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DE1A" w14:textId="77777777" w:rsidR="001611C6" w:rsidRPr="00430A70" w:rsidRDefault="001611C6" w:rsidP="008B77BE">
      <w:pPr>
        <w:pStyle w:val="Ttulo"/>
        <w:rPr>
          <w:rFonts w:cs="Arial"/>
          <w:sz w:val="22"/>
          <w:szCs w:val="22"/>
        </w:rPr>
      </w:pPr>
    </w:p>
    <w:p w14:paraId="235D302A" w14:textId="77777777" w:rsidR="001611C6" w:rsidRPr="00430A70"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30A70">
        <w:rPr>
          <w:rFonts w:ascii="Arial" w:hAnsi="Arial" w:cs="Arial"/>
          <w:b/>
          <w:sz w:val="22"/>
          <w:szCs w:val="22"/>
        </w:rPr>
        <w:t>NOMBRE ABOGADO:</w:t>
      </w:r>
      <w:r w:rsidR="009C184A" w:rsidRPr="00430A70">
        <w:rPr>
          <w:rFonts w:ascii="Arial" w:hAnsi="Arial" w:cs="Arial"/>
          <w:b/>
          <w:sz w:val="22"/>
          <w:szCs w:val="22"/>
        </w:rPr>
        <w:t xml:space="preserve"> </w:t>
      </w:r>
      <w:r w:rsidR="009C184A" w:rsidRPr="00430A70">
        <w:rPr>
          <w:rFonts w:ascii="Arial" w:hAnsi="Arial" w:cs="Arial"/>
          <w:sz w:val="22"/>
          <w:szCs w:val="22"/>
        </w:rPr>
        <w:t>GUSTAVO ALBERTO HERRERA ÁVILA</w:t>
      </w:r>
    </w:p>
    <w:p w14:paraId="490D6EE3" w14:textId="77777777" w:rsidR="001611C6" w:rsidRPr="00430A70" w:rsidRDefault="001611C6" w:rsidP="007F2D1E">
      <w:pPr>
        <w:widowControl w:val="0"/>
        <w:jc w:val="both"/>
        <w:rPr>
          <w:rFonts w:ascii="Arial" w:hAnsi="Arial" w:cs="Arial"/>
          <w:b/>
          <w:sz w:val="22"/>
          <w:szCs w:val="22"/>
        </w:rPr>
      </w:pPr>
    </w:p>
    <w:p w14:paraId="2363CAB7" w14:textId="77777777" w:rsidR="008B77BE" w:rsidRPr="00430A70"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430A70">
        <w:rPr>
          <w:rFonts w:ascii="Arial" w:hAnsi="Arial" w:cs="Arial"/>
          <w:b/>
          <w:sz w:val="22"/>
          <w:szCs w:val="22"/>
        </w:rPr>
        <w:t xml:space="preserve">AFIANZADO (T): </w:t>
      </w:r>
      <w:r w:rsidR="00612A4E" w:rsidRPr="00430A70">
        <w:rPr>
          <w:rFonts w:ascii="Arial" w:hAnsi="Arial" w:cs="Arial"/>
          <w:b/>
          <w:sz w:val="22"/>
          <w:szCs w:val="22"/>
        </w:rPr>
        <w:t xml:space="preserve">  </w:t>
      </w:r>
      <w:r w:rsidR="00273D95" w:rsidRPr="00430A70">
        <w:rPr>
          <w:rFonts w:ascii="Arial" w:hAnsi="Arial" w:cs="Arial"/>
          <w:sz w:val="22"/>
          <w:szCs w:val="22"/>
        </w:rPr>
        <w:t>N/A</w:t>
      </w:r>
    </w:p>
    <w:p w14:paraId="46649690" w14:textId="77777777" w:rsidR="008B77BE" w:rsidRPr="00430A70" w:rsidRDefault="008B77BE" w:rsidP="007F2D1E">
      <w:pPr>
        <w:widowControl w:val="0"/>
        <w:jc w:val="both"/>
        <w:rPr>
          <w:rFonts w:ascii="Arial" w:hAnsi="Arial" w:cs="Arial"/>
          <w:b/>
          <w:sz w:val="22"/>
          <w:szCs w:val="22"/>
        </w:rPr>
      </w:pPr>
      <w:r w:rsidRPr="00430A70">
        <w:rPr>
          <w:rFonts w:ascii="Arial" w:hAnsi="Arial" w:cs="Arial"/>
          <w:b/>
          <w:sz w:val="22"/>
          <w:szCs w:val="22"/>
        </w:rPr>
        <w:t xml:space="preserve"> </w:t>
      </w:r>
    </w:p>
    <w:p w14:paraId="1BF0E21D" w14:textId="1ADA271F" w:rsidR="008956CC" w:rsidRPr="00430A70" w:rsidRDefault="008B77BE" w:rsidP="004421A9">
      <w:pPr>
        <w:widowControl w:val="0"/>
        <w:pBdr>
          <w:top w:val="single" w:sz="4" w:space="0"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430A70">
        <w:rPr>
          <w:rFonts w:ascii="Arial" w:hAnsi="Arial" w:cs="Arial"/>
          <w:b/>
          <w:sz w:val="22"/>
          <w:szCs w:val="22"/>
        </w:rPr>
        <w:t>ASEGURADO</w:t>
      </w:r>
      <w:r w:rsidRPr="00430A70">
        <w:rPr>
          <w:rFonts w:ascii="Arial" w:hAnsi="Arial" w:cs="Arial"/>
          <w:sz w:val="22"/>
          <w:szCs w:val="22"/>
        </w:rPr>
        <w:t>:</w:t>
      </w:r>
      <w:r w:rsidR="004421A9" w:rsidRPr="00430A70">
        <w:rPr>
          <w:rFonts w:ascii="Arial" w:hAnsi="Arial" w:cs="Arial"/>
          <w:sz w:val="22"/>
          <w:szCs w:val="22"/>
        </w:rPr>
        <w:t xml:space="preserve"> TRANSPORTES ESPECIAL ZAPATA SAS – NIT: 805023915</w:t>
      </w:r>
    </w:p>
    <w:p w14:paraId="031F372C" w14:textId="33F71CA9" w:rsidR="00856293" w:rsidRPr="00430A70"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430A70">
        <w:rPr>
          <w:rFonts w:ascii="Arial" w:hAnsi="Arial" w:cs="Arial"/>
          <w:b/>
          <w:sz w:val="22"/>
          <w:szCs w:val="22"/>
        </w:rPr>
        <w:t xml:space="preserve">No. </w:t>
      </w:r>
      <w:r w:rsidR="00851B49" w:rsidRPr="00430A70">
        <w:rPr>
          <w:rFonts w:ascii="Arial" w:hAnsi="Arial" w:cs="Arial"/>
          <w:b/>
          <w:sz w:val="22"/>
          <w:szCs w:val="22"/>
        </w:rPr>
        <w:t>PÓLIZA:</w:t>
      </w:r>
      <w:r w:rsidR="0079204C" w:rsidRPr="00430A70">
        <w:rPr>
          <w:rFonts w:ascii="Arial" w:hAnsi="Arial" w:cs="Arial"/>
          <w:b/>
          <w:sz w:val="22"/>
          <w:szCs w:val="22"/>
        </w:rPr>
        <w:t xml:space="preserve">   </w:t>
      </w:r>
      <w:r w:rsidR="00B5519F" w:rsidRPr="00430A70">
        <w:rPr>
          <w:rFonts w:ascii="Arial" w:hAnsi="Arial" w:cs="Arial"/>
          <w:b/>
          <w:sz w:val="22"/>
          <w:szCs w:val="22"/>
        </w:rPr>
        <w:t xml:space="preserve">RCC 2000069920 </w:t>
      </w:r>
    </w:p>
    <w:p w14:paraId="5F945525" w14:textId="77777777" w:rsidR="002530F9" w:rsidRPr="00430A70"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58935531" w14:textId="77777777" w:rsidR="00506D50" w:rsidRPr="00430A70" w:rsidRDefault="00C32B8A" w:rsidP="002530F9">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430A70">
        <w:rPr>
          <w:rFonts w:ascii="Arial" w:hAnsi="Arial" w:cs="Arial"/>
          <w:b/>
          <w:sz w:val="22"/>
          <w:szCs w:val="22"/>
        </w:rPr>
        <w:t>SUCURSAL PÓLIZA</w:t>
      </w:r>
      <w:r w:rsidR="002530F9" w:rsidRPr="00430A70">
        <w:rPr>
          <w:rFonts w:ascii="Arial" w:hAnsi="Arial" w:cs="Arial"/>
          <w:b/>
          <w:sz w:val="22"/>
          <w:szCs w:val="22"/>
        </w:rPr>
        <w:t xml:space="preserve">: </w:t>
      </w:r>
      <w:r w:rsidR="002530F9" w:rsidRPr="00430A70">
        <w:rPr>
          <w:rFonts w:ascii="Arial" w:hAnsi="Arial" w:cs="Arial"/>
          <w:bCs/>
          <w:sz w:val="22"/>
          <w:szCs w:val="22"/>
        </w:rPr>
        <w:t>Cali</w:t>
      </w:r>
    </w:p>
    <w:p w14:paraId="27382719" w14:textId="6E50836D" w:rsidR="00506D50" w:rsidRPr="00430A70"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430A70">
        <w:rPr>
          <w:rFonts w:cs="Arial"/>
          <w:b/>
          <w:sz w:val="22"/>
          <w:szCs w:val="22"/>
        </w:rPr>
        <w:t>VIGENCIA PÓLIZA:</w:t>
      </w:r>
      <w:r w:rsidR="00DB726C" w:rsidRPr="00430A70">
        <w:rPr>
          <w:rFonts w:cs="Arial"/>
          <w:b/>
          <w:sz w:val="22"/>
          <w:szCs w:val="22"/>
        </w:rPr>
        <w:t xml:space="preserve"> </w:t>
      </w:r>
      <w:r w:rsidR="004421A9" w:rsidRPr="00430A70">
        <w:rPr>
          <w:rFonts w:cs="Arial"/>
          <w:b/>
          <w:sz w:val="22"/>
          <w:szCs w:val="22"/>
        </w:rPr>
        <w:t>02 de junio del 2020 al 02 de junio del 202</w:t>
      </w:r>
      <w:r w:rsidR="00784847">
        <w:rPr>
          <w:rFonts w:cs="Arial"/>
          <w:b/>
          <w:sz w:val="22"/>
          <w:szCs w:val="22"/>
        </w:rPr>
        <w:t>1</w:t>
      </w:r>
    </w:p>
    <w:p w14:paraId="3C112FCB" w14:textId="17658892" w:rsidR="00506D50" w:rsidRPr="00430A70" w:rsidRDefault="00C32B8A" w:rsidP="007F2D1E">
      <w:pPr>
        <w:pStyle w:val="Ttulo1"/>
        <w:pBdr>
          <w:top w:val="single" w:sz="4" w:space="1" w:color="auto"/>
          <w:left w:val="single" w:sz="4" w:space="4" w:color="auto"/>
          <w:bottom w:val="single" w:sz="4" w:space="1" w:color="auto"/>
          <w:right w:val="single" w:sz="4" w:space="4" w:color="auto"/>
        </w:pBdr>
        <w:rPr>
          <w:rFonts w:cs="Arial"/>
          <w:b/>
          <w:sz w:val="22"/>
          <w:szCs w:val="22"/>
        </w:rPr>
      </w:pPr>
      <w:r w:rsidRPr="00430A70">
        <w:rPr>
          <w:rFonts w:cs="Arial"/>
          <w:b/>
          <w:sz w:val="22"/>
          <w:szCs w:val="22"/>
        </w:rPr>
        <w:t>FECHA DE EXPEDICION</w:t>
      </w:r>
      <w:r w:rsidR="00856293" w:rsidRPr="00430A70">
        <w:rPr>
          <w:rFonts w:cs="Arial"/>
          <w:b/>
          <w:sz w:val="22"/>
          <w:szCs w:val="22"/>
        </w:rPr>
        <w:t>:</w:t>
      </w:r>
      <w:r w:rsidR="00DB726C" w:rsidRPr="00430A70">
        <w:rPr>
          <w:rFonts w:cs="Arial"/>
          <w:b/>
          <w:sz w:val="22"/>
          <w:szCs w:val="22"/>
        </w:rPr>
        <w:t xml:space="preserve"> </w:t>
      </w:r>
      <w:r w:rsidR="00784847" w:rsidRPr="00430A70">
        <w:rPr>
          <w:rFonts w:cs="Arial"/>
          <w:bCs/>
          <w:sz w:val="22"/>
          <w:szCs w:val="22"/>
        </w:rPr>
        <w:t>02/06/2020</w:t>
      </w:r>
    </w:p>
    <w:p w14:paraId="7A634028" w14:textId="6EB549E4" w:rsidR="00C32B8A" w:rsidRPr="00430A70"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430A70">
        <w:rPr>
          <w:rFonts w:cs="Arial"/>
          <w:b/>
          <w:sz w:val="22"/>
          <w:szCs w:val="22"/>
        </w:rPr>
        <w:t>VALOR ASEGURADO:</w:t>
      </w:r>
      <w:r w:rsidRPr="00430A70">
        <w:rPr>
          <w:rFonts w:cs="Arial"/>
          <w:sz w:val="22"/>
          <w:szCs w:val="22"/>
        </w:rPr>
        <w:t xml:space="preserve"> </w:t>
      </w:r>
      <w:r w:rsidR="004421A9" w:rsidRPr="00430A70">
        <w:rPr>
          <w:rFonts w:cs="Arial"/>
          <w:sz w:val="22"/>
          <w:szCs w:val="22"/>
        </w:rPr>
        <w:t>N/A</w:t>
      </w:r>
    </w:p>
    <w:p w14:paraId="4CA12E53" w14:textId="77777777" w:rsidR="00506D50" w:rsidRPr="00430A70"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5E7B004A" w14:textId="1DE5A978" w:rsidR="008F345F" w:rsidRPr="00430A70"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430A70">
        <w:rPr>
          <w:rFonts w:ascii="Arial" w:hAnsi="Arial" w:cs="Arial"/>
          <w:b/>
          <w:sz w:val="22"/>
          <w:szCs w:val="22"/>
        </w:rPr>
        <w:t>OBJETO PÓLIZA</w:t>
      </w:r>
      <w:r w:rsidR="00856293" w:rsidRPr="00430A70">
        <w:rPr>
          <w:rFonts w:ascii="Arial" w:hAnsi="Arial" w:cs="Arial"/>
          <w:spacing w:val="-3"/>
          <w:sz w:val="22"/>
          <w:szCs w:val="22"/>
          <w:lang w:val="es-ES_tradnl"/>
        </w:rPr>
        <w:t xml:space="preserve">: </w:t>
      </w:r>
      <w:r w:rsidR="002530F9" w:rsidRPr="00430A70">
        <w:rPr>
          <w:rFonts w:ascii="Arial" w:hAnsi="Arial" w:cs="Arial"/>
          <w:spacing w:val="-3"/>
          <w:sz w:val="22"/>
          <w:szCs w:val="22"/>
          <w:lang w:val="es-ES_tradnl"/>
        </w:rPr>
        <w:t xml:space="preserve">Garantizar el pago </w:t>
      </w:r>
      <w:r w:rsidR="004421A9" w:rsidRPr="00430A70">
        <w:rPr>
          <w:rFonts w:ascii="Arial" w:hAnsi="Arial" w:cs="Arial"/>
          <w:spacing w:val="-3"/>
          <w:sz w:val="22"/>
          <w:szCs w:val="22"/>
          <w:lang w:val="es-ES_tradnl"/>
        </w:rPr>
        <w:t>de daños ocasionado a pasajeros del vehículo público asegurado.</w:t>
      </w:r>
    </w:p>
    <w:p w14:paraId="2FC7046E" w14:textId="77777777" w:rsidR="00C32B8A" w:rsidRPr="00430A70"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441BEBAE" w14:textId="1C050355" w:rsidR="004421A9" w:rsidRPr="00430A70" w:rsidRDefault="004421A9" w:rsidP="004421A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430A70">
        <w:rPr>
          <w:rFonts w:ascii="Arial" w:hAnsi="Arial" w:cs="Arial"/>
          <w:b/>
          <w:sz w:val="22"/>
          <w:szCs w:val="22"/>
        </w:rPr>
        <w:t>No. PÓLIZA:   RCE 2000069919</w:t>
      </w:r>
    </w:p>
    <w:p w14:paraId="7E2D4321" w14:textId="77777777" w:rsidR="004421A9" w:rsidRPr="00430A70" w:rsidRDefault="004421A9" w:rsidP="004421A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29754FC9" w14:textId="77777777" w:rsidR="004421A9" w:rsidRPr="00430A70" w:rsidRDefault="004421A9" w:rsidP="004421A9">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430A70">
        <w:rPr>
          <w:rFonts w:ascii="Arial" w:hAnsi="Arial" w:cs="Arial"/>
          <w:b/>
          <w:sz w:val="22"/>
          <w:szCs w:val="22"/>
        </w:rPr>
        <w:t xml:space="preserve">SUCURSAL PÓLIZA: </w:t>
      </w:r>
      <w:r w:rsidRPr="00430A70">
        <w:rPr>
          <w:rFonts w:ascii="Arial" w:hAnsi="Arial" w:cs="Arial"/>
          <w:bCs/>
          <w:sz w:val="22"/>
          <w:szCs w:val="22"/>
        </w:rPr>
        <w:t>Cali</w:t>
      </w:r>
    </w:p>
    <w:p w14:paraId="1482A32B" w14:textId="5B3FB1D2" w:rsidR="004421A9" w:rsidRPr="00430A70" w:rsidRDefault="004421A9" w:rsidP="004421A9">
      <w:pPr>
        <w:pStyle w:val="Ttulo5"/>
        <w:pBdr>
          <w:top w:val="single" w:sz="4" w:space="1" w:color="auto"/>
          <w:left w:val="single" w:sz="4" w:space="4" w:color="auto"/>
          <w:bottom w:val="single" w:sz="4" w:space="1" w:color="auto"/>
          <w:right w:val="single" w:sz="4" w:space="4" w:color="auto"/>
        </w:pBdr>
        <w:rPr>
          <w:rFonts w:cs="Arial"/>
          <w:b/>
          <w:sz w:val="22"/>
          <w:szCs w:val="22"/>
        </w:rPr>
      </w:pPr>
      <w:r w:rsidRPr="00430A70">
        <w:rPr>
          <w:rFonts w:cs="Arial"/>
          <w:b/>
          <w:sz w:val="22"/>
          <w:szCs w:val="22"/>
        </w:rPr>
        <w:t>VIGENCIA PÓLIZA:  02 de junio del 2020 al 02 de junio del 2021</w:t>
      </w:r>
    </w:p>
    <w:p w14:paraId="72BA7798" w14:textId="38535C51" w:rsidR="004421A9" w:rsidRPr="00430A70" w:rsidRDefault="004421A9" w:rsidP="004421A9">
      <w:pPr>
        <w:pStyle w:val="Ttulo1"/>
        <w:pBdr>
          <w:top w:val="single" w:sz="4" w:space="1" w:color="auto"/>
          <w:left w:val="single" w:sz="4" w:space="4" w:color="auto"/>
          <w:bottom w:val="single" w:sz="4" w:space="1" w:color="auto"/>
          <w:right w:val="single" w:sz="4" w:space="4" w:color="auto"/>
        </w:pBdr>
        <w:rPr>
          <w:rFonts w:cs="Arial"/>
          <w:bCs/>
          <w:sz w:val="22"/>
          <w:szCs w:val="22"/>
        </w:rPr>
      </w:pPr>
      <w:r w:rsidRPr="00430A70">
        <w:rPr>
          <w:rFonts w:cs="Arial"/>
          <w:b/>
          <w:sz w:val="22"/>
          <w:szCs w:val="22"/>
        </w:rPr>
        <w:t xml:space="preserve">FECHA DE EXPEDICION: </w:t>
      </w:r>
      <w:r w:rsidRPr="00430A70">
        <w:rPr>
          <w:rFonts w:cs="Arial"/>
          <w:bCs/>
          <w:sz w:val="22"/>
          <w:szCs w:val="22"/>
        </w:rPr>
        <w:t>02/06/2020</w:t>
      </w:r>
    </w:p>
    <w:p w14:paraId="768AED4A" w14:textId="77777777" w:rsidR="004421A9" w:rsidRPr="00430A70" w:rsidRDefault="004421A9" w:rsidP="004421A9">
      <w:pPr>
        <w:pStyle w:val="Ttulo1"/>
        <w:pBdr>
          <w:top w:val="single" w:sz="4" w:space="1" w:color="auto"/>
          <w:left w:val="single" w:sz="4" w:space="4" w:color="auto"/>
          <w:bottom w:val="single" w:sz="4" w:space="1" w:color="auto"/>
          <w:right w:val="single" w:sz="4" w:space="4" w:color="auto"/>
        </w:pBdr>
        <w:rPr>
          <w:rFonts w:cs="Arial"/>
          <w:b/>
          <w:sz w:val="22"/>
          <w:szCs w:val="22"/>
        </w:rPr>
      </w:pPr>
    </w:p>
    <w:p w14:paraId="4ABE1F73" w14:textId="62A7BEE7" w:rsidR="004421A9" w:rsidRPr="00430A70" w:rsidRDefault="004421A9" w:rsidP="004421A9">
      <w:pPr>
        <w:pStyle w:val="Ttulo1"/>
        <w:pBdr>
          <w:top w:val="single" w:sz="4" w:space="1" w:color="auto"/>
          <w:left w:val="single" w:sz="4" w:space="4" w:color="auto"/>
          <w:bottom w:val="single" w:sz="4" w:space="1" w:color="auto"/>
          <w:right w:val="single" w:sz="4" w:space="4" w:color="auto"/>
        </w:pBdr>
        <w:rPr>
          <w:rFonts w:cs="Arial"/>
          <w:sz w:val="22"/>
          <w:szCs w:val="22"/>
        </w:rPr>
      </w:pPr>
      <w:r w:rsidRPr="00430A70">
        <w:rPr>
          <w:rFonts w:cs="Arial"/>
          <w:b/>
          <w:sz w:val="22"/>
          <w:szCs w:val="22"/>
        </w:rPr>
        <w:t>VALOR ASEGURADO:</w:t>
      </w:r>
      <w:r w:rsidRPr="00430A70">
        <w:rPr>
          <w:rFonts w:cs="Arial"/>
          <w:sz w:val="22"/>
          <w:szCs w:val="22"/>
        </w:rPr>
        <w:t xml:space="preserve"> 100 SMLMV</w:t>
      </w:r>
      <w:r w:rsidR="00430A70" w:rsidRPr="00430A70">
        <w:rPr>
          <w:rFonts w:cs="Arial"/>
          <w:sz w:val="22"/>
          <w:szCs w:val="22"/>
        </w:rPr>
        <w:t xml:space="preserve"> ($87.780.200 fecha del accidente)</w:t>
      </w:r>
    </w:p>
    <w:p w14:paraId="7AC96A72" w14:textId="77777777" w:rsidR="004421A9" w:rsidRPr="00430A70" w:rsidRDefault="004421A9" w:rsidP="004421A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1C05984B" w14:textId="7F98C9E7" w:rsidR="004421A9" w:rsidRPr="00430A70" w:rsidRDefault="004421A9" w:rsidP="004421A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430A70">
        <w:rPr>
          <w:rFonts w:ascii="Arial" w:hAnsi="Arial" w:cs="Arial"/>
          <w:b/>
          <w:sz w:val="22"/>
          <w:szCs w:val="22"/>
        </w:rPr>
        <w:t>OBJETO PÓLIZA</w:t>
      </w:r>
      <w:r w:rsidRPr="00430A70">
        <w:rPr>
          <w:rFonts w:ascii="Arial" w:hAnsi="Arial" w:cs="Arial"/>
          <w:spacing w:val="-3"/>
          <w:sz w:val="22"/>
          <w:szCs w:val="22"/>
          <w:lang w:val="es-ES_tradnl"/>
        </w:rPr>
        <w:t>: Garantizar el pago de daños y perjuicios ocasionados a terceros no pasajeros del vehículo de servicio público.</w:t>
      </w:r>
    </w:p>
    <w:p w14:paraId="5126446D" w14:textId="77777777" w:rsidR="004421A9" w:rsidRPr="00430A70" w:rsidRDefault="004421A9"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0101B8DF" w14:textId="71FAA778" w:rsidR="00856293" w:rsidRPr="00430A70"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430A70">
        <w:rPr>
          <w:rFonts w:cs="Arial"/>
          <w:sz w:val="22"/>
          <w:szCs w:val="22"/>
        </w:rPr>
        <w:t>CLASE SE PROCESO</w:t>
      </w:r>
      <w:r w:rsidRPr="00430A70">
        <w:rPr>
          <w:rFonts w:cs="Arial"/>
          <w:b w:val="0"/>
          <w:bCs/>
          <w:sz w:val="22"/>
          <w:szCs w:val="22"/>
        </w:rPr>
        <w:t>:</w:t>
      </w:r>
      <w:r w:rsidR="003B6B44" w:rsidRPr="00430A70">
        <w:rPr>
          <w:rFonts w:cs="Arial"/>
          <w:b w:val="0"/>
          <w:bCs/>
          <w:sz w:val="22"/>
          <w:szCs w:val="22"/>
        </w:rPr>
        <w:t xml:space="preserve">    </w:t>
      </w:r>
      <w:r w:rsidR="002530F9" w:rsidRPr="00430A70">
        <w:rPr>
          <w:rFonts w:cs="Arial"/>
          <w:b w:val="0"/>
          <w:bCs/>
          <w:sz w:val="22"/>
          <w:szCs w:val="22"/>
        </w:rPr>
        <w:t xml:space="preserve">PROCESO </w:t>
      </w:r>
      <w:r w:rsidR="00784847">
        <w:rPr>
          <w:rFonts w:cs="Arial"/>
          <w:b w:val="0"/>
          <w:bCs/>
          <w:sz w:val="22"/>
          <w:szCs w:val="22"/>
        </w:rPr>
        <w:t>DECLARATIVO-</w:t>
      </w:r>
      <w:r w:rsidR="004421A9" w:rsidRPr="00430A70">
        <w:rPr>
          <w:rFonts w:cs="Arial"/>
          <w:b w:val="0"/>
          <w:bCs/>
          <w:sz w:val="22"/>
          <w:szCs w:val="22"/>
        </w:rPr>
        <w:t>VERBAL DE RESPONSABILIDAD CIVIL EXTRACONTRACTUAL</w:t>
      </w:r>
    </w:p>
    <w:p w14:paraId="3A1DEC5F" w14:textId="77777777" w:rsidR="008F345F" w:rsidRPr="00430A70" w:rsidRDefault="008F345F" w:rsidP="007F2D1E">
      <w:pPr>
        <w:jc w:val="both"/>
        <w:rPr>
          <w:rFonts w:ascii="Arial" w:hAnsi="Arial" w:cs="Arial"/>
          <w:sz w:val="22"/>
          <w:szCs w:val="22"/>
          <w:lang w:val="es-ES_tradnl"/>
        </w:rPr>
      </w:pPr>
    </w:p>
    <w:p w14:paraId="2901DC8B" w14:textId="2D34F58C" w:rsidR="008B77BE" w:rsidRPr="00430A70"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430A70">
        <w:rPr>
          <w:rFonts w:cs="Arial"/>
          <w:sz w:val="22"/>
          <w:szCs w:val="22"/>
        </w:rPr>
        <w:t xml:space="preserve">INSTANCIA DEL PROCESO: </w:t>
      </w:r>
      <w:r w:rsidR="003B6B44" w:rsidRPr="00430A70">
        <w:rPr>
          <w:rFonts w:cs="Arial"/>
          <w:sz w:val="22"/>
          <w:szCs w:val="22"/>
        </w:rPr>
        <w:t xml:space="preserve">   </w:t>
      </w:r>
      <w:r w:rsidR="00784847">
        <w:rPr>
          <w:rFonts w:cs="Arial"/>
          <w:b w:val="0"/>
          <w:sz w:val="22"/>
          <w:szCs w:val="22"/>
        </w:rPr>
        <w:t>PRIMERA INSTANCIA</w:t>
      </w:r>
    </w:p>
    <w:p w14:paraId="4776923E" w14:textId="77777777" w:rsidR="008B77BE" w:rsidRPr="00430A70" w:rsidRDefault="008B77BE" w:rsidP="007F2D1E">
      <w:pPr>
        <w:jc w:val="both"/>
        <w:rPr>
          <w:rFonts w:ascii="Arial" w:hAnsi="Arial" w:cs="Arial"/>
          <w:sz w:val="22"/>
          <w:szCs w:val="22"/>
          <w:lang w:val="es-ES_tradnl"/>
        </w:rPr>
      </w:pPr>
    </w:p>
    <w:p w14:paraId="2AD534E2" w14:textId="00C6C421" w:rsidR="008B77BE" w:rsidRPr="00430A70"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430A70">
        <w:rPr>
          <w:rFonts w:cs="Arial"/>
          <w:sz w:val="22"/>
          <w:szCs w:val="22"/>
        </w:rPr>
        <w:t xml:space="preserve">FECHA DEL SINIESTRO: </w:t>
      </w:r>
      <w:r w:rsidR="004421A9" w:rsidRPr="00430A70">
        <w:rPr>
          <w:rFonts w:cs="Arial"/>
          <w:b w:val="0"/>
          <w:bCs/>
          <w:sz w:val="22"/>
          <w:szCs w:val="22"/>
        </w:rPr>
        <w:t>13 de noviembre del 2020</w:t>
      </w:r>
    </w:p>
    <w:p w14:paraId="505A8C34" w14:textId="77777777" w:rsidR="008B77BE" w:rsidRPr="00430A70" w:rsidRDefault="008B77BE" w:rsidP="007F2D1E">
      <w:pPr>
        <w:jc w:val="both"/>
        <w:rPr>
          <w:rFonts w:ascii="Arial" w:hAnsi="Arial" w:cs="Arial"/>
          <w:sz w:val="22"/>
          <w:szCs w:val="22"/>
          <w:lang w:val="es-ES_tradnl"/>
        </w:rPr>
      </w:pPr>
    </w:p>
    <w:p w14:paraId="14C3CAB9" w14:textId="77777777" w:rsidR="00430A70" w:rsidRPr="00430A70"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430A70">
        <w:rPr>
          <w:rFonts w:ascii="Arial" w:hAnsi="Arial" w:cs="Arial"/>
          <w:b/>
          <w:sz w:val="22"/>
          <w:szCs w:val="22"/>
          <w:lang w:val="es-ES_tradnl"/>
        </w:rPr>
        <w:t xml:space="preserve">DEMANDANTE: </w:t>
      </w:r>
    </w:p>
    <w:p w14:paraId="3CC19962" w14:textId="4ECC757B" w:rsidR="009B27E4" w:rsidRPr="00430A70" w:rsidRDefault="004421A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30A70">
        <w:rPr>
          <w:rFonts w:ascii="Arial" w:hAnsi="Arial" w:cs="Arial"/>
          <w:sz w:val="22"/>
          <w:szCs w:val="22"/>
        </w:rPr>
        <w:t>MARITZA MOSQUERA</w:t>
      </w:r>
    </w:p>
    <w:p w14:paraId="6A260D0E" w14:textId="77777777" w:rsidR="002530F9" w:rsidRPr="00430A70" w:rsidRDefault="002530F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7B4D196" w14:textId="77777777" w:rsidR="00430A70" w:rsidRPr="00430A70"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430A70">
        <w:rPr>
          <w:rFonts w:ascii="Arial" w:hAnsi="Arial" w:cs="Arial"/>
          <w:b/>
          <w:sz w:val="22"/>
          <w:szCs w:val="22"/>
          <w:lang w:val="es-ES_tradnl"/>
        </w:rPr>
        <w:t>DEMANDADO:</w:t>
      </w:r>
      <w:r w:rsidRPr="00430A70">
        <w:rPr>
          <w:rFonts w:ascii="Arial" w:hAnsi="Arial" w:cs="Arial"/>
          <w:sz w:val="22"/>
          <w:szCs w:val="22"/>
          <w:lang w:val="es-ES_tradnl"/>
        </w:rPr>
        <w:t xml:space="preserve"> </w:t>
      </w:r>
    </w:p>
    <w:p w14:paraId="50CFC4BA" w14:textId="568281A7" w:rsidR="008B77BE" w:rsidRPr="00430A70" w:rsidRDefault="00430A70"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30A70">
        <w:rPr>
          <w:rFonts w:ascii="Arial" w:hAnsi="Arial" w:cs="Arial"/>
          <w:sz w:val="22"/>
          <w:szCs w:val="22"/>
        </w:rPr>
        <w:t>ALDAIR MEJÍA GUTIERRES (conductor)</w:t>
      </w:r>
    </w:p>
    <w:p w14:paraId="0CB65357" w14:textId="1A30B09E" w:rsidR="00430A70" w:rsidRPr="00430A70" w:rsidRDefault="00430A70"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30A70">
        <w:rPr>
          <w:rFonts w:ascii="Arial" w:hAnsi="Arial" w:cs="Arial"/>
          <w:sz w:val="22"/>
          <w:szCs w:val="22"/>
        </w:rPr>
        <w:t>PEDRO ANTONIO CEBALLOS (propietario)</w:t>
      </w:r>
    </w:p>
    <w:p w14:paraId="30A1499B" w14:textId="1F7E0FB1" w:rsidR="00430A70" w:rsidRPr="00430A70" w:rsidRDefault="00430A70"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30A70">
        <w:rPr>
          <w:rFonts w:ascii="Arial" w:hAnsi="Arial" w:cs="Arial"/>
          <w:sz w:val="22"/>
          <w:szCs w:val="22"/>
        </w:rPr>
        <w:t>TRANSPORTE ESPECIAL ZAPATA SAS (asegurado)</w:t>
      </w:r>
    </w:p>
    <w:p w14:paraId="47A7F78F" w14:textId="3CA2097D" w:rsidR="00430A70" w:rsidRPr="00430A70" w:rsidRDefault="00430A70"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430A70">
        <w:rPr>
          <w:rFonts w:ascii="Arial" w:hAnsi="Arial" w:cs="Arial"/>
          <w:sz w:val="22"/>
          <w:szCs w:val="22"/>
        </w:rPr>
        <w:t>COMPAÑÍA MUNDIAL DE SEGUROS SA</w:t>
      </w:r>
    </w:p>
    <w:p w14:paraId="125B2CA5" w14:textId="77777777" w:rsidR="00430A70" w:rsidRPr="00430A70" w:rsidRDefault="00430A70"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DBAE9F6" w14:textId="77777777" w:rsidR="008B77BE" w:rsidRPr="00430A70"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430A70">
        <w:rPr>
          <w:rFonts w:ascii="Arial" w:hAnsi="Arial" w:cs="Arial"/>
          <w:b/>
          <w:sz w:val="22"/>
          <w:szCs w:val="22"/>
          <w:lang w:val="es-ES_tradnl"/>
        </w:rPr>
        <w:t>LLAMADA EN GARANTÍA</w:t>
      </w:r>
      <w:r w:rsidR="00B16DA0" w:rsidRPr="00430A70">
        <w:rPr>
          <w:rFonts w:ascii="Arial" w:hAnsi="Arial" w:cs="Arial"/>
          <w:b/>
          <w:sz w:val="22"/>
          <w:szCs w:val="22"/>
          <w:lang w:val="es-ES_tradnl"/>
        </w:rPr>
        <w:t xml:space="preserve">: </w:t>
      </w:r>
      <w:r w:rsidR="008F345F" w:rsidRPr="00430A70">
        <w:rPr>
          <w:rFonts w:ascii="Arial" w:hAnsi="Arial" w:cs="Arial"/>
          <w:sz w:val="22"/>
          <w:szCs w:val="22"/>
        </w:rPr>
        <w:t>NO APLICA</w:t>
      </w:r>
    </w:p>
    <w:p w14:paraId="16AE6CC5" w14:textId="77777777" w:rsidR="008B77BE" w:rsidRPr="00430A70" w:rsidRDefault="008B77BE" w:rsidP="007F2D1E">
      <w:pPr>
        <w:jc w:val="both"/>
        <w:rPr>
          <w:rFonts w:ascii="Arial" w:hAnsi="Arial" w:cs="Arial"/>
          <w:sz w:val="22"/>
          <w:szCs w:val="22"/>
          <w:lang w:val="es-ES_tradnl"/>
        </w:rPr>
      </w:pPr>
    </w:p>
    <w:p w14:paraId="3C8F7258" w14:textId="77777777" w:rsidR="00FE14B1" w:rsidRPr="00430A70" w:rsidRDefault="00870A27" w:rsidP="007F2D1E">
      <w:pPr>
        <w:shd w:val="clear" w:color="auto" w:fill="FFFFFF"/>
        <w:jc w:val="both"/>
        <w:rPr>
          <w:rFonts w:ascii="Arial" w:hAnsi="Arial" w:cs="Arial"/>
          <w:b/>
          <w:sz w:val="22"/>
          <w:szCs w:val="22"/>
          <w:lang w:val="es-ES_tradnl"/>
        </w:rPr>
      </w:pPr>
      <w:r w:rsidRPr="00430A70">
        <w:rPr>
          <w:rFonts w:ascii="Arial" w:hAnsi="Arial" w:cs="Arial"/>
          <w:b/>
          <w:sz w:val="22"/>
          <w:szCs w:val="22"/>
          <w:lang w:val="es-ES_tradnl"/>
        </w:rPr>
        <w:lastRenderedPageBreak/>
        <w:t>RESUMEN DE LA CONTINGENCIA:</w:t>
      </w:r>
      <w:r w:rsidR="00FE14B1" w:rsidRPr="00430A70">
        <w:rPr>
          <w:rFonts w:ascii="Arial" w:hAnsi="Arial" w:cs="Arial"/>
          <w:b/>
          <w:sz w:val="22"/>
          <w:szCs w:val="22"/>
          <w:lang w:val="es-ES_tradnl"/>
        </w:rPr>
        <w:t xml:space="preserve"> </w:t>
      </w:r>
    </w:p>
    <w:p w14:paraId="1B7E6E6E" w14:textId="77777777" w:rsidR="00430A70" w:rsidRPr="00430A70" w:rsidRDefault="00430A70" w:rsidP="007F2D1E">
      <w:pPr>
        <w:shd w:val="clear" w:color="auto" w:fill="FFFFFF"/>
        <w:jc w:val="both"/>
        <w:rPr>
          <w:rFonts w:ascii="Arial" w:hAnsi="Arial" w:cs="Arial"/>
          <w:color w:val="222222"/>
          <w:sz w:val="22"/>
          <w:szCs w:val="22"/>
          <w:lang w:val="es-CO" w:eastAsia="es-CO"/>
        </w:rPr>
      </w:pPr>
    </w:p>
    <w:p w14:paraId="7405EA46" w14:textId="796C5CE8" w:rsid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 xml:space="preserve">El día 13 de noviembre de 2020, en la Troncal 25 + Altura Puente Valencia, en Jamundí–Valle, el señor ALEXANDER ECHEVERRI SANCHEZ, se movilizaba en calidad de conductor del vehículo </w:t>
      </w:r>
      <w:r w:rsidR="00784847">
        <w:rPr>
          <w:rFonts w:ascii="Arial" w:hAnsi="Arial" w:cs="Arial"/>
          <w:color w:val="000000"/>
          <w:sz w:val="22"/>
          <w:szCs w:val="22"/>
          <w:lang w:val="es-CO" w:eastAsia="es-CO"/>
        </w:rPr>
        <w:t xml:space="preserve">de servicio público </w:t>
      </w:r>
      <w:r w:rsidRPr="00430A70">
        <w:rPr>
          <w:rFonts w:ascii="Arial" w:hAnsi="Arial" w:cs="Arial"/>
          <w:color w:val="000000"/>
          <w:sz w:val="22"/>
          <w:szCs w:val="22"/>
          <w:lang w:val="es-CO" w:eastAsia="es-CO"/>
        </w:rPr>
        <w:t xml:space="preserve">de placa ZNL-747, </w:t>
      </w:r>
      <w:r w:rsidR="00784847">
        <w:rPr>
          <w:rFonts w:ascii="Arial" w:hAnsi="Arial" w:cs="Arial"/>
          <w:color w:val="000000"/>
          <w:sz w:val="22"/>
          <w:szCs w:val="22"/>
          <w:lang w:val="es-CO" w:eastAsia="es-CO"/>
        </w:rPr>
        <w:t>cuya</w:t>
      </w:r>
      <w:r w:rsidRPr="00430A70">
        <w:rPr>
          <w:rFonts w:ascii="Arial" w:hAnsi="Arial" w:cs="Arial"/>
          <w:color w:val="000000"/>
          <w:sz w:val="22"/>
          <w:szCs w:val="22"/>
          <w:lang w:val="es-CO" w:eastAsia="es-CO"/>
        </w:rPr>
        <w:t xml:space="preserve"> locataria </w:t>
      </w:r>
      <w:r w:rsidR="00784847">
        <w:rPr>
          <w:rFonts w:ascii="Arial" w:hAnsi="Arial" w:cs="Arial"/>
          <w:color w:val="000000"/>
          <w:sz w:val="22"/>
          <w:szCs w:val="22"/>
          <w:lang w:val="es-CO" w:eastAsia="es-CO"/>
        </w:rPr>
        <w:t xml:space="preserve">es </w:t>
      </w:r>
      <w:r w:rsidRPr="00430A70">
        <w:rPr>
          <w:rFonts w:ascii="Arial" w:hAnsi="Arial" w:cs="Arial"/>
          <w:color w:val="000000"/>
          <w:sz w:val="22"/>
          <w:szCs w:val="22"/>
          <w:lang w:val="es-CO" w:eastAsia="es-CO"/>
        </w:rPr>
        <w:t>la señora </w:t>
      </w:r>
      <w:r w:rsidRPr="00430A70">
        <w:rPr>
          <w:rFonts w:ascii="Arial" w:hAnsi="Arial" w:cs="Arial"/>
          <w:color w:val="000000"/>
          <w:sz w:val="22"/>
          <w:szCs w:val="22"/>
          <w:bdr w:val="none" w:sz="0" w:space="0" w:color="auto" w:frame="1"/>
          <w:lang w:val="es-CO" w:eastAsia="es-CO"/>
        </w:rPr>
        <w:t>MARITZA</w:t>
      </w:r>
      <w:r w:rsidRPr="00430A70">
        <w:rPr>
          <w:rFonts w:ascii="Arial" w:hAnsi="Arial" w:cs="Arial"/>
          <w:color w:val="000000"/>
          <w:sz w:val="22"/>
          <w:szCs w:val="22"/>
          <w:lang w:val="es-CO" w:eastAsia="es-CO"/>
        </w:rPr>
        <w:t> </w:t>
      </w:r>
      <w:r w:rsidRPr="00430A70">
        <w:rPr>
          <w:rFonts w:ascii="Arial" w:hAnsi="Arial" w:cs="Arial"/>
          <w:color w:val="000000"/>
          <w:sz w:val="22"/>
          <w:szCs w:val="22"/>
          <w:bdr w:val="none" w:sz="0" w:space="0" w:color="auto" w:frame="1"/>
          <w:lang w:val="es-CO" w:eastAsia="es-CO"/>
        </w:rPr>
        <w:t>MOSQUERA</w:t>
      </w:r>
      <w:r w:rsidRPr="00430A70">
        <w:rPr>
          <w:rFonts w:ascii="Arial" w:hAnsi="Arial" w:cs="Arial"/>
          <w:color w:val="000000"/>
          <w:sz w:val="22"/>
          <w:szCs w:val="22"/>
          <w:lang w:val="es-CO" w:eastAsia="es-CO"/>
        </w:rPr>
        <w:t xml:space="preserve"> RODRIGUEZ, cuando </w:t>
      </w:r>
      <w:r w:rsidR="00784847">
        <w:rPr>
          <w:rFonts w:ascii="Arial" w:hAnsi="Arial" w:cs="Arial"/>
          <w:color w:val="000000"/>
          <w:sz w:val="22"/>
          <w:szCs w:val="22"/>
          <w:lang w:val="es-CO" w:eastAsia="es-CO"/>
        </w:rPr>
        <w:t>fue</w:t>
      </w:r>
      <w:r w:rsidR="00784847" w:rsidRPr="00430A70">
        <w:rPr>
          <w:rFonts w:ascii="Arial" w:hAnsi="Arial" w:cs="Arial"/>
          <w:color w:val="000000"/>
          <w:sz w:val="22"/>
          <w:szCs w:val="22"/>
          <w:lang w:val="es-CO" w:eastAsia="es-CO"/>
        </w:rPr>
        <w:t xml:space="preserve"> </w:t>
      </w:r>
      <w:r w:rsidRPr="00430A70">
        <w:rPr>
          <w:rFonts w:ascii="Arial" w:hAnsi="Arial" w:cs="Arial"/>
          <w:color w:val="000000"/>
          <w:sz w:val="22"/>
          <w:szCs w:val="22"/>
          <w:lang w:val="es-CO" w:eastAsia="es-CO"/>
        </w:rPr>
        <w:t>impactado por el vehículo SKR-466 conducido por el señor ALDAIR MEJIA GUTIERREZ</w:t>
      </w:r>
      <w:r w:rsidR="00784847">
        <w:rPr>
          <w:rFonts w:ascii="Arial" w:hAnsi="Arial" w:cs="Arial"/>
          <w:color w:val="000000"/>
          <w:sz w:val="22"/>
          <w:szCs w:val="22"/>
          <w:lang w:val="es-CO" w:eastAsia="es-CO"/>
        </w:rPr>
        <w:t>.</w:t>
      </w:r>
    </w:p>
    <w:p w14:paraId="0B7B5719" w14:textId="77777777" w:rsidR="00784847" w:rsidRPr="00430A70" w:rsidRDefault="00784847" w:rsidP="00430A70">
      <w:pPr>
        <w:jc w:val="both"/>
        <w:textAlignment w:val="baseline"/>
        <w:rPr>
          <w:rFonts w:ascii="Arial" w:hAnsi="Arial" w:cs="Arial"/>
          <w:color w:val="000000"/>
          <w:sz w:val="22"/>
          <w:szCs w:val="22"/>
          <w:lang w:val="es-CO" w:eastAsia="es-CO"/>
        </w:rPr>
      </w:pPr>
    </w:p>
    <w:p w14:paraId="21F96975" w14:textId="0773209D" w:rsid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El IPAT contempla que la hipótesis del accidente es la causal 202 que corresponde FALLA MECANICA EN LOS FRENOS, para e vehículo de placa SKR-466</w:t>
      </w:r>
      <w:r w:rsidR="00784847">
        <w:rPr>
          <w:rFonts w:ascii="Arial" w:hAnsi="Arial" w:cs="Arial"/>
          <w:color w:val="000000"/>
          <w:sz w:val="22"/>
          <w:szCs w:val="22"/>
          <w:lang w:val="es-CO" w:eastAsia="es-CO"/>
        </w:rPr>
        <w:t>.</w:t>
      </w:r>
    </w:p>
    <w:p w14:paraId="35BC5DC9" w14:textId="77777777" w:rsidR="00784847" w:rsidRPr="00430A70" w:rsidRDefault="00784847" w:rsidP="00430A70">
      <w:pPr>
        <w:jc w:val="both"/>
        <w:textAlignment w:val="baseline"/>
        <w:rPr>
          <w:rFonts w:ascii="Arial" w:hAnsi="Arial" w:cs="Arial"/>
          <w:color w:val="000000"/>
          <w:sz w:val="22"/>
          <w:szCs w:val="22"/>
          <w:lang w:val="es-CO" w:eastAsia="es-CO"/>
        </w:rPr>
      </w:pPr>
    </w:p>
    <w:p w14:paraId="784F61E0" w14:textId="4D3522C5" w:rsid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En el accidente de tránsito hubo personas lesionados, por lo cual los vehículos solo fueron entregados hasta el día 13 de diciembre del 2020, por orden de</w:t>
      </w:r>
      <w:r w:rsidR="00784847">
        <w:rPr>
          <w:rFonts w:ascii="Arial" w:hAnsi="Arial" w:cs="Arial"/>
          <w:color w:val="000000"/>
          <w:sz w:val="22"/>
          <w:szCs w:val="22"/>
          <w:lang w:val="es-CO" w:eastAsia="es-CO"/>
        </w:rPr>
        <w:t>l</w:t>
      </w:r>
      <w:r w:rsidRPr="00430A70">
        <w:rPr>
          <w:rFonts w:ascii="Arial" w:hAnsi="Arial" w:cs="Arial"/>
          <w:color w:val="000000"/>
          <w:sz w:val="22"/>
          <w:szCs w:val="22"/>
          <w:lang w:val="es-CO" w:eastAsia="es-CO"/>
        </w:rPr>
        <w:t xml:space="preserve"> Juez de </w:t>
      </w:r>
      <w:r w:rsidR="00784847">
        <w:rPr>
          <w:rFonts w:ascii="Arial" w:hAnsi="Arial" w:cs="Arial"/>
          <w:color w:val="000000"/>
          <w:sz w:val="22"/>
          <w:szCs w:val="22"/>
          <w:lang w:val="es-CO" w:eastAsia="es-CO"/>
        </w:rPr>
        <w:t>control de g</w:t>
      </w:r>
      <w:r w:rsidRPr="00430A70">
        <w:rPr>
          <w:rFonts w:ascii="Arial" w:hAnsi="Arial" w:cs="Arial"/>
          <w:color w:val="000000"/>
          <w:sz w:val="22"/>
          <w:szCs w:val="22"/>
          <w:lang w:val="es-CO" w:eastAsia="es-CO"/>
        </w:rPr>
        <w:t>arantía</w:t>
      </w:r>
      <w:r w:rsidR="00784847">
        <w:rPr>
          <w:rFonts w:ascii="Arial" w:hAnsi="Arial" w:cs="Arial"/>
          <w:color w:val="000000"/>
          <w:sz w:val="22"/>
          <w:szCs w:val="22"/>
          <w:lang w:val="es-CO" w:eastAsia="es-CO"/>
        </w:rPr>
        <w:t>s</w:t>
      </w:r>
      <w:r w:rsidRPr="00430A70">
        <w:rPr>
          <w:rFonts w:ascii="Arial" w:hAnsi="Arial" w:cs="Arial"/>
          <w:color w:val="000000"/>
          <w:sz w:val="22"/>
          <w:szCs w:val="22"/>
          <w:lang w:val="es-CO" w:eastAsia="es-CO"/>
        </w:rPr>
        <w:t>.</w:t>
      </w:r>
    </w:p>
    <w:p w14:paraId="002AC8EC" w14:textId="77777777" w:rsidR="00784847" w:rsidRPr="00430A70" w:rsidRDefault="00784847" w:rsidP="00430A70">
      <w:pPr>
        <w:jc w:val="both"/>
        <w:textAlignment w:val="baseline"/>
        <w:rPr>
          <w:rFonts w:ascii="Arial" w:hAnsi="Arial" w:cs="Arial"/>
          <w:color w:val="000000"/>
          <w:sz w:val="22"/>
          <w:szCs w:val="22"/>
          <w:lang w:val="es-CO" w:eastAsia="es-CO"/>
        </w:rPr>
      </w:pPr>
    </w:p>
    <w:p w14:paraId="5452F7C9" w14:textId="0E5B1EDB" w:rsid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Como consecuencia del accidente, se le causaron daños materiales al vehículo de placa ZNL-747,</w:t>
      </w:r>
      <w:r w:rsidR="00784847">
        <w:rPr>
          <w:rFonts w:ascii="Arial" w:hAnsi="Arial" w:cs="Arial"/>
          <w:color w:val="000000"/>
          <w:sz w:val="22"/>
          <w:szCs w:val="22"/>
          <w:lang w:val="es-CO" w:eastAsia="es-CO"/>
        </w:rPr>
        <w:t xml:space="preserve"> cuya reparación </w:t>
      </w:r>
      <w:r w:rsidR="00D97902">
        <w:rPr>
          <w:rFonts w:ascii="Arial" w:hAnsi="Arial" w:cs="Arial"/>
          <w:color w:val="000000"/>
          <w:sz w:val="22"/>
          <w:szCs w:val="22"/>
          <w:lang w:val="es-CO" w:eastAsia="es-CO"/>
        </w:rPr>
        <w:t xml:space="preserve">fue asumida por Seguros del Estado quien aseguraba dicho vehículo, de tal suerte que la demandante debió asumir el valor del deducible por </w:t>
      </w:r>
      <w:r w:rsidR="00D97902" w:rsidRPr="00430A70">
        <w:rPr>
          <w:rFonts w:ascii="Arial" w:hAnsi="Arial" w:cs="Arial"/>
          <w:color w:val="000000"/>
          <w:sz w:val="22"/>
          <w:szCs w:val="22"/>
          <w:lang w:val="es-CO" w:eastAsia="es-CO"/>
        </w:rPr>
        <w:t>$2.725.578.</w:t>
      </w:r>
    </w:p>
    <w:p w14:paraId="7B902B6A" w14:textId="77777777" w:rsidR="00784847" w:rsidRPr="00430A70" w:rsidRDefault="00784847" w:rsidP="00430A70">
      <w:pPr>
        <w:jc w:val="both"/>
        <w:textAlignment w:val="baseline"/>
        <w:rPr>
          <w:rFonts w:ascii="Arial" w:hAnsi="Arial" w:cs="Arial"/>
          <w:color w:val="000000"/>
          <w:sz w:val="22"/>
          <w:szCs w:val="22"/>
          <w:lang w:val="es-CO" w:eastAsia="es-CO"/>
        </w:rPr>
      </w:pPr>
    </w:p>
    <w:p w14:paraId="0DF8BAAE" w14:textId="677A01B9" w:rsidR="00430A70" w:rsidRDefault="00D97902" w:rsidP="00430A70">
      <w:pPr>
        <w:jc w:val="both"/>
        <w:textAlignment w:val="baseline"/>
        <w:rPr>
          <w:rFonts w:ascii="Arial" w:hAnsi="Arial" w:cs="Arial"/>
          <w:color w:val="000000"/>
          <w:sz w:val="22"/>
          <w:szCs w:val="22"/>
          <w:lang w:val="es-CO" w:eastAsia="es-CO"/>
        </w:rPr>
      </w:pPr>
      <w:proofErr w:type="gramStart"/>
      <w:r>
        <w:rPr>
          <w:rFonts w:ascii="Arial" w:hAnsi="Arial" w:cs="Arial"/>
          <w:color w:val="000000"/>
          <w:sz w:val="22"/>
          <w:szCs w:val="22"/>
          <w:lang w:val="es-CO" w:eastAsia="es-CO"/>
        </w:rPr>
        <w:t>Además</w:t>
      </w:r>
      <w:proofErr w:type="gramEnd"/>
      <w:r>
        <w:rPr>
          <w:rFonts w:ascii="Arial" w:hAnsi="Arial" w:cs="Arial"/>
          <w:color w:val="000000"/>
          <w:sz w:val="22"/>
          <w:szCs w:val="22"/>
          <w:lang w:val="es-CO" w:eastAsia="es-CO"/>
        </w:rPr>
        <w:t xml:space="preserve"> l</w:t>
      </w:r>
      <w:r w:rsidR="00430A70" w:rsidRPr="00430A70">
        <w:rPr>
          <w:rFonts w:ascii="Arial" w:hAnsi="Arial" w:cs="Arial"/>
          <w:color w:val="000000"/>
          <w:sz w:val="22"/>
          <w:szCs w:val="22"/>
          <w:lang w:val="es-CO" w:eastAsia="es-CO"/>
        </w:rPr>
        <w:t>a demandante expone que por concepto d</w:t>
      </w:r>
      <w:r>
        <w:rPr>
          <w:rFonts w:ascii="Arial" w:hAnsi="Arial" w:cs="Arial"/>
          <w:color w:val="000000"/>
          <w:sz w:val="22"/>
          <w:szCs w:val="22"/>
          <w:lang w:val="es-CO" w:eastAsia="es-CO"/>
        </w:rPr>
        <w:t xml:space="preserve">e parqueadero donde se inmovilizó el vehículo debió pagar </w:t>
      </w:r>
      <w:r w:rsidR="00430A70" w:rsidRPr="00430A70">
        <w:rPr>
          <w:rFonts w:ascii="Arial" w:hAnsi="Arial" w:cs="Arial"/>
          <w:color w:val="000000"/>
          <w:sz w:val="22"/>
          <w:szCs w:val="22"/>
          <w:lang w:val="es-CO" w:eastAsia="es-CO"/>
        </w:rPr>
        <w:t>$1.090.000; y por la expedición del certificado de tradición del vehículo de placa ZNL-747 pago el valor de $40.000.000</w:t>
      </w:r>
      <w:r>
        <w:rPr>
          <w:rFonts w:ascii="Arial" w:hAnsi="Arial" w:cs="Arial"/>
          <w:color w:val="000000"/>
          <w:sz w:val="22"/>
          <w:szCs w:val="22"/>
          <w:lang w:val="es-CO" w:eastAsia="es-CO"/>
        </w:rPr>
        <w:t>.</w:t>
      </w:r>
    </w:p>
    <w:p w14:paraId="35991887" w14:textId="77777777" w:rsidR="00D97902" w:rsidRPr="00430A70" w:rsidRDefault="00D97902" w:rsidP="00430A70">
      <w:pPr>
        <w:jc w:val="both"/>
        <w:textAlignment w:val="baseline"/>
        <w:rPr>
          <w:rFonts w:ascii="Arial" w:hAnsi="Arial" w:cs="Arial"/>
          <w:color w:val="000000"/>
          <w:sz w:val="22"/>
          <w:szCs w:val="22"/>
          <w:lang w:val="es-CO" w:eastAsia="es-CO"/>
        </w:rPr>
      </w:pPr>
    </w:p>
    <w:p w14:paraId="572FA364" w14:textId="654E6034" w:rsid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Según la demanda, la señora </w:t>
      </w:r>
      <w:r w:rsidRPr="00430A70">
        <w:rPr>
          <w:rFonts w:ascii="Arial" w:hAnsi="Arial" w:cs="Arial"/>
          <w:color w:val="000000"/>
          <w:sz w:val="22"/>
          <w:szCs w:val="22"/>
          <w:bdr w:val="none" w:sz="0" w:space="0" w:color="auto" w:frame="1"/>
          <w:lang w:val="es-CO" w:eastAsia="es-CO"/>
        </w:rPr>
        <w:t>Maritza</w:t>
      </w:r>
      <w:r w:rsidRPr="00430A70">
        <w:rPr>
          <w:rFonts w:ascii="Arial" w:hAnsi="Arial" w:cs="Arial"/>
          <w:color w:val="000000"/>
          <w:sz w:val="22"/>
          <w:szCs w:val="22"/>
          <w:lang w:val="es-CO" w:eastAsia="es-CO"/>
        </w:rPr>
        <w:t xml:space="preserve"> se ha visto afectado, comoquiera que el vehículo de placa ZNL-747 desde el día del accidente13 de noviembre del 2020 hasta el 04 de abril del 2021, </w:t>
      </w:r>
      <w:r w:rsidR="00D97902">
        <w:rPr>
          <w:rFonts w:ascii="Arial" w:hAnsi="Arial" w:cs="Arial"/>
          <w:color w:val="000000"/>
          <w:sz w:val="22"/>
          <w:szCs w:val="22"/>
          <w:lang w:val="es-CO" w:eastAsia="es-CO"/>
        </w:rPr>
        <w:t>no pudo utilizarse y aquel</w:t>
      </w:r>
      <w:r w:rsidRPr="00430A70">
        <w:rPr>
          <w:rFonts w:ascii="Arial" w:hAnsi="Arial" w:cs="Arial"/>
          <w:color w:val="000000"/>
          <w:sz w:val="22"/>
          <w:szCs w:val="22"/>
          <w:lang w:val="es-CO" w:eastAsia="es-CO"/>
        </w:rPr>
        <w:t xml:space="preserve"> producía un ingreso mensual por la suma de $8.150.000.</w:t>
      </w:r>
    </w:p>
    <w:p w14:paraId="15B00772" w14:textId="77777777" w:rsidR="00D97902" w:rsidRPr="00430A70" w:rsidRDefault="00D97902" w:rsidP="00430A70">
      <w:pPr>
        <w:jc w:val="both"/>
        <w:textAlignment w:val="baseline"/>
        <w:rPr>
          <w:rFonts w:ascii="Arial" w:hAnsi="Arial" w:cs="Arial"/>
          <w:color w:val="000000"/>
          <w:sz w:val="22"/>
          <w:szCs w:val="22"/>
          <w:lang w:val="es-CO" w:eastAsia="es-CO"/>
        </w:rPr>
      </w:pPr>
    </w:p>
    <w:p w14:paraId="1B0ED4A9" w14:textId="4E362FC4" w:rsidR="00430A70" w:rsidRPr="00430A70" w:rsidRDefault="00430A70" w:rsidP="00430A70">
      <w:pPr>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La señora </w:t>
      </w:r>
      <w:r w:rsidRPr="00430A70">
        <w:rPr>
          <w:rFonts w:ascii="Arial" w:hAnsi="Arial" w:cs="Arial"/>
          <w:color w:val="000000"/>
          <w:sz w:val="22"/>
          <w:szCs w:val="22"/>
          <w:bdr w:val="none" w:sz="0" w:space="0" w:color="auto" w:frame="1"/>
          <w:lang w:val="es-CO" w:eastAsia="es-CO"/>
        </w:rPr>
        <w:t>Maritza</w:t>
      </w:r>
      <w:r w:rsidRPr="00430A70">
        <w:rPr>
          <w:rFonts w:ascii="Arial" w:hAnsi="Arial" w:cs="Arial"/>
          <w:color w:val="000000"/>
          <w:sz w:val="22"/>
          <w:szCs w:val="22"/>
          <w:lang w:val="es-CO" w:eastAsia="es-CO"/>
        </w:rPr>
        <w:t> </w:t>
      </w:r>
      <w:r w:rsidRPr="00430A70">
        <w:rPr>
          <w:rFonts w:ascii="Arial" w:hAnsi="Arial" w:cs="Arial"/>
          <w:color w:val="000000"/>
          <w:sz w:val="22"/>
          <w:szCs w:val="22"/>
          <w:bdr w:val="none" w:sz="0" w:space="0" w:color="auto" w:frame="1"/>
          <w:lang w:val="es-CO" w:eastAsia="es-CO"/>
        </w:rPr>
        <w:t>Mosquera</w:t>
      </w:r>
      <w:r w:rsidRPr="00430A70">
        <w:rPr>
          <w:rFonts w:ascii="Arial" w:hAnsi="Arial" w:cs="Arial"/>
          <w:color w:val="000000"/>
          <w:sz w:val="22"/>
          <w:szCs w:val="22"/>
          <w:lang w:val="es-CO" w:eastAsia="es-CO"/>
        </w:rPr>
        <w:t xml:space="preserve"> presentó </w:t>
      </w:r>
      <w:r w:rsidR="00D97902">
        <w:rPr>
          <w:rFonts w:ascii="Arial" w:hAnsi="Arial" w:cs="Arial"/>
          <w:color w:val="000000"/>
          <w:sz w:val="22"/>
          <w:szCs w:val="22"/>
          <w:lang w:val="es-CO" w:eastAsia="es-CO"/>
        </w:rPr>
        <w:t xml:space="preserve">solicitud de indemnización </w:t>
      </w:r>
      <w:r w:rsidRPr="00430A70">
        <w:rPr>
          <w:rFonts w:ascii="Arial" w:hAnsi="Arial" w:cs="Arial"/>
          <w:color w:val="000000"/>
          <w:sz w:val="22"/>
          <w:szCs w:val="22"/>
          <w:lang w:val="es-CO" w:eastAsia="es-CO"/>
        </w:rPr>
        <w:t xml:space="preserve">ante la Compañía Mundial de Seguros S.A., solicitando la afectación de las pólizas de seguro No. 2000069920 y No. 2000069919, </w:t>
      </w:r>
      <w:r w:rsidR="00D97902">
        <w:rPr>
          <w:rFonts w:ascii="Arial" w:hAnsi="Arial" w:cs="Arial"/>
          <w:color w:val="000000"/>
          <w:sz w:val="22"/>
          <w:szCs w:val="22"/>
          <w:lang w:val="es-CO" w:eastAsia="es-CO"/>
        </w:rPr>
        <w:t>y la aseguradora</w:t>
      </w:r>
      <w:r w:rsidRPr="00430A70">
        <w:rPr>
          <w:rFonts w:ascii="Arial" w:hAnsi="Arial" w:cs="Arial"/>
          <w:color w:val="000000"/>
          <w:sz w:val="22"/>
          <w:szCs w:val="22"/>
          <w:lang w:val="es-CO" w:eastAsia="es-CO"/>
        </w:rPr>
        <w:t xml:space="preserve"> le ofreció $1.324.256.</w:t>
      </w:r>
    </w:p>
    <w:p w14:paraId="6ABDC433" w14:textId="77777777" w:rsidR="00D97902" w:rsidRPr="00430A70" w:rsidRDefault="00D97902" w:rsidP="00430A70">
      <w:pPr>
        <w:jc w:val="both"/>
        <w:textAlignment w:val="baseline"/>
        <w:rPr>
          <w:rFonts w:ascii="Arial" w:hAnsi="Arial" w:cs="Arial"/>
          <w:color w:val="000000"/>
          <w:sz w:val="22"/>
          <w:szCs w:val="22"/>
          <w:lang w:val="es-CO" w:eastAsia="es-CO"/>
        </w:rPr>
      </w:pPr>
    </w:p>
    <w:p w14:paraId="66227D52" w14:textId="0A55B6DA" w:rsidR="00FE14B1" w:rsidRPr="00430A70" w:rsidRDefault="00D97902" w:rsidP="008D1D6C">
      <w:pPr>
        <w:jc w:val="both"/>
        <w:textAlignment w:val="baseline"/>
        <w:rPr>
          <w:rFonts w:ascii="Arial" w:hAnsi="Arial" w:cs="Arial"/>
          <w:b/>
          <w:sz w:val="22"/>
          <w:szCs w:val="22"/>
          <w:lang w:val="es-CO"/>
        </w:rPr>
      </w:pPr>
      <w:r>
        <w:rPr>
          <w:rFonts w:ascii="Arial" w:hAnsi="Arial" w:cs="Arial"/>
          <w:color w:val="000000"/>
          <w:sz w:val="22"/>
          <w:szCs w:val="22"/>
          <w:lang w:val="es-CO" w:eastAsia="es-CO"/>
        </w:rPr>
        <w:t>El</w:t>
      </w:r>
      <w:r w:rsidR="00430A70" w:rsidRPr="00430A70">
        <w:rPr>
          <w:rFonts w:ascii="Arial" w:hAnsi="Arial" w:cs="Arial"/>
          <w:color w:val="000000"/>
          <w:sz w:val="22"/>
          <w:szCs w:val="22"/>
          <w:lang w:val="es-CO" w:eastAsia="es-CO"/>
        </w:rPr>
        <w:t xml:space="preserve"> 22 de abril de 2021, </w:t>
      </w:r>
      <w:r>
        <w:rPr>
          <w:rFonts w:ascii="Arial" w:hAnsi="Arial" w:cs="Arial"/>
          <w:color w:val="000000"/>
          <w:sz w:val="22"/>
          <w:szCs w:val="22"/>
          <w:lang w:val="es-CO" w:eastAsia="es-CO"/>
        </w:rPr>
        <w:t>radicó la</w:t>
      </w:r>
      <w:r w:rsidR="00430A70" w:rsidRPr="00430A70">
        <w:rPr>
          <w:rFonts w:ascii="Arial" w:hAnsi="Arial" w:cs="Arial"/>
          <w:color w:val="000000"/>
          <w:sz w:val="22"/>
          <w:szCs w:val="22"/>
          <w:lang w:val="es-CO" w:eastAsia="es-CO"/>
        </w:rPr>
        <w:t xml:space="preserve"> solicitud de audiencia de conciliación, y el día 30 de junio de 2021, se </w:t>
      </w:r>
      <w:r>
        <w:rPr>
          <w:rFonts w:ascii="Arial" w:hAnsi="Arial" w:cs="Arial"/>
          <w:color w:val="000000"/>
          <w:sz w:val="22"/>
          <w:szCs w:val="22"/>
          <w:lang w:val="es-CO" w:eastAsia="es-CO"/>
        </w:rPr>
        <w:t xml:space="preserve">llevó a cabo la diligencia en donde se expidió la </w:t>
      </w:r>
      <w:r w:rsidR="00430A70" w:rsidRPr="00430A70">
        <w:rPr>
          <w:rFonts w:ascii="Arial" w:hAnsi="Arial" w:cs="Arial"/>
          <w:color w:val="000000"/>
          <w:sz w:val="22"/>
          <w:szCs w:val="22"/>
          <w:lang w:val="es-CO" w:eastAsia="es-CO"/>
        </w:rPr>
        <w:t xml:space="preserve">constancia de </w:t>
      </w:r>
      <w:r w:rsidR="00942D5E">
        <w:rPr>
          <w:rFonts w:ascii="Arial" w:hAnsi="Arial" w:cs="Arial"/>
          <w:color w:val="000000"/>
          <w:sz w:val="22"/>
          <w:szCs w:val="22"/>
          <w:lang w:val="es-CO" w:eastAsia="es-CO"/>
        </w:rPr>
        <w:t>no acuerdo</w:t>
      </w:r>
      <w:r w:rsidR="00430A70" w:rsidRPr="00430A70">
        <w:rPr>
          <w:rFonts w:ascii="Arial" w:hAnsi="Arial" w:cs="Arial"/>
          <w:color w:val="000000"/>
          <w:sz w:val="22"/>
          <w:szCs w:val="22"/>
          <w:lang w:val="es-CO" w:eastAsia="es-CO"/>
        </w:rPr>
        <w:t>.</w:t>
      </w:r>
    </w:p>
    <w:p w14:paraId="1DC0D585" w14:textId="77777777" w:rsidR="00C57623" w:rsidRPr="00430A70" w:rsidRDefault="00C57623"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40F0D1CC" w14:textId="77777777" w:rsidR="00430A70" w:rsidRPr="00430A70" w:rsidRDefault="00870A27" w:rsidP="00430A70">
      <w:pPr>
        <w:shd w:val="clear" w:color="auto" w:fill="FFFFFF"/>
        <w:jc w:val="both"/>
        <w:textAlignment w:val="baseline"/>
        <w:rPr>
          <w:rFonts w:ascii="Arial" w:hAnsi="Arial" w:cs="Arial"/>
          <w:color w:val="000000"/>
          <w:sz w:val="22"/>
          <w:szCs w:val="22"/>
          <w:lang w:val="es-CO" w:eastAsia="es-CO"/>
        </w:rPr>
      </w:pPr>
      <w:r w:rsidRPr="00430A70">
        <w:rPr>
          <w:rFonts w:ascii="Arial" w:hAnsi="Arial" w:cs="Arial"/>
          <w:b/>
          <w:sz w:val="22"/>
          <w:szCs w:val="22"/>
          <w:lang w:val="es-ES_tradnl"/>
        </w:rPr>
        <w:t>PRETENSIONES:</w:t>
      </w:r>
      <w:r w:rsidR="00FE14B1" w:rsidRPr="00430A70">
        <w:rPr>
          <w:rFonts w:ascii="Arial" w:hAnsi="Arial" w:cs="Arial"/>
          <w:b/>
          <w:sz w:val="22"/>
          <w:szCs w:val="22"/>
          <w:lang w:val="es-ES_tradnl"/>
        </w:rPr>
        <w:t xml:space="preserve"> </w:t>
      </w:r>
      <w:r w:rsidR="00430A70" w:rsidRPr="00430A70">
        <w:rPr>
          <w:rFonts w:ascii="Arial" w:hAnsi="Arial" w:cs="Arial"/>
          <w:color w:val="000000"/>
          <w:sz w:val="22"/>
          <w:szCs w:val="22"/>
          <w:lang w:val="es-CO" w:eastAsia="es-CO"/>
        </w:rPr>
        <w:t>Perjuicios patrimoniales: $33.806.754, distribuidos así:</w:t>
      </w:r>
    </w:p>
    <w:p w14:paraId="71AD4F0E" w14:textId="77777777" w:rsidR="00430A70" w:rsidRPr="00430A70" w:rsidRDefault="00430A70" w:rsidP="00430A70">
      <w:pPr>
        <w:numPr>
          <w:ilvl w:val="0"/>
          <w:numId w:val="3"/>
        </w:numPr>
        <w:shd w:val="clear" w:color="auto" w:fill="FFFFFF"/>
        <w:spacing w:before="100" w:beforeAutospacing="1" w:after="100" w:afterAutospacing="1"/>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Daño emergente: $3.855.578</w:t>
      </w:r>
    </w:p>
    <w:p w14:paraId="20BEC506" w14:textId="77777777" w:rsidR="00430A70" w:rsidRPr="00430A70" w:rsidRDefault="00430A70" w:rsidP="00430A70">
      <w:pPr>
        <w:numPr>
          <w:ilvl w:val="0"/>
          <w:numId w:val="3"/>
        </w:numPr>
        <w:shd w:val="clear" w:color="auto" w:fill="FFFFFF"/>
        <w:spacing w:before="100" w:beforeAutospacing="1" w:after="100" w:afterAutospacing="1"/>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Lucro cesante pasado: $12.224.970</w:t>
      </w:r>
    </w:p>
    <w:p w14:paraId="51993140" w14:textId="77777777" w:rsidR="00430A70" w:rsidRPr="00430A70" w:rsidRDefault="00430A70" w:rsidP="00430A70">
      <w:pPr>
        <w:numPr>
          <w:ilvl w:val="0"/>
          <w:numId w:val="3"/>
        </w:numPr>
        <w:shd w:val="clear" w:color="auto" w:fill="FFFFFF"/>
        <w:spacing w:before="100" w:beforeAutospacing="1" w:after="100" w:afterAutospacing="1"/>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Lucro cesante futuro: $17.726.206</w:t>
      </w:r>
    </w:p>
    <w:p w14:paraId="7D033552" w14:textId="77777777" w:rsidR="00430A70" w:rsidRPr="00430A70" w:rsidRDefault="00430A70" w:rsidP="00430A70">
      <w:pPr>
        <w:shd w:val="clear" w:color="auto" w:fill="FFFFFF"/>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Condena a intereses moratorios, por los conceptos antes solicitados</w:t>
      </w:r>
    </w:p>
    <w:p w14:paraId="7F217928" w14:textId="77777777" w:rsidR="00430A70" w:rsidRPr="00430A70" w:rsidRDefault="00430A70" w:rsidP="00430A70">
      <w:pPr>
        <w:shd w:val="clear" w:color="auto" w:fill="FFFFFF"/>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Indexación de las sumas pretendidas.</w:t>
      </w:r>
    </w:p>
    <w:p w14:paraId="4231E2CD" w14:textId="77777777" w:rsidR="00430A70" w:rsidRPr="00430A70" w:rsidRDefault="00430A70" w:rsidP="00430A70">
      <w:pPr>
        <w:shd w:val="clear" w:color="auto" w:fill="FFFFFF"/>
        <w:jc w:val="both"/>
        <w:textAlignment w:val="baseline"/>
        <w:rPr>
          <w:rFonts w:ascii="Arial" w:hAnsi="Arial" w:cs="Arial"/>
          <w:color w:val="000000"/>
          <w:sz w:val="22"/>
          <w:szCs w:val="22"/>
          <w:lang w:val="es-CO" w:eastAsia="es-CO"/>
        </w:rPr>
      </w:pPr>
      <w:r w:rsidRPr="00430A70">
        <w:rPr>
          <w:rFonts w:ascii="Arial" w:hAnsi="Arial" w:cs="Arial"/>
          <w:color w:val="000000"/>
          <w:sz w:val="22"/>
          <w:szCs w:val="22"/>
          <w:lang w:val="es-CO" w:eastAsia="es-CO"/>
        </w:rPr>
        <w:t>Costas y agencias en derechos.</w:t>
      </w:r>
    </w:p>
    <w:p w14:paraId="7237FB8E" w14:textId="77777777" w:rsidR="00257442" w:rsidRPr="00430A70" w:rsidRDefault="00257442" w:rsidP="007F2D1E">
      <w:pPr>
        <w:jc w:val="both"/>
        <w:rPr>
          <w:rFonts w:ascii="Arial" w:hAnsi="Arial" w:cs="Arial"/>
          <w:b/>
          <w:sz w:val="22"/>
          <w:szCs w:val="22"/>
          <w:lang w:val="es-ES_tradnl"/>
        </w:rPr>
      </w:pPr>
    </w:p>
    <w:p w14:paraId="68BA60C2" w14:textId="09639F7C" w:rsidR="00257442" w:rsidRPr="00430A70"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430A70">
        <w:rPr>
          <w:rFonts w:ascii="Arial" w:hAnsi="Arial" w:cs="Arial"/>
          <w:b/>
          <w:sz w:val="22"/>
          <w:szCs w:val="22"/>
          <w:lang w:val="es-ES_tradnl"/>
        </w:rPr>
        <w:t>VALOR CONTINGENCIA</w:t>
      </w:r>
      <w:r w:rsidR="006B3074" w:rsidRPr="00430A70">
        <w:rPr>
          <w:rFonts w:ascii="Arial" w:hAnsi="Arial" w:cs="Arial"/>
          <w:b/>
          <w:sz w:val="22"/>
          <w:szCs w:val="22"/>
          <w:lang w:val="es-ES_tradnl"/>
        </w:rPr>
        <w:t xml:space="preserve">: </w:t>
      </w:r>
      <w:r w:rsidR="00EB6D09" w:rsidRPr="008D1D6C">
        <w:rPr>
          <w:rFonts w:ascii="Arial" w:hAnsi="Arial" w:cs="Arial"/>
          <w:b/>
          <w:spacing w:val="-3"/>
          <w:sz w:val="22"/>
          <w:szCs w:val="22"/>
          <w:lang w:val="es-ES_tradnl"/>
        </w:rPr>
        <w:t>$</w:t>
      </w:r>
      <w:r w:rsidR="00EB6D09" w:rsidRPr="00EB6D09">
        <w:rPr>
          <w:rFonts w:ascii="Arial" w:hAnsi="Arial" w:cs="Arial"/>
          <w:b/>
          <w:spacing w:val="-3"/>
          <w:sz w:val="22"/>
          <w:szCs w:val="22"/>
          <w:lang w:val="es-ES_tradnl"/>
        </w:rPr>
        <w:t>8</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423</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910</w:t>
      </w:r>
    </w:p>
    <w:p w14:paraId="511EDB27" w14:textId="77777777" w:rsidR="00870A27" w:rsidRPr="00430A70" w:rsidRDefault="00870A27" w:rsidP="007F2D1E">
      <w:pPr>
        <w:jc w:val="both"/>
        <w:rPr>
          <w:rFonts w:ascii="Arial" w:hAnsi="Arial" w:cs="Arial"/>
          <w:b/>
          <w:sz w:val="22"/>
          <w:szCs w:val="22"/>
          <w:lang w:val="es-ES_tradnl"/>
        </w:rPr>
      </w:pPr>
    </w:p>
    <w:p w14:paraId="27CA377E" w14:textId="77777777" w:rsidR="00033F6B" w:rsidRPr="00430A70" w:rsidRDefault="00033F6B" w:rsidP="007F2D1E">
      <w:pPr>
        <w:jc w:val="both"/>
        <w:rPr>
          <w:rFonts w:ascii="Arial" w:hAnsi="Arial" w:cs="Arial"/>
          <w:b/>
          <w:sz w:val="22"/>
          <w:szCs w:val="22"/>
          <w:lang w:val="es-ES_tradnl"/>
        </w:rPr>
      </w:pPr>
    </w:p>
    <w:p w14:paraId="13BFABD3" w14:textId="77777777" w:rsidR="008B77BE" w:rsidRPr="00430A70"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430A70">
        <w:rPr>
          <w:rFonts w:ascii="Arial" w:hAnsi="Arial" w:cs="Arial"/>
          <w:b/>
          <w:sz w:val="22"/>
          <w:szCs w:val="22"/>
          <w:lang w:val="es-ES_tradnl"/>
        </w:rPr>
        <w:lastRenderedPageBreak/>
        <w:t>CALIFICACION</w:t>
      </w:r>
      <w:r w:rsidR="00870A27" w:rsidRPr="00430A70">
        <w:rPr>
          <w:rFonts w:ascii="Arial" w:hAnsi="Arial" w:cs="Arial"/>
          <w:b/>
          <w:sz w:val="22"/>
          <w:szCs w:val="22"/>
          <w:lang w:val="es-ES_tradnl"/>
        </w:rPr>
        <w:t xml:space="preserve"> DE LA CONTINGENCIA</w:t>
      </w:r>
      <w:r w:rsidRPr="00430A70">
        <w:rPr>
          <w:rFonts w:ascii="Arial" w:hAnsi="Arial" w:cs="Arial"/>
          <w:b/>
          <w:sz w:val="22"/>
          <w:szCs w:val="22"/>
          <w:lang w:val="es-ES_tradnl"/>
        </w:rPr>
        <w:t>:</w:t>
      </w:r>
      <w:r w:rsidRPr="00430A70">
        <w:rPr>
          <w:rFonts w:ascii="Arial" w:hAnsi="Arial" w:cs="Arial"/>
          <w:sz w:val="22"/>
          <w:szCs w:val="22"/>
          <w:lang w:val="es-ES_tradnl"/>
        </w:rPr>
        <w:t xml:space="preserve"> El abogado califica la contingencia como</w:t>
      </w:r>
      <w:r w:rsidR="00870A27" w:rsidRPr="00430A70">
        <w:rPr>
          <w:rFonts w:ascii="Arial" w:hAnsi="Arial" w:cs="Arial"/>
          <w:sz w:val="22"/>
          <w:szCs w:val="22"/>
          <w:lang w:val="es-ES_tradnl"/>
        </w:rPr>
        <w:t>:</w:t>
      </w:r>
    </w:p>
    <w:p w14:paraId="3B2F8955" w14:textId="77777777" w:rsidR="00870A27" w:rsidRPr="00430A70" w:rsidRDefault="003E6873"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430A70">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2ABA4A7F" wp14:editId="47C8BC2F">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2072F058" w14:textId="355A7A4A" w:rsidR="00701D20" w:rsidRPr="006B3074" w:rsidRDefault="00430A70" w:rsidP="00701D20">
                            <w:pPr>
                              <w:rPr>
                                <w:lang w:val="es-CO"/>
                              </w:rPr>
                            </w:pPr>
                            <w:proofErr w:type="spellStart"/>
                            <w:r>
                              <w:rPr>
                                <w:lang w:val="es-CO"/>
                              </w:rPr>
                              <w:t>X</w:t>
                            </w:r>
                            <w:r w:rsidR="003E6873">
                              <w:rPr>
                                <w:lang w:val="es-CO"/>
                              </w:rPr>
                              <w:t>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4A7F"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2072F058" w14:textId="355A7A4A" w:rsidR="00701D20" w:rsidRPr="006B3074" w:rsidRDefault="00430A70" w:rsidP="00701D20">
                      <w:pPr>
                        <w:rPr>
                          <w:lang w:val="es-CO"/>
                        </w:rPr>
                      </w:pPr>
                      <w:r>
                        <w:rPr>
                          <w:lang w:val="es-CO"/>
                        </w:rPr>
                        <w:t>X</w:t>
                      </w:r>
                      <w:r w:rsidR="003E6873">
                        <w:rPr>
                          <w:lang w:val="es-CO"/>
                        </w:rPr>
                        <w:t>x</w:t>
                      </w:r>
                    </w:p>
                  </w:txbxContent>
                </v:textbox>
              </v:shape>
            </w:pict>
          </mc:Fallback>
        </mc:AlternateContent>
      </w:r>
      <w:r w:rsidR="00254818" w:rsidRPr="00430A70">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7AE82CF0" wp14:editId="3810F989">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356E56FE"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2CF0"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356E56FE" w14:textId="77777777" w:rsidR="00701D20" w:rsidRPr="00372648" w:rsidRDefault="00701D20" w:rsidP="00701D20">
                      <w:pPr>
                        <w:rPr>
                          <w:lang w:val="es-CO"/>
                        </w:rPr>
                      </w:pPr>
                    </w:p>
                  </w:txbxContent>
                </v:textbox>
              </v:shape>
            </w:pict>
          </mc:Fallback>
        </mc:AlternateContent>
      </w:r>
      <w:r w:rsidR="00254818" w:rsidRPr="00430A70">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7E41CA77" wp14:editId="3D01454C">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FB92335"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CA77"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1FB92335" w14:textId="77777777" w:rsidR="00701D20" w:rsidRPr="009C184A" w:rsidRDefault="00701D20">
                      <w:pPr>
                        <w:rPr>
                          <w:lang w:val="es-CO"/>
                        </w:rPr>
                      </w:pPr>
                    </w:p>
                  </w:txbxContent>
                </v:textbox>
              </v:shape>
            </w:pict>
          </mc:Fallback>
        </mc:AlternateContent>
      </w:r>
    </w:p>
    <w:p w14:paraId="29B446E4" w14:textId="77777777" w:rsidR="00870A27" w:rsidRPr="00430A70"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430A70">
        <w:rPr>
          <w:rFonts w:ascii="Arial" w:hAnsi="Arial" w:cs="Arial"/>
          <w:sz w:val="22"/>
          <w:szCs w:val="22"/>
          <w:lang w:val="es-ES_tradnl"/>
        </w:rPr>
        <w:t xml:space="preserve">PROBABLE </w:t>
      </w:r>
      <w:r w:rsidRPr="00430A70">
        <w:rPr>
          <w:rFonts w:ascii="Arial" w:hAnsi="Arial" w:cs="Arial"/>
          <w:sz w:val="22"/>
          <w:szCs w:val="22"/>
          <w:lang w:val="es-ES_tradnl"/>
        </w:rPr>
        <w:tab/>
      </w:r>
      <w:r w:rsidRPr="00430A70">
        <w:rPr>
          <w:rFonts w:ascii="Arial" w:hAnsi="Arial" w:cs="Arial"/>
          <w:sz w:val="22"/>
          <w:szCs w:val="22"/>
          <w:lang w:val="es-ES_tradnl"/>
        </w:rPr>
        <w:tab/>
        <w:t xml:space="preserve">EVENTUAL </w:t>
      </w:r>
      <w:r w:rsidRPr="00430A70">
        <w:rPr>
          <w:rFonts w:ascii="Arial" w:hAnsi="Arial" w:cs="Arial"/>
          <w:sz w:val="22"/>
          <w:szCs w:val="22"/>
          <w:lang w:val="es-ES_tradnl"/>
        </w:rPr>
        <w:tab/>
      </w:r>
      <w:r w:rsidRPr="00430A70">
        <w:rPr>
          <w:rFonts w:ascii="Arial" w:hAnsi="Arial" w:cs="Arial"/>
          <w:sz w:val="22"/>
          <w:szCs w:val="22"/>
          <w:lang w:val="es-ES_tradnl"/>
        </w:rPr>
        <w:tab/>
        <w:t>REMOTA</w:t>
      </w:r>
    </w:p>
    <w:p w14:paraId="04105779" w14:textId="77777777" w:rsidR="00506D50" w:rsidRPr="00430A70"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01F86ABE" w14:textId="77777777" w:rsidR="00870A27" w:rsidRPr="00430A70" w:rsidRDefault="00870A27" w:rsidP="007F2D1E">
      <w:pPr>
        <w:jc w:val="both"/>
        <w:rPr>
          <w:rFonts w:ascii="Arial" w:hAnsi="Arial" w:cs="Arial"/>
          <w:sz w:val="22"/>
          <w:szCs w:val="22"/>
          <w:lang w:val="es-ES_tradnl"/>
        </w:rPr>
      </w:pPr>
    </w:p>
    <w:p w14:paraId="3223ADD3" w14:textId="77777777" w:rsidR="00870A27" w:rsidRDefault="00870A27"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sidRPr="00430A70">
        <w:rPr>
          <w:rFonts w:ascii="Arial" w:hAnsi="Arial" w:cs="Arial"/>
          <w:b/>
          <w:sz w:val="22"/>
          <w:szCs w:val="22"/>
          <w:lang w:val="es-ES_tradnl"/>
        </w:rPr>
        <w:t xml:space="preserve">CALIFICACION MOTIVOS: </w:t>
      </w:r>
    </w:p>
    <w:p w14:paraId="3E6A8C3A" w14:textId="77777777" w:rsidR="00942D5E" w:rsidRPr="00430A70" w:rsidRDefault="00942D5E"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p>
    <w:p w14:paraId="5CB36D5C" w14:textId="631D7CBA" w:rsidR="008956CC" w:rsidRDefault="00430A70"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430A70">
        <w:rPr>
          <w:rFonts w:ascii="Arial" w:hAnsi="Arial" w:cs="Arial"/>
          <w:sz w:val="22"/>
          <w:szCs w:val="22"/>
          <w:lang w:val="es-ES_tradnl"/>
        </w:rPr>
        <w:t xml:space="preserve">La contingencia se califica como PROBABLE </w:t>
      </w:r>
      <w:r w:rsidR="00D97902">
        <w:rPr>
          <w:rFonts w:ascii="Arial" w:hAnsi="Arial" w:cs="Arial"/>
          <w:sz w:val="22"/>
          <w:szCs w:val="22"/>
          <w:lang w:val="es-ES_tradnl"/>
        </w:rPr>
        <w:t xml:space="preserve">toda vez que la póliza de RCE presta cobertura material y temporal y </w:t>
      </w:r>
      <w:r w:rsidRPr="00430A70">
        <w:rPr>
          <w:rFonts w:ascii="Arial" w:hAnsi="Arial" w:cs="Arial"/>
          <w:sz w:val="22"/>
          <w:szCs w:val="22"/>
          <w:lang w:val="es-ES_tradnl"/>
        </w:rPr>
        <w:t xml:space="preserve">la responsabilidad </w:t>
      </w:r>
      <w:r>
        <w:rPr>
          <w:rFonts w:ascii="Arial" w:hAnsi="Arial" w:cs="Arial"/>
          <w:sz w:val="22"/>
          <w:szCs w:val="22"/>
          <w:lang w:val="es-ES_tradnl"/>
        </w:rPr>
        <w:t>del asegurado se encuentra probada.</w:t>
      </w:r>
    </w:p>
    <w:p w14:paraId="3E168A93" w14:textId="77777777" w:rsidR="00430A70" w:rsidRDefault="00430A70"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7BA86B1E" w14:textId="45796DBF" w:rsidR="00430A70" w:rsidRDefault="00D97902"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Pr>
          <w:rFonts w:ascii="Arial" w:hAnsi="Arial" w:cs="Arial"/>
          <w:sz w:val="22"/>
          <w:szCs w:val="22"/>
          <w:lang w:val="es-ES_tradnl"/>
        </w:rPr>
        <w:t>Lo</w:t>
      </w:r>
      <w:r w:rsidR="00430A70">
        <w:rPr>
          <w:rFonts w:ascii="Arial" w:hAnsi="Arial" w:cs="Arial"/>
          <w:sz w:val="22"/>
          <w:szCs w:val="22"/>
          <w:lang w:val="es-ES_tradnl"/>
        </w:rPr>
        <w:t xml:space="preserve"> primero </w:t>
      </w:r>
      <w:r>
        <w:rPr>
          <w:rFonts w:ascii="Arial" w:hAnsi="Arial" w:cs="Arial"/>
          <w:sz w:val="22"/>
          <w:szCs w:val="22"/>
          <w:lang w:val="es-ES_tradnl"/>
        </w:rPr>
        <w:t xml:space="preserve">que debe tenerse en cuenta es </w:t>
      </w:r>
      <w:r w:rsidR="00430A70">
        <w:rPr>
          <w:rFonts w:ascii="Arial" w:hAnsi="Arial" w:cs="Arial"/>
          <w:sz w:val="22"/>
          <w:szCs w:val="22"/>
          <w:lang w:val="es-ES_tradnl"/>
        </w:rPr>
        <w:t>que la póliza RCC No. 2000069920 no presta cobertura</w:t>
      </w:r>
      <w:r>
        <w:rPr>
          <w:rFonts w:ascii="Arial" w:hAnsi="Arial" w:cs="Arial"/>
          <w:sz w:val="22"/>
          <w:szCs w:val="22"/>
          <w:lang w:val="es-ES_tradnl"/>
        </w:rPr>
        <w:t xml:space="preserve"> material respecto</w:t>
      </w:r>
      <w:r w:rsidR="00430A70">
        <w:rPr>
          <w:rFonts w:ascii="Arial" w:hAnsi="Arial" w:cs="Arial"/>
          <w:sz w:val="22"/>
          <w:szCs w:val="22"/>
          <w:lang w:val="es-ES_tradnl"/>
        </w:rPr>
        <w:t xml:space="preserve"> a los hechos objeto del litigio, comoquiera que la misma solo ampara la responsabilidad civil contractual en la que incurra el asegurado con los pasajeros del vehículo, situación que no se presenta en el caso bajo litigio. Por otro lado, la póliza RCE No. 2000069910 presta cobertura temporal, toda vez que los hechos </w:t>
      </w:r>
      <w:r w:rsidR="00AD5D49">
        <w:rPr>
          <w:rFonts w:ascii="Arial" w:hAnsi="Arial" w:cs="Arial"/>
          <w:sz w:val="22"/>
          <w:szCs w:val="22"/>
          <w:lang w:val="es-ES_tradnl"/>
        </w:rPr>
        <w:t xml:space="preserve">ocurrieron </w:t>
      </w:r>
      <w:r w:rsidR="00430A70">
        <w:rPr>
          <w:rFonts w:ascii="Arial" w:hAnsi="Arial" w:cs="Arial"/>
          <w:sz w:val="22"/>
          <w:szCs w:val="22"/>
          <w:lang w:val="es-ES_tradnl"/>
        </w:rPr>
        <w:t xml:space="preserve">el 13 de noviembre del 2020, </w:t>
      </w:r>
      <w:r w:rsidR="00F94CC8">
        <w:rPr>
          <w:rFonts w:ascii="Arial" w:hAnsi="Arial" w:cs="Arial"/>
          <w:sz w:val="22"/>
          <w:szCs w:val="22"/>
          <w:lang w:val="es-ES_tradnl"/>
        </w:rPr>
        <w:t xml:space="preserve">esto dentro de la vigencia de la póliza, la cual era del </w:t>
      </w:r>
      <w:r w:rsidR="00AD5D49">
        <w:rPr>
          <w:rFonts w:ascii="Arial" w:hAnsi="Arial" w:cs="Arial"/>
          <w:sz w:val="22"/>
          <w:szCs w:val="22"/>
          <w:lang w:val="es-ES_tradnl"/>
        </w:rPr>
        <w:t xml:space="preserve">2 </w:t>
      </w:r>
      <w:r w:rsidR="00F94CC8">
        <w:rPr>
          <w:rFonts w:ascii="Arial" w:hAnsi="Arial" w:cs="Arial"/>
          <w:sz w:val="22"/>
          <w:szCs w:val="22"/>
          <w:lang w:val="es-ES_tradnl"/>
        </w:rPr>
        <w:t xml:space="preserve">de junio del 2020 al </w:t>
      </w:r>
      <w:r w:rsidR="00AD5D49">
        <w:rPr>
          <w:rFonts w:ascii="Arial" w:hAnsi="Arial" w:cs="Arial"/>
          <w:sz w:val="22"/>
          <w:szCs w:val="22"/>
          <w:lang w:val="es-ES_tradnl"/>
        </w:rPr>
        <w:t xml:space="preserve">2 </w:t>
      </w:r>
      <w:r w:rsidR="00F94CC8">
        <w:rPr>
          <w:rFonts w:ascii="Arial" w:hAnsi="Arial" w:cs="Arial"/>
          <w:sz w:val="22"/>
          <w:szCs w:val="22"/>
          <w:lang w:val="es-ES_tradnl"/>
        </w:rPr>
        <w:t>de junio del 2021; adicionalmente, presta cobertura material, pues la misma ampara la responsabilidad civil extracontractual del asegurado, frente a terceros no pasajeros.</w:t>
      </w:r>
    </w:p>
    <w:p w14:paraId="26AF8E5C" w14:textId="77777777" w:rsidR="00F94CC8" w:rsidRDefault="00F94CC8"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39368B57" w14:textId="708DD3AC" w:rsidR="00AD5D49" w:rsidRDefault="00F94CC8"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Pr>
          <w:rFonts w:ascii="Arial" w:hAnsi="Arial" w:cs="Arial"/>
          <w:sz w:val="22"/>
          <w:szCs w:val="22"/>
          <w:lang w:val="es-ES_tradnl"/>
        </w:rPr>
        <w:t xml:space="preserve">Respecto de la responsabilidad del asegurado, se tiene que la misma </w:t>
      </w:r>
      <w:r w:rsidR="00AD5D49">
        <w:rPr>
          <w:rFonts w:ascii="Arial" w:hAnsi="Arial" w:cs="Arial"/>
          <w:sz w:val="22"/>
          <w:szCs w:val="22"/>
          <w:lang w:val="es-ES_tradnl"/>
        </w:rPr>
        <w:t>está</w:t>
      </w:r>
      <w:r>
        <w:rPr>
          <w:rFonts w:ascii="Arial" w:hAnsi="Arial" w:cs="Arial"/>
          <w:sz w:val="22"/>
          <w:szCs w:val="22"/>
          <w:lang w:val="es-ES_tradnl"/>
        </w:rPr>
        <w:t xml:space="preserve"> probada, </w:t>
      </w:r>
      <w:r w:rsidR="00AD5D49">
        <w:rPr>
          <w:rFonts w:ascii="Arial" w:hAnsi="Arial" w:cs="Arial"/>
          <w:sz w:val="22"/>
          <w:szCs w:val="22"/>
          <w:lang w:val="es-ES_tradnl"/>
        </w:rPr>
        <w:t xml:space="preserve">teniendo en cuenta </w:t>
      </w:r>
      <w:r>
        <w:rPr>
          <w:rFonts w:ascii="Arial" w:hAnsi="Arial" w:cs="Arial"/>
          <w:sz w:val="22"/>
          <w:szCs w:val="22"/>
          <w:lang w:val="es-ES_tradnl"/>
        </w:rPr>
        <w:t xml:space="preserve">que del IPAT, se puede establecer que la hipótesis del accidente fue la codificación 202 – </w:t>
      </w:r>
      <w:r>
        <w:rPr>
          <w:rFonts w:ascii="Arial" w:hAnsi="Arial" w:cs="Arial"/>
          <w:i/>
          <w:iCs/>
          <w:sz w:val="22"/>
          <w:szCs w:val="22"/>
          <w:lang w:val="es-ES_tradnl"/>
        </w:rPr>
        <w:t>falla en los frenos</w:t>
      </w:r>
      <w:r>
        <w:rPr>
          <w:rFonts w:ascii="Arial" w:hAnsi="Arial" w:cs="Arial"/>
          <w:sz w:val="22"/>
          <w:szCs w:val="22"/>
          <w:lang w:val="es-ES_tradnl"/>
        </w:rPr>
        <w:t xml:space="preserve">, atribuida única y exclusivamente al vehículo asegurado de placa SKR-466. Al respecto, si bien dentro de la contestación se </w:t>
      </w:r>
      <w:r w:rsidR="00AD5D49">
        <w:rPr>
          <w:rFonts w:ascii="Arial" w:hAnsi="Arial" w:cs="Arial"/>
          <w:sz w:val="22"/>
          <w:szCs w:val="22"/>
          <w:lang w:val="es-ES_tradnl"/>
        </w:rPr>
        <w:t>alegó</w:t>
      </w:r>
      <w:r>
        <w:rPr>
          <w:rFonts w:ascii="Arial" w:hAnsi="Arial" w:cs="Arial"/>
          <w:sz w:val="22"/>
          <w:szCs w:val="22"/>
          <w:lang w:val="es-ES_tradnl"/>
        </w:rPr>
        <w:t xml:space="preserve"> como eximente de responsabilidad una causa extraña, la cual era imprevisible, lo cierto es que la Corte</w:t>
      </w:r>
      <w:r w:rsidR="00942D5E">
        <w:rPr>
          <w:rFonts w:ascii="Arial" w:hAnsi="Arial" w:cs="Arial"/>
          <w:sz w:val="22"/>
          <w:szCs w:val="22"/>
          <w:lang w:val="es-ES_tradnl"/>
        </w:rPr>
        <w:t xml:space="preserve"> Suprema de Justicia (</w:t>
      </w:r>
      <w:r w:rsidR="00942D5E" w:rsidRPr="00942D5E">
        <w:rPr>
          <w:rFonts w:ascii="Arial" w:hAnsi="Arial" w:cs="Arial"/>
          <w:sz w:val="22"/>
          <w:szCs w:val="22"/>
          <w:lang w:val="es-ES_tradnl"/>
        </w:rPr>
        <w:t>SC17723-2016; 07/12/2016</w:t>
      </w:r>
      <w:r w:rsidR="00942D5E">
        <w:rPr>
          <w:rFonts w:ascii="Arial" w:hAnsi="Arial" w:cs="Arial"/>
          <w:sz w:val="22"/>
          <w:szCs w:val="22"/>
          <w:lang w:val="es-ES_tradnl"/>
        </w:rPr>
        <w:t xml:space="preserve">) en reiterados pronunciamientos, </w:t>
      </w:r>
      <w:r w:rsidR="00AD5D49">
        <w:rPr>
          <w:rFonts w:ascii="Arial" w:hAnsi="Arial" w:cs="Arial"/>
          <w:sz w:val="22"/>
          <w:szCs w:val="22"/>
          <w:lang w:val="es-ES_tradnl"/>
        </w:rPr>
        <w:t xml:space="preserve">ha </w:t>
      </w:r>
      <w:r w:rsidR="00942D5E">
        <w:rPr>
          <w:rFonts w:ascii="Arial" w:hAnsi="Arial" w:cs="Arial"/>
          <w:sz w:val="22"/>
          <w:szCs w:val="22"/>
          <w:lang w:val="es-ES_tradnl"/>
        </w:rPr>
        <w:t>manifest</w:t>
      </w:r>
      <w:r w:rsidR="00AD5D49">
        <w:rPr>
          <w:rFonts w:ascii="Arial" w:hAnsi="Arial" w:cs="Arial"/>
          <w:sz w:val="22"/>
          <w:szCs w:val="22"/>
          <w:lang w:val="es-ES_tradnl"/>
        </w:rPr>
        <w:t>ado</w:t>
      </w:r>
      <w:r w:rsidR="00942D5E">
        <w:rPr>
          <w:rFonts w:ascii="Arial" w:hAnsi="Arial" w:cs="Arial"/>
          <w:sz w:val="22"/>
          <w:szCs w:val="22"/>
          <w:lang w:val="es-ES_tradnl"/>
        </w:rPr>
        <w:t xml:space="preserve"> que la falla en los frenos no constituye fuerza mayor y/o </w:t>
      </w:r>
      <w:r w:rsidR="00AD5D49">
        <w:rPr>
          <w:rFonts w:ascii="Arial" w:hAnsi="Arial" w:cs="Arial"/>
          <w:sz w:val="22"/>
          <w:szCs w:val="22"/>
          <w:lang w:val="es-ES_tradnl"/>
        </w:rPr>
        <w:t>caso</w:t>
      </w:r>
      <w:r w:rsidR="00942D5E">
        <w:rPr>
          <w:rFonts w:ascii="Arial" w:hAnsi="Arial" w:cs="Arial"/>
          <w:sz w:val="22"/>
          <w:szCs w:val="22"/>
          <w:lang w:val="es-ES_tradnl"/>
        </w:rPr>
        <w:t xml:space="preserve"> fortuit</w:t>
      </w:r>
      <w:r w:rsidR="00AD5D49">
        <w:rPr>
          <w:rFonts w:ascii="Arial" w:hAnsi="Arial" w:cs="Arial"/>
          <w:sz w:val="22"/>
          <w:szCs w:val="22"/>
          <w:lang w:val="es-ES_tradnl"/>
        </w:rPr>
        <w:t>o</w:t>
      </w:r>
      <w:r w:rsidR="00942D5E">
        <w:rPr>
          <w:rFonts w:ascii="Arial" w:hAnsi="Arial" w:cs="Arial"/>
          <w:sz w:val="22"/>
          <w:szCs w:val="22"/>
          <w:lang w:val="es-ES_tradnl"/>
        </w:rPr>
        <w:t xml:space="preserve">. Adicionalmente, cabe recordar que </w:t>
      </w:r>
      <w:r w:rsidR="00942D5E" w:rsidRPr="00942D5E">
        <w:rPr>
          <w:rFonts w:ascii="Arial" w:hAnsi="Arial" w:cs="Arial"/>
          <w:sz w:val="22"/>
          <w:szCs w:val="22"/>
          <w:lang w:val="es-ES_tradnl"/>
        </w:rPr>
        <w:t>la conducción es catalogada como una actividad peligrosa, que genera un deber de cuidado con los terceros</w:t>
      </w:r>
      <w:r w:rsidR="00AD5D49">
        <w:rPr>
          <w:rFonts w:ascii="Arial" w:hAnsi="Arial" w:cs="Arial"/>
          <w:sz w:val="22"/>
          <w:szCs w:val="22"/>
          <w:lang w:val="es-ES_tradnl"/>
        </w:rPr>
        <w:t xml:space="preserve">, así las cosas, el mantenimiento del automotor es responsabilidad del guarda de aquel y las fallas mecánicas no tienen la virtualidad de quebrantar el nexo causal. </w:t>
      </w:r>
      <w:r w:rsidR="00942D5E">
        <w:rPr>
          <w:rFonts w:ascii="Arial" w:hAnsi="Arial" w:cs="Arial"/>
          <w:sz w:val="22"/>
          <w:szCs w:val="22"/>
          <w:lang w:val="es-ES_tradnl"/>
        </w:rPr>
        <w:t xml:space="preserve">Así las cosas, se evidencia que la responsabilidad del asegurado está probada. </w:t>
      </w:r>
    </w:p>
    <w:p w14:paraId="5F976AF9" w14:textId="77777777" w:rsidR="00AD5D49" w:rsidRDefault="00AD5D49"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6A774A92" w14:textId="2DB04D6F" w:rsidR="00DF0532" w:rsidRPr="00430A70" w:rsidRDefault="00942D5E"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942D5E">
        <w:rPr>
          <w:rFonts w:ascii="Arial" w:hAnsi="Arial" w:cs="Arial"/>
          <w:sz w:val="22"/>
          <w:szCs w:val="22"/>
          <w:lang w:val="es-ES_tradnl"/>
        </w:rPr>
        <w:t>Lo anterior, sin perjuicio del carácter contingente de la calificación.</w:t>
      </w:r>
    </w:p>
    <w:p w14:paraId="7D74AF4F" w14:textId="77777777" w:rsidR="008956CC" w:rsidRPr="00430A70" w:rsidRDefault="008956CC"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0076559A" w14:textId="77777777" w:rsidR="00870A27" w:rsidRPr="00430A70" w:rsidRDefault="00870A27" w:rsidP="007F2D1E">
      <w:pPr>
        <w:jc w:val="both"/>
        <w:rPr>
          <w:rFonts w:ascii="Arial" w:hAnsi="Arial" w:cs="Arial"/>
          <w:b/>
          <w:sz w:val="22"/>
          <w:szCs w:val="22"/>
          <w:lang w:val="es-ES_tradnl"/>
        </w:rPr>
      </w:pPr>
    </w:p>
    <w:p w14:paraId="56BE97A3" w14:textId="77777777" w:rsidR="008B77BE" w:rsidRPr="00430A70" w:rsidRDefault="008B77BE" w:rsidP="007F2D1E">
      <w:pPr>
        <w:tabs>
          <w:tab w:val="left" w:pos="-720"/>
        </w:tabs>
        <w:suppressAutoHyphens/>
        <w:jc w:val="both"/>
        <w:rPr>
          <w:rFonts w:ascii="Arial" w:hAnsi="Arial" w:cs="Arial"/>
          <w:b/>
          <w:spacing w:val="-3"/>
          <w:sz w:val="22"/>
          <w:szCs w:val="22"/>
          <w:lang w:val="es-ES_tradnl"/>
        </w:rPr>
      </w:pPr>
      <w:r w:rsidRPr="00430A70">
        <w:rPr>
          <w:rFonts w:ascii="Arial" w:hAnsi="Arial" w:cs="Arial"/>
          <w:b/>
          <w:spacing w:val="-3"/>
          <w:sz w:val="22"/>
          <w:szCs w:val="22"/>
          <w:lang w:val="es-ES_tradnl"/>
        </w:rPr>
        <w:t xml:space="preserve">HONORARIOS PROPUESTOS POR EL ABOGADO </w:t>
      </w:r>
    </w:p>
    <w:p w14:paraId="68CC25E0" w14:textId="77777777" w:rsidR="00BE1F99" w:rsidRPr="00430A70" w:rsidRDefault="00BE1F99" w:rsidP="007F2D1E">
      <w:pPr>
        <w:tabs>
          <w:tab w:val="left" w:pos="-720"/>
        </w:tabs>
        <w:suppressAutoHyphens/>
        <w:jc w:val="both"/>
        <w:rPr>
          <w:rFonts w:ascii="Arial" w:hAnsi="Arial" w:cs="Arial"/>
          <w:b/>
          <w:spacing w:val="-3"/>
          <w:sz w:val="22"/>
          <w:szCs w:val="22"/>
          <w:lang w:val="es-ES_tradnl"/>
        </w:rPr>
      </w:pPr>
    </w:p>
    <w:p w14:paraId="7AD5E99F" w14:textId="5523DE81" w:rsidR="00BE1F99" w:rsidRPr="00430A70" w:rsidRDefault="00BE1F99" w:rsidP="00BE1F99">
      <w:pPr>
        <w:tabs>
          <w:tab w:val="left" w:pos="-720"/>
        </w:tabs>
        <w:suppressAutoHyphens/>
        <w:jc w:val="both"/>
        <w:rPr>
          <w:rFonts w:ascii="Arial" w:hAnsi="Arial" w:cs="Arial"/>
          <w:bCs/>
          <w:spacing w:val="-3"/>
          <w:sz w:val="22"/>
          <w:szCs w:val="22"/>
          <w:lang w:val="es-ES_tradnl"/>
        </w:rPr>
      </w:pPr>
      <w:r w:rsidRPr="00430A70">
        <w:rPr>
          <w:rFonts w:ascii="Arial" w:hAnsi="Arial" w:cs="Arial"/>
          <w:bCs/>
          <w:spacing w:val="-3"/>
          <w:sz w:val="22"/>
          <w:szCs w:val="22"/>
          <w:lang w:val="es-ES_tradnl"/>
        </w:rPr>
        <w:t xml:space="preserve">El valor de la contingencia se </w:t>
      </w:r>
      <w:r w:rsidR="002907FD">
        <w:rPr>
          <w:rFonts w:ascii="Arial" w:hAnsi="Arial" w:cs="Arial"/>
          <w:bCs/>
          <w:spacing w:val="-3"/>
          <w:sz w:val="22"/>
          <w:szCs w:val="22"/>
          <w:lang w:val="es-ES_tradnl"/>
        </w:rPr>
        <w:t>calcula en</w:t>
      </w:r>
      <w:r w:rsidRPr="00430A70">
        <w:rPr>
          <w:rFonts w:ascii="Arial" w:hAnsi="Arial" w:cs="Arial"/>
          <w:bCs/>
          <w:spacing w:val="-3"/>
          <w:sz w:val="22"/>
          <w:szCs w:val="22"/>
          <w:lang w:val="es-ES_tradnl"/>
        </w:rPr>
        <w:t xml:space="preserve"> la suma de </w:t>
      </w:r>
      <w:r w:rsidR="00EB6D09" w:rsidRPr="008D1D6C">
        <w:rPr>
          <w:rFonts w:ascii="Arial" w:hAnsi="Arial" w:cs="Arial"/>
          <w:b/>
          <w:spacing w:val="-3"/>
          <w:sz w:val="22"/>
          <w:szCs w:val="22"/>
          <w:lang w:val="es-ES_tradnl"/>
        </w:rPr>
        <w:t>$</w:t>
      </w:r>
      <w:r w:rsidR="00EB6D09" w:rsidRPr="00EB6D09">
        <w:rPr>
          <w:rFonts w:ascii="Arial" w:hAnsi="Arial" w:cs="Arial"/>
          <w:b/>
          <w:spacing w:val="-3"/>
          <w:sz w:val="22"/>
          <w:szCs w:val="22"/>
          <w:lang w:val="es-ES_tradnl"/>
        </w:rPr>
        <w:t>8</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423</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910</w:t>
      </w:r>
      <w:r w:rsidR="002907FD">
        <w:rPr>
          <w:rFonts w:ascii="Arial" w:hAnsi="Arial" w:cs="Arial"/>
          <w:bCs/>
          <w:spacing w:val="-3"/>
          <w:sz w:val="22"/>
          <w:szCs w:val="22"/>
          <w:lang w:val="es-ES_tradnl"/>
        </w:rPr>
        <w:t>, discriminado así:</w:t>
      </w:r>
    </w:p>
    <w:p w14:paraId="7B708480" w14:textId="77777777" w:rsidR="00BE1F99" w:rsidRPr="00430A70" w:rsidRDefault="00BE1F99" w:rsidP="00BE1F99">
      <w:pPr>
        <w:tabs>
          <w:tab w:val="left" w:pos="-720"/>
        </w:tabs>
        <w:suppressAutoHyphens/>
        <w:jc w:val="both"/>
        <w:rPr>
          <w:rFonts w:ascii="Arial" w:hAnsi="Arial" w:cs="Arial"/>
          <w:bCs/>
          <w:spacing w:val="-3"/>
          <w:sz w:val="22"/>
          <w:szCs w:val="22"/>
          <w:lang w:val="es-ES_tradnl"/>
        </w:rPr>
      </w:pPr>
    </w:p>
    <w:p w14:paraId="26981990" w14:textId="7D4BB4A2" w:rsidR="00BE1F99" w:rsidRPr="008D1D6C" w:rsidRDefault="00BE1F99" w:rsidP="008D1D6C">
      <w:pPr>
        <w:pStyle w:val="Prrafodelista"/>
        <w:numPr>
          <w:ilvl w:val="0"/>
          <w:numId w:val="3"/>
        </w:numPr>
        <w:tabs>
          <w:tab w:val="left" w:pos="-720"/>
        </w:tabs>
        <w:suppressAutoHyphens/>
        <w:jc w:val="both"/>
        <w:rPr>
          <w:rFonts w:ascii="Arial" w:hAnsi="Arial" w:cs="Arial"/>
          <w:bCs/>
          <w:spacing w:val="-3"/>
          <w:sz w:val="22"/>
          <w:szCs w:val="22"/>
          <w:lang w:val="es-ES_tradnl"/>
        </w:rPr>
      </w:pPr>
      <w:r w:rsidRPr="008D1D6C">
        <w:rPr>
          <w:rFonts w:ascii="Arial" w:hAnsi="Arial" w:cs="Arial"/>
          <w:bCs/>
          <w:spacing w:val="-3"/>
          <w:sz w:val="22"/>
          <w:szCs w:val="22"/>
          <w:lang w:val="es-ES_tradnl"/>
        </w:rPr>
        <w:t>Lucro cesante</w:t>
      </w:r>
      <w:r w:rsidR="005F447E" w:rsidRPr="008D1D6C">
        <w:rPr>
          <w:rFonts w:ascii="Arial" w:hAnsi="Arial" w:cs="Arial"/>
          <w:bCs/>
          <w:spacing w:val="-3"/>
          <w:sz w:val="22"/>
          <w:szCs w:val="22"/>
          <w:lang w:val="es-ES_tradnl"/>
        </w:rPr>
        <w:t xml:space="preserve"> consolidado</w:t>
      </w:r>
      <w:r w:rsidRPr="008D1D6C">
        <w:rPr>
          <w:rFonts w:ascii="Arial" w:hAnsi="Arial" w:cs="Arial"/>
          <w:bCs/>
          <w:spacing w:val="-3"/>
          <w:sz w:val="22"/>
          <w:szCs w:val="22"/>
          <w:lang w:val="es-ES_tradnl"/>
        </w:rPr>
        <w:t xml:space="preserve">: </w:t>
      </w:r>
      <w:r w:rsidR="002907FD" w:rsidRPr="008D1D6C">
        <w:rPr>
          <w:rFonts w:ascii="Arial" w:hAnsi="Arial" w:cs="Arial"/>
          <w:b/>
          <w:spacing w:val="-3"/>
          <w:sz w:val="22"/>
          <w:szCs w:val="22"/>
          <w:lang w:val="es-ES_tradnl"/>
        </w:rPr>
        <w:t>$</w:t>
      </w:r>
      <w:r w:rsidR="00BD27FC">
        <w:rPr>
          <w:rFonts w:ascii="Arial" w:hAnsi="Arial" w:cs="Arial"/>
          <w:b/>
          <w:spacing w:val="-3"/>
          <w:sz w:val="22"/>
          <w:szCs w:val="22"/>
          <w:lang w:val="es-ES_tradnl"/>
        </w:rPr>
        <w:t>6.413.333</w:t>
      </w:r>
      <w:r w:rsidR="002907FD" w:rsidRPr="008D1D6C">
        <w:rPr>
          <w:rFonts w:ascii="Arial" w:hAnsi="Arial" w:cs="Arial"/>
          <w:bCs/>
          <w:spacing w:val="-3"/>
          <w:sz w:val="22"/>
          <w:szCs w:val="22"/>
          <w:lang w:val="es-ES_tradnl"/>
        </w:rPr>
        <w:t xml:space="preserve">. </w:t>
      </w:r>
      <w:r w:rsidR="005F447E" w:rsidRPr="008D1D6C">
        <w:rPr>
          <w:rFonts w:ascii="Arial" w:hAnsi="Arial" w:cs="Arial"/>
          <w:bCs/>
          <w:spacing w:val="-3"/>
          <w:sz w:val="22"/>
          <w:szCs w:val="22"/>
          <w:lang w:val="es-ES_tradnl"/>
        </w:rPr>
        <w:t xml:space="preserve">Se liquida únicamente el lucro cesante consolidado, por el tiempo que el vehículo estuvo en reparación, mismo que </w:t>
      </w:r>
      <w:r w:rsidR="002907FD" w:rsidRPr="008D1D6C">
        <w:rPr>
          <w:rFonts w:ascii="Arial" w:hAnsi="Arial" w:cs="Arial"/>
          <w:bCs/>
          <w:spacing w:val="-3"/>
          <w:sz w:val="22"/>
          <w:szCs w:val="22"/>
          <w:lang w:val="es-ES_tradnl"/>
        </w:rPr>
        <w:t>de acuerdo con</w:t>
      </w:r>
      <w:r w:rsidR="0087097D" w:rsidRPr="008D1D6C">
        <w:rPr>
          <w:rFonts w:ascii="Arial" w:hAnsi="Arial" w:cs="Arial"/>
          <w:bCs/>
          <w:spacing w:val="-3"/>
          <w:sz w:val="22"/>
          <w:szCs w:val="22"/>
          <w:lang w:val="es-ES_tradnl"/>
        </w:rPr>
        <w:t xml:space="preserve"> la liquidación efectuada por la activa, los días que el vehículo estuvo si</w:t>
      </w:r>
      <w:r w:rsidR="00AD5D49" w:rsidRPr="008D1D6C">
        <w:rPr>
          <w:rFonts w:ascii="Arial" w:hAnsi="Arial" w:cs="Arial"/>
          <w:bCs/>
          <w:spacing w:val="-3"/>
          <w:sz w:val="22"/>
          <w:szCs w:val="22"/>
          <w:lang w:val="es-ES_tradnl"/>
        </w:rPr>
        <w:t>n</w:t>
      </w:r>
      <w:r w:rsidR="0087097D" w:rsidRPr="008D1D6C">
        <w:rPr>
          <w:rFonts w:ascii="Arial" w:hAnsi="Arial" w:cs="Arial"/>
          <w:bCs/>
          <w:spacing w:val="-3"/>
          <w:sz w:val="22"/>
          <w:szCs w:val="22"/>
          <w:lang w:val="es-ES_tradnl"/>
        </w:rPr>
        <w:t xml:space="preserve"> ser explotado fueron </w:t>
      </w:r>
      <w:r w:rsidR="009146FB">
        <w:rPr>
          <w:rFonts w:ascii="Arial" w:hAnsi="Arial" w:cs="Arial"/>
          <w:bCs/>
          <w:spacing w:val="-3"/>
          <w:sz w:val="22"/>
          <w:szCs w:val="22"/>
          <w:lang w:val="es-ES_tradnl"/>
        </w:rPr>
        <w:t>14</w:t>
      </w:r>
      <w:r w:rsidR="00BD27FC">
        <w:rPr>
          <w:rFonts w:ascii="Arial" w:hAnsi="Arial" w:cs="Arial"/>
          <w:bCs/>
          <w:spacing w:val="-3"/>
          <w:sz w:val="22"/>
          <w:szCs w:val="22"/>
          <w:lang w:val="es-ES_tradnl"/>
        </w:rPr>
        <w:t>8</w:t>
      </w:r>
      <w:r w:rsidR="009146FB">
        <w:rPr>
          <w:rFonts w:ascii="Arial" w:hAnsi="Arial" w:cs="Arial"/>
          <w:bCs/>
          <w:spacing w:val="-3"/>
          <w:sz w:val="22"/>
          <w:szCs w:val="22"/>
          <w:lang w:val="es-ES_tradnl"/>
        </w:rPr>
        <w:t xml:space="preserve"> días, los cuales se cuentan desde el 13 de noviembre del 2020, fecha de la ocurrencia del accidente, hasta el 10 de abril del 2021, fecha en la cual se hizo la presunta entrega del vehículo</w:t>
      </w:r>
      <w:r w:rsidR="0087097D" w:rsidRPr="008D1D6C">
        <w:rPr>
          <w:rFonts w:ascii="Arial" w:hAnsi="Arial" w:cs="Arial"/>
          <w:bCs/>
          <w:spacing w:val="-3"/>
          <w:sz w:val="22"/>
          <w:szCs w:val="22"/>
          <w:lang w:val="es-ES_tradnl"/>
        </w:rPr>
        <w:t xml:space="preserve">, así mismo, como no se tiene claridad de cuál es el valor cierto </w:t>
      </w:r>
      <w:r w:rsidR="00C414B3" w:rsidRPr="008D1D6C">
        <w:rPr>
          <w:rFonts w:ascii="Arial" w:hAnsi="Arial" w:cs="Arial"/>
          <w:bCs/>
          <w:spacing w:val="-3"/>
          <w:sz w:val="22"/>
          <w:szCs w:val="22"/>
          <w:lang w:val="es-ES_tradnl"/>
        </w:rPr>
        <w:t xml:space="preserve">del ingreso económico que percibía la demandante, se procedió a realizar el </w:t>
      </w:r>
      <w:r w:rsidR="00AD5D49" w:rsidRPr="008D1D6C">
        <w:rPr>
          <w:rFonts w:ascii="Arial" w:hAnsi="Arial" w:cs="Arial"/>
          <w:bCs/>
          <w:spacing w:val="-3"/>
          <w:sz w:val="22"/>
          <w:szCs w:val="22"/>
          <w:lang w:val="es-ES_tradnl"/>
        </w:rPr>
        <w:t>cálculo</w:t>
      </w:r>
      <w:r w:rsidR="00C414B3" w:rsidRPr="008D1D6C">
        <w:rPr>
          <w:rFonts w:ascii="Arial" w:hAnsi="Arial" w:cs="Arial"/>
          <w:bCs/>
          <w:spacing w:val="-3"/>
          <w:sz w:val="22"/>
          <w:szCs w:val="22"/>
          <w:lang w:val="es-ES_tradnl"/>
        </w:rPr>
        <w:t xml:space="preserve"> con el salario mínimo actual (2024).</w:t>
      </w:r>
    </w:p>
    <w:p w14:paraId="51529599" w14:textId="77777777" w:rsidR="00AD5D49" w:rsidRDefault="00AD5D49" w:rsidP="00BE1F99">
      <w:pPr>
        <w:tabs>
          <w:tab w:val="left" w:pos="-720"/>
        </w:tabs>
        <w:suppressAutoHyphens/>
        <w:jc w:val="both"/>
        <w:rPr>
          <w:rFonts w:ascii="Arial" w:hAnsi="Arial" w:cs="Arial"/>
          <w:bCs/>
          <w:spacing w:val="-3"/>
          <w:sz w:val="22"/>
          <w:szCs w:val="22"/>
          <w:lang w:val="es-ES_tradnl"/>
        </w:rPr>
      </w:pPr>
    </w:p>
    <w:p w14:paraId="2DABE89F" w14:textId="4F4433F2" w:rsidR="00AD5D49" w:rsidRDefault="002907FD" w:rsidP="00F3662B">
      <w:pPr>
        <w:pStyle w:val="Prrafodelista"/>
        <w:numPr>
          <w:ilvl w:val="0"/>
          <w:numId w:val="3"/>
        </w:numPr>
        <w:tabs>
          <w:tab w:val="left" w:pos="-720"/>
        </w:tabs>
        <w:suppressAutoHyphens/>
        <w:jc w:val="both"/>
        <w:rPr>
          <w:lang w:val="es-ES_tradnl"/>
        </w:rPr>
      </w:pPr>
      <w:r w:rsidRPr="008D1D6C">
        <w:rPr>
          <w:rFonts w:ascii="Arial" w:hAnsi="Arial" w:cs="Arial"/>
          <w:bCs/>
          <w:spacing w:val="-3"/>
          <w:sz w:val="22"/>
          <w:szCs w:val="22"/>
          <w:lang w:val="es-ES_tradnl"/>
        </w:rPr>
        <w:lastRenderedPageBreak/>
        <w:t xml:space="preserve">Lucro cesante futuro: </w:t>
      </w:r>
      <w:r w:rsidRPr="008D1D6C">
        <w:rPr>
          <w:rFonts w:ascii="Arial" w:hAnsi="Arial" w:cs="Arial"/>
          <w:b/>
          <w:spacing w:val="-3"/>
          <w:sz w:val="22"/>
          <w:szCs w:val="22"/>
          <w:lang w:val="es-ES_tradnl"/>
        </w:rPr>
        <w:t>$0</w:t>
      </w:r>
      <w:r w:rsidRPr="008D1D6C">
        <w:rPr>
          <w:rFonts w:ascii="Arial" w:hAnsi="Arial" w:cs="Arial"/>
          <w:bCs/>
          <w:spacing w:val="-3"/>
          <w:sz w:val="22"/>
          <w:szCs w:val="22"/>
          <w:lang w:val="es-ES_tradnl"/>
        </w:rPr>
        <w:t>. No se reconoce ningún valor económico por este concepto, comoquiera que no existe prueba alguna, que permita determinar de manera cierta que el vehículo de placa ZNL747, actualmente se encuentra inmovilizado o con imposibilidad de ser explotado, con ocasión al accidente de tránsito del 13 de noviembre del 2020.</w:t>
      </w:r>
    </w:p>
    <w:p w14:paraId="4EF07349" w14:textId="77777777" w:rsidR="00AD5D49" w:rsidRPr="008D1D6C" w:rsidRDefault="00AD5D49" w:rsidP="008D1D6C">
      <w:pPr>
        <w:pStyle w:val="Prrafodelista"/>
        <w:tabs>
          <w:tab w:val="left" w:pos="-720"/>
        </w:tabs>
        <w:suppressAutoHyphens/>
        <w:jc w:val="both"/>
        <w:rPr>
          <w:rFonts w:ascii="Arial" w:hAnsi="Arial" w:cs="Arial"/>
          <w:bCs/>
          <w:spacing w:val="-3"/>
          <w:sz w:val="22"/>
          <w:szCs w:val="22"/>
          <w:lang w:val="es-ES_tradnl"/>
        </w:rPr>
      </w:pPr>
    </w:p>
    <w:p w14:paraId="6C45AD33" w14:textId="46E16888" w:rsidR="00AD5D49" w:rsidRPr="00AD5D49" w:rsidRDefault="00F3662B" w:rsidP="008D1D6C">
      <w:pPr>
        <w:pStyle w:val="Prrafodelista"/>
        <w:tabs>
          <w:tab w:val="left" w:pos="-720"/>
        </w:tabs>
        <w:suppressAutoHyphens/>
        <w:jc w:val="both"/>
        <w:rPr>
          <w:lang w:val="es-ES_tradnl"/>
        </w:rPr>
      </w:pPr>
      <w:r w:rsidRPr="00AE0681">
        <w:rPr>
          <w:rFonts w:ascii="Arial" w:hAnsi="Arial" w:cs="Arial"/>
          <w:bCs/>
          <w:spacing w:val="-3"/>
          <w:sz w:val="22"/>
          <w:szCs w:val="22"/>
          <w:lang w:val="es-ES_tradnl"/>
        </w:rPr>
        <w:t xml:space="preserve">Daño emergente: </w:t>
      </w:r>
      <w:r w:rsidRPr="00794BC8">
        <w:rPr>
          <w:rFonts w:ascii="Arial" w:hAnsi="Arial" w:cs="Arial"/>
          <w:b/>
          <w:spacing w:val="-3"/>
          <w:sz w:val="22"/>
          <w:szCs w:val="22"/>
          <w:lang w:val="es-ES_tradnl"/>
        </w:rPr>
        <w:t>$</w:t>
      </w:r>
      <w:r w:rsidR="00794BC8" w:rsidRPr="00794BC8">
        <w:rPr>
          <w:rFonts w:ascii="Arial" w:hAnsi="Arial" w:cs="Arial"/>
          <w:b/>
          <w:sz w:val="22"/>
          <w:szCs w:val="22"/>
        </w:rPr>
        <w:t>3</w:t>
      </w:r>
      <w:r w:rsidR="00794BC8">
        <w:rPr>
          <w:rFonts w:ascii="Arial" w:hAnsi="Arial" w:cs="Arial"/>
          <w:b/>
          <w:sz w:val="22"/>
          <w:szCs w:val="22"/>
        </w:rPr>
        <w:t>.</w:t>
      </w:r>
      <w:r w:rsidR="00794BC8" w:rsidRPr="00794BC8">
        <w:rPr>
          <w:rFonts w:ascii="Arial" w:hAnsi="Arial" w:cs="Arial"/>
          <w:b/>
          <w:sz w:val="22"/>
          <w:szCs w:val="22"/>
        </w:rPr>
        <w:t>310</w:t>
      </w:r>
      <w:r w:rsidR="00794BC8">
        <w:rPr>
          <w:rFonts w:ascii="Arial" w:hAnsi="Arial" w:cs="Arial"/>
          <w:b/>
          <w:sz w:val="22"/>
          <w:szCs w:val="22"/>
        </w:rPr>
        <w:t>.</w:t>
      </w:r>
      <w:r w:rsidR="00794BC8" w:rsidRPr="00794BC8">
        <w:rPr>
          <w:rFonts w:ascii="Arial" w:hAnsi="Arial" w:cs="Arial"/>
          <w:b/>
          <w:sz w:val="22"/>
          <w:szCs w:val="22"/>
        </w:rPr>
        <w:t>577</w:t>
      </w:r>
      <w:r w:rsidRPr="00AE0681">
        <w:rPr>
          <w:rFonts w:ascii="Arial" w:hAnsi="Arial" w:cs="Arial"/>
          <w:bCs/>
          <w:spacing w:val="-3"/>
          <w:sz w:val="22"/>
          <w:szCs w:val="22"/>
          <w:lang w:val="es-ES_tradnl"/>
        </w:rPr>
        <w:t xml:space="preserve">. El presente valor se reconoce, con ocasión a que dentro del plenario existe una cuenta de cobro, emitida por </w:t>
      </w:r>
      <w:proofErr w:type="spellStart"/>
      <w:r w:rsidRPr="00AE0681">
        <w:rPr>
          <w:rFonts w:ascii="Arial" w:hAnsi="Arial" w:cs="Arial"/>
          <w:bCs/>
          <w:spacing w:val="-3"/>
          <w:sz w:val="22"/>
          <w:szCs w:val="22"/>
          <w:lang w:val="es-ES_tradnl"/>
        </w:rPr>
        <w:t>Superpolo</w:t>
      </w:r>
      <w:proofErr w:type="spellEnd"/>
      <w:r w:rsidRPr="00AE0681">
        <w:rPr>
          <w:rFonts w:ascii="Arial" w:hAnsi="Arial" w:cs="Arial"/>
          <w:bCs/>
          <w:spacing w:val="-3"/>
          <w:sz w:val="22"/>
          <w:szCs w:val="22"/>
          <w:lang w:val="es-ES_tradnl"/>
        </w:rPr>
        <w:t xml:space="preserve"> SAS, a nombre de la señora Marita Mosquera, por la suma de $2.725.577, la cual expone claramente que es deducible de la póliza de Seguros del Estado. Así mismo, se reconoce la suma de $</w:t>
      </w:r>
      <w:r w:rsidR="00794BC8">
        <w:rPr>
          <w:rFonts w:ascii="Arial" w:hAnsi="Arial" w:cs="Arial"/>
          <w:bCs/>
          <w:spacing w:val="-3"/>
          <w:sz w:val="22"/>
          <w:szCs w:val="22"/>
          <w:lang w:val="es-ES_tradnl"/>
        </w:rPr>
        <w:t>545.000</w:t>
      </w:r>
      <w:r w:rsidRPr="00AE0681">
        <w:rPr>
          <w:rFonts w:ascii="Arial" w:hAnsi="Arial" w:cs="Arial"/>
          <w:bCs/>
          <w:spacing w:val="-3"/>
          <w:sz w:val="22"/>
          <w:szCs w:val="22"/>
          <w:lang w:val="es-ES_tradnl"/>
        </w:rPr>
        <w:t xml:space="preserve"> por concepto de</w:t>
      </w:r>
      <w:r w:rsidR="00F04045">
        <w:rPr>
          <w:rFonts w:ascii="Arial" w:hAnsi="Arial" w:cs="Arial"/>
          <w:bCs/>
          <w:spacing w:val="-3"/>
          <w:sz w:val="22"/>
          <w:szCs w:val="22"/>
          <w:lang w:val="es-ES_tradnl"/>
        </w:rPr>
        <w:t xml:space="preserve"> pago de parqueadero o patios de </w:t>
      </w:r>
      <w:r w:rsidR="00794BC8">
        <w:rPr>
          <w:rFonts w:ascii="Arial" w:hAnsi="Arial" w:cs="Arial"/>
          <w:bCs/>
          <w:spacing w:val="-3"/>
          <w:sz w:val="22"/>
          <w:szCs w:val="22"/>
          <w:lang w:val="es-ES_tradnl"/>
        </w:rPr>
        <w:t>tránsito</w:t>
      </w:r>
      <w:r w:rsidR="00F04045">
        <w:rPr>
          <w:rFonts w:ascii="Arial" w:hAnsi="Arial" w:cs="Arial"/>
          <w:bCs/>
          <w:spacing w:val="-3"/>
          <w:sz w:val="22"/>
          <w:szCs w:val="22"/>
          <w:lang w:val="es-ES_tradnl"/>
        </w:rPr>
        <w:t>, en atención a que existen dentro del expediente</w:t>
      </w:r>
      <w:r w:rsidR="00794BC8">
        <w:rPr>
          <w:rFonts w:ascii="Arial" w:hAnsi="Arial" w:cs="Arial"/>
          <w:bCs/>
          <w:spacing w:val="-3"/>
          <w:sz w:val="22"/>
          <w:szCs w:val="22"/>
          <w:lang w:val="es-ES_tradnl"/>
        </w:rPr>
        <w:t xml:space="preserve"> un único recibo de depósito bancario que está dirigido al Municipio de Jamundí, resaltando que los otros dos recibos bancarios tienes datos de personas diferentes, en lo poco que se logra apreciar, por lo que no se los incluye; y finalmente se reconoce la suma de $40.000 por el</w:t>
      </w:r>
      <w:r w:rsidRPr="00AE0681">
        <w:rPr>
          <w:rFonts w:ascii="Arial" w:hAnsi="Arial" w:cs="Arial"/>
          <w:bCs/>
          <w:spacing w:val="-3"/>
          <w:sz w:val="22"/>
          <w:szCs w:val="22"/>
          <w:lang w:val="es-ES_tradnl"/>
        </w:rPr>
        <w:t xml:space="preserve"> certificado de tradición</w:t>
      </w:r>
      <w:r w:rsidR="00794BC8">
        <w:rPr>
          <w:rFonts w:ascii="Arial" w:hAnsi="Arial" w:cs="Arial"/>
          <w:bCs/>
          <w:spacing w:val="-3"/>
          <w:sz w:val="22"/>
          <w:szCs w:val="22"/>
          <w:lang w:val="es-ES_tradnl"/>
        </w:rPr>
        <w:t xml:space="preserve"> el cual se encuentra adosado al expediente.</w:t>
      </w:r>
    </w:p>
    <w:p w14:paraId="3D460014" w14:textId="77777777" w:rsidR="005F447E" w:rsidRPr="00430A70" w:rsidRDefault="005F447E" w:rsidP="00BE1F99">
      <w:pPr>
        <w:tabs>
          <w:tab w:val="left" w:pos="-720"/>
        </w:tabs>
        <w:suppressAutoHyphens/>
        <w:jc w:val="both"/>
        <w:rPr>
          <w:rFonts w:ascii="Arial" w:hAnsi="Arial" w:cs="Arial"/>
          <w:bCs/>
          <w:spacing w:val="-3"/>
          <w:sz w:val="22"/>
          <w:szCs w:val="22"/>
          <w:lang w:val="es-ES_tradnl"/>
        </w:rPr>
      </w:pPr>
    </w:p>
    <w:p w14:paraId="5886BA45" w14:textId="6C35E018" w:rsidR="008F345F" w:rsidRPr="008D1D6C" w:rsidRDefault="002907FD" w:rsidP="008D1D6C">
      <w:pPr>
        <w:pStyle w:val="Prrafodelista"/>
        <w:numPr>
          <w:ilvl w:val="0"/>
          <w:numId w:val="3"/>
        </w:numPr>
        <w:tabs>
          <w:tab w:val="left" w:pos="-720"/>
        </w:tabs>
        <w:suppressAutoHyphens/>
        <w:jc w:val="both"/>
        <w:rPr>
          <w:rFonts w:ascii="Arial" w:hAnsi="Arial" w:cs="Arial"/>
          <w:b/>
          <w:spacing w:val="-3"/>
          <w:sz w:val="22"/>
          <w:szCs w:val="22"/>
          <w:lang w:val="es-ES_tradnl"/>
        </w:rPr>
      </w:pPr>
      <w:r w:rsidRPr="008D1D6C">
        <w:rPr>
          <w:rFonts w:ascii="Arial" w:hAnsi="Arial" w:cs="Arial"/>
          <w:bCs/>
          <w:spacing w:val="-3"/>
          <w:sz w:val="22"/>
          <w:szCs w:val="22"/>
          <w:lang w:val="es-ES_tradnl"/>
        </w:rPr>
        <w:t>Deducible: Dentro de las condiciones del contrato de seguro, se pactó un deducible, el cual debe ser asumido directamente por el asegurado, el cual corresponde al 10% del valor total de la pérdida o mínimo 1 SMLMV. Así las cosas, al caso particular al valor total de la liquidación objetiva $</w:t>
      </w:r>
      <w:r w:rsidR="00794BC8" w:rsidRPr="00794BC8">
        <w:rPr>
          <w:rFonts w:ascii="Arial" w:hAnsi="Arial" w:cs="Arial"/>
          <w:bCs/>
          <w:spacing w:val="-3"/>
          <w:sz w:val="22"/>
          <w:szCs w:val="22"/>
          <w:lang w:val="es-ES_tradnl"/>
        </w:rPr>
        <w:t>9</w:t>
      </w:r>
      <w:r w:rsidR="00794BC8">
        <w:rPr>
          <w:rFonts w:ascii="Arial" w:hAnsi="Arial" w:cs="Arial"/>
          <w:bCs/>
          <w:spacing w:val="-3"/>
          <w:sz w:val="22"/>
          <w:szCs w:val="22"/>
          <w:lang w:val="es-ES_tradnl"/>
        </w:rPr>
        <w:t>.</w:t>
      </w:r>
      <w:r w:rsidR="00794BC8" w:rsidRPr="00794BC8">
        <w:rPr>
          <w:rFonts w:ascii="Arial" w:hAnsi="Arial" w:cs="Arial"/>
          <w:bCs/>
          <w:spacing w:val="-3"/>
          <w:sz w:val="22"/>
          <w:szCs w:val="22"/>
          <w:lang w:val="es-ES_tradnl"/>
        </w:rPr>
        <w:t>723</w:t>
      </w:r>
      <w:r w:rsidR="00794BC8">
        <w:rPr>
          <w:rFonts w:ascii="Arial" w:hAnsi="Arial" w:cs="Arial"/>
          <w:bCs/>
          <w:spacing w:val="-3"/>
          <w:sz w:val="22"/>
          <w:szCs w:val="22"/>
          <w:lang w:val="es-ES_tradnl"/>
        </w:rPr>
        <w:t>.</w:t>
      </w:r>
      <w:r w:rsidR="00794BC8" w:rsidRPr="00794BC8">
        <w:rPr>
          <w:rFonts w:ascii="Arial" w:hAnsi="Arial" w:cs="Arial"/>
          <w:bCs/>
          <w:spacing w:val="-3"/>
          <w:sz w:val="22"/>
          <w:szCs w:val="22"/>
          <w:lang w:val="es-ES_tradnl"/>
        </w:rPr>
        <w:t>910</w:t>
      </w:r>
      <w:r w:rsidRPr="008D1D6C">
        <w:rPr>
          <w:rFonts w:ascii="Arial" w:hAnsi="Arial" w:cs="Arial"/>
          <w:bCs/>
          <w:spacing w:val="-3"/>
          <w:sz w:val="22"/>
          <w:szCs w:val="22"/>
          <w:lang w:val="es-ES_tradnl"/>
        </w:rPr>
        <w:t>, se le aplica el deducible de un salario mínimo $</w:t>
      </w:r>
      <w:r w:rsidRPr="002907FD">
        <w:t xml:space="preserve"> </w:t>
      </w:r>
      <w:r w:rsidR="00794BC8">
        <w:rPr>
          <w:rFonts w:ascii="Arial" w:hAnsi="Arial" w:cs="Arial"/>
          <w:bCs/>
          <w:spacing w:val="-3"/>
          <w:sz w:val="22"/>
          <w:szCs w:val="22"/>
          <w:lang w:val="es-ES_tradnl"/>
        </w:rPr>
        <w:t>1.300.000</w:t>
      </w:r>
      <w:r w:rsidRPr="008D1D6C">
        <w:rPr>
          <w:rFonts w:ascii="Arial" w:hAnsi="Arial" w:cs="Arial"/>
          <w:bCs/>
          <w:spacing w:val="-3"/>
          <w:sz w:val="22"/>
          <w:szCs w:val="22"/>
          <w:lang w:val="es-ES_tradnl"/>
        </w:rPr>
        <w:t xml:space="preserve"> quedando como liquidación objetiva la suma de </w:t>
      </w:r>
      <w:r w:rsidRPr="008D1D6C">
        <w:rPr>
          <w:rFonts w:ascii="Arial" w:hAnsi="Arial" w:cs="Arial"/>
          <w:b/>
          <w:spacing w:val="-3"/>
          <w:sz w:val="22"/>
          <w:szCs w:val="22"/>
          <w:lang w:val="es-ES_tradnl"/>
        </w:rPr>
        <w:t>$</w:t>
      </w:r>
      <w:r w:rsidR="00EB6D09" w:rsidRPr="00EB6D09">
        <w:rPr>
          <w:rFonts w:ascii="Arial" w:hAnsi="Arial" w:cs="Arial"/>
          <w:b/>
          <w:spacing w:val="-3"/>
          <w:sz w:val="22"/>
          <w:szCs w:val="22"/>
          <w:lang w:val="es-ES_tradnl"/>
        </w:rPr>
        <w:t>8</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423</w:t>
      </w:r>
      <w:r w:rsidR="00EB6D09">
        <w:rPr>
          <w:rFonts w:ascii="Arial" w:hAnsi="Arial" w:cs="Arial"/>
          <w:b/>
          <w:spacing w:val="-3"/>
          <w:sz w:val="22"/>
          <w:szCs w:val="22"/>
          <w:lang w:val="es-ES_tradnl"/>
        </w:rPr>
        <w:t>.</w:t>
      </w:r>
      <w:r w:rsidR="00EB6D09" w:rsidRPr="00EB6D09">
        <w:rPr>
          <w:rFonts w:ascii="Arial" w:hAnsi="Arial" w:cs="Arial"/>
          <w:b/>
          <w:spacing w:val="-3"/>
          <w:sz w:val="22"/>
          <w:szCs w:val="22"/>
          <w:lang w:val="es-ES_tradnl"/>
        </w:rPr>
        <w:t>910</w:t>
      </w:r>
    </w:p>
    <w:p w14:paraId="43A4BCD6" w14:textId="77777777" w:rsidR="000558C0" w:rsidRPr="00430A70" w:rsidRDefault="000558C0" w:rsidP="007F2D1E">
      <w:pPr>
        <w:tabs>
          <w:tab w:val="left" w:pos="-720"/>
        </w:tabs>
        <w:suppressAutoHyphens/>
        <w:jc w:val="both"/>
        <w:rPr>
          <w:rFonts w:ascii="Arial" w:hAnsi="Arial" w:cs="Arial"/>
          <w:spacing w:val="-3"/>
          <w:sz w:val="22"/>
          <w:szCs w:val="22"/>
          <w:lang w:val="es-ES_tradnl"/>
        </w:rPr>
      </w:pPr>
    </w:p>
    <w:p w14:paraId="21ED3A6E" w14:textId="77777777" w:rsidR="00033F6B" w:rsidRPr="00430A70" w:rsidRDefault="005D665B" w:rsidP="007F2D1E">
      <w:pPr>
        <w:pStyle w:val="Textoindependiente"/>
        <w:rPr>
          <w:rFonts w:cs="Arial"/>
          <w:color w:val="FF0000"/>
          <w:sz w:val="22"/>
          <w:szCs w:val="22"/>
        </w:rPr>
      </w:pPr>
      <w:r w:rsidRPr="00430A70">
        <w:rPr>
          <w:rFonts w:cs="Arial"/>
          <w:color w:val="FF0000"/>
          <w:sz w:val="22"/>
          <w:szCs w:val="22"/>
        </w:rPr>
        <w:t xml:space="preserve">Respetuosamente pongo a su consideración la siguiente propuesta de honorarios profesionales </w:t>
      </w:r>
    </w:p>
    <w:p w14:paraId="24E75BE3" w14:textId="77777777" w:rsidR="00033F6B" w:rsidRPr="00430A70" w:rsidRDefault="00033F6B" w:rsidP="007F2D1E">
      <w:pPr>
        <w:tabs>
          <w:tab w:val="left" w:pos="3178"/>
        </w:tabs>
        <w:jc w:val="both"/>
        <w:rPr>
          <w:rFonts w:ascii="Arial" w:hAnsi="Arial" w:cs="Arial"/>
          <w:color w:val="FF0000"/>
          <w:sz w:val="22"/>
          <w:szCs w:val="22"/>
          <w:lang w:val="es-CO"/>
        </w:rPr>
      </w:pPr>
    </w:p>
    <w:p w14:paraId="5ABCE9B5" w14:textId="77777777" w:rsidR="005D665B" w:rsidRPr="00430A70" w:rsidRDefault="005D665B" w:rsidP="007F2D1E">
      <w:pPr>
        <w:tabs>
          <w:tab w:val="left" w:pos="3178"/>
        </w:tabs>
        <w:jc w:val="both"/>
        <w:rPr>
          <w:rFonts w:ascii="Arial" w:hAnsi="Arial" w:cs="Arial"/>
          <w:color w:val="FF0000"/>
          <w:sz w:val="22"/>
          <w:szCs w:val="22"/>
        </w:rPr>
      </w:pPr>
      <w:r w:rsidRPr="00430A70">
        <w:rPr>
          <w:rFonts w:ascii="Arial" w:hAnsi="Arial" w:cs="Arial"/>
          <w:color w:val="FF0000"/>
          <w:sz w:val="22"/>
          <w:szCs w:val="22"/>
        </w:rPr>
        <w:t>De esta forma dejo amablemente a su consideración la anterior propuesta y quedo atento a sus comentarios.</w:t>
      </w:r>
    </w:p>
    <w:p w14:paraId="1C5EA138" w14:textId="77777777" w:rsidR="00662F63" w:rsidRPr="00430A70" w:rsidRDefault="00662F63" w:rsidP="007F2D1E">
      <w:pPr>
        <w:jc w:val="both"/>
        <w:rPr>
          <w:rFonts w:ascii="Arial" w:hAnsi="Arial" w:cs="Arial"/>
          <w:color w:val="FF0000"/>
          <w:sz w:val="22"/>
          <w:szCs w:val="22"/>
        </w:rPr>
      </w:pPr>
    </w:p>
    <w:p w14:paraId="755B9A5C" w14:textId="77777777" w:rsidR="00662F63" w:rsidRPr="00430A70" w:rsidRDefault="00662F63" w:rsidP="007F2D1E">
      <w:pPr>
        <w:jc w:val="both"/>
        <w:rPr>
          <w:rFonts w:ascii="Arial" w:hAnsi="Arial" w:cs="Arial"/>
          <w:sz w:val="22"/>
          <w:szCs w:val="22"/>
        </w:rPr>
      </w:pPr>
    </w:p>
    <w:p w14:paraId="563DC464" w14:textId="77777777" w:rsidR="00033F6B" w:rsidRPr="00430A70" w:rsidRDefault="00033F6B" w:rsidP="007F2D1E">
      <w:pPr>
        <w:jc w:val="both"/>
        <w:rPr>
          <w:rFonts w:ascii="Arial" w:hAnsi="Arial" w:cs="Arial"/>
          <w:sz w:val="22"/>
          <w:szCs w:val="22"/>
        </w:rPr>
      </w:pPr>
      <w:r w:rsidRPr="00430A70">
        <w:rPr>
          <w:rFonts w:ascii="Arial" w:hAnsi="Arial" w:cs="Arial"/>
          <w:noProof/>
          <w:sz w:val="22"/>
          <w:szCs w:val="22"/>
          <w:lang w:val="es-CO" w:eastAsia="es-CO"/>
        </w:rPr>
        <w:drawing>
          <wp:inline distT="0" distB="0" distL="0" distR="0" wp14:anchorId="74CC3711" wp14:editId="59698BCC">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1AA40BAB" w14:textId="77777777" w:rsidR="008B77BE" w:rsidRPr="00430A70" w:rsidRDefault="008B77BE" w:rsidP="007F2D1E">
      <w:pPr>
        <w:jc w:val="both"/>
        <w:rPr>
          <w:rFonts w:ascii="Arial" w:hAnsi="Arial" w:cs="Arial"/>
          <w:sz w:val="22"/>
          <w:szCs w:val="22"/>
        </w:rPr>
      </w:pPr>
      <w:r w:rsidRPr="00430A70">
        <w:rPr>
          <w:rFonts w:ascii="Arial" w:hAnsi="Arial" w:cs="Arial"/>
          <w:sz w:val="22"/>
          <w:szCs w:val="22"/>
        </w:rPr>
        <w:t>__________________________________________</w:t>
      </w:r>
      <w:r w:rsidRPr="00430A70">
        <w:rPr>
          <w:rFonts w:ascii="Arial" w:hAnsi="Arial" w:cs="Arial"/>
          <w:sz w:val="22"/>
          <w:szCs w:val="22"/>
        </w:rPr>
        <w:tab/>
      </w:r>
      <w:r w:rsidRPr="00430A70">
        <w:rPr>
          <w:rFonts w:ascii="Arial" w:hAnsi="Arial" w:cs="Arial"/>
          <w:sz w:val="22"/>
          <w:szCs w:val="22"/>
        </w:rPr>
        <w:tab/>
      </w:r>
      <w:r w:rsidRPr="00430A70">
        <w:rPr>
          <w:rFonts w:ascii="Arial" w:hAnsi="Arial" w:cs="Arial"/>
          <w:sz w:val="22"/>
          <w:szCs w:val="22"/>
        </w:rPr>
        <w:tab/>
      </w:r>
    </w:p>
    <w:p w14:paraId="226062B5" w14:textId="77777777" w:rsidR="006B3074" w:rsidRPr="00430A70" w:rsidRDefault="006B3074" w:rsidP="007F2D1E">
      <w:pPr>
        <w:pStyle w:val="Ttulo"/>
        <w:jc w:val="both"/>
        <w:rPr>
          <w:rFonts w:cs="Arial"/>
          <w:sz w:val="22"/>
          <w:szCs w:val="22"/>
          <w:u w:val="none"/>
        </w:rPr>
      </w:pPr>
      <w:r w:rsidRPr="00430A70">
        <w:rPr>
          <w:rFonts w:cs="Arial"/>
          <w:sz w:val="22"/>
          <w:szCs w:val="22"/>
          <w:u w:val="none"/>
        </w:rPr>
        <w:t>GUSTAVO ALBERTO HERRERA ÁVILA</w:t>
      </w:r>
    </w:p>
    <w:p w14:paraId="66B78D72" w14:textId="77777777" w:rsidR="00783D06" w:rsidRPr="00430A70" w:rsidRDefault="006B3074" w:rsidP="007F2D1E">
      <w:pPr>
        <w:pStyle w:val="Ttulo"/>
        <w:jc w:val="both"/>
        <w:rPr>
          <w:rFonts w:cs="Arial"/>
          <w:sz w:val="22"/>
          <w:szCs w:val="22"/>
        </w:rPr>
      </w:pPr>
      <w:r w:rsidRPr="00430A70">
        <w:rPr>
          <w:rFonts w:cs="Arial"/>
          <w:sz w:val="22"/>
          <w:szCs w:val="22"/>
          <w:u w:val="none"/>
        </w:rPr>
        <w:t>Abogado Externo</w:t>
      </w:r>
      <w:r w:rsidR="00662F63" w:rsidRPr="00430A70">
        <w:rPr>
          <w:rFonts w:cs="Arial"/>
          <w:sz w:val="22"/>
          <w:szCs w:val="22"/>
          <w:u w:val="none"/>
        </w:rPr>
        <w:t xml:space="preserve"> </w:t>
      </w:r>
      <w:r w:rsidR="008B77BE" w:rsidRPr="00430A70">
        <w:rPr>
          <w:rFonts w:cs="Arial"/>
          <w:sz w:val="22"/>
          <w:szCs w:val="22"/>
          <w:u w:val="none"/>
        </w:rPr>
        <w:t xml:space="preserve"> </w:t>
      </w:r>
    </w:p>
    <w:sectPr w:rsidR="00783D06" w:rsidRPr="00430A70"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076C" w14:textId="77777777" w:rsidR="00002819" w:rsidRDefault="00002819" w:rsidP="001611C6">
      <w:r>
        <w:separator/>
      </w:r>
    </w:p>
  </w:endnote>
  <w:endnote w:type="continuationSeparator" w:id="0">
    <w:p w14:paraId="354D868A" w14:textId="77777777" w:rsidR="00002819" w:rsidRDefault="00002819"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35E5" w14:textId="77777777" w:rsidR="00002819" w:rsidRDefault="00002819" w:rsidP="001611C6">
      <w:r>
        <w:separator/>
      </w:r>
    </w:p>
  </w:footnote>
  <w:footnote w:type="continuationSeparator" w:id="0">
    <w:p w14:paraId="0206C83B" w14:textId="77777777" w:rsidR="00002819" w:rsidRDefault="00002819"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0E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05DC2EDC" wp14:editId="6AFE6C7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53AB71A"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588F37F6"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0962B834"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3D94C496" wp14:editId="0F468BEE">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D510B"/>
    <w:multiLevelType w:val="multilevel"/>
    <w:tmpl w:val="D16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4017957">
    <w:abstractNumId w:val="2"/>
  </w:num>
  <w:num w:numId="2" w16cid:durableId="1618218289">
    <w:abstractNumId w:val="0"/>
  </w:num>
  <w:num w:numId="3" w16cid:durableId="80289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01D2C"/>
    <w:rsid w:val="00002819"/>
    <w:rsid w:val="00017B39"/>
    <w:rsid w:val="00024635"/>
    <w:rsid w:val="00033F6B"/>
    <w:rsid w:val="00046E34"/>
    <w:rsid w:val="000558C0"/>
    <w:rsid w:val="000956B7"/>
    <w:rsid w:val="000D3DFE"/>
    <w:rsid w:val="000D5069"/>
    <w:rsid w:val="001611C6"/>
    <w:rsid w:val="00184D10"/>
    <w:rsid w:val="001D1C11"/>
    <w:rsid w:val="002530F9"/>
    <w:rsid w:val="00254818"/>
    <w:rsid w:val="00256DD8"/>
    <w:rsid w:val="00257442"/>
    <w:rsid w:val="00273D95"/>
    <w:rsid w:val="002907FD"/>
    <w:rsid w:val="002B0B43"/>
    <w:rsid w:val="002C24A7"/>
    <w:rsid w:val="0030383B"/>
    <w:rsid w:val="00305EDB"/>
    <w:rsid w:val="00370342"/>
    <w:rsid w:val="00372648"/>
    <w:rsid w:val="003750BD"/>
    <w:rsid w:val="003B6B44"/>
    <w:rsid w:val="003D6C97"/>
    <w:rsid w:val="003E6873"/>
    <w:rsid w:val="0040023A"/>
    <w:rsid w:val="00410F4B"/>
    <w:rsid w:val="004143E2"/>
    <w:rsid w:val="00426229"/>
    <w:rsid w:val="00430A70"/>
    <w:rsid w:val="004421A9"/>
    <w:rsid w:val="00445C09"/>
    <w:rsid w:val="004732CD"/>
    <w:rsid w:val="00474AE0"/>
    <w:rsid w:val="004C18C3"/>
    <w:rsid w:val="004C5D9C"/>
    <w:rsid w:val="004D688C"/>
    <w:rsid w:val="004E44D2"/>
    <w:rsid w:val="00506D50"/>
    <w:rsid w:val="00513F04"/>
    <w:rsid w:val="00531C04"/>
    <w:rsid w:val="005354EF"/>
    <w:rsid w:val="005975BB"/>
    <w:rsid w:val="005D11EB"/>
    <w:rsid w:val="005D5992"/>
    <w:rsid w:val="005D665B"/>
    <w:rsid w:val="005F447E"/>
    <w:rsid w:val="00612A4E"/>
    <w:rsid w:val="00615530"/>
    <w:rsid w:val="006178C1"/>
    <w:rsid w:val="00632A7B"/>
    <w:rsid w:val="00643883"/>
    <w:rsid w:val="0065654C"/>
    <w:rsid w:val="00662F63"/>
    <w:rsid w:val="00664FD3"/>
    <w:rsid w:val="006A2EDB"/>
    <w:rsid w:val="006B3074"/>
    <w:rsid w:val="00701D20"/>
    <w:rsid w:val="00702328"/>
    <w:rsid w:val="00783D06"/>
    <w:rsid w:val="00784847"/>
    <w:rsid w:val="0079204C"/>
    <w:rsid w:val="00792A61"/>
    <w:rsid w:val="00794BC8"/>
    <w:rsid w:val="00797E9C"/>
    <w:rsid w:val="007F2D1E"/>
    <w:rsid w:val="008153A4"/>
    <w:rsid w:val="00851B49"/>
    <w:rsid w:val="00855066"/>
    <w:rsid w:val="00856293"/>
    <w:rsid w:val="0087097D"/>
    <w:rsid w:val="00870A27"/>
    <w:rsid w:val="008956CC"/>
    <w:rsid w:val="008969BB"/>
    <w:rsid w:val="008B77BE"/>
    <w:rsid w:val="008D1D6C"/>
    <w:rsid w:val="008F345F"/>
    <w:rsid w:val="009146FB"/>
    <w:rsid w:val="00942D5E"/>
    <w:rsid w:val="00955666"/>
    <w:rsid w:val="0099326D"/>
    <w:rsid w:val="009A7CA0"/>
    <w:rsid w:val="009B27E4"/>
    <w:rsid w:val="009C184A"/>
    <w:rsid w:val="009C23F1"/>
    <w:rsid w:val="00A44863"/>
    <w:rsid w:val="00AB192C"/>
    <w:rsid w:val="00AC4C06"/>
    <w:rsid w:val="00AD5D49"/>
    <w:rsid w:val="00B032A9"/>
    <w:rsid w:val="00B16DA0"/>
    <w:rsid w:val="00B210F0"/>
    <w:rsid w:val="00B429D8"/>
    <w:rsid w:val="00B5519F"/>
    <w:rsid w:val="00B56561"/>
    <w:rsid w:val="00B86115"/>
    <w:rsid w:val="00BB763E"/>
    <w:rsid w:val="00BC2752"/>
    <w:rsid w:val="00BD27FC"/>
    <w:rsid w:val="00BE1F99"/>
    <w:rsid w:val="00C20BA5"/>
    <w:rsid w:val="00C32B8A"/>
    <w:rsid w:val="00C414B3"/>
    <w:rsid w:val="00C52A9B"/>
    <w:rsid w:val="00C57623"/>
    <w:rsid w:val="00C72FB7"/>
    <w:rsid w:val="00CC7863"/>
    <w:rsid w:val="00CD7F6E"/>
    <w:rsid w:val="00D80C27"/>
    <w:rsid w:val="00D97902"/>
    <w:rsid w:val="00DB726C"/>
    <w:rsid w:val="00DD1CAB"/>
    <w:rsid w:val="00DF0532"/>
    <w:rsid w:val="00E242D4"/>
    <w:rsid w:val="00E27CFB"/>
    <w:rsid w:val="00E36867"/>
    <w:rsid w:val="00E45C04"/>
    <w:rsid w:val="00E909DE"/>
    <w:rsid w:val="00E91351"/>
    <w:rsid w:val="00EA4664"/>
    <w:rsid w:val="00EB6D09"/>
    <w:rsid w:val="00EC5B60"/>
    <w:rsid w:val="00EF3A5C"/>
    <w:rsid w:val="00F04045"/>
    <w:rsid w:val="00F0756F"/>
    <w:rsid w:val="00F3662B"/>
    <w:rsid w:val="00F37DCB"/>
    <w:rsid w:val="00F42B64"/>
    <w:rsid w:val="00F6042E"/>
    <w:rsid w:val="00F628F4"/>
    <w:rsid w:val="00F823D1"/>
    <w:rsid w:val="00F94CC8"/>
    <w:rsid w:val="00FD2B92"/>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B500"/>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i3iiwmzp2">
    <w:name w:val="marki3iiwmzp2"/>
    <w:basedOn w:val="Fuentedeprrafopredeter"/>
    <w:rsid w:val="00430A70"/>
  </w:style>
  <w:style w:type="character" w:customStyle="1" w:styleId="marknzpcgovw4">
    <w:name w:val="marknzpcgovw4"/>
    <w:basedOn w:val="Fuentedeprrafopredeter"/>
    <w:rsid w:val="00430A70"/>
  </w:style>
  <w:style w:type="character" w:styleId="Refdecomentario">
    <w:name w:val="annotation reference"/>
    <w:basedOn w:val="Fuentedeprrafopredeter"/>
    <w:uiPriority w:val="99"/>
    <w:semiHidden/>
    <w:unhideWhenUsed/>
    <w:rsid w:val="00B56561"/>
    <w:rPr>
      <w:sz w:val="16"/>
      <w:szCs w:val="16"/>
    </w:rPr>
  </w:style>
  <w:style w:type="paragraph" w:styleId="Textocomentario">
    <w:name w:val="annotation text"/>
    <w:basedOn w:val="Normal"/>
    <w:link w:val="TextocomentarioCar"/>
    <w:uiPriority w:val="99"/>
    <w:unhideWhenUsed/>
    <w:rsid w:val="00B56561"/>
  </w:style>
  <w:style w:type="character" w:customStyle="1" w:styleId="TextocomentarioCar">
    <w:name w:val="Texto comentario Car"/>
    <w:basedOn w:val="Fuentedeprrafopredeter"/>
    <w:link w:val="Textocomentario"/>
    <w:uiPriority w:val="99"/>
    <w:rsid w:val="00B5656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56561"/>
    <w:rPr>
      <w:b/>
      <w:bCs/>
    </w:rPr>
  </w:style>
  <w:style w:type="character" w:customStyle="1" w:styleId="AsuntodelcomentarioCar">
    <w:name w:val="Asunto del comentario Car"/>
    <w:basedOn w:val="TextocomentarioCar"/>
    <w:link w:val="Asuntodelcomentario"/>
    <w:uiPriority w:val="99"/>
    <w:semiHidden/>
    <w:rsid w:val="00B5656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2B0B4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2475">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160855037">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2.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4.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JOSEPH PINTO</cp:lastModifiedBy>
  <cp:revision>2</cp:revision>
  <cp:lastPrinted>2012-08-10T16:50:00Z</cp:lastPrinted>
  <dcterms:created xsi:type="dcterms:W3CDTF">2024-06-28T14:01:00Z</dcterms:created>
  <dcterms:modified xsi:type="dcterms:W3CDTF">2024-06-28T14:01:00Z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