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79177D07"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B25EB6">
        <w:rPr>
          <w:rFonts w:ascii="Arial" w:hAnsi="Arial" w:cs="Arial"/>
          <w:iCs/>
          <w:sz w:val="20"/>
          <w:szCs w:val="20"/>
          <w:lang w:val="es-ES"/>
        </w:rPr>
        <w:tab/>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6F67233E" w:rsidR="00AB7CA0" w:rsidRPr="00563295" w:rsidRDefault="004B709D" w:rsidP="009534D1">
            <w:pPr>
              <w:pStyle w:val="Ttulo4"/>
              <w:rPr>
                <w:rFonts w:ascii="Arial" w:hAnsi="Arial" w:cs="Arial"/>
                <w:b w:val="0"/>
                <w:iCs/>
                <w:sz w:val="20"/>
              </w:rPr>
            </w:pPr>
            <w:r w:rsidRPr="00563295">
              <w:rPr>
                <w:rFonts w:ascii="Arial" w:hAnsi="Arial" w:cs="Arial"/>
                <w:b w:val="0"/>
                <w:iCs/>
                <w:sz w:val="20"/>
              </w:rPr>
              <w:t xml:space="preserve"> </w:t>
            </w:r>
            <w:r w:rsidR="00C774D7" w:rsidRPr="00C774D7">
              <w:rPr>
                <w:rFonts w:ascii="Arial" w:hAnsi="Arial" w:cs="Arial"/>
                <w:b w:val="0"/>
                <w:iCs/>
                <w:sz w:val="20"/>
              </w:rPr>
              <w:t>SEGUROS GENERALES SURAMERICANA S.A.</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6824067A" w:rsidR="00611F74" w:rsidRPr="00563295" w:rsidRDefault="00C774D7" w:rsidP="009534D1">
            <w:pPr>
              <w:pStyle w:val="Ttulo4"/>
              <w:rPr>
                <w:rFonts w:ascii="Arial" w:hAnsi="Arial" w:cs="Arial"/>
                <w:b w:val="0"/>
                <w:iCs/>
                <w:sz w:val="20"/>
              </w:rPr>
            </w:pPr>
            <w:r>
              <w:rPr>
                <w:rFonts w:ascii="Arial" w:hAnsi="Arial" w:cs="Arial"/>
                <w:b w:val="0"/>
                <w:iCs/>
                <w:sz w:val="20"/>
              </w:rPr>
              <w:t>DEMANDADO DIRECTO</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6681132F" w:rsidR="00314784" w:rsidRPr="00563295" w:rsidRDefault="00C774D7"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29E0FF49" w14:textId="77777777" w:rsidR="00C774D7" w:rsidRPr="00C774D7" w:rsidRDefault="00C774D7" w:rsidP="00C774D7">
            <w:pPr>
              <w:jc w:val="both"/>
              <w:rPr>
                <w:rFonts w:ascii="Arial" w:hAnsi="Arial" w:cs="Arial"/>
                <w:iCs/>
                <w:sz w:val="20"/>
                <w:szCs w:val="20"/>
              </w:rPr>
            </w:pPr>
            <w:r w:rsidRPr="00C774D7">
              <w:rPr>
                <w:rFonts w:ascii="Arial" w:hAnsi="Arial" w:cs="Arial"/>
                <w:iCs/>
                <w:sz w:val="20"/>
                <w:szCs w:val="20"/>
              </w:rPr>
              <w:t>PROCESO VERBAL DE RESPONSABILIDAD CIVIL</w:t>
            </w:r>
          </w:p>
          <w:p w14:paraId="77E41038" w14:textId="37AE52FC" w:rsidR="00314784" w:rsidRPr="00563295" w:rsidRDefault="00C774D7" w:rsidP="00C774D7">
            <w:pPr>
              <w:jc w:val="both"/>
              <w:rPr>
                <w:rFonts w:ascii="Arial" w:hAnsi="Arial" w:cs="Arial"/>
                <w:iCs/>
                <w:sz w:val="20"/>
                <w:szCs w:val="20"/>
              </w:rPr>
            </w:pPr>
            <w:r w:rsidRPr="00C774D7">
              <w:rPr>
                <w:rFonts w:ascii="Arial" w:hAnsi="Arial" w:cs="Arial"/>
                <w:iCs/>
                <w:sz w:val="20"/>
                <w:szCs w:val="20"/>
              </w:rPr>
              <w:t>EXTRACONTRACTUAL DE MAYOR CUANTÍA</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36020EC3" w:rsidR="001C4AB7" w:rsidRPr="00563295" w:rsidRDefault="00D60B71" w:rsidP="00AF4F23">
            <w:pPr>
              <w:pStyle w:val="Ttulo4"/>
              <w:rPr>
                <w:rFonts w:ascii="Arial" w:hAnsi="Arial" w:cs="Arial"/>
                <w:b w:val="0"/>
                <w:iCs/>
                <w:sz w:val="20"/>
              </w:rPr>
            </w:pPr>
            <w:r>
              <w:rPr>
                <w:rFonts w:ascii="Arial" w:hAnsi="Arial" w:cs="Arial"/>
                <w:b w:val="0"/>
                <w:iCs/>
                <w:sz w:val="20"/>
              </w:rPr>
              <w:t xml:space="preserve">PRIMERA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045DBBDC" w:rsidR="00AB7CA0" w:rsidRPr="00563295" w:rsidRDefault="00C774D7" w:rsidP="00337E0F">
            <w:pPr>
              <w:jc w:val="both"/>
              <w:rPr>
                <w:rFonts w:ascii="Arial" w:hAnsi="Arial" w:cs="Arial"/>
                <w:iCs/>
                <w:sz w:val="20"/>
                <w:szCs w:val="20"/>
              </w:rPr>
            </w:pPr>
            <w:r>
              <w:rPr>
                <w:rFonts w:ascii="Arial" w:hAnsi="Arial" w:cs="Arial"/>
                <w:iCs/>
                <w:sz w:val="20"/>
                <w:szCs w:val="20"/>
              </w:rPr>
              <w:t>23 de mayo de 2024</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36D71ED1" w:rsidR="001C4AB7" w:rsidRPr="00563295" w:rsidRDefault="00C774D7" w:rsidP="00AF4F23">
            <w:pPr>
              <w:jc w:val="both"/>
              <w:rPr>
                <w:rFonts w:ascii="Arial" w:hAnsi="Arial" w:cs="Arial"/>
                <w:iCs/>
                <w:sz w:val="20"/>
                <w:szCs w:val="20"/>
                <w:lang w:val="es-ES"/>
              </w:rPr>
            </w:pPr>
            <w:r w:rsidRPr="00C774D7">
              <w:rPr>
                <w:rFonts w:ascii="Arial" w:hAnsi="Arial" w:cs="Arial"/>
                <w:iCs/>
                <w:sz w:val="20"/>
                <w:szCs w:val="20"/>
                <w:lang w:val="es-ES"/>
              </w:rPr>
              <w:t>WILSON ALEJANDRO GALVIS ROSERO</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37CE19EE" w:rsidR="001C4AB7" w:rsidRPr="00563295" w:rsidRDefault="00C774D7" w:rsidP="00AF4F23">
            <w:pPr>
              <w:jc w:val="both"/>
              <w:rPr>
                <w:rFonts w:ascii="Arial" w:hAnsi="Arial" w:cs="Arial"/>
                <w:iCs/>
                <w:sz w:val="20"/>
                <w:szCs w:val="20"/>
                <w:lang w:val="es-ES"/>
              </w:rPr>
            </w:pPr>
            <w:r>
              <w:rPr>
                <w:rFonts w:ascii="Arial" w:hAnsi="Arial" w:cs="Arial"/>
                <w:iCs/>
                <w:sz w:val="20"/>
                <w:szCs w:val="20"/>
                <w:lang w:val="es-ES"/>
              </w:rPr>
              <w:t xml:space="preserve">C.C </w:t>
            </w:r>
            <w:r w:rsidRPr="00C774D7">
              <w:rPr>
                <w:rFonts w:ascii="Arial" w:hAnsi="Arial" w:cs="Arial"/>
                <w:iCs/>
                <w:sz w:val="20"/>
                <w:szCs w:val="20"/>
                <w:lang w:val="es-ES"/>
              </w:rPr>
              <w:t>12.754.707</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056D63C7" w:rsidR="004B709D" w:rsidRPr="00563295" w:rsidRDefault="00D60B71" w:rsidP="00407B3B">
            <w:pPr>
              <w:jc w:val="both"/>
              <w:rPr>
                <w:rFonts w:ascii="Arial" w:hAnsi="Arial" w:cs="Arial"/>
                <w:iCs/>
                <w:sz w:val="20"/>
                <w:szCs w:val="20"/>
              </w:rPr>
            </w:pPr>
            <w:r w:rsidRPr="00D60B71">
              <w:rPr>
                <w:rFonts w:ascii="Arial" w:hAnsi="Arial" w:cs="Arial"/>
                <w:iCs/>
                <w:sz w:val="20"/>
                <w:szCs w:val="20"/>
              </w:rPr>
              <w:t>POWER OIL &amp; GAS SAS</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77E5D6D3" w:rsidR="004B709D" w:rsidRPr="00563295" w:rsidRDefault="00D60B71" w:rsidP="00407B3B">
            <w:pPr>
              <w:jc w:val="both"/>
              <w:rPr>
                <w:rFonts w:ascii="Arial" w:hAnsi="Arial" w:cs="Arial"/>
                <w:iCs/>
                <w:sz w:val="20"/>
                <w:szCs w:val="20"/>
              </w:rPr>
            </w:pPr>
            <w:r w:rsidRPr="00D60B71">
              <w:rPr>
                <w:rFonts w:ascii="Arial" w:hAnsi="Arial" w:cs="Arial"/>
                <w:iCs/>
                <w:sz w:val="20"/>
                <w:szCs w:val="20"/>
              </w:rPr>
              <w:t>830510783-8</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0073D13A" w:rsidR="00484071" w:rsidRPr="00673760" w:rsidRDefault="00D60B71" w:rsidP="002277B8">
            <w:pPr>
              <w:jc w:val="both"/>
              <w:rPr>
                <w:rFonts w:ascii="Arial" w:hAnsi="Arial" w:cs="Arial"/>
                <w:iCs/>
                <w:sz w:val="20"/>
                <w:szCs w:val="20"/>
              </w:rPr>
            </w:pPr>
            <w:r>
              <w:rPr>
                <w:rFonts w:ascii="Arial" w:hAnsi="Arial" w:cs="Arial"/>
                <w:iCs/>
                <w:sz w:val="20"/>
                <w:szCs w:val="20"/>
              </w:rPr>
              <w:t>30 DE SEPTIEMBRE DE 2022</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18BD826A" w:rsidR="00C26408" w:rsidRPr="00C571B3" w:rsidRDefault="00D60B71" w:rsidP="00C571B3">
            <w:pPr>
              <w:jc w:val="both"/>
              <w:rPr>
                <w:rFonts w:ascii="Arial" w:hAnsi="Arial" w:cs="Arial"/>
                <w:sz w:val="20"/>
                <w:szCs w:val="20"/>
              </w:rPr>
            </w:pPr>
            <w:r w:rsidRPr="00D60B71">
              <w:rPr>
                <w:rFonts w:ascii="Arial" w:hAnsi="Arial" w:cs="Arial"/>
                <w:sz w:val="20"/>
                <w:szCs w:val="20"/>
              </w:rPr>
              <w:t>900000421720</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51B0805F" w14:textId="6BAE67D7" w:rsidR="00D60B71" w:rsidRPr="00D60B71" w:rsidRDefault="00D60B71" w:rsidP="00D60B71">
            <w:pPr>
              <w:jc w:val="both"/>
              <w:rPr>
                <w:rFonts w:ascii="Arial" w:hAnsi="Arial" w:cs="Arial"/>
                <w:bCs/>
                <w:iCs/>
                <w:sz w:val="20"/>
                <w:szCs w:val="20"/>
              </w:rPr>
            </w:pPr>
            <w:r w:rsidRPr="00D60B71">
              <w:rPr>
                <w:rFonts w:ascii="Arial" w:hAnsi="Arial" w:cs="Arial"/>
                <w:bCs/>
                <w:iCs/>
                <w:sz w:val="20"/>
                <w:szCs w:val="20"/>
              </w:rPr>
              <w:t>P</w:t>
            </w:r>
            <w:r>
              <w:rPr>
                <w:rFonts w:ascii="Arial" w:hAnsi="Arial" w:cs="Arial"/>
                <w:bCs/>
                <w:iCs/>
                <w:sz w:val="20"/>
                <w:szCs w:val="20"/>
              </w:rPr>
              <w:t>Ú</w:t>
            </w:r>
            <w:r w:rsidRPr="00D60B71">
              <w:rPr>
                <w:rFonts w:ascii="Arial" w:hAnsi="Arial" w:cs="Arial"/>
                <w:bCs/>
                <w:iCs/>
                <w:sz w:val="20"/>
                <w:szCs w:val="20"/>
              </w:rPr>
              <w:t>BLICO</w:t>
            </w:r>
          </w:p>
          <w:p w14:paraId="486667E2" w14:textId="7B3998F8" w:rsidR="00C26408" w:rsidRPr="003C551F" w:rsidRDefault="00D60B71" w:rsidP="00D60B71">
            <w:pPr>
              <w:jc w:val="both"/>
              <w:rPr>
                <w:rFonts w:ascii="Arial" w:hAnsi="Arial" w:cs="Arial"/>
                <w:bCs/>
                <w:iCs/>
                <w:sz w:val="20"/>
                <w:szCs w:val="20"/>
              </w:rPr>
            </w:pPr>
            <w:r w:rsidRPr="00D60B71">
              <w:rPr>
                <w:rFonts w:ascii="Arial" w:hAnsi="Arial" w:cs="Arial"/>
                <w:bCs/>
                <w:iCs/>
                <w:sz w:val="20"/>
                <w:szCs w:val="20"/>
              </w:rPr>
              <w:t>ESPECIAL</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4A6640AA" w:rsidR="002D7FD3" w:rsidRPr="00D93FB0" w:rsidRDefault="00D60B71" w:rsidP="00D93FB0">
            <w:pPr>
              <w:jc w:val="both"/>
              <w:rPr>
                <w:rFonts w:ascii="Arial" w:hAnsi="Arial" w:cs="Arial"/>
                <w:b/>
                <w:iCs/>
                <w:sz w:val="20"/>
                <w:szCs w:val="20"/>
              </w:rPr>
            </w:pPr>
            <w:r>
              <w:rPr>
                <w:rFonts w:ascii="Arial" w:hAnsi="Arial" w:cs="Arial"/>
                <w:b/>
                <w:iCs/>
                <w:sz w:val="20"/>
                <w:szCs w:val="20"/>
              </w:rPr>
              <w:t>30 DE SEPTIEMBRE DE 2022</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3F85C06C" w:rsidR="00C26408" w:rsidRPr="00D93FB0" w:rsidRDefault="00D60B71" w:rsidP="00D93FB0">
            <w:pPr>
              <w:jc w:val="both"/>
              <w:rPr>
                <w:rFonts w:ascii="Arial" w:hAnsi="Arial" w:cs="Arial"/>
                <w:bCs/>
                <w:sz w:val="20"/>
                <w:szCs w:val="20"/>
              </w:rPr>
            </w:pPr>
            <w:r>
              <w:rPr>
                <w:rFonts w:ascii="Arial" w:hAnsi="Arial" w:cs="Arial"/>
                <w:bCs/>
                <w:sz w:val="20"/>
                <w:szCs w:val="20"/>
              </w:rPr>
              <w:t>$</w:t>
            </w:r>
            <w:r w:rsidRPr="00D60B71">
              <w:rPr>
                <w:rFonts w:ascii="Arial" w:hAnsi="Arial" w:cs="Arial"/>
                <w:bCs/>
                <w:sz w:val="20"/>
                <w:szCs w:val="20"/>
              </w:rPr>
              <w:t>107,613,000</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709E5EC6" w:rsidR="00A70A97" w:rsidRPr="00EF3B94" w:rsidRDefault="00D60B71" w:rsidP="00F2776B">
            <w:pPr>
              <w:autoSpaceDE w:val="0"/>
              <w:autoSpaceDN w:val="0"/>
              <w:adjustRightInd w:val="0"/>
              <w:rPr>
                <w:rFonts w:ascii="Arial" w:hAnsi="Arial" w:cs="Arial"/>
                <w:bCs/>
                <w:iCs/>
                <w:sz w:val="20"/>
                <w:szCs w:val="20"/>
              </w:rPr>
            </w:pPr>
            <w:r w:rsidRPr="00D60B71">
              <w:rPr>
                <w:rFonts w:ascii="Arial" w:hAnsi="Arial" w:cs="Arial"/>
                <w:bCs/>
                <w:iCs/>
                <w:sz w:val="20"/>
                <w:szCs w:val="20"/>
              </w:rPr>
              <w:t>GDW246</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8F3801">
        <w:trPr>
          <w:trHeight w:val="340"/>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4949DD80" w14:textId="77777777" w:rsidR="00247E08" w:rsidRDefault="00C774D7" w:rsidP="00F2776B">
            <w:pPr>
              <w:jc w:val="both"/>
              <w:rPr>
                <w:rFonts w:ascii="Arial" w:hAnsi="Arial" w:cs="Arial"/>
                <w:iCs/>
                <w:sz w:val="20"/>
                <w:szCs w:val="20"/>
              </w:rPr>
            </w:pPr>
            <w:r w:rsidRPr="00C774D7">
              <w:rPr>
                <w:rFonts w:ascii="Arial" w:hAnsi="Arial" w:cs="Arial"/>
                <w:iCs/>
                <w:sz w:val="20"/>
                <w:szCs w:val="20"/>
              </w:rPr>
              <w:t>SHARA VALENTINA MADRID CERÓN</w:t>
            </w:r>
            <w:r>
              <w:rPr>
                <w:rFonts w:ascii="Arial" w:hAnsi="Arial" w:cs="Arial"/>
                <w:iCs/>
                <w:sz w:val="20"/>
                <w:szCs w:val="20"/>
              </w:rPr>
              <w:t xml:space="preserve"> T.I. </w:t>
            </w:r>
            <w:r w:rsidRPr="00C774D7">
              <w:rPr>
                <w:rFonts w:ascii="Arial" w:hAnsi="Arial" w:cs="Arial"/>
                <w:iCs/>
                <w:sz w:val="20"/>
                <w:szCs w:val="20"/>
              </w:rPr>
              <w:t>1.126.450.775</w:t>
            </w:r>
          </w:p>
          <w:p w14:paraId="2B122FB3" w14:textId="77777777" w:rsidR="00C774D7" w:rsidRDefault="00C774D7" w:rsidP="00F2776B">
            <w:pPr>
              <w:jc w:val="both"/>
              <w:rPr>
                <w:rFonts w:ascii="Arial" w:hAnsi="Arial" w:cs="Arial"/>
                <w:iCs/>
                <w:sz w:val="20"/>
                <w:szCs w:val="20"/>
              </w:rPr>
            </w:pPr>
            <w:r w:rsidRPr="00C774D7">
              <w:rPr>
                <w:rFonts w:ascii="Arial" w:hAnsi="Arial" w:cs="Arial"/>
                <w:iCs/>
                <w:sz w:val="20"/>
                <w:szCs w:val="20"/>
              </w:rPr>
              <w:t>MARIA JOSE MADRID CERÓN</w:t>
            </w:r>
            <w:r>
              <w:rPr>
                <w:rFonts w:ascii="Arial" w:hAnsi="Arial" w:cs="Arial"/>
                <w:iCs/>
                <w:sz w:val="20"/>
                <w:szCs w:val="20"/>
              </w:rPr>
              <w:t xml:space="preserve"> </w:t>
            </w:r>
            <w:r w:rsidRPr="00C774D7">
              <w:rPr>
                <w:rFonts w:ascii="Arial" w:hAnsi="Arial" w:cs="Arial"/>
                <w:iCs/>
                <w:sz w:val="20"/>
                <w:szCs w:val="20"/>
              </w:rPr>
              <w:t>NUIP 1.140.015.818</w:t>
            </w:r>
          </w:p>
          <w:p w14:paraId="72D35ABA" w14:textId="77777777" w:rsidR="00C774D7" w:rsidRDefault="00C774D7" w:rsidP="00F2776B">
            <w:pPr>
              <w:jc w:val="both"/>
              <w:rPr>
                <w:rFonts w:ascii="Arial" w:hAnsi="Arial" w:cs="Arial"/>
                <w:iCs/>
                <w:sz w:val="20"/>
                <w:szCs w:val="20"/>
              </w:rPr>
            </w:pPr>
            <w:r w:rsidRPr="00C774D7">
              <w:rPr>
                <w:rFonts w:ascii="Arial" w:hAnsi="Arial" w:cs="Arial"/>
                <w:iCs/>
                <w:sz w:val="20"/>
                <w:szCs w:val="20"/>
              </w:rPr>
              <w:t>NURY MARCELA CERÓN SUAREZ</w:t>
            </w:r>
            <w:r>
              <w:rPr>
                <w:rFonts w:ascii="Arial" w:hAnsi="Arial" w:cs="Arial"/>
                <w:iCs/>
                <w:sz w:val="20"/>
                <w:szCs w:val="20"/>
              </w:rPr>
              <w:t xml:space="preserve"> C.C. </w:t>
            </w:r>
            <w:r w:rsidRPr="00C774D7">
              <w:rPr>
                <w:rFonts w:ascii="Arial" w:hAnsi="Arial" w:cs="Arial"/>
                <w:iCs/>
                <w:sz w:val="20"/>
                <w:szCs w:val="20"/>
              </w:rPr>
              <w:t>41.120.346</w:t>
            </w:r>
          </w:p>
          <w:p w14:paraId="31112D16" w14:textId="471EED09" w:rsidR="00C774D7" w:rsidRPr="00563295" w:rsidRDefault="00C774D7" w:rsidP="00F2776B">
            <w:pPr>
              <w:jc w:val="both"/>
              <w:rPr>
                <w:rFonts w:ascii="Arial" w:hAnsi="Arial" w:cs="Arial"/>
                <w:iCs/>
                <w:sz w:val="20"/>
                <w:szCs w:val="20"/>
              </w:rPr>
            </w:pPr>
            <w:r w:rsidRPr="00C774D7">
              <w:rPr>
                <w:rFonts w:ascii="Arial" w:hAnsi="Arial" w:cs="Arial"/>
                <w:iCs/>
                <w:sz w:val="20"/>
                <w:szCs w:val="20"/>
              </w:rPr>
              <w:t>MALLY CABRALES DE MADRID</w:t>
            </w:r>
            <w:r>
              <w:rPr>
                <w:rFonts w:ascii="Arial" w:hAnsi="Arial" w:cs="Arial"/>
                <w:iCs/>
                <w:sz w:val="20"/>
                <w:szCs w:val="20"/>
              </w:rPr>
              <w:t xml:space="preserve"> C.C. </w:t>
            </w:r>
            <w:r w:rsidRPr="00C774D7">
              <w:rPr>
                <w:rFonts w:ascii="Arial" w:hAnsi="Arial" w:cs="Arial"/>
                <w:iCs/>
                <w:sz w:val="20"/>
                <w:szCs w:val="20"/>
              </w:rPr>
              <w:t>26.096.113</w:t>
            </w:r>
          </w:p>
        </w:tc>
      </w:tr>
      <w:tr w:rsidR="00954C7D" w:rsidRPr="00563295" w14:paraId="3184660E" w14:textId="77777777" w:rsidTr="008F3801">
        <w:trPr>
          <w:trHeight w:val="545"/>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72CEFA73" w14:textId="77777777" w:rsidR="003A7559" w:rsidRDefault="00C774D7" w:rsidP="009534D1">
            <w:pPr>
              <w:jc w:val="both"/>
              <w:rPr>
                <w:rFonts w:ascii="Arial" w:hAnsi="Arial" w:cs="Arial"/>
                <w:iCs/>
                <w:sz w:val="20"/>
                <w:szCs w:val="20"/>
              </w:rPr>
            </w:pPr>
            <w:r w:rsidRPr="00C774D7">
              <w:rPr>
                <w:rFonts w:ascii="Arial" w:hAnsi="Arial" w:cs="Arial"/>
                <w:iCs/>
                <w:sz w:val="20"/>
                <w:szCs w:val="20"/>
              </w:rPr>
              <w:t xml:space="preserve">POWER OIL &amp; GAS </w:t>
            </w:r>
            <w:r w:rsidR="00D60B71" w:rsidRPr="00D60B71">
              <w:rPr>
                <w:rFonts w:ascii="Arial" w:hAnsi="Arial" w:cs="Arial"/>
                <w:iCs/>
                <w:sz w:val="20"/>
                <w:szCs w:val="20"/>
              </w:rPr>
              <w:t>NIT. 830510783-8</w:t>
            </w:r>
          </w:p>
          <w:p w14:paraId="6A04F645" w14:textId="77777777" w:rsidR="00D60B71" w:rsidRDefault="00D60B71" w:rsidP="009534D1">
            <w:pPr>
              <w:jc w:val="both"/>
              <w:rPr>
                <w:rFonts w:ascii="Arial" w:hAnsi="Arial" w:cs="Arial"/>
                <w:iCs/>
                <w:sz w:val="20"/>
                <w:szCs w:val="20"/>
              </w:rPr>
            </w:pPr>
            <w:r w:rsidRPr="00D60B71">
              <w:rPr>
                <w:rFonts w:ascii="Arial" w:hAnsi="Arial" w:cs="Arial"/>
                <w:iCs/>
                <w:sz w:val="20"/>
                <w:szCs w:val="20"/>
              </w:rPr>
              <w:t>ADALVER ROMERO CARRILLO</w:t>
            </w:r>
            <w:r>
              <w:rPr>
                <w:rFonts w:ascii="Arial" w:hAnsi="Arial" w:cs="Arial"/>
                <w:iCs/>
                <w:sz w:val="20"/>
                <w:szCs w:val="20"/>
              </w:rPr>
              <w:t xml:space="preserve"> C.C. </w:t>
            </w:r>
            <w:r w:rsidRPr="00D60B71">
              <w:rPr>
                <w:rFonts w:ascii="Arial" w:hAnsi="Arial" w:cs="Arial"/>
                <w:iCs/>
                <w:sz w:val="20"/>
                <w:szCs w:val="20"/>
              </w:rPr>
              <w:t>14.135.203</w:t>
            </w:r>
          </w:p>
          <w:p w14:paraId="632D0956" w14:textId="77777777" w:rsidR="00D60B71" w:rsidRPr="00D60B71" w:rsidRDefault="00D60B71" w:rsidP="00D60B71">
            <w:pPr>
              <w:jc w:val="both"/>
              <w:rPr>
                <w:rFonts w:ascii="Arial" w:hAnsi="Arial" w:cs="Arial"/>
                <w:iCs/>
                <w:sz w:val="20"/>
                <w:szCs w:val="20"/>
              </w:rPr>
            </w:pPr>
            <w:r w:rsidRPr="00D60B71">
              <w:rPr>
                <w:rFonts w:ascii="Arial" w:hAnsi="Arial" w:cs="Arial"/>
                <w:iCs/>
                <w:sz w:val="20"/>
                <w:szCs w:val="20"/>
              </w:rPr>
              <w:t>SEGUROS GENERALES</w:t>
            </w:r>
          </w:p>
          <w:p w14:paraId="4CC15FC8" w14:textId="353B84C7" w:rsidR="00D60B71" w:rsidRPr="00563295" w:rsidRDefault="00D60B71" w:rsidP="00D60B71">
            <w:pPr>
              <w:jc w:val="both"/>
              <w:rPr>
                <w:rFonts w:ascii="Arial" w:hAnsi="Arial" w:cs="Arial"/>
                <w:iCs/>
                <w:sz w:val="20"/>
                <w:szCs w:val="20"/>
              </w:rPr>
            </w:pPr>
            <w:r w:rsidRPr="00D60B71">
              <w:rPr>
                <w:rFonts w:ascii="Arial" w:hAnsi="Arial" w:cs="Arial"/>
                <w:iCs/>
                <w:sz w:val="20"/>
                <w:szCs w:val="20"/>
              </w:rPr>
              <w:t>SURAMERICANA S.A</w:t>
            </w:r>
            <w:r>
              <w:rPr>
                <w:rFonts w:ascii="Arial" w:hAnsi="Arial" w:cs="Arial"/>
                <w:iCs/>
                <w:sz w:val="20"/>
                <w:szCs w:val="20"/>
              </w:rPr>
              <w:t xml:space="preserve"> </w:t>
            </w:r>
            <w:r w:rsidRPr="00D60B71">
              <w:rPr>
                <w:rFonts w:ascii="Arial" w:hAnsi="Arial" w:cs="Arial"/>
                <w:iCs/>
                <w:sz w:val="20"/>
                <w:szCs w:val="20"/>
              </w:rPr>
              <w:t>NIT No. 890903407-9</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6749F93D" w:rsidR="00954C7D" w:rsidRPr="00563295" w:rsidRDefault="00D60B71" w:rsidP="00954C7D">
            <w:pPr>
              <w:jc w:val="both"/>
              <w:rPr>
                <w:rFonts w:ascii="Arial" w:hAnsi="Arial" w:cs="Arial"/>
                <w:iCs/>
                <w:sz w:val="20"/>
                <w:szCs w:val="20"/>
              </w:rPr>
            </w:pPr>
            <w:r>
              <w:rPr>
                <w:rFonts w:ascii="Arial" w:hAnsi="Arial" w:cs="Arial"/>
                <w:iCs/>
                <w:sz w:val="20"/>
                <w:szCs w:val="20"/>
              </w:rPr>
              <w:t xml:space="preserve">N/A </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314B12E1" w:rsidR="00954C7D" w:rsidRPr="00563295" w:rsidRDefault="00D60B71" w:rsidP="00D60B71">
            <w:pPr>
              <w:jc w:val="both"/>
              <w:rPr>
                <w:rFonts w:ascii="Arial" w:hAnsi="Arial" w:cs="Arial"/>
                <w:iCs/>
                <w:sz w:val="20"/>
                <w:szCs w:val="20"/>
              </w:rPr>
            </w:pPr>
            <w:r w:rsidRPr="00D60B71">
              <w:rPr>
                <w:rFonts w:ascii="Arial" w:hAnsi="Arial" w:cs="Arial"/>
                <w:iCs/>
                <w:sz w:val="20"/>
                <w:szCs w:val="20"/>
              </w:rPr>
              <w:t>JUZGADO SEGUNDO PROMISCUO DEL CIRCUITO</w:t>
            </w:r>
            <w:r>
              <w:rPr>
                <w:rFonts w:ascii="Arial" w:hAnsi="Arial" w:cs="Arial"/>
                <w:iCs/>
                <w:sz w:val="20"/>
                <w:szCs w:val="20"/>
              </w:rPr>
              <w:t xml:space="preserve"> </w:t>
            </w:r>
            <w:r w:rsidRPr="00D60B71">
              <w:rPr>
                <w:rFonts w:ascii="Arial" w:hAnsi="Arial" w:cs="Arial"/>
                <w:iCs/>
                <w:sz w:val="20"/>
                <w:szCs w:val="20"/>
              </w:rPr>
              <w:t>PUERTO ASÍS - PUTUMAYO</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08C6976A" w:rsidR="00954C7D" w:rsidRPr="00563295" w:rsidRDefault="00D60B71" w:rsidP="009534D1">
            <w:pPr>
              <w:jc w:val="both"/>
              <w:rPr>
                <w:rFonts w:ascii="Arial" w:hAnsi="Arial" w:cs="Arial"/>
                <w:sz w:val="20"/>
                <w:szCs w:val="20"/>
              </w:rPr>
            </w:pPr>
            <w:r w:rsidRPr="00D60B71">
              <w:rPr>
                <w:rFonts w:ascii="Arial" w:hAnsi="Arial" w:cs="Arial"/>
                <w:sz w:val="20"/>
                <w:szCs w:val="20"/>
              </w:rPr>
              <w:t>865683189002-2024-00036-00.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671B73C8" w14:textId="7B16E48F" w:rsidR="00B6358F" w:rsidRPr="00075BB2" w:rsidRDefault="00C774D7" w:rsidP="00C60A6B">
            <w:pPr>
              <w:jc w:val="both"/>
              <w:rPr>
                <w:rFonts w:ascii="Arial" w:hAnsi="Arial" w:cs="Arial"/>
                <w:sz w:val="20"/>
                <w:szCs w:val="20"/>
              </w:rPr>
            </w:pPr>
            <w:r w:rsidRPr="00C774D7">
              <w:rPr>
                <w:rFonts w:ascii="Arial" w:hAnsi="Arial" w:cs="Arial"/>
                <w:sz w:val="20"/>
                <w:szCs w:val="20"/>
              </w:rPr>
              <w:t>Las pretensiones de la demanda van encaminadas al reconocimiento de $191.001.405 por concepto de lucro cesante, 650 SMLMV por concepto de perjuicios morales, 150 SMLMV por concepto de daño a la vida en relación y el pago de costas y agencias en derecho.</w:t>
            </w: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36BB24F4" w14:textId="6FFF83BF" w:rsidR="00C774D7" w:rsidRPr="00C774D7" w:rsidRDefault="00C774D7" w:rsidP="00C774D7">
            <w:pPr>
              <w:pStyle w:val="Sangra2detindependiente"/>
              <w:spacing w:line="240" w:lineRule="auto"/>
              <w:jc w:val="both"/>
              <w:rPr>
                <w:rFonts w:ascii="Arial" w:hAnsi="Arial" w:cs="Arial"/>
                <w:sz w:val="20"/>
                <w:szCs w:val="20"/>
              </w:rPr>
            </w:pPr>
            <w:r w:rsidRPr="00C774D7">
              <w:rPr>
                <w:rFonts w:ascii="Arial" w:hAnsi="Arial" w:cs="Arial"/>
                <w:sz w:val="20"/>
                <w:szCs w:val="20"/>
              </w:rPr>
              <w:t>Como liquidación objetiva de las pretensiones se estima un monto de $671.001.405, el cual se discrimina así:</w:t>
            </w:r>
          </w:p>
          <w:p w14:paraId="50FB9EB9" w14:textId="1150D945" w:rsidR="00C774D7" w:rsidRPr="00C774D7" w:rsidRDefault="00C774D7" w:rsidP="00C774D7">
            <w:pPr>
              <w:pStyle w:val="Sangra2detindependiente"/>
              <w:spacing w:line="240" w:lineRule="auto"/>
              <w:jc w:val="both"/>
              <w:rPr>
                <w:rFonts w:ascii="Arial" w:hAnsi="Arial" w:cs="Arial"/>
                <w:sz w:val="20"/>
                <w:szCs w:val="20"/>
              </w:rPr>
            </w:pPr>
            <w:r w:rsidRPr="00C774D7">
              <w:rPr>
                <w:rFonts w:ascii="Arial" w:hAnsi="Arial" w:cs="Arial"/>
                <w:sz w:val="20"/>
                <w:szCs w:val="20"/>
              </w:rPr>
              <w:t xml:space="preserve">Lucro cesante: En la medida que la liquidación objetiva por este concepto ($285.619.345) resulta mayor al pretendido en la demanda ($191.001.405), este perjuicio se tazara de acuerdo con lo dispuesto en el libelo </w:t>
            </w:r>
            <w:proofErr w:type="spellStart"/>
            <w:r w:rsidRPr="00C774D7">
              <w:rPr>
                <w:rFonts w:ascii="Arial" w:hAnsi="Arial" w:cs="Arial"/>
                <w:sz w:val="20"/>
                <w:szCs w:val="20"/>
              </w:rPr>
              <w:t>demandatorio</w:t>
            </w:r>
            <w:proofErr w:type="spellEnd"/>
            <w:r w:rsidRPr="00C774D7">
              <w:rPr>
                <w:rFonts w:ascii="Arial" w:hAnsi="Arial" w:cs="Arial"/>
                <w:sz w:val="20"/>
                <w:szCs w:val="20"/>
              </w:rPr>
              <w:t xml:space="preserve"> en virtud del principio de congruencia, es decir, en la suma de $29.163.125 para SHARA VALENTINA MADRID CERÓN, $71.522.890 para MARIA JOSE MADRID CERÓN y $ 90.315.390 para ALISSON MADRID CERÓN. En ese sentido el valor total a título de lucro cesante corresponde a $191.001.405. El lucro cesante se reconoce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p>
          <w:p w14:paraId="3D9047F7" w14:textId="3B0C3324" w:rsidR="00C774D7" w:rsidRPr="00C774D7" w:rsidRDefault="00C774D7" w:rsidP="00C774D7">
            <w:pPr>
              <w:pStyle w:val="Sangra2detindependiente"/>
              <w:spacing w:line="240" w:lineRule="auto"/>
              <w:jc w:val="both"/>
              <w:rPr>
                <w:rFonts w:ascii="Arial" w:hAnsi="Arial" w:cs="Arial"/>
                <w:sz w:val="20"/>
                <w:szCs w:val="20"/>
              </w:rPr>
            </w:pPr>
            <w:r w:rsidRPr="00C774D7">
              <w:rPr>
                <w:rFonts w:ascii="Arial" w:hAnsi="Arial" w:cs="Arial"/>
                <w:sz w:val="20"/>
                <w:szCs w:val="20"/>
              </w:rPr>
              <w:t>Daño moral: Se tendrá en cuenta la suma de $390.000.000 por concepto de daño moral, discriminados así: (i) La suma de $60.000.000 para cada una de las hijas del causante, es decir, las menores SHARA VALENTINA MADRID CERÓN, MARIA JOSE MADRID CERÓN y ALISSON MADRID CERÓN, (</w:t>
            </w:r>
            <w:proofErr w:type="spellStart"/>
            <w:r w:rsidRPr="00C774D7">
              <w:rPr>
                <w:rFonts w:ascii="Arial" w:hAnsi="Arial" w:cs="Arial"/>
                <w:sz w:val="20"/>
                <w:szCs w:val="20"/>
              </w:rPr>
              <w:t>ii</w:t>
            </w:r>
            <w:proofErr w:type="spellEnd"/>
            <w:r w:rsidRPr="00C774D7">
              <w:rPr>
                <w:rFonts w:ascii="Arial" w:hAnsi="Arial" w:cs="Arial"/>
                <w:sz w:val="20"/>
                <w:szCs w:val="20"/>
              </w:rPr>
              <w:t>) La suma de $60.000.000 para la señora MALLY CABRALES DE MADRID en calidad de madre del causante; y (</w:t>
            </w:r>
            <w:proofErr w:type="spellStart"/>
            <w:r w:rsidRPr="00C774D7">
              <w:rPr>
                <w:rFonts w:ascii="Arial" w:hAnsi="Arial" w:cs="Arial"/>
                <w:sz w:val="20"/>
                <w:szCs w:val="20"/>
              </w:rPr>
              <w:t>iii</w:t>
            </w:r>
            <w:proofErr w:type="spellEnd"/>
            <w:r w:rsidRPr="00C774D7">
              <w:rPr>
                <w:rFonts w:ascii="Arial" w:hAnsi="Arial" w:cs="Arial"/>
                <w:sz w:val="20"/>
                <w:szCs w:val="20"/>
              </w:rPr>
              <w:t>) La suma de $30.000.000 para cada uno de los hermanos del causante, es decir, los señores OLIVIA STELLA MADRID CABRALES, OCTAVIO MIGUEL MADRID CABRALES, ISAURA MARIA MADRID CABRALES, RAÚL ANTONIO MADRID CABRALES y CARLOS MIGUEL MADRID. Los anteriores valores económicos se liquidaron teniendo en cuenta los criterios jurisprudenciales fijados por la Corte Suprema de Justicia en Sentencia SC665-2019 del 07 de marzo de 2019, en donde se estableció que se reconocerá en caso de muerte de la víctima, una suma máxima de $60.000.000 a los familiares en primer grado de consanguinidad y a sus hermanos $30.000.000.</w:t>
            </w:r>
          </w:p>
          <w:p w14:paraId="37FFCC5B" w14:textId="3A183D80" w:rsidR="00C774D7" w:rsidRPr="00C774D7" w:rsidRDefault="00C774D7" w:rsidP="00C774D7">
            <w:pPr>
              <w:pStyle w:val="Sangra2detindependiente"/>
              <w:spacing w:line="240" w:lineRule="auto"/>
              <w:jc w:val="both"/>
              <w:rPr>
                <w:rFonts w:ascii="Arial" w:hAnsi="Arial" w:cs="Arial"/>
                <w:sz w:val="20"/>
                <w:szCs w:val="20"/>
              </w:rPr>
            </w:pPr>
            <w:r w:rsidRPr="00C774D7">
              <w:rPr>
                <w:rFonts w:ascii="Arial" w:hAnsi="Arial" w:cs="Arial"/>
                <w:sz w:val="20"/>
                <w:szCs w:val="20"/>
              </w:rPr>
              <w:t>Daño a la vida en relación: Se taza la suma de $90.000.000 por este concepto, discriminados en la suma de $30.000.000 para cada una de las hijas del causante, es decir, las menores SHARA VALENTINA MADRID CERÓN, MARIA JOSE MADRID CERÓN y ALISSON MADRID CERÓN por la pérdida súbita e intempestiva de su padre como consecuencia del accidente de tránsito.</w:t>
            </w:r>
          </w:p>
          <w:p w14:paraId="75F400C0" w14:textId="6B4F9B5E" w:rsidR="00AA1753" w:rsidRPr="00075BB2" w:rsidRDefault="00C774D7" w:rsidP="00C774D7">
            <w:pPr>
              <w:pStyle w:val="Sangra2detindependiente"/>
              <w:spacing w:after="0" w:line="240" w:lineRule="auto"/>
              <w:ind w:left="0"/>
              <w:jc w:val="both"/>
              <w:rPr>
                <w:rFonts w:ascii="Arial" w:hAnsi="Arial" w:cs="Arial"/>
                <w:sz w:val="20"/>
                <w:szCs w:val="20"/>
              </w:rPr>
            </w:pPr>
            <w:r w:rsidRPr="00C774D7">
              <w:rPr>
                <w:rFonts w:ascii="Arial" w:hAnsi="Arial" w:cs="Arial"/>
                <w:sz w:val="20"/>
                <w:szCs w:val="20"/>
              </w:rPr>
              <w:t>Deducible: No se encuentra contemplado dentro del contrato de seguro, deducible alguno para el amparo de daños a terceros.</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t>Resumen del proceso</w:t>
            </w:r>
          </w:p>
        </w:tc>
        <w:tc>
          <w:tcPr>
            <w:tcW w:w="7512" w:type="dxa"/>
            <w:gridSpan w:val="3"/>
            <w:vAlign w:val="center"/>
          </w:tcPr>
          <w:p w14:paraId="6ED7F1FC" w14:textId="77777777" w:rsidR="00C774D7" w:rsidRDefault="00C774D7" w:rsidP="00C774D7">
            <w:pPr>
              <w:jc w:val="both"/>
              <w:rPr>
                <w:rFonts w:ascii="Arial" w:hAnsi="Arial" w:cs="Arial"/>
                <w:iCs/>
                <w:sz w:val="20"/>
                <w:szCs w:val="20"/>
              </w:rPr>
            </w:pPr>
            <w:r w:rsidRPr="00C774D7">
              <w:rPr>
                <w:rFonts w:ascii="Arial" w:hAnsi="Arial" w:cs="Arial"/>
                <w:iCs/>
                <w:sz w:val="20"/>
                <w:szCs w:val="20"/>
              </w:rPr>
              <w:t>De conformidad con los hechos de la demanda el 30 de septiembre de 2022 el señor GUSTAVO ADOLFO MADRID CABRALES se movilizó a bordo de la motocicleta de placas XTT-24F, a la altura de la vereda La Concordia, hecho posterior colisionó de forma frontal con el vehículo de placas GDW-246, el cual era conducido por el señor ADALVER ROMERO CARRILLO, además, se indicó que en el hecho se presentó un tercer vehículo de placas WFV-187, el cual era conducido por el señor HERNANDO LUPERCIO LEITON, dicho vehículo se encontraba detrás del señor GUSTAVO MADRID.</w:t>
            </w:r>
          </w:p>
          <w:p w14:paraId="231854D6" w14:textId="77777777" w:rsidR="00C774D7" w:rsidRPr="00C774D7" w:rsidRDefault="00C774D7" w:rsidP="00C774D7">
            <w:pPr>
              <w:jc w:val="both"/>
              <w:rPr>
                <w:rFonts w:ascii="Arial" w:hAnsi="Arial" w:cs="Arial"/>
                <w:iCs/>
                <w:sz w:val="20"/>
                <w:szCs w:val="20"/>
              </w:rPr>
            </w:pPr>
          </w:p>
          <w:p w14:paraId="0D210CED" w14:textId="6D6B31BA" w:rsidR="00954C7D" w:rsidRPr="00075BB2" w:rsidRDefault="00C774D7" w:rsidP="00C774D7">
            <w:pPr>
              <w:jc w:val="both"/>
              <w:rPr>
                <w:rFonts w:ascii="Arial" w:hAnsi="Arial" w:cs="Arial"/>
                <w:iCs/>
                <w:sz w:val="20"/>
                <w:szCs w:val="20"/>
              </w:rPr>
            </w:pPr>
            <w:r w:rsidRPr="00C774D7">
              <w:rPr>
                <w:rFonts w:ascii="Arial" w:hAnsi="Arial" w:cs="Arial"/>
                <w:iCs/>
                <w:sz w:val="20"/>
                <w:szCs w:val="20"/>
              </w:rPr>
              <w:t>La parte actora manifestó que el señor GUSTAVO MADRID sufrió múltiples traumatismos, por lo que fue trasladado al HOSPITAL SAGRADO CORAZÓN DE JESÚS, sin embargo, debido a la gravedad de las lesiones es remitido al HOSPITAL DE ALTA COMPLEJIDAD DEL PUTUMAYO, ingresando al área de cuidado intensivos, donde fue diagnosticado con politraumatismo , trauma craneoencefálico moderado, trauma cervical, trauma cerrado de tórax y abdomen, trauma de columna lumbosacro, fractura de antebrazo y mano derecha, fractura de cadera izquierda y fractura de fémur izquierdo, sin embargo, se presentó su fallecimiento el 2 de octubre de 2022, debido a la gravedad de sus lesiones, se indicó que el fallecimiento del señor GUSTAVO MADRID, presentó múltiples perjuicios de orden material e inmaterial para su núcleo familiar.</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4BB22E59" w14:textId="133AB25E" w:rsidR="00B01241" w:rsidRPr="00C774D7" w:rsidRDefault="00C774D7" w:rsidP="007948CF">
            <w:pPr>
              <w:jc w:val="both"/>
              <w:rPr>
                <w:rFonts w:ascii="Tahoma" w:hAnsi="Tahoma" w:cs="Tahoma"/>
                <w:b/>
                <w:bCs/>
                <w:color w:val="000000"/>
                <w:sz w:val="18"/>
                <w:szCs w:val="18"/>
                <w:lang w:eastAsia="en-US"/>
              </w:rPr>
            </w:pPr>
            <w:r w:rsidRPr="00C774D7">
              <w:rPr>
                <w:rFonts w:ascii="Tahoma" w:hAnsi="Tahoma" w:cs="Tahoma"/>
                <w:b/>
                <w:bCs/>
                <w:color w:val="000000"/>
                <w:sz w:val="18"/>
                <w:szCs w:val="18"/>
                <w:lang w:eastAsia="en-US"/>
              </w:rPr>
              <w:t>PROBABLE</w:t>
            </w:r>
          </w:p>
          <w:p w14:paraId="3354A7BE" w14:textId="6ED2F65E" w:rsidR="00954C7D" w:rsidRPr="00075BB2" w:rsidRDefault="00954C7D" w:rsidP="00945BAD">
            <w:pPr>
              <w:jc w:val="both"/>
              <w:rPr>
                <w:rFonts w:ascii="Arial" w:hAnsi="Arial" w:cs="Arial"/>
                <w:iCs/>
                <w:sz w:val="20"/>
                <w:szCs w:val="20"/>
              </w:rPr>
            </w:pP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6FC0027B" w14:textId="77777777" w:rsidR="00C774D7" w:rsidRPr="00C774D7" w:rsidRDefault="00C774D7" w:rsidP="00C774D7">
            <w:pPr>
              <w:jc w:val="both"/>
              <w:rPr>
                <w:rFonts w:ascii="Arial" w:hAnsi="Arial" w:cs="Arial"/>
                <w:iCs/>
                <w:sz w:val="20"/>
                <w:szCs w:val="20"/>
              </w:rPr>
            </w:pPr>
            <w:r w:rsidRPr="00C774D7">
              <w:rPr>
                <w:rFonts w:ascii="Arial" w:hAnsi="Arial" w:cs="Arial"/>
                <w:iCs/>
                <w:sz w:val="20"/>
                <w:szCs w:val="20"/>
              </w:rPr>
              <w:t>La contingencia se califica como PROBABLE toda vez que las pruebas obrantes en el plenario acreditan que la responsabilidad en la ocurrencia del accidente de tránsito estuvo en cabeza del conductor del vehículo asegurado (GDW246).</w:t>
            </w:r>
          </w:p>
          <w:p w14:paraId="342C1182" w14:textId="77777777" w:rsidR="00C774D7" w:rsidRPr="00C774D7" w:rsidRDefault="00C774D7" w:rsidP="00C774D7">
            <w:pPr>
              <w:jc w:val="both"/>
              <w:rPr>
                <w:rFonts w:ascii="Arial" w:hAnsi="Arial" w:cs="Arial"/>
                <w:iCs/>
                <w:sz w:val="20"/>
                <w:szCs w:val="20"/>
              </w:rPr>
            </w:pPr>
            <w:r w:rsidRPr="00C774D7">
              <w:rPr>
                <w:rFonts w:ascii="Arial" w:hAnsi="Arial" w:cs="Arial"/>
                <w:iCs/>
                <w:sz w:val="20"/>
                <w:szCs w:val="20"/>
              </w:rPr>
              <w:t xml:space="preserve"> </w:t>
            </w:r>
          </w:p>
          <w:p w14:paraId="19A88690" w14:textId="77777777" w:rsidR="00C774D7" w:rsidRPr="00C774D7" w:rsidRDefault="00C774D7" w:rsidP="00C774D7">
            <w:pPr>
              <w:jc w:val="both"/>
              <w:rPr>
                <w:rFonts w:ascii="Arial" w:hAnsi="Arial" w:cs="Arial"/>
                <w:iCs/>
                <w:sz w:val="20"/>
                <w:szCs w:val="20"/>
              </w:rPr>
            </w:pPr>
            <w:r w:rsidRPr="00C774D7">
              <w:rPr>
                <w:rFonts w:ascii="Arial" w:hAnsi="Arial" w:cs="Arial"/>
                <w:iCs/>
                <w:sz w:val="20"/>
                <w:szCs w:val="20"/>
              </w:rPr>
              <w:t xml:space="preserve">Lo primero que debe tomarse en consideración, es que la Póliza de Seguro Plan Utilitarios y Pesados No. 900000421720, cuyo asegurado es POWER OIL &amp; GAS S.A.S., presta cobertura temporal y material, de conformidad con los hechos y pretensiones, expuestos en el líbelo de la demanda. Frente a la cobertura temporal, </w:t>
            </w:r>
            <w:r w:rsidRPr="00C774D7">
              <w:rPr>
                <w:rFonts w:ascii="Arial" w:hAnsi="Arial" w:cs="Arial"/>
                <w:iCs/>
                <w:sz w:val="20"/>
                <w:szCs w:val="20"/>
              </w:rPr>
              <w:lastRenderedPageBreak/>
              <w:t>debe señalarse que el hecho, esto es, el accidente de tránsito en razón el cual perdió la vida el señor GUSTAVO ADOLFO MADRID CABRALES (Q.E.P.D.), ocurrió el 30 de septiembre de 2022, es decir, acaeció dentro de la vigencia de la póliza comprendida entre el 11 de septiembre de 2022 y el 11 de septiembre de 2023. Aunado a ello, presta cobertura material en tanto ampara los daños a terceros, pretensión que se le endilga al asegurado.</w:t>
            </w:r>
          </w:p>
          <w:p w14:paraId="713F1016" w14:textId="77777777" w:rsidR="00C774D7" w:rsidRPr="00C774D7" w:rsidRDefault="00C774D7" w:rsidP="00C774D7">
            <w:pPr>
              <w:jc w:val="both"/>
              <w:rPr>
                <w:rFonts w:ascii="Arial" w:hAnsi="Arial" w:cs="Arial"/>
                <w:iCs/>
                <w:sz w:val="20"/>
                <w:szCs w:val="20"/>
              </w:rPr>
            </w:pPr>
            <w:r w:rsidRPr="00C774D7">
              <w:rPr>
                <w:rFonts w:ascii="Arial" w:hAnsi="Arial" w:cs="Arial"/>
                <w:iCs/>
                <w:sz w:val="20"/>
                <w:szCs w:val="20"/>
              </w:rPr>
              <w:t xml:space="preserve"> </w:t>
            </w:r>
          </w:p>
          <w:p w14:paraId="1B590AAA" w14:textId="77777777" w:rsidR="00C774D7" w:rsidRPr="00C774D7" w:rsidRDefault="00C774D7" w:rsidP="00C774D7">
            <w:pPr>
              <w:jc w:val="both"/>
              <w:rPr>
                <w:rFonts w:ascii="Arial" w:hAnsi="Arial" w:cs="Arial"/>
                <w:iCs/>
                <w:sz w:val="20"/>
                <w:szCs w:val="20"/>
              </w:rPr>
            </w:pPr>
            <w:r w:rsidRPr="00C774D7">
              <w:rPr>
                <w:rFonts w:ascii="Arial" w:hAnsi="Arial" w:cs="Arial"/>
                <w:iCs/>
                <w:sz w:val="20"/>
                <w:szCs w:val="20"/>
              </w:rPr>
              <w:t>Por otro lado, frente a la responsabilidad del asegurado, debe decirse que si bien en el Informe Policial de Accidente de Tránsito se codificó como hipótesis del accidente las causales 116 “Exceso de velocidad - Conducir a velocidad mayor de la permitida, según  el servicio y sitio del accidente” y 139 “Impericia en el manejo - Cuando el conductor no tiene práctica, experiencia ni habilidad en la conducción para maniobrar ante una situación de peligro, siempre y cuando sea demostrable” dentro del referido documento no se determinó el conductor a quien se le endilgaban dichas causales. No obstante, de conformidad con la entrevista rendida por parte del señor ADALVER ROMERO CARRILLO, conductor del vehículo asegurado, ante los servidores de policía judicial, este declaró que perdió el control del vehículo, circunstancia que lo llevo a invadir el carril en el cual transitaba el señor GUSTAVO ADOLFO MADRID CABRALES (Q.E.P.D.) en la motocicleta de placas XTT24F, produciéndose así la colisión, precisando que dichas circunstancias fueron convalidadas por el señor HERNANDO LUPERCIO LEITON, conductor del tercer vehículo (WFV187) implicado en el accidente. De manera que, la responsabilidad del conductor del vehículo asegurado se encuentra probada frente a la ocurrencia del accidente, razón por la cual, la contingencia se califica como PROBABLE.</w:t>
            </w:r>
          </w:p>
          <w:p w14:paraId="41FADA2C" w14:textId="77777777" w:rsidR="00C774D7" w:rsidRPr="00C774D7" w:rsidRDefault="00C774D7" w:rsidP="00C774D7">
            <w:pPr>
              <w:jc w:val="both"/>
              <w:rPr>
                <w:rFonts w:ascii="Arial" w:hAnsi="Arial" w:cs="Arial"/>
                <w:iCs/>
                <w:sz w:val="20"/>
                <w:szCs w:val="20"/>
              </w:rPr>
            </w:pPr>
            <w:r w:rsidRPr="00C774D7">
              <w:rPr>
                <w:rFonts w:ascii="Arial" w:hAnsi="Arial" w:cs="Arial"/>
                <w:iCs/>
                <w:sz w:val="20"/>
                <w:szCs w:val="20"/>
              </w:rPr>
              <w:t xml:space="preserve"> </w:t>
            </w:r>
          </w:p>
          <w:p w14:paraId="46EE1E88" w14:textId="4F90AF96" w:rsidR="00954C7D" w:rsidRPr="00945BAD" w:rsidRDefault="00C774D7" w:rsidP="00C774D7">
            <w:pPr>
              <w:jc w:val="both"/>
              <w:rPr>
                <w:rFonts w:ascii="Arial" w:hAnsi="Arial" w:cs="Arial"/>
                <w:iCs/>
                <w:sz w:val="20"/>
                <w:szCs w:val="20"/>
              </w:rPr>
            </w:pPr>
            <w:r w:rsidRPr="00C774D7">
              <w:rPr>
                <w:rFonts w:ascii="Arial" w:hAnsi="Arial" w:cs="Arial"/>
                <w:iCs/>
                <w:sz w:val="20"/>
                <w:szCs w:val="20"/>
              </w:rPr>
              <w:t>Todo lo anterior, sin perjuicio del carácter contingente del proceso.</w:t>
            </w: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lastRenderedPageBreak/>
              <w:t>Observaciones</w:t>
            </w:r>
          </w:p>
        </w:tc>
        <w:tc>
          <w:tcPr>
            <w:tcW w:w="7512" w:type="dxa"/>
            <w:gridSpan w:val="3"/>
            <w:vAlign w:val="center"/>
          </w:tcPr>
          <w:p w14:paraId="0C08A217" w14:textId="7CACF304" w:rsidR="00945BAD" w:rsidRPr="00563295" w:rsidRDefault="00945BAD" w:rsidP="00954C7D">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51ED" w14:textId="77777777" w:rsidR="005A1F77" w:rsidRDefault="005A1F77" w:rsidP="00114170">
      <w:r>
        <w:separator/>
      </w:r>
    </w:p>
  </w:endnote>
  <w:endnote w:type="continuationSeparator" w:id="0">
    <w:p w14:paraId="2EB32F00" w14:textId="77777777" w:rsidR="005A1F77" w:rsidRDefault="005A1F77"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E728C" w14:textId="77777777" w:rsidR="005A1F77" w:rsidRDefault="005A1F77" w:rsidP="00114170">
      <w:r>
        <w:separator/>
      </w:r>
    </w:p>
  </w:footnote>
  <w:footnote w:type="continuationSeparator" w:id="0">
    <w:p w14:paraId="4F89FC07" w14:textId="77777777" w:rsidR="005A1F77" w:rsidRDefault="005A1F77"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08356">
    <w:abstractNumId w:val="19"/>
  </w:num>
  <w:num w:numId="2" w16cid:durableId="1182165038">
    <w:abstractNumId w:val="17"/>
  </w:num>
  <w:num w:numId="3" w16cid:durableId="777791867">
    <w:abstractNumId w:val="22"/>
  </w:num>
  <w:num w:numId="4" w16cid:durableId="112482331">
    <w:abstractNumId w:val="20"/>
  </w:num>
  <w:num w:numId="5" w16cid:durableId="85154928">
    <w:abstractNumId w:val="13"/>
  </w:num>
  <w:num w:numId="6" w16cid:durableId="932470721">
    <w:abstractNumId w:val="29"/>
  </w:num>
  <w:num w:numId="7" w16cid:durableId="1541895129">
    <w:abstractNumId w:val="9"/>
  </w:num>
  <w:num w:numId="8" w16cid:durableId="1971284969">
    <w:abstractNumId w:val="3"/>
  </w:num>
  <w:num w:numId="9" w16cid:durableId="1003314113">
    <w:abstractNumId w:val="31"/>
  </w:num>
  <w:num w:numId="10" w16cid:durableId="315382641">
    <w:abstractNumId w:val="11"/>
  </w:num>
  <w:num w:numId="11" w16cid:durableId="1401322526">
    <w:abstractNumId w:val="1"/>
  </w:num>
  <w:num w:numId="12" w16cid:durableId="728067515">
    <w:abstractNumId w:val="28"/>
  </w:num>
  <w:num w:numId="13" w16cid:durableId="837505565">
    <w:abstractNumId w:val="10"/>
  </w:num>
  <w:num w:numId="14" w16cid:durableId="984436878">
    <w:abstractNumId w:val="4"/>
  </w:num>
  <w:num w:numId="15" w16cid:durableId="249580054">
    <w:abstractNumId w:val="18"/>
  </w:num>
  <w:num w:numId="16" w16cid:durableId="359625763">
    <w:abstractNumId w:val="30"/>
  </w:num>
  <w:num w:numId="17" w16cid:durableId="374500784">
    <w:abstractNumId w:val="27"/>
  </w:num>
  <w:num w:numId="18" w16cid:durableId="1472282611">
    <w:abstractNumId w:val="26"/>
  </w:num>
  <w:num w:numId="19" w16cid:durableId="1629119866">
    <w:abstractNumId w:val="8"/>
  </w:num>
  <w:num w:numId="20" w16cid:durableId="5449935">
    <w:abstractNumId w:val="21"/>
  </w:num>
  <w:num w:numId="21" w16cid:durableId="64299313">
    <w:abstractNumId w:val="7"/>
  </w:num>
  <w:num w:numId="22" w16cid:durableId="182596159">
    <w:abstractNumId w:val="33"/>
  </w:num>
  <w:num w:numId="23" w16cid:durableId="1029333628">
    <w:abstractNumId w:val="12"/>
  </w:num>
  <w:num w:numId="24" w16cid:durableId="1138379621">
    <w:abstractNumId w:val="15"/>
  </w:num>
  <w:num w:numId="25" w16cid:durableId="1173301249">
    <w:abstractNumId w:val="24"/>
  </w:num>
  <w:num w:numId="26" w16cid:durableId="799303854">
    <w:abstractNumId w:val="14"/>
  </w:num>
  <w:num w:numId="27" w16cid:durableId="1456680385">
    <w:abstractNumId w:val="16"/>
  </w:num>
  <w:num w:numId="28" w16cid:durableId="489520496">
    <w:abstractNumId w:val="23"/>
  </w:num>
  <w:num w:numId="29" w16cid:durableId="192503048">
    <w:abstractNumId w:val="6"/>
  </w:num>
  <w:num w:numId="30" w16cid:durableId="98725943">
    <w:abstractNumId w:val="5"/>
  </w:num>
  <w:num w:numId="31" w16cid:durableId="301160857">
    <w:abstractNumId w:val="0"/>
  </w:num>
  <w:num w:numId="32" w16cid:durableId="1982805085">
    <w:abstractNumId w:val="2"/>
  </w:num>
  <w:num w:numId="33" w16cid:durableId="326251214">
    <w:abstractNumId w:val="32"/>
  </w:num>
  <w:num w:numId="34" w16cid:durableId="155424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75BB2"/>
    <w:rsid w:val="00081D90"/>
    <w:rsid w:val="00090D76"/>
    <w:rsid w:val="0009260D"/>
    <w:rsid w:val="00094F3F"/>
    <w:rsid w:val="000A0A02"/>
    <w:rsid w:val="000B0E3C"/>
    <w:rsid w:val="000C1B02"/>
    <w:rsid w:val="000C26D4"/>
    <w:rsid w:val="000D4CF1"/>
    <w:rsid w:val="000E330C"/>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5947"/>
    <w:rsid w:val="00247E08"/>
    <w:rsid w:val="002513CE"/>
    <w:rsid w:val="00255339"/>
    <w:rsid w:val="002554FB"/>
    <w:rsid w:val="00263159"/>
    <w:rsid w:val="00285038"/>
    <w:rsid w:val="002958C0"/>
    <w:rsid w:val="002A58E2"/>
    <w:rsid w:val="002A764B"/>
    <w:rsid w:val="002B706B"/>
    <w:rsid w:val="002B7B35"/>
    <w:rsid w:val="002C2E84"/>
    <w:rsid w:val="002C48B4"/>
    <w:rsid w:val="002C6436"/>
    <w:rsid w:val="002D5CC7"/>
    <w:rsid w:val="002D7FD3"/>
    <w:rsid w:val="0030784C"/>
    <w:rsid w:val="003106E1"/>
    <w:rsid w:val="00314784"/>
    <w:rsid w:val="00316B10"/>
    <w:rsid w:val="00326883"/>
    <w:rsid w:val="00337E0F"/>
    <w:rsid w:val="00346423"/>
    <w:rsid w:val="00354234"/>
    <w:rsid w:val="00366F0D"/>
    <w:rsid w:val="00373807"/>
    <w:rsid w:val="0037474C"/>
    <w:rsid w:val="00374C2E"/>
    <w:rsid w:val="00380545"/>
    <w:rsid w:val="003810F4"/>
    <w:rsid w:val="00392AFC"/>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07CDB"/>
    <w:rsid w:val="00527AC1"/>
    <w:rsid w:val="00530052"/>
    <w:rsid w:val="0054566E"/>
    <w:rsid w:val="00551367"/>
    <w:rsid w:val="0055384F"/>
    <w:rsid w:val="005540BF"/>
    <w:rsid w:val="00557515"/>
    <w:rsid w:val="00563295"/>
    <w:rsid w:val="005700BC"/>
    <w:rsid w:val="00577E84"/>
    <w:rsid w:val="00596831"/>
    <w:rsid w:val="005A1F77"/>
    <w:rsid w:val="005A6258"/>
    <w:rsid w:val="00611F74"/>
    <w:rsid w:val="00615F8B"/>
    <w:rsid w:val="00623929"/>
    <w:rsid w:val="00632829"/>
    <w:rsid w:val="00642A17"/>
    <w:rsid w:val="006704D6"/>
    <w:rsid w:val="00670B1C"/>
    <w:rsid w:val="00672B99"/>
    <w:rsid w:val="00673760"/>
    <w:rsid w:val="0068118E"/>
    <w:rsid w:val="00685622"/>
    <w:rsid w:val="0069333C"/>
    <w:rsid w:val="00693718"/>
    <w:rsid w:val="00696EDE"/>
    <w:rsid w:val="006A16E9"/>
    <w:rsid w:val="006A6736"/>
    <w:rsid w:val="006B0E2A"/>
    <w:rsid w:val="006C1F03"/>
    <w:rsid w:val="006C2C55"/>
    <w:rsid w:val="006D71E7"/>
    <w:rsid w:val="006E0BB5"/>
    <w:rsid w:val="006F1BB7"/>
    <w:rsid w:val="006F4FE6"/>
    <w:rsid w:val="006F6152"/>
    <w:rsid w:val="00703C75"/>
    <w:rsid w:val="00724202"/>
    <w:rsid w:val="00734BD8"/>
    <w:rsid w:val="00741D06"/>
    <w:rsid w:val="0074603F"/>
    <w:rsid w:val="007544E0"/>
    <w:rsid w:val="007644E8"/>
    <w:rsid w:val="00781F87"/>
    <w:rsid w:val="007948CF"/>
    <w:rsid w:val="0079796A"/>
    <w:rsid w:val="007A3BF4"/>
    <w:rsid w:val="007B5F26"/>
    <w:rsid w:val="007B6543"/>
    <w:rsid w:val="007F4341"/>
    <w:rsid w:val="00817E08"/>
    <w:rsid w:val="00824DA6"/>
    <w:rsid w:val="0082787A"/>
    <w:rsid w:val="0083094B"/>
    <w:rsid w:val="00833C2B"/>
    <w:rsid w:val="00840314"/>
    <w:rsid w:val="00881BE6"/>
    <w:rsid w:val="00894EBE"/>
    <w:rsid w:val="008C5FF9"/>
    <w:rsid w:val="008D6AFB"/>
    <w:rsid w:val="008F10F0"/>
    <w:rsid w:val="008F3801"/>
    <w:rsid w:val="009067D8"/>
    <w:rsid w:val="0091430C"/>
    <w:rsid w:val="00926FCC"/>
    <w:rsid w:val="0094361E"/>
    <w:rsid w:val="00945BAD"/>
    <w:rsid w:val="009534D1"/>
    <w:rsid w:val="00954C7D"/>
    <w:rsid w:val="00955F5A"/>
    <w:rsid w:val="009572C0"/>
    <w:rsid w:val="0096555E"/>
    <w:rsid w:val="009666D9"/>
    <w:rsid w:val="009A3E8D"/>
    <w:rsid w:val="009C5F90"/>
    <w:rsid w:val="009E6A05"/>
    <w:rsid w:val="009E7D3B"/>
    <w:rsid w:val="00A07840"/>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1241"/>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7D72"/>
    <w:rsid w:val="00C26408"/>
    <w:rsid w:val="00C4710B"/>
    <w:rsid w:val="00C55D97"/>
    <w:rsid w:val="00C571B3"/>
    <w:rsid w:val="00C57A64"/>
    <w:rsid w:val="00C60A6B"/>
    <w:rsid w:val="00C65D73"/>
    <w:rsid w:val="00C774D7"/>
    <w:rsid w:val="00C803D5"/>
    <w:rsid w:val="00C84F6C"/>
    <w:rsid w:val="00C96772"/>
    <w:rsid w:val="00CB296A"/>
    <w:rsid w:val="00CB2CB5"/>
    <w:rsid w:val="00CC2635"/>
    <w:rsid w:val="00CD2308"/>
    <w:rsid w:val="00CD6E45"/>
    <w:rsid w:val="00CE2626"/>
    <w:rsid w:val="00CE2A26"/>
    <w:rsid w:val="00D06467"/>
    <w:rsid w:val="00D17D49"/>
    <w:rsid w:val="00D24F6F"/>
    <w:rsid w:val="00D252A8"/>
    <w:rsid w:val="00D3438F"/>
    <w:rsid w:val="00D444DD"/>
    <w:rsid w:val="00D454F1"/>
    <w:rsid w:val="00D60B71"/>
    <w:rsid w:val="00D6573A"/>
    <w:rsid w:val="00D65EFB"/>
    <w:rsid w:val="00D84690"/>
    <w:rsid w:val="00D87E0E"/>
    <w:rsid w:val="00D92AAE"/>
    <w:rsid w:val="00D93FB0"/>
    <w:rsid w:val="00DC492A"/>
    <w:rsid w:val="00DE3986"/>
    <w:rsid w:val="00DE51B7"/>
    <w:rsid w:val="00DE5A62"/>
    <w:rsid w:val="00E028BD"/>
    <w:rsid w:val="00E15C4C"/>
    <w:rsid w:val="00E16566"/>
    <w:rsid w:val="00E171AF"/>
    <w:rsid w:val="00E22AE6"/>
    <w:rsid w:val="00E2514F"/>
    <w:rsid w:val="00E52842"/>
    <w:rsid w:val="00E55821"/>
    <w:rsid w:val="00E62DC0"/>
    <w:rsid w:val="00E7062F"/>
    <w:rsid w:val="00E76ABC"/>
    <w:rsid w:val="00E7768D"/>
    <w:rsid w:val="00EB2CAD"/>
    <w:rsid w:val="00EC1321"/>
    <w:rsid w:val="00EC7AD8"/>
    <w:rsid w:val="00ED1342"/>
    <w:rsid w:val="00ED6DFF"/>
    <w:rsid w:val="00EF3B94"/>
    <w:rsid w:val="00F165E5"/>
    <w:rsid w:val="00F256B0"/>
    <w:rsid w:val="00F425AC"/>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6EF00-38E6-46E3-8E3C-210F6E722419}">
  <ds:schemaRefs>
    <ds:schemaRef ds:uri="http://schemas.openxmlformats.org/officeDocument/2006/bibliography"/>
  </ds:schemaRefs>
</ds:datastoreItem>
</file>

<file path=customXml/itemProps2.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3.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Joseph  pinto</cp:lastModifiedBy>
  <cp:revision>2</cp:revision>
  <cp:lastPrinted>2019-03-04T21:06:00Z</cp:lastPrinted>
  <dcterms:created xsi:type="dcterms:W3CDTF">2024-05-28T13:12:00Z</dcterms:created>
  <dcterms:modified xsi:type="dcterms:W3CDTF">2024-05-28T13:12:00Z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