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6C83903D" w:rsidR="00483B13" w:rsidRPr="00F809E1" w:rsidRDefault="00C679B2" w:rsidP="00B53EC2">
      <w:pPr>
        <w:spacing w:line="360" w:lineRule="auto"/>
        <w:jc w:val="both"/>
        <w:rPr>
          <w:rFonts w:ascii="Arial" w:hAnsi="Arial" w:cs="Arial"/>
          <w:sz w:val="22"/>
          <w:szCs w:val="22"/>
        </w:rPr>
      </w:pPr>
      <w:r w:rsidRPr="00F809E1">
        <w:rPr>
          <w:rFonts w:ascii="Arial" w:hAnsi="Arial" w:cs="Arial"/>
          <w:sz w:val="22"/>
          <w:szCs w:val="22"/>
        </w:rPr>
        <w:t>Señores</w:t>
      </w:r>
    </w:p>
    <w:p w14:paraId="43B63FBB" w14:textId="16AC96DA" w:rsidR="00710CC4" w:rsidRPr="00F809E1" w:rsidRDefault="00D951AD" w:rsidP="00B53EC2">
      <w:pPr>
        <w:spacing w:line="360" w:lineRule="auto"/>
        <w:jc w:val="both"/>
        <w:rPr>
          <w:rFonts w:ascii="Arial" w:hAnsi="Arial" w:cs="Arial"/>
          <w:b/>
          <w:bCs/>
          <w:sz w:val="22"/>
          <w:szCs w:val="22"/>
        </w:rPr>
      </w:pPr>
      <w:r w:rsidRPr="00F809E1">
        <w:rPr>
          <w:rFonts w:ascii="Arial" w:hAnsi="Arial" w:cs="Arial"/>
          <w:b/>
          <w:bCs/>
          <w:sz w:val="22"/>
          <w:szCs w:val="22"/>
        </w:rPr>
        <w:t>JUZGADO</w:t>
      </w:r>
      <w:r w:rsidR="00C07B9E" w:rsidRPr="00F809E1">
        <w:rPr>
          <w:rFonts w:ascii="Arial" w:hAnsi="Arial" w:cs="Arial"/>
          <w:b/>
          <w:bCs/>
          <w:sz w:val="22"/>
          <w:szCs w:val="22"/>
        </w:rPr>
        <w:t xml:space="preserve"> </w:t>
      </w:r>
      <w:r w:rsidR="002D7284" w:rsidRPr="00F809E1">
        <w:rPr>
          <w:rFonts w:ascii="Arial" w:hAnsi="Arial" w:cs="Arial"/>
          <w:b/>
          <w:bCs/>
          <w:sz w:val="22"/>
          <w:szCs w:val="22"/>
        </w:rPr>
        <w:t xml:space="preserve">PRIMERO </w:t>
      </w:r>
      <w:r w:rsidRPr="00F809E1">
        <w:rPr>
          <w:rFonts w:ascii="Arial" w:hAnsi="Arial" w:cs="Arial"/>
          <w:b/>
          <w:bCs/>
          <w:sz w:val="22"/>
          <w:szCs w:val="22"/>
        </w:rPr>
        <w:t>(</w:t>
      </w:r>
      <w:r w:rsidR="002D7284" w:rsidRPr="00F809E1">
        <w:rPr>
          <w:rFonts w:ascii="Arial" w:hAnsi="Arial" w:cs="Arial"/>
          <w:b/>
          <w:bCs/>
          <w:sz w:val="22"/>
          <w:szCs w:val="22"/>
        </w:rPr>
        <w:t>01</w:t>
      </w:r>
      <w:r w:rsidRPr="00F809E1">
        <w:rPr>
          <w:rFonts w:ascii="Arial" w:hAnsi="Arial" w:cs="Arial"/>
          <w:b/>
          <w:bCs/>
          <w:sz w:val="22"/>
          <w:szCs w:val="22"/>
        </w:rPr>
        <w:t xml:space="preserve">º) CIVIL </w:t>
      </w:r>
      <w:r w:rsidR="00C07B9E" w:rsidRPr="00F809E1">
        <w:rPr>
          <w:rFonts w:ascii="Arial" w:hAnsi="Arial" w:cs="Arial"/>
          <w:b/>
          <w:bCs/>
          <w:sz w:val="22"/>
          <w:szCs w:val="22"/>
        </w:rPr>
        <w:t>DEL CIRCUITO</w:t>
      </w:r>
      <w:r w:rsidRPr="00F809E1">
        <w:rPr>
          <w:rFonts w:ascii="Arial" w:hAnsi="Arial" w:cs="Arial"/>
          <w:b/>
          <w:bCs/>
          <w:sz w:val="22"/>
          <w:szCs w:val="22"/>
        </w:rPr>
        <w:t xml:space="preserve"> </w:t>
      </w:r>
      <w:r w:rsidR="00C07B9E" w:rsidRPr="00F809E1">
        <w:rPr>
          <w:rFonts w:ascii="Arial" w:hAnsi="Arial" w:cs="Arial"/>
          <w:b/>
          <w:bCs/>
          <w:sz w:val="22"/>
          <w:szCs w:val="22"/>
        </w:rPr>
        <w:t xml:space="preserve">DE </w:t>
      </w:r>
      <w:r w:rsidR="008F08B1">
        <w:rPr>
          <w:rFonts w:ascii="Arial" w:hAnsi="Arial" w:cs="Arial"/>
          <w:b/>
          <w:bCs/>
          <w:sz w:val="22"/>
          <w:szCs w:val="22"/>
        </w:rPr>
        <w:t>GUADALAJARA DE BUGA (VALLE)</w:t>
      </w:r>
      <w:r w:rsidR="00710CC4" w:rsidRPr="00F809E1">
        <w:rPr>
          <w:rFonts w:ascii="Arial" w:hAnsi="Arial" w:cs="Arial"/>
          <w:b/>
          <w:bCs/>
          <w:sz w:val="22"/>
          <w:szCs w:val="22"/>
        </w:rPr>
        <w:t xml:space="preserve"> </w:t>
      </w:r>
    </w:p>
    <w:p w14:paraId="663AFF93" w14:textId="5E3C963A" w:rsidR="00F32381" w:rsidRPr="00F809E1" w:rsidRDefault="00000000" w:rsidP="00B53EC2">
      <w:pPr>
        <w:spacing w:line="360" w:lineRule="auto"/>
        <w:jc w:val="both"/>
        <w:rPr>
          <w:rFonts w:ascii="Arial" w:hAnsi="Arial" w:cs="Arial"/>
          <w:b/>
          <w:bCs/>
          <w:sz w:val="22"/>
          <w:szCs w:val="22"/>
        </w:rPr>
      </w:pPr>
      <w:hyperlink r:id="rId8" w:history="1">
        <w:r w:rsidR="008F08B1" w:rsidRPr="00C26235">
          <w:rPr>
            <w:rStyle w:val="Hipervnculo"/>
            <w:rFonts w:ascii="Arial" w:hAnsi="Arial" w:cs="Arial"/>
            <w:b/>
            <w:bCs/>
            <w:sz w:val="22"/>
            <w:szCs w:val="22"/>
          </w:rPr>
          <w:t>j01ccbuga@cendoj.ramajudicial.gov.co</w:t>
        </w:r>
      </w:hyperlink>
      <w:r w:rsidR="00F32381" w:rsidRPr="00F809E1">
        <w:rPr>
          <w:rFonts w:ascii="Arial" w:hAnsi="Arial" w:cs="Arial"/>
          <w:b/>
          <w:bCs/>
          <w:sz w:val="22"/>
          <w:szCs w:val="22"/>
        </w:rPr>
        <w:t xml:space="preserve"> </w:t>
      </w:r>
    </w:p>
    <w:p w14:paraId="41B7CA6A" w14:textId="77777777" w:rsidR="00710CC4" w:rsidRPr="00F809E1" w:rsidRDefault="00710CC4" w:rsidP="00BB4607">
      <w:pPr>
        <w:spacing w:line="360" w:lineRule="auto"/>
        <w:jc w:val="both"/>
        <w:rPr>
          <w:rFonts w:ascii="Arial" w:hAnsi="Arial" w:cs="Arial"/>
          <w:sz w:val="22"/>
          <w:szCs w:val="22"/>
        </w:rPr>
      </w:pPr>
      <w:r w:rsidRPr="00F809E1">
        <w:rPr>
          <w:rFonts w:ascii="Arial" w:hAnsi="Arial" w:cs="Arial"/>
          <w:sz w:val="22"/>
          <w:szCs w:val="22"/>
        </w:rPr>
        <w:t>E. S. D.</w:t>
      </w:r>
    </w:p>
    <w:p w14:paraId="42DD2A69" w14:textId="77777777" w:rsidR="00710CC4" w:rsidRPr="00F809E1" w:rsidRDefault="00710CC4" w:rsidP="00662B5D">
      <w:pPr>
        <w:spacing w:line="360" w:lineRule="auto"/>
        <w:jc w:val="both"/>
        <w:rPr>
          <w:rFonts w:ascii="Arial" w:hAnsi="Arial" w:cs="Arial"/>
          <w:sz w:val="22"/>
          <w:szCs w:val="22"/>
        </w:rPr>
      </w:pPr>
    </w:p>
    <w:p w14:paraId="39B0D92F" w14:textId="586F4E5F" w:rsidR="00710CC4" w:rsidRPr="00F809E1" w:rsidRDefault="00710CC4" w:rsidP="00B046C0">
      <w:pPr>
        <w:spacing w:line="360" w:lineRule="auto"/>
        <w:jc w:val="both"/>
        <w:rPr>
          <w:rFonts w:ascii="Arial" w:hAnsi="Arial" w:cs="Arial"/>
          <w:b/>
          <w:bCs/>
          <w:sz w:val="22"/>
          <w:szCs w:val="22"/>
        </w:rPr>
      </w:pPr>
      <w:r w:rsidRPr="00F809E1">
        <w:rPr>
          <w:rFonts w:ascii="Arial" w:hAnsi="Arial" w:cs="Arial"/>
          <w:b/>
          <w:bCs/>
          <w:sz w:val="22"/>
          <w:szCs w:val="22"/>
        </w:rPr>
        <w:t>PROCESO:</w:t>
      </w:r>
      <w:r w:rsidRPr="00F809E1">
        <w:rPr>
          <w:rFonts w:ascii="Arial" w:hAnsi="Arial" w:cs="Arial"/>
          <w:b/>
          <w:bCs/>
          <w:sz w:val="22"/>
          <w:szCs w:val="22"/>
        </w:rPr>
        <w:tab/>
      </w:r>
      <w:r w:rsidRPr="00F809E1">
        <w:rPr>
          <w:rFonts w:ascii="Arial" w:hAnsi="Arial" w:cs="Arial"/>
          <w:b/>
          <w:bCs/>
          <w:sz w:val="22"/>
          <w:szCs w:val="22"/>
        </w:rPr>
        <w:tab/>
      </w:r>
      <w:r w:rsidRPr="00F809E1">
        <w:rPr>
          <w:rFonts w:ascii="Arial" w:hAnsi="Arial" w:cs="Arial"/>
          <w:b/>
          <w:bCs/>
          <w:sz w:val="22"/>
          <w:szCs w:val="22"/>
        </w:rPr>
        <w:tab/>
      </w:r>
      <w:r w:rsidR="00C07B9E" w:rsidRPr="00F809E1">
        <w:rPr>
          <w:rFonts w:ascii="Arial" w:hAnsi="Arial" w:cs="Arial"/>
          <w:sz w:val="22"/>
          <w:szCs w:val="22"/>
        </w:rPr>
        <w:t>VERBAL DE RESPONSABILIDAD CIVIL</w:t>
      </w:r>
      <w:r w:rsidRPr="00F809E1">
        <w:rPr>
          <w:rFonts w:ascii="Arial" w:hAnsi="Arial" w:cs="Arial"/>
          <w:sz w:val="22"/>
          <w:szCs w:val="22"/>
        </w:rPr>
        <w:tab/>
      </w:r>
    </w:p>
    <w:p w14:paraId="5088AE26" w14:textId="6E63453D" w:rsidR="00710CC4" w:rsidRPr="00F809E1" w:rsidRDefault="00710CC4">
      <w:pPr>
        <w:spacing w:line="360" w:lineRule="auto"/>
        <w:jc w:val="both"/>
        <w:rPr>
          <w:rFonts w:ascii="Arial" w:hAnsi="Arial" w:cs="Arial"/>
          <w:b/>
          <w:bCs/>
          <w:sz w:val="22"/>
          <w:szCs w:val="22"/>
        </w:rPr>
      </w:pPr>
      <w:r w:rsidRPr="00F809E1">
        <w:rPr>
          <w:rFonts w:ascii="Arial" w:hAnsi="Arial" w:cs="Arial"/>
          <w:b/>
          <w:bCs/>
          <w:sz w:val="22"/>
          <w:szCs w:val="22"/>
        </w:rPr>
        <w:t>DEMANDANTE</w:t>
      </w:r>
      <w:r w:rsidR="00A81386" w:rsidRPr="00F809E1">
        <w:rPr>
          <w:rFonts w:ascii="Arial" w:hAnsi="Arial" w:cs="Arial"/>
          <w:b/>
          <w:bCs/>
          <w:sz w:val="22"/>
          <w:szCs w:val="22"/>
        </w:rPr>
        <w:t>S</w:t>
      </w:r>
      <w:r w:rsidRPr="00F809E1">
        <w:rPr>
          <w:rFonts w:ascii="Arial" w:hAnsi="Arial" w:cs="Arial"/>
          <w:b/>
          <w:bCs/>
          <w:sz w:val="22"/>
          <w:szCs w:val="22"/>
        </w:rPr>
        <w:t>:</w:t>
      </w:r>
      <w:r w:rsidRPr="00F809E1">
        <w:rPr>
          <w:rFonts w:ascii="Arial" w:hAnsi="Arial" w:cs="Arial"/>
          <w:b/>
          <w:bCs/>
          <w:sz w:val="22"/>
          <w:szCs w:val="22"/>
        </w:rPr>
        <w:tab/>
      </w:r>
      <w:r w:rsidRPr="00F809E1">
        <w:rPr>
          <w:rFonts w:ascii="Arial" w:hAnsi="Arial" w:cs="Arial"/>
          <w:b/>
          <w:bCs/>
          <w:sz w:val="22"/>
          <w:szCs w:val="22"/>
        </w:rPr>
        <w:tab/>
      </w:r>
      <w:r w:rsidR="008F08B1">
        <w:rPr>
          <w:rFonts w:ascii="Arial" w:hAnsi="Arial" w:cs="Arial"/>
          <w:sz w:val="22"/>
          <w:szCs w:val="22"/>
        </w:rPr>
        <w:t>HAROLD CAJIAO ÁVILA</w:t>
      </w:r>
      <w:r w:rsidR="009870CE" w:rsidRPr="00F809E1">
        <w:rPr>
          <w:rFonts w:ascii="Arial" w:hAnsi="Arial" w:cs="Arial"/>
          <w:sz w:val="22"/>
          <w:szCs w:val="22"/>
        </w:rPr>
        <w:t xml:space="preserve"> </w:t>
      </w:r>
      <w:r w:rsidR="00C07B9E" w:rsidRPr="00F809E1">
        <w:rPr>
          <w:rFonts w:ascii="Arial" w:hAnsi="Arial" w:cs="Arial"/>
          <w:sz w:val="22"/>
          <w:szCs w:val="22"/>
        </w:rPr>
        <w:t>Y OTRO.</w:t>
      </w:r>
    </w:p>
    <w:p w14:paraId="49CD38B6" w14:textId="08B16903" w:rsidR="008C04AD" w:rsidRPr="00F809E1" w:rsidRDefault="00710CC4">
      <w:pPr>
        <w:spacing w:line="360" w:lineRule="auto"/>
        <w:jc w:val="both"/>
        <w:rPr>
          <w:rFonts w:ascii="Arial" w:hAnsi="Arial" w:cs="Arial"/>
          <w:sz w:val="22"/>
          <w:szCs w:val="22"/>
        </w:rPr>
      </w:pPr>
      <w:r w:rsidRPr="00F809E1">
        <w:rPr>
          <w:rFonts w:ascii="Arial" w:hAnsi="Arial" w:cs="Arial"/>
          <w:b/>
          <w:bCs/>
          <w:sz w:val="22"/>
          <w:szCs w:val="22"/>
        </w:rPr>
        <w:t>DEMANDADOS:</w:t>
      </w:r>
      <w:r w:rsidRPr="00F809E1">
        <w:rPr>
          <w:rFonts w:ascii="Arial" w:hAnsi="Arial" w:cs="Arial"/>
          <w:b/>
          <w:bCs/>
          <w:sz w:val="22"/>
          <w:szCs w:val="22"/>
        </w:rPr>
        <w:tab/>
      </w:r>
      <w:r w:rsidRPr="00F809E1">
        <w:rPr>
          <w:rFonts w:ascii="Arial" w:hAnsi="Arial" w:cs="Arial"/>
          <w:b/>
          <w:bCs/>
          <w:sz w:val="22"/>
          <w:szCs w:val="22"/>
        </w:rPr>
        <w:tab/>
      </w:r>
      <w:r w:rsidR="008F08B1">
        <w:rPr>
          <w:rFonts w:ascii="Arial" w:hAnsi="Arial" w:cs="Arial"/>
          <w:sz w:val="22"/>
          <w:szCs w:val="22"/>
          <w:shd w:val="clear" w:color="auto" w:fill="FFFFFF"/>
        </w:rPr>
        <w:t>JHL TRANS LOGISTIC</w:t>
      </w:r>
      <w:r w:rsidR="0043315B">
        <w:rPr>
          <w:rFonts w:ascii="Arial" w:hAnsi="Arial" w:cs="Arial"/>
          <w:sz w:val="22"/>
          <w:szCs w:val="22"/>
          <w:shd w:val="clear" w:color="auto" w:fill="FFFFFF"/>
        </w:rPr>
        <w:t>S</w:t>
      </w:r>
      <w:r w:rsidR="00A81386" w:rsidRPr="00F809E1">
        <w:rPr>
          <w:rFonts w:ascii="Arial" w:hAnsi="Arial" w:cs="Arial"/>
          <w:sz w:val="22"/>
          <w:szCs w:val="22"/>
          <w:shd w:val="clear" w:color="auto" w:fill="FFFFFF"/>
        </w:rPr>
        <w:t xml:space="preserve"> </w:t>
      </w:r>
      <w:r w:rsidR="008F08B1">
        <w:rPr>
          <w:rFonts w:ascii="Arial" w:hAnsi="Arial" w:cs="Arial"/>
          <w:sz w:val="22"/>
          <w:szCs w:val="22"/>
          <w:shd w:val="clear" w:color="auto" w:fill="FFFFFF"/>
        </w:rPr>
        <w:t xml:space="preserve">S.A.S </w:t>
      </w:r>
      <w:r w:rsidR="00A81386" w:rsidRPr="00F809E1">
        <w:rPr>
          <w:rFonts w:ascii="Arial" w:hAnsi="Arial" w:cs="Arial"/>
          <w:sz w:val="22"/>
          <w:szCs w:val="22"/>
          <w:shd w:val="clear" w:color="auto" w:fill="FFFFFF"/>
        </w:rPr>
        <w:t>Y OTROS</w:t>
      </w:r>
      <w:r w:rsidR="008F08B1">
        <w:rPr>
          <w:rFonts w:ascii="Arial" w:hAnsi="Arial" w:cs="Arial"/>
          <w:sz w:val="22"/>
          <w:szCs w:val="22"/>
          <w:shd w:val="clear" w:color="auto" w:fill="FFFFFF"/>
        </w:rPr>
        <w:t>.</w:t>
      </w:r>
      <w:r w:rsidR="00A81386" w:rsidRPr="00F809E1">
        <w:rPr>
          <w:rFonts w:ascii="Arial" w:hAnsi="Arial" w:cs="Arial"/>
          <w:sz w:val="22"/>
          <w:szCs w:val="22"/>
          <w:shd w:val="clear" w:color="auto" w:fill="FFFFFF"/>
        </w:rPr>
        <w:t xml:space="preserve"> </w:t>
      </w:r>
    </w:p>
    <w:p w14:paraId="2D38056C" w14:textId="21A2DDFD" w:rsidR="00A81386" w:rsidRPr="00F809E1" w:rsidRDefault="00710CC4" w:rsidP="00A81386">
      <w:pPr>
        <w:spacing w:line="360" w:lineRule="auto"/>
        <w:jc w:val="both"/>
        <w:rPr>
          <w:rFonts w:ascii="Arial" w:hAnsi="Arial" w:cs="Arial"/>
          <w:b/>
          <w:bCs/>
          <w:sz w:val="22"/>
          <w:szCs w:val="22"/>
        </w:rPr>
      </w:pPr>
      <w:r w:rsidRPr="00F809E1">
        <w:rPr>
          <w:rFonts w:ascii="Arial" w:hAnsi="Arial" w:cs="Arial"/>
          <w:b/>
          <w:bCs/>
          <w:sz w:val="22"/>
          <w:szCs w:val="22"/>
        </w:rPr>
        <w:t xml:space="preserve">RADICADO: </w:t>
      </w:r>
      <w:r w:rsidRPr="00F809E1">
        <w:rPr>
          <w:rFonts w:ascii="Arial" w:hAnsi="Arial" w:cs="Arial"/>
          <w:b/>
          <w:bCs/>
          <w:sz w:val="22"/>
          <w:szCs w:val="22"/>
        </w:rPr>
        <w:tab/>
      </w:r>
      <w:r w:rsidRPr="00F809E1">
        <w:rPr>
          <w:rFonts w:ascii="Arial" w:hAnsi="Arial" w:cs="Arial"/>
          <w:b/>
          <w:bCs/>
          <w:sz w:val="22"/>
          <w:szCs w:val="22"/>
        </w:rPr>
        <w:tab/>
      </w:r>
      <w:r w:rsidR="00E45C86">
        <w:rPr>
          <w:rFonts w:ascii="Arial" w:hAnsi="Arial" w:cs="Arial"/>
          <w:b/>
          <w:bCs/>
          <w:sz w:val="22"/>
          <w:szCs w:val="22"/>
        </w:rPr>
        <w:tab/>
      </w:r>
      <w:r w:rsidR="008F08B1">
        <w:rPr>
          <w:rFonts w:ascii="Arial" w:hAnsi="Arial" w:cs="Arial"/>
          <w:sz w:val="22"/>
          <w:szCs w:val="22"/>
        </w:rPr>
        <w:t>761113103001-</w:t>
      </w:r>
      <w:r w:rsidR="00A81386" w:rsidRPr="00F809E1">
        <w:rPr>
          <w:rFonts w:ascii="Arial" w:hAnsi="Arial" w:cs="Arial"/>
          <w:b/>
          <w:bCs/>
          <w:sz w:val="22"/>
          <w:szCs w:val="22"/>
          <w:u w:val="single"/>
        </w:rPr>
        <w:t>2024</w:t>
      </w:r>
      <w:r w:rsidR="00432F7D" w:rsidRPr="00F809E1">
        <w:rPr>
          <w:rFonts w:ascii="Arial" w:hAnsi="Arial" w:cs="Arial"/>
          <w:b/>
          <w:bCs/>
          <w:sz w:val="22"/>
          <w:szCs w:val="22"/>
          <w:u w:val="single"/>
        </w:rPr>
        <w:t>-</w:t>
      </w:r>
      <w:r w:rsidR="00A81386" w:rsidRPr="00F809E1">
        <w:rPr>
          <w:rFonts w:ascii="Arial" w:hAnsi="Arial" w:cs="Arial"/>
          <w:b/>
          <w:bCs/>
          <w:sz w:val="22"/>
          <w:szCs w:val="22"/>
          <w:u w:val="single"/>
        </w:rPr>
        <w:t>00</w:t>
      </w:r>
      <w:r w:rsidR="00432F7D" w:rsidRPr="00F809E1">
        <w:rPr>
          <w:rFonts w:ascii="Arial" w:hAnsi="Arial" w:cs="Arial"/>
          <w:b/>
          <w:bCs/>
          <w:sz w:val="22"/>
          <w:szCs w:val="22"/>
          <w:u w:val="single"/>
        </w:rPr>
        <w:t>0</w:t>
      </w:r>
      <w:r w:rsidR="008F08B1">
        <w:rPr>
          <w:rFonts w:ascii="Arial" w:hAnsi="Arial" w:cs="Arial"/>
          <w:b/>
          <w:bCs/>
          <w:sz w:val="22"/>
          <w:szCs w:val="22"/>
          <w:u w:val="single"/>
        </w:rPr>
        <w:t>11</w:t>
      </w:r>
      <w:r w:rsidR="00A81386" w:rsidRPr="00F809E1">
        <w:rPr>
          <w:rFonts w:ascii="Arial" w:hAnsi="Arial" w:cs="Arial"/>
          <w:b/>
          <w:bCs/>
          <w:sz w:val="22"/>
          <w:szCs w:val="22"/>
          <w:u w:val="single"/>
        </w:rPr>
        <w:t>-</w:t>
      </w:r>
      <w:r w:rsidR="00A81386" w:rsidRPr="00F809E1">
        <w:rPr>
          <w:rFonts w:ascii="Arial" w:hAnsi="Arial" w:cs="Arial"/>
          <w:sz w:val="22"/>
          <w:szCs w:val="22"/>
        </w:rPr>
        <w:t>00</w:t>
      </w:r>
    </w:p>
    <w:p w14:paraId="745D27CD" w14:textId="77777777" w:rsidR="00710CC4" w:rsidRPr="00F809E1" w:rsidRDefault="00710CC4">
      <w:pPr>
        <w:spacing w:line="360" w:lineRule="auto"/>
        <w:jc w:val="both"/>
        <w:rPr>
          <w:rFonts w:ascii="Arial" w:hAnsi="Arial" w:cs="Arial"/>
          <w:b/>
          <w:bCs/>
          <w:sz w:val="22"/>
          <w:szCs w:val="22"/>
        </w:rPr>
      </w:pPr>
    </w:p>
    <w:p w14:paraId="24DB63E3" w14:textId="77777777" w:rsidR="00731B16" w:rsidRPr="00F809E1" w:rsidRDefault="00731B16">
      <w:pPr>
        <w:spacing w:line="360" w:lineRule="auto"/>
        <w:jc w:val="right"/>
        <w:rPr>
          <w:rFonts w:ascii="Arial" w:hAnsi="Arial" w:cs="Arial"/>
          <w:b/>
          <w:bCs/>
          <w:sz w:val="22"/>
          <w:szCs w:val="22"/>
        </w:rPr>
      </w:pPr>
    </w:p>
    <w:p w14:paraId="34CCE254" w14:textId="59CE33E7" w:rsidR="00710CC4" w:rsidRPr="00F809E1" w:rsidRDefault="00710CC4">
      <w:pPr>
        <w:spacing w:line="360" w:lineRule="auto"/>
        <w:jc w:val="right"/>
        <w:rPr>
          <w:rFonts w:ascii="Arial" w:hAnsi="Arial" w:cs="Arial"/>
          <w:b/>
          <w:bCs/>
          <w:sz w:val="22"/>
          <w:szCs w:val="22"/>
        </w:rPr>
      </w:pPr>
      <w:r w:rsidRPr="00F809E1">
        <w:rPr>
          <w:rFonts w:ascii="Arial" w:hAnsi="Arial" w:cs="Arial"/>
          <w:b/>
          <w:bCs/>
          <w:sz w:val="22"/>
          <w:szCs w:val="22"/>
        </w:rPr>
        <w:t>ASUNTO:</w:t>
      </w:r>
      <w:r w:rsidR="00D951AD" w:rsidRPr="00F809E1">
        <w:rPr>
          <w:rFonts w:ascii="Arial" w:hAnsi="Arial" w:cs="Arial"/>
          <w:b/>
          <w:bCs/>
          <w:sz w:val="22"/>
          <w:szCs w:val="22"/>
        </w:rPr>
        <w:t xml:space="preserve"> CONTESTACIÓN </w:t>
      </w:r>
      <w:r w:rsidR="008F08B1">
        <w:rPr>
          <w:rFonts w:ascii="Arial" w:hAnsi="Arial" w:cs="Arial"/>
          <w:b/>
          <w:bCs/>
          <w:sz w:val="22"/>
          <w:szCs w:val="22"/>
        </w:rPr>
        <w:t xml:space="preserve">A </w:t>
      </w:r>
      <w:r w:rsidR="00D951AD" w:rsidRPr="00F809E1">
        <w:rPr>
          <w:rFonts w:ascii="Arial" w:hAnsi="Arial" w:cs="Arial"/>
          <w:b/>
          <w:bCs/>
          <w:sz w:val="22"/>
          <w:szCs w:val="22"/>
        </w:rPr>
        <w:t>LA DEMANDA</w:t>
      </w:r>
      <w:r w:rsidR="008F08B1">
        <w:rPr>
          <w:rFonts w:ascii="Arial" w:hAnsi="Arial" w:cs="Arial"/>
          <w:b/>
          <w:bCs/>
          <w:sz w:val="22"/>
          <w:szCs w:val="22"/>
        </w:rPr>
        <w:t xml:space="preserve"> Y AL LLAMAMIENTO EN GARANTÍA</w:t>
      </w:r>
      <w:r w:rsidR="00D951AD" w:rsidRPr="00F809E1">
        <w:rPr>
          <w:rFonts w:ascii="Arial" w:hAnsi="Arial" w:cs="Arial"/>
          <w:b/>
          <w:bCs/>
          <w:sz w:val="22"/>
          <w:szCs w:val="22"/>
        </w:rPr>
        <w:t xml:space="preserve"> </w:t>
      </w:r>
      <w:r w:rsidRPr="00F809E1">
        <w:rPr>
          <w:rFonts w:ascii="Arial" w:hAnsi="Arial" w:cs="Arial"/>
          <w:b/>
          <w:bCs/>
          <w:sz w:val="22"/>
          <w:szCs w:val="22"/>
        </w:rPr>
        <w:t xml:space="preserve"> </w:t>
      </w:r>
    </w:p>
    <w:p w14:paraId="331377EC" w14:textId="77777777" w:rsidR="00710CC4" w:rsidRPr="00F809E1" w:rsidRDefault="00710CC4">
      <w:pPr>
        <w:spacing w:line="360" w:lineRule="auto"/>
        <w:rPr>
          <w:rFonts w:ascii="Arial" w:hAnsi="Arial" w:cs="Arial"/>
          <w:b/>
          <w:bCs/>
          <w:sz w:val="22"/>
          <w:szCs w:val="22"/>
        </w:rPr>
      </w:pPr>
    </w:p>
    <w:p w14:paraId="1DDA1AF0" w14:textId="4B7BA61A" w:rsidR="00D26C11" w:rsidRPr="00F809E1" w:rsidRDefault="00D951AD">
      <w:pPr>
        <w:spacing w:line="360" w:lineRule="auto"/>
        <w:jc w:val="both"/>
        <w:rPr>
          <w:rFonts w:ascii="Arial" w:hAnsi="Arial" w:cs="Arial"/>
          <w:sz w:val="22"/>
          <w:szCs w:val="22"/>
        </w:rPr>
      </w:pPr>
      <w:r w:rsidRPr="00F809E1">
        <w:rPr>
          <w:rFonts w:ascii="Arial" w:hAnsi="Arial" w:cs="Arial"/>
          <w:b/>
          <w:sz w:val="22"/>
          <w:szCs w:val="22"/>
        </w:rPr>
        <w:t>GUSTAVO ALBERTO HERRERA ÁVILA</w:t>
      </w:r>
      <w:r w:rsidRPr="00F809E1">
        <w:rPr>
          <w:rFonts w:ascii="Arial" w:hAnsi="Arial" w:cs="Arial"/>
          <w:sz w:val="22"/>
          <w:szCs w:val="22"/>
        </w:rPr>
        <w:t>, mayor de edad, vecino de Cali, identificado con</w:t>
      </w:r>
      <w:r w:rsidRPr="00F809E1">
        <w:rPr>
          <w:rFonts w:ascii="Arial" w:hAnsi="Arial" w:cs="Arial"/>
          <w:spacing w:val="-59"/>
          <w:sz w:val="22"/>
          <w:szCs w:val="22"/>
        </w:rPr>
        <w:t xml:space="preserve">  </w:t>
      </w:r>
      <w:r w:rsidRPr="00F809E1">
        <w:rPr>
          <w:rFonts w:ascii="Arial" w:hAnsi="Arial" w:cs="Arial"/>
          <w:sz w:val="22"/>
          <w:szCs w:val="22"/>
        </w:rPr>
        <w:t xml:space="preserve"> la cédula de ciudadanía número 19.395.114 expedida en Bogotá, abogado titulado y en</w:t>
      </w:r>
      <w:r w:rsidRPr="00F809E1">
        <w:rPr>
          <w:rFonts w:ascii="Arial" w:hAnsi="Arial" w:cs="Arial"/>
          <w:spacing w:val="1"/>
          <w:sz w:val="22"/>
          <w:szCs w:val="22"/>
        </w:rPr>
        <w:t xml:space="preserve"> </w:t>
      </w:r>
      <w:r w:rsidRPr="00F809E1">
        <w:rPr>
          <w:rFonts w:ascii="Arial" w:hAnsi="Arial" w:cs="Arial"/>
          <w:sz w:val="22"/>
          <w:szCs w:val="22"/>
        </w:rPr>
        <w:t>ejercicio, portador de la Tarjeta Profesional número 39.116 del Consejo Superior de la</w:t>
      </w:r>
      <w:r w:rsidRPr="00F809E1">
        <w:rPr>
          <w:rFonts w:ascii="Arial" w:hAnsi="Arial" w:cs="Arial"/>
          <w:spacing w:val="1"/>
          <w:sz w:val="22"/>
          <w:szCs w:val="22"/>
        </w:rPr>
        <w:t xml:space="preserve"> </w:t>
      </w:r>
      <w:r w:rsidRPr="00F809E1">
        <w:rPr>
          <w:rFonts w:ascii="Arial" w:hAnsi="Arial" w:cs="Arial"/>
          <w:sz w:val="22"/>
          <w:szCs w:val="22"/>
        </w:rPr>
        <w:t xml:space="preserve">Judicatura, actuando en mi calidad de apoderado </w:t>
      </w:r>
      <w:r w:rsidR="008F08B1">
        <w:rPr>
          <w:rFonts w:ascii="Arial" w:hAnsi="Arial" w:cs="Arial"/>
          <w:sz w:val="22"/>
          <w:szCs w:val="22"/>
        </w:rPr>
        <w:t>especial</w:t>
      </w:r>
      <w:r w:rsidRPr="00F809E1">
        <w:rPr>
          <w:rFonts w:ascii="Arial" w:hAnsi="Arial" w:cs="Arial"/>
          <w:sz w:val="22"/>
          <w:szCs w:val="22"/>
        </w:rPr>
        <w:t xml:space="preserve"> de</w:t>
      </w:r>
      <w:r w:rsidR="00FF77DF">
        <w:rPr>
          <w:rFonts w:ascii="Arial" w:hAnsi="Arial" w:cs="Arial"/>
          <w:sz w:val="22"/>
          <w:szCs w:val="22"/>
        </w:rPr>
        <w:t xml:space="preserve"> </w:t>
      </w:r>
      <w:r w:rsidR="00FF77DF" w:rsidRPr="00FF77DF">
        <w:rPr>
          <w:rFonts w:ascii="Arial" w:hAnsi="Arial" w:cs="Arial"/>
          <w:b/>
          <w:bCs/>
          <w:sz w:val="22"/>
          <w:szCs w:val="22"/>
        </w:rPr>
        <w:t>JHL TRANS LOGISTIC</w:t>
      </w:r>
      <w:r w:rsidR="0043315B">
        <w:rPr>
          <w:rFonts w:ascii="Arial" w:hAnsi="Arial" w:cs="Arial"/>
          <w:b/>
          <w:bCs/>
          <w:sz w:val="22"/>
          <w:szCs w:val="22"/>
        </w:rPr>
        <w:t>S</w:t>
      </w:r>
      <w:r w:rsidR="00FF77DF" w:rsidRPr="00FF77DF">
        <w:rPr>
          <w:rFonts w:ascii="Arial" w:hAnsi="Arial" w:cs="Arial"/>
          <w:b/>
          <w:bCs/>
          <w:sz w:val="22"/>
          <w:szCs w:val="22"/>
        </w:rPr>
        <w:t xml:space="preserve"> S.A.S.</w:t>
      </w:r>
      <w:r w:rsidRPr="00FF77DF">
        <w:rPr>
          <w:rFonts w:ascii="Arial" w:hAnsi="Arial" w:cs="Arial"/>
          <w:b/>
          <w:bCs/>
          <w:sz w:val="22"/>
          <w:szCs w:val="22"/>
        </w:rPr>
        <w:t>,</w:t>
      </w:r>
      <w:r w:rsidRPr="00F809E1">
        <w:rPr>
          <w:rFonts w:ascii="Arial" w:hAnsi="Arial" w:cs="Arial"/>
          <w:spacing w:val="1"/>
          <w:sz w:val="22"/>
          <w:szCs w:val="22"/>
        </w:rPr>
        <w:t xml:space="preserve"> </w:t>
      </w:r>
      <w:r w:rsidRPr="00F809E1">
        <w:rPr>
          <w:rFonts w:ascii="Arial" w:hAnsi="Arial" w:cs="Arial"/>
          <w:sz w:val="22"/>
          <w:szCs w:val="22"/>
        </w:rPr>
        <w:t>sociedad comercial anónima de carácter privado, legalmente constituida, con domicilio en</w:t>
      </w:r>
      <w:r w:rsidRPr="00F809E1">
        <w:rPr>
          <w:rFonts w:ascii="Arial" w:hAnsi="Arial" w:cs="Arial"/>
          <w:spacing w:val="1"/>
          <w:sz w:val="22"/>
          <w:szCs w:val="22"/>
        </w:rPr>
        <w:t xml:space="preserve"> </w:t>
      </w:r>
      <w:r w:rsidRPr="00F809E1">
        <w:rPr>
          <w:rFonts w:ascii="Arial" w:hAnsi="Arial" w:cs="Arial"/>
          <w:sz w:val="22"/>
          <w:szCs w:val="22"/>
        </w:rPr>
        <w:t>la</w:t>
      </w:r>
      <w:r w:rsidRPr="00F809E1">
        <w:rPr>
          <w:rFonts w:ascii="Arial" w:hAnsi="Arial" w:cs="Arial"/>
          <w:spacing w:val="-10"/>
          <w:sz w:val="22"/>
          <w:szCs w:val="22"/>
        </w:rPr>
        <w:t xml:space="preserve"> </w:t>
      </w:r>
      <w:r w:rsidRPr="00F809E1">
        <w:rPr>
          <w:rFonts w:ascii="Arial" w:hAnsi="Arial" w:cs="Arial"/>
          <w:sz w:val="22"/>
          <w:szCs w:val="22"/>
        </w:rPr>
        <w:t>ciudad</w:t>
      </w:r>
      <w:r w:rsidRPr="00F809E1">
        <w:rPr>
          <w:rFonts w:ascii="Arial" w:hAnsi="Arial" w:cs="Arial"/>
          <w:spacing w:val="-9"/>
          <w:sz w:val="22"/>
          <w:szCs w:val="22"/>
        </w:rPr>
        <w:t xml:space="preserve"> </w:t>
      </w:r>
      <w:r w:rsidRPr="00F809E1">
        <w:rPr>
          <w:rFonts w:ascii="Arial" w:hAnsi="Arial" w:cs="Arial"/>
          <w:sz w:val="22"/>
          <w:szCs w:val="22"/>
        </w:rPr>
        <w:t>d</w:t>
      </w:r>
      <w:r w:rsidR="00FF77DF">
        <w:rPr>
          <w:rFonts w:ascii="Arial" w:hAnsi="Arial" w:cs="Arial"/>
          <w:sz w:val="22"/>
          <w:szCs w:val="22"/>
        </w:rPr>
        <w:t>e Cali,</w:t>
      </w:r>
      <w:r w:rsidR="00FF77DF">
        <w:rPr>
          <w:rFonts w:ascii="Arial" w:hAnsi="Arial" w:cs="Arial"/>
          <w:bCs/>
          <w:sz w:val="22"/>
          <w:szCs w:val="22"/>
          <w:shd w:val="clear" w:color="auto" w:fill="FFFFFF"/>
        </w:rPr>
        <w:t xml:space="preserve"> </w:t>
      </w:r>
      <w:r w:rsidR="008C04AD" w:rsidRPr="00F809E1">
        <w:rPr>
          <w:rFonts w:ascii="Arial" w:hAnsi="Arial" w:cs="Arial"/>
          <w:sz w:val="22"/>
          <w:szCs w:val="22"/>
        </w:rPr>
        <w:t xml:space="preserve">identificada con NIT </w:t>
      </w:r>
      <w:r w:rsidR="00FF77DF">
        <w:rPr>
          <w:rFonts w:ascii="Arial" w:hAnsi="Arial" w:cs="Arial"/>
          <w:sz w:val="22"/>
          <w:szCs w:val="22"/>
        </w:rPr>
        <w:t>900829941-1,</w:t>
      </w:r>
      <w:r w:rsidR="005C1C08" w:rsidRPr="00F809E1">
        <w:rPr>
          <w:rFonts w:ascii="Arial" w:hAnsi="Arial" w:cs="Arial"/>
          <w:sz w:val="22"/>
          <w:szCs w:val="22"/>
        </w:rPr>
        <w:t xml:space="preserve"> representada legalmente por </w:t>
      </w:r>
      <w:r w:rsidR="00FF77DF">
        <w:rPr>
          <w:rFonts w:ascii="Arial" w:hAnsi="Arial" w:cs="Arial"/>
          <w:b/>
          <w:sz w:val="22"/>
          <w:szCs w:val="22"/>
        </w:rPr>
        <w:t>LADY JOHANNA REINA CALVO</w:t>
      </w:r>
      <w:r w:rsidR="005C1C08" w:rsidRPr="00F809E1">
        <w:rPr>
          <w:rFonts w:ascii="Arial" w:hAnsi="Arial" w:cs="Arial"/>
          <w:sz w:val="22"/>
          <w:szCs w:val="22"/>
        </w:rPr>
        <w:t>,  y con dirección de notificaciones</w:t>
      </w:r>
      <w:r w:rsidR="00D470B7" w:rsidRPr="00F809E1">
        <w:rPr>
          <w:rFonts w:ascii="Arial" w:hAnsi="Arial" w:cs="Arial"/>
          <w:sz w:val="22"/>
          <w:szCs w:val="22"/>
        </w:rPr>
        <w:t xml:space="preserve"> judiciales</w:t>
      </w:r>
      <w:r w:rsidR="005C1C08" w:rsidRPr="00F809E1">
        <w:rPr>
          <w:rFonts w:ascii="Arial" w:hAnsi="Arial" w:cs="Arial"/>
          <w:sz w:val="22"/>
          <w:szCs w:val="22"/>
        </w:rPr>
        <w:t xml:space="preserve"> </w:t>
      </w:r>
      <w:hyperlink r:id="rId9" w:history="1">
        <w:r w:rsidR="0050145D" w:rsidRPr="00C26235">
          <w:rPr>
            <w:rStyle w:val="Hipervnculo"/>
            <w:rFonts w:ascii="Arial" w:hAnsi="Arial" w:cs="Arial"/>
            <w:sz w:val="22"/>
            <w:szCs w:val="22"/>
          </w:rPr>
          <w:t>gerencia.administrativa@jhl.com.co</w:t>
        </w:r>
      </w:hyperlink>
      <w:r w:rsidR="0050145D">
        <w:rPr>
          <w:rFonts w:ascii="Arial" w:hAnsi="Arial" w:cs="Arial"/>
          <w:sz w:val="22"/>
          <w:szCs w:val="22"/>
        </w:rPr>
        <w:t>.</w:t>
      </w:r>
      <w:r w:rsidR="005C1C08" w:rsidRPr="00F809E1">
        <w:rPr>
          <w:rFonts w:ascii="Arial" w:hAnsi="Arial" w:cs="Arial"/>
          <w:sz w:val="22"/>
          <w:szCs w:val="22"/>
        </w:rPr>
        <w:t xml:space="preserve"> </w:t>
      </w:r>
      <w:r w:rsidRPr="00F809E1">
        <w:rPr>
          <w:rFonts w:ascii="Arial" w:hAnsi="Arial" w:cs="Arial"/>
          <w:bCs/>
          <w:sz w:val="22"/>
          <w:szCs w:val="22"/>
          <w:shd w:val="clear" w:color="auto" w:fill="FFFFFF"/>
        </w:rPr>
        <w:t>D</w:t>
      </w:r>
      <w:r w:rsidRPr="00F809E1">
        <w:rPr>
          <w:rFonts w:ascii="Arial" w:hAnsi="Arial" w:cs="Arial"/>
          <w:sz w:val="22"/>
          <w:szCs w:val="22"/>
        </w:rPr>
        <w:t>e manera respetuosa y</w:t>
      </w:r>
      <w:r w:rsidRPr="00F809E1">
        <w:rPr>
          <w:rFonts w:ascii="Arial" w:hAnsi="Arial" w:cs="Arial"/>
          <w:spacing w:val="1"/>
          <w:sz w:val="22"/>
          <w:szCs w:val="22"/>
        </w:rPr>
        <w:t xml:space="preserve"> </w:t>
      </w:r>
      <w:r w:rsidRPr="00F809E1">
        <w:rPr>
          <w:rFonts w:ascii="Arial" w:hAnsi="Arial" w:cs="Arial"/>
          <w:sz w:val="22"/>
          <w:szCs w:val="22"/>
        </w:rPr>
        <w:t>encontrándome</w:t>
      </w:r>
      <w:r w:rsidRPr="00F809E1">
        <w:rPr>
          <w:rFonts w:ascii="Arial" w:hAnsi="Arial" w:cs="Arial"/>
          <w:spacing w:val="1"/>
          <w:sz w:val="22"/>
          <w:szCs w:val="22"/>
        </w:rPr>
        <w:t xml:space="preserve"> </w:t>
      </w:r>
      <w:r w:rsidRPr="00F809E1">
        <w:rPr>
          <w:rFonts w:ascii="Arial" w:hAnsi="Arial" w:cs="Arial"/>
          <w:sz w:val="22"/>
          <w:szCs w:val="22"/>
        </w:rPr>
        <w:t>dentro</w:t>
      </w:r>
      <w:r w:rsidRPr="00F809E1">
        <w:rPr>
          <w:rFonts w:ascii="Arial" w:hAnsi="Arial" w:cs="Arial"/>
          <w:spacing w:val="1"/>
          <w:sz w:val="22"/>
          <w:szCs w:val="22"/>
        </w:rPr>
        <w:t xml:space="preserve"> </w:t>
      </w:r>
      <w:r w:rsidRPr="00F809E1">
        <w:rPr>
          <w:rFonts w:ascii="Arial" w:hAnsi="Arial" w:cs="Arial"/>
          <w:sz w:val="22"/>
          <w:szCs w:val="22"/>
        </w:rPr>
        <w:t>del</w:t>
      </w:r>
      <w:r w:rsidRPr="00F809E1">
        <w:rPr>
          <w:rFonts w:ascii="Arial" w:hAnsi="Arial" w:cs="Arial"/>
          <w:spacing w:val="1"/>
          <w:sz w:val="22"/>
          <w:szCs w:val="22"/>
        </w:rPr>
        <w:t xml:space="preserve"> </w:t>
      </w:r>
      <w:r w:rsidRPr="00F809E1">
        <w:rPr>
          <w:rFonts w:ascii="Arial" w:hAnsi="Arial" w:cs="Arial"/>
          <w:sz w:val="22"/>
          <w:szCs w:val="22"/>
        </w:rPr>
        <w:t>término</w:t>
      </w:r>
      <w:r w:rsidRPr="00F809E1">
        <w:rPr>
          <w:rFonts w:ascii="Arial" w:hAnsi="Arial" w:cs="Arial"/>
          <w:spacing w:val="1"/>
          <w:sz w:val="22"/>
          <w:szCs w:val="22"/>
        </w:rPr>
        <w:t xml:space="preserve"> </w:t>
      </w:r>
      <w:r w:rsidRPr="00F809E1">
        <w:rPr>
          <w:rFonts w:ascii="Arial" w:hAnsi="Arial" w:cs="Arial"/>
          <w:sz w:val="22"/>
          <w:szCs w:val="22"/>
        </w:rPr>
        <w:t>legal,</w:t>
      </w:r>
      <w:r w:rsidRPr="00F809E1">
        <w:rPr>
          <w:rFonts w:ascii="Arial" w:hAnsi="Arial" w:cs="Arial"/>
          <w:spacing w:val="1"/>
          <w:sz w:val="22"/>
          <w:szCs w:val="22"/>
        </w:rPr>
        <w:t xml:space="preserve"> </w:t>
      </w:r>
      <w:r w:rsidRPr="00F809E1">
        <w:rPr>
          <w:rFonts w:ascii="Arial" w:hAnsi="Arial" w:cs="Arial"/>
          <w:sz w:val="22"/>
          <w:szCs w:val="22"/>
        </w:rPr>
        <w:t>procedo</w:t>
      </w:r>
      <w:r w:rsidR="00C07B9E" w:rsidRPr="00F809E1">
        <w:rPr>
          <w:rFonts w:ascii="Arial" w:hAnsi="Arial" w:cs="Arial"/>
          <w:sz w:val="22"/>
          <w:szCs w:val="22"/>
        </w:rPr>
        <w:t xml:space="preserve"> </w:t>
      </w:r>
      <w:r w:rsidRPr="00F809E1">
        <w:rPr>
          <w:rFonts w:ascii="Arial" w:hAnsi="Arial" w:cs="Arial"/>
          <w:sz w:val="22"/>
          <w:szCs w:val="22"/>
        </w:rPr>
        <w:t xml:space="preserve">a </w:t>
      </w:r>
      <w:r w:rsidRPr="00F809E1">
        <w:rPr>
          <w:rFonts w:ascii="Arial" w:hAnsi="Arial" w:cs="Arial"/>
          <w:b/>
          <w:bCs/>
          <w:sz w:val="22"/>
          <w:szCs w:val="22"/>
          <w:u w:val="single"/>
        </w:rPr>
        <w:t>CONTESTAR LA DEMANDA</w:t>
      </w:r>
      <w:r w:rsidRPr="00F809E1">
        <w:rPr>
          <w:rFonts w:ascii="Arial" w:hAnsi="Arial" w:cs="Arial"/>
          <w:sz w:val="22"/>
          <w:szCs w:val="22"/>
        </w:rPr>
        <w:t xml:space="preserve"> promovida por</w:t>
      </w:r>
      <w:r w:rsidR="0050145D">
        <w:rPr>
          <w:rFonts w:ascii="Arial" w:hAnsi="Arial" w:cs="Arial"/>
          <w:sz w:val="22"/>
          <w:szCs w:val="22"/>
        </w:rPr>
        <w:t xml:space="preserve"> Harold Cajiao Ávila y Olga Marina Sánchez Ampudia contra Julián Andrés Londoño Peñaranda, JHL Trans </w:t>
      </w:r>
      <w:proofErr w:type="spellStart"/>
      <w:r w:rsidR="0050145D">
        <w:rPr>
          <w:rFonts w:ascii="Arial" w:hAnsi="Arial" w:cs="Arial"/>
          <w:sz w:val="22"/>
          <w:szCs w:val="22"/>
        </w:rPr>
        <w:t>Logistic</w:t>
      </w:r>
      <w:r w:rsidR="0043315B">
        <w:rPr>
          <w:rFonts w:ascii="Arial" w:hAnsi="Arial" w:cs="Arial"/>
          <w:sz w:val="22"/>
          <w:szCs w:val="22"/>
        </w:rPr>
        <w:t>s</w:t>
      </w:r>
      <w:proofErr w:type="spellEnd"/>
      <w:r w:rsidR="0050145D">
        <w:rPr>
          <w:rFonts w:ascii="Arial" w:hAnsi="Arial" w:cs="Arial"/>
          <w:sz w:val="22"/>
          <w:szCs w:val="22"/>
        </w:rPr>
        <w:t xml:space="preserve"> S.A.S. Y Mapfre Seguros Generales de Colombia S.A.</w:t>
      </w:r>
      <w:r w:rsidR="0050145D">
        <w:rPr>
          <w:rFonts w:ascii="Arial" w:hAnsi="Arial" w:cs="Arial"/>
          <w:sz w:val="22"/>
          <w:szCs w:val="22"/>
          <w:shd w:val="clear" w:color="auto" w:fill="FFFFFF"/>
        </w:rPr>
        <w:t xml:space="preserve">; </w:t>
      </w:r>
      <w:r w:rsidR="004316E9">
        <w:rPr>
          <w:rFonts w:ascii="Arial" w:hAnsi="Arial" w:cs="Arial"/>
          <w:sz w:val="22"/>
          <w:szCs w:val="22"/>
          <w:shd w:val="clear" w:color="auto" w:fill="FFFFFF"/>
        </w:rPr>
        <w:t xml:space="preserve">y </w:t>
      </w:r>
      <w:r w:rsidR="0050145D">
        <w:rPr>
          <w:rFonts w:ascii="Arial" w:hAnsi="Arial" w:cs="Arial"/>
          <w:sz w:val="22"/>
          <w:szCs w:val="22"/>
          <w:shd w:val="clear" w:color="auto" w:fill="FFFFFF"/>
        </w:rPr>
        <w:t xml:space="preserve">en acto seguido me permito </w:t>
      </w:r>
      <w:r w:rsidR="0050145D" w:rsidRPr="009F56DE">
        <w:rPr>
          <w:rFonts w:ascii="Arial" w:hAnsi="Arial" w:cs="Arial"/>
          <w:b/>
          <w:bCs/>
          <w:sz w:val="22"/>
          <w:szCs w:val="22"/>
          <w:shd w:val="clear" w:color="auto" w:fill="FFFFFF"/>
        </w:rPr>
        <w:t>CONTESTAR EL LLAMAMIENTO EN GARANTÍA</w:t>
      </w:r>
      <w:r w:rsidR="0050145D">
        <w:rPr>
          <w:rFonts w:ascii="Arial" w:hAnsi="Arial" w:cs="Arial"/>
          <w:sz w:val="22"/>
          <w:szCs w:val="22"/>
          <w:shd w:val="clear" w:color="auto" w:fill="FFFFFF"/>
        </w:rPr>
        <w:t xml:space="preserve"> formulado por Julián Andrés Londoño Peñaranda en contra de mi representada</w:t>
      </w:r>
      <w:r w:rsidR="002C235C" w:rsidRPr="00F809E1">
        <w:rPr>
          <w:rFonts w:ascii="Arial" w:hAnsi="Arial" w:cs="Arial"/>
          <w:sz w:val="22"/>
          <w:szCs w:val="22"/>
          <w:shd w:val="clear" w:color="auto" w:fill="FFFFFF"/>
        </w:rPr>
        <w:t xml:space="preserve"> </w:t>
      </w:r>
      <w:r w:rsidR="0050145D">
        <w:rPr>
          <w:rFonts w:ascii="Arial" w:hAnsi="Arial" w:cs="Arial"/>
          <w:sz w:val="22"/>
          <w:szCs w:val="22"/>
          <w:shd w:val="clear" w:color="auto" w:fill="FFFFFF"/>
        </w:rPr>
        <w:t>;</w:t>
      </w:r>
      <w:r w:rsidR="002C235C" w:rsidRPr="00F809E1">
        <w:rPr>
          <w:rFonts w:ascii="Arial" w:hAnsi="Arial" w:cs="Arial"/>
          <w:sz w:val="22"/>
          <w:szCs w:val="22"/>
          <w:shd w:val="clear" w:color="auto" w:fill="FFFFFF"/>
        </w:rPr>
        <w:t>an</w:t>
      </w:r>
      <w:r w:rsidRPr="00F809E1">
        <w:rPr>
          <w:rFonts w:ascii="Arial" w:hAnsi="Arial" w:cs="Arial"/>
          <w:bCs/>
          <w:sz w:val="22"/>
          <w:szCs w:val="22"/>
        </w:rPr>
        <w:t xml:space="preserve">unciando desde ahora que me opongo a las pretensiones de la demanda de acuerdo con </w:t>
      </w:r>
      <w:r w:rsidRPr="00F809E1">
        <w:rPr>
          <w:rFonts w:ascii="Arial" w:hAnsi="Arial" w:cs="Arial"/>
          <w:sz w:val="22"/>
          <w:szCs w:val="22"/>
        </w:rPr>
        <w:t>los fundamentos fácticos y jurídicos que se esgrimen a continuación:</w:t>
      </w:r>
    </w:p>
    <w:p w14:paraId="25A7009A" w14:textId="77777777" w:rsidR="00CC3564" w:rsidRDefault="00CC3564">
      <w:pPr>
        <w:spacing w:line="360" w:lineRule="auto"/>
        <w:jc w:val="both"/>
        <w:rPr>
          <w:rFonts w:ascii="Arial" w:hAnsi="Arial" w:cs="Arial"/>
          <w:sz w:val="22"/>
          <w:szCs w:val="22"/>
        </w:rPr>
      </w:pPr>
    </w:p>
    <w:p w14:paraId="537F786E" w14:textId="57C50F28" w:rsidR="0050145D" w:rsidRPr="00E869A6" w:rsidRDefault="00E869A6" w:rsidP="00E869A6">
      <w:pPr>
        <w:spacing w:line="360" w:lineRule="auto"/>
        <w:jc w:val="center"/>
        <w:rPr>
          <w:rFonts w:ascii="Arial" w:hAnsi="Arial" w:cs="Arial"/>
          <w:b/>
          <w:bCs/>
          <w:sz w:val="22"/>
          <w:szCs w:val="22"/>
          <w:u w:val="single"/>
        </w:rPr>
      </w:pPr>
      <w:r w:rsidRPr="00E869A6">
        <w:rPr>
          <w:rFonts w:ascii="Arial" w:hAnsi="Arial" w:cs="Arial"/>
          <w:b/>
          <w:bCs/>
          <w:sz w:val="22"/>
          <w:szCs w:val="22"/>
          <w:u w:val="single"/>
        </w:rPr>
        <w:t xml:space="preserve">CAPÍTULO I </w:t>
      </w:r>
    </w:p>
    <w:p w14:paraId="55089F16" w14:textId="08041F19" w:rsidR="00E869A6" w:rsidRPr="00E869A6" w:rsidRDefault="00E869A6" w:rsidP="00E869A6">
      <w:pPr>
        <w:spacing w:line="360" w:lineRule="auto"/>
        <w:jc w:val="center"/>
        <w:rPr>
          <w:rFonts w:ascii="Arial" w:hAnsi="Arial" w:cs="Arial"/>
          <w:b/>
          <w:bCs/>
          <w:sz w:val="22"/>
          <w:szCs w:val="22"/>
          <w:u w:val="single"/>
        </w:rPr>
      </w:pPr>
      <w:r w:rsidRPr="00E869A6">
        <w:rPr>
          <w:rFonts w:ascii="Arial" w:hAnsi="Arial" w:cs="Arial"/>
          <w:b/>
          <w:bCs/>
          <w:sz w:val="22"/>
          <w:szCs w:val="22"/>
          <w:u w:val="single"/>
        </w:rPr>
        <w:t>CONTESTACIÓN A LA DEMANDA</w:t>
      </w:r>
    </w:p>
    <w:p w14:paraId="659B13CE" w14:textId="77777777" w:rsidR="00E869A6" w:rsidRPr="00F809E1" w:rsidRDefault="00E869A6">
      <w:pPr>
        <w:spacing w:line="360" w:lineRule="auto"/>
        <w:jc w:val="both"/>
        <w:rPr>
          <w:rFonts w:ascii="Arial" w:hAnsi="Arial" w:cs="Arial"/>
          <w:sz w:val="22"/>
          <w:szCs w:val="22"/>
        </w:rPr>
      </w:pPr>
    </w:p>
    <w:p w14:paraId="6CC5B020" w14:textId="4844F1DD" w:rsidR="00806B3A" w:rsidRPr="00F809E1" w:rsidRDefault="002C235C">
      <w:pPr>
        <w:pStyle w:val="Ttulo2"/>
        <w:spacing w:before="0" w:line="360" w:lineRule="auto"/>
        <w:rPr>
          <w:rFonts w:cs="Arial"/>
          <w:bCs/>
          <w:szCs w:val="22"/>
        </w:rPr>
      </w:pPr>
      <w:r w:rsidRPr="00F809E1">
        <w:rPr>
          <w:rFonts w:cs="Arial"/>
          <w:bCs/>
          <w:szCs w:val="22"/>
        </w:rPr>
        <w:t xml:space="preserve">PRONUNCIAMIENTO </w:t>
      </w:r>
      <w:r w:rsidR="00806B3A" w:rsidRPr="00F809E1">
        <w:rPr>
          <w:rFonts w:cs="Arial"/>
          <w:bCs/>
          <w:szCs w:val="22"/>
        </w:rPr>
        <w:t xml:space="preserve">FRENTE A LOS HECHOS DE LA DEMANDA </w:t>
      </w:r>
    </w:p>
    <w:p w14:paraId="4372BF95" w14:textId="4779F101" w:rsidR="003E3F73" w:rsidRPr="00F809E1" w:rsidRDefault="003E3F73">
      <w:pPr>
        <w:spacing w:line="360" w:lineRule="auto"/>
        <w:jc w:val="both"/>
        <w:rPr>
          <w:rFonts w:ascii="Arial" w:hAnsi="Arial" w:cs="Arial"/>
          <w:i/>
          <w:iCs/>
          <w:sz w:val="22"/>
          <w:szCs w:val="22"/>
        </w:rPr>
      </w:pPr>
    </w:p>
    <w:p w14:paraId="10986A24" w14:textId="529E4C64" w:rsidR="000F6CD2" w:rsidRDefault="003E3F73" w:rsidP="000F6CD2">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Frente al hecho “</w:t>
      </w:r>
      <w:r w:rsidR="000F6CD2" w:rsidRPr="00F809E1">
        <w:rPr>
          <w:rFonts w:ascii="Arial" w:eastAsia="Arial Unicode MS" w:hAnsi="Arial" w:cs="Arial"/>
          <w:b/>
          <w:bCs/>
          <w:sz w:val="22"/>
          <w:szCs w:val="22"/>
        </w:rPr>
        <w:t>1.</w:t>
      </w:r>
      <w:r w:rsidR="00194ED1">
        <w:rPr>
          <w:rFonts w:ascii="Arial" w:eastAsia="Arial Unicode MS" w:hAnsi="Arial" w:cs="Arial"/>
          <w:b/>
          <w:bCs/>
          <w:sz w:val="22"/>
          <w:szCs w:val="22"/>
        </w:rPr>
        <w:t>-</w:t>
      </w:r>
      <w:r w:rsidRPr="00F809E1">
        <w:rPr>
          <w:rFonts w:ascii="Arial" w:eastAsia="Arial Unicode MS" w:hAnsi="Arial" w:cs="Arial"/>
          <w:b/>
          <w:bCs/>
          <w:sz w:val="22"/>
          <w:szCs w:val="22"/>
        </w:rPr>
        <w:t xml:space="preserve">”: </w:t>
      </w:r>
      <w:r w:rsidR="00AC6D09" w:rsidRPr="00F809E1">
        <w:rPr>
          <w:rFonts w:ascii="Arial" w:eastAsia="Arial Unicode MS" w:hAnsi="Arial" w:cs="Arial"/>
          <w:bCs/>
          <w:sz w:val="22"/>
          <w:szCs w:val="22"/>
        </w:rPr>
        <w:t>Como este hecho contiene varias afirmaciones, me pronuncio frente a cada una de ellas de la siguiente manera:</w:t>
      </w:r>
    </w:p>
    <w:p w14:paraId="71AAB57D" w14:textId="77777777" w:rsidR="00AC6D09" w:rsidRDefault="00AC6D09" w:rsidP="000F6CD2">
      <w:pPr>
        <w:spacing w:line="360" w:lineRule="auto"/>
        <w:jc w:val="both"/>
        <w:rPr>
          <w:rFonts w:ascii="Arial" w:eastAsia="Arial Unicode MS" w:hAnsi="Arial" w:cs="Arial"/>
          <w:bCs/>
          <w:sz w:val="22"/>
          <w:szCs w:val="22"/>
        </w:rPr>
      </w:pPr>
    </w:p>
    <w:p w14:paraId="0212444C" w14:textId="77777777" w:rsidR="00B033C4" w:rsidRPr="00B033C4" w:rsidRDefault="007B5114" w:rsidP="00B033C4">
      <w:pPr>
        <w:pStyle w:val="Prrafodelista"/>
        <w:numPr>
          <w:ilvl w:val="0"/>
          <w:numId w:val="52"/>
        </w:numPr>
        <w:spacing w:line="360" w:lineRule="auto"/>
        <w:jc w:val="both"/>
        <w:rPr>
          <w:rFonts w:ascii="Arial" w:hAnsi="Arial" w:cs="Arial"/>
          <w:bCs/>
        </w:rPr>
      </w:pPr>
      <w:r w:rsidRPr="00B033C4">
        <w:rPr>
          <w:rFonts w:ascii="Arial" w:hAnsi="Arial" w:cs="Arial"/>
          <w:bCs/>
        </w:rPr>
        <w:t>Es cierto</w:t>
      </w:r>
      <w:r w:rsidR="00F07553" w:rsidRPr="00B033C4">
        <w:rPr>
          <w:rFonts w:ascii="Arial" w:hAnsi="Arial" w:cs="Arial"/>
          <w:bCs/>
        </w:rPr>
        <w:t xml:space="preserve"> el día 31 de mayo de 2023 ocurrió accidente de tránsito que involucró a los vehículos de placas ZAP 818 y UPP 785</w:t>
      </w:r>
      <w:r w:rsidRPr="00B033C4">
        <w:rPr>
          <w:rFonts w:ascii="Arial" w:hAnsi="Arial" w:cs="Arial"/>
          <w:bCs/>
        </w:rPr>
        <w:t xml:space="preserve">, de conformidad con la información consagrada en el IPAT. </w:t>
      </w:r>
      <w:r w:rsidR="00F07553" w:rsidRPr="00B033C4">
        <w:rPr>
          <w:rFonts w:ascii="Arial" w:hAnsi="Arial" w:cs="Arial"/>
          <w:bCs/>
        </w:rPr>
        <w:t xml:space="preserve">No obstante, es menester indicar que </w:t>
      </w:r>
      <w:r w:rsidR="00F07553" w:rsidRPr="00B033C4">
        <w:rPr>
          <w:rFonts w:ascii="Arial" w:hAnsi="Arial" w:cs="Arial"/>
        </w:rPr>
        <w:t xml:space="preserve">IPAT constituye un documento que solo da cuenta de las circunstancias de tiempo y lugar que rodearon el suceso, de los vehículos y sujetos involucrados, </w:t>
      </w:r>
      <w:r w:rsidR="00F07553" w:rsidRPr="00B033C4">
        <w:rPr>
          <w:rFonts w:ascii="Arial" w:hAnsi="Arial" w:cs="Arial"/>
        </w:rPr>
        <w:lastRenderedPageBreak/>
        <w:t xml:space="preserve">mas </w:t>
      </w:r>
      <w:r w:rsidR="00F07553" w:rsidRPr="00B033C4">
        <w:rPr>
          <w:rFonts w:ascii="Arial" w:hAnsi="Arial" w:cs="Arial"/>
          <w:b/>
          <w:u w:val="single"/>
        </w:rPr>
        <w:t>no corresponde a un dictamen de responsabilidad</w:t>
      </w:r>
      <w:r w:rsidR="00F07553" w:rsidRPr="00B033C4">
        <w:rPr>
          <w:rFonts w:ascii="Arial" w:hAnsi="Arial" w:cs="Arial"/>
        </w:rPr>
        <w:t>. Debe tener en cuenta el Despacho que lo que se consigna en el Informe Policial del Accidente corresponde a una mera HIPÓTESIS (que según la Real Academia Española es la “suposición de algo posible o imposible para sacar de ello una consecuencia”), realizada por un agente de tránsito que no estuvo presente en el momento de la colisión y que por ende no pudo observar la dinámica de la colisión, razón por la cual, NO podrá ser considerada como plena prueba dentro del presente trámite judicial.</w:t>
      </w:r>
    </w:p>
    <w:p w14:paraId="09C8F12E" w14:textId="2DB13385" w:rsidR="00B033C4" w:rsidRPr="00B033C4" w:rsidRDefault="00B033C4" w:rsidP="00B033C4">
      <w:pPr>
        <w:pStyle w:val="Prrafodelista"/>
        <w:spacing w:line="360" w:lineRule="auto"/>
        <w:jc w:val="both"/>
        <w:rPr>
          <w:rFonts w:ascii="Arial" w:hAnsi="Arial" w:cs="Arial"/>
          <w:bCs/>
        </w:rPr>
      </w:pPr>
      <w:r w:rsidRPr="00B033C4">
        <w:rPr>
          <w:rFonts w:ascii="Arial" w:hAnsi="Arial" w:cs="Arial"/>
        </w:rPr>
        <w:t xml:space="preserve"> </w:t>
      </w:r>
    </w:p>
    <w:p w14:paraId="4F5DC954" w14:textId="7A8623BE" w:rsidR="00B033C4" w:rsidRDefault="00B033C4" w:rsidP="00B033C4">
      <w:pPr>
        <w:pStyle w:val="Prrafodelista"/>
        <w:spacing w:line="360" w:lineRule="auto"/>
        <w:jc w:val="both"/>
        <w:rPr>
          <w:rFonts w:ascii="Arial" w:hAnsi="Arial" w:cs="Arial"/>
        </w:rPr>
      </w:pPr>
      <w:r>
        <w:rPr>
          <w:rFonts w:ascii="Arial" w:hAnsi="Arial" w:cs="Arial"/>
          <w:bCs/>
          <w:noProof/>
        </w:rPr>
        <mc:AlternateContent>
          <mc:Choice Requires="wps">
            <w:drawing>
              <wp:anchor distT="0" distB="0" distL="114300" distR="114300" simplePos="0" relativeHeight="251778048" behindDoc="0" locked="0" layoutInCell="1" allowOverlap="1" wp14:anchorId="00FA319C" wp14:editId="7A5E7E87">
                <wp:simplePos x="0" y="0"/>
                <wp:positionH relativeFrom="column">
                  <wp:posOffset>4391695</wp:posOffset>
                </wp:positionH>
                <wp:positionV relativeFrom="paragraph">
                  <wp:posOffset>761436</wp:posOffset>
                </wp:positionV>
                <wp:extent cx="1566629" cy="159074"/>
                <wp:effectExtent l="12700" t="12700" r="8255" b="19050"/>
                <wp:wrapNone/>
                <wp:docPr id="133428590" name="Rectángulo 23"/>
                <wp:cNvGraphicFramePr/>
                <a:graphic xmlns:a="http://schemas.openxmlformats.org/drawingml/2006/main">
                  <a:graphicData uri="http://schemas.microsoft.com/office/word/2010/wordprocessingShape">
                    <wps:wsp>
                      <wps:cNvSpPr/>
                      <wps:spPr>
                        <a:xfrm>
                          <a:off x="0" y="0"/>
                          <a:ext cx="1566629" cy="159074"/>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62EF1" id="Rectángulo 23" o:spid="_x0000_s1026" style="position:absolute;margin-left:345.8pt;margin-top:59.95pt;width:123.35pt;height:12.5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" filled="f" strokecolor="red" strokeweight="2pt"/>
            </w:pict>
          </mc:Fallback>
        </mc:AlternateContent>
      </w:r>
      <w:r>
        <w:rPr>
          <w:rFonts w:ascii="Arial" w:hAnsi="Arial" w:cs="Arial"/>
          <w:bCs/>
          <w:noProof/>
        </w:rPr>
        <w:drawing>
          <wp:anchor distT="0" distB="0" distL="114300" distR="114300" simplePos="0" relativeHeight="251776000" behindDoc="0" locked="0" layoutInCell="1" allowOverlap="1" wp14:anchorId="03CE3642" wp14:editId="6FB3F018">
            <wp:simplePos x="0" y="0"/>
            <wp:positionH relativeFrom="column">
              <wp:posOffset>363855</wp:posOffset>
            </wp:positionH>
            <wp:positionV relativeFrom="paragraph">
              <wp:posOffset>605795</wp:posOffset>
            </wp:positionV>
            <wp:extent cx="6171565" cy="349885"/>
            <wp:effectExtent l="152400" t="152400" r="356235" b="361315"/>
            <wp:wrapThrough wrapText="bothSides">
              <wp:wrapPolygon edited="0">
                <wp:start x="533" y="-9408"/>
                <wp:lineTo x="-444" y="-7840"/>
                <wp:lineTo x="-533" y="17249"/>
                <wp:lineTo x="-400" y="30577"/>
                <wp:lineTo x="711" y="41554"/>
                <wp:lineTo x="756" y="43122"/>
                <wp:lineTo x="21469" y="43122"/>
                <wp:lineTo x="21513" y="41554"/>
                <wp:lineTo x="22669" y="30577"/>
                <wp:lineTo x="22802" y="17249"/>
                <wp:lineTo x="22669" y="2352"/>
                <wp:lineTo x="21913" y="-7840"/>
                <wp:lineTo x="21736" y="-9408"/>
                <wp:lineTo x="533" y="-9408"/>
              </wp:wrapPolygon>
            </wp:wrapThrough>
            <wp:docPr id="54993356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3567" name="Imagen 549933567"/>
                    <pic:cNvPicPr/>
                  </pic:nvPicPr>
                  <pic:blipFill rotWithShape="1">
                    <a:blip r:embed="rId10">
                      <a:extLst>
                        <a:ext uri="{28A0092B-C50C-407E-A947-70E740481C1C}">
                          <a14:useLocalDpi xmlns:a14="http://schemas.microsoft.com/office/drawing/2010/main" val="0"/>
                        </a:ext>
                      </a:extLst>
                    </a:blip>
                    <a:srcRect l="13392" t="45975" r="21497" b="47455"/>
                    <a:stretch/>
                  </pic:blipFill>
                  <pic:spPr bwMode="auto">
                    <a:xfrm>
                      <a:off x="0" y="0"/>
                      <a:ext cx="6171565" cy="34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Sobre el particular, puede apreciarse que el agente de tránsito </w:t>
      </w:r>
      <w:r w:rsidR="002B418C">
        <w:rPr>
          <w:rFonts w:ascii="Arial" w:hAnsi="Arial" w:cs="Arial"/>
        </w:rPr>
        <w:t>que elaboró el</w:t>
      </w:r>
      <w:r>
        <w:rPr>
          <w:rFonts w:ascii="Arial" w:hAnsi="Arial" w:cs="Arial"/>
        </w:rPr>
        <w:t xml:space="preserve"> IPAT se refirió expresamente </w:t>
      </w:r>
      <w:r w:rsidR="002B418C">
        <w:rPr>
          <w:rFonts w:ascii="Arial" w:hAnsi="Arial" w:cs="Arial"/>
        </w:rPr>
        <w:t xml:space="preserve">sobre </w:t>
      </w:r>
      <w:r>
        <w:rPr>
          <w:rFonts w:ascii="Arial" w:hAnsi="Arial" w:cs="Arial"/>
        </w:rPr>
        <w:t xml:space="preserve">la </w:t>
      </w:r>
      <w:r w:rsidRPr="00B033C4">
        <w:rPr>
          <w:rFonts w:ascii="Arial" w:hAnsi="Arial" w:cs="Arial"/>
          <w:b/>
          <w:bCs/>
          <w:u w:val="single"/>
        </w:rPr>
        <w:t>posibilidad</w:t>
      </w:r>
      <w:r>
        <w:rPr>
          <w:rFonts w:ascii="Arial" w:hAnsi="Arial" w:cs="Arial"/>
        </w:rPr>
        <w:t xml:space="preserve"> de la causa. Véase: </w:t>
      </w:r>
    </w:p>
    <w:p w14:paraId="09B1DB18" w14:textId="79FDF806" w:rsidR="00B033C4" w:rsidRPr="00B033C4" w:rsidRDefault="00B033C4" w:rsidP="00B033C4">
      <w:pPr>
        <w:spacing w:line="360" w:lineRule="auto"/>
        <w:jc w:val="both"/>
        <w:rPr>
          <w:rFonts w:ascii="Arial" w:hAnsi="Arial" w:cs="Arial"/>
          <w:i/>
          <w:iCs/>
          <w:sz w:val="22"/>
          <w:szCs w:val="22"/>
          <w:u w:val="single"/>
        </w:rPr>
      </w:pPr>
      <w:r w:rsidRPr="00B033C4">
        <w:rPr>
          <w:rFonts w:ascii="Arial" w:hAnsi="Arial" w:cs="Arial"/>
          <w:i/>
          <w:iCs/>
          <w:sz w:val="22"/>
          <w:szCs w:val="22"/>
        </w:rPr>
        <w:tab/>
      </w:r>
      <w:r w:rsidRPr="002B418C">
        <w:rPr>
          <w:rFonts w:ascii="Arial" w:hAnsi="Arial" w:cs="Arial"/>
          <w:b/>
          <w:bCs/>
          <w:i/>
          <w:iCs/>
          <w:sz w:val="22"/>
          <w:szCs w:val="22"/>
          <w:u w:val="single"/>
        </w:rPr>
        <w:t>Documento:</w:t>
      </w:r>
      <w:r w:rsidRPr="00B033C4">
        <w:rPr>
          <w:rFonts w:ascii="Arial" w:hAnsi="Arial" w:cs="Arial"/>
          <w:i/>
          <w:iCs/>
          <w:sz w:val="22"/>
          <w:szCs w:val="22"/>
          <w:u w:val="single"/>
        </w:rPr>
        <w:t xml:space="preserve"> </w:t>
      </w:r>
      <w:r w:rsidR="00E93F43" w:rsidRPr="00E93F43">
        <w:rPr>
          <w:rFonts w:ascii="Arial" w:hAnsi="Arial" w:cs="Arial"/>
          <w:i/>
          <w:iCs/>
          <w:sz w:val="22"/>
          <w:szCs w:val="22"/>
        </w:rPr>
        <w:t>Informe Policial de Accidentes de Tránsito No. C-01582192</w:t>
      </w:r>
    </w:p>
    <w:p w14:paraId="45B1EC0B" w14:textId="484FD2FC" w:rsidR="00B033C4" w:rsidRPr="00B033C4" w:rsidRDefault="00B033C4" w:rsidP="00B033C4">
      <w:pPr>
        <w:spacing w:line="360" w:lineRule="auto"/>
        <w:jc w:val="both"/>
        <w:rPr>
          <w:rFonts w:ascii="Arial" w:hAnsi="Arial" w:cs="Arial"/>
          <w:i/>
          <w:iCs/>
          <w:sz w:val="22"/>
          <w:szCs w:val="22"/>
          <w:u w:val="single"/>
        </w:rPr>
      </w:pPr>
      <w:r w:rsidRPr="00B033C4">
        <w:rPr>
          <w:rFonts w:ascii="Arial" w:hAnsi="Arial" w:cs="Arial"/>
          <w:i/>
          <w:iCs/>
          <w:sz w:val="22"/>
          <w:szCs w:val="22"/>
        </w:rPr>
        <w:tab/>
      </w:r>
      <w:r w:rsidRPr="002B418C">
        <w:rPr>
          <w:rFonts w:ascii="Arial" w:hAnsi="Arial" w:cs="Arial"/>
          <w:b/>
          <w:bCs/>
          <w:i/>
          <w:iCs/>
          <w:sz w:val="22"/>
          <w:szCs w:val="22"/>
          <w:u w:val="single"/>
        </w:rPr>
        <w:t>Transcripción parte esencial:</w:t>
      </w:r>
      <w:r w:rsidR="00030889" w:rsidRPr="00030889">
        <w:rPr>
          <w:rFonts w:ascii="Arial" w:hAnsi="Arial" w:cs="Arial"/>
          <w:sz w:val="22"/>
          <w:szCs w:val="22"/>
        </w:rPr>
        <w:t xml:space="preserve"> </w:t>
      </w:r>
      <w:r w:rsidR="00030889" w:rsidRPr="00030889">
        <w:rPr>
          <w:rFonts w:ascii="Arial" w:hAnsi="Arial" w:cs="Arial"/>
          <w:i/>
          <w:iCs/>
          <w:sz w:val="22"/>
          <w:szCs w:val="22"/>
        </w:rPr>
        <w:t>Posible causa probable</w:t>
      </w:r>
      <w:r w:rsidR="00030889">
        <w:rPr>
          <w:rFonts w:ascii="Arial" w:hAnsi="Arial" w:cs="Arial"/>
          <w:i/>
          <w:iCs/>
          <w:sz w:val="22"/>
          <w:szCs w:val="22"/>
          <w:u w:val="single"/>
        </w:rPr>
        <w:t xml:space="preserve"> </w:t>
      </w:r>
    </w:p>
    <w:p w14:paraId="5F0DB96F" w14:textId="2775CE1B" w:rsidR="00B033C4" w:rsidRPr="00030889" w:rsidRDefault="00B033C4" w:rsidP="00B033C4">
      <w:pPr>
        <w:pStyle w:val="Prrafodelista"/>
        <w:spacing w:line="360" w:lineRule="auto"/>
        <w:jc w:val="both"/>
        <w:rPr>
          <w:rFonts w:ascii="Arial" w:hAnsi="Arial" w:cs="Arial"/>
          <w:bCs/>
          <w:lang w:val="es-CO"/>
        </w:rPr>
      </w:pPr>
    </w:p>
    <w:p w14:paraId="3C0DD6BE" w14:textId="7CA2F41E" w:rsidR="00F07553" w:rsidRDefault="00F07553" w:rsidP="00AC6D09">
      <w:pPr>
        <w:pStyle w:val="Prrafodelista"/>
        <w:numPr>
          <w:ilvl w:val="0"/>
          <w:numId w:val="52"/>
        </w:numPr>
        <w:spacing w:line="360" w:lineRule="auto"/>
        <w:jc w:val="both"/>
        <w:rPr>
          <w:rFonts w:ascii="Arial" w:hAnsi="Arial" w:cs="Arial"/>
          <w:bCs/>
        </w:rPr>
      </w:pPr>
      <w:r w:rsidRPr="00F809E1">
        <w:rPr>
          <w:rFonts w:ascii="Arial" w:hAnsi="Arial" w:cs="Arial"/>
          <w:bCs/>
        </w:rPr>
        <w:t xml:space="preserve">A mi representada no le consta de manera directa </w:t>
      </w:r>
      <w:r w:rsidR="00D55A9A">
        <w:rPr>
          <w:rFonts w:ascii="Arial" w:hAnsi="Arial" w:cs="Arial"/>
          <w:bCs/>
        </w:rPr>
        <w:t>que el vehículo de placas UPP 785 es de propiedad de la señora Olga Marina Sánchez</w:t>
      </w:r>
      <w:r w:rsidRPr="00F809E1">
        <w:rPr>
          <w:rFonts w:ascii="Arial" w:hAnsi="Arial" w:cs="Arial"/>
          <w:bCs/>
        </w:rPr>
        <w:t xml:space="preserve">, comoquiera que escapa de su órbita de actuación, por lo cual deberá ser </w:t>
      </w:r>
      <w:proofErr w:type="spellStart"/>
      <w:r w:rsidRPr="00F809E1">
        <w:rPr>
          <w:rFonts w:ascii="Arial" w:hAnsi="Arial" w:cs="Arial"/>
          <w:bCs/>
        </w:rPr>
        <w:t>probada</w:t>
      </w:r>
      <w:proofErr w:type="spellEnd"/>
      <w:r w:rsidRPr="00F809E1">
        <w:rPr>
          <w:rFonts w:ascii="Arial" w:hAnsi="Arial" w:cs="Arial"/>
          <w:bCs/>
        </w:rPr>
        <w:t xml:space="preserve"> por el extremo actor conforme al artículo 167 del Código General del Proceso.</w:t>
      </w:r>
      <w:r w:rsidR="000860D3">
        <w:rPr>
          <w:rFonts w:ascii="Arial" w:hAnsi="Arial" w:cs="Arial"/>
          <w:bCs/>
        </w:rPr>
        <w:t xml:space="preserve"> Sin embargo, la información se constata con el Certificado de Tradición No. 262 adjunto con el libelo de demanda. </w:t>
      </w:r>
    </w:p>
    <w:p w14:paraId="45AC611A" w14:textId="77777777" w:rsidR="00F07553" w:rsidRPr="00F07553" w:rsidRDefault="00F07553" w:rsidP="00F07553">
      <w:pPr>
        <w:spacing w:line="360" w:lineRule="auto"/>
        <w:jc w:val="both"/>
        <w:rPr>
          <w:rFonts w:ascii="Arial" w:hAnsi="Arial" w:cs="Arial"/>
          <w:bCs/>
        </w:rPr>
      </w:pPr>
    </w:p>
    <w:p w14:paraId="224FE1D5" w14:textId="214A8F4D" w:rsidR="000E0C2A" w:rsidRPr="00F07553" w:rsidRDefault="000860D3" w:rsidP="0054385D">
      <w:pPr>
        <w:pStyle w:val="NormalWeb"/>
        <w:numPr>
          <w:ilvl w:val="0"/>
          <w:numId w:val="52"/>
        </w:numPr>
        <w:spacing w:before="0" w:beforeAutospacing="0" w:after="0" w:afterAutospacing="0" w:line="360" w:lineRule="auto"/>
        <w:jc w:val="both"/>
        <w:rPr>
          <w:rFonts w:ascii="Arial" w:hAnsi="Arial" w:cs="Arial"/>
          <w:bCs/>
          <w:sz w:val="22"/>
          <w:szCs w:val="22"/>
        </w:rPr>
      </w:pPr>
      <w:r>
        <w:rPr>
          <w:rFonts w:ascii="Arial" w:hAnsi="Arial" w:cs="Arial"/>
          <w:sz w:val="22"/>
          <w:szCs w:val="22"/>
        </w:rPr>
        <w:t xml:space="preserve">Es cierto </w:t>
      </w:r>
      <w:r w:rsidR="00BA301A">
        <w:rPr>
          <w:rFonts w:ascii="Arial" w:hAnsi="Arial" w:cs="Arial"/>
          <w:sz w:val="22"/>
          <w:szCs w:val="22"/>
        </w:rPr>
        <w:t xml:space="preserve">que mi prohijada es propietaria del vehículo de placas ZAP- 818, conforme se observa en el Certificado de Tradición que milita en el acervo probatorio. </w:t>
      </w:r>
    </w:p>
    <w:p w14:paraId="34F3D5A1" w14:textId="77777777" w:rsidR="00E74425" w:rsidRPr="00F809E1" w:rsidRDefault="00E74425" w:rsidP="000F6CD2">
      <w:pPr>
        <w:spacing w:line="360" w:lineRule="auto"/>
        <w:jc w:val="both"/>
        <w:rPr>
          <w:rFonts w:ascii="Arial" w:hAnsi="Arial" w:cs="Arial"/>
          <w:b/>
          <w:sz w:val="22"/>
          <w:szCs w:val="22"/>
        </w:rPr>
      </w:pPr>
    </w:p>
    <w:p w14:paraId="10CAEC89" w14:textId="3E865E5D" w:rsidR="00E74425" w:rsidRPr="00F809E1" w:rsidRDefault="00E74425" w:rsidP="00E74425">
      <w:pPr>
        <w:spacing w:line="360" w:lineRule="auto"/>
        <w:jc w:val="both"/>
        <w:rPr>
          <w:rFonts w:ascii="Arial" w:hAnsi="Arial" w:cs="Arial"/>
          <w:bCs/>
          <w:sz w:val="22"/>
          <w:szCs w:val="22"/>
        </w:rPr>
      </w:pPr>
      <w:r w:rsidRPr="00F809E1">
        <w:rPr>
          <w:rFonts w:ascii="Arial" w:eastAsia="Arial Unicode MS" w:hAnsi="Arial" w:cs="Arial"/>
          <w:b/>
          <w:bCs/>
          <w:sz w:val="22"/>
          <w:szCs w:val="22"/>
        </w:rPr>
        <w:t>Frente al hecho “2.</w:t>
      </w:r>
      <w:r w:rsidR="00194ED1">
        <w:rPr>
          <w:rFonts w:ascii="Arial" w:eastAsia="Arial Unicode MS" w:hAnsi="Arial" w:cs="Arial"/>
          <w:b/>
          <w:bCs/>
          <w:sz w:val="22"/>
          <w:szCs w:val="22"/>
        </w:rPr>
        <w:t>-</w:t>
      </w:r>
      <w:r w:rsidRPr="00F809E1">
        <w:rPr>
          <w:rFonts w:ascii="Arial" w:eastAsia="Arial Unicode MS" w:hAnsi="Arial" w:cs="Arial"/>
          <w:b/>
          <w:bCs/>
          <w:sz w:val="22"/>
          <w:szCs w:val="22"/>
        </w:rPr>
        <w:t>”:</w:t>
      </w:r>
      <w:r w:rsidRPr="00F809E1">
        <w:rPr>
          <w:rFonts w:ascii="Arial" w:eastAsia="Arial Unicode MS" w:hAnsi="Arial" w:cs="Arial"/>
          <w:sz w:val="22"/>
          <w:szCs w:val="22"/>
        </w:rPr>
        <w:t xml:space="preserve"> </w:t>
      </w:r>
      <w:r w:rsidR="007B5114">
        <w:rPr>
          <w:rFonts w:ascii="Arial" w:hAnsi="Arial" w:cs="Arial"/>
          <w:bCs/>
          <w:sz w:val="22"/>
          <w:szCs w:val="22"/>
        </w:rPr>
        <w:t xml:space="preserve">Es cierto </w:t>
      </w:r>
      <w:r w:rsidR="004A1206">
        <w:rPr>
          <w:rFonts w:ascii="Arial" w:hAnsi="Arial" w:cs="Arial"/>
          <w:bCs/>
          <w:sz w:val="22"/>
          <w:szCs w:val="22"/>
        </w:rPr>
        <w:t>que ambos vehículos arrastraban los semirremolques identificados en el hecho que aquí se contesta</w:t>
      </w:r>
      <w:r w:rsidR="007B5114">
        <w:rPr>
          <w:rFonts w:ascii="Arial" w:hAnsi="Arial" w:cs="Arial"/>
          <w:bCs/>
          <w:sz w:val="22"/>
          <w:szCs w:val="22"/>
        </w:rPr>
        <w:t>, c</w:t>
      </w:r>
      <w:r w:rsidR="002B418C">
        <w:rPr>
          <w:rFonts w:ascii="Arial" w:hAnsi="Arial" w:cs="Arial"/>
          <w:bCs/>
          <w:sz w:val="22"/>
          <w:szCs w:val="22"/>
        </w:rPr>
        <w:t xml:space="preserve">omo se observa en la </w:t>
      </w:r>
      <w:r w:rsidR="007B5114">
        <w:rPr>
          <w:rFonts w:ascii="Arial" w:hAnsi="Arial" w:cs="Arial"/>
          <w:bCs/>
          <w:sz w:val="22"/>
          <w:szCs w:val="22"/>
        </w:rPr>
        <w:t xml:space="preserve">información consagrada en el IPAT. </w:t>
      </w:r>
    </w:p>
    <w:p w14:paraId="65022554" w14:textId="027DA37E" w:rsidR="00E74425" w:rsidRPr="00F809E1" w:rsidRDefault="00E74425" w:rsidP="00E74425">
      <w:pPr>
        <w:spacing w:line="360" w:lineRule="auto"/>
        <w:jc w:val="both"/>
        <w:rPr>
          <w:rFonts w:ascii="Arial" w:hAnsi="Arial" w:cs="Arial"/>
          <w:bCs/>
          <w:sz w:val="22"/>
          <w:szCs w:val="22"/>
        </w:rPr>
      </w:pPr>
    </w:p>
    <w:p w14:paraId="6CEC855B" w14:textId="22BBD556" w:rsidR="005B35D2" w:rsidRPr="005B35D2" w:rsidRDefault="00E74425" w:rsidP="005B35D2">
      <w:pPr>
        <w:spacing w:line="360" w:lineRule="auto"/>
        <w:jc w:val="both"/>
        <w:rPr>
          <w:rFonts w:ascii="Arial" w:hAnsi="Arial" w:cs="Arial"/>
          <w:bCs/>
        </w:rPr>
      </w:pPr>
      <w:r w:rsidRPr="00F809E1">
        <w:rPr>
          <w:rFonts w:ascii="Arial" w:eastAsia="Arial Unicode MS" w:hAnsi="Arial" w:cs="Arial"/>
          <w:b/>
          <w:bCs/>
          <w:sz w:val="22"/>
          <w:szCs w:val="22"/>
        </w:rPr>
        <w:t>Frente al hecho “3.</w:t>
      </w:r>
      <w:r w:rsidR="00194ED1">
        <w:rPr>
          <w:rFonts w:ascii="Arial" w:eastAsia="Arial Unicode MS" w:hAnsi="Arial" w:cs="Arial"/>
          <w:b/>
          <w:bCs/>
          <w:sz w:val="22"/>
          <w:szCs w:val="22"/>
        </w:rPr>
        <w:t>-</w:t>
      </w:r>
      <w:r w:rsidRPr="00F809E1">
        <w:rPr>
          <w:rFonts w:ascii="Arial" w:eastAsia="Arial Unicode MS" w:hAnsi="Arial" w:cs="Arial"/>
          <w:b/>
          <w:bCs/>
          <w:sz w:val="22"/>
          <w:szCs w:val="22"/>
        </w:rPr>
        <w:t>”:</w:t>
      </w:r>
      <w:r w:rsidRPr="00F809E1">
        <w:rPr>
          <w:rFonts w:ascii="Arial" w:eastAsia="Arial Unicode MS" w:hAnsi="Arial" w:cs="Arial"/>
          <w:sz w:val="22"/>
          <w:szCs w:val="22"/>
        </w:rPr>
        <w:t xml:space="preserve"> </w:t>
      </w:r>
      <w:r w:rsidR="005B35D2">
        <w:rPr>
          <w:rFonts w:ascii="Arial" w:hAnsi="Arial" w:cs="Arial"/>
          <w:bCs/>
          <w:sz w:val="22"/>
          <w:szCs w:val="22"/>
        </w:rPr>
        <w:t>No es cierto tal como está indicado pues, si bien el IPAT consagró las hipótesis No. 157 “</w:t>
      </w:r>
      <w:r w:rsidR="005B35D2" w:rsidRPr="005B35D2">
        <w:rPr>
          <w:rFonts w:ascii="Arial" w:hAnsi="Arial" w:cs="Arial"/>
          <w:bCs/>
          <w:i/>
          <w:iCs/>
          <w:sz w:val="22"/>
          <w:szCs w:val="22"/>
        </w:rPr>
        <w:t>Otra. Pérdida de control al momento de tomar la curva</w:t>
      </w:r>
      <w:r w:rsidR="005B35D2">
        <w:rPr>
          <w:rFonts w:ascii="Arial" w:hAnsi="Arial" w:cs="Arial"/>
          <w:bCs/>
          <w:sz w:val="22"/>
          <w:szCs w:val="22"/>
        </w:rPr>
        <w:t>”  y 202 “</w:t>
      </w:r>
      <w:r w:rsidR="005B35D2" w:rsidRPr="005B35D2">
        <w:rPr>
          <w:rFonts w:ascii="Arial" w:hAnsi="Arial" w:cs="Arial"/>
          <w:bCs/>
          <w:i/>
          <w:iCs/>
          <w:sz w:val="22"/>
          <w:szCs w:val="22"/>
        </w:rPr>
        <w:t>Fallas en los frenos</w:t>
      </w:r>
      <w:r w:rsidR="005B35D2">
        <w:rPr>
          <w:rFonts w:ascii="Arial" w:hAnsi="Arial" w:cs="Arial"/>
          <w:bCs/>
          <w:sz w:val="22"/>
          <w:szCs w:val="22"/>
        </w:rPr>
        <w:t>”, atribuidas</w:t>
      </w:r>
      <w:r w:rsidR="002B418C">
        <w:rPr>
          <w:rFonts w:ascii="Arial" w:hAnsi="Arial" w:cs="Arial"/>
          <w:bCs/>
          <w:sz w:val="22"/>
          <w:szCs w:val="22"/>
        </w:rPr>
        <w:t xml:space="preserve"> al conductor del vehículo </w:t>
      </w:r>
      <w:r w:rsidR="005B35D2">
        <w:rPr>
          <w:rFonts w:ascii="Arial" w:hAnsi="Arial" w:cs="Arial"/>
          <w:bCs/>
          <w:sz w:val="22"/>
          <w:szCs w:val="22"/>
        </w:rPr>
        <w:t xml:space="preserve">de </w:t>
      </w:r>
      <w:r w:rsidR="005B35D2" w:rsidRPr="005B35D2">
        <w:rPr>
          <w:rFonts w:ascii="Arial" w:hAnsi="Arial" w:cs="Arial"/>
          <w:bCs/>
          <w:sz w:val="22"/>
          <w:szCs w:val="22"/>
        </w:rPr>
        <w:t>placas UPP 785</w:t>
      </w:r>
      <w:r w:rsidR="002B418C">
        <w:rPr>
          <w:rFonts w:ascii="Arial" w:hAnsi="Arial" w:cs="Arial"/>
          <w:bCs/>
          <w:sz w:val="22"/>
          <w:szCs w:val="22"/>
        </w:rPr>
        <w:t xml:space="preserve"> y al rodante respectivamente</w:t>
      </w:r>
      <w:r w:rsidR="005B35D2" w:rsidRPr="005B35D2">
        <w:rPr>
          <w:rFonts w:ascii="Arial" w:hAnsi="Arial" w:cs="Arial"/>
          <w:bCs/>
          <w:sz w:val="22"/>
          <w:szCs w:val="22"/>
        </w:rPr>
        <w:t>, lo cierto es que el</w:t>
      </w:r>
      <w:r w:rsidR="005B35D2">
        <w:rPr>
          <w:rFonts w:ascii="Arial" w:hAnsi="Arial" w:cs="Arial"/>
          <w:bCs/>
        </w:rPr>
        <w:t xml:space="preserve"> </w:t>
      </w:r>
      <w:r w:rsidR="005B35D2" w:rsidRPr="000860D3">
        <w:rPr>
          <w:rFonts w:ascii="Arial" w:hAnsi="Arial" w:cs="Arial"/>
          <w:sz w:val="22"/>
          <w:szCs w:val="22"/>
        </w:rPr>
        <w:t xml:space="preserve">IPAT constituye un documento que solo da cuenta de las circunstancias de tiempo y lugar que rodearon el suceso, de los vehículos y sujetos involucrados, mas </w:t>
      </w:r>
      <w:r w:rsidR="005B35D2" w:rsidRPr="000860D3">
        <w:rPr>
          <w:rFonts w:ascii="Arial" w:hAnsi="Arial" w:cs="Arial"/>
          <w:b/>
          <w:sz w:val="22"/>
          <w:szCs w:val="22"/>
          <w:u w:val="single"/>
        </w:rPr>
        <w:t>no corresponde a un dictamen de responsabilidad</w:t>
      </w:r>
      <w:r w:rsidR="005B35D2" w:rsidRPr="000860D3">
        <w:rPr>
          <w:rFonts w:ascii="Arial" w:hAnsi="Arial" w:cs="Arial"/>
          <w:sz w:val="22"/>
          <w:szCs w:val="22"/>
        </w:rPr>
        <w:t>. Debe tener en cuenta el Despacho que lo que se consigna en el Informe Policial del Accidente corresponde a una mera HIPÓTESIS (que según la Real Academia Española es la “suposición de algo posible o imposible para sacar de ello una consecuencia”), realizada por un agente de tránsito que no estuvo presente en el momento de la colisión y que por ende no pudo observar la dinámica de la colisión, razón por la cual, NO podrá ser considerada como plena prueba dentro del presente trámite judicial.</w:t>
      </w:r>
    </w:p>
    <w:p w14:paraId="7BFDA125" w14:textId="202145EB" w:rsidR="00030889" w:rsidRPr="002B418C" w:rsidRDefault="00030889" w:rsidP="002B418C">
      <w:pPr>
        <w:pStyle w:val="Prrafodelista"/>
        <w:spacing w:line="360" w:lineRule="auto"/>
        <w:jc w:val="both"/>
        <w:rPr>
          <w:rFonts w:ascii="Arial" w:hAnsi="Arial" w:cs="Arial"/>
        </w:rPr>
      </w:pPr>
      <w:r>
        <w:rPr>
          <w:rFonts w:ascii="Arial" w:hAnsi="Arial" w:cs="Arial"/>
          <w:bCs/>
          <w:noProof/>
        </w:rPr>
        <w:lastRenderedPageBreak/>
        <mc:AlternateContent>
          <mc:Choice Requires="wps">
            <w:drawing>
              <wp:anchor distT="0" distB="0" distL="114300" distR="114300" simplePos="0" relativeHeight="251781120" behindDoc="0" locked="0" layoutInCell="1" allowOverlap="1" wp14:anchorId="20F98B4C" wp14:editId="20619E08">
                <wp:simplePos x="0" y="0"/>
                <wp:positionH relativeFrom="column">
                  <wp:posOffset>4391695</wp:posOffset>
                </wp:positionH>
                <wp:positionV relativeFrom="paragraph">
                  <wp:posOffset>761436</wp:posOffset>
                </wp:positionV>
                <wp:extent cx="1566629" cy="159074"/>
                <wp:effectExtent l="12700" t="12700" r="8255" b="19050"/>
                <wp:wrapNone/>
                <wp:docPr id="1702403091" name="Rectángulo 23"/>
                <wp:cNvGraphicFramePr/>
                <a:graphic xmlns:a="http://schemas.openxmlformats.org/drawingml/2006/main">
                  <a:graphicData uri="http://schemas.microsoft.com/office/word/2010/wordprocessingShape">
                    <wps:wsp>
                      <wps:cNvSpPr/>
                      <wps:spPr>
                        <a:xfrm>
                          <a:off x="0" y="0"/>
                          <a:ext cx="1566629" cy="159074"/>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88900" id="Rectángulo 23" o:spid="_x0000_s1026" style="position:absolute;margin-left:345.8pt;margin-top:59.95pt;width:123.35pt;height:12.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" filled="f" strokecolor="red" strokeweight="2pt"/>
            </w:pict>
          </mc:Fallback>
        </mc:AlternateContent>
      </w:r>
      <w:r>
        <w:rPr>
          <w:rFonts w:ascii="Arial" w:hAnsi="Arial" w:cs="Arial"/>
          <w:bCs/>
          <w:noProof/>
        </w:rPr>
        <w:drawing>
          <wp:anchor distT="0" distB="0" distL="114300" distR="114300" simplePos="0" relativeHeight="251780096" behindDoc="0" locked="0" layoutInCell="1" allowOverlap="1" wp14:anchorId="5BF84DF4" wp14:editId="5FD37A8E">
            <wp:simplePos x="0" y="0"/>
            <wp:positionH relativeFrom="column">
              <wp:posOffset>363855</wp:posOffset>
            </wp:positionH>
            <wp:positionV relativeFrom="paragraph">
              <wp:posOffset>605795</wp:posOffset>
            </wp:positionV>
            <wp:extent cx="6171565" cy="349885"/>
            <wp:effectExtent l="152400" t="152400" r="356235" b="361315"/>
            <wp:wrapThrough wrapText="bothSides">
              <wp:wrapPolygon edited="0">
                <wp:start x="533" y="-9408"/>
                <wp:lineTo x="-444" y="-7840"/>
                <wp:lineTo x="-533" y="17249"/>
                <wp:lineTo x="-400" y="30577"/>
                <wp:lineTo x="711" y="41554"/>
                <wp:lineTo x="756" y="43122"/>
                <wp:lineTo x="21469" y="43122"/>
                <wp:lineTo x="21513" y="41554"/>
                <wp:lineTo x="22669" y="30577"/>
                <wp:lineTo x="22802" y="17249"/>
                <wp:lineTo x="22669" y="2352"/>
                <wp:lineTo x="21913" y="-7840"/>
                <wp:lineTo x="21736" y="-9408"/>
                <wp:lineTo x="533" y="-9408"/>
              </wp:wrapPolygon>
            </wp:wrapThrough>
            <wp:docPr id="166491358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3567" name="Imagen 549933567"/>
                    <pic:cNvPicPr/>
                  </pic:nvPicPr>
                  <pic:blipFill rotWithShape="1">
                    <a:blip r:embed="rId10">
                      <a:extLst>
                        <a:ext uri="{28A0092B-C50C-407E-A947-70E740481C1C}">
                          <a14:useLocalDpi xmlns:a14="http://schemas.microsoft.com/office/drawing/2010/main" val="0"/>
                        </a:ext>
                      </a:extLst>
                    </a:blip>
                    <a:srcRect l="13392" t="45975" r="21497" b="47455"/>
                    <a:stretch/>
                  </pic:blipFill>
                  <pic:spPr bwMode="auto">
                    <a:xfrm>
                      <a:off x="0" y="0"/>
                      <a:ext cx="6171565" cy="34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Sobre el particular, puede apreciarse que el agente de tránsito en el IPAT se refirió expresamente </w:t>
      </w:r>
      <w:r w:rsidR="002B418C">
        <w:rPr>
          <w:rFonts w:ascii="Arial" w:hAnsi="Arial" w:cs="Arial"/>
        </w:rPr>
        <w:t>sobre</w:t>
      </w:r>
      <w:r w:rsidRPr="002B418C">
        <w:rPr>
          <w:rFonts w:ascii="Arial" w:hAnsi="Arial" w:cs="Arial"/>
        </w:rPr>
        <w:t xml:space="preserve"> la </w:t>
      </w:r>
      <w:r w:rsidRPr="002B418C">
        <w:rPr>
          <w:rFonts w:ascii="Arial" w:hAnsi="Arial" w:cs="Arial"/>
          <w:b/>
          <w:bCs/>
          <w:u w:val="single"/>
        </w:rPr>
        <w:t>posibilidad</w:t>
      </w:r>
      <w:r w:rsidRPr="002B418C">
        <w:rPr>
          <w:rFonts w:ascii="Arial" w:hAnsi="Arial" w:cs="Arial"/>
        </w:rPr>
        <w:t xml:space="preserve"> de la causa. Véase: </w:t>
      </w:r>
    </w:p>
    <w:p w14:paraId="4C1BF7DC" w14:textId="77777777" w:rsidR="00030889" w:rsidRPr="00B033C4" w:rsidRDefault="00030889" w:rsidP="00030889">
      <w:pPr>
        <w:spacing w:line="360" w:lineRule="auto"/>
        <w:jc w:val="both"/>
        <w:rPr>
          <w:rFonts w:ascii="Arial" w:hAnsi="Arial" w:cs="Arial"/>
          <w:i/>
          <w:iCs/>
          <w:sz w:val="22"/>
          <w:szCs w:val="22"/>
          <w:u w:val="single"/>
        </w:rPr>
      </w:pPr>
      <w:r w:rsidRPr="00B033C4">
        <w:rPr>
          <w:rFonts w:ascii="Arial" w:hAnsi="Arial" w:cs="Arial"/>
          <w:i/>
          <w:iCs/>
          <w:sz w:val="22"/>
          <w:szCs w:val="22"/>
        </w:rPr>
        <w:tab/>
      </w:r>
      <w:r w:rsidRPr="002B418C">
        <w:rPr>
          <w:rFonts w:ascii="Arial" w:hAnsi="Arial" w:cs="Arial"/>
          <w:b/>
          <w:bCs/>
          <w:i/>
          <w:iCs/>
          <w:sz w:val="22"/>
          <w:szCs w:val="22"/>
          <w:u w:val="single"/>
        </w:rPr>
        <w:t>Documento:</w:t>
      </w:r>
      <w:r w:rsidRPr="00B033C4">
        <w:rPr>
          <w:rFonts w:ascii="Arial" w:hAnsi="Arial" w:cs="Arial"/>
          <w:i/>
          <w:iCs/>
          <w:sz w:val="22"/>
          <w:szCs w:val="22"/>
          <w:u w:val="single"/>
        </w:rPr>
        <w:t xml:space="preserve"> </w:t>
      </w:r>
      <w:r w:rsidRPr="00E93F43">
        <w:rPr>
          <w:rFonts w:ascii="Arial" w:hAnsi="Arial" w:cs="Arial"/>
          <w:i/>
          <w:iCs/>
          <w:sz w:val="22"/>
          <w:szCs w:val="22"/>
        </w:rPr>
        <w:t>Informe Policial de Accidentes de Tránsito No. C-01582192</w:t>
      </w:r>
    </w:p>
    <w:p w14:paraId="680090A8" w14:textId="77777777" w:rsidR="00030889" w:rsidRPr="00B033C4" w:rsidRDefault="00030889" w:rsidP="00030889">
      <w:pPr>
        <w:spacing w:line="360" w:lineRule="auto"/>
        <w:jc w:val="both"/>
        <w:rPr>
          <w:rFonts w:ascii="Arial" w:hAnsi="Arial" w:cs="Arial"/>
          <w:i/>
          <w:iCs/>
          <w:sz w:val="22"/>
          <w:szCs w:val="22"/>
          <w:u w:val="single"/>
        </w:rPr>
      </w:pPr>
      <w:r w:rsidRPr="00B033C4">
        <w:rPr>
          <w:rFonts w:ascii="Arial" w:hAnsi="Arial" w:cs="Arial"/>
          <w:i/>
          <w:iCs/>
          <w:sz w:val="22"/>
          <w:szCs w:val="22"/>
        </w:rPr>
        <w:tab/>
      </w:r>
      <w:r w:rsidRPr="002B418C">
        <w:rPr>
          <w:rFonts w:ascii="Arial" w:hAnsi="Arial" w:cs="Arial"/>
          <w:b/>
          <w:bCs/>
          <w:i/>
          <w:iCs/>
          <w:sz w:val="22"/>
          <w:szCs w:val="22"/>
          <w:u w:val="single"/>
        </w:rPr>
        <w:t>Transcripción parte esencial:</w:t>
      </w:r>
      <w:r w:rsidRPr="00030889">
        <w:rPr>
          <w:rFonts w:ascii="Arial" w:hAnsi="Arial" w:cs="Arial"/>
          <w:sz w:val="22"/>
          <w:szCs w:val="22"/>
        </w:rPr>
        <w:t xml:space="preserve"> </w:t>
      </w:r>
      <w:r w:rsidRPr="00030889">
        <w:rPr>
          <w:rFonts w:ascii="Arial" w:hAnsi="Arial" w:cs="Arial"/>
          <w:i/>
          <w:iCs/>
          <w:sz w:val="22"/>
          <w:szCs w:val="22"/>
        </w:rPr>
        <w:t>Posible causa probable</w:t>
      </w:r>
      <w:r>
        <w:rPr>
          <w:rFonts w:ascii="Arial" w:hAnsi="Arial" w:cs="Arial"/>
          <w:i/>
          <w:iCs/>
          <w:sz w:val="22"/>
          <w:szCs w:val="22"/>
          <w:u w:val="single"/>
        </w:rPr>
        <w:t xml:space="preserve"> </w:t>
      </w:r>
    </w:p>
    <w:p w14:paraId="0A07BA51" w14:textId="77777777" w:rsidR="00A40F81" w:rsidRPr="00F809E1" w:rsidRDefault="00A40F81" w:rsidP="00E74425">
      <w:pPr>
        <w:spacing w:line="360" w:lineRule="auto"/>
        <w:jc w:val="both"/>
        <w:rPr>
          <w:rFonts w:ascii="Arial" w:hAnsi="Arial" w:cs="Arial"/>
          <w:bCs/>
          <w:sz w:val="22"/>
          <w:szCs w:val="22"/>
        </w:rPr>
      </w:pPr>
    </w:p>
    <w:p w14:paraId="36D980B5" w14:textId="51258942" w:rsidR="00A40F81" w:rsidRPr="00F809E1" w:rsidRDefault="00A40F81" w:rsidP="00A40F81">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Frente al hecho “4.</w:t>
      </w:r>
      <w:r w:rsidR="00194ED1">
        <w:rPr>
          <w:rFonts w:ascii="Arial" w:eastAsia="Arial Unicode MS" w:hAnsi="Arial" w:cs="Arial"/>
          <w:b/>
          <w:bCs/>
          <w:sz w:val="22"/>
          <w:szCs w:val="22"/>
        </w:rPr>
        <w:t>-</w:t>
      </w:r>
      <w:r w:rsidRPr="00F809E1">
        <w:rPr>
          <w:rFonts w:ascii="Arial" w:eastAsia="Arial Unicode MS" w:hAnsi="Arial" w:cs="Arial"/>
          <w:b/>
          <w:bCs/>
          <w:sz w:val="22"/>
          <w:szCs w:val="22"/>
        </w:rPr>
        <w:t xml:space="preserve">”: </w:t>
      </w:r>
      <w:r w:rsidRPr="00F809E1">
        <w:rPr>
          <w:rFonts w:ascii="Arial" w:eastAsia="Arial Unicode MS" w:hAnsi="Arial" w:cs="Arial"/>
          <w:bCs/>
          <w:sz w:val="22"/>
          <w:szCs w:val="22"/>
        </w:rPr>
        <w:t>Como este hecho contiene varias afirmaciones, me pronuncio frente a cada una de ellas de la siguiente manera:</w:t>
      </w:r>
    </w:p>
    <w:p w14:paraId="24CB8DE4" w14:textId="77777777" w:rsidR="000A7ABC" w:rsidRPr="00F809E1" w:rsidRDefault="000A7ABC" w:rsidP="00A40F81">
      <w:pPr>
        <w:spacing w:line="360" w:lineRule="auto"/>
        <w:jc w:val="both"/>
        <w:rPr>
          <w:rFonts w:ascii="Arial" w:eastAsia="Arial Unicode MS" w:hAnsi="Arial" w:cs="Arial"/>
          <w:sz w:val="22"/>
          <w:szCs w:val="22"/>
        </w:rPr>
      </w:pPr>
    </w:p>
    <w:p w14:paraId="59912DF0" w14:textId="62C73912" w:rsidR="000A7ABC" w:rsidRPr="00F809E1" w:rsidRDefault="004E1B1C" w:rsidP="000A7ABC">
      <w:pPr>
        <w:pStyle w:val="Prrafodelista"/>
        <w:numPr>
          <w:ilvl w:val="0"/>
          <w:numId w:val="33"/>
        </w:numPr>
        <w:spacing w:line="360" w:lineRule="auto"/>
        <w:jc w:val="both"/>
        <w:rPr>
          <w:rFonts w:ascii="Arial" w:eastAsia="Arial Unicode MS" w:hAnsi="Arial" w:cs="Arial"/>
        </w:rPr>
      </w:pPr>
      <w:r>
        <w:rPr>
          <w:rFonts w:ascii="Arial" w:hAnsi="Arial" w:cs="Arial"/>
          <w:bCs/>
        </w:rPr>
        <w:t>No es cierto y no puede probarse que el accidente de tránsito que suscitó el presente litigio se originó a causa del conductor del vehículo de placas ZAP 818, toda vez que no se aportaron medios de prueba fehaciente que permitan colegir la responsabilidad civil que se pretende endilgar. Al respecto, se itera que el IPAT es un</w:t>
      </w:r>
      <w:r w:rsidRPr="000860D3">
        <w:rPr>
          <w:rFonts w:ascii="Arial" w:hAnsi="Arial" w:cs="Arial"/>
        </w:rPr>
        <w:t xml:space="preserve"> documento que solo da cuenta de las circunstancias de tiempo y lugar que rodearon el suceso, de los vehículos y sujetos involucrados, mas </w:t>
      </w:r>
      <w:r w:rsidRPr="000860D3">
        <w:rPr>
          <w:rFonts w:ascii="Arial" w:hAnsi="Arial" w:cs="Arial"/>
          <w:b/>
          <w:u w:val="single"/>
        </w:rPr>
        <w:t>no corresponde a un dictamen de responsabilidad</w:t>
      </w:r>
      <w:r>
        <w:rPr>
          <w:rFonts w:ascii="Arial" w:hAnsi="Arial" w:cs="Arial"/>
          <w:b/>
          <w:u w:val="single"/>
        </w:rPr>
        <w:t xml:space="preserve">. </w:t>
      </w:r>
    </w:p>
    <w:p w14:paraId="668B400E" w14:textId="77777777" w:rsidR="00160A35" w:rsidRPr="00F809E1" w:rsidRDefault="00160A35" w:rsidP="00160A35">
      <w:pPr>
        <w:pStyle w:val="Prrafodelista"/>
        <w:spacing w:line="360" w:lineRule="auto"/>
        <w:jc w:val="both"/>
        <w:rPr>
          <w:rFonts w:ascii="Arial" w:eastAsia="Arial Unicode MS" w:hAnsi="Arial" w:cs="Arial"/>
        </w:rPr>
      </w:pPr>
    </w:p>
    <w:p w14:paraId="1EFBAACD" w14:textId="46DADD4D" w:rsidR="00160A35" w:rsidRPr="00F809E1" w:rsidRDefault="00354D02" w:rsidP="00354D02">
      <w:pPr>
        <w:pStyle w:val="Prrafodelista"/>
        <w:numPr>
          <w:ilvl w:val="0"/>
          <w:numId w:val="33"/>
        </w:numPr>
        <w:spacing w:line="360" w:lineRule="auto"/>
        <w:jc w:val="both"/>
        <w:rPr>
          <w:rFonts w:ascii="Arial" w:eastAsia="Arial Unicode MS" w:hAnsi="Arial" w:cs="Arial"/>
        </w:rPr>
      </w:pPr>
      <w:r w:rsidRPr="00F809E1">
        <w:rPr>
          <w:rFonts w:ascii="Arial" w:hAnsi="Arial" w:cs="Arial"/>
          <w:bCs/>
        </w:rPr>
        <w:t xml:space="preserve">A mi representada no le consta de manera directa </w:t>
      </w:r>
      <w:r w:rsidR="00FE10AC">
        <w:rPr>
          <w:rFonts w:ascii="Arial" w:hAnsi="Arial" w:cs="Arial"/>
          <w:bCs/>
        </w:rPr>
        <w:t>el</w:t>
      </w:r>
      <w:r w:rsidR="002E4284">
        <w:rPr>
          <w:rFonts w:ascii="Arial" w:hAnsi="Arial" w:cs="Arial"/>
          <w:bCs/>
        </w:rPr>
        <w:t xml:space="preserve"> supuesto</w:t>
      </w:r>
      <w:r w:rsidR="00FE10AC">
        <w:rPr>
          <w:rFonts w:ascii="Arial" w:hAnsi="Arial" w:cs="Arial"/>
          <w:bCs/>
        </w:rPr>
        <w:t xml:space="preserve"> estado de destrucción</w:t>
      </w:r>
      <w:r w:rsidR="002E4284">
        <w:rPr>
          <w:rFonts w:ascii="Arial" w:hAnsi="Arial" w:cs="Arial"/>
          <w:bCs/>
        </w:rPr>
        <w:t xml:space="preserve"> del vehículo de placas ZPA 818 y del semirremolque S- 56495</w:t>
      </w:r>
      <w:r w:rsidR="005F1C7D" w:rsidRPr="00F809E1">
        <w:rPr>
          <w:rFonts w:ascii="Arial" w:hAnsi="Arial" w:cs="Arial"/>
          <w:bCs/>
        </w:rPr>
        <w:t xml:space="preserve">, </w:t>
      </w:r>
      <w:r w:rsidRPr="00F809E1">
        <w:rPr>
          <w:rFonts w:ascii="Arial" w:hAnsi="Arial" w:cs="Arial"/>
          <w:bCs/>
        </w:rPr>
        <w:t xml:space="preserve">comoquiera que escapa de su órbita, por lo cual deberá ser probada por el extremo actor conforme al artículo 167 del Código General del Proceso. </w:t>
      </w:r>
      <w:r w:rsidR="002E4284">
        <w:rPr>
          <w:rFonts w:ascii="Arial" w:hAnsi="Arial" w:cs="Arial"/>
          <w:bCs/>
        </w:rPr>
        <w:t xml:space="preserve">No obstante, debe advertirse al Despacho que </w:t>
      </w:r>
      <w:r w:rsidR="002B418C">
        <w:rPr>
          <w:rFonts w:ascii="Arial" w:hAnsi="Arial" w:cs="Arial"/>
          <w:bCs/>
        </w:rPr>
        <w:t xml:space="preserve">(i) </w:t>
      </w:r>
      <w:r w:rsidR="002E4284">
        <w:rPr>
          <w:rFonts w:ascii="Arial" w:hAnsi="Arial" w:cs="Arial"/>
          <w:bCs/>
        </w:rPr>
        <w:t xml:space="preserve">las fotografías aportadas por el extremo actor carecen de valor probatorio </w:t>
      </w:r>
      <w:r w:rsidR="008B5E27">
        <w:rPr>
          <w:rFonts w:ascii="Arial" w:hAnsi="Arial" w:cs="Arial"/>
          <w:bCs/>
        </w:rPr>
        <w:t xml:space="preserve">por la dificultad de establecer si dichas imágenes representan los hechos que se atribuyen, máxime cuando se encuentran a </w:t>
      </w:r>
      <w:r w:rsidR="00626D29">
        <w:rPr>
          <w:rFonts w:ascii="Arial" w:hAnsi="Arial" w:cs="Arial"/>
          <w:bCs/>
        </w:rPr>
        <w:t xml:space="preserve">blanco </w:t>
      </w:r>
      <w:r w:rsidR="008B5E27">
        <w:rPr>
          <w:rFonts w:ascii="Arial" w:hAnsi="Arial" w:cs="Arial"/>
          <w:bCs/>
        </w:rPr>
        <w:t>y negro y</w:t>
      </w:r>
      <w:r w:rsidR="00626D29">
        <w:rPr>
          <w:rFonts w:ascii="Arial" w:hAnsi="Arial" w:cs="Arial"/>
          <w:bCs/>
        </w:rPr>
        <w:t xml:space="preserve"> tampoco</w:t>
      </w:r>
      <w:r w:rsidR="008B5E27">
        <w:rPr>
          <w:rFonts w:ascii="Arial" w:hAnsi="Arial" w:cs="Arial"/>
          <w:bCs/>
        </w:rPr>
        <w:t xml:space="preserve"> se señala la fecha y hora en las que fueron capturadas</w:t>
      </w:r>
      <w:r w:rsidR="002B418C">
        <w:rPr>
          <w:rFonts w:ascii="Arial" w:hAnsi="Arial" w:cs="Arial"/>
          <w:bCs/>
        </w:rPr>
        <w:t>. (</w:t>
      </w:r>
      <w:proofErr w:type="spellStart"/>
      <w:r w:rsidR="002B418C">
        <w:rPr>
          <w:rFonts w:ascii="Arial" w:hAnsi="Arial" w:cs="Arial"/>
          <w:bCs/>
        </w:rPr>
        <w:t>ii</w:t>
      </w:r>
      <w:proofErr w:type="spellEnd"/>
      <w:r w:rsidR="002B418C">
        <w:rPr>
          <w:rFonts w:ascii="Arial" w:hAnsi="Arial" w:cs="Arial"/>
          <w:bCs/>
        </w:rPr>
        <w:t xml:space="preserve">) tampoco se allega prueba técnica que determine el valor de la pérdida de los rodantes. </w:t>
      </w:r>
    </w:p>
    <w:p w14:paraId="0FF55261" w14:textId="77777777" w:rsidR="00354D02" w:rsidRPr="00F809E1" w:rsidRDefault="00354D02" w:rsidP="005F1C7D">
      <w:pPr>
        <w:spacing w:line="360" w:lineRule="auto"/>
        <w:jc w:val="both"/>
        <w:rPr>
          <w:rFonts w:ascii="Arial" w:eastAsia="Arial Unicode MS" w:hAnsi="Arial" w:cs="Arial"/>
          <w:sz w:val="22"/>
          <w:szCs w:val="22"/>
        </w:rPr>
      </w:pPr>
    </w:p>
    <w:p w14:paraId="030CCDDA" w14:textId="280F7C99" w:rsidR="00610773" w:rsidRPr="00F809E1" w:rsidRDefault="00610773" w:rsidP="00610773">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Frente al hecho “5.</w:t>
      </w:r>
      <w:r w:rsidR="00194ED1">
        <w:rPr>
          <w:rFonts w:ascii="Arial" w:eastAsia="Arial Unicode MS" w:hAnsi="Arial" w:cs="Arial"/>
          <w:b/>
          <w:bCs/>
          <w:sz w:val="22"/>
          <w:szCs w:val="22"/>
        </w:rPr>
        <w:t>-</w:t>
      </w:r>
      <w:r w:rsidRPr="00F809E1">
        <w:rPr>
          <w:rFonts w:ascii="Arial" w:eastAsia="Arial Unicode MS" w:hAnsi="Arial" w:cs="Arial"/>
          <w:b/>
          <w:bCs/>
          <w:sz w:val="22"/>
          <w:szCs w:val="22"/>
        </w:rPr>
        <w:t xml:space="preserve">”: </w:t>
      </w:r>
      <w:r w:rsidRPr="00F809E1">
        <w:rPr>
          <w:rFonts w:ascii="Arial" w:eastAsia="Arial Unicode MS" w:hAnsi="Arial" w:cs="Arial"/>
          <w:bCs/>
          <w:sz w:val="22"/>
          <w:szCs w:val="22"/>
        </w:rPr>
        <w:t>Como este hecho contiene varias afirmaciones, me pronuncio frente a cada una de ellas de la siguiente manera:</w:t>
      </w:r>
    </w:p>
    <w:p w14:paraId="55A819DF" w14:textId="77777777" w:rsidR="00610773" w:rsidRPr="00F809E1" w:rsidRDefault="00610773" w:rsidP="00610773">
      <w:pPr>
        <w:spacing w:line="360" w:lineRule="auto"/>
        <w:jc w:val="both"/>
        <w:rPr>
          <w:rFonts w:ascii="Arial" w:eastAsia="Arial Unicode MS" w:hAnsi="Arial" w:cs="Arial"/>
          <w:bCs/>
          <w:sz w:val="22"/>
          <w:szCs w:val="22"/>
        </w:rPr>
      </w:pPr>
    </w:p>
    <w:p w14:paraId="0F329CB4" w14:textId="5BD4605C" w:rsidR="001A4D97" w:rsidRPr="00951704" w:rsidRDefault="00287649" w:rsidP="00A02FA0">
      <w:pPr>
        <w:pStyle w:val="Prrafodelista"/>
        <w:numPr>
          <w:ilvl w:val="0"/>
          <w:numId w:val="33"/>
        </w:numPr>
        <w:spacing w:line="360" w:lineRule="auto"/>
        <w:jc w:val="both"/>
        <w:rPr>
          <w:rFonts w:ascii="Arial" w:eastAsia="Arial Unicode MS" w:hAnsi="Arial" w:cs="Arial"/>
          <w:bCs/>
        </w:rPr>
      </w:pPr>
      <w:r>
        <w:rPr>
          <w:rFonts w:ascii="Arial" w:hAnsi="Arial" w:cs="Arial"/>
          <w:bCs/>
        </w:rPr>
        <w:t xml:space="preserve">Es cierto que el vehículo de placas ZAP 818 y el semirremolque </w:t>
      </w:r>
      <w:r w:rsidR="00951704">
        <w:rPr>
          <w:rFonts w:ascii="Arial" w:hAnsi="Arial" w:cs="Arial"/>
          <w:bCs/>
        </w:rPr>
        <w:t xml:space="preserve">S-56495 </w:t>
      </w:r>
      <w:r w:rsidR="00B855C0">
        <w:rPr>
          <w:rFonts w:ascii="Arial" w:hAnsi="Arial" w:cs="Arial"/>
          <w:bCs/>
        </w:rPr>
        <w:t xml:space="preserve">estaban asegurados por Mapfre Seguros Generales de Colombia S.A. para la fecha del accidente de tránsito. Empero, se precisa que el vehículo de plazas ZAP 818 fue objeto del contrato de seguro contenido en la </w:t>
      </w:r>
      <w:r w:rsidR="00951704">
        <w:rPr>
          <w:rFonts w:ascii="Arial" w:hAnsi="Arial" w:cs="Arial"/>
          <w:bCs/>
        </w:rPr>
        <w:t xml:space="preserve">Póliza No. 1507122021690, mientras que el semirremolque se encontraba amparado por la Póliza No. 1507122021698. </w:t>
      </w:r>
    </w:p>
    <w:p w14:paraId="37BC7967" w14:textId="77777777" w:rsidR="00951704" w:rsidRPr="00951704" w:rsidRDefault="00951704" w:rsidP="00951704">
      <w:pPr>
        <w:pStyle w:val="Prrafodelista"/>
        <w:spacing w:line="360" w:lineRule="auto"/>
        <w:jc w:val="both"/>
        <w:rPr>
          <w:rFonts w:ascii="Arial" w:eastAsia="Arial Unicode MS" w:hAnsi="Arial" w:cs="Arial"/>
          <w:bCs/>
        </w:rPr>
      </w:pPr>
    </w:p>
    <w:p w14:paraId="706F66A6" w14:textId="5490411A" w:rsidR="00951704" w:rsidRPr="00F809E1" w:rsidRDefault="001D5EDC" w:rsidP="00A02FA0">
      <w:pPr>
        <w:pStyle w:val="Prrafodelista"/>
        <w:numPr>
          <w:ilvl w:val="0"/>
          <w:numId w:val="33"/>
        </w:numPr>
        <w:spacing w:line="360" w:lineRule="auto"/>
        <w:jc w:val="both"/>
        <w:rPr>
          <w:rFonts w:ascii="Arial" w:eastAsia="Arial Unicode MS" w:hAnsi="Arial" w:cs="Arial"/>
          <w:bCs/>
        </w:rPr>
      </w:pPr>
      <w:r w:rsidRPr="00F809E1">
        <w:rPr>
          <w:rFonts w:ascii="Arial" w:hAnsi="Arial" w:cs="Arial"/>
          <w:bCs/>
        </w:rPr>
        <w:t xml:space="preserve">A mi representada no le consta de manera directa que </w:t>
      </w:r>
      <w:r>
        <w:rPr>
          <w:rFonts w:ascii="Arial" w:hAnsi="Arial" w:cs="Arial"/>
          <w:bCs/>
        </w:rPr>
        <w:t xml:space="preserve">la señora Olga Marina Sánchez Ampudia realizó reclamación a la compañía aseguradora con ocasión a los hechos acontecidos el 31 de </w:t>
      </w:r>
      <w:r>
        <w:rPr>
          <w:rFonts w:ascii="Arial" w:hAnsi="Arial" w:cs="Arial"/>
          <w:bCs/>
        </w:rPr>
        <w:lastRenderedPageBreak/>
        <w:t>mayo de 2023</w:t>
      </w:r>
      <w:r w:rsidRPr="00F809E1">
        <w:rPr>
          <w:rFonts w:ascii="Arial" w:hAnsi="Arial" w:cs="Arial"/>
          <w:bCs/>
        </w:rPr>
        <w:t>, comoquiera que escapa de su órbita de</w:t>
      </w:r>
      <w:r>
        <w:rPr>
          <w:rFonts w:ascii="Arial" w:hAnsi="Arial" w:cs="Arial"/>
          <w:bCs/>
        </w:rPr>
        <w:t xml:space="preserve"> actuación</w:t>
      </w:r>
      <w:r w:rsidRPr="00F809E1">
        <w:rPr>
          <w:rFonts w:ascii="Arial" w:hAnsi="Arial" w:cs="Arial"/>
          <w:bCs/>
        </w:rPr>
        <w:t xml:space="preserve">, por lo cual deberá ser </w:t>
      </w:r>
      <w:proofErr w:type="spellStart"/>
      <w:r w:rsidRPr="00F809E1">
        <w:rPr>
          <w:rFonts w:ascii="Arial" w:hAnsi="Arial" w:cs="Arial"/>
          <w:bCs/>
        </w:rPr>
        <w:t>probada</w:t>
      </w:r>
      <w:proofErr w:type="spellEnd"/>
      <w:r w:rsidRPr="00F809E1">
        <w:rPr>
          <w:rFonts w:ascii="Arial" w:hAnsi="Arial" w:cs="Arial"/>
          <w:bCs/>
        </w:rPr>
        <w:t xml:space="preserve"> por el extremo actor conforme al artículo 167 del Código General del Proceso.</w:t>
      </w:r>
      <w:r>
        <w:rPr>
          <w:rFonts w:ascii="Arial" w:hAnsi="Arial" w:cs="Arial"/>
          <w:bCs/>
        </w:rPr>
        <w:t xml:space="preserve"> Sin embargo, </w:t>
      </w:r>
      <w:r w:rsidR="003B3A86">
        <w:rPr>
          <w:rFonts w:ascii="Arial" w:hAnsi="Arial" w:cs="Arial"/>
          <w:bCs/>
        </w:rPr>
        <w:t xml:space="preserve">con el escrito de demanda se aportó comunicación de 19 de diciembre de 2023 emitida por Mapfre Seguros Generales de Colombia S.A., mediante la cual se opuso a la obligación de indemnizar a la señora Olga Marina Sánchez Ampudia puesto que no cumplió con las cargas impuestas por el artículo 1077 del Código de Comercio, es decir, demostrar la ocurrencia del siniestro y la cuantía de la pérdida. </w:t>
      </w:r>
    </w:p>
    <w:p w14:paraId="7EE9A583" w14:textId="025C995D" w:rsidR="00610773" w:rsidRPr="00F809E1" w:rsidRDefault="00610773" w:rsidP="00610773">
      <w:pPr>
        <w:spacing w:line="360" w:lineRule="auto"/>
        <w:jc w:val="both"/>
        <w:rPr>
          <w:rFonts w:ascii="Arial" w:eastAsia="Arial Unicode MS" w:hAnsi="Arial" w:cs="Arial"/>
          <w:bCs/>
          <w:sz w:val="22"/>
          <w:szCs w:val="22"/>
        </w:rPr>
      </w:pPr>
    </w:p>
    <w:p w14:paraId="19D3AA63" w14:textId="752BC854" w:rsidR="00CC1400" w:rsidRPr="00F809E1" w:rsidRDefault="00CC1400" w:rsidP="00CC1400">
      <w:pPr>
        <w:spacing w:line="360" w:lineRule="auto"/>
        <w:jc w:val="both"/>
        <w:rPr>
          <w:rFonts w:ascii="Arial" w:hAnsi="Arial" w:cs="Arial"/>
          <w:bCs/>
          <w:sz w:val="22"/>
          <w:szCs w:val="22"/>
        </w:rPr>
      </w:pPr>
      <w:r w:rsidRPr="00F809E1">
        <w:rPr>
          <w:rFonts w:ascii="Arial" w:eastAsia="Arial Unicode MS" w:hAnsi="Arial" w:cs="Arial"/>
          <w:b/>
          <w:bCs/>
          <w:sz w:val="22"/>
          <w:szCs w:val="22"/>
        </w:rPr>
        <w:t>Frente al hecho “</w:t>
      </w:r>
      <w:r w:rsidR="00A20681" w:rsidRPr="00F809E1">
        <w:rPr>
          <w:rFonts w:ascii="Arial" w:eastAsia="Arial Unicode MS" w:hAnsi="Arial" w:cs="Arial"/>
          <w:b/>
          <w:bCs/>
          <w:sz w:val="22"/>
          <w:szCs w:val="22"/>
        </w:rPr>
        <w:t>6</w:t>
      </w:r>
      <w:r w:rsidRPr="00F809E1">
        <w:rPr>
          <w:rFonts w:ascii="Arial" w:eastAsia="Arial Unicode MS" w:hAnsi="Arial" w:cs="Arial"/>
          <w:b/>
          <w:bCs/>
          <w:sz w:val="22"/>
          <w:szCs w:val="22"/>
        </w:rPr>
        <w:t>.</w:t>
      </w:r>
      <w:r w:rsidR="00194ED1">
        <w:rPr>
          <w:rFonts w:ascii="Arial" w:eastAsia="Arial Unicode MS" w:hAnsi="Arial" w:cs="Arial"/>
          <w:b/>
          <w:bCs/>
          <w:sz w:val="22"/>
          <w:szCs w:val="22"/>
        </w:rPr>
        <w:t>-</w:t>
      </w:r>
      <w:r w:rsidRPr="00F809E1">
        <w:rPr>
          <w:rFonts w:ascii="Arial" w:eastAsia="Arial Unicode MS" w:hAnsi="Arial" w:cs="Arial"/>
          <w:b/>
          <w:bCs/>
          <w:sz w:val="22"/>
          <w:szCs w:val="22"/>
        </w:rPr>
        <w:t xml:space="preserve">”: </w:t>
      </w:r>
      <w:r w:rsidR="002324D8">
        <w:rPr>
          <w:rFonts w:ascii="Arial" w:hAnsi="Arial" w:cs="Arial"/>
          <w:bCs/>
          <w:sz w:val="22"/>
          <w:szCs w:val="22"/>
        </w:rPr>
        <w:t xml:space="preserve">Lo manifestado por el vocero judicial no corresponde a un hecho que pueda ser contestado en los términos del artículo 96 del Código General del Proceso. Sin perjuicio de lo anterior, se precisa que ambos vehículos involucrados en el accidente de tránsito acontecido el 31 de mayo de 2023 se encontraban en ejercicio de una actividad peligrosa, </w:t>
      </w:r>
      <w:r w:rsidR="001421F5">
        <w:rPr>
          <w:rFonts w:ascii="Arial" w:hAnsi="Arial" w:cs="Arial"/>
          <w:bCs/>
          <w:sz w:val="22"/>
          <w:szCs w:val="22"/>
        </w:rPr>
        <w:t xml:space="preserve">razón por la cual es aplicable el régimen de culpa probada en virtud del cual resulta imperioso acreditar la conducta reprochable del demandando para endilgar responsabilidad, supuesto que no se presenta en el caso de marras puesto que no se ha probado fehacientemente que el mentado accidente de tránsito se causó por el actuar del conductor del vehículo de placas </w:t>
      </w:r>
      <w:r w:rsidR="001421F5" w:rsidRPr="001421F5">
        <w:rPr>
          <w:rFonts w:ascii="Arial" w:hAnsi="Arial" w:cs="Arial"/>
          <w:bCs/>
          <w:sz w:val="22"/>
          <w:szCs w:val="22"/>
        </w:rPr>
        <w:t>ZAP 818</w:t>
      </w:r>
      <w:r w:rsidR="001421F5">
        <w:rPr>
          <w:rFonts w:ascii="Arial" w:hAnsi="Arial" w:cs="Arial"/>
          <w:bCs/>
          <w:sz w:val="22"/>
          <w:szCs w:val="22"/>
        </w:rPr>
        <w:t xml:space="preserve">. </w:t>
      </w:r>
    </w:p>
    <w:p w14:paraId="76E3DC78" w14:textId="77777777" w:rsidR="00A20681" w:rsidRPr="00F809E1" w:rsidRDefault="00A20681" w:rsidP="00A20681">
      <w:pPr>
        <w:spacing w:line="360" w:lineRule="auto"/>
        <w:jc w:val="both"/>
        <w:rPr>
          <w:rFonts w:ascii="Arial" w:hAnsi="Arial" w:cs="Arial"/>
          <w:bCs/>
          <w:sz w:val="22"/>
          <w:szCs w:val="22"/>
        </w:rPr>
      </w:pPr>
    </w:p>
    <w:p w14:paraId="55697BE1" w14:textId="2BB13B0C" w:rsidR="001D6F80" w:rsidRPr="00F809E1" w:rsidRDefault="003103AA" w:rsidP="001D6F80">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Frente al hecho “</w:t>
      </w:r>
      <w:r w:rsidR="001421F5">
        <w:rPr>
          <w:rFonts w:ascii="Arial" w:eastAsia="Arial Unicode MS" w:hAnsi="Arial" w:cs="Arial"/>
          <w:b/>
          <w:bCs/>
          <w:sz w:val="22"/>
          <w:szCs w:val="22"/>
        </w:rPr>
        <w:t>7</w:t>
      </w:r>
      <w:r w:rsidRPr="00F809E1">
        <w:rPr>
          <w:rFonts w:ascii="Arial" w:eastAsia="Arial Unicode MS" w:hAnsi="Arial" w:cs="Arial"/>
          <w:b/>
          <w:bCs/>
          <w:sz w:val="22"/>
          <w:szCs w:val="22"/>
        </w:rPr>
        <w:t>.</w:t>
      </w:r>
      <w:r w:rsidR="00194ED1">
        <w:rPr>
          <w:rFonts w:ascii="Arial" w:eastAsia="Arial Unicode MS" w:hAnsi="Arial" w:cs="Arial"/>
          <w:b/>
          <w:bCs/>
          <w:sz w:val="22"/>
          <w:szCs w:val="22"/>
        </w:rPr>
        <w:t>-</w:t>
      </w:r>
      <w:r w:rsidRPr="00F809E1">
        <w:rPr>
          <w:rFonts w:ascii="Arial" w:eastAsia="Arial Unicode MS" w:hAnsi="Arial" w:cs="Arial"/>
          <w:b/>
          <w:bCs/>
          <w:sz w:val="22"/>
          <w:szCs w:val="22"/>
        </w:rPr>
        <w:t>”:</w:t>
      </w:r>
      <w:r w:rsidR="00783856" w:rsidRPr="00F809E1">
        <w:rPr>
          <w:rFonts w:ascii="Arial" w:eastAsia="Arial Unicode MS" w:hAnsi="Arial" w:cs="Arial"/>
          <w:b/>
          <w:bCs/>
          <w:sz w:val="22"/>
          <w:szCs w:val="22"/>
        </w:rPr>
        <w:t xml:space="preserve"> </w:t>
      </w:r>
      <w:r w:rsidR="001D6F80" w:rsidRPr="00F809E1">
        <w:rPr>
          <w:rFonts w:ascii="Arial" w:eastAsia="Arial Unicode MS" w:hAnsi="Arial" w:cs="Arial"/>
          <w:bCs/>
          <w:sz w:val="22"/>
          <w:szCs w:val="22"/>
        </w:rPr>
        <w:t>Como este hecho contiene varias afirmaciones, me pronuncio frente a cada una de ellas de la siguiente manera:</w:t>
      </w:r>
    </w:p>
    <w:p w14:paraId="15FE02FF" w14:textId="77777777" w:rsidR="001D6F80" w:rsidRPr="00F809E1" w:rsidRDefault="001D6F80" w:rsidP="001D6F80">
      <w:pPr>
        <w:pStyle w:val="NormalWeb"/>
        <w:spacing w:before="0" w:beforeAutospacing="0" w:after="0" w:afterAutospacing="0" w:line="360" w:lineRule="auto"/>
        <w:jc w:val="both"/>
        <w:rPr>
          <w:rFonts w:ascii="Arial" w:eastAsia="Arial Unicode MS" w:hAnsi="Arial" w:cs="Arial"/>
          <w:b/>
          <w:bCs/>
          <w:sz w:val="22"/>
          <w:szCs w:val="22"/>
        </w:rPr>
      </w:pPr>
    </w:p>
    <w:p w14:paraId="432C7438" w14:textId="72AAF950" w:rsidR="001D6F80" w:rsidRPr="00030889" w:rsidRDefault="001421F5" w:rsidP="00CC1400">
      <w:pPr>
        <w:pStyle w:val="NormalWeb"/>
        <w:numPr>
          <w:ilvl w:val="0"/>
          <w:numId w:val="33"/>
        </w:numPr>
        <w:spacing w:before="0" w:beforeAutospacing="0" w:after="0" w:afterAutospacing="0" w:line="360" w:lineRule="auto"/>
        <w:jc w:val="both"/>
        <w:rPr>
          <w:rFonts w:ascii="Arial" w:hAnsi="Arial" w:cs="Arial"/>
          <w:b/>
          <w:sz w:val="22"/>
          <w:szCs w:val="22"/>
        </w:rPr>
      </w:pPr>
      <w:r>
        <w:rPr>
          <w:rFonts w:ascii="Arial" w:hAnsi="Arial" w:cs="Arial"/>
          <w:bCs/>
          <w:sz w:val="22"/>
          <w:szCs w:val="22"/>
        </w:rPr>
        <w:t xml:space="preserve">Es </w:t>
      </w:r>
      <w:r w:rsidRPr="00E8593E">
        <w:rPr>
          <w:rFonts w:ascii="Arial" w:hAnsi="Arial" w:cs="Arial"/>
          <w:bCs/>
          <w:sz w:val="22"/>
          <w:szCs w:val="22"/>
        </w:rPr>
        <w:t>cierto que se vinculó al trámite procesal al señor Julián Andrés Londoño Peñaranda en calidad de conductor del vehículo ZAP 818. Sin embargo, se itera que no está</w:t>
      </w:r>
      <w:r w:rsidR="00E8593E" w:rsidRPr="00E8593E">
        <w:rPr>
          <w:rFonts w:ascii="Arial" w:hAnsi="Arial" w:cs="Arial"/>
          <w:bCs/>
          <w:sz w:val="22"/>
          <w:szCs w:val="22"/>
        </w:rPr>
        <w:t xml:space="preserve"> probado que sea el causante del hecho dañoso, comoquiera que la única prueba que pretenden hacer valor los demandantes es el IPAT, </w:t>
      </w:r>
      <w:r w:rsidR="00E8593E" w:rsidRPr="00E8593E">
        <w:rPr>
          <w:rFonts w:ascii="Arial" w:hAnsi="Arial" w:cs="Arial"/>
          <w:sz w:val="22"/>
          <w:szCs w:val="22"/>
        </w:rPr>
        <w:t xml:space="preserve">documento que solo da cuenta de las circunstancias de tiempo y lugar que rodearon el suceso, de los vehículos y sujetos involucrados, mas </w:t>
      </w:r>
      <w:r w:rsidR="00E8593E" w:rsidRPr="00E8593E">
        <w:rPr>
          <w:rFonts w:ascii="Arial" w:hAnsi="Arial" w:cs="Arial"/>
          <w:b/>
          <w:sz w:val="22"/>
          <w:szCs w:val="22"/>
          <w:u w:val="single"/>
        </w:rPr>
        <w:t>no corresponde a un dictamen de responsabilidad.</w:t>
      </w:r>
    </w:p>
    <w:p w14:paraId="19E48D13" w14:textId="60944A29" w:rsidR="00030889" w:rsidRDefault="00030889" w:rsidP="00030889">
      <w:pPr>
        <w:pStyle w:val="Prrafodelista"/>
        <w:spacing w:line="360" w:lineRule="auto"/>
        <w:jc w:val="both"/>
        <w:rPr>
          <w:rFonts w:ascii="Arial" w:hAnsi="Arial" w:cs="Arial"/>
        </w:rPr>
      </w:pPr>
    </w:p>
    <w:p w14:paraId="1537C375" w14:textId="32A16C0D" w:rsidR="00030889" w:rsidRDefault="00030889" w:rsidP="00030889">
      <w:pPr>
        <w:pStyle w:val="Prrafodelista"/>
        <w:spacing w:line="360" w:lineRule="auto"/>
        <w:jc w:val="both"/>
        <w:rPr>
          <w:rFonts w:ascii="Arial" w:hAnsi="Arial" w:cs="Arial"/>
        </w:rPr>
      </w:pPr>
      <w:r>
        <w:rPr>
          <w:rFonts w:ascii="Arial" w:hAnsi="Arial" w:cs="Arial"/>
          <w:bCs/>
          <w:noProof/>
        </w:rPr>
        <mc:AlternateContent>
          <mc:Choice Requires="wps">
            <w:drawing>
              <wp:anchor distT="0" distB="0" distL="114300" distR="114300" simplePos="0" relativeHeight="251784192" behindDoc="0" locked="0" layoutInCell="1" allowOverlap="1" wp14:anchorId="315657D0" wp14:editId="4BFED281">
                <wp:simplePos x="0" y="0"/>
                <wp:positionH relativeFrom="column">
                  <wp:posOffset>4391660</wp:posOffset>
                </wp:positionH>
                <wp:positionV relativeFrom="paragraph">
                  <wp:posOffset>738110</wp:posOffset>
                </wp:positionV>
                <wp:extent cx="1566629" cy="159074"/>
                <wp:effectExtent l="12700" t="12700" r="8255" b="19050"/>
                <wp:wrapNone/>
                <wp:docPr id="1008427418" name="Rectángulo 23"/>
                <wp:cNvGraphicFramePr/>
                <a:graphic xmlns:a="http://schemas.openxmlformats.org/drawingml/2006/main">
                  <a:graphicData uri="http://schemas.microsoft.com/office/word/2010/wordprocessingShape">
                    <wps:wsp>
                      <wps:cNvSpPr/>
                      <wps:spPr>
                        <a:xfrm>
                          <a:off x="0" y="0"/>
                          <a:ext cx="1566629" cy="159074"/>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BE0FD" id="Rectángulo 23" o:spid="_x0000_s1026" style="position:absolute;margin-left:345.8pt;margin-top:58.1pt;width:123.35pt;height:12.5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" filled="f" strokecolor="red" strokeweight="2pt"/>
            </w:pict>
          </mc:Fallback>
        </mc:AlternateContent>
      </w:r>
      <w:r>
        <w:rPr>
          <w:rFonts w:ascii="Arial" w:hAnsi="Arial" w:cs="Arial"/>
          <w:bCs/>
          <w:noProof/>
        </w:rPr>
        <w:drawing>
          <wp:anchor distT="0" distB="0" distL="114300" distR="114300" simplePos="0" relativeHeight="251783168" behindDoc="0" locked="0" layoutInCell="1" allowOverlap="1" wp14:anchorId="6561F229" wp14:editId="109F4C93">
            <wp:simplePos x="0" y="0"/>
            <wp:positionH relativeFrom="column">
              <wp:posOffset>363855</wp:posOffset>
            </wp:positionH>
            <wp:positionV relativeFrom="paragraph">
              <wp:posOffset>582534</wp:posOffset>
            </wp:positionV>
            <wp:extent cx="6171565" cy="349885"/>
            <wp:effectExtent l="152400" t="152400" r="356235" b="361315"/>
            <wp:wrapThrough wrapText="bothSides">
              <wp:wrapPolygon edited="0">
                <wp:start x="533" y="-9408"/>
                <wp:lineTo x="-444" y="-7840"/>
                <wp:lineTo x="-533" y="17249"/>
                <wp:lineTo x="-400" y="30577"/>
                <wp:lineTo x="711" y="41554"/>
                <wp:lineTo x="756" y="43122"/>
                <wp:lineTo x="21469" y="43122"/>
                <wp:lineTo x="21513" y="41554"/>
                <wp:lineTo x="22669" y="30577"/>
                <wp:lineTo x="22802" y="17249"/>
                <wp:lineTo x="22669" y="2352"/>
                <wp:lineTo x="21913" y="-7840"/>
                <wp:lineTo x="21736" y="-9408"/>
                <wp:lineTo x="533" y="-9408"/>
              </wp:wrapPolygon>
            </wp:wrapThrough>
            <wp:docPr id="11354892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3567" name="Imagen 549933567"/>
                    <pic:cNvPicPr/>
                  </pic:nvPicPr>
                  <pic:blipFill rotWithShape="1">
                    <a:blip r:embed="rId10">
                      <a:extLst>
                        <a:ext uri="{28A0092B-C50C-407E-A947-70E740481C1C}">
                          <a14:useLocalDpi xmlns:a14="http://schemas.microsoft.com/office/drawing/2010/main" val="0"/>
                        </a:ext>
                      </a:extLst>
                    </a:blip>
                    <a:srcRect l="13392" t="45975" r="21497" b="47455"/>
                    <a:stretch/>
                  </pic:blipFill>
                  <pic:spPr bwMode="auto">
                    <a:xfrm>
                      <a:off x="0" y="0"/>
                      <a:ext cx="6171565" cy="34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Sobre el particular, puede apreciarse que el agente de tránsito en el IPAT se refirió expresamente </w:t>
      </w:r>
      <w:r w:rsidR="002B418C">
        <w:rPr>
          <w:rFonts w:ascii="Arial" w:hAnsi="Arial" w:cs="Arial"/>
        </w:rPr>
        <w:t>sobre</w:t>
      </w:r>
      <w:r>
        <w:rPr>
          <w:rFonts w:ascii="Arial" w:hAnsi="Arial" w:cs="Arial"/>
        </w:rPr>
        <w:t xml:space="preserve"> la </w:t>
      </w:r>
      <w:r w:rsidRPr="00B033C4">
        <w:rPr>
          <w:rFonts w:ascii="Arial" w:hAnsi="Arial" w:cs="Arial"/>
          <w:b/>
          <w:bCs/>
          <w:u w:val="single"/>
        </w:rPr>
        <w:t>posibilidad</w:t>
      </w:r>
      <w:r>
        <w:rPr>
          <w:rFonts w:ascii="Arial" w:hAnsi="Arial" w:cs="Arial"/>
        </w:rPr>
        <w:t xml:space="preserve"> de la causa. Véase: </w:t>
      </w:r>
    </w:p>
    <w:p w14:paraId="175220C5" w14:textId="4BBBB0F7" w:rsidR="00030889" w:rsidRPr="00030889" w:rsidRDefault="00030889" w:rsidP="00030889">
      <w:pPr>
        <w:pStyle w:val="Prrafodelista"/>
        <w:spacing w:line="360" w:lineRule="auto"/>
        <w:jc w:val="both"/>
        <w:rPr>
          <w:rFonts w:ascii="Arial" w:hAnsi="Arial" w:cs="Arial"/>
          <w:i/>
          <w:iCs/>
          <w:u w:val="single"/>
        </w:rPr>
      </w:pPr>
      <w:r w:rsidRPr="002B418C">
        <w:rPr>
          <w:rFonts w:ascii="Arial" w:hAnsi="Arial" w:cs="Arial"/>
          <w:b/>
          <w:bCs/>
          <w:i/>
          <w:iCs/>
          <w:u w:val="single"/>
        </w:rPr>
        <w:t>Documento:</w:t>
      </w:r>
      <w:r w:rsidRPr="00030889">
        <w:rPr>
          <w:rFonts w:ascii="Arial" w:hAnsi="Arial" w:cs="Arial"/>
          <w:i/>
          <w:iCs/>
          <w:u w:val="single"/>
        </w:rPr>
        <w:t xml:space="preserve"> </w:t>
      </w:r>
      <w:r w:rsidRPr="00030889">
        <w:rPr>
          <w:rFonts w:ascii="Arial" w:hAnsi="Arial" w:cs="Arial"/>
          <w:i/>
          <w:iCs/>
        </w:rPr>
        <w:t>Informe Policial de Accidentes de Tránsito No. C-01582192</w:t>
      </w:r>
    </w:p>
    <w:p w14:paraId="44BFE10F" w14:textId="076BEE91" w:rsidR="00030889" w:rsidRPr="00030889" w:rsidRDefault="00030889" w:rsidP="00030889">
      <w:pPr>
        <w:pStyle w:val="Prrafodelista"/>
        <w:spacing w:line="360" w:lineRule="auto"/>
        <w:jc w:val="both"/>
        <w:rPr>
          <w:rFonts w:ascii="Arial" w:hAnsi="Arial" w:cs="Arial"/>
          <w:i/>
          <w:iCs/>
          <w:u w:val="single"/>
        </w:rPr>
      </w:pPr>
      <w:r w:rsidRPr="002B418C">
        <w:rPr>
          <w:rFonts w:ascii="Arial" w:hAnsi="Arial" w:cs="Arial"/>
          <w:b/>
          <w:bCs/>
          <w:i/>
          <w:iCs/>
          <w:u w:val="single"/>
        </w:rPr>
        <w:t>Transcripción parte esencial:</w:t>
      </w:r>
      <w:r w:rsidRPr="00030889">
        <w:rPr>
          <w:rFonts w:ascii="Arial" w:hAnsi="Arial" w:cs="Arial"/>
        </w:rPr>
        <w:t xml:space="preserve"> </w:t>
      </w:r>
      <w:r w:rsidRPr="00030889">
        <w:rPr>
          <w:rFonts w:ascii="Arial" w:hAnsi="Arial" w:cs="Arial"/>
          <w:i/>
          <w:iCs/>
        </w:rPr>
        <w:t>Posible causa probable</w:t>
      </w:r>
      <w:r w:rsidRPr="00030889">
        <w:rPr>
          <w:rFonts w:ascii="Arial" w:hAnsi="Arial" w:cs="Arial"/>
          <w:i/>
          <w:iCs/>
          <w:u w:val="single"/>
        </w:rPr>
        <w:t xml:space="preserve"> </w:t>
      </w:r>
    </w:p>
    <w:p w14:paraId="20C266EC" w14:textId="77777777" w:rsidR="001D6F80" w:rsidRPr="00E8593E" w:rsidRDefault="001D6F80" w:rsidP="00030889">
      <w:pPr>
        <w:pStyle w:val="NormalWeb"/>
        <w:spacing w:before="0" w:beforeAutospacing="0" w:after="0" w:afterAutospacing="0" w:line="360" w:lineRule="auto"/>
        <w:jc w:val="both"/>
        <w:rPr>
          <w:rFonts w:ascii="Arial" w:hAnsi="Arial" w:cs="Arial"/>
          <w:b/>
          <w:sz w:val="22"/>
          <w:szCs w:val="22"/>
        </w:rPr>
      </w:pPr>
    </w:p>
    <w:p w14:paraId="30FEFA47" w14:textId="1729E083" w:rsidR="001D6F80" w:rsidRPr="00E8593E" w:rsidRDefault="00E8593E" w:rsidP="00CC1400">
      <w:pPr>
        <w:pStyle w:val="NormalWeb"/>
        <w:numPr>
          <w:ilvl w:val="0"/>
          <w:numId w:val="33"/>
        </w:numPr>
        <w:spacing w:before="0" w:beforeAutospacing="0" w:after="0" w:afterAutospacing="0" w:line="360" w:lineRule="auto"/>
        <w:jc w:val="both"/>
        <w:rPr>
          <w:rFonts w:ascii="Arial" w:hAnsi="Arial" w:cs="Arial"/>
          <w:b/>
          <w:sz w:val="22"/>
          <w:szCs w:val="22"/>
        </w:rPr>
      </w:pPr>
      <w:r>
        <w:rPr>
          <w:rFonts w:ascii="Arial" w:hAnsi="Arial" w:cs="Arial"/>
          <w:sz w:val="22"/>
          <w:szCs w:val="22"/>
        </w:rPr>
        <w:t xml:space="preserve">Es cierto que se demandó a mi prohijada en calidad de propietaria del vehículo de placas ZAP 818 y del semirremolque S-56495. </w:t>
      </w:r>
    </w:p>
    <w:p w14:paraId="6FC347A4" w14:textId="77777777" w:rsidR="00E8593E" w:rsidRDefault="00E8593E" w:rsidP="00E8593E">
      <w:pPr>
        <w:pStyle w:val="Prrafodelista"/>
        <w:rPr>
          <w:rFonts w:ascii="Arial" w:hAnsi="Arial" w:cs="Arial"/>
          <w:b/>
        </w:rPr>
      </w:pPr>
    </w:p>
    <w:p w14:paraId="22958871" w14:textId="1E39E1E4" w:rsidR="008168C5" w:rsidRPr="00E8593E" w:rsidRDefault="00E8593E" w:rsidP="008168C5">
      <w:pPr>
        <w:pStyle w:val="Prrafodelista"/>
        <w:numPr>
          <w:ilvl w:val="0"/>
          <w:numId w:val="33"/>
        </w:numPr>
        <w:spacing w:line="360" w:lineRule="auto"/>
        <w:jc w:val="both"/>
        <w:rPr>
          <w:rFonts w:ascii="Arial" w:eastAsia="Arial Unicode MS" w:hAnsi="Arial" w:cs="Arial"/>
          <w:bCs/>
        </w:rPr>
      </w:pPr>
      <w:r w:rsidRPr="00E8593E">
        <w:rPr>
          <w:rFonts w:ascii="Arial" w:hAnsi="Arial" w:cs="Arial"/>
          <w:bCs/>
        </w:rPr>
        <w:t>Es cierto que se vinculó a Mapfre Seguros Generales de Colombia S.A.</w:t>
      </w:r>
      <w:r>
        <w:rPr>
          <w:rFonts w:ascii="Arial" w:hAnsi="Arial" w:cs="Arial"/>
          <w:bCs/>
        </w:rPr>
        <w:t xml:space="preserve"> en calidad de </w:t>
      </w:r>
      <w:r>
        <w:rPr>
          <w:rFonts w:ascii="Arial" w:hAnsi="Arial" w:cs="Arial"/>
          <w:bCs/>
        </w:rPr>
        <w:lastRenderedPageBreak/>
        <w:t xml:space="preserve">aseguradora de los citados rodantes. Empero, se precisa que el vehículo de plazas ZAP 818 fue objeto del contrato de seguro contenido en la Póliza No. 1507122021690, mientras que el semirremolque se encontraba amparado por la Póliza No. 1507122021698. </w:t>
      </w:r>
    </w:p>
    <w:p w14:paraId="479E9A1E" w14:textId="77777777" w:rsidR="00E8593E" w:rsidRPr="00E8593E" w:rsidRDefault="00E8593E" w:rsidP="00E8593E">
      <w:pPr>
        <w:spacing w:line="360" w:lineRule="auto"/>
        <w:jc w:val="both"/>
        <w:rPr>
          <w:rFonts w:ascii="Arial" w:eastAsia="Arial Unicode MS" w:hAnsi="Arial" w:cs="Arial"/>
          <w:bCs/>
        </w:rPr>
      </w:pPr>
    </w:p>
    <w:p w14:paraId="25864BFA" w14:textId="67B00721" w:rsidR="00990812" w:rsidRDefault="00CF301F" w:rsidP="00990812">
      <w:pPr>
        <w:spacing w:line="360" w:lineRule="auto"/>
        <w:jc w:val="both"/>
        <w:rPr>
          <w:rFonts w:ascii="Arial" w:hAnsi="Arial" w:cs="Arial"/>
          <w:bCs/>
          <w:sz w:val="22"/>
          <w:szCs w:val="22"/>
        </w:rPr>
      </w:pPr>
      <w:r>
        <w:rPr>
          <w:rFonts w:ascii="Arial" w:hAnsi="Arial" w:cs="Arial"/>
          <w:bCs/>
          <w:noProof/>
        </w:rPr>
        <mc:AlternateContent>
          <mc:Choice Requires="wps">
            <w:drawing>
              <wp:anchor distT="0" distB="0" distL="114300" distR="114300" simplePos="0" relativeHeight="251787264" behindDoc="0" locked="0" layoutInCell="1" allowOverlap="1" wp14:anchorId="670E7013" wp14:editId="0044730B">
                <wp:simplePos x="0" y="0"/>
                <wp:positionH relativeFrom="column">
                  <wp:posOffset>419270</wp:posOffset>
                </wp:positionH>
                <wp:positionV relativeFrom="paragraph">
                  <wp:posOffset>3425528</wp:posOffset>
                </wp:positionV>
                <wp:extent cx="1566629" cy="610657"/>
                <wp:effectExtent l="12700" t="12700" r="8255" b="12065"/>
                <wp:wrapNone/>
                <wp:docPr id="1056702321" name="Rectángulo 23"/>
                <wp:cNvGraphicFramePr/>
                <a:graphic xmlns:a="http://schemas.openxmlformats.org/drawingml/2006/main">
                  <a:graphicData uri="http://schemas.microsoft.com/office/word/2010/wordprocessingShape">
                    <wps:wsp>
                      <wps:cNvSpPr/>
                      <wps:spPr>
                        <a:xfrm>
                          <a:off x="0" y="0"/>
                          <a:ext cx="1566629" cy="610657"/>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CB3F41" id="Rectángulo 23" o:spid="_x0000_s1026" style="position:absolute;margin-left:33pt;margin-top:269.75pt;width:123.35pt;height:48.1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" filled="f" strokecolor="red" strokeweight="2pt"/>
            </w:pict>
          </mc:Fallback>
        </mc:AlternateContent>
      </w:r>
      <w:r>
        <w:rPr>
          <w:rFonts w:ascii="Arial" w:hAnsi="Arial" w:cs="Arial"/>
          <w:bCs/>
          <w:noProof/>
          <w:sz w:val="22"/>
          <w:szCs w:val="22"/>
        </w:rPr>
        <w:drawing>
          <wp:anchor distT="0" distB="0" distL="114300" distR="114300" simplePos="0" relativeHeight="251785216" behindDoc="0" locked="0" layoutInCell="1" allowOverlap="1" wp14:anchorId="4C4588FA" wp14:editId="7F52CAD7">
            <wp:simplePos x="0" y="0"/>
            <wp:positionH relativeFrom="column">
              <wp:posOffset>352962</wp:posOffset>
            </wp:positionH>
            <wp:positionV relativeFrom="paragraph">
              <wp:posOffset>1769958</wp:posOffset>
            </wp:positionV>
            <wp:extent cx="6049010" cy="2265680"/>
            <wp:effectExtent l="152400" t="152400" r="351790" b="350520"/>
            <wp:wrapThrough wrapText="bothSides">
              <wp:wrapPolygon edited="0">
                <wp:start x="499" y="-1453"/>
                <wp:lineTo x="-453" y="-1211"/>
                <wp:lineTo x="-544" y="6538"/>
                <wp:lineTo x="-499" y="22399"/>
                <wp:lineTo x="-45" y="23973"/>
                <wp:lineTo x="726" y="24578"/>
                <wp:lineTo x="771" y="24821"/>
                <wp:lineTo x="21450" y="24821"/>
                <wp:lineTo x="21496" y="24578"/>
                <wp:lineTo x="22267" y="23973"/>
                <wp:lineTo x="22312" y="23973"/>
                <wp:lineTo x="22765" y="22157"/>
                <wp:lineTo x="22811" y="2664"/>
                <wp:lineTo x="22675" y="484"/>
                <wp:lineTo x="21904" y="-1211"/>
                <wp:lineTo x="21768" y="-1453"/>
                <wp:lineTo x="499" y="-1453"/>
              </wp:wrapPolygon>
            </wp:wrapThrough>
            <wp:docPr id="726516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162" name="Imagen 7265162"/>
                    <pic:cNvPicPr/>
                  </pic:nvPicPr>
                  <pic:blipFill rotWithShape="1">
                    <a:blip r:embed="rId11">
                      <a:extLst>
                        <a:ext uri="{28A0092B-C50C-407E-A947-70E740481C1C}">
                          <a14:useLocalDpi xmlns:a14="http://schemas.microsoft.com/office/drawing/2010/main" val="0"/>
                        </a:ext>
                      </a:extLst>
                    </a:blip>
                    <a:srcRect l="11795" t="28694" r="12914" b="21167"/>
                    <a:stretch/>
                  </pic:blipFill>
                  <pic:spPr bwMode="auto">
                    <a:xfrm>
                      <a:off x="0" y="0"/>
                      <a:ext cx="6049010" cy="2265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8C5" w:rsidRPr="00F809E1">
        <w:rPr>
          <w:rFonts w:ascii="Arial" w:eastAsia="Arial Unicode MS" w:hAnsi="Arial" w:cs="Arial"/>
          <w:b/>
          <w:bCs/>
          <w:sz w:val="22"/>
          <w:szCs w:val="22"/>
        </w:rPr>
        <w:t>Frente al hecho “</w:t>
      </w:r>
      <w:r w:rsidR="005A7B32">
        <w:rPr>
          <w:rFonts w:ascii="Arial" w:eastAsia="Arial Unicode MS" w:hAnsi="Arial" w:cs="Arial"/>
          <w:b/>
          <w:bCs/>
          <w:sz w:val="22"/>
          <w:szCs w:val="22"/>
        </w:rPr>
        <w:t>8</w:t>
      </w:r>
      <w:r w:rsidR="008168C5" w:rsidRPr="00F809E1">
        <w:rPr>
          <w:rFonts w:ascii="Arial" w:eastAsia="Arial Unicode MS" w:hAnsi="Arial" w:cs="Arial"/>
          <w:b/>
          <w:bCs/>
          <w:sz w:val="22"/>
          <w:szCs w:val="22"/>
        </w:rPr>
        <w:t>.</w:t>
      </w:r>
      <w:r w:rsidR="00194ED1">
        <w:rPr>
          <w:rFonts w:ascii="Arial" w:eastAsia="Arial Unicode MS" w:hAnsi="Arial" w:cs="Arial"/>
          <w:b/>
          <w:bCs/>
          <w:sz w:val="22"/>
          <w:szCs w:val="22"/>
        </w:rPr>
        <w:t>-</w:t>
      </w:r>
      <w:r w:rsidR="008168C5" w:rsidRPr="00F809E1">
        <w:rPr>
          <w:rFonts w:ascii="Arial" w:eastAsia="Arial Unicode MS" w:hAnsi="Arial" w:cs="Arial"/>
          <w:b/>
          <w:bCs/>
          <w:sz w:val="22"/>
          <w:szCs w:val="22"/>
        </w:rPr>
        <w:t>”:</w:t>
      </w:r>
      <w:r w:rsidR="00990812" w:rsidRPr="00F809E1">
        <w:rPr>
          <w:rFonts w:ascii="Arial" w:eastAsia="Arial Unicode MS" w:hAnsi="Arial" w:cs="Arial"/>
          <w:b/>
          <w:bCs/>
          <w:sz w:val="22"/>
          <w:szCs w:val="22"/>
        </w:rPr>
        <w:t xml:space="preserve"> </w:t>
      </w:r>
      <w:r w:rsidR="00990812" w:rsidRPr="00F809E1">
        <w:rPr>
          <w:rFonts w:ascii="Arial" w:hAnsi="Arial" w:cs="Arial"/>
          <w:bCs/>
          <w:sz w:val="22"/>
          <w:szCs w:val="22"/>
        </w:rPr>
        <w:t xml:space="preserve">A mi representada no le consta de manera directa </w:t>
      </w:r>
      <w:r w:rsidR="008D346F">
        <w:rPr>
          <w:rFonts w:ascii="Arial" w:hAnsi="Arial" w:cs="Arial"/>
          <w:bCs/>
          <w:sz w:val="22"/>
          <w:szCs w:val="22"/>
        </w:rPr>
        <w:t>que el vehículo de placas UPP 785 y el semirremolque R-23285 se encuentran inmovilizados desde el 31 de mayo de 2023</w:t>
      </w:r>
      <w:r w:rsidR="00990812" w:rsidRPr="00F809E1">
        <w:rPr>
          <w:rFonts w:ascii="Arial" w:hAnsi="Arial" w:cs="Arial"/>
          <w:bCs/>
          <w:sz w:val="22"/>
          <w:szCs w:val="22"/>
        </w:rPr>
        <w:t>, comoquiera que escapa de su órbita de actuación, por lo cual deberá ser probada por el extremo actor conforme al artículo 167 del Código General del Proceso.</w:t>
      </w:r>
      <w:r w:rsidR="002B418C">
        <w:rPr>
          <w:rFonts w:ascii="Arial" w:hAnsi="Arial" w:cs="Arial"/>
          <w:bCs/>
          <w:sz w:val="22"/>
          <w:szCs w:val="22"/>
        </w:rPr>
        <w:t xml:space="preserve"> Sin embargo, se advierte que la Factura electrónica de venta PGMH- 10 </w:t>
      </w:r>
      <w:r w:rsidR="0063163C">
        <w:rPr>
          <w:rFonts w:ascii="Arial" w:hAnsi="Arial" w:cs="Arial"/>
          <w:bCs/>
          <w:sz w:val="22"/>
          <w:szCs w:val="22"/>
        </w:rPr>
        <w:t xml:space="preserve">expedida por el establecimiento de comercio “Giovanny Magón Hincapié” por concepto de parqueadero refiere a un vehículo </w:t>
      </w:r>
      <w:r w:rsidR="00AC272C">
        <w:rPr>
          <w:rFonts w:ascii="Arial" w:hAnsi="Arial" w:cs="Arial"/>
          <w:bCs/>
          <w:sz w:val="22"/>
          <w:szCs w:val="22"/>
        </w:rPr>
        <w:t>distinto a los involucrados en el accidente de tránsito del 31 de mayo de 2023</w:t>
      </w:r>
      <w:r>
        <w:rPr>
          <w:rFonts w:ascii="Arial" w:hAnsi="Arial" w:cs="Arial"/>
          <w:bCs/>
          <w:sz w:val="22"/>
          <w:szCs w:val="22"/>
        </w:rPr>
        <w:t xml:space="preserve"> y, en todo caso, estuvo inmovilizado por setenta (70) días. Véase: </w:t>
      </w:r>
    </w:p>
    <w:p w14:paraId="39C58D10" w14:textId="2BBB8C69" w:rsidR="00CF301F" w:rsidRPr="00030889" w:rsidRDefault="00CF301F" w:rsidP="00CF301F">
      <w:pPr>
        <w:pStyle w:val="Prrafodelista"/>
        <w:spacing w:line="360" w:lineRule="auto"/>
        <w:jc w:val="both"/>
        <w:rPr>
          <w:rFonts w:ascii="Arial" w:hAnsi="Arial" w:cs="Arial"/>
          <w:i/>
          <w:iCs/>
          <w:u w:val="single"/>
        </w:rPr>
      </w:pPr>
      <w:r w:rsidRPr="002B418C">
        <w:rPr>
          <w:rFonts w:ascii="Arial" w:hAnsi="Arial" w:cs="Arial"/>
          <w:b/>
          <w:bCs/>
          <w:i/>
          <w:iCs/>
          <w:u w:val="single"/>
        </w:rPr>
        <w:t>Documento:</w:t>
      </w:r>
      <w:r w:rsidRPr="00030889">
        <w:rPr>
          <w:rFonts w:ascii="Arial" w:hAnsi="Arial" w:cs="Arial"/>
          <w:i/>
          <w:iCs/>
          <w:u w:val="single"/>
        </w:rPr>
        <w:t xml:space="preserve"> </w:t>
      </w:r>
      <w:r w:rsidRPr="00CF301F">
        <w:rPr>
          <w:rFonts w:ascii="Arial" w:hAnsi="Arial" w:cs="Arial"/>
          <w:bCs/>
          <w:i/>
          <w:iCs/>
        </w:rPr>
        <w:t>Factura electrónica de venta PGMH- 10 expedida por el establecimiento de comercio “Giovanny Magón Hincapié”</w:t>
      </w:r>
    </w:p>
    <w:p w14:paraId="6AC171D5" w14:textId="2034B6B7" w:rsidR="00CF301F" w:rsidRPr="00030889" w:rsidRDefault="00CF301F" w:rsidP="00CF301F">
      <w:pPr>
        <w:pStyle w:val="Prrafodelista"/>
        <w:spacing w:line="360" w:lineRule="auto"/>
        <w:jc w:val="both"/>
        <w:rPr>
          <w:rFonts w:ascii="Arial" w:hAnsi="Arial" w:cs="Arial"/>
          <w:i/>
          <w:iCs/>
          <w:u w:val="single"/>
        </w:rPr>
      </w:pPr>
      <w:r w:rsidRPr="002B418C">
        <w:rPr>
          <w:rFonts w:ascii="Arial" w:hAnsi="Arial" w:cs="Arial"/>
          <w:b/>
          <w:bCs/>
          <w:i/>
          <w:iCs/>
          <w:u w:val="single"/>
        </w:rPr>
        <w:t>Transcripción parte esencial:</w:t>
      </w:r>
      <w:r w:rsidRPr="00030889">
        <w:rPr>
          <w:rFonts w:ascii="Arial" w:hAnsi="Arial" w:cs="Arial"/>
        </w:rPr>
        <w:t xml:space="preserve"> </w:t>
      </w:r>
      <w:r>
        <w:rPr>
          <w:rFonts w:ascii="Arial" w:hAnsi="Arial" w:cs="Arial"/>
          <w:i/>
          <w:iCs/>
        </w:rPr>
        <w:t>Vehículo de placas UPO 785 - 70 DÍAS</w:t>
      </w:r>
      <w:r w:rsidRPr="00030889">
        <w:rPr>
          <w:rFonts w:ascii="Arial" w:hAnsi="Arial" w:cs="Arial"/>
          <w:i/>
          <w:iCs/>
          <w:u w:val="single"/>
        </w:rPr>
        <w:t xml:space="preserve"> </w:t>
      </w:r>
    </w:p>
    <w:p w14:paraId="6AEDFBBD" w14:textId="77777777" w:rsidR="00CF301F" w:rsidRDefault="00CF301F" w:rsidP="005A7B32">
      <w:pPr>
        <w:spacing w:line="360" w:lineRule="auto"/>
        <w:jc w:val="both"/>
        <w:rPr>
          <w:rFonts w:ascii="Arial" w:eastAsia="Arial Unicode MS" w:hAnsi="Arial" w:cs="Arial"/>
          <w:b/>
          <w:bCs/>
          <w:sz w:val="22"/>
          <w:szCs w:val="22"/>
        </w:rPr>
      </w:pPr>
    </w:p>
    <w:p w14:paraId="7B4F2487" w14:textId="6077B1D4" w:rsidR="005A7B32" w:rsidRPr="00F809E1" w:rsidRDefault="00990812" w:rsidP="005A7B32">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Frente al hecho “</w:t>
      </w:r>
      <w:r w:rsidR="005A7B32">
        <w:rPr>
          <w:rFonts w:ascii="Arial" w:eastAsia="Arial Unicode MS" w:hAnsi="Arial" w:cs="Arial"/>
          <w:b/>
          <w:bCs/>
          <w:sz w:val="22"/>
          <w:szCs w:val="22"/>
        </w:rPr>
        <w:t>9</w:t>
      </w:r>
      <w:r w:rsidRPr="00F809E1">
        <w:rPr>
          <w:rFonts w:ascii="Arial" w:eastAsia="Arial Unicode MS" w:hAnsi="Arial" w:cs="Arial"/>
          <w:b/>
          <w:bCs/>
          <w:sz w:val="22"/>
          <w:szCs w:val="22"/>
        </w:rPr>
        <w:t>.</w:t>
      </w:r>
      <w:r w:rsidR="00194ED1">
        <w:rPr>
          <w:rFonts w:ascii="Arial" w:eastAsia="Arial Unicode MS" w:hAnsi="Arial" w:cs="Arial"/>
          <w:b/>
          <w:bCs/>
          <w:sz w:val="22"/>
          <w:szCs w:val="22"/>
        </w:rPr>
        <w:t>-</w:t>
      </w:r>
      <w:r w:rsidRPr="00F809E1">
        <w:rPr>
          <w:rFonts w:ascii="Arial" w:eastAsia="Arial Unicode MS" w:hAnsi="Arial" w:cs="Arial"/>
          <w:b/>
          <w:bCs/>
          <w:sz w:val="22"/>
          <w:szCs w:val="22"/>
        </w:rPr>
        <w:t xml:space="preserve">”: </w:t>
      </w:r>
      <w:r w:rsidR="005A7B32" w:rsidRPr="00F809E1">
        <w:rPr>
          <w:rFonts w:ascii="Arial" w:eastAsia="Arial Unicode MS" w:hAnsi="Arial" w:cs="Arial"/>
          <w:bCs/>
          <w:sz w:val="22"/>
          <w:szCs w:val="22"/>
        </w:rPr>
        <w:t>Como este hecho contiene varias afirmaciones, me pronuncio frente a cada una de ellas de la siguiente manera:</w:t>
      </w:r>
    </w:p>
    <w:p w14:paraId="277272C8" w14:textId="26394B20" w:rsidR="00EA00A2" w:rsidRDefault="00EA00A2" w:rsidP="005A7B32">
      <w:pPr>
        <w:spacing w:line="360" w:lineRule="auto"/>
        <w:jc w:val="both"/>
        <w:rPr>
          <w:rFonts w:ascii="Arial" w:eastAsia="Arial Unicode MS" w:hAnsi="Arial" w:cs="Arial"/>
          <w:sz w:val="22"/>
          <w:szCs w:val="22"/>
        </w:rPr>
      </w:pPr>
    </w:p>
    <w:p w14:paraId="5235885A" w14:textId="396189B0" w:rsidR="005A7B32" w:rsidRPr="005A7B32" w:rsidRDefault="005A7B32" w:rsidP="005A7B32">
      <w:pPr>
        <w:pStyle w:val="Prrafodelista"/>
        <w:numPr>
          <w:ilvl w:val="0"/>
          <w:numId w:val="53"/>
        </w:numPr>
        <w:spacing w:line="360" w:lineRule="auto"/>
        <w:jc w:val="both"/>
        <w:rPr>
          <w:rFonts w:ascii="Arial" w:eastAsia="Arial Unicode MS" w:hAnsi="Arial" w:cs="Arial"/>
        </w:rPr>
      </w:pPr>
      <w:r w:rsidRPr="00F809E1">
        <w:rPr>
          <w:rFonts w:ascii="Arial" w:hAnsi="Arial" w:cs="Arial"/>
          <w:bCs/>
        </w:rPr>
        <w:t xml:space="preserve">A mi representada no le consta de manera directa </w:t>
      </w:r>
      <w:r>
        <w:rPr>
          <w:rFonts w:ascii="Arial" w:hAnsi="Arial" w:cs="Arial"/>
          <w:bCs/>
        </w:rPr>
        <w:t>que el vehículo de placas UPP 785 y el semirremolque R-23285 se encontraban transportando carga para la empresa T.D.M Transportes S.A.S. en el trayecto de Cali a Buenaventura</w:t>
      </w:r>
      <w:r w:rsidRPr="005A7B32">
        <w:rPr>
          <w:rFonts w:ascii="Arial" w:hAnsi="Arial" w:cs="Arial"/>
          <w:bCs/>
        </w:rPr>
        <w:t xml:space="preserve">, comoquiera que escapa de su órbita de actuación, por lo cual deberá ser </w:t>
      </w:r>
      <w:proofErr w:type="spellStart"/>
      <w:r w:rsidRPr="005A7B32">
        <w:rPr>
          <w:rFonts w:ascii="Arial" w:hAnsi="Arial" w:cs="Arial"/>
          <w:bCs/>
        </w:rPr>
        <w:t>probada</w:t>
      </w:r>
      <w:proofErr w:type="spellEnd"/>
      <w:r w:rsidRPr="005A7B32">
        <w:rPr>
          <w:rFonts w:ascii="Arial" w:hAnsi="Arial" w:cs="Arial"/>
          <w:bCs/>
        </w:rPr>
        <w:t xml:space="preserve"> por el extremo actor conforme al artículo 167 del Código General del Proceso.</w:t>
      </w:r>
    </w:p>
    <w:p w14:paraId="08575A49" w14:textId="77777777" w:rsidR="005A7B32" w:rsidRPr="005A7B32" w:rsidRDefault="005A7B32" w:rsidP="005A7B32">
      <w:pPr>
        <w:pStyle w:val="Prrafodelista"/>
        <w:spacing w:line="360" w:lineRule="auto"/>
        <w:jc w:val="both"/>
        <w:rPr>
          <w:rFonts w:ascii="Arial" w:eastAsia="Arial Unicode MS" w:hAnsi="Arial" w:cs="Arial"/>
        </w:rPr>
      </w:pPr>
    </w:p>
    <w:p w14:paraId="5A37A057" w14:textId="70AA4EC2" w:rsidR="005F71F3" w:rsidRPr="001B3244" w:rsidRDefault="005A7B32" w:rsidP="002046F9">
      <w:pPr>
        <w:pStyle w:val="Prrafodelista"/>
        <w:numPr>
          <w:ilvl w:val="0"/>
          <w:numId w:val="53"/>
        </w:numPr>
        <w:spacing w:line="360" w:lineRule="auto"/>
        <w:jc w:val="both"/>
        <w:rPr>
          <w:rFonts w:ascii="Arial" w:eastAsia="Arial Unicode MS" w:hAnsi="Arial" w:cs="Arial"/>
        </w:rPr>
      </w:pPr>
      <w:r w:rsidRPr="001B3244">
        <w:rPr>
          <w:rFonts w:ascii="Arial" w:hAnsi="Arial" w:cs="Arial"/>
          <w:bCs/>
        </w:rPr>
        <w:t>A mi representada no le consta de manera directa</w:t>
      </w:r>
      <w:r w:rsidR="00B52093">
        <w:rPr>
          <w:rFonts w:ascii="Arial" w:hAnsi="Arial" w:cs="Arial"/>
          <w:bCs/>
        </w:rPr>
        <w:t xml:space="preserve"> </w:t>
      </w:r>
      <w:r w:rsidRPr="001B3244">
        <w:rPr>
          <w:rFonts w:ascii="Arial" w:hAnsi="Arial" w:cs="Arial"/>
          <w:bCs/>
        </w:rPr>
        <w:t xml:space="preserve">los ingresos percibidos con ocasión a la carga que transportaban rodantes de propiedad de la parte actora, comoquiera que escapa de su órbita de actuación, por lo cual deberá ser </w:t>
      </w:r>
      <w:proofErr w:type="spellStart"/>
      <w:r w:rsidRPr="001B3244">
        <w:rPr>
          <w:rFonts w:ascii="Arial" w:hAnsi="Arial" w:cs="Arial"/>
          <w:bCs/>
        </w:rPr>
        <w:t>probada</w:t>
      </w:r>
      <w:proofErr w:type="spellEnd"/>
      <w:r w:rsidRPr="001B3244">
        <w:rPr>
          <w:rFonts w:ascii="Arial" w:hAnsi="Arial" w:cs="Arial"/>
          <w:bCs/>
        </w:rPr>
        <w:t xml:space="preserve"> por el extremo actor conforme al artículo 167 del Código General del Proceso.</w:t>
      </w:r>
      <w:r w:rsidR="008718C2" w:rsidRPr="001B3244">
        <w:rPr>
          <w:rFonts w:ascii="Arial" w:hAnsi="Arial" w:cs="Arial"/>
          <w:bCs/>
        </w:rPr>
        <w:t xml:space="preserve"> Sin perjuicio de lo anterior, de manera preliminar se anticipa que </w:t>
      </w:r>
      <w:r w:rsidR="008718C2" w:rsidRPr="001B3244">
        <w:rPr>
          <w:rFonts w:ascii="Arial" w:hAnsi="Arial" w:cs="Arial"/>
          <w:bCs/>
        </w:rPr>
        <w:lastRenderedPageBreak/>
        <w:t xml:space="preserve">en el acápite de pruebas se solicitará la ratificación de la certificación de fecha de 10 de enero 2024 emitida por T.D.M Transportes S.A.S y que fue adjuntada con el escrito de demanda, razón por la cual dicho documento carecerá de valor probatorio hasta que se surta la respectiva ratificación. </w:t>
      </w:r>
      <w:r w:rsidR="00B52093">
        <w:rPr>
          <w:rFonts w:ascii="Arial" w:hAnsi="Arial" w:cs="Arial"/>
          <w:bCs/>
        </w:rPr>
        <w:t>En adición</w:t>
      </w:r>
      <w:r w:rsidR="001B3244" w:rsidRPr="001B3244">
        <w:rPr>
          <w:rFonts w:ascii="Arial" w:hAnsi="Arial" w:cs="Arial"/>
          <w:bCs/>
        </w:rPr>
        <w:t xml:space="preserve">, se advierte ante el Despacho que dicha certificación no se adapta a los parámetros dispuestos por el </w:t>
      </w:r>
      <w:r w:rsidR="001B3244" w:rsidRPr="001B3244">
        <w:rPr>
          <w:rFonts w:ascii="Arial" w:hAnsi="Arial" w:cs="Arial"/>
        </w:rPr>
        <w:t xml:space="preserve">Consejo </w:t>
      </w:r>
      <w:proofErr w:type="spellStart"/>
      <w:r w:rsidR="001B3244" w:rsidRPr="001B3244">
        <w:rPr>
          <w:rFonts w:ascii="Arial" w:hAnsi="Arial" w:cs="Arial"/>
        </w:rPr>
        <w:t>Técnico</w:t>
      </w:r>
      <w:proofErr w:type="spellEnd"/>
      <w:r w:rsidR="001B3244" w:rsidRPr="001B3244">
        <w:rPr>
          <w:rFonts w:ascii="Arial" w:hAnsi="Arial" w:cs="Arial"/>
        </w:rPr>
        <w:t xml:space="preserve"> de la </w:t>
      </w:r>
      <w:proofErr w:type="spellStart"/>
      <w:r w:rsidR="001B3244" w:rsidRPr="001B3244">
        <w:rPr>
          <w:rFonts w:ascii="Arial" w:hAnsi="Arial" w:cs="Arial"/>
        </w:rPr>
        <w:t>Contaduría</w:t>
      </w:r>
      <w:proofErr w:type="spellEnd"/>
      <w:r w:rsidR="001B3244" w:rsidRPr="001B3244">
        <w:rPr>
          <w:rFonts w:ascii="Arial" w:hAnsi="Arial" w:cs="Arial"/>
        </w:rPr>
        <w:t xml:space="preserve"> </w:t>
      </w:r>
      <w:proofErr w:type="spellStart"/>
      <w:r w:rsidR="001B3244" w:rsidRPr="001B3244">
        <w:rPr>
          <w:rFonts w:ascii="Arial" w:hAnsi="Arial" w:cs="Arial"/>
        </w:rPr>
        <w:t>Pública</w:t>
      </w:r>
      <w:proofErr w:type="spellEnd"/>
      <w:r w:rsidR="001B3244" w:rsidRPr="001B3244">
        <w:rPr>
          <w:rFonts w:ascii="Arial" w:hAnsi="Arial" w:cs="Arial"/>
        </w:rPr>
        <w:t>.</w:t>
      </w:r>
    </w:p>
    <w:p w14:paraId="10FE206D" w14:textId="77777777" w:rsidR="001B3244" w:rsidRPr="001B3244" w:rsidRDefault="001B3244" w:rsidP="001B3244">
      <w:pPr>
        <w:spacing w:line="360" w:lineRule="auto"/>
        <w:jc w:val="both"/>
        <w:rPr>
          <w:rFonts w:ascii="Arial" w:eastAsia="Arial Unicode MS" w:hAnsi="Arial" w:cs="Arial"/>
          <w:lang w:val="es-ES"/>
        </w:rPr>
      </w:pPr>
    </w:p>
    <w:p w14:paraId="7AB05847" w14:textId="59AFDB42" w:rsidR="005F71F3" w:rsidRPr="005F71F3" w:rsidRDefault="005F71F3" w:rsidP="005F71F3">
      <w:pPr>
        <w:spacing w:line="360" w:lineRule="auto"/>
        <w:jc w:val="both"/>
        <w:rPr>
          <w:rFonts w:ascii="Arial" w:eastAsia="Arial Unicode MS" w:hAnsi="Arial" w:cs="Arial"/>
        </w:rPr>
      </w:pPr>
      <w:r w:rsidRPr="00F809E1">
        <w:rPr>
          <w:rFonts w:ascii="Arial" w:eastAsia="Arial Unicode MS" w:hAnsi="Arial" w:cs="Arial"/>
          <w:b/>
          <w:bCs/>
          <w:sz w:val="22"/>
          <w:szCs w:val="22"/>
        </w:rPr>
        <w:t>Frente al hecho “</w:t>
      </w:r>
      <w:r>
        <w:rPr>
          <w:rFonts w:ascii="Arial" w:eastAsia="Arial Unicode MS" w:hAnsi="Arial" w:cs="Arial"/>
          <w:b/>
          <w:bCs/>
          <w:sz w:val="22"/>
          <w:szCs w:val="22"/>
        </w:rPr>
        <w:t>10</w:t>
      </w:r>
      <w:r w:rsidRPr="00F809E1">
        <w:rPr>
          <w:rFonts w:ascii="Arial" w:eastAsia="Arial Unicode MS" w:hAnsi="Arial" w:cs="Arial"/>
          <w:b/>
          <w:bCs/>
          <w:sz w:val="22"/>
          <w:szCs w:val="22"/>
        </w:rPr>
        <w:t>.</w:t>
      </w:r>
      <w:r w:rsidR="00194ED1">
        <w:rPr>
          <w:rFonts w:ascii="Arial" w:eastAsia="Arial Unicode MS" w:hAnsi="Arial" w:cs="Arial"/>
          <w:b/>
          <w:bCs/>
          <w:sz w:val="22"/>
          <w:szCs w:val="22"/>
        </w:rPr>
        <w:t>-</w:t>
      </w:r>
      <w:r w:rsidRPr="00F809E1">
        <w:rPr>
          <w:rFonts w:ascii="Arial" w:eastAsia="Arial Unicode MS" w:hAnsi="Arial" w:cs="Arial"/>
          <w:b/>
          <w:bCs/>
          <w:sz w:val="22"/>
          <w:szCs w:val="22"/>
        </w:rPr>
        <w:t>”:</w:t>
      </w:r>
      <w:r>
        <w:rPr>
          <w:rFonts w:ascii="Arial" w:eastAsia="Arial Unicode MS" w:hAnsi="Arial" w:cs="Arial"/>
          <w:b/>
          <w:bCs/>
          <w:sz w:val="22"/>
          <w:szCs w:val="22"/>
        </w:rPr>
        <w:t xml:space="preserve"> </w:t>
      </w:r>
      <w:r w:rsidRPr="005F71F3">
        <w:rPr>
          <w:rFonts w:ascii="Arial" w:eastAsia="Arial Unicode MS" w:hAnsi="Arial" w:cs="Arial"/>
          <w:sz w:val="22"/>
          <w:szCs w:val="22"/>
        </w:rPr>
        <w:t xml:space="preserve">Es cierto de conformidad con el poder adjunto con el libelo introductorio. </w:t>
      </w:r>
    </w:p>
    <w:p w14:paraId="46925F08" w14:textId="77777777" w:rsidR="00427097" w:rsidRPr="003A2D9A" w:rsidRDefault="00427097" w:rsidP="000F5EE6">
      <w:pPr>
        <w:spacing w:line="360" w:lineRule="auto"/>
        <w:jc w:val="both"/>
        <w:rPr>
          <w:rFonts w:ascii="Arial" w:eastAsia="Arial Unicode MS" w:hAnsi="Arial" w:cs="Arial"/>
          <w:b/>
          <w:bCs/>
          <w:sz w:val="22"/>
          <w:szCs w:val="22"/>
          <w:lang w:val="es-ES"/>
        </w:rPr>
      </w:pPr>
    </w:p>
    <w:p w14:paraId="0CF47C79" w14:textId="77E80F2D" w:rsidR="0079785F" w:rsidRPr="00F809E1" w:rsidRDefault="0079785F">
      <w:pPr>
        <w:pStyle w:val="Ttulo2"/>
        <w:spacing w:before="0" w:line="360" w:lineRule="auto"/>
        <w:rPr>
          <w:rFonts w:eastAsia="Arial Unicode MS" w:cs="Arial"/>
          <w:szCs w:val="22"/>
        </w:rPr>
      </w:pPr>
      <w:r w:rsidRPr="00F809E1">
        <w:rPr>
          <w:rFonts w:eastAsia="Arial Unicode MS" w:cs="Arial"/>
          <w:szCs w:val="22"/>
        </w:rPr>
        <w:t>FRENTE A LAS PRETENSIONES</w:t>
      </w:r>
      <w:r w:rsidR="00374AC5" w:rsidRPr="00F809E1">
        <w:rPr>
          <w:rFonts w:eastAsia="Arial Unicode MS" w:cs="Arial"/>
          <w:szCs w:val="22"/>
        </w:rPr>
        <w:t xml:space="preserve"> DE LA DEMANDA</w:t>
      </w:r>
    </w:p>
    <w:p w14:paraId="1A57F7B0" w14:textId="24E40F45" w:rsidR="0079785F" w:rsidRPr="00F809E1" w:rsidRDefault="0079785F">
      <w:pPr>
        <w:spacing w:line="360" w:lineRule="auto"/>
        <w:ind w:left="-284"/>
        <w:rPr>
          <w:rFonts w:ascii="Arial" w:eastAsia="Arial Unicode MS" w:hAnsi="Arial" w:cs="Arial"/>
          <w:b/>
          <w:bCs/>
          <w:sz w:val="22"/>
          <w:szCs w:val="22"/>
        </w:rPr>
      </w:pPr>
    </w:p>
    <w:p w14:paraId="00DA51DD" w14:textId="05741D8D" w:rsidR="003B26D9" w:rsidRPr="00F809E1" w:rsidRDefault="003B26D9" w:rsidP="003B26D9">
      <w:pPr>
        <w:spacing w:line="360" w:lineRule="auto"/>
        <w:jc w:val="both"/>
        <w:rPr>
          <w:rStyle w:val="eop"/>
          <w:rFonts w:ascii="Arial" w:hAnsi="Arial" w:cs="Arial"/>
          <w:sz w:val="22"/>
          <w:szCs w:val="22"/>
        </w:rPr>
      </w:pPr>
      <w:r w:rsidRPr="00F809E1">
        <w:rPr>
          <w:rStyle w:val="normaltextrun"/>
          <w:rFonts w:ascii="Arial" w:hAnsi="Arial" w:cs="Arial"/>
          <w:sz w:val="22"/>
          <w:szCs w:val="22"/>
        </w:rPr>
        <w:t xml:space="preserve">Me a todas y cada una de las pretensiones de la demanda por cuanto carecen de fundamentos fácticos y jurídicos que hagan viable su prosperidad, en la medida en que no se reúnen los supuestos esenciales para que se estructure la Responsabilidad Civil </w:t>
      </w:r>
      <w:r w:rsidR="00194ED1">
        <w:rPr>
          <w:rStyle w:val="normaltextrun"/>
          <w:rFonts w:ascii="Arial" w:hAnsi="Arial" w:cs="Arial"/>
          <w:sz w:val="22"/>
          <w:szCs w:val="22"/>
        </w:rPr>
        <w:t>Extrac</w:t>
      </w:r>
      <w:r w:rsidRPr="00F809E1">
        <w:rPr>
          <w:rStyle w:val="normaltextrun"/>
          <w:rFonts w:ascii="Arial" w:hAnsi="Arial" w:cs="Arial"/>
          <w:sz w:val="22"/>
          <w:szCs w:val="22"/>
        </w:rPr>
        <w:t>ontractual. De esta manera, y con el ánimo de lograr una indudable precisión frente a los improbados requerimientos pretendidos en la demanda, me referiré a cada pretensión de la siguiente manera: </w:t>
      </w:r>
      <w:r w:rsidRPr="00F809E1">
        <w:rPr>
          <w:rStyle w:val="eop"/>
          <w:rFonts w:ascii="Arial" w:hAnsi="Arial" w:cs="Arial"/>
          <w:sz w:val="22"/>
          <w:szCs w:val="22"/>
        </w:rPr>
        <w:t> </w:t>
      </w:r>
    </w:p>
    <w:p w14:paraId="47902B4F" w14:textId="77777777" w:rsidR="003B26D9" w:rsidRPr="00F809E1" w:rsidRDefault="003B26D9" w:rsidP="003B26D9">
      <w:pPr>
        <w:spacing w:line="360" w:lineRule="auto"/>
        <w:rPr>
          <w:rFonts w:ascii="Arial" w:eastAsia="Arial Unicode MS" w:hAnsi="Arial" w:cs="Arial"/>
          <w:b/>
          <w:bCs/>
          <w:sz w:val="22"/>
          <w:szCs w:val="22"/>
        </w:rPr>
      </w:pPr>
    </w:p>
    <w:p w14:paraId="7ED93637" w14:textId="18FF5F5D" w:rsidR="00265983" w:rsidRPr="00F809E1" w:rsidRDefault="0025636F">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 xml:space="preserve">Frente a la pretensión </w:t>
      </w:r>
      <w:r w:rsidR="00265983" w:rsidRPr="00F809E1">
        <w:rPr>
          <w:rFonts w:ascii="Arial" w:eastAsia="Arial Unicode MS" w:hAnsi="Arial" w:cs="Arial"/>
          <w:b/>
          <w:bCs/>
          <w:sz w:val="22"/>
          <w:szCs w:val="22"/>
        </w:rPr>
        <w:t>“</w:t>
      </w:r>
      <w:r w:rsidR="00194ED1">
        <w:rPr>
          <w:rFonts w:ascii="Arial" w:eastAsia="Arial Unicode MS" w:hAnsi="Arial" w:cs="Arial"/>
          <w:b/>
          <w:bCs/>
          <w:sz w:val="22"/>
          <w:szCs w:val="22"/>
        </w:rPr>
        <w:t>1.-</w:t>
      </w:r>
      <w:r w:rsidRPr="00F809E1">
        <w:rPr>
          <w:rFonts w:ascii="Arial" w:eastAsia="Arial Unicode MS" w:hAnsi="Arial" w:cs="Arial"/>
          <w:b/>
          <w:bCs/>
          <w:sz w:val="22"/>
          <w:szCs w:val="22"/>
        </w:rPr>
        <w:t xml:space="preserve">”: </w:t>
      </w:r>
      <w:r w:rsidR="00265983" w:rsidRPr="00F809E1">
        <w:rPr>
          <w:rFonts w:ascii="Arial" w:hAnsi="Arial" w:cs="Arial"/>
          <w:b/>
          <w:sz w:val="22"/>
          <w:szCs w:val="22"/>
        </w:rPr>
        <w:t>ME OPONGO</w:t>
      </w:r>
      <w:r w:rsidR="00265983" w:rsidRPr="00F809E1">
        <w:rPr>
          <w:rFonts w:ascii="Arial" w:hAnsi="Arial" w:cs="Arial"/>
          <w:sz w:val="22"/>
          <w:szCs w:val="22"/>
        </w:rPr>
        <w:t xml:space="preserve"> a la prosperidad </w:t>
      </w:r>
      <w:r w:rsidR="007427AE" w:rsidRPr="00F809E1">
        <w:rPr>
          <w:rFonts w:ascii="Arial" w:hAnsi="Arial" w:cs="Arial"/>
          <w:sz w:val="22"/>
          <w:szCs w:val="22"/>
        </w:rPr>
        <w:t xml:space="preserve">de </w:t>
      </w:r>
      <w:r w:rsidR="00265983" w:rsidRPr="00F809E1">
        <w:rPr>
          <w:rFonts w:ascii="Arial" w:hAnsi="Arial" w:cs="Arial"/>
          <w:sz w:val="22"/>
          <w:szCs w:val="22"/>
        </w:rPr>
        <w:t>l</w:t>
      </w:r>
      <w:r w:rsidR="00C77F62" w:rsidRPr="00F809E1">
        <w:rPr>
          <w:rFonts w:ascii="Arial" w:hAnsi="Arial" w:cs="Arial"/>
          <w:sz w:val="22"/>
          <w:szCs w:val="22"/>
        </w:rPr>
        <w:t>a pretensión de declarar civil</w:t>
      </w:r>
      <w:r w:rsidR="00194ED1">
        <w:rPr>
          <w:rFonts w:ascii="Arial" w:hAnsi="Arial" w:cs="Arial"/>
          <w:sz w:val="22"/>
          <w:szCs w:val="22"/>
        </w:rPr>
        <w:t xml:space="preserve"> y solidariamente </w:t>
      </w:r>
      <w:r w:rsidR="00611FCB" w:rsidRPr="00F809E1">
        <w:rPr>
          <w:rFonts w:ascii="Arial" w:hAnsi="Arial" w:cs="Arial"/>
          <w:sz w:val="22"/>
          <w:szCs w:val="22"/>
        </w:rPr>
        <w:t>responsable a</w:t>
      </w:r>
      <w:r w:rsidR="00C97457" w:rsidRPr="00F809E1">
        <w:rPr>
          <w:rFonts w:ascii="Arial" w:hAnsi="Arial" w:cs="Arial"/>
          <w:sz w:val="22"/>
          <w:szCs w:val="22"/>
        </w:rPr>
        <w:t xml:space="preserve">l extremo pasivo del litigio </w:t>
      </w:r>
      <w:r w:rsidR="00265983" w:rsidRPr="00F809E1">
        <w:rPr>
          <w:rFonts w:ascii="Arial" w:hAnsi="Arial" w:cs="Arial"/>
          <w:sz w:val="22"/>
          <w:szCs w:val="22"/>
        </w:rPr>
        <w:t xml:space="preserve">en atención a que al interior del expediente no obran elementos probatorios que permitan acreditar la existencia de responsabilidad de los supuestos daños y perjuicios ocasionados a la </w:t>
      </w:r>
      <w:r w:rsidR="00611FCB" w:rsidRPr="00F809E1">
        <w:rPr>
          <w:rFonts w:ascii="Arial" w:hAnsi="Arial" w:cs="Arial"/>
          <w:sz w:val="22"/>
          <w:szCs w:val="22"/>
        </w:rPr>
        <w:t xml:space="preserve">parte </w:t>
      </w:r>
      <w:r w:rsidR="00265983" w:rsidRPr="00F809E1">
        <w:rPr>
          <w:rFonts w:ascii="Arial" w:hAnsi="Arial" w:cs="Arial"/>
          <w:sz w:val="22"/>
          <w:szCs w:val="22"/>
        </w:rPr>
        <w:t xml:space="preserve">demandante derivados del accidente de tránsito acontecido el </w:t>
      </w:r>
      <w:r w:rsidR="00194ED1">
        <w:rPr>
          <w:rFonts w:ascii="Arial" w:hAnsi="Arial" w:cs="Arial"/>
          <w:sz w:val="22"/>
          <w:szCs w:val="22"/>
        </w:rPr>
        <w:t>31</w:t>
      </w:r>
      <w:r w:rsidR="008F0893" w:rsidRPr="00F809E1">
        <w:rPr>
          <w:rFonts w:ascii="Arial" w:hAnsi="Arial" w:cs="Arial"/>
          <w:sz w:val="22"/>
          <w:szCs w:val="22"/>
        </w:rPr>
        <w:t xml:space="preserve"> </w:t>
      </w:r>
      <w:r w:rsidR="00265983" w:rsidRPr="00F809E1">
        <w:rPr>
          <w:rFonts w:ascii="Arial" w:hAnsi="Arial" w:cs="Arial"/>
          <w:sz w:val="22"/>
          <w:szCs w:val="22"/>
        </w:rPr>
        <w:t xml:space="preserve">de </w:t>
      </w:r>
      <w:r w:rsidR="00194ED1">
        <w:rPr>
          <w:rFonts w:ascii="Arial" w:hAnsi="Arial" w:cs="Arial"/>
          <w:sz w:val="22"/>
          <w:szCs w:val="22"/>
        </w:rPr>
        <w:t>mayo</w:t>
      </w:r>
      <w:r w:rsidR="00265983" w:rsidRPr="00F809E1">
        <w:rPr>
          <w:rFonts w:ascii="Arial" w:hAnsi="Arial" w:cs="Arial"/>
          <w:sz w:val="22"/>
          <w:szCs w:val="22"/>
        </w:rPr>
        <w:t xml:space="preserve"> de 20</w:t>
      </w:r>
      <w:r w:rsidR="00194ED1">
        <w:rPr>
          <w:rFonts w:ascii="Arial" w:hAnsi="Arial" w:cs="Arial"/>
          <w:sz w:val="22"/>
          <w:szCs w:val="22"/>
        </w:rPr>
        <w:t>23</w:t>
      </w:r>
      <w:r w:rsidR="00265983" w:rsidRPr="00F809E1">
        <w:rPr>
          <w:rFonts w:ascii="Arial" w:hAnsi="Arial" w:cs="Arial"/>
          <w:sz w:val="22"/>
          <w:szCs w:val="22"/>
        </w:rPr>
        <w:t xml:space="preserve">. Contrario a lo pretendido por la parte accionante en el asunto, es plausible que en el caso el Despacho exima de responsabilidad alguna </w:t>
      </w:r>
      <w:r w:rsidR="007115C3" w:rsidRPr="00F809E1">
        <w:rPr>
          <w:rFonts w:ascii="Arial" w:hAnsi="Arial" w:cs="Arial"/>
          <w:sz w:val="22"/>
          <w:szCs w:val="22"/>
        </w:rPr>
        <w:t xml:space="preserve">los demandados </w:t>
      </w:r>
      <w:r w:rsidR="00265983" w:rsidRPr="00F809E1">
        <w:rPr>
          <w:rFonts w:ascii="Arial" w:hAnsi="Arial" w:cs="Arial"/>
          <w:sz w:val="22"/>
          <w:szCs w:val="22"/>
        </w:rPr>
        <w:t>debido a que</w:t>
      </w:r>
      <w:r w:rsidR="000B1A35">
        <w:rPr>
          <w:rFonts w:ascii="Arial" w:hAnsi="Arial" w:cs="Arial"/>
          <w:sz w:val="22"/>
          <w:szCs w:val="22"/>
        </w:rPr>
        <w:t xml:space="preserve"> </w:t>
      </w:r>
      <w:r w:rsidR="00083C07" w:rsidRPr="00F809E1">
        <w:rPr>
          <w:rFonts w:ascii="Arial" w:eastAsia="Arial Unicode MS" w:hAnsi="Arial" w:cs="Arial"/>
          <w:bCs/>
          <w:sz w:val="22"/>
          <w:szCs w:val="22"/>
        </w:rPr>
        <w:t>(</w:t>
      </w:r>
      <w:r w:rsidR="00194ED1">
        <w:rPr>
          <w:rFonts w:ascii="Arial" w:eastAsia="Arial Unicode MS" w:hAnsi="Arial" w:cs="Arial"/>
          <w:bCs/>
          <w:sz w:val="22"/>
          <w:szCs w:val="22"/>
        </w:rPr>
        <w:t>i</w:t>
      </w:r>
      <w:r w:rsidR="00083C07" w:rsidRPr="00F809E1">
        <w:rPr>
          <w:rFonts w:ascii="Arial" w:eastAsia="Arial Unicode MS" w:hAnsi="Arial" w:cs="Arial"/>
          <w:bCs/>
          <w:sz w:val="22"/>
          <w:szCs w:val="22"/>
        </w:rPr>
        <w:t xml:space="preserve">) </w:t>
      </w:r>
      <w:r w:rsidR="00CA45BF" w:rsidRPr="00F809E1">
        <w:rPr>
          <w:rFonts w:ascii="Arial" w:eastAsia="Arial Unicode MS" w:hAnsi="Arial" w:cs="Arial"/>
          <w:bCs/>
          <w:sz w:val="22"/>
          <w:szCs w:val="22"/>
        </w:rPr>
        <w:t xml:space="preserve">no se encuentran acreditados los presupuestos axiales de la responsabilidad civil </w:t>
      </w:r>
      <w:r w:rsidR="00EC4A00" w:rsidRPr="00F809E1">
        <w:rPr>
          <w:rFonts w:ascii="Arial" w:eastAsia="Arial Unicode MS" w:hAnsi="Arial" w:cs="Arial"/>
          <w:bCs/>
          <w:sz w:val="22"/>
          <w:szCs w:val="22"/>
        </w:rPr>
        <w:t>puesto que los medios probatorios allegados por el extremo actor carecer de virtualidad para la declaratoria de responsabilidad debido a que</w:t>
      </w:r>
      <w:r w:rsidR="00194ED1">
        <w:rPr>
          <w:rFonts w:ascii="Arial" w:eastAsia="Arial Unicode MS" w:hAnsi="Arial" w:cs="Arial"/>
          <w:bCs/>
          <w:sz w:val="22"/>
          <w:szCs w:val="22"/>
        </w:rPr>
        <w:t xml:space="preserve"> </w:t>
      </w:r>
      <w:r w:rsidR="00EC4A00" w:rsidRPr="00F809E1">
        <w:rPr>
          <w:rFonts w:ascii="Arial" w:eastAsia="Arial Unicode MS" w:hAnsi="Arial" w:cs="Arial"/>
          <w:bCs/>
          <w:sz w:val="22"/>
          <w:szCs w:val="22"/>
        </w:rPr>
        <w:t xml:space="preserve">el IPAT </w:t>
      </w:r>
      <w:r w:rsidR="00294D8C" w:rsidRPr="00F809E1">
        <w:rPr>
          <w:rFonts w:ascii="Arial" w:eastAsia="Arial Unicode MS" w:hAnsi="Arial" w:cs="Arial"/>
          <w:bCs/>
          <w:sz w:val="22"/>
          <w:szCs w:val="22"/>
        </w:rPr>
        <w:t xml:space="preserve">únicamente consagra una hipótesis sobre las circunstancias de modo, tiempo y lugar en la que ocurrieron los hechos que suscitaron la presente litis </w:t>
      </w:r>
      <w:r w:rsidR="00EC4A00" w:rsidRPr="00F809E1">
        <w:rPr>
          <w:rFonts w:ascii="Arial" w:eastAsia="Arial Unicode MS" w:hAnsi="Arial" w:cs="Arial"/>
          <w:bCs/>
          <w:sz w:val="22"/>
          <w:szCs w:val="22"/>
        </w:rPr>
        <w:t xml:space="preserve">y </w:t>
      </w:r>
      <w:r w:rsidR="00B033C4">
        <w:rPr>
          <w:rFonts w:ascii="Arial" w:eastAsia="Arial Unicode MS" w:hAnsi="Arial" w:cs="Arial"/>
          <w:bCs/>
          <w:sz w:val="22"/>
          <w:szCs w:val="22"/>
        </w:rPr>
        <w:t>(</w:t>
      </w:r>
      <w:proofErr w:type="spellStart"/>
      <w:r w:rsidR="00B033C4">
        <w:rPr>
          <w:rFonts w:ascii="Arial" w:eastAsia="Arial Unicode MS" w:hAnsi="Arial" w:cs="Arial"/>
          <w:bCs/>
          <w:sz w:val="22"/>
          <w:szCs w:val="22"/>
        </w:rPr>
        <w:t>ii</w:t>
      </w:r>
      <w:proofErr w:type="spellEnd"/>
      <w:r w:rsidR="00B033C4">
        <w:rPr>
          <w:rFonts w:ascii="Arial" w:eastAsia="Arial Unicode MS" w:hAnsi="Arial" w:cs="Arial"/>
          <w:bCs/>
          <w:sz w:val="22"/>
          <w:szCs w:val="22"/>
        </w:rPr>
        <w:t>) tampoco hay certeza sobre los perjuicios que cuyo resarcimiento pretende la parte actora</w:t>
      </w:r>
      <w:r w:rsidR="00DB7D1B">
        <w:rPr>
          <w:rFonts w:ascii="Arial" w:eastAsia="Arial Unicode MS" w:hAnsi="Arial" w:cs="Arial"/>
          <w:bCs/>
          <w:sz w:val="22"/>
          <w:szCs w:val="22"/>
        </w:rPr>
        <w:t xml:space="preserve"> pues, como se ahondará en líneas</w:t>
      </w:r>
      <w:r w:rsidR="001A1371">
        <w:rPr>
          <w:rFonts w:ascii="Arial" w:eastAsia="Arial Unicode MS" w:hAnsi="Arial" w:cs="Arial"/>
          <w:bCs/>
          <w:sz w:val="22"/>
          <w:szCs w:val="22"/>
        </w:rPr>
        <w:t xml:space="preserve"> posteriores</w:t>
      </w:r>
      <w:r w:rsidR="00DB7D1B">
        <w:rPr>
          <w:rFonts w:ascii="Arial" w:eastAsia="Arial Unicode MS" w:hAnsi="Arial" w:cs="Arial"/>
          <w:bCs/>
          <w:sz w:val="22"/>
          <w:szCs w:val="22"/>
        </w:rPr>
        <w:t xml:space="preserve">, las facturas </w:t>
      </w:r>
      <w:r w:rsidR="00D94DFF">
        <w:rPr>
          <w:rFonts w:ascii="Arial" w:eastAsia="Arial Unicode MS" w:hAnsi="Arial" w:cs="Arial"/>
          <w:bCs/>
          <w:sz w:val="22"/>
          <w:szCs w:val="22"/>
        </w:rPr>
        <w:t xml:space="preserve">aportadas con la demanda no cumplen con los parámetros establecidos en la legislación comercial e, igualmente, se solicitará la debida ratificación de los documentos allegados por la parte demandante, motivo por el cual su valor probatorio dependerá de la ratificación. </w:t>
      </w:r>
    </w:p>
    <w:p w14:paraId="4E9D7E9E" w14:textId="0C3FD207" w:rsidR="005D12D1" w:rsidRPr="00F809E1" w:rsidRDefault="005D12D1">
      <w:pPr>
        <w:spacing w:line="360" w:lineRule="auto"/>
        <w:jc w:val="both"/>
        <w:rPr>
          <w:rFonts w:ascii="Arial" w:eastAsia="Arial" w:hAnsi="Arial" w:cs="Arial"/>
          <w:sz w:val="22"/>
          <w:szCs w:val="22"/>
        </w:rPr>
      </w:pPr>
    </w:p>
    <w:p w14:paraId="51DD1056" w14:textId="36A93A23" w:rsidR="00B57FCA" w:rsidRPr="00F809E1" w:rsidRDefault="005D12D1" w:rsidP="00B57FCA">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 xml:space="preserve">Frente a la pretensión </w:t>
      </w:r>
      <w:r w:rsidR="00C77F62" w:rsidRPr="00F809E1">
        <w:rPr>
          <w:rFonts w:ascii="Arial" w:eastAsia="Arial Unicode MS" w:hAnsi="Arial" w:cs="Arial"/>
          <w:b/>
          <w:bCs/>
          <w:sz w:val="22"/>
          <w:szCs w:val="22"/>
        </w:rPr>
        <w:t>“</w:t>
      </w:r>
      <w:r w:rsidR="00B03370">
        <w:rPr>
          <w:rFonts w:ascii="Arial" w:eastAsia="Arial Unicode MS" w:hAnsi="Arial" w:cs="Arial"/>
          <w:b/>
          <w:bCs/>
          <w:sz w:val="22"/>
          <w:szCs w:val="22"/>
        </w:rPr>
        <w:t>2.-</w:t>
      </w:r>
      <w:r w:rsidRPr="00F809E1">
        <w:rPr>
          <w:rFonts w:ascii="Arial" w:eastAsia="Arial Unicode MS" w:hAnsi="Arial" w:cs="Arial"/>
          <w:b/>
          <w:bCs/>
          <w:sz w:val="22"/>
          <w:szCs w:val="22"/>
        </w:rPr>
        <w:t xml:space="preserve">”: </w:t>
      </w:r>
      <w:r w:rsidR="00FF4A24" w:rsidRPr="00F809E1">
        <w:rPr>
          <w:rFonts w:ascii="Arial" w:hAnsi="Arial" w:cs="Arial"/>
          <w:b/>
          <w:sz w:val="22"/>
          <w:szCs w:val="22"/>
        </w:rPr>
        <w:t>ME OPONGO</w:t>
      </w:r>
      <w:r w:rsidR="00FF4A24" w:rsidRPr="00F809E1">
        <w:rPr>
          <w:rFonts w:ascii="Arial" w:hAnsi="Arial" w:cs="Arial"/>
          <w:sz w:val="22"/>
          <w:szCs w:val="22"/>
        </w:rPr>
        <w:t xml:space="preserve"> </w:t>
      </w:r>
      <w:r w:rsidR="00B57FCA" w:rsidRPr="00F809E1">
        <w:rPr>
          <w:rFonts w:ascii="Arial" w:hAnsi="Arial" w:cs="Arial"/>
          <w:sz w:val="22"/>
          <w:szCs w:val="22"/>
        </w:rPr>
        <w:t xml:space="preserve">a la prosperidad de la pretensión de condenar al extremo pasivo del litigio en atención a que al interior del expediente no obran elementos probatorios que permitan acreditar la existencia de responsabilidad de los supuestos daños y perjuicios ocasionados a la parte demandante derivados del accidente de tránsito acontecido el </w:t>
      </w:r>
      <w:r w:rsidR="00655009">
        <w:rPr>
          <w:rFonts w:ascii="Arial" w:hAnsi="Arial" w:cs="Arial"/>
          <w:sz w:val="22"/>
          <w:szCs w:val="22"/>
        </w:rPr>
        <w:t>31</w:t>
      </w:r>
      <w:r w:rsidR="00655009" w:rsidRPr="00F809E1">
        <w:rPr>
          <w:rFonts w:ascii="Arial" w:hAnsi="Arial" w:cs="Arial"/>
          <w:sz w:val="22"/>
          <w:szCs w:val="22"/>
        </w:rPr>
        <w:t xml:space="preserve"> de </w:t>
      </w:r>
      <w:r w:rsidR="00655009">
        <w:rPr>
          <w:rFonts w:ascii="Arial" w:hAnsi="Arial" w:cs="Arial"/>
          <w:sz w:val="22"/>
          <w:szCs w:val="22"/>
        </w:rPr>
        <w:t>mayo</w:t>
      </w:r>
      <w:r w:rsidR="00655009" w:rsidRPr="00F809E1">
        <w:rPr>
          <w:rFonts w:ascii="Arial" w:hAnsi="Arial" w:cs="Arial"/>
          <w:sz w:val="22"/>
          <w:szCs w:val="22"/>
        </w:rPr>
        <w:t xml:space="preserve"> de 20</w:t>
      </w:r>
      <w:r w:rsidR="00655009">
        <w:rPr>
          <w:rFonts w:ascii="Arial" w:hAnsi="Arial" w:cs="Arial"/>
          <w:sz w:val="22"/>
          <w:szCs w:val="22"/>
        </w:rPr>
        <w:t>23</w:t>
      </w:r>
      <w:r w:rsidR="00655009" w:rsidRPr="00F809E1">
        <w:rPr>
          <w:rFonts w:ascii="Arial" w:hAnsi="Arial" w:cs="Arial"/>
          <w:sz w:val="22"/>
          <w:szCs w:val="22"/>
        </w:rPr>
        <w:t>. Contrario a lo pretendido por la parte accionante en el asunto, es plausible que en el caso el Despacho exima de responsabilidad alguna los demandados debido a que</w:t>
      </w:r>
      <w:r w:rsidR="00655009">
        <w:rPr>
          <w:rFonts w:ascii="Arial" w:hAnsi="Arial" w:cs="Arial"/>
          <w:sz w:val="22"/>
          <w:szCs w:val="22"/>
        </w:rPr>
        <w:t xml:space="preserve"> </w:t>
      </w:r>
      <w:r w:rsidR="00655009" w:rsidRPr="00F809E1">
        <w:rPr>
          <w:rFonts w:ascii="Arial" w:eastAsia="Arial Unicode MS" w:hAnsi="Arial" w:cs="Arial"/>
          <w:bCs/>
          <w:sz w:val="22"/>
          <w:szCs w:val="22"/>
        </w:rPr>
        <w:t>(</w:t>
      </w:r>
      <w:r w:rsidR="00655009">
        <w:rPr>
          <w:rFonts w:ascii="Arial" w:eastAsia="Arial Unicode MS" w:hAnsi="Arial" w:cs="Arial"/>
          <w:bCs/>
          <w:sz w:val="22"/>
          <w:szCs w:val="22"/>
        </w:rPr>
        <w:t>i</w:t>
      </w:r>
      <w:r w:rsidR="00655009" w:rsidRPr="00F809E1">
        <w:rPr>
          <w:rFonts w:ascii="Arial" w:eastAsia="Arial Unicode MS" w:hAnsi="Arial" w:cs="Arial"/>
          <w:bCs/>
          <w:sz w:val="22"/>
          <w:szCs w:val="22"/>
        </w:rPr>
        <w:t>) no se encuentran acreditados los presupuestos axiales de la responsabilidad civil puesto que los medios probatorios allegados por el extremo actor carecer de virtualidad para la declaratoria de responsabilidad debido a que</w:t>
      </w:r>
      <w:r w:rsidR="00655009">
        <w:rPr>
          <w:rFonts w:ascii="Arial" w:eastAsia="Arial Unicode MS" w:hAnsi="Arial" w:cs="Arial"/>
          <w:bCs/>
          <w:sz w:val="22"/>
          <w:szCs w:val="22"/>
        </w:rPr>
        <w:t xml:space="preserve"> </w:t>
      </w:r>
      <w:r w:rsidR="00655009" w:rsidRPr="00F809E1">
        <w:rPr>
          <w:rFonts w:ascii="Arial" w:eastAsia="Arial Unicode MS" w:hAnsi="Arial" w:cs="Arial"/>
          <w:bCs/>
          <w:sz w:val="22"/>
          <w:szCs w:val="22"/>
        </w:rPr>
        <w:t xml:space="preserve">el IPAT únicamente consagra </w:t>
      </w:r>
      <w:r w:rsidR="00655009" w:rsidRPr="00F809E1">
        <w:rPr>
          <w:rFonts w:ascii="Arial" w:eastAsia="Arial Unicode MS" w:hAnsi="Arial" w:cs="Arial"/>
          <w:bCs/>
          <w:sz w:val="22"/>
          <w:szCs w:val="22"/>
        </w:rPr>
        <w:lastRenderedPageBreak/>
        <w:t xml:space="preserve">una hipótesis sobre las circunstancias de modo, tiempo y lugar en la que ocurrieron los hechos que suscitaron la presente litis y </w:t>
      </w:r>
      <w:r w:rsidR="00655009">
        <w:rPr>
          <w:rFonts w:ascii="Arial" w:eastAsia="Arial Unicode MS" w:hAnsi="Arial" w:cs="Arial"/>
          <w:bCs/>
          <w:sz w:val="22"/>
          <w:szCs w:val="22"/>
        </w:rPr>
        <w:t>(</w:t>
      </w:r>
      <w:proofErr w:type="spellStart"/>
      <w:r w:rsidR="00655009">
        <w:rPr>
          <w:rFonts w:ascii="Arial" w:eastAsia="Arial Unicode MS" w:hAnsi="Arial" w:cs="Arial"/>
          <w:bCs/>
          <w:sz w:val="22"/>
          <w:szCs w:val="22"/>
        </w:rPr>
        <w:t>ii</w:t>
      </w:r>
      <w:proofErr w:type="spellEnd"/>
      <w:r w:rsidR="00655009">
        <w:rPr>
          <w:rFonts w:ascii="Arial" w:eastAsia="Arial Unicode MS" w:hAnsi="Arial" w:cs="Arial"/>
          <w:bCs/>
          <w:sz w:val="22"/>
          <w:szCs w:val="22"/>
        </w:rPr>
        <w:t xml:space="preserve">) tampoco hay certeza sobre los perjuicios que cuyo resarcimiento pretende la parte actora pues, como se ahondará en líneas posteriores, las facturas aportadas con la demanda no cumplen con los parámetros establecidos en la legislación comercial e, igualmente, se solicitará la debida ratificación de los documentos allegados por la parte demandante, motivo por el cual su valor probatorio dependerá de la ratificación. </w:t>
      </w:r>
    </w:p>
    <w:p w14:paraId="63ED4930" w14:textId="77777777" w:rsidR="00B57FCA" w:rsidRDefault="00B57FCA">
      <w:pPr>
        <w:spacing w:line="360" w:lineRule="auto"/>
        <w:jc w:val="both"/>
        <w:rPr>
          <w:rFonts w:ascii="Arial" w:eastAsia="Arial Unicode MS" w:hAnsi="Arial" w:cs="Arial"/>
          <w:bCs/>
          <w:sz w:val="22"/>
          <w:szCs w:val="22"/>
        </w:rPr>
      </w:pPr>
    </w:p>
    <w:p w14:paraId="556DC22B" w14:textId="684EC93E" w:rsidR="00611FCB" w:rsidRPr="00F809E1" w:rsidRDefault="00655009">
      <w:pPr>
        <w:spacing w:line="360" w:lineRule="auto"/>
        <w:jc w:val="both"/>
        <w:rPr>
          <w:rFonts w:ascii="Arial" w:eastAsia="Arial Unicode MS" w:hAnsi="Arial" w:cs="Arial"/>
          <w:bCs/>
          <w:sz w:val="22"/>
          <w:szCs w:val="22"/>
        </w:rPr>
      </w:pPr>
      <w:r w:rsidRPr="00F809E1">
        <w:rPr>
          <w:rFonts w:ascii="Arial" w:eastAsia="Arial Unicode MS" w:hAnsi="Arial" w:cs="Arial"/>
          <w:b/>
          <w:bCs/>
          <w:sz w:val="22"/>
          <w:szCs w:val="22"/>
        </w:rPr>
        <w:t>Frente a la pretensión “</w:t>
      </w:r>
      <w:r w:rsidR="00B03370">
        <w:rPr>
          <w:rFonts w:ascii="Arial" w:eastAsia="Arial Unicode MS" w:hAnsi="Arial" w:cs="Arial"/>
          <w:b/>
          <w:bCs/>
          <w:sz w:val="22"/>
          <w:szCs w:val="22"/>
        </w:rPr>
        <w:t>3.-</w:t>
      </w:r>
      <w:r w:rsidRPr="00F809E1">
        <w:rPr>
          <w:rFonts w:ascii="Arial" w:eastAsia="Arial Unicode MS" w:hAnsi="Arial" w:cs="Arial"/>
          <w:b/>
          <w:bCs/>
          <w:sz w:val="22"/>
          <w:szCs w:val="22"/>
        </w:rPr>
        <w:t xml:space="preserve">”: </w:t>
      </w:r>
      <w:r w:rsidRPr="00F809E1">
        <w:rPr>
          <w:rFonts w:ascii="Arial" w:hAnsi="Arial" w:cs="Arial"/>
          <w:b/>
          <w:sz w:val="22"/>
          <w:szCs w:val="22"/>
        </w:rPr>
        <w:t>ME OPONGO</w:t>
      </w:r>
      <w:r w:rsidRPr="00F809E1">
        <w:rPr>
          <w:rFonts w:ascii="Arial" w:hAnsi="Arial" w:cs="Arial"/>
          <w:sz w:val="22"/>
          <w:szCs w:val="22"/>
        </w:rPr>
        <w:t xml:space="preserve"> a la prosperidad de la pretensión de condenar al extremo pasivo del litigio en atención a que al interior del expediente no obran elementos probatorios que permitan acreditar la existencia de responsabilidad de los supuestos daños y perjuicios ocasionados a la parte demandante derivados del accidente de tránsito acontecido el </w:t>
      </w:r>
      <w:r w:rsidR="00E8649A">
        <w:rPr>
          <w:rFonts w:ascii="Arial" w:hAnsi="Arial" w:cs="Arial"/>
          <w:sz w:val="22"/>
          <w:szCs w:val="22"/>
        </w:rPr>
        <w:t>31</w:t>
      </w:r>
      <w:r w:rsidRPr="00F809E1">
        <w:rPr>
          <w:rFonts w:ascii="Arial" w:hAnsi="Arial" w:cs="Arial"/>
          <w:sz w:val="22"/>
          <w:szCs w:val="22"/>
        </w:rPr>
        <w:t xml:space="preserve"> de </w:t>
      </w:r>
      <w:r w:rsidR="00E8649A">
        <w:rPr>
          <w:rFonts w:ascii="Arial" w:hAnsi="Arial" w:cs="Arial"/>
          <w:sz w:val="22"/>
          <w:szCs w:val="22"/>
        </w:rPr>
        <w:t>mayo</w:t>
      </w:r>
      <w:r w:rsidRPr="00F809E1">
        <w:rPr>
          <w:rFonts w:ascii="Arial" w:hAnsi="Arial" w:cs="Arial"/>
          <w:sz w:val="22"/>
          <w:szCs w:val="22"/>
        </w:rPr>
        <w:t xml:space="preserve"> de 20</w:t>
      </w:r>
      <w:r w:rsidR="00E8649A">
        <w:rPr>
          <w:rFonts w:ascii="Arial" w:hAnsi="Arial" w:cs="Arial"/>
          <w:sz w:val="22"/>
          <w:szCs w:val="22"/>
        </w:rPr>
        <w:t>24</w:t>
      </w:r>
      <w:r w:rsidRPr="00F809E1">
        <w:rPr>
          <w:rFonts w:ascii="Arial" w:hAnsi="Arial" w:cs="Arial"/>
          <w:sz w:val="22"/>
          <w:szCs w:val="22"/>
        </w:rPr>
        <w:t xml:space="preserve">. </w:t>
      </w:r>
      <w:r w:rsidR="009C0A21" w:rsidRPr="00F809E1">
        <w:rPr>
          <w:rFonts w:ascii="Arial" w:hAnsi="Arial" w:cs="Arial"/>
          <w:sz w:val="22"/>
          <w:szCs w:val="22"/>
        </w:rPr>
        <w:t xml:space="preserve">Ahora bien, sumado a lo anterior, procederé a pronunciarme en relación con cada perjuicio solicitado, de la siguiente manera: </w:t>
      </w:r>
    </w:p>
    <w:p w14:paraId="78FFDEAA" w14:textId="77777777" w:rsidR="009C0A21" w:rsidRPr="00F809E1" w:rsidRDefault="009C0A21" w:rsidP="00B046C0">
      <w:pPr>
        <w:spacing w:line="360" w:lineRule="auto"/>
        <w:jc w:val="both"/>
        <w:rPr>
          <w:rFonts w:ascii="Arial" w:hAnsi="Arial" w:cs="Arial"/>
          <w:sz w:val="22"/>
          <w:szCs w:val="22"/>
        </w:rPr>
      </w:pPr>
      <w:bookmarkStart w:id="0" w:name="OLE_LINK3"/>
      <w:bookmarkStart w:id="1" w:name="OLE_LINK4"/>
    </w:p>
    <w:p w14:paraId="4ADD399D" w14:textId="6CA9F7BA" w:rsidR="00D577E3" w:rsidRPr="00F809E1" w:rsidRDefault="00D577E3" w:rsidP="00D577E3">
      <w:pPr>
        <w:pStyle w:val="Prrafodelista"/>
        <w:numPr>
          <w:ilvl w:val="0"/>
          <w:numId w:val="28"/>
        </w:numPr>
        <w:spacing w:line="360" w:lineRule="auto"/>
        <w:jc w:val="both"/>
        <w:rPr>
          <w:rFonts w:ascii="Arial" w:eastAsia="Arial" w:hAnsi="Arial" w:cs="Arial"/>
        </w:rPr>
      </w:pPr>
      <w:r w:rsidRPr="00F809E1">
        <w:rPr>
          <w:rFonts w:ascii="Arial" w:hAnsi="Arial" w:cs="Arial"/>
          <w:b/>
          <w:bCs/>
        </w:rPr>
        <w:t xml:space="preserve">Frente al </w:t>
      </w:r>
      <w:r w:rsidR="00662FC9" w:rsidRPr="00F809E1">
        <w:rPr>
          <w:rFonts w:ascii="Arial" w:hAnsi="Arial" w:cs="Arial"/>
          <w:b/>
          <w:bCs/>
        </w:rPr>
        <w:t>daño emergente</w:t>
      </w:r>
      <w:r w:rsidRPr="00F809E1">
        <w:rPr>
          <w:rFonts w:ascii="Arial" w:hAnsi="Arial" w:cs="Arial"/>
          <w:b/>
          <w:bCs/>
        </w:rPr>
        <w:t>: ME OPONGO</w:t>
      </w:r>
      <w:r w:rsidRPr="00F809E1">
        <w:rPr>
          <w:rFonts w:ascii="Arial" w:hAnsi="Arial" w:cs="Arial"/>
        </w:rPr>
        <w:t xml:space="preserve"> a la prosperidad de esta pretensión porque no hay lugar a la declaratoria de responsabilidad. Adicionalmente, me opongo al reconocimiento de la suma pretendida bajo este concepto debido a que no se allega documentación que pruebe los gastos y/o erogaciones asumidas por los demandantes a raíz del accidente ocasionado el</w:t>
      </w:r>
      <w:r w:rsidR="00662FC9" w:rsidRPr="00F809E1">
        <w:rPr>
          <w:rFonts w:ascii="Arial" w:hAnsi="Arial" w:cs="Arial"/>
        </w:rPr>
        <w:t xml:space="preserve"> </w:t>
      </w:r>
      <w:r w:rsidR="000F56D3">
        <w:rPr>
          <w:rFonts w:ascii="Arial" w:hAnsi="Arial" w:cs="Arial"/>
        </w:rPr>
        <w:t>31</w:t>
      </w:r>
      <w:r w:rsidRPr="00F809E1">
        <w:rPr>
          <w:rFonts w:ascii="Arial" w:hAnsi="Arial" w:cs="Arial"/>
        </w:rPr>
        <w:t xml:space="preserve"> de </w:t>
      </w:r>
      <w:r w:rsidR="000F56D3">
        <w:rPr>
          <w:rFonts w:ascii="Arial" w:hAnsi="Arial" w:cs="Arial"/>
        </w:rPr>
        <w:t>mayo</w:t>
      </w:r>
      <w:r w:rsidRPr="00F809E1">
        <w:rPr>
          <w:rFonts w:ascii="Arial" w:hAnsi="Arial" w:cs="Arial"/>
        </w:rPr>
        <w:t xml:space="preserve"> de 20</w:t>
      </w:r>
      <w:r w:rsidR="000F56D3">
        <w:rPr>
          <w:rFonts w:ascii="Arial" w:hAnsi="Arial" w:cs="Arial"/>
        </w:rPr>
        <w:t>23</w:t>
      </w:r>
      <w:r w:rsidRPr="00F809E1">
        <w:rPr>
          <w:rFonts w:ascii="Arial" w:hAnsi="Arial" w:cs="Arial"/>
        </w:rPr>
        <w:t>.</w:t>
      </w:r>
      <w:r w:rsidR="000F56D3">
        <w:rPr>
          <w:rFonts w:ascii="Arial" w:hAnsi="Arial" w:cs="Arial"/>
        </w:rPr>
        <w:t xml:space="preserve"> En ese sentido, resulta menester señala</w:t>
      </w:r>
      <w:r w:rsidR="00B94FAB">
        <w:rPr>
          <w:rFonts w:ascii="Arial" w:hAnsi="Arial" w:cs="Arial"/>
        </w:rPr>
        <w:t>r que (i) en el plenario obra la “cotización de servicio CTZ- 1812271-4”, de la cual no se puede inferir el efectivo gasto asumido por los demandantes por tratarse únicamente de una cotización y (</w:t>
      </w:r>
      <w:proofErr w:type="spellStart"/>
      <w:r w:rsidR="00B94FAB">
        <w:rPr>
          <w:rFonts w:ascii="Arial" w:hAnsi="Arial" w:cs="Arial"/>
        </w:rPr>
        <w:t>ii</w:t>
      </w:r>
      <w:proofErr w:type="spellEnd"/>
      <w:r w:rsidR="00B94FAB">
        <w:rPr>
          <w:rFonts w:ascii="Arial" w:hAnsi="Arial" w:cs="Arial"/>
        </w:rPr>
        <w:t xml:space="preserve">) La factura electrónica de venta PGMH- 10 emitida por Giovanny </w:t>
      </w:r>
      <w:r w:rsidR="00EB1384">
        <w:rPr>
          <w:rFonts w:ascii="Arial" w:hAnsi="Arial" w:cs="Arial"/>
        </w:rPr>
        <w:t>Magón</w:t>
      </w:r>
      <w:r w:rsidR="00B94FAB">
        <w:rPr>
          <w:rFonts w:ascii="Arial" w:hAnsi="Arial" w:cs="Arial"/>
        </w:rPr>
        <w:t xml:space="preserve"> Hincapié hace referencia a un vehículo distinto</w:t>
      </w:r>
      <w:r w:rsidR="00EB1384">
        <w:rPr>
          <w:rFonts w:ascii="Arial" w:hAnsi="Arial" w:cs="Arial"/>
        </w:rPr>
        <w:t xml:space="preserve"> a los involucrados en el accidente de tránsito del 31</w:t>
      </w:r>
      <w:r w:rsidR="00EB1384" w:rsidRPr="00F809E1">
        <w:rPr>
          <w:rFonts w:ascii="Arial" w:hAnsi="Arial" w:cs="Arial"/>
        </w:rPr>
        <w:t xml:space="preserve"> de </w:t>
      </w:r>
      <w:r w:rsidR="00EB1384">
        <w:rPr>
          <w:rFonts w:ascii="Arial" w:hAnsi="Arial" w:cs="Arial"/>
        </w:rPr>
        <w:t>mayo</w:t>
      </w:r>
      <w:r w:rsidR="00EB1384" w:rsidRPr="00F809E1">
        <w:rPr>
          <w:rFonts w:ascii="Arial" w:hAnsi="Arial" w:cs="Arial"/>
        </w:rPr>
        <w:t xml:space="preserve"> de 20</w:t>
      </w:r>
      <w:r w:rsidR="00EB1384">
        <w:rPr>
          <w:rFonts w:ascii="Arial" w:hAnsi="Arial" w:cs="Arial"/>
        </w:rPr>
        <w:t>23</w:t>
      </w:r>
      <w:r w:rsidR="00A10FE5">
        <w:rPr>
          <w:rFonts w:ascii="Arial" w:hAnsi="Arial" w:cs="Arial"/>
        </w:rPr>
        <w:t>.</w:t>
      </w:r>
    </w:p>
    <w:p w14:paraId="3574CBCD" w14:textId="77777777" w:rsidR="00D577E3" w:rsidRPr="00F809E1" w:rsidRDefault="00D577E3" w:rsidP="00D577E3">
      <w:pPr>
        <w:pStyle w:val="Prrafodelista"/>
        <w:spacing w:line="360" w:lineRule="auto"/>
        <w:ind w:left="360"/>
        <w:jc w:val="both"/>
        <w:rPr>
          <w:rFonts w:ascii="Arial" w:eastAsia="Arial" w:hAnsi="Arial" w:cs="Arial"/>
        </w:rPr>
      </w:pPr>
    </w:p>
    <w:p w14:paraId="7C089C33" w14:textId="3B8F926F" w:rsidR="002141EF" w:rsidRPr="005B5805" w:rsidRDefault="00D577E3" w:rsidP="009D570E">
      <w:pPr>
        <w:pStyle w:val="Prrafodelista"/>
        <w:numPr>
          <w:ilvl w:val="0"/>
          <w:numId w:val="28"/>
        </w:numPr>
        <w:spacing w:line="360" w:lineRule="auto"/>
        <w:jc w:val="both"/>
        <w:rPr>
          <w:rFonts w:ascii="Arial" w:eastAsia="Arial" w:hAnsi="Arial" w:cs="Arial"/>
        </w:rPr>
      </w:pPr>
      <w:r w:rsidRPr="005B5805">
        <w:rPr>
          <w:rFonts w:ascii="Arial" w:hAnsi="Arial" w:cs="Arial"/>
          <w:b/>
          <w:bCs/>
        </w:rPr>
        <w:t>Frente al lucro cesante: ME OPONGO</w:t>
      </w:r>
      <w:r w:rsidRPr="005B5805">
        <w:rPr>
          <w:rFonts w:ascii="Arial" w:hAnsi="Arial" w:cs="Arial"/>
        </w:rPr>
        <w:t xml:space="preserve"> a la prosperidad de esta pretensión porque no hay lugar a la declaratoria de responsabilidad. Adicionalmente, me opongo al reconocimiento de las sumas pretendidas bajo este concepto por cuanto</w:t>
      </w:r>
      <w:r w:rsidR="00A10FE5">
        <w:rPr>
          <w:rFonts w:ascii="Arial" w:hAnsi="Arial" w:cs="Arial"/>
        </w:rPr>
        <w:t xml:space="preserve"> (i)</w:t>
      </w:r>
      <w:r w:rsidRPr="005B5805">
        <w:rPr>
          <w:rFonts w:ascii="Arial" w:hAnsi="Arial" w:cs="Arial"/>
        </w:rPr>
        <w:t xml:space="preserve"> </w:t>
      </w:r>
      <w:r w:rsidR="005B5805">
        <w:rPr>
          <w:rFonts w:ascii="Arial" w:hAnsi="Arial" w:cs="Arial"/>
        </w:rPr>
        <w:t xml:space="preserve">la </w:t>
      </w:r>
      <w:r w:rsidR="005B5805">
        <w:rPr>
          <w:rFonts w:ascii="Arial" w:hAnsi="Arial" w:cs="Arial"/>
          <w:bCs/>
        </w:rPr>
        <w:t>certificación de fecha de 10 de enero 2024 emitida por T.D.M Transportes S.A.S</w:t>
      </w:r>
      <w:r w:rsidR="001B3244">
        <w:rPr>
          <w:rFonts w:ascii="Arial" w:hAnsi="Arial" w:cs="Arial"/>
          <w:bCs/>
        </w:rPr>
        <w:t xml:space="preserve"> no cumple con los lineamientos establecidos para dotar de valor jurídico a las certificaciones de ingresos, lo anterior a la luz de lo dispuesto por el Consejo Técnico de Contaduría Pública</w:t>
      </w:r>
      <w:r w:rsidR="00A10FE5">
        <w:rPr>
          <w:rFonts w:ascii="Arial" w:hAnsi="Arial" w:cs="Arial"/>
          <w:bCs/>
        </w:rPr>
        <w:t>, (</w:t>
      </w:r>
      <w:proofErr w:type="spellStart"/>
      <w:r w:rsidR="00A10FE5">
        <w:rPr>
          <w:rFonts w:ascii="Arial" w:hAnsi="Arial" w:cs="Arial"/>
          <w:bCs/>
        </w:rPr>
        <w:t>ii</w:t>
      </w:r>
      <w:proofErr w:type="spellEnd"/>
      <w:r w:rsidR="00A10FE5">
        <w:rPr>
          <w:rFonts w:ascii="Arial" w:hAnsi="Arial" w:cs="Arial"/>
          <w:bCs/>
        </w:rPr>
        <w:t xml:space="preserve">) la parte actora no prueba el estado de destrucción </w:t>
      </w:r>
      <w:r w:rsidR="00626D29">
        <w:rPr>
          <w:rFonts w:ascii="Arial" w:hAnsi="Arial" w:cs="Arial"/>
          <w:bCs/>
        </w:rPr>
        <w:t>que alega puesto que las fotografías se encuentran a blanco y negro y tampoco se señala la fecha y hora en las que fueron capturadas, (</w:t>
      </w:r>
      <w:proofErr w:type="spellStart"/>
      <w:r w:rsidR="00626D29">
        <w:rPr>
          <w:rFonts w:ascii="Arial" w:hAnsi="Arial" w:cs="Arial"/>
          <w:bCs/>
        </w:rPr>
        <w:t>iii</w:t>
      </w:r>
      <w:proofErr w:type="spellEnd"/>
      <w:r w:rsidR="00626D29">
        <w:rPr>
          <w:rFonts w:ascii="Arial" w:hAnsi="Arial" w:cs="Arial"/>
          <w:bCs/>
        </w:rPr>
        <w:t>)</w:t>
      </w:r>
      <w:r w:rsidR="00066769">
        <w:rPr>
          <w:rFonts w:ascii="Arial" w:hAnsi="Arial" w:cs="Arial"/>
          <w:bCs/>
        </w:rPr>
        <w:t xml:space="preserve"> se solicitará la ratificación de dichos documentos a luces del artículo 262 del Código General del Proceso, por lo cual carecen de valor probatorio hasta que se surta la respectiva ratificación. </w:t>
      </w:r>
    </w:p>
    <w:bookmarkEnd w:id="0"/>
    <w:bookmarkEnd w:id="1"/>
    <w:p w14:paraId="1350E586" w14:textId="7DCBC21F" w:rsidR="00E22885" w:rsidRPr="00F809E1" w:rsidRDefault="00E22885">
      <w:pPr>
        <w:spacing w:line="360" w:lineRule="auto"/>
        <w:jc w:val="both"/>
        <w:rPr>
          <w:rFonts w:ascii="Arial" w:hAnsi="Arial" w:cs="Arial"/>
          <w:sz w:val="22"/>
          <w:szCs w:val="22"/>
        </w:rPr>
      </w:pPr>
    </w:p>
    <w:p w14:paraId="7E7A7E26" w14:textId="71B3EE21" w:rsidR="00F70759" w:rsidRPr="00F809E1" w:rsidRDefault="00F70759">
      <w:pPr>
        <w:spacing w:line="360" w:lineRule="auto"/>
        <w:jc w:val="both"/>
        <w:rPr>
          <w:rFonts w:ascii="Arial" w:eastAsia="Arial Unicode MS" w:hAnsi="Arial" w:cs="Arial"/>
          <w:sz w:val="22"/>
          <w:szCs w:val="22"/>
        </w:rPr>
      </w:pPr>
      <w:r w:rsidRPr="00F809E1">
        <w:rPr>
          <w:rFonts w:ascii="Arial" w:eastAsia="Arial Unicode MS" w:hAnsi="Arial" w:cs="Arial"/>
          <w:b/>
          <w:bCs/>
          <w:sz w:val="22"/>
          <w:szCs w:val="22"/>
        </w:rPr>
        <w:t>Frente a la pretensión “</w:t>
      </w:r>
      <w:r w:rsidR="00E147E0">
        <w:rPr>
          <w:rFonts w:ascii="Arial" w:eastAsia="Arial Unicode MS" w:hAnsi="Arial" w:cs="Arial"/>
          <w:b/>
          <w:bCs/>
          <w:sz w:val="22"/>
          <w:szCs w:val="22"/>
        </w:rPr>
        <w:t>4.-</w:t>
      </w:r>
      <w:r w:rsidR="000A1325" w:rsidRPr="00F809E1">
        <w:rPr>
          <w:rFonts w:ascii="Arial" w:eastAsia="Arial Unicode MS" w:hAnsi="Arial" w:cs="Arial"/>
          <w:b/>
          <w:bCs/>
          <w:sz w:val="22"/>
          <w:szCs w:val="22"/>
        </w:rPr>
        <w:t>”</w:t>
      </w:r>
      <w:r w:rsidRPr="00F809E1">
        <w:rPr>
          <w:rFonts w:ascii="Arial" w:eastAsia="Arial Unicode MS" w:hAnsi="Arial" w:cs="Arial"/>
          <w:b/>
          <w:bCs/>
          <w:sz w:val="22"/>
          <w:szCs w:val="22"/>
        </w:rPr>
        <w:t xml:space="preserve">: ME OPONGO </w:t>
      </w:r>
      <w:r w:rsidRPr="00F809E1">
        <w:rPr>
          <w:rFonts w:ascii="Arial" w:eastAsia="Arial Unicode MS" w:hAnsi="Arial" w:cs="Arial"/>
          <w:sz w:val="22"/>
          <w:szCs w:val="22"/>
        </w:rPr>
        <w:t>a la prosperidad de esta petición de condena en costas y agencias en derecho, toda vez que es una pretensión consecuencial a la declaración de responsabilidad de los demandados, pedimento que no tienen vocación de prosperidad.</w:t>
      </w:r>
    </w:p>
    <w:p w14:paraId="557EE1F9" w14:textId="77777777" w:rsidR="00AC54D0" w:rsidRPr="00F809E1" w:rsidRDefault="00AC54D0">
      <w:pPr>
        <w:spacing w:line="360" w:lineRule="auto"/>
        <w:jc w:val="both"/>
        <w:rPr>
          <w:rFonts w:ascii="Arial" w:eastAsia="Arial Unicode MS" w:hAnsi="Arial" w:cs="Arial"/>
          <w:sz w:val="22"/>
          <w:szCs w:val="22"/>
        </w:rPr>
      </w:pPr>
    </w:p>
    <w:p w14:paraId="356FE7AC" w14:textId="77777777" w:rsidR="00AC54D0" w:rsidRPr="00F809E1" w:rsidRDefault="00AC54D0" w:rsidP="00AC54D0">
      <w:pPr>
        <w:pStyle w:val="Ttulo2"/>
        <w:rPr>
          <w:rFonts w:cs="Arial"/>
          <w:szCs w:val="22"/>
        </w:rPr>
      </w:pPr>
      <w:r w:rsidRPr="00F809E1">
        <w:rPr>
          <w:rFonts w:cs="Arial"/>
          <w:szCs w:val="22"/>
        </w:rPr>
        <w:lastRenderedPageBreak/>
        <w:t xml:space="preserve">OBJECIÓN AL JURAMENTO ESTIMATORIO </w:t>
      </w:r>
    </w:p>
    <w:p w14:paraId="21178269" w14:textId="77777777" w:rsidR="00AC54D0" w:rsidRPr="00F809E1" w:rsidRDefault="00AC54D0" w:rsidP="00AC54D0">
      <w:pPr>
        <w:rPr>
          <w:rFonts w:ascii="Arial" w:hAnsi="Arial" w:cs="Arial"/>
          <w:sz w:val="22"/>
          <w:szCs w:val="22"/>
          <w:lang w:eastAsia="x-none"/>
        </w:rPr>
      </w:pPr>
    </w:p>
    <w:p w14:paraId="1DF2B037" w14:textId="77777777" w:rsidR="00AC54D0" w:rsidRPr="00F809E1" w:rsidRDefault="00AC54D0" w:rsidP="00AC54D0">
      <w:pPr>
        <w:rPr>
          <w:rFonts w:ascii="Arial" w:hAnsi="Arial" w:cs="Arial"/>
          <w:sz w:val="22"/>
          <w:szCs w:val="22"/>
          <w:lang w:eastAsia="x-none"/>
        </w:rPr>
      </w:pPr>
    </w:p>
    <w:p w14:paraId="025EFF0F" w14:textId="77777777" w:rsidR="00AC54D0" w:rsidRPr="00F809E1" w:rsidRDefault="00AC54D0" w:rsidP="00AC54D0">
      <w:pPr>
        <w:spacing w:line="360" w:lineRule="auto"/>
        <w:jc w:val="both"/>
        <w:rPr>
          <w:rFonts w:ascii="Arial" w:hAnsi="Arial" w:cs="Arial"/>
          <w:sz w:val="22"/>
          <w:szCs w:val="22"/>
        </w:rPr>
      </w:pPr>
      <w:r w:rsidRPr="00F809E1">
        <w:rPr>
          <w:rFonts w:ascii="Arial" w:hAnsi="Arial" w:cs="Arial"/>
          <w:sz w:val="22"/>
          <w:szCs w:val="22"/>
        </w:rPr>
        <w:t>De conformidad con lo establecido en el inciso primero del artículo 206 del C.G.P., y con el fin mantener un equilibrio procesal, garantizar pedimentos razonables y salvaguardar el derecho de defensa de mi procurada, procedo a OBJETAR el juramento estimatorio de la demanda en los siguientes términos.</w:t>
      </w:r>
    </w:p>
    <w:p w14:paraId="116B8418" w14:textId="77777777" w:rsidR="00AC54D0" w:rsidRPr="00F809E1" w:rsidRDefault="00AC54D0" w:rsidP="00AC54D0">
      <w:pPr>
        <w:spacing w:line="360" w:lineRule="auto"/>
        <w:jc w:val="both"/>
        <w:rPr>
          <w:rFonts w:ascii="Arial" w:hAnsi="Arial" w:cs="Arial"/>
          <w:sz w:val="22"/>
          <w:szCs w:val="22"/>
        </w:rPr>
      </w:pPr>
    </w:p>
    <w:p w14:paraId="7097156C" w14:textId="29F98CFA" w:rsidR="00AC54D0" w:rsidRDefault="00AC54D0" w:rsidP="00AC54D0">
      <w:pPr>
        <w:spacing w:line="360" w:lineRule="auto"/>
        <w:jc w:val="both"/>
        <w:rPr>
          <w:rFonts w:ascii="Arial" w:hAnsi="Arial" w:cs="Arial"/>
          <w:sz w:val="22"/>
          <w:szCs w:val="22"/>
        </w:rPr>
      </w:pPr>
      <w:r w:rsidRPr="00F809E1">
        <w:rPr>
          <w:rFonts w:ascii="Arial" w:hAnsi="Arial" w:cs="Arial"/>
          <w:sz w:val="22"/>
          <w:szCs w:val="22"/>
        </w:rPr>
        <w:t xml:space="preserve">En el presente caso, los demandantes </w:t>
      </w:r>
      <w:r w:rsidR="00C42820">
        <w:rPr>
          <w:rFonts w:ascii="Arial" w:hAnsi="Arial" w:cs="Arial"/>
          <w:sz w:val="22"/>
          <w:szCs w:val="22"/>
        </w:rPr>
        <w:t>pretenden el reconocimiento y pago de los daños materiales por los valores que se relacionan a continuación:</w:t>
      </w:r>
    </w:p>
    <w:p w14:paraId="28CEEE2C" w14:textId="77777777" w:rsidR="00C42820" w:rsidRDefault="00C42820" w:rsidP="00AC54D0">
      <w:pPr>
        <w:spacing w:line="360" w:lineRule="auto"/>
        <w:jc w:val="both"/>
        <w:rPr>
          <w:rFonts w:ascii="Arial" w:hAnsi="Arial" w:cs="Arial"/>
          <w:sz w:val="22"/>
          <w:szCs w:val="22"/>
        </w:rPr>
      </w:pPr>
    </w:p>
    <w:p w14:paraId="194BC328" w14:textId="5BBB9419" w:rsidR="00C42820" w:rsidRDefault="00C42820" w:rsidP="00C42820">
      <w:pPr>
        <w:pStyle w:val="Prrafodelista"/>
        <w:numPr>
          <w:ilvl w:val="0"/>
          <w:numId w:val="54"/>
        </w:numPr>
        <w:spacing w:line="360" w:lineRule="auto"/>
        <w:jc w:val="both"/>
        <w:rPr>
          <w:rFonts w:ascii="Arial" w:hAnsi="Arial" w:cs="Arial"/>
        </w:rPr>
      </w:pPr>
      <w:r>
        <w:rPr>
          <w:rFonts w:ascii="Arial" w:hAnsi="Arial" w:cs="Arial"/>
        </w:rPr>
        <w:t xml:space="preserve">Lucro cesante: $110.349.548. </w:t>
      </w:r>
    </w:p>
    <w:p w14:paraId="591B4FD2" w14:textId="0D7097E3" w:rsidR="00C42820" w:rsidRPr="00C42820" w:rsidRDefault="00C42820" w:rsidP="00C42820">
      <w:pPr>
        <w:pStyle w:val="Prrafodelista"/>
        <w:numPr>
          <w:ilvl w:val="0"/>
          <w:numId w:val="54"/>
        </w:numPr>
        <w:spacing w:line="360" w:lineRule="auto"/>
        <w:jc w:val="both"/>
        <w:rPr>
          <w:rFonts w:ascii="Arial" w:hAnsi="Arial" w:cs="Arial"/>
        </w:rPr>
      </w:pPr>
      <w:r>
        <w:rPr>
          <w:rFonts w:ascii="Arial" w:hAnsi="Arial" w:cs="Arial"/>
        </w:rPr>
        <w:t>Daño emergente: $300.540.929, discriminados en (I) $298.720.929 por concepto de repuestos y manos de obra y (II)</w:t>
      </w:r>
      <w:r w:rsidR="00E87AFC">
        <w:rPr>
          <w:rFonts w:ascii="Arial" w:hAnsi="Arial" w:cs="Arial"/>
        </w:rPr>
        <w:t xml:space="preserve"> $1.820.000 por concepto de parqueadero. </w:t>
      </w:r>
    </w:p>
    <w:p w14:paraId="1E2F41EB" w14:textId="77777777" w:rsidR="00AC54D0" w:rsidRPr="00F809E1" w:rsidRDefault="00AC54D0" w:rsidP="00AC54D0">
      <w:pPr>
        <w:spacing w:line="360" w:lineRule="auto"/>
        <w:jc w:val="both"/>
        <w:rPr>
          <w:rFonts w:ascii="Arial" w:hAnsi="Arial" w:cs="Arial"/>
          <w:sz w:val="22"/>
          <w:szCs w:val="22"/>
        </w:rPr>
      </w:pPr>
    </w:p>
    <w:p w14:paraId="16009EC7" w14:textId="77777777" w:rsidR="00AC54D0" w:rsidRPr="00F809E1" w:rsidRDefault="00AC54D0" w:rsidP="00AC54D0">
      <w:pPr>
        <w:spacing w:line="360" w:lineRule="auto"/>
        <w:jc w:val="both"/>
        <w:rPr>
          <w:rFonts w:ascii="Arial" w:hAnsi="Arial" w:cs="Arial"/>
          <w:sz w:val="22"/>
          <w:szCs w:val="22"/>
        </w:rPr>
      </w:pPr>
      <w:r w:rsidRPr="00F809E1">
        <w:rPr>
          <w:rFonts w:ascii="Arial" w:hAnsi="Arial" w:cs="Arial"/>
          <w:sz w:val="22"/>
          <w:szCs w:val="22"/>
        </w:rPr>
        <w:t>Precisado lo anterior, se objeta el juramento estimatorio en los siguientes términos:</w:t>
      </w:r>
    </w:p>
    <w:p w14:paraId="30D7F9EE" w14:textId="77777777" w:rsidR="00AC54D0" w:rsidRPr="00F809E1" w:rsidRDefault="00AC54D0" w:rsidP="00AC54D0">
      <w:pPr>
        <w:spacing w:line="360" w:lineRule="auto"/>
        <w:jc w:val="both"/>
        <w:rPr>
          <w:rFonts w:ascii="Arial" w:hAnsi="Arial" w:cs="Arial"/>
          <w:sz w:val="22"/>
          <w:szCs w:val="22"/>
        </w:rPr>
      </w:pPr>
    </w:p>
    <w:p w14:paraId="35F04C7E" w14:textId="5C4A4925" w:rsidR="00DA14A3" w:rsidRPr="00BC6051" w:rsidRDefault="00543A0A" w:rsidP="00BC6051">
      <w:pPr>
        <w:pStyle w:val="Prrafodelista"/>
        <w:numPr>
          <w:ilvl w:val="0"/>
          <w:numId w:val="46"/>
        </w:numPr>
        <w:spacing w:line="360" w:lineRule="auto"/>
        <w:jc w:val="both"/>
        <w:rPr>
          <w:rFonts w:ascii="Arial" w:eastAsia="Arial" w:hAnsi="Arial" w:cs="Arial"/>
        </w:rPr>
      </w:pPr>
      <w:r>
        <w:rPr>
          <w:rFonts w:ascii="Arial" w:hAnsi="Arial" w:cs="Arial"/>
        </w:rPr>
        <w:t xml:space="preserve">La </w:t>
      </w:r>
      <w:r>
        <w:rPr>
          <w:rFonts w:ascii="Arial" w:hAnsi="Arial" w:cs="Arial"/>
          <w:bCs/>
        </w:rPr>
        <w:t>certificación de fecha de 10 de enero 2024 emitida por T.D.M Transportes S.A.S no cumple con los lineamientos establecidos para dotar de valor jurídico a las certificaciones de ingresos, lo anterior a la luz de lo dispuesto por el Consejo Técnico de Contaduría Pública</w:t>
      </w:r>
      <w:r>
        <w:rPr>
          <w:rStyle w:val="Refdenotaalpie"/>
          <w:rFonts w:ascii="Arial" w:hAnsi="Arial" w:cs="Arial"/>
          <w:bCs/>
        </w:rPr>
        <w:footnoteReference w:id="1"/>
      </w:r>
      <w:r>
        <w:rPr>
          <w:rFonts w:ascii="Arial" w:hAnsi="Arial" w:cs="Arial"/>
          <w:bCs/>
        </w:rPr>
        <w:t>. Al respecto, resulta necesario mencionar que dicho certificado (i) no se refiere a la documentación empelada para la realización del mismo, (</w:t>
      </w:r>
      <w:proofErr w:type="spellStart"/>
      <w:r>
        <w:rPr>
          <w:rFonts w:ascii="Arial" w:hAnsi="Arial" w:cs="Arial"/>
          <w:bCs/>
        </w:rPr>
        <w:t>ii</w:t>
      </w:r>
      <w:proofErr w:type="spellEnd"/>
      <w:r>
        <w:rPr>
          <w:rFonts w:ascii="Arial" w:hAnsi="Arial" w:cs="Arial"/>
          <w:bCs/>
        </w:rPr>
        <w:t xml:space="preserve">) </w:t>
      </w:r>
      <w:r w:rsidR="003548A5">
        <w:rPr>
          <w:rFonts w:ascii="Arial" w:hAnsi="Arial" w:cs="Arial"/>
          <w:bCs/>
        </w:rPr>
        <w:t>no se describieron los procedimientos aplicados a los ingresos objeto de la certificación, (</w:t>
      </w:r>
      <w:proofErr w:type="spellStart"/>
      <w:r w:rsidR="003548A5">
        <w:rPr>
          <w:rFonts w:ascii="Arial" w:hAnsi="Arial" w:cs="Arial"/>
          <w:bCs/>
        </w:rPr>
        <w:t>iii</w:t>
      </w:r>
      <w:proofErr w:type="spellEnd"/>
      <w:r w:rsidR="003548A5">
        <w:rPr>
          <w:rFonts w:ascii="Arial" w:hAnsi="Arial" w:cs="Arial"/>
          <w:bCs/>
        </w:rPr>
        <w:t>)</w:t>
      </w:r>
      <w:r w:rsidR="00BC6051">
        <w:rPr>
          <w:rFonts w:ascii="Arial" w:hAnsi="Arial" w:cs="Arial"/>
          <w:bCs/>
        </w:rPr>
        <w:t xml:space="preserve"> no se hace referencia alguna a la verificación de las declaraciones tributarias del señor Harold Cajiao Ávila y (</w:t>
      </w:r>
      <w:proofErr w:type="spellStart"/>
      <w:r w:rsidR="00BC6051">
        <w:rPr>
          <w:rFonts w:ascii="Arial" w:hAnsi="Arial" w:cs="Arial"/>
          <w:bCs/>
        </w:rPr>
        <w:t>iv</w:t>
      </w:r>
      <w:proofErr w:type="spellEnd"/>
      <w:r w:rsidR="00BC6051">
        <w:rPr>
          <w:rFonts w:ascii="Arial" w:hAnsi="Arial" w:cs="Arial"/>
          <w:bCs/>
        </w:rPr>
        <w:t xml:space="preserve">) no se cumplen con requisitos de forma tales como la afirmación de que el contador que realizó la certificación cumplió con el Código de Ética.  </w:t>
      </w:r>
    </w:p>
    <w:p w14:paraId="72E547D7" w14:textId="70A1598C" w:rsidR="00BC6051" w:rsidRPr="007732A3" w:rsidRDefault="00BC6051" w:rsidP="00AC54D0">
      <w:pPr>
        <w:pStyle w:val="Prrafodelista"/>
        <w:numPr>
          <w:ilvl w:val="0"/>
          <w:numId w:val="46"/>
        </w:numPr>
        <w:spacing w:line="360" w:lineRule="auto"/>
        <w:jc w:val="both"/>
        <w:rPr>
          <w:rFonts w:ascii="Arial" w:hAnsi="Arial" w:cs="Arial"/>
        </w:rPr>
      </w:pPr>
      <w:r>
        <w:rPr>
          <w:rFonts w:ascii="Arial" w:hAnsi="Arial" w:cs="Arial"/>
        </w:rPr>
        <w:t>Anudado a lo anterior, se solicitará la ratificación de la certificación</w:t>
      </w:r>
      <w:r w:rsidR="007732A3">
        <w:rPr>
          <w:rFonts w:ascii="Arial" w:hAnsi="Arial" w:cs="Arial"/>
          <w:bCs/>
        </w:rPr>
        <w:t xml:space="preserve"> de fecha de 10 de enero 2024 emitida por T.D.M Transportes S.A.S., razón por la cual carece de valor probatorio hasta que se practique la respectiva ratificación. </w:t>
      </w:r>
    </w:p>
    <w:p w14:paraId="7280F06C" w14:textId="43B464F7" w:rsidR="007732A3" w:rsidRDefault="007732A3" w:rsidP="00AC54D0">
      <w:pPr>
        <w:pStyle w:val="Prrafodelista"/>
        <w:numPr>
          <w:ilvl w:val="0"/>
          <w:numId w:val="46"/>
        </w:numPr>
        <w:spacing w:line="360" w:lineRule="auto"/>
        <w:jc w:val="both"/>
        <w:rPr>
          <w:rFonts w:ascii="Arial" w:hAnsi="Arial" w:cs="Arial"/>
        </w:rPr>
      </w:pPr>
      <w:r>
        <w:rPr>
          <w:rFonts w:ascii="Arial" w:hAnsi="Arial" w:cs="Arial"/>
          <w:bCs/>
        </w:rPr>
        <w:t xml:space="preserve">No se allegaron medios de prueba distintos a la </w:t>
      </w:r>
      <w:r>
        <w:rPr>
          <w:rFonts w:ascii="Arial" w:hAnsi="Arial" w:cs="Arial"/>
        </w:rPr>
        <w:t>certificación</w:t>
      </w:r>
      <w:r>
        <w:rPr>
          <w:rFonts w:ascii="Arial" w:hAnsi="Arial" w:cs="Arial"/>
          <w:bCs/>
        </w:rPr>
        <w:t xml:space="preserve"> de fecha de 10 de enero 2024 emitida por T.D.M Transportes S.A.S. para acreditar los ingresos percibidos, luego entonces el lucro cesante no puede ser reconocido por carecer del valor cierto y real del daño. </w:t>
      </w:r>
    </w:p>
    <w:p w14:paraId="634AE165" w14:textId="4CECCC3A" w:rsidR="00A66E17" w:rsidRDefault="008B720C" w:rsidP="00A66E17">
      <w:pPr>
        <w:pStyle w:val="Prrafodelista"/>
        <w:numPr>
          <w:ilvl w:val="0"/>
          <w:numId w:val="46"/>
        </w:numPr>
        <w:spacing w:line="360" w:lineRule="auto"/>
        <w:jc w:val="both"/>
        <w:rPr>
          <w:rFonts w:ascii="Arial" w:hAnsi="Arial" w:cs="Arial"/>
        </w:rPr>
      </w:pPr>
      <w:r>
        <w:rPr>
          <w:rFonts w:ascii="Arial" w:hAnsi="Arial" w:cs="Arial"/>
        </w:rPr>
        <w:t>En relación con el daño emergente</w:t>
      </w:r>
      <w:r w:rsidR="00A66E17">
        <w:rPr>
          <w:rFonts w:ascii="Arial" w:hAnsi="Arial" w:cs="Arial"/>
        </w:rPr>
        <w:t xml:space="preserve"> reitero que no se aportaron pruebas que acrediten suficientemente los emolumentos asumidos por los demandantes con ocasión a los hechos del 31 de mayo de 2023  comoquiera que </w:t>
      </w:r>
      <w:r w:rsidR="00A66E17" w:rsidRPr="00A66E17">
        <w:rPr>
          <w:rFonts w:ascii="Arial" w:hAnsi="Arial" w:cs="Arial"/>
        </w:rPr>
        <w:t>(i) en el plenario obra la “cotización de servicio CTZ- 1812271-4”, de la cual no se puede inferir el efectivo gasto asumido por los demandantes por tratarse únicamente de una cotización y (</w:t>
      </w:r>
      <w:proofErr w:type="spellStart"/>
      <w:r w:rsidR="00A66E17" w:rsidRPr="00A66E17">
        <w:rPr>
          <w:rFonts w:ascii="Arial" w:hAnsi="Arial" w:cs="Arial"/>
        </w:rPr>
        <w:t>ii</w:t>
      </w:r>
      <w:proofErr w:type="spellEnd"/>
      <w:r w:rsidR="00A66E17" w:rsidRPr="00A66E17">
        <w:rPr>
          <w:rFonts w:ascii="Arial" w:hAnsi="Arial" w:cs="Arial"/>
        </w:rPr>
        <w:t>) La factura electrónica de venta PGMH- 10 emitida por Giovanny Magón Hincapié hace referencia a un vehículo distinto a los involucrados en el accidente de tránsito del 31 de mayo de 2023.</w:t>
      </w:r>
    </w:p>
    <w:p w14:paraId="698B98AA" w14:textId="51EAED65" w:rsidR="009969F8" w:rsidRPr="007732A3" w:rsidRDefault="009969F8" w:rsidP="009969F8">
      <w:pPr>
        <w:pStyle w:val="Prrafodelista"/>
        <w:numPr>
          <w:ilvl w:val="0"/>
          <w:numId w:val="46"/>
        </w:numPr>
        <w:spacing w:line="360" w:lineRule="auto"/>
        <w:jc w:val="both"/>
        <w:rPr>
          <w:rFonts w:ascii="Arial" w:hAnsi="Arial" w:cs="Arial"/>
        </w:rPr>
      </w:pPr>
      <w:r>
        <w:rPr>
          <w:rFonts w:ascii="Arial" w:hAnsi="Arial" w:cs="Arial"/>
        </w:rPr>
        <w:lastRenderedPageBreak/>
        <w:t xml:space="preserve">Finalmente, el extremo actor </w:t>
      </w:r>
      <w:r w:rsidR="00F94402">
        <w:rPr>
          <w:rFonts w:ascii="Arial" w:hAnsi="Arial" w:cs="Arial"/>
        </w:rPr>
        <w:t xml:space="preserve">no prueba el estado de pérdida total del vehículo de placas </w:t>
      </w:r>
      <w:r w:rsidR="00F94402">
        <w:rPr>
          <w:rFonts w:ascii="Arial" w:hAnsi="Arial" w:cs="Arial"/>
          <w:bCs/>
        </w:rPr>
        <w:t xml:space="preserve">UPP 785 y del semirremolque R-23285, presupuesto de especial relevancia para reconocer los daños materiales pretendidos. </w:t>
      </w:r>
    </w:p>
    <w:p w14:paraId="070661B9" w14:textId="77777777" w:rsidR="00AC54D0" w:rsidRPr="00F809E1" w:rsidRDefault="00AC54D0" w:rsidP="00AC54D0">
      <w:pPr>
        <w:spacing w:line="360" w:lineRule="auto"/>
        <w:jc w:val="both"/>
        <w:rPr>
          <w:rFonts w:ascii="Arial" w:hAnsi="Arial" w:cs="Arial"/>
          <w:sz w:val="22"/>
          <w:szCs w:val="22"/>
        </w:rPr>
      </w:pPr>
    </w:p>
    <w:p w14:paraId="2B29210E" w14:textId="61A1836B" w:rsidR="00F70759" w:rsidRPr="00F809E1" w:rsidRDefault="00AC54D0">
      <w:pPr>
        <w:spacing w:line="360" w:lineRule="auto"/>
        <w:jc w:val="both"/>
        <w:rPr>
          <w:rFonts w:ascii="Arial" w:hAnsi="Arial" w:cs="Arial"/>
          <w:sz w:val="22"/>
          <w:szCs w:val="22"/>
        </w:rPr>
      </w:pPr>
      <w:r w:rsidRPr="00F809E1">
        <w:rPr>
          <w:rFonts w:ascii="Arial" w:hAnsi="Arial" w:cs="Arial"/>
          <w:sz w:val="22"/>
          <w:szCs w:val="22"/>
        </w:rPr>
        <w:t>En los términos anteriores, queda presentada la OBJECIÓN al juramento estimatorio.</w:t>
      </w:r>
    </w:p>
    <w:p w14:paraId="42D85999" w14:textId="77777777" w:rsidR="009709F8" w:rsidRPr="00F809E1" w:rsidRDefault="009709F8">
      <w:pPr>
        <w:spacing w:line="360" w:lineRule="auto"/>
        <w:jc w:val="both"/>
        <w:rPr>
          <w:rFonts w:ascii="Arial" w:hAnsi="Arial" w:cs="Arial"/>
          <w:sz w:val="22"/>
          <w:szCs w:val="22"/>
        </w:rPr>
      </w:pPr>
    </w:p>
    <w:p w14:paraId="2ABB89C4" w14:textId="1EE4750D" w:rsidR="006253E8" w:rsidRPr="00F94402" w:rsidRDefault="00E332BF" w:rsidP="00F94402">
      <w:pPr>
        <w:pStyle w:val="Ttulo2"/>
        <w:spacing w:before="0" w:line="360" w:lineRule="auto"/>
        <w:rPr>
          <w:rFonts w:cs="Arial"/>
          <w:szCs w:val="22"/>
        </w:rPr>
      </w:pPr>
      <w:r w:rsidRPr="00F809E1">
        <w:rPr>
          <w:rFonts w:cs="Arial"/>
          <w:szCs w:val="22"/>
        </w:rPr>
        <w:t>EXCEPCIONES DE FONDO FRENTE A LA DEMANDA</w:t>
      </w:r>
    </w:p>
    <w:p w14:paraId="70E6B57F" w14:textId="77777777" w:rsidR="00366E75" w:rsidRPr="00F809E1" w:rsidRDefault="00366E75">
      <w:pPr>
        <w:spacing w:line="360" w:lineRule="auto"/>
        <w:rPr>
          <w:rFonts w:ascii="Arial" w:hAnsi="Arial" w:cs="Arial"/>
          <w:sz w:val="22"/>
          <w:szCs w:val="22"/>
        </w:rPr>
      </w:pPr>
    </w:p>
    <w:p w14:paraId="6D1A0B46" w14:textId="0CCC373E" w:rsidR="001D442A" w:rsidRPr="00F809E1" w:rsidRDefault="001D442A">
      <w:pPr>
        <w:pStyle w:val="Sinespaciado"/>
      </w:pPr>
      <w:r w:rsidRPr="00F809E1">
        <w:t xml:space="preserve">INEXISTENCIA DE RESPONSABILIDAD POR LA NO ACREDITACIÓN </w:t>
      </w:r>
      <w:r w:rsidR="00F26823" w:rsidRPr="00F809E1">
        <w:t xml:space="preserve">DE LOS ELEMENTOS DE </w:t>
      </w:r>
      <w:r w:rsidR="00C05147">
        <w:t>AQUELLA</w:t>
      </w:r>
      <w:r w:rsidR="00F26823" w:rsidRPr="00F809E1">
        <w:t xml:space="preserve"> – EL IPAT NO </w:t>
      </w:r>
      <w:r w:rsidR="0089798F" w:rsidRPr="00F809E1">
        <w:t>ES</w:t>
      </w:r>
      <w:r w:rsidR="00F26823" w:rsidRPr="00F809E1">
        <w:t xml:space="preserve"> MEDIO DE PRUEBA FEHACIENTE </w:t>
      </w:r>
    </w:p>
    <w:p w14:paraId="1AD974BD" w14:textId="77777777" w:rsidR="00F809E1" w:rsidRPr="00F809E1" w:rsidRDefault="00F809E1" w:rsidP="00F809E1">
      <w:pPr>
        <w:rPr>
          <w:rFonts w:ascii="Arial" w:hAnsi="Arial" w:cs="Arial"/>
          <w:sz w:val="22"/>
          <w:szCs w:val="22"/>
          <w:lang w:val="es-ES" w:eastAsia="en-US"/>
        </w:rPr>
      </w:pPr>
    </w:p>
    <w:p w14:paraId="66D6B4AE" w14:textId="0FFB0350" w:rsidR="0089798F" w:rsidRPr="00F809E1" w:rsidRDefault="0089798F" w:rsidP="0089798F">
      <w:pPr>
        <w:spacing w:line="360" w:lineRule="auto"/>
        <w:jc w:val="both"/>
        <w:rPr>
          <w:rFonts w:ascii="Arial" w:hAnsi="Arial" w:cs="Arial"/>
          <w:sz w:val="22"/>
          <w:szCs w:val="22"/>
        </w:rPr>
      </w:pPr>
      <w:r w:rsidRPr="00F809E1">
        <w:rPr>
          <w:rFonts w:ascii="Arial" w:hAnsi="Arial" w:cs="Arial"/>
          <w:sz w:val="22"/>
          <w:szCs w:val="22"/>
        </w:rPr>
        <w:t xml:space="preserve">Se formula esta excepción por cuanto en el presente proceso es claro que el único medio probatorio con el cual la parte demandante pretende probar la responsabilidad civil del conductor del vehículo de placas </w:t>
      </w:r>
      <w:r w:rsidR="00B71690">
        <w:rPr>
          <w:rFonts w:ascii="Arial" w:hAnsi="Arial" w:cs="Arial"/>
          <w:sz w:val="22"/>
          <w:szCs w:val="22"/>
        </w:rPr>
        <w:t>ZAP 818</w:t>
      </w:r>
      <w:r w:rsidRPr="00F809E1">
        <w:rPr>
          <w:rFonts w:ascii="Arial" w:hAnsi="Arial" w:cs="Arial"/>
          <w:sz w:val="22"/>
          <w:szCs w:val="22"/>
        </w:rPr>
        <w:t xml:space="preserve"> es el Informe Policial de Accidente de Tránsito</w:t>
      </w:r>
      <w:r w:rsidR="00C05147">
        <w:rPr>
          <w:rFonts w:ascii="Arial" w:hAnsi="Arial" w:cs="Arial"/>
          <w:sz w:val="22"/>
          <w:szCs w:val="22"/>
        </w:rPr>
        <w:t>,</w:t>
      </w:r>
      <w:r w:rsidRPr="00F809E1">
        <w:rPr>
          <w:rFonts w:ascii="Arial" w:hAnsi="Arial" w:cs="Arial"/>
          <w:sz w:val="22"/>
          <w:szCs w:val="22"/>
        </w:rPr>
        <w:t xml:space="preserve">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F809E1">
        <w:rPr>
          <w:rFonts w:ascii="Arial" w:hAnsi="Arial" w:cs="Arial"/>
          <w:i/>
          <w:iCs/>
          <w:sz w:val="22"/>
          <w:szCs w:val="22"/>
        </w:rPr>
        <w:t>suposición de algo posible o imposible para sacar de ello una consecuencia</w:t>
      </w:r>
      <w:r w:rsidRPr="00F809E1">
        <w:rPr>
          <w:rFonts w:ascii="Arial" w:hAnsi="Arial" w:cs="Arial"/>
          <w:sz w:val="22"/>
          <w:szCs w:val="22"/>
        </w:rPr>
        <w:t>”)</w:t>
      </w:r>
      <w:r w:rsidR="00C05147">
        <w:rPr>
          <w:rFonts w:ascii="Arial" w:hAnsi="Arial" w:cs="Arial"/>
          <w:sz w:val="22"/>
          <w:szCs w:val="22"/>
        </w:rPr>
        <w:t xml:space="preserve">, así las cosas no hay prueba que con certeza respalde la tesis de la parte demandante, y por ende la consecuencia jurídica innegable es el fracaso de sus pretensiones. </w:t>
      </w:r>
    </w:p>
    <w:p w14:paraId="55DE68E0" w14:textId="77777777" w:rsidR="0089798F" w:rsidRPr="00F809E1" w:rsidRDefault="0089798F" w:rsidP="0089798F">
      <w:pPr>
        <w:spacing w:line="360" w:lineRule="auto"/>
        <w:jc w:val="both"/>
        <w:rPr>
          <w:rFonts w:ascii="Arial" w:hAnsi="Arial" w:cs="Arial"/>
          <w:sz w:val="22"/>
          <w:szCs w:val="22"/>
        </w:rPr>
      </w:pPr>
    </w:p>
    <w:p w14:paraId="506A4845" w14:textId="0040772F"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t>Las pretensiones carecen de fundamento, especialmente porque no existe ningún tipo de obligación en cabeza de los demandados, ya que en la esfera de la responsabilidad civil implorada no se constituyen los elementos necesarios para que la misma sea predicada (daño, conducta reprochable desplegada por la parte pasiva y nexo de causalidad), pues en el caso que nos ocupa, de haberse presentado algún tipo de perjuicio, este se deriva de hechos en los que ninguna injerencia tuvo el demandado</w:t>
      </w:r>
      <w:r w:rsidR="006C6983">
        <w:rPr>
          <w:rFonts w:ascii="Arial" w:hAnsi="Arial" w:cs="Arial"/>
          <w:bCs/>
          <w:sz w:val="22"/>
          <w:szCs w:val="22"/>
        </w:rPr>
        <w:t xml:space="preserve">, razón por la cual </w:t>
      </w:r>
      <w:r w:rsidRPr="00F809E1">
        <w:rPr>
          <w:rFonts w:ascii="Arial" w:hAnsi="Arial" w:cs="Arial"/>
          <w:bCs/>
          <w:sz w:val="22"/>
          <w:szCs w:val="22"/>
        </w:rPr>
        <w:t xml:space="preserve">hay que señalar que es inexistente nexo alguno de causalidad que permita edificar </w:t>
      </w:r>
      <w:r w:rsidR="006C6983">
        <w:rPr>
          <w:rFonts w:ascii="Arial" w:hAnsi="Arial" w:cs="Arial"/>
          <w:bCs/>
          <w:sz w:val="22"/>
          <w:szCs w:val="22"/>
        </w:rPr>
        <w:t xml:space="preserve">la responsabilidad civil extracontractual. </w:t>
      </w:r>
    </w:p>
    <w:p w14:paraId="18635251" w14:textId="77777777" w:rsidR="0089798F" w:rsidRPr="00F809E1" w:rsidRDefault="0089798F" w:rsidP="0089798F">
      <w:pPr>
        <w:spacing w:line="360" w:lineRule="auto"/>
        <w:jc w:val="both"/>
        <w:rPr>
          <w:rFonts w:ascii="Arial" w:hAnsi="Arial" w:cs="Arial"/>
          <w:bCs/>
          <w:sz w:val="22"/>
          <w:szCs w:val="22"/>
        </w:rPr>
      </w:pPr>
    </w:p>
    <w:p w14:paraId="35599956" w14:textId="77777777"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t>Igualmente, se debe señalar que en el Capítulo V de la Resolución 11268 de 2012, se indica de forma clara que, en todo caso, la hipótesis que indique el agente de tránsito NO IMPLICA RESPONSABILIDAD PARA LOS CONDUCTORES:</w:t>
      </w:r>
    </w:p>
    <w:p w14:paraId="495C3CA7" w14:textId="77777777" w:rsidR="0089798F" w:rsidRPr="00F809E1" w:rsidRDefault="0089798F" w:rsidP="0089798F">
      <w:pPr>
        <w:spacing w:line="360" w:lineRule="auto"/>
        <w:jc w:val="both"/>
        <w:rPr>
          <w:rFonts w:ascii="Arial" w:hAnsi="Arial" w:cs="Arial"/>
          <w:bCs/>
          <w:sz w:val="22"/>
          <w:szCs w:val="22"/>
        </w:rPr>
      </w:pPr>
    </w:p>
    <w:p w14:paraId="728FA649" w14:textId="77777777" w:rsidR="0089798F" w:rsidRPr="00F809E1" w:rsidRDefault="0089798F" w:rsidP="0089798F">
      <w:pPr>
        <w:spacing w:line="360" w:lineRule="auto"/>
        <w:jc w:val="both"/>
        <w:rPr>
          <w:rFonts w:ascii="Arial" w:hAnsi="Arial" w:cs="Arial"/>
          <w:bCs/>
          <w:sz w:val="22"/>
          <w:szCs w:val="22"/>
        </w:rPr>
      </w:pPr>
      <w:r w:rsidRPr="00F809E1">
        <w:rPr>
          <w:rFonts w:ascii="Arial" w:hAnsi="Arial" w:cs="Arial"/>
          <w:bCs/>
          <w:noProof/>
          <w:sz w:val="22"/>
          <w:szCs w:val="22"/>
          <w:lang w:val="es-ES_tradnl" w:eastAsia="es-ES_tradnl"/>
        </w:rPr>
        <w:drawing>
          <wp:anchor distT="0" distB="0" distL="114300" distR="114300" simplePos="0" relativeHeight="251769856" behindDoc="0" locked="0" layoutInCell="1" allowOverlap="1" wp14:anchorId="216D08DF" wp14:editId="6EFA14DF">
            <wp:simplePos x="0" y="0"/>
            <wp:positionH relativeFrom="column">
              <wp:posOffset>709647</wp:posOffset>
            </wp:positionH>
            <wp:positionV relativeFrom="paragraph">
              <wp:posOffset>26670</wp:posOffset>
            </wp:positionV>
            <wp:extent cx="5297200" cy="1162800"/>
            <wp:effectExtent l="152400" t="152400" r="354330" b="361315"/>
            <wp:wrapThrough wrapText="bothSides">
              <wp:wrapPolygon edited="0">
                <wp:start x="621" y="-2831"/>
                <wp:lineTo x="-518" y="-2359"/>
                <wp:lineTo x="-621" y="12741"/>
                <wp:lineTo x="-621" y="20291"/>
                <wp:lineTo x="-466" y="24301"/>
                <wp:lineTo x="829" y="27605"/>
                <wp:lineTo x="880" y="28076"/>
                <wp:lineTo x="21439" y="28076"/>
                <wp:lineTo x="21491" y="27605"/>
                <wp:lineTo x="22838" y="24301"/>
                <wp:lineTo x="22993" y="20291"/>
                <wp:lineTo x="22993" y="5191"/>
                <wp:lineTo x="22838" y="708"/>
                <wp:lineTo x="21957" y="-2359"/>
                <wp:lineTo x="21750" y="-2831"/>
                <wp:lineTo x="621" y="-2831"/>
              </wp:wrapPolygon>
            </wp:wrapThrough>
            <wp:docPr id="75144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
                    <pic:cNvPicPr/>
                  </pic:nvPicPr>
                  <pic:blipFill>
                    <a:blip r:embed="rId12">
                      <a:extLst>
                        <a:ext uri="{28A0092B-C50C-407E-A947-70E740481C1C}">
                          <a14:useLocalDpi xmlns:a14="http://schemas.microsoft.com/office/drawing/2010/main" val="0"/>
                        </a:ext>
                      </a:extLst>
                    </a:blip>
                    <a:stretch>
                      <a:fillRect/>
                    </a:stretch>
                  </pic:blipFill>
                  <pic:spPr>
                    <a:xfrm>
                      <a:off x="0" y="0"/>
                      <a:ext cx="5297200" cy="116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BEB33A3" w14:textId="77777777" w:rsidR="0089798F" w:rsidRPr="00F809E1" w:rsidRDefault="0089798F" w:rsidP="0089798F">
      <w:pPr>
        <w:spacing w:line="360" w:lineRule="auto"/>
        <w:jc w:val="both"/>
        <w:rPr>
          <w:rFonts w:ascii="Arial" w:hAnsi="Arial" w:cs="Arial"/>
          <w:bCs/>
          <w:sz w:val="22"/>
          <w:szCs w:val="22"/>
        </w:rPr>
      </w:pPr>
    </w:p>
    <w:p w14:paraId="5928A418" w14:textId="77777777" w:rsidR="0089798F" w:rsidRPr="00F809E1" w:rsidRDefault="0089798F" w:rsidP="0089798F">
      <w:pPr>
        <w:spacing w:line="360" w:lineRule="auto"/>
        <w:jc w:val="both"/>
        <w:rPr>
          <w:rFonts w:ascii="Arial" w:hAnsi="Arial" w:cs="Arial"/>
          <w:bCs/>
          <w:sz w:val="22"/>
          <w:szCs w:val="22"/>
        </w:rPr>
      </w:pPr>
    </w:p>
    <w:p w14:paraId="072C092F" w14:textId="77777777" w:rsidR="0089798F" w:rsidRPr="00F809E1" w:rsidRDefault="0089798F" w:rsidP="0089798F">
      <w:pPr>
        <w:spacing w:line="360" w:lineRule="auto"/>
        <w:jc w:val="both"/>
        <w:rPr>
          <w:rFonts w:ascii="Arial" w:hAnsi="Arial" w:cs="Arial"/>
          <w:bCs/>
          <w:sz w:val="22"/>
          <w:szCs w:val="22"/>
        </w:rPr>
      </w:pPr>
    </w:p>
    <w:p w14:paraId="3F690918" w14:textId="77777777" w:rsidR="0089798F" w:rsidRPr="00F809E1" w:rsidRDefault="0089798F" w:rsidP="0089798F">
      <w:pPr>
        <w:spacing w:line="360" w:lineRule="auto"/>
        <w:jc w:val="both"/>
        <w:rPr>
          <w:rFonts w:ascii="Arial" w:hAnsi="Arial" w:cs="Arial"/>
          <w:bCs/>
          <w:sz w:val="22"/>
          <w:szCs w:val="22"/>
        </w:rPr>
      </w:pPr>
    </w:p>
    <w:p w14:paraId="3B8EC053" w14:textId="77777777" w:rsidR="0089798F" w:rsidRPr="00F809E1" w:rsidRDefault="0089798F" w:rsidP="0089798F">
      <w:pPr>
        <w:spacing w:line="360" w:lineRule="auto"/>
        <w:jc w:val="both"/>
        <w:rPr>
          <w:rFonts w:ascii="Arial" w:hAnsi="Arial" w:cs="Arial"/>
          <w:bCs/>
          <w:sz w:val="22"/>
          <w:szCs w:val="22"/>
        </w:rPr>
      </w:pPr>
    </w:p>
    <w:p w14:paraId="6E750B7D" w14:textId="77777777" w:rsidR="0089798F" w:rsidRPr="00F809E1" w:rsidRDefault="0089798F" w:rsidP="0089798F">
      <w:pPr>
        <w:spacing w:line="360" w:lineRule="auto"/>
        <w:jc w:val="both"/>
        <w:rPr>
          <w:rFonts w:ascii="Arial" w:hAnsi="Arial" w:cs="Arial"/>
          <w:bCs/>
          <w:sz w:val="22"/>
          <w:szCs w:val="22"/>
        </w:rPr>
      </w:pPr>
    </w:p>
    <w:p w14:paraId="1B46A45C" w14:textId="2BBACF08"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lastRenderedPageBreak/>
        <w:t xml:space="preserve">El marco normativo y el manual </w:t>
      </w:r>
      <w:r w:rsidR="00C05147">
        <w:rPr>
          <w:rFonts w:ascii="Arial" w:hAnsi="Arial" w:cs="Arial"/>
          <w:bCs/>
          <w:sz w:val="22"/>
          <w:szCs w:val="22"/>
        </w:rPr>
        <w:t xml:space="preserve">de diligenciamiento del IPAT </w:t>
      </w:r>
      <w:r w:rsidRPr="00F809E1">
        <w:rPr>
          <w:rFonts w:ascii="Arial" w:hAnsi="Arial" w:cs="Arial"/>
          <w:bCs/>
          <w:sz w:val="22"/>
          <w:szCs w:val="22"/>
        </w:rPr>
        <w:t>permiten establecer que 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w:t>
      </w:r>
      <w:r w:rsidR="0074377A">
        <w:rPr>
          <w:rFonts w:ascii="Arial" w:hAnsi="Arial" w:cs="Arial"/>
          <w:bCs/>
          <w:sz w:val="22"/>
          <w:szCs w:val="22"/>
        </w:rPr>
        <w:t>, pues se itera aquel no constituye prueba alguna de responsabilidad.</w:t>
      </w:r>
    </w:p>
    <w:p w14:paraId="001C311F" w14:textId="77777777" w:rsidR="0089798F" w:rsidRPr="00F809E1" w:rsidRDefault="0089798F" w:rsidP="0089798F">
      <w:pPr>
        <w:spacing w:line="360" w:lineRule="auto"/>
        <w:jc w:val="both"/>
        <w:rPr>
          <w:rFonts w:ascii="Arial" w:hAnsi="Arial" w:cs="Arial"/>
          <w:bCs/>
          <w:sz w:val="22"/>
          <w:szCs w:val="22"/>
        </w:rPr>
      </w:pPr>
    </w:p>
    <w:p w14:paraId="5495219E" w14:textId="0070B519"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t>Es decir, el hecho de que la parte actora haya aportado este informe, no quiere decir que se encuentre probada la responsabilidad del conductor del vehículo de placa</w:t>
      </w:r>
      <w:r w:rsidR="00B248ED" w:rsidRPr="00F809E1">
        <w:rPr>
          <w:rFonts w:ascii="Arial" w:hAnsi="Arial" w:cs="Arial"/>
          <w:bCs/>
          <w:sz w:val="22"/>
          <w:szCs w:val="22"/>
        </w:rPr>
        <w:t xml:space="preserve"> </w:t>
      </w:r>
      <w:r w:rsidR="00B71690">
        <w:rPr>
          <w:rFonts w:ascii="Arial" w:hAnsi="Arial" w:cs="Arial"/>
          <w:sz w:val="22"/>
          <w:szCs w:val="22"/>
        </w:rPr>
        <w:t>ZAP 818</w:t>
      </w:r>
      <w:r w:rsidRPr="00F809E1">
        <w:rPr>
          <w:rFonts w:ascii="Arial" w:hAnsi="Arial" w:cs="Arial"/>
          <w:bCs/>
          <w:sz w:val="22"/>
          <w:szCs w:val="22"/>
        </w:rPr>
        <w:t xml:space="preserve">, toda vez que deberá ser valorado en conjunto con las demás pruebas que se aporten y se practiquen en la etapa probatoria del proceso. Así las cosas, la conclusión de las causas que dieron origen al accidente de tránsito, corresponde al fondo del presente litigio. </w:t>
      </w:r>
    </w:p>
    <w:p w14:paraId="78377C71" w14:textId="77777777" w:rsidR="0089798F" w:rsidRPr="00F809E1" w:rsidRDefault="0089798F" w:rsidP="0089798F">
      <w:pPr>
        <w:spacing w:line="360" w:lineRule="auto"/>
        <w:jc w:val="both"/>
        <w:rPr>
          <w:rFonts w:ascii="Arial" w:hAnsi="Arial" w:cs="Arial"/>
          <w:bCs/>
          <w:sz w:val="22"/>
          <w:szCs w:val="22"/>
        </w:rPr>
      </w:pPr>
    </w:p>
    <w:p w14:paraId="03AE05AC" w14:textId="77777777"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461C4C4F" w14:textId="77777777" w:rsidR="0089798F" w:rsidRPr="00F809E1" w:rsidRDefault="0089798F" w:rsidP="0089798F">
      <w:pPr>
        <w:spacing w:line="360" w:lineRule="auto"/>
        <w:jc w:val="both"/>
        <w:rPr>
          <w:rFonts w:ascii="Arial" w:hAnsi="Arial" w:cs="Arial"/>
          <w:bCs/>
          <w:sz w:val="22"/>
          <w:szCs w:val="22"/>
        </w:rPr>
      </w:pPr>
    </w:p>
    <w:p w14:paraId="46A84EB6"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w:t>
      </w:r>
      <w:proofErr w:type="gramStart"/>
      <w:r w:rsidRPr="00F809E1">
        <w:rPr>
          <w:rFonts w:cs="Arial"/>
          <w:b w:val="0"/>
          <w:bCs/>
          <w:i/>
          <w:iCs w:val="0"/>
          <w:color w:val="000000" w:themeColor="text1"/>
        </w:rPr>
        <w:t>…)El</w:t>
      </w:r>
      <w:proofErr w:type="gramEnd"/>
      <w:r w:rsidRPr="00F809E1">
        <w:rPr>
          <w:rFonts w:cs="Arial"/>
          <w:b w:val="0"/>
          <w:bCs/>
          <w:i/>
          <w:iCs w:val="0"/>
          <w:color w:val="000000" w:themeColor="text1"/>
        </w:rPr>
        <w:t xml:space="preserve"> informe contendrá por lo menos:</w:t>
      </w:r>
    </w:p>
    <w:p w14:paraId="41E0780E"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Lugar, fecha y hora en que ocurrió el hecho.</w:t>
      </w:r>
    </w:p>
    <w:p w14:paraId="5B6A860E"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 xml:space="preserve">Clase de vehículo, número de la placa y demás características. </w:t>
      </w:r>
    </w:p>
    <w:p w14:paraId="20A5A02E"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0CFEB711"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Nombre del propietario o tenedor del vehículo o de los propietarios o tenedores de los vehículos.</w:t>
      </w:r>
    </w:p>
    <w:p w14:paraId="22C1BD0D"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 xml:space="preserve"> Nombre, documentos de identidad y dirección de los testigos. Estado de seguridad, en general, del vehículo o de los vehículos, de los frenos, de la dirección, de las luces, bocinas y llantas. </w:t>
      </w:r>
    </w:p>
    <w:p w14:paraId="7D7E6633"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Estado de la vía, huella de frenada, grado de visibilidad, colocación de los vehículos y distancia, la cual constará en el croquis levantado.</w:t>
      </w:r>
    </w:p>
    <w:p w14:paraId="7523A17E"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 xml:space="preserve"> Descripción de los daños y lesiones.</w:t>
      </w:r>
    </w:p>
    <w:p w14:paraId="72F75F6C"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b w:val="0"/>
          <w:bCs/>
          <w:i/>
          <w:iCs w:val="0"/>
          <w:color w:val="000000" w:themeColor="text1"/>
        </w:rPr>
        <w:t>Relación de los medios de prueba aportados por las partes.</w:t>
      </w:r>
    </w:p>
    <w:p w14:paraId="1714ADCB" w14:textId="77777777" w:rsidR="0089798F" w:rsidRPr="00F809E1" w:rsidRDefault="0089798F" w:rsidP="0089798F">
      <w:pPr>
        <w:pStyle w:val="Cita"/>
        <w:numPr>
          <w:ilvl w:val="0"/>
          <w:numId w:val="0"/>
        </w:numPr>
        <w:spacing w:before="0" w:after="0"/>
        <w:ind w:left="708"/>
        <w:rPr>
          <w:rFonts w:cs="Arial"/>
          <w:b w:val="0"/>
          <w:bCs/>
          <w:i/>
          <w:iCs w:val="0"/>
          <w:color w:val="000000" w:themeColor="text1"/>
        </w:rPr>
      </w:pPr>
      <w:r w:rsidRPr="00F809E1">
        <w:rPr>
          <w:rFonts w:cs="Arial"/>
          <w:i/>
          <w:iCs w:val="0"/>
          <w:color w:val="000000" w:themeColor="text1"/>
          <w:u w:val="single"/>
        </w:rPr>
        <w:t xml:space="preserve">Para efectos de determinar la responsabilidad, en cuanto al tránsito, las autoridades instructoras podrán solicitar pronunciamiento sobre el particular a </w:t>
      </w:r>
      <w:r w:rsidRPr="00F809E1">
        <w:rPr>
          <w:rFonts w:cs="Arial"/>
          <w:i/>
          <w:iCs w:val="0"/>
          <w:color w:val="000000" w:themeColor="text1"/>
          <w:u w:val="single"/>
        </w:rPr>
        <w:lastRenderedPageBreak/>
        <w:t>las autoridades de tránsito competentes</w:t>
      </w:r>
      <w:r w:rsidRPr="00F809E1">
        <w:rPr>
          <w:rFonts w:cs="Arial"/>
          <w:b w:val="0"/>
          <w:bCs/>
          <w:i/>
          <w:iCs w:val="0"/>
          <w:color w:val="000000" w:themeColor="text1"/>
        </w:rPr>
        <w:t>”. (negrita fuera del texto original).”</w:t>
      </w:r>
    </w:p>
    <w:p w14:paraId="0F5C0C75" w14:textId="77777777" w:rsidR="0089798F" w:rsidRPr="00F809E1" w:rsidRDefault="0089798F" w:rsidP="0089798F">
      <w:pPr>
        <w:spacing w:line="360" w:lineRule="auto"/>
        <w:jc w:val="both"/>
        <w:rPr>
          <w:rFonts w:ascii="Arial" w:hAnsi="Arial" w:cs="Arial"/>
          <w:bCs/>
          <w:sz w:val="22"/>
          <w:szCs w:val="22"/>
        </w:rPr>
      </w:pPr>
    </w:p>
    <w:p w14:paraId="59569176" w14:textId="77777777"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2AD32B4F" w14:textId="77777777" w:rsidR="002D0F02" w:rsidRPr="00F809E1" w:rsidRDefault="002D0F02" w:rsidP="0089798F">
      <w:pPr>
        <w:spacing w:line="360" w:lineRule="auto"/>
        <w:jc w:val="both"/>
        <w:rPr>
          <w:rFonts w:ascii="Arial" w:hAnsi="Arial" w:cs="Arial"/>
          <w:bCs/>
          <w:sz w:val="22"/>
          <w:szCs w:val="22"/>
        </w:rPr>
      </w:pPr>
    </w:p>
    <w:p w14:paraId="6917351B" w14:textId="77777777" w:rsidR="0089798F" w:rsidRPr="00F809E1" w:rsidRDefault="0089798F" w:rsidP="0089798F">
      <w:pPr>
        <w:pStyle w:val="Cita"/>
        <w:numPr>
          <w:ilvl w:val="0"/>
          <w:numId w:val="0"/>
        </w:numPr>
        <w:ind w:left="708"/>
        <w:rPr>
          <w:rFonts w:cs="Arial"/>
          <w:b w:val="0"/>
          <w:bCs/>
          <w:i/>
          <w:iCs w:val="0"/>
          <w:color w:val="000000" w:themeColor="text1"/>
        </w:rPr>
      </w:pPr>
      <w:r w:rsidRPr="00F809E1">
        <w:rPr>
          <w:rFonts w:cs="Arial"/>
          <w:b w:val="0"/>
          <w:bCs/>
          <w:i/>
          <w:iCs w:val="0"/>
          <w:color w:val="000000" w:themeColor="text1"/>
        </w:rPr>
        <w:t xml:space="preserve">“(…)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3A5D3376" w14:textId="77777777" w:rsidR="0089798F" w:rsidRPr="00F809E1" w:rsidRDefault="0089798F" w:rsidP="0089798F">
      <w:pPr>
        <w:spacing w:line="360" w:lineRule="auto"/>
        <w:jc w:val="both"/>
        <w:rPr>
          <w:rFonts w:ascii="Arial" w:hAnsi="Arial" w:cs="Arial"/>
          <w:bCs/>
          <w:sz w:val="22"/>
          <w:szCs w:val="22"/>
        </w:rPr>
      </w:pPr>
    </w:p>
    <w:p w14:paraId="248C09DD" w14:textId="7543860E" w:rsidR="0089798F" w:rsidRPr="00F809E1" w:rsidRDefault="0089798F" w:rsidP="0089798F">
      <w:pPr>
        <w:spacing w:line="360" w:lineRule="auto"/>
        <w:jc w:val="both"/>
        <w:rPr>
          <w:rFonts w:ascii="Arial" w:hAnsi="Arial" w:cs="Arial"/>
          <w:bCs/>
          <w:sz w:val="22"/>
          <w:szCs w:val="22"/>
        </w:rPr>
      </w:pPr>
      <w:r w:rsidRPr="00F809E1">
        <w:rPr>
          <w:rFonts w:ascii="Arial" w:hAnsi="Arial" w:cs="Arial"/>
          <w:bCs/>
          <w:sz w:val="22"/>
          <w:szCs w:val="22"/>
        </w:rPr>
        <w:t xml:space="preserve">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w:t>
      </w:r>
      <w:r w:rsidR="00BA349C">
        <w:rPr>
          <w:rFonts w:ascii="Arial" w:hAnsi="Arial" w:cs="Arial"/>
          <w:sz w:val="22"/>
          <w:szCs w:val="22"/>
        </w:rPr>
        <w:t xml:space="preserve">ZAP 818. </w:t>
      </w:r>
    </w:p>
    <w:p w14:paraId="2B632E84" w14:textId="77777777" w:rsidR="0089798F" w:rsidRPr="00F809E1" w:rsidRDefault="0089798F" w:rsidP="0089798F">
      <w:pPr>
        <w:spacing w:line="360" w:lineRule="auto"/>
        <w:jc w:val="both"/>
        <w:rPr>
          <w:rFonts w:ascii="Arial" w:hAnsi="Arial" w:cs="Arial"/>
          <w:bCs/>
          <w:sz w:val="22"/>
          <w:szCs w:val="22"/>
        </w:rPr>
      </w:pPr>
    </w:p>
    <w:p w14:paraId="16FC3F85" w14:textId="77777777" w:rsidR="0089798F" w:rsidRPr="00F809E1" w:rsidRDefault="0089798F" w:rsidP="0089798F">
      <w:pPr>
        <w:spacing w:line="360" w:lineRule="auto"/>
        <w:jc w:val="both"/>
        <w:rPr>
          <w:rFonts w:ascii="Arial" w:hAnsi="Arial" w:cs="Arial"/>
          <w:sz w:val="22"/>
          <w:szCs w:val="22"/>
        </w:rPr>
      </w:pPr>
      <w:r w:rsidRPr="00F809E1">
        <w:rPr>
          <w:rFonts w:ascii="Arial" w:hAnsi="Arial" w:cs="Arial"/>
          <w:sz w:val="22"/>
          <w:szCs w:val="22"/>
        </w:rPr>
        <w:t xml:space="preserve">En conclusión, en el caso sub examine, la parte demandante pretende atribuir responsabilidad exclusivamente con el IPAT, el cual contiene una mera 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 </w:t>
      </w:r>
    </w:p>
    <w:p w14:paraId="661D8251" w14:textId="77777777" w:rsidR="0089798F" w:rsidRPr="00F809E1" w:rsidRDefault="0089798F" w:rsidP="0089798F">
      <w:pPr>
        <w:pStyle w:val="Textoindependiente"/>
        <w:spacing w:line="360" w:lineRule="auto"/>
        <w:rPr>
          <w:rFonts w:ascii="Arial" w:hAnsi="Arial" w:cs="Arial"/>
          <w:sz w:val="22"/>
          <w:szCs w:val="22"/>
        </w:rPr>
      </w:pPr>
    </w:p>
    <w:p w14:paraId="151D55B0" w14:textId="77777777" w:rsidR="0089798F" w:rsidRPr="00F809E1" w:rsidRDefault="0089798F" w:rsidP="0089798F">
      <w:pPr>
        <w:spacing w:line="360" w:lineRule="auto"/>
        <w:jc w:val="both"/>
        <w:rPr>
          <w:rFonts w:ascii="Arial" w:hAnsi="Arial" w:cs="Arial"/>
          <w:sz w:val="22"/>
          <w:szCs w:val="22"/>
        </w:rPr>
      </w:pPr>
      <w:r w:rsidRPr="00F809E1">
        <w:rPr>
          <w:rFonts w:ascii="Arial" w:hAnsi="Arial" w:cs="Arial"/>
          <w:sz w:val="22"/>
          <w:szCs w:val="22"/>
        </w:rPr>
        <w:t>Por</w:t>
      </w:r>
      <w:r w:rsidRPr="00F809E1">
        <w:rPr>
          <w:rFonts w:ascii="Arial" w:hAnsi="Arial" w:cs="Arial"/>
          <w:spacing w:val="-1"/>
          <w:sz w:val="22"/>
          <w:szCs w:val="22"/>
        </w:rPr>
        <w:t xml:space="preserve"> </w:t>
      </w:r>
      <w:r w:rsidRPr="00F809E1">
        <w:rPr>
          <w:rFonts w:ascii="Arial" w:hAnsi="Arial" w:cs="Arial"/>
          <w:sz w:val="22"/>
          <w:szCs w:val="22"/>
        </w:rPr>
        <w:t>todo</w:t>
      </w:r>
      <w:r w:rsidRPr="00F809E1">
        <w:rPr>
          <w:rFonts w:ascii="Arial" w:hAnsi="Arial" w:cs="Arial"/>
          <w:spacing w:val="-4"/>
          <w:sz w:val="22"/>
          <w:szCs w:val="22"/>
        </w:rPr>
        <w:t xml:space="preserve"> </w:t>
      </w:r>
      <w:r w:rsidRPr="00F809E1">
        <w:rPr>
          <w:rFonts w:ascii="Arial" w:hAnsi="Arial" w:cs="Arial"/>
          <w:sz w:val="22"/>
          <w:szCs w:val="22"/>
        </w:rPr>
        <w:t>lo</w:t>
      </w:r>
      <w:r w:rsidRPr="00F809E1">
        <w:rPr>
          <w:rFonts w:ascii="Arial" w:hAnsi="Arial" w:cs="Arial"/>
          <w:spacing w:val="-2"/>
          <w:sz w:val="22"/>
          <w:szCs w:val="22"/>
        </w:rPr>
        <w:t xml:space="preserve"> </w:t>
      </w:r>
      <w:r w:rsidRPr="00F809E1">
        <w:rPr>
          <w:rFonts w:ascii="Arial" w:hAnsi="Arial" w:cs="Arial"/>
          <w:sz w:val="22"/>
          <w:szCs w:val="22"/>
        </w:rPr>
        <w:t>anterior,</w:t>
      </w:r>
      <w:r w:rsidRPr="00F809E1">
        <w:rPr>
          <w:rFonts w:ascii="Arial" w:hAnsi="Arial" w:cs="Arial"/>
          <w:spacing w:val="-3"/>
          <w:sz w:val="22"/>
          <w:szCs w:val="22"/>
        </w:rPr>
        <w:t xml:space="preserve"> </w:t>
      </w:r>
      <w:r w:rsidRPr="00F809E1">
        <w:rPr>
          <w:rFonts w:ascii="Arial" w:hAnsi="Arial" w:cs="Arial"/>
          <w:sz w:val="22"/>
          <w:szCs w:val="22"/>
        </w:rPr>
        <w:t>solicito</w:t>
      </w:r>
      <w:r w:rsidRPr="00F809E1">
        <w:rPr>
          <w:rFonts w:ascii="Arial" w:hAnsi="Arial" w:cs="Arial"/>
          <w:spacing w:val="-2"/>
          <w:sz w:val="22"/>
          <w:szCs w:val="22"/>
        </w:rPr>
        <w:t xml:space="preserve"> </w:t>
      </w:r>
      <w:r w:rsidRPr="00F809E1">
        <w:rPr>
          <w:rFonts w:ascii="Arial" w:hAnsi="Arial" w:cs="Arial"/>
          <w:sz w:val="22"/>
          <w:szCs w:val="22"/>
        </w:rPr>
        <w:t>declarar</w:t>
      </w:r>
      <w:r w:rsidRPr="00F809E1">
        <w:rPr>
          <w:rFonts w:ascii="Arial" w:hAnsi="Arial" w:cs="Arial"/>
          <w:spacing w:val="-1"/>
          <w:sz w:val="22"/>
          <w:szCs w:val="22"/>
        </w:rPr>
        <w:t xml:space="preserve"> </w:t>
      </w:r>
      <w:r w:rsidRPr="00F809E1">
        <w:rPr>
          <w:rFonts w:ascii="Arial" w:hAnsi="Arial" w:cs="Arial"/>
          <w:sz w:val="22"/>
          <w:szCs w:val="22"/>
        </w:rPr>
        <w:t>probada</w:t>
      </w:r>
      <w:r w:rsidRPr="00F809E1">
        <w:rPr>
          <w:rFonts w:ascii="Arial" w:hAnsi="Arial" w:cs="Arial"/>
          <w:spacing w:val="-1"/>
          <w:sz w:val="22"/>
          <w:szCs w:val="22"/>
        </w:rPr>
        <w:t xml:space="preserve"> </w:t>
      </w:r>
      <w:r w:rsidRPr="00F809E1">
        <w:rPr>
          <w:rFonts w:ascii="Arial" w:hAnsi="Arial" w:cs="Arial"/>
          <w:sz w:val="22"/>
          <w:szCs w:val="22"/>
        </w:rPr>
        <w:t>esta</w:t>
      </w:r>
      <w:r w:rsidRPr="00F809E1">
        <w:rPr>
          <w:rFonts w:ascii="Arial" w:hAnsi="Arial" w:cs="Arial"/>
          <w:spacing w:val="-4"/>
          <w:sz w:val="22"/>
          <w:szCs w:val="22"/>
        </w:rPr>
        <w:t xml:space="preserve"> </w:t>
      </w:r>
      <w:r w:rsidRPr="00F809E1">
        <w:rPr>
          <w:rFonts w:ascii="Arial" w:hAnsi="Arial" w:cs="Arial"/>
          <w:sz w:val="22"/>
          <w:szCs w:val="22"/>
        </w:rPr>
        <w:t>excepción.</w:t>
      </w:r>
    </w:p>
    <w:p w14:paraId="0924D030" w14:textId="77777777" w:rsidR="00366E75" w:rsidRPr="00F809E1" w:rsidRDefault="00366E75">
      <w:pPr>
        <w:spacing w:line="360" w:lineRule="auto"/>
        <w:rPr>
          <w:rFonts w:ascii="Arial" w:eastAsia="Arial MT" w:hAnsi="Arial" w:cs="Arial"/>
          <w:i/>
          <w:sz w:val="22"/>
          <w:szCs w:val="22"/>
        </w:rPr>
      </w:pPr>
    </w:p>
    <w:p w14:paraId="51F2F10E" w14:textId="00AB8BC3" w:rsidR="00D453A1" w:rsidRPr="00F809E1" w:rsidRDefault="00D453A1" w:rsidP="00D453A1">
      <w:pPr>
        <w:pStyle w:val="Sinespaciado"/>
      </w:pPr>
      <w:r w:rsidRPr="00F809E1">
        <w:t xml:space="preserve">INEXISTENCIA DE RESPONSABILIDAD POR NO ACREDITACIÓN DEL NEXO CAUSAL </w:t>
      </w:r>
    </w:p>
    <w:p w14:paraId="70168A1D" w14:textId="77777777" w:rsidR="00D453A1" w:rsidRPr="00F809E1" w:rsidRDefault="00D453A1" w:rsidP="00D453A1">
      <w:pPr>
        <w:spacing w:line="360" w:lineRule="auto"/>
        <w:rPr>
          <w:rFonts w:ascii="Arial" w:hAnsi="Arial" w:cs="Arial"/>
          <w:b/>
          <w:sz w:val="22"/>
          <w:szCs w:val="22"/>
        </w:rPr>
      </w:pPr>
    </w:p>
    <w:p w14:paraId="75CD6A98" w14:textId="57481367" w:rsidR="002C2E09" w:rsidRPr="00F809E1" w:rsidRDefault="002C2E09" w:rsidP="00045E5D">
      <w:pPr>
        <w:spacing w:line="360" w:lineRule="auto"/>
        <w:jc w:val="both"/>
        <w:rPr>
          <w:rFonts w:ascii="Arial" w:hAnsi="Arial" w:cs="Arial"/>
          <w:bCs/>
          <w:sz w:val="22"/>
          <w:szCs w:val="22"/>
        </w:rPr>
      </w:pPr>
      <w:r w:rsidRPr="00F809E1">
        <w:rPr>
          <w:rFonts w:ascii="Arial" w:hAnsi="Arial" w:cs="Arial"/>
          <w:bCs/>
          <w:sz w:val="22"/>
          <w:szCs w:val="22"/>
        </w:rPr>
        <w:t xml:space="preserve">Se formula el presente medio exceptivo a fin </w:t>
      </w:r>
      <w:r w:rsidR="00045E5D" w:rsidRPr="00F809E1">
        <w:rPr>
          <w:rFonts w:ascii="Arial" w:hAnsi="Arial" w:cs="Arial"/>
          <w:bCs/>
          <w:sz w:val="22"/>
          <w:szCs w:val="22"/>
        </w:rPr>
        <w:t xml:space="preserve">de ilustrar al Despacho que en el caso objeto de estudio no es dable declarar la responsabilidad civil que pretende </w:t>
      </w:r>
      <w:r w:rsidR="008D6FFD" w:rsidRPr="00F809E1">
        <w:rPr>
          <w:rFonts w:ascii="Arial" w:hAnsi="Arial" w:cs="Arial"/>
          <w:bCs/>
          <w:sz w:val="22"/>
          <w:szCs w:val="22"/>
        </w:rPr>
        <w:t xml:space="preserve">endilgar la parte actora </w:t>
      </w:r>
      <w:r w:rsidR="00E27C87" w:rsidRPr="00F809E1">
        <w:rPr>
          <w:rFonts w:ascii="Arial" w:hAnsi="Arial" w:cs="Arial"/>
          <w:bCs/>
          <w:sz w:val="22"/>
          <w:szCs w:val="22"/>
        </w:rPr>
        <w:t>por cuanto</w:t>
      </w:r>
      <w:r w:rsidR="008D6FFD" w:rsidRPr="00F809E1">
        <w:rPr>
          <w:rFonts w:ascii="Arial" w:hAnsi="Arial" w:cs="Arial"/>
          <w:bCs/>
          <w:sz w:val="22"/>
          <w:szCs w:val="22"/>
        </w:rPr>
        <w:t xml:space="preserve"> la ausencia de </w:t>
      </w:r>
      <w:r w:rsidR="00E27C87" w:rsidRPr="00F809E1">
        <w:rPr>
          <w:rFonts w:ascii="Arial" w:hAnsi="Arial" w:cs="Arial"/>
          <w:bCs/>
          <w:sz w:val="22"/>
          <w:szCs w:val="22"/>
        </w:rPr>
        <w:t xml:space="preserve">medios probatorios que acrediten el hecho dañoso, necesariamente se traduce en </w:t>
      </w:r>
      <w:r w:rsidR="004433E7" w:rsidRPr="00F809E1">
        <w:rPr>
          <w:rFonts w:ascii="Arial" w:hAnsi="Arial" w:cs="Arial"/>
          <w:bCs/>
          <w:sz w:val="22"/>
          <w:szCs w:val="22"/>
        </w:rPr>
        <w:t xml:space="preserve">la inexistencia de la inferencia lógica que une la conducta desplegada por la pasiva con el supuesto daño padecido por las </w:t>
      </w:r>
      <w:r w:rsidR="004433E7" w:rsidRPr="00F809E1">
        <w:rPr>
          <w:rFonts w:ascii="Arial" w:hAnsi="Arial" w:cs="Arial"/>
          <w:bCs/>
          <w:sz w:val="22"/>
          <w:szCs w:val="22"/>
        </w:rPr>
        <w:lastRenderedPageBreak/>
        <w:t xml:space="preserve">demandantes, siendo este último un elemento fundante de la responsabilidad civil. </w:t>
      </w:r>
      <w:r w:rsidR="0074377A">
        <w:rPr>
          <w:rFonts w:ascii="Arial" w:hAnsi="Arial" w:cs="Arial"/>
          <w:bCs/>
          <w:sz w:val="22"/>
          <w:szCs w:val="22"/>
        </w:rPr>
        <w:t xml:space="preserve">Es decir como la parte demandante afirma que el conductor del vehículo de placa ZAP-818 desplegó el hecho lesivo que a la postre es el generador del daño alegado, dicha afirmación necesariamente requería que se demuestre el nexo causal entre un elemento y otro, empero lo cierto es que en este caso no hay más que afirmaciones huérfanas de prueba que no pueden llevar al juzgador a obtener certeza sobre dicha tesis, razón por la cual no se ha probado este elemento esencial y la responsabilidad no podrá declararse en contra de los demandados. </w:t>
      </w:r>
    </w:p>
    <w:p w14:paraId="034199A0" w14:textId="77777777" w:rsidR="002C2E09" w:rsidRPr="00F809E1" w:rsidRDefault="002C2E09" w:rsidP="00D453A1">
      <w:pPr>
        <w:spacing w:line="360" w:lineRule="auto"/>
        <w:rPr>
          <w:rFonts w:ascii="Arial" w:hAnsi="Arial" w:cs="Arial"/>
          <w:b/>
          <w:sz w:val="22"/>
          <w:szCs w:val="22"/>
        </w:rPr>
      </w:pPr>
    </w:p>
    <w:p w14:paraId="2BBD672F" w14:textId="77777777" w:rsidR="00D453A1" w:rsidRPr="00F809E1" w:rsidRDefault="00D453A1" w:rsidP="00D453A1">
      <w:pPr>
        <w:spacing w:line="360" w:lineRule="auto"/>
        <w:jc w:val="both"/>
        <w:rPr>
          <w:rFonts w:ascii="Arial" w:hAnsi="Arial" w:cs="Arial"/>
          <w:bCs/>
          <w:sz w:val="22"/>
          <w:szCs w:val="22"/>
        </w:rPr>
      </w:pPr>
      <w:r w:rsidRPr="00F809E1">
        <w:rPr>
          <w:rFonts w:ascii="Arial" w:hAnsi="Arial" w:cs="Arial"/>
          <w:bCs/>
          <w:sz w:val="22"/>
          <w:szCs w:val="22"/>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1C2C3817" w14:textId="77777777" w:rsidR="00D453A1" w:rsidRPr="00F809E1" w:rsidRDefault="00D453A1" w:rsidP="00D453A1">
      <w:pPr>
        <w:spacing w:line="360" w:lineRule="auto"/>
        <w:jc w:val="both"/>
        <w:rPr>
          <w:rFonts w:ascii="Arial" w:hAnsi="Arial" w:cs="Arial"/>
          <w:bCs/>
          <w:sz w:val="22"/>
          <w:szCs w:val="22"/>
        </w:rPr>
      </w:pPr>
    </w:p>
    <w:p w14:paraId="67707ECE" w14:textId="77777777" w:rsidR="00D453A1" w:rsidRPr="00F809E1" w:rsidRDefault="00D453A1" w:rsidP="00D453A1">
      <w:pPr>
        <w:spacing w:line="360" w:lineRule="auto"/>
        <w:jc w:val="both"/>
        <w:rPr>
          <w:rFonts w:ascii="Arial" w:hAnsi="Arial" w:cs="Arial"/>
          <w:bCs/>
          <w:sz w:val="22"/>
          <w:szCs w:val="22"/>
        </w:rPr>
      </w:pPr>
      <w:r w:rsidRPr="00F809E1">
        <w:rPr>
          <w:rFonts w:ascii="Arial" w:hAnsi="Arial" w:cs="Arial"/>
          <w:bCs/>
          <w:sz w:val="22"/>
          <w:szCs w:val="22"/>
        </w:rPr>
        <w:t>El estado del arte actual ha acogido la teoría de la causalidad adecuada, la cual indica que un hecho es causa de una consecuencia cuando la producción de esta le sea atribuible de conformidad con las reglas de la experiencia</w:t>
      </w:r>
      <w:r w:rsidRPr="00F809E1">
        <w:rPr>
          <w:rStyle w:val="Refdenotaalpie"/>
          <w:rFonts w:ascii="Arial" w:hAnsi="Arial" w:cs="Arial"/>
          <w:bCs/>
          <w:sz w:val="22"/>
          <w:szCs w:val="22"/>
        </w:rPr>
        <w:footnoteReference w:id="2"/>
      </w:r>
      <w:r w:rsidRPr="00F809E1">
        <w:rPr>
          <w:rFonts w:ascii="Arial" w:hAnsi="Arial" w:cs="Arial"/>
          <w:bCs/>
          <w:sz w:val="22"/>
          <w:szCs w:val="22"/>
        </w:rPr>
        <w:t>. En resumidas cuentas, es un estudio de idoneidad del hecho para producir la consecuencia, que en materia de responsabilidad civil hace referencia al daño. La Corte Suprema de Justicia ha acogido esta teoría y la define de la siguiente manera:</w:t>
      </w:r>
    </w:p>
    <w:p w14:paraId="61BD845E" w14:textId="77777777" w:rsidR="00D453A1" w:rsidRPr="00F809E1" w:rsidRDefault="00D453A1" w:rsidP="00D453A1">
      <w:pPr>
        <w:spacing w:line="360" w:lineRule="auto"/>
        <w:jc w:val="both"/>
        <w:rPr>
          <w:rFonts w:ascii="Arial" w:hAnsi="Arial" w:cs="Arial"/>
          <w:bCs/>
          <w:sz w:val="22"/>
          <w:szCs w:val="22"/>
        </w:rPr>
      </w:pPr>
    </w:p>
    <w:p w14:paraId="3E8BFAB1" w14:textId="77777777" w:rsidR="00D453A1" w:rsidRPr="00F809E1" w:rsidRDefault="00D453A1" w:rsidP="00D453A1">
      <w:pPr>
        <w:spacing w:line="360" w:lineRule="auto"/>
        <w:ind w:left="708"/>
        <w:jc w:val="both"/>
        <w:rPr>
          <w:rFonts w:ascii="Arial" w:hAnsi="Arial" w:cs="Arial"/>
          <w:bCs/>
          <w:i/>
          <w:iCs/>
          <w:sz w:val="22"/>
          <w:szCs w:val="22"/>
        </w:rPr>
      </w:pPr>
      <w:r w:rsidRPr="00F809E1">
        <w:rPr>
          <w:rFonts w:ascii="Arial" w:hAnsi="Arial" w:cs="Arial"/>
          <w:bCs/>
          <w:i/>
          <w:iCs/>
          <w:sz w:val="22"/>
          <w:szCs w:val="22"/>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F809E1">
        <w:rPr>
          <w:rStyle w:val="Refdenotaalpie"/>
          <w:rFonts w:ascii="Arial" w:hAnsi="Arial" w:cs="Arial"/>
          <w:bCs/>
          <w:i/>
          <w:iCs/>
          <w:sz w:val="22"/>
          <w:szCs w:val="22"/>
        </w:rPr>
        <w:footnoteReference w:id="3"/>
      </w:r>
    </w:p>
    <w:p w14:paraId="1B1D2B66" w14:textId="77777777" w:rsidR="00D453A1" w:rsidRPr="00F809E1" w:rsidRDefault="00D453A1" w:rsidP="00D453A1">
      <w:pPr>
        <w:spacing w:line="360" w:lineRule="auto"/>
        <w:jc w:val="both"/>
        <w:rPr>
          <w:rFonts w:ascii="Arial" w:hAnsi="Arial" w:cs="Arial"/>
          <w:bCs/>
          <w:i/>
          <w:iCs/>
          <w:sz w:val="22"/>
          <w:szCs w:val="22"/>
        </w:rPr>
      </w:pPr>
    </w:p>
    <w:p w14:paraId="4916AC64" w14:textId="77777777" w:rsidR="00D453A1" w:rsidRPr="00F809E1" w:rsidRDefault="00D453A1" w:rsidP="00D453A1">
      <w:pPr>
        <w:spacing w:line="360" w:lineRule="auto"/>
        <w:jc w:val="both"/>
        <w:rPr>
          <w:rFonts w:ascii="Arial" w:hAnsi="Arial" w:cs="Arial"/>
          <w:bCs/>
          <w:sz w:val="22"/>
          <w:szCs w:val="22"/>
        </w:rPr>
      </w:pPr>
      <w:r w:rsidRPr="00F809E1">
        <w:rPr>
          <w:rFonts w:ascii="Arial" w:hAnsi="Arial" w:cs="Arial"/>
          <w:bCs/>
          <w:sz w:val="22"/>
          <w:szCs w:val="22"/>
        </w:rPr>
        <w:t>Debe igualmente resaltarse que la jurisprudencia ha utilizado como método para identificar la causa eficiente del daño, “</w:t>
      </w:r>
      <w:r w:rsidRPr="00F809E1">
        <w:rPr>
          <w:rFonts w:ascii="Arial" w:hAnsi="Arial" w:cs="Arial"/>
          <w:b/>
          <w:i/>
          <w:iCs/>
          <w:sz w:val="22"/>
          <w:szCs w:val="22"/>
          <w:u w:val="single"/>
        </w:rPr>
        <w:t>la teoría de la causalidad adecuada, según la cual, solo es causa del resultado, aquella conducta que es suficiente, idónea y adecuada para la producción del mismo</w:t>
      </w:r>
      <w:r w:rsidRPr="00F809E1">
        <w:rPr>
          <w:rFonts w:ascii="Arial" w:hAnsi="Arial" w:cs="Arial"/>
          <w:bCs/>
          <w:i/>
          <w:iCs/>
          <w:sz w:val="22"/>
          <w:szCs w:val="22"/>
        </w:rPr>
        <w:t xml:space="preserve">, (…) según esta teoría, solo los acontecimientos que normalmente producen un hecho pueden ser considerados como la causa del mismo. </w:t>
      </w:r>
      <w:r w:rsidRPr="00F809E1">
        <w:rPr>
          <w:rFonts w:ascii="Arial" w:hAnsi="Arial" w:cs="Arial"/>
          <w:b/>
          <w:i/>
          <w:iCs/>
          <w:sz w:val="22"/>
          <w:szCs w:val="22"/>
          <w:u w:val="single"/>
        </w:rPr>
        <w:t>Por lo tanto, un comportamiento es el resultado de un daño, si al suprimirlo es imposible explicar el resultado jurídicamente relevante</w:t>
      </w:r>
      <w:r w:rsidRPr="00F809E1">
        <w:rPr>
          <w:rFonts w:ascii="Arial" w:hAnsi="Arial" w:cs="Arial"/>
          <w:bCs/>
          <w:sz w:val="22"/>
          <w:szCs w:val="22"/>
        </w:rPr>
        <w:t>”</w:t>
      </w:r>
      <w:r w:rsidRPr="00F809E1">
        <w:rPr>
          <w:rStyle w:val="Refdenotaalpie"/>
          <w:rFonts w:ascii="Arial" w:hAnsi="Arial" w:cs="Arial"/>
          <w:bCs/>
          <w:sz w:val="22"/>
          <w:szCs w:val="22"/>
        </w:rPr>
        <w:footnoteReference w:id="4"/>
      </w:r>
    </w:p>
    <w:p w14:paraId="05E044FC" w14:textId="77777777" w:rsidR="00D453A1" w:rsidRPr="00F809E1" w:rsidRDefault="00D453A1" w:rsidP="00D453A1">
      <w:pPr>
        <w:spacing w:line="360" w:lineRule="auto"/>
        <w:jc w:val="both"/>
        <w:rPr>
          <w:rFonts w:ascii="Arial" w:hAnsi="Arial" w:cs="Arial"/>
          <w:bCs/>
          <w:sz w:val="22"/>
          <w:szCs w:val="22"/>
        </w:rPr>
      </w:pPr>
    </w:p>
    <w:p w14:paraId="07C3240F" w14:textId="77777777" w:rsidR="00D453A1" w:rsidRPr="00F809E1" w:rsidRDefault="00D453A1" w:rsidP="00D453A1">
      <w:pPr>
        <w:spacing w:line="360" w:lineRule="auto"/>
        <w:jc w:val="both"/>
        <w:rPr>
          <w:rFonts w:ascii="Arial" w:hAnsi="Arial" w:cs="Arial"/>
          <w:bCs/>
          <w:sz w:val="22"/>
          <w:szCs w:val="22"/>
        </w:rPr>
      </w:pPr>
      <w:r w:rsidRPr="00F809E1">
        <w:rPr>
          <w:rFonts w:ascii="Arial" w:hAnsi="Arial" w:cs="Arial"/>
          <w:bCs/>
          <w:sz w:val="22"/>
          <w:szCs w:val="22"/>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644B02E0" w14:textId="77777777" w:rsidR="00D453A1" w:rsidRPr="00F809E1" w:rsidRDefault="00D453A1" w:rsidP="00D453A1">
      <w:pPr>
        <w:spacing w:line="360" w:lineRule="auto"/>
        <w:jc w:val="both"/>
        <w:rPr>
          <w:rFonts w:ascii="Arial" w:hAnsi="Arial" w:cs="Arial"/>
          <w:bCs/>
          <w:sz w:val="22"/>
          <w:szCs w:val="22"/>
        </w:rPr>
      </w:pPr>
    </w:p>
    <w:p w14:paraId="2CBA4AC1" w14:textId="77777777" w:rsidR="00D453A1" w:rsidRPr="00F809E1" w:rsidRDefault="00D453A1" w:rsidP="00D453A1">
      <w:pPr>
        <w:spacing w:line="360" w:lineRule="auto"/>
        <w:jc w:val="both"/>
        <w:rPr>
          <w:rFonts w:ascii="Arial" w:hAnsi="Arial" w:cs="Arial"/>
          <w:bCs/>
          <w:sz w:val="22"/>
          <w:szCs w:val="22"/>
        </w:rPr>
      </w:pPr>
      <w:r w:rsidRPr="00F809E1">
        <w:rPr>
          <w:rFonts w:ascii="Arial" w:hAnsi="Arial" w:cs="Arial"/>
          <w:bCs/>
          <w:sz w:val="22"/>
          <w:szCs w:val="22"/>
        </w:rPr>
        <w:lastRenderedPageBreak/>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01D29FDD" w14:textId="77777777" w:rsidR="00D453A1" w:rsidRPr="00F809E1" w:rsidRDefault="00D453A1" w:rsidP="00D453A1">
      <w:pPr>
        <w:spacing w:line="360" w:lineRule="auto"/>
        <w:jc w:val="both"/>
        <w:rPr>
          <w:rFonts w:ascii="Arial" w:hAnsi="Arial" w:cs="Arial"/>
          <w:bCs/>
          <w:sz w:val="22"/>
          <w:szCs w:val="22"/>
        </w:rPr>
      </w:pPr>
    </w:p>
    <w:p w14:paraId="084B9B49" w14:textId="77777777" w:rsidR="00D453A1" w:rsidRPr="00F809E1" w:rsidRDefault="00D453A1" w:rsidP="00D453A1">
      <w:pPr>
        <w:spacing w:line="360" w:lineRule="auto"/>
        <w:ind w:left="708"/>
        <w:jc w:val="both"/>
        <w:rPr>
          <w:rFonts w:ascii="Arial" w:hAnsi="Arial" w:cs="Arial"/>
          <w:bCs/>
          <w:i/>
          <w:iCs/>
          <w:sz w:val="22"/>
          <w:szCs w:val="22"/>
        </w:rPr>
      </w:pPr>
      <w:r w:rsidRPr="00F809E1">
        <w:rPr>
          <w:rFonts w:ascii="Arial" w:hAnsi="Arial" w:cs="Arial"/>
          <w:bCs/>
          <w:i/>
          <w:iCs/>
          <w:sz w:val="22"/>
          <w:szCs w:val="22"/>
        </w:rPr>
        <w:t>“</w:t>
      </w:r>
      <w:r w:rsidRPr="00F809E1">
        <w:rPr>
          <w:rFonts w:ascii="Arial" w:hAnsi="Arial" w:cs="Arial"/>
          <w:b/>
          <w:i/>
          <w:iCs/>
          <w:sz w:val="22"/>
          <w:szCs w:val="22"/>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F809E1">
        <w:rPr>
          <w:rFonts w:ascii="Arial" w:hAnsi="Arial" w:cs="Arial"/>
          <w:bCs/>
          <w:i/>
          <w:iCs/>
          <w:sz w:val="22"/>
          <w:szCs w:val="22"/>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F809E1">
        <w:rPr>
          <w:rStyle w:val="Refdenotaalpie"/>
          <w:rFonts w:ascii="Arial" w:hAnsi="Arial" w:cs="Arial"/>
          <w:bCs/>
          <w:i/>
          <w:iCs/>
          <w:sz w:val="22"/>
          <w:szCs w:val="22"/>
        </w:rPr>
        <w:footnoteReference w:id="5"/>
      </w:r>
      <w:r w:rsidRPr="00F809E1">
        <w:rPr>
          <w:rFonts w:ascii="Arial" w:hAnsi="Arial" w:cs="Arial"/>
          <w:bCs/>
          <w:i/>
          <w:iCs/>
          <w:sz w:val="22"/>
          <w:szCs w:val="22"/>
        </w:rPr>
        <w:t>”</w:t>
      </w:r>
    </w:p>
    <w:p w14:paraId="5790E343" w14:textId="77777777" w:rsidR="00D453A1" w:rsidRPr="00F809E1" w:rsidRDefault="00D453A1" w:rsidP="00D453A1">
      <w:pPr>
        <w:spacing w:line="360" w:lineRule="auto"/>
        <w:jc w:val="both"/>
        <w:rPr>
          <w:rFonts w:ascii="Arial" w:hAnsi="Arial" w:cs="Arial"/>
          <w:bCs/>
          <w:i/>
          <w:iCs/>
          <w:sz w:val="22"/>
          <w:szCs w:val="22"/>
        </w:rPr>
      </w:pPr>
    </w:p>
    <w:p w14:paraId="6C6B6475" w14:textId="4BC54A77" w:rsidR="00D453A1" w:rsidRPr="00F809E1" w:rsidRDefault="00D453A1" w:rsidP="00D453A1">
      <w:pPr>
        <w:spacing w:line="360" w:lineRule="auto"/>
        <w:jc w:val="both"/>
        <w:rPr>
          <w:rFonts w:ascii="Arial" w:hAnsi="Arial" w:cs="Arial"/>
          <w:bCs/>
          <w:sz w:val="22"/>
          <w:szCs w:val="22"/>
        </w:rPr>
      </w:pPr>
      <w:r w:rsidRPr="00F809E1">
        <w:rPr>
          <w:rFonts w:ascii="Arial" w:hAnsi="Arial" w:cs="Arial"/>
          <w:bCs/>
          <w:sz w:val="22"/>
          <w:szCs w:val="22"/>
        </w:rPr>
        <w:t>Para esta etapa procesal no se encuentra probada la existencia de responsabilidad civil que pueda estructurarse e imputarse a los codemandados</w:t>
      </w:r>
      <w:r w:rsidR="0095323E">
        <w:rPr>
          <w:rFonts w:ascii="Arial" w:hAnsi="Arial" w:cs="Arial"/>
          <w:bCs/>
          <w:sz w:val="22"/>
          <w:szCs w:val="22"/>
        </w:rPr>
        <w:t xml:space="preserve"> </w:t>
      </w:r>
      <w:r w:rsidRPr="00F809E1">
        <w:rPr>
          <w:rFonts w:ascii="Arial" w:hAnsi="Arial" w:cs="Arial"/>
          <w:bCs/>
          <w:sz w:val="22"/>
          <w:szCs w:val="22"/>
        </w:rPr>
        <w:t>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6EF9D955" w14:textId="77777777" w:rsidR="00D453A1" w:rsidRPr="0095323E" w:rsidRDefault="00D453A1" w:rsidP="00D453A1">
      <w:pPr>
        <w:spacing w:line="360" w:lineRule="auto"/>
        <w:jc w:val="both"/>
        <w:rPr>
          <w:rFonts w:ascii="Arial" w:hAnsi="Arial" w:cs="Arial"/>
          <w:bCs/>
          <w:sz w:val="22"/>
          <w:szCs w:val="22"/>
        </w:rPr>
      </w:pPr>
    </w:p>
    <w:p w14:paraId="02138340" w14:textId="77777777" w:rsidR="00D453A1" w:rsidRPr="0095323E" w:rsidRDefault="00D453A1" w:rsidP="00D453A1">
      <w:pPr>
        <w:spacing w:line="360" w:lineRule="auto"/>
        <w:jc w:val="both"/>
        <w:rPr>
          <w:rFonts w:ascii="Arial" w:hAnsi="Arial" w:cs="Arial"/>
          <w:bCs/>
          <w:sz w:val="22"/>
          <w:szCs w:val="22"/>
        </w:rPr>
      </w:pPr>
      <w:r w:rsidRPr="0095323E">
        <w:rPr>
          <w:rFonts w:ascii="Arial" w:hAnsi="Arial" w:cs="Arial"/>
          <w:bCs/>
          <w:sz w:val="22"/>
          <w:szCs w:val="22"/>
        </w:rPr>
        <w:t>Solicito a señor Juez declarar probada esta excepción.</w:t>
      </w:r>
    </w:p>
    <w:p w14:paraId="1D040F46" w14:textId="77777777" w:rsidR="00A74DEA" w:rsidRPr="0095323E" w:rsidRDefault="00A74DEA" w:rsidP="00B248ED">
      <w:pPr>
        <w:pStyle w:val="Sinespaciado"/>
        <w:numPr>
          <w:ilvl w:val="0"/>
          <w:numId w:val="0"/>
        </w:numPr>
      </w:pPr>
    </w:p>
    <w:p w14:paraId="720AD83B" w14:textId="27779463" w:rsidR="0095323E" w:rsidRPr="0095323E" w:rsidRDefault="0095323E" w:rsidP="0095323E">
      <w:pPr>
        <w:pStyle w:val="Sinespaciado"/>
      </w:pPr>
      <w:r w:rsidRPr="0095323E">
        <w:t xml:space="preserve">CONCURRENCIA DE ACTIVIDADES PELIGROSAS </w:t>
      </w:r>
    </w:p>
    <w:p w14:paraId="251655EF" w14:textId="77777777" w:rsidR="0095323E" w:rsidRPr="0095323E" w:rsidRDefault="0095323E" w:rsidP="0095323E">
      <w:pPr>
        <w:spacing w:line="360" w:lineRule="auto"/>
        <w:jc w:val="both"/>
        <w:rPr>
          <w:sz w:val="22"/>
          <w:szCs w:val="22"/>
        </w:rPr>
      </w:pPr>
    </w:p>
    <w:p w14:paraId="64EB6719" w14:textId="478FCEFA" w:rsidR="0095323E" w:rsidRPr="0095323E" w:rsidRDefault="0095323E" w:rsidP="0095323E">
      <w:pPr>
        <w:spacing w:line="360" w:lineRule="auto"/>
        <w:jc w:val="both"/>
        <w:rPr>
          <w:rFonts w:ascii="Arial" w:hAnsi="Arial" w:cs="Arial"/>
          <w:bCs/>
          <w:sz w:val="22"/>
          <w:szCs w:val="22"/>
        </w:rPr>
      </w:pPr>
      <w:r w:rsidRPr="0095323E">
        <w:rPr>
          <w:rFonts w:ascii="Arial" w:hAnsi="Arial" w:cs="Arial"/>
          <w:sz w:val="22"/>
          <w:szCs w:val="22"/>
        </w:rPr>
        <w:t>Se</w:t>
      </w:r>
      <w:r w:rsidRPr="0095323E">
        <w:rPr>
          <w:rFonts w:ascii="Arial" w:hAnsi="Arial" w:cs="Arial"/>
          <w:bCs/>
          <w:sz w:val="22"/>
          <w:szCs w:val="22"/>
        </w:rPr>
        <w:t xml:space="preserve"> formula esta excepción a fin de ilustrar al Despacho que en el caso de marras la presunción de culpa se neutraliza pues tanto el señor Luis Hernán Ca</w:t>
      </w:r>
      <w:r w:rsidR="00B03370">
        <w:rPr>
          <w:rFonts w:ascii="Arial" w:hAnsi="Arial" w:cs="Arial"/>
          <w:bCs/>
          <w:sz w:val="22"/>
          <w:szCs w:val="22"/>
        </w:rPr>
        <w:t>i</w:t>
      </w:r>
      <w:r w:rsidRPr="0095323E">
        <w:rPr>
          <w:rFonts w:ascii="Arial" w:hAnsi="Arial" w:cs="Arial"/>
          <w:bCs/>
          <w:sz w:val="22"/>
          <w:szCs w:val="22"/>
        </w:rPr>
        <w:t>cedo, en su calidad de  conductor del vehículo de placas UPP 785, como el señor Julián Andrés Londoño Peñaranda, en su calidad de conductor del vehículo de placas ZAP</w:t>
      </w:r>
      <w:r>
        <w:rPr>
          <w:rFonts w:ascii="Arial" w:hAnsi="Arial" w:cs="Arial"/>
          <w:bCs/>
          <w:sz w:val="22"/>
          <w:szCs w:val="22"/>
        </w:rPr>
        <w:t xml:space="preserve"> 818, </w:t>
      </w:r>
      <w:r w:rsidRPr="0095323E">
        <w:rPr>
          <w:rFonts w:ascii="Arial" w:hAnsi="Arial" w:cs="Arial"/>
          <w:bCs/>
          <w:sz w:val="22"/>
          <w:szCs w:val="22"/>
        </w:rPr>
        <w:t xml:space="preserve">se encontraban en el ejercicio de una actividad peligrosa. Adicionalmente, en gracia de discusión y de manera subsidiaria, debe tenerse en cuenta que en el improbable y remoto evento en que se reconocieran una o algunas de las pretensiones esgrimidas por los demandantes, de todas maneras, debe aplicarse la respectiva reducción de la indemnización, de conformidad con el artículo 2357 del Código Civil. </w:t>
      </w:r>
    </w:p>
    <w:p w14:paraId="35DF098B" w14:textId="77777777" w:rsidR="0095323E" w:rsidRPr="0095323E" w:rsidRDefault="0095323E" w:rsidP="0095323E">
      <w:pPr>
        <w:spacing w:line="360" w:lineRule="auto"/>
        <w:jc w:val="both"/>
        <w:rPr>
          <w:rFonts w:ascii="Arial" w:hAnsi="Arial" w:cs="Arial"/>
          <w:bCs/>
          <w:sz w:val="22"/>
          <w:szCs w:val="22"/>
        </w:rPr>
      </w:pPr>
    </w:p>
    <w:p w14:paraId="487DDCB5" w14:textId="38A53DDF" w:rsidR="0095323E" w:rsidRPr="0095323E" w:rsidRDefault="0095323E" w:rsidP="0095323E">
      <w:pPr>
        <w:spacing w:line="360" w:lineRule="auto"/>
        <w:jc w:val="both"/>
        <w:rPr>
          <w:rFonts w:ascii="Arial" w:hAnsi="Arial" w:cs="Arial"/>
          <w:bCs/>
          <w:sz w:val="22"/>
          <w:szCs w:val="22"/>
        </w:rPr>
      </w:pPr>
      <w:r w:rsidRPr="0095323E">
        <w:rPr>
          <w:rFonts w:ascii="Arial" w:hAnsi="Arial" w:cs="Arial"/>
          <w:bCs/>
          <w:sz w:val="22"/>
          <w:szCs w:val="22"/>
        </w:rPr>
        <w:t xml:space="preserve">Sin que implique aceptación de responsabilidad en cabeza de </w:t>
      </w:r>
      <w:r w:rsidR="0074377A">
        <w:rPr>
          <w:rFonts w:ascii="Arial" w:hAnsi="Arial" w:cs="Arial"/>
          <w:bCs/>
          <w:sz w:val="22"/>
          <w:szCs w:val="22"/>
        </w:rPr>
        <w:t>mi mandante</w:t>
      </w:r>
      <w:r w:rsidRPr="0095323E">
        <w:rPr>
          <w:rFonts w:ascii="Arial" w:hAnsi="Arial" w:cs="Arial"/>
          <w:bCs/>
          <w:sz w:val="22"/>
          <w:szCs w:val="22"/>
        </w:rPr>
        <w:t xml:space="preserve">, debe señalarse que, tal como lo indica el profesor Tamayo Jaramillo en su libro Tratado de la responsabilidad Civil, Tomo I, cuando concurren dos actividades peligrosas, el principio de la responsabilidad civil por este tipo de actividades se rompe, para darle paso a una responsabilidad de basada en el principio de la culpa </w:t>
      </w:r>
      <w:r w:rsidRPr="0095323E">
        <w:rPr>
          <w:rFonts w:ascii="Arial" w:hAnsi="Arial" w:cs="Arial"/>
          <w:bCs/>
          <w:sz w:val="22"/>
          <w:szCs w:val="22"/>
        </w:rPr>
        <w:lastRenderedPageBreak/>
        <w:t>probada y a la posibilidad de una reducción de la indemnización habida cuenta de esta concurrencia. Al respecto, el profesor Tamayo señala:</w:t>
      </w:r>
    </w:p>
    <w:p w14:paraId="1F88E2F9" w14:textId="77777777" w:rsidR="0095323E" w:rsidRPr="0095323E" w:rsidRDefault="0095323E" w:rsidP="0095323E">
      <w:pPr>
        <w:spacing w:line="360" w:lineRule="auto"/>
        <w:jc w:val="both"/>
        <w:rPr>
          <w:rFonts w:ascii="Arial" w:hAnsi="Arial" w:cs="Arial"/>
          <w:bCs/>
          <w:sz w:val="22"/>
          <w:szCs w:val="22"/>
        </w:rPr>
      </w:pPr>
    </w:p>
    <w:p w14:paraId="61782E6A" w14:textId="77777777" w:rsidR="0095323E" w:rsidRPr="0095323E" w:rsidRDefault="0095323E" w:rsidP="0095323E">
      <w:pPr>
        <w:spacing w:line="360" w:lineRule="auto"/>
        <w:ind w:left="708"/>
        <w:jc w:val="both"/>
        <w:rPr>
          <w:rFonts w:ascii="Arial" w:hAnsi="Arial" w:cs="Arial"/>
          <w:bCs/>
          <w:i/>
          <w:iCs/>
          <w:sz w:val="22"/>
          <w:szCs w:val="22"/>
        </w:rPr>
      </w:pPr>
      <w:r w:rsidRPr="0095323E">
        <w:rPr>
          <w:rFonts w:ascii="Arial" w:hAnsi="Arial" w:cs="Arial"/>
          <w:bCs/>
          <w:i/>
          <w:iCs/>
          <w:sz w:val="22"/>
          <w:szCs w:val="22"/>
        </w:rPr>
        <w:t xml:space="preserve">“(…) </w:t>
      </w:r>
      <w:r w:rsidRPr="0095323E">
        <w:rPr>
          <w:rFonts w:ascii="Arial" w:hAnsi="Arial" w:cs="Arial"/>
          <w:i/>
          <w:iCs/>
          <w:sz w:val="22"/>
          <w:szCs w:val="22"/>
        </w:rPr>
        <w:t xml:space="preserve">El principio general según el cual el guardián de la actividad peligrosa tiene que probar una causa extraña para poderse liberar de responsabilidad, se quiebra cuando en virtud de la colisión de dos actividades peligrosas ambos guardianes sufren daños. (…). Algunos autores sostienen que bajo tales circunstancias, el principio de la responsabilidad por actividades peligrosas desaparece para darle campo a la responsabilidad por culpa probada del artículo 2341 del Código Civil. Otros afirman que, aun en ese casi, las presunciones de responsabilidad continúan aplicándose en favor de cada una de las víctimas, finalmente, otros consideramos que en tales eventos cabe una reducción del monto indemnizable </w:t>
      </w:r>
      <w:r w:rsidRPr="0095323E">
        <w:rPr>
          <w:rFonts w:ascii="Arial" w:hAnsi="Arial" w:cs="Arial"/>
          <w:sz w:val="22"/>
          <w:szCs w:val="22"/>
        </w:rPr>
        <w:t xml:space="preserve">(…).” </w:t>
      </w:r>
    </w:p>
    <w:p w14:paraId="5A998F0B" w14:textId="77777777" w:rsidR="0095323E" w:rsidRPr="0095323E" w:rsidRDefault="0095323E" w:rsidP="0095323E">
      <w:pPr>
        <w:spacing w:line="360" w:lineRule="auto"/>
        <w:jc w:val="both"/>
        <w:rPr>
          <w:rFonts w:ascii="Arial" w:hAnsi="Arial" w:cs="Arial"/>
          <w:sz w:val="22"/>
          <w:szCs w:val="22"/>
        </w:rPr>
      </w:pPr>
    </w:p>
    <w:p w14:paraId="50118079" w14:textId="3E2E06FA" w:rsidR="0095323E" w:rsidRPr="0095323E" w:rsidRDefault="0095323E" w:rsidP="0095323E">
      <w:pPr>
        <w:spacing w:line="360" w:lineRule="auto"/>
        <w:jc w:val="both"/>
        <w:rPr>
          <w:rFonts w:ascii="Arial" w:hAnsi="Arial" w:cs="Arial"/>
          <w:sz w:val="22"/>
          <w:szCs w:val="22"/>
        </w:rPr>
      </w:pPr>
      <w:r w:rsidRPr="0095323E">
        <w:rPr>
          <w:rFonts w:ascii="Arial" w:hAnsi="Arial" w:cs="Arial"/>
          <w:sz w:val="22"/>
          <w:szCs w:val="22"/>
        </w:rPr>
        <w:t>Siendo así, la doctrina y la jurisprudencia</w:t>
      </w:r>
      <w:r>
        <w:rPr>
          <w:rFonts w:ascii="Arial" w:hAnsi="Arial" w:cs="Arial"/>
          <w:sz w:val="22"/>
          <w:szCs w:val="22"/>
        </w:rPr>
        <w:t xml:space="preserve"> </w:t>
      </w:r>
      <w:r w:rsidRPr="0095323E">
        <w:rPr>
          <w:rFonts w:ascii="Arial" w:hAnsi="Arial" w:cs="Arial"/>
          <w:sz w:val="22"/>
          <w:szCs w:val="22"/>
        </w:rPr>
        <w:t xml:space="preserve">han sostenido que, frente a una eventual concurrencia en el ejercicio de actividades peligrosas, el sentenciador tendrá que examinar las circunstancias de tiempo, modo y lugar en que se produce el daño. Lo anterior, con el fin de valorar la equivalencia o asimetría de las actividades peligrosas concurrentes y su incidencia en la cadena de causas generadoras del daño. Para en últimas establecer, a partir de la magnitud de esa injerencia, el grado de responsabilidad que corresponde a cada uno de los actores, en la forma prevista en el artículo 2357 del C.C. En punto de la concurrencia de actividades peligrosas, en sentencia del 24 de agosto de 2009 la Corte Suprema de Justicia reiteró que: </w:t>
      </w:r>
    </w:p>
    <w:p w14:paraId="4A7A75E0" w14:textId="77777777" w:rsidR="0095323E" w:rsidRPr="0095323E" w:rsidRDefault="0095323E" w:rsidP="0095323E">
      <w:pPr>
        <w:spacing w:line="360" w:lineRule="auto"/>
        <w:jc w:val="both"/>
        <w:rPr>
          <w:rFonts w:ascii="Arial" w:hAnsi="Arial" w:cs="Arial"/>
          <w:sz w:val="22"/>
          <w:szCs w:val="22"/>
        </w:rPr>
      </w:pPr>
    </w:p>
    <w:p w14:paraId="5708FCFF" w14:textId="77777777" w:rsidR="0095323E" w:rsidRPr="0095323E" w:rsidRDefault="0095323E" w:rsidP="0095323E">
      <w:pPr>
        <w:spacing w:line="360" w:lineRule="auto"/>
        <w:ind w:left="708"/>
        <w:jc w:val="both"/>
        <w:rPr>
          <w:rFonts w:ascii="Arial" w:hAnsi="Arial" w:cs="Arial"/>
          <w:sz w:val="22"/>
          <w:szCs w:val="22"/>
        </w:rPr>
      </w:pPr>
      <w:r w:rsidRPr="0095323E">
        <w:rPr>
          <w:rFonts w:ascii="Arial" w:hAnsi="Arial" w:cs="Arial"/>
          <w:bCs/>
          <w:i/>
          <w:iCs/>
          <w:sz w:val="22"/>
          <w:szCs w:val="22"/>
        </w:rPr>
        <w:t xml:space="preserve">“(…) </w:t>
      </w:r>
      <w:r w:rsidRPr="0095323E">
        <w:rPr>
          <w:rFonts w:ascii="Arial" w:hAnsi="Arial" w:cs="Arial"/>
          <w:i/>
          <w:iCs/>
          <w:sz w:val="22"/>
          <w:szCs w:val="22"/>
        </w:rPr>
        <w:t>en la responsabilidad civil por actividades peligrosas concurrentes, es preciso advertir, la imperiosa necesidad de examinar la objetiva incidencia del comportamiento para establecer su influjo definitivo o excluyente, unitario o coligado, en el daño, o sea, la incidencia causal de las conductas y actividades recíprocas en consideración a los riesgos y peligros de cada una, determinando en la secuencia causativa, cuál es la relevante en cuanto determinante del daño y cuál no lo es y, de serlo ambas, precisar su contribución o participación</w:t>
      </w:r>
      <w:r w:rsidRPr="0095323E">
        <w:rPr>
          <w:rFonts w:ascii="Arial" w:hAnsi="Arial" w:cs="Arial"/>
          <w:sz w:val="22"/>
          <w:szCs w:val="22"/>
        </w:rPr>
        <w:t xml:space="preserve"> (…)”.</w:t>
      </w:r>
    </w:p>
    <w:p w14:paraId="0EDEAEB0" w14:textId="77777777" w:rsidR="0095323E" w:rsidRPr="0095323E" w:rsidRDefault="0095323E" w:rsidP="0095323E">
      <w:pPr>
        <w:spacing w:line="360" w:lineRule="auto"/>
        <w:jc w:val="both"/>
        <w:rPr>
          <w:rFonts w:ascii="Arial" w:hAnsi="Arial" w:cs="Arial"/>
          <w:bCs/>
          <w:sz w:val="22"/>
          <w:szCs w:val="22"/>
        </w:rPr>
      </w:pPr>
    </w:p>
    <w:p w14:paraId="29FFFE19" w14:textId="3643774B" w:rsidR="0095323E" w:rsidRPr="0095323E" w:rsidRDefault="0095323E" w:rsidP="0095323E">
      <w:pPr>
        <w:spacing w:line="360" w:lineRule="auto"/>
        <w:jc w:val="both"/>
        <w:rPr>
          <w:rFonts w:ascii="Arial" w:hAnsi="Arial" w:cs="Arial"/>
          <w:bCs/>
          <w:sz w:val="22"/>
          <w:szCs w:val="22"/>
        </w:rPr>
      </w:pPr>
      <w:r w:rsidRPr="0095323E">
        <w:rPr>
          <w:rFonts w:ascii="Arial" w:hAnsi="Arial" w:cs="Arial"/>
          <w:bCs/>
          <w:sz w:val="22"/>
          <w:szCs w:val="22"/>
        </w:rPr>
        <w:t>Teniendo en cuenta lo anterior, al presentarse este tipo de concurrencia de actividades peligrosas, se debe tener en cuenta que la culpa se neutraliza, dando paso a la teoría de la neutralización de las presunciones, la cual indica que en caso de enfrentarse dos presunciones de responsabilidad se aplicará la responsabilidad con culpa probada</w:t>
      </w:r>
      <w:r w:rsidRPr="0095323E">
        <w:rPr>
          <w:rStyle w:val="Refdenotaalpie"/>
          <w:rFonts w:ascii="Arial" w:hAnsi="Arial" w:cs="Arial"/>
          <w:bCs/>
          <w:sz w:val="22"/>
          <w:szCs w:val="22"/>
        </w:rPr>
        <w:footnoteReference w:id="6"/>
      </w:r>
      <w:r w:rsidRPr="0095323E">
        <w:rPr>
          <w:rFonts w:ascii="Arial" w:hAnsi="Arial" w:cs="Arial"/>
          <w:bCs/>
          <w:sz w:val="22"/>
          <w:szCs w:val="22"/>
        </w:rPr>
        <w:t xml:space="preserve">. Toda vez que estas presunciones se anulan entre sí, abriendo paso a la necesidad de regresar a la regla general, esto es, al régimen de culpa probada. Es así entonces que, si ninguna parte logra probar la culpa del otro, el Juez se encuentra en el deber de absolver al demandado o demandados. Pero si por el contrario solamente es una parte la que prueba la culpa, será a quien el Juez le conceda lo pretendido. </w:t>
      </w:r>
    </w:p>
    <w:p w14:paraId="5CC3BB41" w14:textId="2A1316BE" w:rsidR="0095323E" w:rsidRPr="0095323E" w:rsidRDefault="0095323E" w:rsidP="0095323E">
      <w:pPr>
        <w:spacing w:line="360" w:lineRule="auto"/>
        <w:jc w:val="both"/>
        <w:rPr>
          <w:rFonts w:ascii="Arial" w:hAnsi="Arial" w:cs="Arial"/>
          <w:bCs/>
          <w:sz w:val="22"/>
          <w:szCs w:val="22"/>
        </w:rPr>
      </w:pPr>
      <w:r w:rsidRPr="0095323E">
        <w:rPr>
          <w:rFonts w:ascii="Arial" w:hAnsi="Arial" w:cs="Arial"/>
          <w:bCs/>
          <w:sz w:val="22"/>
          <w:szCs w:val="22"/>
        </w:rPr>
        <w:lastRenderedPageBreak/>
        <w:t>Con base en lo anterior, al presentarse el accidente en desarrollo de una actividad peligrosa, como lo es la conducción de vehículos automotores, por parte de ambos conductores (vehículo</w:t>
      </w:r>
      <w:r w:rsidR="00E869A6">
        <w:rPr>
          <w:rFonts w:ascii="Arial" w:hAnsi="Arial" w:cs="Arial"/>
          <w:bCs/>
          <w:sz w:val="22"/>
          <w:szCs w:val="22"/>
        </w:rPr>
        <w:t>s</w:t>
      </w:r>
      <w:r w:rsidRPr="0095323E">
        <w:rPr>
          <w:rFonts w:ascii="Arial" w:hAnsi="Arial" w:cs="Arial"/>
          <w:bCs/>
          <w:sz w:val="22"/>
          <w:szCs w:val="22"/>
        </w:rPr>
        <w:t xml:space="preserve"> de placa</w:t>
      </w:r>
      <w:r w:rsidR="00E869A6">
        <w:rPr>
          <w:rFonts w:ascii="Arial" w:hAnsi="Arial" w:cs="Arial"/>
          <w:bCs/>
          <w:sz w:val="22"/>
          <w:szCs w:val="22"/>
        </w:rPr>
        <w:t>s UPP 785 y ZAP 818 conducidos en su orden por Luis Hernán Caicedo y Julián Londoño Peñaranda</w:t>
      </w:r>
      <w:r w:rsidRPr="0095323E">
        <w:rPr>
          <w:rFonts w:ascii="Arial" w:hAnsi="Arial" w:cs="Arial"/>
          <w:bCs/>
          <w:sz w:val="22"/>
          <w:szCs w:val="22"/>
        </w:rPr>
        <w:t xml:space="preserve">), la demostración de que la responsabilidad efectivamente recae sobre los demandantes, teniendo en cuenta que el conductor del otro vehículo involucrado también se encontraba en desarrollo de dicha actividad catalogada como peligrosa. </w:t>
      </w:r>
    </w:p>
    <w:p w14:paraId="5BF392F7" w14:textId="77777777" w:rsidR="0095323E" w:rsidRPr="0095323E" w:rsidRDefault="0095323E" w:rsidP="0095323E">
      <w:pPr>
        <w:spacing w:line="360" w:lineRule="auto"/>
        <w:jc w:val="both"/>
        <w:rPr>
          <w:rFonts w:ascii="Arial" w:hAnsi="Arial" w:cs="Arial"/>
          <w:bCs/>
          <w:sz w:val="22"/>
          <w:szCs w:val="22"/>
        </w:rPr>
      </w:pPr>
    </w:p>
    <w:p w14:paraId="2A59EC37" w14:textId="77777777" w:rsidR="0095323E" w:rsidRPr="0095323E" w:rsidRDefault="0095323E" w:rsidP="0095323E">
      <w:pPr>
        <w:spacing w:line="360" w:lineRule="auto"/>
        <w:jc w:val="both"/>
        <w:rPr>
          <w:rFonts w:ascii="Arial" w:hAnsi="Arial" w:cs="Arial"/>
          <w:bCs/>
          <w:i/>
          <w:iCs/>
          <w:sz w:val="22"/>
          <w:szCs w:val="22"/>
        </w:rPr>
      </w:pPr>
      <w:r w:rsidRPr="0095323E">
        <w:rPr>
          <w:rFonts w:ascii="Arial" w:hAnsi="Arial" w:cs="Arial"/>
          <w:bCs/>
          <w:sz w:val="22"/>
          <w:szCs w:val="22"/>
        </w:rPr>
        <w:t>Por lo tanto, la consecuencia que trae esta aplicación consiste en que, si en el debate probatorio ninguna de las partes logra probar una falta en cabeza de otro, necesariamente el Juez debe absolver al demandado o los demandados, debido a que no fue posible probar culpa alguna. Desde la órbita jurisprudencia, la Corte Suprema de Justicia en Sentencia 5462 del 2000 M.P. José Fernando Ramírez Gómez, confirmó el fallo proferido por el Tribunal Superior de Cundinamarca en lo siguiente</w:t>
      </w:r>
      <w:r w:rsidRPr="0095323E">
        <w:rPr>
          <w:rFonts w:ascii="Arial" w:hAnsi="Arial" w:cs="Arial"/>
          <w:bCs/>
          <w:i/>
          <w:iCs/>
          <w:sz w:val="22"/>
          <w:szCs w:val="22"/>
        </w:rPr>
        <w:t>:</w:t>
      </w:r>
    </w:p>
    <w:p w14:paraId="56C7D5B1" w14:textId="77777777" w:rsidR="0095323E" w:rsidRPr="0095323E" w:rsidRDefault="0095323E" w:rsidP="0095323E">
      <w:pPr>
        <w:spacing w:line="360" w:lineRule="auto"/>
        <w:jc w:val="both"/>
        <w:rPr>
          <w:rFonts w:ascii="Arial" w:hAnsi="Arial" w:cs="Arial"/>
          <w:bCs/>
          <w:i/>
          <w:iCs/>
          <w:sz w:val="22"/>
          <w:szCs w:val="22"/>
        </w:rPr>
      </w:pPr>
    </w:p>
    <w:p w14:paraId="4B5DCDBA" w14:textId="77777777" w:rsidR="0095323E" w:rsidRPr="0095323E" w:rsidRDefault="0095323E" w:rsidP="0095323E">
      <w:pPr>
        <w:spacing w:line="360" w:lineRule="auto"/>
        <w:ind w:left="708"/>
        <w:jc w:val="both"/>
        <w:rPr>
          <w:rFonts w:ascii="Arial" w:hAnsi="Arial" w:cs="Arial"/>
          <w:sz w:val="22"/>
          <w:szCs w:val="22"/>
        </w:rPr>
      </w:pPr>
      <w:r w:rsidRPr="0095323E">
        <w:rPr>
          <w:rFonts w:ascii="Arial" w:hAnsi="Arial" w:cs="Arial"/>
          <w:bCs/>
          <w:i/>
          <w:iCs/>
          <w:sz w:val="22"/>
          <w:szCs w:val="22"/>
        </w:rPr>
        <w:t>“(…)</w:t>
      </w:r>
      <w:r w:rsidRPr="0095323E">
        <w:rPr>
          <w:rFonts w:ascii="Arial" w:hAnsi="Arial" w:cs="Arial"/>
          <w:sz w:val="22"/>
          <w:szCs w:val="22"/>
        </w:rPr>
        <w:t xml:space="preserve"> </w:t>
      </w:r>
      <w:r w:rsidRPr="0095323E">
        <w:rPr>
          <w:rFonts w:ascii="Arial" w:hAnsi="Arial" w:cs="Arial"/>
          <w:b/>
          <w:i/>
          <w:iCs/>
          <w:sz w:val="22"/>
          <w:szCs w:val="22"/>
          <w:u w:val="single"/>
        </w:rPr>
        <w:t>Como en este caso el accidente se produjo cuando ambas partes desarrollaban actividades de ese tipo, se eliminaba cualquier presunción de culpa</w:t>
      </w:r>
      <w:r w:rsidRPr="0095323E">
        <w:rPr>
          <w:rFonts w:ascii="Arial" w:hAnsi="Arial" w:cs="Arial"/>
          <w:bCs/>
          <w:i/>
          <w:iCs/>
          <w:sz w:val="22"/>
          <w:szCs w:val="22"/>
        </w:rPr>
        <w:t xml:space="preserve">, lo que a su turno implicaba que la acción no se examinara a la luz del artículo 2356 del C. Civil, sino del 2341 </w:t>
      </w:r>
      <w:proofErr w:type="spellStart"/>
      <w:r w:rsidRPr="0095323E">
        <w:rPr>
          <w:rFonts w:ascii="Arial" w:hAnsi="Arial" w:cs="Arial"/>
          <w:bCs/>
          <w:i/>
          <w:iCs/>
          <w:sz w:val="22"/>
          <w:szCs w:val="22"/>
        </w:rPr>
        <w:t>ibídem</w:t>
      </w:r>
      <w:proofErr w:type="spellEnd"/>
      <w:r w:rsidRPr="0095323E">
        <w:rPr>
          <w:rFonts w:ascii="Arial" w:hAnsi="Arial" w:cs="Arial"/>
          <w:bCs/>
          <w:i/>
          <w:iCs/>
          <w:sz w:val="22"/>
          <w:szCs w:val="22"/>
        </w:rPr>
        <w:t xml:space="preserve">, evento en el cual </w:t>
      </w:r>
      <w:r w:rsidRPr="0095323E">
        <w:rPr>
          <w:rFonts w:ascii="Arial" w:hAnsi="Arial" w:cs="Arial"/>
          <w:b/>
          <w:i/>
          <w:iCs/>
          <w:sz w:val="22"/>
          <w:szCs w:val="22"/>
          <w:u w:val="single"/>
        </w:rPr>
        <w:t>el demandante corría con la carga de demostrar todos los elementos integrantes de la responsabilidad civil extracontractual</w:t>
      </w:r>
      <w:r w:rsidRPr="0095323E">
        <w:rPr>
          <w:rFonts w:ascii="Arial" w:hAnsi="Arial" w:cs="Arial"/>
          <w:bCs/>
          <w:sz w:val="22"/>
          <w:szCs w:val="22"/>
        </w:rPr>
        <w:t xml:space="preserve"> (…) .” (Negrillas y sub líneas fuera del texto) </w:t>
      </w:r>
    </w:p>
    <w:p w14:paraId="68AA3E05" w14:textId="77777777" w:rsidR="0095323E" w:rsidRPr="0095323E" w:rsidRDefault="0095323E" w:rsidP="0095323E">
      <w:pPr>
        <w:spacing w:line="360" w:lineRule="auto"/>
        <w:jc w:val="both"/>
        <w:rPr>
          <w:rFonts w:ascii="Arial" w:hAnsi="Arial" w:cs="Arial"/>
          <w:bCs/>
          <w:sz w:val="22"/>
          <w:szCs w:val="22"/>
        </w:rPr>
      </w:pPr>
    </w:p>
    <w:p w14:paraId="661A43C5" w14:textId="77777777" w:rsidR="0095323E" w:rsidRPr="0095323E" w:rsidRDefault="0095323E" w:rsidP="0095323E">
      <w:pPr>
        <w:spacing w:line="360" w:lineRule="auto"/>
        <w:jc w:val="both"/>
        <w:rPr>
          <w:rFonts w:ascii="Arial" w:hAnsi="Arial" w:cs="Arial"/>
          <w:bCs/>
          <w:sz w:val="22"/>
          <w:szCs w:val="22"/>
        </w:rPr>
      </w:pPr>
      <w:r w:rsidRPr="0095323E">
        <w:rPr>
          <w:rFonts w:ascii="Arial" w:hAnsi="Arial" w:cs="Arial"/>
          <w:bCs/>
          <w:sz w:val="22"/>
          <w:szCs w:val="22"/>
        </w:rPr>
        <w:t xml:space="preserve">Siguiendo esta misma línea, la Corte Suprema de Justicia mediante Sentencia 3001 del 31 de enero del 2005, expone lo siguiente: </w:t>
      </w:r>
    </w:p>
    <w:p w14:paraId="18A6C35F" w14:textId="77777777" w:rsidR="0095323E" w:rsidRPr="0095323E" w:rsidRDefault="0095323E" w:rsidP="0095323E">
      <w:pPr>
        <w:spacing w:line="360" w:lineRule="auto"/>
        <w:jc w:val="both"/>
        <w:rPr>
          <w:rFonts w:ascii="Arial" w:hAnsi="Arial" w:cs="Arial"/>
          <w:bCs/>
          <w:sz w:val="22"/>
          <w:szCs w:val="22"/>
        </w:rPr>
      </w:pPr>
    </w:p>
    <w:p w14:paraId="50A1CF14" w14:textId="77777777" w:rsidR="0095323E" w:rsidRPr="0095323E" w:rsidRDefault="0095323E" w:rsidP="0095323E">
      <w:pPr>
        <w:spacing w:line="360" w:lineRule="auto"/>
        <w:ind w:left="708"/>
        <w:jc w:val="both"/>
        <w:rPr>
          <w:rFonts w:ascii="Arial" w:hAnsi="Arial" w:cs="Arial"/>
          <w:i/>
          <w:iCs/>
          <w:sz w:val="22"/>
          <w:szCs w:val="22"/>
        </w:rPr>
      </w:pPr>
      <w:r w:rsidRPr="0095323E">
        <w:rPr>
          <w:rFonts w:ascii="Arial" w:hAnsi="Arial" w:cs="Arial"/>
          <w:bCs/>
          <w:i/>
          <w:iCs/>
          <w:sz w:val="22"/>
          <w:szCs w:val="22"/>
        </w:rPr>
        <w:t>“(…)</w:t>
      </w:r>
      <w:r w:rsidRPr="0095323E">
        <w:rPr>
          <w:rFonts w:ascii="Arial" w:hAnsi="Arial" w:cs="Arial"/>
          <w:i/>
          <w:iCs/>
          <w:sz w:val="22"/>
          <w:szCs w:val="22"/>
        </w:rPr>
        <w:t xml:space="preserve"> </w:t>
      </w:r>
      <w:r w:rsidRPr="0095323E">
        <w:rPr>
          <w:rFonts w:ascii="Arial" w:hAnsi="Arial" w:cs="Arial"/>
          <w:bCs/>
          <w:i/>
          <w:iCs/>
          <w:sz w:val="22"/>
          <w:szCs w:val="22"/>
        </w:rPr>
        <w:t>actividad desplegada por las partes es de las denominadas peligrosas, razón por la cual las presunciones sobre su culpa se neutralizan. Por ello, habrá que responsabilizar a quien se le demuestre una culpa efectiva (…)”</w:t>
      </w:r>
    </w:p>
    <w:p w14:paraId="6A921B9D" w14:textId="77777777" w:rsidR="0095323E" w:rsidRPr="0095323E" w:rsidRDefault="0095323E" w:rsidP="0095323E">
      <w:pPr>
        <w:spacing w:line="360" w:lineRule="auto"/>
        <w:jc w:val="both"/>
        <w:rPr>
          <w:rFonts w:ascii="Arial" w:hAnsi="Arial" w:cs="Arial"/>
          <w:bCs/>
          <w:sz w:val="22"/>
          <w:szCs w:val="22"/>
        </w:rPr>
      </w:pPr>
    </w:p>
    <w:p w14:paraId="023A3EB7" w14:textId="26BA7748" w:rsidR="0095323E" w:rsidRPr="0095323E" w:rsidRDefault="0095323E" w:rsidP="0095323E">
      <w:pPr>
        <w:spacing w:line="360" w:lineRule="auto"/>
        <w:jc w:val="both"/>
        <w:rPr>
          <w:rFonts w:ascii="Arial" w:hAnsi="Arial" w:cs="Arial"/>
          <w:bCs/>
          <w:sz w:val="22"/>
          <w:szCs w:val="22"/>
        </w:rPr>
      </w:pPr>
      <w:r w:rsidRPr="0095323E">
        <w:rPr>
          <w:rFonts w:ascii="Arial" w:hAnsi="Arial" w:cs="Arial"/>
          <w:bCs/>
          <w:sz w:val="22"/>
          <w:szCs w:val="22"/>
        </w:rPr>
        <w:t xml:space="preserve">De lo expuesto en precedencia, resulta necesario indicar que, como ambos conductores, para la fecha de los hechos, ejercieron la actividad peligrosa de la conducción, </w:t>
      </w:r>
      <w:r w:rsidR="0074377A">
        <w:rPr>
          <w:rFonts w:ascii="Arial" w:hAnsi="Arial" w:cs="Arial"/>
          <w:bCs/>
          <w:sz w:val="22"/>
          <w:szCs w:val="22"/>
        </w:rPr>
        <w:t xml:space="preserve">y que existe simetría entre esas actividades. </w:t>
      </w:r>
      <w:r w:rsidRPr="0095323E">
        <w:rPr>
          <w:rFonts w:ascii="Arial" w:hAnsi="Arial" w:cs="Arial"/>
          <w:bCs/>
          <w:sz w:val="22"/>
          <w:szCs w:val="22"/>
        </w:rPr>
        <w:t>resulta necesario que se realice un análisis juicioso para determinar el grado de culpa, la participación de cada uno en la ocurrencia del accidente y su consecuente responsabilidad civil. Lo anterior, para concluir si existe una concurrencia de culpas lo que conlleva a un enfoque distinto desde el punto de la responsabilidad, y específicamente del elemento de la culpa, y ello da lugar a una reducción del monto indemnizable, si es que hay lugar a ello.</w:t>
      </w:r>
    </w:p>
    <w:p w14:paraId="0F849C72" w14:textId="77777777" w:rsidR="0095323E" w:rsidRPr="0095323E" w:rsidRDefault="0095323E" w:rsidP="0095323E">
      <w:pPr>
        <w:pStyle w:val="Textoindependiente"/>
        <w:spacing w:line="360" w:lineRule="auto"/>
        <w:rPr>
          <w:rFonts w:ascii="Arial" w:hAnsi="Arial" w:cs="Arial"/>
          <w:sz w:val="22"/>
          <w:szCs w:val="22"/>
        </w:rPr>
      </w:pPr>
    </w:p>
    <w:p w14:paraId="6D726A1A" w14:textId="77777777" w:rsidR="0095323E" w:rsidRPr="0095323E" w:rsidRDefault="0095323E" w:rsidP="0095323E">
      <w:pPr>
        <w:spacing w:line="360" w:lineRule="auto"/>
        <w:jc w:val="both"/>
        <w:rPr>
          <w:rFonts w:ascii="Arial" w:hAnsi="Arial" w:cs="Arial"/>
          <w:sz w:val="22"/>
          <w:szCs w:val="22"/>
        </w:rPr>
      </w:pPr>
      <w:r w:rsidRPr="0095323E">
        <w:rPr>
          <w:rFonts w:ascii="Arial" w:hAnsi="Arial" w:cs="Arial"/>
          <w:sz w:val="22"/>
          <w:szCs w:val="22"/>
        </w:rPr>
        <w:t>Por</w:t>
      </w:r>
      <w:r w:rsidRPr="0095323E">
        <w:rPr>
          <w:rFonts w:ascii="Arial" w:hAnsi="Arial" w:cs="Arial"/>
          <w:spacing w:val="-1"/>
          <w:sz w:val="22"/>
          <w:szCs w:val="22"/>
        </w:rPr>
        <w:t xml:space="preserve"> </w:t>
      </w:r>
      <w:r w:rsidRPr="0095323E">
        <w:rPr>
          <w:rFonts w:ascii="Arial" w:hAnsi="Arial" w:cs="Arial"/>
          <w:sz w:val="22"/>
          <w:szCs w:val="22"/>
        </w:rPr>
        <w:t>todo</w:t>
      </w:r>
      <w:r w:rsidRPr="0095323E">
        <w:rPr>
          <w:rFonts w:ascii="Arial" w:hAnsi="Arial" w:cs="Arial"/>
          <w:spacing w:val="-4"/>
          <w:sz w:val="22"/>
          <w:szCs w:val="22"/>
        </w:rPr>
        <w:t xml:space="preserve"> </w:t>
      </w:r>
      <w:r w:rsidRPr="0095323E">
        <w:rPr>
          <w:rFonts w:ascii="Arial" w:hAnsi="Arial" w:cs="Arial"/>
          <w:sz w:val="22"/>
          <w:szCs w:val="22"/>
        </w:rPr>
        <w:t>lo</w:t>
      </w:r>
      <w:r w:rsidRPr="0095323E">
        <w:rPr>
          <w:rFonts w:ascii="Arial" w:hAnsi="Arial" w:cs="Arial"/>
          <w:spacing w:val="-2"/>
          <w:sz w:val="22"/>
          <w:szCs w:val="22"/>
        </w:rPr>
        <w:t xml:space="preserve"> </w:t>
      </w:r>
      <w:r w:rsidRPr="0095323E">
        <w:rPr>
          <w:rFonts w:ascii="Arial" w:hAnsi="Arial" w:cs="Arial"/>
          <w:sz w:val="22"/>
          <w:szCs w:val="22"/>
        </w:rPr>
        <w:t>anterior,</w:t>
      </w:r>
      <w:r w:rsidRPr="0095323E">
        <w:rPr>
          <w:rFonts w:ascii="Arial" w:hAnsi="Arial" w:cs="Arial"/>
          <w:spacing w:val="-3"/>
          <w:sz w:val="22"/>
          <w:szCs w:val="22"/>
        </w:rPr>
        <w:t xml:space="preserve"> </w:t>
      </w:r>
      <w:r w:rsidRPr="0095323E">
        <w:rPr>
          <w:rFonts w:ascii="Arial" w:hAnsi="Arial" w:cs="Arial"/>
          <w:sz w:val="22"/>
          <w:szCs w:val="22"/>
        </w:rPr>
        <w:t>solicito</w:t>
      </w:r>
      <w:r w:rsidRPr="0095323E">
        <w:rPr>
          <w:rFonts w:ascii="Arial" w:hAnsi="Arial" w:cs="Arial"/>
          <w:spacing w:val="-2"/>
          <w:sz w:val="22"/>
          <w:szCs w:val="22"/>
        </w:rPr>
        <w:t xml:space="preserve"> </w:t>
      </w:r>
      <w:r w:rsidRPr="0095323E">
        <w:rPr>
          <w:rFonts w:ascii="Arial" w:hAnsi="Arial" w:cs="Arial"/>
          <w:sz w:val="22"/>
          <w:szCs w:val="22"/>
        </w:rPr>
        <w:t>declarar</w:t>
      </w:r>
      <w:r w:rsidRPr="0095323E">
        <w:rPr>
          <w:rFonts w:ascii="Arial" w:hAnsi="Arial" w:cs="Arial"/>
          <w:spacing w:val="-1"/>
          <w:sz w:val="22"/>
          <w:szCs w:val="22"/>
        </w:rPr>
        <w:t xml:space="preserve"> </w:t>
      </w:r>
      <w:r w:rsidRPr="0095323E">
        <w:rPr>
          <w:rFonts w:ascii="Arial" w:hAnsi="Arial" w:cs="Arial"/>
          <w:sz w:val="22"/>
          <w:szCs w:val="22"/>
        </w:rPr>
        <w:t>probada</w:t>
      </w:r>
      <w:r w:rsidRPr="0095323E">
        <w:rPr>
          <w:rFonts w:ascii="Arial" w:hAnsi="Arial" w:cs="Arial"/>
          <w:spacing w:val="-1"/>
          <w:sz w:val="22"/>
          <w:szCs w:val="22"/>
        </w:rPr>
        <w:t xml:space="preserve"> </w:t>
      </w:r>
      <w:r w:rsidRPr="0095323E">
        <w:rPr>
          <w:rFonts w:ascii="Arial" w:hAnsi="Arial" w:cs="Arial"/>
          <w:sz w:val="22"/>
          <w:szCs w:val="22"/>
        </w:rPr>
        <w:t>esta</w:t>
      </w:r>
      <w:r w:rsidRPr="0095323E">
        <w:rPr>
          <w:rFonts w:ascii="Arial" w:hAnsi="Arial" w:cs="Arial"/>
          <w:spacing w:val="-4"/>
          <w:sz w:val="22"/>
          <w:szCs w:val="22"/>
        </w:rPr>
        <w:t xml:space="preserve"> </w:t>
      </w:r>
      <w:r w:rsidRPr="0095323E">
        <w:rPr>
          <w:rFonts w:ascii="Arial" w:hAnsi="Arial" w:cs="Arial"/>
          <w:sz w:val="22"/>
          <w:szCs w:val="22"/>
        </w:rPr>
        <w:t>excepción.</w:t>
      </w:r>
    </w:p>
    <w:p w14:paraId="5F816828" w14:textId="77777777" w:rsidR="0095323E" w:rsidRDefault="0095323E" w:rsidP="0095323E">
      <w:pPr>
        <w:pStyle w:val="Sinespaciado"/>
        <w:numPr>
          <w:ilvl w:val="0"/>
          <w:numId w:val="0"/>
        </w:numPr>
      </w:pPr>
    </w:p>
    <w:p w14:paraId="6E57A6D0" w14:textId="77777777" w:rsidR="00B03370" w:rsidRPr="00F809E1" w:rsidRDefault="00B03370" w:rsidP="00B03370">
      <w:pPr>
        <w:pStyle w:val="Sinespaciado"/>
      </w:pPr>
      <w:r w:rsidRPr="00F809E1">
        <w:t>IMPROCEDENTE RECONOCIMIENTO DEL DAÑO EMERGENTE SOLICITADO</w:t>
      </w:r>
    </w:p>
    <w:p w14:paraId="33A772CC" w14:textId="77777777" w:rsidR="00B03370" w:rsidRPr="00F809E1" w:rsidRDefault="00B03370" w:rsidP="00B03370">
      <w:pPr>
        <w:rPr>
          <w:rFonts w:ascii="Arial" w:hAnsi="Arial" w:cs="Arial"/>
          <w:sz w:val="22"/>
          <w:szCs w:val="22"/>
        </w:rPr>
      </w:pPr>
    </w:p>
    <w:p w14:paraId="39EBD1E7" w14:textId="55444592" w:rsidR="00B03370" w:rsidRPr="00F809E1" w:rsidRDefault="00B03370" w:rsidP="00B03370">
      <w:pPr>
        <w:spacing w:line="360" w:lineRule="auto"/>
        <w:jc w:val="both"/>
        <w:rPr>
          <w:rFonts w:ascii="Arial" w:hAnsi="Arial" w:cs="Arial"/>
          <w:bCs/>
          <w:sz w:val="22"/>
          <w:szCs w:val="22"/>
        </w:rPr>
      </w:pPr>
      <w:r w:rsidRPr="00F809E1">
        <w:rPr>
          <w:rFonts w:ascii="Arial" w:hAnsi="Arial" w:cs="Arial"/>
          <w:bCs/>
          <w:sz w:val="22"/>
          <w:szCs w:val="22"/>
        </w:rPr>
        <w:lastRenderedPageBreak/>
        <w:t>Se propone el presente medio exceptivo a fin de ilustrar al Despacho que en el proceso de la referencia no es procedente el reconocimiento de perjuicios a título de daño emergente, por cuanto no se acreditó la responsabilidad en la ocurrencia del accidente de tránsito en cabeza de los demandado</w:t>
      </w:r>
      <w:r w:rsidR="002D57B5">
        <w:rPr>
          <w:rFonts w:ascii="Arial" w:hAnsi="Arial" w:cs="Arial"/>
          <w:bCs/>
          <w:sz w:val="22"/>
          <w:szCs w:val="22"/>
        </w:rPr>
        <w:t xml:space="preserve">. </w:t>
      </w:r>
      <w:r w:rsidRPr="00F809E1">
        <w:rPr>
          <w:rFonts w:ascii="Arial" w:hAnsi="Arial" w:cs="Arial"/>
          <w:bCs/>
          <w:sz w:val="22"/>
          <w:szCs w:val="22"/>
        </w:rPr>
        <w:t xml:space="preserve">Anudado a lo anterior, tampoco se allegó medio de prueba que acredite siquiera sumariamente los emolumentos supuestamente pagados por </w:t>
      </w:r>
      <w:r w:rsidR="002D57B5">
        <w:rPr>
          <w:rFonts w:ascii="Arial" w:hAnsi="Arial" w:cs="Arial"/>
          <w:bCs/>
          <w:sz w:val="22"/>
          <w:szCs w:val="22"/>
        </w:rPr>
        <w:t xml:space="preserve">los demandantes </w:t>
      </w:r>
      <w:r w:rsidRPr="00F809E1">
        <w:rPr>
          <w:rFonts w:ascii="Arial" w:hAnsi="Arial" w:cs="Arial"/>
          <w:sz w:val="22"/>
          <w:szCs w:val="22"/>
        </w:rPr>
        <w:t>por concepto de daño emergente</w:t>
      </w:r>
      <w:r w:rsidR="0074377A">
        <w:rPr>
          <w:rFonts w:ascii="Arial" w:hAnsi="Arial" w:cs="Arial"/>
          <w:sz w:val="22"/>
          <w:szCs w:val="22"/>
        </w:rPr>
        <w:t xml:space="preserve">, puesto que el costo de la supuesta reparación del vehículo de placa UPP-785 primero no es un gasto realizado porque el documento aportado es una simple cotización, segundo dicho documento no permite establecer que el costo de reparación responda exclusivamente a los daños derivados del accidente, es decir no hay prueba de la </w:t>
      </w:r>
      <w:r w:rsidR="00730F69">
        <w:rPr>
          <w:rFonts w:ascii="Arial" w:hAnsi="Arial" w:cs="Arial"/>
          <w:sz w:val="22"/>
          <w:szCs w:val="22"/>
        </w:rPr>
        <w:t xml:space="preserve">condición previa del automotor. </w:t>
      </w:r>
    </w:p>
    <w:p w14:paraId="26E063EF" w14:textId="77777777" w:rsidR="00B03370" w:rsidRPr="00F809E1" w:rsidRDefault="00B03370" w:rsidP="00B03370">
      <w:pPr>
        <w:spacing w:line="360" w:lineRule="auto"/>
        <w:jc w:val="both"/>
        <w:rPr>
          <w:rFonts w:ascii="Arial" w:hAnsi="Arial" w:cs="Arial"/>
          <w:bCs/>
          <w:sz w:val="22"/>
          <w:szCs w:val="22"/>
        </w:rPr>
      </w:pPr>
    </w:p>
    <w:p w14:paraId="09669993" w14:textId="77777777" w:rsidR="00B03370" w:rsidRPr="00F809E1" w:rsidRDefault="00B03370" w:rsidP="00B03370">
      <w:pPr>
        <w:spacing w:line="360" w:lineRule="auto"/>
        <w:jc w:val="both"/>
        <w:rPr>
          <w:rFonts w:ascii="Arial" w:hAnsi="Arial" w:cs="Arial"/>
          <w:bCs/>
          <w:sz w:val="22"/>
          <w:szCs w:val="22"/>
        </w:rPr>
      </w:pPr>
      <w:r w:rsidRPr="00F809E1">
        <w:rPr>
          <w:rFonts w:ascii="Arial" w:hAnsi="Arial" w:cs="Arial"/>
          <w:bCs/>
          <w:sz w:val="22"/>
          <w:szCs w:val="22"/>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401E5666" w14:textId="77777777" w:rsidR="00B03370" w:rsidRPr="00F809E1" w:rsidRDefault="00B03370" w:rsidP="00B03370">
      <w:pPr>
        <w:spacing w:line="360" w:lineRule="auto"/>
        <w:jc w:val="both"/>
        <w:rPr>
          <w:rFonts w:ascii="Arial" w:hAnsi="Arial" w:cs="Arial"/>
          <w:bCs/>
          <w:sz w:val="22"/>
          <w:szCs w:val="22"/>
        </w:rPr>
      </w:pPr>
    </w:p>
    <w:p w14:paraId="66E55128" w14:textId="4DEC0F88" w:rsidR="00B03370" w:rsidRPr="00F809E1" w:rsidRDefault="00B03370" w:rsidP="00B03370">
      <w:pPr>
        <w:spacing w:line="360" w:lineRule="auto"/>
        <w:jc w:val="both"/>
        <w:rPr>
          <w:rFonts w:ascii="Arial" w:hAnsi="Arial" w:cs="Arial"/>
          <w:bCs/>
          <w:color w:val="000000" w:themeColor="text1"/>
          <w:sz w:val="22"/>
          <w:szCs w:val="22"/>
        </w:rPr>
      </w:pPr>
      <w:r w:rsidRPr="00F809E1">
        <w:rPr>
          <w:rFonts w:ascii="Arial" w:hAnsi="Arial" w:cs="Arial"/>
          <w:bCs/>
          <w:sz w:val="22"/>
          <w:szCs w:val="22"/>
        </w:rPr>
        <w:t xml:space="preserve">Es claro que la parte </w:t>
      </w:r>
      <w:r w:rsidR="002D57B5">
        <w:rPr>
          <w:rFonts w:ascii="Arial" w:hAnsi="Arial" w:cs="Arial"/>
          <w:bCs/>
          <w:sz w:val="22"/>
          <w:szCs w:val="22"/>
        </w:rPr>
        <w:t>d</w:t>
      </w:r>
      <w:r w:rsidRPr="00F809E1">
        <w:rPr>
          <w:rFonts w:ascii="Arial" w:hAnsi="Arial" w:cs="Arial"/>
          <w:bCs/>
          <w:sz w:val="22"/>
          <w:szCs w:val="22"/>
        </w:rPr>
        <w:t xml:space="preserve">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F809E1">
        <w:rPr>
          <w:rFonts w:ascii="Arial" w:hAnsi="Arial" w:cs="Arial"/>
          <w:bCs/>
          <w:color w:val="000000" w:themeColor="text1"/>
          <w:sz w:val="22"/>
          <w:szCs w:val="22"/>
        </w:rPr>
        <w:t>rememorar lo indicado por la honorable Corte Suprema de Justicia con respecto a la definición del daño emergente en los siguientes términos:</w:t>
      </w:r>
    </w:p>
    <w:p w14:paraId="06675E07" w14:textId="77777777" w:rsidR="00B03370" w:rsidRPr="00F809E1" w:rsidRDefault="00B03370" w:rsidP="00B03370">
      <w:pPr>
        <w:spacing w:line="360" w:lineRule="auto"/>
        <w:jc w:val="both"/>
        <w:rPr>
          <w:rFonts w:ascii="Arial" w:hAnsi="Arial" w:cs="Arial"/>
          <w:bCs/>
          <w:color w:val="000000" w:themeColor="text1"/>
          <w:sz w:val="22"/>
          <w:szCs w:val="22"/>
        </w:rPr>
      </w:pPr>
    </w:p>
    <w:p w14:paraId="468ED4A3" w14:textId="77777777" w:rsidR="00B03370" w:rsidRPr="00F809E1" w:rsidRDefault="00B03370" w:rsidP="00B03370">
      <w:pPr>
        <w:pStyle w:val="Cita"/>
        <w:numPr>
          <w:ilvl w:val="0"/>
          <w:numId w:val="0"/>
        </w:numPr>
        <w:ind w:left="708"/>
        <w:rPr>
          <w:rFonts w:cs="Arial"/>
          <w:b w:val="0"/>
          <w:bCs/>
          <w:i/>
          <w:iCs w:val="0"/>
          <w:color w:val="000000" w:themeColor="text1"/>
        </w:rPr>
      </w:pPr>
      <w:r w:rsidRPr="00F809E1">
        <w:rPr>
          <w:rFonts w:cs="Arial"/>
          <w:b w:val="0"/>
          <w:bCs/>
          <w:i/>
          <w:iCs w:val="0"/>
          <w:color w:val="000000" w:themeColor="text1"/>
        </w:rPr>
        <w:t>“(…) 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p>
    <w:p w14:paraId="70803D7D" w14:textId="77777777" w:rsidR="00B03370" w:rsidRPr="00F809E1" w:rsidRDefault="00B03370" w:rsidP="00B03370">
      <w:pPr>
        <w:rPr>
          <w:rFonts w:ascii="Arial" w:hAnsi="Arial" w:cs="Arial"/>
          <w:sz w:val="22"/>
          <w:szCs w:val="22"/>
        </w:rPr>
      </w:pPr>
    </w:p>
    <w:p w14:paraId="175CD7FC" w14:textId="77777777" w:rsidR="002D57B5" w:rsidRDefault="00B03370" w:rsidP="00B03370">
      <w:pPr>
        <w:spacing w:line="360" w:lineRule="auto"/>
        <w:jc w:val="both"/>
        <w:rPr>
          <w:rFonts w:ascii="Arial" w:hAnsi="Arial" w:cs="Arial"/>
          <w:sz w:val="22"/>
          <w:szCs w:val="22"/>
        </w:rPr>
      </w:pPr>
      <w:r w:rsidRPr="00F809E1">
        <w:rPr>
          <w:rFonts w:ascii="Arial" w:hAnsi="Arial" w:cs="Arial"/>
          <w:sz w:val="22"/>
          <w:szCs w:val="22"/>
        </w:rPr>
        <w:t xml:space="preserve">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w:t>
      </w:r>
      <w:r w:rsidR="002D57B5">
        <w:rPr>
          <w:rFonts w:ascii="Arial" w:hAnsi="Arial" w:cs="Arial"/>
          <w:sz w:val="22"/>
          <w:szCs w:val="22"/>
        </w:rPr>
        <w:t>d</w:t>
      </w:r>
      <w:r w:rsidRPr="00F809E1">
        <w:rPr>
          <w:rFonts w:ascii="Arial" w:hAnsi="Arial" w:cs="Arial"/>
          <w:sz w:val="22"/>
          <w:szCs w:val="22"/>
        </w:rPr>
        <w:t xml:space="preserve">emandante no prueba sumariamente la </w:t>
      </w:r>
      <w:proofErr w:type="spellStart"/>
      <w:r w:rsidRPr="00F809E1">
        <w:rPr>
          <w:rFonts w:ascii="Arial" w:hAnsi="Arial" w:cs="Arial"/>
          <w:sz w:val="22"/>
          <w:szCs w:val="22"/>
        </w:rPr>
        <w:t>causación</w:t>
      </w:r>
      <w:proofErr w:type="spellEnd"/>
      <w:r w:rsidRPr="00F809E1">
        <w:rPr>
          <w:rFonts w:ascii="Arial" w:hAnsi="Arial" w:cs="Arial"/>
          <w:sz w:val="22"/>
          <w:szCs w:val="22"/>
        </w:rPr>
        <w:t xml:space="preserve"> de dicho perjuicio</w:t>
      </w:r>
      <w:r w:rsidR="002D57B5">
        <w:rPr>
          <w:rFonts w:ascii="Arial" w:hAnsi="Arial" w:cs="Arial"/>
          <w:sz w:val="22"/>
          <w:szCs w:val="22"/>
        </w:rPr>
        <w:t xml:space="preserve">. Al respecto se </w:t>
      </w:r>
      <w:r w:rsidR="002D57B5">
        <w:rPr>
          <w:rFonts w:ascii="Arial" w:hAnsi="Arial" w:cs="Arial"/>
          <w:sz w:val="22"/>
          <w:szCs w:val="22"/>
        </w:rPr>
        <w:lastRenderedPageBreak/>
        <w:t xml:space="preserve">recuerda que la pretensión del del daño emergente está encaminada a que se reconozcan los supuestos gastos que se relacionan a continuación: </w:t>
      </w:r>
    </w:p>
    <w:p w14:paraId="47397001" w14:textId="77777777" w:rsidR="002D57B5" w:rsidRPr="002D57B5" w:rsidRDefault="002D57B5" w:rsidP="00B03370">
      <w:pPr>
        <w:spacing w:line="360" w:lineRule="auto"/>
        <w:jc w:val="both"/>
        <w:rPr>
          <w:rFonts w:ascii="Arial" w:hAnsi="Arial" w:cs="Arial"/>
          <w:sz w:val="22"/>
          <w:szCs w:val="22"/>
        </w:rPr>
      </w:pPr>
    </w:p>
    <w:p w14:paraId="28B6BEE5" w14:textId="2EDB8BA6" w:rsidR="00C318CE" w:rsidRPr="00C318CE" w:rsidRDefault="002D57B5" w:rsidP="00C318CE">
      <w:pPr>
        <w:pStyle w:val="Prrafodelista"/>
        <w:numPr>
          <w:ilvl w:val="0"/>
          <w:numId w:val="54"/>
        </w:numPr>
        <w:spacing w:line="360" w:lineRule="auto"/>
        <w:jc w:val="both"/>
        <w:rPr>
          <w:rFonts w:ascii="Arial" w:hAnsi="Arial" w:cs="Arial"/>
          <w:u w:val="single"/>
        </w:rPr>
      </w:pPr>
      <w:r w:rsidRPr="002D57B5">
        <w:rPr>
          <w:rFonts w:ascii="Arial" w:hAnsi="Arial" w:cs="Arial"/>
          <w:u w:val="single"/>
        </w:rPr>
        <w:t>Repuestos y mano de obra:</w:t>
      </w:r>
      <w:r>
        <w:rPr>
          <w:rFonts w:ascii="Arial" w:hAnsi="Arial" w:cs="Arial"/>
        </w:rPr>
        <w:t xml:space="preserve"> Se </w:t>
      </w:r>
      <w:r w:rsidR="000E15EE">
        <w:rPr>
          <w:rFonts w:ascii="Arial" w:hAnsi="Arial" w:cs="Arial"/>
        </w:rPr>
        <w:t>pretende el pago de $298.729.929</w:t>
      </w:r>
      <w:r w:rsidR="00C318CE">
        <w:rPr>
          <w:rFonts w:ascii="Arial" w:hAnsi="Arial" w:cs="Arial"/>
        </w:rPr>
        <w:t xml:space="preserve"> invocando como única prueba la </w:t>
      </w:r>
      <w:r w:rsidR="00C318CE" w:rsidRPr="00C318CE">
        <w:rPr>
          <w:rFonts w:ascii="Arial" w:hAnsi="Arial" w:cs="Arial"/>
        </w:rPr>
        <w:t>cotización de servicio CTZ- 1812271-4, de la cual no se puede inferir el efectivo gasto asumido por los demandantes por tratarse únicamente de una cotización</w:t>
      </w:r>
      <w:r w:rsidR="00C318CE">
        <w:rPr>
          <w:rFonts w:ascii="Arial" w:hAnsi="Arial" w:cs="Arial"/>
        </w:rPr>
        <w:t xml:space="preserve">, luego entonces, no se acredita la afectación al patrimonio del extremo actor.  </w:t>
      </w:r>
    </w:p>
    <w:p w14:paraId="3A39D502" w14:textId="77777777" w:rsidR="002D57B5" w:rsidRPr="002D57B5" w:rsidRDefault="002D57B5" w:rsidP="002D57B5">
      <w:pPr>
        <w:pStyle w:val="Prrafodelista"/>
        <w:spacing w:line="360" w:lineRule="auto"/>
        <w:jc w:val="both"/>
        <w:rPr>
          <w:rFonts w:ascii="Arial" w:hAnsi="Arial" w:cs="Arial"/>
          <w:u w:val="single"/>
        </w:rPr>
      </w:pPr>
    </w:p>
    <w:p w14:paraId="2FA1F2BB" w14:textId="3BA413B1" w:rsidR="00B03370" w:rsidRPr="00C318CE" w:rsidRDefault="002D57B5" w:rsidP="00B03370">
      <w:pPr>
        <w:pStyle w:val="Prrafodelista"/>
        <w:numPr>
          <w:ilvl w:val="0"/>
          <w:numId w:val="54"/>
        </w:numPr>
        <w:spacing w:line="360" w:lineRule="auto"/>
        <w:jc w:val="both"/>
        <w:rPr>
          <w:rFonts w:ascii="Arial" w:hAnsi="Arial" w:cs="Arial"/>
          <w:u w:val="single"/>
        </w:rPr>
      </w:pPr>
      <w:r w:rsidRPr="002D57B5">
        <w:rPr>
          <w:rFonts w:ascii="Arial" w:hAnsi="Arial" w:cs="Arial"/>
          <w:u w:val="single"/>
        </w:rPr>
        <w:t xml:space="preserve">Servicio de parqueadero: </w:t>
      </w:r>
      <w:r w:rsidRPr="00C318CE">
        <w:rPr>
          <w:rFonts w:ascii="Arial" w:hAnsi="Arial" w:cs="Arial"/>
        </w:rPr>
        <w:t xml:space="preserve"> </w:t>
      </w:r>
      <w:r w:rsidR="00F86FA6">
        <w:rPr>
          <w:rFonts w:ascii="Arial" w:hAnsi="Arial" w:cs="Arial"/>
        </w:rPr>
        <w:t>Los demandantes s</w:t>
      </w:r>
      <w:r w:rsidR="00C318CE">
        <w:rPr>
          <w:rFonts w:ascii="Arial" w:hAnsi="Arial" w:cs="Arial"/>
        </w:rPr>
        <w:t>olicitan el pago de $1.8200.000 con base en la</w:t>
      </w:r>
      <w:r w:rsidR="00C318CE" w:rsidRPr="00C318CE">
        <w:rPr>
          <w:rFonts w:ascii="Arial" w:hAnsi="Arial" w:cs="Arial"/>
        </w:rPr>
        <w:t xml:space="preserve"> factura electrónica de venta PGMH- 10 emitida por Giovanny Magón Hincapié</w:t>
      </w:r>
      <w:r w:rsidR="00C318CE">
        <w:rPr>
          <w:rFonts w:ascii="Arial" w:hAnsi="Arial" w:cs="Arial"/>
        </w:rPr>
        <w:t xml:space="preserve">. No obstante, dicho documento </w:t>
      </w:r>
      <w:r w:rsidR="00C318CE" w:rsidRPr="00C318CE">
        <w:rPr>
          <w:rFonts w:ascii="Arial" w:hAnsi="Arial" w:cs="Arial"/>
        </w:rPr>
        <w:t>hace referencia a un vehículo distinto a los involucrados en el accidente de tránsito del 31 de mayo de 2023</w:t>
      </w:r>
      <w:r w:rsidR="00F86FA6">
        <w:rPr>
          <w:rFonts w:ascii="Arial" w:hAnsi="Arial" w:cs="Arial"/>
        </w:rPr>
        <w:t xml:space="preserve">, razón por la cual tampoco se encuentra probado el rubro pretendido.  </w:t>
      </w:r>
    </w:p>
    <w:p w14:paraId="3375C00E" w14:textId="77777777" w:rsidR="00730F69" w:rsidRDefault="00730F69" w:rsidP="00B03370">
      <w:pPr>
        <w:spacing w:line="360" w:lineRule="auto"/>
        <w:jc w:val="both"/>
        <w:rPr>
          <w:rFonts w:ascii="Arial" w:hAnsi="Arial" w:cs="Arial"/>
          <w:u w:val="single"/>
        </w:rPr>
      </w:pPr>
    </w:p>
    <w:p w14:paraId="72E9CE0B" w14:textId="3DF9CE8D" w:rsidR="00B03370" w:rsidRPr="00F809E1" w:rsidRDefault="00B03370" w:rsidP="00B03370">
      <w:pPr>
        <w:spacing w:line="360" w:lineRule="auto"/>
        <w:jc w:val="both"/>
        <w:rPr>
          <w:rFonts w:ascii="Arial" w:hAnsi="Arial" w:cs="Arial"/>
          <w:bCs/>
          <w:sz w:val="22"/>
          <w:szCs w:val="22"/>
        </w:rPr>
      </w:pPr>
      <w:r w:rsidRPr="00F809E1">
        <w:rPr>
          <w:rFonts w:ascii="Arial" w:hAnsi="Arial" w:cs="Arial"/>
          <w:bCs/>
          <w:sz w:val="22"/>
          <w:szCs w:val="22"/>
        </w:rPr>
        <w:t>Por todo lo anterior, solicito señor juez tener por probada esta excepción.</w:t>
      </w:r>
    </w:p>
    <w:p w14:paraId="31E30C32" w14:textId="77777777" w:rsidR="00B03370" w:rsidRDefault="00B03370" w:rsidP="00B03370">
      <w:pPr>
        <w:pStyle w:val="Sinespaciado"/>
        <w:numPr>
          <w:ilvl w:val="0"/>
          <w:numId w:val="0"/>
        </w:numPr>
      </w:pPr>
    </w:p>
    <w:p w14:paraId="0ACBA7B1" w14:textId="69FDB42A" w:rsidR="003D47BB" w:rsidRPr="00F809E1" w:rsidRDefault="00730F69" w:rsidP="003D47BB">
      <w:pPr>
        <w:pStyle w:val="Sinespaciado"/>
      </w:pPr>
      <w:r>
        <w:t>IMPOSIBILIDAD DE</w:t>
      </w:r>
      <w:r w:rsidR="003D47BB" w:rsidRPr="00F809E1">
        <w:t xml:space="preserve"> </w:t>
      </w:r>
      <w:r w:rsidRPr="00F809E1">
        <w:t>RECONOC</w:t>
      </w:r>
      <w:r>
        <w:t>ER</w:t>
      </w:r>
      <w:r w:rsidRPr="00F809E1">
        <w:t xml:space="preserve"> </w:t>
      </w:r>
      <w:r w:rsidR="003D47BB" w:rsidRPr="00F809E1">
        <w:t>EL LUCRO CESANTE</w:t>
      </w:r>
      <w:r>
        <w:t xml:space="preserve"> RECLAMADO</w:t>
      </w:r>
    </w:p>
    <w:p w14:paraId="41ECECF2" w14:textId="77777777" w:rsidR="003D47BB" w:rsidRPr="00F809E1" w:rsidRDefault="003D47BB" w:rsidP="003D47BB">
      <w:pPr>
        <w:spacing w:line="360" w:lineRule="auto"/>
        <w:jc w:val="both"/>
        <w:rPr>
          <w:rFonts w:ascii="Arial" w:hAnsi="Arial" w:cs="Arial"/>
          <w:bCs/>
          <w:sz w:val="22"/>
          <w:szCs w:val="22"/>
        </w:rPr>
      </w:pPr>
    </w:p>
    <w:p w14:paraId="394AC9DE" w14:textId="44F5AE1D" w:rsidR="003D47BB" w:rsidRDefault="00B04EEC" w:rsidP="003D47BB">
      <w:pPr>
        <w:spacing w:line="360" w:lineRule="auto"/>
        <w:jc w:val="both"/>
        <w:rPr>
          <w:rFonts w:ascii="Arial" w:hAnsi="Arial" w:cs="Arial"/>
          <w:bCs/>
          <w:sz w:val="22"/>
          <w:szCs w:val="22"/>
        </w:rPr>
      </w:pPr>
      <w:r>
        <w:rPr>
          <w:rFonts w:ascii="Arial" w:hAnsi="Arial" w:cs="Arial"/>
          <w:bCs/>
          <w:sz w:val="22"/>
          <w:szCs w:val="22"/>
        </w:rPr>
        <w:t xml:space="preserve">Se propone el presente medio excepción a fin de ilustrar al Despacho de la improcedencia del  </w:t>
      </w:r>
      <w:r w:rsidRPr="00F809E1">
        <w:rPr>
          <w:rFonts w:ascii="Arial" w:hAnsi="Arial" w:cs="Arial"/>
          <w:bCs/>
          <w:sz w:val="22"/>
          <w:szCs w:val="22"/>
        </w:rPr>
        <w:t xml:space="preserve">reconocimiento de perjuicios a título de lucro cesante </w:t>
      </w:r>
      <w:r>
        <w:rPr>
          <w:rFonts w:ascii="Arial" w:hAnsi="Arial" w:cs="Arial"/>
          <w:bCs/>
          <w:sz w:val="22"/>
          <w:szCs w:val="22"/>
        </w:rPr>
        <w:t>e</w:t>
      </w:r>
      <w:r w:rsidR="003D47BB" w:rsidRPr="00F809E1">
        <w:rPr>
          <w:rFonts w:ascii="Arial" w:hAnsi="Arial" w:cs="Arial"/>
          <w:bCs/>
          <w:sz w:val="22"/>
          <w:szCs w:val="22"/>
        </w:rPr>
        <w:t xml:space="preserve">n el caso objeto de estudio </w:t>
      </w:r>
      <w:r>
        <w:rPr>
          <w:rFonts w:ascii="Arial" w:hAnsi="Arial" w:cs="Arial"/>
          <w:bCs/>
          <w:sz w:val="22"/>
          <w:szCs w:val="22"/>
        </w:rPr>
        <w:t xml:space="preserve">puesto que los demandantes se limitan a solicitar dicho rubro sin allegar pruebas útiles y </w:t>
      </w:r>
      <w:r w:rsidR="00310784">
        <w:rPr>
          <w:rFonts w:ascii="Arial" w:hAnsi="Arial" w:cs="Arial"/>
          <w:bCs/>
          <w:sz w:val="22"/>
          <w:szCs w:val="22"/>
        </w:rPr>
        <w:t>pertinentes</w:t>
      </w:r>
      <w:r>
        <w:rPr>
          <w:rFonts w:ascii="Arial" w:hAnsi="Arial" w:cs="Arial"/>
          <w:bCs/>
          <w:sz w:val="22"/>
          <w:szCs w:val="22"/>
        </w:rPr>
        <w:t xml:space="preserve"> que permitan colegir la afectación sufrida a raíz del accidente de tránsito de </w:t>
      </w:r>
      <w:r w:rsidR="00310784">
        <w:rPr>
          <w:rFonts w:ascii="Arial" w:hAnsi="Arial" w:cs="Arial"/>
          <w:bCs/>
          <w:sz w:val="22"/>
          <w:szCs w:val="22"/>
        </w:rPr>
        <w:t>31 de mayo de 2023, máxime considerando que el único medio de prueba que pretende hacer valer es una certificación que no cumple a cabalidad con los requisitos legales para dotarla de valor</w:t>
      </w:r>
      <w:r w:rsidR="00730F69">
        <w:rPr>
          <w:rFonts w:ascii="Arial" w:hAnsi="Arial" w:cs="Arial"/>
          <w:bCs/>
          <w:sz w:val="22"/>
          <w:szCs w:val="22"/>
        </w:rPr>
        <w:t xml:space="preserve"> y que en todo caso está sujeta a contradicción a traves de la ratificación que prevén las normas procesales, empero desde ya se avizora que dicho documento tratándose de un perjuicio patrimonial presuntamente causado no tiene ninguna virtualidad para probar la ganancia presuntamente frustrada. </w:t>
      </w:r>
    </w:p>
    <w:p w14:paraId="69D173FE" w14:textId="77777777" w:rsidR="00310784" w:rsidRDefault="00310784" w:rsidP="003D47BB">
      <w:pPr>
        <w:spacing w:line="360" w:lineRule="auto"/>
        <w:jc w:val="both"/>
        <w:rPr>
          <w:rFonts w:ascii="Arial" w:hAnsi="Arial" w:cs="Arial"/>
          <w:bCs/>
          <w:sz w:val="22"/>
          <w:szCs w:val="22"/>
        </w:rPr>
      </w:pPr>
    </w:p>
    <w:p w14:paraId="01ABB10E" w14:textId="77777777" w:rsidR="00310784" w:rsidRPr="00F809E1" w:rsidRDefault="00310784" w:rsidP="00310784">
      <w:pPr>
        <w:spacing w:line="360" w:lineRule="auto"/>
        <w:jc w:val="both"/>
        <w:rPr>
          <w:rFonts w:ascii="Arial" w:hAnsi="Arial" w:cs="Arial"/>
          <w:bCs/>
          <w:sz w:val="22"/>
          <w:szCs w:val="22"/>
        </w:rPr>
      </w:pPr>
      <w:r w:rsidRPr="00F809E1">
        <w:rPr>
          <w:rFonts w:ascii="Arial" w:hAnsi="Arial" w:cs="Arial"/>
          <w:bCs/>
          <w:sz w:val="22"/>
          <w:szCs w:val="22"/>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32B40B54" w14:textId="77777777" w:rsidR="00310784" w:rsidRPr="00F809E1" w:rsidRDefault="00310784" w:rsidP="00310784">
      <w:pPr>
        <w:spacing w:line="360" w:lineRule="auto"/>
        <w:jc w:val="both"/>
        <w:rPr>
          <w:rFonts w:ascii="Arial" w:hAnsi="Arial" w:cs="Arial"/>
          <w:bCs/>
          <w:sz w:val="22"/>
          <w:szCs w:val="22"/>
        </w:rPr>
      </w:pPr>
    </w:p>
    <w:p w14:paraId="4023538F" w14:textId="77777777" w:rsidR="00310784" w:rsidRPr="00F809E1" w:rsidRDefault="00310784" w:rsidP="00310784">
      <w:pPr>
        <w:spacing w:line="360" w:lineRule="auto"/>
        <w:jc w:val="both"/>
        <w:rPr>
          <w:rFonts w:ascii="Arial" w:hAnsi="Arial" w:cs="Arial"/>
          <w:bCs/>
          <w:sz w:val="22"/>
          <w:szCs w:val="22"/>
        </w:rPr>
      </w:pPr>
      <w:r w:rsidRPr="00F809E1">
        <w:rPr>
          <w:rFonts w:ascii="Arial" w:hAnsi="Arial" w:cs="Arial"/>
          <w:bCs/>
          <w:sz w:val="22"/>
          <w:szCs w:val="22"/>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26496EB7" w14:textId="77777777" w:rsidR="00310784" w:rsidRPr="00F809E1" w:rsidRDefault="00310784" w:rsidP="00310784">
      <w:pPr>
        <w:spacing w:line="360" w:lineRule="auto"/>
        <w:jc w:val="both"/>
        <w:rPr>
          <w:rFonts w:ascii="Arial" w:hAnsi="Arial" w:cs="Arial"/>
          <w:bCs/>
          <w:sz w:val="22"/>
          <w:szCs w:val="22"/>
        </w:rPr>
      </w:pPr>
    </w:p>
    <w:p w14:paraId="6A292D2F" w14:textId="77777777" w:rsidR="00310784" w:rsidRPr="00F809E1" w:rsidRDefault="00310784" w:rsidP="00310784">
      <w:pPr>
        <w:pStyle w:val="Cita"/>
        <w:numPr>
          <w:ilvl w:val="0"/>
          <w:numId w:val="0"/>
        </w:numPr>
        <w:ind w:left="708"/>
        <w:rPr>
          <w:rFonts w:cs="Arial"/>
          <w:b w:val="0"/>
          <w:bCs/>
          <w:i/>
          <w:iCs w:val="0"/>
          <w:color w:val="000000" w:themeColor="text1"/>
        </w:rPr>
      </w:pPr>
      <w:r w:rsidRPr="00F809E1">
        <w:rPr>
          <w:rFonts w:cs="Arial"/>
          <w:color w:val="000000" w:themeColor="text1"/>
        </w:rPr>
        <w:t xml:space="preserve">“(…) </w:t>
      </w:r>
      <w:r w:rsidRPr="00F809E1">
        <w:rPr>
          <w:rFonts w:cs="Arial"/>
          <w:b w:val="0"/>
          <w:bCs/>
          <w:i/>
          <w:iCs w:val="0"/>
          <w:color w:val="000000" w:themeColor="text1"/>
        </w:rPr>
        <w:t xml:space="preserve">en cuanto perjuicio, </w:t>
      </w:r>
      <w:r w:rsidRPr="00F809E1">
        <w:rPr>
          <w:rFonts w:cs="Arial"/>
          <w:i/>
          <w:iCs w:val="0"/>
          <w:color w:val="000000" w:themeColor="text1"/>
          <w:u w:val="single"/>
        </w:rPr>
        <w:t>el lucro cesante debe ser cierto, es decir, que supone una existencia real, tangible, no meramente hipotética o eventual</w:t>
      </w:r>
      <w:r w:rsidRPr="00F809E1">
        <w:rPr>
          <w:rFonts w:cs="Arial"/>
          <w:i/>
          <w:iCs w:val="0"/>
          <w:color w:val="000000" w:themeColor="text1"/>
        </w:rPr>
        <w:t>.</w:t>
      </w:r>
      <w:r w:rsidRPr="00F809E1">
        <w:rPr>
          <w:rFonts w:cs="Arial"/>
          <w:b w:val="0"/>
          <w:bCs/>
          <w:i/>
          <w:iCs w:val="0"/>
          <w:color w:val="000000" w:themeColor="text1"/>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48B74196" w14:textId="77777777" w:rsidR="00310784" w:rsidRPr="00F809E1" w:rsidRDefault="00310784" w:rsidP="00310784">
      <w:pPr>
        <w:rPr>
          <w:rFonts w:ascii="Arial" w:hAnsi="Arial" w:cs="Arial"/>
          <w:bCs/>
          <w:i/>
          <w:sz w:val="22"/>
          <w:szCs w:val="22"/>
        </w:rPr>
      </w:pPr>
    </w:p>
    <w:p w14:paraId="395BE558" w14:textId="77777777" w:rsidR="00310784" w:rsidRPr="00F809E1" w:rsidRDefault="00310784" w:rsidP="00310784">
      <w:pPr>
        <w:pStyle w:val="Cita"/>
        <w:numPr>
          <w:ilvl w:val="0"/>
          <w:numId w:val="0"/>
        </w:numPr>
        <w:ind w:left="708"/>
        <w:rPr>
          <w:rFonts w:cs="Arial"/>
          <w:color w:val="000000" w:themeColor="text1"/>
        </w:rPr>
      </w:pPr>
      <w:r w:rsidRPr="00F809E1">
        <w:rPr>
          <w:rFonts w:cs="Arial"/>
          <w:b w:val="0"/>
          <w:bCs/>
          <w:i/>
          <w:iCs w:val="0"/>
          <w:color w:val="000000" w:themeColor="text1"/>
        </w:rPr>
        <w:t xml:space="preserve">Por último, están todos aquellos “sueños de ganancia”, como suele calificarlos la doctrina especializada, que no son más que </w:t>
      </w:r>
      <w:r w:rsidRPr="00F809E1">
        <w:rPr>
          <w:rFonts w:cs="Arial"/>
          <w:i/>
          <w:iCs w:val="0"/>
          <w:color w:val="000000" w:themeColor="text1"/>
          <w:u w:val="single"/>
        </w:rPr>
        <w:t xml:space="preserve">conjeturas o eventuales perjuicios que tienen como apoyatura meras hipótesis, sin anclaje en la realidad que rodea la </w:t>
      </w:r>
      <w:proofErr w:type="spellStart"/>
      <w:r w:rsidRPr="00F809E1">
        <w:rPr>
          <w:rFonts w:cs="Arial"/>
          <w:i/>
          <w:iCs w:val="0"/>
          <w:color w:val="000000" w:themeColor="text1"/>
          <w:u w:val="single"/>
        </w:rPr>
        <w:t>causación</w:t>
      </w:r>
      <w:proofErr w:type="spellEnd"/>
      <w:r w:rsidRPr="00F809E1">
        <w:rPr>
          <w:rFonts w:cs="Arial"/>
          <w:i/>
          <w:iCs w:val="0"/>
          <w:color w:val="000000" w:themeColor="text1"/>
          <w:u w:val="single"/>
        </w:rPr>
        <w:t xml:space="preserve"> del daño, los cuales, por obvias razones, no son indemnizables (…)</w:t>
      </w:r>
      <w:r w:rsidRPr="00F809E1">
        <w:rPr>
          <w:rFonts w:cs="Arial"/>
          <w:b w:val="0"/>
          <w:bCs/>
          <w:i/>
          <w:iCs w:val="0"/>
          <w:color w:val="000000" w:themeColor="text1"/>
        </w:rPr>
        <w:t>.”</w:t>
      </w:r>
      <w:r w:rsidRPr="00F809E1">
        <w:rPr>
          <w:rStyle w:val="Refdenotaalpie"/>
          <w:rFonts w:cs="Arial"/>
          <w:b w:val="0"/>
          <w:bCs/>
          <w:i/>
          <w:iCs w:val="0"/>
          <w:color w:val="000000" w:themeColor="text1"/>
        </w:rPr>
        <w:footnoteReference w:id="7"/>
      </w:r>
      <w:r w:rsidRPr="00F809E1">
        <w:rPr>
          <w:rFonts w:cs="Arial"/>
          <w:bCs/>
          <w:color w:val="000000" w:themeColor="text1"/>
        </w:rPr>
        <w:t xml:space="preserve"> </w:t>
      </w:r>
      <w:r w:rsidRPr="00F809E1">
        <w:rPr>
          <w:rFonts w:cs="Arial"/>
          <w:b w:val="0"/>
          <w:color w:val="000000" w:themeColor="text1"/>
        </w:rPr>
        <w:t>(Subrayado y negrilla fuera del texto original)</w:t>
      </w:r>
    </w:p>
    <w:p w14:paraId="157A303F" w14:textId="77777777" w:rsidR="00310784" w:rsidRPr="00F809E1" w:rsidRDefault="00310784" w:rsidP="00310784">
      <w:pPr>
        <w:spacing w:line="360" w:lineRule="auto"/>
        <w:jc w:val="both"/>
        <w:rPr>
          <w:rFonts w:ascii="Arial" w:hAnsi="Arial" w:cs="Arial"/>
          <w:bCs/>
          <w:sz w:val="22"/>
          <w:szCs w:val="22"/>
        </w:rPr>
      </w:pPr>
    </w:p>
    <w:p w14:paraId="0B999B1C" w14:textId="77777777" w:rsidR="00310784" w:rsidRPr="00F809E1" w:rsidRDefault="00310784" w:rsidP="00310784">
      <w:pPr>
        <w:spacing w:line="360" w:lineRule="auto"/>
        <w:jc w:val="both"/>
        <w:rPr>
          <w:rFonts w:ascii="Arial" w:hAnsi="Arial" w:cs="Arial"/>
          <w:bCs/>
          <w:sz w:val="22"/>
          <w:szCs w:val="22"/>
        </w:rPr>
      </w:pPr>
      <w:r w:rsidRPr="00F809E1">
        <w:rPr>
          <w:rFonts w:ascii="Arial" w:hAnsi="Arial" w:cs="Arial"/>
          <w:bCs/>
          <w:sz w:val="22"/>
          <w:szCs w:val="22"/>
        </w:rPr>
        <w:t>Así, resulta evidente que para reconocer la indemnización del lucro cesante es necesario, de un lado, estar en presencia de una alta probabilidad de que la ganancia esperada iba a obtenerse y de otro, que sea susceptible de evaluarse concretamente.</w:t>
      </w:r>
    </w:p>
    <w:p w14:paraId="052F2E35" w14:textId="77777777" w:rsidR="003D47BB" w:rsidRPr="00F809E1" w:rsidRDefault="003D47BB" w:rsidP="003D47BB">
      <w:pPr>
        <w:spacing w:line="360" w:lineRule="auto"/>
        <w:jc w:val="both"/>
        <w:rPr>
          <w:rFonts w:ascii="Arial" w:hAnsi="Arial" w:cs="Arial"/>
          <w:bCs/>
          <w:sz w:val="22"/>
          <w:szCs w:val="22"/>
        </w:rPr>
      </w:pPr>
    </w:p>
    <w:p w14:paraId="0C88BBC8" w14:textId="77777777" w:rsidR="00310784" w:rsidRDefault="003D47BB" w:rsidP="00310784">
      <w:pPr>
        <w:spacing w:line="360" w:lineRule="auto"/>
        <w:jc w:val="both"/>
        <w:rPr>
          <w:rFonts w:ascii="Arial" w:hAnsi="Arial" w:cs="Arial"/>
          <w:bCs/>
          <w:sz w:val="22"/>
          <w:szCs w:val="22"/>
        </w:rPr>
      </w:pPr>
      <w:r w:rsidRPr="00F809E1">
        <w:rPr>
          <w:rFonts w:ascii="Arial" w:hAnsi="Arial" w:cs="Arial"/>
          <w:bCs/>
          <w:sz w:val="22"/>
          <w:szCs w:val="22"/>
        </w:rPr>
        <w:t xml:space="preserve">En ese sentido, es claro que para la Corte no basta una simple afirmación de que se dejará de percibir cierto emolumento, dicha afirmación debe ser respaldada por pruebas que demuestren la afectación que produjo </w:t>
      </w:r>
      <w:r w:rsidR="00310784">
        <w:rPr>
          <w:rFonts w:ascii="Arial" w:hAnsi="Arial" w:cs="Arial"/>
          <w:bCs/>
          <w:sz w:val="22"/>
          <w:szCs w:val="22"/>
        </w:rPr>
        <w:t xml:space="preserve">el hecho dañoso </w:t>
      </w:r>
      <w:r w:rsidRPr="00F809E1">
        <w:rPr>
          <w:rFonts w:ascii="Arial" w:hAnsi="Arial" w:cs="Arial"/>
          <w:bCs/>
          <w:sz w:val="22"/>
          <w:szCs w:val="22"/>
        </w:rPr>
        <w:t xml:space="preserve">frente al supuesto detrimento respecto a, para el caso concreto, los </w:t>
      </w:r>
      <w:r w:rsidR="00310784">
        <w:rPr>
          <w:rFonts w:ascii="Arial" w:hAnsi="Arial" w:cs="Arial"/>
          <w:bCs/>
          <w:sz w:val="22"/>
          <w:szCs w:val="22"/>
        </w:rPr>
        <w:t>ingresos</w:t>
      </w:r>
      <w:r w:rsidRPr="00F809E1">
        <w:rPr>
          <w:rFonts w:ascii="Arial" w:hAnsi="Arial" w:cs="Arial"/>
          <w:bCs/>
          <w:sz w:val="22"/>
          <w:szCs w:val="22"/>
        </w:rPr>
        <w:t xml:space="preserve"> que dejaría de percibir. En ese sentido, es claro que para reconocer el monto indemnizatorio pretendido es menester tener certeza sobre la utilidad frustrada con ocasión al hecho dañoso, lo cual no se presenta en el caso de marras debido a que</w:t>
      </w:r>
      <w:r w:rsidR="00310784">
        <w:rPr>
          <w:rFonts w:ascii="Arial" w:hAnsi="Arial" w:cs="Arial"/>
          <w:bCs/>
          <w:sz w:val="22"/>
          <w:szCs w:val="22"/>
        </w:rPr>
        <w:t xml:space="preserve"> el único medio de prueba que aporta </w:t>
      </w:r>
      <w:r w:rsidRPr="00F809E1">
        <w:rPr>
          <w:rFonts w:ascii="Arial" w:hAnsi="Arial" w:cs="Arial"/>
          <w:bCs/>
          <w:sz w:val="22"/>
          <w:szCs w:val="22"/>
        </w:rPr>
        <w:t>la parte actora</w:t>
      </w:r>
      <w:r w:rsidR="00310784">
        <w:rPr>
          <w:rFonts w:ascii="Arial" w:hAnsi="Arial" w:cs="Arial"/>
          <w:bCs/>
          <w:sz w:val="22"/>
          <w:szCs w:val="22"/>
        </w:rPr>
        <w:t xml:space="preserve"> para acreditar la frustración de ganancia es una certificación que no se ciñe a los parámetros establecidos en el área contable. </w:t>
      </w:r>
    </w:p>
    <w:p w14:paraId="2A1390D6" w14:textId="77777777" w:rsidR="00310784" w:rsidRDefault="00310784" w:rsidP="00310784">
      <w:pPr>
        <w:spacing w:line="360" w:lineRule="auto"/>
        <w:jc w:val="both"/>
        <w:rPr>
          <w:rFonts w:ascii="Arial" w:hAnsi="Arial" w:cs="Arial"/>
          <w:bCs/>
          <w:sz w:val="22"/>
          <w:szCs w:val="22"/>
        </w:rPr>
      </w:pPr>
    </w:p>
    <w:p w14:paraId="23E1BDAC" w14:textId="46EE535A" w:rsidR="00310784" w:rsidRPr="00310784" w:rsidRDefault="00310784" w:rsidP="00310784">
      <w:pPr>
        <w:spacing w:line="360" w:lineRule="auto"/>
        <w:jc w:val="both"/>
        <w:rPr>
          <w:rFonts w:ascii="Arial" w:hAnsi="Arial" w:cs="Arial"/>
          <w:bCs/>
          <w:sz w:val="22"/>
          <w:szCs w:val="22"/>
        </w:rPr>
      </w:pPr>
      <w:r w:rsidRPr="00310784">
        <w:rPr>
          <w:rFonts w:ascii="Arial" w:hAnsi="Arial" w:cs="Arial"/>
          <w:bCs/>
          <w:sz w:val="22"/>
          <w:szCs w:val="22"/>
        </w:rPr>
        <w:t xml:space="preserve">Al respecto, se itera que </w:t>
      </w:r>
      <w:r w:rsidRPr="00310784">
        <w:rPr>
          <w:rFonts w:ascii="Arial" w:hAnsi="Arial" w:cs="Arial"/>
          <w:sz w:val="22"/>
          <w:szCs w:val="22"/>
        </w:rPr>
        <w:t xml:space="preserve">La </w:t>
      </w:r>
      <w:r w:rsidRPr="00310784">
        <w:rPr>
          <w:rFonts w:ascii="Arial" w:hAnsi="Arial" w:cs="Arial"/>
          <w:bCs/>
          <w:sz w:val="22"/>
          <w:szCs w:val="22"/>
        </w:rPr>
        <w:t>certificación de fecha de 10 de enero 2024 emitida por T.D.M Transportes S.A.S no cumple con los lineamientos establecidos para dotar de valor jurídico a las certificaciones de ingresos, lo anterior a la luz de lo dispuesto por el Consejo Técnico de Contaduría Pública</w:t>
      </w:r>
      <w:r w:rsidRPr="00310784">
        <w:rPr>
          <w:rStyle w:val="Refdenotaalpie"/>
          <w:rFonts w:ascii="Arial" w:hAnsi="Arial" w:cs="Arial"/>
          <w:bCs/>
          <w:sz w:val="22"/>
          <w:szCs w:val="22"/>
        </w:rPr>
        <w:footnoteReference w:id="8"/>
      </w:r>
      <w:r w:rsidRPr="00310784">
        <w:rPr>
          <w:rFonts w:ascii="Arial" w:hAnsi="Arial" w:cs="Arial"/>
          <w:bCs/>
          <w:sz w:val="22"/>
          <w:szCs w:val="22"/>
        </w:rPr>
        <w:t>. Al respecto, resulta necesario mencionar que dicho certificado (i) no se refiere a la documentación empelada para la realización del mismo, (</w:t>
      </w:r>
      <w:proofErr w:type="spellStart"/>
      <w:r w:rsidRPr="00310784">
        <w:rPr>
          <w:rFonts w:ascii="Arial" w:hAnsi="Arial" w:cs="Arial"/>
          <w:bCs/>
          <w:sz w:val="22"/>
          <w:szCs w:val="22"/>
        </w:rPr>
        <w:t>ii</w:t>
      </w:r>
      <w:proofErr w:type="spellEnd"/>
      <w:r w:rsidRPr="00310784">
        <w:rPr>
          <w:rFonts w:ascii="Arial" w:hAnsi="Arial" w:cs="Arial"/>
          <w:bCs/>
          <w:sz w:val="22"/>
          <w:szCs w:val="22"/>
        </w:rPr>
        <w:t>) no se describieron los procedimientos aplicados a los ingresos objeto de la certificación, (</w:t>
      </w:r>
      <w:proofErr w:type="spellStart"/>
      <w:r w:rsidRPr="00310784">
        <w:rPr>
          <w:rFonts w:ascii="Arial" w:hAnsi="Arial" w:cs="Arial"/>
          <w:bCs/>
          <w:sz w:val="22"/>
          <w:szCs w:val="22"/>
        </w:rPr>
        <w:t>iii</w:t>
      </w:r>
      <w:proofErr w:type="spellEnd"/>
      <w:r w:rsidRPr="00310784">
        <w:rPr>
          <w:rFonts w:ascii="Arial" w:hAnsi="Arial" w:cs="Arial"/>
          <w:bCs/>
          <w:sz w:val="22"/>
          <w:szCs w:val="22"/>
        </w:rPr>
        <w:t xml:space="preserve">) no se hace referencia alguna a la verificación de las declaraciones tributarias del señor </w:t>
      </w:r>
      <w:r w:rsidRPr="00310784">
        <w:rPr>
          <w:rFonts w:ascii="Arial" w:hAnsi="Arial" w:cs="Arial"/>
          <w:bCs/>
          <w:sz w:val="22"/>
          <w:szCs w:val="22"/>
        </w:rPr>
        <w:lastRenderedPageBreak/>
        <w:t>Harold Cajiao Ávila y (</w:t>
      </w:r>
      <w:proofErr w:type="spellStart"/>
      <w:r w:rsidRPr="00310784">
        <w:rPr>
          <w:rFonts w:ascii="Arial" w:hAnsi="Arial" w:cs="Arial"/>
          <w:bCs/>
          <w:sz w:val="22"/>
          <w:szCs w:val="22"/>
        </w:rPr>
        <w:t>iv</w:t>
      </w:r>
      <w:proofErr w:type="spellEnd"/>
      <w:r w:rsidRPr="00310784">
        <w:rPr>
          <w:rFonts w:ascii="Arial" w:hAnsi="Arial" w:cs="Arial"/>
          <w:bCs/>
          <w:sz w:val="22"/>
          <w:szCs w:val="22"/>
        </w:rPr>
        <w:t>) no se cumplen con requisitos de forma tales como la afirmación de que el contador que realizó la certificación cumplió con el Código de Ética</w:t>
      </w:r>
      <w:r w:rsidRPr="00310784">
        <w:rPr>
          <w:rFonts w:ascii="Arial" w:hAnsi="Arial" w:cs="Arial"/>
          <w:bCs/>
        </w:rPr>
        <w:t xml:space="preserve">.  </w:t>
      </w:r>
    </w:p>
    <w:p w14:paraId="40BAB689" w14:textId="193BEABC" w:rsidR="00310784" w:rsidRDefault="00310784" w:rsidP="003D47BB">
      <w:pPr>
        <w:spacing w:line="360" w:lineRule="auto"/>
        <w:jc w:val="both"/>
        <w:rPr>
          <w:rFonts w:ascii="Arial" w:hAnsi="Arial" w:cs="Arial"/>
          <w:bCs/>
          <w:sz w:val="22"/>
          <w:szCs w:val="22"/>
        </w:rPr>
      </w:pPr>
    </w:p>
    <w:p w14:paraId="738634F8" w14:textId="535BFC7D" w:rsidR="003D47BB" w:rsidRPr="00F809E1" w:rsidRDefault="003D47BB" w:rsidP="003D47BB">
      <w:pPr>
        <w:spacing w:line="360" w:lineRule="auto"/>
        <w:jc w:val="both"/>
        <w:rPr>
          <w:rFonts w:ascii="Arial" w:hAnsi="Arial" w:cs="Arial"/>
          <w:bCs/>
          <w:sz w:val="22"/>
          <w:szCs w:val="22"/>
        </w:rPr>
      </w:pPr>
      <w:r w:rsidRPr="00F809E1">
        <w:rPr>
          <w:rFonts w:ascii="Arial" w:hAnsi="Arial" w:cs="Arial"/>
          <w:bCs/>
          <w:sz w:val="22"/>
          <w:szCs w:val="22"/>
        </w:rPr>
        <w:t xml:space="preserve">En consecuencia, no hay lugar a que el Despacho proceda con el reconocimiento de indemnización a título de lucro cesante. Lo anterior, habida cuenta que por no encontrarse probado un factor determinante para el reconocimiento de esta tipología de perjuicios, su reconocimiento es a todas luces improcedente por ausencia de pruebas que acrediten que </w:t>
      </w:r>
      <w:r w:rsidR="00BF778A">
        <w:rPr>
          <w:rFonts w:ascii="Arial" w:hAnsi="Arial" w:cs="Arial"/>
          <w:bCs/>
          <w:sz w:val="22"/>
          <w:szCs w:val="22"/>
        </w:rPr>
        <w:t>los ingresos devengados por los demandantes con ocasión a</w:t>
      </w:r>
      <w:r w:rsidR="00730F69">
        <w:rPr>
          <w:rFonts w:ascii="Arial" w:hAnsi="Arial" w:cs="Arial"/>
          <w:bCs/>
          <w:sz w:val="22"/>
          <w:szCs w:val="22"/>
        </w:rPr>
        <w:t xml:space="preserve">l supuesto servicio de </w:t>
      </w:r>
      <w:r w:rsidR="00BF778A">
        <w:rPr>
          <w:rFonts w:ascii="Arial" w:hAnsi="Arial" w:cs="Arial"/>
          <w:bCs/>
          <w:sz w:val="22"/>
          <w:szCs w:val="22"/>
        </w:rPr>
        <w:t>carga de los rodantes de los cuales son propietarios</w:t>
      </w:r>
      <w:r w:rsidRPr="00F809E1">
        <w:rPr>
          <w:rFonts w:ascii="Arial" w:hAnsi="Arial" w:cs="Arial"/>
          <w:bCs/>
          <w:sz w:val="22"/>
          <w:szCs w:val="22"/>
        </w:rPr>
        <w:t>, elemento de vital importancia para la eventual tasación de esta tipología de perjuicio.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consolidado y futuro.</w:t>
      </w:r>
    </w:p>
    <w:p w14:paraId="7EAB1303" w14:textId="77777777" w:rsidR="003D47BB" w:rsidRPr="00F809E1" w:rsidRDefault="003D47BB" w:rsidP="003D47BB">
      <w:pPr>
        <w:spacing w:line="360" w:lineRule="auto"/>
        <w:jc w:val="both"/>
        <w:rPr>
          <w:rFonts w:ascii="Arial" w:hAnsi="Arial" w:cs="Arial"/>
          <w:bCs/>
          <w:sz w:val="22"/>
          <w:szCs w:val="22"/>
        </w:rPr>
      </w:pPr>
    </w:p>
    <w:p w14:paraId="5DB8F1BB" w14:textId="1266E599" w:rsidR="003D47BB" w:rsidRPr="00F809E1" w:rsidRDefault="003D47BB" w:rsidP="003D47BB">
      <w:pPr>
        <w:spacing w:line="360" w:lineRule="auto"/>
        <w:jc w:val="both"/>
        <w:rPr>
          <w:rFonts w:ascii="Arial" w:hAnsi="Arial" w:cs="Arial"/>
          <w:bCs/>
          <w:sz w:val="22"/>
          <w:szCs w:val="22"/>
        </w:rPr>
      </w:pPr>
      <w:r w:rsidRPr="00F809E1">
        <w:rPr>
          <w:rFonts w:ascii="Arial" w:hAnsi="Arial" w:cs="Arial"/>
          <w:bCs/>
          <w:sz w:val="22"/>
          <w:szCs w:val="22"/>
        </w:rPr>
        <w:t>Por todo lo anterior, solicito señor juez tener por probada esta excepción.</w:t>
      </w:r>
    </w:p>
    <w:p w14:paraId="07D6A7BA" w14:textId="77777777" w:rsidR="00AA282B" w:rsidRDefault="00AA282B" w:rsidP="003D47BB">
      <w:pPr>
        <w:spacing w:line="360" w:lineRule="auto"/>
        <w:jc w:val="both"/>
        <w:rPr>
          <w:rFonts w:ascii="Arial" w:hAnsi="Arial" w:cs="Arial"/>
          <w:bCs/>
          <w:sz w:val="22"/>
          <w:szCs w:val="22"/>
        </w:rPr>
      </w:pPr>
    </w:p>
    <w:p w14:paraId="356BD7F1" w14:textId="04F2F8F5" w:rsidR="00CA3FF7" w:rsidRPr="00902541" w:rsidRDefault="00CA3FF7" w:rsidP="00CA3FF7">
      <w:pPr>
        <w:pStyle w:val="Sinespaciado"/>
        <w:rPr>
          <w:lang w:val="es-CO"/>
        </w:rPr>
      </w:pPr>
      <w:r w:rsidRPr="00690CAC">
        <w:rPr>
          <w:lang w:val="es-CO"/>
        </w:rPr>
        <w:t xml:space="preserve">GENÉRICA O </w:t>
      </w:r>
      <w:r w:rsidR="003275B1">
        <w:rPr>
          <w:lang w:val="es-CO"/>
        </w:rPr>
        <w:t xml:space="preserve">ECUMÉNICA </w:t>
      </w:r>
      <w:r w:rsidRPr="00690CAC">
        <w:rPr>
          <w:lang w:val="es-CO"/>
        </w:rPr>
        <w:t>Y OTRAS</w:t>
      </w:r>
    </w:p>
    <w:p w14:paraId="054800B6" w14:textId="77777777" w:rsidR="00CA3FF7" w:rsidRPr="00B53EC2" w:rsidRDefault="00CA3FF7" w:rsidP="00CA3FF7">
      <w:pPr>
        <w:spacing w:line="360" w:lineRule="auto"/>
        <w:rPr>
          <w:rFonts w:ascii="Arial" w:hAnsi="Arial" w:cs="Arial"/>
        </w:rPr>
      </w:pPr>
    </w:p>
    <w:p w14:paraId="364FF686" w14:textId="0C9DB6AA" w:rsidR="00CA3FF7" w:rsidRPr="00B53EC2" w:rsidRDefault="00CA3FF7" w:rsidP="00CA3FF7">
      <w:pPr>
        <w:pStyle w:val="Sinespaciado"/>
        <w:numPr>
          <w:ilvl w:val="0"/>
          <w:numId w:val="0"/>
        </w:numPr>
        <w:rPr>
          <w:b w:val="0"/>
        </w:rPr>
      </w:pPr>
      <w:r w:rsidRPr="00B53EC2">
        <w:rPr>
          <w:b w:val="0"/>
        </w:rPr>
        <w:t xml:space="preserve">En virtud del mandato contenido en el artículo 282 del CGP, solicito al Despacho declarar </w:t>
      </w:r>
      <w:r w:rsidR="003275B1">
        <w:rPr>
          <w:b w:val="0"/>
        </w:rPr>
        <w:t xml:space="preserve">de oficio todas aquellas excepciones que se acrediten en el proceso, no solamente respecto de la contestación de la demanda, sino también, respecto de cualquier otro acto procesal. </w:t>
      </w:r>
    </w:p>
    <w:p w14:paraId="0F511A55" w14:textId="77777777" w:rsidR="00CA3FF7" w:rsidRDefault="00CA3FF7" w:rsidP="003D47BB">
      <w:pPr>
        <w:spacing w:line="360" w:lineRule="auto"/>
        <w:jc w:val="both"/>
        <w:rPr>
          <w:rFonts w:ascii="Arial" w:hAnsi="Arial" w:cs="Arial"/>
          <w:bCs/>
          <w:sz w:val="22"/>
          <w:szCs w:val="22"/>
          <w:lang w:val="es-ES"/>
        </w:rPr>
      </w:pPr>
    </w:p>
    <w:p w14:paraId="5932D727" w14:textId="77777777" w:rsidR="0035055E" w:rsidRDefault="0035055E" w:rsidP="0035055E">
      <w:pPr>
        <w:spacing w:line="360" w:lineRule="auto"/>
        <w:jc w:val="both"/>
        <w:rPr>
          <w:rFonts w:ascii="Arial" w:hAnsi="Arial" w:cs="Arial"/>
          <w:sz w:val="22"/>
          <w:szCs w:val="22"/>
        </w:rPr>
      </w:pPr>
    </w:p>
    <w:p w14:paraId="0E74EA62" w14:textId="35265569" w:rsidR="0035055E" w:rsidRPr="00E869A6" w:rsidRDefault="0035055E" w:rsidP="0035055E">
      <w:pPr>
        <w:spacing w:line="360" w:lineRule="auto"/>
        <w:jc w:val="center"/>
        <w:rPr>
          <w:rFonts w:ascii="Arial" w:hAnsi="Arial" w:cs="Arial"/>
          <w:b/>
          <w:bCs/>
          <w:sz w:val="22"/>
          <w:szCs w:val="22"/>
          <w:u w:val="single"/>
        </w:rPr>
      </w:pPr>
      <w:r w:rsidRPr="00E869A6">
        <w:rPr>
          <w:rFonts w:ascii="Arial" w:hAnsi="Arial" w:cs="Arial"/>
          <w:b/>
          <w:bCs/>
          <w:sz w:val="22"/>
          <w:szCs w:val="22"/>
          <w:u w:val="single"/>
        </w:rPr>
        <w:t xml:space="preserve">CAPÍTULO </w:t>
      </w:r>
      <w:r>
        <w:rPr>
          <w:rFonts w:ascii="Arial" w:hAnsi="Arial" w:cs="Arial"/>
          <w:b/>
          <w:bCs/>
          <w:sz w:val="22"/>
          <w:szCs w:val="22"/>
          <w:u w:val="single"/>
        </w:rPr>
        <w:t>I</w:t>
      </w:r>
      <w:r w:rsidRPr="00E869A6">
        <w:rPr>
          <w:rFonts w:ascii="Arial" w:hAnsi="Arial" w:cs="Arial"/>
          <w:b/>
          <w:bCs/>
          <w:sz w:val="22"/>
          <w:szCs w:val="22"/>
          <w:u w:val="single"/>
        </w:rPr>
        <w:t xml:space="preserve">I </w:t>
      </w:r>
    </w:p>
    <w:p w14:paraId="365064B4" w14:textId="5C891C26" w:rsidR="0035055E" w:rsidRPr="00E869A6" w:rsidRDefault="0035055E" w:rsidP="0035055E">
      <w:pPr>
        <w:spacing w:line="360" w:lineRule="auto"/>
        <w:jc w:val="center"/>
        <w:rPr>
          <w:rFonts w:ascii="Arial" w:hAnsi="Arial" w:cs="Arial"/>
          <w:b/>
          <w:bCs/>
          <w:sz w:val="22"/>
          <w:szCs w:val="22"/>
          <w:u w:val="single"/>
        </w:rPr>
      </w:pPr>
      <w:r w:rsidRPr="00E869A6">
        <w:rPr>
          <w:rFonts w:ascii="Arial" w:hAnsi="Arial" w:cs="Arial"/>
          <w:b/>
          <w:bCs/>
          <w:sz w:val="22"/>
          <w:szCs w:val="22"/>
          <w:u w:val="single"/>
        </w:rPr>
        <w:t>CONTESTACIÓN A</w:t>
      </w:r>
      <w:r>
        <w:rPr>
          <w:rFonts w:ascii="Arial" w:hAnsi="Arial" w:cs="Arial"/>
          <w:b/>
          <w:bCs/>
          <w:sz w:val="22"/>
          <w:szCs w:val="22"/>
          <w:u w:val="single"/>
        </w:rPr>
        <w:t xml:space="preserve">L LLAMAMIENTO EN GARANTÍA FORMULADO POR JULIÁN ANDRÉS </w:t>
      </w:r>
      <w:r w:rsidR="00960D7B">
        <w:rPr>
          <w:rFonts w:ascii="Arial" w:hAnsi="Arial" w:cs="Arial"/>
          <w:b/>
          <w:bCs/>
          <w:sz w:val="22"/>
          <w:szCs w:val="22"/>
          <w:u w:val="single"/>
        </w:rPr>
        <w:t xml:space="preserve">LONDOÑO PEÑARANDA </w:t>
      </w:r>
    </w:p>
    <w:p w14:paraId="45342296" w14:textId="77777777" w:rsidR="0035055E" w:rsidRPr="00F809E1" w:rsidRDefault="0035055E" w:rsidP="0035055E">
      <w:pPr>
        <w:spacing w:line="360" w:lineRule="auto"/>
        <w:jc w:val="both"/>
        <w:rPr>
          <w:rFonts w:ascii="Arial" w:hAnsi="Arial" w:cs="Arial"/>
          <w:sz w:val="22"/>
          <w:szCs w:val="22"/>
        </w:rPr>
      </w:pPr>
    </w:p>
    <w:p w14:paraId="5BBFAC5F" w14:textId="6BE87FBC" w:rsidR="003552D0" w:rsidRPr="003552D0" w:rsidRDefault="0035055E" w:rsidP="003552D0">
      <w:pPr>
        <w:pStyle w:val="Ttulo2"/>
        <w:numPr>
          <w:ilvl w:val="0"/>
          <w:numId w:val="56"/>
        </w:numPr>
        <w:spacing w:before="0" w:line="360" w:lineRule="auto"/>
        <w:rPr>
          <w:rFonts w:cs="Arial"/>
          <w:bCs/>
          <w:szCs w:val="22"/>
        </w:rPr>
      </w:pPr>
      <w:r w:rsidRPr="0035055E">
        <w:rPr>
          <w:rFonts w:cs="Arial"/>
          <w:bCs/>
          <w:szCs w:val="22"/>
        </w:rPr>
        <w:t>PRONUNCIAMIENTO FRENTE A LOS HECHOS</w:t>
      </w:r>
    </w:p>
    <w:p w14:paraId="30CE474F" w14:textId="77777777" w:rsidR="005375BA" w:rsidRPr="005375BA" w:rsidRDefault="005375BA" w:rsidP="005375BA">
      <w:pPr>
        <w:jc w:val="both"/>
        <w:rPr>
          <w:rFonts w:ascii="Arial" w:hAnsi="Arial" w:cs="Arial"/>
          <w:sz w:val="22"/>
          <w:szCs w:val="22"/>
          <w:lang w:val="es-ES" w:eastAsia="x-none"/>
        </w:rPr>
      </w:pPr>
    </w:p>
    <w:p w14:paraId="30192BA5" w14:textId="0F3987FE" w:rsidR="005375BA" w:rsidRDefault="005375BA" w:rsidP="005375BA">
      <w:pPr>
        <w:spacing w:line="360" w:lineRule="auto"/>
        <w:jc w:val="both"/>
        <w:rPr>
          <w:rFonts w:ascii="Arial" w:hAnsi="Arial" w:cs="Arial"/>
          <w:sz w:val="22"/>
          <w:szCs w:val="22"/>
          <w:lang w:eastAsia="x-none"/>
        </w:rPr>
      </w:pPr>
      <w:r w:rsidRPr="005375BA">
        <w:rPr>
          <w:rFonts w:ascii="Arial" w:hAnsi="Arial" w:cs="Arial"/>
          <w:b/>
          <w:bCs/>
          <w:sz w:val="22"/>
          <w:szCs w:val="22"/>
          <w:lang w:val="es-ES" w:eastAsia="x-none"/>
        </w:rPr>
        <w:t>Frente al hecho “PRIMERO”:</w:t>
      </w:r>
      <w:r w:rsidRPr="005375BA">
        <w:rPr>
          <w:rFonts w:ascii="Arial" w:hAnsi="Arial" w:cs="Arial"/>
          <w:sz w:val="22"/>
          <w:szCs w:val="22"/>
          <w:lang w:val="es-ES" w:eastAsia="x-none"/>
        </w:rPr>
        <w:t xml:space="preserve"> </w:t>
      </w:r>
      <w:r w:rsidRPr="005375BA">
        <w:rPr>
          <w:rFonts w:ascii="Arial" w:hAnsi="Arial" w:cs="Arial"/>
          <w:sz w:val="22"/>
          <w:szCs w:val="22"/>
          <w:lang w:eastAsia="x-none"/>
        </w:rPr>
        <w:t>Es cierto</w:t>
      </w:r>
      <w:r w:rsidR="009E6FB2">
        <w:rPr>
          <w:rFonts w:ascii="Arial" w:hAnsi="Arial" w:cs="Arial"/>
          <w:sz w:val="22"/>
          <w:szCs w:val="22"/>
          <w:lang w:eastAsia="x-none"/>
        </w:rPr>
        <w:t>.</w:t>
      </w:r>
      <w:r>
        <w:rPr>
          <w:rFonts w:ascii="Arial" w:hAnsi="Arial" w:cs="Arial"/>
          <w:sz w:val="22"/>
          <w:szCs w:val="22"/>
          <w:lang w:eastAsia="x-none"/>
        </w:rPr>
        <w:t xml:space="preserve"> </w:t>
      </w:r>
    </w:p>
    <w:p w14:paraId="3463B682" w14:textId="77777777" w:rsidR="005375BA" w:rsidRDefault="005375BA" w:rsidP="005375BA">
      <w:pPr>
        <w:spacing w:line="360" w:lineRule="auto"/>
        <w:jc w:val="both"/>
        <w:rPr>
          <w:rFonts w:ascii="Arial" w:hAnsi="Arial" w:cs="Arial"/>
          <w:sz w:val="22"/>
          <w:szCs w:val="22"/>
          <w:lang w:eastAsia="x-none"/>
        </w:rPr>
      </w:pPr>
    </w:p>
    <w:p w14:paraId="481A92A1" w14:textId="2C178547" w:rsidR="005375BA" w:rsidRDefault="005375BA" w:rsidP="005375BA">
      <w:pPr>
        <w:spacing w:line="360" w:lineRule="auto"/>
        <w:jc w:val="both"/>
        <w:rPr>
          <w:rFonts w:ascii="Arial" w:hAnsi="Arial" w:cs="Arial"/>
          <w:b/>
          <w:bCs/>
          <w:sz w:val="22"/>
          <w:szCs w:val="22"/>
          <w:lang w:eastAsia="x-none"/>
        </w:rPr>
      </w:pPr>
      <w:r w:rsidRPr="005375BA">
        <w:rPr>
          <w:rFonts w:ascii="Arial" w:hAnsi="Arial" w:cs="Arial"/>
          <w:b/>
          <w:bCs/>
          <w:sz w:val="22"/>
          <w:szCs w:val="22"/>
          <w:lang w:eastAsia="x-none"/>
        </w:rPr>
        <w:t xml:space="preserve">Frente al hecho “SEGUNDO”: </w:t>
      </w:r>
      <w:r w:rsidRPr="005375BA">
        <w:rPr>
          <w:rFonts w:ascii="Arial" w:hAnsi="Arial" w:cs="Arial"/>
          <w:sz w:val="22"/>
          <w:szCs w:val="22"/>
          <w:lang w:eastAsia="x-none"/>
        </w:rPr>
        <w:t>Es cierto</w:t>
      </w:r>
      <w:r w:rsidR="009E6FB2">
        <w:rPr>
          <w:rFonts w:ascii="Arial" w:hAnsi="Arial" w:cs="Arial"/>
          <w:sz w:val="22"/>
          <w:szCs w:val="22"/>
          <w:lang w:eastAsia="x-none"/>
        </w:rPr>
        <w:t>.</w:t>
      </w:r>
    </w:p>
    <w:p w14:paraId="3F956CE0" w14:textId="77777777" w:rsidR="005375BA" w:rsidRDefault="005375BA" w:rsidP="005375BA">
      <w:pPr>
        <w:spacing w:line="360" w:lineRule="auto"/>
        <w:jc w:val="both"/>
        <w:rPr>
          <w:rFonts w:ascii="Arial" w:hAnsi="Arial" w:cs="Arial"/>
          <w:b/>
          <w:bCs/>
          <w:sz w:val="22"/>
          <w:szCs w:val="22"/>
          <w:lang w:eastAsia="x-none"/>
        </w:rPr>
      </w:pPr>
    </w:p>
    <w:p w14:paraId="38BB7CE5" w14:textId="77777777" w:rsidR="00E862AE" w:rsidRDefault="005375BA" w:rsidP="005375BA">
      <w:pPr>
        <w:spacing w:line="360" w:lineRule="auto"/>
        <w:jc w:val="both"/>
        <w:rPr>
          <w:rFonts w:ascii="Arial" w:hAnsi="Arial" w:cs="Arial"/>
          <w:sz w:val="22"/>
          <w:szCs w:val="22"/>
          <w:lang w:eastAsia="x-none"/>
        </w:rPr>
      </w:pPr>
      <w:r>
        <w:rPr>
          <w:rFonts w:ascii="Arial" w:hAnsi="Arial" w:cs="Arial"/>
          <w:b/>
          <w:bCs/>
          <w:sz w:val="22"/>
          <w:szCs w:val="22"/>
          <w:lang w:eastAsia="x-none"/>
        </w:rPr>
        <w:t>Frente al hecho “TERCERO”</w:t>
      </w:r>
      <w:r w:rsidR="00412C49">
        <w:rPr>
          <w:rFonts w:ascii="Arial" w:hAnsi="Arial" w:cs="Arial"/>
          <w:b/>
          <w:bCs/>
          <w:sz w:val="22"/>
          <w:szCs w:val="22"/>
          <w:lang w:eastAsia="x-none"/>
        </w:rPr>
        <w:t xml:space="preserve">: </w:t>
      </w:r>
      <w:r w:rsidR="00F33BE5" w:rsidRPr="00F33BE5">
        <w:rPr>
          <w:rFonts w:ascii="Arial" w:hAnsi="Arial" w:cs="Arial"/>
          <w:sz w:val="22"/>
          <w:szCs w:val="22"/>
          <w:lang w:eastAsia="x-none"/>
        </w:rPr>
        <w:t>Es cierto que mi prohijada</w:t>
      </w:r>
      <w:r w:rsidR="00F33BE5">
        <w:rPr>
          <w:rFonts w:ascii="Arial" w:hAnsi="Arial" w:cs="Arial"/>
          <w:b/>
          <w:bCs/>
          <w:sz w:val="22"/>
          <w:szCs w:val="22"/>
          <w:lang w:eastAsia="x-none"/>
        </w:rPr>
        <w:t xml:space="preserve"> </w:t>
      </w:r>
      <w:r w:rsidR="00F33BE5" w:rsidRPr="00F33BE5">
        <w:rPr>
          <w:rFonts w:ascii="Arial" w:hAnsi="Arial" w:cs="Arial"/>
          <w:sz w:val="22"/>
          <w:szCs w:val="22"/>
          <w:lang w:eastAsia="x-none"/>
        </w:rPr>
        <w:t xml:space="preserve">es propietaria del vehículo de placas ZAP- 818 y del remolque S- 56495. No obstante, </w:t>
      </w:r>
      <w:r w:rsidR="00F33BE5">
        <w:rPr>
          <w:rFonts w:ascii="Arial" w:hAnsi="Arial" w:cs="Arial"/>
          <w:sz w:val="22"/>
          <w:szCs w:val="22"/>
          <w:lang w:eastAsia="x-none"/>
        </w:rPr>
        <w:t xml:space="preserve">se ha de manifestar que en materia de accidentes de tránsito, la calidad de propietario de los automóviles no representa, </w:t>
      </w:r>
      <w:r w:rsidR="00F33BE5" w:rsidRPr="00F33BE5">
        <w:rPr>
          <w:rFonts w:ascii="Arial" w:hAnsi="Arial" w:cs="Arial"/>
          <w:i/>
          <w:iCs/>
          <w:sz w:val="22"/>
          <w:szCs w:val="22"/>
          <w:lang w:eastAsia="x-none"/>
        </w:rPr>
        <w:t>ipso facto</w:t>
      </w:r>
      <w:r w:rsidR="00F33BE5">
        <w:rPr>
          <w:rFonts w:ascii="Arial" w:hAnsi="Arial" w:cs="Arial"/>
          <w:sz w:val="22"/>
          <w:szCs w:val="22"/>
          <w:lang w:eastAsia="x-none"/>
        </w:rPr>
        <w:t>, legitimidad en la causa para ser condenado</w:t>
      </w:r>
      <w:r w:rsidR="00E862AE">
        <w:rPr>
          <w:rFonts w:ascii="Arial" w:hAnsi="Arial" w:cs="Arial"/>
          <w:sz w:val="22"/>
          <w:szCs w:val="22"/>
          <w:lang w:eastAsia="x-none"/>
        </w:rPr>
        <w:t xml:space="preserve">. Al respecto, es necesario traer a colación el artículo 2341 que consagra la responsabilidad directa del agente que causó el daño. </w:t>
      </w:r>
    </w:p>
    <w:p w14:paraId="5B092729" w14:textId="77777777" w:rsidR="00E862AE" w:rsidRDefault="00E862AE" w:rsidP="005375BA">
      <w:pPr>
        <w:spacing w:line="360" w:lineRule="auto"/>
        <w:jc w:val="both"/>
        <w:rPr>
          <w:rFonts w:ascii="Arial" w:hAnsi="Arial" w:cs="Arial"/>
          <w:sz w:val="22"/>
          <w:szCs w:val="22"/>
          <w:lang w:eastAsia="x-none"/>
        </w:rPr>
      </w:pPr>
    </w:p>
    <w:p w14:paraId="76ABF00E" w14:textId="548359B2" w:rsidR="00E862AE" w:rsidRDefault="00E862AE" w:rsidP="005375BA">
      <w:pPr>
        <w:spacing w:line="360" w:lineRule="auto"/>
        <w:jc w:val="both"/>
        <w:rPr>
          <w:rFonts w:ascii="Arial" w:hAnsi="Arial" w:cs="Arial"/>
          <w:b/>
          <w:bCs/>
          <w:sz w:val="22"/>
          <w:szCs w:val="22"/>
          <w:lang w:eastAsia="x-none"/>
        </w:rPr>
      </w:pPr>
      <w:r w:rsidRPr="00E862AE">
        <w:rPr>
          <w:rFonts w:ascii="Arial" w:hAnsi="Arial" w:cs="Arial"/>
          <w:b/>
          <w:bCs/>
          <w:sz w:val="22"/>
          <w:szCs w:val="22"/>
          <w:lang w:eastAsia="x-none"/>
        </w:rPr>
        <w:lastRenderedPageBreak/>
        <w:t xml:space="preserve">Frente al hecho “CUARTO”: </w:t>
      </w:r>
      <w:r w:rsidR="00F15039" w:rsidRPr="00F15039">
        <w:rPr>
          <w:rFonts w:ascii="Arial" w:hAnsi="Arial" w:cs="Arial"/>
          <w:sz w:val="22"/>
          <w:szCs w:val="22"/>
          <w:lang w:eastAsia="x-none"/>
        </w:rPr>
        <w:t>Es cierto</w:t>
      </w:r>
      <w:r w:rsidR="00BD4818">
        <w:rPr>
          <w:rFonts w:ascii="Arial" w:hAnsi="Arial" w:cs="Arial"/>
          <w:sz w:val="22"/>
          <w:szCs w:val="22"/>
          <w:lang w:eastAsia="x-none"/>
        </w:rPr>
        <w:t xml:space="preserve"> que el llamante en garantía se encontraba conduciendo el vehículo de propiedad de mi mandante, empero se reitera que el solo hecho de ostentar la propiedad no genera responsabilidad alguna. </w:t>
      </w:r>
      <w:r w:rsidR="00B66515">
        <w:rPr>
          <w:rFonts w:ascii="Arial" w:hAnsi="Arial" w:cs="Arial"/>
          <w:sz w:val="22"/>
          <w:szCs w:val="22"/>
          <w:lang w:eastAsia="x-none"/>
        </w:rPr>
        <w:t xml:space="preserve">No obstante, </w:t>
      </w:r>
      <w:r w:rsidR="00BD4818">
        <w:rPr>
          <w:rFonts w:ascii="Arial" w:hAnsi="Arial" w:cs="Arial"/>
          <w:sz w:val="22"/>
          <w:szCs w:val="22"/>
          <w:lang w:eastAsia="x-none"/>
        </w:rPr>
        <w:t xml:space="preserve">debe indicarse que en todo caso mi procurada </w:t>
      </w:r>
      <w:r w:rsidR="00B66515">
        <w:rPr>
          <w:rFonts w:ascii="Arial" w:hAnsi="Arial" w:cs="Arial"/>
          <w:sz w:val="22"/>
          <w:szCs w:val="22"/>
          <w:lang w:eastAsia="x-none"/>
        </w:rPr>
        <w:t xml:space="preserve">trasladó a Mapfre Seguros Generales de Colombia S.A. el riesgo de pagar los daños causados por la responsabilidad civil extracontractual que se llegare a causar con ocasión a la conducción del vehículo de placas ZAP 818 y del semirremolque S-56495, luego entonces, ante una eventual condena será la compañía aseguradora la llamada a efectuar los respectivos pagos. </w:t>
      </w:r>
      <w:r w:rsidR="00F15039">
        <w:rPr>
          <w:rFonts w:ascii="Arial" w:hAnsi="Arial" w:cs="Arial"/>
          <w:b/>
          <w:bCs/>
          <w:sz w:val="22"/>
          <w:szCs w:val="22"/>
          <w:lang w:eastAsia="x-none"/>
        </w:rPr>
        <w:t xml:space="preserve"> </w:t>
      </w:r>
    </w:p>
    <w:p w14:paraId="49FA6A5F" w14:textId="77777777" w:rsidR="00F15039" w:rsidRDefault="00F15039" w:rsidP="005375BA">
      <w:pPr>
        <w:spacing w:line="360" w:lineRule="auto"/>
        <w:jc w:val="both"/>
        <w:rPr>
          <w:rFonts w:ascii="Arial" w:hAnsi="Arial" w:cs="Arial"/>
          <w:b/>
          <w:bCs/>
          <w:sz w:val="22"/>
          <w:szCs w:val="22"/>
          <w:lang w:eastAsia="x-none"/>
        </w:rPr>
      </w:pPr>
    </w:p>
    <w:p w14:paraId="040EF224" w14:textId="101082BB" w:rsidR="00F15039" w:rsidRDefault="00F15039" w:rsidP="005375BA">
      <w:pPr>
        <w:spacing w:line="360" w:lineRule="auto"/>
        <w:jc w:val="both"/>
        <w:rPr>
          <w:rFonts w:ascii="Arial" w:hAnsi="Arial" w:cs="Arial"/>
          <w:b/>
          <w:bCs/>
          <w:sz w:val="22"/>
          <w:szCs w:val="22"/>
          <w:lang w:eastAsia="x-none"/>
        </w:rPr>
      </w:pPr>
      <w:r>
        <w:rPr>
          <w:rFonts w:ascii="Arial" w:hAnsi="Arial" w:cs="Arial"/>
          <w:b/>
          <w:bCs/>
          <w:sz w:val="22"/>
          <w:szCs w:val="22"/>
          <w:lang w:eastAsia="x-none"/>
        </w:rPr>
        <w:t xml:space="preserve">Frente al hecho “QUINTO”: </w:t>
      </w:r>
      <w:r w:rsidRPr="00F15039">
        <w:rPr>
          <w:rFonts w:ascii="Arial" w:hAnsi="Arial" w:cs="Arial"/>
          <w:sz w:val="22"/>
          <w:szCs w:val="22"/>
          <w:lang w:eastAsia="x-none"/>
        </w:rPr>
        <w:t xml:space="preserve">Si bien es cierto que mi representada figura como </w:t>
      </w:r>
      <w:r w:rsidR="00BD4818">
        <w:rPr>
          <w:rFonts w:ascii="Arial" w:hAnsi="Arial" w:cs="Arial"/>
          <w:sz w:val="22"/>
          <w:szCs w:val="22"/>
          <w:lang w:eastAsia="x-none"/>
        </w:rPr>
        <w:t xml:space="preserve">propietaria del vehículo y semirremolque se reitera que ese elemento per se no genera responsabilidad alguna, máxime cuando era el llamante en garantía quien conducía el automotor, además lo cierto es que aquí no se ha demostrado que Julián Andrés Londoño haya ocasionado el accidente y por lo tanto no podrán prosperar las pretensiones de la demanda y mucho menos del llamamiento en garantía. </w:t>
      </w:r>
      <w:r>
        <w:rPr>
          <w:rFonts w:ascii="Arial" w:hAnsi="Arial" w:cs="Arial"/>
          <w:sz w:val="22"/>
          <w:szCs w:val="22"/>
          <w:lang w:eastAsia="x-none"/>
        </w:rPr>
        <w:t xml:space="preserve"> </w:t>
      </w:r>
    </w:p>
    <w:p w14:paraId="36E6EDAF" w14:textId="77777777" w:rsidR="005375BA" w:rsidRPr="005375BA" w:rsidRDefault="005375BA" w:rsidP="005375BA">
      <w:pPr>
        <w:rPr>
          <w:b/>
          <w:bCs/>
          <w:lang w:val="es-ES" w:eastAsia="x-none"/>
        </w:rPr>
      </w:pPr>
    </w:p>
    <w:p w14:paraId="1FC758D3" w14:textId="0944641A" w:rsidR="005B3791" w:rsidRDefault="005B3791" w:rsidP="005B3791">
      <w:pPr>
        <w:pStyle w:val="Ttulo2"/>
        <w:numPr>
          <w:ilvl w:val="0"/>
          <w:numId w:val="56"/>
        </w:numPr>
      </w:pPr>
      <w:r>
        <w:t xml:space="preserve">PRONUNCIAMIENTO RENTE A LAS PRETENSIONES DEL LLAMAMIENTO EN GARANTÍA </w:t>
      </w:r>
    </w:p>
    <w:p w14:paraId="4337B473" w14:textId="77777777" w:rsidR="00215670" w:rsidRDefault="00215670" w:rsidP="00215670">
      <w:pPr>
        <w:spacing w:line="360" w:lineRule="auto"/>
        <w:jc w:val="both"/>
        <w:rPr>
          <w:lang w:val="es-ES" w:eastAsia="x-none"/>
        </w:rPr>
      </w:pPr>
    </w:p>
    <w:p w14:paraId="5DAF4AE9" w14:textId="6473F14F" w:rsidR="00215670" w:rsidRDefault="00215670" w:rsidP="00215670">
      <w:pPr>
        <w:spacing w:line="360" w:lineRule="auto"/>
        <w:jc w:val="both"/>
        <w:rPr>
          <w:rFonts w:ascii="Arial" w:hAnsi="Arial" w:cs="Arial"/>
          <w:sz w:val="22"/>
          <w:szCs w:val="22"/>
          <w:lang w:val="es-ES" w:eastAsia="x-none"/>
        </w:rPr>
      </w:pPr>
      <w:r w:rsidRPr="00215670">
        <w:rPr>
          <w:rFonts w:ascii="Arial" w:hAnsi="Arial" w:cs="Arial"/>
          <w:b/>
          <w:bCs/>
          <w:sz w:val="22"/>
          <w:szCs w:val="22"/>
          <w:lang w:val="es-ES" w:eastAsia="x-none"/>
        </w:rPr>
        <w:t>Frente a la pretensión “PRIMERA:</w:t>
      </w:r>
      <w:r w:rsidRPr="00215670">
        <w:rPr>
          <w:rFonts w:ascii="Arial" w:hAnsi="Arial" w:cs="Arial"/>
          <w:sz w:val="22"/>
          <w:szCs w:val="22"/>
          <w:lang w:val="es-ES" w:eastAsia="x-none"/>
        </w:rPr>
        <w:t xml:space="preserve"> </w:t>
      </w:r>
      <w:r>
        <w:rPr>
          <w:rFonts w:ascii="Arial" w:hAnsi="Arial" w:cs="Arial"/>
          <w:sz w:val="22"/>
          <w:szCs w:val="22"/>
          <w:lang w:val="es-ES" w:eastAsia="x-none"/>
        </w:rPr>
        <w:t xml:space="preserve"> No me opongo a la admisión del llamamiento en garantía comoquiera que </w:t>
      </w:r>
      <w:r w:rsidR="00BD4818">
        <w:rPr>
          <w:rFonts w:ascii="Arial" w:hAnsi="Arial" w:cs="Arial"/>
          <w:sz w:val="22"/>
          <w:szCs w:val="22"/>
          <w:lang w:val="es-ES" w:eastAsia="x-none"/>
        </w:rPr>
        <w:t>el despacho ya se pronunció sobre ello.</w:t>
      </w:r>
    </w:p>
    <w:p w14:paraId="1C3DEAC4" w14:textId="77777777" w:rsidR="00215670" w:rsidRPr="00215670" w:rsidRDefault="00215670" w:rsidP="00215670">
      <w:pPr>
        <w:spacing w:line="360" w:lineRule="auto"/>
        <w:jc w:val="both"/>
        <w:rPr>
          <w:rFonts w:ascii="Arial" w:hAnsi="Arial" w:cs="Arial"/>
          <w:b/>
          <w:bCs/>
          <w:sz w:val="22"/>
          <w:szCs w:val="22"/>
          <w:lang w:val="es-ES" w:eastAsia="x-none"/>
        </w:rPr>
      </w:pPr>
    </w:p>
    <w:p w14:paraId="3456FC65" w14:textId="4EFD5870" w:rsidR="00215670" w:rsidRDefault="00215670" w:rsidP="00215670">
      <w:pPr>
        <w:spacing w:line="360" w:lineRule="auto"/>
        <w:jc w:val="both"/>
        <w:rPr>
          <w:rFonts w:ascii="Arial" w:hAnsi="Arial" w:cs="Arial"/>
          <w:sz w:val="22"/>
          <w:szCs w:val="22"/>
          <w:lang w:val="es-ES" w:eastAsia="x-none"/>
        </w:rPr>
      </w:pPr>
      <w:r w:rsidRPr="00215670">
        <w:rPr>
          <w:rFonts w:ascii="Arial" w:hAnsi="Arial" w:cs="Arial"/>
          <w:b/>
          <w:bCs/>
          <w:sz w:val="22"/>
          <w:szCs w:val="22"/>
          <w:lang w:val="es-ES" w:eastAsia="x-none"/>
        </w:rPr>
        <w:t>Frente a la pretensión “</w:t>
      </w:r>
      <w:r w:rsidR="00BD4818">
        <w:rPr>
          <w:rFonts w:ascii="Arial" w:hAnsi="Arial" w:cs="Arial"/>
          <w:b/>
          <w:bCs/>
          <w:sz w:val="22"/>
          <w:szCs w:val="22"/>
          <w:lang w:val="es-ES" w:eastAsia="x-none"/>
        </w:rPr>
        <w:t>1</w:t>
      </w:r>
      <w:r w:rsidRPr="00215670">
        <w:rPr>
          <w:rFonts w:ascii="Arial" w:hAnsi="Arial" w:cs="Arial"/>
          <w:b/>
          <w:bCs/>
          <w:sz w:val="22"/>
          <w:szCs w:val="22"/>
          <w:lang w:val="es-ES" w:eastAsia="x-none"/>
        </w:rPr>
        <w:t>”:</w:t>
      </w:r>
      <w:r>
        <w:rPr>
          <w:rFonts w:ascii="Arial" w:hAnsi="Arial" w:cs="Arial"/>
          <w:sz w:val="22"/>
          <w:szCs w:val="22"/>
          <w:lang w:val="es-ES" w:eastAsia="x-none"/>
        </w:rPr>
        <w:t xml:space="preserve"> No me opongo al llamamiento en garantía toda vez que es una conducta procesal que le asiste al señor Julián Andrés Londoño a luces del artículo 64 del Código General del Proceso. </w:t>
      </w:r>
    </w:p>
    <w:p w14:paraId="10B1D4F4" w14:textId="77777777" w:rsidR="00BD4818" w:rsidRDefault="00BD4818" w:rsidP="00215670">
      <w:pPr>
        <w:spacing w:line="360" w:lineRule="auto"/>
        <w:jc w:val="both"/>
        <w:rPr>
          <w:rFonts w:ascii="Arial" w:hAnsi="Arial" w:cs="Arial"/>
          <w:sz w:val="22"/>
          <w:szCs w:val="22"/>
          <w:lang w:val="es-ES" w:eastAsia="x-none"/>
        </w:rPr>
      </w:pPr>
    </w:p>
    <w:p w14:paraId="61523DDE" w14:textId="6081304A" w:rsidR="00BD4818" w:rsidRPr="001574B4" w:rsidRDefault="00BD4818" w:rsidP="00BD4818">
      <w:pPr>
        <w:spacing w:line="360" w:lineRule="auto"/>
        <w:jc w:val="both"/>
        <w:rPr>
          <w:rFonts w:ascii="Arial" w:hAnsi="Arial" w:cs="Arial"/>
          <w:sz w:val="22"/>
          <w:szCs w:val="22"/>
          <w:lang w:val="es-ES" w:eastAsia="x-none"/>
        </w:rPr>
      </w:pPr>
      <w:r w:rsidRPr="00215670">
        <w:rPr>
          <w:rFonts w:ascii="Arial" w:hAnsi="Arial" w:cs="Arial"/>
          <w:b/>
          <w:bCs/>
          <w:sz w:val="22"/>
          <w:szCs w:val="22"/>
          <w:lang w:val="es-ES" w:eastAsia="x-none"/>
        </w:rPr>
        <w:t>Frente a la pretensión “</w:t>
      </w:r>
      <w:r>
        <w:rPr>
          <w:rFonts w:ascii="Arial" w:hAnsi="Arial" w:cs="Arial"/>
          <w:b/>
          <w:bCs/>
          <w:sz w:val="22"/>
          <w:szCs w:val="22"/>
          <w:lang w:val="es-ES" w:eastAsia="x-none"/>
        </w:rPr>
        <w:t>2”</w:t>
      </w:r>
      <w:r w:rsidRPr="00215670">
        <w:rPr>
          <w:rFonts w:ascii="Arial" w:hAnsi="Arial" w:cs="Arial"/>
          <w:b/>
          <w:bCs/>
          <w:sz w:val="22"/>
          <w:szCs w:val="22"/>
          <w:lang w:val="es-ES" w:eastAsia="x-none"/>
        </w:rPr>
        <w:t xml:space="preserve">: </w:t>
      </w:r>
      <w:r>
        <w:rPr>
          <w:rFonts w:ascii="Arial" w:hAnsi="Arial" w:cs="Arial"/>
          <w:sz w:val="22"/>
          <w:szCs w:val="22"/>
          <w:lang w:val="es-ES" w:eastAsia="x-none"/>
        </w:rPr>
        <w:t xml:space="preserve">No hay lugar a oponerse puesto que el Despacho ya admitió el llamamiento en garantía que promovió el señor Londoño en contra de mi representada. </w:t>
      </w:r>
    </w:p>
    <w:p w14:paraId="24BCD8C7" w14:textId="77777777" w:rsidR="00215670" w:rsidRDefault="00215670" w:rsidP="00215670">
      <w:pPr>
        <w:spacing w:line="360" w:lineRule="auto"/>
        <w:jc w:val="both"/>
        <w:rPr>
          <w:rFonts w:ascii="Arial" w:hAnsi="Arial" w:cs="Arial"/>
          <w:sz w:val="22"/>
          <w:szCs w:val="22"/>
          <w:lang w:val="es-ES" w:eastAsia="x-none"/>
        </w:rPr>
      </w:pPr>
    </w:p>
    <w:p w14:paraId="3954067C" w14:textId="68369A60" w:rsidR="00215670" w:rsidRPr="001574B4" w:rsidRDefault="00215670" w:rsidP="00215670">
      <w:pPr>
        <w:spacing w:line="360" w:lineRule="auto"/>
        <w:jc w:val="both"/>
        <w:rPr>
          <w:rFonts w:ascii="Arial" w:hAnsi="Arial" w:cs="Arial"/>
          <w:sz w:val="22"/>
          <w:szCs w:val="22"/>
          <w:lang w:val="es-ES" w:eastAsia="x-none"/>
        </w:rPr>
      </w:pPr>
      <w:r w:rsidRPr="00215670">
        <w:rPr>
          <w:rFonts w:ascii="Arial" w:hAnsi="Arial" w:cs="Arial"/>
          <w:b/>
          <w:bCs/>
          <w:sz w:val="22"/>
          <w:szCs w:val="22"/>
          <w:lang w:val="es-ES" w:eastAsia="x-none"/>
        </w:rPr>
        <w:t>Frente a la pretensión “</w:t>
      </w:r>
      <w:r w:rsidR="00BD4818">
        <w:rPr>
          <w:rFonts w:ascii="Arial" w:hAnsi="Arial" w:cs="Arial"/>
          <w:b/>
          <w:bCs/>
          <w:sz w:val="22"/>
          <w:szCs w:val="22"/>
          <w:lang w:val="es-ES" w:eastAsia="x-none"/>
        </w:rPr>
        <w:t>3</w:t>
      </w:r>
      <w:r w:rsidR="00650F91">
        <w:rPr>
          <w:rFonts w:ascii="Arial" w:hAnsi="Arial" w:cs="Arial"/>
          <w:b/>
          <w:bCs/>
          <w:sz w:val="22"/>
          <w:szCs w:val="22"/>
          <w:lang w:val="es-ES" w:eastAsia="x-none"/>
        </w:rPr>
        <w:t>”</w:t>
      </w:r>
      <w:r w:rsidRPr="00215670">
        <w:rPr>
          <w:rFonts w:ascii="Arial" w:hAnsi="Arial" w:cs="Arial"/>
          <w:b/>
          <w:bCs/>
          <w:sz w:val="22"/>
          <w:szCs w:val="22"/>
          <w:lang w:val="es-ES" w:eastAsia="x-none"/>
        </w:rPr>
        <w:t xml:space="preserve">: </w:t>
      </w:r>
      <w:r w:rsidR="001574B4" w:rsidRPr="001574B4">
        <w:rPr>
          <w:rFonts w:ascii="Arial" w:hAnsi="Arial" w:cs="Arial"/>
          <w:sz w:val="22"/>
          <w:szCs w:val="22"/>
          <w:lang w:val="es-ES" w:eastAsia="x-none"/>
        </w:rPr>
        <w:t>Me opongo a la declaratoria de responsabilidad civil</w:t>
      </w:r>
      <w:r w:rsidR="001574B4">
        <w:rPr>
          <w:rFonts w:ascii="Arial" w:hAnsi="Arial" w:cs="Arial"/>
          <w:b/>
          <w:bCs/>
          <w:sz w:val="22"/>
          <w:szCs w:val="22"/>
          <w:lang w:val="es-ES" w:eastAsia="x-none"/>
        </w:rPr>
        <w:t xml:space="preserve"> </w:t>
      </w:r>
      <w:r w:rsidR="001574B4">
        <w:rPr>
          <w:rFonts w:ascii="Arial" w:hAnsi="Arial" w:cs="Arial"/>
          <w:sz w:val="22"/>
          <w:szCs w:val="22"/>
          <w:lang w:val="es-ES" w:eastAsia="x-none"/>
        </w:rPr>
        <w:t xml:space="preserve">en vista del principio de la responsabilidad directa, el cual consagra que el agente del daño es quien está obligado a indemnizar. </w:t>
      </w:r>
      <w:r w:rsidR="00BD4818">
        <w:rPr>
          <w:rFonts w:ascii="Arial" w:hAnsi="Arial" w:cs="Arial"/>
          <w:sz w:val="22"/>
          <w:szCs w:val="22"/>
          <w:lang w:val="es-ES" w:eastAsia="x-none"/>
        </w:rPr>
        <w:t xml:space="preserve">Además, porque en todo caso no se ha demostrado la responsabilidad que la parte demandante pretende atribuir. </w:t>
      </w:r>
    </w:p>
    <w:p w14:paraId="1DAA5E41" w14:textId="77777777" w:rsidR="00650F91" w:rsidRDefault="00650F91" w:rsidP="00215670">
      <w:pPr>
        <w:spacing w:line="360" w:lineRule="auto"/>
        <w:jc w:val="both"/>
        <w:rPr>
          <w:rFonts w:ascii="Arial" w:hAnsi="Arial" w:cs="Arial"/>
          <w:b/>
          <w:bCs/>
          <w:sz w:val="22"/>
          <w:szCs w:val="22"/>
          <w:lang w:val="es-ES" w:eastAsia="x-none"/>
        </w:rPr>
      </w:pPr>
    </w:p>
    <w:p w14:paraId="7C800F81" w14:textId="32A417D5" w:rsidR="00650F91" w:rsidRDefault="00650F91" w:rsidP="00215670">
      <w:pPr>
        <w:spacing w:line="360" w:lineRule="auto"/>
        <w:jc w:val="both"/>
        <w:rPr>
          <w:rFonts w:ascii="Arial" w:hAnsi="Arial" w:cs="Arial"/>
          <w:sz w:val="22"/>
          <w:szCs w:val="22"/>
          <w:lang w:val="es-ES" w:eastAsia="x-none"/>
        </w:rPr>
      </w:pPr>
      <w:r>
        <w:rPr>
          <w:rFonts w:ascii="Arial" w:hAnsi="Arial" w:cs="Arial"/>
          <w:b/>
          <w:bCs/>
          <w:sz w:val="22"/>
          <w:szCs w:val="22"/>
          <w:lang w:val="es-ES" w:eastAsia="x-none"/>
        </w:rPr>
        <w:t>Frente a la pretensión “</w:t>
      </w:r>
      <w:r w:rsidR="00BD4818">
        <w:rPr>
          <w:rFonts w:ascii="Arial" w:hAnsi="Arial" w:cs="Arial"/>
          <w:b/>
          <w:bCs/>
          <w:sz w:val="22"/>
          <w:szCs w:val="22"/>
          <w:lang w:val="es-ES" w:eastAsia="x-none"/>
        </w:rPr>
        <w:t>4</w:t>
      </w:r>
      <w:r>
        <w:rPr>
          <w:rFonts w:ascii="Arial" w:hAnsi="Arial" w:cs="Arial"/>
          <w:b/>
          <w:bCs/>
          <w:sz w:val="22"/>
          <w:szCs w:val="22"/>
          <w:lang w:val="es-ES" w:eastAsia="x-none"/>
        </w:rPr>
        <w:t xml:space="preserve">”: </w:t>
      </w:r>
      <w:r w:rsidRPr="00650F91">
        <w:rPr>
          <w:rFonts w:ascii="Arial" w:hAnsi="Arial" w:cs="Arial"/>
          <w:sz w:val="22"/>
          <w:szCs w:val="22"/>
          <w:lang w:val="es-ES" w:eastAsia="x-none"/>
        </w:rPr>
        <w:t xml:space="preserve">Me opongo a cualquier condena que se pretenda imponer a mi representada, en la medida </w:t>
      </w:r>
      <w:r w:rsidR="00585DA6">
        <w:rPr>
          <w:rFonts w:ascii="Arial" w:hAnsi="Arial" w:cs="Arial"/>
          <w:sz w:val="22"/>
          <w:szCs w:val="22"/>
          <w:lang w:val="es-ES" w:eastAsia="x-none"/>
        </w:rPr>
        <w:t xml:space="preserve">en que </w:t>
      </w:r>
      <w:r w:rsidR="00D767A4">
        <w:rPr>
          <w:rFonts w:ascii="Arial" w:hAnsi="Arial" w:cs="Arial"/>
          <w:sz w:val="22"/>
          <w:szCs w:val="22"/>
          <w:lang w:val="es-ES" w:eastAsia="x-none"/>
        </w:rPr>
        <w:t xml:space="preserve">no se ha demostrado la responsabilidad que la parte demandante pretende atribuir. Pero además porque mi representada tiene un vínculo contractual </w:t>
      </w:r>
      <w:proofErr w:type="spellStart"/>
      <w:r w:rsidR="00D767A4">
        <w:rPr>
          <w:rFonts w:ascii="Arial" w:hAnsi="Arial" w:cs="Arial"/>
          <w:sz w:val="22"/>
          <w:szCs w:val="22"/>
          <w:lang w:val="es-ES" w:eastAsia="x-none"/>
        </w:rPr>
        <w:t>aseguraticio</w:t>
      </w:r>
      <w:proofErr w:type="spellEnd"/>
      <w:r w:rsidR="00D767A4">
        <w:rPr>
          <w:rFonts w:ascii="Arial" w:hAnsi="Arial" w:cs="Arial"/>
          <w:sz w:val="22"/>
          <w:szCs w:val="22"/>
          <w:lang w:val="es-ES" w:eastAsia="x-none"/>
        </w:rPr>
        <w:t xml:space="preserve"> con </w:t>
      </w:r>
      <w:r w:rsidR="00585DA6">
        <w:rPr>
          <w:rFonts w:ascii="Arial" w:hAnsi="Arial" w:cs="Arial"/>
          <w:sz w:val="22"/>
          <w:szCs w:val="22"/>
          <w:lang w:val="es-ES" w:eastAsia="x-none"/>
        </w:rPr>
        <w:t xml:space="preserve">Mapfre Seguros Generales de Colombia S.A. </w:t>
      </w:r>
      <w:r w:rsidR="00D767A4">
        <w:rPr>
          <w:rFonts w:ascii="Arial" w:hAnsi="Arial" w:cs="Arial"/>
          <w:sz w:val="22"/>
          <w:szCs w:val="22"/>
          <w:lang w:val="es-ES" w:eastAsia="x-none"/>
        </w:rPr>
        <w:t>para amparar</w:t>
      </w:r>
      <w:r w:rsidR="00585DA6">
        <w:rPr>
          <w:rFonts w:ascii="Arial" w:hAnsi="Arial" w:cs="Arial"/>
          <w:sz w:val="22"/>
          <w:szCs w:val="22"/>
          <w:lang w:val="es-ES" w:eastAsia="x-none"/>
        </w:rPr>
        <w:t xml:space="preserve"> los perjuicios ocasionados por la conducción del vehículo de placas ZAP 818 y del remolque S-56495 en virtud de las pólizas de automóviles colectivas pesados-semipesados No. 1507122021690 y No. 507122021698 respectivamente. </w:t>
      </w:r>
    </w:p>
    <w:p w14:paraId="2196BCFC" w14:textId="77777777" w:rsidR="00D767A4" w:rsidRPr="00650F91" w:rsidRDefault="00D767A4" w:rsidP="00215670">
      <w:pPr>
        <w:spacing w:line="360" w:lineRule="auto"/>
        <w:jc w:val="both"/>
        <w:rPr>
          <w:rFonts w:ascii="Arial" w:hAnsi="Arial" w:cs="Arial"/>
          <w:sz w:val="22"/>
          <w:szCs w:val="22"/>
          <w:lang w:val="es-ES" w:eastAsia="x-none"/>
        </w:rPr>
      </w:pPr>
    </w:p>
    <w:p w14:paraId="208B2028" w14:textId="77777777" w:rsidR="00215670" w:rsidRPr="00215670" w:rsidRDefault="00215670" w:rsidP="00215670">
      <w:pPr>
        <w:rPr>
          <w:lang w:val="es-ES" w:eastAsia="x-none"/>
        </w:rPr>
      </w:pPr>
    </w:p>
    <w:p w14:paraId="1FC34517" w14:textId="681014B7" w:rsidR="00DA4694" w:rsidRPr="003552D0" w:rsidRDefault="005B3791" w:rsidP="003552D0">
      <w:pPr>
        <w:pStyle w:val="Ttulo2"/>
        <w:numPr>
          <w:ilvl w:val="0"/>
          <w:numId w:val="56"/>
        </w:numPr>
      </w:pPr>
      <w:r w:rsidRPr="003552D0">
        <w:lastRenderedPageBreak/>
        <w:t>EXCEPCIONES DE MÉRITO FRENTE AL LLAMAMIENTO EN GARANTÍA</w:t>
      </w:r>
    </w:p>
    <w:p w14:paraId="00638A7F" w14:textId="77777777" w:rsidR="0040161E" w:rsidRDefault="0040161E" w:rsidP="0040161E">
      <w:pPr>
        <w:rPr>
          <w:highlight w:val="yellow"/>
          <w:lang w:val="es-ES" w:eastAsia="x-none"/>
        </w:rPr>
      </w:pPr>
    </w:p>
    <w:p w14:paraId="4013B10A" w14:textId="77777777" w:rsidR="009F56DE" w:rsidRDefault="009F56DE" w:rsidP="0040161E">
      <w:pPr>
        <w:rPr>
          <w:highlight w:val="yellow"/>
          <w:lang w:val="es-ES" w:eastAsia="x-none"/>
        </w:rPr>
      </w:pPr>
    </w:p>
    <w:p w14:paraId="704F4AA9" w14:textId="3CBD8765" w:rsidR="00D767A4" w:rsidRDefault="00D767A4" w:rsidP="00EE6E7C">
      <w:pPr>
        <w:pStyle w:val="Sinespaciado"/>
        <w:numPr>
          <w:ilvl w:val="0"/>
          <w:numId w:val="61"/>
        </w:numPr>
        <w:rPr>
          <w:lang w:val="es-CO"/>
        </w:rPr>
      </w:pPr>
      <w:r>
        <w:rPr>
          <w:lang w:val="es-CO"/>
        </w:rPr>
        <w:t>LAS PRETENSIONES DEL LLAMAMIENTO EN GARANTÍA NO PUEDEN PROSPERAR PORQUE NO ESTÁ PROBADA LA RESPONSABILIDAD ATRIBUIDA A JULIAN LONDOÑO</w:t>
      </w:r>
    </w:p>
    <w:p w14:paraId="5A68C859" w14:textId="77777777" w:rsidR="00274ABC" w:rsidRDefault="00274ABC">
      <w:pPr>
        <w:rPr>
          <w:lang w:eastAsia="en-US"/>
        </w:rPr>
      </w:pPr>
    </w:p>
    <w:p w14:paraId="346F4866" w14:textId="5583921D" w:rsidR="00274ABC" w:rsidRPr="009F56DE" w:rsidRDefault="00274ABC" w:rsidP="00274ABC">
      <w:pPr>
        <w:spacing w:line="360" w:lineRule="auto"/>
        <w:jc w:val="both"/>
        <w:rPr>
          <w:rFonts w:ascii="Arial" w:hAnsi="Arial" w:cs="Arial"/>
          <w:sz w:val="22"/>
          <w:szCs w:val="22"/>
          <w:lang w:eastAsia="en-US"/>
        </w:rPr>
      </w:pPr>
      <w:r w:rsidRPr="009F56DE">
        <w:rPr>
          <w:rFonts w:ascii="Arial" w:hAnsi="Arial" w:cs="Arial"/>
          <w:sz w:val="22"/>
          <w:szCs w:val="22"/>
          <w:lang w:eastAsia="en-US"/>
        </w:rPr>
        <w:t xml:space="preserve">Se propone la presente excepción a fin de demostrar que en cabeza de mi representada no existe obligación alguna derivada del accidente de tránsito que suscitó el presente litigo toda vez que en el marco del proceso no se ha demostrado la responsabilidad civil que se pretende endilgar al señor Julián Londoño y, en ese orden de ideas, las pretensiones tanto de la demanda como del llamamiento en garantía no tienen vocación de prosperidad. </w:t>
      </w:r>
    </w:p>
    <w:p w14:paraId="622310E5" w14:textId="77777777" w:rsidR="00274ABC" w:rsidRPr="009F56DE" w:rsidRDefault="00274ABC" w:rsidP="00274ABC">
      <w:pPr>
        <w:spacing w:line="360" w:lineRule="auto"/>
        <w:jc w:val="both"/>
        <w:rPr>
          <w:rFonts w:ascii="Arial" w:hAnsi="Arial" w:cs="Arial"/>
          <w:sz w:val="22"/>
          <w:szCs w:val="22"/>
          <w:lang w:eastAsia="en-US"/>
        </w:rPr>
      </w:pPr>
    </w:p>
    <w:p w14:paraId="5E3D38CE" w14:textId="5FA3A357" w:rsidR="00274ABC" w:rsidRDefault="00274ABC" w:rsidP="00274ABC">
      <w:pPr>
        <w:spacing w:line="360" w:lineRule="auto"/>
        <w:jc w:val="both"/>
        <w:rPr>
          <w:rFonts w:ascii="Arial" w:hAnsi="Arial" w:cs="Arial"/>
          <w:sz w:val="22"/>
          <w:szCs w:val="22"/>
        </w:rPr>
      </w:pPr>
      <w:r w:rsidRPr="009F56DE">
        <w:rPr>
          <w:rFonts w:ascii="Arial" w:hAnsi="Arial" w:cs="Arial"/>
          <w:sz w:val="22"/>
          <w:szCs w:val="22"/>
          <w:lang w:eastAsia="en-US"/>
        </w:rPr>
        <w:t xml:space="preserve">Al respecto, es necesario enfatizar en que </w:t>
      </w:r>
      <w:r w:rsidRPr="00274ABC">
        <w:rPr>
          <w:rFonts w:ascii="Arial" w:hAnsi="Arial" w:cs="Arial"/>
          <w:sz w:val="22"/>
          <w:szCs w:val="22"/>
        </w:rPr>
        <w:t>el único medio probatorio con el cual la parte demandante pretende probar la responsabilidad civil del conductor del vehículo de placas ZAP 818 es el Informe Policial de Accidente de Tránsito,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274ABC">
        <w:rPr>
          <w:rFonts w:ascii="Arial" w:hAnsi="Arial" w:cs="Arial"/>
          <w:i/>
          <w:iCs/>
          <w:sz w:val="22"/>
          <w:szCs w:val="22"/>
        </w:rPr>
        <w:t>suposición de algo posible o imposible para sacar de ello una consecuencia</w:t>
      </w:r>
      <w:r w:rsidRPr="00274ABC">
        <w:rPr>
          <w:rFonts w:ascii="Arial" w:hAnsi="Arial" w:cs="Arial"/>
          <w:sz w:val="22"/>
          <w:szCs w:val="22"/>
        </w:rPr>
        <w:t>”), así las cosas no hay prueba que con certeza respalde la tesis de la parte demandante, y por ende la consecuencia jurídica innegable es el fracaso de sus pretensiones.</w:t>
      </w:r>
    </w:p>
    <w:p w14:paraId="04CF8DAF" w14:textId="77777777" w:rsidR="00274ABC" w:rsidRDefault="00274ABC" w:rsidP="00274ABC">
      <w:pPr>
        <w:spacing w:line="360" w:lineRule="auto"/>
        <w:jc w:val="both"/>
        <w:rPr>
          <w:rFonts w:ascii="Arial" w:hAnsi="Arial" w:cs="Arial"/>
          <w:sz w:val="22"/>
          <w:szCs w:val="22"/>
        </w:rPr>
      </w:pPr>
    </w:p>
    <w:p w14:paraId="5709C291" w14:textId="77777777" w:rsidR="009368A2" w:rsidRDefault="00274ABC" w:rsidP="00274ABC">
      <w:pPr>
        <w:spacing w:line="360" w:lineRule="auto"/>
        <w:jc w:val="both"/>
        <w:rPr>
          <w:rFonts w:ascii="Arial" w:hAnsi="Arial" w:cs="Arial"/>
          <w:sz w:val="22"/>
          <w:szCs w:val="22"/>
        </w:rPr>
      </w:pPr>
      <w:r>
        <w:rPr>
          <w:rFonts w:ascii="Arial" w:hAnsi="Arial" w:cs="Arial"/>
          <w:sz w:val="22"/>
          <w:szCs w:val="22"/>
        </w:rPr>
        <w:t>Ahora bien, en el caso objeto de estudio no se configuran los elementos axiales de la responsabilidad civil extracontractual, siendo estos (i) el daño, (</w:t>
      </w:r>
      <w:proofErr w:type="spellStart"/>
      <w:r>
        <w:rPr>
          <w:rFonts w:ascii="Arial" w:hAnsi="Arial" w:cs="Arial"/>
          <w:sz w:val="22"/>
          <w:szCs w:val="22"/>
        </w:rPr>
        <w:t>ii</w:t>
      </w:r>
      <w:proofErr w:type="spellEnd"/>
      <w:r>
        <w:rPr>
          <w:rFonts w:ascii="Arial" w:hAnsi="Arial" w:cs="Arial"/>
          <w:sz w:val="22"/>
          <w:szCs w:val="22"/>
        </w:rPr>
        <w:t xml:space="preserve">) </w:t>
      </w:r>
      <w:r w:rsidR="009368A2">
        <w:rPr>
          <w:rFonts w:ascii="Arial" w:hAnsi="Arial" w:cs="Arial"/>
          <w:sz w:val="22"/>
          <w:szCs w:val="22"/>
        </w:rPr>
        <w:t xml:space="preserve">la conducta reprochable </w:t>
      </w:r>
      <w:r>
        <w:rPr>
          <w:rFonts w:ascii="Arial" w:hAnsi="Arial" w:cs="Arial"/>
          <w:sz w:val="22"/>
          <w:szCs w:val="22"/>
        </w:rPr>
        <w:t>y (</w:t>
      </w:r>
      <w:proofErr w:type="spellStart"/>
      <w:r>
        <w:rPr>
          <w:rFonts w:ascii="Arial" w:hAnsi="Arial" w:cs="Arial"/>
          <w:sz w:val="22"/>
          <w:szCs w:val="22"/>
        </w:rPr>
        <w:t>iii</w:t>
      </w:r>
      <w:proofErr w:type="spellEnd"/>
      <w:r>
        <w:rPr>
          <w:rFonts w:ascii="Arial" w:hAnsi="Arial" w:cs="Arial"/>
          <w:sz w:val="22"/>
          <w:szCs w:val="22"/>
        </w:rPr>
        <w:t>) el nexo de cau</w:t>
      </w:r>
      <w:r w:rsidR="009368A2">
        <w:rPr>
          <w:rFonts w:ascii="Arial" w:hAnsi="Arial" w:cs="Arial"/>
          <w:sz w:val="22"/>
          <w:szCs w:val="22"/>
        </w:rPr>
        <w:t xml:space="preserve">salidad. Primeramente, ha de mencionarse que los valores pretendidos por concepto de daños materiales carecen del elemento de certeza pues no se aportaron medios probatorios que den fe, por una parte, de los gastos en los que incurrieron los demandantes en virtud del accidente de tránsito del 31 de mayo de 2024 y, por el otro, de las ganancias dejadas de percibir por el extremo actor comoquiera que tampoco se encuentran probados los ingresos que se causaban con los rodantes de propiedad de los demandantes. </w:t>
      </w:r>
    </w:p>
    <w:p w14:paraId="09E340DE" w14:textId="77777777" w:rsidR="009368A2" w:rsidRDefault="009368A2" w:rsidP="00274ABC">
      <w:pPr>
        <w:spacing w:line="360" w:lineRule="auto"/>
        <w:jc w:val="both"/>
        <w:rPr>
          <w:rFonts w:ascii="Arial" w:hAnsi="Arial" w:cs="Arial"/>
          <w:sz w:val="22"/>
          <w:szCs w:val="22"/>
        </w:rPr>
      </w:pPr>
    </w:p>
    <w:p w14:paraId="76977990" w14:textId="18C65CA0" w:rsidR="00274ABC" w:rsidRDefault="009368A2" w:rsidP="00274ABC">
      <w:pPr>
        <w:spacing w:line="360" w:lineRule="auto"/>
        <w:jc w:val="both"/>
        <w:rPr>
          <w:rFonts w:ascii="Arial" w:hAnsi="Arial" w:cs="Arial"/>
          <w:sz w:val="22"/>
          <w:szCs w:val="22"/>
        </w:rPr>
      </w:pPr>
      <w:r>
        <w:rPr>
          <w:rFonts w:ascii="Arial" w:hAnsi="Arial" w:cs="Arial"/>
          <w:sz w:val="22"/>
          <w:szCs w:val="22"/>
        </w:rPr>
        <w:t xml:space="preserve">En segundo lugar, </w:t>
      </w:r>
      <w:r w:rsidRPr="0095323E">
        <w:rPr>
          <w:rFonts w:ascii="Arial" w:hAnsi="Arial" w:cs="Arial"/>
          <w:bCs/>
          <w:sz w:val="22"/>
          <w:szCs w:val="22"/>
        </w:rPr>
        <w:t>resulta necesario indicar que, como ambos conductores para la fecha de los hechos ejercieron la actividad peligrosa de la conducció</w:t>
      </w:r>
      <w:r>
        <w:rPr>
          <w:rFonts w:ascii="Arial" w:hAnsi="Arial" w:cs="Arial"/>
          <w:bCs/>
          <w:sz w:val="22"/>
          <w:szCs w:val="22"/>
        </w:rPr>
        <w:t>n y, en consecuencia,</w:t>
      </w:r>
      <w:r>
        <w:rPr>
          <w:rFonts w:ascii="Arial" w:hAnsi="Arial" w:cs="Arial"/>
          <w:bCs/>
          <w:sz w:val="22"/>
          <w:szCs w:val="22"/>
        </w:rPr>
        <w:t xml:space="preserve"> existe simetría entre esas actividades</w:t>
      </w:r>
      <w:r>
        <w:rPr>
          <w:rFonts w:ascii="Arial" w:hAnsi="Arial" w:cs="Arial"/>
          <w:bCs/>
          <w:sz w:val="22"/>
          <w:szCs w:val="22"/>
        </w:rPr>
        <w:t xml:space="preserve"> se ha de realizar </w:t>
      </w:r>
      <w:r w:rsidRPr="0095323E">
        <w:rPr>
          <w:rFonts w:ascii="Arial" w:hAnsi="Arial" w:cs="Arial"/>
          <w:bCs/>
          <w:sz w:val="22"/>
          <w:szCs w:val="22"/>
        </w:rPr>
        <w:t xml:space="preserve">un análisis </w:t>
      </w:r>
      <w:r>
        <w:rPr>
          <w:rFonts w:ascii="Arial" w:hAnsi="Arial" w:cs="Arial"/>
          <w:bCs/>
          <w:sz w:val="22"/>
          <w:szCs w:val="22"/>
        </w:rPr>
        <w:t>exhaustivo</w:t>
      </w:r>
      <w:r w:rsidRPr="0095323E">
        <w:rPr>
          <w:rFonts w:ascii="Arial" w:hAnsi="Arial" w:cs="Arial"/>
          <w:bCs/>
          <w:sz w:val="22"/>
          <w:szCs w:val="22"/>
        </w:rPr>
        <w:t xml:space="preserve"> para determinar el grado de culpa, la participación de cada uno en la ocurrencia del accidente y su consecuente responsabilidad civil</w:t>
      </w:r>
      <w:r>
        <w:rPr>
          <w:rFonts w:ascii="Arial" w:hAnsi="Arial" w:cs="Arial"/>
          <w:bCs/>
          <w:sz w:val="22"/>
          <w:szCs w:val="22"/>
        </w:rPr>
        <w:t xml:space="preserve">. Descendiendo al caso de marras, </w:t>
      </w:r>
      <w:r w:rsidR="00A146A8" w:rsidRPr="00F809E1">
        <w:rPr>
          <w:rFonts w:ascii="Arial" w:hAnsi="Arial" w:cs="Arial"/>
          <w:sz w:val="22"/>
          <w:szCs w:val="22"/>
        </w:rPr>
        <w:t>la parte demandante pretende atribuir responsabilidad exclusivamente con el IPAT, el cual contiene una mera 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w:t>
      </w:r>
      <w:r w:rsidR="00A146A8">
        <w:rPr>
          <w:rFonts w:ascii="Arial" w:hAnsi="Arial" w:cs="Arial"/>
          <w:sz w:val="22"/>
          <w:szCs w:val="22"/>
        </w:rPr>
        <w:t xml:space="preserve">. </w:t>
      </w:r>
    </w:p>
    <w:p w14:paraId="2EC85F89" w14:textId="77777777" w:rsidR="00A146A8" w:rsidRDefault="00A146A8" w:rsidP="00274ABC">
      <w:pPr>
        <w:spacing w:line="360" w:lineRule="auto"/>
        <w:jc w:val="both"/>
        <w:rPr>
          <w:rFonts w:ascii="Arial" w:hAnsi="Arial" w:cs="Arial"/>
          <w:sz w:val="22"/>
          <w:szCs w:val="22"/>
        </w:rPr>
      </w:pPr>
    </w:p>
    <w:p w14:paraId="46214EE3" w14:textId="77777777" w:rsidR="00A146A8" w:rsidRPr="00F809E1" w:rsidRDefault="00A146A8" w:rsidP="00A146A8">
      <w:pPr>
        <w:spacing w:line="360" w:lineRule="auto"/>
        <w:jc w:val="both"/>
        <w:rPr>
          <w:rFonts w:ascii="Arial" w:hAnsi="Arial" w:cs="Arial"/>
          <w:bCs/>
          <w:sz w:val="22"/>
          <w:szCs w:val="22"/>
        </w:rPr>
      </w:pPr>
      <w:r>
        <w:rPr>
          <w:rFonts w:ascii="Arial" w:hAnsi="Arial" w:cs="Arial"/>
          <w:sz w:val="22"/>
          <w:szCs w:val="22"/>
        </w:rPr>
        <w:t xml:space="preserve">Finalmente, </w:t>
      </w:r>
      <w:r w:rsidRPr="00F809E1">
        <w:rPr>
          <w:rFonts w:ascii="Arial" w:hAnsi="Arial" w:cs="Arial"/>
          <w:bCs/>
          <w:sz w:val="22"/>
          <w:szCs w:val="22"/>
        </w:rPr>
        <w:t xml:space="preserve">la parte actora por cuanto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w:t>
      </w:r>
      <w:r>
        <w:rPr>
          <w:rFonts w:ascii="Arial" w:hAnsi="Arial" w:cs="Arial"/>
          <w:bCs/>
          <w:sz w:val="22"/>
          <w:szCs w:val="22"/>
        </w:rPr>
        <w:t xml:space="preserve">Es decir como la parte demandante afirma que el conductor del vehículo de placa ZAP-818 desplegó el hecho lesivo que a la postre es el generador del daño alegado, dicha afirmación necesariamente requería que se demuestre el nexo causal entre un elemento y otro, empero lo cierto es que en este caso no hay más que afirmaciones huérfanas de prueba que no pueden llevar al juzgador a obtener certeza sobre dicha tesis, razón por la cual no se ha probado este elemento esencial y la responsabilidad no podrá declararse en contra de los demandados. </w:t>
      </w:r>
    </w:p>
    <w:p w14:paraId="0A13EEBA" w14:textId="06DC3E0C" w:rsidR="00A146A8" w:rsidRDefault="00A146A8" w:rsidP="00274ABC">
      <w:pPr>
        <w:spacing w:line="360" w:lineRule="auto"/>
        <w:jc w:val="both"/>
        <w:rPr>
          <w:rFonts w:ascii="Arial" w:hAnsi="Arial" w:cs="Arial"/>
          <w:sz w:val="22"/>
          <w:szCs w:val="22"/>
        </w:rPr>
      </w:pPr>
    </w:p>
    <w:p w14:paraId="01F6E65A" w14:textId="409A0197" w:rsidR="00274ABC" w:rsidRPr="009F56DE" w:rsidRDefault="00A146A8" w:rsidP="009F56DE">
      <w:pPr>
        <w:spacing w:line="360" w:lineRule="auto"/>
        <w:jc w:val="both"/>
        <w:rPr>
          <w:rFonts w:ascii="Arial" w:hAnsi="Arial" w:cs="Arial"/>
          <w:sz w:val="22"/>
          <w:szCs w:val="22"/>
          <w:lang w:eastAsia="en-US"/>
        </w:rPr>
      </w:pPr>
      <w:r>
        <w:rPr>
          <w:rFonts w:ascii="Arial" w:hAnsi="Arial" w:cs="Arial"/>
          <w:sz w:val="22"/>
          <w:szCs w:val="22"/>
          <w:lang w:eastAsia="en-US"/>
        </w:rPr>
        <w:t xml:space="preserve">En suma, ante la ausencia de medios probatorios de la parte demandante que permitan acreditar la responsabilidad civil que pretenden enervar al extremo pasivo, no hay lugar a la prosperidad de las pretensiones de la demanda y, en ese sentido, las pretensiones del llamamiento en garantía están llamadas igualmente al fracaso.  </w:t>
      </w:r>
    </w:p>
    <w:p w14:paraId="056406F8" w14:textId="77777777" w:rsidR="00D767A4" w:rsidRDefault="00D767A4" w:rsidP="00D767A4">
      <w:pPr>
        <w:rPr>
          <w:lang w:eastAsia="en-US"/>
        </w:rPr>
      </w:pPr>
    </w:p>
    <w:p w14:paraId="57E5642D" w14:textId="77777777" w:rsidR="00D767A4" w:rsidRPr="00274ABC" w:rsidRDefault="00D767A4" w:rsidP="009F56DE"/>
    <w:p w14:paraId="00C74F24" w14:textId="26BEE68F" w:rsidR="00D767A4" w:rsidRDefault="00D767A4" w:rsidP="00EE6E7C">
      <w:pPr>
        <w:pStyle w:val="Sinespaciado"/>
        <w:numPr>
          <w:ilvl w:val="0"/>
          <w:numId w:val="61"/>
        </w:numPr>
        <w:rPr>
          <w:lang w:val="es-CO"/>
        </w:rPr>
      </w:pPr>
      <w:r>
        <w:rPr>
          <w:lang w:val="es-CO"/>
        </w:rPr>
        <w:t xml:space="preserve">SUBSIDIARIAMENTE EL HECHO DE SER PROPIETARIO DEL AUTOMOTOR NO GENERA </w:t>
      </w:r>
      <w:r w:rsidRPr="009F56DE">
        <w:rPr>
          <w:i/>
          <w:iCs/>
          <w:lang w:val="es-CO"/>
        </w:rPr>
        <w:t>PER</w:t>
      </w:r>
      <w:r>
        <w:rPr>
          <w:i/>
          <w:iCs/>
          <w:lang w:val="es-CO"/>
        </w:rPr>
        <w:t xml:space="preserve"> </w:t>
      </w:r>
      <w:r w:rsidRPr="009F56DE">
        <w:rPr>
          <w:i/>
          <w:iCs/>
          <w:lang w:val="es-CO"/>
        </w:rPr>
        <w:t>SE</w:t>
      </w:r>
      <w:r>
        <w:rPr>
          <w:lang w:val="es-CO"/>
        </w:rPr>
        <w:t xml:space="preserve"> RESPONSABILIDAD DE AQUEL</w:t>
      </w:r>
    </w:p>
    <w:p w14:paraId="2DF28494" w14:textId="77777777" w:rsidR="009F56DE" w:rsidRDefault="009F56DE" w:rsidP="00C94ECF">
      <w:pPr>
        <w:rPr>
          <w:lang w:eastAsia="en-US"/>
        </w:rPr>
      </w:pPr>
    </w:p>
    <w:p w14:paraId="7FC761F7" w14:textId="3CFC806A" w:rsidR="00C94ECF" w:rsidRDefault="00DD7D57" w:rsidP="00DD7D57">
      <w:pPr>
        <w:spacing w:line="360" w:lineRule="auto"/>
        <w:jc w:val="both"/>
        <w:rPr>
          <w:rFonts w:ascii="Arial" w:hAnsi="Arial" w:cs="Arial"/>
          <w:sz w:val="22"/>
          <w:szCs w:val="22"/>
          <w:lang w:eastAsia="en-US"/>
        </w:rPr>
      </w:pPr>
      <w:r w:rsidRPr="009F56DE">
        <w:rPr>
          <w:rFonts w:ascii="Arial" w:hAnsi="Arial" w:cs="Arial"/>
          <w:sz w:val="22"/>
          <w:szCs w:val="22"/>
          <w:lang w:eastAsia="en-US"/>
        </w:rPr>
        <w:t xml:space="preserve">En desarrollo de lo preliminarmente manifestado en el acápite de contestación a los hechos del llamamiento en garantía, </w:t>
      </w:r>
      <w:r>
        <w:rPr>
          <w:rFonts w:ascii="Arial" w:hAnsi="Arial" w:cs="Arial"/>
          <w:sz w:val="22"/>
          <w:szCs w:val="22"/>
          <w:lang w:eastAsia="en-US"/>
        </w:rPr>
        <w:t xml:space="preserve">ruego al Despacho tener en consideración que la calidad del titular de dominio no puede traducirse necesariamente en el motivo fundante para declarar la respectiva responsabilidad civil, luego entonces se deberá realizar un juicio análisis sobre la participación de JHL TRANS LOGISTICS S.A.S. en la producción del supuesto hecho dañoso. </w:t>
      </w:r>
    </w:p>
    <w:p w14:paraId="405614B4" w14:textId="77777777" w:rsidR="00DD7D57" w:rsidRDefault="00DD7D57" w:rsidP="00DD7D57">
      <w:pPr>
        <w:spacing w:line="360" w:lineRule="auto"/>
        <w:jc w:val="both"/>
        <w:rPr>
          <w:rFonts w:ascii="Arial" w:hAnsi="Arial" w:cs="Arial"/>
          <w:sz w:val="22"/>
          <w:szCs w:val="22"/>
          <w:lang w:eastAsia="en-US"/>
        </w:rPr>
      </w:pPr>
    </w:p>
    <w:p w14:paraId="45B5DF45" w14:textId="2C003F50" w:rsidR="00DD7D57" w:rsidRDefault="00DD7D57" w:rsidP="00DD7D57">
      <w:pPr>
        <w:spacing w:line="360" w:lineRule="auto"/>
        <w:jc w:val="both"/>
        <w:rPr>
          <w:rFonts w:ascii="Arial" w:hAnsi="Arial" w:cs="Arial"/>
          <w:sz w:val="22"/>
          <w:szCs w:val="22"/>
          <w:lang w:eastAsia="en-US"/>
        </w:rPr>
      </w:pPr>
      <w:r>
        <w:rPr>
          <w:rFonts w:ascii="Arial" w:hAnsi="Arial" w:cs="Arial"/>
          <w:sz w:val="22"/>
          <w:szCs w:val="22"/>
          <w:lang w:eastAsia="en-US"/>
        </w:rPr>
        <w:t>Concretamente se advierte que ser propietario de vehículos que se vean inmersos en accidente automovilísticos no puede tomarse de manera alguna como presunción que conlleve eventualmente a la declaratoria de responsabilidad civil</w:t>
      </w:r>
      <w:r w:rsidR="00C070AC">
        <w:rPr>
          <w:rFonts w:ascii="Arial" w:hAnsi="Arial" w:cs="Arial"/>
          <w:sz w:val="22"/>
          <w:szCs w:val="22"/>
          <w:lang w:eastAsia="en-US"/>
        </w:rPr>
        <w:t xml:space="preserve">, máxime en un escenario donde incluso no se ha probado que el supuesto hecho dañoso devino de un actuar negligente por parte del conductor del rodante de propiedad de mi representada. </w:t>
      </w:r>
    </w:p>
    <w:p w14:paraId="6A0FBD6E" w14:textId="77777777" w:rsidR="00C070AC" w:rsidRDefault="00C070AC" w:rsidP="00DD7D57">
      <w:pPr>
        <w:spacing w:line="360" w:lineRule="auto"/>
        <w:jc w:val="both"/>
        <w:rPr>
          <w:rFonts w:ascii="Arial" w:hAnsi="Arial" w:cs="Arial"/>
          <w:sz w:val="22"/>
          <w:szCs w:val="22"/>
          <w:lang w:eastAsia="en-US"/>
        </w:rPr>
      </w:pPr>
    </w:p>
    <w:p w14:paraId="166EC97E" w14:textId="5995F570" w:rsidR="00C070AC" w:rsidRPr="009F56DE" w:rsidRDefault="007859CA" w:rsidP="009F56DE">
      <w:pPr>
        <w:spacing w:line="360" w:lineRule="auto"/>
        <w:jc w:val="both"/>
        <w:rPr>
          <w:rFonts w:ascii="Arial" w:hAnsi="Arial" w:cs="Arial"/>
          <w:sz w:val="22"/>
          <w:szCs w:val="22"/>
          <w:lang w:eastAsia="en-US"/>
        </w:rPr>
      </w:pPr>
      <w:r>
        <w:rPr>
          <w:rFonts w:ascii="Arial" w:hAnsi="Arial" w:cs="Arial"/>
          <w:sz w:val="22"/>
          <w:szCs w:val="22"/>
          <w:lang w:eastAsia="en-US"/>
        </w:rPr>
        <w:t xml:space="preserve">En suma, la legitimidad por pasiva en procesos donde se discuta la responsabilidad derivada de la conducción de automóviles no puede ser basada únicamente en la calidad de propietario de los vehículos partícipes de dicho hecho, situación que solicito al Despacho reconocer. </w:t>
      </w:r>
    </w:p>
    <w:p w14:paraId="62FB0769" w14:textId="77777777" w:rsidR="00D767A4" w:rsidRDefault="00D767A4" w:rsidP="009F56DE"/>
    <w:p w14:paraId="359329D2" w14:textId="77777777" w:rsidR="009F56DE" w:rsidRPr="00274ABC" w:rsidRDefault="009F56DE" w:rsidP="009F56DE"/>
    <w:p w14:paraId="1F539A34" w14:textId="3F9636F6" w:rsidR="00EE6E7C" w:rsidRPr="00EE6E7C" w:rsidRDefault="00B13A7D" w:rsidP="00EE6E7C">
      <w:pPr>
        <w:pStyle w:val="Sinespaciado"/>
        <w:numPr>
          <w:ilvl w:val="0"/>
          <w:numId w:val="61"/>
        </w:numPr>
        <w:rPr>
          <w:lang w:val="es-CO"/>
        </w:rPr>
      </w:pPr>
      <w:r>
        <w:rPr>
          <w:bCs/>
          <w:lang w:val="es-CO"/>
        </w:rPr>
        <w:t>EVENTUAL OBLIGACIÓN INMDENIZATORIA A CARGO DE MAPFRE SEGUROS GENERALES S.A. EN VIRTUD DE</w:t>
      </w:r>
      <w:r w:rsidR="00A0226B">
        <w:rPr>
          <w:bCs/>
          <w:lang w:val="es-CO"/>
        </w:rPr>
        <w:t xml:space="preserve"> LOS</w:t>
      </w:r>
      <w:r>
        <w:rPr>
          <w:bCs/>
          <w:lang w:val="es-CO"/>
        </w:rPr>
        <w:t xml:space="preserve"> CONTRATO</w:t>
      </w:r>
      <w:r w:rsidR="00A0226B">
        <w:rPr>
          <w:bCs/>
          <w:lang w:val="es-CO"/>
        </w:rPr>
        <w:t>S</w:t>
      </w:r>
      <w:r>
        <w:rPr>
          <w:bCs/>
          <w:lang w:val="es-CO"/>
        </w:rPr>
        <w:t xml:space="preserve"> DE SEGUROS </w:t>
      </w:r>
      <w:r w:rsidR="00EE6E7C">
        <w:rPr>
          <w:bCs/>
          <w:lang w:val="es-CO"/>
        </w:rPr>
        <w:t>SUSCRITO</w:t>
      </w:r>
      <w:r w:rsidR="00A0226B">
        <w:rPr>
          <w:bCs/>
          <w:lang w:val="es-CO"/>
        </w:rPr>
        <w:t xml:space="preserve">S </w:t>
      </w:r>
      <w:r w:rsidR="00EE6E7C">
        <w:rPr>
          <w:bCs/>
          <w:lang w:val="es-CO"/>
        </w:rPr>
        <w:t xml:space="preserve">CON </w:t>
      </w:r>
      <w:r w:rsidR="00EE6E7C" w:rsidRPr="00EE6E7C">
        <w:rPr>
          <w:lang w:val="es-CO"/>
        </w:rPr>
        <w:t>JHL TRANS LOGISTIC</w:t>
      </w:r>
      <w:r w:rsidR="0043315B">
        <w:rPr>
          <w:lang w:val="es-CO"/>
        </w:rPr>
        <w:t>S</w:t>
      </w:r>
      <w:r w:rsidR="00EE6E7C" w:rsidRPr="00EE6E7C">
        <w:rPr>
          <w:lang w:val="es-CO"/>
        </w:rPr>
        <w:t xml:space="preserve"> S.A.S</w:t>
      </w:r>
    </w:p>
    <w:p w14:paraId="53851DBB" w14:textId="77777777" w:rsidR="00EE6E7C" w:rsidRPr="00EE6E7C" w:rsidRDefault="00EE6E7C" w:rsidP="00EE6E7C">
      <w:pPr>
        <w:rPr>
          <w:rFonts w:ascii="Arial" w:hAnsi="Arial" w:cs="Arial"/>
          <w:sz w:val="22"/>
          <w:szCs w:val="22"/>
        </w:rPr>
      </w:pPr>
    </w:p>
    <w:p w14:paraId="6FA2471F" w14:textId="20071080" w:rsidR="00EE6E7C" w:rsidRDefault="00EE6E7C" w:rsidP="00EE6E7C">
      <w:pPr>
        <w:spacing w:line="360" w:lineRule="auto"/>
        <w:jc w:val="both"/>
        <w:rPr>
          <w:rFonts w:ascii="Arial" w:hAnsi="Arial" w:cs="Arial"/>
          <w:sz w:val="22"/>
          <w:szCs w:val="22"/>
        </w:rPr>
      </w:pPr>
      <w:r w:rsidRPr="00EE6E7C">
        <w:rPr>
          <w:rFonts w:ascii="Arial" w:hAnsi="Arial" w:cs="Arial"/>
          <w:sz w:val="22"/>
          <w:szCs w:val="22"/>
        </w:rPr>
        <w:lastRenderedPageBreak/>
        <w:t xml:space="preserve">Por medio del presente medio exceptivo </w:t>
      </w:r>
      <w:r>
        <w:rPr>
          <w:rFonts w:ascii="Arial" w:hAnsi="Arial" w:cs="Arial"/>
          <w:sz w:val="22"/>
          <w:szCs w:val="22"/>
        </w:rPr>
        <w:t xml:space="preserve">se ilustrará al Despacho que la </w:t>
      </w:r>
      <w:r w:rsidR="00E55F16">
        <w:rPr>
          <w:rFonts w:ascii="Arial" w:hAnsi="Arial" w:cs="Arial"/>
          <w:sz w:val="22"/>
          <w:szCs w:val="22"/>
        </w:rPr>
        <w:t>pretensión</w:t>
      </w:r>
      <w:r>
        <w:rPr>
          <w:rFonts w:ascii="Arial" w:hAnsi="Arial" w:cs="Arial"/>
          <w:sz w:val="22"/>
          <w:szCs w:val="22"/>
        </w:rPr>
        <w:t xml:space="preserve"> </w:t>
      </w:r>
      <w:r w:rsidR="004A5967">
        <w:rPr>
          <w:rFonts w:ascii="Arial" w:hAnsi="Arial" w:cs="Arial"/>
          <w:sz w:val="22"/>
          <w:szCs w:val="22"/>
        </w:rPr>
        <w:t>relativa a la eventual y remota condena a JHL TRANS LOGISTIC</w:t>
      </w:r>
      <w:r w:rsidR="0043315B">
        <w:rPr>
          <w:rFonts w:ascii="Arial" w:hAnsi="Arial" w:cs="Arial"/>
          <w:sz w:val="22"/>
          <w:szCs w:val="22"/>
        </w:rPr>
        <w:t>S</w:t>
      </w:r>
      <w:r w:rsidR="004A5967">
        <w:rPr>
          <w:rFonts w:ascii="Arial" w:hAnsi="Arial" w:cs="Arial"/>
          <w:sz w:val="22"/>
          <w:szCs w:val="22"/>
        </w:rPr>
        <w:t xml:space="preserve"> S.A.S. por los hechos acontecidos el 31 de mayo de 2024 no tiene vocación de prosperidad</w:t>
      </w:r>
      <w:r w:rsidR="00A0226B">
        <w:rPr>
          <w:rFonts w:ascii="Arial" w:hAnsi="Arial" w:cs="Arial"/>
          <w:sz w:val="22"/>
          <w:szCs w:val="22"/>
        </w:rPr>
        <w:t xml:space="preserve">, esto en atención a los contratos de seguros celebrados por Mapfre Seguros Generales S.A. contenidos en las pólizas de automóviles colectivas pesados-semipesados No. 150722021690 </w:t>
      </w:r>
      <w:r w:rsidR="00DC25FC">
        <w:rPr>
          <w:rFonts w:ascii="Arial" w:hAnsi="Arial" w:cs="Arial"/>
          <w:sz w:val="22"/>
          <w:szCs w:val="22"/>
        </w:rPr>
        <w:t>y No. 507122021698</w:t>
      </w:r>
      <w:r w:rsidR="002B2343">
        <w:rPr>
          <w:rFonts w:ascii="Arial" w:hAnsi="Arial" w:cs="Arial"/>
          <w:sz w:val="22"/>
          <w:szCs w:val="22"/>
        </w:rPr>
        <w:t xml:space="preserve">, en virtud de los cuales se amparó la responsabilidad civil extracontractual en la que se incurriese por la conducción del vehículo de placas ZAP 818 y </w:t>
      </w:r>
      <w:r w:rsidR="00712E7A">
        <w:rPr>
          <w:rFonts w:ascii="Arial" w:hAnsi="Arial" w:cs="Arial"/>
          <w:sz w:val="22"/>
          <w:szCs w:val="22"/>
        </w:rPr>
        <w:t xml:space="preserve">semirremolque </w:t>
      </w:r>
      <w:r w:rsidR="002B2343">
        <w:rPr>
          <w:rFonts w:ascii="Arial" w:hAnsi="Arial" w:cs="Arial"/>
          <w:sz w:val="22"/>
          <w:szCs w:val="22"/>
        </w:rPr>
        <w:t>S-56</w:t>
      </w:r>
      <w:r w:rsidR="00712E7A">
        <w:rPr>
          <w:rFonts w:ascii="Arial" w:hAnsi="Arial" w:cs="Arial"/>
          <w:sz w:val="22"/>
          <w:szCs w:val="22"/>
        </w:rPr>
        <w:t>495</w:t>
      </w:r>
      <w:r w:rsidR="00A91B32">
        <w:rPr>
          <w:rFonts w:ascii="Arial" w:hAnsi="Arial" w:cs="Arial"/>
          <w:sz w:val="22"/>
          <w:szCs w:val="22"/>
        </w:rPr>
        <w:t xml:space="preserve"> respectivamente. </w:t>
      </w:r>
    </w:p>
    <w:p w14:paraId="16FEBAA7" w14:textId="77777777" w:rsidR="006173AD" w:rsidRDefault="006173AD" w:rsidP="00EE6E7C">
      <w:pPr>
        <w:spacing w:line="360" w:lineRule="auto"/>
        <w:jc w:val="both"/>
        <w:rPr>
          <w:rFonts w:ascii="Arial" w:hAnsi="Arial" w:cs="Arial"/>
          <w:sz w:val="22"/>
          <w:szCs w:val="22"/>
        </w:rPr>
      </w:pPr>
    </w:p>
    <w:p w14:paraId="782D3126" w14:textId="344776FB" w:rsidR="006173AD" w:rsidRDefault="006173AD" w:rsidP="00EE6E7C">
      <w:pPr>
        <w:spacing w:line="360" w:lineRule="auto"/>
        <w:jc w:val="both"/>
        <w:rPr>
          <w:rFonts w:ascii="Arial" w:hAnsi="Arial" w:cs="Arial"/>
          <w:sz w:val="22"/>
          <w:szCs w:val="22"/>
        </w:rPr>
      </w:pPr>
      <w:r>
        <w:rPr>
          <w:rFonts w:ascii="Arial" w:hAnsi="Arial" w:cs="Arial"/>
          <w:sz w:val="22"/>
          <w:szCs w:val="22"/>
        </w:rPr>
        <w:t xml:space="preserve">En tratándose del contrato de seguro, </w:t>
      </w:r>
      <w:r w:rsidR="009B19D6">
        <w:rPr>
          <w:rFonts w:ascii="Arial" w:hAnsi="Arial" w:cs="Arial"/>
          <w:sz w:val="22"/>
          <w:szCs w:val="22"/>
        </w:rPr>
        <w:t xml:space="preserve">la  Sala Civil de la Corte Suprema de Justicia </w:t>
      </w:r>
      <w:r w:rsidR="00783A81">
        <w:rPr>
          <w:rFonts w:ascii="Arial" w:hAnsi="Arial" w:cs="Arial"/>
          <w:sz w:val="22"/>
          <w:szCs w:val="22"/>
        </w:rPr>
        <w:t xml:space="preserve">explicó que es una negocio jurídico “(…) </w:t>
      </w:r>
      <w:r w:rsidR="00783A81" w:rsidRPr="00783A81">
        <w:rPr>
          <w:rFonts w:ascii="Arial" w:hAnsi="Arial" w:cs="Arial"/>
          <w:i/>
          <w:iCs/>
          <w:sz w:val="22"/>
          <w:szCs w:val="22"/>
        </w:rPr>
        <w:t xml:space="preserve">en virtud del cual una persona </w:t>
      </w:r>
      <w:r w:rsidR="00783A81" w:rsidRPr="002517D8">
        <w:rPr>
          <w:rFonts w:ascii="Arial" w:hAnsi="Arial" w:cs="Arial"/>
          <w:b/>
          <w:bCs/>
          <w:i/>
          <w:iCs/>
          <w:sz w:val="22"/>
          <w:szCs w:val="22"/>
          <w:u w:val="single"/>
        </w:rPr>
        <w:t xml:space="preserve">– el asegurador- se obliga </w:t>
      </w:r>
      <w:r w:rsidR="00783A81" w:rsidRPr="00783A81">
        <w:rPr>
          <w:rFonts w:ascii="Arial" w:hAnsi="Arial" w:cs="Arial"/>
          <w:i/>
          <w:iCs/>
          <w:sz w:val="22"/>
          <w:szCs w:val="22"/>
        </w:rPr>
        <w:t xml:space="preserve">a cambio de una prestación culinaria cierta que se denomina “prima”, dentro de los límites pactados y </w:t>
      </w:r>
      <w:r w:rsidR="00783A81" w:rsidRPr="002517D8">
        <w:rPr>
          <w:rFonts w:ascii="Arial" w:hAnsi="Arial" w:cs="Arial"/>
          <w:b/>
          <w:bCs/>
          <w:i/>
          <w:iCs/>
          <w:sz w:val="22"/>
          <w:szCs w:val="22"/>
          <w:u w:val="single"/>
        </w:rPr>
        <w:t xml:space="preserve">ante la ocurrencia de un acontecimiento incierto cuyo riesgo ha sido objeto de cobertura, a indemnizar al “asegurado” los daños sufridos </w:t>
      </w:r>
      <w:r w:rsidR="00783A81" w:rsidRPr="00783A81">
        <w:rPr>
          <w:rFonts w:ascii="Arial" w:hAnsi="Arial" w:cs="Arial"/>
          <w:i/>
          <w:iCs/>
          <w:sz w:val="22"/>
          <w:szCs w:val="22"/>
        </w:rPr>
        <w:t>o, dado el caso, a satisfacer un capital o una renta</w:t>
      </w:r>
      <w:r w:rsidR="00783A81">
        <w:rPr>
          <w:rFonts w:ascii="Arial" w:hAnsi="Arial" w:cs="Arial"/>
          <w:sz w:val="22"/>
          <w:szCs w:val="22"/>
        </w:rPr>
        <w:t xml:space="preserve"> (…)”</w:t>
      </w:r>
      <w:r w:rsidR="002517D8">
        <w:rPr>
          <w:rStyle w:val="Refdenotaalpie"/>
          <w:rFonts w:ascii="Arial" w:hAnsi="Arial" w:cs="Arial"/>
          <w:sz w:val="22"/>
          <w:szCs w:val="22"/>
        </w:rPr>
        <w:footnoteReference w:id="9"/>
      </w:r>
      <w:r w:rsidR="004C338B">
        <w:rPr>
          <w:rFonts w:ascii="Arial" w:hAnsi="Arial" w:cs="Arial"/>
          <w:sz w:val="22"/>
          <w:szCs w:val="22"/>
        </w:rPr>
        <w:t xml:space="preserve">. </w:t>
      </w:r>
    </w:p>
    <w:p w14:paraId="4E52C660" w14:textId="77777777" w:rsidR="004C338B" w:rsidRDefault="004C338B" w:rsidP="00EE6E7C">
      <w:pPr>
        <w:spacing w:line="360" w:lineRule="auto"/>
        <w:jc w:val="both"/>
        <w:rPr>
          <w:rFonts w:ascii="Arial" w:hAnsi="Arial" w:cs="Arial"/>
          <w:sz w:val="22"/>
          <w:szCs w:val="22"/>
        </w:rPr>
      </w:pPr>
    </w:p>
    <w:p w14:paraId="52FB4D58" w14:textId="5A86B85B" w:rsidR="004C338B" w:rsidRDefault="00325C3F" w:rsidP="00EE6E7C">
      <w:pPr>
        <w:spacing w:line="360" w:lineRule="auto"/>
        <w:jc w:val="both"/>
        <w:rPr>
          <w:rFonts w:ascii="Arial" w:hAnsi="Arial" w:cs="Arial"/>
          <w:sz w:val="22"/>
          <w:szCs w:val="22"/>
        </w:rPr>
      </w:pPr>
      <w:r>
        <w:rPr>
          <w:rFonts w:ascii="Arial" w:hAnsi="Arial" w:cs="Arial"/>
          <w:sz w:val="22"/>
          <w:szCs w:val="22"/>
        </w:rPr>
        <w:t>Ahora bien, la definición precitada presupone que la obligación del asegurador nace cuando se materializa el riesgo amparado, siempre y cuando se realice dentro de la vigencia pactada y no se configure causal alguna de exclusión. En ese orden de ideas, se procede</w:t>
      </w:r>
      <w:r w:rsidR="00487132">
        <w:rPr>
          <w:rFonts w:ascii="Arial" w:hAnsi="Arial" w:cs="Arial"/>
          <w:sz w:val="22"/>
          <w:szCs w:val="22"/>
        </w:rPr>
        <w:t>n</w:t>
      </w:r>
      <w:r>
        <w:rPr>
          <w:rFonts w:ascii="Arial" w:hAnsi="Arial" w:cs="Arial"/>
          <w:sz w:val="22"/>
          <w:szCs w:val="22"/>
        </w:rPr>
        <w:t xml:space="preserve"> a analizar los contratos de seguros suscritos con Mapfre Seguros Generales </w:t>
      </w:r>
      <w:r w:rsidR="004D18ED">
        <w:rPr>
          <w:rFonts w:ascii="Arial" w:hAnsi="Arial" w:cs="Arial"/>
          <w:sz w:val="22"/>
          <w:szCs w:val="22"/>
        </w:rPr>
        <w:t xml:space="preserve">de Colombia </w:t>
      </w:r>
      <w:r>
        <w:rPr>
          <w:rFonts w:ascii="Arial" w:hAnsi="Arial" w:cs="Arial"/>
          <w:sz w:val="22"/>
          <w:szCs w:val="22"/>
        </w:rPr>
        <w:t xml:space="preserve">S.A., de cara a demostrar </w:t>
      </w:r>
      <w:r w:rsidR="009A0DF2">
        <w:rPr>
          <w:rFonts w:ascii="Arial" w:hAnsi="Arial" w:cs="Arial"/>
          <w:sz w:val="22"/>
          <w:szCs w:val="22"/>
        </w:rPr>
        <w:t xml:space="preserve">que en el hipotético caso de fallo desfavorable </w:t>
      </w:r>
      <w:r w:rsidR="004D18ED">
        <w:rPr>
          <w:rFonts w:ascii="Arial" w:hAnsi="Arial" w:cs="Arial"/>
          <w:sz w:val="22"/>
          <w:szCs w:val="22"/>
        </w:rPr>
        <w:t xml:space="preserve">será la compañía de seguros quién deberá asumir la condena. </w:t>
      </w:r>
    </w:p>
    <w:p w14:paraId="689E9BBA" w14:textId="77777777" w:rsidR="004D18ED" w:rsidRDefault="004D18ED" w:rsidP="00EE6E7C">
      <w:pPr>
        <w:spacing w:line="360" w:lineRule="auto"/>
        <w:jc w:val="both"/>
        <w:rPr>
          <w:rFonts w:ascii="Arial" w:hAnsi="Arial" w:cs="Arial"/>
          <w:sz w:val="22"/>
          <w:szCs w:val="22"/>
        </w:rPr>
      </w:pPr>
    </w:p>
    <w:p w14:paraId="5159079D" w14:textId="62B104A5" w:rsidR="00B35D0F" w:rsidRDefault="009F56DE" w:rsidP="00EE6E7C">
      <w:pPr>
        <w:spacing w:line="36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94432" behindDoc="0" locked="0" layoutInCell="1" allowOverlap="1" wp14:anchorId="04AA7051" wp14:editId="7B77F492">
                <wp:simplePos x="0" y="0"/>
                <wp:positionH relativeFrom="column">
                  <wp:posOffset>959898</wp:posOffset>
                </wp:positionH>
                <wp:positionV relativeFrom="paragraph">
                  <wp:posOffset>1179967</wp:posOffset>
                </wp:positionV>
                <wp:extent cx="901700" cy="193040"/>
                <wp:effectExtent l="12700" t="12700" r="12700" b="10160"/>
                <wp:wrapNone/>
                <wp:docPr id="584264335" name="Rectángulo 28"/>
                <wp:cNvGraphicFramePr/>
                <a:graphic xmlns:a="http://schemas.openxmlformats.org/drawingml/2006/main">
                  <a:graphicData uri="http://schemas.microsoft.com/office/word/2010/wordprocessingShape">
                    <wps:wsp>
                      <wps:cNvSpPr/>
                      <wps:spPr>
                        <a:xfrm>
                          <a:off x="0" y="0"/>
                          <a:ext cx="901700" cy="193040"/>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B6DC8" id="Rectángulo 28" o:spid="_x0000_s1026" style="position:absolute;margin-left:75.6pt;margin-top:92.9pt;width:71pt;height:15.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" filled="f" strokecolor="red" strokeweight="2pt"/>
            </w:pict>
          </mc:Fallback>
        </mc:AlternateContent>
      </w:r>
      <w:r>
        <w:rPr>
          <w:rFonts w:ascii="Arial" w:hAnsi="Arial" w:cs="Arial"/>
          <w:noProof/>
          <w:sz w:val="22"/>
          <w:szCs w:val="22"/>
        </w:rPr>
        <mc:AlternateContent>
          <mc:Choice Requires="wps">
            <w:drawing>
              <wp:anchor distT="0" distB="0" distL="114300" distR="114300" simplePos="0" relativeHeight="251796480" behindDoc="0" locked="0" layoutInCell="1" allowOverlap="1" wp14:anchorId="27B4E99B" wp14:editId="1AAAB810">
                <wp:simplePos x="0" y="0"/>
                <wp:positionH relativeFrom="column">
                  <wp:posOffset>1705078</wp:posOffset>
                </wp:positionH>
                <wp:positionV relativeFrom="paragraph">
                  <wp:posOffset>2885200</wp:posOffset>
                </wp:positionV>
                <wp:extent cx="2256962" cy="462280"/>
                <wp:effectExtent l="12700" t="12700" r="16510" b="7620"/>
                <wp:wrapNone/>
                <wp:docPr id="1652239998" name="Rectángulo 28"/>
                <wp:cNvGraphicFramePr/>
                <a:graphic xmlns:a="http://schemas.openxmlformats.org/drawingml/2006/main">
                  <a:graphicData uri="http://schemas.microsoft.com/office/word/2010/wordprocessingShape">
                    <wps:wsp>
                      <wps:cNvSpPr/>
                      <wps:spPr>
                        <a:xfrm>
                          <a:off x="0" y="0"/>
                          <a:ext cx="2256962" cy="462280"/>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C0D2" id="Rectángulo 28" o:spid="_x0000_s1026" style="position:absolute;margin-left:134.25pt;margin-top:227.2pt;width:177.7pt;height:3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" filled="f" strokecolor="red" strokeweight="2pt"/>
            </w:pict>
          </mc:Fallback>
        </mc:AlternateContent>
      </w:r>
      <w:r w:rsidR="00B35D0F">
        <w:rPr>
          <w:rFonts w:ascii="Arial" w:hAnsi="Arial" w:cs="Arial"/>
          <w:noProof/>
          <w:sz w:val="22"/>
          <w:szCs w:val="22"/>
        </w:rPr>
        <w:drawing>
          <wp:anchor distT="0" distB="0" distL="114300" distR="114300" simplePos="0" relativeHeight="251792384" behindDoc="0" locked="0" layoutInCell="1" allowOverlap="1" wp14:anchorId="63DB9708" wp14:editId="4445876B">
            <wp:simplePos x="0" y="0"/>
            <wp:positionH relativeFrom="column">
              <wp:posOffset>86995</wp:posOffset>
            </wp:positionH>
            <wp:positionV relativeFrom="paragraph">
              <wp:posOffset>1078865</wp:posOffset>
            </wp:positionV>
            <wp:extent cx="6059170" cy="2267585"/>
            <wp:effectExtent l="152400" t="152400" r="328930" b="348615"/>
            <wp:wrapThrough wrapText="bothSides">
              <wp:wrapPolygon edited="0">
                <wp:start x="679" y="-1452"/>
                <wp:lineTo x="-453" y="-1210"/>
                <wp:lineTo x="-543" y="6533"/>
                <wp:lineTo x="-498" y="22501"/>
                <wp:lineTo x="-91" y="23953"/>
                <wp:lineTo x="407" y="24558"/>
                <wp:lineTo x="453" y="24800"/>
                <wp:lineTo x="21777" y="24800"/>
                <wp:lineTo x="21822" y="24558"/>
                <wp:lineTo x="22320" y="23953"/>
                <wp:lineTo x="22365" y="23953"/>
                <wp:lineTo x="22727" y="22138"/>
                <wp:lineTo x="22727" y="242"/>
                <wp:lineTo x="21912" y="-1210"/>
                <wp:lineTo x="21595" y="-1452"/>
                <wp:lineTo x="679" y="-1452"/>
              </wp:wrapPolygon>
            </wp:wrapThrough>
            <wp:docPr id="126967019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70198" name="Imagen 1269670198"/>
                    <pic:cNvPicPr/>
                  </pic:nvPicPr>
                  <pic:blipFill rotWithShape="1">
                    <a:blip r:embed="rId13" cstate="print">
                      <a:extLst>
                        <a:ext uri="{28A0092B-C50C-407E-A947-70E740481C1C}">
                          <a14:useLocalDpi xmlns:a14="http://schemas.microsoft.com/office/drawing/2010/main" val="0"/>
                        </a:ext>
                      </a:extLst>
                    </a:blip>
                    <a:srcRect l="4929" t="35930" r="4553" b="3813"/>
                    <a:stretch/>
                  </pic:blipFill>
                  <pic:spPr bwMode="auto">
                    <a:xfrm>
                      <a:off x="0" y="0"/>
                      <a:ext cx="6059170" cy="2267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132">
        <w:rPr>
          <w:rFonts w:ascii="Arial" w:hAnsi="Arial" w:cs="Arial"/>
          <w:sz w:val="22"/>
          <w:szCs w:val="22"/>
        </w:rPr>
        <w:t xml:space="preserve">En relación con la cobertura temporal de las </w:t>
      </w:r>
      <w:r w:rsidR="00A91B32">
        <w:rPr>
          <w:rFonts w:ascii="Arial" w:hAnsi="Arial" w:cs="Arial"/>
          <w:sz w:val="22"/>
          <w:szCs w:val="22"/>
        </w:rPr>
        <w:t xml:space="preserve">pólizas de automóviles colectivas pesados-semipesados No. 150722021690 y No. 507122021698 se ha de indicar que tienen una vigencia comprendida cada una del 29 de julio de 2022 al 29 de julio de 2023, luego entonces, el accidente de tránsito de 31 de mayo de 2023 habría ocurrido dentro del periodo pactado. Véase: </w:t>
      </w:r>
    </w:p>
    <w:p w14:paraId="63B0A493" w14:textId="59A655B0" w:rsidR="00C438C8" w:rsidRPr="00A508E0" w:rsidRDefault="00B35D0F" w:rsidP="00C438C8">
      <w:pPr>
        <w:spacing w:line="360" w:lineRule="auto"/>
        <w:ind w:left="142"/>
        <w:jc w:val="center"/>
        <w:rPr>
          <w:rFonts w:ascii="Arial" w:hAnsi="Arial" w:cs="Arial"/>
          <w:i/>
          <w:iCs/>
          <w:sz w:val="22"/>
          <w:szCs w:val="22"/>
        </w:rPr>
      </w:pPr>
      <w:r w:rsidRPr="00A508E0">
        <w:rPr>
          <w:rFonts w:ascii="Arial" w:hAnsi="Arial" w:cs="Arial"/>
          <w:i/>
          <w:iCs/>
          <w:sz w:val="22"/>
          <w:szCs w:val="22"/>
        </w:rPr>
        <w:t xml:space="preserve">Documento: Póliza No. </w:t>
      </w:r>
      <w:r w:rsidR="00A508E0" w:rsidRPr="00A508E0">
        <w:rPr>
          <w:rFonts w:ascii="Arial" w:hAnsi="Arial" w:cs="Arial"/>
          <w:i/>
          <w:iCs/>
          <w:sz w:val="22"/>
          <w:szCs w:val="22"/>
        </w:rPr>
        <w:t>150722021690</w:t>
      </w:r>
    </w:p>
    <w:p w14:paraId="32A682F9" w14:textId="12190D20" w:rsidR="009F56DE" w:rsidRDefault="009F56DE" w:rsidP="00D767A4">
      <w:pPr>
        <w:spacing w:line="360" w:lineRule="auto"/>
        <w:jc w:val="both"/>
        <w:rPr>
          <w:rFonts w:ascii="Arial" w:hAnsi="Arial" w:cs="Arial"/>
          <w:sz w:val="22"/>
          <w:szCs w:val="22"/>
        </w:rPr>
      </w:pPr>
      <w:r w:rsidRPr="00A508E0">
        <w:rPr>
          <w:rFonts w:ascii="Arial" w:hAnsi="Arial" w:cs="Arial"/>
          <w:i/>
          <w:iCs/>
          <w:noProof/>
          <w:sz w:val="22"/>
          <w:szCs w:val="22"/>
        </w:rPr>
        <w:lastRenderedPageBreak/>
        <mc:AlternateContent>
          <mc:Choice Requires="wps">
            <w:drawing>
              <wp:anchor distT="0" distB="0" distL="114300" distR="114300" simplePos="0" relativeHeight="251791360" behindDoc="0" locked="0" layoutInCell="1" allowOverlap="1" wp14:anchorId="2EA9C816" wp14:editId="78A263B3">
                <wp:simplePos x="0" y="0"/>
                <wp:positionH relativeFrom="column">
                  <wp:posOffset>1108179</wp:posOffset>
                </wp:positionH>
                <wp:positionV relativeFrom="paragraph">
                  <wp:posOffset>253039</wp:posOffset>
                </wp:positionV>
                <wp:extent cx="909938" cy="160295"/>
                <wp:effectExtent l="12700" t="12700" r="17780" b="17780"/>
                <wp:wrapNone/>
                <wp:docPr id="16887258" name="Rectángulo 28"/>
                <wp:cNvGraphicFramePr/>
                <a:graphic xmlns:a="http://schemas.openxmlformats.org/drawingml/2006/main">
                  <a:graphicData uri="http://schemas.microsoft.com/office/word/2010/wordprocessingShape">
                    <wps:wsp>
                      <wps:cNvSpPr/>
                      <wps:spPr>
                        <a:xfrm>
                          <a:off x="0" y="0"/>
                          <a:ext cx="909938" cy="160295"/>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A33A" id="Rectángulo 28" o:spid="_x0000_s1026" style="position:absolute;margin-left:87.25pt;margin-top:19.9pt;width:71.65pt;height:12.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" filled="f" strokecolor="red" strokeweight="2pt"/>
            </w:pict>
          </mc:Fallback>
        </mc:AlternateContent>
      </w:r>
      <w:r w:rsidRPr="00A508E0">
        <w:rPr>
          <w:rFonts w:ascii="Arial" w:hAnsi="Arial" w:cs="Arial"/>
          <w:i/>
          <w:iCs/>
          <w:noProof/>
          <w:sz w:val="22"/>
          <w:szCs w:val="22"/>
        </w:rPr>
        <w:drawing>
          <wp:anchor distT="0" distB="0" distL="114300" distR="114300" simplePos="0" relativeHeight="251788288" behindDoc="0" locked="0" layoutInCell="1" allowOverlap="1" wp14:anchorId="3BD1541F" wp14:editId="5C48719C">
            <wp:simplePos x="0" y="0"/>
            <wp:positionH relativeFrom="column">
              <wp:posOffset>171621</wp:posOffset>
            </wp:positionH>
            <wp:positionV relativeFrom="paragraph">
              <wp:posOffset>152966</wp:posOffset>
            </wp:positionV>
            <wp:extent cx="6221095" cy="2324735"/>
            <wp:effectExtent l="152400" t="152400" r="344805" b="342265"/>
            <wp:wrapThrough wrapText="bothSides">
              <wp:wrapPolygon edited="0">
                <wp:start x="661" y="-1416"/>
                <wp:lineTo x="-441" y="-1180"/>
                <wp:lineTo x="-529" y="6372"/>
                <wp:lineTo x="-529" y="22302"/>
                <wp:lineTo x="-265" y="23364"/>
                <wp:lineTo x="-265" y="23482"/>
                <wp:lineTo x="397" y="24426"/>
                <wp:lineTo x="441" y="24662"/>
                <wp:lineTo x="21783" y="24662"/>
                <wp:lineTo x="21827" y="24426"/>
                <wp:lineTo x="22489" y="23364"/>
                <wp:lineTo x="22753" y="21594"/>
                <wp:lineTo x="22709" y="236"/>
                <wp:lineTo x="21915" y="-1180"/>
                <wp:lineTo x="21607" y="-1416"/>
                <wp:lineTo x="661" y="-1416"/>
              </wp:wrapPolygon>
            </wp:wrapThrough>
            <wp:docPr id="7916337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3720" name="Imagen 791633720"/>
                    <pic:cNvPicPr/>
                  </pic:nvPicPr>
                  <pic:blipFill rotWithShape="1">
                    <a:blip r:embed="rId14" cstate="print">
                      <a:extLst>
                        <a:ext uri="{28A0092B-C50C-407E-A947-70E740481C1C}">
                          <a14:useLocalDpi xmlns:a14="http://schemas.microsoft.com/office/drawing/2010/main" val="0"/>
                        </a:ext>
                      </a:extLst>
                    </a:blip>
                    <a:srcRect l="4960" t="15909" r="4361" b="23839"/>
                    <a:stretch/>
                  </pic:blipFill>
                  <pic:spPr bwMode="auto">
                    <a:xfrm>
                      <a:off x="0" y="0"/>
                      <a:ext cx="6221095" cy="2324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2E372" w14:textId="77777777" w:rsidR="009F56DE" w:rsidRDefault="009F56DE" w:rsidP="009F56DE">
      <w:pPr>
        <w:spacing w:line="360" w:lineRule="auto"/>
        <w:ind w:left="142"/>
        <w:jc w:val="center"/>
        <w:rPr>
          <w:rFonts w:ascii="Arial" w:hAnsi="Arial" w:cs="Arial"/>
          <w:i/>
          <w:iCs/>
          <w:sz w:val="22"/>
          <w:szCs w:val="22"/>
        </w:rPr>
      </w:pPr>
      <w:r w:rsidRPr="00C438C8">
        <w:rPr>
          <w:rFonts w:ascii="Arial" w:hAnsi="Arial" w:cs="Arial"/>
          <w:i/>
          <w:iCs/>
          <w:sz w:val="22"/>
          <w:szCs w:val="22"/>
        </w:rPr>
        <w:t>Documento: Póliza No. 507122021698</w:t>
      </w:r>
    </w:p>
    <w:p w14:paraId="204BFD63" w14:textId="120C1424" w:rsidR="009F56DE" w:rsidRDefault="009F56DE" w:rsidP="00D767A4">
      <w:pPr>
        <w:spacing w:line="360" w:lineRule="auto"/>
        <w:jc w:val="both"/>
        <w:rPr>
          <w:rFonts w:ascii="Arial" w:hAnsi="Arial" w:cs="Arial"/>
          <w:sz w:val="22"/>
          <w:szCs w:val="22"/>
        </w:rPr>
      </w:pPr>
    </w:p>
    <w:p w14:paraId="28CE9779" w14:textId="23837A2D" w:rsidR="00F35503" w:rsidRPr="00F35503" w:rsidRDefault="009F56DE" w:rsidP="00D767A4">
      <w:pPr>
        <w:spacing w:line="360" w:lineRule="auto"/>
        <w:jc w:val="both"/>
        <w:rPr>
          <w:rFonts w:ascii="Arial" w:hAnsi="Arial" w:cs="Arial"/>
          <w:sz w:val="22"/>
          <w:szCs w:val="22"/>
        </w:rPr>
      </w:pPr>
      <w:r w:rsidRPr="00274ABC">
        <w:rPr>
          <w:rFonts w:ascii="Arial" w:hAnsi="Arial" w:cs="Arial"/>
          <w:noProof/>
          <w:sz w:val="22"/>
          <w:szCs w:val="22"/>
        </w:rPr>
        <mc:AlternateContent>
          <mc:Choice Requires="wps">
            <w:drawing>
              <wp:anchor distT="0" distB="0" distL="114300" distR="114300" simplePos="0" relativeHeight="251798528" behindDoc="0" locked="0" layoutInCell="1" allowOverlap="1" wp14:anchorId="7FDCC868" wp14:editId="7FE3177F">
                <wp:simplePos x="0" y="0"/>
                <wp:positionH relativeFrom="column">
                  <wp:posOffset>-249144</wp:posOffset>
                </wp:positionH>
                <wp:positionV relativeFrom="paragraph">
                  <wp:posOffset>1644392</wp:posOffset>
                </wp:positionV>
                <wp:extent cx="6866255" cy="491490"/>
                <wp:effectExtent l="12700" t="12700" r="17145" b="16510"/>
                <wp:wrapNone/>
                <wp:docPr id="1732128423" name="Rectángulo 33"/>
                <wp:cNvGraphicFramePr/>
                <a:graphic xmlns:a="http://schemas.openxmlformats.org/drawingml/2006/main">
                  <a:graphicData uri="http://schemas.microsoft.com/office/word/2010/wordprocessingShape">
                    <wps:wsp>
                      <wps:cNvSpPr/>
                      <wps:spPr>
                        <a:xfrm>
                          <a:off x="0" y="0"/>
                          <a:ext cx="6866255" cy="491490"/>
                        </a:xfrm>
                        <a:prstGeom prst="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43DC5" id="Rectángulo 33" o:spid="_x0000_s1026" style="position:absolute;margin-left:-19.6pt;margin-top:129.5pt;width:540.65pt;height:38.7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" filled="f" strokecolor="red" strokeweight="1.75pt"/>
            </w:pict>
          </mc:Fallback>
        </mc:AlternateContent>
      </w:r>
      <w:r w:rsidRPr="00274ABC">
        <w:rPr>
          <w:rFonts w:ascii="Arial" w:hAnsi="Arial" w:cs="Arial"/>
          <w:noProof/>
          <w:sz w:val="22"/>
          <w:szCs w:val="22"/>
        </w:rPr>
        <w:drawing>
          <wp:anchor distT="0" distB="0" distL="114300" distR="114300" simplePos="0" relativeHeight="251797504" behindDoc="0" locked="0" layoutInCell="1" allowOverlap="1" wp14:anchorId="5B0D868E" wp14:editId="1071C8B0">
            <wp:simplePos x="0" y="0"/>
            <wp:positionH relativeFrom="column">
              <wp:posOffset>-251642</wp:posOffset>
            </wp:positionH>
            <wp:positionV relativeFrom="paragraph">
              <wp:posOffset>1633168</wp:posOffset>
            </wp:positionV>
            <wp:extent cx="6866616" cy="1719943"/>
            <wp:effectExtent l="152400" t="152400" r="360045" b="350520"/>
            <wp:wrapThrough wrapText="bothSides">
              <wp:wrapPolygon edited="0">
                <wp:start x="439" y="-1914"/>
                <wp:lineTo x="-400" y="-1595"/>
                <wp:lineTo x="-479" y="8614"/>
                <wp:lineTo x="-479" y="22653"/>
                <wp:lineTo x="-240" y="23929"/>
                <wp:lineTo x="639" y="25524"/>
                <wp:lineTo x="679" y="25843"/>
                <wp:lineTo x="21494" y="25843"/>
                <wp:lineTo x="21534" y="25524"/>
                <wp:lineTo x="22453" y="23929"/>
                <wp:lineTo x="22653" y="21536"/>
                <wp:lineTo x="22693" y="3510"/>
                <wp:lineTo x="22573" y="479"/>
                <wp:lineTo x="21894" y="-1595"/>
                <wp:lineTo x="21734" y="-1914"/>
                <wp:lineTo x="439" y="-1914"/>
              </wp:wrapPolygon>
            </wp:wrapThrough>
            <wp:docPr id="190310046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0460" name="Imagen 1903100460"/>
                    <pic:cNvPicPr/>
                  </pic:nvPicPr>
                  <pic:blipFill rotWithShape="1">
                    <a:blip r:embed="rId15" cstate="print">
                      <a:extLst>
                        <a:ext uri="{28A0092B-C50C-407E-A947-70E740481C1C}">
                          <a14:useLocalDpi xmlns:a14="http://schemas.microsoft.com/office/drawing/2010/main" val="0"/>
                        </a:ext>
                      </a:extLst>
                    </a:blip>
                    <a:srcRect l="4425" t="45023" r="4527" b="14433"/>
                    <a:stretch/>
                  </pic:blipFill>
                  <pic:spPr bwMode="auto">
                    <a:xfrm>
                      <a:off x="0" y="0"/>
                      <a:ext cx="6866616" cy="17199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503" w:rsidRPr="00D767A4">
        <w:rPr>
          <w:rFonts w:ascii="Arial" w:hAnsi="Arial" w:cs="Arial"/>
          <w:sz w:val="22"/>
          <w:szCs w:val="22"/>
        </w:rPr>
        <w:t>Adicionalmente, la</w:t>
      </w:r>
      <w:r w:rsidR="00E54255" w:rsidRPr="00D767A4">
        <w:rPr>
          <w:rFonts w:ascii="Arial" w:hAnsi="Arial" w:cs="Arial"/>
          <w:sz w:val="22"/>
          <w:szCs w:val="22"/>
        </w:rPr>
        <w:t xml:space="preserve"> póliza No. 150722021690 presta cobertura material en relación con los hechos de la demanda comoquiera que se contempló el amparo de responsabilidad civil extracontractual </w:t>
      </w:r>
      <w:r w:rsidR="00A63060" w:rsidRPr="00D767A4">
        <w:rPr>
          <w:rFonts w:ascii="Arial" w:hAnsi="Arial" w:cs="Arial"/>
          <w:sz w:val="22"/>
          <w:szCs w:val="22"/>
        </w:rPr>
        <w:t xml:space="preserve">en la que se llegase a incurrir por la conducción del vehículo de placas ZAP 818. Al respecto, resulta importante señalar que el valor asegurado para el mentado amparo corresponde a $3.000.000.000, suma dineraria </w:t>
      </w:r>
      <w:r w:rsidR="00A63060">
        <w:rPr>
          <w:rFonts w:ascii="Arial" w:hAnsi="Arial" w:cs="Arial"/>
          <w:sz w:val="22"/>
          <w:szCs w:val="22"/>
        </w:rPr>
        <w:t xml:space="preserve">que tiene la virtualidad de cubrir la totalidad de las pretensiones enervadas en el caso objeto de estudio. Véase: </w:t>
      </w:r>
    </w:p>
    <w:p w14:paraId="65B3A721" w14:textId="7A800B54" w:rsidR="00F83907" w:rsidRDefault="00C438C8" w:rsidP="00C438C8">
      <w:pPr>
        <w:spacing w:line="360" w:lineRule="auto"/>
        <w:jc w:val="center"/>
        <w:rPr>
          <w:rFonts w:ascii="Arial" w:hAnsi="Arial" w:cs="Arial"/>
          <w:i/>
          <w:iCs/>
          <w:sz w:val="22"/>
          <w:szCs w:val="22"/>
        </w:rPr>
      </w:pPr>
      <w:r w:rsidRPr="00C438C8">
        <w:rPr>
          <w:rFonts w:ascii="Arial" w:hAnsi="Arial" w:cs="Arial"/>
          <w:i/>
          <w:iCs/>
          <w:sz w:val="22"/>
          <w:szCs w:val="22"/>
        </w:rPr>
        <w:t>Documento: Póliza No. 150722021690</w:t>
      </w:r>
    </w:p>
    <w:p w14:paraId="103A479D" w14:textId="6391B44A" w:rsidR="00195F0A" w:rsidRDefault="00195F0A" w:rsidP="00195F0A">
      <w:pPr>
        <w:spacing w:line="360" w:lineRule="auto"/>
        <w:rPr>
          <w:rFonts w:ascii="Arial" w:hAnsi="Arial" w:cs="Arial"/>
          <w:i/>
          <w:iCs/>
          <w:sz w:val="22"/>
          <w:szCs w:val="22"/>
        </w:rPr>
      </w:pPr>
    </w:p>
    <w:p w14:paraId="139C9514" w14:textId="299B56A7" w:rsidR="00195F0A" w:rsidRDefault="00462643" w:rsidP="00462643">
      <w:pPr>
        <w:spacing w:line="360" w:lineRule="auto"/>
        <w:jc w:val="both"/>
        <w:rPr>
          <w:rFonts w:ascii="Arial" w:hAnsi="Arial" w:cs="Arial"/>
          <w:sz w:val="22"/>
          <w:szCs w:val="22"/>
        </w:rPr>
      </w:pPr>
      <w:r>
        <w:rPr>
          <w:rFonts w:ascii="Arial" w:hAnsi="Arial" w:cs="Arial"/>
          <w:sz w:val="22"/>
          <w:szCs w:val="22"/>
        </w:rPr>
        <w:t>A su vez</w:t>
      </w:r>
      <w:r w:rsidR="00A508E0">
        <w:rPr>
          <w:rFonts w:ascii="Arial" w:hAnsi="Arial" w:cs="Arial"/>
          <w:sz w:val="22"/>
          <w:szCs w:val="22"/>
        </w:rPr>
        <w:t xml:space="preserve">, </w:t>
      </w:r>
      <w:r>
        <w:rPr>
          <w:rFonts w:ascii="Arial" w:hAnsi="Arial" w:cs="Arial"/>
          <w:sz w:val="22"/>
          <w:szCs w:val="22"/>
        </w:rPr>
        <w:t xml:space="preserve">el condicionado aplicable a la póliza No. 150722021690 </w:t>
      </w:r>
      <w:r w:rsidR="00715D6F">
        <w:rPr>
          <w:rFonts w:ascii="Arial" w:hAnsi="Arial" w:cs="Arial"/>
          <w:sz w:val="22"/>
          <w:szCs w:val="22"/>
        </w:rPr>
        <w:t xml:space="preserve">contenido </w:t>
      </w:r>
      <w:r>
        <w:rPr>
          <w:rFonts w:ascii="Arial" w:hAnsi="Arial" w:cs="Arial"/>
          <w:sz w:val="22"/>
          <w:szCs w:val="22"/>
        </w:rPr>
        <w:t xml:space="preserve">en la proforma 15032013-1326-P03-0000VTE04/MAR13 define el amparo de responsabilidad civil extracontractual de la siguiente manera: </w:t>
      </w:r>
    </w:p>
    <w:p w14:paraId="2978ABB5" w14:textId="46A43CE1" w:rsidR="00462643" w:rsidRPr="003A2DED" w:rsidRDefault="00462643" w:rsidP="00462643">
      <w:pPr>
        <w:pStyle w:val="Cita"/>
        <w:numPr>
          <w:ilvl w:val="0"/>
          <w:numId w:val="0"/>
        </w:numPr>
        <w:ind w:left="1584"/>
        <w:rPr>
          <w:b w:val="0"/>
          <w:bCs/>
          <w:i/>
          <w:iCs w:val="0"/>
          <w:color w:val="000000" w:themeColor="text1"/>
        </w:rPr>
      </w:pPr>
      <w:r w:rsidRPr="003A2DED">
        <w:rPr>
          <w:b w:val="0"/>
          <w:bCs/>
          <w:i/>
          <w:iCs w:val="0"/>
          <w:color w:val="000000" w:themeColor="text1"/>
        </w:rPr>
        <w:t xml:space="preserve">“(…) Siempre y cuando en la </w:t>
      </w:r>
      <w:proofErr w:type="spellStart"/>
      <w:r w:rsidRPr="003A2DED">
        <w:rPr>
          <w:b w:val="0"/>
          <w:bCs/>
          <w:i/>
          <w:iCs w:val="0"/>
          <w:color w:val="000000" w:themeColor="text1"/>
        </w:rPr>
        <w:t>carátula</w:t>
      </w:r>
      <w:proofErr w:type="spellEnd"/>
      <w:r w:rsidRPr="003A2DED">
        <w:rPr>
          <w:b w:val="0"/>
          <w:bCs/>
          <w:i/>
          <w:iCs w:val="0"/>
          <w:color w:val="000000" w:themeColor="text1"/>
        </w:rPr>
        <w:t xml:space="preserve"> de la </w:t>
      </w:r>
      <w:proofErr w:type="spellStart"/>
      <w:r w:rsidRPr="003A2DED">
        <w:rPr>
          <w:b w:val="0"/>
          <w:bCs/>
          <w:i/>
          <w:iCs w:val="0"/>
          <w:color w:val="000000" w:themeColor="text1"/>
        </w:rPr>
        <w:t>póliza</w:t>
      </w:r>
      <w:proofErr w:type="spellEnd"/>
      <w:r w:rsidRPr="003A2DED">
        <w:rPr>
          <w:b w:val="0"/>
          <w:bCs/>
          <w:i/>
          <w:iCs w:val="0"/>
          <w:color w:val="000000" w:themeColor="text1"/>
        </w:rPr>
        <w:t xml:space="preserve"> se indique expresamente esta cobertura, </w:t>
      </w:r>
      <w:r w:rsidRPr="003A2DED">
        <w:rPr>
          <w:i/>
          <w:iCs w:val="0"/>
          <w:color w:val="000000" w:themeColor="text1"/>
          <w:u w:val="single"/>
        </w:rPr>
        <w:t xml:space="preserve">la </w:t>
      </w:r>
      <w:proofErr w:type="spellStart"/>
      <w:r w:rsidRPr="003A2DED">
        <w:rPr>
          <w:i/>
          <w:iCs w:val="0"/>
          <w:color w:val="000000" w:themeColor="text1"/>
          <w:u w:val="single"/>
        </w:rPr>
        <w:t>Compañía</w:t>
      </w:r>
      <w:proofErr w:type="spellEnd"/>
      <w:r w:rsidRPr="003A2DED">
        <w:rPr>
          <w:i/>
          <w:iCs w:val="0"/>
          <w:color w:val="000000" w:themeColor="text1"/>
          <w:u w:val="single"/>
        </w:rPr>
        <w:t xml:space="preserve"> </w:t>
      </w:r>
      <w:proofErr w:type="spellStart"/>
      <w:r w:rsidRPr="003A2DED">
        <w:rPr>
          <w:i/>
          <w:iCs w:val="0"/>
          <w:color w:val="000000" w:themeColor="text1"/>
          <w:u w:val="single"/>
        </w:rPr>
        <w:t>indemnizara</w:t>
      </w:r>
      <w:proofErr w:type="spellEnd"/>
      <w:r w:rsidRPr="003A2DED">
        <w:rPr>
          <w:i/>
          <w:iCs w:val="0"/>
          <w:color w:val="000000" w:themeColor="text1"/>
          <w:u w:val="single"/>
        </w:rPr>
        <w:t xml:space="preserve">́, dentro de los </w:t>
      </w:r>
      <w:proofErr w:type="spellStart"/>
      <w:r w:rsidRPr="003A2DED">
        <w:rPr>
          <w:i/>
          <w:iCs w:val="0"/>
          <w:color w:val="000000" w:themeColor="text1"/>
          <w:u w:val="single"/>
        </w:rPr>
        <w:t>límites</w:t>
      </w:r>
      <w:proofErr w:type="spellEnd"/>
      <w:r w:rsidRPr="003A2DED">
        <w:rPr>
          <w:i/>
          <w:iCs w:val="0"/>
          <w:color w:val="000000" w:themeColor="text1"/>
          <w:u w:val="single"/>
        </w:rPr>
        <w:t xml:space="preserve"> </w:t>
      </w:r>
      <w:proofErr w:type="spellStart"/>
      <w:r w:rsidRPr="003A2DED">
        <w:rPr>
          <w:i/>
          <w:iCs w:val="0"/>
          <w:color w:val="000000" w:themeColor="text1"/>
          <w:u w:val="single"/>
        </w:rPr>
        <w:t>señalados</w:t>
      </w:r>
      <w:proofErr w:type="spellEnd"/>
      <w:r w:rsidRPr="003A2DED">
        <w:rPr>
          <w:i/>
          <w:iCs w:val="0"/>
          <w:color w:val="000000" w:themeColor="text1"/>
          <w:u w:val="single"/>
        </w:rPr>
        <w:t xml:space="preserve"> en la </w:t>
      </w:r>
      <w:proofErr w:type="spellStart"/>
      <w:r w:rsidRPr="003A2DED">
        <w:rPr>
          <w:i/>
          <w:iCs w:val="0"/>
          <w:color w:val="000000" w:themeColor="text1"/>
          <w:u w:val="single"/>
        </w:rPr>
        <w:t>carátula</w:t>
      </w:r>
      <w:proofErr w:type="spellEnd"/>
      <w:r w:rsidRPr="003A2DED">
        <w:rPr>
          <w:i/>
          <w:iCs w:val="0"/>
          <w:color w:val="000000" w:themeColor="text1"/>
          <w:u w:val="single"/>
        </w:rPr>
        <w:t xml:space="preserve"> de la </w:t>
      </w:r>
      <w:proofErr w:type="spellStart"/>
      <w:r w:rsidRPr="003A2DED">
        <w:rPr>
          <w:i/>
          <w:iCs w:val="0"/>
          <w:color w:val="000000" w:themeColor="text1"/>
          <w:u w:val="single"/>
        </w:rPr>
        <w:t>póliza</w:t>
      </w:r>
      <w:proofErr w:type="spellEnd"/>
      <w:r w:rsidRPr="003A2DED">
        <w:rPr>
          <w:i/>
          <w:iCs w:val="0"/>
          <w:color w:val="000000" w:themeColor="text1"/>
          <w:u w:val="single"/>
        </w:rPr>
        <w:t xml:space="preserve">, los perjuicios que cause el asegurado con </w:t>
      </w:r>
      <w:r w:rsidRPr="003A2DED">
        <w:rPr>
          <w:i/>
          <w:iCs w:val="0"/>
          <w:color w:val="000000" w:themeColor="text1"/>
          <w:u w:val="single"/>
        </w:rPr>
        <w:lastRenderedPageBreak/>
        <w:t xml:space="preserve">motivo de la responsabilidad civil extracontractual en que incurra, </w:t>
      </w:r>
      <w:proofErr w:type="spellStart"/>
      <w:r w:rsidRPr="003A2DED">
        <w:rPr>
          <w:i/>
          <w:iCs w:val="0"/>
          <w:color w:val="000000" w:themeColor="text1"/>
          <w:u w:val="single"/>
        </w:rPr>
        <w:t>según</w:t>
      </w:r>
      <w:proofErr w:type="spellEnd"/>
      <w:r w:rsidRPr="003A2DED">
        <w:rPr>
          <w:i/>
          <w:iCs w:val="0"/>
          <w:color w:val="000000" w:themeColor="text1"/>
          <w:u w:val="single"/>
        </w:rPr>
        <w:t xml:space="preserve"> la </w:t>
      </w:r>
      <w:proofErr w:type="spellStart"/>
      <w:r w:rsidRPr="003A2DED">
        <w:rPr>
          <w:i/>
          <w:iCs w:val="0"/>
          <w:color w:val="000000" w:themeColor="text1"/>
          <w:u w:val="single"/>
        </w:rPr>
        <w:t>definición</w:t>
      </w:r>
      <w:proofErr w:type="spellEnd"/>
      <w:r w:rsidRPr="003A2DED">
        <w:rPr>
          <w:i/>
          <w:iCs w:val="0"/>
          <w:color w:val="000000" w:themeColor="text1"/>
          <w:u w:val="single"/>
        </w:rPr>
        <w:t xml:space="preserve"> legal, proveniente de un accidente o evento ocasionado por el </w:t>
      </w:r>
      <w:proofErr w:type="spellStart"/>
      <w:r w:rsidRPr="003A2DED">
        <w:rPr>
          <w:i/>
          <w:iCs w:val="0"/>
          <w:color w:val="000000" w:themeColor="text1"/>
          <w:u w:val="single"/>
        </w:rPr>
        <w:t>vehículo</w:t>
      </w:r>
      <w:proofErr w:type="spellEnd"/>
      <w:r w:rsidRPr="003A2DED">
        <w:rPr>
          <w:i/>
          <w:iCs w:val="0"/>
          <w:color w:val="000000" w:themeColor="text1"/>
          <w:u w:val="single"/>
        </w:rPr>
        <w:t xml:space="preserve"> descrito en la </w:t>
      </w:r>
      <w:proofErr w:type="spellStart"/>
      <w:r w:rsidRPr="003A2DED">
        <w:rPr>
          <w:i/>
          <w:iCs w:val="0"/>
          <w:color w:val="000000" w:themeColor="text1"/>
          <w:u w:val="single"/>
        </w:rPr>
        <w:t>carátula</w:t>
      </w:r>
      <w:proofErr w:type="spellEnd"/>
      <w:r w:rsidRPr="003A2DED">
        <w:rPr>
          <w:i/>
          <w:iCs w:val="0"/>
          <w:color w:val="000000" w:themeColor="text1"/>
          <w:u w:val="single"/>
        </w:rPr>
        <w:t xml:space="preserve"> de la </w:t>
      </w:r>
      <w:proofErr w:type="spellStart"/>
      <w:r w:rsidRPr="003A2DED">
        <w:rPr>
          <w:i/>
          <w:iCs w:val="0"/>
          <w:color w:val="000000" w:themeColor="text1"/>
          <w:u w:val="single"/>
        </w:rPr>
        <w:t>póliza</w:t>
      </w:r>
      <w:proofErr w:type="spellEnd"/>
      <w:r w:rsidRPr="003A2DED">
        <w:rPr>
          <w:i/>
          <w:iCs w:val="0"/>
          <w:color w:val="000000" w:themeColor="text1"/>
          <w:u w:val="single"/>
        </w:rPr>
        <w:t>, conducido por el asegurado o persona autorizada por</w:t>
      </w:r>
      <w:r w:rsidRPr="003A2DED">
        <w:rPr>
          <w:b w:val="0"/>
          <w:bCs/>
          <w:i/>
          <w:iCs w:val="0"/>
          <w:color w:val="000000" w:themeColor="text1"/>
        </w:rPr>
        <w:t xml:space="preserve"> </w:t>
      </w:r>
      <w:proofErr w:type="spellStart"/>
      <w:r w:rsidRPr="003A2DED">
        <w:rPr>
          <w:b w:val="0"/>
          <w:bCs/>
          <w:i/>
          <w:iCs w:val="0"/>
          <w:color w:val="000000" w:themeColor="text1"/>
        </w:rPr>
        <w:t>él</w:t>
      </w:r>
      <w:proofErr w:type="spellEnd"/>
      <w:r w:rsidRPr="003A2DED">
        <w:rPr>
          <w:b w:val="0"/>
          <w:bCs/>
          <w:i/>
          <w:iCs w:val="0"/>
          <w:color w:val="000000" w:themeColor="text1"/>
        </w:rPr>
        <w:t xml:space="preserve">, o cuando el </w:t>
      </w:r>
      <w:proofErr w:type="spellStart"/>
      <w:r w:rsidRPr="003A2DED">
        <w:rPr>
          <w:b w:val="0"/>
          <w:bCs/>
          <w:i/>
          <w:iCs w:val="0"/>
          <w:color w:val="000000" w:themeColor="text1"/>
        </w:rPr>
        <w:t>vehículo</w:t>
      </w:r>
      <w:proofErr w:type="spellEnd"/>
      <w:r w:rsidRPr="003A2DED">
        <w:rPr>
          <w:b w:val="0"/>
          <w:bCs/>
          <w:i/>
          <w:iCs w:val="0"/>
          <w:color w:val="000000" w:themeColor="text1"/>
        </w:rPr>
        <w:t xml:space="preserve"> se desplace sin conductor, del lugar donde ha sido estacionado por alguno de ellos. </w:t>
      </w:r>
    </w:p>
    <w:p w14:paraId="15601873" w14:textId="2C59D181" w:rsidR="00462643" w:rsidRPr="003A2DED" w:rsidRDefault="00462643" w:rsidP="00462643">
      <w:pPr>
        <w:pStyle w:val="Cita"/>
        <w:numPr>
          <w:ilvl w:val="0"/>
          <w:numId w:val="0"/>
        </w:numPr>
        <w:ind w:left="1584"/>
        <w:rPr>
          <w:b w:val="0"/>
          <w:bCs/>
          <w:i/>
          <w:iCs w:val="0"/>
          <w:color w:val="000000" w:themeColor="text1"/>
        </w:rPr>
      </w:pPr>
      <w:r w:rsidRPr="003A2DED">
        <w:rPr>
          <w:b w:val="0"/>
          <w:bCs/>
          <w:i/>
          <w:iCs w:val="0"/>
          <w:color w:val="000000" w:themeColor="text1"/>
        </w:rPr>
        <w:t xml:space="preserve">Cuando el Asegurado nombrado en la </w:t>
      </w:r>
      <w:proofErr w:type="spellStart"/>
      <w:r w:rsidRPr="003A2DED">
        <w:rPr>
          <w:b w:val="0"/>
          <w:bCs/>
          <w:i/>
          <w:iCs w:val="0"/>
          <w:color w:val="000000" w:themeColor="text1"/>
        </w:rPr>
        <w:t>carátula</w:t>
      </w:r>
      <w:proofErr w:type="spellEnd"/>
      <w:r w:rsidRPr="003A2DED">
        <w:rPr>
          <w:b w:val="0"/>
          <w:bCs/>
          <w:i/>
          <w:iCs w:val="0"/>
          <w:color w:val="000000" w:themeColor="text1"/>
        </w:rPr>
        <w:t xml:space="preserve"> de la </w:t>
      </w:r>
      <w:proofErr w:type="spellStart"/>
      <w:r w:rsidRPr="003A2DED">
        <w:rPr>
          <w:b w:val="0"/>
          <w:bCs/>
          <w:i/>
          <w:iCs w:val="0"/>
          <w:color w:val="000000" w:themeColor="text1"/>
        </w:rPr>
        <w:t>póliza</w:t>
      </w:r>
      <w:proofErr w:type="spellEnd"/>
      <w:r w:rsidRPr="003A2DED">
        <w:rPr>
          <w:b w:val="0"/>
          <w:bCs/>
          <w:i/>
          <w:iCs w:val="0"/>
          <w:color w:val="000000" w:themeColor="text1"/>
        </w:rPr>
        <w:t xml:space="preserve"> sea persona natural, el presente amparo se extiende al manejo autorizado de otros </w:t>
      </w:r>
      <w:proofErr w:type="spellStart"/>
      <w:r w:rsidRPr="003A2DED">
        <w:rPr>
          <w:b w:val="0"/>
          <w:bCs/>
          <w:i/>
          <w:iCs w:val="0"/>
          <w:color w:val="000000" w:themeColor="text1"/>
        </w:rPr>
        <w:t>vehículos</w:t>
      </w:r>
      <w:proofErr w:type="spellEnd"/>
      <w:r w:rsidRPr="003A2DED">
        <w:rPr>
          <w:b w:val="0"/>
          <w:bCs/>
          <w:i/>
          <w:iCs w:val="0"/>
          <w:color w:val="000000" w:themeColor="text1"/>
        </w:rPr>
        <w:t xml:space="preserve"> por parte del Asegurado, siempre y cuando se trate de </w:t>
      </w:r>
      <w:proofErr w:type="spellStart"/>
      <w:r w:rsidRPr="003A2DED">
        <w:rPr>
          <w:b w:val="0"/>
          <w:bCs/>
          <w:i/>
          <w:iCs w:val="0"/>
          <w:color w:val="000000" w:themeColor="text1"/>
        </w:rPr>
        <w:t>vehículos</w:t>
      </w:r>
      <w:proofErr w:type="spellEnd"/>
      <w:r w:rsidRPr="003A2DED">
        <w:rPr>
          <w:b w:val="0"/>
          <w:bCs/>
          <w:i/>
          <w:iCs w:val="0"/>
          <w:color w:val="000000" w:themeColor="text1"/>
        </w:rPr>
        <w:t xml:space="preserve"> de similares </w:t>
      </w:r>
      <w:proofErr w:type="spellStart"/>
      <w:r w:rsidRPr="003A2DED">
        <w:rPr>
          <w:b w:val="0"/>
          <w:bCs/>
          <w:i/>
          <w:iCs w:val="0"/>
          <w:color w:val="000000" w:themeColor="text1"/>
        </w:rPr>
        <w:t>características</w:t>
      </w:r>
      <w:proofErr w:type="spellEnd"/>
      <w:r w:rsidRPr="003A2DED">
        <w:rPr>
          <w:b w:val="0"/>
          <w:bCs/>
          <w:i/>
          <w:iCs w:val="0"/>
          <w:color w:val="000000" w:themeColor="text1"/>
        </w:rPr>
        <w:t xml:space="preserve">, clase y uso al descrito en la </w:t>
      </w:r>
      <w:proofErr w:type="spellStart"/>
      <w:r w:rsidRPr="003A2DED">
        <w:rPr>
          <w:b w:val="0"/>
          <w:bCs/>
          <w:i/>
          <w:iCs w:val="0"/>
          <w:color w:val="000000" w:themeColor="text1"/>
        </w:rPr>
        <w:t>carátula</w:t>
      </w:r>
      <w:proofErr w:type="spellEnd"/>
      <w:r w:rsidRPr="003A2DED">
        <w:rPr>
          <w:b w:val="0"/>
          <w:bCs/>
          <w:i/>
          <w:iCs w:val="0"/>
          <w:color w:val="000000" w:themeColor="text1"/>
        </w:rPr>
        <w:t xml:space="preserve"> de la </w:t>
      </w:r>
      <w:proofErr w:type="spellStart"/>
      <w:r w:rsidRPr="003A2DED">
        <w:rPr>
          <w:b w:val="0"/>
          <w:bCs/>
          <w:i/>
          <w:iCs w:val="0"/>
          <w:color w:val="000000" w:themeColor="text1"/>
        </w:rPr>
        <w:t>póliza</w:t>
      </w:r>
      <w:proofErr w:type="spellEnd"/>
      <w:r w:rsidRPr="003A2DED">
        <w:rPr>
          <w:b w:val="0"/>
          <w:bCs/>
          <w:i/>
          <w:iCs w:val="0"/>
          <w:color w:val="000000" w:themeColor="text1"/>
        </w:rPr>
        <w:t xml:space="preserve">. Si el </w:t>
      </w:r>
      <w:proofErr w:type="spellStart"/>
      <w:r w:rsidRPr="003A2DED">
        <w:rPr>
          <w:b w:val="0"/>
          <w:bCs/>
          <w:i/>
          <w:iCs w:val="0"/>
          <w:color w:val="000000" w:themeColor="text1"/>
        </w:rPr>
        <w:t>vehículo</w:t>
      </w:r>
      <w:proofErr w:type="spellEnd"/>
      <w:r w:rsidRPr="003A2DED">
        <w:rPr>
          <w:b w:val="0"/>
          <w:bCs/>
          <w:i/>
          <w:iCs w:val="0"/>
          <w:color w:val="000000" w:themeColor="text1"/>
        </w:rPr>
        <w:t xml:space="preserve"> conducido por el asegurado tiene cobertura de responsabilidad civil se afectará inicialmente dicha </w:t>
      </w:r>
      <w:proofErr w:type="spellStart"/>
      <w:r w:rsidRPr="003A2DED">
        <w:rPr>
          <w:b w:val="0"/>
          <w:bCs/>
          <w:i/>
          <w:iCs w:val="0"/>
          <w:color w:val="000000" w:themeColor="text1"/>
        </w:rPr>
        <w:t>póliza</w:t>
      </w:r>
      <w:proofErr w:type="spellEnd"/>
      <w:r w:rsidRPr="003A2DED">
        <w:rPr>
          <w:b w:val="0"/>
          <w:bCs/>
          <w:i/>
          <w:iCs w:val="0"/>
          <w:color w:val="000000" w:themeColor="text1"/>
        </w:rPr>
        <w:t xml:space="preserve"> y la </w:t>
      </w:r>
      <w:proofErr w:type="spellStart"/>
      <w:r w:rsidRPr="003A2DED">
        <w:rPr>
          <w:b w:val="0"/>
          <w:bCs/>
          <w:i/>
          <w:iCs w:val="0"/>
          <w:color w:val="000000" w:themeColor="text1"/>
        </w:rPr>
        <w:t>extensión</w:t>
      </w:r>
      <w:proofErr w:type="spellEnd"/>
      <w:r w:rsidRPr="003A2DED">
        <w:rPr>
          <w:b w:val="0"/>
          <w:bCs/>
          <w:i/>
          <w:iCs w:val="0"/>
          <w:color w:val="000000" w:themeColor="text1"/>
        </w:rPr>
        <w:t xml:space="preserve"> operará en exceso. </w:t>
      </w:r>
    </w:p>
    <w:p w14:paraId="2296A828" w14:textId="4D679B19" w:rsidR="00462643" w:rsidRPr="003A2DED" w:rsidRDefault="00462643" w:rsidP="00462643">
      <w:pPr>
        <w:pStyle w:val="Cita"/>
        <w:numPr>
          <w:ilvl w:val="0"/>
          <w:numId w:val="0"/>
        </w:numPr>
        <w:ind w:left="1584"/>
        <w:rPr>
          <w:b w:val="0"/>
          <w:bCs/>
          <w:i/>
          <w:iCs w:val="0"/>
          <w:color w:val="000000" w:themeColor="text1"/>
        </w:rPr>
      </w:pPr>
      <w:r w:rsidRPr="003A2DED">
        <w:rPr>
          <w:b w:val="0"/>
          <w:bCs/>
          <w:i/>
          <w:iCs w:val="0"/>
          <w:color w:val="000000" w:themeColor="text1"/>
        </w:rPr>
        <w:t xml:space="preserve">Quedan excluidos los </w:t>
      </w:r>
      <w:proofErr w:type="spellStart"/>
      <w:r w:rsidRPr="003A2DED">
        <w:rPr>
          <w:b w:val="0"/>
          <w:bCs/>
          <w:i/>
          <w:iCs w:val="0"/>
          <w:color w:val="000000" w:themeColor="text1"/>
        </w:rPr>
        <w:t>daños</w:t>
      </w:r>
      <w:proofErr w:type="spellEnd"/>
      <w:r w:rsidRPr="003A2DED">
        <w:rPr>
          <w:b w:val="0"/>
          <w:bCs/>
          <w:i/>
          <w:iCs w:val="0"/>
          <w:color w:val="000000" w:themeColor="text1"/>
        </w:rPr>
        <w:t xml:space="preserve"> producidos al </w:t>
      </w:r>
      <w:proofErr w:type="spellStart"/>
      <w:r w:rsidRPr="003A2DED">
        <w:rPr>
          <w:b w:val="0"/>
          <w:bCs/>
          <w:i/>
          <w:iCs w:val="0"/>
          <w:color w:val="000000" w:themeColor="text1"/>
        </w:rPr>
        <w:t>vehículo</w:t>
      </w:r>
      <w:proofErr w:type="spellEnd"/>
      <w:r w:rsidRPr="003A2DED">
        <w:rPr>
          <w:b w:val="0"/>
          <w:bCs/>
          <w:i/>
          <w:iCs w:val="0"/>
          <w:color w:val="000000" w:themeColor="text1"/>
        </w:rPr>
        <w:t xml:space="preserve"> perteneciente a un tercero, conducido por el asegurado. </w:t>
      </w:r>
    </w:p>
    <w:p w14:paraId="08BDB8BD" w14:textId="4EAEE47E" w:rsidR="00462643" w:rsidRPr="005E66B4" w:rsidRDefault="00462643" w:rsidP="00462643">
      <w:pPr>
        <w:pStyle w:val="Cita"/>
        <w:numPr>
          <w:ilvl w:val="0"/>
          <w:numId w:val="0"/>
        </w:numPr>
        <w:ind w:left="1584"/>
        <w:rPr>
          <w:i/>
          <w:iCs w:val="0"/>
          <w:color w:val="000000" w:themeColor="text1"/>
          <w:u w:val="single"/>
        </w:rPr>
      </w:pPr>
      <w:r w:rsidRPr="005E66B4">
        <w:rPr>
          <w:i/>
          <w:iCs w:val="0"/>
          <w:color w:val="000000" w:themeColor="text1"/>
          <w:u w:val="single"/>
        </w:rPr>
        <w:t xml:space="preserve">Los </w:t>
      </w:r>
      <w:proofErr w:type="spellStart"/>
      <w:r w:rsidRPr="005E66B4">
        <w:rPr>
          <w:i/>
          <w:iCs w:val="0"/>
          <w:color w:val="000000" w:themeColor="text1"/>
          <w:u w:val="single"/>
        </w:rPr>
        <w:t>daños</w:t>
      </w:r>
      <w:proofErr w:type="spellEnd"/>
      <w:r w:rsidRPr="005E66B4">
        <w:rPr>
          <w:i/>
          <w:iCs w:val="0"/>
          <w:color w:val="000000" w:themeColor="text1"/>
          <w:u w:val="single"/>
        </w:rPr>
        <w:t xml:space="preserve"> causados a terceros por el remolque cuando se encuentre acoplado al </w:t>
      </w:r>
      <w:proofErr w:type="spellStart"/>
      <w:r w:rsidRPr="005E66B4">
        <w:rPr>
          <w:i/>
          <w:iCs w:val="0"/>
          <w:color w:val="000000" w:themeColor="text1"/>
          <w:u w:val="single"/>
        </w:rPr>
        <w:t>vehículo</w:t>
      </w:r>
      <w:proofErr w:type="spellEnd"/>
      <w:r w:rsidRPr="005E66B4">
        <w:rPr>
          <w:i/>
          <w:iCs w:val="0"/>
          <w:color w:val="000000" w:themeColor="text1"/>
          <w:u w:val="single"/>
        </w:rPr>
        <w:t xml:space="preserve"> asegurado quedan incluidos. </w:t>
      </w:r>
    </w:p>
    <w:p w14:paraId="7164D298" w14:textId="4B051A88" w:rsidR="00462643" w:rsidRPr="003A2DED" w:rsidRDefault="00462643" w:rsidP="00462643">
      <w:pPr>
        <w:pStyle w:val="Cita"/>
        <w:numPr>
          <w:ilvl w:val="0"/>
          <w:numId w:val="0"/>
        </w:numPr>
        <w:ind w:left="1584"/>
        <w:rPr>
          <w:b w:val="0"/>
          <w:bCs/>
          <w:i/>
          <w:iCs w:val="0"/>
          <w:color w:val="000000" w:themeColor="text1"/>
        </w:rPr>
      </w:pPr>
      <w:r w:rsidRPr="003A2DED">
        <w:rPr>
          <w:b w:val="0"/>
          <w:bCs/>
          <w:i/>
          <w:iCs w:val="0"/>
          <w:color w:val="000000" w:themeColor="text1"/>
        </w:rPr>
        <w:t xml:space="preserve">Estos </w:t>
      </w:r>
      <w:proofErr w:type="spellStart"/>
      <w:r w:rsidRPr="003A2DED">
        <w:rPr>
          <w:b w:val="0"/>
          <w:bCs/>
          <w:i/>
          <w:iCs w:val="0"/>
          <w:color w:val="000000" w:themeColor="text1"/>
        </w:rPr>
        <w:t>límites</w:t>
      </w:r>
      <w:proofErr w:type="spellEnd"/>
      <w:r w:rsidRPr="003A2DED">
        <w:rPr>
          <w:b w:val="0"/>
          <w:bCs/>
          <w:i/>
          <w:iCs w:val="0"/>
          <w:color w:val="000000" w:themeColor="text1"/>
        </w:rPr>
        <w:t xml:space="preserve"> operan en exceso de los pagos correspondientes a incapacidad total o permanente, indemnizaciones por muerte, gastos </w:t>
      </w:r>
      <w:proofErr w:type="spellStart"/>
      <w:r w:rsidRPr="003A2DED">
        <w:rPr>
          <w:b w:val="0"/>
          <w:bCs/>
          <w:i/>
          <w:iCs w:val="0"/>
          <w:color w:val="000000" w:themeColor="text1"/>
        </w:rPr>
        <w:t>médicos</w:t>
      </w:r>
      <w:proofErr w:type="spellEnd"/>
      <w:r w:rsidRPr="003A2DED">
        <w:rPr>
          <w:b w:val="0"/>
          <w:bCs/>
          <w:i/>
          <w:iCs w:val="0"/>
          <w:color w:val="000000" w:themeColor="text1"/>
        </w:rPr>
        <w:t xml:space="preserve">, </w:t>
      </w:r>
      <w:proofErr w:type="spellStart"/>
      <w:r w:rsidRPr="003A2DED">
        <w:rPr>
          <w:b w:val="0"/>
          <w:bCs/>
          <w:i/>
          <w:iCs w:val="0"/>
          <w:color w:val="000000" w:themeColor="text1"/>
        </w:rPr>
        <w:t>quirúrgicos</w:t>
      </w:r>
      <w:proofErr w:type="spellEnd"/>
      <w:r w:rsidRPr="003A2DED">
        <w:rPr>
          <w:b w:val="0"/>
          <w:bCs/>
          <w:i/>
          <w:iCs w:val="0"/>
          <w:color w:val="000000" w:themeColor="text1"/>
        </w:rPr>
        <w:t xml:space="preserve">, </w:t>
      </w:r>
      <w:proofErr w:type="spellStart"/>
      <w:r w:rsidRPr="003A2DED">
        <w:rPr>
          <w:b w:val="0"/>
          <w:bCs/>
          <w:i/>
          <w:iCs w:val="0"/>
          <w:color w:val="000000" w:themeColor="text1"/>
        </w:rPr>
        <w:t>farmacéuticos</w:t>
      </w:r>
      <w:proofErr w:type="spellEnd"/>
      <w:r w:rsidRPr="003A2DED">
        <w:rPr>
          <w:b w:val="0"/>
          <w:bCs/>
          <w:i/>
          <w:iCs w:val="0"/>
          <w:color w:val="000000" w:themeColor="text1"/>
        </w:rPr>
        <w:t xml:space="preserve">, hospitalarios o funerarios, que </w:t>
      </w:r>
      <w:proofErr w:type="spellStart"/>
      <w:r w:rsidRPr="003A2DED">
        <w:rPr>
          <w:b w:val="0"/>
          <w:bCs/>
          <w:i/>
          <w:iCs w:val="0"/>
          <w:color w:val="000000" w:themeColor="text1"/>
        </w:rPr>
        <w:t>estén</w:t>
      </w:r>
      <w:proofErr w:type="spellEnd"/>
      <w:r w:rsidRPr="003A2DED">
        <w:rPr>
          <w:b w:val="0"/>
          <w:bCs/>
          <w:i/>
          <w:iCs w:val="0"/>
          <w:color w:val="000000" w:themeColor="text1"/>
        </w:rPr>
        <w:t xml:space="preserve"> cubiertos por el SOAT, FOSYGA, Medicina PRE PAGADA, EPS, ARL, ARS, Fondos de pensiones, o </w:t>
      </w:r>
      <w:proofErr w:type="spellStart"/>
      <w:r w:rsidRPr="003A2DED">
        <w:rPr>
          <w:b w:val="0"/>
          <w:bCs/>
          <w:i/>
          <w:iCs w:val="0"/>
          <w:color w:val="000000" w:themeColor="text1"/>
        </w:rPr>
        <w:t>demás</w:t>
      </w:r>
      <w:proofErr w:type="spellEnd"/>
      <w:r w:rsidRPr="003A2DED">
        <w:rPr>
          <w:b w:val="0"/>
          <w:bCs/>
          <w:i/>
          <w:iCs w:val="0"/>
          <w:color w:val="000000" w:themeColor="text1"/>
        </w:rPr>
        <w:t xml:space="preserve"> entidades de seguridad social </w:t>
      </w:r>
    </w:p>
    <w:p w14:paraId="18F3508B" w14:textId="640B2202" w:rsidR="00462643" w:rsidRPr="003A2DED" w:rsidRDefault="00462643" w:rsidP="00462643">
      <w:pPr>
        <w:pStyle w:val="Cita"/>
        <w:numPr>
          <w:ilvl w:val="0"/>
          <w:numId w:val="0"/>
        </w:numPr>
        <w:ind w:left="1584"/>
        <w:rPr>
          <w:rFonts w:cs="Arial"/>
          <w:b w:val="0"/>
          <w:bCs/>
          <w:i/>
          <w:iCs w:val="0"/>
          <w:color w:val="000000" w:themeColor="text1"/>
        </w:rPr>
      </w:pPr>
      <w:r w:rsidRPr="003A2DED">
        <w:rPr>
          <w:b w:val="0"/>
          <w:bCs/>
          <w:i/>
          <w:iCs w:val="0"/>
          <w:color w:val="000000" w:themeColor="text1"/>
        </w:rPr>
        <w:t xml:space="preserve">La </w:t>
      </w:r>
      <w:proofErr w:type="spellStart"/>
      <w:r w:rsidRPr="003A2DED">
        <w:rPr>
          <w:b w:val="0"/>
          <w:bCs/>
          <w:i/>
          <w:iCs w:val="0"/>
          <w:color w:val="000000" w:themeColor="text1"/>
        </w:rPr>
        <w:t>Compañía</w:t>
      </w:r>
      <w:proofErr w:type="spellEnd"/>
      <w:r w:rsidRPr="003A2DED">
        <w:rPr>
          <w:b w:val="0"/>
          <w:bCs/>
          <w:i/>
          <w:iCs w:val="0"/>
          <w:color w:val="000000" w:themeColor="text1"/>
        </w:rPr>
        <w:t xml:space="preserve"> </w:t>
      </w:r>
      <w:proofErr w:type="spellStart"/>
      <w:r w:rsidRPr="003A2DED">
        <w:rPr>
          <w:b w:val="0"/>
          <w:bCs/>
          <w:i/>
          <w:iCs w:val="0"/>
          <w:color w:val="000000" w:themeColor="text1"/>
        </w:rPr>
        <w:t>respondera</w:t>
      </w:r>
      <w:proofErr w:type="spellEnd"/>
      <w:r w:rsidRPr="003A2DED">
        <w:rPr>
          <w:b w:val="0"/>
          <w:bCs/>
          <w:i/>
          <w:iCs w:val="0"/>
          <w:color w:val="000000" w:themeColor="text1"/>
        </w:rPr>
        <w:t xml:space="preserve">́ </w:t>
      </w:r>
      <w:proofErr w:type="spellStart"/>
      <w:r w:rsidRPr="003A2DED">
        <w:rPr>
          <w:b w:val="0"/>
          <w:bCs/>
          <w:i/>
          <w:iCs w:val="0"/>
          <w:color w:val="000000" w:themeColor="text1"/>
        </w:rPr>
        <w:t>además</w:t>
      </w:r>
      <w:proofErr w:type="spellEnd"/>
      <w:r w:rsidRPr="003A2DED">
        <w:rPr>
          <w:b w:val="0"/>
          <w:bCs/>
          <w:i/>
          <w:iCs w:val="0"/>
          <w:color w:val="000000" w:themeColor="text1"/>
        </w:rPr>
        <w:t xml:space="preserve">, </w:t>
      </w:r>
      <w:proofErr w:type="spellStart"/>
      <w:r w:rsidRPr="003A2DED">
        <w:rPr>
          <w:b w:val="0"/>
          <w:bCs/>
          <w:i/>
          <w:iCs w:val="0"/>
          <w:color w:val="000000" w:themeColor="text1"/>
        </w:rPr>
        <w:t>aún</w:t>
      </w:r>
      <w:proofErr w:type="spellEnd"/>
      <w:r w:rsidRPr="003A2DED">
        <w:rPr>
          <w:b w:val="0"/>
          <w:bCs/>
          <w:i/>
          <w:iCs w:val="0"/>
          <w:color w:val="000000" w:themeColor="text1"/>
        </w:rPr>
        <w:t xml:space="preserve"> en exceso del </w:t>
      </w:r>
      <w:proofErr w:type="spellStart"/>
      <w:r w:rsidRPr="003A2DED">
        <w:rPr>
          <w:b w:val="0"/>
          <w:bCs/>
          <w:i/>
          <w:iCs w:val="0"/>
          <w:color w:val="000000" w:themeColor="text1"/>
        </w:rPr>
        <w:t>límite</w:t>
      </w:r>
      <w:proofErr w:type="spellEnd"/>
      <w:r w:rsidRPr="003A2DED">
        <w:rPr>
          <w:b w:val="0"/>
          <w:bCs/>
          <w:i/>
          <w:iCs w:val="0"/>
          <w:color w:val="000000" w:themeColor="text1"/>
        </w:rPr>
        <w:t xml:space="preserve"> o </w:t>
      </w:r>
      <w:proofErr w:type="spellStart"/>
      <w:r w:rsidRPr="003A2DED">
        <w:rPr>
          <w:b w:val="0"/>
          <w:bCs/>
          <w:i/>
          <w:iCs w:val="0"/>
          <w:color w:val="000000" w:themeColor="text1"/>
        </w:rPr>
        <w:t>límites</w:t>
      </w:r>
      <w:proofErr w:type="spellEnd"/>
      <w:r w:rsidRPr="003A2DED">
        <w:rPr>
          <w:b w:val="0"/>
          <w:bCs/>
          <w:i/>
          <w:iCs w:val="0"/>
          <w:color w:val="000000" w:themeColor="text1"/>
        </w:rPr>
        <w:t xml:space="preserve"> as</w:t>
      </w:r>
      <w:r w:rsidR="005E66B4">
        <w:rPr>
          <w:b w:val="0"/>
          <w:bCs/>
          <w:i/>
          <w:iCs w:val="0"/>
          <w:color w:val="000000" w:themeColor="text1"/>
        </w:rPr>
        <w:t>e</w:t>
      </w:r>
      <w:r w:rsidRPr="003A2DED">
        <w:rPr>
          <w:b w:val="0"/>
          <w:bCs/>
          <w:i/>
          <w:iCs w:val="0"/>
          <w:color w:val="000000" w:themeColor="text1"/>
        </w:rPr>
        <w:t xml:space="preserve">gurados, por los costos del proceso que la </w:t>
      </w:r>
      <w:proofErr w:type="spellStart"/>
      <w:r w:rsidRPr="003A2DED">
        <w:rPr>
          <w:b w:val="0"/>
          <w:bCs/>
          <w:i/>
          <w:iCs w:val="0"/>
          <w:color w:val="000000" w:themeColor="text1"/>
        </w:rPr>
        <w:t>víctima</w:t>
      </w:r>
      <w:proofErr w:type="spellEnd"/>
      <w:r w:rsidRPr="003A2DED">
        <w:rPr>
          <w:b w:val="0"/>
          <w:bCs/>
          <w:i/>
          <w:iCs w:val="0"/>
          <w:color w:val="000000" w:themeColor="text1"/>
        </w:rPr>
        <w:t xml:space="preserve"> o sus causahabientes promuevan en su contra o </w:t>
      </w:r>
      <w:r w:rsidRPr="003A2DED">
        <w:rPr>
          <w:rFonts w:cs="Arial"/>
          <w:b w:val="0"/>
          <w:bCs/>
          <w:i/>
          <w:iCs w:val="0"/>
          <w:color w:val="000000" w:themeColor="text1"/>
        </w:rPr>
        <w:t xml:space="preserve">la del asegurado con las siguientes salvedades: </w:t>
      </w:r>
    </w:p>
    <w:p w14:paraId="7F1DCF6D" w14:textId="77777777" w:rsidR="00462643" w:rsidRPr="003A2DED" w:rsidRDefault="00462643" w:rsidP="003A2DED">
      <w:pPr>
        <w:pStyle w:val="Cita"/>
        <w:numPr>
          <w:ilvl w:val="3"/>
          <w:numId w:val="54"/>
        </w:numPr>
        <w:rPr>
          <w:rFonts w:cs="Arial"/>
          <w:b w:val="0"/>
          <w:bCs/>
          <w:i/>
          <w:iCs w:val="0"/>
          <w:color w:val="000000" w:themeColor="text1"/>
        </w:rPr>
      </w:pPr>
      <w:r w:rsidRPr="003A2DED">
        <w:rPr>
          <w:rFonts w:cs="Arial"/>
          <w:b w:val="0"/>
          <w:bCs/>
          <w:i/>
          <w:iCs w:val="0"/>
          <w:color w:val="000000" w:themeColor="text1"/>
        </w:rPr>
        <w:t xml:space="preserve">Si la responsabilidad proviene de dolo o está expresamente excluida del contrato. </w:t>
      </w:r>
    </w:p>
    <w:p w14:paraId="54B7AC35" w14:textId="77777777" w:rsidR="003A2DED" w:rsidRPr="003A2DED" w:rsidRDefault="00462643" w:rsidP="003A2DED">
      <w:pPr>
        <w:pStyle w:val="Cita"/>
        <w:numPr>
          <w:ilvl w:val="3"/>
          <w:numId w:val="54"/>
        </w:numPr>
        <w:rPr>
          <w:rFonts w:cs="Arial"/>
          <w:b w:val="0"/>
          <w:bCs/>
          <w:i/>
          <w:iCs w:val="0"/>
          <w:color w:val="000000" w:themeColor="text1"/>
        </w:rPr>
      </w:pPr>
      <w:r w:rsidRPr="003A2DED">
        <w:rPr>
          <w:rFonts w:cs="Arial"/>
          <w:b w:val="0"/>
          <w:bCs/>
          <w:i/>
          <w:iCs w:val="0"/>
          <w:color w:val="000000" w:themeColor="text1"/>
        </w:rPr>
        <w:t xml:space="preserve">Si el asegurado afronta el proceso contra orden expresa de la </w:t>
      </w:r>
      <w:proofErr w:type="spellStart"/>
      <w:r w:rsidRPr="003A2DED">
        <w:rPr>
          <w:rFonts w:cs="Arial"/>
          <w:b w:val="0"/>
          <w:bCs/>
          <w:i/>
          <w:iCs w:val="0"/>
          <w:color w:val="000000" w:themeColor="text1"/>
        </w:rPr>
        <w:t>Compañía</w:t>
      </w:r>
      <w:proofErr w:type="spellEnd"/>
      <w:r w:rsidRPr="003A2DED">
        <w:rPr>
          <w:rFonts w:cs="Arial"/>
          <w:b w:val="0"/>
          <w:bCs/>
          <w:i/>
          <w:iCs w:val="0"/>
          <w:color w:val="000000" w:themeColor="text1"/>
        </w:rPr>
        <w:t>.</w:t>
      </w:r>
    </w:p>
    <w:p w14:paraId="30C34225" w14:textId="0EA6D188" w:rsidR="00462643" w:rsidRDefault="00462643" w:rsidP="003A2DED">
      <w:pPr>
        <w:pStyle w:val="Cita"/>
        <w:numPr>
          <w:ilvl w:val="3"/>
          <w:numId w:val="54"/>
        </w:numPr>
        <w:rPr>
          <w:rFonts w:cs="Arial"/>
          <w:b w:val="0"/>
          <w:bCs/>
          <w:i/>
          <w:color w:val="000000" w:themeColor="text1"/>
        </w:rPr>
      </w:pPr>
      <w:r w:rsidRPr="003A2DED">
        <w:rPr>
          <w:rFonts w:cs="Arial"/>
          <w:b w:val="0"/>
          <w:bCs/>
          <w:i/>
          <w:color w:val="000000" w:themeColor="text1"/>
        </w:rPr>
        <w:t xml:space="preserve">Si la condena por los perjuicios ocasionados a la víctima excedente el límite o límites asegurados, la compañía </w:t>
      </w:r>
      <w:r w:rsidR="003A2DED" w:rsidRPr="003A2DED">
        <w:rPr>
          <w:rFonts w:cs="Arial"/>
          <w:b w:val="0"/>
          <w:bCs/>
          <w:i/>
          <w:color w:val="000000" w:themeColor="text1"/>
        </w:rPr>
        <w:t xml:space="preserve">sólo responderá por </w:t>
      </w:r>
      <w:r w:rsidR="00B3673C" w:rsidRPr="003A2DED">
        <w:rPr>
          <w:rFonts w:cs="Arial"/>
          <w:b w:val="0"/>
          <w:bCs/>
          <w:i/>
          <w:color w:val="000000" w:themeColor="text1"/>
        </w:rPr>
        <w:t>los</w:t>
      </w:r>
      <w:r w:rsidR="003A2DED" w:rsidRPr="003A2DED">
        <w:rPr>
          <w:rFonts w:cs="Arial"/>
          <w:b w:val="0"/>
          <w:bCs/>
          <w:i/>
          <w:color w:val="000000" w:themeColor="text1"/>
        </w:rPr>
        <w:t xml:space="preserve"> costos del proceso en proporción a la cuota que le corresponda en la indemnización (…)” </w:t>
      </w:r>
      <w:r w:rsidR="005E66B4" w:rsidRPr="005E66B4">
        <w:rPr>
          <w:rFonts w:cs="Arial"/>
          <w:b w:val="0"/>
          <w:bCs/>
          <w:iCs w:val="0"/>
          <w:color w:val="000000" w:themeColor="text1"/>
        </w:rPr>
        <w:t>(Subraya y negrilla fuera de texto)</w:t>
      </w:r>
      <w:r w:rsidR="005E66B4">
        <w:rPr>
          <w:rFonts w:cs="Arial"/>
          <w:b w:val="0"/>
          <w:bCs/>
          <w:i/>
          <w:color w:val="000000" w:themeColor="text1"/>
        </w:rPr>
        <w:t xml:space="preserve"> </w:t>
      </w:r>
    </w:p>
    <w:p w14:paraId="14DE621B" w14:textId="77777777" w:rsidR="00B3673C" w:rsidRPr="00B3673C" w:rsidRDefault="00B3673C" w:rsidP="00B3673C">
      <w:pPr>
        <w:rPr>
          <w:lang w:val="es-ES" w:eastAsia="en-US"/>
        </w:rPr>
      </w:pPr>
    </w:p>
    <w:p w14:paraId="245D6AAF" w14:textId="77777777" w:rsidR="000123F6" w:rsidRDefault="00B3673C" w:rsidP="00B3673C">
      <w:pPr>
        <w:spacing w:line="360" w:lineRule="auto"/>
        <w:jc w:val="both"/>
        <w:rPr>
          <w:rFonts w:ascii="Arial" w:hAnsi="Arial" w:cs="Arial"/>
          <w:sz w:val="22"/>
          <w:szCs w:val="22"/>
          <w:lang w:eastAsia="en-US"/>
        </w:rPr>
      </w:pPr>
      <w:r w:rsidRPr="00B3673C">
        <w:rPr>
          <w:rFonts w:ascii="Arial" w:hAnsi="Arial" w:cs="Arial"/>
          <w:sz w:val="22"/>
          <w:szCs w:val="22"/>
          <w:lang w:eastAsia="en-US"/>
        </w:rPr>
        <w:t xml:space="preserve">Obsérvese </w:t>
      </w:r>
      <w:r>
        <w:rPr>
          <w:rFonts w:ascii="Arial" w:hAnsi="Arial" w:cs="Arial"/>
          <w:sz w:val="22"/>
          <w:szCs w:val="22"/>
          <w:lang w:eastAsia="en-US"/>
        </w:rPr>
        <w:t>que dentro de la citada definición, la compañía aseguradora indicó expresamente que dentro del amparo</w:t>
      </w:r>
      <w:r w:rsidR="000D47AF">
        <w:rPr>
          <w:rFonts w:ascii="Arial" w:hAnsi="Arial" w:cs="Arial"/>
          <w:sz w:val="22"/>
          <w:szCs w:val="22"/>
          <w:lang w:eastAsia="en-US"/>
        </w:rPr>
        <w:t xml:space="preserve"> que se pretende afectar se comprenden los daños causados a terceros por el remolque si se encuentra acoplado al vehículo, supuesto relevante frente una hipotética </w:t>
      </w:r>
      <w:r w:rsidR="000123F6">
        <w:rPr>
          <w:rFonts w:ascii="Arial" w:hAnsi="Arial" w:cs="Arial"/>
          <w:sz w:val="22"/>
          <w:szCs w:val="22"/>
          <w:lang w:eastAsia="en-US"/>
        </w:rPr>
        <w:t xml:space="preserve">condena en el caso de marras. </w:t>
      </w:r>
    </w:p>
    <w:p w14:paraId="6304994C" w14:textId="4564A28E" w:rsidR="00462643" w:rsidRDefault="000D47AF" w:rsidP="00B3673C">
      <w:pPr>
        <w:spacing w:line="360" w:lineRule="auto"/>
        <w:jc w:val="both"/>
        <w:rPr>
          <w:rFonts w:ascii="Arial" w:hAnsi="Arial" w:cs="Arial"/>
          <w:sz w:val="22"/>
          <w:szCs w:val="22"/>
          <w:lang w:eastAsia="en-US"/>
        </w:rPr>
      </w:pPr>
      <w:r>
        <w:rPr>
          <w:rFonts w:ascii="Arial" w:hAnsi="Arial" w:cs="Arial"/>
          <w:sz w:val="22"/>
          <w:szCs w:val="22"/>
          <w:lang w:eastAsia="en-US"/>
        </w:rPr>
        <w:lastRenderedPageBreak/>
        <w:t xml:space="preserve"> </w:t>
      </w:r>
    </w:p>
    <w:p w14:paraId="73A07D64" w14:textId="3D5925AC" w:rsidR="0093406C" w:rsidRPr="0093406C" w:rsidRDefault="00A62853" w:rsidP="0093406C">
      <w:pPr>
        <w:spacing w:line="360" w:lineRule="auto"/>
        <w:jc w:val="both"/>
        <w:rPr>
          <w:rFonts w:ascii="Arial" w:hAnsi="Arial" w:cs="Arial"/>
          <w:sz w:val="22"/>
          <w:szCs w:val="22"/>
          <w:lang w:eastAsia="en-US"/>
        </w:rPr>
      </w:pPr>
      <w:r>
        <w:rPr>
          <w:rFonts w:ascii="Arial" w:hAnsi="Arial" w:cs="Arial"/>
          <w:sz w:val="22"/>
          <w:szCs w:val="22"/>
          <w:lang w:eastAsia="en-US"/>
        </w:rPr>
        <w:t xml:space="preserve">A título de colofón, </w:t>
      </w:r>
      <w:r w:rsidR="0093406C">
        <w:rPr>
          <w:rFonts w:ascii="Arial" w:hAnsi="Arial" w:cs="Arial"/>
          <w:sz w:val="22"/>
          <w:szCs w:val="22"/>
          <w:lang w:eastAsia="en-US"/>
        </w:rPr>
        <w:t xml:space="preserve">no le asiste razón al llamante respecto de la eventual obligación que aduce le asiste a mi representada en </w:t>
      </w:r>
      <w:r w:rsidR="0093406C" w:rsidRPr="0093406C">
        <w:rPr>
          <w:rFonts w:ascii="Arial" w:hAnsi="Arial" w:cs="Arial"/>
          <w:sz w:val="22"/>
          <w:szCs w:val="22"/>
          <w:lang w:eastAsia="en-US"/>
        </w:rPr>
        <w:t xml:space="preserve">caso de un fallo desfavorable a sus intereses, debido a que </w:t>
      </w:r>
      <w:r w:rsidR="0093406C" w:rsidRPr="0093406C">
        <w:rPr>
          <w:rFonts w:ascii="Arial" w:hAnsi="Arial" w:cs="Arial"/>
          <w:sz w:val="22"/>
          <w:szCs w:val="22"/>
        </w:rPr>
        <w:t>JHL TRANS LOGISTIC</w:t>
      </w:r>
      <w:r w:rsidR="0043315B">
        <w:rPr>
          <w:rFonts w:ascii="Arial" w:hAnsi="Arial" w:cs="Arial"/>
          <w:sz w:val="22"/>
          <w:szCs w:val="22"/>
        </w:rPr>
        <w:t>S</w:t>
      </w:r>
      <w:r w:rsidR="0093406C" w:rsidRPr="0093406C">
        <w:rPr>
          <w:rFonts w:ascii="Arial" w:hAnsi="Arial" w:cs="Arial"/>
          <w:sz w:val="22"/>
          <w:szCs w:val="22"/>
        </w:rPr>
        <w:t xml:space="preserve"> S.A.S</w:t>
      </w:r>
      <w:r w:rsidR="00CC7871">
        <w:rPr>
          <w:rFonts w:ascii="Arial" w:hAnsi="Arial" w:cs="Arial"/>
          <w:sz w:val="22"/>
          <w:szCs w:val="22"/>
        </w:rPr>
        <w:t xml:space="preserve">. trasladó el riesgo de asumir los rubros condenados por concepto de la declaratoria de responsabilidad </w:t>
      </w:r>
      <w:r w:rsidR="007B2D75">
        <w:rPr>
          <w:rFonts w:ascii="Arial" w:hAnsi="Arial" w:cs="Arial"/>
          <w:sz w:val="22"/>
          <w:szCs w:val="22"/>
        </w:rPr>
        <w:t>civil extracontractual derivada de la conducción de los rodantes asegurados.</w:t>
      </w:r>
      <w:r w:rsidR="004D46D2">
        <w:rPr>
          <w:rFonts w:ascii="Arial" w:hAnsi="Arial" w:cs="Arial"/>
          <w:sz w:val="22"/>
          <w:szCs w:val="22"/>
        </w:rPr>
        <w:t xml:space="preserve"> Lo anterior, dado que se suscribieron las</w:t>
      </w:r>
      <w:r w:rsidR="004D46D2" w:rsidRPr="004D46D2">
        <w:rPr>
          <w:rFonts w:ascii="Arial" w:hAnsi="Arial" w:cs="Arial"/>
          <w:sz w:val="22"/>
          <w:szCs w:val="22"/>
        </w:rPr>
        <w:t xml:space="preserve"> </w:t>
      </w:r>
      <w:r w:rsidR="004D46D2">
        <w:rPr>
          <w:rFonts w:ascii="Arial" w:hAnsi="Arial" w:cs="Arial"/>
          <w:sz w:val="22"/>
          <w:szCs w:val="22"/>
        </w:rPr>
        <w:t>pólizas de automóviles colectivas pesados-semipesados No. 150722021690 y No. 507122021698</w:t>
      </w:r>
      <w:r w:rsidR="003552D0">
        <w:rPr>
          <w:rFonts w:ascii="Arial" w:hAnsi="Arial" w:cs="Arial"/>
          <w:sz w:val="22"/>
          <w:szCs w:val="22"/>
        </w:rPr>
        <w:t xml:space="preserve">, las cuales prestan cobertura temporal y material frente a los hechos que suscitaron el presente litigio. </w:t>
      </w:r>
      <w:r w:rsidR="004D46D2">
        <w:rPr>
          <w:rFonts w:ascii="Arial" w:hAnsi="Arial" w:cs="Arial"/>
          <w:sz w:val="22"/>
          <w:szCs w:val="22"/>
        </w:rPr>
        <w:t xml:space="preserve"> </w:t>
      </w:r>
      <w:r w:rsidR="007B2D75">
        <w:rPr>
          <w:rFonts w:ascii="Arial" w:hAnsi="Arial" w:cs="Arial"/>
          <w:sz w:val="22"/>
          <w:szCs w:val="22"/>
        </w:rPr>
        <w:t xml:space="preserve"> </w:t>
      </w:r>
    </w:p>
    <w:p w14:paraId="577FAC75" w14:textId="77777777" w:rsidR="00462643" w:rsidRPr="00EE6E7C" w:rsidRDefault="00462643" w:rsidP="00B13A7D">
      <w:pPr>
        <w:rPr>
          <w:lang w:eastAsia="en-US"/>
        </w:rPr>
      </w:pPr>
    </w:p>
    <w:p w14:paraId="2A2B6E6F" w14:textId="2EFE602E" w:rsidR="0040161E" w:rsidRPr="0040161E" w:rsidRDefault="0040161E" w:rsidP="0040161E">
      <w:pPr>
        <w:pStyle w:val="Sinespaciado"/>
        <w:numPr>
          <w:ilvl w:val="0"/>
          <w:numId w:val="59"/>
        </w:numPr>
        <w:rPr>
          <w:lang w:val="es-CO"/>
        </w:rPr>
      </w:pPr>
      <w:r w:rsidRPr="0040161E">
        <w:rPr>
          <w:lang w:val="es-CO"/>
        </w:rPr>
        <w:t>GENÉRICA O ECUMÉNICA Y OTRAS</w:t>
      </w:r>
    </w:p>
    <w:p w14:paraId="5F386EB7" w14:textId="77777777" w:rsidR="0040161E" w:rsidRPr="00B53EC2" w:rsidRDefault="0040161E" w:rsidP="0040161E">
      <w:pPr>
        <w:spacing w:line="360" w:lineRule="auto"/>
        <w:rPr>
          <w:rFonts w:ascii="Arial" w:hAnsi="Arial" w:cs="Arial"/>
        </w:rPr>
      </w:pPr>
    </w:p>
    <w:p w14:paraId="12FC4CE2" w14:textId="77777777" w:rsidR="0040161E" w:rsidRPr="00B53EC2" w:rsidRDefault="0040161E" w:rsidP="0040161E">
      <w:pPr>
        <w:pStyle w:val="Sinespaciado"/>
        <w:numPr>
          <w:ilvl w:val="0"/>
          <w:numId w:val="0"/>
        </w:numPr>
        <w:rPr>
          <w:b w:val="0"/>
        </w:rPr>
      </w:pPr>
      <w:r w:rsidRPr="00B53EC2">
        <w:rPr>
          <w:b w:val="0"/>
        </w:rPr>
        <w:t xml:space="preserve">En virtud del mandato contenido en el artículo 282 del CGP, solicito al Despacho declarar </w:t>
      </w:r>
      <w:r>
        <w:rPr>
          <w:b w:val="0"/>
        </w:rPr>
        <w:t xml:space="preserve">de oficio todas aquellas excepciones que se acrediten en el proceso, no solamente respecto de la contestación de la demanda, sino también, respecto de cualquier otro acto procesal. </w:t>
      </w:r>
    </w:p>
    <w:p w14:paraId="33F1B1F8" w14:textId="77777777" w:rsidR="00874D4B" w:rsidRDefault="00874D4B" w:rsidP="00874D4B">
      <w:pPr>
        <w:rPr>
          <w:lang w:val="es-ES" w:eastAsia="x-none"/>
        </w:rPr>
      </w:pPr>
    </w:p>
    <w:p w14:paraId="4C10BA7C" w14:textId="77777777" w:rsidR="00BD7BAF" w:rsidRDefault="00BD7BAF" w:rsidP="00EA57FA">
      <w:pPr>
        <w:jc w:val="center"/>
        <w:rPr>
          <w:rFonts w:ascii="Arial" w:hAnsi="Arial" w:cs="Arial"/>
          <w:b/>
          <w:bCs/>
          <w:sz w:val="22"/>
          <w:szCs w:val="22"/>
          <w:u w:val="single"/>
          <w:lang w:val="es-ES" w:eastAsia="x-none"/>
        </w:rPr>
      </w:pPr>
    </w:p>
    <w:p w14:paraId="0CA4F2D6" w14:textId="70D8E687" w:rsidR="00EA57FA" w:rsidRPr="00EA57FA" w:rsidRDefault="00874D4B" w:rsidP="00EA57FA">
      <w:pPr>
        <w:jc w:val="center"/>
        <w:rPr>
          <w:rFonts w:ascii="Arial" w:hAnsi="Arial" w:cs="Arial"/>
          <w:b/>
          <w:bCs/>
          <w:sz w:val="22"/>
          <w:szCs w:val="22"/>
          <w:u w:val="single"/>
          <w:lang w:val="es-ES" w:eastAsia="x-none"/>
        </w:rPr>
      </w:pPr>
      <w:r w:rsidRPr="00EA57FA">
        <w:rPr>
          <w:rFonts w:ascii="Arial" w:hAnsi="Arial" w:cs="Arial"/>
          <w:b/>
          <w:bCs/>
          <w:sz w:val="22"/>
          <w:szCs w:val="22"/>
          <w:u w:val="single"/>
          <w:lang w:val="es-ES" w:eastAsia="x-none"/>
        </w:rPr>
        <w:t>CAPÍ</w:t>
      </w:r>
      <w:r w:rsidR="00EA57FA" w:rsidRPr="00EA57FA">
        <w:rPr>
          <w:rFonts w:ascii="Arial" w:hAnsi="Arial" w:cs="Arial"/>
          <w:b/>
          <w:bCs/>
          <w:sz w:val="22"/>
          <w:szCs w:val="22"/>
          <w:u w:val="single"/>
          <w:lang w:val="es-ES" w:eastAsia="x-none"/>
        </w:rPr>
        <w:t>TULO III.</w:t>
      </w:r>
    </w:p>
    <w:p w14:paraId="63D7829A" w14:textId="110D891C" w:rsidR="00A17B3B" w:rsidRDefault="00A17B3B" w:rsidP="00EA57FA">
      <w:pPr>
        <w:jc w:val="center"/>
        <w:rPr>
          <w:rFonts w:ascii="Arial" w:hAnsi="Arial" w:cs="Arial"/>
          <w:b/>
          <w:bCs/>
          <w:sz w:val="22"/>
          <w:szCs w:val="22"/>
          <w:u w:val="single"/>
        </w:rPr>
      </w:pPr>
      <w:r w:rsidRPr="00EA57FA">
        <w:rPr>
          <w:rFonts w:ascii="Arial" w:hAnsi="Arial" w:cs="Arial"/>
          <w:b/>
          <w:bCs/>
          <w:sz w:val="22"/>
          <w:szCs w:val="22"/>
          <w:u w:val="single"/>
        </w:rPr>
        <w:t xml:space="preserve">PRONUNCIAMIENTO </w:t>
      </w:r>
      <w:r w:rsidR="00EA57FA">
        <w:rPr>
          <w:rFonts w:ascii="Arial" w:hAnsi="Arial" w:cs="Arial"/>
          <w:b/>
          <w:bCs/>
          <w:sz w:val="22"/>
          <w:szCs w:val="22"/>
          <w:u w:val="single"/>
        </w:rPr>
        <w:t xml:space="preserve">FRENTE A LOS </w:t>
      </w:r>
      <w:r w:rsidRPr="00EA57FA">
        <w:rPr>
          <w:rFonts w:ascii="Arial" w:hAnsi="Arial" w:cs="Arial"/>
          <w:b/>
          <w:bCs/>
          <w:sz w:val="22"/>
          <w:szCs w:val="22"/>
          <w:u w:val="single"/>
        </w:rPr>
        <w:t>MEDIOS DE PRUEBA</w:t>
      </w:r>
      <w:r w:rsidR="00EA57FA">
        <w:rPr>
          <w:rFonts w:ascii="Arial" w:hAnsi="Arial" w:cs="Arial"/>
          <w:b/>
          <w:bCs/>
          <w:sz w:val="22"/>
          <w:szCs w:val="22"/>
          <w:u w:val="single"/>
        </w:rPr>
        <w:t xml:space="preserve"> DE LA PARTE</w:t>
      </w:r>
      <w:r w:rsidRPr="00EA57FA">
        <w:rPr>
          <w:rFonts w:ascii="Arial" w:hAnsi="Arial" w:cs="Arial"/>
          <w:b/>
          <w:bCs/>
          <w:sz w:val="22"/>
          <w:szCs w:val="22"/>
          <w:u w:val="single"/>
        </w:rPr>
        <w:t xml:space="preserve"> DEMANDANTE</w:t>
      </w:r>
    </w:p>
    <w:p w14:paraId="0BDE4A8A" w14:textId="77777777" w:rsidR="00EA57FA" w:rsidRDefault="00EA57FA" w:rsidP="00EA57FA">
      <w:pPr>
        <w:jc w:val="center"/>
        <w:rPr>
          <w:rFonts w:ascii="Arial" w:hAnsi="Arial" w:cs="Arial"/>
          <w:b/>
          <w:bCs/>
          <w:sz w:val="22"/>
          <w:szCs w:val="22"/>
          <w:u w:val="single"/>
          <w:lang w:val="es-ES" w:eastAsia="x-none"/>
        </w:rPr>
      </w:pPr>
    </w:p>
    <w:p w14:paraId="3139E82A" w14:textId="77777777" w:rsidR="009F56DE" w:rsidRPr="00EA57FA" w:rsidRDefault="009F56DE" w:rsidP="00EA57FA">
      <w:pPr>
        <w:jc w:val="center"/>
        <w:rPr>
          <w:rFonts w:ascii="Arial" w:hAnsi="Arial" w:cs="Arial"/>
          <w:b/>
          <w:bCs/>
          <w:sz w:val="22"/>
          <w:szCs w:val="22"/>
          <w:u w:val="single"/>
          <w:lang w:val="es-ES" w:eastAsia="x-none"/>
        </w:rPr>
      </w:pPr>
    </w:p>
    <w:p w14:paraId="5B330EF1" w14:textId="77777777" w:rsidR="005B3791" w:rsidRPr="00EA57FA" w:rsidRDefault="005B3791" w:rsidP="00EA57FA">
      <w:pPr>
        <w:jc w:val="center"/>
        <w:rPr>
          <w:rFonts w:ascii="Arial" w:hAnsi="Arial" w:cs="Arial"/>
          <w:b/>
          <w:bCs/>
          <w:sz w:val="22"/>
          <w:szCs w:val="22"/>
          <w:u w:val="single"/>
          <w:lang w:val="es-ES" w:eastAsia="x-none"/>
        </w:rPr>
      </w:pPr>
    </w:p>
    <w:p w14:paraId="0A3FC29A" w14:textId="5946D428" w:rsidR="005B3791" w:rsidRPr="00EA57FA" w:rsidRDefault="005B3791" w:rsidP="005B3791">
      <w:pPr>
        <w:pStyle w:val="Prrafodelista"/>
        <w:numPr>
          <w:ilvl w:val="0"/>
          <w:numId w:val="57"/>
        </w:numPr>
        <w:rPr>
          <w:rFonts w:ascii="Arial" w:hAnsi="Arial" w:cs="Arial"/>
          <w:b/>
          <w:bCs/>
          <w:lang w:eastAsia="x-none"/>
        </w:rPr>
      </w:pPr>
      <w:r w:rsidRPr="00EA57FA">
        <w:rPr>
          <w:rFonts w:ascii="Arial" w:hAnsi="Arial" w:cs="Arial"/>
          <w:b/>
          <w:bCs/>
          <w:lang w:eastAsia="x-none"/>
        </w:rPr>
        <w:t>Ratificación de documentos provenientes de terceros</w:t>
      </w:r>
      <w:r w:rsidR="00EA57FA" w:rsidRPr="00EA57FA">
        <w:rPr>
          <w:rFonts w:ascii="Arial" w:hAnsi="Arial" w:cs="Arial"/>
          <w:b/>
          <w:bCs/>
          <w:lang w:eastAsia="x-none"/>
        </w:rPr>
        <w:t xml:space="preserve">: </w:t>
      </w:r>
    </w:p>
    <w:p w14:paraId="0103CF99" w14:textId="77777777" w:rsidR="005B3791" w:rsidRPr="00874D4B" w:rsidRDefault="005B3791" w:rsidP="00874D4B">
      <w:pPr>
        <w:spacing w:line="360" w:lineRule="auto"/>
        <w:jc w:val="both"/>
        <w:rPr>
          <w:rFonts w:ascii="Arial" w:hAnsi="Arial" w:cs="Arial"/>
          <w:sz w:val="22"/>
          <w:szCs w:val="22"/>
          <w:lang w:val="es-ES" w:eastAsia="x-none"/>
        </w:rPr>
      </w:pPr>
    </w:p>
    <w:p w14:paraId="5CC7D5A6" w14:textId="77777777" w:rsidR="00874D4B" w:rsidRPr="00874D4B" w:rsidRDefault="00874D4B" w:rsidP="00874D4B">
      <w:pPr>
        <w:spacing w:line="360" w:lineRule="auto"/>
        <w:jc w:val="both"/>
        <w:rPr>
          <w:rFonts w:ascii="Arial" w:hAnsi="Arial" w:cs="Arial"/>
          <w:sz w:val="22"/>
          <w:szCs w:val="22"/>
          <w:lang w:eastAsia="x-none"/>
        </w:rPr>
      </w:pPr>
      <w:r w:rsidRPr="00874D4B">
        <w:rPr>
          <w:rFonts w:ascii="Arial" w:hAnsi="Arial" w:cs="Arial"/>
          <w:sz w:val="22"/>
          <w:szCs w:val="22"/>
          <w:lang w:eastAsia="x-none"/>
        </w:rPr>
        <w:t xml:space="preserve">El Art. 262 del C.G.P., preceptúa que: </w:t>
      </w:r>
      <w:r w:rsidRPr="00874D4B">
        <w:rPr>
          <w:rFonts w:ascii="Arial" w:hAnsi="Arial" w:cs="Arial"/>
          <w:i/>
          <w:iCs/>
          <w:sz w:val="22"/>
          <w:szCs w:val="22"/>
          <w:lang w:eastAsia="x-none"/>
        </w:rPr>
        <w:t>“(…) Los documentos privados de contenido declarativo emanados de terceros se apreciarán por el juez sin necesidad de ratificar su contenido, salvo que la parte contraria solicite su ratificación (…)”.</w:t>
      </w:r>
      <w:r w:rsidRPr="00874D4B">
        <w:rPr>
          <w:rFonts w:ascii="Arial" w:hAnsi="Arial" w:cs="Arial"/>
          <w:sz w:val="22"/>
          <w:szCs w:val="22"/>
          <w:lang w:eastAsia="x-none"/>
        </w:rPr>
        <w:t> </w:t>
      </w:r>
    </w:p>
    <w:p w14:paraId="795C3AFC" w14:textId="77777777" w:rsidR="00874D4B" w:rsidRPr="00874D4B" w:rsidRDefault="00874D4B" w:rsidP="00874D4B">
      <w:pPr>
        <w:spacing w:line="360" w:lineRule="auto"/>
        <w:jc w:val="both"/>
        <w:rPr>
          <w:rFonts w:ascii="Arial" w:hAnsi="Arial" w:cs="Arial"/>
          <w:sz w:val="22"/>
          <w:szCs w:val="22"/>
          <w:lang w:eastAsia="x-none"/>
        </w:rPr>
      </w:pPr>
      <w:r w:rsidRPr="00874D4B">
        <w:rPr>
          <w:rFonts w:ascii="Arial" w:hAnsi="Arial" w:cs="Arial"/>
          <w:sz w:val="22"/>
          <w:szCs w:val="22"/>
          <w:lang w:eastAsia="x-none"/>
        </w:rPr>
        <w:t> </w:t>
      </w:r>
    </w:p>
    <w:p w14:paraId="624FD526" w14:textId="77777777" w:rsidR="00874D4B" w:rsidRPr="00874D4B" w:rsidRDefault="00874D4B" w:rsidP="00874D4B">
      <w:pPr>
        <w:spacing w:line="360" w:lineRule="auto"/>
        <w:jc w:val="both"/>
        <w:rPr>
          <w:rFonts w:ascii="Arial" w:hAnsi="Arial" w:cs="Arial"/>
          <w:sz w:val="22"/>
          <w:szCs w:val="22"/>
          <w:lang w:eastAsia="x-none"/>
        </w:rPr>
      </w:pPr>
      <w:r w:rsidRPr="00874D4B">
        <w:rPr>
          <w:rFonts w:ascii="Arial" w:hAnsi="Arial" w:cs="Arial"/>
          <w:sz w:val="22"/>
          <w:szCs w:val="22"/>
          <w:lang w:eastAsia="x-none"/>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 </w:t>
      </w:r>
    </w:p>
    <w:p w14:paraId="2BB0F988" w14:textId="77777777" w:rsidR="00874D4B" w:rsidRPr="00874D4B" w:rsidRDefault="00874D4B" w:rsidP="00874D4B">
      <w:pPr>
        <w:spacing w:line="360" w:lineRule="auto"/>
        <w:jc w:val="both"/>
        <w:rPr>
          <w:rFonts w:ascii="Arial" w:hAnsi="Arial" w:cs="Arial"/>
          <w:sz w:val="22"/>
          <w:szCs w:val="22"/>
          <w:lang w:eastAsia="x-none"/>
        </w:rPr>
      </w:pPr>
      <w:r w:rsidRPr="00874D4B">
        <w:rPr>
          <w:rFonts w:ascii="Arial" w:hAnsi="Arial" w:cs="Arial"/>
          <w:sz w:val="22"/>
          <w:szCs w:val="22"/>
          <w:lang w:eastAsia="x-none"/>
        </w:rPr>
        <w:t> </w:t>
      </w:r>
    </w:p>
    <w:p w14:paraId="3F61B15F" w14:textId="77777777" w:rsidR="00874D4B" w:rsidRPr="00874D4B" w:rsidRDefault="00874D4B" w:rsidP="00874D4B">
      <w:pPr>
        <w:spacing w:line="360" w:lineRule="auto"/>
        <w:jc w:val="both"/>
        <w:rPr>
          <w:rFonts w:ascii="Arial" w:hAnsi="Arial" w:cs="Arial"/>
          <w:sz w:val="22"/>
          <w:szCs w:val="22"/>
          <w:lang w:eastAsia="x-none"/>
        </w:rPr>
      </w:pPr>
      <w:r w:rsidRPr="00874D4B">
        <w:rPr>
          <w:rFonts w:ascii="Arial" w:hAnsi="Arial" w:cs="Arial"/>
          <w:sz w:val="22"/>
          <w:szCs w:val="22"/>
          <w:lang w:eastAsia="x-none"/>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 </w:t>
      </w:r>
    </w:p>
    <w:p w14:paraId="2FA3797B" w14:textId="77777777" w:rsidR="00874D4B" w:rsidRDefault="00874D4B" w:rsidP="00874D4B">
      <w:pPr>
        <w:spacing w:line="360" w:lineRule="auto"/>
        <w:rPr>
          <w:lang w:eastAsia="x-none"/>
        </w:rPr>
      </w:pPr>
    </w:p>
    <w:p w14:paraId="28A4A3D4" w14:textId="72EC028F" w:rsidR="00874D4B" w:rsidRPr="00EA57FA" w:rsidRDefault="00EA57FA" w:rsidP="00874D4B">
      <w:pPr>
        <w:pStyle w:val="Prrafodelista"/>
        <w:numPr>
          <w:ilvl w:val="0"/>
          <w:numId w:val="58"/>
        </w:numPr>
        <w:spacing w:line="360" w:lineRule="auto"/>
        <w:rPr>
          <w:rFonts w:ascii="Arial" w:hAnsi="Arial" w:cs="Arial"/>
          <w:lang w:eastAsia="x-none"/>
        </w:rPr>
      </w:pPr>
      <w:r w:rsidRPr="00EA57FA">
        <w:rPr>
          <w:rFonts w:ascii="Arial" w:hAnsi="Arial" w:cs="Arial"/>
          <w:lang w:eastAsia="x-none"/>
        </w:rPr>
        <w:t xml:space="preserve">Certificación expedida el 10 de enero de 2024 por la sociedad T.D.M Transportes S.A.S. </w:t>
      </w:r>
    </w:p>
    <w:p w14:paraId="410CED9D" w14:textId="45E98C15" w:rsidR="00EA57FA" w:rsidRPr="00EA57FA" w:rsidRDefault="00EA57FA" w:rsidP="00874D4B">
      <w:pPr>
        <w:pStyle w:val="Prrafodelista"/>
        <w:numPr>
          <w:ilvl w:val="0"/>
          <w:numId w:val="58"/>
        </w:numPr>
        <w:spacing w:line="360" w:lineRule="auto"/>
        <w:rPr>
          <w:rFonts w:ascii="Arial" w:hAnsi="Arial" w:cs="Arial"/>
          <w:lang w:eastAsia="x-none"/>
        </w:rPr>
      </w:pPr>
      <w:r w:rsidRPr="00EA57FA">
        <w:rPr>
          <w:rFonts w:ascii="Arial" w:hAnsi="Arial" w:cs="Arial"/>
          <w:lang w:eastAsia="x-none"/>
        </w:rPr>
        <w:t>Cotización de servicio CTZ- 1812271-4 expedido por la sociedad NAVITRANS S.A.</w:t>
      </w:r>
    </w:p>
    <w:p w14:paraId="15974FDA" w14:textId="5040604F" w:rsidR="00EA57FA" w:rsidRDefault="00EA57FA" w:rsidP="00874D4B">
      <w:pPr>
        <w:pStyle w:val="Prrafodelista"/>
        <w:numPr>
          <w:ilvl w:val="0"/>
          <w:numId w:val="58"/>
        </w:numPr>
        <w:spacing w:line="360" w:lineRule="auto"/>
        <w:rPr>
          <w:rFonts w:ascii="Arial" w:hAnsi="Arial" w:cs="Arial"/>
          <w:lang w:eastAsia="x-none"/>
        </w:rPr>
      </w:pPr>
      <w:r w:rsidRPr="00EA57FA">
        <w:rPr>
          <w:rFonts w:ascii="Arial" w:hAnsi="Arial" w:cs="Arial"/>
          <w:lang w:eastAsia="x-none"/>
        </w:rPr>
        <w:lastRenderedPageBreak/>
        <w:t xml:space="preserve">Factura electrónica de venta PGMH-10 expedida por la sociedad Giovanny Magón Hincapié </w:t>
      </w:r>
    </w:p>
    <w:p w14:paraId="6526AB27" w14:textId="77777777" w:rsidR="00BD7BAF" w:rsidRDefault="00BD7BAF" w:rsidP="00BD7BAF">
      <w:pPr>
        <w:spacing w:line="360" w:lineRule="auto"/>
        <w:rPr>
          <w:rFonts w:ascii="Arial" w:hAnsi="Arial" w:cs="Arial"/>
          <w:lang w:eastAsia="x-none"/>
        </w:rPr>
      </w:pPr>
    </w:p>
    <w:p w14:paraId="7A19DE57" w14:textId="6A548552" w:rsidR="00BD7BAF" w:rsidRPr="009F56DE" w:rsidRDefault="00BD7BAF" w:rsidP="00BD7BAF">
      <w:pPr>
        <w:pStyle w:val="Prrafodelista"/>
        <w:numPr>
          <w:ilvl w:val="0"/>
          <w:numId w:val="57"/>
        </w:numPr>
        <w:spacing w:line="360" w:lineRule="auto"/>
        <w:rPr>
          <w:rFonts w:ascii="Arial" w:hAnsi="Arial" w:cs="Arial"/>
          <w:lang w:eastAsia="x-none"/>
        </w:rPr>
      </w:pPr>
      <w:r>
        <w:rPr>
          <w:rFonts w:ascii="Arial" w:hAnsi="Arial" w:cs="Arial"/>
          <w:b/>
          <w:bCs/>
          <w:lang w:eastAsia="x-none"/>
        </w:rPr>
        <w:t>Oposición al Dictamen pericial:</w:t>
      </w:r>
    </w:p>
    <w:p w14:paraId="6502F5BE" w14:textId="77777777" w:rsidR="007859CA" w:rsidRPr="009F56DE" w:rsidRDefault="007859CA" w:rsidP="009F56DE">
      <w:pPr>
        <w:pStyle w:val="Prrafodelista"/>
        <w:spacing w:line="360" w:lineRule="auto"/>
        <w:rPr>
          <w:rFonts w:ascii="Arial" w:hAnsi="Arial" w:cs="Arial"/>
          <w:lang w:eastAsia="x-none"/>
        </w:rPr>
      </w:pPr>
    </w:p>
    <w:p w14:paraId="3065ABE0" w14:textId="16BCE6A6" w:rsidR="00BD7BAF" w:rsidRPr="00B90A2A" w:rsidRDefault="00BD7BAF" w:rsidP="00BD7BAF">
      <w:pPr>
        <w:spacing w:line="360" w:lineRule="auto"/>
        <w:jc w:val="both"/>
        <w:rPr>
          <w:rFonts w:ascii="Arial" w:hAnsi="Arial" w:cs="Arial"/>
          <w:sz w:val="22"/>
          <w:szCs w:val="22"/>
        </w:rPr>
      </w:pPr>
      <w:r w:rsidRPr="00B90A2A">
        <w:rPr>
          <w:rFonts w:ascii="Arial" w:hAnsi="Arial" w:cs="Arial"/>
          <w:sz w:val="22"/>
          <w:szCs w:val="22"/>
        </w:rPr>
        <w:t xml:space="preserve">La parte demandante en su escrito de demanda </w:t>
      </w:r>
      <w:r w:rsidR="00957011">
        <w:rPr>
          <w:rFonts w:ascii="Arial" w:hAnsi="Arial" w:cs="Arial"/>
          <w:sz w:val="22"/>
          <w:szCs w:val="22"/>
        </w:rPr>
        <w:t xml:space="preserve">anuncia que aportará un dictamen pericial, para lo cual solicita que se le conceda un término de diez (10) días con anterioridad a la audiencia de los artículos 372 y 373 del Código General del Proceso. </w:t>
      </w:r>
      <w:proofErr w:type="spellStart"/>
      <w:r w:rsidRPr="00B90A2A">
        <w:rPr>
          <w:rFonts w:ascii="Arial" w:hAnsi="Arial" w:cs="Arial"/>
          <w:sz w:val="22"/>
          <w:szCs w:val="22"/>
        </w:rPr>
        <w:t>Sin</w:t>
      </w:r>
      <w:proofErr w:type="spellEnd"/>
      <w:r w:rsidRPr="00B90A2A">
        <w:rPr>
          <w:rFonts w:ascii="Arial" w:hAnsi="Arial" w:cs="Arial"/>
          <w:sz w:val="22"/>
          <w:szCs w:val="22"/>
        </w:rPr>
        <w:t xml:space="preserve"> embargo, en su solicitud no se cumplen los requisitos ni las ritualidades mínimas exigidas por mandato de la Ley, para que pueda la honorable árbitro decretar esta prueba. En otras palabras, la Ley Procesal aplicable a la materia establece unos requisitos que deben cumplirse estrictamente durante la petición de una prueba, so pena que el Juzgador se vea en la obligación de negar el decreto y por ende práctica de la misma.</w:t>
      </w:r>
    </w:p>
    <w:p w14:paraId="477F84D2" w14:textId="77777777" w:rsidR="00BD7BAF" w:rsidRPr="00B90A2A" w:rsidRDefault="00BD7BAF" w:rsidP="00BD7BAF">
      <w:pPr>
        <w:spacing w:line="360" w:lineRule="auto"/>
        <w:jc w:val="both"/>
        <w:rPr>
          <w:rFonts w:ascii="Arial" w:hAnsi="Arial" w:cs="Arial"/>
          <w:sz w:val="22"/>
          <w:szCs w:val="22"/>
        </w:rPr>
      </w:pPr>
    </w:p>
    <w:p w14:paraId="02173AF8" w14:textId="7995FB3A" w:rsidR="00BD7BAF" w:rsidRPr="00B90A2A" w:rsidRDefault="00BD7BAF" w:rsidP="00BD7BAF">
      <w:pPr>
        <w:spacing w:line="360" w:lineRule="auto"/>
        <w:jc w:val="both"/>
        <w:rPr>
          <w:rFonts w:ascii="Arial" w:hAnsi="Arial" w:cs="Arial"/>
          <w:sz w:val="22"/>
          <w:szCs w:val="22"/>
        </w:rPr>
      </w:pPr>
      <w:r w:rsidRPr="00B90A2A">
        <w:rPr>
          <w:rFonts w:ascii="Arial" w:hAnsi="Arial" w:cs="Arial"/>
          <w:sz w:val="22"/>
          <w:szCs w:val="22"/>
        </w:rPr>
        <w:t>El Código General del Proceso en su artículo 227 fija los requisitos mínimos que debe cumplir una parte procesal para solicitar el decreto de una pericia. Esta norma señala:</w:t>
      </w:r>
    </w:p>
    <w:p w14:paraId="503DE4EE" w14:textId="77777777" w:rsidR="00BD7BAF" w:rsidRPr="00B90A2A" w:rsidRDefault="00BD7BAF" w:rsidP="00BD7BAF">
      <w:pPr>
        <w:spacing w:line="360" w:lineRule="auto"/>
        <w:jc w:val="both"/>
        <w:rPr>
          <w:rFonts w:ascii="Arial" w:hAnsi="Arial" w:cs="Arial"/>
          <w:sz w:val="22"/>
          <w:szCs w:val="22"/>
        </w:rPr>
      </w:pPr>
    </w:p>
    <w:p w14:paraId="71845813" w14:textId="77777777" w:rsidR="00BD7BAF" w:rsidRPr="00B90A2A" w:rsidRDefault="00BD7BAF" w:rsidP="00BD7BAF">
      <w:pPr>
        <w:spacing w:line="360" w:lineRule="auto"/>
        <w:ind w:left="851" w:right="851"/>
        <w:jc w:val="both"/>
        <w:rPr>
          <w:rFonts w:ascii="Arial" w:hAnsi="Arial" w:cs="Arial"/>
          <w:i/>
          <w:iCs/>
          <w:sz w:val="22"/>
          <w:szCs w:val="22"/>
        </w:rPr>
      </w:pPr>
      <w:r w:rsidRPr="00B90A2A">
        <w:rPr>
          <w:rFonts w:ascii="Arial" w:hAnsi="Arial" w:cs="Arial"/>
          <w:i/>
          <w:iCs/>
          <w:sz w:val="22"/>
          <w:szCs w:val="22"/>
        </w:rPr>
        <w:t xml:space="preserve">“ARTÍCULO 227. DICTAMEN APORTADO POR UNA DE LAS PARTES. </w:t>
      </w:r>
      <w:r w:rsidRPr="00B90A2A">
        <w:rPr>
          <w:rFonts w:ascii="Arial" w:hAnsi="Arial" w:cs="Arial"/>
          <w:b/>
          <w:bCs/>
          <w:i/>
          <w:iCs/>
          <w:sz w:val="22"/>
          <w:szCs w:val="22"/>
          <w:u w:val="single"/>
        </w:rPr>
        <w:t>La parte que pretenda valerse de un dictamen pericial deberá aportarlo en la respectiva oportunidad para pedir pruebas</w:t>
      </w:r>
      <w:r w:rsidRPr="00B90A2A">
        <w:rPr>
          <w:rFonts w:ascii="Arial" w:hAnsi="Arial" w:cs="Arial"/>
          <w:i/>
          <w:iCs/>
          <w:sz w:val="22"/>
          <w:szCs w:val="22"/>
        </w:rPr>
        <w:t xml:space="preserve">. </w:t>
      </w:r>
      <w:r w:rsidRPr="00B90A2A">
        <w:rPr>
          <w:rFonts w:ascii="Arial" w:hAnsi="Arial" w:cs="Arial"/>
          <w:b/>
          <w:bCs/>
          <w:i/>
          <w:iCs/>
          <w:sz w:val="22"/>
          <w:szCs w:val="22"/>
          <w:u w:val="single"/>
        </w:rPr>
        <w:t>Cuando el término previsto sea insuficiente para aportar el dictamen,</w:t>
      </w:r>
      <w:r w:rsidRPr="00B90A2A">
        <w:rPr>
          <w:rFonts w:ascii="Arial" w:hAnsi="Arial" w:cs="Arial"/>
          <w:i/>
          <w:iCs/>
          <w:sz w:val="22"/>
          <w:szCs w:val="22"/>
        </w:rPr>
        <w:t xml:space="preserve"> la parte interesada </w:t>
      </w:r>
      <w:r w:rsidRPr="00B90A2A">
        <w:rPr>
          <w:rFonts w:ascii="Arial" w:hAnsi="Arial" w:cs="Arial"/>
          <w:b/>
          <w:bCs/>
          <w:i/>
          <w:iCs/>
          <w:sz w:val="22"/>
          <w:szCs w:val="22"/>
          <w:u w:val="single"/>
        </w:rPr>
        <w:t>podrá anunciarlo en el escrito respectivo</w:t>
      </w:r>
      <w:r w:rsidRPr="00B90A2A">
        <w:rPr>
          <w:rFonts w:ascii="Arial" w:hAnsi="Arial" w:cs="Arial"/>
          <w:i/>
          <w:iCs/>
          <w:sz w:val="22"/>
          <w:szCs w:val="22"/>
        </w:rPr>
        <w:t xml:space="preserve"> y deberá aportarlo dentro del término que el juez conceda, que en ningún caso podrá ser inferior a diez (10) días. En este evento el juez hará los requerimientos pertinentes a las partes y terceros que deban colaborar con la práctica de la prueba.</w:t>
      </w:r>
    </w:p>
    <w:p w14:paraId="7D33CB08" w14:textId="77777777" w:rsidR="00BD7BAF" w:rsidRPr="00B90A2A" w:rsidRDefault="00BD7BAF" w:rsidP="00BD7BAF">
      <w:pPr>
        <w:spacing w:line="360" w:lineRule="auto"/>
        <w:ind w:left="851" w:right="851"/>
        <w:jc w:val="both"/>
        <w:rPr>
          <w:rFonts w:ascii="Arial" w:hAnsi="Arial" w:cs="Arial"/>
          <w:i/>
          <w:iCs/>
          <w:sz w:val="22"/>
          <w:szCs w:val="22"/>
        </w:rPr>
      </w:pPr>
      <w:r w:rsidRPr="00B90A2A">
        <w:rPr>
          <w:rFonts w:ascii="Arial" w:hAnsi="Arial" w:cs="Arial"/>
          <w:i/>
          <w:iCs/>
          <w:sz w:val="22"/>
          <w:szCs w:val="22"/>
        </w:rPr>
        <w:t>El dictamen deberá ser emitido por institución o profesional especializado”.</w:t>
      </w:r>
    </w:p>
    <w:p w14:paraId="4700F51B" w14:textId="77777777" w:rsidR="00BD7BAF" w:rsidRPr="00B90A2A" w:rsidRDefault="00BD7BAF" w:rsidP="00BD7BAF">
      <w:pPr>
        <w:spacing w:line="360" w:lineRule="auto"/>
        <w:ind w:left="851" w:right="851"/>
        <w:jc w:val="both"/>
        <w:rPr>
          <w:rFonts w:ascii="Arial" w:hAnsi="Arial" w:cs="Arial"/>
          <w:i/>
          <w:iCs/>
          <w:sz w:val="22"/>
          <w:szCs w:val="22"/>
        </w:rPr>
      </w:pPr>
      <w:r w:rsidRPr="00B90A2A">
        <w:rPr>
          <w:rFonts w:ascii="Arial" w:hAnsi="Arial" w:cs="Arial"/>
          <w:i/>
          <w:iCs/>
          <w:sz w:val="22"/>
          <w:szCs w:val="22"/>
        </w:rPr>
        <w:t>(énfasis añadido).</w:t>
      </w:r>
    </w:p>
    <w:p w14:paraId="0AC7E8C0" w14:textId="7777777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p>
    <w:p w14:paraId="3238BC5B" w14:textId="09D3C7A0" w:rsidR="00BD7BAF" w:rsidRPr="00B90A2A" w:rsidRDefault="00BD7BAF" w:rsidP="00BD7BAF">
      <w:pPr>
        <w:pStyle w:val="NormalWeb"/>
        <w:spacing w:before="0" w:beforeAutospacing="0" w:after="0" w:afterAutospacing="0" w:line="360" w:lineRule="auto"/>
        <w:jc w:val="both"/>
        <w:rPr>
          <w:rFonts w:ascii="Arial" w:hAnsi="Arial" w:cs="Arial"/>
          <w:sz w:val="22"/>
          <w:szCs w:val="22"/>
        </w:rPr>
      </w:pPr>
      <w:r w:rsidRPr="00B90A2A">
        <w:rPr>
          <w:rFonts w:ascii="Arial" w:hAnsi="Arial" w:cs="Arial"/>
          <w:sz w:val="22"/>
          <w:szCs w:val="22"/>
        </w:rPr>
        <w:t xml:space="preserve">Esta norma imperativa de orden </w:t>
      </w:r>
      <w:proofErr w:type="spellStart"/>
      <w:r w:rsidRPr="00B90A2A">
        <w:rPr>
          <w:rFonts w:ascii="Arial" w:hAnsi="Arial" w:cs="Arial"/>
          <w:sz w:val="22"/>
          <w:szCs w:val="22"/>
        </w:rPr>
        <w:t>público</w:t>
      </w:r>
      <w:proofErr w:type="spellEnd"/>
      <w:r w:rsidRPr="00B90A2A">
        <w:rPr>
          <w:rFonts w:ascii="Arial" w:hAnsi="Arial" w:cs="Arial"/>
          <w:sz w:val="22"/>
          <w:szCs w:val="22"/>
        </w:rPr>
        <w:t xml:space="preserve"> </w:t>
      </w:r>
      <w:proofErr w:type="spellStart"/>
      <w:r w:rsidRPr="00B90A2A">
        <w:rPr>
          <w:rFonts w:ascii="Arial" w:hAnsi="Arial" w:cs="Arial"/>
          <w:sz w:val="22"/>
          <w:szCs w:val="22"/>
        </w:rPr>
        <w:t>señala</w:t>
      </w:r>
      <w:proofErr w:type="spellEnd"/>
      <w:r w:rsidRPr="00B90A2A">
        <w:rPr>
          <w:rFonts w:ascii="Arial" w:hAnsi="Arial" w:cs="Arial"/>
          <w:sz w:val="22"/>
          <w:szCs w:val="22"/>
        </w:rPr>
        <w:t xml:space="preserve"> que cuando se requiera el decreto de una pericia, debe el solicitante aportarla en la oportunidad procesal respectiva, que para </w:t>
      </w:r>
      <w:r w:rsidR="007859CA">
        <w:rPr>
          <w:rFonts w:ascii="Arial" w:hAnsi="Arial" w:cs="Arial"/>
          <w:sz w:val="22"/>
          <w:szCs w:val="22"/>
        </w:rPr>
        <w:t xml:space="preserve">la parte </w:t>
      </w:r>
      <w:r w:rsidRPr="00B90A2A">
        <w:rPr>
          <w:rFonts w:ascii="Arial" w:hAnsi="Arial" w:cs="Arial"/>
          <w:sz w:val="22"/>
          <w:szCs w:val="22"/>
        </w:rPr>
        <w:t xml:space="preserve">demandante indudablemente lo constituye el escrito de la demanda. Ahora bien, al contrastar este requisito con lo escrito por el demandante, se evidencia que se </w:t>
      </w:r>
      <w:proofErr w:type="spellStart"/>
      <w:r w:rsidRPr="00B90A2A">
        <w:rPr>
          <w:rFonts w:ascii="Arial" w:hAnsi="Arial" w:cs="Arial"/>
          <w:sz w:val="22"/>
          <w:szCs w:val="22"/>
        </w:rPr>
        <w:t>esta</w:t>
      </w:r>
      <w:proofErr w:type="spellEnd"/>
      <w:r w:rsidRPr="00B90A2A">
        <w:rPr>
          <w:rFonts w:ascii="Arial" w:hAnsi="Arial" w:cs="Arial"/>
          <w:sz w:val="22"/>
          <w:szCs w:val="22"/>
        </w:rPr>
        <w:t xml:space="preserve">́ solicitando un </w:t>
      </w:r>
      <w:proofErr w:type="spellStart"/>
      <w:r w:rsidRPr="00B90A2A">
        <w:rPr>
          <w:rFonts w:ascii="Arial" w:hAnsi="Arial" w:cs="Arial"/>
          <w:sz w:val="22"/>
          <w:szCs w:val="22"/>
        </w:rPr>
        <w:t>término</w:t>
      </w:r>
      <w:proofErr w:type="spellEnd"/>
      <w:r w:rsidRPr="00B90A2A">
        <w:rPr>
          <w:rFonts w:ascii="Arial" w:hAnsi="Arial" w:cs="Arial"/>
          <w:sz w:val="22"/>
          <w:szCs w:val="22"/>
        </w:rPr>
        <w:t xml:space="preserve"> para aportar el dictamen, cuando el mismo </w:t>
      </w:r>
      <w:proofErr w:type="spellStart"/>
      <w:r w:rsidRPr="00B90A2A">
        <w:rPr>
          <w:rFonts w:ascii="Arial" w:hAnsi="Arial" w:cs="Arial"/>
          <w:sz w:val="22"/>
          <w:szCs w:val="22"/>
        </w:rPr>
        <w:t>debio</w:t>
      </w:r>
      <w:proofErr w:type="spellEnd"/>
      <w:r w:rsidRPr="00B90A2A">
        <w:rPr>
          <w:rFonts w:ascii="Arial" w:hAnsi="Arial" w:cs="Arial"/>
          <w:sz w:val="22"/>
          <w:szCs w:val="22"/>
        </w:rPr>
        <w:t xml:space="preserve">́ haberse aportado </w:t>
      </w:r>
      <w:proofErr w:type="gramStart"/>
      <w:r w:rsidRPr="00B90A2A">
        <w:rPr>
          <w:rFonts w:ascii="Arial" w:hAnsi="Arial" w:cs="Arial"/>
          <w:sz w:val="22"/>
          <w:szCs w:val="22"/>
        </w:rPr>
        <w:t>conjuntamente con</w:t>
      </w:r>
      <w:proofErr w:type="gramEnd"/>
      <w:r w:rsidRPr="00B90A2A">
        <w:rPr>
          <w:rFonts w:ascii="Arial" w:hAnsi="Arial" w:cs="Arial"/>
          <w:sz w:val="22"/>
          <w:szCs w:val="22"/>
        </w:rPr>
        <w:t xml:space="preserve"> su libelo genitor. En otras palabras, la parte actora no solo no cumple con los requisitos </w:t>
      </w:r>
      <w:proofErr w:type="spellStart"/>
      <w:r w:rsidRPr="00B90A2A">
        <w:rPr>
          <w:rFonts w:ascii="Arial" w:hAnsi="Arial" w:cs="Arial"/>
          <w:sz w:val="22"/>
          <w:szCs w:val="22"/>
        </w:rPr>
        <w:t>mínimos</w:t>
      </w:r>
      <w:proofErr w:type="spellEnd"/>
      <w:r w:rsidRPr="00B90A2A">
        <w:rPr>
          <w:rFonts w:ascii="Arial" w:hAnsi="Arial" w:cs="Arial"/>
          <w:sz w:val="22"/>
          <w:szCs w:val="22"/>
        </w:rPr>
        <w:t xml:space="preserve"> para el decreto de una prueba pericial, esto es, el hecho de aportar el dictamen junto con su escrito de demanda, sino que </w:t>
      </w:r>
      <w:proofErr w:type="spellStart"/>
      <w:r w:rsidRPr="00B90A2A">
        <w:rPr>
          <w:rFonts w:ascii="Arial" w:hAnsi="Arial" w:cs="Arial"/>
          <w:sz w:val="22"/>
          <w:szCs w:val="22"/>
        </w:rPr>
        <w:t>también</w:t>
      </w:r>
      <w:proofErr w:type="spellEnd"/>
      <w:r w:rsidRPr="00B90A2A">
        <w:rPr>
          <w:rFonts w:ascii="Arial" w:hAnsi="Arial" w:cs="Arial"/>
          <w:sz w:val="22"/>
          <w:szCs w:val="22"/>
        </w:rPr>
        <w:t xml:space="preserve">, busca esquivar u omitir la carga que recae sobre sus hombros y que </w:t>
      </w:r>
      <w:proofErr w:type="spellStart"/>
      <w:r w:rsidRPr="00B90A2A">
        <w:rPr>
          <w:rFonts w:ascii="Arial" w:hAnsi="Arial" w:cs="Arial"/>
          <w:sz w:val="22"/>
          <w:szCs w:val="22"/>
        </w:rPr>
        <w:t>debio</w:t>
      </w:r>
      <w:proofErr w:type="spellEnd"/>
      <w:r w:rsidRPr="00B90A2A">
        <w:rPr>
          <w:rFonts w:ascii="Arial" w:hAnsi="Arial" w:cs="Arial"/>
          <w:sz w:val="22"/>
          <w:szCs w:val="22"/>
        </w:rPr>
        <w:t xml:space="preserve">́ cumplir en su oportunidad. Lo mencionado, pues teniendo un extenso camino para hacerse a la prueba y presentarla en su oportunidad procesal (la demanda) pretende sortear su incumplimiento a traves del anuncio de </w:t>
      </w:r>
      <w:proofErr w:type="gramStart"/>
      <w:r w:rsidRPr="00B90A2A">
        <w:rPr>
          <w:rFonts w:ascii="Arial" w:hAnsi="Arial" w:cs="Arial"/>
          <w:sz w:val="22"/>
          <w:szCs w:val="22"/>
        </w:rPr>
        <w:t>la misma</w:t>
      </w:r>
      <w:proofErr w:type="gramEnd"/>
      <w:r w:rsidRPr="00B90A2A">
        <w:rPr>
          <w:rFonts w:ascii="Arial" w:hAnsi="Arial" w:cs="Arial"/>
          <w:sz w:val="22"/>
          <w:szCs w:val="22"/>
        </w:rPr>
        <w:t>, situación evidentemente improcedente para el caso concreto.</w:t>
      </w:r>
    </w:p>
    <w:p w14:paraId="459EC826" w14:textId="7777777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p>
    <w:p w14:paraId="77713284" w14:textId="7777777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r w:rsidRPr="00B90A2A">
        <w:rPr>
          <w:rFonts w:ascii="Arial" w:hAnsi="Arial" w:cs="Arial"/>
          <w:sz w:val="22"/>
          <w:szCs w:val="22"/>
        </w:rPr>
        <w:t xml:space="preserve">Adicionalmente, se debe recapitular lo expuesto por la Corte Constitucional en su sentencia T- 504 de 1998, en donde expuso </w:t>
      </w:r>
      <w:proofErr w:type="gramStart"/>
      <w:r w:rsidRPr="00B90A2A">
        <w:rPr>
          <w:rFonts w:ascii="Arial" w:hAnsi="Arial" w:cs="Arial"/>
          <w:sz w:val="22"/>
          <w:szCs w:val="22"/>
        </w:rPr>
        <w:t>sin lugar a dudas</w:t>
      </w:r>
      <w:proofErr w:type="gramEnd"/>
      <w:r w:rsidRPr="00B90A2A">
        <w:rPr>
          <w:rFonts w:ascii="Arial" w:hAnsi="Arial" w:cs="Arial"/>
          <w:sz w:val="22"/>
          <w:szCs w:val="22"/>
        </w:rPr>
        <w:t xml:space="preserve"> que cuando una solicitud probatoria no cumple con los </w:t>
      </w:r>
      <w:r w:rsidRPr="00B90A2A">
        <w:rPr>
          <w:rFonts w:ascii="Arial" w:hAnsi="Arial" w:cs="Arial"/>
          <w:sz w:val="22"/>
          <w:szCs w:val="22"/>
        </w:rPr>
        <w:lastRenderedPageBreak/>
        <w:t xml:space="preserve">requisitos </w:t>
      </w:r>
      <w:proofErr w:type="spellStart"/>
      <w:r w:rsidRPr="00B90A2A">
        <w:rPr>
          <w:rFonts w:ascii="Arial" w:hAnsi="Arial" w:cs="Arial"/>
          <w:sz w:val="22"/>
          <w:szCs w:val="22"/>
        </w:rPr>
        <w:t>mínimos</w:t>
      </w:r>
      <w:proofErr w:type="spellEnd"/>
      <w:r w:rsidRPr="00B90A2A">
        <w:rPr>
          <w:rFonts w:ascii="Arial" w:hAnsi="Arial" w:cs="Arial"/>
          <w:sz w:val="22"/>
          <w:szCs w:val="22"/>
        </w:rPr>
        <w:t xml:space="preserve"> para su decreto, el juez en calidad de director del proceso, </w:t>
      </w:r>
      <w:proofErr w:type="spellStart"/>
      <w:r w:rsidRPr="00B90A2A">
        <w:rPr>
          <w:rFonts w:ascii="Arial" w:hAnsi="Arial" w:cs="Arial"/>
          <w:sz w:val="22"/>
          <w:szCs w:val="22"/>
        </w:rPr>
        <w:t>debera</w:t>
      </w:r>
      <w:proofErr w:type="spellEnd"/>
      <w:r w:rsidRPr="00B90A2A">
        <w:rPr>
          <w:rFonts w:ascii="Arial" w:hAnsi="Arial" w:cs="Arial"/>
          <w:sz w:val="22"/>
          <w:szCs w:val="22"/>
        </w:rPr>
        <w:t>́ abstenerse de decretar la misma. El tenor literal de dicha sentencia establece lo siguiente:</w:t>
      </w:r>
    </w:p>
    <w:p w14:paraId="4CABF48D" w14:textId="7777777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p>
    <w:p w14:paraId="7BD1B623" w14:textId="77777777" w:rsidR="00BD7BAF" w:rsidRPr="00B90A2A" w:rsidRDefault="00BD7BAF" w:rsidP="00BD7BAF">
      <w:pPr>
        <w:pStyle w:val="NormalWeb"/>
        <w:spacing w:before="0" w:beforeAutospacing="0" w:after="0" w:afterAutospacing="0" w:line="360" w:lineRule="auto"/>
        <w:ind w:left="851" w:right="851"/>
        <w:jc w:val="both"/>
        <w:rPr>
          <w:rFonts w:ascii="Arial" w:hAnsi="Arial" w:cs="Arial"/>
          <w:sz w:val="22"/>
          <w:szCs w:val="22"/>
        </w:rPr>
      </w:pPr>
      <w:r w:rsidRPr="00B90A2A">
        <w:rPr>
          <w:rFonts w:ascii="Arial" w:hAnsi="Arial" w:cs="Arial"/>
          <w:b/>
          <w:bCs/>
          <w:i/>
          <w:iCs/>
          <w:sz w:val="22"/>
          <w:szCs w:val="22"/>
        </w:rPr>
        <w:t xml:space="preserve">“En el modo de pedir, ordenar y practicar las pruebas se exigen ciertos requisitos consagrados en el </w:t>
      </w:r>
      <w:proofErr w:type="spellStart"/>
      <w:r w:rsidRPr="00B90A2A">
        <w:rPr>
          <w:rFonts w:ascii="Arial" w:hAnsi="Arial" w:cs="Arial"/>
          <w:b/>
          <w:bCs/>
          <w:i/>
          <w:iCs/>
          <w:sz w:val="22"/>
          <w:szCs w:val="22"/>
        </w:rPr>
        <w:t>Código</w:t>
      </w:r>
      <w:proofErr w:type="spellEnd"/>
      <w:r w:rsidRPr="00B90A2A">
        <w:rPr>
          <w:rFonts w:ascii="Arial" w:hAnsi="Arial" w:cs="Arial"/>
          <w:b/>
          <w:bCs/>
          <w:i/>
          <w:iCs/>
          <w:sz w:val="22"/>
          <w:szCs w:val="22"/>
        </w:rPr>
        <w:t xml:space="preserve"> de Procedimiento Civil que constituyen una </w:t>
      </w:r>
      <w:proofErr w:type="spellStart"/>
      <w:r w:rsidRPr="00B90A2A">
        <w:rPr>
          <w:rFonts w:ascii="Arial" w:hAnsi="Arial" w:cs="Arial"/>
          <w:b/>
          <w:bCs/>
          <w:i/>
          <w:iCs/>
          <w:sz w:val="22"/>
          <w:szCs w:val="22"/>
        </w:rPr>
        <w:t>ordenación</w:t>
      </w:r>
      <w:proofErr w:type="spellEnd"/>
      <w:r w:rsidRPr="00B90A2A">
        <w:rPr>
          <w:rFonts w:ascii="Arial" w:hAnsi="Arial" w:cs="Arial"/>
          <w:b/>
          <w:bCs/>
          <w:i/>
          <w:iCs/>
          <w:sz w:val="22"/>
          <w:szCs w:val="22"/>
        </w:rPr>
        <w:t xml:space="preserve"> legal, una ritualidad de orden </w:t>
      </w:r>
      <w:proofErr w:type="spellStart"/>
      <w:r w:rsidRPr="00B90A2A">
        <w:rPr>
          <w:rFonts w:ascii="Arial" w:hAnsi="Arial" w:cs="Arial"/>
          <w:b/>
          <w:bCs/>
          <w:i/>
          <w:iCs/>
          <w:sz w:val="22"/>
          <w:szCs w:val="22"/>
        </w:rPr>
        <w:t>público</w:t>
      </w:r>
      <w:proofErr w:type="spellEnd"/>
      <w:r w:rsidRPr="00B90A2A">
        <w:rPr>
          <w:rFonts w:ascii="Arial" w:hAnsi="Arial" w:cs="Arial"/>
          <w:b/>
          <w:bCs/>
          <w:i/>
          <w:iCs/>
          <w:sz w:val="22"/>
          <w:szCs w:val="22"/>
        </w:rPr>
        <w:t>, lo que significa que son reglas imperativas y no supletivas, es decir, son de derecho estricto y de obligatorio acatamiento por el juez y las partes</w:t>
      </w:r>
      <w:r w:rsidRPr="00B90A2A">
        <w:rPr>
          <w:rFonts w:ascii="Arial" w:hAnsi="Arial" w:cs="Arial"/>
          <w:i/>
          <w:iCs/>
          <w:sz w:val="22"/>
          <w:szCs w:val="22"/>
        </w:rPr>
        <w:t xml:space="preserve">. Por otra parte, el juez como director del proceso, debe garantizar, en aras del derecho de defensa de las partes, los principios generales de la </w:t>
      </w:r>
      <w:proofErr w:type="spellStart"/>
      <w:r w:rsidRPr="00B90A2A">
        <w:rPr>
          <w:rFonts w:ascii="Arial" w:hAnsi="Arial" w:cs="Arial"/>
          <w:i/>
          <w:iCs/>
          <w:sz w:val="22"/>
          <w:szCs w:val="22"/>
        </w:rPr>
        <w:t>contradicción</w:t>
      </w:r>
      <w:proofErr w:type="spellEnd"/>
      <w:r w:rsidRPr="00B90A2A">
        <w:rPr>
          <w:rFonts w:ascii="Arial" w:hAnsi="Arial" w:cs="Arial"/>
          <w:i/>
          <w:iCs/>
          <w:sz w:val="22"/>
          <w:szCs w:val="22"/>
        </w:rPr>
        <w:t xml:space="preserve"> y publicidad de la prueba, y en este sentido, debe sujetarse a las exigencias consagradas en el procedimiento para cada una de las pruebas que se pidan (...) (énfasis añadido)”. </w:t>
      </w:r>
    </w:p>
    <w:p w14:paraId="374552A7" w14:textId="7777777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p>
    <w:p w14:paraId="7980A6E8" w14:textId="1C9DF9A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r w:rsidRPr="00B90A2A">
        <w:rPr>
          <w:rFonts w:ascii="Arial" w:hAnsi="Arial" w:cs="Arial"/>
          <w:sz w:val="22"/>
          <w:szCs w:val="22"/>
        </w:rPr>
        <w:t>En conclusión, teniendo en cuenta que la ley prevé dentro de la senda procesal determinados momentos para la solicitud probatoria y que realizando una interpretación lógica del articulo 227 del CGP se extrae que la posibilidad de anunciar el dictamen pericial no está destinada para la parte demandante en su acto de presentación de la demanda, pues claramente dispone que la parte que pretenda valerse de un dictamen deberá aportarlo en el momento de pedir pruebas y solo si ese término es insuficiente podrá anunciarlo y aportarlo en el término que disponga el despacho. Lo anterior, implica que como presupuesto de tal petición debe existir un término perentorio que se encuentre corriendo para la parte, lo que podría ser por ejemplo el traslado de la demanda. Sin embargo, frente a</w:t>
      </w:r>
      <w:r w:rsidR="00D40F88">
        <w:rPr>
          <w:rFonts w:ascii="Arial" w:hAnsi="Arial" w:cs="Arial"/>
          <w:sz w:val="22"/>
          <w:szCs w:val="22"/>
        </w:rPr>
        <w:t xml:space="preserve"> la parte </w:t>
      </w:r>
      <w:r w:rsidRPr="00B90A2A">
        <w:rPr>
          <w:rFonts w:ascii="Arial" w:hAnsi="Arial" w:cs="Arial"/>
          <w:sz w:val="22"/>
          <w:szCs w:val="22"/>
        </w:rPr>
        <w:t xml:space="preserve">demandante desde la presentación de la demanda no se encuentra corriendo termino procesal alguno y por ende no podría entenderse que la posibilidad consagrada en el artículo 227 del CGP es aplicable al caso concreto. Así las cosas, como la solicitud efectuada por la parte demandante no </w:t>
      </w:r>
      <w:proofErr w:type="gramStart"/>
      <w:r w:rsidRPr="00B90A2A">
        <w:rPr>
          <w:rFonts w:ascii="Arial" w:hAnsi="Arial" w:cs="Arial"/>
          <w:sz w:val="22"/>
          <w:szCs w:val="22"/>
        </w:rPr>
        <w:t>cumple</w:t>
      </w:r>
      <w:proofErr w:type="gramEnd"/>
      <w:r w:rsidRPr="00B90A2A">
        <w:rPr>
          <w:rFonts w:ascii="Arial" w:hAnsi="Arial" w:cs="Arial"/>
          <w:sz w:val="22"/>
          <w:szCs w:val="22"/>
        </w:rPr>
        <w:t xml:space="preserve"> con los requisitos </w:t>
      </w:r>
      <w:proofErr w:type="spellStart"/>
      <w:r w:rsidRPr="00B90A2A">
        <w:rPr>
          <w:rFonts w:ascii="Arial" w:hAnsi="Arial" w:cs="Arial"/>
          <w:sz w:val="22"/>
          <w:szCs w:val="22"/>
        </w:rPr>
        <w:t>mínimos</w:t>
      </w:r>
      <w:proofErr w:type="spellEnd"/>
      <w:r w:rsidRPr="00B90A2A">
        <w:rPr>
          <w:rFonts w:ascii="Arial" w:hAnsi="Arial" w:cs="Arial"/>
          <w:sz w:val="22"/>
          <w:szCs w:val="22"/>
        </w:rPr>
        <w:t xml:space="preserve"> y exigidos por la ley procesal para habilitar el decreto de la misma, comedidamente solicito al Despacho, que niegue el decreto y por ende, </w:t>
      </w:r>
      <w:proofErr w:type="spellStart"/>
      <w:r w:rsidRPr="00B90A2A">
        <w:rPr>
          <w:rFonts w:ascii="Arial" w:hAnsi="Arial" w:cs="Arial"/>
          <w:sz w:val="22"/>
          <w:szCs w:val="22"/>
        </w:rPr>
        <w:t>práctica</w:t>
      </w:r>
      <w:proofErr w:type="spellEnd"/>
      <w:r w:rsidRPr="00B90A2A">
        <w:rPr>
          <w:rFonts w:ascii="Arial" w:hAnsi="Arial" w:cs="Arial"/>
          <w:sz w:val="22"/>
          <w:szCs w:val="22"/>
        </w:rPr>
        <w:t xml:space="preserve"> de la pericia. </w:t>
      </w:r>
    </w:p>
    <w:p w14:paraId="5790151B" w14:textId="77777777" w:rsidR="00BD7BAF" w:rsidRPr="00B90A2A" w:rsidRDefault="00BD7BAF" w:rsidP="00BD7BAF">
      <w:pPr>
        <w:pStyle w:val="NormalWeb"/>
        <w:spacing w:before="0" w:beforeAutospacing="0" w:after="0" w:afterAutospacing="0" w:line="360" w:lineRule="auto"/>
        <w:jc w:val="both"/>
        <w:rPr>
          <w:rFonts w:ascii="Arial" w:hAnsi="Arial" w:cs="Arial"/>
          <w:sz w:val="22"/>
          <w:szCs w:val="22"/>
        </w:rPr>
      </w:pPr>
    </w:p>
    <w:p w14:paraId="6E8EED94" w14:textId="06976F47" w:rsidR="00A17B3B" w:rsidRDefault="00BD7BAF" w:rsidP="009F56DE">
      <w:pPr>
        <w:pStyle w:val="NormalWeb"/>
        <w:spacing w:before="0" w:beforeAutospacing="0" w:after="0" w:afterAutospacing="0" w:line="360" w:lineRule="auto"/>
        <w:jc w:val="both"/>
        <w:rPr>
          <w:rFonts w:ascii="Arial" w:hAnsi="Arial" w:cs="Arial"/>
          <w:sz w:val="22"/>
          <w:szCs w:val="22"/>
        </w:rPr>
      </w:pPr>
      <w:r w:rsidRPr="00B90A2A">
        <w:rPr>
          <w:rFonts w:ascii="Arial" w:hAnsi="Arial" w:cs="Arial"/>
          <w:sz w:val="22"/>
          <w:szCs w:val="22"/>
        </w:rPr>
        <w:t xml:space="preserve">Se reitera, porque el dictamen debió haberse aportado con la demanda. </w:t>
      </w:r>
    </w:p>
    <w:p w14:paraId="3380344F" w14:textId="77777777" w:rsidR="009F56DE" w:rsidRDefault="009F56DE" w:rsidP="009F56DE">
      <w:pPr>
        <w:pStyle w:val="NormalWeb"/>
        <w:spacing w:before="0" w:beforeAutospacing="0" w:after="0" w:afterAutospacing="0" w:line="360" w:lineRule="auto"/>
        <w:jc w:val="both"/>
        <w:rPr>
          <w:rFonts w:ascii="Arial" w:hAnsi="Arial" w:cs="Arial"/>
          <w:sz w:val="22"/>
          <w:szCs w:val="22"/>
        </w:rPr>
      </w:pPr>
    </w:p>
    <w:p w14:paraId="573070B5" w14:textId="77777777" w:rsidR="009F56DE" w:rsidRPr="009F56DE" w:rsidRDefault="009F56DE" w:rsidP="009F56DE">
      <w:pPr>
        <w:pStyle w:val="NormalWeb"/>
        <w:spacing w:before="0" w:beforeAutospacing="0" w:after="0" w:afterAutospacing="0" w:line="360" w:lineRule="auto"/>
        <w:jc w:val="both"/>
        <w:rPr>
          <w:rFonts w:ascii="Arial" w:hAnsi="Arial" w:cs="Arial"/>
          <w:sz w:val="22"/>
          <w:szCs w:val="22"/>
        </w:rPr>
      </w:pPr>
    </w:p>
    <w:p w14:paraId="2F84195D" w14:textId="5E4AC447" w:rsidR="00FF4A21" w:rsidRPr="00FF4A21" w:rsidRDefault="00FF4A21" w:rsidP="00FF4A21">
      <w:pPr>
        <w:pStyle w:val="Ttulo2"/>
        <w:numPr>
          <w:ilvl w:val="0"/>
          <w:numId w:val="0"/>
        </w:numPr>
        <w:spacing w:before="0" w:line="360" w:lineRule="auto"/>
        <w:ind w:left="720"/>
        <w:rPr>
          <w:rFonts w:cs="Arial"/>
          <w:szCs w:val="22"/>
          <w:u w:val="single"/>
        </w:rPr>
      </w:pPr>
      <w:r w:rsidRPr="00FF4A21">
        <w:rPr>
          <w:rFonts w:cs="Arial"/>
          <w:szCs w:val="22"/>
          <w:u w:val="single"/>
        </w:rPr>
        <w:t>CAPÍTULO V</w:t>
      </w:r>
    </w:p>
    <w:p w14:paraId="2DCBF6E5" w14:textId="40D110F3" w:rsidR="009027E0" w:rsidRPr="00FF4A21" w:rsidRDefault="009027E0" w:rsidP="00FF4A21">
      <w:pPr>
        <w:pStyle w:val="Ttulo2"/>
        <w:numPr>
          <w:ilvl w:val="0"/>
          <w:numId w:val="0"/>
        </w:numPr>
        <w:spacing w:before="0" w:line="360" w:lineRule="auto"/>
        <w:ind w:left="720"/>
        <w:rPr>
          <w:rFonts w:cs="Arial"/>
          <w:szCs w:val="22"/>
          <w:u w:val="single"/>
        </w:rPr>
      </w:pPr>
      <w:r w:rsidRPr="00FF4A21">
        <w:rPr>
          <w:rFonts w:cs="Arial"/>
          <w:szCs w:val="22"/>
          <w:u w:val="single"/>
        </w:rPr>
        <w:t>MEDIOS DE PRUEBA</w:t>
      </w:r>
      <w:r w:rsidR="00F04449" w:rsidRPr="00FF4A21">
        <w:rPr>
          <w:rFonts w:cs="Arial"/>
          <w:szCs w:val="22"/>
          <w:u w:val="single"/>
        </w:rPr>
        <w:t xml:space="preserve"> SOLICITADOS Y APORTADOS POR</w:t>
      </w:r>
      <w:r w:rsidR="002F0EE8" w:rsidRPr="00FF4A21">
        <w:rPr>
          <w:rFonts w:cs="Arial"/>
          <w:szCs w:val="22"/>
          <w:u w:val="single"/>
        </w:rPr>
        <w:t xml:space="preserve"> JHL TRANS LOGISTIC</w:t>
      </w:r>
      <w:r w:rsidR="0043315B" w:rsidRPr="00FF4A21">
        <w:rPr>
          <w:rFonts w:cs="Arial"/>
          <w:szCs w:val="22"/>
          <w:u w:val="single"/>
        </w:rPr>
        <w:t>S</w:t>
      </w:r>
      <w:r w:rsidR="002F0EE8" w:rsidRPr="00FF4A21">
        <w:rPr>
          <w:rFonts w:cs="Arial"/>
          <w:szCs w:val="22"/>
          <w:u w:val="single"/>
        </w:rPr>
        <w:t xml:space="preserve"> S.A.S</w:t>
      </w:r>
    </w:p>
    <w:p w14:paraId="04CB7E2B" w14:textId="77777777" w:rsidR="009027E0" w:rsidRDefault="009027E0">
      <w:pPr>
        <w:snapToGrid w:val="0"/>
        <w:spacing w:line="360" w:lineRule="auto"/>
        <w:jc w:val="both"/>
        <w:rPr>
          <w:rFonts w:ascii="Arial" w:hAnsi="Arial" w:cs="Arial"/>
          <w:sz w:val="22"/>
          <w:szCs w:val="22"/>
        </w:rPr>
      </w:pPr>
    </w:p>
    <w:p w14:paraId="56B487DB" w14:textId="77777777" w:rsidR="009F56DE" w:rsidRPr="00F809E1" w:rsidRDefault="009F56DE">
      <w:pPr>
        <w:snapToGrid w:val="0"/>
        <w:spacing w:line="360" w:lineRule="auto"/>
        <w:jc w:val="both"/>
        <w:rPr>
          <w:rFonts w:ascii="Arial" w:hAnsi="Arial" w:cs="Arial"/>
          <w:sz w:val="22"/>
          <w:szCs w:val="22"/>
        </w:rPr>
      </w:pPr>
    </w:p>
    <w:p w14:paraId="0DB3FC55" w14:textId="77777777" w:rsidR="009027E0" w:rsidRPr="00F809E1" w:rsidRDefault="009027E0">
      <w:pPr>
        <w:spacing w:line="360" w:lineRule="auto"/>
        <w:jc w:val="both"/>
        <w:rPr>
          <w:rFonts w:ascii="Arial" w:hAnsi="Arial" w:cs="Arial"/>
          <w:sz w:val="22"/>
          <w:szCs w:val="22"/>
        </w:rPr>
      </w:pPr>
      <w:r w:rsidRPr="00F809E1">
        <w:rPr>
          <w:rFonts w:ascii="Arial" w:eastAsia="Arial" w:hAnsi="Arial" w:cs="Arial"/>
          <w:bCs/>
          <w:sz w:val="22"/>
          <w:szCs w:val="22"/>
        </w:rPr>
        <w:t xml:space="preserve">Solicito </w:t>
      </w:r>
      <w:r w:rsidRPr="00F809E1">
        <w:rPr>
          <w:rFonts w:ascii="Arial" w:hAnsi="Arial" w:cs="Arial"/>
          <w:sz w:val="22"/>
          <w:szCs w:val="22"/>
        </w:rPr>
        <w:t xml:space="preserve">a este honorable despacho se sirva decretar y tener como pruebas las siguientes: </w:t>
      </w:r>
    </w:p>
    <w:p w14:paraId="560AF136" w14:textId="77777777" w:rsidR="009027E0" w:rsidRPr="00F809E1" w:rsidRDefault="009027E0">
      <w:pPr>
        <w:spacing w:line="360" w:lineRule="auto"/>
        <w:jc w:val="both"/>
        <w:rPr>
          <w:rFonts w:ascii="Arial" w:hAnsi="Arial" w:cs="Arial"/>
          <w:sz w:val="22"/>
          <w:szCs w:val="22"/>
        </w:rPr>
      </w:pPr>
    </w:p>
    <w:p w14:paraId="3B0279A2" w14:textId="37215E36" w:rsidR="003552D0" w:rsidRDefault="003552D0" w:rsidP="003552D0">
      <w:pPr>
        <w:pStyle w:val="Ttulo2"/>
        <w:keepNext w:val="0"/>
        <w:keepLines w:val="0"/>
        <w:widowControl w:val="0"/>
        <w:numPr>
          <w:ilvl w:val="0"/>
          <w:numId w:val="8"/>
        </w:numPr>
        <w:autoSpaceDE w:val="0"/>
        <w:autoSpaceDN w:val="0"/>
        <w:spacing w:before="0" w:line="360" w:lineRule="auto"/>
        <w:contextualSpacing/>
        <w:jc w:val="both"/>
        <w:rPr>
          <w:rFonts w:cs="Arial"/>
          <w:szCs w:val="22"/>
        </w:rPr>
      </w:pPr>
      <w:r>
        <w:rPr>
          <w:rFonts w:cs="Arial"/>
          <w:szCs w:val="22"/>
        </w:rPr>
        <w:t>DOCUMENTALES</w:t>
      </w:r>
    </w:p>
    <w:p w14:paraId="1B1E74EB" w14:textId="77777777" w:rsidR="003552D0" w:rsidRPr="003552D0" w:rsidRDefault="003552D0" w:rsidP="003552D0">
      <w:pPr>
        <w:rPr>
          <w:lang w:val="es-ES" w:eastAsia="x-none"/>
        </w:rPr>
      </w:pPr>
    </w:p>
    <w:p w14:paraId="29B8154B" w14:textId="6197B803" w:rsidR="003552D0" w:rsidRPr="00223008" w:rsidRDefault="003552D0" w:rsidP="00A92E3E">
      <w:pPr>
        <w:pStyle w:val="Prrafodelista"/>
        <w:numPr>
          <w:ilvl w:val="0"/>
          <w:numId w:val="64"/>
        </w:numPr>
        <w:spacing w:line="360" w:lineRule="auto"/>
        <w:jc w:val="both"/>
        <w:rPr>
          <w:lang w:eastAsia="x-none"/>
        </w:rPr>
      </w:pPr>
      <w:r>
        <w:rPr>
          <w:rFonts w:ascii="Arial" w:hAnsi="Arial" w:cs="Arial"/>
        </w:rPr>
        <w:t xml:space="preserve">Pólizas de automóviles colectivas pesados-semipesados No. 150722021690 y No. </w:t>
      </w:r>
      <w:r>
        <w:rPr>
          <w:rFonts w:ascii="Arial" w:hAnsi="Arial" w:cs="Arial"/>
        </w:rPr>
        <w:lastRenderedPageBreak/>
        <w:t>507122021698</w:t>
      </w:r>
      <w:r w:rsidR="00B567ED">
        <w:rPr>
          <w:rFonts w:ascii="Arial" w:hAnsi="Arial" w:cs="Arial"/>
        </w:rPr>
        <w:t>.</w:t>
      </w:r>
    </w:p>
    <w:p w14:paraId="6C2521AB" w14:textId="77777777" w:rsidR="00223008" w:rsidRPr="003552D0" w:rsidRDefault="00223008" w:rsidP="00223008">
      <w:pPr>
        <w:pStyle w:val="Prrafodelista"/>
        <w:spacing w:line="360" w:lineRule="auto"/>
        <w:jc w:val="both"/>
        <w:rPr>
          <w:lang w:eastAsia="x-none"/>
        </w:rPr>
      </w:pPr>
    </w:p>
    <w:p w14:paraId="54C606A6" w14:textId="55F9017B" w:rsidR="003552D0" w:rsidRPr="00B567ED" w:rsidRDefault="00B567ED" w:rsidP="00A92E3E">
      <w:pPr>
        <w:pStyle w:val="Prrafodelista"/>
        <w:numPr>
          <w:ilvl w:val="0"/>
          <w:numId w:val="64"/>
        </w:numPr>
        <w:spacing w:line="360" w:lineRule="auto"/>
        <w:jc w:val="both"/>
        <w:rPr>
          <w:lang w:eastAsia="x-none"/>
        </w:rPr>
      </w:pPr>
      <w:r>
        <w:rPr>
          <w:rFonts w:ascii="Arial" w:hAnsi="Arial" w:cs="Arial"/>
        </w:rPr>
        <w:t>Condicionado aplicable a la póliza No. 150722021690 contenido en la proforma 15032013-1326-P03-0000VTE04/MAR13.</w:t>
      </w:r>
    </w:p>
    <w:p w14:paraId="31CB5C11" w14:textId="77777777" w:rsidR="00B567ED" w:rsidRDefault="00B567ED" w:rsidP="00B567ED">
      <w:pPr>
        <w:pStyle w:val="Prrafodelista"/>
        <w:jc w:val="both"/>
        <w:rPr>
          <w:lang w:eastAsia="x-none"/>
        </w:rPr>
      </w:pPr>
    </w:p>
    <w:p w14:paraId="30ECC6E8" w14:textId="77777777" w:rsidR="009F56DE" w:rsidRPr="003552D0" w:rsidRDefault="009F56DE" w:rsidP="00B567ED">
      <w:pPr>
        <w:pStyle w:val="Prrafodelista"/>
        <w:jc w:val="both"/>
        <w:rPr>
          <w:lang w:eastAsia="x-none"/>
        </w:rPr>
      </w:pPr>
    </w:p>
    <w:p w14:paraId="7CD489C4" w14:textId="11164ED7" w:rsidR="009027E0" w:rsidRPr="00F809E1"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F809E1">
        <w:rPr>
          <w:rFonts w:cs="Arial"/>
          <w:szCs w:val="22"/>
        </w:rPr>
        <w:t>INTERROGATORIO DE PARTE</w:t>
      </w:r>
    </w:p>
    <w:p w14:paraId="00B62CA7" w14:textId="77777777" w:rsidR="009027E0" w:rsidRPr="00F809E1" w:rsidRDefault="009027E0">
      <w:pPr>
        <w:snapToGrid w:val="0"/>
        <w:spacing w:line="360" w:lineRule="auto"/>
        <w:jc w:val="both"/>
        <w:rPr>
          <w:rFonts w:ascii="Arial" w:hAnsi="Arial" w:cs="Arial"/>
          <w:sz w:val="22"/>
          <w:szCs w:val="22"/>
        </w:rPr>
      </w:pPr>
    </w:p>
    <w:p w14:paraId="67DBAD4D" w14:textId="5B4925F8" w:rsidR="009027E0" w:rsidRPr="00F809E1" w:rsidRDefault="009027E0">
      <w:pPr>
        <w:numPr>
          <w:ilvl w:val="0"/>
          <w:numId w:val="11"/>
        </w:numPr>
        <w:spacing w:line="360" w:lineRule="auto"/>
        <w:jc w:val="both"/>
        <w:rPr>
          <w:rFonts w:ascii="Arial" w:eastAsia="Arial" w:hAnsi="Arial" w:cs="Arial"/>
          <w:sz w:val="22"/>
          <w:szCs w:val="22"/>
        </w:rPr>
      </w:pPr>
      <w:r w:rsidRPr="00F809E1">
        <w:rPr>
          <w:rFonts w:ascii="Arial" w:eastAsia="Arial" w:hAnsi="Arial" w:cs="Arial"/>
          <w:sz w:val="22"/>
          <w:szCs w:val="22"/>
        </w:rPr>
        <w:t xml:space="preserve"> Comedidamente solicito se cite para que absuelv</w:t>
      </w:r>
      <w:r w:rsidR="00105B2F" w:rsidRPr="00F809E1">
        <w:rPr>
          <w:rFonts w:ascii="Arial" w:eastAsia="Arial" w:hAnsi="Arial" w:cs="Arial"/>
          <w:sz w:val="22"/>
          <w:szCs w:val="22"/>
        </w:rPr>
        <w:t>a interrogatorio de parte a la demandante</w:t>
      </w:r>
      <w:r w:rsidR="008F30F8" w:rsidRPr="00F809E1">
        <w:rPr>
          <w:rFonts w:ascii="Arial" w:hAnsi="Arial" w:cs="Arial"/>
          <w:bCs/>
          <w:sz w:val="22"/>
          <w:szCs w:val="22"/>
        </w:rPr>
        <w:t xml:space="preserve"> </w:t>
      </w:r>
      <w:r w:rsidR="00DA0789">
        <w:rPr>
          <w:rFonts w:ascii="Arial" w:hAnsi="Arial" w:cs="Arial"/>
          <w:bCs/>
          <w:sz w:val="22"/>
          <w:szCs w:val="22"/>
        </w:rPr>
        <w:t xml:space="preserve">HAROLD CAJIAO ÁVILA y OLGA MARINA SÁNCHEZ </w:t>
      </w:r>
      <w:r w:rsidRPr="00F809E1">
        <w:rPr>
          <w:rFonts w:ascii="Arial" w:eastAsia="Arial" w:hAnsi="Arial" w:cs="Arial"/>
          <w:sz w:val="22"/>
          <w:szCs w:val="22"/>
        </w:rPr>
        <w:t>a fin de que contesten el cuestionario que se les formulará frente a los hechos de la demanda, de la contestación y, en general, de todos los argumentos de hecho y de derech</w:t>
      </w:r>
      <w:r w:rsidR="00105B2F" w:rsidRPr="00F809E1">
        <w:rPr>
          <w:rFonts w:ascii="Arial" w:eastAsia="Arial" w:hAnsi="Arial" w:cs="Arial"/>
          <w:sz w:val="22"/>
          <w:szCs w:val="22"/>
        </w:rPr>
        <w:t>o expuestos en este litigio. La demandante podrá ser citada</w:t>
      </w:r>
      <w:r w:rsidRPr="00F809E1">
        <w:rPr>
          <w:rFonts w:ascii="Arial" w:eastAsia="Arial" w:hAnsi="Arial" w:cs="Arial"/>
          <w:sz w:val="22"/>
          <w:szCs w:val="22"/>
        </w:rPr>
        <w:t xml:space="preserve"> en la dirección de notificación relacionada en la demanda. </w:t>
      </w:r>
    </w:p>
    <w:p w14:paraId="71944A5F" w14:textId="77777777" w:rsidR="009027E0" w:rsidRPr="00F809E1" w:rsidRDefault="009027E0">
      <w:pPr>
        <w:spacing w:line="360" w:lineRule="auto"/>
        <w:jc w:val="both"/>
        <w:rPr>
          <w:rFonts w:ascii="Arial" w:eastAsia="Arial" w:hAnsi="Arial" w:cs="Arial"/>
          <w:sz w:val="22"/>
          <w:szCs w:val="22"/>
        </w:rPr>
      </w:pPr>
    </w:p>
    <w:p w14:paraId="60F61D4A" w14:textId="20E8B852" w:rsidR="009027E0" w:rsidRDefault="009027E0">
      <w:pPr>
        <w:numPr>
          <w:ilvl w:val="0"/>
          <w:numId w:val="11"/>
        </w:numPr>
        <w:spacing w:line="360" w:lineRule="auto"/>
        <w:jc w:val="both"/>
        <w:rPr>
          <w:rFonts w:ascii="Arial" w:eastAsia="Arial" w:hAnsi="Arial" w:cs="Arial"/>
          <w:sz w:val="22"/>
          <w:szCs w:val="22"/>
        </w:rPr>
      </w:pPr>
      <w:r w:rsidRPr="00F809E1">
        <w:rPr>
          <w:rFonts w:ascii="Arial" w:eastAsia="Arial" w:hAnsi="Arial" w:cs="Arial"/>
          <w:sz w:val="22"/>
          <w:szCs w:val="22"/>
        </w:rPr>
        <w:t xml:space="preserve">Comedidamente solicito se cite para que absuelva </w:t>
      </w:r>
      <w:r w:rsidR="00105B2F" w:rsidRPr="00F809E1">
        <w:rPr>
          <w:rFonts w:ascii="Arial" w:eastAsia="Arial" w:hAnsi="Arial" w:cs="Arial"/>
          <w:sz w:val="22"/>
          <w:szCs w:val="22"/>
        </w:rPr>
        <w:t xml:space="preserve">interrogatorio de parte </w:t>
      </w:r>
      <w:r w:rsidR="008F30F8" w:rsidRPr="00F809E1">
        <w:rPr>
          <w:rFonts w:ascii="Arial" w:eastAsia="Arial" w:hAnsi="Arial" w:cs="Arial"/>
          <w:sz w:val="22"/>
          <w:szCs w:val="22"/>
        </w:rPr>
        <w:t>al señor</w:t>
      </w:r>
      <w:r w:rsidR="00DA0789">
        <w:rPr>
          <w:rFonts w:ascii="Arial" w:eastAsia="Arial" w:hAnsi="Arial" w:cs="Arial"/>
          <w:sz w:val="22"/>
          <w:szCs w:val="22"/>
        </w:rPr>
        <w:t xml:space="preserve"> ENRIQUE LAURENS RUEDA, </w:t>
      </w:r>
      <w:r w:rsidRPr="00F809E1">
        <w:rPr>
          <w:rFonts w:ascii="Arial" w:eastAsia="Arial" w:hAnsi="Arial" w:cs="Arial"/>
          <w:sz w:val="22"/>
          <w:szCs w:val="22"/>
        </w:rPr>
        <w:t xml:space="preserve">en su calidad de </w:t>
      </w:r>
      <w:r w:rsidR="00D80ED6" w:rsidRPr="00F809E1">
        <w:rPr>
          <w:rFonts w:ascii="Arial" w:eastAsia="Arial" w:hAnsi="Arial" w:cs="Arial"/>
          <w:sz w:val="22"/>
          <w:szCs w:val="22"/>
        </w:rPr>
        <w:t xml:space="preserve">representante legal </w:t>
      </w:r>
      <w:r w:rsidR="00DA0789">
        <w:rPr>
          <w:rFonts w:ascii="Arial" w:eastAsia="Arial" w:hAnsi="Arial" w:cs="Arial"/>
          <w:sz w:val="22"/>
          <w:szCs w:val="22"/>
        </w:rPr>
        <w:t>Mapfre Seguros Generales de Colombia S.A.</w:t>
      </w:r>
      <w:r w:rsidR="00D80ED6" w:rsidRPr="00F809E1">
        <w:rPr>
          <w:rFonts w:ascii="Arial" w:eastAsia="Arial" w:hAnsi="Arial" w:cs="Arial"/>
          <w:sz w:val="22"/>
          <w:szCs w:val="22"/>
        </w:rPr>
        <w:t xml:space="preserve"> o quien haga sus veces, </w:t>
      </w:r>
      <w:r w:rsidRPr="00F809E1">
        <w:rPr>
          <w:rFonts w:ascii="Arial" w:eastAsia="Arial" w:hAnsi="Arial" w:cs="Arial"/>
          <w:sz w:val="22"/>
          <w:szCs w:val="22"/>
        </w:rPr>
        <w:t>a fin de que conteste el cuestionario que se le formulará frente a los hechos de la demanda, de la contestación y, en general, de todos los argumentos de hecho y de derec</w:t>
      </w:r>
      <w:r w:rsidR="00105B2F" w:rsidRPr="00F809E1">
        <w:rPr>
          <w:rFonts w:ascii="Arial" w:eastAsia="Arial" w:hAnsi="Arial" w:cs="Arial"/>
          <w:sz w:val="22"/>
          <w:szCs w:val="22"/>
        </w:rPr>
        <w:t>ho expuestos en este litigio. Los</w:t>
      </w:r>
      <w:r w:rsidRPr="00F809E1">
        <w:rPr>
          <w:rFonts w:ascii="Arial" w:eastAsia="Arial" w:hAnsi="Arial" w:cs="Arial"/>
          <w:sz w:val="22"/>
          <w:szCs w:val="22"/>
        </w:rPr>
        <w:t xml:space="preserve"> demandado</w:t>
      </w:r>
      <w:r w:rsidR="00105B2F" w:rsidRPr="00F809E1">
        <w:rPr>
          <w:rFonts w:ascii="Arial" w:eastAsia="Arial" w:hAnsi="Arial" w:cs="Arial"/>
          <w:sz w:val="22"/>
          <w:szCs w:val="22"/>
        </w:rPr>
        <w:t>s</w:t>
      </w:r>
      <w:r w:rsidRPr="00F809E1">
        <w:rPr>
          <w:rFonts w:ascii="Arial" w:eastAsia="Arial" w:hAnsi="Arial" w:cs="Arial"/>
          <w:sz w:val="22"/>
          <w:szCs w:val="22"/>
        </w:rPr>
        <w:t xml:space="preserve"> podrá</w:t>
      </w:r>
      <w:r w:rsidR="00105B2F" w:rsidRPr="00F809E1">
        <w:rPr>
          <w:rFonts w:ascii="Arial" w:eastAsia="Arial" w:hAnsi="Arial" w:cs="Arial"/>
          <w:sz w:val="22"/>
          <w:szCs w:val="22"/>
        </w:rPr>
        <w:t>n</w:t>
      </w:r>
      <w:r w:rsidRPr="00F809E1">
        <w:rPr>
          <w:rFonts w:ascii="Arial" w:eastAsia="Arial" w:hAnsi="Arial" w:cs="Arial"/>
          <w:sz w:val="22"/>
          <w:szCs w:val="22"/>
        </w:rPr>
        <w:t xml:space="preserve"> ser citado</w:t>
      </w:r>
      <w:r w:rsidR="00105B2F" w:rsidRPr="00F809E1">
        <w:rPr>
          <w:rFonts w:ascii="Arial" w:eastAsia="Arial" w:hAnsi="Arial" w:cs="Arial"/>
          <w:sz w:val="22"/>
          <w:szCs w:val="22"/>
        </w:rPr>
        <w:t>s</w:t>
      </w:r>
      <w:r w:rsidRPr="00F809E1">
        <w:rPr>
          <w:rFonts w:ascii="Arial" w:eastAsia="Arial" w:hAnsi="Arial" w:cs="Arial"/>
          <w:sz w:val="22"/>
          <w:szCs w:val="22"/>
        </w:rPr>
        <w:t xml:space="preserve"> en la dirección de notificación relacionada en su contestación. </w:t>
      </w:r>
    </w:p>
    <w:p w14:paraId="1B44E599" w14:textId="77777777" w:rsidR="00BD7BAF" w:rsidRDefault="00BD7BAF" w:rsidP="009F56DE">
      <w:pPr>
        <w:pStyle w:val="Prrafodelista"/>
        <w:rPr>
          <w:rFonts w:ascii="Arial" w:eastAsia="Arial" w:hAnsi="Arial" w:cs="Arial"/>
        </w:rPr>
      </w:pPr>
    </w:p>
    <w:p w14:paraId="186CF5F4" w14:textId="737F3BCE" w:rsidR="00D40F88" w:rsidRDefault="00D40F88" w:rsidP="00D40F88">
      <w:pPr>
        <w:numPr>
          <w:ilvl w:val="0"/>
          <w:numId w:val="11"/>
        </w:numPr>
        <w:spacing w:line="360" w:lineRule="auto"/>
        <w:jc w:val="both"/>
        <w:rPr>
          <w:rFonts w:ascii="Arial" w:eastAsia="Arial" w:hAnsi="Arial" w:cs="Arial"/>
          <w:sz w:val="22"/>
          <w:szCs w:val="22"/>
        </w:rPr>
      </w:pPr>
      <w:r>
        <w:rPr>
          <w:rFonts w:ascii="Arial" w:eastAsia="Arial" w:hAnsi="Arial" w:cs="Arial"/>
          <w:sz w:val="22"/>
          <w:szCs w:val="22"/>
        </w:rPr>
        <w:t>C</w:t>
      </w:r>
      <w:r w:rsidRPr="00F809E1">
        <w:rPr>
          <w:rFonts w:ascii="Arial" w:eastAsia="Arial" w:hAnsi="Arial" w:cs="Arial"/>
          <w:sz w:val="22"/>
          <w:szCs w:val="22"/>
        </w:rPr>
        <w:t>omedidamente solicito se cite para que absuelva interrogatorio de parte al señor</w:t>
      </w:r>
      <w:r>
        <w:rPr>
          <w:rFonts w:ascii="Arial" w:eastAsia="Arial" w:hAnsi="Arial" w:cs="Arial"/>
          <w:sz w:val="22"/>
          <w:szCs w:val="22"/>
        </w:rPr>
        <w:t xml:space="preserve"> </w:t>
      </w:r>
      <w:r w:rsidRPr="00D40F88">
        <w:rPr>
          <w:rFonts w:ascii="Arial" w:eastAsia="Arial" w:hAnsi="Arial" w:cs="Arial"/>
          <w:sz w:val="22"/>
          <w:szCs w:val="22"/>
        </w:rPr>
        <w:t>JULIÁN ANDRÉS LONDOÑO PEÑARANDA</w:t>
      </w:r>
      <w:r>
        <w:rPr>
          <w:rFonts w:ascii="Arial" w:eastAsia="Arial" w:hAnsi="Arial" w:cs="Arial"/>
          <w:sz w:val="22"/>
          <w:szCs w:val="22"/>
        </w:rPr>
        <w:t xml:space="preserve">, </w:t>
      </w:r>
      <w:r w:rsidRPr="00F809E1">
        <w:rPr>
          <w:rFonts w:ascii="Arial" w:eastAsia="Arial" w:hAnsi="Arial" w:cs="Arial"/>
          <w:sz w:val="22"/>
          <w:szCs w:val="22"/>
        </w:rPr>
        <w:t xml:space="preserve">en su calidad de representante legal </w:t>
      </w:r>
      <w:r>
        <w:rPr>
          <w:rFonts w:ascii="Arial" w:eastAsia="Arial" w:hAnsi="Arial" w:cs="Arial"/>
          <w:sz w:val="22"/>
          <w:szCs w:val="22"/>
        </w:rPr>
        <w:t>Mapfre Seguros Generales de Colombia S.A.</w:t>
      </w:r>
      <w:r w:rsidRPr="00F809E1">
        <w:rPr>
          <w:rFonts w:ascii="Arial" w:eastAsia="Arial" w:hAnsi="Arial" w:cs="Arial"/>
          <w:sz w:val="22"/>
          <w:szCs w:val="22"/>
        </w:rPr>
        <w:t xml:space="preserve"> o quien haga sus veces,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0A61FFF8" w14:textId="77777777" w:rsidR="00DA0789" w:rsidRPr="00BD7BAF" w:rsidRDefault="00DA0789" w:rsidP="009F56DE">
      <w:pPr>
        <w:spacing w:line="360" w:lineRule="auto"/>
        <w:ind w:left="720"/>
        <w:jc w:val="both"/>
        <w:rPr>
          <w:rFonts w:ascii="Arial" w:hAnsi="Arial" w:cs="Arial"/>
          <w:sz w:val="22"/>
          <w:szCs w:val="22"/>
        </w:rPr>
      </w:pPr>
    </w:p>
    <w:p w14:paraId="7A0EE9A2" w14:textId="77777777" w:rsidR="009027E0" w:rsidRPr="00F809E1" w:rsidRDefault="009027E0">
      <w:pPr>
        <w:pStyle w:val="Ttulo2"/>
        <w:keepNext w:val="0"/>
        <w:keepLines w:val="0"/>
        <w:widowControl w:val="0"/>
        <w:numPr>
          <w:ilvl w:val="0"/>
          <w:numId w:val="8"/>
        </w:numPr>
        <w:autoSpaceDE w:val="0"/>
        <w:autoSpaceDN w:val="0"/>
        <w:spacing w:before="0" w:line="360" w:lineRule="auto"/>
        <w:contextualSpacing/>
        <w:jc w:val="both"/>
        <w:rPr>
          <w:rFonts w:eastAsia="Arial" w:cs="Arial"/>
          <w:szCs w:val="22"/>
        </w:rPr>
      </w:pPr>
      <w:r w:rsidRPr="00F809E1">
        <w:rPr>
          <w:rFonts w:eastAsia="Arial" w:cs="Arial"/>
          <w:szCs w:val="22"/>
        </w:rPr>
        <w:t>DECLARACIÓN DE PARTE.</w:t>
      </w:r>
    </w:p>
    <w:p w14:paraId="2925D953" w14:textId="77777777" w:rsidR="009027E0" w:rsidRPr="00F809E1" w:rsidRDefault="009027E0">
      <w:pPr>
        <w:spacing w:line="360" w:lineRule="auto"/>
        <w:jc w:val="both"/>
        <w:rPr>
          <w:rFonts w:ascii="Arial" w:hAnsi="Arial" w:cs="Arial"/>
          <w:bCs/>
          <w:iCs/>
          <w:sz w:val="22"/>
          <w:szCs w:val="22"/>
        </w:rPr>
      </w:pPr>
    </w:p>
    <w:p w14:paraId="2C0F072A" w14:textId="7B3FDAED" w:rsidR="009027E0" w:rsidRPr="00F809E1" w:rsidRDefault="009027E0">
      <w:pPr>
        <w:spacing w:line="360" w:lineRule="auto"/>
        <w:jc w:val="both"/>
        <w:rPr>
          <w:rFonts w:ascii="Arial" w:eastAsia="Arial" w:hAnsi="Arial" w:cs="Arial"/>
          <w:sz w:val="22"/>
          <w:szCs w:val="22"/>
        </w:rPr>
      </w:pPr>
      <w:r w:rsidRPr="00F809E1">
        <w:rPr>
          <w:rFonts w:ascii="Arial" w:eastAsia="Arial" w:hAnsi="Arial" w:cs="Arial"/>
          <w:sz w:val="22"/>
          <w:szCs w:val="22"/>
        </w:rPr>
        <w:t xml:space="preserve">Al tenor de lo preceptuado en el artículo 198 del Código General del Proceso, respetuosamente solicito ordenar la citación del Representante Legal </w:t>
      </w:r>
      <w:r w:rsidRPr="0028475E">
        <w:rPr>
          <w:rFonts w:ascii="Arial" w:eastAsia="Arial" w:hAnsi="Arial" w:cs="Arial"/>
          <w:sz w:val="22"/>
          <w:szCs w:val="22"/>
        </w:rPr>
        <w:t>de</w:t>
      </w:r>
      <w:r w:rsidRPr="0028475E">
        <w:rPr>
          <w:rFonts w:ascii="Arial" w:eastAsia="Arial" w:hAnsi="Arial" w:cs="Arial"/>
          <w:b/>
          <w:bCs/>
          <w:sz w:val="22"/>
          <w:szCs w:val="22"/>
        </w:rPr>
        <w:t xml:space="preserve"> </w:t>
      </w:r>
      <w:r w:rsidR="0028475E" w:rsidRPr="0028475E">
        <w:rPr>
          <w:rFonts w:ascii="Arial" w:hAnsi="Arial" w:cs="Arial"/>
          <w:b/>
          <w:bCs/>
          <w:sz w:val="22"/>
          <w:szCs w:val="22"/>
        </w:rPr>
        <w:t>JHL TRANS LOGISTIC</w:t>
      </w:r>
      <w:r w:rsidR="0043315B">
        <w:rPr>
          <w:rFonts w:ascii="Arial" w:hAnsi="Arial" w:cs="Arial"/>
          <w:b/>
          <w:bCs/>
          <w:sz w:val="22"/>
          <w:szCs w:val="22"/>
        </w:rPr>
        <w:t>S</w:t>
      </w:r>
      <w:r w:rsidR="0028475E" w:rsidRPr="0028475E">
        <w:rPr>
          <w:rFonts w:ascii="Arial" w:hAnsi="Arial" w:cs="Arial"/>
          <w:b/>
          <w:bCs/>
          <w:sz w:val="22"/>
          <w:szCs w:val="22"/>
        </w:rPr>
        <w:t xml:space="preserve"> S.A.S</w:t>
      </w:r>
      <w:r w:rsidR="0028475E">
        <w:rPr>
          <w:rFonts w:ascii="Arial" w:eastAsia="Arial" w:hAnsi="Arial" w:cs="Arial"/>
          <w:sz w:val="22"/>
          <w:szCs w:val="22"/>
        </w:rPr>
        <w:t xml:space="preserve">. </w:t>
      </w:r>
      <w:r w:rsidRPr="00F809E1">
        <w:rPr>
          <w:rFonts w:ascii="Arial" w:eastAsia="Arial" w:hAnsi="Arial" w:cs="Arial"/>
          <w:sz w:val="22"/>
          <w:szCs w:val="22"/>
        </w:rPr>
        <w:t>para que sea interrogado por el suscrito, sobre los hechos referidos en la contestación de la demanda y,</w:t>
      </w:r>
      <w:r w:rsidR="0028475E">
        <w:rPr>
          <w:rFonts w:ascii="Arial" w:eastAsia="Arial" w:hAnsi="Arial" w:cs="Arial"/>
          <w:sz w:val="22"/>
          <w:szCs w:val="22"/>
        </w:rPr>
        <w:t xml:space="preserve"> </w:t>
      </w:r>
      <w:r w:rsidR="0028475E" w:rsidRPr="00F809E1">
        <w:rPr>
          <w:rFonts w:ascii="Arial" w:eastAsia="Arial" w:hAnsi="Arial" w:cs="Arial"/>
          <w:sz w:val="22"/>
          <w:szCs w:val="22"/>
        </w:rPr>
        <w:t>en general, de todos los argumentos de hecho y de derecho expuestos en este litigio</w:t>
      </w:r>
      <w:r w:rsidR="0028475E">
        <w:rPr>
          <w:rFonts w:ascii="Arial" w:eastAsia="Arial" w:hAnsi="Arial" w:cs="Arial"/>
          <w:sz w:val="22"/>
          <w:szCs w:val="22"/>
        </w:rPr>
        <w:t xml:space="preserve">. </w:t>
      </w:r>
    </w:p>
    <w:p w14:paraId="5A148466" w14:textId="77777777" w:rsidR="00BD7BAF" w:rsidRPr="00274ABC" w:rsidRDefault="00BD7BAF" w:rsidP="009F56DE"/>
    <w:p w14:paraId="13EFD241" w14:textId="7CC8D08E" w:rsidR="009D420A" w:rsidRDefault="009D420A">
      <w:pPr>
        <w:pStyle w:val="Ttulo2"/>
        <w:keepNext w:val="0"/>
        <w:keepLines w:val="0"/>
        <w:widowControl w:val="0"/>
        <w:numPr>
          <w:ilvl w:val="0"/>
          <w:numId w:val="8"/>
        </w:numPr>
        <w:autoSpaceDE w:val="0"/>
        <w:autoSpaceDN w:val="0"/>
        <w:spacing w:before="0" w:line="360" w:lineRule="auto"/>
        <w:contextualSpacing/>
        <w:jc w:val="both"/>
        <w:rPr>
          <w:rFonts w:cs="Arial"/>
          <w:szCs w:val="22"/>
        </w:rPr>
      </w:pPr>
      <w:r>
        <w:rPr>
          <w:rFonts w:cs="Arial"/>
          <w:szCs w:val="22"/>
        </w:rPr>
        <w:t xml:space="preserve">DICTAMEN PERICIAL </w:t>
      </w:r>
    </w:p>
    <w:p w14:paraId="3A9E952A" w14:textId="3A9C72A2" w:rsidR="003749F2" w:rsidRPr="003E47C9" w:rsidRDefault="003749F2" w:rsidP="009F56DE">
      <w:pPr>
        <w:pStyle w:val="NormalWeb"/>
        <w:shd w:val="clear" w:color="auto" w:fill="FFFFFF"/>
        <w:spacing w:line="360" w:lineRule="auto"/>
        <w:jc w:val="both"/>
        <w:rPr>
          <w:rFonts w:ascii="Arial" w:hAnsi="Arial" w:cs="Arial"/>
          <w:sz w:val="22"/>
          <w:szCs w:val="22"/>
        </w:rPr>
      </w:pPr>
      <w:r w:rsidRPr="003E47C9">
        <w:rPr>
          <w:rFonts w:ascii="Arial" w:hAnsi="Arial" w:cs="Arial"/>
          <w:sz w:val="22"/>
          <w:szCs w:val="22"/>
        </w:rPr>
        <w:t>En los términos de</w:t>
      </w:r>
      <w:r>
        <w:rPr>
          <w:rFonts w:ascii="Arial" w:hAnsi="Arial" w:cs="Arial"/>
          <w:sz w:val="22"/>
          <w:szCs w:val="22"/>
        </w:rPr>
        <w:t xml:space="preserve">l </w:t>
      </w:r>
      <w:r w:rsidRPr="003E47C9">
        <w:rPr>
          <w:rFonts w:ascii="Arial" w:hAnsi="Arial" w:cs="Arial"/>
          <w:sz w:val="22"/>
          <w:szCs w:val="22"/>
        </w:rPr>
        <w:t xml:space="preserve">artículo 227 del Código General del Proceso </w:t>
      </w:r>
      <w:r>
        <w:rPr>
          <w:rFonts w:ascii="Arial" w:hAnsi="Arial" w:cs="Arial"/>
          <w:sz w:val="22"/>
          <w:szCs w:val="22"/>
        </w:rPr>
        <w:t xml:space="preserve">anuncio que me valdré de </w:t>
      </w:r>
      <w:r w:rsidRPr="003E47C9">
        <w:rPr>
          <w:rFonts w:ascii="Arial" w:hAnsi="Arial" w:cs="Arial"/>
          <w:sz w:val="22"/>
          <w:szCs w:val="22"/>
        </w:rPr>
        <w:t xml:space="preserve">dictamen pericial que versa sobre la reconstrucción del accidente de tránsito ocurrido </w:t>
      </w:r>
      <w:r w:rsidR="009F56DE">
        <w:rPr>
          <w:rFonts w:ascii="Arial" w:hAnsi="Arial" w:cs="Arial"/>
          <w:sz w:val="22"/>
          <w:szCs w:val="22"/>
        </w:rPr>
        <w:t>31</w:t>
      </w:r>
      <w:r w:rsidRPr="003E47C9">
        <w:rPr>
          <w:rFonts w:ascii="Arial" w:hAnsi="Arial" w:cs="Arial"/>
          <w:sz w:val="22"/>
          <w:szCs w:val="22"/>
        </w:rPr>
        <w:t xml:space="preserve"> de </w:t>
      </w:r>
      <w:r w:rsidR="009F56DE">
        <w:rPr>
          <w:rFonts w:ascii="Arial" w:hAnsi="Arial" w:cs="Arial"/>
          <w:sz w:val="22"/>
          <w:szCs w:val="22"/>
        </w:rPr>
        <w:t>mayo</w:t>
      </w:r>
      <w:r w:rsidRPr="003E47C9">
        <w:rPr>
          <w:rFonts w:ascii="Arial" w:hAnsi="Arial" w:cs="Arial"/>
          <w:sz w:val="22"/>
          <w:szCs w:val="22"/>
        </w:rPr>
        <w:t xml:space="preserve"> de </w:t>
      </w:r>
      <w:r>
        <w:rPr>
          <w:rFonts w:ascii="Arial" w:hAnsi="Arial" w:cs="Arial"/>
          <w:sz w:val="22"/>
          <w:szCs w:val="22"/>
        </w:rPr>
        <w:t>202</w:t>
      </w:r>
      <w:r w:rsidR="009F56DE">
        <w:rPr>
          <w:rFonts w:ascii="Arial" w:hAnsi="Arial" w:cs="Arial"/>
          <w:sz w:val="22"/>
          <w:szCs w:val="22"/>
        </w:rPr>
        <w:t>3</w:t>
      </w:r>
      <w:r w:rsidRPr="003E47C9">
        <w:rPr>
          <w:rFonts w:ascii="Arial" w:hAnsi="Arial" w:cs="Arial"/>
          <w:sz w:val="22"/>
          <w:szCs w:val="22"/>
        </w:rPr>
        <w:t xml:space="preserve">, en el que se </w:t>
      </w:r>
      <w:r w:rsidR="009F56DE">
        <w:rPr>
          <w:rFonts w:ascii="Arial" w:hAnsi="Arial" w:cs="Arial"/>
          <w:sz w:val="22"/>
          <w:szCs w:val="22"/>
        </w:rPr>
        <w:t xml:space="preserve">vieron involucrados los vehículos de placas UPP 785 y ZAP 818 que arrastraban los semirremolques R-23285 y S-56495 respectivamente.  </w:t>
      </w:r>
    </w:p>
    <w:p w14:paraId="70CD3862" w14:textId="1751B58E" w:rsidR="003749F2" w:rsidRDefault="003749F2" w:rsidP="009F56DE">
      <w:pPr>
        <w:pStyle w:val="NormalWeb"/>
        <w:shd w:val="clear" w:color="auto" w:fill="FFFFFF"/>
        <w:spacing w:line="360" w:lineRule="auto"/>
        <w:jc w:val="both"/>
        <w:rPr>
          <w:rFonts w:ascii="Arial" w:hAnsi="Arial" w:cs="Arial"/>
          <w:sz w:val="22"/>
          <w:szCs w:val="22"/>
        </w:rPr>
      </w:pPr>
      <w:r w:rsidRPr="003E47C9">
        <w:rPr>
          <w:rFonts w:ascii="Arial" w:hAnsi="Arial" w:cs="Arial"/>
          <w:sz w:val="22"/>
          <w:szCs w:val="22"/>
        </w:rPr>
        <w:lastRenderedPageBreak/>
        <w:t xml:space="preserve">La prueba pericial </w:t>
      </w:r>
      <w:r>
        <w:rPr>
          <w:rFonts w:ascii="Arial" w:hAnsi="Arial" w:cs="Arial"/>
          <w:sz w:val="22"/>
          <w:szCs w:val="22"/>
        </w:rPr>
        <w:t xml:space="preserve">enunciada </w:t>
      </w:r>
      <w:r w:rsidRPr="003E47C9">
        <w:rPr>
          <w:rFonts w:ascii="Arial" w:hAnsi="Arial" w:cs="Arial"/>
          <w:sz w:val="22"/>
          <w:szCs w:val="22"/>
        </w:rPr>
        <w:t>es conducente, pertinente y útil por cuanto es funcional para verificar desde un punto de vista técnico, los hechos acaecidos el 1</w:t>
      </w:r>
      <w:r>
        <w:rPr>
          <w:rFonts w:ascii="Arial" w:hAnsi="Arial" w:cs="Arial"/>
          <w:sz w:val="22"/>
          <w:szCs w:val="22"/>
        </w:rPr>
        <w:t>2</w:t>
      </w:r>
      <w:r w:rsidRPr="003E47C9">
        <w:rPr>
          <w:rFonts w:ascii="Arial" w:hAnsi="Arial" w:cs="Arial"/>
          <w:sz w:val="22"/>
          <w:szCs w:val="22"/>
        </w:rPr>
        <w:t xml:space="preserve"> de </w:t>
      </w:r>
      <w:r>
        <w:rPr>
          <w:rFonts w:ascii="Arial" w:hAnsi="Arial" w:cs="Arial"/>
          <w:sz w:val="22"/>
          <w:szCs w:val="22"/>
        </w:rPr>
        <w:t xml:space="preserve">diciembre </w:t>
      </w:r>
      <w:r w:rsidRPr="003E47C9">
        <w:rPr>
          <w:rFonts w:ascii="Arial" w:hAnsi="Arial" w:cs="Arial"/>
          <w:sz w:val="22"/>
          <w:szCs w:val="22"/>
        </w:rPr>
        <w:t>de 20</w:t>
      </w:r>
      <w:r>
        <w:rPr>
          <w:rFonts w:ascii="Arial" w:hAnsi="Arial" w:cs="Arial"/>
          <w:sz w:val="22"/>
          <w:szCs w:val="22"/>
        </w:rPr>
        <w:t>21</w:t>
      </w:r>
      <w:r w:rsidRPr="003E47C9">
        <w:rPr>
          <w:rFonts w:ascii="Arial" w:hAnsi="Arial" w:cs="Arial"/>
          <w:sz w:val="22"/>
          <w:szCs w:val="22"/>
        </w:rPr>
        <w:t>, donde se</w:t>
      </w:r>
      <w:r w:rsidR="009F56DE" w:rsidRPr="009F56DE">
        <w:rPr>
          <w:rFonts w:ascii="Arial" w:hAnsi="Arial" w:cs="Arial"/>
          <w:sz w:val="22"/>
          <w:szCs w:val="22"/>
        </w:rPr>
        <w:t xml:space="preserve"> </w:t>
      </w:r>
      <w:r w:rsidR="009F56DE">
        <w:rPr>
          <w:rFonts w:ascii="Arial" w:hAnsi="Arial" w:cs="Arial"/>
          <w:sz w:val="22"/>
          <w:szCs w:val="22"/>
        </w:rPr>
        <w:t>vieron involucrados</w:t>
      </w:r>
      <w:r w:rsidR="009F56DE">
        <w:rPr>
          <w:rFonts w:ascii="Arial" w:hAnsi="Arial" w:cs="Arial"/>
          <w:sz w:val="22"/>
          <w:szCs w:val="22"/>
        </w:rPr>
        <w:t xml:space="preserve"> los vehículos de placas UPP 785 y ZAP 818.</w:t>
      </w:r>
      <w:r w:rsidR="009F56DE">
        <w:rPr>
          <w:rFonts w:ascii="Arial" w:hAnsi="Arial" w:cs="Arial"/>
          <w:sz w:val="22"/>
          <w:szCs w:val="22"/>
        </w:rPr>
        <w:t xml:space="preserve"> </w:t>
      </w:r>
      <w:r w:rsidRPr="003E47C9">
        <w:rPr>
          <w:rFonts w:ascii="Arial" w:hAnsi="Arial" w:cs="Arial"/>
          <w:sz w:val="22"/>
          <w:szCs w:val="22"/>
        </w:rPr>
        <w:t>Criterio técnico que permi</w:t>
      </w:r>
      <w:r>
        <w:rPr>
          <w:rFonts w:ascii="Arial" w:hAnsi="Arial" w:cs="Arial"/>
          <w:sz w:val="22"/>
          <w:szCs w:val="22"/>
        </w:rPr>
        <w:t xml:space="preserve">tirá </w:t>
      </w:r>
      <w:r w:rsidRPr="003E47C9">
        <w:rPr>
          <w:rFonts w:ascii="Arial" w:hAnsi="Arial" w:cs="Arial"/>
          <w:sz w:val="22"/>
          <w:szCs w:val="22"/>
        </w:rPr>
        <w:t>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5DA572F0" w14:textId="6ECBB8B8" w:rsidR="003749F2" w:rsidRPr="009F56DE" w:rsidRDefault="003749F2" w:rsidP="009F56DE">
      <w:pPr>
        <w:pStyle w:val="NormalWeb"/>
        <w:shd w:val="clear" w:color="auto" w:fill="FFFFFF"/>
        <w:spacing w:line="360" w:lineRule="auto"/>
        <w:jc w:val="both"/>
        <w:rPr>
          <w:rFonts w:ascii="Arial" w:hAnsi="Arial" w:cs="Arial"/>
          <w:sz w:val="22"/>
          <w:szCs w:val="22"/>
        </w:rPr>
      </w:pPr>
      <w:r>
        <w:rPr>
          <w:rFonts w:ascii="Arial" w:hAnsi="Arial" w:cs="Arial"/>
          <w:sz w:val="22"/>
          <w:szCs w:val="22"/>
        </w:rPr>
        <w:t>Se anuncia esta prueba en los términos indicados comoquiera que el termino de traslado es insuficiente para aportar un dictamen de esta naturaleza.</w:t>
      </w:r>
    </w:p>
    <w:p w14:paraId="493838B1" w14:textId="56A5064E" w:rsidR="009027E0" w:rsidRPr="00F809E1"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F809E1">
        <w:rPr>
          <w:rFonts w:cs="Arial"/>
          <w:szCs w:val="22"/>
        </w:rPr>
        <w:t>INTERVENCIÓN EN DOCUMENTALES Y TESTIMONIOS</w:t>
      </w:r>
    </w:p>
    <w:p w14:paraId="0CE3AEED" w14:textId="77777777" w:rsidR="009027E0" w:rsidRPr="00F809E1" w:rsidRDefault="009027E0">
      <w:pPr>
        <w:snapToGrid w:val="0"/>
        <w:spacing w:line="360" w:lineRule="auto"/>
        <w:jc w:val="both"/>
        <w:rPr>
          <w:rFonts w:ascii="Arial" w:hAnsi="Arial" w:cs="Arial"/>
          <w:sz w:val="22"/>
          <w:szCs w:val="22"/>
        </w:rPr>
      </w:pPr>
    </w:p>
    <w:p w14:paraId="5E7D6B5D" w14:textId="0F7279B5" w:rsidR="009027E0" w:rsidRPr="00F809E1" w:rsidRDefault="009027E0">
      <w:pPr>
        <w:snapToGrid w:val="0"/>
        <w:spacing w:line="360" w:lineRule="auto"/>
        <w:jc w:val="both"/>
        <w:rPr>
          <w:rFonts w:ascii="Arial" w:hAnsi="Arial" w:cs="Arial"/>
          <w:sz w:val="22"/>
          <w:szCs w:val="22"/>
        </w:rPr>
      </w:pPr>
      <w:r w:rsidRPr="00F809E1">
        <w:rPr>
          <w:rFonts w:ascii="Arial" w:hAnsi="Arial" w:cs="Arial"/>
          <w:sz w:val="22"/>
          <w:szCs w:val="22"/>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3FCF89E6" w14:textId="2D2438CF" w:rsidR="00FF4A21" w:rsidRDefault="00FF4A21">
      <w:pPr>
        <w:snapToGrid w:val="0"/>
        <w:spacing w:line="360" w:lineRule="auto"/>
        <w:jc w:val="both"/>
        <w:rPr>
          <w:rFonts w:ascii="Arial" w:hAnsi="Arial" w:cs="Arial"/>
          <w:sz w:val="22"/>
          <w:szCs w:val="22"/>
        </w:rPr>
      </w:pPr>
    </w:p>
    <w:p w14:paraId="7EEA47F1" w14:textId="77777777" w:rsidR="009F56DE" w:rsidRPr="00F809E1" w:rsidRDefault="009F56DE">
      <w:pPr>
        <w:snapToGrid w:val="0"/>
        <w:spacing w:line="360" w:lineRule="auto"/>
        <w:jc w:val="both"/>
        <w:rPr>
          <w:rFonts w:ascii="Arial" w:hAnsi="Arial" w:cs="Arial"/>
          <w:sz w:val="22"/>
          <w:szCs w:val="22"/>
        </w:rPr>
      </w:pPr>
    </w:p>
    <w:p w14:paraId="5BA733B8" w14:textId="67661482" w:rsidR="00FF4A21" w:rsidRPr="00FF4A21" w:rsidRDefault="00FF4A21" w:rsidP="00FF4A21">
      <w:pPr>
        <w:pStyle w:val="Ttulo2"/>
        <w:numPr>
          <w:ilvl w:val="0"/>
          <w:numId w:val="0"/>
        </w:numPr>
        <w:spacing w:before="0" w:line="360" w:lineRule="auto"/>
        <w:rPr>
          <w:rFonts w:cs="Arial"/>
          <w:szCs w:val="22"/>
          <w:u w:val="single"/>
        </w:rPr>
      </w:pPr>
      <w:r w:rsidRPr="00FF4A21">
        <w:rPr>
          <w:rFonts w:cs="Arial"/>
          <w:szCs w:val="22"/>
          <w:u w:val="single"/>
        </w:rPr>
        <w:t>CAPÍTULO VI</w:t>
      </w:r>
    </w:p>
    <w:p w14:paraId="3ED0DF3F" w14:textId="6C24CF52" w:rsidR="00FF4A21" w:rsidRPr="00FF4A21" w:rsidRDefault="00FF4A21" w:rsidP="00FF4A21">
      <w:pPr>
        <w:jc w:val="center"/>
        <w:rPr>
          <w:rFonts w:ascii="Arial" w:hAnsi="Arial" w:cs="Arial"/>
          <w:b/>
          <w:sz w:val="22"/>
          <w:szCs w:val="22"/>
          <w:u w:val="single"/>
          <w:lang w:val="es-ES" w:eastAsia="x-none"/>
        </w:rPr>
      </w:pPr>
      <w:r w:rsidRPr="00FF4A21">
        <w:rPr>
          <w:rFonts w:ascii="Arial" w:hAnsi="Arial" w:cs="Arial"/>
          <w:b/>
          <w:sz w:val="22"/>
          <w:szCs w:val="22"/>
          <w:u w:val="single"/>
          <w:lang w:val="es-ES" w:eastAsia="x-none"/>
        </w:rPr>
        <w:t>ANEXOS</w:t>
      </w:r>
    </w:p>
    <w:p w14:paraId="35B98F1E" w14:textId="77777777" w:rsidR="0028475E" w:rsidRDefault="0028475E" w:rsidP="0028475E">
      <w:pPr>
        <w:rPr>
          <w:lang w:val="es-ES" w:eastAsia="x-none"/>
        </w:rPr>
      </w:pPr>
    </w:p>
    <w:p w14:paraId="1C95C986" w14:textId="77777777" w:rsidR="009F56DE" w:rsidRDefault="009F56DE" w:rsidP="0028475E">
      <w:pPr>
        <w:rPr>
          <w:lang w:val="es-ES" w:eastAsia="x-none"/>
        </w:rPr>
      </w:pPr>
    </w:p>
    <w:p w14:paraId="585EEBE1" w14:textId="77777777" w:rsidR="009F56DE" w:rsidRPr="0028475E" w:rsidRDefault="009F56DE" w:rsidP="0028475E">
      <w:pPr>
        <w:rPr>
          <w:lang w:val="es-ES" w:eastAsia="x-none"/>
        </w:rPr>
      </w:pPr>
    </w:p>
    <w:p w14:paraId="66D00FD1" w14:textId="3596F4F3" w:rsidR="006F6156" w:rsidRPr="00F809E1" w:rsidRDefault="006F6156">
      <w:pPr>
        <w:numPr>
          <w:ilvl w:val="0"/>
          <w:numId w:val="1"/>
        </w:numPr>
        <w:spacing w:line="360" w:lineRule="auto"/>
        <w:ind w:left="360"/>
        <w:jc w:val="both"/>
        <w:rPr>
          <w:rFonts w:ascii="Arial" w:hAnsi="Arial" w:cs="Arial"/>
          <w:sz w:val="22"/>
          <w:szCs w:val="22"/>
          <w:lang w:val="es-ES_tradnl"/>
        </w:rPr>
      </w:pPr>
      <w:r w:rsidRPr="00F809E1">
        <w:rPr>
          <w:rFonts w:ascii="Arial" w:hAnsi="Arial" w:cs="Arial"/>
          <w:sz w:val="22"/>
          <w:szCs w:val="22"/>
          <w:lang w:val="es-ES_tradnl"/>
        </w:rPr>
        <w:t>Poder</w:t>
      </w:r>
      <w:r w:rsidR="00BF2EE6" w:rsidRPr="00F809E1">
        <w:rPr>
          <w:rFonts w:ascii="Arial" w:hAnsi="Arial" w:cs="Arial"/>
          <w:sz w:val="22"/>
          <w:szCs w:val="22"/>
          <w:lang w:val="es-ES_tradnl"/>
        </w:rPr>
        <w:t xml:space="preserve"> </w:t>
      </w:r>
      <w:r w:rsidR="0028475E">
        <w:rPr>
          <w:rFonts w:ascii="Arial" w:hAnsi="Arial" w:cs="Arial"/>
          <w:sz w:val="22"/>
          <w:szCs w:val="22"/>
          <w:lang w:val="es-ES_tradnl"/>
        </w:rPr>
        <w:t xml:space="preserve">especial </w:t>
      </w:r>
      <w:r w:rsidR="00BF2EE6" w:rsidRPr="00F809E1">
        <w:rPr>
          <w:rFonts w:ascii="Arial" w:hAnsi="Arial" w:cs="Arial"/>
          <w:sz w:val="22"/>
          <w:szCs w:val="22"/>
        </w:rPr>
        <w:t xml:space="preserve">conferido al suscrito para actuar en nombre de </w:t>
      </w:r>
      <w:r w:rsidR="0028475E" w:rsidRPr="0028475E">
        <w:rPr>
          <w:rFonts w:ascii="Arial" w:hAnsi="Arial" w:cs="Arial"/>
          <w:sz w:val="22"/>
          <w:szCs w:val="22"/>
        </w:rPr>
        <w:t>JHL TRANS LOGISTIC</w:t>
      </w:r>
      <w:r w:rsidR="0043315B">
        <w:rPr>
          <w:rFonts w:ascii="Arial" w:hAnsi="Arial" w:cs="Arial"/>
          <w:sz w:val="22"/>
          <w:szCs w:val="22"/>
        </w:rPr>
        <w:t>S</w:t>
      </w:r>
      <w:r w:rsidR="0028475E" w:rsidRPr="0028475E">
        <w:rPr>
          <w:rFonts w:ascii="Arial" w:hAnsi="Arial" w:cs="Arial"/>
          <w:sz w:val="22"/>
          <w:szCs w:val="22"/>
        </w:rPr>
        <w:t xml:space="preserve"> S.A.S</w:t>
      </w:r>
      <w:r w:rsidR="0028475E" w:rsidRPr="0028475E">
        <w:rPr>
          <w:rFonts w:ascii="Arial" w:eastAsia="Arial" w:hAnsi="Arial" w:cs="Arial"/>
          <w:sz w:val="22"/>
          <w:szCs w:val="22"/>
        </w:rPr>
        <w:t>.</w:t>
      </w:r>
    </w:p>
    <w:p w14:paraId="588189EE" w14:textId="53350F40" w:rsidR="009027E0" w:rsidRPr="0028475E" w:rsidRDefault="006F6156" w:rsidP="00B06115">
      <w:pPr>
        <w:numPr>
          <w:ilvl w:val="0"/>
          <w:numId w:val="1"/>
        </w:numPr>
        <w:spacing w:line="360" w:lineRule="auto"/>
        <w:ind w:left="360"/>
        <w:jc w:val="both"/>
        <w:rPr>
          <w:rFonts w:ascii="Arial" w:hAnsi="Arial" w:cs="Arial"/>
          <w:sz w:val="22"/>
          <w:szCs w:val="22"/>
          <w:lang w:val="es-ES_tradnl"/>
        </w:rPr>
      </w:pPr>
      <w:r w:rsidRPr="00F809E1">
        <w:rPr>
          <w:rFonts w:ascii="Arial" w:hAnsi="Arial" w:cs="Arial"/>
          <w:sz w:val="22"/>
          <w:szCs w:val="22"/>
          <w:lang w:val="es-ES_tradnl"/>
        </w:rPr>
        <w:t xml:space="preserve">Certificado </w:t>
      </w:r>
      <w:r w:rsidR="00BF2EE6" w:rsidRPr="00F809E1">
        <w:rPr>
          <w:rFonts w:ascii="Arial" w:hAnsi="Arial" w:cs="Arial"/>
          <w:sz w:val="22"/>
          <w:szCs w:val="22"/>
          <w:lang w:val="es-ES_tradnl"/>
        </w:rPr>
        <w:t xml:space="preserve">de </w:t>
      </w:r>
      <w:r w:rsidR="00BF2EE6" w:rsidRPr="00F809E1">
        <w:rPr>
          <w:rFonts w:ascii="Arial" w:hAnsi="Arial" w:cs="Arial"/>
          <w:sz w:val="22"/>
          <w:szCs w:val="22"/>
        </w:rPr>
        <w:t xml:space="preserve">existencia y representación legal de </w:t>
      </w:r>
      <w:r w:rsidR="0028475E" w:rsidRPr="0028475E">
        <w:rPr>
          <w:rFonts w:ascii="Arial" w:hAnsi="Arial" w:cs="Arial"/>
          <w:sz w:val="22"/>
          <w:szCs w:val="22"/>
        </w:rPr>
        <w:t>JHL TRANS LOGISTIC</w:t>
      </w:r>
      <w:r w:rsidR="0043315B">
        <w:rPr>
          <w:rFonts w:ascii="Arial" w:hAnsi="Arial" w:cs="Arial"/>
          <w:sz w:val="22"/>
          <w:szCs w:val="22"/>
        </w:rPr>
        <w:t>S</w:t>
      </w:r>
      <w:r w:rsidR="0028475E" w:rsidRPr="0028475E">
        <w:rPr>
          <w:rFonts w:ascii="Arial" w:hAnsi="Arial" w:cs="Arial"/>
          <w:sz w:val="22"/>
          <w:szCs w:val="22"/>
        </w:rPr>
        <w:t xml:space="preserve"> S.A.S</w:t>
      </w:r>
      <w:r w:rsidR="0028475E" w:rsidRPr="0028475E">
        <w:rPr>
          <w:rFonts w:ascii="Arial" w:eastAsia="Arial" w:hAnsi="Arial" w:cs="Arial"/>
          <w:sz w:val="22"/>
          <w:szCs w:val="22"/>
        </w:rPr>
        <w:t>.</w:t>
      </w:r>
      <w:r w:rsidR="0028475E">
        <w:rPr>
          <w:rFonts w:ascii="Arial" w:eastAsia="Arial" w:hAnsi="Arial" w:cs="Arial"/>
          <w:sz w:val="22"/>
          <w:szCs w:val="22"/>
        </w:rPr>
        <w:t xml:space="preserve"> </w:t>
      </w:r>
      <w:r w:rsidR="00BF2EE6" w:rsidRPr="00F809E1">
        <w:rPr>
          <w:rFonts w:ascii="Arial" w:hAnsi="Arial" w:cs="Arial"/>
          <w:sz w:val="22"/>
          <w:szCs w:val="22"/>
        </w:rPr>
        <w:t xml:space="preserve">expedido por la Cámara de Comercio de </w:t>
      </w:r>
      <w:r w:rsidR="0028475E">
        <w:rPr>
          <w:rFonts w:ascii="Arial" w:hAnsi="Arial" w:cs="Arial"/>
          <w:sz w:val="22"/>
          <w:szCs w:val="22"/>
        </w:rPr>
        <w:t>Cali</w:t>
      </w:r>
    </w:p>
    <w:p w14:paraId="0E65B48A" w14:textId="40376F69" w:rsidR="009F56DE" w:rsidRDefault="0028475E" w:rsidP="009F56DE">
      <w:pPr>
        <w:numPr>
          <w:ilvl w:val="0"/>
          <w:numId w:val="1"/>
        </w:numPr>
        <w:spacing w:line="360" w:lineRule="auto"/>
        <w:ind w:left="360"/>
        <w:jc w:val="both"/>
        <w:rPr>
          <w:rFonts w:ascii="Arial" w:hAnsi="Arial" w:cs="Arial"/>
          <w:sz w:val="22"/>
          <w:szCs w:val="22"/>
          <w:lang w:val="es-ES_tradnl"/>
        </w:rPr>
      </w:pPr>
      <w:r>
        <w:rPr>
          <w:rFonts w:ascii="Arial" w:hAnsi="Arial" w:cs="Arial"/>
          <w:sz w:val="22"/>
          <w:szCs w:val="22"/>
        </w:rPr>
        <w:t xml:space="preserve">Llamamiento en garantía formulado en contra de Mapfre Seguros Generales Colombia S.A., el cual se remite en escrito separado. </w:t>
      </w:r>
    </w:p>
    <w:p w14:paraId="33EEBD85" w14:textId="77777777" w:rsidR="009F56DE" w:rsidRPr="00F809E1" w:rsidRDefault="009F56DE" w:rsidP="009F56DE">
      <w:pPr>
        <w:spacing w:line="360" w:lineRule="auto"/>
        <w:jc w:val="both"/>
        <w:rPr>
          <w:rFonts w:ascii="Arial" w:hAnsi="Arial" w:cs="Arial"/>
          <w:sz w:val="22"/>
          <w:szCs w:val="22"/>
          <w:lang w:val="es-ES_tradnl"/>
        </w:rPr>
      </w:pPr>
    </w:p>
    <w:p w14:paraId="001E810E" w14:textId="4FFA676C" w:rsidR="00FF4A21" w:rsidRPr="00FF4A21" w:rsidRDefault="00FF4A21" w:rsidP="00FF4A21">
      <w:pPr>
        <w:pStyle w:val="Ttulo2"/>
        <w:numPr>
          <w:ilvl w:val="0"/>
          <w:numId w:val="0"/>
        </w:numPr>
        <w:spacing w:before="0" w:line="360" w:lineRule="auto"/>
        <w:rPr>
          <w:rFonts w:cs="Arial"/>
          <w:szCs w:val="22"/>
          <w:u w:val="single"/>
        </w:rPr>
      </w:pPr>
      <w:r w:rsidRPr="00FF4A21">
        <w:rPr>
          <w:rFonts w:cs="Arial"/>
          <w:szCs w:val="22"/>
          <w:u w:val="single"/>
        </w:rPr>
        <w:t>CAPÍTULO VII</w:t>
      </w:r>
    </w:p>
    <w:p w14:paraId="54B92607" w14:textId="36D948CB" w:rsidR="009F56DE" w:rsidRPr="009F56DE" w:rsidRDefault="009027E0" w:rsidP="009F56DE">
      <w:pPr>
        <w:pStyle w:val="Ttulo2"/>
        <w:numPr>
          <w:ilvl w:val="0"/>
          <w:numId w:val="0"/>
        </w:numPr>
        <w:spacing w:before="0" w:line="360" w:lineRule="auto"/>
        <w:rPr>
          <w:rFonts w:cs="Arial"/>
          <w:szCs w:val="22"/>
          <w:u w:val="single"/>
        </w:rPr>
      </w:pPr>
      <w:r w:rsidRPr="00FF4A21">
        <w:rPr>
          <w:rFonts w:cs="Arial"/>
          <w:szCs w:val="22"/>
          <w:u w:val="single"/>
        </w:rPr>
        <w:t>NOTIFICACIONES</w:t>
      </w:r>
    </w:p>
    <w:p w14:paraId="0EFB7D98" w14:textId="77777777" w:rsidR="009F56DE" w:rsidRDefault="009F56DE">
      <w:pPr>
        <w:spacing w:line="360" w:lineRule="auto"/>
        <w:jc w:val="both"/>
        <w:rPr>
          <w:rFonts w:ascii="Arial" w:hAnsi="Arial" w:cs="Arial"/>
          <w:sz w:val="22"/>
          <w:szCs w:val="22"/>
        </w:rPr>
      </w:pPr>
    </w:p>
    <w:p w14:paraId="22CA68E8" w14:textId="77777777" w:rsidR="00223008" w:rsidRPr="00F809E1" w:rsidRDefault="00223008">
      <w:pPr>
        <w:spacing w:line="360" w:lineRule="auto"/>
        <w:jc w:val="both"/>
        <w:rPr>
          <w:rFonts w:ascii="Arial" w:hAnsi="Arial" w:cs="Arial"/>
          <w:sz w:val="22"/>
          <w:szCs w:val="22"/>
        </w:rPr>
      </w:pPr>
    </w:p>
    <w:p w14:paraId="6199D4AC" w14:textId="77777777" w:rsidR="004E3F16" w:rsidRPr="00F809E1" w:rsidRDefault="009027E0">
      <w:pPr>
        <w:spacing w:line="360" w:lineRule="auto"/>
        <w:jc w:val="both"/>
        <w:rPr>
          <w:rFonts w:ascii="Arial" w:hAnsi="Arial" w:cs="Arial"/>
          <w:sz w:val="22"/>
          <w:szCs w:val="22"/>
        </w:rPr>
      </w:pPr>
      <w:r w:rsidRPr="00F809E1">
        <w:rPr>
          <w:rFonts w:ascii="Arial" w:hAnsi="Arial" w:cs="Arial"/>
          <w:sz w:val="22"/>
          <w:szCs w:val="22"/>
        </w:rPr>
        <w:t>Por la parte actora serán recibidas en el lugar indicado en su escrito de demanda. Por los demás demandados</w:t>
      </w:r>
      <w:r w:rsidR="001314DE" w:rsidRPr="00F809E1">
        <w:rPr>
          <w:rFonts w:ascii="Arial" w:hAnsi="Arial" w:cs="Arial"/>
          <w:sz w:val="22"/>
          <w:szCs w:val="22"/>
        </w:rPr>
        <w:t xml:space="preserve">, </w:t>
      </w:r>
      <w:r w:rsidRPr="00F809E1">
        <w:rPr>
          <w:rFonts w:ascii="Arial" w:hAnsi="Arial" w:cs="Arial"/>
          <w:sz w:val="22"/>
          <w:szCs w:val="22"/>
        </w:rPr>
        <w:t xml:space="preserve">donde indiquen en sus respectivas contestaciones. </w:t>
      </w:r>
    </w:p>
    <w:p w14:paraId="4A200AAE" w14:textId="38F672AB" w:rsidR="009027E0" w:rsidRPr="00F809E1" w:rsidRDefault="009027E0">
      <w:pPr>
        <w:spacing w:line="360" w:lineRule="auto"/>
        <w:jc w:val="both"/>
        <w:rPr>
          <w:rFonts w:ascii="Arial" w:eastAsia="Arial" w:hAnsi="Arial" w:cs="Arial"/>
          <w:bCs/>
          <w:sz w:val="22"/>
          <w:szCs w:val="22"/>
        </w:rPr>
      </w:pPr>
      <w:r w:rsidRPr="00F809E1">
        <w:rPr>
          <w:rFonts w:ascii="Arial" w:hAnsi="Arial" w:cs="Arial"/>
          <w:sz w:val="22"/>
          <w:szCs w:val="22"/>
        </w:rPr>
        <w:t xml:space="preserve"> </w:t>
      </w:r>
    </w:p>
    <w:p w14:paraId="53C261FF" w14:textId="6026943D" w:rsidR="004E3F16" w:rsidRPr="00F809E1" w:rsidRDefault="004E3F16" w:rsidP="004E3F16">
      <w:pPr>
        <w:spacing w:line="360" w:lineRule="auto"/>
        <w:jc w:val="both"/>
        <w:rPr>
          <w:rFonts w:ascii="Arial" w:hAnsi="Arial" w:cs="Arial"/>
          <w:sz w:val="22"/>
          <w:szCs w:val="22"/>
        </w:rPr>
      </w:pPr>
      <w:r w:rsidRPr="0028475E">
        <w:rPr>
          <w:rFonts w:ascii="Arial" w:hAnsi="Arial" w:cs="Arial"/>
          <w:sz w:val="22"/>
          <w:szCs w:val="22"/>
        </w:rPr>
        <w:t xml:space="preserve">A mí representada, </w:t>
      </w:r>
      <w:r w:rsidR="009A0C7E" w:rsidRPr="0028475E">
        <w:rPr>
          <w:rFonts w:ascii="Arial" w:hAnsi="Arial" w:cs="Arial"/>
          <w:sz w:val="22"/>
          <w:szCs w:val="22"/>
        </w:rPr>
        <w:t>JHL TRANS LOGISTIC</w:t>
      </w:r>
      <w:r w:rsidR="0043315B">
        <w:rPr>
          <w:rFonts w:ascii="Arial" w:hAnsi="Arial" w:cs="Arial"/>
          <w:sz w:val="22"/>
          <w:szCs w:val="22"/>
        </w:rPr>
        <w:t xml:space="preserve">S </w:t>
      </w:r>
      <w:r w:rsidR="009A0C7E" w:rsidRPr="0028475E">
        <w:rPr>
          <w:rFonts w:ascii="Arial" w:hAnsi="Arial" w:cs="Arial"/>
          <w:sz w:val="22"/>
          <w:szCs w:val="22"/>
        </w:rPr>
        <w:t>S.A.S</w:t>
      </w:r>
      <w:r w:rsidR="009A0C7E" w:rsidRPr="0028475E">
        <w:rPr>
          <w:rFonts w:ascii="Arial" w:eastAsia="Arial" w:hAnsi="Arial" w:cs="Arial"/>
          <w:sz w:val="22"/>
          <w:szCs w:val="22"/>
        </w:rPr>
        <w:t>.</w:t>
      </w:r>
      <w:r w:rsidR="009A0C7E">
        <w:rPr>
          <w:rFonts w:ascii="Arial" w:eastAsia="Arial" w:hAnsi="Arial" w:cs="Arial"/>
          <w:sz w:val="22"/>
          <w:szCs w:val="22"/>
        </w:rPr>
        <w:t xml:space="preserve">, </w:t>
      </w:r>
      <w:r w:rsidRPr="0028475E">
        <w:rPr>
          <w:rFonts w:ascii="Arial" w:hAnsi="Arial" w:cs="Arial"/>
          <w:sz w:val="22"/>
          <w:szCs w:val="22"/>
        </w:rPr>
        <w:t xml:space="preserve">en la dirección de notificación judicial </w:t>
      </w:r>
      <w:r w:rsidR="0028475E" w:rsidRPr="0028475E">
        <w:rPr>
          <w:rFonts w:ascii="Arial" w:hAnsi="Arial" w:cs="Arial"/>
          <w:sz w:val="22"/>
          <w:szCs w:val="22"/>
        </w:rPr>
        <w:t>en la avenida 4 # 48 Norte – 43, oficina 307. Dirección electrónica</w:t>
      </w:r>
      <w:r w:rsidR="0028475E">
        <w:rPr>
          <w:rFonts w:ascii="Arial" w:hAnsi="Arial" w:cs="Arial"/>
          <w:sz w:val="22"/>
          <w:szCs w:val="22"/>
        </w:rPr>
        <w:t xml:space="preserve">: </w:t>
      </w:r>
      <w:hyperlink r:id="rId16" w:history="1">
        <w:r w:rsidR="0028475E" w:rsidRPr="00C26235">
          <w:rPr>
            <w:rStyle w:val="Hipervnculo"/>
            <w:rFonts w:ascii="Arial" w:hAnsi="Arial" w:cs="Arial"/>
            <w:sz w:val="22"/>
            <w:szCs w:val="22"/>
          </w:rPr>
          <w:t>gerencia.administrativa@jhl.com.co</w:t>
        </w:r>
      </w:hyperlink>
      <w:r w:rsidR="0028475E">
        <w:rPr>
          <w:rFonts w:ascii="Arial" w:hAnsi="Arial" w:cs="Arial"/>
          <w:sz w:val="22"/>
          <w:szCs w:val="22"/>
        </w:rPr>
        <w:t xml:space="preserve"> </w:t>
      </w:r>
    </w:p>
    <w:p w14:paraId="132A65A1" w14:textId="77777777" w:rsidR="009027E0" w:rsidRPr="00F809E1" w:rsidRDefault="009027E0">
      <w:pPr>
        <w:spacing w:line="360" w:lineRule="auto"/>
        <w:jc w:val="both"/>
        <w:rPr>
          <w:rFonts w:ascii="Arial" w:hAnsi="Arial" w:cs="Arial"/>
          <w:sz w:val="22"/>
          <w:szCs w:val="22"/>
        </w:rPr>
      </w:pPr>
    </w:p>
    <w:p w14:paraId="49D63C7C" w14:textId="2763FFF6" w:rsidR="00966946" w:rsidRPr="00F809E1" w:rsidRDefault="009027E0">
      <w:pPr>
        <w:spacing w:line="360" w:lineRule="auto"/>
        <w:jc w:val="both"/>
        <w:rPr>
          <w:rFonts w:ascii="Arial" w:hAnsi="Arial" w:cs="Arial"/>
          <w:sz w:val="22"/>
          <w:szCs w:val="22"/>
        </w:rPr>
      </w:pPr>
      <w:r w:rsidRPr="00F809E1">
        <w:rPr>
          <w:rFonts w:ascii="Arial" w:hAnsi="Arial" w:cs="Arial"/>
          <w:sz w:val="22"/>
          <w:szCs w:val="22"/>
        </w:rPr>
        <w:lastRenderedPageBreak/>
        <w:t xml:space="preserve">Por parte del suscrito se recibirán notificaciones en la Secretaría de su despacho o en la Avenida 6A Bis No. 35N-100, Centro Empresarial Chipichape, Oficina 212 de la ciudad de Cali. Dirección electrónica: </w:t>
      </w:r>
      <w:hyperlink r:id="rId17" w:history="1">
        <w:r w:rsidR="00B84D8D" w:rsidRPr="00C26235">
          <w:rPr>
            <w:rStyle w:val="Hipervnculo"/>
            <w:rFonts w:ascii="Arial" w:hAnsi="Arial" w:cs="Arial"/>
            <w:sz w:val="22"/>
            <w:szCs w:val="22"/>
          </w:rPr>
          <w:t>notificaciones@gha.com.co</w:t>
        </w:r>
      </w:hyperlink>
      <w:r w:rsidR="00B84D8D">
        <w:rPr>
          <w:rFonts w:ascii="Arial" w:hAnsi="Arial" w:cs="Arial"/>
          <w:sz w:val="22"/>
          <w:szCs w:val="22"/>
        </w:rPr>
        <w:t xml:space="preserve">. </w:t>
      </w:r>
    </w:p>
    <w:p w14:paraId="5B238251" w14:textId="77777777" w:rsidR="009F56DE" w:rsidRDefault="009F56DE">
      <w:pPr>
        <w:spacing w:line="360" w:lineRule="auto"/>
        <w:jc w:val="both"/>
        <w:rPr>
          <w:rFonts w:ascii="Arial" w:hAnsi="Arial" w:cs="Arial"/>
          <w:sz w:val="22"/>
          <w:szCs w:val="22"/>
        </w:rPr>
      </w:pPr>
    </w:p>
    <w:p w14:paraId="70906F76" w14:textId="77777777" w:rsidR="009F56DE" w:rsidRDefault="009F56DE">
      <w:pPr>
        <w:spacing w:line="360" w:lineRule="auto"/>
        <w:jc w:val="both"/>
        <w:rPr>
          <w:rFonts w:ascii="Arial" w:hAnsi="Arial" w:cs="Arial"/>
          <w:sz w:val="22"/>
          <w:szCs w:val="22"/>
        </w:rPr>
      </w:pPr>
    </w:p>
    <w:p w14:paraId="0F92A183" w14:textId="7C4B51DC" w:rsidR="009027E0" w:rsidRPr="00F809E1" w:rsidRDefault="009027E0">
      <w:pPr>
        <w:spacing w:line="360" w:lineRule="auto"/>
        <w:jc w:val="both"/>
        <w:rPr>
          <w:rFonts w:ascii="Arial" w:eastAsia="Arial" w:hAnsi="Arial" w:cs="Arial"/>
          <w:bCs/>
          <w:sz w:val="22"/>
          <w:szCs w:val="22"/>
        </w:rPr>
      </w:pPr>
      <w:r w:rsidRPr="00F809E1">
        <w:rPr>
          <w:rFonts w:ascii="Arial" w:hAnsi="Arial" w:cs="Arial"/>
          <w:noProof/>
          <w:sz w:val="22"/>
          <w:szCs w:val="22"/>
          <w:lang w:val="es-ES_tradnl" w:eastAsia="es-ES_tradnl"/>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F809E1">
        <w:rPr>
          <w:rFonts w:ascii="Arial" w:hAnsi="Arial" w:cs="Arial"/>
          <w:sz w:val="22"/>
          <w:szCs w:val="22"/>
        </w:rPr>
        <w:t xml:space="preserve">Cordialmente, </w:t>
      </w:r>
    </w:p>
    <w:p w14:paraId="074ACFBF" w14:textId="77777777" w:rsidR="009027E0" w:rsidRPr="00F809E1" w:rsidRDefault="009027E0">
      <w:pPr>
        <w:spacing w:line="360" w:lineRule="auto"/>
        <w:ind w:left="-284"/>
        <w:jc w:val="both"/>
        <w:rPr>
          <w:rFonts w:ascii="Arial" w:eastAsia="Arial" w:hAnsi="Arial" w:cs="Arial"/>
          <w:bCs/>
          <w:sz w:val="22"/>
          <w:szCs w:val="22"/>
        </w:rPr>
      </w:pPr>
    </w:p>
    <w:p w14:paraId="5C108BDB" w14:textId="77777777" w:rsidR="009027E0" w:rsidRPr="00F809E1" w:rsidRDefault="009027E0">
      <w:pPr>
        <w:spacing w:line="360" w:lineRule="auto"/>
        <w:ind w:left="-284"/>
        <w:jc w:val="both"/>
        <w:rPr>
          <w:rFonts w:ascii="Arial" w:eastAsia="Arial" w:hAnsi="Arial" w:cs="Arial"/>
          <w:bCs/>
          <w:sz w:val="22"/>
          <w:szCs w:val="22"/>
        </w:rPr>
      </w:pPr>
    </w:p>
    <w:p w14:paraId="01D2369D" w14:textId="77777777" w:rsidR="009027E0" w:rsidRPr="00F809E1" w:rsidRDefault="009027E0">
      <w:pPr>
        <w:spacing w:line="360" w:lineRule="auto"/>
        <w:ind w:left="-284"/>
        <w:jc w:val="both"/>
        <w:rPr>
          <w:rFonts w:ascii="Arial" w:eastAsia="Arial" w:hAnsi="Arial" w:cs="Arial"/>
          <w:bCs/>
          <w:sz w:val="22"/>
          <w:szCs w:val="22"/>
        </w:rPr>
      </w:pPr>
    </w:p>
    <w:p w14:paraId="44149124" w14:textId="77777777" w:rsidR="009027E0" w:rsidRPr="00F809E1" w:rsidRDefault="009027E0">
      <w:pPr>
        <w:spacing w:line="360" w:lineRule="auto"/>
        <w:jc w:val="both"/>
        <w:rPr>
          <w:rFonts w:ascii="Arial" w:hAnsi="Arial" w:cs="Arial"/>
          <w:b/>
          <w:bCs/>
          <w:sz w:val="22"/>
          <w:szCs w:val="22"/>
        </w:rPr>
      </w:pPr>
    </w:p>
    <w:p w14:paraId="6410E7B8" w14:textId="77777777" w:rsidR="009027E0" w:rsidRPr="00F809E1" w:rsidRDefault="009027E0">
      <w:pPr>
        <w:spacing w:line="360" w:lineRule="auto"/>
        <w:jc w:val="both"/>
        <w:rPr>
          <w:rFonts w:ascii="Arial" w:eastAsia="Arial" w:hAnsi="Arial" w:cs="Arial"/>
          <w:bCs/>
          <w:sz w:val="22"/>
          <w:szCs w:val="22"/>
        </w:rPr>
      </w:pPr>
      <w:r w:rsidRPr="00F809E1">
        <w:rPr>
          <w:rFonts w:ascii="Arial" w:hAnsi="Arial" w:cs="Arial"/>
          <w:b/>
          <w:bCs/>
          <w:sz w:val="22"/>
          <w:szCs w:val="22"/>
        </w:rPr>
        <w:t xml:space="preserve">GUSTAVO ALBERTO HERRERA ÁVILA. </w:t>
      </w:r>
    </w:p>
    <w:p w14:paraId="77966F48" w14:textId="77777777" w:rsidR="009027E0" w:rsidRPr="00F809E1" w:rsidRDefault="009027E0">
      <w:pPr>
        <w:spacing w:line="360" w:lineRule="auto"/>
        <w:jc w:val="both"/>
        <w:rPr>
          <w:rFonts w:ascii="Arial" w:eastAsia="Arial" w:hAnsi="Arial" w:cs="Arial"/>
          <w:bCs/>
          <w:sz w:val="22"/>
          <w:szCs w:val="22"/>
        </w:rPr>
      </w:pPr>
      <w:r w:rsidRPr="00F809E1">
        <w:rPr>
          <w:rFonts w:ascii="Arial" w:hAnsi="Arial" w:cs="Arial"/>
          <w:sz w:val="22"/>
          <w:szCs w:val="22"/>
        </w:rPr>
        <w:t>C.C. No. 19.395.114 de Bogotá D.C.</w:t>
      </w:r>
    </w:p>
    <w:p w14:paraId="61381D82" w14:textId="77777777" w:rsidR="009027E0" w:rsidRPr="00F809E1" w:rsidRDefault="009027E0">
      <w:pPr>
        <w:spacing w:line="360" w:lineRule="auto"/>
        <w:jc w:val="both"/>
        <w:rPr>
          <w:rFonts w:ascii="Arial" w:eastAsia="Arial" w:hAnsi="Arial" w:cs="Arial"/>
          <w:bCs/>
          <w:sz w:val="22"/>
          <w:szCs w:val="22"/>
        </w:rPr>
      </w:pPr>
      <w:r w:rsidRPr="00F809E1">
        <w:rPr>
          <w:rFonts w:ascii="Arial" w:hAnsi="Arial" w:cs="Arial"/>
          <w:sz w:val="22"/>
          <w:szCs w:val="22"/>
        </w:rPr>
        <w:t>T.P. No. 39.116 del C. S. de la J.</w:t>
      </w:r>
    </w:p>
    <w:p w14:paraId="40D0E3E9" w14:textId="77777777" w:rsidR="009027E0" w:rsidRPr="00F809E1" w:rsidRDefault="009027E0">
      <w:pPr>
        <w:spacing w:line="360" w:lineRule="auto"/>
        <w:jc w:val="both"/>
        <w:rPr>
          <w:rFonts w:ascii="Arial" w:hAnsi="Arial" w:cs="Arial"/>
          <w:sz w:val="22"/>
          <w:szCs w:val="22"/>
        </w:rPr>
      </w:pPr>
    </w:p>
    <w:p w14:paraId="17353A97" w14:textId="6ECCD1E5" w:rsidR="0090054C" w:rsidRPr="0002447A" w:rsidRDefault="0090054C">
      <w:pPr>
        <w:spacing w:line="360" w:lineRule="auto"/>
        <w:jc w:val="both"/>
        <w:rPr>
          <w:rFonts w:ascii="Arial" w:eastAsia="Arial" w:hAnsi="Arial" w:cs="Arial"/>
          <w:bCs/>
        </w:rPr>
      </w:pPr>
    </w:p>
    <w:sectPr w:rsidR="0090054C" w:rsidRPr="0002447A" w:rsidSect="004101A5">
      <w:headerReference w:type="default" r:id="rId19"/>
      <w:footerReference w:type="default" r:id="rId20"/>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2D02B" w14:textId="77777777" w:rsidR="00C033DD" w:rsidRDefault="00C033DD" w:rsidP="00184540">
      <w:r>
        <w:separator/>
      </w:r>
    </w:p>
  </w:endnote>
  <w:endnote w:type="continuationSeparator" w:id="0">
    <w:p w14:paraId="6219ABEF" w14:textId="77777777" w:rsidR="00C033DD" w:rsidRDefault="00C033DD"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9079" w14:textId="00DAC17A" w:rsidR="00753F62" w:rsidRPr="009E294C" w:rsidRDefault="00753F62" w:rsidP="00A619C0">
    <w:pPr>
      <w:spacing w:before="10"/>
      <w:jc w:val="right"/>
      <w:rPr>
        <w:rFonts w:ascii="Raleway" w:hAnsi="Raleway"/>
        <w:b/>
        <w:bCs/>
        <w:color w:val="FFFFFF" w:themeColor="background1"/>
        <w:w w:val="105"/>
        <w:sz w:val="18"/>
      </w:rPr>
    </w:pPr>
    <w:r>
      <w:rPr>
        <w:noProof/>
        <w:color w:val="222A35" w:themeColor="text2" w:themeShade="80"/>
        <w:lang w:val="es-ES_tradnl" w:eastAsia="es-ES_tradnl"/>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rPr>
      <w:t>O</w:t>
    </w:r>
  </w:p>
  <w:p w14:paraId="224B5B41" w14:textId="0F36943B" w:rsidR="00753F62" w:rsidRPr="006712E4" w:rsidRDefault="00753F62"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753F62" w:rsidRDefault="00753F62">
    <w:pPr>
      <w:pStyle w:val="Piedepgina"/>
      <w:rPr>
        <w:rFonts w:ascii="Arial" w:hAnsi="Arial" w:cs="Arial"/>
        <w:color w:val="FFFFFF" w:themeColor="background1"/>
        <w:sz w:val="18"/>
        <w:szCs w:val="18"/>
      </w:rPr>
    </w:pPr>
  </w:p>
  <w:p w14:paraId="6F515F97" w14:textId="77777777" w:rsidR="00753F62" w:rsidRDefault="00753F62">
    <w:pPr>
      <w:pStyle w:val="Piedepgina"/>
      <w:rPr>
        <w:rFonts w:ascii="Arial" w:hAnsi="Arial" w:cs="Arial"/>
        <w:color w:val="FFFFFF" w:themeColor="background1"/>
        <w:sz w:val="18"/>
        <w:szCs w:val="18"/>
      </w:rPr>
    </w:pPr>
  </w:p>
  <w:p w14:paraId="1CCD5B1C" w14:textId="633D2336" w:rsidR="00753F62" w:rsidRDefault="00753F62">
    <w:pPr>
      <w:pStyle w:val="Piedepgina"/>
      <w:rPr>
        <w:rFonts w:ascii="Arial" w:hAnsi="Arial" w:cs="Arial"/>
        <w:color w:val="FFFFFF" w:themeColor="background1"/>
        <w:sz w:val="18"/>
        <w:szCs w:val="18"/>
      </w:rPr>
    </w:pPr>
    <w:r>
      <w:rPr>
        <w:noProof/>
        <w:lang w:val="es-ES_tradnl" w:eastAsia="es-ES_tradnl"/>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753F62" w:rsidRPr="004A356B" w:rsidRDefault="00753F62" w:rsidP="00A619C0">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753F62" w:rsidRPr="004A356B" w:rsidRDefault="00753F62"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" filled="f" stroked="f" strokeweight="1pt">
              <v:textbox>
                <w:txbxContent>
                  <w:p w14:paraId="6DE4FC77" w14:textId="77777777" w:rsidR="00753F62" w:rsidRPr="004A356B" w:rsidRDefault="00753F62" w:rsidP="00A619C0">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753F62" w:rsidRPr="004A356B" w:rsidRDefault="00753F62"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753F62" w:rsidRDefault="00753F62">
    <w:r>
      <w:rPr>
        <w:noProof/>
        <w:lang w:val="es-ES_tradnl" w:eastAsia="es-ES_tradnl"/>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753F62" w:rsidRPr="00D470B7" w:rsidRDefault="00753F62"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" filled="f" stroked="f" strokeweight="1pt">
              <v:textbox>
                <w:txbxContent>
                  <w:p w14:paraId="767C4C21" w14:textId="1B3EF09C" w:rsidR="00753F62" w:rsidRPr="00D470B7" w:rsidRDefault="00753F62"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7E19A" w14:textId="77777777" w:rsidR="00C033DD" w:rsidRDefault="00C033DD" w:rsidP="00184540">
      <w:r>
        <w:separator/>
      </w:r>
    </w:p>
  </w:footnote>
  <w:footnote w:type="continuationSeparator" w:id="0">
    <w:p w14:paraId="021DE590" w14:textId="77777777" w:rsidR="00C033DD" w:rsidRDefault="00C033DD" w:rsidP="00184540">
      <w:r>
        <w:continuationSeparator/>
      </w:r>
    </w:p>
  </w:footnote>
  <w:footnote w:id="1">
    <w:p w14:paraId="40A9F107" w14:textId="77777777" w:rsidR="003548A5" w:rsidRPr="003548A5" w:rsidRDefault="00543A0A" w:rsidP="003548A5">
      <w:pPr>
        <w:pStyle w:val="Textonotapie"/>
        <w:jc w:val="both"/>
      </w:pPr>
      <w:r>
        <w:rPr>
          <w:rStyle w:val="Refdenotaalpie"/>
        </w:rPr>
        <w:footnoteRef/>
      </w:r>
      <w:r>
        <w:t xml:space="preserve"> </w:t>
      </w:r>
      <w:r w:rsidR="003548A5" w:rsidRPr="003548A5">
        <w:rPr>
          <w:rFonts w:ascii="Arial" w:hAnsi="Arial" w:cs="Arial"/>
          <w:sz w:val="18"/>
          <w:szCs w:val="18"/>
        </w:rPr>
        <w:t xml:space="preserve">Consejo </w:t>
      </w:r>
      <w:proofErr w:type="spellStart"/>
      <w:r w:rsidR="003548A5" w:rsidRPr="003548A5">
        <w:rPr>
          <w:rFonts w:ascii="Arial" w:hAnsi="Arial" w:cs="Arial"/>
          <w:sz w:val="18"/>
          <w:szCs w:val="18"/>
        </w:rPr>
        <w:t>Técnico</w:t>
      </w:r>
      <w:proofErr w:type="spellEnd"/>
      <w:r w:rsidR="003548A5" w:rsidRPr="003548A5">
        <w:rPr>
          <w:rFonts w:ascii="Arial" w:hAnsi="Arial" w:cs="Arial"/>
          <w:sz w:val="18"/>
          <w:szCs w:val="18"/>
        </w:rPr>
        <w:t xml:space="preserve"> de la </w:t>
      </w:r>
      <w:proofErr w:type="spellStart"/>
      <w:r w:rsidR="003548A5" w:rsidRPr="003548A5">
        <w:rPr>
          <w:rFonts w:ascii="Arial" w:hAnsi="Arial" w:cs="Arial"/>
          <w:sz w:val="18"/>
          <w:szCs w:val="18"/>
        </w:rPr>
        <w:t>Contaduría</w:t>
      </w:r>
      <w:proofErr w:type="spellEnd"/>
      <w:r w:rsidR="003548A5" w:rsidRPr="003548A5">
        <w:rPr>
          <w:rFonts w:ascii="Arial" w:hAnsi="Arial" w:cs="Arial"/>
          <w:sz w:val="18"/>
          <w:szCs w:val="18"/>
        </w:rPr>
        <w:t xml:space="preserve"> </w:t>
      </w:r>
      <w:proofErr w:type="spellStart"/>
      <w:r w:rsidR="003548A5" w:rsidRPr="003548A5">
        <w:rPr>
          <w:rFonts w:ascii="Arial" w:hAnsi="Arial" w:cs="Arial"/>
          <w:sz w:val="18"/>
          <w:szCs w:val="18"/>
        </w:rPr>
        <w:t>Pública</w:t>
      </w:r>
      <w:proofErr w:type="spellEnd"/>
      <w:r w:rsidR="003548A5" w:rsidRPr="003548A5">
        <w:rPr>
          <w:rFonts w:ascii="Arial" w:hAnsi="Arial" w:cs="Arial"/>
          <w:sz w:val="18"/>
          <w:szCs w:val="18"/>
        </w:rPr>
        <w:t xml:space="preserve">, </w:t>
      </w:r>
      <w:proofErr w:type="spellStart"/>
      <w:r w:rsidR="003548A5" w:rsidRPr="003548A5">
        <w:rPr>
          <w:rFonts w:ascii="Arial" w:hAnsi="Arial" w:cs="Arial"/>
          <w:sz w:val="18"/>
          <w:szCs w:val="18"/>
        </w:rPr>
        <w:t>Código</w:t>
      </w:r>
      <w:proofErr w:type="spellEnd"/>
      <w:r w:rsidR="003548A5" w:rsidRPr="003548A5">
        <w:rPr>
          <w:rFonts w:ascii="Arial" w:hAnsi="Arial" w:cs="Arial"/>
          <w:sz w:val="18"/>
          <w:szCs w:val="18"/>
        </w:rPr>
        <w:t xml:space="preserve"> de Referencia No. 0-4-962-8, </w:t>
      </w:r>
      <w:proofErr w:type="spellStart"/>
      <w:r w:rsidR="003548A5" w:rsidRPr="003548A5">
        <w:rPr>
          <w:rFonts w:ascii="Arial" w:hAnsi="Arial" w:cs="Arial"/>
          <w:sz w:val="18"/>
          <w:szCs w:val="18"/>
        </w:rPr>
        <w:t>radicación</w:t>
      </w:r>
      <w:proofErr w:type="spellEnd"/>
      <w:r w:rsidR="003548A5" w:rsidRPr="003548A5">
        <w:rPr>
          <w:rFonts w:ascii="Arial" w:hAnsi="Arial" w:cs="Arial"/>
          <w:sz w:val="18"/>
          <w:szCs w:val="18"/>
        </w:rPr>
        <w:t xml:space="preserve"> No. 2019-1106 del 14 de noviembre de 2019</w:t>
      </w:r>
      <w:r w:rsidR="003548A5" w:rsidRPr="003548A5">
        <w:t xml:space="preserve"> </w:t>
      </w:r>
    </w:p>
    <w:p w14:paraId="2442F08E" w14:textId="529064B2" w:rsidR="00543A0A" w:rsidRPr="003548A5" w:rsidRDefault="00543A0A">
      <w:pPr>
        <w:pStyle w:val="Textonotapie"/>
      </w:pPr>
    </w:p>
  </w:footnote>
  <w:footnote w:id="2">
    <w:p w14:paraId="0643B9E3" w14:textId="1ACD276D" w:rsidR="00753F62" w:rsidRPr="00966946" w:rsidRDefault="00753F62" w:rsidP="00B62E55">
      <w:pPr>
        <w:spacing w:before="10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Ballesteros</w:t>
      </w:r>
      <w:r w:rsidRPr="00966946">
        <w:rPr>
          <w:rFonts w:ascii="Arial" w:hAnsi="Arial" w:cs="Arial"/>
          <w:spacing w:val="-5"/>
          <w:sz w:val="18"/>
          <w:szCs w:val="18"/>
        </w:rPr>
        <w:t xml:space="preserve"> </w:t>
      </w:r>
      <w:r w:rsidRPr="00966946">
        <w:rPr>
          <w:rFonts w:ascii="Arial" w:hAnsi="Arial" w:cs="Arial"/>
          <w:sz w:val="18"/>
          <w:szCs w:val="18"/>
        </w:rPr>
        <w:t>J.</w:t>
      </w:r>
      <w:r w:rsidRPr="00966946">
        <w:rPr>
          <w:rFonts w:ascii="Arial" w:hAnsi="Arial" w:cs="Arial"/>
          <w:spacing w:val="-6"/>
          <w:sz w:val="18"/>
          <w:szCs w:val="18"/>
        </w:rPr>
        <w:t xml:space="preserve"> </w:t>
      </w:r>
      <w:r w:rsidRPr="00966946">
        <w:rPr>
          <w:rFonts w:ascii="Arial" w:hAnsi="Arial" w:cs="Arial"/>
          <w:sz w:val="18"/>
          <w:szCs w:val="18"/>
        </w:rPr>
        <w:t>(2012).</w:t>
      </w:r>
      <w:r w:rsidRPr="00966946">
        <w:rPr>
          <w:rFonts w:ascii="Arial" w:hAnsi="Arial" w:cs="Arial"/>
          <w:spacing w:val="-6"/>
          <w:sz w:val="18"/>
          <w:szCs w:val="18"/>
        </w:rPr>
        <w:t xml:space="preserve"> </w:t>
      </w:r>
      <w:r w:rsidRPr="00966946">
        <w:rPr>
          <w:rFonts w:ascii="Arial" w:hAnsi="Arial" w:cs="Arial"/>
          <w:sz w:val="18"/>
          <w:szCs w:val="18"/>
        </w:rPr>
        <w:t>Responsabilidad</w:t>
      </w:r>
      <w:r w:rsidRPr="00966946">
        <w:rPr>
          <w:rFonts w:ascii="Arial" w:hAnsi="Arial" w:cs="Arial"/>
          <w:spacing w:val="-5"/>
          <w:sz w:val="18"/>
          <w:szCs w:val="18"/>
        </w:rPr>
        <w:t xml:space="preserve"> </w:t>
      </w:r>
      <w:r w:rsidRPr="00966946">
        <w:rPr>
          <w:rFonts w:ascii="Arial" w:hAnsi="Arial" w:cs="Arial"/>
          <w:sz w:val="18"/>
          <w:szCs w:val="18"/>
        </w:rPr>
        <w:t>Civil.</w:t>
      </w:r>
      <w:r w:rsidRPr="00966946">
        <w:rPr>
          <w:rFonts w:ascii="Arial" w:hAnsi="Arial" w:cs="Arial"/>
          <w:spacing w:val="-7"/>
          <w:sz w:val="18"/>
          <w:szCs w:val="18"/>
        </w:rPr>
        <w:t xml:space="preserve"> </w:t>
      </w:r>
      <w:r w:rsidRPr="00966946">
        <w:rPr>
          <w:rFonts w:ascii="Arial" w:hAnsi="Arial" w:cs="Arial"/>
          <w:sz w:val="18"/>
          <w:szCs w:val="18"/>
        </w:rPr>
        <w:t>Parte</w:t>
      </w:r>
      <w:r w:rsidRPr="00966946">
        <w:rPr>
          <w:rFonts w:ascii="Arial" w:hAnsi="Arial" w:cs="Arial"/>
          <w:spacing w:val="-4"/>
          <w:sz w:val="18"/>
          <w:szCs w:val="18"/>
        </w:rPr>
        <w:t xml:space="preserve"> </w:t>
      </w:r>
      <w:r w:rsidRPr="00966946">
        <w:rPr>
          <w:rFonts w:ascii="Arial" w:hAnsi="Arial" w:cs="Arial"/>
          <w:sz w:val="18"/>
          <w:szCs w:val="18"/>
        </w:rPr>
        <w:t>General</w:t>
      </w:r>
      <w:r w:rsidRPr="00966946">
        <w:rPr>
          <w:rFonts w:ascii="Arial" w:hAnsi="Arial" w:cs="Arial"/>
          <w:spacing w:val="-4"/>
          <w:sz w:val="18"/>
          <w:szCs w:val="18"/>
        </w:rPr>
        <w:t xml:space="preserve"> </w:t>
      </w:r>
      <w:r w:rsidRPr="00966946">
        <w:rPr>
          <w:rFonts w:ascii="Arial" w:hAnsi="Arial" w:cs="Arial"/>
          <w:sz w:val="18"/>
          <w:szCs w:val="18"/>
        </w:rPr>
        <w:t>Tomo</w:t>
      </w:r>
      <w:r w:rsidRPr="00966946">
        <w:rPr>
          <w:rFonts w:ascii="Arial" w:hAnsi="Arial" w:cs="Arial"/>
          <w:spacing w:val="-6"/>
          <w:sz w:val="18"/>
          <w:szCs w:val="18"/>
        </w:rPr>
        <w:t xml:space="preserve"> </w:t>
      </w:r>
      <w:r w:rsidRPr="00966946">
        <w:rPr>
          <w:rFonts w:ascii="Arial" w:hAnsi="Arial" w:cs="Arial"/>
          <w:sz w:val="18"/>
          <w:szCs w:val="18"/>
        </w:rPr>
        <w:t>I.</w:t>
      </w:r>
      <w:r w:rsidRPr="00966946">
        <w:rPr>
          <w:rFonts w:ascii="Arial" w:hAnsi="Arial" w:cs="Arial"/>
          <w:spacing w:val="-6"/>
          <w:sz w:val="18"/>
          <w:szCs w:val="18"/>
        </w:rPr>
        <w:t xml:space="preserve"> </w:t>
      </w:r>
      <w:r w:rsidRPr="00966946">
        <w:rPr>
          <w:rFonts w:ascii="Arial" w:hAnsi="Arial" w:cs="Arial"/>
          <w:sz w:val="18"/>
          <w:szCs w:val="18"/>
        </w:rPr>
        <w:t>Temis.</w:t>
      </w:r>
      <w:r w:rsidRPr="00966946">
        <w:rPr>
          <w:rFonts w:ascii="Arial" w:hAnsi="Arial" w:cs="Arial"/>
          <w:spacing w:val="-6"/>
          <w:sz w:val="18"/>
          <w:szCs w:val="18"/>
        </w:rPr>
        <w:t xml:space="preserve"> </w:t>
      </w:r>
      <w:r w:rsidRPr="00966946">
        <w:rPr>
          <w:rFonts w:ascii="Arial" w:hAnsi="Arial" w:cs="Arial"/>
          <w:sz w:val="18"/>
          <w:szCs w:val="18"/>
        </w:rPr>
        <w:t>Bogotá</w:t>
      </w:r>
      <w:r w:rsidRPr="00966946">
        <w:rPr>
          <w:rFonts w:ascii="Arial" w:hAnsi="Arial" w:cs="Arial"/>
          <w:spacing w:val="-6"/>
          <w:sz w:val="18"/>
          <w:szCs w:val="18"/>
        </w:rPr>
        <w:t xml:space="preserve"> </w:t>
      </w:r>
      <w:r w:rsidRPr="00966946">
        <w:rPr>
          <w:rFonts w:ascii="Arial" w:hAnsi="Arial" w:cs="Arial"/>
          <w:sz w:val="18"/>
          <w:szCs w:val="18"/>
        </w:rPr>
        <w:t>Págs.</w:t>
      </w:r>
      <w:r w:rsidRPr="00966946">
        <w:rPr>
          <w:rFonts w:ascii="Arial" w:hAnsi="Arial" w:cs="Arial"/>
          <w:spacing w:val="-6"/>
          <w:sz w:val="18"/>
          <w:szCs w:val="18"/>
        </w:rPr>
        <w:t xml:space="preserve"> </w:t>
      </w:r>
      <w:r w:rsidRPr="00966946">
        <w:rPr>
          <w:rFonts w:ascii="Arial" w:hAnsi="Arial" w:cs="Arial"/>
          <w:sz w:val="18"/>
          <w:szCs w:val="18"/>
        </w:rPr>
        <w:t>417</w:t>
      </w:r>
      <w:r w:rsidRPr="00966946">
        <w:rPr>
          <w:rFonts w:ascii="Arial" w:hAnsi="Arial" w:cs="Arial"/>
          <w:spacing w:val="1"/>
          <w:sz w:val="18"/>
          <w:szCs w:val="18"/>
        </w:rPr>
        <w:t xml:space="preserve"> </w:t>
      </w:r>
      <w:r w:rsidRPr="00966946">
        <w:rPr>
          <w:rFonts w:ascii="Arial" w:hAnsi="Arial" w:cs="Arial"/>
          <w:sz w:val="18"/>
          <w:szCs w:val="18"/>
        </w:rPr>
        <w:t>–</w:t>
      </w:r>
      <w:r w:rsidRPr="00966946">
        <w:rPr>
          <w:rFonts w:ascii="Arial" w:hAnsi="Arial" w:cs="Arial"/>
          <w:spacing w:val="-7"/>
          <w:sz w:val="18"/>
          <w:szCs w:val="18"/>
        </w:rPr>
        <w:t xml:space="preserve"> </w:t>
      </w:r>
      <w:r w:rsidRPr="00966946">
        <w:rPr>
          <w:rFonts w:ascii="Arial" w:hAnsi="Arial" w:cs="Arial"/>
          <w:spacing w:val="-4"/>
          <w:sz w:val="18"/>
          <w:szCs w:val="18"/>
        </w:rPr>
        <w:t>418.</w:t>
      </w:r>
    </w:p>
  </w:footnote>
  <w:footnote w:id="3">
    <w:p w14:paraId="6F3EF6C1" w14:textId="77777777" w:rsidR="00753F62" w:rsidRPr="00966946" w:rsidRDefault="00753F62"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6"/>
          <w:sz w:val="18"/>
          <w:szCs w:val="18"/>
        </w:rPr>
        <w:t xml:space="preserve"> </w:t>
      </w:r>
      <w:r w:rsidRPr="00966946">
        <w:rPr>
          <w:rFonts w:ascii="Arial" w:hAnsi="Arial" w:cs="Arial"/>
          <w:sz w:val="18"/>
          <w:szCs w:val="18"/>
        </w:rPr>
        <w:t>Suprema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Casación</w:t>
      </w:r>
      <w:r w:rsidRPr="00966946">
        <w:rPr>
          <w:rFonts w:ascii="Arial" w:hAnsi="Arial" w:cs="Arial"/>
          <w:spacing w:val="27"/>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6"/>
          <w:sz w:val="18"/>
          <w:szCs w:val="18"/>
        </w:rPr>
        <w:t xml:space="preserve"> </w:t>
      </w:r>
      <w:r w:rsidRPr="00966946">
        <w:rPr>
          <w:rFonts w:ascii="Arial" w:hAnsi="Arial" w:cs="Arial"/>
          <w:sz w:val="18"/>
          <w:szCs w:val="18"/>
        </w:rPr>
        <w:t>del</w:t>
      </w:r>
      <w:r w:rsidRPr="00966946">
        <w:rPr>
          <w:rFonts w:ascii="Arial" w:hAnsi="Arial" w:cs="Arial"/>
          <w:spacing w:val="26"/>
          <w:sz w:val="18"/>
          <w:szCs w:val="18"/>
        </w:rPr>
        <w:t xml:space="preserve"> </w:t>
      </w:r>
      <w:r w:rsidRPr="00966946">
        <w:rPr>
          <w:rFonts w:ascii="Arial" w:hAnsi="Arial" w:cs="Arial"/>
          <w:sz w:val="18"/>
          <w:szCs w:val="18"/>
        </w:rPr>
        <w:t>14</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diciembre</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6"/>
          <w:sz w:val="18"/>
          <w:szCs w:val="18"/>
        </w:rPr>
        <w:t xml:space="preserve"> </w:t>
      </w:r>
      <w:r w:rsidRPr="00966946">
        <w:rPr>
          <w:rFonts w:ascii="Arial" w:hAnsi="Arial" w:cs="Arial"/>
          <w:sz w:val="18"/>
          <w:szCs w:val="18"/>
        </w:rPr>
        <w:t>Radicación: 2002-188. M. P. Ariel Salazar Ramírez.</w:t>
      </w:r>
    </w:p>
  </w:footnote>
  <w:footnote w:id="4">
    <w:p w14:paraId="5D8D3A48" w14:textId="77777777" w:rsidR="00753F62" w:rsidRPr="00966946" w:rsidRDefault="00753F62"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Consejo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Estado.</w:t>
      </w:r>
      <w:r w:rsidRPr="00966946">
        <w:rPr>
          <w:rFonts w:ascii="Arial" w:hAnsi="Arial" w:cs="Arial"/>
          <w:spacing w:val="-5"/>
          <w:sz w:val="18"/>
          <w:szCs w:val="18"/>
        </w:rPr>
        <w:t xml:space="preserve"> </w:t>
      </w:r>
      <w:r w:rsidRPr="00966946">
        <w:rPr>
          <w:rFonts w:ascii="Arial" w:hAnsi="Arial" w:cs="Arial"/>
          <w:sz w:val="18"/>
          <w:szCs w:val="18"/>
        </w:rPr>
        <w:t>Sección</w:t>
      </w:r>
      <w:r w:rsidRPr="00966946">
        <w:rPr>
          <w:rFonts w:ascii="Arial" w:hAnsi="Arial" w:cs="Arial"/>
          <w:spacing w:val="-5"/>
          <w:sz w:val="18"/>
          <w:szCs w:val="18"/>
        </w:rPr>
        <w:t xml:space="preserve"> </w:t>
      </w:r>
      <w:r w:rsidRPr="00966946">
        <w:rPr>
          <w:rFonts w:ascii="Arial" w:hAnsi="Arial" w:cs="Arial"/>
          <w:sz w:val="18"/>
          <w:szCs w:val="18"/>
        </w:rPr>
        <w:t>Tercera.</w:t>
      </w:r>
      <w:r w:rsidRPr="00966946">
        <w:rPr>
          <w:rFonts w:ascii="Arial" w:hAnsi="Arial" w:cs="Arial"/>
          <w:spacing w:val="-5"/>
          <w:sz w:val="18"/>
          <w:szCs w:val="18"/>
        </w:rPr>
        <w:t xml:space="preserve"> </w:t>
      </w:r>
      <w:r w:rsidRPr="00966946">
        <w:rPr>
          <w:rFonts w:ascii="Arial" w:hAnsi="Arial" w:cs="Arial"/>
          <w:sz w:val="18"/>
          <w:szCs w:val="18"/>
        </w:rPr>
        <w:t>Sentencia</w:t>
      </w:r>
      <w:r w:rsidRPr="00966946">
        <w:rPr>
          <w:rFonts w:ascii="Arial" w:hAnsi="Arial" w:cs="Arial"/>
          <w:spacing w:val="-5"/>
          <w:sz w:val="18"/>
          <w:szCs w:val="18"/>
        </w:rPr>
        <w:t xml:space="preserve"> </w:t>
      </w:r>
      <w:r w:rsidRPr="00966946">
        <w:rPr>
          <w:rFonts w:ascii="Arial" w:hAnsi="Arial" w:cs="Arial"/>
          <w:sz w:val="18"/>
          <w:szCs w:val="18"/>
        </w:rPr>
        <w:t>del</w:t>
      </w:r>
      <w:r w:rsidRPr="00966946">
        <w:rPr>
          <w:rFonts w:ascii="Arial" w:hAnsi="Arial" w:cs="Arial"/>
          <w:spacing w:val="-6"/>
          <w:sz w:val="18"/>
          <w:szCs w:val="18"/>
        </w:rPr>
        <w:t xml:space="preserve"> </w:t>
      </w:r>
      <w:r w:rsidRPr="00966946">
        <w:rPr>
          <w:rFonts w:ascii="Arial" w:hAnsi="Arial" w:cs="Arial"/>
          <w:sz w:val="18"/>
          <w:szCs w:val="18"/>
        </w:rPr>
        <w:t>22</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junio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2001.</w:t>
      </w:r>
      <w:r w:rsidRPr="00966946">
        <w:rPr>
          <w:rFonts w:ascii="Arial" w:hAnsi="Arial" w:cs="Arial"/>
          <w:spacing w:val="35"/>
          <w:sz w:val="18"/>
          <w:szCs w:val="18"/>
        </w:rPr>
        <w:t xml:space="preserve"> </w:t>
      </w:r>
      <w:r w:rsidRPr="00966946">
        <w:rPr>
          <w:rFonts w:ascii="Arial" w:hAnsi="Arial" w:cs="Arial"/>
          <w:sz w:val="18"/>
          <w:szCs w:val="18"/>
        </w:rPr>
        <w:t>M.P.</w:t>
      </w:r>
      <w:r w:rsidRPr="00966946">
        <w:rPr>
          <w:rFonts w:ascii="Arial" w:hAnsi="Arial" w:cs="Arial"/>
          <w:spacing w:val="-4"/>
          <w:sz w:val="18"/>
          <w:szCs w:val="18"/>
        </w:rPr>
        <w:t xml:space="preserve"> </w:t>
      </w:r>
      <w:r w:rsidRPr="00966946">
        <w:rPr>
          <w:rFonts w:ascii="Arial" w:hAnsi="Arial" w:cs="Arial"/>
          <w:sz w:val="18"/>
          <w:szCs w:val="18"/>
        </w:rPr>
        <w:t>Ricardo</w:t>
      </w:r>
      <w:r w:rsidRPr="00966946">
        <w:rPr>
          <w:rFonts w:ascii="Arial" w:hAnsi="Arial" w:cs="Arial"/>
          <w:spacing w:val="-5"/>
          <w:sz w:val="18"/>
          <w:szCs w:val="18"/>
        </w:rPr>
        <w:t xml:space="preserve"> </w:t>
      </w:r>
      <w:r w:rsidRPr="00966946">
        <w:rPr>
          <w:rFonts w:ascii="Arial" w:hAnsi="Arial" w:cs="Arial"/>
          <w:sz w:val="18"/>
          <w:szCs w:val="18"/>
        </w:rPr>
        <w:t>Hoyos</w:t>
      </w:r>
      <w:r w:rsidRPr="00966946">
        <w:rPr>
          <w:rFonts w:ascii="Arial" w:hAnsi="Arial" w:cs="Arial"/>
          <w:spacing w:val="-7"/>
          <w:sz w:val="18"/>
          <w:szCs w:val="18"/>
        </w:rPr>
        <w:t xml:space="preserve"> </w:t>
      </w:r>
      <w:r w:rsidRPr="00966946">
        <w:rPr>
          <w:rFonts w:ascii="Arial" w:hAnsi="Arial" w:cs="Arial"/>
          <w:spacing w:val="-2"/>
          <w:sz w:val="18"/>
          <w:szCs w:val="18"/>
        </w:rPr>
        <w:t>Duque.</w:t>
      </w:r>
    </w:p>
  </w:footnote>
  <w:footnote w:id="5">
    <w:p w14:paraId="0E01B2DA" w14:textId="77777777" w:rsidR="00753F62" w:rsidRPr="00966946" w:rsidRDefault="00753F62" w:rsidP="00B62E55">
      <w:pPr>
        <w:spacing w:before="1"/>
        <w:ind w:right="1450"/>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5"/>
          <w:sz w:val="18"/>
          <w:szCs w:val="18"/>
        </w:rPr>
        <w:t xml:space="preserve"> </w:t>
      </w:r>
      <w:r w:rsidRPr="00966946">
        <w:rPr>
          <w:rFonts w:ascii="Arial" w:hAnsi="Arial" w:cs="Arial"/>
          <w:sz w:val="18"/>
          <w:szCs w:val="18"/>
        </w:rPr>
        <w:t>Suprema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Casación</w:t>
      </w:r>
      <w:r w:rsidRPr="00966946">
        <w:rPr>
          <w:rFonts w:ascii="Arial" w:hAnsi="Arial" w:cs="Arial"/>
          <w:spacing w:val="26"/>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5"/>
          <w:sz w:val="18"/>
          <w:szCs w:val="18"/>
        </w:rPr>
        <w:t xml:space="preserve"> </w:t>
      </w:r>
      <w:r w:rsidRPr="00966946">
        <w:rPr>
          <w:rFonts w:ascii="Arial" w:hAnsi="Arial" w:cs="Arial"/>
          <w:sz w:val="18"/>
          <w:szCs w:val="18"/>
        </w:rPr>
        <w:t>del</w:t>
      </w:r>
      <w:r w:rsidRPr="00966946">
        <w:rPr>
          <w:rFonts w:ascii="Arial" w:hAnsi="Arial" w:cs="Arial"/>
          <w:spacing w:val="25"/>
          <w:sz w:val="18"/>
          <w:szCs w:val="18"/>
        </w:rPr>
        <w:t xml:space="preserve"> </w:t>
      </w:r>
      <w:r w:rsidRPr="00966946">
        <w:rPr>
          <w:rFonts w:ascii="Arial" w:hAnsi="Arial" w:cs="Arial"/>
          <w:sz w:val="18"/>
          <w:szCs w:val="18"/>
        </w:rPr>
        <w:t>14</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diciembre</w:t>
      </w:r>
      <w:r w:rsidRPr="00966946">
        <w:rPr>
          <w:rFonts w:ascii="Arial" w:hAnsi="Arial" w:cs="Arial"/>
          <w:spacing w:val="24"/>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5"/>
          <w:sz w:val="18"/>
          <w:szCs w:val="18"/>
        </w:rPr>
        <w:t xml:space="preserve"> </w:t>
      </w:r>
      <w:r w:rsidRPr="00966946">
        <w:rPr>
          <w:rFonts w:ascii="Arial" w:hAnsi="Arial" w:cs="Arial"/>
          <w:sz w:val="18"/>
          <w:szCs w:val="18"/>
        </w:rPr>
        <w:t>Radicación: 2002-188. M. P. Ariel Salazar Ramírez.</w:t>
      </w:r>
    </w:p>
    <w:p w14:paraId="72370EBD" w14:textId="77777777" w:rsidR="00753F62" w:rsidRPr="00B62E55" w:rsidRDefault="00753F62" w:rsidP="00B62E55">
      <w:pPr>
        <w:pStyle w:val="Textonotapie"/>
        <w:jc w:val="both"/>
        <w:rPr>
          <w:rFonts w:ascii="Arial" w:hAnsi="Arial" w:cs="Arial"/>
          <w:lang w:val="es-ES_tradnl"/>
        </w:rPr>
      </w:pPr>
    </w:p>
  </w:footnote>
  <w:footnote w:id="6">
    <w:p w14:paraId="595D4A20" w14:textId="77777777" w:rsidR="0095323E" w:rsidRPr="00476E90" w:rsidRDefault="0095323E" w:rsidP="0095323E">
      <w:pPr>
        <w:pStyle w:val="Textonotapie"/>
        <w:rPr>
          <w:lang w:val="es-ES_tradnl"/>
        </w:rPr>
      </w:pPr>
      <w:r>
        <w:rPr>
          <w:rStyle w:val="Refdenotaalpie"/>
        </w:rPr>
        <w:footnoteRef/>
      </w:r>
      <w:r>
        <w:t xml:space="preserve"> </w:t>
      </w:r>
      <w:r w:rsidRPr="00E869A6">
        <w:rPr>
          <w:rFonts w:ascii="Arial" w:hAnsi="Arial" w:cs="Arial"/>
          <w:sz w:val="18"/>
          <w:szCs w:val="18"/>
        </w:rPr>
        <w:t>ARTICULO 2341. &lt;RESPONSABILIDAD EXTRACONTRACTUAL&gt;. El que ha cometido un delito o culpa, que ha inferido daño a otro, es obligado a la indemnización, sin perjuicio de la pena principal que la ley imponga por la culpa o el delito cometido.</w:t>
      </w:r>
    </w:p>
  </w:footnote>
  <w:footnote w:id="7">
    <w:p w14:paraId="1B16ED0E" w14:textId="2AA8E2AC" w:rsidR="00310784" w:rsidRPr="00CA3FF7" w:rsidRDefault="00310784" w:rsidP="00CA3FF7">
      <w:pPr>
        <w:jc w:val="both"/>
        <w:rPr>
          <w:rFonts w:ascii="Arial" w:hAnsi="Arial" w:cs="Arial"/>
          <w:bCs/>
          <w:sz w:val="18"/>
          <w:szCs w:val="18"/>
        </w:rPr>
      </w:pPr>
      <w:r w:rsidRPr="00CA3FF7">
        <w:rPr>
          <w:rStyle w:val="Refdenotaalpie"/>
          <w:rFonts w:ascii="Arial" w:hAnsi="Arial" w:cs="Arial"/>
          <w:sz w:val="18"/>
          <w:szCs w:val="18"/>
        </w:rPr>
        <w:footnoteRef/>
      </w:r>
      <w:r w:rsidRPr="00CA3FF7">
        <w:rPr>
          <w:rFonts w:ascii="Arial" w:hAnsi="Arial" w:cs="Arial"/>
          <w:sz w:val="18"/>
          <w:szCs w:val="18"/>
        </w:rPr>
        <w:t xml:space="preserve"> </w:t>
      </w:r>
      <w:r w:rsidRPr="00CA3FF7">
        <w:rPr>
          <w:rFonts w:ascii="Arial" w:hAnsi="Arial" w:cs="Arial"/>
          <w:bCs/>
          <w:sz w:val="18"/>
          <w:szCs w:val="18"/>
        </w:rPr>
        <w:t>Corte Suprema de Justicia. Sentencia Radicado 2000-01141 de 24 de junio de 2008.</w:t>
      </w:r>
    </w:p>
  </w:footnote>
  <w:footnote w:id="8">
    <w:p w14:paraId="263634A5" w14:textId="77777777" w:rsidR="00310784" w:rsidRPr="00CA3FF7" w:rsidRDefault="00310784" w:rsidP="00CA3FF7">
      <w:pPr>
        <w:pStyle w:val="Textonotapie"/>
        <w:jc w:val="both"/>
        <w:rPr>
          <w:rFonts w:ascii="Arial" w:hAnsi="Arial" w:cs="Arial"/>
          <w:sz w:val="18"/>
          <w:szCs w:val="18"/>
        </w:rPr>
      </w:pPr>
      <w:r w:rsidRPr="00CA3FF7">
        <w:rPr>
          <w:rStyle w:val="Refdenotaalpie"/>
          <w:rFonts w:ascii="Arial" w:hAnsi="Arial" w:cs="Arial"/>
          <w:sz w:val="18"/>
          <w:szCs w:val="18"/>
        </w:rPr>
        <w:footnoteRef/>
      </w:r>
      <w:r w:rsidRPr="00CA3FF7">
        <w:rPr>
          <w:rFonts w:ascii="Arial" w:hAnsi="Arial" w:cs="Arial"/>
          <w:sz w:val="18"/>
          <w:szCs w:val="18"/>
        </w:rPr>
        <w:t xml:space="preserve"> Consejo </w:t>
      </w:r>
      <w:proofErr w:type="spellStart"/>
      <w:r w:rsidRPr="00CA3FF7">
        <w:rPr>
          <w:rFonts w:ascii="Arial" w:hAnsi="Arial" w:cs="Arial"/>
          <w:sz w:val="18"/>
          <w:szCs w:val="18"/>
        </w:rPr>
        <w:t>Técnico</w:t>
      </w:r>
      <w:proofErr w:type="spellEnd"/>
      <w:r w:rsidRPr="00CA3FF7">
        <w:rPr>
          <w:rFonts w:ascii="Arial" w:hAnsi="Arial" w:cs="Arial"/>
          <w:sz w:val="18"/>
          <w:szCs w:val="18"/>
        </w:rPr>
        <w:t xml:space="preserve"> de la </w:t>
      </w:r>
      <w:proofErr w:type="spellStart"/>
      <w:r w:rsidRPr="00CA3FF7">
        <w:rPr>
          <w:rFonts w:ascii="Arial" w:hAnsi="Arial" w:cs="Arial"/>
          <w:sz w:val="18"/>
          <w:szCs w:val="18"/>
        </w:rPr>
        <w:t>Contaduría</w:t>
      </w:r>
      <w:proofErr w:type="spellEnd"/>
      <w:r w:rsidRPr="00CA3FF7">
        <w:rPr>
          <w:rFonts w:ascii="Arial" w:hAnsi="Arial" w:cs="Arial"/>
          <w:sz w:val="18"/>
          <w:szCs w:val="18"/>
        </w:rPr>
        <w:t xml:space="preserve"> </w:t>
      </w:r>
      <w:proofErr w:type="spellStart"/>
      <w:r w:rsidRPr="00CA3FF7">
        <w:rPr>
          <w:rFonts w:ascii="Arial" w:hAnsi="Arial" w:cs="Arial"/>
          <w:sz w:val="18"/>
          <w:szCs w:val="18"/>
        </w:rPr>
        <w:t>Pública</w:t>
      </w:r>
      <w:proofErr w:type="spellEnd"/>
      <w:r w:rsidRPr="00CA3FF7">
        <w:rPr>
          <w:rFonts w:ascii="Arial" w:hAnsi="Arial" w:cs="Arial"/>
          <w:sz w:val="18"/>
          <w:szCs w:val="18"/>
        </w:rPr>
        <w:t xml:space="preserve">, </w:t>
      </w:r>
      <w:proofErr w:type="spellStart"/>
      <w:r w:rsidRPr="00CA3FF7">
        <w:rPr>
          <w:rFonts w:ascii="Arial" w:hAnsi="Arial" w:cs="Arial"/>
          <w:sz w:val="18"/>
          <w:szCs w:val="18"/>
        </w:rPr>
        <w:t>Código</w:t>
      </w:r>
      <w:proofErr w:type="spellEnd"/>
      <w:r w:rsidRPr="00CA3FF7">
        <w:rPr>
          <w:rFonts w:ascii="Arial" w:hAnsi="Arial" w:cs="Arial"/>
          <w:sz w:val="18"/>
          <w:szCs w:val="18"/>
        </w:rPr>
        <w:t xml:space="preserve"> de Referencia No. 0-4-962-8, </w:t>
      </w:r>
      <w:proofErr w:type="spellStart"/>
      <w:r w:rsidRPr="00CA3FF7">
        <w:rPr>
          <w:rFonts w:ascii="Arial" w:hAnsi="Arial" w:cs="Arial"/>
          <w:sz w:val="18"/>
          <w:szCs w:val="18"/>
        </w:rPr>
        <w:t>radicación</w:t>
      </w:r>
      <w:proofErr w:type="spellEnd"/>
      <w:r w:rsidRPr="00CA3FF7">
        <w:rPr>
          <w:rFonts w:ascii="Arial" w:hAnsi="Arial" w:cs="Arial"/>
          <w:sz w:val="18"/>
          <w:szCs w:val="18"/>
        </w:rPr>
        <w:t xml:space="preserve"> No. 2019-1106 del 14 de noviembre de 2019 </w:t>
      </w:r>
    </w:p>
    <w:p w14:paraId="088E6A86" w14:textId="77777777" w:rsidR="00310784" w:rsidRPr="003548A5" w:rsidRDefault="00310784" w:rsidP="00310784">
      <w:pPr>
        <w:pStyle w:val="Textonotapie"/>
      </w:pPr>
    </w:p>
  </w:footnote>
  <w:footnote w:id="9">
    <w:p w14:paraId="63B5CEBC" w14:textId="40CD2D9D" w:rsidR="002517D8" w:rsidRPr="002517D8" w:rsidRDefault="002517D8">
      <w:pPr>
        <w:pStyle w:val="Textonotapie"/>
        <w:rPr>
          <w:lang w:val="es-ES_tradnl"/>
        </w:rPr>
      </w:pPr>
      <w:r>
        <w:rPr>
          <w:rStyle w:val="Refdenotaalpie"/>
        </w:rPr>
        <w:footnoteRef/>
      </w:r>
      <w:r>
        <w:t xml:space="preserve"> </w:t>
      </w:r>
      <w:r>
        <w:rPr>
          <w:lang w:val="es-ES_tradnl"/>
        </w:rPr>
        <w:t>Corte Suprema de Justicia. Sentencia SC</w:t>
      </w:r>
      <w:r w:rsidR="00325C3F">
        <w:rPr>
          <w:lang w:val="es-ES_tradnl"/>
        </w:rPr>
        <w:t xml:space="preserve"> de 19 de diciembre de 2008</w:t>
      </w:r>
      <w:r>
        <w:rPr>
          <w:lang w:val="es-ES_tradnl"/>
        </w:rPr>
        <w:t xml:space="preserve">. Radicado No. </w:t>
      </w:r>
      <w:r w:rsidR="00325C3F">
        <w:rPr>
          <w:lang w:val="es-ES_tradnl"/>
        </w:rPr>
        <w:t xml:space="preserve">2000-0075.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0BA7B7B7" w:rsidR="00753F62" w:rsidRDefault="00753F62" w:rsidP="00184540">
    <w:pPr>
      <w:pStyle w:val="Encabezado"/>
      <w:jc w:val="center"/>
    </w:pPr>
    <w:r>
      <w:rPr>
        <w:noProof/>
        <w:lang w:val="es-ES_tradnl" w:eastAsia="es-ES_tradnl"/>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62936"/>
    <w:multiLevelType w:val="hybridMultilevel"/>
    <w:tmpl w:val="1422DA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966E40"/>
    <w:multiLevelType w:val="hybridMultilevel"/>
    <w:tmpl w:val="0A48C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AA02D8"/>
    <w:multiLevelType w:val="hybridMultilevel"/>
    <w:tmpl w:val="C3CA9092"/>
    <w:lvl w:ilvl="0" w:tplc="79D457A4">
      <w:start w:val="1"/>
      <w:numFmt w:val="decimal"/>
      <w:lvlText w:val="%1."/>
      <w:lvlJc w:val="left"/>
      <w:pPr>
        <w:ind w:left="461" w:hanging="360"/>
      </w:pPr>
      <w:rPr>
        <w:rFonts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4" w15:restartNumberingAfterBreak="0">
    <w:nsid w:val="0A5E5B23"/>
    <w:multiLevelType w:val="multilevel"/>
    <w:tmpl w:val="F282FDD2"/>
    <w:lvl w:ilvl="0">
      <w:start w:val="1"/>
      <w:numFmt w:val="upperRoman"/>
      <w:pStyle w:val="Ttulo2"/>
      <w:lvlText w:val="%1."/>
      <w:lvlJc w:val="right"/>
      <w:pPr>
        <w:ind w:left="720" w:hanging="180"/>
      </w:pPr>
      <w:rPr>
        <w:b/>
        <w:bCs/>
        <w:color w:val="000000" w:themeColor="text1"/>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B6671E4"/>
    <w:multiLevelType w:val="hybridMultilevel"/>
    <w:tmpl w:val="0F0A56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B346F2"/>
    <w:multiLevelType w:val="hybridMultilevel"/>
    <w:tmpl w:val="B6CEA1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477CE"/>
    <w:multiLevelType w:val="hybridMultilevel"/>
    <w:tmpl w:val="6EAADD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D4746D"/>
    <w:multiLevelType w:val="hybridMultilevel"/>
    <w:tmpl w:val="2D625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D0578C5"/>
    <w:multiLevelType w:val="hybridMultilevel"/>
    <w:tmpl w:val="EC00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DD82C46"/>
    <w:multiLevelType w:val="hybridMultilevel"/>
    <w:tmpl w:val="77D0E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46028B7"/>
    <w:multiLevelType w:val="hybridMultilevel"/>
    <w:tmpl w:val="49B03D5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666539A"/>
    <w:multiLevelType w:val="hybridMultilevel"/>
    <w:tmpl w:val="0DDE8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7220F8C"/>
    <w:multiLevelType w:val="hybridMultilevel"/>
    <w:tmpl w:val="EA50905C"/>
    <w:lvl w:ilvl="0" w:tplc="C9FC4406">
      <w:start w:val="7"/>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1" w15:restartNumberingAfterBreak="0">
    <w:nsid w:val="282B316B"/>
    <w:multiLevelType w:val="hybridMultilevel"/>
    <w:tmpl w:val="3F2A8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A3C7824"/>
    <w:multiLevelType w:val="hybridMultilevel"/>
    <w:tmpl w:val="A74A2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F1D2A20"/>
    <w:multiLevelType w:val="hybridMultilevel"/>
    <w:tmpl w:val="9B26B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D40D75"/>
    <w:multiLevelType w:val="hybridMultilevel"/>
    <w:tmpl w:val="740424AE"/>
    <w:lvl w:ilvl="0" w:tplc="22403840">
      <w:start w:val="5"/>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6" w15:restartNumberingAfterBreak="0">
    <w:nsid w:val="3AFD4A57"/>
    <w:multiLevelType w:val="hybridMultilevel"/>
    <w:tmpl w:val="5692778A"/>
    <w:lvl w:ilvl="0" w:tplc="DD5C8FD0">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BF575EB"/>
    <w:multiLevelType w:val="hybridMultilevel"/>
    <w:tmpl w:val="07B29BEE"/>
    <w:lvl w:ilvl="0" w:tplc="F66C53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E84B34"/>
    <w:multiLevelType w:val="hybridMultilevel"/>
    <w:tmpl w:val="BE98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D4B1B17"/>
    <w:multiLevelType w:val="hybridMultilevel"/>
    <w:tmpl w:val="08701DD0"/>
    <w:lvl w:ilvl="0" w:tplc="546AD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D56ED0"/>
    <w:multiLevelType w:val="hybridMultilevel"/>
    <w:tmpl w:val="DFAED178"/>
    <w:lvl w:ilvl="0" w:tplc="8BD01B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129734B"/>
    <w:multiLevelType w:val="hybridMultilevel"/>
    <w:tmpl w:val="A9B40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5353FE3"/>
    <w:multiLevelType w:val="hybridMultilevel"/>
    <w:tmpl w:val="7478C1E6"/>
    <w:lvl w:ilvl="0" w:tplc="1D349AEC">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C01D42"/>
    <w:multiLevelType w:val="hybridMultilevel"/>
    <w:tmpl w:val="3BE2A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8A80F9A"/>
    <w:multiLevelType w:val="hybridMultilevel"/>
    <w:tmpl w:val="5C78C89A"/>
    <w:lvl w:ilvl="0" w:tplc="CE02D2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FC57D5A"/>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16A2261"/>
    <w:multiLevelType w:val="hybridMultilevel"/>
    <w:tmpl w:val="AD8EC886"/>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53913690"/>
    <w:multiLevelType w:val="hybridMultilevel"/>
    <w:tmpl w:val="D3C818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548233A8"/>
    <w:multiLevelType w:val="hybridMultilevel"/>
    <w:tmpl w:val="82B83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7355BA7"/>
    <w:multiLevelType w:val="hybridMultilevel"/>
    <w:tmpl w:val="41A00994"/>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92F2CDE"/>
    <w:multiLevelType w:val="hybridMultilevel"/>
    <w:tmpl w:val="4498CC04"/>
    <w:lvl w:ilvl="0" w:tplc="61905AA2">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96A1186"/>
    <w:multiLevelType w:val="multilevel"/>
    <w:tmpl w:val="000E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3E356D"/>
    <w:multiLevelType w:val="hybridMultilevel"/>
    <w:tmpl w:val="F88EE92A"/>
    <w:lvl w:ilvl="0" w:tplc="75442756">
      <w:start w:val="1"/>
      <w:numFmt w:val="low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AA40212"/>
    <w:multiLevelType w:val="multilevel"/>
    <w:tmpl w:val="C4B02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FE21DE7"/>
    <w:multiLevelType w:val="hybridMultilevel"/>
    <w:tmpl w:val="C9288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64682F65"/>
    <w:multiLevelType w:val="hybridMultilevel"/>
    <w:tmpl w:val="FE407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49C0ED9"/>
    <w:multiLevelType w:val="hybridMultilevel"/>
    <w:tmpl w:val="B9E89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77F37E2A"/>
    <w:multiLevelType w:val="hybridMultilevel"/>
    <w:tmpl w:val="C65C44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797C6D3A"/>
    <w:multiLevelType w:val="hybridMultilevel"/>
    <w:tmpl w:val="A6FA4C2E"/>
    <w:lvl w:ilvl="0" w:tplc="189C9E2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4"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C5B0B64"/>
    <w:multiLevelType w:val="hybridMultilevel"/>
    <w:tmpl w:val="56EAE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D697BCE"/>
    <w:multiLevelType w:val="hybridMultilevel"/>
    <w:tmpl w:val="EF9CE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7DE91D2B"/>
    <w:multiLevelType w:val="hybridMultilevel"/>
    <w:tmpl w:val="DF1CEACE"/>
    <w:lvl w:ilvl="0" w:tplc="DD5C8FD0">
      <w:start w:val="5"/>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720" w:hanging="360"/>
      </w:pPr>
      <w:rPr>
        <w:rFonts w:ascii="Symbol" w:hAnsi="Symbol" w:hint="default"/>
      </w:rPr>
    </w:lvl>
    <w:lvl w:ilvl="3" w:tplc="080A0001">
      <w:start w:val="1"/>
      <w:numFmt w:val="bullet"/>
      <w:lvlText w:val=""/>
      <w:lvlJc w:val="left"/>
      <w:pPr>
        <w:ind w:left="2203"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68550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2699372">
    <w:abstractNumId w:val="4"/>
  </w:num>
  <w:num w:numId="3" w16cid:durableId="1298292439">
    <w:abstractNumId w:val="15"/>
  </w:num>
  <w:num w:numId="4" w16cid:durableId="119879323">
    <w:abstractNumId w:val="8"/>
  </w:num>
  <w:num w:numId="5" w16cid:durableId="102775377">
    <w:abstractNumId w:val="24"/>
  </w:num>
  <w:num w:numId="6" w16cid:durableId="609050148">
    <w:abstractNumId w:val="55"/>
  </w:num>
  <w:num w:numId="7" w16cid:durableId="1028064441">
    <w:abstractNumId w:val="5"/>
  </w:num>
  <w:num w:numId="8" w16cid:durableId="1086078298">
    <w:abstractNumId w:val="54"/>
    <w:lvlOverride w:ilvl="0">
      <w:startOverride w:val="1"/>
    </w:lvlOverride>
  </w:num>
  <w:num w:numId="9" w16cid:durableId="1546522230">
    <w:abstractNumId w:val="12"/>
  </w:num>
  <w:num w:numId="10" w16cid:durableId="1701970686">
    <w:abstractNumId w:val="36"/>
  </w:num>
  <w:num w:numId="11" w16cid:durableId="1771580030">
    <w:abstractNumId w:val="17"/>
  </w:num>
  <w:num w:numId="12" w16cid:durableId="1546719397">
    <w:abstractNumId w:val="11"/>
  </w:num>
  <w:num w:numId="13" w16cid:durableId="1924677747">
    <w:abstractNumId w:val="42"/>
  </w:num>
  <w:num w:numId="14" w16cid:durableId="1283347070">
    <w:abstractNumId w:val="0"/>
  </w:num>
  <w:num w:numId="15" w16cid:durableId="1404794835">
    <w:abstractNumId w:val="20"/>
  </w:num>
  <w:num w:numId="16" w16cid:durableId="1257712101">
    <w:abstractNumId w:val="46"/>
  </w:num>
  <w:num w:numId="17" w16cid:durableId="1502627189">
    <w:abstractNumId w:val="37"/>
  </w:num>
  <w:num w:numId="18" w16cid:durableId="1214273831">
    <w:abstractNumId w:val="29"/>
  </w:num>
  <w:num w:numId="19" w16cid:durableId="1484783747">
    <w:abstractNumId w:val="47"/>
  </w:num>
  <w:num w:numId="20" w16cid:durableId="1370299410">
    <w:abstractNumId w:val="57"/>
  </w:num>
  <w:num w:numId="21" w16cid:durableId="1988432345">
    <w:abstractNumId w:val="19"/>
  </w:num>
  <w:num w:numId="22" w16cid:durableId="1653679006">
    <w:abstractNumId w:val="39"/>
  </w:num>
  <w:num w:numId="23" w16cid:durableId="1514763662">
    <w:abstractNumId w:val="28"/>
  </w:num>
  <w:num w:numId="24" w16cid:durableId="802117027">
    <w:abstractNumId w:val="55"/>
  </w:num>
  <w:num w:numId="25" w16cid:durableId="1690598103">
    <w:abstractNumId w:val="25"/>
  </w:num>
  <w:num w:numId="26" w16cid:durableId="1643846578">
    <w:abstractNumId w:val="52"/>
  </w:num>
  <w:num w:numId="27" w16cid:durableId="881331478">
    <w:abstractNumId w:val="13"/>
  </w:num>
  <w:num w:numId="28" w16cid:durableId="1953856729">
    <w:abstractNumId w:val="48"/>
  </w:num>
  <w:num w:numId="29" w16cid:durableId="1895004592">
    <w:abstractNumId w:val="3"/>
  </w:num>
  <w:num w:numId="30" w16cid:durableId="1278683394">
    <w:abstractNumId w:val="6"/>
  </w:num>
  <w:num w:numId="31" w16cid:durableId="952978887">
    <w:abstractNumId w:val="49"/>
  </w:num>
  <w:num w:numId="32" w16cid:durableId="55669673">
    <w:abstractNumId w:val="38"/>
  </w:num>
  <w:num w:numId="33" w16cid:durableId="1084259506">
    <w:abstractNumId w:val="1"/>
  </w:num>
  <w:num w:numId="34" w16cid:durableId="1485314165">
    <w:abstractNumId w:val="16"/>
  </w:num>
  <w:num w:numId="35" w16cid:durableId="1613592654">
    <w:abstractNumId w:val="56"/>
  </w:num>
  <w:num w:numId="36" w16cid:durableId="2001807569">
    <w:abstractNumId w:val="31"/>
  </w:num>
  <w:num w:numId="37" w16cid:durableId="73818249">
    <w:abstractNumId w:val="21"/>
  </w:num>
  <w:num w:numId="38" w16cid:durableId="1804884653">
    <w:abstractNumId w:val="30"/>
  </w:num>
  <w:num w:numId="39" w16cid:durableId="1118723324">
    <w:abstractNumId w:val="51"/>
  </w:num>
  <w:num w:numId="40" w16cid:durableId="1248540950">
    <w:abstractNumId w:val="45"/>
  </w:num>
  <w:num w:numId="41" w16cid:durableId="1746104748">
    <w:abstractNumId w:val="7"/>
  </w:num>
  <w:num w:numId="42" w16cid:durableId="499348880">
    <w:abstractNumId w:val="23"/>
  </w:num>
  <w:num w:numId="43" w16cid:durableId="802887491">
    <w:abstractNumId w:val="10"/>
  </w:num>
  <w:num w:numId="44" w16cid:durableId="1441411343">
    <w:abstractNumId w:val="14"/>
  </w:num>
  <w:num w:numId="45" w16cid:durableId="1964001554">
    <w:abstractNumId w:val="41"/>
  </w:num>
  <w:num w:numId="46" w16cid:durableId="1201867694">
    <w:abstractNumId w:val="34"/>
  </w:num>
  <w:num w:numId="47" w16cid:durableId="1041905771">
    <w:abstractNumId w:val="18"/>
  </w:num>
  <w:num w:numId="48" w16cid:durableId="863010538">
    <w:abstractNumId w:val="50"/>
  </w:num>
  <w:num w:numId="49" w16cid:durableId="1027439247">
    <w:abstractNumId w:val="35"/>
  </w:num>
  <w:num w:numId="50" w16cid:durableId="1106972485">
    <w:abstractNumId w:val="27"/>
  </w:num>
  <w:num w:numId="51" w16cid:durableId="1158349958">
    <w:abstractNumId w:val="40"/>
  </w:num>
  <w:num w:numId="52" w16cid:durableId="777335565">
    <w:abstractNumId w:val="22"/>
  </w:num>
  <w:num w:numId="53" w16cid:durableId="1406026534">
    <w:abstractNumId w:val="33"/>
  </w:num>
  <w:num w:numId="54" w16cid:durableId="1415708881">
    <w:abstractNumId w:val="58"/>
  </w:num>
  <w:num w:numId="55" w16cid:durableId="1874532011">
    <w:abstractNumId w:val="9"/>
  </w:num>
  <w:num w:numId="56" w16cid:durableId="5744370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2641181">
    <w:abstractNumId w:val="32"/>
  </w:num>
  <w:num w:numId="58" w16cid:durableId="1168981070">
    <w:abstractNumId w:val="26"/>
  </w:num>
  <w:num w:numId="59" w16cid:durableId="1776096997">
    <w:abstractNumId w:val="55"/>
    <w:lvlOverride w:ilvl="0">
      <w:startOverride w:val="2"/>
    </w:lvlOverride>
  </w:num>
  <w:num w:numId="60" w16cid:durableId="18681352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74524">
    <w:abstractNumId w:val="53"/>
  </w:num>
  <w:num w:numId="62" w16cid:durableId="322513226">
    <w:abstractNumId w:val="43"/>
  </w:num>
  <w:num w:numId="63" w16cid:durableId="2032413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6219457">
    <w:abstractNumId w:val="4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379"/>
    <w:rsid w:val="00003A89"/>
    <w:rsid w:val="00003C02"/>
    <w:rsid w:val="0000417B"/>
    <w:rsid w:val="000045F2"/>
    <w:rsid w:val="00005B1D"/>
    <w:rsid w:val="00005B34"/>
    <w:rsid w:val="00005DE6"/>
    <w:rsid w:val="0000742B"/>
    <w:rsid w:val="000079DE"/>
    <w:rsid w:val="00010797"/>
    <w:rsid w:val="0001118A"/>
    <w:rsid w:val="000113E3"/>
    <w:rsid w:val="0001169F"/>
    <w:rsid w:val="0001172D"/>
    <w:rsid w:val="000123F6"/>
    <w:rsid w:val="00012850"/>
    <w:rsid w:val="00013269"/>
    <w:rsid w:val="000141B5"/>
    <w:rsid w:val="00015295"/>
    <w:rsid w:val="00015814"/>
    <w:rsid w:val="00015823"/>
    <w:rsid w:val="00017C9C"/>
    <w:rsid w:val="00017F1C"/>
    <w:rsid w:val="000211F3"/>
    <w:rsid w:val="00021643"/>
    <w:rsid w:val="00023F0E"/>
    <w:rsid w:val="0002447A"/>
    <w:rsid w:val="000255D3"/>
    <w:rsid w:val="00025923"/>
    <w:rsid w:val="00025AD0"/>
    <w:rsid w:val="0002708D"/>
    <w:rsid w:val="0002785A"/>
    <w:rsid w:val="000300C2"/>
    <w:rsid w:val="00030125"/>
    <w:rsid w:val="00030421"/>
    <w:rsid w:val="000306E3"/>
    <w:rsid w:val="00030889"/>
    <w:rsid w:val="00031353"/>
    <w:rsid w:val="00033B05"/>
    <w:rsid w:val="00033FBA"/>
    <w:rsid w:val="0003416A"/>
    <w:rsid w:val="00035773"/>
    <w:rsid w:val="0003585F"/>
    <w:rsid w:val="00035C46"/>
    <w:rsid w:val="00035FFA"/>
    <w:rsid w:val="00040F1C"/>
    <w:rsid w:val="00041245"/>
    <w:rsid w:val="000412E2"/>
    <w:rsid w:val="000423FE"/>
    <w:rsid w:val="00042FB7"/>
    <w:rsid w:val="00043AD6"/>
    <w:rsid w:val="00043E29"/>
    <w:rsid w:val="0004468F"/>
    <w:rsid w:val="00045E5D"/>
    <w:rsid w:val="000462D5"/>
    <w:rsid w:val="0004636F"/>
    <w:rsid w:val="00047584"/>
    <w:rsid w:val="000477E8"/>
    <w:rsid w:val="00047A20"/>
    <w:rsid w:val="00050471"/>
    <w:rsid w:val="00052478"/>
    <w:rsid w:val="00052744"/>
    <w:rsid w:val="00052D82"/>
    <w:rsid w:val="00052E0B"/>
    <w:rsid w:val="00053CC8"/>
    <w:rsid w:val="00053F1B"/>
    <w:rsid w:val="00055F5C"/>
    <w:rsid w:val="00056862"/>
    <w:rsid w:val="00056DC4"/>
    <w:rsid w:val="00056E52"/>
    <w:rsid w:val="00057007"/>
    <w:rsid w:val="000603B4"/>
    <w:rsid w:val="000623C4"/>
    <w:rsid w:val="0006264B"/>
    <w:rsid w:val="00063C63"/>
    <w:rsid w:val="00063CDD"/>
    <w:rsid w:val="0006445A"/>
    <w:rsid w:val="00064464"/>
    <w:rsid w:val="00064657"/>
    <w:rsid w:val="00065B26"/>
    <w:rsid w:val="00066769"/>
    <w:rsid w:val="000675F6"/>
    <w:rsid w:val="00067650"/>
    <w:rsid w:val="0006785B"/>
    <w:rsid w:val="00070D1A"/>
    <w:rsid w:val="00070D2B"/>
    <w:rsid w:val="000722A9"/>
    <w:rsid w:val="00073848"/>
    <w:rsid w:val="00074709"/>
    <w:rsid w:val="00074FE0"/>
    <w:rsid w:val="00076068"/>
    <w:rsid w:val="00076542"/>
    <w:rsid w:val="00076B83"/>
    <w:rsid w:val="000802FF"/>
    <w:rsid w:val="00081105"/>
    <w:rsid w:val="00081857"/>
    <w:rsid w:val="00081F0B"/>
    <w:rsid w:val="00082B27"/>
    <w:rsid w:val="00083C07"/>
    <w:rsid w:val="00085BDB"/>
    <w:rsid w:val="000860D3"/>
    <w:rsid w:val="00086E5E"/>
    <w:rsid w:val="0009183B"/>
    <w:rsid w:val="00092DAE"/>
    <w:rsid w:val="0009303C"/>
    <w:rsid w:val="0009354F"/>
    <w:rsid w:val="00093ADD"/>
    <w:rsid w:val="00094BD5"/>
    <w:rsid w:val="00094BF0"/>
    <w:rsid w:val="00096F0B"/>
    <w:rsid w:val="0009793A"/>
    <w:rsid w:val="00097C96"/>
    <w:rsid w:val="000A07EF"/>
    <w:rsid w:val="000A1325"/>
    <w:rsid w:val="000A2898"/>
    <w:rsid w:val="000A4006"/>
    <w:rsid w:val="000A4721"/>
    <w:rsid w:val="000A57F3"/>
    <w:rsid w:val="000A5A40"/>
    <w:rsid w:val="000A5A8D"/>
    <w:rsid w:val="000A6D0B"/>
    <w:rsid w:val="000A709C"/>
    <w:rsid w:val="000A7ABC"/>
    <w:rsid w:val="000B0662"/>
    <w:rsid w:val="000B095E"/>
    <w:rsid w:val="000B111F"/>
    <w:rsid w:val="000B1A35"/>
    <w:rsid w:val="000B1E94"/>
    <w:rsid w:val="000B2732"/>
    <w:rsid w:val="000B3757"/>
    <w:rsid w:val="000B4C9F"/>
    <w:rsid w:val="000B5E54"/>
    <w:rsid w:val="000B7C65"/>
    <w:rsid w:val="000C1707"/>
    <w:rsid w:val="000C19A3"/>
    <w:rsid w:val="000C21A5"/>
    <w:rsid w:val="000C2AB4"/>
    <w:rsid w:val="000C5150"/>
    <w:rsid w:val="000C546F"/>
    <w:rsid w:val="000C5D22"/>
    <w:rsid w:val="000C5F38"/>
    <w:rsid w:val="000C75BB"/>
    <w:rsid w:val="000D00BE"/>
    <w:rsid w:val="000D0D4D"/>
    <w:rsid w:val="000D0E2B"/>
    <w:rsid w:val="000D1B36"/>
    <w:rsid w:val="000D47AF"/>
    <w:rsid w:val="000D6C4D"/>
    <w:rsid w:val="000E06A3"/>
    <w:rsid w:val="000E0A11"/>
    <w:rsid w:val="000E0C2A"/>
    <w:rsid w:val="000E15EE"/>
    <w:rsid w:val="000E1A1E"/>
    <w:rsid w:val="000E2A72"/>
    <w:rsid w:val="000E2EE3"/>
    <w:rsid w:val="000E3BBC"/>
    <w:rsid w:val="000E4F43"/>
    <w:rsid w:val="000E51EB"/>
    <w:rsid w:val="000E537F"/>
    <w:rsid w:val="000E6EC3"/>
    <w:rsid w:val="000F1CF5"/>
    <w:rsid w:val="000F2601"/>
    <w:rsid w:val="000F56D3"/>
    <w:rsid w:val="000F5839"/>
    <w:rsid w:val="000F5EE6"/>
    <w:rsid w:val="000F65EE"/>
    <w:rsid w:val="000F662B"/>
    <w:rsid w:val="000F673F"/>
    <w:rsid w:val="000F6BCC"/>
    <w:rsid w:val="000F6CD2"/>
    <w:rsid w:val="000F7D51"/>
    <w:rsid w:val="000F7EAE"/>
    <w:rsid w:val="001012F9"/>
    <w:rsid w:val="00102FDA"/>
    <w:rsid w:val="00103B06"/>
    <w:rsid w:val="00103BEE"/>
    <w:rsid w:val="00103E2C"/>
    <w:rsid w:val="00104731"/>
    <w:rsid w:val="00105166"/>
    <w:rsid w:val="0010576C"/>
    <w:rsid w:val="00105B2F"/>
    <w:rsid w:val="00105CEF"/>
    <w:rsid w:val="001063A6"/>
    <w:rsid w:val="0011042F"/>
    <w:rsid w:val="00110752"/>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5274"/>
    <w:rsid w:val="00125A66"/>
    <w:rsid w:val="00125E65"/>
    <w:rsid w:val="00126263"/>
    <w:rsid w:val="00127357"/>
    <w:rsid w:val="00130227"/>
    <w:rsid w:val="00130680"/>
    <w:rsid w:val="0013088B"/>
    <w:rsid w:val="00130A98"/>
    <w:rsid w:val="00130BB5"/>
    <w:rsid w:val="00130CA2"/>
    <w:rsid w:val="001313CC"/>
    <w:rsid w:val="001314DE"/>
    <w:rsid w:val="00131A04"/>
    <w:rsid w:val="001328D6"/>
    <w:rsid w:val="00133C1B"/>
    <w:rsid w:val="00134E01"/>
    <w:rsid w:val="00135245"/>
    <w:rsid w:val="00136552"/>
    <w:rsid w:val="001365BB"/>
    <w:rsid w:val="00137402"/>
    <w:rsid w:val="00140547"/>
    <w:rsid w:val="001405BA"/>
    <w:rsid w:val="00141F98"/>
    <w:rsid w:val="001421F5"/>
    <w:rsid w:val="00142AB3"/>
    <w:rsid w:val="00143D66"/>
    <w:rsid w:val="00143E9B"/>
    <w:rsid w:val="00144DF6"/>
    <w:rsid w:val="001450DA"/>
    <w:rsid w:val="0014521D"/>
    <w:rsid w:val="001453EA"/>
    <w:rsid w:val="00145D99"/>
    <w:rsid w:val="001469D9"/>
    <w:rsid w:val="00147592"/>
    <w:rsid w:val="00150C5F"/>
    <w:rsid w:val="0015121C"/>
    <w:rsid w:val="00151A03"/>
    <w:rsid w:val="00151D9B"/>
    <w:rsid w:val="00153638"/>
    <w:rsid w:val="00153B50"/>
    <w:rsid w:val="0015402E"/>
    <w:rsid w:val="00155562"/>
    <w:rsid w:val="001558FF"/>
    <w:rsid w:val="00155E64"/>
    <w:rsid w:val="00156C8A"/>
    <w:rsid w:val="001574B4"/>
    <w:rsid w:val="0015778A"/>
    <w:rsid w:val="001604F6"/>
    <w:rsid w:val="00160A35"/>
    <w:rsid w:val="00160A9E"/>
    <w:rsid w:val="001617CF"/>
    <w:rsid w:val="001628DF"/>
    <w:rsid w:val="00162BFC"/>
    <w:rsid w:val="00163272"/>
    <w:rsid w:val="00163F63"/>
    <w:rsid w:val="0016409C"/>
    <w:rsid w:val="00166862"/>
    <w:rsid w:val="001673A3"/>
    <w:rsid w:val="00167445"/>
    <w:rsid w:val="00167890"/>
    <w:rsid w:val="00167B77"/>
    <w:rsid w:val="00167FA9"/>
    <w:rsid w:val="0017066E"/>
    <w:rsid w:val="00171127"/>
    <w:rsid w:val="001715B4"/>
    <w:rsid w:val="00171DEB"/>
    <w:rsid w:val="00173A5D"/>
    <w:rsid w:val="00173DBA"/>
    <w:rsid w:val="001742BD"/>
    <w:rsid w:val="0017491C"/>
    <w:rsid w:val="00175B08"/>
    <w:rsid w:val="00175ECC"/>
    <w:rsid w:val="00175F3D"/>
    <w:rsid w:val="0017627F"/>
    <w:rsid w:val="00176FE7"/>
    <w:rsid w:val="00177CF9"/>
    <w:rsid w:val="00180EF6"/>
    <w:rsid w:val="00180F6C"/>
    <w:rsid w:val="00182059"/>
    <w:rsid w:val="001827F1"/>
    <w:rsid w:val="00182CB3"/>
    <w:rsid w:val="00183A3B"/>
    <w:rsid w:val="00183D1B"/>
    <w:rsid w:val="00183DD3"/>
    <w:rsid w:val="00184540"/>
    <w:rsid w:val="001849B4"/>
    <w:rsid w:val="001850AD"/>
    <w:rsid w:val="00185D5F"/>
    <w:rsid w:val="00185FA5"/>
    <w:rsid w:val="0018721B"/>
    <w:rsid w:val="00187782"/>
    <w:rsid w:val="00190945"/>
    <w:rsid w:val="00191CA5"/>
    <w:rsid w:val="00191F03"/>
    <w:rsid w:val="00192188"/>
    <w:rsid w:val="00192B94"/>
    <w:rsid w:val="001940E8"/>
    <w:rsid w:val="00194188"/>
    <w:rsid w:val="00194ED1"/>
    <w:rsid w:val="00194F34"/>
    <w:rsid w:val="00195F0A"/>
    <w:rsid w:val="001964CE"/>
    <w:rsid w:val="00197C50"/>
    <w:rsid w:val="001A1371"/>
    <w:rsid w:val="001A158F"/>
    <w:rsid w:val="001A1F09"/>
    <w:rsid w:val="001A21B5"/>
    <w:rsid w:val="001A2434"/>
    <w:rsid w:val="001A3B6F"/>
    <w:rsid w:val="001A429E"/>
    <w:rsid w:val="001A450B"/>
    <w:rsid w:val="001A49E6"/>
    <w:rsid w:val="001A4D97"/>
    <w:rsid w:val="001A573D"/>
    <w:rsid w:val="001A5BAA"/>
    <w:rsid w:val="001A6F89"/>
    <w:rsid w:val="001A724C"/>
    <w:rsid w:val="001A7F42"/>
    <w:rsid w:val="001B16C1"/>
    <w:rsid w:val="001B232B"/>
    <w:rsid w:val="001B2640"/>
    <w:rsid w:val="001B2881"/>
    <w:rsid w:val="001B2AEE"/>
    <w:rsid w:val="001B3244"/>
    <w:rsid w:val="001B3C33"/>
    <w:rsid w:val="001B42C0"/>
    <w:rsid w:val="001B4443"/>
    <w:rsid w:val="001B4C59"/>
    <w:rsid w:val="001B63C7"/>
    <w:rsid w:val="001B67D9"/>
    <w:rsid w:val="001B7791"/>
    <w:rsid w:val="001B788B"/>
    <w:rsid w:val="001B7CB4"/>
    <w:rsid w:val="001C0111"/>
    <w:rsid w:val="001C0950"/>
    <w:rsid w:val="001C0D8B"/>
    <w:rsid w:val="001C0F3D"/>
    <w:rsid w:val="001C1672"/>
    <w:rsid w:val="001C1795"/>
    <w:rsid w:val="001C2163"/>
    <w:rsid w:val="001C3069"/>
    <w:rsid w:val="001C3421"/>
    <w:rsid w:val="001C6EC7"/>
    <w:rsid w:val="001D04E6"/>
    <w:rsid w:val="001D08B0"/>
    <w:rsid w:val="001D1B54"/>
    <w:rsid w:val="001D2576"/>
    <w:rsid w:val="001D2F0B"/>
    <w:rsid w:val="001D3507"/>
    <w:rsid w:val="001D3657"/>
    <w:rsid w:val="001D3F36"/>
    <w:rsid w:val="001D42E1"/>
    <w:rsid w:val="001D42FD"/>
    <w:rsid w:val="001D442A"/>
    <w:rsid w:val="001D44A0"/>
    <w:rsid w:val="001D4A61"/>
    <w:rsid w:val="001D5EDC"/>
    <w:rsid w:val="001D64BD"/>
    <w:rsid w:val="001D6F80"/>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D3F"/>
    <w:rsid w:val="001F7664"/>
    <w:rsid w:val="001F79D6"/>
    <w:rsid w:val="002001D5"/>
    <w:rsid w:val="00201586"/>
    <w:rsid w:val="00201E30"/>
    <w:rsid w:val="00202B3F"/>
    <w:rsid w:val="00204B6E"/>
    <w:rsid w:val="00204DFB"/>
    <w:rsid w:val="00205DDE"/>
    <w:rsid w:val="00206427"/>
    <w:rsid w:val="0021114D"/>
    <w:rsid w:val="002111B6"/>
    <w:rsid w:val="00211EA1"/>
    <w:rsid w:val="002135B4"/>
    <w:rsid w:val="002136DB"/>
    <w:rsid w:val="002141EF"/>
    <w:rsid w:val="00214D82"/>
    <w:rsid w:val="00215670"/>
    <w:rsid w:val="00220205"/>
    <w:rsid w:val="002206BE"/>
    <w:rsid w:val="0022070C"/>
    <w:rsid w:val="00220996"/>
    <w:rsid w:val="002209A6"/>
    <w:rsid w:val="002210B8"/>
    <w:rsid w:val="0022118E"/>
    <w:rsid w:val="00221C39"/>
    <w:rsid w:val="00222315"/>
    <w:rsid w:val="00223008"/>
    <w:rsid w:val="002238D9"/>
    <w:rsid w:val="00223FCF"/>
    <w:rsid w:val="00225565"/>
    <w:rsid w:val="00225710"/>
    <w:rsid w:val="00225E0B"/>
    <w:rsid w:val="00226230"/>
    <w:rsid w:val="00227065"/>
    <w:rsid w:val="002276BD"/>
    <w:rsid w:val="00231BD2"/>
    <w:rsid w:val="00231C65"/>
    <w:rsid w:val="002324D8"/>
    <w:rsid w:val="002327B3"/>
    <w:rsid w:val="00234396"/>
    <w:rsid w:val="002348A5"/>
    <w:rsid w:val="00234ABA"/>
    <w:rsid w:val="002356B2"/>
    <w:rsid w:val="00236EB8"/>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17D8"/>
    <w:rsid w:val="00253A9E"/>
    <w:rsid w:val="00256134"/>
    <w:rsid w:val="0025636F"/>
    <w:rsid w:val="00256705"/>
    <w:rsid w:val="00256D8F"/>
    <w:rsid w:val="002579D8"/>
    <w:rsid w:val="0026051C"/>
    <w:rsid w:val="00260F73"/>
    <w:rsid w:val="00261CD8"/>
    <w:rsid w:val="002627E9"/>
    <w:rsid w:val="002636E7"/>
    <w:rsid w:val="002637FA"/>
    <w:rsid w:val="00265983"/>
    <w:rsid w:val="00266271"/>
    <w:rsid w:val="00266514"/>
    <w:rsid w:val="00266B44"/>
    <w:rsid w:val="00266C45"/>
    <w:rsid w:val="00267A3D"/>
    <w:rsid w:val="00271A0A"/>
    <w:rsid w:val="00272CF7"/>
    <w:rsid w:val="00273375"/>
    <w:rsid w:val="002733E0"/>
    <w:rsid w:val="00273CB6"/>
    <w:rsid w:val="00273CD2"/>
    <w:rsid w:val="00274ABC"/>
    <w:rsid w:val="0027689D"/>
    <w:rsid w:val="002771CF"/>
    <w:rsid w:val="00280A4F"/>
    <w:rsid w:val="00280EA2"/>
    <w:rsid w:val="00281794"/>
    <w:rsid w:val="00281D1C"/>
    <w:rsid w:val="00283077"/>
    <w:rsid w:val="00283E50"/>
    <w:rsid w:val="0028475E"/>
    <w:rsid w:val="00284B92"/>
    <w:rsid w:val="00284BA7"/>
    <w:rsid w:val="002852E5"/>
    <w:rsid w:val="0028658C"/>
    <w:rsid w:val="002870EA"/>
    <w:rsid w:val="00287222"/>
    <w:rsid w:val="00287649"/>
    <w:rsid w:val="002900BA"/>
    <w:rsid w:val="00291A9E"/>
    <w:rsid w:val="00291B07"/>
    <w:rsid w:val="00292201"/>
    <w:rsid w:val="00292249"/>
    <w:rsid w:val="00293531"/>
    <w:rsid w:val="00293CFD"/>
    <w:rsid w:val="00294D8C"/>
    <w:rsid w:val="00295702"/>
    <w:rsid w:val="00296C01"/>
    <w:rsid w:val="002A1562"/>
    <w:rsid w:val="002A23A6"/>
    <w:rsid w:val="002A308C"/>
    <w:rsid w:val="002A5325"/>
    <w:rsid w:val="002A54B0"/>
    <w:rsid w:val="002A5E6F"/>
    <w:rsid w:val="002B00CF"/>
    <w:rsid w:val="002B0AD3"/>
    <w:rsid w:val="002B137C"/>
    <w:rsid w:val="002B1E6C"/>
    <w:rsid w:val="002B2343"/>
    <w:rsid w:val="002B2640"/>
    <w:rsid w:val="002B418C"/>
    <w:rsid w:val="002B447B"/>
    <w:rsid w:val="002B4835"/>
    <w:rsid w:val="002B5624"/>
    <w:rsid w:val="002B5AEE"/>
    <w:rsid w:val="002B60DB"/>
    <w:rsid w:val="002C235C"/>
    <w:rsid w:val="002C295E"/>
    <w:rsid w:val="002C2E09"/>
    <w:rsid w:val="002C2E66"/>
    <w:rsid w:val="002C380F"/>
    <w:rsid w:val="002C3F71"/>
    <w:rsid w:val="002C453F"/>
    <w:rsid w:val="002D0283"/>
    <w:rsid w:val="002D0CE1"/>
    <w:rsid w:val="002D0F02"/>
    <w:rsid w:val="002D1B0D"/>
    <w:rsid w:val="002D2A42"/>
    <w:rsid w:val="002D3333"/>
    <w:rsid w:val="002D3EFE"/>
    <w:rsid w:val="002D4363"/>
    <w:rsid w:val="002D4965"/>
    <w:rsid w:val="002D4BEE"/>
    <w:rsid w:val="002D57B5"/>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284"/>
    <w:rsid w:val="002E445D"/>
    <w:rsid w:val="002E6147"/>
    <w:rsid w:val="002E6179"/>
    <w:rsid w:val="002E6828"/>
    <w:rsid w:val="002E7983"/>
    <w:rsid w:val="002F00A7"/>
    <w:rsid w:val="002F0549"/>
    <w:rsid w:val="002F07C5"/>
    <w:rsid w:val="002F0EE8"/>
    <w:rsid w:val="002F10F0"/>
    <w:rsid w:val="002F308B"/>
    <w:rsid w:val="002F4521"/>
    <w:rsid w:val="002F4881"/>
    <w:rsid w:val="002F509D"/>
    <w:rsid w:val="002F56AA"/>
    <w:rsid w:val="002F7FAA"/>
    <w:rsid w:val="00300D75"/>
    <w:rsid w:val="003023C8"/>
    <w:rsid w:val="00302D14"/>
    <w:rsid w:val="00303BB0"/>
    <w:rsid w:val="003052CA"/>
    <w:rsid w:val="00305D6D"/>
    <w:rsid w:val="003060EC"/>
    <w:rsid w:val="003076DD"/>
    <w:rsid w:val="0030792E"/>
    <w:rsid w:val="003103AA"/>
    <w:rsid w:val="00310469"/>
    <w:rsid w:val="00310784"/>
    <w:rsid w:val="00310D74"/>
    <w:rsid w:val="00311DE9"/>
    <w:rsid w:val="0031295E"/>
    <w:rsid w:val="003129C4"/>
    <w:rsid w:val="00312E50"/>
    <w:rsid w:val="0031418B"/>
    <w:rsid w:val="00314301"/>
    <w:rsid w:val="00314D96"/>
    <w:rsid w:val="00315DD2"/>
    <w:rsid w:val="00316CC9"/>
    <w:rsid w:val="00317693"/>
    <w:rsid w:val="003204FC"/>
    <w:rsid w:val="00321E10"/>
    <w:rsid w:val="0032262C"/>
    <w:rsid w:val="00322BFC"/>
    <w:rsid w:val="0032385B"/>
    <w:rsid w:val="003246AE"/>
    <w:rsid w:val="00324E62"/>
    <w:rsid w:val="00325583"/>
    <w:rsid w:val="00325C3F"/>
    <w:rsid w:val="00326CA7"/>
    <w:rsid w:val="0032730E"/>
    <w:rsid w:val="003275B1"/>
    <w:rsid w:val="003278D5"/>
    <w:rsid w:val="00332641"/>
    <w:rsid w:val="00333FB1"/>
    <w:rsid w:val="0033493C"/>
    <w:rsid w:val="00334D94"/>
    <w:rsid w:val="00341116"/>
    <w:rsid w:val="0034176C"/>
    <w:rsid w:val="00341BA0"/>
    <w:rsid w:val="003422A1"/>
    <w:rsid w:val="00343547"/>
    <w:rsid w:val="00345C59"/>
    <w:rsid w:val="00347DFF"/>
    <w:rsid w:val="00350487"/>
    <w:rsid w:val="0035055E"/>
    <w:rsid w:val="00350DFB"/>
    <w:rsid w:val="0035125D"/>
    <w:rsid w:val="00351C3C"/>
    <w:rsid w:val="00351F53"/>
    <w:rsid w:val="003530D8"/>
    <w:rsid w:val="00353490"/>
    <w:rsid w:val="003535EE"/>
    <w:rsid w:val="00353E95"/>
    <w:rsid w:val="003548A5"/>
    <w:rsid w:val="00354D02"/>
    <w:rsid w:val="00354DED"/>
    <w:rsid w:val="003552D0"/>
    <w:rsid w:val="00355326"/>
    <w:rsid w:val="003560D4"/>
    <w:rsid w:val="00356546"/>
    <w:rsid w:val="0035727A"/>
    <w:rsid w:val="00357A1B"/>
    <w:rsid w:val="0036072F"/>
    <w:rsid w:val="003608D5"/>
    <w:rsid w:val="00360F89"/>
    <w:rsid w:val="00361833"/>
    <w:rsid w:val="00362B47"/>
    <w:rsid w:val="003639AF"/>
    <w:rsid w:val="0036401D"/>
    <w:rsid w:val="0036499E"/>
    <w:rsid w:val="00366E75"/>
    <w:rsid w:val="003672A7"/>
    <w:rsid w:val="00367563"/>
    <w:rsid w:val="003733FF"/>
    <w:rsid w:val="00373998"/>
    <w:rsid w:val="0037495D"/>
    <w:rsid w:val="003749F2"/>
    <w:rsid w:val="00374AC5"/>
    <w:rsid w:val="003767A8"/>
    <w:rsid w:val="00376D6E"/>
    <w:rsid w:val="00380FCD"/>
    <w:rsid w:val="00381DBB"/>
    <w:rsid w:val="00382101"/>
    <w:rsid w:val="00382EA7"/>
    <w:rsid w:val="00383337"/>
    <w:rsid w:val="003837AF"/>
    <w:rsid w:val="00384586"/>
    <w:rsid w:val="00384DA9"/>
    <w:rsid w:val="003857C4"/>
    <w:rsid w:val="00386334"/>
    <w:rsid w:val="00386AA0"/>
    <w:rsid w:val="00386AE3"/>
    <w:rsid w:val="00386F9F"/>
    <w:rsid w:val="00387386"/>
    <w:rsid w:val="00387812"/>
    <w:rsid w:val="00391C79"/>
    <w:rsid w:val="003928B6"/>
    <w:rsid w:val="00392A56"/>
    <w:rsid w:val="00393DE9"/>
    <w:rsid w:val="003962E3"/>
    <w:rsid w:val="0039726C"/>
    <w:rsid w:val="003A0A1F"/>
    <w:rsid w:val="003A13EB"/>
    <w:rsid w:val="003A2658"/>
    <w:rsid w:val="003A2BFA"/>
    <w:rsid w:val="003A2D9A"/>
    <w:rsid w:val="003A2DED"/>
    <w:rsid w:val="003A31AD"/>
    <w:rsid w:val="003A3A96"/>
    <w:rsid w:val="003A3DFE"/>
    <w:rsid w:val="003A3E48"/>
    <w:rsid w:val="003A5A88"/>
    <w:rsid w:val="003A5F7B"/>
    <w:rsid w:val="003A659D"/>
    <w:rsid w:val="003A68A8"/>
    <w:rsid w:val="003A795D"/>
    <w:rsid w:val="003A7F05"/>
    <w:rsid w:val="003B0191"/>
    <w:rsid w:val="003B1042"/>
    <w:rsid w:val="003B1B29"/>
    <w:rsid w:val="003B26D9"/>
    <w:rsid w:val="003B298C"/>
    <w:rsid w:val="003B3A86"/>
    <w:rsid w:val="003B5C39"/>
    <w:rsid w:val="003B5CAE"/>
    <w:rsid w:val="003B6B2D"/>
    <w:rsid w:val="003B7DEC"/>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47BB"/>
    <w:rsid w:val="003D4B95"/>
    <w:rsid w:val="003D4DD6"/>
    <w:rsid w:val="003D5653"/>
    <w:rsid w:val="003D68C9"/>
    <w:rsid w:val="003D775A"/>
    <w:rsid w:val="003E0688"/>
    <w:rsid w:val="003E09CD"/>
    <w:rsid w:val="003E09E8"/>
    <w:rsid w:val="003E2DBB"/>
    <w:rsid w:val="003E3DF3"/>
    <w:rsid w:val="003E3F73"/>
    <w:rsid w:val="003E446C"/>
    <w:rsid w:val="003E498F"/>
    <w:rsid w:val="003E5624"/>
    <w:rsid w:val="003E68B1"/>
    <w:rsid w:val="003E6C8F"/>
    <w:rsid w:val="003E6F29"/>
    <w:rsid w:val="003F09D3"/>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61E"/>
    <w:rsid w:val="00401AEF"/>
    <w:rsid w:val="00403792"/>
    <w:rsid w:val="00405036"/>
    <w:rsid w:val="004065B3"/>
    <w:rsid w:val="00407657"/>
    <w:rsid w:val="004101A5"/>
    <w:rsid w:val="00410451"/>
    <w:rsid w:val="0041157D"/>
    <w:rsid w:val="0041167C"/>
    <w:rsid w:val="004120D2"/>
    <w:rsid w:val="00412624"/>
    <w:rsid w:val="00412C49"/>
    <w:rsid w:val="0041305E"/>
    <w:rsid w:val="004130DC"/>
    <w:rsid w:val="0041400C"/>
    <w:rsid w:val="00414F07"/>
    <w:rsid w:val="004158AF"/>
    <w:rsid w:val="004158F8"/>
    <w:rsid w:val="00415ED4"/>
    <w:rsid w:val="00417A01"/>
    <w:rsid w:val="00417AA4"/>
    <w:rsid w:val="00417EF4"/>
    <w:rsid w:val="0042029B"/>
    <w:rsid w:val="004202FD"/>
    <w:rsid w:val="004204B3"/>
    <w:rsid w:val="00422665"/>
    <w:rsid w:val="00422FB8"/>
    <w:rsid w:val="004239DC"/>
    <w:rsid w:val="00424B43"/>
    <w:rsid w:val="00425763"/>
    <w:rsid w:val="00425B00"/>
    <w:rsid w:val="00426AD2"/>
    <w:rsid w:val="00426BEE"/>
    <w:rsid w:val="00427097"/>
    <w:rsid w:val="004276A5"/>
    <w:rsid w:val="00427FA7"/>
    <w:rsid w:val="004306E7"/>
    <w:rsid w:val="00430CE4"/>
    <w:rsid w:val="004314AC"/>
    <w:rsid w:val="004316E9"/>
    <w:rsid w:val="00431A7D"/>
    <w:rsid w:val="00431A8A"/>
    <w:rsid w:val="00432F7D"/>
    <w:rsid w:val="0043315B"/>
    <w:rsid w:val="00434EE7"/>
    <w:rsid w:val="00435CDB"/>
    <w:rsid w:val="00436A5D"/>
    <w:rsid w:val="00436E94"/>
    <w:rsid w:val="00437B7D"/>
    <w:rsid w:val="00440363"/>
    <w:rsid w:val="004428DC"/>
    <w:rsid w:val="00442947"/>
    <w:rsid w:val="00442DBD"/>
    <w:rsid w:val="004433E7"/>
    <w:rsid w:val="004440B1"/>
    <w:rsid w:val="004442E8"/>
    <w:rsid w:val="00444B29"/>
    <w:rsid w:val="00445F4D"/>
    <w:rsid w:val="004467B6"/>
    <w:rsid w:val="00446D1F"/>
    <w:rsid w:val="00447C03"/>
    <w:rsid w:val="00450C4A"/>
    <w:rsid w:val="004516BB"/>
    <w:rsid w:val="00451AD1"/>
    <w:rsid w:val="004540DA"/>
    <w:rsid w:val="00454601"/>
    <w:rsid w:val="00456615"/>
    <w:rsid w:val="00456D40"/>
    <w:rsid w:val="004570E0"/>
    <w:rsid w:val="004571A7"/>
    <w:rsid w:val="00457945"/>
    <w:rsid w:val="004607D7"/>
    <w:rsid w:val="004609D6"/>
    <w:rsid w:val="00461682"/>
    <w:rsid w:val="00462643"/>
    <w:rsid w:val="004634EE"/>
    <w:rsid w:val="00463CA7"/>
    <w:rsid w:val="00463EFA"/>
    <w:rsid w:val="00465E01"/>
    <w:rsid w:val="00467392"/>
    <w:rsid w:val="00467FDE"/>
    <w:rsid w:val="0047026A"/>
    <w:rsid w:val="00470CAE"/>
    <w:rsid w:val="004728C7"/>
    <w:rsid w:val="00472EBE"/>
    <w:rsid w:val="00472F9A"/>
    <w:rsid w:val="0047361F"/>
    <w:rsid w:val="00474885"/>
    <w:rsid w:val="00474B67"/>
    <w:rsid w:val="00474E4D"/>
    <w:rsid w:val="00475D64"/>
    <w:rsid w:val="0047617E"/>
    <w:rsid w:val="00476511"/>
    <w:rsid w:val="00477C9E"/>
    <w:rsid w:val="00477E75"/>
    <w:rsid w:val="0048065B"/>
    <w:rsid w:val="00481086"/>
    <w:rsid w:val="00481758"/>
    <w:rsid w:val="00482A88"/>
    <w:rsid w:val="00483B13"/>
    <w:rsid w:val="00483EF0"/>
    <w:rsid w:val="0048426F"/>
    <w:rsid w:val="0048429E"/>
    <w:rsid w:val="004849B5"/>
    <w:rsid w:val="0048696C"/>
    <w:rsid w:val="00487132"/>
    <w:rsid w:val="00487661"/>
    <w:rsid w:val="0049060D"/>
    <w:rsid w:val="00490A2C"/>
    <w:rsid w:val="0049108D"/>
    <w:rsid w:val="00491D00"/>
    <w:rsid w:val="00492F32"/>
    <w:rsid w:val="004935AD"/>
    <w:rsid w:val="004935E2"/>
    <w:rsid w:val="004942FF"/>
    <w:rsid w:val="00495691"/>
    <w:rsid w:val="004959DF"/>
    <w:rsid w:val="00496176"/>
    <w:rsid w:val="004A0788"/>
    <w:rsid w:val="004A1206"/>
    <w:rsid w:val="004A3BD2"/>
    <w:rsid w:val="004A5150"/>
    <w:rsid w:val="004A53C2"/>
    <w:rsid w:val="004A53E1"/>
    <w:rsid w:val="004A541A"/>
    <w:rsid w:val="004A554B"/>
    <w:rsid w:val="004A56D6"/>
    <w:rsid w:val="004A57E5"/>
    <w:rsid w:val="004A5967"/>
    <w:rsid w:val="004A5BB9"/>
    <w:rsid w:val="004A5EBA"/>
    <w:rsid w:val="004A69F0"/>
    <w:rsid w:val="004B0A2C"/>
    <w:rsid w:val="004B0AA7"/>
    <w:rsid w:val="004B13FC"/>
    <w:rsid w:val="004B3B54"/>
    <w:rsid w:val="004B4384"/>
    <w:rsid w:val="004B54C4"/>
    <w:rsid w:val="004B58DA"/>
    <w:rsid w:val="004B7076"/>
    <w:rsid w:val="004B757D"/>
    <w:rsid w:val="004B7761"/>
    <w:rsid w:val="004B7820"/>
    <w:rsid w:val="004C0F3D"/>
    <w:rsid w:val="004C1298"/>
    <w:rsid w:val="004C1A7B"/>
    <w:rsid w:val="004C1A8D"/>
    <w:rsid w:val="004C272D"/>
    <w:rsid w:val="004C27DE"/>
    <w:rsid w:val="004C338B"/>
    <w:rsid w:val="004C3694"/>
    <w:rsid w:val="004C3E78"/>
    <w:rsid w:val="004C448C"/>
    <w:rsid w:val="004C5352"/>
    <w:rsid w:val="004C7A3C"/>
    <w:rsid w:val="004D18ED"/>
    <w:rsid w:val="004D20B9"/>
    <w:rsid w:val="004D2A97"/>
    <w:rsid w:val="004D38C4"/>
    <w:rsid w:val="004D40B5"/>
    <w:rsid w:val="004D46D2"/>
    <w:rsid w:val="004D4D12"/>
    <w:rsid w:val="004D5043"/>
    <w:rsid w:val="004D5E5E"/>
    <w:rsid w:val="004D5F5E"/>
    <w:rsid w:val="004D639C"/>
    <w:rsid w:val="004D6476"/>
    <w:rsid w:val="004D6A1D"/>
    <w:rsid w:val="004D6BA1"/>
    <w:rsid w:val="004D6DC0"/>
    <w:rsid w:val="004D7E84"/>
    <w:rsid w:val="004E02C1"/>
    <w:rsid w:val="004E03E4"/>
    <w:rsid w:val="004E0B17"/>
    <w:rsid w:val="004E1941"/>
    <w:rsid w:val="004E1B1C"/>
    <w:rsid w:val="004E3B91"/>
    <w:rsid w:val="004E3F16"/>
    <w:rsid w:val="004E5183"/>
    <w:rsid w:val="004E52AF"/>
    <w:rsid w:val="004E534C"/>
    <w:rsid w:val="004E684E"/>
    <w:rsid w:val="004E6F50"/>
    <w:rsid w:val="004F071B"/>
    <w:rsid w:val="004F1678"/>
    <w:rsid w:val="004F2417"/>
    <w:rsid w:val="004F25A3"/>
    <w:rsid w:val="004F3978"/>
    <w:rsid w:val="004F5BD6"/>
    <w:rsid w:val="004F62AD"/>
    <w:rsid w:val="004F6D1E"/>
    <w:rsid w:val="004F7C7A"/>
    <w:rsid w:val="0050145D"/>
    <w:rsid w:val="00501F22"/>
    <w:rsid w:val="005028F8"/>
    <w:rsid w:val="00502DAA"/>
    <w:rsid w:val="005033DF"/>
    <w:rsid w:val="00503B04"/>
    <w:rsid w:val="00503B89"/>
    <w:rsid w:val="005058C7"/>
    <w:rsid w:val="00505C5F"/>
    <w:rsid w:val="0050609D"/>
    <w:rsid w:val="005064D9"/>
    <w:rsid w:val="005070D3"/>
    <w:rsid w:val="00507674"/>
    <w:rsid w:val="00510E38"/>
    <w:rsid w:val="00510E7D"/>
    <w:rsid w:val="00511179"/>
    <w:rsid w:val="00511A95"/>
    <w:rsid w:val="00511E21"/>
    <w:rsid w:val="00514493"/>
    <w:rsid w:val="00514F28"/>
    <w:rsid w:val="005158C3"/>
    <w:rsid w:val="00515F49"/>
    <w:rsid w:val="005172BB"/>
    <w:rsid w:val="00517325"/>
    <w:rsid w:val="0051746B"/>
    <w:rsid w:val="005202D8"/>
    <w:rsid w:val="00520479"/>
    <w:rsid w:val="00521908"/>
    <w:rsid w:val="00522F60"/>
    <w:rsid w:val="00522F96"/>
    <w:rsid w:val="00523B1F"/>
    <w:rsid w:val="00523B39"/>
    <w:rsid w:val="00524117"/>
    <w:rsid w:val="005248DD"/>
    <w:rsid w:val="00525FBF"/>
    <w:rsid w:val="0052665B"/>
    <w:rsid w:val="00526C71"/>
    <w:rsid w:val="00527C46"/>
    <w:rsid w:val="00531710"/>
    <w:rsid w:val="00531897"/>
    <w:rsid w:val="00534917"/>
    <w:rsid w:val="005349CF"/>
    <w:rsid w:val="0053538E"/>
    <w:rsid w:val="0053564A"/>
    <w:rsid w:val="005366B9"/>
    <w:rsid w:val="005370B7"/>
    <w:rsid w:val="005374E3"/>
    <w:rsid w:val="005375BA"/>
    <w:rsid w:val="00537AF5"/>
    <w:rsid w:val="00537C34"/>
    <w:rsid w:val="00542764"/>
    <w:rsid w:val="00542B46"/>
    <w:rsid w:val="00542E35"/>
    <w:rsid w:val="00543052"/>
    <w:rsid w:val="005438D0"/>
    <w:rsid w:val="00543A0A"/>
    <w:rsid w:val="00544215"/>
    <w:rsid w:val="00545CF6"/>
    <w:rsid w:val="0054785F"/>
    <w:rsid w:val="00547B2A"/>
    <w:rsid w:val="00550579"/>
    <w:rsid w:val="00550BB0"/>
    <w:rsid w:val="0055191B"/>
    <w:rsid w:val="00551B87"/>
    <w:rsid w:val="00551C30"/>
    <w:rsid w:val="005526E0"/>
    <w:rsid w:val="00553557"/>
    <w:rsid w:val="00554057"/>
    <w:rsid w:val="0055551B"/>
    <w:rsid w:val="005558A5"/>
    <w:rsid w:val="00555EFC"/>
    <w:rsid w:val="00556B87"/>
    <w:rsid w:val="00557734"/>
    <w:rsid w:val="00561CB3"/>
    <w:rsid w:val="00562729"/>
    <w:rsid w:val="005629E7"/>
    <w:rsid w:val="0056310E"/>
    <w:rsid w:val="00563263"/>
    <w:rsid w:val="00564522"/>
    <w:rsid w:val="00565572"/>
    <w:rsid w:val="005660A8"/>
    <w:rsid w:val="00566846"/>
    <w:rsid w:val="0056751F"/>
    <w:rsid w:val="005677D9"/>
    <w:rsid w:val="005677E5"/>
    <w:rsid w:val="00567FF5"/>
    <w:rsid w:val="005703FB"/>
    <w:rsid w:val="005709ED"/>
    <w:rsid w:val="00570ACB"/>
    <w:rsid w:val="005714DD"/>
    <w:rsid w:val="00574518"/>
    <w:rsid w:val="00574B50"/>
    <w:rsid w:val="00574E1E"/>
    <w:rsid w:val="0057553D"/>
    <w:rsid w:val="00575575"/>
    <w:rsid w:val="005776F5"/>
    <w:rsid w:val="00580059"/>
    <w:rsid w:val="005809C7"/>
    <w:rsid w:val="00580B99"/>
    <w:rsid w:val="00582E81"/>
    <w:rsid w:val="00583306"/>
    <w:rsid w:val="00583934"/>
    <w:rsid w:val="005846E3"/>
    <w:rsid w:val="00584D4C"/>
    <w:rsid w:val="00585DA6"/>
    <w:rsid w:val="005864B4"/>
    <w:rsid w:val="00586BF9"/>
    <w:rsid w:val="005878DF"/>
    <w:rsid w:val="00590247"/>
    <w:rsid w:val="005908FB"/>
    <w:rsid w:val="00592779"/>
    <w:rsid w:val="0059314B"/>
    <w:rsid w:val="00594092"/>
    <w:rsid w:val="005944EF"/>
    <w:rsid w:val="0059459D"/>
    <w:rsid w:val="0059555E"/>
    <w:rsid w:val="005955E8"/>
    <w:rsid w:val="00595D16"/>
    <w:rsid w:val="00595E94"/>
    <w:rsid w:val="00595EBA"/>
    <w:rsid w:val="0059697F"/>
    <w:rsid w:val="00596F3F"/>
    <w:rsid w:val="005A08E6"/>
    <w:rsid w:val="005A1CC7"/>
    <w:rsid w:val="005A22D8"/>
    <w:rsid w:val="005A272C"/>
    <w:rsid w:val="005A2AE0"/>
    <w:rsid w:val="005A40A0"/>
    <w:rsid w:val="005A4386"/>
    <w:rsid w:val="005A6D8F"/>
    <w:rsid w:val="005A7234"/>
    <w:rsid w:val="005A7B32"/>
    <w:rsid w:val="005B0BB9"/>
    <w:rsid w:val="005B11CD"/>
    <w:rsid w:val="005B13A3"/>
    <w:rsid w:val="005B157C"/>
    <w:rsid w:val="005B3248"/>
    <w:rsid w:val="005B329E"/>
    <w:rsid w:val="005B35D2"/>
    <w:rsid w:val="005B3791"/>
    <w:rsid w:val="005B3CAB"/>
    <w:rsid w:val="005B441E"/>
    <w:rsid w:val="005B4795"/>
    <w:rsid w:val="005B5269"/>
    <w:rsid w:val="005B5805"/>
    <w:rsid w:val="005B6569"/>
    <w:rsid w:val="005B6B53"/>
    <w:rsid w:val="005B73A9"/>
    <w:rsid w:val="005B7B86"/>
    <w:rsid w:val="005C0691"/>
    <w:rsid w:val="005C1C08"/>
    <w:rsid w:val="005C1C93"/>
    <w:rsid w:val="005C3E4A"/>
    <w:rsid w:val="005C4677"/>
    <w:rsid w:val="005C533D"/>
    <w:rsid w:val="005C5A24"/>
    <w:rsid w:val="005C7E7C"/>
    <w:rsid w:val="005D0A54"/>
    <w:rsid w:val="005D12D1"/>
    <w:rsid w:val="005D21BA"/>
    <w:rsid w:val="005D3C12"/>
    <w:rsid w:val="005D400C"/>
    <w:rsid w:val="005D43E5"/>
    <w:rsid w:val="005D4DFE"/>
    <w:rsid w:val="005D4E79"/>
    <w:rsid w:val="005D59E3"/>
    <w:rsid w:val="005D64C2"/>
    <w:rsid w:val="005D669C"/>
    <w:rsid w:val="005D6E9F"/>
    <w:rsid w:val="005D7EAE"/>
    <w:rsid w:val="005E27AA"/>
    <w:rsid w:val="005E2EFF"/>
    <w:rsid w:val="005E47A2"/>
    <w:rsid w:val="005E613F"/>
    <w:rsid w:val="005E61B8"/>
    <w:rsid w:val="005E6280"/>
    <w:rsid w:val="005E66B4"/>
    <w:rsid w:val="005E66F7"/>
    <w:rsid w:val="005E6E45"/>
    <w:rsid w:val="005E78A7"/>
    <w:rsid w:val="005F176A"/>
    <w:rsid w:val="005F18B3"/>
    <w:rsid w:val="005F1C7D"/>
    <w:rsid w:val="005F2632"/>
    <w:rsid w:val="005F35B9"/>
    <w:rsid w:val="005F3698"/>
    <w:rsid w:val="005F3958"/>
    <w:rsid w:val="005F71F3"/>
    <w:rsid w:val="005F7A30"/>
    <w:rsid w:val="0060068A"/>
    <w:rsid w:val="00601806"/>
    <w:rsid w:val="00601C5C"/>
    <w:rsid w:val="00604D01"/>
    <w:rsid w:val="006057F9"/>
    <w:rsid w:val="006075CE"/>
    <w:rsid w:val="00610773"/>
    <w:rsid w:val="006109BD"/>
    <w:rsid w:val="00611BB4"/>
    <w:rsid w:val="00611DA6"/>
    <w:rsid w:val="00611FCB"/>
    <w:rsid w:val="00612404"/>
    <w:rsid w:val="00612D0E"/>
    <w:rsid w:val="0061325E"/>
    <w:rsid w:val="006132CF"/>
    <w:rsid w:val="006139FB"/>
    <w:rsid w:val="0061433B"/>
    <w:rsid w:val="0061455B"/>
    <w:rsid w:val="00614F8E"/>
    <w:rsid w:val="006173AD"/>
    <w:rsid w:val="00617489"/>
    <w:rsid w:val="00620390"/>
    <w:rsid w:val="0062061D"/>
    <w:rsid w:val="00620887"/>
    <w:rsid w:val="00620CEC"/>
    <w:rsid w:val="0062151B"/>
    <w:rsid w:val="006216BE"/>
    <w:rsid w:val="00622849"/>
    <w:rsid w:val="00623628"/>
    <w:rsid w:val="006253E8"/>
    <w:rsid w:val="00625BDA"/>
    <w:rsid w:val="00625CA3"/>
    <w:rsid w:val="006260D0"/>
    <w:rsid w:val="00626396"/>
    <w:rsid w:val="00626D29"/>
    <w:rsid w:val="00626E93"/>
    <w:rsid w:val="00630D96"/>
    <w:rsid w:val="00630DF7"/>
    <w:rsid w:val="0063163C"/>
    <w:rsid w:val="006334D5"/>
    <w:rsid w:val="00633B69"/>
    <w:rsid w:val="00633CD5"/>
    <w:rsid w:val="00634677"/>
    <w:rsid w:val="00634EB9"/>
    <w:rsid w:val="006351F2"/>
    <w:rsid w:val="006353AC"/>
    <w:rsid w:val="00636F66"/>
    <w:rsid w:val="00637327"/>
    <w:rsid w:val="00637F82"/>
    <w:rsid w:val="00642A23"/>
    <w:rsid w:val="00642A79"/>
    <w:rsid w:val="00642D48"/>
    <w:rsid w:val="0064370A"/>
    <w:rsid w:val="006442BA"/>
    <w:rsid w:val="00644810"/>
    <w:rsid w:val="00644D85"/>
    <w:rsid w:val="006459AD"/>
    <w:rsid w:val="00645BD2"/>
    <w:rsid w:val="00646394"/>
    <w:rsid w:val="00646ED5"/>
    <w:rsid w:val="00647A6F"/>
    <w:rsid w:val="0065076C"/>
    <w:rsid w:val="00650D82"/>
    <w:rsid w:val="00650DA5"/>
    <w:rsid w:val="00650F91"/>
    <w:rsid w:val="00651D7E"/>
    <w:rsid w:val="00653E40"/>
    <w:rsid w:val="00655009"/>
    <w:rsid w:val="00660414"/>
    <w:rsid w:val="006605A5"/>
    <w:rsid w:val="00660B5A"/>
    <w:rsid w:val="00660C21"/>
    <w:rsid w:val="00661B9B"/>
    <w:rsid w:val="00661C7B"/>
    <w:rsid w:val="00662B5D"/>
    <w:rsid w:val="00662FC9"/>
    <w:rsid w:val="00663114"/>
    <w:rsid w:val="00664B69"/>
    <w:rsid w:val="00664EE7"/>
    <w:rsid w:val="006651BE"/>
    <w:rsid w:val="00665DD1"/>
    <w:rsid w:val="006663C0"/>
    <w:rsid w:val="00667833"/>
    <w:rsid w:val="00667F6B"/>
    <w:rsid w:val="00670AB3"/>
    <w:rsid w:val="0067119B"/>
    <w:rsid w:val="006712E4"/>
    <w:rsid w:val="0067141A"/>
    <w:rsid w:val="00672893"/>
    <w:rsid w:val="006741C3"/>
    <w:rsid w:val="00674D41"/>
    <w:rsid w:val="00675612"/>
    <w:rsid w:val="006764D6"/>
    <w:rsid w:val="00677C5B"/>
    <w:rsid w:val="0068031B"/>
    <w:rsid w:val="00680CCD"/>
    <w:rsid w:val="00682851"/>
    <w:rsid w:val="00682C8C"/>
    <w:rsid w:val="00682F3D"/>
    <w:rsid w:val="006838CC"/>
    <w:rsid w:val="006839F1"/>
    <w:rsid w:val="00684614"/>
    <w:rsid w:val="00684802"/>
    <w:rsid w:val="00684909"/>
    <w:rsid w:val="006849BA"/>
    <w:rsid w:val="0068519D"/>
    <w:rsid w:val="00685295"/>
    <w:rsid w:val="006873B3"/>
    <w:rsid w:val="006903DF"/>
    <w:rsid w:val="00690939"/>
    <w:rsid w:val="00690B26"/>
    <w:rsid w:val="00690CAC"/>
    <w:rsid w:val="00691245"/>
    <w:rsid w:val="00691406"/>
    <w:rsid w:val="00692E1F"/>
    <w:rsid w:val="00692E39"/>
    <w:rsid w:val="00693126"/>
    <w:rsid w:val="0069367C"/>
    <w:rsid w:val="00693800"/>
    <w:rsid w:val="006956A8"/>
    <w:rsid w:val="00696A45"/>
    <w:rsid w:val="00696AF2"/>
    <w:rsid w:val="00697300"/>
    <w:rsid w:val="006A15D8"/>
    <w:rsid w:val="006A1A45"/>
    <w:rsid w:val="006A27A9"/>
    <w:rsid w:val="006A42FC"/>
    <w:rsid w:val="006A4D87"/>
    <w:rsid w:val="006A5566"/>
    <w:rsid w:val="006A6FEC"/>
    <w:rsid w:val="006A7279"/>
    <w:rsid w:val="006A7E1D"/>
    <w:rsid w:val="006B04E5"/>
    <w:rsid w:val="006B0AFD"/>
    <w:rsid w:val="006B19B9"/>
    <w:rsid w:val="006B2CB8"/>
    <w:rsid w:val="006B4236"/>
    <w:rsid w:val="006B51BE"/>
    <w:rsid w:val="006B54D4"/>
    <w:rsid w:val="006B789C"/>
    <w:rsid w:val="006C0C4C"/>
    <w:rsid w:val="006C12CE"/>
    <w:rsid w:val="006C1AC2"/>
    <w:rsid w:val="006C1F7B"/>
    <w:rsid w:val="006C2B58"/>
    <w:rsid w:val="006C3143"/>
    <w:rsid w:val="006C52E3"/>
    <w:rsid w:val="006C5764"/>
    <w:rsid w:val="006C5B1D"/>
    <w:rsid w:val="006C6983"/>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288A"/>
    <w:rsid w:val="006E405E"/>
    <w:rsid w:val="006E4C04"/>
    <w:rsid w:val="006E5911"/>
    <w:rsid w:val="006E61BC"/>
    <w:rsid w:val="006E676D"/>
    <w:rsid w:val="006E6832"/>
    <w:rsid w:val="006E6B19"/>
    <w:rsid w:val="006E7A06"/>
    <w:rsid w:val="006F00E4"/>
    <w:rsid w:val="006F098C"/>
    <w:rsid w:val="006F0F21"/>
    <w:rsid w:val="006F2D1E"/>
    <w:rsid w:val="006F48AD"/>
    <w:rsid w:val="006F491B"/>
    <w:rsid w:val="006F4DF5"/>
    <w:rsid w:val="006F4F48"/>
    <w:rsid w:val="006F5BF5"/>
    <w:rsid w:val="006F5FD5"/>
    <w:rsid w:val="006F6156"/>
    <w:rsid w:val="006F6417"/>
    <w:rsid w:val="006F68E5"/>
    <w:rsid w:val="006F6F9B"/>
    <w:rsid w:val="00700BC0"/>
    <w:rsid w:val="00700D03"/>
    <w:rsid w:val="00702081"/>
    <w:rsid w:val="00702B37"/>
    <w:rsid w:val="0070358D"/>
    <w:rsid w:val="007038FB"/>
    <w:rsid w:val="007042E7"/>
    <w:rsid w:val="00704525"/>
    <w:rsid w:val="00704725"/>
    <w:rsid w:val="007051B1"/>
    <w:rsid w:val="00705E70"/>
    <w:rsid w:val="007061CC"/>
    <w:rsid w:val="00706FE0"/>
    <w:rsid w:val="00707924"/>
    <w:rsid w:val="0071087B"/>
    <w:rsid w:val="00710CC4"/>
    <w:rsid w:val="00710D83"/>
    <w:rsid w:val="007115C3"/>
    <w:rsid w:val="007122FB"/>
    <w:rsid w:val="00712E7A"/>
    <w:rsid w:val="00713117"/>
    <w:rsid w:val="00713AAD"/>
    <w:rsid w:val="00714600"/>
    <w:rsid w:val="00715D6F"/>
    <w:rsid w:val="0071678C"/>
    <w:rsid w:val="00716953"/>
    <w:rsid w:val="007169E8"/>
    <w:rsid w:val="00717188"/>
    <w:rsid w:val="0071762A"/>
    <w:rsid w:val="007177E1"/>
    <w:rsid w:val="007211E6"/>
    <w:rsid w:val="00721836"/>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0F69"/>
    <w:rsid w:val="00731B16"/>
    <w:rsid w:val="00733BA0"/>
    <w:rsid w:val="00734962"/>
    <w:rsid w:val="0073682D"/>
    <w:rsid w:val="00736B0C"/>
    <w:rsid w:val="00737C18"/>
    <w:rsid w:val="00740ABA"/>
    <w:rsid w:val="007415BA"/>
    <w:rsid w:val="007423A6"/>
    <w:rsid w:val="00742536"/>
    <w:rsid w:val="007427AE"/>
    <w:rsid w:val="00742C34"/>
    <w:rsid w:val="007434B6"/>
    <w:rsid w:val="0074377A"/>
    <w:rsid w:val="007443A3"/>
    <w:rsid w:val="00744EAA"/>
    <w:rsid w:val="00745288"/>
    <w:rsid w:val="00745E3F"/>
    <w:rsid w:val="00746302"/>
    <w:rsid w:val="00746805"/>
    <w:rsid w:val="00747B28"/>
    <w:rsid w:val="00747B67"/>
    <w:rsid w:val="00747BBD"/>
    <w:rsid w:val="00747CEA"/>
    <w:rsid w:val="00750542"/>
    <w:rsid w:val="0075070F"/>
    <w:rsid w:val="00752616"/>
    <w:rsid w:val="0075324E"/>
    <w:rsid w:val="00753F62"/>
    <w:rsid w:val="00754CAD"/>
    <w:rsid w:val="00756D41"/>
    <w:rsid w:val="00757498"/>
    <w:rsid w:val="00760FB4"/>
    <w:rsid w:val="00761951"/>
    <w:rsid w:val="00761DA8"/>
    <w:rsid w:val="0076323F"/>
    <w:rsid w:val="00763300"/>
    <w:rsid w:val="00764570"/>
    <w:rsid w:val="00764C07"/>
    <w:rsid w:val="00764D72"/>
    <w:rsid w:val="007657F2"/>
    <w:rsid w:val="0076613A"/>
    <w:rsid w:val="007667EC"/>
    <w:rsid w:val="00767347"/>
    <w:rsid w:val="00770E59"/>
    <w:rsid w:val="00770F92"/>
    <w:rsid w:val="00771037"/>
    <w:rsid w:val="00771421"/>
    <w:rsid w:val="00772E74"/>
    <w:rsid w:val="00772F14"/>
    <w:rsid w:val="007732A3"/>
    <w:rsid w:val="00773A31"/>
    <w:rsid w:val="00773DE7"/>
    <w:rsid w:val="00774751"/>
    <w:rsid w:val="00774B92"/>
    <w:rsid w:val="0077639E"/>
    <w:rsid w:val="007769DF"/>
    <w:rsid w:val="00776B64"/>
    <w:rsid w:val="00776E6C"/>
    <w:rsid w:val="00776EE0"/>
    <w:rsid w:val="0077740C"/>
    <w:rsid w:val="00777912"/>
    <w:rsid w:val="00777BCE"/>
    <w:rsid w:val="00777CAA"/>
    <w:rsid w:val="00777FB2"/>
    <w:rsid w:val="00780662"/>
    <w:rsid w:val="00780804"/>
    <w:rsid w:val="007822BE"/>
    <w:rsid w:val="007822E3"/>
    <w:rsid w:val="00782492"/>
    <w:rsid w:val="007829DC"/>
    <w:rsid w:val="00783050"/>
    <w:rsid w:val="00783856"/>
    <w:rsid w:val="00783A81"/>
    <w:rsid w:val="00783E4A"/>
    <w:rsid w:val="0078449D"/>
    <w:rsid w:val="007859CA"/>
    <w:rsid w:val="007876C0"/>
    <w:rsid w:val="00787C8F"/>
    <w:rsid w:val="0079059D"/>
    <w:rsid w:val="00791587"/>
    <w:rsid w:val="00792F15"/>
    <w:rsid w:val="0079404F"/>
    <w:rsid w:val="00795AE7"/>
    <w:rsid w:val="0079654D"/>
    <w:rsid w:val="007965B0"/>
    <w:rsid w:val="00796F73"/>
    <w:rsid w:val="0079705D"/>
    <w:rsid w:val="00797245"/>
    <w:rsid w:val="0079785F"/>
    <w:rsid w:val="00797AB3"/>
    <w:rsid w:val="007A0CB0"/>
    <w:rsid w:val="007A1D90"/>
    <w:rsid w:val="007A24D6"/>
    <w:rsid w:val="007A2B60"/>
    <w:rsid w:val="007A2D2C"/>
    <w:rsid w:val="007A3590"/>
    <w:rsid w:val="007A4BCC"/>
    <w:rsid w:val="007A5833"/>
    <w:rsid w:val="007A5F26"/>
    <w:rsid w:val="007A6854"/>
    <w:rsid w:val="007A69F1"/>
    <w:rsid w:val="007A761A"/>
    <w:rsid w:val="007B0484"/>
    <w:rsid w:val="007B1F34"/>
    <w:rsid w:val="007B1F5B"/>
    <w:rsid w:val="007B24EE"/>
    <w:rsid w:val="007B25FC"/>
    <w:rsid w:val="007B2D75"/>
    <w:rsid w:val="007B5114"/>
    <w:rsid w:val="007B5357"/>
    <w:rsid w:val="007B53B9"/>
    <w:rsid w:val="007B6249"/>
    <w:rsid w:val="007B6260"/>
    <w:rsid w:val="007B76CB"/>
    <w:rsid w:val="007C0C30"/>
    <w:rsid w:val="007C15C3"/>
    <w:rsid w:val="007C217D"/>
    <w:rsid w:val="007C39FD"/>
    <w:rsid w:val="007C5A94"/>
    <w:rsid w:val="007C6F77"/>
    <w:rsid w:val="007C7398"/>
    <w:rsid w:val="007D1225"/>
    <w:rsid w:val="007D457D"/>
    <w:rsid w:val="007D515C"/>
    <w:rsid w:val="007D655C"/>
    <w:rsid w:val="007D67BA"/>
    <w:rsid w:val="007D6B66"/>
    <w:rsid w:val="007D6D34"/>
    <w:rsid w:val="007D7177"/>
    <w:rsid w:val="007D7679"/>
    <w:rsid w:val="007D7803"/>
    <w:rsid w:val="007D7DA9"/>
    <w:rsid w:val="007E0229"/>
    <w:rsid w:val="007E0EBC"/>
    <w:rsid w:val="007E0F33"/>
    <w:rsid w:val="007E236D"/>
    <w:rsid w:val="007E28DF"/>
    <w:rsid w:val="007E2D67"/>
    <w:rsid w:val="007E31E4"/>
    <w:rsid w:val="007E43B4"/>
    <w:rsid w:val="007E4AD9"/>
    <w:rsid w:val="007E57B9"/>
    <w:rsid w:val="007E61E7"/>
    <w:rsid w:val="007E631E"/>
    <w:rsid w:val="007F064B"/>
    <w:rsid w:val="007F1574"/>
    <w:rsid w:val="007F3160"/>
    <w:rsid w:val="007F373C"/>
    <w:rsid w:val="007F3DD1"/>
    <w:rsid w:val="007F4004"/>
    <w:rsid w:val="007F4567"/>
    <w:rsid w:val="007F471A"/>
    <w:rsid w:val="007F5EB9"/>
    <w:rsid w:val="007F7624"/>
    <w:rsid w:val="007F7BE7"/>
    <w:rsid w:val="00801250"/>
    <w:rsid w:val="00801668"/>
    <w:rsid w:val="00801840"/>
    <w:rsid w:val="008024CA"/>
    <w:rsid w:val="00802988"/>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B6C"/>
    <w:rsid w:val="00816725"/>
    <w:rsid w:val="008168C5"/>
    <w:rsid w:val="00817425"/>
    <w:rsid w:val="00817E99"/>
    <w:rsid w:val="008205DC"/>
    <w:rsid w:val="00820CDC"/>
    <w:rsid w:val="0082222E"/>
    <w:rsid w:val="008222BD"/>
    <w:rsid w:val="008227B4"/>
    <w:rsid w:val="00823078"/>
    <w:rsid w:val="00824495"/>
    <w:rsid w:val="00824880"/>
    <w:rsid w:val="0082532E"/>
    <w:rsid w:val="00825A31"/>
    <w:rsid w:val="00825CF2"/>
    <w:rsid w:val="00830A36"/>
    <w:rsid w:val="008310BA"/>
    <w:rsid w:val="00831C64"/>
    <w:rsid w:val="00832F40"/>
    <w:rsid w:val="00834198"/>
    <w:rsid w:val="00834F42"/>
    <w:rsid w:val="008351FD"/>
    <w:rsid w:val="00835A2C"/>
    <w:rsid w:val="00836B32"/>
    <w:rsid w:val="00836CBC"/>
    <w:rsid w:val="008373B9"/>
    <w:rsid w:val="00837A19"/>
    <w:rsid w:val="00840490"/>
    <w:rsid w:val="00841F4A"/>
    <w:rsid w:val="00841FDA"/>
    <w:rsid w:val="0084240C"/>
    <w:rsid w:val="0084459C"/>
    <w:rsid w:val="00846845"/>
    <w:rsid w:val="00846C3E"/>
    <w:rsid w:val="008472AE"/>
    <w:rsid w:val="00850A29"/>
    <w:rsid w:val="008531C6"/>
    <w:rsid w:val="008539C6"/>
    <w:rsid w:val="00855C17"/>
    <w:rsid w:val="008561C3"/>
    <w:rsid w:val="00857C0F"/>
    <w:rsid w:val="00860214"/>
    <w:rsid w:val="00860562"/>
    <w:rsid w:val="008619B3"/>
    <w:rsid w:val="00861ABB"/>
    <w:rsid w:val="0086210B"/>
    <w:rsid w:val="00862521"/>
    <w:rsid w:val="00862A31"/>
    <w:rsid w:val="00863185"/>
    <w:rsid w:val="008644B4"/>
    <w:rsid w:val="0086559F"/>
    <w:rsid w:val="00866062"/>
    <w:rsid w:val="008662E4"/>
    <w:rsid w:val="008669E2"/>
    <w:rsid w:val="00866B8A"/>
    <w:rsid w:val="00867549"/>
    <w:rsid w:val="00867CE9"/>
    <w:rsid w:val="00870374"/>
    <w:rsid w:val="008718C2"/>
    <w:rsid w:val="00871DDD"/>
    <w:rsid w:val="00871EAB"/>
    <w:rsid w:val="008721DB"/>
    <w:rsid w:val="00873B99"/>
    <w:rsid w:val="00873D2E"/>
    <w:rsid w:val="00874D4B"/>
    <w:rsid w:val="0087611F"/>
    <w:rsid w:val="0087715D"/>
    <w:rsid w:val="00880F82"/>
    <w:rsid w:val="00880FDF"/>
    <w:rsid w:val="00881753"/>
    <w:rsid w:val="0088261E"/>
    <w:rsid w:val="00884E47"/>
    <w:rsid w:val="00885572"/>
    <w:rsid w:val="00885FB4"/>
    <w:rsid w:val="008861DB"/>
    <w:rsid w:val="0088653F"/>
    <w:rsid w:val="00886ED1"/>
    <w:rsid w:val="00887289"/>
    <w:rsid w:val="008911DE"/>
    <w:rsid w:val="00891362"/>
    <w:rsid w:val="008919EF"/>
    <w:rsid w:val="008927EF"/>
    <w:rsid w:val="00892FF6"/>
    <w:rsid w:val="008956FB"/>
    <w:rsid w:val="008960C9"/>
    <w:rsid w:val="00896171"/>
    <w:rsid w:val="008964F0"/>
    <w:rsid w:val="008966F5"/>
    <w:rsid w:val="00896B24"/>
    <w:rsid w:val="00896CEC"/>
    <w:rsid w:val="00896ED3"/>
    <w:rsid w:val="00897544"/>
    <w:rsid w:val="0089798F"/>
    <w:rsid w:val="008A134D"/>
    <w:rsid w:val="008A20BE"/>
    <w:rsid w:val="008A2B69"/>
    <w:rsid w:val="008A2ED4"/>
    <w:rsid w:val="008A3D5A"/>
    <w:rsid w:val="008A4106"/>
    <w:rsid w:val="008A5E53"/>
    <w:rsid w:val="008A6C6C"/>
    <w:rsid w:val="008B1476"/>
    <w:rsid w:val="008B1901"/>
    <w:rsid w:val="008B2EAD"/>
    <w:rsid w:val="008B364D"/>
    <w:rsid w:val="008B41B1"/>
    <w:rsid w:val="008B5E27"/>
    <w:rsid w:val="008B61FB"/>
    <w:rsid w:val="008B720C"/>
    <w:rsid w:val="008B74F5"/>
    <w:rsid w:val="008C04AD"/>
    <w:rsid w:val="008C0D1C"/>
    <w:rsid w:val="008C16CA"/>
    <w:rsid w:val="008C237F"/>
    <w:rsid w:val="008C37B4"/>
    <w:rsid w:val="008C3C56"/>
    <w:rsid w:val="008C3E75"/>
    <w:rsid w:val="008C4DF3"/>
    <w:rsid w:val="008C6747"/>
    <w:rsid w:val="008C68AC"/>
    <w:rsid w:val="008C77DE"/>
    <w:rsid w:val="008D09F3"/>
    <w:rsid w:val="008D0C89"/>
    <w:rsid w:val="008D0F56"/>
    <w:rsid w:val="008D158F"/>
    <w:rsid w:val="008D1C3E"/>
    <w:rsid w:val="008D31C9"/>
    <w:rsid w:val="008D346F"/>
    <w:rsid w:val="008D4209"/>
    <w:rsid w:val="008D482A"/>
    <w:rsid w:val="008D4BFB"/>
    <w:rsid w:val="008D5C8F"/>
    <w:rsid w:val="008D6466"/>
    <w:rsid w:val="008D6DC6"/>
    <w:rsid w:val="008D6FFD"/>
    <w:rsid w:val="008D7077"/>
    <w:rsid w:val="008D7A4A"/>
    <w:rsid w:val="008D7F1A"/>
    <w:rsid w:val="008E05EB"/>
    <w:rsid w:val="008E0FFC"/>
    <w:rsid w:val="008E19D6"/>
    <w:rsid w:val="008E1D4B"/>
    <w:rsid w:val="008E255C"/>
    <w:rsid w:val="008E2576"/>
    <w:rsid w:val="008E30FF"/>
    <w:rsid w:val="008E3185"/>
    <w:rsid w:val="008E44D6"/>
    <w:rsid w:val="008E495A"/>
    <w:rsid w:val="008E59F3"/>
    <w:rsid w:val="008E6781"/>
    <w:rsid w:val="008E6FB5"/>
    <w:rsid w:val="008E7B81"/>
    <w:rsid w:val="008F0893"/>
    <w:rsid w:val="008F08B1"/>
    <w:rsid w:val="008F0EF8"/>
    <w:rsid w:val="008F14B2"/>
    <w:rsid w:val="008F183F"/>
    <w:rsid w:val="008F18DB"/>
    <w:rsid w:val="008F206C"/>
    <w:rsid w:val="008F2A5B"/>
    <w:rsid w:val="008F30F8"/>
    <w:rsid w:val="008F4785"/>
    <w:rsid w:val="008F567F"/>
    <w:rsid w:val="008F6CF9"/>
    <w:rsid w:val="008F779B"/>
    <w:rsid w:val="008F78BA"/>
    <w:rsid w:val="0090029D"/>
    <w:rsid w:val="00900309"/>
    <w:rsid w:val="0090054C"/>
    <w:rsid w:val="00901C4F"/>
    <w:rsid w:val="00902541"/>
    <w:rsid w:val="009027E0"/>
    <w:rsid w:val="00903E00"/>
    <w:rsid w:val="009041C8"/>
    <w:rsid w:val="0090581A"/>
    <w:rsid w:val="00905CE7"/>
    <w:rsid w:val="00905F22"/>
    <w:rsid w:val="00906026"/>
    <w:rsid w:val="00906ED4"/>
    <w:rsid w:val="00907096"/>
    <w:rsid w:val="009070E0"/>
    <w:rsid w:val="00907308"/>
    <w:rsid w:val="009076DC"/>
    <w:rsid w:val="00907B2F"/>
    <w:rsid w:val="00910396"/>
    <w:rsid w:val="00910EBB"/>
    <w:rsid w:val="009115D4"/>
    <w:rsid w:val="009125F9"/>
    <w:rsid w:val="009128D3"/>
    <w:rsid w:val="00912E94"/>
    <w:rsid w:val="00913067"/>
    <w:rsid w:val="00915309"/>
    <w:rsid w:val="00915B45"/>
    <w:rsid w:val="00916310"/>
    <w:rsid w:val="00916ACE"/>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24E7"/>
    <w:rsid w:val="00932F1C"/>
    <w:rsid w:val="00933597"/>
    <w:rsid w:val="00933741"/>
    <w:rsid w:val="00933ED9"/>
    <w:rsid w:val="0093406C"/>
    <w:rsid w:val="00934746"/>
    <w:rsid w:val="00934920"/>
    <w:rsid w:val="009356F6"/>
    <w:rsid w:val="009358E0"/>
    <w:rsid w:val="00935BD0"/>
    <w:rsid w:val="00935C52"/>
    <w:rsid w:val="009365DA"/>
    <w:rsid w:val="0093676D"/>
    <w:rsid w:val="009368A2"/>
    <w:rsid w:val="0093738F"/>
    <w:rsid w:val="009410CC"/>
    <w:rsid w:val="009417D5"/>
    <w:rsid w:val="00941888"/>
    <w:rsid w:val="00941E44"/>
    <w:rsid w:val="009429C7"/>
    <w:rsid w:val="00942C39"/>
    <w:rsid w:val="009448D1"/>
    <w:rsid w:val="00944C61"/>
    <w:rsid w:val="00946135"/>
    <w:rsid w:val="009465CC"/>
    <w:rsid w:val="00946D55"/>
    <w:rsid w:val="00947FD1"/>
    <w:rsid w:val="009502AF"/>
    <w:rsid w:val="0095111C"/>
    <w:rsid w:val="00951704"/>
    <w:rsid w:val="00951F71"/>
    <w:rsid w:val="0095271A"/>
    <w:rsid w:val="00953146"/>
    <w:rsid w:val="0095323E"/>
    <w:rsid w:val="009541D5"/>
    <w:rsid w:val="009543DF"/>
    <w:rsid w:val="00954582"/>
    <w:rsid w:val="009554E8"/>
    <w:rsid w:val="0095570E"/>
    <w:rsid w:val="00956196"/>
    <w:rsid w:val="00956C89"/>
    <w:rsid w:val="00957011"/>
    <w:rsid w:val="009576CE"/>
    <w:rsid w:val="009577EF"/>
    <w:rsid w:val="00960133"/>
    <w:rsid w:val="009608F9"/>
    <w:rsid w:val="00960D7B"/>
    <w:rsid w:val="009615CE"/>
    <w:rsid w:val="009617FB"/>
    <w:rsid w:val="00961AF4"/>
    <w:rsid w:val="00962704"/>
    <w:rsid w:val="00962FEC"/>
    <w:rsid w:val="00965A97"/>
    <w:rsid w:val="00966456"/>
    <w:rsid w:val="00966946"/>
    <w:rsid w:val="00966ACE"/>
    <w:rsid w:val="00967C2C"/>
    <w:rsid w:val="009709F8"/>
    <w:rsid w:val="009732DE"/>
    <w:rsid w:val="00973A31"/>
    <w:rsid w:val="009741B3"/>
    <w:rsid w:val="0097507A"/>
    <w:rsid w:val="00975D99"/>
    <w:rsid w:val="009778ED"/>
    <w:rsid w:val="00977CFD"/>
    <w:rsid w:val="00980074"/>
    <w:rsid w:val="00980BC4"/>
    <w:rsid w:val="009810C8"/>
    <w:rsid w:val="009814BF"/>
    <w:rsid w:val="0098151D"/>
    <w:rsid w:val="009819AF"/>
    <w:rsid w:val="00982255"/>
    <w:rsid w:val="0098322C"/>
    <w:rsid w:val="00984D0D"/>
    <w:rsid w:val="00985081"/>
    <w:rsid w:val="00985779"/>
    <w:rsid w:val="00985DAD"/>
    <w:rsid w:val="0098650F"/>
    <w:rsid w:val="00986C1C"/>
    <w:rsid w:val="00986CF3"/>
    <w:rsid w:val="009870CE"/>
    <w:rsid w:val="009876EC"/>
    <w:rsid w:val="00990812"/>
    <w:rsid w:val="00991900"/>
    <w:rsid w:val="0099325A"/>
    <w:rsid w:val="00993F8F"/>
    <w:rsid w:val="009969F8"/>
    <w:rsid w:val="009979A1"/>
    <w:rsid w:val="00997D0B"/>
    <w:rsid w:val="00997E18"/>
    <w:rsid w:val="009A029E"/>
    <w:rsid w:val="009A0329"/>
    <w:rsid w:val="009A0B7D"/>
    <w:rsid w:val="009A0C7E"/>
    <w:rsid w:val="009A0DF2"/>
    <w:rsid w:val="009A1012"/>
    <w:rsid w:val="009A11EB"/>
    <w:rsid w:val="009A1C83"/>
    <w:rsid w:val="009A396A"/>
    <w:rsid w:val="009A39CD"/>
    <w:rsid w:val="009A44CF"/>
    <w:rsid w:val="009A48EA"/>
    <w:rsid w:val="009A59E4"/>
    <w:rsid w:val="009A6090"/>
    <w:rsid w:val="009A6E8D"/>
    <w:rsid w:val="009A7040"/>
    <w:rsid w:val="009A7AF1"/>
    <w:rsid w:val="009B0AFD"/>
    <w:rsid w:val="009B0B23"/>
    <w:rsid w:val="009B0D39"/>
    <w:rsid w:val="009B119E"/>
    <w:rsid w:val="009B12A0"/>
    <w:rsid w:val="009B19D6"/>
    <w:rsid w:val="009B1E3E"/>
    <w:rsid w:val="009B2A9D"/>
    <w:rsid w:val="009B35DE"/>
    <w:rsid w:val="009B3EA3"/>
    <w:rsid w:val="009B4E3E"/>
    <w:rsid w:val="009B57EA"/>
    <w:rsid w:val="009B6C58"/>
    <w:rsid w:val="009C0A21"/>
    <w:rsid w:val="009C0E73"/>
    <w:rsid w:val="009C0F06"/>
    <w:rsid w:val="009C29AB"/>
    <w:rsid w:val="009C4541"/>
    <w:rsid w:val="009C4EAF"/>
    <w:rsid w:val="009C7301"/>
    <w:rsid w:val="009C75AC"/>
    <w:rsid w:val="009D0128"/>
    <w:rsid w:val="009D130E"/>
    <w:rsid w:val="009D1581"/>
    <w:rsid w:val="009D2EA5"/>
    <w:rsid w:val="009D3677"/>
    <w:rsid w:val="009D420A"/>
    <w:rsid w:val="009D43E3"/>
    <w:rsid w:val="009D450A"/>
    <w:rsid w:val="009D47E9"/>
    <w:rsid w:val="009D4DCA"/>
    <w:rsid w:val="009D6FBA"/>
    <w:rsid w:val="009D71EA"/>
    <w:rsid w:val="009D7729"/>
    <w:rsid w:val="009D7BC9"/>
    <w:rsid w:val="009E0734"/>
    <w:rsid w:val="009E0BAE"/>
    <w:rsid w:val="009E0D8D"/>
    <w:rsid w:val="009E14BD"/>
    <w:rsid w:val="009E3023"/>
    <w:rsid w:val="009E4C6A"/>
    <w:rsid w:val="009E4F4D"/>
    <w:rsid w:val="009E50D1"/>
    <w:rsid w:val="009E6FB2"/>
    <w:rsid w:val="009E7936"/>
    <w:rsid w:val="009F08AC"/>
    <w:rsid w:val="009F0AA7"/>
    <w:rsid w:val="009F326F"/>
    <w:rsid w:val="009F32E9"/>
    <w:rsid w:val="009F56DE"/>
    <w:rsid w:val="00A00F7D"/>
    <w:rsid w:val="00A0226B"/>
    <w:rsid w:val="00A026C6"/>
    <w:rsid w:val="00A0275D"/>
    <w:rsid w:val="00A02E81"/>
    <w:rsid w:val="00A02FA0"/>
    <w:rsid w:val="00A030A8"/>
    <w:rsid w:val="00A041E1"/>
    <w:rsid w:val="00A04E57"/>
    <w:rsid w:val="00A05D87"/>
    <w:rsid w:val="00A07C24"/>
    <w:rsid w:val="00A107C0"/>
    <w:rsid w:val="00A1083E"/>
    <w:rsid w:val="00A109E6"/>
    <w:rsid w:val="00A10FE5"/>
    <w:rsid w:val="00A11078"/>
    <w:rsid w:val="00A1241F"/>
    <w:rsid w:val="00A1261B"/>
    <w:rsid w:val="00A13B73"/>
    <w:rsid w:val="00A13EF4"/>
    <w:rsid w:val="00A141F8"/>
    <w:rsid w:val="00A145B8"/>
    <w:rsid w:val="00A146A8"/>
    <w:rsid w:val="00A1497A"/>
    <w:rsid w:val="00A16171"/>
    <w:rsid w:val="00A16D3A"/>
    <w:rsid w:val="00A1765F"/>
    <w:rsid w:val="00A17B3B"/>
    <w:rsid w:val="00A205A4"/>
    <w:rsid w:val="00A20681"/>
    <w:rsid w:val="00A22323"/>
    <w:rsid w:val="00A2255D"/>
    <w:rsid w:val="00A23CF5"/>
    <w:rsid w:val="00A25821"/>
    <w:rsid w:val="00A25839"/>
    <w:rsid w:val="00A26FE6"/>
    <w:rsid w:val="00A30238"/>
    <w:rsid w:val="00A307CA"/>
    <w:rsid w:val="00A30966"/>
    <w:rsid w:val="00A32A3E"/>
    <w:rsid w:val="00A32B1C"/>
    <w:rsid w:val="00A33189"/>
    <w:rsid w:val="00A3388A"/>
    <w:rsid w:val="00A33EBD"/>
    <w:rsid w:val="00A33F1E"/>
    <w:rsid w:val="00A350D8"/>
    <w:rsid w:val="00A36085"/>
    <w:rsid w:val="00A36363"/>
    <w:rsid w:val="00A37B54"/>
    <w:rsid w:val="00A40836"/>
    <w:rsid w:val="00A40F81"/>
    <w:rsid w:val="00A4268B"/>
    <w:rsid w:val="00A428C3"/>
    <w:rsid w:val="00A430C1"/>
    <w:rsid w:val="00A43DD1"/>
    <w:rsid w:val="00A45026"/>
    <w:rsid w:val="00A46645"/>
    <w:rsid w:val="00A46A18"/>
    <w:rsid w:val="00A46C37"/>
    <w:rsid w:val="00A505E0"/>
    <w:rsid w:val="00A508E0"/>
    <w:rsid w:val="00A516A9"/>
    <w:rsid w:val="00A535CB"/>
    <w:rsid w:val="00A542D0"/>
    <w:rsid w:val="00A56AE2"/>
    <w:rsid w:val="00A575EC"/>
    <w:rsid w:val="00A57F2A"/>
    <w:rsid w:val="00A57FE7"/>
    <w:rsid w:val="00A6013A"/>
    <w:rsid w:val="00A606DC"/>
    <w:rsid w:val="00A609BA"/>
    <w:rsid w:val="00A60BF3"/>
    <w:rsid w:val="00A60CFB"/>
    <w:rsid w:val="00A612E0"/>
    <w:rsid w:val="00A619C0"/>
    <w:rsid w:val="00A62853"/>
    <w:rsid w:val="00A62B8A"/>
    <w:rsid w:val="00A62D31"/>
    <w:rsid w:val="00A63060"/>
    <w:rsid w:val="00A63779"/>
    <w:rsid w:val="00A650F4"/>
    <w:rsid w:val="00A65550"/>
    <w:rsid w:val="00A66397"/>
    <w:rsid w:val="00A66E17"/>
    <w:rsid w:val="00A70B36"/>
    <w:rsid w:val="00A70D7A"/>
    <w:rsid w:val="00A70FDE"/>
    <w:rsid w:val="00A72AEC"/>
    <w:rsid w:val="00A736D0"/>
    <w:rsid w:val="00A73E22"/>
    <w:rsid w:val="00A74584"/>
    <w:rsid w:val="00A74CBF"/>
    <w:rsid w:val="00A74DEA"/>
    <w:rsid w:val="00A75667"/>
    <w:rsid w:val="00A75A46"/>
    <w:rsid w:val="00A76B07"/>
    <w:rsid w:val="00A8099D"/>
    <w:rsid w:val="00A80CCF"/>
    <w:rsid w:val="00A80E2E"/>
    <w:rsid w:val="00A81386"/>
    <w:rsid w:val="00A83944"/>
    <w:rsid w:val="00A84145"/>
    <w:rsid w:val="00A8451F"/>
    <w:rsid w:val="00A846E5"/>
    <w:rsid w:val="00A84F21"/>
    <w:rsid w:val="00A87ADE"/>
    <w:rsid w:val="00A9030E"/>
    <w:rsid w:val="00A9084F"/>
    <w:rsid w:val="00A91B32"/>
    <w:rsid w:val="00A92E3E"/>
    <w:rsid w:val="00A92FEA"/>
    <w:rsid w:val="00A95805"/>
    <w:rsid w:val="00A95F11"/>
    <w:rsid w:val="00A963E2"/>
    <w:rsid w:val="00AA0CC8"/>
    <w:rsid w:val="00AA0E0F"/>
    <w:rsid w:val="00AA0EED"/>
    <w:rsid w:val="00AA17D5"/>
    <w:rsid w:val="00AA2223"/>
    <w:rsid w:val="00AA282B"/>
    <w:rsid w:val="00AA2E1B"/>
    <w:rsid w:val="00AA3BCF"/>
    <w:rsid w:val="00AA3E49"/>
    <w:rsid w:val="00AA4F4C"/>
    <w:rsid w:val="00AA6547"/>
    <w:rsid w:val="00AA671A"/>
    <w:rsid w:val="00AA7225"/>
    <w:rsid w:val="00AA7E13"/>
    <w:rsid w:val="00AB0221"/>
    <w:rsid w:val="00AB2810"/>
    <w:rsid w:val="00AB2EB1"/>
    <w:rsid w:val="00AB33B9"/>
    <w:rsid w:val="00AB403F"/>
    <w:rsid w:val="00AB43B3"/>
    <w:rsid w:val="00AB52C5"/>
    <w:rsid w:val="00AB5990"/>
    <w:rsid w:val="00AB6179"/>
    <w:rsid w:val="00AB778D"/>
    <w:rsid w:val="00AB7C81"/>
    <w:rsid w:val="00AB7FD0"/>
    <w:rsid w:val="00AC13F1"/>
    <w:rsid w:val="00AC18B4"/>
    <w:rsid w:val="00AC2037"/>
    <w:rsid w:val="00AC2365"/>
    <w:rsid w:val="00AC272C"/>
    <w:rsid w:val="00AC3891"/>
    <w:rsid w:val="00AC4666"/>
    <w:rsid w:val="00AC54D0"/>
    <w:rsid w:val="00AC6368"/>
    <w:rsid w:val="00AC6D09"/>
    <w:rsid w:val="00AC703C"/>
    <w:rsid w:val="00AC7B5A"/>
    <w:rsid w:val="00AD02DF"/>
    <w:rsid w:val="00AD10E4"/>
    <w:rsid w:val="00AD1248"/>
    <w:rsid w:val="00AD1BFF"/>
    <w:rsid w:val="00AD260F"/>
    <w:rsid w:val="00AD3B4F"/>
    <w:rsid w:val="00AD7C0A"/>
    <w:rsid w:val="00AD7DC9"/>
    <w:rsid w:val="00AE064A"/>
    <w:rsid w:val="00AE2431"/>
    <w:rsid w:val="00AE2FDA"/>
    <w:rsid w:val="00AE40BB"/>
    <w:rsid w:val="00AE42DD"/>
    <w:rsid w:val="00AE474E"/>
    <w:rsid w:val="00AE4F56"/>
    <w:rsid w:val="00AE5A7C"/>
    <w:rsid w:val="00AE5FC8"/>
    <w:rsid w:val="00AE7056"/>
    <w:rsid w:val="00AE7680"/>
    <w:rsid w:val="00AE768C"/>
    <w:rsid w:val="00AF0935"/>
    <w:rsid w:val="00AF2F76"/>
    <w:rsid w:val="00AF3E42"/>
    <w:rsid w:val="00AF45AE"/>
    <w:rsid w:val="00AF4904"/>
    <w:rsid w:val="00AF5C6A"/>
    <w:rsid w:val="00AF6288"/>
    <w:rsid w:val="00AF713B"/>
    <w:rsid w:val="00AF7363"/>
    <w:rsid w:val="00AF7CB0"/>
    <w:rsid w:val="00B00D16"/>
    <w:rsid w:val="00B00D69"/>
    <w:rsid w:val="00B010B4"/>
    <w:rsid w:val="00B010FD"/>
    <w:rsid w:val="00B01653"/>
    <w:rsid w:val="00B03098"/>
    <w:rsid w:val="00B032B4"/>
    <w:rsid w:val="00B03370"/>
    <w:rsid w:val="00B033C4"/>
    <w:rsid w:val="00B03AE4"/>
    <w:rsid w:val="00B046C0"/>
    <w:rsid w:val="00B04D5F"/>
    <w:rsid w:val="00B04EEC"/>
    <w:rsid w:val="00B05054"/>
    <w:rsid w:val="00B055D6"/>
    <w:rsid w:val="00B06115"/>
    <w:rsid w:val="00B06440"/>
    <w:rsid w:val="00B066B8"/>
    <w:rsid w:val="00B06C0D"/>
    <w:rsid w:val="00B06F4F"/>
    <w:rsid w:val="00B07D60"/>
    <w:rsid w:val="00B10139"/>
    <w:rsid w:val="00B10888"/>
    <w:rsid w:val="00B10CB7"/>
    <w:rsid w:val="00B10EE2"/>
    <w:rsid w:val="00B12A33"/>
    <w:rsid w:val="00B130B1"/>
    <w:rsid w:val="00B13A7D"/>
    <w:rsid w:val="00B13DD6"/>
    <w:rsid w:val="00B13EA6"/>
    <w:rsid w:val="00B1426E"/>
    <w:rsid w:val="00B1466E"/>
    <w:rsid w:val="00B14F85"/>
    <w:rsid w:val="00B1537E"/>
    <w:rsid w:val="00B1587A"/>
    <w:rsid w:val="00B15E63"/>
    <w:rsid w:val="00B165D2"/>
    <w:rsid w:val="00B16C6B"/>
    <w:rsid w:val="00B16FE3"/>
    <w:rsid w:val="00B176DA"/>
    <w:rsid w:val="00B21530"/>
    <w:rsid w:val="00B227D3"/>
    <w:rsid w:val="00B23176"/>
    <w:rsid w:val="00B248ED"/>
    <w:rsid w:val="00B2490F"/>
    <w:rsid w:val="00B2580C"/>
    <w:rsid w:val="00B26685"/>
    <w:rsid w:val="00B27A8A"/>
    <w:rsid w:val="00B27CE4"/>
    <w:rsid w:val="00B27F0A"/>
    <w:rsid w:val="00B30C11"/>
    <w:rsid w:val="00B31018"/>
    <w:rsid w:val="00B32717"/>
    <w:rsid w:val="00B32BB2"/>
    <w:rsid w:val="00B34FE8"/>
    <w:rsid w:val="00B3554D"/>
    <w:rsid w:val="00B35C21"/>
    <w:rsid w:val="00B35D0F"/>
    <w:rsid w:val="00B3673C"/>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093"/>
    <w:rsid w:val="00B52930"/>
    <w:rsid w:val="00B53EC2"/>
    <w:rsid w:val="00B53EFA"/>
    <w:rsid w:val="00B548D0"/>
    <w:rsid w:val="00B55AD8"/>
    <w:rsid w:val="00B56423"/>
    <w:rsid w:val="00B567ED"/>
    <w:rsid w:val="00B56B18"/>
    <w:rsid w:val="00B56BC9"/>
    <w:rsid w:val="00B57FCA"/>
    <w:rsid w:val="00B602BD"/>
    <w:rsid w:val="00B60428"/>
    <w:rsid w:val="00B609D9"/>
    <w:rsid w:val="00B60A28"/>
    <w:rsid w:val="00B6136C"/>
    <w:rsid w:val="00B61CD9"/>
    <w:rsid w:val="00B6228B"/>
    <w:rsid w:val="00B622B7"/>
    <w:rsid w:val="00B62E55"/>
    <w:rsid w:val="00B63776"/>
    <w:rsid w:val="00B63C2A"/>
    <w:rsid w:val="00B63FFC"/>
    <w:rsid w:val="00B646C2"/>
    <w:rsid w:val="00B650D3"/>
    <w:rsid w:val="00B651F4"/>
    <w:rsid w:val="00B65205"/>
    <w:rsid w:val="00B6582E"/>
    <w:rsid w:val="00B66515"/>
    <w:rsid w:val="00B66736"/>
    <w:rsid w:val="00B7040F"/>
    <w:rsid w:val="00B71690"/>
    <w:rsid w:val="00B71C32"/>
    <w:rsid w:val="00B72607"/>
    <w:rsid w:val="00B72C66"/>
    <w:rsid w:val="00B74E79"/>
    <w:rsid w:val="00B75BF8"/>
    <w:rsid w:val="00B76942"/>
    <w:rsid w:val="00B76A03"/>
    <w:rsid w:val="00B7713F"/>
    <w:rsid w:val="00B77890"/>
    <w:rsid w:val="00B779FE"/>
    <w:rsid w:val="00B8145F"/>
    <w:rsid w:val="00B827CE"/>
    <w:rsid w:val="00B8291C"/>
    <w:rsid w:val="00B8355B"/>
    <w:rsid w:val="00B84D8D"/>
    <w:rsid w:val="00B855C0"/>
    <w:rsid w:val="00B8561B"/>
    <w:rsid w:val="00B85F6F"/>
    <w:rsid w:val="00B8721C"/>
    <w:rsid w:val="00B87D33"/>
    <w:rsid w:val="00B87E2C"/>
    <w:rsid w:val="00B9307B"/>
    <w:rsid w:val="00B93387"/>
    <w:rsid w:val="00B94DAA"/>
    <w:rsid w:val="00B94FAB"/>
    <w:rsid w:val="00B952FD"/>
    <w:rsid w:val="00B9533C"/>
    <w:rsid w:val="00B95383"/>
    <w:rsid w:val="00B9642C"/>
    <w:rsid w:val="00B96901"/>
    <w:rsid w:val="00B97FB4"/>
    <w:rsid w:val="00BA0761"/>
    <w:rsid w:val="00BA2264"/>
    <w:rsid w:val="00BA2729"/>
    <w:rsid w:val="00BA301A"/>
    <w:rsid w:val="00BA349C"/>
    <w:rsid w:val="00BA396E"/>
    <w:rsid w:val="00BA3C15"/>
    <w:rsid w:val="00BA5A3F"/>
    <w:rsid w:val="00BA6B2A"/>
    <w:rsid w:val="00BA7CF0"/>
    <w:rsid w:val="00BB0403"/>
    <w:rsid w:val="00BB0698"/>
    <w:rsid w:val="00BB1004"/>
    <w:rsid w:val="00BB305C"/>
    <w:rsid w:val="00BB3B0D"/>
    <w:rsid w:val="00BB45EA"/>
    <w:rsid w:val="00BB4607"/>
    <w:rsid w:val="00BB4A58"/>
    <w:rsid w:val="00BB59E3"/>
    <w:rsid w:val="00BB653B"/>
    <w:rsid w:val="00BC1302"/>
    <w:rsid w:val="00BC14E3"/>
    <w:rsid w:val="00BC1F05"/>
    <w:rsid w:val="00BC34A2"/>
    <w:rsid w:val="00BC4606"/>
    <w:rsid w:val="00BC4A91"/>
    <w:rsid w:val="00BC5758"/>
    <w:rsid w:val="00BC6051"/>
    <w:rsid w:val="00BC62E3"/>
    <w:rsid w:val="00BC752F"/>
    <w:rsid w:val="00BD071B"/>
    <w:rsid w:val="00BD4415"/>
    <w:rsid w:val="00BD480C"/>
    <w:rsid w:val="00BD4818"/>
    <w:rsid w:val="00BD57EE"/>
    <w:rsid w:val="00BD5F02"/>
    <w:rsid w:val="00BD62D1"/>
    <w:rsid w:val="00BD7BAF"/>
    <w:rsid w:val="00BE030C"/>
    <w:rsid w:val="00BE04FF"/>
    <w:rsid w:val="00BE156D"/>
    <w:rsid w:val="00BE1A6B"/>
    <w:rsid w:val="00BE2A8E"/>
    <w:rsid w:val="00BE31AF"/>
    <w:rsid w:val="00BE3580"/>
    <w:rsid w:val="00BE4A69"/>
    <w:rsid w:val="00BE4CDC"/>
    <w:rsid w:val="00BE58BE"/>
    <w:rsid w:val="00BE5E23"/>
    <w:rsid w:val="00BE604E"/>
    <w:rsid w:val="00BE6506"/>
    <w:rsid w:val="00BE6811"/>
    <w:rsid w:val="00BE6A3A"/>
    <w:rsid w:val="00BE70CD"/>
    <w:rsid w:val="00BE7609"/>
    <w:rsid w:val="00BF2454"/>
    <w:rsid w:val="00BF2BE6"/>
    <w:rsid w:val="00BF2EE6"/>
    <w:rsid w:val="00BF3AE8"/>
    <w:rsid w:val="00BF6977"/>
    <w:rsid w:val="00BF69E7"/>
    <w:rsid w:val="00BF6B52"/>
    <w:rsid w:val="00BF778A"/>
    <w:rsid w:val="00C0037F"/>
    <w:rsid w:val="00C003F3"/>
    <w:rsid w:val="00C005A0"/>
    <w:rsid w:val="00C02950"/>
    <w:rsid w:val="00C02E79"/>
    <w:rsid w:val="00C033DD"/>
    <w:rsid w:val="00C03E30"/>
    <w:rsid w:val="00C04AA8"/>
    <w:rsid w:val="00C05147"/>
    <w:rsid w:val="00C05947"/>
    <w:rsid w:val="00C070AC"/>
    <w:rsid w:val="00C07B9E"/>
    <w:rsid w:val="00C10A30"/>
    <w:rsid w:val="00C1146D"/>
    <w:rsid w:val="00C11ADA"/>
    <w:rsid w:val="00C11C9A"/>
    <w:rsid w:val="00C14D28"/>
    <w:rsid w:val="00C1577D"/>
    <w:rsid w:val="00C158C4"/>
    <w:rsid w:val="00C159F7"/>
    <w:rsid w:val="00C15AEC"/>
    <w:rsid w:val="00C16CFF"/>
    <w:rsid w:val="00C175DE"/>
    <w:rsid w:val="00C20C1C"/>
    <w:rsid w:val="00C2114A"/>
    <w:rsid w:val="00C21196"/>
    <w:rsid w:val="00C22077"/>
    <w:rsid w:val="00C22429"/>
    <w:rsid w:val="00C229EC"/>
    <w:rsid w:val="00C23618"/>
    <w:rsid w:val="00C23759"/>
    <w:rsid w:val="00C255E6"/>
    <w:rsid w:val="00C2572B"/>
    <w:rsid w:val="00C27D70"/>
    <w:rsid w:val="00C27E9B"/>
    <w:rsid w:val="00C30279"/>
    <w:rsid w:val="00C3061A"/>
    <w:rsid w:val="00C31486"/>
    <w:rsid w:val="00C318CE"/>
    <w:rsid w:val="00C3255B"/>
    <w:rsid w:val="00C325DA"/>
    <w:rsid w:val="00C32662"/>
    <w:rsid w:val="00C329E8"/>
    <w:rsid w:val="00C331AE"/>
    <w:rsid w:val="00C33B5F"/>
    <w:rsid w:val="00C34CF8"/>
    <w:rsid w:val="00C356B3"/>
    <w:rsid w:val="00C35B55"/>
    <w:rsid w:val="00C35F45"/>
    <w:rsid w:val="00C362CD"/>
    <w:rsid w:val="00C37507"/>
    <w:rsid w:val="00C40E13"/>
    <w:rsid w:val="00C410A7"/>
    <w:rsid w:val="00C42820"/>
    <w:rsid w:val="00C438B1"/>
    <w:rsid w:val="00C438C8"/>
    <w:rsid w:val="00C44228"/>
    <w:rsid w:val="00C44F08"/>
    <w:rsid w:val="00C463D5"/>
    <w:rsid w:val="00C47009"/>
    <w:rsid w:val="00C47067"/>
    <w:rsid w:val="00C4737B"/>
    <w:rsid w:val="00C479D8"/>
    <w:rsid w:val="00C47B99"/>
    <w:rsid w:val="00C508C8"/>
    <w:rsid w:val="00C5154F"/>
    <w:rsid w:val="00C52211"/>
    <w:rsid w:val="00C53D48"/>
    <w:rsid w:val="00C54B4A"/>
    <w:rsid w:val="00C55226"/>
    <w:rsid w:val="00C556CC"/>
    <w:rsid w:val="00C55992"/>
    <w:rsid w:val="00C56268"/>
    <w:rsid w:val="00C5676A"/>
    <w:rsid w:val="00C575BB"/>
    <w:rsid w:val="00C625E2"/>
    <w:rsid w:val="00C62A96"/>
    <w:rsid w:val="00C63234"/>
    <w:rsid w:val="00C65E06"/>
    <w:rsid w:val="00C65FE5"/>
    <w:rsid w:val="00C662D3"/>
    <w:rsid w:val="00C6654E"/>
    <w:rsid w:val="00C6665F"/>
    <w:rsid w:val="00C67794"/>
    <w:rsid w:val="00C679B2"/>
    <w:rsid w:val="00C70AE1"/>
    <w:rsid w:val="00C70E9C"/>
    <w:rsid w:val="00C727B4"/>
    <w:rsid w:val="00C73EA7"/>
    <w:rsid w:val="00C73FC2"/>
    <w:rsid w:val="00C74164"/>
    <w:rsid w:val="00C7540D"/>
    <w:rsid w:val="00C77F62"/>
    <w:rsid w:val="00C80C95"/>
    <w:rsid w:val="00C80F85"/>
    <w:rsid w:val="00C81289"/>
    <w:rsid w:val="00C81619"/>
    <w:rsid w:val="00C81D9B"/>
    <w:rsid w:val="00C823AB"/>
    <w:rsid w:val="00C82DC1"/>
    <w:rsid w:val="00C84292"/>
    <w:rsid w:val="00C846DC"/>
    <w:rsid w:val="00C84DAA"/>
    <w:rsid w:val="00C851E7"/>
    <w:rsid w:val="00C8520C"/>
    <w:rsid w:val="00C8550A"/>
    <w:rsid w:val="00C87397"/>
    <w:rsid w:val="00C87ECF"/>
    <w:rsid w:val="00C90769"/>
    <w:rsid w:val="00C910AB"/>
    <w:rsid w:val="00C91896"/>
    <w:rsid w:val="00C91F88"/>
    <w:rsid w:val="00C92464"/>
    <w:rsid w:val="00C92786"/>
    <w:rsid w:val="00C92E64"/>
    <w:rsid w:val="00C93F0B"/>
    <w:rsid w:val="00C94BA1"/>
    <w:rsid w:val="00C94ECF"/>
    <w:rsid w:val="00C9539F"/>
    <w:rsid w:val="00C96F31"/>
    <w:rsid w:val="00C97457"/>
    <w:rsid w:val="00C97627"/>
    <w:rsid w:val="00CA0767"/>
    <w:rsid w:val="00CA0C16"/>
    <w:rsid w:val="00CA1CD4"/>
    <w:rsid w:val="00CA28B2"/>
    <w:rsid w:val="00CA3046"/>
    <w:rsid w:val="00CA3274"/>
    <w:rsid w:val="00CA3FF7"/>
    <w:rsid w:val="00CA45BF"/>
    <w:rsid w:val="00CA5586"/>
    <w:rsid w:val="00CA6C6D"/>
    <w:rsid w:val="00CA7C83"/>
    <w:rsid w:val="00CB00D6"/>
    <w:rsid w:val="00CB0DB4"/>
    <w:rsid w:val="00CB0FD9"/>
    <w:rsid w:val="00CB14BC"/>
    <w:rsid w:val="00CB186E"/>
    <w:rsid w:val="00CB1BC4"/>
    <w:rsid w:val="00CB2B50"/>
    <w:rsid w:val="00CB2D64"/>
    <w:rsid w:val="00CB4222"/>
    <w:rsid w:val="00CB42B6"/>
    <w:rsid w:val="00CB54F7"/>
    <w:rsid w:val="00CB7D60"/>
    <w:rsid w:val="00CC1216"/>
    <w:rsid w:val="00CC1400"/>
    <w:rsid w:val="00CC2A37"/>
    <w:rsid w:val="00CC2D27"/>
    <w:rsid w:val="00CC3319"/>
    <w:rsid w:val="00CC3564"/>
    <w:rsid w:val="00CC464A"/>
    <w:rsid w:val="00CC67EB"/>
    <w:rsid w:val="00CC7871"/>
    <w:rsid w:val="00CD04A9"/>
    <w:rsid w:val="00CD2E92"/>
    <w:rsid w:val="00CD432D"/>
    <w:rsid w:val="00CD4AC0"/>
    <w:rsid w:val="00CD56F2"/>
    <w:rsid w:val="00CD5B5B"/>
    <w:rsid w:val="00CD72CF"/>
    <w:rsid w:val="00CD76AD"/>
    <w:rsid w:val="00CE06FC"/>
    <w:rsid w:val="00CE1E96"/>
    <w:rsid w:val="00CE2740"/>
    <w:rsid w:val="00CE3357"/>
    <w:rsid w:val="00CE4AD8"/>
    <w:rsid w:val="00CE4B53"/>
    <w:rsid w:val="00CE59FC"/>
    <w:rsid w:val="00CE5D9D"/>
    <w:rsid w:val="00CE7099"/>
    <w:rsid w:val="00CE7C4D"/>
    <w:rsid w:val="00CF0068"/>
    <w:rsid w:val="00CF0902"/>
    <w:rsid w:val="00CF0A04"/>
    <w:rsid w:val="00CF2CD7"/>
    <w:rsid w:val="00CF2D14"/>
    <w:rsid w:val="00CF301F"/>
    <w:rsid w:val="00CF4A27"/>
    <w:rsid w:val="00CF677A"/>
    <w:rsid w:val="00CF7D6B"/>
    <w:rsid w:val="00D00675"/>
    <w:rsid w:val="00D00713"/>
    <w:rsid w:val="00D02936"/>
    <w:rsid w:val="00D02F2E"/>
    <w:rsid w:val="00D03563"/>
    <w:rsid w:val="00D0427D"/>
    <w:rsid w:val="00D04A47"/>
    <w:rsid w:val="00D04FAC"/>
    <w:rsid w:val="00D05875"/>
    <w:rsid w:val="00D10D43"/>
    <w:rsid w:val="00D10FF8"/>
    <w:rsid w:val="00D11C80"/>
    <w:rsid w:val="00D13700"/>
    <w:rsid w:val="00D13971"/>
    <w:rsid w:val="00D15DA4"/>
    <w:rsid w:val="00D15ED3"/>
    <w:rsid w:val="00D16DDC"/>
    <w:rsid w:val="00D201E5"/>
    <w:rsid w:val="00D20229"/>
    <w:rsid w:val="00D204B1"/>
    <w:rsid w:val="00D21156"/>
    <w:rsid w:val="00D212E8"/>
    <w:rsid w:val="00D21608"/>
    <w:rsid w:val="00D21B84"/>
    <w:rsid w:val="00D220F2"/>
    <w:rsid w:val="00D22213"/>
    <w:rsid w:val="00D227DC"/>
    <w:rsid w:val="00D24564"/>
    <w:rsid w:val="00D258A3"/>
    <w:rsid w:val="00D26AA8"/>
    <w:rsid w:val="00D26C11"/>
    <w:rsid w:val="00D27CAF"/>
    <w:rsid w:val="00D347D9"/>
    <w:rsid w:val="00D37A84"/>
    <w:rsid w:val="00D37B5A"/>
    <w:rsid w:val="00D405D5"/>
    <w:rsid w:val="00D40F88"/>
    <w:rsid w:val="00D40FF1"/>
    <w:rsid w:val="00D445F4"/>
    <w:rsid w:val="00D44A4F"/>
    <w:rsid w:val="00D451FD"/>
    <w:rsid w:val="00D453A1"/>
    <w:rsid w:val="00D460B9"/>
    <w:rsid w:val="00D470B7"/>
    <w:rsid w:val="00D472BE"/>
    <w:rsid w:val="00D47613"/>
    <w:rsid w:val="00D524CE"/>
    <w:rsid w:val="00D52745"/>
    <w:rsid w:val="00D530F1"/>
    <w:rsid w:val="00D54126"/>
    <w:rsid w:val="00D5482A"/>
    <w:rsid w:val="00D55A9A"/>
    <w:rsid w:val="00D55FF6"/>
    <w:rsid w:val="00D577E3"/>
    <w:rsid w:val="00D57C3D"/>
    <w:rsid w:val="00D60A6E"/>
    <w:rsid w:val="00D6184C"/>
    <w:rsid w:val="00D62DF3"/>
    <w:rsid w:val="00D634FD"/>
    <w:rsid w:val="00D63EBF"/>
    <w:rsid w:val="00D647C5"/>
    <w:rsid w:val="00D65ABD"/>
    <w:rsid w:val="00D66BD5"/>
    <w:rsid w:val="00D674BA"/>
    <w:rsid w:val="00D676D3"/>
    <w:rsid w:val="00D67CD2"/>
    <w:rsid w:val="00D67F2C"/>
    <w:rsid w:val="00D70C10"/>
    <w:rsid w:val="00D70F12"/>
    <w:rsid w:val="00D7117B"/>
    <w:rsid w:val="00D71786"/>
    <w:rsid w:val="00D71D2B"/>
    <w:rsid w:val="00D72149"/>
    <w:rsid w:val="00D72DD3"/>
    <w:rsid w:val="00D74083"/>
    <w:rsid w:val="00D763A5"/>
    <w:rsid w:val="00D767A4"/>
    <w:rsid w:val="00D7681A"/>
    <w:rsid w:val="00D768FA"/>
    <w:rsid w:val="00D77C41"/>
    <w:rsid w:val="00D80925"/>
    <w:rsid w:val="00D80ED6"/>
    <w:rsid w:val="00D81956"/>
    <w:rsid w:val="00D81D04"/>
    <w:rsid w:val="00D82B75"/>
    <w:rsid w:val="00D83145"/>
    <w:rsid w:val="00D856C3"/>
    <w:rsid w:val="00D858AD"/>
    <w:rsid w:val="00D85BB7"/>
    <w:rsid w:val="00D85BED"/>
    <w:rsid w:val="00D86406"/>
    <w:rsid w:val="00D86FC8"/>
    <w:rsid w:val="00D87A54"/>
    <w:rsid w:val="00D87DDB"/>
    <w:rsid w:val="00D9073E"/>
    <w:rsid w:val="00D919DC"/>
    <w:rsid w:val="00D926E8"/>
    <w:rsid w:val="00D94A1C"/>
    <w:rsid w:val="00D94DFF"/>
    <w:rsid w:val="00D951AD"/>
    <w:rsid w:val="00D952EC"/>
    <w:rsid w:val="00D96DDE"/>
    <w:rsid w:val="00D971D5"/>
    <w:rsid w:val="00D97E85"/>
    <w:rsid w:val="00DA0700"/>
    <w:rsid w:val="00DA0789"/>
    <w:rsid w:val="00DA0F55"/>
    <w:rsid w:val="00DA13B8"/>
    <w:rsid w:val="00DA14A3"/>
    <w:rsid w:val="00DA1A72"/>
    <w:rsid w:val="00DA308D"/>
    <w:rsid w:val="00DA38E8"/>
    <w:rsid w:val="00DA39CC"/>
    <w:rsid w:val="00DA4202"/>
    <w:rsid w:val="00DA4694"/>
    <w:rsid w:val="00DA5C57"/>
    <w:rsid w:val="00DA5EB5"/>
    <w:rsid w:val="00DA61B2"/>
    <w:rsid w:val="00DB0DDC"/>
    <w:rsid w:val="00DB0E78"/>
    <w:rsid w:val="00DB12FB"/>
    <w:rsid w:val="00DB1AA2"/>
    <w:rsid w:val="00DB1CAD"/>
    <w:rsid w:val="00DB1E7A"/>
    <w:rsid w:val="00DB3B49"/>
    <w:rsid w:val="00DB46C9"/>
    <w:rsid w:val="00DB478B"/>
    <w:rsid w:val="00DB516C"/>
    <w:rsid w:val="00DB6A8D"/>
    <w:rsid w:val="00DB793A"/>
    <w:rsid w:val="00DB7D1B"/>
    <w:rsid w:val="00DB7EDF"/>
    <w:rsid w:val="00DC0904"/>
    <w:rsid w:val="00DC170A"/>
    <w:rsid w:val="00DC1972"/>
    <w:rsid w:val="00DC1ED3"/>
    <w:rsid w:val="00DC25FC"/>
    <w:rsid w:val="00DC2A41"/>
    <w:rsid w:val="00DC2B0E"/>
    <w:rsid w:val="00DC2EA9"/>
    <w:rsid w:val="00DC6C3C"/>
    <w:rsid w:val="00DD0CFE"/>
    <w:rsid w:val="00DD1A68"/>
    <w:rsid w:val="00DD2D94"/>
    <w:rsid w:val="00DD3044"/>
    <w:rsid w:val="00DD33D7"/>
    <w:rsid w:val="00DD3400"/>
    <w:rsid w:val="00DD4B39"/>
    <w:rsid w:val="00DD4D14"/>
    <w:rsid w:val="00DD50A9"/>
    <w:rsid w:val="00DD6408"/>
    <w:rsid w:val="00DD68FB"/>
    <w:rsid w:val="00DD71AC"/>
    <w:rsid w:val="00DD7D57"/>
    <w:rsid w:val="00DE0A33"/>
    <w:rsid w:val="00DE150C"/>
    <w:rsid w:val="00DE30EB"/>
    <w:rsid w:val="00DE4A39"/>
    <w:rsid w:val="00DE4BE9"/>
    <w:rsid w:val="00DE4C0D"/>
    <w:rsid w:val="00DE4CF9"/>
    <w:rsid w:val="00DE5116"/>
    <w:rsid w:val="00DE5A3C"/>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3137"/>
    <w:rsid w:val="00E138F2"/>
    <w:rsid w:val="00E139D0"/>
    <w:rsid w:val="00E147E0"/>
    <w:rsid w:val="00E15503"/>
    <w:rsid w:val="00E159DA"/>
    <w:rsid w:val="00E15DAC"/>
    <w:rsid w:val="00E16C6D"/>
    <w:rsid w:val="00E201A0"/>
    <w:rsid w:val="00E215B2"/>
    <w:rsid w:val="00E21F67"/>
    <w:rsid w:val="00E22885"/>
    <w:rsid w:val="00E2291B"/>
    <w:rsid w:val="00E23320"/>
    <w:rsid w:val="00E23A3A"/>
    <w:rsid w:val="00E23F98"/>
    <w:rsid w:val="00E24FC7"/>
    <w:rsid w:val="00E26C91"/>
    <w:rsid w:val="00E27C87"/>
    <w:rsid w:val="00E302DF"/>
    <w:rsid w:val="00E30A5E"/>
    <w:rsid w:val="00E30B1B"/>
    <w:rsid w:val="00E31162"/>
    <w:rsid w:val="00E31AFA"/>
    <w:rsid w:val="00E32EC4"/>
    <w:rsid w:val="00E332BF"/>
    <w:rsid w:val="00E33EF1"/>
    <w:rsid w:val="00E34101"/>
    <w:rsid w:val="00E345B8"/>
    <w:rsid w:val="00E3773B"/>
    <w:rsid w:val="00E40E30"/>
    <w:rsid w:val="00E41D27"/>
    <w:rsid w:val="00E42144"/>
    <w:rsid w:val="00E45C86"/>
    <w:rsid w:val="00E46E7A"/>
    <w:rsid w:val="00E472EB"/>
    <w:rsid w:val="00E47756"/>
    <w:rsid w:val="00E50C2F"/>
    <w:rsid w:val="00E51B4C"/>
    <w:rsid w:val="00E51D9F"/>
    <w:rsid w:val="00E51F4C"/>
    <w:rsid w:val="00E52BBC"/>
    <w:rsid w:val="00E53018"/>
    <w:rsid w:val="00E54255"/>
    <w:rsid w:val="00E5476A"/>
    <w:rsid w:val="00E55F16"/>
    <w:rsid w:val="00E6271B"/>
    <w:rsid w:val="00E62AB2"/>
    <w:rsid w:val="00E631EA"/>
    <w:rsid w:val="00E63333"/>
    <w:rsid w:val="00E64706"/>
    <w:rsid w:val="00E70756"/>
    <w:rsid w:val="00E7089B"/>
    <w:rsid w:val="00E724C0"/>
    <w:rsid w:val="00E733BE"/>
    <w:rsid w:val="00E73E47"/>
    <w:rsid w:val="00E7407B"/>
    <w:rsid w:val="00E74425"/>
    <w:rsid w:val="00E74D55"/>
    <w:rsid w:val="00E75338"/>
    <w:rsid w:val="00E80646"/>
    <w:rsid w:val="00E84164"/>
    <w:rsid w:val="00E8418B"/>
    <w:rsid w:val="00E8451C"/>
    <w:rsid w:val="00E850EB"/>
    <w:rsid w:val="00E8593E"/>
    <w:rsid w:val="00E862AE"/>
    <w:rsid w:val="00E8649A"/>
    <w:rsid w:val="00E869A6"/>
    <w:rsid w:val="00E86A99"/>
    <w:rsid w:val="00E87AFC"/>
    <w:rsid w:val="00E90277"/>
    <w:rsid w:val="00E906FE"/>
    <w:rsid w:val="00E90C41"/>
    <w:rsid w:val="00E93341"/>
    <w:rsid w:val="00E933F9"/>
    <w:rsid w:val="00E93F43"/>
    <w:rsid w:val="00E95018"/>
    <w:rsid w:val="00E9546F"/>
    <w:rsid w:val="00E960D6"/>
    <w:rsid w:val="00E9676C"/>
    <w:rsid w:val="00E969B1"/>
    <w:rsid w:val="00E96A98"/>
    <w:rsid w:val="00E975FB"/>
    <w:rsid w:val="00EA0043"/>
    <w:rsid w:val="00EA00A2"/>
    <w:rsid w:val="00EA0303"/>
    <w:rsid w:val="00EA0462"/>
    <w:rsid w:val="00EA2354"/>
    <w:rsid w:val="00EA3A96"/>
    <w:rsid w:val="00EA4B58"/>
    <w:rsid w:val="00EA57FA"/>
    <w:rsid w:val="00EA6B32"/>
    <w:rsid w:val="00EA7308"/>
    <w:rsid w:val="00EA7447"/>
    <w:rsid w:val="00EB1384"/>
    <w:rsid w:val="00EB23F8"/>
    <w:rsid w:val="00EB30B5"/>
    <w:rsid w:val="00EB3FC2"/>
    <w:rsid w:val="00EB53FC"/>
    <w:rsid w:val="00EB558A"/>
    <w:rsid w:val="00EB64D8"/>
    <w:rsid w:val="00EB6D35"/>
    <w:rsid w:val="00EC093C"/>
    <w:rsid w:val="00EC0EA1"/>
    <w:rsid w:val="00EC0FED"/>
    <w:rsid w:val="00EC2857"/>
    <w:rsid w:val="00EC319E"/>
    <w:rsid w:val="00EC34A1"/>
    <w:rsid w:val="00EC4A00"/>
    <w:rsid w:val="00EC4E39"/>
    <w:rsid w:val="00EC4F31"/>
    <w:rsid w:val="00EC56E3"/>
    <w:rsid w:val="00EC6668"/>
    <w:rsid w:val="00EC6BC6"/>
    <w:rsid w:val="00EC6C46"/>
    <w:rsid w:val="00ED0E27"/>
    <w:rsid w:val="00ED2551"/>
    <w:rsid w:val="00ED2E26"/>
    <w:rsid w:val="00ED45D2"/>
    <w:rsid w:val="00ED5ABC"/>
    <w:rsid w:val="00ED68B7"/>
    <w:rsid w:val="00ED71A0"/>
    <w:rsid w:val="00ED7CF7"/>
    <w:rsid w:val="00ED7F43"/>
    <w:rsid w:val="00EE17A8"/>
    <w:rsid w:val="00EE1B04"/>
    <w:rsid w:val="00EE1DF6"/>
    <w:rsid w:val="00EE3207"/>
    <w:rsid w:val="00EE5746"/>
    <w:rsid w:val="00EE6E7C"/>
    <w:rsid w:val="00EE6F79"/>
    <w:rsid w:val="00EE7526"/>
    <w:rsid w:val="00EE794B"/>
    <w:rsid w:val="00EF05CE"/>
    <w:rsid w:val="00EF08D4"/>
    <w:rsid w:val="00EF0FF1"/>
    <w:rsid w:val="00EF17C2"/>
    <w:rsid w:val="00EF3E04"/>
    <w:rsid w:val="00EF3EE3"/>
    <w:rsid w:val="00EF4A97"/>
    <w:rsid w:val="00EF4ACA"/>
    <w:rsid w:val="00EF4B74"/>
    <w:rsid w:val="00EF4B9E"/>
    <w:rsid w:val="00EF5B07"/>
    <w:rsid w:val="00EF644C"/>
    <w:rsid w:val="00F0094F"/>
    <w:rsid w:val="00F01C2C"/>
    <w:rsid w:val="00F034B4"/>
    <w:rsid w:val="00F0414C"/>
    <w:rsid w:val="00F04449"/>
    <w:rsid w:val="00F04C33"/>
    <w:rsid w:val="00F0526B"/>
    <w:rsid w:val="00F052E8"/>
    <w:rsid w:val="00F059CD"/>
    <w:rsid w:val="00F06D24"/>
    <w:rsid w:val="00F07553"/>
    <w:rsid w:val="00F07875"/>
    <w:rsid w:val="00F10407"/>
    <w:rsid w:val="00F109D3"/>
    <w:rsid w:val="00F10BC6"/>
    <w:rsid w:val="00F11A2D"/>
    <w:rsid w:val="00F13212"/>
    <w:rsid w:val="00F14C3B"/>
    <w:rsid w:val="00F14EF4"/>
    <w:rsid w:val="00F15039"/>
    <w:rsid w:val="00F15077"/>
    <w:rsid w:val="00F15FE6"/>
    <w:rsid w:val="00F160B6"/>
    <w:rsid w:val="00F163F5"/>
    <w:rsid w:val="00F17406"/>
    <w:rsid w:val="00F1749A"/>
    <w:rsid w:val="00F225BD"/>
    <w:rsid w:val="00F2475B"/>
    <w:rsid w:val="00F24C30"/>
    <w:rsid w:val="00F256E8"/>
    <w:rsid w:val="00F259E9"/>
    <w:rsid w:val="00F26823"/>
    <w:rsid w:val="00F26E1C"/>
    <w:rsid w:val="00F2721B"/>
    <w:rsid w:val="00F27B0C"/>
    <w:rsid w:val="00F27B25"/>
    <w:rsid w:val="00F30DB2"/>
    <w:rsid w:val="00F31CEB"/>
    <w:rsid w:val="00F320C0"/>
    <w:rsid w:val="00F322BE"/>
    <w:rsid w:val="00F32381"/>
    <w:rsid w:val="00F32BC5"/>
    <w:rsid w:val="00F33BE5"/>
    <w:rsid w:val="00F34267"/>
    <w:rsid w:val="00F35503"/>
    <w:rsid w:val="00F36DD1"/>
    <w:rsid w:val="00F37130"/>
    <w:rsid w:val="00F37716"/>
    <w:rsid w:val="00F378D5"/>
    <w:rsid w:val="00F400D7"/>
    <w:rsid w:val="00F41818"/>
    <w:rsid w:val="00F41CE7"/>
    <w:rsid w:val="00F43220"/>
    <w:rsid w:val="00F438FD"/>
    <w:rsid w:val="00F43CAE"/>
    <w:rsid w:val="00F44E9E"/>
    <w:rsid w:val="00F451A6"/>
    <w:rsid w:val="00F4648B"/>
    <w:rsid w:val="00F46577"/>
    <w:rsid w:val="00F52F58"/>
    <w:rsid w:val="00F54896"/>
    <w:rsid w:val="00F5526F"/>
    <w:rsid w:val="00F56280"/>
    <w:rsid w:val="00F562E7"/>
    <w:rsid w:val="00F5709E"/>
    <w:rsid w:val="00F605BB"/>
    <w:rsid w:val="00F61FD5"/>
    <w:rsid w:val="00F6210B"/>
    <w:rsid w:val="00F6259B"/>
    <w:rsid w:val="00F625B4"/>
    <w:rsid w:val="00F6307C"/>
    <w:rsid w:val="00F648E7"/>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80684"/>
    <w:rsid w:val="00F809E1"/>
    <w:rsid w:val="00F80D15"/>
    <w:rsid w:val="00F81843"/>
    <w:rsid w:val="00F81B06"/>
    <w:rsid w:val="00F82665"/>
    <w:rsid w:val="00F8295D"/>
    <w:rsid w:val="00F83907"/>
    <w:rsid w:val="00F83D12"/>
    <w:rsid w:val="00F849EF"/>
    <w:rsid w:val="00F850AA"/>
    <w:rsid w:val="00F859AF"/>
    <w:rsid w:val="00F85AAE"/>
    <w:rsid w:val="00F85ECC"/>
    <w:rsid w:val="00F86FA6"/>
    <w:rsid w:val="00F91824"/>
    <w:rsid w:val="00F929E2"/>
    <w:rsid w:val="00F934A8"/>
    <w:rsid w:val="00F938A6"/>
    <w:rsid w:val="00F94402"/>
    <w:rsid w:val="00F9472E"/>
    <w:rsid w:val="00F95C05"/>
    <w:rsid w:val="00F960DB"/>
    <w:rsid w:val="00F96D30"/>
    <w:rsid w:val="00F97243"/>
    <w:rsid w:val="00FA051B"/>
    <w:rsid w:val="00FA05D7"/>
    <w:rsid w:val="00FA0B46"/>
    <w:rsid w:val="00FA34A2"/>
    <w:rsid w:val="00FA3875"/>
    <w:rsid w:val="00FA46E2"/>
    <w:rsid w:val="00FA66F5"/>
    <w:rsid w:val="00FA6D39"/>
    <w:rsid w:val="00FA7286"/>
    <w:rsid w:val="00FA7EFC"/>
    <w:rsid w:val="00FA7F91"/>
    <w:rsid w:val="00FB12A1"/>
    <w:rsid w:val="00FB2172"/>
    <w:rsid w:val="00FB2711"/>
    <w:rsid w:val="00FB31A6"/>
    <w:rsid w:val="00FB41A7"/>
    <w:rsid w:val="00FB454F"/>
    <w:rsid w:val="00FB47ED"/>
    <w:rsid w:val="00FB4E01"/>
    <w:rsid w:val="00FB5132"/>
    <w:rsid w:val="00FB5BDE"/>
    <w:rsid w:val="00FB7F2C"/>
    <w:rsid w:val="00FC167D"/>
    <w:rsid w:val="00FC2C7F"/>
    <w:rsid w:val="00FC5637"/>
    <w:rsid w:val="00FC7F05"/>
    <w:rsid w:val="00FD0484"/>
    <w:rsid w:val="00FD09ED"/>
    <w:rsid w:val="00FD17EE"/>
    <w:rsid w:val="00FD2E32"/>
    <w:rsid w:val="00FD4016"/>
    <w:rsid w:val="00FD44F2"/>
    <w:rsid w:val="00FD4984"/>
    <w:rsid w:val="00FE0FA4"/>
    <w:rsid w:val="00FE10AC"/>
    <w:rsid w:val="00FE1D76"/>
    <w:rsid w:val="00FE28FF"/>
    <w:rsid w:val="00FE2A9C"/>
    <w:rsid w:val="00FE304E"/>
    <w:rsid w:val="00FE4102"/>
    <w:rsid w:val="00FE45B3"/>
    <w:rsid w:val="00FE46D5"/>
    <w:rsid w:val="00FE5CBC"/>
    <w:rsid w:val="00FE606B"/>
    <w:rsid w:val="00FE632A"/>
    <w:rsid w:val="00FE6526"/>
    <w:rsid w:val="00FE7444"/>
    <w:rsid w:val="00FF009F"/>
    <w:rsid w:val="00FF12CF"/>
    <w:rsid w:val="00FF16E4"/>
    <w:rsid w:val="00FF1D1A"/>
    <w:rsid w:val="00FF32F1"/>
    <w:rsid w:val="00FF331D"/>
    <w:rsid w:val="00FF380A"/>
    <w:rsid w:val="00FF3D29"/>
    <w:rsid w:val="00FF3E4F"/>
    <w:rsid w:val="00FF44CA"/>
    <w:rsid w:val="00FF49B9"/>
    <w:rsid w:val="00FF4A21"/>
    <w:rsid w:val="00FF4A24"/>
    <w:rsid w:val="00FF5300"/>
    <w:rsid w:val="00FF679C"/>
    <w:rsid w:val="00FF6D72"/>
    <w:rsid w:val="00FF7269"/>
    <w:rsid w:val="00FF77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5E6F"/>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A7AF1"/>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val="es-ES" w:eastAsia="en-US"/>
    </w:rPr>
  </w:style>
  <w:style w:type="paragraph" w:styleId="Ttulo2">
    <w:name w:val="heading 2"/>
    <w:basedOn w:val="Normal"/>
    <w:next w:val="Normal"/>
    <w:link w:val="Ttulo2Car"/>
    <w:uiPriority w:val="9"/>
    <w:unhideWhenUsed/>
    <w:qFormat/>
    <w:rsid w:val="00FB2711"/>
    <w:pPr>
      <w:keepNext/>
      <w:keepLines/>
      <w:numPr>
        <w:numId w:val="2"/>
      </w:numPr>
      <w:spacing w:before="40" w:line="276" w:lineRule="auto"/>
      <w:jc w:val="center"/>
      <w:outlineLvl w:val="1"/>
    </w:pPr>
    <w:rPr>
      <w:rFonts w:ascii="Arial" w:hAnsi="Arial"/>
      <w:b/>
      <w:sz w:val="22"/>
      <w:szCs w:val="26"/>
      <w:lang w:val="es-ES" w:eastAsia="x-none"/>
    </w:rPr>
  </w:style>
  <w:style w:type="paragraph" w:styleId="Ttulo3">
    <w:name w:val="heading 3"/>
    <w:aliases w:val="SubtitulosExcepciones"/>
    <w:basedOn w:val="Normal"/>
    <w:next w:val="Normal"/>
    <w:link w:val="Ttulo3Car"/>
    <w:uiPriority w:val="9"/>
    <w:semiHidden/>
    <w:unhideWhenUsed/>
    <w:qFormat/>
    <w:rsid w:val="00374AC5"/>
    <w:pPr>
      <w:keepNext/>
      <w:keepLines/>
      <w:widowControl w:val="0"/>
      <w:autoSpaceDE w:val="0"/>
      <w:autoSpaceDN w:val="0"/>
      <w:spacing w:before="40"/>
      <w:jc w:val="both"/>
      <w:outlineLvl w:val="2"/>
    </w:pPr>
    <w:rPr>
      <w:rFonts w:ascii="Arial" w:eastAsiaTheme="majorEastAsia" w:hAnsi="Arial" w:cstheme="majorBidi"/>
      <w:b/>
      <w:sz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widowControl w:val="0"/>
      <w:autoSpaceDE w:val="0"/>
      <w:autoSpaceDN w:val="0"/>
      <w:ind w:left="720"/>
      <w:contextualSpacing/>
    </w:pPr>
    <w:rPr>
      <w:sz w:val="22"/>
      <w:szCs w:val="22"/>
      <w:lang w:val="es-ES" w:eastAsia="en-US"/>
    </w:r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pPr>
      <w:widowControl w:val="0"/>
      <w:autoSpaceDE w:val="0"/>
      <w:autoSpaceDN w:val="0"/>
    </w:pPr>
    <w:rPr>
      <w:sz w:val="20"/>
      <w:szCs w:val="20"/>
      <w:lang w:val="es-ES" w:eastAsia="en-US"/>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pPr>
      <w:widowControl w:val="0"/>
      <w:autoSpaceDE w:val="0"/>
      <w:autoSpaceDN w:val="0"/>
    </w:pPr>
    <w:rPr>
      <w:sz w:val="26"/>
      <w:szCs w:val="26"/>
      <w:lang w:val="es-ES" w:eastAsia="en-US"/>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widowControl w:val="0"/>
      <w:autoSpaceDE w:val="0"/>
      <w:autoSpaceDN w:val="0"/>
      <w:spacing w:after="120"/>
    </w:pPr>
    <w:rPr>
      <w:sz w:val="16"/>
      <w:szCs w:val="16"/>
      <w:lang w:val="es-ES" w:eastAsia="en-US"/>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widowControl w:val="0"/>
      <w:autoSpaceDE w:val="0"/>
      <w:autoSpaceDN w:val="0"/>
      <w:spacing w:after="120"/>
      <w:ind w:left="283"/>
    </w:pPr>
    <w:rPr>
      <w:sz w:val="22"/>
      <w:szCs w:val="22"/>
      <w:lang w:val="es-ES" w:eastAsia="en-US"/>
    </w:r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jc w:val="both"/>
    </w:pPr>
    <w:rPr>
      <w:rFonts w:asciiTheme="minorHAnsi" w:eastAsiaTheme="minorHAnsi" w:hAnsiTheme="minorHAnsi" w:cstheme="minorBidi"/>
      <w:sz w:val="22"/>
      <w:szCs w:val="22"/>
      <w:vertAlign w:val="superscript"/>
      <w:lang w:eastAsia="en-US"/>
    </w:rPr>
  </w:style>
  <w:style w:type="paragraph" w:styleId="NormalWeb">
    <w:name w:val="Normal (Web)"/>
    <w:basedOn w:val="Normal"/>
    <w:uiPriority w:val="99"/>
    <w:rsid w:val="00A02E81"/>
    <w:pPr>
      <w:spacing w:before="100" w:beforeAutospacing="1" w:after="100" w:afterAutospacing="1"/>
    </w:pPr>
    <w:rPr>
      <w:rFonts w:eastAsiaTheme="minorEastAsia"/>
      <w:lang w:val="es-ES" w:eastAsia="es-ES"/>
    </w:rPr>
  </w:style>
  <w:style w:type="paragraph" w:customStyle="1" w:styleId="Textoindependiente21">
    <w:name w:val="Texto independiente 21"/>
    <w:basedOn w:val="Normal"/>
    <w:rsid w:val="00934746"/>
    <w:pPr>
      <w:tabs>
        <w:tab w:val="left" w:pos="-720"/>
      </w:tabs>
      <w:suppressAutoHyphens/>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widowControl w:val="0"/>
      <w:autoSpaceDE w:val="0"/>
      <w:autoSpaceDN w:val="0"/>
      <w:spacing w:after="120" w:line="480" w:lineRule="auto"/>
    </w:pPr>
    <w:rPr>
      <w:sz w:val="22"/>
      <w:szCs w:val="22"/>
      <w:lang w:val="es-ES" w:eastAsia="en-US"/>
    </w:r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widowControl w:val="0"/>
      <w:autoSpaceDE w:val="0"/>
      <w:autoSpaceDN w:val="0"/>
      <w:spacing w:after="120" w:line="480" w:lineRule="auto"/>
      <w:ind w:left="283"/>
    </w:pPr>
    <w:rPr>
      <w:sz w:val="22"/>
      <w:szCs w:val="22"/>
      <w:lang w:val="es-ES" w:eastAsia="en-US"/>
    </w:r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numPr>
        <w:numId w:val="7"/>
      </w:numPr>
      <w:spacing w:line="360" w:lineRule="auto"/>
      <w:jc w:val="both"/>
    </w:pPr>
    <w:rPr>
      <w:rFonts w:ascii="Arial" w:eastAsiaTheme="minorHAnsi" w:hAnsi="Arial" w:cstheme="minorBidi"/>
      <w:b/>
      <w:sz w:val="22"/>
      <w:szCs w:val="28"/>
      <w:lang w:val="es-ES"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6"/>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pPr>
      <w:widowControl w:val="0"/>
      <w:autoSpaceDE w:val="0"/>
      <w:autoSpaceDN w:val="0"/>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spacing w:before="100" w:beforeAutospacing="1" w:after="100" w:afterAutospacing="1"/>
    </w:pPr>
    <w:rPr>
      <w:lang w:val="en-US" w:eastAsia="en-US"/>
    </w:rPr>
  </w:style>
  <w:style w:type="paragraph" w:customStyle="1" w:styleId="jurisprudencia">
    <w:name w:val="jurisprudencia"/>
    <w:basedOn w:val="Normal"/>
    <w:rsid w:val="00B8561B"/>
    <w:pPr>
      <w:spacing w:before="100" w:beforeAutospacing="1" w:after="100" w:afterAutospacing="1"/>
    </w:pPr>
    <w:rPr>
      <w:lang w:val="en-US" w:eastAsia="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widowControl w:val="0"/>
      <w:numPr>
        <w:numId w:val="4"/>
      </w:numPr>
      <w:autoSpaceDE w:val="0"/>
      <w:autoSpaceDN w:val="0"/>
      <w:spacing w:line="360" w:lineRule="auto"/>
      <w:contextualSpacing/>
      <w:jc w:val="both"/>
    </w:pPr>
    <w:rPr>
      <w:rFonts w:ascii="Arial" w:eastAsiaTheme="majorEastAsia" w:hAnsi="Arial" w:cstheme="majorBidi"/>
      <w:b/>
      <w:spacing w:val="-10"/>
      <w:kern w:val="28"/>
      <w:sz w:val="22"/>
      <w:szCs w:val="56"/>
      <w:lang w:val="es-ES" w:eastAsia="en-US"/>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widowControl w:val="0"/>
      <w:numPr>
        <w:numId w:val="12"/>
      </w:numPr>
      <w:autoSpaceDE w:val="0"/>
      <w:autoSpaceDN w:val="0"/>
      <w:spacing w:before="200" w:after="160" w:line="360" w:lineRule="auto"/>
      <w:ind w:right="864"/>
      <w:jc w:val="both"/>
    </w:pPr>
    <w:rPr>
      <w:rFonts w:ascii="Arial" w:hAnsi="Arial"/>
      <w:b/>
      <w:iCs/>
      <w:color w:val="404040" w:themeColor="text1" w:themeTint="BF"/>
      <w:sz w:val="22"/>
      <w:szCs w:val="22"/>
      <w:lang w:val="es-ES" w:eastAsia="en-US"/>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character" w:customStyle="1" w:styleId="Mencinsinresolver4">
    <w:name w:val="Mención sin resolver4"/>
    <w:basedOn w:val="Fuentedeprrafopredeter"/>
    <w:uiPriority w:val="99"/>
    <w:rsid w:val="009870CE"/>
    <w:rPr>
      <w:color w:val="605E5C"/>
      <w:shd w:val="clear" w:color="auto" w:fill="E1DFDD"/>
    </w:rPr>
  </w:style>
  <w:style w:type="character" w:styleId="Textoennegrita">
    <w:name w:val="Strong"/>
    <w:basedOn w:val="Fuentedeprrafopredeter"/>
    <w:uiPriority w:val="22"/>
    <w:qFormat/>
    <w:rsid w:val="002A5E6F"/>
    <w:rPr>
      <w:b/>
      <w:bCs/>
    </w:rPr>
  </w:style>
  <w:style w:type="character" w:customStyle="1" w:styleId="apple-converted-space">
    <w:name w:val="apple-converted-space"/>
    <w:basedOn w:val="Fuentedeprrafopredeter"/>
    <w:rsid w:val="002A5E6F"/>
  </w:style>
  <w:style w:type="character" w:styleId="nfasis">
    <w:name w:val="Emphasis"/>
    <w:basedOn w:val="Fuentedeprrafopredeter"/>
    <w:uiPriority w:val="20"/>
    <w:qFormat/>
    <w:rsid w:val="002A5E6F"/>
    <w:rPr>
      <w:i/>
      <w:iCs/>
    </w:rPr>
  </w:style>
  <w:style w:type="character" w:styleId="Mencinsinresolver">
    <w:name w:val="Unresolved Mention"/>
    <w:basedOn w:val="Fuentedeprrafopredeter"/>
    <w:uiPriority w:val="99"/>
    <w:rsid w:val="008F0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57169060">
      <w:bodyDiv w:val="1"/>
      <w:marLeft w:val="0"/>
      <w:marRight w:val="0"/>
      <w:marTop w:val="0"/>
      <w:marBottom w:val="0"/>
      <w:divBdr>
        <w:top w:val="none" w:sz="0" w:space="0" w:color="auto"/>
        <w:left w:val="none" w:sz="0" w:space="0" w:color="auto"/>
        <w:bottom w:val="none" w:sz="0" w:space="0" w:color="auto"/>
        <w:right w:val="none" w:sz="0" w:space="0" w:color="auto"/>
      </w:divBdr>
      <w:divsChild>
        <w:div w:id="1549147021">
          <w:marLeft w:val="0"/>
          <w:marRight w:val="0"/>
          <w:marTop w:val="0"/>
          <w:marBottom w:val="0"/>
          <w:divBdr>
            <w:top w:val="none" w:sz="0" w:space="0" w:color="auto"/>
            <w:left w:val="none" w:sz="0" w:space="0" w:color="auto"/>
            <w:bottom w:val="none" w:sz="0" w:space="0" w:color="auto"/>
            <w:right w:val="none" w:sz="0" w:space="0" w:color="auto"/>
          </w:divBdr>
        </w:div>
        <w:div w:id="2103406107">
          <w:marLeft w:val="0"/>
          <w:marRight w:val="0"/>
          <w:marTop w:val="0"/>
          <w:marBottom w:val="0"/>
          <w:divBdr>
            <w:top w:val="none" w:sz="0" w:space="0" w:color="auto"/>
            <w:left w:val="none" w:sz="0" w:space="0" w:color="auto"/>
            <w:bottom w:val="none" w:sz="0" w:space="0" w:color="auto"/>
            <w:right w:val="none" w:sz="0" w:space="0" w:color="auto"/>
          </w:divBdr>
        </w:div>
        <w:div w:id="970751689">
          <w:marLeft w:val="0"/>
          <w:marRight w:val="0"/>
          <w:marTop w:val="0"/>
          <w:marBottom w:val="0"/>
          <w:divBdr>
            <w:top w:val="none" w:sz="0" w:space="0" w:color="auto"/>
            <w:left w:val="none" w:sz="0" w:space="0" w:color="auto"/>
            <w:bottom w:val="none" w:sz="0" w:space="0" w:color="auto"/>
            <w:right w:val="none" w:sz="0" w:space="0" w:color="auto"/>
          </w:divBdr>
        </w:div>
        <w:div w:id="231502536">
          <w:marLeft w:val="0"/>
          <w:marRight w:val="0"/>
          <w:marTop w:val="0"/>
          <w:marBottom w:val="0"/>
          <w:divBdr>
            <w:top w:val="none" w:sz="0" w:space="0" w:color="auto"/>
            <w:left w:val="none" w:sz="0" w:space="0" w:color="auto"/>
            <w:bottom w:val="none" w:sz="0" w:space="0" w:color="auto"/>
            <w:right w:val="none" w:sz="0" w:space="0" w:color="auto"/>
          </w:divBdr>
        </w:div>
        <w:div w:id="2123450163">
          <w:marLeft w:val="0"/>
          <w:marRight w:val="0"/>
          <w:marTop w:val="0"/>
          <w:marBottom w:val="0"/>
          <w:divBdr>
            <w:top w:val="none" w:sz="0" w:space="0" w:color="auto"/>
            <w:left w:val="none" w:sz="0" w:space="0" w:color="auto"/>
            <w:bottom w:val="none" w:sz="0" w:space="0" w:color="auto"/>
            <w:right w:val="none" w:sz="0" w:space="0" w:color="auto"/>
          </w:divBdr>
        </w:div>
      </w:divsChild>
    </w:div>
    <w:div w:id="69930725">
      <w:bodyDiv w:val="1"/>
      <w:marLeft w:val="0"/>
      <w:marRight w:val="0"/>
      <w:marTop w:val="0"/>
      <w:marBottom w:val="0"/>
      <w:divBdr>
        <w:top w:val="none" w:sz="0" w:space="0" w:color="auto"/>
        <w:left w:val="none" w:sz="0" w:space="0" w:color="auto"/>
        <w:bottom w:val="none" w:sz="0" w:space="0" w:color="auto"/>
        <w:right w:val="none" w:sz="0" w:space="0" w:color="auto"/>
      </w:divBdr>
      <w:divsChild>
        <w:div w:id="1729303196">
          <w:marLeft w:val="0"/>
          <w:marRight w:val="0"/>
          <w:marTop w:val="0"/>
          <w:marBottom w:val="0"/>
          <w:divBdr>
            <w:top w:val="none" w:sz="0" w:space="0" w:color="auto"/>
            <w:left w:val="none" w:sz="0" w:space="0" w:color="auto"/>
            <w:bottom w:val="none" w:sz="0" w:space="0" w:color="auto"/>
            <w:right w:val="none" w:sz="0" w:space="0" w:color="auto"/>
          </w:divBdr>
          <w:divsChild>
            <w:div w:id="653728389">
              <w:marLeft w:val="0"/>
              <w:marRight w:val="0"/>
              <w:marTop w:val="0"/>
              <w:marBottom w:val="0"/>
              <w:divBdr>
                <w:top w:val="none" w:sz="0" w:space="0" w:color="auto"/>
                <w:left w:val="none" w:sz="0" w:space="0" w:color="auto"/>
                <w:bottom w:val="none" w:sz="0" w:space="0" w:color="auto"/>
                <w:right w:val="none" w:sz="0" w:space="0" w:color="auto"/>
              </w:divBdr>
              <w:divsChild>
                <w:div w:id="99418537">
                  <w:marLeft w:val="0"/>
                  <w:marRight w:val="0"/>
                  <w:marTop w:val="0"/>
                  <w:marBottom w:val="0"/>
                  <w:divBdr>
                    <w:top w:val="none" w:sz="0" w:space="0" w:color="auto"/>
                    <w:left w:val="none" w:sz="0" w:space="0" w:color="auto"/>
                    <w:bottom w:val="none" w:sz="0" w:space="0" w:color="auto"/>
                    <w:right w:val="none" w:sz="0" w:space="0" w:color="auto"/>
                  </w:divBdr>
                  <w:divsChild>
                    <w:div w:id="385031053">
                      <w:marLeft w:val="0"/>
                      <w:marRight w:val="0"/>
                      <w:marTop w:val="0"/>
                      <w:marBottom w:val="0"/>
                      <w:divBdr>
                        <w:top w:val="none" w:sz="0" w:space="0" w:color="auto"/>
                        <w:left w:val="none" w:sz="0" w:space="0" w:color="auto"/>
                        <w:bottom w:val="none" w:sz="0" w:space="0" w:color="auto"/>
                        <w:right w:val="none" w:sz="0" w:space="0" w:color="auto"/>
                      </w:divBdr>
                    </w:div>
                  </w:divsChild>
                </w:div>
                <w:div w:id="971710033">
                  <w:marLeft w:val="0"/>
                  <w:marRight w:val="0"/>
                  <w:marTop w:val="0"/>
                  <w:marBottom w:val="0"/>
                  <w:divBdr>
                    <w:top w:val="none" w:sz="0" w:space="0" w:color="auto"/>
                    <w:left w:val="none" w:sz="0" w:space="0" w:color="auto"/>
                    <w:bottom w:val="none" w:sz="0" w:space="0" w:color="auto"/>
                    <w:right w:val="none" w:sz="0" w:space="0" w:color="auto"/>
                  </w:divBdr>
                  <w:divsChild>
                    <w:div w:id="1161198962">
                      <w:marLeft w:val="0"/>
                      <w:marRight w:val="0"/>
                      <w:marTop w:val="0"/>
                      <w:marBottom w:val="0"/>
                      <w:divBdr>
                        <w:top w:val="none" w:sz="0" w:space="0" w:color="auto"/>
                        <w:left w:val="none" w:sz="0" w:space="0" w:color="auto"/>
                        <w:bottom w:val="none" w:sz="0" w:space="0" w:color="auto"/>
                        <w:right w:val="none" w:sz="0" w:space="0" w:color="auto"/>
                      </w:divBdr>
                    </w:div>
                    <w:div w:id="7984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0533">
      <w:bodyDiv w:val="1"/>
      <w:marLeft w:val="0"/>
      <w:marRight w:val="0"/>
      <w:marTop w:val="0"/>
      <w:marBottom w:val="0"/>
      <w:divBdr>
        <w:top w:val="none" w:sz="0" w:space="0" w:color="auto"/>
        <w:left w:val="none" w:sz="0" w:space="0" w:color="auto"/>
        <w:bottom w:val="none" w:sz="0" w:space="0" w:color="auto"/>
        <w:right w:val="none" w:sz="0" w:space="0" w:color="auto"/>
      </w:divBdr>
      <w:divsChild>
        <w:div w:id="775641655">
          <w:marLeft w:val="0"/>
          <w:marRight w:val="0"/>
          <w:marTop w:val="0"/>
          <w:marBottom w:val="0"/>
          <w:divBdr>
            <w:top w:val="none" w:sz="0" w:space="0" w:color="auto"/>
            <w:left w:val="none" w:sz="0" w:space="0" w:color="auto"/>
            <w:bottom w:val="none" w:sz="0" w:space="0" w:color="auto"/>
            <w:right w:val="none" w:sz="0" w:space="0" w:color="auto"/>
          </w:divBdr>
          <w:divsChild>
            <w:div w:id="1659453903">
              <w:marLeft w:val="0"/>
              <w:marRight w:val="0"/>
              <w:marTop w:val="0"/>
              <w:marBottom w:val="0"/>
              <w:divBdr>
                <w:top w:val="none" w:sz="0" w:space="0" w:color="auto"/>
                <w:left w:val="none" w:sz="0" w:space="0" w:color="auto"/>
                <w:bottom w:val="none" w:sz="0" w:space="0" w:color="auto"/>
                <w:right w:val="none" w:sz="0" w:space="0" w:color="auto"/>
              </w:divBdr>
              <w:divsChild>
                <w:div w:id="205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40359604">
      <w:bodyDiv w:val="1"/>
      <w:marLeft w:val="0"/>
      <w:marRight w:val="0"/>
      <w:marTop w:val="0"/>
      <w:marBottom w:val="0"/>
      <w:divBdr>
        <w:top w:val="none" w:sz="0" w:space="0" w:color="auto"/>
        <w:left w:val="none" w:sz="0" w:space="0" w:color="auto"/>
        <w:bottom w:val="none" w:sz="0" w:space="0" w:color="auto"/>
        <w:right w:val="none" w:sz="0" w:space="0" w:color="auto"/>
      </w:divBdr>
      <w:divsChild>
        <w:div w:id="297686082">
          <w:marLeft w:val="0"/>
          <w:marRight w:val="0"/>
          <w:marTop w:val="0"/>
          <w:marBottom w:val="0"/>
          <w:divBdr>
            <w:top w:val="none" w:sz="0" w:space="0" w:color="auto"/>
            <w:left w:val="none" w:sz="0" w:space="0" w:color="auto"/>
            <w:bottom w:val="none" w:sz="0" w:space="0" w:color="auto"/>
            <w:right w:val="none" w:sz="0" w:space="0" w:color="auto"/>
          </w:divBdr>
          <w:divsChild>
            <w:div w:id="259459723">
              <w:marLeft w:val="0"/>
              <w:marRight w:val="0"/>
              <w:marTop w:val="0"/>
              <w:marBottom w:val="0"/>
              <w:divBdr>
                <w:top w:val="none" w:sz="0" w:space="0" w:color="auto"/>
                <w:left w:val="none" w:sz="0" w:space="0" w:color="auto"/>
                <w:bottom w:val="none" w:sz="0" w:space="0" w:color="auto"/>
                <w:right w:val="none" w:sz="0" w:space="0" w:color="auto"/>
              </w:divBdr>
              <w:divsChild>
                <w:div w:id="4298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389349888">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17510117">
      <w:bodyDiv w:val="1"/>
      <w:marLeft w:val="0"/>
      <w:marRight w:val="0"/>
      <w:marTop w:val="0"/>
      <w:marBottom w:val="0"/>
      <w:divBdr>
        <w:top w:val="none" w:sz="0" w:space="0" w:color="auto"/>
        <w:left w:val="none" w:sz="0" w:space="0" w:color="auto"/>
        <w:bottom w:val="none" w:sz="0" w:space="0" w:color="auto"/>
        <w:right w:val="none" w:sz="0" w:space="0" w:color="auto"/>
      </w:divBdr>
      <w:divsChild>
        <w:div w:id="1264806080">
          <w:marLeft w:val="0"/>
          <w:marRight w:val="0"/>
          <w:marTop w:val="0"/>
          <w:marBottom w:val="0"/>
          <w:divBdr>
            <w:top w:val="none" w:sz="0" w:space="0" w:color="auto"/>
            <w:left w:val="none" w:sz="0" w:space="0" w:color="auto"/>
            <w:bottom w:val="none" w:sz="0" w:space="0" w:color="auto"/>
            <w:right w:val="none" w:sz="0" w:space="0" w:color="auto"/>
          </w:divBdr>
          <w:divsChild>
            <w:div w:id="1484196900">
              <w:marLeft w:val="0"/>
              <w:marRight w:val="0"/>
              <w:marTop w:val="0"/>
              <w:marBottom w:val="0"/>
              <w:divBdr>
                <w:top w:val="none" w:sz="0" w:space="0" w:color="auto"/>
                <w:left w:val="none" w:sz="0" w:space="0" w:color="auto"/>
                <w:bottom w:val="none" w:sz="0" w:space="0" w:color="auto"/>
                <w:right w:val="none" w:sz="0" w:space="0" w:color="auto"/>
              </w:divBdr>
              <w:divsChild>
                <w:div w:id="741874315">
                  <w:marLeft w:val="0"/>
                  <w:marRight w:val="0"/>
                  <w:marTop w:val="0"/>
                  <w:marBottom w:val="0"/>
                  <w:divBdr>
                    <w:top w:val="none" w:sz="0" w:space="0" w:color="auto"/>
                    <w:left w:val="none" w:sz="0" w:space="0" w:color="auto"/>
                    <w:bottom w:val="none" w:sz="0" w:space="0" w:color="auto"/>
                    <w:right w:val="none" w:sz="0" w:space="0" w:color="auto"/>
                  </w:divBdr>
                  <w:divsChild>
                    <w:div w:id="6359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54028217">
      <w:bodyDiv w:val="1"/>
      <w:marLeft w:val="0"/>
      <w:marRight w:val="0"/>
      <w:marTop w:val="0"/>
      <w:marBottom w:val="0"/>
      <w:divBdr>
        <w:top w:val="none" w:sz="0" w:space="0" w:color="auto"/>
        <w:left w:val="none" w:sz="0" w:space="0" w:color="auto"/>
        <w:bottom w:val="none" w:sz="0" w:space="0" w:color="auto"/>
        <w:right w:val="none" w:sz="0" w:space="0" w:color="auto"/>
      </w:divBdr>
      <w:divsChild>
        <w:div w:id="998729216">
          <w:marLeft w:val="0"/>
          <w:marRight w:val="0"/>
          <w:marTop w:val="0"/>
          <w:marBottom w:val="0"/>
          <w:divBdr>
            <w:top w:val="none" w:sz="0" w:space="0" w:color="auto"/>
            <w:left w:val="none" w:sz="0" w:space="0" w:color="auto"/>
            <w:bottom w:val="none" w:sz="0" w:space="0" w:color="auto"/>
            <w:right w:val="none" w:sz="0" w:space="0" w:color="auto"/>
          </w:divBdr>
          <w:divsChild>
            <w:div w:id="1753814880">
              <w:marLeft w:val="0"/>
              <w:marRight w:val="0"/>
              <w:marTop w:val="0"/>
              <w:marBottom w:val="0"/>
              <w:divBdr>
                <w:top w:val="none" w:sz="0" w:space="0" w:color="auto"/>
                <w:left w:val="none" w:sz="0" w:space="0" w:color="auto"/>
                <w:bottom w:val="none" w:sz="0" w:space="0" w:color="auto"/>
                <w:right w:val="none" w:sz="0" w:space="0" w:color="auto"/>
              </w:divBdr>
              <w:divsChild>
                <w:div w:id="7233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298150287">
      <w:bodyDiv w:val="1"/>
      <w:marLeft w:val="0"/>
      <w:marRight w:val="0"/>
      <w:marTop w:val="0"/>
      <w:marBottom w:val="0"/>
      <w:divBdr>
        <w:top w:val="none" w:sz="0" w:space="0" w:color="auto"/>
        <w:left w:val="none" w:sz="0" w:space="0" w:color="auto"/>
        <w:bottom w:val="none" w:sz="0" w:space="0" w:color="auto"/>
        <w:right w:val="none" w:sz="0" w:space="0" w:color="auto"/>
      </w:divBdr>
      <w:divsChild>
        <w:div w:id="377633051">
          <w:marLeft w:val="0"/>
          <w:marRight w:val="0"/>
          <w:marTop w:val="0"/>
          <w:marBottom w:val="0"/>
          <w:divBdr>
            <w:top w:val="none" w:sz="0" w:space="0" w:color="auto"/>
            <w:left w:val="none" w:sz="0" w:space="0" w:color="auto"/>
            <w:bottom w:val="none" w:sz="0" w:space="0" w:color="auto"/>
            <w:right w:val="none" w:sz="0" w:space="0" w:color="auto"/>
          </w:divBdr>
          <w:divsChild>
            <w:div w:id="1609266982">
              <w:marLeft w:val="0"/>
              <w:marRight w:val="0"/>
              <w:marTop w:val="0"/>
              <w:marBottom w:val="0"/>
              <w:divBdr>
                <w:top w:val="none" w:sz="0" w:space="0" w:color="auto"/>
                <w:left w:val="none" w:sz="0" w:space="0" w:color="auto"/>
                <w:bottom w:val="none" w:sz="0" w:space="0" w:color="auto"/>
                <w:right w:val="none" w:sz="0" w:space="0" w:color="auto"/>
              </w:divBdr>
              <w:divsChild>
                <w:div w:id="944385439">
                  <w:marLeft w:val="0"/>
                  <w:marRight w:val="0"/>
                  <w:marTop w:val="0"/>
                  <w:marBottom w:val="0"/>
                  <w:divBdr>
                    <w:top w:val="none" w:sz="0" w:space="0" w:color="auto"/>
                    <w:left w:val="none" w:sz="0" w:space="0" w:color="auto"/>
                    <w:bottom w:val="none" w:sz="0" w:space="0" w:color="auto"/>
                    <w:right w:val="none" w:sz="0" w:space="0" w:color="auto"/>
                  </w:divBdr>
                  <w:divsChild>
                    <w:div w:id="1185903769">
                      <w:marLeft w:val="0"/>
                      <w:marRight w:val="0"/>
                      <w:marTop w:val="0"/>
                      <w:marBottom w:val="0"/>
                      <w:divBdr>
                        <w:top w:val="none" w:sz="0" w:space="0" w:color="auto"/>
                        <w:left w:val="none" w:sz="0" w:space="0" w:color="auto"/>
                        <w:bottom w:val="none" w:sz="0" w:space="0" w:color="auto"/>
                        <w:right w:val="none" w:sz="0" w:space="0" w:color="auto"/>
                      </w:divBdr>
                    </w:div>
                  </w:divsChild>
                </w:div>
                <w:div w:id="80031439">
                  <w:marLeft w:val="0"/>
                  <w:marRight w:val="0"/>
                  <w:marTop w:val="0"/>
                  <w:marBottom w:val="0"/>
                  <w:divBdr>
                    <w:top w:val="none" w:sz="0" w:space="0" w:color="auto"/>
                    <w:left w:val="none" w:sz="0" w:space="0" w:color="auto"/>
                    <w:bottom w:val="none" w:sz="0" w:space="0" w:color="auto"/>
                    <w:right w:val="none" w:sz="0" w:space="0" w:color="auto"/>
                  </w:divBdr>
                  <w:divsChild>
                    <w:div w:id="1051803034">
                      <w:marLeft w:val="0"/>
                      <w:marRight w:val="0"/>
                      <w:marTop w:val="0"/>
                      <w:marBottom w:val="0"/>
                      <w:divBdr>
                        <w:top w:val="none" w:sz="0" w:space="0" w:color="auto"/>
                        <w:left w:val="none" w:sz="0" w:space="0" w:color="auto"/>
                        <w:bottom w:val="none" w:sz="0" w:space="0" w:color="auto"/>
                        <w:right w:val="none" w:sz="0" w:space="0" w:color="auto"/>
                      </w:divBdr>
                    </w:div>
                    <w:div w:id="12741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38163">
      <w:bodyDiv w:val="1"/>
      <w:marLeft w:val="0"/>
      <w:marRight w:val="0"/>
      <w:marTop w:val="0"/>
      <w:marBottom w:val="0"/>
      <w:divBdr>
        <w:top w:val="none" w:sz="0" w:space="0" w:color="auto"/>
        <w:left w:val="none" w:sz="0" w:space="0" w:color="auto"/>
        <w:bottom w:val="none" w:sz="0" w:space="0" w:color="auto"/>
        <w:right w:val="none" w:sz="0" w:space="0" w:color="auto"/>
      </w:divBdr>
      <w:divsChild>
        <w:div w:id="1442070498">
          <w:marLeft w:val="0"/>
          <w:marRight w:val="0"/>
          <w:marTop w:val="0"/>
          <w:marBottom w:val="0"/>
          <w:divBdr>
            <w:top w:val="none" w:sz="0" w:space="0" w:color="auto"/>
            <w:left w:val="none" w:sz="0" w:space="0" w:color="auto"/>
            <w:bottom w:val="none" w:sz="0" w:space="0" w:color="auto"/>
            <w:right w:val="none" w:sz="0" w:space="0" w:color="auto"/>
          </w:divBdr>
          <w:divsChild>
            <w:div w:id="937450945">
              <w:marLeft w:val="0"/>
              <w:marRight w:val="0"/>
              <w:marTop w:val="0"/>
              <w:marBottom w:val="0"/>
              <w:divBdr>
                <w:top w:val="none" w:sz="0" w:space="0" w:color="auto"/>
                <w:left w:val="none" w:sz="0" w:space="0" w:color="auto"/>
                <w:bottom w:val="none" w:sz="0" w:space="0" w:color="auto"/>
                <w:right w:val="none" w:sz="0" w:space="0" w:color="auto"/>
              </w:divBdr>
              <w:divsChild>
                <w:div w:id="5185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397167325">
      <w:bodyDiv w:val="1"/>
      <w:marLeft w:val="0"/>
      <w:marRight w:val="0"/>
      <w:marTop w:val="0"/>
      <w:marBottom w:val="0"/>
      <w:divBdr>
        <w:top w:val="none" w:sz="0" w:space="0" w:color="auto"/>
        <w:left w:val="none" w:sz="0" w:space="0" w:color="auto"/>
        <w:bottom w:val="none" w:sz="0" w:space="0" w:color="auto"/>
        <w:right w:val="none" w:sz="0" w:space="0" w:color="auto"/>
      </w:divBdr>
      <w:divsChild>
        <w:div w:id="993408523">
          <w:marLeft w:val="0"/>
          <w:marRight w:val="0"/>
          <w:marTop w:val="0"/>
          <w:marBottom w:val="0"/>
          <w:divBdr>
            <w:top w:val="none" w:sz="0" w:space="0" w:color="auto"/>
            <w:left w:val="none" w:sz="0" w:space="0" w:color="auto"/>
            <w:bottom w:val="none" w:sz="0" w:space="0" w:color="auto"/>
            <w:right w:val="none" w:sz="0" w:space="0" w:color="auto"/>
          </w:divBdr>
          <w:divsChild>
            <w:div w:id="860238022">
              <w:marLeft w:val="0"/>
              <w:marRight w:val="0"/>
              <w:marTop w:val="0"/>
              <w:marBottom w:val="0"/>
              <w:divBdr>
                <w:top w:val="none" w:sz="0" w:space="0" w:color="auto"/>
                <w:left w:val="none" w:sz="0" w:space="0" w:color="auto"/>
                <w:bottom w:val="none" w:sz="0" w:space="0" w:color="auto"/>
                <w:right w:val="none" w:sz="0" w:space="0" w:color="auto"/>
              </w:divBdr>
              <w:divsChild>
                <w:div w:id="1435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15735023">
      <w:bodyDiv w:val="1"/>
      <w:marLeft w:val="0"/>
      <w:marRight w:val="0"/>
      <w:marTop w:val="0"/>
      <w:marBottom w:val="0"/>
      <w:divBdr>
        <w:top w:val="none" w:sz="0" w:space="0" w:color="auto"/>
        <w:left w:val="none" w:sz="0" w:space="0" w:color="auto"/>
        <w:bottom w:val="none" w:sz="0" w:space="0" w:color="auto"/>
        <w:right w:val="none" w:sz="0" w:space="0" w:color="auto"/>
      </w:divBdr>
      <w:divsChild>
        <w:div w:id="1855223178">
          <w:marLeft w:val="0"/>
          <w:marRight w:val="0"/>
          <w:marTop w:val="0"/>
          <w:marBottom w:val="0"/>
          <w:divBdr>
            <w:top w:val="none" w:sz="0" w:space="0" w:color="auto"/>
            <w:left w:val="none" w:sz="0" w:space="0" w:color="auto"/>
            <w:bottom w:val="none" w:sz="0" w:space="0" w:color="auto"/>
            <w:right w:val="none" w:sz="0" w:space="0" w:color="auto"/>
          </w:divBdr>
          <w:divsChild>
            <w:div w:id="780345246">
              <w:marLeft w:val="0"/>
              <w:marRight w:val="0"/>
              <w:marTop w:val="0"/>
              <w:marBottom w:val="0"/>
              <w:divBdr>
                <w:top w:val="none" w:sz="0" w:space="0" w:color="auto"/>
                <w:left w:val="none" w:sz="0" w:space="0" w:color="auto"/>
                <w:bottom w:val="none" w:sz="0" w:space="0" w:color="auto"/>
                <w:right w:val="none" w:sz="0" w:space="0" w:color="auto"/>
              </w:divBdr>
              <w:divsChild>
                <w:div w:id="13010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92858">
      <w:bodyDiv w:val="1"/>
      <w:marLeft w:val="0"/>
      <w:marRight w:val="0"/>
      <w:marTop w:val="0"/>
      <w:marBottom w:val="0"/>
      <w:divBdr>
        <w:top w:val="none" w:sz="0" w:space="0" w:color="auto"/>
        <w:left w:val="none" w:sz="0" w:space="0" w:color="auto"/>
        <w:bottom w:val="none" w:sz="0" w:space="0" w:color="auto"/>
        <w:right w:val="none" w:sz="0" w:space="0" w:color="auto"/>
      </w:divBdr>
      <w:divsChild>
        <w:div w:id="347298418">
          <w:marLeft w:val="0"/>
          <w:marRight w:val="0"/>
          <w:marTop w:val="0"/>
          <w:marBottom w:val="0"/>
          <w:divBdr>
            <w:top w:val="none" w:sz="0" w:space="0" w:color="auto"/>
            <w:left w:val="none" w:sz="0" w:space="0" w:color="auto"/>
            <w:bottom w:val="none" w:sz="0" w:space="0" w:color="auto"/>
            <w:right w:val="none" w:sz="0" w:space="0" w:color="auto"/>
          </w:divBdr>
          <w:divsChild>
            <w:div w:id="606427256">
              <w:marLeft w:val="0"/>
              <w:marRight w:val="0"/>
              <w:marTop w:val="0"/>
              <w:marBottom w:val="0"/>
              <w:divBdr>
                <w:top w:val="none" w:sz="0" w:space="0" w:color="auto"/>
                <w:left w:val="none" w:sz="0" w:space="0" w:color="auto"/>
                <w:bottom w:val="none" w:sz="0" w:space="0" w:color="auto"/>
                <w:right w:val="none" w:sz="0" w:space="0" w:color="auto"/>
              </w:divBdr>
              <w:divsChild>
                <w:div w:id="1571816542">
                  <w:marLeft w:val="0"/>
                  <w:marRight w:val="0"/>
                  <w:marTop w:val="0"/>
                  <w:marBottom w:val="0"/>
                  <w:divBdr>
                    <w:top w:val="none" w:sz="0" w:space="0" w:color="auto"/>
                    <w:left w:val="none" w:sz="0" w:space="0" w:color="auto"/>
                    <w:bottom w:val="none" w:sz="0" w:space="0" w:color="auto"/>
                    <w:right w:val="none" w:sz="0" w:space="0" w:color="auto"/>
                  </w:divBdr>
                  <w:divsChild>
                    <w:div w:id="3254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1985429438">
      <w:bodyDiv w:val="1"/>
      <w:marLeft w:val="0"/>
      <w:marRight w:val="0"/>
      <w:marTop w:val="0"/>
      <w:marBottom w:val="0"/>
      <w:divBdr>
        <w:top w:val="none" w:sz="0" w:space="0" w:color="auto"/>
        <w:left w:val="none" w:sz="0" w:space="0" w:color="auto"/>
        <w:bottom w:val="none" w:sz="0" w:space="0" w:color="auto"/>
        <w:right w:val="none" w:sz="0" w:space="0" w:color="auto"/>
      </w:divBdr>
      <w:divsChild>
        <w:div w:id="963998651">
          <w:marLeft w:val="0"/>
          <w:marRight w:val="0"/>
          <w:marTop w:val="0"/>
          <w:marBottom w:val="0"/>
          <w:divBdr>
            <w:top w:val="none" w:sz="0" w:space="0" w:color="auto"/>
            <w:left w:val="none" w:sz="0" w:space="0" w:color="auto"/>
            <w:bottom w:val="none" w:sz="0" w:space="0" w:color="auto"/>
            <w:right w:val="none" w:sz="0" w:space="0" w:color="auto"/>
          </w:divBdr>
          <w:divsChild>
            <w:div w:id="1315572978">
              <w:marLeft w:val="0"/>
              <w:marRight w:val="0"/>
              <w:marTop w:val="0"/>
              <w:marBottom w:val="0"/>
              <w:divBdr>
                <w:top w:val="none" w:sz="0" w:space="0" w:color="auto"/>
                <w:left w:val="none" w:sz="0" w:space="0" w:color="auto"/>
                <w:bottom w:val="none" w:sz="0" w:space="0" w:color="auto"/>
                <w:right w:val="none" w:sz="0" w:space="0" w:color="auto"/>
              </w:divBdr>
              <w:divsChild>
                <w:div w:id="622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017">
      <w:bodyDiv w:val="1"/>
      <w:marLeft w:val="0"/>
      <w:marRight w:val="0"/>
      <w:marTop w:val="0"/>
      <w:marBottom w:val="0"/>
      <w:divBdr>
        <w:top w:val="none" w:sz="0" w:space="0" w:color="auto"/>
        <w:left w:val="none" w:sz="0" w:space="0" w:color="auto"/>
        <w:bottom w:val="none" w:sz="0" w:space="0" w:color="auto"/>
        <w:right w:val="none" w:sz="0" w:space="0" w:color="auto"/>
      </w:divBdr>
      <w:divsChild>
        <w:div w:id="1307394775">
          <w:marLeft w:val="0"/>
          <w:marRight w:val="0"/>
          <w:marTop w:val="0"/>
          <w:marBottom w:val="0"/>
          <w:divBdr>
            <w:top w:val="none" w:sz="0" w:space="0" w:color="auto"/>
            <w:left w:val="none" w:sz="0" w:space="0" w:color="auto"/>
            <w:bottom w:val="none" w:sz="0" w:space="0" w:color="auto"/>
            <w:right w:val="none" w:sz="0" w:space="0" w:color="auto"/>
          </w:divBdr>
        </w:div>
        <w:div w:id="1478917393">
          <w:marLeft w:val="0"/>
          <w:marRight w:val="0"/>
          <w:marTop w:val="0"/>
          <w:marBottom w:val="0"/>
          <w:divBdr>
            <w:top w:val="none" w:sz="0" w:space="0" w:color="auto"/>
            <w:left w:val="none" w:sz="0" w:space="0" w:color="auto"/>
            <w:bottom w:val="none" w:sz="0" w:space="0" w:color="auto"/>
            <w:right w:val="none" w:sz="0" w:space="0" w:color="auto"/>
          </w:divBdr>
        </w:div>
        <w:div w:id="599147725">
          <w:marLeft w:val="0"/>
          <w:marRight w:val="0"/>
          <w:marTop w:val="0"/>
          <w:marBottom w:val="0"/>
          <w:divBdr>
            <w:top w:val="none" w:sz="0" w:space="0" w:color="auto"/>
            <w:left w:val="none" w:sz="0" w:space="0" w:color="auto"/>
            <w:bottom w:val="none" w:sz="0" w:space="0" w:color="auto"/>
            <w:right w:val="none" w:sz="0" w:space="0" w:color="auto"/>
          </w:divBdr>
        </w:div>
        <w:div w:id="425541624">
          <w:marLeft w:val="0"/>
          <w:marRight w:val="0"/>
          <w:marTop w:val="0"/>
          <w:marBottom w:val="0"/>
          <w:divBdr>
            <w:top w:val="none" w:sz="0" w:space="0" w:color="auto"/>
            <w:left w:val="none" w:sz="0" w:space="0" w:color="auto"/>
            <w:bottom w:val="none" w:sz="0" w:space="0" w:color="auto"/>
            <w:right w:val="none" w:sz="0" w:space="0" w:color="auto"/>
          </w:divBdr>
        </w:div>
        <w:div w:id="944771236">
          <w:marLeft w:val="0"/>
          <w:marRight w:val="0"/>
          <w:marTop w:val="0"/>
          <w:marBottom w:val="0"/>
          <w:divBdr>
            <w:top w:val="none" w:sz="0" w:space="0" w:color="auto"/>
            <w:left w:val="none" w:sz="0" w:space="0" w:color="auto"/>
            <w:bottom w:val="none" w:sz="0" w:space="0" w:color="auto"/>
            <w:right w:val="none" w:sz="0" w:space="0" w:color="auto"/>
          </w:divBdr>
        </w:div>
      </w:divsChild>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1ccbuga@cendoj.ramajudicial.gov.co"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hyperlink" Target="mailto:gerencia.administrativa@jhl.com.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rencia.administrativa@jhl.com.co"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6CD43-342B-3547-A04D-1E21C485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31</Pages>
  <Words>11715</Words>
  <Characters>64436</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22</cp:revision>
  <dcterms:created xsi:type="dcterms:W3CDTF">2024-09-05T15:33:00Z</dcterms:created>
  <dcterms:modified xsi:type="dcterms:W3CDTF">2024-09-05T18:21:00Z</dcterms:modified>
</cp:coreProperties>
</file>