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499F9" w14:textId="77777777" w:rsidR="00EB3F32" w:rsidRPr="002B6F6F" w:rsidRDefault="00EB3F32" w:rsidP="00F969FA">
      <w:pPr>
        <w:spacing w:after="0" w:line="312" w:lineRule="auto"/>
        <w:jc w:val="both"/>
        <w:rPr>
          <w:rFonts w:ascii="Arial" w:hAnsi="Arial" w:cs="Arial"/>
        </w:rPr>
      </w:pPr>
      <w:bookmarkStart w:id="0" w:name="_Hlk111204256"/>
      <w:bookmarkStart w:id="1" w:name="_Hlk111056345"/>
    </w:p>
    <w:p w14:paraId="4ED3D46D" w14:textId="6FDFE65D" w:rsidR="00EB3F32" w:rsidRPr="002B6F6F" w:rsidRDefault="00EB3F32" w:rsidP="00F969FA">
      <w:pPr>
        <w:spacing w:after="0" w:line="312" w:lineRule="auto"/>
        <w:jc w:val="both"/>
        <w:rPr>
          <w:rFonts w:ascii="Arial" w:hAnsi="Arial" w:cs="Arial"/>
        </w:rPr>
      </w:pPr>
      <w:r w:rsidRPr="002B6F6F">
        <w:rPr>
          <w:rFonts w:ascii="Arial" w:hAnsi="Arial" w:cs="Arial"/>
        </w:rPr>
        <w:t>Honorable</w:t>
      </w:r>
    </w:p>
    <w:p w14:paraId="2F8933D0" w14:textId="77777777" w:rsidR="00EB3F32" w:rsidRPr="002B6F6F" w:rsidRDefault="00EB3F32" w:rsidP="00F969FA">
      <w:pPr>
        <w:spacing w:after="0" w:line="312" w:lineRule="auto"/>
        <w:jc w:val="both"/>
        <w:rPr>
          <w:rFonts w:ascii="Arial" w:hAnsi="Arial" w:cs="Arial"/>
          <w:b/>
          <w:bCs/>
        </w:rPr>
      </w:pPr>
      <w:r w:rsidRPr="002B6F6F">
        <w:rPr>
          <w:rFonts w:ascii="Arial" w:hAnsi="Arial" w:cs="Arial"/>
          <w:b/>
          <w:bCs/>
        </w:rPr>
        <w:t>TRIBUNAL ADMINISTRATIVO DEL VALLE DEL CAUCA</w:t>
      </w:r>
    </w:p>
    <w:p w14:paraId="3D9580B7" w14:textId="77777777" w:rsidR="00EB3F32" w:rsidRPr="002B6F6F" w:rsidRDefault="00EB3F32" w:rsidP="00F969FA">
      <w:pPr>
        <w:spacing w:after="0" w:line="312" w:lineRule="auto"/>
        <w:jc w:val="both"/>
        <w:rPr>
          <w:rFonts w:ascii="Arial" w:hAnsi="Arial" w:cs="Arial"/>
          <w:b/>
          <w:bCs/>
        </w:rPr>
      </w:pPr>
      <w:r w:rsidRPr="002B6F6F">
        <w:rPr>
          <w:rFonts w:ascii="Arial" w:hAnsi="Arial" w:cs="Arial"/>
        </w:rPr>
        <w:t>Magistrado ponente Dr.</w:t>
      </w:r>
      <w:r w:rsidRPr="002B6F6F">
        <w:rPr>
          <w:rFonts w:ascii="Arial" w:hAnsi="Arial" w:cs="Arial"/>
          <w:b/>
          <w:bCs/>
        </w:rPr>
        <w:t xml:space="preserve"> Oscar Alonso Valero </w:t>
      </w:r>
      <w:proofErr w:type="spellStart"/>
      <w:r w:rsidRPr="002B6F6F">
        <w:rPr>
          <w:rFonts w:ascii="Arial" w:hAnsi="Arial" w:cs="Arial"/>
          <w:b/>
          <w:bCs/>
        </w:rPr>
        <w:t>Nisimblat</w:t>
      </w:r>
      <w:proofErr w:type="spellEnd"/>
    </w:p>
    <w:p w14:paraId="2B77B144" w14:textId="4DFF6B04" w:rsidR="00EB3F32" w:rsidRPr="002B6F6F" w:rsidRDefault="00000000" w:rsidP="00F969FA">
      <w:pPr>
        <w:spacing w:after="0" w:line="312" w:lineRule="auto"/>
        <w:jc w:val="both"/>
        <w:rPr>
          <w:rFonts w:ascii="Arial" w:hAnsi="Arial" w:cs="Arial"/>
          <w:b/>
          <w:bCs/>
        </w:rPr>
      </w:pPr>
      <w:hyperlink r:id="rId8" w:history="1">
        <w:r w:rsidR="0095375B" w:rsidRPr="00F50E13">
          <w:rPr>
            <w:rStyle w:val="Hipervnculo"/>
            <w:rFonts w:ascii="Arial" w:hAnsi="Arial" w:cs="Arial"/>
            <w:b/>
            <w:bCs/>
          </w:rPr>
          <w:t>rpmemorialestadmvcauca@cendoj.ramajudicial.gov.co</w:t>
        </w:r>
      </w:hyperlink>
      <w:r w:rsidR="0095375B">
        <w:rPr>
          <w:rFonts w:ascii="Arial" w:hAnsi="Arial" w:cs="Arial"/>
          <w:b/>
          <w:bCs/>
        </w:rPr>
        <w:t xml:space="preserve"> </w:t>
      </w:r>
    </w:p>
    <w:p w14:paraId="29D84DCE" w14:textId="77777777" w:rsidR="00EB3F32" w:rsidRPr="002B6F6F" w:rsidRDefault="00EB3F32" w:rsidP="00F969FA">
      <w:pPr>
        <w:spacing w:after="0" w:line="312" w:lineRule="auto"/>
        <w:jc w:val="both"/>
        <w:rPr>
          <w:rFonts w:ascii="Arial" w:hAnsi="Arial" w:cs="Arial"/>
          <w:b/>
          <w:bCs/>
        </w:rPr>
      </w:pPr>
    </w:p>
    <w:p w14:paraId="6A2D91FA" w14:textId="24E24973" w:rsidR="00EB3F32" w:rsidRPr="002B6F6F" w:rsidRDefault="00EB3F32" w:rsidP="00F969FA">
      <w:pPr>
        <w:spacing w:after="0" w:line="312" w:lineRule="auto"/>
        <w:jc w:val="both"/>
        <w:rPr>
          <w:rFonts w:ascii="Arial" w:hAnsi="Arial" w:cs="Arial"/>
        </w:rPr>
      </w:pPr>
      <w:r w:rsidRPr="002B6F6F">
        <w:rPr>
          <w:rFonts w:ascii="Arial" w:hAnsi="Arial" w:cs="Arial"/>
          <w:b/>
          <w:bCs/>
        </w:rPr>
        <w:t>REFERENCIA</w:t>
      </w:r>
      <w:r w:rsidRPr="002B6F6F">
        <w:rPr>
          <w:rFonts w:ascii="Arial" w:hAnsi="Arial" w:cs="Arial"/>
        </w:rPr>
        <w:t xml:space="preserve">: </w:t>
      </w:r>
      <w:r w:rsidRPr="002B6F6F">
        <w:rPr>
          <w:rFonts w:ascii="Arial" w:hAnsi="Arial" w:cs="Arial"/>
        </w:rPr>
        <w:tab/>
      </w:r>
      <w:r w:rsidR="0095375B">
        <w:rPr>
          <w:rFonts w:ascii="Arial" w:hAnsi="Arial" w:cs="Arial"/>
        </w:rPr>
        <w:t xml:space="preserve"> </w:t>
      </w:r>
      <w:r w:rsidR="00EF5C99" w:rsidRPr="002B6F6F">
        <w:rPr>
          <w:rFonts w:ascii="Arial" w:hAnsi="Arial" w:cs="Arial"/>
          <w:b/>
          <w:bCs/>
          <w:u w:val="single"/>
        </w:rPr>
        <w:t>ALEGATOS DE CONCLUSIÓN DE PRIMERA INSTANCIA</w:t>
      </w:r>
    </w:p>
    <w:p w14:paraId="71462239" w14:textId="77777777" w:rsidR="00EB3F32" w:rsidRPr="002B6F6F" w:rsidRDefault="00EB3F32" w:rsidP="00F969FA">
      <w:pPr>
        <w:spacing w:after="0" w:line="312" w:lineRule="auto"/>
        <w:jc w:val="both"/>
        <w:rPr>
          <w:rFonts w:ascii="Arial" w:hAnsi="Arial" w:cs="Arial"/>
        </w:rPr>
      </w:pPr>
      <w:r w:rsidRPr="002B6F6F">
        <w:rPr>
          <w:rFonts w:ascii="Arial" w:hAnsi="Arial" w:cs="Arial"/>
          <w:b/>
          <w:bCs/>
        </w:rPr>
        <w:t>PROCESO</w:t>
      </w:r>
      <w:r w:rsidRPr="002B6F6F">
        <w:rPr>
          <w:rFonts w:ascii="Arial" w:hAnsi="Arial" w:cs="Arial"/>
        </w:rPr>
        <w:t>:</w:t>
      </w:r>
      <w:r w:rsidRPr="002B6F6F">
        <w:rPr>
          <w:rFonts w:ascii="Arial" w:hAnsi="Arial" w:cs="Arial"/>
        </w:rPr>
        <w:tab/>
      </w:r>
      <w:r w:rsidRPr="002B6F6F">
        <w:rPr>
          <w:rFonts w:ascii="Arial" w:hAnsi="Arial" w:cs="Arial"/>
        </w:rPr>
        <w:tab/>
        <w:t xml:space="preserve"> NULIDAD Y RESTABLECIMIENTO DEL DERECHO - LABORAL  </w:t>
      </w:r>
    </w:p>
    <w:p w14:paraId="2A9BCEF5" w14:textId="77777777" w:rsidR="00EB3F32" w:rsidRPr="002B6F6F" w:rsidRDefault="00EB3F32" w:rsidP="00F969FA">
      <w:pPr>
        <w:spacing w:after="0" w:line="312" w:lineRule="auto"/>
        <w:jc w:val="both"/>
        <w:rPr>
          <w:rFonts w:ascii="Arial" w:hAnsi="Arial" w:cs="Arial"/>
        </w:rPr>
      </w:pPr>
      <w:r w:rsidRPr="002B6F6F">
        <w:rPr>
          <w:rFonts w:ascii="Arial" w:hAnsi="Arial" w:cs="Arial"/>
          <w:b/>
          <w:bCs/>
        </w:rPr>
        <w:t>RADICADO</w:t>
      </w:r>
      <w:r w:rsidRPr="002B6F6F">
        <w:rPr>
          <w:rFonts w:ascii="Arial" w:hAnsi="Arial" w:cs="Arial"/>
        </w:rPr>
        <w:t xml:space="preserve">: </w:t>
      </w:r>
      <w:r w:rsidRPr="002B6F6F">
        <w:rPr>
          <w:rFonts w:ascii="Arial" w:hAnsi="Arial" w:cs="Arial"/>
        </w:rPr>
        <w:tab/>
      </w:r>
      <w:r w:rsidRPr="002B6F6F">
        <w:rPr>
          <w:rFonts w:ascii="Arial" w:hAnsi="Arial" w:cs="Arial"/>
        </w:rPr>
        <w:tab/>
        <w:t xml:space="preserve"> 76001-2333-010-</w:t>
      </w:r>
      <w:r w:rsidRPr="002B6F6F">
        <w:rPr>
          <w:rFonts w:ascii="Arial" w:hAnsi="Arial" w:cs="Arial"/>
          <w:b/>
          <w:bCs/>
          <w:u w:val="single"/>
        </w:rPr>
        <w:t>2018-00074</w:t>
      </w:r>
      <w:r w:rsidRPr="002B6F6F">
        <w:rPr>
          <w:rFonts w:ascii="Arial" w:hAnsi="Arial" w:cs="Arial"/>
        </w:rPr>
        <w:t>-00</w:t>
      </w:r>
    </w:p>
    <w:p w14:paraId="365F565C" w14:textId="77777777" w:rsidR="00EB3F32" w:rsidRPr="002B6F6F" w:rsidRDefault="00EB3F32" w:rsidP="00F969FA">
      <w:pPr>
        <w:spacing w:after="0" w:line="312" w:lineRule="auto"/>
        <w:jc w:val="both"/>
        <w:rPr>
          <w:rFonts w:ascii="Arial" w:hAnsi="Arial" w:cs="Arial"/>
        </w:rPr>
      </w:pPr>
      <w:r w:rsidRPr="002B6F6F">
        <w:rPr>
          <w:rFonts w:ascii="Arial" w:hAnsi="Arial" w:cs="Arial"/>
          <w:b/>
          <w:bCs/>
        </w:rPr>
        <w:t>DEMANDANTE</w:t>
      </w:r>
      <w:r w:rsidRPr="002B6F6F">
        <w:rPr>
          <w:rFonts w:ascii="Arial" w:hAnsi="Arial" w:cs="Arial"/>
        </w:rPr>
        <w:t xml:space="preserve">: </w:t>
      </w:r>
      <w:r w:rsidRPr="002B6F6F">
        <w:rPr>
          <w:rFonts w:ascii="Arial" w:hAnsi="Arial" w:cs="Arial"/>
        </w:rPr>
        <w:tab/>
        <w:t xml:space="preserve"> ADMINISTRADORA COLOMBIANA DE PENSIONES – COLPENSIONES </w:t>
      </w:r>
    </w:p>
    <w:p w14:paraId="0280DA99" w14:textId="77777777" w:rsidR="00EB3F32" w:rsidRPr="002B6F6F" w:rsidRDefault="00EB3F32" w:rsidP="00F969FA">
      <w:pPr>
        <w:spacing w:after="0" w:line="312" w:lineRule="auto"/>
        <w:jc w:val="both"/>
        <w:rPr>
          <w:rFonts w:ascii="Arial" w:hAnsi="Arial" w:cs="Arial"/>
        </w:rPr>
      </w:pPr>
      <w:r w:rsidRPr="002B6F6F">
        <w:rPr>
          <w:rFonts w:ascii="Arial" w:hAnsi="Arial" w:cs="Arial"/>
          <w:b/>
          <w:bCs/>
        </w:rPr>
        <w:t>DEMANDADOS</w:t>
      </w:r>
      <w:r w:rsidRPr="002B6F6F">
        <w:rPr>
          <w:rFonts w:ascii="Arial" w:hAnsi="Arial" w:cs="Arial"/>
        </w:rPr>
        <w:t xml:space="preserve">: </w:t>
      </w:r>
      <w:r w:rsidRPr="002B6F6F">
        <w:rPr>
          <w:rFonts w:ascii="Arial" w:hAnsi="Arial" w:cs="Arial"/>
        </w:rPr>
        <w:tab/>
        <w:t xml:space="preserve"> CARLOS ALBERTO CASTILLO ESCOBAR </w:t>
      </w:r>
    </w:p>
    <w:p w14:paraId="244EC486" w14:textId="77777777" w:rsidR="00EB3F32" w:rsidRPr="002B6F6F" w:rsidRDefault="00EB3F32" w:rsidP="00F969FA">
      <w:pPr>
        <w:spacing w:after="0" w:line="312" w:lineRule="auto"/>
        <w:jc w:val="both"/>
        <w:rPr>
          <w:rFonts w:ascii="Arial" w:hAnsi="Arial" w:cs="Arial"/>
        </w:rPr>
      </w:pPr>
      <w:r w:rsidRPr="002B6F6F">
        <w:rPr>
          <w:rFonts w:ascii="Arial" w:hAnsi="Arial" w:cs="Arial"/>
          <w:b/>
          <w:bCs/>
        </w:rPr>
        <w:t>LITISCONSORTE</w:t>
      </w:r>
      <w:r w:rsidRPr="002B6F6F">
        <w:rPr>
          <w:rFonts w:ascii="Arial" w:hAnsi="Arial" w:cs="Arial"/>
        </w:rPr>
        <w:t xml:space="preserve">:      </w:t>
      </w:r>
      <w:r w:rsidRPr="002B6F6F">
        <w:rPr>
          <w:rFonts w:ascii="Arial" w:hAnsi="Arial" w:cs="Arial"/>
          <w:b/>
          <w:bCs/>
        </w:rPr>
        <w:t xml:space="preserve">EPS SURAMERICANA S.A. </w:t>
      </w:r>
    </w:p>
    <w:bookmarkEnd w:id="0"/>
    <w:p w14:paraId="7CD61136" w14:textId="77777777" w:rsidR="00EB3F32" w:rsidRPr="002B6F6F" w:rsidRDefault="00EB3F32" w:rsidP="00F969FA">
      <w:pPr>
        <w:spacing w:after="0" w:line="312" w:lineRule="auto"/>
        <w:jc w:val="both"/>
        <w:rPr>
          <w:rFonts w:ascii="Arial" w:hAnsi="Arial" w:cs="Arial"/>
          <w:b/>
        </w:rPr>
      </w:pPr>
    </w:p>
    <w:p w14:paraId="3B5F2EDE" w14:textId="77777777" w:rsidR="00EB3F32" w:rsidRPr="002B6F6F" w:rsidRDefault="00EB3F32" w:rsidP="00F969FA">
      <w:pPr>
        <w:spacing w:after="0" w:line="312" w:lineRule="auto"/>
        <w:jc w:val="both"/>
        <w:rPr>
          <w:rFonts w:ascii="Arial" w:hAnsi="Arial" w:cs="Arial"/>
          <w:b/>
        </w:rPr>
      </w:pPr>
    </w:p>
    <w:p w14:paraId="3CAB82C6" w14:textId="7A53F1AB" w:rsidR="0095375B" w:rsidRPr="002B6F6F" w:rsidRDefault="00EB3F32" w:rsidP="00F969FA">
      <w:pPr>
        <w:spacing w:after="0" w:line="312" w:lineRule="auto"/>
        <w:jc w:val="both"/>
        <w:rPr>
          <w:rFonts w:ascii="Arial" w:hAnsi="Arial" w:cs="Arial"/>
        </w:rPr>
      </w:pPr>
      <w:bookmarkStart w:id="2" w:name="_Hlk111204240"/>
      <w:r w:rsidRPr="002B6F6F">
        <w:rPr>
          <w:rFonts w:ascii="Arial" w:hAnsi="Arial" w:cs="Arial"/>
          <w:b/>
        </w:rPr>
        <w:t>GUSTAVO ALBERTO HERRERA ÁVILA</w:t>
      </w:r>
      <w:r w:rsidRPr="002B6F6F">
        <w:rPr>
          <w:rFonts w:ascii="Arial" w:hAnsi="Arial" w:cs="Arial"/>
          <w:bCs/>
        </w:rPr>
        <w:t>,</w:t>
      </w:r>
      <w:r w:rsidRPr="002B6F6F">
        <w:rPr>
          <w:rFonts w:ascii="Arial" w:hAnsi="Arial" w:cs="Arial"/>
          <w:b/>
        </w:rPr>
        <w:t xml:space="preserve"> </w:t>
      </w:r>
      <w:r w:rsidRPr="002B6F6F">
        <w:rPr>
          <w:rFonts w:ascii="Arial" w:hAnsi="Arial" w:cs="Arial"/>
        </w:rPr>
        <w:t xml:space="preserve">identificado con cédula de ciudadanía No. 19.395.114 de Bogotá, abogado titulado y en ejercicio, portador de la tarjeta profesional No. 39.116 del Consejo Superior de la Judicatura, actuando en mi calidad de </w:t>
      </w:r>
      <w:r w:rsidRPr="002B6F6F">
        <w:rPr>
          <w:rFonts w:ascii="Arial" w:hAnsi="Arial" w:cs="Arial"/>
          <w:color w:val="000000"/>
        </w:rPr>
        <w:t xml:space="preserve">apoderado especial de la </w:t>
      </w:r>
      <w:r w:rsidRPr="002B6F6F">
        <w:rPr>
          <w:rFonts w:ascii="Arial" w:hAnsi="Arial" w:cs="Arial"/>
          <w:b/>
          <w:bCs/>
          <w:color w:val="000000"/>
        </w:rPr>
        <w:t>EPS SURAMERICANA S.A.,</w:t>
      </w:r>
      <w:r w:rsidRPr="002B6F6F">
        <w:rPr>
          <w:rFonts w:ascii="Arial" w:hAnsi="Arial" w:cs="Arial"/>
          <w:color w:val="000000"/>
        </w:rPr>
        <w:t xml:space="preserve"> </w:t>
      </w:r>
      <w:r w:rsidR="00CC6EE7" w:rsidRPr="002B6F6F">
        <w:rPr>
          <w:rFonts w:ascii="Arial" w:hAnsi="Arial" w:cs="Arial"/>
        </w:rPr>
        <w:t xml:space="preserve">mediante el presente escrito procedo a </w:t>
      </w:r>
      <w:r w:rsidR="00CC6EE7" w:rsidRPr="002B6F6F">
        <w:rPr>
          <w:rFonts w:ascii="Arial" w:hAnsi="Arial" w:cs="Arial"/>
          <w:b/>
        </w:rPr>
        <w:t xml:space="preserve">REASUMIR </w:t>
      </w:r>
      <w:r w:rsidR="00CC6EE7" w:rsidRPr="002B6F6F">
        <w:rPr>
          <w:rFonts w:ascii="Arial" w:hAnsi="Arial" w:cs="Arial"/>
        </w:rPr>
        <w:t xml:space="preserve">el poder a mi conferido en el proceso de la referencia, y a presentar dentro del término de Ley, </w:t>
      </w:r>
      <w:r w:rsidR="00CC6EE7" w:rsidRPr="002B6F6F">
        <w:rPr>
          <w:rFonts w:ascii="Arial" w:hAnsi="Arial" w:cs="Arial"/>
          <w:b/>
        </w:rPr>
        <w:t>ALEGATOS DE CONCLUSIÓN DE PRIMERA INSTANCIA</w:t>
      </w:r>
      <w:r w:rsidR="00CC6EE7" w:rsidRPr="002B6F6F">
        <w:rPr>
          <w:rFonts w:ascii="Arial" w:hAnsi="Arial" w:cs="Arial"/>
          <w:bCs/>
        </w:rPr>
        <w:t>,</w:t>
      </w:r>
      <w:r w:rsidR="00CC6EE7" w:rsidRPr="002B6F6F">
        <w:rPr>
          <w:rFonts w:ascii="Arial" w:hAnsi="Arial" w:cs="Arial"/>
        </w:rPr>
        <w:t xml:space="preserve"> solicitando desde ya se profiera sentencia favorable</w:t>
      </w:r>
      <w:r w:rsidR="00CC6EE7" w:rsidRPr="002B6F6F">
        <w:rPr>
          <w:rFonts w:ascii="Arial" w:hAnsi="Arial" w:cs="Arial"/>
          <w:b/>
        </w:rPr>
        <w:t xml:space="preserve"> </w:t>
      </w:r>
      <w:r w:rsidR="00CC6EE7" w:rsidRPr="002B6F6F">
        <w:rPr>
          <w:rFonts w:ascii="Arial" w:hAnsi="Arial" w:cs="Arial"/>
        </w:rPr>
        <w:t>a los intereses de mi representada, negando las pretensiones de la demanda</w:t>
      </w:r>
      <w:r w:rsidR="002E551D" w:rsidRPr="002B6F6F">
        <w:rPr>
          <w:rFonts w:ascii="Arial" w:hAnsi="Arial" w:cs="Arial"/>
        </w:rPr>
        <w:t>, con fundamento en los argumentos que concretaré en los acápites siguientes:</w:t>
      </w:r>
    </w:p>
    <w:p w14:paraId="44FDF87E" w14:textId="77777777" w:rsidR="00A77D97" w:rsidRPr="002B6F6F" w:rsidRDefault="00A77D97" w:rsidP="00F969FA">
      <w:pPr>
        <w:spacing w:after="0" w:line="312" w:lineRule="auto"/>
        <w:jc w:val="both"/>
        <w:rPr>
          <w:rFonts w:ascii="Arial" w:hAnsi="Arial" w:cs="Arial"/>
          <w:color w:val="000000"/>
        </w:rPr>
      </w:pPr>
    </w:p>
    <w:p w14:paraId="118E1D70" w14:textId="77777777" w:rsidR="00EB3F32" w:rsidRPr="002B6F6F" w:rsidRDefault="00EB3F32" w:rsidP="00F969FA">
      <w:pPr>
        <w:spacing w:after="0" w:line="312" w:lineRule="auto"/>
        <w:jc w:val="center"/>
        <w:rPr>
          <w:rFonts w:ascii="Arial" w:hAnsi="Arial" w:cs="Arial"/>
          <w:b/>
          <w:bCs/>
          <w:u w:val="single"/>
        </w:rPr>
      </w:pPr>
      <w:r w:rsidRPr="002B6F6F">
        <w:rPr>
          <w:rFonts w:ascii="Arial" w:hAnsi="Arial" w:cs="Arial"/>
          <w:b/>
          <w:bCs/>
          <w:u w:val="single"/>
        </w:rPr>
        <w:t>CAPÍTULO I. OPORTUNIDAD</w:t>
      </w:r>
    </w:p>
    <w:p w14:paraId="140BFE93" w14:textId="77777777" w:rsidR="00EB3F32" w:rsidRPr="002B6F6F" w:rsidRDefault="00EB3F32" w:rsidP="00F969FA">
      <w:pPr>
        <w:spacing w:after="0" w:line="312" w:lineRule="auto"/>
        <w:jc w:val="both"/>
        <w:rPr>
          <w:rFonts w:ascii="Arial" w:hAnsi="Arial" w:cs="Arial"/>
        </w:rPr>
      </w:pPr>
    </w:p>
    <w:p w14:paraId="575947DA" w14:textId="0D62B2FA" w:rsidR="0050165B" w:rsidRDefault="00EB3F32" w:rsidP="00F969FA">
      <w:pPr>
        <w:spacing w:after="0" w:line="312" w:lineRule="auto"/>
        <w:jc w:val="both"/>
        <w:rPr>
          <w:rFonts w:ascii="Arial" w:hAnsi="Arial" w:cs="Arial"/>
        </w:rPr>
      </w:pPr>
      <w:r w:rsidRPr="002B6F6F">
        <w:rPr>
          <w:rFonts w:ascii="Arial" w:hAnsi="Arial" w:cs="Arial"/>
        </w:rPr>
        <w:t xml:space="preserve">Teniendo en consideración que </w:t>
      </w:r>
      <w:r w:rsidR="00A33C25" w:rsidRPr="002B6F6F">
        <w:rPr>
          <w:rFonts w:ascii="Arial" w:hAnsi="Arial" w:cs="Arial"/>
        </w:rPr>
        <w:t>el H. Tribunal a través</w:t>
      </w:r>
      <w:r w:rsidRPr="002B6F6F">
        <w:rPr>
          <w:rFonts w:ascii="Arial" w:hAnsi="Arial" w:cs="Arial"/>
        </w:rPr>
        <w:t xml:space="preserve"> del Auto Interlocutorio No. </w:t>
      </w:r>
      <w:r w:rsidR="007730E3" w:rsidRPr="002B6F6F">
        <w:rPr>
          <w:rFonts w:ascii="Arial" w:hAnsi="Arial" w:cs="Arial"/>
        </w:rPr>
        <w:t>283 del 29 de agosto de 2024</w:t>
      </w:r>
      <w:r w:rsidR="0095375B">
        <w:rPr>
          <w:rFonts w:ascii="Arial" w:hAnsi="Arial" w:cs="Arial"/>
        </w:rPr>
        <w:t>,</w:t>
      </w:r>
      <w:r w:rsidRPr="002B6F6F">
        <w:rPr>
          <w:rFonts w:ascii="Arial" w:hAnsi="Arial" w:cs="Arial"/>
        </w:rPr>
        <w:t xml:space="preserve"> </w:t>
      </w:r>
      <w:r w:rsidR="00A33C25" w:rsidRPr="002B6F6F">
        <w:rPr>
          <w:rFonts w:ascii="Arial" w:hAnsi="Arial" w:cs="Arial"/>
        </w:rPr>
        <w:t>notificado</w:t>
      </w:r>
      <w:r w:rsidRPr="002B6F6F">
        <w:rPr>
          <w:rFonts w:ascii="Arial" w:hAnsi="Arial" w:cs="Arial"/>
        </w:rPr>
        <w:t xml:space="preserve"> </w:t>
      </w:r>
      <w:r w:rsidR="00054A42" w:rsidRPr="002B6F6F">
        <w:rPr>
          <w:rFonts w:ascii="Arial" w:hAnsi="Arial" w:cs="Arial"/>
        </w:rPr>
        <w:t xml:space="preserve">por estados electrónicos </w:t>
      </w:r>
      <w:r w:rsidRPr="002B6F6F">
        <w:rPr>
          <w:rFonts w:ascii="Arial" w:hAnsi="Arial" w:cs="Arial"/>
        </w:rPr>
        <w:t xml:space="preserve">el día </w:t>
      </w:r>
      <w:r w:rsidR="000C4013" w:rsidRPr="002B6F6F">
        <w:rPr>
          <w:rFonts w:ascii="Arial" w:hAnsi="Arial" w:cs="Arial"/>
        </w:rPr>
        <w:t>2 de septiembre de</w:t>
      </w:r>
      <w:r w:rsidRPr="002B6F6F">
        <w:rPr>
          <w:rFonts w:ascii="Arial" w:hAnsi="Arial" w:cs="Arial"/>
        </w:rPr>
        <w:t xml:space="preserve"> la misma anualidad</w:t>
      </w:r>
      <w:r w:rsidR="000710F0" w:rsidRPr="002B6F6F">
        <w:rPr>
          <w:rFonts w:ascii="Arial" w:hAnsi="Arial" w:cs="Arial"/>
        </w:rPr>
        <w:t>, decidió prescindir</w:t>
      </w:r>
      <w:r w:rsidR="005A2B67" w:rsidRPr="002B6F6F">
        <w:rPr>
          <w:rFonts w:ascii="Arial" w:hAnsi="Arial" w:cs="Arial"/>
        </w:rPr>
        <w:t xml:space="preserve"> de la audiencia inicial, fijó el litigio y corrió traslado para presentar alegatos de conclusión al no existir pruebas por practicar,</w:t>
      </w:r>
      <w:r w:rsidR="000710F0" w:rsidRPr="002B6F6F">
        <w:rPr>
          <w:rFonts w:ascii="Arial" w:hAnsi="Arial" w:cs="Arial"/>
        </w:rPr>
        <w:t xml:space="preserve"> </w:t>
      </w:r>
      <w:r w:rsidRPr="002B6F6F">
        <w:rPr>
          <w:rFonts w:ascii="Arial" w:hAnsi="Arial" w:cs="Arial"/>
        </w:rPr>
        <w:t xml:space="preserve">el conteo del término inició a partir del </w:t>
      </w:r>
      <w:r w:rsidR="00E85BE9" w:rsidRPr="002B6F6F">
        <w:rPr>
          <w:rFonts w:ascii="Arial" w:hAnsi="Arial" w:cs="Arial"/>
        </w:rPr>
        <w:t>3</w:t>
      </w:r>
      <w:r w:rsidR="006D7FF2">
        <w:rPr>
          <w:rFonts w:ascii="Arial" w:hAnsi="Arial" w:cs="Arial"/>
        </w:rPr>
        <w:t xml:space="preserve"> de septiembre y continuó los días</w:t>
      </w:r>
      <w:r w:rsidR="00E85BE9" w:rsidRPr="002B6F6F">
        <w:rPr>
          <w:rFonts w:ascii="Arial" w:hAnsi="Arial" w:cs="Arial"/>
        </w:rPr>
        <w:t xml:space="preserve"> 4, 5, 6, 9, 10, 11, 12, 13, </w:t>
      </w:r>
      <w:r w:rsidR="00B91DF9" w:rsidRPr="002B6F6F">
        <w:rPr>
          <w:rFonts w:ascii="Arial" w:hAnsi="Arial" w:cs="Arial"/>
        </w:rPr>
        <w:t xml:space="preserve">y </w:t>
      </w:r>
      <w:r w:rsidR="00E85BE9" w:rsidRPr="002B6F6F">
        <w:rPr>
          <w:rFonts w:ascii="Arial" w:hAnsi="Arial" w:cs="Arial"/>
          <w:b/>
          <w:bCs/>
          <w:u w:val="single"/>
        </w:rPr>
        <w:t>16</w:t>
      </w:r>
      <w:r w:rsidRPr="002B6F6F">
        <w:rPr>
          <w:rFonts w:ascii="Arial" w:hAnsi="Arial" w:cs="Arial"/>
          <w:b/>
          <w:bCs/>
          <w:u w:val="single"/>
        </w:rPr>
        <w:t xml:space="preserve"> </w:t>
      </w:r>
      <w:r w:rsidR="00B91DF9" w:rsidRPr="002B6F6F">
        <w:rPr>
          <w:rFonts w:ascii="Arial" w:hAnsi="Arial" w:cs="Arial"/>
          <w:b/>
          <w:bCs/>
          <w:u w:val="single"/>
        </w:rPr>
        <w:t>de septiembre</w:t>
      </w:r>
      <w:r w:rsidR="00B91DF9" w:rsidRPr="002B6F6F">
        <w:rPr>
          <w:rFonts w:ascii="Arial" w:hAnsi="Arial" w:cs="Arial"/>
        </w:rPr>
        <w:t xml:space="preserve">, </w:t>
      </w:r>
      <w:r w:rsidRPr="002B6F6F">
        <w:rPr>
          <w:rFonts w:ascii="Arial" w:hAnsi="Arial" w:cs="Arial"/>
        </w:rPr>
        <w:t xml:space="preserve">(los días </w:t>
      </w:r>
      <w:r w:rsidR="00B91DF9" w:rsidRPr="002B6F6F">
        <w:rPr>
          <w:rFonts w:ascii="Arial" w:hAnsi="Arial" w:cs="Arial"/>
        </w:rPr>
        <w:t>7, 8, 14 y 15 de septiembre</w:t>
      </w:r>
      <w:r w:rsidRPr="002B6F6F">
        <w:rPr>
          <w:rFonts w:ascii="Arial" w:hAnsi="Arial" w:cs="Arial"/>
        </w:rPr>
        <w:t xml:space="preserve"> no se tienen en cuenta por ser días no laborables), por lo anterior se concluye que este escrito es presentado dentro del tiempo previsto para tal efecto.</w:t>
      </w:r>
    </w:p>
    <w:p w14:paraId="5BB8F0EC" w14:textId="77777777" w:rsidR="00A77D97" w:rsidRPr="002B6F6F" w:rsidRDefault="00A77D97" w:rsidP="00F969FA">
      <w:pPr>
        <w:spacing w:after="0" w:line="312" w:lineRule="auto"/>
        <w:jc w:val="both"/>
        <w:rPr>
          <w:rFonts w:ascii="Arial" w:hAnsi="Arial" w:cs="Arial"/>
        </w:rPr>
      </w:pPr>
    </w:p>
    <w:p w14:paraId="243B8065" w14:textId="77777777" w:rsidR="00541E39" w:rsidRPr="002B6F6F" w:rsidRDefault="00541E39" w:rsidP="00F969FA">
      <w:pPr>
        <w:spacing w:after="0" w:line="312" w:lineRule="auto"/>
        <w:ind w:right="-2"/>
        <w:jc w:val="center"/>
        <w:rPr>
          <w:rFonts w:ascii="Arial" w:hAnsi="Arial" w:cs="Arial"/>
          <w:b/>
          <w:bCs/>
          <w:u w:val="single"/>
        </w:rPr>
      </w:pPr>
      <w:r w:rsidRPr="002B6F6F">
        <w:rPr>
          <w:rFonts w:ascii="Arial" w:hAnsi="Arial" w:cs="Arial"/>
          <w:b/>
          <w:bCs/>
          <w:u w:val="single"/>
        </w:rPr>
        <w:t>CAPÍTULO II. ANÁLISIS PROBATORIO FRENTE A LA DEMANDA</w:t>
      </w:r>
    </w:p>
    <w:p w14:paraId="28E639E3" w14:textId="77777777" w:rsidR="00541E39" w:rsidRPr="002B6F6F" w:rsidRDefault="00541E39" w:rsidP="00F969FA">
      <w:pPr>
        <w:spacing w:after="0" w:line="312" w:lineRule="auto"/>
        <w:jc w:val="both"/>
        <w:rPr>
          <w:rFonts w:ascii="Arial" w:hAnsi="Arial" w:cs="Arial"/>
        </w:rPr>
      </w:pPr>
    </w:p>
    <w:p w14:paraId="78170B2D" w14:textId="335BC1EB" w:rsidR="00541E39" w:rsidRPr="002B6F6F" w:rsidRDefault="00541E39" w:rsidP="00F969FA">
      <w:pPr>
        <w:spacing w:after="0" w:line="312" w:lineRule="auto"/>
        <w:jc w:val="both"/>
        <w:rPr>
          <w:rFonts w:ascii="Arial" w:hAnsi="Arial" w:cs="Arial"/>
        </w:rPr>
      </w:pPr>
      <w:r w:rsidRPr="002B6F6F">
        <w:rPr>
          <w:rFonts w:ascii="Arial" w:hAnsi="Arial" w:cs="Arial"/>
        </w:rPr>
        <w:t xml:space="preserve">Es importante precisar que el objeto del litigio aquí ventilado corresponde al fijado por el despacho </w:t>
      </w:r>
      <w:r w:rsidR="00616389">
        <w:rPr>
          <w:rFonts w:ascii="Arial" w:hAnsi="Arial" w:cs="Arial"/>
        </w:rPr>
        <w:t xml:space="preserve">mediante el auto interlocutorio No. 283 del 29 de agosto de 2024, </w:t>
      </w:r>
      <w:r w:rsidRPr="002B6F6F">
        <w:rPr>
          <w:rFonts w:ascii="Arial" w:hAnsi="Arial" w:cs="Arial"/>
        </w:rPr>
        <w:t xml:space="preserve">en los siguientes términos: </w:t>
      </w:r>
    </w:p>
    <w:p w14:paraId="398307D4" w14:textId="77777777" w:rsidR="00541E39" w:rsidRPr="002B6F6F" w:rsidRDefault="00541E39" w:rsidP="00F969FA">
      <w:pPr>
        <w:spacing w:after="0" w:line="312" w:lineRule="auto"/>
        <w:jc w:val="both"/>
        <w:rPr>
          <w:rFonts w:ascii="Arial" w:hAnsi="Arial" w:cs="Arial"/>
        </w:rPr>
      </w:pPr>
    </w:p>
    <w:p w14:paraId="57E71A1E" w14:textId="5042E0B2" w:rsidR="00541E39" w:rsidRPr="002B6F6F" w:rsidRDefault="00541E39" w:rsidP="00F969FA">
      <w:pPr>
        <w:spacing w:after="0" w:line="276" w:lineRule="auto"/>
        <w:ind w:left="851" w:right="843"/>
        <w:jc w:val="both"/>
        <w:rPr>
          <w:rFonts w:ascii="Arial" w:hAnsi="Arial" w:cs="Arial"/>
          <w:sz w:val="20"/>
          <w:szCs w:val="20"/>
        </w:rPr>
      </w:pPr>
      <w:proofErr w:type="gramStart"/>
      <w:r w:rsidRPr="002B6F6F">
        <w:rPr>
          <w:rFonts w:ascii="Arial" w:hAnsi="Arial" w:cs="Arial"/>
          <w:sz w:val="20"/>
          <w:szCs w:val="20"/>
        </w:rPr>
        <w:t>“</w:t>
      </w:r>
      <w:r w:rsidR="006D7FF2">
        <w:rPr>
          <w:rFonts w:ascii="Arial" w:hAnsi="Arial" w:cs="Arial"/>
          <w:sz w:val="20"/>
          <w:szCs w:val="20"/>
        </w:rPr>
        <w:t xml:space="preserve"> (</w:t>
      </w:r>
      <w:proofErr w:type="gramEnd"/>
      <w:r w:rsidR="006D7FF2">
        <w:rPr>
          <w:rFonts w:ascii="Arial" w:hAnsi="Arial" w:cs="Arial"/>
          <w:sz w:val="20"/>
          <w:szCs w:val="20"/>
        </w:rPr>
        <w:t xml:space="preserve">…) </w:t>
      </w:r>
      <w:r w:rsidRPr="002B6F6F">
        <w:rPr>
          <w:rFonts w:ascii="Arial" w:hAnsi="Arial" w:cs="Arial"/>
          <w:sz w:val="20"/>
          <w:szCs w:val="20"/>
        </w:rPr>
        <w:t xml:space="preserve">La controversia jurídica se circunscribe en determinar: </w:t>
      </w:r>
    </w:p>
    <w:p w14:paraId="47A081F1" w14:textId="77777777" w:rsidR="00541E39" w:rsidRPr="002B6F6F" w:rsidRDefault="00541E39" w:rsidP="00F969FA">
      <w:pPr>
        <w:spacing w:after="0" w:line="276" w:lineRule="auto"/>
        <w:ind w:left="851" w:right="843"/>
        <w:jc w:val="both"/>
        <w:rPr>
          <w:rFonts w:ascii="Arial" w:hAnsi="Arial" w:cs="Arial"/>
          <w:sz w:val="20"/>
          <w:szCs w:val="20"/>
        </w:rPr>
      </w:pPr>
      <w:r w:rsidRPr="002B6F6F">
        <w:rPr>
          <w:rFonts w:ascii="Arial" w:hAnsi="Arial" w:cs="Arial"/>
          <w:sz w:val="20"/>
          <w:szCs w:val="20"/>
        </w:rPr>
        <w:t xml:space="preserve">La legalidad del acto administrativo demandado. </w:t>
      </w:r>
    </w:p>
    <w:p w14:paraId="3A3F641B" w14:textId="77777777" w:rsidR="00541E39" w:rsidRPr="002B6F6F" w:rsidRDefault="00541E39" w:rsidP="00F969FA">
      <w:pPr>
        <w:spacing w:after="0" w:line="276" w:lineRule="auto"/>
        <w:ind w:left="851" w:right="843"/>
        <w:jc w:val="both"/>
        <w:rPr>
          <w:rFonts w:ascii="Arial" w:hAnsi="Arial" w:cs="Arial"/>
          <w:sz w:val="20"/>
          <w:szCs w:val="20"/>
        </w:rPr>
      </w:pPr>
      <w:r w:rsidRPr="002B6F6F">
        <w:rPr>
          <w:rFonts w:ascii="Arial" w:hAnsi="Arial" w:cs="Arial"/>
          <w:sz w:val="20"/>
          <w:szCs w:val="20"/>
        </w:rPr>
        <w:t xml:space="preserve">Si el señor Carlos Alberto Castillo Escobar al momento del reconocimiento pensional por parte de Colpensiones contaba con otra pensión reconocida por la Caja Nacional de Previsión con recurso provenientes del FOPEP.  </w:t>
      </w:r>
    </w:p>
    <w:p w14:paraId="21C0FFD1" w14:textId="1E78D319" w:rsidR="00541E39" w:rsidRPr="002B6F6F" w:rsidRDefault="00541E39" w:rsidP="00F969FA">
      <w:pPr>
        <w:spacing w:after="0" w:line="276" w:lineRule="auto"/>
        <w:ind w:left="851" w:right="843"/>
        <w:jc w:val="both"/>
        <w:rPr>
          <w:rFonts w:ascii="Arial" w:hAnsi="Arial" w:cs="Arial"/>
          <w:sz w:val="20"/>
          <w:szCs w:val="20"/>
        </w:rPr>
      </w:pPr>
      <w:r w:rsidRPr="002B6F6F">
        <w:rPr>
          <w:rFonts w:ascii="Arial" w:hAnsi="Arial" w:cs="Arial"/>
          <w:sz w:val="20"/>
          <w:szCs w:val="20"/>
        </w:rPr>
        <w:lastRenderedPageBreak/>
        <w:t>Si en el presente caso se configura o no la compatibilidad pensional.   Hay lugar a ordenar el reintegro a favor de Colpensiones de las sumas pagadas por parte del señor Carlos Alberto Castillo Escobar y por parte de la vinculada Salud E.P.S. Sura</w:t>
      </w:r>
      <w:r w:rsidR="006D7FF2">
        <w:rPr>
          <w:rFonts w:ascii="Arial" w:hAnsi="Arial" w:cs="Arial"/>
          <w:sz w:val="20"/>
          <w:szCs w:val="20"/>
        </w:rPr>
        <w:t>”</w:t>
      </w:r>
      <w:r w:rsidRPr="002B6F6F">
        <w:rPr>
          <w:rStyle w:val="Refdenotaalpie"/>
          <w:rFonts w:ascii="Arial" w:hAnsi="Arial" w:cs="Arial"/>
          <w:sz w:val="20"/>
          <w:szCs w:val="20"/>
        </w:rPr>
        <w:footnoteReference w:id="1"/>
      </w:r>
      <w:r w:rsidR="006D7FF2">
        <w:rPr>
          <w:rFonts w:ascii="Arial" w:hAnsi="Arial" w:cs="Arial"/>
          <w:sz w:val="20"/>
          <w:szCs w:val="20"/>
        </w:rPr>
        <w:t>.</w:t>
      </w:r>
    </w:p>
    <w:p w14:paraId="357E1845" w14:textId="77777777" w:rsidR="00541E39" w:rsidRPr="002B6F6F" w:rsidRDefault="00541E39" w:rsidP="00F969FA">
      <w:pPr>
        <w:spacing w:after="0" w:line="312" w:lineRule="auto"/>
        <w:jc w:val="both"/>
        <w:rPr>
          <w:rFonts w:ascii="Arial" w:hAnsi="Arial" w:cs="Arial"/>
        </w:rPr>
      </w:pPr>
    </w:p>
    <w:p w14:paraId="3963E9ED" w14:textId="432E49AB" w:rsidR="00E67A62" w:rsidRPr="002B6F6F" w:rsidRDefault="00541E39" w:rsidP="00F969FA">
      <w:pPr>
        <w:spacing w:after="0" w:line="312" w:lineRule="auto"/>
        <w:jc w:val="both"/>
        <w:rPr>
          <w:rFonts w:ascii="Arial" w:hAnsi="Arial" w:cs="Arial"/>
        </w:rPr>
      </w:pPr>
      <w:r w:rsidRPr="002B6F6F">
        <w:rPr>
          <w:rFonts w:ascii="Arial" w:hAnsi="Arial" w:cs="Arial"/>
        </w:rPr>
        <w:t xml:space="preserve">A partir de dicho problema jurídico, debe precisarse que el presente escrito tiene como fin </w:t>
      </w:r>
      <w:r w:rsidR="00E016FA" w:rsidRPr="002B6F6F">
        <w:rPr>
          <w:rFonts w:ascii="Arial" w:hAnsi="Arial" w:cs="Arial"/>
        </w:rPr>
        <w:t xml:space="preserve">reiterar e </w:t>
      </w:r>
      <w:r w:rsidRPr="002B6F6F">
        <w:rPr>
          <w:rFonts w:ascii="Arial" w:hAnsi="Arial" w:cs="Arial"/>
        </w:rPr>
        <w:t xml:space="preserve">indicar que </w:t>
      </w:r>
      <w:r w:rsidR="00E67A62" w:rsidRPr="002B6F6F">
        <w:rPr>
          <w:rFonts w:ascii="Arial" w:hAnsi="Arial" w:cs="Arial"/>
        </w:rPr>
        <w:t xml:space="preserve">no es posible ordenar el reintegro de los valores girados por conceptos de salud a cargo de la </w:t>
      </w:r>
      <w:r w:rsidR="00B43C4E" w:rsidRPr="002B6F6F">
        <w:rPr>
          <w:rFonts w:ascii="Arial" w:hAnsi="Arial" w:cs="Arial"/>
          <w:b/>
          <w:bCs/>
          <w:color w:val="000000"/>
        </w:rPr>
        <w:t>EPS SURAMERICANA S.A.</w:t>
      </w:r>
      <w:r w:rsidR="006D7FF2">
        <w:rPr>
          <w:rFonts w:ascii="Arial" w:hAnsi="Arial" w:cs="Arial"/>
          <w:b/>
          <w:bCs/>
          <w:color w:val="000000"/>
        </w:rPr>
        <w:t>,</w:t>
      </w:r>
      <w:r w:rsidR="00356340" w:rsidRPr="002B6F6F">
        <w:rPr>
          <w:rFonts w:ascii="Arial" w:hAnsi="Arial" w:cs="Arial"/>
          <w:b/>
          <w:bCs/>
          <w:color w:val="000000"/>
        </w:rPr>
        <w:t xml:space="preserve"> </w:t>
      </w:r>
      <w:r w:rsidR="00356340" w:rsidRPr="002B6F6F">
        <w:rPr>
          <w:rFonts w:ascii="Arial" w:hAnsi="Arial" w:cs="Arial"/>
          <w:color w:val="000000"/>
        </w:rPr>
        <w:t xml:space="preserve">toda vez que los mismos gozan de protección al ser de destinación especifica </w:t>
      </w:r>
      <w:r w:rsidR="008D3162">
        <w:rPr>
          <w:rFonts w:ascii="Arial" w:hAnsi="Arial" w:cs="Arial"/>
          <w:color w:val="000000"/>
        </w:rPr>
        <w:t>y</w:t>
      </w:r>
      <w:r w:rsidR="00356340" w:rsidRPr="002B6F6F">
        <w:rPr>
          <w:rFonts w:ascii="Arial" w:hAnsi="Arial" w:cs="Arial"/>
          <w:color w:val="000000"/>
        </w:rPr>
        <w:t xml:space="preserve"> ya fueron utilizados para garantizar la prestación del servicio de salud integral</w:t>
      </w:r>
      <w:r w:rsidR="006D7FF2">
        <w:rPr>
          <w:rFonts w:ascii="Arial" w:hAnsi="Arial" w:cs="Arial"/>
          <w:color w:val="000000"/>
        </w:rPr>
        <w:t>,</w:t>
      </w:r>
      <w:r w:rsidR="00356340" w:rsidRPr="002B6F6F">
        <w:rPr>
          <w:rFonts w:ascii="Arial" w:hAnsi="Arial" w:cs="Arial"/>
          <w:color w:val="000000"/>
        </w:rPr>
        <w:t xml:space="preserve"> tal y como se pasa a exponer:</w:t>
      </w:r>
    </w:p>
    <w:p w14:paraId="1E39F192" w14:textId="77777777" w:rsidR="00EB3F32" w:rsidRPr="002B6F6F" w:rsidRDefault="00EB3F32" w:rsidP="00F969FA">
      <w:pPr>
        <w:pStyle w:val="Encabezado"/>
        <w:tabs>
          <w:tab w:val="left" w:pos="2268"/>
        </w:tabs>
        <w:spacing w:after="0" w:line="312" w:lineRule="auto"/>
        <w:jc w:val="both"/>
        <w:rPr>
          <w:rFonts w:ascii="Arial" w:hAnsi="Arial" w:cs="Arial"/>
        </w:rPr>
      </w:pPr>
    </w:p>
    <w:p w14:paraId="2FF54016" w14:textId="5D006A9D" w:rsidR="00EB3F32" w:rsidRPr="002B6F6F" w:rsidRDefault="00E016FA" w:rsidP="00F969FA">
      <w:pPr>
        <w:pStyle w:val="Encabezado"/>
        <w:numPr>
          <w:ilvl w:val="0"/>
          <w:numId w:val="21"/>
        </w:numPr>
        <w:tabs>
          <w:tab w:val="left" w:pos="2268"/>
        </w:tabs>
        <w:spacing w:after="0" w:line="312" w:lineRule="auto"/>
        <w:ind w:left="284" w:hanging="284"/>
        <w:jc w:val="both"/>
        <w:rPr>
          <w:rFonts w:ascii="Arial" w:hAnsi="Arial" w:cs="Arial"/>
          <w:b/>
          <w:bCs/>
          <w:u w:val="single"/>
        </w:rPr>
      </w:pPr>
      <w:r w:rsidRPr="002B6F6F">
        <w:rPr>
          <w:rFonts w:ascii="Arial" w:hAnsi="Arial" w:cs="Arial"/>
          <w:b/>
          <w:bCs/>
          <w:u w:val="single"/>
        </w:rPr>
        <w:t>SE ACREDITÓ QUE ES IMPROCEDENTE LA DEVOLUCIÓN DE APORTES REALIZADOS EN EL SISTEMA GENERAL DE SEGURIDAD SOCIAL EN SALUD - SGSSS.</w:t>
      </w:r>
    </w:p>
    <w:p w14:paraId="6EA861DC" w14:textId="77777777" w:rsidR="00EB3F32" w:rsidRPr="002B6F6F" w:rsidRDefault="00EB3F32" w:rsidP="00F969FA">
      <w:pPr>
        <w:pStyle w:val="Encabezado"/>
        <w:tabs>
          <w:tab w:val="left" w:pos="2268"/>
        </w:tabs>
        <w:spacing w:after="0" w:line="312" w:lineRule="auto"/>
        <w:jc w:val="both"/>
        <w:rPr>
          <w:rFonts w:ascii="Arial" w:hAnsi="Arial" w:cs="Arial"/>
        </w:rPr>
      </w:pPr>
    </w:p>
    <w:p w14:paraId="4CBF14E8" w14:textId="53B2562E" w:rsidR="00EB3F32" w:rsidRPr="002B6F6F" w:rsidRDefault="00EB3F32" w:rsidP="00F969FA">
      <w:pPr>
        <w:spacing w:after="0" w:line="312" w:lineRule="auto"/>
        <w:jc w:val="both"/>
        <w:rPr>
          <w:rFonts w:ascii="Arial" w:hAnsi="Arial" w:cs="Arial"/>
        </w:rPr>
      </w:pPr>
      <w:r w:rsidRPr="002B6F6F">
        <w:rPr>
          <w:rFonts w:ascii="Arial" w:hAnsi="Arial" w:cs="Arial"/>
        </w:rPr>
        <w:t xml:space="preserve">La </w:t>
      </w:r>
      <w:r w:rsidRPr="002B6F6F">
        <w:rPr>
          <w:rFonts w:ascii="Arial" w:hAnsi="Arial" w:cs="Arial"/>
          <w:b/>
          <w:bCs/>
          <w:lang w:val="es-ES"/>
        </w:rPr>
        <w:t>Administradora Colombiana de Pensiones – COLPENSIONES</w:t>
      </w:r>
      <w:r w:rsidRPr="002B6F6F">
        <w:rPr>
          <w:rFonts w:ascii="Arial" w:hAnsi="Arial" w:cs="Arial"/>
          <w:lang w:val="es-ES"/>
        </w:rPr>
        <w:t xml:space="preserve"> presentó demanda de nulidad y restablecimiento del derecho contra el acto administrativo materializado en la Resolución GNR No. 091382 del 11 de mayo de 2013</w:t>
      </w:r>
      <w:r w:rsidR="006D7FF2">
        <w:rPr>
          <w:rFonts w:ascii="Arial" w:hAnsi="Arial" w:cs="Arial"/>
          <w:lang w:val="es-ES"/>
        </w:rPr>
        <w:t>,</w:t>
      </w:r>
      <w:r w:rsidRPr="002B6F6F">
        <w:rPr>
          <w:rFonts w:ascii="Arial" w:hAnsi="Arial" w:cs="Arial"/>
          <w:lang w:val="es-ES"/>
        </w:rPr>
        <w:t xml:space="preserve"> la cual reconoció y ordenó el pago de la pensión de vejez al señor CARLOS ALBERTO CASTILLO ESCOBAR, a partir del 08 de septiembre de 2012</w:t>
      </w:r>
      <w:r w:rsidR="006D7FF2">
        <w:rPr>
          <w:rFonts w:ascii="Arial" w:hAnsi="Arial" w:cs="Arial"/>
          <w:lang w:val="es-ES"/>
        </w:rPr>
        <w:t xml:space="preserve">, </w:t>
      </w:r>
      <w:r w:rsidRPr="002B6F6F">
        <w:rPr>
          <w:rFonts w:ascii="Arial" w:hAnsi="Arial" w:cs="Arial"/>
          <w:lang w:val="es-ES"/>
        </w:rPr>
        <w:t xml:space="preserve">toda vez que argumenta que el señor Castillo </w:t>
      </w:r>
      <w:r w:rsidR="006D7FF2">
        <w:rPr>
          <w:rFonts w:ascii="Arial" w:hAnsi="Arial" w:cs="Arial"/>
          <w:lang w:val="es-ES"/>
        </w:rPr>
        <w:t xml:space="preserve">actualmente </w:t>
      </w:r>
      <w:r w:rsidRPr="002B6F6F">
        <w:rPr>
          <w:rFonts w:ascii="Arial" w:hAnsi="Arial" w:cs="Arial"/>
          <w:lang w:val="es-ES"/>
        </w:rPr>
        <w:t>se encuentra disfrutando de dos asignaciones pensionales por el mismo riesgo</w:t>
      </w:r>
      <w:r w:rsidR="006D7FF2">
        <w:rPr>
          <w:rFonts w:ascii="Arial" w:hAnsi="Arial" w:cs="Arial"/>
          <w:lang w:val="es-ES"/>
        </w:rPr>
        <w:t xml:space="preserve">, esto es, </w:t>
      </w:r>
      <w:r w:rsidRPr="002B6F6F">
        <w:rPr>
          <w:rFonts w:ascii="Arial" w:hAnsi="Arial" w:cs="Arial"/>
          <w:lang w:val="es-ES"/>
        </w:rPr>
        <w:t>vejez</w:t>
      </w:r>
      <w:r w:rsidR="006D7FF2">
        <w:rPr>
          <w:rFonts w:ascii="Arial" w:hAnsi="Arial" w:cs="Arial"/>
          <w:lang w:val="es-ES"/>
        </w:rPr>
        <w:t>;</w:t>
      </w:r>
      <w:r w:rsidRPr="002B6F6F">
        <w:rPr>
          <w:rFonts w:ascii="Arial" w:hAnsi="Arial" w:cs="Arial"/>
          <w:lang w:val="es-ES"/>
        </w:rPr>
        <w:t xml:space="preserve"> situación que contravía las disposiciones normativas, y a título de restablecimiento solicita que la </w:t>
      </w:r>
      <w:r w:rsidRPr="002B6F6F">
        <w:rPr>
          <w:rFonts w:ascii="Arial" w:hAnsi="Arial" w:cs="Arial"/>
          <w:b/>
          <w:bCs/>
        </w:rPr>
        <w:t>EPS SURAMERICANA S.A.</w:t>
      </w:r>
      <w:r w:rsidRPr="002B6F6F">
        <w:rPr>
          <w:rFonts w:ascii="Arial" w:hAnsi="Arial" w:cs="Arial"/>
        </w:rPr>
        <w:t xml:space="preserve"> realice la devolución de los aportes al Sistema General de Seguridad Social en salud realizados en favor de este afiliado, sin embargo, el mismo es totalmente improcedente. Lo anterior, toda vez que los aportes de salud son atributos con </w:t>
      </w:r>
      <w:r w:rsidRPr="002B6F6F">
        <w:rPr>
          <w:rFonts w:ascii="Arial" w:hAnsi="Arial" w:cs="Arial"/>
          <w:b/>
          <w:bCs/>
          <w:u w:val="single"/>
        </w:rPr>
        <w:t>destinación especifica</w:t>
      </w:r>
      <w:r w:rsidRPr="002B6F6F">
        <w:rPr>
          <w:rFonts w:ascii="Arial" w:hAnsi="Arial" w:cs="Arial"/>
        </w:rPr>
        <w:t>, cuyos ingresos tiene como sujeto pasivo a un sector especifico de la población siendo utilizados para su beneficio y garantizar la prestación integral del servicio de salud, esto conforme al principio de solidari</w:t>
      </w:r>
      <w:r w:rsidR="006D7FF2">
        <w:rPr>
          <w:rFonts w:ascii="Arial" w:hAnsi="Arial" w:cs="Arial"/>
        </w:rPr>
        <w:t>dad, e</w:t>
      </w:r>
      <w:r w:rsidRPr="002B6F6F">
        <w:rPr>
          <w:rFonts w:ascii="Arial" w:hAnsi="Arial" w:cs="Arial"/>
        </w:rPr>
        <w:t>s decir que las EPS no puede</w:t>
      </w:r>
      <w:r w:rsidR="006D7FF2">
        <w:rPr>
          <w:rFonts w:ascii="Arial" w:hAnsi="Arial" w:cs="Arial"/>
        </w:rPr>
        <w:t>n</w:t>
      </w:r>
      <w:r w:rsidRPr="002B6F6F">
        <w:rPr>
          <w:rFonts w:ascii="Arial" w:hAnsi="Arial" w:cs="Arial"/>
        </w:rPr>
        <w:t xml:space="preserve"> destinar libremente estos recursos, sino que deben ser utilizados única y específicamente para garantizar la prestación del servicio de salud. </w:t>
      </w:r>
      <w:r w:rsidR="006D7FF2">
        <w:rPr>
          <w:rFonts w:ascii="Arial" w:hAnsi="Arial" w:cs="Arial"/>
        </w:rPr>
        <w:t>De tal modo,</w:t>
      </w:r>
      <w:r w:rsidRPr="002B6F6F">
        <w:rPr>
          <w:rFonts w:ascii="Arial" w:hAnsi="Arial" w:cs="Arial"/>
        </w:rPr>
        <w:t xml:space="preserve"> no existen elementos jurídicos ni normativos que permitan realizar la devolución de los aportes de salud, pues esta situación </w:t>
      </w:r>
      <w:r w:rsidR="00774F9F" w:rsidRPr="002B6F6F">
        <w:rPr>
          <w:rFonts w:ascii="Arial" w:hAnsi="Arial" w:cs="Arial"/>
        </w:rPr>
        <w:t>está</w:t>
      </w:r>
      <w:r w:rsidRPr="002B6F6F">
        <w:rPr>
          <w:rFonts w:ascii="Arial" w:hAnsi="Arial" w:cs="Arial"/>
        </w:rPr>
        <w:t xml:space="preserve"> en contravía de lo consagrado en la Constitución Política.</w:t>
      </w:r>
    </w:p>
    <w:p w14:paraId="5991D5FB" w14:textId="77777777" w:rsidR="00EB3F32" w:rsidRPr="002B6F6F" w:rsidRDefault="00EB3F32" w:rsidP="00F969FA">
      <w:pPr>
        <w:spacing w:after="0" w:line="312" w:lineRule="auto"/>
        <w:jc w:val="both"/>
        <w:rPr>
          <w:rFonts w:ascii="Arial" w:hAnsi="Arial" w:cs="Arial"/>
        </w:rPr>
      </w:pPr>
    </w:p>
    <w:p w14:paraId="4ACAE5E2" w14:textId="77777777" w:rsidR="00EB3F32" w:rsidRPr="002B6F6F" w:rsidRDefault="00EB3F32" w:rsidP="00F969FA">
      <w:pPr>
        <w:spacing w:after="0" w:line="312" w:lineRule="auto"/>
        <w:jc w:val="both"/>
        <w:rPr>
          <w:rFonts w:ascii="Arial" w:hAnsi="Arial" w:cs="Arial"/>
        </w:rPr>
      </w:pPr>
      <w:r w:rsidRPr="002B6F6F">
        <w:rPr>
          <w:rFonts w:ascii="Arial" w:hAnsi="Arial" w:cs="Arial"/>
        </w:rPr>
        <w:t>El artículo 48 de la Constitución Política</w:t>
      </w:r>
      <w:r w:rsidRPr="002B6F6F">
        <w:rPr>
          <w:rStyle w:val="Refdenotaalpie"/>
          <w:rFonts w:ascii="Arial" w:hAnsi="Arial" w:cs="Arial"/>
        </w:rPr>
        <w:footnoteReference w:id="2"/>
      </w:r>
      <w:r w:rsidRPr="002B6F6F">
        <w:rPr>
          <w:rFonts w:ascii="Arial" w:hAnsi="Arial" w:cs="Arial"/>
        </w:rPr>
        <w:t xml:space="preserve"> señala lo siguiente:</w:t>
      </w:r>
    </w:p>
    <w:p w14:paraId="64E1F7ED" w14:textId="77777777" w:rsidR="00EB3F32" w:rsidRPr="002B6F6F" w:rsidRDefault="00EB3F32" w:rsidP="00F969FA">
      <w:pPr>
        <w:spacing w:after="0" w:line="312" w:lineRule="auto"/>
        <w:jc w:val="both"/>
        <w:rPr>
          <w:rFonts w:ascii="Arial" w:hAnsi="Arial" w:cs="Arial"/>
        </w:rPr>
      </w:pPr>
    </w:p>
    <w:p w14:paraId="4BF11D5B" w14:textId="77777777" w:rsidR="00EB3F32" w:rsidRPr="002B6F6F" w:rsidRDefault="00EB3F32" w:rsidP="00F969FA">
      <w:pPr>
        <w:spacing w:after="0" w:line="276" w:lineRule="auto"/>
        <w:ind w:left="851" w:right="843"/>
        <w:jc w:val="both"/>
        <w:rPr>
          <w:rFonts w:ascii="Arial" w:hAnsi="Arial" w:cs="Arial"/>
          <w:sz w:val="20"/>
          <w:szCs w:val="20"/>
        </w:rPr>
      </w:pPr>
      <w:bookmarkStart w:id="3" w:name="48"/>
      <w:r w:rsidRPr="002B6F6F">
        <w:rPr>
          <w:rFonts w:ascii="Arial" w:hAnsi="Arial" w:cs="Arial"/>
          <w:sz w:val="20"/>
          <w:szCs w:val="20"/>
        </w:rPr>
        <w:t>(…) ARTICULO 48. </w:t>
      </w:r>
      <w:bookmarkEnd w:id="3"/>
      <w:r w:rsidRPr="002B6F6F">
        <w:rPr>
          <w:rFonts w:ascii="Arial" w:hAnsi="Arial" w:cs="Arial"/>
          <w:sz w:val="20"/>
          <w:szCs w:val="20"/>
        </w:rPr>
        <w:t>La Seguridad Social es un servicio público de carácter obligatorio que se prestará bajo la dirección, coordinación y control del Estado, en sujeción a los principios de eficiencia, universalidad y solidaridad, en los términos que establezca la Ley.</w:t>
      </w:r>
    </w:p>
    <w:p w14:paraId="7C00193A" w14:textId="77777777" w:rsidR="00EB3F32" w:rsidRPr="002B6F6F" w:rsidRDefault="00EB3F32" w:rsidP="00F969FA">
      <w:pPr>
        <w:spacing w:after="0" w:line="276" w:lineRule="auto"/>
        <w:ind w:left="851" w:right="843"/>
        <w:jc w:val="both"/>
        <w:rPr>
          <w:rFonts w:ascii="Arial" w:hAnsi="Arial" w:cs="Arial"/>
          <w:sz w:val="20"/>
          <w:szCs w:val="20"/>
        </w:rPr>
      </w:pPr>
      <w:r w:rsidRPr="002B6F6F">
        <w:rPr>
          <w:rFonts w:ascii="Arial" w:hAnsi="Arial" w:cs="Arial"/>
          <w:sz w:val="20"/>
          <w:szCs w:val="20"/>
        </w:rPr>
        <w:t>Se garantiza a todos los habitantes el derecho irrenunciable a la Seguridad Social.</w:t>
      </w:r>
    </w:p>
    <w:p w14:paraId="2AD4B8DD" w14:textId="77777777" w:rsidR="00EB3F32" w:rsidRPr="002B6F6F" w:rsidRDefault="00EB3F32" w:rsidP="00F969FA">
      <w:pPr>
        <w:spacing w:after="0" w:line="276" w:lineRule="auto"/>
        <w:ind w:left="851" w:right="843"/>
        <w:jc w:val="both"/>
        <w:rPr>
          <w:rFonts w:ascii="Arial" w:hAnsi="Arial" w:cs="Arial"/>
          <w:sz w:val="20"/>
          <w:szCs w:val="20"/>
        </w:rPr>
      </w:pPr>
      <w:r w:rsidRPr="002B6F6F">
        <w:rPr>
          <w:rFonts w:ascii="Arial" w:hAnsi="Arial" w:cs="Arial"/>
          <w:sz w:val="20"/>
          <w:szCs w:val="20"/>
        </w:rPr>
        <w:t>El Estado, con la participación de los particulares, ampliará progresivamente la cobertura de la Seguridad Social que comprenderá la prestación de los servicios en la forma que determine la Ley.</w:t>
      </w:r>
    </w:p>
    <w:p w14:paraId="3DC4B440" w14:textId="77777777" w:rsidR="00EB3F32" w:rsidRPr="002B6F6F" w:rsidRDefault="00EB3F32" w:rsidP="00F969FA">
      <w:pPr>
        <w:spacing w:after="0" w:line="276" w:lineRule="auto"/>
        <w:ind w:left="851" w:right="843"/>
        <w:jc w:val="both"/>
        <w:rPr>
          <w:rFonts w:ascii="Arial" w:hAnsi="Arial" w:cs="Arial"/>
          <w:sz w:val="20"/>
          <w:szCs w:val="20"/>
        </w:rPr>
      </w:pPr>
      <w:r w:rsidRPr="002B6F6F">
        <w:rPr>
          <w:rFonts w:ascii="Arial" w:hAnsi="Arial" w:cs="Arial"/>
          <w:sz w:val="20"/>
          <w:szCs w:val="20"/>
        </w:rPr>
        <w:t>La Seguridad Social podrá ser prestada por entidades públicas o privadas, de conformidad con la ley.</w:t>
      </w:r>
    </w:p>
    <w:p w14:paraId="3E43DD68" w14:textId="77777777" w:rsidR="00EB3F32" w:rsidRPr="002B6F6F" w:rsidRDefault="00EB3F32" w:rsidP="00F969FA">
      <w:pPr>
        <w:spacing w:after="0" w:line="276" w:lineRule="auto"/>
        <w:ind w:left="851" w:right="843"/>
        <w:jc w:val="both"/>
        <w:rPr>
          <w:rFonts w:ascii="Arial" w:hAnsi="Arial" w:cs="Arial"/>
          <w:b/>
          <w:bCs/>
          <w:sz w:val="20"/>
          <w:szCs w:val="20"/>
          <w:u w:val="single"/>
        </w:rPr>
      </w:pPr>
      <w:r w:rsidRPr="002B6F6F">
        <w:rPr>
          <w:rFonts w:ascii="Arial" w:hAnsi="Arial" w:cs="Arial"/>
          <w:b/>
          <w:bCs/>
          <w:sz w:val="20"/>
          <w:szCs w:val="20"/>
          <w:u w:val="single"/>
        </w:rPr>
        <w:t>No se podrán destinar ni utilizar los recursos de las instituciones de la Seguridad Social para fines diferentes a ella.</w:t>
      </w:r>
    </w:p>
    <w:p w14:paraId="4C91B6AC" w14:textId="77777777" w:rsidR="00EB3F32" w:rsidRPr="002B6F6F" w:rsidRDefault="00EB3F32" w:rsidP="00F969FA">
      <w:pPr>
        <w:spacing w:after="0" w:line="276" w:lineRule="auto"/>
        <w:ind w:left="851" w:right="843"/>
        <w:jc w:val="both"/>
        <w:rPr>
          <w:rFonts w:ascii="Arial" w:hAnsi="Arial" w:cs="Arial"/>
          <w:sz w:val="20"/>
          <w:szCs w:val="20"/>
        </w:rPr>
      </w:pPr>
      <w:r w:rsidRPr="002B6F6F">
        <w:rPr>
          <w:rFonts w:ascii="Arial" w:hAnsi="Arial" w:cs="Arial"/>
          <w:sz w:val="20"/>
          <w:szCs w:val="20"/>
        </w:rPr>
        <w:t xml:space="preserve">(…). </w:t>
      </w:r>
      <w:r w:rsidRPr="002B6F6F">
        <w:rPr>
          <w:rFonts w:ascii="Arial" w:hAnsi="Arial" w:cs="Arial"/>
          <w:b/>
          <w:bCs/>
          <w:sz w:val="20"/>
          <w:szCs w:val="20"/>
          <w:u w:val="single"/>
        </w:rPr>
        <w:t>(negrilla y subrayada por fuera del texto original).</w:t>
      </w:r>
    </w:p>
    <w:p w14:paraId="0D19C0CD" w14:textId="77777777" w:rsidR="00EB3F32" w:rsidRPr="002B6F6F" w:rsidRDefault="00EB3F32" w:rsidP="00F969FA">
      <w:pPr>
        <w:spacing w:after="0" w:line="312" w:lineRule="auto"/>
        <w:jc w:val="both"/>
        <w:rPr>
          <w:rFonts w:ascii="Arial" w:hAnsi="Arial" w:cs="Arial"/>
        </w:rPr>
      </w:pPr>
    </w:p>
    <w:p w14:paraId="3006238F" w14:textId="77777777" w:rsidR="00EB3F32" w:rsidRPr="002B6F6F" w:rsidRDefault="00EB3F32" w:rsidP="00F969FA">
      <w:pPr>
        <w:spacing w:after="0" w:line="312" w:lineRule="auto"/>
        <w:jc w:val="both"/>
        <w:rPr>
          <w:rFonts w:ascii="Arial" w:hAnsi="Arial" w:cs="Arial"/>
        </w:rPr>
      </w:pPr>
      <w:r w:rsidRPr="002B6F6F">
        <w:rPr>
          <w:rFonts w:ascii="Arial" w:hAnsi="Arial" w:cs="Arial"/>
        </w:rPr>
        <w:lastRenderedPageBreak/>
        <w:t>A su vez los artículos 2 y 9 de la Ley 100 de 1993</w:t>
      </w:r>
      <w:r w:rsidRPr="002B6F6F">
        <w:rPr>
          <w:rStyle w:val="Refdenotaalpie"/>
          <w:rFonts w:ascii="Arial" w:hAnsi="Arial" w:cs="Arial"/>
        </w:rPr>
        <w:footnoteReference w:id="3"/>
      </w:r>
      <w:r w:rsidRPr="002B6F6F">
        <w:rPr>
          <w:rFonts w:ascii="Arial" w:hAnsi="Arial" w:cs="Arial"/>
        </w:rPr>
        <w:t xml:space="preserve"> señalan lo siguiente: </w:t>
      </w:r>
    </w:p>
    <w:p w14:paraId="768EE96E" w14:textId="77777777" w:rsidR="00EB3F32" w:rsidRPr="002B6F6F" w:rsidRDefault="00EB3F32" w:rsidP="00F969FA">
      <w:pPr>
        <w:spacing w:after="0" w:line="312" w:lineRule="auto"/>
        <w:jc w:val="both"/>
        <w:rPr>
          <w:rFonts w:ascii="Arial" w:hAnsi="Arial" w:cs="Arial"/>
        </w:rPr>
      </w:pPr>
    </w:p>
    <w:p w14:paraId="639E21E9" w14:textId="77777777" w:rsidR="00EB3F32" w:rsidRPr="002B6F6F" w:rsidRDefault="00EB3F32" w:rsidP="00F969FA">
      <w:pPr>
        <w:spacing w:after="0" w:line="276" w:lineRule="auto"/>
        <w:ind w:left="851" w:right="843"/>
        <w:jc w:val="both"/>
        <w:rPr>
          <w:rFonts w:ascii="Arial" w:hAnsi="Arial" w:cs="Arial"/>
          <w:sz w:val="20"/>
          <w:szCs w:val="20"/>
        </w:rPr>
      </w:pPr>
      <w:bookmarkStart w:id="4" w:name="1"/>
      <w:r w:rsidRPr="002B6F6F">
        <w:rPr>
          <w:rFonts w:ascii="Arial" w:hAnsi="Arial" w:cs="Arial"/>
          <w:sz w:val="20"/>
          <w:szCs w:val="20"/>
        </w:rPr>
        <w:t>“ARTÍCULO 1o. SISTEMA DE SEGURIDAD SOCIAL INTEGRAL.</w:t>
      </w:r>
      <w:bookmarkEnd w:id="4"/>
      <w:r w:rsidRPr="002B6F6F">
        <w:rPr>
          <w:rFonts w:ascii="Arial" w:hAnsi="Arial" w:cs="Arial"/>
          <w:sz w:val="20"/>
          <w:szCs w:val="20"/>
        </w:rPr>
        <w:t> El sistema de seguridad social integral tiene por objeto garantizar los derechos irrenunciables de la persona y la comunidad para obtener la calidad de vida acorde con la dignidad humana, mediante la protección de las contingencias que la afecten.</w:t>
      </w:r>
    </w:p>
    <w:p w14:paraId="4487D8B6" w14:textId="77777777" w:rsidR="00EB3F32" w:rsidRPr="002B6F6F" w:rsidRDefault="00EB3F32" w:rsidP="00F969FA">
      <w:pPr>
        <w:spacing w:after="0" w:line="276" w:lineRule="auto"/>
        <w:ind w:left="851" w:right="843"/>
        <w:jc w:val="both"/>
        <w:rPr>
          <w:rFonts w:ascii="Arial" w:hAnsi="Arial" w:cs="Arial"/>
          <w:sz w:val="20"/>
          <w:szCs w:val="20"/>
        </w:rPr>
      </w:pPr>
      <w:r w:rsidRPr="002B6F6F">
        <w:rPr>
          <w:rFonts w:ascii="Arial" w:hAnsi="Arial" w:cs="Arial"/>
          <w:b/>
          <w:bCs/>
          <w:sz w:val="20"/>
          <w:szCs w:val="20"/>
          <w:u w:val="single"/>
        </w:rPr>
        <w:t>El sistema comprende las obligaciones del Estado y la sociedad, las instituciones y los recursos destinados a garantizar la cobertura de las prestaciones de carácter económico, de salud y servicios complementarios, materia de esta Ley, u otras que se incorporen normativamente en el futuro</w:t>
      </w:r>
      <w:r w:rsidRPr="002B6F6F">
        <w:rPr>
          <w:rFonts w:ascii="Arial" w:hAnsi="Arial" w:cs="Arial"/>
          <w:sz w:val="20"/>
          <w:szCs w:val="20"/>
        </w:rPr>
        <w:t>.</w:t>
      </w:r>
    </w:p>
    <w:p w14:paraId="2A919BA1" w14:textId="77777777" w:rsidR="00EB3F32" w:rsidRPr="002B6F6F" w:rsidRDefault="00EB3F32" w:rsidP="00F969FA">
      <w:pPr>
        <w:spacing w:after="0" w:line="276" w:lineRule="auto"/>
        <w:ind w:left="851" w:right="843"/>
        <w:jc w:val="both"/>
        <w:rPr>
          <w:rFonts w:ascii="Arial" w:hAnsi="Arial" w:cs="Arial"/>
          <w:sz w:val="20"/>
          <w:szCs w:val="20"/>
        </w:rPr>
      </w:pPr>
      <w:r w:rsidRPr="002B6F6F">
        <w:rPr>
          <w:rFonts w:ascii="Arial" w:hAnsi="Arial" w:cs="Arial"/>
          <w:sz w:val="20"/>
          <w:szCs w:val="20"/>
        </w:rPr>
        <w:t>(…)</w:t>
      </w:r>
    </w:p>
    <w:p w14:paraId="2F0C3D57" w14:textId="77777777" w:rsidR="00EB3F32" w:rsidRPr="002B6F6F" w:rsidRDefault="00EB3F32" w:rsidP="00F969FA">
      <w:pPr>
        <w:spacing w:after="0" w:line="276" w:lineRule="auto"/>
        <w:ind w:left="851" w:right="843"/>
        <w:jc w:val="both"/>
        <w:rPr>
          <w:rFonts w:ascii="Arial" w:hAnsi="Arial" w:cs="Arial"/>
          <w:b/>
          <w:bCs/>
          <w:sz w:val="20"/>
          <w:szCs w:val="20"/>
          <w:u w:val="single"/>
        </w:rPr>
      </w:pPr>
      <w:bookmarkStart w:id="5" w:name="9"/>
      <w:r w:rsidRPr="002B6F6F">
        <w:rPr>
          <w:rFonts w:ascii="Arial" w:hAnsi="Arial" w:cs="Arial"/>
          <w:b/>
          <w:bCs/>
          <w:sz w:val="20"/>
          <w:szCs w:val="20"/>
          <w:u w:val="single"/>
        </w:rPr>
        <w:t>ARTÍCULO 9o. DESTINACIÓN DE LOS RECURSOS.</w:t>
      </w:r>
      <w:bookmarkEnd w:id="5"/>
      <w:r w:rsidRPr="002B6F6F">
        <w:rPr>
          <w:rFonts w:ascii="Arial" w:hAnsi="Arial" w:cs="Arial"/>
          <w:b/>
          <w:bCs/>
          <w:sz w:val="20"/>
          <w:szCs w:val="20"/>
          <w:u w:val="single"/>
        </w:rPr>
        <w:t xml:space="preserve"> No se podrán destinar ni utilizar los recursos de las instituciones de la seguridad social para fines diferentes a ella.” </w:t>
      </w:r>
    </w:p>
    <w:p w14:paraId="039A01E2" w14:textId="77777777" w:rsidR="00EB3F32" w:rsidRPr="002B6F6F" w:rsidRDefault="00EB3F32" w:rsidP="00F969FA">
      <w:pPr>
        <w:spacing w:after="0" w:line="276" w:lineRule="auto"/>
        <w:ind w:left="851" w:right="843"/>
        <w:jc w:val="both"/>
        <w:rPr>
          <w:rFonts w:ascii="Arial" w:hAnsi="Arial" w:cs="Arial"/>
          <w:sz w:val="20"/>
          <w:szCs w:val="20"/>
        </w:rPr>
      </w:pPr>
      <w:r w:rsidRPr="002B6F6F">
        <w:rPr>
          <w:rFonts w:ascii="Arial" w:hAnsi="Arial" w:cs="Arial"/>
          <w:sz w:val="20"/>
          <w:szCs w:val="20"/>
        </w:rPr>
        <w:t xml:space="preserve">(…) </w:t>
      </w:r>
      <w:r w:rsidRPr="002B6F6F">
        <w:rPr>
          <w:rFonts w:ascii="Arial" w:hAnsi="Arial" w:cs="Arial"/>
          <w:b/>
          <w:bCs/>
          <w:sz w:val="20"/>
          <w:szCs w:val="20"/>
          <w:u w:val="single"/>
        </w:rPr>
        <w:t>(negrilla y subrayada por fuera del texto original).</w:t>
      </w:r>
    </w:p>
    <w:p w14:paraId="4646F552" w14:textId="77777777" w:rsidR="00EB3F32" w:rsidRPr="002B6F6F" w:rsidRDefault="00EB3F32" w:rsidP="00F969FA">
      <w:pPr>
        <w:spacing w:after="0" w:line="312" w:lineRule="auto"/>
        <w:jc w:val="both"/>
        <w:rPr>
          <w:rFonts w:ascii="Arial" w:hAnsi="Arial" w:cs="Arial"/>
        </w:rPr>
      </w:pPr>
    </w:p>
    <w:p w14:paraId="2B3E29CD" w14:textId="77777777" w:rsidR="00EB3F32" w:rsidRPr="002B6F6F" w:rsidRDefault="00EB3F32" w:rsidP="00F969FA">
      <w:pPr>
        <w:spacing w:after="0" w:line="312" w:lineRule="auto"/>
        <w:jc w:val="both"/>
        <w:rPr>
          <w:rFonts w:ascii="Arial" w:hAnsi="Arial" w:cs="Arial"/>
        </w:rPr>
      </w:pPr>
      <w:r w:rsidRPr="002B6F6F">
        <w:rPr>
          <w:rFonts w:ascii="Arial" w:hAnsi="Arial" w:cs="Arial"/>
        </w:rPr>
        <w:t>Al respecto el H. Consejo de Estado</w:t>
      </w:r>
      <w:r w:rsidRPr="002B6F6F">
        <w:rPr>
          <w:rStyle w:val="Refdenotaalpie"/>
          <w:rFonts w:ascii="Arial" w:hAnsi="Arial" w:cs="Arial"/>
        </w:rPr>
        <w:footnoteReference w:id="4"/>
      </w:r>
      <w:r w:rsidRPr="002B6F6F">
        <w:rPr>
          <w:rFonts w:ascii="Arial" w:hAnsi="Arial" w:cs="Arial"/>
        </w:rPr>
        <w:t xml:space="preserve"> ha señalado lo siguiente: </w:t>
      </w:r>
    </w:p>
    <w:p w14:paraId="0AD65D3D" w14:textId="77777777" w:rsidR="00EB3F32" w:rsidRPr="002B6F6F" w:rsidRDefault="00EB3F32" w:rsidP="00F969FA">
      <w:pPr>
        <w:spacing w:after="0" w:line="312" w:lineRule="auto"/>
        <w:jc w:val="both"/>
        <w:rPr>
          <w:rFonts w:ascii="Arial" w:hAnsi="Arial" w:cs="Arial"/>
        </w:rPr>
      </w:pPr>
    </w:p>
    <w:p w14:paraId="5CC3B6BD" w14:textId="41967E14" w:rsidR="00EB3F32" w:rsidRPr="002B6F6F" w:rsidRDefault="006E0FF7" w:rsidP="00F969FA">
      <w:pPr>
        <w:spacing w:after="0" w:line="276" w:lineRule="auto"/>
        <w:ind w:left="851" w:right="843"/>
        <w:jc w:val="both"/>
        <w:rPr>
          <w:rFonts w:ascii="Arial" w:hAnsi="Arial" w:cs="Arial"/>
          <w:sz w:val="20"/>
          <w:szCs w:val="20"/>
        </w:rPr>
      </w:pPr>
      <w:r>
        <w:rPr>
          <w:rFonts w:ascii="Arial" w:hAnsi="Arial" w:cs="Arial"/>
          <w:sz w:val="20"/>
          <w:szCs w:val="20"/>
        </w:rPr>
        <w:t>“</w:t>
      </w:r>
      <w:r w:rsidR="00EB3F32" w:rsidRPr="002B6F6F">
        <w:rPr>
          <w:rFonts w:ascii="Arial" w:hAnsi="Arial" w:cs="Arial"/>
          <w:b/>
          <w:bCs/>
          <w:sz w:val="20"/>
          <w:szCs w:val="20"/>
          <w:u w:val="single"/>
        </w:rPr>
        <w:t>Las cotizaciones efectuadas por los cotizantes –afiliados-, se convierte en un tributo con destinación específica, cuyos ingresos no entran a engrosar el Presupuesto Nacional, porque son contribuciones que tienen como sujeto pasivo un sector específico de la población y se destinan para su beneficio, y conforme al principio de solidaridad, se establecen para aumentar la cobertura en la prestación del servicio de salud</w:t>
      </w:r>
      <w:r w:rsidR="00EB3F32" w:rsidRPr="002B6F6F">
        <w:rPr>
          <w:rFonts w:ascii="Arial" w:hAnsi="Arial" w:cs="Arial"/>
          <w:sz w:val="20"/>
          <w:szCs w:val="20"/>
        </w:rPr>
        <w:t xml:space="preserve">. </w:t>
      </w:r>
      <w:r w:rsidR="00EB3F32" w:rsidRPr="002B6F6F">
        <w:rPr>
          <w:rFonts w:ascii="Arial" w:hAnsi="Arial" w:cs="Arial"/>
          <w:b/>
          <w:bCs/>
          <w:sz w:val="20"/>
          <w:szCs w:val="20"/>
          <w:u w:val="single"/>
        </w:rPr>
        <w:t xml:space="preserve">Así las cosas, mal haría la E.P.S. demandada en disponer de un recurso con destinación específica, como son las cotizaciones que hoy reclama el demandante, cuando su obligación legal la lleva a que gire al </w:t>
      </w:r>
      <w:proofErr w:type="spellStart"/>
      <w:r w:rsidR="00EB3F32" w:rsidRPr="002B6F6F">
        <w:rPr>
          <w:rFonts w:ascii="Arial" w:hAnsi="Arial" w:cs="Arial"/>
          <w:b/>
          <w:bCs/>
          <w:sz w:val="20"/>
          <w:szCs w:val="20"/>
          <w:u w:val="single"/>
        </w:rPr>
        <w:t>Fosyga</w:t>
      </w:r>
      <w:proofErr w:type="spellEnd"/>
      <w:r w:rsidR="00EB3F32" w:rsidRPr="002B6F6F">
        <w:rPr>
          <w:rFonts w:ascii="Arial" w:hAnsi="Arial" w:cs="Arial"/>
          <w:b/>
          <w:bCs/>
          <w:sz w:val="20"/>
          <w:szCs w:val="20"/>
          <w:u w:val="single"/>
        </w:rPr>
        <w:t xml:space="preserve"> parte de esas cotizaciones, de conformidad como se explicó en precedencia</w:t>
      </w:r>
      <w:r w:rsidR="00EB3F32" w:rsidRPr="002B6F6F">
        <w:rPr>
          <w:rFonts w:ascii="Arial" w:hAnsi="Arial" w:cs="Arial"/>
          <w:sz w:val="20"/>
          <w:szCs w:val="20"/>
        </w:rPr>
        <w:t xml:space="preserve">. Por ello, a juicio de esta Sala la destinación específica del recurso parafiscal en cita, aunado a la prohibición consagrada en el artículo 48 de la Constitución Política de Colombia, impide que la entidad demanda destine los recursos orientados a la organización y administración del sistema de seguridad social como a la prestación del servicio de salud, a pagar acreencias como las que se reclaman por esta vía” </w:t>
      </w:r>
      <w:r w:rsidR="00EB3F32" w:rsidRPr="002B6F6F">
        <w:rPr>
          <w:rFonts w:ascii="Arial" w:hAnsi="Arial" w:cs="Arial"/>
          <w:b/>
          <w:bCs/>
          <w:sz w:val="20"/>
          <w:szCs w:val="20"/>
          <w:u w:val="single"/>
        </w:rPr>
        <w:t>(negrilla y subrayada por fuera del texto original).</w:t>
      </w:r>
    </w:p>
    <w:p w14:paraId="5B4658BC" w14:textId="77777777" w:rsidR="00EB3F32" w:rsidRPr="002B6F6F" w:rsidRDefault="00EB3F32" w:rsidP="00F969FA">
      <w:pPr>
        <w:pStyle w:val="Encabezado"/>
        <w:tabs>
          <w:tab w:val="left" w:pos="2268"/>
        </w:tabs>
        <w:spacing w:after="0" w:line="312" w:lineRule="auto"/>
        <w:jc w:val="both"/>
        <w:rPr>
          <w:rFonts w:ascii="Arial" w:hAnsi="Arial" w:cs="Arial"/>
        </w:rPr>
      </w:pPr>
    </w:p>
    <w:p w14:paraId="34C7099A" w14:textId="27CB89B7" w:rsidR="00EB3F32" w:rsidRPr="002B6F6F" w:rsidRDefault="00EB3F32" w:rsidP="00F969FA">
      <w:pPr>
        <w:pStyle w:val="Encabezado"/>
        <w:tabs>
          <w:tab w:val="left" w:pos="2268"/>
        </w:tabs>
        <w:spacing w:after="0" w:line="312" w:lineRule="auto"/>
        <w:jc w:val="both"/>
        <w:rPr>
          <w:rFonts w:ascii="Arial" w:hAnsi="Arial" w:cs="Arial"/>
        </w:rPr>
      </w:pPr>
      <w:r w:rsidRPr="002B6F6F">
        <w:rPr>
          <w:rFonts w:ascii="Arial" w:hAnsi="Arial" w:cs="Arial"/>
        </w:rPr>
        <w:t>De los textos anteriores</w:t>
      </w:r>
      <w:r w:rsidR="006E0FF7">
        <w:rPr>
          <w:rFonts w:ascii="Arial" w:hAnsi="Arial" w:cs="Arial"/>
        </w:rPr>
        <w:t xml:space="preserve"> citados</w:t>
      </w:r>
      <w:r w:rsidRPr="002B6F6F">
        <w:rPr>
          <w:rFonts w:ascii="Arial" w:hAnsi="Arial" w:cs="Arial"/>
        </w:rPr>
        <w:t xml:space="preserve"> fácilmente se logra colegir que los aportes al Sistema de Seguridad Social en Salud hacen parte de los recursos con destinación especifica, es decir que únicamente pueden ser utilizados para el beneficio de la población </w:t>
      </w:r>
      <w:r w:rsidR="006E0FF7">
        <w:rPr>
          <w:rFonts w:ascii="Arial" w:hAnsi="Arial" w:cs="Arial"/>
        </w:rPr>
        <w:t>afiliada,</w:t>
      </w:r>
      <w:r w:rsidR="006E0FF7" w:rsidRPr="002B6F6F">
        <w:rPr>
          <w:rFonts w:ascii="Arial" w:hAnsi="Arial" w:cs="Arial"/>
        </w:rPr>
        <w:t xml:space="preserve"> </w:t>
      </w:r>
      <w:r w:rsidRPr="002B6F6F">
        <w:rPr>
          <w:rFonts w:ascii="Arial" w:hAnsi="Arial" w:cs="Arial"/>
        </w:rPr>
        <w:t xml:space="preserve">y con ello las </w:t>
      </w:r>
      <w:r w:rsidR="006E0FF7">
        <w:rPr>
          <w:rFonts w:ascii="Arial" w:hAnsi="Arial" w:cs="Arial"/>
        </w:rPr>
        <w:t>E</w:t>
      </w:r>
      <w:r w:rsidRPr="002B6F6F">
        <w:rPr>
          <w:rFonts w:ascii="Arial" w:hAnsi="Arial" w:cs="Arial"/>
        </w:rPr>
        <w:t>mpresas Prestadoras de Salud garantiza</w:t>
      </w:r>
      <w:r w:rsidR="006E0FF7">
        <w:rPr>
          <w:rFonts w:ascii="Arial" w:hAnsi="Arial" w:cs="Arial"/>
        </w:rPr>
        <w:t>n</w:t>
      </w:r>
      <w:r w:rsidRPr="002B6F6F">
        <w:rPr>
          <w:rFonts w:ascii="Arial" w:hAnsi="Arial" w:cs="Arial"/>
        </w:rPr>
        <w:t xml:space="preserve"> la prestación integral del servicio de </w:t>
      </w:r>
      <w:r w:rsidR="006E0FF7">
        <w:rPr>
          <w:rFonts w:ascii="Arial" w:hAnsi="Arial" w:cs="Arial"/>
        </w:rPr>
        <w:t>s</w:t>
      </w:r>
      <w:r w:rsidRPr="002B6F6F">
        <w:rPr>
          <w:rFonts w:ascii="Arial" w:hAnsi="Arial" w:cs="Arial"/>
        </w:rPr>
        <w:t xml:space="preserve">alud el cual es considerado por la </w:t>
      </w:r>
      <w:r w:rsidR="006E0FF7">
        <w:rPr>
          <w:rFonts w:ascii="Arial" w:hAnsi="Arial" w:cs="Arial"/>
        </w:rPr>
        <w:t>C</w:t>
      </w:r>
      <w:r w:rsidRPr="002B6F6F">
        <w:rPr>
          <w:rFonts w:ascii="Arial" w:hAnsi="Arial" w:cs="Arial"/>
        </w:rPr>
        <w:t xml:space="preserve">orte Constitucional </w:t>
      </w:r>
      <w:r w:rsidR="00B034BE">
        <w:rPr>
          <w:rFonts w:ascii="Arial" w:hAnsi="Arial" w:cs="Arial"/>
        </w:rPr>
        <w:t>y desde la Ley 1751 de 2</w:t>
      </w:r>
      <w:r w:rsidR="00E00E2E">
        <w:rPr>
          <w:rFonts w:ascii="Arial" w:hAnsi="Arial" w:cs="Arial"/>
        </w:rPr>
        <w:t xml:space="preserve">015 </w:t>
      </w:r>
      <w:r w:rsidRPr="002B6F6F">
        <w:rPr>
          <w:rFonts w:ascii="Arial" w:hAnsi="Arial" w:cs="Arial"/>
        </w:rPr>
        <w:t>como un derecho Fundamental</w:t>
      </w:r>
      <w:r w:rsidR="00B034BE">
        <w:rPr>
          <w:rFonts w:ascii="Arial" w:hAnsi="Arial" w:cs="Arial"/>
        </w:rPr>
        <w:t xml:space="preserve"> </w:t>
      </w:r>
      <w:r w:rsidR="006E0FF7">
        <w:rPr>
          <w:rFonts w:ascii="Arial" w:hAnsi="Arial" w:cs="Arial"/>
        </w:rPr>
        <w:t>r</w:t>
      </w:r>
      <w:r w:rsidRPr="002B6F6F">
        <w:rPr>
          <w:rFonts w:ascii="Arial" w:hAnsi="Arial" w:cs="Arial"/>
        </w:rPr>
        <w:t>azón por la cual, mal haría el despacho en ordena</w:t>
      </w:r>
      <w:r w:rsidR="006E0FF7">
        <w:rPr>
          <w:rFonts w:ascii="Arial" w:hAnsi="Arial" w:cs="Arial"/>
        </w:rPr>
        <w:t>r</w:t>
      </w:r>
      <w:r w:rsidRPr="002B6F6F">
        <w:rPr>
          <w:rFonts w:ascii="Arial" w:hAnsi="Arial" w:cs="Arial"/>
        </w:rPr>
        <w:t xml:space="preserve"> el reintegro de un dinero que, en primer lugar, ya fue destinado para la prestación del servicio de salud con base en el principio de solidaridad y, en segundo lugar, se trata de recursos que se utilizan para garantizar un bien especifico, por lo tanto, no se encuentran reservados</w:t>
      </w:r>
      <w:r w:rsidR="006E0FF7">
        <w:rPr>
          <w:rFonts w:ascii="Arial" w:hAnsi="Arial" w:cs="Arial"/>
        </w:rPr>
        <w:t>,</w:t>
      </w:r>
      <w:r w:rsidRPr="002B6F6F">
        <w:rPr>
          <w:rFonts w:ascii="Arial" w:hAnsi="Arial" w:cs="Arial"/>
        </w:rPr>
        <w:t xml:space="preserve"> ni mucho menos están engordando el Presupuesto Nacional.  </w:t>
      </w:r>
    </w:p>
    <w:p w14:paraId="52C82299" w14:textId="77777777" w:rsidR="00EB3F32" w:rsidRPr="002B6F6F" w:rsidRDefault="00EB3F32" w:rsidP="00F969FA">
      <w:pPr>
        <w:pStyle w:val="Encabezado"/>
        <w:tabs>
          <w:tab w:val="left" w:pos="2268"/>
        </w:tabs>
        <w:spacing w:after="0" w:line="312" w:lineRule="auto"/>
        <w:jc w:val="both"/>
        <w:rPr>
          <w:rFonts w:ascii="Arial" w:hAnsi="Arial" w:cs="Arial"/>
        </w:rPr>
      </w:pPr>
    </w:p>
    <w:p w14:paraId="62E436A0" w14:textId="5328E6C8" w:rsidR="00EB3F32" w:rsidRPr="002B6F6F" w:rsidRDefault="00EB3F32" w:rsidP="00F969FA">
      <w:pPr>
        <w:pStyle w:val="Encabezado"/>
        <w:tabs>
          <w:tab w:val="left" w:pos="2268"/>
        </w:tabs>
        <w:spacing w:after="0" w:line="312" w:lineRule="auto"/>
        <w:jc w:val="both"/>
        <w:rPr>
          <w:rFonts w:ascii="Arial" w:hAnsi="Arial" w:cs="Arial"/>
        </w:rPr>
      </w:pPr>
      <w:r w:rsidRPr="002B6F6F">
        <w:rPr>
          <w:rFonts w:ascii="Arial" w:hAnsi="Arial" w:cs="Arial"/>
        </w:rPr>
        <w:t>Ahora bien, las EPS tienen la obligación de recaudar las cotizaciones de sus afiliados, garantizar la prestación integral del servicio de salud y administrar en debida forma los recursos recaudados por este concepto</w:t>
      </w:r>
      <w:r w:rsidR="006E0FF7">
        <w:rPr>
          <w:rFonts w:ascii="Arial" w:hAnsi="Arial" w:cs="Arial"/>
        </w:rPr>
        <w:t xml:space="preserve">, conforme lo precisa </w:t>
      </w:r>
      <w:r w:rsidRPr="002B6F6F">
        <w:rPr>
          <w:rFonts w:ascii="Arial" w:hAnsi="Arial" w:cs="Arial"/>
        </w:rPr>
        <w:t>el artículo 177 de la ley 100 de 1993</w:t>
      </w:r>
      <w:r w:rsidRPr="002B6F6F">
        <w:rPr>
          <w:rStyle w:val="Refdenotaalpie"/>
          <w:rFonts w:ascii="Arial" w:hAnsi="Arial" w:cs="Arial"/>
        </w:rPr>
        <w:footnoteReference w:id="5"/>
      </w:r>
      <w:r w:rsidR="006E0FF7">
        <w:rPr>
          <w:rFonts w:ascii="Arial" w:hAnsi="Arial" w:cs="Arial"/>
        </w:rPr>
        <w:t>, el cual establece</w:t>
      </w:r>
      <w:r w:rsidRPr="002B6F6F">
        <w:rPr>
          <w:rFonts w:ascii="Arial" w:hAnsi="Arial" w:cs="Arial"/>
        </w:rPr>
        <w:t>:</w:t>
      </w:r>
    </w:p>
    <w:p w14:paraId="6810794E" w14:textId="77777777" w:rsidR="00EB3F32" w:rsidRPr="002B6F6F" w:rsidRDefault="00EB3F32" w:rsidP="00F969FA">
      <w:pPr>
        <w:pStyle w:val="Encabezado"/>
        <w:tabs>
          <w:tab w:val="left" w:pos="2268"/>
        </w:tabs>
        <w:spacing w:after="0" w:line="312" w:lineRule="auto"/>
        <w:jc w:val="both"/>
        <w:rPr>
          <w:rFonts w:ascii="Arial" w:hAnsi="Arial" w:cs="Arial"/>
        </w:rPr>
      </w:pPr>
    </w:p>
    <w:p w14:paraId="5B0A95BA" w14:textId="632A6A02" w:rsidR="00EB3F32" w:rsidRPr="002B6F6F" w:rsidRDefault="00EB3F32" w:rsidP="00F969FA">
      <w:pPr>
        <w:spacing w:after="0" w:line="276" w:lineRule="auto"/>
        <w:ind w:left="851" w:right="843"/>
        <w:jc w:val="both"/>
        <w:rPr>
          <w:rFonts w:ascii="Arial" w:hAnsi="Arial" w:cs="Arial"/>
          <w:sz w:val="20"/>
          <w:szCs w:val="20"/>
        </w:rPr>
      </w:pPr>
      <w:r w:rsidRPr="002B6F6F">
        <w:rPr>
          <w:rFonts w:ascii="Arial" w:hAnsi="Arial" w:cs="Arial"/>
          <w:sz w:val="20"/>
          <w:szCs w:val="20"/>
        </w:rPr>
        <w:lastRenderedPageBreak/>
        <w:t xml:space="preserve">“ARTÍCULO 177. DEFINICIÓN. Las Entidades Promotoras de Salud son las entidades responsables de la afiliación, y el registro de los afiliados y del recaudo de sus cotizaciones, por delegación del Fondo de Solidaridad y Garantía. </w:t>
      </w:r>
      <w:r w:rsidRPr="002B6F6F">
        <w:rPr>
          <w:rFonts w:ascii="Arial" w:hAnsi="Arial" w:cs="Arial"/>
          <w:b/>
          <w:bCs/>
          <w:sz w:val="20"/>
          <w:szCs w:val="20"/>
          <w:u w:val="single"/>
        </w:rPr>
        <w:t>Su función básica será organizar y garantizar, directa o indirectamente, la prestación del Plan de Salud Obligatorio a los afiliados y girar,</w:t>
      </w:r>
      <w:r w:rsidRPr="002B6F6F">
        <w:rPr>
          <w:rFonts w:ascii="Arial" w:hAnsi="Arial" w:cs="Arial"/>
          <w:sz w:val="20"/>
          <w:szCs w:val="20"/>
        </w:rPr>
        <w:t xml:space="preserve"> dentro de los términos previstos en la presente Ley, la diferencia entre los ingresos por cotizaciones de sus afiliados y el valor de las correspondientes Unidades de Pago por Capitación </w:t>
      </w:r>
      <w:r w:rsidRPr="002B6F6F">
        <w:rPr>
          <w:rFonts w:ascii="Arial" w:hAnsi="Arial" w:cs="Arial"/>
          <w:b/>
          <w:bCs/>
          <w:sz w:val="20"/>
          <w:szCs w:val="20"/>
          <w:u w:val="single"/>
        </w:rPr>
        <w:t>al Fondo de Solidaridad y Garantía</w:t>
      </w:r>
      <w:r w:rsidRPr="002B6F6F">
        <w:rPr>
          <w:rFonts w:ascii="Arial" w:hAnsi="Arial" w:cs="Arial"/>
          <w:sz w:val="20"/>
          <w:szCs w:val="20"/>
        </w:rPr>
        <w:t>, de que trata el título III de la presente Ley”</w:t>
      </w:r>
      <w:r w:rsidR="006E0FF7">
        <w:rPr>
          <w:rFonts w:ascii="Arial" w:hAnsi="Arial" w:cs="Arial"/>
          <w:sz w:val="20"/>
          <w:szCs w:val="20"/>
        </w:rPr>
        <w:t>.</w:t>
      </w:r>
      <w:r w:rsidRPr="002B6F6F">
        <w:rPr>
          <w:rFonts w:ascii="Arial" w:hAnsi="Arial" w:cs="Arial"/>
          <w:sz w:val="20"/>
          <w:szCs w:val="20"/>
        </w:rPr>
        <w:t xml:space="preserve"> </w:t>
      </w:r>
      <w:r w:rsidRPr="002B6F6F">
        <w:rPr>
          <w:rFonts w:ascii="Arial" w:hAnsi="Arial" w:cs="Arial"/>
          <w:b/>
          <w:bCs/>
          <w:sz w:val="20"/>
          <w:szCs w:val="20"/>
          <w:u w:val="single"/>
        </w:rPr>
        <w:t>(negrilla y subrayada por fuera del texto original).</w:t>
      </w:r>
    </w:p>
    <w:p w14:paraId="401EEC18" w14:textId="77777777" w:rsidR="00EB3F32" w:rsidRPr="002B6F6F" w:rsidRDefault="00EB3F32" w:rsidP="00F969FA">
      <w:pPr>
        <w:pStyle w:val="Encabezado"/>
        <w:tabs>
          <w:tab w:val="left" w:pos="2268"/>
        </w:tabs>
        <w:spacing w:after="0" w:line="312" w:lineRule="auto"/>
        <w:jc w:val="both"/>
        <w:rPr>
          <w:rFonts w:ascii="Arial" w:hAnsi="Arial" w:cs="Arial"/>
        </w:rPr>
      </w:pPr>
    </w:p>
    <w:p w14:paraId="7D54214B" w14:textId="2A079BB4" w:rsidR="00EB3F32" w:rsidRPr="002B6F6F" w:rsidRDefault="00EB3F32" w:rsidP="00F969FA">
      <w:pPr>
        <w:pStyle w:val="Encabezado"/>
        <w:tabs>
          <w:tab w:val="left" w:pos="2268"/>
        </w:tabs>
        <w:spacing w:after="0" w:line="312" w:lineRule="auto"/>
        <w:jc w:val="both"/>
        <w:rPr>
          <w:rFonts w:ascii="Arial" w:hAnsi="Arial" w:cs="Arial"/>
        </w:rPr>
      </w:pPr>
      <w:r w:rsidRPr="002B6F6F">
        <w:rPr>
          <w:rFonts w:ascii="Arial" w:hAnsi="Arial" w:cs="Arial"/>
        </w:rPr>
        <w:t xml:space="preserve">Del texto anterior, se evidencia con claridad que una de las disposiciones obligacionales de las EPS es recaudar los aportes de cotización de sus afiliados y en virtud de lo anterior, </w:t>
      </w:r>
      <w:r w:rsidRPr="000E03FE">
        <w:rPr>
          <w:rFonts w:ascii="Arial" w:hAnsi="Arial" w:cs="Arial"/>
          <w:b/>
          <w:bCs/>
          <w:u w:val="single"/>
        </w:rPr>
        <w:t>destinar dichos recursos únicamente pa</w:t>
      </w:r>
      <w:r w:rsidR="006E0FF7" w:rsidRPr="000E03FE">
        <w:rPr>
          <w:rFonts w:ascii="Arial" w:hAnsi="Arial" w:cs="Arial"/>
          <w:b/>
          <w:bCs/>
          <w:u w:val="single"/>
        </w:rPr>
        <w:t>r</w:t>
      </w:r>
      <w:r w:rsidRPr="000E03FE">
        <w:rPr>
          <w:rFonts w:ascii="Arial" w:hAnsi="Arial" w:cs="Arial"/>
          <w:b/>
          <w:bCs/>
          <w:u w:val="single"/>
        </w:rPr>
        <w:t>a organizar, garantiza</w:t>
      </w:r>
      <w:r w:rsidR="006E0FF7" w:rsidRPr="000E03FE">
        <w:rPr>
          <w:rFonts w:ascii="Arial" w:hAnsi="Arial" w:cs="Arial"/>
          <w:b/>
          <w:bCs/>
          <w:u w:val="single"/>
        </w:rPr>
        <w:t>r</w:t>
      </w:r>
      <w:r w:rsidRPr="000E03FE">
        <w:rPr>
          <w:rFonts w:ascii="Arial" w:hAnsi="Arial" w:cs="Arial"/>
          <w:b/>
          <w:bCs/>
          <w:u w:val="single"/>
        </w:rPr>
        <w:t xml:space="preserve"> la prestación del sistema de salud e incluso de girar recursos correspondientes a la unidades de pago por capitación al FOSYGA</w:t>
      </w:r>
      <w:r w:rsidRPr="002B6F6F">
        <w:rPr>
          <w:rFonts w:ascii="Arial" w:hAnsi="Arial" w:cs="Arial"/>
        </w:rPr>
        <w:t xml:space="preserve">, esto en consonancia con el principio de </w:t>
      </w:r>
      <w:r w:rsidR="006E0FF7">
        <w:rPr>
          <w:rFonts w:ascii="Arial" w:hAnsi="Arial" w:cs="Arial"/>
        </w:rPr>
        <w:t>solidaridad</w:t>
      </w:r>
      <w:r w:rsidRPr="002B6F6F">
        <w:rPr>
          <w:rFonts w:ascii="Arial" w:hAnsi="Arial" w:cs="Arial"/>
        </w:rPr>
        <w:t>, el cual ha sido desarrollado por esta misma normativa en su artículo 2 literal C de la siguiente forma:</w:t>
      </w:r>
    </w:p>
    <w:p w14:paraId="1F8E2C84" w14:textId="77777777" w:rsidR="00EB3F32" w:rsidRPr="002B6F6F" w:rsidRDefault="00EB3F32" w:rsidP="00F969FA">
      <w:pPr>
        <w:pStyle w:val="Encabezado"/>
        <w:tabs>
          <w:tab w:val="left" w:pos="2268"/>
        </w:tabs>
        <w:spacing w:after="0" w:line="312" w:lineRule="auto"/>
        <w:jc w:val="both"/>
        <w:rPr>
          <w:rFonts w:ascii="Arial" w:hAnsi="Arial" w:cs="Arial"/>
        </w:rPr>
      </w:pPr>
    </w:p>
    <w:p w14:paraId="2C4E7795" w14:textId="77777777" w:rsidR="00EB3F32" w:rsidRPr="002B6F6F" w:rsidRDefault="00EB3F32" w:rsidP="00F969FA">
      <w:pPr>
        <w:spacing w:after="0" w:line="276" w:lineRule="auto"/>
        <w:ind w:left="851" w:right="843"/>
        <w:jc w:val="both"/>
        <w:rPr>
          <w:rFonts w:ascii="Arial" w:hAnsi="Arial" w:cs="Arial"/>
          <w:sz w:val="20"/>
          <w:szCs w:val="20"/>
        </w:rPr>
      </w:pPr>
      <w:r w:rsidRPr="002B6F6F">
        <w:rPr>
          <w:rFonts w:ascii="Arial" w:hAnsi="Arial" w:cs="Arial"/>
          <w:sz w:val="20"/>
          <w:szCs w:val="20"/>
        </w:rPr>
        <w:t>“c. SOLIDARIDAD. Es la práctica de la mutua ayuda entre las personas, las generaciones, los sectores económicos, las regiones y las comunidades bajo el principio del más fuerte hacia el más débil.</w:t>
      </w:r>
    </w:p>
    <w:p w14:paraId="594E485F" w14:textId="77777777" w:rsidR="00EB3F32" w:rsidRPr="002B6F6F" w:rsidRDefault="00EB3F32" w:rsidP="00F969FA">
      <w:pPr>
        <w:spacing w:after="0" w:line="276" w:lineRule="auto"/>
        <w:ind w:left="851" w:right="843"/>
        <w:jc w:val="both"/>
        <w:rPr>
          <w:rFonts w:ascii="Arial" w:hAnsi="Arial" w:cs="Arial"/>
          <w:b/>
          <w:bCs/>
          <w:sz w:val="20"/>
          <w:szCs w:val="20"/>
          <w:u w:val="single"/>
        </w:rPr>
      </w:pPr>
      <w:r w:rsidRPr="002B6F6F">
        <w:rPr>
          <w:rFonts w:ascii="Arial" w:hAnsi="Arial" w:cs="Arial"/>
          <w:b/>
          <w:bCs/>
          <w:sz w:val="20"/>
          <w:szCs w:val="20"/>
          <w:u w:val="single"/>
        </w:rPr>
        <w:t xml:space="preserve">Es deber del Estado garantizar la solidaridad en el régimen de Seguridad Social mediante su participación, control y dirección </w:t>
      </w:r>
      <w:proofErr w:type="gramStart"/>
      <w:r w:rsidRPr="002B6F6F">
        <w:rPr>
          <w:rFonts w:ascii="Arial" w:hAnsi="Arial" w:cs="Arial"/>
          <w:b/>
          <w:bCs/>
          <w:sz w:val="20"/>
          <w:szCs w:val="20"/>
          <w:u w:val="single"/>
        </w:rPr>
        <w:t>del mismo</w:t>
      </w:r>
      <w:proofErr w:type="gramEnd"/>
      <w:r w:rsidRPr="002B6F6F">
        <w:rPr>
          <w:rFonts w:ascii="Arial" w:hAnsi="Arial" w:cs="Arial"/>
          <w:b/>
          <w:bCs/>
          <w:sz w:val="20"/>
          <w:szCs w:val="20"/>
          <w:u w:val="single"/>
        </w:rPr>
        <w:t>.</w:t>
      </w:r>
    </w:p>
    <w:p w14:paraId="2B3B5C06" w14:textId="77777777" w:rsidR="00EB3F32" w:rsidRPr="002B6F6F" w:rsidRDefault="00EB3F32" w:rsidP="00F969FA">
      <w:pPr>
        <w:spacing w:after="0" w:line="276" w:lineRule="auto"/>
        <w:ind w:left="851" w:right="843"/>
        <w:jc w:val="both"/>
        <w:rPr>
          <w:rFonts w:ascii="Arial" w:hAnsi="Arial" w:cs="Arial"/>
          <w:sz w:val="20"/>
          <w:szCs w:val="20"/>
        </w:rPr>
      </w:pPr>
      <w:r w:rsidRPr="002B6F6F">
        <w:rPr>
          <w:rFonts w:ascii="Arial" w:hAnsi="Arial" w:cs="Arial"/>
          <w:sz w:val="20"/>
          <w:szCs w:val="20"/>
        </w:rPr>
        <w:t xml:space="preserve">Los recursos provenientes del </w:t>
      </w:r>
      <w:proofErr w:type="gramStart"/>
      <w:r w:rsidRPr="002B6F6F">
        <w:rPr>
          <w:rFonts w:ascii="Arial" w:hAnsi="Arial" w:cs="Arial"/>
          <w:sz w:val="20"/>
          <w:szCs w:val="20"/>
        </w:rPr>
        <w:t>erario público</w:t>
      </w:r>
      <w:proofErr w:type="gramEnd"/>
      <w:r w:rsidRPr="002B6F6F">
        <w:rPr>
          <w:rFonts w:ascii="Arial" w:hAnsi="Arial" w:cs="Arial"/>
          <w:sz w:val="20"/>
          <w:szCs w:val="20"/>
        </w:rPr>
        <w:t xml:space="preserve"> en el Sistema de Seguridad se aplicarán siempre a los grupos de población más vulnerables.”</w:t>
      </w:r>
      <w:r w:rsidRPr="002B6F6F">
        <w:rPr>
          <w:rFonts w:ascii="Arial" w:hAnsi="Arial" w:cs="Arial"/>
          <w:b/>
          <w:bCs/>
          <w:sz w:val="20"/>
          <w:szCs w:val="20"/>
          <w:u w:val="single"/>
        </w:rPr>
        <w:t xml:space="preserve"> (negrilla y subrayada por fuera del texto original).</w:t>
      </w:r>
    </w:p>
    <w:p w14:paraId="1F462128" w14:textId="77777777" w:rsidR="00EB3F32" w:rsidRPr="002B6F6F" w:rsidRDefault="00EB3F32" w:rsidP="00F969FA">
      <w:pPr>
        <w:spacing w:after="0" w:line="312" w:lineRule="auto"/>
        <w:ind w:left="851" w:right="843"/>
        <w:jc w:val="both"/>
        <w:rPr>
          <w:rFonts w:ascii="Arial" w:hAnsi="Arial" w:cs="Arial"/>
          <w:i/>
          <w:iCs/>
          <w:sz w:val="20"/>
          <w:szCs w:val="20"/>
        </w:rPr>
      </w:pPr>
    </w:p>
    <w:p w14:paraId="6072C03D" w14:textId="5ED2F825" w:rsidR="00EB3F32" w:rsidRPr="002B6F6F" w:rsidRDefault="00EB3F32" w:rsidP="00F969FA">
      <w:pPr>
        <w:pStyle w:val="Encabezado"/>
        <w:tabs>
          <w:tab w:val="left" w:pos="2268"/>
        </w:tabs>
        <w:spacing w:after="0" w:line="312" w:lineRule="auto"/>
        <w:jc w:val="both"/>
        <w:rPr>
          <w:rFonts w:ascii="Arial" w:hAnsi="Arial" w:cs="Arial"/>
        </w:rPr>
      </w:pPr>
      <w:r w:rsidRPr="002B6F6F">
        <w:rPr>
          <w:rFonts w:ascii="Arial" w:hAnsi="Arial" w:cs="Arial"/>
        </w:rPr>
        <w:t xml:space="preserve">Lo anterior, conlleva a inferir </w:t>
      </w:r>
      <w:r w:rsidR="000E4D80" w:rsidRPr="002B6F6F">
        <w:rPr>
          <w:rFonts w:ascii="Arial" w:hAnsi="Arial" w:cs="Arial"/>
        </w:rPr>
        <w:t xml:space="preserve">que </w:t>
      </w:r>
      <w:r w:rsidRPr="002B6F6F">
        <w:rPr>
          <w:rFonts w:ascii="Arial" w:hAnsi="Arial" w:cs="Arial"/>
        </w:rPr>
        <w:t>aquellas personas que se encuentran cotizando, es decir realizado los aportes al Sistema General de Seguridad Social en Salud contribuyen a aquella población vulnerable, de ahí que el máximo órgano de control ha establecido que la población se convierte en un pasivo de estos recursos. Por lo tanto, no se establecen ganancia</w:t>
      </w:r>
      <w:r w:rsidR="006E0FF7">
        <w:rPr>
          <w:rFonts w:ascii="Arial" w:hAnsi="Arial" w:cs="Arial"/>
        </w:rPr>
        <w:t>s</w:t>
      </w:r>
      <w:r w:rsidRPr="002B6F6F">
        <w:rPr>
          <w:rFonts w:ascii="Arial" w:hAnsi="Arial" w:cs="Arial"/>
        </w:rPr>
        <w:t xml:space="preserve"> ni regalías de estos aportes, sino que los mismos son consumados en todos los elementos necesarios que garantizan la prestación del servicio, esto es, infraestructura, profesional de la salud, equipos, medicinas, elementos quirúrgicos, etc., todas las partículas que forman esta gran célula que es el Sistema General de Salud. </w:t>
      </w:r>
    </w:p>
    <w:p w14:paraId="2D45D3A8" w14:textId="77777777" w:rsidR="00EB3F32" w:rsidRPr="002B6F6F" w:rsidRDefault="00EB3F32" w:rsidP="00F969FA">
      <w:pPr>
        <w:pStyle w:val="Encabezado"/>
        <w:tabs>
          <w:tab w:val="left" w:pos="2268"/>
        </w:tabs>
        <w:spacing w:after="0" w:line="312" w:lineRule="auto"/>
        <w:jc w:val="both"/>
        <w:rPr>
          <w:rFonts w:ascii="Arial" w:hAnsi="Arial" w:cs="Arial"/>
        </w:rPr>
      </w:pPr>
    </w:p>
    <w:p w14:paraId="6AD5924B" w14:textId="00ED1FD6" w:rsidR="00EB3F32" w:rsidRPr="002B6F6F" w:rsidRDefault="00EB3F32" w:rsidP="00F969FA">
      <w:pPr>
        <w:spacing w:after="0" w:line="312" w:lineRule="auto"/>
        <w:jc w:val="both"/>
        <w:rPr>
          <w:rFonts w:ascii="Arial" w:hAnsi="Arial" w:cs="Arial"/>
          <w:lang w:val="es-ES"/>
        </w:rPr>
      </w:pPr>
      <w:r w:rsidRPr="002B6F6F">
        <w:rPr>
          <w:rFonts w:ascii="Arial" w:hAnsi="Arial" w:cs="Arial"/>
        </w:rPr>
        <w:t xml:space="preserve">En conclusión, la solicitud planteada por la </w:t>
      </w:r>
      <w:r w:rsidRPr="002B6F6F">
        <w:rPr>
          <w:rFonts w:ascii="Arial" w:hAnsi="Arial" w:cs="Arial"/>
          <w:b/>
          <w:bCs/>
          <w:lang w:val="es-ES"/>
        </w:rPr>
        <w:t xml:space="preserve">Administradora Colombiana de Pensiones – COLPENSIONES </w:t>
      </w:r>
      <w:r w:rsidRPr="002B6F6F">
        <w:rPr>
          <w:rFonts w:ascii="Arial" w:hAnsi="Arial" w:cs="Arial"/>
          <w:lang w:val="es-ES"/>
        </w:rPr>
        <w:t>a título de restablecimiento del derecho es totalmente improcedente por cuanto, en primer lugar, los recursos obtenidos por cotizaciones y aportes al sistema de Salud son manejados en cuentas independientes del resto de rentas y bienes de la entidad, por lo que su destinación por disposición constitucional y normativa es especifica, por lo que únicamente podrá ser utilizada para garantizar la prestación del servicio de salud. En segundo lugar, los recursos del SGSSS gozan de protección especial, tanto es así que estos rubros no pueden ser gravados con impuestos generales</w:t>
      </w:r>
      <w:r w:rsidR="006E0FF7">
        <w:rPr>
          <w:rFonts w:ascii="Arial" w:hAnsi="Arial" w:cs="Arial"/>
          <w:lang w:val="es-ES"/>
        </w:rPr>
        <w:t>,</w:t>
      </w:r>
      <w:r w:rsidRPr="002B6F6F">
        <w:rPr>
          <w:rFonts w:ascii="Arial" w:hAnsi="Arial" w:cs="Arial"/>
          <w:lang w:val="es-ES"/>
        </w:rPr>
        <w:t xml:space="preserve"> puesto </w:t>
      </w:r>
      <w:r w:rsidR="006E0FF7">
        <w:rPr>
          <w:rFonts w:ascii="Arial" w:hAnsi="Arial" w:cs="Arial"/>
          <w:lang w:val="es-ES"/>
        </w:rPr>
        <w:t xml:space="preserve">que </w:t>
      </w:r>
      <w:r w:rsidRPr="002B6F6F">
        <w:rPr>
          <w:rFonts w:ascii="Arial" w:hAnsi="Arial" w:cs="Arial"/>
          <w:lang w:val="es-ES"/>
        </w:rPr>
        <w:t>es</w:t>
      </w:r>
      <w:r w:rsidR="006E0FF7">
        <w:rPr>
          <w:rFonts w:ascii="Arial" w:hAnsi="Arial" w:cs="Arial"/>
          <w:lang w:val="es-ES"/>
        </w:rPr>
        <w:t>o</w:t>
      </w:r>
      <w:r w:rsidRPr="002B6F6F">
        <w:rPr>
          <w:rFonts w:ascii="Arial" w:hAnsi="Arial" w:cs="Arial"/>
          <w:lang w:val="es-ES"/>
        </w:rPr>
        <w:t xml:space="preserve"> alteraría y desestabiliza</w:t>
      </w:r>
      <w:r w:rsidR="006E0FF7">
        <w:rPr>
          <w:rFonts w:ascii="Arial" w:hAnsi="Arial" w:cs="Arial"/>
          <w:lang w:val="es-ES"/>
        </w:rPr>
        <w:t>ría</w:t>
      </w:r>
      <w:r w:rsidRPr="002B6F6F">
        <w:rPr>
          <w:rFonts w:ascii="Arial" w:hAnsi="Arial" w:cs="Arial"/>
          <w:lang w:val="es-ES"/>
        </w:rPr>
        <w:t xml:space="preserve"> la destinación especifica. Por lo anterior, no existen elementos jurídicos y normativos que permitan realizar la devolución de aportes que pertenecen al SGSSS.</w:t>
      </w:r>
    </w:p>
    <w:p w14:paraId="3A7336BF" w14:textId="77777777" w:rsidR="00EB3F32" w:rsidRPr="002B6F6F" w:rsidRDefault="00EB3F32" w:rsidP="00F969FA">
      <w:pPr>
        <w:pStyle w:val="Encabezado"/>
        <w:tabs>
          <w:tab w:val="left" w:pos="2268"/>
        </w:tabs>
        <w:spacing w:after="0" w:line="312" w:lineRule="auto"/>
        <w:jc w:val="both"/>
        <w:rPr>
          <w:rFonts w:ascii="Arial" w:hAnsi="Arial" w:cs="Arial"/>
        </w:rPr>
      </w:pPr>
    </w:p>
    <w:p w14:paraId="71082349" w14:textId="2BC94A51" w:rsidR="00EB3F32" w:rsidRPr="002B6F6F" w:rsidRDefault="00E016FA" w:rsidP="00F969FA">
      <w:pPr>
        <w:pStyle w:val="Prrafodelista"/>
        <w:numPr>
          <w:ilvl w:val="0"/>
          <w:numId w:val="21"/>
        </w:numPr>
        <w:spacing w:after="0" w:line="312" w:lineRule="auto"/>
        <w:ind w:left="284" w:hanging="284"/>
        <w:rPr>
          <w:b/>
          <w:bCs/>
          <w:u w:val="single"/>
          <w:lang w:val="es-ES"/>
        </w:rPr>
      </w:pPr>
      <w:r w:rsidRPr="002B6F6F">
        <w:rPr>
          <w:b/>
          <w:bCs/>
          <w:u w:val="single"/>
        </w:rPr>
        <w:t>SE ACREDITÓ QUE LOS AFILIADOS QUE PERCIBAN MÁS DE DOS INGRESOS O ASIGNACIONES PENSIONALES DEBEN COTIZAR POR LA TOTALIDAD DE SUS INGRESOS AL SGSSS</w:t>
      </w:r>
      <w:r w:rsidRPr="002B6F6F">
        <w:rPr>
          <w:b/>
          <w:bCs/>
          <w:u w:val="single"/>
          <w:lang w:val="es-ES"/>
        </w:rPr>
        <w:t xml:space="preserve">. </w:t>
      </w:r>
    </w:p>
    <w:p w14:paraId="603EA8EB" w14:textId="77777777" w:rsidR="00EB3F32" w:rsidRPr="002B6F6F" w:rsidRDefault="00EB3F32" w:rsidP="00F969FA">
      <w:pPr>
        <w:pStyle w:val="Encabezado"/>
        <w:tabs>
          <w:tab w:val="left" w:pos="2268"/>
        </w:tabs>
        <w:spacing w:after="0" w:line="312" w:lineRule="auto"/>
        <w:jc w:val="both"/>
        <w:rPr>
          <w:rFonts w:ascii="Arial" w:hAnsi="Arial" w:cs="Arial"/>
        </w:rPr>
      </w:pPr>
    </w:p>
    <w:p w14:paraId="5EE333E2" w14:textId="2EA403C4" w:rsidR="00EB3F32" w:rsidRPr="002B6F6F" w:rsidRDefault="00EB3F32" w:rsidP="00F969FA">
      <w:pPr>
        <w:spacing w:after="0" w:line="312" w:lineRule="auto"/>
        <w:jc w:val="both"/>
        <w:rPr>
          <w:rFonts w:ascii="Arial" w:hAnsi="Arial" w:cs="Arial"/>
          <w:lang w:val="es-ES"/>
        </w:rPr>
      </w:pPr>
      <w:r w:rsidRPr="002B6F6F">
        <w:rPr>
          <w:rFonts w:ascii="Arial" w:hAnsi="Arial" w:cs="Arial"/>
        </w:rPr>
        <w:t xml:space="preserve">La </w:t>
      </w:r>
      <w:r w:rsidRPr="002B6F6F">
        <w:rPr>
          <w:rFonts w:ascii="Arial" w:hAnsi="Arial" w:cs="Arial"/>
          <w:b/>
          <w:bCs/>
          <w:lang w:val="es-ES"/>
        </w:rPr>
        <w:t>Administradora Colombiana de Pensiones – COLPENSIONES</w:t>
      </w:r>
      <w:r w:rsidRPr="002B6F6F">
        <w:rPr>
          <w:rFonts w:ascii="Arial" w:hAnsi="Arial" w:cs="Arial"/>
          <w:lang w:val="es-ES"/>
        </w:rPr>
        <w:t xml:space="preserve"> a título de restablecimiento del derecho solicita la devolución de los aportes del Sistema General de Seguridad Social en Salud realizado en favor del señor </w:t>
      </w:r>
      <w:r w:rsidRPr="002B6F6F">
        <w:rPr>
          <w:rFonts w:ascii="Arial" w:hAnsi="Arial" w:cs="Arial"/>
          <w:b/>
          <w:bCs/>
          <w:lang w:val="es-ES"/>
        </w:rPr>
        <w:t>Carlos Alberto Castillo Escobar</w:t>
      </w:r>
      <w:r w:rsidRPr="002B6F6F">
        <w:rPr>
          <w:rFonts w:ascii="Arial" w:hAnsi="Arial" w:cs="Arial"/>
          <w:lang w:val="es-ES"/>
        </w:rPr>
        <w:t xml:space="preserve"> al considerar que se realizaron aportes dobles en beneficio de este afiliado, pues </w:t>
      </w:r>
      <w:proofErr w:type="gramStart"/>
      <w:r w:rsidRPr="002B6F6F">
        <w:rPr>
          <w:rFonts w:ascii="Arial" w:hAnsi="Arial" w:cs="Arial"/>
          <w:lang w:val="es-ES"/>
        </w:rPr>
        <w:t>de acuerdo a</w:t>
      </w:r>
      <w:proofErr w:type="gramEnd"/>
      <w:r w:rsidRPr="002B6F6F">
        <w:rPr>
          <w:rFonts w:ascii="Arial" w:hAnsi="Arial" w:cs="Arial"/>
          <w:lang w:val="es-ES"/>
        </w:rPr>
        <w:t xml:space="preserve"> sus registros este goza de doble asignación pensional. Sin embargo, de acuerdo </w:t>
      </w:r>
      <w:r w:rsidR="006E0FF7">
        <w:rPr>
          <w:rFonts w:ascii="Arial" w:hAnsi="Arial" w:cs="Arial"/>
          <w:lang w:val="es-ES"/>
        </w:rPr>
        <w:t>con</w:t>
      </w:r>
      <w:r w:rsidRPr="002B6F6F">
        <w:rPr>
          <w:rFonts w:ascii="Arial" w:hAnsi="Arial" w:cs="Arial"/>
          <w:lang w:val="es-ES"/>
        </w:rPr>
        <w:t xml:space="preserve"> la normatividad vigente se tiene por sentado que las personas que perciban </w:t>
      </w:r>
      <w:r w:rsidR="00774F9F" w:rsidRPr="002B6F6F">
        <w:rPr>
          <w:rFonts w:ascii="Arial" w:hAnsi="Arial" w:cs="Arial"/>
          <w:lang w:val="es-ES"/>
        </w:rPr>
        <w:t>más</w:t>
      </w:r>
      <w:r w:rsidRPr="002B6F6F">
        <w:rPr>
          <w:rFonts w:ascii="Arial" w:hAnsi="Arial" w:cs="Arial"/>
          <w:lang w:val="es-ES"/>
        </w:rPr>
        <w:t xml:space="preserve"> de un ingreso y/o asignación pensional deberán cotizar al SGSSS por la totalidad de sus ingresos.</w:t>
      </w:r>
      <w:r w:rsidR="006E0FF7">
        <w:rPr>
          <w:rFonts w:ascii="Arial" w:hAnsi="Arial" w:cs="Arial"/>
          <w:lang w:val="es-ES"/>
        </w:rPr>
        <w:t>; r</w:t>
      </w:r>
      <w:r w:rsidRPr="002B6F6F">
        <w:rPr>
          <w:rFonts w:ascii="Arial" w:hAnsi="Arial" w:cs="Arial"/>
          <w:lang w:val="es-ES"/>
        </w:rPr>
        <w:t xml:space="preserve">azón por la cual al estar el señor Castillo percibiendo dos asignaciones pensionales es sujeto </w:t>
      </w:r>
      <w:r w:rsidR="006E0FF7">
        <w:rPr>
          <w:rFonts w:ascii="Arial" w:hAnsi="Arial" w:cs="Arial"/>
          <w:lang w:val="es-ES"/>
        </w:rPr>
        <w:t>activo</w:t>
      </w:r>
      <w:r w:rsidRPr="002B6F6F">
        <w:rPr>
          <w:rFonts w:ascii="Arial" w:hAnsi="Arial" w:cs="Arial"/>
          <w:lang w:val="es-ES"/>
        </w:rPr>
        <w:t xml:space="preserve"> para cotizar en el régimen contributivo por la totalidad de sus ingresos. Por lo tanto, los aportes se encuentran ajustados a la normatividad vigente y no procede su devolución, máxime cuando nuestro ordenamiento jurídico permite la doble cotización al SGSSS.</w:t>
      </w:r>
    </w:p>
    <w:p w14:paraId="4D4A5040" w14:textId="77777777" w:rsidR="00EB3F32" w:rsidRPr="002B6F6F" w:rsidRDefault="00EB3F32" w:rsidP="00F969FA">
      <w:pPr>
        <w:spacing w:after="0" w:line="312" w:lineRule="auto"/>
        <w:jc w:val="both"/>
        <w:rPr>
          <w:rFonts w:ascii="Arial" w:hAnsi="Arial" w:cs="Arial"/>
          <w:lang w:val="es-ES"/>
        </w:rPr>
      </w:pPr>
    </w:p>
    <w:p w14:paraId="36F57759" w14:textId="65314E34" w:rsidR="00EB3F32" w:rsidRPr="002B6F6F" w:rsidRDefault="00EB3F32" w:rsidP="00F969FA">
      <w:pPr>
        <w:spacing w:after="0" w:line="312" w:lineRule="auto"/>
        <w:jc w:val="both"/>
        <w:rPr>
          <w:rFonts w:ascii="Arial" w:hAnsi="Arial" w:cs="Arial"/>
          <w:lang w:val="es-ES"/>
        </w:rPr>
      </w:pPr>
      <w:r w:rsidRPr="002B6F6F">
        <w:rPr>
          <w:rFonts w:ascii="Arial" w:hAnsi="Arial" w:cs="Arial"/>
          <w:lang w:val="es-ES"/>
        </w:rPr>
        <w:t>En el artículo 157 numeral 1 de la Ley 100 de 1993</w:t>
      </w:r>
      <w:r w:rsidRPr="002B6F6F">
        <w:rPr>
          <w:rStyle w:val="Refdenotaalpie"/>
          <w:rFonts w:ascii="Arial" w:hAnsi="Arial" w:cs="Arial"/>
          <w:lang w:val="es-ES"/>
        </w:rPr>
        <w:footnoteReference w:id="6"/>
      </w:r>
      <w:r w:rsidRPr="002B6F6F">
        <w:rPr>
          <w:rFonts w:ascii="Arial" w:hAnsi="Arial" w:cs="Arial"/>
          <w:lang w:val="es-ES"/>
        </w:rPr>
        <w:t>, establece q</w:t>
      </w:r>
      <w:r w:rsidR="006E0FF7">
        <w:rPr>
          <w:rFonts w:ascii="Arial" w:hAnsi="Arial" w:cs="Arial"/>
          <w:lang w:val="es-ES"/>
        </w:rPr>
        <w:t>ué</w:t>
      </w:r>
      <w:r w:rsidRPr="002B6F6F">
        <w:rPr>
          <w:rFonts w:ascii="Arial" w:hAnsi="Arial" w:cs="Arial"/>
          <w:lang w:val="es-ES"/>
        </w:rPr>
        <w:t xml:space="preserve"> tipos de personas son las que deben afiliarse al régimen contributivo al SGSSS, así:</w:t>
      </w:r>
    </w:p>
    <w:p w14:paraId="01F071D8" w14:textId="77777777" w:rsidR="00EB3F32" w:rsidRPr="002B6F6F" w:rsidRDefault="00EB3F32" w:rsidP="00F969FA">
      <w:pPr>
        <w:spacing w:after="0" w:line="276" w:lineRule="auto"/>
        <w:ind w:left="851" w:right="843"/>
        <w:jc w:val="both"/>
        <w:rPr>
          <w:rFonts w:ascii="Arial" w:hAnsi="Arial" w:cs="Arial"/>
          <w:sz w:val="20"/>
          <w:szCs w:val="20"/>
        </w:rPr>
      </w:pPr>
      <w:bookmarkStart w:id="6" w:name="157"/>
      <w:r w:rsidRPr="002B6F6F">
        <w:rPr>
          <w:rFonts w:ascii="Arial" w:hAnsi="Arial" w:cs="Arial"/>
          <w:b/>
          <w:bCs/>
          <w:color w:val="BE9E55"/>
          <w:sz w:val="18"/>
          <w:szCs w:val="18"/>
        </w:rPr>
        <w:br/>
      </w:r>
      <w:r w:rsidRPr="002B6F6F">
        <w:rPr>
          <w:rFonts w:ascii="Arial" w:hAnsi="Arial" w:cs="Arial"/>
          <w:sz w:val="20"/>
          <w:szCs w:val="20"/>
        </w:rPr>
        <w:t>“ARTÍCULO 157. TIPOS DE PARTICIPANTES EN EL SISTEMA GENERAL DE SEGURIDAD SOCIAL EN SALUD.</w:t>
      </w:r>
      <w:bookmarkEnd w:id="6"/>
      <w:r w:rsidRPr="002B6F6F">
        <w:rPr>
          <w:rFonts w:ascii="Arial" w:hAnsi="Arial" w:cs="Arial"/>
          <w:sz w:val="20"/>
          <w:szCs w:val="20"/>
        </w:rPr>
        <w:t>  A partir de la sanción de la presente Ley, todo colombiano participará en el servicio esencial de salud que permite el Sistema General de Seguridad Social en Salud. Unos lo harán en su condición de afiliados al régimen contributivo o subsidiado y otros lo harán en forma temporal como participantes vinculados.</w:t>
      </w:r>
    </w:p>
    <w:p w14:paraId="004C1D27" w14:textId="77777777" w:rsidR="00EB3F32" w:rsidRPr="002B6F6F" w:rsidRDefault="00EB3F32" w:rsidP="00F969FA">
      <w:pPr>
        <w:spacing w:after="0" w:line="276" w:lineRule="auto"/>
        <w:ind w:left="851" w:right="843"/>
        <w:jc w:val="both"/>
        <w:rPr>
          <w:rFonts w:ascii="Arial" w:hAnsi="Arial" w:cs="Arial"/>
          <w:sz w:val="20"/>
          <w:szCs w:val="20"/>
        </w:rPr>
      </w:pPr>
      <w:r w:rsidRPr="002B6F6F">
        <w:rPr>
          <w:rFonts w:ascii="Arial" w:hAnsi="Arial" w:cs="Arial"/>
          <w:sz w:val="20"/>
          <w:szCs w:val="20"/>
        </w:rPr>
        <w:t>(…)</w:t>
      </w:r>
    </w:p>
    <w:p w14:paraId="0306FEB2" w14:textId="77777777" w:rsidR="00EB3F32" w:rsidRPr="002B6F6F" w:rsidRDefault="00EB3F32" w:rsidP="00F969FA">
      <w:pPr>
        <w:spacing w:after="0" w:line="276" w:lineRule="auto"/>
        <w:ind w:left="851" w:right="843"/>
        <w:jc w:val="both"/>
        <w:rPr>
          <w:rFonts w:ascii="Arial" w:hAnsi="Arial" w:cs="Arial"/>
          <w:sz w:val="20"/>
          <w:szCs w:val="20"/>
        </w:rPr>
      </w:pPr>
      <w:r w:rsidRPr="002B6F6F">
        <w:rPr>
          <w:rFonts w:ascii="Arial" w:hAnsi="Arial" w:cs="Arial"/>
          <w:sz w:val="20"/>
          <w:szCs w:val="20"/>
        </w:rPr>
        <w:t>Los afiliados al Sistema mediante el régimen contributivo son las personas vinculadas a través de contrato de trabajo, los servidores públicos</w:t>
      </w:r>
      <w:r w:rsidRPr="002B6F6F">
        <w:rPr>
          <w:rFonts w:ascii="Arial" w:hAnsi="Arial" w:cs="Arial"/>
          <w:b/>
          <w:bCs/>
          <w:sz w:val="20"/>
          <w:szCs w:val="20"/>
          <w:u w:val="single"/>
        </w:rPr>
        <w:t>, los pensionados</w:t>
      </w:r>
      <w:r w:rsidRPr="002B6F6F">
        <w:rPr>
          <w:rFonts w:ascii="Arial" w:hAnsi="Arial" w:cs="Arial"/>
          <w:sz w:val="20"/>
          <w:szCs w:val="20"/>
        </w:rPr>
        <w:t xml:space="preserve"> y jubilados y los trabajadores independientes con capacidad de pago. Estas personas deberán afiliarse al Sistema mediante las normas del régimen contributivo de que trata el capítulo I del título III de la presente Ley.”</w:t>
      </w:r>
    </w:p>
    <w:p w14:paraId="3E65AC81" w14:textId="7FE4C6B1" w:rsidR="00EB3F32" w:rsidRPr="002B6F6F" w:rsidRDefault="00EB3F32" w:rsidP="00F969FA">
      <w:pPr>
        <w:spacing w:after="0" w:line="276" w:lineRule="auto"/>
        <w:ind w:left="851" w:right="843"/>
        <w:jc w:val="both"/>
        <w:rPr>
          <w:rFonts w:ascii="Arial" w:hAnsi="Arial" w:cs="Arial"/>
          <w:sz w:val="20"/>
          <w:szCs w:val="20"/>
        </w:rPr>
      </w:pPr>
      <w:r w:rsidRPr="002B6F6F">
        <w:rPr>
          <w:rFonts w:ascii="Arial" w:hAnsi="Arial" w:cs="Arial"/>
          <w:sz w:val="20"/>
          <w:szCs w:val="20"/>
        </w:rPr>
        <w:t>(</w:t>
      </w:r>
      <w:r w:rsidR="00B81716" w:rsidRPr="002B6F6F">
        <w:rPr>
          <w:rFonts w:ascii="Arial" w:hAnsi="Arial" w:cs="Arial"/>
          <w:sz w:val="20"/>
          <w:szCs w:val="20"/>
        </w:rPr>
        <w:t>…)</w:t>
      </w:r>
      <w:r w:rsidR="00B81716" w:rsidRPr="002B6F6F">
        <w:rPr>
          <w:rFonts w:ascii="Arial" w:hAnsi="Arial" w:cs="Arial"/>
          <w:b/>
          <w:bCs/>
          <w:sz w:val="20"/>
          <w:szCs w:val="20"/>
          <w:u w:val="single"/>
        </w:rPr>
        <w:t xml:space="preserve"> (</w:t>
      </w:r>
      <w:r w:rsidRPr="002B6F6F">
        <w:rPr>
          <w:rFonts w:ascii="Arial" w:hAnsi="Arial" w:cs="Arial"/>
          <w:b/>
          <w:bCs/>
          <w:sz w:val="20"/>
          <w:szCs w:val="20"/>
          <w:u w:val="single"/>
        </w:rPr>
        <w:t>negrilla y subrayada por fuera del texto original).</w:t>
      </w:r>
    </w:p>
    <w:p w14:paraId="5D97A324" w14:textId="77777777" w:rsidR="00EB3F32" w:rsidRPr="002B6F6F" w:rsidRDefault="00EB3F32" w:rsidP="00F969FA">
      <w:pPr>
        <w:spacing w:after="0" w:line="312" w:lineRule="auto"/>
        <w:jc w:val="both"/>
        <w:rPr>
          <w:rFonts w:ascii="Arial" w:hAnsi="Arial" w:cs="Arial"/>
          <w:lang w:val="es-ES"/>
        </w:rPr>
      </w:pPr>
    </w:p>
    <w:p w14:paraId="1D5A9624" w14:textId="5EFFA3B3" w:rsidR="00EB3F32" w:rsidRPr="002B6F6F" w:rsidRDefault="00EB3F32" w:rsidP="00F969FA">
      <w:pPr>
        <w:spacing w:after="0" w:line="312" w:lineRule="auto"/>
        <w:jc w:val="both"/>
        <w:rPr>
          <w:rFonts w:ascii="Arial" w:hAnsi="Arial" w:cs="Arial"/>
          <w:lang w:val="es-ES"/>
        </w:rPr>
      </w:pPr>
      <w:r w:rsidRPr="002B6F6F">
        <w:rPr>
          <w:rFonts w:ascii="Arial" w:hAnsi="Arial" w:cs="Arial"/>
          <w:lang w:val="es-ES"/>
        </w:rPr>
        <w:t xml:space="preserve">Por lo anterior, si el señor </w:t>
      </w:r>
      <w:r w:rsidRPr="002B6F6F">
        <w:rPr>
          <w:rFonts w:ascii="Arial" w:hAnsi="Arial" w:cs="Arial"/>
          <w:b/>
          <w:bCs/>
          <w:lang w:val="es-ES"/>
        </w:rPr>
        <w:t>Carlos Alberto Castillo Escobar</w:t>
      </w:r>
      <w:r w:rsidRPr="002B6F6F">
        <w:rPr>
          <w:rFonts w:ascii="Arial" w:hAnsi="Arial" w:cs="Arial"/>
          <w:lang w:val="es-ES"/>
        </w:rPr>
        <w:t xml:space="preserve"> tiene el </w:t>
      </w:r>
      <w:proofErr w:type="gramStart"/>
      <w:r w:rsidRPr="002B6F6F">
        <w:rPr>
          <w:rFonts w:ascii="Arial" w:hAnsi="Arial" w:cs="Arial"/>
          <w:u w:val="single"/>
          <w:lang w:val="es-ES"/>
        </w:rPr>
        <w:t>status</w:t>
      </w:r>
      <w:proofErr w:type="gramEnd"/>
      <w:r w:rsidRPr="002B6F6F">
        <w:rPr>
          <w:rFonts w:ascii="Arial" w:hAnsi="Arial" w:cs="Arial"/>
          <w:u w:val="single"/>
          <w:lang w:val="es-ES"/>
        </w:rPr>
        <w:t xml:space="preserve"> de pensionado </w:t>
      </w:r>
      <w:r w:rsidRPr="002B6F6F">
        <w:rPr>
          <w:rFonts w:ascii="Arial" w:hAnsi="Arial" w:cs="Arial"/>
          <w:lang w:val="es-ES"/>
        </w:rPr>
        <w:t xml:space="preserve">es sujeto activo y pertenece al régimen contributivo del SGSSS, por lo tanto, se encuentra obligado a realizar los aportes al sistema de Salud. Ahora bien, si el afiliado goza de dos o </w:t>
      </w:r>
      <w:r w:rsidR="00B81716" w:rsidRPr="002B6F6F">
        <w:rPr>
          <w:rFonts w:ascii="Arial" w:hAnsi="Arial" w:cs="Arial"/>
          <w:lang w:val="es-ES"/>
        </w:rPr>
        <w:t>más</w:t>
      </w:r>
      <w:r w:rsidRPr="002B6F6F">
        <w:rPr>
          <w:rFonts w:ascii="Arial" w:hAnsi="Arial" w:cs="Arial"/>
          <w:lang w:val="es-ES"/>
        </w:rPr>
        <w:t xml:space="preserve"> asignaciones pensionales, deberá cotizar con el ingreso base de cotización de cada mesada pensional.  Lo anterior, con fundamento en el artículo 52 del Decreto 806 de 1998</w:t>
      </w:r>
      <w:r w:rsidRPr="002B6F6F">
        <w:rPr>
          <w:rStyle w:val="Refdenotaalpie"/>
          <w:rFonts w:ascii="Arial" w:hAnsi="Arial" w:cs="Arial"/>
          <w:lang w:val="es-ES"/>
        </w:rPr>
        <w:footnoteReference w:id="7"/>
      </w:r>
      <w:r w:rsidRPr="002B6F6F">
        <w:rPr>
          <w:rFonts w:ascii="Arial" w:hAnsi="Arial" w:cs="Arial"/>
          <w:lang w:val="es-ES"/>
        </w:rPr>
        <w:t>, el cual establece lo siguiente:</w:t>
      </w:r>
    </w:p>
    <w:p w14:paraId="373E926F" w14:textId="77777777" w:rsidR="00EB3F32" w:rsidRPr="002B6F6F" w:rsidRDefault="00EB3F32" w:rsidP="00F969FA">
      <w:pPr>
        <w:spacing w:after="0" w:line="312" w:lineRule="auto"/>
        <w:jc w:val="both"/>
        <w:rPr>
          <w:rFonts w:ascii="Arial" w:hAnsi="Arial" w:cs="Arial"/>
          <w:b/>
          <w:bCs/>
          <w:color w:val="333333"/>
          <w:sz w:val="25"/>
          <w:szCs w:val="25"/>
          <w:shd w:val="clear" w:color="auto" w:fill="FFFFFF"/>
        </w:rPr>
      </w:pPr>
    </w:p>
    <w:p w14:paraId="76847E5E" w14:textId="77777777" w:rsidR="00EB3F32" w:rsidRPr="002B6F6F" w:rsidRDefault="00EB3F32" w:rsidP="00F969FA">
      <w:pPr>
        <w:spacing w:after="0" w:line="276" w:lineRule="auto"/>
        <w:ind w:left="851" w:right="843"/>
        <w:jc w:val="both"/>
        <w:rPr>
          <w:rFonts w:ascii="Arial" w:hAnsi="Arial" w:cs="Arial"/>
          <w:sz w:val="20"/>
          <w:szCs w:val="20"/>
        </w:rPr>
      </w:pPr>
      <w:r w:rsidRPr="002B6F6F">
        <w:rPr>
          <w:rFonts w:ascii="Arial" w:hAnsi="Arial" w:cs="Arial"/>
          <w:sz w:val="20"/>
          <w:szCs w:val="20"/>
        </w:rPr>
        <w:t>“ARTÍCULO</w:t>
      </w:r>
      <w:bookmarkStart w:id="7" w:name="52"/>
      <w:r w:rsidRPr="002B6F6F">
        <w:rPr>
          <w:rFonts w:ascii="Arial" w:hAnsi="Arial" w:cs="Arial"/>
          <w:sz w:val="20"/>
          <w:szCs w:val="20"/>
        </w:rPr>
        <w:t> </w:t>
      </w:r>
      <w:bookmarkEnd w:id="7"/>
      <w:r w:rsidRPr="002B6F6F">
        <w:rPr>
          <w:rFonts w:ascii="Arial" w:hAnsi="Arial" w:cs="Arial"/>
          <w:sz w:val="20"/>
          <w:szCs w:val="20"/>
        </w:rPr>
        <w:t> 52. Concurrencia de empleadores o de administradoras de pensiones. </w:t>
      </w:r>
      <w:r w:rsidRPr="002B6F6F">
        <w:rPr>
          <w:rFonts w:ascii="Arial" w:hAnsi="Arial" w:cs="Arial"/>
          <w:b/>
          <w:bCs/>
          <w:sz w:val="20"/>
          <w:szCs w:val="20"/>
          <w:u w:val="single"/>
        </w:rPr>
        <w:t>Cuando una persona sea dependiente de más de un empleador o reciba pensión de más de una administradora de pensiones, cotizará sobre la totalidad de los ingresos con un tope máximo de veinte salarios mínimos mensuales legales vigentes, en una misma Entidad Promotora de Salud</w:t>
      </w:r>
      <w:r w:rsidRPr="002B6F6F">
        <w:rPr>
          <w:rFonts w:ascii="Arial" w:hAnsi="Arial" w:cs="Arial"/>
          <w:sz w:val="20"/>
          <w:szCs w:val="20"/>
        </w:rPr>
        <w:t xml:space="preserve">, informando tal situación a los empleadores o administradoras de pensiones correspondientes.” </w:t>
      </w:r>
    </w:p>
    <w:p w14:paraId="53F0D861" w14:textId="77777777" w:rsidR="00EB3F32" w:rsidRPr="002B6F6F" w:rsidRDefault="00EB3F32" w:rsidP="00F969FA">
      <w:pPr>
        <w:spacing w:after="0" w:line="276" w:lineRule="auto"/>
        <w:ind w:left="851" w:right="843"/>
        <w:jc w:val="both"/>
        <w:rPr>
          <w:rFonts w:ascii="Arial" w:hAnsi="Arial" w:cs="Arial"/>
          <w:sz w:val="20"/>
          <w:szCs w:val="20"/>
        </w:rPr>
      </w:pPr>
      <w:r w:rsidRPr="002B6F6F">
        <w:rPr>
          <w:rFonts w:ascii="Arial" w:hAnsi="Arial" w:cs="Arial"/>
          <w:sz w:val="20"/>
          <w:szCs w:val="20"/>
        </w:rPr>
        <w:t xml:space="preserve">(…) </w:t>
      </w:r>
      <w:r w:rsidRPr="002B6F6F">
        <w:rPr>
          <w:rFonts w:ascii="Arial" w:hAnsi="Arial" w:cs="Arial"/>
          <w:b/>
          <w:bCs/>
          <w:sz w:val="20"/>
          <w:szCs w:val="20"/>
          <w:u w:val="single"/>
        </w:rPr>
        <w:t>(negrilla y subrayada por fuera del texto original).</w:t>
      </w:r>
    </w:p>
    <w:p w14:paraId="59A9E15F" w14:textId="77777777" w:rsidR="00EB3F32" w:rsidRPr="002B6F6F" w:rsidRDefault="00EB3F32" w:rsidP="00F969FA">
      <w:pPr>
        <w:spacing w:after="0" w:line="312" w:lineRule="auto"/>
        <w:jc w:val="both"/>
        <w:rPr>
          <w:rFonts w:ascii="Arial" w:hAnsi="Arial" w:cs="Arial"/>
          <w:lang w:val="es-ES"/>
        </w:rPr>
      </w:pPr>
    </w:p>
    <w:p w14:paraId="6537D512" w14:textId="42EE46E9" w:rsidR="00EB3F32" w:rsidRPr="002B6F6F" w:rsidRDefault="00EB3F32" w:rsidP="00F969FA">
      <w:pPr>
        <w:spacing w:after="0" w:line="312" w:lineRule="auto"/>
        <w:jc w:val="both"/>
        <w:rPr>
          <w:rFonts w:ascii="Arial" w:hAnsi="Arial" w:cs="Arial"/>
          <w:lang w:val="es-ES"/>
        </w:rPr>
      </w:pPr>
      <w:r w:rsidRPr="002B6F6F">
        <w:rPr>
          <w:rFonts w:ascii="Arial" w:hAnsi="Arial" w:cs="Arial"/>
          <w:lang w:val="es-ES"/>
        </w:rPr>
        <w:t xml:space="preserve">De texto anterior, se logra evidenciar que si una persona es dependiente de </w:t>
      </w:r>
      <w:r w:rsidR="00B81716" w:rsidRPr="002B6F6F">
        <w:rPr>
          <w:rFonts w:ascii="Arial" w:hAnsi="Arial" w:cs="Arial"/>
          <w:lang w:val="es-ES"/>
        </w:rPr>
        <w:t>más</w:t>
      </w:r>
      <w:r w:rsidRPr="002B6F6F">
        <w:rPr>
          <w:rFonts w:ascii="Arial" w:hAnsi="Arial" w:cs="Arial"/>
          <w:lang w:val="es-ES"/>
        </w:rPr>
        <w:t xml:space="preserve"> de un empleador o percib</w:t>
      </w:r>
      <w:r w:rsidR="00A23A6E">
        <w:rPr>
          <w:rFonts w:ascii="Arial" w:hAnsi="Arial" w:cs="Arial"/>
          <w:lang w:val="es-ES"/>
        </w:rPr>
        <w:t>e</w:t>
      </w:r>
      <w:r w:rsidRPr="002B6F6F">
        <w:rPr>
          <w:rFonts w:ascii="Arial" w:hAnsi="Arial" w:cs="Arial"/>
          <w:lang w:val="es-ES"/>
        </w:rPr>
        <w:t xml:space="preserve"> </w:t>
      </w:r>
      <w:r w:rsidR="00B81716" w:rsidRPr="002B6F6F">
        <w:rPr>
          <w:rFonts w:ascii="Arial" w:hAnsi="Arial" w:cs="Arial"/>
          <w:lang w:val="es-ES"/>
        </w:rPr>
        <w:t>más</w:t>
      </w:r>
      <w:r w:rsidRPr="002B6F6F">
        <w:rPr>
          <w:rFonts w:ascii="Arial" w:hAnsi="Arial" w:cs="Arial"/>
          <w:lang w:val="es-ES"/>
        </w:rPr>
        <w:t xml:space="preserve"> de una pensión deberá cotizar sobre la totalidad de los ingresos, razón por la cual si </w:t>
      </w:r>
      <w:r w:rsidRPr="002B6F6F">
        <w:rPr>
          <w:rFonts w:ascii="Arial" w:hAnsi="Arial" w:cs="Arial"/>
          <w:lang w:val="es-ES"/>
        </w:rPr>
        <w:lastRenderedPageBreak/>
        <w:t xml:space="preserve">el señor </w:t>
      </w:r>
      <w:r w:rsidRPr="002B6F6F">
        <w:rPr>
          <w:rFonts w:ascii="Arial" w:hAnsi="Arial" w:cs="Arial"/>
          <w:b/>
          <w:bCs/>
          <w:lang w:val="es-ES"/>
        </w:rPr>
        <w:t xml:space="preserve">Carlos Alberto Castillo Escobar </w:t>
      </w:r>
      <w:r w:rsidRPr="002B6F6F">
        <w:rPr>
          <w:rFonts w:ascii="Arial" w:hAnsi="Arial" w:cs="Arial"/>
          <w:lang w:val="es-ES"/>
        </w:rPr>
        <w:t xml:space="preserve">es sujeto de </w:t>
      </w:r>
      <w:r w:rsidR="00B81716" w:rsidRPr="002B6F6F">
        <w:rPr>
          <w:rFonts w:ascii="Arial" w:hAnsi="Arial" w:cs="Arial"/>
          <w:lang w:val="es-ES"/>
        </w:rPr>
        <w:t>más</w:t>
      </w:r>
      <w:r w:rsidRPr="002B6F6F">
        <w:rPr>
          <w:rFonts w:ascii="Arial" w:hAnsi="Arial" w:cs="Arial"/>
          <w:lang w:val="es-ES"/>
        </w:rPr>
        <w:t xml:space="preserve"> de una asignación pensional era el deber de las AF</w:t>
      </w:r>
      <w:r w:rsidR="00A23A6E">
        <w:rPr>
          <w:rFonts w:ascii="Arial" w:hAnsi="Arial" w:cs="Arial"/>
          <w:lang w:val="es-ES"/>
        </w:rPr>
        <w:t>P</w:t>
      </w:r>
      <w:r w:rsidRPr="002B6F6F">
        <w:rPr>
          <w:rFonts w:ascii="Arial" w:hAnsi="Arial" w:cs="Arial"/>
          <w:lang w:val="es-ES"/>
        </w:rPr>
        <w:t xml:space="preserve"> o sus entidades pagadoras realizar los aportes al SGSSS </w:t>
      </w:r>
      <w:proofErr w:type="gramStart"/>
      <w:r w:rsidRPr="002B6F6F">
        <w:rPr>
          <w:rFonts w:ascii="Arial" w:hAnsi="Arial" w:cs="Arial"/>
          <w:lang w:val="es-ES"/>
        </w:rPr>
        <w:t>en razón de</w:t>
      </w:r>
      <w:proofErr w:type="gramEnd"/>
      <w:r w:rsidRPr="002B6F6F">
        <w:rPr>
          <w:rFonts w:ascii="Arial" w:hAnsi="Arial" w:cs="Arial"/>
          <w:lang w:val="es-ES"/>
        </w:rPr>
        <w:t xml:space="preserve"> cada una de ellas. Por lo anterior, lo planteado por la parte actora dentro de este asunto es totalmente antitécnico e improcedente</w:t>
      </w:r>
      <w:r w:rsidR="00A23A6E">
        <w:rPr>
          <w:rFonts w:ascii="Arial" w:hAnsi="Arial" w:cs="Arial"/>
          <w:lang w:val="es-ES"/>
        </w:rPr>
        <w:t>,</w:t>
      </w:r>
      <w:r w:rsidRPr="002B6F6F">
        <w:rPr>
          <w:rFonts w:ascii="Arial" w:hAnsi="Arial" w:cs="Arial"/>
          <w:lang w:val="es-ES"/>
        </w:rPr>
        <w:t xml:space="preserve"> puesto que la misma normativa ha señalado que se debe hacer en los asuntos donde una perciba más de un ingreso o una asignación pensional. Por lo que no entiende el suscrito como es que la AFP conocedora de estas normatividades solicita la devolución de los aportes bajo el argumento de la doble asignación, cuando esta está totalmente permitida. </w:t>
      </w:r>
    </w:p>
    <w:p w14:paraId="29F61265" w14:textId="77777777" w:rsidR="00EB3F32" w:rsidRPr="002B6F6F" w:rsidRDefault="00EB3F32" w:rsidP="00F969FA">
      <w:pPr>
        <w:spacing w:after="0" w:line="312" w:lineRule="auto"/>
        <w:jc w:val="both"/>
        <w:rPr>
          <w:rFonts w:ascii="Arial" w:hAnsi="Arial" w:cs="Arial"/>
          <w:lang w:val="es-ES"/>
        </w:rPr>
      </w:pPr>
    </w:p>
    <w:p w14:paraId="602C7406" w14:textId="7F750356" w:rsidR="00EB3F32" w:rsidRPr="002B6F6F" w:rsidRDefault="00EB3F32" w:rsidP="00F969FA">
      <w:pPr>
        <w:spacing w:after="0" w:line="312" w:lineRule="auto"/>
        <w:jc w:val="both"/>
        <w:rPr>
          <w:rFonts w:ascii="Arial" w:hAnsi="Arial" w:cs="Arial"/>
          <w:lang w:val="es-ES"/>
        </w:rPr>
      </w:pPr>
      <w:r w:rsidRPr="002B6F6F">
        <w:rPr>
          <w:rFonts w:ascii="Arial" w:hAnsi="Arial" w:cs="Arial"/>
          <w:lang w:val="es-ES"/>
        </w:rPr>
        <w:t>En la misma línea</w:t>
      </w:r>
      <w:r w:rsidR="00A23A6E">
        <w:rPr>
          <w:rFonts w:ascii="Arial" w:hAnsi="Arial" w:cs="Arial"/>
          <w:lang w:val="es-ES"/>
        </w:rPr>
        <w:t>,</w:t>
      </w:r>
      <w:r w:rsidRPr="002B6F6F">
        <w:rPr>
          <w:rFonts w:ascii="Arial" w:hAnsi="Arial" w:cs="Arial"/>
          <w:lang w:val="es-ES"/>
        </w:rPr>
        <w:t xml:space="preserve"> el Ministerio de Salud y Protección Social emitió concepto el 25 de junio de 2012</w:t>
      </w:r>
      <w:r w:rsidRPr="002B6F6F">
        <w:rPr>
          <w:rStyle w:val="Refdenotaalpie"/>
          <w:rFonts w:ascii="Arial" w:hAnsi="Arial" w:cs="Arial"/>
          <w:lang w:val="es-ES"/>
        </w:rPr>
        <w:footnoteReference w:id="8"/>
      </w:r>
      <w:r w:rsidRPr="002B6F6F">
        <w:rPr>
          <w:rFonts w:ascii="Arial" w:hAnsi="Arial" w:cs="Arial"/>
          <w:lang w:val="es-ES"/>
        </w:rPr>
        <w:t xml:space="preserve">, en el que señaló lo siguiente: </w:t>
      </w:r>
    </w:p>
    <w:p w14:paraId="246BE106" w14:textId="77777777" w:rsidR="00EB3F32" w:rsidRPr="002B6F6F" w:rsidRDefault="00EB3F32" w:rsidP="00F969FA">
      <w:pPr>
        <w:spacing w:after="0" w:line="312" w:lineRule="auto"/>
        <w:jc w:val="both"/>
        <w:rPr>
          <w:rFonts w:ascii="Arial" w:hAnsi="Arial" w:cs="Arial"/>
          <w:lang w:val="es-ES"/>
        </w:rPr>
      </w:pPr>
    </w:p>
    <w:p w14:paraId="59A46AA9" w14:textId="77777777" w:rsidR="00EB3F32" w:rsidRPr="002B6F6F" w:rsidRDefault="00EB3F32" w:rsidP="00F969FA">
      <w:pPr>
        <w:spacing w:after="0" w:line="276" w:lineRule="auto"/>
        <w:ind w:left="851" w:right="843"/>
        <w:jc w:val="both"/>
        <w:rPr>
          <w:rFonts w:ascii="Arial" w:hAnsi="Arial" w:cs="Arial"/>
          <w:sz w:val="20"/>
          <w:szCs w:val="20"/>
        </w:rPr>
      </w:pPr>
      <w:r w:rsidRPr="002B6F6F">
        <w:rPr>
          <w:rFonts w:ascii="Arial" w:hAnsi="Arial" w:cs="Arial"/>
          <w:sz w:val="20"/>
          <w:szCs w:val="20"/>
        </w:rPr>
        <w:t xml:space="preserve">“Ahora bien, teniendo en cuenta lo previsto en el parágrafo del artículo 65 del Decreto 806 de 1998, </w:t>
      </w:r>
      <w:r w:rsidRPr="002B6F6F">
        <w:rPr>
          <w:rFonts w:ascii="Arial" w:hAnsi="Arial" w:cs="Arial"/>
          <w:b/>
          <w:bCs/>
          <w:sz w:val="20"/>
          <w:szCs w:val="20"/>
          <w:u w:val="single"/>
        </w:rPr>
        <w:t>se tiene que cuando una persona percibe de forma simultánea dos pensiones, sobre los dos ingresos pensionales deberá cotizarse a la seguridad social en salud</w:t>
      </w:r>
      <w:r w:rsidRPr="002B6F6F">
        <w:rPr>
          <w:rFonts w:ascii="Arial" w:hAnsi="Arial" w:cs="Arial"/>
          <w:sz w:val="20"/>
          <w:szCs w:val="20"/>
        </w:rPr>
        <w:t>, tal y como lo efectúa su padre ante la EPS Cruz Blanca sobre los recursos percibidos por su pensión de vejez y sobrevivientes; en este caso, el deber legal que existe de cotizar sobre la totalidad de ingresos que se reciban en forma simultánea, desvirtúa cualquier doble pago de aportes en salud que dé origen a la devolución de aportes.”</w:t>
      </w:r>
      <w:r w:rsidRPr="002B6F6F">
        <w:rPr>
          <w:rFonts w:ascii="Arial" w:hAnsi="Arial" w:cs="Arial"/>
          <w:b/>
          <w:bCs/>
          <w:sz w:val="20"/>
          <w:szCs w:val="20"/>
          <w:u w:val="single"/>
        </w:rPr>
        <w:t xml:space="preserve"> (negrilla y subrayada por fuera del texto original).</w:t>
      </w:r>
    </w:p>
    <w:p w14:paraId="139CBA2D" w14:textId="77777777" w:rsidR="00EB3F32" w:rsidRPr="002B6F6F" w:rsidRDefault="00EB3F32" w:rsidP="00F969FA">
      <w:pPr>
        <w:spacing w:after="0" w:line="312" w:lineRule="auto"/>
        <w:ind w:left="851" w:right="843"/>
        <w:jc w:val="both"/>
        <w:rPr>
          <w:rFonts w:ascii="Arial" w:hAnsi="Arial" w:cs="Arial"/>
          <w:i/>
          <w:iCs/>
          <w:sz w:val="20"/>
          <w:szCs w:val="20"/>
          <w:lang w:val="es-ES"/>
        </w:rPr>
      </w:pPr>
    </w:p>
    <w:p w14:paraId="7E9F0F95" w14:textId="7D2B5CE1" w:rsidR="00EB3F32" w:rsidRPr="002B6F6F" w:rsidRDefault="00EB3F32" w:rsidP="00F969FA">
      <w:pPr>
        <w:spacing w:after="0" w:line="312" w:lineRule="auto"/>
        <w:jc w:val="both"/>
        <w:rPr>
          <w:rFonts w:ascii="Arial" w:hAnsi="Arial" w:cs="Arial"/>
        </w:rPr>
      </w:pPr>
      <w:r w:rsidRPr="002B6F6F">
        <w:rPr>
          <w:rFonts w:ascii="Arial" w:hAnsi="Arial" w:cs="Arial"/>
          <w:lang w:val="es-ES"/>
        </w:rPr>
        <w:t xml:space="preserve">Del examen anterior se logra evidenciar que si el afiliado percibe de forma simultánea dos pensiones sobre los dos ingresos deberá cotizar a la seguridad social, en ese sentido mi representada, la </w:t>
      </w:r>
      <w:r w:rsidRPr="002B6F6F">
        <w:rPr>
          <w:rFonts w:ascii="Arial" w:hAnsi="Arial" w:cs="Arial"/>
          <w:b/>
          <w:bCs/>
        </w:rPr>
        <w:t xml:space="preserve">EPS SURAMERICANA S.A. </w:t>
      </w:r>
      <w:r w:rsidRPr="002B6F6F">
        <w:rPr>
          <w:rFonts w:ascii="Arial" w:hAnsi="Arial" w:cs="Arial"/>
        </w:rPr>
        <w:t>únicamente se limitó a recibir dichos recursos que por consagración normativa el afiliado debe cotizar. Ahora bien, esta situación bajo ningún argumento es indebida o incorrecta, toda vez que tal y como se arguye al inicio de est</w:t>
      </w:r>
      <w:r w:rsidR="00567143">
        <w:rPr>
          <w:rFonts w:ascii="Arial" w:hAnsi="Arial" w:cs="Arial"/>
        </w:rPr>
        <w:t>e alegato</w:t>
      </w:r>
      <w:r w:rsidRPr="002B6F6F">
        <w:rPr>
          <w:rFonts w:ascii="Arial" w:hAnsi="Arial" w:cs="Arial"/>
        </w:rPr>
        <w:t xml:space="preserve">, el afiliado </w:t>
      </w:r>
      <w:r w:rsidR="00B81716" w:rsidRPr="002B6F6F">
        <w:rPr>
          <w:rFonts w:ascii="Arial" w:hAnsi="Arial" w:cs="Arial"/>
        </w:rPr>
        <w:t>está</w:t>
      </w:r>
      <w:r w:rsidRPr="002B6F6F">
        <w:rPr>
          <w:rFonts w:ascii="Arial" w:hAnsi="Arial" w:cs="Arial"/>
        </w:rPr>
        <w:t xml:space="preserve"> obligado a cotizar sobre el total de todos sus ingresos, sin considerar que tipo de ingresos percibe. </w:t>
      </w:r>
    </w:p>
    <w:p w14:paraId="3725D305" w14:textId="77777777" w:rsidR="00EB3F32" w:rsidRPr="002B6F6F" w:rsidRDefault="00EB3F32" w:rsidP="00F969FA">
      <w:pPr>
        <w:spacing w:after="0" w:line="312" w:lineRule="auto"/>
        <w:jc w:val="both"/>
        <w:rPr>
          <w:rFonts w:ascii="Arial" w:hAnsi="Arial" w:cs="Arial"/>
          <w:b/>
          <w:bCs/>
        </w:rPr>
      </w:pPr>
    </w:p>
    <w:p w14:paraId="411D4573" w14:textId="4A234331" w:rsidR="00EB3F32" w:rsidRPr="002B6F6F" w:rsidRDefault="00EB3F32" w:rsidP="00F969FA">
      <w:pPr>
        <w:spacing w:after="0" w:line="312" w:lineRule="auto"/>
        <w:jc w:val="both"/>
        <w:rPr>
          <w:rFonts w:ascii="Arial" w:hAnsi="Arial" w:cs="Arial"/>
          <w:lang w:val="es-ES"/>
        </w:rPr>
      </w:pPr>
      <w:r w:rsidRPr="002B6F6F">
        <w:rPr>
          <w:rFonts w:ascii="Arial" w:hAnsi="Arial" w:cs="Arial"/>
          <w:lang w:val="es-ES"/>
        </w:rPr>
        <w:t xml:space="preserve">En conclusión, el señor </w:t>
      </w:r>
      <w:r w:rsidRPr="002B6F6F">
        <w:rPr>
          <w:rFonts w:ascii="Arial" w:hAnsi="Arial" w:cs="Arial"/>
          <w:b/>
          <w:bCs/>
          <w:lang w:val="es-ES"/>
        </w:rPr>
        <w:t>Carlos Alberto Castillo Escobar</w:t>
      </w:r>
      <w:r w:rsidRPr="002B6F6F">
        <w:rPr>
          <w:rFonts w:ascii="Arial" w:hAnsi="Arial" w:cs="Arial"/>
          <w:lang w:val="es-ES"/>
        </w:rPr>
        <w:t xml:space="preserve"> al ser un afiliado pensionado con dos asignaciones pensionales como lo indica la entidad demandante, tenía la obligación de cotizar sobre el total de sus ingresos a la EPS</w:t>
      </w:r>
      <w:r w:rsidR="00224F56">
        <w:rPr>
          <w:rFonts w:ascii="Arial" w:hAnsi="Arial" w:cs="Arial"/>
          <w:lang w:val="es-ES"/>
        </w:rPr>
        <w:t>, e</w:t>
      </w:r>
      <w:r w:rsidRPr="002B6F6F">
        <w:rPr>
          <w:rFonts w:ascii="Arial" w:hAnsi="Arial" w:cs="Arial"/>
          <w:lang w:val="es-ES"/>
        </w:rPr>
        <w:t>s decir, cada AFP tenía la obligación de enviar a la entidad promotora de salud los aportes correspondientes de salud. Por lo tanto, no hay lugar a realizar la devolución de los aportes</w:t>
      </w:r>
      <w:r w:rsidR="00224F56">
        <w:rPr>
          <w:rFonts w:ascii="Arial" w:hAnsi="Arial" w:cs="Arial"/>
          <w:lang w:val="es-ES"/>
        </w:rPr>
        <w:t>,</w:t>
      </w:r>
      <w:r w:rsidRPr="002B6F6F">
        <w:rPr>
          <w:rFonts w:ascii="Arial" w:hAnsi="Arial" w:cs="Arial"/>
          <w:lang w:val="es-ES"/>
        </w:rPr>
        <w:t xml:space="preserve"> máxime cuando por disposición normativa el señor </w:t>
      </w:r>
      <w:r w:rsidRPr="002B6F6F">
        <w:rPr>
          <w:rFonts w:ascii="Arial" w:hAnsi="Arial" w:cs="Arial"/>
          <w:b/>
          <w:bCs/>
          <w:lang w:val="es-ES"/>
        </w:rPr>
        <w:t>Castillo Escobar</w:t>
      </w:r>
      <w:r w:rsidRPr="002B6F6F">
        <w:rPr>
          <w:rFonts w:ascii="Arial" w:hAnsi="Arial" w:cs="Arial"/>
          <w:lang w:val="es-ES"/>
        </w:rPr>
        <w:t xml:space="preserve"> debía hacer doble aporte al SGSSS. </w:t>
      </w:r>
    </w:p>
    <w:p w14:paraId="1AFE366E" w14:textId="77777777" w:rsidR="00EB3F32" w:rsidRPr="002B6F6F" w:rsidRDefault="00EB3F32" w:rsidP="00F969FA">
      <w:pPr>
        <w:spacing w:after="0" w:line="312" w:lineRule="auto"/>
        <w:jc w:val="both"/>
        <w:rPr>
          <w:rFonts w:ascii="Arial" w:hAnsi="Arial" w:cs="Arial"/>
          <w:lang w:val="es-ES"/>
        </w:rPr>
      </w:pPr>
    </w:p>
    <w:p w14:paraId="73CECBDB" w14:textId="77777777" w:rsidR="00EB3F32" w:rsidRPr="002B6F6F" w:rsidRDefault="00EB3F32" w:rsidP="00F969FA">
      <w:pPr>
        <w:spacing w:after="0" w:line="312" w:lineRule="auto"/>
        <w:jc w:val="both"/>
        <w:rPr>
          <w:rFonts w:ascii="Arial" w:hAnsi="Arial" w:cs="Arial"/>
          <w:lang w:val="es-ES"/>
        </w:rPr>
      </w:pPr>
    </w:p>
    <w:p w14:paraId="401F9860" w14:textId="77777777" w:rsidR="00073D41" w:rsidRPr="002B6F6F" w:rsidRDefault="00073D41" w:rsidP="00F969FA">
      <w:pPr>
        <w:spacing w:after="0" w:line="312" w:lineRule="auto"/>
        <w:jc w:val="both"/>
        <w:rPr>
          <w:rFonts w:ascii="Arial" w:hAnsi="Arial" w:cs="Arial"/>
          <w:lang w:val="es-ES"/>
        </w:rPr>
      </w:pPr>
    </w:p>
    <w:p w14:paraId="5F6F8778" w14:textId="68971D70" w:rsidR="00EB3F32" w:rsidRPr="002B6F6F" w:rsidRDefault="00417E4F" w:rsidP="00F969FA">
      <w:pPr>
        <w:pStyle w:val="Prrafodelista"/>
        <w:numPr>
          <w:ilvl w:val="0"/>
          <w:numId w:val="21"/>
        </w:numPr>
        <w:spacing w:after="0" w:line="312" w:lineRule="auto"/>
        <w:ind w:left="284" w:hanging="284"/>
        <w:rPr>
          <w:b/>
          <w:bCs/>
          <w:u w:val="single"/>
          <w:lang w:val="es-ES"/>
        </w:rPr>
      </w:pPr>
      <w:r w:rsidRPr="002B6F6F">
        <w:rPr>
          <w:b/>
          <w:bCs/>
          <w:u w:val="single"/>
        </w:rPr>
        <w:t xml:space="preserve">SE ACREDITÓ QUE NO HABRÁ LUGAR A RECUPERAR LAS PRESTACIONES PAGADAS A PARTICULARES DE BUENA FE - NO SE ACREDITÓ LA MALA FE POR PARTE DEL AFILIADO </w:t>
      </w:r>
      <w:r w:rsidRPr="002B6F6F">
        <w:rPr>
          <w:b/>
          <w:bCs/>
          <w:u w:val="single"/>
          <w:lang w:val="es-ES"/>
        </w:rPr>
        <w:t>CARLOS ALBERTO CASTILLO ESCOBAR</w:t>
      </w:r>
      <w:r w:rsidR="00EB3F32" w:rsidRPr="002B6F6F">
        <w:rPr>
          <w:b/>
          <w:bCs/>
          <w:u w:val="single"/>
          <w:lang w:val="es-ES"/>
        </w:rPr>
        <w:t>.</w:t>
      </w:r>
      <w:r w:rsidR="00EB3F32" w:rsidRPr="002B6F6F">
        <w:rPr>
          <w:b/>
          <w:bCs/>
          <w:u w:val="single"/>
        </w:rPr>
        <w:t xml:space="preserve"> </w:t>
      </w:r>
    </w:p>
    <w:p w14:paraId="54ACEA9F" w14:textId="77777777" w:rsidR="00EB3F32" w:rsidRPr="002B6F6F" w:rsidRDefault="00EB3F32" w:rsidP="00F969FA">
      <w:pPr>
        <w:pStyle w:val="Encabezado"/>
        <w:tabs>
          <w:tab w:val="left" w:pos="2268"/>
        </w:tabs>
        <w:spacing w:after="0" w:line="312" w:lineRule="auto"/>
        <w:jc w:val="both"/>
        <w:rPr>
          <w:rFonts w:ascii="Arial" w:hAnsi="Arial" w:cs="Arial"/>
        </w:rPr>
      </w:pPr>
    </w:p>
    <w:p w14:paraId="08B1C269" w14:textId="13FBF53E" w:rsidR="00EB3F32" w:rsidRPr="002B6F6F" w:rsidRDefault="00EB3F32" w:rsidP="00F969FA">
      <w:pPr>
        <w:spacing w:after="0" w:line="312" w:lineRule="auto"/>
        <w:jc w:val="both"/>
        <w:rPr>
          <w:rFonts w:ascii="Arial" w:hAnsi="Arial" w:cs="Arial"/>
          <w:lang w:val="es-ES"/>
        </w:rPr>
      </w:pPr>
      <w:r w:rsidRPr="002B6F6F">
        <w:rPr>
          <w:rFonts w:ascii="Arial" w:hAnsi="Arial" w:cs="Arial"/>
        </w:rPr>
        <w:t xml:space="preserve">La </w:t>
      </w:r>
      <w:r w:rsidRPr="002B6F6F">
        <w:rPr>
          <w:rFonts w:ascii="Arial" w:hAnsi="Arial" w:cs="Arial"/>
          <w:b/>
          <w:bCs/>
          <w:lang w:val="es-ES"/>
        </w:rPr>
        <w:t>Administradora Colombiana de Pensiones – COLPENSIONES</w:t>
      </w:r>
      <w:r w:rsidR="00224F56">
        <w:rPr>
          <w:rFonts w:ascii="Arial" w:hAnsi="Arial" w:cs="Arial"/>
          <w:b/>
          <w:bCs/>
          <w:lang w:val="es-ES"/>
        </w:rPr>
        <w:t>,</w:t>
      </w:r>
      <w:r w:rsidRPr="002B6F6F">
        <w:rPr>
          <w:rFonts w:ascii="Arial" w:hAnsi="Arial" w:cs="Arial"/>
          <w:b/>
          <w:bCs/>
          <w:lang w:val="es-ES"/>
        </w:rPr>
        <w:t xml:space="preserve"> </w:t>
      </w:r>
      <w:r w:rsidRPr="002B6F6F">
        <w:rPr>
          <w:rFonts w:ascii="Arial" w:hAnsi="Arial" w:cs="Arial"/>
          <w:lang w:val="es-ES"/>
        </w:rPr>
        <w:t>en uso de sus facultades legales</w:t>
      </w:r>
      <w:r w:rsidR="00224F56">
        <w:rPr>
          <w:rFonts w:ascii="Arial" w:hAnsi="Arial" w:cs="Arial"/>
          <w:lang w:val="es-ES"/>
        </w:rPr>
        <w:t>,</w:t>
      </w:r>
      <w:r w:rsidRPr="002B6F6F">
        <w:rPr>
          <w:rFonts w:ascii="Arial" w:hAnsi="Arial" w:cs="Arial"/>
          <w:lang w:val="es-ES"/>
        </w:rPr>
        <w:t xml:space="preserve"> reconoció la pensión de vejez al señor </w:t>
      </w:r>
      <w:r w:rsidRPr="002B6F6F">
        <w:rPr>
          <w:rFonts w:ascii="Arial" w:hAnsi="Arial" w:cs="Arial"/>
          <w:b/>
          <w:bCs/>
          <w:lang w:val="es-ES"/>
        </w:rPr>
        <w:t>Carlos Alberto Castillo Escobar</w:t>
      </w:r>
      <w:r w:rsidRPr="002B6F6F">
        <w:rPr>
          <w:rFonts w:ascii="Arial" w:hAnsi="Arial" w:cs="Arial"/>
          <w:lang w:val="es-ES"/>
        </w:rPr>
        <w:t xml:space="preserve"> una vez verificado</w:t>
      </w:r>
      <w:r w:rsidR="00224F56">
        <w:rPr>
          <w:rFonts w:ascii="Arial" w:hAnsi="Arial" w:cs="Arial"/>
          <w:lang w:val="es-ES"/>
        </w:rPr>
        <w:t>s</w:t>
      </w:r>
      <w:r w:rsidRPr="002B6F6F">
        <w:rPr>
          <w:rFonts w:ascii="Arial" w:hAnsi="Arial" w:cs="Arial"/>
          <w:lang w:val="es-ES"/>
        </w:rPr>
        <w:t xml:space="preserve"> los requisitos para reconocer dicha prestación económica. Por lo tanto, no puede posteriormente imponer sobre el afiliado una carga económica deduciendo mala fe, pues se recuerda que en nuestro ordenamiento jurídico se presume la buena fe y esta debe si o si probarse, </w:t>
      </w:r>
      <w:r w:rsidRPr="002B6F6F">
        <w:rPr>
          <w:rFonts w:ascii="Arial" w:hAnsi="Arial" w:cs="Arial"/>
          <w:lang w:val="es-ES"/>
        </w:rPr>
        <w:lastRenderedPageBreak/>
        <w:t>situación que brilla por su ausencia en el presente asunto, toda vez que no se acredita</w:t>
      </w:r>
      <w:r w:rsidR="008122DB">
        <w:rPr>
          <w:rFonts w:ascii="Arial" w:hAnsi="Arial" w:cs="Arial"/>
          <w:lang w:val="es-ES"/>
        </w:rPr>
        <w:t>ron</w:t>
      </w:r>
      <w:r w:rsidRPr="002B6F6F">
        <w:rPr>
          <w:rFonts w:ascii="Arial" w:hAnsi="Arial" w:cs="Arial"/>
          <w:lang w:val="es-ES"/>
        </w:rPr>
        <w:t xml:space="preserve"> los presupuestos que lleven al operador judicial a determinar la mala fe del afiliado, el señor </w:t>
      </w:r>
      <w:r w:rsidRPr="002B6F6F">
        <w:rPr>
          <w:rFonts w:ascii="Arial" w:hAnsi="Arial" w:cs="Arial"/>
          <w:b/>
          <w:bCs/>
          <w:lang w:val="es-ES"/>
        </w:rPr>
        <w:t>Castillo Escobar</w:t>
      </w:r>
      <w:r w:rsidRPr="002B6F6F">
        <w:rPr>
          <w:rFonts w:ascii="Arial" w:hAnsi="Arial" w:cs="Arial"/>
          <w:lang w:val="es-ES"/>
        </w:rPr>
        <w:t xml:space="preserve"> y</w:t>
      </w:r>
      <w:r w:rsidR="00224F56">
        <w:rPr>
          <w:rFonts w:ascii="Arial" w:hAnsi="Arial" w:cs="Arial"/>
          <w:lang w:val="es-ES"/>
        </w:rPr>
        <w:t>,</w:t>
      </w:r>
      <w:r w:rsidRPr="002B6F6F">
        <w:rPr>
          <w:rFonts w:ascii="Arial" w:hAnsi="Arial" w:cs="Arial"/>
          <w:lang w:val="es-ES"/>
        </w:rPr>
        <w:t xml:space="preserve"> por ende</w:t>
      </w:r>
      <w:r w:rsidR="00224F56">
        <w:rPr>
          <w:rFonts w:ascii="Arial" w:hAnsi="Arial" w:cs="Arial"/>
          <w:lang w:val="es-ES"/>
        </w:rPr>
        <w:t>, no hay lugar a</w:t>
      </w:r>
      <w:r w:rsidRPr="002B6F6F">
        <w:rPr>
          <w:rFonts w:ascii="Arial" w:hAnsi="Arial" w:cs="Arial"/>
          <w:lang w:val="es-ES"/>
        </w:rPr>
        <w:t xml:space="preserve"> orden</w:t>
      </w:r>
      <w:r w:rsidR="00224F56">
        <w:rPr>
          <w:rFonts w:ascii="Arial" w:hAnsi="Arial" w:cs="Arial"/>
          <w:lang w:val="es-ES"/>
        </w:rPr>
        <w:t>ar</w:t>
      </w:r>
      <w:r w:rsidRPr="002B6F6F">
        <w:rPr>
          <w:rFonts w:ascii="Arial" w:hAnsi="Arial" w:cs="Arial"/>
          <w:lang w:val="es-ES"/>
        </w:rPr>
        <w:t xml:space="preserve"> la devolución de todas las mesadas pensionales a título de restablecimiento</w:t>
      </w:r>
      <w:r w:rsidR="00224F56">
        <w:rPr>
          <w:rFonts w:ascii="Arial" w:hAnsi="Arial" w:cs="Arial"/>
          <w:lang w:val="es-ES"/>
        </w:rPr>
        <w:t>,</w:t>
      </w:r>
      <w:r w:rsidRPr="002B6F6F">
        <w:rPr>
          <w:rFonts w:ascii="Arial" w:hAnsi="Arial" w:cs="Arial"/>
          <w:lang w:val="es-ES"/>
        </w:rPr>
        <w:t xml:space="preserve"> cuando quien incurrió en un presunto error fue la AFP y no el afiliado. </w:t>
      </w:r>
    </w:p>
    <w:p w14:paraId="267BF829" w14:textId="77777777" w:rsidR="00EB3F32" w:rsidRPr="002B6F6F" w:rsidRDefault="00EB3F32" w:rsidP="00F969FA">
      <w:pPr>
        <w:pStyle w:val="Encabezado"/>
        <w:tabs>
          <w:tab w:val="left" w:pos="2268"/>
        </w:tabs>
        <w:spacing w:after="0" w:line="312" w:lineRule="auto"/>
        <w:jc w:val="both"/>
        <w:rPr>
          <w:rFonts w:ascii="Arial" w:hAnsi="Arial" w:cs="Arial"/>
        </w:rPr>
      </w:pPr>
    </w:p>
    <w:p w14:paraId="7CEBF157" w14:textId="06B317BA" w:rsidR="00EB3F32" w:rsidRPr="002B6F6F" w:rsidRDefault="00EB3F32" w:rsidP="00F969FA">
      <w:pPr>
        <w:spacing w:after="0" w:line="312" w:lineRule="auto"/>
        <w:jc w:val="both"/>
        <w:rPr>
          <w:rFonts w:ascii="Arial" w:hAnsi="Arial" w:cs="Arial"/>
          <w:lang w:val="es-ES"/>
        </w:rPr>
      </w:pPr>
      <w:r w:rsidRPr="002B6F6F">
        <w:rPr>
          <w:rFonts w:ascii="Arial" w:hAnsi="Arial" w:cs="Arial"/>
          <w:lang w:val="es-ES"/>
        </w:rPr>
        <w:t>Al respecto</w:t>
      </w:r>
      <w:r w:rsidR="00224F56">
        <w:rPr>
          <w:rFonts w:ascii="Arial" w:hAnsi="Arial" w:cs="Arial"/>
          <w:lang w:val="es-ES"/>
        </w:rPr>
        <w:t>,</w:t>
      </w:r>
      <w:r w:rsidRPr="002B6F6F">
        <w:rPr>
          <w:rFonts w:ascii="Arial" w:hAnsi="Arial" w:cs="Arial"/>
          <w:lang w:val="es-ES"/>
        </w:rPr>
        <w:t xml:space="preserve"> el H. Consejo de Estado</w:t>
      </w:r>
      <w:r w:rsidRPr="002B6F6F">
        <w:rPr>
          <w:rStyle w:val="Refdenotaalpie"/>
          <w:rFonts w:ascii="Arial" w:hAnsi="Arial" w:cs="Arial"/>
          <w:lang w:val="es-ES"/>
        </w:rPr>
        <w:footnoteReference w:id="9"/>
      </w:r>
      <w:r w:rsidRPr="002B6F6F">
        <w:rPr>
          <w:rFonts w:ascii="Arial" w:hAnsi="Arial" w:cs="Arial"/>
          <w:lang w:val="es-ES"/>
        </w:rPr>
        <w:t xml:space="preserve"> ha señalado lo siguiente:</w:t>
      </w:r>
    </w:p>
    <w:p w14:paraId="02969C82" w14:textId="77777777" w:rsidR="00EB3F32" w:rsidRPr="002B6F6F" w:rsidRDefault="00EB3F32" w:rsidP="00F969FA">
      <w:pPr>
        <w:spacing w:after="0" w:line="312" w:lineRule="auto"/>
        <w:jc w:val="both"/>
        <w:rPr>
          <w:rFonts w:ascii="Arial" w:hAnsi="Arial" w:cs="Arial"/>
          <w:lang w:val="es-ES"/>
        </w:rPr>
      </w:pPr>
    </w:p>
    <w:p w14:paraId="66FECB1D" w14:textId="77777777" w:rsidR="00EB3F32" w:rsidRPr="002B6F6F" w:rsidRDefault="00EB3F32" w:rsidP="00F969FA">
      <w:pPr>
        <w:spacing w:after="0" w:line="276" w:lineRule="auto"/>
        <w:ind w:left="851" w:right="843"/>
        <w:jc w:val="both"/>
        <w:rPr>
          <w:rFonts w:ascii="Arial" w:hAnsi="Arial" w:cs="Arial"/>
          <w:sz w:val="20"/>
          <w:szCs w:val="20"/>
          <w:lang w:val="es-ES"/>
        </w:rPr>
      </w:pPr>
      <w:r w:rsidRPr="002B6F6F">
        <w:rPr>
          <w:rFonts w:ascii="Arial" w:hAnsi="Arial" w:cs="Arial"/>
          <w:sz w:val="20"/>
          <w:szCs w:val="20"/>
        </w:rPr>
        <w:t>“PENSION DE JUBILACION – Sumas pagadas en exceso. Improcedencia de descuentos. Principio de buena fe. Las consideraciones tenidas en cuenta por la administración para ordenar el descuento de las sumas por concepto del mayor valor de pensión destinadas al Ministerio de Comercio, Industria y Turismo, consisten en que el causante de la prestación estuvo percibiendo simultáneamente tanto la pensión de jubilación reconocida por la Zona Franca Industrial y Comercial de Barranquilla como la pensión de vejez reconocida por el ISS, a pesar de que desde el reconocimiento de esta última, solo debió recibir de la primera, el mayor valor a que hubiera lugar y no el valor total de la pensión. Al respecto debe recordar la Sala que de conformidad con el artículo 83 de la Carta Política, las actuaciones de los particulares y de las entidades públicas, deben ceñirse a los postulados de la buena fe, la cual se presume en todas las actuaciones que aquellos adelanten ante estas. Por su parte, el artículo 136 del C.C.A., al establecer la posibilidad de que los actos que reconocen prestaciones periódicas puedan demandarse en cualquier tiempo por la administración o por los administrados, es claro en señalar que no habrá lugar a recuperar las prestaciones pagadas a particulares de buena fe”</w:t>
      </w:r>
    </w:p>
    <w:p w14:paraId="57C317F7" w14:textId="77777777" w:rsidR="00EB3F32" w:rsidRPr="002B6F6F" w:rsidRDefault="00EB3F32" w:rsidP="00F969FA">
      <w:pPr>
        <w:pStyle w:val="Encabezado"/>
        <w:tabs>
          <w:tab w:val="left" w:pos="2268"/>
        </w:tabs>
        <w:spacing w:after="0" w:line="276" w:lineRule="auto"/>
        <w:jc w:val="both"/>
        <w:rPr>
          <w:rFonts w:ascii="Arial" w:hAnsi="Arial" w:cs="Arial"/>
        </w:rPr>
      </w:pPr>
    </w:p>
    <w:p w14:paraId="727B35F2" w14:textId="77777777" w:rsidR="00EB3F32" w:rsidRPr="002B6F6F" w:rsidRDefault="00EB3F32" w:rsidP="00F969FA">
      <w:pPr>
        <w:pStyle w:val="Encabezado"/>
        <w:tabs>
          <w:tab w:val="left" w:pos="2268"/>
        </w:tabs>
        <w:spacing w:after="0" w:line="276" w:lineRule="auto"/>
        <w:ind w:left="851"/>
        <w:jc w:val="both"/>
        <w:rPr>
          <w:rFonts w:ascii="Arial" w:hAnsi="Arial" w:cs="Arial"/>
        </w:rPr>
      </w:pPr>
      <w:r w:rsidRPr="002B6F6F">
        <w:rPr>
          <w:rFonts w:ascii="Arial" w:hAnsi="Arial" w:cs="Arial"/>
        </w:rPr>
        <w:t>(…)</w:t>
      </w:r>
    </w:p>
    <w:p w14:paraId="7BD16F3C" w14:textId="77777777" w:rsidR="00EB3F32" w:rsidRPr="002B6F6F" w:rsidRDefault="00EB3F32" w:rsidP="00F969FA">
      <w:pPr>
        <w:pStyle w:val="Encabezado"/>
        <w:tabs>
          <w:tab w:val="left" w:pos="2268"/>
        </w:tabs>
        <w:spacing w:after="0" w:line="276" w:lineRule="auto"/>
        <w:jc w:val="both"/>
        <w:rPr>
          <w:rFonts w:ascii="Arial" w:hAnsi="Arial" w:cs="Arial"/>
        </w:rPr>
      </w:pPr>
    </w:p>
    <w:p w14:paraId="2CA54769" w14:textId="77777777" w:rsidR="00EB3F32" w:rsidRPr="002B6F6F" w:rsidRDefault="00EB3F32" w:rsidP="00F969FA">
      <w:pPr>
        <w:spacing w:after="0" w:line="276" w:lineRule="auto"/>
        <w:ind w:left="851" w:right="843"/>
        <w:jc w:val="both"/>
        <w:rPr>
          <w:rFonts w:ascii="Arial" w:hAnsi="Arial" w:cs="Arial"/>
          <w:sz w:val="20"/>
          <w:szCs w:val="20"/>
        </w:rPr>
      </w:pPr>
      <w:r w:rsidRPr="002B6F6F">
        <w:rPr>
          <w:rFonts w:ascii="Arial" w:hAnsi="Arial" w:cs="Arial"/>
          <w:sz w:val="20"/>
          <w:szCs w:val="20"/>
        </w:rPr>
        <w:t xml:space="preserve">En tal medida, </w:t>
      </w:r>
      <w:r w:rsidRPr="002B6F6F">
        <w:rPr>
          <w:rFonts w:ascii="Arial" w:hAnsi="Arial" w:cs="Arial"/>
          <w:b/>
          <w:bCs/>
          <w:sz w:val="20"/>
          <w:szCs w:val="20"/>
          <w:u w:val="single"/>
        </w:rPr>
        <w:t>no resulta razonable que el Ministerio de Comercio, Industria y Turismo, en abierta contradicción de los postulados constitucionales y legales antes citados, ordene el reintegro de las sumas que fueron pagadas por ese Ministerio a causa de la pensión reconocida por la Zona Franca Industrial y Comercial de Barranquilla y el ISS entre abril de 1999 y el 15 de enero de 2002, tiempo durante el cual recibió doble mesada pensional, imponiendo al afectado un sorpresivo gravamen, sometiéndolo al cumplimiento de una carga que eventualmente podría exceder su capacidad económica y patrimonial</w:t>
      </w:r>
      <w:r w:rsidRPr="002B6F6F">
        <w:rPr>
          <w:rFonts w:ascii="Arial" w:hAnsi="Arial" w:cs="Arial"/>
          <w:sz w:val="20"/>
          <w:szCs w:val="20"/>
        </w:rPr>
        <w:t xml:space="preserve">, pretendiendo así purgar el descuido en que incurrió la administración por no haber adoptado las medidas necesarias, tendientes a evitar este tipo de situaciones. </w:t>
      </w:r>
    </w:p>
    <w:p w14:paraId="5BB14F4D" w14:textId="77777777" w:rsidR="00EB3F32" w:rsidRPr="002B6F6F" w:rsidRDefault="00EB3F32" w:rsidP="00F969FA">
      <w:pPr>
        <w:spacing w:after="0" w:line="276" w:lineRule="auto"/>
        <w:ind w:left="851" w:right="843"/>
        <w:jc w:val="both"/>
        <w:rPr>
          <w:rFonts w:ascii="Arial" w:hAnsi="Arial" w:cs="Arial"/>
          <w:sz w:val="20"/>
          <w:szCs w:val="20"/>
        </w:rPr>
      </w:pPr>
    </w:p>
    <w:p w14:paraId="3C3C13BD" w14:textId="52AC37EC" w:rsidR="00EB3F32" w:rsidRPr="002B6F6F" w:rsidRDefault="00EB3F32" w:rsidP="00F969FA">
      <w:pPr>
        <w:spacing w:after="0" w:line="276" w:lineRule="auto"/>
        <w:ind w:left="851" w:right="843"/>
        <w:jc w:val="both"/>
        <w:rPr>
          <w:rFonts w:ascii="Arial" w:hAnsi="Arial" w:cs="Arial"/>
          <w:b/>
          <w:bCs/>
          <w:sz w:val="20"/>
          <w:szCs w:val="20"/>
          <w:u w:val="single"/>
        </w:rPr>
      </w:pPr>
      <w:r w:rsidRPr="002B6F6F">
        <w:rPr>
          <w:rFonts w:ascii="Arial" w:hAnsi="Arial" w:cs="Arial"/>
          <w:b/>
          <w:bCs/>
          <w:sz w:val="20"/>
          <w:szCs w:val="20"/>
          <w:u w:val="single"/>
        </w:rPr>
        <w:t xml:space="preserve">Entonces, si la administración, por negligencia, le pagó al señor Pacífico Arias Navarro ambas pensiones por el mencionado periodo, no puede deducir su mala fe, menos </w:t>
      </w:r>
      <w:r w:rsidR="00B81716" w:rsidRPr="002B6F6F">
        <w:rPr>
          <w:rFonts w:ascii="Arial" w:hAnsi="Arial" w:cs="Arial"/>
          <w:b/>
          <w:bCs/>
          <w:sz w:val="20"/>
          <w:szCs w:val="20"/>
          <w:u w:val="single"/>
        </w:rPr>
        <w:t>aun</w:t>
      </w:r>
      <w:r w:rsidRPr="002B6F6F">
        <w:rPr>
          <w:rFonts w:ascii="Arial" w:hAnsi="Arial" w:cs="Arial"/>
          <w:b/>
          <w:bCs/>
          <w:sz w:val="20"/>
          <w:szCs w:val="20"/>
          <w:u w:val="single"/>
        </w:rPr>
        <w:t xml:space="preserve"> tratándose de una pensión compartida, tema frente al cual existieron diversas interpretaciones y tesis jurídicas (…) (negrilla y subrayada por fuera del texto original).</w:t>
      </w:r>
    </w:p>
    <w:p w14:paraId="67CE2089" w14:textId="77777777" w:rsidR="00EB3F32" w:rsidRPr="002B6F6F" w:rsidRDefault="00EB3F32" w:rsidP="00F969FA">
      <w:pPr>
        <w:pStyle w:val="Encabezado"/>
        <w:tabs>
          <w:tab w:val="left" w:pos="2268"/>
        </w:tabs>
        <w:spacing w:after="0" w:line="312" w:lineRule="auto"/>
        <w:jc w:val="both"/>
        <w:rPr>
          <w:rFonts w:ascii="Arial" w:hAnsi="Arial" w:cs="Arial"/>
        </w:rPr>
      </w:pPr>
    </w:p>
    <w:p w14:paraId="69C310AB" w14:textId="0ACE5154" w:rsidR="00EB3F32" w:rsidRPr="002B6F6F" w:rsidRDefault="00EB3F32" w:rsidP="00F969FA">
      <w:pPr>
        <w:spacing w:after="0" w:line="312" w:lineRule="auto"/>
        <w:jc w:val="both"/>
        <w:rPr>
          <w:rFonts w:ascii="Arial" w:hAnsi="Arial" w:cs="Arial"/>
          <w:lang w:val="es-ES"/>
        </w:rPr>
      </w:pPr>
      <w:r w:rsidRPr="002B6F6F">
        <w:rPr>
          <w:rFonts w:ascii="Arial" w:hAnsi="Arial" w:cs="Arial"/>
        </w:rPr>
        <w:t>Del texto anterior se logra evidenciar que no puede recaer sobre el afiliado que actuó de buena fe un gravamen sorpresivo que indudablemente afectar</w:t>
      </w:r>
      <w:r w:rsidR="00224F56">
        <w:rPr>
          <w:rFonts w:ascii="Arial" w:hAnsi="Arial" w:cs="Arial"/>
        </w:rPr>
        <w:t>á</w:t>
      </w:r>
      <w:r w:rsidRPr="002B6F6F">
        <w:rPr>
          <w:rFonts w:ascii="Arial" w:hAnsi="Arial" w:cs="Arial"/>
        </w:rPr>
        <w:t xml:space="preserve"> su patrimonio económico por un descuido de la </w:t>
      </w:r>
      <w:r w:rsidRPr="002B6F6F">
        <w:rPr>
          <w:rFonts w:ascii="Arial" w:hAnsi="Arial" w:cs="Arial"/>
          <w:b/>
          <w:bCs/>
          <w:lang w:val="es-ES"/>
        </w:rPr>
        <w:t>Administradora Colombiana de Pensiones – COLPENSIONES</w:t>
      </w:r>
      <w:r w:rsidR="00224F56">
        <w:rPr>
          <w:rFonts w:ascii="Arial" w:hAnsi="Arial" w:cs="Arial"/>
          <w:b/>
          <w:bCs/>
          <w:lang w:val="es-ES"/>
        </w:rPr>
        <w:t>,</w:t>
      </w:r>
      <w:r w:rsidRPr="002B6F6F">
        <w:rPr>
          <w:rFonts w:ascii="Arial" w:hAnsi="Arial" w:cs="Arial"/>
          <w:lang w:val="es-ES"/>
        </w:rPr>
        <w:t xml:space="preserve"> quien no tomo las medidas necesarias para evitar este tipo de situación, máxime cuando este es el que conoce a profundidad cada una de las normatividades que regulan las asignaciones pension</w:t>
      </w:r>
      <w:r w:rsidR="00224F56">
        <w:rPr>
          <w:rFonts w:ascii="Arial" w:hAnsi="Arial" w:cs="Arial"/>
          <w:lang w:val="es-ES"/>
        </w:rPr>
        <w:t>ales</w:t>
      </w:r>
      <w:r w:rsidRPr="002B6F6F">
        <w:rPr>
          <w:rFonts w:ascii="Arial" w:hAnsi="Arial" w:cs="Arial"/>
          <w:lang w:val="es-ES"/>
        </w:rPr>
        <w:t xml:space="preserve"> de cualquiera que sea su origen o riesgo</w:t>
      </w:r>
      <w:r w:rsidR="00224F56">
        <w:rPr>
          <w:rFonts w:ascii="Arial" w:hAnsi="Arial" w:cs="Arial"/>
          <w:lang w:val="es-ES"/>
        </w:rPr>
        <w:t>; r</w:t>
      </w:r>
      <w:r w:rsidRPr="002B6F6F">
        <w:rPr>
          <w:rFonts w:ascii="Arial" w:hAnsi="Arial" w:cs="Arial"/>
          <w:lang w:val="es-ES"/>
        </w:rPr>
        <w:t>azón por la cual no puede trasladarle esa carga al sujeto quien ante esta entidad es un simple cotizante.</w:t>
      </w:r>
    </w:p>
    <w:p w14:paraId="7B635559" w14:textId="77777777" w:rsidR="00EB3F32" w:rsidRPr="002B6F6F" w:rsidRDefault="00EB3F32" w:rsidP="00F969FA">
      <w:pPr>
        <w:spacing w:after="0" w:line="312" w:lineRule="auto"/>
        <w:jc w:val="both"/>
        <w:rPr>
          <w:rFonts w:ascii="Arial" w:hAnsi="Arial" w:cs="Arial"/>
          <w:lang w:val="es-ES"/>
        </w:rPr>
      </w:pPr>
    </w:p>
    <w:p w14:paraId="2CCE2062" w14:textId="77777777" w:rsidR="00EB3F32" w:rsidRPr="002B6F6F" w:rsidRDefault="00EB3F32" w:rsidP="00F969FA">
      <w:pPr>
        <w:spacing w:after="0" w:line="312" w:lineRule="auto"/>
        <w:jc w:val="both"/>
        <w:rPr>
          <w:rFonts w:ascii="Arial" w:hAnsi="Arial" w:cs="Arial"/>
          <w:lang w:val="es-ES"/>
        </w:rPr>
      </w:pPr>
      <w:r w:rsidRPr="002B6F6F">
        <w:rPr>
          <w:rFonts w:ascii="Arial" w:hAnsi="Arial" w:cs="Arial"/>
          <w:lang w:val="es-ES"/>
        </w:rPr>
        <w:t>En la misma línea jurisprudencial del Consejo de Estado</w:t>
      </w:r>
      <w:r w:rsidRPr="002B6F6F">
        <w:rPr>
          <w:rStyle w:val="Refdenotaalpie"/>
          <w:rFonts w:ascii="Arial" w:hAnsi="Arial" w:cs="Arial"/>
          <w:lang w:val="es-ES"/>
        </w:rPr>
        <w:footnoteReference w:id="10"/>
      </w:r>
      <w:r w:rsidRPr="002B6F6F">
        <w:rPr>
          <w:rFonts w:ascii="Arial" w:hAnsi="Arial" w:cs="Arial"/>
          <w:lang w:val="es-ES"/>
        </w:rPr>
        <w:t xml:space="preserve"> se señaló lo siguiente: </w:t>
      </w:r>
    </w:p>
    <w:p w14:paraId="7ABD1C8D" w14:textId="77777777" w:rsidR="00EB3F32" w:rsidRPr="002B6F6F" w:rsidRDefault="00EB3F32" w:rsidP="00F969FA">
      <w:pPr>
        <w:spacing w:after="0" w:line="312" w:lineRule="auto"/>
        <w:jc w:val="both"/>
        <w:rPr>
          <w:rFonts w:ascii="Arial" w:hAnsi="Arial" w:cs="Arial"/>
          <w:lang w:val="es-ES"/>
        </w:rPr>
      </w:pPr>
    </w:p>
    <w:p w14:paraId="43FD3BF7" w14:textId="77777777" w:rsidR="00EB3F32" w:rsidRPr="002B6F6F" w:rsidRDefault="00EB3F32" w:rsidP="00F969FA">
      <w:pPr>
        <w:spacing w:after="0" w:line="276" w:lineRule="auto"/>
        <w:ind w:left="851" w:right="843"/>
        <w:jc w:val="both"/>
        <w:rPr>
          <w:rFonts w:ascii="Arial" w:hAnsi="Arial" w:cs="Arial"/>
          <w:b/>
          <w:bCs/>
          <w:sz w:val="20"/>
          <w:szCs w:val="20"/>
          <w:u w:val="single"/>
        </w:rPr>
      </w:pPr>
      <w:r w:rsidRPr="002B6F6F">
        <w:rPr>
          <w:rFonts w:ascii="Arial" w:hAnsi="Arial" w:cs="Arial"/>
          <w:sz w:val="20"/>
          <w:szCs w:val="20"/>
        </w:rPr>
        <w:t xml:space="preserve">“Aun cuando el pensionado se hubiera notificado de la Resolución 00976 del 25 de marzo de 2003 proferida por el ISS, no hay un acto administrativo que lo conmine a informarle al SENA que ya había sido otorgada la pensión de vejez por parte de la entidad de previsión, así como tampoco resulta lógico que tuviera que indicarle si los pagos que hizo, en su condición de empleador, se ajustaban al monto surgido en razón a la diferencia. Por el contrario, se reitera, la verificación con relación al valor de los pagos que se efectuaron por concepto de mesadas pensionales corresponde al SENA, entidad encargada de determinar a raíz de la </w:t>
      </w:r>
      <w:proofErr w:type="spellStart"/>
      <w:r w:rsidRPr="002B6F6F">
        <w:rPr>
          <w:rFonts w:ascii="Arial" w:hAnsi="Arial" w:cs="Arial"/>
          <w:sz w:val="20"/>
          <w:szCs w:val="20"/>
        </w:rPr>
        <w:t>compartibilidad</w:t>
      </w:r>
      <w:proofErr w:type="spellEnd"/>
      <w:r w:rsidRPr="002B6F6F">
        <w:rPr>
          <w:rFonts w:ascii="Arial" w:hAnsi="Arial" w:cs="Arial"/>
          <w:sz w:val="20"/>
          <w:szCs w:val="20"/>
        </w:rPr>
        <w:t xml:space="preserve"> de la pensión, la cuantía que le correspondía seguir consignando al pensionado de conformidad con las normas que se desarrollaron en el marco normativo de esta providencia. De suerte que dicha carga no se puede trasladar al demandante para tratar de desvirtuar la presunción de buena fe. Al respecto debe recordar la Sala que al tenor de lo dispuesto en el artículo 83 de la Constitución Política, las actuaciones de los particulares y de las entidades públicas, deben ceñirse a los postulados de la buena fe, la cual se presume en todas las actuaciones que aquellos adelanten ante estas y que el artículo 136 del CCA, al establecer la posibilidad de que los actos que reconocen prestaciones periódicas puedan demandarse en cualquier tiempo por la administración o por los administrados, es claro en señalar que no habrá lugar a recuperar las prestaciones pagadas a particulares de buena fe. Así, es dable llegar a la conclusión de que el expediente no existe prueba con suficiente entidad que permita desvirtuar la presunción constitucional de la buena fe, que demuestre que el accionante a sabiendas de que conocía la obligación que supuestamente le asistía de informarle al SENA que estaba recibiendo la pensión, la omitió. </w:t>
      </w:r>
      <w:r w:rsidRPr="002B6F6F">
        <w:rPr>
          <w:rFonts w:ascii="Arial" w:hAnsi="Arial" w:cs="Arial"/>
          <w:b/>
          <w:bCs/>
          <w:sz w:val="20"/>
          <w:szCs w:val="20"/>
          <w:u w:val="single"/>
        </w:rPr>
        <w:t>En tal medida, no resulta razonable que dicha entidad, en abierta de contradicción de los postulados constitucionales, pretenda el reintegro de las sumas que fueron pagadas entre el 1º de abril y el 30 de noviembre de 2003, tiempo durante el cual el pensionado recibió doble mesada pensional y le imponga un gravamen para purgar así el descuido en que incurrió la administración por no haber adoptado las medidas necesarias, tendientes a evitar este tipo de situaciones</w:t>
      </w:r>
      <w:r w:rsidRPr="002B6F6F">
        <w:rPr>
          <w:rFonts w:ascii="Arial" w:hAnsi="Arial" w:cs="Arial"/>
          <w:sz w:val="20"/>
          <w:szCs w:val="20"/>
        </w:rPr>
        <w:t xml:space="preserve">.” </w:t>
      </w:r>
      <w:r w:rsidRPr="002B6F6F">
        <w:rPr>
          <w:rFonts w:ascii="Arial" w:hAnsi="Arial" w:cs="Arial"/>
          <w:b/>
          <w:bCs/>
          <w:sz w:val="20"/>
          <w:szCs w:val="20"/>
          <w:u w:val="single"/>
        </w:rPr>
        <w:t>(negrilla y subrayada por fuera del texto original).</w:t>
      </w:r>
    </w:p>
    <w:p w14:paraId="64F25E8D" w14:textId="77777777" w:rsidR="00EB3F32" w:rsidRPr="002B6F6F" w:rsidRDefault="00EB3F32" w:rsidP="00F969FA">
      <w:pPr>
        <w:spacing w:after="0" w:line="312" w:lineRule="auto"/>
        <w:ind w:left="851" w:right="843"/>
        <w:jc w:val="both"/>
        <w:rPr>
          <w:rFonts w:ascii="Arial" w:hAnsi="Arial" w:cs="Arial"/>
          <w:i/>
          <w:iCs/>
          <w:sz w:val="20"/>
          <w:szCs w:val="20"/>
        </w:rPr>
      </w:pPr>
    </w:p>
    <w:p w14:paraId="41222FAC" w14:textId="3C0D51CD" w:rsidR="00EB3F32" w:rsidRPr="002B6F6F" w:rsidRDefault="00EB3F32" w:rsidP="00F969FA">
      <w:pPr>
        <w:spacing w:after="0" w:line="312" w:lineRule="auto"/>
        <w:jc w:val="both"/>
        <w:rPr>
          <w:rFonts w:ascii="Arial" w:hAnsi="Arial" w:cs="Arial"/>
          <w:lang w:val="es-ES"/>
        </w:rPr>
      </w:pPr>
      <w:r w:rsidRPr="002B6F6F">
        <w:rPr>
          <w:rFonts w:ascii="Arial" w:hAnsi="Arial" w:cs="Arial"/>
        </w:rPr>
        <w:t xml:space="preserve">Por lo anterior, no puede pretender la </w:t>
      </w:r>
      <w:r w:rsidRPr="002B6F6F">
        <w:rPr>
          <w:rFonts w:ascii="Arial" w:hAnsi="Arial" w:cs="Arial"/>
          <w:b/>
          <w:bCs/>
          <w:lang w:val="es-ES"/>
        </w:rPr>
        <w:t xml:space="preserve">Administradora Colombiana de Pensiones – COLPENSIONES </w:t>
      </w:r>
      <w:r w:rsidRPr="002B6F6F">
        <w:rPr>
          <w:rFonts w:ascii="Arial" w:hAnsi="Arial" w:cs="Arial"/>
          <w:lang w:val="es-ES"/>
        </w:rPr>
        <w:t xml:space="preserve">que ante su innegable descuido se le indemnice reintegrando las sumas consignadas por este al señor </w:t>
      </w:r>
      <w:r w:rsidRPr="002B6F6F">
        <w:rPr>
          <w:rFonts w:ascii="Arial" w:hAnsi="Arial" w:cs="Arial"/>
          <w:b/>
          <w:bCs/>
          <w:lang w:val="es-ES"/>
        </w:rPr>
        <w:t xml:space="preserve">Carlos Alberto Castillo Escobar </w:t>
      </w:r>
      <w:r w:rsidRPr="002B6F6F">
        <w:rPr>
          <w:rFonts w:ascii="Arial" w:hAnsi="Arial" w:cs="Arial"/>
          <w:lang w:val="es-ES"/>
        </w:rPr>
        <w:t>por concepto de pensión de vejez</w:t>
      </w:r>
      <w:r w:rsidR="00224F56">
        <w:rPr>
          <w:rFonts w:ascii="Arial" w:hAnsi="Arial" w:cs="Arial"/>
          <w:lang w:val="es-ES"/>
        </w:rPr>
        <w:t>,</w:t>
      </w:r>
      <w:r w:rsidRPr="002B6F6F">
        <w:rPr>
          <w:rFonts w:ascii="Arial" w:hAnsi="Arial" w:cs="Arial"/>
          <w:lang w:val="es-ES"/>
        </w:rPr>
        <w:t xml:space="preserve"> y a la </w:t>
      </w:r>
      <w:r w:rsidRPr="002B6F6F">
        <w:rPr>
          <w:rFonts w:ascii="Arial" w:hAnsi="Arial" w:cs="Arial"/>
          <w:b/>
          <w:bCs/>
        </w:rPr>
        <w:t>EPS SURAMERICANA S.A.</w:t>
      </w:r>
      <w:r w:rsidRPr="002B6F6F">
        <w:rPr>
          <w:rFonts w:ascii="Arial" w:hAnsi="Arial" w:cs="Arial"/>
          <w:lang w:val="es-ES"/>
        </w:rPr>
        <w:t xml:space="preserve"> por concepto de aportes al SGSSS, máxime cuando fue este después de un estuvo previo quien reconoció dicha prestación económica. </w:t>
      </w:r>
    </w:p>
    <w:p w14:paraId="578BBB44" w14:textId="77777777" w:rsidR="00EB3F32" w:rsidRPr="002B6F6F" w:rsidRDefault="00EB3F32" w:rsidP="00F969FA">
      <w:pPr>
        <w:spacing w:after="0" w:line="312" w:lineRule="auto"/>
        <w:jc w:val="both"/>
        <w:rPr>
          <w:rFonts w:ascii="Arial" w:hAnsi="Arial" w:cs="Arial"/>
          <w:lang w:val="es-ES"/>
        </w:rPr>
      </w:pPr>
    </w:p>
    <w:p w14:paraId="269BFB1E" w14:textId="54D80301" w:rsidR="00EB3F32" w:rsidRPr="002B6F6F" w:rsidRDefault="00EB3F32" w:rsidP="00F969FA">
      <w:pPr>
        <w:spacing w:after="0" w:line="312" w:lineRule="auto"/>
        <w:jc w:val="both"/>
        <w:rPr>
          <w:rFonts w:ascii="Arial" w:hAnsi="Arial" w:cs="Arial"/>
          <w:lang w:val="es-ES"/>
        </w:rPr>
      </w:pPr>
      <w:r w:rsidRPr="002B6F6F">
        <w:rPr>
          <w:rFonts w:ascii="Arial" w:hAnsi="Arial" w:cs="Arial"/>
          <w:lang w:val="es-ES"/>
        </w:rPr>
        <w:t xml:space="preserve">En conclusión, tal y como lo ha señalado la jurisprudencia del Consejo de Estado, este tipo de descuidos por parte de las AFP no puede ser trasladada bajo ningún escenario al afiliado y a las EPS, pues son los </w:t>
      </w:r>
      <w:r w:rsidR="00224F56">
        <w:rPr>
          <w:rFonts w:ascii="Arial" w:hAnsi="Arial" w:cs="Arial"/>
          <w:lang w:val="es-ES"/>
        </w:rPr>
        <w:t>f</w:t>
      </w:r>
      <w:r w:rsidRPr="002B6F6F">
        <w:rPr>
          <w:rFonts w:ascii="Arial" w:hAnsi="Arial" w:cs="Arial"/>
          <w:lang w:val="es-ES"/>
        </w:rPr>
        <w:t xml:space="preserve">ondos de </w:t>
      </w:r>
      <w:r w:rsidR="00224F56">
        <w:rPr>
          <w:rFonts w:ascii="Arial" w:hAnsi="Arial" w:cs="Arial"/>
          <w:lang w:val="es-ES"/>
        </w:rPr>
        <w:t>p</w:t>
      </w:r>
      <w:r w:rsidRPr="002B6F6F">
        <w:rPr>
          <w:rFonts w:ascii="Arial" w:hAnsi="Arial" w:cs="Arial"/>
          <w:lang w:val="es-ES"/>
        </w:rPr>
        <w:t xml:space="preserve">ensiones quienes después de varios estudios y verificación de cumplimiento de requisitos las que reconocen las prestaciones económicas, en este caso pensión de vejez, para luego pretender que se les reintegre las mesadas y aportes de salud consignados al evidenciar errores en el reconocimiento de dicha asignación. </w:t>
      </w:r>
      <w:r w:rsidR="00224F56">
        <w:rPr>
          <w:rFonts w:ascii="Arial" w:hAnsi="Arial" w:cs="Arial"/>
          <w:lang w:val="es-ES"/>
        </w:rPr>
        <w:t xml:space="preserve">En el caso concreto, </w:t>
      </w:r>
      <w:r w:rsidRPr="002B6F6F">
        <w:rPr>
          <w:rFonts w:ascii="Arial" w:hAnsi="Arial" w:cs="Arial"/>
          <w:lang w:val="es-ES"/>
        </w:rPr>
        <w:t xml:space="preserve">dentro del plenario no se ha evidenciado una actuación de mala fe por parte </w:t>
      </w:r>
      <w:r w:rsidR="00224F56">
        <w:rPr>
          <w:rFonts w:ascii="Arial" w:hAnsi="Arial" w:cs="Arial"/>
          <w:lang w:val="es-ES"/>
        </w:rPr>
        <w:t>del demandado</w:t>
      </w:r>
      <w:r w:rsidRPr="002B6F6F">
        <w:rPr>
          <w:rFonts w:ascii="Arial" w:hAnsi="Arial" w:cs="Arial"/>
          <w:lang w:val="es-ES"/>
        </w:rPr>
        <w:t xml:space="preserve"> para que el operador lo condene a reintegrar dichos recursos. Por lo tanto, el despacho deberá negar dichas solicitudes económicas al considerar que son totalmente improcedentes. </w:t>
      </w:r>
    </w:p>
    <w:p w14:paraId="48FD7874" w14:textId="77777777" w:rsidR="00EB3F32" w:rsidRPr="002B6F6F" w:rsidRDefault="00EB3F32" w:rsidP="00F969FA">
      <w:pPr>
        <w:spacing w:after="0" w:line="312" w:lineRule="auto"/>
        <w:jc w:val="both"/>
        <w:rPr>
          <w:rFonts w:ascii="Arial" w:hAnsi="Arial" w:cs="Arial"/>
          <w:lang w:val="es-ES"/>
        </w:rPr>
      </w:pPr>
    </w:p>
    <w:p w14:paraId="7123A0ED" w14:textId="7DF8273C" w:rsidR="00EB3F32" w:rsidRPr="002B6F6F" w:rsidRDefault="00EB3F32" w:rsidP="00F969FA">
      <w:pPr>
        <w:pStyle w:val="Encabezado"/>
        <w:numPr>
          <w:ilvl w:val="0"/>
          <w:numId w:val="21"/>
        </w:numPr>
        <w:tabs>
          <w:tab w:val="left" w:pos="2268"/>
        </w:tabs>
        <w:spacing w:after="0" w:line="312" w:lineRule="auto"/>
        <w:ind w:left="284" w:hanging="284"/>
        <w:jc w:val="both"/>
        <w:rPr>
          <w:rFonts w:ascii="Arial" w:hAnsi="Arial" w:cs="Arial"/>
          <w:b/>
          <w:bCs/>
          <w:u w:val="single"/>
        </w:rPr>
      </w:pPr>
      <w:r w:rsidRPr="002B6F6F">
        <w:rPr>
          <w:rFonts w:ascii="Arial" w:hAnsi="Arial" w:cs="Arial"/>
          <w:b/>
          <w:bCs/>
          <w:u w:val="single"/>
        </w:rPr>
        <w:lastRenderedPageBreak/>
        <w:t>NO PROCEDE EL TRÁMITE PARA LA DEVOLUCIÓN DE COTIZACIONES</w:t>
      </w:r>
    </w:p>
    <w:p w14:paraId="7EE18BB8" w14:textId="77777777" w:rsidR="00EB3F32" w:rsidRPr="002B6F6F" w:rsidRDefault="00EB3F32" w:rsidP="00F969FA">
      <w:pPr>
        <w:pStyle w:val="Encabezado"/>
        <w:tabs>
          <w:tab w:val="left" w:pos="2268"/>
        </w:tabs>
        <w:spacing w:after="0" w:line="312" w:lineRule="auto"/>
        <w:jc w:val="both"/>
        <w:rPr>
          <w:rFonts w:ascii="Arial" w:hAnsi="Arial" w:cs="Arial"/>
        </w:rPr>
      </w:pPr>
    </w:p>
    <w:p w14:paraId="2DBA1A24" w14:textId="34061BE3" w:rsidR="00EB3F32" w:rsidRPr="002B6F6F" w:rsidRDefault="00EB3F32" w:rsidP="00F969FA">
      <w:pPr>
        <w:spacing w:after="0" w:line="312" w:lineRule="auto"/>
        <w:jc w:val="both"/>
        <w:rPr>
          <w:rFonts w:ascii="Arial" w:hAnsi="Arial" w:cs="Arial"/>
          <w:lang w:val="es-ES"/>
        </w:rPr>
      </w:pPr>
      <w:r w:rsidRPr="002B6F6F">
        <w:rPr>
          <w:rFonts w:ascii="Arial" w:hAnsi="Arial" w:cs="Arial"/>
        </w:rPr>
        <w:t xml:space="preserve">Sin que ello implique el reconocimiento de algún tipo de responsabilidad debe señalarse que para que proceda la devolución de las cotizaciones, debe acreditarse que la misma fue realizada de manera </w:t>
      </w:r>
      <w:r w:rsidRPr="002B6F6F">
        <w:rPr>
          <w:rFonts w:ascii="Arial" w:hAnsi="Arial" w:cs="Arial"/>
          <w:b/>
          <w:bCs/>
          <w:u w:val="single"/>
        </w:rPr>
        <w:t>errónea</w:t>
      </w:r>
      <w:r w:rsidRPr="002B6F6F">
        <w:rPr>
          <w:rFonts w:ascii="Arial" w:hAnsi="Arial" w:cs="Arial"/>
        </w:rPr>
        <w:t xml:space="preserve">. Sin embargo, dicha situación brilla por su ausencia en el presente asunto, toda vez que, en primer lugar, el señor </w:t>
      </w:r>
      <w:r w:rsidRPr="002B6F6F">
        <w:rPr>
          <w:rFonts w:ascii="Arial" w:hAnsi="Arial" w:cs="Arial"/>
          <w:b/>
          <w:bCs/>
          <w:lang w:val="es-ES"/>
        </w:rPr>
        <w:t xml:space="preserve">Carlos Alberto Castillo Escobar </w:t>
      </w:r>
      <w:r w:rsidRPr="002B6F6F">
        <w:rPr>
          <w:rFonts w:ascii="Arial" w:hAnsi="Arial" w:cs="Arial"/>
          <w:lang w:val="es-ES"/>
        </w:rPr>
        <w:t xml:space="preserve">al ser pensionado se encuentra en el régimen contributivo obligado a cotizar al SGSSS sobre </w:t>
      </w:r>
      <w:r w:rsidRPr="002B6F6F">
        <w:rPr>
          <w:rFonts w:ascii="Arial" w:hAnsi="Arial" w:cs="Arial"/>
          <w:b/>
          <w:bCs/>
          <w:u w:val="single"/>
          <w:lang w:val="es-ES"/>
        </w:rPr>
        <w:t>el total de sus ingresos</w:t>
      </w:r>
      <w:r w:rsidR="00224F56">
        <w:rPr>
          <w:rFonts w:ascii="Arial" w:hAnsi="Arial" w:cs="Arial"/>
          <w:b/>
          <w:bCs/>
          <w:u w:val="single"/>
          <w:lang w:val="es-ES"/>
        </w:rPr>
        <w:t>,</w:t>
      </w:r>
      <w:r w:rsidRPr="002B6F6F">
        <w:rPr>
          <w:rFonts w:ascii="Arial" w:hAnsi="Arial" w:cs="Arial"/>
          <w:lang w:val="es-ES"/>
        </w:rPr>
        <w:t xml:space="preserve"> por lo que si percibía dos asignaciones pensionales </w:t>
      </w:r>
      <w:r w:rsidR="00B81716" w:rsidRPr="002B6F6F">
        <w:rPr>
          <w:rFonts w:ascii="Arial" w:hAnsi="Arial" w:cs="Arial"/>
          <w:lang w:val="es-ES"/>
        </w:rPr>
        <w:t>tenía</w:t>
      </w:r>
      <w:r w:rsidRPr="002B6F6F">
        <w:rPr>
          <w:rFonts w:ascii="Arial" w:hAnsi="Arial" w:cs="Arial"/>
          <w:lang w:val="es-ES"/>
        </w:rPr>
        <w:t xml:space="preserve"> que cotizar sobre todas ellas. En segundo lugar, debe acreditarse que la cotización se realizó de manera errónea, pero de acuerdo </w:t>
      </w:r>
      <w:r w:rsidR="00224F56">
        <w:rPr>
          <w:rFonts w:ascii="Arial" w:hAnsi="Arial" w:cs="Arial"/>
          <w:lang w:val="es-ES"/>
        </w:rPr>
        <w:t>con e</w:t>
      </w:r>
      <w:r w:rsidRPr="002B6F6F">
        <w:rPr>
          <w:rFonts w:ascii="Arial" w:hAnsi="Arial" w:cs="Arial"/>
          <w:lang w:val="es-ES"/>
        </w:rPr>
        <w:t>l material probatorio obrante en el plenario de evidencia que la cotización fue acorde a los lineamientos establecidos en la normatividad vigente.</w:t>
      </w:r>
    </w:p>
    <w:p w14:paraId="57899A23" w14:textId="77777777" w:rsidR="00EB3F32" w:rsidRPr="002B6F6F" w:rsidRDefault="00EB3F32" w:rsidP="00F969FA">
      <w:pPr>
        <w:spacing w:after="0" w:line="312" w:lineRule="auto"/>
        <w:jc w:val="both"/>
        <w:rPr>
          <w:rFonts w:ascii="Arial" w:hAnsi="Arial" w:cs="Arial"/>
          <w:lang w:val="es-ES"/>
        </w:rPr>
      </w:pPr>
    </w:p>
    <w:p w14:paraId="54EB205B" w14:textId="0330F7DC" w:rsidR="00EB3F32" w:rsidRPr="002B6F6F" w:rsidRDefault="00EB3F32" w:rsidP="00F969FA">
      <w:pPr>
        <w:spacing w:after="0" w:line="312" w:lineRule="auto"/>
        <w:jc w:val="both"/>
        <w:rPr>
          <w:rFonts w:ascii="Arial" w:hAnsi="Arial" w:cs="Arial"/>
          <w:lang w:val="es-ES"/>
        </w:rPr>
      </w:pPr>
      <w:r w:rsidRPr="002B6F6F">
        <w:rPr>
          <w:rFonts w:ascii="Arial" w:hAnsi="Arial" w:cs="Arial"/>
          <w:lang w:val="es-ES"/>
        </w:rPr>
        <w:t>Al respecto el artículo 12 del Decreto 4023 de 2011</w:t>
      </w:r>
      <w:r w:rsidR="00713724" w:rsidRPr="002B6F6F">
        <w:rPr>
          <w:rStyle w:val="Refdenotaalpie"/>
          <w:rFonts w:ascii="Arial" w:hAnsi="Arial" w:cs="Arial"/>
          <w:lang w:val="es-ES"/>
        </w:rPr>
        <w:footnoteReference w:id="11"/>
      </w:r>
      <w:r w:rsidRPr="002B6F6F">
        <w:rPr>
          <w:rFonts w:ascii="Arial" w:hAnsi="Arial" w:cs="Arial"/>
          <w:lang w:val="es-ES"/>
        </w:rPr>
        <w:t xml:space="preserve"> señala lo siguiente: </w:t>
      </w:r>
    </w:p>
    <w:p w14:paraId="09270A8D" w14:textId="77777777" w:rsidR="00EB3F32" w:rsidRPr="002B6F6F" w:rsidRDefault="00EB3F32" w:rsidP="00F969FA">
      <w:pPr>
        <w:pStyle w:val="NormalWeb"/>
        <w:shd w:val="clear" w:color="auto" w:fill="FFFFFF"/>
        <w:spacing w:after="0" w:afterAutospacing="0" w:line="276" w:lineRule="auto"/>
        <w:ind w:left="851" w:right="843"/>
        <w:jc w:val="both"/>
        <w:rPr>
          <w:rFonts w:ascii="Arial" w:hAnsi="Arial" w:cs="Arial"/>
          <w:color w:val="333333"/>
          <w:sz w:val="20"/>
          <w:szCs w:val="20"/>
        </w:rPr>
      </w:pPr>
      <w:r w:rsidRPr="002B6F6F">
        <w:rPr>
          <w:rFonts w:ascii="Arial" w:hAnsi="Arial" w:cs="Arial"/>
          <w:b/>
          <w:bCs/>
          <w:color w:val="333333"/>
          <w:sz w:val="20"/>
          <w:szCs w:val="20"/>
        </w:rPr>
        <w:t>(…) Artículo 12. </w:t>
      </w:r>
      <w:r w:rsidRPr="002B6F6F">
        <w:rPr>
          <w:rFonts w:ascii="Arial" w:hAnsi="Arial" w:cs="Arial"/>
          <w:color w:val="333333"/>
          <w:sz w:val="20"/>
          <w:szCs w:val="20"/>
        </w:rPr>
        <w:t xml:space="preserve">Devolución de cotizaciones. Cuando los aportantes soliciten a las EPS y a las EOC </w:t>
      </w:r>
      <w:r w:rsidRPr="002B6F6F">
        <w:rPr>
          <w:rFonts w:ascii="Arial" w:hAnsi="Arial" w:cs="Arial"/>
          <w:b/>
          <w:bCs/>
          <w:color w:val="333333"/>
          <w:sz w:val="20"/>
          <w:szCs w:val="20"/>
          <w:u w:val="single"/>
        </w:rPr>
        <w:t>reintegro de pagos erróneamente efectuados</w:t>
      </w:r>
      <w:r w:rsidRPr="002B6F6F">
        <w:rPr>
          <w:rFonts w:ascii="Arial" w:hAnsi="Arial" w:cs="Arial"/>
          <w:color w:val="333333"/>
          <w:sz w:val="20"/>
          <w:szCs w:val="20"/>
        </w:rPr>
        <w:t>, estas entidades deberán determinar la pertinencia del reintegro.</w:t>
      </w:r>
    </w:p>
    <w:p w14:paraId="39CC8B61" w14:textId="77777777" w:rsidR="00EB3F32" w:rsidRPr="002B6F6F" w:rsidRDefault="00EB3F32" w:rsidP="00F969FA">
      <w:pPr>
        <w:pStyle w:val="NormalWeb"/>
        <w:shd w:val="clear" w:color="auto" w:fill="FFFFFF"/>
        <w:spacing w:after="0" w:afterAutospacing="0" w:line="276" w:lineRule="auto"/>
        <w:ind w:left="851" w:right="843"/>
        <w:jc w:val="both"/>
        <w:rPr>
          <w:rFonts w:ascii="Arial" w:hAnsi="Arial" w:cs="Arial"/>
          <w:color w:val="333333"/>
          <w:sz w:val="20"/>
          <w:szCs w:val="20"/>
        </w:rPr>
      </w:pPr>
      <w:r w:rsidRPr="002B6F6F">
        <w:rPr>
          <w:rFonts w:ascii="Arial" w:hAnsi="Arial" w:cs="Arial"/>
          <w:color w:val="333333"/>
          <w:sz w:val="20"/>
          <w:szCs w:val="20"/>
        </w:rPr>
        <w:t xml:space="preserve">(…) </w:t>
      </w:r>
      <w:r w:rsidRPr="002B6F6F">
        <w:rPr>
          <w:rFonts w:ascii="Arial" w:hAnsi="Arial" w:cs="Arial"/>
          <w:b/>
          <w:bCs/>
          <w:sz w:val="20"/>
          <w:szCs w:val="20"/>
          <w:u w:val="single"/>
        </w:rPr>
        <w:t>(negrilla y subrayada por fuera del texto original).</w:t>
      </w:r>
    </w:p>
    <w:p w14:paraId="770BDF01" w14:textId="77777777" w:rsidR="00EB3F32" w:rsidRPr="002B6F6F" w:rsidRDefault="00EB3F32" w:rsidP="00F969FA">
      <w:pPr>
        <w:spacing w:after="0" w:line="312" w:lineRule="auto"/>
        <w:jc w:val="both"/>
        <w:rPr>
          <w:rFonts w:ascii="Arial" w:hAnsi="Arial" w:cs="Arial"/>
        </w:rPr>
      </w:pPr>
    </w:p>
    <w:p w14:paraId="1D77103E" w14:textId="6FCD5B01" w:rsidR="00EB3F32" w:rsidRPr="002B6F6F" w:rsidRDefault="00EB3F32" w:rsidP="00F969FA">
      <w:pPr>
        <w:spacing w:after="0" w:line="312" w:lineRule="auto"/>
        <w:jc w:val="both"/>
        <w:rPr>
          <w:rFonts w:ascii="Arial" w:hAnsi="Arial" w:cs="Arial"/>
          <w:lang w:val="es-ES"/>
        </w:rPr>
      </w:pPr>
      <w:r w:rsidRPr="002B6F6F">
        <w:rPr>
          <w:rFonts w:ascii="Arial" w:hAnsi="Arial" w:cs="Arial"/>
        </w:rPr>
        <w:t xml:space="preserve">Del texto anterior </w:t>
      </w:r>
      <w:r w:rsidR="00224F56">
        <w:rPr>
          <w:rFonts w:ascii="Arial" w:hAnsi="Arial" w:cs="Arial"/>
        </w:rPr>
        <w:t>s</w:t>
      </w:r>
      <w:r w:rsidRPr="002B6F6F">
        <w:rPr>
          <w:rFonts w:ascii="Arial" w:hAnsi="Arial" w:cs="Arial"/>
        </w:rPr>
        <w:t>e evidencia que para que proceda la devolución de cotizaciones debe determinarse la pertinen</w:t>
      </w:r>
      <w:r w:rsidR="00224F56">
        <w:rPr>
          <w:rFonts w:ascii="Arial" w:hAnsi="Arial" w:cs="Arial"/>
        </w:rPr>
        <w:t>cia</w:t>
      </w:r>
      <w:r w:rsidRPr="002B6F6F">
        <w:rPr>
          <w:rFonts w:ascii="Arial" w:hAnsi="Arial" w:cs="Arial"/>
        </w:rPr>
        <w:t xml:space="preserve"> del reintegro y esta debe ser por una situación equivocada o errónea, pero tal y como se ha advertido a lo largo del presente escrito, la condición que presentaba el señor </w:t>
      </w:r>
      <w:r w:rsidRPr="002B6F6F">
        <w:rPr>
          <w:rFonts w:ascii="Arial" w:hAnsi="Arial" w:cs="Arial"/>
          <w:b/>
          <w:bCs/>
          <w:lang w:val="es-ES"/>
        </w:rPr>
        <w:t xml:space="preserve">Carlos Alberto Castillo Escobar </w:t>
      </w:r>
      <w:r w:rsidRPr="002B6F6F">
        <w:rPr>
          <w:rFonts w:ascii="Arial" w:hAnsi="Arial" w:cs="Arial"/>
          <w:lang w:val="es-ES"/>
        </w:rPr>
        <w:t xml:space="preserve"> era merecedora de cotizar al SGSSS sobre el total de sus ingresos que incluían ambas asignaciones pensionales, una de ellas reconocida por la aquí demandante previa verificación de los requisitos.</w:t>
      </w:r>
    </w:p>
    <w:p w14:paraId="7BB6DD22" w14:textId="77777777" w:rsidR="00EB3F32" w:rsidRPr="002B6F6F" w:rsidRDefault="00EB3F32" w:rsidP="00F969FA">
      <w:pPr>
        <w:spacing w:after="0" w:line="312" w:lineRule="auto"/>
        <w:jc w:val="both"/>
        <w:rPr>
          <w:rFonts w:ascii="Arial" w:hAnsi="Arial" w:cs="Arial"/>
          <w:lang w:val="es-ES"/>
        </w:rPr>
      </w:pPr>
    </w:p>
    <w:p w14:paraId="314E4D8D" w14:textId="7C6FEC62" w:rsidR="00EB3F32" w:rsidRDefault="00EB3F32" w:rsidP="00F969FA">
      <w:pPr>
        <w:spacing w:after="0" w:line="312" w:lineRule="auto"/>
        <w:jc w:val="both"/>
        <w:rPr>
          <w:rFonts w:ascii="Arial" w:hAnsi="Arial" w:cs="Arial"/>
          <w:lang w:val="es-ES"/>
        </w:rPr>
      </w:pPr>
      <w:r w:rsidRPr="002B6F6F">
        <w:rPr>
          <w:rFonts w:ascii="Arial" w:hAnsi="Arial" w:cs="Arial"/>
          <w:lang w:val="es-ES"/>
        </w:rPr>
        <w:t xml:space="preserve">En conclusión, no procede la devolución de cotizaciones ni aportes a la </w:t>
      </w:r>
      <w:r w:rsidRPr="002B6F6F">
        <w:rPr>
          <w:rFonts w:ascii="Arial" w:hAnsi="Arial" w:cs="Arial"/>
          <w:b/>
          <w:bCs/>
          <w:lang w:val="es-ES"/>
        </w:rPr>
        <w:t>Administradora Colombiana de Pensiones – COLPENSIONES</w:t>
      </w:r>
      <w:r w:rsidR="00224F56">
        <w:rPr>
          <w:rFonts w:ascii="Arial" w:hAnsi="Arial" w:cs="Arial"/>
          <w:b/>
          <w:bCs/>
          <w:lang w:val="es-ES"/>
        </w:rPr>
        <w:t>,</w:t>
      </w:r>
      <w:r w:rsidRPr="002B6F6F">
        <w:rPr>
          <w:rFonts w:ascii="Arial" w:hAnsi="Arial" w:cs="Arial"/>
          <w:b/>
          <w:bCs/>
          <w:lang w:val="es-ES"/>
        </w:rPr>
        <w:t xml:space="preserve"> </w:t>
      </w:r>
      <w:r w:rsidRPr="002B6F6F">
        <w:rPr>
          <w:rFonts w:ascii="Arial" w:hAnsi="Arial" w:cs="Arial"/>
          <w:lang w:val="es-ES"/>
        </w:rPr>
        <w:t>toda vez que esta no acreditó que tales cotizaciones se deban a un error de cotización, si no por el contrario se trata de</w:t>
      </w:r>
      <w:r w:rsidRPr="002B6F6F">
        <w:rPr>
          <w:rFonts w:ascii="Arial" w:hAnsi="Arial" w:cs="Arial"/>
          <w:b/>
          <w:bCs/>
          <w:lang w:val="es-ES"/>
        </w:rPr>
        <w:t xml:space="preserve"> </w:t>
      </w:r>
      <w:r w:rsidRPr="002B6F6F">
        <w:rPr>
          <w:rFonts w:ascii="Arial" w:hAnsi="Arial" w:cs="Arial"/>
          <w:lang w:val="es-ES"/>
        </w:rPr>
        <w:t xml:space="preserve">doble asignaciones pensionales reconocidas al señor </w:t>
      </w:r>
      <w:r w:rsidRPr="002B6F6F">
        <w:rPr>
          <w:rFonts w:ascii="Arial" w:hAnsi="Arial" w:cs="Arial"/>
          <w:b/>
          <w:bCs/>
          <w:lang w:val="es-ES"/>
        </w:rPr>
        <w:t>Carlos Alberto Castillo Escobar</w:t>
      </w:r>
      <w:r w:rsidR="00224F56">
        <w:rPr>
          <w:rFonts w:ascii="Arial" w:hAnsi="Arial" w:cs="Arial"/>
          <w:b/>
          <w:bCs/>
          <w:lang w:val="es-ES"/>
        </w:rPr>
        <w:t>,</w:t>
      </w:r>
      <w:r w:rsidRPr="002B6F6F">
        <w:rPr>
          <w:rFonts w:ascii="Arial" w:hAnsi="Arial" w:cs="Arial"/>
          <w:b/>
          <w:bCs/>
          <w:lang w:val="es-ES"/>
        </w:rPr>
        <w:t xml:space="preserve"> </w:t>
      </w:r>
      <w:r w:rsidRPr="002B6F6F">
        <w:rPr>
          <w:rFonts w:ascii="Arial" w:hAnsi="Arial" w:cs="Arial"/>
          <w:lang w:val="es-ES"/>
        </w:rPr>
        <w:t xml:space="preserve">por lo </w:t>
      </w:r>
      <w:proofErr w:type="gramStart"/>
      <w:r w:rsidRPr="002B6F6F">
        <w:rPr>
          <w:rFonts w:ascii="Arial" w:hAnsi="Arial" w:cs="Arial"/>
          <w:lang w:val="es-ES"/>
        </w:rPr>
        <w:t>tanto</w:t>
      </w:r>
      <w:proofErr w:type="gramEnd"/>
      <w:r w:rsidRPr="002B6F6F">
        <w:rPr>
          <w:rFonts w:ascii="Arial" w:hAnsi="Arial" w:cs="Arial"/>
          <w:lang w:val="es-ES"/>
        </w:rPr>
        <w:t xml:space="preserve"> se encuentra obligado a realizar aportes sobre el total de sus ingresos. </w:t>
      </w:r>
    </w:p>
    <w:p w14:paraId="1DE275C1" w14:textId="77777777" w:rsidR="002F5A72" w:rsidRPr="002B6F6F" w:rsidRDefault="002F5A72" w:rsidP="00F969FA">
      <w:pPr>
        <w:spacing w:after="0" w:line="312" w:lineRule="auto"/>
        <w:jc w:val="both"/>
        <w:rPr>
          <w:rFonts w:ascii="Arial" w:hAnsi="Arial" w:cs="Arial"/>
          <w:lang w:val="es-ES"/>
        </w:rPr>
      </w:pPr>
    </w:p>
    <w:p w14:paraId="4CD6443A" w14:textId="2BE78E33" w:rsidR="000E4D80" w:rsidRPr="002B6F6F" w:rsidRDefault="00417E4F" w:rsidP="00F969FA">
      <w:pPr>
        <w:pStyle w:val="Prrafodelista"/>
        <w:numPr>
          <w:ilvl w:val="0"/>
          <w:numId w:val="21"/>
        </w:numPr>
        <w:spacing w:after="0" w:line="312" w:lineRule="auto"/>
        <w:ind w:left="284" w:hanging="284"/>
        <w:rPr>
          <w:b/>
          <w:bCs/>
          <w:u w:val="single"/>
        </w:rPr>
      </w:pPr>
      <w:r w:rsidRPr="002B6F6F">
        <w:rPr>
          <w:b/>
          <w:bCs/>
          <w:u w:val="single"/>
        </w:rPr>
        <w:t xml:space="preserve">SE REITERA QUE </w:t>
      </w:r>
      <w:r w:rsidR="00472335" w:rsidRPr="002B6F6F">
        <w:rPr>
          <w:b/>
          <w:bCs/>
          <w:u w:val="single"/>
        </w:rPr>
        <w:t xml:space="preserve">OPERÓ LA </w:t>
      </w:r>
      <w:r w:rsidR="0091242E" w:rsidRPr="002B6F6F">
        <w:rPr>
          <w:b/>
          <w:bCs/>
          <w:u w:val="single"/>
        </w:rPr>
        <w:t>PRESCRIPCIÓN</w:t>
      </w:r>
      <w:r w:rsidR="001552AD" w:rsidRPr="002B6F6F">
        <w:rPr>
          <w:b/>
          <w:bCs/>
          <w:u w:val="single"/>
        </w:rPr>
        <w:t xml:space="preserve"> DE LAS PRESTACIONES DEL SISTEMA GENERAL DE SEGURIDAD SOCIAL </w:t>
      </w:r>
      <w:r w:rsidR="002F01DE" w:rsidRPr="002B6F6F">
        <w:rPr>
          <w:b/>
          <w:bCs/>
          <w:u w:val="single"/>
        </w:rPr>
        <w:t>EN</w:t>
      </w:r>
      <w:r w:rsidR="001552AD" w:rsidRPr="002B6F6F">
        <w:rPr>
          <w:b/>
          <w:bCs/>
          <w:u w:val="single"/>
        </w:rPr>
        <w:t xml:space="preserve"> SALUD</w:t>
      </w:r>
    </w:p>
    <w:p w14:paraId="2CAC83B8" w14:textId="04CA91C2" w:rsidR="00B9363D" w:rsidRPr="002B6F6F" w:rsidRDefault="00B9363D" w:rsidP="00F969FA">
      <w:pPr>
        <w:spacing w:after="0" w:line="312" w:lineRule="auto"/>
        <w:rPr>
          <w:rFonts w:ascii="Arial" w:hAnsi="Arial" w:cs="Arial"/>
          <w:u w:val="single"/>
        </w:rPr>
      </w:pPr>
    </w:p>
    <w:p w14:paraId="1A2E4601" w14:textId="77777777" w:rsidR="003679ED" w:rsidRDefault="006B1A44" w:rsidP="00F969FA">
      <w:pPr>
        <w:spacing w:after="0" w:line="312" w:lineRule="auto"/>
        <w:jc w:val="both"/>
        <w:rPr>
          <w:rFonts w:ascii="Arial" w:hAnsi="Arial" w:cs="Arial"/>
          <w:lang w:val="es-ES_tradnl"/>
        </w:rPr>
      </w:pPr>
      <w:r w:rsidRPr="002B6F6F">
        <w:rPr>
          <w:rFonts w:ascii="Arial" w:hAnsi="Arial" w:cs="Arial"/>
          <w:lang w:val="es-ES_tradnl"/>
        </w:rPr>
        <w:t xml:space="preserve">Con relación a este punto, es preciso manifestar al Despacho, que, en consonancia con las normas vigentes en materia laboral, no es factible la reclamación </w:t>
      </w:r>
      <w:r w:rsidR="005773BB" w:rsidRPr="002B6F6F">
        <w:rPr>
          <w:rFonts w:ascii="Arial" w:hAnsi="Arial" w:cs="Arial"/>
          <w:lang w:val="es-ES_tradnl"/>
        </w:rPr>
        <w:t>de la devolución de los aportes</w:t>
      </w:r>
      <w:r w:rsidRPr="002B6F6F">
        <w:rPr>
          <w:rFonts w:ascii="Arial" w:hAnsi="Arial" w:cs="Arial"/>
          <w:lang w:val="es-ES_tradnl"/>
        </w:rPr>
        <w:t xml:space="preserve"> derivados del reconocimiento y pago de la pensión al señor </w:t>
      </w:r>
      <w:r w:rsidR="005773BB" w:rsidRPr="002B6F6F">
        <w:rPr>
          <w:rFonts w:ascii="Arial" w:hAnsi="Arial" w:cs="Arial"/>
          <w:b/>
          <w:bCs/>
          <w:lang w:val="es-ES"/>
        </w:rPr>
        <w:t>Carlos Alberto Castillo Escobar</w:t>
      </w:r>
      <w:r w:rsidRPr="002B6F6F">
        <w:rPr>
          <w:rFonts w:ascii="Arial" w:hAnsi="Arial" w:cs="Arial"/>
          <w:lang w:val="es-ES_tradnl"/>
        </w:rPr>
        <w:t xml:space="preserve">, </w:t>
      </w:r>
      <w:r w:rsidR="002D2BE5" w:rsidRPr="002B6F6F">
        <w:rPr>
          <w:rFonts w:ascii="Arial" w:hAnsi="Arial" w:cs="Arial"/>
          <w:lang w:val="es-ES_tradnl"/>
        </w:rPr>
        <w:t>toda vez que en primer lugar,</w:t>
      </w:r>
      <w:r w:rsidRPr="002B6F6F">
        <w:rPr>
          <w:rFonts w:ascii="Arial" w:hAnsi="Arial" w:cs="Arial"/>
          <w:lang w:val="es-ES_tradnl"/>
        </w:rPr>
        <w:t xml:space="preserve"> en gracia de discusión, en el remoto evento que la </w:t>
      </w:r>
      <w:r w:rsidR="00100326" w:rsidRPr="002B6F6F">
        <w:rPr>
          <w:rFonts w:ascii="Arial" w:hAnsi="Arial" w:cs="Arial"/>
          <w:lang w:val="es-ES_tradnl"/>
        </w:rPr>
        <w:t xml:space="preserve">entidad </w:t>
      </w:r>
      <w:r w:rsidRPr="002B6F6F">
        <w:rPr>
          <w:rFonts w:ascii="Arial" w:hAnsi="Arial" w:cs="Arial"/>
          <w:lang w:val="es-ES_tradnl"/>
        </w:rPr>
        <w:t>demandante logre acreditar que en realidad</w:t>
      </w:r>
      <w:r w:rsidR="00100326" w:rsidRPr="002B6F6F">
        <w:rPr>
          <w:rFonts w:ascii="Arial" w:hAnsi="Arial" w:cs="Arial"/>
          <w:lang w:val="es-ES_tradnl"/>
        </w:rPr>
        <w:t xml:space="preserve"> los actos administrativos son nulos</w:t>
      </w:r>
      <w:r w:rsidRPr="002B6F6F">
        <w:rPr>
          <w:rFonts w:ascii="Arial" w:hAnsi="Arial" w:cs="Arial"/>
          <w:lang w:val="es-ES_tradnl"/>
        </w:rPr>
        <w:t>,</w:t>
      </w:r>
      <w:r w:rsidR="00137650">
        <w:rPr>
          <w:rFonts w:ascii="Arial" w:hAnsi="Arial" w:cs="Arial"/>
          <w:lang w:val="es-ES_tradnl"/>
        </w:rPr>
        <w:t xml:space="preserve"> debe decirse que</w:t>
      </w:r>
      <w:r w:rsidR="00F560D4">
        <w:rPr>
          <w:rFonts w:ascii="Arial" w:hAnsi="Arial" w:cs="Arial"/>
          <w:lang w:val="es-ES_tradnl"/>
        </w:rPr>
        <w:t xml:space="preserve"> </w:t>
      </w:r>
      <w:r w:rsidR="00137650">
        <w:rPr>
          <w:rFonts w:ascii="Arial" w:hAnsi="Arial" w:cs="Arial"/>
          <w:lang w:val="es-ES_tradnl"/>
        </w:rPr>
        <w:t>prescribieron</w:t>
      </w:r>
      <w:r w:rsidR="00F560D4">
        <w:rPr>
          <w:rFonts w:ascii="Arial" w:hAnsi="Arial" w:cs="Arial"/>
          <w:lang w:val="es-ES_tradnl"/>
        </w:rPr>
        <w:t xml:space="preserve"> todos los </w:t>
      </w:r>
      <w:r w:rsidR="00137650">
        <w:rPr>
          <w:rFonts w:ascii="Arial" w:hAnsi="Arial" w:cs="Arial"/>
          <w:lang w:val="es-ES_tradnl"/>
        </w:rPr>
        <w:t>aportes</w:t>
      </w:r>
      <w:r w:rsidR="00F560D4">
        <w:rPr>
          <w:rFonts w:ascii="Arial" w:hAnsi="Arial" w:cs="Arial"/>
          <w:lang w:val="es-ES_tradnl"/>
        </w:rPr>
        <w:t xml:space="preserve">, prestaciones económicas y demás que se hayan </w:t>
      </w:r>
      <w:r w:rsidR="00137650">
        <w:rPr>
          <w:rFonts w:ascii="Arial" w:hAnsi="Arial" w:cs="Arial"/>
          <w:lang w:val="es-ES_tradnl"/>
        </w:rPr>
        <w:t xml:space="preserve">causado antes de los </w:t>
      </w:r>
      <w:r w:rsidRPr="002B6F6F">
        <w:rPr>
          <w:rFonts w:ascii="Arial" w:hAnsi="Arial" w:cs="Arial"/>
          <w:lang w:val="es-ES_tradnl"/>
        </w:rPr>
        <w:t xml:space="preserve">tres (3) años. </w:t>
      </w:r>
      <w:r w:rsidRPr="002B6F6F">
        <w:rPr>
          <w:rFonts w:ascii="Arial" w:hAnsi="Arial" w:cs="Arial"/>
          <w:lang w:val="es-ES_tradnl"/>
        </w:rPr>
        <w:lastRenderedPageBreak/>
        <w:t xml:space="preserve">De manera que, dadas las pretensiones incoadas por la parte actora, se observa que </w:t>
      </w:r>
      <w:r w:rsidR="00CA3403" w:rsidRPr="002B6F6F">
        <w:rPr>
          <w:rFonts w:ascii="Arial" w:hAnsi="Arial" w:cs="Arial"/>
          <w:lang w:val="es-ES_tradnl"/>
        </w:rPr>
        <w:t xml:space="preserve">operó la prescripción para los aportes realizados </w:t>
      </w:r>
      <w:r w:rsidR="00137650">
        <w:rPr>
          <w:rFonts w:ascii="Arial" w:hAnsi="Arial" w:cs="Arial"/>
          <w:lang w:val="es-ES_tradnl"/>
        </w:rPr>
        <w:t xml:space="preserve">con anterioridad a la fecha en la que se radicó el presente medio de control. </w:t>
      </w:r>
    </w:p>
    <w:p w14:paraId="0D44F0DB" w14:textId="21204AD8" w:rsidR="00FA6659" w:rsidRPr="002B6F6F" w:rsidRDefault="00FA6659" w:rsidP="00174482">
      <w:pPr>
        <w:spacing w:after="0" w:line="312" w:lineRule="auto"/>
        <w:jc w:val="both"/>
        <w:rPr>
          <w:rFonts w:ascii="Arial" w:hAnsi="Arial" w:cs="Arial"/>
        </w:rPr>
      </w:pPr>
    </w:p>
    <w:p w14:paraId="18716B60" w14:textId="00EE2B17" w:rsidR="005C7690" w:rsidRPr="002B6F6F" w:rsidRDefault="00DD6A16" w:rsidP="00F969FA">
      <w:pPr>
        <w:spacing w:after="0" w:line="312" w:lineRule="auto"/>
        <w:ind w:left="14" w:right="10"/>
        <w:jc w:val="both"/>
        <w:rPr>
          <w:rFonts w:ascii="Arial" w:hAnsi="Arial" w:cs="Arial"/>
        </w:rPr>
      </w:pPr>
      <w:r w:rsidRPr="002B6F6F">
        <w:rPr>
          <w:rFonts w:ascii="Arial" w:hAnsi="Arial" w:cs="Arial"/>
        </w:rPr>
        <w:t xml:space="preserve">Es importante señalar que </w:t>
      </w:r>
      <w:r w:rsidR="002D2BE5" w:rsidRPr="002B6F6F">
        <w:rPr>
          <w:rFonts w:ascii="Arial" w:hAnsi="Arial" w:cs="Arial"/>
        </w:rPr>
        <w:t xml:space="preserve">operó la </w:t>
      </w:r>
      <w:r w:rsidR="005C7690" w:rsidRPr="002B6F6F">
        <w:rPr>
          <w:rFonts w:ascii="Arial" w:hAnsi="Arial" w:cs="Arial"/>
        </w:rPr>
        <w:t>PRESCRIPCIÓN</w:t>
      </w:r>
      <w:r w:rsidR="002D2BE5" w:rsidRPr="002B6F6F">
        <w:rPr>
          <w:rFonts w:ascii="Arial" w:hAnsi="Arial" w:cs="Arial"/>
        </w:rPr>
        <w:t xml:space="preserve"> de</w:t>
      </w:r>
      <w:r w:rsidR="005C7690" w:rsidRPr="002B6F6F">
        <w:rPr>
          <w:rFonts w:ascii="Arial" w:hAnsi="Arial" w:cs="Arial"/>
        </w:rPr>
        <w:t xml:space="preserve"> </w:t>
      </w:r>
      <w:r w:rsidR="003B6F58" w:rsidRPr="002B6F6F">
        <w:rPr>
          <w:rFonts w:ascii="Arial" w:hAnsi="Arial" w:cs="Arial"/>
        </w:rPr>
        <w:t>la devolución de aportes propios del SGSSS</w:t>
      </w:r>
      <w:r w:rsidR="005C7690" w:rsidRPr="002B6F6F">
        <w:rPr>
          <w:rFonts w:ascii="Arial" w:hAnsi="Arial" w:cs="Arial"/>
        </w:rPr>
        <w:t xml:space="preserve"> de conformidad con lo dispuesto en el Art. 488 del C.S.T., en concordancia con el Art. 151 del C.P.T., </w:t>
      </w:r>
      <w:r w:rsidR="004E0A31" w:rsidRPr="002B6F6F">
        <w:rPr>
          <w:rFonts w:ascii="Arial" w:hAnsi="Arial" w:cs="Arial"/>
        </w:rPr>
        <w:t xml:space="preserve">Tal y como se procede a explicar en las líneas siguiente: </w:t>
      </w:r>
    </w:p>
    <w:p w14:paraId="027606F5" w14:textId="77777777" w:rsidR="0091242E" w:rsidRPr="002B6F6F" w:rsidRDefault="0091242E" w:rsidP="00F969FA">
      <w:pPr>
        <w:spacing w:after="0" w:line="312" w:lineRule="auto"/>
        <w:ind w:left="14" w:right="10"/>
        <w:jc w:val="both"/>
        <w:rPr>
          <w:rFonts w:ascii="Arial" w:hAnsi="Arial" w:cs="Arial"/>
        </w:rPr>
      </w:pPr>
    </w:p>
    <w:p w14:paraId="523106F5" w14:textId="1A09BBCA" w:rsidR="005C7690" w:rsidRPr="002B6F6F" w:rsidRDefault="005C7690" w:rsidP="00F969FA">
      <w:pPr>
        <w:spacing w:after="0" w:line="312" w:lineRule="auto"/>
        <w:ind w:left="14" w:right="10"/>
        <w:jc w:val="both"/>
        <w:rPr>
          <w:rFonts w:ascii="Arial" w:hAnsi="Arial" w:cs="Arial"/>
        </w:rPr>
      </w:pPr>
      <w:r w:rsidRPr="002B6F6F">
        <w:rPr>
          <w:rFonts w:ascii="Arial" w:hAnsi="Arial" w:cs="Arial"/>
        </w:rPr>
        <w:t xml:space="preserve">Al respecto lo preceptuado por el artículo 151 del Código Procesal del Trabajo señala:  </w:t>
      </w:r>
    </w:p>
    <w:p w14:paraId="5DDEAD3C" w14:textId="77777777" w:rsidR="0091242E" w:rsidRPr="002B6F6F" w:rsidRDefault="0091242E" w:rsidP="00F969FA">
      <w:pPr>
        <w:spacing w:after="0" w:line="312" w:lineRule="auto"/>
        <w:ind w:left="701" w:right="4"/>
        <w:jc w:val="both"/>
        <w:rPr>
          <w:rFonts w:ascii="Arial" w:hAnsi="Arial" w:cs="Arial"/>
          <w:i/>
        </w:rPr>
      </w:pPr>
    </w:p>
    <w:p w14:paraId="3DE4D0FA" w14:textId="04F59EED" w:rsidR="005C7690" w:rsidRPr="002B6F6F" w:rsidRDefault="005C7690" w:rsidP="00F969FA">
      <w:pPr>
        <w:spacing w:after="0" w:line="276" w:lineRule="auto"/>
        <w:ind w:left="851" w:right="843"/>
        <w:jc w:val="both"/>
        <w:rPr>
          <w:rFonts w:ascii="Arial" w:hAnsi="Arial" w:cs="Arial"/>
          <w:iCs/>
          <w:sz w:val="20"/>
          <w:szCs w:val="20"/>
        </w:rPr>
      </w:pPr>
      <w:r w:rsidRPr="002B6F6F">
        <w:rPr>
          <w:rFonts w:ascii="Arial" w:hAnsi="Arial" w:cs="Arial"/>
          <w:iCs/>
          <w:sz w:val="20"/>
          <w:szCs w:val="20"/>
        </w:rPr>
        <w:t xml:space="preserve">‘’ARTICULO 151. PRESCRIPCION. Las acciones que emanen de las leyes sociales </w:t>
      </w:r>
      <w:r w:rsidRPr="002B6F6F">
        <w:rPr>
          <w:rFonts w:ascii="Arial" w:hAnsi="Arial" w:cs="Arial"/>
          <w:b/>
          <w:bCs/>
          <w:iCs/>
          <w:sz w:val="20"/>
          <w:szCs w:val="20"/>
          <w:u w:val="single"/>
        </w:rPr>
        <w:t>prescribirán en tres años</w:t>
      </w:r>
      <w:r w:rsidRPr="002B6F6F">
        <w:rPr>
          <w:rFonts w:ascii="Arial" w:hAnsi="Arial" w:cs="Arial"/>
          <w:iCs/>
          <w:sz w:val="20"/>
          <w:szCs w:val="20"/>
        </w:rPr>
        <w:t xml:space="preserve">, que se contarán desde que la respectiva obligación se haya hecho exigible. El simple reclamo escrito del trabajador, recibido por el {empleador}, sobre un derecho o prestación debidamente determinado, interrumpirá la prescripción, pero sólo por un lapso igual’’. </w:t>
      </w:r>
    </w:p>
    <w:p w14:paraId="5E8F5BB9" w14:textId="77777777" w:rsidR="0091242E" w:rsidRPr="002B6F6F" w:rsidRDefault="0091242E" w:rsidP="00F969FA">
      <w:pPr>
        <w:spacing w:after="0" w:line="312" w:lineRule="auto"/>
        <w:ind w:left="701" w:right="4"/>
        <w:jc w:val="both"/>
        <w:rPr>
          <w:rFonts w:ascii="Arial" w:hAnsi="Arial" w:cs="Arial"/>
        </w:rPr>
      </w:pPr>
    </w:p>
    <w:p w14:paraId="2B7EE272" w14:textId="77777777" w:rsidR="0091242E" w:rsidRPr="002B6F6F" w:rsidRDefault="005C7690" w:rsidP="00F969FA">
      <w:pPr>
        <w:spacing w:after="0" w:line="312" w:lineRule="auto"/>
        <w:ind w:left="14" w:right="10"/>
        <w:jc w:val="both"/>
        <w:rPr>
          <w:rFonts w:ascii="Arial" w:hAnsi="Arial" w:cs="Arial"/>
        </w:rPr>
      </w:pPr>
      <w:r w:rsidRPr="002B6F6F">
        <w:rPr>
          <w:rFonts w:ascii="Arial" w:hAnsi="Arial" w:cs="Arial"/>
        </w:rPr>
        <w:t xml:space="preserve">A su vez el artículo 488 del Código Sustantivo del Trabajo dispone: </w:t>
      </w:r>
    </w:p>
    <w:p w14:paraId="0E31D6D9" w14:textId="3B00DF2F" w:rsidR="005C7690" w:rsidRPr="002B6F6F" w:rsidRDefault="005C7690" w:rsidP="00F969FA">
      <w:pPr>
        <w:spacing w:after="0" w:line="312" w:lineRule="auto"/>
        <w:ind w:left="14" w:right="10"/>
        <w:jc w:val="both"/>
        <w:rPr>
          <w:rFonts w:ascii="Arial" w:hAnsi="Arial" w:cs="Arial"/>
        </w:rPr>
      </w:pPr>
      <w:r w:rsidRPr="002B6F6F">
        <w:rPr>
          <w:rFonts w:ascii="Arial" w:hAnsi="Arial" w:cs="Arial"/>
        </w:rPr>
        <w:t xml:space="preserve"> </w:t>
      </w:r>
    </w:p>
    <w:p w14:paraId="290BF603" w14:textId="4938DAF1" w:rsidR="005C7690" w:rsidRPr="002B6F6F" w:rsidRDefault="005C7690" w:rsidP="00F969FA">
      <w:pPr>
        <w:spacing w:after="0" w:line="276" w:lineRule="auto"/>
        <w:ind w:left="851" w:right="843"/>
        <w:jc w:val="both"/>
        <w:rPr>
          <w:rFonts w:ascii="Arial" w:hAnsi="Arial" w:cs="Arial"/>
        </w:rPr>
      </w:pPr>
      <w:r w:rsidRPr="002B6F6F">
        <w:rPr>
          <w:rFonts w:ascii="Arial" w:hAnsi="Arial" w:cs="Arial"/>
          <w:sz w:val="20"/>
          <w:szCs w:val="20"/>
        </w:rPr>
        <w:t xml:space="preserve"> </w:t>
      </w:r>
      <w:r w:rsidR="003B6F58" w:rsidRPr="002B6F6F">
        <w:rPr>
          <w:rFonts w:ascii="Arial" w:hAnsi="Arial" w:cs="Arial"/>
          <w:sz w:val="20"/>
          <w:szCs w:val="20"/>
        </w:rPr>
        <w:t>“</w:t>
      </w:r>
      <w:r w:rsidRPr="002B6F6F">
        <w:rPr>
          <w:rFonts w:ascii="Arial" w:hAnsi="Arial" w:cs="Arial"/>
          <w:sz w:val="20"/>
          <w:szCs w:val="20"/>
        </w:rPr>
        <w:t xml:space="preserve">ARTICULO 488. REGLA GENERAL. Las acciones correspondientes a los derechos regulados en este código </w:t>
      </w:r>
      <w:r w:rsidRPr="002B6F6F">
        <w:rPr>
          <w:rFonts w:ascii="Arial" w:hAnsi="Arial" w:cs="Arial"/>
          <w:b/>
          <w:bCs/>
          <w:sz w:val="20"/>
          <w:szCs w:val="20"/>
          <w:u w:val="single"/>
        </w:rPr>
        <w:t>prescriben en tres (3) años</w:t>
      </w:r>
      <w:r w:rsidRPr="002B6F6F">
        <w:rPr>
          <w:rFonts w:ascii="Arial" w:hAnsi="Arial" w:cs="Arial"/>
          <w:sz w:val="20"/>
          <w:szCs w:val="20"/>
        </w:rPr>
        <w:t>, que se cuentan desde que la respectiva obligación se haya hecho exigible, salvo en los casos de prescripciones especiales establecidas en el Código Procesal del Trabajo o en el presente estatuto’’</w:t>
      </w:r>
      <w:r w:rsidRPr="002B6F6F">
        <w:rPr>
          <w:rFonts w:ascii="Arial" w:hAnsi="Arial" w:cs="Arial"/>
          <w:i/>
        </w:rPr>
        <w:t xml:space="preserve">. </w:t>
      </w:r>
    </w:p>
    <w:p w14:paraId="55323395" w14:textId="77777777" w:rsidR="0091242E" w:rsidRPr="002B6F6F" w:rsidRDefault="0091242E" w:rsidP="00F969FA">
      <w:pPr>
        <w:spacing w:after="0" w:line="312" w:lineRule="auto"/>
        <w:ind w:left="14" w:right="10"/>
        <w:jc w:val="both"/>
        <w:rPr>
          <w:rFonts w:ascii="Arial" w:hAnsi="Arial" w:cs="Arial"/>
        </w:rPr>
      </w:pPr>
    </w:p>
    <w:p w14:paraId="4AE986E3" w14:textId="5F9BDF4B" w:rsidR="005C7690" w:rsidRPr="002B6F6F" w:rsidRDefault="005C7690" w:rsidP="00F969FA">
      <w:pPr>
        <w:spacing w:after="0" w:line="312" w:lineRule="auto"/>
        <w:jc w:val="both"/>
        <w:rPr>
          <w:rFonts w:ascii="Arial" w:hAnsi="Arial" w:cs="Arial"/>
          <w:lang w:val="es-ES"/>
        </w:rPr>
      </w:pPr>
      <w:r w:rsidRPr="002B6F6F">
        <w:rPr>
          <w:rFonts w:ascii="Arial" w:hAnsi="Arial" w:cs="Arial"/>
        </w:rPr>
        <w:t xml:space="preserve">Por tanto, </w:t>
      </w:r>
      <w:proofErr w:type="gramStart"/>
      <w:r w:rsidRPr="002B6F6F">
        <w:rPr>
          <w:rFonts w:ascii="Arial" w:hAnsi="Arial" w:cs="Arial"/>
        </w:rPr>
        <w:t>de acuerdo a</w:t>
      </w:r>
      <w:proofErr w:type="gramEnd"/>
      <w:r w:rsidRPr="002B6F6F">
        <w:rPr>
          <w:rFonts w:ascii="Arial" w:hAnsi="Arial" w:cs="Arial"/>
        </w:rPr>
        <w:t xml:space="preserve"> los artículos citados, l</w:t>
      </w:r>
      <w:r w:rsidR="00AC5C54" w:rsidRPr="002B6F6F">
        <w:rPr>
          <w:rFonts w:ascii="Arial" w:hAnsi="Arial" w:cs="Arial"/>
        </w:rPr>
        <w:t xml:space="preserve">a supuesta devolución de los aportes realizados por </w:t>
      </w:r>
      <w:r w:rsidR="00C81D6C" w:rsidRPr="002B6F6F">
        <w:rPr>
          <w:rFonts w:ascii="Arial" w:hAnsi="Arial" w:cs="Arial"/>
        </w:rPr>
        <w:t xml:space="preserve">la </w:t>
      </w:r>
      <w:r w:rsidR="00C81D6C" w:rsidRPr="002B6F6F">
        <w:rPr>
          <w:rFonts w:ascii="Arial" w:hAnsi="Arial" w:cs="Arial"/>
          <w:b/>
          <w:bCs/>
          <w:lang w:val="es-ES"/>
        </w:rPr>
        <w:t xml:space="preserve">Administradora Colombiana de Pensiones – COLPENSIONES, </w:t>
      </w:r>
      <w:r w:rsidR="00C81D6C" w:rsidRPr="002B6F6F">
        <w:rPr>
          <w:rFonts w:ascii="Arial" w:hAnsi="Arial" w:cs="Arial"/>
          <w:lang w:val="es-ES"/>
        </w:rPr>
        <w:t>además de ser improcedentes</w:t>
      </w:r>
      <w:r w:rsidRPr="002B6F6F">
        <w:rPr>
          <w:rFonts w:ascii="Arial" w:hAnsi="Arial" w:cs="Arial"/>
        </w:rPr>
        <w:t xml:space="preserve"> se encuentra PRESCRIT</w:t>
      </w:r>
      <w:r w:rsidR="00D832CD">
        <w:rPr>
          <w:rFonts w:ascii="Arial" w:hAnsi="Arial" w:cs="Arial"/>
        </w:rPr>
        <w:t>A</w:t>
      </w:r>
      <w:r w:rsidR="00D22010">
        <w:rPr>
          <w:rFonts w:ascii="Arial" w:hAnsi="Arial" w:cs="Arial"/>
        </w:rPr>
        <w:t xml:space="preserve"> todos los aportes realizados tres (3) años </w:t>
      </w:r>
      <w:r w:rsidR="0058175F">
        <w:rPr>
          <w:rFonts w:ascii="Arial" w:hAnsi="Arial" w:cs="Arial"/>
        </w:rPr>
        <w:t>anteriores a la radicación de la demanda</w:t>
      </w:r>
      <w:r w:rsidRPr="002B6F6F">
        <w:rPr>
          <w:rFonts w:ascii="Arial" w:hAnsi="Arial" w:cs="Arial"/>
        </w:rPr>
        <w:t xml:space="preserve">.   </w:t>
      </w:r>
    </w:p>
    <w:p w14:paraId="30A160CD" w14:textId="77777777" w:rsidR="0091242E" w:rsidRPr="000E03FE" w:rsidRDefault="0091242E" w:rsidP="00F969FA">
      <w:pPr>
        <w:spacing w:after="0" w:line="312" w:lineRule="auto"/>
        <w:ind w:left="14" w:right="10"/>
        <w:jc w:val="both"/>
        <w:rPr>
          <w:rFonts w:ascii="Arial" w:hAnsi="Arial" w:cs="Arial"/>
          <w:lang w:val="es-ES"/>
        </w:rPr>
      </w:pPr>
    </w:p>
    <w:p w14:paraId="7BE89C56" w14:textId="77777777" w:rsidR="005C7690" w:rsidRPr="002B6F6F" w:rsidRDefault="005C7690" w:rsidP="00F969FA">
      <w:pPr>
        <w:spacing w:after="0" w:line="312" w:lineRule="auto"/>
        <w:ind w:left="14" w:right="10"/>
        <w:jc w:val="both"/>
        <w:rPr>
          <w:rFonts w:ascii="Arial" w:hAnsi="Arial" w:cs="Arial"/>
        </w:rPr>
      </w:pPr>
      <w:r w:rsidRPr="002B6F6F">
        <w:rPr>
          <w:rFonts w:ascii="Arial" w:hAnsi="Arial" w:cs="Arial"/>
        </w:rPr>
        <w:t xml:space="preserve">Sobre este tema, la Corte Suprema de Justicia en Sentencia SL219-2018 del 14 de febrero de 2018 con ponencia del Magistrado Jorge Mauricio Burgos Ruiz, estableció que </w:t>
      </w:r>
      <w:r w:rsidRPr="002B6F6F">
        <w:rPr>
          <w:rFonts w:ascii="Arial" w:hAnsi="Arial" w:cs="Arial"/>
          <w:b/>
          <w:u w:val="single" w:color="000000"/>
        </w:rPr>
        <w:t>el</w:t>
      </w:r>
      <w:r w:rsidRPr="002B6F6F">
        <w:rPr>
          <w:rFonts w:ascii="Arial" w:hAnsi="Arial" w:cs="Arial"/>
          <w:b/>
        </w:rPr>
        <w:t xml:space="preserve"> </w:t>
      </w:r>
      <w:r w:rsidRPr="002B6F6F">
        <w:rPr>
          <w:rFonts w:ascii="Arial" w:hAnsi="Arial" w:cs="Arial"/>
          <w:b/>
          <w:u w:val="single" w:color="000000"/>
        </w:rPr>
        <w:t>término de prescripción se debe contar a partir del momento en que los derechos</w:t>
      </w:r>
      <w:r w:rsidRPr="002B6F6F">
        <w:rPr>
          <w:rFonts w:ascii="Arial" w:hAnsi="Arial" w:cs="Arial"/>
          <w:b/>
        </w:rPr>
        <w:t xml:space="preserve"> </w:t>
      </w:r>
      <w:r w:rsidRPr="002B6F6F">
        <w:rPr>
          <w:rFonts w:ascii="Arial" w:hAnsi="Arial" w:cs="Arial"/>
          <w:b/>
          <w:u w:val="single" w:color="000000"/>
        </w:rPr>
        <w:t>pretendidos se hacen exigibles no desde la fecha en que se hace efectivo</w:t>
      </w:r>
      <w:r w:rsidRPr="002B6F6F">
        <w:rPr>
          <w:rFonts w:ascii="Arial" w:hAnsi="Arial" w:cs="Arial"/>
        </w:rPr>
        <w:t xml:space="preserve">. Siendo así, los términos deben contabilizarse desde el momento en que se causa el derecho.  </w:t>
      </w:r>
    </w:p>
    <w:p w14:paraId="634D19D3" w14:textId="77777777" w:rsidR="0091242E" w:rsidRPr="002B6F6F" w:rsidRDefault="0091242E" w:rsidP="00F969FA">
      <w:pPr>
        <w:spacing w:after="0" w:line="312" w:lineRule="auto"/>
        <w:ind w:left="14" w:right="10"/>
        <w:jc w:val="both"/>
        <w:rPr>
          <w:rFonts w:ascii="Arial" w:hAnsi="Arial" w:cs="Arial"/>
        </w:rPr>
      </w:pPr>
    </w:p>
    <w:p w14:paraId="1C102051" w14:textId="78923397" w:rsidR="000D206E" w:rsidRDefault="005C7690" w:rsidP="00F969FA">
      <w:pPr>
        <w:spacing w:after="0" w:line="312" w:lineRule="auto"/>
        <w:jc w:val="both"/>
        <w:rPr>
          <w:rFonts w:ascii="Arial" w:hAnsi="Arial" w:cs="Arial"/>
          <w:lang w:val="es-ES_tradnl"/>
        </w:rPr>
      </w:pPr>
      <w:r w:rsidRPr="002B6F6F">
        <w:rPr>
          <w:rFonts w:ascii="Arial" w:hAnsi="Arial" w:cs="Arial"/>
        </w:rPr>
        <w:t>En conclusión, solicito declarar probad</w:t>
      </w:r>
      <w:r w:rsidR="00D832CD">
        <w:rPr>
          <w:rFonts w:ascii="Arial" w:hAnsi="Arial" w:cs="Arial"/>
        </w:rPr>
        <w:t>o</w:t>
      </w:r>
      <w:r w:rsidRPr="002B6F6F">
        <w:rPr>
          <w:rFonts w:ascii="Arial" w:hAnsi="Arial" w:cs="Arial"/>
        </w:rPr>
        <w:t xml:space="preserve"> </w:t>
      </w:r>
      <w:r w:rsidR="00567143">
        <w:rPr>
          <w:rFonts w:ascii="Arial" w:hAnsi="Arial" w:cs="Arial"/>
        </w:rPr>
        <w:t>este alegato</w:t>
      </w:r>
      <w:r w:rsidRPr="002B6F6F">
        <w:rPr>
          <w:rFonts w:ascii="Arial" w:hAnsi="Arial" w:cs="Arial"/>
        </w:rPr>
        <w:t xml:space="preserve"> y absolver </w:t>
      </w:r>
      <w:r w:rsidR="0021610E" w:rsidRPr="002B6F6F">
        <w:rPr>
          <w:rFonts w:ascii="Arial" w:hAnsi="Arial" w:cs="Arial"/>
        </w:rPr>
        <w:t xml:space="preserve">a mi prohijada </w:t>
      </w:r>
      <w:r w:rsidR="0021610E" w:rsidRPr="002B6F6F">
        <w:rPr>
          <w:rFonts w:ascii="Arial" w:hAnsi="Arial" w:cs="Arial"/>
          <w:b/>
          <w:bCs/>
        </w:rPr>
        <w:t>EPS SURAMERICANA S.A.</w:t>
      </w:r>
      <w:r w:rsidR="0021610E" w:rsidRPr="002B6F6F">
        <w:rPr>
          <w:rFonts w:ascii="Arial" w:hAnsi="Arial" w:cs="Arial"/>
          <w:b/>
          <w:bCs/>
          <w:lang w:val="es-ES"/>
        </w:rPr>
        <w:t xml:space="preserve"> </w:t>
      </w:r>
      <w:r w:rsidRPr="002B6F6F">
        <w:rPr>
          <w:rFonts w:ascii="Arial" w:hAnsi="Arial" w:cs="Arial"/>
        </w:rPr>
        <w:t>de las obligaciones que emanan de derechos que se encuentran extinguidos por el fenómeno de la prescripción</w:t>
      </w:r>
      <w:r w:rsidR="00BA2A7B" w:rsidRPr="002B6F6F">
        <w:rPr>
          <w:rFonts w:ascii="Arial" w:hAnsi="Arial" w:cs="Arial"/>
        </w:rPr>
        <w:t>. Lo anterior</w:t>
      </w:r>
      <w:r w:rsidR="00D832CD">
        <w:rPr>
          <w:rFonts w:ascii="Arial" w:hAnsi="Arial" w:cs="Arial"/>
        </w:rPr>
        <w:t>,</w:t>
      </w:r>
      <w:r w:rsidR="00BA2A7B" w:rsidRPr="002B6F6F">
        <w:rPr>
          <w:rFonts w:ascii="Arial" w:hAnsi="Arial" w:cs="Arial"/>
        </w:rPr>
        <w:t xml:space="preserve"> toda vez que </w:t>
      </w:r>
      <w:r w:rsidR="000D206E">
        <w:rPr>
          <w:rFonts w:ascii="Arial" w:hAnsi="Arial" w:cs="Arial"/>
          <w:lang w:val="es-ES_tradnl"/>
        </w:rPr>
        <w:t xml:space="preserve">prescribieron todos los aportes, prestaciones económicas y demás que se hayan causado antes de los </w:t>
      </w:r>
      <w:r w:rsidR="000D206E" w:rsidRPr="002B6F6F">
        <w:rPr>
          <w:rFonts w:ascii="Arial" w:hAnsi="Arial" w:cs="Arial"/>
          <w:lang w:val="es-ES_tradnl"/>
        </w:rPr>
        <w:t xml:space="preserve">tres (3) años. De manera que, dadas las pretensiones incoadas por la parte actora, se observa que operó la prescripción para los aportes realizados </w:t>
      </w:r>
      <w:r w:rsidR="000D206E">
        <w:rPr>
          <w:rFonts w:ascii="Arial" w:hAnsi="Arial" w:cs="Arial"/>
          <w:lang w:val="es-ES_tradnl"/>
        </w:rPr>
        <w:t>con anterioridad a la fecha en la que se radicó el presente medio de control</w:t>
      </w:r>
    </w:p>
    <w:p w14:paraId="3B329AEE" w14:textId="267438E9" w:rsidR="00B9363D" w:rsidRPr="002B6F6F" w:rsidRDefault="00B9363D" w:rsidP="000D206E">
      <w:pPr>
        <w:spacing w:after="0" w:line="312" w:lineRule="auto"/>
        <w:jc w:val="both"/>
        <w:rPr>
          <w:rFonts w:ascii="Arial" w:hAnsi="Arial" w:cs="Arial"/>
          <w:u w:val="single"/>
        </w:rPr>
      </w:pPr>
    </w:p>
    <w:p w14:paraId="7F03D64E" w14:textId="6F835D6B" w:rsidR="00FB1468" w:rsidRPr="002B6F6F" w:rsidRDefault="00FB1468" w:rsidP="00F969FA">
      <w:pPr>
        <w:tabs>
          <w:tab w:val="center" w:pos="3870"/>
          <w:tab w:val="center" w:pos="5243"/>
          <w:tab w:val="left" w:pos="9356"/>
        </w:tabs>
        <w:spacing w:after="0" w:line="312" w:lineRule="auto"/>
        <w:ind w:right="142"/>
        <w:jc w:val="center"/>
        <w:rPr>
          <w:rFonts w:ascii="Arial" w:hAnsi="Arial" w:cs="Arial"/>
          <w:u w:val="single"/>
        </w:rPr>
      </w:pPr>
      <w:r w:rsidRPr="002B6F6F">
        <w:rPr>
          <w:rFonts w:ascii="Arial" w:hAnsi="Arial" w:cs="Arial"/>
          <w:b/>
          <w:u w:val="single"/>
        </w:rPr>
        <w:t>CAPÍTULO III. PETICIÓN</w:t>
      </w:r>
    </w:p>
    <w:p w14:paraId="51417967" w14:textId="77777777" w:rsidR="00FB1468" w:rsidRPr="002B6F6F" w:rsidRDefault="00FB1468" w:rsidP="00F969FA">
      <w:pPr>
        <w:tabs>
          <w:tab w:val="left" w:pos="9356"/>
        </w:tabs>
        <w:spacing w:after="0" w:line="312" w:lineRule="auto"/>
        <w:ind w:left="-5"/>
        <w:jc w:val="both"/>
        <w:rPr>
          <w:rFonts w:ascii="Arial" w:hAnsi="Arial" w:cs="Arial"/>
        </w:rPr>
      </w:pPr>
    </w:p>
    <w:p w14:paraId="57DB430D" w14:textId="77777777" w:rsidR="00FB1468" w:rsidRPr="002B6F6F" w:rsidRDefault="00FB1468" w:rsidP="00F969FA">
      <w:pPr>
        <w:tabs>
          <w:tab w:val="left" w:pos="9356"/>
        </w:tabs>
        <w:spacing w:after="0" w:line="312" w:lineRule="auto"/>
        <w:ind w:left="-5"/>
        <w:jc w:val="both"/>
        <w:rPr>
          <w:rFonts w:ascii="Arial" w:hAnsi="Arial" w:cs="Arial"/>
        </w:rPr>
      </w:pPr>
      <w:r w:rsidRPr="002B6F6F">
        <w:rPr>
          <w:rFonts w:ascii="Arial" w:hAnsi="Arial" w:cs="Arial"/>
        </w:rPr>
        <w:t>En mérito de lo expuesto, de manera respetuosa, ruego:</w:t>
      </w:r>
    </w:p>
    <w:p w14:paraId="48C1CBFD" w14:textId="77777777" w:rsidR="00F969FA" w:rsidRPr="002B6F6F" w:rsidRDefault="00F969FA" w:rsidP="00F969FA">
      <w:pPr>
        <w:tabs>
          <w:tab w:val="left" w:pos="9356"/>
        </w:tabs>
        <w:spacing w:after="0" w:line="312" w:lineRule="auto"/>
        <w:ind w:left="-5"/>
        <w:jc w:val="both"/>
        <w:rPr>
          <w:rFonts w:ascii="Arial" w:hAnsi="Arial" w:cs="Arial"/>
        </w:rPr>
      </w:pPr>
    </w:p>
    <w:p w14:paraId="7CC7A1B1" w14:textId="756D30C9" w:rsidR="00FB1468" w:rsidRPr="002B6F6F" w:rsidRDefault="00FB1468" w:rsidP="00F969FA">
      <w:pPr>
        <w:spacing w:after="0" w:line="312" w:lineRule="auto"/>
        <w:jc w:val="both"/>
        <w:rPr>
          <w:rFonts w:ascii="Arial" w:hAnsi="Arial" w:cs="Arial"/>
        </w:rPr>
      </w:pPr>
      <w:r w:rsidRPr="002B6F6F">
        <w:rPr>
          <w:rFonts w:ascii="Arial" w:hAnsi="Arial" w:cs="Arial"/>
          <w:b/>
          <w:bCs/>
        </w:rPr>
        <w:lastRenderedPageBreak/>
        <w:t xml:space="preserve">PRIMERO: </w:t>
      </w:r>
      <w:r w:rsidRPr="002B6F6F">
        <w:rPr>
          <w:rFonts w:ascii="Arial" w:hAnsi="Arial" w:cs="Arial"/>
        </w:rPr>
        <w:t xml:space="preserve">Negar todas y cada una de las pretensiones de la demanda, declarando probadas las excepciones de fondo y mérito presentadas por </w:t>
      </w:r>
      <w:r w:rsidRPr="002B6F6F">
        <w:rPr>
          <w:rFonts w:ascii="Arial" w:hAnsi="Arial" w:cs="Arial"/>
          <w:color w:val="000000"/>
        </w:rPr>
        <w:t xml:space="preserve">la </w:t>
      </w:r>
      <w:r w:rsidRPr="002B6F6F">
        <w:rPr>
          <w:rFonts w:ascii="Arial" w:hAnsi="Arial" w:cs="Arial"/>
          <w:b/>
          <w:bCs/>
          <w:color w:val="000000"/>
        </w:rPr>
        <w:t xml:space="preserve">EPS SURAMERICANA S.A. </w:t>
      </w:r>
      <w:r w:rsidRPr="002B6F6F">
        <w:rPr>
          <w:rFonts w:ascii="Arial" w:hAnsi="Arial" w:cs="Arial"/>
        </w:rPr>
        <w:t xml:space="preserve">y en consecuencia se </w:t>
      </w:r>
      <w:r w:rsidR="00F969FA" w:rsidRPr="002B6F6F">
        <w:rPr>
          <w:rFonts w:ascii="Arial" w:hAnsi="Arial" w:cs="Arial"/>
        </w:rPr>
        <w:t xml:space="preserve">le </w:t>
      </w:r>
      <w:r w:rsidRPr="002B6F6F">
        <w:rPr>
          <w:rFonts w:ascii="Arial" w:hAnsi="Arial" w:cs="Arial"/>
        </w:rPr>
        <w:t xml:space="preserve">absuelva al </w:t>
      </w:r>
      <w:r w:rsidRPr="002B6F6F">
        <w:rPr>
          <w:rFonts w:ascii="Arial" w:hAnsi="Arial" w:cs="Arial"/>
          <w:b/>
          <w:bCs/>
        </w:rPr>
        <w:t>BBVA SEGUROS COLOMBIA S.A.</w:t>
      </w:r>
      <w:r w:rsidRPr="002B6F6F">
        <w:rPr>
          <w:rFonts w:ascii="Arial" w:hAnsi="Arial" w:cs="Arial"/>
          <w:bCs/>
        </w:rPr>
        <w:t xml:space="preserve"> </w:t>
      </w:r>
      <w:r w:rsidR="00F969FA" w:rsidRPr="002B6F6F">
        <w:rPr>
          <w:rFonts w:ascii="Arial" w:hAnsi="Arial" w:cs="Arial"/>
          <w:bCs/>
        </w:rPr>
        <w:t xml:space="preserve">re realizar las devoluciones de los aportes del SGSSS </w:t>
      </w:r>
      <w:r w:rsidR="00F969FA" w:rsidRPr="002B6F6F">
        <w:rPr>
          <w:rFonts w:ascii="Arial" w:hAnsi="Arial" w:cs="Arial"/>
        </w:rPr>
        <w:t xml:space="preserve">por ser totalmente improcedente. </w:t>
      </w:r>
    </w:p>
    <w:p w14:paraId="0DF6C016" w14:textId="77777777" w:rsidR="00F969FA" w:rsidRPr="002B6F6F" w:rsidRDefault="00F969FA" w:rsidP="00F969FA">
      <w:pPr>
        <w:spacing w:after="0" w:line="312" w:lineRule="auto"/>
        <w:jc w:val="both"/>
        <w:rPr>
          <w:rFonts w:ascii="Arial" w:hAnsi="Arial" w:cs="Arial"/>
          <w:bCs/>
        </w:rPr>
      </w:pPr>
    </w:p>
    <w:p w14:paraId="6179CA1E" w14:textId="3D07899C" w:rsidR="00FB1468" w:rsidRPr="002B6F6F" w:rsidRDefault="00FB1468" w:rsidP="00F969FA">
      <w:pPr>
        <w:spacing w:after="0" w:line="312" w:lineRule="auto"/>
        <w:jc w:val="both"/>
        <w:rPr>
          <w:rFonts w:ascii="Arial" w:hAnsi="Arial" w:cs="Arial"/>
        </w:rPr>
      </w:pPr>
      <w:r w:rsidRPr="002B6F6F">
        <w:rPr>
          <w:rFonts w:ascii="Arial" w:hAnsi="Arial" w:cs="Arial"/>
          <w:b/>
          <w:bCs/>
        </w:rPr>
        <w:t xml:space="preserve">SEGUNDO: </w:t>
      </w:r>
      <w:r w:rsidRPr="002B6F6F">
        <w:rPr>
          <w:rFonts w:ascii="Arial" w:hAnsi="Arial" w:cs="Arial"/>
        </w:rPr>
        <w:t xml:space="preserve">En el remoto evento en que los argumentos esbozados en el presente escrito no fueran de su convencimiento, no pierda de vista </w:t>
      </w:r>
      <w:r w:rsidR="00F969FA" w:rsidRPr="002B6F6F">
        <w:rPr>
          <w:rFonts w:ascii="Arial" w:hAnsi="Arial" w:cs="Arial"/>
        </w:rPr>
        <w:t xml:space="preserve">que el reconocimiento de la devolución de los </w:t>
      </w:r>
      <w:r w:rsidR="00F969FA" w:rsidRPr="002B6F6F">
        <w:rPr>
          <w:rFonts w:ascii="Arial" w:hAnsi="Arial" w:cs="Arial"/>
          <w:bCs/>
        </w:rPr>
        <w:t xml:space="preserve">aportes del SGSSS realizados por </w:t>
      </w:r>
      <w:r w:rsidR="00F969FA" w:rsidRPr="002B6F6F">
        <w:rPr>
          <w:rFonts w:ascii="Arial" w:hAnsi="Arial" w:cs="Arial"/>
        </w:rPr>
        <w:t xml:space="preserve">Carlos Alberto Castillo Escobar generaría una inestabilidad </w:t>
      </w:r>
      <w:r w:rsidR="002B6F6F" w:rsidRPr="002B6F6F">
        <w:rPr>
          <w:rFonts w:ascii="Arial" w:hAnsi="Arial" w:cs="Arial"/>
        </w:rPr>
        <w:t>del</w:t>
      </w:r>
      <w:r w:rsidR="00F969FA" w:rsidRPr="002B6F6F">
        <w:rPr>
          <w:rFonts w:ascii="Arial" w:hAnsi="Arial" w:cs="Arial"/>
        </w:rPr>
        <w:t xml:space="preserve"> sistema de salud</w:t>
      </w:r>
      <w:r w:rsidR="00AC1A27">
        <w:rPr>
          <w:rFonts w:ascii="Arial" w:hAnsi="Arial" w:cs="Arial"/>
        </w:rPr>
        <w:t xml:space="preserve"> donde se encuentran afiliados </w:t>
      </w:r>
      <w:r w:rsidR="00CB56CE">
        <w:rPr>
          <w:rFonts w:ascii="Arial" w:hAnsi="Arial" w:cs="Arial"/>
        </w:rPr>
        <w:t xml:space="preserve">millones de personas. </w:t>
      </w:r>
      <w:r w:rsidR="00AC1A27">
        <w:rPr>
          <w:rFonts w:ascii="Arial" w:hAnsi="Arial" w:cs="Arial"/>
        </w:rPr>
        <w:t xml:space="preserve"> </w:t>
      </w:r>
    </w:p>
    <w:p w14:paraId="29B5E498" w14:textId="77777777" w:rsidR="002B6F6F" w:rsidRPr="002B6F6F" w:rsidRDefault="002B6F6F" w:rsidP="00F969FA">
      <w:pPr>
        <w:spacing w:after="0" w:line="312" w:lineRule="auto"/>
        <w:jc w:val="both"/>
        <w:rPr>
          <w:rFonts w:ascii="Arial" w:hAnsi="Arial" w:cs="Arial"/>
          <w:bCs/>
        </w:rPr>
      </w:pPr>
    </w:p>
    <w:bookmarkEnd w:id="1"/>
    <w:p w14:paraId="434C987A" w14:textId="4520C545" w:rsidR="00EB3F32" w:rsidRPr="002B6F6F" w:rsidRDefault="00EB3F32" w:rsidP="00F969FA">
      <w:pPr>
        <w:pStyle w:val="Ttulo4"/>
        <w:spacing w:before="0" w:line="312" w:lineRule="auto"/>
        <w:jc w:val="center"/>
        <w:rPr>
          <w:rFonts w:ascii="Arial" w:hAnsi="Arial" w:cs="Arial"/>
          <w:b/>
          <w:bCs/>
          <w:i w:val="0"/>
          <w:color w:val="auto"/>
          <w:u w:val="single"/>
        </w:rPr>
      </w:pPr>
      <w:r w:rsidRPr="002B6F6F">
        <w:rPr>
          <w:rFonts w:ascii="Arial" w:hAnsi="Arial" w:cs="Arial"/>
          <w:b/>
          <w:bCs/>
          <w:i w:val="0"/>
          <w:color w:val="auto"/>
          <w:u w:val="single"/>
        </w:rPr>
        <w:t xml:space="preserve">CAPÍTULO </w:t>
      </w:r>
      <w:r w:rsidR="002B6F6F" w:rsidRPr="002B6F6F">
        <w:rPr>
          <w:rFonts w:ascii="Arial" w:hAnsi="Arial" w:cs="Arial"/>
          <w:b/>
          <w:bCs/>
          <w:i w:val="0"/>
          <w:color w:val="auto"/>
          <w:u w:val="single"/>
        </w:rPr>
        <w:t>I</w:t>
      </w:r>
      <w:r w:rsidRPr="002B6F6F">
        <w:rPr>
          <w:rFonts w:ascii="Arial" w:hAnsi="Arial" w:cs="Arial"/>
          <w:b/>
          <w:bCs/>
          <w:i w:val="0"/>
          <w:color w:val="auto"/>
          <w:u w:val="single"/>
        </w:rPr>
        <w:t>V. NOTIFICACIONES</w:t>
      </w:r>
    </w:p>
    <w:p w14:paraId="6C8246E6" w14:textId="77777777" w:rsidR="00EB3F32" w:rsidRPr="002B6F6F" w:rsidRDefault="00EB3F32" w:rsidP="00F969FA">
      <w:pPr>
        <w:spacing w:after="0" w:line="312" w:lineRule="auto"/>
        <w:jc w:val="both"/>
        <w:rPr>
          <w:rFonts w:ascii="Arial" w:hAnsi="Arial" w:cs="Arial"/>
        </w:rPr>
      </w:pPr>
    </w:p>
    <w:p w14:paraId="375A6229" w14:textId="77777777" w:rsidR="00EB3F32" w:rsidRPr="002B6F6F" w:rsidRDefault="00EB3F32" w:rsidP="00F969FA">
      <w:pPr>
        <w:spacing w:after="0" w:line="312" w:lineRule="auto"/>
        <w:jc w:val="both"/>
        <w:rPr>
          <w:rFonts w:ascii="Arial" w:hAnsi="Arial" w:cs="Arial"/>
        </w:rPr>
      </w:pPr>
      <w:r w:rsidRPr="002B6F6F">
        <w:rPr>
          <w:rFonts w:ascii="Arial" w:hAnsi="Arial" w:cs="Arial"/>
        </w:rPr>
        <w:t xml:space="preserve">Al suscrito en la Avenida 6 A Bis No. 35N–100 Oficina 212 de la ciudad de Cali (V); correo electrónico: </w:t>
      </w:r>
      <w:hyperlink r:id="rId9" w:history="1">
        <w:r w:rsidRPr="002B6F6F">
          <w:rPr>
            <w:rStyle w:val="Hipervnculo"/>
            <w:rFonts w:ascii="Arial" w:hAnsi="Arial" w:cs="Arial"/>
          </w:rPr>
          <w:t>notificaciones@gha.com.co</w:t>
        </w:r>
      </w:hyperlink>
    </w:p>
    <w:p w14:paraId="21749D3B" w14:textId="77777777" w:rsidR="00EB3F32" w:rsidRPr="002B6F6F" w:rsidRDefault="00EB3F32" w:rsidP="00F969FA">
      <w:pPr>
        <w:spacing w:after="0" w:line="312" w:lineRule="auto"/>
        <w:jc w:val="both"/>
        <w:rPr>
          <w:rFonts w:ascii="Arial" w:hAnsi="Arial" w:cs="Arial"/>
        </w:rPr>
      </w:pPr>
      <w:r w:rsidRPr="002B6F6F">
        <w:rPr>
          <w:rFonts w:ascii="Arial" w:hAnsi="Arial" w:cs="Arial"/>
          <w:noProof/>
        </w:rPr>
        <w:drawing>
          <wp:anchor distT="0" distB="0" distL="114300" distR="114300" simplePos="0" relativeHeight="251659264" behindDoc="1" locked="0" layoutInCell="1" allowOverlap="0" wp14:anchorId="25550008" wp14:editId="48EF022E">
            <wp:simplePos x="0" y="0"/>
            <wp:positionH relativeFrom="column">
              <wp:posOffset>-28575</wp:posOffset>
            </wp:positionH>
            <wp:positionV relativeFrom="paragraph">
              <wp:posOffset>1270</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p>
    <w:p w14:paraId="11C0AE36" w14:textId="77777777" w:rsidR="00EB3F32" w:rsidRPr="002B6F6F" w:rsidRDefault="00EB3F32" w:rsidP="00F969FA">
      <w:pPr>
        <w:spacing w:after="0" w:line="312" w:lineRule="auto"/>
        <w:jc w:val="both"/>
        <w:rPr>
          <w:rFonts w:ascii="Arial" w:hAnsi="Arial" w:cs="Arial"/>
        </w:rPr>
      </w:pPr>
      <w:r w:rsidRPr="002B6F6F">
        <w:rPr>
          <w:rFonts w:ascii="Arial" w:hAnsi="Arial" w:cs="Arial"/>
        </w:rPr>
        <w:t>Cordialmente,</w:t>
      </w:r>
    </w:p>
    <w:p w14:paraId="27E815ED" w14:textId="77777777" w:rsidR="00EB3F32" w:rsidRPr="002B6F6F" w:rsidRDefault="00EB3F32" w:rsidP="00F969FA">
      <w:pPr>
        <w:spacing w:after="0" w:line="312" w:lineRule="auto"/>
        <w:jc w:val="both"/>
        <w:rPr>
          <w:rFonts w:ascii="Arial" w:hAnsi="Arial" w:cs="Arial"/>
        </w:rPr>
      </w:pPr>
    </w:p>
    <w:p w14:paraId="0D9DE371" w14:textId="77777777" w:rsidR="00EB3F32" w:rsidRPr="002B6F6F" w:rsidRDefault="00EB3F32" w:rsidP="00F969FA">
      <w:pPr>
        <w:spacing w:after="0" w:line="312" w:lineRule="auto"/>
        <w:jc w:val="both"/>
        <w:rPr>
          <w:rFonts w:ascii="Arial" w:hAnsi="Arial" w:cs="Arial"/>
          <w:b/>
        </w:rPr>
      </w:pPr>
    </w:p>
    <w:p w14:paraId="7D2B1E52" w14:textId="77777777" w:rsidR="00EB3F32" w:rsidRPr="002B6F6F" w:rsidRDefault="00EB3F32" w:rsidP="00F969FA">
      <w:pPr>
        <w:spacing w:after="0" w:line="312" w:lineRule="auto"/>
        <w:jc w:val="both"/>
        <w:rPr>
          <w:rFonts w:ascii="Arial" w:hAnsi="Arial" w:cs="Arial"/>
        </w:rPr>
      </w:pPr>
      <w:r w:rsidRPr="002B6F6F">
        <w:rPr>
          <w:rFonts w:ascii="Arial" w:hAnsi="Arial" w:cs="Arial"/>
          <w:b/>
        </w:rPr>
        <w:t xml:space="preserve">GUSTAVO ALBERTO HERRERA ÁVILA </w:t>
      </w:r>
    </w:p>
    <w:p w14:paraId="7A37196F" w14:textId="77777777" w:rsidR="00EB3F32" w:rsidRPr="002B6F6F" w:rsidRDefault="00EB3F32" w:rsidP="00F969FA">
      <w:pPr>
        <w:spacing w:after="0" w:line="312" w:lineRule="auto"/>
        <w:jc w:val="both"/>
        <w:rPr>
          <w:rFonts w:ascii="Arial" w:hAnsi="Arial" w:cs="Arial"/>
        </w:rPr>
      </w:pPr>
      <w:r w:rsidRPr="002B6F6F">
        <w:rPr>
          <w:rFonts w:ascii="Arial" w:hAnsi="Arial" w:cs="Arial"/>
        </w:rPr>
        <w:t xml:space="preserve">C.C.  No. 19.395.114 de Bogotá </w:t>
      </w:r>
    </w:p>
    <w:p w14:paraId="2ED7BC06" w14:textId="77777777" w:rsidR="00EB3F32" w:rsidRPr="002B6F6F" w:rsidRDefault="00EB3F32" w:rsidP="00F969FA">
      <w:pPr>
        <w:spacing w:after="0" w:line="312" w:lineRule="auto"/>
        <w:jc w:val="both"/>
        <w:rPr>
          <w:rFonts w:ascii="Arial" w:hAnsi="Arial" w:cs="Arial"/>
        </w:rPr>
      </w:pPr>
      <w:r w:rsidRPr="002B6F6F">
        <w:rPr>
          <w:rFonts w:ascii="Arial" w:hAnsi="Arial" w:cs="Arial"/>
        </w:rPr>
        <w:t>T.P. No. 39.116 del C. S. de la J.</w:t>
      </w:r>
      <w:bookmarkEnd w:id="2"/>
    </w:p>
    <w:p w14:paraId="5FC1A32B" w14:textId="4ECE8EDE" w:rsidR="00194DAC" w:rsidRPr="002B6F6F" w:rsidRDefault="00194DAC" w:rsidP="00F969FA">
      <w:pPr>
        <w:spacing w:after="0" w:line="312" w:lineRule="auto"/>
        <w:rPr>
          <w:rFonts w:ascii="Arial" w:hAnsi="Arial" w:cs="Arial"/>
        </w:rPr>
      </w:pPr>
    </w:p>
    <w:sectPr w:rsidR="00194DAC" w:rsidRPr="002B6F6F" w:rsidSect="00DF65B5">
      <w:headerReference w:type="default" r:id="rId11"/>
      <w:footerReference w:type="default" r:id="rId12"/>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E2168" w14:textId="77777777" w:rsidR="00402738" w:rsidRDefault="00402738" w:rsidP="0025591F">
      <w:r>
        <w:separator/>
      </w:r>
    </w:p>
  </w:endnote>
  <w:endnote w:type="continuationSeparator" w:id="0">
    <w:p w14:paraId="6E9AB0BF" w14:textId="77777777" w:rsidR="00402738" w:rsidRDefault="00402738"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ED60D" w14:textId="63C473A9" w:rsidR="004A356B" w:rsidRDefault="001762ED" w:rsidP="004A356B">
    <w:pPr>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03395BB7" wp14:editId="5147164F">
          <wp:simplePos x="0" y="0"/>
          <wp:positionH relativeFrom="column">
            <wp:posOffset>4444365</wp:posOffset>
          </wp:positionH>
          <wp:positionV relativeFrom="margin">
            <wp:posOffset>9769475</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58240" behindDoc="1" locked="0" layoutInCell="1" allowOverlap="1" wp14:anchorId="55032A4B" wp14:editId="4921257F">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D6A9E2" w14:textId="6A2C2823" w:rsidR="00416F84" w:rsidRDefault="00416F84" w:rsidP="00416F84">
    <w:pPr>
      <w:ind w:left="7080" w:firstLine="708"/>
      <w:rPr>
        <w:color w:val="222A35" w:themeColor="text2" w:themeShade="80"/>
      </w:rPr>
    </w:pPr>
  </w:p>
  <w:p w14:paraId="334011ED" w14:textId="02960A44" w:rsidR="00416F84" w:rsidRDefault="001762ED" w:rsidP="00416F84">
    <w:pPr>
      <w:ind w:left="7080" w:firstLine="708"/>
      <w:rPr>
        <w:color w:val="222A35" w:themeColor="text2" w:themeShade="80"/>
      </w:rPr>
    </w:pPr>
    <w:r>
      <w:rPr>
        <w:noProof/>
      </w:rPr>
      <mc:AlternateContent>
        <mc:Choice Requires="wps">
          <w:drawing>
            <wp:anchor distT="0" distB="0" distL="114300" distR="114300" simplePos="0" relativeHeight="251662336" behindDoc="1" locked="0" layoutInCell="1" allowOverlap="1" wp14:anchorId="3103D0C9" wp14:editId="06D3E385">
              <wp:simplePos x="0" y="0"/>
              <wp:positionH relativeFrom="margin">
                <wp:posOffset>1896110</wp:posOffset>
              </wp:positionH>
              <wp:positionV relativeFrom="page">
                <wp:posOffset>11363325</wp:posOffset>
              </wp:positionV>
              <wp:extent cx="2727325" cy="8191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D35D92"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18B95341"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3D0C9" id="Rectángulo 4" o:spid="_x0000_s1026" style="position:absolute;left:0;text-align:left;margin-left:149.3pt;margin-top:894.75pt;width:214.75pt;height:64.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IScgIAAEEFAAAOAAAAZHJzL2Uyb0RvYy54bWysVMFu2zAMvQ/YPwi6r46zZm2DOkWQosOA&#10;oi3WDj0rshQbkEWNUmJnXz9KdpyuLXYYloNDieQj9fSoy6uuMWyn0NdgC56fTDhTVkJZ203Bfzzd&#10;fDrnzAdhS2HAqoLvledXi48fLls3V1OowJQKGYFYP29dwasQ3DzLvKxUI/wJOGXJqQEbEWiJm6xE&#10;0RJ6Y7LpZPIlawFLhyCV97R73Tv5IuFrrWS419qrwEzBqbeQvpi+6/jNFpdivkHhqloObYh/6KIR&#10;taWiI9S1CIJtsX4D1dQSwYMOJxKaDLSupUpnoNPkk1eneayEU+ksRI53I03+/8HKu92je0CioXV+&#10;7smMp+g0NvGf+mNdIms/kqW6wCRtTs+mZ5+nM84k+c7zi3yW2MyO2Q59+KqgYdEoONJlJI7E7tYH&#10;qkihh5BYzMJNbUy6EGP/2KDAuJMdW0xW2BsV44z9rjSry9hUKpDUo1YG2U7QvQsplQ1576pEqfrt&#10;2YR+UQAEP2akVQKMyJoaGrEHgKjMt9g9zBAfU1US35g8+VtjffKYkSqDDWNyU1vA9wAMnWqo3Mcf&#10;SOqpiSyFbt1RSDTXUO4fkCH0U+CdvKnpZm6FDw8CSfY0IDTK4Z4+2kBbcBgszirAX+/tx3hSI3k5&#10;a2mMCu5/bgUqzsw3Szq9yE9P49ylxensbEoLfOlZv/TYbbMCurGcHg0nkxnjgzmYGqF5polfxqrk&#10;ElZS7YLLgIfFKvTjTW+GVMtlCqNZcyLc2kcnI3gkOCrvqXsW6AZ5BhL2HRxGTsxfqbSPjZkWltsA&#10;uk4SPvI6UE9zmjQ0vCnxIXi5TlHHl2/xGwAA//8DAFBLAwQUAAYACAAAACEA98FSj+AAAAANAQAA&#10;DwAAAGRycy9kb3ducmV2LnhtbEyPTUvEMBCG74L/IYzgzU1b2N20Nl1UEJE9iKve0yTbFptJadKP&#10;/feOJz3OvA/vPFMeVtez2Y6h8ygh3STALGpvOmwkfH483wlgISo0qvdoJVxsgEN1fVWqwvgF3+18&#10;ig2jEgyFktDGOBScB91ap8LGDxYpO/vRqUjj2HAzqoXKXc+zJNlxpzqkC60a7FNr9fdpchK+/Plx&#10;cbrG1/ny1k0vx1FrcZTy9mZ9uAcW7Rr/YPjVJ3WoyKn2E5rAeglZLnaEUrAX+RYYIftMpMBqWuWp&#10;2AKvSv7/i+oHAAD//wMAUEsBAi0AFAAGAAgAAAAhALaDOJL+AAAA4QEAABMAAAAAAAAAAAAAAAAA&#10;AAAAAFtDb250ZW50X1R5cGVzXS54bWxQSwECLQAUAAYACAAAACEAOP0h/9YAAACUAQAACwAAAAAA&#10;AAAAAAAAAAAvAQAAX3JlbHMvLnJlbHNQSwECLQAUAAYACAAAACEAUBsyEnICAABBBQAADgAAAAAA&#10;AAAAAAAAAAAuAgAAZHJzL2Uyb0RvYy54bWxQSwECLQAUAAYACAAAACEA98FSj+AAAAANAQAADwAA&#10;AAAAAAAAAAAAAADMBAAAZHJzL2Rvd25yZXYueG1sUEsFBgAAAAAEAAQA8wAAANkFAAAAAA==&#10;" filled="f" stroked="f" strokeweight="1pt">
              <v:textbox>
                <w:txbxContent>
                  <w:p w14:paraId="05D35D92"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Of.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18B95341"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p>
  <w:p w14:paraId="3BFC8E3C" w14:textId="5CE50DB2" w:rsidR="00416F84" w:rsidRDefault="001762ED" w:rsidP="004A356B">
    <w:pPr>
      <w:rPr>
        <w:color w:val="222A35" w:themeColor="text2" w:themeShade="80"/>
      </w:rPr>
    </w:pPr>
    <w:r>
      <w:rPr>
        <w:noProof/>
      </w:rPr>
      <mc:AlternateContent>
        <mc:Choice Requires="wps">
          <w:drawing>
            <wp:anchor distT="0" distB="0" distL="114300" distR="114300" simplePos="0" relativeHeight="251664384" behindDoc="1" locked="0" layoutInCell="1" allowOverlap="1" wp14:anchorId="74A3D109" wp14:editId="07050D18">
              <wp:simplePos x="0" y="0"/>
              <wp:positionH relativeFrom="page">
                <wp:posOffset>180340</wp:posOffset>
              </wp:positionH>
              <wp:positionV relativeFrom="bottomMargin">
                <wp:posOffset>1174115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36C27E" w14:textId="61592D86" w:rsidR="00416F84" w:rsidRPr="001762ED" w:rsidRDefault="001762ED"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3D109" id="Rectángulo 5" o:spid="_x0000_s1027" style="position:absolute;margin-left:14.2pt;margin-top:92.4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5jCvh90AAAAK&#10;AQAADwAAAGRycy9kb3ducmV2LnhtbEyPzU7DMBCE70i8g7VI3KhDFZU0xKkACSHUA6LQu2Nvk4h4&#10;HcXOT9+e7QmOO/NpdqbYLa4TEw6h9aTgfpWAQDLetlQr+P56vctAhKjJ6s4TKjhjgF15fVXo3PqZ&#10;PnE6xFpwCIVcK2hi7HMpg2nQ6bDyPRJ7Jz84HfkcamkHPXO46+Q6STbS6Zb4Q6N7fGnQ/BxGp+Do&#10;T8+zMxW9T+ePdnzbD8Zke6Vub5anRxARl/gHw6U+V4eSO1V+JBtEp2CdpUyynqVbEBdgk/C4ip30&#10;IQVZFvL/hPIXAAD//wMAUEsBAi0AFAAGAAgAAAAhALaDOJL+AAAA4QEAABMAAAAAAAAAAAAAAAAA&#10;AAAAAFtDb250ZW50X1R5cGVzXS54bWxQSwECLQAUAAYACAAAACEAOP0h/9YAAACUAQAACwAAAAAA&#10;AAAAAAAAAAAvAQAAX3JlbHMvLnJlbHNQSwECLQAUAAYACAAAACEAMZjDvnUCAABHBQAADgAAAAAA&#10;AAAAAAAAAAAuAgAAZHJzL2Uyb0RvYy54bWxQSwECLQAUAAYACAAAACEA5jCvh90AAAAKAQAADwAA&#10;AAAAAAAAAAAAAADPBAAAZHJzL2Rvd25yZXYueG1sUEsFBgAAAAAEAAQA8wAAANkFAAAAAA==&#10;" filled="f" stroked="f" strokeweight="1pt">
              <v:textbox>
                <w:txbxContent>
                  <w:p w14:paraId="6F36C27E" w14:textId="61592D86" w:rsidR="00416F84" w:rsidRPr="001762ED" w:rsidRDefault="001762ED"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v:textbox>
              <w10:wrap anchorx="page" anchory="margin"/>
            </v:rect>
          </w:pict>
        </mc:Fallback>
      </mc:AlternateContent>
    </w:r>
  </w:p>
  <w:p w14:paraId="62E9652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2EDB0680"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AA270" w14:textId="77777777" w:rsidR="00402738" w:rsidRDefault="00402738" w:rsidP="0025591F">
      <w:r>
        <w:separator/>
      </w:r>
    </w:p>
  </w:footnote>
  <w:footnote w:type="continuationSeparator" w:id="0">
    <w:p w14:paraId="42258373" w14:textId="77777777" w:rsidR="00402738" w:rsidRDefault="00402738" w:rsidP="0025591F">
      <w:r>
        <w:continuationSeparator/>
      </w:r>
    </w:p>
  </w:footnote>
  <w:footnote w:id="1">
    <w:p w14:paraId="62228166" w14:textId="2D91E1CA" w:rsidR="00541E39" w:rsidRPr="001A53F7" w:rsidRDefault="00541E39" w:rsidP="00541E39">
      <w:pPr>
        <w:pStyle w:val="Textonotapie"/>
        <w:jc w:val="both"/>
        <w:rPr>
          <w:rFonts w:ascii="Arial" w:hAnsi="Arial" w:cs="Arial"/>
          <w:sz w:val="18"/>
          <w:szCs w:val="18"/>
          <w:lang w:val="es-ES"/>
        </w:rPr>
      </w:pPr>
      <w:r w:rsidRPr="0011470B">
        <w:rPr>
          <w:rStyle w:val="Refdenotaalpie"/>
          <w:rFonts w:ascii="Arial" w:hAnsi="Arial" w:cs="Arial"/>
          <w:sz w:val="16"/>
          <w:szCs w:val="16"/>
        </w:rPr>
        <w:footnoteRef/>
      </w:r>
      <w:r w:rsidRPr="0011470B">
        <w:rPr>
          <w:rFonts w:ascii="Arial" w:hAnsi="Arial" w:cs="Arial"/>
          <w:sz w:val="16"/>
          <w:szCs w:val="16"/>
        </w:rPr>
        <w:t xml:space="preserve"> </w:t>
      </w:r>
      <w:r w:rsidR="006238D9" w:rsidRPr="001A53F7">
        <w:rPr>
          <w:rFonts w:ascii="Arial" w:hAnsi="Arial" w:cs="Arial"/>
          <w:sz w:val="18"/>
          <w:szCs w:val="18"/>
          <w:lang w:val="es-ES"/>
        </w:rPr>
        <w:t>Auto interlocutorio No. 283 del 29 de agosto de 2024</w:t>
      </w:r>
      <w:r w:rsidR="001A53F7" w:rsidRPr="001A53F7">
        <w:rPr>
          <w:rFonts w:ascii="Arial" w:hAnsi="Arial" w:cs="Arial"/>
          <w:sz w:val="18"/>
          <w:szCs w:val="18"/>
          <w:lang w:val="es-ES"/>
        </w:rPr>
        <w:t xml:space="preserve">, página 2. </w:t>
      </w:r>
      <w:r w:rsidRPr="001A53F7">
        <w:rPr>
          <w:rFonts w:ascii="Arial" w:hAnsi="Arial" w:cs="Arial"/>
          <w:sz w:val="18"/>
          <w:szCs w:val="18"/>
          <w:lang w:val="es-ES"/>
        </w:rPr>
        <w:t xml:space="preserve"> </w:t>
      </w:r>
    </w:p>
  </w:footnote>
  <w:footnote w:id="2">
    <w:p w14:paraId="16A73F42" w14:textId="77777777" w:rsidR="00EB3F32" w:rsidRPr="00BA02B7" w:rsidRDefault="00EB3F32" w:rsidP="00EB3F32">
      <w:pPr>
        <w:pStyle w:val="Textonotapie"/>
        <w:jc w:val="both"/>
        <w:rPr>
          <w:rFonts w:ascii="Arial" w:hAnsi="Arial" w:cs="Arial"/>
          <w:sz w:val="18"/>
          <w:szCs w:val="18"/>
          <w:lang w:val="es-ES"/>
        </w:rPr>
      </w:pPr>
      <w:r w:rsidRPr="001A53F7">
        <w:rPr>
          <w:rStyle w:val="Refdenotaalpie"/>
          <w:rFonts w:ascii="Arial" w:hAnsi="Arial" w:cs="Arial"/>
          <w:sz w:val="18"/>
          <w:szCs w:val="18"/>
        </w:rPr>
        <w:footnoteRef/>
      </w:r>
      <w:r w:rsidRPr="001A53F7">
        <w:rPr>
          <w:rFonts w:ascii="Arial" w:hAnsi="Arial" w:cs="Arial"/>
          <w:sz w:val="18"/>
          <w:szCs w:val="18"/>
        </w:rPr>
        <w:t xml:space="preserve"> </w:t>
      </w:r>
      <w:r w:rsidRPr="001A53F7">
        <w:rPr>
          <w:rFonts w:ascii="Arial" w:hAnsi="Arial" w:cs="Arial"/>
          <w:sz w:val="18"/>
          <w:szCs w:val="18"/>
          <w:lang w:val="es-ES"/>
        </w:rPr>
        <w:t>Constitución política de 1991.</w:t>
      </w:r>
    </w:p>
  </w:footnote>
  <w:footnote w:id="3">
    <w:p w14:paraId="293286BE" w14:textId="77777777" w:rsidR="00EB3F32" w:rsidRPr="00BA02B7" w:rsidRDefault="00EB3F32" w:rsidP="00EB3F32">
      <w:pPr>
        <w:pStyle w:val="Textonotapie"/>
        <w:jc w:val="both"/>
        <w:rPr>
          <w:rFonts w:ascii="Arial" w:hAnsi="Arial" w:cs="Arial"/>
          <w:sz w:val="18"/>
          <w:szCs w:val="18"/>
          <w:lang w:val="es-ES"/>
        </w:rPr>
      </w:pPr>
      <w:r w:rsidRPr="00BA02B7">
        <w:rPr>
          <w:rStyle w:val="Refdenotaalpie"/>
          <w:rFonts w:ascii="Arial" w:hAnsi="Arial" w:cs="Arial"/>
          <w:sz w:val="18"/>
          <w:szCs w:val="18"/>
        </w:rPr>
        <w:footnoteRef/>
      </w:r>
      <w:r w:rsidRPr="00BA02B7">
        <w:rPr>
          <w:rFonts w:ascii="Arial" w:hAnsi="Arial" w:cs="Arial"/>
          <w:sz w:val="18"/>
          <w:szCs w:val="18"/>
        </w:rPr>
        <w:t xml:space="preserve"> </w:t>
      </w:r>
      <w:r w:rsidRPr="00730D01">
        <w:rPr>
          <w:rFonts w:ascii="Arial" w:hAnsi="Arial" w:cs="Arial"/>
          <w:b/>
          <w:bCs/>
          <w:sz w:val="18"/>
          <w:szCs w:val="18"/>
          <w:lang w:val="es-ES"/>
        </w:rPr>
        <w:t>Ley 100 de 1993</w:t>
      </w:r>
      <w:r w:rsidRPr="00BA02B7">
        <w:rPr>
          <w:rFonts w:ascii="Arial" w:hAnsi="Arial" w:cs="Arial"/>
          <w:sz w:val="18"/>
          <w:szCs w:val="18"/>
          <w:lang w:val="es-ES"/>
        </w:rPr>
        <w:t xml:space="preserve"> “</w:t>
      </w:r>
      <w:r w:rsidRPr="00BA02B7">
        <w:rPr>
          <w:rFonts w:ascii="Arial" w:hAnsi="Arial" w:cs="Arial"/>
          <w:sz w:val="18"/>
          <w:szCs w:val="18"/>
        </w:rPr>
        <w:t>Por la cual se crea el sistema de seguridad social integral y se dictan otras disposiciones.”</w:t>
      </w:r>
    </w:p>
  </w:footnote>
  <w:footnote w:id="4">
    <w:p w14:paraId="1267F09B" w14:textId="77777777" w:rsidR="00EB3F32" w:rsidRPr="005978AD" w:rsidRDefault="00EB3F32" w:rsidP="00EB3F32">
      <w:pPr>
        <w:pStyle w:val="Textonotapie"/>
        <w:jc w:val="both"/>
        <w:rPr>
          <w:lang w:val="es-ES"/>
        </w:rPr>
      </w:pPr>
      <w:r w:rsidRPr="00BA02B7">
        <w:rPr>
          <w:rStyle w:val="Refdenotaalpie"/>
          <w:rFonts w:ascii="Arial" w:hAnsi="Arial" w:cs="Arial"/>
          <w:sz w:val="18"/>
          <w:szCs w:val="18"/>
        </w:rPr>
        <w:footnoteRef/>
      </w:r>
      <w:r w:rsidRPr="00BA02B7">
        <w:rPr>
          <w:rFonts w:ascii="Arial" w:hAnsi="Arial" w:cs="Arial"/>
          <w:sz w:val="18"/>
          <w:szCs w:val="18"/>
        </w:rPr>
        <w:t xml:space="preserve"> </w:t>
      </w:r>
      <w:r w:rsidRPr="00730D01">
        <w:rPr>
          <w:rFonts w:ascii="Arial" w:hAnsi="Arial" w:cs="Arial"/>
          <w:b/>
          <w:bCs/>
          <w:sz w:val="18"/>
          <w:szCs w:val="18"/>
          <w:lang w:val="es-ES"/>
        </w:rPr>
        <w:t>Sentencia del Consejo de Estado</w:t>
      </w:r>
      <w:r w:rsidRPr="00BA02B7">
        <w:rPr>
          <w:rFonts w:ascii="Arial" w:hAnsi="Arial" w:cs="Arial"/>
          <w:sz w:val="18"/>
          <w:szCs w:val="18"/>
          <w:lang w:val="es-ES"/>
        </w:rPr>
        <w:t xml:space="preserve"> – Sala de lo Contencioso Administrativo – Sección Segunda – Subsección A - </w:t>
      </w:r>
      <w:r w:rsidRPr="00BA02B7">
        <w:rPr>
          <w:rFonts w:ascii="Arial" w:hAnsi="Arial" w:cs="Arial"/>
          <w:sz w:val="18"/>
          <w:szCs w:val="18"/>
        </w:rPr>
        <w:t>Radicación número: 25000-23-25-000-2003-01047-01(0983-10) del 19 de febrero de 2015</w:t>
      </w:r>
    </w:p>
  </w:footnote>
  <w:footnote w:id="5">
    <w:p w14:paraId="38862C06" w14:textId="77777777" w:rsidR="00EB3F32" w:rsidRPr="006C6673" w:rsidRDefault="00EB3F32" w:rsidP="00EB3F32">
      <w:pPr>
        <w:pStyle w:val="Textonotapie"/>
        <w:rPr>
          <w:lang w:val="es-ES"/>
        </w:rPr>
      </w:pPr>
      <w:r>
        <w:rPr>
          <w:rStyle w:val="Refdenotaalpie"/>
        </w:rPr>
        <w:footnoteRef/>
      </w:r>
      <w:r>
        <w:t xml:space="preserve"> </w:t>
      </w:r>
      <w:r w:rsidRPr="00730D01">
        <w:rPr>
          <w:rFonts w:ascii="Arial" w:hAnsi="Arial" w:cs="Arial"/>
          <w:b/>
          <w:bCs/>
          <w:sz w:val="18"/>
          <w:szCs w:val="18"/>
          <w:lang w:val="es-ES"/>
        </w:rPr>
        <w:t>Ley 100 de 1993</w:t>
      </w:r>
      <w:r w:rsidRPr="00BA02B7">
        <w:rPr>
          <w:rFonts w:ascii="Arial" w:hAnsi="Arial" w:cs="Arial"/>
          <w:sz w:val="18"/>
          <w:szCs w:val="18"/>
          <w:lang w:val="es-ES"/>
        </w:rPr>
        <w:t xml:space="preserve"> “</w:t>
      </w:r>
      <w:r w:rsidRPr="00BA02B7">
        <w:rPr>
          <w:rFonts w:ascii="Arial" w:hAnsi="Arial" w:cs="Arial"/>
          <w:sz w:val="18"/>
          <w:szCs w:val="18"/>
        </w:rPr>
        <w:t>Por la cual se crea el sistema de seguridad social integral y se dictan otras disposiciones.”</w:t>
      </w:r>
    </w:p>
  </w:footnote>
  <w:footnote w:id="6">
    <w:p w14:paraId="0E53A11F" w14:textId="77777777" w:rsidR="00EB3F32" w:rsidRPr="00730D01" w:rsidRDefault="00EB3F32" w:rsidP="00EB3F32">
      <w:pPr>
        <w:pStyle w:val="Textonotapie"/>
        <w:rPr>
          <w:rFonts w:ascii="Arial" w:hAnsi="Arial" w:cs="Arial"/>
          <w:b/>
          <w:bCs/>
          <w:sz w:val="18"/>
          <w:szCs w:val="18"/>
          <w:lang w:val="es-ES"/>
        </w:rPr>
      </w:pPr>
      <w:r w:rsidRPr="00730D01">
        <w:rPr>
          <w:rStyle w:val="Refdenotaalpie"/>
          <w:rFonts w:ascii="Arial" w:hAnsi="Arial" w:cs="Arial"/>
          <w:b/>
          <w:bCs/>
          <w:sz w:val="18"/>
          <w:szCs w:val="18"/>
        </w:rPr>
        <w:footnoteRef/>
      </w:r>
      <w:r w:rsidRPr="00730D01">
        <w:rPr>
          <w:rFonts w:ascii="Arial" w:hAnsi="Arial" w:cs="Arial"/>
          <w:b/>
          <w:bCs/>
          <w:sz w:val="18"/>
          <w:szCs w:val="18"/>
        </w:rPr>
        <w:t xml:space="preserve"> </w:t>
      </w:r>
      <w:r w:rsidRPr="00730D01">
        <w:rPr>
          <w:rFonts w:ascii="Arial" w:hAnsi="Arial" w:cs="Arial"/>
          <w:b/>
          <w:bCs/>
          <w:sz w:val="18"/>
          <w:szCs w:val="18"/>
          <w:lang w:val="es-ES"/>
        </w:rPr>
        <w:t xml:space="preserve">Ibidem. </w:t>
      </w:r>
    </w:p>
  </w:footnote>
  <w:footnote w:id="7">
    <w:p w14:paraId="3958EBEB" w14:textId="77777777" w:rsidR="00EB3F32" w:rsidRPr="002C38BC" w:rsidRDefault="00EB3F32" w:rsidP="00EB3F32">
      <w:pPr>
        <w:pStyle w:val="Textonotapie"/>
        <w:rPr>
          <w:rFonts w:ascii="Arial" w:hAnsi="Arial" w:cs="Arial"/>
          <w:lang w:val="es-ES"/>
        </w:rPr>
      </w:pPr>
      <w:r w:rsidRPr="00730D01">
        <w:rPr>
          <w:rStyle w:val="Refdenotaalpie"/>
          <w:rFonts w:ascii="Arial" w:hAnsi="Arial" w:cs="Arial"/>
          <w:b/>
          <w:bCs/>
          <w:sz w:val="18"/>
          <w:szCs w:val="18"/>
        </w:rPr>
        <w:footnoteRef/>
      </w:r>
      <w:r w:rsidRPr="00730D01">
        <w:rPr>
          <w:rFonts w:ascii="Arial" w:hAnsi="Arial" w:cs="Arial"/>
          <w:b/>
          <w:bCs/>
          <w:sz w:val="18"/>
          <w:szCs w:val="18"/>
        </w:rPr>
        <w:t xml:space="preserve"> </w:t>
      </w:r>
      <w:r w:rsidRPr="00730D01">
        <w:rPr>
          <w:rFonts w:ascii="Arial" w:hAnsi="Arial" w:cs="Arial"/>
          <w:b/>
          <w:bCs/>
          <w:sz w:val="18"/>
          <w:szCs w:val="18"/>
          <w:lang w:val="es-ES"/>
        </w:rPr>
        <w:t>Decreto 806 de 1998</w:t>
      </w:r>
      <w:r w:rsidRPr="00730D01">
        <w:rPr>
          <w:rFonts w:ascii="Arial" w:hAnsi="Arial" w:cs="Arial"/>
          <w:sz w:val="18"/>
          <w:szCs w:val="18"/>
          <w:lang w:val="es-ES"/>
        </w:rPr>
        <w:t xml:space="preserve"> “por</w:t>
      </w:r>
      <w:r w:rsidRPr="00730D01">
        <w:rPr>
          <w:rFonts w:ascii="Arial" w:hAnsi="Arial" w:cs="Arial"/>
          <w:sz w:val="18"/>
          <w:szCs w:val="18"/>
          <w:shd w:val="clear" w:color="auto" w:fill="FFFFFF"/>
        </w:rPr>
        <w:t xml:space="preserve"> el cual se reglamenta la afiliación al Régimen de Seguridad Social en Salud y la prestación de los beneficios del servicio público esencial de Seguridad Social en Salud y como servicio de interés general, en todo el territorio nacional.”</w:t>
      </w:r>
      <w:r w:rsidRPr="002C38BC">
        <w:rPr>
          <w:rFonts w:ascii="Arial" w:hAnsi="Arial" w:cs="Arial"/>
          <w:shd w:val="clear" w:color="auto" w:fill="FFFFFF"/>
        </w:rPr>
        <w:t xml:space="preserve"> </w:t>
      </w:r>
    </w:p>
  </w:footnote>
  <w:footnote w:id="8">
    <w:p w14:paraId="235F5F0E" w14:textId="77777777" w:rsidR="00EB3F32" w:rsidRPr="00681E6D" w:rsidRDefault="00EB3F32" w:rsidP="00EB3F32">
      <w:pPr>
        <w:pStyle w:val="Textonotapie"/>
        <w:rPr>
          <w:lang w:val="es-ES"/>
        </w:rPr>
      </w:pPr>
      <w:r w:rsidRPr="002C38BC">
        <w:rPr>
          <w:rStyle w:val="Refdenotaalpie"/>
          <w:rFonts w:ascii="Arial" w:hAnsi="Arial" w:cs="Arial"/>
        </w:rPr>
        <w:footnoteRef/>
      </w:r>
      <w:r w:rsidRPr="00730D01">
        <w:rPr>
          <w:rFonts w:ascii="Arial" w:hAnsi="Arial" w:cs="Arial"/>
          <w:b/>
          <w:bCs/>
          <w:sz w:val="18"/>
          <w:szCs w:val="18"/>
        </w:rPr>
        <w:t xml:space="preserve">Ministerio </w:t>
      </w:r>
      <w:r w:rsidRPr="00730D01">
        <w:rPr>
          <w:rFonts w:ascii="Arial" w:hAnsi="Arial" w:cs="Arial"/>
          <w:b/>
          <w:bCs/>
          <w:sz w:val="18"/>
          <w:szCs w:val="18"/>
          <w:lang w:val="es-ES"/>
        </w:rPr>
        <w:t>de Salud y Protección Social</w:t>
      </w:r>
      <w:r w:rsidRPr="00730D01">
        <w:rPr>
          <w:rFonts w:ascii="Arial" w:hAnsi="Arial" w:cs="Arial"/>
          <w:sz w:val="18"/>
          <w:szCs w:val="18"/>
          <w:lang w:val="es-ES"/>
        </w:rPr>
        <w:t xml:space="preserve">, concepto </w:t>
      </w:r>
      <w:r w:rsidRPr="00730D01">
        <w:rPr>
          <w:rFonts w:ascii="Arial" w:hAnsi="Arial" w:cs="Arial"/>
          <w:sz w:val="18"/>
          <w:szCs w:val="18"/>
        </w:rPr>
        <w:t>1100000 - 115754 132379 del 25 de junio de 2012.</w:t>
      </w:r>
      <w:r w:rsidRPr="002C38BC">
        <w:rPr>
          <w:rFonts w:ascii="Arial" w:hAnsi="Arial" w:cs="Arial"/>
        </w:rPr>
        <w:t xml:space="preserve"> </w:t>
      </w:r>
    </w:p>
  </w:footnote>
  <w:footnote w:id="9">
    <w:p w14:paraId="1CCE56E8" w14:textId="77777777" w:rsidR="00EB3F32" w:rsidRPr="00377F62" w:rsidRDefault="00EB3F32" w:rsidP="00EB3F32">
      <w:pPr>
        <w:pStyle w:val="Textonotapie"/>
        <w:jc w:val="both"/>
        <w:rPr>
          <w:lang w:val="es-ES"/>
        </w:rPr>
      </w:pPr>
      <w:r>
        <w:rPr>
          <w:rStyle w:val="Refdenotaalpie"/>
        </w:rPr>
        <w:footnoteRef/>
      </w:r>
      <w:r>
        <w:t xml:space="preserve"> </w:t>
      </w:r>
      <w:r w:rsidRPr="00730D01">
        <w:rPr>
          <w:rFonts w:ascii="Arial" w:hAnsi="Arial" w:cs="Arial"/>
          <w:b/>
          <w:bCs/>
          <w:sz w:val="18"/>
          <w:szCs w:val="18"/>
          <w:lang w:val="es-ES"/>
        </w:rPr>
        <w:t>Sentencia del Consejo de Estado</w:t>
      </w:r>
      <w:r w:rsidRPr="002D59F5">
        <w:rPr>
          <w:rFonts w:ascii="Arial" w:hAnsi="Arial" w:cs="Arial"/>
          <w:sz w:val="18"/>
          <w:szCs w:val="18"/>
          <w:lang w:val="es-ES"/>
        </w:rPr>
        <w:t xml:space="preserve"> – Sala de lo Contencioso Administrativo – Sección Segunda – Subsección A. Rad: </w:t>
      </w:r>
      <w:r w:rsidRPr="002D59F5">
        <w:rPr>
          <w:rFonts w:ascii="Arial" w:hAnsi="Arial" w:cs="Arial"/>
          <w:sz w:val="18"/>
          <w:szCs w:val="18"/>
        </w:rPr>
        <w:t>08001-23-31-000-2004-02147-01(1809-09) del 10 de octubre de 2013.</w:t>
      </w:r>
      <w:r>
        <w:t xml:space="preserve"> </w:t>
      </w:r>
    </w:p>
  </w:footnote>
  <w:footnote w:id="10">
    <w:p w14:paraId="32E8CC50" w14:textId="77777777" w:rsidR="00EB3F32" w:rsidRPr="000F7E93" w:rsidRDefault="00EB3F32" w:rsidP="00EB3F32">
      <w:pPr>
        <w:pStyle w:val="Textonotapie"/>
        <w:jc w:val="both"/>
        <w:rPr>
          <w:lang w:val="es-ES"/>
        </w:rPr>
      </w:pPr>
      <w:r>
        <w:rPr>
          <w:rStyle w:val="Refdenotaalpie"/>
        </w:rPr>
        <w:footnoteRef/>
      </w:r>
      <w:r>
        <w:t xml:space="preserve"> </w:t>
      </w:r>
      <w:r w:rsidRPr="00730D01">
        <w:rPr>
          <w:rFonts w:ascii="Arial" w:hAnsi="Arial" w:cs="Arial"/>
          <w:b/>
          <w:bCs/>
          <w:sz w:val="18"/>
          <w:szCs w:val="18"/>
          <w:lang w:val="es-ES"/>
        </w:rPr>
        <w:t>Sentencia del Consejo de Estado</w:t>
      </w:r>
      <w:r w:rsidRPr="000F7E93">
        <w:rPr>
          <w:rFonts w:ascii="Arial" w:hAnsi="Arial" w:cs="Arial"/>
          <w:sz w:val="18"/>
          <w:szCs w:val="18"/>
          <w:lang w:val="es-ES"/>
        </w:rPr>
        <w:t xml:space="preserve"> – Sala de lo Contencioso Administrativo – Sección Segunda Subsección A </w:t>
      </w:r>
      <w:r w:rsidRPr="000F7E93">
        <w:rPr>
          <w:rFonts w:ascii="Arial" w:hAnsi="Arial" w:cs="Arial"/>
          <w:color w:val="333333"/>
          <w:sz w:val="18"/>
          <w:szCs w:val="18"/>
          <w:shd w:val="clear" w:color="auto" w:fill="FFFFFF"/>
        </w:rPr>
        <w:t>Radicación número: 08001-23-31-000-2005-01283-01(4123-14) del 20 de agosto de 2020.</w:t>
      </w:r>
    </w:p>
  </w:footnote>
  <w:footnote w:id="11">
    <w:p w14:paraId="08A161E8" w14:textId="3FD98D63" w:rsidR="00713724" w:rsidRPr="00713724" w:rsidRDefault="00713724" w:rsidP="00730D01">
      <w:pPr>
        <w:pStyle w:val="Textonotapie"/>
        <w:jc w:val="both"/>
        <w:rPr>
          <w:lang w:val="es-ES"/>
        </w:rPr>
      </w:pPr>
      <w:r>
        <w:rPr>
          <w:rStyle w:val="Refdenotaalpie"/>
        </w:rPr>
        <w:footnoteRef/>
      </w:r>
      <w:r>
        <w:t xml:space="preserve"> </w:t>
      </w:r>
      <w:r w:rsidRPr="00730D01">
        <w:rPr>
          <w:rFonts w:ascii="Arial" w:hAnsi="Arial" w:cs="Arial"/>
          <w:b/>
          <w:bCs/>
          <w:sz w:val="18"/>
          <w:szCs w:val="18"/>
          <w:lang w:val="es-ES"/>
        </w:rPr>
        <w:t>Decreto 4023 de 2011 “</w:t>
      </w:r>
      <w:r w:rsidR="00730D01" w:rsidRPr="00730D01">
        <w:rPr>
          <w:rStyle w:val="Textoennegrita"/>
          <w:rFonts w:ascii="Arial" w:hAnsi="Arial" w:cs="Arial"/>
          <w:b w:val="0"/>
          <w:bCs w:val="0"/>
          <w:sz w:val="18"/>
          <w:szCs w:val="18"/>
          <w:shd w:val="clear" w:color="auto" w:fill="FFFFFF"/>
        </w:rPr>
        <w:t xml:space="preserve">Por el cual se reglamenta el proceso de compensación y el funcionamiento de la Subcuenta de Compensación Interna del Régimen Contributivo del Fondo de Solidaridad y Garantía – </w:t>
      </w:r>
      <w:proofErr w:type="spellStart"/>
      <w:r w:rsidR="00730D01" w:rsidRPr="00730D01">
        <w:rPr>
          <w:rStyle w:val="Textoennegrita"/>
          <w:rFonts w:ascii="Arial" w:hAnsi="Arial" w:cs="Arial"/>
          <w:b w:val="0"/>
          <w:bCs w:val="0"/>
          <w:sz w:val="18"/>
          <w:szCs w:val="18"/>
          <w:shd w:val="clear" w:color="auto" w:fill="FFFFFF"/>
        </w:rPr>
        <w:t>Fosyga</w:t>
      </w:r>
      <w:proofErr w:type="spellEnd"/>
      <w:r w:rsidR="00730D01" w:rsidRPr="00730D01">
        <w:rPr>
          <w:rStyle w:val="Textoennegrita"/>
          <w:rFonts w:ascii="Arial" w:hAnsi="Arial" w:cs="Arial"/>
          <w:b w:val="0"/>
          <w:bCs w:val="0"/>
          <w:sz w:val="18"/>
          <w:szCs w:val="18"/>
          <w:shd w:val="clear" w:color="auto" w:fill="FFFFFF"/>
        </w:rPr>
        <w:t>, se fijan reglas para el control del recaudo de cotizaciones al Régimen Contributivo del Sistema General de Seguridad Social en Salud y se dictan otras disposiciones”.</w:t>
      </w:r>
      <w:r w:rsidR="00730D01" w:rsidRPr="00730D01">
        <w:rPr>
          <w:rStyle w:val="Textoennegrita"/>
          <w:rFonts w:ascii="Arial" w:hAnsi="Arial" w:cs="Arial"/>
          <w:sz w:val="25"/>
          <w:szCs w:val="25"/>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7B3EA"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2CE45514" wp14:editId="4EA0A07B">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7687A"/>
    <w:multiLevelType w:val="hybridMultilevel"/>
    <w:tmpl w:val="61FA23D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852723"/>
    <w:multiLevelType w:val="hybridMultilevel"/>
    <w:tmpl w:val="22D0C794"/>
    <w:lvl w:ilvl="0" w:tplc="8C3C3F42">
      <w:start w:val="2"/>
      <w:numFmt w:val="upperRoman"/>
      <w:lvlText w:val="%1."/>
      <w:lvlJc w:val="left"/>
      <w:pPr>
        <w:ind w:left="765" w:hanging="720"/>
      </w:pPr>
    </w:lvl>
    <w:lvl w:ilvl="1" w:tplc="240A0019">
      <w:start w:val="1"/>
      <w:numFmt w:val="lowerLetter"/>
      <w:lvlText w:val="%2."/>
      <w:lvlJc w:val="left"/>
      <w:pPr>
        <w:ind w:left="1125" w:hanging="360"/>
      </w:pPr>
    </w:lvl>
    <w:lvl w:ilvl="2" w:tplc="240A001B">
      <w:start w:val="1"/>
      <w:numFmt w:val="lowerRoman"/>
      <w:lvlText w:val="%3."/>
      <w:lvlJc w:val="right"/>
      <w:pPr>
        <w:ind w:left="1845" w:hanging="180"/>
      </w:pPr>
    </w:lvl>
    <w:lvl w:ilvl="3" w:tplc="240A000F">
      <w:start w:val="1"/>
      <w:numFmt w:val="decimal"/>
      <w:lvlText w:val="%4."/>
      <w:lvlJc w:val="left"/>
      <w:pPr>
        <w:ind w:left="2565" w:hanging="360"/>
      </w:pPr>
    </w:lvl>
    <w:lvl w:ilvl="4" w:tplc="240A0019">
      <w:start w:val="1"/>
      <w:numFmt w:val="lowerLetter"/>
      <w:lvlText w:val="%5."/>
      <w:lvlJc w:val="left"/>
      <w:pPr>
        <w:ind w:left="3285" w:hanging="360"/>
      </w:pPr>
    </w:lvl>
    <w:lvl w:ilvl="5" w:tplc="240A001B">
      <w:start w:val="1"/>
      <w:numFmt w:val="lowerRoman"/>
      <w:lvlText w:val="%6."/>
      <w:lvlJc w:val="right"/>
      <w:pPr>
        <w:ind w:left="4005" w:hanging="180"/>
      </w:pPr>
    </w:lvl>
    <w:lvl w:ilvl="6" w:tplc="240A000F">
      <w:start w:val="1"/>
      <w:numFmt w:val="decimal"/>
      <w:lvlText w:val="%7."/>
      <w:lvlJc w:val="left"/>
      <w:pPr>
        <w:ind w:left="4725" w:hanging="360"/>
      </w:pPr>
    </w:lvl>
    <w:lvl w:ilvl="7" w:tplc="240A0019">
      <w:start w:val="1"/>
      <w:numFmt w:val="lowerLetter"/>
      <w:lvlText w:val="%8."/>
      <w:lvlJc w:val="left"/>
      <w:pPr>
        <w:ind w:left="5445" w:hanging="360"/>
      </w:pPr>
    </w:lvl>
    <w:lvl w:ilvl="8" w:tplc="240A001B">
      <w:start w:val="1"/>
      <w:numFmt w:val="lowerRoman"/>
      <w:lvlText w:val="%9."/>
      <w:lvlJc w:val="right"/>
      <w:pPr>
        <w:ind w:left="6165" w:hanging="180"/>
      </w:pPr>
    </w:lvl>
  </w:abstractNum>
  <w:abstractNum w:abstractNumId="2" w15:restartNumberingAfterBreak="0">
    <w:nsid w:val="157F6C4D"/>
    <w:multiLevelType w:val="hybridMultilevel"/>
    <w:tmpl w:val="43DCB0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DB0DBF"/>
    <w:multiLevelType w:val="hybridMultilevel"/>
    <w:tmpl w:val="27809FE2"/>
    <w:lvl w:ilvl="0" w:tplc="133C6A8A">
      <w:start w:val="1"/>
      <w:numFmt w:val="upperLetter"/>
      <w:lvlText w:val="%1."/>
      <w:lvlJc w:val="left"/>
      <w:pPr>
        <w:ind w:left="360" w:hanging="360"/>
      </w:pPr>
      <w:rPr>
        <w:b/>
        <w:bCs/>
        <w:strike w:val="0"/>
        <w:dstrike w:val="0"/>
        <w:u w:val="none"/>
        <w:effect w:val="none"/>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4" w15:restartNumberingAfterBreak="0">
    <w:nsid w:val="177525EC"/>
    <w:multiLevelType w:val="hybridMultilevel"/>
    <w:tmpl w:val="2968C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BE3468"/>
    <w:multiLevelType w:val="hybridMultilevel"/>
    <w:tmpl w:val="A00091CE"/>
    <w:lvl w:ilvl="0" w:tplc="0F3A7C2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6746584"/>
    <w:multiLevelType w:val="hybridMultilevel"/>
    <w:tmpl w:val="50DC98DA"/>
    <w:lvl w:ilvl="0" w:tplc="73E81A8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78549E3"/>
    <w:multiLevelType w:val="hybridMultilevel"/>
    <w:tmpl w:val="CA2443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57005F"/>
    <w:multiLevelType w:val="hybridMultilevel"/>
    <w:tmpl w:val="D108BE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8F3783E"/>
    <w:multiLevelType w:val="hybridMultilevel"/>
    <w:tmpl w:val="2E12D0A2"/>
    <w:lvl w:ilvl="0" w:tplc="0FAECF10">
      <w:start w:val="1"/>
      <w:numFmt w:val="upperLetter"/>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0" w15:restartNumberingAfterBreak="0">
    <w:nsid w:val="3C136054"/>
    <w:multiLevelType w:val="hybridMultilevel"/>
    <w:tmpl w:val="9F483D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1C5611E"/>
    <w:multiLevelType w:val="hybridMultilevel"/>
    <w:tmpl w:val="A3BCDFA0"/>
    <w:lvl w:ilvl="0" w:tplc="9C805F10">
      <w:start w:val="1"/>
      <w:numFmt w:val="upperLetter"/>
      <w:lvlText w:val="%1."/>
      <w:lvlJc w:val="left"/>
      <w:pPr>
        <w:ind w:left="720" w:hanging="360"/>
      </w:pPr>
      <w:rPr>
        <w:rFonts w:hint="default"/>
        <w:b/>
        <w:bCs/>
        <w:sz w:val="22"/>
        <w:szCs w:val="22"/>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B3E43AC"/>
    <w:multiLevelType w:val="hybridMultilevel"/>
    <w:tmpl w:val="DA0800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ED46181"/>
    <w:multiLevelType w:val="hybridMultilevel"/>
    <w:tmpl w:val="DF6E35FE"/>
    <w:lvl w:ilvl="0" w:tplc="B7E6827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5DBD6D95"/>
    <w:multiLevelType w:val="hybridMultilevel"/>
    <w:tmpl w:val="8C4A7904"/>
    <w:lvl w:ilvl="0" w:tplc="F6B40162">
      <w:start w:val="1"/>
      <w:numFmt w:val="upperRoman"/>
      <w:lvlText w:val="%1."/>
      <w:lvlJc w:val="left"/>
      <w:pPr>
        <w:ind w:left="1080" w:hanging="720"/>
      </w:pPr>
      <w:rPr>
        <w:rFonts w:asciiTheme="minorHAnsi" w:eastAsiaTheme="minorHAnsi" w:hAnsiTheme="minorHAnsi"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02773F8"/>
    <w:multiLevelType w:val="hybridMultilevel"/>
    <w:tmpl w:val="68D65A94"/>
    <w:lvl w:ilvl="0" w:tplc="5186F334">
      <w:start w:val="1"/>
      <w:numFmt w:val="upperLetter"/>
      <w:lvlText w:val="%1."/>
      <w:lvlJc w:val="left"/>
      <w:pPr>
        <w:ind w:left="720" w:hanging="360"/>
      </w:pPr>
      <w:rPr>
        <w:rFonts w:eastAsia="Calibri"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07C5246"/>
    <w:multiLevelType w:val="hybridMultilevel"/>
    <w:tmpl w:val="CC765C3C"/>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1C87F83"/>
    <w:multiLevelType w:val="multilevel"/>
    <w:tmpl w:val="551202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E240DC"/>
    <w:multiLevelType w:val="hybridMultilevel"/>
    <w:tmpl w:val="6D2237B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751505B8"/>
    <w:multiLevelType w:val="hybridMultilevel"/>
    <w:tmpl w:val="903CCFF2"/>
    <w:lvl w:ilvl="0" w:tplc="F5CE9D1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73E628A"/>
    <w:multiLevelType w:val="hybridMultilevel"/>
    <w:tmpl w:val="2F1808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99353EA"/>
    <w:multiLevelType w:val="multilevel"/>
    <w:tmpl w:val="899EFF54"/>
    <w:lvl w:ilvl="0">
      <w:start w:val="1"/>
      <w:numFmt w:val="decimal"/>
      <w:lvlText w:val="%1."/>
      <w:lvlJc w:val="left"/>
      <w:pPr>
        <w:ind w:left="720" w:hanging="360"/>
      </w:pPr>
      <w:rPr>
        <w:rFonts w:hint="default"/>
        <w:b/>
        <w:bCs/>
        <w:u w:val="non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55386161">
    <w:abstractNumId w:val="14"/>
  </w:num>
  <w:num w:numId="2" w16cid:durableId="1207453453">
    <w:abstractNumId w:val="15"/>
  </w:num>
  <w:num w:numId="3" w16cid:durableId="20213811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4263191">
    <w:abstractNumId w:val="19"/>
  </w:num>
  <w:num w:numId="5" w16cid:durableId="1654336712">
    <w:abstractNumId w:val="6"/>
  </w:num>
  <w:num w:numId="6" w16cid:durableId="21789992">
    <w:abstractNumId w:val="3"/>
  </w:num>
  <w:num w:numId="7" w16cid:durableId="1967194903">
    <w:abstractNumId w:val="12"/>
  </w:num>
  <w:num w:numId="8" w16cid:durableId="1982736018">
    <w:abstractNumId w:val="21"/>
  </w:num>
  <w:num w:numId="9" w16cid:durableId="1631209741">
    <w:abstractNumId w:val="8"/>
  </w:num>
  <w:num w:numId="10" w16cid:durableId="1274287687">
    <w:abstractNumId w:val="11"/>
  </w:num>
  <w:num w:numId="11" w16cid:durableId="908419227">
    <w:abstractNumId w:val="16"/>
  </w:num>
  <w:num w:numId="12" w16cid:durableId="221987217">
    <w:abstractNumId w:val="7"/>
  </w:num>
  <w:num w:numId="13" w16cid:durableId="1770009606">
    <w:abstractNumId w:val="4"/>
  </w:num>
  <w:num w:numId="14" w16cid:durableId="1876845799">
    <w:abstractNumId w:val="20"/>
  </w:num>
  <w:num w:numId="15" w16cid:durableId="620453967">
    <w:abstractNumId w:val="22"/>
  </w:num>
  <w:num w:numId="16" w16cid:durableId="857163957">
    <w:abstractNumId w:val="1"/>
  </w:num>
  <w:num w:numId="17" w16cid:durableId="1820801481">
    <w:abstractNumId w:val="2"/>
  </w:num>
  <w:num w:numId="18" w16cid:durableId="1746106200">
    <w:abstractNumId w:val="18"/>
  </w:num>
  <w:num w:numId="19" w16cid:durableId="1089153527">
    <w:abstractNumId w:val="0"/>
  </w:num>
  <w:num w:numId="20" w16cid:durableId="447696890">
    <w:abstractNumId w:val="5"/>
  </w:num>
  <w:num w:numId="21" w16cid:durableId="723604229">
    <w:abstractNumId w:val="13"/>
  </w:num>
  <w:num w:numId="22" w16cid:durableId="1405953855">
    <w:abstractNumId w:val="17"/>
  </w:num>
  <w:num w:numId="23" w16cid:durableId="811212866">
    <w:abstractNumId w:val="9"/>
  </w:num>
  <w:num w:numId="24" w16cid:durableId="910387668">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2ED"/>
    <w:rsid w:val="00002E56"/>
    <w:rsid w:val="00002F7A"/>
    <w:rsid w:val="00003240"/>
    <w:rsid w:val="00003D9D"/>
    <w:rsid w:val="00005F69"/>
    <w:rsid w:val="00006713"/>
    <w:rsid w:val="000101B2"/>
    <w:rsid w:val="000107E3"/>
    <w:rsid w:val="00013764"/>
    <w:rsid w:val="0001632D"/>
    <w:rsid w:val="000217A6"/>
    <w:rsid w:val="00022082"/>
    <w:rsid w:val="00024983"/>
    <w:rsid w:val="0002795F"/>
    <w:rsid w:val="0003111F"/>
    <w:rsid w:val="00033533"/>
    <w:rsid w:val="00037A1E"/>
    <w:rsid w:val="00037B9D"/>
    <w:rsid w:val="00037E95"/>
    <w:rsid w:val="000413EE"/>
    <w:rsid w:val="00042AC8"/>
    <w:rsid w:val="00046D63"/>
    <w:rsid w:val="000474CE"/>
    <w:rsid w:val="00050B05"/>
    <w:rsid w:val="0005433E"/>
    <w:rsid w:val="00054A42"/>
    <w:rsid w:val="0005623B"/>
    <w:rsid w:val="00056AED"/>
    <w:rsid w:val="000602D2"/>
    <w:rsid w:val="00061934"/>
    <w:rsid w:val="00062AAA"/>
    <w:rsid w:val="00064059"/>
    <w:rsid w:val="000710F0"/>
    <w:rsid w:val="000714F3"/>
    <w:rsid w:val="00072A66"/>
    <w:rsid w:val="00073D41"/>
    <w:rsid w:val="00076971"/>
    <w:rsid w:val="00076C29"/>
    <w:rsid w:val="00083956"/>
    <w:rsid w:val="00083D79"/>
    <w:rsid w:val="0009397F"/>
    <w:rsid w:val="00093984"/>
    <w:rsid w:val="000951B7"/>
    <w:rsid w:val="00095D6B"/>
    <w:rsid w:val="00096410"/>
    <w:rsid w:val="00096A40"/>
    <w:rsid w:val="00096D82"/>
    <w:rsid w:val="000A37B6"/>
    <w:rsid w:val="000B2751"/>
    <w:rsid w:val="000B3DA3"/>
    <w:rsid w:val="000B5D08"/>
    <w:rsid w:val="000B634B"/>
    <w:rsid w:val="000B7291"/>
    <w:rsid w:val="000C2815"/>
    <w:rsid w:val="000C2B6E"/>
    <w:rsid w:val="000C2FE3"/>
    <w:rsid w:val="000C4013"/>
    <w:rsid w:val="000C428D"/>
    <w:rsid w:val="000C52F3"/>
    <w:rsid w:val="000D0353"/>
    <w:rsid w:val="000D197E"/>
    <w:rsid w:val="000D206E"/>
    <w:rsid w:val="000D332E"/>
    <w:rsid w:val="000D5B8D"/>
    <w:rsid w:val="000D64E6"/>
    <w:rsid w:val="000E0212"/>
    <w:rsid w:val="000E03FE"/>
    <w:rsid w:val="000E3587"/>
    <w:rsid w:val="000E3CEE"/>
    <w:rsid w:val="000E4766"/>
    <w:rsid w:val="000E4D80"/>
    <w:rsid w:val="000E6EBB"/>
    <w:rsid w:val="000E72CA"/>
    <w:rsid w:val="000E7A1E"/>
    <w:rsid w:val="000F1C9D"/>
    <w:rsid w:val="000F21E8"/>
    <w:rsid w:val="000F2C73"/>
    <w:rsid w:val="000F395D"/>
    <w:rsid w:val="000F4B60"/>
    <w:rsid w:val="000F7E0D"/>
    <w:rsid w:val="000F7E93"/>
    <w:rsid w:val="00100326"/>
    <w:rsid w:val="00100DDA"/>
    <w:rsid w:val="00103568"/>
    <w:rsid w:val="00103F6E"/>
    <w:rsid w:val="00104936"/>
    <w:rsid w:val="00104C39"/>
    <w:rsid w:val="001050C0"/>
    <w:rsid w:val="0010511A"/>
    <w:rsid w:val="001052E7"/>
    <w:rsid w:val="00105CA5"/>
    <w:rsid w:val="00111FE6"/>
    <w:rsid w:val="001127F1"/>
    <w:rsid w:val="00112D73"/>
    <w:rsid w:val="001143B8"/>
    <w:rsid w:val="00116C69"/>
    <w:rsid w:val="00121086"/>
    <w:rsid w:val="001214BC"/>
    <w:rsid w:val="00123002"/>
    <w:rsid w:val="001237BB"/>
    <w:rsid w:val="001243B2"/>
    <w:rsid w:val="00124AC9"/>
    <w:rsid w:val="00126D87"/>
    <w:rsid w:val="00132FE2"/>
    <w:rsid w:val="001343CF"/>
    <w:rsid w:val="001354A8"/>
    <w:rsid w:val="00136042"/>
    <w:rsid w:val="00137650"/>
    <w:rsid w:val="0014068A"/>
    <w:rsid w:val="0014200D"/>
    <w:rsid w:val="001446E6"/>
    <w:rsid w:val="00144F2F"/>
    <w:rsid w:val="00147F8C"/>
    <w:rsid w:val="001518E0"/>
    <w:rsid w:val="00151AE5"/>
    <w:rsid w:val="00153379"/>
    <w:rsid w:val="0015362E"/>
    <w:rsid w:val="00153DD0"/>
    <w:rsid w:val="001552AD"/>
    <w:rsid w:val="0015555C"/>
    <w:rsid w:val="0015601B"/>
    <w:rsid w:val="001561A8"/>
    <w:rsid w:val="001576C8"/>
    <w:rsid w:val="00160597"/>
    <w:rsid w:val="001624D4"/>
    <w:rsid w:val="00162BBE"/>
    <w:rsid w:val="001632F7"/>
    <w:rsid w:val="00163482"/>
    <w:rsid w:val="00163BDB"/>
    <w:rsid w:val="00163C29"/>
    <w:rsid w:val="00164F3E"/>
    <w:rsid w:val="001653D2"/>
    <w:rsid w:val="00170834"/>
    <w:rsid w:val="00170D97"/>
    <w:rsid w:val="001718EF"/>
    <w:rsid w:val="00172E5E"/>
    <w:rsid w:val="00172EE0"/>
    <w:rsid w:val="00174482"/>
    <w:rsid w:val="00174AF5"/>
    <w:rsid w:val="00175E7E"/>
    <w:rsid w:val="001762ED"/>
    <w:rsid w:val="001778E4"/>
    <w:rsid w:val="00180D03"/>
    <w:rsid w:val="0018391F"/>
    <w:rsid w:val="00183B48"/>
    <w:rsid w:val="00184CE8"/>
    <w:rsid w:val="001861DC"/>
    <w:rsid w:val="0019020F"/>
    <w:rsid w:val="001925A0"/>
    <w:rsid w:val="00194DAC"/>
    <w:rsid w:val="00197D12"/>
    <w:rsid w:val="001A0507"/>
    <w:rsid w:val="001A070D"/>
    <w:rsid w:val="001A2098"/>
    <w:rsid w:val="001A32C5"/>
    <w:rsid w:val="001A3B06"/>
    <w:rsid w:val="001A3BA6"/>
    <w:rsid w:val="001A3E67"/>
    <w:rsid w:val="001A4620"/>
    <w:rsid w:val="001A53F7"/>
    <w:rsid w:val="001A5EBB"/>
    <w:rsid w:val="001A6A76"/>
    <w:rsid w:val="001B28DF"/>
    <w:rsid w:val="001B39D3"/>
    <w:rsid w:val="001B3D13"/>
    <w:rsid w:val="001B4B41"/>
    <w:rsid w:val="001B4EDA"/>
    <w:rsid w:val="001B52C2"/>
    <w:rsid w:val="001B5EE7"/>
    <w:rsid w:val="001B6F13"/>
    <w:rsid w:val="001B7D70"/>
    <w:rsid w:val="001C251D"/>
    <w:rsid w:val="001C5CC6"/>
    <w:rsid w:val="001C7893"/>
    <w:rsid w:val="001D04A3"/>
    <w:rsid w:val="001D06BF"/>
    <w:rsid w:val="001D0D9C"/>
    <w:rsid w:val="001D16B7"/>
    <w:rsid w:val="001D17E0"/>
    <w:rsid w:val="001D2065"/>
    <w:rsid w:val="001D34C6"/>
    <w:rsid w:val="001D421D"/>
    <w:rsid w:val="001D4AB5"/>
    <w:rsid w:val="001D4D4F"/>
    <w:rsid w:val="001D6286"/>
    <w:rsid w:val="001D784F"/>
    <w:rsid w:val="001E01C6"/>
    <w:rsid w:val="001E1622"/>
    <w:rsid w:val="001E1AB4"/>
    <w:rsid w:val="001E426B"/>
    <w:rsid w:val="001E6E00"/>
    <w:rsid w:val="001E79D5"/>
    <w:rsid w:val="001F2FB2"/>
    <w:rsid w:val="001F32E8"/>
    <w:rsid w:val="001F38A1"/>
    <w:rsid w:val="001F3900"/>
    <w:rsid w:val="0020021B"/>
    <w:rsid w:val="00200DFB"/>
    <w:rsid w:val="002010D4"/>
    <w:rsid w:val="00204ADC"/>
    <w:rsid w:val="00206289"/>
    <w:rsid w:val="00207D69"/>
    <w:rsid w:val="00211BE7"/>
    <w:rsid w:val="00212D96"/>
    <w:rsid w:val="0021317A"/>
    <w:rsid w:val="0021336A"/>
    <w:rsid w:val="0021610E"/>
    <w:rsid w:val="00217CC6"/>
    <w:rsid w:val="00224636"/>
    <w:rsid w:val="00224F56"/>
    <w:rsid w:val="002252B0"/>
    <w:rsid w:val="00227619"/>
    <w:rsid w:val="002301A7"/>
    <w:rsid w:val="00231172"/>
    <w:rsid w:val="00232077"/>
    <w:rsid w:val="00233280"/>
    <w:rsid w:val="0023386A"/>
    <w:rsid w:val="00234F3F"/>
    <w:rsid w:val="00235BE5"/>
    <w:rsid w:val="002364D5"/>
    <w:rsid w:val="002370A9"/>
    <w:rsid w:val="00237A10"/>
    <w:rsid w:val="0024063E"/>
    <w:rsid w:val="00240899"/>
    <w:rsid w:val="002419C4"/>
    <w:rsid w:val="002432BD"/>
    <w:rsid w:val="00244DC9"/>
    <w:rsid w:val="0024545A"/>
    <w:rsid w:val="0024766B"/>
    <w:rsid w:val="00247B32"/>
    <w:rsid w:val="00250BDE"/>
    <w:rsid w:val="00251424"/>
    <w:rsid w:val="00252A7D"/>
    <w:rsid w:val="00252C12"/>
    <w:rsid w:val="00253B88"/>
    <w:rsid w:val="00254E27"/>
    <w:rsid w:val="00254F39"/>
    <w:rsid w:val="00255612"/>
    <w:rsid w:val="0025591F"/>
    <w:rsid w:val="002572DA"/>
    <w:rsid w:val="0025781F"/>
    <w:rsid w:val="00266443"/>
    <w:rsid w:val="00266A7C"/>
    <w:rsid w:val="002675BB"/>
    <w:rsid w:val="00267DDC"/>
    <w:rsid w:val="00270787"/>
    <w:rsid w:val="00270894"/>
    <w:rsid w:val="00271194"/>
    <w:rsid w:val="00271982"/>
    <w:rsid w:val="00271C93"/>
    <w:rsid w:val="002733A2"/>
    <w:rsid w:val="00273D69"/>
    <w:rsid w:val="00276669"/>
    <w:rsid w:val="00276C61"/>
    <w:rsid w:val="00281D90"/>
    <w:rsid w:val="0028430B"/>
    <w:rsid w:val="00284374"/>
    <w:rsid w:val="00284BE6"/>
    <w:rsid w:val="00285A0A"/>
    <w:rsid w:val="00286426"/>
    <w:rsid w:val="00287479"/>
    <w:rsid w:val="00287684"/>
    <w:rsid w:val="002927B4"/>
    <w:rsid w:val="002933A8"/>
    <w:rsid w:val="00296F0A"/>
    <w:rsid w:val="002977FF"/>
    <w:rsid w:val="002A1B21"/>
    <w:rsid w:val="002A2223"/>
    <w:rsid w:val="002A3037"/>
    <w:rsid w:val="002A3AA1"/>
    <w:rsid w:val="002A478F"/>
    <w:rsid w:val="002B0EDB"/>
    <w:rsid w:val="002B2C17"/>
    <w:rsid w:val="002B4BEF"/>
    <w:rsid w:val="002B526A"/>
    <w:rsid w:val="002B5E76"/>
    <w:rsid w:val="002B6795"/>
    <w:rsid w:val="002B6F6F"/>
    <w:rsid w:val="002C13A0"/>
    <w:rsid w:val="002C38BC"/>
    <w:rsid w:val="002C579B"/>
    <w:rsid w:val="002C6074"/>
    <w:rsid w:val="002D2BE5"/>
    <w:rsid w:val="002D3171"/>
    <w:rsid w:val="002D3DCE"/>
    <w:rsid w:val="002D59F5"/>
    <w:rsid w:val="002E1BBF"/>
    <w:rsid w:val="002E28C7"/>
    <w:rsid w:val="002E3C98"/>
    <w:rsid w:val="002E44BE"/>
    <w:rsid w:val="002E551D"/>
    <w:rsid w:val="002E6F4E"/>
    <w:rsid w:val="002E7EFB"/>
    <w:rsid w:val="002F01DE"/>
    <w:rsid w:val="002F1069"/>
    <w:rsid w:val="002F3EBF"/>
    <w:rsid w:val="002F5A72"/>
    <w:rsid w:val="002F7E0D"/>
    <w:rsid w:val="003019C6"/>
    <w:rsid w:val="00302105"/>
    <w:rsid w:val="0030216E"/>
    <w:rsid w:val="003021CD"/>
    <w:rsid w:val="003050D0"/>
    <w:rsid w:val="00305A5C"/>
    <w:rsid w:val="00306E3D"/>
    <w:rsid w:val="003103D9"/>
    <w:rsid w:val="0031041C"/>
    <w:rsid w:val="00310DF5"/>
    <w:rsid w:val="003116A1"/>
    <w:rsid w:val="00312358"/>
    <w:rsid w:val="0031461B"/>
    <w:rsid w:val="00320140"/>
    <w:rsid w:val="0032056A"/>
    <w:rsid w:val="00323680"/>
    <w:rsid w:val="00323769"/>
    <w:rsid w:val="003304C4"/>
    <w:rsid w:val="00331A16"/>
    <w:rsid w:val="00332856"/>
    <w:rsid w:val="00342EA7"/>
    <w:rsid w:val="00345111"/>
    <w:rsid w:val="00346DAB"/>
    <w:rsid w:val="00347DF7"/>
    <w:rsid w:val="00347E87"/>
    <w:rsid w:val="00351A7E"/>
    <w:rsid w:val="00353342"/>
    <w:rsid w:val="0035341B"/>
    <w:rsid w:val="00355946"/>
    <w:rsid w:val="00355E98"/>
    <w:rsid w:val="00356340"/>
    <w:rsid w:val="00356AB2"/>
    <w:rsid w:val="0036263B"/>
    <w:rsid w:val="003639A0"/>
    <w:rsid w:val="00363FAA"/>
    <w:rsid w:val="003648F6"/>
    <w:rsid w:val="00367357"/>
    <w:rsid w:val="00367370"/>
    <w:rsid w:val="003679ED"/>
    <w:rsid w:val="00367CBC"/>
    <w:rsid w:val="00370021"/>
    <w:rsid w:val="00371701"/>
    <w:rsid w:val="003727E0"/>
    <w:rsid w:val="00372F91"/>
    <w:rsid w:val="00373B7B"/>
    <w:rsid w:val="00374360"/>
    <w:rsid w:val="00374386"/>
    <w:rsid w:val="00375AFE"/>
    <w:rsid w:val="00376DEF"/>
    <w:rsid w:val="00377F62"/>
    <w:rsid w:val="00387C06"/>
    <w:rsid w:val="00392229"/>
    <w:rsid w:val="00393450"/>
    <w:rsid w:val="0039578E"/>
    <w:rsid w:val="00397938"/>
    <w:rsid w:val="003A0A27"/>
    <w:rsid w:val="003A0BE0"/>
    <w:rsid w:val="003A132C"/>
    <w:rsid w:val="003A442B"/>
    <w:rsid w:val="003A5BCF"/>
    <w:rsid w:val="003A693E"/>
    <w:rsid w:val="003A770B"/>
    <w:rsid w:val="003B0705"/>
    <w:rsid w:val="003B2260"/>
    <w:rsid w:val="003B5BFE"/>
    <w:rsid w:val="003B6F58"/>
    <w:rsid w:val="003B7041"/>
    <w:rsid w:val="003B7191"/>
    <w:rsid w:val="003B7B3F"/>
    <w:rsid w:val="003C03D7"/>
    <w:rsid w:val="003C0C97"/>
    <w:rsid w:val="003C3366"/>
    <w:rsid w:val="003C3622"/>
    <w:rsid w:val="003C5BCE"/>
    <w:rsid w:val="003C618C"/>
    <w:rsid w:val="003C61CA"/>
    <w:rsid w:val="003C6476"/>
    <w:rsid w:val="003C650C"/>
    <w:rsid w:val="003C72EA"/>
    <w:rsid w:val="003C74EA"/>
    <w:rsid w:val="003C75F8"/>
    <w:rsid w:val="003C78C6"/>
    <w:rsid w:val="003C7A86"/>
    <w:rsid w:val="003C7E5C"/>
    <w:rsid w:val="003D0043"/>
    <w:rsid w:val="003D065D"/>
    <w:rsid w:val="003D09EC"/>
    <w:rsid w:val="003D3128"/>
    <w:rsid w:val="003E18E3"/>
    <w:rsid w:val="003E25B8"/>
    <w:rsid w:val="003E2ED9"/>
    <w:rsid w:val="003E5033"/>
    <w:rsid w:val="003E6C83"/>
    <w:rsid w:val="003F26B0"/>
    <w:rsid w:val="003F3538"/>
    <w:rsid w:val="003F4515"/>
    <w:rsid w:val="003F502C"/>
    <w:rsid w:val="0040015C"/>
    <w:rsid w:val="00400E0C"/>
    <w:rsid w:val="0040120C"/>
    <w:rsid w:val="00402738"/>
    <w:rsid w:val="00402E45"/>
    <w:rsid w:val="00403465"/>
    <w:rsid w:val="00403B06"/>
    <w:rsid w:val="0040459D"/>
    <w:rsid w:val="00404EE7"/>
    <w:rsid w:val="00405687"/>
    <w:rsid w:val="00406643"/>
    <w:rsid w:val="004071CC"/>
    <w:rsid w:val="004072C7"/>
    <w:rsid w:val="00416F84"/>
    <w:rsid w:val="00417610"/>
    <w:rsid w:val="00417E4F"/>
    <w:rsid w:val="00420EEB"/>
    <w:rsid w:val="004219A6"/>
    <w:rsid w:val="00423E39"/>
    <w:rsid w:val="0042497F"/>
    <w:rsid w:val="00424A27"/>
    <w:rsid w:val="00424B46"/>
    <w:rsid w:val="00425418"/>
    <w:rsid w:val="004256AC"/>
    <w:rsid w:val="004256AF"/>
    <w:rsid w:val="0042747B"/>
    <w:rsid w:val="00427570"/>
    <w:rsid w:val="0043003F"/>
    <w:rsid w:val="00430316"/>
    <w:rsid w:val="00430882"/>
    <w:rsid w:val="00432D1B"/>
    <w:rsid w:val="00434257"/>
    <w:rsid w:val="00434413"/>
    <w:rsid w:val="00436A5E"/>
    <w:rsid w:val="00440133"/>
    <w:rsid w:val="00442EC0"/>
    <w:rsid w:val="00444BA0"/>
    <w:rsid w:val="0044662C"/>
    <w:rsid w:val="00446CDA"/>
    <w:rsid w:val="00450E0B"/>
    <w:rsid w:val="00450EA7"/>
    <w:rsid w:val="00451462"/>
    <w:rsid w:val="00451822"/>
    <w:rsid w:val="004534BB"/>
    <w:rsid w:val="00454AAC"/>
    <w:rsid w:val="00456622"/>
    <w:rsid w:val="0045781F"/>
    <w:rsid w:val="0046158E"/>
    <w:rsid w:val="00463862"/>
    <w:rsid w:val="004644A5"/>
    <w:rsid w:val="00465E21"/>
    <w:rsid w:val="00467748"/>
    <w:rsid w:val="00470810"/>
    <w:rsid w:val="00471A04"/>
    <w:rsid w:val="00472335"/>
    <w:rsid w:val="0047350F"/>
    <w:rsid w:val="00473BFA"/>
    <w:rsid w:val="00474326"/>
    <w:rsid w:val="00474663"/>
    <w:rsid w:val="0047539A"/>
    <w:rsid w:val="0047762E"/>
    <w:rsid w:val="00483B86"/>
    <w:rsid w:val="00483F61"/>
    <w:rsid w:val="004852B1"/>
    <w:rsid w:val="00490B7F"/>
    <w:rsid w:val="00490F5F"/>
    <w:rsid w:val="00493AE9"/>
    <w:rsid w:val="00493AFF"/>
    <w:rsid w:val="00494B1D"/>
    <w:rsid w:val="00495E1D"/>
    <w:rsid w:val="004963BE"/>
    <w:rsid w:val="004A0CFD"/>
    <w:rsid w:val="004A22FC"/>
    <w:rsid w:val="004A2F45"/>
    <w:rsid w:val="004A356B"/>
    <w:rsid w:val="004A3715"/>
    <w:rsid w:val="004A4B33"/>
    <w:rsid w:val="004A7AC4"/>
    <w:rsid w:val="004B0015"/>
    <w:rsid w:val="004B223A"/>
    <w:rsid w:val="004B2F3C"/>
    <w:rsid w:val="004B5A55"/>
    <w:rsid w:val="004B6420"/>
    <w:rsid w:val="004B716C"/>
    <w:rsid w:val="004C015B"/>
    <w:rsid w:val="004C01CE"/>
    <w:rsid w:val="004C30F7"/>
    <w:rsid w:val="004C3921"/>
    <w:rsid w:val="004C62BF"/>
    <w:rsid w:val="004C7963"/>
    <w:rsid w:val="004C7E49"/>
    <w:rsid w:val="004D09DC"/>
    <w:rsid w:val="004D0D01"/>
    <w:rsid w:val="004D4B23"/>
    <w:rsid w:val="004D54A5"/>
    <w:rsid w:val="004D55E2"/>
    <w:rsid w:val="004D7D48"/>
    <w:rsid w:val="004E0A31"/>
    <w:rsid w:val="004E1AE3"/>
    <w:rsid w:val="004E3134"/>
    <w:rsid w:val="004E56D2"/>
    <w:rsid w:val="004E5C16"/>
    <w:rsid w:val="004E6F54"/>
    <w:rsid w:val="004F01DE"/>
    <w:rsid w:val="004F3216"/>
    <w:rsid w:val="004F6B87"/>
    <w:rsid w:val="004F77B5"/>
    <w:rsid w:val="005001EC"/>
    <w:rsid w:val="00500DB0"/>
    <w:rsid w:val="00500E0F"/>
    <w:rsid w:val="0050165B"/>
    <w:rsid w:val="00503FC6"/>
    <w:rsid w:val="00505E09"/>
    <w:rsid w:val="00505F3C"/>
    <w:rsid w:val="00507132"/>
    <w:rsid w:val="00507B19"/>
    <w:rsid w:val="00511A1D"/>
    <w:rsid w:val="00512BA9"/>
    <w:rsid w:val="00512F7F"/>
    <w:rsid w:val="0051305F"/>
    <w:rsid w:val="005154C1"/>
    <w:rsid w:val="005162D3"/>
    <w:rsid w:val="0051679C"/>
    <w:rsid w:val="00516860"/>
    <w:rsid w:val="00517330"/>
    <w:rsid w:val="0051786F"/>
    <w:rsid w:val="00521B20"/>
    <w:rsid w:val="005231CA"/>
    <w:rsid w:val="005251A7"/>
    <w:rsid w:val="005256EE"/>
    <w:rsid w:val="0052658F"/>
    <w:rsid w:val="005269B9"/>
    <w:rsid w:val="005275F9"/>
    <w:rsid w:val="00531119"/>
    <w:rsid w:val="005323C7"/>
    <w:rsid w:val="0053358B"/>
    <w:rsid w:val="0053794C"/>
    <w:rsid w:val="00537F40"/>
    <w:rsid w:val="00537FBD"/>
    <w:rsid w:val="00540076"/>
    <w:rsid w:val="00540282"/>
    <w:rsid w:val="00541E39"/>
    <w:rsid w:val="0054298E"/>
    <w:rsid w:val="00543F6F"/>
    <w:rsid w:val="0054519E"/>
    <w:rsid w:val="005461EC"/>
    <w:rsid w:val="00546AAD"/>
    <w:rsid w:val="005508A9"/>
    <w:rsid w:val="00553C4B"/>
    <w:rsid w:val="00553D98"/>
    <w:rsid w:val="00555AED"/>
    <w:rsid w:val="005604B8"/>
    <w:rsid w:val="0056108C"/>
    <w:rsid w:val="005611B4"/>
    <w:rsid w:val="005642EA"/>
    <w:rsid w:val="0056669C"/>
    <w:rsid w:val="00567143"/>
    <w:rsid w:val="00567157"/>
    <w:rsid w:val="005675E0"/>
    <w:rsid w:val="00570775"/>
    <w:rsid w:val="00571DD9"/>
    <w:rsid w:val="005739CC"/>
    <w:rsid w:val="00576842"/>
    <w:rsid w:val="005773BB"/>
    <w:rsid w:val="0058175F"/>
    <w:rsid w:val="00583746"/>
    <w:rsid w:val="00590502"/>
    <w:rsid w:val="00591A9D"/>
    <w:rsid w:val="00591EE5"/>
    <w:rsid w:val="00592098"/>
    <w:rsid w:val="00593776"/>
    <w:rsid w:val="005938E5"/>
    <w:rsid w:val="005978AD"/>
    <w:rsid w:val="005A14C9"/>
    <w:rsid w:val="005A291C"/>
    <w:rsid w:val="005A2B67"/>
    <w:rsid w:val="005A312F"/>
    <w:rsid w:val="005A3F2C"/>
    <w:rsid w:val="005A4C71"/>
    <w:rsid w:val="005A59E3"/>
    <w:rsid w:val="005A6C5A"/>
    <w:rsid w:val="005A739B"/>
    <w:rsid w:val="005B03CC"/>
    <w:rsid w:val="005B3BE9"/>
    <w:rsid w:val="005B6767"/>
    <w:rsid w:val="005B68C2"/>
    <w:rsid w:val="005B77B6"/>
    <w:rsid w:val="005B783E"/>
    <w:rsid w:val="005C01B2"/>
    <w:rsid w:val="005C1999"/>
    <w:rsid w:val="005C1C5C"/>
    <w:rsid w:val="005C291E"/>
    <w:rsid w:val="005C5B4A"/>
    <w:rsid w:val="005C6E7E"/>
    <w:rsid w:val="005C72CD"/>
    <w:rsid w:val="005C7690"/>
    <w:rsid w:val="005D00E9"/>
    <w:rsid w:val="005D036C"/>
    <w:rsid w:val="005D0971"/>
    <w:rsid w:val="005D13F9"/>
    <w:rsid w:val="005D3565"/>
    <w:rsid w:val="005D48FB"/>
    <w:rsid w:val="005D4A1D"/>
    <w:rsid w:val="005D4D30"/>
    <w:rsid w:val="005D7117"/>
    <w:rsid w:val="005E19DF"/>
    <w:rsid w:val="005E521E"/>
    <w:rsid w:val="005F20A1"/>
    <w:rsid w:val="005F2CC9"/>
    <w:rsid w:val="005F316C"/>
    <w:rsid w:val="00600DC6"/>
    <w:rsid w:val="00602EFC"/>
    <w:rsid w:val="00602FAF"/>
    <w:rsid w:val="00603E04"/>
    <w:rsid w:val="00606F90"/>
    <w:rsid w:val="006076FB"/>
    <w:rsid w:val="00611950"/>
    <w:rsid w:val="00615188"/>
    <w:rsid w:val="00616175"/>
    <w:rsid w:val="00616389"/>
    <w:rsid w:val="00616554"/>
    <w:rsid w:val="006172BD"/>
    <w:rsid w:val="0061784D"/>
    <w:rsid w:val="00621361"/>
    <w:rsid w:val="00621B80"/>
    <w:rsid w:val="006231CC"/>
    <w:rsid w:val="006238D9"/>
    <w:rsid w:val="006269DE"/>
    <w:rsid w:val="0063110D"/>
    <w:rsid w:val="006326A0"/>
    <w:rsid w:val="00634CDA"/>
    <w:rsid w:val="00636286"/>
    <w:rsid w:val="00636893"/>
    <w:rsid w:val="00637020"/>
    <w:rsid w:val="0064050B"/>
    <w:rsid w:val="006406C1"/>
    <w:rsid w:val="00641693"/>
    <w:rsid w:val="006422C6"/>
    <w:rsid w:val="00644691"/>
    <w:rsid w:val="00644CAE"/>
    <w:rsid w:val="0065117C"/>
    <w:rsid w:val="006528E6"/>
    <w:rsid w:val="006554A5"/>
    <w:rsid w:val="00655BFB"/>
    <w:rsid w:val="00656025"/>
    <w:rsid w:val="006616A3"/>
    <w:rsid w:val="0066276F"/>
    <w:rsid w:val="00662D20"/>
    <w:rsid w:val="00666925"/>
    <w:rsid w:val="00666B8C"/>
    <w:rsid w:val="00670D92"/>
    <w:rsid w:val="006719A0"/>
    <w:rsid w:val="00671E56"/>
    <w:rsid w:val="006726C7"/>
    <w:rsid w:val="00674BCC"/>
    <w:rsid w:val="0067642F"/>
    <w:rsid w:val="00680076"/>
    <w:rsid w:val="00680AD4"/>
    <w:rsid w:val="00681E6D"/>
    <w:rsid w:val="00682787"/>
    <w:rsid w:val="00683731"/>
    <w:rsid w:val="0068460E"/>
    <w:rsid w:val="00685C45"/>
    <w:rsid w:val="006879AC"/>
    <w:rsid w:val="006946ED"/>
    <w:rsid w:val="006953A2"/>
    <w:rsid w:val="006A09D5"/>
    <w:rsid w:val="006A4434"/>
    <w:rsid w:val="006A6E98"/>
    <w:rsid w:val="006A7409"/>
    <w:rsid w:val="006A76EB"/>
    <w:rsid w:val="006B06FB"/>
    <w:rsid w:val="006B1A44"/>
    <w:rsid w:val="006B53E3"/>
    <w:rsid w:val="006B6ACD"/>
    <w:rsid w:val="006C01E5"/>
    <w:rsid w:val="006C08DB"/>
    <w:rsid w:val="006C4D92"/>
    <w:rsid w:val="006C6123"/>
    <w:rsid w:val="006C6673"/>
    <w:rsid w:val="006C7083"/>
    <w:rsid w:val="006D14CE"/>
    <w:rsid w:val="006D1C5F"/>
    <w:rsid w:val="006D2A27"/>
    <w:rsid w:val="006D44C6"/>
    <w:rsid w:val="006D58EF"/>
    <w:rsid w:val="006D620C"/>
    <w:rsid w:val="006D7FF2"/>
    <w:rsid w:val="006E045C"/>
    <w:rsid w:val="006E0FF7"/>
    <w:rsid w:val="006E2797"/>
    <w:rsid w:val="006E47E6"/>
    <w:rsid w:val="006E4CEF"/>
    <w:rsid w:val="006E70CE"/>
    <w:rsid w:val="006E777A"/>
    <w:rsid w:val="006E7F3F"/>
    <w:rsid w:val="006F01DE"/>
    <w:rsid w:val="006F0D57"/>
    <w:rsid w:val="006F23C7"/>
    <w:rsid w:val="006F26E2"/>
    <w:rsid w:val="006F3F7B"/>
    <w:rsid w:val="006F5F25"/>
    <w:rsid w:val="006F6215"/>
    <w:rsid w:val="006F7F2D"/>
    <w:rsid w:val="00702262"/>
    <w:rsid w:val="007032A3"/>
    <w:rsid w:val="0070402B"/>
    <w:rsid w:val="007105AD"/>
    <w:rsid w:val="007122EC"/>
    <w:rsid w:val="007129B7"/>
    <w:rsid w:val="007129DD"/>
    <w:rsid w:val="007133F1"/>
    <w:rsid w:val="00713724"/>
    <w:rsid w:val="00713970"/>
    <w:rsid w:val="007148B8"/>
    <w:rsid w:val="00714E38"/>
    <w:rsid w:val="007178EA"/>
    <w:rsid w:val="0072003E"/>
    <w:rsid w:val="007228DE"/>
    <w:rsid w:val="007258BA"/>
    <w:rsid w:val="007279C6"/>
    <w:rsid w:val="00730780"/>
    <w:rsid w:val="00730D01"/>
    <w:rsid w:val="007317B4"/>
    <w:rsid w:val="00733FC8"/>
    <w:rsid w:val="0073460E"/>
    <w:rsid w:val="00736509"/>
    <w:rsid w:val="00744D8B"/>
    <w:rsid w:val="007452D0"/>
    <w:rsid w:val="007469D1"/>
    <w:rsid w:val="00746D4B"/>
    <w:rsid w:val="00750DBB"/>
    <w:rsid w:val="00751A35"/>
    <w:rsid w:val="00752AB6"/>
    <w:rsid w:val="0075333B"/>
    <w:rsid w:val="0075496C"/>
    <w:rsid w:val="00755252"/>
    <w:rsid w:val="007557AE"/>
    <w:rsid w:val="00756865"/>
    <w:rsid w:val="00756D2B"/>
    <w:rsid w:val="00756F82"/>
    <w:rsid w:val="00756FEA"/>
    <w:rsid w:val="00757A6D"/>
    <w:rsid w:val="00760182"/>
    <w:rsid w:val="007608B2"/>
    <w:rsid w:val="00762C2E"/>
    <w:rsid w:val="007660DF"/>
    <w:rsid w:val="00766ACC"/>
    <w:rsid w:val="00767EDB"/>
    <w:rsid w:val="0077026C"/>
    <w:rsid w:val="007730E3"/>
    <w:rsid w:val="00773450"/>
    <w:rsid w:val="00774F9F"/>
    <w:rsid w:val="007763F3"/>
    <w:rsid w:val="0077757D"/>
    <w:rsid w:val="00777AC7"/>
    <w:rsid w:val="007802DA"/>
    <w:rsid w:val="00780F6D"/>
    <w:rsid w:val="0078215F"/>
    <w:rsid w:val="00786702"/>
    <w:rsid w:val="00786F1A"/>
    <w:rsid w:val="007872A0"/>
    <w:rsid w:val="00787E2F"/>
    <w:rsid w:val="00790894"/>
    <w:rsid w:val="0079356B"/>
    <w:rsid w:val="00793C8E"/>
    <w:rsid w:val="007970C4"/>
    <w:rsid w:val="007A0349"/>
    <w:rsid w:val="007A06E2"/>
    <w:rsid w:val="007A1FA7"/>
    <w:rsid w:val="007A23F0"/>
    <w:rsid w:val="007A4978"/>
    <w:rsid w:val="007A535F"/>
    <w:rsid w:val="007B15A9"/>
    <w:rsid w:val="007B1A3A"/>
    <w:rsid w:val="007B3976"/>
    <w:rsid w:val="007B4249"/>
    <w:rsid w:val="007B6666"/>
    <w:rsid w:val="007B7736"/>
    <w:rsid w:val="007C056E"/>
    <w:rsid w:val="007C1A65"/>
    <w:rsid w:val="007C35E3"/>
    <w:rsid w:val="007C734E"/>
    <w:rsid w:val="007D01B8"/>
    <w:rsid w:val="007D361F"/>
    <w:rsid w:val="007D63C1"/>
    <w:rsid w:val="007E0F20"/>
    <w:rsid w:val="007E1332"/>
    <w:rsid w:val="007E1608"/>
    <w:rsid w:val="007E2DED"/>
    <w:rsid w:val="007E4B56"/>
    <w:rsid w:val="007E5437"/>
    <w:rsid w:val="007E5672"/>
    <w:rsid w:val="007E591A"/>
    <w:rsid w:val="007E62EE"/>
    <w:rsid w:val="007F154E"/>
    <w:rsid w:val="007F21CA"/>
    <w:rsid w:val="007F44C0"/>
    <w:rsid w:val="007F5A10"/>
    <w:rsid w:val="007F632D"/>
    <w:rsid w:val="007F6419"/>
    <w:rsid w:val="007F674B"/>
    <w:rsid w:val="007F6A39"/>
    <w:rsid w:val="007F6CA6"/>
    <w:rsid w:val="007F76E8"/>
    <w:rsid w:val="00800CB1"/>
    <w:rsid w:val="00801B1C"/>
    <w:rsid w:val="00801BAF"/>
    <w:rsid w:val="008027C6"/>
    <w:rsid w:val="0080336E"/>
    <w:rsid w:val="008040E1"/>
    <w:rsid w:val="008070FE"/>
    <w:rsid w:val="008112A6"/>
    <w:rsid w:val="008122DB"/>
    <w:rsid w:val="00815C5A"/>
    <w:rsid w:val="0081703E"/>
    <w:rsid w:val="00820718"/>
    <w:rsid w:val="00820893"/>
    <w:rsid w:val="0082284E"/>
    <w:rsid w:val="008239A2"/>
    <w:rsid w:val="008325D7"/>
    <w:rsid w:val="00832EA8"/>
    <w:rsid w:val="008333FC"/>
    <w:rsid w:val="00833A53"/>
    <w:rsid w:val="00834A53"/>
    <w:rsid w:val="00835389"/>
    <w:rsid w:val="008369EE"/>
    <w:rsid w:val="00843958"/>
    <w:rsid w:val="00843B14"/>
    <w:rsid w:val="00843F4D"/>
    <w:rsid w:val="00845469"/>
    <w:rsid w:val="00850317"/>
    <w:rsid w:val="00851653"/>
    <w:rsid w:val="00851B82"/>
    <w:rsid w:val="00854FF1"/>
    <w:rsid w:val="00855BE3"/>
    <w:rsid w:val="00855C50"/>
    <w:rsid w:val="00860653"/>
    <w:rsid w:val="0086256C"/>
    <w:rsid w:val="008655BC"/>
    <w:rsid w:val="0086563A"/>
    <w:rsid w:val="00866E32"/>
    <w:rsid w:val="00866E74"/>
    <w:rsid w:val="008677E4"/>
    <w:rsid w:val="00867DE6"/>
    <w:rsid w:val="00871E33"/>
    <w:rsid w:val="0087282F"/>
    <w:rsid w:val="008733BE"/>
    <w:rsid w:val="00873496"/>
    <w:rsid w:val="0087663B"/>
    <w:rsid w:val="0087706F"/>
    <w:rsid w:val="008772CD"/>
    <w:rsid w:val="0088029D"/>
    <w:rsid w:val="008820F1"/>
    <w:rsid w:val="008830A7"/>
    <w:rsid w:val="008838D0"/>
    <w:rsid w:val="00883AE0"/>
    <w:rsid w:val="00883B31"/>
    <w:rsid w:val="00883F43"/>
    <w:rsid w:val="00884F9E"/>
    <w:rsid w:val="00885DE5"/>
    <w:rsid w:val="00887AF2"/>
    <w:rsid w:val="00887D65"/>
    <w:rsid w:val="00893337"/>
    <w:rsid w:val="00893C4B"/>
    <w:rsid w:val="00895E05"/>
    <w:rsid w:val="00897342"/>
    <w:rsid w:val="008A03CD"/>
    <w:rsid w:val="008A0514"/>
    <w:rsid w:val="008A38DD"/>
    <w:rsid w:val="008A3EE5"/>
    <w:rsid w:val="008A4D80"/>
    <w:rsid w:val="008A54CF"/>
    <w:rsid w:val="008B23D6"/>
    <w:rsid w:val="008B255D"/>
    <w:rsid w:val="008B3E0F"/>
    <w:rsid w:val="008B42AC"/>
    <w:rsid w:val="008B5D8C"/>
    <w:rsid w:val="008B6C59"/>
    <w:rsid w:val="008B7FDB"/>
    <w:rsid w:val="008C1E25"/>
    <w:rsid w:val="008C50E1"/>
    <w:rsid w:val="008C65F1"/>
    <w:rsid w:val="008C7035"/>
    <w:rsid w:val="008C7510"/>
    <w:rsid w:val="008D1143"/>
    <w:rsid w:val="008D3162"/>
    <w:rsid w:val="008D68A7"/>
    <w:rsid w:val="008E2904"/>
    <w:rsid w:val="008E4E08"/>
    <w:rsid w:val="008E5CB7"/>
    <w:rsid w:val="008E67AD"/>
    <w:rsid w:val="008E7979"/>
    <w:rsid w:val="008E7E59"/>
    <w:rsid w:val="008E7EC3"/>
    <w:rsid w:val="008F1E2F"/>
    <w:rsid w:val="008F3037"/>
    <w:rsid w:val="008F350A"/>
    <w:rsid w:val="008F499B"/>
    <w:rsid w:val="008F54A8"/>
    <w:rsid w:val="008F649C"/>
    <w:rsid w:val="008F6EC5"/>
    <w:rsid w:val="00900367"/>
    <w:rsid w:val="00902086"/>
    <w:rsid w:val="00903802"/>
    <w:rsid w:val="00904CE7"/>
    <w:rsid w:val="00905698"/>
    <w:rsid w:val="00907807"/>
    <w:rsid w:val="00907BA3"/>
    <w:rsid w:val="0091132D"/>
    <w:rsid w:val="0091163E"/>
    <w:rsid w:val="00911D9F"/>
    <w:rsid w:val="0091242E"/>
    <w:rsid w:val="00913609"/>
    <w:rsid w:val="00913746"/>
    <w:rsid w:val="00920D85"/>
    <w:rsid w:val="00920DFD"/>
    <w:rsid w:val="009216D1"/>
    <w:rsid w:val="0092295E"/>
    <w:rsid w:val="00922973"/>
    <w:rsid w:val="00923141"/>
    <w:rsid w:val="00924104"/>
    <w:rsid w:val="009305E2"/>
    <w:rsid w:val="00930635"/>
    <w:rsid w:val="009310E4"/>
    <w:rsid w:val="00932116"/>
    <w:rsid w:val="009327A7"/>
    <w:rsid w:val="00934A73"/>
    <w:rsid w:val="00935ED8"/>
    <w:rsid w:val="0093622F"/>
    <w:rsid w:val="00936C98"/>
    <w:rsid w:val="00936FFF"/>
    <w:rsid w:val="0093725A"/>
    <w:rsid w:val="009376BF"/>
    <w:rsid w:val="009378AA"/>
    <w:rsid w:val="00945380"/>
    <w:rsid w:val="00946B8E"/>
    <w:rsid w:val="00947EF2"/>
    <w:rsid w:val="0095263E"/>
    <w:rsid w:val="0095375B"/>
    <w:rsid w:val="00955129"/>
    <w:rsid w:val="00956DFC"/>
    <w:rsid w:val="009601DA"/>
    <w:rsid w:val="009628C1"/>
    <w:rsid w:val="00962AB2"/>
    <w:rsid w:val="00963D4E"/>
    <w:rsid w:val="00966AE3"/>
    <w:rsid w:val="009702B1"/>
    <w:rsid w:val="00970B29"/>
    <w:rsid w:val="00973E4F"/>
    <w:rsid w:val="009813E7"/>
    <w:rsid w:val="0098141C"/>
    <w:rsid w:val="00981636"/>
    <w:rsid w:val="009845E0"/>
    <w:rsid w:val="0099024B"/>
    <w:rsid w:val="009917C9"/>
    <w:rsid w:val="0099186C"/>
    <w:rsid w:val="00993F21"/>
    <w:rsid w:val="00994ACF"/>
    <w:rsid w:val="0099529A"/>
    <w:rsid w:val="009967D2"/>
    <w:rsid w:val="00997C0E"/>
    <w:rsid w:val="009A1934"/>
    <w:rsid w:val="009A225E"/>
    <w:rsid w:val="009A24CE"/>
    <w:rsid w:val="009A3655"/>
    <w:rsid w:val="009A4A2A"/>
    <w:rsid w:val="009A772F"/>
    <w:rsid w:val="009B072F"/>
    <w:rsid w:val="009B2191"/>
    <w:rsid w:val="009B426C"/>
    <w:rsid w:val="009C1854"/>
    <w:rsid w:val="009C1D24"/>
    <w:rsid w:val="009C226E"/>
    <w:rsid w:val="009C5F25"/>
    <w:rsid w:val="009C71AC"/>
    <w:rsid w:val="009D045F"/>
    <w:rsid w:val="009D04C6"/>
    <w:rsid w:val="009D1CAB"/>
    <w:rsid w:val="009D4700"/>
    <w:rsid w:val="009D486B"/>
    <w:rsid w:val="009D76F6"/>
    <w:rsid w:val="009D7B1B"/>
    <w:rsid w:val="009D7C9D"/>
    <w:rsid w:val="009E0546"/>
    <w:rsid w:val="009E0D43"/>
    <w:rsid w:val="009E15C1"/>
    <w:rsid w:val="009E410B"/>
    <w:rsid w:val="009E4D2F"/>
    <w:rsid w:val="009F2D0A"/>
    <w:rsid w:val="009F59EC"/>
    <w:rsid w:val="00A02C3C"/>
    <w:rsid w:val="00A03A6C"/>
    <w:rsid w:val="00A03C3F"/>
    <w:rsid w:val="00A03D32"/>
    <w:rsid w:val="00A04999"/>
    <w:rsid w:val="00A0558E"/>
    <w:rsid w:val="00A060E0"/>
    <w:rsid w:val="00A06C54"/>
    <w:rsid w:val="00A06F5A"/>
    <w:rsid w:val="00A1037A"/>
    <w:rsid w:val="00A15002"/>
    <w:rsid w:val="00A15061"/>
    <w:rsid w:val="00A1683A"/>
    <w:rsid w:val="00A1754E"/>
    <w:rsid w:val="00A1768A"/>
    <w:rsid w:val="00A17B96"/>
    <w:rsid w:val="00A21111"/>
    <w:rsid w:val="00A233B2"/>
    <w:rsid w:val="00A23A6E"/>
    <w:rsid w:val="00A24943"/>
    <w:rsid w:val="00A24F9E"/>
    <w:rsid w:val="00A266E3"/>
    <w:rsid w:val="00A2737F"/>
    <w:rsid w:val="00A273F0"/>
    <w:rsid w:val="00A2744F"/>
    <w:rsid w:val="00A27FFE"/>
    <w:rsid w:val="00A3299C"/>
    <w:rsid w:val="00A3319B"/>
    <w:rsid w:val="00A334ED"/>
    <w:rsid w:val="00A338E7"/>
    <w:rsid w:val="00A33C25"/>
    <w:rsid w:val="00A36B35"/>
    <w:rsid w:val="00A375ED"/>
    <w:rsid w:val="00A405E5"/>
    <w:rsid w:val="00A41904"/>
    <w:rsid w:val="00A447E7"/>
    <w:rsid w:val="00A4509B"/>
    <w:rsid w:val="00A47F68"/>
    <w:rsid w:val="00A50A12"/>
    <w:rsid w:val="00A51DB5"/>
    <w:rsid w:val="00A5222C"/>
    <w:rsid w:val="00A53E01"/>
    <w:rsid w:val="00A54627"/>
    <w:rsid w:val="00A55C51"/>
    <w:rsid w:val="00A56883"/>
    <w:rsid w:val="00A574DE"/>
    <w:rsid w:val="00A6747E"/>
    <w:rsid w:val="00A7105A"/>
    <w:rsid w:val="00A725D4"/>
    <w:rsid w:val="00A73981"/>
    <w:rsid w:val="00A7529F"/>
    <w:rsid w:val="00A75F60"/>
    <w:rsid w:val="00A76D02"/>
    <w:rsid w:val="00A772C0"/>
    <w:rsid w:val="00A77D97"/>
    <w:rsid w:val="00A80944"/>
    <w:rsid w:val="00A84F98"/>
    <w:rsid w:val="00A85FF3"/>
    <w:rsid w:val="00A86EA0"/>
    <w:rsid w:val="00A8755D"/>
    <w:rsid w:val="00A87654"/>
    <w:rsid w:val="00A877E6"/>
    <w:rsid w:val="00A92049"/>
    <w:rsid w:val="00A927F5"/>
    <w:rsid w:val="00A934E5"/>
    <w:rsid w:val="00A93982"/>
    <w:rsid w:val="00A951DF"/>
    <w:rsid w:val="00A95437"/>
    <w:rsid w:val="00AA0327"/>
    <w:rsid w:val="00AA0614"/>
    <w:rsid w:val="00AA1AAD"/>
    <w:rsid w:val="00AA226F"/>
    <w:rsid w:val="00AA28C2"/>
    <w:rsid w:val="00AA36EF"/>
    <w:rsid w:val="00AA721B"/>
    <w:rsid w:val="00AB0782"/>
    <w:rsid w:val="00AB1DDE"/>
    <w:rsid w:val="00AB3A2C"/>
    <w:rsid w:val="00AB5BF2"/>
    <w:rsid w:val="00AC089F"/>
    <w:rsid w:val="00AC1164"/>
    <w:rsid w:val="00AC1A27"/>
    <w:rsid w:val="00AC451B"/>
    <w:rsid w:val="00AC5C54"/>
    <w:rsid w:val="00AC7164"/>
    <w:rsid w:val="00AD03AA"/>
    <w:rsid w:val="00AD1648"/>
    <w:rsid w:val="00AD1B6C"/>
    <w:rsid w:val="00AD1C99"/>
    <w:rsid w:val="00AD2481"/>
    <w:rsid w:val="00AD3030"/>
    <w:rsid w:val="00AD5071"/>
    <w:rsid w:val="00AD68BD"/>
    <w:rsid w:val="00AD71D9"/>
    <w:rsid w:val="00AD72A4"/>
    <w:rsid w:val="00AE12CC"/>
    <w:rsid w:val="00AE2904"/>
    <w:rsid w:val="00AE2983"/>
    <w:rsid w:val="00AE504D"/>
    <w:rsid w:val="00AE5E81"/>
    <w:rsid w:val="00AE6365"/>
    <w:rsid w:val="00AE7117"/>
    <w:rsid w:val="00AF06A3"/>
    <w:rsid w:val="00AF1A9A"/>
    <w:rsid w:val="00AF1E7F"/>
    <w:rsid w:val="00AF3A56"/>
    <w:rsid w:val="00AF41FA"/>
    <w:rsid w:val="00AF4875"/>
    <w:rsid w:val="00AF6CB3"/>
    <w:rsid w:val="00AF7B59"/>
    <w:rsid w:val="00B0009F"/>
    <w:rsid w:val="00B01F6B"/>
    <w:rsid w:val="00B034BE"/>
    <w:rsid w:val="00B0578E"/>
    <w:rsid w:val="00B102CA"/>
    <w:rsid w:val="00B10ECC"/>
    <w:rsid w:val="00B111F9"/>
    <w:rsid w:val="00B11A2C"/>
    <w:rsid w:val="00B122FE"/>
    <w:rsid w:val="00B1248D"/>
    <w:rsid w:val="00B151A1"/>
    <w:rsid w:val="00B157EB"/>
    <w:rsid w:val="00B1786B"/>
    <w:rsid w:val="00B17A74"/>
    <w:rsid w:val="00B20189"/>
    <w:rsid w:val="00B20761"/>
    <w:rsid w:val="00B2139E"/>
    <w:rsid w:val="00B21A24"/>
    <w:rsid w:val="00B23472"/>
    <w:rsid w:val="00B24004"/>
    <w:rsid w:val="00B252A2"/>
    <w:rsid w:val="00B301D2"/>
    <w:rsid w:val="00B30284"/>
    <w:rsid w:val="00B31605"/>
    <w:rsid w:val="00B31B87"/>
    <w:rsid w:val="00B3318D"/>
    <w:rsid w:val="00B43C4E"/>
    <w:rsid w:val="00B47480"/>
    <w:rsid w:val="00B50306"/>
    <w:rsid w:val="00B54DCC"/>
    <w:rsid w:val="00B555A1"/>
    <w:rsid w:val="00B56B6C"/>
    <w:rsid w:val="00B60827"/>
    <w:rsid w:val="00B610E4"/>
    <w:rsid w:val="00B61D92"/>
    <w:rsid w:val="00B64439"/>
    <w:rsid w:val="00B6598A"/>
    <w:rsid w:val="00B659BF"/>
    <w:rsid w:val="00B664D3"/>
    <w:rsid w:val="00B66C59"/>
    <w:rsid w:val="00B67C09"/>
    <w:rsid w:val="00B67D8C"/>
    <w:rsid w:val="00B7023D"/>
    <w:rsid w:val="00B748DD"/>
    <w:rsid w:val="00B801E7"/>
    <w:rsid w:val="00B8124E"/>
    <w:rsid w:val="00B81716"/>
    <w:rsid w:val="00B81DA0"/>
    <w:rsid w:val="00B82C54"/>
    <w:rsid w:val="00B836F7"/>
    <w:rsid w:val="00B83BEC"/>
    <w:rsid w:val="00B84EEF"/>
    <w:rsid w:val="00B91BBE"/>
    <w:rsid w:val="00B91DF9"/>
    <w:rsid w:val="00B92093"/>
    <w:rsid w:val="00B9211F"/>
    <w:rsid w:val="00B9363D"/>
    <w:rsid w:val="00B9559A"/>
    <w:rsid w:val="00B96AFD"/>
    <w:rsid w:val="00BA02B7"/>
    <w:rsid w:val="00BA153C"/>
    <w:rsid w:val="00BA2789"/>
    <w:rsid w:val="00BA2A7B"/>
    <w:rsid w:val="00BA2BDE"/>
    <w:rsid w:val="00BA32A5"/>
    <w:rsid w:val="00BA33E1"/>
    <w:rsid w:val="00BA35E6"/>
    <w:rsid w:val="00BA4DFA"/>
    <w:rsid w:val="00BB0AAB"/>
    <w:rsid w:val="00BB14CC"/>
    <w:rsid w:val="00BB3C35"/>
    <w:rsid w:val="00BB3CB9"/>
    <w:rsid w:val="00BB482E"/>
    <w:rsid w:val="00BB6CC6"/>
    <w:rsid w:val="00BB7105"/>
    <w:rsid w:val="00BB7939"/>
    <w:rsid w:val="00BB7C04"/>
    <w:rsid w:val="00BC244C"/>
    <w:rsid w:val="00BC2D8A"/>
    <w:rsid w:val="00BC389D"/>
    <w:rsid w:val="00BC407A"/>
    <w:rsid w:val="00BC4CA8"/>
    <w:rsid w:val="00BC5E10"/>
    <w:rsid w:val="00BC61E1"/>
    <w:rsid w:val="00BD0FC5"/>
    <w:rsid w:val="00BD1D41"/>
    <w:rsid w:val="00BD3059"/>
    <w:rsid w:val="00BD3404"/>
    <w:rsid w:val="00BD6107"/>
    <w:rsid w:val="00BE027A"/>
    <w:rsid w:val="00BE20C6"/>
    <w:rsid w:val="00BE27D1"/>
    <w:rsid w:val="00BE3CE4"/>
    <w:rsid w:val="00BE6214"/>
    <w:rsid w:val="00BE63E5"/>
    <w:rsid w:val="00BE7902"/>
    <w:rsid w:val="00BE7C18"/>
    <w:rsid w:val="00BF119E"/>
    <w:rsid w:val="00BF1A79"/>
    <w:rsid w:val="00BF1A90"/>
    <w:rsid w:val="00BF60AF"/>
    <w:rsid w:val="00BF7355"/>
    <w:rsid w:val="00C004D1"/>
    <w:rsid w:val="00C07708"/>
    <w:rsid w:val="00C1167C"/>
    <w:rsid w:val="00C13130"/>
    <w:rsid w:val="00C13D5F"/>
    <w:rsid w:val="00C273CA"/>
    <w:rsid w:val="00C301C3"/>
    <w:rsid w:val="00C30E66"/>
    <w:rsid w:val="00C330EA"/>
    <w:rsid w:val="00C3409B"/>
    <w:rsid w:val="00C36674"/>
    <w:rsid w:val="00C3684B"/>
    <w:rsid w:val="00C36E8B"/>
    <w:rsid w:val="00C41C21"/>
    <w:rsid w:val="00C429A8"/>
    <w:rsid w:val="00C43584"/>
    <w:rsid w:val="00C47CF7"/>
    <w:rsid w:val="00C51CB8"/>
    <w:rsid w:val="00C53500"/>
    <w:rsid w:val="00C56183"/>
    <w:rsid w:val="00C577B8"/>
    <w:rsid w:val="00C57DC6"/>
    <w:rsid w:val="00C603F4"/>
    <w:rsid w:val="00C638B7"/>
    <w:rsid w:val="00C6426E"/>
    <w:rsid w:val="00C645D3"/>
    <w:rsid w:val="00C646AB"/>
    <w:rsid w:val="00C649E3"/>
    <w:rsid w:val="00C64A18"/>
    <w:rsid w:val="00C65CEE"/>
    <w:rsid w:val="00C70FF5"/>
    <w:rsid w:val="00C714CD"/>
    <w:rsid w:val="00C74212"/>
    <w:rsid w:val="00C75A53"/>
    <w:rsid w:val="00C75F0A"/>
    <w:rsid w:val="00C81486"/>
    <w:rsid w:val="00C81B1C"/>
    <w:rsid w:val="00C81D6C"/>
    <w:rsid w:val="00C83828"/>
    <w:rsid w:val="00C84345"/>
    <w:rsid w:val="00C868A1"/>
    <w:rsid w:val="00C86ABA"/>
    <w:rsid w:val="00C90614"/>
    <w:rsid w:val="00C91408"/>
    <w:rsid w:val="00C937DA"/>
    <w:rsid w:val="00C94328"/>
    <w:rsid w:val="00C94611"/>
    <w:rsid w:val="00C96E1D"/>
    <w:rsid w:val="00CA049A"/>
    <w:rsid w:val="00CA3403"/>
    <w:rsid w:val="00CA3C7C"/>
    <w:rsid w:val="00CA4BCB"/>
    <w:rsid w:val="00CA53D2"/>
    <w:rsid w:val="00CA5425"/>
    <w:rsid w:val="00CA5926"/>
    <w:rsid w:val="00CA5FE8"/>
    <w:rsid w:val="00CA66F9"/>
    <w:rsid w:val="00CA6F27"/>
    <w:rsid w:val="00CA70FE"/>
    <w:rsid w:val="00CB390C"/>
    <w:rsid w:val="00CB3B95"/>
    <w:rsid w:val="00CB430E"/>
    <w:rsid w:val="00CB4917"/>
    <w:rsid w:val="00CB56CE"/>
    <w:rsid w:val="00CB611E"/>
    <w:rsid w:val="00CB77A3"/>
    <w:rsid w:val="00CB7B8B"/>
    <w:rsid w:val="00CC1ECB"/>
    <w:rsid w:val="00CC3983"/>
    <w:rsid w:val="00CC4B91"/>
    <w:rsid w:val="00CC5DF2"/>
    <w:rsid w:val="00CC6EE7"/>
    <w:rsid w:val="00CD0D7E"/>
    <w:rsid w:val="00CD1A4E"/>
    <w:rsid w:val="00CD2167"/>
    <w:rsid w:val="00CD33D6"/>
    <w:rsid w:val="00CD3667"/>
    <w:rsid w:val="00CD4F2F"/>
    <w:rsid w:val="00CD53A2"/>
    <w:rsid w:val="00CD637F"/>
    <w:rsid w:val="00CD7984"/>
    <w:rsid w:val="00CD7C14"/>
    <w:rsid w:val="00CE0134"/>
    <w:rsid w:val="00CE2021"/>
    <w:rsid w:val="00CE3731"/>
    <w:rsid w:val="00CE43E4"/>
    <w:rsid w:val="00CE6886"/>
    <w:rsid w:val="00CE6918"/>
    <w:rsid w:val="00CF1E23"/>
    <w:rsid w:val="00CF501D"/>
    <w:rsid w:val="00CF5A6D"/>
    <w:rsid w:val="00D010A6"/>
    <w:rsid w:val="00D036A6"/>
    <w:rsid w:val="00D057A8"/>
    <w:rsid w:val="00D05B0B"/>
    <w:rsid w:val="00D06C36"/>
    <w:rsid w:val="00D07F37"/>
    <w:rsid w:val="00D108AA"/>
    <w:rsid w:val="00D108F1"/>
    <w:rsid w:val="00D11CCD"/>
    <w:rsid w:val="00D12106"/>
    <w:rsid w:val="00D12150"/>
    <w:rsid w:val="00D1256E"/>
    <w:rsid w:val="00D14C14"/>
    <w:rsid w:val="00D16BC5"/>
    <w:rsid w:val="00D17B1D"/>
    <w:rsid w:val="00D21D11"/>
    <w:rsid w:val="00D22010"/>
    <w:rsid w:val="00D231C4"/>
    <w:rsid w:val="00D23A48"/>
    <w:rsid w:val="00D23F9D"/>
    <w:rsid w:val="00D24CFA"/>
    <w:rsid w:val="00D24E10"/>
    <w:rsid w:val="00D25020"/>
    <w:rsid w:val="00D255C9"/>
    <w:rsid w:val="00D26B7D"/>
    <w:rsid w:val="00D3104C"/>
    <w:rsid w:val="00D31D84"/>
    <w:rsid w:val="00D32256"/>
    <w:rsid w:val="00D328E3"/>
    <w:rsid w:val="00D35955"/>
    <w:rsid w:val="00D35CF5"/>
    <w:rsid w:val="00D40508"/>
    <w:rsid w:val="00D41C6D"/>
    <w:rsid w:val="00D425D1"/>
    <w:rsid w:val="00D42F5E"/>
    <w:rsid w:val="00D43BCD"/>
    <w:rsid w:val="00D44A89"/>
    <w:rsid w:val="00D45A1B"/>
    <w:rsid w:val="00D4626E"/>
    <w:rsid w:val="00D553F3"/>
    <w:rsid w:val="00D55B9B"/>
    <w:rsid w:val="00D56F33"/>
    <w:rsid w:val="00D6023A"/>
    <w:rsid w:val="00D63228"/>
    <w:rsid w:val="00D678B1"/>
    <w:rsid w:val="00D7178A"/>
    <w:rsid w:val="00D71D7A"/>
    <w:rsid w:val="00D71E68"/>
    <w:rsid w:val="00D7331F"/>
    <w:rsid w:val="00D7411C"/>
    <w:rsid w:val="00D7551E"/>
    <w:rsid w:val="00D774B1"/>
    <w:rsid w:val="00D81726"/>
    <w:rsid w:val="00D832CD"/>
    <w:rsid w:val="00D83AE0"/>
    <w:rsid w:val="00D83E82"/>
    <w:rsid w:val="00D84664"/>
    <w:rsid w:val="00D90CF5"/>
    <w:rsid w:val="00D919C4"/>
    <w:rsid w:val="00D92447"/>
    <w:rsid w:val="00D92576"/>
    <w:rsid w:val="00DA00D0"/>
    <w:rsid w:val="00DA0222"/>
    <w:rsid w:val="00DA05BC"/>
    <w:rsid w:val="00DA0DBD"/>
    <w:rsid w:val="00DA0F49"/>
    <w:rsid w:val="00DA2B39"/>
    <w:rsid w:val="00DA309E"/>
    <w:rsid w:val="00DA4413"/>
    <w:rsid w:val="00DA4A9D"/>
    <w:rsid w:val="00DA7A7D"/>
    <w:rsid w:val="00DA7B65"/>
    <w:rsid w:val="00DB2925"/>
    <w:rsid w:val="00DB4249"/>
    <w:rsid w:val="00DB66C3"/>
    <w:rsid w:val="00DB6E9F"/>
    <w:rsid w:val="00DB71EB"/>
    <w:rsid w:val="00DC006C"/>
    <w:rsid w:val="00DC215A"/>
    <w:rsid w:val="00DC6AC0"/>
    <w:rsid w:val="00DC7A9D"/>
    <w:rsid w:val="00DC7C57"/>
    <w:rsid w:val="00DD0319"/>
    <w:rsid w:val="00DD0B65"/>
    <w:rsid w:val="00DD3397"/>
    <w:rsid w:val="00DD55B9"/>
    <w:rsid w:val="00DD59BA"/>
    <w:rsid w:val="00DD632F"/>
    <w:rsid w:val="00DD66AA"/>
    <w:rsid w:val="00DD673A"/>
    <w:rsid w:val="00DD6A16"/>
    <w:rsid w:val="00DD6FAB"/>
    <w:rsid w:val="00DE0087"/>
    <w:rsid w:val="00DE32CD"/>
    <w:rsid w:val="00DE4A94"/>
    <w:rsid w:val="00DE6AA7"/>
    <w:rsid w:val="00DF0261"/>
    <w:rsid w:val="00DF070D"/>
    <w:rsid w:val="00DF0955"/>
    <w:rsid w:val="00DF19B1"/>
    <w:rsid w:val="00DF231F"/>
    <w:rsid w:val="00DF3487"/>
    <w:rsid w:val="00DF387E"/>
    <w:rsid w:val="00DF65B5"/>
    <w:rsid w:val="00DF6AF6"/>
    <w:rsid w:val="00DF7813"/>
    <w:rsid w:val="00E00E2E"/>
    <w:rsid w:val="00E016FA"/>
    <w:rsid w:val="00E0520E"/>
    <w:rsid w:val="00E06779"/>
    <w:rsid w:val="00E07301"/>
    <w:rsid w:val="00E12471"/>
    <w:rsid w:val="00E13926"/>
    <w:rsid w:val="00E15A84"/>
    <w:rsid w:val="00E15C40"/>
    <w:rsid w:val="00E16575"/>
    <w:rsid w:val="00E175C8"/>
    <w:rsid w:val="00E20E91"/>
    <w:rsid w:val="00E231E1"/>
    <w:rsid w:val="00E23DED"/>
    <w:rsid w:val="00E24116"/>
    <w:rsid w:val="00E26EC7"/>
    <w:rsid w:val="00E270C7"/>
    <w:rsid w:val="00E27180"/>
    <w:rsid w:val="00E30E60"/>
    <w:rsid w:val="00E31F9F"/>
    <w:rsid w:val="00E32117"/>
    <w:rsid w:val="00E342FE"/>
    <w:rsid w:val="00E37535"/>
    <w:rsid w:val="00E37FB0"/>
    <w:rsid w:val="00E42F84"/>
    <w:rsid w:val="00E43670"/>
    <w:rsid w:val="00E43BA7"/>
    <w:rsid w:val="00E448DD"/>
    <w:rsid w:val="00E45538"/>
    <w:rsid w:val="00E46B11"/>
    <w:rsid w:val="00E46B77"/>
    <w:rsid w:val="00E46C46"/>
    <w:rsid w:val="00E47E60"/>
    <w:rsid w:val="00E5157D"/>
    <w:rsid w:val="00E515E2"/>
    <w:rsid w:val="00E549DC"/>
    <w:rsid w:val="00E551AD"/>
    <w:rsid w:val="00E55371"/>
    <w:rsid w:val="00E555EC"/>
    <w:rsid w:val="00E61819"/>
    <w:rsid w:val="00E635A3"/>
    <w:rsid w:val="00E63665"/>
    <w:rsid w:val="00E63CC0"/>
    <w:rsid w:val="00E64BBD"/>
    <w:rsid w:val="00E657C7"/>
    <w:rsid w:val="00E65CBE"/>
    <w:rsid w:val="00E67198"/>
    <w:rsid w:val="00E67A62"/>
    <w:rsid w:val="00E7107A"/>
    <w:rsid w:val="00E714F2"/>
    <w:rsid w:val="00E727E4"/>
    <w:rsid w:val="00E7407C"/>
    <w:rsid w:val="00E755A3"/>
    <w:rsid w:val="00E7579E"/>
    <w:rsid w:val="00E777BB"/>
    <w:rsid w:val="00E85B36"/>
    <w:rsid w:val="00E85BE9"/>
    <w:rsid w:val="00E87635"/>
    <w:rsid w:val="00E90EF9"/>
    <w:rsid w:val="00E916D1"/>
    <w:rsid w:val="00E923F6"/>
    <w:rsid w:val="00E94444"/>
    <w:rsid w:val="00E957AA"/>
    <w:rsid w:val="00E95816"/>
    <w:rsid w:val="00E958F1"/>
    <w:rsid w:val="00E95E55"/>
    <w:rsid w:val="00E96240"/>
    <w:rsid w:val="00EA1A84"/>
    <w:rsid w:val="00EA37EC"/>
    <w:rsid w:val="00EA45B4"/>
    <w:rsid w:val="00EA779C"/>
    <w:rsid w:val="00EB06B6"/>
    <w:rsid w:val="00EB0A35"/>
    <w:rsid w:val="00EB21DC"/>
    <w:rsid w:val="00EB37B0"/>
    <w:rsid w:val="00EB3F32"/>
    <w:rsid w:val="00EB72BE"/>
    <w:rsid w:val="00EB7886"/>
    <w:rsid w:val="00EB7FD1"/>
    <w:rsid w:val="00EC1E41"/>
    <w:rsid w:val="00EC3AFF"/>
    <w:rsid w:val="00EC3D0B"/>
    <w:rsid w:val="00EC3E28"/>
    <w:rsid w:val="00EC434B"/>
    <w:rsid w:val="00EC56D4"/>
    <w:rsid w:val="00EC62AD"/>
    <w:rsid w:val="00EC7EA8"/>
    <w:rsid w:val="00ED47EE"/>
    <w:rsid w:val="00ED4D73"/>
    <w:rsid w:val="00ED52E9"/>
    <w:rsid w:val="00ED59FB"/>
    <w:rsid w:val="00ED742D"/>
    <w:rsid w:val="00ED757D"/>
    <w:rsid w:val="00EE40E3"/>
    <w:rsid w:val="00EE63BF"/>
    <w:rsid w:val="00EE6A14"/>
    <w:rsid w:val="00EE71B8"/>
    <w:rsid w:val="00EE724C"/>
    <w:rsid w:val="00EF09AC"/>
    <w:rsid w:val="00EF44DB"/>
    <w:rsid w:val="00EF5386"/>
    <w:rsid w:val="00EF53C5"/>
    <w:rsid w:val="00EF5C99"/>
    <w:rsid w:val="00EF7024"/>
    <w:rsid w:val="00F006B5"/>
    <w:rsid w:val="00F011DB"/>
    <w:rsid w:val="00F0254C"/>
    <w:rsid w:val="00F036FB"/>
    <w:rsid w:val="00F07013"/>
    <w:rsid w:val="00F100AA"/>
    <w:rsid w:val="00F116DA"/>
    <w:rsid w:val="00F13E6B"/>
    <w:rsid w:val="00F17DFF"/>
    <w:rsid w:val="00F20113"/>
    <w:rsid w:val="00F219FF"/>
    <w:rsid w:val="00F23A15"/>
    <w:rsid w:val="00F23CA2"/>
    <w:rsid w:val="00F23ED8"/>
    <w:rsid w:val="00F23FB9"/>
    <w:rsid w:val="00F2507D"/>
    <w:rsid w:val="00F250D9"/>
    <w:rsid w:val="00F2517E"/>
    <w:rsid w:val="00F263D5"/>
    <w:rsid w:val="00F3036F"/>
    <w:rsid w:val="00F30FB6"/>
    <w:rsid w:val="00F31DB1"/>
    <w:rsid w:val="00F32CA1"/>
    <w:rsid w:val="00F3396A"/>
    <w:rsid w:val="00F350F5"/>
    <w:rsid w:val="00F357DE"/>
    <w:rsid w:val="00F37709"/>
    <w:rsid w:val="00F402D9"/>
    <w:rsid w:val="00F40AA3"/>
    <w:rsid w:val="00F418CE"/>
    <w:rsid w:val="00F438AF"/>
    <w:rsid w:val="00F47CFB"/>
    <w:rsid w:val="00F5076F"/>
    <w:rsid w:val="00F50D59"/>
    <w:rsid w:val="00F524F9"/>
    <w:rsid w:val="00F52722"/>
    <w:rsid w:val="00F5375F"/>
    <w:rsid w:val="00F54910"/>
    <w:rsid w:val="00F55115"/>
    <w:rsid w:val="00F560D4"/>
    <w:rsid w:val="00F56C37"/>
    <w:rsid w:val="00F5727B"/>
    <w:rsid w:val="00F6024F"/>
    <w:rsid w:val="00F63810"/>
    <w:rsid w:val="00F63F49"/>
    <w:rsid w:val="00F64D52"/>
    <w:rsid w:val="00F650BA"/>
    <w:rsid w:val="00F652F4"/>
    <w:rsid w:val="00F70408"/>
    <w:rsid w:val="00F70641"/>
    <w:rsid w:val="00F71F94"/>
    <w:rsid w:val="00F7206A"/>
    <w:rsid w:val="00F72F8D"/>
    <w:rsid w:val="00F7609C"/>
    <w:rsid w:val="00F76EAE"/>
    <w:rsid w:val="00F77FFE"/>
    <w:rsid w:val="00F80B55"/>
    <w:rsid w:val="00F811D4"/>
    <w:rsid w:val="00F839F1"/>
    <w:rsid w:val="00F848B6"/>
    <w:rsid w:val="00F87CF3"/>
    <w:rsid w:val="00F91985"/>
    <w:rsid w:val="00F91FF5"/>
    <w:rsid w:val="00F947EA"/>
    <w:rsid w:val="00F94B9E"/>
    <w:rsid w:val="00F95354"/>
    <w:rsid w:val="00F95631"/>
    <w:rsid w:val="00F965B8"/>
    <w:rsid w:val="00F96662"/>
    <w:rsid w:val="00F969FA"/>
    <w:rsid w:val="00F96C7F"/>
    <w:rsid w:val="00FA1093"/>
    <w:rsid w:val="00FA180D"/>
    <w:rsid w:val="00FA33D1"/>
    <w:rsid w:val="00FA4FFB"/>
    <w:rsid w:val="00FA6659"/>
    <w:rsid w:val="00FA7F3B"/>
    <w:rsid w:val="00FB1468"/>
    <w:rsid w:val="00FB207B"/>
    <w:rsid w:val="00FB356F"/>
    <w:rsid w:val="00FB4164"/>
    <w:rsid w:val="00FB5F05"/>
    <w:rsid w:val="00FB701D"/>
    <w:rsid w:val="00FC020E"/>
    <w:rsid w:val="00FC0C6A"/>
    <w:rsid w:val="00FC1700"/>
    <w:rsid w:val="00FC2836"/>
    <w:rsid w:val="00FC2EC7"/>
    <w:rsid w:val="00FC33DF"/>
    <w:rsid w:val="00FC45A7"/>
    <w:rsid w:val="00FC54B9"/>
    <w:rsid w:val="00FC5764"/>
    <w:rsid w:val="00FC5ED0"/>
    <w:rsid w:val="00FD35F5"/>
    <w:rsid w:val="00FD39C9"/>
    <w:rsid w:val="00FD6B57"/>
    <w:rsid w:val="00FE0505"/>
    <w:rsid w:val="00FE069D"/>
    <w:rsid w:val="00FE10B5"/>
    <w:rsid w:val="00FE1300"/>
    <w:rsid w:val="00FE1540"/>
    <w:rsid w:val="00FE3F28"/>
    <w:rsid w:val="00FE5518"/>
    <w:rsid w:val="00FE5E2E"/>
    <w:rsid w:val="00FE6F01"/>
    <w:rsid w:val="00FF523E"/>
    <w:rsid w:val="00FF6F3C"/>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7FEDF"/>
  <w15:chartTrackingRefBased/>
  <w15:docId w15:val="{A3C8B86B-6789-4FB4-9323-0524C38B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20E"/>
    <w:pPr>
      <w:spacing w:line="25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4">
    <w:name w:val="heading 4"/>
    <w:basedOn w:val="Normal"/>
    <w:next w:val="Normal"/>
    <w:link w:val="Ttulo4Car"/>
    <w:uiPriority w:val="9"/>
    <w:semiHidden/>
    <w:unhideWhenUsed/>
    <w:qFormat/>
    <w:rsid w:val="001762E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4Car">
    <w:name w:val="Título 4 Car"/>
    <w:basedOn w:val="Fuentedeprrafopredeter"/>
    <w:link w:val="Ttulo4"/>
    <w:uiPriority w:val="9"/>
    <w:semiHidden/>
    <w:rsid w:val="001762ED"/>
    <w:rPr>
      <w:rFonts w:asciiTheme="majorHAnsi" w:eastAsiaTheme="majorEastAsia" w:hAnsiTheme="majorHAnsi" w:cstheme="majorBidi"/>
      <w:i/>
      <w:iCs/>
      <w:color w:val="2F5496" w:themeColor="accent1" w:themeShade="BF"/>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1762ED"/>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1762ED"/>
    <w:pPr>
      <w:spacing w:after="0" w:line="240" w:lineRule="auto"/>
    </w:pPr>
    <w:rPr>
      <w:sz w:val="20"/>
      <w:szCs w:val="20"/>
    </w:rPr>
  </w:style>
  <w:style w:type="character" w:customStyle="1" w:styleId="TextonotapieCar1">
    <w:name w:val="Texto nota pie Car1"/>
    <w:basedOn w:val="Fuentedeprrafopredeter"/>
    <w:uiPriority w:val="99"/>
    <w:semiHidden/>
    <w:rsid w:val="001762ED"/>
    <w:rPr>
      <w:sz w:val="20"/>
      <w:szCs w:val="20"/>
    </w:rPr>
  </w:style>
  <w:style w:type="paragraph" w:styleId="Textoindependiente2">
    <w:name w:val="Body Text 2"/>
    <w:basedOn w:val="Normal"/>
    <w:link w:val="Textoindependiente2Car"/>
    <w:uiPriority w:val="99"/>
    <w:unhideWhenUsed/>
    <w:rsid w:val="001762ED"/>
    <w:pPr>
      <w:spacing w:after="120" w:line="480" w:lineRule="auto"/>
    </w:pPr>
  </w:style>
  <w:style w:type="character" w:customStyle="1" w:styleId="Textoindependiente2Car">
    <w:name w:val="Texto independiente 2 Car"/>
    <w:basedOn w:val="Fuentedeprrafopredeter"/>
    <w:link w:val="Textoindependiente2"/>
    <w:uiPriority w:val="99"/>
    <w:rsid w:val="001762ED"/>
  </w:style>
  <w:style w:type="character" w:customStyle="1" w:styleId="SinespaciadoCar">
    <w:name w:val="Sin espaciado Car"/>
    <w:link w:val="Sinespaciado"/>
    <w:uiPriority w:val="1"/>
    <w:locked/>
    <w:rsid w:val="001762ED"/>
    <w:rPr>
      <w:rFonts w:ascii="Calibri" w:eastAsia="Calibri" w:hAnsi="Calibri" w:cs="Calibri"/>
      <w:color w:val="000000"/>
      <w:lang w:eastAsia="es-CO"/>
    </w:rPr>
  </w:style>
  <w:style w:type="paragraph" w:styleId="Sinespaciado">
    <w:name w:val="No Spacing"/>
    <w:link w:val="SinespaciadoCar"/>
    <w:uiPriority w:val="1"/>
    <w:qFormat/>
    <w:rsid w:val="001762ED"/>
    <w:pPr>
      <w:spacing w:after="0" w:line="240" w:lineRule="auto"/>
      <w:ind w:left="55" w:right="45" w:hanging="10"/>
      <w:jc w:val="both"/>
    </w:pPr>
    <w:rPr>
      <w:rFonts w:ascii="Calibri" w:eastAsia="Calibri" w:hAnsi="Calibri" w:cs="Calibri"/>
      <w:color w:val="000000"/>
      <w:lang w:eastAsia="es-CO"/>
    </w:rPr>
  </w:style>
  <w:style w:type="character" w:customStyle="1" w:styleId="PrrafodelistaCar">
    <w:name w:val="Párrafo de lista Car"/>
    <w:aliases w:val="Bullets Car,titulo 3 Car,List Paragraph Car,Ha Car,Nivel 1 Car,Párrafo de lista1 Car,Titulo 7 Car,Párrafo de lista11 Car"/>
    <w:link w:val="Prrafodelista"/>
    <w:uiPriority w:val="1"/>
    <w:locked/>
    <w:rsid w:val="001762ED"/>
    <w:rPr>
      <w:rFonts w:ascii="Arial" w:eastAsia="Arial" w:hAnsi="Arial" w:cs="Arial"/>
      <w:color w:val="000000"/>
      <w:lang w:eastAsia="es-CO"/>
    </w:rPr>
  </w:style>
  <w:style w:type="paragraph" w:styleId="Prrafodelista">
    <w:name w:val="List Paragraph"/>
    <w:aliases w:val="Bullets,titulo 3,List Paragraph,Ha,Nivel 1,Párrafo de lista1,Titulo 7,Párrafo de lista11"/>
    <w:basedOn w:val="Normal"/>
    <w:link w:val="PrrafodelistaCar"/>
    <w:uiPriority w:val="1"/>
    <w:qFormat/>
    <w:rsid w:val="001762ED"/>
    <w:pPr>
      <w:spacing w:after="3" w:line="367" w:lineRule="auto"/>
      <w:ind w:left="720" w:hanging="10"/>
      <w:contextualSpacing/>
      <w:jc w:val="both"/>
    </w:pPr>
    <w:rPr>
      <w:rFonts w:ascii="Arial" w:eastAsia="Arial" w:hAnsi="Arial" w:cs="Arial"/>
      <w:color w:val="00000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1762E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762ED"/>
    <w:pPr>
      <w:spacing w:after="0" w:line="240" w:lineRule="auto"/>
      <w:jc w:val="both"/>
    </w:pPr>
    <w:rPr>
      <w:vertAlign w:val="superscript"/>
    </w:rPr>
  </w:style>
  <w:style w:type="paragraph" w:customStyle="1" w:styleId="Default">
    <w:name w:val="Default"/>
    <w:rsid w:val="001762ED"/>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customStyle="1" w:styleId="Standard">
    <w:name w:val="Standard"/>
    <w:rsid w:val="001762ED"/>
    <w:pPr>
      <w:suppressAutoHyphens/>
      <w:autoSpaceDN w:val="0"/>
      <w:spacing w:after="200" w:line="276" w:lineRule="auto"/>
    </w:pPr>
    <w:rPr>
      <w:rFonts w:ascii="Calibri" w:eastAsia="Calibri" w:hAnsi="Calibri" w:cs="Tahoma"/>
    </w:rPr>
  </w:style>
  <w:style w:type="paragraph" w:customStyle="1" w:styleId="paragraph">
    <w:name w:val="paragraph"/>
    <w:basedOn w:val="Normal"/>
    <w:rsid w:val="001762E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ilo">
    <w:name w:val="Estilo"/>
    <w:rsid w:val="001762ED"/>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normaltextrun">
    <w:name w:val="normaltextrun"/>
    <w:basedOn w:val="Fuentedeprrafopredeter"/>
    <w:rsid w:val="001762ED"/>
  </w:style>
  <w:style w:type="character" w:customStyle="1" w:styleId="eop">
    <w:name w:val="eop"/>
    <w:basedOn w:val="Fuentedeprrafopredeter"/>
    <w:rsid w:val="00DB6E9F"/>
  </w:style>
  <w:style w:type="character" w:customStyle="1" w:styleId="superscript">
    <w:name w:val="superscript"/>
    <w:basedOn w:val="Fuentedeprrafopredeter"/>
    <w:rsid w:val="00591EE5"/>
  </w:style>
  <w:style w:type="character" w:customStyle="1" w:styleId="wacimagecontainer">
    <w:name w:val="wacimagecontainer"/>
    <w:basedOn w:val="Fuentedeprrafopredeter"/>
    <w:rsid w:val="00CA3C7C"/>
  </w:style>
  <w:style w:type="paragraph" w:styleId="Revisin">
    <w:name w:val="Revision"/>
    <w:hidden/>
    <w:uiPriority w:val="99"/>
    <w:semiHidden/>
    <w:rsid w:val="009305E2"/>
    <w:pPr>
      <w:spacing w:after="0" w:line="240" w:lineRule="auto"/>
    </w:pPr>
  </w:style>
  <w:style w:type="character" w:styleId="Refdecomentario">
    <w:name w:val="annotation reference"/>
    <w:basedOn w:val="Fuentedeprrafopredeter"/>
    <w:uiPriority w:val="99"/>
    <w:semiHidden/>
    <w:unhideWhenUsed/>
    <w:rsid w:val="00CE6918"/>
    <w:rPr>
      <w:sz w:val="16"/>
      <w:szCs w:val="16"/>
    </w:rPr>
  </w:style>
  <w:style w:type="paragraph" w:styleId="Textocomentario">
    <w:name w:val="annotation text"/>
    <w:basedOn w:val="Normal"/>
    <w:link w:val="TextocomentarioCar"/>
    <w:uiPriority w:val="99"/>
    <w:unhideWhenUsed/>
    <w:rsid w:val="00CE6918"/>
    <w:pPr>
      <w:spacing w:line="240" w:lineRule="auto"/>
    </w:pPr>
    <w:rPr>
      <w:sz w:val="20"/>
      <w:szCs w:val="20"/>
    </w:rPr>
  </w:style>
  <w:style w:type="character" w:customStyle="1" w:styleId="TextocomentarioCar">
    <w:name w:val="Texto comentario Car"/>
    <w:basedOn w:val="Fuentedeprrafopredeter"/>
    <w:link w:val="Textocomentario"/>
    <w:uiPriority w:val="99"/>
    <w:rsid w:val="00CE6918"/>
    <w:rPr>
      <w:sz w:val="20"/>
      <w:szCs w:val="20"/>
    </w:rPr>
  </w:style>
  <w:style w:type="paragraph" w:styleId="Asuntodelcomentario">
    <w:name w:val="annotation subject"/>
    <w:basedOn w:val="Textocomentario"/>
    <w:next w:val="Textocomentario"/>
    <w:link w:val="AsuntodelcomentarioCar"/>
    <w:uiPriority w:val="99"/>
    <w:semiHidden/>
    <w:unhideWhenUsed/>
    <w:rsid w:val="00CE6918"/>
    <w:rPr>
      <w:b/>
      <w:bCs/>
    </w:rPr>
  </w:style>
  <w:style w:type="character" w:customStyle="1" w:styleId="AsuntodelcomentarioCar">
    <w:name w:val="Asunto del comentario Car"/>
    <w:basedOn w:val="TextocomentarioCar"/>
    <w:link w:val="Asuntodelcomentario"/>
    <w:uiPriority w:val="99"/>
    <w:semiHidden/>
    <w:rsid w:val="00CE6918"/>
    <w:rPr>
      <w:b/>
      <w:bCs/>
      <w:sz w:val="20"/>
      <w:szCs w:val="20"/>
    </w:rPr>
  </w:style>
  <w:style w:type="paragraph" w:customStyle="1" w:styleId="pf1">
    <w:name w:val="pf1"/>
    <w:basedOn w:val="Normal"/>
    <w:rsid w:val="008C703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Refdenotaalpie2">
    <w:name w:val="Ref. de nota al pie2"/>
    <w:aliases w:val="Nota de pie,Pie de pagina"/>
    <w:basedOn w:val="Normal"/>
    <w:uiPriority w:val="99"/>
    <w:rsid w:val="00F47CFB"/>
    <w:pPr>
      <w:spacing w:line="240" w:lineRule="exact"/>
    </w:pPr>
    <w:rPr>
      <w:vertAlign w:val="superscript"/>
    </w:rPr>
  </w:style>
  <w:style w:type="paragraph" w:customStyle="1" w:styleId="pf0">
    <w:name w:val="pf0"/>
    <w:basedOn w:val="Normal"/>
    <w:rsid w:val="00D71E6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f01">
    <w:name w:val="cf01"/>
    <w:basedOn w:val="Fuentedeprrafopredeter"/>
    <w:rsid w:val="00D71E68"/>
    <w:rPr>
      <w:rFonts w:ascii="Segoe UI" w:hAnsi="Segoe UI" w:cs="Segoe UI" w:hint="default"/>
      <w:sz w:val="18"/>
      <w:szCs w:val="18"/>
    </w:rPr>
  </w:style>
  <w:style w:type="character" w:customStyle="1" w:styleId="markk4qs3ynmb">
    <w:name w:val="markk4qs3ynmb"/>
    <w:basedOn w:val="Fuentedeprrafopredeter"/>
    <w:rsid w:val="00636286"/>
  </w:style>
  <w:style w:type="character" w:customStyle="1" w:styleId="markvisxhh675">
    <w:name w:val="markvisxhh675"/>
    <w:basedOn w:val="Fuentedeprrafopredeter"/>
    <w:rsid w:val="004C7963"/>
  </w:style>
  <w:style w:type="character" w:customStyle="1" w:styleId="markxvice9ih3">
    <w:name w:val="markxvice9ih3"/>
    <w:basedOn w:val="Fuentedeprrafopredeter"/>
    <w:rsid w:val="004C7963"/>
  </w:style>
  <w:style w:type="character" w:customStyle="1" w:styleId="mark5jujh5a8i">
    <w:name w:val="mark5jujh5a8i"/>
    <w:basedOn w:val="Fuentedeprrafopredeter"/>
    <w:rsid w:val="004C7963"/>
  </w:style>
  <w:style w:type="character" w:customStyle="1" w:styleId="markm4u06jre4">
    <w:name w:val="markm4u06jre4"/>
    <w:basedOn w:val="Fuentedeprrafopredeter"/>
    <w:rsid w:val="000E0212"/>
  </w:style>
  <w:style w:type="paragraph" w:styleId="NormalWeb">
    <w:name w:val="Normal (Web)"/>
    <w:basedOn w:val="Normal"/>
    <w:uiPriority w:val="99"/>
    <w:unhideWhenUsed/>
    <w:qFormat/>
    <w:rsid w:val="00EA37E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30D01"/>
    <w:rPr>
      <w:b/>
      <w:bCs/>
    </w:rPr>
  </w:style>
  <w:style w:type="paragraph" w:customStyle="1" w:styleId="footnotedescription">
    <w:name w:val="footnote description"/>
    <w:next w:val="Normal"/>
    <w:link w:val="footnotedescriptionChar"/>
    <w:hidden/>
    <w:rsid w:val="006326A0"/>
    <w:pPr>
      <w:spacing w:after="0" w:line="247" w:lineRule="auto"/>
      <w:ind w:left="226"/>
      <w:jc w:val="both"/>
    </w:pPr>
    <w:rPr>
      <w:rFonts w:ascii="Arial" w:eastAsia="Arial" w:hAnsi="Arial" w:cs="Arial"/>
      <w:color w:val="000000"/>
      <w:sz w:val="18"/>
      <w:lang w:eastAsia="es-CO"/>
    </w:rPr>
  </w:style>
  <w:style w:type="character" w:customStyle="1" w:styleId="footnotedescriptionChar">
    <w:name w:val="footnote description Char"/>
    <w:link w:val="footnotedescription"/>
    <w:rsid w:val="006326A0"/>
    <w:rPr>
      <w:rFonts w:ascii="Arial" w:eastAsia="Arial" w:hAnsi="Arial" w:cs="Arial"/>
      <w:color w:val="000000"/>
      <w:sz w:val="18"/>
      <w:lang w:eastAsia="es-CO"/>
    </w:rPr>
  </w:style>
  <w:style w:type="character" w:customStyle="1" w:styleId="footnotemark">
    <w:name w:val="footnote mark"/>
    <w:hidden/>
    <w:rsid w:val="006326A0"/>
    <w:rPr>
      <w:rFonts w:ascii="Arial" w:eastAsia="Arial" w:hAnsi="Arial" w:cs="Arial"/>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0367">
      <w:bodyDiv w:val="1"/>
      <w:marLeft w:val="0"/>
      <w:marRight w:val="0"/>
      <w:marTop w:val="0"/>
      <w:marBottom w:val="0"/>
      <w:divBdr>
        <w:top w:val="none" w:sz="0" w:space="0" w:color="auto"/>
        <w:left w:val="none" w:sz="0" w:space="0" w:color="auto"/>
        <w:bottom w:val="none" w:sz="0" w:space="0" w:color="auto"/>
        <w:right w:val="none" w:sz="0" w:space="0" w:color="auto"/>
      </w:divBdr>
    </w:div>
    <w:div w:id="18750861">
      <w:bodyDiv w:val="1"/>
      <w:marLeft w:val="0"/>
      <w:marRight w:val="0"/>
      <w:marTop w:val="0"/>
      <w:marBottom w:val="0"/>
      <w:divBdr>
        <w:top w:val="none" w:sz="0" w:space="0" w:color="auto"/>
        <w:left w:val="none" w:sz="0" w:space="0" w:color="auto"/>
        <w:bottom w:val="none" w:sz="0" w:space="0" w:color="auto"/>
        <w:right w:val="none" w:sz="0" w:space="0" w:color="auto"/>
      </w:divBdr>
    </w:div>
    <w:div w:id="26027395">
      <w:bodyDiv w:val="1"/>
      <w:marLeft w:val="0"/>
      <w:marRight w:val="0"/>
      <w:marTop w:val="0"/>
      <w:marBottom w:val="0"/>
      <w:divBdr>
        <w:top w:val="none" w:sz="0" w:space="0" w:color="auto"/>
        <w:left w:val="none" w:sz="0" w:space="0" w:color="auto"/>
        <w:bottom w:val="none" w:sz="0" w:space="0" w:color="auto"/>
        <w:right w:val="none" w:sz="0" w:space="0" w:color="auto"/>
      </w:divBdr>
    </w:div>
    <w:div w:id="28577635">
      <w:bodyDiv w:val="1"/>
      <w:marLeft w:val="0"/>
      <w:marRight w:val="0"/>
      <w:marTop w:val="0"/>
      <w:marBottom w:val="0"/>
      <w:divBdr>
        <w:top w:val="none" w:sz="0" w:space="0" w:color="auto"/>
        <w:left w:val="none" w:sz="0" w:space="0" w:color="auto"/>
        <w:bottom w:val="none" w:sz="0" w:space="0" w:color="auto"/>
        <w:right w:val="none" w:sz="0" w:space="0" w:color="auto"/>
      </w:divBdr>
    </w:div>
    <w:div w:id="33429455">
      <w:bodyDiv w:val="1"/>
      <w:marLeft w:val="0"/>
      <w:marRight w:val="0"/>
      <w:marTop w:val="0"/>
      <w:marBottom w:val="0"/>
      <w:divBdr>
        <w:top w:val="none" w:sz="0" w:space="0" w:color="auto"/>
        <w:left w:val="none" w:sz="0" w:space="0" w:color="auto"/>
        <w:bottom w:val="none" w:sz="0" w:space="0" w:color="auto"/>
        <w:right w:val="none" w:sz="0" w:space="0" w:color="auto"/>
      </w:divBdr>
    </w:div>
    <w:div w:id="42949911">
      <w:bodyDiv w:val="1"/>
      <w:marLeft w:val="0"/>
      <w:marRight w:val="0"/>
      <w:marTop w:val="0"/>
      <w:marBottom w:val="0"/>
      <w:divBdr>
        <w:top w:val="none" w:sz="0" w:space="0" w:color="auto"/>
        <w:left w:val="none" w:sz="0" w:space="0" w:color="auto"/>
        <w:bottom w:val="none" w:sz="0" w:space="0" w:color="auto"/>
        <w:right w:val="none" w:sz="0" w:space="0" w:color="auto"/>
      </w:divBdr>
    </w:div>
    <w:div w:id="62653579">
      <w:bodyDiv w:val="1"/>
      <w:marLeft w:val="0"/>
      <w:marRight w:val="0"/>
      <w:marTop w:val="0"/>
      <w:marBottom w:val="0"/>
      <w:divBdr>
        <w:top w:val="none" w:sz="0" w:space="0" w:color="auto"/>
        <w:left w:val="none" w:sz="0" w:space="0" w:color="auto"/>
        <w:bottom w:val="none" w:sz="0" w:space="0" w:color="auto"/>
        <w:right w:val="none" w:sz="0" w:space="0" w:color="auto"/>
      </w:divBdr>
    </w:div>
    <w:div w:id="142698275">
      <w:bodyDiv w:val="1"/>
      <w:marLeft w:val="0"/>
      <w:marRight w:val="0"/>
      <w:marTop w:val="0"/>
      <w:marBottom w:val="0"/>
      <w:divBdr>
        <w:top w:val="none" w:sz="0" w:space="0" w:color="auto"/>
        <w:left w:val="none" w:sz="0" w:space="0" w:color="auto"/>
        <w:bottom w:val="none" w:sz="0" w:space="0" w:color="auto"/>
        <w:right w:val="none" w:sz="0" w:space="0" w:color="auto"/>
      </w:divBdr>
    </w:div>
    <w:div w:id="189031602">
      <w:bodyDiv w:val="1"/>
      <w:marLeft w:val="0"/>
      <w:marRight w:val="0"/>
      <w:marTop w:val="0"/>
      <w:marBottom w:val="0"/>
      <w:divBdr>
        <w:top w:val="none" w:sz="0" w:space="0" w:color="auto"/>
        <w:left w:val="none" w:sz="0" w:space="0" w:color="auto"/>
        <w:bottom w:val="none" w:sz="0" w:space="0" w:color="auto"/>
        <w:right w:val="none" w:sz="0" w:space="0" w:color="auto"/>
      </w:divBdr>
    </w:div>
    <w:div w:id="203955244">
      <w:bodyDiv w:val="1"/>
      <w:marLeft w:val="0"/>
      <w:marRight w:val="0"/>
      <w:marTop w:val="0"/>
      <w:marBottom w:val="0"/>
      <w:divBdr>
        <w:top w:val="none" w:sz="0" w:space="0" w:color="auto"/>
        <w:left w:val="none" w:sz="0" w:space="0" w:color="auto"/>
        <w:bottom w:val="none" w:sz="0" w:space="0" w:color="auto"/>
        <w:right w:val="none" w:sz="0" w:space="0" w:color="auto"/>
      </w:divBdr>
    </w:div>
    <w:div w:id="222912491">
      <w:bodyDiv w:val="1"/>
      <w:marLeft w:val="0"/>
      <w:marRight w:val="0"/>
      <w:marTop w:val="0"/>
      <w:marBottom w:val="0"/>
      <w:divBdr>
        <w:top w:val="none" w:sz="0" w:space="0" w:color="auto"/>
        <w:left w:val="none" w:sz="0" w:space="0" w:color="auto"/>
        <w:bottom w:val="none" w:sz="0" w:space="0" w:color="auto"/>
        <w:right w:val="none" w:sz="0" w:space="0" w:color="auto"/>
      </w:divBdr>
    </w:div>
    <w:div w:id="235213011">
      <w:bodyDiv w:val="1"/>
      <w:marLeft w:val="0"/>
      <w:marRight w:val="0"/>
      <w:marTop w:val="0"/>
      <w:marBottom w:val="0"/>
      <w:divBdr>
        <w:top w:val="none" w:sz="0" w:space="0" w:color="auto"/>
        <w:left w:val="none" w:sz="0" w:space="0" w:color="auto"/>
        <w:bottom w:val="none" w:sz="0" w:space="0" w:color="auto"/>
        <w:right w:val="none" w:sz="0" w:space="0" w:color="auto"/>
      </w:divBdr>
    </w:div>
    <w:div w:id="269094636">
      <w:bodyDiv w:val="1"/>
      <w:marLeft w:val="0"/>
      <w:marRight w:val="0"/>
      <w:marTop w:val="0"/>
      <w:marBottom w:val="0"/>
      <w:divBdr>
        <w:top w:val="none" w:sz="0" w:space="0" w:color="auto"/>
        <w:left w:val="none" w:sz="0" w:space="0" w:color="auto"/>
        <w:bottom w:val="none" w:sz="0" w:space="0" w:color="auto"/>
        <w:right w:val="none" w:sz="0" w:space="0" w:color="auto"/>
      </w:divBdr>
    </w:div>
    <w:div w:id="272518979">
      <w:bodyDiv w:val="1"/>
      <w:marLeft w:val="0"/>
      <w:marRight w:val="0"/>
      <w:marTop w:val="0"/>
      <w:marBottom w:val="0"/>
      <w:divBdr>
        <w:top w:val="none" w:sz="0" w:space="0" w:color="auto"/>
        <w:left w:val="none" w:sz="0" w:space="0" w:color="auto"/>
        <w:bottom w:val="none" w:sz="0" w:space="0" w:color="auto"/>
        <w:right w:val="none" w:sz="0" w:space="0" w:color="auto"/>
      </w:divBdr>
    </w:div>
    <w:div w:id="301232631">
      <w:bodyDiv w:val="1"/>
      <w:marLeft w:val="0"/>
      <w:marRight w:val="0"/>
      <w:marTop w:val="0"/>
      <w:marBottom w:val="0"/>
      <w:divBdr>
        <w:top w:val="none" w:sz="0" w:space="0" w:color="auto"/>
        <w:left w:val="none" w:sz="0" w:space="0" w:color="auto"/>
        <w:bottom w:val="none" w:sz="0" w:space="0" w:color="auto"/>
        <w:right w:val="none" w:sz="0" w:space="0" w:color="auto"/>
      </w:divBdr>
      <w:divsChild>
        <w:div w:id="59376815">
          <w:marLeft w:val="0"/>
          <w:marRight w:val="0"/>
          <w:marTop w:val="0"/>
          <w:marBottom w:val="0"/>
          <w:divBdr>
            <w:top w:val="none" w:sz="0" w:space="0" w:color="auto"/>
            <w:left w:val="none" w:sz="0" w:space="0" w:color="auto"/>
            <w:bottom w:val="none" w:sz="0" w:space="0" w:color="auto"/>
            <w:right w:val="none" w:sz="0" w:space="0" w:color="auto"/>
          </w:divBdr>
        </w:div>
        <w:div w:id="838428118">
          <w:marLeft w:val="0"/>
          <w:marRight w:val="0"/>
          <w:marTop w:val="0"/>
          <w:marBottom w:val="0"/>
          <w:divBdr>
            <w:top w:val="none" w:sz="0" w:space="0" w:color="auto"/>
            <w:left w:val="none" w:sz="0" w:space="0" w:color="auto"/>
            <w:bottom w:val="none" w:sz="0" w:space="0" w:color="auto"/>
            <w:right w:val="none" w:sz="0" w:space="0" w:color="auto"/>
          </w:divBdr>
        </w:div>
        <w:div w:id="1892303520">
          <w:marLeft w:val="0"/>
          <w:marRight w:val="0"/>
          <w:marTop w:val="0"/>
          <w:marBottom w:val="0"/>
          <w:divBdr>
            <w:top w:val="none" w:sz="0" w:space="0" w:color="auto"/>
            <w:left w:val="none" w:sz="0" w:space="0" w:color="auto"/>
            <w:bottom w:val="none" w:sz="0" w:space="0" w:color="auto"/>
            <w:right w:val="none" w:sz="0" w:space="0" w:color="auto"/>
          </w:divBdr>
        </w:div>
        <w:div w:id="553473236">
          <w:marLeft w:val="0"/>
          <w:marRight w:val="0"/>
          <w:marTop w:val="0"/>
          <w:marBottom w:val="0"/>
          <w:divBdr>
            <w:top w:val="none" w:sz="0" w:space="0" w:color="auto"/>
            <w:left w:val="none" w:sz="0" w:space="0" w:color="auto"/>
            <w:bottom w:val="none" w:sz="0" w:space="0" w:color="auto"/>
            <w:right w:val="none" w:sz="0" w:space="0" w:color="auto"/>
          </w:divBdr>
        </w:div>
        <w:div w:id="1788616245">
          <w:marLeft w:val="0"/>
          <w:marRight w:val="0"/>
          <w:marTop w:val="0"/>
          <w:marBottom w:val="0"/>
          <w:divBdr>
            <w:top w:val="none" w:sz="0" w:space="0" w:color="auto"/>
            <w:left w:val="none" w:sz="0" w:space="0" w:color="auto"/>
            <w:bottom w:val="none" w:sz="0" w:space="0" w:color="auto"/>
            <w:right w:val="none" w:sz="0" w:space="0" w:color="auto"/>
          </w:divBdr>
        </w:div>
        <w:div w:id="1987933342">
          <w:marLeft w:val="0"/>
          <w:marRight w:val="0"/>
          <w:marTop w:val="0"/>
          <w:marBottom w:val="0"/>
          <w:divBdr>
            <w:top w:val="none" w:sz="0" w:space="0" w:color="auto"/>
            <w:left w:val="none" w:sz="0" w:space="0" w:color="auto"/>
            <w:bottom w:val="none" w:sz="0" w:space="0" w:color="auto"/>
            <w:right w:val="none" w:sz="0" w:space="0" w:color="auto"/>
          </w:divBdr>
        </w:div>
        <w:div w:id="1777868293">
          <w:marLeft w:val="0"/>
          <w:marRight w:val="0"/>
          <w:marTop w:val="0"/>
          <w:marBottom w:val="0"/>
          <w:divBdr>
            <w:top w:val="none" w:sz="0" w:space="0" w:color="auto"/>
            <w:left w:val="none" w:sz="0" w:space="0" w:color="auto"/>
            <w:bottom w:val="none" w:sz="0" w:space="0" w:color="auto"/>
            <w:right w:val="none" w:sz="0" w:space="0" w:color="auto"/>
          </w:divBdr>
        </w:div>
        <w:div w:id="950743162">
          <w:marLeft w:val="0"/>
          <w:marRight w:val="0"/>
          <w:marTop w:val="0"/>
          <w:marBottom w:val="0"/>
          <w:divBdr>
            <w:top w:val="none" w:sz="0" w:space="0" w:color="auto"/>
            <w:left w:val="none" w:sz="0" w:space="0" w:color="auto"/>
            <w:bottom w:val="none" w:sz="0" w:space="0" w:color="auto"/>
            <w:right w:val="none" w:sz="0" w:space="0" w:color="auto"/>
          </w:divBdr>
        </w:div>
        <w:div w:id="1259411672">
          <w:marLeft w:val="0"/>
          <w:marRight w:val="0"/>
          <w:marTop w:val="0"/>
          <w:marBottom w:val="0"/>
          <w:divBdr>
            <w:top w:val="none" w:sz="0" w:space="0" w:color="auto"/>
            <w:left w:val="none" w:sz="0" w:space="0" w:color="auto"/>
            <w:bottom w:val="none" w:sz="0" w:space="0" w:color="auto"/>
            <w:right w:val="none" w:sz="0" w:space="0" w:color="auto"/>
          </w:divBdr>
        </w:div>
        <w:div w:id="944389667">
          <w:marLeft w:val="0"/>
          <w:marRight w:val="0"/>
          <w:marTop w:val="0"/>
          <w:marBottom w:val="0"/>
          <w:divBdr>
            <w:top w:val="none" w:sz="0" w:space="0" w:color="auto"/>
            <w:left w:val="none" w:sz="0" w:space="0" w:color="auto"/>
            <w:bottom w:val="none" w:sz="0" w:space="0" w:color="auto"/>
            <w:right w:val="none" w:sz="0" w:space="0" w:color="auto"/>
          </w:divBdr>
        </w:div>
        <w:div w:id="1760637055">
          <w:marLeft w:val="0"/>
          <w:marRight w:val="0"/>
          <w:marTop w:val="0"/>
          <w:marBottom w:val="0"/>
          <w:divBdr>
            <w:top w:val="none" w:sz="0" w:space="0" w:color="auto"/>
            <w:left w:val="none" w:sz="0" w:space="0" w:color="auto"/>
            <w:bottom w:val="none" w:sz="0" w:space="0" w:color="auto"/>
            <w:right w:val="none" w:sz="0" w:space="0" w:color="auto"/>
          </w:divBdr>
        </w:div>
        <w:div w:id="302656956">
          <w:marLeft w:val="0"/>
          <w:marRight w:val="0"/>
          <w:marTop w:val="0"/>
          <w:marBottom w:val="0"/>
          <w:divBdr>
            <w:top w:val="none" w:sz="0" w:space="0" w:color="auto"/>
            <w:left w:val="none" w:sz="0" w:space="0" w:color="auto"/>
            <w:bottom w:val="none" w:sz="0" w:space="0" w:color="auto"/>
            <w:right w:val="none" w:sz="0" w:space="0" w:color="auto"/>
          </w:divBdr>
        </w:div>
        <w:div w:id="718552890">
          <w:marLeft w:val="0"/>
          <w:marRight w:val="0"/>
          <w:marTop w:val="0"/>
          <w:marBottom w:val="0"/>
          <w:divBdr>
            <w:top w:val="none" w:sz="0" w:space="0" w:color="auto"/>
            <w:left w:val="none" w:sz="0" w:space="0" w:color="auto"/>
            <w:bottom w:val="none" w:sz="0" w:space="0" w:color="auto"/>
            <w:right w:val="none" w:sz="0" w:space="0" w:color="auto"/>
          </w:divBdr>
        </w:div>
        <w:div w:id="681472274">
          <w:marLeft w:val="0"/>
          <w:marRight w:val="0"/>
          <w:marTop w:val="0"/>
          <w:marBottom w:val="0"/>
          <w:divBdr>
            <w:top w:val="none" w:sz="0" w:space="0" w:color="auto"/>
            <w:left w:val="none" w:sz="0" w:space="0" w:color="auto"/>
            <w:bottom w:val="none" w:sz="0" w:space="0" w:color="auto"/>
            <w:right w:val="none" w:sz="0" w:space="0" w:color="auto"/>
          </w:divBdr>
        </w:div>
        <w:div w:id="1553537649">
          <w:marLeft w:val="0"/>
          <w:marRight w:val="0"/>
          <w:marTop w:val="0"/>
          <w:marBottom w:val="0"/>
          <w:divBdr>
            <w:top w:val="none" w:sz="0" w:space="0" w:color="auto"/>
            <w:left w:val="none" w:sz="0" w:space="0" w:color="auto"/>
            <w:bottom w:val="none" w:sz="0" w:space="0" w:color="auto"/>
            <w:right w:val="none" w:sz="0" w:space="0" w:color="auto"/>
          </w:divBdr>
        </w:div>
        <w:div w:id="1840849174">
          <w:marLeft w:val="0"/>
          <w:marRight w:val="0"/>
          <w:marTop w:val="0"/>
          <w:marBottom w:val="0"/>
          <w:divBdr>
            <w:top w:val="none" w:sz="0" w:space="0" w:color="auto"/>
            <w:left w:val="none" w:sz="0" w:space="0" w:color="auto"/>
            <w:bottom w:val="none" w:sz="0" w:space="0" w:color="auto"/>
            <w:right w:val="none" w:sz="0" w:space="0" w:color="auto"/>
          </w:divBdr>
        </w:div>
        <w:div w:id="1224637576">
          <w:marLeft w:val="0"/>
          <w:marRight w:val="0"/>
          <w:marTop w:val="0"/>
          <w:marBottom w:val="0"/>
          <w:divBdr>
            <w:top w:val="none" w:sz="0" w:space="0" w:color="auto"/>
            <w:left w:val="none" w:sz="0" w:space="0" w:color="auto"/>
            <w:bottom w:val="none" w:sz="0" w:space="0" w:color="auto"/>
            <w:right w:val="none" w:sz="0" w:space="0" w:color="auto"/>
          </w:divBdr>
        </w:div>
        <w:div w:id="480661457">
          <w:marLeft w:val="0"/>
          <w:marRight w:val="0"/>
          <w:marTop w:val="0"/>
          <w:marBottom w:val="0"/>
          <w:divBdr>
            <w:top w:val="none" w:sz="0" w:space="0" w:color="auto"/>
            <w:left w:val="none" w:sz="0" w:space="0" w:color="auto"/>
            <w:bottom w:val="none" w:sz="0" w:space="0" w:color="auto"/>
            <w:right w:val="none" w:sz="0" w:space="0" w:color="auto"/>
          </w:divBdr>
        </w:div>
        <w:div w:id="615603530">
          <w:marLeft w:val="0"/>
          <w:marRight w:val="0"/>
          <w:marTop w:val="0"/>
          <w:marBottom w:val="0"/>
          <w:divBdr>
            <w:top w:val="none" w:sz="0" w:space="0" w:color="auto"/>
            <w:left w:val="none" w:sz="0" w:space="0" w:color="auto"/>
            <w:bottom w:val="none" w:sz="0" w:space="0" w:color="auto"/>
            <w:right w:val="none" w:sz="0" w:space="0" w:color="auto"/>
          </w:divBdr>
        </w:div>
        <w:div w:id="342712414">
          <w:marLeft w:val="0"/>
          <w:marRight w:val="0"/>
          <w:marTop w:val="0"/>
          <w:marBottom w:val="0"/>
          <w:divBdr>
            <w:top w:val="none" w:sz="0" w:space="0" w:color="auto"/>
            <w:left w:val="none" w:sz="0" w:space="0" w:color="auto"/>
            <w:bottom w:val="none" w:sz="0" w:space="0" w:color="auto"/>
            <w:right w:val="none" w:sz="0" w:space="0" w:color="auto"/>
          </w:divBdr>
        </w:div>
        <w:div w:id="723218521">
          <w:marLeft w:val="0"/>
          <w:marRight w:val="0"/>
          <w:marTop w:val="0"/>
          <w:marBottom w:val="0"/>
          <w:divBdr>
            <w:top w:val="none" w:sz="0" w:space="0" w:color="auto"/>
            <w:left w:val="none" w:sz="0" w:space="0" w:color="auto"/>
            <w:bottom w:val="none" w:sz="0" w:space="0" w:color="auto"/>
            <w:right w:val="none" w:sz="0" w:space="0" w:color="auto"/>
          </w:divBdr>
        </w:div>
        <w:div w:id="898128985">
          <w:marLeft w:val="0"/>
          <w:marRight w:val="0"/>
          <w:marTop w:val="0"/>
          <w:marBottom w:val="0"/>
          <w:divBdr>
            <w:top w:val="none" w:sz="0" w:space="0" w:color="auto"/>
            <w:left w:val="none" w:sz="0" w:space="0" w:color="auto"/>
            <w:bottom w:val="none" w:sz="0" w:space="0" w:color="auto"/>
            <w:right w:val="none" w:sz="0" w:space="0" w:color="auto"/>
          </w:divBdr>
        </w:div>
        <w:div w:id="1511483704">
          <w:marLeft w:val="0"/>
          <w:marRight w:val="0"/>
          <w:marTop w:val="0"/>
          <w:marBottom w:val="0"/>
          <w:divBdr>
            <w:top w:val="none" w:sz="0" w:space="0" w:color="auto"/>
            <w:left w:val="none" w:sz="0" w:space="0" w:color="auto"/>
            <w:bottom w:val="none" w:sz="0" w:space="0" w:color="auto"/>
            <w:right w:val="none" w:sz="0" w:space="0" w:color="auto"/>
          </w:divBdr>
        </w:div>
        <w:div w:id="527378424">
          <w:marLeft w:val="0"/>
          <w:marRight w:val="0"/>
          <w:marTop w:val="0"/>
          <w:marBottom w:val="0"/>
          <w:divBdr>
            <w:top w:val="none" w:sz="0" w:space="0" w:color="auto"/>
            <w:left w:val="none" w:sz="0" w:space="0" w:color="auto"/>
            <w:bottom w:val="none" w:sz="0" w:space="0" w:color="auto"/>
            <w:right w:val="none" w:sz="0" w:space="0" w:color="auto"/>
          </w:divBdr>
        </w:div>
        <w:div w:id="1701589311">
          <w:marLeft w:val="0"/>
          <w:marRight w:val="0"/>
          <w:marTop w:val="0"/>
          <w:marBottom w:val="0"/>
          <w:divBdr>
            <w:top w:val="none" w:sz="0" w:space="0" w:color="auto"/>
            <w:left w:val="none" w:sz="0" w:space="0" w:color="auto"/>
            <w:bottom w:val="none" w:sz="0" w:space="0" w:color="auto"/>
            <w:right w:val="none" w:sz="0" w:space="0" w:color="auto"/>
          </w:divBdr>
        </w:div>
        <w:div w:id="1277982424">
          <w:marLeft w:val="0"/>
          <w:marRight w:val="0"/>
          <w:marTop w:val="0"/>
          <w:marBottom w:val="0"/>
          <w:divBdr>
            <w:top w:val="none" w:sz="0" w:space="0" w:color="auto"/>
            <w:left w:val="none" w:sz="0" w:space="0" w:color="auto"/>
            <w:bottom w:val="none" w:sz="0" w:space="0" w:color="auto"/>
            <w:right w:val="none" w:sz="0" w:space="0" w:color="auto"/>
          </w:divBdr>
        </w:div>
        <w:div w:id="1950621141">
          <w:marLeft w:val="0"/>
          <w:marRight w:val="0"/>
          <w:marTop w:val="0"/>
          <w:marBottom w:val="0"/>
          <w:divBdr>
            <w:top w:val="none" w:sz="0" w:space="0" w:color="auto"/>
            <w:left w:val="none" w:sz="0" w:space="0" w:color="auto"/>
            <w:bottom w:val="none" w:sz="0" w:space="0" w:color="auto"/>
            <w:right w:val="none" w:sz="0" w:space="0" w:color="auto"/>
          </w:divBdr>
        </w:div>
      </w:divsChild>
    </w:div>
    <w:div w:id="370691591">
      <w:bodyDiv w:val="1"/>
      <w:marLeft w:val="0"/>
      <w:marRight w:val="0"/>
      <w:marTop w:val="0"/>
      <w:marBottom w:val="0"/>
      <w:divBdr>
        <w:top w:val="none" w:sz="0" w:space="0" w:color="auto"/>
        <w:left w:val="none" w:sz="0" w:space="0" w:color="auto"/>
        <w:bottom w:val="none" w:sz="0" w:space="0" w:color="auto"/>
        <w:right w:val="none" w:sz="0" w:space="0" w:color="auto"/>
      </w:divBdr>
    </w:div>
    <w:div w:id="413161744">
      <w:bodyDiv w:val="1"/>
      <w:marLeft w:val="0"/>
      <w:marRight w:val="0"/>
      <w:marTop w:val="0"/>
      <w:marBottom w:val="0"/>
      <w:divBdr>
        <w:top w:val="none" w:sz="0" w:space="0" w:color="auto"/>
        <w:left w:val="none" w:sz="0" w:space="0" w:color="auto"/>
        <w:bottom w:val="none" w:sz="0" w:space="0" w:color="auto"/>
        <w:right w:val="none" w:sz="0" w:space="0" w:color="auto"/>
      </w:divBdr>
    </w:div>
    <w:div w:id="422726448">
      <w:bodyDiv w:val="1"/>
      <w:marLeft w:val="0"/>
      <w:marRight w:val="0"/>
      <w:marTop w:val="0"/>
      <w:marBottom w:val="0"/>
      <w:divBdr>
        <w:top w:val="none" w:sz="0" w:space="0" w:color="auto"/>
        <w:left w:val="none" w:sz="0" w:space="0" w:color="auto"/>
        <w:bottom w:val="none" w:sz="0" w:space="0" w:color="auto"/>
        <w:right w:val="none" w:sz="0" w:space="0" w:color="auto"/>
      </w:divBdr>
    </w:div>
    <w:div w:id="479542072">
      <w:bodyDiv w:val="1"/>
      <w:marLeft w:val="0"/>
      <w:marRight w:val="0"/>
      <w:marTop w:val="0"/>
      <w:marBottom w:val="0"/>
      <w:divBdr>
        <w:top w:val="none" w:sz="0" w:space="0" w:color="auto"/>
        <w:left w:val="none" w:sz="0" w:space="0" w:color="auto"/>
        <w:bottom w:val="none" w:sz="0" w:space="0" w:color="auto"/>
        <w:right w:val="none" w:sz="0" w:space="0" w:color="auto"/>
      </w:divBdr>
    </w:div>
    <w:div w:id="491026769">
      <w:bodyDiv w:val="1"/>
      <w:marLeft w:val="0"/>
      <w:marRight w:val="0"/>
      <w:marTop w:val="0"/>
      <w:marBottom w:val="0"/>
      <w:divBdr>
        <w:top w:val="none" w:sz="0" w:space="0" w:color="auto"/>
        <w:left w:val="none" w:sz="0" w:space="0" w:color="auto"/>
        <w:bottom w:val="none" w:sz="0" w:space="0" w:color="auto"/>
        <w:right w:val="none" w:sz="0" w:space="0" w:color="auto"/>
      </w:divBdr>
    </w:div>
    <w:div w:id="492111968">
      <w:bodyDiv w:val="1"/>
      <w:marLeft w:val="0"/>
      <w:marRight w:val="0"/>
      <w:marTop w:val="0"/>
      <w:marBottom w:val="0"/>
      <w:divBdr>
        <w:top w:val="none" w:sz="0" w:space="0" w:color="auto"/>
        <w:left w:val="none" w:sz="0" w:space="0" w:color="auto"/>
        <w:bottom w:val="none" w:sz="0" w:space="0" w:color="auto"/>
        <w:right w:val="none" w:sz="0" w:space="0" w:color="auto"/>
      </w:divBdr>
    </w:div>
    <w:div w:id="512110026">
      <w:bodyDiv w:val="1"/>
      <w:marLeft w:val="0"/>
      <w:marRight w:val="0"/>
      <w:marTop w:val="0"/>
      <w:marBottom w:val="0"/>
      <w:divBdr>
        <w:top w:val="none" w:sz="0" w:space="0" w:color="auto"/>
        <w:left w:val="none" w:sz="0" w:space="0" w:color="auto"/>
        <w:bottom w:val="none" w:sz="0" w:space="0" w:color="auto"/>
        <w:right w:val="none" w:sz="0" w:space="0" w:color="auto"/>
      </w:divBdr>
    </w:div>
    <w:div w:id="512115050">
      <w:bodyDiv w:val="1"/>
      <w:marLeft w:val="0"/>
      <w:marRight w:val="0"/>
      <w:marTop w:val="0"/>
      <w:marBottom w:val="0"/>
      <w:divBdr>
        <w:top w:val="none" w:sz="0" w:space="0" w:color="auto"/>
        <w:left w:val="none" w:sz="0" w:space="0" w:color="auto"/>
        <w:bottom w:val="none" w:sz="0" w:space="0" w:color="auto"/>
        <w:right w:val="none" w:sz="0" w:space="0" w:color="auto"/>
      </w:divBdr>
    </w:div>
    <w:div w:id="541283797">
      <w:bodyDiv w:val="1"/>
      <w:marLeft w:val="0"/>
      <w:marRight w:val="0"/>
      <w:marTop w:val="0"/>
      <w:marBottom w:val="0"/>
      <w:divBdr>
        <w:top w:val="none" w:sz="0" w:space="0" w:color="auto"/>
        <w:left w:val="none" w:sz="0" w:space="0" w:color="auto"/>
        <w:bottom w:val="none" w:sz="0" w:space="0" w:color="auto"/>
        <w:right w:val="none" w:sz="0" w:space="0" w:color="auto"/>
      </w:divBdr>
    </w:div>
    <w:div w:id="571542794">
      <w:bodyDiv w:val="1"/>
      <w:marLeft w:val="0"/>
      <w:marRight w:val="0"/>
      <w:marTop w:val="0"/>
      <w:marBottom w:val="0"/>
      <w:divBdr>
        <w:top w:val="none" w:sz="0" w:space="0" w:color="auto"/>
        <w:left w:val="none" w:sz="0" w:space="0" w:color="auto"/>
        <w:bottom w:val="none" w:sz="0" w:space="0" w:color="auto"/>
        <w:right w:val="none" w:sz="0" w:space="0" w:color="auto"/>
      </w:divBdr>
    </w:div>
    <w:div w:id="576017587">
      <w:bodyDiv w:val="1"/>
      <w:marLeft w:val="0"/>
      <w:marRight w:val="0"/>
      <w:marTop w:val="0"/>
      <w:marBottom w:val="0"/>
      <w:divBdr>
        <w:top w:val="none" w:sz="0" w:space="0" w:color="auto"/>
        <w:left w:val="none" w:sz="0" w:space="0" w:color="auto"/>
        <w:bottom w:val="none" w:sz="0" w:space="0" w:color="auto"/>
        <w:right w:val="none" w:sz="0" w:space="0" w:color="auto"/>
      </w:divBdr>
    </w:div>
    <w:div w:id="627004716">
      <w:bodyDiv w:val="1"/>
      <w:marLeft w:val="0"/>
      <w:marRight w:val="0"/>
      <w:marTop w:val="0"/>
      <w:marBottom w:val="0"/>
      <w:divBdr>
        <w:top w:val="none" w:sz="0" w:space="0" w:color="auto"/>
        <w:left w:val="none" w:sz="0" w:space="0" w:color="auto"/>
        <w:bottom w:val="none" w:sz="0" w:space="0" w:color="auto"/>
        <w:right w:val="none" w:sz="0" w:space="0" w:color="auto"/>
      </w:divBdr>
    </w:div>
    <w:div w:id="640498401">
      <w:bodyDiv w:val="1"/>
      <w:marLeft w:val="0"/>
      <w:marRight w:val="0"/>
      <w:marTop w:val="0"/>
      <w:marBottom w:val="0"/>
      <w:divBdr>
        <w:top w:val="none" w:sz="0" w:space="0" w:color="auto"/>
        <w:left w:val="none" w:sz="0" w:space="0" w:color="auto"/>
        <w:bottom w:val="none" w:sz="0" w:space="0" w:color="auto"/>
        <w:right w:val="none" w:sz="0" w:space="0" w:color="auto"/>
      </w:divBdr>
    </w:div>
    <w:div w:id="662666317">
      <w:bodyDiv w:val="1"/>
      <w:marLeft w:val="0"/>
      <w:marRight w:val="0"/>
      <w:marTop w:val="0"/>
      <w:marBottom w:val="0"/>
      <w:divBdr>
        <w:top w:val="none" w:sz="0" w:space="0" w:color="auto"/>
        <w:left w:val="none" w:sz="0" w:space="0" w:color="auto"/>
        <w:bottom w:val="none" w:sz="0" w:space="0" w:color="auto"/>
        <w:right w:val="none" w:sz="0" w:space="0" w:color="auto"/>
      </w:divBdr>
    </w:div>
    <w:div w:id="665010490">
      <w:bodyDiv w:val="1"/>
      <w:marLeft w:val="0"/>
      <w:marRight w:val="0"/>
      <w:marTop w:val="0"/>
      <w:marBottom w:val="0"/>
      <w:divBdr>
        <w:top w:val="none" w:sz="0" w:space="0" w:color="auto"/>
        <w:left w:val="none" w:sz="0" w:space="0" w:color="auto"/>
        <w:bottom w:val="none" w:sz="0" w:space="0" w:color="auto"/>
        <w:right w:val="none" w:sz="0" w:space="0" w:color="auto"/>
      </w:divBdr>
    </w:div>
    <w:div w:id="705369258">
      <w:bodyDiv w:val="1"/>
      <w:marLeft w:val="0"/>
      <w:marRight w:val="0"/>
      <w:marTop w:val="0"/>
      <w:marBottom w:val="0"/>
      <w:divBdr>
        <w:top w:val="none" w:sz="0" w:space="0" w:color="auto"/>
        <w:left w:val="none" w:sz="0" w:space="0" w:color="auto"/>
        <w:bottom w:val="none" w:sz="0" w:space="0" w:color="auto"/>
        <w:right w:val="none" w:sz="0" w:space="0" w:color="auto"/>
      </w:divBdr>
    </w:div>
    <w:div w:id="715356297">
      <w:bodyDiv w:val="1"/>
      <w:marLeft w:val="0"/>
      <w:marRight w:val="0"/>
      <w:marTop w:val="0"/>
      <w:marBottom w:val="0"/>
      <w:divBdr>
        <w:top w:val="none" w:sz="0" w:space="0" w:color="auto"/>
        <w:left w:val="none" w:sz="0" w:space="0" w:color="auto"/>
        <w:bottom w:val="none" w:sz="0" w:space="0" w:color="auto"/>
        <w:right w:val="none" w:sz="0" w:space="0" w:color="auto"/>
      </w:divBdr>
    </w:div>
    <w:div w:id="742065624">
      <w:bodyDiv w:val="1"/>
      <w:marLeft w:val="0"/>
      <w:marRight w:val="0"/>
      <w:marTop w:val="0"/>
      <w:marBottom w:val="0"/>
      <w:divBdr>
        <w:top w:val="none" w:sz="0" w:space="0" w:color="auto"/>
        <w:left w:val="none" w:sz="0" w:space="0" w:color="auto"/>
        <w:bottom w:val="none" w:sz="0" w:space="0" w:color="auto"/>
        <w:right w:val="none" w:sz="0" w:space="0" w:color="auto"/>
      </w:divBdr>
    </w:div>
    <w:div w:id="743919386">
      <w:bodyDiv w:val="1"/>
      <w:marLeft w:val="0"/>
      <w:marRight w:val="0"/>
      <w:marTop w:val="0"/>
      <w:marBottom w:val="0"/>
      <w:divBdr>
        <w:top w:val="none" w:sz="0" w:space="0" w:color="auto"/>
        <w:left w:val="none" w:sz="0" w:space="0" w:color="auto"/>
        <w:bottom w:val="none" w:sz="0" w:space="0" w:color="auto"/>
        <w:right w:val="none" w:sz="0" w:space="0" w:color="auto"/>
      </w:divBdr>
    </w:div>
    <w:div w:id="797644024">
      <w:bodyDiv w:val="1"/>
      <w:marLeft w:val="0"/>
      <w:marRight w:val="0"/>
      <w:marTop w:val="0"/>
      <w:marBottom w:val="0"/>
      <w:divBdr>
        <w:top w:val="none" w:sz="0" w:space="0" w:color="auto"/>
        <w:left w:val="none" w:sz="0" w:space="0" w:color="auto"/>
        <w:bottom w:val="none" w:sz="0" w:space="0" w:color="auto"/>
        <w:right w:val="none" w:sz="0" w:space="0" w:color="auto"/>
      </w:divBdr>
    </w:div>
    <w:div w:id="820535207">
      <w:bodyDiv w:val="1"/>
      <w:marLeft w:val="0"/>
      <w:marRight w:val="0"/>
      <w:marTop w:val="0"/>
      <w:marBottom w:val="0"/>
      <w:divBdr>
        <w:top w:val="none" w:sz="0" w:space="0" w:color="auto"/>
        <w:left w:val="none" w:sz="0" w:space="0" w:color="auto"/>
        <w:bottom w:val="none" w:sz="0" w:space="0" w:color="auto"/>
        <w:right w:val="none" w:sz="0" w:space="0" w:color="auto"/>
      </w:divBdr>
    </w:div>
    <w:div w:id="842085931">
      <w:bodyDiv w:val="1"/>
      <w:marLeft w:val="0"/>
      <w:marRight w:val="0"/>
      <w:marTop w:val="0"/>
      <w:marBottom w:val="0"/>
      <w:divBdr>
        <w:top w:val="none" w:sz="0" w:space="0" w:color="auto"/>
        <w:left w:val="none" w:sz="0" w:space="0" w:color="auto"/>
        <w:bottom w:val="none" w:sz="0" w:space="0" w:color="auto"/>
        <w:right w:val="none" w:sz="0" w:space="0" w:color="auto"/>
      </w:divBdr>
    </w:div>
    <w:div w:id="846822691">
      <w:bodyDiv w:val="1"/>
      <w:marLeft w:val="0"/>
      <w:marRight w:val="0"/>
      <w:marTop w:val="0"/>
      <w:marBottom w:val="0"/>
      <w:divBdr>
        <w:top w:val="none" w:sz="0" w:space="0" w:color="auto"/>
        <w:left w:val="none" w:sz="0" w:space="0" w:color="auto"/>
        <w:bottom w:val="none" w:sz="0" w:space="0" w:color="auto"/>
        <w:right w:val="none" w:sz="0" w:space="0" w:color="auto"/>
      </w:divBdr>
    </w:div>
    <w:div w:id="868106457">
      <w:bodyDiv w:val="1"/>
      <w:marLeft w:val="0"/>
      <w:marRight w:val="0"/>
      <w:marTop w:val="0"/>
      <w:marBottom w:val="0"/>
      <w:divBdr>
        <w:top w:val="none" w:sz="0" w:space="0" w:color="auto"/>
        <w:left w:val="none" w:sz="0" w:space="0" w:color="auto"/>
        <w:bottom w:val="none" w:sz="0" w:space="0" w:color="auto"/>
        <w:right w:val="none" w:sz="0" w:space="0" w:color="auto"/>
      </w:divBdr>
      <w:divsChild>
        <w:div w:id="1695424131">
          <w:marLeft w:val="0"/>
          <w:marRight w:val="0"/>
          <w:marTop w:val="0"/>
          <w:marBottom w:val="0"/>
          <w:divBdr>
            <w:top w:val="none" w:sz="0" w:space="0" w:color="auto"/>
            <w:left w:val="none" w:sz="0" w:space="0" w:color="auto"/>
            <w:bottom w:val="none" w:sz="0" w:space="0" w:color="auto"/>
            <w:right w:val="none" w:sz="0" w:space="0" w:color="auto"/>
          </w:divBdr>
        </w:div>
        <w:div w:id="355234485">
          <w:marLeft w:val="0"/>
          <w:marRight w:val="0"/>
          <w:marTop w:val="0"/>
          <w:marBottom w:val="0"/>
          <w:divBdr>
            <w:top w:val="none" w:sz="0" w:space="0" w:color="auto"/>
            <w:left w:val="none" w:sz="0" w:space="0" w:color="auto"/>
            <w:bottom w:val="none" w:sz="0" w:space="0" w:color="auto"/>
            <w:right w:val="none" w:sz="0" w:space="0" w:color="auto"/>
          </w:divBdr>
        </w:div>
        <w:div w:id="675229315">
          <w:marLeft w:val="0"/>
          <w:marRight w:val="0"/>
          <w:marTop w:val="0"/>
          <w:marBottom w:val="0"/>
          <w:divBdr>
            <w:top w:val="none" w:sz="0" w:space="0" w:color="auto"/>
            <w:left w:val="none" w:sz="0" w:space="0" w:color="auto"/>
            <w:bottom w:val="none" w:sz="0" w:space="0" w:color="auto"/>
            <w:right w:val="none" w:sz="0" w:space="0" w:color="auto"/>
          </w:divBdr>
        </w:div>
        <w:div w:id="2045791681">
          <w:marLeft w:val="0"/>
          <w:marRight w:val="0"/>
          <w:marTop w:val="0"/>
          <w:marBottom w:val="0"/>
          <w:divBdr>
            <w:top w:val="none" w:sz="0" w:space="0" w:color="auto"/>
            <w:left w:val="none" w:sz="0" w:space="0" w:color="auto"/>
            <w:bottom w:val="none" w:sz="0" w:space="0" w:color="auto"/>
            <w:right w:val="none" w:sz="0" w:space="0" w:color="auto"/>
          </w:divBdr>
        </w:div>
        <w:div w:id="264074163">
          <w:marLeft w:val="0"/>
          <w:marRight w:val="0"/>
          <w:marTop w:val="0"/>
          <w:marBottom w:val="0"/>
          <w:divBdr>
            <w:top w:val="none" w:sz="0" w:space="0" w:color="auto"/>
            <w:left w:val="none" w:sz="0" w:space="0" w:color="auto"/>
            <w:bottom w:val="none" w:sz="0" w:space="0" w:color="auto"/>
            <w:right w:val="none" w:sz="0" w:space="0" w:color="auto"/>
          </w:divBdr>
        </w:div>
      </w:divsChild>
    </w:div>
    <w:div w:id="893853136">
      <w:bodyDiv w:val="1"/>
      <w:marLeft w:val="0"/>
      <w:marRight w:val="0"/>
      <w:marTop w:val="0"/>
      <w:marBottom w:val="0"/>
      <w:divBdr>
        <w:top w:val="none" w:sz="0" w:space="0" w:color="auto"/>
        <w:left w:val="none" w:sz="0" w:space="0" w:color="auto"/>
        <w:bottom w:val="none" w:sz="0" w:space="0" w:color="auto"/>
        <w:right w:val="none" w:sz="0" w:space="0" w:color="auto"/>
      </w:divBdr>
    </w:div>
    <w:div w:id="912276184">
      <w:bodyDiv w:val="1"/>
      <w:marLeft w:val="0"/>
      <w:marRight w:val="0"/>
      <w:marTop w:val="0"/>
      <w:marBottom w:val="0"/>
      <w:divBdr>
        <w:top w:val="none" w:sz="0" w:space="0" w:color="auto"/>
        <w:left w:val="none" w:sz="0" w:space="0" w:color="auto"/>
        <w:bottom w:val="none" w:sz="0" w:space="0" w:color="auto"/>
        <w:right w:val="none" w:sz="0" w:space="0" w:color="auto"/>
      </w:divBdr>
    </w:div>
    <w:div w:id="931737494">
      <w:bodyDiv w:val="1"/>
      <w:marLeft w:val="0"/>
      <w:marRight w:val="0"/>
      <w:marTop w:val="0"/>
      <w:marBottom w:val="0"/>
      <w:divBdr>
        <w:top w:val="none" w:sz="0" w:space="0" w:color="auto"/>
        <w:left w:val="none" w:sz="0" w:space="0" w:color="auto"/>
        <w:bottom w:val="none" w:sz="0" w:space="0" w:color="auto"/>
        <w:right w:val="none" w:sz="0" w:space="0" w:color="auto"/>
      </w:divBdr>
    </w:div>
    <w:div w:id="959796346">
      <w:bodyDiv w:val="1"/>
      <w:marLeft w:val="0"/>
      <w:marRight w:val="0"/>
      <w:marTop w:val="0"/>
      <w:marBottom w:val="0"/>
      <w:divBdr>
        <w:top w:val="none" w:sz="0" w:space="0" w:color="auto"/>
        <w:left w:val="none" w:sz="0" w:space="0" w:color="auto"/>
        <w:bottom w:val="none" w:sz="0" w:space="0" w:color="auto"/>
        <w:right w:val="none" w:sz="0" w:space="0" w:color="auto"/>
      </w:divBdr>
    </w:div>
    <w:div w:id="1019354266">
      <w:bodyDiv w:val="1"/>
      <w:marLeft w:val="0"/>
      <w:marRight w:val="0"/>
      <w:marTop w:val="0"/>
      <w:marBottom w:val="0"/>
      <w:divBdr>
        <w:top w:val="none" w:sz="0" w:space="0" w:color="auto"/>
        <w:left w:val="none" w:sz="0" w:space="0" w:color="auto"/>
        <w:bottom w:val="none" w:sz="0" w:space="0" w:color="auto"/>
        <w:right w:val="none" w:sz="0" w:space="0" w:color="auto"/>
      </w:divBdr>
    </w:div>
    <w:div w:id="1022242327">
      <w:bodyDiv w:val="1"/>
      <w:marLeft w:val="0"/>
      <w:marRight w:val="0"/>
      <w:marTop w:val="0"/>
      <w:marBottom w:val="0"/>
      <w:divBdr>
        <w:top w:val="none" w:sz="0" w:space="0" w:color="auto"/>
        <w:left w:val="none" w:sz="0" w:space="0" w:color="auto"/>
        <w:bottom w:val="none" w:sz="0" w:space="0" w:color="auto"/>
        <w:right w:val="none" w:sz="0" w:space="0" w:color="auto"/>
      </w:divBdr>
    </w:div>
    <w:div w:id="1025248021">
      <w:bodyDiv w:val="1"/>
      <w:marLeft w:val="0"/>
      <w:marRight w:val="0"/>
      <w:marTop w:val="0"/>
      <w:marBottom w:val="0"/>
      <w:divBdr>
        <w:top w:val="none" w:sz="0" w:space="0" w:color="auto"/>
        <w:left w:val="none" w:sz="0" w:space="0" w:color="auto"/>
        <w:bottom w:val="none" w:sz="0" w:space="0" w:color="auto"/>
        <w:right w:val="none" w:sz="0" w:space="0" w:color="auto"/>
      </w:divBdr>
    </w:div>
    <w:div w:id="1025907912">
      <w:bodyDiv w:val="1"/>
      <w:marLeft w:val="0"/>
      <w:marRight w:val="0"/>
      <w:marTop w:val="0"/>
      <w:marBottom w:val="0"/>
      <w:divBdr>
        <w:top w:val="none" w:sz="0" w:space="0" w:color="auto"/>
        <w:left w:val="none" w:sz="0" w:space="0" w:color="auto"/>
        <w:bottom w:val="none" w:sz="0" w:space="0" w:color="auto"/>
        <w:right w:val="none" w:sz="0" w:space="0" w:color="auto"/>
      </w:divBdr>
    </w:div>
    <w:div w:id="1029143136">
      <w:bodyDiv w:val="1"/>
      <w:marLeft w:val="0"/>
      <w:marRight w:val="0"/>
      <w:marTop w:val="0"/>
      <w:marBottom w:val="0"/>
      <w:divBdr>
        <w:top w:val="none" w:sz="0" w:space="0" w:color="auto"/>
        <w:left w:val="none" w:sz="0" w:space="0" w:color="auto"/>
        <w:bottom w:val="none" w:sz="0" w:space="0" w:color="auto"/>
        <w:right w:val="none" w:sz="0" w:space="0" w:color="auto"/>
      </w:divBdr>
    </w:div>
    <w:div w:id="1056708722">
      <w:bodyDiv w:val="1"/>
      <w:marLeft w:val="0"/>
      <w:marRight w:val="0"/>
      <w:marTop w:val="0"/>
      <w:marBottom w:val="0"/>
      <w:divBdr>
        <w:top w:val="none" w:sz="0" w:space="0" w:color="auto"/>
        <w:left w:val="none" w:sz="0" w:space="0" w:color="auto"/>
        <w:bottom w:val="none" w:sz="0" w:space="0" w:color="auto"/>
        <w:right w:val="none" w:sz="0" w:space="0" w:color="auto"/>
      </w:divBdr>
    </w:div>
    <w:div w:id="1062749461">
      <w:bodyDiv w:val="1"/>
      <w:marLeft w:val="0"/>
      <w:marRight w:val="0"/>
      <w:marTop w:val="0"/>
      <w:marBottom w:val="0"/>
      <w:divBdr>
        <w:top w:val="none" w:sz="0" w:space="0" w:color="auto"/>
        <w:left w:val="none" w:sz="0" w:space="0" w:color="auto"/>
        <w:bottom w:val="none" w:sz="0" w:space="0" w:color="auto"/>
        <w:right w:val="none" w:sz="0" w:space="0" w:color="auto"/>
      </w:divBdr>
    </w:div>
    <w:div w:id="1063061648">
      <w:bodyDiv w:val="1"/>
      <w:marLeft w:val="0"/>
      <w:marRight w:val="0"/>
      <w:marTop w:val="0"/>
      <w:marBottom w:val="0"/>
      <w:divBdr>
        <w:top w:val="none" w:sz="0" w:space="0" w:color="auto"/>
        <w:left w:val="none" w:sz="0" w:space="0" w:color="auto"/>
        <w:bottom w:val="none" w:sz="0" w:space="0" w:color="auto"/>
        <w:right w:val="none" w:sz="0" w:space="0" w:color="auto"/>
      </w:divBdr>
    </w:div>
    <w:div w:id="1080104225">
      <w:bodyDiv w:val="1"/>
      <w:marLeft w:val="0"/>
      <w:marRight w:val="0"/>
      <w:marTop w:val="0"/>
      <w:marBottom w:val="0"/>
      <w:divBdr>
        <w:top w:val="none" w:sz="0" w:space="0" w:color="auto"/>
        <w:left w:val="none" w:sz="0" w:space="0" w:color="auto"/>
        <w:bottom w:val="none" w:sz="0" w:space="0" w:color="auto"/>
        <w:right w:val="none" w:sz="0" w:space="0" w:color="auto"/>
      </w:divBdr>
      <w:divsChild>
        <w:div w:id="624848459">
          <w:marLeft w:val="0"/>
          <w:marRight w:val="0"/>
          <w:marTop w:val="0"/>
          <w:marBottom w:val="0"/>
          <w:divBdr>
            <w:top w:val="none" w:sz="0" w:space="0" w:color="auto"/>
            <w:left w:val="none" w:sz="0" w:space="0" w:color="auto"/>
            <w:bottom w:val="none" w:sz="0" w:space="0" w:color="auto"/>
            <w:right w:val="none" w:sz="0" w:space="0" w:color="auto"/>
          </w:divBdr>
          <w:divsChild>
            <w:div w:id="2078429832">
              <w:marLeft w:val="0"/>
              <w:marRight w:val="0"/>
              <w:marTop w:val="0"/>
              <w:marBottom w:val="0"/>
              <w:divBdr>
                <w:top w:val="none" w:sz="0" w:space="0" w:color="auto"/>
                <w:left w:val="none" w:sz="0" w:space="0" w:color="auto"/>
                <w:bottom w:val="none" w:sz="0" w:space="0" w:color="auto"/>
                <w:right w:val="none" w:sz="0" w:space="0" w:color="auto"/>
              </w:divBdr>
            </w:div>
            <w:div w:id="343825798">
              <w:marLeft w:val="0"/>
              <w:marRight w:val="0"/>
              <w:marTop w:val="0"/>
              <w:marBottom w:val="0"/>
              <w:divBdr>
                <w:top w:val="none" w:sz="0" w:space="0" w:color="auto"/>
                <w:left w:val="none" w:sz="0" w:space="0" w:color="auto"/>
                <w:bottom w:val="none" w:sz="0" w:space="0" w:color="auto"/>
                <w:right w:val="none" w:sz="0" w:space="0" w:color="auto"/>
              </w:divBdr>
            </w:div>
            <w:div w:id="336345511">
              <w:marLeft w:val="0"/>
              <w:marRight w:val="0"/>
              <w:marTop w:val="0"/>
              <w:marBottom w:val="0"/>
              <w:divBdr>
                <w:top w:val="none" w:sz="0" w:space="0" w:color="auto"/>
                <w:left w:val="none" w:sz="0" w:space="0" w:color="auto"/>
                <w:bottom w:val="none" w:sz="0" w:space="0" w:color="auto"/>
                <w:right w:val="none" w:sz="0" w:space="0" w:color="auto"/>
              </w:divBdr>
            </w:div>
            <w:div w:id="1510753269">
              <w:marLeft w:val="0"/>
              <w:marRight w:val="0"/>
              <w:marTop w:val="0"/>
              <w:marBottom w:val="0"/>
              <w:divBdr>
                <w:top w:val="none" w:sz="0" w:space="0" w:color="auto"/>
                <w:left w:val="none" w:sz="0" w:space="0" w:color="auto"/>
                <w:bottom w:val="none" w:sz="0" w:space="0" w:color="auto"/>
                <w:right w:val="none" w:sz="0" w:space="0" w:color="auto"/>
              </w:divBdr>
            </w:div>
          </w:divsChild>
        </w:div>
        <w:div w:id="1710687901">
          <w:marLeft w:val="0"/>
          <w:marRight w:val="0"/>
          <w:marTop w:val="0"/>
          <w:marBottom w:val="0"/>
          <w:divBdr>
            <w:top w:val="none" w:sz="0" w:space="0" w:color="auto"/>
            <w:left w:val="none" w:sz="0" w:space="0" w:color="auto"/>
            <w:bottom w:val="none" w:sz="0" w:space="0" w:color="auto"/>
            <w:right w:val="none" w:sz="0" w:space="0" w:color="auto"/>
          </w:divBdr>
        </w:div>
      </w:divsChild>
    </w:div>
    <w:div w:id="1090934751">
      <w:bodyDiv w:val="1"/>
      <w:marLeft w:val="0"/>
      <w:marRight w:val="0"/>
      <w:marTop w:val="0"/>
      <w:marBottom w:val="0"/>
      <w:divBdr>
        <w:top w:val="none" w:sz="0" w:space="0" w:color="auto"/>
        <w:left w:val="none" w:sz="0" w:space="0" w:color="auto"/>
        <w:bottom w:val="none" w:sz="0" w:space="0" w:color="auto"/>
        <w:right w:val="none" w:sz="0" w:space="0" w:color="auto"/>
      </w:divBdr>
    </w:div>
    <w:div w:id="1133642737">
      <w:bodyDiv w:val="1"/>
      <w:marLeft w:val="0"/>
      <w:marRight w:val="0"/>
      <w:marTop w:val="0"/>
      <w:marBottom w:val="0"/>
      <w:divBdr>
        <w:top w:val="none" w:sz="0" w:space="0" w:color="auto"/>
        <w:left w:val="none" w:sz="0" w:space="0" w:color="auto"/>
        <w:bottom w:val="none" w:sz="0" w:space="0" w:color="auto"/>
        <w:right w:val="none" w:sz="0" w:space="0" w:color="auto"/>
      </w:divBdr>
    </w:div>
    <w:div w:id="1133674014">
      <w:bodyDiv w:val="1"/>
      <w:marLeft w:val="0"/>
      <w:marRight w:val="0"/>
      <w:marTop w:val="0"/>
      <w:marBottom w:val="0"/>
      <w:divBdr>
        <w:top w:val="none" w:sz="0" w:space="0" w:color="auto"/>
        <w:left w:val="none" w:sz="0" w:space="0" w:color="auto"/>
        <w:bottom w:val="none" w:sz="0" w:space="0" w:color="auto"/>
        <w:right w:val="none" w:sz="0" w:space="0" w:color="auto"/>
      </w:divBdr>
      <w:divsChild>
        <w:div w:id="1340347743">
          <w:marLeft w:val="0"/>
          <w:marRight w:val="0"/>
          <w:marTop w:val="0"/>
          <w:marBottom w:val="0"/>
          <w:divBdr>
            <w:top w:val="none" w:sz="0" w:space="0" w:color="auto"/>
            <w:left w:val="none" w:sz="0" w:space="0" w:color="auto"/>
            <w:bottom w:val="none" w:sz="0" w:space="0" w:color="auto"/>
            <w:right w:val="none" w:sz="0" w:space="0" w:color="auto"/>
          </w:divBdr>
          <w:divsChild>
            <w:div w:id="755371449">
              <w:marLeft w:val="0"/>
              <w:marRight w:val="0"/>
              <w:marTop w:val="0"/>
              <w:marBottom w:val="0"/>
              <w:divBdr>
                <w:top w:val="none" w:sz="0" w:space="0" w:color="auto"/>
                <w:left w:val="none" w:sz="0" w:space="0" w:color="auto"/>
                <w:bottom w:val="none" w:sz="0" w:space="0" w:color="auto"/>
                <w:right w:val="none" w:sz="0" w:space="0" w:color="auto"/>
              </w:divBdr>
            </w:div>
            <w:div w:id="167914954">
              <w:marLeft w:val="0"/>
              <w:marRight w:val="0"/>
              <w:marTop w:val="0"/>
              <w:marBottom w:val="0"/>
              <w:divBdr>
                <w:top w:val="none" w:sz="0" w:space="0" w:color="auto"/>
                <w:left w:val="none" w:sz="0" w:space="0" w:color="auto"/>
                <w:bottom w:val="none" w:sz="0" w:space="0" w:color="auto"/>
                <w:right w:val="none" w:sz="0" w:space="0" w:color="auto"/>
              </w:divBdr>
            </w:div>
            <w:div w:id="896474796">
              <w:marLeft w:val="0"/>
              <w:marRight w:val="0"/>
              <w:marTop w:val="0"/>
              <w:marBottom w:val="0"/>
              <w:divBdr>
                <w:top w:val="none" w:sz="0" w:space="0" w:color="auto"/>
                <w:left w:val="none" w:sz="0" w:space="0" w:color="auto"/>
                <w:bottom w:val="none" w:sz="0" w:space="0" w:color="auto"/>
                <w:right w:val="none" w:sz="0" w:space="0" w:color="auto"/>
              </w:divBdr>
            </w:div>
            <w:div w:id="1331374578">
              <w:marLeft w:val="0"/>
              <w:marRight w:val="0"/>
              <w:marTop w:val="0"/>
              <w:marBottom w:val="0"/>
              <w:divBdr>
                <w:top w:val="none" w:sz="0" w:space="0" w:color="auto"/>
                <w:left w:val="none" w:sz="0" w:space="0" w:color="auto"/>
                <w:bottom w:val="none" w:sz="0" w:space="0" w:color="auto"/>
                <w:right w:val="none" w:sz="0" w:space="0" w:color="auto"/>
              </w:divBdr>
            </w:div>
            <w:div w:id="1132597212">
              <w:marLeft w:val="0"/>
              <w:marRight w:val="0"/>
              <w:marTop w:val="0"/>
              <w:marBottom w:val="0"/>
              <w:divBdr>
                <w:top w:val="none" w:sz="0" w:space="0" w:color="auto"/>
                <w:left w:val="none" w:sz="0" w:space="0" w:color="auto"/>
                <w:bottom w:val="none" w:sz="0" w:space="0" w:color="auto"/>
                <w:right w:val="none" w:sz="0" w:space="0" w:color="auto"/>
              </w:divBdr>
            </w:div>
            <w:div w:id="179661993">
              <w:marLeft w:val="0"/>
              <w:marRight w:val="0"/>
              <w:marTop w:val="0"/>
              <w:marBottom w:val="0"/>
              <w:divBdr>
                <w:top w:val="none" w:sz="0" w:space="0" w:color="auto"/>
                <w:left w:val="none" w:sz="0" w:space="0" w:color="auto"/>
                <w:bottom w:val="none" w:sz="0" w:space="0" w:color="auto"/>
                <w:right w:val="none" w:sz="0" w:space="0" w:color="auto"/>
              </w:divBdr>
            </w:div>
            <w:div w:id="627247450">
              <w:marLeft w:val="0"/>
              <w:marRight w:val="0"/>
              <w:marTop w:val="0"/>
              <w:marBottom w:val="0"/>
              <w:divBdr>
                <w:top w:val="none" w:sz="0" w:space="0" w:color="auto"/>
                <w:left w:val="none" w:sz="0" w:space="0" w:color="auto"/>
                <w:bottom w:val="none" w:sz="0" w:space="0" w:color="auto"/>
                <w:right w:val="none" w:sz="0" w:space="0" w:color="auto"/>
              </w:divBdr>
            </w:div>
            <w:div w:id="1319574806">
              <w:marLeft w:val="0"/>
              <w:marRight w:val="0"/>
              <w:marTop w:val="0"/>
              <w:marBottom w:val="0"/>
              <w:divBdr>
                <w:top w:val="none" w:sz="0" w:space="0" w:color="auto"/>
                <w:left w:val="none" w:sz="0" w:space="0" w:color="auto"/>
                <w:bottom w:val="none" w:sz="0" w:space="0" w:color="auto"/>
                <w:right w:val="none" w:sz="0" w:space="0" w:color="auto"/>
              </w:divBdr>
            </w:div>
            <w:div w:id="1524394294">
              <w:marLeft w:val="0"/>
              <w:marRight w:val="0"/>
              <w:marTop w:val="0"/>
              <w:marBottom w:val="0"/>
              <w:divBdr>
                <w:top w:val="none" w:sz="0" w:space="0" w:color="auto"/>
                <w:left w:val="none" w:sz="0" w:space="0" w:color="auto"/>
                <w:bottom w:val="none" w:sz="0" w:space="0" w:color="auto"/>
                <w:right w:val="none" w:sz="0" w:space="0" w:color="auto"/>
              </w:divBdr>
            </w:div>
            <w:div w:id="1425833085">
              <w:marLeft w:val="0"/>
              <w:marRight w:val="0"/>
              <w:marTop w:val="0"/>
              <w:marBottom w:val="0"/>
              <w:divBdr>
                <w:top w:val="none" w:sz="0" w:space="0" w:color="auto"/>
                <w:left w:val="none" w:sz="0" w:space="0" w:color="auto"/>
                <w:bottom w:val="none" w:sz="0" w:space="0" w:color="auto"/>
                <w:right w:val="none" w:sz="0" w:space="0" w:color="auto"/>
              </w:divBdr>
            </w:div>
            <w:div w:id="39742558">
              <w:marLeft w:val="0"/>
              <w:marRight w:val="0"/>
              <w:marTop w:val="0"/>
              <w:marBottom w:val="0"/>
              <w:divBdr>
                <w:top w:val="none" w:sz="0" w:space="0" w:color="auto"/>
                <w:left w:val="none" w:sz="0" w:space="0" w:color="auto"/>
                <w:bottom w:val="none" w:sz="0" w:space="0" w:color="auto"/>
                <w:right w:val="none" w:sz="0" w:space="0" w:color="auto"/>
              </w:divBdr>
            </w:div>
            <w:div w:id="1835603900">
              <w:marLeft w:val="0"/>
              <w:marRight w:val="0"/>
              <w:marTop w:val="0"/>
              <w:marBottom w:val="0"/>
              <w:divBdr>
                <w:top w:val="none" w:sz="0" w:space="0" w:color="auto"/>
                <w:left w:val="none" w:sz="0" w:space="0" w:color="auto"/>
                <w:bottom w:val="none" w:sz="0" w:space="0" w:color="auto"/>
                <w:right w:val="none" w:sz="0" w:space="0" w:color="auto"/>
              </w:divBdr>
            </w:div>
            <w:div w:id="476730359">
              <w:marLeft w:val="0"/>
              <w:marRight w:val="0"/>
              <w:marTop w:val="0"/>
              <w:marBottom w:val="0"/>
              <w:divBdr>
                <w:top w:val="none" w:sz="0" w:space="0" w:color="auto"/>
                <w:left w:val="none" w:sz="0" w:space="0" w:color="auto"/>
                <w:bottom w:val="none" w:sz="0" w:space="0" w:color="auto"/>
                <w:right w:val="none" w:sz="0" w:space="0" w:color="auto"/>
              </w:divBdr>
            </w:div>
            <w:div w:id="1004623373">
              <w:marLeft w:val="0"/>
              <w:marRight w:val="0"/>
              <w:marTop w:val="0"/>
              <w:marBottom w:val="0"/>
              <w:divBdr>
                <w:top w:val="none" w:sz="0" w:space="0" w:color="auto"/>
                <w:left w:val="none" w:sz="0" w:space="0" w:color="auto"/>
                <w:bottom w:val="none" w:sz="0" w:space="0" w:color="auto"/>
                <w:right w:val="none" w:sz="0" w:space="0" w:color="auto"/>
              </w:divBdr>
            </w:div>
            <w:div w:id="1335186726">
              <w:marLeft w:val="0"/>
              <w:marRight w:val="0"/>
              <w:marTop w:val="0"/>
              <w:marBottom w:val="0"/>
              <w:divBdr>
                <w:top w:val="none" w:sz="0" w:space="0" w:color="auto"/>
                <w:left w:val="none" w:sz="0" w:space="0" w:color="auto"/>
                <w:bottom w:val="none" w:sz="0" w:space="0" w:color="auto"/>
                <w:right w:val="none" w:sz="0" w:space="0" w:color="auto"/>
              </w:divBdr>
            </w:div>
            <w:div w:id="913662151">
              <w:marLeft w:val="0"/>
              <w:marRight w:val="0"/>
              <w:marTop w:val="0"/>
              <w:marBottom w:val="0"/>
              <w:divBdr>
                <w:top w:val="none" w:sz="0" w:space="0" w:color="auto"/>
                <w:left w:val="none" w:sz="0" w:space="0" w:color="auto"/>
                <w:bottom w:val="none" w:sz="0" w:space="0" w:color="auto"/>
                <w:right w:val="none" w:sz="0" w:space="0" w:color="auto"/>
              </w:divBdr>
            </w:div>
          </w:divsChild>
        </w:div>
        <w:div w:id="1528448341">
          <w:marLeft w:val="0"/>
          <w:marRight w:val="0"/>
          <w:marTop w:val="0"/>
          <w:marBottom w:val="0"/>
          <w:divBdr>
            <w:top w:val="none" w:sz="0" w:space="0" w:color="auto"/>
            <w:left w:val="none" w:sz="0" w:space="0" w:color="auto"/>
            <w:bottom w:val="none" w:sz="0" w:space="0" w:color="auto"/>
            <w:right w:val="none" w:sz="0" w:space="0" w:color="auto"/>
          </w:divBdr>
        </w:div>
        <w:div w:id="1533494961">
          <w:marLeft w:val="0"/>
          <w:marRight w:val="0"/>
          <w:marTop w:val="0"/>
          <w:marBottom w:val="0"/>
          <w:divBdr>
            <w:top w:val="none" w:sz="0" w:space="0" w:color="auto"/>
            <w:left w:val="none" w:sz="0" w:space="0" w:color="auto"/>
            <w:bottom w:val="none" w:sz="0" w:space="0" w:color="auto"/>
            <w:right w:val="none" w:sz="0" w:space="0" w:color="auto"/>
          </w:divBdr>
        </w:div>
        <w:div w:id="547180551">
          <w:marLeft w:val="0"/>
          <w:marRight w:val="0"/>
          <w:marTop w:val="0"/>
          <w:marBottom w:val="0"/>
          <w:divBdr>
            <w:top w:val="none" w:sz="0" w:space="0" w:color="auto"/>
            <w:left w:val="none" w:sz="0" w:space="0" w:color="auto"/>
            <w:bottom w:val="none" w:sz="0" w:space="0" w:color="auto"/>
            <w:right w:val="none" w:sz="0" w:space="0" w:color="auto"/>
          </w:divBdr>
        </w:div>
      </w:divsChild>
    </w:div>
    <w:div w:id="1146164896">
      <w:bodyDiv w:val="1"/>
      <w:marLeft w:val="0"/>
      <w:marRight w:val="0"/>
      <w:marTop w:val="0"/>
      <w:marBottom w:val="0"/>
      <w:divBdr>
        <w:top w:val="none" w:sz="0" w:space="0" w:color="auto"/>
        <w:left w:val="none" w:sz="0" w:space="0" w:color="auto"/>
        <w:bottom w:val="none" w:sz="0" w:space="0" w:color="auto"/>
        <w:right w:val="none" w:sz="0" w:space="0" w:color="auto"/>
      </w:divBdr>
    </w:div>
    <w:div w:id="1186141224">
      <w:bodyDiv w:val="1"/>
      <w:marLeft w:val="0"/>
      <w:marRight w:val="0"/>
      <w:marTop w:val="0"/>
      <w:marBottom w:val="0"/>
      <w:divBdr>
        <w:top w:val="none" w:sz="0" w:space="0" w:color="auto"/>
        <w:left w:val="none" w:sz="0" w:space="0" w:color="auto"/>
        <w:bottom w:val="none" w:sz="0" w:space="0" w:color="auto"/>
        <w:right w:val="none" w:sz="0" w:space="0" w:color="auto"/>
      </w:divBdr>
    </w:div>
    <w:div w:id="1284267617">
      <w:bodyDiv w:val="1"/>
      <w:marLeft w:val="0"/>
      <w:marRight w:val="0"/>
      <w:marTop w:val="0"/>
      <w:marBottom w:val="0"/>
      <w:divBdr>
        <w:top w:val="none" w:sz="0" w:space="0" w:color="auto"/>
        <w:left w:val="none" w:sz="0" w:space="0" w:color="auto"/>
        <w:bottom w:val="none" w:sz="0" w:space="0" w:color="auto"/>
        <w:right w:val="none" w:sz="0" w:space="0" w:color="auto"/>
      </w:divBdr>
    </w:div>
    <w:div w:id="1299993595">
      <w:bodyDiv w:val="1"/>
      <w:marLeft w:val="0"/>
      <w:marRight w:val="0"/>
      <w:marTop w:val="0"/>
      <w:marBottom w:val="0"/>
      <w:divBdr>
        <w:top w:val="none" w:sz="0" w:space="0" w:color="auto"/>
        <w:left w:val="none" w:sz="0" w:space="0" w:color="auto"/>
        <w:bottom w:val="none" w:sz="0" w:space="0" w:color="auto"/>
        <w:right w:val="none" w:sz="0" w:space="0" w:color="auto"/>
      </w:divBdr>
    </w:div>
    <w:div w:id="1300190798">
      <w:bodyDiv w:val="1"/>
      <w:marLeft w:val="0"/>
      <w:marRight w:val="0"/>
      <w:marTop w:val="0"/>
      <w:marBottom w:val="0"/>
      <w:divBdr>
        <w:top w:val="none" w:sz="0" w:space="0" w:color="auto"/>
        <w:left w:val="none" w:sz="0" w:space="0" w:color="auto"/>
        <w:bottom w:val="none" w:sz="0" w:space="0" w:color="auto"/>
        <w:right w:val="none" w:sz="0" w:space="0" w:color="auto"/>
      </w:divBdr>
      <w:divsChild>
        <w:div w:id="1884173421">
          <w:marLeft w:val="0"/>
          <w:marRight w:val="0"/>
          <w:marTop w:val="0"/>
          <w:marBottom w:val="0"/>
          <w:divBdr>
            <w:top w:val="none" w:sz="0" w:space="0" w:color="auto"/>
            <w:left w:val="none" w:sz="0" w:space="0" w:color="auto"/>
            <w:bottom w:val="none" w:sz="0" w:space="0" w:color="auto"/>
            <w:right w:val="none" w:sz="0" w:space="0" w:color="auto"/>
          </w:divBdr>
        </w:div>
        <w:div w:id="1446190244">
          <w:marLeft w:val="0"/>
          <w:marRight w:val="0"/>
          <w:marTop w:val="0"/>
          <w:marBottom w:val="0"/>
          <w:divBdr>
            <w:top w:val="none" w:sz="0" w:space="0" w:color="auto"/>
            <w:left w:val="none" w:sz="0" w:space="0" w:color="auto"/>
            <w:bottom w:val="none" w:sz="0" w:space="0" w:color="auto"/>
            <w:right w:val="none" w:sz="0" w:space="0" w:color="auto"/>
          </w:divBdr>
        </w:div>
        <w:div w:id="1356466332">
          <w:marLeft w:val="0"/>
          <w:marRight w:val="0"/>
          <w:marTop w:val="0"/>
          <w:marBottom w:val="0"/>
          <w:divBdr>
            <w:top w:val="none" w:sz="0" w:space="0" w:color="auto"/>
            <w:left w:val="none" w:sz="0" w:space="0" w:color="auto"/>
            <w:bottom w:val="none" w:sz="0" w:space="0" w:color="auto"/>
            <w:right w:val="none" w:sz="0" w:space="0" w:color="auto"/>
          </w:divBdr>
        </w:div>
        <w:div w:id="1681545224">
          <w:marLeft w:val="0"/>
          <w:marRight w:val="0"/>
          <w:marTop w:val="0"/>
          <w:marBottom w:val="0"/>
          <w:divBdr>
            <w:top w:val="none" w:sz="0" w:space="0" w:color="auto"/>
            <w:left w:val="none" w:sz="0" w:space="0" w:color="auto"/>
            <w:bottom w:val="none" w:sz="0" w:space="0" w:color="auto"/>
            <w:right w:val="none" w:sz="0" w:space="0" w:color="auto"/>
          </w:divBdr>
        </w:div>
        <w:div w:id="976761295">
          <w:marLeft w:val="0"/>
          <w:marRight w:val="0"/>
          <w:marTop w:val="0"/>
          <w:marBottom w:val="0"/>
          <w:divBdr>
            <w:top w:val="none" w:sz="0" w:space="0" w:color="auto"/>
            <w:left w:val="none" w:sz="0" w:space="0" w:color="auto"/>
            <w:bottom w:val="none" w:sz="0" w:space="0" w:color="auto"/>
            <w:right w:val="none" w:sz="0" w:space="0" w:color="auto"/>
          </w:divBdr>
        </w:div>
        <w:div w:id="1685131502">
          <w:marLeft w:val="0"/>
          <w:marRight w:val="0"/>
          <w:marTop w:val="0"/>
          <w:marBottom w:val="0"/>
          <w:divBdr>
            <w:top w:val="none" w:sz="0" w:space="0" w:color="auto"/>
            <w:left w:val="none" w:sz="0" w:space="0" w:color="auto"/>
            <w:bottom w:val="none" w:sz="0" w:space="0" w:color="auto"/>
            <w:right w:val="none" w:sz="0" w:space="0" w:color="auto"/>
          </w:divBdr>
        </w:div>
        <w:div w:id="1990597514">
          <w:marLeft w:val="0"/>
          <w:marRight w:val="0"/>
          <w:marTop w:val="0"/>
          <w:marBottom w:val="0"/>
          <w:divBdr>
            <w:top w:val="none" w:sz="0" w:space="0" w:color="auto"/>
            <w:left w:val="none" w:sz="0" w:space="0" w:color="auto"/>
            <w:bottom w:val="none" w:sz="0" w:space="0" w:color="auto"/>
            <w:right w:val="none" w:sz="0" w:space="0" w:color="auto"/>
          </w:divBdr>
        </w:div>
        <w:div w:id="2053920591">
          <w:marLeft w:val="0"/>
          <w:marRight w:val="0"/>
          <w:marTop w:val="0"/>
          <w:marBottom w:val="0"/>
          <w:divBdr>
            <w:top w:val="none" w:sz="0" w:space="0" w:color="auto"/>
            <w:left w:val="none" w:sz="0" w:space="0" w:color="auto"/>
            <w:bottom w:val="none" w:sz="0" w:space="0" w:color="auto"/>
            <w:right w:val="none" w:sz="0" w:space="0" w:color="auto"/>
          </w:divBdr>
        </w:div>
        <w:div w:id="417023823">
          <w:marLeft w:val="0"/>
          <w:marRight w:val="0"/>
          <w:marTop w:val="0"/>
          <w:marBottom w:val="0"/>
          <w:divBdr>
            <w:top w:val="none" w:sz="0" w:space="0" w:color="auto"/>
            <w:left w:val="none" w:sz="0" w:space="0" w:color="auto"/>
            <w:bottom w:val="none" w:sz="0" w:space="0" w:color="auto"/>
            <w:right w:val="none" w:sz="0" w:space="0" w:color="auto"/>
          </w:divBdr>
        </w:div>
        <w:div w:id="821123239">
          <w:marLeft w:val="0"/>
          <w:marRight w:val="0"/>
          <w:marTop w:val="0"/>
          <w:marBottom w:val="0"/>
          <w:divBdr>
            <w:top w:val="none" w:sz="0" w:space="0" w:color="auto"/>
            <w:left w:val="none" w:sz="0" w:space="0" w:color="auto"/>
            <w:bottom w:val="none" w:sz="0" w:space="0" w:color="auto"/>
            <w:right w:val="none" w:sz="0" w:space="0" w:color="auto"/>
          </w:divBdr>
        </w:div>
        <w:div w:id="679157598">
          <w:marLeft w:val="0"/>
          <w:marRight w:val="0"/>
          <w:marTop w:val="0"/>
          <w:marBottom w:val="0"/>
          <w:divBdr>
            <w:top w:val="none" w:sz="0" w:space="0" w:color="auto"/>
            <w:left w:val="none" w:sz="0" w:space="0" w:color="auto"/>
            <w:bottom w:val="none" w:sz="0" w:space="0" w:color="auto"/>
            <w:right w:val="none" w:sz="0" w:space="0" w:color="auto"/>
          </w:divBdr>
        </w:div>
        <w:div w:id="1603997600">
          <w:marLeft w:val="0"/>
          <w:marRight w:val="0"/>
          <w:marTop w:val="0"/>
          <w:marBottom w:val="0"/>
          <w:divBdr>
            <w:top w:val="none" w:sz="0" w:space="0" w:color="auto"/>
            <w:left w:val="none" w:sz="0" w:space="0" w:color="auto"/>
            <w:bottom w:val="none" w:sz="0" w:space="0" w:color="auto"/>
            <w:right w:val="none" w:sz="0" w:space="0" w:color="auto"/>
          </w:divBdr>
        </w:div>
        <w:div w:id="1849371778">
          <w:marLeft w:val="0"/>
          <w:marRight w:val="0"/>
          <w:marTop w:val="0"/>
          <w:marBottom w:val="0"/>
          <w:divBdr>
            <w:top w:val="none" w:sz="0" w:space="0" w:color="auto"/>
            <w:left w:val="none" w:sz="0" w:space="0" w:color="auto"/>
            <w:bottom w:val="none" w:sz="0" w:space="0" w:color="auto"/>
            <w:right w:val="none" w:sz="0" w:space="0" w:color="auto"/>
          </w:divBdr>
        </w:div>
        <w:div w:id="379524479">
          <w:marLeft w:val="0"/>
          <w:marRight w:val="0"/>
          <w:marTop w:val="0"/>
          <w:marBottom w:val="0"/>
          <w:divBdr>
            <w:top w:val="none" w:sz="0" w:space="0" w:color="auto"/>
            <w:left w:val="none" w:sz="0" w:space="0" w:color="auto"/>
            <w:bottom w:val="none" w:sz="0" w:space="0" w:color="auto"/>
            <w:right w:val="none" w:sz="0" w:space="0" w:color="auto"/>
          </w:divBdr>
        </w:div>
        <w:div w:id="806553225">
          <w:marLeft w:val="0"/>
          <w:marRight w:val="0"/>
          <w:marTop w:val="0"/>
          <w:marBottom w:val="0"/>
          <w:divBdr>
            <w:top w:val="none" w:sz="0" w:space="0" w:color="auto"/>
            <w:left w:val="none" w:sz="0" w:space="0" w:color="auto"/>
            <w:bottom w:val="none" w:sz="0" w:space="0" w:color="auto"/>
            <w:right w:val="none" w:sz="0" w:space="0" w:color="auto"/>
          </w:divBdr>
        </w:div>
        <w:div w:id="1328167165">
          <w:marLeft w:val="0"/>
          <w:marRight w:val="0"/>
          <w:marTop w:val="0"/>
          <w:marBottom w:val="0"/>
          <w:divBdr>
            <w:top w:val="none" w:sz="0" w:space="0" w:color="auto"/>
            <w:left w:val="none" w:sz="0" w:space="0" w:color="auto"/>
            <w:bottom w:val="none" w:sz="0" w:space="0" w:color="auto"/>
            <w:right w:val="none" w:sz="0" w:space="0" w:color="auto"/>
          </w:divBdr>
        </w:div>
        <w:div w:id="1244023832">
          <w:marLeft w:val="0"/>
          <w:marRight w:val="0"/>
          <w:marTop w:val="0"/>
          <w:marBottom w:val="0"/>
          <w:divBdr>
            <w:top w:val="none" w:sz="0" w:space="0" w:color="auto"/>
            <w:left w:val="none" w:sz="0" w:space="0" w:color="auto"/>
            <w:bottom w:val="none" w:sz="0" w:space="0" w:color="auto"/>
            <w:right w:val="none" w:sz="0" w:space="0" w:color="auto"/>
          </w:divBdr>
        </w:div>
      </w:divsChild>
    </w:div>
    <w:div w:id="1311254205">
      <w:bodyDiv w:val="1"/>
      <w:marLeft w:val="0"/>
      <w:marRight w:val="0"/>
      <w:marTop w:val="0"/>
      <w:marBottom w:val="0"/>
      <w:divBdr>
        <w:top w:val="none" w:sz="0" w:space="0" w:color="auto"/>
        <w:left w:val="none" w:sz="0" w:space="0" w:color="auto"/>
        <w:bottom w:val="none" w:sz="0" w:space="0" w:color="auto"/>
        <w:right w:val="none" w:sz="0" w:space="0" w:color="auto"/>
      </w:divBdr>
    </w:div>
    <w:div w:id="1326085444">
      <w:bodyDiv w:val="1"/>
      <w:marLeft w:val="0"/>
      <w:marRight w:val="0"/>
      <w:marTop w:val="0"/>
      <w:marBottom w:val="0"/>
      <w:divBdr>
        <w:top w:val="none" w:sz="0" w:space="0" w:color="auto"/>
        <w:left w:val="none" w:sz="0" w:space="0" w:color="auto"/>
        <w:bottom w:val="none" w:sz="0" w:space="0" w:color="auto"/>
        <w:right w:val="none" w:sz="0" w:space="0" w:color="auto"/>
      </w:divBdr>
    </w:div>
    <w:div w:id="1333223231">
      <w:bodyDiv w:val="1"/>
      <w:marLeft w:val="0"/>
      <w:marRight w:val="0"/>
      <w:marTop w:val="0"/>
      <w:marBottom w:val="0"/>
      <w:divBdr>
        <w:top w:val="none" w:sz="0" w:space="0" w:color="auto"/>
        <w:left w:val="none" w:sz="0" w:space="0" w:color="auto"/>
        <w:bottom w:val="none" w:sz="0" w:space="0" w:color="auto"/>
        <w:right w:val="none" w:sz="0" w:space="0" w:color="auto"/>
      </w:divBdr>
    </w:div>
    <w:div w:id="1333489569">
      <w:bodyDiv w:val="1"/>
      <w:marLeft w:val="0"/>
      <w:marRight w:val="0"/>
      <w:marTop w:val="0"/>
      <w:marBottom w:val="0"/>
      <w:divBdr>
        <w:top w:val="none" w:sz="0" w:space="0" w:color="auto"/>
        <w:left w:val="none" w:sz="0" w:space="0" w:color="auto"/>
        <w:bottom w:val="none" w:sz="0" w:space="0" w:color="auto"/>
        <w:right w:val="none" w:sz="0" w:space="0" w:color="auto"/>
      </w:divBdr>
    </w:div>
    <w:div w:id="1334408598">
      <w:bodyDiv w:val="1"/>
      <w:marLeft w:val="0"/>
      <w:marRight w:val="0"/>
      <w:marTop w:val="0"/>
      <w:marBottom w:val="0"/>
      <w:divBdr>
        <w:top w:val="none" w:sz="0" w:space="0" w:color="auto"/>
        <w:left w:val="none" w:sz="0" w:space="0" w:color="auto"/>
        <w:bottom w:val="none" w:sz="0" w:space="0" w:color="auto"/>
        <w:right w:val="none" w:sz="0" w:space="0" w:color="auto"/>
      </w:divBdr>
    </w:div>
    <w:div w:id="1421022454">
      <w:bodyDiv w:val="1"/>
      <w:marLeft w:val="0"/>
      <w:marRight w:val="0"/>
      <w:marTop w:val="0"/>
      <w:marBottom w:val="0"/>
      <w:divBdr>
        <w:top w:val="none" w:sz="0" w:space="0" w:color="auto"/>
        <w:left w:val="none" w:sz="0" w:space="0" w:color="auto"/>
        <w:bottom w:val="none" w:sz="0" w:space="0" w:color="auto"/>
        <w:right w:val="none" w:sz="0" w:space="0" w:color="auto"/>
      </w:divBdr>
    </w:div>
    <w:div w:id="1436629767">
      <w:bodyDiv w:val="1"/>
      <w:marLeft w:val="0"/>
      <w:marRight w:val="0"/>
      <w:marTop w:val="0"/>
      <w:marBottom w:val="0"/>
      <w:divBdr>
        <w:top w:val="none" w:sz="0" w:space="0" w:color="auto"/>
        <w:left w:val="none" w:sz="0" w:space="0" w:color="auto"/>
        <w:bottom w:val="none" w:sz="0" w:space="0" w:color="auto"/>
        <w:right w:val="none" w:sz="0" w:space="0" w:color="auto"/>
      </w:divBdr>
    </w:div>
    <w:div w:id="1462384362">
      <w:bodyDiv w:val="1"/>
      <w:marLeft w:val="0"/>
      <w:marRight w:val="0"/>
      <w:marTop w:val="0"/>
      <w:marBottom w:val="0"/>
      <w:divBdr>
        <w:top w:val="none" w:sz="0" w:space="0" w:color="auto"/>
        <w:left w:val="none" w:sz="0" w:space="0" w:color="auto"/>
        <w:bottom w:val="none" w:sz="0" w:space="0" w:color="auto"/>
        <w:right w:val="none" w:sz="0" w:space="0" w:color="auto"/>
      </w:divBdr>
    </w:div>
    <w:div w:id="1490706996">
      <w:bodyDiv w:val="1"/>
      <w:marLeft w:val="0"/>
      <w:marRight w:val="0"/>
      <w:marTop w:val="0"/>
      <w:marBottom w:val="0"/>
      <w:divBdr>
        <w:top w:val="none" w:sz="0" w:space="0" w:color="auto"/>
        <w:left w:val="none" w:sz="0" w:space="0" w:color="auto"/>
        <w:bottom w:val="none" w:sz="0" w:space="0" w:color="auto"/>
        <w:right w:val="none" w:sz="0" w:space="0" w:color="auto"/>
      </w:divBdr>
    </w:div>
    <w:div w:id="1511607019">
      <w:bodyDiv w:val="1"/>
      <w:marLeft w:val="0"/>
      <w:marRight w:val="0"/>
      <w:marTop w:val="0"/>
      <w:marBottom w:val="0"/>
      <w:divBdr>
        <w:top w:val="none" w:sz="0" w:space="0" w:color="auto"/>
        <w:left w:val="none" w:sz="0" w:space="0" w:color="auto"/>
        <w:bottom w:val="none" w:sz="0" w:space="0" w:color="auto"/>
        <w:right w:val="none" w:sz="0" w:space="0" w:color="auto"/>
      </w:divBdr>
    </w:div>
    <w:div w:id="1568343284">
      <w:bodyDiv w:val="1"/>
      <w:marLeft w:val="0"/>
      <w:marRight w:val="0"/>
      <w:marTop w:val="0"/>
      <w:marBottom w:val="0"/>
      <w:divBdr>
        <w:top w:val="none" w:sz="0" w:space="0" w:color="auto"/>
        <w:left w:val="none" w:sz="0" w:space="0" w:color="auto"/>
        <w:bottom w:val="none" w:sz="0" w:space="0" w:color="auto"/>
        <w:right w:val="none" w:sz="0" w:space="0" w:color="auto"/>
      </w:divBdr>
    </w:div>
    <w:div w:id="1608198740">
      <w:bodyDiv w:val="1"/>
      <w:marLeft w:val="0"/>
      <w:marRight w:val="0"/>
      <w:marTop w:val="0"/>
      <w:marBottom w:val="0"/>
      <w:divBdr>
        <w:top w:val="none" w:sz="0" w:space="0" w:color="auto"/>
        <w:left w:val="none" w:sz="0" w:space="0" w:color="auto"/>
        <w:bottom w:val="none" w:sz="0" w:space="0" w:color="auto"/>
        <w:right w:val="none" w:sz="0" w:space="0" w:color="auto"/>
      </w:divBdr>
    </w:div>
    <w:div w:id="1638803393">
      <w:bodyDiv w:val="1"/>
      <w:marLeft w:val="0"/>
      <w:marRight w:val="0"/>
      <w:marTop w:val="0"/>
      <w:marBottom w:val="0"/>
      <w:divBdr>
        <w:top w:val="none" w:sz="0" w:space="0" w:color="auto"/>
        <w:left w:val="none" w:sz="0" w:space="0" w:color="auto"/>
        <w:bottom w:val="none" w:sz="0" w:space="0" w:color="auto"/>
        <w:right w:val="none" w:sz="0" w:space="0" w:color="auto"/>
      </w:divBdr>
    </w:div>
    <w:div w:id="1647542082">
      <w:bodyDiv w:val="1"/>
      <w:marLeft w:val="0"/>
      <w:marRight w:val="0"/>
      <w:marTop w:val="0"/>
      <w:marBottom w:val="0"/>
      <w:divBdr>
        <w:top w:val="none" w:sz="0" w:space="0" w:color="auto"/>
        <w:left w:val="none" w:sz="0" w:space="0" w:color="auto"/>
        <w:bottom w:val="none" w:sz="0" w:space="0" w:color="auto"/>
        <w:right w:val="none" w:sz="0" w:space="0" w:color="auto"/>
      </w:divBdr>
    </w:div>
    <w:div w:id="1657687085">
      <w:bodyDiv w:val="1"/>
      <w:marLeft w:val="0"/>
      <w:marRight w:val="0"/>
      <w:marTop w:val="0"/>
      <w:marBottom w:val="0"/>
      <w:divBdr>
        <w:top w:val="none" w:sz="0" w:space="0" w:color="auto"/>
        <w:left w:val="none" w:sz="0" w:space="0" w:color="auto"/>
        <w:bottom w:val="none" w:sz="0" w:space="0" w:color="auto"/>
        <w:right w:val="none" w:sz="0" w:space="0" w:color="auto"/>
      </w:divBdr>
    </w:div>
    <w:div w:id="1663503371">
      <w:bodyDiv w:val="1"/>
      <w:marLeft w:val="0"/>
      <w:marRight w:val="0"/>
      <w:marTop w:val="0"/>
      <w:marBottom w:val="0"/>
      <w:divBdr>
        <w:top w:val="none" w:sz="0" w:space="0" w:color="auto"/>
        <w:left w:val="none" w:sz="0" w:space="0" w:color="auto"/>
        <w:bottom w:val="none" w:sz="0" w:space="0" w:color="auto"/>
        <w:right w:val="none" w:sz="0" w:space="0" w:color="auto"/>
      </w:divBdr>
    </w:div>
    <w:div w:id="1671636797">
      <w:bodyDiv w:val="1"/>
      <w:marLeft w:val="0"/>
      <w:marRight w:val="0"/>
      <w:marTop w:val="0"/>
      <w:marBottom w:val="0"/>
      <w:divBdr>
        <w:top w:val="none" w:sz="0" w:space="0" w:color="auto"/>
        <w:left w:val="none" w:sz="0" w:space="0" w:color="auto"/>
        <w:bottom w:val="none" w:sz="0" w:space="0" w:color="auto"/>
        <w:right w:val="none" w:sz="0" w:space="0" w:color="auto"/>
      </w:divBdr>
      <w:divsChild>
        <w:div w:id="817579051">
          <w:marLeft w:val="0"/>
          <w:marRight w:val="0"/>
          <w:marTop w:val="0"/>
          <w:marBottom w:val="0"/>
          <w:divBdr>
            <w:top w:val="none" w:sz="0" w:space="0" w:color="auto"/>
            <w:left w:val="none" w:sz="0" w:space="0" w:color="auto"/>
            <w:bottom w:val="none" w:sz="0" w:space="0" w:color="auto"/>
            <w:right w:val="none" w:sz="0" w:space="0" w:color="auto"/>
          </w:divBdr>
          <w:divsChild>
            <w:div w:id="495265380">
              <w:marLeft w:val="0"/>
              <w:marRight w:val="0"/>
              <w:marTop w:val="0"/>
              <w:marBottom w:val="0"/>
              <w:divBdr>
                <w:top w:val="none" w:sz="0" w:space="0" w:color="auto"/>
                <w:left w:val="none" w:sz="0" w:space="0" w:color="auto"/>
                <w:bottom w:val="none" w:sz="0" w:space="0" w:color="auto"/>
                <w:right w:val="none" w:sz="0" w:space="0" w:color="auto"/>
              </w:divBdr>
            </w:div>
            <w:div w:id="326589791">
              <w:marLeft w:val="0"/>
              <w:marRight w:val="0"/>
              <w:marTop w:val="0"/>
              <w:marBottom w:val="0"/>
              <w:divBdr>
                <w:top w:val="none" w:sz="0" w:space="0" w:color="auto"/>
                <w:left w:val="none" w:sz="0" w:space="0" w:color="auto"/>
                <w:bottom w:val="none" w:sz="0" w:space="0" w:color="auto"/>
                <w:right w:val="none" w:sz="0" w:space="0" w:color="auto"/>
              </w:divBdr>
            </w:div>
            <w:div w:id="815030705">
              <w:marLeft w:val="0"/>
              <w:marRight w:val="0"/>
              <w:marTop w:val="0"/>
              <w:marBottom w:val="0"/>
              <w:divBdr>
                <w:top w:val="none" w:sz="0" w:space="0" w:color="auto"/>
                <w:left w:val="none" w:sz="0" w:space="0" w:color="auto"/>
                <w:bottom w:val="none" w:sz="0" w:space="0" w:color="auto"/>
                <w:right w:val="none" w:sz="0" w:space="0" w:color="auto"/>
              </w:divBdr>
            </w:div>
            <w:div w:id="1465848736">
              <w:marLeft w:val="0"/>
              <w:marRight w:val="0"/>
              <w:marTop w:val="0"/>
              <w:marBottom w:val="0"/>
              <w:divBdr>
                <w:top w:val="none" w:sz="0" w:space="0" w:color="auto"/>
                <w:left w:val="none" w:sz="0" w:space="0" w:color="auto"/>
                <w:bottom w:val="none" w:sz="0" w:space="0" w:color="auto"/>
                <w:right w:val="none" w:sz="0" w:space="0" w:color="auto"/>
              </w:divBdr>
            </w:div>
            <w:div w:id="1989285168">
              <w:marLeft w:val="0"/>
              <w:marRight w:val="0"/>
              <w:marTop w:val="0"/>
              <w:marBottom w:val="0"/>
              <w:divBdr>
                <w:top w:val="none" w:sz="0" w:space="0" w:color="auto"/>
                <w:left w:val="none" w:sz="0" w:space="0" w:color="auto"/>
                <w:bottom w:val="none" w:sz="0" w:space="0" w:color="auto"/>
                <w:right w:val="none" w:sz="0" w:space="0" w:color="auto"/>
              </w:divBdr>
            </w:div>
            <w:div w:id="1761101323">
              <w:marLeft w:val="0"/>
              <w:marRight w:val="0"/>
              <w:marTop w:val="0"/>
              <w:marBottom w:val="0"/>
              <w:divBdr>
                <w:top w:val="none" w:sz="0" w:space="0" w:color="auto"/>
                <w:left w:val="none" w:sz="0" w:space="0" w:color="auto"/>
                <w:bottom w:val="none" w:sz="0" w:space="0" w:color="auto"/>
                <w:right w:val="none" w:sz="0" w:space="0" w:color="auto"/>
              </w:divBdr>
            </w:div>
            <w:div w:id="647437792">
              <w:marLeft w:val="0"/>
              <w:marRight w:val="0"/>
              <w:marTop w:val="0"/>
              <w:marBottom w:val="0"/>
              <w:divBdr>
                <w:top w:val="none" w:sz="0" w:space="0" w:color="auto"/>
                <w:left w:val="none" w:sz="0" w:space="0" w:color="auto"/>
                <w:bottom w:val="none" w:sz="0" w:space="0" w:color="auto"/>
                <w:right w:val="none" w:sz="0" w:space="0" w:color="auto"/>
              </w:divBdr>
            </w:div>
            <w:div w:id="892690159">
              <w:marLeft w:val="0"/>
              <w:marRight w:val="0"/>
              <w:marTop w:val="0"/>
              <w:marBottom w:val="0"/>
              <w:divBdr>
                <w:top w:val="none" w:sz="0" w:space="0" w:color="auto"/>
                <w:left w:val="none" w:sz="0" w:space="0" w:color="auto"/>
                <w:bottom w:val="none" w:sz="0" w:space="0" w:color="auto"/>
                <w:right w:val="none" w:sz="0" w:space="0" w:color="auto"/>
              </w:divBdr>
            </w:div>
            <w:div w:id="766731904">
              <w:marLeft w:val="0"/>
              <w:marRight w:val="0"/>
              <w:marTop w:val="0"/>
              <w:marBottom w:val="0"/>
              <w:divBdr>
                <w:top w:val="none" w:sz="0" w:space="0" w:color="auto"/>
                <w:left w:val="none" w:sz="0" w:space="0" w:color="auto"/>
                <w:bottom w:val="none" w:sz="0" w:space="0" w:color="auto"/>
                <w:right w:val="none" w:sz="0" w:space="0" w:color="auto"/>
              </w:divBdr>
            </w:div>
            <w:div w:id="1426656445">
              <w:marLeft w:val="0"/>
              <w:marRight w:val="0"/>
              <w:marTop w:val="0"/>
              <w:marBottom w:val="0"/>
              <w:divBdr>
                <w:top w:val="none" w:sz="0" w:space="0" w:color="auto"/>
                <w:left w:val="none" w:sz="0" w:space="0" w:color="auto"/>
                <w:bottom w:val="none" w:sz="0" w:space="0" w:color="auto"/>
                <w:right w:val="none" w:sz="0" w:space="0" w:color="auto"/>
              </w:divBdr>
            </w:div>
            <w:div w:id="857281375">
              <w:marLeft w:val="0"/>
              <w:marRight w:val="0"/>
              <w:marTop w:val="0"/>
              <w:marBottom w:val="0"/>
              <w:divBdr>
                <w:top w:val="none" w:sz="0" w:space="0" w:color="auto"/>
                <w:left w:val="none" w:sz="0" w:space="0" w:color="auto"/>
                <w:bottom w:val="none" w:sz="0" w:space="0" w:color="auto"/>
                <w:right w:val="none" w:sz="0" w:space="0" w:color="auto"/>
              </w:divBdr>
            </w:div>
          </w:divsChild>
        </w:div>
        <w:div w:id="1284117669">
          <w:marLeft w:val="0"/>
          <w:marRight w:val="0"/>
          <w:marTop w:val="0"/>
          <w:marBottom w:val="0"/>
          <w:divBdr>
            <w:top w:val="none" w:sz="0" w:space="0" w:color="auto"/>
            <w:left w:val="none" w:sz="0" w:space="0" w:color="auto"/>
            <w:bottom w:val="none" w:sz="0" w:space="0" w:color="auto"/>
            <w:right w:val="none" w:sz="0" w:space="0" w:color="auto"/>
          </w:divBdr>
        </w:div>
        <w:div w:id="357391241">
          <w:marLeft w:val="0"/>
          <w:marRight w:val="0"/>
          <w:marTop w:val="0"/>
          <w:marBottom w:val="0"/>
          <w:divBdr>
            <w:top w:val="none" w:sz="0" w:space="0" w:color="auto"/>
            <w:left w:val="none" w:sz="0" w:space="0" w:color="auto"/>
            <w:bottom w:val="none" w:sz="0" w:space="0" w:color="auto"/>
            <w:right w:val="none" w:sz="0" w:space="0" w:color="auto"/>
          </w:divBdr>
        </w:div>
        <w:div w:id="1132212917">
          <w:marLeft w:val="0"/>
          <w:marRight w:val="0"/>
          <w:marTop w:val="0"/>
          <w:marBottom w:val="0"/>
          <w:divBdr>
            <w:top w:val="none" w:sz="0" w:space="0" w:color="auto"/>
            <w:left w:val="none" w:sz="0" w:space="0" w:color="auto"/>
            <w:bottom w:val="none" w:sz="0" w:space="0" w:color="auto"/>
            <w:right w:val="none" w:sz="0" w:space="0" w:color="auto"/>
          </w:divBdr>
        </w:div>
        <w:div w:id="1819880956">
          <w:marLeft w:val="0"/>
          <w:marRight w:val="0"/>
          <w:marTop w:val="0"/>
          <w:marBottom w:val="0"/>
          <w:divBdr>
            <w:top w:val="none" w:sz="0" w:space="0" w:color="auto"/>
            <w:left w:val="none" w:sz="0" w:space="0" w:color="auto"/>
            <w:bottom w:val="none" w:sz="0" w:space="0" w:color="auto"/>
            <w:right w:val="none" w:sz="0" w:space="0" w:color="auto"/>
          </w:divBdr>
        </w:div>
        <w:div w:id="1158378980">
          <w:marLeft w:val="0"/>
          <w:marRight w:val="0"/>
          <w:marTop w:val="0"/>
          <w:marBottom w:val="0"/>
          <w:divBdr>
            <w:top w:val="none" w:sz="0" w:space="0" w:color="auto"/>
            <w:left w:val="none" w:sz="0" w:space="0" w:color="auto"/>
            <w:bottom w:val="none" w:sz="0" w:space="0" w:color="auto"/>
            <w:right w:val="none" w:sz="0" w:space="0" w:color="auto"/>
          </w:divBdr>
        </w:div>
        <w:div w:id="1269122429">
          <w:marLeft w:val="0"/>
          <w:marRight w:val="0"/>
          <w:marTop w:val="0"/>
          <w:marBottom w:val="0"/>
          <w:divBdr>
            <w:top w:val="none" w:sz="0" w:space="0" w:color="auto"/>
            <w:left w:val="none" w:sz="0" w:space="0" w:color="auto"/>
            <w:bottom w:val="none" w:sz="0" w:space="0" w:color="auto"/>
            <w:right w:val="none" w:sz="0" w:space="0" w:color="auto"/>
          </w:divBdr>
        </w:div>
        <w:div w:id="2007316530">
          <w:marLeft w:val="0"/>
          <w:marRight w:val="0"/>
          <w:marTop w:val="0"/>
          <w:marBottom w:val="0"/>
          <w:divBdr>
            <w:top w:val="none" w:sz="0" w:space="0" w:color="auto"/>
            <w:left w:val="none" w:sz="0" w:space="0" w:color="auto"/>
            <w:bottom w:val="none" w:sz="0" w:space="0" w:color="auto"/>
            <w:right w:val="none" w:sz="0" w:space="0" w:color="auto"/>
          </w:divBdr>
        </w:div>
        <w:div w:id="1822497057">
          <w:marLeft w:val="0"/>
          <w:marRight w:val="0"/>
          <w:marTop w:val="0"/>
          <w:marBottom w:val="0"/>
          <w:divBdr>
            <w:top w:val="none" w:sz="0" w:space="0" w:color="auto"/>
            <w:left w:val="none" w:sz="0" w:space="0" w:color="auto"/>
            <w:bottom w:val="none" w:sz="0" w:space="0" w:color="auto"/>
            <w:right w:val="none" w:sz="0" w:space="0" w:color="auto"/>
          </w:divBdr>
        </w:div>
        <w:div w:id="519666048">
          <w:marLeft w:val="0"/>
          <w:marRight w:val="0"/>
          <w:marTop w:val="0"/>
          <w:marBottom w:val="0"/>
          <w:divBdr>
            <w:top w:val="none" w:sz="0" w:space="0" w:color="auto"/>
            <w:left w:val="none" w:sz="0" w:space="0" w:color="auto"/>
            <w:bottom w:val="none" w:sz="0" w:space="0" w:color="auto"/>
            <w:right w:val="none" w:sz="0" w:space="0" w:color="auto"/>
          </w:divBdr>
        </w:div>
        <w:div w:id="1512645148">
          <w:marLeft w:val="0"/>
          <w:marRight w:val="0"/>
          <w:marTop w:val="0"/>
          <w:marBottom w:val="0"/>
          <w:divBdr>
            <w:top w:val="none" w:sz="0" w:space="0" w:color="auto"/>
            <w:left w:val="none" w:sz="0" w:space="0" w:color="auto"/>
            <w:bottom w:val="none" w:sz="0" w:space="0" w:color="auto"/>
            <w:right w:val="none" w:sz="0" w:space="0" w:color="auto"/>
          </w:divBdr>
        </w:div>
        <w:div w:id="568806455">
          <w:marLeft w:val="0"/>
          <w:marRight w:val="0"/>
          <w:marTop w:val="0"/>
          <w:marBottom w:val="0"/>
          <w:divBdr>
            <w:top w:val="none" w:sz="0" w:space="0" w:color="auto"/>
            <w:left w:val="none" w:sz="0" w:space="0" w:color="auto"/>
            <w:bottom w:val="none" w:sz="0" w:space="0" w:color="auto"/>
            <w:right w:val="none" w:sz="0" w:space="0" w:color="auto"/>
          </w:divBdr>
        </w:div>
        <w:div w:id="4288082">
          <w:marLeft w:val="0"/>
          <w:marRight w:val="0"/>
          <w:marTop w:val="0"/>
          <w:marBottom w:val="0"/>
          <w:divBdr>
            <w:top w:val="none" w:sz="0" w:space="0" w:color="auto"/>
            <w:left w:val="none" w:sz="0" w:space="0" w:color="auto"/>
            <w:bottom w:val="none" w:sz="0" w:space="0" w:color="auto"/>
            <w:right w:val="none" w:sz="0" w:space="0" w:color="auto"/>
          </w:divBdr>
        </w:div>
        <w:div w:id="1832215394">
          <w:marLeft w:val="0"/>
          <w:marRight w:val="0"/>
          <w:marTop w:val="0"/>
          <w:marBottom w:val="0"/>
          <w:divBdr>
            <w:top w:val="none" w:sz="0" w:space="0" w:color="auto"/>
            <w:left w:val="none" w:sz="0" w:space="0" w:color="auto"/>
            <w:bottom w:val="none" w:sz="0" w:space="0" w:color="auto"/>
            <w:right w:val="none" w:sz="0" w:space="0" w:color="auto"/>
          </w:divBdr>
        </w:div>
        <w:div w:id="1501121654">
          <w:marLeft w:val="0"/>
          <w:marRight w:val="0"/>
          <w:marTop w:val="0"/>
          <w:marBottom w:val="0"/>
          <w:divBdr>
            <w:top w:val="none" w:sz="0" w:space="0" w:color="auto"/>
            <w:left w:val="none" w:sz="0" w:space="0" w:color="auto"/>
            <w:bottom w:val="none" w:sz="0" w:space="0" w:color="auto"/>
            <w:right w:val="none" w:sz="0" w:space="0" w:color="auto"/>
          </w:divBdr>
        </w:div>
        <w:div w:id="1622036144">
          <w:marLeft w:val="0"/>
          <w:marRight w:val="0"/>
          <w:marTop w:val="0"/>
          <w:marBottom w:val="0"/>
          <w:divBdr>
            <w:top w:val="none" w:sz="0" w:space="0" w:color="auto"/>
            <w:left w:val="none" w:sz="0" w:space="0" w:color="auto"/>
            <w:bottom w:val="none" w:sz="0" w:space="0" w:color="auto"/>
            <w:right w:val="none" w:sz="0" w:space="0" w:color="auto"/>
          </w:divBdr>
        </w:div>
        <w:div w:id="1374189247">
          <w:marLeft w:val="0"/>
          <w:marRight w:val="0"/>
          <w:marTop w:val="0"/>
          <w:marBottom w:val="0"/>
          <w:divBdr>
            <w:top w:val="none" w:sz="0" w:space="0" w:color="auto"/>
            <w:left w:val="none" w:sz="0" w:space="0" w:color="auto"/>
            <w:bottom w:val="none" w:sz="0" w:space="0" w:color="auto"/>
            <w:right w:val="none" w:sz="0" w:space="0" w:color="auto"/>
          </w:divBdr>
        </w:div>
        <w:div w:id="793329480">
          <w:marLeft w:val="0"/>
          <w:marRight w:val="0"/>
          <w:marTop w:val="0"/>
          <w:marBottom w:val="0"/>
          <w:divBdr>
            <w:top w:val="none" w:sz="0" w:space="0" w:color="auto"/>
            <w:left w:val="none" w:sz="0" w:space="0" w:color="auto"/>
            <w:bottom w:val="none" w:sz="0" w:space="0" w:color="auto"/>
            <w:right w:val="none" w:sz="0" w:space="0" w:color="auto"/>
          </w:divBdr>
        </w:div>
        <w:div w:id="1240285917">
          <w:marLeft w:val="0"/>
          <w:marRight w:val="0"/>
          <w:marTop w:val="0"/>
          <w:marBottom w:val="0"/>
          <w:divBdr>
            <w:top w:val="none" w:sz="0" w:space="0" w:color="auto"/>
            <w:left w:val="none" w:sz="0" w:space="0" w:color="auto"/>
            <w:bottom w:val="none" w:sz="0" w:space="0" w:color="auto"/>
            <w:right w:val="none" w:sz="0" w:space="0" w:color="auto"/>
          </w:divBdr>
        </w:div>
        <w:div w:id="969364748">
          <w:marLeft w:val="0"/>
          <w:marRight w:val="0"/>
          <w:marTop w:val="0"/>
          <w:marBottom w:val="0"/>
          <w:divBdr>
            <w:top w:val="none" w:sz="0" w:space="0" w:color="auto"/>
            <w:left w:val="none" w:sz="0" w:space="0" w:color="auto"/>
            <w:bottom w:val="none" w:sz="0" w:space="0" w:color="auto"/>
            <w:right w:val="none" w:sz="0" w:space="0" w:color="auto"/>
          </w:divBdr>
        </w:div>
        <w:div w:id="1401708817">
          <w:marLeft w:val="0"/>
          <w:marRight w:val="0"/>
          <w:marTop w:val="0"/>
          <w:marBottom w:val="0"/>
          <w:divBdr>
            <w:top w:val="none" w:sz="0" w:space="0" w:color="auto"/>
            <w:left w:val="none" w:sz="0" w:space="0" w:color="auto"/>
            <w:bottom w:val="none" w:sz="0" w:space="0" w:color="auto"/>
            <w:right w:val="none" w:sz="0" w:space="0" w:color="auto"/>
          </w:divBdr>
        </w:div>
        <w:div w:id="1712656520">
          <w:marLeft w:val="0"/>
          <w:marRight w:val="0"/>
          <w:marTop w:val="0"/>
          <w:marBottom w:val="0"/>
          <w:divBdr>
            <w:top w:val="none" w:sz="0" w:space="0" w:color="auto"/>
            <w:left w:val="none" w:sz="0" w:space="0" w:color="auto"/>
            <w:bottom w:val="none" w:sz="0" w:space="0" w:color="auto"/>
            <w:right w:val="none" w:sz="0" w:space="0" w:color="auto"/>
          </w:divBdr>
        </w:div>
        <w:div w:id="914239193">
          <w:marLeft w:val="0"/>
          <w:marRight w:val="0"/>
          <w:marTop w:val="0"/>
          <w:marBottom w:val="0"/>
          <w:divBdr>
            <w:top w:val="none" w:sz="0" w:space="0" w:color="auto"/>
            <w:left w:val="none" w:sz="0" w:space="0" w:color="auto"/>
            <w:bottom w:val="none" w:sz="0" w:space="0" w:color="auto"/>
            <w:right w:val="none" w:sz="0" w:space="0" w:color="auto"/>
          </w:divBdr>
        </w:div>
      </w:divsChild>
    </w:div>
    <w:div w:id="1710298066">
      <w:bodyDiv w:val="1"/>
      <w:marLeft w:val="0"/>
      <w:marRight w:val="0"/>
      <w:marTop w:val="0"/>
      <w:marBottom w:val="0"/>
      <w:divBdr>
        <w:top w:val="none" w:sz="0" w:space="0" w:color="auto"/>
        <w:left w:val="none" w:sz="0" w:space="0" w:color="auto"/>
        <w:bottom w:val="none" w:sz="0" w:space="0" w:color="auto"/>
        <w:right w:val="none" w:sz="0" w:space="0" w:color="auto"/>
      </w:divBdr>
    </w:div>
    <w:div w:id="1831752976">
      <w:bodyDiv w:val="1"/>
      <w:marLeft w:val="0"/>
      <w:marRight w:val="0"/>
      <w:marTop w:val="0"/>
      <w:marBottom w:val="0"/>
      <w:divBdr>
        <w:top w:val="none" w:sz="0" w:space="0" w:color="auto"/>
        <w:left w:val="none" w:sz="0" w:space="0" w:color="auto"/>
        <w:bottom w:val="none" w:sz="0" w:space="0" w:color="auto"/>
        <w:right w:val="none" w:sz="0" w:space="0" w:color="auto"/>
      </w:divBdr>
    </w:div>
    <w:div w:id="1832985901">
      <w:bodyDiv w:val="1"/>
      <w:marLeft w:val="0"/>
      <w:marRight w:val="0"/>
      <w:marTop w:val="0"/>
      <w:marBottom w:val="0"/>
      <w:divBdr>
        <w:top w:val="none" w:sz="0" w:space="0" w:color="auto"/>
        <w:left w:val="none" w:sz="0" w:space="0" w:color="auto"/>
        <w:bottom w:val="none" w:sz="0" w:space="0" w:color="auto"/>
        <w:right w:val="none" w:sz="0" w:space="0" w:color="auto"/>
      </w:divBdr>
    </w:div>
    <w:div w:id="1863744659">
      <w:bodyDiv w:val="1"/>
      <w:marLeft w:val="0"/>
      <w:marRight w:val="0"/>
      <w:marTop w:val="0"/>
      <w:marBottom w:val="0"/>
      <w:divBdr>
        <w:top w:val="none" w:sz="0" w:space="0" w:color="auto"/>
        <w:left w:val="none" w:sz="0" w:space="0" w:color="auto"/>
        <w:bottom w:val="none" w:sz="0" w:space="0" w:color="auto"/>
        <w:right w:val="none" w:sz="0" w:space="0" w:color="auto"/>
      </w:divBdr>
    </w:div>
    <w:div w:id="1868909397">
      <w:bodyDiv w:val="1"/>
      <w:marLeft w:val="0"/>
      <w:marRight w:val="0"/>
      <w:marTop w:val="0"/>
      <w:marBottom w:val="0"/>
      <w:divBdr>
        <w:top w:val="none" w:sz="0" w:space="0" w:color="auto"/>
        <w:left w:val="none" w:sz="0" w:space="0" w:color="auto"/>
        <w:bottom w:val="none" w:sz="0" w:space="0" w:color="auto"/>
        <w:right w:val="none" w:sz="0" w:space="0" w:color="auto"/>
      </w:divBdr>
    </w:div>
    <w:div w:id="1897351789">
      <w:bodyDiv w:val="1"/>
      <w:marLeft w:val="0"/>
      <w:marRight w:val="0"/>
      <w:marTop w:val="0"/>
      <w:marBottom w:val="0"/>
      <w:divBdr>
        <w:top w:val="none" w:sz="0" w:space="0" w:color="auto"/>
        <w:left w:val="none" w:sz="0" w:space="0" w:color="auto"/>
        <w:bottom w:val="none" w:sz="0" w:space="0" w:color="auto"/>
        <w:right w:val="none" w:sz="0" w:space="0" w:color="auto"/>
      </w:divBdr>
    </w:div>
    <w:div w:id="1902405397">
      <w:bodyDiv w:val="1"/>
      <w:marLeft w:val="0"/>
      <w:marRight w:val="0"/>
      <w:marTop w:val="0"/>
      <w:marBottom w:val="0"/>
      <w:divBdr>
        <w:top w:val="none" w:sz="0" w:space="0" w:color="auto"/>
        <w:left w:val="none" w:sz="0" w:space="0" w:color="auto"/>
        <w:bottom w:val="none" w:sz="0" w:space="0" w:color="auto"/>
        <w:right w:val="none" w:sz="0" w:space="0" w:color="auto"/>
      </w:divBdr>
    </w:div>
    <w:div w:id="1906525296">
      <w:bodyDiv w:val="1"/>
      <w:marLeft w:val="0"/>
      <w:marRight w:val="0"/>
      <w:marTop w:val="0"/>
      <w:marBottom w:val="0"/>
      <w:divBdr>
        <w:top w:val="none" w:sz="0" w:space="0" w:color="auto"/>
        <w:left w:val="none" w:sz="0" w:space="0" w:color="auto"/>
        <w:bottom w:val="none" w:sz="0" w:space="0" w:color="auto"/>
        <w:right w:val="none" w:sz="0" w:space="0" w:color="auto"/>
      </w:divBdr>
    </w:div>
    <w:div w:id="1946422825">
      <w:bodyDiv w:val="1"/>
      <w:marLeft w:val="0"/>
      <w:marRight w:val="0"/>
      <w:marTop w:val="0"/>
      <w:marBottom w:val="0"/>
      <w:divBdr>
        <w:top w:val="none" w:sz="0" w:space="0" w:color="auto"/>
        <w:left w:val="none" w:sz="0" w:space="0" w:color="auto"/>
        <w:bottom w:val="none" w:sz="0" w:space="0" w:color="auto"/>
        <w:right w:val="none" w:sz="0" w:space="0" w:color="auto"/>
      </w:divBdr>
    </w:div>
    <w:div w:id="1951810892">
      <w:bodyDiv w:val="1"/>
      <w:marLeft w:val="0"/>
      <w:marRight w:val="0"/>
      <w:marTop w:val="0"/>
      <w:marBottom w:val="0"/>
      <w:divBdr>
        <w:top w:val="none" w:sz="0" w:space="0" w:color="auto"/>
        <w:left w:val="none" w:sz="0" w:space="0" w:color="auto"/>
        <w:bottom w:val="none" w:sz="0" w:space="0" w:color="auto"/>
        <w:right w:val="none" w:sz="0" w:space="0" w:color="auto"/>
      </w:divBdr>
    </w:div>
    <w:div w:id="1971739748">
      <w:bodyDiv w:val="1"/>
      <w:marLeft w:val="0"/>
      <w:marRight w:val="0"/>
      <w:marTop w:val="0"/>
      <w:marBottom w:val="0"/>
      <w:divBdr>
        <w:top w:val="none" w:sz="0" w:space="0" w:color="auto"/>
        <w:left w:val="none" w:sz="0" w:space="0" w:color="auto"/>
        <w:bottom w:val="none" w:sz="0" w:space="0" w:color="auto"/>
        <w:right w:val="none" w:sz="0" w:space="0" w:color="auto"/>
      </w:divBdr>
    </w:div>
    <w:div w:id="2058046962">
      <w:bodyDiv w:val="1"/>
      <w:marLeft w:val="0"/>
      <w:marRight w:val="0"/>
      <w:marTop w:val="0"/>
      <w:marBottom w:val="0"/>
      <w:divBdr>
        <w:top w:val="none" w:sz="0" w:space="0" w:color="auto"/>
        <w:left w:val="none" w:sz="0" w:space="0" w:color="auto"/>
        <w:bottom w:val="none" w:sz="0" w:space="0" w:color="auto"/>
        <w:right w:val="none" w:sz="0" w:space="0" w:color="auto"/>
      </w:divBdr>
    </w:div>
    <w:div w:id="2065567765">
      <w:bodyDiv w:val="1"/>
      <w:marLeft w:val="0"/>
      <w:marRight w:val="0"/>
      <w:marTop w:val="0"/>
      <w:marBottom w:val="0"/>
      <w:divBdr>
        <w:top w:val="none" w:sz="0" w:space="0" w:color="auto"/>
        <w:left w:val="none" w:sz="0" w:space="0" w:color="auto"/>
        <w:bottom w:val="none" w:sz="0" w:space="0" w:color="auto"/>
        <w:right w:val="none" w:sz="0" w:space="0" w:color="auto"/>
      </w:divBdr>
    </w:div>
    <w:div w:id="2067490795">
      <w:bodyDiv w:val="1"/>
      <w:marLeft w:val="0"/>
      <w:marRight w:val="0"/>
      <w:marTop w:val="0"/>
      <w:marBottom w:val="0"/>
      <w:divBdr>
        <w:top w:val="none" w:sz="0" w:space="0" w:color="auto"/>
        <w:left w:val="none" w:sz="0" w:space="0" w:color="auto"/>
        <w:bottom w:val="none" w:sz="0" w:space="0" w:color="auto"/>
        <w:right w:val="none" w:sz="0" w:space="0" w:color="auto"/>
      </w:divBdr>
    </w:div>
    <w:div w:id="2070566215">
      <w:bodyDiv w:val="1"/>
      <w:marLeft w:val="0"/>
      <w:marRight w:val="0"/>
      <w:marTop w:val="0"/>
      <w:marBottom w:val="0"/>
      <w:divBdr>
        <w:top w:val="none" w:sz="0" w:space="0" w:color="auto"/>
        <w:left w:val="none" w:sz="0" w:space="0" w:color="auto"/>
        <w:bottom w:val="none" w:sz="0" w:space="0" w:color="auto"/>
        <w:right w:val="none" w:sz="0" w:space="0" w:color="auto"/>
      </w:divBdr>
    </w:div>
    <w:div w:id="2080639381">
      <w:bodyDiv w:val="1"/>
      <w:marLeft w:val="0"/>
      <w:marRight w:val="0"/>
      <w:marTop w:val="0"/>
      <w:marBottom w:val="0"/>
      <w:divBdr>
        <w:top w:val="none" w:sz="0" w:space="0" w:color="auto"/>
        <w:left w:val="none" w:sz="0" w:space="0" w:color="auto"/>
        <w:bottom w:val="none" w:sz="0" w:space="0" w:color="auto"/>
        <w:right w:val="none" w:sz="0" w:space="0" w:color="auto"/>
      </w:divBdr>
    </w:div>
    <w:div w:id="2099861668">
      <w:bodyDiv w:val="1"/>
      <w:marLeft w:val="0"/>
      <w:marRight w:val="0"/>
      <w:marTop w:val="0"/>
      <w:marBottom w:val="0"/>
      <w:divBdr>
        <w:top w:val="none" w:sz="0" w:space="0" w:color="auto"/>
        <w:left w:val="none" w:sz="0" w:space="0" w:color="auto"/>
        <w:bottom w:val="none" w:sz="0" w:space="0" w:color="auto"/>
        <w:right w:val="none" w:sz="0" w:space="0" w:color="auto"/>
      </w:divBdr>
    </w:div>
    <w:div w:id="2101365730">
      <w:bodyDiv w:val="1"/>
      <w:marLeft w:val="0"/>
      <w:marRight w:val="0"/>
      <w:marTop w:val="0"/>
      <w:marBottom w:val="0"/>
      <w:divBdr>
        <w:top w:val="none" w:sz="0" w:space="0" w:color="auto"/>
        <w:left w:val="none" w:sz="0" w:space="0" w:color="auto"/>
        <w:bottom w:val="none" w:sz="0" w:space="0" w:color="auto"/>
        <w:right w:val="none" w:sz="0" w:space="0" w:color="auto"/>
      </w:divBdr>
    </w:div>
    <w:div w:id="2124959961">
      <w:bodyDiv w:val="1"/>
      <w:marLeft w:val="0"/>
      <w:marRight w:val="0"/>
      <w:marTop w:val="0"/>
      <w:marBottom w:val="0"/>
      <w:divBdr>
        <w:top w:val="none" w:sz="0" w:space="0" w:color="auto"/>
        <w:left w:val="none" w:sz="0" w:space="0" w:color="auto"/>
        <w:bottom w:val="none" w:sz="0" w:space="0" w:color="auto"/>
        <w:right w:val="none" w:sz="0" w:space="0" w:color="auto"/>
      </w:divBdr>
    </w:div>
    <w:div w:id="214473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memorialestadmvcauca@cendoj.ramajudicial.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notificaciones@gha.com.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Downloads\Membrete%20uso%20jur&#237;dico-GHA%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(1)</Template>
  <TotalTime>175</TotalTime>
  <Pages>11</Pages>
  <Words>5004</Words>
  <Characters>27523</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104</cp:revision>
  <cp:lastPrinted>2024-09-16T16:49:00Z</cp:lastPrinted>
  <dcterms:created xsi:type="dcterms:W3CDTF">2024-07-09T20:15:00Z</dcterms:created>
  <dcterms:modified xsi:type="dcterms:W3CDTF">2024-09-16T16:49:00Z</dcterms:modified>
</cp:coreProperties>
</file>