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06D0A" w14:textId="769A6FE1" w:rsidR="003915D6" w:rsidRPr="00BC5F49" w:rsidRDefault="00067ABD" w:rsidP="00BC5F49">
      <w:pPr>
        <w:pStyle w:val="Sinespaciado"/>
        <w:jc w:val="center"/>
        <w:rPr>
          <w:rFonts w:ascii="Arial" w:hAnsi="Arial" w:cs="Arial"/>
          <w:b/>
          <w:bCs/>
          <w:u w:val="single"/>
        </w:rPr>
      </w:pPr>
      <w:bookmarkStart w:id="0" w:name="_Hlk133578016"/>
      <w:r w:rsidRPr="00BC5F49">
        <w:rPr>
          <w:rFonts w:ascii="Arial" w:hAnsi="Arial" w:cs="Arial"/>
          <w:b/>
          <w:bCs/>
          <w:u w:val="single"/>
        </w:rPr>
        <w:t>INFORME INICIAL</w:t>
      </w:r>
    </w:p>
    <w:p w14:paraId="3C868CDC" w14:textId="77777777" w:rsidR="00BC5F49" w:rsidRDefault="00BC5F49" w:rsidP="00BC5F49">
      <w:pPr>
        <w:pStyle w:val="Sinespaciado"/>
        <w:jc w:val="both"/>
        <w:rPr>
          <w:rFonts w:ascii="Arial" w:hAnsi="Arial" w:cs="Arial"/>
        </w:rPr>
      </w:pPr>
    </w:p>
    <w:p w14:paraId="4E3A82A8" w14:textId="77777777" w:rsidR="008474D6" w:rsidRDefault="008474D6" w:rsidP="00BC5F49">
      <w:pPr>
        <w:pStyle w:val="Sinespaciado"/>
        <w:jc w:val="both"/>
        <w:rPr>
          <w:rFonts w:ascii="Arial" w:hAnsi="Arial" w:cs="Arial"/>
        </w:rPr>
      </w:pPr>
    </w:p>
    <w:p w14:paraId="2F850700" w14:textId="5A64F1E5" w:rsidR="00067ABD" w:rsidRDefault="004270A6" w:rsidP="00BC5F49">
      <w:pPr>
        <w:pStyle w:val="Sinespaciado"/>
        <w:numPr>
          <w:ilvl w:val="0"/>
          <w:numId w:val="17"/>
        </w:numPr>
        <w:jc w:val="both"/>
        <w:rPr>
          <w:rFonts w:ascii="Arial" w:hAnsi="Arial" w:cs="Arial"/>
          <w:b/>
          <w:bCs/>
        </w:rPr>
      </w:pPr>
      <w:r w:rsidRPr="00BC5F49">
        <w:rPr>
          <w:rFonts w:ascii="Arial" w:hAnsi="Arial" w:cs="Arial"/>
          <w:b/>
          <w:bCs/>
        </w:rPr>
        <w:t>DATOS DEL PROCESO</w:t>
      </w:r>
    </w:p>
    <w:p w14:paraId="023CC211" w14:textId="77777777" w:rsidR="000756B9" w:rsidRDefault="000756B9" w:rsidP="000756B9">
      <w:pPr>
        <w:pStyle w:val="Sinespaciado"/>
        <w:jc w:val="both"/>
        <w:rPr>
          <w:rFonts w:ascii="Arial" w:hAnsi="Arial" w:cs="Arial"/>
          <w:b/>
          <w:bCs/>
        </w:rPr>
      </w:pPr>
    </w:p>
    <w:p w14:paraId="7DBFCE49" w14:textId="77777777" w:rsidR="000756B9" w:rsidRDefault="000756B9" w:rsidP="000756B9">
      <w:pPr>
        <w:pStyle w:val="Sinespaciado"/>
        <w:jc w:val="both"/>
        <w:rPr>
          <w:rFonts w:ascii="Arial" w:hAnsi="Arial" w:cs="Arial"/>
          <w:b/>
          <w:bCs/>
        </w:rPr>
      </w:pPr>
    </w:p>
    <w:p w14:paraId="0ED28384" w14:textId="1156E84C" w:rsidR="000756B9" w:rsidRDefault="000756B9" w:rsidP="000756B9">
      <w:pPr>
        <w:pStyle w:val="Sinespaciado"/>
        <w:spacing w:line="360" w:lineRule="auto"/>
        <w:jc w:val="both"/>
        <w:rPr>
          <w:rFonts w:ascii="Arial" w:hAnsi="Arial" w:cs="Arial"/>
        </w:rPr>
      </w:pPr>
      <w:r>
        <w:rPr>
          <w:rFonts w:ascii="Arial" w:hAnsi="Arial" w:cs="Arial"/>
          <w:b/>
          <w:bCs/>
        </w:rPr>
        <w:t xml:space="preserve">AUTORIDAD: </w:t>
      </w:r>
      <w:r w:rsidR="00743760" w:rsidRPr="00743760">
        <w:rPr>
          <w:rFonts w:ascii="Arial" w:hAnsi="Arial" w:cs="Arial"/>
        </w:rPr>
        <w:t>JUZGADO VEINTE (20) CIVIL MUNICIPAL DE ORALIDAD DE BOGOTÁ D.C.</w:t>
      </w:r>
    </w:p>
    <w:p w14:paraId="69E0F037" w14:textId="5714C0AE" w:rsidR="000756B9" w:rsidRPr="000756B9" w:rsidRDefault="000756B9" w:rsidP="000756B9">
      <w:pPr>
        <w:pStyle w:val="Sinespaciado"/>
        <w:spacing w:line="360" w:lineRule="auto"/>
        <w:jc w:val="both"/>
        <w:rPr>
          <w:rFonts w:ascii="Arial" w:hAnsi="Arial" w:cs="Arial"/>
        </w:rPr>
      </w:pPr>
      <w:r w:rsidRPr="000756B9">
        <w:rPr>
          <w:rFonts w:ascii="Arial" w:hAnsi="Arial" w:cs="Arial"/>
          <w:b/>
          <w:bCs/>
        </w:rPr>
        <w:t>REFERENCIA:</w:t>
      </w:r>
      <w:r>
        <w:rPr>
          <w:rFonts w:ascii="Arial" w:hAnsi="Arial" w:cs="Arial"/>
        </w:rPr>
        <w:t xml:space="preserve"> </w:t>
      </w:r>
      <w:r w:rsidRPr="000756B9">
        <w:rPr>
          <w:rFonts w:ascii="Arial" w:hAnsi="Arial" w:cs="Arial"/>
        </w:rPr>
        <w:t>PROCESO VERBAL</w:t>
      </w:r>
      <w:r w:rsidR="008474D6">
        <w:rPr>
          <w:rFonts w:ascii="Arial" w:hAnsi="Arial" w:cs="Arial"/>
        </w:rPr>
        <w:t>.</w:t>
      </w:r>
    </w:p>
    <w:p w14:paraId="756C612E" w14:textId="58B46C0F" w:rsidR="000756B9" w:rsidRPr="000756B9" w:rsidRDefault="000756B9" w:rsidP="000756B9">
      <w:pPr>
        <w:pStyle w:val="Sinespaciado"/>
        <w:spacing w:line="360" w:lineRule="auto"/>
        <w:jc w:val="both"/>
        <w:rPr>
          <w:rFonts w:ascii="Arial" w:hAnsi="Arial" w:cs="Arial"/>
        </w:rPr>
      </w:pPr>
      <w:r w:rsidRPr="000756B9">
        <w:rPr>
          <w:rFonts w:ascii="Arial" w:hAnsi="Arial" w:cs="Arial"/>
          <w:b/>
          <w:bCs/>
        </w:rPr>
        <w:t>RADICACIÓN:</w:t>
      </w:r>
      <w:r>
        <w:rPr>
          <w:rFonts w:ascii="Arial" w:hAnsi="Arial" w:cs="Arial"/>
          <w:b/>
          <w:bCs/>
        </w:rPr>
        <w:t xml:space="preserve"> </w:t>
      </w:r>
      <w:r w:rsidR="00622262" w:rsidRPr="00622262">
        <w:rPr>
          <w:rFonts w:ascii="Arial" w:hAnsi="Arial" w:cs="Arial"/>
        </w:rPr>
        <w:t>110014003020-2019-00293-00</w:t>
      </w:r>
    </w:p>
    <w:p w14:paraId="59D91925" w14:textId="6A5D1A08" w:rsidR="000756B9" w:rsidRPr="000756B9" w:rsidRDefault="000756B9" w:rsidP="000756B9">
      <w:pPr>
        <w:pStyle w:val="Sinespaciado"/>
        <w:spacing w:line="360" w:lineRule="auto"/>
        <w:jc w:val="both"/>
        <w:rPr>
          <w:rFonts w:ascii="Arial" w:hAnsi="Arial" w:cs="Arial"/>
        </w:rPr>
      </w:pPr>
      <w:r w:rsidRPr="000756B9">
        <w:rPr>
          <w:rFonts w:ascii="Arial" w:hAnsi="Arial" w:cs="Arial"/>
          <w:b/>
          <w:bCs/>
        </w:rPr>
        <w:t>DEMANDANTE:</w:t>
      </w:r>
      <w:r>
        <w:rPr>
          <w:rFonts w:ascii="Arial" w:hAnsi="Arial" w:cs="Arial"/>
        </w:rPr>
        <w:t xml:space="preserve"> </w:t>
      </w:r>
      <w:r w:rsidR="004A3B77" w:rsidRPr="004A3B77">
        <w:rPr>
          <w:rFonts w:ascii="Arial" w:hAnsi="Arial" w:cs="Arial"/>
        </w:rPr>
        <w:t>JACQUELINE PALOMINO HURTADO</w:t>
      </w:r>
    </w:p>
    <w:p w14:paraId="415020CB" w14:textId="5BA2051D" w:rsidR="000756B9" w:rsidRDefault="000756B9" w:rsidP="000756B9">
      <w:pPr>
        <w:pStyle w:val="Sinespaciado"/>
        <w:spacing w:line="360" w:lineRule="auto"/>
        <w:jc w:val="both"/>
        <w:rPr>
          <w:rFonts w:ascii="Arial" w:hAnsi="Arial" w:cs="Arial"/>
        </w:rPr>
      </w:pPr>
      <w:r w:rsidRPr="000756B9">
        <w:rPr>
          <w:rFonts w:ascii="Arial" w:hAnsi="Arial" w:cs="Arial"/>
          <w:b/>
          <w:bCs/>
        </w:rPr>
        <w:t>DEMANDADOS:</w:t>
      </w:r>
      <w:r>
        <w:rPr>
          <w:rFonts w:ascii="Arial" w:hAnsi="Arial" w:cs="Arial"/>
          <w:b/>
          <w:bCs/>
        </w:rPr>
        <w:t xml:space="preserve"> </w:t>
      </w:r>
      <w:r w:rsidRPr="000756B9">
        <w:rPr>
          <w:rFonts w:ascii="Arial" w:hAnsi="Arial" w:cs="Arial"/>
        </w:rPr>
        <w:t>BBVA SEGUROS COLOMBIA S.A. Y OTRO</w:t>
      </w:r>
      <w:r w:rsidR="008474D6">
        <w:rPr>
          <w:rFonts w:ascii="Arial" w:hAnsi="Arial" w:cs="Arial"/>
        </w:rPr>
        <w:t>.</w:t>
      </w:r>
    </w:p>
    <w:p w14:paraId="278116D1" w14:textId="24375B58" w:rsidR="000756B9" w:rsidRPr="000756B9" w:rsidRDefault="000756B9" w:rsidP="000756B9">
      <w:pPr>
        <w:pStyle w:val="Sinespaciado"/>
        <w:spacing w:line="360" w:lineRule="auto"/>
        <w:jc w:val="both"/>
        <w:rPr>
          <w:rFonts w:ascii="Arial" w:hAnsi="Arial" w:cs="Arial"/>
          <w:b/>
          <w:bCs/>
        </w:rPr>
      </w:pPr>
      <w:r>
        <w:rPr>
          <w:rFonts w:ascii="Arial" w:hAnsi="Arial" w:cs="Arial"/>
          <w:b/>
          <w:bCs/>
        </w:rPr>
        <w:t xml:space="preserve">CASETRACKING: </w:t>
      </w:r>
      <w:r w:rsidR="00243F26">
        <w:rPr>
          <w:rFonts w:ascii="Arial" w:hAnsi="Arial" w:cs="Arial"/>
        </w:rPr>
        <w:t>22428</w:t>
      </w:r>
    </w:p>
    <w:p w14:paraId="17FCF632" w14:textId="77777777" w:rsidR="00BC5F49" w:rsidRPr="00BC5F49" w:rsidRDefault="00BC5F49" w:rsidP="00BC5F49">
      <w:pPr>
        <w:pStyle w:val="Sinespaciado"/>
        <w:jc w:val="both"/>
        <w:rPr>
          <w:rFonts w:ascii="Arial" w:hAnsi="Arial" w:cs="Arial"/>
        </w:rPr>
      </w:pPr>
    </w:p>
    <w:p w14:paraId="2EC3FBFC" w14:textId="77777777" w:rsidR="00BC5F49" w:rsidRDefault="00BC5F49" w:rsidP="00BC5F49">
      <w:pPr>
        <w:pStyle w:val="Sinespaciado"/>
        <w:jc w:val="both"/>
        <w:rPr>
          <w:rFonts w:ascii="Arial" w:hAnsi="Arial" w:cs="Arial"/>
        </w:rPr>
      </w:pPr>
    </w:p>
    <w:p w14:paraId="3A8E3924" w14:textId="7A582B7B" w:rsidR="003915D6" w:rsidRPr="00BC5F49" w:rsidRDefault="003915D6" w:rsidP="00BC5F49">
      <w:pPr>
        <w:pStyle w:val="Sinespaciado"/>
        <w:numPr>
          <w:ilvl w:val="0"/>
          <w:numId w:val="17"/>
        </w:numPr>
        <w:jc w:val="both"/>
        <w:rPr>
          <w:rFonts w:ascii="Arial" w:hAnsi="Arial" w:cs="Arial"/>
          <w:b/>
          <w:bCs/>
        </w:rPr>
      </w:pPr>
      <w:r w:rsidRPr="00BC5F49">
        <w:rPr>
          <w:rFonts w:ascii="Arial" w:hAnsi="Arial" w:cs="Arial"/>
          <w:b/>
          <w:bCs/>
        </w:rPr>
        <w:t>HECHOS</w:t>
      </w:r>
      <w:r w:rsidR="00B07D39" w:rsidRPr="00BC5F49">
        <w:rPr>
          <w:rFonts w:ascii="Arial" w:hAnsi="Arial" w:cs="Arial"/>
          <w:b/>
          <w:bCs/>
        </w:rPr>
        <w:t xml:space="preserve"> </w:t>
      </w:r>
    </w:p>
    <w:p w14:paraId="20603791" w14:textId="77777777" w:rsidR="00164CF4" w:rsidRPr="00BC5F49" w:rsidRDefault="00164CF4" w:rsidP="00BC5F49">
      <w:pPr>
        <w:pStyle w:val="Sinespaciado"/>
        <w:jc w:val="both"/>
        <w:rPr>
          <w:rFonts w:ascii="Arial" w:eastAsia="Times New Roman" w:hAnsi="Arial" w:cs="Arial"/>
          <w:color w:val="000000"/>
        </w:rPr>
      </w:pPr>
    </w:p>
    <w:p w14:paraId="20E44383" w14:textId="477D92B1" w:rsidR="0085034E" w:rsidRDefault="0085034E" w:rsidP="0085034E">
      <w:pPr>
        <w:pStyle w:val="Sinespaciado"/>
        <w:jc w:val="both"/>
        <w:rPr>
          <w:rFonts w:ascii="Arial" w:hAnsi="Arial" w:cs="Arial"/>
          <w:color w:val="000000"/>
          <w:shd w:val="clear" w:color="auto" w:fill="FFFFFF"/>
        </w:rPr>
      </w:pPr>
      <w:r>
        <w:rPr>
          <w:rFonts w:ascii="Arial" w:hAnsi="Arial" w:cs="Arial"/>
          <w:color w:val="000000"/>
          <w:shd w:val="clear" w:color="auto" w:fill="FFFFFF"/>
        </w:rPr>
        <w:t xml:space="preserve">De conformidad con los hechos de la demanda, </w:t>
      </w:r>
      <w:r w:rsidR="00BB6222">
        <w:rPr>
          <w:rFonts w:ascii="Arial" w:hAnsi="Arial" w:cs="Arial"/>
          <w:color w:val="000000"/>
          <w:shd w:val="clear" w:color="auto" w:fill="FFFFFF"/>
        </w:rPr>
        <w:t>el día 24 de marzo de 2017</w:t>
      </w:r>
      <w:r w:rsidR="00D92FC3">
        <w:rPr>
          <w:rFonts w:ascii="Arial" w:hAnsi="Arial" w:cs="Arial"/>
          <w:color w:val="000000"/>
          <w:shd w:val="clear" w:color="auto" w:fill="FFFFFF"/>
        </w:rPr>
        <w:t xml:space="preserve"> a las 11:40 a.m. dentro de las instalaciones de la CENTRAL DE ABASTOS DEL NORTE – CODABAS, la señora JACQUELINE </w:t>
      </w:r>
      <w:r w:rsidR="0023179C">
        <w:rPr>
          <w:rFonts w:ascii="Arial" w:hAnsi="Arial" w:cs="Arial"/>
          <w:color w:val="000000"/>
          <w:shd w:val="clear" w:color="auto" w:fill="FFFFFF"/>
        </w:rPr>
        <w:t>PALOMINO HURTADO sufrió una caída por la ram</w:t>
      </w:r>
      <w:r w:rsidR="00736E22">
        <w:rPr>
          <w:rFonts w:ascii="Arial" w:hAnsi="Arial" w:cs="Arial"/>
          <w:color w:val="000000"/>
          <w:shd w:val="clear" w:color="auto" w:fill="FFFFFF"/>
        </w:rPr>
        <w:t>p</w:t>
      </w:r>
      <w:r w:rsidR="0023179C">
        <w:rPr>
          <w:rFonts w:ascii="Arial" w:hAnsi="Arial" w:cs="Arial"/>
          <w:color w:val="000000"/>
          <w:shd w:val="clear" w:color="auto" w:fill="FFFFFF"/>
        </w:rPr>
        <w:t>a ubicada al frente del local GUSTAPOLLO, la cual indica se encontraban lisa y con ausencia de cintas de seguridad antideslizante.</w:t>
      </w:r>
    </w:p>
    <w:p w14:paraId="1658B15A" w14:textId="77777777" w:rsidR="0085034E" w:rsidRPr="0085034E" w:rsidRDefault="0085034E" w:rsidP="0085034E">
      <w:pPr>
        <w:pStyle w:val="Sinespaciado"/>
        <w:jc w:val="both"/>
        <w:rPr>
          <w:rFonts w:ascii="Arial" w:hAnsi="Arial" w:cs="Arial"/>
          <w:color w:val="000000"/>
          <w:shd w:val="clear" w:color="auto" w:fill="FFFFFF"/>
        </w:rPr>
      </w:pPr>
    </w:p>
    <w:p w14:paraId="191E8E36" w14:textId="543B277C" w:rsidR="0085034E" w:rsidRDefault="0085034E" w:rsidP="0085034E">
      <w:pPr>
        <w:pStyle w:val="Sinespaciado"/>
        <w:jc w:val="both"/>
        <w:rPr>
          <w:rFonts w:ascii="Arial" w:hAnsi="Arial" w:cs="Arial"/>
          <w:color w:val="000000"/>
          <w:shd w:val="clear" w:color="auto" w:fill="FFFFFF"/>
        </w:rPr>
      </w:pPr>
      <w:r w:rsidRPr="0085034E">
        <w:rPr>
          <w:rFonts w:ascii="Arial" w:hAnsi="Arial" w:cs="Arial"/>
          <w:color w:val="000000"/>
          <w:shd w:val="clear" w:color="auto" w:fill="FFFFFF"/>
        </w:rPr>
        <w:t xml:space="preserve">Manifiesta el extremo demandante que la señora </w:t>
      </w:r>
      <w:r w:rsidR="0023179C">
        <w:rPr>
          <w:rFonts w:ascii="Arial" w:hAnsi="Arial" w:cs="Arial"/>
          <w:color w:val="000000"/>
          <w:shd w:val="clear" w:color="auto" w:fill="FFFFFF"/>
        </w:rPr>
        <w:t>JACQUELINE PALOMINO HURTADO</w:t>
      </w:r>
      <w:r w:rsidR="00736E22">
        <w:rPr>
          <w:rFonts w:ascii="Arial" w:hAnsi="Arial" w:cs="Arial"/>
          <w:color w:val="000000"/>
          <w:shd w:val="clear" w:color="auto" w:fill="FFFFFF"/>
        </w:rPr>
        <w:t>,</w:t>
      </w:r>
      <w:r w:rsidR="0023179C">
        <w:rPr>
          <w:rFonts w:ascii="Arial" w:hAnsi="Arial" w:cs="Arial"/>
          <w:color w:val="000000"/>
          <w:shd w:val="clear" w:color="auto" w:fill="FFFFFF"/>
        </w:rPr>
        <w:t xml:space="preserve"> como consecuencia de la fuerte caída</w:t>
      </w:r>
      <w:r w:rsidR="00736E22">
        <w:rPr>
          <w:rFonts w:ascii="Arial" w:hAnsi="Arial" w:cs="Arial"/>
          <w:color w:val="000000"/>
          <w:shd w:val="clear" w:color="auto" w:fill="FFFFFF"/>
        </w:rPr>
        <w:t>,</w:t>
      </w:r>
      <w:r w:rsidR="0023179C">
        <w:rPr>
          <w:rFonts w:ascii="Arial" w:hAnsi="Arial" w:cs="Arial"/>
          <w:color w:val="000000"/>
          <w:shd w:val="clear" w:color="auto" w:fill="FFFFFF"/>
        </w:rPr>
        <w:t xml:space="preserve"> sufrió una fractura oblicua </w:t>
      </w:r>
      <w:r w:rsidR="00A25FB5">
        <w:rPr>
          <w:rFonts w:ascii="Arial" w:hAnsi="Arial" w:cs="Arial"/>
          <w:color w:val="000000"/>
          <w:shd w:val="clear" w:color="auto" w:fill="FFFFFF"/>
        </w:rPr>
        <w:t>completa a través de extremidad distal del peroné por la cual debió ser intervenida quirúrgicamente</w:t>
      </w:r>
      <w:r w:rsidR="00AA42FA">
        <w:rPr>
          <w:rFonts w:ascii="Arial" w:hAnsi="Arial" w:cs="Arial"/>
          <w:color w:val="000000"/>
          <w:shd w:val="clear" w:color="auto" w:fill="FFFFFF"/>
        </w:rPr>
        <w:t>.</w:t>
      </w:r>
    </w:p>
    <w:p w14:paraId="697AF073" w14:textId="77777777" w:rsidR="0085034E" w:rsidRPr="0085034E" w:rsidRDefault="0085034E" w:rsidP="0085034E">
      <w:pPr>
        <w:pStyle w:val="Sinespaciado"/>
        <w:jc w:val="both"/>
        <w:rPr>
          <w:rFonts w:ascii="Arial" w:hAnsi="Arial" w:cs="Arial"/>
          <w:color w:val="000000"/>
          <w:shd w:val="clear" w:color="auto" w:fill="FFFFFF"/>
        </w:rPr>
      </w:pPr>
    </w:p>
    <w:p w14:paraId="25ADB88F" w14:textId="47B5987E" w:rsidR="0085034E" w:rsidRDefault="00AA42FA" w:rsidP="0085034E">
      <w:pPr>
        <w:pStyle w:val="Sinespaciado"/>
        <w:jc w:val="both"/>
        <w:rPr>
          <w:rFonts w:ascii="Arial" w:hAnsi="Arial" w:cs="Arial"/>
          <w:color w:val="000000"/>
          <w:shd w:val="clear" w:color="auto" w:fill="FFFFFF"/>
        </w:rPr>
      </w:pPr>
      <w:r>
        <w:rPr>
          <w:rFonts w:ascii="Arial" w:hAnsi="Arial" w:cs="Arial"/>
          <w:color w:val="000000"/>
          <w:shd w:val="clear" w:color="auto" w:fill="FFFFFF"/>
        </w:rPr>
        <w:t>Advierte que el día 27 de noviembre el Gerente General de la CENTRAL DE ABASTOS DEL NORTE mediante correo electrónico le allegó un contrato de transacción por valor total de $9.431.353, de los cuales la sociedad le pagaría $943.135 y la compañía aseguradora el restante de $8.488.218. Como respuesta a la reclamación por aquella impetrada. No obstante el ofrecimiento fue rechazado por la demandante.</w:t>
      </w:r>
    </w:p>
    <w:p w14:paraId="7392902F" w14:textId="77777777" w:rsidR="00AA42FA" w:rsidRDefault="00AA42FA" w:rsidP="0085034E">
      <w:pPr>
        <w:pStyle w:val="Sinespaciado"/>
        <w:jc w:val="both"/>
        <w:rPr>
          <w:rFonts w:ascii="Arial" w:hAnsi="Arial" w:cs="Arial"/>
          <w:color w:val="000000"/>
          <w:shd w:val="clear" w:color="auto" w:fill="FFFFFF"/>
        </w:rPr>
      </w:pPr>
    </w:p>
    <w:p w14:paraId="4DF43E13" w14:textId="302A0513" w:rsidR="00AA42FA" w:rsidRDefault="00AA42FA" w:rsidP="0085034E">
      <w:pPr>
        <w:pStyle w:val="Sinespaciado"/>
        <w:jc w:val="both"/>
        <w:rPr>
          <w:rFonts w:ascii="Arial" w:hAnsi="Arial" w:cs="Arial"/>
          <w:color w:val="000000"/>
          <w:shd w:val="clear" w:color="auto" w:fill="FFFFFF"/>
        </w:rPr>
      </w:pPr>
      <w:r>
        <w:rPr>
          <w:rFonts w:ascii="Arial" w:hAnsi="Arial" w:cs="Arial"/>
          <w:color w:val="000000"/>
          <w:shd w:val="clear" w:color="auto" w:fill="FFFFFF"/>
        </w:rPr>
        <w:t>El dúa 07 de marzo de 2018 se adelantó audiencia de conciliación ante la Personería de Bogotá, la cual resultó fallida.</w:t>
      </w:r>
    </w:p>
    <w:p w14:paraId="0EC368B0" w14:textId="77777777" w:rsidR="007A5744" w:rsidRDefault="007A5744" w:rsidP="00BC5F49">
      <w:pPr>
        <w:pStyle w:val="Sinespaciado"/>
        <w:jc w:val="both"/>
        <w:rPr>
          <w:rFonts w:ascii="Arial" w:hAnsi="Arial" w:cs="Arial"/>
          <w:color w:val="000000"/>
          <w:shd w:val="clear" w:color="auto" w:fill="FFFFFF"/>
        </w:rPr>
      </w:pPr>
    </w:p>
    <w:p w14:paraId="6B62FA07" w14:textId="77777777" w:rsidR="0085034E" w:rsidRDefault="0085034E" w:rsidP="00BC5F49">
      <w:pPr>
        <w:pStyle w:val="Sinespaciado"/>
        <w:jc w:val="both"/>
        <w:rPr>
          <w:rFonts w:ascii="Arial" w:eastAsia="Times New Roman" w:hAnsi="Arial" w:cs="Arial"/>
          <w:color w:val="000000"/>
        </w:rPr>
      </w:pPr>
    </w:p>
    <w:p w14:paraId="643C63CA" w14:textId="06C0D549" w:rsidR="002069A2" w:rsidRPr="007A5744" w:rsidRDefault="002069A2" w:rsidP="007A5744">
      <w:pPr>
        <w:pStyle w:val="Sinespaciado"/>
        <w:numPr>
          <w:ilvl w:val="0"/>
          <w:numId w:val="17"/>
        </w:numPr>
        <w:jc w:val="both"/>
        <w:rPr>
          <w:rFonts w:ascii="Arial" w:hAnsi="Arial" w:cs="Arial"/>
        </w:rPr>
      </w:pPr>
      <w:r w:rsidRPr="007A5744">
        <w:rPr>
          <w:rStyle w:val="contentpasted1"/>
          <w:rFonts w:ascii="Arial" w:hAnsi="Arial" w:cs="Arial"/>
          <w:b/>
          <w:bCs/>
          <w:bdr w:val="none" w:sz="0" w:space="0" w:color="auto" w:frame="1"/>
          <w:shd w:val="clear" w:color="auto" w:fill="FFFFFF"/>
        </w:rPr>
        <w:t>PRETENSIONES</w:t>
      </w:r>
    </w:p>
    <w:p w14:paraId="7BCD39BC" w14:textId="77777777" w:rsidR="002069A2" w:rsidRDefault="002069A2" w:rsidP="00BC5F49">
      <w:pPr>
        <w:pStyle w:val="Sinespaciado"/>
        <w:jc w:val="both"/>
        <w:rPr>
          <w:rStyle w:val="contentpasted1"/>
          <w:rFonts w:ascii="Arial" w:hAnsi="Arial" w:cs="Arial"/>
        </w:rPr>
      </w:pPr>
      <w:r w:rsidRPr="00BC5F49">
        <w:rPr>
          <w:rStyle w:val="contentpasted1"/>
          <w:rFonts w:ascii="Arial" w:hAnsi="Arial" w:cs="Arial"/>
        </w:rPr>
        <w:t> </w:t>
      </w:r>
    </w:p>
    <w:p w14:paraId="7CEC360A" w14:textId="4E2EAD00" w:rsidR="0085034E" w:rsidRDefault="0085034E" w:rsidP="008A2116">
      <w:pPr>
        <w:numPr>
          <w:ilvl w:val="0"/>
          <w:numId w:val="22"/>
        </w:numPr>
        <w:shd w:val="clear" w:color="auto" w:fill="FFFFFF"/>
        <w:spacing w:line="360" w:lineRule="atLeast"/>
        <w:ind w:left="567"/>
        <w:jc w:val="both"/>
        <w:rPr>
          <w:rFonts w:ascii="Arial" w:eastAsia="Times New Roman" w:hAnsi="Arial" w:cs="Arial"/>
          <w:color w:val="000000"/>
        </w:rPr>
      </w:pPr>
      <w:r w:rsidRPr="008008E2">
        <w:rPr>
          <w:rFonts w:ascii="Arial" w:eastAsia="Times New Roman" w:hAnsi="Arial" w:cs="Arial"/>
          <w:color w:val="000000"/>
          <w:bdr w:val="none" w:sz="0" w:space="0" w:color="auto" w:frame="1"/>
        </w:rPr>
        <w:t xml:space="preserve">Que se </w:t>
      </w:r>
      <w:r w:rsidR="000202B0">
        <w:rPr>
          <w:rFonts w:ascii="Arial" w:eastAsia="Times New Roman" w:hAnsi="Arial" w:cs="Arial"/>
          <w:color w:val="000000"/>
          <w:bdr w:val="none" w:sz="0" w:space="0" w:color="auto" w:frame="1"/>
        </w:rPr>
        <w:t>CONDENE a</w:t>
      </w:r>
      <w:r w:rsidR="008A2116">
        <w:rPr>
          <w:rFonts w:ascii="Arial" w:eastAsia="Times New Roman" w:hAnsi="Arial" w:cs="Arial"/>
          <w:color w:val="000000"/>
          <w:bdr w:val="none" w:sz="0" w:space="0" w:color="auto" w:frame="1"/>
        </w:rPr>
        <w:t xml:space="preserve"> la parte demandada a pagar en favor de la pasiva la suma de $4.</w:t>
      </w:r>
      <w:r w:rsidR="000202B0">
        <w:rPr>
          <w:rFonts w:ascii="Arial" w:eastAsia="Times New Roman" w:hAnsi="Arial" w:cs="Arial"/>
          <w:color w:val="000000"/>
          <w:bdr w:val="none" w:sz="0" w:space="0" w:color="auto" w:frame="1"/>
        </w:rPr>
        <w:t>631.353 por concepto de perjuicios patrimoniales</w:t>
      </w:r>
      <w:r w:rsidR="009B46FB">
        <w:rPr>
          <w:rFonts w:ascii="Arial" w:eastAsia="Times New Roman" w:hAnsi="Arial" w:cs="Arial"/>
          <w:color w:val="000000"/>
          <w:bdr w:val="none" w:sz="0" w:space="0" w:color="auto" w:frame="1"/>
        </w:rPr>
        <w:t xml:space="preserve"> en la modalidad de daño emergente.</w:t>
      </w:r>
    </w:p>
    <w:p w14:paraId="60B8EFA3" w14:textId="65A82070" w:rsidR="000202B0" w:rsidRDefault="000202B0" w:rsidP="000202B0">
      <w:pPr>
        <w:numPr>
          <w:ilvl w:val="0"/>
          <w:numId w:val="22"/>
        </w:numPr>
        <w:shd w:val="clear" w:color="auto" w:fill="FFFFFF"/>
        <w:spacing w:line="360" w:lineRule="atLeast"/>
        <w:ind w:left="567"/>
        <w:jc w:val="both"/>
        <w:rPr>
          <w:rFonts w:ascii="Arial" w:eastAsia="Times New Roman" w:hAnsi="Arial" w:cs="Arial"/>
          <w:color w:val="000000"/>
        </w:rPr>
      </w:pPr>
      <w:r w:rsidRPr="008008E2">
        <w:rPr>
          <w:rFonts w:ascii="Arial" w:eastAsia="Times New Roman" w:hAnsi="Arial" w:cs="Arial"/>
          <w:color w:val="000000"/>
          <w:bdr w:val="none" w:sz="0" w:space="0" w:color="auto" w:frame="1"/>
        </w:rPr>
        <w:t xml:space="preserve">Que se </w:t>
      </w:r>
      <w:r>
        <w:rPr>
          <w:rFonts w:ascii="Arial" w:eastAsia="Times New Roman" w:hAnsi="Arial" w:cs="Arial"/>
          <w:color w:val="000000"/>
          <w:bdr w:val="none" w:sz="0" w:space="0" w:color="auto" w:frame="1"/>
        </w:rPr>
        <w:t>CONDENE a la parte demandada a pagar en favor de la pasiva la suma de $4.800.000 por concepto de perjuicios patrimoniales</w:t>
      </w:r>
      <w:r w:rsidR="009B46FB">
        <w:rPr>
          <w:rFonts w:ascii="Arial" w:eastAsia="Times New Roman" w:hAnsi="Arial" w:cs="Arial"/>
          <w:color w:val="000000"/>
          <w:bdr w:val="none" w:sz="0" w:space="0" w:color="auto" w:frame="1"/>
        </w:rPr>
        <w:t>, en la modalidad de lucro cesante.</w:t>
      </w:r>
    </w:p>
    <w:p w14:paraId="7581E2AF" w14:textId="459F0905" w:rsidR="0085034E" w:rsidRPr="003D2F19" w:rsidRDefault="0085034E" w:rsidP="0085034E">
      <w:pPr>
        <w:numPr>
          <w:ilvl w:val="0"/>
          <w:numId w:val="22"/>
        </w:numPr>
        <w:shd w:val="clear" w:color="auto" w:fill="FFFFFF"/>
        <w:spacing w:line="360" w:lineRule="atLeast"/>
        <w:ind w:left="567"/>
        <w:jc w:val="both"/>
        <w:rPr>
          <w:rFonts w:ascii="Arial" w:eastAsia="Times New Roman" w:hAnsi="Arial" w:cs="Arial"/>
          <w:color w:val="000000"/>
        </w:rPr>
      </w:pPr>
      <w:r>
        <w:rPr>
          <w:rFonts w:ascii="Arial" w:eastAsia="Times New Roman" w:hAnsi="Arial" w:cs="Arial"/>
          <w:color w:val="000000"/>
          <w:bdr w:val="none" w:sz="0" w:space="0" w:color="auto" w:frame="1"/>
        </w:rPr>
        <w:lastRenderedPageBreak/>
        <w:t xml:space="preserve">Que se </w:t>
      </w:r>
      <w:r w:rsidR="009B46FB">
        <w:rPr>
          <w:rFonts w:ascii="Arial" w:eastAsia="Times New Roman" w:hAnsi="Arial" w:cs="Arial"/>
          <w:color w:val="000000"/>
          <w:bdr w:val="none" w:sz="0" w:space="0" w:color="auto" w:frame="1"/>
        </w:rPr>
        <w:t>CONDENE a la parte demandada a pagar en favor de la pasiva la suma de $</w:t>
      </w:r>
      <w:r w:rsidR="003D2F19">
        <w:rPr>
          <w:rFonts w:ascii="Arial" w:eastAsia="Times New Roman" w:hAnsi="Arial" w:cs="Arial"/>
          <w:color w:val="000000"/>
          <w:bdr w:val="none" w:sz="0" w:space="0" w:color="auto" w:frame="1"/>
        </w:rPr>
        <w:t>40.000.000</w:t>
      </w:r>
      <w:r w:rsidR="009B46FB">
        <w:rPr>
          <w:rFonts w:ascii="Arial" w:eastAsia="Times New Roman" w:hAnsi="Arial" w:cs="Arial"/>
          <w:color w:val="000000"/>
          <w:bdr w:val="none" w:sz="0" w:space="0" w:color="auto" w:frame="1"/>
        </w:rPr>
        <w:t xml:space="preserve"> por concepto de </w:t>
      </w:r>
      <w:r w:rsidR="003D2F19">
        <w:rPr>
          <w:rFonts w:ascii="Arial" w:eastAsia="Times New Roman" w:hAnsi="Arial" w:cs="Arial"/>
          <w:color w:val="000000"/>
          <w:bdr w:val="none" w:sz="0" w:space="0" w:color="auto" w:frame="1"/>
        </w:rPr>
        <w:t>perjuicios morales derivados del accidente sobre el que alega se le ocasionó la PCL.</w:t>
      </w:r>
    </w:p>
    <w:p w14:paraId="60308B3A" w14:textId="0129CDE0" w:rsidR="003D2F19" w:rsidRPr="003D2F19" w:rsidRDefault="003D2F19" w:rsidP="003D2F19">
      <w:pPr>
        <w:numPr>
          <w:ilvl w:val="0"/>
          <w:numId w:val="22"/>
        </w:numPr>
        <w:shd w:val="clear" w:color="auto" w:fill="FFFFFF"/>
        <w:spacing w:line="360" w:lineRule="atLeast"/>
        <w:ind w:left="567"/>
        <w:jc w:val="both"/>
        <w:rPr>
          <w:rFonts w:ascii="Arial" w:eastAsia="Times New Roman" w:hAnsi="Arial" w:cs="Arial"/>
          <w:color w:val="000000"/>
        </w:rPr>
      </w:pPr>
      <w:r>
        <w:rPr>
          <w:rFonts w:ascii="Arial" w:eastAsia="Times New Roman" w:hAnsi="Arial" w:cs="Arial"/>
          <w:color w:val="000000"/>
          <w:bdr w:val="none" w:sz="0" w:space="0" w:color="auto" w:frame="1"/>
        </w:rPr>
        <w:t>Que se CONDENE a la parte demandada a pagar en favor de la pasiva la suma de $15.300.000 por concepto de PCL.</w:t>
      </w:r>
    </w:p>
    <w:p w14:paraId="4FDB93FE" w14:textId="345FCD5A" w:rsidR="003915D6" w:rsidRDefault="003915D6" w:rsidP="00BC5F49">
      <w:pPr>
        <w:pStyle w:val="Sinespaciado"/>
        <w:jc w:val="both"/>
        <w:rPr>
          <w:rFonts w:ascii="Arial" w:hAnsi="Arial" w:cs="Arial"/>
        </w:rPr>
      </w:pPr>
      <w:r w:rsidRPr="00BC5F49">
        <w:rPr>
          <w:rFonts w:ascii="Arial" w:hAnsi="Arial" w:cs="Arial"/>
        </w:rPr>
        <w:t> </w:t>
      </w:r>
    </w:p>
    <w:p w14:paraId="334DC146" w14:textId="77777777" w:rsidR="0085034E" w:rsidRPr="00BC5F49" w:rsidRDefault="0085034E" w:rsidP="00BC5F49">
      <w:pPr>
        <w:pStyle w:val="Sinespaciado"/>
        <w:jc w:val="both"/>
        <w:rPr>
          <w:rFonts w:ascii="Arial" w:eastAsia="Times New Roman" w:hAnsi="Arial" w:cs="Arial"/>
          <w:color w:val="000000"/>
        </w:rPr>
      </w:pPr>
    </w:p>
    <w:p w14:paraId="35C94C78" w14:textId="6B8788D7" w:rsidR="003915D6" w:rsidRPr="001B59F9" w:rsidRDefault="003915D6" w:rsidP="001B59F9">
      <w:pPr>
        <w:pStyle w:val="Sinespaciado"/>
        <w:numPr>
          <w:ilvl w:val="0"/>
          <w:numId w:val="17"/>
        </w:numPr>
        <w:jc w:val="both"/>
        <w:rPr>
          <w:rFonts w:ascii="Arial" w:hAnsi="Arial" w:cs="Arial"/>
        </w:rPr>
      </w:pPr>
      <w:r w:rsidRPr="001B59F9">
        <w:rPr>
          <w:rStyle w:val="xcontentpasted0"/>
          <w:rFonts w:ascii="Arial" w:hAnsi="Arial" w:cs="Arial"/>
          <w:b/>
          <w:bCs/>
          <w:bdr w:val="none" w:sz="0" w:space="0" w:color="auto" w:frame="1"/>
        </w:rPr>
        <w:t>CALIFICACIÓN DE LA CONTINGENCIA</w:t>
      </w:r>
    </w:p>
    <w:p w14:paraId="06875F3B" w14:textId="77777777" w:rsidR="003915D6" w:rsidRPr="00BC5F49" w:rsidRDefault="003915D6" w:rsidP="007A4F88">
      <w:pPr>
        <w:pStyle w:val="Sinespaciado"/>
        <w:spacing w:line="360" w:lineRule="auto"/>
        <w:jc w:val="both"/>
        <w:rPr>
          <w:rFonts w:ascii="Arial" w:hAnsi="Arial" w:cs="Arial"/>
        </w:rPr>
      </w:pPr>
      <w:r w:rsidRPr="00BC5F49">
        <w:rPr>
          <w:rFonts w:ascii="Arial" w:hAnsi="Arial" w:cs="Arial"/>
        </w:rPr>
        <w:t> </w:t>
      </w:r>
    </w:p>
    <w:p w14:paraId="083EB689" w14:textId="77777777" w:rsidR="007A4F88" w:rsidRDefault="007A4F88" w:rsidP="007A4F88">
      <w:pPr>
        <w:pStyle w:val="Sinespaciado"/>
        <w:spacing w:line="360" w:lineRule="auto"/>
        <w:jc w:val="both"/>
        <w:rPr>
          <w:rFonts w:ascii="Arial" w:hAnsi="Arial" w:cs="Arial"/>
        </w:rPr>
      </w:pPr>
      <w:r w:rsidRPr="007A4F88">
        <w:rPr>
          <w:rFonts w:ascii="Arial" w:hAnsi="Arial" w:cs="Arial"/>
        </w:rPr>
        <w:t xml:space="preserve">La contingencia se califica como eventual, por las siguientes razones: </w:t>
      </w:r>
    </w:p>
    <w:p w14:paraId="730FE85E" w14:textId="77777777" w:rsidR="007A4F88" w:rsidRDefault="007A4F88" w:rsidP="007A4F88">
      <w:pPr>
        <w:pStyle w:val="Sinespaciado"/>
        <w:spacing w:line="360" w:lineRule="auto"/>
        <w:jc w:val="both"/>
        <w:rPr>
          <w:rFonts w:ascii="Arial" w:hAnsi="Arial" w:cs="Arial"/>
        </w:rPr>
      </w:pPr>
    </w:p>
    <w:p w14:paraId="26B5778C" w14:textId="5AA54BDA" w:rsidR="007A4F88" w:rsidRDefault="007A4F88" w:rsidP="007A4F88">
      <w:pPr>
        <w:pStyle w:val="Sinespaciado"/>
        <w:spacing w:line="360" w:lineRule="auto"/>
        <w:jc w:val="both"/>
        <w:rPr>
          <w:rFonts w:ascii="Arial" w:hAnsi="Arial" w:cs="Arial"/>
        </w:rPr>
      </w:pPr>
      <w:r w:rsidRPr="007A4F88">
        <w:rPr>
          <w:rFonts w:ascii="Arial" w:hAnsi="Arial" w:cs="Arial"/>
        </w:rPr>
        <w:t xml:space="preserve">Lo primero que debe tomarse en consideración es que la </w:t>
      </w:r>
      <w:r w:rsidR="00C8508C" w:rsidRPr="00BA5A34">
        <w:rPr>
          <w:rFonts w:ascii="Arial" w:hAnsi="Arial" w:cs="Arial"/>
          <w:iCs/>
        </w:rPr>
        <w:t>Póliza de Seguro de Copropiedades No. 067101000269</w:t>
      </w:r>
      <w:r w:rsidRPr="007A4F88">
        <w:rPr>
          <w:rFonts w:ascii="Arial" w:hAnsi="Arial" w:cs="Arial"/>
        </w:rPr>
        <w:t xml:space="preserve">, cuyo tomador y asegurado es </w:t>
      </w:r>
      <w:r w:rsidR="00C8508C">
        <w:rPr>
          <w:rFonts w:ascii="Arial" w:hAnsi="Arial" w:cs="Arial"/>
          <w:color w:val="000000"/>
          <w:shd w:val="clear" w:color="auto" w:fill="FFFFFF"/>
        </w:rPr>
        <w:t>CENTRAL DE ABASTOS DEL NORTE – CODABAS</w:t>
      </w:r>
      <w:r w:rsidRPr="007A4F88">
        <w:rPr>
          <w:rFonts w:ascii="Arial" w:hAnsi="Arial" w:cs="Arial"/>
        </w:rPr>
        <w:t>, presta cobertura material y temporal de conformidad con los hechos y pretensiones expuestas en el líbelo de la demanda. Frente a la cobertura temporal, debe decirse que la precitada póliza se pactó bajo la modalidad de cobertura “</w:t>
      </w:r>
      <w:r w:rsidR="00C8508C">
        <w:rPr>
          <w:rFonts w:ascii="Arial" w:hAnsi="Arial" w:cs="Arial"/>
        </w:rPr>
        <w:t>ocurrencia</w:t>
      </w:r>
      <w:r w:rsidRPr="007A4F88">
        <w:rPr>
          <w:rFonts w:ascii="Arial" w:hAnsi="Arial" w:cs="Arial"/>
        </w:rPr>
        <w:t xml:space="preserve">” para las </w:t>
      </w:r>
      <w:r w:rsidR="00C8508C">
        <w:rPr>
          <w:rFonts w:ascii="Arial" w:hAnsi="Arial" w:cs="Arial"/>
        </w:rPr>
        <w:t>co</w:t>
      </w:r>
      <w:r w:rsidRPr="007A4F88">
        <w:rPr>
          <w:rFonts w:ascii="Arial" w:hAnsi="Arial" w:cs="Arial"/>
        </w:rPr>
        <w:t>berturas de predios y operaciones</w:t>
      </w:r>
      <w:r w:rsidR="00C8508C">
        <w:rPr>
          <w:rFonts w:ascii="Arial" w:hAnsi="Arial" w:cs="Arial"/>
        </w:rPr>
        <w:t>, la cual</w:t>
      </w:r>
      <w:r w:rsidRPr="007A4F88">
        <w:rPr>
          <w:rFonts w:ascii="Arial" w:hAnsi="Arial" w:cs="Arial"/>
        </w:rPr>
        <w:t xml:space="preserve"> ampara la responsabilidad derivada de los daños causados durante. En consecuencia, la ocurrencia del hecho (</w:t>
      </w:r>
      <w:r w:rsidR="00466772">
        <w:rPr>
          <w:rFonts w:ascii="Arial" w:hAnsi="Arial" w:cs="Arial"/>
          <w:color w:val="000000"/>
          <w:shd w:val="clear" w:color="auto" w:fill="FFFFFF"/>
        </w:rPr>
        <w:t>24 de marzo de 2017</w:t>
      </w:r>
      <w:r w:rsidRPr="007A4F88">
        <w:rPr>
          <w:rFonts w:ascii="Arial" w:hAnsi="Arial" w:cs="Arial"/>
        </w:rPr>
        <w:t xml:space="preserve">) se encuentra dentro de la limitación temporal de la Póliza en mención, cuya vigencia comprende desde </w:t>
      </w:r>
      <w:r w:rsidR="001C4C07">
        <w:rPr>
          <w:rFonts w:ascii="Arial" w:hAnsi="Arial" w:cs="Arial"/>
        </w:rPr>
        <w:t>16/09</w:t>
      </w:r>
      <w:r w:rsidR="00336197">
        <w:rPr>
          <w:rFonts w:ascii="Arial" w:hAnsi="Arial" w:cs="Arial"/>
        </w:rPr>
        <w:t>/2016 y hasta 19/09/2017</w:t>
      </w:r>
      <w:r w:rsidRPr="007A4F88">
        <w:rPr>
          <w:rFonts w:ascii="Arial" w:hAnsi="Arial" w:cs="Arial"/>
        </w:rPr>
        <w:t xml:space="preserve">. Aunado a ello presta cobertura material en tanto ampara la responsabilidad civil derivada de Predios y Operaciones, pretensión que se le endilga al asegurado. </w:t>
      </w:r>
    </w:p>
    <w:p w14:paraId="20CC4862" w14:textId="77777777" w:rsidR="007A4F88" w:rsidRDefault="007A4F88" w:rsidP="007A4F88">
      <w:pPr>
        <w:pStyle w:val="Sinespaciado"/>
        <w:spacing w:line="360" w:lineRule="auto"/>
        <w:jc w:val="both"/>
        <w:rPr>
          <w:rFonts w:ascii="Arial" w:hAnsi="Arial" w:cs="Arial"/>
        </w:rPr>
      </w:pPr>
    </w:p>
    <w:p w14:paraId="3A0C0511" w14:textId="1CC7DA69" w:rsidR="007A4F88" w:rsidRDefault="007A4F88" w:rsidP="007A4F88">
      <w:pPr>
        <w:pStyle w:val="Sinespaciado"/>
        <w:spacing w:line="360" w:lineRule="auto"/>
        <w:jc w:val="both"/>
        <w:rPr>
          <w:rFonts w:ascii="Arial" w:hAnsi="Arial" w:cs="Arial"/>
        </w:rPr>
      </w:pPr>
      <w:r w:rsidRPr="007A4F88">
        <w:rPr>
          <w:rFonts w:ascii="Arial" w:hAnsi="Arial" w:cs="Arial"/>
        </w:rPr>
        <w:t xml:space="preserve">Por otro lado, frente a la responsabilidad de la persona jurídica asegurada, ha sido dable constatar cómo no se incurrió en una conducta dolosa o culposa que pudiera incidir en la caída de la señora </w:t>
      </w:r>
      <w:r w:rsidR="00A60564">
        <w:rPr>
          <w:rFonts w:ascii="Arial" w:hAnsi="Arial" w:cs="Arial"/>
        </w:rPr>
        <w:t>Jacqueline</w:t>
      </w:r>
      <w:r w:rsidRPr="007A4F88">
        <w:rPr>
          <w:rFonts w:ascii="Arial" w:hAnsi="Arial" w:cs="Arial"/>
        </w:rPr>
        <w:t xml:space="preserve">, por el contrario, como se denota </w:t>
      </w:r>
      <w:r w:rsidR="00A60564">
        <w:rPr>
          <w:rFonts w:ascii="Arial" w:hAnsi="Arial" w:cs="Arial"/>
        </w:rPr>
        <w:t>de las imágenes aportadas a la demanda</w:t>
      </w:r>
      <w:r w:rsidRPr="007A4F88">
        <w:rPr>
          <w:rFonts w:ascii="Arial" w:hAnsi="Arial" w:cs="Arial"/>
        </w:rPr>
        <w:t>, el suelo no se encontraba húmedo momento antes de la caída, en todo momento se evidencia un suelo seco, limpio y despejado, con un deslizamiento atribuible</w:t>
      </w:r>
      <w:r w:rsidR="00F632A4">
        <w:rPr>
          <w:rFonts w:ascii="Arial" w:hAnsi="Arial" w:cs="Arial"/>
        </w:rPr>
        <w:t xml:space="preserve"> presuntamente</w:t>
      </w:r>
      <w:r w:rsidRPr="007A4F88">
        <w:rPr>
          <w:rFonts w:ascii="Arial" w:hAnsi="Arial" w:cs="Arial"/>
        </w:rPr>
        <w:t xml:space="preserve"> al tipo de calzado que usaba la demandante para el momento de los hechos. En el mismo sentido, </w:t>
      </w:r>
      <w:r w:rsidR="00F632A4">
        <w:rPr>
          <w:rFonts w:ascii="Arial" w:hAnsi="Arial" w:cs="Arial"/>
        </w:rPr>
        <w:t>si bien no se evidencia atención por parte del equipo logístico y médico de la Central, no puede perderse de vista que en ningún momento por parte de la señora Palomino Hurtado se pone en aviso de lo sucedido, lo cual ocurrió en la zona exterior de las Bodegas</w:t>
      </w:r>
      <w:r w:rsidRPr="007A4F88">
        <w:rPr>
          <w:rFonts w:ascii="Arial" w:hAnsi="Arial" w:cs="Arial"/>
        </w:rPr>
        <w:t xml:space="preserve">. Así las cosas, la decisión final depende de la valoración que realice el juzgador de las pruebas aportadas por las partes en el curso de la actuación. </w:t>
      </w:r>
    </w:p>
    <w:p w14:paraId="675D60F3" w14:textId="77777777" w:rsidR="007A4F88" w:rsidRDefault="007A4F88" w:rsidP="00ED3BD7">
      <w:pPr>
        <w:pStyle w:val="Sinespaciado"/>
        <w:jc w:val="both"/>
        <w:rPr>
          <w:rFonts w:ascii="Arial" w:hAnsi="Arial" w:cs="Arial"/>
        </w:rPr>
      </w:pPr>
    </w:p>
    <w:p w14:paraId="6C002999" w14:textId="7A2B3A02" w:rsidR="00ED3BD7" w:rsidRDefault="00ED3BD7" w:rsidP="00ED3BD7">
      <w:pPr>
        <w:pStyle w:val="Sinespaciado"/>
        <w:jc w:val="both"/>
        <w:rPr>
          <w:rFonts w:ascii="Arial" w:hAnsi="Arial" w:cs="Arial"/>
        </w:rPr>
      </w:pPr>
      <w:r w:rsidRPr="00162CD3">
        <w:rPr>
          <w:rFonts w:ascii="Arial" w:hAnsi="Arial" w:cs="Arial"/>
        </w:rPr>
        <w:t xml:space="preserve">Todo lo anterior, sin perjuicio del carácter contingente del proceso.  </w:t>
      </w:r>
    </w:p>
    <w:p w14:paraId="141EF657" w14:textId="77777777" w:rsidR="00CA6A9E" w:rsidRPr="00BC5F49" w:rsidRDefault="00CA6A9E" w:rsidP="00BC5F49">
      <w:pPr>
        <w:pStyle w:val="Sinespaciado"/>
        <w:jc w:val="both"/>
        <w:rPr>
          <w:rFonts w:ascii="Arial" w:hAnsi="Arial" w:cs="Arial"/>
        </w:rPr>
      </w:pPr>
    </w:p>
    <w:p w14:paraId="142438E1" w14:textId="101F5D5C" w:rsidR="003915D6" w:rsidRPr="00FE161F" w:rsidRDefault="003915D6" w:rsidP="00FE161F">
      <w:pPr>
        <w:pStyle w:val="Sinespaciado"/>
        <w:numPr>
          <w:ilvl w:val="0"/>
          <w:numId w:val="17"/>
        </w:numPr>
        <w:jc w:val="both"/>
        <w:rPr>
          <w:rFonts w:ascii="Arial" w:hAnsi="Arial" w:cs="Arial"/>
        </w:rPr>
      </w:pPr>
      <w:r w:rsidRPr="00FE161F">
        <w:rPr>
          <w:rStyle w:val="xcontentpasted0"/>
          <w:rFonts w:ascii="Arial" w:hAnsi="Arial" w:cs="Arial"/>
          <w:b/>
          <w:bCs/>
          <w:bdr w:val="none" w:sz="0" w:space="0" w:color="auto" w:frame="1"/>
        </w:rPr>
        <w:t>LIQUIDACIÓN OBJETIVA DE LAS PRETENSIONES</w:t>
      </w:r>
    </w:p>
    <w:p w14:paraId="5EC6167E" w14:textId="77777777" w:rsidR="0077211C" w:rsidRPr="00BC5F49" w:rsidRDefault="003915D6" w:rsidP="00BC5F49">
      <w:pPr>
        <w:pStyle w:val="Sinespaciado"/>
        <w:jc w:val="both"/>
        <w:rPr>
          <w:rFonts w:ascii="Arial" w:hAnsi="Arial" w:cs="Arial"/>
          <w:bdr w:val="none" w:sz="0" w:space="0" w:color="auto" w:frame="1"/>
        </w:rPr>
      </w:pPr>
      <w:r w:rsidRPr="00BC5F49">
        <w:rPr>
          <w:rFonts w:ascii="Arial" w:hAnsi="Arial" w:cs="Arial"/>
          <w:bdr w:val="none" w:sz="0" w:space="0" w:color="auto" w:frame="1"/>
        </w:rPr>
        <w:t> </w:t>
      </w:r>
    </w:p>
    <w:p w14:paraId="36AD7B60" w14:textId="77777777" w:rsidR="00BD6A66" w:rsidRPr="00D72EDA" w:rsidRDefault="00BD6A66" w:rsidP="00BC5F49">
      <w:pPr>
        <w:pStyle w:val="Sinespaciado"/>
        <w:jc w:val="both"/>
        <w:rPr>
          <w:rFonts w:ascii="Arial" w:hAnsi="Arial" w:cs="Arial"/>
          <w:b/>
          <w:bCs/>
        </w:rPr>
      </w:pPr>
    </w:p>
    <w:bookmarkEnd w:id="0"/>
    <w:p w14:paraId="4E78E091" w14:textId="5EB0854B" w:rsidR="00D72EDA" w:rsidRPr="00D72EDA" w:rsidRDefault="00D72EDA" w:rsidP="00D72EDA">
      <w:pPr>
        <w:pStyle w:val="Sinespaciado"/>
        <w:tabs>
          <w:tab w:val="left" w:pos="709"/>
        </w:tabs>
        <w:spacing w:line="360" w:lineRule="auto"/>
        <w:jc w:val="both"/>
        <w:rPr>
          <w:rFonts w:ascii="Arial" w:hAnsi="Arial" w:cs="Arial"/>
        </w:rPr>
      </w:pPr>
      <w:r w:rsidRPr="00D72EDA">
        <w:rPr>
          <w:rFonts w:ascii="Arial" w:hAnsi="Arial" w:cs="Arial"/>
        </w:rPr>
        <w:t>Como liquidación objetiva de perjuicios se llegó a $</w:t>
      </w:r>
      <w:r w:rsidR="00F16662">
        <w:rPr>
          <w:rFonts w:ascii="Arial" w:hAnsi="Arial" w:cs="Arial"/>
        </w:rPr>
        <w:t>18.</w:t>
      </w:r>
      <w:r w:rsidR="003C2635">
        <w:rPr>
          <w:rFonts w:ascii="Arial" w:hAnsi="Arial" w:cs="Arial"/>
        </w:rPr>
        <w:t>000.800</w:t>
      </w:r>
      <w:r w:rsidRPr="00D72EDA">
        <w:rPr>
          <w:rFonts w:ascii="Arial" w:hAnsi="Arial" w:cs="Arial"/>
        </w:rPr>
        <w:t xml:space="preserve">. Lo anterior, con base en los siguientes fundamentos jurídicos: </w:t>
      </w:r>
    </w:p>
    <w:p w14:paraId="0E4BEFA6" w14:textId="77777777" w:rsidR="00D72EDA" w:rsidRPr="00D72EDA" w:rsidRDefault="00D72EDA" w:rsidP="00D72EDA">
      <w:pPr>
        <w:pStyle w:val="Sinespaciado"/>
        <w:tabs>
          <w:tab w:val="left" w:pos="709"/>
        </w:tabs>
        <w:spacing w:line="360" w:lineRule="auto"/>
        <w:jc w:val="both"/>
        <w:rPr>
          <w:rFonts w:ascii="Arial" w:hAnsi="Arial" w:cs="Arial"/>
        </w:rPr>
      </w:pPr>
    </w:p>
    <w:p w14:paraId="12356609" w14:textId="06C936DD" w:rsidR="00D72EDA" w:rsidRPr="00D72EDA" w:rsidRDefault="00D72EDA" w:rsidP="00D72EDA">
      <w:pPr>
        <w:pStyle w:val="Sinespaciado"/>
        <w:tabs>
          <w:tab w:val="left" w:pos="709"/>
        </w:tabs>
        <w:spacing w:line="360" w:lineRule="auto"/>
        <w:jc w:val="both"/>
        <w:rPr>
          <w:rFonts w:ascii="Arial" w:hAnsi="Arial" w:cs="Arial"/>
        </w:rPr>
      </w:pPr>
      <w:r w:rsidRPr="00D72EDA">
        <w:rPr>
          <w:rFonts w:ascii="Arial" w:hAnsi="Arial" w:cs="Arial"/>
        </w:rPr>
        <w:t>1. Perjuicios morales: Se tomó como daño moral la suma de $</w:t>
      </w:r>
      <w:r>
        <w:rPr>
          <w:rFonts w:ascii="Arial" w:hAnsi="Arial" w:cs="Arial"/>
        </w:rPr>
        <w:t>15</w:t>
      </w:r>
      <w:r w:rsidRPr="00D72EDA">
        <w:rPr>
          <w:rFonts w:ascii="Arial" w:hAnsi="Arial" w:cs="Arial"/>
        </w:rPr>
        <w:t xml:space="preserve">.000.000 para la víctima directa, </w:t>
      </w:r>
      <w:r>
        <w:rPr>
          <w:rFonts w:ascii="Arial" w:hAnsi="Arial" w:cs="Arial"/>
        </w:rPr>
        <w:t>la señora Jacqueline Palomino</w:t>
      </w:r>
      <w:r w:rsidRPr="00D72EDA">
        <w:rPr>
          <w:rFonts w:ascii="Arial" w:hAnsi="Arial" w:cs="Arial"/>
        </w:rPr>
        <w:t xml:space="preserve">.  Este valor se fijó teniendo en cuenta que la jurisprudencia de la Corte Suprema de Justicia (Sentencia del 23/05/2018, MP: Aroldo Wilson Quiroz) ha establecido que en caso de daños permanentes con comprobada trascendencia en la vida de la víctima constituyen fundamento para el reconocimiento de esta tipología de daño, así como de acuerdo con la valoración médica de daños corporales </w:t>
      </w:r>
      <w:r>
        <w:rPr>
          <w:rFonts w:ascii="Arial" w:hAnsi="Arial" w:cs="Arial"/>
        </w:rPr>
        <w:t>aportada con la demanda</w:t>
      </w:r>
      <w:r w:rsidRPr="00D72EDA">
        <w:rPr>
          <w:rFonts w:ascii="Arial" w:hAnsi="Arial" w:cs="Arial"/>
        </w:rPr>
        <w:t xml:space="preserve">, a través de la cual se determinó una calificación PCL estimada según valoración documental del </w:t>
      </w:r>
      <w:r>
        <w:rPr>
          <w:rFonts w:ascii="Arial" w:hAnsi="Arial" w:cs="Arial"/>
        </w:rPr>
        <w:t>12,75</w:t>
      </w:r>
      <w:r w:rsidRPr="00D72EDA">
        <w:rPr>
          <w:rFonts w:ascii="Arial" w:hAnsi="Arial" w:cs="Arial"/>
        </w:rPr>
        <w:t xml:space="preserve">%. </w:t>
      </w:r>
    </w:p>
    <w:p w14:paraId="47CF5916" w14:textId="77777777" w:rsidR="00D72EDA" w:rsidRPr="00D72EDA" w:rsidRDefault="00D72EDA" w:rsidP="00D72EDA">
      <w:pPr>
        <w:pStyle w:val="Sinespaciado"/>
        <w:tabs>
          <w:tab w:val="left" w:pos="709"/>
        </w:tabs>
        <w:spacing w:line="360" w:lineRule="auto"/>
        <w:jc w:val="both"/>
        <w:rPr>
          <w:rFonts w:ascii="Arial" w:hAnsi="Arial" w:cs="Arial"/>
        </w:rPr>
      </w:pPr>
    </w:p>
    <w:p w14:paraId="78996A58" w14:textId="1DBBE806" w:rsidR="00D72EDA" w:rsidRPr="00D72EDA" w:rsidRDefault="00D72EDA" w:rsidP="00D72EDA">
      <w:pPr>
        <w:pStyle w:val="Sinespaciado"/>
        <w:tabs>
          <w:tab w:val="left" w:pos="709"/>
        </w:tabs>
        <w:spacing w:line="360" w:lineRule="auto"/>
        <w:jc w:val="both"/>
        <w:rPr>
          <w:rFonts w:ascii="Arial" w:hAnsi="Arial" w:cs="Arial"/>
        </w:rPr>
      </w:pPr>
      <w:r>
        <w:rPr>
          <w:rFonts w:ascii="Arial" w:hAnsi="Arial" w:cs="Arial"/>
        </w:rPr>
        <w:t>2.</w:t>
      </w:r>
      <w:r w:rsidRPr="00D72EDA">
        <w:rPr>
          <w:rFonts w:ascii="Arial" w:hAnsi="Arial" w:cs="Arial"/>
        </w:rPr>
        <w:t xml:space="preserve"> Daño emergente: Por este concepto, de la revisión probatoria documental arrimada al proceso, es posible identificar que en lo que se refiere</w:t>
      </w:r>
      <w:r>
        <w:rPr>
          <w:rFonts w:ascii="Arial" w:hAnsi="Arial" w:cs="Arial"/>
        </w:rPr>
        <w:t xml:space="preserve"> a los valores pretendidos</w:t>
      </w:r>
      <w:r w:rsidR="00244BF4">
        <w:rPr>
          <w:rFonts w:ascii="Arial" w:hAnsi="Arial" w:cs="Arial"/>
        </w:rPr>
        <w:t xml:space="preserve"> </w:t>
      </w:r>
      <w:r w:rsidRPr="00D72EDA">
        <w:rPr>
          <w:rFonts w:ascii="Arial" w:hAnsi="Arial" w:cs="Arial"/>
        </w:rPr>
        <w:t>concerniente a los rubros de transporte, no se reconocen, en el entendido que no fue soportado suficientemente a través de elementos probatorios y aquellos en lo que pretenden fundarse corresponden a cotizaciones</w:t>
      </w:r>
      <w:r w:rsidR="00244BF4">
        <w:rPr>
          <w:rFonts w:ascii="Arial" w:hAnsi="Arial" w:cs="Arial"/>
        </w:rPr>
        <w:t>, recibos de pago en donde no se identifica el concepto, ni mucho menos soporta una erogación al patrimonio de la demandante</w:t>
      </w:r>
      <w:r w:rsidRPr="00D72EDA">
        <w:rPr>
          <w:rFonts w:ascii="Arial" w:hAnsi="Arial" w:cs="Arial"/>
        </w:rPr>
        <w:t>.</w:t>
      </w:r>
    </w:p>
    <w:p w14:paraId="3091AB81" w14:textId="77777777" w:rsidR="00D72EDA" w:rsidRPr="00D72EDA" w:rsidRDefault="00D72EDA" w:rsidP="00D72EDA">
      <w:pPr>
        <w:pStyle w:val="Sinespaciado"/>
        <w:tabs>
          <w:tab w:val="left" w:pos="709"/>
        </w:tabs>
        <w:spacing w:line="360" w:lineRule="auto"/>
        <w:jc w:val="both"/>
        <w:rPr>
          <w:rFonts w:ascii="Arial" w:hAnsi="Arial" w:cs="Arial"/>
        </w:rPr>
      </w:pPr>
    </w:p>
    <w:p w14:paraId="5F6D3F51" w14:textId="06C5CC24" w:rsidR="00D72EDA" w:rsidRPr="00D72EDA" w:rsidRDefault="00D72EDA" w:rsidP="00D72EDA">
      <w:pPr>
        <w:pStyle w:val="Sinespaciado"/>
        <w:tabs>
          <w:tab w:val="left" w:pos="709"/>
        </w:tabs>
        <w:spacing w:line="360" w:lineRule="auto"/>
        <w:jc w:val="both"/>
        <w:rPr>
          <w:rFonts w:ascii="Arial" w:hAnsi="Arial" w:cs="Arial"/>
        </w:rPr>
      </w:pPr>
      <w:r w:rsidRPr="00D72EDA">
        <w:rPr>
          <w:rFonts w:ascii="Arial" w:hAnsi="Arial" w:cs="Arial"/>
        </w:rPr>
        <w:t>4. Lucro cesante: Siguiendo los criterios jurisprudenciales de la Corte Suprema de Justicia se tendrá en cuenta la suma de 1 SMLMV a la fecha del accidente ($</w:t>
      </w:r>
      <w:r w:rsidR="005B2A6D">
        <w:rPr>
          <w:rFonts w:ascii="Arial" w:hAnsi="Arial" w:cs="Arial"/>
        </w:rPr>
        <w:t>737.117</w:t>
      </w:r>
      <w:r w:rsidRPr="00D72EDA">
        <w:rPr>
          <w:rFonts w:ascii="Arial" w:hAnsi="Arial" w:cs="Arial"/>
        </w:rPr>
        <w:t xml:space="preserve">), para el cálculo del lucro cesante, teniendo presente la PCL calculada en un </w:t>
      </w:r>
      <w:r w:rsidR="005B2A6D">
        <w:rPr>
          <w:rFonts w:ascii="Arial" w:hAnsi="Arial" w:cs="Arial"/>
        </w:rPr>
        <w:t>12,75</w:t>
      </w:r>
      <w:r w:rsidRPr="00D72EDA">
        <w:rPr>
          <w:rFonts w:ascii="Arial" w:hAnsi="Arial" w:cs="Arial"/>
        </w:rPr>
        <w:t xml:space="preserve">%, el monto total de </w:t>
      </w:r>
      <w:r w:rsidR="00FD2257">
        <w:rPr>
          <w:rFonts w:ascii="Arial" w:eastAsia="Times New Roman" w:hAnsi="Arial" w:cs="Arial"/>
          <w:color w:val="000000"/>
          <w:bdr w:val="none" w:sz="0" w:space="0" w:color="auto" w:frame="1"/>
        </w:rPr>
        <w:t>$4.800.000</w:t>
      </w:r>
      <w:r w:rsidRPr="00D72EDA">
        <w:rPr>
          <w:rFonts w:ascii="Arial" w:hAnsi="Arial" w:cs="Arial"/>
        </w:rPr>
        <w:t xml:space="preserve">, </w:t>
      </w:r>
      <w:r w:rsidR="00FD2257">
        <w:rPr>
          <w:rFonts w:ascii="Arial" w:hAnsi="Arial" w:cs="Arial"/>
        </w:rPr>
        <w:t xml:space="preserve">advirtiendo que si bien de la liquidación realizada se evidencia como resultado un rubro mayor, </w:t>
      </w:r>
      <w:r w:rsidR="009A05CF">
        <w:rPr>
          <w:rFonts w:ascii="Arial" w:hAnsi="Arial" w:cs="Arial"/>
        </w:rPr>
        <w:t xml:space="preserve">acatando la justicia rogada y la imposibilidad del juzgador de deliberar de manera </w:t>
      </w:r>
      <w:r w:rsidR="009759F8">
        <w:rPr>
          <w:rFonts w:ascii="Arial" w:hAnsi="Arial" w:cs="Arial"/>
        </w:rPr>
        <w:t xml:space="preserve">ultra </w:t>
      </w:r>
      <w:r w:rsidR="009A05CF">
        <w:rPr>
          <w:rFonts w:ascii="Arial" w:hAnsi="Arial" w:cs="Arial"/>
        </w:rPr>
        <w:t xml:space="preserve">petita, </w:t>
      </w:r>
    </w:p>
    <w:p w14:paraId="7D22DCE4" w14:textId="77777777" w:rsidR="00D72EDA" w:rsidRPr="00D72EDA" w:rsidRDefault="00D72EDA" w:rsidP="00D72EDA">
      <w:pPr>
        <w:pStyle w:val="Sinespaciado"/>
        <w:tabs>
          <w:tab w:val="left" w:pos="709"/>
        </w:tabs>
        <w:spacing w:line="360" w:lineRule="auto"/>
        <w:jc w:val="both"/>
        <w:rPr>
          <w:rFonts w:ascii="Arial" w:hAnsi="Arial" w:cs="Arial"/>
        </w:rPr>
      </w:pPr>
    </w:p>
    <w:p w14:paraId="6B3B6F37" w14:textId="6AA8DA91" w:rsidR="00257BEF" w:rsidRPr="00D72EDA" w:rsidRDefault="00D72EDA" w:rsidP="00D72EDA">
      <w:pPr>
        <w:pStyle w:val="Sinespaciado"/>
        <w:tabs>
          <w:tab w:val="left" w:pos="709"/>
        </w:tabs>
        <w:spacing w:line="360" w:lineRule="auto"/>
        <w:jc w:val="both"/>
        <w:rPr>
          <w:rFonts w:ascii="Arial" w:hAnsi="Arial" w:cs="Arial"/>
        </w:rPr>
      </w:pPr>
      <w:r w:rsidRPr="00D72EDA">
        <w:rPr>
          <w:rFonts w:ascii="Arial" w:hAnsi="Arial" w:cs="Arial"/>
        </w:rPr>
        <w:t xml:space="preserve">5. Frente al deducible, para el caso que nos ocupa deducible frente al amparo </w:t>
      </w:r>
      <w:r w:rsidR="003C3EF0">
        <w:rPr>
          <w:rFonts w:ascii="Arial" w:hAnsi="Arial" w:cs="Arial"/>
        </w:rPr>
        <w:t xml:space="preserve">de PLO, equivalente al 10% del valor del siniestro, el cual se calcula en la suma de </w:t>
      </w:r>
      <w:r w:rsidR="00F16662">
        <w:rPr>
          <w:rFonts w:ascii="Arial" w:hAnsi="Arial" w:cs="Arial"/>
        </w:rPr>
        <w:t>$1.980.000</w:t>
      </w:r>
    </w:p>
    <w:p w14:paraId="5B78BF52" w14:textId="77777777" w:rsidR="002F7E1B" w:rsidRPr="00D72EDA" w:rsidRDefault="002F7E1B" w:rsidP="00D72EDA">
      <w:pPr>
        <w:pStyle w:val="Sinespaciado"/>
        <w:tabs>
          <w:tab w:val="left" w:pos="709"/>
        </w:tabs>
        <w:spacing w:line="360" w:lineRule="auto"/>
        <w:jc w:val="both"/>
        <w:rPr>
          <w:rFonts w:ascii="Arial" w:hAnsi="Arial" w:cs="Arial"/>
        </w:rPr>
      </w:pPr>
    </w:p>
    <w:p w14:paraId="1F491D82" w14:textId="77777777" w:rsidR="00F0117F" w:rsidRPr="00D72EDA" w:rsidRDefault="00F0117F" w:rsidP="00D72EDA">
      <w:pPr>
        <w:pStyle w:val="Sinespaciado"/>
        <w:tabs>
          <w:tab w:val="left" w:pos="709"/>
        </w:tabs>
        <w:spacing w:line="360" w:lineRule="auto"/>
        <w:ind w:right="900"/>
        <w:jc w:val="both"/>
        <w:rPr>
          <w:rFonts w:ascii="Arial" w:hAnsi="Arial" w:cs="Arial"/>
        </w:rPr>
      </w:pPr>
    </w:p>
    <w:sectPr w:rsidR="00F0117F" w:rsidRPr="00D72E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2F94"/>
    <w:multiLevelType w:val="hybridMultilevel"/>
    <w:tmpl w:val="822EACA8"/>
    <w:lvl w:ilvl="0" w:tplc="128283B6">
      <w:start w:val="1"/>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B30387"/>
    <w:multiLevelType w:val="hybridMultilevel"/>
    <w:tmpl w:val="3F74C9AA"/>
    <w:lvl w:ilvl="0" w:tplc="19BEDB5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AB36ED"/>
    <w:multiLevelType w:val="multilevel"/>
    <w:tmpl w:val="0EBEF4E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E54BA"/>
    <w:multiLevelType w:val="hybridMultilevel"/>
    <w:tmpl w:val="9926EA6A"/>
    <w:lvl w:ilvl="0" w:tplc="87D2233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E1C3B59"/>
    <w:multiLevelType w:val="hybridMultilevel"/>
    <w:tmpl w:val="34DAFF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E420D6E"/>
    <w:multiLevelType w:val="multilevel"/>
    <w:tmpl w:val="C11CCE5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F51F15"/>
    <w:multiLevelType w:val="hybridMultilevel"/>
    <w:tmpl w:val="8CF89E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8CC1EA8"/>
    <w:multiLevelType w:val="hybridMultilevel"/>
    <w:tmpl w:val="8D1279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A0D46A3"/>
    <w:multiLevelType w:val="hybridMultilevel"/>
    <w:tmpl w:val="60D4F93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FB65CA0"/>
    <w:multiLevelType w:val="hybridMultilevel"/>
    <w:tmpl w:val="44221B6C"/>
    <w:lvl w:ilvl="0" w:tplc="59A6CAB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2BD18C7"/>
    <w:multiLevelType w:val="hybridMultilevel"/>
    <w:tmpl w:val="40E4E630"/>
    <w:lvl w:ilvl="0" w:tplc="24A4141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86C288D"/>
    <w:multiLevelType w:val="hybridMultilevel"/>
    <w:tmpl w:val="AD007302"/>
    <w:lvl w:ilvl="0" w:tplc="9C060A5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D131268"/>
    <w:multiLevelType w:val="multilevel"/>
    <w:tmpl w:val="BF64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70940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28668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9796543">
    <w:abstractNumId w:val="6"/>
  </w:num>
  <w:num w:numId="4" w16cid:durableId="1297224538">
    <w:abstractNumId w:val="1"/>
  </w:num>
  <w:num w:numId="5" w16cid:durableId="748309138">
    <w:abstractNumId w:val="7"/>
  </w:num>
  <w:num w:numId="6" w16cid:durableId="1357806417">
    <w:abstractNumId w:val="20"/>
  </w:num>
  <w:num w:numId="7" w16cid:durableId="1994794265">
    <w:abstractNumId w:val="18"/>
  </w:num>
  <w:num w:numId="8" w16cid:durableId="124322965">
    <w:abstractNumId w:val="11"/>
  </w:num>
  <w:num w:numId="9" w16cid:durableId="119497189">
    <w:abstractNumId w:val="16"/>
  </w:num>
  <w:num w:numId="10" w16cid:durableId="2062904607">
    <w:abstractNumId w:val="4"/>
  </w:num>
  <w:num w:numId="11" w16cid:durableId="1104962082">
    <w:abstractNumId w:val="9"/>
  </w:num>
  <w:num w:numId="12" w16cid:durableId="1162433623">
    <w:abstractNumId w:val="12"/>
  </w:num>
  <w:num w:numId="13" w16cid:durableId="519123237">
    <w:abstractNumId w:val="15"/>
  </w:num>
  <w:num w:numId="14" w16cid:durableId="718016197">
    <w:abstractNumId w:val="3"/>
  </w:num>
  <w:num w:numId="15" w16cid:durableId="1945645446">
    <w:abstractNumId w:val="19"/>
  </w:num>
  <w:num w:numId="16" w16cid:durableId="1214077701">
    <w:abstractNumId w:val="17"/>
  </w:num>
  <w:num w:numId="17" w16cid:durableId="509023872">
    <w:abstractNumId w:val="5"/>
  </w:num>
  <w:num w:numId="18" w16cid:durableId="989866571">
    <w:abstractNumId w:val="8"/>
  </w:num>
  <w:num w:numId="19" w16cid:durableId="1996759699">
    <w:abstractNumId w:val="0"/>
  </w:num>
  <w:num w:numId="20" w16cid:durableId="1994747953">
    <w:abstractNumId w:val="10"/>
  </w:num>
  <w:num w:numId="21" w16cid:durableId="1289244007">
    <w:abstractNumId w:val="13"/>
  </w:num>
  <w:num w:numId="22" w16cid:durableId="8791231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EF"/>
    <w:rsid w:val="0001232B"/>
    <w:rsid w:val="000202B0"/>
    <w:rsid w:val="000311ED"/>
    <w:rsid w:val="0003213D"/>
    <w:rsid w:val="00033E58"/>
    <w:rsid w:val="000350C0"/>
    <w:rsid w:val="00036E98"/>
    <w:rsid w:val="00050318"/>
    <w:rsid w:val="000600BF"/>
    <w:rsid w:val="00067ABD"/>
    <w:rsid w:val="000756B9"/>
    <w:rsid w:val="00075ED5"/>
    <w:rsid w:val="000A18F4"/>
    <w:rsid w:val="000A3A75"/>
    <w:rsid w:val="000A519F"/>
    <w:rsid w:val="000C0975"/>
    <w:rsid w:val="000C5CCC"/>
    <w:rsid w:val="000E4B58"/>
    <w:rsid w:val="000E6166"/>
    <w:rsid w:val="001000E6"/>
    <w:rsid w:val="00104E37"/>
    <w:rsid w:val="00105512"/>
    <w:rsid w:val="00132CD5"/>
    <w:rsid w:val="0015566F"/>
    <w:rsid w:val="00162CD3"/>
    <w:rsid w:val="00164CF4"/>
    <w:rsid w:val="001729C4"/>
    <w:rsid w:val="001747C4"/>
    <w:rsid w:val="00190166"/>
    <w:rsid w:val="00191BD2"/>
    <w:rsid w:val="00194DDF"/>
    <w:rsid w:val="001B59F9"/>
    <w:rsid w:val="001C4C07"/>
    <w:rsid w:val="00201474"/>
    <w:rsid w:val="002055EF"/>
    <w:rsid w:val="002069A2"/>
    <w:rsid w:val="0021425C"/>
    <w:rsid w:val="0022217D"/>
    <w:rsid w:val="002274E9"/>
    <w:rsid w:val="0023179C"/>
    <w:rsid w:val="00232BE1"/>
    <w:rsid w:val="00243F26"/>
    <w:rsid w:val="00244BF4"/>
    <w:rsid w:val="00253548"/>
    <w:rsid w:val="00257BEF"/>
    <w:rsid w:val="00270083"/>
    <w:rsid w:val="002706F2"/>
    <w:rsid w:val="00275BDF"/>
    <w:rsid w:val="002802C9"/>
    <w:rsid w:val="002913C1"/>
    <w:rsid w:val="00293F18"/>
    <w:rsid w:val="002A058F"/>
    <w:rsid w:val="002A0FFF"/>
    <w:rsid w:val="002C2910"/>
    <w:rsid w:val="002D2053"/>
    <w:rsid w:val="002E2576"/>
    <w:rsid w:val="002F43C6"/>
    <w:rsid w:val="002F7E1B"/>
    <w:rsid w:val="00332379"/>
    <w:rsid w:val="00336197"/>
    <w:rsid w:val="003435FF"/>
    <w:rsid w:val="003630CC"/>
    <w:rsid w:val="00372E84"/>
    <w:rsid w:val="003810DD"/>
    <w:rsid w:val="003843EF"/>
    <w:rsid w:val="003915D6"/>
    <w:rsid w:val="0039711E"/>
    <w:rsid w:val="003A443A"/>
    <w:rsid w:val="003C2635"/>
    <w:rsid w:val="003C3EF0"/>
    <w:rsid w:val="003C4ECC"/>
    <w:rsid w:val="003C5A33"/>
    <w:rsid w:val="003D1E39"/>
    <w:rsid w:val="003D1FFF"/>
    <w:rsid w:val="003D2F19"/>
    <w:rsid w:val="003E5A21"/>
    <w:rsid w:val="003F002C"/>
    <w:rsid w:val="003F4331"/>
    <w:rsid w:val="003F5A7C"/>
    <w:rsid w:val="00410ACA"/>
    <w:rsid w:val="004270A6"/>
    <w:rsid w:val="004436DE"/>
    <w:rsid w:val="00451F13"/>
    <w:rsid w:val="00451F57"/>
    <w:rsid w:val="00466772"/>
    <w:rsid w:val="00496A5C"/>
    <w:rsid w:val="004A3B77"/>
    <w:rsid w:val="004B3D5E"/>
    <w:rsid w:val="004D0545"/>
    <w:rsid w:val="004E7CDD"/>
    <w:rsid w:val="004F0241"/>
    <w:rsid w:val="004F19EF"/>
    <w:rsid w:val="00507E62"/>
    <w:rsid w:val="00514981"/>
    <w:rsid w:val="00515A1D"/>
    <w:rsid w:val="005272C0"/>
    <w:rsid w:val="00527B57"/>
    <w:rsid w:val="00534FA1"/>
    <w:rsid w:val="0057074A"/>
    <w:rsid w:val="00590A46"/>
    <w:rsid w:val="00591DD0"/>
    <w:rsid w:val="005A1405"/>
    <w:rsid w:val="005A4D91"/>
    <w:rsid w:val="005B2A6D"/>
    <w:rsid w:val="005E42B3"/>
    <w:rsid w:val="005E4711"/>
    <w:rsid w:val="00622262"/>
    <w:rsid w:val="006338C9"/>
    <w:rsid w:val="00642A96"/>
    <w:rsid w:val="00656A3B"/>
    <w:rsid w:val="0068511C"/>
    <w:rsid w:val="006930B6"/>
    <w:rsid w:val="006A05E1"/>
    <w:rsid w:val="006A22F7"/>
    <w:rsid w:val="006B7B93"/>
    <w:rsid w:val="006B7BCB"/>
    <w:rsid w:val="006F1377"/>
    <w:rsid w:val="00700A0D"/>
    <w:rsid w:val="007229FD"/>
    <w:rsid w:val="00723B94"/>
    <w:rsid w:val="007246CB"/>
    <w:rsid w:val="007367DA"/>
    <w:rsid w:val="00736E22"/>
    <w:rsid w:val="00743760"/>
    <w:rsid w:val="0075349F"/>
    <w:rsid w:val="00761DD2"/>
    <w:rsid w:val="0077211C"/>
    <w:rsid w:val="00774452"/>
    <w:rsid w:val="0078194D"/>
    <w:rsid w:val="007A2EA1"/>
    <w:rsid w:val="007A4F88"/>
    <w:rsid w:val="007A5744"/>
    <w:rsid w:val="007E6F36"/>
    <w:rsid w:val="008139CA"/>
    <w:rsid w:val="008145DA"/>
    <w:rsid w:val="00826E4A"/>
    <w:rsid w:val="008474D6"/>
    <w:rsid w:val="0085034E"/>
    <w:rsid w:val="00851E7A"/>
    <w:rsid w:val="008838BA"/>
    <w:rsid w:val="00891C2F"/>
    <w:rsid w:val="0089565F"/>
    <w:rsid w:val="008976E6"/>
    <w:rsid w:val="008A138F"/>
    <w:rsid w:val="008A2116"/>
    <w:rsid w:val="008B35F4"/>
    <w:rsid w:val="008D2B3B"/>
    <w:rsid w:val="00904B43"/>
    <w:rsid w:val="0091061A"/>
    <w:rsid w:val="0091159F"/>
    <w:rsid w:val="00942E9B"/>
    <w:rsid w:val="00943946"/>
    <w:rsid w:val="00944A79"/>
    <w:rsid w:val="00964C10"/>
    <w:rsid w:val="009759F8"/>
    <w:rsid w:val="00990C19"/>
    <w:rsid w:val="009952EB"/>
    <w:rsid w:val="009A05CF"/>
    <w:rsid w:val="009A08B7"/>
    <w:rsid w:val="009B0969"/>
    <w:rsid w:val="009B46FB"/>
    <w:rsid w:val="009E37BC"/>
    <w:rsid w:val="00A06F0E"/>
    <w:rsid w:val="00A119EC"/>
    <w:rsid w:val="00A17AAE"/>
    <w:rsid w:val="00A25FB5"/>
    <w:rsid w:val="00A32A00"/>
    <w:rsid w:val="00A3443C"/>
    <w:rsid w:val="00A4573A"/>
    <w:rsid w:val="00A52CB6"/>
    <w:rsid w:val="00A60564"/>
    <w:rsid w:val="00A750FD"/>
    <w:rsid w:val="00AA42FA"/>
    <w:rsid w:val="00AC0786"/>
    <w:rsid w:val="00AC5F78"/>
    <w:rsid w:val="00AF47F6"/>
    <w:rsid w:val="00B076D6"/>
    <w:rsid w:val="00B07D39"/>
    <w:rsid w:val="00B33B45"/>
    <w:rsid w:val="00B476DF"/>
    <w:rsid w:val="00B71E2B"/>
    <w:rsid w:val="00B753CC"/>
    <w:rsid w:val="00B8787D"/>
    <w:rsid w:val="00BB36FA"/>
    <w:rsid w:val="00BB6222"/>
    <w:rsid w:val="00BC5972"/>
    <w:rsid w:val="00BC5CBA"/>
    <w:rsid w:val="00BC5F49"/>
    <w:rsid w:val="00BD6A66"/>
    <w:rsid w:val="00BE2775"/>
    <w:rsid w:val="00C048DE"/>
    <w:rsid w:val="00C06AE6"/>
    <w:rsid w:val="00C10F79"/>
    <w:rsid w:val="00C1196A"/>
    <w:rsid w:val="00C136EB"/>
    <w:rsid w:val="00C205C4"/>
    <w:rsid w:val="00C34E11"/>
    <w:rsid w:val="00C67C3D"/>
    <w:rsid w:val="00C71C97"/>
    <w:rsid w:val="00C775EB"/>
    <w:rsid w:val="00C8323B"/>
    <w:rsid w:val="00C8434F"/>
    <w:rsid w:val="00C8508C"/>
    <w:rsid w:val="00CA6A9E"/>
    <w:rsid w:val="00CB3B1C"/>
    <w:rsid w:val="00CC0314"/>
    <w:rsid w:val="00CD4DB5"/>
    <w:rsid w:val="00CE599A"/>
    <w:rsid w:val="00D141D5"/>
    <w:rsid w:val="00D40B69"/>
    <w:rsid w:val="00D41D9D"/>
    <w:rsid w:val="00D72EDA"/>
    <w:rsid w:val="00D92FC3"/>
    <w:rsid w:val="00DA414D"/>
    <w:rsid w:val="00DA6226"/>
    <w:rsid w:val="00DB4B89"/>
    <w:rsid w:val="00DC39BA"/>
    <w:rsid w:val="00DC5C92"/>
    <w:rsid w:val="00DC6B43"/>
    <w:rsid w:val="00DC700D"/>
    <w:rsid w:val="00DD191B"/>
    <w:rsid w:val="00DF2E66"/>
    <w:rsid w:val="00DF7BA3"/>
    <w:rsid w:val="00E05136"/>
    <w:rsid w:val="00E3494B"/>
    <w:rsid w:val="00E52B39"/>
    <w:rsid w:val="00E7458E"/>
    <w:rsid w:val="00E8253A"/>
    <w:rsid w:val="00E86E24"/>
    <w:rsid w:val="00E91ED1"/>
    <w:rsid w:val="00EB299D"/>
    <w:rsid w:val="00EB2B46"/>
    <w:rsid w:val="00ED3BD7"/>
    <w:rsid w:val="00EE0829"/>
    <w:rsid w:val="00F0117F"/>
    <w:rsid w:val="00F134E1"/>
    <w:rsid w:val="00F16662"/>
    <w:rsid w:val="00F17C5E"/>
    <w:rsid w:val="00F3140D"/>
    <w:rsid w:val="00F53DB1"/>
    <w:rsid w:val="00F55497"/>
    <w:rsid w:val="00F56A2B"/>
    <w:rsid w:val="00F62766"/>
    <w:rsid w:val="00F632A4"/>
    <w:rsid w:val="00FA5BA7"/>
    <w:rsid w:val="00FB313B"/>
    <w:rsid w:val="00FD2257"/>
    <w:rsid w:val="00FD5560"/>
    <w:rsid w:val="00FE0C11"/>
    <w:rsid w:val="00FE161F"/>
    <w:rsid w:val="00FE7648"/>
    <w:rsid w:val="00FF65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7C706DB1-7213-427F-9A6B-D0DDC2B0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15D6"/>
    <w:pPr>
      <w:spacing w:after="0" w:line="240" w:lineRule="auto"/>
    </w:pPr>
    <w:rPr>
      <w:rFonts w:ascii="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character" w:customStyle="1" w:styleId="marktl6y1x2fs">
    <w:name w:val="marktl6y1x2fs"/>
    <w:basedOn w:val="Fuentedeprrafopredeter"/>
    <w:rsid w:val="0085034E"/>
  </w:style>
  <w:style w:type="character" w:customStyle="1" w:styleId="markc28wwcjwb">
    <w:name w:val="markc28wwcjwb"/>
    <w:basedOn w:val="Fuentedeprrafopredeter"/>
    <w:rsid w:val="0085034E"/>
  </w:style>
  <w:style w:type="paragraph" w:styleId="Textodeglobo">
    <w:name w:val="Balloon Text"/>
    <w:basedOn w:val="Normal"/>
    <w:link w:val="TextodegloboCar"/>
    <w:uiPriority w:val="99"/>
    <w:semiHidden/>
    <w:unhideWhenUsed/>
    <w:rsid w:val="00736E2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36E22"/>
    <w:rPr>
      <w:rFonts w:ascii="Times New Roman" w:hAnsi="Times New Roman" w:cs="Times New Roman"/>
      <w:sz w:val="18"/>
      <w:szCs w:val="18"/>
      <w:lang w:eastAsia="es-CO"/>
    </w:rPr>
  </w:style>
  <w:style w:type="paragraph" w:styleId="Revisin">
    <w:name w:val="Revision"/>
    <w:hidden/>
    <w:uiPriority w:val="99"/>
    <w:semiHidden/>
    <w:rsid w:val="00C8434F"/>
    <w:pPr>
      <w:spacing w:after="0" w:line="240" w:lineRule="auto"/>
    </w:pPr>
    <w:rPr>
      <w:rFonts w:ascii="Calibri" w:hAnsi="Calibri" w:cs="Calibri"/>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98087">
      <w:bodyDiv w:val="1"/>
      <w:marLeft w:val="0"/>
      <w:marRight w:val="0"/>
      <w:marTop w:val="0"/>
      <w:marBottom w:val="0"/>
      <w:divBdr>
        <w:top w:val="none" w:sz="0" w:space="0" w:color="auto"/>
        <w:left w:val="none" w:sz="0" w:space="0" w:color="auto"/>
        <w:bottom w:val="none" w:sz="0" w:space="0" w:color="auto"/>
        <w:right w:val="none" w:sz="0" w:space="0" w:color="auto"/>
      </w:divBdr>
    </w:div>
    <w:div w:id="782111949">
      <w:bodyDiv w:val="1"/>
      <w:marLeft w:val="0"/>
      <w:marRight w:val="0"/>
      <w:marTop w:val="0"/>
      <w:marBottom w:val="0"/>
      <w:divBdr>
        <w:top w:val="none" w:sz="0" w:space="0" w:color="auto"/>
        <w:left w:val="none" w:sz="0" w:space="0" w:color="auto"/>
        <w:bottom w:val="none" w:sz="0" w:space="0" w:color="auto"/>
        <w:right w:val="none" w:sz="0" w:space="0" w:color="auto"/>
      </w:divBdr>
    </w:div>
    <w:div w:id="1046636913">
      <w:bodyDiv w:val="1"/>
      <w:marLeft w:val="0"/>
      <w:marRight w:val="0"/>
      <w:marTop w:val="0"/>
      <w:marBottom w:val="0"/>
      <w:divBdr>
        <w:top w:val="none" w:sz="0" w:space="0" w:color="auto"/>
        <w:left w:val="none" w:sz="0" w:space="0" w:color="auto"/>
        <w:bottom w:val="none" w:sz="0" w:space="0" w:color="auto"/>
        <w:right w:val="none" w:sz="0" w:space="0" w:color="auto"/>
      </w:divBdr>
    </w:div>
    <w:div w:id="1466896978">
      <w:bodyDiv w:val="1"/>
      <w:marLeft w:val="0"/>
      <w:marRight w:val="0"/>
      <w:marTop w:val="0"/>
      <w:marBottom w:val="0"/>
      <w:divBdr>
        <w:top w:val="none" w:sz="0" w:space="0" w:color="auto"/>
        <w:left w:val="none" w:sz="0" w:space="0" w:color="auto"/>
        <w:bottom w:val="none" w:sz="0" w:space="0" w:color="auto"/>
        <w:right w:val="none" w:sz="0" w:space="0" w:color="auto"/>
      </w:divBdr>
      <w:divsChild>
        <w:div w:id="1718123734">
          <w:marLeft w:val="0"/>
          <w:marRight w:val="0"/>
          <w:marTop w:val="0"/>
          <w:marBottom w:val="0"/>
          <w:divBdr>
            <w:top w:val="none" w:sz="0" w:space="0" w:color="auto"/>
            <w:left w:val="none" w:sz="0" w:space="0" w:color="auto"/>
            <w:bottom w:val="none" w:sz="0" w:space="0" w:color="auto"/>
            <w:right w:val="none" w:sz="0" w:space="0" w:color="auto"/>
          </w:divBdr>
        </w:div>
        <w:div w:id="1874226093">
          <w:marLeft w:val="0"/>
          <w:marRight w:val="0"/>
          <w:marTop w:val="0"/>
          <w:marBottom w:val="0"/>
          <w:divBdr>
            <w:top w:val="none" w:sz="0" w:space="0" w:color="auto"/>
            <w:left w:val="none" w:sz="0" w:space="0" w:color="auto"/>
            <w:bottom w:val="none" w:sz="0" w:space="0" w:color="auto"/>
            <w:right w:val="none" w:sz="0" w:space="0" w:color="auto"/>
          </w:divBdr>
        </w:div>
      </w:divsChild>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1941139932">
      <w:bodyDiv w:val="1"/>
      <w:marLeft w:val="0"/>
      <w:marRight w:val="0"/>
      <w:marTop w:val="0"/>
      <w:marBottom w:val="0"/>
      <w:divBdr>
        <w:top w:val="none" w:sz="0" w:space="0" w:color="auto"/>
        <w:left w:val="none" w:sz="0" w:space="0" w:color="auto"/>
        <w:bottom w:val="none" w:sz="0" w:space="0" w:color="auto"/>
        <w:right w:val="none" w:sz="0" w:space="0" w:color="auto"/>
      </w:divBdr>
      <w:divsChild>
        <w:div w:id="532572010">
          <w:marLeft w:val="0"/>
          <w:marRight w:val="0"/>
          <w:marTop w:val="0"/>
          <w:marBottom w:val="0"/>
          <w:divBdr>
            <w:top w:val="none" w:sz="0" w:space="0" w:color="auto"/>
            <w:left w:val="none" w:sz="0" w:space="0" w:color="auto"/>
            <w:bottom w:val="none" w:sz="0" w:space="0" w:color="auto"/>
            <w:right w:val="none" w:sz="0" w:space="0" w:color="auto"/>
          </w:divBdr>
        </w:div>
        <w:div w:id="1341003585">
          <w:marLeft w:val="0"/>
          <w:marRight w:val="0"/>
          <w:marTop w:val="0"/>
          <w:marBottom w:val="0"/>
          <w:divBdr>
            <w:top w:val="none" w:sz="0" w:space="0" w:color="auto"/>
            <w:left w:val="none" w:sz="0" w:space="0" w:color="auto"/>
            <w:bottom w:val="none" w:sz="0" w:space="0" w:color="auto"/>
            <w:right w:val="none" w:sz="0" w:space="0" w:color="auto"/>
          </w:divBdr>
        </w:div>
        <w:div w:id="1436248263">
          <w:marLeft w:val="0"/>
          <w:marRight w:val="0"/>
          <w:marTop w:val="0"/>
          <w:marBottom w:val="0"/>
          <w:divBdr>
            <w:top w:val="none" w:sz="0" w:space="0" w:color="auto"/>
            <w:left w:val="none" w:sz="0" w:space="0" w:color="auto"/>
            <w:bottom w:val="none" w:sz="0" w:space="0" w:color="auto"/>
            <w:right w:val="none" w:sz="0" w:space="0" w:color="auto"/>
          </w:divBdr>
        </w:div>
        <w:div w:id="2126650079">
          <w:marLeft w:val="0"/>
          <w:marRight w:val="0"/>
          <w:marTop w:val="0"/>
          <w:marBottom w:val="0"/>
          <w:divBdr>
            <w:top w:val="none" w:sz="0" w:space="0" w:color="auto"/>
            <w:left w:val="none" w:sz="0" w:space="0" w:color="auto"/>
            <w:bottom w:val="none" w:sz="0" w:space="0" w:color="auto"/>
            <w:right w:val="none" w:sz="0" w:space="0" w:color="auto"/>
          </w:divBdr>
        </w:div>
      </w:divsChild>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FEC15-AE66-8844-87F4-E9E2FA75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936</Words>
  <Characters>5150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Tiffany Castaño Torres</cp:lastModifiedBy>
  <cp:revision>33</cp:revision>
  <dcterms:created xsi:type="dcterms:W3CDTF">2024-07-08T20:39:00Z</dcterms:created>
  <dcterms:modified xsi:type="dcterms:W3CDTF">2024-07-08T21:54:00Z</dcterms:modified>
</cp:coreProperties>
</file>