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D68F" w14:textId="3F5A475D" w:rsidR="007C2783" w:rsidRPr="00152B5C" w:rsidRDefault="007C2783" w:rsidP="00152B5C">
      <w:pPr>
        <w:spacing w:line="360" w:lineRule="auto"/>
        <w:jc w:val="both"/>
        <w:rPr>
          <w:rFonts w:ascii="Arial" w:eastAsia="Arial" w:hAnsi="Arial" w:cs="Arial"/>
          <w:color w:val="000000"/>
          <w:lang w:eastAsia="es-CO"/>
        </w:rPr>
      </w:pPr>
      <w:r w:rsidRPr="00152B5C">
        <w:rPr>
          <w:rFonts w:ascii="Arial" w:eastAsia="Arial" w:hAnsi="Arial" w:cs="Arial"/>
          <w:color w:val="000000"/>
          <w:lang w:eastAsia="es-CO"/>
        </w:rPr>
        <w:t>Señores</w:t>
      </w:r>
      <w:r w:rsidR="00BF1402" w:rsidRPr="00152B5C">
        <w:rPr>
          <w:rFonts w:ascii="Arial" w:eastAsia="Arial" w:hAnsi="Arial" w:cs="Arial"/>
          <w:color w:val="000000"/>
          <w:lang w:eastAsia="es-CO"/>
        </w:rPr>
        <w:t>:</w:t>
      </w:r>
    </w:p>
    <w:p w14:paraId="643E72AD" w14:textId="5BBCDF9F" w:rsidR="006210F4" w:rsidRPr="00152B5C" w:rsidRDefault="000058BC" w:rsidP="00152B5C">
      <w:pPr>
        <w:spacing w:line="360" w:lineRule="auto"/>
        <w:rPr>
          <w:rFonts w:ascii="Arial" w:hAnsi="Arial" w:cs="Arial"/>
        </w:rPr>
      </w:pPr>
      <w:r w:rsidRPr="00152B5C">
        <w:rPr>
          <w:rFonts w:ascii="Arial" w:eastAsia="Arial" w:hAnsi="Arial" w:cs="Arial"/>
          <w:b/>
          <w:color w:val="000000"/>
          <w:lang w:eastAsia="es-CO"/>
        </w:rPr>
        <w:t xml:space="preserve">JUZGADO </w:t>
      </w:r>
      <w:r w:rsidR="00BF1402" w:rsidRPr="00152B5C">
        <w:rPr>
          <w:rFonts w:ascii="Arial" w:eastAsia="Arial" w:hAnsi="Arial" w:cs="Arial"/>
          <w:b/>
          <w:color w:val="000000"/>
          <w:lang w:eastAsia="es-CO"/>
        </w:rPr>
        <w:t>DIECISEIS (</w:t>
      </w:r>
      <w:r w:rsidRPr="00152B5C">
        <w:rPr>
          <w:rFonts w:ascii="Arial" w:eastAsia="Arial" w:hAnsi="Arial" w:cs="Arial"/>
          <w:b/>
          <w:color w:val="000000"/>
          <w:lang w:eastAsia="es-CO"/>
        </w:rPr>
        <w:t>16</w:t>
      </w:r>
      <w:r w:rsidR="003349DE" w:rsidRPr="00152B5C">
        <w:rPr>
          <w:rFonts w:ascii="Arial" w:eastAsia="Arial" w:hAnsi="Arial" w:cs="Arial"/>
          <w:b/>
          <w:color w:val="000000"/>
          <w:lang w:eastAsia="es-CO"/>
        </w:rPr>
        <w:t>) CIVIL MUNICIPAL</w:t>
      </w:r>
      <w:r w:rsidRPr="00152B5C">
        <w:rPr>
          <w:rFonts w:ascii="Arial" w:eastAsia="Arial" w:hAnsi="Arial" w:cs="Arial"/>
          <w:b/>
          <w:color w:val="000000"/>
          <w:lang w:eastAsia="es-CO"/>
        </w:rPr>
        <w:t xml:space="preserve"> DE BOGOTÁ D.C.</w:t>
      </w:r>
      <w:r w:rsidR="007C2783" w:rsidRPr="00152B5C">
        <w:rPr>
          <w:rFonts w:ascii="Arial" w:eastAsia="Arial" w:hAnsi="Arial" w:cs="Arial"/>
          <w:color w:val="000000"/>
          <w:lang w:eastAsia="es-CO"/>
        </w:rPr>
        <w:br/>
      </w:r>
      <w:hyperlink r:id="rId8" w:history="1">
        <w:r w:rsidR="008F6D12" w:rsidRPr="00152B5C">
          <w:rPr>
            <w:rStyle w:val="Hipervnculo"/>
            <w:rFonts w:ascii="Arial" w:hAnsi="Arial" w:cs="Arial"/>
          </w:rPr>
          <w:t>cmpl16bt@cendoj.ramajudicial.gov.co</w:t>
        </w:r>
      </w:hyperlink>
      <w:r w:rsidR="008F6D12" w:rsidRPr="00152B5C">
        <w:rPr>
          <w:rFonts w:ascii="Arial" w:hAnsi="Arial" w:cs="Arial"/>
        </w:rPr>
        <w:t xml:space="preserve"> </w:t>
      </w:r>
    </w:p>
    <w:p w14:paraId="01FACE23" w14:textId="56A71E33" w:rsidR="007C2783" w:rsidRPr="00152B5C" w:rsidRDefault="007C2783" w:rsidP="00152B5C">
      <w:pPr>
        <w:spacing w:line="360" w:lineRule="auto"/>
        <w:rPr>
          <w:rFonts w:ascii="Arial" w:eastAsia="Arial" w:hAnsi="Arial" w:cs="Arial"/>
          <w:color w:val="000000"/>
          <w:lang w:eastAsia="es-CO"/>
        </w:rPr>
      </w:pPr>
      <w:r w:rsidRPr="00152B5C">
        <w:rPr>
          <w:rFonts w:ascii="Arial" w:eastAsia="Arial" w:hAnsi="Arial" w:cs="Arial"/>
          <w:bCs/>
          <w:color w:val="000000"/>
          <w:lang w:eastAsia="es-CO"/>
        </w:rPr>
        <w:t>E</w:t>
      </w:r>
      <w:r w:rsidRPr="00152B5C">
        <w:rPr>
          <w:rFonts w:ascii="Arial" w:eastAsia="Arial" w:hAnsi="Arial" w:cs="Arial"/>
          <w:color w:val="000000"/>
          <w:lang w:eastAsia="es-CO"/>
        </w:rPr>
        <w:t>.</w:t>
      </w:r>
      <w:r w:rsidRPr="00152B5C">
        <w:rPr>
          <w:rFonts w:ascii="Arial" w:eastAsia="Arial" w:hAnsi="Arial" w:cs="Arial"/>
          <w:color w:val="000000"/>
          <w:lang w:eastAsia="es-CO"/>
        </w:rPr>
        <w:tab/>
        <w:t>S.</w:t>
      </w:r>
      <w:r w:rsidRPr="00152B5C">
        <w:rPr>
          <w:rFonts w:ascii="Arial" w:eastAsia="Arial" w:hAnsi="Arial" w:cs="Arial"/>
          <w:color w:val="000000"/>
          <w:lang w:eastAsia="es-CO"/>
        </w:rPr>
        <w:tab/>
        <w:t>D.</w:t>
      </w:r>
      <w:r w:rsidRPr="00152B5C">
        <w:rPr>
          <w:rFonts w:ascii="Arial" w:eastAsia="Arial" w:hAnsi="Arial" w:cs="Arial"/>
          <w:b/>
          <w:color w:val="000000"/>
          <w:lang w:eastAsia="es-CO"/>
        </w:rPr>
        <w:t xml:space="preserve"> </w:t>
      </w:r>
    </w:p>
    <w:p w14:paraId="0DC2C99E" w14:textId="77777777" w:rsidR="007C2783" w:rsidRPr="00152B5C" w:rsidRDefault="007C2783" w:rsidP="00152B5C">
      <w:pPr>
        <w:spacing w:line="360" w:lineRule="auto"/>
        <w:rPr>
          <w:rFonts w:ascii="Arial" w:eastAsiaTheme="minorHAnsi" w:hAnsi="Arial" w:cs="Arial"/>
          <w:lang w:eastAsia="es-CO"/>
        </w:rPr>
      </w:pPr>
      <w:r w:rsidRPr="00152B5C">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748"/>
      </w:tblGrid>
      <w:tr w:rsidR="007C2783" w:rsidRPr="00152B5C" w14:paraId="55E0D8B5" w14:textId="77777777" w:rsidTr="0078352E">
        <w:tc>
          <w:tcPr>
            <w:tcW w:w="1891" w:type="dxa"/>
            <w:vAlign w:val="center"/>
          </w:tcPr>
          <w:p w14:paraId="04BD6F06" w14:textId="77777777" w:rsidR="007C2783" w:rsidRPr="00152B5C" w:rsidRDefault="007C2783" w:rsidP="00152B5C">
            <w:pPr>
              <w:spacing w:line="360" w:lineRule="auto"/>
              <w:rPr>
                <w:rFonts w:ascii="Arial" w:eastAsiaTheme="minorHAnsi" w:hAnsi="Arial" w:cs="Arial"/>
                <w:b/>
                <w:bCs/>
              </w:rPr>
            </w:pPr>
            <w:r w:rsidRPr="00152B5C">
              <w:rPr>
                <w:rFonts w:ascii="Arial" w:eastAsiaTheme="minorHAnsi" w:hAnsi="Arial" w:cs="Arial"/>
                <w:b/>
                <w:bCs/>
              </w:rPr>
              <w:t>REFERENCIA:</w:t>
            </w:r>
          </w:p>
        </w:tc>
        <w:tc>
          <w:tcPr>
            <w:tcW w:w="7748" w:type="dxa"/>
            <w:vAlign w:val="center"/>
          </w:tcPr>
          <w:p w14:paraId="7258DB45" w14:textId="436F15E5" w:rsidR="007C2783" w:rsidRPr="00152B5C" w:rsidRDefault="00D67DD6" w:rsidP="00152B5C">
            <w:pPr>
              <w:spacing w:line="360" w:lineRule="auto"/>
              <w:rPr>
                <w:rFonts w:ascii="Arial" w:eastAsiaTheme="minorHAnsi" w:hAnsi="Arial" w:cs="Arial"/>
              </w:rPr>
            </w:pPr>
            <w:r w:rsidRPr="00152B5C">
              <w:rPr>
                <w:rFonts w:ascii="Arial" w:eastAsiaTheme="minorHAnsi" w:hAnsi="Arial" w:cs="Arial"/>
                <w:lang w:eastAsia="es-CO"/>
              </w:rPr>
              <w:t>PROCESO VERBAL</w:t>
            </w:r>
          </w:p>
        </w:tc>
      </w:tr>
      <w:tr w:rsidR="007C2783" w:rsidRPr="00152B5C" w14:paraId="6121A8BB" w14:textId="77777777" w:rsidTr="0078352E">
        <w:tc>
          <w:tcPr>
            <w:tcW w:w="1891" w:type="dxa"/>
            <w:vAlign w:val="center"/>
          </w:tcPr>
          <w:p w14:paraId="73966AB8" w14:textId="77777777" w:rsidR="007C2783" w:rsidRPr="00152B5C" w:rsidRDefault="007C2783" w:rsidP="00152B5C">
            <w:pPr>
              <w:spacing w:line="360" w:lineRule="auto"/>
              <w:rPr>
                <w:rFonts w:ascii="Arial" w:eastAsiaTheme="minorHAnsi" w:hAnsi="Arial" w:cs="Arial"/>
                <w:b/>
                <w:bCs/>
              </w:rPr>
            </w:pPr>
            <w:r w:rsidRPr="00152B5C">
              <w:rPr>
                <w:rFonts w:ascii="Arial" w:eastAsiaTheme="minorHAnsi" w:hAnsi="Arial" w:cs="Arial"/>
                <w:b/>
                <w:bCs/>
              </w:rPr>
              <w:t>RADICADO:</w:t>
            </w:r>
          </w:p>
        </w:tc>
        <w:tc>
          <w:tcPr>
            <w:tcW w:w="7748" w:type="dxa"/>
            <w:vAlign w:val="center"/>
          </w:tcPr>
          <w:p w14:paraId="6C890F6D" w14:textId="49EC57B8" w:rsidR="007C2783" w:rsidRPr="00152B5C" w:rsidRDefault="00E026A9" w:rsidP="00152B5C">
            <w:pPr>
              <w:spacing w:line="360" w:lineRule="auto"/>
              <w:rPr>
                <w:rFonts w:ascii="Arial" w:eastAsiaTheme="minorHAnsi" w:hAnsi="Arial" w:cs="Arial"/>
                <w:lang w:eastAsia="es-CO"/>
              </w:rPr>
            </w:pPr>
            <w:r w:rsidRPr="00152B5C">
              <w:rPr>
                <w:rFonts w:ascii="Arial" w:eastAsiaTheme="minorHAnsi" w:hAnsi="Arial" w:cs="Arial"/>
                <w:lang w:eastAsia="es-CO"/>
              </w:rPr>
              <w:t>110014003016-</w:t>
            </w:r>
            <w:r w:rsidRPr="00152B5C">
              <w:rPr>
                <w:rFonts w:ascii="Arial" w:eastAsiaTheme="minorHAnsi" w:hAnsi="Arial" w:cs="Arial"/>
                <w:b/>
                <w:bCs/>
                <w:u w:val="single"/>
                <w:lang w:eastAsia="es-CO"/>
              </w:rPr>
              <w:t>2023-01243</w:t>
            </w:r>
            <w:r w:rsidRPr="00152B5C">
              <w:rPr>
                <w:rFonts w:ascii="Arial" w:eastAsiaTheme="minorHAnsi" w:hAnsi="Arial" w:cs="Arial"/>
                <w:lang w:eastAsia="es-CO"/>
              </w:rPr>
              <w:t>-00</w:t>
            </w:r>
          </w:p>
        </w:tc>
      </w:tr>
      <w:tr w:rsidR="007C2783" w:rsidRPr="00152B5C" w14:paraId="285DA2B6" w14:textId="77777777" w:rsidTr="0078352E">
        <w:tc>
          <w:tcPr>
            <w:tcW w:w="1891" w:type="dxa"/>
            <w:vAlign w:val="center"/>
          </w:tcPr>
          <w:p w14:paraId="6352E992" w14:textId="77777777" w:rsidR="007C2783" w:rsidRPr="00152B5C" w:rsidRDefault="007C2783" w:rsidP="00152B5C">
            <w:pPr>
              <w:spacing w:line="360" w:lineRule="auto"/>
              <w:rPr>
                <w:rFonts w:ascii="Arial" w:eastAsiaTheme="minorHAnsi" w:hAnsi="Arial" w:cs="Arial"/>
                <w:b/>
                <w:bCs/>
              </w:rPr>
            </w:pPr>
            <w:r w:rsidRPr="00152B5C">
              <w:rPr>
                <w:rFonts w:ascii="Arial" w:eastAsiaTheme="minorHAnsi" w:hAnsi="Arial" w:cs="Arial"/>
                <w:b/>
                <w:bCs/>
              </w:rPr>
              <w:t>DEMANDANTE:</w:t>
            </w:r>
          </w:p>
        </w:tc>
        <w:tc>
          <w:tcPr>
            <w:tcW w:w="7748" w:type="dxa"/>
            <w:vAlign w:val="center"/>
          </w:tcPr>
          <w:p w14:paraId="7ED7657F" w14:textId="0F88A2E3" w:rsidR="007C2783" w:rsidRPr="00152B5C" w:rsidRDefault="00E026A9" w:rsidP="00152B5C">
            <w:pPr>
              <w:spacing w:line="360" w:lineRule="auto"/>
              <w:rPr>
                <w:rFonts w:ascii="Arial" w:eastAsiaTheme="minorHAnsi" w:hAnsi="Arial" w:cs="Arial"/>
              </w:rPr>
            </w:pPr>
            <w:r w:rsidRPr="00152B5C">
              <w:rPr>
                <w:rFonts w:ascii="Arial" w:eastAsiaTheme="minorHAnsi" w:hAnsi="Arial" w:cs="Arial"/>
                <w:lang w:eastAsia="es-CO"/>
              </w:rPr>
              <w:t>DIANA MARCELA GAMBOA REDONDO</w:t>
            </w:r>
          </w:p>
        </w:tc>
      </w:tr>
      <w:tr w:rsidR="007C2783" w:rsidRPr="00152B5C" w14:paraId="39C29EF5" w14:textId="77777777" w:rsidTr="0078352E">
        <w:tc>
          <w:tcPr>
            <w:tcW w:w="1891" w:type="dxa"/>
            <w:vAlign w:val="center"/>
          </w:tcPr>
          <w:p w14:paraId="2B37F769" w14:textId="77777777" w:rsidR="007C2783" w:rsidRPr="00152B5C" w:rsidRDefault="007C2783" w:rsidP="00152B5C">
            <w:pPr>
              <w:spacing w:line="360" w:lineRule="auto"/>
              <w:rPr>
                <w:rFonts w:ascii="Arial" w:eastAsiaTheme="minorHAnsi" w:hAnsi="Arial" w:cs="Arial"/>
                <w:b/>
                <w:bCs/>
              </w:rPr>
            </w:pPr>
            <w:r w:rsidRPr="00152B5C">
              <w:rPr>
                <w:rFonts w:ascii="Arial" w:eastAsiaTheme="minorHAnsi" w:hAnsi="Arial" w:cs="Arial"/>
                <w:b/>
                <w:bCs/>
              </w:rPr>
              <w:t>DEMANDADOS:</w:t>
            </w:r>
          </w:p>
        </w:tc>
        <w:tc>
          <w:tcPr>
            <w:tcW w:w="7748" w:type="dxa"/>
            <w:vAlign w:val="center"/>
          </w:tcPr>
          <w:p w14:paraId="1D1B4213" w14:textId="7F94C1D1" w:rsidR="0029109F" w:rsidRPr="00152B5C" w:rsidRDefault="007C2783" w:rsidP="00152B5C">
            <w:pPr>
              <w:spacing w:line="360" w:lineRule="auto"/>
              <w:rPr>
                <w:rFonts w:ascii="Arial" w:eastAsiaTheme="minorHAnsi" w:hAnsi="Arial" w:cs="Arial"/>
              </w:rPr>
            </w:pPr>
            <w:r w:rsidRPr="00152B5C">
              <w:rPr>
                <w:rFonts w:ascii="Arial" w:eastAsiaTheme="minorHAnsi" w:hAnsi="Arial" w:cs="Arial"/>
              </w:rPr>
              <w:t xml:space="preserve">ALLIANZ SEGUROS S.A. </w:t>
            </w:r>
            <w:r w:rsidR="0029109F" w:rsidRPr="00152B5C">
              <w:rPr>
                <w:rFonts w:ascii="Arial" w:eastAsiaTheme="minorHAnsi" w:hAnsi="Arial" w:cs="Arial"/>
              </w:rPr>
              <w:t>Y OTROS</w:t>
            </w:r>
          </w:p>
        </w:tc>
      </w:tr>
      <w:tr w:rsidR="007C2783" w:rsidRPr="00152B5C" w14:paraId="77AF6613" w14:textId="77777777" w:rsidTr="0078352E">
        <w:tc>
          <w:tcPr>
            <w:tcW w:w="1891" w:type="dxa"/>
            <w:vAlign w:val="center"/>
          </w:tcPr>
          <w:p w14:paraId="7A58DE7D" w14:textId="77777777" w:rsidR="007C2783" w:rsidRPr="00152B5C" w:rsidRDefault="007C2783" w:rsidP="00152B5C">
            <w:pPr>
              <w:spacing w:line="360" w:lineRule="auto"/>
              <w:rPr>
                <w:rFonts w:ascii="Arial" w:eastAsiaTheme="minorHAnsi" w:hAnsi="Arial" w:cs="Arial"/>
                <w:b/>
                <w:bCs/>
              </w:rPr>
            </w:pPr>
          </w:p>
        </w:tc>
        <w:tc>
          <w:tcPr>
            <w:tcW w:w="7748" w:type="dxa"/>
            <w:vAlign w:val="center"/>
          </w:tcPr>
          <w:p w14:paraId="3E5C582C" w14:textId="77777777" w:rsidR="007C2783" w:rsidRPr="00152B5C" w:rsidRDefault="007C2783" w:rsidP="00152B5C">
            <w:pPr>
              <w:spacing w:line="360" w:lineRule="auto"/>
              <w:rPr>
                <w:rFonts w:ascii="Arial" w:eastAsiaTheme="minorHAnsi" w:hAnsi="Arial" w:cs="Arial"/>
              </w:rPr>
            </w:pPr>
          </w:p>
        </w:tc>
      </w:tr>
      <w:tr w:rsidR="007C2783" w:rsidRPr="00152B5C" w14:paraId="595BBC02" w14:textId="77777777" w:rsidTr="0078352E">
        <w:tc>
          <w:tcPr>
            <w:tcW w:w="9639" w:type="dxa"/>
            <w:gridSpan w:val="2"/>
            <w:vAlign w:val="center"/>
          </w:tcPr>
          <w:p w14:paraId="1EEBDBCB" w14:textId="36B6559D" w:rsidR="007C2783" w:rsidRPr="00152B5C" w:rsidRDefault="007C2783" w:rsidP="00152B5C">
            <w:pPr>
              <w:spacing w:line="360" w:lineRule="auto"/>
              <w:jc w:val="right"/>
              <w:rPr>
                <w:rFonts w:ascii="Arial" w:eastAsiaTheme="minorHAnsi" w:hAnsi="Arial" w:cs="Arial"/>
                <w:b/>
                <w:bCs/>
              </w:rPr>
            </w:pPr>
            <w:r w:rsidRPr="00152B5C">
              <w:rPr>
                <w:rFonts w:ascii="Arial" w:eastAsiaTheme="minorHAnsi" w:hAnsi="Arial" w:cs="Arial"/>
                <w:b/>
                <w:bCs/>
              </w:rPr>
              <w:t xml:space="preserve">ASUNTO: CONTESTACIÓN A LA </w:t>
            </w:r>
            <w:r w:rsidR="003A2FDE" w:rsidRPr="00152B5C">
              <w:rPr>
                <w:rFonts w:ascii="Arial" w:eastAsiaTheme="minorHAnsi" w:hAnsi="Arial" w:cs="Arial"/>
                <w:b/>
                <w:bCs/>
              </w:rPr>
              <w:t xml:space="preserve">REFORMA DE LA </w:t>
            </w:r>
            <w:r w:rsidRPr="00152B5C">
              <w:rPr>
                <w:rFonts w:ascii="Arial" w:eastAsiaTheme="minorHAnsi" w:hAnsi="Arial" w:cs="Arial"/>
                <w:b/>
                <w:bCs/>
              </w:rPr>
              <w:t>DEMANDA</w:t>
            </w:r>
          </w:p>
        </w:tc>
      </w:tr>
    </w:tbl>
    <w:p w14:paraId="2F487A96" w14:textId="77777777" w:rsidR="007C2783" w:rsidRPr="00152B5C" w:rsidRDefault="007C2783" w:rsidP="00152B5C">
      <w:pPr>
        <w:spacing w:line="360" w:lineRule="auto"/>
        <w:rPr>
          <w:rFonts w:ascii="Arial" w:eastAsia="Arial" w:hAnsi="Arial" w:cs="Arial"/>
          <w:color w:val="000000"/>
          <w:lang w:eastAsia="es-CO"/>
        </w:rPr>
      </w:pPr>
    </w:p>
    <w:p w14:paraId="0A938883" w14:textId="073A0295" w:rsidR="007C2783" w:rsidRPr="00152B5C" w:rsidRDefault="007C2783" w:rsidP="00152B5C">
      <w:pPr>
        <w:spacing w:line="360" w:lineRule="auto"/>
        <w:jc w:val="both"/>
        <w:rPr>
          <w:rFonts w:ascii="Arial" w:eastAsia="Arial" w:hAnsi="Arial" w:cs="Arial"/>
          <w:color w:val="000000"/>
          <w:shd w:val="clear" w:color="auto" w:fill="FFFFFF"/>
          <w:lang w:eastAsia="es-CO"/>
        </w:rPr>
      </w:pPr>
      <w:r w:rsidRPr="00152B5C">
        <w:rPr>
          <w:rFonts w:ascii="Arial" w:eastAsia="Arial" w:hAnsi="Arial" w:cs="Arial"/>
          <w:b/>
          <w:bCs/>
          <w:color w:val="000000"/>
          <w:shd w:val="clear" w:color="auto" w:fill="FFFFFF"/>
          <w:lang w:eastAsia="es-CO"/>
        </w:rPr>
        <w:t>GUSTAVO ALBERTO HERRERA ÁVILA</w:t>
      </w:r>
      <w:r w:rsidRPr="00152B5C">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Consejo Superior de la Judicatura, actuando en calidad de apoderado general de </w:t>
      </w:r>
      <w:r w:rsidRPr="00152B5C">
        <w:rPr>
          <w:rFonts w:ascii="Arial" w:eastAsia="Arial" w:hAnsi="Arial" w:cs="Arial"/>
          <w:b/>
          <w:bCs/>
          <w:color w:val="000000"/>
          <w:shd w:val="clear" w:color="auto" w:fill="FFFFFF"/>
          <w:lang w:eastAsia="es-CO"/>
        </w:rPr>
        <w:t>ALLIANZ SEGUROS S.A.</w:t>
      </w:r>
      <w:r w:rsidRPr="00152B5C">
        <w:rPr>
          <w:rFonts w:ascii="Arial" w:eastAsia="Arial" w:hAnsi="Arial" w:cs="Arial"/>
          <w:color w:val="000000"/>
          <w:shd w:val="clear" w:color="auto" w:fill="FFFFFF"/>
          <w:lang w:eastAsia="es-CO"/>
        </w:rPr>
        <w:t xml:space="preserve">, sociedad anónima, sometida al control y vigilancia de la Superintendencia Financiera de Colombia, identificada con </w:t>
      </w:r>
      <w:r w:rsidRPr="00152B5C">
        <w:rPr>
          <w:rFonts w:ascii="Arial" w:eastAsia="Arial" w:hAnsi="Arial" w:cs="Arial"/>
          <w:b/>
          <w:bCs/>
          <w:color w:val="000000"/>
          <w:shd w:val="clear" w:color="auto" w:fill="FFFFFF"/>
          <w:lang w:eastAsia="es-CO"/>
        </w:rPr>
        <w:t>NIT No</w:t>
      </w:r>
      <w:r w:rsidRPr="00152B5C">
        <w:rPr>
          <w:rFonts w:ascii="Arial" w:eastAsia="Arial" w:hAnsi="Arial" w:cs="Arial"/>
          <w:b/>
          <w:bCs/>
          <w:shd w:val="clear" w:color="auto" w:fill="FFFFFF"/>
          <w:lang w:eastAsia="es-CO"/>
        </w:rPr>
        <w:t>. 860.026.182-5</w:t>
      </w:r>
      <w:r w:rsidRPr="00152B5C">
        <w:rPr>
          <w:rFonts w:ascii="Arial" w:eastAsia="Arial" w:hAnsi="Arial" w:cs="Arial"/>
          <w:color w:val="000000"/>
          <w:shd w:val="clear" w:color="auto" w:fill="FFFFFF"/>
          <w:lang w:eastAsia="es-CO"/>
        </w:rPr>
        <w:t xml:space="preserve">,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de manera respetuosa y encontrándome dentro del término legal, manifiesto comedidamente que procedo a </w:t>
      </w:r>
      <w:r w:rsidRPr="00152B5C">
        <w:rPr>
          <w:rFonts w:ascii="Arial" w:eastAsia="Arial" w:hAnsi="Arial" w:cs="Arial"/>
          <w:b/>
          <w:bCs/>
          <w:color w:val="000000"/>
          <w:u w:val="single"/>
          <w:shd w:val="clear" w:color="auto" w:fill="FFFFFF"/>
          <w:lang w:eastAsia="es-CO"/>
        </w:rPr>
        <w:t xml:space="preserve">CONTESTAR LA </w:t>
      </w:r>
      <w:r w:rsidR="00DD47A1" w:rsidRPr="00152B5C">
        <w:rPr>
          <w:rFonts w:ascii="Arial" w:eastAsia="Arial" w:hAnsi="Arial" w:cs="Arial"/>
          <w:b/>
          <w:bCs/>
          <w:color w:val="000000"/>
          <w:u w:val="single"/>
          <w:shd w:val="clear" w:color="auto" w:fill="FFFFFF"/>
          <w:lang w:eastAsia="es-CO"/>
        </w:rPr>
        <w:t xml:space="preserve">REFORMA </w:t>
      </w:r>
      <w:r w:rsidR="0068677F" w:rsidRPr="00152B5C">
        <w:rPr>
          <w:rFonts w:ascii="Arial" w:eastAsia="Arial" w:hAnsi="Arial" w:cs="Arial"/>
          <w:b/>
          <w:bCs/>
          <w:color w:val="000000"/>
          <w:u w:val="single"/>
          <w:shd w:val="clear" w:color="auto" w:fill="FFFFFF"/>
          <w:lang w:eastAsia="es-CO"/>
        </w:rPr>
        <w:t>DE</w:t>
      </w:r>
      <w:r w:rsidR="00DD47A1" w:rsidRPr="00152B5C">
        <w:rPr>
          <w:rFonts w:ascii="Arial" w:eastAsia="Arial" w:hAnsi="Arial" w:cs="Arial"/>
          <w:b/>
          <w:bCs/>
          <w:color w:val="000000"/>
          <w:u w:val="single"/>
          <w:shd w:val="clear" w:color="auto" w:fill="FFFFFF"/>
          <w:lang w:eastAsia="es-CO"/>
        </w:rPr>
        <w:t xml:space="preserve"> LA </w:t>
      </w:r>
      <w:r w:rsidRPr="00152B5C">
        <w:rPr>
          <w:rFonts w:ascii="Arial" w:eastAsia="Arial" w:hAnsi="Arial" w:cs="Arial"/>
          <w:b/>
          <w:bCs/>
          <w:color w:val="000000"/>
          <w:u w:val="single"/>
          <w:shd w:val="clear" w:color="auto" w:fill="FFFFFF"/>
          <w:lang w:eastAsia="es-CO"/>
        </w:rPr>
        <w:t>DEMANDA</w:t>
      </w:r>
      <w:r w:rsidRPr="00152B5C">
        <w:rPr>
          <w:rFonts w:ascii="Arial" w:eastAsia="Arial" w:hAnsi="Arial" w:cs="Arial"/>
          <w:color w:val="000000"/>
          <w:shd w:val="clear" w:color="auto" w:fill="FFFFFF"/>
          <w:lang w:eastAsia="es-CO"/>
        </w:rPr>
        <w:t xml:space="preserve"> formulada por </w:t>
      </w:r>
      <w:r w:rsidR="00DD47A1" w:rsidRPr="00152B5C">
        <w:rPr>
          <w:rFonts w:ascii="Arial" w:eastAsia="Arial" w:hAnsi="Arial" w:cs="Arial"/>
          <w:color w:val="000000"/>
          <w:shd w:val="clear" w:color="auto" w:fill="FFFFFF"/>
          <w:lang w:eastAsia="es-CO"/>
        </w:rPr>
        <w:t xml:space="preserve">la </w:t>
      </w:r>
      <w:r w:rsidRPr="00152B5C">
        <w:rPr>
          <w:rFonts w:ascii="Arial" w:eastAsia="Arial" w:hAnsi="Arial" w:cs="Arial"/>
          <w:color w:val="000000"/>
          <w:shd w:val="clear" w:color="auto" w:fill="FFFFFF"/>
          <w:lang w:eastAsia="es-CO"/>
        </w:rPr>
        <w:t>señor</w:t>
      </w:r>
      <w:r w:rsidR="00DD47A1" w:rsidRPr="00152B5C">
        <w:rPr>
          <w:rFonts w:ascii="Arial" w:eastAsia="Arial" w:hAnsi="Arial" w:cs="Arial"/>
          <w:color w:val="000000"/>
          <w:shd w:val="clear" w:color="auto" w:fill="FFFFFF"/>
          <w:lang w:eastAsia="es-CO"/>
        </w:rPr>
        <w:t>a</w:t>
      </w:r>
      <w:r w:rsidRPr="00152B5C">
        <w:rPr>
          <w:rFonts w:ascii="Arial" w:eastAsia="Arial" w:hAnsi="Arial" w:cs="Arial"/>
          <w:color w:val="000000"/>
          <w:shd w:val="clear" w:color="auto" w:fill="FFFFFF"/>
          <w:lang w:eastAsia="es-CO"/>
        </w:rPr>
        <w:t xml:space="preserve"> </w:t>
      </w:r>
      <w:r w:rsidR="00DD47A1" w:rsidRPr="00152B5C">
        <w:rPr>
          <w:rFonts w:ascii="Arial" w:eastAsiaTheme="minorHAnsi" w:hAnsi="Arial" w:cs="Arial"/>
          <w:lang w:eastAsia="es-CO"/>
        </w:rPr>
        <w:t>DIANA MARCELA GAMBOA REDONDO</w:t>
      </w:r>
      <w:r w:rsidR="004466A1" w:rsidRPr="00152B5C">
        <w:rPr>
          <w:rFonts w:ascii="Arial" w:eastAsia="Arial" w:hAnsi="Arial" w:cs="Arial"/>
          <w:color w:val="000000"/>
          <w:shd w:val="clear" w:color="auto" w:fill="FFFFFF"/>
          <w:lang w:eastAsia="es-CO"/>
        </w:rPr>
        <w:t xml:space="preserve"> </w:t>
      </w:r>
      <w:r w:rsidRPr="00152B5C">
        <w:rPr>
          <w:rFonts w:ascii="Arial" w:eastAsia="Arial" w:hAnsi="Arial" w:cs="Arial"/>
          <w:color w:val="000000"/>
          <w:shd w:val="clear" w:color="auto" w:fill="FFFFFF"/>
          <w:lang w:eastAsia="es-CO"/>
        </w:rPr>
        <w:t>en contra de mi representada, anunciando desde ahora que me opongo a las pretensiones de la demanda, de acuerdo con los fundamentos fácticos y jurídicos que se esgrimen a continuación:</w:t>
      </w:r>
      <w:r w:rsidR="0068677F" w:rsidRPr="00152B5C">
        <w:rPr>
          <w:rFonts w:ascii="Arial" w:eastAsia="Arial" w:hAnsi="Arial" w:cs="Arial"/>
          <w:color w:val="000000"/>
          <w:shd w:val="clear" w:color="auto" w:fill="FFFFFF"/>
          <w:lang w:eastAsia="es-CO"/>
        </w:rPr>
        <w:t xml:space="preserve"> </w:t>
      </w:r>
    </w:p>
    <w:p w14:paraId="7ADDFEDE" w14:textId="77777777" w:rsidR="007C2783" w:rsidRPr="00152B5C" w:rsidRDefault="007C2783" w:rsidP="00152B5C">
      <w:pPr>
        <w:widowControl/>
        <w:autoSpaceDE/>
        <w:autoSpaceDN/>
        <w:spacing w:line="360" w:lineRule="auto"/>
        <w:jc w:val="both"/>
        <w:rPr>
          <w:rFonts w:ascii="Arial" w:eastAsia="Calibri" w:hAnsi="Arial" w:cs="Arial"/>
          <w:lang w:val="es-CO"/>
        </w:rPr>
      </w:pPr>
    </w:p>
    <w:p w14:paraId="31878442" w14:textId="77777777" w:rsidR="007C2783" w:rsidRPr="00152B5C" w:rsidRDefault="007C2783" w:rsidP="00152B5C">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152B5C">
        <w:rPr>
          <w:rFonts w:ascii="Arial" w:eastAsiaTheme="minorEastAsia" w:hAnsi="Arial" w:cs="Arial"/>
          <w:b/>
          <w:bCs/>
          <w:sz w:val="22"/>
          <w:szCs w:val="22"/>
          <w:lang w:val="es-ES_tradnl" w:eastAsia="es-ES"/>
        </w:rPr>
        <w:t>FRENTE A LOS HECHOS DE LA DEMANDA</w:t>
      </w:r>
    </w:p>
    <w:p w14:paraId="36E9AA53" w14:textId="77777777" w:rsidR="007C2783" w:rsidRPr="00152B5C" w:rsidRDefault="007C2783" w:rsidP="00152B5C">
      <w:pPr>
        <w:spacing w:line="360" w:lineRule="auto"/>
        <w:jc w:val="both"/>
        <w:rPr>
          <w:rFonts w:ascii="Arial" w:eastAsia="Arial" w:hAnsi="Arial" w:cs="Arial"/>
          <w:color w:val="000000"/>
          <w:shd w:val="clear" w:color="auto" w:fill="FFFFFF"/>
          <w:lang w:eastAsia="es-CO"/>
        </w:rPr>
      </w:pPr>
    </w:p>
    <w:p w14:paraId="3D37FD88" w14:textId="437F10E1" w:rsidR="007C2783" w:rsidRPr="00152B5C" w:rsidRDefault="007C2783"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lastRenderedPageBreak/>
        <w:t xml:space="preserve">AL HECHO </w:t>
      </w:r>
      <w:r w:rsidR="00FA0B22" w:rsidRPr="00152B5C">
        <w:rPr>
          <w:rFonts w:ascii="Arial" w:eastAsia="Arial" w:hAnsi="Arial" w:cs="Arial"/>
          <w:b/>
          <w:bCs/>
          <w:color w:val="000000"/>
          <w:shd w:val="clear" w:color="auto" w:fill="FFFFFF"/>
          <w:lang w:eastAsia="es-CO"/>
        </w:rPr>
        <w:t>PRIMERO</w:t>
      </w:r>
      <w:r w:rsidRPr="00152B5C">
        <w:rPr>
          <w:rFonts w:ascii="Arial" w:eastAsia="Arial" w:hAnsi="Arial" w:cs="Arial"/>
          <w:b/>
          <w:bCs/>
          <w:color w:val="000000"/>
          <w:shd w:val="clear" w:color="auto" w:fill="FFFFFF"/>
          <w:lang w:eastAsia="es-CO"/>
        </w:rPr>
        <w:t xml:space="preserve">: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80619E8" w14:textId="77777777" w:rsidR="007C2783" w:rsidRPr="00152B5C" w:rsidRDefault="007C2783" w:rsidP="00152B5C">
      <w:pPr>
        <w:spacing w:line="360" w:lineRule="auto"/>
        <w:jc w:val="both"/>
        <w:rPr>
          <w:rFonts w:ascii="Arial" w:hAnsi="Arial" w:cs="Arial"/>
          <w:bCs/>
          <w:lang w:val="es-ES_tradnl"/>
        </w:rPr>
      </w:pPr>
    </w:p>
    <w:p w14:paraId="372C6369" w14:textId="77777777" w:rsidR="005C07A6" w:rsidRPr="00152B5C" w:rsidRDefault="00DC7D1A" w:rsidP="00152B5C">
      <w:pPr>
        <w:spacing w:line="360" w:lineRule="auto"/>
        <w:jc w:val="both"/>
        <w:rPr>
          <w:rFonts w:ascii="Arial" w:eastAsia="Arial" w:hAnsi="Arial" w:cs="Arial"/>
          <w:b/>
          <w:bCs/>
          <w:color w:val="000000"/>
          <w:shd w:val="clear" w:color="auto" w:fill="FFFFFF"/>
          <w:lang w:eastAsia="es-CO"/>
        </w:rPr>
      </w:pPr>
      <w:r w:rsidRPr="00152B5C">
        <w:rPr>
          <w:rFonts w:ascii="Arial" w:eastAsia="Arial" w:hAnsi="Arial" w:cs="Arial"/>
          <w:b/>
          <w:bCs/>
          <w:color w:val="000000"/>
          <w:shd w:val="clear" w:color="auto" w:fill="FFFFFF"/>
          <w:lang w:eastAsia="es-CO"/>
        </w:rPr>
        <w:t>AL HECHO SEGUNDO:</w:t>
      </w:r>
      <w:r w:rsidR="005C07A6" w:rsidRPr="00152B5C">
        <w:rPr>
          <w:rFonts w:ascii="Arial" w:eastAsia="Arial" w:hAnsi="Arial" w:cs="Arial"/>
          <w:b/>
          <w:bCs/>
          <w:color w:val="000000"/>
          <w:shd w:val="clear" w:color="auto" w:fill="FFFFFF"/>
          <w:lang w:eastAsia="es-CO"/>
        </w:rPr>
        <w:t xml:space="preserve"> </w:t>
      </w:r>
      <w:r w:rsidR="005C07A6" w:rsidRPr="00152B5C">
        <w:rPr>
          <w:rFonts w:ascii="Arial" w:eastAsia="Times New Roman" w:hAnsi="Arial" w:cs="Arial"/>
        </w:rPr>
        <w:t>En la medida que en este numeral se incorporan distintos supuestos facticos, para dar respuesta adecuada, se procede a separarlos de la siguiente manera:</w:t>
      </w:r>
    </w:p>
    <w:p w14:paraId="3CEE7BAD" w14:textId="77777777" w:rsidR="005C07A6" w:rsidRPr="00152B5C" w:rsidRDefault="005C07A6" w:rsidP="00152B5C">
      <w:pPr>
        <w:spacing w:line="360" w:lineRule="auto"/>
        <w:jc w:val="both"/>
        <w:rPr>
          <w:rFonts w:ascii="Arial" w:eastAsia="Arial" w:hAnsi="Arial" w:cs="Arial"/>
          <w:b/>
          <w:bCs/>
          <w:color w:val="000000"/>
          <w:shd w:val="clear" w:color="auto" w:fill="FFFFFF"/>
          <w:lang w:eastAsia="es-CO"/>
        </w:rPr>
      </w:pPr>
    </w:p>
    <w:p w14:paraId="66DF2141" w14:textId="77777777" w:rsidR="004905CF" w:rsidRPr="00152B5C" w:rsidRDefault="00DC7D1A" w:rsidP="00152B5C">
      <w:pPr>
        <w:pStyle w:val="Prrafodelista"/>
        <w:numPr>
          <w:ilvl w:val="0"/>
          <w:numId w:val="31"/>
        </w:numPr>
        <w:spacing w:line="360" w:lineRule="auto"/>
        <w:jc w:val="both"/>
        <w:rPr>
          <w:rFonts w:ascii="Arial" w:hAnsi="Arial" w:cs="Arial"/>
          <w:bCs/>
          <w:sz w:val="22"/>
          <w:szCs w:val="22"/>
        </w:rPr>
      </w:pPr>
      <w:r w:rsidRPr="00152B5C">
        <w:rPr>
          <w:rFonts w:ascii="Arial" w:hAnsi="Arial" w:cs="Arial"/>
          <w:bCs/>
          <w:sz w:val="22"/>
          <w:szCs w:val="22"/>
        </w:rPr>
        <w:t>No me consta lo afirmado en este hecho por la parte demandante</w:t>
      </w:r>
      <w:r w:rsidR="00E34229" w:rsidRPr="00152B5C">
        <w:rPr>
          <w:rFonts w:ascii="Arial" w:hAnsi="Arial" w:cs="Arial"/>
          <w:bCs/>
          <w:sz w:val="22"/>
          <w:szCs w:val="22"/>
        </w:rPr>
        <w:t xml:space="preserve"> concerniente a las circunstancias de modo, tiempo y lugar bajo las cuales presuntamente ocurrió el accidente</w:t>
      </w:r>
      <w:r w:rsidRPr="00152B5C">
        <w:rPr>
          <w:rFonts w:ascii="Arial" w:hAnsi="Arial" w:cs="Arial"/>
          <w:bCs/>
          <w:sz w:val="22"/>
          <w:szCs w:val="22"/>
        </w:rPr>
        <w:t>,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r w:rsidR="004905CF" w:rsidRPr="00152B5C">
        <w:rPr>
          <w:rFonts w:ascii="Arial" w:hAnsi="Arial" w:cs="Arial"/>
          <w:bCs/>
          <w:sz w:val="22"/>
          <w:szCs w:val="22"/>
        </w:rPr>
        <w:t xml:space="preserve"> </w:t>
      </w:r>
    </w:p>
    <w:p w14:paraId="6D730A7D" w14:textId="77777777" w:rsidR="004905CF" w:rsidRPr="00152B5C" w:rsidRDefault="004905CF" w:rsidP="00152B5C">
      <w:pPr>
        <w:spacing w:line="360" w:lineRule="auto"/>
        <w:jc w:val="both"/>
        <w:rPr>
          <w:rFonts w:ascii="Arial" w:hAnsi="Arial" w:cs="Arial"/>
          <w:bCs/>
        </w:rPr>
      </w:pPr>
    </w:p>
    <w:p w14:paraId="4ED06C09" w14:textId="3CED732C" w:rsidR="00421CE0" w:rsidRPr="00152B5C" w:rsidRDefault="008F61D8" w:rsidP="00152B5C">
      <w:pPr>
        <w:pStyle w:val="Prrafodelista"/>
        <w:numPr>
          <w:ilvl w:val="0"/>
          <w:numId w:val="31"/>
        </w:numPr>
        <w:spacing w:line="360" w:lineRule="auto"/>
        <w:jc w:val="both"/>
        <w:rPr>
          <w:rFonts w:ascii="Arial" w:hAnsi="Arial" w:cs="Arial"/>
          <w:bCs/>
          <w:sz w:val="22"/>
          <w:szCs w:val="22"/>
        </w:rPr>
      </w:pPr>
      <w:r w:rsidRPr="00152B5C">
        <w:rPr>
          <w:rFonts w:ascii="Arial" w:hAnsi="Arial" w:cs="Arial"/>
          <w:bCs/>
          <w:sz w:val="22"/>
          <w:szCs w:val="22"/>
        </w:rPr>
        <w:t xml:space="preserve">No es cierto que </w:t>
      </w:r>
      <w:r w:rsidR="00421CE0" w:rsidRPr="00152B5C">
        <w:rPr>
          <w:rFonts w:ascii="Arial" w:hAnsi="Arial" w:cs="Arial"/>
          <w:bCs/>
          <w:sz w:val="22"/>
          <w:szCs w:val="22"/>
        </w:rPr>
        <w:t xml:space="preserve">con el formato de “Acuerdo de Póliza a Disposición – Siniestro” </w:t>
      </w:r>
      <w:r w:rsidR="00125FF0" w:rsidRPr="00152B5C">
        <w:rPr>
          <w:rFonts w:ascii="Arial" w:hAnsi="Arial" w:cs="Arial"/>
          <w:bCs/>
          <w:sz w:val="22"/>
          <w:szCs w:val="22"/>
        </w:rPr>
        <w:t>se constate que el vehículo asegurado no respet</w:t>
      </w:r>
      <w:r w:rsidR="00937A4B">
        <w:rPr>
          <w:rFonts w:ascii="Arial" w:hAnsi="Arial" w:cs="Arial"/>
          <w:bCs/>
          <w:sz w:val="22"/>
          <w:szCs w:val="22"/>
        </w:rPr>
        <w:t>ó</w:t>
      </w:r>
      <w:r w:rsidR="00125FF0" w:rsidRPr="00152B5C">
        <w:rPr>
          <w:rFonts w:ascii="Arial" w:hAnsi="Arial" w:cs="Arial"/>
          <w:bCs/>
          <w:sz w:val="22"/>
          <w:szCs w:val="22"/>
        </w:rPr>
        <w:t xml:space="preserve"> la </w:t>
      </w:r>
      <w:r w:rsidR="003C3FE5" w:rsidRPr="00152B5C">
        <w:rPr>
          <w:rFonts w:ascii="Arial" w:hAnsi="Arial" w:cs="Arial"/>
          <w:bCs/>
          <w:sz w:val="22"/>
          <w:szCs w:val="22"/>
        </w:rPr>
        <w:t xml:space="preserve">distancia de seguridad, pues dicho documento </w:t>
      </w:r>
      <w:r w:rsidR="00421CE0" w:rsidRPr="00152B5C">
        <w:rPr>
          <w:rFonts w:ascii="Arial" w:hAnsi="Arial" w:cs="Arial"/>
          <w:bCs/>
          <w:sz w:val="22"/>
          <w:szCs w:val="22"/>
        </w:rPr>
        <w:t xml:space="preserve">no tiene la virtud de surtir las veces de un </w:t>
      </w:r>
      <w:r w:rsidR="003C3FE5" w:rsidRPr="00152B5C">
        <w:rPr>
          <w:rFonts w:ascii="Arial" w:hAnsi="Arial" w:cs="Arial"/>
          <w:bCs/>
          <w:sz w:val="22"/>
          <w:szCs w:val="22"/>
        </w:rPr>
        <w:t>Informe Policial de Accidente de Tránsito el cual determina la hipótesis del accidente,</w:t>
      </w:r>
      <w:r w:rsidR="00421CE0" w:rsidRPr="00152B5C">
        <w:rPr>
          <w:rFonts w:ascii="Arial" w:hAnsi="Arial" w:cs="Arial"/>
          <w:bCs/>
          <w:sz w:val="22"/>
          <w:szCs w:val="22"/>
        </w:rPr>
        <w:t xml:space="preserve"> en la medida que no cumple con los preceptos normativos para ello, además de tratarse de un formato a través del cual se pone en conocimiento de un tercero la existencia del contrato de seguro en aras de que presente la reclamación correspondiente bajo el cumplimiento de los requisitos del artículo 1077 del Código de Comercio, esto es, acreditando la realización del riesgo asegurado y la cuantía de la pérdida.</w:t>
      </w:r>
    </w:p>
    <w:p w14:paraId="4E0E929A" w14:textId="77777777" w:rsidR="00CE24C7" w:rsidRPr="00152B5C" w:rsidRDefault="00CE24C7" w:rsidP="00152B5C">
      <w:pPr>
        <w:pStyle w:val="Prrafodelista"/>
        <w:spacing w:line="360" w:lineRule="auto"/>
        <w:rPr>
          <w:rFonts w:ascii="Arial" w:hAnsi="Arial" w:cs="Arial"/>
          <w:bCs/>
          <w:sz w:val="22"/>
          <w:szCs w:val="22"/>
        </w:rPr>
      </w:pPr>
    </w:p>
    <w:p w14:paraId="7C071BA5" w14:textId="545AD25E" w:rsidR="008F61D8" w:rsidRPr="00152B5C" w:rsidRDefault="00421CE0" w:rsidP="00152B5C">
      <w:pPr>
        <w:pStyle w:val="Prrafodelista"/>
        <w:spacing w:line="360" w:lineRule="auto"/>
        <w:jc w:val="both"/>
        <w:rPr>
          <w:rFonts w:ascii="Arial" w:hAnsi="Arial" w:cs="Arial"/>
          <w:bCs/>
          <w:sz w:val="22"/>
          <w:szCs w:val="22"/>
        </w:rPr>
      </w:pPr>
      <w:r w:rsidRPr="00152B5C">
        <w:rPr>
          <w:rFonts w:ascii="Arial" w:hAnsi="Arial" w:cs="Arial"/>
          <w:bCs/>
          <w:sz w:val="22"/>
          <w:szCs w:val="22"/>
        </w:rPr>
        <w:lastRenderedPageBreak/>
        <w:t>Así las cosas, mi prohijada no</w:t>
      </w:r>
      <w:r w:rsidR="00515BCB" w:rsidRPr="00152B5C">
        <w:rPr>
          <w:rFonts w:ascii="Arial" w:hAnsi="Arial" w:cs="Arial"/>
          <w:bCs/>
          <w:sz w:val="22"/>
          <w:szCs w:val="22"/>
        </w:rPr>
        <w:t xml:space="preserve"> aceptó responsabilidad alguna</w:t>
      </w:r>
      <w:r w:rsidR="00BC55E4" w:rsidRPr="00152B5C">
        <w:rPr>
          <w:rFonts w:ascii="Arial" w:hAnsi="Arial" w:cs="Arial"/>
          <w:bCs/>
          <w:sz w:val="22"/>
          <w:szCs w:val="22"/>
        </w:rPr>
        <w:t xml:space="preserve"> con el diligenciamiento del precitado formato</w:t>
      </w:r>
      <w:r w:rsidRPr="00152B5C">
        <w:rPr>
          <w:rFonts w:ascii="Arial" w:hAnsi="Arial" w:cs="Arial"/>
          <w:bCs/>
          <w:sz w:val="22"/>
          <w:szCs w:val="22"/>
        </w:rPr>
        <w:t>, pues tal como se expuso, con lo señalado en el artículo 1077 del Código de Comercio, existen elementos esenciales para que se predique la ocurrencia de un siniestro sin los cuales podrá la Aseguradora adentrarse a adoptar una postura.</w:t>
      </w:r>
    </w:p>
    <w:p w14:paraId="6FF74460" w14:textId="77777777" w:rsidR="008F61D8" w:rsidRPr="00152B5C" w:rsidRDefault="008F61D8" w:rsidP="00152B5C">
      <w:pPr>
        <w:spacing w:line="360" w:lineRule="auto"/>
        <w:jc w:val="both"/>
        <w:rPr>
          <w:rFonts w:ascii="Arial" w:hAnsi="Arial" w:cs="Arial"/>
          <w:bCs/>
        </w:rPr>
      </w:pPr>
    </w:p>
    <w:p w14:paraId="50CDB24C" w14:textId="77777777" w:rsidR="00A35894" w:rsidRPr="00152B5C" w:rsidRDefault="00A9096F" w:rsidP="00152B5C">
      <w:pPr>
        <w:pStyle w:val="Prrafodelista"/>
        <w:numPr>
          <w:ilvl w:val="0"/>
          <w:numId w:val="31"/>
        </w:numPr>
        <w:spacing w:line="360" w:lineRule="auto"/>
        <w:jc w:val="both"/>
        <w:rPr>
          <w:rFonts w:ascii="Arial" w:hAnsi="Arial" w:cs="Arial"/>
          <w:bCs/>
          <w:sz w:val="22"/>
          <w:szCs w:val="22"/>
        </w:rPr>
      </w:pPr>
      <w:r w:rsidRPr="00152B5C">
        <w:rPr>
          <w:rFonts w:ascii="Arial" w:hAnsi="Arial" w:cs="Arial"/>
          <w:bCs/>
          <w:sz w:val="22"/>
          <w:szCs w:val="22"/>
          <w:lang w:val="es-ES_tradnl"/>
        </w:rPr>
        <w:t xml:space="preserve">No </w:t>
      </w:r>
      <w:r w:rsidR="00BC55E4" w:rsidRPr="00152B5C">
        <w:rPr>
          <w:rFonts w:ascii="Arial" w:hAnsi="Arial" w:cs="Arial"/>
          <w:bCs/>
          <w:sz w:val="22"/>
          <w:szCs w:val="22"/>
          <w:lang w:val="es-ES_tradnl"/>
        </w:rPr>
        <w:t xml:space="preserve">me consta el </w:t>
      </w:r>
      <w:r w:rsidR="00A35894" w:rsidRPr="00152B5C">
        <w:rPr>
          <w:rFonts w:ascii="Arial" w:hAnsi="Arial" w:cs="Arial"/>
          <w:bCs/>
          <w:sz w:val="22"/>
          <w:szCs w:val="22"/>
          <w:lang w:val="es-ES_tradnl"/>
        </w:rPr>
        <w:t xml:space="preserve">sentido o el </w:t>
      </w:r>
      <w:r w:rsidR="00BC55E4" w:rsidRPr="00152B5C">
        <w:rPr>
          <w:rFonts w:ascii="Arial" w:hAnsi="Arial" w:cs="Arial"/>
          <w:bCs/>
          <w:sz w:val="22"/>
          <w:szCs w:val="22"/>
          <w:lang w:val="es-ES_tradnl"/>
        </w:rPr>
        <w:t xml:space="preserve">carril que ocupaban los conductores </w:t>
      </w:r>
      <w:r w:rsidR="00A35894" w:rsidRPr="00152B5C">
        <w:rPr>
          <w:rFonts w:ascii="Arial" w:hAnsi="Arial" w:cs="Arial"/>
          <w:bCs/>
          <w:sz w:val="22"/>
          <w:szCs w:val="22"/>
          <w:lang w:val="es-ES_tradnl"/>
        </w:rPr>
        <w:t>involucrados</w:t>
      </w:r>
      <w:r w:rsidRPr="00152B5C">
        <w:rPr>
          <w:rFonts w:ascii="Arial" w:hAnsi="Arial" w:cs="Arial"/>
          <w:bCs/>
          <w:sz w:val="22"/>
          <w:szCs w:val="22"/>
          <w:lang w:val="es-ES_tradnl"/>
        </w:rPr>
        <w:t xml:space="preserve">, </w:t>
      </w:r>
      <w:r w:rsidR="00A35894" w:rsidRPr="00152B5C">
        <w:rPr>
          <w:rFonts w:ascii="Arial" w:hAnsi="Arial" w:cs="Arial"/>
          <w:bCs/>
          <w:sz w:val="22"/>
          <w:szCs w:val="22"/>
        </w:rPr>
        <w:t xml:space="preserve">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4F82DB48" w14:textId="77777777" w:rsidR="00A35894" w:rsidRPr="00152B5C" w:rsidRDefault="00A35894" w:rsidP="00152B5C">
      <w:pPr>
        <w:pStyle w:val="Prrafodelista"/>
        <w:spacing w:line="360" w:lineRule="auto"/>
        <w:jc w:val="both"/>
        <w:rPr>
          <w:rFonts w:ascii="Arial" w:hAnsi="Arial" w:cs="Arial"/>
          <w:bCs/>
          <w:sz w:val="22"/>
          <w:szCs w:val="22"/>
          <w:lang w:val="es-ES_tradnl"/>
        </w:rPr>
      </w:pPr>
    </w:p>
    <w:p w14:paraId="27DE49A0" w14:textId="0003FFA7" w:rsidR="00A9096F" w:rsidRPr="00152B5C" w:rsidRDefault="00A35894" w:rsidP="00152B5C">
      <w:pPr>
        <w:pStyle w:val="Prrafodelista"/>
        <w:spacing w:line="360" w:lineRule="auto"/>
        <w:jc w:val="both"/>
        <w:rPr>
          <w:rFonts w:ascii="Arial" w:hAnsi="Arial" w:cs="Arial"/>
          <w:bCs/>
          <w:sz w:val="22"/>
          <w:szCs w:val="22"/>
          <w:lang w:val="es-ES_tradnl"/>
        </w:rPr>
      </w:pPr>
      <w:r w:rsidRPr="00152B5C">
        <w:rPr>
          <w:rFonts w:ascii="Arial" w:hAnsi="Arial" w:cs="Arial"/>
          <w:bCs/>
          <w:sz w:val="22"/>
          <w:szCs w:val="22"/>
          <w:lang w:val="es-ES_tradnl"/>
        </w:rPr>
        <w:t xml:space="preserve">No obstante, </w:t>
      </w:r>
      <w:r w:rsidR="00A9096F" w:rsidRPr="00152B5C">
        <w:rPr>
          <w:rFonts w:ascii="Arial" w:hAnsi="Arial" w:cs="Arial"/>
          <w:bCs/>
          <w:sz w:val="22"/>
          <w:szCs w:val="22"/>
          <w:lang w:val="es-ES_tradnl"/>
        </w:rPr>
        <w:t xml:space="preserve">no puede pasar inadvertido para el Despacho la orfandad probatoria con la cual </w:t>
      </w:r>
      <w:r w:rsidR="004F171F" w:rsidRPr="00152B5C">
        <w:rPr>
          <w:rFonts w:ascii="Arial" w:hAnsi="Arial" w:cs="Arial"/>
          <w:bCs/>
          <w:sz w:val="22"/>
          <w:szCs w:val="22"/>
          <w:lang w:val="es-ES_tradnl"/>
        </w:rPr>
        <w:t>l</w:t>
      </w:r>
      <w:r w:rsidR="00967172" w:rsidRPr="00152B5C">
        <w:rPr>
          <w:rFonts w:ascii="Arial" w:hAnsi="Arial" w:cs="Arial"/>
          <w:bCs/>
          <w:sz w:val="22"/>
          <w:szCs w:val="22"/>
          <w:lang w:val="es-ES_tradnl"/>
        </w:rPr>
        <w:t xml:space="preserve">a </w:t>
      </w:r>
      <w:r w:rsidR="00A9096F" w:rsidRPr="00152B5C">
        <w:rPr>
          <w:rFonts w:ascii="Arial" w:hAnsi="Arial" w:cs="Arial"/>
          <w:bCs/>
          <w:sz w:val="22"/>
          <w:szCs w:val="22"/>
          <w:lang w:val="es-ES_tradnl"/>
        </w:rPr>
        <w:t>actor</w:t>
      </w:r>
      <w:r w:rsidR="00967172" w:rsidRPr="00152B5C">
        <w:rPr>
          <w:rFonts w:ascii="Arial" w:hAnsi="Arial" w:cs="Arial"/>
          <w:bCs/>
          <w:sz w:val="22"/>
          <w:szCs w:val="22"/>
          <w:lang w:val="es-ES_tradnl"/>
        </w:rPr>
        <w:t>a</w:t>
      </w:r>
      <w:r w:rsidR="00A9096F" w:rsidRPr="00152B5C">
        <w:rPr>
          <w:rFonts w:ascii="Arial" w:hAnsi="Arial" w:cs="Arial"/>
          <w:bCs/>
          <w:sz w:val="22"/>
          <w:szCs w:val="22"/>
          <w:lang w:val="es-ES_tradnl"/>
        </w:rPr>
        <w:t xml:space="preserve"> pretende acreditar </w:t>
      </w:r>
      <w:r w:rsidR="005B19D2" w:rsidRPr="00152B5C">
        <w:rPr>
          <w:rFonts w:ascii="Arial" w:hAnsi="Arial" w:cs="Arial"/>
          <w:bCs/>
          <w:sz w:val="22"/>
          <w:szCs w:val="22"/>
          <w:lang w:val="es-ES_tradnl"/>
        </w:rPr>
        <w:t xml:space="preserve">la </w:t>
      </w:r>
      <w:r w:rsidR="00A9096F" w:rsidRPr="00152B5C">
        <w:rPr>
          <w:rFonts w:ascii="Arial" w:hAnsi="Arial" w:cs="Arial"/>
          <w:bCs/>
          <w:sz w:val="22"/>
          <w:szCs w:val="22"/>
          <w:lang w:val="es-ES_tradnl"/>
        </w:rPr>
        <w:t>afirmación</w:t>
      </w:r>
      <w:r w:rsidR="005B19D2" w:rsidRPr="00152B5C">
        <w:rPr>
          <w:rFonts w:ascii="Arial" w:hAnsi="Arial" w:cs="Arial"/>
          <w:bCs/>
          <w:sz w:val="22"/>
          <w:szCs w:val="22"/>
          <w:lang w:val="es-ES_tradnl"/>
        </w:rPr>
        <w:t xml:space="preserve"> concerniente a que </w:t>
      </w:r>
      <w:r w:rsidR="009076C8" w:rsidRPr="00152B5C">
        <w:rPr>
          <w:rFonts w:ascii="Arial" w:hAnsi="Arial" w:cs="Arial"/>
          <w:bCs/>
          <w:sz w:val="22"/>
          <w:szCs w:val="22"/>
          <w:lang w:val="es-ES_tradnl"/>
        </w:rPr>
        <w:t xml:space="preserve">fue el conductor del vehículo de placas </w:t>
      </w:r>
      <w:r w:rsidR="00AB13E8" w:rsidRPr="00152B5C">
        <w:rPr>
          <w:rFonts w:ascii="Arial" w:hAnsi="Arial" w:cs="Arial"/>
          <w:bCs/>
          <w:sz w:val="22"/>
          <w:szCs w:val="22"/>
          <w:lang w:val="es-ES_tradnl"/>
        </w:rPr>
        <w:t>UGT776</w:t>
      </w:r>
      <w:r w:rsidR="009076C8" w:rsidRPr="00152B5C">
        <w:rPr>
          <w:rFonts w:ascii="Arial" w:hAnsi="Arial" w:cs="Arial"/>
          <w:bCs/>
          <w:sz w:val="22"/>
          <w:szCs w:val="22"/>
          <w:lang w:val="es-ES_tradnl"/>
        </w:rPr>
        <w:t xml:space="preserve"> quien colision</w:t>
      </w:r>
      <w:r w:rsidR="00DA207F" w:rsidRPr="00152B5C">
        <w:rPr>
          <w:rFonts w:ascii="Arial" w:hAnsi="Arial" w:cs="Arial"/>
          <w:bCs/>
          <w:sz w:val="22"/>
          <w:szCs w:val="22"/>
          <w:lang w:val="es-ES_tradnl"/>
        </w:rPr>
        <w:t>ó</w:t>
      </w:r>
      <w:r w:rsidR="009076C8" w:rsidRPr="00152B5C">
        <w:rPr>
          <w:rFonts w:ascii="Arial" w:hAnsi="Arial" w:cs="Arial"/>
          <w:bCs/>
          <w:sz w:val="22"/>
          <w:szCs w:val="22"/>
          <w:lang w:val="es-ES_tradnl"/>
        </w:rPr>
        <w:t xml:space="preserve"> </w:t>
      </w:r>
      <w:r w:rsidR="00DA207F" w:rsidRPr="00152B5C">
        <w:rPr>
          <w:rFonts w:ascii="Arial" w:hAnsi="Arial" w:cs="Arial"/>
          <w:sz w:val="22"/>
          <w:szCs w:val="22"/>
        </w:rPr>
        <w:t xml:space="preserve">la parte trasera del vehículo de placas </w:t>
      </w:r>
      <w:r w:rsidR="003C13B4" w:rsidRPr="00152B5C">
        <w:rPr>
          <w:rFonts w:ascii="Arial" w:hAnsi="Arial" w:cs="Arial"/>
          <w:sz w:val="22"/>
          <w:szCs w:val="22"/>
        </w:rPr>
        <w:t>KYP477</w:t>
      </w:r>
      <w:r w:rsidR="00A9096F" w:rsidRPr="00152B5C">
        <w:rPr>
          <w:rFonts w:ascii="Arial" w:hAnsi="Arial" w:cs="Arial"/>
          <w:bCs/>
          <w:sz w:val="22"/>
          <w:szCs w:val="22"/>
          <w:lang w:val="es-ES_tradnl"/>
        </w:rPr>
        <w:t>, ya que no obra en el plenario elemento material alguno el cual demuestre la presunta responsabilidad que se predica más allá de</w:t>
      </w:r>
      <w:r w:rsidR="001A1394" w:rsidRPr="00152B5C">
        <w:rPr>
          <w:rFonts w:ascii="Arial" w:hAnsi="Arial" w:cs="Arial"/>
          <w:bCs/>
          <w:sz w:val="22"/>
          <w:szCs w:val="22"/>
          <w:lang w:val="es-ES_tradnl"/>
        </w:rPr>
        <w:t xml:space="preserve"> su</w:t>
      </w:r>
      <w:r w:rsidR="00A9096F" w:rsidRPr="00152B5C">
        <w:rPr>
          <w:rFonts w:ascii="Arial" w:hAnsi="Arial" w:cs="Arial"/>
          <w:bCs/>
          <w:sz w:val="22"/>
          <w:szCs w:val="22"/>
          <w:lang w:val="es-ES_tradnl"/>
        </w:rPr>
        <w:t xml:space="preserve"> simple dicho</w:t>
      </w:r>
      <w:r w:rsidR="00F74211" w:rsidRPr="00152B5C">
        <w:rPr>
          <w:rFonts w:ascii="Arial" w:hAnsi="Arial" w:cs="Arial"/>
          <w:bCs/>
          <w:sz w:val="22"/>
          <w:szCs w:val="22"/>
          <w:lang w:val="es-ES_tradnl"/>
        </w:rPr>
        <w:t>.</w:t>
      </w:r>
    </w:p>
    <w:p w14:paraId="1DCB9B6A" w14:textId="77777777" w:rsidR="00F74211" w:rsidRPr="00152B5C" w:rsidRDefault="00F74211" w:rsidP="00152B5C">
      <w:pPr>
        <w:spacing w:line="360" w:lineRule="auto"/>
        <w:jc w:val="both"/>
        <w:rPr>
          <w:rFonts w:ascii="Arial" w:hAnsi="Arial" w:cs="Arial"/>
          <w:bCs/>
        </w:rPr>
      </w:pPr>
    </w:p>
    <w:p w14:paraId="4ECC6DF1" w14:textId="73C838BE" w:rsidR="000F4E1C" w:rsidRPr="00152B5C" w:rsidRDefault="00F74211" w:rsidP="00152B5C">
      <w:pPr>
        <w:pStyle w:val="Prrafodelista"/>
        <w:numPr>
          <w:ilvl w:val="0"/>
          <w:numId w:val="31"/>
        </w:numPr>
        <w:spacing w:line="360" w:lineRule="auto"/>
        <w:jc w:val="both"/>
        <w:rPr>
          <w:rFonts w:ascii="Arial" w:hAnsi="Arial" w:cs="Arial"/>
          <w:bCs/>
          <w:sz w:val="22"/>
          <w:szCs w:val="22"/>
        </w:rPr>
      </w:pPr>
      <w:r w:rsidRPr="00152B5C">
        <w:rPr>
          <w:rFonts w:ascii="Arial" w:hAnsi="Arial" w:cs="Arial"/>
          <w:bCs/>
          <w:sz w:val="22"/>
          <w:szCs w:val="22"/>
        </w:rPr>
        <w:t xml:space="preserve">No es cierto que </w:t>
      </w:r>
      <w:r w:rsidR="001A1394" w:rsidRPr="00152B5C">
        <w:rPr>
          <w:rFonts w:ascii="Arial" w:hAnsi="Arial" w:cs="Arial"/>
          <w:bCs/>
          <w:sz w:val="22"/>
          <w:szCs w:val="22"/>
        </w:rPr>
        <w:t>la causa del accidente se</w:t>
      </w:r>
      <w:r w:rsidR="000A3762" w:rsidRPr="00152B5C">
        <w:rPr>
          <w:rFonts w:ascii="Arial" w:hAnsi="Arial" w:cs="Arial"/>
          <w:bCs/>
          <w:sz w:val="22"/>
          <w:szCs w:val="22"/>
        </w:rPr>
        <w:t xml:space="preserve">a atribuible única y exclusivamente al “comportamiento negligente e imprudente” del señor NELSON ANDRES ROMERO RAMIREZ como discursivamente afirma la actora, pues </w:t>
      </w:r>
      <w:r w:rsidR="000F4E1C" w:rsidRPr="00152B5C">
        <w:rPr>
          <w:rFonts w:ascii="Arial" w:hAnsi="Arial" w:cs="Arial"/>
          <w:bCs/>
          <w:sz w:val="22"/>
          <w:szCs w:val="22"/>
        </w:rPr>
        <w:t>tal como ha quedado constatado no se aporta al plenario prueba alguna que si quiera de certeza de las circunstancias de modo tiempo y lugar bajo las cuales ocurrió el accidente.</w:t>
      </w:r>
    </w:p>
    <w:p w14:paraId="13A2A646" w14:textId="77777777" w:rsidR="000F4E1C" w:rsidRPr="00152B5C" w:rsidRDefault="000F4E1C" w:rsidP="00152B5C">
      <w:pPr>
        <w:pStyle w:val="Prrafodelista"/>
        <w:spacing w:line="360" w:lineRule="auto"/>
        <w:jc w:val="both"/>
        <w:rPr>
          <w:rFonts w:ascii="Arial" w:hAnsi="Arial" w:cs="Arial"/>
          <w:bCs/>
          <w:sz w:val="22"/>
          <w:szCs w:val="22"/>
        </w:rPr>
      </w:pPr>
    </w:p>
    <w:p w14:paraId="18275216" w14:textId="61D1783C" w:rsidR="00F74211" w:rsidRPr="00152B5C" w:rsidRDefault="000F4E1C" w:rsidP="00152B5C">
      <w:pPr>
        <w:pStyle w:val="Prrafodelista"/>
        <w:spacing w:line="360" w:lineRule="auto"/>
        <w:jc w:val="both"/>
        <w:rPr>
          <w:rFonts w:ascii="Arial" w:hAnsi="Arial" w:cs="Arial"/>
          <w:bCs/>
          <w:sz w:val="22"/>
          <w:szCs w:val="22"/>
        </w:rPr>
      </w:pPr>
      <w:r w:rsidRPr="00152B5C">
        <w:rPr>
          <w:rFonts w:ascii="Arial" w:hAnsi="Arial" w:cs="Arial"/>
          <w:bCs/>
          <w:sz w:val="22"/>
          <w:szCs w:val="22"/>
        </w:rPr>
        <w:t>Como en este caso el accidente se produjo cuando ambas partes (conductor del vehículo asegurado y demandante) desarrollaban la actividad peligrosa de conducir, se elimina cualquier presunción de culpa, evento en el cual le asiste a la parte demandante demostrar todos los elementos integrantes de la responsabilidad civil extracontractual.</w:t>
      </w:r>
    </w:p>
    <w:p w14:paraId="11932311" w14:textId="77777777" w:rsidR="002670C9" w:rsidRPr="00152B5C" w:rsidRDefault="002670C9" w:rsidP="00152B5C">
      <w:pPr>
        <w:spacing w:line="360" w:lineRule="auto"/>
        <w:jc w:val="both"/>
        <w:rPr>
          <w:rFonts w:ascii="Arial" w:hAnsi="Arial" w:cs="Arial"/>
          <w:lang w:val="es-ES_tradnl"/>
        </w:rPr>
      </w:pPr>
    </w:p>
    <w:p w14:paraId="6E0D23B7" w14:textId="1BB88EB3" w:rsidR="002227CC" w:rsidRPr="00152B5C" w:rsidRDefault="002227CC" w:rsidP="00152B5C">
      <w:pPr>
        <w:spacing w:line="360" w:lineRule="auto"/>
        <w:jc w:val="both"/>
        <w:rPr>
          <w:rFonts w:ascii="Arial" w:hAnsi="Arial" w:cs="Arial"/>
        </w:rPr>
      </w:pPr>
      <w:r w:rsidRPr="00152B5C">
        <w:rPr>
          <w:rFonts w:ascii="Arial" w:hAnsi="Arial" w:cs="Arial"/>
          <w:b/>
          <w:bCs/>
          <w:lang w:val="es-ES_tradnl"/>
        </w:rPr>
        <w:t xml:space="preserve">AL HECHO TERCERO: </w:t>
      </w:r>
      <w:r w:rsidR="008E192B" w:rsidRPr="00152B5C">
        <w:rPr>
          <w:rFonts w:ascii="Arial" w:eastAsia="Arial" w:hAnsi="Arial" w:cs="Arial"/>
          <w:color w:val="000000"/>
          <w:lang w:eastAsia="es-CO"/>
        </w:rPr>
        <w:t>Lo expuesto por el apoderado de la parte demandante no es un hecho sino apreciaciones subjetivas que carecen abiertamente de sustento probatorio,</w:t>
      </w:r>
      <w:r w:rsidR="001557EF" w:rsidRPr="00152B5C">
        <w:rPr>
          <w:rFonts w:ascii="Arial" w:eastAsia="Arial" w:hAnsi="Arial" w:cs="Arial"/>
          <w:color w:val="000000"/>
          <w:lang w:eastAsia="es-CO"/>
        </w:rPr>
        <w:t xml:space="preserve"> sin embargo, aprovechara el suscrito la oportunidad para dilucidar al Despacho que el extremo actor no goza de la calidad de agente de tránsito o autoridad </w:t>
      </w:r>
      <w:r w:rsidR="008D0B93" w:rsidRPr="00152B5C">
        <w:rPr>
          <w:rFonts w:ascii="Arial" w:eastAsia="Arial" w:hAnsi="Arial" w:cs="Arial"/>
          <w:color w:val="000000"/>
          <w:lang w:eastAsia="es-CO"/>
        </w:rPr>
        <w:t>competente</w:t>
      </w:r>
      <w:r w:rsidR="001557EF" w:rsidRPr="00152B5C">
        <w:rPr>
          <w:rFonts w:ascii="Arial" w:eastAsia="Arial" w:hAnsi="Arial" w:cs="Arial"/>
          <w:color w:val="000000"/>
          <w:lang w:eastAsia="es-CO"/>
        </w:rPr>
        <w:t xml:space="preserve"> para determinar la presunta hipótesis del accidente</w:t>
      </w:r>
      <w:r w:rsidR="00657D54" w:rsidRPr="00152B5C">
        <w:rPr>
          <w:rFonts w:ascii="Arial" w:eastAsia="Arial" w:hAnsi="Arial" w:cs="Arial"/>
          <w:color w:val="000000"/>
          <w:lang w:eastAsia="es-CO"/>
        </w:rPr>
        <w:t xml:space="preserve">, pues </w:t>
      </w:r>
      <w:r w:rsidR="00657D54" w:rsidRPr="00152B5C">
        <w:rPr>
          <w:rFonts w:ascii="Arial" w:hAnsi="Arial" w:cs="Arial"/>
        </w:rPr>
        <w:t xml:space="preserve">no le es dable a la parte actora sin los fundamentos técnicos indispensables para hacer un juicio de valor, establecer </w:t>
      </w:r>
      <w:r w:rsidR="00BA73B2" w:rsidRPr="00152B5C">
        <w:rPr>
          <w:rFonts w:ascii="Arial" w:hAnsi="Arial" w:cs="Arial"/>
        </w:rPr>
        <w:t>lo que su parecer es la causa efectiva del accidente.</w:t>
      </w:r>
    </w:p>
    <w:p w14:paraId="192E5287" w14:textId="77777777" w:rsidR="00BA73B2" w:rsidRPr="00152B5C" w:rsidRDefault="00BA73B2" w:rsidP="00152B5C">
      <w:pPr>
        <w:spacing w:line="360" w:lineRule="auto"/>
        <w:jc w:val="both"/>
        <w:rPr>
          <w:rFonts w:ascii="Arial" w:hAnsi="Arial" w:cs="Arial"/>
        </w:rPr>
      </w:pPr>
    </w:p>
    <w:p w14:paraId="344C822D" w14:textId="36A95B94" w:rsidR="002C3BDD" w:rsidRPr="00152B5C" w:rsidRDefault="002C3BDD"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CUARTO: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3ADF911" w14:textId="77777777" w:rsidR="00B31DC1" w:rsidRPr="00152B5C" w:rsidRDefault="00B31DC1" w:rsidP="00152B5C">
      <w:pPr>
        <w:spacing w:line="360" w:lineRule="auto"/>
        <w:jc w:val="both"/>
        <w:rPr>
          <w:rFonts w:ascii="Arial" w:hAnsi="Arial" w:cs="Arial"/>
        </w:rPr>
      </w:pPr>
    </w:p>
    <w:p w14:paraId="219C5C5E" w14:textId="75EEA507" w:rsidR="00FC037B" w:rsidRPr="00152B5C" w:rsidRDefault="002C3BDD" w:rsidP="00152B5C">
      <w:pPr>
        <w:spacing w:line="360" w:lineRule="auto"/>
        <w:jc w:val="both"/>
        <w:rPr>
          <w:rFonts w:ascii="Arial" w:hAnsi="Arial" w:cs="Arial"/>
        </w:rPr>
      </w:pPr>
      <w:r w:rsidRPr="00152B5C">
        <w:rPr>
          <w:rFonts w:ascii="Arial" w:hAnsi="Arial" w:cs="Arial"/>
        </w:rPr>
        <w:t xml:space="preserve">No obstante, dentro de las </w:t>
      </w:r>
      <w:r w:rsidR="0017621A" w:rsidRPr="00152B5C">
        <w:rPr>
          <w:rFonts w:ascii="Arial" w:hAnsi="Arial" w:cs="Arial"/>
        </w:rPr>
        <w:t>pruebas</w:t>
      </w:r>
      <w:r w:rsidRPr="00152B5C">
        <w:rPr>
          <w:rFonts w:ascii="Arial" w:hAnsi="Arial" w:cs="Arial"/>
        </w:rPr>
        <w:t xml:space="preserve"> allegadas al proceso se observa el </w:t>
      </w:r>
      <w:r w:rsidR="0017621A" w:rsidRPr="00152B5C">
        <w:rPr>
          <w:rFonts w:ascii="Arial" w:hAnsi="Arial" w:cs="Arial"/>
        </w:rPr>
        <w:t xml:space="preserve">documento denominado “contrato de transporte de personas”, el cual vale precisar no se encuentra acompañado de soporte alguno que convalide </w:t>
      </w:r>
      <w:r w:rsidR="00382B8C" w:rsidRPr="00152B5C">
        <w:rPr>
          <w:rFonts w:ascii="Arial" w:hAnsi="Arial" w:cs="Arial"/>
        </w:rPr>
        <w:t xml:space="preserve">que en efecto </w:t>
      </w:r>
      <w:r w:rsidR="00F9205A" w:rsidRPr="00152B5C">
        <w:rPr>
          <w:rFonts w:ascii="Arial" w:hAnsi="Arial" w:cs="Arial"/>
        </w:rPr>
        <w:t xml:space="preserve">al señor  </w:t>
      </w:r>
      <w:r w:rsidR="00A82AC9" w:rsidRPr="00152B5C">
        <w:rPr>
          <w:rFonts w:ascii="Arial" w:hAnsi="Arial" w:cs="Arial"/>
        </w:rPr>
        <w:t>ELIO PERDOMO MANTILLA</w:t>
      </w:r>
      <w:r w:rsidR="00F9205A" w:rsidRPr="00152B5C">
        <w:rPr>
          <w:rFonts w:ascii="Arial" w:hAnsi="Arial" w:cs="Arial"/>
        </w:rPr>
        <w:t xml:space="preserve"> se le prestaba el servicio de transport</w:t>
      </w:r>
      <w:r w:rsidR="00EA2BA9" w:rsidRPr="00152B5C">
        <w:rPr>
          <w:rFonts w:ascii="Arial" w:hAnsi="Arial" w:cs="Arial"/>
        </w:rPr>
        <w:t>e</w:t>
      </w:r>
      <w:r w:rsidR="00F9205A" w:rsidRPr="00152B5C">
        <w:rPr>
          <w:rFonts w:ascii="Arial" w:hAnsi="Arial" w:cs="Arial"/>
        </w:rPr>
        <w:t xml:space="preserve"> y que en consecuencia la actora percibía </w:t>
      </w:r>
      <w:r w:rsidR="0017621A" w:rsidRPr="00152B5C">
        <w:rPr>
          <w:rFonts w:ascii="Arial" w:hAnsi="Arial" w:cs="Arial"/>
        </w:rPr>
        <w:t xml:space="preserve">honorarios como </w:t>
      </w:r>
      <w:r w:rsidR="007A6748" w:rsidRPr="00152B5C">
        <w:rPr>
          <w:rFonts w:ascii="Arial" w:hAnsi="Arial" w:cs="Arial"/>
        </w:rPr>
        <w:t xml:space="preserve">contraprestación a </w:t>
      </w:r>
      <w:r w:rsidR="00A82AC9" w:rsidRPr="00152B5C">
        <w:rPr>
          <w:rFonts w:ascii="Arial" w:hAnsi="Arial" w:cs="Arial"/>
        </w:rPr>
        <w:t>la actividad desplegada</w:t>
      </w:r>
      <w:r w:rsidR="007A6748" w:rsidRPr="00152B5C">
        <w:rPr>
          <w:rFonts w:ascii="Arial" w:hAnsi="Arial" w:cs="Arial"/>
        </w:rPr>
        <w:t xml:space="preserve"> con el automotor de placas KYP477</w:t>
      </w:r>
      <w:r w:rsidR="00FC037B" w:rsidRPr="00152B5C">
        <w:rPr>
          <w:rFonts w:ascii="Arial" w:hAnsi="Arial" w:cs="Arial"/>
        </w:rPr>
        <w:t xml:space="preserve">, lo que claramente </w:t>
      </w:r>
      <w:r w:rsidR="00FC037B" w:rsidRPr="00152B5C">
        <w:rPr>
          <w:rFonts w:ascii="Arial" w:eastAsiaTheme="minorEastAsia" w:hAnsi="Arial" w:cs="Arial"/>
          <w:lang w:val="es-ES_tradnl" w:eastAsia="es-ES"/>
        </w:rPr>
        <w:t>pone en tela de juicio la existencia del presunto negocio jurídico bajo el cual la actora pretende demostrar su afectación patrimonial.</w:t>
      </w:r>
    </w:p>
    <w:p w14:paraId="06903F38" w14:textId="77777777" w:rsidR="00FC037B" w:rsidRPr="00152B5C" w:rsidRDefault="00FC037B" w:rsidP="00152B5C">
      <w:pPr>
        <w:spacing w:line="360" w:lineRule="auto"/>
        <w:jc w:val="both"/>
        <w:rPr>
          <w:rFonts w:ascii="Arial" w:hAnsi="Arial" w:cs="Arial"/>
        </w:rPr>
      </w:pPr>
    </w:p>
    <w:p w14:paraId="69AD1046" w14:textId="35582791" w:rsidR="00415FE3" w:rsidRPr="00152B5C" w:rsidRDefault="00415FE3"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QUINTO: </w:t>
      </w:r>
      <w:r w:rsidRPr="00152B5C">
        <w:rPr>
          <w:rFonts w:ascii="Arial" w:hAnsi="Arial" w:cs="Arial"/>
          <w:bCs/>
          <w:lang w:val="es-CO"/>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w:t>
      </w:r>
      <w:r w:rsidRPr="00152B5C">
        <w:rPr>
          <w:rFonts w:ascii="Arial" w:hAnsi="Arial" w:cs="Arial"/>
          <w:bCs/>
          <w:lang w:val="es-CO"/>
        </w:rPr>
        <w:lastRenderedPageBreak/>
        <w:t>previstas para ello.</w:t>
      </w:r>
    </w:p>
    <w:p w14:paraId="123BB830" w14:textId="77777777" w:rsidR="00415FE3" w:rsidRPr="00152B5C" w:rsidRDefault="00415FE3" w:rsidP="00152B5C">
      <w:pPr>
        <w:spacing w:line="360" w:lineRule="auto"/>
        <w:jc w:val="both"/>
        <w:rPr>
          <w:rFonts w:ascii="Arial" w:hAnsi="Arial" w:cs="Arial"/>
          <w:bCs/>
          <w:lang w:val="es-CO"/>
        </w:rPr>
      </w:pPr>
    </w:p>
    <w:p w14:paraId="1592A7F5" w14:textId="0155F194" w:rsidR="00415FE3" w:rsidRPr="00152B5C" w:rsidRDefault="00415FE3" w:rsidP="00152B5C">
      <w:pPr>
        <w:spacing w:line="360" w:lineRule="auto"/>
        <w:jc w:val="both"/>
        <w:rPr>
          <w:rFonts w:ascii="Arial" w:hAnsi="Arial" w:cs="Arial"/>
          <w:bCs/>
          <w:lang w:val="es-CO"/>
        </w:rPr>
      </w:pPr>
      <w:r w:rsidRPr="00152B5C">
        <w:rPr>
          <w:rFonts w:ascii="Arial" w:hAnsi="Arial" w:cs="Arial"/>
          <w:bCs/>
          <w:lang w:val="es-CO"/>
        </w:rPr>
        <w:t xml:space="preserve">Sin perjuicio de lo anterior, debe decirse que </w:t>
      </w:r>
      <w:r w:rsidR="00381566" w:rsidRPr="00152B5C">
        <w:rPr>
          <w:rFonts w:ascii="Arial" w:hAnsi="Arial" w:cs="Arial"/>
          <w:bCs/>
          <w:lang w:val="es-CO"/>
        </w:rPr>
        <w:t xml:space="preserve">dentro del referido negocio jurídico no existe una </w:t>
      </w:r>
      <w:r w:rsidR="002D0ABD" w:rsidRPr="00152B5C">
        <w:rPr>
          <w:rFonts w:ascii="Arial" w:hAnsi="Arial" w:cs="Arial"/>
          <w:bCs/>
          <w:lang w:val="es-CO"/>
        </w:rPr>
        <w:t>cláusula</w:t>
      </w:r>
      <w:r w:rsidR="00381566" w:rsidRPr="00152B5C">
        <w:rPr>
          <w:rFonts w:ascii="Arial" w:hAnsi="Arial" w:cs="Arial"/>
          <w:bCs/>
          <w:lang w:val="es-CO"/>
        </w:rPr>
        <w:t xml:space="preserve"> que de manera taxativa </w:t>
      </w:r>
      <w:r w:rsidR="00872E09" w:rsidRPr="00152B5C">
        <w:rPr>
          <w:rFonts w:ascii="Arial" w:hAnsi="Arial" w:cs="Arial"/>
          <w:bCs/>
          <w:lang w:val="es-CO"/>
        </w:rPr>
        <w:t xml:space="preserve">estipule las causales de terminación del contrato, sino </w:t>
      </w:r>
      <w:r w:rsidR="00C71283" w:rsidRPr="00152B5C">
        <w:rPr>
          <w:rFonts w:ascii="Arial" w:hAnsi="Arial" w:cs="Arial"/>
          <w:bCs/>
          <w:lang w:val="es-CO"/>
        </w:rPr>
        <w:t>una “</w:t>
      </w:r>
      <w:r w:rsidR="002D0ABD" w:rsidRPr="00152B5C">
        <w:rPr>
          <w:rFonts w:ascii="Arial" w:hAnsi="Arial" w:cs="Arial"/>
          <w:bCs/>
          <w:lang w:val="es-CO"/>
        </w:rPr>
        <w:t>cláusula</w:t>
      </w:r>
      <w:r w:rsidR="00C71283" w:rsidRPr="00152B5C">
        <w:rPr>
          <w:rFonts w:ascii="Arial" w:hAnsi="Arial" w:cs="Arial"/>
          <w:bCs/>
          <w:lang w:val="es-CO"/>
        </w:rPr>
        <w:t xml:space="preserve"> ejecutiva” </w:t>
      </w:r>
      <w:r w:rsidR="00706EAC" w:rsidRPr="00152B5C">
        <w:rPr>
          <w:rFonts w:ascii="Arial" w:hAnsi="Arial" w:cs="Arial"/>
          <w:bCs/>
          <w:lang w:val="es-CO"/>
        </w:rPr>
        <w:t xml:space="preserve">referente al incumplimiento de las obligaciones contraídas por las partes. No obstante, no es concebible que </w:t>
      </w:r>
      <w:r w:rsidR="006F1A91" w:rsidRPr="00152B5C">
        <w:rPr>
          <w:rFonts w:ascii="Arial" w:hAnsi="Arial" w:cs="Arial"/>
          <w:bCs/>
          <w:lang w:val="es-CO"/>
        </w:rPr>
        <w:t>la existencia de u</w:t>
      </w:r>
      <w:r w:rsidR="00706EAC" w:rsidRPr="00152B5C">
        <w:rPr>
          <w:rFonts w:ascii="Arial" w:hAnsi="Arial" w:cs="Arial"/>
          <w:bCs/>
          <w:lang w:val="es-CO"/>
        </w:rPr>
        <w:t xml:space="preserve">n accidente </w:t>
      </w:r>
      <w:r w:rsidR="006F1A91" w:rsidRPr="00152B5C">
        <w:rPr>
          <w:rFonts w:ascii="Arial" w:hAnsi="Arial" w:cs="Arial"/>
          <w:bCs/>
          <w:lang w:val="es-CO"/>
        </w:rPr>
        <w:t>que la actora de manera insistente e infundada atribuye a un tercero</w:t>
      </w:r>
      <w:r w:rsidR="007331C7" w:rsidRPr="00152B5C">
        <w:rPr>
          <w:rFonts w:ascii="Arial" w:hAnsi="Arial" w:cs="Arial"/>
          <w:bCs/>
          <w:lang w:val="es-CO"/>
        </w:rPr>
        <w:t>, se entienda como un incumplimiento contractual, por lo que además de (i) no encontrarse acreditada la ejecución del contrato de transporte</w:t>
      </w:r>
      <w:r w:rsidR="00C56E0F" w:rsidRPr="00152B5C">
        <w:rPr>
          <w:rFonts w:ascii="Arial" w:hAnsi="Arial" w:cs="Arial"/>
          <w:bCs/>
          <w:lang w:val="es-CO"/>
        </w:rPr>
        <w:t>, (</w:t>
      </w:r>
      <w:proofErr w:type="spellStart"/>
      <w:r w:rsidR="00C56E0F" w:rsidRPr="00152B5C">
        <w:rPr>
          <w:rFonts w:ascii="Arial" w:hAnsi="Arial" w:cs="Arial"/>
          <w:bCs/>
          <w:lang w:val="es-CO"/>
        </w:rPr>
        <w:t>ii</w:t>
      </w:r>
      <w:proofErr w:type="spellEnd"/>
      <w:r w:rsidR="00C56E0F" w:rsidRPr="00152B5C">
        <w:rPr>
          <w:rFonts w:ascii="Arial" w:hAnsi="Arial" w:cs="Arial"/>
          <w:bCs/>
          <w:lang w:val="es-CO"/>
        </w:rPr>
        <w:t>) no existe en el acer</w:t>
      </w:r>
      <w:r w:rsidR="002D3485" w:rsidRPr="00152B5C">
        <w:rPr>
          <w:rFonts w:ascii="Arial" w:hAnsi="Arial" w:cs="Arial"/>
          <w:bCs/>
          <w:lang w:val="es-CO"/>
        </w:rPr>
        <w:t>v</w:t>
      </w:r>
      <w:r w:rsidR="00C56E0F" w:rsidRPr="00152B5C">
        <w:rPr>
          <w:rFonts w:ascii="Arial" w:hAnsi="Arial" w:cs="Arial"/>
          <w:bCs/>
          <w:lang w:val="es-CO"/>
        </w:rPr>
        <w:t xml:space="preserve">o probatorio, elementos que permitan determinar que el precitado negocio jurídico término como consecuencia de las afectaciones </w:t>
      </w:r>
      <w:r w:rsidR="000753F7" w:rsidRPr="00152B5C">
        <w:rPr>
          <w:rFonts w:ascii="Arial" w:hAnsi="Arial" w:cs="Arial"/>
          <w:bCs/>
          <w:lang w:val="es-CO"/>
        </w:rPr>
        <w:t>sufridas por el activo dentro del accidente de tránsito, (</w:t>
      </w:r>
      <w:proofErr w:type="spellStart"/>
      <w:r w:rsidR="000753F7" w:rsidRPr="00152B5C">
        <w:rPr>
          <w:rFonts w:ascii="Arial" w:hAnsi="Arial" w:cs="Arial"/>
          <w:bCs/>
          <w:lang w:val="es-CO"/>
        </w:rPr>
        <w:t>iii</w:t>
      </w:r>
      <w:proofErr w:type="spellEnd"/>
      <w:r w:rsidR="000753F7" w:rsidRPr="00152B5C">
        <w:rPr>
          <w:rFonts w:ascii="Arial" w:hAnsi="Arial" w:cs="Arial"/>
          <w:bCs/>
          <w:lang w:val="es-CO"/>
        </w:rPr>
        <w:t xml:space="preserve">) máxime cuando las presuntas afectaciones no fueron de tal </w:t>
      </w:r>
      <w:r w:rsidR="001E765F" w:rsidRPr="00152B5C">
        <w:rPr>
          <w:rFonts w:ascii="Arial" w:hAnsi="Arial" w:cs="Arial"/>
          <w:bCs/>
          <w:lang w:val="es-CO"/>
        </w:rPr>
        <w:t>índole</w:t>
      </w:r>
      <w:r w:rsidR="000753F7" w:rsidRPr="00152B5C">
        <w:rPr>
          <w:rFonts w:ascii="Arial" w:hAnsi="Arial" w:cs="Arial"/>
          <w:bCs/>
          <w:lang w:val="es-CO"/>
        </w:rPr>
        <w:t xml:space="preserve"> </w:t>
      </w:r>
      <w:r w:rsidR="00B4665D" w:rsidRPr="00152B5C">
        <w:rPr>
          <w:rFonts w:ascii="Arial" w:hAnsi="Arial" w:cs="Arial"/>
          <w:bCs/>
          <w:lang w:val="es-CO"/>
        </w:rPr>
        <w:t xml:space="preserve">que </w:t>
      </w:r>
      <w:r w:rsidR="00AD564B" w:rsidRPr="00152B5C">
        <w:rPr>
          <w:rFonts w:ascii="Arial" w:hAnsi="Arial" w:cs="Arial"/>
          <w:bCs/>
          <w:lang w:val="es-CO"/>
        </w:rPr>
        <w:t>obstruyeran</w:t>
      </w:r>
      <w:r w:rsidR="00B4665D" w:rsidRPr="00152B5C">
        <w:rPr>
          <w:rFonts w:ascii="Arial" w:hAnsi="Arial" w:cs="Arial"/>
          <w:bCs/>
          <w:lang w:val="es-CO"/>
        </w:rPr>
        <w:t xml:space="preserve"> el funcionamiento </w:t>
      </w:r>
      <w:r w:rsidR="009F79A4" w:rsidRPr="00152B5C">
        <w:rPr>
          <w:rFonts w:ascii="Arial" w:hAnsi="Arial" w:cs="Arial"/>
          <w:bCs/>
          <w:lang w:val="es-CO"/>
        </w:rPr>
        <w:t xml:space="preserve">regular </w:t>
      </w:r>
      <w:r w:rsidR="00B4665D" w:rsidRPr="00152B5C">
        <w:rPr>
          <w:rFonts w:ascii="Arial" w:hAnsi="Arial" w:cs="Arial"/>
          <w:bCs/>
          <w:lang w:val="es-CO"/>
        </w:rPr>
        <w:t>del automotor.</w:t>
      </w:r>
    </w:p>
    <w:p w14:paraId="2FEBA916" w14:textId="77777777" w:rsidR="001E765F" w:rsidRPr="00152B5C" w:rsidRDefault="001E765F" w:rsidP="00152B5C">
      <w:pPr>
        <w:spacing w:line="360" w:lineRule="auto"/>
        <w:jc w:val="both"/>
        <w:rPr>
          <w:rFonts w:ascii="Arial" w:hAnsi="Arial" w:cs="Arial"/>
          <w:bCs/>
          <w:lang w:val="es-CO"/>
        </w:rPr>
      </w:pPr>
    </w:p>
    <w:p w14:paraId="7ADEBD30" w14:textId="6E017026" w:rsidR="008A626E" w:rsidRPr="00152B5C" w:rsidRDefault="00244AD4" w:rsidP="00152B5C">
      <w:pPr>
        <w:spacing w:line="360" w:lineRule="auto"/>
        <w:jc w:val="both"/>
        <w:rPr>
          <w:rFonts w:ascii="Arial" w:hAnsi="Arial" w:cs="Arial"/>
          <w:bCs/>
          <w:lang w:val="es-ES_tradnl"/>
        </w:rPr>
      </w:pPr>
      <w:r w:rsidRPr="00152B5C">
        <w:rPr>
          <w:rFonts w:ascii="Arial" w:hAnsi="Arial" w:cs="Arial"/>
          <w:bCs/>
          <w:lang w:val="es-CO"/>
        </w:rPr>
        <w:t xml:space="preserve">Renglón seguido, </w:t>
      </w:r>
      <w:r w:rsidR="00C655B5" w:rsidRPr="00152B5C">
        <w:rPr>
          <w:rFonts w:ascii="Arial" w:hAnsi="Arial" w:cs="Arial"/>
          <w:bCs/>
          <w:lang w:val="es-CO"/>
        </w:rPr>
        <w:t xml:space="preserve">resulta discrepante que la parte actora arguya que el mentado vehículo fue objeto de reparación y que al plenario no allegue la factura de venta o la certificación que </w:t>
      </w:r>
      <w:r w:rsidR="003A14C4" w:rsidRPr="00152B5C">
        <w:rPr>
          <w:rFonts w:ascii="Arial" w:hAnsi="Arial" w:cs="Arial"/>
          <w:bCs/>
          <w:lang w:val="es-CO"/>
        </w:rPr>
        <w:t>para todos los efectos acredite tal circunstancia</w:t>
      </w:r>
      <w:r w:rsidR="000055F5" w:rsidRPr="00152B5C">
        <w:rPr>
          <w:rFonts w:ascii="Arial" w:hAnsi="Arial" w:cs="Arial"/>
          <w:bCs/>
          <w:lang w:val="es-CO"/>
        </w:rPr>
        <w:t xml:space="preserve"> y el periodo durante el cual el automotor estuvo en reparación</w:t>
      </w:r>
      <w:r w:rsidR="003A14C4" w:rsidRPr="00152B5C">
        <w:rPr>
          <w:rFonts w:ascii="Arial" w:hAnsi="Arial" w:cs="Arial"/>
          <w:bCs/>
          <w:lang w:val="es-CO"/>
        </w:rPr>
        <w:t xml:space="preserve">, pues solo allega una cotización que lejos esta </w:t>
      </w:r>
      <w:r w:rsidR="008A626E" w:rsidRPr="00152B5C">
        <w:rPr>
          <w:rFonts w:ascii="Arial" w:hAnsi="Arial" w:cs="Arial"/>
          <w:bCs/>
          <w:lang w:val="es-ES_tradnl"/>
        </w:rPr>
        <w:t>de ser un documento que pruebe el desplazamiento patrimonial o el daño emergente que alega la demandante</w:t>
      </w:r>
      <w:r w:rsidR="008A626E" w:rsidRPr="00152B5C">
        <w:rPr>
          <w:rFonts w:ascii="Arial" w:hAnsi="Arial" w:cs="Arial"/>
          <w:bCs/>
          <w:lang w:val="es-CO"/>
        </w:rPr>
        <w:t xml:space="preserve">, pues </w:t>
      </w:r>
      <w:r w:rsidR="008A626E" w:rsidRPr="00152B5C">
        <w:rPr>
          <w:rFonts w:ascii="Arial" w:hAnsi="Arial" w:cs="Arial"/>
          <w:bCs/>
          <w:lang w:val="es-ES_tradnl"/>
        </w:rPr>
        <w:t xml:space="preserve">deberá tener en consideración el Despacho que las cotizaciones no son una prueba conducente, pertinente y útil de cara a una solicitud indemnizatoria por concepto de perjuicios materiales. Es decir, las cotizaciones no dan certeza sobre el estado real del vehículo en un escenario previo al accidente, por lo que no demuestran que las reparaciones sugeridas en estos documentos sean para reestablecer el estado real del vehículo justo antes del acaecimiento del accidente. </w:t>
      </w:r>
    </w:p>
    <w:p w14:paraId="363FD69C" w14:textId="77777777" w:rsidR="008A626E" w:rsidRPr="00152B5C" w:rsidRDefault="008A626E" w:rsidP="00152B5C">
      <w:pPr>
        <w:spacing w:line="360" w:lineRule="auto"/>
        <w:jc w:val="both"/>
        <w:rPr>
          <w:rFonts w:ascii="Arial" w:hAnsi="Arial" w:cs="Arial"/>
          <w:bCs/>
          <w:lang w:val="es-ES_tradnl"/>
        </w:rPr>
      </w:pPr>
    </w:p>
    <w:p w14:paraId="39843C76" w14:textId="292FDA35" w:rsidR="008A626E" w:rsidRPr="00152B5C" w:rsidRDefault="00D6371F" w:rsidP="00152B5C">
      <w:pPr>
        <w:spacing w:line="360" w:lineRule="auto"/>
        <w:jc w:val="both"/>
        <w:rPr>
          <w:rFonts w:ascii="Arial" w:hAnsi="Arial" w:cs="Arial"/>
          <w:bCs/>
          <w:lang w:val="es-ES_tradnl"/>
        </w:rPr>
      </w:pPr>
      <w:r w:rsidRPr="00152B5C">
        <w:rPr>
          <w:rFonts w:ascii="Arial" w:hAnsi="Arial" w:cs="Arial"/>
          <w:bCs/>
          <w:lang w:val="es-ES_tradnl"/>
        </w:rPr>
        <w:t xml:space="preserve">De contera, se resalta la clara inconsistencia en que incurre la accionante al determinar que </w:t>
      </w:r>
      <w:r w:rsidR="00AF3399" w:rsidRPr="00152B5C">
        <w:rPr>
          <w:rFonts w:ascii="Arial" w:hAnsi="Arial" w:cs="Arial"/>
          <w:bCs/>
          <w:lang w:val="es-ES_tradnl"/>
        </w:rPr>
        <w:t xml:space="preserve">el contrato de transporte aquí discutido </w:t>
      </w:r>
      <w:r w:rsidR="005A299E" w:rsidRPr="00152B5C">
        <w:rPr>
          <w:rFonts w:ascii="Arial" w:hAnsi="Arial" w:cs="Arial"/>
          <w:bCs/>
          <w:lang w:val="es-ES_tradnl"/>
        </w:rPr>
        <w:t>fu</w:t>
      </w:r>
      <w:r w:rsidR="00AF3399" w:rsidRPr="00152B5C">
        <w:rPr>
          <w:rFonts w:ascii="Arial" w:hAnsi="Arial" w:cs="Arial"/>
          <w:bCs/>
          <w:lang w:val="es-ES_tradnl"/>
        </w:rPr>
        <w:t xml:space="preserve">era su única fuente de ingresos </w:t>
      </w:r>
      <w:r w:rsidR="00E01993" w:rsidRPr="00152B5C">
        <w:rPr>
          <w:rFonts w:ascii="Arial" w:hAnsi="Arial" w:cs="Arial"/>
          <w:bCs/>
          <w:lang w:val="es-ES_tradnl"/>
        </w:rPr>
        <w:t xml:space="preserve">cuando en el numeral SEPTIMO de su libelo </w:t>
      </w:r>
      <w:proofErr w:type="spellStart"/>
      <w:r w:rsidR="00E01993" w:rsidRPr="00152B5C">
        <w:rPr>
          <w:rFonts w:ascii="Arial" w:hAnsi="Arial" w:cs="Arial"/>
          <w:bCs/>
          <w:lang w:val="es-ES_tradnl"/>
        </w:rPr>
        <w:t>demandatorio</w:t>
      </w:r>
      <w:proofErr w:type="spellEnd"/>
      <w:r w:rsidR="00E01993" w:rsidRPr="00152B5C">
        <w:rPr>
          <w:rFonts w:ascii="Arial" w:hAnsi="Arial" w:cs="Arial"/>
          <w:bCs/>
          <w:lang w:val="es-ES_tradnl"/>
        </w:rPr>
        <w:t xml:space="preserve"> </w:t>
      </w:r>
      <w:r w:rsidR="00804AA5" w:rsidRPr="00152B5C">
        <w:rPr>
          <w:rFonts w:ascii="Arial" w:hAnsi="Arial" w:cs="Arial"/>
          <w:bCs/>
          <w:lang w:val="es-ES_tradnl"/>
        </w:rPr>
        <w:t xml:space="preserve">indica que </w:t>
      </w:r>
      <w:r w:rsidR="005A299E" w:rsidRPr="00152B5C">
        <w:rPr>
          <w:rFonts w:ascii="Arial" w:hAnsi="Arial" w:cs="Arial"/>
          <w:bCs/>
          <w:lang w:val="es-ES_tradnl"/>
        </w:rPr>
        <w:t xml:space="preserve">el </w:t>
      </w:r>
      <w:r w:rsidR="005A299E" w:rsidRPr="00152B5C">
        <w:rPr>
          <w:rFonts w:ascii="Arial" w:hAnsi="Arial" w:cs="Arial"/>
        </w:rPr>
        <w:t xml:space="preserve">vehículo igualmente era destinado </w:t>
      </w:r>
      <w:r w:rsidR="009B2164" w:rsidRPr="00152B5C">
        <w:rPr>
          <w:rFonts w:ascii="Arial" w:hAnsi="Arial" w:cs="Arial"/>
        </w:rPr>
        <w:t xml:space="preserve">de manera independiente </w:t>
      </w:r>
      <w:r w:rsidR="005A299E" w:rsidRPr="00152B5C">
        <w:rPr>
          <w:rFonts w:ascii="Arial" w:hAnsi="Arial" w:cs="Arial"/>
        </w:rPr>
        <w:t>para</w:t>
      </w:r>
      <w:r w:rsidR="009B2164" w:rsidRPr="00152B5C">
        <w:rPr>
          <w:rFonts w:ascii="Arial" w:hAnsi="Arial" w:cs="Arial"/>
        </w:rPr>
        <w:t xml:space="preserve"> el</w:t>
      </w:r>
      <w:r w:rsidR="005A299E" w:rsidRPr="00152B5C">
        <w:rPr>
          <w:rFonts w:ascii="Arial" w:hAnsi="Arial" w:cs="Arial"/>
        </w:rPr>
        <w:t xml:space="preserve"> transporte de pasajeros y encomiendas en la ciudad de Bogotá D.C., </w:t>
      </w:r>
      <w:r w:rsidR="009B2164" w:rsidRPr="00152B5C">
        <w:rPr>
          <w:rFonts w:ascii="Arial" w:hAnsi="Arial" w:cs="Arial"/>
        </w:rPr>
        <w:t xml:space="preserve">lo que </w:t>
      </w:r>
      <w:r w:rsidR="009B2164" w:rsidRPr="00152B5C">
        <w:rPr>
          <w:rFonts w:ascii="Arial" w:hAnsi="Arial" w:cs="Arial"/>
        </w:rPr>
        <w:lastRenderedPageBreak/>
        <w:t xml:space="preserve">le </w:t>
      </w:r>
      <w:r w:rsidR="005A299E" w:rsidRPr="00152B5C">
        <w:rPr>
          <w:rFonts w:ascii="Arial" w:hAnsi="Arial" w:cs="Arial"/>
        </w:rPr>
        <w:t>genera</w:t>
      </w:r>
      <w:r w:rsidR="0041533F" w:rsidRPr="00152B5C">
        <w:rPr>
          <w:rFonts w:ascii="Arial" w:hAnsi="Arial" w:cs="Arial"/>
        </w:rPr>
        <w:t>ba</w:t>
      </w:r>
      <w:r w:rsidR="005A299E" w:rsidRPr="00152B5C">
        <w:rPr>
          <w:rFonts w:ascii="Arial" w:hAnsi="Arial" w:cs="Arial"/>
        </w:rPr>
        <w:t xml:space="preserve"> unas utilidades que asciende</w:t>
      </w:r>
      <w:r w:rsidR="009B2164" w:rsidRPr="00152B5C">
        <w:rPr>
          <w:rFonts w:ascii="Arial" w:hAnsi="Arial" w:cs="Arial"/>
        </w:rPr>
        <w:t>n</w:t>
      </w:r>
      <w:r w:rsidR="005A299E" w:rsidRPr="00152B5C">
        <w:rPr>
          <w:rFonts w:ascii="Arial" w:hAnsi="Arial" w:cs="Arial"/>
        </w:rPr>
        <w:t xml:space="preserve"> a la suma de DOS MILLONES QUINIENTOS MIL </w:t>
      </w:r>
      <w:r w:rsidR="009B2164" w:rsidRPr="00152B5C">
        <w:rPr>
          <w:rFonts w:ascii="Arial" w:hAnsi="Arial" w:cs="Arial"/>
        </w:rPr>
        <w:t>PESOS M/CTE</w:t>
      </w:r>
      <w:r w:rsidR="005A299E" w:rsidRPr="00152B5C">
        <w:rPr>
          <w:rFonts w:ascii="Arial" w:hAnsi="Arial" w:cs="Arial"/>
        </w:rPr>
        <w:t xml:space="preserve"> ($ 2.500.000</w:t>
      </w:r>
      <w:r w:rsidR="009B2164" w:rsidRPr="00152B5C">
        <w:rPr>
          <w:rFonts w:ascii="Arial" w:hAnsi="Arial" w:cs="Arial"/>
        </w:rPr>
        <w:t xml:space="preserve">). Lo anterior </w:t>
      </w:r>
      <w:r w:rsidR="00CD54D7" w:rsidRPr="00152B5C">
        <w:rPr>
          <w:rFonts w:ascii="Arial" w:hAnsi="Arial" w:cs="Arial"/>
        </w:rPr>
        <w:t xml:space="preserve">demuestra la clara mala fe de la actora y su </w:t>
      </w:r>
      <w:r w:rsidR="0041533F" w:rsidRPr="00152B5C">
        <w:rPr>
          <w:rFonts w:ascii="Arial" w:hAnsi="Arial" w:cs="Arial"/>
        </w:rPr>
        <w:t>ánimo</w:t>
      </w:r>
      <w:r w:rsidR="00CD54D7" w:rsidRPr="00152B5C">
        <w:rPr>
          <w:rFonts w:ascii="Arial" w:hAnsi="Arial" w:cs="Arial"/>
        </w:rPr>
        <w:t xml:space="preserve"> inescrupuloso de lucro. </w:t>
      </w:r>
    </w:p>
    <w:p w14:paraId="0FB68F88" w14:textId="77777777" w:rsidR="00415FE3" w:rsidRPr="00152B5C" w:rsidRDefault="00415FE3" w:rsidP="00152B5C">
      <w:pPr>
        <w:spacing w:line="360" w:lineRule="auto"/>
        <w:jc w:val="both"/>
        <w:rPr>
          <w:rFonts w:ascii="Arial" w:hAnsi="Arial" w:cs="Arial"/>
          <w:bCs/>
          <w:lang w:val="es-CO"/>
        </w:rPr>
      </w:pPr>
    </w:p>
    <w:p w14:paraId="32AD22A5" w14:textId="77777777" w:rsidR="00EA51F9" w:rsidRPr="00152B5C" w:rsidRDefault="00C04102" w:rsidP="00152B5C">
      <w:pPr>
        <w:spacing w:line="360" w:lineRule="auto"/>
        <w:jc w:val="both"/>
        <w:rPr>
          <w:rFonts w:ascii="Arial" w:hAnsi="Arial" w:cs="Arial"/>
          <w:bCs/>
          <w:lang w:val="es-CO"/>
        </w:rPr>
      </w:pPr>
      <w:r w:rsidRPr="00152B5C">
        <w:rPr>
          <w:rFonts w:ascii="Arial" w:hAnsi="Arial" w:cs="Arial"/>
          <w:b/>
          <w:lang w:val="es-CO"/>
        </w:rPr>
        <w:t xml:space="preserve">AL HECHO SEXTO: </w:t>
      </w:r>
      <w:r w:rsidR="00EA51F9"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A2E391C" w14:textId="77777777" w:rsidR="00EA51F9" w:rsidRPr="00152B5C" w:rsidRDefault="00EA51F9" w:rsidP="00152B5C">
      <w:pPr>
        <w:spacing w:line="360" w:lineRule="auto"/>
        <w:jc w:val="both"/>
        <w:rPr>
          <w:rFonts w:ascii="Arial" w:hAnsi="Arial" w:cs="Arial"/>
          <w:bCs/>
          <w:lang w:val="es-CO"/>
        </w:rPr>
      </w:pPr>
    </w:p>
    <w:p w14:paraId="3BC9056F" w14:textId="7469EA13" w:rsidR="00C04102" w:rsidRPr="00152B5C" w:rsidRDefault="00FF2EED" w:rsidP="00152B5C">
      <w:pPr>
        <w:spacing w:line="360" w:lineRule="auto"/>
        <w:jc w:val="both"/>
        <w:rPr>
          <w:rFonts w:ascii="Arial" w:hAnsi="Arial" w:cs="Arial"/>
          <w:bCs/>
        </w:rPr>
      </w:pPr>
      <w:r w:rsidRPr="00152B5C">
        <w:rPr>
          <w:rFonts w:ascii="Arial" w:hAnsi="Arial" w:cs="Arial"/>
          <w:bCs/>
          <w:lang w:val="es-CO"/>
        </w:rPr>
        <w:t xml:space="preserve">Sin embargo, </w:t>
      </w:r>
      <w:r w:rsidR="001B4353" w:rsidRPr="00152B5C">
        <w:rPr>
          <w:rFonts w:ascii="Arial" w:hAnsi="Arial" w:cs="Arial"/>
          <w:bCs/>
          <w:lang w:val="es-CO"/>
        </w:rPr>
        <w:t>es improcedente aducir que</w:t>
      </w:r>
      <w:r w:rsidR="00C04102" w:rsidRPr="00152B5C">
        <w:rPr>
          <w:rFonts w:ascii="Arial" w:hAnsi="Arial" w:cs="Arial"/>
          <w:bCs/>
          <w:lang w:val="es-CO"/>
        </w:rPr>
        <w:t xml:space="preserve"> </w:t>
      </w:r>
      <w:r w:rsidR="006651BE" w:rsidRPr="00152B5C">
        <w:rPr>
          <w:rFonts w:ascii="Arial" w:hAnsi="Arial" w:cs="Arial"/>
          <w:bCs/>
          <w:lang w:val="es-CO"/>
        </w:rPr>
        <w:t>la actora dej</w:t>
      </w:r>
      <w:r w:rsidR="001B4353" w:rsidRPr="00152B5C">
        <w:rPr>
          <w:rFonts w:ascii="Arial" w:hAnsi="Arial" w:cs="Arial"/>
          <w:bCs/>
          <w:lang w:val="es-CO"/>
        </w:rPr>
        <w:t xml:space="preserve">ó </w:t>
      </w:r>
      <w:r w:rsidR="006651BE" w:rsidRPr="00152B5C">
        <w:rPr>
          <w:rFonts w:ascii="Arial" w:hAnsi="Arial" w:cs="Arial"/>
          <w:bCs/>
          <w:lang w:val="es-CO"/>
        </w:rPr>
        <w:t xml:space="preserve">de percibir ingresos por concepto del contrato de transporte, pues en primera medida, ni siquiera se encuentra demostrado que en efecto se encontrara siendo ejecutado dicho negocio jurídico, pues no existe certeza de que al </w:t>
      </w:r>
      <w:r w:rsidR="006651BE" w:rsidRPr="00152B5C">
        <w:rPr>
          <w:rFonts w:ascii="Arial" w:hAnsi="Arial" w:cs="Arial"/>
        </w:rPr>
        <w:t>al señor ELIO PERDOMO MANTILLA se le prestara el servicio de transporte y que en consecuencia la actora percibía honorarios como contraprestación a la actividad desplegada con el automotor de placas KYP477</w:t>
      </w:r>
      <w:r w:rsidR="002D3485" w:rsidRPr="00152B5C">
        <w:rPr>
          <w:rFonts w:ascii="Arial" w:hAnsi="Arial" w:cs="Arial"/>
          <w:bCs/>
          <w:lang w:val="es-CO"/>
        </w:rPr>
        <w:t xml:space="preserve">. Aunado a ello, </w:t>
      </w:r>
      <w:r w:rsidR="006651BE" w:rsidRPr="00152B5C">
        <w:rPr>
          <w:rFonts w:ascii="Arial" w:hAnsi="Arial" w:cs="Arial"/>
          <w:bCs/>
          <w:lang w:val="es-CO"/>
        </w:rPr>
        <w:t xml:space="preserve">no existe en el </w:t>
      </w:r>
      <w:r w:rsidR="002D3485" w:rsidRPr="00152B5C">
        <w:rPr>
          <w:rFonts w:ascii="Arial" w:hAnsi="Arial" w:cs="Arial"/>
          <w:bCs/>
          <w:lang w:val="es-CO"/>
        </w:rPr>
        <w:t>acervo</w:t>
      </w:r>
      <w:r w:rsidR="006651BE" w:rsidRPr="00152B5C">
        <w:rPr>
          <w:rFonts w:ascii="Arial" w:hAnsi="Arial" w:cs="Arial"/>
          <w:bCs/>
          <w:lang w:val="es-CO"/>
        </w:rPr>
        <w:t xml:space="preserve"> probatorio, elementos que permitan determinar que el precitado negocio jurídico término como consecuencia de las afectaciones sufridas por el activo dentro del accidente de tránsito, máxime cuando las presuntas afectaciones no fueron de tal índole que </w:t>
      </w:r>
      <w:r w:rsidR="00AD564B" w:rsidRPr="00152B5C">
        <w:rPr>
          <w:rFonts w:ascii="Arial" w:hAnsi="Arial" w:cs="Arial"/>
          <w:bCs/>
          <w:lang w:val="es-CO"/>
        </w:rPr>
        <w:t>obstruyeran</w:t>
      </w:r>
      <w:r w:rsidR="006651BE" w:rsidRPr="00152B5C">
        <w:rPr>
          <w:rFonts w:ascii="Arial" w:hAnsi="Arial" w:cs="Arial"/>
          <w:bCs/>
          <w:lang w:val="es-CO"/>
        </w:rPr>
        <w:t xml:space="preserve"> el funcionamiento</w:t>
      </w:r>
      <w:r w:rsidR="009F79A4" w:rsidRPr="00152B5C">
        <w:rPr>
          <w:rFonts w:ascii="Arial" w:hAnsi="Arial" w:cs="Arial"/>
          <w:bCs/>
          <w:lang w:val="es-CO"/>
        </w:rPr>
        <w:t xml:space="preserve"> regular</w:t>
      </w:r>
      <w:r w:rsidR="006651BE" w:rsidRPr="00152B5C">
        <w:rPr>
          <w:rFonts w:ascii="Arial" w:hAnsi="Arial" w:cs="Arial"/>
          <w:bCs/>
          <w:lang w:val="es-CO"/>
        </w:rPr>
        <w:t xml:space="preserve"> del automotor.</w:t>
      </w:r>
    </w:p>
    <w:p w14:paraId="0CD732A0" w14:textId="77777777" w:rsidR="00A70972" w:rsidRPr="00152B5C" w:rsidRDefault="00A70972" w:rsidP="00152B5C">
      <w:pPr>
        <w:spacing w:line="360" w:lineRule="auto"/>
        <w:jc w:val="both"/>
        <w:rPr>
          <w:rFonts w:ascii="Arial" w:hAnsi="Arial" w:cs="Arial"/>
        </w:rPr>
      </w:pPr>
    </w:p>
    <w:p w14:paraId="006F86C6" w14:textId="4A06EF2E" w:rsidR="00061D6E" w:rsidRPr="00152B5C" w:rsidRDefault="00061D6E"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SÉPTIMO: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DE45642" w14:textId="66D5FC3E" w:rsidR="00AD5E8F" w:rsidRPr="00152B5C" w:rsidRDefault="00AD5E8F" w:rsidP="00152B5C">
      <w:pPr>
        <w:spacing w:line="360" w:lineRule="auto"/>
        <w:jc w:val="both"/>
        <w:rPr>
          <w:rFonts w:ascii="Arial" w:hAnsi="Arial" w:cs="Arial"/>
        </w:rPr>
      </w:pPr>
    </w:p>
    <w:p w14:paraId="70ED62CB" w14:textId="301F89D9" w:rsidR="00061D6E" w:rsidRPr="00152B5C" w:rsidRDefault="00E404CD" w:rsidP="00152B5C">
      <w:pPr>
        <w:spacing w:line="360" w:lineRule="auto"/>
        <w:jc w:val="both"/>
        <w:rPr>
          <w:rFonts w:ascii="Arial" w:hAnsi="Arial" w:cs="Arial"/>
        </w:rPr>
      </w:pPr>
      <w:r w:rsidRPr="00152B5C">
        <w:rPr>
          <w:rFonts w:ascii="Arial" w:hAnsi="Arial" w:cs="Arial"/>
        </w:rPr>
        <w:lastRenderedPageBreak/>
        <w:t>No obstante</w:t>
      </w:r>
      <w:r w:rsidR="005E6247" w:rsidRPr="00152B5C">
        <w:rPr>
          <w:rFonts w:ascii="Arial" w:hAnsi="Arial" w:cs="Arial"/>
        </w:rPr>
        <w:t xml:space="preserve">, </w:t>
      </w:r>
      <w:r w:rsidRPr="00152B5C">
        <w:rPr>
          <w:rFonts w:ascii="Arial" w:hAnsi="Arial" w:cs="Arial"/>
        </w:rPr>
        <w:t xml:space="preserve">la certificación emitida por </w:t>
      </w:r>
      <w:r w:rsidR="00F76EC9" w:rsidRPr="00152B5C">
        <w:rPr>
          <w:rFonts w:ascii="Arial" w:eastAsia="Arial" w:hAnsi="Arial" w:cs="Arial"/>
          <w:lang w:eastAsia="es-MX"/>
        </w:rPr>
        <w:t xml:space="preserve">RADIO TAXI AUTOLAGOS </w:t>
      </w:r>
      <w:r w:rsidRPr="00152B5C">
        <w:rPr>
          <w:rFonts w:ascii="Arial" w:hAnsi="Arial" w:cs="Arial"/>
        </w:rPr>
        <w:t xml:space="preserve">no </w:t>
      </w:r>
      <w:r w:rsidR="00165867" w:rsidRPr="00152B5C">
        <w:rPr>
          <w:rFonts w:ascii="Arial" w:hAnsi="Arial" w:cs="Arial"/>
        </w:rPr>
        <w:t xml:space="preserve">acredita </w:t>
      </w:r>
      <w:r w:rsidR="005B4531" w:rsidRPr="00152B5C">
        <w:rPr>
          <w:rFonts w:ascii="Arial" w:hAnsi="Arial" w:cs="Arial"/>
        </w:rPr>
        <w:t xml:space="preserve">los presuntos ingresos percibidos por la actora, pues el antedicho documento </w:t>
      </w:r>
      <w:r w:rsidR="00BC775E" w:rsidRPr="00152B5C">
        <w:rPr>
          <w:rFonts w:ascii="Arial" w:hAnsi="Arial" w:cs="Arial"/>
        </w:rPr>
        <w:t>refiere una mera expectativa</w:t>
      </w:r>
      <w:r w:rsidR="00B54B0A" w:rsidRPr="00152B5C">
        <w:rPr>
          <w:rFonts w:ascii="Arial" w:hAnsi="Arial" w:cs="Arial"/>
        </w:rPr>
        <w:t xml:space="preserve"> sometida a la consideración de la empresa, sin contar con soportes</w:t>
      </w:r>
      <w:r w:rsidR="00C50523" w:rsidRPr="00152B5C">
        <w:rPr>
          <w:rFonts w:ascii="Arial" w:hAnsi="Arial" w:cs="Arial"/>
        </w:rPr>
        <w:t>, entiéndanse estos como libros contables o declaraciones de renta que sustenten o convaliden la suma allí referida.</w:t>
      </w:r>
    </w:p>
    <w:p w14:paraId="32BE238B" w14:textId="77777777" w:rsidR="005E6247" w:rsidRPr="00152B5C" w:rsidRDefault="005E6247" w:rsidP="00152B5C">
      <w:pPr>
        <w:spacing w:line="360" w:lineRule="auto"/>
        <w:jc w:val="both"/>
        <w:rPr>
          <w:rFonts w:ascii="Arial" w:hAnsi="Arial" w:cs="Arial"/>
        </w:rPr>
      </w:pPr>
    </w:p>
    <w:p w14:paraId="5D182607" w14:textId="3C1642E0" w:rsidR="00747720" w:rsidRPr="00152B5C" w:rsidRDefault="00730D12" w:rsidP="00152B5C">
      <w:pPr>
        <w:spacing w:line="360" w:lineRule="auto"/>
        <w:jc w:val="both"/>
        <w:rPr>
          <w:rFonts w:ascii="Arial" w:hAnsi="Arial" w:cs="Arial"/>
        </w:rPr>
      </w:pPr>
      <w:r w:rsidRPr="00152B5C">
        <w:rPr>
          <w:rFonts w:ascii="Arial" w:hAnsi="Arial" w:cs="Arial"/>
        </w:rPr>
        <w:t xml:space="preserve">Luego, no resulta lógico para esta defensa que la actora de manera discursiva indique que el automotor </w:t>
      </w:r>
      <w:r w:rsidR="004D32D7" w:rsidRPr="00152B5C">
        <w:rPr>
          <w:rFonts w:ascii="Arial" w:hAnsi="Arial" w:cs="Arial"/>
        </w:rPr>
        <w:t xml:space="preserve">se encontró en reparación por el término de 20 días hábiles, cuando en </w:t>
      </w:r>
      <w:r w:rsidR="00292C38" w:rsidRPr="00152B5C">
        <w:rPr>
          <w:rFonts w:ascii="Arial" w:hAnsi="Arial" w:cs="Arial"/>
        </w:rPr>
        <w:t xml:space="preserve">la solicitud de reconsideración allegada a mi procurada </w:t>
      </w:r>
      <w:r w:rsidR="003D04FF" w:rsidRPr="00152B5C">
        <w:rPr>
          <w:rFonts w:ascii="Arial" w:hAnsi="Arial" w:cs="Arial"/>
        </w:rPr>
        <w:t xml:space="preserve">se manifestó </w:t>
      </w:r>
      <w:r w:rsidR="009C3E01" w:rsidRPr="00152B5C">
        <w:rPr>
          <w:rFonts w:ascii="Arial" w:hAnsi="Arial" w:cs="Arial"/>
        </w:rPr>
        <w:t>la imposibilidad de haber prestado el servicio de transporte con el automotor por el periodo de 15 días</w:t>
      </w:r>
      <w:r w:rsidR="00E367B0" w:rsidRPr="00152B5C">
        <w:rPr>
          <w:rFonts w:ascii="Arial" w:hAnsi="Arial" w:cs="Arial"/>
        </w:rPr>
        <w:t xml:space="preserve">, debido a las reparaciones efectuadas al mismo, con el agravante de encontrarse en el mismo </w:t>
      </w:r>
      <w:r w:rsidR="00FF2BBA" w:rsidRPr="00152B5C">
        <w:rPr>
          <w:rFonts w:ascii="Arial" w:hAnsi="Arial" w:cs="Arial"/>
        </w:rPr>
        <w:t xml:space="preserve">escrito de demanda, específicamente en la pretensión TERCERA, </w:t>
      </w:r>
      <w:r w:rsidR="00D553B0" w:rsidRPr="00152B5C">
        <w:rPr>
          <w:rFonts w:ascii="Arial" w:hAnsi="Arial" w:cs="Arial"/>
        </w:rPr>
        <w:t xml:space="preserve">que </w:t>
      </w:r>
      <w:r w:rsidR="00D553B0" w:rsidRPr="00152B5C">
        <w:rPr>
          <w:rFonts w:ascii="Arial" w:hAnsi="Arial" w:cs="Arial"/>
          <w:i/>
          <w:iCs/>
        </w:rPr>
        <w:t>“el vehículo materia del siniestro duro inmovilizado desde el 22 de julio hasta el 03 de agosto del 2023, para ser reparado en su totalidad”</w:t>
      </w:r>
      <w:r w:rsidR="00D553B0" w:rsidRPr="00152B5C">
        <w:rPr>
          <w:rFonts w:ascii="Arial" w:hAnsi="Arial" w:cs="Arial"/>
        </w:rPr>
        <w:t xml:space="preserve">, es decir, por el término de </w:t>
      </w:r>
      <w:r w:rsidR="00A35FA2" w:rsidRPr="00152B5C">
        <w:rPr>
          <w:rFonts w:ascii="Arial" w:hAnsi="Arial" w:cs="Arial"/>
        </w:rPr>
        <w:t>13 días.</w:t>
      </w:r>
      <w:r w:rsidR="00C3656B" w:rsidRPr="00152B5C">
        <w:rPr>
          <w:rFonts w:ascii="Arial" w:hAnsi="Arial" w:cs="Arial"/>
        </w:rPr>
        <w:t xml:space="preserve"> </w:t>
      </w:r>
      <w:r w:rsidR="00396780" w:rsidRPr="00152B5C">
        <w:rPr>
          <w:rFonts w:ascii="Arial" w:hAnsi="Arial" w:cs="Arial"/>
        </w:rPr>
        <w:t xml:space="preserve">Así las cosas, se reitera la ausencia de certeza de las presuntas reparaciones efectuadas al automotor y el periodo de tiempo </w:t>
      </w:r>
      <w:r w:rsidR="009134A5" w:rsidRPr="00152B5C">
        <w:rPr>
          <w:rFonts w:ascii="Arial" w:hAnsi="Arial" w:cs="Arial"/>
        </w:rPr>
        <w:t>que duraron</w:t>
      </w:r>
      <w:r w:rsidR="00396780" w:rsidRPr="00152B5C">
        <w:rPr>
          <w:rFonts w:ascii="Arial" w:hAnsi="Arial" w:cs="Arial"/>
        </w:rPr>
        <w:t xml:space="preserve"> </w:t>
      </w:r>
      <w:r w:rsidR="009134A5" w:rsidRPr="00152B5C">
        <w:rPr>
          <w:rFonts w:ascii="Arial" w:hAnsi="Arial" w:cs="Arial"/>
        </w:rPr>
        <w:t>estas últimas</w:t>
      </w:r>
      <w:r w:rsidR="00396780" w:rsidRPr="00152B5C">
        <w:rPr>
          <w:rFonts w:ascii="Arial" w:hAnsi="Arial" w:cs="Arial"/>
        </w:rPr>
        <w:t>.</w:t>
      </w:r>
    </w:p>
    <w:p w14:paraId="1267A631" w14:textId="77777777" w:rsidR="00422C13" w:rsidRPr="00152B5C" w:rsidRDefault="00422C13" w:rsidP="00152B5C">
      <w:pPr>
        <w:spacing w:line="360" w:lineRule="auto"/>
        <w:jc w:val="both"/>
        <w:rPr>
          <w:rFonts w:ascii="Arial" w:hAnsi="Arial" w:cs="Arial"/>
        </w:rPr>
      </w:pPr>
    </w:p>
    <w:p w14:paraId="3D7E3A72" w14:textId="507071C4" w:rsidR="00422C13" w:rsidRPr="00152B5C" w:rsidRDefault="00422C13"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OCTAVO: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FE40261" w14:textId="77777777" w:rsidR="00782299" w:rsidRPr="00152B5C" w:rsidRDefault="00782299" w:rsidP="00152B5C">
      <w:pPr>
        <w:spacing w:line="360" w:lineRule="auto"/>
        <w:jc w:val="both"/>
        <w:rPr>
          <w:rFonts w:ascii="Arial" w:hAnsi="Arial" w:cs="Arial"/>
          <w:bCs/>
          <w:lang w:val="es-CO"/>
        </w:rPr>
      </w:pPr>
    </w:p>
    <w:p w14:paraId="4A9D315D" w14:textId="7CAB3C82" w:rsidR="00782299" w:rsidRPr="00152B5C" w:rsidRDefault="00782299" w:rsidP="00152B5C">
      <w:pPr>
        <w:spacing w:line="360" w:lineRule="auto"/>
        <w:jc w:val="both"/>
        <w:rPr>
          <w:rFonts w:ascii="Arial" w:hAnsi="Arial" w:cs="Arial"/>
          <w:bCs/>
          <w:lang w:val="es-CO"/>
        </w:rPr>
      </w:pPr>
      <w:r w:rsidRPr="00152B5C">
        <w:rPr>
          <w:rFonts w:ascii="Arial" w:hAnsi="Arial" w:cs="Arial"/>
          <w:bCs/>
          <w:lang w:val="es-CO"/>
        </w:rPr>
        <w:t xml:space="preserve">Sin perjuicio de lo anterior, no pude pasar desapercibido por el Despacho las manifestaciones ambiguas y discrepantes de la actora, </w:t>
      </w:r>
      <w:r w:rsidR="008737BC" w:rsidRPr="00152B5C">
        <w:rPr>
          <w:rFonts w:ascii="Arial" w:hAnsi="Arial" w:cs="Arial"/>
          <w:bCs/>
          <w:lang w:val="es-CO"/>
        </w:rPr>
        <w:t xml:space="preserve">en tanto, mientras en diferentes apartados del escrito de la demanda precisa que el vehículo de placas </w:t>
      </w:r>
      <w:r w:rsidR="008737BC" w:rsidRPr="00152B5C">
        <w:rPr>
          <w:rFonts w:ascii="Arial" w:hAnsi="Arial" w:cs="Arial"/>
        </w:rPr>
        <w:t xml:space="preserve">KYP477 fue sometido a reparación (sin especificar el valor de la misma y el taller que se </w:t>
      </w:r>
      <w:r w:rsidR="00871671" w:rsidRPr="00152B5C">
        <w:rPr>
          <w:rFonts w:ascii="Arial" w:hAnsi="Arial" w:cs="Arial"/>
        </w:rPr>
        <w:t>encargó</w:t>
      </w:r>
      <w:r w:rsidR="008737BC" w:rsidRPr="00152B5C">
        <w:rPr>
          <w:rFonts w:ascii="Arial" w:hAnsi="Arial" w:cs="Arial"/>
        </w:rPr>
        <w:t xml:space="preserve"> de la respectiva gestión)</w:t>
      </w:r>
      <w:r w:rsidR="00C562F3" w:rsidRPr="00152B5C">
        <w:rPr>
          <w:rFonts w:ascii="Arial" w:hAnsi="Arial" w:cs="Arial"/>
        </w:rPr>
        <w:t xml:space="preserve">, en otros </w:t>
      </w:r>
      <w:r w:rsidR="006F777C" w:rsidRPr="00152B5C">
        <w:rPr>
          <w:rFonts w:ascii="Arial" w:hAnsi="Arial" w:cs="Arial"/>
        </w:rPr>
        <w:t xml:space="preserve">refiere que las autopartes dañadas fueron cotizadas, resultando esto último </w:t>
      </w:r>
      <w:r w:rsidR="00F12609" w:rsidRPr="00152B5C">
        <w:rPr>
          <w:rFonts w:ascii="Arial" w:hAnsi="Arial" w:cs="Arial"/>
        </w:rPr>
        <w:t>absurdo</w:t>
      </w:r>
      <w:r w:rsidR="00C139EA" w:rsidRPr="00152B5C">
        <w:rPr>
          <w:rFonts w:ascii="Arial" w:hAnsi="Arial" w:cs="Arial"/>
        </w:rPr>
        <w:t xml:space="preserve"> de cara a la interpretación lógica de que si existieron reparaciones, en la misma medida deben existir facturas y certificaciones </w:t>
      </w:r>
      <w:r w:rsidR="00C139EA" w:rsidRPr="00152B5C">
        <w:rPr>
          <w:rFonts w:ascii="Arial" w:hAnsi="Arial" w:cs="Arial"/>
        </w:rPr>
        <w:lastRenderedPageBreak/>
        <w:t xml:space="preserve">que den fe de las mismas y no una cotización soslayada a las presuntas reparaciones que deben ser efectuadas. </w:t>
      </w:r>
      <w:r w:rsidR="00D4062F" w:rsidRPr="00152B5C">
        <w:rPr>
          <w:rFonts w:ascii="Arial" w:hAnsi="Arial" w:cs="Arial"/>
        </w:rPr>
        <w:t xml:space="preserve">En línea de lo expuesto, se reitera la mala fe de la actora y su </w:t>
      </w:r>
      <w:r w:rsidR="002A2491" w:rsidRPr="00152B5C">
        <w:rPr>
          <w:rFonts w:ascii="Arial" w:hAnsi="Arial" w:cs="Arial"/>
        </w:rPr>
        <w:t>ánimo</w:t>
      </w:r>
      <w:r w:rsidR="00D4062F" w:rsidRPr="00152B5C">
        <w:rPr>
          <w:rFonts w:ascii="Arial" w:hAnsi="Arial" w:cs="Arial"/>
        </w:rPr>
        <w:t xml:space="preserve"> </w:t>
      </w:r>
      <w:r w:rsidR="002A2491" w:rsidRPr="00152B5C">
        <w:rPr>
          <w:rFonts w:ascii="Arial" w:hAnsi="Arial" w:cs="Arial"/>
        </w:rPr>
        <w:t>in</w:t>
      </w:r>
      <w:r w:rsidR="00A777C8" w:rsidRPr="00152B5C">
        <w:rPr>
          <w:rFonts w:ascii="Arial" w:hAnsi="Arial" w:cs="Arial"/>
        </w:rPr>
        <w:t>escrupuloso</w:t>
      </w:r>
      <w:r w:rsidR="002A2491" w:rsidRPr="00152B5C">
        <w:rPr>
          <w:rFonts w:ascii="Arial" w:hAnsi="Arial" w:cs="Arial"/>
        </w:rPr>
        <w:t xml:space="preserve"> de lucro, habida cuenta que con la solicitud de reconsideración allegad</w:t>
      </w:r>
      <w:r w:rsidR="0065431E" w:rsidRPr="00152B5C">
        <w:rPr>
          <w:rFonts w:ascii="Arial" w:hAnsi="Arial" w:cs="Arial"/>
        </w:rPr>
        <w:t>a</w:t>
      </w:r>
      <w:r w:rsidR="002A2491" w:rsidRPr="00152B5C">
        <w:rPr>
          <w:rFonts w:ascii="Arial" w:hAnsi="Arial" w:cs="Arial"/>
        </w:rPr>
        <w:t xml:space="preserve"> a mi procurada se aport</w:t>
      </w:r>
      <w:r w:rsidR="00A777C8" w:rsidRPr="00152B5C">
        <w:rPr>
          <w:rFonts w:ascii="Arial" w:hAnsi="Arial" w:cs="Arial"/>
        </w:rPr>
        <w:t>ó</w:t>
      </w:r>
      <w:r w:rsidR="002A2491" w:rsidRPr="00152B5C">
        <w:rPr>
          <w:rFonts w:ascii="Arial" w:hAnsi="Arial" w:cs="Arial"/>
        </w:rPr>
        <w:t xml:space="preserve"> </w:t>
      </w:r>
      <w:r w:rsidR="0065431E" w:rsidRPr="00152B5C">
        <w:rPr>
          <w:rFonts w:ascii="Arial" w:hAnsi="Arial" w:cs="Arial"/>
        </w:rPr>
        <w:t>el</w:t>
      </w:r>
      <w:r w:rsidR="00585A97" w:rsidRPr="00152B5C">
        <w:rPr>
          <w:rFonts w:ascii="Arial" w:hAnsi="Arial" w:cs="Arial"/>
        </w:rPr>
        <w:t xml:space="preserve"> </w:t>
      </w:r>
      <w:r w:rsidR="0065431E" w:rsidRPr="00152B5C">
        <w:rPr>
          <w:rFonts w:ascii="Arial" w:hAnsi="Arial" w:cs="Arial"/>
        </w:rPr>
        <w:t>D</w:t>
      </w:r>
      <w:r w:rsidR="00585A97" w:rsidRPr="00152B5C">
        <w:rPr>
          <w:rFonts w:ascii="Arial" w:hAnsi="Arial" w:cs="Arial"/>
        </w:rPr>
        <w:t xml:space="preserve">ocumento de </w:t>
      </w:r>
      <w:r w:rsidR="0065431E" w:rsidRPr="00152B5C">
        <w:rPr>
          <w:rFonts w:ascii="Arial" w:hAnsi="Arial" w:cs="Arial"/>
        </w:rPr>
        <w:t>C</w:t>
      </w:r>
      <w:r w:rsidR="00585A97" w:rsidRPr="00152B5C">
        <w:rPr>
          <w:rFonts w:ascii="Arial" w:hAnsi="Arial" w:cs="Arial"/>
        </w:rPr>
        <w:t xml:space="preserve">obro </w:t>
      </w:r>
      <w:r w:rsidR="0065431E" w:rsidRPr="00152B5C">
        <w:rPr>
          <w:rFonts w:ascii="Arial" w:hAnsi="Arial" w:cs="Arial"/>
        </w:rPr>
        <w:t>No. FCGT4627</w:t>
      </w:r>
      <w:r w:rsidR="00E01DD8" w:rsidRPr="00152B5C">
        <w:rPr>
          <w:rFonts w:ascii="Arial" w:hAnsi="Arial" w:cs="Arial"/>
        </w:rPr>
        <w:t xml:space="preserve">  (que no se acompaña de ningún soporte de pago)</w:t>
      </w:r>
      <w:r w:rsidR="0065431E" w:rsidRPr="00152B5C">
        <w:rPr>
          <w:rFonts w:ascii="Arial" w:hAnsi="Arial" w:cs="Arial"/>
        </w:rPr>
        <w:t xml:space="preserve"> </w:t>
      </w:r>
      <w:r w:rsidR="00585A97" w:rsidRPr="00152B5C">
        <w:rPr>
          <w:rFonts w:ascii="Arial" w:hAnsi="Arial" w:cs="Arial"/>
        </w:rPr>
        <w:t xml:space="preserve">emitido por </w:t>
      </w:r>
      <w:r w:rsidR="0055675E" w:rsidRPr="00152B5C">
        <w:rPr>
          <w:rFonts w:ascii="Arial" w:hAnsi="Arial" w:cs="Arial"/>
        </w:rPr>
        <w:t>CARS GT CENTRO AUTOMOTRIZ</w:t>
      </w:r>
      <w:r w:rsidR="009B1064" w:rsidRPr="00152B5C">
        <w:rPr>
          <w:rFonts w:ascii="Arial" w:hAnsi="Arial" w:cs="Arial"/>
        </w:rPr>
        <w:t xml:space="preserve"> por la suma de DOS MILLONES CUATROCIENTOS MIL PESOS M/CTE ($2.400.000)</w:t>
      </w:r>
      <w:r w:rsidR="00016868" w:rsidRPr="00152B5C">
        <w:rPr>
          <w:rFonts w:ascii="Arial" w:hAnsi="Arial" w:cs="Arial"/>
        </w:rPr>
        <w:t xml:space="preserve">, en donde </w:t>
      </w:r>
      <w:r w:rsidR="00816223" w:rsidRPr="00152B5C">
        <w:rPr>
          <w:rFonts w:ascii="Arial" w:hAnsi="Arial" w:cs="Arial"/>
        </w:rPr>
        <w:t>se señala que el vehículo de placas KYP477 ingresó al mentado taller el día 22 de julio del año 2023 y permaneció allí hasta el día de finalización de los trabajos realizados, es decir, hasta el 03 de agosto del año 2023</w:t>
      </w:r>
      <w:r w:rsidR="007E791B" w:rsidRPr="00152B5C">
        <w:rPr>
          <w:rFonts w:ascii="Arial" w:hAnsi="Arial" w:cs="Arial"/>
        </w:rPr>
        <w:t xml:space="preserve">, lo que a todas luces invalida la cotización con la cual la actora de manera indiscriminada pretende tazar </w:t>
      </w:r>
      <w:r w:rsidR="00E65DAE" w:rsidRPr="00152B5C">
        <w:rPr>
          <w:rFonts w:ascii="Arial" w:hAnsi="Arial" w:cs="Arial"/>
        </w:rPr>
        <w:t xml:space="preserve">sus perjuicios materiales </w:t>
      </w:r>
      <w:r w:rsidR="007E791B" w:rsidRPr="00152B5C">
        <w:rPr>
          <w:rFonts w:ascii="Arial" w:hAnsi="Arial" w:cs="Arial"/>
        </w:rPr>
        <w:t>por concepto de daño emergente.</w:t>
      </w:r>
    </w:p>
    <w:p w14:paraId="410A26C5" w14:textId="77777777" w:rsidR="00422C13" w:rsidRPr="00152B5C" w:rsidRDefault="00422C13" w:rsidP="00152B5C">
      <w:pPr>
        <w:spacing w:line="360" w:lineRule="auto"/>
        <w:jc w:val="both"/>
        <w:rPr>
          <w:rFonts w:ascii="Arial" w:hAnsi="Arial" w:cs="Arial"/>
        </w:rPr>
      </w:pPr>
    </w:p>
    <w:p w14:paraId="5711FFA5" w14:textId="41818EE1" w:rsidR="00782299" w:rsidRPr="00152B5C" w:rsidRDefault="008A39D5" w:rsidP="00152B5C">
      <w:pPr>
        <w:spacing w:line="360" w:lineRule="auto"/>
        <w:jc w:val="both"/>
        <w:rPr>
          <w:rFonts w:ascii="Arial" w:hAnsi="Arial" w:cs="Arial"/>
          <w:lang w:val="es-ES_tradnl"/>
        </w:rPr>
      </w:pPr>
      <w:r w:rsidRPr="00152B5C">
        <w:rPr>
          <w:rFonts w:ascii="Arial" w:hAnsi="Arial" w:cs="Arial"/>
          <w:bCs/>
          <w:lang w:val="es-ES_tradnl"/>
        </w:rPr>
        <w:t>Aunado a lo anterior</w:t>
      </w:r>
      <w:r w:rsidR="00782299" w:rsidRPr="00152B5C">
        <w:rPr>
          <w:rFonts w:ascii="Arial" w:hAnsi="Arial" w:cs="Arial"/>
          <w:bCs/>
          <w:lang w:val="es-ES_tradnl"/>
        </w:rPr>
        <w:t xml:space="preserve">, </w:t>
      </w:r>
      <w:r w:rsidR="00782299" w:rsidRPr="00152B5C">
        <w:rPr>
          <w:rFonts w:ascii="Arial" w:hAnsi="Arial" w:cs="Arial"/>
          <w:lang w:val="es-ES_tradnl"/>
        </w:rPr>
        <w:t>no es concebible que exista</w:t>
      </w:r>
      <w:r w:rsidRPr="00152B5C">
        <w:rPr>
          <w:rFonts w:ascii="Arial" w:hAnsi="Arial" w:cs="Arial"/>
          <w:lang w:val="es-ES_tradnl"/>
        </w:rPr>
        <w:t xml:space="preserve"> una</w:t>
      </w:r>
      <w:r w:rsidR="00782299" w:rsidRPr="00152B5C">
        <w:rPr>
          <w:rFonts w:ascii="Arial" w:hAnsi="Arial" w:cs="Arial"/>
          <w:lang w:val="es-ES_tradnl"/>
        </w:rPr>
        <w:t xml:space="preserve"> cotizaci</w:t>
      </w:r>
      <w:r w:rsidRPr="00152B5C">
        <w:rPr>
          <w:rFonts w:ascii="Arial" w:hAnsi="Arial" w:cs="Arial"/>
          <w:lang w:val="es-ES_tradnl"/>
        </w:rPr>
        <w:t>ón por</w:t>
      </w:r>
      <w:r w:rsidR="00782299" w:rsidRPr="00152B5C">
        <w:rPr>
          <w:rFonts w:ascii="Arial" w:hAnsi="Arial" w:cs="Arial"/>
          <w:lang w:val="es-ES_tradnl"/>
        </w:rPr>
        <w:t xml:space="preserve"> valor de </w:t>
      </w:r>
      <w:r w:rsidRPr="00152B5C">
        <w:rPr>
          <w:rFonts w:ascii="Arial" w:hAnsi="Arial" w:cs="Arial"/>
          <w:lang w:val="es-ES_tradnl"/>
        </w:rPr>
        <w:t xml:space="preserve">SIETE MILLONES QUINIENTOS VEINTINUEVE MIL TRESCIENTOS VEINTISIETE PESOS </w:t>
      </w:r>
      <w:r w:rsidR="00E52C7F" w:rsidRPr="00152B5C">
        <w:rPr>
          <w:rFonts w:ascii="Arial" w:hAnsi="Arial" w:cs="Arial"/>
          <w:lang w:val="es-ES_tradnl"/>
        </w:rPr>
        <w:t>M/CTE</w:t>
      </w:r>
      <w:r w:rsidRPr="00152B5C">
        <w:rPr>
          <w:rFonts w:ascii="Arial" w:hAnsi="Arial" w:cs="Arial"/>
          <w:lang w:val="es-ES_tradnl"/>
        </w:rPr>
        <w:t xml:space="preserve"> ($7.529.327), </w:t>
      </w:r>
      <w:r w:rsidR="00782299" w:rsidRPr="00152B5C">
        <w:rPr>
          <w:rFonts w:ascii="Arial" w:hAnsi="Arial" w:cs="Arial"/>
          <w:lang w:val="es-ES_tradnl"/>
        </w:rPr>
        <w:t xml:space="preserve">cuando de la valoración efectuada por AUDATEX, se tiene que el valor de la reparación del vehículo asciende a la suma de </w:t>
      </w:r>
      <w:r w:rsidR="00B11A7A" w:rsidRPr="00152B5C">
        <w:rPr>
          <w:rFonts w:ascii="Arial" w:hAnsi="Arial" w:cs="Arial"/>
          <w:lang w:val="es-ES_tradnl"/>
        </w:rPr>
        <w:t>DOS MILLONES CUARENTA Y DOS MIL CIENTO SESENTA Y NUEVE</w:t>
      </w:r>
      <w:r w:rsidR="00782299" w:rsidRPr="00152B5C">
        <w:rPr>
          <w:rFonts w:ascii="Arial" w:hAnsi="Arial" w:cs="Arial"/>
          <w:lang w:val="es-ES_tradnl"/>
        </w:rPr>
        <w:t xml:space="preserve"> PESOS M/CTE ($</w:t>
      </w:r>
      <w:r w:rsidR="003D159F" w:rsidRPr="00152B5C">
        <w:rPr>
          <w:rFonts w:ascii="Arial" w:hAnsi="Arial" w:cs="Arial"/>
          <w:lang w:val="es-ES_tradnl"/>
        </w:rPr>
        <w:t>2.042.069</w:t>
      </w:r>
      <w:r w:rsidR="00782299" w:rsidRPr="00152B5C">
        <w:rPr>
          <w:rFonts w:ascii="Arial" w:hAnsi="Arial" w:cs="Arial"/>
          <w:lang w:val="es-ES_tradnl"/>
        </w:rPr>
        <w:t>), valor que dista en gran medida a lo contemplado por l</w:t>
      </w:r>
      <w:r w:rsidR="003D159F" w:rsidRPr="00152B5C">
        <w:rPr>
          <w:rFonts w:ascii="Arial" w:hAnsi="Arial" w:cs="Arial"/>
          <w:lang w:val="es-ES_tradnl"/>
        </w:rPr>
        <w:t>a</w:t>
      </w:r>
      <w:r w:rsidR="00782299" w:rsidRPr="00152B5C">
        <w:rPr>
          <w:rFonts w:ascii="Arial" w:hAnsi="Arial" w:cs="Arial"/>
          <w:lang w:val="es-ES_tradnl"/>
        </w:rPr>
        <w:t xml:space="preserve"> accionante.</w:t>
      </w:r>
    </w:p>
    <w:p w14:paraId="52D1D62B" w14:textId="77777777" w:rsidR="00782299" w:rsidRPr="00152B5C" w:rsidRDefault="00782299" w:rsidP="00152B5C">
      <w:pPr>
        <w:spacing w:line="360" w:lineRule="auto"/>
        <w:jc w:val="both"/>
        <w:rPr>
          <w:rFonts w:ascii="Arial" w:hAnsi="Arial" w:cs="Arial"/>
        </w:rPr>
      </w:pPr>
    </w:p>
    <w:p w14:paraId="2C1C1D33" w14:textId="32287583" w:rsidR="00A74878" w:rsidRPr="00152B5C" w:rsidRDefault="00A74878"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NOVENO: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0263E1A" w14:textId="77777777" w:rsidR="00A74878" w:rsidRPr="00152B5C" w:rsidRDefault="00A74878" w:rsidP="00152B5C">
      <w:pPr>
        <w:spacing w:line="360" w:lineRule="auto"/>
        <w:jc w:val="both"/>
        <w:rPr>
          <w:rFonts w:ascii="Arial" w:hAnsi="Arial" w:cs="Arial"/>
          <w:bCs/>
          <w:lang w:val="es-CO"/>
        </w:rPr>
      </w:pPr>
    </w:p>
    <w:p w14:paraId="2967353F" w14:textId="3F8D480A" w:rsidR="00D809BD" w:rsidRPr="00152B5C" w:rsidRDefault="00D809BD" w:rsidP="00152B5C">
      <w:pPr>
        <w:spacing w:line="360" w:lineRule="auto"/>
        <w:jc w:val="both"/>
        <w:rPr>
          <w:rFonts w:ascii="Arial" w:hAnsi="Arial" w:cs="Arial"/>
          <w:bCs/>
          <w:lang w:val="es-ES_tradnl"/>
        </w:rPr>
      </w:pPr>
      <w:r w:rsidRPr="00152B5C">
        <w:rPr>
          <w:rFonts w:ascii="Arial" w:hAnsi="Arial" w:cs="Arial"/>
          <w:bCs/>
          <w:lang w:val="es-ES_tradnl"/>
        </w:rPr>
        <w:t>Se re</w:t>
      </w:r>
      <w:r w:rsidR="000636E1" w:rsidRPr="00152B5C">
        <w:rPr>
          <w:rFonts w:ascii="Arial" w:hAnsi="Arial" w:cs="Arial"/>
          <w:bCs/>
          <w:lang w:val="es-ES_tradnl"/>
        </w:rPr>
        <w:t>itera</w:t>
      </w:r>
      <w:r w:rsidRPr="00152B5C">
        <w:rPr>
          <w:rFonts w:ascii="Arial" w:hAnsi="Arial" w:cs="Arial"/>
          <w:bCs/>
          <w:lang w:val="es-ES_tradnl"/>
        </w:rPr>
        <w:t xml:space="preserve"> la clara inconsistencia en que incurre la accionante al determinar que el contrato de transporte aquí discutido fuera su única fuente de ingresos cuando en el numeral SEPTIMO de su libelo </w:t>
      </w:r>
      <w:proofErr w:type="spellStart"/>
      <w:r w:rsidRPr="00152B5C">
        <w:rPr>
          <w:rFonts w:ascii="Arial" w:hAnsi="Arial" w:cs="Arial"/>
          <w:bCs/>
          <w:lang w:val="es-ES_tradnl"/>
        </w:rPr>
        <w:t>demandatorio</w:t>
      </w:r>
      <w:proofErr w:type="spellEnd"/>
      <w:r w:rsidRPr="00152B5C">
        <w:rPr>
          <w:rFonts w:ascii="Arial" w:hAnsi="Arial" w:cs="Arial"/>
          <w:bCs/>
          <w:lang w:val="es-ES_tradnl"/>
        </w:rPr>
        <w:t xml:space="preserve"> indica que el </w:t>
      </w:r>
      <w:r w:rsidRPr="00152B5C">
        <w:rPr>
          <w:rFonts w:ascii="Arial" w:hAnsi="Arial" w:cs="Arial"/>
        </w:rPr>
        <w:t xml:space="preserve">vehículo igualmente era destinado de manera independiente para el transporte de pasajeros y encomiendas en la ciudad de Bogotá D.C., lo que le generaba unas </w:t>
      </w:r>
      <w:r w:rsidRPr="00152B5C">
        <w:rPr>
          <w:rFonts w:ascii="Arial" w:hAnsi="Arial" w:cs="Arial"/>
        </w:rPr>
        <w:lastRenderedPageBreak/>
        <w:t xml:space="preserve">utilidades que ascienden a la suma de DOS MILLONES QUINIENTOS MIL PESOS M/CTE ($ 2.500.000). Lo anterior demuestra la clara mala fe de la actora y su ánimo inescrupuloso de lucro. </w:t>
      </w:r>
    </w:p>
    <w:p w14:paraId="59F1C091" w14:textId="77777777" w:rsidR="00A74878" w:rsidRPr="00152B5C" w:rsidRDefault="00A74878" w:rsidP="00152B5C">
      <w:pPr>
        <w:spacing w:line="360" w:lineRule="auto"/>
        <w:jc w:val="both"/>
        <w:rPr>
          <w:rFonts w:ascii="Arial" w:hAnsi="Arial" w:cs="Arial"/>
          <w:bCs/>
          <w:lang w:val="es-CO"/>
        </w:rPr>
      </w:pPr>
    </w:p>
    <w:p w14:paraId="0CFD678A" w14:textId="12B07C3D" w:rsidR="006F1C4E" w:rsidRPr="00152B5C" w:rsidRDefault="00B63A67" w:rsidP="00152B5C">
      <w:pPr>
        <w:spacing w:line="360" w:lineRule="auto"/>
        <w:jc w:val="both"/>
        <w:rPr>
          <w:rFonts w:ascii="Arial" w:hAnsi="Arial" w:cs="Arial"/>
          <w:bCs/>
          <w:lang w:val="es-CO"/>
        </w:rPr>
      </w:pPr>
      <w:r w:rsidRPr="00152B5C">
        <w:rPr>
          <w:rFonts w:ascii="Arial" w:hAnsi="Arial" w:cs="Arial"/>
          <w:bCs/>
          <w:lang w:val="es-CO"/>
        </w:rPr>
        <w:t xml:space="preserve">Ahora, </w:t>
      </w:r>
      <w:r w:rsidR="006F1C4E" w:rsidRPr="00152B5C">
        <w:rPr>
          <w:rFonts w:ascii="Arial" w:hAnsi="Arial" w:cs="Arial"/>
          <w:bCs/>
          <w:lang w:val="es-CO"/>
        </w:rPr>
        <w:t xml:space="preserve">resulta improcedente la declaratoria de un perjuicio por concepto de daños morales, en tanto es inviable deprecar una afectación de tal índole por la presunta </w:t>
      </w:r>
      <w:r w:rsidR="00683EAC" w:rsidRPr="00152B5C">
        <w:rPr>
          <w:rFonts w:ascii="Arial" w:hAnsi="Arial" w:cs="Arial"/>
          <w:bCs/>
          <w:lang w:val="es-CO"/>
        </w:rPr>
        <w:t>perdida del contrato de transporte</w:t>
      </w:r>
      <w:r w:rsidR="006F1C4E" w:rsidRPr="00152B5C">
        <w:rPr>
          <w:rFonts w:ascii="Arial" w:hAnsi="Arial" w:cs="Arial"/>
          <w:bCs/>
          <w:lang w:val="es-CO"/>
        </w:rPr>
        <w:t xml:space="preserve">, </w:t>
      </w:r>
      <w:r w:rsidR="0075587D" w:rsidRPr="00152B5C">
        <w:rPr>
          <w:rFonts w:ascii="Arial" w:hAnsi="Arial" w:cs="Arial"/>
          <w:bCs/>
          <w:lang w:val="es-CO"/>
        </w:rPr>
        <w:t>en tan</w:t>
      </w:r>
      <w:r w:rsidR="00170C91" w:rsidRPr="00152B5C">
        <w:rPr>
          <w:rFonts w:ascii="Arial" w:hAnsi="Arial" w:cs="Arial"/>
          <w:bCs/>
          <w:lang w:val="es-CO"/>
        </w:rPr>
        <w:t>t</w:t>
      </w:r>
      <w:r w:rsidR="0075587D" w:rsidRPr="00152B5C">
        <w:rPr>
          <w:rFonts w:ascii="Arial" w:hAnsi="Arial" w:cs="Arial"/>
          <w:bCs/>
          <w:lang w:val="es-CO"/>
        </w:rPr>
        <w:t>o</w:t>
      </w:r>
      <w:r w:rsidR="006F1C4E" w:rsidRPr="00152B5C">
        <w:rPr>
          <w:rFonts w:ascii="Arial" w:hAnsi="Arial" w:cs="Arial"/>
          <w:bCs/>
          <w:lang w:val="es-CO"/>
        </w:rPr>
        <w:t xml:space="preserve"> no es concebible el </w:t>
      </w:r>
      <w:r w:rsidR="00683EAC" w:rsidRPr="00152B5C">
        <w:rPr>
          <w:rFonts w:ascii="Arial" w:hAnsi="Arial" w:cs="Arial"/>
          <w:bCs/>
          <w:lang w:val="es-CO"/>
        </w:rPr>
        <w:t>supuesto</w:t>
      </w:r>
      <w:r w:rsidR="006F1C4E" w:rsidRPr="00152B5C">
        <w:rPr>
          <w:rFonts w:ascii="Arial" w:hAnsi="Arial" w:cs="Arial"/>
          <w:bCs/>
          <w:lang w:val="es-CO"/>
        </w:rPr>
        <w:t xml:space="preserve"> dolor, </w:t>
      </w:r>
      <w:r w:rsidR="00DD733B" w:rsidRPr="00152B5C">
        <w:rPr>
          <w:rFonts w:ascii="Arial" w:hAnsi="Arial" w:cs="Arial"/>
          <w:bCs/>
          <w:lang w:val="es-CO"/>
        </w:rPr>
        <w:t>angustia, sufrimiento y tristeza</w:t>
      </w:r>
      <w:r w:rsidR="006F1C4E" w:rsidRPr="00152B5C">
        <w:rPr>
          <w:rFonts w:ascii="Arial" w:hAnsi="Arial" w:cs="Arial"/>
          <w:bCs/>
          <w:lang w:val="es-CO"/>
        </w:rPr>
        <w:t xml:space="preserve"> que ello le pueda ocasionar a la demandante, pues en un criterio estricto se hablaría única y exclusivamente de un daño patrimonial, aunado a la circunstancia de valor de ni siquiera encontrarse contemplado por el máximo órgano de cierre en la jurisdicción civil la indemnización de un daño moral por verse </w:t>
      </w:r>
      <w:r w:rsidR="00DD733B" w:rsidRPr="00152B5C">
        <w:rPr>
          <w:rFonts w:ascii="Arial" w:hAnsi="Arial" w:cs="Arial"/>
          <w:bCs/>
          <w:lang w:val="es-CO"/>
        </w:rPr>
        <w:t xml:space="preserve">cercenado el ingreso económico de la </w:t>
      </w:r>
      <w:r w:rsidR="006F1C4E" w:rsidRPr="00152B5C">
        <w:rPr>
          <w:rFonts w:ascii="Arial" w:hAnsi="Arial" w:cs="Arial"/>
          <w:bCs/>
          <w:lang w:val="es-CO"/>
        </w:rPr>
        <w:t>actora</w:t>
      </w:r>
      <w:r w:rsidR="00DD733B" w:rsidRPr="00152B5C">
        <w:rPr>
          <w:rFonts w:ascii="Arial" w:hAnsi="Arial" w:cs="Arial"/>
          <w:bCs/>
          <w:lang w:val="es-CO"/>
        </w:rPr>
        <w:t>.</w:t>
      </w:r>
    </w:p>
    <w:p w14:paraId="7D3649E7" w14:textId="7079C929" w:rsidR="000636E1" w:rsidRPr="00152B5C" w:rsidRDefault="000636E1" w:rsidP="00152B5C">
      <w:pPr>
        <w:spacing w:line="360" w:lineRule="auto"/>
        <w:jc w:val="both"/>
        <w:rPr>
          <w:rFonts w:ascii="Arial" w:hAnsi="Arial" w:cs="Arial"/>
          <w:bCs/>
          <w:lang w:val="es-CO"/>
        </w:rPr>
      </w:pPr>
    </w:p>
    <w:p w14:paraId="5B4F2D19" w14:textId="77777777" w:rsidR="00F303C2" w:rsidRPr="00152B5C" w:rsidRDefault="00083771" w:rsidP="00152B5C">
      <w:pPr>
        <w:spacing w:line="360" w:lineRule="auto"/>
        <w:jc w:val="both"/>
        <w:rPr>
          <w:rFonts w:ascii="Arial" w:eastAsia="Arial" w:hAnsi="Arial" w:cs="Arial"/>
          <w:b/>
          <w:bCs/>
          <w:color w:val="000000"/>
          <w:shd w:val="clear" w:color="auto" w:fill="FFFFFF"/>
          <w:lang w:eastAsia="es-CO"/>
        </w:rPr>
      </w:pPr>
      <w:r w:rsidRPr="00152B5C">
        <w:rPr>
          <w:rFonts w:ascii="Arial" w:hAnsi="Arial" w:cs="Arial"/>
          <w:b/>
          <w:lang w:val="es-CO"/>
        </w:rPr>
        <w:t xml:space="preserve">AL HECHO OCTAVO (DÉCIMO): </w:t>
      </w:r>
      <w:r w:rsidR="00F303C2" w:rsidRPr="00152B5C">
        <w:rPr>
          <w:rFonts w:ascii="Arial" w:eastAsia="Times New Roman" w:hAnsi="Arial" w:cs="Arial"/>
        </w:rPr>
        <w:t>En la medida que en este numeral se incorporan distintos supuestos facticos, para dar respuesta adecuada, se procede a separarlos de la siguiente manera:</w:t>
      </w:r>
    </w:p>
    <w:p w14:paraId="0781ED6E" w14:textId="77777777" w:rsidR="00F303C2" w:rsidRPr="00152B5C" w:rsidRDefault="00F303C2" w:rsidP="00152B5C">
      <w:pPr>
        <w:spacing w:line="360" w:lineRule="auto"/>
        <w:jc w:val="both"/>
        <w:rPr>
          <w:rFonts w:ascii="Arial" w:eastAsia="Arial" w:hAnsi="Arial" w:cs="Arial"/>
          <w:b/>
          <w:bCs/>
          <w:color w:val="000000"/>
          <w:shd w:val="clear" w:color="auto" w:fill="FFFFFF"/>
          <w:lang w:eastAsia="es-CO"/>
        </w:rPr>
      </w:pPr>
    </w:p>
    <w:p w14:paraId="1E7E442B" w14:textId="6052A31B" w:rsidR="00F303C2" w:rsidRPr="00152B5C" w:rsidRDefault="00F303C2" w:rsidP="00152B5C">
      <w:pPr>
        <w:pStyle w:val="Prrafodelista"/>
        <w:numPr>
          <w:ilvl w:val="0"/>
          <w:numId w:val="31"/>
        </w:numPr>
        <w:spacing w:line="360" w:lineRule="auto"/>
        <w:jc w:val="both"/>
        <w:rPr>
          <w:rFonts w:ascii="Arial" w:hAnsi="Arial" w:cs="Arial"/>
          <w:bCs/>
          <w:sz w:val="22"/>
          <w:szCs w:val="22"/>
        </w:rPr>
      </w:pPr>
      <w:r w:rsidRPr="00152B5C">
        <w:rPr>
          <w:rFonts w:ascii="Arial" w:hAnsi="Arial" w:cs="Arial"/>
          <w:bCs/>
          <w:sz w:val="22"/>
          <w:szCs w:val="22"/>
        </w:rPr>
        <w:t>No me consta lo afirmado en este hecho por la parte demandante concerniente a</w:t>
      </w:r>
      <w:r w:rsidR="002701B9" w:rsidRPr="00152B5C">
        <w:rPr>
          <w:rFonts w:ascii="Arial" w:hAnsi="Arial" w:cs="Arial"/>
          <w:bCs/>
          <w:sz w:val="22"/>
          <w:szCs w:val="22"/>
        </w:rPr>
        <w:t xml:space="preserve"> la persona a cargo de la conducción del automotor para la fecha de los hechos</w:t>
      </w:r>
      <w:r w:rsidRPr="00152B5C">
        <w:rPr>
          <w:rFonts w:ascii="Arial" w:hAnsi="Arial" w:cs="Arial"/>
          <w:bCs/>
          <w:sz w:val="22"/>
          <w:szCs w:val="22"/>
        </w:rPr>
        <w:t xml:space="preserv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464B0434" w14:textId="77777777" w:rsidR="007A6748" w:rsidRPr="00152B5C" w:rsidRDefault="007A6748" w:rsidP="00152B5C">
      <w:pPr>
        <w:spacing w:line="360" w:lineRule="auto"/>
        <w:jc w:val="both"/>
        <w:rPr>
          <w:rFonts w:ascii="Arial" w:hAnsi="Arial" w:cs="Arial"/>
        </w:rPr>
      </w:pPr>
    </w:p>
    <w:p w14:paraId="72D80FCC" w14:textId="1F2297FA" w:rsidR="00F303C2" w:rsidRPr="00152B5C" w:rsidRDefault="00F303C2" w:rsidP="00152B5C">
      <w:pPr>
        <w:pStyle w:val="Prrafodelista"/>
        <w:numPr>
          <w:ilvl w:val="0"/>
          <w:numId w:val="31"/>
        </w:numPr>
        <w:spacing w:line="360" w:lineRule="auto"/>
        <w:jc w:val="both"/>
        <w:rPr>
          <w:rFonts w:ascii="Arial" w:hAnsi="Arial" w:cs="Arial"/>
          <w:bCs/>
          <w:sz w:val="22"/>
          <w:szCs w:val="22"/>
          <w:lang w:val="es-ES_tradnl"/>
        </w:rPr>
      </w:pPr>
      <w:r w:rsidRPr="00152B5C">
        <w:rPr>
          <w:rFonts w:ascii="Arial" w:eastAsia="Arial" w:hAnsi="Arial" w:cs="Arial"/>
          <w:color w:val="000000"/>
          <w:sz w:val="22"/>
          <w:szCs w:val="22"/>
          <w:lang w:eastAsia="es-CO"/>
        </w:rPr>
        <w:t>Es</w:t>
      </w:r>
      <w:r w:rsidRPr="00152B5C">
        <w:rPr>
          <w:rFonts w:ascii="Arial" w:hAnsi="Arial" w:cs="Arial"/>
          <w:bCs/>
          <w:sz w:val="22"/>
          <w:szCs w:val="22"/>
          <w:lang w:val="es-ES_tradnl"/>
        </w:rPr>
        <w:t xml:space="preserve"> cierto que, </w:t>
      </w:r>
      <w:r w:rsidR="004E6DC7" w:rsidRPr="00152B5C">
        <w:rPr>
          <w:rFonts w:ascii="Arial" w:hAnsi="Arial" w:cs="Arial"/>
          <w:bCs/>
          <w:sz w:val="22"/>
          <w:szCs w:val="22"/>
          <w:lang w:val="es-ES_tradnl"/>
        </w:rPr>
        <w:t xml:space="preserve">el vehículo de placas UGT776 </w:t>
      </w:r>
      <w:r w:rsidR="008C5BE3" w:rsidRPr="00152B5C">
        <w:rPr>
          <w:rFonts w:ascii="Arial" w:hAnsi="Arial" w:cs="Arial"/>
          <w:bCs/>
          <w:sz w:val="22"/>
          <w:szCs w:val="22"/>
          <w:lang w:val="es-ES_tradnl"/>
        </w:rPr>
        <w:t xml:space="preserve">se encontraba asegurado por </w:t>
      </w:r>
      <w:r w:rsidRPr="00152B5C">
        <w:rPr>
          <w:rFonts w:ascii="Arial" w:hAnsi="Arial" w:cs="Arial"/>
          <w:bCs/>
          <w:sz w:val="22"/>
          <w:szCs w:val="22"/>
          <w:lang w:val="es-ES_tradnl"/>
        </w:rPr>
        <w:t xml:space="preserve">ALLIANZ SEGUROS S.A. </w:t>
      </w:r>
      <w:r w:rsidR="003D566B" w:rsidRPr="00152B5C">
        <w:rPr>
          <w:rFonts w:ascii="Arial" w:hAnsi="Arial" w:cs="Arial"/>
          <w:bCs/>
          <w:sz w:val="22"/>
          <w:szCs w:val="22"/>
          <w:lang w:val="es-ES_tradnl"/>
        </w:rPr>
        <w:t>a través de</w:t>
      </w:r>
      <w:r w:rsidRPr="00152B5C">
        <w:rPr>
          <w:rFonts w:ascii="Arial" w:hAnsi="Arial" w:cs="Arial"/>
          <w:bCs/>
          <w:sz w:val="22"/>
          <w:szCs w:val="22"/>
          <w:lang w:val="es-ES_tradnl"/>
        </w:rPr>
        <w:t xml:space="preserve"> la Póliza de Seguro Autos Clónico Livianos Particulares No. </w:t>
      </w:r>
      <w:r w:rsidR="00621FAE" w:rsidRPr="00152B5C">
        <w:rPr>
          <w:rFonts w:ascii="Arial" w:hAnsi="Arial" w:cs="Arial"/>
          <w:bCs/>
          <w:sz w:val="22"/>
          <w:szCs w:val="22"/>
          <w:lang w:val="es-ES_tradnl"/>
        </w:rPr>
        <w:t>023159528 / 333</w:t>
      </w:r>
      <w:r w:rsidRPr="00152B5C">
        <w:rPr>
          <w:rFonts w:ascii="Arial" w:hAnsi="Arial" w:cs="Arial"/>
          <w:bCs/>
          <w:sz w:val="22"/>
          <w:szCs w:val="22"/>
          <w:lang w:val="es-ES_tradnl"/>
        </w:rPr>
        <w:t xml:space="preserve">. No obstante, desde este momento el Despacho deberá tener en cuenta que esta no podrá ser afectada por los hechos que se debaten en este litigio, en la medida que </w:t>
      </w:r>
      <w:r w:rsidR="00621FAE" w:rsidRPr="00152B5C">
        <w:rPr>
          <w:rFonts w:ascii="Arial" w:hAnsi="Arial" w:cs="Arial"/>
          <w:bCs/>
          <w:sz w:val="22"/>
          <w:szCs w:val="22"/>
          <w:lang w:val="es-ES_tradnl"/>
        </w:rPr>
        <w:t>la accionante</w:t>
      </w:r>
      <w:r w:rsidRPr="00152B5C">
        <w:rPr>
          <w:rFonts w:ascii="Arial" w:hAnsi="Arial" w:cs="Arial"/>
          <w:bCs/>
          <w:sz w:val="22"/>
          <w:szCs w:val="22"/>
          <w:lang w:val="es-ES_tradnl"/>
        </w:rPr>
        <w:t xml:space="preserve"> no cumpli</w:t>
      </w:r>
      <w:r w:rsidR="00621FAE" w:rsidRPr="00152B5C">
        <w:rPr>
          <w:rFonts w:ascii="Arial" w:hAnsi="Arial" w:cs="Arial"/>
          <w:bCs/>
          <w:sz w:val="22"/>
          <w:szCs w:val="22"/>
          <w:lang w:val="es-ES_tradnl"/>
        </w:rPr>
        <w:t>ó</w:t>
      </w:r>
      <w:r w:rsidRPr="00152B5C">
        <w:rPr>
          <w:rFonts w:ascii="Arial" w:hAnsi="Arial" w:cs="Arial"/>
          <w:bCs/>
          <w:sz w:val="22"/>
          <w:szCs w:val="22"/>
          <w:lang w:val="es-ES_tradnl"/>
        </w:rPr>
        <w:t xml:space="preserve"> con </w:t>
      </w:r>
      <w:r w:rsidRPr="00152B5C">
        <w:rPr>
          <w:rFonts w:ascii="Arial" w:hAnsi="Arial" w:cs="Arial"/>
          <w:sz w:val="22"/>
          <w:szCs w:val="22"/>
          <w:lang w:val="es-ES_tradnl"/>
        </w:rPr>
        <w:t xml:space="preserve">las cargas del artículo 1077 del Código de Comercio, </w:t>
      </w:r>
      <w:r w:rsidRPr="00152B5C">
        <w:rPr>
          <w:rFonts w:ascii="Arial" w:eastAsia="Arial" w:hAnsi="Arial" w:cs="Arial"/>
          <w:sz w:val="22"/>
          <w:szCs w:val="22"/>
          <w:lang w:eastAsia="es-MX"/>
        </w:rPr>
        <w:t xml:space="preserve">por cuanto no se demostró un nexo de causalidad entre la conducta desplegada por el conductor </w:t>
      </w:r>
      <w:r w:rsidRPr="00152B5C">
        <w:rPr>
          <w:rFonts w:ascii="Arial" w:eastAsia="Arial" w:hAnsi="Arial" w:cs="Arial"/>
          <w:sz w:val="22"/>
          <w:szCs w:val="22"/>
          <w:lang w:eastAsia="es-MX"/>
        </w:rPr>
        <w:lastRenderedPageBreak/>
        <w:t>del vehículo asegurado y los daños alegados por l</w:t>
      </w:r>
      <w:r w:rsidR="001A75C8"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act</w:t>
      </w:r>
      <w:r w:rsidR="001A75C8" w:rsidRPr="00152B5C">
        <w:rPr>
          <w:rFonts w:ascii="Arial" w:eastAsia="Arial" w:hAnsi="Arial" w:cs="Arial"/>
          <w:sz w:val="22"/>
          <w:szCs w:val="22"/>
          <w:lang w:eastAsia="es-MX"/>
        </w:rPr>
        <w:t>ora</w:t>
      </w:r>
      <w:r w:rsidRPr="00152B5C">
        <w:rPr>
          <w:rFonts w:ascii="Arial" w:eastAsia="Arial" w:hAnsi="Arial" w:cs="Arial"/>
          <w:sz w:val="22"/>
          <w:szCs w:val="22"/>
          <w:lang w:eastAsia="es-MX"/>
        </w:rPr>
        <w:t xml:space="preserve">, es decir, no se demostró la realización del riesgo asegurado. Adicionalmente, no se acreditó la cuantía de la pérdida, dado que se pretende acreditar este último concepto con una </w:t>
      </w:r>
      <w:r w:rsidRPr="00152B5C">
        <w:rPr>
          <w:rFonts w:ascii="Arial" w:hAnsi="Arial" w:cs="Arial"/>
          <w:bCs/>
          <w:sz w:val="22"/>
          <w:szCs w:val="22"/>
          <w:lang w:val="es-ES_tradnl"/>
        </w:rPr>
        <w:t>cotizaci</w:t>
      </w:r>
      <w:r w:rsidR="001A75C8" w:rsidRPr="00152B5C">
        <w:rPr>
          <w:rFonts w:ascii="Arial" w:hAnsi="Arial" w:cs="Arial"/>
          <w:bCs/>
          <w:sz w:val="22"/>
          <w:szCs w:val="22"/>
          <w:lang w:val="es-ES_tradnl"/>
        </w:rPr>
        <w:t>ón</w:t>
      </w:r>
      <w:r w:rsidRPr="00152B5C">
        <w:rPr>
          <w:rFonts w:ascii="Arial" w:hAnsi="Arial" w:cs="Arial"/>
          <w:bCs/>
          <w:sz w:val="22"/>
          <w:szCs w:val="22"/>
          <w:lang w:val="es-ES_tradnl"/>
        </w:rPr>
        <w:t xml:space="preserve"> que no</w:t>
      </w:r>
      <w:r w:rsidR="001A75C8" w:rsidRPr="00152B5C">
        <w:rPr>
          <w:rFonts w:ascii="Arial" w:hAnsi="Arial" w:cs="Arial"/>
          <w:bCs/>
          <w:sz w:val="22"/>
          <w:szCs w:val="22"/>
          <w:lang w:val="es-ES_tradnl"/>
        </w:rPr>
        <w:t xml:space="preserve"> es una</w:t>
      </w:r>
      <w:r w:rsidRPr="00152B5C">
        <w:rPr>
          <w:rFonts w:ascii="Arial" w:hAnsi="Arial" w:cs="Arial"/>
          <w:bCs/>
          <w:sz w:val="22"/>
          <w:szCs w:val="22"/>
          <w:lang w:val="es-ES_tradnl"/>
        </w:rPr>
        <w:t xml:space="preserve"> prueba conducente, pertinente y útil de cara a una solicitud indemnizatoria por concepto de perjuicios materiales. Es decir, las cotizaciones no dan certeza sobre el estado real del vehículo en un escenario previo al accidente, por lo que no demuestran que las reparaciones sugeridas en estos documentos sean para reestablecer el estado real del vehículo justo antes del acaecimiento del accidente. Adicionalmente, las cotizaciones son una mera expectativa que lejos están de ser un documento que pruebe el desplazamiento patrimonial o el daño emergente que alega l</w:t>
      </w:r>
      <w:r w:rsidR="00CA5BEA" w:rsidRPr="00152B5C">
        <w:rPr>
          <w:rFonts w:ascii="Arial" w:hAnsi="Arial" w:cs="Arial"/>
          <w:bCs/>
          <w:sz w:val="22"/>
          <w:szCs w:val="22"/>
          <w:lang w:val="es-ES_tradnl"/>
        </w:rPr>
        <w:t>a</w:t>
      </w:r>
      <w:r w:rsidRPr="00152B5C">
        <w:rPr>
          <w:rFonts w:ascii="Arial" w:hAnsi="Arial" w:cs="Arial"/>
          <w:bCs/>
          <w:sz w:val="22"/>
          <w:szCs w:val="22"/>
          <w:lang w:val="es-ES_tradnl"/>
        </w:rPr>
        <w:t xml:space="preserve"> demandante.</w:t>
      </w:r>
    </w:p>
    <w:p w14:paraId="183E8C16" w14:textId="77777777" w:rsidR="00CA5BEA" w:rsidRPr="00152B5C" w:rsidRDefault="00CA5BEA" w:rsidP="00152B5C">
      <w:pPr>
        <w:pStyle w:val="Prrafodelista"/>
        <w:spacing w:line="360" w:lineRule="auto"/>
        <w:jc w:val="both"/>
        <w:rPr>
          <w:rFonts w:ascii="Arial" w:hAnsi="Arial" w:cs="Arial"/>
          <w:bCs/>
          <w:sz w:val="22"/>
          <w:szCs w:val="22"/>
          <w:lang w:val="es-ES_tradnl"/>
        </w:rPr>
      </w:pPr>
    </w:p>
    <w:p w14:paraId="1CE27126" w14:textId="0D2CAA79" w:rsidR="00AE15AC" w:rsidRPr="00152B5C" w:rsidRDefault="00AE15AC" w:rsidP="00152B5C">
      <w:pPr>
        <w:pStyle w:val="Prrafodelista"/>
        <w:numPr>
          <w:ilvl w:val="0"/>
          <w:numId w:val="24"/>
        </w:numPr>
        <w:spacing w:line="360" w:lineRule="auto"/>
        <w:jc w:val="both"/>
        <w:rPr>
          <w:rFonts w:ascii="Arial" w:hAnsi="Arial" w:cs="Arial"/>
          <w:bCs/>
          <w:sz w:val="22"/>
          <w:szCs w:val="22"/>
          <w:lang w:val="es-ES_tradnl"/>
        </w:rPr>
      </w:pPr>
      <w:r w:rsidRPr="00152B5C">
        <w:rPr>
          <w:rFonts w:ascii="Arial" w:hAnsi="Arial" w:cs="Arial"/>
          <w:bCs/>
          <w:sz w:val="22"/>
          <w:szCs w:val="22"/>
          <w:lang w:val="es-ES_tradnl"/>
        </w:rPr>
        <w:t xml:space="preserve">No es cierto que </w:t>
      </w:r>
      <w:r w:rsidR="00924974" w:rsidRPr="00152B5C">
        <w:rPr>
          <w:rFonts w:ascii="Arial" w:eastAsiaTheme="minorEastAsia" w:hAnsi="Arial" w:cs="Arial"/>
          <w:sz w:val="22"/>
          <w:szCs w:val="22"/>
          <w:lang w:val="es-ES_tradnl" w:eastAsia="es-ES"/>
        </w:rPr>
        <w:t>exista solidaridad respecto a mi procurada</w:t>
      </w:r>
      <w:r w:rsidRPr="00152B5C">
        <w:rPr>
          <w:rFonts w:ascii="Arial" w:eastAsiaTheme="minorEastAsia" w:hAnsi="Arial" w:cs="Arial"/>
          <w:sz w:val="22"/>
          <w:szCs w:val="22"/>
          <w:lang w:val="es-ES_tradnl" w:eastAsia="es-ES"/>
        </w:rPr>
        <w:t>, pues e</w:t>
      </w:r>
      <w:r w:rsidRPr="00152B5C">
        <w:rPr>
          <w:rFonts w:ascii="Arial" w:hAnsi="Arial" w:cs="Arial"/>
          <w:bCs/>
          <w:sz w:val="22"/>
          <w:szCs w:val="22"/>
          <w:lang w:val="es-ES_tradnl"/>
        </w:rPr>
        <w:t>s de precisar que l</w:t>
      </w:r>
      <w:r w:rsidR="00924974" w:rsidRPr="00152B5C">
        <w:rPr>
          <w:rFonts w:ascii="Arial" w:hAnsi="Arial" w:cs="Arial"/>
          <w:bCs/>
          <w:sz w:val="22"/>
          <w:szCs w:val="22"/>
          <w:lang w:val="es-ES_tradnl"/>
        </w:rPr>
        <w:t>a</w:t>
      </w:r>
      <w:r w:rsidRPr="00152B5C">
        <w:rPr>
          <w:rFonts w:ascii="Arial" w:hAnsi="Arial" w:cs="Arial"/>
          <w:bCs/>
          <w:sz w:val="22"/>
          <w:szCs w:val="22"/>
          <w:lang w:val="es-ES_tradnl"/>
        </w:rPr>
        <w:t xml:space="preserve"> demandante no </w:t>
      </w:r>
      <w:r w:rsidR="00924974" w:rsidRPr="00152B5C">
        <w:rPr>
          <w:rFonts w:ascii="Arial" w:hAnsi="Arial" w:cs="Arial"/>
          <w:bCs/>
          <w:sz w:val="22"/>
          <w:szCs w:val="22"/>
          <w:lang w:val="es-ES_tradnl"/>
        </w:rPr>
        <w:t>tuvo</w:t>
      </w:r>
      <w:r w:rsidRPr="00152B5C">
        <w:rPr>
          <w:rFonts w:ascii="Arial" w:hAnsi="Arial" w:cs="Arial"/>
          <w:bCs/>
          <w:sz w:val="22"/>
          <w:szCs w:val="22"/>
          <w:lang w:val="es-ES_tradnl"/>
        </w:rPr>
        <w:t xml:space="preserve"> en cuenta que ALLIANZ SEGUROS S.A. no es la causante del daño, ni ostenta la calidad de propietaria del vehículo involucrado, como tampoco es la contratante o empresa transportadora, ni empleadora del conductor, sino que su vinculación al presente proceso se produce como consecuencia de un contrato de seguro, en donde obra como asegurad </w:t>
      </w:r>
      <w:r w:rsidR="00924974" w:rsidRPr="00152B5C">
        <w:rPr>
          <w:rFonts w:ascii="Arial" w:hAnsi="Arial" w:cs="Arial"/>
          <w:bCs/>
          <w:sz w:val="22"/>
          <w:szCs w:val="22"/>
          <w:lang w:val="es-ES_tradnl"/>
        </w:rPr>
        <w:t>el</w:t>
      </w:r>
      <w:r w:rsidRPr="00152B5C">
        <w:rPr>
          <w:rFonts w:ascii="Arial" w:hAnsi="Arial" w:cs="Arial"/>
          <w:bCs/>
          <w:sz w:val="22"/>
          <w:szCs w:val="22"/>
          <w:lang w:val="es-ES_tradnl"/>
        </w:rPr>
        <w:t xml:space="preserve"> seño</w:t>
      </w:r>
      <w:r w:rsidR="00924974" w:rsidRPr="00152B5C">
        <w:rPr>
          <w:rFonts w:ascii="Arial" w:hAnsi="Arial" w:cs="Arial"/>
          <w:bCs/>
          <w:sz w:val="22"/>
          <w:szCs w:val="22"/>
          <w:lang w:val="es-ES_tradnl"/>
        </w:rPr>
        <w:t>r</w:t>
      </w:r>
      <w:r w:rsidRPr="00152B5C">
        <w:rPr>
          <w:rFonts w:ascii="Arial" w:hAnsi="Arial" w:cs="Arial"/>
          <w:bCs/>
          <w:sz w:val="22"/>
          <w:szCs w:val="22"/>
          <w:lang w:val="es-ES_tradnl"/>
        </w:rPr>
        <w:t xml:space="preserve"> </w:t>
      </w:r>
      <w:r w:rsidR="000227D0" w:rsidRPr="00152B5C">
        <w:rPr>
          <w:rFonts w:ascii="Arial" w:hAnsi="Arial" w:cs="Arial"/>
          <w:bCs/>
          <w:sz w:val="22"/>
          <w:szCs w:val="22"/>
          <w:lang w:val="es-ES_tradnl"/>
        </w:rPr>
        <w:t>NELSON ANDRES ROMERO RAMIREZ</w:t>
      </w:r>
      <w:r w:rsidRPr="00152B5C">
        <w:rPr>
          <w:rFonts w:ascii="Arial" w:hAnsi="Arial" w:cs="Arial"/>
          <w:bCs/>
          <w:sz w:val="22"/>
          <w:szCs w:val="22"/>
          <w:lang w:val="es-ES_tradnl"/>
        </w:rPr>
        <w:t>.</w:t>
      </w:r>
    </w:p>
    <w:p w14:paraId="361B7EB8" w14:textId="77777777" w:rsidR="00AE15AC" w:rsidRPr="00152B5C" w:rsidRDefault="00AE15AC" w:rsidP="00152B5C">
      <w:pPr>
        <w:pStyle w:val="Prrafodelista"/>
        <w:spacing w:line="360" w:lineRule="auto"/>
        <w:jc w:val="both"/>
        <w:rPr>
          <w:rFonts w:ascii="Arial" w:hAnsi="Arial" w:cs="Arial"/>
          <w:bCs/>
          <w:sz w:val="22"/>
          <w:szCs w:val="22"/>
          <w:lang w:val="es-ES_tradnl"/>
        </w:rPr>
      </w:pPr>
    </w:p>
    <w:p w14:paraId="57D9305C" w14:textId="4F01657C" w:rsidR="00AE15AC" w:rsidRPr="00152B5C" w:rsidRDefault="00AE15AC" w:rsidP="00152B5C">
      <w:pPr>
        <w:pStyle w:val="Prrafodelista"/>
        <w:spacing w:line="360" w:lineRule="auto"/>
        <w:jc w:val="both"/>
        <w:rPr>
          <w:rFonts w:ascii="Arial" w:hAnsi="Arial" w:cs="Arial"/>
          <w:bCs/>
          <w:sz w:val="22"/>
          <w:szCs w:val="22"/>
          <w:lang w:val="es-ES_tradnl"/>
        </w:rPr>
      </w:pPr>
      <w:r w:rsidRPr="00152B5C">
        <w:rPr>
          <w:rFonts w:ascii="Arial" w:hAnsi="Arial" w:cs="Arial"/>
          <w:bCs/>
          <w:sz w:val="22"/>
          <w:szCs w:val="22"/>
          <w:lang w:val="es-ES_tradnl"/>
        </w:rPr>
        <w:t xml:space="preserve">Por lo tanto, la acción que vincula al asegurador no es la aquiliana de que trata el Código Civil y por tanto no le es aplicable la solidaridad que indica el Código del Comercio para el contrato del transporte, pues esta se predica es para el conductor, el propietario y la empresa transportadora. Adicionalmente, en el contrato de seguro materializado en la Póliza de Seguro Autos Clónico Livianos Particulares No. </w:t>
      </w:r>
      <w:r w:rsidR="000227D0" w:rsidRPr="00152B5C">
        <w:rPr>
          <w:rFonts w:ascii="Arial" w:hAnsi="Arial" w:cs="Arial"/>
          <w:bCs/>
          <w:sz w:val="22"/>
          <w:szCs w:val="22"/>
          <w:lang w:val="es-ES_tradnl"/>
        </w:rPr>
        <w:t>023159528 / 333</w:t>
      </w:r>
      <w:r w:rsidRPr="00152B5C">
        <w:rPr>
          <w:rFonts w:ascii="Arial" w:hAnsi="Arial" w:cs="Arial"/>
          <w:bCs/>
          <w:sz w:val="22"/>
          <w:szCs w:val="22"/>
          <w:lang w:val="es-ES_tradnl"/>
        </w:rPr>
        <w:t xml:space="preserve"> no se pactó solidaridad alguna. Por lo que no existe fundamento legal o contractual que imponga una obligación solidaria a mi representada.</w:t>
      </w:r>
    </w:p>
    <w:p w14:paraId="0E12310D" w14:textId="77777777" w:rsidR="000227D0" w:rsidRPr="00152B5C" w:rsidRDefault="000227D0" w:rsidP="00152B5C">
      <w:pPr>
        <w:spacing w:line="360" w:lineRule="auto"/>
        <w:jc w:val="both"/>
        <w:rPr>
          <w:rFonts w:ascii="Arial" w:hAnsi="Arial" w:cs="Arial"/>
          <w:bCs/>
          <w:lang w:val="es-ES_tradnl"/>
        </w:rPr>
      </w:pPr>
    </w:p>
    <w:p w14:paraId="687F9820" w14:textId="3E92F0AF" w:rsidR="00B310B2" w:rsidRPr="00152B5C" w:rsidRDefault="00B310B2"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NOVENO (DÉCIMO PRIMERO): </w:t>
      </w:r>
      <w:r w:rsidRPr="00152B5C">
        <w:rPr>
          <w:rFonts w:ascii="Arial" w:hAnsi="Arial" w:cs="Arial"/>
          <w:bCs/>
          <w:lang w:val="es-CO"/>
        </w:rPr>
        <w:t xml:space="preserve">No me consta lo afirmado en este hecho por la parte demandante, pues se trata de circunstancias totalmente ajenas y desconocidas por ALLIANZ </w:t>
      </w:r>
      <w:r w:rsidRPr="00152B5C">
        <w:rPr>
          <w:rFonts w:ascii="Arial" w:hAnsi="Arial" w:cs="Arial"/>
          <w:bCs/>
          <w:lang w:val="es-CO"/>
        </w:rPr>
        <w:lastRenderedPageBreak/>
        <w:t>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E6A90D0" w14:textId="77777777" w:rsidR="00B310B2" w:rsidRPr="00152B5C" w:rsidRDefault="00B310B2" w:rsidP="00152B5C">
      <w:pPr>
        <w:spacing w:line="360" w:lineRule="auto"/>
        <w:jc w:val="both"/>
        <w:rPr>
          <w:rFonts w:ascii="Arial" w:hAnsi="Arial" w:cs="Arial"/>
          <w:bCs/>
          <w:lang w:val="es-CO"/>
        </w:rPr>
      </w:pPr>
    </w:p>
    <w:p w14:paraId="65513E60" w14:textId="576A98DB" w:rsidR="00486816" w:rsidRPr="00152B5C" w:rsidRDefault="00486816" w:rsidP="00152B5C">
      <w:pPr>
        <w:spacing w:line="360" w:lineRule="auto"/>
        <w:jc w:val="both"/>
        <w:rPr>
          <w:rFonts w:ascii="Arial" w:hAnsi="Arial" w:cs="Arial"/>
          <w:bCs/>
          <w:lang w:val="es-CO"/>
        </w:rPr>
      </w:pPr>
      <w:r w:rsidRPr="00152B5C">
        <w:rPr>
          <w:rFonts w:ascii="Arial" w:eastAsia="Arial" w:hAnsi="Arial" w:cs="Arial"/>
          <w:b/>
          <w:bCs/>
          <w:color w:val="000000"/>
          <w:shd w:val="clear" w:color="auto" w:fill="FFFFFF"/>
          <w:lang w:eastAsia="es-CO"/>
        </w:rPr>
        <w:t xml:space="preserve">AL HECHO DÉCIMO (DÉCIMO SEGUNDO): </w:t>
      </w:r>
      <w:r w:rsidRPr="00152B5C">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24031D1" w14:textId="77777777" w:rsidR="00B310B2" w:rsidRPr="00152B5C" w:rsidRDefault="00B310B2" w:rsidP="00152B5C">
      <w:pPr>
        <w:spacing w:line="360" w:lineRule="auto"/>
        <w:jc w:val="both"/>
        <w:rPr>
          <w:rFonts w:ascii="Arial" w:hAnsi="Arial" w:cs="Arial"/>
          <w:bCs/>
          <w:lang w:val="es-CO"/>
        </w:rPr>
      </w:pPr>
    </w:p>
    <w:p w14:paraId="5661DAC3" w14:textId="3BAC3AFF" w:rsidR="001C43D4" w:rsidRPr="00152B5C" w:rsidRDefault="00E37706" w:rsidP="00152B5C">
      <w:pPr>
        <w:spacing w:line="360" w:lineRule="auto"/>
        <w:jc w:val="both"/>
        <w:rPr>
          <w:rFonts w:ascii="Arial" w:hAnsi="Arial" w:cs="Arial"/>
          <w:lang w:val="es-ES_tradnl"/>
        </w:rPr>
      </w:pPr>
      <w:r w:rsidRPr="00152B5C">
        <w:rPr>
          <w:rFonts w:ascii="Arial" w:eastAsia="Arial" w:hAnsi="Arial" w:cs="Arial"/>
          <w:b/>
          <w:bCs/>
          <w:color w:val="000000"/>
          <w:shd w:val="clear" w:color="auto" w:fill="FFFFFF"/>
          <w:lang w:eastAsia="es-CO"/>
        </w:rPr>
        <w:t>AL HECHO DÉCIMO PRIMERO (DÉCIMO TERCERO):</w:t>
      </w:r>
      <w:r w:rsidRPr="00152B5C">
        <w:rPr>
          <w:rFonts w:ascii="Arial" w:eastAsia="Arial" w:hAnsi="Arial" w:cs="Arial"/>
          <w:color w:val="000000"/>
          <w:lang w:eastAsia="es-CO"/>
        </w:rPr>
        <w:t xml:space="preserve"> Lo expuesto por el apoderado de la parte demandante no es un hecho sino apreciaciones subjetivas que carecen abiertamente de sustento probatorio, no obstante, </w:t>
      </w:r>
      <w:r w:rsidR="00EA3282" w:rsidRPr="00152B5C">
        <w:rPr>
          <w:rFonts w:ascii="Arial" w:eastAsia="Arial" w:hAnsi="Arial" w:cs="Arial"/>
          <w:color w:val="000000"/>
          <w:lang w:eastAsia="es-CO"/>
        </w:rPr>
        <w:t>se torna necesario indicar que,</w:t>
      </w:r>
      <w:r w:rsidRPr="00152B5C">
        <w:rPr>
          <w:rFonts w:ascii="Arial" w:eastAsia="Arial" w:hAnsi="Arial" w:cs="Arial"/>
          <w:color w:val="000000"/>
          <w:lang w:eastAsia="es-CO"/>
        </w:rPr>
        <w:t xml:space="preserve"> en el </w:t>
      </w:r>
      <w:r w:rsidR="002670C9" w:rsidRPr="00152B5C">
        <w:rPr>
          <w:rFonts w:ascii="Arial" w:eastAsiaTheme="minorEastAsia" w:hAnsi="Arial" w:cs="Arial"/>
          <w:lang w:val="es-ES_tradnl" w:eastAsia="es-ES"/>
        </w:rPr>
        <w:t xml:space="preserve">caso concreto, se deben valorar las circunstancias de modo, tiempo y lugar, así como la gradación del riesgo en la actividad desplegada de cada vehículo. Lo anterior, en razón a la falta de comprobación de la causa precisa que provocó el accidente, situación demostrada por la </w:t>
      </w:r>
      <w:r w:rsidR="000B6942" w:rsidRPr="00152B5C">
        <w:rPr>
          <w:rFonts w:ascii="Arial" w:eastAsiaTheme="minorEastAsia" w:hAnsi="Arial" w:cs="Arial"/>
          <w:lang w:val="es-ES_tradnl" w:eastAsia="es-ES"/>
        </w:rPr>
        <w:t>carencia</w:t>
      </w:r>
      <w:r w:rsidR="002670C9" w:rsidRPr="00152B5C">
        <w:rPr>
          <w:rFonts w:ascii="Arial" w:eastAsiaTheme="minorEastAsia" w:hAnsi="Arial" w:cs="Arial"/>
          <w:lang w:val="es-ES_tradnl" w:eastAsia="es-ES"/>
        </w:rPr>
        <w:t xml:space="preserve"> probatoria que existe</w:t>
      </w:r>
      <w:r w:rsidR="00EC5D69" w:rsidRPr="00152B5C">
        <w:rPr>
          <w:rFonts w:ascii="Arial" w:eastAsiaTheme="minorEastAsia" w:hAnsi="Arial" w:cs="Arial"/>
          <w:lang w:val="es-ES_tradnl" w:eastAsia="es-ES"/>
        </w:rPr>
        <w:t xml:space="preserve">, </w:t>
      </w:r>
      <w:r w:rsidR="00EC5D69" w:rsidRPr="00152B5C">
        <w:rPr>
          <w:rFonts w:ascii="Arial" w:hAnsi="Arial" w:cs="Arial"/>
          <w:lang w:val="es-ES_tradnl"/>
        </w:rPr>
        <w:t xml:space="preserve">lo cual </w:t>
      </w:r>
      <w:r w:rsidR="00282C85" w:rsidRPr="00152B5C">
        <w:rPr>
          <w:rFonts w:ascii="Arial" w:hAnsi="Arial" w:cs="Arial"/>
          <w:lang w:val="es-ES_tradnl"/>
        </w:rPr>
        <w:t>evidencia</w:t>
      </w:r>
      <w:r w:rsidR="00EC5D69" w:rsidRPr="00152B5C">
        <w:rPr>
          <w:rFonts w:ascii="Arial" w:hAnsi="Arial" w:cs="Arial"/>
          <w:lang w:val="es-ES_tradnl"/>
        </w:rPr>
        <w:t xml:space="preserve"> </w:t>
      </w:r>
      <w:r w:rsidR="00E419F9" w:rsidRPr="00152B5C">
        <w:rPr>
          <w:rFonts w:ascii="Arial" w:hAnsi="Arial" w:cs="Arial"/>
          <w:lang w:val="es-ES_tradnl"/>
        </w:rPr>
        <w:t xml:space="preserve">la </w:t>
      </w:r>
      <w:r w:rsidR="00EC5D69" w:rsidRPr="00152B5C">
        <w:rPr>
          <w:rFonts w:ascii="Arial" w:hAnsi="Arial" w:cs="Arial"/>
          <w:lang w:val="es-ES_tradnl"/>
        </w:rPr>
        <w:t xml:space="preserve">clara intención </w:t>
      </w:r>
      <w:r w:rsidR="00E419F9" w:rsidRPr="00152B5C">
        <w:rPr>
          <w:rFonts w:ascii="Arial" w:hAnsi="Arial" w:cs="Arial"/>
          <w:lang w:val="es-ES_tradnl"/>
        </w:rPr>
        <w:t>de l</w:t>
      </w:r>
      <w:r w:rsidR="00B51BA2" w:rsidRPr="00152B5C">
        <w:rPr>
          <w:rFonts w:ascii="Arial" w:hAnsi="Arial" w:cs="Arial"/>
          <w:lang w:val="es-ES_tradnl"/>
        </w:rPr>
        <w:t>a</w:t>
      </w:r>
      <w:r w:rsidR="00E419F9" w:rsidRPr="00152B5C">
        <w:rPr>
          <w:rFonts w:ascii="Arial" w:hAnsi="Arial" w:cs="Arial"/>
          <w:lang w:val="es-ES_tradnl"/>
        </w:rPr>
        <w:t xml:space="preserve"> demandante </w:t>
      </w:r>
      <w:r w:rsidR="00EC5D69" w:rsidRPr="00152B5C">
        <w:rPr>
          <w:rFonts w:ascii="Arial" w:hAnsi="Arial" w:cs="Arial"/>
          <w:lang w:val="es-ES_tradnl"/>
        </w:rPr>
        <w:t>de inducir al Juez a un error respecto a circunstancias que atienden a supuestos y meros dichos infundados.</w:t>
      </w:r>
    </w:p>
    <w:p w14:paraId="7E6D06E1" w14:textId="77777777" w:rsidR="00540DC1" w:rsidRPr="00152B5C" w:rsidRDefault="00540DC1" w:rsidP="00152B5C">
      <w:pPr>
        <w:spacing w:line="360" w:lineRule="auto"/>
        <w:jc w:val="both"/>
        <w:rPr>
          <w:rFonts w:ascii="Arial" w:hAnsi="Arial" w:cs="Arial"/>
          <w:lang w:val="es-ES_tradnl"/>
        </w:rPr>
      </w:pPr>
    </w:p>
    <w:p w14:paraId="074BE973" w14:textId="0746F261" w:rsidR="00112B34" w:rsidRPr="00152B5C" w:rsidRDefault="00112B34" w:rsidP="00152B5C">
      <w:pPr>
        <w:spacing w:line="360" w:lineRule="auto"/>
        <w:jc w:val="both"/>
        <w:rPr>
          <w:rFonts w:ascii="Arial" w:hAnsi="Arial" w:cs="Arial"/>
          <w:bCs/>
          <w:lang w:val="es-ES_tradnl"/>
        </w:rPr>
      </w:pPr>
      <w:r w:rsidRPr="00152B5C">
        <w:rPr>
          <w:rFonts w:ascii="Arial" w:eastAsiaTheme="minorEastAsia" w:hAnsi="Arial" w:cs="Arial"/>
          <w:lang w:val="es-ES_tradnl" w:eastAsia="es-ES"/>
        </w:rPr>
        <w:t>Como en este caso el accidente se produjo cuando ambas partes (conductor del vehículo asegurado y demandante) desarrollaban la actividad peligrosa de conducir, se elimina cualquier presunción de culpa, evento en el cual le asiste a la parte demandante demostrar todos los elementos integrantes de la responsabilidad civil extracontractual.</w:t>
      </w:r>
    </w:p>
    <w:p w14:paraId="540801CC" w14:textId="77777777" w:rsidR="007C2783" w:rsidRPr="00152B5C" w:rsidRDefault="007C2783" w:rsidP="00152B5C">
      <w:pPr>
        <w:spacing w:line="360" w:lineRule="auto"/>
        <w:jc w:val="both"/>
        <w:rPr>
          <w:rFonts w:ascii="Arial" w:hAnsi="Arial" w:cs="Arial"/>
          <w:lang w:val="es-ES_tradnl"/>
        </w:rPr>
      </w:pPr>
    </w:p>
    <w:p w14:paraId="3757CD40" w14:textId="77777777" w:rsidR="00EA3282" w:rsidRPr="00152B5C" w:rsidRDefault="007C2783" w:rsidP="00152B5C">
      <w:pPr>
        <w:spacing w:line="360" w:lineRule="auto"/>
        <w:jc w:val="both"/>
        <w:rPr>
          <w:rFonts w:ascii="Arial" w:hAnsi="Arial" w:cs="Arial"/>
          <w:lang w:val="es-ES_tradnl"/>
        </w:rPr>
      </w:pPr>
      <w:r w:rsidRPr="00152B5C">
        <w:rPr>
          <w:rFonts w:ascii="Arial" w:eastAsia="Arial" w:hAnsi="Arial" w:cs="Arial"/>
          <w:b/>
          <w:bCs/>
          <w:color w:val="000000"/>
          <w:shd w:val="clear" w:color="auto" w:fill="FFFFFF"/>
          <w:lang w:eastAsia="es-CO"/>
        </w:rPr>
        <w:t xml:space="preserve">AL HECHO </w:t>
      </w:r>
      <w:r w:rsidR="003266B3" w:rsidRPr="00152B5C">
        <w:rPr>
          <w:rFonts w:ascii="Arial" w:eastAsia="Arial" w:hAnsi="Arial" w:cs="Arial"/>
          <w:b/>
          <w:bCs/>
          <w:color w:val="000000"/>
          <w:shd w:val="clear" w:color="auto" w:fill="FFFFFF"/>
          <w:lang w:eastAsia="es-CO"/>
        </w:rPr>
        <w:t>DÉCIMO</w:t>
      </w:r>
      <w:r w:rsidR="005B7B50" w:rsidRPr="00152B5C">
        <w:rPr>
          <w:rFonts w:ascii="Arial" w:eastAsia="Arial" w:hAnsi="Arial" w:cs="Arial"/>
          <w:b/>
          <w:bCs/>
          <w:color w:val="000000"/>
          <w:shd w:val="clear" w:color="auto" w:fill="FFFFFF"/>
          <w:lang w:eastAsia="es-CO"/>
        </w:rPr>
        <w:t xml:space="preserve"> </w:t>
      </w:r>
      <w:r w:rsidR="00EA3282" w:rsidRPr="00152B5C">
        <w:rPr>
          <w:rFonts w:ascii="Arial" w:eastAsia="Arial" w:hAnsi="Arial" w:cs="Arial"/>
          <w:b/>
          <w:bCs/>
          <w:color w:val="000000"/>
          <w:shd w:val="clear" w:color="auto" w:fill="FFFFFF"/>
          <w:lang w:eastAsia="es-CO"/>
        </w:rPr>
        <w:t>SEGUNDO (DÉCIMO CUARTO)</w:t>
      </w:r>
      <w:r w:rsidRPr="00152B5C">
        <w:rPr>
          <w:rFonts w:ascii="Arial" w:eastAsia="Arial" w:hAnsi="Arial" w:cs="Arial"/>
          <w:b/>
          <w:bCs/>
          <w:color w:val="000000"/>
          <w:shd w:val="clear" w:color="auto" w:fill="FFFFFF"/>
          <w:lang w:eastAsia="es-CO"/>
        </w:rPr>
        <w:t xml:space="preserve">: </w:t>
      </w:r>
      <w:r w:rsidR="00EA3282" w:rsidRPr="00152B5C">
        <w:rPr>
          <w:rFonts w:ascii="Arial" w:eastAsia="Arial" w:hAnsi="Arial" w:cs="Arial"/>
          <w:color w:val="000000"/>
          <w:lang w:eastAsia="es-CO"/>
        </w:rPr>
        <w:t xml:space="preserve">Lo expuesto por el apoderado de la parte demandante no es un hecho sino apreciaciones subjetivas que carecen abiertamente de sustento </w:t>
      </w:r>
      <w:r w:rsidR="00EA3282" w:rsidRPr="00152B5C">
        <w:rPr>
          <w:rFonts w:ascii="Arial" w:eastAsia="Arial" w:hAnsi="Arial" w:cs="Arial"/>
          <w:color w:val="000000"/>
          <w:lang w:eastAsia="es-CO"/>
        </w:rPr>
        <w:lastRenderedPageBreak/>
        <w:t xml:space="preserve">probatorio, no obstante, se torna necesario indicar que, en el </w:t>
      </w:r>
      <w:r w:rsidR="00EA3282" w:rsidRPr="00152B5C">
        <w:rPr>
          <w:rFonts w:ascii="Arial" w:eastAsiaTheme="minorEastAsia" w:hAnsi="Arial" w:cs="Arial"/>
          <w:lang w:val="es-ES_tradnl" w:eastAsia="es-ES"/>
        </w:rPr>
        <w:t xml:space="preserve">caso concreto, se deben valorar las circunstancias de modo, tiempo y lugar, así como la gradación del riesgo en la actividad desplegada de cada vehículo. Lo anterior, en razón a la falta de comprobación de la causa precisa que provocó el accidente, situación demostrada por la carencia probatoria que existe, </w:t>
      </w:r>
      <w:r w:rsidR="00EA3282" w:rsidRPr="00152B5C">
        <w:rPr>
          <w:rFonts w:ascii="Arial" w:hAnsi="Arial" w:cs="Arial"/>
          <w:lang w:val="es-ES_tradnl"/>
        </w:rPr>
        <w:t>lo cual evidencia la clara intención de la demandante de inducir al Juez a un error respecto a circunstancias que atienden a supuestos y meros dichos infundados.</w:t>
      </w:r>
    </w:p>
    <w:p w14:paraId="3E69E837" w14:textId="77777777" w:rsidR="00EA3282" w:rsidRPr="00152B5C" w:rsidRDefault="00EA3282" w:rsidP="00152B5C">
      <w:pPr>
        <w:spacing w:line="360" w:lineRule="auto"/>
        <w:jc w:val="both"/>
        <w:rPr>
          <w:rFonts w:ascii="Arial" w:hAnsi="Arial" w:cs="Arial"/>
          <w:lang w:val="es-ES_tradnl"/>
        </w:rPr>
      </w:pPr>
    </w:p>
    <w:p w14:paraId="5239D649" w14:textId="07EE8356" w:rsidR="007C2783" w:rsidRPr="00152B5C" w:rsidRDefault="00EA3282" w:rsidP="00152B5C">
      <w:pPr>
        <w:spacing w:line="360" w:lineRule="auto"/>
        <w:jc w:val="both"/>
        <w:rPr>
          <w:rFonts w:ascii="Arial" w:hAnsi="Arial" w:cs="Arial"/>
          <w:bCs/>
          <w:lang w:val="es-ES_tradnl"/>
        </w:rPr>
      </w:pPr>
      <w:r w:rsidRPr="00152B5C">
        <w:rPr>
          <w:rFonts w:ascii="Arial" w:eastAsiaTheme="minorEastAsia" w:hAnsi="Arial" w:cs="Arial"/>
          <w:lang w:val="es-ES_tradnl" w:eastAsia="es-ES"/>
        </w:rPr>
        <w:t>Como en este caso el accidente se produjo cuando ambas partes (conductor del vehículo asegurado y demandante) desarrollaban la actividad peligrosa de conducir, se elimina cualquier presunción de culpa, evento en el cual le asiste a la parte demandante demostrar todos los elementos integrantes de la responsabilidad civil extracontractual.</w:t>
      </w:r>
    </w:p>
    <w:p w14:paraId="0FDE8CEF" w14:textId="77777777" w:rsidR="007C2783" w:rsidRPr="00152B5C" w:rsidRDefault="007C2783" w:rsidP="00152B5C">
      <w:pPr>
        <w:spacing w:line="360" w:lineRule="auto"/>
        <w:rPr>
          <w:rFonts w:ascii="Arial" w:eastAsiaTheme="minorEastAsia" w:hAnsi="Arial" w:cs="Arial"/>
          <w:b/>
          <w:bCs/>
          <w:u w:val="single"/>
          <w:lang w:val="es-ES_tradnl" w:eastAsia="es-ES"/>
        </w:rPr>
      </w:pPr>
    </w:p>
    <w:p w14:paraId="67D15B34" w14:textId="77777777" w:rsidR="007C2783" w:rsidRPr="00152B5C" w:rsidRDefault="007C2783" w:rsidP="00152B5C">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152B5C">
        <w:rPr>
          <w:rFonts w:ascii="Arial" w:eastAsiaTheme="minorEastAsia" w:hAnsi="Arial" w:cs="Arial"/>
          <w:b/>
          <w:bCs/>
          <w:sz w:val="22"/>
          <w:szCs w:val="22"/>
          <w:lang w:val="es-ES_tradnl" w:eastAsia="es-ES"/>
        </w:rPr>
        <w:t>FRENTE A LAS PRETENSIONES DE LA DEMANDA</w:t>
      </w:r>
    </w:p>
    <w:p w14:paraId="65A4C470" w14:textId="77777777" w:rsidR="007C2783" w:rsidRPr="00152B5C" w:rsidRDefault="007C2783" w:rsidP="00152B5C">
      <w:pPr>
        <w:spacing w:line="360" w:lineRule="auto"/>
        <w:jc w:val="both"/>
        <w:rPr>
          <w:rFonts w:ascii="Arial" w:hAnsi="Arial" w:cs="Arial"/>
          <w:bCs/>
          <w:lang w:val="es-ES_tradnl"/>
        </w:rPr>
      </w:pPr>
    </w:p>
    <w:p w14:paraId="4DD63E6B" w14:textId="77777777" w:rsidR="00B815C8" w:rsidRPr="00152B5C" w:rsidRDefault="0038200C"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u w:val="single"/>
          <w:lang w:val="es-CO" w:eastAsia="es-ES"/>
        </w:rPr>
        <w:t>ME OPONGO</w:t>
      </w:r>
      <w:r w:rsidRPr="00152B5C">
        <w:rPr>
          <w:rFonts w:ascii="Arial" w:eastAsiaTheme="minorEastAsia" w:hAnsi="Arial" w:cs="Arial"/>
          <w:lang w:val="es-CO" w:eastAsia="es-ES"/>
        </w:rPr>
        <w:t xml:space="preserve"> a la totalidad de las pretensiones incoadas por la parte demandante, por cuanto las mismas carecen de fundamentos facticos y jurídicos que hagan viable su prosperidad, comoquiera que </w:t>
      </w:r>
      <w:r w:rsidR="007C2783" w:rsidRPr="00152B5C">
        <w:rPr>
          <w:rFonts w:ascii="Arial" w:eastAsiaTheme="minorEastAsia" w:hAnsi="Arial" w:cs="Arial"/>
          <w:lang w:val="es-ES_tradnl" w:eastAsia="es-ES"/>
        </w:rPr>
        <w:t>al hacer la narración de los hechos se pretende imputar una supuesta responsabilidad civil extracontractual, la cual como se establecerá dentro del proceso, no se estructuró, por cuanto la parte  accionante no asistió a su deber procesal de la carga de la prueba tanto de la supuesta culpa, del daño, de la cuantía del aparente detrimento y el nexo de causalidad entre uno y el otro. Siendo así, en este proceso se incumplieron las cargas imperativas de que trata el artículo 1077 del Código de Comercio</w:t>
      </w:r>
      <w:r w:rsidR="00B815C8" w:rsidRPr="00152B5C">
        <w:rPr>
          <w:rFonts w:ascii="Arial" w:eastAsiaTheme="minorEastAsia" w:hAnsi="Arial" w:cs="Arial"/>
          <w:lang w:val="es-ES_tradnl" w:eastAsia="es-ES"/>
        </w:rPr>
        <w:t>.</w:t>
      </w:r>
    </w:p>
    <w:p w14:paraId="20D78ADF" w14:textId="77777777" w:rsidR="005D212B" w:rsidRPr="00152B5C" w:rsidRDefault="005D212B" w:rsidP="00152B5C">
      <w:pPr>
        <w:spacing w:line="360" w:lineRule="auto"/>
        <w:rPr>
          <w:rFonts w:ascii="Arial" w:eastAsiaTheme="minorEastAsia" w:hAnsi="Arial" w:cs="Arial"/>
          <w:lang w:val="es-ES_tradnl" w:eastAsia="es-ES"/>
        </w:rPr>
      </w:pPr>
    </w:p>
    <w:p w14:paraId="2167AF09" w14:textId="32439B19" w:rsidR="005D212B" w:rsidRPr="00152B5C" w:rsidRDefault="005D212B" w:rsidP="00152B5C">
      <w:pPr>
        <w:pStyle w:val="Prrafodelista"/>
        <w:numPr>
          <w:ilvl w:val="0"/>
          <w:numId w:val="16"/>
        </w:numPr>
        <w:spacing w:line="360" w:lineRule="auto"/>
        <w:jc w:val="center"/>
        <w:rPr>
          <w:rFonts w:ascii="Arial" w:eastAsiaTheme="minorEastAsia" w:hAnsi="Arial" w:cs="Arial"/>
          <w:b/>
          <w:bCs/>
          <w:sz w:val="22"/>
          <w:szCs w:val="22"/>
          <w:lang w:eastAsia="es-ES"/>
        </w:rPr>
      </w:pPr>
      <w:r w:rsidRPr="00152B5C">
        <w:rPr>
          <w:rFonts w:ascii="Arial" w:eastAsiaTheme="minorEastAsia" w:hAnsi="Arial" w:cs="Arial"/>
          <w:b/>
          <w:bCs/>
          <w:sz w:val="22"/>
          <w:szCs w:val="22"/>
          <w:lang w:eastAsia="es-ES"/>
        </w:rPr>
        <w:t>OPOSICIÓN FRENTE A TODAS LAS PRETENSIONES DECLARATIVAS Y DE CONDENA</w:t>
      </w:r>
      <w:r w:rsidR="00CD101C" w:rsidRPr="00152B5C">
        <w:rPr>
          <w:rFonts w:ascii="Arial" w:eastAsiaTheme="minorEastAsia" w:hAnsi="Arial" w:cs="Arial"/>
          <w:b/>
          <w:bCs/>
          <w:sz w:val="22"/>
          <w:szCs w:val="22"/>
          <w:lang w:eastAsia="es-ES"/>
        </w:rPr>
        <w:t xml:space="preserve">  </w:t>
      </w:r>
    </w:p>
    <w:p w14:paraId="21B2B76D" w14:textId="77777777" w:rsidR="005D212B" w:rsidRPr="00152B5C" w:rsidRDefault="005D212B" w:rsidP="00152B5C">
      <w:pPr>
        <w:spacing w:line="360" w:lineRule="auto"/>
        <w:rPr>
          <w:rFonts w:ascii="Arial" w:eastAsiaTheme="minorEastAsia" w:hAnsi="Arial" w:cs="Arial"/>
          <w:b/>
          <w:bCs/>
          <w:u w:val="single"/>
          <w:lang w:val="es-CO" w:eastAsia="es-ES"/>
        </w:rPr>
      </w:pPr>
    </w:p>
    <w:p w14:paraId="7D10E1C3" w14:textId="77CCF624" w:rsidR="007C2783" w:rsidRPr="00152B5C" w:rsidRDefault="005D212B"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val="es-CO" w:eastAsia="es-ES"/>
        </w:rPr>
        <w:t>FRENTE A LA PRETENSI</w:t>
      </w:r>
      <w:r w:rsidR="00705FDA" w:rsidRPr="00152B5C">
        <w:rPr>
          <w:rFonts w:ascii="Arial" w:eastAsiaTheme="minorEastAsia" w:hAnsi="Arial" w:cs="Arial"/>
          <w:b/>
          <w:bCs/>
          <w:lang w:val="es-CO" w:eastAsia="es-ES"/>
        </w:rPr>
        <w:t>Ó</w:t>
      </w:r>
      <w:r w:rsidRPr="00152B5C">
        <w:rPr>
          <w:rFonts w:ascii="Arial" w:eastAsiaTheme="minorEastAsia" w:hAnsi="Arial" w:cs="Arial"/>
          <w:b/>
          <w:bCs/>
          <w:lang w:val="es-CO" w:eastAsia="es-ES"/>
        </w:rPr>
        <w:t xml:space="preserve">N </w:t>
      </w:r>
      <w:r w:rsidR="00705FDA" w:rsidRPr="00152B5C">
        <w:rPr>
          <w:rFonts w:ascii="Arial" w:eastAsiaTheme="minorEastAsia" w:hAnsi="Arial" w:cs="Arial"/>
          <w:b/>
          <w:bCs/>
          <w:lang w:val="es-CO" w:eastAsia="es-ES"/>
        </w:rPr>
        <w:t>PRIMERA</w:t>
      </w:r>
      <w:r w:rsidRPr="00152B5C">
        <w:rPr>
          <w:rFonts w:ascii="Arial" w:eastAsiaTheme="minorEastAsia" w:hAnsi="Arial" w:cs="Arial"/>
          <w:b/>
          <w:bCs/>
          <w:lang w:val="es-CO" w:eastAsia="es-ES"/>
        </w:rPr>
        <w:t>:</w:t>
      </w:r>
      <w:r w:rsidRPr="00152B5C">
        <w:rPr>
          <w:rFonts w:ascii="Arial" w:eastAsiaTheme="minorEastAsia" w:hAnsi="Arial" w:cs="Arial"/>
          <w:lang w:val="es-CO" w:eastAsia="es-ES"/>
        </w:rPr>
        <w:t xml:space="preserve"> ME OPONGO a la pretensión elevada por la parte accionante debido a que la misma no tiene vocación de prosperidad</w:t>
      </w:r>
      <w:r w:rsidR="000965F0" w:rsidRPr="00152B5C">
        <w:rPr>
          <w:rFonts w:ascii="Arial" w:eastAsiaTheme="minorEastAsia" w:hAnsi="Arial" w:cs="Arial"/>
          <w:lang w:val="es-CO" w:eastAsia="es-ES"/>
        </w:rPr>
        <w:t>, habida cuenta que</w:t>
      </w:r>
      <w:r w:rsidR="000E68AA" w:rsidRPr="00152B5C">
        <w:rPr>
          <w:rFonts w:ascii="Arial" w:eastAsiaTheme="minorEastAsia" w:hAnsi="Arial" w:cs="Arial"/>
          <w:lang w:val="es-CO" w:eastAsia="es-ES"/>
        </w:rPr>
        <w:t xml:space="preserve"> según</w:t>
      </w:r>
      <w:r w:rsidR="0050590B" w:rsidRPr="00152B5C">
        <w:rPr>
          <w:rFonts w:ascii="Arial" w:eastAsiaTheme="minorEastAsia" w:hAnsi="Arial" w:cs="Arial"/>
          <w:lang w:val="es-ES_tradnl" w:eastAsia="es-ES"/>
        </w:rPr>
        <w:t xml:space="preserve"> las </w:t>
      </w:r>
      <w:r w:rsidR="00660346" w:rsidRPr="00152B5C">
        <w:rPr>
          <w:rFonts w:ascii="Arial" w:eastAsiaTheme="minorEastAsia" w:hAnsi="Arial" w:cs="Arial"/>
          <w:lang w:val="es-ES_tradnl" w:eastAsia="es-ES"/>
        </w:rPr>
        <w:lastRenderedPageBreak/>
        <w:t>documentales que obran en el plenario</w:t>
      </w:r>
      <w:r w:rsidR="0050590B" w:rsidRPr="00152B5C">
        <w:rPr>
          <w:rFonts w:ascii="Arial" w:eastAsiaTheme="minorEastAsia" w:hAnsi="Arial" w:cs="Arial"/>
          <w:lang w:val="es-ES_tradnl" w:eastAsia="es-ES"/>
        </w:rPr>
        <w:t xml:space="preserve"> no se dejó acreditado el nexo causal, </w:t>
      </w:r>
      <w:r w:rsidR="00660346" w:rsidRPr="00152B5C">
        <w:rPr>
          <w:rFonts w:ascii="Arial" w:eastAsiaTheme="minorEastAsia" w:hAnsi="Arial" w:cs="Arial"/>
          <w:lang w:val="es-ES_tradnl" w:eastAsia="es-ES"/>
        </w:rPr>
        <w:t xml:space="preserve">ello en razón a la falta de comprobación de la causa precisa que provocó el accidente, situación demostrada por la </w:t>
      </w:r>
      <w:r w:rsidR="00F757B2" w:rsidRPr="00152B5C">
        <w:rPr>
          <w:rFonts w:ascii="Arial" w:eastAsiaTheme="minorEastAsia" w:hAnsi="Arial" w:cs="Arial"/>
          <w:lang w:val="es-ES_tradnl" w:eastAsia="es-ES"/>
        </w:rPr>
        <w:t>carencia</w:t>
      </w:r>
      <w:r w:rsidR="00660346" w:rsidRPr="00152B5C">
        <w:rPr>
          <w:rFonts w:ascii="Arial" w:eastAsiaTheme="minorEastAsia" w:hAnsi="Arial" w:cs="Arial"/>
          <w:lang w:val="es-ES_tradnl" w:eastAsia="es-ES"/>
        </w:rPr>
        <w:t xml:space="preserve"> probatoria que existe.</w:t>
      </w:r>
      <w:r w:rsidR="00121918" w:rsidRPr="00152B5C">
        <w:rPr>
          <w:rFonts w:ascii="Arial" w:eastAsiaTheme="minorEastAsia" w:hAnsi="Arial" w:cs="Arial"/>
          <w:lang w:val="es-ES_tradnl" w:eastAsia="es-ES"/>
        </w:rPr>
        <w:t xml:space="preserve"> Lo anterior por cuanto</w:t>
      </w:r>
      <w:r w:rsidR="00660346" w:rsidRPr="00152B5C">
        <w:rPr>
          <w:rFonts w:ascii="Arial" w:eastAsiaTheme="minorEastAsia" w:hAnsi="Arial" w:cs="Arial"/>
          <w:lang w:val="es-ES_tradnl" w:eastAsia="es-ES"/>
        </w:rPr>
        <w:t xml:space="preserve"> </w:t>
      </w:r>
      <w:r w:rsidR="007C2783" w:rsidRPr="00152B5C">
        <w:rPr>
          <w:rFonts w:ascii="Arial" w:eastAsiaTheme="minorEastAsia" w:hAnsi="Arial" w:cs="Arial"/>
          <w:lang w:val="es-ES_tradnl" w:eastAsia="es-ES"/>
        </w:rPr>
        <w:t>(i) la parte actora no demostró la realización del riesgo asegurado, pues no se ha presentado un evento en el cual haya sido declarada la responsabilidad civil del asegurado y (</w:t>
      </w:r>
      <w:proofErr w:type="spellStart"/>
      <w:r w:rsidR="007C2783" w:rsidRPr="00152B5C">
        <w:rPr>
          <w:rFonts w:ascii="Arial" w:eastAsiaTheme="minorEastAsia" w:hAnsi="Arial" w:cs="Arial"/>
          <w:lang w:val="es-ES_tradnl" w:eastAsia="es-ES"/>
        </w:rPr>
        <w:t>ii</w:t>
      </w:r>
      <w:proofErr w:type="spellEnd"/>
      <w:r w:rsidR="007C2783" w:rsidRPr="00152B5C">
        <w:rPr>
          <w:rFonts w:ascii="Arial" w:eastAsiaTheme="minorEastAsia" w:hAnsi="Arial" w:cs="Arial"/>
          <w:lang w:val="es-ES_tradnl" w:eastAsia="es-ES"/>
        </w:rPr>
        <w:t xml:space="preserve">) </w:t>
      </w:r>
      <w:r w:rsidR="007C2783" w:rsidRPr="00152B5C">
        <w:rPr>
          <w:rFonts w:ascii="Arial" w:hAnsi="Arial" w:cs="Arial"/>
          <w:bCs/>
          <w:lang w:val="es-ES_tradnl"/>
        </w:rPr>
        <w:t xml:space="preserve">no obra prueba alguna que acredite </w:t>
      </w:r>
      <w:r w:rsidR="007C2783" w:rsidRPr="00152B5C">
        <w:rPr>
          <w:rFonts w:ascii="Arial" w:eastAsiaTheme="minorEastAsia" w:hAnsi="Arial" w:cs="Arial"/>
          <w:lang w:val="es-ES_tradnl" w:eastAsia="es-ES"/>
        </w:rPr>
        <w:t>la cuantía del daño, como quiera que</w:t>
      </w:r>
      <w:r w:rsidR="007C2783" w:rsidRPr="00152B5C">
        <w:rPr>
          <w:rFonts w:ascii="Arial" w:hAnsi="Arial" w:cs="Arial"/>
          <w:lang w:val="es-ES_tradnl"/>
        </w:rPr>
        <w:t xml:space="preserve"> el resarcimiento pretendido por los presuntos daños del vehículo de placas </w:t>
      </w:r>
      <w:r w:rsidR="003A5603" w:rsidRPr="00152B5C">
        <w:rPr>
          <w:rFonts w:ascii="Arial" w:hAnsi="Arial" w:cs="Arial"/>
          <w:bCs/>
          <w:lang w:val="es-ES_tradnl"/>
        </w:rPr>
        <w:t>KYP477</w:t>
      </w:r>
      <w:r w:rsidR="007C2783" w:rsidRPr="00152B5C">
        <w:rPr>
          <w:rFonts w:ascii="Arial" w:hAnsi="Arial" w:cs="Arial"/>
          <w:lang w:val="es-ES_tradnl"/>
        </w:rPr>
        <w:t xml:space="preserve"> no consta de ningún tipo de sustento más allá de una </w:t>
      </w:r>
      <w:r w:rsidR="004A7CBC" w:rsidRPr="00152B5C">
        <w:rPr>
          <w:rFonts w:ascii="Arial" w:hAnsi="Arial" w:cs="Arial"/>
          <w:lang w:val="es-ES_tradnl"/>
        </w:rPr>
        <w:t>cotizaci</w:t>
      </w:r>
      <w:r w:rsidR="003A5603" w:rsidRPr="00152B5C">
        <w:rPr>
          <w:rFonts w:ascii="Arial" w:hAnsi="Arial" w:cs="Arial"/>
          <w:lang w:val="es-ES_tradnl"/>
        </w:rPr>
        <w:t>ón</w:t>
      </w:r>
      <w:r w:rsidR="004A7CBC" w:rsidRPr="00152B5C">
        <w:rPr>
          <w:rFonts w:ascii="Arial" w:hAnsi="Arial" w:cs="Arial"/>
          <w:lang w:val="es-ES_tradnl"/>
        </w:rPr>
        <w:t xml:space="preserve"> </w:t>
      </w:r>
      <w:r w:rsidR="003A5603" w:rsidRPr="00152B5C">
        <w:rPr>
          <w:rFonts w:ascii="Arial" w:hAnsi="Arial" w:cs="Arial"/>
          <w:lang w:val="es-ES_tradnl"/>
        </w:rPr>
        <w:t>la cual</w:t>
      </w:r>
      <w:r w:rsidR="004A7CBC" w:rsidRPr="00152B5C">
        <w:rPr>
          <w:rFonts w:ascii="Arial" w:hAnsi="Arial" w:cs="Arial"/>
          <w:lang w:val="es-ES_tradnl"/>
        </w:rPr>
        <w:t xml:space="preserve"> resulta </w:t>
      </w:r>
      <w:r w:rsidR="003A5603" w:rsidRPr="00152B5C">
        <w:rPr>
          <w:rFonts w:ascii="Arial" w:hAnsi="Arial" w:cs="Arial"/>
          <w:lang w:val="es-ES_tradnl"/>
        </w:rPr>
        <w:t xml:space="preserve">discrepante con lo contenido en el Documento de Cobro No. FCGT4627 y </w:t>
      </w:r>
      <w:r w:rsidR="004A7CBC" w:rsidRPr="00152B5C">
        <w:rPr>
          <w:rFonts w:ascii="Arial" w:hAnsi="Arial" w:cs="Arial"/>
          <w:lang w:val="es-ES_tradnl"/>
        </w:rPr>
        <w:t>exorbitante en comparación con la valoración efectuada por AUDATEX. Adicionalmente,</w:t>
      </w:r>
      <w:r w:rsidR="004A7CBC" w:rsidRPr="00152B5C">
        <w:rPr>
          <w:rFonts w:ascii="Arial" w:eastAsiaTheme="minorEastAsia" w:hAnsi="Arial" w:cs="Arial"/>
          <w:lang w:val="es-ES_tradnl" w:eastAsia="es-ES"/>
        </w:rPr>
        <w:t xml:space="preserve"> no obra en el plenario prueba que permita establecer l</w:t>
      </w:r>
      <w:r w:rsidR="000965F0" w:rsidRPr="00152B5C">
        <w:rPr>
          <w:rFonts w:ascii="Arial" w:eastAsiaTheme="minorEastAsia" w:hAnsi="Arial" w:cs="Arial"/>
          <w:lang w:val="es-ES_tradnl" w:eastAsia="es-ES"/>
        </w:rPr>
        <w:t>a</w:t>
      </w:r>
      <w:r w:rsidR="004A7CBC" w:rsidRPr="00152B5C">
        <w:rPr>
          <w:rFonts w:ascii="Arial" w:eastAsiaTheme="minorEastAsia" w:hAnsi="Arial" w:cs="Arial"/>
          <w:lang w:val="es-ES_tradnl" w:eastAsia="es-ES"/>
        </w:rPr>
        <w:t xml:space="preserve">s demás </w:t>
      </w:r>
      <w:r w:rsidR="000965F0" w:rsidRPr="00152B5C">
        <w:rPr>
          <w:rFonts w:ascii="Arial" w:eastAsiaTheme="minorEastAsia" w:hAnsi="Arial" w:cs="Arial"/>
          <w:lang w:val="es-ES_tradnl" w:eastAsia="es-ES"/>
        </w:rPr>
        <w:t>afectaciones patrimoniales</w:t>
      </w:r>
      <w:r w:rsidR="004A7CBC" w:rsidRPr="00152B5C">
        <w:rPr>
          <w:rFonts w:ascii="Arial" w:eastAsiaTheme="minorEastAsia" w:hAnsi="Arial" w:cs="Arial"/>
          <w:lang w:val="es-ES_tradnl" w:eastAsia="es-ES"/>
        </w:rPr>
        <w:t xml:space="preserve"> que asegura</w:t>
      </w:r>
      <w:r w:rsidR="00C3528B" w:rsidRPr="00152B5C">
        <w:rPr>
          <w:rFonts w:ascii="Arial" w:eastAsiaTheme="minorEastAsia" w:hAnsi="Arial" w:cs="Arial"/>
          <w:lang w:val="es-ES_tradnl" w:eastAsia="es-ES"/>
        </w:rPr>
        <w:t xml:space="preserve"> l</w:t>
      </w:r>
      <w:r w:rsidR="000965F0" w:rsidRPr="00152B5C">
        <w:rPr>
          <w:rFonts w:ascii="Arial" w:eastAsiaTheme="minorEastAsia" w:hAnsi="Arial" w:cs="Arial"/>
          <w:lang w:val="es-ES_tradnl" w:eastAsia="es-ES"/>
        </w:rPr>
        <w:t>a</w:t>
      </w:r>
      <w:r w:rsidR="00C3528B" w:rsidRPr="00152B5C">
        <w:rPr>
          <w:rFonts w:ascii="Arial" w:eastAsiaTheme="minorEastAsia" w:hAnsi="Arial" w:cs="Arial"/>
          <w:lang w:val="es-ES_tradnl" w:eastAsia="es-ES"/>
        </w:rPr>
        <w:t xml:space="preserve"> demandante </w:t>
      </w:r>
      <w:r w:rsidR="004A7CBC" w:rsidRPr="00152B5C">
        <w:rPr>
          <w:rFonts w:ascii="Arial" w:eastAsiaTheme="minorEastAsia" w:hAnsi="Arial" w:cs="Arial"/>
          <w:lang w:val="es-ES_tradnl" w:eastAsia="es-ES"/>
        </w:rPr>
        <w:t>haber sufr</w:t>
      </w:r>
      <w:r w:rsidR="000965F0" w:rsidRPr="00152B5C">
        <w:rPr>
          <w:rFonts w:ascii="Arial" w:eastAsiaTheme="minorEastAsia" w:hAnsi="Arial" w:cs="Arial"/>
          <w:lang w:val="es-ES_tradnl" w:eastAsia="es-ES"/>
        </w:rPr>
        <w:t>i</w:t>
      </w:r>
      <w:r w:rsidR="004A7CBC" w:rsidRPr="00152B5C">
        <w:rPr>
          <w:rFonts w:ascii="Arial" w:eastAsiaTheme="minorEastAsia" w:hAnsi="Arial" w:cs="Arial"/>
          <w:lang w:val="es-ES_tradnl" w:eastAsia="es-ES"/>
        </w:rPr>
        <w:t>do.</w:t>
      </w:r>
    </w:p>
    <w:p w14:paraId="4A45EB29" w14:textId="7095DB4B" w:rsidR="00705FDA" w:rsidRPr="00152B5C" w:rsidRDefault="00705FDA" w:rsidP="00152B5C">
      <w:pPr>
        <w:spacing w:line="360" w:lineRule="auto"/>
        <w:jc w:val="both"/>
        <w:rPr>
          <w:rFonts w:ascii="Arial" w:hAnsi="Arial" w:cs="Arial"/>
          <w:bCs/>
          <w:lang w:val="es-ES_tradnl"/>
        </w:rPr>
      </w:pPr>
    </w:p>
    <w:p w14:paraId="584D01BD" w14:textId="53D126D5" w:rsidR="00674950" w:rsidRPr="00152B5C" w:rsidRDefault="00705FDA"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val="es-CO" w:eastAsia="es-ES"/>
        </w:rPr>
        <w:t xml:space="preserve">FRENTE A LA PRETENSIÓN SEGUNDA: </w:t>
      </w:r>
      <w:r w:rsidR="0040375B" w:rsidRPr="00152B5C">
        <w:rPr>
          <w:rFonts w:ascii="Arial" w:eastAsiaTheme="minorEastAsia" w:hAnsi="Arial" w:cs="Arial"/>
          <w:lang w:val="es-ES_tradnl" w:eastAsia="es-ES"/>
        </w:rPr>
        <w:t xml:space="preserve">ME OPONGO a esta pretensión por sustracción de materia, en tanto que resulta consecuencial a la primera pretensión, y al ser improcedente, esta también debe ser desestimada frente </w:t>
      </w:r>
      <w:r w:rsidR="005D694F" w:rsidRPr="00152B5C">
        <w:rPr>
          <w:rFonts w:ascii="Arial" w:eastAsiaTheme="minorEastAsia" w:hAnsi="Arial" w:cs="Arial"/>
          <w:lang w:val="es-ES_tradnl" w:eastAsia="es-ES"/>
        </w:rPr>
        <w:t>a ALLIANZ SEGUROS S.A</w:t>
      </w:r>
      <w:r w:rsidR="000A637F" w:rsidRPr="00152B5C">
        <w:rPr>
          <w:rFonts w:ascii="Arial" w:eastAsiaTheme="minorEastAsia" w:hAnsi="Arial" w:cs="Arial"/>
          <w:lang w:val="es-ES_tradnl" w:eastAsia="es-ES"/>
        </w:rPr>
        <w:t>.</w:t>
      </w:r>
      <w:r w:rsidR="006302F5" w:rsidRPr="00152B5C">
        <w:rPr>
          <w:rFonts w:ascii="Arial" w:eastAsiaTheme="minorEastAsia" w:hAnsi="Arial" w:cs="Arial"/>
          <w:lang w:val="es-ES_tradnl" w:eastAsia="es-ES"/>
        </w:rPr>
        <w:t xml:space="preserve"> Sin perjuicio de ell</w:t>
      </w:r>
      <w:r w:rsidR="008867F6" w:rsidRPr="00152B5C">
        <w:rPr>
          <w:rFonts w:ascii="Arial" w:eastAsiaTheme="minorEastAsia" w:hAnsi="Arial" w:cs="Arial"/>
          <w:lang w:val="es-ES_tradnl" w:eastAsia="es-ES"/>
        </w:rPr>
        <w:t xml:space="preserve">o, </w:t>
      </w:r>
      <w:r w:rsidR="00674950" w:rsidRPr="00152B5C">
        <w:rPr>
          <w:rFonts w:ascii="Arial" w:eastAsiaTheme="minorEastAsia" w:hAnsi="Arial" w:cs="Arial"/>
          <w:lang w:val="es-ES_tradnl" w:eastAsia="es-ES"/>
        </w:rPr>
        <w:t>me opongo concretamente así:</w:t>
      </w:r>
    </w:p>
    <w:p w14:paraId="06731B46" w14:textId="77777777" w:rsidR="00674950" w:rsidRPr="00152B5C" w:rsidRDefault="00674950" w:rsidP="00152B5C">
      <w:pPr>
        <w:spacing w:line="360" w:lineRule="auto"/>
        <w:jc w:val="both"/>
        <w:rPr>
          <w:rFonts w:ascii="Arial" w:eastAsiaTheme="minorEastAsia" w:hAnsi="Arial" w:cs="Arial"/>
          <w:lang w:val="es-ES_tradnl" w:eastAsia="es-ES"/>
        </w:rPr>
      </w:pPr>
    </w:p>
    <w:p w14:paraId="13A940DC" w14:textId="5D1E60DE" w:rsidR="00674950" w:rsidRPr="00152B5C" w:rsidRDefault="00674950" w:rsidP="00152B5C">
      <w:pPr>
        <w:pStyle w:val="Prrafodelista"/>
        <w:numPr>
          <w:ilvl w:val="0"/>
          <w:numId w:val="24"/>
        </w:numPr>
        <w:spacing w:line="360" w:lineRule="auto"/>
        <w:jc w:val="both"/>
        <w:rPr>
          <w:rFonts w:ascii="Arial" w:eastAsiaTheme="minorEastAsia" w:hAnsi="Arial" w:cs="Arial"/>
          <w:sz w:val="22"/>
          <w:szCs w:val="22"/>
          <w:lang w:val="es-ES_tradnl" w:eastAsia="es-ES"/>
        </w:rPr>
      </w:pPr>
      <w:r w:rsidRPr="00152B5C">
        <w:rPr>
          <w:rFonts w:ascii="Arial" w:eastAsiaTheme="minorEastAsia" w:hAnsi="Arial" w:cs="Arial"/>
          <w:b/>
          <w:bCs/>
          <w:sz w:val="22"/>
          <w:szCs w:val="22"/>
          <w:lang w:val="es-ES_tradnl" w:eastAsia="es-ES"/>
        </w:rPr>
        <w:t>Oposición al DAÑO EMERGENTE</w:t>
      </w:r>
    </w:p>
    <w:p w14:paraId="6677B6E1" w14:textId="77777777" w:rsidR="00674950" w:rsidRPr="00152B5C" w:rsidRDefault="00674950" w:rsidP="00152B5C">
      <w:pPr>
        <w:spacing w:line="360" w:lineRule="auto"/>
        <w:jc w:val="both"/>
        <w:rPr>
          <w:rFonts w:ascii="Arial" w:eastAsiaTheme="minorEastAsia" w:hAnsi="Arial" w:cs="Arial"/>
          <w:lang w:val="es-ES_tradnl" w:eastAsia="es-ES"/>
        </w:rPr>
      </w:pPr>
    </w:p>
    <w:p w14:paraId="03720142" w14:textId="7DA92E2A" w:rsidR="00851221" w:rsidRPr="00152B5C" w:rsidRDefault="00B435BC" w:rsidP="00152B5C">
      <w:pPr>
        <w:spacing w:line="360" w:lineRule="auto"/>
        <w:jc w:val="both"/>
        <w:rPr>
          <w:rFonts w:ascii="Arial" w:hAnsi="Arial" w:cs="Arial"/>
          <w:lang w:val="es-ES_tradnl"/>
        </w:rPr>
      </w:pPr>
      <w:r w:rsidRPr="00152B5C">
        <w:rPr>
          <w:rFonts w:ascii="Arial" w:eastAsiaTheme="minorEastAsia" w:hAnsi="Arial" w:cs="Arial"/>
          <w:lang w:val="es-ES_tradnl" w:eastAsia="es-ES"/>
        </w:rPr>
        <w:t>E</w:t>
      </w:r>
      <w:r w:rsidR="00851221" w:rsidRPr="00152B5C">
        <w:rPr>
          <w:rFonts w:ascii="Arial" w:eastAsiaTheme="minorEastAsia" w:hAnsi="Arial" w:cs="Arial"/>
          <w:lang w:val="es-ES_tradnl" w:eastAsia="es-ES"/>
        </w:rPr>
        <w:t xml:space="preserve">s indispensable que el honorable Despacho tome en consideración que la suma solicitada por la parte demandante por concepto de </w:t>
      </w:r>
      <w:r w:rsidR="000B4FB2" w:rsidRPr="00152B5C">
        <w:rPr>
          <w:rFonts w:ascii="Arial" w:eastAsiaTheme="minorEastAsia" w:hAnsi="Arial" w:cs="Arial"/>
          <w:lang w:val="es-ES_tradnl" w:eastAsia="es-ES"/>
        </w:rPr>
        <w:t xml:space="preserve">los repuestos requeridos para la reparación del vehículo de placas </w:t>
      </w:r>
      <w:r w:rsidR="00A83E84" w:rsidRPr="00152B5C">
        <w:rPr>
          <w:rFonts w:ascii="Arial" w:hAnsi="Arial" w:cs="Arial"/>
          <w:bCs/>
          <w:lang w:val="es-ES_tradnl"/>
        </w:rPr>
        <w:t>KYP477</w:t>
      </w:r>
      <w:r w:rsidR="000B4FB2" w:rsidRPr="00152B5C">
        <w:rPr>
          <w:rFonts w:ascii="Arial" w:eastAsiaTheme="minorEastAsia" w:hAnsi="Arial" w:cs="Arial"/>
          <w:lang w:val="es-ES_tradnl" w:eastAsia="es-ES"/>
        </w:rPr>
        <w:t xml:space="preserve"> </w:t>
      </w:r>
      <w:r w:rsidR="00851221" w:rsidRPr="00152B5C">
        <w:rPr>
          <w:rFonts w:ascii="Arial" w:eastAsiaTheme="minorEastAsia" w:hAnsi="Arial" w:cs="Arial"/>
          <w:lang w:val="es-ES_tradnl" w:eastAsia="es-ES"/>
        </w:rPr>
        <w:t xml:space="preserve">es improcedente y a todas luces desbordada, por lo que su reconocimiento significa un enriquecimiento injustificado en beneficio de </w:t>
      </w:r>
      <w:proofErr w:type="gramStart"/>
      <w:r w:rsidR="00851221" w:rsidRPr="00152B5C">
        <w:rPr>
          <w:rFonts w:ascii="Arial" w:eastAsiaTheme="minorEastAsia" w:hAnsi="Arial" w:cs="Arial"/>
          <w:lang w:val="es-ES_tradnl" w:eastAsia="es-ES"/>
        </w:rPr>
        <w:t>la misma</w:t>
      </w:r>
      <w:proofErr w:type="gramEnd"/>
      <w:r w:rsidR="00851221" w:rsidRPr="00152B5C">
        <w:rPr>
          <w:rFonts w:ascii="Arial" w:eastAsiaTheme="minorEastAsia" w:hAnsi="Arial" w:cs="Arial"/>
          <w:lang w:val="es-ES_tradnl" w:eastAsia="es-ES"/>
        </w:rPr>
        <w:t>, considerando que las cotizaciones son una mera expectativa y así lo han considerado otros Despachos judiciales frente a casos similares</w:t>
      </w:r>
      <w:r w:rsidR="00851221" w:rsidRPr="00152B5C">
        <w:rPr>
          <w:rStyle w:val="Refdenotaalpie"/>
          <w:rFonts w:ascii="Arial" w:eastAsiaTheme="minorEastAsia" w:hAnsi="Arial" w:cs="Arial"/>
          <w:lang w:val="es-ES_tradnl" w:eastAsia="es-ES"/>
        </w:rPr>
        <w:footnoteReference w:id="1"/>
      </w:r>
      <w:r w:rsidR="00851221" w:rsidRPr="00152B5C">
        <w:rPr>
          <w:rFonts w:ascii="Arial" w:eastAsiaTheme="minorEastAsia" w:hAnsi="Arial" w:cs="Arial"/>
          <w:lang w:val="es-ES_tradnl" w:eastAsia="es-ES"/>
        </w:rPr>
        <w:t xml:space="preserve">. En todo caso, la cotización allegada resulta </w:t>
      </w:r>
      <w:r w:rsidR="00A83E84" w:rsidRPr="00152B5C">
        <w:rPr>
          <w:rFonts w:ascii="Arial" w:hAnsi="Arial" w:cs="Arial"/>
          <w:lang w:val="es-ES_tradnl"/>
        </w:rPr>
        <w:t xml:space="preserve">discrepante con lo contenido en el Documento de Cobro No. FCGT4627 y </w:t>
      </w:r>
      <w:r w:rsidR="00851221" w:rsidRPr="00152B5C">
        <w:rPr>
          <w:rFonts w:ascii="Arial" w:hAnsi="Arial" w:cs="Arial"/>
          <w:lang w:val="es-ES_tradnl"/>
        </w:rPr>
        <w:t xml:space="preserve">exorbitante en comparación con </w:t>
      </w:r>
      <w:r w:rsidR="000B4FB2" w:rsidRPr="00152B5C">
        <w:rPr>
          <w:rFonts w:ascii="Arial" w:hAnsi="Arial" w:cs="Arial"/>
          <w:lang w:val="es-ES_tradnl"/>
        </w:rPr>
        <w:t xml:space="preserve">la suma expuesta en </w:t>
      </w:r>
      <w:r w:rsidR="00851221" w:rsidRPr="00152B5C">
        <w:rPr>
          <w:rFonts w:ascii="Arial" w:hAnsi="Arial" w:cs="Arial"/>
          <w:lang w:val="es-ES_tradnl"/>
        </w:rPr>
        <w:t xml:space="preserve">la valoración efectuada por </w:t>
      </w:r>
      <w:r w:rsidR="00851221" w:rsidRPr="00152B5C">
        <w:rPr>
          <w:rFonts w:ascii="Arial" w:hAnsi="Arial" w:cs="Arial"/>
          <w:lang w:val="es-ES_tradnl"/>
        </w:rPr>
        <w:lastRenderedPageBreak/>
        <w:t>AUDATEX.</w:t>
      </w:r>
    </w:p>
    <w:p w14:paraId="0D9C378A" w14:textId="77777777" w:rsidR="00367032" w:rsidRPr="00152B5C" w:rsidRDefault="00367032" w:rsidP="00152B5C">
      <w:pPr>
        <w:spacing w:line="360" w:lineRule="auto"/>
        <w:jc w:val="both"/>
        <w:rPr>
          <w:rFonts w:ascii="Arial" w:eastAsiaTheme="minorEastAsia" w:hAnsi="Arial" w:cs="Arial"/>
          <w:lang w:val="es-CO" w:eastAsia="es-ES"/>
        </w:rPr>
      </w:pPr>
    </w:p>
    <w:p w14:paraId="78233BE2" w14:textId="45F4324E" w:rsidR="00367032" w:rsidRPr="00152B5C" w:rsidRDefault="005D663B" w:rsidP="00152B5C">
      <w:pPr>
        <w:spacing w:line="360" w:lineRule="auto"/>
        <w:jc w:val="both"/>
        <w:rPr>
          <w:rFonts w:ascii="Arial" w:eastAsiaTheme="minorEastAsia" w:hAnsi="Arial" w:cs="Arial"/>
          <w:lang w:val="es-CO" w:eastAsia="es-ES"/>
        </w:rPr>
      </w:pPr>
      <w:r w:rsidRPr="00152B5C">
        <w:rPr>
          <w:rFonts w:ascii="Arial" w:eastAsiaTheme="minorEastAsia" w:hAnsi="Arial" w:cs="Arial"/>
          <w:lang w:val="es-CO" w:eastAsia="es-ES"/>
        </w:rPr>
        <w:t xml:space="preserve">Aunado a lo anterior, la actora efectúa la liquidación del perjuicio tomando en consideración los presuntos intereses moratorios y en igual medida solicita </w:t>
      </w:r>
      <w:r w:rsidR="00D50778" w:rsidRPr="00152B5C">
        <w:rPr>
          <w:rFonts w:ascii="Arial" w:eastAsiaTheme="minorEastAsia" w:hAnsi="Arial" w:cs="Arial"/>
          <w:lang w:val="es-CO" w:eastAsia="es-ES"/>
        </w:rPr>
        <w:t>le sean reconocidos los precitados intereses de manera aislada, lo cual atiende a una indebida doble pretensión de indemnización por el mismo concepto.</w:t>
      </w:r>
    </w:p>
    <w:p w14:paraId="71130EA6" w14:textId="77777777" w:rsidR="00F12603" w:rsidRPr="00152B5C" w:rsidRDefault="00F12603" w:rsidP="00152B5C">
      <w:pPr>
        <w:spacing w:line="360" w:lineRule="auto"/>
        <w:jc w:val="both"/>
        <w:rPr>
          <w:rFonts w:ascii="Arial" w:eastAsiaTheme="minorEastAsia" w:hAnsi="Arial" w:cs="Arial"/>
          <w:lang w:eastAsia="es-ES"/>
        </w:rPr>
      </w:pPr>
    </w:p>
    <w:p w14:paraId="74AFC2E4" w14:textId="130EB368" w:rsidR="00B435BC" w:rsidRPr="00152B5C" w:rsidRDefault="008510A9"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eastAsia="es-ES"/>
        </w:rPr>
        <w:t xml:space="preserve">A LA PRETENSIÓN TERCERA: </w:t>
      </w:r>
      <w:r w:rsidRPr="00152B5C">
        <w:rPr>
          <w:rFonts w:ascii="Arial" w:eastAsiaTheme="minorEastAsia" w:hAnsi="Arial" w:cs="Arial"/>
          <w:lang w:val="es-ES_tradnl" w:eastAsia="es-ES"/>
        </w:rPr>
        <w:t>ME OPONGO a esta pretensión por sustracción de materia, en tanto que resulta consecuencial a la</w:t>
      </w:r>
      <w:r w:rsidR="00EE0F01" w:rsidRPr="00152B5C">
        <w:rPr>
          <w:rFonts w:ascii="Arial" w:eastAsiaTheme="minorEastAsia" w:hAnsi="Arial" w:cs="Arial"/>
          <w:lang w:val="es-ES_tradnl" w:eastAsia="es-ES"/>
        </w:rPr>
        <w:t>s anteriores</w:t>
      </w:r>
      <w:r w:rsidRPr="00152B5C">
        <w:rPr>
          <w:rFonts w:ascii="Arial" w:eastAsiaTheme="minorEastAsia" w:hAnsi="Arial" w:cs="Arial"/>
          <w:lang w:val="es-ES_tradnl" w:eastAsia="es-ES"/>
        </w:rPr>
        <w:t xml:space="preserve"> pretensi</w:t>
      </w:r>
      <w:r w:rsidR="00EE0F01" w:rsidRPr="00152B5C">
        <w:rPr>
          <w:rFonts w:ascii="Arial" w:eastAsiaTheme="minorEastAsia" w:hAnsi="Arial" w:cs="Arial"/>
          <w:lang w:val="es-ES_tradnl" w:eastAsia="es-ES"/>
        </w:rPr>
        <w:t>o</w:t>
      </w:r>
      <w:r w:rsidRPr="00152B5C">
        <w:rPr>
          <w:rFonts w:ascii="Arial" w:eastAsiaTheme="minorEastAsia" w:hAnsi="Arial" w:cs="Arial"/>
          <w:lang w:val="es-ES_tradnl" w:eastAsia="es-ES"/>
        </w:rPr>
        <w:t>n</w:t>
      </w:r>
      <w:r w:rsidR="00EE0F01" w:rsidRPr="00152B5C">
        <w:rPr>
          <w:rFonts w:ascii="Arial" w:eastAsiaTheme="minorEastAsia" w:hAnsi="Arial" w:cs="Arial"/>
          <w:lang w:val="es-ES_tradnl" w:eastAsia="es-ES"/>
        </w:rPr>
        <w:t>es</w:t>
      </w:r>
      <w:r w:rsidRPr="00152B5C">
        <w:rPr>
          <w:rFonts w:ascii="Arial" w:eastAsiaTheme="minorEastAsia" w:hAnsi="Arial" w:cs="Arial"/>
          <w:lang w:val="es-ES_tradnl" w:eastAsia="es-ES"/>
        </w:rPr>
        <w:t>, y al ser improcedente</w:t>
      </w:r>
      <w:r w:rsidR="00EE0F01" w:rsidRPr="00152B5C">
        <w:rPr>
          <w:rFonts w:ascii="Arial" w:eastAsiaTheme="minorEastAsia" w:hAnsi="Arial" w:cs="Arial"/>
          <w:lang w:val="es-ES_tradnl" w:eastAsia="es-ES"/>
        </w:rPr>
        <w:t>s</w:t>
      </w:r>
      <w:r w:rsidRPr="00152B5C">
        <w:rPr>
          <w:rFonts w:ascii="Arial" w:eastAsiaTheme="minorEastAsia" w:hAnsi="Arial" w:cs="Arial"/>
          <w:lang w:val="es-ES_tradnl" w:eastAsia="es-ES"/>
        </w:rPr>
        <w:t xml:space="preserve">, esta también debe ser desestimada frente </w:t>
      </w:r>
      <w:r w:rsidR="005D694F" w:rsidRPr="00152B5C">
        <w:rPr>
          <w:rFonts w:ascii="Arial" w:eastAsiaTheme="minorEastAsia" w:hAnsi="Arial" w:cs="Arial"/>
          <w:lang w:val="es-ES_tradnl" w:eastAsia="es-ES"/>
        </w:rPr>
        <w:t xml:space="preserve">a ALLIANZ SEGUROS S.A. </w:t>
      </w:r>
      <w:r w:rsidR="00B435BC" w:rsidRPr="00152B5C">
        <w:rPr>
          <w:rFonts w:ascii="Arial" w:eastAsiaTheme="minorEastAsia" w:hAnsi="Arial" w:cs="Arial"/>
          <w:lang w:val="es-ES_tradnl" w:eastAsia="es-ES"/>
        </w:rPr>
        <w:t>Sin perjuicio de ello, me opongo concretamente así:</w:t>
      </w:r>
    </w:p>
    <w:p w14:paraId="15D492AD" w14:textId="77777777" w:rsidR="00B435BC" w:rsidRPr="00152B5C" w:rsidRDefault="00B435BC" w:rsidP="00152B5C">
      <w:pPr>
        <w:spacing w:line="360" w:lineRule="auto"/>
        <w:jc w:val="both"/>
        <w:rPr>
          <w:rFonts w:ascii="Arial" w:eastAsiaTheme="minorEastAsia" w:hAnsi="Arial" w:cs="Arial"/>
          <w:lang w:val="es-ES_tradnl" w:eastAsia="es-ES"/>
        </w:rPr>
      </w:pPr>
    </w:p>
    <w:p w14:paraId="170BB56A" w14:textId="6832FB98" w:rsidR="00B435BC" w:rsidRPr="00152B5C" w:rsidRDefault="00B435BC" w:rsidP="00152B5C">
      <w:pPr>
        <w:pStyle w:val="Prrafodelista"/>
        <w:numPr>
          <w:ilvl w:val="0"/>
          <w:numId w:val="24"/>
        </w:numPr>
        <w:spacing w:line="360" w:lineRule="auto"/>
        <w:jc w:val="both"/>
        <w:rPr>
          <w:rFonts w:ascii="Arial" w:eastAsiaTheme="minorEastAsia" w:hAnsi="Arial" w:cs="Arial"/>
          <w:sz w:val="22"/>
          <w:szCs w:val="22"/>
          <w:lang w:val="es-ES_tradnl" w:eastAsia="es-ES"/>
        </w:rPr>
      </w:pPr>
      <w:r w:rsidRPr="00152B5C">
        <w:rPr>
          <w:rFonts w:ascii="Arial" w:eastAsiaTheme="minorEastAsia" w:hAnsi="Arial" w:cs="Arial"/>
          <w:b/>
          <w:bCs/>
          <w:sz w:val="22"/>
          <w:szCs w:val="22"/>
          <w:lang w:val="es-ES_tradnl" w:eastAsia="es-ES"/>
        </w:rPr>
        <w:t>Oposición al LUCRO CESANTE CONSOLIDADO</w:t>
      </w:r>
    </w:p>
    <w:p w14:paraId="2F783136" w14:textId="77777777" w:rsidR="00B435BC" w:rsidRPr="00152B5C" w:rsidRDefault="00B435BC" w:rsidP="00152B5C">
      <w:pPr>
        <w:spacing w:line="360" w:lineRule="auto"/>
        <w:jc w:val="both"/>
        <w:rPr>
          <w:rFonts w:ascii="Arial" w:hAnsi="Arial" w:cs="Arial"/>
        </w:rPr>
      </w:pPr>
    </w:p>
    <w:p w14:paraId="5E3880AC" w14:textId="7B05171D" w:rsidR="008510A9" w:rsidRPr="00152B5C" w:rsidRDefault="00B435BC" w:rsidP="00152B5C">
      <w:pPr>
        <w:spacing w:line="360" w:lineRule="auto"/>
        <w:jc w:val="both"/>
        <w:rPr>
          <w:rFonts w:ascii="Arial" w:hAnsi="Arial" w:cs="Arial"/>
          <w:bCs/>
          <w:lang w:val="es-CO"/>
        </w:rPr>
      </w:pPr>
      <w:r w:rsidRPr="00152B5C">
        <w:rPr>
          <w:rFonts w:ascii="Arial" w:hAnsi="Arial" w:cs="Arial"/>
        </w:rPr>
        <w:t>C</w:t>
      </w:r>
      <w:r w:rsidR="008510A9" w:rsidRPr="00152B5C">
        <w:rPr>
          <w:rFonts w:ascii="Arial" w:hAnsi="Arial" w:cs="Arial"/>
        </w:rPr>
        <w:t xml:space="preserve">abe señalar que la certificación emitida por </w:t>
      </w:r>
      <w:r w:rsidR="00F76EC9" w:rsidRPr="00152B5C">
        <w:rPr>
          <w:rFonts w:ascii="Arial" w:eastAsia="Arial" w:hAnsi="Arial" w:cs="Arial"/>
          <w:lang w:eastAsia="es-MX"/>
        </w:rPr>
        <w:t xml:space="preserve">RADIO TAXI AUTOLAGOS </w:t>
      </w:r>
      <w:r w:rsidR="008510A9" w:rsidRPr="00152B5C">
        <w:rPr>
          <w:rFonts w:ascii="Arial" w:hAnsi="Arial" w:cs="Arial"/>
        </w:rPr>
        <w:t>no acredita los presuntos ingresos percibidos por la actora, pues el antedicho documento refiere una mera expectativa sometida a la consideración de la empresa, sin contar con soportes, entiéndanse estos como libros contables o declaraciones de renta que sustenten o convaliden la suma allí referida.</w:t>
      </w:r>
      <w:r w:rsidR="00D77650" w:rsidRPr="00152B5C">
        <w:rPr>
          <w:rFonts w:ascii="Arial" w:hAnsi="Arial" w:cs="Arial"/>
        </w:rPr>
        <w:t xml:space="preserve"> Aunado a ello, </w:t>
      </w:r>
      <w:r w:rsidR="002A7D7E" w:rsidRPr="00152B5C">
        <w:rPr>
          <w:rFonts w:ascii="Arial" w:hAnsi="Arial" w:cs="Arial"/>
          <w:bCs/>
          <w:lang w:val="es-CO"/>
        </w:rPr>
        <w:t>resulta improcedente que la parte actora arguya que el mentado vehículo fue objeto de reparación</w:t>
      </w:r>
      <w:r w:rsidR="006D66E3" w:rsidRPr="00152B5C">
        <w:rPr>
          <w:rFonts w:ascii="Arial" w:hAnsi="Arial" w:cs="Arial"/>
          <w:bCs/>
          <w:lang w:val="es-CO"/>
        </w:rPr>
        <w:t xml:space="preserve"> y que no fue explotado económicamente durante dicho periodo, sin que </w:t>
      </w:r>
      <w:r w:rsidR="002A7D7E" w:rsidRPr="00152B5C">
        <w:rPr>
          <w:rFonts w:ascii="Arial" w:hAnsi="Arial" w:cs="Arial"/>
          <w:bCs/>
          <w:lang w:val="es-CO"/>
        </w:rPr>
        <w:t>al plenario allegue la factura de venta o la certificación que para todos los efectos acredite tal circunstancia y el periodo durante el cual el automotor estuvo en reparación</w:t>
      </w:r>
      <w:r w:rsidR="00710AE2" w:rsidRPr="00152B5C">
        <w:rPr>
          <w:rFonts w:ascii="Arial" w:hAnsi="Arial" w:cs="Arial"/>
          <w:bCs/>
          <w:lang w:val="es-CO"/>
        </w:rPr>
        <w:t>.</w:t>
      </w:r>
    </w:p>
    <w:p w14:paraId="12A321D6" w14:textId="77777777" w:rsidR="00D2756A" w:rsidRPr="00152B5C" w:rsidRDefault="00D2756A" w:rsidP="00152B5C">
      <w:pPr>
        <w:spacing w:line="360" w:lineRule="auto"/>
        <w:jc w:val="both"/>
        <w:rPr>
          <w:rFonts w:ascii="Arial" w:hAnsi="Arial" w:cs="Arial"/>
          <w:bCs/>
          <w:lang w:val="es-CO"/>
        </w:rPr>
      </w:pPr>
    </w:p>
    <w:p w14:paraId="50592C65" w14:textId="049F4DDA" w:rsidR="00D2756A" w:rsidRPr="00152B5C" w:rsidRDefault="00D2756A" w:rsidP="00152B5C">
      <w:pPr>
        <w:spacing w:line="360" w:lineRule="auto"/>
        <w:jc w:val="both"/>
        <w:rPr>
          <w:rFonts w:ascii="Arial" w:eastAsiaTheme="minorEastAsia" w:hAnsi="Arial" w:cs="Arial"/>
          <w:lang w:val="es-CO" w:eastAsia="es-ES"/>
        </w:rPr>
      </w:pPr>
      <w:r w:rsidRPr="00152B5C">
        <w:rPr>
          <w:rFonts w:ascii="Arial" w:eastAsiaTheme="minorEastAsia" w:hAnsi="Arial" w:cs="Arial"/>
          <w:lang w:val="es-CO" w:eastAsia="es-ES"/>
        </w:rPr>
        <w:t>Aunado a lo anterior, la actora efectúa la liquidación del perjuicio tomando en consideración los presuntos intereses moratorios y en igual medida solicita le sean reconocidos los precitados intereses de manera aislada, lo cual atiende a una indebida doble pretensión de indemnización por el mismo concepto.</w:t>
      </w:r>
    </w:p>
    <w:p w14:paraId="64B7B49E" w14:textId="77777777" w:rsidR="00710AE2" w:rsidRPr="00152B5C" w:rsidRDefault="00710AE2" w:rsidP="00152B5C">
      <w:pPr>
        <w:spacing w:line="360" w:lineRule="auto"/>
        <w:jc w:val="both"/>
        <w:rPr>
          <w:rFonts w:ascii="Arial" w:hAnsi="Arial" w:cs="Arial"/>
          <w:bCs/>
          <w:lang w:val="es-CO"/>
        </w:rPr>
      </w:pPr>
    </w:p>
    <w:p w14:paraId="1ED496C6" w14:textId="08DB7800" w:rsidR="00B435BC" w:rsidRPr="00152B5C" w:rsidRDefault="00B066FD"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eastAsia="es-ES"/>
        </w:rPr>
        <w:lastRenderedPageBreak/>
        <w:t xml:space="preserve">A LA PRETENSIÓN CUARTA: </w:t>
      </w:r>
      <w:r w:rsidR="00EE0F01" w:rsidRPr="00152B5C">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152B5C">
        <w:rPr>
          <w:rFonts w:ascii="Arial" w:eastAsiaTheme="minorEastAsia" w:hAnsi="Arial" w:cs="Arial"/>
          <w:lang w:val="es-ES_tradnl" w:eastAsia="es-ES"/>
        </w:rPr>
        <w:t xml:space="preserve">a ALLIANZ SEGUROS S.A. </w:t>
      </w:r>
      <w:r w:rsidR="00B435BC" w:rsidRPr="00152B5C">
        <w:rPr>
          <w:rFonts w:ascii="Arial" w:eastAsiaTheme="minorEastAsia" w:hAnsi="Arial" w:cs="Arial"/>
          <w:lang w:val="es-ES_tradnl" w:eastAsia="es-ES"/>
        </w:rPr>
        <w:t>Sin perjuicio de ello, me opongo concretamente así:</w:t>
      </w:r>
    </w:p>
    <w:p w14:paraId="5CA8DAB5" w14:textId="77777777" w:rsidR="00B435BC" w:rsidRPr="00152B5C" w:rsidRDefault="00B435BC" w:rsidP="00152B5C">
      <w:pPr>
        <w:spacing w:line="360" w:lineRule="auto"/>
        <w:jc w:val="both"/>
        <w:rPr>
          <w:rFonts w:ascii="Arial" w:eastAsiaTheme="minorEastAsia" w:hAnsi="Arial" w:cs="Arial"/>
          <w:lang w:val="es-ES_tradnl" w:eastAsia="es-ES"/>
        </w:rPr>
      </w:pPr>
    </w:p>
    <w:p w14:paraId="54DB351C" w14:textId="1AB23BD1" w:rsidR="00B435BC" w:rsidRPr="00152B5C" w:rsidRDefault="00B435BC" w:rsidP="00152B5C">
      <w:pPr>
        <w:pStyle w:val="Prrafodelista"/>
        <w:numPr>
          <w:ilvl w:val="0"/>
          <w:numId w:val="24"/>
        </w:numPr>
        <w:spacing w:line="360" w:lineRule="auto"/>
        <w:jc w:val="both"/>
        <w:rPr>
          <w:rFonts w:ascii="Arial" w:eastAsiaTheme="minorEastAsia" w:hAnsi="Arial" w:cs="Arial"/>
          <w:sz w:val="22"/>
          <w:szCs w:val="22"/>
          <w:lang w:val="es-ES_tradnl" w:eastAsia="es-ES"/>
        </w:rPr>
      </w:pPr>
      <w:r w:rsidRPr="00152B5C">
        <w:rPr>
          <w:rFonts w:ascii="Arial" w:eastAsiaTheme="minorEastAsia" w:hAnsi="Arial" w:cs="Arial"/>
          <w:b/>
          <w:bCs/>
          <w:sz w:val="22"/>
          <w:szCs w:val="22"/>
          <w:lang w:val="es-ES_tradnl" w:eastAsia="es-ES"/>
        </w:rPr>
        <w:t>Oposición al LUCRO CESANTE FUTURO</w:t>
      </w:r>
    </w:p>
    <w:p w14:paraId="4C2F8798" w14:textId="77777777" w:rsidR="00B435BC" w:rsidRPr="00152B5C" w:rsidRDefault="00B435BC" w:rsidP="00152B5C">
      <w:pPr>
        <w:spacing w:line="360" w:lineRule="auto"/>
        <w:jc w:val="both"/>
        <w:rPr>
          <w:rFonts w:ascii="Arial" w:hAnsi="Arial" w:cs="Arial"/>
          <w:bCs/>
          <w:lang w:val="es-CO"/>
        </w:rPr>
      </w:pPr>
    </w:p>
    <w:p w14:paraId="3AB6FCB5" w14:textId="653846B6" w:rsidR="00600CF1" w:rsidRPr="00152B5C" w:rsidRDefault="00B435BC" w:rsidP="00152B5C">
      <w:pPr>
        <w:spacing w:line="360" w:lineRule="auto"/>
        <w:jc w:val="both"/>
        <w:rPr>
          <w:rFonts w:ascii="Arial" w:hAnsi="Arial" w:cs="Arial"/>
          <w:bCs/>
          <w:lang w:val="es-CO"/>
        </w:rPr>
      </w:pPr>
      <w:r w:rsidRPr="00152B5C">
        <w:rPr>
          <w:rFonts w:ascii="Arial" w:hAnsi="Arial" w:cs="Arial"/>
          <w:bCs/>
          <w:lang w:val="es-CO"/>
        </w:rPr>
        <w:t>E</w:t>
      </w:r>
      <w:r w:rsidR="00600CF1" w:rsidRPr="00152B5C">
        <w:rPr>
          <w:rFonts w:ascii="Arial" w:hAnsi="Arial" w:cs="Arial"/>
          <w:bCs/>
          <w:lang w:val="es-CO"/>
        </w:rPr>
        <w:t xml:space="preserve">s improcedente aducir que la actora dejó de percibir ingresos por concepto del contrato de transporte, pues en primera medida, ni siquiera se encuentra demostrado que en efecto se encontrara siendo ejecutado dicho negocio jurídico, pues no existe certeza de que al </w:t>
      </w:r>
      <w:r w:rsidR="00600CF1" w:rsidRPr="00152B5C">
        <w:rPr>
          <w:rFonts w:ascii="Arial" w:hAnsi="Arial" w:cs="Arial"/>
        </w:rPr>
        <w:t>al señor ELIO PERDOMO MANTILLA se le prestara el servicio de transporte y que en consecuencia la actora percibía honorarios como contraprestación a la actividad desplegada con el automotor de placas KYP477</w:t>
      </w:r>
      <w:r w:rsidR="00600CF1" w:rsidRPr="00152B5C">
        <w:rPr>
          <w:rFonts w:ascii="Arial" w:hAnsi="Arial" w:cs="Arial"/>
          <w:bCs/>
          <w:lang w:val="es-CO"/>
        </w:rPr>
        <w:t>. Aunado a ello, no existe en el acervo probatorio, elementos que permitan determinar que el precitado negocio jurídico término como consecuencia de las afectaciones sufridas por el activo dentro del accidente de tránsito, máxime cuando las presuntas afectaciones no fueron de tal índole que obstruyeran el funcionamiento regular del automotor.</w:t>
      </w:r>
    </w:p>
    <w:p w14:paraId="64C1C754" w14:textId="77777777" w:rsidR="00D2756A" w:rsidRPr="00152B5C" w:rsidRDefault="00D2756A" w:rsidP="00152B5C">
      <w:pPr>
        <w:spacing w:line="360" w:lineRule="auto"/>
        <w:jc w:val="both"/>
        <w:rPr>
          <w:rFonts w:ascii="Arial" w:hAnsi="Arial" w:cs="Arial"/>
          <w:bCs/>
          <w:lang w:val="es-CO"/>
        </w:rPr>
      </w:pPr>
    </w:p>
    <w:p w14:paraId="63583211" w14:textId="62488927" w:rsidR="00D2756A" w:rsidRPr="00152B5C" w:rsidRDefault="00D2756A" w:rsidP="00152B5C">
      <w:pPr>
        <w:spacing w:line="360" w:lineRule="auto"/>
        <w:jc w:val="both"/>
        <w:rPr>
          <w:rFonts w:ascii="Arial" w:eastAsiaTheme="minorEastAsia" w:hAnsi="Arial" w:cs="Arial"/>
          <w:lang w:val="es-CO" w:eastAsia="es-ES"/>
        </w:rPr>
      </w:pPr>
      <w:r w:rsidRPr="00152B5C">
        <w:rPr>
          <w:rFonts w:ascii="Arial" w:eastAsiaTheme="minorEastAsia" w:hAnsi="Arial" w:cs="Arial"/>
          <w:lang w:val="es-CO" w:eastAsia="es-ES"/>
        </w:rPr>
        <w:t>Aunado a lo anterior, la actora efectúa la liquidación del perjuicio tomando en consideración los presuntos intereses moratorios y en igual medida solicita le sean reconocidos los precitados intereses de manera aislada, lo cual atiende a una indebida doble pretensión de indemnización por el mismo concepto.</w:t>
      </w:r>
    </w:p>
    <w:p w14:paraId="66AA309E" w14:textId="1909745D" w:rsidR="00710AE2" w:rsidRPr="00152B5C" w:rsidRDefault="00710AE2" w:rsidP="00152B5C">
      <w:pPr>
        <w:spacing w:line="360" w:lineRule="auto"/>
        <w:jc w:val="both"/>
        <w:rPr>
          <w:rFonts w:ascii="Arial" w:hAnsi="Arial" w:cs="Arial"/>
        </w:rPr>
      </w:pPr>
    </w:p>
    <w:p w14:paraId="3E7A0697" w14:textId="559BF477" w:rsidR="00B435BC" w:rsidRPr="00152B5C" w:rsidRDefault="00B435BC"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eastAsia="es-ES"/>
        </w:rPr>
        <w:t xml:space="preserve">A LA PRETENSIÓN QUINTA: </w:t>
      </w:r>
      <w:r w:rsidR="00D9602E" w:rsidRPr="00152B5C">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152B5C">
        <w:rPr>
          <w:rFonts w:ascii="Arial" w:eastAsiaTheme="minorEastAsia" w:hAnsi="Arial" w:cs="Arial"/>
          <w:lang w:val="es-ES_tradnl" w:eastAsia="es-ES"/>
        </w:rPr>
        <w:t xml:space="preserve">a ALLIANZ SEGUROS S.A. </w:t>
      </w:r>
      <w:r w:rsidRPr="00152B5C">
        <w:rPr>
          <w:rFonts w:ascii="Arial" w:eastAsiaTheme="minorEastAsia" w:hAnsi="Arial" w:cs="Arial"/>
          <w:lang w:val="es-ES_tradnl" w:eastAsia="es-ES"/>
        </w:rPr>
        <w:t>Sin perjuicio de ello, me opongo concretamente así:</w:t>
      </w:r>
    </w:p>
    <w:p w14:paraId="6A5B9F67" w14:textId="77777777" w:rsidR="00B435BC" w:rsidRPr="00152B5C" w:rsidRDefault="00B435BC" w:rsidP="00152B5C">
      <w:pPr>
        <w:spacing w:line="360" w:lineRule="auto"/>
        <w:jc w:val="both"/>
        <w:rPr>
          <w:rFonts w:ascii="Arial" w:eastAsiaTheme="minorEastAsia" w:hAnsi="Arial" w:cs="Arial"/>
          <w:lang w:val="es-ES_tradnl" w:eastAsia="es-ES"/>
        </w:rPr>
      </w:pPr>
    </w:p>
    <w:p w14:paraId="57FF165F" w14:textId="2ADF1B7D" w:rsidR="00B435BC" w:rsidRPr="00152B5C" w:rsidRDefault="00B435BC" w:rsidP="00152B5C">
      <w:pPr>
        <w:pStyle w:val="Prrafodelista"/>
        <w:numPr>
          <w:ilvl w:val="0"/>
          <w:numId w:val="24"/>
        </w:numPr>
        <w:spacing w:line="360" w:lineRule="auto"/>
        <w:jc w:val="both"/>
        <w:rPr>
          <w:rFonts w:ascii="Arial" w:eastAsiaTheme="minorEastAsia" w:hAnsi="Arial" w:cs="Arial"/>
          <w:sz w:val="22"/>
          <w:szCs w:val="22"/>
          <w:lang w:val="es-ES_tradnl" w:eastAsia="es-ES"/>
        </w:rPr>
      </w:pPr>
      <w:r w:rsidRPr="00152B5C">
        <w:rPr>
          <w:rFonts w:ascii="Arial" w:eastAsiaTheme="minorEastAsia" w:hAnsi="Arial" w:cs="Arial"/>
          <w:b/>
          <w:bCs/>
          <w:sz w:val="22"/>
          <w:szCs w:val="22"/>
          <w:lang w:val="es-ES_tradnl" w:eastAsia="es-ES"/>
        </w:rPr>
        <w:t xml:space="preserve">Oposición al </w:t>
      </w:r>
      <w:r w:rsidR="006B7DD4" w:rsidRPr="00152B5C">
        <w:rPr>
          <w:rFonts w:ascii="Arial" w:eastAsiaTheme="minorEastAsia" w:hAnsi="Arial" w:cs="Arial"/>
          <w:b/>
          <w:bCs/>
          <w:sz w:val="22"/>
          <w:szCs w:val="22"/>
          <w:lang w:val="es-ES_tradnl" w:eastAsia="es-ES"/>
        </w:rPr>
        <w:t>DAÑO MORAL</w:t>
      </w:r>
    </w:p>
    <w:p w14:paraId="6839A9D5" w14:textId="77777777" w:rsidR="000904B3" w:rsidRPr="00152B5C" w:rsidRDefault="000904B3" w:rsidP="00152B5C">
      <w:pPr>
        <w:spacing w:line="360" w:lineRule="auto"/>
        <w:jc w:val="both"/>
        <w:rPr>
          <w:rFonts w:ascii="Arial" w:hAnsi="Arial" w:cs="Arial"/>
        </w:rPr>
      </w:pPr>
    </w:p>
    <w:p w14:paraId="79DEF5B4" w14:textId="3281656A" w:rsidR="008510A9" w:rsidRPr="00152B5C" w:rsidRDefault="00170C91" w:rsidP="00152B5C">
      <w:pPr>
        <w:spacing w:line="360" w:lineRule="auto"/>
        <w:jc w:val="both"/>
        <w:rPr>
          <w:rFonts w:ascii="Arial" w:hAnsi="Arial" w:cs="Arial"/>
          <w:bCs/>
          <w:lang w:val="es-CO"/>
        </w:rPr>
      </w:pPr>
      <w:r w:rsidRPr="00152B5C">
        <w:rPr>
          <w:rFonts w:ascii="Arial" w:hAnsi="Arial" w:cs="Arial"/>
          <w:bCs/>
          <w:lang w:val="es-CO"/>
        </w:rPr>
        <w:t>No hay lugar a reconocimiento alguno por concepto de daños morales, en tanto es inviable deprecar una afectación de tal índole por la presunta perdida del contrato de transporte</w:t>
      </w:r>
      <w:r w:rsidR="00CD6B6B" w:rsidRPr="00152B5C">
        <w:rPr>
          <w:rFonts w:ascii="Arial" w:hAnsi="Arial" w:cs="Arial"/>
          <w:bCs/>
          <w:lang w:val="es-CO"/>
        </w:rPr>
        <w:t xml:space="preserve"> y el periodo de tiempo en el que el vehículo se entró en reparación</w:t>
      </w:r>
      <w:r w:rsidRPr="00152B5C">
        <w:rPr>
          <w:rFonts w:ascii="Arial" w:hAnsi="Arial" w:cs="Arial"/>
          <w:bCs/>
          <w:lang w:val="es-CO"/>
        </w:rPr>
        <w:t>, en tanto no es concebible el supuesto dolor, angustia, sufrimiento y tristeza que ello le pueda ocasionar a la demandante, pues en un criterio estricto se hablaría única y exclusivamente de un daño patrimonial, aunado a la circunstancia de valor de ni siquiera encontrarse contemplado por el máximo órgano de cierre en la jurisdicción civil la indemnización de un daño moral por verse cercenado el ingreso económico de la actora.</w:t>
      </w:r>
    </w:p>
    <w:p w14:paraId="419A1018" w14:textId="77777777" w:rsidR="008E04FE" w:rsidRPr="00152B5C" w:rsidRDefault="008E04FE" w:rsidP="00152B5C">
      <w:pPr>
        <w:spacing w:line="360" w:lineRule="auto"/>
        <w:jc w:val="both"/>
        <w:rPr>
          <w:rFonts w:ascii="Arial" w:hAnsi="Arial" w:cs="Arial"/>
          <w:bCs/>
          <w:lang w:val="es-CO"/>
        </w:rPr>
      </w:pPr>
    </w:p>
    <w:p w14:paraId="2C6817E9" w14:textId="1FC192D4" w:rsidR="00D9602E" w:rsidRPr="00152B5C" w:rsidRDefault="008747BF"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eastAsia="es-ES"/>
        </w:rPr>
        <w:t xml:space="preserve">A LA PRETENSIÓN SEXTA: </w:t>
      </w:r>
      <w:r w:rsidR="00D9602E" w:rsidRPr="00152B5C">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152B5C">
        <w:rPr>
          <w:rFonts w:ascii="Arial" w:eastAsiaTheme="minorEastAsia" w:hAnsi="Arial" w:cs="Arial"/>
          <w:lang w:val="es-ES_tradnl" w:eastAsia="es-ES"/>
        </w:rPr>
        <w:t>a ALLIANZ SEGUROS S.A.</w:t>
      </w:r>
    </w:p>
    <w:p w14:paraId="7996377A" w14:textId="77777777" w:rsidR="005D694F" w:rsidRPr="00152B5C" w:rsidRDefault="005D694F" w:rsidP="00152B5C">
      <w:pPr>
        <w:spacing w:line="360" w:lineRule="auto"/>
        <w:jc w:val="both"/>
        <w:rPr>
          <w:rFonts w:ascii="Arial" w:eastAsiaTheme="minorEastAsia" w:hAnsi="Arial" w:cs="Arial"/>
          <w:lang w:eastAsia="es-ES"/>
        </w:rPr>
      </w:pPr>
    </w:p>
    <w:p w14:paraId="18373960" w14:textId="49FC6B4C" w:rsidR="00A468A8" w:rsidRPr="00152B5C" w:rsidRDefault="00A468A8" w:rsidP="00152B5C">
      <w:pPr>
        <w:spacing w:line="360" w:lineRule="auto"/>
        <w:jc w:val="both"/>
        <w:rPr>
          <w:rFonts w:ascii="Arial" w:eastAsiaTheme="minorEastAsia" w:hAnsi="Arial" w:cs="Arial"/>
          <w:lang w:eastAsia="es-ES"/>
        </w:rPr>
      </w:pPr>
      <w:r w:rsidRPr="00152B5C">
        <w:rPr>
          <w:rFonts w:ascii="Arial" w:eastAsiaTheme="minorEastAsia" w:hAnsi="Arial" w:cs="Arial"/>
          <w:lang w:eastAsia="es-ES"/>
        </w:rPr>
        <w:t>Frente al momento en el que se empiezan a causarse los intereses moratorios, la Corte Suprema de Justicia ha establecido en distintas oportunidades que éstos empiezan a causarse a partir de la ejecutoria del fallo judicial que da certeza a la obligación.  Específicamente, en la reciente sentencia del 26 de mayo de 2021, en la que se indicó textualmente:</w:t>
      </w:r>
    </w:p>
    <w:p w14:paraId="19A0D6BE" w14:textId="77777777" w:rsidR="00A468A8" w:rsidRPr="00152B5C" w:rsidRDefault="00A468A8" w:rsidP="00152B5C">
      <w:pPr>
        <w:pStyle w:val="Prrafodelista"/>
        <w:spacing w:line="360" w:lineRule="auto"/>
        <w:jc w:val="both"/>
        <w:rPr>
          <w:rFonts w:ascii="Arial" w:eastAsiaTheme="minorEastAsia" w:hAnsi="Arial" w:cs="Arial"/>
          <w:sz w:val="22"/>
          <w:szCs w:val="22"/>
          <w:lang w:eastAsia="es-ES"/>
        </w:rPr>
      </w:pPr>
    </w:p>
    <w:p w14:paraId="4A5AF9B6" w14:textId="77777777" w:rsidR="00A468A8" w:rsidRPr="00152B5C" w:rsidRDefault="00A468A8" w:rsidP="00152B5C">
      <w:pPr>
        <w:pStyle w:val="Prrafodelista"/>
        <w:spacing w:line="360" w:lineRule="auto"/>
        <w:ind w:left="851" w:right="843"/>
        <w:jc w:val="both"/>
        <w:rPr>
          <w:rFonts w:ascii="Arial" w:eastAsiaTheme="minorEastAsia" w:hAnsi="Arial" w:cs="Arial"/>
          <w:i/>
          <w:iCs/>
          <w:sz w:val="22"/>
          <w:szCs w:val="22"/>
          <w:lang w:eastAsia="es-ES"/>
        </w:rPr>
      </w:pPr>
      <w:r w:rsidRPr="00152B5C">
        <w:rPr>
          <w:rFonts w:ascii="Arial" w:eastAsiaTheme="minorEastAsia" w:hAnsi="Arial" w:cs="Arial"/>
          <w:i/>
          <w:iCs/>
          <w:sz w:val="22"/>
          <w:szCs w:val="22"/>
          <w:lang w:eastAsia="es-ES"/>
        </w:rPr>
        <w:t xml:space="preserve">“Respecto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 </w:t>
      </w:r>
    </w:p>
    <w:p w14:paraId="1F2A87EC" w14:textId="77777777" w:rsidR="00A468A8" w:rsidRPr="00152B5C" w:rsidRDefault="00A468A8" w:rsidP="00152B5C">
      <w:pPr>
        <w:pStyle w:val="Prrafodelista"/>
        <w:spacing w:line="360" w:lineRule="auto"/>
        <w:jc w:val="both"/>
        <w:rPr>
          <w:rFonts w:ascii="Arial" w:eastAsiaTheme="minorEastAsia" w:hAnsi="Arial" w:cs="Arial"/>
          <w:sz w:val="22"/>
          <w:szCs w:val="22"/>
          <w:lang w:eastAsia="es-ES"/>
        </w:rPr>
      </w:pPr>
    </w:p>
    <w:p w14:paraId="43E6F509" w14:textId="4FD8B00C" w:rsidR="00CD16E2" w:rsidRPr="00152B5C" w:rsidRDefault="00A468A8" w:rsidP="00152B5C">
      <w:pPr>
        <w:spacing w:line="360" w:lineRule="auto"/>
        <w:jc w:val="both"/>
        <w:rPr>
          <w:rFonts w:ascii="Arial" w:eastAsiaTheme="minorEastAsia" w:hAnsi="Arial" w:cs="Arial"/>
          <w:lang w:eastAsia="es-ES"/>
        </w:rPr>
      </w:pPr>
      <w:r w:rsidRPr="00152B5C">
        <w:rPr>
          <w:rFonts w:ascii="Arial" w:eastAsiaTheme="minorEastAsia" w:hAnsi="Arial" w:cs="Arial"/>
          <w:lang w:eastAsia="es-ES"/>
        </w:rPr>
        <w:t xml:space="preserve">Lo anterior, deja claro que la pretensión de </w:t>
      </w:r>
      <w:r w:rsidR="00BD6E51" w:rsidRPr="00152B5C">
        <w:rPr>
          <w:rFonts w:ascii="Arial" w:eastAsiaTheme="minorEastAsia" w:hAnsi="Arial" w:cs="Arial"/>
          <w:lang w:eastAsia="es-ES"/>
        </w:rPr>
        <w:t>la demandante</w:t>
      </w:r>
      <w:r w:rsidRPr="00152B5C">
        <w:rPr>
          <w:rFonts w:ascii="Arial" w:eastAsiaTheme="minorEastAsia" w:hAnsi="Arial" w:cs="Arial"/>
          <w:lang w:eastAsia="es-ES"/>
        </w:rPr>
        <w:t xml:space="preserve"> en este caso no tiene vocación de prosperidad, puesto que los intereses moratorios podrían empezar a causarse solo hasta que el </w:t>
      </w:r>
      <w:r w:rsidRPr="00152B5C">
        <w:rPr>
          <w:rFonts w:ascii="Arial" w:eastAsiaTheme="minorEastAsia" w:hAnsi="Arial" w:cs="Arial"/>
          <w:lang w:eastAsia="es-ES"/>
        </w:rPr>
        <w:lastRenderedPageBreak/>
        <w:t>fallo judicial brinde certeza sobre la obligación. Toda vez que antes de proferirse el fallo, no existe certeza sobre la obligación de indemnizar.</w:t>
      </w:r>
    </w:p>
    <w:p w14:paraId="4455D8DC" w14:textId="77777777" w:rsidR="008747BF" w:rsidRPr="00152B5C" w:rsidRDefault="008747BF" w:rsidP="00152B5C">
      <w:pPr>
        <w:spacing w:line="360" w:lineRule="auto"/>
        <w:jc w:val="both"/>
        <w:rPr>
          <w:rFonts w:ascii="Arial" w:eastAsiaTheme="minorEastAsia" w:hAnsi="Arial" w:cs="Arial"/>
          <w:lang w:eastAsia="es-ES"/>
        </w:rPr>
      </w:pPr>
    </w:p>
    <w:p w14:paraId="435B9C21" w14:textId="77777777" w:rsidR="009501E6" w:rsidRPr="00152B5C" w:rsidRDefault="009501E6" w:rsidP="00152B5C">
      <w:pPr>
        <w:spacing w:line="360" w:lineRule="auto"/>
        <w:jc w:val="both"/>
        <w:rPr>
          <w:rFonts w:ascii="Arial" w:eastAsiaTheme="minorEastAsia" w:hAnsi="Arial" w:cs="Arial"/>
          <w:lang w:eastAsia="es-ES"/>
        </w:rPr>
      </w:pPr>
      <w:r w:rsidRPr="00152B5C">
        <w:rPr>
          <w:rFonts w:ascii="Arial" w:eastAsiaTheme="minorEastAsia" w:hAnsi="Arial" w:cs="Arial"/>
          <w:lang w:eastAsia="es-ES"/>
        </w:rPr>
        <w:t xml:space="preserve">Adicionalmente, esta pretensión es a todas luces </w:t>
      </w:r>
      <w:proofErr w:type="spellStart"/>
      <w:r w:rsidRPr="00152B5C">
        <w:rPr>
          <w:rFonts w:ascii="Arial" w:eastAsiaTheme="minorEastAsia" w:hAnsi="Arial" w:cs="Arial"/>
          <w:lang w:eastAsia="es-ES"/>
        </w:rPr>
        <w:t>anti-técnica</w:t>
      </w:r>
      <w:proofErr w:type="spellEnd"/>
      <w:r w:rsidRPr="00152B5C">
        <w:rPr>
          <w:rFonts w:ascii="Arial" w:eastAsiaTheme="minorEastAsia" w:hAnsi="Arial" w:cs="Arial"/>
          <w:lang w:eastAsia="es-ES"/>
        </w:rPr>
        <w:t>. Ello, porque no puede acumularse la indexación monetaria con el pago de los intereses puesto que ambos conceptos tienen la misma finalidad, la cual es paliar el poder adquisitivo del dinero. Sobre este punto, la Corte Suprema de Justicia, en un caso que se puede aplicar análogamente al presente, afirmó:</w:t>
      </w:r>
    </w:p>
    <w:p w14:paraId="2C816433" w14:textId="77777777" w:rsidR="009501E6" w:rsidRPr="00152B5C" w:rsidRDefault="009501E6" w:rsidP="00152B5C">
      <w:pPr>
        <w:spacing w:line="360" w:lineRule="auto"/>
        <w:jc w:val="both"/>
        <w:rPr>
          <w:rFonts w:ascii="Arial" w:eastAsiaTheme="minorEastAsia" w:hAnsi="Arial" w:cs="Arial"/>
          <w:lang w:val="es-ES_tradnl" w:eastAsia="es-ES"/>
        </w:rPr>
      </w:pPr>
    </w:p>
    <w:p w14:paraId="7AEDB391" w14:textId="77777777" w:rsidR="009501E6" w:rsidRPr="00152B5C" w:rsidRDefault="009501E6" w:rsidP="00152B5C">
      <w:pPr>
        <w:spacing w:line="360" w:lineRule="auto"/>
        <w:ind w:left="851" w:right="901"/>
        <w:jc w:val="both"/>
        <w:rPr>
          <w:rFonts w:ascii="Arial" w:eastAsiaTheme="minorEastAsia" w:hAnsi="Arial" w:cs="Arial"/>
          <w:lang w:eastAsia="es-ES"/>
        </w:rPr>
      </w:pPr>
      <w:r w:rsidRPr="00152B5C">
        <w:rPr>
          <w:rFonts w:ascii="Arial" w:eastAsiaTheme="minorEastAsia" w:hAnsi="Arial" w:cs="Arial"/>
          <w:i/>
          <w:iCs/>
          <w:lang w:eastAsia="es-ES"/>
        </w:rPr>
        <w:t xml:space="preserve">“(…) Puestas de ese modo las cosas, puede concluirse que la compatibilidad originaria de la corrección monetaria y de los intereses, depende, fundamentalmente, de la naturaleza y tipología de éstos, puesto que, si ellos son los civiles, nada impide que, in </w:t>
      </w:r>
      <w:proofErr w:type="spellStart"/>
      <w:r w:rsidRPr="00152B5C">
        <w:rPr>
          <w:rFonts w:ascii="Arial" w:eastAsiaTheme="minorEastAsia" w:hAnsi="Arial" w:cs="Arial"/>
          <w:i/>
          <w:iCs/>
          <w:lang w:eastAsia="es-ES"/>
        </w:rPr>
        <w:t>casu</w:t>
      </w:r>
      <w:proofErr w:type="spellEnd"/>
      <w:r w:rsidRPr="00152B5C">
        <w:rPr>
          <w:rFonts w:ascii="Arial" w:eastAsiaTheme="minorEastAsia" w:hAnsi="Arial" w:cs="Arial"/>
          <w:i/>
          <w:iCs/>
          <w:lang w:eastAsia="es-ES"/>
        </w:rPr>
        <w:t xml:space="preserve">, se ordene el reajuste monetario de la suma debida. </w:t>
      </w:r>
      <w:r w:rsidRPr="00152B5C">
        <w:rPr>
          <w:rFonts w:ascii="Arial" w:eastAsiaTheme="minorEastAsia" w:hAnsi="Arial" w:cs="Arial"/>
          <w:b/>
          <w:bCs/>
          <w:i/>
          <w:iCs/>
          <w:u w:val="single"/>
          <w:lang w:eastAsia="es-ES"/>
        </w:rPr>
        <w:t>Pero si el interés ya comprende este concepto (indexación indirecta), se resalta de nuevo, imponer la corrección monetaria, per se, equivaldría a decretar una doble –e inconsulta- condena por un mismo ítem</w:t>
      </w:r>
      <w:r w:rsidRPr="00152B5C">
        <w:rPr>
          <w:rFonts w:ascii="Arial" w:eastAsiaTheme="minorEastAsia" w:hAnsi="Arial" w:cs="Arial"/>
          <w:i/>
          <w:iCs/>
          <w:lang w:eastAsia="es-ES"/>
        </w:rPr>
        <w:t>, lo que implicaría un grave quebranto de la ley misma, (…)”.</w:t>
      </w:r>
      <w:r w:rsidRPr="00152B5C">
        <w:rPr>
          <w:rStyle w:val="Refdenotaalpie"/>
          <w:rFonts w:ascii="Arial" w:eastAsiaTheme="minorEastAsia" w:hAnsi="Arial" w:cs="Arial"/>
          <w:i/>
          <w:iCs/>
          <w:lang w:eastAsia="es-ES"/>
        </w:rPr>
        <w:footnoteReference w:id="2"/>
      </w:r>
      <w:r w:rsidRPr="00152B5C">
        <w:rPr>
          <w:rFonts w:ascii="Arial" w:eastAsiaTheme="minorEastAsia" w:hAnsi="Arial" w:cs="Arial"/>
          <w:lang w:eastAsia="es-ES"/>
        </w:rPr>
        <w:t xml:space="preserve"> – (Subrayado y negrilla por fuera de texto)</w:t>
      </w:r>
    </w:p>
    <w:p w14:paraId="0C0EC6FA" w14:textId="77777777" w:rsidR="009501E6" w:rsidRPr="00152B5C" w:rsidRDefault="009501E6" w:rsidP="00152B5C">
      <w:pPr>
        <w:spacing w:line="360" w:lineRule="auto"/>
        <w:jc w:val="both"/>
        <w:rPr>
          <w:rFonts w:ascii="Arial" w:eastAsiaTheme="minorEastAsia" w:hAnsi="Arial" w:cs="Arial"/>
          <w:lang w:val="es-ES_tradnl" w:eastAsia="es-ES"/>
        </w:rPr>
      </w:pPr>
    </w:p>
    <w:p w14:paraId="2DF41DB1" w14:textId="77777777" w:rsidR="009501E6" w:rsidRPr="00152B5C" w:rsidRDefault="009501E6" w:rsidP="00152B5C">
      <w:pPr>
        <w:spacing w:line="360" w:lineRule="auto"/>
        <w:jc w:val="both"/>
        <w:rPr>
          <w:rFonts w:ascii="Arial" w:eastAsiaTheme="minorEastAsia" w:hAnsi="Arial" w:cs="Arial"/>
          <w:lang w:eastAsia="es-ES"/>
        </w:rPr>
      </w:pPr>
      <w:r w:rsidRPr="00152B5C">
        <w:rPr>
          <w:rFonts w:ascii="Arial" w:eastAsiaTheme="minorEastAsia" w:hAnsi="Arial" w:cs="Arial"/>
          <w:lang w:eastAsia="es-ES"/>
        </w:rPr>
        <w:t>Así las cosas, además de lo que ya se establecido, esta pretensión no debe ser tenida en cuenta pues la indexación de la moneda no se puede acumular con los intereses moratorios.</w:t>
      </w:r>
    </w:p>
    <w:p w14:paraId="6246DE84" w14:textId="77777777" w:rsidR="009501E6" w:rsidRPr="00152B5C" w:rsidRDefault="009501E6" w:rsidP="00152B5C">
      <w:pPr>
        <w:spacing w:line="360" w:lineRule="auto"/>
        <w:jc w:val="both"/>
        <w:rPr>
          <w:rFonts w:ascii="Arial" w:eastAsiaTheme="minorEastAsia" w:hAnsi="Arial" w:cs="Arial"/>
          <w:lang w:eastAsia="es-ES"/>
        </w:rPr>
      </w:pPr>
    </w:p>
    <w:p w14:paraId="4BA3EA94" w14:textId="375AE4AD" w:rsidR="00EE0F01" w:rsidRPr="00152B5C" w:rsidRDefault="00D9602E"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b/>
          <w:bCs/>
          <w:lang w:eastAsia="es-ES"/>
        </w:rPr>
        <w:t xml:space="preserve">A LA PRETENSIÓN SÉPTIMA: </w:t>
      </w:r>
      <w:r w:rsidR="00EE0F01" w:rsidRPr="00152B5C">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152B5C">
        <w:rPr>
          <w:rFonts w:ascii="Arial" w:eastAsiaTheme="minorEastAsia" w:hAnsi="Arial" w:cs="Arial"/>
          <w:lang w:val="es-ES_tradnl" w:eastAsia="es-ES"/>
        </w:rPr>
        <w:t xml:space="preserve">a ALLIANZ SEGUROS S.A. </w:t>
      </w:r>
      <w:r w:rsidR="00EE0F01" w:rsidRPr="00152B5C">
        <w:rPr>
          <w:rFonts w:ascii="Arial" w:eastAsiaTheme="minorEastAsia" w:hAnsi="Arial" w:cs="Arial"/>
          <w:lang w:val="es-ES_tradnl" w:eastAsia="es-ES"/>
        </w:rPr>
        <w:t>En consecuencia, solicito se condene en costas y agencias en derecho al extremo actor.</w:t>
      </w:r>
    </w:p>
    <w:p w14:paraId="1C783C09" w14:textId="77777777" w:rsidR="00EE0F01" w:rsidRPr="00152B5C" w:rsidRDefault="00EE0F01" w:rsidP="00152B5C">
      <w:pPr>
        <w:spacing w:line="360" w:lineRule="auto"/>
        <w:jc w:val="both"/>
        <w:rPr>
          <w:rFonts w:ascii="Arial" w:eastAsiaTheme="minorEastAsia" w:hAnsi="Arial" w:cs="Arial"/>
          <w:lang w:eastAsia="es-ES"/>
        </w:rPr>
      </w:pPr>
    </w:p>
    <w:p w14:paraId="0BB1F752" w14:textId="77777777" w:rsidR="007C2783" w:rsidRPr="00152B5C" w:rsidRDefault="007C2783" w:rsidP="00152B5C">
      <w:pPr>
        <w:spacing w:line="360" w:lineRule="auto"/>
        <w:jc w:val="center"/>
        <w:rPr>
          <w:rFonts w:ascii="Arial" w:eastAsiaTheme="minorHAnsi" w:hAnsi="Arial" w:cs="Arial"/>
          <w:b/>
          <w:bCs/>
          <w:u w:val="single"/>
        </w:rPr>
      </w:pPr>
    </w:p>
    <w:p w14:paraId="4569B378" w14:textId="77777777" w:rsidR="007C2783" w:rsidRPr="00152B5C" w:rsidRDefault="007C2783" w:rsidP="00152B5C">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152B5C">
        <w:rPr>
          <w:rFonts w:ascii="Arial" w:eastAsiaTheme="minorHAnsi" w:hAnsi="Arial" w:cs="Arial"/>
          <w:b/>
          <w:bCs/>
          <w:sz w:val="22"/>
          <w:szCs w:val="22"/>
        </w:rPr>
        <w:t>OBJECIÓN AL JURAMENTO ESTIMATORIO</w:t>
      </w:r>
    </w:p>
    <w:p w14:paraId="0316E2A8" w14:textId="77777777" w:rsidR="007C2783" w:rsidRPr="00152B5C" w:rsidRDefault="007C2783" w:rsidP="00152B5C">
      <w:pPr>
        <w:spacing w:line="360" w:lineRule="auto"/>
        <w:jc w:val="both"/>
        <w:rPr>
          <w:rFonts w:ascii="Arial" w:eastAsiaTheme="minorEastAsia" w:hAnsi="Arial" w:cs="Arial"/>
          <w:lang w:val="es-ES_tradnl" w:eastAsia="es-ES"/>
        </w:rPr>
      </w:pPr>
    </w:p>
    <w:p w14:paraId="67BE16DB" w14:textId="77777777" w:rsidR="000A1625" w:rsidRPr="00152B5C" w:rsidRDefault="000A1625"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Objeto el juramento estimatorio presentado por la parte demandante de conformidad con el artículo 206 del Código General del Proceso. </w:t>
      </w:r>
    </w:p>
    <w:p w14:paraId="027FC8CC" w14:textId="77777777" w:rsidR="000A1625" w:rsidRPr="00152B5C" w:rsidRDefault="000A1625" w:rsidP="00152B5C">
      <w:pPr>
        <w:spacing w:line="360" w:lineRule="auto"/>
        <w:jc w:val="both"/>
        <w:rPr>
          <w:rFonts w:ascii="Arial" w:eastAsiaTheme="minorEastAsia" w:hAnsi="Arial" w:cs="Arial"/>
          <w:lang w:val="es-ES_tradnl" w:eastAsia="es-ES"/>
        </w:rPr>
      </w:pPr>
    </w:p>
    <w:p w14:paraId="7B46E989" w14:textId="7A8C67F7" w:rsidR="000A1625" w:rsidRPr="00152B5C" w:rsidRDefault="000A1625" w:rsidP="00152B5C">
      <w:pPr>
        <w:spacing w:line="360" w:lineRule="auto"/>
        <w:jc w:val="both"/>
        <w:rPr>
          <w:rFonts w:ascii="Arial" w:hAnsi="Arial" w:cs="Arial"/>
          <w:bCs/>
          <w:lang w:val="es-ES_tradnl"/>
        </w:rPr>
      </w:pPr>
      <w:r w:rsidRPr="00152B5C">
        <w:rPr>
          <w:rFonts w:ascii="Arial" w:eastAsiaTheme="minorEastAsia" w:hAnsi="Arial" w:cs="Arial"/>
          <w:lang w:val="es-ES_tradnl" w:eastAsia="es-ES"/>
        </w:rPr>
        <w:t xml:space="preserve">En cuanto a la categoría de daños patrimoniales o materiales, objeto su cuantía en atención a que la parte demandante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 </w:t>
      </w:r>
      <w:r w:rsidR="009E42DC" w:rsidRPr="00152B5C">
        <w:rPr>
          <w:rFonts w:ascii="Arial" w:eastAsiaTheme="minorEastAsia" w:hAnsi="Arial" w:cs="Arial"/>
          <w:lang w:val="es-ES_tradnl" w:eastAsia="es-ES"/>
        </w:rPr>
        <w:t>daño emergente</w:t>
      </w:r>
      <w:r w:rsidRPr="00152B5C">
        <w:rPr>
          <w:rFonts w:ascii="Arial" w:eastAsiaTheme="minorEastAsia" w:hAnsi="Arial" w:cs="Arial"/>
          <w:lang w:val="es-ES_tradnl" w:eastAsia="es-ES"/>
        </w:rPr>
        <w:t xml:space="preserve">. Lo anterior, en tanto que no existe en el plenario del proceso prueba o elemento de juicio suficiente que permita acreditar el daño, pues (i) </w:t>
      </w:r>
      <w:r w:rsidR="009E42DC" w:rsidRPr="00152B5C">
        <w:rPr>
          <w:rFonts w:ascii="Arial" w:eastAsiaTheme="minorEastAsia" w:hAnsi="Arial" w:cs="Arial"/>
          <w:lang w:val="es-ES_tradnl" w:eastAsia="es-ES"/>
        </w:rPr>
        <w:t>La</w:t>
      </w:r>
      <w:r w:rsidRPr="00152B5C">
        <w:rPr>
          <w:rFonts w:ascii="Arial" w:eastAsiaTheme="minorEastAsia" w:hAnsi="Arial" w:cs="Arial"/>
          <w:lang w:val="es-ES_tradnl" w:eastAsia="es-ES"/>
        </w:rPr>
        <w:t xml:space="preserve"> parte actora no demostró la realización del riesgo asegurado, en tanto no se ha presentado un evento en el cual haya sido declarada la responsabilidad civil del asegurado. (</w:t>
      </w:r>
      <w:proofErr w:type="spellStart"/>
      <w:r w:rsidRPr="00152B5C">
        <w:rPr>
          <w:rFonts w:ascii="Arial" w:eastAsiaTheme="minorEastAsia" w:hAnsi="Arial" w:cs="Arial"/>
          <w:lang w:val="es-ES_tradnl" w:eastAsia="es-ES"/>
        </w:rPr>
        <w:t>ii</w:t>
      </w:r>
      <w:proofErr w:type="spellEnd"/>
      <w:r w:rsidRPr="00152B5C">
        <w:rPr>
          <w:rFonts w:ascii="Arial" w:eastAsiaTheme="minorEastAsia" w:hAnsi="Arial" w:cs="Arial"/>
          <w:lang w:val="es-ES_tradnl" w:eastAsia="es-ES"/>
        </w:rPr>
        <w:t xml:space="preserve">) </w:t>
      </w:r>
      <w:r w:rsidRPr="00152B5C">
        <w:rPr>
          <w:rFonts w:ascii="Arial" w:hAnsi="Arial" w:cs="Arial"/>
          <w:lang w:val="es-ES_tradnl"/>
        </w:rPr>
        <w:t xml:space="preserve">No obra prueba alguna que acredite </w:t>
      </w:r>
      <w:r w:rsidRPr="00152B5C">
        <w:rPr>
          <w:rFonts w:ascii="Arial" w:eastAsiaTheme="minorEastAsia" w:hAnsi="Arial" w:cs="Arial"/>
          <w:lang w:val="es-ES_tradnl" w:eastAsia="es-ES"/>
        </w:rPr>
        <w:t>la cuantía del daño, como quiera que</w:t>
      </w:r>
      <w:r w:rsidRPr="00152B5C">
        <w:rPr>
          <w:rFonts w:ascii="Arial" w:hAnsi="Arial" w:cs="Arial"/>
          <w:lang w:val="es-ES_tradnl"/>
        </w:rPr>
        <w:t xml:space="preserve"> el resarcimiento pretendido por los presuntos daños del vehículo de placas </w:t>
      </w:r>
      <w:r w:rsidR="004C21C4" w:rsidRPr="00152B5C">
        <w:rPr>
          <w:rFonts w:ascii="Arial" w:hAnsi="Arial" w:cs="Arial"/>
          <w:lang w:val="es-ES_tradnl"/>
        </w:rPr>
        <w:t>KYP477</w:t>
      </w:r>
      <w:r w:rsidR="004C21C4" w:rsidRPr="00152B5C">
        <w:rPr>
          <w:rFonts w:ascii="Arial" w:eastAsiaTheme="minorEastAsia" w:hAnsi="Arial" w:cs="Arial"/>
          <w:lang w:val="es-ES_tradnl" w:eastAsia="es-ES"/>
        </w:rPr>
        <w:t xml:space="preserve"> </w:t>
      </w:r>
      <w:r w:rsidRPr="00152B5C">
        <w:rPr>
          <w:rFonts w:ascii="Arial" w:hAnsi="Arial" w:cs="Arial"/>
          <w:lang w:val="es-ES_tradnl"/>
        </w:rPr>
        <w:t>no consta de ningún tipo de sustento más allá de una cotizaci</w:t>
      </w:r>
      <w:r w:rsidR="004C21C4" w:rsidRPr="00152B5C">
        <w:rPr>
          <w:rFonts w:ascii="Arial" w:hAnsi="Arial" w:cs="Arial"/>
          <w:lang w:val="es-ES_tradnl"/>
        </w:rPr>
        <w:t>ó</w:t>
      </w:r>
      <w:r w:rsidR="009E42DC" w:rsidRPr="00152B5C">
        <w:rPr>
          <w:rFonts w:ascii="Arial" w:hAnsi="Arial" w:cs="Arial"/>
          <w:lang w:val="es-ES_tradnl"/>
        </w:rPr>
        <w:t>n</w:t>
      </w:r>
      <w:r w:rsidRPr="00152B5C">
        <w:rPr>
          <w:rFonts w:ascii="Arial" w:hAnsi="Arial" w:cs="Arial"/>
          <w:lang w:val="es-ES_tradnl"/>
        </w:rPr>
        <w:t xml:space="preserve"> </w:t>
      </w:r>
      <w:r w:rsidR="004C21C4" w:rsidRPr="00152B5C">
        <w:rPr>
          <w:rFonts w:ascii="Arial" w:hAnsi="Arial" w:cs="Arial"/>
          <w:lang w:val="es-ES_tradnl"/>
        </w:rPr>
        <w:t>que resulta discrepante con lo contenido en el Documento de Cobro No. FCGT4627 y exorbitante en comparación con la suma expuesta en la valoración efectuada por AUDATEX.</w:t>
      </w:r>
      <w:r w:rsidRPr="00152B5C">
        <w:rPr>
          <w:rFonts w:ascii="Arial" w:eastAsiaTheme="minorEastAsia" w:hAnsi="Arial" w:cs="Arial"/>
          <w:lang w:val="es-ES_tradnl" w:eastAsia="es-ES"/>
        </w:rPr>
        <w:t xml:space="preserve"> (</w:t>
      </w:r>
      <w:proofErr w:type="spellStart"/>
      <w:r w:rsidRPr="00152B5C">
        <w:rPr>
          <w:rFonts w:ascii="Arial" w:eastAsiaTheme="minorEastAsia" w:hAnsi="Arial" w:cs="Arial"/>
          <w:lang w:val="es-ES_tradnl" w:eastAsia="es-ES"/>
        </w:rPr>
        <w:t>iii</w:t>
      </w:r>
      <w:proofErr w:type="spellEnd"/>
      <w:r w:rsidRPr="00152B5C">
        <w:rPr>
          <w:rFonts w:ascii="Arial" w:eastAsiaTheme="minorEastAsia" w:hAnsi="Arial" w:cs="Arial"/>
          <w:lang w:val="es-ES_tradnl" w:eastAsia="es-ES"/>
        </w:rPr>
        <w:t xml:space="preserve">) Aunado a lo anterior, </w:t>
      </w:r>
      <w:r w:rsidRPr="00152B5C">
        <w:rPr>
          <w:rFonts w:ascii="Arial" w:hAnsi="Arial" w:cs="Arial"/>
          <w:bCs/>
          <w:lang w:val="es-ES_tradnl"/>
        </w:rPr>
        <w:t>las cotizaciones son una mera expectativa que lejos están de ser un documento que pruebe el desplazamiento patrimonial o el daño emergente que alega l</w:t>
      </w:r>
      <w:r w:rsidR="00F91E98" w:rsidRPr="00152B5C">
        <w:rPr>
          <w:rFonts w:ascii="Arial" w:hAnsi="Arial" w:cs="Arial"/>
          <w:bCs/>
          <w:lang w:val="es-ES_tradnl"/>
        </w:rPr>
        <w:t>a</w:t>
      </w:r>
      <w:r w:rsidRPr="00152B5C">
        <w:rPr>
          <w:rFonts w:ascii="Arial" w:hAnsi="Arial" w:cs="Arial"/>
          <w:bCs/>
          <w:lang w:val="es-ES_tradnl"/>
        </w:rPr>
        <w:t xml:space="preserve"> demandante.</w:t>
      </w:r>
    </w:p>
    <w:p w14:paraId="21EA7A70" w14:textId="77777777" w:rsidR="00F91E98" w:rsidRPr="00152B5C" w:rsidRDefault="00F91E98" w:rsidP="00152B5C">
      <w:pPr>
        <w:spacing w:line="360" w:lineRule="auto"/>
        <w:jc w:val="both"/>
        <w:rPr>
          <w:rFonts w:ascii="Arial" w:hAnsi="Arial" w:cs="Arial"/>
          <w:bCs/>
          <w:lang w:val="es-ES_tradnl"/>
        </w:rPr>
      </w:pPr>
    </w:p>
    <w:p w14:paraId="3725D95F" w14:textId="068B7F4F" w:rsidR="00491E8D" w:rsidRPr="00152B5C" w:rsidRDefault="00F91E98" w:rsidP="00152B5C">
      <w:pPr>
        <w:spacing w:line="360" w:lineRule="auto"/>
        <w:jc w:val="both"/>
        <w:rPr>
          <w:rFonts w:ascii="Arial" w:hAnsi="Arial" w:cs="Arial"/>
          <w:bCs/>
        </w:rPr>
      </w:pPr>
      <w:r w:rsidRPr="00152B5C">
        <w:rPr>
          <w:rFonts w:ascii="Arial" w:hAnsi="Arial" w:cs="Arial"/>
          <w:bCs/>
          <w:lang w:val="es-ES_tradnl"/>
        </w:rPr>
        <w:t xml:space="preserve">En igual medida, no es </w:t>
      </w:r>
      <w:r w:rsidR="00B315BE" w:rsidRPr="00152B5C">
        <w:rPr>
          <w:rFonts w:ascii="Arial" w:hAnsi="Arial" w:cs="Arial"/>
          <w:bCs/>
          <w:lang w:val="es-ES_tradnl"/>
        </w:rPr>
        <w:t xml:space="preserve">procedente el reconocimiento de sumas de dinero por concepto de lucro cesante, por cuanto </w:t>
      </w:r>
      <w:r w:rsidR="008C46F0" w:rsidRPr="00152B5C">
        <w:rPr>
          <w:rFonts w:ascii="Arial" w:hAnsi="Arial" w:cs="Arial"/>
          <w:bCs/>
          <w:lang w:val="es-ES_tradnl"/>
        </w:rPr>
        <w:t>(i) La</w:t>
      </w:r>
      <w:r w:rsidR="00B315BE" w:rsidRPr="00152B5C">
        <w:rPr>
          <w:rFonts w:ascii="Arial" w:hAnsi="Arial" w:cs="Arial"/>
        </w:rPr>
        <w:t xml:space="preserve"> certificación emitida por </w:t>
      </w:r>
      <w:r w:rsidR="00F76EC9" w:rsidRPr="00152B5C">
        <w:rPr>
          <w:rFonts w:ascii="Arial" w:eastAsia="Arial" w:hAnsi="Arial" w:cs="Arial"/>
          <w:lang w:eastAsia="es-MX"/>
        </w:rPr>
        <w:t xml:space="preserve">RADIO TAXI AUTOLAGOS </w:t>
      </w:r>
      <w:r w:rsidR="00B315BE" w:rsidRPr="00152B5C">
        <w:rPr>
          <w:rFonts w:ascii="Arial" w:hAnsi="Arial" w:cs="Arial"/>
        </w:rPr>
        <w:t>no acredita los presuntos ingresos percibidos por la actora, pues el antedicho documento refiere una mera expectativa sometida a la consideración de la empresa, sin contar con soportes, entiéndanse estos como libros contables o declaraciones de renta que sustenten o convaliden la suma allí referida</w:t>
      </w:r>
      <w:r w:rsidR="008C46F0" w:rsidRPr="00152B5C">
        <w:rPr>
          <w:rFonts w:ascii="Arial" w:hAnsi="Arial" w:cs="Arial"/>
        </w:rPr>
        <w:t>, y (</w:t>
      </w:r>
      <w:proofErr w:type="spellStart"/>
      <w:r w:rsidR="008C46F0" w:rsidRPr="00152B5C">
        <w:rPr>
          <w:rFonts w:ascii="Arial" w:hAnsi="Arial" w:cs="Arial"/>
        </w:rPr>
        <w:t>ii</w:t>
      </w:r>
      <w:proofErr w:type="spellEnd"/>
      <w:r w:rsidR="008C46F0" w:rsidRPr="00152B5C">
        <w:rPr>
          <w:rFonts w:ascii="Arial" w:hAnsi="Arial" w:cs="Arial"/>
        </w:rPr>
        <w:t xml:space="preserve">) </w:t>
      </w:r>
      <w:r w:rsidR="00491E8D" w:rsidRPr="00152B5C">
        <w:rPr>
          <w:rFonts w:ascii="Arial" w:hAnsi="Arial" w:cs="Arial"/>
          <w:bCs/>
          <w:lang w:val="es-CO"/>
        </w:rPr>
        <w:t xml:space="preserve">Es improcedente aducir que la actora dejó de percibir ingresos por concepto del contrato de </w:t>
      </w:r>
      <w:r w:rsidR="00491E8D" w:rsidRPr="00152B5C">
        <w:rPr>
          <w:rFonts w:ascii="Arial" w:hAnsi="Arial" w:cs="Arial"/>
          <w:bCs/>
          <w:lang w:val="es-CO"/>
        </w:rPr>
        <w:lastRenderedPageBreak/>
        <w:t xml:space="preserve">transporte, pues en primera medida, ni siquiera se encuentra demostrado que en efecto se encontrara siendo ejecutado dicho negocio jurídico, pues no existe certeza de que al </w:t>
      </w:r>
      <w:r w:rsidR="00491E8D" w:rsidRPr="00152B5C">
        <w:rPr>
          <w:rFonts w:ascii="Arial" w:hAnsi="Arial" w:cs="Arial"/>
        </w:rPr>
        <w:t>al señor ELIO PERDOMO MANTILLA se le prestara el servicio de transporte y que en consecuencia la actora percibía honorarios como contraprestación a la actividad desplegada con el automotor de placas KYP477</w:t>
      </w:r>
      <w:r w:rsidR="00491E8D" w:rsidRPr="00152B5C">
        <w:rPr>
          <w:rFonts w:ascii="Arial" w:hAnsi="Arial" w:cs="Arial"/>
          <w:bCs/>
          <w:lang w:val="es-CO"/>
        </w:rPr>
        <w:t>. Aunado a ello, no existe en el acervo probatorio, elementos que permitan determinar que el precitado negocio jurídico término como consecuencia de las afectaciones sufridas por el activo dentro del accidente de tránsito, máxime cuando las presuntas afectaciones no fueron de tal índole que obstruyeran el funcionamiento regular del automotor.</w:t>
      </w:r>
    </w:p>
    <w:p w14:paraId="6A7A2C26" w14:textId="77777777" w:rsidR="000A1625" w:rsidRPr="00152B5C" w:rsidRDefault="000A1625" w:rsidP="00152B5C">
      <w:pPr>
        <w:spacing w:line="360" w:lineRule="auto"/>
        <w:jc w:val="both"/>
        <w:rPr>
          <w:rFonts w:ascii="Arial" w:eastAsiaTheme="minorEastAsia" w:hAnsi="Arial" w:cs="Arial"/>
          <w:lang w:val="es-ES_tradnl" w:eastAsia="es-ES"/>
        </w:rPr>
      </w:pPr>
    </w:p>
    <w:p w14:paraId="6BFC96A1" w14:textId="77777777" w:rsidR="000A1625" w:rsidRPr="00152B5C" w:rsidRDefault="000A1625"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542B7CBF" w14:textId="77777777" w:rsidR="000A1625" w:rsidRPr="00152B5C" w:rsidRDefault="000A1625" w:rsidP="00152B5C">
      <w:pPr>
        <w:spacing w:line="360" w:lineRule="auto"/>
        <w:jc w:val="both"/>
        <w:rPr>
          <w:rFonts w:ascii="Arial" w:eastAsiaTheme="minorEastAsia" w:hAnsi="Arial" w:cs="Arial"/>
          <w:lang w:val="es-ES_tradnl" w:eastAsia="es-ES"/>
        </w:rPr>
      </w:pPr>
    </w:p>
    <w:p w14:paraId="235D98B6" w14:textId="77777777" w:rsidR="000A1625" w:rsidRPr="00152B5C" w:rsidRDefault="000A1625" w:rsidP="00152B5C">
      <w:pPr>
        <w:spacing w:line="360" w:lineRule="auto"/>
        <w:ind w:left="851" w:right="843"/>
        <w:jc w:val="both"/>
        <w:rPr>
          <w:rFonts w:ascii="Arial" w:eastAsiaTheme="minorEastAsia" w:hAnsi="Arial" w:cs="Arial"/>
          <w:lang w:val="es-ES_tradnl" w:eastAsia="es-ES"/>
        </w:rPr>
      </w:pPr>
      <w:r w:rsidRPr="00152B5C">
        <w:rPr>
          <w:rFonts w:ascii="Arial" w:eastAsiaTheme="minorEastAsia" w:hAnsi="Arial" w:cs="Arial"/>
          <w:i/>
          <w:iCs/>
          <w:lang w:val="es-ES_tradnl" w:eastAsia="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152B5C">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152B5C">
        <w:rPr>
          <w:rFonts w:ascii="Arial" w:eastAsiaTheme="minorEastAsia" w:hAnsi="Arial" w:cs="Arial"/>
          <w:i/>
          <w:iCs/>
          <w:lang w:val="es-ES_tradnl" w:eastAsia="es-ES"/>
        </w:rPr>
        <w:t>, como ha tenido oportunidad de indicarlo, de manera reiterada.</w:t>
      </w:r>
      <w:r w:rsidRPr="00152B5C">
        <w:rPr>
          <w:rStyle w:val="Refdenotaalpie"/>
          <w:rFonts w:ascii="Arial" w:eastAsiaTheme="minorEastAsia" w:hAnsi="Arial" w:cs="Arial"/>
          <w:i/>
          <w:iCs/>
          <w:lang w:val="es-ES_tradnl" w:eastAsia="es-ES"/>
        </w:rPr>
        <w:footnoteReference w:id="3"/>
      </w:r>
      <w:r w:rsidRPr="00152B5C">
        <w:rPr>
          <w:rFonts w:ascii="Arial" w:eastAsiaTheme="minorEastAsia" w:hAnsi="Arial" w:cs="Arial"/>
          <w:i/>
          <w:iCs/>
          <w:lang w:val="es-ES_tradnl" w:eastAsia="es-ES"/>
        </w:rPr>
        <w:t>”</w:t>
      </w:r>
      <w:r w:rsidRPr="00152B5C">
        <w:rPr>
          <w:rFonts w:ascii="Arial" w:eastAsiaTheme="minorEastAsia" w:hAnsi="Arial" w:cs="Arial"/>
          <w:lang w:val="es-ES_tradnl" w:eastAsia="es-ES"/>
        </w:rPr>
        <w:t xml:space="preserve"> - (Subrayado y negrilla por fuera de texto)</w:t>
      </w:r>
    </w:p>
    <w:p w14:paraId="58B8321E" w14:textId="77777777" w:rsidR="000A1625" w:rsidRPr="00152B5C" w:rsidRDefault="000A1625" w:rsidP="00152B5C">
      <w:pPr>
        <w:spacing w:line="360" w:lineRule="auto"/>
        <w:jc w:val="both"/>
        <w:rPr>
          <w:rFonts w:ascii="Arial" w:eastAsiaTheme="minorEastAsia" w:hAnsi="Arial" w:cs="Arial"/>
          <w:lang w:val="es-ES_tradnl" w:eastAsia="es-ES"/>
        </w:rPr>
      </w:pPr>
    </w:p>
    <w:p w14:paraId="2D6784FD" w14:textId="77777777" w:rsidR="000A1625" w:rsidRPr="00152B5C" w:rsidRDefault="000A1625"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7659A73" w14:textId="77777777" w:rsidR="000A1625" w:rsidRPr="00152B5C" w:rsidRDefault="000A1625" w:rsidP="00152B5C">
      <w:pPr>
        <w:spacing w:line="360" w:lineRule="auto"/>
        <w:jc w:val="both"/>
        <w:rPr>
          <w:rFonts w:ascii="Arial" w:eastAsiaTheme="minorEastAsia" w:hAnsi="Arial" w:cs="Arial"/>
          <w:lang w:val="es-ES_tradnl" w:eastAsia="es-ES"/>
        </w:rPr>
      </w:pPr>
    </w:p>
    <w:p w14:paraId="0FE324FE" w14:textId="77777777" w:rsidR="000A1625" w:rsidRPr="00152B5C" w:rsidRDefault="000A1625" w:rsidP="00152B5C">
      <w:pPr>
        <w:spacing w:line="360" w:lineRule="auto"/>
        <w:ind w:left="851" w:right="843"/>
        <w:jc w:val="both"/>
        <w:rPr>
          <w:rFonts w:ascii="Arial" w:eastAsiaTheme="minorEastAsia" w:hAnsi="Arial" w:cs="Arial"/>
          <w:lang w:val="es-ES_tradnl" w:eastAsia="es-ES"/>
        </w:rPr>
      </w:pPr>
      <w:r w:rsidRPr="00152B5C">
        <w:rPr>
          <w:rFonts w:ascii="Arial" w:eastAsiaTheme="minorEastAsia" w:hAnsi="Arial" w:cs="Arial"/>
          <w:i/>
          <w:iCs/>
          <w:lang w:val="es-ES_tradnl" w:eastAsia="es-ES"/>
        </w:rPr>
        <w:t xml:space="preserve">“Ya bien lo dijo esta Corte en los albores del siglo XX, al afirmar que “(…) </w:t>
      </w:r>
      <w:r w:rsidRPr="00152B5C">
        <w:rPr>
          <w:rFonts w:ascii="Arial" w:eastAsiaTheme="minorEastAsia" w:hAnsi="Arial" w:cs="Arial"/>
          <w:b/>
          <w:bCs/>
          <w:i/>
          <w:iCs/>
          <w:u w:val="single"/>
          <w:lang w:val="es-ES_tradnl" w:eastAsia="es-ES"/>
        </w:rPr>
        <w:t>la existencia de perjuicios no se presume en ningún caso</w:t>
      </w:r>
      <w:r w:rsidRPr="00152B5C">
        <w:rPr>
          <w:rFonts w:ascii="Arial" w:eastAsiaTheme="minorEastAsia" w:hAnsi="Arial" w:cs="Arial"/>
          <w:i/>
          <w:iCs/>
          <w:lang w:val="es-ES_tradnl" w:eastAsia="es-ES"/>
        </w:rPr>
        <w:t>; [pues] no hay disposición legal que establezca tal presunción (…)”</w:t>
      </w:r>
      <w:r w:rsidRPr="00152B5C">
        <w:rPr>
          <w:rStyle w:val="Refdenotaalpie"/>
          <w:rFonts w:ascii="Arial" w:eastAsiaTheme="minorEastAsia" w:hAnsi="Arial" w:cs="Arial"/>
          <w:i/>
          <w:iCs/>
          <w:lang w:val="es-ES_tradnl" w:eastAsia="es-ES"/>
        </w:rPr>
        <w:footnoteReference w:id="4"/>
      </w:r>
      <w:r w:rsidRPr="00152B5C">
        <w:rPr>
          <w:rFonts w:ascii="Arial" w:eastAsiaTheme="minorEastAsia" w:hAnsi="Arial" w:cs="Arial"/>
          <w:lang w:val="es-ES_tradnl" w:eastAsia="es-ES"/>
        </w:rPr>
        <w:t xml:space="preserve"> - (Subrayado y negrilla por fuera de texto)</w:t>
      </w:r>
    </w:p>
    <w:p w14:paraId="180ED774" w14:textId="77777777" w:rsidR="000A1625" w:rsidRPr="00152B5C" w:rsidRDefault="000A1625" w:rsidP="00152B5C">
      <w:pPr>
        <w:spacing w:line="360" w:lineRule="auto"/>
        <w:jc w:val="both"/>
        <w:rPr>
          <w:rFonts w:ascii="Arial" w:eastAsiaTheme="minorEastAsia" w:hAnsi="Arial" w:cs="Arial"/>
          <w:lang w:val="es-ES_tradnl" w:eastAsia="es-ES"/>
        </w:rPr>
      </w:pPr>
    </w:p>
    <w:p w14:paraId="0C6C32F1" w14:textId="77777777" w:rsidR="000A1625" w:rsidRPr="00152B5C" w:rsidRDefault="000A1625"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virtud de lo expuesto, resulta claro que el extremo actor desconoció los mandatos legales y jurisprudenciales citados, dado que su estimación no obedece a un ejercicio razonado sino meramente especulativo. Afirmación fundamentada en la omisión respecto al aporte de documentos que acreditaran la responsabilidad civil y la cuantía del daño. Razón por la cual, objeto enfáticamente el juramento estimatorio presentado por el extremo actor.</w:t>
      </w:r>
    </w:p>
    <w:p w14:paraId="11F63CBC" w14:textId="77777777" w:rsidR="007C2783" w:rsidRPr="00152B5C" w:rsidRDefault="007C2783" w:rsidP="00152B5C">
      <w:pPr>
        <w:spacing w:line="360" w:lineRule="auto"/>
        <w:rPr>
          <w:rFonts w:ascii="Arial" w:eastAsiaTheme="minorEastAsia" w:hAnsi="Arial" w:cs="Arial"/>
          <w:b/>
          <w:bCs/>
          <w:u w:val="single"/>
          <w:lang w:val="es-ES_tradnl" w:eastAsia="es-ES"/>
        </w:rPr>
      </w:pPr>
    </w:p>
    <w:p w14:paraId="33328198" w14:textId="791D1C74" w:rsidR="000D16C6" w:rsidRPr="00152B5C" w:rsidRDefault="000D16C6" w:rsidP="00152B5C">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152B5C">
        <w:rPr>
          <w:rFonts w:ascii="Arial" w:eastAsiaTheme="minorHAnsi" w:hAnsi="Arial" w:cs="Arial"/>
          <w:b/>
          <w:bCs/>
          <w:sz w:val="22"/>
          <w:szCs w:val="22"/>
        </w:rPr>
        <w:t>EXCEPCIONES DE FONDO FRENTE A LA DEMANDA</w:t>
      </w:r>
    </w:p>
    <w:p w14:paraId="33D84FEE" w14:textId="77777777" w:rsidR="007C2783" w:rsidRPr="00152B5C" w:rsidRDefault="007C2783" w:rsidP="00152B5C">
      <w:pPr>
        <w:spacing w:line="360" w:lineRule="auto"/>
        <w:rPr>
          <w:rFonts w:ascii="Arial" w:eastAsiaTheme="minorEastAsia" w:hAnsi="Arial" w:cs="Arial"/>
          <w:b/>
          <w:bCs/>
          <w:u w:val="single"/>
          <w:lang w:val="es-ES_tradnl" w:eastAsia="es-ES"/>
        </w:rPr>
      </w:pPr>
    </w:p>
    <w:p w14:paraId="0C7F22A0"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este punto es preciso poner en conocimiento del Honorable Juez que la defensa se abordará con la formulación de medios exceptivos divididos en dos grupos. Por un lado, se formularán las excepciones relacionadas con los medios de defensa respecto a la responsabilidad en el caso bajo estudio, y posteriormente, se abordarán los medios exceptivos que guardan profunda relación con el contrato de seguro. Por lo anterior, se formularán las siguientes excepciones:</w:t>
      </w:r>
    </w:p>
    <w:p w14:paraId="045FFA58" w14:textId="77777777" w:rsidR="007C2783" w:rsidRPr="00152B5C" w:rsidRDefault="007C2783" w:rsidP="00152B5C">
      <w:pPr>
        <w:spacing w:line="360" w:lineRule="auto"/>
        <w:jc w:val="both"/>
        <w:rPr>
          <w:rFonts w:ascii="Arial" w:eastAsiaTheme="minorEastAsia" w:hAnsi="Arial" w:cs="Arial"/>
          <w:b/>
          <w:bCs/>
          <w:lang w:val="es-ES_tradnl" w:eastAsia="es-ES"/>
        </w:rPr>
      </w:pPr>
    </w:p>
    <w:p w14:paraId="7113A781" w14:textId="77777777" w:rsidR="007C2783" w:rsidRPr="00152B5C" w:rsidRDefault="007C2783" w:rsidP="00152B5C">
      <w:pPr>
        <w:spacing w:line="360" w:lineRule="auto"/>
        <w:jc w:val="center"/>
        <w:rPr>
          <w:rFonts w:ascii="Arial" w:eastAsiaTheme="minorEastAsia" w:hAnsi="Arial" w:cs="Arial"/>
          <w:b/>
          <w:bCs/>
          <w:u w:val="single"/>
          <w:lang w:val="es-ES_tradnl" w:eastAsia="es-ES"/>
        </w:rPr>
      </w:pPr>
      <w:r w:rsidRPr="00152B5C">
        <w:rPr>
          <w:rFonts w:ascii="Arial" w:eastAsiaTheme="minorEastAsia" w:hAnsi="Arial" w:cs="Arial"/>
          <w:b/>
          <w:bCs/>
          <w:u w:val="single"/>
          <w:lang w:val="es-ES_tradnl" w:eastAsia="es-ES"/>
        </w:rPr>
        <w:t>EXCEPCIONES DE FONDO FRENTE A LA RESPONSABILIDAD</w:t>
      </w:r>
    </w:p>
    <w:p w14:paraId="030F75EB" w14:textId="77777777" w:rsidR="007C2783" w:rsidRPr="00152B5C" w:rsidRDefault="007C2783" w:rsidP="00152B5C">
      <w:pPr>
        <w:spacing w:line="360" w:lineRule="auto"/>
        <w:jc w:val="both"/>
        <w:rPr>
          <w:rFonts w:ascii="Arial" w:eastAsia="Times New Roman" w:hAnsi="Arial" w:cs="Arial"/>
          <w:b/>
          <w:bCs/>
          <w:lang w:val="es-CO"/>
        </w:rPr>
      </w:pPr>
    </w:p>
    <w:p w14:paraId="2E10AB55" w14:textId="77777777" w:rsidR="0060749D" w:rsidRPr="00152B5C" w:rsidRDefault="0060749D" w:rsidP="00152B5C">
      <w:pPr>
        <w:pStyle w:val="Prrafodelista"/>
        <w:numPr>
          <w:ilvl w:val="0"/>
          <w:numId w:val="6"/>
        </w:numPr>
        <w:spacing w:line="360" w:lineRule="auto"/>
        <w:jc w:val="both"/>
        <w:rPr>
          <w:rFonts w:ascii="Arial" w:eastAsiaTheme="minorEastAsia" w:hAnsi="Arial" w:cs="Arial"/>
          <w:b/>
          <w:bCs/>
          <w:sz w:val="22"/>
          <w:szCs w:val="22"/>
          <w:lang w:val="es-ES_tradnl" w:eastAsia="es-ES"/>
        </w:rPr>
      </w:pPr>
      <w:r w:rsidRPr="00152B5C">
        <w:rPr>
          <w:rFonts w:ascii="Arial" w:eastAsiaTheme="minorEastAsia" w:hAnsi="Arial" w:cs="Arial"/>
          <w:b/>
          <w:bCs/>
          <w:sz w:val="22"/>
          <w:szCs w:val="22"/>
          <w:lang w:val="es-ES_tradnl" w:eastAsia="es-ES"/>
        </w:rPr>
        <w:t>INEXISTENCIA DE RESPONSABILIDAD POR LA FALTA DE ACREDITACIÓN DEL NEXO CAUSAL.</w:t>
      </w:r>
    </w:p>
    <w:p w14:paraId="5089A036" w14:textId="77777777" w:rsidR="0060749D" w:rsidRPr="00152B5C" w:rsidRDefault="0060749D" w:rsidP="00152B5C">
      <w:pPr>
        <w:spacing w:line="360" w:lineRule="auto"/>
        <w:jc w:val="both"/>
        <w:rPr>
          <w:rFonts w:ascii="Arial" w:eastAsiaTheme="minorEastAsia" w:hAnsi="Arial" w:cs="Arial"/>
          <w:b/>
          <w:bCs/>
          <w:lang w:val="es-ES_tradnl" w:eastAsia="es-ES"/>
        </w:rPr>
      </w:pPr>
    </w:p>
    <w:p w14:paraId="4AD42AA2" w14:textId="7D82B362" w:rsidR="0060749D" w:rsidRPr="00152B5C" w:rsidRDefault="0060749D" w:rsidP="00152B5C">
      <w:pPr>
        <w:tabs>
          <w:tab w:val="left" w:pos="362"/>
        </w:tabs>
        <w:spacing w:line="360" w:lineRule="auto"/>
        <w:ind w:right="120"/>
        <w:jc w:val="both"/>
        <w:rPr>
          <w:rFonts w:ascii="Arial" w:hAnsi="Arial" w:cs="Arial"/>
        </w:rPr>
      </w:pPr>
      <w:r w:rsidRPr="00152B5C">
        <w:rPr>
          <w:rFonts w:ascii="Arial" w:hAnsi="Arial" w:cs="Arial"/>
        </w:rPr>
        <w:t xml:space="preserve">En este caso no podrá atribuirse responsabilidad al asegurado como quiera que no </w:t>
      </w:r>
      <w:proofErr w:type="gramStart"/>
      <w:r w:rsidRPr="00152B5C">
        <w:rPr>
          <w:rFonts w:ascii="Arial" w:hAnsi="Arial" w:cs="Arial"/>
        </w:rPr>
        <w:t>existe</w:t>
      </w:r>
      <w:proofErr w:type="gramEnd"/>
      <w:r w:rsidRPr="00152B5C">
        <w:rPr>
          <w:rFonts w:ascii="Arial" w:hAnsi="Arial" w:cs="Arial"/>
        </w:rPr>
        <w:t xml:space="preserve"> prueba </w:t>
      </w:r>
      <w:r w:rsidRPr="00152B5C">
        <w:rPr>
          <w:rFonts w:ascii="Arial" w:hAnsi="Arial" w:cs="Arial"/>
        </w:rPr>
        <w:lastRenderedPageBreak/>
        <w:t xml:space="preserve">cierta que acredite que los daños alegados por la parte demandante ocurrieron como consecuencia de las actuaciones del conductor del vehículo de placas </w:t>
      </w:r>
      <w:r w:rsidR="00EE2A40" w:rsidRPr="00152B5C">
        <w:rPr>
          <w:rFonts w:ascii="Arial" w:eastAsia="Arial" w:hAnsi="Arial" w:cs="Arial"/>
        </w:rPr>
        <w:t>UGT776</w:t>
      </w:r>
      <w:r w:rsidRPr="00152B5C">
        <w:rPr>
          <w:rFonts w:ascii="Arial" w:hAnsi="Arial" w:cs="Arial"/>
        </w:rPr>
        <w:t xml:space="preserve">. Pues como ya se indicó, las circunstancias de tiempo, modo y lugar no han sido acreditadas mediante ninguna prueba fehaciente que pruebe la responsabilidad civil deprecada. Por esa razón, no podrá entenderse probado un nexo causal entre los daños alegados por la parte demandante y las conductas desplegadas por el conductor del vehículo asegurado. </w:t>
      </w:r>
      <w:r w:rsidR="00D96219" w:rsidRPr="00152B5C">
        <w:rPr>
          <w:rFonts w:ascii="Arial" w:hAnsi="Arial" w:cs="Arial"/>
        </w:rPr>
        <w:t xml:space="preserve"> </w:t>
      </w:r>
    </w:p>
    <w:p w14:paraId="48745BB9" w14:textId="77777777" w:rsidR="0060749D" w:rsidRPr="00152B5C" w:rsidRDefault="0060749D" w:rsidP="00152B5C">
      <w:pPr>
        <w:spacing w:line="360" w:lineRule="auto"/>
        <w:jc w:val="both"/>
        <w:rPr>
          <w:rFonts w:ascii="Arial" w:eastAsiaTheme="minorEastAsia" w:hAnsi="Arial" w:cs="Arial"/>
          <w:lang w:val="es-ES_tradnl" w:eastAsia="es-ES"/>
        </w:rPr>
      </w:pPr>
    </w:p>
    <w:p w14:paraId="32EF9E00" w14:textId="77777777" w:rsidR="0060749D" w:rsidRPr="00152B5C" w:rsidRDefault="0060749D"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152B5C">
        <w:rPr>
          <w:rFonts w:ascii="Arial" w:eastAsiaTheme="minorEastAsia" w:hAnsi="Arial" w:cs="Arial"/>
          <w:i/>
          <w:iCs/>
          <w:lang w:val="es-ES_tradnl" w:eastAsia="es-ES"/>
        </w:rPr>
        <w:t>sine qua non</w:t>
      </w:r>
      <w:r w:rsidRPr="00152B5C">
        <w:rPr>
          <w:rFonts w:ascii="Arial" w:eastAsiaTheme="minorEastAsia" w:hAnsi="Arial" w:cs="Arial"/>
          <w:lang w:val="es-ES_tradnl" w:eastAsia="es-ES"/>
        </w:rPr>
        <w:t>, serán relevantes solo aquellas de las que fuera previsible el resultado. Doctrina autorizada y reciente confluye en aseverar que para declarar la responsabilidad es necesaria la concurrencia de tres elementos indispensables, a saber:</w:t>
      </w:r>
    </w:p>
    <w:p w14:paraId="2D8D3F04" w14:textId="77777777" w:rsidR="0060749D" w:rsidRPr="00152B5C" w:rsidRDefault="0060749D" w:rsidP="00152B5C">
      <w:pPr>
        <w:spacing w:line="360" w:lineRule="auto"/>
        <w:jc w:val="both"/>
        <w:rPr>
          <w:rFonts w:ascii="Arial" w:eastAsiaTheme="minorEastAsia" w:hAnsi="Arial" w:cs="Arial"/>
          <w:lang w:val="es-ES_tradnl" w:eastAsia="es-ES"/>
        </w:rPr>
      </w:pPr>
    </w:p>
    <w:p w14:paraId="1EB74E34" w14:textId="77777777" w:rsidR="0060749D" w:rsidRPr="00152B5C" w:rsidRDefault="0060749D" w:rsidP="00152B5C">
      <w:pPr>
        <w:spacing w:line="360" w:lineRule="auto"/>
        <w:ind w:left="851" w:right="843"/>
        <w:jc w:val="both"/>
        <w:rPr>
          <w:rFonts w:ascii="Arial" w:eastAsiaTheme="minorEastAsia" w:hAnsi="Arial" w:cs="Arial"/>
          <w:lang w:val="es-ES_tradnl" w:eastAsia="es-ES"/>
        </w:rPr>
      </w:pPr>
      <w:r w:rsidRPr="00152B5C">
        <w:rPr>
          <w:rFonts w:ascii="Arial" w:eastAsiaTheme="minorEastAsia" w:hAnsi="Arial" w:cs="Arial"/>
          <w:i/>
          <w:iCs/>
          <w:lang w:val="es-ES_tradnl" w:eastAsia="es-ES"/>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152B5C">
        <w:rPr>
          <w:rFonts w:ascii="Arial" w:eastAsiaTheme="minorEastAsia" w:hAnsi="Arial" w:cs="Arial"/>
          <w:b/>
          <w:bCs/>
          <w:i/>
          <w:iCs/>
          <w:u w:val="single"/>
          <w:lang w:val="es-ES_tradnl" w:eastAsia="es-ES"/>
        </w:rPr>
        <w:t>La jurisprudencia y la doctrina indican que para poder atribuir un resultado a una persona y declararla responsable como consecuencia de su acción u omisión, es indispensable definir si aquel aparece ligado a esta por una relación de causa-efecto</w:t>
      </w:r>
      <w:r w:rsidRPr="00152B5C">
        <w:rPr>
          <w:rFonts w:ascii="Arial" w:eastAsiaTheme="minorEastAsia" w:hAnsi="Arial" w:cs="Arial"/>
          <w:i/>
          <w:iCs/>
          <w:lang w:val="es-ES_tradnl" w:eastAsia="es-ES"/>
        </w:rPr>
        <w:t>. Si no es posible encontrar esa relación mencionada, no tendrá sentido alguno continuar el juicio de responsabilidad.”</w:t>
      </w:r>
      <w:r w:rsidRPr="00152B5C">
        <w:rPr>
          <w:rStyle w:val="Refdenotaalpie"/>
          <w:rFonts w:ascii="Arial" w:eastAsiaTheme="minorEastAsia" w:hAnsi="Arial" w:cs="Arial"/>
          <w:i/>
          <w:iCs/>
          <w:lang w:val="es-ES_tradnl" w:eastAsia="es-ES"/>
        </w:rPr>
        <w:footnoteReference w:id="5"/>
      </w:r>
      <w:r w:rsidRPr="00152B5C">
        <w:rPr>
          <w:rFonts w:ascii="Arial" w:eastAsiaTheme="minorEastAsia" w:hAnsi="Arial" w:cs="Arial"/>
          <w:i/>
          <w:iCs/>
          <w:lang w:val="es-ES_tradnl" w:eastAsia="es-ES"/>
        </w:rPr>
        <w:t xml:space="preserve"> </w:t>
      </w:r>
      <w:r w:rsidRPr="00152B5C">
        <w:rPr>
          <w:rFonts w:ascii="Arial" w:eastAsiaTheme="minorEastAsia" w:hAnsi="Arial" w:cs="Arial"/>
          <w:lang w:val="es-ES_tradnl" w:eastAsia="es-ES"/>
        </w:rPr>
        <w:t xml:space="preserve">– (Subrayado y </w:t>
      </w:r>
      <w:r w:rsidRPr="00152B5C">
        <w:rPr>
          <w:rFonts w:ascii="Arial" w:eastAsiaTheme="minorEastAsia" w:hAnsi="Arial" w:cs="Arial"/>
          <w:lang w:val="es-ES_tradnl" w:eastAsia="es-ES"/>
        </w:rPr>
        <w:lastRenderedPageBreak/>
        <w:t>negrilla por fuera de texto)</w:t>
      </w:r>
    </w:p>
    <w:p w14:paraId="793FDAE2" w14:textId="77777777" w:rsidR="0060749D" w:rsidRPr="00152B5C" w:rsidRDefault="0060749D" w:rsidP="00152B5C">
      <w:pPr>
        <w:spacing w:line="360" w:lineRule="auto"/>
        <w:jc w:val="both"/>
        <w:rPr>
          <w:rFonts w:ascii="Arial" w:eastAsiaTheme="minorEastAsia" w:hAnsi="Arial" w:cs="Arial"/>
          <w:lang w:val="es-ES_tradnl" w:eastAsia="es-ES"/>
        </w:rPr>
      </w:pPr>
    </w:p>
    <w:p w14:paraId="21BD0092" w14:textId="77777777" w:rsidR="0060749D" w:rsidRPr="00152B5C" w:rsidRDefault="0060749D" w:rsidP="00152B5C">
      <w:pPr>
        <w:spacing w:line="360" w:lineRule="auto"/>
        <w:jc w:val="both"/>
        <w:rPr>
          <w:rFonts w:ascii="Arial" w:hAnsi="Arial" w:cs="Arial"/>
          <w:lang w:val="es-ES_tradnl"/>
        </w:rPr>
      </w:pPr>
      <w:r w:rsidRPr="00152B5C">
        <w:rPr>
          <w:rFonts w:ascii="Arial" w:hAnsi="Arial" w:cs="Arial"/>
          <w:lang w:val="es-ES_tradn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w:t>
      </w:r>
    </w:p>
    <w:p w14:paraId="6ACBAD3D" w14:textId="77777777" w:rsidR="0060749D" w:rsidRPr="00152B5C" w:rsidRDefault="0060749D" w:rsidP="00152B5C">
      <w:pPr>
        <w:spacing w:line="360" w:lineRule="auto"/>
        <w:jc w:val="both"/>
        <w:rPr>
          <w:rFonts w:ascii="Arial" w:hAnsi="Arial" w:cs="Arial"/>
          <w:lang w:val="es-ES_tradnl"/>
        </w:rPr>
      </w:pPr>
    </w:p>
    <w:p w14:paraId="22C1F2F3" w14:textId="77777777" w:rsidR="0060749D" w:rsidRPr="00152B5C" w:rsidRDefault="0060749D" w:rsidP="00152B5C">
      <w:pPr>
        <w:spacing w:line="360" w:lineRule="auto"/>
        <w:jc w:val="both"/>
        <w:rPr>
          <w:rFonts w:ascii="Arial" w:hAnsi="Arial" w:cs="Arial"/>
          <w:lang w:val="es-ES_tradnl"/>
        </w:rPr>
      </w:pPr>
      <w:r w:rsidRPr="00152B5C">
        <w:rPr>
          <w:rFonts w:ascii="Arial" w:hAnsi="Arial" w:cs="Arial"/>
          <w:lang w:val="es-ES_tradnl"/>
        </w:rPr>
        <w:t>Ahora bien, la labor persuasiva debe orientarse a establecer cuál de todos los comportamientos antijurídicos ocasionó el daño. Al respecto, la Corte Suprema de Justicia ha manifestado lo siguiente:</w:t>
      </w:r>
    </w:p>
    <w:p w14:paraId="05921C70" w14:textId="77777777" w:rsidR="0060749D" w:rsidRPr="00152B5C" w:rsidRDefault="0060749D" w:rsidP="00152B5C">
      <w:pPr>
        <w:spacing w:line="360" w:lineRule="auto"/>
        <w:jc w:val="both"/>
        <w:rPr>
          <w:rFonts w:ascii="Arial" w:eastAsiaTheme="minorEastAsia" w:hAnsi="Arial" w:cs="Arial"/>
          <w:lang w:val="es-ES_tradnl" w:eastAsia="es-ES"/>
        </w:rPr>
      </w:pPr>
    </w:p>
    <w:p w14:paraId="5159A517" w14:textId="77777777" w:rsidR="0060749D" w:rsidRPr="00152B5C" w:rsidRDefault="0060749D" w:rsidP="00152B5C">
      <w:pPr>
        <w:spacing w:line="360" w:lineRule="auto"/>
        <w:ind w:left="851" w:right="901"/>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152B5C">
        <w:rPr>
          <w:rStyle w:val="Refdenotaalpie"/>
          <w:rFonts w:ascii="Arial" w:eastAsiaTheme="minorEastAsia" w:hAnsi="Arial" w:cs="Arial"/>
          <w:i/>
          <w:iCs/>
          <w:lang w:val="es-ES_tradnl" w:eastAsia="es-ES"/>
        </w:rPr>
        <w:footnoteReference w:id="6"/>
      </w:r>
    </w:p>
    <w:p w14:paraId="771F4A3B" w14:textId="77777777" w:rsidR="0060749D" w:rsidRPr="00152B5C" w:rsidRDefault="0060749D" w:rsidP="00152B5C">
      <w:pPr>
        <w:spacing w:line="360" w:lineRule="auto"/>
        <w:jc w:val="both"/>
        <w:rPr>
          <w:rFonts w:ascii="Arial" w:eastAsiaTheme="minorEastAsia" w:hAnsi="Arial" w:cs="Arial"/>
          <w:lang w:val="es-ES_tradnl" w:eastAsia="es-ES"/>
        </w:rPr>
      </w:pPr>
    </w:p>
    <w:p w14:paraId="066FA256" w14:textId="77777777" w:rsidR="0060749D" w:rsidRPr="00152B5C" w:rsidRDefault="0060749D"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w:t>
      </w:r>
    </w:p>
    <w:p w14:paraId="03B37C1C" w14:textId="77777777" w:rsidR="0060749D" w:rsidRPr="00152B5C" w:rsidRDefault="0060749D" w:rsidP="00152B5C">
      <w:pPr>
        <w:spacing w:line="360" w:lineRule="auto"/>
        <w:jc w:val="both"/>
        <w:rPr>
          <w:rFonts w:ascii="Arial" w:eastAsiaTheme="minorEastAsia" w:hAnsi="Arial" w:cs="Arial"/>
          <w:lang w:val="es-ES_tradnl" w:eastAsia="es-ES"/>
        </w:rPr>
      </w:pPr>
    </w:p>
    <w:p w14:paraId="17AD00DC" w14:textId="77777777" w:rsidR="0060749D" w:rsidRPr="00152B5C" w:rsidRDefault="0060749D"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lastRenderedPageBreak/>
        <w:t>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152B5C">
        <w:rPr>
          <w:rFonts w:ascii="Arial" w:eastAsiaTheme="minorEastAsia" w:hAnsi="Arial" w:cs="Arial"/>
          <w:lang w:val="es-ES_tradnl" w:eastAsia="es-ES"/>
        </w:rPr>
        <w:t>ii</w:t>
      </w:r>
      <w:proofErr w:type="spellEnd"/>
      <w:r w:rsidRPr="00152B5C">
        <w:rPr>
          <w:rFonts w:ascii="Arial" w:eastAsiaTheme="minorEastAsia" w:hAnsi="Arial" w:cs="Arial"/>
          <w:lang w:val="es-ES_tradnl" w:eastAsia="es-ES"/>
        </w:rPr>
        <w:t>) que el presunto responsable solo podrá exonerarse, salvo norma en contrario, demostrando la existencia de alguna causal eximente de responsabilidad que rompa el nexo causal; y (</w:t>
      </w:r>
      <w:proofErr w:type="spellStart"/>
      <w:r w:rsidRPr="00152B5C">
        <w:rPr>
          <w:rFonts w:ascii="Arial" w:eastAsiaTheme="minorEastAsia" w:hAnsi="Arial" w:cs="Arial"/>
          <w:lang w:val="es-ES_tradnl" w:eastAsia="es-ES"/>
        </w:rPr>
        <w:t>iii</w:t>
      </w:r>
      <w:proofErr w:type="spellEnd"/>
      <w:r w:rsidRPr="00152B5C">
        <w:rPr>
          <w:rFonts w:ascii="Arial" w:eastAsiaTheme="minorEastAsia" w:hAnsi="Arial" w:cs="Arial"/>
          <w:lang w:val="es-ES_tradnl" w:eastAsia="es-ES"/>
        </w:rPr>
        <w:t>) que en los casos de actividades peligrosas concurrentes el juez deba examinar las circunstancias de tiempo, modo y lugar en que se produce el daño para establecer el grado de responsabilidad que corresponde a cada actor.</w:t>
      </w:r>
    </w:p>
    <w:p w14:paraId="6306C4B9" w14:textId="77777777" w:rsidR="0060749D" w:rsidRPr="00152B5C" w:rsidRDefault="0060749D" w:rsidP="00152B5C">
      <w:pPr>
        <w:spacing w:line="360" w:lineRule="auto"/>
        <w:jc w:val="both"/>
        <w:rPr>
          <w:rFonts w:ascii="Arial" w:eastAsiaTheme="minorEastAsia" w:hAnsi="Arial" w:cs="Arial"/>
          <w:lang w:val="es-ES_tradnl" w:eastAsia="es-ES"/>
        </w:rPr>
      </w:pPr>
    </w:p>
    <w:p w14:paraId="15B5CE04" w14:textId="187DEF57" w:rsidR="0060749D" w:rsidRPr="00152B5C" w:rsidRDefault="0060749D" w:rsidP="00152B5C">
      <w:pPr>
        <w:spacing w:line="360" w:lineRule="auto"/>
        <w:jc w:val="both"/>
        <w:rPr>
          <w:rFonts w:ascii="Arial" w:hAnsi="Arial" w:cs="Arial"/>
          <w:lang w:val="es-ES_tradnl"/>
        </w:rPr>
      </w:pPr>
      <w:r w:rsidRPr="00152B5C">
        <w:rPr>
          <w:rFonts w:ascii="Arial" w:eastAsiaTheme="minorEastAsia" w:hAnsi="Arial" w:cs="Arial"/>
          <w:lang w:val="es-ES_tradnl" w:eastAsia="es-ES"/>
        </w:rPr>
        <w:t>De manera que en la investigación dirigida a establecer si fue destruido el nexo causal, entre los varios antecedentes que en forma hipotética ocasionaron el daño, únicamente deben dejarse los que, atendiendo los criterios dichos en la jurisprudencia, tuvieron la aptitud para producirlo, mas no los que simplemente emergieron como factores meramente circunstanciales</w:t>
      </w:r>
      <w:r w:rsidR="00A108FA" w:rsidRPr="00152B5C">
        <w:rPr>
          <w:rFonts w:ascii="Arial" w:eastAsiaTheme="minorEastAsia" w:hAnsi="Arial" w:cs="Arial"/>
          <w:lang w:val="es-ES_tradnl" w:eastAsia="es-ES"/>
        </w:rPr>
        <w:t xml:space="preserve">. </w:t>
      </w:r>
      <w:r w:rsidRPr="00152B5C">
        <w:rPr>
          <w:rFonts w:ascii="Arial" w:hAnsi="Arial" w:cs="Arial"/>
          <w:lang w:val="es-ES_tradnl"/>
        </w:rPr>
        <w:t>Por ende, la falencia de este requisito indispensable destruye cualquier posibilidad de erigir válidamente un cargo de responsabilidad en contra de los Demandados.</w:t>
      </w:r>
    </w:p>
    <w:p w14:paraId="7AAD3D00" w14:textId="77777777" w:rsidR="0060749D" w:rsidRPr="00152B5C" w:rsidRDefault="0060749D" w:rsidP="00152B5C">
      <w:pPr>
        <w:spacing w:line="360" w:lineRule="auto"/>
        <w:jc w:val="both"/>
        <w:rPr>
          <w:rFonts w:ascii="Arial" w:hAnsi="Arial" w:cs="Arial"/>
          <w:lang w:val="es-ES_tradnl"/>
        </w:rPr>
      </w:pPr>
    </w:p>
    <w:p w14:paraId="6CC5A08D" w14:textId="5C6518A7" w:rsidR="0060749D" w:rsidRPr="00152B5C" w:rsidRDefault="0060749D" w:rsidP="00152B5C">
      <w:pPr>
        <w:spacing w:line="360" w:lineRule="auto"/>
        <w:jc w:val="both"/>
        <w:rPr>
          <w:rFonts w:ascii="Arial" w:hAnsi="Arial" w:cs="Arial"/>
          <w:lang w:val="es-ES_tradnl"/>
        </w:rPr>
      </w:pPr>
      <w:r w:rsidRPr="00152B5C">
        <w:rPr>
          <w:rFonts w:ascii="Arial" w:hAnsi="Arial" w:cs="Arial"/>
          <w:lang w:val="es-ES_tradnl"/>
        </w:rPr>
        <w:t>Así las cosas, para que se configure la responsabilidad civil extracontractual es necesario</w:t>
      </w:r>
      <w:r w:rsidR="009D2D30" w:rsidRPr="00152B5C">
        <w:rPr>
          <w:rFonts w:ascii="Arial" w:hAnsi="Arial" w:cs="Arial"/>
          <w:lang w:val="es-ES_tradnl"/>
        </w:rPr>
        <w:t xml:space="preserve"> </w:t>
      </w:r>
      <w:r w:rsidRPr="00152B5C">
        <w:rPr>
          <w:rFonts w:ascii="Arial" w:hAnsi="Arial" w:cs="Arial"/>
          <w:lang w:val="es-ES_tradnl"/>
        </w:rPr>
        <w:t>que concurran los siguientes elementos: i) una conducta humana, positiva o negativa, por</w:t>
      </w:r>
      <w:r w:rsidR="009D2D30" w:rsidRPr="00152B5C">
        <w:rPr>
          <w:rFonts w:ascii="Arial" w:hAnsi="Arial" w:cs="Arial"/>
          <w:lang w:val="es-ES_tradnl"/>
        </w:rPr>
        <w:t xml:space="preserve"> </w:t>
      </w:r>
      <w:r w:rsidRPr="00152B5C">
        <w:rPr>
          <w:rFonts w:ascii="Arial" w:hAnsi="Arial" w:cs="Arial"/>
          <w:lang w:val="es-ES_tradnl"/>
        </w:rPr>
        <w:t xml:space="preserve">regla general antijurídica, </w:t>
      </w:r>
      <w:proofErr w:type="spellStart"/>
      <w:r w:rsidRPr="00152B5C">
        <w:rPr>
          <w:rFonts w:ascii="Arial" w:hAnsi="Arial" w:cs="Arial"/>
          <w:lang w:val="es-ES_tradnl"/>
        </w:rPr>
        <w:t>ii</w:t>
      </w:r>
      <w:proofErr w:type="spellEnd"/>
      <w:r w:rsidRPr="00152B5C">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152B5C">
        <w:rPr>
          <w:rFonts w:ascii="Arial" w:hAnsi="Arial" w:cs="Arial"/>
          <w:lang w:val="es-ES_tradnl"/>
        </w:rPr>
        <w:t>iii</w:t>
      </w:r>
      <w:proofErr w:type="spellEnd"/>
      <w:r w:rsidRPr="00152B5C">
        <w:rPr>
          <w:rFonts w:ascii="Arial" w:hAnsi="Arial" w:cs="Arial"/>
          <w:lang w:val="es-ES_tradnl"/>
        </w:rPr>
        <w:t xml:space="preserve">) una relación de causalidad entre el daño sufrido por la víctima y la conducta de aquel a quien se imputa su producción o generación y, </w:t>
      </w:r>
      <w:proofErr w:type="spellStart"/>
      <w:r w:rsidRPr="00152B5C">
        <w:rPr>
          <w:rFonts w:ascii="Arial" w:hAnsi="Arial" w:cs="Arial"/>
          <w:lang w:val="es-ES_tradnl"/>
        </w:rPr>
        <w:t>iv</w:t>
      </w:r>
      <w:proofErr w:type="spellEnd"/>
      <w:r w:rsidRPr="00152B5C">
        <w:rPr>
          <w:rFonts w:ascii="Arial" w:hAnsi="Arial" w:cs="Arial"/>
          <w:lang w:val="es-ES_tradnl"/>
        </w:rPr>
        <w:t xml:space="preserve">) un factor o criterio de atribución de la responsabilidad, por regla general de carácter subjetivo (dolo o culpa). Presupuestos que no se reúnen en el presente caso.  </w:t>
      </w:r>
    </w:p>
    <w:p w14:paraId="74AD2D31" w14:textId="77777777" w:rsidR="0060749D" w:rsidRPr="00152B5C" w:rsidRDefault="0060749D" w:rsidP="00152B5C">
      <w:pPr>
        <w:spacing w:line="360" w:lineRule="auto"/>
        <w:jc w:val="both"/>
        <w:rPr>
          <w:rFonts w:ascii="Arial" w:eastAsiaTheme="minorEastAsia" w:hAnsi="Arial" w:cs="Arial"/>
          <w:lang w:val="es-ES_tradnl" w:eastAsia="es-ES"/>
        </w:rPr>
      </w:pPr>
    </w:p>
    <w:p w14:paraId="20C79469" w14:textId="6A09737C" w:rsidR="0060749D" w:rsidRPr="00152B5C" w:rsidRDefault="0060749D" w:rsidP="00152B5C">
      <w:pPr>
        <w:spacing w:line="360" w:lineRule="auto"/>
        <w:jc w:val="both"/>
        <w:rPr>
          <w:rFonts w:ascii="Arial" w:hAnsi="Arial" w:cs="Arial"/>
          <w:lang w:val="es-ES_tradnl"/>
        </w:rPr>
      </w:pPr>
      <w:r w:rsidRPr="00152B5C">
        <w:rPr>
          <w:rFonts w:ascii="Arial" w:hAnsi="Arial" w:cs="Arial"/>
          <w:lang w:val="es-ES_tradnl"/>
        </w:rPr>
        <w:t xml:space="preserve">Al respecto, vale la pena decir que en el análisis realizado a las pruebas que acompañan la </w:t>
      </w:r>
      <w:r w:rsidRPr="00152B5C">
        <w:rPr>
          <w:rFonts w:ascii="Arial" w:hAnsi="Arial" w:cs="Arial"/>
          <w:lang w:val="es-ES_tradnl"/>
        </w:rPr>
        <w:lastRenderedPageBreak/>
        <w:t xml:space="preserve">demanda, no se observó en el expediente ninguna que permita demostrar o acreditar la ocurrencia de los hechos aducidos en el escrito introductorio con relación a la responsabilidad del conductor del vehículo de placas </w:t>
      </w:r>
      <w:r w:rsidR="00A53A55" w:rsidRPr="00152B5C">
        <w:rPr>
          <w:rFonts w:ascii="Arial" w:eastAsia="Arial" w:hAnsi="Arial" w:cs="Arial"/>
        </w:rPr>
        <w:t>UGT776</w:t>
      </w:r>
      <w:r w:rsidRPr="00152B5C">
        <w:rPr>
          <w:rFonts w:ascii="Arial" w:hAnsi="Arial" w:cs="Arial"/>
          <w:lang w:val="es-ES_tradnl"/>
        </w:rPr>
        <w:t xml:space="preserve">. Es decir, las circunstancias de modo, tiempo y lugar del accidente de tránsito no se encuentran acreditadas al interior del plenario, puesto que </w:t>
      </w:r>
      <w:r w:rsidR="00D766C7" w:rsidRPr="00152B5C">
        <w:rPr>
          <w:rFonts w:ascii="Arial" w:hAnsi="Arial" w:cs="Arial"/>
          <w:lang w:val="es-ES_tradnl"/>
        </w:rPr>
        <w:t xml:space="preserve">no existe </w:t>
      </w:r>
      <w:r w:rsidR="00DF40ED" w:rsidRPr="00152B5C">
        <w:rPr>
          <w:rFonts w:ascii="Arial" w:hAnsi="Arial" w:cs="Arial"/>
          <w:lang w:val="es-ES_tradnl"/>
        </w:rPr>
        <w:t xml:space="preserve">documento o registro alguno que constate que el accidente acaeció bajo </w:t>
      </w:r>
      <w:r w:rsidR="00FB44D6" w:rsidRPr="00152B5C">
        <w:rPr>
          <w:rFonts w:ascii="Arial" w:hAnsi="Arial" w:cs="Arial"/>
          <w:lang w:val="es-ES_tradnl"/>
        </w:rPr>
        <w:t>las condiciones expuestas</w:t>
      </w:r>
      <w:r w:rsidR="00DF40ED" w:rsidRPr="00152B5C">
        <w:rPr>
          <w:rFonts w:ascii="Arial" w:hAnsi="Arial" w:cs="Arial"/>
          <w:lang w:val="es-ES_tradnl"/>
        </w:rPr>
        <w:t xml:space="preserve"> por el extremo actor, soslayando </w:t>
      </w:r>
      <w:r w:rsidR="00A804D6" w:rsidRPr="00152B5C">
        <w:rPr>
          <w:rFonts w:ascii="Arial" w:hAnsi="Arial" w:cs="Arial"/>
          <w:lang w:val="es-ES_tradnl"/>
        </w:rPr>
        <w:t xml:space="preserve">dicho supuesto </w:t>
      </w:r>
      <w:r w:rsidR="00A73E0C" w:rsidRPr="00152B5C">
        <w:rPr>
          <w:rFonts w:ascii="Arial" w:hAnsi="Arial" w:cs="Arial"/>
          <w:lang w:val="es-ES_tradnl"/>
        </w:rPr>
        <w:t xml:space="preserve">factico </w:t>
      </w:r>
      <w:r w:rsidR="00A804D6" w:rsidRPr="00152B5C">
        <w:rPr>
          <w:rFonts w:ascii="Arial" w:hAnsi="Arial" w:cs="Arial"/>
          <w:lang w:val="es-ES_tradnl"/>
        </w:rPr>
        <w:t>al escenario de lo incierto.</w:t>
      </w:r>
    </w:p>
    <w:p w14:paraId="23954D79" w14:textId="77777777" w:rsidR="0060749D" w:rsidRPr="00152B5C" w:rsidRDefault="0060749D" w:rsidP="00152B5C">
      <w:pPr>
        <w:spacing w:line="360" w:lineRule="auto"/>
        <w:jc w:val="both"/>
        <w:rPr>
          <w:rFonts w:ascii="Arial" w:hAnsi="Arial" w:cs="Arial"/>
          <w:lang w:val="es-ES_tradnl"/>
        </w:rPr>
      </w:pPr>
    </w:p>
    <w:p w14:paraId="31C9DFD1" w14:textId="77777777" w:rsidR="0060749D" w:rsidRPr="00152B5C" w:rsidRDefault="0060749D" w:rsidP="00152B5C">
      <w:pPr>
        <w:spacing w:line="360" w:lineRule="auto"/>
        <w:jc w:val="both"/>
        <w:rPr>
          <w:rFonts w:ascii="Arial" w:eastAsiaTheme="minorEastAsia" w:hAnsi="Arial" w:cs="Arial"/>
          <w:lang w:val="es-ES_tradnl" w:eastAsia="es-ES"/>
        </w:rPr>
      </w:pPr>
      <w:r w:rsidRPr="00152B5C">
        <w:rPr>
          <w:rFonts w:ascii="Arial" w:hAnsi="Arial" w:cs="Arial"/>
          <w:lang w:val="es-ES_tradnl"/>
        </w:rPr>
        <w:t xml:space="preserve">En conclusión, para configurarse los elementos de la responsabilidad civil es necesario que concurran los siguientes elementos: i) hecho generador, </w:t>
      </w:r>
      <w:proofErr w:type="spellStart"/>
      <w:r w:rsidRPr="00152B5C">
        <w:rPr>
          <w:rFonts w:ascii="Arial" w:hAnsi="Arial" w:cs="Arial"/>
          <w:lang w:val="es-ES_tradnl"/>
        </w:rPr>
        <w:t>ii</w:t>
      </w:r>
      <w:proofErr w:type="spellEnd"/>
      <w:r w:rsidRPr="00152B5C">
        <w:rPr>
          <w:rFonts w:ascii="Arial" w:hAnsi="Arial" w:cs="Arial"/>
          <w:lang w:val="es-ES_tradnl"/>
        </w:rPr>
        <w:t xml:space="preserve">) daño y </w:t>
      </w:r>
      <w:proofErr w:type="spellStart"/>
      <w:r w:rsidRPr="00152B5C">
        <w:rPr>
          <w:rFonts w:ascii="Arial" w:hAnsi="Arial" w:cs="Arial"/>
          <w:lang w:val="es-ES_tradnl"/>
        </w:rPr>
        <w:t>iii</w:t>
      </w:r>
      <w:proofErr w:type="spellEnd"/>
      <w:r w:rsidRPr="00152B5C">
        <w:rPr>
          <w:rFonts w:ascii="Arial" w:hAnsi="Arial" w:cs="Arial"/>
          <w:lang w:val="es-ES_tradnl"/>
        </w:rPr>
        <w:t xml:space="preserve">)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p>
    <w:p w14:paraId="289C2BFF" w14:textId="77777777" w:rsidR="0060749D" w:rsidRPr="00152B5C" w:rsidRDefault="0060749D" w:rsidP="00152B5C">
      <w:pPr>
        <w:spacing w:line="360" w:lineRule="auto"/>
        <w:jc w:val="both"/>
        <w:rPr>
          <w:rFonts w:ascii="Arial" w:eastAsiaTheme="minorEastAsia" w:hAnsi="Arial" w:cs="Arial"/>
          <w:lang w:val="es-ES_tradnl" w:eastAsia="es-ES"/>
        </w:rPr>
      </w:pPr>
    </w:p>
    <w:p w14:paraId="0A508BAA" w14:textId="77777777" w:rsidR="0060749D" w:rsidRPr="00152B5C" w:rsidRDefault="0060749D"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Por las razones expuestas, solicito respetuosamente declarar probada esta excepción.</w:t>
      </w:r>
    </w:p>
    <w:p w14:paraId="2FCBA27B" w14:textId="77777777" w:rsidR="00EC7ABE" w:rsidRPr="00152B5C" w:rsidRDefault="00EC7ABE" w:rsidP="00152B5C">
      <w:pPr>
        <w:spacing w:line="360" w:lineRule="auto"/>
        <w:jc w:val="both"/>
        <w:rPr>
          <w:rFonts w:ascii="Arial" w:hAnsi="Arial" w:cs="Arial"/>
          <w:b/>
          <w:bCs/>
        </w:rPr>
      </w:pPr>
    </w:p>
    <w:p w14:paraId="09598C58" w14:textId="7EFC2B70" w:rsidR="007C2783" w:rsidRPr="00152B5C" w:rsidRDefault="007C2783" w:rsidP="00152B5C">
      <w:pPr>
        <w:pStyle w:val="Prrafodelista"/>
        <w:numPr>
          <w:ilvl w:val="0"/>
          <w:numId w:val="6"/>
        </w:numPr>
        <w:spacing w:line="360" w:lineRule="auto"/>
        <w:jc w:val="both"/>
        <w:rPr>
          <w:rFonts w:ascii="Arial" w:hAnsi="Arial" w:cs="Arial"/>
          <w:b/>
          <w:bCs/>
          <w:sz w:val="22"/>
          <w:szCs w:val="22"/>
        </w:rPr>
      </w:pPr>
      <w:r w:rsidRPr="00152B5C">
        <w:rPr>
          <w:rFonts w:ascii="Arial" w:hAnsi="Arial" w:cs="Arial"/>
          <w:b/>
          <w:bCs/>
          <w:sz w:val="22"/>
          <w:szCs w:val="22"/>
        </w:rPr>
        <w:t>ANULACIÓN DE LA PRESUNCIÓN DE CULPA COMO CONSECUENCIA DE LA CONCURRENCIA DE ACTIVIDADES PELIGROSAS.</w:t>
      </w:r>
    </w:p>
    <w:p w14:paraId="4B69D2C7" w14:textId="77777777" w:rsidR="007C2783" w:rsidRPr="00152B5C" w:rsidRDefault="007C2783" w:rsidP="00152B5C">
      <w:pPr>
        <w:spacing w:line="360" w:lineRule="auto"/>
        <w:jc w:val="both"/>
        <w:rPr>
          <w:rFonts w:ascii="Arial" w:hAnsi="Arial" w:cs="Arial"/>
          <w:b/>
          <w:bCs/>
        </w:rPr>
      </w:pPr>
    </w:p>
    <w:p w14:paraId="35C7E8B9" w14:textId="49D272E9"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Si bien en el presente caso no se encuentra probada </w:t>
      </w:r>
      <w:r w:rsidR="004A7A39" w:rsidRPr="00152B5C">
        <w:rPr>
          <w:rFonts w:ascii="Arial" w:eastAsiaTheme="minorEastAsia" w:hAnsi="Arial" w:cs="Arial"/>
          <w:lang w:val="es-ES_tradnl" w:eastAsia="es-ES"/>
        </w:rPr>
        <w:t>responsabilidad del conductor del vehículo asegurado frente a</w:t>
      </w:r>
      <w:r w:rsidR="00023345" w:rsidRPr="00152B5C">
        <w:rPr>
          <w:rFonts w:ascii="Arial" w:eastAsiaTheme="minorEastAsia" w:hAnsi="Arial" w:cs="Arial"/>
          <w:lang w:val="es-ES_tradnl" w:eastAsia="es-ES"/>
        </w:rPr>
        <w:t xml:space="preserve"> la ocurrencia del</w:t>
      </w:r>
      <w:r w:rsidRPr="00152B5C">
        <w:rPr>
          <w:rFonts w:ascii="Arial" w:eastAsiaTheme="minorEastAsia" w:hAnsi="Arial" w:cs="Arial"/>
          <w:lang w:val="es-ES_tradnl" w:eastAsia="es-ES"/>
        </w:rPr>
        <w:t xml:space="preserve"> accidente de tránsito</w:t>
      </w:r>
      <w:r w:rsidR="00023345" w:rsidRPr="00152B5C">
        <w:rPr>
          <w:rFonts w:ascii="Arial" w:eastAsiaTheme="minorEastAsia" w:hAnsi="Arial" w:cs="Arial"/>
          <w:lang w:val="es-ES_tradnl" w:eastAsia="es-ES"/>
        </w:rPr>
        <w:t xml:space="preserve"> como arbitrariamente aduce la parte demandante</w:t>
      </w:r>
      <w:r w:rsidRPr="00152B5C">
        <w:rPr>
          <w:rFonts w:ascii="Arial" w:eastAsiaTheme="minorEastAsia" w:hAnsi="Arial" w:cs="Arial"/>
          <w:lang w:val="es-ES_tradnl" w:eastAsia="es-ES"/>
        </w:rPr>
        <w:t>, sin que lo aquí expuesto pueda entenderse como un declaración de responsabilidad, el Despacho deberá tomar en consideración que el caso concreto deberá analizarse a la luz del régimen de culpa pr</w:t>
      </w:r>
      <w:r w:rsidR="00223E5A" w:rsidRPr="00152B5C">
        <w:rPr>
          <w:rFonts w:ascii="Arial" w:eastAsiaTheme="minorEastAsia" w:hAnsi="Arial" w:cs="Arial"/>
          <w:lang w:val="es-ES_tradnl" w:eastAsia="es-ES"/>
        </w:rPr>
        <w:t>obada</w:t>
      </w:r>
      <w:r w:rsidRPr="00152B5C">
        <w:rPr>
          <w:rFonts w:ascii="Arial" w:eastAsiaTheme="minorEastAsia" w:hAnsi="Arial" w:cs="Arial"/>
          <w:lang w:val="es-ES_tradnl" w:eastAsia="es-ES"/>
        </w:rPr>
        <w:t xml:space="preserve">, habida cuenta que corresponde al </w:t>
      </w:r>
      <w:r w:rsidR="00F05F28" w:rsidRPr="00152B5C">
        <w:rPr>
          <w:rFonts w:ascii="Arial" w:eastAsiaTheme="minorEastAsia" w:hAnsi="Arial" w:cs="Arial"/>
          <w:lang w:val="es-ES_tradnl" w:eastAsia="es-ES"/>
        </w:rPr>
        <w:t xml:space="preserve">extremo actor </w:t>
      </w:r>
      <w:r w:rsidRPr="00152B5C">
        <w:rPr>
          <w:rFonts w:ascii="Arial" w:eastAsiaTheme="minorEastAsia" w:hAnsi="Arial" w:cs="Arial"/>
          <w:lang w:val="es-ES_tradnl" w:eastAsia="es-ES"/>
        </w:rPr>
        <w:t xml:space="preserve">probar el daño y la responsabilidad del conductor del vehículo asegurado, atendiendo a la anulación de la presunción </w:t>
      </w:r>
      <w:r w:rsidR="00E330BE" w:rsidRPr="00152B5C">
        <w:rPr>
          <w:rFonts w:ascii="Arial" w:eastAsiaTheme="minorEastAsia" w:hAnsi="Arial" w:cs="Arial"/>
          <w:lang w:val="es-ES_tradnl" w:eastAsia="es-ES"/>
        </w:rPr>
        <w:t xml:space="preserve">de culpa </w:t>
      </w:r>
      <w:r w:rsidRPr="00152B5C">
        <w:rPr>
          <w:rFonts w:ascii="Arial" w:eastAsiaTheme="minorEastAsia" w:hAnsi="Arial" w:cs="Arial"/>
          <w:lang w:val="es-ES_tradnl" w:eastAsia="es-ES"/>
        </w:rPr>
        <w:t xml:space="preserve">por la concurrencia de actividades peligrosas. Lo anterior por cuanto ambos conductores desempeñaban una actividad peligrosa, pues previo a la colisión, los dos vehículos se hallaban en </w:t>
      </w:r>
      <w:r w:rsidRPr="00152B5C">
        <w:rPr>
          <w:rFonts w:ascii="Arial" w:eastAsiaTheme="minorEastAsia" w:hAnsi="Arial" w:cs="Arial"/>
          <w:lang w:val="es-ES_tradnl" w:eastAsia="es-ES"/>
        </w:rPr>
        <w:lastRenderedPageBreak/>
        <w:t xml:space="preserve">marcha. </w:t>
      </w:r>
    </w:p>
    <w:p w14:paraId="5137BF2C" w14:textId="77777777" w:rsidR="007C2783" w:rsidRPr="00152B5C" w:rsidRDefault="007C2783" w:rsidP="00152B5C">
      <w:pPr>
        <w:spacing w:line="360" w:lineRule="auto"/>
        <w:jc w:val="both"/>
        <w:rPr>
          <w:rFonts w:ascii="Arial" w:eastAsiaTheme="minorEastAsia" w:hAnsi="Arial" w:cs="Arial"/>
          <w:lang w:val="es-ES_tradnl" w:eastAsia="es-ES"/>
        </w:rPr>
      </w:pPr>
    </w:p>
    <w:p w14:paraId="62ADDD23"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w:t>
      </w:r>
      <w:proofErr w:type="spellStart"/>
      <w:r w:rsidRPr="00152B5C">
        <w:rPr>
          <w:rFonts w:ascii="Arial" w:eastAsiaTheme="minorEastAsia" w:hAnsi="Arial" w:cs="Arial"/>
          <w:lang w:val="es-ES_tradnl" w:eastAsia="es-ES"/>
        </w:rPr>
        <w:t>Namén</w:t>
      </w:r>
      <w:proofErr w:type="spellEnd"/>
      <w:r w:rsidRPr="00152B5C">
        <w:rPr>
          <w:rFonts w:ascii="Arial" w:eastAsiaTheme="minorEastAsia" w:hAnsi="Arial" w:cs="Arial"/>
          <w:lang w:val="es-ES_tradnl" w:eastAsia="es-ES"/>
        </w:rPr>
        <w:t xml:space="preserve"> Vargas, del 24 de agosto de 2009 lo siguiente:</w:t>
      </w:r>
    </w:p>
    <w:p w14:paraId="430985F8" w14:textId="77777777" w:rsidR="007C2783" w:rsidRPr="00152B5C" w:rsidRDefault="007C2783" w:rsidP="00152B5C">
      <w:pPr>
        <w:spacing w:line="360" w:lineRule="auto"/>
        <w:jc w:val="both"/>
        <w:rPr>
          <w:rFonts w:ascii="Arial" w:eastAsiaTheme="minorEastAsia" w:hAnsi="Arial" w:cs="Arial"/>
          <w:lang w:val="es-ES_tradnl" w:eastAsia="es-ES"/>
        </w:rPr>
      </w:pPr>
    </w:p>
    <w:p w14:paraId="5F655767"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152B5C">
        <w:rPr>
          <w:rStyle w:val="Refdenotaalpie"/>
          <w:rFonts w:ascii="Arial" w:eastAsiaTheme="minorEastAsia" w:hAnsi="Arial" w:cs="Arial"/>
          <w:i/>
          <w:iCs/>
          <w:lang w:val="es-ES_tradnl" w:eastAsia="es-ES"/>
        </w:rPr>
        <w:footnoteReference w:id="7"/>
      </w:r>
      <w:r w:rsidRPr="00152B5C">
        <w:rPr>
          <w:rFonts w:ascii="Arial" w:eastAsiaTheme="minorEastAsia" w:hAnsi="Arial" w:cs="Arial"/>
          <w:i/>
          <w:iCs/>
          <w:lang w:val="es-ES_tradnl" w:eastAsia="es-ES"/>
        </w:rPr>
        <w:t>.</w:t>
      </w:r>
    </w:p>
    <w:p w14:paraId="4DD7023A" w14:textId="77777777" w:rsidR="007C2783" w:rsidRPr="00152B5C" w:rsidRDefault="007C2783" w:rsidP="00152B5C">
      <w:pPr>
        <w:spacing w:line="360" w:lineRule="auto"/>
        <w:jc w:val="both"/>
        <w:rPr>
          <w:rFonts w:ascii="Arial" w:eastAsiaTheme="minorEastAsia" w:hAnsi="Arial" w:cs="Arial"/>
          <w:lang w:val="es-ES_tradnl" w:eastAsia="es-ES"/>
        </w:rPr>
      </w:pPr>
    </w:p>
    <w:p w14:paraId="4C7D55EB"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Es decir que, el Juez debe analizar la conducta de todos los intervinientes, víctimas o no, para así verificar si su comportamiento tiene incidencia en la ocurrencia de los hechos. Así mismo la Corte sostuvo que </w:t>
      </w:r>
      <w:r w:rsidRPr="00152B5C">
        <w:rPr>
          <w:rFonts w:ascii="Arial" w:eastAsiaTheme="minorEastAsia" w:hAnsi="Arial" w:cs="Arial"/>
          <w:i/>
          <w:iCs/>
          <w:lang w:val="es-ES_tradnl" w:eastAsia="es-ES"/>
        </w:rPr>
        <w:t>“No es que las actividades peligrosas encarnen de suyo la “culpa””</w:t>
      </w:r>
      <w:r w:rsidRPr="00152B5C">
        <w:rPr>
          <w:rFonts w:ascii="Arial" w:eastAsiaTheme="minorEastAsia" w:hAnsi="Arial" w:cs="Arial"/>
          <w:lang w:val="es-ES_tradnl" w:eastAsia="es-ES"/>
        </w:rPr>
        <w:t>. El ejercicio de una actividad de esta naturaleza podrá desplegarse, aún con todo el cuidado o diligencia exigible y también sin ésta.</w:t>
      </w:r>
    </w:p>
    <w:p w14:paraId="7F55F2F5" w14:textId="77777777" w:rsidR="007C2783" w:rsidRPr="00152B5C" w:rsidRDefault="007C2783" w:rsidP="00152B5C">
      <w:pPr>
        <w:spacing w:line="360" w:lineRule="auto"/>
        <w:jc w:val="both"/>
        <w:rPr>
          <w:rFonts w:ascii="Arial" w:eastAsiaTheme="minorEastAsia" w:hAnsi="Arial" w:cs="Arial"/>
          <w:lang w:val="es-ES_tradnl" w:eastAsia="es-ES"/>
        </w:rPr>
      </w:pPr>
    </w:p>
    <w:p w14:paraId="1F569200"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w:t>
      </w:r>
      <w:r w:rsidRPr="00152B5C">
        <w:rPr>
          <w:rFonts w:ascii="Arial" w:eastAsiaTheme="minorEastAsia" w:hAnsi="Arial" w:cs="Arial"/>
          <w:lang w:val="es-ES_tradnl" w:eastAsia="es-ES"/>
        </w:rPr>
        <w:lastRenderedPageBreak/>
        <w:t>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572BBA2E" w14:textId="77777777" w:rsidR="007C2783" w:rsidRPr="00152B5C" w:rsidRDefault="007C2783" w:rsidP="00152B5C">
      <w:pPr>
        <w:spacing w:line="360" w:lineRule="auto"/>
        <w:jc w:val="both"/>
        <w:rPr>
          <w:rFonts w:ascii="Arial" w:eastAsiaTheme="minorEastAsia" w:hAnsi="Arial" w:cs="Arial"/>
          <w:lang w:val="es-ES_tradnl" w:eastAsia="es-ES"/>
        </w:rPr>
      </w:pPr>
    </w:p>
    <w:p w14:paraId="439248AF"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152B5C">
        <w:rPr>
          <w:rFonts w:ascii="Arial" w:eastAsiaTheme="minorEastAsia" w:hAnsi="Arial" w:cs="Arial"/>
          <w:i/>
          <w:iCs/>
          <w:lang w:val="es-ES_tradnl" w:eastAsia="es-ES"/>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152B5C">
        <w:rPr>
          <w:rFonts w:ascii="Arial" w:eastAsiaTheme="minorEastAsia" w:hAnsi="Arial" w:cs="Arial"/>
          <w:lang w:val="es-ES_tradnl" w:eastAsia="es-ES"/>
        </w:rPr>
        <w:t>.</w:t>
      </w:r>
    </w:p>
    <w:p w14:paraId="5DFB3079" w14:textId="77777777" w:rsidR="007C2783" w:rsidRPr="00152B5C" w:rsidRDefault="007C2783" w:rsidP="00152B5C">
      <w:pPr>
        <w:spacing w:line="360" w:lineRule="auto"/>
        <w:jc w:val="both"/>
        <w:rPr>
          <w:rFonts w:ascii="Arial" w:eastAsiaTheme="minorEastAsia" w:hAnsi="Arial" w:cs="Arial"/>
          <w:lang w:val="es-ES_tradnl" w:eastAsia="es-ES"/>
        </w:rPr>
      </w:pPr>
    </w:p>
    <w:p w14:paraId="087F7611"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w:t>
      </w:r>
      <w:r w:rsidRPr="00152B5C">
        <w:rPr>
          <w:rFonts w:ascii="Arial" w:eastAsiaTheme="minorEastAsia" w:hAnsi="Arial" w:cs="Arial"/>
          <w:lang w:val="es-ES_tradnl" w:eastAsia="es-ES"/>
        </w:rPr>
        <w:lastRenderedPageBreak/>
        <w:t xml:space="preserve">la jurisprudencia desprenda presunciones de culpa o con la intervención de varias personas sujetas a la dependencia de otras. </w:t>
      </w:r>
    </w:p>
    <w:p w14:paraId="1CE11111" w14:textId="77777777" w:rsidR="007C2783" w:rsidRPr="00152B5C" w:rsidRDefault="007C2783" w:rsidP="00152B5C">
      <w:pPr>
        <w:spacing w:line="360" w:lineRule="auto"/>
        <w:jc w:val="both"/>
        <w:rPr>
          <w:rFonts w:ascii="Arial" w:eastAsiaTheme="minorEastAsia" w:hAnsi="Arial" w:cs="Arial"/>
          <w:lang w:val="es-ES_tradnl" w:eastAsia="es-ES"/>
        </w:rPr>
      </w:pPr>
    </w:p>
    <w:p w14:paraId="01587712"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39DCA25D" w14:textId="77777777" w:rsidR="007C2783" w:rsidRPr="00152B5C" w:rsidRDefault="007C2783" w:rsidP="00152B5C">
      <w:pPr>
        <w:spacing w:line="360" w:lineRule="auto"/>
        <w:jc w:val="both"/>
        <w:rPr>
          <w:rFonts w:ascii="Arial" w:eastAsiaTheme="minorEastAsia" w:hAnsi="Arial" w:cs="Arial"/>
          <w:lang w:val="es-ES_tradnl" w:eastAsia="es-ES"/>
        </w:rPr>
      </w:pPr>
    </w:p>
    <w:p w14:paraId="604DA5CC" w14:textId="77777777" w:rsidR="007C2783" w:rsidRPr="00152B5C" w:rsidRDefault="007C2783" w:rsidP="00152B5C">
      <w:pPr>
        <w:spacing w:line="360" w:lineRule="auto"/>
        <w:ind w:left="851" w:right="850"/>
        <w:jc w:val="both"/>
        <w:rPr>
          <w:rFonts w:ascii="Arial" w:eastAsiaTheme="minorEastAsia" w:hAnsi="Arial" w:cs="Arial"/>
          <w:lang w:val="es-ES_tradnl" w:eastAsia="es-ES"/>
        </w:rPr>
      </w:pPr>
      <w:r w:rsidRPr="00152B5C">
        <w:rPr>
          <w:rFonts w:ascii="Arial" w:eastAsiaTheme="minorEastAsia" w:hAnsi="Arial" w:cs="Arial"/>
          <w:i/>
          <w:iCs/>
          <w:lang w:val="es-ES_tradnl" w:eastAsia="es-ES"/>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152B5C">
        <w:rPr>
          <w:rStyle w:val="Refdenotaalpie"/>
          <w:rFonts w:ascii="Arial" w:eastAsiaTheme="minorEastAsia" w:hAnsi="Arial" w:cs="Arial"/>
          <w:i/>
          <w:iCs/>
          <w:lang w:val="es-ES_tradnl" w:eastAsia="es-ES"/>
        </w:rPr>
        <w:footnoteReference w:id="8"/>
      </w:r>
    </w:p>
    <w:p w14:paraId="1DDE6A83" w14:textId="77777777" w:rsidR="007C2783" w:rsidRPr="00152B5C" w:rsidRDefault="007C2783" w:rsidP="00152B5C">
      <w:pPr>
        <w:spacing w:line="360" w:lineRule="auto"/>
        <w:jc w:val="both"/>
        <w:rPr>
          <w:rFonts w:ascii="Arial" w:eastAsiaTheme="minorEastAsia" w:hAnsi="Arial" w:cs="Arial"/>
          <w:lang w:val="es-ES_tradnl" w:eastAsia="es-ES"/>
        </w:rPr>
      </w:pPr>
    </w:p>
    <w:p w14:paraId="78A8F08A"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152B5C">
        <w:rPr>
          <w:rStyle w:val="Refdenotaalpie"/>
          <w:rFonts w:ascii="Arial" w:eastAsiaTheme="minorEastAsia" w:hAnsi="Arial" w:cs="Arial"/>
          <w:i/>
          <w:iCs/>
          <w:lang w:val="es-ES_tradnl" w:eastAsia="es-ES"/>
        </w:rPr>
        <w:footnoteReference w:id="9"/>
      </w:r>
    </w:p>
    <w:p w14:paraId="0420CCE1"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79609932"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actividad desplegada por las partes de las denominadas peligrosas, razón por la cual las presunciones sobre su culpa se neutralizan. Por ello, habrá que responsabilizar a quien se le demuestre una culpa efectiva.</w:t>
      </w:r>
    </w:p>
    <w:p w14:paraId="09E1FB9E"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3D7E97F8"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w:t>
      </w:r>
    </w:p>
    <w:p w14:paraId="3C98C815"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4C408FF1"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lastRenderedPageBreak/>
        <w:t>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152B5C">
        <w:rPr>
          <w:rStyle w:val="Refdenotaalpie"/>
          <w:rFonts w:ascii="Arial" w:eastAsiaTheme="minorEastAsia" w:hAnsi="Arial" w:cs="Arial"/>
          <w:i/>
          <w:iCs/>
          <w:lang w:val="es-ES_tradnl" w:eastAsia="es-ES"/>
        </w:rPr>
        <w:footnoteReference w:id="10"/>
      </w:r>
    </w:p>
    <w:p w14:paraId="63DEE0DF" w14:textId="77777777" w:rsidR="007C2783" w:rsidRPr="00152B5C" w:rsidRDefault="007C2783" w:rsidP="00152B5C">
      <w:pPr>
        <w:spacing w:line="360" w:lineRule="auto"/>
        <w:jc w:val="both"/>
        <w:rPr>
          <w:rFonts w:ascii="Arial" w:eastAsiaTheme="minorEastAsia" w:hAnsi="Arial" w:cs="Arial"/>
          <w:lang w:val="es-ES_tradnl" w:eastAsia="es-ES"/>
        </w:rPr>
      </w:pPr>
    </w:p>
    <w:p w14:paraId="7865C06C"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7293E146" w14:textId="77777777" w:rsidR="007C2783" w:rsidRPr="00152B5C" w:rsidRDefault="007C2783" w:rsidP="00152B5C">
      <w:pPr>
        <w:spacing w:line="360" w:lineRule="auto"/>
        <w:jc w:val="both"/>
        <w:rPr>
          <w:rFonts w:ascii="Arial" w:eastAsiaTheme="minorEastAsia" w:hAnsi="Arial" w:cs="Arial"/>
          <w:lang w:val="es-ES_tradnl" w:eastAsia="es-ES"/>
        </w:rPr>
      </w:pPr>
    </w:p>
    <w:p w14:paraId="2E3625F4" w14:textId="6AADB8BE"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conclusión, tal como se desprende de la narración de los hechos de la demanda, tanto el </w:t>
      </w:r>
      <w:r w:rsidR="000B4B39" w:rsidRPr="00152B5C">
        <w:rPr>
          <w:rFonts w:ascii="Arial" w:eastAsiaTheme="minorEastAsia" w:hAnsi="Arial" w:cs="Arial"/>
          <w:lang w:val="es-ES_tradnl" w:eastAsia="es-ES"/>
        </w:rPr>
        <w:t>conductor del vehículo de propiedad de la actora</w:t>
      </w:r>
      <w:r w:rsidRPr="00152B5C">
        <w:rPr>
          <w:rFonts w:ascii="Arial" w:eastAsiaTheme="minorEastAsia" w:hAnsi="Arial" w:cs="Arial"/>
          <w:lang w:val="es-ES_tradnl" w:eastAsia="es-ES"/>
        </w:rPr>
        <w:t xml:space="preserve"> como el conductor del vehículo de placas </w:t>
      </w:r>
      <w:r w:rsidR="00F97028" w:rsidRPr="00152B5C">
        <w:rPr>
          <w:rFonts w:ascii="Arial" w:hAnsi="Arial" w:cs="Arial"/>
          <w:bCs/>
          <w:lang w:val="es-ES_tradnl"/>
        </w:rPr>
        <w:t>UGT776</w:t>
      </w:r>
      <w:r w:rsidRPr="00152B5C">
        <w:rPr>
          <w:rFonts w:ascii="Arial" w:eastAsiaTheme="minorEastAsia" w:hAnsi="Arial" w:cs="Arial"/>
          <w:lang w:val="es-ES_tradnl" w:eastAsia="es-ES"/>
        </w:rPr>
        <w:t xml:space="preserve"> estaban en el ejercicio de una actividad peligrosa, consistente en la conducción de un vehículo automotor, por lo tanto, concurren al suceso dañoso ejerciendo similares actividades peligrosas y en tal supuesto, se aniquilan mutuamente, forzando al actor a demostrar la culpa del conductor del vehículo asegurado. </w:t>
      </w:r>
    </w:p>
    <w:p w14:paraId="6E5ACE4A" w14:textId="77777777" w:rsidR="007C2783" w:rsidRPr="00152B5C" w:rsidRDefault="007C2783" w:rsidP="00152B5C">
      <w:pPr>
        <w:spacing w:line="360" w:lineRule="auto"/>
        <w:jc w:val="both"/>
        <w:rPr>
          <w:rFonts w:ascii="Arial" w:eastAsiaTheme="minorEastAsia" w:hAnsi="Arial" w:cs="Arial"/>
          <w:lang w:val="es-ES_tradnl" w:eastAsia="es-ES"/>
        </w:rPr>
      </w:pPr>
    </w:p>
    <w:p w14:paraId="2CA8E61E"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Por lo que respetuosamente solicito al despacho tener probada esta excepción.</w:t>
      </w:r>
    </w:p>
    <w:p w14:paraId="6690E2D7" w14:textId="77777777" w:rsidR="007C2783" w:rsidRPr="00152B5C" w:rsidRDefault="007C2783" w:rsidP="00152B5C">
      <w:pPr>
        <w:spacing w:line="360" w:lineRule="auto"/>
        <w:jc w:val="both"/>
        <w:rPr>
          <w:rFonts w:ascii="Arial" w:eastAsiaTheme="minorEastAsia" w:hAnsi="Arial" w:cs="Arial"/>
          <w:b/>
          <w:bCs/>
          <w:lang w:val="es-ES_tradnl" w:eastAsia="es-ES"/>
        </w:rPr>
      </w:pPr>
    </w:p>
    <w:p w14:paraId="5F5B390E" w14:textId="4824F4AD" w:rsidR="007C2783" w:rsidRPr="00152B5C" w:rsidRDefault="007C2783" w:rsidP="00152B5C">
      <w:pPr>
        <w:pStyle w:val="Prrafodelista"/>
        <w:numPr>
          <w:ilvl w:val="0"/>
          <w:numId w:val="6"/>
        </w:numPr>
        <w:spacing w:line="360" w:lineRule="auto"/>
        <w:jc w:val="both"/>
        <w:rPr>
          <w:rFonts w:ascii="Arial" w:hAnsi="Arial" w:cs="Arial"/>
          <w:b/>
          <w:bCs/>
          <w:sz w:val="22"/>
          <w:szCs w:val="22"/>
        </w:rPr>
      </w:pPr>
      <w:r w:rsidRPr="00152B5C">
        <w:rPr>
          <w:rFonts w:ascii="Arial" w:hAnsi="Arial" w:cs="Arial"/>
          <w:b/>
          <w:bCs/>
          <w:sz w:val="22"/>
          <w:szCs w:val="22"/>
        </w:rPr>
        <w:t>REDUCCIÓN DE LA INDEMNIZACIÓN COMO CONSECUENCIA DE LA INCIDENCIA DE LA CONDUCTA DE LA VÍCTIMA EN LA PRODUCCIÓN DEL DAÑO.</w:t>
      </w:r>
    </w:p>
    <w:p w14:paraId="49A8BDF4" w14:textId="77777777" w:rsidR="007C2783" w:rsidRPr="00152B5C" w:rsidRDefault="007C2783" w:rsidP="00152B5C">
      <w:pPr>
        <w:spacing w:line="360" w:lineRule="auto"/>
        <w:jc w:val="both"/>
        <w:rPr>
          <w:rFonts w:ascii="Arial" w:eastAsiaTheme="minorEastAsia" w:hAnsi="Arial" w:cs="Arial"/>
          <w:b/>
          <w:bCs/>
          <w:lang w:val="es-ES_tradnl" w:eastAsia="es-ES"/>
        </w:rPr>
      </w:pPr>
    </w:p>
    <w:p w14:paraId="698C1ABF" w14:textId="5BF03FDE"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gracia de discusión, debe tenerse en cuenta que en el improbable y remoto evento en que se reconociera una o algunas de las pretensiones esgrimidas por la parte demandante, de todas maneras, debe aplicarse la respectiva reducción de la indemnización. Lo anterior, dado que nos encontramos ante un escenario en el cual el conductor del vehículo asegurado y el </w:t>
      </w:r>
      <w:r w:rsidR="00F97028" w:rsidRPr="00152B5C">
        <w:rPr>
          <w:rFonts w:ascii="Arial" w:eastAsiaTheme="minorEastAsia" w:hAnsi="Arial" w:cs="Arial"/>
          <w:lang w:val="es-ES_tradnl" w:eastAsia="es-ES"/>
        </w:rPr>
        <w:t xml:space="preserve">del automotor de propiedad de la </w:t>
      </w:r>
      <w:r w:rsidRPr="00152B5C">
        <w:rPr>
          <w:rFonts w:ascii="Arial" w:eastAsiaTheme="minorEastAsia" w:hAnsi="Arial" w:cs="Arial"/>
          <w:lang w:val="es-ES_tradnl" w:eastAsia="es-ES"/>
        </w:rPr>
        <w:t>demandante se encontraban realizando una actividad peligrosa, y según se analizó, ante la falta de esclarecimiento de las razones de la colisión entre los dos vehículos, no es posible acreditar la responsabilidad civil a un único conductor.</w:t>
      </w:r>
    </w:p>
    <w:p w14:paraId="3EEAFAD0" w14:textId="77777777" w:rsidR="007C2783" w:rsidRPr="00152B5C" w:rsidRDefault="007C2783" w:rsidP="00152B5C">
      <w:pPr>
        <w:spacing w:line="360" w:lineRule="auto"/>
        <w:jc w:val="both"/>
        <w:rPr>
          <w:rFonts w:ascii="Arial" w:eastAsiaTheme="minorEastAsia" w:hAnsi="Arial" w:cs="Arial"/>
          <w:lang w:val="es-ES_tradnl" w:eastAsia="es-ES"/>
        </w:rPr>
      </w:pPr>
    </w:p>
    <w:p w14:paraId="57A4C6D7"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Como primera medida, es menester recordar que la conducta positiva de la víctima en la ocurrencia del siniestro puede tener incidencia relevante al momento de realizar el examen de la responsabilidad civil, en este sentido, su comportamiento puede corresponder a una condición del daño acaecido.</w:t>
      </w:r>
    </w:p>
    <w:p w14:paraId="676D18AB" w14:textId="77777777" w:rsidR="007C2783" w:rsidRPr="00152B5C" w:rsidRDefault="007C2783" w:rsidP="00152B5C">
      <w:pPr>
        <w:spacing w:line="360" w:lineRule="auto"/>
        <w:jc w:val="both"/>
        <w:rPr>
          <w:rFonts w:ascii="Arial" w:eastAsiaTheme="minorEastAsia" w:hAnsi="Arial" w:cs="Arial"/>
          <w:lang w:val="es-ES_tradnl" w:eastAsia="es-ES"/>
        </w:rPr>
      </w:pPr>
    </w:p>
    <w:p w14:paraId="5F584DE8"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ese sentido, la problemática de la concurrencia de actividades peligrosas se resuelve en el campo objetivo de las conductas de lesionado y actor, y en la secuencia causal de las mismas en </w:t>
      </w:r>
      <w:r w:rsidRPr="00152B5C">
        <w:rPr>
          <w:rFonts w:ascii="Arial" w:eastAsiaTheme="minorEastAsia" w:hAnsi="Arial" w:cs="Arial"/>
          <w:lang w:val="es-ES_tradnl" w:eastAsia="es-ES"/>
        </w:rPr>
        <w:lastRenderedPageBreak/>
        <w:t>la generación del daño. Tal entendimiento debe hacerse, claro, considerando aspectos relevantes sobre la forma en que se generó el daño, como el tipo de rol peligroso, sus particularidades y quién incrementó o disminuyó el riesgo frente a la actividad.</w:t>
      </w:r>
    </w:p>
    <w:p w14:paraId="59B1ABCD" w14:textId="77777777" w:rsidR="007C2783" w:rsidRPr="00152B5C" w:rsidRDefault="007C2783" w:rsidP="00152B5C">
      <w:pPr>
        <w:spacing w:line="360" w:lineRule="auto"/>
        <w:jc w:val="both"/>
        <w:rPr>
          <w:rFonts w:ascii="Arial" w:eastAsiaTheme="minorEastAsia" w:hAnsi="Arial" w:cs="Arial"/>
          <w:lang w:val="es-ES_tradnl" w:eastAsia="es-ES"/>
        </w:rPr>
      </w:pPr>
    </w:p>
    <w:p w14:paraId="1018AE3E"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La Corte Suprema de Justicia a partir de la Sentencia del 24 de agosto de 2009, expediente 11001-3103-038-2001-01054-01</w:t>
      </w:r>
      <w:r w:rsidRPr="00152B5C">
        <w:rPr>
          <w:rStyle w:val="Refdenotaalpie"/>
          <w:rFonts w:ascii="Arial" w:eastAsiaTheme="minorEastAsia" w:hAnsi="Arial" w:cs="Arial"/>
          <w:lang w:val="es-ES_tradnl" w:eastAsia="es-ES"/>
        </w:rPr>
        <w:footnoteReference w:id="11"/>
      </w:r>
      <w:r w:rsidRPr="00152B5C">
        <w:rPr>
          <w:rFonts w:ascii="Arial" w:eastAsiaTheme="minorEastAsia" w:hAnsi="Arial" w:cs="Arial"/>
          <w:lang w:val="es-ES_tradnl" w:eastAsia="es-ES"/>
        </w:rPr>
        <w:t>, retomó la tesis de la “intervención causal”, doctrina hoy predominante</w:t>
      </w:r>
      <w:r w:rsidRPr="00152B5C">
        <w:rPr>
          <w:rStyle w:val="Refdenotaalpie"/>
          <w:rFonts w:ascii="Arial" w:eastAsiaTheme="minorEastAsia" w:hAnsi="Arial" w:cs="Arial"/>
          <w:lang w:val="es-ES_tradnl" w:eastAsia="es-ES"/>
        </w:rPr>
        <w:footnoteReference w:id="12"/>
      </w:r>
      <w:r w:rsidRPr="00152B5C">
        <w:rPr>
          <w:rFonts w:ascii="Arial" w:eastAsiaTheme="minorEastAsia" w:hAnsi="Arial" w:cs="Arial"/>
          <w:lang w:val="es-ES_tradnl" w:eastAsia="es-ES"/>
        </w:rPr>
        <w:t>. Al respecto, señaló:</w:t>
      </w:r>
    </w:p>
    <w:p w14:paraId="1DE1410A" w14:textId="77777777" w:rsidR="007C2783" w:rsidRPr="00152B5C" w:rsidRDefault="007C2783" w:rsidP="00152B5C">
      <w:pPr>
        <w:spacing w:line="360" w:lineRule="auto"/>
        <w:jc w:val="both"/>
        <w:rPr>
          <w:rFonts w:ascii="Arial" w:eastAsiaTheme="minorEastAsia" w:hAnsi="Arial" w:cs="Arial"/>
          <w:lang w:val="es-ES_tradnl" w:eastAsia="es-ES"/>
        </w:rPr>
      </w:pPr>
    </w:p>
    <w:p w14:paraId="6588DF2B"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xml:space="preserve">“(…) La (…) graduación de ‘culpas’ en presencia de actividades peligrosas concurrentes, [impone al] (…) juez [el deber] de (…) </w:t>
      </w:r>
      <w:r w:rsidRPr="00152B5C">
        <w:rPr>
          <w:rFonts w:ascii="Arial" w:eastAsiaTheme="minorEastAsia" w:hAnsi="Arial" w:cs="Arial"/>
          <w:b/>
          <w:bCs/>
          <w:i/>
          <w:iCs/>
          <w:u w:val="single"/>
          <w:lang w:val="es-ES_tradnl" w:eastAsia="es-ES"/>
        </w:rPr>
        <w:t>examinar a plenitud la conducta del autor y de la víctima para precisar su incidencia en el daño y determinar la responsabilidad de uno u otra</w:t>
      </w:r>
      <w:r w:rsidRPr="00152B5C">
        <w:rPr>
          <w:rFonts w:ascii="Arial" w:eastAsiaTheme="minorEastAsia" w:hAnsi="Arial" w:cs="Arial"/>
          <w:i/>
          <w:iCs/>
          <w:lang w:val="es-ES_tradnl" w:eastAsia="es-ES"/>
        </w:rPr>
        <w:t>, y así debe entenderse y aplicarse, desde luego, en la discreta, razonable y coherente autonomía axiológica de los elementos de convicción allegados regular y oportunamente al proceso con respeto de las garantías procesales y legales.</w:t>
      </w:r>
    </w:p>
    <w:p w14:paraId="4EE659D9"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7611C2E1" w14:textId="77777777" w:rsidR="007C2783" w:rsidRPr="00152B5C" w:rsidRDefault="007C2783" w:rsidP="00152B5C">
      <w:pPr>
        <w:spacing w:line="360" w:lineRule="auto"/>
        <w:ind w:left="851" w:right="850"/>
        <w:jc w:val="both"/>
        <w:rPr>
          <w:rFonts w:ascii="Arial" w:eastAsiaTheme="minorEastAsia" w:hAnsi="Arial" w:cs="Arial"/>
          <w:lang w:val="es-ES_tradnl" w:eastAsia="es-ES"/>
        </w:rPr>
      </w:pPr>
      <w:r w:rsidRPr="00152B5C">
        <w:rPr>
          <w:rFonts w:ascii="Arial" w:eastAsiaTheme="minorEastAsia" w:hAnsi="Arial" w:cs="Arial"/>
          <w:i/>
          <w:iCs/>
          <w:lang w:val="es-ES_tradnl" w:eastAsia="es-ES"/>
        </w:rPr>
        <w:t xml:space="preserve">“Más exactamente, el fallador </w:t>
      </w:r>
      <w:r w:rsidRPr="00152B5C">
        <w:rPr>
          <w:rFonts w:ascii="Arial" w:eastAsiaTheme="minorEastAsia" w:hAnsi="Arial" w:cs="Arial"/>
          <w:b/>
          <w:bCs/>
          <w:i/>
          <w:iCs/>
          <w:u w:val="single"/>
          <w:lang w:val="es-ES_tradnl" w:eastAsia="es-ES"/>
        </w:rPr>
        <w:t>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w:t>
      </w:r>
      <w:r w:rsidRPr="00152B5C">
        <w:rPr>
          <w:rFonts w:ascii="Arial" w:eastAsiaTheme="minorEastAsia" w:hAnsi="Arial" w:cs="Arial"/>
          <w:i/>
          <w:iCs/>
          <w:lang w:val="es-ES_tradnl" w:eastAsia="es-ES"/>
        </w:rPr>
        <w:t xml:space="preserve">, y en particular, </w:t>
      </w:r>
      <w:r w:rsidRPr="00152B5C">
        <w:rPr>
          <w:rFonts w:ascii="Arial" w:eastAsiaTheme="minorEastAsia" w:hAnsi="Arial" w:cs="Arial"/>
          <w:b/>
          <w:bCs/>
          <w:i/>
          <w:iCs/>
          <w:u w:val="single"/>
          <w:lang w:val="es-ES_tradnl" w:eastAsia="es-ES"/>
        </w:rPr>
        <w:t>la incidencia causal de la conducta de los sujetos, precisando cuál es la determinante (</w:t>
      </w:r>
      <w:proofErr w:type="spellStart"/>
      <w:r w:rsidRPr="00152B5C">
        <w:rPr>
          <w:rFonts w:ascii="Arial" w:eastAsiaTheme="minorEastAsia" w:hAnsi="Arial" w:cs="Arial"/>
          <w:b/>
          <w:bCs/>
          <w:i/>
          <w:iCs/>
          <w:u w:val="single"/>
          <w:lang w:val="es-ES_tradnl" w:eastAsia="es-ES"/>
        </w:rPr>
        <w:t>imputatio</w:t>
      </w:r>
      <w:proofErr w:type="spellEnd"/>
      <w:r w:rsidRPr="00152B5C">
        <w:rPr>
          <w:rFonts w:ascii="Arial" w:eastAsiaTheme="minorEastAsia" w:hAnsi="Arial" w:cs="Arial"/>
          <w:b/>
          <w:bCs/>
          <w:i/>
          <w:iCs/>
          <w:u w:val="single"/>
          <w:lang w:val="es-ES_tradnl" w:eastAsia="es-ES"/>
        </w:rPr>
        <w:t xml:space="preserve"> </w:t>
      </w:r>
      <w:proofErr w:type="spellStart"/>
      <w:r w:rsidRPr="00152B5C">
        <w:rPr>
          <w:rFonts w:ascii="Arial" w:eastAsiaTheme="minorEastAsia" w:hAnsi="Arial" w:cs="Arial"/>
          <w:b/>
          <w:bCs/>
          <w:i/>
          <w:iCs/>
          <w:u w:val="single"/>
          <w:lang w:val="es-ES_tradnl" w:eastAsia="es-ES"/>
        </w:rPr>
        <w:t>facti</w:t>
      </w:r>
      <w:proofErr w:type="spellEnd"/>
      <w:r w:rsidRPr="00152B5C">
        <w:rPr>
          <w:rFonts w:ascii="Arial" w:eastAsiaTheme="minorEastAsia" w:hAnsi="Arial" w:cs="Arial"/>
          <w:b/>
          <w:bCs/>
          <w:i/>
          <w:iCs/>
          <w:u w:val="single"/>
          <w:lang w:val="es-ES_tradnl" w:eastAsia="es-ES"/>
        </w:rPr>
        <w:t>) del quebranto, por cuanto desde el punto de vista normativo (</w:t>
      </w:r>
      <w:proofErr w:type="spellStart"/>
      <w:r w:rsidRPr="00152B5C">
        <w:rPr>
          <w:rFonts w:ascii="Arial" w:eastAsiaTheme="minorEastAsia" w:hAnsi="Arial" w:cs="Arial"/>
          <w:b/>
          <w:bCs/>
          <w:i/>
          <w:iCs/>
          <w:u w:val="single"/>
          <w:lang w:val="es-ES_tradnl" w:eastAsia="es-ES"/>
        </w:rPr>
        <w:t>imputatio</w:t>
      </w:r>
      <w:proofErr w:type="spellEnd"/>
      <w:r w:rsidRPr="00152B5C">
        <w:rPr>
          <w:rFonts w:ascii="Arial" w:eastAsiaTheme="minorEastAsia" w:hAnsi="Arial" w:cs="Arial"/>
          <w:b/>
          <w:bCs/>
          <w:i/>
          <w:iCs/>
          <w:u w:val="single"/>
          <w:lang w:val="es-ES_tradnl" w:eastAsia="es-ES"/>
        </w:rPr>
        <w:t xml:space="preserve"> iuris) el fundamento jurídico de esta responsabilidad es objetivo y se remite al riesgo o peligro</w:t>
      </w:r>
      <w:r w:rsidRPr="00152B5C">
        <w:rPr>
          <w:rFonts w:ascii="Arial" w:eastAsiaTheme="minorEastAsia" w:hAnsi="Arial" w:cs="Arial"/>
          <w:i/>
          <w:iCs/>
          <w:lang w:val="es-ES_tradnl" w:eastAsia="es-ES"/>
        </w:rPr>
        <w:t xml:space="preserve"> (…)”</w:t>
      </w:r>
      <w:r w:rsidRPr="00152B5C">
        <w:rPr>
          <w:rFonts w:ascii="Arial" w:eastAsiaTheme="minorEastAsia" w:hAnsi="Arial" w:cs="Arial"/>
          <w:lang w:val="es-ES_tradnl" w:eastAsia="es-ES"/>
        </w:rPr>
        <w:t xml:space="preserve"> - (Subrayado y negrilla por fuera de texto)</w:t>
      </w:r>
    </w:p>
    <w:p w14:paraId="226E24E8" w14:textId="77777777" w:rsidR="007C2783" w:rsidRPr="00152B5C" w:rsidRDefault="007C2783" w:rsidP="00152B5C">
      <w:pPr>
        <w:spacing w:line="360" w:lineRule="auto"/>
        <w:jc w:val="both"/>
        <w:rPr>
          <w:rFonts w:ascii="Arial" w:eastAsiaTheme="minorEastAsia" w:hAnsi="Arial" w:cs="Arial"/>
          <w:lang w:val="es-ES_tradnl" w:eastAsia="es-ES"/>
        </w:rPr>
      </w:pPr>
    </w:p>
    <w:p w14:paraId="768A92CC"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resumen, la jurisprudencia de la Corte en torno de la responsabilidad civil por actividades peligrosas ha estado orientada por la necesidad de reaccionar de una manera adecuada </w:t>
      </w:r>
      <w:r w:rsidRPr="00152B5C">
        <w:rPr>
          <w:rFonts w:ascii="Arial" w:eastAsiaTheme="minorEastAsia" w:hAnsi="Arial" w:cs="Arial"/>
          <w:i/>
          <w:iCs/>
          <w:lang w:val="es-ES_tradnl" w:eastAsia="es-ES"/>
        </w:rPr>
        <w:t>“(…) ante los daños en condiciones de simetría entre el autor y la víctima, procurando una solución normativa, justa y equitativa (…)”</w:t>
      </w:r>
      <w:r w:rsidRPr="00152B5C">
        <w:rPr>
          <w:rStyle w:val="Refdenotaalpie"/>
          <w:rFonts w:ascii="Arial" w:eastAsiaTheme="minorEastAsia" w:hAnsi="Arial" w:cs="Arial"/>
          <w:i/>
          <w:iCs/>
          <w:lang w:val="es-ES_tradnl" w:eastAsia="es-ES"/>
        </w:rPr>
        <w:footnoteReference w:id="13"/>
      </w:r>
      <w:r w:rsidRPr="00152B5C">
        <w:rPr>
          <w:rFonts w:ascii="Arial" w:eastAsiaTheme="minorEastAsia" w:hAnsi="Arial" w:cs="Arial"/>
          <w:lang w:val="es-ES_tradnl" w:eastAsia="es-ES"/>
        </w:rPr>
        <w:t>.</w:t>
      </w:r>
    </w:p>
    <w:p w14:paraId="3D2E96FE" w14:textId="77777777" w:rsidR="007C2783" w:rsidRPr="00152B5C" w:rsidRDefault="007C2783" w:rsidP="00152B5C">
      <w:pPr>
        <w:spacing w:line="360" w:lineRule="auto"/>
        <w:jc w:val="both"/>
        <w:rPr>
          <w:rFonts w:ascii="Arial" w:eastAsiaTheme="minorEastAsia" w:hAnsi="Arial" w:cs="Arial"/>
          <w:lang w:val="es-ES_tradnl" w:eastAsia="es-ES"/>
        </w:rPr>
      </w:pPr>
    </w:p>
    <w:p w14:paraId="3F6363EB"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este sentido, debe determinarse si la actuación de quien sufrió el daño fue o no determinante, o se constituyó en motivo exclusivo o concurrente de su mismo padecer. Al respecto, la Corte Suprema de Justicia ha manifestado lo siguiente:</w:t>
      </w:r>
    </w:p>
    <w:p w14:paraId="62FCF973" w14:textId="77777777" w:rsidR="007C2783" w:rsidRPr="00152B5C" w:rsidRDefault="007C2783" w:rsidP="00152B5C">
      <w:pPr>
        <w:spacing w:line="360" w:lineRule="auto"/>
        <w:jc w:val="both"/>
        <w:rPr>
          <w:rFonts w:ascii="Arial" w:eastAsiaTheme="minorEastAsia" w:hAnsi="Arial" w:cs="Arial"/>
          <w:lang w:val="es-ES_tradnl" w:eastAsia="es-ES"/>
        </w:rPr>
      </w:pPr>
    </w:p>
    <w:p w14:paraId="1DFA8AC5"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“Por el contrario, si la actividad del lesionado resulta “en todo o en parte” determinante en la causa del perjuicio que ésta haya sufrido, su proceder, si es total, desvirtuará correlativamente, “el nexo causal entre el comportamiento del presunto ofensor y el daño inferido”, dando paso a exonerar por completo al demandado del deber de reparación; en tanto, si es en parte, a reducir el valor de ésta.</w:t>
      </w:r>
    </w:p>
    <w:p w14:paraId="2FAA60D0"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3650DCB6"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En otras palabras, para que el interpelado pueda liberarse plenamente de la obligación indemnizatoria, se requiere que el proceder de la víctima reúna los requisitos de toda causa extraña, esto es, “que se trate de un evento o acontecimiento exterior al círculo de actividad o de control de aquel a quien se le imputa la responsabilidad”, como causa exclusiva del reclamante o de la víctima”</w:t>
      </w:r>
    </w:p>
    <w:p w14:paraId="57300117" w14:textId="77777777" w:rsidR="007C2783" w:rsidRPr="00152B5C" w:rsidRDefault="007C2783" w:rsidP="00152B5C">
      <w:pPr>
        <w:spacing w:line="360" w:lineRule="auto"/>
        <w:ind w:left="851" w:right="850"/>
        <w:jc w:val="both"/>
        <w:rPr>
          <w:rFonts w:ascii="Arial" w:eastAsiaTheme="minorEastAsia" w:hAnsi="Arial" w:cs="Arial"/>
          <w:i/>
          <w:iCs/>
          <w:lang w:val="es-ES_tradnl" w:eastAsia="es-ES"/>
        </w:rPr>
      </w:pPr>
    </w:p>
    <w:p w14:paraId="67A6BA6D" w14:textId="77777777" w:rsidR="007C2783" w:rsidRPr="00152B5C" w:rsidRDefault="007C2783" w:rsidP="00152B5C">
      <w:pPr>
        <w:spacing w:line="360" w:lineRule="auto"/>
        <w:ind w:left="851" w:right="850"/>
        <w:jc w:val="both"/>
        <w:rPr>
          <w:rFonts w:ascii="Arial" w:eastAsiaTheme="minorEastAsia" w:hAnsi="Arial" w:cs="Arial"/>
          <w:lang w:val="es-ES_tradnl" w:eastAsia="es-ES"/>
        </w:rPr>
      </w:pPr>
      <w:r w:rsidRPr="00152B5C">
        <w:rPr>
          <w:rFonts w:ascii="Arial" w:eastAsiaTheme="minorEastAsia" w:hAnsi="Arial" w:cs="Arial"/>
          <w:b/>
          <w:bCs/>
          <w:i/>
          <w:iCs/>
          <w:u w:val="single"/>
          <w:lang w:val="es-ES_tradnl" w:eastAsia="es-ES"/>
        </w:rPr>
        <w:t xml:space="preserve">Y de otro, según lo preceptúa el artículo 2357 del Código Civil, cuando en la producción del daño participan de manera simultánea agente y lesionado, circunstancia que no quiebra el “nexo causal”, indiscutiblemente conduce a </w:t>
      </w:r>
      <w:r w:rsidRPr="00152B5C">
        <w:rPr>
          <w:rFonts w:ascii="Arial" w:eastAsiaTheme="minorEastAsia" w:hAnsi="Arial" w:cs="Arial"/>
          <w:b/>
          <w:bCs/>
          <w:i/>
          <w:iCs/>
          <w:u w:val="single"/>
          <w:lang w:val="es-ES_tradnl" w:eastAsia="es-ES"/>
        </w:rPr>
        <w:lastRenderedPageBreak/>
        <w:t>una disminución proporcional de la condena resarcitoria impuesta eventualmente al demandado, la cual, se estimará dependiendo el grado de incidencia del comportamiento de la propia víctima en la realización del resultado lesivo</w:t>
      </w:r>
      <w:r w:rsidRPr="00152B5C">
        <w:rPr>
          <w:rFonts w:ascii="Arial" w:eastAsiaTheme="minorEastAsia" w:hAnsi="Arial" w:cs="Arial"/>
          <w:i/>
          <w:iCs/>
          <w:lang w:val="es-ES_tradnl" w:eastAsia="es-ES"/>
        </w:rPr>
        <w:t>.”</w:t>
      </w:r>
      <w:r w:rsidRPr="00152B5C">
        <w:rPr>
          <w:rStyle w:val="Refdenotaalpie"/>
          <w:rFonts w:ascii="Arial" w:eastAsiaTheme="minorEastAsia" w:hAnsi="Arial" w:cs="Arial"/>
          <w:i/>
          <w:iCs/>
          <w:lang w:val="es-ES_tradnl" w:eastAsia="es-ES"/>
        </w:rPr>
        <w:footnoteReference w:id="14"/>
      </w:r>
      <w:r w:rsidRPr="00152B5C">
        <w:rPr>
          <w:rFonts w:ascii="Arial" w:eastAsiaTheme="minorEastAsia" w:hAnsi="Arial" w:cs="Arial"/>
          <w:i/>
          <w:iCs/>
          <w:lang w:val="es-ES_tradnl" w:eastAsia="es-ES"/>
        </w:rPr>
        <w:t xml:space="preserve"> </w:t>
      </w:r>
      <w:r w:rsidRPr="00152B5C">
        <w:rPr>
          <w:rFonts w:ascii="Arial" w:eastAsiaTheme="minorEastAsia" w:hAnsi="Arial" w:cs="Arial"/>
          <w:lang w:val="es-ES_tradnl" w:eastAsia="es-ES"/>
        </w:rPr>
        <w:t>- (Subrayado y negrilla fuera del texto original)</w:t>
      </w:r>
    </w:p>
    <w:p w14:paraId="024AD718" w14:textId="77777777" w:rsidR="007C2783" w:rsidRPr="00152B5C" w:rsidRDefault="007C2783" w:rsidP="00152B5C">
      <w:pPr>
        <w:spacing w:line="360" w:lineRule="auto"/>
        <w:jc w:val="both"/>
        <w:rPr>
          <w:rFonts w:ascii="Arial" w:eastAsiaTheme="minorEastAsia" w:hAnsi="Arial" w:cs="Arial"/>
          <w:lang w:val="es-ES_tradnl" w:eastAsia="es-ES"/>
        </w:rPr>
      </w:pPr>
    </w:p>
    <w:p w14:paraId="0C2A71FD"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esta medida, al momento de realizar el análisis sobre la causa del daño, el juzgador debe establecer mediante un cuidadoso estudio de las pruebas, la incidencia del comportamiento desplegado por cada parte alrededor de los hechos que constituyan causa de la reclamación pecuniaria, en particular, cuando ésta proviene del ejercicio de una actividad peligrosa y, al mismo tiempo, se alegue concurrencia de conductas en la producción del hecho lesivo.</w:t>
      </w:r>
      <w:r w:rsidRPr="00152B5C">
        <w:rPr>
          <w:rStyle w:val="Refdenotaalpie"/>
          <w:rFonts w:ascii="Arial" w:eastAsiaTheme="minorEastAsia" w:hAnsi="Arial" w:cs="Arial"/>
          <w:lang w:val="es-ES_tradnl" w:eastAsia="es-ES"/>
        </w:rPr>
        <w:footnoteReference w:id="15"/>
      </w:r>
    </w:p>
    <w:p w14:paraId="5363A837" w14:textId="77777777" w:rsidR="007C2783" w:rsidRPr="00152B5C" w:rsidRDefault="007C2783" w:rsidP="00152B5C">
      <w:pPr>
        <w:spacing w:line="360" w:lineRule="auto"/>
        <w:jc w:val="both"/>
        <w:rPr>
          <w:rFonts w:ascii="Arial" w:eastAsiaTheme="minorEastAsia" w:hAnsi="Arial" w:cs="Arial"/>
          <w:lang w:val="es-ES_tradnl" w:eastAsia="es-ES"/>
        </w:rPr>
      </w:pPr>
    </w:p>
    <w:p w14:paraId="31392462"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Expuesto lo anterior, y teniendo en cuenta que, según se desprende de la demanda, en el caso en concreto ambos conductores desempeñaban una actividad peligrosa, en tanto, previo a la colisión, los dos vehículos se hallaban en marcha. Dichas actividades, de los automotores involucrados, deben ser valoradas sobre las circunstancias de modo, tiempo y lugar, así como la gradación del riesgo en la actividad desplegada de cada vehículo. Lo anterior, en razón a la falta de comprobación de las causas que provocaron el accidente, situación demostrada por la inconsistencia probatoria que existe en el caso concreto.</w:t>
      </w:r>
    </w:p>
    <w:p w14:paraId="7835890F" w14:textId="77777777" w:rsidR="007C2783" w:rsidRPr="00152B5C" w:rsidRDefault="007C2783" w:rsidP="00152B5C">
      <w:pPr>
        <w:spacing w:line="360" w:lineRule="auto"/>
        <w:jc w:val="both"/>
        <w:rPr>
          <w:rFonts w:ascii="Arial" w:eastAsiaTheme="minorEastAsia" w:hAnsi="Arial" w:cs="Arial"/>
          <w:lang w:val="es-ES_tradnl" w:eastAsia="es-ES"/>
        </w:rPr>
      </w:pPr>
    </w:p>
    <w:p w14:paraId="38D7ECE6" w14:textId="4323B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Razón por la cual, de considerarse procedente una indemnización por los perjuicios supuestamente deprecados por </w:t>
      </w:r>
      <w:r w:rsidR="0018414D" w:rsidRPr="00152B5C">
        <w:rPr>
          <w:rFonts w:ascii="Arial" w:eastAsiaTheme="minorEastAsia" w:hAnsi="Arial" w:cs="Arial"/>
          <w:lang w:val="es-ES_tradnl" w:eastAsia="es-ES"/>
        </w:rPr>
        <w:t xml:space="preserve">los </w:t>
      </w:r>
      <w:r w:rsidRPr="00152B5C">
        <w:rPr>
          <w:rFonts w:ascii="Arial" w:eastAsiaTheme="minorEastAsia" w:hAnsi="Arial" w:cs="Arial"/>
          <w:lang w:val="es-ES_tradnl" w:eastAsia="es-ES"/>
        </w:rPr>
        <w:t>demandant</w:t>
      </w:r>
      <w:r w:rsidR="0018414D" w:rsidRPr="00152B5C">
        <w:rPr>
          <w:rFonts w:ascii="Arial" w:eastAsiaTheme="minorEastAsia" w:hAnsi="Arial" w:cs="Arial"/>
          <w:lang w:val="es-ES_tradnl" w:eastAsia="es-ES"/>
        </w:rPr>
        <w:t>es</w:t>
      </w:r>
      <w:r w:rsidRPr="00152B5C">
        <w:rPr>
          <w:rFonts w:ascii="Arial" w:eastAsiaTheme="minorEastAsia" w:hAnsi="Arial" w:cs="Arial"/>
          <w:lang w:val="es-ES_tradnl" w:eastAsia="es-ES"/>
        </w:rPr>
        <w:t>, ésta debe ser reducida conforme al porcentaje de participación de la víctima en la ocurrencia del siniestro.</w:t>
      </w:r>
    </w:p>
    <w:p w14:paraId="4EA8157C" w14:textId="77777777" w:rsidR="007C2783" w:rsidRPr="00152B5C" w:rsidRDefault="007C2783" w:rsidP="00152B5C">
      <w:pPr>
        <w:spacing w:line="360" w:lineRule="auto"/>
        <w:jc w:val="both"/>
        <w:rPr>
          <w:rFonts w:ascii="Arial" w:eastAsiaTheme="minorEastAsia" w:hAnsi="Arial" w:cs="Arial"/>
          <w:lang w:val="es-ES_tradnl" w:eastAsia="es-ES"/>
        </w:rPr>
      </w:pPr>
    </w:p>
    <w:p w14:paraId="214D1F66" w14:textId="77777777" w:rsidR="007C2783" w:rsidRPr="00152B5C" w:rsidRDefault="007C2783" w:rsidP="00152B5C">
      <w:pPr>
        <w:spacing w:line="360" w:lineRule="auto"/>
        <w:contextualSpacing/>
        <w:jc w:val="both"/>
        <w:rPr>
          <w:rFonts w:ascii="Arial" w:eastAsia="Arial" w:hAnsi="Arial" w:cs="Arial"/>
          <w:lang w:val="es-ES_tradnl" w:eastAsia="es-ES" w:bidi="es-ES"/>
        </w:rPr>
      </w:pPr>
      <w:r w:rsidRPr="00152B5C">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26BA4E5E" w14:textId="77777777" w:rsidR="007C2783" w:rsidRPr="00152B5C" w:rsidRDefault="007C2783" w:rsidP="00152B5C">
      <w:pPr>
        <w:spacing w:line="360" w:lineRule="auto"/>
        <w:contextualSpacing/>
        <w:jc w:val="both"/>
        <w:rPr>
          <w:rFonts w:ascii="Arial" w:eastAsia="Arial" w:hAnsi="Arial" w:cs="Arial"/>
          <w:lang w:val="es-ES_tradnl" w:eastAsia="es-ES" w:bidi="es-ES"/>
        </w:rPr>
      </w:pPr>
    </w:p>
    <w:p w14:paraId="545D3C78" w14:textId="77777777" w:rsidR="007C2783" w:rsidRPr="00152B5C" w:rsidRDefault="007C2783" w:rsidP="00152B5C">
      <w:pPr>
        <w:spacing w:line="360" w:lineRule="auto"/>
        <w:ind w:left="851" w:right="850"/>
        <w:contextualSpacing/>
        <w:jc w:val="both"/>
        <w:rPr>
          <w:rFonts w:ascii="Arial" w:eastAsia="Arial" w:hAnsi="Arial" w:cs="Arial"/>
          <w:i/>
          <w:iCs/>
          <w:lang w:eastAsia="es-ES" w:bidi="es-ES"/>
        </w:rPr>
      </w:pPr>
      <w:r w:rsidRPr="00152B5C">
        <w:rPr>
          <w:rFonts w:ascii="Arial" w:eastAsia="Arial" w:hAnsi="Arial" w:cs="Arial"/>
          <w:i/>
          <w:iCs/>
          <w:lang w:eastAsia="es-ES" w:bidi="es-ES"/>
        </w:rPr>
        <w:t>“</w:t>
      </w:r>
      <w:r w:rsidRPr="00152B5C">
        <w:rPr>
          <w:rFonts w:ascii="Arial" w:eastAsia="Arial" w:hAnsi="Arial" w:cs="Arial"/>
          <w:b/>
          <w:bCs/>
          <w:i/>
          <w:iCs/>
          <w:lang w:eastAsia="es-ES" w:bidi="es-ES"/>
        </w:rPr>
        <w:t>ARTÍCULO 2537. REDUCCIÓN DE LA INDEMNIZACIÓN.</w:t>
      </w:r>
      <w:r w:rsidRPr="00152B5C">
        <w:rPr>
          <w:rFonts w:ascii="Arial" w:eastAsia="Arial" w:hAnsi="Arial" w:cs="Arial"/>
          <w:i/>
          <w:iCs/>
          <w:lang w:eastAsia="es-ES" w:bidi="es-ES"/>
        </w:rPr>
        <w:t xml:space="preserve"> La apreciación del daño está sujeta a reducción, si el que lo ha sufrido se expuso a él imprudentemente.”</w:t>
      </w:r>
    </w:p>
    <w:p w14:paraId="17E5BD02" w14:textId="77777777" w:rsidR="007C2783" w:rsidRPr="00152B5C" w:rsidRDefault="007C2783" w:rsidP="00152B5C">
      <w:pPr>
        <w:spacing w:line="360" w:lineRule="auto"/>
        <w:ind w:right="1127"/>
        <w:contextualSpacing/>
        <w:jc w:val="both"/>
        <w:rPr>
          <w:rFonts w:ascii="Arial" w:eastAsia="Arial" w:hAnsi="Arial" w:cs="Arial"/>
          <w:lang w:eastAsia="es-ES" w:bidi="es-ES"/>
        </w:rPr>
      </w:pPr>
    </w:p>
    <w:p w14:paraId="6390C167" w14:textId="77777777" w:rsidR="007C2783" w:rsidRPr="00152B5C" w:rsidRDefault="007C2783" w:rsidP="00152B5C">
      <w:pPr>
        <w:spacing w:line="360" w:lineRule="auto"/>
        <w:contextualSpacing/>
        <w:jc w:val="both"/>
        <w:rPr>
          <w:rFonts w:ascii="Arial" w:eastAsia="Arial" w:hAnsi="Arial" w:cs="Arial"/>
          <w:lang w:val="es-ES_tradnl" w:eastAsia="es-ES" w:bidi="es-ES"/>
        </w:rPr>
      </w:pPr>
      <w:r w:rsidRPr="00152B5C">
        <w:rPr>
          <w:rFonts w:ascii="Arial" w:eastAsia="Arial" w:hAnsi="Arial" w:cs="Arial"/>
          <w:lang w:val="es-ES_tradnl" w:eastAsia="es-ES" w:bidi="es-ES"/>
        </w:rPr>
        <w:t>Por otra parte, la Corte Suprema de justicia ha indicado que cuando un tercero ha sido participe del hecho, la indemnización debe reducirse:</w:t>
      </w:r>
    </w:p>
    <w:p w14:paraId="435877CA" w14:textId="77777777" w:rsidR="007C2783" w:rsidRPr="00152B5C" w:rsidRDefault="007C2783" w:rsidP="00152B5C">
      <w:pPr>
        <w:spacing w:line="360" w:lineRule="auto"/>
        <w:contextualSpacing/>
        <w:jc w:val="both"/>
        <w:rPr>
          <w:rFonts w:ascii="Arial" w:eastAsia="Arial" w:hAnsi="Arial" w:cs="Arial"/>
          <w:lang w:val="es-ES_tradnl" w:eastAsia="es-ES" w:bidi="es-ES"/>
        </w:rPr>
      </w:pPr>
    </w:p>
    <w:p w14:paraId="33F86563" w14:textId="77777777" w:rsidR="007C2783" w:rsidRPr="00152B5C" w:rsidRDefault="007C2783" w:rsidP="00152B5C">
      <w:pPr>
        <w:spacing w:line="360" w:lineRule="auto"/>
        <w:ind w:left="851" w:right="843"/>
        <w:contextualSpacing/>
        <w:jc w:val="both"/>
        <w:rPr>
          <w:rFonts w:ascii="Arial" w:eastAsia="Arial" w:hAnsi="Arial" w:cs="Arial"/>
          <w:i/>
          <w:iCs/>
          <w:lang w:val="es-ES_tradnl" w:eastAsia="es-ES" w:bidi="es-ES"/>
        </w:rPr>
      </w:pPr>
      <w:r w:rsidRPr="00152B5C">
        <w:rPr>
          <w:rFonts w:ascii="Arial" w:eastAsia="Arial" w:hAnsi="Arial" w:cs="Arial"/>
          <w:i/>
          <w:iCs/>
          <w:lang w:eastAsia="es-ES" w:bidi="es-ES"/>
        </w:rPr>
        <w:t>“Cuando el hecho lesivo es generado por la acción independiente de varias personas, sin que exista convenio previo ni cooperación entre sí, pero de tal suerte 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152B5C">
        <w:rPr>
          <w:rFonts w:ascii="Arial" w:eastAsia="Arial" w:hAnsi="Arial" w:cs="Arial"/>
          <w:i/>
          <w:iCs/>
          <w:vertAlign w:val="superscript"/>
          <w:lang w:eastAsia="es-ES" w:bidi="es-ES"/>
        </w:rPr>
        <w:footnoteReference w:id="16"/>
      </w:r>
    </w:p>
    <w:p w14:paraId="5B565B1C" w14:textId="77777777" w:rsidR="007C2783" w:rsidRPr="00152B5C" w:rsidRDefault="007C2783" w:rsidP="00152B5C">
      <w:pPr>
        <w:spacing w:line="360" w:lineRule="auto"/>
        <w:contextualSpacing/>
        <w:jc w:val="both"/>
        <w:rPr>
          <w:rFonts w:ascii="Arial" w:eastAsia="Arial" w:hAnsi="Arial" w:cs="Arial"/>
          <w:lang w:val="es-ES_tradnl" w:eastAsia="es-ES" w:bidi="es-ES"/>
        </w:rPr>
      </w:pPr>
    </w:p>
    <w:p w14:paraId="1AF21A57" w14:textId="77777777" w:rsidR="007C2783" w:rsidRPr="00152B5C" w:rsidRDefault="007C2783" w:rsidP="00152B5C">
      <w:pPr>
        <w:spacing w:line="360" w:lineRule="auto"/>
        <w:jc w:val="both"/>
        <w:rPr>
          <w:rFonts w:ascii="Arial" w:eastAsia="Arial" w:hAnsi="Arial" w:cs="Arial"/>
          <w:lang w:val="es-ES_tradnl" w:eastAsia="es-ES" w:bidi="es-ES"/>
        </w:rPr>
      </w:pPr>
      <w:r w:rsidRPr="00152B5C">
        <w:rPr>
          <w:rFonts w:ascii="Arial" w:eastAsia="Arial" w:hAnsi="Arial" w:cs="Arial"/>
          <w:lang w:val="es-ES_tradnl" w:eastAsia="es-ES" w:bidi="es-ES"/>
        </w:rPr>
        <w:t>Conforme a lo dicho, el Despacho debe establecer un análisis causal de las conductas implicadas en el evento dañoso, a fin de determinar la incidencia del actor en la ocurrencia del daño. Lo anterior, a efectos de disminuir la indemnización si es que a ella hubiere lugar, en proporción a su contribución al daño sufrido, como consecuencia de sus propias conductas imprudentes. De tal suerte que queda completamente claro que el fallador debe considerar el marco de circunstancia en que se produce el daño, así como sus condiciones de modo, tiempo y lugar, a fin de determinar la incidencia causal de la conducta del actor, en la ocurrencia del daño por el cual solicita indemnización. Así es como lo ha indicado la jurisprudencia en reiteradas ocasiones:</w:t>
      </w:r>
    </w:p>
    <w:p w14:paraId="54E934ED" w14:textId="77777777" w:rsidR="007C2783" w:rsidRPr="00152B5C" w:rsidRDefault="007C2783" w:rsidP="00152B5C">
      <w:pPr>
        <w:spacing w:line="360" w:lineRule="auto"/>
        <w:jc w:val="both"/>
        <w:rPr>
          <w:rFonts w:ascii="Arial" w:eastAsia="Arial" w:hAnsi="Arial" w:cs="Arial"/>
          <w:lang w:val="es-ES_tradnl" w:eastAsia="es-ES" w:bidi="es-ES"/>
        </w:rPr>
      </w:pPr>
    </w:p>
    <w:p w14:paraId="11A04037" w14:textId="77777777" w:rsidR="007C2783" w:rsidRPr="00152B5C" w:rsidRDefault="007C2783" w:rsidP="00152B5C">
      <w:pPr>
        <w:spacing w:line="360" w:lineRule="auto"/>
        <w:ind w:left="851" w:right="850"/>
        <w:jc w:val="both"/>
        <w:rPr>
          <w:rFonts w:ascii="Arial" w:eastAsia="Arial" w:hAnsi="Arial" w:cs="Arial"/>
          <w:lang w:val="es-ES_tradnl" w:eastAsia="es-ES" w:bidi="es-ES"/>
        </w:rPr>
      </w:pPr>
      <w:r w:rsidRPr="00152B5C">
        <w:rPr>
          <w:rFonts w:ascii="Arial" w:eastAsia="Arial" w:hAnsi="Arial" w:cs="Arial"/>
          <w:i/>
          <w:iCs/>
          <w:lang w:val="es-ES_tradnl" w:eastAsia="es-ES" w:bidi="es-ES"/>
        </w:rPr>
        <w:t xml:space="preserve">“De ahí que, la autoridad judicial demandada se encontraba habilitada para estudiar si se configuraba alguno de los eximentes de responsabilidad, entre los </w:t>
      </w:r>
      <w:r w:rsidRPr="00152B5C">
        <w:rPr>
          <w:rFonts w:ascii="Arial" w:eastAsia="Arial" w:hAnsi="Arial" w:cs="Arial"/>
          <w:i/>
          <w:iCs/>
          <w:lang w:val="es-ES_tradnl" w:eastAsia="es-ES" w:bidi="es-ES"/>
        </w:rPr>
        <w:lastRenderedPageBreak/>
        <w:t xml:space="preserve">que se encuentra, el hecho de la víctima, como efectivamente lo hizo. </w:t>
      </w:r>
      <w:r w:rsidRPr="00152B5C">
        <w:rPr>
          <w:rFonts w:ascii="Arial" w:eastAsia="Arial" w:hAnsi="Arial" w:cs="Arial"/>
          <w:b/>
          <w:bCs/>
          <w:i/>
          <w:iCs/>
          <w:u w:val="single"/>
          <w:lang w:val="es-ES_tradnl" w:eastAsia="es-ES" w:bidi="es-ES"/>
        </w:rPr>
        <w:t xml:space="preserve">Por ello, al encontrar que la actuación de la víctima directa concurrió en la producción del daño, decidió reducir el valor de la indemnización. </w:t>
      </w:r>
      <w:r w:rsidRPr="00152B5C">
        <w:rPr>
          <w:rFonts w:ascii="Arial" w:eastAsia="Arial" w:hAnsi="Arial" w:cs="Arial"/>
          <w:i/>
          <w:iCs/>
          <w:lang w:val="es-ES_tradnl" w:eastAsia="es-ES" w:bidi="es-ES"/>
        </w:rPr>
        <w:t>De modo que, contrario a lo alegado por el actor, el juez de segunda instancia no desbordó el marco de su competencia y tampoco incurrió en el defecto sustantivo alegado.”</w:t>
      </w:r>
      <w:r w:rsidRPr="00152B5C">
        <w:rPr>
          <w:rFonts w:ascii="Arial" w:eastAsia="Arial" w:hAnsi="Arial" w:cs="Arial"/>
          <w:i/>
          <w:iCs/>
          <w:vertAlign w:val="superscript"/>
          <w:lang w:val="es-ES_tradnl" w:eastAsia="es-ES" w:bidi="es-ES"/>
        </w:rPr>
        <w:footnoteReference w:id="17"/>
      </w:r>
      <w:r w:rsidRPr="00152B5C">
        <w:rPr>
          <w:rFonts w:ascii="Arial" w:eastAsia="Arial" w:hAnsi="Arial" w:cs="Arial"/>
          <w:i/>
          <w:iCs/>
          <w:lang w:val="es-ES_tradnl" w:eastAsia="es-ES" w:bidi="es-ES"/>
        </w:rPr>
        <w:t xml:space="preserve"> </w:t>
      </w:r>
      <w:r w:rsidRPr="00152B5C">
        <w:rPr>
          <w:rFonts w:ascii="Arial" w:eastAsia="Arial" w:hAnsi="Arial" w:cs="Arial"/>
          <w:lang w:val="es-ES_tradnl" w:eastAsia="es-ES" w:bidi="es-ES"/>
        </w:rPr>
        <w:t>(Subrayado y negrilla fuera del texto original)</w:t>
      </w:r>
    </w:p>
    <w:p w14:paraId="4BCC48D5" w14:textId="77777777" w:rsidR="007C2783" w:rsidRPr="00152B5C" w:rsidRDefault="007C2783" w:rsidP="00152B5C">
      <w:pPr>
        <w:spacing w:line="360" w:lineRule="auto"/>
        <w:jc w:val="both"/>
        <w:rPr>
          <w:rFonts w:ascii="Arial" w:eastAsia="Arial" w:hAnsi="Arial" w:cs="Arial"/>
          <w:lang w:val="es-ES_tradnl" w:eastAsia="es-ES" w:bidi="es-ES"/>
        </w:rPr>
      </w:pPr>
    </w:p>
    <w:p w14:paraId="7712FED3" w14:textId="77777777" w:rsidR="007C2783" w:rsidRPr="00152B5C" w:rsidRDefault="007C2783" w:rsidP="00152B5C">
      <w:pPr>
        <w:spacing w:line="360" w:lineRule="auto"/>
        <w:jc w:val="both"/>
        <w:rPr>
          <w:rFonts w:ascii="Arial" w:eastAsia="Arial" w:hAnsi="Arial" w:cs="Arial"/>
          <w:lang w:val="es-ES_tradnl" w:eastAsia="es-ES" w:bidi="es-ES"/>
        </w:rPr>
      </w:pPr>
      <w:r w:rsidRPr="00152B5C">
        <w:rPr>
          <w:rFonts w:ascii="Arial" w:eastAsia="Arial" w:hAnsi="Arial" w:cs="Arial"/>
          <w:lang w:val="es-ES_tradnl" w:eastAsia="es-ES" w:bidi="es-ES"/>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cincuenta por ciento (50%) de los perjuicios:</w:t>
      </w:r>
    </w:p>
    <w:p w14:paraId="2EC6D0A0" w14:textId="77777777" w:rsidR="007C2783" w:rsidRPr="00152B5C" w:rsidRDefault="007C2783" w:rsidP="00152B5C">
      <w:pPr>
        <w:spacing w:line="360" w:lineRule="auto"/>
        <w:jc w:val="both"/>
        <w:rPr>
          <w:rFonts w:ascii="Arial" w:eastAsia="Arial" w:hAnsi="Arial" w:cs="Arial"/>
          <w:lang w:val="es-ES_tradnl" w:eastAsia="es-ES" w:bidi="es-ES"/>
        </w:rPr>
      </w:pPr>
    </w:p>
    <w:p w14:paraId="1C3E5A3A" w14:textId="77777777" w:rsidR="007C2783" w:rsidRPr="00152B5C" w:rsidRDefault="007C2783" w:rsidP="00152B5C">
      <w:pPr>
        <w:spacing w:line="360" w:lineRule="auto"/>
        <w:ind w:left="851" w:right="850"/>
        <w:jc w:val="both"/>
        <w:rPr>
          <w:rFonts w:ascii="Arial" w:eastAsia="Arial" w:hAnsi="Arial" w:cs="Arial"/>
          <w:lang w:val="es-ES_tradnl" w:eastAsia="es-ES" w:bidi="es-ES"/>
        </w:rPr>
      </w:pPr>
      <w:r w:rsidRPr="00152B5C">
        <w:rPr>
          <w:rFonts w:ascii="Arial" w:eastAsia="Arial" w:hAnsi="Arial" w:cs="Arial"/>
          <w:i/>
          <w:iCs/>
          <w:lang w:val="es-ES_tradnl" w:eastAsia="es-ES" w:bidi="es-ES"/>
        </w:rPr>
        <w:t xml:space="preserve">“Todo ello, en </w:t>
      </w:r>
      <w:proofErr w:type="spellStart"/>
      <w:r w:rsidRPr="00152B5C">
        <w:rPr>
          <w:rFonts w:ascii="Arial" w:eastAsia="Arial" w:hAnsi="Arial" w:cs="Arial"/>
          <w:i/>
          <w:iCs/>
          <w:lang w:val="es-ES_tradnl" w:eastAsia="es-ES" w:bidi="es-ES"/>
        </w:rPr>
        <w:t>pos</w:t>
      </w:r>
      <w:proofErr w:type="spellEnd"/>
      <w:r w:rsidRPr="00152B5C">
        <w:rPr>
          <w:rFonts w:ascii="Arial" w:eastAsia="Arial" w:hAnsi="Arial" w:cs="Arial"/>
          <w:i/>
          <w:iCs/>
          <w:lang w:val="es-ES_tradnl" w:eastAsia="es-ES" w:bidi="es-ES"/>
        </w:rPr>
        <w:t xml:space="preserve"> de la responsabilidad que por el riesgo creado debe afrontar la entidad demandada ─Fiscalía General de la Nación─ </w:t>
      </w:r>
      <w:r w:rsidRPr="00152B5C">
        <w:rPr>
          <w:rFonts w:ascii="Arial" w:eastAsia="Arial" w:hAnsi="Arial" w:cs="Arial"/>
          <w:b/>
          <w:bCs/>
          <w:i/>
          <w:iCs/>
          <w:u w:val="single"/>
          <w:lang w:val="es-ES_tradnl" w:eastAsia="es-ES" w:bidi="es-ES"/>
        </w:rPr>
        <w:t>implica que, en merecimiento de la culpa evidenciada de la víctima, se debe efectuar una reducción en la condena, la cual se estima, por el nivel de incidencia de la negligencia de los demandantes</w:t>
      </w:r>
      <w:r w:rsidRPr="00152B5C">
        <w:rPr>
          <w:rFonts w:ascii="Arial" w:eastAsia="Arial" w:hAnsi="Arial" w:cs="Arial"/>
          <w:i/>
          <w:iCs/>
          <w:lang w:val="es-ES_tradnl" w:eastAsia="es-ES" w:bidi="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152B5C">
        <w:rPr>
          <w:rFonts w:ascii="Arial" w:eastAsia="Arial" w:hAnsi="Arial" w:cs="Arial"/>
          <w:i/>
          <w:iCs/>
          <w:vertAlign w:val="superscript"/>
          <w:lang w:val="es-ES_tradnl" w:eastAsia="es-ES" w:bidi="es-ES"/>
        </w:rPr>
        <w:footnoteReference w:id="18"/>
      </w:r>
      <w:r w:rsidRPr="00152B5C">
        <w:rPr>
          <w:rFonts w:ascii="Arial" w:eastAsia="Arial" w:hAnsi="Arial" w:cs="Arial"/>
          <w:i/>
          <w:iCs/>
          <w:lang w:val="es-ES_tradnl" w:eastAsia="es-ES" w:bidi="es-ES"/>
        </w:rPr>
        <w:t xml:space="preserve"> </w:t>
      </w:r>
      <w:r w:rsidRPr="00152B5C">
        <w:rPr>
          <w:rFonts w:ascii="Arial" w:eastAsia="Arial" w:hAnsi="Arial" w:cs="Arial"/>
          <w:lang w:val="es-ES_tradnl" w:eastAsia="es-ES" w:bidi="es-ES"/>
        </w:rPr>
        <w:t xml:space="preserve">(Subrayado y negrilla fuera del texto original) </w:t>
      </w:r>
    </w:p>
    <w:p w14:paraId="1F181D38" w14:textId="77777777" w:rsidR="007C2783" w:rsidRPr="00152B5C" w:rsidRDefault="007C2783" w:rsidP="00152B5C">
      <w:pPr>
        <w:spacing w:line="360" w:lineRule="auto"/>
        <w:ind w:right="51"/>
        <w:jc w:val="both"/>
        <w:rPr>
          <w:rFonts w:ascii="Arial" w:eastAsia="Arial" w:hAnsi="Arial" w:cs="Arial"/>
          <w:i/>
          <w:iCs/>
          <w:lang w:val="es-ES_tradnl" w:eastAsia="es-ES" w:bidi="es-ES"/>
        </w:rPr>
      </w:pPr>
    </w:p>
    <w:p w14:paraId="7B259F05" w14:textId="77777777" w:rsidR="007C2783" w:rsidRPr="00152B5C" w:rsidRDefault="007C2783" w:rsidP="00152B5C">
      <w:pPr>
        <w:spacing w:line="360" w:lineRule="auto"/>
        <w:jc w:val="both"/>
        <w:rPr>
          <w:rFonts w:ascii="Arial" w:eastAsia="Arial" w:hAnsi="Arial" w:cs="Arial"/>
          <w:lang w:val="es-ES_tradnl" w:eastAsia="es-ES" w:bidi="es-ES"/>
        </w:rPr>
      </w:pPr>
      <w:r w:rsidRPr="00152B5C">
        <w:rPr>
          <w:rFonts w:ascii="Arial" w:eastAsia="Arial" w:hAnsi="Arial" w:cs="Arial"/>
          <w:lang w:val="es-ES_tradnl" w:eastAsia="es-ES" w:bidi="es-ES"/>
        </w:rPr>
        <w:t xml:space="preserve">Como se lee, el fallador encontró probada la incidencia de la víctima en la causa generadora del daño en proporción a un cincuenta por ciento (50%) y en ese sentido redujo los perjuicios que se </w:t>
      </w:r>
      <w:r w:rsidRPr="00152B5C">
        <w:rPr>
          <w:rFonts w:ascii="Arial" w:eastAsia="Arial" w:hAnsi="Arial" w:cs="Arial"/>
          <w:lang w:val="es-ES_tradnl" w:eastAsia="es-ES" w:bidi="es-ES"/>
        </w:rPr>
        <w:lastRenderedPageBreak/>
        <w:t>probaron en el proceso en el mismo porcentaje.</w:t>
      </w:r>
    </w:p>
    <w:p w14:paraId="6D526D10" w14:textId="77777777" w:rsidR="007C2783" w:rsidRPr="00152B5C" w:rsidRDefault="007C2783" w:rsidP="00152B5C">
      <w:pPr>
        <w:spacing w:line="360" w:lineRule="auto"/>
        <w:jc w:val="both"/>
        <w:rPr>
          <w:rFonts w:ascii="Arial" w:eastAsia="Arial" w:hAnsi="Arial" w:cs="Arial"/>
          <w:lang w:val="es-ES_tradnl" w:eastAsia="es-ES" w:bidi="es-ES"/>
        </w:rPr>
      </w:pPr>
    </w:p>
    <w:p w14:paraId="0E2EEE89" w14:textId="2DE1D1AC" w:rsidR="007C2783" w:rsidRPr="00152B5C" w:rsidRDefault="007C2783" w:rsidP="00152B5C">
      <w:pPr>
        <w:tabs>
          <w:tab w:val="left" w:pos="5626"/>
        </w:tabs>
        <w:spacing w:line="360" w:lineRule="auto"/>
        <w:jc w:val="both"/>
        <w:rPr>
          <w:rFonts w:ascii="Arial" w:eastAsia="Arial" w:hAnsi="Arial" w:cs="Arial"/>
          <w:lang w:val="es-ES_tradnl" w:eastAsia="es-ES" w:bidi="es-ES"/>
        </w:rPr>
      </w:pPr>
      <w:r w:rsidRPr="00152B5C">
        <w:rPr>
          <w:rFonts w:ascii="Arial" w:eastAsia="Arial" w:hAnsi="Arial" w:cs="Arial"/>
          <w:lang w:val="es-ES_tradnl" w:eastAsia="es-ES" w:bidi="es-ES"/>
        </w:rPr>
        <w:t xml:space="preserve">En conclusión, </w:t>
      </w:r>
      <w:r w:rsidR="00F52529" w:rsidRPr="00152B5C">
        <w:rPr>
          <w:rFonts w:ascii="Arial" w:eastAsia="Arial" w:hAnsi="Arial" w:cs="Arial"/>
          <w:lang w:val="es-ES_tradnl" w:eastAsia="es-ES" w:bidi="es-ES"/>
        </w:rPr>
        <w:t>de</w:t>
      </w:r>
      <w:r w:rsidRPr="00152B5C">
        <w:rPr>
          <w:rFonts w:ascii="Arial" w:eastAsia="Arial" w:hAnsi="Arial" w:cs="Arial"/>
          <w:lang w:val="es-ES_tradnl" w:eastAsia="es-ES" w:bidi="es-ES"/>
        </w:rPr>
        <w:t xml:space="preserve"> encontrarse acreditado por medio de las pruebas que obran en el expediente que el </w:t>
      </w:r>
      <w:r w:rsidR="0021675C" w:rsidRPr="00152B5C">
        <w:rPr>
          <w:rFonts w:ascii="Arial" w:eastAsia="Arial" w:hAnsi="Arial" w:cs="Arial"/>
          <w:lang w:val="es-ES_tradnl" w:eastAsia="es-ES" w:bidi="es-ES"/>
        </w:rPr>
        <w:t>conductor del vehículo de propiedad de la actora</w:t>
      </w:r>
      <w:r w:rsidRPr="00152B5C">
        <w:rPr>
          <w:rFonts w:ascii="Arial" w:eastAsia="Arial" w:hAnsi="Arial" w:cs="Arial"/>
          <w:lang w:val="es-ES_tradnl" w:eastAsia="es-ES" w:bidi="es-ES"/>
        </w:rPr>
        <w:t xml:space="preserve"> tuvo incidencia determinante y significativa en la ocurrencia del accidente de tránsito acaecido el </w:t>
      </w:r>
      <w:r w:rsidR="00000AFC" w:rsidRPr="00152B5C">
        <w:rPr>
          <w:rFonts w:ascii="Arial" w:eastAsia="Arial" w:hAnsi="Arial" w:cs="Arial"/>
          <w:lang w:val="es-ES_tradnl" w:eastAsia="es-ES" w:bidi="es-ES"/>
        </w:rPr>
        <w:t>2</w:t>
      </w:r>
      <w:r w:rsidR="00F802EC" w:rsidRPr="00152B5C">
        <w:rPr>
          <w:rFonts w:ascii="Arial" w:eastAsia="Arial" w:hAnsi="Arial" w:cs="Arial"/>
          <w:lang w:val="es-ES_tradnl" w:eastAsia="es-ES" w:bidi="es-ES"/>
        </w:rPr>
        <w:t>8</w:t>
      </w:r>
      <w:r w:rsidR="00000AFC" w:rsidRPr="00152B5C">
        <w:rPr>
          <w:rFonts w:ascii="Arial" w:eastAsia="Arial" w:hAnsi="Arial" w:cs="Arial"/>
          <w:lang w:val="es-ES_tradnl" w:eastAsia="es-ES" w:bidi="es-ES"/>
        </w:rPr>
        <w:t xml:space="preserve"> de </w:t>
      </w:r>
      <w:r w:rsidR="00BF71EC">
        <w:rPr>
          <w:rFonts w:ascii="Arial" w:eastAsia="Arial" w:hAnsi="Arial" w:cs="Arial"/>
          <w:lang w:val="es-ES_tradnl" w:eastAsia="es-ES" w:bidi="es-ES"/>
        </w:rPr>
        <w:t xml:space="preserve">junio de 2023 </w:t>
      </w:r>
      <w:r w:rsidRPr="00152B5C">
        <w:rPr>
          <w:rFonts w:ascii="Arial" w:eastAsia="Arial" w:hAnsi="Arial" w:cs="Arial"/>
          <w:lang w:val="es-ES_tradnl" w:eastAsia="es-ES" w:bidi="es-ES"/>
        </w:rPr>
        <w:t xml:space="preserve">deberá el Despacho declarar </w:t>
      </w:r>
      <w:r w:rsidR="007E643A" w:rsidRPr="00152B5C">
        <w:rPr>
          <w:rFonts w:ascii="Arial" w:eastAsia="Arial" w:hAnsi="Arial" w:cs="Arial"/>
          <w:lang w:val="es-ES_tradnl" w:eastAsia="es-ES" w:bidi="es-ES"/>
        </w:rPr>
        <w:t>cuál</w:t>
      </w:r>
      <w:r w:rsidRPr="00152B5C">
        <w:rPr>
          <w:rFonts w:ascii="Arial" w:eastAsia="Arial" w:hAnsi="Arial" w:cs="Arial"/>
          <w:lang w:val="es-ES_tradnl" w:eastAsia="es-ES" w:bidi="es-ES"/>
        </w:rPr>
        <w:t xml:space="preserve"> es su porcentaje de causación del daño y en esa medida efectuar la reducción de la indemnización. </w:t>
      </w:r>
    </w:p>
    <w:p w14:paraId="3981AAA7" w14:textId="77777777" w:rsidR="007C2783" w:rsidRPr="00152B5C" w:rsidRDefault="007C2783" w:rsidP="00152B5C">
      <w:pPr>
        <w:tabs>
          <w:tab w:val="left" w:pos="5626"/>
        </w:tabs>
        <w:spacing w:line="360" w:lineRule="auto"/>
        <w:jc w:val="both"/>
        <w:rPr>
          <w:rFonts w:ascii="Arial" w:eastAsia="Arial" w:hAnsi="Arial" w:cs="Arial"/>
          <w:lang w:val="es-ES_tradnl" w:eastAsia="es-ES" w:bidi="es-ES"/>
        </w:rPr>
      </w:pPr>
    </w:p>
    <w:p w14:paraId="3E7C9AF1" w14:textId="77777777" w:rsidR="007C2783" w:rsidRPr="00152B5C" w:rsidRDefault="007C278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virtud de lo anterior, de manera respetuosa solicito que se declare probada esta excepción.</w:t>
      </w:r>
    </w:p>
    <w:p w14:paraId="4D50D3F6" w14:textId="77777777" w:rsidR="007C2783" w:rsidRPr="00152B5C" w:rsidRDefault="007C2783" w:rsidP="00152B5C">
      <w:pPr>
        <w:spacing w:line="360" w:lineRule="auto"/>
        <w:jc w:val="both"/>
        <w:rPr>
          <w:rFonts w:ascii="Arial" w:eastAsiaTheme="minorEastAsia" w:hAnsi="Arial" w:cs="Arial"/>
          <w:b/>
          <w:bCs/>
          <w:lang w:val="es-ES_tradnl" w:eastAsia="es-ES"/>
        </w:rPr>
      </w:pPr>
    </w:p>
    <w:p w14:paraId="30E057FD" w14:textId="0CFF7C66" w:rsidR="007C2783" w:rsidRPr="00152B5C" w:rsidRDefault="007C2783" w:rsidP="00152B5C">
      <w:pPr>
        <w:pStyle w:val="Prrafodelista"/>
        <w:numPr>
          <w:ilvl w:val="0"/>
          <w:numId w:val="6"/>
        </w:numPr>
        <w:spacing w:line="360" w:lineRule="auto"/>
        <w:jc w:val="both"/>
        <w:rPr>
          <w:rFonts w:ascii="Arial" w:hAnsi="Arial" w:cs="Arial"/>
          <w:b/>
          <w:bCs/>
          <w:sz w:val="22"/>
          <w:szCs w:val="22"/>
        </w:rPr>
      </w:pPr>
      <w:r w:rsidRPr="00152B5C">
        <w:rPr>
          <w:rFonts w:ascii="Arial" w:hAnsi="Arial" w:cs="Arial"/>
          <w:b/>
          <w:bCs/>
          <w:sz w:val="22"/>
          <w:szCs w:val="22"/>
        </w:rPr>
        <w:t xml:space="preserve">IMPROCEDENCIA DEL RECONOCIMIENTO </w:t>
      </w:r>
      <w:r w:rsidR="00EA1E41" w:rsidRPr="00152B5C">
        <w:rPr>
          <w:rFonts w:ascii="Arial" w:hAnsi="Arial" w:cs="Arial"/>
          <w:b/>
          <w:bCs/>
          <w:sz w:val="22"/>
          <w:szCs w:val="22"/>
        </w:rPr>
        <w:t>DEL DAÑO EMERGENTE</w:t>
      </w:r>
      <w:r w:rsidRPr="00152B5C">
        <w:rPr>
          <w:rFonts w:ascii="Arial" w:hAnsi="Arial" w:cs="Arial"/>
          <w:b/>
          <w:bCs/>
          <w:sz w:val="22"/>
          <w:szCs w:val="22"/>
        </w:rPr>
        <w:t xml:space="preserve"> ALEGADO.</w:t>
      </w:r>
    </w:p>
    <w:p w14:paraId="299C53A9" w14:textId="77777777" w:rsidR="007C2783" w:rsidRPr="00152B5C" w:rsidRDefault="007C2783" w:rsidP="00152B5C">
      <w:pPr>
        <w:spacing w:line="360" w:lineRule="auto"/>
        <w:jc w:val="both"/>
        <w:rPr>
          <w:rFonts w:ascii="Arial" w:eastAsiaTheme="minorEastAsia" w:hAnsi="Arial" w:cs="Arial"/>
          <w:b/>
          <w:bCs/>
          <w:lang w:val="es-ES_tradnl" w:eastAsia="es-ES"/>
        </w:rPr>
      </w:pPr>
    </w:p>
    <w:p w14:paraId="161F6A91" w14:textId="6A337771" w:rsidR="00116FE3" w:rsidRPr="00152B5C" w:rsidRDefault="00116FE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Entre las pretensiones expuestas en la demanda, encontramos que la parte actora solicitó el reconocimiento de</w:t>
      </w:r>
      <w:r w:rsidR="00E6651A" w:rsidRPr="00152B5C">
        <w:rPr>
          <w:rFonts w:ascii="Arial" w:eastAsiaTheme="minorEastAsia" w:hAnsi="Arial" w:cs="Arial"/>
          <w:lang w:val="es-ES_tradnl" w:eastAsia="es-ES"/>
        </w:rPr>
        <w:t xml:space="preserve"> perjuicios por concepto de</w:t>
      </w:r>
      <w:r w:rsidRPr="00152B5C">
        <w:rPr>
          <w:rFonts w:ascii="Arial" w:eastAsiaTheme="minorEastAsia" w:hAnsi="Arial" w:cs="Arial"/>
          <w:lang w:val="es-ES_tradnl" w:eastAsia="es-ES"/>
        </w:rPr>
        <w:t xml:space="preserve"> daño </w:t>
      </w:r>
      <w:r w:rsidR="00E6651A" w:rsidRPr="00152B5C">
        <w:rPr>
          <w:rFonts w:ascii="Arial" w:eastAsiaTheme="minorEastAsia" w:hAnsi="Arial" w:cs="Arial"/>
          <w:lang w:val="es-ES_tradnl" w:eastAsia="es-ES"/>
        </w:rPr>
        <w:t>emergente</w:t>
      </w:r>
      <w:r w:rsidRPr="00152B5C">
        <w:rPr>
          <w:rFonts w:ascii="Arial" w:eastAsiaTheme="minorEastAsia" w:hAnsi="Arial" w:cs="Arial"/>
          <w:lang w:val="es-ES_tradnl" w:eastAsia="es-ES"/>
        </w:rPr>
        <w:t xml:space="preserve">. En ese sentido, esta excepción se formula en la medida en que no obran en el expediente las pruebas conducentes, pertinentes y útiles para acreditar la existencia y cuantía de los perjuicios patrimoniales alegados, de allí que deban negarse por improcedentes las pretensiones declarativas y de condena esgrimidas en el libelo </w:t>
      </w:r>
      <w:proofErr w:type="spellStart"/>
      <w:r w:rsidRPr="00152B5C">
        <w:rPr>
          <w:rFonts w:ascii="Arial" w:eastAsiaTheme="minorEastAsia" w:hAnsi="Arial" w:cs="Arial"/>
          <w:lang w:val="es-ES_tradnl" w:eastAsia="es-ES"/>
        </w:rPr>
        <w:t>demandatorio</w:t>
      </w:r>
      <w:proofErr w:type="spellEnd"/>
      <w:r w:rsidRPr="00152B5C">
        <w:rPr>
          <w:rFonts w:ascii="Arial" w:eastAsiaTheme="minorEastAsia" w:hAnsi="Arial" w:cs="Arial"/>
          <w:lang w:val="es-ES_tradnl" w:eastAsia="es-ES"/>
        </w:rPr>
        <w:t xml:space="preserve">. Al respecto, obsérvese que </w:t>
      </w:r>
      <w:r w:rsidR="00B47107" w:rsidRPr="00152B5C">
        <w:rPr>
          <w:rFonts w:ascii="Arial" w:eastAsiaTheme="minorEastAsia" w:hAnsi="Arial" w:cs="Arial"/>
          <w:lang w:val="es-ES_tradnl" w:eastAsia="es-ES"/>
        </w:rPr>
        <w:t>el extremo actor</w:t>
      </w:r>
      <w:r w:rsidRPr="00152B5C">
        <w:rPr>
          <w:rFonts w:ascii="Arial" w:eastAsiaTheme="minorEastAsia" w:hAnsi="Arial" w:cs="Arial"/>
          <w:lang w:val="es-ES_tradnl" w:eastAsia="es-ES"/>
        </w:rPr>
        <w:t>: (i) Intenta probar un daño emergente con</w:t>
      </w:r>
      <w:r w:rsidR="004A05A0" w:rsidRPr="00152B5C">
        <w:rPr>
          <w:rFonts w:ascii="Arial" w:eastAsiaTheme="minorEastAsia" w:hAnsi="Arial" w:cs="Arial"/>
          <w:lang w:val="es-ES_tradnl" w:eastAsia="es-ES"/>
        </w:rPr>
        <w:t xml:space="preserve"> una</w:t>
      </w:r>
      <w:r w:rsidRPr="00152B5C">
        <w:rPr>
          <w:rFonts w:ascii="Arial" w:eastAsiaTheme="minorEastAsia" w:hAnsi="Arial" w:cs="Arial"/>
          <w:lang w:val="es-ES_tradnl" w:eastAsia="es-ES"/>
        </w:rPr>
        <w:t xml:space="preserve"> cotizaci</w:t>
      </w:r>
      <w:r w:rsidR="004A05A0" w:rsidRPr="00152B5C">
        <w:rPr>
          <w:rFonts w:ascii="Arial" w:eastAsiaTheme="minorEastAsia" w:hAnsi="Arial" w:cs="Arial"/>
          <w:lang w:val="es-ES_tradnl" w:eastAsia="es-ES"/>
        </w:rPr>
        <w:t>ón</w:t>
      </w:r>
      <w:r w:rsidRPr="00152B5C">
        <w:rPr>
          <w:rFonts w:ascii="Arial" w:eastAsiaTheme="minorEastAsia" w:hAnsi="Arial" w:cs="Arial"/>
          <w:lang w:val="es-ES_tradnl" w:eastAsia="es-ES"/>
        </w:rPr>
        <w:t>, l</w:t>
      </w:r>
      <w:r w:rsidR="00B47107" w:rsidRPr="00152B5C">
        <w:rPr>
          <w:rFonts w:ascii="Arial" w:eastAsiaTheme="minorEastAsia" w:hAnsi="Arial" w:cs="Arial"/>
          <w:lang w:val="es-ES_tradnl" w:eastAsia="es-ES"/>
        </w:rPr>
        <w:t>a</w:t>
      </w:r>
      <w:r w:rsidRPr="00152B5C">
        <w:rPr>
          <w:rFonts w:ascii="Arial" w:eastAsiaTheme="minorEastAsia" w:hAnsi="Arial" w:cs="Arial"/>
          <w:lang w:val="es-ES_tradnl" w:eastAsia="es-ES"/>
        </w:rPr>
        <w:t xml:space="preserve"> cual</w:t>
      </w:r>
      <w:r w:rsidR="00B47107" w:rsidRPr="00152B5C">
        <w:rPr>
          <w:rFonts w:ascii="Arial" w:eastAsiaTheme="minorEastAsia" w:hAnsi="Arial" w:cs="Arial"/>
          <w:lang w:val="es-ES_tradnl" w:eastAsia="es-ES"/>
        </w:rPr>
        <w:t xml:space="preserve"> </w:t>
      </w:r>
      <w:r w:rsidRPr="00152B5C">
        <w:rPr>
          <w:rFonts w:ascii="Arial" w:eastAsiaTheme="minorEastAsia" w:hAnsi="Arial" w:cs="Arial"/>
          <w:lang w:val="es-ES_tradnl" w:eastAsia="es-ES"/>
        </w:rPr>
        <w:t>resulta abiertamente improcedente, (</w:t>
      </w:r>
      <w:proofErr w:type="spellStart"/>
      <w:r w:rsidRPr="00152B5C">
        <w:rPr>
          <w:rFonts w:ascii="Arial" w:eastAsiaTheme="minorEastAsia" w:hAnsi="Arial" w:cs="Arial"/>
          <w:lang w:val="es-ES_tradnl" w:eastAsia="es-ES"/>
        </w:rPr>
        <w:t>ii</w:t>
      </w:r>
      <w:proofErr w:type="spellEnd"/>
      <w:r w:rsidRPr="00152B5C">
        <w:rPr>
          <w:rFonts w:ascii="Arial" w:eastAsiaTheme="minorEastAsia" w:hAnsi="Arial" w:cs="Arial"/>
          <w:lang w:val="es-ES_tradnl" w:eastAsia="es-ES"/>
        </w:rPr>
        <w:t xml:space="preserve">) El valor de </w:t>
      </w:r>
      <w:r w:rsidR="005C47CD" w:rsidRPr="00152B5C">
        <w:rPr>
          <w:rFonts w:ascii="Arial" w:eastAsiaTheme="minorEastAsia" w:hAnsi="Arial" w:cs="Arial"/>
          <w:lang w:val="es-ES_tradnl" w:eastAsia="es-ES"/>
        </w:rPr>
        <w:t>dicha</w:t>
      </w:r>
      <w:r w:rsidR="005C47CD" w:rsidRPr="00152B5C">
        <w:rPr>
          <w:rFonts w:ascii="Arial" w:hAnsi="Arial" w:cs="Arial"/>
          <w:lang w:val="es-ES_tradnl"/>
        </w:rPr>
        <w:t xml:space="preserve"> cotización resulta discrepante con lo contenido en el Documento de Cobro No. FCGT4627 y exorbitante en comparación con la suma expuesta en la valoración efectuada por AUDATEX, </w:t>
      </w:r>
      <w:r w:rsidR="005C47CD" w:rsidRPr="00152B5C">
        <w:rPr>
          <w:rFonts w:ascii="Arial" w:eastAsiaTheme="minorEastAsia" w:hAnsi="Arial" w:cs="Arial"/>
          <w:lang w:val="es-ES_tradnl" w:eastAsia="es-ES"/>
        </w:rPr>
        <w:t>(</w:t>
      </w:r>
      <w:proofErr w:type="spellStart"/>
      <w:r w:rsidR="005C47CD" w:rsidRPr="00152B5C">
        <w:rPr>
          <w:rFonts w:ascii="Arial" w:eastAsiaTheme="minorEastAsia" w:hAnsi="Arial" w:cs="Arial"/>
          <w:lang w:val="es-ES_tradnl" w:eastAsia="es-ES"/>
        </w:rPr>
        <w:t>iii</w:t>
      </w:r>
      <w:proofErr w:type="spellEnd"/>
      <w:r w:rsidR="005C47CD" w:rsidRPr="00152B5C">
        <w:rPr>
          <w:rFonts w:ascii="Arial" w:eastAsiaTheme="minorEastAsia" w:hAnsi="Arial" w:cs="Arial"/>
          <w:lang w:val="es-ES_tradnl" w:eastAsia="es-ES"/>
        </w:rPr>
        <w:t xml:space="preserve">) Aunado a lo anterior, </w:t>
      </w:r>
      <w:r w:rsidR="005C47CD" w:rsidRPr="00152B5C">
        <w:rPr>
          <w:rFonts w:ascii="Arial" w:hAnsi="Arial" w:cs="Arial"/>
          <w:bCs/>
          <w:lang w:val="es-ES_tradnl"/>
        </w:rPr>
        <w:t>las cotizaciones son una mera expectativa que lejos están de ser un documento que pruebe el desplazamiento patrimonial o el daño emergente que alega la demandante.</w:t>
      </w:r>
    </w:p>
    <w:p w14:paraId="4E47F04D" w14:textId="77777777" w:rsidR="00116FE3" w:rsidRPr="00152B5C" w:rsidRDefault="00116FE3" w:rsidP="00152B5C">
      <w:pPr>
        <w:spacing w:line="360" w:lineRule="auto"/>
        <w:jc w:val="both"/>
        <w:rPr>
          <w:rFonts w:ascii="Arial" w:eastAsiaTheme="minorEastAsia" w:hAnsi="Arial" w:cs="Arial"/>
          <w:lang w:val="es-ES_tradnl" w:eastAsia="es-ES"/>
        </w:rPr>
      </w:pPr>
    </w:p>
    <w:p w14:paraId="38DA9995" w14:textId="77777777" w:rsidR="00116FE3" w:rsidRPr="00152B5C" w:rsidRDefault="00116FE3"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La honorable Corte suprema de justicia ha definido el daño emergente en los siguientes términos:</w:t>
      </w:r>
    </w:p>
    <w:p w14:paraId="3542BA47" w14:textId="77777777" w:rsidR="00116FE3" w:rsidRPr="00152B5C" w:rsidRDefault="00116FE3" w:rsidP="00152B5C">
      <w:pPr>
        <w:spacing w:line="360" w:lineRule="auto"/>
        <w:ind w:left="851" w:right="901"/>
        <w:jc w:val="both"/>
        <w:rPr>
          <w:rFonts w:ascii="Arial" w:eastAsiaTheme="minorEastAsia" w:hAnsi="Arial" w:cs="Arial"/>
          <w:lang w:val="es-ES_tradnl" w:eastAsia="es-ES"/>
        </w:rPr>
      </w:pPr>
    </w:p>
    <w:p w14:paraId="5BF104C4" w14:textId="77777777" w:rsidR="00116FE3" w:rsidRPr="00152B5C" w:rsidRDefault="00116FE3" w:rsidP="00152B5C">
      <w:pPr>
        <w:spacing w:line="360" w:lineRule="auto"/>
        <w:ind w:left="851" w:right="843"/>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xml:space="preserve">“De manera, que el daño emergente comprende la pérdida misma de elementos </w:t>
      </w:r>
      <w:r w:rsidRPr="00152B5C">
        <w:rPr>
          <w:rFonts w:ascii="Arial" w:eastAsiaTheme="minorEastAsia" w:hAnsi="Arial" w:cs="Arial"/>
          <w:i/>
          <w:iCs/>
          <w:lang w:val="es-ES_tradnl" w:eastAsia="es-ES"/>
        </w:rPr>
        <w:lastRenderedPageBreak/>
        <w:t>patrimoniales, las erogaciones que hayan sido menester o que en el futuro sean necesarios y el advenimiento de pasivo, causados por los hechos de los cuales se trata de deducirse la responsabilidad.</w:t>
      </w:r>
    </w:p>
    <w:p w14:paraId="4850BE47" w14:textId="77777777" w:rsidR="00116FE3" w:rsidRPr="00152B5C" w:rsidRDefault="00116FE3" w:rsidP="00152B5C">
      <w:pPr>
        <w:spacing w:line="360" w:lineRule="auto"/>
        <w:ind w:left="851" w:right="843"/>
        <w:jc w:val="both"/>
        <w:rPr>
          <w:rFonts w:ascii="Arial" w:eastAsiaTheme="minorEastAsia" w:hAnsi="Arial" w:cs="Arial"/>
          <w:i/>
          <w:iCs/>
          <w:lang w:val="es-ES_tradnl" w:eastAsia="es-ES"/>
        </w:rPr>
      </w:pPr>
    </w:p>
    <w:p w14:paraId="5CA072EC" w14:textId="77777777" w:rsidR="00116FE3" w:rsidRPr="00152B5C" w:rsidRDefault="00116FE3" w:rsidP="00152B5C">
      <w:pPr>
        <w:spacing w:line="360" w:lineRule="auto"/>
        <w:ind w:left="851" w:right="843"/>
        <w:jc w:val="both"/>
        <w:rPr>
          <w:rFonts w:ascii="Arial" w:eastAsiaTheme="minorEastAsia" w:hAnsi="Arial" w:cs="Arial"/>
          <w:b/>
          <w:bCs/>
          <w:i/>
          <w:iCs/>
          <w:lang w:val="es-ES_tradnl" w:eastAsia="es-ES"/>
        </w:rPr>
      </w:pPr>
      <w:r w:rsidRPr="00152B5C">
        <w:rPr>
          <w:rFonts w:ascii="Arial" w:eastAsiaTheme="minorEastAsia" w:hAnsi="Arial" w:cs="Arial"/>
          <w:i/>
          <w:iCs/>
          <w:lang w:val="es-ES_tradnl" w:eastAsia="es-ES"/>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152B5C">
        <w:rPr>
          <w:rStyle w:val="Refdenotaalpie"/>
          <w:rFonts w:ascii="Arial" w:eastAsiaTheme="minorEastAsia" w:hAnsi="Arial" w:cs="Arial"/>
          <w:i/>
          <w:iCs/>
          <w:lang w:val="es-ES_tradnl" w:eastAsia="es-ES"/>
        </w:rPr>
        <w:footnoteReference w:id="19"/>
      </w:r>
      <w:r w:rsidRPr="00152B5C">
        <w:rPr>
          <w:rFonts w:ascii="Arial" w:eastAsiaTheme="minorEastAsia" w:hAnsi="Arial" w:cs="Arial"/>
          <w:i/>
          <w:iCs/>
          <w:lang w:val="es-ES_tradnl" w:eastAsia="es-ES"/>
        </w:rPr>
        <w:t>”</w:t>
      </w:r>
    </w:p>
    <w:p w14:paraId="1265AC5E" w14:textId="77777777" w:rsidR="00116FE3" w:rsidRPr="00152B5C" w:rsidRDefault="00116FE3" w:rsidP="00152B5C">
      <w:pPr>
        <w:spacing w:line="360" w:lineRule="auto"/>
        <w:ind w:right="773"/>
        <w:jc w:val="both"/>
        <w:rPr>
          <w:rFonts w:ascii="Arial" w:eastAsia="Arial" w:hAnsi="Arial" w:cs="Arial"/>
          <w:color w:val="000000"/>
          <w:lang w:eastAsia="es-CO"/>
        </w:rPr>
      </w:pPr>
    </w:p>
    <w:p w14:paraId="7258F4E5" w14:textId="77777777" w:rsidR="00A207E9" w:rsidRPr="00152B5C" w:rsidRDefault="00A207E9"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En ese sentido, el Consejo de Estado reiteró la necesidad de probar los gastos incurridos con ocasión al hecho dañoso en los siguientes términos:</w:t>
      </w:r>
    </w:p>
    <w:p w14:paraId="59B7FBC3" w14:textId="77777777" w:rsidR="00A207E9" w:rsidRPr="00152B5C" w:rsidRDefault="00A207E9" w:rsidP="00152B5C">
      <w:pPr>
        <w:spacing w:line="360" w:lineRule="auto"/>
        <w:ind w:right="773"/>
        <w:jc w:val="both"/>
        <w:rPr>
          <w:rFonts w:ascii="Arial" w:eastAsia="Arial" w:hAnsi="Arial" w:cs="Arial"/>
          <w:color w:val="000000"/>
          <w:lang w:eastAsia="es-CO"/>
        </w:rPr>
      </w:pPr>
    </w:p>
    <w:p w14:paraId="02424A60" w14:textId="77777777" w:rsidR="00A207E9" w:rsidRPr="00152B5C" w:rsidRDefault="00A207E9" w:rsidP="00152B5C">
      <w:pPr>
        <w:spacing w:line="360" w:lineRule="auto"/>
        <w:ind w:left="851" w:right="843"/>
        <w:jc w:val="both"/>
        <w:rPr>
          <w:rFonts w:ascii="Arial" w:eastAsia="Arial" w:hAnsi="Arial" w:cs="Arial"/>
          <w:color w:val="000000"/>
          <w:lang w:eastAsia="es-CO"/>
        </w:rPr>
      </w:pPr>
      <w:r w:rsidRPr="00152B5C">
        <w:rPr>
          <w:rFonts w:ascii="Arial" w:eastAsia="Arial" w:hAnsi="Arial" w:cs="Arial"/>
          <w:i/>
          <w:iCs/>
          <w:color w:val="000000"/>
          <w:lang w:eastAsia="es-CO"/>
        </w:rPr>
        <w:t xml:space="preserve">“(…) En relación con los gastos derivados de los servicios médicos prestados a la señora María </w:t>
      </w:r>
      <w:proofErr w:type="spellStart"/>
      <w:r w:rsidRPr="00152B5C">
        <w:rPr>
          <w:rFonts w:ascii="Arial" w:eastAsia="Arial" w:hAnsi="Arial" w:cs="Arial"/>
          <w:i/>
          <w:iCs/>
          <w:color w:val="000000"/>
          <w:lang w:eastAsia="es-CO"/>
        </w:rPr>
        <w:t>Norvi</w:t>
      </w:r>
      <w:proofErr w:type="spellEnd"/>
      <w:r w:rsidRPr="00152B5C">
        <w:rPr>
          <w:rFonts w:ascii="Arial" w:eastAsia="Arial" w:hAnsi="Arial" w:cs="Arial"/>
          <w:i/>
          <w:iCs/>
          <w:color w:val="000000"/>
          <w:lang w:eastAsia="es-CO"/>
        </w:rPr>
        <w:t xml:space="preserve"> Portela Torres, considera </w:t>
      </w:r>
      <w:r w:rsidRPr="00152B5C">
        <w:rPr>
          <w:rFonts w:ascii="Arial" w:eastAsia="Arial" w:hAnsi="Arial" w:cs="Arial"/>
          <w:b/>
          <w:bCs/>
          <w:i/>
          <w:iCs/>
          <w:color w:val="000000"/>
          <w:u w:val="single"/>
          <w:lang w:eastAsia="es-CO"/>
        </w:rPr>
        <w:t>la Sala que no se encuentran acreditados en el expediente, por cuanto se echa de menos su historia clínica, documento o factura del que se pueda inferir su pago</w:t>
      </w:r>
      <w:r w:rsidRPr="00152B5C">
        <w:rPr>
          <w:rFonts w:ascii="Arial" w:eastAsia="Arial" w:hAnsi="Arial" w:cs="Arial"/>
          <w:i/>
          <w:iCs/>
          <w:color w:val="000000"/>
          <w:lang w:eastAsia="es-CO"/>
        </w:rPr>
        <w:t>, así como material probatorio tendiente a probar que la afectación a su salud, si es que la hubo, tuvo relación con la privación de la libertad a la que se vio sometida, de ahí que no se cumplió con la carga de la prueba que le correspondía para demostrar los supuestos de hecho de los que pretendía derivar las consecuencias jurídicas de su pretensión, por lo que debe asumir las resultas procesales que ello implica, de conformidad con lo dispuesto en el artículo 177 del Código de Procedimiento Civil.</w:t>
      </w:r>
      <w:r w:rsidRPr="00152B5C">
        <w:rPr>
          <w:rStyle w:val="Refdenotaalpie"/>
          <w:rFonts w:ascii="Arial" w:eastAsia="Arial" w:hAnsi="Arial" w:cs="Arial"/>
          <w:i/>
          <w:iCs/>
          <w:color w:val="000000"/>
          <w:lang w:eastAsia="es-CO"/>
        </w:rPr>
        <w:footnoteReference w:id="20"/>
      </w:r>
      <w:r w:rsidRPr="00152B5C">
        <w:rPr>
          <w:rFonts w:ascii="Arial" w:eastAsia="Arial" w:hAnsi="Arial" w:cs="Arial"/>
          <w:i/>
          <w:iCs/>
          <w:color w:val="000000"/>
          <w:lang w:eastAsia="es-CO"/>
        </w:rPr>
        <w:t>”</w:t>
      </w:r>
      <w:r w:rsidRPr="00152B5C">
        <w:rPr>
          <w:rFonts w:ascii="Arial" w:eastAsia="Arial" w:hAnsi="Arial" w:cs="Arial"/>
          <w:color w:val="000000"/>
          <w:lang w:eastAsia="es-CO"/>
        </w:rPr>
        <w:t xml:space="preserve"> - (Subrayado y negrilla por fuera de texto)</w:t>
      </w:r>
    </w:p>
    <w:p w14:paraId="442BF2E2" w14:textId="77777777" w:rsidR="00A207E9" w:rsidRPr="00152B5C" w:rsidRDefault="00A207E9" w:rsidP="00152B5C">
      <w:pPr>
        <w:spacing w:line="360" w:lineRule="auto"/>
        <w:ind w:right="773"/>
        <w:jc w:val="both"/>
        <w:rPr>
          <w:rFonts w:ascii="Arial" w:eastAsia="Arial" w:hAnsi="Arial" w:cs="Arial"/>
          <w:color w:val="000000"/>
          <w:lang w:eastAsia="es-CO"/>
        </w:rPr>
      </w:pPr>
    </w:p>
    <w:p w14:paraId="65118FCF" w14:textId="77777777" w:rsidR="00A207E9" w:rsidRPr="00152B5C" w:rsidRDefault="00A207E9"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lastRenderedPageBreak/>
        <w:t>En este orden de ideas, es fundamental que el Despacho tome en consideración que la carga de la prueba de acreditar los supuestos perjuicios reside única y exclusivamente en cabeza de la parte demandante. En este sentido, si dicha parte no cumple con su carga, y en tal virtud, no acredita debida y suficientemente sus aparentes daños, es jurídicamente improcedente reconocer cualquier suma por dicho concepto. Esta teoría ha sido ampliamente desarrollada por la Corte Suprema de Justicia, debido a que, sobre este particular, ha establecido lo siguiente:</w:t>
      </w:r>
    </w:p>
    <w:p w14:paraId="6DC6E285" w14:textId="77777777" w:rsidR="00A207E9" w:rsidRPr="00152B5C" w:rsidRDefault="00A207E9" w:rsidP="00152B5C">
      <w:pPr>
        <w:spacing w:line="360" w:lineRule="auto"/>
        <w:ind w:right="773"/>
        <w:jc w:val="both"/>
        <w:rPr>
          <w:rFonts w:ascii="Arial" w:eastAsia="Arial" w:hAnsi="Arial" w:cs="Arial"/>
          <w:color w:val="000000"/>
          <w:lang w:eastAsia="es-CO"/>
        </w:rPr>
      </w:pPr>
    </w:p>
    <w:p w14:paraId="01ECFEDB" w14:textId="77777777" w:rsidR="00A207E9" w:rsidRPr="00152B5C" w:rsidRDefault="00A207E9" w:rsidP="00152B5C">
      <w:pPr>
        <w:spacing w:line="360" w:lineRule="auto"/>
        <w:ind w:left="851" w:right="901"/>
        <w:jc w:val="both"/>
        <w:rPr>
          <w:rFonts w:ascii="Arial" w:eastAsia="Arial" w:hAnsi="Arial" w:cs="Arial"/>
          <w:color w:val="000000"/>
          <w:lang w:eastAsia="es-CO"/>
        </w:rPr>
      </w:pPr>
      <w:r w:rsidRPr="00152B5C">
        <w:rPr>
          <w:rFonts w:ascii="Arial" w:eastAsia="Arial" w:hAnsi="Arial" w:cs="Arial"/>
          <w:i/>
          <w:iCs/>
          <w:color w:val="000000"/>
          <w:lang w:eastAsia="es-CO"/>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152B5C">
        <w:rPr>
          <w:rFonts w:ascii="Arial" w:eastAsia="Arial" w:hAnsi="Arial" w:cs="Arial"/>
          <w:b/>
          <w:bCs/>
          <w:i/>
          <w:iCs/>
          <w:color w:val="000000"/>
          <w:u w:val="single"/>
          <w:lang w:eastAsia="es-CO"/>
        </w:rPr>
        <w:t>y que los mismos sean ciertos y concretos y no meramente hipotéticos o eventuales, teniendo el reclamante la carga de su demostración</w:t>
      </w:r>
      <w:r w:rsidRPr="00152B5C">
        <w:rPr>
          <w:rFonts w:ascii="Arial" w:eastAsia="Arial" w:hAnsi="Arial" w:cs="Arial"/>
          <w:i/>
          <w:iCs/>
          <w:color w:val="000000"/>
          <w:lang w:eastAsia="es-CO"/>
        </w:rPr>
        <w:t>, como ha tenido oportunidad de indicarlo, de manera reiterada.</w:t>
      </w:r>
      <w:r w:rsidRPr="00152B5C">
        <w:rPr>
          <w:rStyle w:val="Refdenotaalpie"/>
          <w:rFonts w:ascii="Arial" w:eastAsia="Arial" w:hAnsi="Arial" w:cs="Arial"/>
          <w:i/>
          <w:iCs/>
          <w:color w:val="000000"/>
          <w:lang w:eastAsia="es-CO"/>
        </w:rPr>
        <w:footnoteReference w:id="21"/>
      </w:r>
      <w:r w:rsidRPr="00152B5C">
        <w:rPr>
          <w:rFonts w:ascii="Arial" w:eastAsia="Arial" w:hAnsi="Arial" w:cs="Arial"/>
          <w:i/>
          <w:iCs/>
          <w:color w:val="000000"/>
          <w:lang w:eastAsia="es-CO"/>
        </w:rPr>
        <w:t>”</w:t>
      </w:r>
      <w:r w:rsidRPr="00152B5C">
        <w:rPr>
          <w:rFonts w:ascii="Arial" w:eastAsia="Arial" w:hAnsi="Arial" w:cs="Arial"/>
          <w:color w:val="000000"/>
          <w:lang w:eastAsia="es-CO"/>
        </w:rPr>
        <w:t xml:space="preserve"> - (Subrayado y negrilla por fuera de texto)</w:t>
      </w:r>
    </w:p>
    <w:p w14:paraId="7BF9D8D1" w14:textId="77777777" w:rsidR="00A207E9" w:rsidRPr="00152B5C" w:rsidRDefault="00A207E9" w:rsidP="00152B5C">
      <w:pPr>
        <w:spacing w:line="360" w:lineRule="auto"/>
        <w:ind w:right="773"/>
        <w:jc w:val="both"/>
        <w:rPr>
          <w:rFonts w:ascii="Arial" w:eastAsia="Arial" w:hAnsi="Arial" w:cs="Arial"/>
          <w:color w:val="000000"/>
          <w:lang w:eastAsia="es-CO"/>
        </w:rPr>
      </w:pPr>
    </w:p>
    <w:p w14:paraId="3AFFD226" w14:textId="77777777" w:rsidR="00A207E9" w:rsidRPr="00152B5C" w:rsidRDefault="00A207E9"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Bajo esta misma línea, en otro pronunciamiento también ha indicado que la existencia de los perjuicios en ningún escenario se puede presumir, tal y como se observa a continuación:</w:t>
      </w:r>
    </w:p>
    <w:p w14:paraId="032DCEE7" w14:textId="77777777" w:rsidR="00A207E9" w:rsidRPr="00152B5C" w:rsidRDefault="00A207E9" w:rsidP="00152B5C">
      <w:pPr>
        <w:spacing w:line="360" w:lineRule="auto"/>
        <w:ind w:right="50"/>
        <w:jc w:val="both"/>
        <w:rPr>
          <w:rFonts w:ascii="Arial" w:eastAsia="Arial" w:hAnsi="Arial" w:cs="Arial"/>
          <w:color w:val="000000"/>
          <w:lang w:eastAsia="es-CO"/>
        </w:rPr>
      </w:pPr>
    </w:p>
    <w:p w14:paraId="0F673842" w14:textId="77777777" w:rsidR="00A207E9" w:rsidRPr="00152B5C" w:rsidRDefault="00A207E9" w:rsidP="00152B5C">
      <w:pPr>
        <w:spacing w:line="360" w:lineRule="auto"/>
        <w:ind w:left="851" w:right="901"/>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“Ya bien lo dijo esta Corte en los albores del siglo XX, al afirmar que “(…) la </w:t>
      </w:r>
      <w:r w:rsidRPr="00152B5C">
        <w:rPr>
          <w:rFonts w:ascii="Arial" w:eastAsia="Arial" w:hAnsi="Arial" w:cs="Arial"/>
          <w:b/>
          <w:bCs/>
          <w:i/>
          <w:iCs/>
          <w:color w:val="000000"/>
          <w:u w:val="single"/>
          <w:lang w:eastAsia="es-CO"/>
        </w:rPr>
        <w:t>existencia de perjuicios no se presume en ningún caso</w:t>
      </w:r>
      <w:r w:rsidRPr="00152B5C">
        <w:rPr>
          <w:rFonts w:ascii="Arial" w:eastAsia="Arial" w:hAnsi="Arial" w:cs="Arial"/>
          <w:i/>
          <w:iCs/>
          <w:color w:val="000000"/>
          <w:lang w:eastAsia="es-CO"/>
        </w:rPr>
        <w:t>; [pues] no hay disposición legal que establezca tal presunción (…)”</w:t>
      </w:r>
      <w:r w:rsidRPr="00152B5C">
        <w:rPr>
          <w:rStyle w:val="Refdenotaalpie"/>
          <w:rFonts w:ascii="Arial" w:eastAsia="Arial" w:hAnsi="Arial" w:cs="Arial"/>
          <w:i/>
          <w:iCs/>
          <w:color w:val="000000"/>
          <w:lang w:eastAsia="es-CO"/>
        </w:rPr>
        <w:footnoteReference w:id="22"/>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xml:space="preserve"> (Subrayado y negrilla por fuera de texto)</w:t>
      </w:r>
    </w:p>
    <w:p w14:paraId="0AC397F5" w14:textId="77777777" w:rsidR="00596580" w:rsidRPr="00152B5C" w:rsidRDefault="00596580" w:rsidP="00152B5C">
      <w:pPr>
        <w:spacing w:line="360" w:lineRule="auto"/>
        <w:ind w:right="50"/>
        <w:jc w:val="both"/>
        <w:rPr>
          <w:rFonts w:ascii="Arial" w:eastAsia="Arial" w:hAnsi="Arial" w:cs="Arial"/>
          <w:color w:val="000000"/>
          <w:lang w:eastAsia="es-CO"/>
        </w:rPr>
      </w:pPr>
    </w:p>
    <w:p w14:paraId="61924373" w14:textId="757331AB" w:rsidR="00116FE3" w:rsidRPr="00152B5C" w:rsidRDefault="00116FE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Con fundamento de lo anterior, podemos concluir que el daño emergente comprende la pérdida de elementos patrimoniales causado por los hechos de los cuales se trata de deducirse la </w:t>
      </w:r>
      <w:r w:rsidRPr="00152B5C">
        <w:rPr>
          <w:rFonts w:ascii="Arial" w:eastAsia="Arial" w:hAnsi="Arial" w:cs="Arial"/>
          <w:color w:val="000000"/>
          <w:lang w:eastAsia="es-CO"/>
        </w:rPr>
        <w:lastRenderedPageBreak/>
        <w:t xml:space="preserve">responsabilidad. Ahora bien, la parte </w:t>
      </w:r>
      <w:r w:rsidR="00AE0391" w:rsidRPr="00152B5C">
        <w:rPr>
          <w:rFonts w:ascii="Arial" w:eastAsia="Arial" w:hAnsi="Arial" w:cs="Arial"/>
          <w:color w:val="000000"/>
          <w:lang w:eastAsia="es-CO"/>
        </w:rPr>
        <w:t>d</w:t>
      </w:r>
      <w:r w:rsidRPr="00152B5C">
        <w:rPr>
          <w:rFonts w:ascii="Arial" w:eastAsia="Arial" w:hAnsi="Arial" w:cs="Arial"/>
          <w:color w:val="000000"/>
          <w:lang w:eastAsia="es-CO"/>
        </w:rPr>
        <w:t xml:space="preserve">emandante manifiesta como daño emergente la suma de </w:t>
      </w:r>
      <w:r w:rsidR="004D33EF" w:rsidRPr="00152B5C">
        <w:rPr>
          <w:rFonts w:ascii="Arial" w:hAnsi="Arial" w:cs="Arial"/>
          <w:lang w:val="es-ES_tradnl"/>
        </w:rPr>
        <w:t>SIETE MILLONES QUINIENTOS VEINTINUEVE MIL TRESCIENTOS VEINTISIETE PESOS M/CTE ($7.529.327)</w:t>
      </w:r>
      <w:r w:rsidRPr="00152B5C">
        <w:rPr>
          <w:rFonts w:ascii="Arial" w:eastAsia="Arial" w:hAnsi="Arial" w:cs="Arial"/>
          <w:color w:val="000000"/>
          <w:lang w:eastAsia="es-CO"/>
        </w:rPr>
        <w:t xml:space="preserve">, correspondiente al valor que supuestamente cuestan las reparaciones del vehículo de placas </w:t>
      </w:r>
      <w:r w:rsidR="004D33EF" w:rsidRPr="00152B5C">
        <w:rPr>
          <w:rFonts w:ascii="Arial" w:hAnsi="Arial" w:cs="Arial"/>
        </w:rPr>
        <w:t>KYP477</w:t>
      </w:r>
      <w:r w:rsidRPr="00152B5C">
        <w:rPr>
          <w:rFonts w:ascii="Arial" w:eastAsia="Arial" w:hAnsi="Arial" w:cs="Arial"/>
          <w:color w:val="000000"/>
          <w:lang w:eastAsia="es-CO"/>
        </w:rPr>
        <w:t>. Siendo entonces que en el presente caso no se logró demostrar la existencia de daño alguno, por cuanto la reclamación se limita a afirmar que el perjuicio ocurrido se encuentra amparado en una cotizaci</w:t>
      </w:r>
      <w:r w:rsidR="005A51F7" w:rsidRPr="00152B5C">
        <w:rPr>
          <w:rFonts w:ascii="Arial" w:eastAsia="Arial" w:hAnsi="Arial" w:cs="Arial"/>
          <w:color w:val="000000"/>
          <w:lang w:eastAsia="es-CO"/>
        </w:rPr>
        <w:t>ó</w:t>
      </w:r>
      <w:r w:rsidR="00056940" w:rsidRPr="00152B5C">
        <w:rPr>
          <w:rFonts w:ascii="Arial" w:eastAsia="Arial" w:hAnsi="Arial" w:cs="Arial"/>
          <w:color w:val="000000"/>
          <w:lang w:eastAsia="es-CO"/>
        </w:rPr>
        <w:t xml:space="preserve">n </w:t>
      </w:r>
      <w:r w:rsidRPr="00152B5C">
        <w:rPr>
          <w:rFonts w:ascii="Arial" w:eastAsia="Arial" w:hAnsi="Arial" w:cs="Arial"/>
          <w:color w:val="000000"/>
          <w:lang w:eastAsia="es-CO"/>
        </w:rPr>
        <w:t xml:space="preserve">que se suscribe a lo incierto y dudoso en que la </w:t>
      </w:r>
      <w:r w:rsidR="00056940" w:rsidRPr="00152B5C">
        <w:rPr>
          <w:rFonts w:ascii="Arial" w:eastAsia="Arial" w:hAnsi="Arial" w:cs="Arial"/>
          <w:color w:val="000000"/>
          <w:lang w:eastAsia="es-CO"/>
        </w:rPr>
        <w:t xml:space="preserve">parte </w:t>
      </w:r>
      <w:r w:rsidRPr="00152B5C">
        <w:rPr>
          <w:rFonts w:ascii="Arial" w:eastAsia="Arial" w:hAnsi="Arial" w:cs="Arial"/>
          <w:color w:val="000000"/>
          <w:lang w:eastAsia="es-CO"/>
        </w:rPr>
        <w:t xml:space="preserve">actora hubiera podido incurrir. Así las cosas, no es factible reconocer perjuicio alguno sobre este punto, pues no se </w:t>
      </w:r>
      <w:r w:rsidR="00056940" w:rsidRPr="00152B5C">
        <w:rPr>
          <w:rFonts w:ascii="Arial" w:eastAsia="Arial" w:hAnsi="Arial" w:cs="Arial"/>
          <w:color w:val="000000"/>
          <w:lang w:eastAsia="es-CO"/>
        </w:rPr>
        <w:t>arrimó</w:t>
      </w:r>
      <w:r w:rsidRPr="00152B5C">
        <w:rPr>
          <w:rFonts w:ascii="Arial" w:eastAsia="Arial" w:hAnsi="Arial" w:cs="Arial"/>
          <w:color w:val="000000"/>
          <w:lang w:eastAsia="es-CO"/>
        </w:rPr>
        <w:t xml:space="preserve"> al plenario probanza alguna que demuestre ni remotamente la existencia de un daño real, exclusivamente se arrim</w:t>
      </w:r>
      <w:r w:rsidR="00DB3B90" w:rsidRPr="00152B5C">
        <w:rPr>
          <w:rFonts w:ascii="Arial" w:eastAsia="Arial" w:hAnsi="Arial" w:cs="Arial"/>
          <w:color w:val="000000"/>
          <w:lang w:eastAsia="es-CO"/>
        </w:rPr>
        <w:t>aron documentos que</w:t>
      </w:r>
      <w:r w:rsidRPr="00152B5C">
        <w:rPr>
          <w:rFonts w:ascii="Arial" w:eastAsia="Arial" w:hAnsi="Arial" w:cs="Arial"/>
          <w:color w:val="000000"/>
          <w:lang w:eastAsia="es-CO"/>
        </w:rPr>
        <w:t xml:space="preserve"> en si constituye</w:t>
      </w:r>
      <w:r w:rsidR="00E313C5" w:rsidRPr="00152B5C">
        <w:rPr>
          <w:rFonts w:ascii="Arial" w:eastAsia="Arial" w:hAnsi="Arial" w:cs="Arial"/>
          <w:color w:val="000000"/>
          <w:lang w:eastAsia="es-CO"/>
        </w:rPr>
        <w:t>n</w:t>
      </w:r>
      <w:r w:rsidRPr="00152B5C">
        <w:rPr>
          <w:rFonts w:ascii="Arial" w:eastAsia="Arial" w:hAnsi="Arial" w:cs="Arial"/>
          <w:color w:val="000000"/>
          <w:lang w:eastAsia="es-CO"/>
        </w:rPr>
        <w:t xml:space="preserve"> una simple expectativa. </w:t>
      </w:r>
    </w:p>
    <w:p w14:paraId="02E7D8B4" w14:textId="77777777" w:rsidR="005A51F7" w:rsidRPr="00152B5C" w:rsidRDefault="005A51F7" w:rsidP="00152B5C">
      <w:pPr>
        <w:spacing w:line="360" w:lineRule="auto"/>
        <w:ind w:right="50"/>
        <w:jc w:val="both"/>
        <w:rPr>
          <w:rFonts w:ascii="Arial" w:eastAsia="Arial" w:hAnsi="Arial" w:cs="Arial"/>
          <w:color w:val="000000"/>
          <w:lang w:eastAsia="es-CO"/>
        </w:rPr>
      </w:pPr>
    </w:p>
    <w:p w14:paraId="3EAAE593" w14:textId="77777777" w:rsidR="00261BD6" w:rsidRPr="00152B5C" w:rsidRDefault="00261BD6" w:rsidP="00152B5C">
      <w:pPr>
        <w:spacing w:line="360" w:lineRule="auto"/>
        <w:jc w:val="both"/>
        <w:rPr>
          <w:rFonts w:ascii="Arial" w:hAnsi="Arial" w:cs="Arial"/>
          <w:bCs/>
          <w:lang w:val="es-CO"/>
        </w:rPr>
      </w:pPr>
      <w:r w:rsidRPr="00152B5C">
        <w:rPr>
          <w:rFonts w:ascii="Arial" w:hAnsi="Arial" w:cs="Arial"/>
          <w:bCs/>
          <w:lang w:val="es-CO"/>
        </w:rPr>
        <w:t xml:space="preserve">Sin perjuicio de lo anterior, no pude pasar desapercibido por el Despacho las manifestaciones ambiguas y discrepantes de la actora, en tanto, mientras en diferentes apartados del escrito de la demanda precisa que el vehículo de placas </w:t>
      </w:r>
      <w:r w:rsidRPr="00152B5C">
        <w:rPr>
          <w:rFonts w:ascii="Arial" w:hAnsi="Arial" w:cs="Arial"/>
        </w:rPr>
        <w:t>KYP477 fue sometido a reparación (sin especificar el valor de la misma y el taller que se encargó de la respectiva gestión), en otros refiere que las autopartes dañadas fueron cotizadas, resultando esto último absurdo de cara a la interpretación lógica de que si existieron reparaciones, en la misma medida deben existir facturas y certificaciones que den fe de las mismas y no una cotización soslayada a las presuntas reparaciones que deben ser efectuadas. En línea de lo expuesto, se reitera la mala fe de la actora y su ánimo inescrupuloso de lucro, habida cuenta que con la solicitud de reconsideración allegada a mi procurada se aportó el Documento de Cobro No. FCGT4627  (que no se acompaña de ningún soporte de pago) emitido por CARS GT CENTRO AUTOMOTRIZ por la suma de DOS MILLONES CUATROCIENTOS MIL PESOS M/CTE ($2.400.000), en donde se señala que el vehículo de placas KYP477 ingresó al mentado taller el día 22 de julio del año 2023 y permaneció allí hasta el día de finalización de los trabajos realizados, es decir, hasta el 03 de agosto del año 2023, lo que a todas luces invalida la cotización con la cual la actora de manera indiscriminada pretende tazar sus perjuicios materiales por concepto de daño emergente.</w:t>
      </w:r>
    </w:p>
    <w:p w14:paraId="3D361CBB" w14:textId="77777777" w:rsidR="00261BD6" w:rsidRPr="00152B5C" w:rsidRDefault="00261BD6" w:rsidP="00152B5C">
      <w:pPr>
        <w:spacing w:line="360" w:lineRule="auto"/>
        <w:jc w:val="both"/>
        <w:rPr>
          <w:rFonts w:ascii="Arial" w:hAnsi="Arial" w:cs="Arial"/>
        </w:rPr>
      </w:pPr>
    </w:p>
    <w:p w14:paraId="5FF91417" w14:textId="77777777" w:rsidR="00261BD6" w:rsidRPr="00152B5C" w:rsidRDefault="00261BD6" w:rsidP="00152B5C">
      <w:pPr>
        <w:spacing w:line="360" w:lineRule="auto"/>
        <w:jc w:val="both"/>
        <w:rPr>
          <w:rFonts w:ascii="Arial" w:hAnsi="Arial" w:cs="Arial"/>
          <w:lang w:val="es-ES_tradnl"/>
        </w:rPr>
      </w:pPr>
      <w:r w:rsidRPr="00152B5C">
        <w:rPr>
          <w:rFonts w:ascii="Arial" w:hAnsi="Arial" w:cs="Arial"/>
          <w:bCs/>
          <w:lang w:val="es-ES_tradnl"/>
        </w:rPr>
        <w:lastRenderedPageBreak/>
        <w:t xml:space="preserve">Aunado a lo anterior, </w:t>
      </w:r>
      <w:r w:rsidRPr="00152B5C">
        <w:rPr>
          <w:rFonts w:ascii="Arial" w:hAnsi="Arial" w:cs="Arial"/>
          <w:lang w:val="es-ES_tradnl"/>
        </w:rPr>
        <w:t>no es concebible que exista una cotización por valor de SIETE MILLONES QUINIENTOS VEINTINUEVE MIL TRESCIENTOS VEINTISIETE PESOS M/CTE ($7.529.327), cuando de la valoración efectuada por AUDATEX, se tiene que el valor de la reparación del vehículo asciende a la suma de DOS MILLONES CUARENTA Y DOS MIL CIENTO SESENTA Y NUEVE PESOS M/CTE ($2.042.069), valor que dista en gran medida a lo contemplado por la accionante.</w:t>
      </w:r>
    </w:p>
    <w:p w14:paraId="29AEFCA7" w14:textId="77777777" w:rsidR="00116FE3" w:rsidRPr="00152B5C" w:rsidRDefault="00116FE3" w:rsidP="00152B5C">
      <w:pPr>
        <w:spacing w:line="360" w:lineRule="auto"/>
        <w:jc w:val="both"/>
        <w:rPr>
          <w:rFonts w:ascii="Arial" w:hAnsi="Arial" w:cs="Arial"/>
          <w:lang w:val="es-ES_tradnl"/>
        </w:rPr>
      </w:pPr>
    </w:p>
    <w:p w14:paraId="391F605F" w14:textId="35E7739B" w:rsidR="00116FE3" w:rsidRPr="00152B5C" w:rsidRDefault="00116FE3" w:rsidP="00152B5C">
      <w:pPr>
        <w:spacing w:line="360" w:lineRule="auto"/>
        <w:jc w:val="both"/>
        <w:rPr>
          <w:rFonts w:ascii="Arial" w:eastAsiaTheme="minorEastAsia" w:hAnsi="Arial" w:cs="Arial"/>
          <w:lang w:val="es-ES_tradnl" w:eastAsia="es-ES"/>
        </w:rPr>
      </w:pPr>
      <w:r w:rsidRPr="00152B5C">
        <w:rPr>
          <w:rFonts w:ascii="Arial" w:hAnsi="Arial" w:cs="Arial"/>
          <w:lang w:val="es-ES_tradnl"/>
        </w:rPr>
        <w:t>En conclusión, no resulta bajo ningún concepto lógico que el valor de la cotizaci</w:t>
      </w:r>
      <w:r w:rsidR="00EF20ED" w:rsidRPr="00152B5C">
        <w:rPr>
          <w:rFonts w:ascii="Arial" w:hAnsi="Arial" w:cs="Arial"/>
          <w:lang w:val="es-ES_tradnl"/>
        </w:rPr>
        <w:t>ón</w:t>
      </w:r>
      <w:r w:rsidR="009B31F9" w:rsidRPr="00152B5C">
        <w:rPr>
          <w:rFonts w:ascii="Arial" w:hAnsi="Arial" w:cs="Arial"/>
          <w:lang w:val="es-ES_tradnl"/>
        </w:rPr>
        <w:t xml:space="preserve"> </w:t>
      </w:r>
      <w:r w:rsidRPr="00152B5C">
        <w:rPr>
          <w:rFonts w:ascii="Arial" w:hAnsi="Arial" w:cs="Arial"/>
          <w:lang w:val="es-ES_tradnl"/>
        </w:rPr>
        <w:t>allegada por l</w:t>
      </w:r>
      <w:r w:rsidR="00EF20ED" w:rsidRPr="00152B5C">
        <w:rPr>
          <w:rFonts w:ascii="Arial" w:hAnsi="Arial" w:cs="Arial"/>
          <w:lang w:val="es-ES_tradnl"/>
        </w:rPr>
        <w:t>a</w:t>
      </w:r>
      <w:r w:rsidRPr="00152B5C">
        <w:rPr>
          <w:rFonts w:ascii="Arial" w:hAnsi="Arial" w:cs="Arial"/>
          <w:lang w:val="es-ES_tradnl"/>
        </w:rPr>
        <w:t xml:space="preserve"> demandante</w:t>
      </w:r>
      <w:r w:rsidR="00EF20ED" w:rsidRPr="00152B5C">
        <w:rPr>
          <w:rFonts w:ascii="Arial" w:hAnsi="Arial" w:cs="Arial"/>
          <w:lang w:val="es-ES_tradnl"/>
        </w:rPr>
        <w:t xml:space="preserve"> diste de lo expuesto en el </w:t>
      </w:r>
      <w:r w:rsidR="00EF20ED" w:rsidRPr="00152B5C">
        <w:rPr>
          <w:rFonts w:ascii="Arial" w:hAnsi="Arial" w:cs="Arial"/>
        </w:rPr>
        <w:t>Documento de Cobro No. FCGT4627 y que en igual medida</w:t>
      </w:r>
      <w:r w:rsidRPr="00152B5C">
        <w:rPr>
          <w:rFonts w:ascii="Arial" w:hAnsi="Arial" w:cs="Arial"/>
          <w:lang w:val="es-ES_tradnl"/>
        </w:rPr>
        <w:t xml:space="preserve"> sea mayor al valor de reparación expuesto por AUDATEX. Aunado a ello, tal como reiteradamente se ha expuesto, las </w:t>
      </w:r>
      <w:r w:rsidRPr="00152B5C">
        <w:rPr>
          <w:rFonts w:ascii="Arial" w:hAnsi="Arial" w:cs="Arial"/>
          <w:bCs/>
          <w:lang w:val="es-ES_tradnl"/>
        </w:rPr>
        <w:t>cotizaciones no son una prueba conducente, pertinente y útil de cara a una solicitud indemnizatoria por concepto de perjuicios materiales. Es decir, las cotizaciones no dan certeza sobre el estado real del vehículo en un escenario previo al accidente, por lo que no demuestran que las reparaciones sugeridas en estos documentos sean para reestablecer el estado real del vehículo justo antes del acaecimiento del accidente. Adicionalmente, las cotizaciones son una mera expectativa que lejos están de ser un documento que pruebe el desplazamiento patrimonial o el daño emergente que alega</w:t>
      </w:r>
      <w:r w:rsidR="00D62AF1" w:rsidRPr="00152B5C">
        <w:rPr>
          <w:rFonts w:ascii="Arial" w:hAnsi="Arial" w:cs="Arial"/>
          <w:bCs/>
          <w:lang w:val="es-ES_tradnl"/>
        </w:rPr>
        <w:t>n los actores</w:t>
      </w:r>
      <w:r w:rsidRPr="00152B5C">
        <w:rPr>
          <w:rFonts w:ascii="Arial" w:hAnsi="Arial" w:cs="Arial"/>
          <w:bCs/>
          <w:lang w:val="es-ES_tradnl"/>
        </w:rPr>
        <w:t xml:space="preserve">. </w:t>
      </w:r>
      <w:r w:rsidRPr="00152B5C">
        <w:rPr>
          <w:rFonts w:ascii="Arial" w:eastAsiaTheme="minorEastAsia" w:hAnsi="Arial" w:cs="Arial"/>
          <w:lang w:val="es-ES_tradnl" w:eastAsia="es-ES"/>
        </w:rPr>
        <w:t xml:space="preserve">En efecto, la consecuencia jurídica a la falta al deber probatorio en cabeza de la demandante es </w:t>
      </w:r>
      <w:proofErr w:type="gramStart"/>
      <w:r w:rsidRPr="00152B5C">
        <w:rPr>
          <w:rFonts w:ascii="Arial" w:eastAsiaTheme="minorEastAsia" w:hAnsi="Arial" w:cs="Arial"/>
          <w:lang w:val="es-ES_tradnl" w:eastAsia="es-ES"/>
        </w:rPr>
        <w:t>sin lugar a dudas</w:t>
      </w:r>
      <w:proofErr w:type="gramEnd"/>
      <w:r w:rsidRPr="00152B5C">
        <w:rPr>
          <w:rFonts w:ascii="Arial" w:eastAsiaTheme="minorEastAsia" w:hAnsi="Arial" w:cs="Arial"/>
          <w:lang w:val="es-ES_tradnl" w:eastAsia="es-ES"/>
        </w:rPr>
        <w:t xml:space="preserve"> la negación de la pretensión.</w:t>
      </w:r>
    </w:p>
    <w:p w14:paraId="03C0DDDA" w14:textId="77777777" w:rsidR="00116FE3" w:rsidRPr="00152B5C" w:rsidRDefault="00116FE3" w:rsidP="00152B5C">
      <w:pPr>
        <w:spacing w:line="360" w:lineRule="auto"/>
        <w:jc w:val="both"/>
        <w:rPr>
          <w:rFonts w:ascii="Arial" w:eastAsiaTheme="minorEastAsia" w:hAnsi="Arial" w:cs="Arial"/>
          <w:lang w:val="es-ES_tradnl" w:eastAsia="es-ES"/>
        </w:rPr>
      </w:pPr>
    </w:p>
    <w:p w14:paraId="190BB6A9" w14:textId="77777777" w:rsidR="00116FE3" w:rsidRPr="00152B5C" w:rsidRDefault="00116FE3" w:rsidP="00152B5C">
      <w:pPr>
        <w:spacing w:line="360" w:lineRule="auto"/>
        <w:jc w:val="both"/>
        <w:rPr>
          <w:rFonts w:ascii="Arial" w:hAnsi="Arial" w:cs="Arial"/>
        </w:rPr>
      </w:pPr>
      <w:r w:rsidRPr="00152B5C">
        <w:rPr>
          <w:rFonts w:ascii="Arial" w:hAnsi="Arial" w:cs="Arial"/>
        </w:rPr>
        <w:t>Por todo</w:t>
      </w:r>
      <w:r w:rsidRPr="00152B5C">
        <w:rPr>
          <w:rFonts w:ascii="Arial" w:hAnsi="Arial" w:cs="Arial"/>
          <w:spacing w:val="-3"/>
        </w:rPr>
        <w:t xml:space="preserve"> </w:t>
      </w:r>
      <w:r w:rsidRPr="00152B5C">
        <w:rPr>
          <w:rFonts w:ascii="Arial" w:hAnsi="Arial" w:cs="Arial"/>
        </w:rPr>
        <w:t>lo</w:t>
      </w:r>
      <w:r w:rsidRPr="00152B5C">
        <w:rPr>
          <w:rFonts w:ascii="Arial" w:hAnsi="Arial" w:cs="Arial"/>
          <w:spacing w:val="-1"/>
        </w:rPr>
        <w:t xml:space="preserve"> </w:t>
      </w:r>
      <w:r w:rsidRPr="00152B5C">
        <w:rPr>
          <w:rFonts w:ascii="Arial" w:hAnsi="Arial" w:cs="Arial"/>
        </w:rPr>
        <w:t>anterior</w:t>
      </w:r>
      <w:r w:rsidRPr="00152B5C">
        <w:rPr>
          <w:rFonts w:ascii="Arial" w:hAnsi="Arial" w:cs="Arial"/>
          <w:spacing w:val="-2"/>
        </w:rPr>
        <w:t xml:space="preserve"> </w:t>
      </w:r>
      <w:r w:rsidRPr="00152B5C">
        <w:rPr>
          <w:rFonts w:ascii="Arial" w:hAnsi="Arial" w:cs="Arial"/>
        </w:rPr>
        <w:t>solicito</w:t>
      </w:r>
      <w:r w:rsidRPr="00152B5C">
        <w:rPr>
          <w:rFonts w:ascii="Arial" w:hAnsi="Arial" w:cs="Arial"/>
          <w:spacing w:val="-3"/>
        </w:rPr>
        <w:t xml:space="preserve"> </w:t>
      </w:r>
      <w:r w:rsidRPr="00152B5C">
        <w:rPr>
          <w:rFonts w:ascii="Arial" w:hAnsi="Arial" w:cs="Arial"/>
        </w:rPr>
        <w:t>respetuosamente</w:t>
      </w:r>
      <w:r w:rsidRPr="00152B5C">
        <w:rPr>
          <w:rFonts w:ascii="Arial" w:hAnsi="Arial" w:cs="Arial"/>
          <w:spacing w:val="-1"/>
        </w:rPr>
        <w:t xml:space="preserve"> </w:t>
      </w:r>
      <w:r w:rsidRPr="00152B5C">
        <w:rPr>
          <w:rFonts w:ascii="Arial" w:hAnsi="Arial" w:cs="Arial"/>
        </w:rPr>
        <w:t>declarar</w:t>
      </w:r>
      <w:r w:rsidRPr="00152B5C">
        <w:rPr>
          <w:rFonts w:ascii="Arial" w:hAnsi="Arial" w:cs="Arial"/>
          <w:spacing w:val="-2"/>
        </w:rPr>
        <w:t xml:space="preserve"> </w:t>
      </w:r>
      <w:r w:rsidRPr="00152B5C">
        <w:rPr>
          <w:rFonts w:ascii="Arial" w:hAnsi="Arial" w:cs="Arial"/>
        </w:rPr>
        <w:t>probada</w:t>
      </w:r>
      <w:r w:rsidRPr="00152B5C">
        <w:rPr>
          <w:rFonts w:ascii="Arial" w:hAnsi="Arial" w:cs="Arial"/>
          <w:spacing w:val="-3"/>
        </w:rPr>
        <w:t xml:space="preserve"> </w:t>
      </w:r>
      <w:r w:rsidRPr="00152B5C">
        <w:rPr>
          <w:rFonts w:ascii="Arial" w:hAnsi="Arial" w:cs="Arial"/>
        </w:rPr>
        <w:t>esta</w:t>
      </w:r>
      <w:r w:rsidRPr="00152B5C">
        <w:rPr>
          <w:rFonts w:ascii="Arial" w:hAnsi="Arial" w:cs="Arial"/>
          <w:spacing w:val="-3"/>
        </w:rPr>
        <w:t xml:space="preserve"> </w:t>
      </w:r>
      <w:r w:rsidRPr="00152B5C">
        <w:rPr>
          <w:rFonts w:ascii="Arial" w:hAnsi="Arial" w:cs="Arial"/>
        </w:rPr>
        <w:t>excepción.</w:t>
      </w:r>
    </w:p>
    <w:p w14:paraId="4E95B734" w14:textId="77777777" w:rsidR="00BE6E60" w:rsidRPr="00152B5C" w:rsidRDefault="00BE6E60" w:rsidP="00152B5C">
      <w:pPr>
        <w:spacing w:line="360" w:lineRule="auto"/>
        <w:jc w:val="both"/>
        <w:rPr>
          <w:rFonts w:ascii="Arial" w:hAnsi="Arial" w:cs="Arial"/>
        </w:rPr>
      </w:pPr>
    </w:p>
    <w:p w14:paraId="6DF4B38D" w14:textId="77777777" w:rsidR="008365F8" w:rsidRPr="00152B5C" w:rsidRDefault="008365F8" w:rsidP="00152B5C">
      <w:pPr>
        <w:pStyle w:val="Prrafodelista"/>
        <w:numPr>
          <w:ilvl w:val="0"/>
          <w:numId w:val="6"/>
        </w:numPr>
        <w:spacing w:line="360" w:lineRule="auto"/>
        <w:jc w:val="both"/>
        <w:rPr>
          <w:rFonts w:ascii="Arial" w:eastAsiaTheme="minorEastAsia" w:hAnsi="Arial" w:cs="Arial"/>
          <w:b/>
          <w:bCs/>
          <w:sz w:val="22"/>
          <w:szCs w:val="22"/>
          <w:lang w:val="es-ES_tradnl" w:eastAsia="es-ES"/>
        </w:rPr>
      </w:pPr>
      <w:r w:rsidRPr="00152B5C">
        <w:rPr>
          <w:rFonts w:ascii="Arial" w:eastAsiaTheme="minorEastAsia" w:hAnsi="Arial" w:cs="Arial"/>
          <w:b/>
          <w:bCs/>
          <w:sz w:val="22"/>
          <w:szCs w:val="22"/>
          <w:lang w:val="es-ES_tradnl" w:eastAsia="es-ES"/>
        </w:rPr>
        <w:t xml:space="preserve">IMPROCEDENCIA DEL RECONOCIMIENTO DEL LUCRO CESANTE E INEXISTENCIA DE PRUEBA </w:t>
      </w:r>
      <w:proofErr w:type="gramStart"/>
      <w:r w:rsidRPr="00152B5C">
        <w:rPr>
          <w:rFonts w:ascii="Arial" w:eastAsiaTheme="minorEastAsia" w:hAnsi="Arial" w:cs="Arial"/>
          <w:b/>
          <w:bCs/>
          <w:sz w:val="22"/>
          <w:szCs w:val="22"/>
          <w:lang w:val="es-ES_tradnl" w:eastAsia="es-ES"/>
        </w:rPr>
        <w:t>DEL MISMO</w:t>
      </w:r>
      <w:proofErr w:type="gramEnd"/>
      <w:r w:rsidRPr="00152B5C">
        <w:rPr>
          <w:rFonts w:ascii="Arial" w:eastAsiaTheme="minorEastAsia" w:hAnsi="Arial" w:cs="Arial"/>
          <w:b/>
          <w:bCs/>
          <w:sz w:val="22"/>
          <w:szCs w:val="22"/>
          <w:lang w:val="es-ES_tradnl" w:eastAsia="es-ES"/>
        </w:rPr>
        <w:t>.</w:t>
      </w:r>
    </w:p>
    <w:p w14:paraId="5F991B89" w14:textId="77777777" w:rsidR="008365F8" w:rsidRPr="00152B5C" w:rsidRDefault="008365F8" w:rsidP="00152B5C">
      <w:pPr>
        <w:spacing w:line="360" w:lineRule="auto"/>
        <w:jc w:val="both"/>
        <w:rPr>
          <w:rFonts w:ascii="Arial" w:eastAsiaTheme="minorEastAsia" w:hAnsi="Arial" w:cs="Arial"/>
          <w:lang w:val="es-ES_tradnl" w:eastAsia="es-ES"/>
        </w:rPr>
      </w:pPr>
    </w:p>
    <w:p w14:paraId="0FC24597" w14:textId="28178BE7"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Para empezar, debe hacerse remembranza que al no existir prueba si quiera sumaria que permita acreditar que existió una ganancia dejada de percibir con ocasión a los presuntos daños ocasionados al </w:t>
      </w:r>
      <w:r w:rsidRPr="00152B5C">
        <w:rPr>
          <w:rFonts w:ascii="Arial" w:eastAsia="Arial" w:hAnsi="Arial" w:cs="Arial"/>
          <w:color w:val="000000"/>
          <w:lang w:eastAsia="es-CO"/>
        </w:rPr>
        <w:t xml:space="preserve">vehículo de placas </w:t>
      </w:r>
      <w:r w:rsidR="008B15F7" w:rsidRPr="00152B5C">
        <w:rPr>
          <w:rFonts w:ascii="Arial" w:hAnsi="Arial" w:cs="Arial"/>
        </w:rPr>
        <w:t>KYP477</w:t>
      </w:r>
      <w:r w:rsidRPr="00152B5C">
        <w:rPr>
          <w:rFonts w:ascii="Arial" w:eastAsiaTheme="minorEastAsia" w:hAnsi="Arial" w:cs="Arial"/>
          <w:lang w:val="es-ES_tradnl" w:eastAsia="es-ES"/>
        </w:rPr>
        <w:t>, no es procedente el reconocimiento del lucro cesante. Máxime cuando no se probó, (i)</w:t>
      </w:r>
      <w:r w:rsidR="002760A6" w:rsidRPr="00152B5C">
        <w:rPr>
          <w:rFonts w:ascii="Arial" w:eastAsiaTheme="minorEastAsia" w:hAnsi="Arial" w:cs="Arial"/>
          <w:lang w:val="es-ES_tradnl" w:eastAsia="es-ES"/>
        </w:rPr>
        <w:t xml:space="preserve"> </w:t>
      </w:r>
      <w:r w:rsidRPr="00152B5C">
        <w:rPr>
          <w:rFonts w:ascii="Arial" w:eastAsiaTheme="minorEastAsia" w:hAnsi="Arial" w:cs="Arial"/>
          <w:lang w:val="es-ES_tradnl" w:eastAsia="es-ES"/>
        </w:rPr>
        <w:t xml:space="preserve">que </w:t>
      </w:r>
      <w:r w:rsidRPr="00152B5C">
        <w:rPr>
          <w:rFonts w:ascii="Arial" w:hAnsi="Arial" w:cs="Arial"/>
          <w:bCs/>
          <w:lang w:val="es-ES_tradnl"/>
        </w:rPr>
        <w:t xml:space="preserve">el </w:t>
      </w:r>
      <w:r w:rsidR="00C14735" w:rsidRPr="00152B5C">
        <w:rPr>
          <w:rFonts w:ascii="Arial" w:hAnsi="Arial" w:cs="Arial"/>
          <w:bCs/>
          <w:lang w:val="es-ES_tradnl"/>
        </w:rPr>
        <w:t xml:space="preserve">automotor no fuera explotado económicamente debido a las </w:t>
      </w:r>
      <w:r w:rsidR="00C14735" w:rsidRPr="00152B5C">
        <w:rPr>
          <w:rFonts w:ascii="Arial" w:hAnsi="Arial" w:cs="Arial"/>
          <w:bCs/>
          <w:lang w:val="es-ES_tradnl"/>
        </w:rPr>
        <w:lastRenderedPageBreak/>
        <w:t xml:space="preserve">presuntas </w:t>
      </w:r>
      <w:r w:rsidR="00E26117" w:rsidRPr="00152B5C">
        <w:rPr>
          <w:rFonts w:ascii="Arial" w:hAnsi="Arial" w:cs="Arial"/>
          <w:bCs/>
          <w:lang w:val="es-ES_tradnl"/>
        </w:rPr>
        <w:t>reparaciones</w:t>
      </w:r>
      <w:r w:rsidR="00C14735" w:rsidRPr="00152B5C">
        <w:rPr>
          <w:rFonts w:ascii="Arial" w:hAnsi="Arial" w:cs="Arial"/>
          <w:bCs/>
          <w:lang w:val="es-ES_tradnl"/>
        </w:rPr>
        <w:t xml:space="preserve"> efectuadas</w:t>
      </w:r>
      <w:r w:rsidR="00BB020B" w:rsidRPr="00152B5C">
        <w:rPr>
          <w:rFonts w:ascii="Arial" w:hAnsi="Arial" w:cs="Arial"/>
          <w:bCs/>
          <w:lang w:val="es-ES_tradnl"/>
        </w:rPr>
        <w:t>,</w:t>
      </w:r>
      <w:r w:rsidR="00ED3B72" w:rsidRPr="00152B5C">
        <w:rPr>
          <w:rFonts w:ascii="Arial" w:eastAsiaTheme="minorEastAsia" w:hAnsi="Arial" w:cs="Arial"/>
          <w:lang w:val="es-ES_tradnl" w:eastAsia="es-ES"/>
        </w:rPr>
        <w:t xml:space="preserve"> </w:t>
      </w:r>
      <w:r w:rsidR="00BF64B1" w:rsidRPr="00152B5C">
        <w:rPr>
          <w:rFonts w:ascii="Arial" w:eastAsiaTheme="minorEastAsia" w:hAnsi="Arial" w:cs="Arial"/>
          <w:lang w:val="es-ES_tradnl" w:eastAsia="es-ES"/>
        </w:rPr>
        <w:t xml:space="preserve">y que, a su vez, </w:t>
      </w:r>
      <w:r w:rsidR="00E26117" w:rsidRPr="00152B5C">
        <w:rPr>
          <w:rFonts w:ascii="Arial" w:hAnsi="Arial" w:cs="Arial"/>
          <w:bCs/>
          <w:lang w:val="es-ES_tradnl"/>
        </w:rPr>
        <w:t>(</w:t>
      </w:r>
      <w:proofErr w:type="spellStart"/>
      <w:r w:rsidR="00E26117" w:rsidRPr="00152B5C">
        <w:rPr>
          <w:rFonts w:ascii="Arial" w:hAnsi="Arial" w:cs="Arial"/>
          <w:bCs/>
          <w:lang w:val="es-ES_tradnl"/>
        </w:rPr>
        <w:t>ii</w:t>
      </w:r>
      <w:proofErr w:type="spellEnd"/>
      <w:r w:rsidR="00E26117" w:rsidRPr="00152B5C">
        <w:rPr>
          <w:rFonts w:ascii="Arial" w:hAnsi="Arial" w:cs="Arial"/>
          <w:bCs/>
          <w:lang w:val="es-ES_tradnl"/>
        </w:rPr>
        <w:t xml:space="preserve">) el mismo fuera destinado para la prestación de servicio de transporte </w:t>
      </w:r>
      <w:r w:rsidR="003D63E4" w:rsidRPr="00152B5C">
        <w:rPr>
          <w:rFonts w:ascii="Arial" w:hAnsi="Arial" w:cs="Arial"/>
          <w:bCs/>
          <w:lang w:val="es-ES_tradnl"/>
        </w:rPr>
        <w:t xml:space="preserve">al </w:t>
      </w:r>
      <w:r w:rsidRPr="00152B5C">
        <w:rPr>
          <w:rFonts w:ascii="Arial" w:hAnsi="Arial" w:cs="Arial"/>
          <w:bCs/>
          <w:lang w:val="es-ES_tradnl"/>
        </w:rPr>
        <w:t xml:space="preserve">señor </w:t>
      </w:r>
      <w:r w:rsidR="007F78D9" w:rsidRPr="00152B5C">
        <w:rPr>
          <w:rFonts w:ascii="Arial" w:hAnsi="Arial" w:cs="Arial"/>
        </w:rPr>
        <w:t>ELIO PERDOMO MANTILLA</w:t>
      </w:r>
      <w:r w:rsidR="00BB020B" w:rsidRPr="00152B5C">
        <w:rPr>
          <w:rFonts w:ascii="Arial" w:hAnsi="Arial" w:cs="Arial"/>
        </w:rPr>
        <w:t xml:space="preserve"> </w:t>
      </w:r>
      <w:proofErr w:type="gramStart"/>
      <w:r w:rsidR="00BB020B" w:rsidRPr="00152B5C">
        <w:rPr>
          <w:rFonts w:ascii="Arial" w:hAnsi="Arial" w:cs="Arial"/>
        </w:rPr>
        <w:t>en razón del</w:t>
      </w:r>
      <w:proofErr w:type="gramEnd"/>
      <w:r w:rsidR="00BB020B" w:rsidRPr="00152B5C">
        <w:rPr>
          <w:rFonts w:ascii="Arial" w:hAnsi="Arial" w:cs="Arial"/>
        </w:rPr>
        <w:t xml:space="preserve"> contrato de transporte suscrito entre este y la actora</w:t>
      </w:r>
      <w:r w:rsidR="00BF64B1" w:rsidRPr="00152B5C">
        <w:rPr>
          <w:rFonts w:ascii="Arial" w:hAnsi="Arial" w:cs="Arial"/>
          <w:bCs/>
          <w:lang w:val="es-ES_tradnl"/>
        </w:rPr>
        <w:t>.</w:t>
      </w:r>
    </w:p>
    <w:p w14:paraId="2AF47E22" w14:textId="77777777" w:rsidR="008365F8" w:rsidRPr="00152B5C" w:rsidRDefault="008365F8" w:rsidP="00152B5C">
      <w:pPr>
        <w:spacing w:line="360" w:lineRule="auto"/>
        <w:jc w:val="both"/>
        <w:rPr>
          <w:rFonts w:ascii="Arial" w:eastAsiaTheme="minorEastAsia" w:hAnsi="Arial" w:cs="Arial"/>
          <w:lang w:val="es-ES_tradnl" w:eastAsia="es-ES"/>
        </w:rPr>
      </w:pPr>
    </w:p>
    <w:p w14:paraId="0097B4C0" w14:textId="77777777"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Sobre los aspectos fundamentales que configuran el lucro cesante. Éste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y que no ingresará al patrimonio de la persona. Es decir, se deja de recibir cuando se sufre un daño y puede ser percibido a título de indemnización por las víctimas directas o indirectas cuando se imputa al causante del perjuicio la obligación de reparar.</w:t>
      </w:r>
    </w:p>
    <w:p w14:paraId="56FDC76C" w14:textId="77777777" w:rsidR="008365F8" w:rsidRPr="00152B5C" w:rsidRDefault="008365F8" w:rsidP="00152B5C">
      <w:pPr>
        <w:spacing w:line="360" w:lineRule="auto"/>
        <w:jc w:val="both"/>
        <w:rPr>
          <w:rFonts w:ascii="Arial" w:eastAsiaTheme="minorEastAsia" w:hAnsi="Arial" w:cs="Arial"/>
          <w:lang w:val="es-ES_tradnl" w:eastAsia="es-ES"/>
        </w:rPr>
      </w:pPr>
    </w:p>
    <w:p w14:paraId="60D85160" w14:textId="77777777"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No obstante, lo anterior,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65B6BEB1" w14:textId="77777777" w:rsidR="008365F8" w:rsidRPr="00152B5C" w:rsidRDefault="008365F8" w:rsidP="00152B5C">
      <w:pPr>
        <w:spacing w:line="360" w:lineRule="auto"/>
        <w:jc w:val="both"/>
        <w:rPr>
          <w:rFonts w:ascii="Arial" w:eastAsiaTheme="minorEastAsia" w:hAnsi="Arial" w:cs="Arial"/>
          <w:lang w:val="es-ES_tradnl" w:eastAsia="es-ES"/>
        </w:rPr>
      </w:pPr>
    </w:p>
    <w:p w14:paraId="2EBE7EF1" w14:textId="77777777" w:rsidR="008365F8" w:rsidRPr="00152B5C" w:rsidRDefault="008365F8" w:rsidP="00152B5C">
      <w:pPr>
        <w:spacing w:line="360" w:lineRule="auto"/>
        <w:ind w:left="851" w:right="843"/>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xml:space="preserve">(…) en cuanto perjuicio, </w:t>
      </w:r>
      <w:r w:rsidRPr="00152B5C">
        <w:rPr>
          <w:rFonts w:ascii="Arial" w:eastAsiaTheme="minorEastAsia" w:hAnsi="Arial" w:cs="Arial"/>
          <w:b/>
          <w:bCs/>
          <w:i/>
          <w:iCs/>
          <w:u w:val="single"/>
          <w:lang w:val="es-ES_tradnl" w:eastAsia="es-ES"/>
        </w:rPr>
        <w:t>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152B5C">
        <w:rPr>
          <w:rFonts w:ascii="Arial" w:eastAsiaTheme="minorEastAsia" w:hAnsi="Arial" w:cs="Arial"/>
          <w:i/>
          <w:iCs/>
          <w:lang w:val="es-ES_tradnl" w:eastAsia="es-ES"/>
        </w:rPr>
        <w:t xml:space="preserve"> (…) Por último están todos aquellos “sueños de ganancia”, como suele calificarlos la doctrina especializada, que no son más que </w:t>
      </w:r>
      <w:r w:rsidRPr="00152B5C">
        <w:rPr>
          <w:rFonts w:ascii="Arial" w:eastAsiaTheme="minorEastAsia" w:hAnsi="Arial" w:cs="Arial"/>
          <w:b/>
          <w:bCs/>
          <w:i/>
          <w:iCs/>
          <w:u w:val="single"/>
          <w:lang w:val="es-ES_tradnl" w:eastAsia="es-ES"/>
        </w:rPr>
        <w:t xml:space="preserve">conjeturas o eventuales perjuicios que tienen como apoyatura meras hipótesis, sin anclaje en la realidad que rodea la </w:t>
      </w:r>
      <w:proofErr w:type="spellStart"/>
      <w:r w:rsidRPr="00152B5C">
        <w:rPr>
          <w:rFonts w:ascii="Arial" w:eastAsiaTheme="minorEastAsia" w:hAnsi="Arial" w:cs="Arial"/>
          <w:b/>
          <w:bCs/>
          <w:i/>
          <w:iCs/>
          <w:u w:val="single"/>
          <w:lang w:val="es-ES_tradnl" w:eastAsia="es-ES"/>
        </w:rPr>
        <w:t>causación</w:t>
      </w:r>
      <w:proofErr w:type="spellEnd"/>
      <w:r w:rsidRPr="00152B5C">
        <w:rPr>
          <w:rFonts w:ascii="Arial" w:eastAsiaTheme="minorEastAsia" w:hAnsi="Arial" w:cs="Arial"/>
          <w:b/>
          <w:bCs/>
          <w:i/>
          <w:iCs/>
          <w:u w:val="single"/>
          <w:lang w:val="es-ES_tradnl" w:eastAsia="es-ES"/>
        </w:rPr>
        <w:t xml:space="preserve"> </w:t>
      </w:r>
      <w:r w:rsidRPr="00152B5C">
        <w:rPr>
          <w:rFonts w:ascii="Arial" w:eastAsiaTheme="minorEastAsia" w:hAnsi="Arial" w:cs="Arial"/>
          <w:b/>
          <w:bCs/>
          <w:i/>
          <w:iCs/>
          <w:u w:val="single"/>
          <w:lang w:val="es-ES_tradnl" w:eastAsia="es-ES"/>
        </w:rPr>
        <w:lastRenderedPageBreak/>
        <w:t>del daño, los cuales, por obvias razones, no son indemnizables</w:t>
      </w:r>
      <w:r w:rsidRPr="00152B5C">
        <w:rPr>
          <w:rFonts w:ascii="Arial" w:eastAsiaTheme="minorEastAsia" w:hAnsi="Arial" w:cs="Arial"/>
          <w:i/>
          <w:iCs/>
          <w:lang w:val="es-ES_tradnl" w:eastAsia="es-ES"/>
        </w:rPr>
        <w:t>.”</w:t>
      </w:r>
      <w:r w:rsidRPr="00152B5C">
        <w:rPr>
          <w:rStyle w:val="Refdenotaalpie"/>
          <w:rFonts w:ascii="Arial" w:eastAsiaTheme="minorEastAsia" w:hAnsi="Arial" w:cs="Arial"/>
          <w:i/>
          <w:iCs/>
          <w:lang w:val="es-ES_tradnl" w:eastAsia="es-ES"/>
        </w:rPr>
        <w:footnoteReference w:id="23"/>
      </w:r>
      <w:r w:rsidRPr="00152B5C">
        <w:rPr>
          <w:rFonts w:ascii="Arial" w:eastAsiaTheme="minorEastAsia" w:hAnsi="Arial" w:cs="Arial"/>
          <w:i/>
          <w:iCs/>
          <w:lang w:val="es-ES_tradnl" w:eastAsia="es-ES"/>
        </w:rPr>
        <w:t xml:space="preserve"> </w:t>
      </w:r>
      <w:r w:rsidRPr="00152B5C">
        <w:rPr>
          <w:rFonts w:ascii="Arial" w:eastAsiaTheme="minorEastAsia" w:hAnsi="Arial" w:cs="Arial"/>
          <w:lang w:val="es-ES_tradnl" w:eastAsia="es-ES"/>
        </w:rPr>
        <w:t>- (Subrayado y negrilla por fuera de texto)</w:t>
      </w:r>
    </w:p>
    <w:p w14:paraId="5D18B9F1" w14:textId="77777777" w:rsidR="008365F8" w:rsidRPr="00152B5C" w:rsidRDefault="008365F8" w:rsidP="00152B5C">
      <w:pPr>
        <w:spacing w:line="360" w:lineRule="auto"/>
        <w:jc w:val="both"/>
        <w:rPr>
          <w:rFonts w:ascii="Arial" w:eastAsiaTheme="minorEastAsia" w:hAnsi="Arial" w:cs="Arial"/>
          <w:b/>
          <w:bCs/>
          <w:lang w:val="es-ES_tradnl" w:eastAsia="es-ES"/>
        </w:rPr>
      </w:pPr>
    </w:p>
    <w:p w14:paraId="18A23CF4" w14:textId="77777777"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3090D6C" w14:textId="77777777" w:rsidR="008365F8" w:rsidRPr="00152B5C" w:rsidRDefault="008365F8" w:rsidP="00152B5C">
      <w:pPr>
        <w:spacing w:line="360" w:lineRule="auto"/>
        <w:jc w:val="both"/>
        <w:rPr>
          <w:rFonts w:ascii="Arial" w:eastAsiaTheme="minorEastAsia" w:hAnsi="Arial" w:cs="Arial"/>
          <w:u w:val="single"/>
          <w:lang w:val="es-ES_tradnl" w:eastAsia="es-ES"/>
        </w:rPr>
      </w:pPr>
    </w:p>
    <w:p w14:paraId="2D54A53A" w14:textId="77777777"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En el caso sub judice, no puede presumirse el lucro cesante a favor de la parte actora, como consecuencia de que:</w:t>
      </w:r>
    </w:p>
    <w:p w14:paraId="2353765E" w14:textId="77777777" w:rsidR="008365F8" w:rsidRPr="00152B5C" w:rsidRDefault="008365F8" w:rsidP="00152B5C">
      <w:pPr>
        <w:spacing w:line="360" w:lineRule="auto"/>
        <w:jc w:val="both"/>
        <w:rPr>
          <w:rFonts w:ascii="Arial" w:eastAsiaTheme="minorEastAsia" w:hAnsi="Arial" w:cs="Arial"/>
          <w:u w:val="single"/>
          <w:lang w:val="es-ES_tradnl" w:eastAsia="es-ES"/>
        </w:rPr>
      </w:pPr>
    </w:p>
    <w:p w14:paraId="53F0B4E3" w14:textId="4F42D620" w:rsidR="008365F8" w:rsidRPr="00152B5C" w:rsidRDefault="008365F8" w:rsidP="00152B5C">
      <w:pPr>
        <w:pStyle w:val="Prrafodelista"/>
        <w:numPr>
          <w:ilvl w:val="0"/>
          <w:numId w:val="33"/>
        </w:numPr>
        <w:spacing w:line="360" w:lineRule="auto"/>
        <w:jc w:val="both"/>
        <w:rPr>
          <w:rFonts w:ascii="Arial" w:eastAsiaTheme="minorEastAsia" w:hAnsi="Arial" w:cs="Arial"/>
          <w:sz w:val="22"/>
          <w:szCs w:val="22"/>
          <w:u w:val="single"/>
          <w:lang w:val="es-ES_tradnl" w:eastAsia="es-ES"/>
        </w:rPr>
      </w:pPr>
      <w:r w:rsidRPr="00152B5C">
        <w:rPr>
          <w:rFonts w:ascii="Arial" w:eastAsiaTheme="minorEastAsia" w:hAnsi="Arial" w:cs="Arial"/>
          <w:sz w:val="22"/>
          <w:szCs w:val="22"/>
          <w:u w:val="single"/>
          <w:lang w:val="es-ES_tradnl" w:eastAsia="es-ES"/>
        </w:rPr>
        <w:t xml:space="preserve">No se probó que </w:t>
      </w:r>
      <w:r w:rsidR="00BF64B1" w:rsidRPr="00152B5C">
        <w:rPr>
          <w:rFonts w:ascii="Arial" w:eastAsiaTheme="minorEastAsia" w:hAnsi="Arial" w:cs="Arial"/>
          <w:sz w:val="22"/>
          <w:szCs w:val="22"/>
          <w:u w:val="single"/>
          <w:lang w:val="es-ES_tradnl" w:eastAsia="es-ES"/>
        </w:rPr>
        <w:t>el automotor no fuera explotado económicamente debido a las presuntas reparaciones efectuadas</w:t>
      </w:r>
      <w:r w:rsidRPr="00152B5C">
        <w:rPr>
          <w:rFonts w:ascii="Arial" w:eastAsiaTheme="minorEastAsia" w:hAnsi="Arial" w:cs="Arial"/>
          <w:sz w:val="22"/>
          <w:szCs w:val="22"/>
          <w:lang w:val="es-ES_tradnl" w:eastAsia="es-ES"/>
        </w:rPr>
        <w:t>.</w:t>
      </w:r>
    </w:p>
    <w:p w14:paraId="54583FE8" w14:textId="77777777" w:rsidR="008365F8" w:rsidRPr="00152B5C" w:rsidRDefault="008365F8" w:rsidP="00152B5C">
      <w:pPr>
        <w:pStyle w:val="Prrafodelista"/>
        <w:spacing w:line="360" w:lineRule="auto"/>
        <w:jc w:val="both"/>
        <w:rPr>
          <w:rFonts w:ascii="Arial" w:eastAsiaTheme="minorEastAsia" w:hAnsi="Arial" w:cs="Arial"/>
          <w:sz w:val="22"/>
          <w:szCs w:val="22"/>
          <w:u w:val="single"/>
          <w:lang w:val="es-ES_tradnl" w:eastAsia="es-ES"/>
        </w:rPr>
      </w:pPr>
    </w:p>
    <w:p w14:paraId="5EA6BB49" w14:textId="099532CE" w:rsidR="00CE638A" w:rsidRPr="00152B5C" w:rsidRDefault="004539EA" w:rsidP="00152B5C">
      <w:pPr>
        <w:spacing w:line="360" w:lineRule="auto"/>
        <w:jc w:val="both"/>
        <w:rPr>
          <w:rFonts w:ascii="Arial" w:hAnsi="Arial" w:cs="Arial"/>
        </w:rPr>
      </w:pPr>
      <w:r w:rsidRPr="00152B5C">
        <w:rPr>
          <w:rFonts w:ascii="Arial" w:eastAsiaTheme="minorEastAsia" w:hAnsi="Arial" w:cs="Arial"/>
          <w:lang w:val="es-ES_tradnl" w:eastAsia="es-ES"/>
        </w:rPr>
        <w:t xml:space="preserve">Es dable reiterar </w:t>
      </w:r>
      <w:proofErr w:type="gramStart"/>
      <w:r w:rsidRPr="00152B5C">
        <w:rPr>
          <w:rFonts w:ascii="Arial" w:eastAsiaTheme="minorEastAsia" w:hAnsi="Arial" w:cs="Arial"/>
          <w:lang w:val="es-ES_tradnl" w:eastAsia="es-ES"/>
        </w:rPr>
        <w:t>que</w:t>
      </w:r>
      <w:proofErr w:type="gramEnd"/>
      <w:r w:rsidR="00566823">
        <w:rPr>
          <w:rFonts w:ascii="Arial" w:eastAsiaTheme="minorEastAsia" w:hAnsi="Arial" w:cs="Arial"/>
          <w:lang w:val="es-ES_tradnl" w:eastAsia="es-ES"/>
        </w:rPr>
        <w:t xml:space="preserve"> aunque</w:t>
      </w:r>
      <w:r w:rsidRPr="00152B5C">
        <w:rPr>
          <w:rFonts w:ascii="Arial" w:eastAsiaTheme="minorEastAsia" w:hAnsi="Arial" w:cs="Arial"/>
          <w:lang w:val="es-ES_tradnl" w:eastAsia="es-ES"/>
        </w:rPr>
        <w:t xml:space="preserve"> la parte actora </w:t>
      </w:r>
      <w:r w:rsidR="00554363" w:rsidRPr="00152B5C">
        <w:rPr>
          <w:rFonts w:ascii="Arial" w:eastAsiaTheme="minorEastAsia" w:hAnsi="Arial" w:cs="Arial"/>
          <w:lang w:val="es-ES_tradnl" w:eastAsia="es-ES"/>
        </w:rPr>
        <w:t xml:space="preserve">refiere que </w:t>
      </w:r>
      <w:r w:rsidR="00A42EB4" w:rsidRPr="00152B5C">
        <w:rPr>
          <w:rFonts w:ascii="Arial" w:eastAsiaTheme="minorEastAsia" w:hAnsi="Arial" w:cs="Arial"/>
          <w:lang w:val="es-ES_tradnl" w:eastAsia="es-ES"/>
        </w:rPr>
        <w:t>el vehículo</w:t>
      </w:r>
      <w:r w:rsidR="00554363" w:rsidRPr="00152B5C">
        <w:rPr>
          <w:rFonts w:ascii="Arial" w:eastAsiaTheme="minorEastAsia" w:hAnsi="Arial" w:cs="Arial"/>
          <w:lang w:val="es-ES_tradnl" w:eastAsia="es-ES"/>
        </w:rPr>
        <w:t xml:space="preserve"> fue sometido a reparaciones</w:t>
      </w:r>
      <w:r w:rsidR="00261327" w:rsidRPr="00152B5C">
        <w:rPr>
          <w:rFonts w:ascii="Arial" w:eastAsiaTheme="minorEastAsia" w:hAnsi="Arial" w:cs="Arial"/>
          <w:lang w:val="es-ES_tradnl" w:eastAsia="es-ES"/>
        </w:rPr>
        <w:t xml:space="preserve">, tal como ha sido altamente expuesto, </w:t>
      </w:r>
      <w:r w:rsidR="00261327" w:rsidRPr="00152B5C">
        <w:rPr>
          <w:rFonts w:ascii="Arial" w:hAnsi="Arial" w:cs="Arial"/>
          <w:bCs/>
          <w:lang w:val="es-CO"/>
        </w:rPr>
        <w:t>no se observa en el acervo probatorio factura de venta o certificación que para todos los efectos acredite tal circunstancia y el periodo durante el cual el automotor estuvo en reparación</w:t>
      </w:r>
      <w:r w:rsidR="00D473D4" w:rsidRPr="00152B5C">
        <w:rPr>
          <w:rFonts w:ascii="Arial" w:hAnsi="Arial" w:cs="Arial"/>
          <w:bCs/>
          <w:lang w:val="es-CO"/>
        </w:rPr>
        <w:t>.</w:t>
      </w:r>
      <w:r w:rsidR="00D473D4" w:rsidRPr="00152B5C">
        <w:rPr>
          <w:rFonts w:ascii="Arial" w:eastAsiaTheme="minorEastAsia" w:hAnsi="Arial" w:cs="Arial"/>
          <w:lang w:val="es-ES_tradnl" w:eastAsia="es-ES"/>
        </w:rPr>
        <w:t xml:space="preserve"> </w:t>
      </w:r>
      <w:r w:rsidR="00CE638A" w:rsidRPr="00152B5C">
        <w:rPr>
          <w:rFonts w:ascii="Arial" w:hAnsi="Arial" w:cs="Arial"/>
        </w:rPr>
        <w:t xml:space="preserve">Luego, no resulta lógico para esta defensa que la actora de manera discursiva indique que el automotor se encontró en reparación por el término de 20 días hábiles, cuando en la solicitud de reconsideración allegada a mi procurada se manifestó la imposibilidad de haber prestado el servicio de transporte con el automotor por el periodo de 15 días, debido a las reparaciones efectuadas al mismo, con el agravante de encontrarse en el mismo escrito de demanda, específicamente en la pretensión TERCERA, que </w:t>
      </w:r>
      <w:r w:rsidR="00CE638A" w:rsidRPr="00152B5C">
        <w:rPr>
          <w:rFonts w:ascii="Arial" w:hAnsi="Arial" w:cs="Arial"/>
          <w:i/>
          <w:iCs/>
        </w:rPr>
        <w:t>“el vehículo materia del siniestro duro inmovilizado desde el 22 de julio hasta el 03 de agosto del 2023, para ser reparado en su totalidad”</w:t>
      </w:r>
      <w:r w:rsidR="00CE638A" w:rsidRPr="00152B5C">
        <w:rPr>
          <w:rFonts w:ascii="Arial" w:hAnsi="Arial" w:cs="Arial"/>
        </w:rPr>
        <w:t>, es decir, por el término de 13 días</w:t>
      </w:r>
      <w:r w:rsidR="00131BF9" w:rsidRPr="00152B5C">
        <w:rPr>
          <w:rFonts w:ascii="Arial" w:hAnsi="Arial" w:cs="Arial"/>
        </w:rPr>
        <w:t>. Lo anterior</w:t>
      </w:r>
      <w:r w:rsidR="006D6F66" w:rsidRPr="00152B5C">
        <w:rPr>
          <w:rFonts w:ascii="Arial" w:hAnsi="Arial" w:cs="Arial"/>
        </w:rPr>
        <w:t xml:space="preserve"> claramente </w:t>
      </w:r>
      <w:r w:rsidR="006D6F66" w:rsidRPr="00152B5C">
        <w:rPr>
          <w:rFonts w:ascii="Arial" w:eastAsiaTheme="minorEastAsia" w:hAnsi="Arial" w:cs="Arial"/>
          <w:lang w:val="es-ES_tradnl" w:eastAsia="es-ES"/>
        </w:rPr>
        <w:t>pone en tela de juicio</w:t>
      </w:r>
      <w:r w:rsidR="00131BF9" w:rsidRPr="00152B5C">
        <w:rPr>
          <w:rFonts w:ascii="Arial" w:eastAsiaTheme="minorEastAsia" w:hAnsi="Arial" w:cs="Arial"/>
          <w:lang w:val="es-ES_tradnl" w:eastAsia="es-ES"/>
        </w:rPr>
        <w:t xml:space="preserve"> las presuntas </w:t>
      </w:r>
      <w:r w:rsidR="00131BF9" w:rsidRPr="00152B5C">
        <w:rPr>
          <w:rFonts w:ascii="Arial" w:eastAsiaTheme="minorEastAsia" w:hAnsi="Arial" w:cs="Arial"/>
          <w:lang w:val="es-ES_tradnl" w:eastAsia="es-ES"/>
        </w:rPr>
        <w:lastRenderedPageBreak/>
        <w:t>reparaciones efectuadas al automotor y su ausencia de explotación económica durante ese periodo de tiempo.</w:t>
      </w:r>
    </w:p>
    <w:p w14:paraId="3615A779" w14:textId="77777777" w:rsidR="006D6F66" w:rsidRPr="00152B5C" w:rsidRDefault="006D6F66" w:rsidP="00152B5C">
      <w:pPr>
        <w:spacing w:line="360" w:lineRule="auto"/>
        <w:jc w:val="both"/>
        <w:rPr>
          <w:rFonts w:ascii="Arial" w:hAnsi="Arial" w:cs="Arial"/>
        </w:rPr>
      </w:pPr>
    </w:p>
    <w:p w14:paraId="71A99AF4" w14:textId="78C08925" w:rsidR="00F11B63" w:rsidRPr="00152B5C" w:rsidRDefault="006D6F66" w:rsidP="00152B5C">
      <w:pPr>
        <w:spacing w:line="360" w:lineRule="auto"/>
        <w:jc w:val="both"/>
        <w:rPr>
          <w:rFonts w:ascii="Arial" w:hAnsi="Arial" w:cs="Arial"/>
        </w:rPr>
      </w:pPr>
      <w:r w:rsidRPr="00152B5C">
        <w:rPr>
          <w:rFonts w:ascii="Arial" w:hAnsi="Arial" w:cs="Arial"/>
        </w:rPr>
        <w:t>Ahora</w:t>
      </w:r>
      <w:r w:rsidR="000C69F1" w:rsidRPr="00152B5C">
        <w:rPr>
          <w:rFonts w:ascii="Arial" w:eastAsiaTheme="minorEastAsia" w:hAnsi="Arial" w:cs="Arial"/>
          <w:lang w:val="es-ES_tradnl" w:eastAsia="es-ES"/>
        </w:rPr>
        <w:t>,</w:t>
      </w:r>
      <w:r w:rsidR="00D473D4" w:rsidRPr="00152B5C">
        <w:rPr>
          <w:rFonts w:ascii="Arial" w:eastAsiaTheme="minorEastAsia" w:hAnsi="Arial" w:cs="Arial"/>
          <w:lang w:val="es-ES_tradnl" w:eastAsia="es-ES"/>
        </w:rPr>
        <w:t xml:space="preserve"> pese a que se aporta una</w:t>
      </w:r>
      <w:r w:rsidR="00F11B63" w:rsidRPr="00152B5C">
        <w:rPr>
          <w:rFonts w:ascii="Arial" w:hAnsi="Arial" w:cs="Arial"/>
        </w:rPr>
        <w:t xml:space="preserve"> certificación emitida por </w:t>
      </w:r>
      <w:r w:rsidR="00F76EC9" w:rsidRPr="00152B5C">
        <w:rPr>
          <w:rFonts w:ascii="Arial" w:eastAsia="Arial" w:hAnsi="Arial" w:cs="Arial"/>
          <w:lang w:eastAsia="es-MX"/>
        </w:rPr>
        <w:t>RADIO TAXI AUTOLAGOS</w:t>
      </w:r>
      <w:r w:rsidR="00D473D4" w:rsidRPr="00152B5C">
        <w:rPr>
          <w:rFonts w:ascii="Arial" w:hAnsi="Arial" w:cs="Arial"/>
        </w:rPr>
        <w:t>, esta</w:t>
      </w:r>
      <w:r w:rsidR="00F11B63" w:rsidRPr="00152B5C">
        <w:rPr>
          <w:rFonts w:ascii="Arial" w:hAnsi="Arial" w:cs="Arial"/>
        </w:rPr>
        <w:t xml:space="preserve"> no acredita los presuntos ingresos mensuales percibidos por la actora, pues el antedicho documento refiere una mera expectativa sometida a la consideración de la empresa, sin contar con soportes, entiéndanse estos como libros contables o declaraciones de renta que sustenten o convaliden la suma allí referida.</w:t>
      </w:r>
    </w:p>
    <w:p w14:paraId="6D78F59D" w14:textId="77777777" w:rsidR="008365F8" w:rsidRPr="00152B5C" w:rsidRDefault="008365F8" w:rsidP="00152B5C">
      <w:pPr>
        <w:spacing w:line="360" w:lineRule="auto"/>
        <w:jc w:val="both"/>
        <w:rPr>
          <w:rFonts w:ascii="Arial" w:eastAsiaTheme="minorEastAsia" w:hAnsi="Arial" w:cs="Arial"/>
          <w:lang w:val="es-ES_tradnl" w:eastAsia="es-ES"/>
        </w:rPr>
      </w:pPr>
    </w:p>
    <w:p w14:paraId="6BB4E691" w14:textId="6018B275" w:rsidR="008365F8" w:rsidRPr="00152B5C" w:rsidRDefault="008365F8" w:rsidP="00152B5C">
      <w:pPr>
        <w:pStyle w:val="Prrafodelista"/>
        <w:numPr>
          <w:ilvl w:val="0"/>
          <w:numId w:val="33"/>
        </w:numPr>
        <w:spacing w:line="360" w:lineRule="auto"/>
        <w:jc w:val="both"/>
        <w:rPr>
          <w:rFonts w:ascii="Arial" w:eastAsiaTheme="minorEastAsia" w:hAnsi="Arial" w:cs="Arial"/>
          <w:sz w:val="22"/>
          <w:szCs w:val="22"/>
          <w:lang w:val="es-ES_tradnl" w:eastAsia="es-ES"/>
        </w:rPr>
      </w:pPr>
      <w:r w:rsidRPr="00152B5C">
        <w:rPr>
          <w:rFonts w:ascii="Arial" w:eastAsiaTheme="minorEastAsia" w:hAnsi="Arial" w:cs="Arial"/>
          <w:sz w:val="22"/>
          <w:szCs w:val="22"/>
          <w:u w:val="single"/>
          <w:lang w:val="es-ES_tradnl" w:eastAsia="es-ES"/>
        </w:rPr>
        <w:t xml:space="preserve">No se probó que </w:t>
      </w:r>
      <w:r w:rsidR="00A46030" w:rsidRPr="00152B5C">
        <w:rPr>
          <w:rFonts w:ascii="Arial" w:eastAsiaTheme="minorEastAsia" w:hAnsi="Arial" w:cs="Arial"/>
          <w:sz w:val="22"/>
          <w:szCs w:val="22"/>
          <w:u w:val="single"/>
          <w:lang w:val="es-ES_tradnl" w:eastAsia="es-ES"/>
        </w:rPr>
        <w:t xml:space="preserve">el automotor fuera destinado para la prestación de servicio de transporte al señor ELIO PERDOMO MANTILLA </w:t>
      </w:r>
      <w:proofErr w:type="gramStart"/>
      <w:r w:rsidR="00A46030" w:rsidRPr="00152B5C">
        <w:rPr>
          <w:rFonts w:ascii="Arial" w:eastAsiaTheme="minorEastAsia" w:hAnsi="Arial" w:cs="Arial"/>
          <w:sz w:val="22"/>
          <w:szCs w:val="22"/>
          <w:u w:val="single"/>
          <w:lang w:val="es-ES_tradnl" w:eastAsia="es-ES"/>
        </w:rPr>
        <w:t>en razón del</w:t>
      </w:r>
      <w:proofErr w:type="gramEnd"/>
      <w:r w:rsidR="00A46030" w:rsidRPr="00152B5C">
        <w:rPr>
          <w:rFonts w:ascii="Arial" w:eastAsiaTheme="minorEastAsia" w:hAnsi="Arial" w:cs="Arial"/>
          <w:sz w:val="22"/>
          <w:szCs w:val="22"/>
          <w:u w:val="single"/>
          <w:lang w:val="es-ES_tradnl" w:eastAsia="es-ES"/>
        </w:rPr>
        <w:t xml:space="preserve"> contrato de transporte suscrito entre este y la actora</w:t>
      </w:r>
      <w:r w:rsidR="00A46030" w:rsidRPr="00152B5C">
        <w:rPr>
          <w:rFonts w:ascii="Arial" w:eastAsiaTheme="minorEastAsia" w:hAnsi="Arial" w:cs="Arial"/>
          <w:sz w:val="22"/>
          <w:szCs w:val="22"/>
          <w:lang w:val="es-ES_tradnl" w:eastAsia="es-ES"/>
        </w:rPr>
        <w:t>.</w:t>
      </w:r>
    </w:p>
    <w:p w14:paraId="4610D6DD" w14:textId="77777777" w:rsidR="00B44EBB" w:rsidRPr="00152B5C" w:rsidRDefault="00B44EBB" w:rsidP="00152B5C">
      <w:pPr>
        <w:spacing w:line="360" w:lineRule="auto"/>
        <w:jc w:val="both"/>
        <w:rPr>
          <w:rFonts w:ascii="Arial" w:eastAsiaTheme="minorEastAsia" w:hAnsi="Arial" w:cs="Arial"/>
          <w:lang w:val="es-ES_tradnl" w:eastAsia="es-ES"/>
        </w:rPr>
      </w:pPr>
    </w:p>
    <w:p w14:paraId="1AFCC4DF" w14:textId="4189B1DA" w:rsidR="00B44EBB" w:rsidRPr="00152B5C" w:rsidRDefault="00B44EBB" w:rsidP="00152B5C">
      <w:pPr>
        <w:spacing w:line="360" w:lineRule="auto"/>
        <w:jc w:val="both"/>
        <w:rPr>
          <w:rFonts w:ascii="Arial" w:hAnsi="Arial" w:cs="Arial"/>
          <w:bCs/>
        </w:rPr>
      </w:pPr>
      <w:r w:rsidRPr="00152B5C">
        <w:rPr>
          <w:rFonts w:ascii="Arial" w:hAnsi="Arial" w:cs="Arial"/>
          <w:bCs/>
          <w:lang w:val="es-CO"/>
        </w:rPr>
        <w:t xml:space="preserve">Es improcedente aducir que la actora dejó de percibir ingresos por concepto del contrato de transporte, pues en primera medida, ni siquiera se encuentra demostrado que en efecto se encontrara siendo ejecutado dicho negocio jurídico, pues no existe certeza de que al </w:t>
      </w:r>
      <w:r w:rsidRPr="00152B5C">
        <w:rPr>
          <w:rFonts w:ascii="Arial" w:hAnsi="Arial" w:cs="Arial"/>
        </w:rPr>
        <w:t>al señor ELIO PERDOMO MANTILLA se le prestara el servicio de transporte y que en consecuencia la actora percibía honorarios como contraprestación a la actividad desplegada con el automotor de placas KYP477</w:t>
      </w:r>
      <w:r w:rsidRPr="00152B5C">
        <w:rPr>
          <w:rFonts w:ascii="Arial" w:hAnsi="Arial" w:cs="Arial"/>
          <w:bCs/>
          <w:lang w:val="es-CO"/>
        </w:rPr>
        <w:t>. Aunado a ello, no existe en el acervo probatorio, elementos que permitan determinar que el precitado negocio jurídico término como consecuencia de las afectaciones sufridas por el activo dentro del accidente de tránsito, máxime cuando las presuntas afectaciones no fueron de tal índole que obstruyeran el funcionamiento regular del automotor.</w:t>
      </w:r>
    </w:p>
    <w:p w14:paraId="7265CDB7" w14:textId="77777777" w:rsidR="008365F8" w:rsidRPr="00152B5C" w:rsidRDefault="008365F8" w:rsidP="00152B5C">
      <w:pPr>
        <w:spacing w:line="360" w:lineRule="auto"/>
        <w:jc w:val="both"/>
        <w:rPr>
          <w:rFonts w:ascii="Arial" w:eastAsiaTheme="minorEastAsia" w:hAnsi="Arial" w:cs="Arial"/>
          <w:lang w:val="es-ES_tradnl" w:eastAsia="es-ES"/>
        </w:rPr>
      </w:pPr>
    </w:p>
    <w:p w14:paraId="575C70CF" w14:textId="34D3EF96"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Así pues, no resulta procedente la pretensión impetrada, según la cual, debe reconocerse y pagarse en favor de</w:t>
      </w:r>
      <w:r w:rsidR="00D47EDE" w:rsidRPr="00152B5C">
        <w:rPr>
          <w:rFonts w:ascii="Arial" w:eastAsiaTheme="minorEastAsia" w:hAnsi="Arial" w:cs="Arial"/>
          <w:lang w:val="es-ES_tradnl" w:eastAsia="es-ES"/>
        </w:rPr>
        <w:t xml:space="preserve"> la</w:t>
      </w:r>
      <w:r w:rsidRPr="00152B5C">
        <w:rPr>
          <w:rFonts w:ascii="Arial" w:eastAsiaTheme="minorEastAsia" w:hAnsi="Arial" w:cs="Arial"/>
          <w:lang w:val="es-ES_tradnl" w:eastAsia="es-ES"/>
        </w:rPr>
        <w:t xml:space="preserve"> actor</w:t>
      </w:r>
      <w:r w:rsidR="00624FC3" w:rsidRPr="00152B5C">
        <w:rPr>
          <w:rFonts w:ascii="Arial" w:eastAsiaTheme="minorEastAsia" w:hAnsi="Arial" w:cs="Arial"/>
          <w:lang w:val="es-ES_tradnl" w:eastAsia="es-ES"/>
        </w:rPr>
        <w:t>a</w:t>
      </w:r>
      <w:r w:rsidRPr="00152B5C">
        <w:rPr>
          <w:rFonts w:ascii="Arial" w:eastAsiaTheme="minorEastAsia" w:hAnsi="Arial" w:cs="Arial"/>
          <w:lang w:val="es-ES_tradnl" w:eastAsia="es-ES"/>
        </w:rPr>
        <w:t xml:space="preserve"> sumas de dinero por concepto de lucro cesante,</w:t>
      </w:r>
      <w:r w:rsidRPr="00152B5C">
        <w:rPr>
          <w:rFonts w:ascii="Arial" w:hAnsi="Arial" w:cs="Arial"/>
          <w:lang w:val="es-ES_tradnl"/>
        </w:rPr>
        <w:t xml:space="preserve"> pues</w:t>
      </w:r>
      <w:r w:rsidR="006242FD" w:rsidRPr="00152B5C">
        <w:rPr>
          <w:rFonts w:ascii="Arial" w:hAnsi="Arial" w:cs="Arial"/>
          <w:lang w:val="es-ES_tradnl"/>
        </w:rPr>
        <w:t xml:space="preserve"> </w:t>
      </w:r>
      <w:r w:rsidRPr="00152B5C">
        <w:rPr>
          <w:rFonts w:ascii="Arial" w:eastAsiaTheme="minorEastAsia" w:hAnsi="Arial" w:cs="Arial"/>
          <w:lang w:val="es-ES_tradnl" w:eastAsia="es-ES"/>
        </w:rPr>
        <w:t xml:space="preserve">es preciso reiterar que </w:t>
      </w:r>
      <w:r w:rsidR="006242FD" w:rsidRPr="00152B5C">
        <w:rPr>
          <w:rFonts w:ascii="Arial" w:eastAsiaTheme="minorEastAsia" w:hAnsi="Arial" w:cs="Arial"/>
          <w:lang w:val="es-ES_tradnl" w:eastAsia="es-ES"/>
        </w:rPr>
        <w:t>la actora t</w:t>
      </w:r>
      <w:r w:rsidRPr="00152B5C">
        <w:rPr>
          <w:rFonts w:ascii="Arial" w:eastAsiaTheme="minorEastAsia" w:hAnsi="Arial" w:cs="Arial"/>
          <w:lang w:val="es-ES_tradnl" w:eastAsia="es-ES"/>
        </w:rPr>
        <w:t xml:space="preserve">enía entre sus mandatos como parte demandante, toda la carga probatoria sobre los perjuicios deprecados en la demanda y, por lo tanto, cada uno de los daños por los cuales está exigiendo una indemnización deberán estar claramente probados a través de los medios idóneos </w:t>
      </w:r>
      <w:r w:rsidRPr="00152B5C">
        <w:rPr>
          <w:rFonts w:ascii="Arial" w:eastAsiaTheme="minorEastAsia" w:hAnsi="Arial" w:cs="Arial"/>
          <w:lang w:val="es-ES_tradnl" w:eastAsia="es-ES"/>
        </w:rPr>
        <w:lastRenderedPageBreak/>
        <w:t>que la ley consagra en estos casos.</w:t>
      </w:r>
    </w:p>
    <w:p w14:paraId="10609C14" w14:textId="77777777" w:rsidR="008365F8" w:rsidRPr="00152B5C" w:rsidRDefault="008365F8" w:rsidP="00152B5C">
      <w:pPr>
        <w:spacing w:line="360" w:lineRule="auto"/>
        <w:jc w:val="both"/>
        <w:rPr>
          <w:rFonts w:ascii="Arial" w:eastAsiaTheme="minorEastAsia" w:hAnsi="Arial" w:cs="Arial"/>
          <w:lang w:val="es-ES_tradnl" w:eastAsia="es-ES"/>
        </w:rPr>
      </w:pPr>
    </w:p>
    <w:p w14:paraId="65506DCD" w14:textId="0DA87DB1" w:rsidR="008365F8" w:rsidRPr="00152B5C" w:rsidRDefault="008365F8"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 xml:space="preserve">En conclusión, no puede existir reconocimiento de lucro cesante como quiera que no se acreditaron con los elementos probatorios </w:t>
      </w:r>
      <w:r w:rsidR="00ED1C61" w:rsidRPr="00152B5C">
        <w:rPr>
          <w:rFonts w:ascii="Arial" w:eastAsiaTheme="minorEastAsia" w:hAnsi="Arial" w:cs="Arial"/>
          <w:lang w:val="es-ES_tradnl" w:eastAsia="es-ES"/>
        </w:rPr>
        <w:t xml:space="preserve">pertinentes que </w:t>
      </w:r>
      <w:r w:rsidR="00ED1C61" w:rsidRPr="00152B5C">
        <w:rPr>
          <w:rFonts w:ascii="Arial" w:hAnsi="Arial" w:cs="Arial"/>
          <w:bCs/>
          <w:lang w:val="es-ES_tradnl"/>
        </w:rPr>
        <w:t>el automotor no fuera explotado económicamente debido a las presuntas reparaciones efectuadas,</w:t>
      </w:r>
      <w:r w:rsidR="00ED1C61" w:rsidRPr="00152B5C">
        <w:rPr>
          <w:rFonts w:ascii="Arial" w:eastAsiaTheme="minorEastAsia" w:hAnsi="Arial" w:cs="Arial"/>
          <w:lang w:val="es-ES_tradnl" w:eastAsia="es-ES"/>
        </w:rPr>
        <w:t xml:space="preserve"> y que, a su vez,</w:t>
      </w:r>
      <w:r w:rsidR="00ED1C61" w:rsidRPr="00152B5C">
        <w:rPr>
          <w:rFonts w:ascii="Arial" w:hAnsi="Arial" w:cs="Arial"/>
          <w:bCs/>
          <w:lang w:val="es-ES_tradnl"/>
        </w:rPr>
        <w:t xml:space="preserve"> el mismo fuera destinado para la prestación de servicio de transporte al señor </w:t>
      </w:r>
      <w:r w:rsidR="00ED1C61" w:rsidRPr="00152B5C">
        <w:rPr>
          <w:rFonts w:ascii="Arial" w:hAnsi="Arial" w:cs="Arial"/>
        </w:rPr>
        <w:t xml:space="preserve">ELIO PERDOMO MANTILLA </w:t>
      </w:r>
      <w:proofErr w:type="gramStart"/>
      <w:r w:rsidR="00ED1C61" w:rsidRPr="00152B5C">
        <w:rPr>
          <w:rFonts w:ascii="Arial" w:hAnsi="Arial" w:cs="Arial"/>
        </w:rPr>
        <w:t>en razón del</w:t>
      </w:r>
      <w:proofErr w:type="gramEnd"/>
      <w:r w:rsidR="00ED1C61" w:rsidRPr="00152B5C">
        <w:rPr>
          <w:rFonts w:ascii="Arial" w:hAnsi="Arial" w:cs="Arial"/>
        </w:rPr>
        <w:t xml:space="preserve"> contrato de transporte suscrito entre este y la actora</w:t>
      </w:r>
      <w:r w:rsidR="00ED1C61" w:rsidRPr="00152B5C">
        <w:rPr>
          <w:rFonts w:ascii="Arial" w:hAnsi="Arial" w:cs="Arial"/>
          <w:bCs/>
          <w:lang w:val="es-ES_tradnl"/>
        </w:rPr>
        <w:t xml:space="preserve">. </w:t>
      </w:r>
      <w:r w:rsidRPr="00152B5C">
        <w:rPr>
          <w:rFonts w:ascii="Arial" w:eastAsiaTheme="minorEastAsia" w:hAnsi="Arial" w:cs="Arial"/>
          <w:lang w:val="es-ES_tradnl" w:eastAsia="es-ES"/>
        </w:rPr>
        <w:t>En ese sentido, la demanda careció de una carga probatoria que además de certera, la misma fuera conducente con el fin de acreditar y demostrar el lucro cesante solicitado. Lo anterior, en tanto tal como lo ha dispuesto la jurisprudencia, quien afirma una cosa es quien está obligado a probarla, obligando a quien pretende o demanda un derecho, que lo alegue y demuestre los hechos que lo gestan o aquellos en que se funda, puesto que es absolutamente imperativo que se acredite procesalmente con los medios de convicción regular y oportunamente decretados y arrimados al plenario, ya que a nadie le es dado el privilegio de que su mero dicho sea prueba suficiente de lo que afirma.</w:t>
      </w:r>
    </w:p>
    <w:p w14:paraId="599136B3" w14:textId="77777777" w:rsidR="008365F8" w:rsidRPr="00152B5C" w:rsidRDefault="008365F8" w:rsidP="00152B5C">
      <w:pPr>
        <w:spacing w:line="360" w:lineRule="auto"/>
        <w:jc w:val="both"/>
        <w:rPr>
          <w:rFonts w:ascii="Arial" w:eastAsiaTheme="minorEastAsia" w:hAnsi="Arial" w:cs="Arial"/>
          <w:lang w:val="es-ES_tradnl" w:eastAsia="es-ES"/>
        </w:rPr>
      </w:pPr>
    </w:p>
    <w:p w14:paraId="32EC5A14" w14:textId="77777777" w:rsidR="008365F8" w:rsidRPr="00152B5C" w:rsidRDefault="008365F8" w:rsidP="00152B5C">
      <w:pPr>
        <w:spacing w:line="360" w:lineRule="auto"/>
        <w:jc w:val="both"/>
        <w:rPr>
          <w:rFonts w:ascii="Arial" w:hAnsi="Arial" w:cs="Arial"/>
          <w:lang w:eastAsia="es-CO"/>
        </w:rPr>
      </w:pPr>
      <w:r w:rsidRPr="00152B5C">
        <w:rPr>
          <w:rFonts w:ascii="Arial" w:hAnsi="Arial" w:cs="Arial"/>
          <w:shd w:val="clear" w:color="auto" w:fill="FFFFFF"/>
          <w:lang w:eastAsia="es-CO"/>
        </w:rPr>
        <w:t>El honorable Despacho no tiene otra alternativa diferente que negar las pretensiones de la demanda y</w:t>
      </w:r>
      <w:r w:rsidRPr="00152B5C">
        <w:rPr>
          <w:rFonts w:ascii="Arial" w:hAnsi="Arial" w:cs="Arial"/>
          <w:lang w:eastAsia="es-CO"/>
        </w:rPr>
        <w:t xml:space="preserve"> declarar probada esta excepción.</w:t>
      </w:r>
    </w:p>
    <w:p w14:paraId="498239C2" w14:textId="77777777" w:rsidR="00BE6E60" w:rsidRPr="00152B5C" w:rsidRDefault="00BE6E60" w:rsidP="00152B5C">
      <w:pPr>
        <w:spacing w:line="360" w:lineRule="auto"/>
        <w:jc w:val="both"/>
        <w:rPr>
          <w:rFonts w:ascii="Arial" w:hAnsi="Arial" w:cs="Arial"/>
        </w:rPr>
      </w:pPr>
    </w:p>
    <w:p w14:paraId="710DAF1A" w14:textId="77777777" w:rsidR="004C47B1" w:rsidRPr="00152B5C" w:rsidRDefault="004C47B1" w:rsidP="00152B5C">
      <w:pPr>
        <w:pStyle w:val="Prrafodelista"/>
        <w:numPr>
          <w:ilvl w:val="0"/>
          <w:numId w:val="6"/>
        </w:numPr>
        <w:spacing w:line="360" w:lineRule="auto"/>
        <w:ind w:right="50"/>
        <w:jc w:val="both"/>
        <w:rPr>
          <w:rFonts w:ascii="Arial" w:eastAsia="Arial" w:hAnsi="Arial" w:cs="Arial"/>
          <w:b/>
          <w:bCs/>
          <w:color w:val="000000"/>
          <w:sz w:val="22"/>
          <w:szCs w:val="22"/>
          <w:lang w:eastAsia="es-CO"/>
        </w:rPr>
      </w:pPr>
      <w:r w:rsidRPr="00152B5C">
        <w:rPr>
          <w:rFonts w:ascii="Arial" w:eastAsia="Arial" w:hAnsi="Arial" w:cs="Arial"/>
          <w:b/>
          <w:bCs/>
          <w:color w:val="000000"/>
          <w:sz w:val="22"/>
          <w:szCs w:val="22"/>
          <w:lang w:eastAsia="es-CO"/>
        </w:rPr>
        <w:t xml:space="preserve">IMPROCEDENCIA DEL RECONOCIMIENTO DE DAÑO MORAL POR PÉRDIDAS MATERIALES </w:t>
      </w:r>
    </w:p>
    <w:p w14:paraId="350364A5" w14:textId="77777777" w:rsidR="004C47B1" w:rsidRPr="00152B5C" w:rsidRDefault="004C47B1" w:rsidP="00152B5C">
      <w:pPr>
        <w:spacing w:line="360" w:lineRule="auto"/>
        <w:jc w:val="both"/>
        <w:rPr>
          <w:rFonts w:ascii="Arial" w:hAnsi="Arial" w:cs="Arial"/>
          <w:lang w:val="es-ES_tradnl"/>
        </w:rPr>
      </w:pPr>
    </w:p>
    <w:p w14:paraId="5E38CC81" w14:textId="77777777"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En el presente caso no solo es jurídicamente inadmisible predicar responsabilidad alguna en cabeza de mi procurada por concepto de daño moral. Sino que, además, tampoco es jurídicamente viable imponer condena alguna tendiente al pago por concepto de esta tipología de perjuicio cuando no se </w:t>
      </w:r>
      <w:proofErr w:type="spellStart"/>
      <w:r w:rsidRPr="00152B5C">
        <w:rPr>
          <w:rFonts w:ascii="Arial" w:hAnsi="Arial" w:cs="Arial"/>
          <w:lang w:val="es-ES_tradnl"/>
        </w:rPr>
        <w:t>allegó</w:t>
      </w:r>
      <w:proofErr w:type="spellEnd"/>
      <w:r w:rsidRPr="00152B5C">
        <w:rPr>
          <w:rFonts w:ascii="Arial" w:hAnsi="Arial" w:cs="Arial"/>
          <w:lang w:val="es-ES_tradnl"/>
        </w:rPr>
        <w:t xml:space="preserve"> al proceso ni una sola prueba que acreditara la existencia del daño moral por daños materiales. Lo anterior, toda vez que la jurisprudencia y la doctrina han indicado específicamente que el daño moral por daños materiales no se presume, sino que debe acreditarse la existencia real de un desconsuelo, aflicción o congoja por el detrimento de las cosas materiales. Específicamente </w:t>
      </w:r>
      <w:r w:rsidRPr="00152B5C">
        <w:rPr>
          <w:rFonts w:ascii="Arial" w:hAnsi="Arial" w:cs="Arial"/>
          <w:lang w:val="es-ES_tradnl"/>
        </w:rPr>
        <w:lastRenderedPageBreak/>
        <w:t>así lo expresó el tratadista Ramón Daniel Pizarro en su libro “</w:t>
      </w:r>
      <w:r w:rsidRPr="00152B5C">
        <w:rPr>
          <w:rFonts w:ascii="Arial" w:hAnsi="Arial" w:cs="Arial"/>
          <w:i/>
          <w:iCs/>
          <w:lang w:val="es-ES_tradnl"/>
        </w:rPr>
        <w:t xml:space="preserve">El daño moral en las diversas ramas del derecho” </w:t>
      </w:r>
      <w:r w:rsidRPr="00152B5C">
        <w:rPr>
          <w:rFonts w:ascii="Arial" w:hAnsi="Arial" w:cs="Arial"/>
          <w:lang w:val="es-ES_tradnl"/>
        </w:rPr>
        <w:t xml:space="preserve">en el que señaló: </w:t>
      </w:r>
    </w:p>
    <w:p w14:paraId="440A6467" w14:textId="77777777" w:rsidR="004C47B1" w:rsidRPr="00152B5C" w:rsidRDefault="004C47B1" w:rsidP="00152B5C">
      <w:pPr>
        <w:spacing w:line="360" w:lineRule="auto"/>
        <w:jc w:val="both"/>
        <w:rPr>
          <w:rFonts w:ascii="Arial" w:hAnsi="Arial" w:cs="Arial"/>
          <w:lang w:val="es-ES_tradnl"/>
        </w:rPr>
      </w:pPr>
    </w:p>
    <w:p w14:paraId="5DBAA0B4" w14:textId="77777777" w:rsidR="004C47B1" w:rsidRPr="00152B5C" w:rsidRDefault="004C47B1" w:rsidP="00152B5C">
      <w:pPr>
        <w:spacing w:line="360" w:lineRule="auto"/>
        <w:ind w:left="851" w:right="900"/>
        <w:jc w:val="both"/>
        <w:rPr>
          <w:rFonts w:ascii="Arial" w:hAnsi="Arial" w:cs="Arial"/>
          <w:i/>
          <w:iCs/>
          <w:lang w:val="es-ES_tradnl"/>
        </w:rPr>
      </w:pPr>
      <w:r w:rsidRPr="00152B5C">
        <w:rPr>
          <w:rFonts w:ascii="Arial" w:hAnsi="Arial" w:cs="Arial"/>
          <w:i/>
          <w:iCs/>
          <w:lang w:val="es-ES_tradnl"/>
        </w:rPr>
        <w:t>“(…) nada obsta a la existencia de intereses no patrimoniales, de afección, vinculados a bienes patrimoniales, cuya aminoración (por destrucción, pérdida o deterioro) puede generar un detrimento espiritual a su titular.</w:t>
      </w:r>
    </w:p>
    <w:p w14:paraId="5BB3F8B3" w14:textId="77777777" w:rsidR="004C47B1" w:rsidRPr="00152B5C" w:rsidRDefault="004C47B1" w:rsidP="00152B5C">
      <w:pPr>
        <w:spacing w:line="360" w:lineRule="auto"/>
        <w:ind w:left="851" w:right="900"/>
        <w:jc w:val="both"/>
        <w:rPr>
          <w:rFonts w:ascii="Arial" w:hAnsi="Arial" w:cs="Arial"/>
          <w:i/>
          <w:iCs/>
          <w:lang w:val="es-ES_tradnl"/>
        </w:rPr>
      </w:pPr>
    </w:p>
    <w:p w14:paraId="2258C6AB" w14:textId="77777777" w:rsidR="004C47B1" w:rsidRPr="00152B5C" w:rsidRDefault="004C47B1" w:rsidP="00152B5C">
      <w:pPr>
        <w:spacing w:line="360" w:lineRule="auto"/>
        <w:ind w:left="851" w:right="850"/>
        <w:jc w:val="both"/>
        <w:rPr>
          <w:rFonts w:ascii="Arial" w:hAnsi="Arial" w:cs="Arial"/>
          <w:lang w:val="es-ES_tradnl"/>
        </w:rPr>
      </w:pPr>
      <w:r w:rsidRPr="00152B5C">
        <w:rPr>
          <w:rFonts w:ascii="Arial" w:hAnsi="Arial" w:cs="Arial"/>
          <w:i/>
          <w:iCs/>
          <w:lang w:val="es-ES_tradnl"/>
        </w:rPr>
        <w:t>“</w:t>
      </w:r>
      <w:r w:rsidRPr="00152B5C">
        <w:rPr>
          <w:rFonts w:ascii="Arial" w:hAnsi="Arial" w:cs="Arial"/>
          <w:b/>
          <w:bCs/>
          <w:i/>
          <w:iCs/>
          <w:u w:val="single"/>
          <w:lang w:val="es-ES_tradnl"/>
        </w:rPr>
        <w:t>En estos supuestos el daño moral requiere de una prueba más categórica, orientada a persuadir al juzgador sobre la existencia de un interés no patrimonial cierto, ligado a un bien patrimonial</w:t>
      </w:r>
      <w:r w:rsidRPr="00152B5C">
        <w:rPr>
          <w:rFonts w:ascii="Arial" w:hAnsi="Arial" w:cs="Arial"/>
          <w:i/>
          <w:iCs/>
          <w:lang w:val="es-ES_tradnl"/>
        </w:rPr>
        <w:t>, conculcado por el ilícito, y de una minoración espiritual o que es consecuencia de esa situación (…)”</w:t>
      </w:r>
      <w:r w:rsidRPr="00152B5C">
        <w:rPr>
          <w:rStyle w:val="Refdenotaalpie"/>
          <w:rFonts w:ascii="Arial" w:hAnsi="Arial" w:cs="Arial"/>
          <w:i/>
          <w:iCs/>
          <w:lang w:val="es-ES_tradnl"/>
        </w:rPr>
        <w:footnoteReference w:id="24"/>
      </w:r>
      <w:r w:rsidRPr="00152B5C">
        <w:rPr>
          <w:rFonts w:ascii="Arial" w:hAnsi="Arial" w:cs="Arial"/>
          <w:i/>
          <w:iCs/>
          <w:lang w:val="es-ES_tradnl"/>
        </w:rPr>
        <w:t xml:space="preserve"> </w:t>
      </w:r>
      <w:r w:rsidRPr="00152B5C">
        <w:rPr>
          <w:rFonts w:ascii="Arial" w:hAnsi="Arial" w:cs="Arial"/>
          <w:lang w:val="es-ES_tradnl"/>
        </w:rPr>
        <w:t xml:space="preserve">- (Subrayado y negrilla por fuera de texto) </w:t>
      </w:r>
    </w:p>
    <w:p w14:paraId="42CA4737" w14:textId="77777777" w:rsidR="004C47B1" w:rsidRPr="00152B5C" w:rsidRDefault="004C47B1" w:rsidP="00152B5C">
      <w:pPr>
        <w:spacing w:line="360" w:lineRule="auto"/>
        <w:jc w:val="both"/>
        <w:rPr>
          <w:rFonts w:ascii="Arial" w:hAnsi="Arial" w:cs="Arial"/>
          <w:lang w:val="es-ES_tradnl"/>
        </w:rPr>
      </w:pPr>
    </w:p>
    <w:p w14:paraId="651AF28D" w14:textId="77777777"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Siguiendo este criterio, las Altas Cortes han admitido la posibilidad de reconocer indemnización por daño moral derivado de un daño material, solo cuando el daño a las cosas tiene la envergadura suficiente como para justificar su reparación en la esfera moral, pues dicha tipología especial no se presume, sino que debe acreditarse: </w:t>
      </w:r>
    </w:p>
    <w:p w14:paraId="55D808CD" w14:textId="77777777" w:rsidR="004C47B1" w:rsidRPr="00152B5C" w:rsidRDefault="004C47B1" w:rsidP="00152B5C">
      <w:pPr>
        <w:spacing w:line="360" w:lineRule="auto"/>
        <w:jc w:val="both"/>
        <w:rPr>
          <w:rFonts w:ascii="Arial" w:hAnsi="Arial" w:cs="Arial"/>
          <w:lang w:val="es-ES_tradnl"/>
        </w:rPr>
      </w:pPr>
    </w:p>
    <w:p w14:paraId="5BD68ACB" w14:textId="77777777" w:rsidR="004C47B1" w:rsidRPr="00152B5C" w:rsidRDefault="004C47B1" w:rsidP="00152B5C">
      <w:pPr>
        <w:spacing w:line="360" w:lineRule="auto"/>
        <w:ind w:left="851" w:right="900"/>
        <w:jc w:val="both"/>
        <w:rPr>
          <w:rFonts w:ascii="Arial" w:hAnsi="Arial" w:cs="Arial"/>
          <w:lang w:val="es-ES_tradnl"/>
        </w:rPr>
      </w:pPr>
      <w:r w:rsidRPr="00152B5C">
        <w:rPr>
          <w:rFonts w:ascii="Arial" w:hAnsi="Arial" w:cs="Arial"/>
          <w:i/>
          <w:iCs/>
          <w:lang w:val="es-ES_tradnl"/>
        </w:rPr>
        <w:t xml:space="preserve">“Es cierto que dentro de los perjuicios indemnizables se comprenden los morales, entendiendo por éstos el dolor y la tristeza que el hecho dañoso ocasiona a quien sufre el daño, pero también aquí </w:t>
      </w:r>
      <w:r w:rsidRPr="00152B5C">
        <w:rPr>
          <w:rFonts w:ascii="Arial" w:hAnsi="Arial" w:cs="Arial"/>
          <w:b/>
          <w:bCs/>
          <w:i/>
          <w:iCs/>
          <w:u w:val="single"/>
          <w:lang w:val="es-ES_tradnl"/>
        </w:rPr>
        <w:t>tanto la jurisprudencia como la doctrina están acordes en que tratándose de daño a las cosas ese dolor o tristeza debe tener envergadura suficiente como para justificarse su reparación y que en todo caso debe ser demostrado, pues no se presume</w:t>
      </w:r>
      <w:r w:rsidRPr="00152B5C">
        <w:rPr>
          <w:rFonts w:ascii="Arial" w:hAnsi="Arial" w:cs="Arial"/>
          <w:i/>
          <w:iCs/>
          <w:lang w:val="es-ES_tradnl"/>
        </w:rPr>
        <w:t>.”</w:t>
      </w:r>
      <w:r w:rsidRPr="00152B5C">
        <w:rPr>
          <w:rStyle w:val="Refdenotaalpie"/>
          <w:rFonts w:ascii="Arial" w:hAnsi="Arial" w:cs="Arial"/>
          <w:i/>
          <w:iCs/>
          <w:lang w:val="es-ES_tradnl"/>
        </w:rPr>
        <w:footnoteReference w:id="25"/>
      </w:r>
      <w:r w:rsidRPr="00152B5C">
        <w:rPr>
          <w:rFonts w:ascii="Arial" w:hAnsi="Arial" w:cs="Arial"/>
          <w:i/>
          <w:iCs/>
          <w:lang w:val="es-ES_tradnl"/>
        </w:rPr>
        <w:t xml:space="preserve"> </w:t>
      </w:r>
      <w:r w:rsidRPr="00152B5C">
        <w:rPr>
          <w:rFonts w:ascii="Arial" w:hAnsi="Arial" w:cs="Arial"/>
          <w:lang w:val="es-ES_tradnl"/>
        </w:rPr>
        <w:t xml:space="preserve">- (Subrayado y negrilla por fuera de texto)  </w:t>
      </w:r>
    </w:p>
    <w:p w14:paraId="50978448" w14:textId="77777777" w:rsidR="004C47B1" w:rsidRPr="00152B5C" w:rsidRDefault="004C47B1" w:rsidP="00152B5C">
      <w:pPr>
        <w:spacing w:line="360" w:lineRule="auto"/>
        <w:jc w:val="both"/>
        <w:rPr>
          <w:rFonts w:ascii="Arial" w:hAnsi="Arial" w:cs="Arial"/>
          <w:lang w:val="es-ES_tradnl"/>
        </w:rPr>
      </w:pPr>
    </w:p>
    <w:p w14:paraId="5FBAA5A1" w14:textId="77777777"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Posteriormente, en términos similares se emitió pronunciamiento en el que se señaló que la afectación moral debía ser tan intensa y apreciable, que debía ser acreditada la imposibilidad física de reemplazarlo o sustituirlo, entre otros factores para determinar la procedencia de reconocimiento alguno por concepto de daño moral derivado de una afectación de índole material: </w:t>
      </w:r>
    </w:p>
    <w:p w14:paraId="16710BC6" w14:textId="77777777" w:rsidR="004C47B1" w:rsidRPr="00152B5C" w:rsidRDefault="004C47B1" w:rsidP="00152B5C">
      <w:pPr>
        <w:spacing w:line="360" w:lineRule="auto"/>
        <w:jc w:val="both"/>
        <w:rPr>
          <w:rFonts w:ascii="Arial" w:hAnsi="Arial" w:cs="Arial"/>
          <w:lang w:val="es-ES_tradnl"/>
        </w:rPr>
      </w:pPr>
    </w:p>
    <w:p w14:paraId="09DD6F31" w14:textId="77777777" w:rsidR="004C47B1" w:rsidRPr="00152B5C" w:rsidRDefault="004C47B1" w:rsidP="00152B5C">
      <w:pPr>
        <w:spacing w:line="360" w:lineRule="auto"/>
        <w:ind w:left="851" w:right="900"/>
        <w:jc w:val="both"/>
        <w:rPr>
          <w:rFonts w:ascii="Arial" w:hAnsi="Arial" w:cs="Arial"/>
          <w:lang w:val="es-ES_tradnl"/>
        </w:rPr>
      </w:pPr>
      <w:r w:rsidRPr="00152B5C">
        <w:rPr>
          <w:rFonts w:ascii="Arial" w:hAnsi="Arial" w:cs="Arial"/>
          <w:i/>
          <w:iCs/>
          <w:lang w:val="es-ES_tradnl"/>
        </w:rPr>
        <w:t>“</w:t>
      </w:r>
      <w:r w:rsidRPr="00152B5C">
        <w:rPr>
          <w:rFonts w:ascii="Arial" w:hAnsi="Arial" w:cs="Arial"/>
          <w:b/>
          <w:bCs/>
          <w:i/>
          <w:iCs/>
          <w:u w:val="single"/>
          <w:lang w:val="es-ES_tradnl"/>
        </w:rPr>
        <w:t xml:space="preserve">La afectación moral compensable pecuniariamente ha de ser tan </w:t>
      </w:r>
      <w:proofErr w:type="gramStart"/>
      <w:r w:rsidRPr="00152B5C">
        <w:rPr>
          <w:rFonts w:ascii="Arial" w:hAnsi="Arial" w:cs="Arial"/>
          <w:b/>
          <w:bCs/>
          <w:i/>
          <w:iCs/>
          <w:u w:val="single"/>
          <w:lang w:val="es-ES_tradnl"/>
        </w:rPr>
        <w:t>especialmente</w:t>
      </w:r>
      <w:proofErr w:type="gramEnd"/>
      <w:r w:rsidRPr="00152B5C">
        <w:rPr>
          <w:rFonts w:ascii="Arial" w:hAnsi="Arial" w:cs="Arial"/>
          <w:b/>
          <w:bCs/>
          <w:i/>
          <w:iCs/>
          <w:u w:val="single"/>
          <w:lang w:val="es-ES_tradnl"/>
        </w:rPr>
        <w:t xml:space="preserve"> intensa efectivamente tan apreciable, que no todo contratiempo o descalabro económico pueda ser, moralmente compensado</w:t>
      </w:r>
      <w:r w:rsidRPr="00152B5C">
        <w:rPr>
          <w:rFonts w:ascii="Arial" w:hAnsi="Arial" w:cs="Arial"/>
          <w:i/>
          <w:iCs/>
          <w:lang w:val="es-ES_tradnl"/>
        </w:rPr>
        <w:t xml:space="preserve">. La calidad de la persona, su vinculación personal o sentimental hacia el bien perdido, la procedencia </w:t>
      </w:r>
      <w:proofErr w:type="gramStart"/>
      <w:r w:rsidRPr="00152B5C">
        <w:rPr>
          <w:rFonts w:ascii="Arial" w:hAnsi="Arial" w:cs="Arial"/>
          <w:i/>
          <w:iCs/>
          <w:lang w:val="es-ES_tradnl"/>
        </w:rPr>
        <w:t>del mismo</w:t>
      </w:r>
      <w:proofErr w:type="gramEnd"/>
      <w:r w:rsidRPr="00152B5C">
        <w:rPr>
          <w:rFonts w:ascii="Arial" w:hAnsi="Arial" w:cs="Arial"/>
          <w:i/>
          <w:iCs/>
          <w:lang w:val="es-ES_tradnl"/>
        </w:rPr>
        <w:t xml:space="preserve">, su originalidad, </w:t>
      </w:r>
      <w:r w:rsidRPr="00152B5C">
        <w:rPr>
          <w:rFonts w:ascii="Arial" w:hAnsi="Arial" w:cs="Arial"/>
          <w:b/>
          <w:bCs/>
          <w:i/>
          <w:iCs/>
          <w:u w:val="single"/>
          <w:lang w:val="es-ES_tradnl"/>
        </w:rPr>
        <w:t>la imposibilidad física de reemplazarlo o sustituirlo, son entre otros, factores a tomar en consideración cuando en casos como el presente se pretende una indemnización de perjuicios morales de pérdida, desmejora, destrucción de un bien material</w:t>
      </w:r>
      <w:r w:rsidRPr="00152B5C">
        <w:rPr>
          <w:rFonts w:ascii="Arial" w:hAnsi="Arial" w:cs="Arial"/>
          <w:i/>
          <w:iCs/>
          <w:lang w:val="es-ES_tradnl"/>
        </w:rPr>
        <w:t>.”</w:t>
      </w:r>
      <w:r w:rsidRPr="00152B5C">
        <w:rPr>
          <w:rStyle w:val="Refdenotaalpie"/>
          <w:rFonts w:ascii="Arial" w:hAnsi="Arial" w:cs="Arial"/>
          <w:i/>
          <w:iCs/>
          <w:lang w:val="es-ES_tradnl"/>
        </w:rPr>
        <w:footnoteReference w:id="26"/>
      </w:r>
      <w:r w:rsidRPr="00152B5C">
        <w:rPr>
          <w:rFonts w:ascii="Arial" w:hAnsi="Arial" w:cs="Arial"/>
          <w:i/>
          <w:iCs/>
          <w:lang w:val="es-ES_tradnl"/>
        </w:rPr>
        <w:t xml:space="preserve"> </w:t>
      </w:r>
      <w:r w:rsidRPr="00152B5C">
        <w:rPr>
          <w:rFonts w:ascii="Arial" w:hAnsi="Arial" w:cs="Arial"/>
          <w:lang w:val="es-ES_tradnl"/>
        </w:rPr>
        <w:t xml:space="preserve">- (Subrayado y negrilla por fuera de texto)  </w:t>
      </w:r>
    </w:p>
    <w:p w14:paraId="0EFF707D" w14:textId="77777777" w:rsidR="004C47B1" w:rsidRPr="00152B5C" w:rsidRDefault="004C47B1" w:rsidP="00152B5C">
      <w:pPr>
        <w:spacing w:line="360" w:lineRule="auto"/>
        <w:jc w:val="both"/>
        <w:rPr>
          <w:rFonts w:ascii="Arial" w:hAnsi="Arial" w:cs="Arial"/>
          <w:lang w:val="es-ES_tradnl"/>
        </w:rPr>
      </w:pPr>
    </w:p>
    <w:p w14:paraId="788B1C09" w14:textId="77777777"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Nótese como la jurisprudencia ha sido clara y específica en determinar un tratamiento especial para el reconocimiento de perjuicios por la pérdida de cosas materiales, pues ha dejado ver que, si bien es procedente el reconocimiento de este perjuicio inmaterial causado por el daño o la pérdida de un bien, lo cierto es que es procedente solo en circunstancias especiales y por razones de particular afecto. Pues en propias palabras del Consejo de Estado, la pérdida de cosas materiales, por sí misma, no amerita el reconocimiento de un daño moral: </w:t>
      </w:r>
    </w:p>
    <w:p w14:paraId="0BBF810E" w14:textId="77777777" w:rsidR="004C47B1" w:rsidRPr="00152B5C" w:rsidRDefault="004C47B1" w:rsidP="00152B5C">
      <w:pPr>
        <w:spacing w:line="360" w:lineRule="auto"/>
        <w:jc w:val="both"/>
        <w:rPr>
          <w:rFonts w:ascii="Arial" w:hAnsi="Arial" w:cs="Arial"/>
          <w:lang w:val="es-ES_tradnl"/>
        </w:rPr>
      </w:pPr>
    </w:p>
    <w:p w14:paraId="4CC6AC42" w14:textId="77777777" w:rsidR="004C47B1" w:rsidRPr="00152B5C" w:rsidRDefault="004C47B1" w:rsidP="00152B5C">
      <w:pPr>
        <w:spacing w:line="360" w:lineRule="auto"/>
        <w:ind w:left="851" w:right="850"/>
        <w:jc w:val="both"/>
        <w:rPr>
          <w:rFonts w:ascii="Arial" w:hAnsi="Arial" w:cs="Arial"/>
          <w:lang w:val="es-ES_tradnl"/>
        </w:rPr>
      </w:pPr>
      <w:r w:rsidRPr="00152B5C">
        <w:rPr>
          <w:rFonts w:ascii="Arial" w:hAnsi="Arial" w:cs="Arial"/>
          <w:i/>
          <w:iCs/>
          <w:lang w:val="es-ES_tradnl"/>
        </w:rPr>
        <w:t xml:space="preserve">“La pérdida de las cosas materiales, por </w:t>
      </w:r>
      <w:proofErr w:type="spellStart"/>
      <w:r w:rsidRPr="00152B5C">
        <w:rPr>
          <w:rFonts w:ascii="Arial" w:hAnsi="Arial" w:cs="Arial"/>
          <w:i/>
          <w:iCs/>
          <w:lang w:val="es-ES_tradnl"/>
        </w:rPr>
        <w:t>si</w:t>
      </w:r>
      <w:proofErr w:type="spellEnd"/>
      <w:r w:rsidRPr="00152B5C">
        <w:rPr>
          <w:rFonts w:ascii="Arial" w:hAnsi="Arial" w:cs="Arial"/>
          <w:i/>
          <w:iCs/>
          <w:lang w:val="es-ES_tradnl"/>
        </w:rPr>
        <w:t xml:space="preserve"> misma, no amerita su reconocimiento. </w:t>
      </w:r>
      <w:r w:rsidRPr="00152B5C">
        <w:rPr>
          <w:rFonts w:ascii="Arial" w:hAnsi="Arial" w:cs="Arial"/>
          <w:b/>
          <w:bCs/>
          <w:i/>
          <w:iCs/>
          <w:u w:val="single"/>
          <w:lang w:val="es-ES_tradnl"/>
        </w:rPr>
        <w:t xml:space="preserve">Es posible </w:t>
      </w:r>
      <w:proofErr w:type="gramStart"/>
      <w:r w:rsidRPr="00152B5C">
        <w:rPr>
          <w:rFonts w:ascii="Arial" w:hAnsi="Arial" w:cs="Arial"/>
          <w:b/>
          <w:bCs/>
          <w:i/>
          <w:iCs/>
          <w:u w:val="single"/>
          <w:lang w:val="es-ES_tradnl"/>
        </w:rPr>
        <w:t>que</w:t>
      </w:r>
      <w:proofErr w:type="gramEnd"/>
      <w:r w:rsidRPr="00152B5C">
        <w:rPr>
          <w:rFonts w:ascii="Arial" w:hAnsi="Arial" w:cs="Arial"/>
          <w:b/>
          <w:bCs/>
          <w:i/>
          <w:iCs/>
          <w:u w:val="single"/>
          <w:lang w:val="es-ES_tradnl"/>
        </w:rPr>
        <w:t xml:space="preserve"> en circunstancias especiales, y por razones de particular afecto, se vivencie el dolor moral por la pérdida de los bienes materiales. </w:t>
      </w:r>
      <w:r w:rsidRPr="00152B5C">
        <w:rPr>
          <w:rFonts w:ascii="Arial" w:hAnsi="Arial" w:cs="Arial"/>
          <w:b/>
          <w:bCs/>
          <w:i/>
          <w:iCs/>
          <w:u w:val="single"/>
          <w:lang w:val="es-ES_tradnl"/>
        </w:rPr>
        <w:lastRenderedPageBreak/>
        <w:t>Pero la materia necesita ser tratada con un especial enfoque cultural y filosófico para no rendirle culto a las personas que no poseen las cosas, sino que se dejan poseer por ellas</w:t>
      </w:r>
      <w:r w:rsidRPr="00152B5C">
        <w:rPr>
          <w:rFonts w:ascii="Arial" w:hAnsi="Arial" w:cs="Arial"/>
          <w:i/>
          <w:iCs/>
          <w:lang w:val="es-ES_tradnl"/>
        </w:rPr>
        <w:t>.”</w:t>
      </w:r>
      <w:r w:rsidRPr="00152B5C">
        <w:rPr>
          <w:rStyle w:val="Refdenotaalpie"/>
          <w:rFonts w:ascii="Arial" w:hAnsi="Arial" w:cs="Arial"/>
          <w:i/>
          <w:iCs/>
          <w:lang w:val="es-ES_tradnl"/>
        </w:rPr>
        <w:footnoteReference w:id="27"/>
      </w:r>
      <w:r w:rsidRPr="00152B5C">
        <w:rPr>
          <w:rFonts w:ascii="Arial" w:hAnsi="Arial" w:cs="Arial"/>
          <w:i/>
          <w:iCs/>
          <w:lang w:val="es-ES_tradnl"/>
        </w:rPr>
        <w:t xml:space="preserve"> </w:t>
      </w:r>
      <w:r w:rsidRPr="00152B5C">
        <w:rPr>
          <w:rFonts w:ascii="Arial" w:hAnsi="Arial" w:cs="Arial"/>
          <w:lang w:val="es-ES_tradnl"/>
        </w:rPr>
        <w:t xml:space="preserve">- (Subrayado y negrilla por fuera de texto)  </w:t>
      </w:r>
    </w:p>
    <w:p w14:paraId="7CCB4653" w14:textId="77777777" w:rsidR="004C47B1" w:rsidRPr="00152B5C" w:rsidRDefault="004C47B1" w:rsidP="00152B5C">
      <w:pPr>
        <w:spacing w:line="360" w:lineRule="auto"/>
        <w:jc w:val="both"/>
        <w:rPr>
          <w:rFonts w:ascii="Arial" w:hAnsi="Arial" w:cs="Arial"/>
          <w:lang w:val="es-ES_tradnl"/>
        </w:rPr>
      </w:pPr>
    </w:p>
    <w:p w14:paraId="1D55E301" w14:textId="77777777"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Todo lo anterior fue confirmado por el Consejo de Estado en sentencia del 23 de mayo de 2012, expediente 21269, en la que la Sala de lo Contencioso Administrativo, sección tercera en la que actuó como </w:t>
      </w:r>
      <w:proofErr w:type="gramStart"/>
      <w:r w:rsidRPr="00152B5C">
        <w:rPr>
          <w:rFonts w:ascii="Arial" w:hAnsi="Arial" w:cs="Arial"/>
          <w:lang w:val="es-ES_tradnl"/>
        </w:rPr>
        <w:t>Consejero</w:t>
      </w:r>
      <w:proofErr w:type="gramEnd"/>
      <w:r w:rsidRPr="00152B5C">
        <w:rPr>
          <w:rFonts w:ascii="Arial" w:hAnsi="Arial" w:cs="Arial"/>
          <w:lang w:val="es-ES_tradnl"/>
        </w:rPr>
        <w:t xml:space="preserve"> Ponente el Doctor Enrique Gil Botero, en la que indicó:</w:t>
      </w:r>
    </w:p>
    <w:p w14:paraId="02F252CB" w14:textId="77777777" w:rsidR="004C47B1" w:rsidRPr="00152B5C" w:rsidRDefault="004C47B1" w:rsidP="00152B5C">
      <w:pPr>
        <w:spacing w:line="360" w:lineRule="auto"/>
        <w:jc w:val="both"/>
        <w:rPr>
          <w:rFonts w:ascii="Arial" w:hAnsi="Arial" w:cs="Arial"/>
          <w:lang w:val="es-ES_tradnl"/>
        </w:rPr>
      </w:pPr>
    </w:p>
    <w:p w14:paraId="255ED66B" w14:textId="77777777" w:rsidR="004C47B1" w:rsidRPr="00152B5C" w:rsidRDefault="004C47B1" w:rsidP="00152B5C">
      <w:pPr>
        <w:spacing w:line="360" w:lineRule="auto"/>
        <w:ind w:left="851" w:right="850"/>
        <w:jc w:val="both"/>
        <w:rPr>
          <w:rFonts w:ascii="Arial" w:hAnsi="Arial" w:cs="Arial"/>
          <w:lang w:val="es-ES_tradnl"/>
        </w:rPr>
      </w:pPr>
      <w:r w:rsidRPr="00152B5C">
        <w:rPr>
          <w:rFonts w:ascii="Arial" w:hAnsi="Arial" w:cs="Arial"/>
          <w:i/>
          <w:iCs/>
          <w:lang w:val="es-ES_tradnl"/>
        </w:rPr>
        <w:t xml:space="preserve">“En esta línea de pensamiento, es preciso advertir que en la actualidad no existe obstáculo o razón alguna para no admitir la reparación del daño moral que podría causar la pérdida de un bien mueble, </w:t>
      </w:r>
      <w:r w:rsidRPr="00152B5C">
        <w:rPr>
          <w:rFonts w:ascii="Arial" w:hAnsi="Arial" w:cs="Arial"/>
          <w:b/>
          <w:bCs/>
          <w:i/>
          <w:iCs/>
          <w:u w:val="single"/>
          <w:lang w:val="es-ES_tradnl"/>
        </w:rPr>
        <w:t>claro está, siempre y cuando aquél esté debidamente fundamentado con pruebas que acrediten su existencia y magnitud</w:t>
      </w:r>
      <w:r w:rsidRPr="00152B5C">
        <w:rPr>
          <w:rFonts w:ascii="Arial" w:hAnsi="Arial" w:cs="Arial"/>
          <w:i/>
          <w:iCs/>
          <w:lang w:val="es-ES_tradnl"/>
        </w:rPr>
        <w:t>.”</w:t>
      </w:r>
      <w:r w:rsidRPr="00152B5C">
        <w:rPr>
          <w:rStyle w:val="Refdenotaalpie"/>
          <w:rFonts w:ascii="Arial" w:hAnsi="Arial" w:cs="Arial"/>
          <w:i/>
          <w:iCs/>
          <w:lang w:val="es-ES_tradnl"/>
        </w:rPr>
        <w:footnoteReference w:id="28"/>
      </w:r>
      <w:r w:rsidRPr="00152B5C">
        <w:rPr>
          <w:rFonts w:ascii="Arial" w:hAnsi="Arial" w:cs="Arial"/>
          <w:lang w:val="es-ES_tradnl"/>
        </w:rPr>
        <w:t xml:space="preserve"> - (Subrayado y negrilla por fuera de texto)  </w:t>
      </w:r>
    </w:p>
    <w:p w14:paraId="425481D8" w14:textId="77777777" w:rsidR="004C47B1" w:rsidRPr="00152B5C" w:rsidRDefault="004C47B1" w:rsidP="00152B5C">
      <w:pPr>
        <w:spacing w:line="360" w:lineRule="auto"/>
        <w:jc w:val="both"/>
        <w:rPr>
          <w:rFonts w:ascii="Arial" w:hAnsi="Arial" w:cs="Arial"/>
          <w:lang w:val="es-ES_tradnl"/>
        </w:rPr>
      </w:pPr>
    </w:p>
    <w:p w14:paraId="3F060413" w14:textId="5BA49290"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Las sentencias citadas en líneas </w:t>
      </w:r>
      <w:r w:rsidR="00BF71EC" w:rsidRPr="00152B5C">
        <w:rPr>
          <w:rFonts w:ascii="Arial" w:hAnsi="Arial" w:cs="Arial"/>
          <w:lang w:val="es-ES_tradnl"/>
        </w:rPr>
        <w:t>precedentes</w:t>
      </w:r>
      <w:r w:rsidRPr="00152B5C">
        <w:rPr>
          <w:rFonts w:ascii="Arial" w:hAnsi="Arial" w:cs="Arial"/>
          <w:lang w:val="es-ES_tradnl"/>
        </w:rPr>
        <w:t xml:space="preserve"> permiten concluir que el reconocimiento de perjuicios morales a causa de una pérdida </w:t>
      </w:r>
      <w:proofErr w:type="gramStart"/>
      <w:r w:rsidRPr="00152B5C">
        <w:rPr>
          <w:rFonts w:ascii="Arial" w:hAnsi="Arial" w:cs="Arial"/>
          <w:lang w:val="es-ES_tradnl"/>
        </w:rPr>
        <w:t>patrimonial,</w:t>
      </w:r>
      <w:proofErr w:type="gramEnd"/>
      <w:r w:rsidRPr="00152B5C">
        <w:rPr>
          <w:rFonts w:ascii="Arial" w:hAnsi="Arial" w:cs="Arial"/>
          <w:lang w:val="es-ES_tradnl"/>
        </w:rPr>
        <w:t xml:space="preserve"> debe estar sujeto a unas características especiales, en atención al sufrimiento y angustia que padece la persona que los reclama. Bajo este entendido, debe aterrizarse lo precitado al caso concreto que nos convoca a litigio, en el que la demandante solicita el reconocimiento de perjuicios morales derivados </w:t>
      </w:r>
      <w:r w:rsidR="00B37CE9" w:rsidRPr="00152B5C">
        <w:rPr>
          <w:rFonts w:ascii="Arial" w:hAnsi="Arial" w:cs="Arial"/>
          <w:lang w:val="es-ES_tradnl"/>
        </w:rPr>
        <w:t>de las ganancias dejadas de percibir por la imposibilidad de explotar económicamente el vehículo de placas</w:t>
      </w:r>
      <w:r w:rsidR="006E6534" w:rsidRPr="00152B5C">
        <w:rPr>
          <w:rFonts w:ascii="Arial" w:hAnsi="Arial" w:cs="Arial"/>
          <w:lang w:val="es-ES_tradnl"/>
        </w:rPr>
        <w:t xml:space="preserve"> KYP477</w:t>
      </w:r>
      <w:r w:rsidRPr="00152B5C">
        <w:rPr>
          <w:rFonts w:ascii="Arial" w:hAnsi="Arial" w:cs="Arial"/>
          <w:lang w:val="es-ES_tradnl"/>
        </w:rPr>
        <w:t xml:space="preserve">, sin que en el plenario de este proceso se observe una sola prueba que indique si quiera sumariamente la existencia de un perjuicio moral que haya sufrido la actora por el detrimento que tuvo su </w:t>
      </w:r>
      <w:r w:rsidR="006E6534" w:rsidRPr="00152B5C">
        <w:rPr>
          <w:rFonts w:ascii="Arial" w:hAnsi="Arial" w:cs="Arial"/>
          <w:lang w:val="es-ES_tradnl"/>
        </w:rPr>
        <w:t>patrimonio</w:t>
      </w:r>
      <w:r w:rsidRPr="00152B5C">
        <w:rPr>
          <w:rFonts w:ascii="Arial" w:hAnsi="Arial" w:cs="Arial"/>
          <w:lang w:val="es-ES_tradnl"/>
        </w:rPr>
        <w:t xml:space="preserve">. </w:t>
      </w:r>
    </w:p>
    <w:p w14:paraId="64D7271D" w14:textId="77777777" w:rsidR="004C47B1" w:rsidRPr="00152B5C" w:rsidRDefault="004C47B1" w:rsidP="00152B5C">
      <w:pPr>
        <w:spacing w:line="360" w:lineRule="auto"/>
        <w:jc w:val="both"/>
        <w:rPr>
          <w:rFonts w:ascii="Arial" w:hAnsi="Arial" w:cs="Arial"/>
          <w:lang w:val="es-ES_tradnl"/>
        </w:rPr>
      </w:pPr>
    </w:p>
    <w:p w14:paraId="2D04780D" w14:textId="61F516FD" w:rsidR="004C47B1" w:rsidRPr="00152B5C" w:rsidRDefault="004C47B1" w:rsidP="00152B5C">
      <w:pPr>
        <w:spacing w:line="360" w:lineRule="auto"/>
        <w:jc w:val="both"/>
        <w:rPr>
          <w:rFonts w:ascii="Arial" w:hAnsi="Arial" w:cs="Arial"/>
          <w:lang w:val="es-ES_tradnl"/>
        </w:rPr>
      </w:pPr>
      <w:r w:rsidRPr="00152B5C">
        <w:rPr>
          <w:rFonts w:ascii="Arial" w:hAnsi="Arial" w:cs="Arial"/>
          <w:lang w:val="es-ES_tradnl"/>
        </w:rPr>
        <w:t xml:space="preserve">Por otro lado, tampoco se encuentra acreditado en este proceso una vinculación personal, sentimental o emocional con el bien, ni su originalidad, ni la imposibilidad física de reemplazarlo o sustituirlo. Aunado al hecho </w:t>
      </w:r>
      <w:r w:rsidRPr="00152B5C">
        <w:rPr>
          <w:rFonts w:ascii="Arial" w:hAnsi="Arial" w:cs="Arial"/>
          <w:bCs/>
          <w:lang w:val="es-CO"/>
        </w:rPr>
        <w:t xml:space="preserve">de que resulta inviable deprecar una afectación de tal índole por la </w:t>
      </w:r>
      <w:r w:rsidRPr="00152B5C">
        <w:rPr>
          <w:rFonts w:ascii="Arial" w:hAnsi="Arial" w:cs="Arial"/>
          <w:bCs/>
          <w:lang w:val="es-CO"/>
        </w:rPr>
        <w:lastRenderedPageBreak/>
        <w:t xml:space="preserve">presunta </w:t>
      </w:r>
      <w:r w:rsidR="009F0EBA" w:rsidRPr="00152B5C">
        <w:rPr>
          <w:rFonts w:ascii="Arial" w:hAnsi="Arial" w:cs="Arial"/>
          <w:bCs/>
          <w:lang w:val="es-CO"/>
        </w:rPr>
        <w:t>ausencia de ingresos</w:t>
      </w:r>
      <w:r w:rsidRPr="00152B5C">
        <w:rPr>
          <w:rFonts w:ascii="Arial" w:hAnsi="Arial" w:cs="Arial"/>
          <w:bCs/>
          <w:lang w:val="es-CO"/>
        </w:rPr>
        <w:t xml:space="preserve"> (la cual no </w:t>
      </w:r>
      <w:r w:rsidR="009F0EBA" w:rsidRPr="00152B5C">
        <w:rPr>
          <w:rFonts w:ascii="Arial" w:hAnsi="Arial" w:cs="Arial"/>
          <w:bCs/>
          <w:lang w:val="es-CO"/>
        </w:rPr>
        <w:t>se encuentra demostrada</w:t>
      </w:r>
      <w:r w:rsidRPr="00152B5C">
        <w:rPr>
          <w:rFonts w:ascii="Arial" w:hAnsi="Arial" w:cs="Arial"/>
          <w:bCs/>
          <w:lang w:val="es-CO"/>
        </w:rPr>
        <w:t xml:space="preserve">), pues no es concebible el presunto dolor, congoja y aflicción que ello le pueda ocasionar a la demandante, pues en un criterio estricto se hablaría única y exclusivamente de un daño patrimonial, aunado a la circunstancia de valor de ni siquiera encontrarse contemplado por el máximo órgano de cierre en la jurisdicción civil la indemnización de un daño moral por verse </w:t>
      </w:r>
      <w:r w:rsidR="004E2970" w:rsidRPr="00152B5C">
        <w:rPr>
          <w:rFonts w:ascii="Arial" w:hAnsi="Arial" w:cs="Arial"/>
          <w:bCs/>
          <w:lang w:val="es-CO"/>
        </w:rPr>
        <w:t>cercenado el ingreso económico</w:t>
      </w:r>
      <w:r w:rsidRPr="00152B5C">
        <w:rPr>
          <w:rFonts w:ascii="Arial" w:hAnsi="Arial" w:cs="Arial"/>
          <w:bCs/>
          <w:lang w:val="es-CO"/>
        </w:rPr>
        <w:t xml:space="preserve">. </w:t>
      </w:r>
      <w:r w:rsidRPr="00152B5C">
        <w:rPr>
          <w:rFonts w:ascii="Arial" w:hAnsi="Arial" w:cs="Arial"/>
          <w:lang w:val="es-ES_tradnl"/>
        </w:rPr>
        <w:t xml:space="preserve">De manera que resta señalar, que el reconocimiento de perjuicios morales por daños a bienes se trata de una cuestión sujeta a plena verificación probatoria, además de exigir la acreditación de una particular aflicción de parte de quien se considera como víctima a efectos de otorgar la indemnización por dicho concepto. </w:t>
      </w:r>
    </w:p>
    <w:p w14:paraId="1F7E4F82" w14:textId="77777777" w:rsidR="004C47B1" w:rsidRPr="00152B5C" w:rsidRDefault="004C47B1" w:rsidP="00152B5C">
      <w:pPr>
        <w:spacing w:line="360" w:lineRule="auto"/>
        <w:jc w:val="both"/>
        <w:rPr>
          <w:rFonts w:ascii="Arial" w:hAnsi="Arial" w:cs="Arial"/>
          <w:lang w:val="es-ES_tradnl"/>
        </w:rPr>
      </w:pPr>
    </w:p>
    <w:p w14:paraId="0D7A1DB0" w14:textId="3415A981" w:rsidR="00A461E2" w:rsidRPr="00152B5C" w:rsidRDefault="004C47B1" w:rsidP="00152B5C">
      <w:pPr>
        <w:spacing w:line="360" w:lineRule="auto"/>
        <w:jc w:val="both"/>
        <w:rPr>
          <w:rFonts w:ascii="Arial" w:hAnsi="Arial" w:cs="Arial"/>
          <w:lang w:val="es-ES_tradnl"/>
        </w:rPr>
      </w:pPr>
      <w:r w:rsidRPr="00152B5C">
        <w:rPr>
          <w:rFonts w:ascii="Arial" w:hAnsi="Arial" w:cs="Arial"/>
          <w:lang w:val="es-ES_tradnl"/>
        </w:rPr>
        <w:t>En conclusión, todo lo esgrimido permite demostrar que revisadas las características de este caso concreto y los documentos que obran en el plenario del proceso, no se encuentra fundamento alguno para reconocer emolumento</w:t>
      </w:r>
      <w:r w:rsidR="00B30D16" w:rsidRPr="00152B5C">
        <w:rPr>
          <w:rFonts w:ascii="Arial" w:hAnsi="Arial" w:cs="Arial"/>
          <w:lang w:val="es-ES_tradnl"/>
        </w:rPr>
        <w:t>s</w:t>
      </w:r>
      <w:r w:rsidRPr="00152B5C">
        <w:rPr>
          <w:rFonts w:ascii="Arial" w:hAnsi="Arial" w:cs="Arial"/>
          <w:lang w:val="es-ES_tradnl"/>
        </w:rPr>
        <w:t xml:space="preserve"> por concepto de daño moral por pérdida de bienes materiales, ni por </w:t>
      </w:r>
      <w:r w:rsidR="00A135B7" w:rsidRPr="00152B5C">
        <w:rPr>
          <w:rFonts w:ascii="Arial" w:hAnsi="Arial" w:cs="Arial"/>
          <w:lang w:val="es-ES_tradnl"/>
        </w:rPr>
        <w:t xml:space="preserve">la presunta </w:t>
      </w:r>
      <w:r w:rsidR="00A135B7" w:rsidRPr="00152B5C">
        <w:rPr>
          <w:rFonts w:ascii="Arial" w:hAnsi="Arial" w:cs="Arial"/>
          <w:bCs/>
          <w:lang w:val="es-CO"/>
        </w:rPr>
        <w:t>ausencia de ingresos</w:t>
      </w:r>
      <w:r w:rsidRPr="00152B5C">
        <w:rPr>
          <w:rFonts w:ascii="Arial" w:hAnsi="Arial" w:cs="Arial"/>
          <w:lang w:val="es-ES_tradnl"/>
        </w:rPr>
        <w:t xml:space="preserve">. Pues, no se acreditó en ninguna medida que </w:t>
      </w:r>
      <w:r w:rsidR="00A135B7" w:rsidRPr="00152B5C">
        <w:rPr>
          <w:rFonts w:ascii="Arial" w:hAnsi="Arial" w:cs="Arial"/>
          <w:lang w:val="es-ES_tradnl"/>
        </w:rPr>
        <w:t xml:space="preserve">la supuesta afectación económica </w:t>
      </w:r>
      <w:r w:rsidRPr="00152B5C">
        <w:rPr>
          <w:rFonts w:ascii="Arial" w:hAnsi="Arial" w:cs="Arial"/>
          <w:lang w:val="es-ES_tradnl"/>
        </w:rPr>
        <w:t xml:space="preserve">hubiere generado un daño moral, una afectación real o una inestabilidad en la esfera emocional de la demandante. En ese sentido, en el caso concreto la condena por perjuicios morales por </w:t>
      </w:r>
      <w:r w:rsidR="00A94D67" w:rsidRPr="00152B5C">
        <w:rPr>
          <w:rFonts w:ascii="Arial" w:hAnsi="Arial" w:cs="Arial"/>
          <w:lang w:val="es-ES_tradnl"/>
        </w:rPr>
        <w:t>pérdidas</w:t>
      </w:r>
      <w:r w:rsidR="00A135B7" w:rsidRPr="00152B5C">
        <w:rPr>
          <w:rFonts w:ascii="Arial" w:hAnsi="Arial" w:cs="Arial"/>
          <w:lang w:val="es-ES_tradnl"/>
        </w:rPr>
        <w:t xml:space="preserve"> materiales</w:t>
      </w:r>
      <w:r w:rsidRPr="00152B5C">
        <w:rPr>
          <w:rFonts w:ascii="Arial" w:hAnsi="Arial" w:cs="Arial"/>
          <w:lang w:val="es-ES_tradnl"/>
        </w:rPr>
        <w:t xml:space="preserve"> resulta improcedente</w:t>
      </w:r>
      <w:r w:rsidR="00A135B7" w:rsidRPr="00152B5C">
        <w:rPr>
          <w:rFonts w:ascii="Arial" w:hAnsi="Arial" w:cs="Arial"/>
          <w:lang w:val="es-ES_tradnl"/>
        </w:rPr>
        <w:t>.</w:t>
      </w:r>
    </w:p>
    <w:p w14:paraId="5CF2E973" w14:textId="77777777" w:rsidR="001271BC" w:rsidRPr="00152B5C" w:rsidRDefault="001271BC" w:rsidP="00152B5C">
      <w:pPr>
        <w:spacing w:line="360" w:lineRule="auto"/>
        <w:jc w:val="both"/>
        <w:rPr>
          <w:rFonts w:ascii="Arial" w:hAnsi="Arial" w:cs="Arial"/>
        </w:rPr>
      </w:pPr>
    </w:p>
    <w:p w14:paraId="3C61F587" w14:textId="24CF2E4E" w:rsidR="001271BC" w:rsidRPr="00152B5C" w:rsidRDefault="001271BC" w:rsidP="00152B5C">
      <w:pPr>
        <w:pStyle w:val="Prrafodelista"/>
        <w:numPr>
          <w:ilvl w:val="0"/>
          <w:numId w:val="6"/>
        </w:numPr>
        <w:spacing w:line="360" w:lineRule="auto"/>
        <w:ind w:right="50"/>
        <w:jc w:val="both"/>
        <w:rPr>
          <w:rFonts w:ascii="Arial" w:eastAsia="Arial" w:hAnsi="Arial" w:cs="Arial"/>
          <w:b/>
          <w:bCs/>
          <w:color w:val="000000"/>
          <w:sz w:val="22"/>
          <w:szCs w:val="22"/>
          <w:lang w:eastAsia="es-CO"/>
        </w:rPr>
      </w:pPr>
      <w:r w:rsidRPr="00152B5C">
        <w:rPr>
          <w:rFonts w:ascii="Arial" w:eastAsia="Arial" w:hAnsi="Arial" w:cs="Arial"/>
          <w:b/>
          <w:bCs/>
          <w:color w:val="000000"/>
          <w:sz w:val="22"/>
          <w:szCs w:val="22"/>
          <w:lang w:eastAsia="es-CO"/>
        </w:rPr>
        <w:t>IMPROCEDENCIA DEL COBRO DE INTERESES MORATORIOS</w:t>
      </w:r>
      <w:r w:rsidR="00371F7F" w:rsidRPr="00152B5C">
        <w:rPr>
          <w:rFonts w:ascii="Arial" w:eastAsia="Arial" w:hAnsi="Arial" w:cs="Arial"/>
          <w:b/>
          <w:bCs/>
          <w:color w:val="000000"/>
          <w:sz w:val="22"/>
          <w:szCs w:val="22"/>
          <w:lang w:eastAsia="es-CO"/>
        </w:rPr>
        <w:t>.</w:t>
      </w:r>
    </w:p>
    <w:p w14:paraId="15150387" w14:textId="77777777" w:rsidR="001271BC" w:rsidRPr="00152B5C" w:rsidRDefault="001271BC" w:rsidP="00152B5C">
      <w:pPr>
        <w:spacing w:line="360" w:lineRule="auto"/>
        <w:ind w:right="50"/>
        <w:jc w:val="both"/>
        <w:rPr>
          <w:rFonts w:ascii="Arial" w:eastAsia="Arial" w:hAnsi="Arial" w:cs="Arial"/>
          <w:b/>
          <w:bCs/>
          <w:color w:val="000000"/>
          <w:lang w:eastAsia="es-CO"/>
        </w:rPr>
      </w:pPr>
    </w:p>
    <w:p w14:paraId="5869B4B7" w14:textId="77777777" w:rsidR="00997E9E" w:rsidRPr="00152B5C" w:rsidRDefault="00997E9E" w:rsidP="00152B5C">
      <w:pPr>
        <w:spacing w:line="360" w:lineRule="auto"/>
        <w:jc w:val="both"/>
        <w:rPr>
          <w:rFonts w:ascii="Arial" w:eastAsiaTheme="minorEastAsia" w:hAnsi="Arial" w:cs="Arial"/>
          <w:lang w:val="es-ES_tradnl" w:eastAsia="es-ES"/>
        </w:rPr>
      </w:pPr>
      <w:r w:rsidRPr="00152B5C">
        <w:rPr>
          <w:rFonts w:ascii="Arial" w:hAnsi="Arial" w:cs="Arial"/>
        </w:rPr>
        <w:t xml:space="preserve">Se plantea esta excepción en gracia de discusión, para efectos de que no se pase por alto que, </w:t>
      </w:r>
      <w:r w:rsidRPr="00152B5C">
        <w:rPr>
          <w:rFonts w:ascii="Arial" w:eastAsiaTheme="minorEastAsia" w:hAnsi="Arial" w:cs="Arial"/>
          <w:lang w:val="es-ES_tradnl" w:eastAsia="es-ES"/>
        </w:rPr>
        <w:t>frente al momento en el que se empiezan a causarse los intereses moratorios, la Corte Suprema de Justicia ha establecido en distintas oportunidades que éstos empiezan a causarse a partir de la ejecutoria del fallo judicial que da certeza a la obligación.  Específicamente, en la reciente sentencia del 26 de mayo de 2021, en la que se indicó textualmente:</w:t>
      </w:r>
    </w:p>
    <w:p w14:paraId="6A46BC73" w14:textId="77777777" w:rsidR="00997E9E" w:rsidRPr="00152B5C" w:rsidRDefault="00997E9E" w:rsidP="00152B5C">
      <w:pPr>
        <w:spacing w:line="360" w:lineRule="auto"/>
        <w:jc w:val="both"/>
        <w:rPr>
          <w:rFonts w:ascii="Arial" w:eastAsiaTheme="minorEastAsia" w:hAnsi="Arial" w:cs="Arial"/>
          <w:lang w:val="es-ES_tradnl" w:eastAsia="es-ES"/>
        </w:rPr>
      </w:pPr>
    </w:p>
    <w:p w14:paraId="36B87E2A" w14:textId="77777777" w:rsidR="00997E9E" w:rsidRPr="00152B5C" w:rsidRDefault="00997E9E" w:rsidP="00152B5C">
      <w:pPr>
        <w:spacing w:line="360" w:lineRule="auto"/>
        <w:ind w:left="851" w:right="901"/>
        <w:jc w:val="both"/>
        <w:rPr>
          <w:rFonts w:ascii="Arial" w:eastAsiaTheme="minorEastAsia" w:hAnsi="Arial" w:cs="Arial"/>
          <w:i/>
          <w:iCs/>
          <w:lang w:val="es-ES_tradnl" w:eastAsia="es-ES"/>
        </w:rPr>
      </w:pPr>
      <w:r w:rsidRPr="00152B5C">
        <w:rPr>
          <w:rFonts w:ascii="Arial" w:eastAsiaTheme="minorEastAsia" w:hAnsi="Arial" w:cs="Arial"/>
          <w:i/>
          <w:iCs/>
          <w:lang w:val="es-ES_tradnl" w:eastAsia="es-ES"/>
        </w:rPr>
        <w:t xml:space="preserve">“Respecto del momento a partir del cual procedía disponer el pago de intereses moratorios, conforme al análisis que se dejó consignado al estudiarse el cargo segundo del recurso extraordinario de casación, al que se hace remisión expresa, </w:t>
      </w:r>
      <w:r w:rsidRPr="00152B5C">
        <w:rPr>
          <w:rFonts w:ascii="Arial" w:eastAsiaTheme="minorEastAsia" w:hAnsi="Arial" w:cs="Arial"/>
          <w:i/>
          <w:iCs/>
          <w:lang w:val="es-ES_tradnl" w:eastAsia="es-ES"/>
        </w:rPr>
        <w:lastRenderedPageBreak/>
        <w:t>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152B5C">
        <w:rPr>
          <w:rStyle w:val="Refdenotaalpie"/>
          <w:rFonts w:ascii="Arial" w:eastAsiaTheme="minorEastAsia" w:hAnsi="Arial" w:cs="Arial"/>
          <w:i/>
          <w:iCs/>
          <w:lang w:val="es-ES_tradnl" w:eastAsia="es-ES"/>
        </w:rPr>
        <w:footnoteReference w:id="29"/>
      </w:r>
    </w:p>
    <w:p w14:paraId="5ECCEACC" w14:textId="77777777" w:rsidR="00997E9E" w:rsidRPr="00152B5C" w:rsidRDefault="00997E9E" w:rsidP="00152B5C">
      <w:pPr>
        <w:spacing w:line="360" w:lineRule="auto"/>
        <w:jc w:val="both"/>
        <w:rPr>
          <w:rFonts w:ascii="Arial" w:eastAsiaTheme="minorEastAsia" w:hAnsi="Arial" w:cs="Arial"/>
          <w:lang w:val="es-ES_tradnl" w:eastAsia="es-ES"/>
        </w:rPr>
      </w:pPr>
    </w:p>
    <w:p w14:paraId="76587045" w14:textId="77777777" w:rsidR="00997E9E" w:rsidRPr="00152B5C" w:rsidRDefault="00997E9E" w:rsidP="00152B5C">
      <w:pPr>
        <w:spacing w:line="360" w:lineRule="auto"/>
        <w:jc w:val="both"/>
        <w:rPr>
          <w:rFonts w:ascii="Arial" w:eastAsiaTheme="minorEastAsia" w:hAnsi="Arial" w:cs="Arial"/>
          <w:lang w:val="es-ES_tradnl" w:eastAsia="es-ES"/>
        </w:rPr>
      </w:pPr>
      <w:r w:rsidRPr="00152B5C">
        <w:rPr>
          <w:rFonts w:ascii="Arial" w:eastAsiaTheme="minorEastAsia" w:hAnsi="Arial" w:cs="Arial"/>
          <w:lang w:val="es-ES_tradnl" w:eastAsia="es-ES"/>
        </w:rPr>
        <w:t>Lo anterior, deja claro que la pretensión de la demandante en este caso no tiene vocación de prosperidad, puesto que los intereses moratorios podrían empezar a causarse solo hasta que el fallo judicial brinde certeza sobre la obligación. Toda vez que antes de proferirse el fallo, no existe certeza sobre la obligación de indemnizar.</w:t>
      </w:r>
    </w:p>
    <w:p w14:paraId="39D7F0F1" w14:textId="77777777" w:rsidR="00997E9E" w:rsidRPr="00152B5C" w:rsidRDefault="00997E9E" w:rsidP="00152B5C">
      <w:pPr>
        <w:spacing w:line="360" w:lineRule="auto"/>
        <w:ind w:right="50"/>
        <w:jc w:val="both"/>
        <w:rPr>
          <w:rFonts w:ascii="Arial" w:hAnsi="Arial" w:cs="Arial"/>
        </w:rPr>
      </w:pPr>
    </w:p>
    <w:p w14:paraId="2C431A5B" w14:textId="77777777" w:rsidR="00997E9E" w:rsidRPr="00152B5C" w:rsidRDefault="00997E9E" w:rsidP="00152B5C">
      <w:pPr>
        <w:spacing w:line="360" w:lineRule="auto"/>
        <w:ind w:right="50"/>
        <w:jc w:val="both"/>
        <w:rPr>
          <w:rFonts w:ascii="Arial" w:eastAsia="Arial" w:hAnsi="Arial" w:cs="Arial"/>
          <w:b/>
          <w:bCs/>
          <w:color w:val="000000"/>
          <w:lang w:eastAsia="es-CO"/>
        </w:rPr>
      </w:pPr>
      <w:r w:rsidRPr="00152B5C">
        <w:rPr>
          <w:rFonts w:ascii="Arial" w:hAnsi="Arial" w:cs="Arial"/>
        </w:rPr>
        <w:t>Por lo expuesto, solicito respetuosamente declarar probada esta excepción.</w:t>
      </w:r>
    </w:p>
    <w:p w14:paraId="16C2707C" w14:textId="77777777" w:rsidR="001271BC" w:rsidRPr="00152B5C" w:rsidRDefault="001271BC" w:rsidP="00152B5C">
      <w:pPr>
        <w:spacing w:line="360" w:lineRule="auto"/>
        <w:jc w:val="both"/>
        <w:rPr>
          <w:rFonts w:ascii="Arial" w:hAnsi="Arial" w:cs="Arial"/>
        </w:rPr>
      </w:pPr>
    </w:p>
    <w:p w14:paraId="643D993E" w14:textId="184282AA" w:rsidR="00207A51" w:rsidRPr="00152B5C" w:rsidRDefault="00207A51" w:rsidP="00152B5C">
      <w:pPr>
        <w:pStyle w:val="Prrafodelista"/>
        <w:numPr>
          <w:ilvl w:val="0"/>
          <w:numId w:val="6"/>
        </w:numPr>
        <w:spacing w:line="360" w:lineRule="auto"/>
        <w:jc w:val="both"/>
        <w:rPr>
          <w:rFonts w:ascii="Arial" w:hAnsi="Arial" w:cs="Arial"/>
          <w:b/>
          <w:bCs/>
          <w:sz w:val="22"/>
          <w:szCs w:val="22"/>
        </w:rPr>
      </w:pPr>
      <w:r w:rsidRPr="00152B5C">
        <w:rPr>
          <w:rFonts w:ascii="Arial" w:hAnsi="Arial" w:cs="Arial"/>
          <w:b/>
          <w:bCs/>
          <w:sz w:val="22"/>
          <w:szCs w:val="22"/>
        </w:rPr>
        <w:t>AUSENCIA DE SOLIDARIDAD DEL CONTRATO DE SEGURO CELEBRADO CON ALLIANZ SEGUROS S.A.</w:t>
      </w:r>
    </w:p>
    <w:p w14:paraId="2A2CC068" w14:textId="77777777" w:rsidR="00207A51" w:rsidRPr="00152B5C" w:rsidRDefault="00207A51" w:rsidP="00152B5C">
      <w:pPr>
        <w:spacing w:line="360" w:lineRule="auto"/>
        <w:jc w:val="both"/>
        <w:rPr>
          <w:rFonts w:ascii="Arial" w:hAnsi="Arial" w:cs="Arial"/>
          <w:bCs/>
          <w:color w:val="000000"/>
        </w:rPr>
      </w:pPr>
    </w:p>
    <w:p w14:paraId="11DE2A4E" w14:textId="77777777" w:rsidR="00207A51" w:rsidRPr="00152B5C" w:rsidRDefault="00207A51" w:rsidP="00152B5C">
      <w:pPr>
        <w:spacing w:line="360" w:lineRule="auto"/>
        <w:jc w:val="both"/>
        <w:rPr>
          <w:rFonts w:ascii="Arial" w:hAnsi="Arial" w:cs="Arial"/>
          <w:bCs/>
          <w:color w:val="000000"/>
        </w:rPr>
      </w:pPr>
      <w:r w:rsidRPr="00152B5C">
        <w:rPr>
          <w:rFonts w:ascii="Arial" w:hAnsi="Arial" w:cs="Arial"/>
          <w:bCs/>
          <w:color w:val="000000"/>
        </w:rPr>
        <w:t>En el caso que se encuentra bajo estudio, no es viable que se declare como responsable a la Compañía de Seguros en virtud de la figura de la solidaridad, pues no existe convención, testamento ni ley en donde se haya dejado establecida la solidaridad civil entre el tomador del seguro y mi representada. Por lo anterior, es improcedente una condena solidaria en contra de mi prohijada, pues la figura jurídica en mención no ha sido pactada por las partes dentro del contrato de seguro.</w:t>
      </w:r>
    </w:p>
    <w:p w14:paraId="1309A19E" w14:textId="77777777" w:rsidR="00207A51" w:rsidRPr="00152B5C" w:rsidRDefault="00207A51" w:rsidP="00152B5C">
      <w:pPr>
        <w:spacing w:line="360" w:lineRule="auto"/>
        <w:jc w:val="both"/>
        <w:rPr>
          <w:rFonts w:ascii="Arial" w:hAnsi="Arial" w:cs="Arial"/>
          <w:bCs/>
          <w:color w:val="000000"/>
        </w:rPr>
      </w:pPr>
    </w:p>
    <w:p w14:paraId="7389F579" w14:textId="77777777" w:rsidR="00207A51" w:rsidRPr="00152B5C" w:rsidRDefault="00207A51" w:rsidP="00152B5C">
      <w:pPr>
        <w:spacing w:line="360" w:lineRule="auto"/>
        <w:jc w:val="both"/>
        <w:rPr>
          <w:rFonts w:ascii="Arial" w:hAnsi="Arial" w:cs="Arial"/>
        </w:rPr>
      </w:pPr>
      <w:r w:rsidRPr="00152B5C">
        <w:rPr>
          <w:rFonts w:ascii="Arial" w:hAnsi="Arial" w:cs="Arial"/>
        </w:rPr>
        <w:t>El artículo 1568 del Código Civil Colombiano establece:</w:t>
      </w:r>
    </w:p>
    <w:p w14:paraId="0E9B2350" w14:textId="77777777" w:rsidR="00207A51" w:rsidRPr="00152B5C" w:rsidRDefault="00207A51" w:rsidP="00152B5C">
      <w:pPr>
        <w:spacing w:line="360" w:lineRule="auto"/>
        <w:jc w:val="both"/>
        <w:rPr>
          <w:rFonts w:ascii="Arial" w:hAnsi="Arial" w:cs="Arial"/>
        </w:rPr>
      </w:pPr>
    </w:p>
    <w:p w14:paraId="2D07B1F9" w14:textId="77777777" w:rsidR="005656C4" w:rsidRPr="00152B5C" w:rsidRDefault="00207A51" w:rsidP="00152B5C">
      <w:pPr>
        <w:spacing w:line="360" w:lineRule="auto"/>
        <w:ind w:left="851" w:right="843"/>
        <w:jc w:val="both"/>
        <w:rPr>
          <w:rFonts w:ascii="Arial" w:hAnsi="Arial" w:cs="Arial"/>
          <w:i/>
          <w:iCs/>
        </w:rPr>
      </w:pPr>
      <w:r w:rsidRPr="00152B5C">
        <w:rPr>
          <w:rFonts w:ascii="Arial" w:hAnsi="Arial" w:cs="Arial"/>
          <w:i/>
          <w:iCs/>
        </w:rPr>
        <w:t>“</w:t>
      </w:r>
      <w:r w:rsidR="005656C4" w:rsidRPr="00152B5C">
        <w:rPr>
          <w:rFonts w:ascii="Arial" w:hAnsi="Arial" w:cs="Arial"/>
          <w:b/>
          <w:bCs/>
          <w:i/>
          <w:iCs/>
        </w:rPr>
        <w:t xml:space="preserve">ARTICULO 1568. &lt;DEFINICION DE OBLIGACIONES SOLIDARIAS&gt;. </w:t>
      </w:r>
      <w:r w:rsidR="005656C4" w:rsidRPr="00152B5C">
        <w:rPr>
          <w:rFonts w:ascii="Arial" w:hAnsi="Arial" w:cs="Arial"/>
          <w:i/>
          <w:iCs/>
        </w:rPr>
        <w:t xml:space="preserve">En general cuando se ha contraído por muchas personas o para con muchas la obligación de una cosa divisible, cada uno de los deudores, en el primer caso, es </w:t>
      </w:r>
      <w:r w:rsidR="005656C4" w:rsidRPr="00152B5C">
        <w:rPr>
          <w:rFonts w:ascii="Arial" w:hAnsi="Arial" w:cs="Arial"/>
          <w:i/>
          <w:iCs/>
        </w:rPr>
        <w:lastRenderedPageBreak/>
        <w:t>obligado solamente a su parte o cuota en la deuda, y cada uno de los acreedores, en el segundo, sólo tiene derecho para demandar su parte o cuota en el crédito.</w:t>
      </w:r>
    </w:p>
    <w:p w14:paraId="1B43738D" w14:textId="77777777" w:rsidR="005656C4" w:rsidRPr="00152B5C" w:rsidRDefault="005656C4" w:rsidP="00152B5C">
      <w:pPr>
        <w:spacing w:line="360" w:lineRule="auto"/>
        <w:ind w:left="851" w:right="843"/>
        <w:jc w:val="both"/>
        <w:rPr>
          <w:rFonts w:ascii="Arial" w:hAnsi="Arial" w:cs="Arial"/>
          <w:i/>
          <w:iCs/>
        </w:rPr>
      </w:pPr>
    </w:p>
    <w:p w14:paraId="05B4B6C0" w14:textId="77777777" w:rsidR="005656C4" w:rsidRPr="00152B5C" w:rsidRDefault="005656C4" w:rsidP="00152B5C">
      <w:pPr>
        <w:spacing w:line="360" w:lineRule="auto"/>
        <w:ind w:left="851" w:right="843"/>
        <w:jc w:val="both"/>
        <w:rPr>
          <w:rFonts w:ascii="Arial" w:hAnsi="Arial" w:cs="Arial"/>
          <w:i/>
          <w:iCs/>
        </w:rPr>
      </w:pPr>
      <w:r w:rsidRPr="00152B5C">
        <w:rPr>
          <w:rFonts w:ascii="Arial" w:hAnsi="Arial" w:cs="Arial"/>
          <w:i/>
          <w:iCs/>
        </w:rPr>
        <w:t xml:space="preserve">Pero en virtud de la convención, del testamento o de la ley puede exigirse cada uno de los deudores o por cada uno de los acreedores el total de la deuda, y entonces la obligación es solidaria o in </w:t>
      </w:r>
      <w:proofErr w:type="spellStart"/>
      <w:r w:rsidRPr="00152B5C">
        <w:rPr>
          <w:rFonts w:ascii="Arial" w:hAnsi="Arial" w:cs="Arial"/>
          <w:i/>
          <w:iCs/>
        </w:rPr>
        <w:t>solidum</w:t>
      </w:r>
      <w:proofErr w:type="spellEnd"/>
      <w:r w:rsidRPr="00152B5C">
        <w:rPr>
          <w:rFonts w:ascii="Arial" w:hAnsi="Arial" w:cs="Arial"/>
          <w:i/>
          <w:iCs/>
        </w:rPr>
        <w:t>.</w:t>
      </w:r>
    </w:p>
    <w:p w14:paraId="00D3A504" w14:textId="77777777" w:rsidR="005656C4" w:rsidRPr="00152B5C" w:rsidRDefault="005656C4" w:rsidP="00152B5C">
      <w:pPr>
        <w:spacing w:line="360" w:lineRule="auto"/>
        <w:ind w:left="851" w:right="843"/>
        <w:jc w:val="both"/>
        <w:rPr>
          <w:rFonts w:ascii="Arial" w:hAnsi="Arial" w:cs="Arial"/>
          <w:i/>
          <w:iCs/>
        </w:rPr>
      </w:pPr>
    </w:p>
    <w:p w14:paraId="3BBF20B8" w14:textId="5CB8EF03" w:rsidR="00207A51" w:rsidRPr="00152B5C" w:rsidRDefault="005656C4" w:rsidP="00152B5C">
      <w:pPr>
        <w:spacing w:line="360" w:lineRule="auto"/>
        <w:ind w:left="851" w:right="843"/>
        <w:jc w:val="both"/>
        <w:rPr>
          <w:rFonts w:ascii="Arial" w:hAnsi="Arial" w:cs="Arial"/>
          <w:i/>
          <w:iCs/>
        </w:rPr>
      </w:pPr>
      <w:r w:rsidRPr="00152B5C">
        <w:rPr>
          <w:rFonts w:ascii="Arial" w:hAnsi="Arial" w:cs="Arial"/>
          <w:i/>
          <w:iCs/>
        </w:rPr>
        <w:t>La solidaridad debe ser expresamente declarada en todos los casos en que no la establece la ley.”</w:t>
      </w:r>
    </w:p>
    <w:p w14:paraId="0F3E7BC6" w14:textId="77777777" w:rsidR="005656C4" w:rsidRPr="00152B5C" w:rsidRDefault="005656C4" w:rsidP="00152B5C">
      <w:pPr>
        <w:spacing w:line="360" w:lineRule="auto"/>
        <w:ind w:left="851" w:right="843"/>
        <w:jc w:val="both"/>
        <w:rPr>
          <w:rFonts w:ascii="Arial" w:hAnsi="Arial" w:cs="Arial"/>
        </w:rPr>
      </w:pPr>
    </w:p>
    <w:p w14:paraId="2E56FDB3" w14:textId="77777777" w:rsidR="00207A51" w:rsidRPr="00152B5C" w:rsidRDefault="00207A51" w:rsidP="00152B5C">
      <w:pPr>
        <w:spacing w:line="360" w:lineRule="auto"/>
        <w:jc w:val="both"/>
        <w:rPr>
          <w:rFonts w:ascii="Arial" w:hAnsi="Arial" w:cs="Arial"/>
        </w:rPr>
      </w:pPr>
      <w:r w:rsidRPr="00152B5C">
        <w:rPr>
          <w:rFonts w:ascii="Arial" w:hAnsi="Arial" w:cs="Arial"/>
        </w:rPr>
        <w:t>Ahora bien, en lo concerniente a la solidaridad convenida entre las partes, la Corte</w:t>
      </w:r>
      <w:r w:rsidRPr="00152B5C">
        <w:rPr>
          <w:rStyle w:val="Refdenotaalpie"/>
          <w:rFonts w:ascii="Arial" w:eastAsiaTheme="majorEastAsia" w:hAnsi="Arial" w:cs="Arial"/>
        </w:rPr>
        <w:footnoteReference w:id="30"/>
      </w:r>
      <w:r w:rsidRPr="00152B5C">
        <w:rPr>
          <w:rFonts w:ascii="Arial" w:hAnsi="Arial" w:cs="Arial"/>
        </w:rPr>
        <w:t xml:space="preserve"> igualmente se ha ocupado de ella al señalar lo siguiente:</w:t>
      </w:r>
    </w:p>
    <w:p w14:paraId="5A4F811C" w14:textId="77777777" w:rsidR="00207A51" w:rsidRPr="00152B5C" w:rsidRDefault="00207A51" w:rsidP="00152B5C">
      <w:pPr>
        <w:spacing w:line="360" w:lineRule="auto"/>
        <w:jc w:val="both"/>
        <w:rPr>
          <w:rFonts w:ascii="Arial" w:hAnsi="Arial" w:cs="Arial"/>
        </w:rPr>
      </w:pPr>
    </w:p>
    <w:p w14:paraId="3718FB25" w14:textId="77777777" w:rsidR="00207A51" w:rsidRPr="00152B5C" w:rsidRDefault="00207A51" w:rsidP="00152B5C">
      <w:pPr>
        <w:spacing w:line="360" w:lineRule="auto"/>
        <w:ind w:left="851" w:right="843"/>
        <w:jc w:val="both"/>
        <w:rPr>
          <w:rFonts w:ascii="Arial" w:hAnsi="Arial" w:cs="Arial"/>
          <w:i/>
          <w:iCs/>
        </w:rPr>
      </w:pPr>
      <w:r w:rsidRPr="00152B5C">
        <w:rPr>
          <w:rFonts w:ascii="Arial" w:hAnsi="Arial" w:cs="Arial"/>
          <w:i/>
          <w:iCs/>
        </w:rPr>
        <w:t>“</w:t>
      </w:r>
      <w:r w:rsidRPr="00152B5C">
        <w:rPr>
          <w:rFonts w:ascii="Arial" w:hAnsi="Arial" w:cs="Arial"/>
          <w:b/>
          <w:bCs/>
          <w:i/>
          <w:iCs/>
          <w:u w:val="single"/>
        </w:rPr>
        <w:t>La solidaridad contractual civil debe ser declarada expresamente cuando la ley no la establece, por ello jamás se presume</w:t>
      </w:r>
      <w:r w:rsidRPr="00152B5C">
        <w:rPr>
          <w:rFonts w:ascii="Arial" w:hAnsi="Arial" w:cs="Arial"/>
          <w:i/>
          <w:iCs/>
        </w:rPr>
        <w:t>. De ahí que es un mandato de carácter sustancial, ya que impone una obligación material al responsable solidario frente a los sujetos activos de la relación jurídica.</w:t>
      </w:r>
    </w:p>
    <w:p w14:paraId="54678A77" w14:textId="77777777" w:rsidR="00207A51" w:rsidRPr="00152B5C" w:rsidRDefault="00207A51" w:rsidP="00152B5C">
      <w:pPr>
        <w:spacing w:line="360" w:lineRule="auto"/>
        <w:ind w:left="851" w:right="843"/>
        <w:jc w:val="both"/>
        <w:rPr>
          <w:rFonts w:ascii="Arial" w:hAnsi="Arial" w:cs="Arial"/>
          <w:i/>
          <w:iCs/>
        </w:rPr>
      </w:pPr>
    </w:p>
    <w:p w14:paraId="2337D0C6" w14:textId="77777777" w:rsidR="00207A51" w:rsidRPr="00152B5C" w:rsidRDefault="00207A51" w:rsidP="00152B5C">
      <w:pPr>
        <w:spacing w:line="360" w:lineRule="auto"/>
        <w:ind w:left="851" w:right="843"/>
        <w:jc w:val="both"/>
        <w:rPr>
          <w:rFonts w:ascii="Arial" w:hAnsi="Arial" w:cs="Arial"/>
        </w:rPr>
      </w:pPr>
      <w:r w:rsidRPr="00152B5C">
        <w:rPr>
          <w:rFonts w:ascii="Arial" w:hAnsi="Arial" w:cs="Arial"/>
          <w:i/>
          <w:iCs/>
        </w:rPr>
        <w:t xml:space="preserve">Ni la prescripción ni la solidaridad son, por lo tanto, elementos “accesorios” de la relación jurídico-sustancial o derecho material. </w:t>
      </w:r>
      <w:r w:rsidRPr="00152B5C">
        <w:rPr>
          <w:rFonts w:ascii="Arial" w:hAnsi="Arial" w:cs="Arial"/>
          <w:b/>
          <w:bCs/>
          <w:i/>
          <w:iCs/>
          <w:u w:val="single"/>
        </w:rPr>
        <w:t>Si la acción sustancial está prescrita el demandante no tiene ningún derecho y el demandado no es civilmente responsable;</w:t>
      </w:r>
      <w:r w:rsidRPr="00152B5C">
        <w:rPr>
          <w:rFonts w:ascii="Arial" w:hAnsi="Arial" w:cs="Arial"/>
          <w:i/>
          <w:iCs/>
        </w:rPr>
        <w:t xml:space="preserve"> y si el deudor contractual no es responsable in </w:t>
      </w:r>
      <w:proofErr w:type="spellStart"/>
      <w:r w:rsidRPr="00152B5C">
        <w:rPr>
          <w:rFonts w:ascii="Arial" w:hAnsi="Arial" w:cs="Arial"/>
          <w:i/>
          <w:iCs/>
        </w:rPr>
        <w:t>solidum</w:t>
      </w:r>
      <w:proofErr w:type="spellEnd"/>
      <w:r w:rsidRPr="00152B5C">
        <w:rPr>
          <w:rFonts w:ascii="Arial" w:hAnsi="Arial" w:cs="Arial"/>
          <w:i/>
          <w:iCs/>
        </w:rPr>
        <w:t>, entonces no está obligado a pagar el total de la indemnización. Desde luego que se trata de una cuestión fundamental y no de un tema secundario.</w:t>
      </w:r>
      <w:r w:rsidRPr="00152B5C">
        <w:rPr>
          <w:rFonts w:ascii="Arial" w:hAnsi="Arial" w:cs="Arial"/>
        </w:rPr>
        <w:t xml:space="preserve"> – (Subrayado y negrilla por fuera de texto).</w:t>
      </w:r>
    </w:p>
    <w:p w14:paraId="2F50F1BB" w14:textId="77777777" w:rsidR="00207A51" w:rsidRPr="00152B5C" w:rsidRDefault="00207A51" w:rsidP="00152B5C">
      <w:pPr>
        <w:spacing w:line="360" w:lineRule="auto"/>
        <w:jc w:val="both"/>
        <w:rPr>
          <w:rFonts w:ascii="Arial" w:hAnsi="Arial" w:cs="Arial"/>
          <w:bCs/>
          <w:color w:val="000000"/>
        </w:rPr>
      </w:pPr>
    </w:p>
    <w:p w14:paraId="4F565672" w14:textId="1A989BF9" w:rsidR="00207A51" w:rsidRPr="00152B5C" w:rsidRDefault="00207A51" w:rsidP="00152B5C">
      <w:pPr>
        <w:spacing w:line="360" w:lineRule="auto"/>
        <w:ind w:right="-7"/>
        <w:jc w:val="both"/>
        <w:rPr>
          <w:rFonts w:ascii="Arial" w:hAnsi="Arial" w:cs="Arial"/>
        </w:rPr>
      </w:pPr>
      <w:r w:rsidRPr="00152B5C">
        <w:rPr>
          <w:rFonts w:ascii="Arial" w:hAnsi="Arial" w:cs="Arial"/>
        </w:rPr>
        <w:lastRenderedPageBreak/>
        <w:t xml:space="preserve">Como se colige del contrato de seguro materializado a partir de la Póliza No. </w:t>
      </w:r>
      <w:r w:rsidR="00AE6168" w:rsidRPr="00152B5C">
        <w:rPr>
          <w:rFonts w:ascii="Arial" w:hAnsi="Arial" w:cs="Arial"/>
          <w:lang w:val="es-ES_tradnl"/>
        </w:rPr>
        <w:t>023159528 / 333</w:t>
      </w:r>
      <w:r w:rsidRPr="00152B5C">
        <w:rPr>
          <w:rFonts w:ascii="Arial" w:hAnsi="Arial" w:cs="Arial"/>
        </w:rPr>
        <w:t xml:space="preserve">, entre mi procurada y el </w:t>
      </w:r>
      <w:r w:rsidR="00220A4D" w:rsidRPr="00152B5C">
        <w:rPr>
          <w:rFonts w:ascii="Arial" w:hAnsi="Arial" w:cs="Arial"/>
        </w:rPr>
        <w:t xml:space="preserve">tomador </w:t>
      </w:r>
      <w:r w:rsidRPr="00152B5C">
        <w:rPr>
          <w:rFonts w:ascii="Arial" w:hAnsi="Arial" w:cs="Arial"/>
        </w:rPr>
        <w:t xml:space="preserve">no se pactó la solidaridad, así como tampoco se señaló que la misma tuviese una relación adicional y/o distinta a la función </w:t>
      </w:r>
      <w:proofErr w:type="spellStart"/>
      <w:r w:rsidRPr="00152B5C">
        <w:rPr>
          <w:rFonts w:ascii="Arial" w:hAnsi="Arial" w:cs="Arial"/>
        </w:rPr>
        <w:t>aseguraticia</w:t>
      </w:r>
      <w:proofErr w:type="spellEnd"/>
      <w:r w:rsidRPr="00152B5C">
        <w:rPr>
          <w:rFonts w:ascii="Arial" w:hAnsi="Arial" w:cs="Arial"/>
        </w:rPr>
        <w:t xml:space="preserve"> por la misma desarrollada. Lo cual claramente deviene en que no es posible predicar la solidaridad pretendida por la parte demandante. Consecuentemente, mi procurada no puede ser tenida como responsable del accidente acaecido el </w:t>
      </w:r>
      <w:r w:rsidRPr="00152B5C">
        <w:rPr>
          <w:rFonts w:ascii="Arial" w:hAnsi="Arial" w:cs="Arial"/>
          <w:lang w:val="es-ES_tradnl"/>
        </w:rPr>
        <w:t xml:space="preserve">día </w:t>
      </w:r>
      <w:r w:rsidR="00AE6168" w:rsidRPr="00152B5C">
        <w:rPr>
          <w:rFonts w:ascii="Arial" w:hAnsi="Arial" w:cs="Arial"/>
          <w:lang w:val="es-ES_tradnl"/>
        </w:rPr>
        <w:t>28 de junio de 2023</w:t>
      </w:r>
      <w:r w:rsidRPr="00152B5C">
        <w:rPr>
          <w:rFonts w:ascii="Arial" w:hAnsi="Arial" w:cs="Arial"/>
        </w:rPr>
        <w:t>, pues su relación se limita y circunscribe al contrato de seguro que la misma otorgó en el cual no se pactó la solidaridad.</w:t>
      </w:r>
      <w:r w:rsidR="00F528F4" w:rsidRPr="00152B5C">
        <w:rPr>
          <w:rFonts w:ascii="Arial" w:hAnsi="Arial" w:cs="Arial"/>
        </w:rPr>
        <w:t xml:space="preserve"> </w:t>
      </w:r>
    </w:p>
    <w:p w14:paraId="3E3F2024" w14:textId="77777777" w:rsidR="00207A51" w:rsidRPr="00152B5C" w:rsidRDefault="00207A51" w:rsidP="00152B5C">
      <w:pPr>
        <w:spacing w:line="360" w:lineRule="auto"/>
        <w:ind w:right="-7"/>
        <w:jc w:val="both"/>
        <w:rPr>
          <w:rFonts w:ascii="Arial" w:hAnsi="Arial" w:cs="Arial"/>
        </w:rPr>
      </w:pPr>
    </w:p>
    <w:p w14:paraId="16C0DEEC" w14:textId="2AEA3D49" w:rsidR="00207A51" w:rsidRPr="00152B5C" w:rsidRDefault="00207A51" w:rsidP="00152B5C">
      <w:pPr>
        <w:spacing w:line="360" w:lineRule="auto"/>
        <w:ind w:right="-7"/>
        <w:jc w:val="both"/>
        <w:rPr>
          <w:rFonts w:ascii="Arial" w:hAnsi="Arial" w:cs="Arial"/>
        </w:rPr>
      </w:pPr>
      <w:r w:rsidRPr="00152B5C">
        <w:rPr>
          <w:rFonts w:ascii="Arial" w:hAnsi="Arial" w:cs="Arial"/>
        </w:rPr>
        <w:t xml:space="preserve">Teniendo en cuenta lo anterior, al analizar el caso concreto resulta claro que ni en una convención, ni en un testamento, ni en la ley, se estableció la solidaridad civil respecto </w:t>
      </w:r>
      <w:r w:rsidR="00C23FD8" w:rsidRPr="00152B5C">
        <w:rPr>
          <w:rFonts w:ascii="Arial" w:hAnsi="Arial" w:cs="Arial"/>
        </w:rPr>
        <w:t xml:space="preserve">del </w:t>
      </w:r>
      <w:r w:rsidR="00994FD2" w:rsidRPr="00152B5C">
        <w:rPr>
          <w:rFonts w:ascii="Arial" w:hAnsi="Arial" w:cs="Arial"/>
        </w:rPr>
        <w:t>tomador</w:t>
      </w:r>
      <w:r w:rsidRPr="00152B5C">
        <w:rPr>
          <w:rFonts w:ascii="Arial" w:hAnsi="Arial" w:cs="Arial"/>
        </w:rPr>
        <w:t xml:space="preserve"> de la </w:t>
      </w:r>
      <w:r w:rsidR="00C23FD8" w:rsidRPr="00152B5C">
        <w:rPr>
          <w:rFonts w:ascii="Arial" w:hAnsi="Arial" w:cs="Arial"/>
        </w:rPr>
        <w:t>p</w:t>
      </w:r>
      <w:r w:rsidRPr="00152B5C">
        <w:rPr>
          <w:rFonts w:ascii="Arial" w:hAnsi="Arial" w:cs="Arial"/>
        </w:rPr>
        <w:t>óliza y ALLIANZ SEGUROS S.A., figura que tampoco se pactó dentro del contrato de seguro celebrado por est</w:t>
      </w:r>
      <w:r w:rsidR="00994FD2" w:rsidRPr="00152B5C">
        <w:rPr>
          <w:rFonts w:ascii="Arial" w:hAnsi="Arial" w:cs="Arial"/>
        </w:rPr>
        <w:t>o</w:t>
      </w:r>
      <w:r w:rsidRPr="00152B5C">
        <w:rPr>
          <w:rFonts w:ascii="Arial" w:hAnsi="Arial" w:cs="Arial"/>
        </w:rPr>
        <w:t xml:space="preserve">s. </w:t>
      </w:r>
    </w:p>
    <w:p w14:paraId="0034AF0C" w14:textId="77777777" w:rsidR="00207A51" w:rsidRPr="00152B5C" w:rsidRDefault="00207A51" w:rsidP="00152B5C">
      <w:pPr>
        <w:spacing w:line="360" w:lineRule="auto"/>
        <w:jc w:val="both"/>
        <w:rPr>
          <w:rFonts w:ascii="Arial" w:hAnsi="Arial" w:cs="Arial"/>
        </w:rPr>
      </w:pPr>
    </w:p>
    <w:p w14:paraId="002C1264" w14:textId="77777777" w:rsidR="00207A51" w:rsidRPr="00152B5C" w:rsidRDefault="00207A51" w:rsidP="00152B5C">
      <w:pPr>
        <w:spacing w:line="360" w:lineRule="auto"/>
        <w:jc w:val="both"/>
        <w:rPr>
          <w:rFonts w:ascii="Arial" w:hAnsi="Arial" w:cs="Arial"/>
        </w:rPr>
      </w:pPr>
      <w:r w:rsidRPr="00152B5C">
        <w:rPr>
          <w:rFonts w:ascii="Arial" w:hAnsi="Arial" w:cs="Arial"/>
        </w:rPr>
        <w:t>En conclusión, a mi procurada no le es aplicable ningún tipo de solidaridad. Así las cosas, en caso de una eventual sentencia en contra de los intereses de ALLIANZ SEGUROS S.A., solicito al Despacho atenerse a lo dispuesto en el artículo 1079 del Código de Comercio, que establece</w:t>
      </w:r>
      <w:r w:rsidRPr="00152B5C">
        <w:rPr>
          <w:rFonts w:ascii="Arial" w:hAnsi="Arial" w:cs="Arial"/>
          <w:i/>
          <w:iCs/>
        </w:rPr>
        <w:t xml:space="preserve"> “El asegurador no estará dispuesto a responder sino hasta concurrencia de la suma asegurada, sin perjuicio de lo dispuesto en el inciso segundo del artículo 1044”</w:t>
      </w:r>
      <w:r w:rsidRPr="00152B5C">
        <w:rPr>
          <w:rFonts w:ascii="Arial" w:hAnsi="Arial" w:cs="Arial"/>
        </w:rPr>
        <w:t xml:space="preserve">. </w:t>
      </w:r>
    </w:p>
    <w:p w14:paraId="35CA2E31" w14:textId="77777777" w:rsidR="00207A51" w:rsidRPr="00152B5C" w:rsidRDefault="00207A51" w:rsidP="00152B5C">
      <w:pPr>
        <w:spacing w:line="360" w:lineRule="auto"/>
        <w:jc w:val="both"/>
        <w:rPr>
          <w:rFonts w:ascii="Arial" w:hAnsi="Arial" w:cs="Arial"/>
        </w:rPr>
      </w:pPr>
    </w:p>
    <w:p w14:paraId="285AE7EE" w14:textId="77777777" w:rsidR="00207A51" w:rsidRPr="00152B5C" w:rsidRDefault="00207A51" w:rsidP="00152B5C">
      <w:pPr>
        <w:spacing w:line="360" w:lineRule="auto"/>
        <w:jc w:val="both"/>
        <w:rPr>
          <w:rFonts w:ascii="Arial" w:hAnsi="Arial" w:cs="Arial"/>
        </w:rPr>
      </w:pPr>
      <w:r w:rsidRPr="00152B5C">
        <w:rPr>
          <w:rFonts w:ascii="Arial" w:hAnsi="Arial" w:cs="Arial"/>
        </w:rPr>
        <w:t>Solicito al Señor Juez, declarar probada esta excepción.</w:t>
      </w:r>
    </w:p>
    <w:p w14:paraId="14156190" w14:textId="77777777" w:rsidR="007C2783" w:rsidRPr="00152B5C" w:rsidRDefault="007C2783" w:rsidP="00152B5C">
      <w:pPr>
        <w:spacing w:line="360" w:lineRule="auto"/>
        <w:jc w:val="both"/>
        <w:rPr>
          <w:rFonts w:ascii="Arial" w:eastAsiaTheme="minorEastAsia" w:hAnsi="Arial" w:cs="Arial"/>
          <w:lang w:val="es-ES_tradnl" w:eastAsia="es-ES"/>
        </w:rPr>
      </w:pPr>
    </w:p>
    <w:p w14:paraId="134C8ADC" w14:textId="77777777" w:rsidR="007C2783" w:rsidRPr="00152B5C" w:rsidRDefault="007C2783" w:rsidP="00152B5C">
      <w:pPr>
        <w:pStyle w:val="Ttulo1"/>
        <w:numPr>
          <w:ilvl w:val="0"/>
          <w:numId w:val="6"/>
        </w:numPr>
        <w:spacing w:line="360" w:lineRule="auto"/>
        <w:rPr>
          <w:rFonts w:ascii="Arial" w:eastAsiaTheme="minorHAnsi" w:hAnsi="Arial" w:cs="Arial"/>
          <w:sz w:val="22"/>
          <w:szCs w:val="22"/>
          <w:lang w:bidi="es-ES"/>
        </w:rPr>
      </w:pPr>
      <w:r w:rsidRPr="00152B5C">
        <w:rPr>
          <w:rFonts w:ascii="Arial" w:eastAsiaTheme="minorHAnsi" w:hAnsi="Arial" w:cs="Arial"/>
          <w:sz w:val="22"/>
          <w:szCs w:val="22"/>
          <w:lang w:bidi="es-ES"/>
        </w:rPr>
        <w:t>GENÉRICA O INNOMINADA.</w:t>
      </w:r>
    </w:p>
    <w:p w14:paraId="7A77E093" w14:textId="77777777" w:rsidR="007C2783" w:rsidRPr="00152B5C" w:rsidRDefault="007C2783" w:rsidP="00152B5C">
      <w:pPr>
        <w:spacing w:line="360" w:lineRule="auto"/>
        <w:ind w:right="48"/>
        <w:jc w:val="both"/>
        <w:rPr>
          <w:rFonts w:ascii="Arial" w:eastAsiaTheme="minorHAnsi" w:hAnsi="Arial" w:cs="Arial"/>
          <w:color w:val="000000"/>
          <w:lang w:val="es-MX" w:bidi="es-ES"/>
        </w:rPr>
      </w:pPr>
    </w:p>
    <w:p w14:paraId="63EF729E" w14:textId="53E2DB33" w:rsidR="007C2783" w:rsidRPr="00152B5C" w:rsidRDefault="007C2783" w:rsidP="00152B5C">
      <w:pPr>
        <w:spacing w:line="360" w:lineRule="auto"/>
        <w:ind w:right="48"/>
        <w:jc w:val="both"/>
        <w:rPr>
          <w:rFonts w:ascii="Arial" w:eastAsiaTheme="minorHAnsi" w:hAnsi="Arial" w:cs="Arial"/>
          <w:color w:val="000000"/>
          <w:lang w:val="es-MX" w:bidi="es-ES"/>
        </w:rPr>
      </w:pPr>
      <w:r w:rsidRPr="00152B5C">
        <w:rPr>
          <w:rFonts w:ascii="Arial" w:eastAsiaTheme="minorHAnsi" w:hAnsi="Arial" w:cs="Arial"/>
          <w:color w:val="000000"/>
          <w:lang w:val="es-MX" w:bidi="es-ES"/>
        </w:rPr>
        <w:t xml:space="preserve">Solicito al señor Juez decretar cualquier otra excepción de fondo que resulte probada en el curso del proceso y que pueda corroborar que no existe obligación alguna a cargo </w:t>
      </w:r>
      <w:r w:rsidR="0075649F" w:rsidRPr="00152B5C">
        <w:rPr>
          <w:rFonts w:ascii="Arial" w:eastAsiaTheme="minorHAnsi" w:hAnsi="Arial" w:cs="Arial"/>
          <w:color w:val="000000"/>
          <w:lang w:val="es-MX" w:bidi="es-ES"/>
        </w:rPr>
        <w:t>de los demandados</w:t>
      </w:r>
      <w:r w:rsidRPr="00152B5C">
        <w:rPr>
          <w:rFonts w:ascii="Arial" w:eastAsiaTheme="minorHAnsi" w:hAnsi="Arial" w:cs="Arial"/>
          <w:color w:val="000000"/>
          <w:lang w:val="es-MX" w:bidi="es-ES"/>
        </w:rPr>
        <w:t xml:space="preserve"> y que pueda configurar otra causal que la exima de toda obligación indemnizatoria, ello en atención a lo reglado por el artículo 282 del Código General del Proceso.</w:t>
      </w:r>
    </w:p>
    <w:p w14:paraId="740D041E" w14:textId="77777777" w:rsidR="007C2783" w:rsidRPr="00152B5C" w:rsidRDefault="007C2783" w:rsidP="00152B5C">
      <w:pPr>
        <w:spacing w:line="360" w:lineRule="auto"/>
        <w:ind w:right="48"/>
        <w:jc w:val="both"/>
        <w:rPr>
          <w:rFonts w:ascii="Arial" w:eastAsiaTheme="minorHAnsi" w:hAnsi="Arial" w:cs="Arial"/>
          <w:color w:val="000000"/>
          <w:lang w:val="es-MX" w:bidi="es-ES"/>
        </w:rPr>
      </w:pPr>
    </w:p>
    <w:p w14:paraId="3263E23E" w14:textId="77777777" w:rsidR="007C2783" w:rsidRPr="00152B5C" w:rsidRDefault="007C2783" w:rsidP="00152B5C">
      <w:pPr>
        <w:spacing w:line="360" w:lineRule="auto"/>
        <w:ind w:right="48"/>
        <w:jc w:val="both"/>
        <w:rPr>
          <w:rFonts w:ascii="Arial" w:eastAsiaTheme="minorHAnsi" w:hAnsi="Arial" w:cs="Arial"/>
          <w:color w:val="000000"/>
          <w:lang w:val="es-MX" w:bidi="es-ES"/>
        </w:rPr>
      </w:pPr>
      <w:r w:rsidRPr="00152B5C">
        <w:rPr>
          <w:rFonts w:ascii="Arial" w:eastAsiaTheme="minorHAnsi" w:hAnsi="Arial" w:cs="Arial"/>
          <w:color w:val="000000"/>
          <w:lang w:val="es-MX" w:bidi="es-ES"/>
        </w:rPr>
        <w:lastRenderedPageBreak/>
        <w:t>Por todo lo anterior solicito respetuosamente declarar probada esta excepción.</w:t>
      </w:r>
    </w:p>
    <w:p w14:paraId="3CEB3B5E" w14:textId="77777777" w:rsidR="007C2783" w:rsidRPr="00152B5C" w:rsidRDefault="007C2783" w:rsidP="00152B5C">
      <w:pPr>
        <w:spacing w:line="360" w:lineRule="auto"/>
        <w:rPr>
          <w:rFonts w:ascii="Arial" w:eastAsiaTheme="minorEastAsia" w:hAnsi="Arial" w:cs="Arial"/>
          <w:lang w:val="es-ES_tradnl" w:eastAsia="es-ES"/>
        </w:rPr>
      </w:pPr>
    </w:p>
    <w:p w14:paraId="27514CA2" w14:textId="77777777" w:rsidR="007C2783" w:rsidRPr="00152B5C" w:rsidRDefault="007C2783" w:rsidP="00152B5C">
      <w:pPr>
        <w:spacing w:line="360" w:lineRule="auto"/>
        <w:jc w:val="center"/>
        <w:rPr>
          <w:rFonts w:ascii="Arial" w:eastAsiaTheme="minorEastAsia" w:hAnsi="Arial" w:cs="Arial"/>
          <w:b/>
          <w:bCs/>
          <w:u w:val="single"/>
          <w:lang w:val="es-ES_tradnl" w:eastAsia="es-ES"/>
        </w:rPr>
      </w:pPr>
      <w:r w:rsidRPr="00152B5C">
        <w:rPr>
          <w:rFonts w:ascii="Arial" w:eastAsiaTheme="minorEastAsia" w:hAnsi="Arial" w:cs="Arial"/>
          <w:b/>
          <w:bCs/>
          <w:u w:val="single"/>
          <w:lang w:val="es-ES_tradnl" w:eastAsia="es-ES"/>
        </w:rPr>
        <w:t>EXCEPCIONES DE FONDO FRENTE AL CONTRATO DE SEGURO</w:t>
      </w:r>
    </w:p>
    <w:p w14:paraId="74F5A144" w14:textId="77777777" w:rsidR="007C2783" w:rsidRPr="00152B5C" w:rsidRDefault="007C2783" w:rsidP="00152B5C">
      <w:pPr>
        <w:spacing w:line="360" w:lineRule="auto"/>
        <w:jc w:val="both"/>
        <w:rPr>
          <w:rFonts w:ascii="Arial" w:hAnsi="Arial" w:cs="Arial"/>
          <w:b/>
          <w:color w:val="000000"/>
        </w:rPr>
      </w:pPr>
    </w:p>
    <w:p w14:paraId="0E38934F" w14:textId="17711F07" w:rsidR="007C2783" w:rsidRPr="00152B5C" w:rsidRDefault="007C2783" w:rsidP="00152B5C">
      <w:pPr>
        <w:pStyle w:val="Prrafodelista"/>
        <w:numPr>
          <w:ilvl w:val="0"/>
          <w:numId w:val="28"/>
        </w:numPr>
        <w:spacing w:line="360" w:lineRule="auto"/>
        <w:jc w:val="both"/>
        <w:rPr>
          <w:rFonts w:ascii="Arial" w:hAnsi="Arial" w:cs="Arial"/>
          <w:b/>
          <w:bCs/>
          <w:sz w:val="22"/>
          <w:szCs w:val="22"/>
        </w:rPr>
      </w:pPr>
      <w:r w:rsidRPr="00152B5C">
        <w:rPr>
          <w:rFonts w:ascii="Arial" w:eastAsia="Arial" w:hAnsi="Arial" w:cs="Arial"/>
          <w:b/>
          <w:bCs/>
          <w:sz w:val="22"/>
          <w:szCs w:val="22"/>
        </w:rPr>
        <w:t>INEXISTENCIA DE OBLIGACIÓN DE INDEMNIZAR POR INCUMPLIMIENTO DE LAS CARGAS DEL ARTÍCULO 1077 DEL CÓDIGO DE COMERCIO.</w:t>
      </w:r>
    </w:p>
    <w:p w14:paraId="2B77FCDE"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4F525AD2" w14:textId="658E3391" w:rsidR="00101FFF" w:rsidRPr="00152B5C" w:rsidRDefault="00101FFF" w:rsidP="00152B5C">
      <w:pPr>
        <w:spacing w:line="360" w:lineRule="auto"/>
        <w:jc w:val="both"/>
        <w:rPr>
          <w:rFonts w:ascii="Arial" w:eastAsia="Arial" w:hAnsi="Arial" w:cs="Arial"/>
          <w:lang w:eastAsia="es-MX"/>
        </w:rPr>
      </w:pPr>
      <w:r w:rsidRPr="00152B5C">
        <w:rPr>
          <w:rFonts w:ascii="Arial" w:eastAsia="Arial" w:hAnsi="Arial" w:cs="Arial"/>
          <w:bCs/>
          <w:lang w:eastAsia="es-MX"/>
        </w:rPr>
        <w:t xml:space="preserve">Es menester argumentar que ALLIANZ SEGUROS S.A. no se encuentra obligada a indemnizar lo reclamado en el escrito de demanda ya que la parte actora incumplió en la carga obligacional </w:t>
      </w:r>
      <w:r w:rsidRPr="00152B5C">
        <w:rPr>
          <w:rFonts w:ascii="Arial" w:eastAsia="Arial" w:hAnsi="Arial" w:cs="Arial"/>
          <w:lang w:eastAsia="es-MX"/>
        </w:rPr>
        <w:t>dado que en el presente caso no se demostró la realización del riesgo asegurado, por cuanto no se demostró un nexo de causalidad entre las conductas del conductor del vehículo asegurado y los daños alegados por la</w:t>
      </w:r>
      <w:r w:rsidR="0077503E" w:rsidRPr="00152B5C">
        <w:rPr>
          <w:rFonts w:ascii="Arial" w:eastAsia="Arial" w:hAnsi="Arial" w:cs="Arial"/>
          <w:lang w:eastAsia="es-MX"/>
        </w:rPr>
        <w:t xml:space="preserve"> parte</w:t>
      </w:r>
      <w:r w:rsidRPr="00152B5C">
        <w:rPr>
          <w:rFonts w:ascii="Arial" w:eastAsia="Arial" w:hAnsi="Arial" w:cs="Arial"/>
          <w:lang w:eastAsia="es-MX"/>
        </w:rPr>
        <w:t xml:space="preserve"> actora. </w:t>
      </w:r>
      <w:r w:rsidR="00937A4B" w:rsidRPr="00152B5C">
        <w:rPr>
          <w:rFonts w:ascii="Arial" w:eastAsia="Arial" w:hAnsi="Arial" w:cs="Arial"/>
          <w:lang w:eastAsia="es-MX"/>
        </w:rPr>
        <w:t>Adicionalmente, debido a que no se acreditó la cuantía de la pérdida, dado que pretende acreditar este último concepto con una cotización que, además, de</w:t>
      </w:r>
      <w:r w:rsidR="00937A4B">
        <w:rPr>
          <w:rFonts w:ascii="Arial" w:eastAsia="Arial" w:hAnsi="Arial" w:cs="Arial"/>
          <w:lang w:eastAsia="es-MX"/>
        </w:rPr>
        <w:t xml:space="preserve"> </w:t>
      </w:r>
      <w:r w:rsidR="00937A4B" w:rsidRPr="00152B5C">
        <w:rPr>
          <w:rFonts w:ascii="Arial" w:eastAsia="Arial" w:hAnsi="Arial" w:cs="Arial"/>
          <w:lang w:eastAsia="es-MX"/>
        </w:rPr>
        <w:t xml:space="preserve">ser discrepante de conformidad a lo contenido en el Documento de Cobro </w:t>
      </w:r>
      <w:r w:rsidR="00937A4B" w:rsidRPr="00152B5C">
        <w:rPr>
          <w:rFonts w:ascii="Arial" w:hAnsi="Arial" w:cs="Arial"/>
        </w:rPr>
        <w:t xml:space="preserve">No. FCGT4627, </w:t>
      </w:r>
      <w:r w:rsidR="00937A4B" w:rsidRPr="00152B5C">
        <w:rPr>
          <w:rFonts w:ascii="Arial" w:eastAsia="Arial" w:hAnsi="Arial" w:cs="Arial"/>
          <w:lang w:eastAsia="es-MX"/>
        </w:rPr>
        <w:t>presenta un valor exorbitante de cara a la valoración efectuada por AUDATEX, por tanto, es claro que no nació obligación de indemnizar por parte de la Aseguradora.</w:t>
      </w:r>
    </w:p>
    <w:p w14:paraId="088AA927" w14:textId="77777777" w:rsidR="007C2783" w:rsidRPr="00152B5C" w:rsidRDefault="007C2783" w:rsidP="00152B5C">
      <w:pPr>
        <w:spacing w:line="360" w:lineRule="auto"/>
        <w:jc w:val="both"/>
        <w:rPr>
          <w:rFonts w:ascii="Arial" w:eastAsia="Arial" w:hAnsi="Arial" w:cs="Arial"/>
          <w:lang w:eastAsia="es-MX"/>
        </w:rPr>
      </w:pPr>
    </w:p>
    <w:p w14:paraId="4A87F91C" w14:textId="77777777" w:rsidR="007C2783" w:rsidRPr="00152B5C" w:rsidRDefault="007C2783" w:rsidP="00152B5C">
      <w:pPr>
        <w:spacing w:line="360" w:lineRule="auto"/>
        <w:jc w:val="both"/>
        <w:rPr>
          <w:rFonts w:ascii="Arial" w:eastAsia="Arial" w:hAnsi="Arial" w:cs="Arial"/>
          <w:lang w:eastAsia="es-MX"/>
        </w:rPr>
      </w:pPr>
      <w:r w:rsidRPr="00152B5C">
        <w:rPr>
          <w:rFonts w:ascii="Arial" w:eastAsia="Arial" w:hAnsi="Arial" w:cs="Arial"/>
          <w:lang w:eastAsia="es-MX"/>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p>
    <w:p w14:paraId="5D6C8CFF" w14:textId="77777777" w:rsidR="007C2783" w:rsidRPr="00152B5C" w:rsidRDefault="007C2783" w:rsidP="00152B5C">
      <w:pPr>
        <w:spacing w:line="360" w:lineRule="auto"/>
        <w:rPr>
          <w:rFonts w:ascii="Arial" w:eastAsia="Arial" w:hAnsi="Arial" w:cs="Arial"/>
          <w:lang w:eastAsia="es-CO"/>
        </w:rPr>
      </w:pPr>
    </w:p>
    <w:p w14:paraId="286A0D12"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Para efectos de las reclamaciones por los riesgos amparados, la carga probatoria gravita sobre la parte demandante, que en la relación contractual tiene la calidad de asegurada. En ese sentido el artículo 1077 del Código de Comercio, estableció:</w:t>
      </w:r>
    </w:p>
    <w:p w14:paraId="07843DBD" w14:textId="77777777" w:rsidR="007C2783" w:rsidRPr="00152B5C" w:rsidRDefault="007C2783" w:rsidP="00152B5C">
      <w:pPr>
        <w:spacing w:line="360" w:lineRule="auto"/>
        <w:ind w:right="50"/>
        <w:jc w:val="both"/>
        <w:rPr>
          <w:rFonts w:ascii="Arial" w:eastAsia="Arial" w:hAnsi="Arial" w:cs="Arial"/>
          <w:color w:val="000000"/>
          <w:lang w:eastAsia="es-CO"/>
        </w:rPr>
      </w:pPr>
    </w:p>
    <w:p w14:paraId="77413919"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w:t>
      </w:r>
      <w:r w:rsidRPr="00152B5C">
        <w:rPr>
          <w:rFonts w:ascii="Arial" w:eastAsia="Arial" w:hAnsi="Arial" w:cs="Arial"/>
          <w:b/>
          <w:bCs/>
          <w:i/>
          <w:iCs/>
          <w:color w:val="000000"/>
          <w:lang w:eastAsia="es-CO"/>
        </w:rPr>
        <w:t>ARTÍCULO 1077. CARGA DE LA PRUEBA</w:t>
      </w:r>
      <w:r w:rsidRPr="00152B5C">
        <w:rPr>
          <w:rFonts w:ascii="Arial" w:eastAsia="Arial" w:hAnsi="Arial" w:cs="Arial"/>
          <w:i/>
          <w:iCs/>
          <w:color w:val="000000"/>
          <w:lang w:eastAsia="es-CO"/>
        </w:rPr>
        <w:t xml:space="preserve">. </w:t>
      </w:r>
      <w:r w:rsidRPr="00152B5C">
        <w:rPr>
          <w:rFonts w:ascii="Arial" w:eastAsia="Arial" w:hAnsi="Arial" w:cs="Arial"/>
          <w:i/>
          <w:iCs/>
          <w:color w:val="000000"/>
          <w:u w:val="single"/>
          <w:lang w:eastAsia="es-CO"/>
        </w:rPr>
        <w:t xml:space="preserve">Corresponderá al asegurado </w:t>
      </w:r>
      <w:r w:rsidRPr="00152B5C">
        <w:rPr>
          <w:rFonts w:ascii="Arial" w:eastAsia="Arial" w:hAnsi="Arial" w:cs="Arial"/>
          <w:i/>
          <w:iCs/>
          <w:color w:val="000000"/>
          <w:u w:val="single"/>
          <w:lang w:eastAsia="es-CO"/>
        </w:rPr>
        <w:lastRenderedPageBreak/>
        <w:t>demostrar la ocurrencia del siniestro, así como la cuantía de la pérdida, si fuere el caso</w:t>
      </w:r>
      <w:r w:rsidRPr="00152B5C">
        <w:rPr>
          <w:rFonts w:ascii="Arial" w:eastAsia="Arial" w:hAnsi="Arial" w:cs="Arial"/>
          <w:i/>
          <w:iCs/>
          <w:color w:val="000000"/>
          <w:lang w:eastAsia="es-CO"/>
        </w:rPr>
        <w:t>.</w:t>
      </w:r>
    </w:p>
    <w:p w14:paraId="1C387230"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p>
    <w:p w14:paraId="3C8169E3" w14:textId="77777777" w:rsidR="007C2783" w:rsidRPr="00152B5C" w:rsidRDefault="007C2783" w:rsidP="00152B5C">
      <w:pPr>
        <w:spacing w:line="360" w:lineRule="auto"/>
        <w:ind w:left="851" w:right="843"/>
        <w:jc w:val="both"/>
        <w:rPr>
          <w:rFonts w:ascii="Arial" w:eastAsia="Arial" w:hAnsi="Arial" w:cs="Arial"/>
          <w:color w:val="000000"/>
          <w:lang w:eastAsia="es-CO"/>
        </w:rPr>
      </w:pPr>
      <w:r w:rsidRPr="00152B5C">
        <w:rPr>
          <w:rFonts w:ascii="Arial" w:eastAsia="Arial" w:hAnsi="Arial" w:cs="Arial"/>
          <w:i/>
          <w:iCs/>
          <w:color w:val="000000"/>
          <w:lang w:eastAsia="es-CO"/>
        </w:rPr>
        <w:t>El asegurador deberá demostrar los hechos o circunstancias excluyentes de su responsabilidad.”</w:t>
      </w:r>
      <w:r w:rsidRPr="00152B5C">
        <w:rPr>
          <w:rFonts w:ascii="Arial" w:eastAsia="Arial" w:hAnsi="Arial" w:cs="Arial"/>
          <w:color w:val="000000"/>
          <w:lang w:eastAsia="es-CO"/>
        </w:rPr>
        <w:t xml:space="preserve"> - </w:t>
      </w:r>
      <w:r w:rsidRPr="00152B5C">
        <w:rPr>
          <w:rFonts w:ascii="Arial" w:eastAsiaTheme="minorEastAsia" w:hAnsi="Arial" w:cs="Arial"/>
          <w:lang w:val="es-ES_tradnl" w:eastAsia="es-ES"/>
        </w:rPr>
        <w:t>(Subrayado por fuera de texto)</w:t>
      </w:r>
    </w:p>
    <w:p w14:paraId="4BC80A1F" w14:textId="77777777" w:rsidR="007C2783" w:rsidRPr="00152B5C" w:rsidRDefault="007C2783" w:rsidP="00152B5C">
      <w:pPr>
        <w:spacing w:line="360" w:lineRule="auto"/>
        <w:ind w:right="50"/>
        <w:jc w:val="both"/>
        <w:rPr>
          <w:rFonts w:ascii="Arial" w:eastAsia="Arial" w:hAnsi="Arial" w:cs="Arial"/>
          <w:color w:val="000000"/>
          <w:lang w:eastAsia="es-CO"/>
        </w:rPr>
      </w:pPr>
    </w:p>
    <w:p w14:paraId="54392D3D"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30895F2B" w14:textId="77777777" w:rsidR="007C2783" w:rsidRPr="00152B5C" w:rsidRDefault="007C2783" w:rsidP="00152B5C">
      <w:pPr>
        <w:spacing w:line="360" w:lineRule="auto"/>
        <w:ind w:right="50"/>
        <w:jc w:val="both"/>
        <w:rPr>
          <w:rFonts w:ascii="Arial" w:eastAsia="Arial" w:hAnsi="Arial" w:cs="Arial"/>
          <w:color w:val="000000"/>
          <w:lang w:eastAsia="es-CO"/>
        </w:rPr>
      </w:pPr>
    </w:p>
    <w:p w14:paraId="2114BE94"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“Es asunto averiguado que en virtud del negocio </w:t>
      </w:r>
      <w:proofErr w:type="spellStart"/>
      <w:r w:rsidRPr="00152B5C">
        <w:rPr>
          <w:rFonts w:ascii="Arial" w:eastAsia="Arial" w:hAnsi="Arial" w:cs="Arial"/>
          <w:i/>
          <w:iCs/>
          <w:color w:val="000000"/>
          <w:lang w:eastAsia="es-CO"/>
        </w:rPr>
        <w:t>aseguraticio</w:t>
      </w:r>
      <w:proofErr w:type="spellEnd"/>
      <w:r w:rsidRPr="00152B5C">
        <w:rPr>
          <w:rFonts w:ascii="Arial" w:eastAsia="Arial" w:hAnsi="Arial" w:cs="Arial"/>
          <w:i/>
          <w:iCs/>
          <w:color w:val="000000"/>
          <w:lang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33DFF1F5"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p>
    <w:p w14:paraId="315214B4"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 Luego la obligación del asegurador nace cuando el riesgo asegurado se materializa, y </w:t>
      </w:r>
      <w:proofErr w:type="gramStart"/>
      <w:r w:rsidRPr="00152B5C">
        <w:rPr>
          <w:rFonts w:ascii="Arial" w:eastAsia="Arial" w:hAnsi="Arial" w:cs="Arial"/>
          <w:i/>
          <w:iCs/>
          <w:color w:val="000000"/>
          <w:lang w:eastAsia="es-CO"/>
        </w:rPr>
        <w:t>cual</w:t>
      </w:r>
      <w:proofErr w:type="gramEnd"/>
      <w:r w:rsidRPr="00152B5C">
        <w:rPr>
          <w:rFonts w:ascii="Arial" w:eastAsia="Arial" w:hAnsi="Arial" w:cs="Arial"/>
          <w:i/>
          <w:iCs/>
          <w:color w:val="000000"/>
          <w:lang w:eastAsia="es-CO"/>
        </w:rPr>
        <w:t xml:space="preserve"> si fuera poco, emerge pura y simple.</w:t>
      </w:r>
    </w:p>
    <w:p w14:paraId="34F108EB"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p>
    <w:p w14:paraId="1DEFFCCF"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Pero hay más. Aunque dicha obligación es exigible desde el momento en que ocurrió el siniestro, </w:t>
      </w:r>
      <w:r w:rsidRPr="00152B5C">
        <w:rPr>
          <w:rFonts w:ascii="Arial" w:eastAsia="Arial" w:hAnsi="Arial" w:cs="Arial"/>
          <w:b/>
          <w:bCs/>
          <w:i/>
          <w:iCs/>
          <w:color w:val="000000"/>
          <w:u w:val="single"/>
          <w:lang w:eastAsia="es-CO"/>
        </w:rPr>
        <w:t xml:space="preserve">el asegurador, ello es medular, no está obligado a efectuar el pago hasta tanto el asegurado o beneficiario le demuestre que el riesgo </w:t>
      </w:r>
      <w:r w:rsidRPr="00152B5C">
        <w:rPr>
          <w:rFonts w:ascii="Arial" w:eastAsia="Arial" w:hAnsi="Arial" w:cs="Arial"/>
          <w:b/>
          <w:bCs/>
          <w:i/>
          <w:iCs/>
          <w:color w:val="000000"/>
          <w:u w:val="single"/>
          <w:lang w:eastAsia="es-CO"/>
        </w:rPr>
        <w:lastRenderedPageBreak/>
        <w:t>se realizó y cuál fue la cuantía de su perdida</w:t>
      </w:r>
      <w:r w:rsidRPr="00152B5C">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AC25815"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p>
    <w:p w14:paraId="2CB9F107" w14:textId="77777777" w:rsidR="007C2783" w:rsidRPr="00152B5C" w:rsidRDefault="007C2783" w:rsidP="00152B5C">
      <w:pPr>
        <w:spacing w:line="360" w:lineRule="auto"/>
        <w:ind w:left="851" w:right="901"/>
        <w:jc w:val="both"/>
        <w:rPr>
          <w:rFonts w:ascii="Arial" w:eastAsiaTheme="minorEastAsia" w:hAnsi="Arial" w:cs="Arial"/>
          <w:lang w:val="es-ES_tradnl" w:eastAsia="es-ES"/>
        </w:rPr>
      </w:pPr>
      <w:r w:rsidRPr="00152B5C">
        <w:rPr>
          <w:rFonts w:ascii="Arial" w:eastAsia="Arial" w:hAnsi="Arial" w:cs="Arial"/>
          <w:i/>
          <w:iCs/>
          <w:color w:val="000000"/>
          <w:lang w:eastAsia="es-CO"/>
        </w:rPr>
        <w:t xml:space="preserve">“(…) Se dirá que el asegurado puede acudir al proceso declarativo, y es cierto; </w:t>
      </w:r>
      <w:proofErr w:type="gramStart"/>
      <w:r w:rsidRPr="00152B5C">
        <w:rPr>
          <w:rFonts w:ascii="Arial" w:eastAsia="Arial" w:hAnsi="Arial" w:cs="Arial"/>
          <w:i/>
          <w:iCs/>
          <w:color w:val="000000"/>
          <w:lang w:eastAsia="es-CO"/>
        </w:rPr>
        <w:t>pero</w:t>
      </w:r>
      <w:proofErr w:type="gramEnd"/>
      <w:r w:rsidRPr="00152B5C">
        <w:rPr>
          <w:rFonts w:ascii="Arial" w:eastAsia="Arial" w:hAnsi="Arial" w:cs="Arial"/>
          <w:i/>
          <w:iCs/>
          <w:color w:val="000000"/>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152B5C">
        <w:rPr>
          <w:rStyle w:val="Refdenotaalpie"/>
          <w:rFonts w:ascii="Arial" w:eastAsia="Arial" w:hAnsi="Arial" w:cs="Arial"/>
          <w:i/>
          <w:iCs/>
          <w:color w:val="000000"/>
          <w:lang w:eastAsia="es-CO"/>
        </w:rPr>
        <w:footnoteReference w:id="31"/>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xml:space="preserve">- </w:t>
      </w:r>
      <w:r w:rsidRPr="00152B5C">
        <w:rPr>
          <w:rFonts w:ascii="Arial" w:eastAsiaTheme="minorEastAsia" w:hAnsi="Arial" w:cs="Arial"/>
          <w:lang w:val="es-ES_tradnl" w:eastAsia="es-ES"/>
        </w:rPr>
        <w:t>(Subrayado y negrilla por fuera de texto)</w:t>
      </w:r>
    </w:p>
    <w:p w14:paraId="74605362" w14:textId="77777777" w:rsidR="007C2783" w:rsidRPr="00152B5C" w:rsidRDefault="007C2783" w:rsidP="00152B5C">
      <w:pPr>
        <w:spacing w:line="360" w:lineRule="auto"/>
        <w:ind w:right="901"/>
        <w:jc w:val="both"/>
        <w:rPr>
          <w:rFonts w:ascii="Arial" w:eastAsia="Arial" w:hAnsi="Arial" w:cs="Arial"/>
          <w:i/>
          <w:iCs/>
          <w:color w:val="000000"/>
          <w:lang w:eastAsia="es-CO"/>
        </w:rPr>
      </w:pPr>
    </w:p>
    <w:p w14:paraId="2E6BDF7F"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B69DF94"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p>
    <w:p w14:paraId="27B325CE"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“2.1. La efectiva configuración del riesgo amparado, según las previsiones del artículo 1054 del Código de Comercio, “da origen a la obligación del asegurador”.</w:t>
      </w:r>
    </w:p>
    <w:p w14:paraId="1EBE1F30"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p>
    <w:p w14:paraId="7EBF359F"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2.2.</w:t>
      </w:r>
      <w:r w:rsidRPr="00152B5C">
        <w:rPr>
          <w:rFonts w:ascii="Arial" w:eastAsia="Arial" w:hAnsi="Arial" w:cs="Arial"/>
          <w:i/>
          <w:iCs/>
          <w:color w:val="000000"/>
          <w:lang w:eastAsia="es-CO"/>
        </w:rPr>
        <w:tab/>
        <w:t xml:space="preserve">En consonancia con ello, “[e]l asegurado o el beneficiario [están] obligados a dar noticia al asegurador de la ocurrencia del siniestro” (art. 1075, ib.), información que en el caso de la póliza de que se trata, debía verificarse “dentro </w:t>
      </w:r>
      <w:r w:rsidRPr="00152B5C">
        <w:rPr>
          <w:rFonts w:ascii="Arial" w:eastAsia="Arial" w:hAnsi="Arial" w:cs="Arial"/>
          <w:i/>
          <w:iCs/>
          <w:color w:val="000000"/>
          <w:lang w:eastAsia="es-CO"/>
        </w:rPr>
        <w:lastRenderedPageBreak/>
        <w:t>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8791604"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p>
    <w:p w14:paraId="284E57AB"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2.3.</w:t>
      </w:r>
      <w:r w:rsidRPr="00152B5C">
        <w:rPr>
          <w:rFonts w:ascii="Arial" w:eastAsia="Arial" w:hAnsi="Arial" w:cs="Arial"/>
          <w:i/>
          <w:iCs/>
          <w:color w:val="000000"/>
          <w:lang w:eastAsia="es-CO"/>
        </w:rPr>
        <w:tab/>
        <w:t>Pero como es obvio entenderlo, no bastaba con reportar el siniestro, sino que era necesario además “demostrar [su] ocurrencia (…), así como la cuantía de la pérdida, si fuere el caso” (art. 1077, ib.).</w:t>
      </w:r>
    </w:p>
    <w:p w14:paraId="60860825" w14:textId="77777777" w:rsidR="007C2783" w:rsidRPr="00152B5C" w:rsidRDefault="007C2783" w:rsidP="00152B5C">
      <w:pPr>
        <w:spacing w:line="360" w:lineRule="auto"/>
        <w:ind w:left="851" w:right="901"/>
        <w:jc w:val="both"/>
        <w:rPr>
          <w:rFonts w:ascii="Arial" w:eastAsia="Arial" w:hAnsi="Arial" w:cs="Arial"/>
          <w:i/>
          <w:iCs/>
          <w:color w:val="000000"/>
          <w:lang w:eastAsia="es-CO"/>
        </w:rPr>
      </w:pPr>
    </w:p>
    <w:p w14:paraId="10F36928"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152B5C">
        <w:rPr>
          <w:rStyle w:val="Refdenotaalpie"/>
          <w:rFonts w:ascii="Arial" w:eastAsia="Arial" w:hAnsi="Arial" w:cs="Arial"/>
          <w:i/>
          <w:iCs/>
          <w:color w:val="000000"/>
          <w:lang w:eastAsia="es-CO"/>
        </w:rPr>
        <w:footnoteReference w:id="32"/>
      </w:r>
      <w:r w:rsidRPr="00152B5C">
        <w:rPr>
          <w:rFonts w:ascii="Arial" w:eastAsia="Arial" w:hAnsi="Arial" w:cs="Arial"/>
          <w:i/>
          <w:iCs/>
          <w:color w:val="000000"/>
          <w:lang w:eastAsia="es-CO"/>
        </w:rPr>
        <w:t xml:space="preserve">”. </w:t>
      </w:r>
    </w:p>
    <w:p w14:paraId="6515E4B8" w14:textId="77777777" w:rsidR="007C2783" w:rsidRPr="00152B5C" w:rsidRDefault="007C2783" w:rsidP="00152B5C">
      <w:pPr>
        <w:spacing w:line="360" w:lineRule="auto"/>
        <w:ind w:right="901"/>
        <w:jc w:val="both"/>
        <w:rPr>
          <w:rFonts w:ascii="Arial" w:eastAsia="Arial" w:hAnsi="Arial" w:cs="Arial"/>
          <w:color w:val="000000"/>
          <w:lang w:eastAsia="es-CO"/>
        </w:rPr>
      </w:pPr>
    </w:p>
    <w:p w14:paraId="13F441BC"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En el mismo sentido se ha pronunciado el Consejo de Estado </w:t>
      </w:r>
    </w:p>
    <w:p w14:paraId="1C8A8970" w14:textId="77777777" w:rsidR="007C2783" w:rsidRPr="00152B5C" w:rsidRDefault="007C2783" w:rsidP="00152B5C">
      <w:pPr>
        <w:spacing w:line="360" w:lineRule="auto"/>
        <w:ind w:right="50"/>
        <w:jc w:val="both"/>
        <w:rPr>
          <w:rFonts w:ascii="Arial" w:eastAsia="Arial" w:hAnsi="Arial" w:cs="Arial"/>
          <w:color w:val="000000"/>
          <w:lang w:eastAsia="es-CO"/>
        </w:rPr>
      </w:pPr>
    </w:p>
    <w:p w14:paraId="09C753C0" w14:textId="77777777" w:rsidR="007C2783" w:rsidRPr="00152B5C" w:rsidRDefault="007C2783" w:rsidP="00152B5C">
      <w:pPr>
        <w:spacing w:line="360" w:lineRule="auto"/>
        <w:ind w:left="851" w:right="850"/>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mismo, tal y como lo indicó el demandante en su recurso de apelación, la entidad demandada “debía demostrar la ocurrencia del siniestro y la cuantía de la pérdida”, y no ampararse en un acto administrativo, para derivar de allí, entre otras </w:t>
      </w:r>
      <w:r w:rsidRPr="00152B5C">
        <w:rPr>
          <w:rFonts w:ascii="Arial" w:eastAsia="Arial" w:hAnsi="Arial" w:cs="Arial"/>
          <w:i/>
          <w:iCs/>
          <w:color w:val="000000"/>
          <w:lang w:eastAsia="es-CO"/>
        </w:rPr>
        <w:lastRenderedPageBreak/>
        <w:t>consideraciones, su presunción de legalidad, y declarar unilateralmente la ocurrencia del siniestro de incumplimiento y de buen manejo y correcta inversión del anticipo.</w:t>
      </w:r>
    </w:p>
    <w:p w14:paraId="3EE499DB" w14:textId="77777777" w:rsidR="007C2783" w:rsidRPr="00152B5C" w:rsidRDefault="007C2783" w:rsidP="00152B5C">
      <w:pPr>
        <w:spacing w:line="360" w:lineRule="auto"/>
        <w:ind w:left="851" w:right="850"/>
        <w:jc w:val="both"/>
        <w:rPr>
          <w:rFonts w:ascii="Arial" w:eastAsia="Arial" w:hAnsi="Arial" w:cs="Arial"/>
          <w:i/>
          <w:iCs/>
          <w:color w:val="000000"/>
          <w:lang w:eastAsia="es-CO"/>
        </w:rPr>
      </w:pPr>
    </w:p>
    <w:p w14:paraId="62EF4DBC" w14:textId="77777777" w:rsidR="007C2783" w:rsidRPr="00152B5C" w:rsidRDefault="007C2783" w:rsidP="00152B5C">
      <w:pPr>
        <w:spacing w:line="360" w:lineRule="auto"/>
        <w:ind w:left="851" w:right="850"/>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132. En conclusión, una entidad estatal cuyos actos y contratos se rijan por el derecho privado, deberá realizar las mismas actuaciones que el resto de </w:t>
      </w:r>
      <w:proofErr w:type="gramStart"/>
      <w:r w:rsidRPr="00152B5C">
        <w:rPr>
          <w:rFonts w:ascii="Arial" w:eastAsia="Arial" w:hAnsi="Arial" w:cs="Arial"/>
          <w:i/>
          <w:iCs/>
          <w:color w:val="000000"/>
          <w:lang w:eastAsia="es-CO"/>
        </w:rPr>
        <w:t>sujetos</w:t>
      </w:r>
      <w:proofErr w:type="gramEnd"/>
      <w:r w:rsidRPr="00152B5C">
        <w:rPr>
          <w:rFonts w:ascii="Arial" w:eastAsia="Arial" w:hAnsi="Arial" w:cs="Arial"/>
          <w:i/>
          <w:iCs/>
          <w:color w:val="000000"/>
          <w:lang w:eastAsia="es-CO"/>
        </w:rPr>
        <w:t xml:space="preserve"> de derecho privado; así, para el caso del contrato de seguros, deberá acudir a la aseguradora a demostrar la ocurrencia del siniestro y la cuantía de los perjuicios.  (…)”</w:t>
      </w:r>
      <w:r w:rsidRPr="00152B5C">
        <w:rPr>
          <w:rStyle w:val="Refdenotaalpie"/>
          <w:rFonts w:ascii="Arial" w:eastAsia="Arial" w:hAnsi="Arial" w:cs="Arial"/>
          <w:i/>
          <w:iCs/>
          <w:color w:val="000000"/>
          <w:lang w:eastAsia="es-CO"/>
        </w:rPr>
        <w:footnoteReference w:id="33"/>
      </w:r>
    </w:p>
    <w:p w14:paraId="118603B6" w14:textId="77777777" w:rsidR="007C2783" w:rsidRPr="00152B5C" w:rsidRDefault="007C2783" w:rsidP="00152B5C">
      <w:pPr>
        <w:spacing w:line="360" w:lineRule="auto"/>
        <w:ind w:right="50"/>
        <w:jc w:val="both"/>
        <w:rPr>
          <w:rFonts w:ascii="Arial" w:eastAsia="Arial" w:hAnsi="Arial" w:cs="Arial"/>
          <w:color w:val="000000"/>
          <w:lang w:eastAsia="es-CO"/>
        </w:rPr>
      </w:pPr>
    </w:p>
    <w:p w14:paraId="5D490B7F"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La Corte Suprema de Justicia, ha establecido la obligación del asegurado en demostrar la cuantía de la pérdida:</w:t>
      </w:r>
    </w:p>
    <w:p w14:paraId="564AF1AF" w14:textId="77777777" w:rsidR="007C2783" w:rsidRPr="00152B5C" w:rsidRDefault="007C2783" w:rsidP="00152B5C">
      <w:pPr>
        <w:spacing w:line="360" w:lineRule="auto"/>
        <w:ind w:left="851" w:right="901"/>
        <w:jc w:val="both"/>
        <w:rPr>
          <w:rFonts w:ascii="Arial" w:eastAsia="Arial" w:hAnsi="Arial" w:cs="Arial"/>
          <w:color w:val="000000"/>
          <w:lang w:eastAsia="es-CO"/>
        </w:rPr>
      </w:pPr>
    </w:p>
    <w:p w14:paraId="1426ABA8" w14:textId="77777777" w:rsidR="007C2783" w:rsidRPr="00152B5C" w:rsidRDefault="007C2783" w:rsidP="00152B5C">
      <w:pPr>
        <w:spacing w:line="360" w:lineRule="auto"/>
        <w:ind w:left="851" w:right="843"/>
        <w:jc w:val="both"/>
        <w:rPr>
          <w:rFonts w:ascii="Arial" w:eastAsiaTheme="minorEastAsia" w:hAnsi="Arial" w:cs="Arial"/>
          <w:lang w:val="es-ES_tradnl" w:eastAsia="es-ES"/>
        </w:rPr>
      </w:pPr>
      <w:r w:rsidRPr="00152B5C">
        <w:rPr>
          <w:rFonts w:ascii="Arial" w:eastAsia="Arial" w:hAnsi="Arial" w:cs="Arial"/>
          <w:i/>
          <w:iCs/>
          <w:color w:val="000000"/>
          <w:lang w:eastAsia="es-CO"/>
        </w:rPr>
        <w:t xml:space="preserve">“(…) </w:t>
      </w:r>
      <w:r w:rsidRPr="00152B5C">
        <w:rPr>
          <w:rFonts w:ascii="Arial" w:eastAsia="Arial" w:hAnsi="Arial" w:cs="Arial"/>
          <w:b/>
          <w:bCs/>
          <w:i/>
          <w:iCs/>
          <w:color w:val="000000"/>
          <w:u w:val="single"/>
          <w:lang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152B5C">
        <w:rPr>
          <w:rFonts w:ascii="Arial" w:eastAsia="Arial" w:hAnsi="Arial" w:cs="Arial"/>
          <w:i/>
          <w:iCs/>
          <w:color w:val="000000"/>
          <w:lang w:eastAsia="es-CO"/>
        </w:rPr>
        <w:t>. En consecuencia y en el hipotético evento en que el siniestro encontrare cobertura bajo los términos del contrato de seguros, la demandante carece de derecho a demandar el pago de los intereses moratorios”</w:t>
      </w:r>
      <w:r w:rsidRPr="00152B5C">
        <w:rPr>
          <w:rStyle w:val="Refdenotaalpie"/>
          <w:rFonts w:ascii="Arial" w:eastAsia="Arial" w:hAnsi="Arial" w:cs="Arial"/>
          <w:i/>
          <w:iCs/>
          <w:color w:val="000000"/>
          <w:lang w:eastAsia="es-CO"/>
        </w:rPr>
        <w:footnoteReference w:id="34"/>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xml:space="preserve">- </w:t>
      </w:r>
      <w:r w:rsidRPr="00152B5C">
        <w:rPr>
          <w:rFonts w:ascii="Arial" w:eastAsiaTheme="minorEastAsia" w:hAnsi="Arial" w:cs="Arial"/>
          <w:lang w:val="es-ES_tradnl" w:eastAsia="es-ES"/>
        </w:rPr>
        <w:t>(Subrayado y negrilla por fuera de texto)</w:t>
      </w:r>
    </w:p>
    <w:p w14:paraId="2A9400C8" w14:textId="77777777" w:rsidR="007C2783" w:rsidRPr="00152B5C" w:rsidRDefault="007C2783" w:rsidP="00152B5C">
      <w:pPr>
        <w:spacing w:line="360" w:lineRule="auto"/>
        <w:ind w:right="901"/>
        <w:jc w:val="both"/>
        <w:rPr>
          <w:rFonts w:ascii="Arial" w:eastAsia="Arial" w:hAnsi="Arial" w:cs="Arial"/>
          <w:i/>
          <w:iCs/>
          <w:color w:val="000000"/>
          <w:lang w:eastAsia="es-CO"/>
        </w:rPr>
      </w:pPr>
    </w:p>
    <w:p w14:paraId="0AEECDB4" w14:textId="77777777" w:rsidR="007C2783" w:rsidRPr="00152B5C" w:rsidRDefault="007C2783" w:rsidP="00152B5C">
      <w:pPr>
        <w:spacing w:line="360" w:lineRule="auto"/>
        <w:jc w:val="both"/>
        <w:rPr>
          <w:rFonts w:ascii="Arial" w:eastAsia="Arial" w:hAnsi="Arial" w:cs="Arial"/>
          <w:bCs/>
          <w:lang w:eastAsia="es-MX"/>
        </w:rPr>
      </w:pPr>
      <w:r w:rsidRPr="00152B5C">
        <w:rPr>
          <w:rFonts w:ascii="Arial" w:eastAsia="Arial" w:hAnsi="Arial" w:cs="Arial"/>
          <w:bCs/>
          <w:lang w:eastAsia="es-MX"/>
        </w:rPr>
        <w:t xml:space="preserve">De lo anterior, se infiere que, en todo tipo de seguros, cuando se quiera hacer efectiva la garantía se deberá demostrar la ocurrencia del siniestro y de ser necesario, también se deberá demostrar la </w:t>
      </w:r>
      <w:r w:rsidRPr="00152B5C">
        <w:rPr>
          <w:rFonts w:ascii="Arial" w:eastAsia="Arial" w:hAnsi="Arial" w:cs="Arial"/>
          <w:bCs/>
          <w:lang w:eastAsia="es-MX"/>
        </w:rPr>
        <w:lastRenderedPageBreak/>
        <w:t xml:space="preserve">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se debe dividir la excepción en dos subcapítulos, que permitirán un mejor entendimiento del argumento. </w:t>
      </w:r>
    </w:p>
    <w:p w14:paraId="06562C17" w14:textId="77777777" w:rsidR="007C2783" w:rsidRPr="00152B5C" w:rsidRDefault="007C2783" w:rsidP="00152B5C">
      <w:pPr>
        <w:spacing w:line="360" w:lineRule="auto"/>
        <w:jc w:val="both"/>
        <w:rPr>
          <w:rFonts w:ascii="Arial" w:eastAsia="Arial" w:hAnsi="Arial" w:cs="Arial"/>
          <w:bCs/>
          <w:u w:val="single"/>
          <w:lang w:eastAsia="es-MX"/>
        </w:rPr>
      </w:pPr>
    </w:p>
    <w:p w14:paraId="32E61C96" w14:textId="77777777" w:rsidR="007C2783" w:rsidRPr="00152B5C" w:rsidRDefault="007C2783" w:rsidP="00152B5C">
      <w:pPr>
        <w:pStyle w:val="Prrafodelista"/>
        <w:numPr>
          <w:ilvl w:val="0"/>
          <w:numId w:val="8"/>
        </w:numPr>
        <w:spacing w:line="360" w:lineRule="auto"/>
        <w:jc w:val="both"/>
        <w:rPr>
          <w:rFonts w:ascii="Arial" w:eastAsia="Arial" w:hAnsi="Arial" w:cs="Arial"/>
          <w:b/>
          <w:sz w:val="22"/>
          <w:szCs w:val="22"/>
          <w:lang w:eastAsia="es-MX"/>
        </w:rPr>
      </w:pPr>
      <w:r w:rsidRPr="00152B5C">
        <w:rPr>
          <w:rFonts w:ascii="Arial" w:eastAsia="Arial" w:hAnsi="Arial" w:cs="Arial"/>
          <w:b/>
          <w:sz w:val="22"/>
          <w:szCs w:val="22"/>
          <w:lang w:eastAsia="es-MX"/>
        </w:rPr>
        <w:t xml:space="preserve">La no realización del Riesgo Asegurado. </w:t>
      </w:r>
    </w:p>
    <w:p w14:paraId="40E3831B" w14:textId="77777777" w:rsidR="007C2783" w:rsidRPr="00152B5C" w:rsidRDefault="007C2783" w:rsidP="00152B5C">
      <w:pPr>
        <w:spacing w:line="360" w:lineRule="auto"/>
        <w:jc w:val="both"/>
        <w:rPr>
          <w:rFonts w:ascii="Arial" w:eastAsia="Arial" w:hAnsi="Arial" w:cs="Arial"/>
          <w:bCs/>
          <w:lang w:eastAsia="es-MX"/>
        </w:rPr>
      </w:pPr>
    </w:p>
    <w:p w14:paraId="732969C3" w14:textId="498C06AF" w:rsidR="007C2783" w:rsidRPr="00152B5C" w:rsidRDefault="007C2783" w:rsidP="00152B5C">
      <w:pPr>
        <w:spacing w:line="360" w:lineRule="auto"/>
        <w:jc w:val="both"/>
        <w:rPr>
          <w:rFonts w:ascii="Arial" w:eastAsia="Arial" w:hAnsi="Arial" w:cs="Arial"/>
          <w:bCs/>
          <w:lang w:eastAsia="es-MX"/>
        </w:rPr>
      </w:pPr>
      <w:r w:rsidRPr="00152B5C">
        <w:rPr>
          <w:rFonts w:ascii="Arial" w:eastAsia="Arial" w:hAnsi="Arial" w:cs="Arial"/>
          <w:bCs/>
          <w:lang w:eastAsia="es-MX"/>
        </w:rPr>
        <w:t xml:space="preserve">Sin perjuicio de las demás excepciones de la contestación de la demanda, se formula esta de conformidad con lo estipulado en las condiciones específicas la </w:t>
      </w:r>
      <w:r w:rsidRPr="00152B5C">
        <w:rPr>
          <w:rFonts w:ascii="Arial" w:hAnsi="Arial" w:cs="Arial"/>
          <w:bCs/>
          <w:lang w:val="es-ES_tradnl"/>
        </w:rPr>
        <w:t xml:space="preserve">Póliza de Seguro </w:t>
      </w:r>
      <w:r w:rsidR="005C082C" w:rsidRPr="00152B5C">
        <w:rPr>
          <w:rFonts w:ascii="Arial" w:hAnsi="Arial" w:cs="Arial"/>
          <w:bCs/>
          <w:lang w:val="es-ES_tradnl"/>
        </w:rPr>
        <w:t xml:space="preserve">Autos </w:t>
      </w:r>
      <w:r w:rsidR="00AE02F1" w:rsidRPr="00152B5C">
        <w:rPr>
          <w:rFonts w:ascii="Arial" w:hAnsi="Arial" w:cs="Arial"/>
          <w:bCs/>
          <w:lang w:val="es-ES_tradnl"/>
        </w:rPr>
        <w:t xml:space="preserve">Clónico </w:t>
      </w:r>
      <w:r w:rsidR="005C082C" w:rsidRPr="00152B5C">
        <w:rPr>
          <w:rFonts w:ascii="Arial" w:hAnsi="Arial" w:cs="Arial"/>
          <w:bCs/>
          <w:lang w:val="es-ES_tradnl"/>
        </w:rPr>
        <w:t>Livianos Particulares</w:t>
      </w:r>
      <w:r w:rsidRPr="00152B5C">
        <w:rPr>
          <w:rFonts w:ascii="Arial" w:hAnsi="Arial" w:cs="Arial"/>
          <w:bCs/>
          <w:lang w:val="es-ES_tradnl"/>
        </w:rPr>
        <w:t xml:space="preserve"> No</w:t>
      </w:r>
      <w:r w:rsidR="00A856D3" w:rsidRPr="00152B5C">
        <w:rPr>
          <w:rFonts w:ascii="Arial" w:hAnsi="Arial" w:cs="Arial"/>
          <w:bCs/>
          <w:lang w:val="es-ES_tradnl"/>
        </w:rPr>
        <w:t>.</w:t>
      </w:r>
      <w:r w:rsidR="00AE02F1" w:rsidRPr="00152B5C">
        <w:rPr>
          <w:rFonts w:ascii="Arial" w:hAnsi="Arial" w:cs="Arial"/>
        </w:rPr>
        <w:t xml:space="preserve"> </w:t>
      </w:r>
      <w:r w:rsidR="007E00A5" w:rsidRPr="00152B5C">
        <w:rPr>
          <w:rFonts w:ascii="Arial" w:hAnsi="Arial" w:cs="Arial"/>
          <w:bCs/>
          <w:lang w:val="es-ES_tradnl"/>
        </w:rPr>
        <w:t>023159528 / 333</w:t>
      </w:r>
      <w:r w:rsidRPr="00152B5C">
        <w:rPr>
          <w:rFonts w:ascii="Arial" w:eastAsia="Arial" w:hAnsi="Arial" w:cs="Arial"/>
          <w:bCs/>
          <w:lang w:eastAsia="es-MX"/>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cuando deba asumir un daño derivado de una reclamación basada en una responsabilidad de carácter extracontractual y de la cual se pretenda obtener una indemnización. </w:t>
      </w:r>
      <w:r w:rsidR="00027DFD" w:rsidRPr="00152B5C">
        <w:rPr>
          <w:rFonts w:ascii="Arial" w:eastAsia="Arial" w:hAnsi="Arial" w:cs="Arial"/>
          <w:bCs/>
          <w:lang w:eastAsia="es-MX"/>
        </w:rPr>
        <w:t xml:space="preserve">Sin embargo, en este caso encontramos que tal responsabilidad no se estructuró, pues ante la inexistencia de nexo causal entre las conductas desplegadas por 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16CB5E92" w14:textId="77777777" w:rsidR="007C2783" w:rsidRPr="00152B5C" w:rsidRDefault="007C2783" w:rsidP="00152B5C">
      <w:pPr>
        <w:spacing w:line="360" w:lineRule="auto"/>
        <w:jc w:val="both"/>
        <w:rPr>
          <w:rFonts w:ascii="Arial" w:eastAsia="Arial" w:hAnsi="Arial" w:cs="Arial"/>
          <w:bCs/>
          <w:lang w:eastAsia="es-MX"/>
        </w:rPr>
      </w:pPr>
    </w:p>
    <w:p w14:paraId="4517277D" w14:textId="31A4484A" w:rsidR="007C2783" w:rsidRPr="00152B5C" w:rsidRDefault="007C2783" w:rsidP="00152B5C">
      <w:pPr>
        <w:spacing w:line="360" w:lineRule="auto"/>
        <w:jc w:val="both"/>
        <w:rPr>
          <w:rFonts w:ascii="Arial" w:eastAsia="Arial" w:hAnsi="Arial" w:cs="Arial"/>
          <w:noProof/>
          <w:lang w:eastAsia="es-ES" w:bidi="es-ES"/>
        </w:rPr>
      </w:pPr>
      <w:r w:rsidRPr="00152B5C">
        <w:rPr>
          <w:rFonts w:ascii="Arial" w:eastAsia="Arial" w:hAnsi="Arial" w:cs="Arial"/>
          <w:bCs/>
          <w:lang w:eastAsia="es-MX"/>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008F3F77" w:rsidRPr="00152B5C">
        <w:rPr>
          <w:rFonts w:ascii="Arial" w:eastAsia="Arial" w:hAnsi="Arial" w:cs="Arial"/>
          <w:bCs/>
          <w:lang w:eastAsia="es-MX"/>
        </w:rPr>
        <w:t>los</w:t>
      </w:r>
      <w:r w:rsidRPr="00152B5C">
        <w:rPr>
          <w:rFonts w:ascii="Arial" w:eastAsia="Arial" w:hAnsi="Arial" w:cs="Arial"/>
          <w:bCs/>
          <w:lang w:eastAsia="es-MX"/>
        </w:rPr>
        <w:t xml:space="preserve"> demandante</w:t>
      </w:r>
      <w:r w:rsidR="008F3F77" w:rsidRPr="00152B5C">
        <w:rPr>
          <w:rFonts w:ascii="Arial" w:eastAsia="Arial" w:hAnsi="Arial" w:cs="Arial"/>
          <w:bCs/>
          <w:lang w:eastAsia="es-MX"/>
        </w:rPr>
        <w:t>s</w:t>
      </w:r>
      <w:r w:rsidRPr="00152B5C">
        <w:rPr>
          <w:rFonts w:ascii="Arial" w:eastAsia="Arial" w:hAnsi="Arial" w:cs="Arial"/>
          <w:bCs/>
          <w:lang w:eastAsia="es-MX"/>
        </w:rPr>
        <w:t xml:space="preserve"> no logr</w:t>
      </w:r>
      <w:r w:rsidR="008F3F77" w:rsidRPr="00152B5C">
        <w:rPr>
          <w:rFonts w:ascii="Arial" w:eastAsia="Arial" w:hAnsi="Arial" w:cs="Arial"/>
          <w:bCs/>
          <w:lang w:eastAsia="es-MX"/>
        </w:rPr>
        <w:t>aron</w:t>
      </w:r>
      <w:r w:rsidRPr="00152B5C">
        <w:rPr>
          <w:rFonts w:ascii="Arial" w:eastAsia="Arial" w:hAnsi="Arial" w:cs="Arial"/>
          <w:bCs/>
          <w:lang w:eastAsia="es-MX"/>
        </w:rPr>
        <w:t xml:space="preserve"> estructurar los elementos constitutivos para que se predique la </w:t>
      </w:r>
      <w:r w:rsidRPr="00152B5C">
        <w:rPr>
          <w:rFonts w:ascii="Arial" w:eastAsia="Arial" w:hAnsi="Arial" w:cs="Arial"/>
          <w:bCs/>
          <w:lang w:eastAsia="es-MX"/>
        </w:rPr>
        <w:lastRenderedPageBreak/>
        <w:t>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p>
    <w:p w14:paraId="2452AF05" w14:textId="165B987A" w:rsidR="007C2783" w:rsidRPr="00152B5C" w:rsidRDefault="00350CD9" w:rsidP="00152B5C">
      <w:pPr>
        <w:spacing w:line="360" w:lineRule="auto"/>
        <w:jc w:val="center"/>
        <w:rPr>
          <w:rFonts w:ascii="Arial" w:eastAsia="Arial" w:hAnsi="Arial" w:cs="Arial"/>
          <w:bCs/>
          <w:lang w:eastAsia="es-MX"/>
        </w:rPr>
      </w:pPr>
      <w:r w:rsidRPr="00152B5C">
        <w:rPr>
          <w:rFonts w:ascii="Arial" w:eastAsia="Arial" w:hAnsi="Arial" w:cs="Arial"/>
          <w:bCs/>
          <w:noProof/>
          <w:lang w:val="es-ES_tradnl" w:eastAsia="es-ES_tradnl"/>
        </w:rPr>
        <w:drawing>
          <wp:inline distT="0" distB="0" distL="0" distR="0" wp14:anchorId="52F544BB" wp14:editId="3F72DBEF">
            <wp:extent cx="2989384" cy="1968922"/>
            <wp:effectExtent l="152400" t="152400" r="363855" b="355600"/>
            <wp:docPr id="2085345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45381" name=""/>
                    <pic:cNvPicPr/>
                  </pic:nvPicPr>
                  <pic:blipFill>
                    <a:blip r:embed="rId9"/>
                    <a:stretch>
                      <a:fillRect/>
                    </a:stretch>
                  </pic:blipFill>
                  <pic:spPr>
                    <a:xfrm>
                      <a:off x="0" y="0"/>
                      <a:ext cx="2996866" cy="1973850"/>
                    </a:xfrm>
                    <a:prstGeom prst="rect">
                      <a:avLst/>
                    </a:prstGeom>
                    <a:effectLst>
                      <a:outerShdw blurRad="292100" dist="139700" dir="2700000" algn="tl" rotWithShape="0">
                        <a:prstClr val="black">
                          <a:alpha val="65000"/>
                        </a:prstClr>
                      </a:outerShdw>
                    </a:effectLst>
                  </pic:spPr>
                </pic:pic>
              </a:graphicData>
            </a:graphic>
          </wp:inline>
        </w:drawing>
      </w:r>
    </w:p>
    <w:p w14:paraId="131106AB" w14:textId="6682D1AE" w:rsidR="007C2783" w:rsidRPr="00152B5C" w:rsidRDefault="007C2783" w:rsidP="00152B5C">
      <w:pPr>
        <w:spacing w:line="360" w:lineRule="auto"/>
        <w:jc w:val="both"/>
        <w:rPr>
          <w:rFonts w:ascii="Arial" w:eastAsia="Arial" w:hAnsi="Arial" w:cs="Arial"/>
          <w:bCs/>
          <w:lang w:eastAsia="es-MX"/>
        </w:rPr>
      </w:pPr>
      <w:r w:rsidRPr="00152B5C">
        <w:rPr>
          <w:rFonts w:ascii="Arial" w:eastAsia="Arial" w:hAnsi="Arial" w:cs="Arial"/>
          <w:bCs/>
          <w:lang w:eastAsia="es-MX"/>
        </w:rPr>
        <w:t>Dicho lo anterior, es claro que en el presente caso no se ha realizado el riesgo asegurado, toda vez que nos encontramos ante una situación en la que no existe nexo causal, pues no se ha demostrado que los perjuicios ocurrieron como consecuencia de las acciones u omisiones del conductor del vehículo</w:t>
      </w:r>
      <w:r w:rsidR="00641956" w:rsidRPr="00152B5C">
        <w:rPr>
          <w:rFonts w:ascii="Arial" w:eastAsia="Arial" w:hAnsi="Arial" w:cs="Arial"/>
          <w:bCs/>
          <w:lang w:eastAsia="es-MX"/>
        </w:rPr>
        <w:t xml:space="preserve"> asegurado</w:t>
      </w:r>
      <w:r w:rsidRPr="00152B5C">
        <w:rPr>
          <w:rFonts w:ascii="Arial" w:eastAsia="Arial" w:hAnsi="Arial" w:cs="Arial"/>
          <w:bCs/>
          <w:lang w:eastAsia="es-MX"/>
        </w:rPr>
        <w:t xml:space="preserve">. Como consecuencia, no ha nacido la obligación condicional por parte de la Aseguradora. </w:t>
      </w:r>
    </w:p>
    <w:p w14:paraId="0F399C46" w14:textId="77777777" w:rsidR="007C2783" w:rsidRPr="00152B5C" w:rsidRDefault="007C2783" w:rsidP="00152B5C">
      <w:pPr>
        <w:spacing w:line="360" w:lineRule="auto"/>
        <w:jc w:val="both"/>
        <w:rPr>
          <w:rFonts w:ascii="Arial" w:eastAsia="Arial" w:hAnsi="Arial" w:cs="Arial"/>
          <w:b/>
          <w:lang w:eastAsia="es-MX"/>
        </w:rPr>
      </w:pPr>
    </w:p>
    <w:p w14:paraId="302CEE37" w14:textId="77777777" w:rsidR="007C2783" w:rsidRPr="00152B5C" w:rsidRDefault="007C2783" w:rsidP="00152B5C">
      <w:pPr>
        <w:pStyle w:val="Prrafodelista"/>
        <w:numPr>
          <w:ilvl w:val="0"/>
          <w:numId w:val="8"/>
        </w:numPr>
        <w:spacing w:line="360" w:lineRule="auto"/>
        <w:jc w:val="both"/>
        <w:rPr>
          <w:rFonts w:ascii="Arial" w:eastAsia="Arial" w:hAnsi="Arial" w:cs="Arial"/>
          <w:b/>
          <w:sz w:val="22"/>
          <w:szCs w:val="22"/>
          <w:lang w:eastAsia="es-MX"/>
        </w:rPr>
      </w:pPr>
      <w:r w:rsidRPr="00152B5C">
        <w:rPr>
          <w:rFonts w:ascii="Arial" w:eastAsia="Arial" w:hAnsi="Arial" w:cs="Arial"/>
          <w:b/>
          <w:sz w:val="22"/>
          <w:szCs w:val="22"/>
          <w:lang w:eastAsia="es-MX"/>
        </w:rPr>
        <w:t>Acreditación de la cuantía de la pérdida.</w:t>
      </w:r>
    </w:p>
    <w:p w14:paraId="46BB8414" w14:textId="77777777" w:rsidR="007C2783" w:rsidRPr="00152B5C" w:rsidRDefault="007C2783" w:rsidP="00152B5C">
      <w:pPr>
        <w:spacing w:line="360" w:lineRule="auto"/>
        <w:jc w:val="both"/>
        <w:rPr>
          <w:rFonts w:ascii="Arial" w:eastAsia="Arial" w:hAnsi="Arial" w:cs="Arial"/>
          <w:bCs/>
          <w:lang w:eastAsia="es-MX"/>
        </w:rPr>
      </w:pPr>
    </w:p>
    <w:p w14:paraId="5541F223" w14:textId="04B701FD" w:rsidR="00105023" w:rsidRPr="00152B5C" w:rsidRDefault="00105023" w:rsidP="00152B5C">
      <w:pPr>
        <w:spacing w:line="360" w:lineRule="auto"/>
        <w:jc w:val="both"/>
        <w:rPr>
          <w:rFonts w:ascii="Arial" w:eastAsia="Arial" w:hAnsi="Arial" w:cs="Arial"/>
          <w:bCs/>
          <w:lang w:eastAsia="es-MX"/>
        </w:rPr>
      </w:pPr>
      <w:r w:rsidRPr="00152B5C">
        <w:rPr>
          <w:rFonts w:ascii="Arial" w:eastAsia="Arial" w:hAnsi="Arial" w:cs="Arial"/>
          <w:bCs/>
          <w:lang w:eastAsia="es-MX"/>
        </w:rPr>
        <w:t>Es claro que en el presente caso no procede el reconocimiento de indemnización alguna por perjuicios patrimoniales, toda vez que no se encuentran debidamente acreditados dentro del proceso. Lo anterior, puesto que l</w:t>
      </w:r>
      <w:r w:rsidR="00BD1E18" w:rsidRPr="00152B5C">
        <w:rPr>
          <w:rFonts w:ascii="Arial" w:eastAsia="Arial" w:hAnsi="Arial" w:cs="Arial"/>
          <w:bCs/>
          <w:lang w:eastAsia="es-MX"/>
        </w:rPr>
        <w:t>a</w:t>
      </w:r>
      <w:r w:rsidRPr="00152B5C">
        <w:rPr>
          <w:rFonts w:ascii="Arial" w:eastAsia="Arial" w:hAnsi="Arial" w:cs="Arial"/>
          <w:bCs/>
          <w:lang w:eastAsia="es-MX"/>
        </w:rPr>
        <w:t xml:space="preserve"> demandante solicit</w:t>
      </w:r>
      <w:r w:rsidR="00BD1E18" w:rsidRPr="00152B5C">
        <w:rPr>
          <w:rFonts w:ascii="Arial" w:eastAsia="Arial" w:hAnsi="Arial" w:cs="Arial"/>
          <w:bCs/>
          <w:lang w:eastAsia="es-MX"/>
        </w:rPr>
        <w:t>a</w:t>
      </w:r>
      <w:r w:rsidRPr="00152B5C">
        <w:rPr>
          <w:rFonts w:ascii="Arial" w:eastAsia="Arial" w:hAnsi="Arial" w:cs="Arial"/>
          <w:bCs/>
          <w:lang w:eastAsia="es-MX"/>
        </w:rPr>
        <w:t xml:space="preserve"> el reconocimiento de </w:t>
      </w:r>
      <w:r w:rsidR="00EC28BF" w:rsidRPr="00152B5C">
        <w:rPr>
          <w:rFonts w:ascii="Arial" w:eastAsia="Arial" w:hAnsi="Arial" w:cs="Arial"/>
          <w:bCs/>
          <w:lang w:eastAsia="es-MX"/>
        </w:rPr>
        <w:t xml:space="preserve">perjuicios por concepto de </w:t>
      </w:r>
      <w:r w:rsidRPr="00152B5C">
        <w:rPr>
          <w:rFonts w:ascii="Arial" w:eastAsia="Arial" w:hAnsi="Arial" w:cs="Arial"/>
          <w:bCs/>
          <w:lang w:eastAsia="es-MX"/>
        </w:rPr>
        <w:t xml:space="preserve">daño </w:t>
      </w:r>
      <w:r w:rsidR="00EC28BF" w:rsidRPr="00152B5C">
        <w:rPr>
          <w:rFonts w:ascii="Arial" w:eastAsia="Arial" w:hAnsi="Arial" w:cs="Arial"/>
          <w:bCs/>
          <w:lang w:eastAsia="es-MX"/>
        </w:rPr>
        <w:t>emergente</w:t>
      </w:r>
      <w:r w:rsidRPr="00152B5C">
        <w:rPr>
          <w:rFonts w:ascii="Arial" w:eastAsia="Arial" w:hAnsi="Arial" w:cs="Arial"/>
          <w:bCs/>
          <w:lang w:eastAsia="es-MX"/>
        </w:rPr>
        <w:t xml:space="preserve">, sin embargo, no justifica la suma solicitada mediante ninguna prueba o elemento de juicio suficiente. En ese sentido, al no existir prueba si quiera sumaria que permita </w:t>
      </w:r>
      <w:r w:rsidRPr="00152B5C">
        <w:rPr>
          <w:rFonts w:ascii="Arial" w:eastAsia="Arial" w:hAnsi="Arial" w:cs="Arial"/>
          <w:bCs/>
          <w:lang w:eastAsia="es-MX"/>
        </w:rPr>
        <w:lastRenderedPageBreak/>
        <w:t xml:space="preserve">acreditar la suma solicitada, la misma no puede ser reconocida con cargo a la Póliza de Seguro. </w:t>
      </w:r>
    </w:p>
    <w:p w14:paraId="5DF3144F" w14:textId="77777777" w:rsidR="00105023" w:rsidRPr="00152B5C" w:rsidRDefault="00105023" w:rsidP="00152B5C">
      <w:pPr>
        <w:spacing w:line="360" w:lineRule="auto"/>
        <w:jc w:val="both"/>
        <w:rPr>
          <w:rFonts w:ascii="Arial" w:eastAsia="Arial" w:hAnsi="Arial" w:cs="Arial"/>
          <w:bCs/>
          <w:lang w:eastAsia="es-MX"/>
        </w:rPr>
      </w:pPr>
    </w:p>
    <w:p w14:paraId="515F149B" w14:textId="049F7495" w:rsidR="00105023" w:rsidRPr="00152B5C" w:rsidRDefault="00105023" w:rsidP="00152B5C">
      <w:pPr>
        <w:spacing w:line="360" w:lineRule="auto"/>
        <w:jc w:val="both"/>
        <w:rPr>
          <w:rFonts w:ascii="Arial" w:eastAsia="Arial" w:hAnsi="Arial" w:cs="Arial"/>
          <w:bCs/>
          <w:lang w:eastAsia="es-MX"/>
        </w:rPr>
      </w:pPr>
      <w:r w:rsidRPr="00152B5C">
        <w:rPr>
          <w:rFonts w:ascii="Arial" w:hAnsi="Arial" w:cs="Arial"/>
          <w:lang w:val="es-ES_tradnl"/>
        </w:rPr>
        <w:t xml:space="preserve">Lo anterior en el entendido que el resarcimiento pretendido por la </w:t>
      </w:r>
      <w:r w:rsidR="00C0290C" w:rsidRPr="00152B5C">
        <w:rPr>
          <w:rFonts w:ascii="Arial" w:hAnsi="Arial" w:cs="Arial"/>
          <w:lang w:val="es-ES_tradnl"/>
        </w:rPr>
        <w:t xml:space="preserve">parte </w:t>
      </w:r>
      <w:r w:rsidRPr="00152B5C">
        <w:rPr>
          <w:rFonts w:ascii="Arial" w:hAnsi="Arial" w:cs="Arial"/>
          <w:lang w:val="es-ES_tradnl"/>
        </w:rPr>
        <w:t xml:space="preserve">actora </w:t>
      </w:r>
      <w:proofErr w:type="gramStart"/>
      <w:r w:rsidRPr="00152B5C">
        <w:rPr>
          <w:rFonts w:ascii="Arial" w:hAnsi="Arial" w:cs="Arial"/>
          <w:lang w:val="es-ES_tradnl"/>
        </w:rPr>
        <w:t>en razón de</w:t>
      </w:r>
      <w:proofErr w:type="gramEnd"/>
      <w:r w:rsidRPr="00152B5C">
        <w:rPr>
          <w:rFonts w:ascii="Arial" w:hAnsi="Arial" w:cs="Arial"/>
          <w:lang w:val="es-ES_tradnl"/>
        </w:rPr>
        <w:t xml:space="preserve"> los presuntos daños del vehículo de placas </w:t>
      </w:r>
      <w:r w:rsidR="00D40197" w:rsidRPr="00152B5C">
        <w:rPr>
          <w:rFonts w:ascii="Arial" w:hAnsi="Arial" w:cs="Arial"/>
          <w:lang w:val="es-ES_tradnl"/>
        </w:rPr>
        <w:t>KYP477</w:t>
      </w:r>
      <w:r w:rsidRPr="00152B5C">
        <w:rPr>
          <w:rFonts w:ascii="Arial" w:hAnsi="Arial" w:cs="Arial"/>
          <w:lang w:val="es-ES_tradnl"/>
        </w:rPr>
        <w:t xml:space="preserve"> no consta de ningún tipo de sustento más allá de una cotización que carece a todas luces de valor probatorio al ser una mera expectativa, la cual es </w:t>
      </w:r>
      <w:r w:rsidR="00D40197" w:rsidRPr="00152B5C">
        <w:rPr>
          <w:rFonts w:ascii="Arial" w:eastAsia="Arial" w:hAnsi="Arial" w:cs="Arial"/>
          <w:lang w:eastAsia="es-MX"/>
        </w:rPr>
        <w:t xml:space="preserve">discrepante de conformidad a lo contenido en el Documento de Cobro </w:t>
      </w:r>
      <w:r w:rsidR="00D40197" w:rsidRPr="00152B5C">
        <w:rPr>
          <w:rFonts w:ascii="Arial" w:hAnsi="Arial" w:cs="Arial"/>
        </w:rPr>
        <w:t xml:space="preserve">No. FCGT4627 </w:t>
      </w:r>
      <w:r w:rsidR="00364759" w:rsidRPr="00152B5C">
        <w:rPr>
          <w:rFonts w:ascii="Arial" w:hAnsi="Arial" w:cs="Arial"/>
        </w:rPr>
        <w:t xml:space="preserve">y resulta </w:t>
      </w:r>
      <w:r w:rsidRPr="00152B5C">
        <w:rPr>
          <w:rFonts w:ascii="Arial" w:hAnsi="Arial" w:cs="Arial"/>
          <w:lang w:val="es-ES_tradnl"/>
        </w:rPr>
        <w:t>exorbitante en comparación con la valoración realizada por AUDATEX respecto a la reparación del vehículo objeto de litis</w:t>
      </w:r>
      <w:r w:rsidRPr="00152B5C">
        <w:rPr>
          <w:rStyle w:val="Refdecomentario"/>
          <w:rFonts w:ascii="Arial" w:eastAsia="Arial" w:hAnsi="Arial" w:cs="Arial"/>
          <w:sz w:val="22"/>
          <w:szCs w:val="22"/>
        </w:rPr>
        <w:t xml:space="preserve">. De manera que la cotización que presenta la </w:t>
      </w:r>
      <w:r w:rsidR="00295394" w:rsidRPr="00152B5C">
        <w:rPr>
          <w:rStyle w:val="Refdecomentario"/>
          <w:rFonts w:ascii="Arial" w:eastAsia="Arial" w:hAnsi="Arial" w:cs="Arial"/>
          <w:sz w:val="22"/>
          <w:szCs w:val="22"/>
        </w:rPr>
        <w:t xml:space="preserve">parte </w:t>
      </w:r>
      <w:r w:rsidRPr="00152B5C">
        <w:rPr>
          <w:rStyle w:val="Refdecomentario"/>
          <w:rFonts w:ascii="Arial" w:eastAsia="Arial" w:hAnsi="Arial" w:cs="Arial"/>
          <w:sz w:val="22"/>
          <w:szCs w:val="22"/>
        </w:rPr>
        <w:t>demandante no puede ser tomada como una prueba de la "cuantía de la pérdida" cuando ciertamente no lo prueba.</w:t>
      </w:r>
    </w:p>
    <w:p w14:paraId="4B15372C" w14:textId="77777777" w:rsidR="007C2783" w:rsidRPr="00152B5C" w:rsidRDefault="007C2783" w:rsidP="00152B5C">
      <w:pPr>
        <w:spacing w:line="360" w:lineRule="auto"/>
        <w:jc w:val="both"/>
        <w:rPr>
          <w:rFonts w:ascii="Arial" w:eastAsia="Arial" w:hAnsi="Arial" w:cs="Arial"/>
          <w:bCs/>
          <w:lang w:eastAsia="es-MX"/>
        </w:rPr>
      </w:pPr>
    </w:p>
    <w:p w14:paraId="75AAEB1E" w14:textId="5E78BF30" w:rsidR="009F1A65" w:rsidRPr="00152B5C" w:rsidRDefault="009F1A65" w:rsidP="00152B5C">
      <w:pPr>
        <w:spacing w:line="360" w:lineRule="auto"/>
        <w:jc w:val="both"/>
        <w:rPr>
          <w:rFonts w:ascii="Arial" w:eastAsia="Arial" w:hAnsi="Arial" w:cs="Arial"/>
          <w:bCs/>
          <w:lang w:eastAsia="es-MX"/>
        </w:rPr>
      </w:pPr>
      <w:r w:rsidRPr="00152B5C">
        <w:rPr>
          <w:rFonts w:ascii="Arial" w:eastAsia="Arial" w:hAnsi="Arial" w:cs="Arial"/>
          <w:bCs/>
          <w:lang w:eastAsia="es-MX"/>
        </w:rPr>
        <w:t xml:space="preserve">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no se encuentra probada, como quiera que no </w:t>
      </w:r>
      <w:proofErr w:type="gramStart"/>
      <w:r w:rsidRPr="00152B5C">
        <w:rPr>
          <w:rFonts w:ascii="Arial" w:eastAsia="Arial" w:hAnsi="Arial" w:cs="Arial"/>
          <w:bCs/>
          <w:lang w:eastAsia="es-MX"/>
        </w:rPr>
        <w:t>existe</w:t>
      </w:r>
      <w:proofErr w:type="gramEnd"/>
      <w:r w:rsidRPr="00152B5C">
        <w:rPr>
          <w:rFonts w:ascii="Arial" w:eastAsia="Arial" w:hAnsi="Arial" w:cs="Arial"/>
          <w:bCs/>
          <w:lang w:eastAsia="es-MX"/>
        </w:rPr>
        <w:t xml:space="preserve"> prueba que acredite la tipología de daño deprecada en la demanda con ocasión del accidente de tránsito. Del 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pérdida. Por tanto, es claro que no se cumplen las cargas del artículo 1077 del Código de Comercio por lo que deberán negarse las pretensiones de la demanda. </w:t>
      </w:r>
    </w:p>
    <w:p w14:paraId="7CEEEDAC" w14:textId="77777777" w:rsidR="007C2783" w:rsidRPr="00152B5C" w:rsidRDefault="007C2783" w:rsidP="00152B5C">
      <w:pPr>
        <w:spacing w:line="360" w:lineRule="auto"/>
        <w:jc w:val="both"/>
        <w:rPr>
          <w:rFonts w:ascii="Arial" w:eastAsia="Arial" w:hAnsi="Arial" w:cs="Arial"/>
          <w:bCs/>
          <w:lang w:eastAsia="es-MX"/>
        </w:rPr>
      </w:pPr>
    </w:p>
    <w:p w14:paraId="7520CDA0" w14:textId="77777777" w:rsidR="007C2783" w:rsidRPr="00152B5C" w:rsidRDefault="007C2783" w:rsidP="00152B5C">
      <w:pPr>
        <w:spacing w:line="360" w:lineRule="auto"/>
        <w:jc w:val="both"/>
        <w:rPr>
          <w:rFonts w:ascii="Arial" w:eastAsia="Arial" w:hAnsi="Arial" w:cs="Arial"/>
          <w:bCs/>
          <w:lang w:eastAsia="es-MX"/>
        </w:rPr>
      </w:pPr>
      <w:r w:rsidRPr="00152B5C">
        <w:rPr>
          <w:rFonts w:ascii="Arial" w:eastAsia="Arial" w:hAnsi="Arial" w:cs="Arial"/>
          <w:bCs/>
          <w:lang w:eastAsia="es-MX"/>
        </w:rPr>
        <w:t>Por las razones expuestas, solicito respetuosamente declarar probada esta excepción.</w:t>
      </w:r>
    </w:p>
    <w:p w14:paraId="067D73EE" w14:textId="77777777" w:rsidR="007C2783" w:rsidRPr="00152B5C" w:rsidRDefault="007C2783" w:rsidP="00152B5C">
      <w:pPr>
        <w:spacing w:line="360" w:lineRule="auto"/>
        <w:jc w:val="both"/>
        <w:rPr>
          <w:rFonts w:ascii="Arial" w:eastAsia="Arial" w:hAnsi="Arial" w:cs="Arial"/>
          <w:bCs/>
          <w:lang w:eastAsia="es-MX"/>
        </w:rPr>
      </w:pPr>
    </w:p>
    <w:p w14:paraId="15D52E3B" w14:textId="0B32777D" w:rsidR="007C2783" w:rsidRPr="00152B5C" w:rsidRDefault="007C2783" w:rsidP="00152B5C">
      <w:pPr>
        <w:pStyle w:val="Prrafodelista"/>
        <w:numPr>
          <w:ilvl w:val="0"/>
          <w:numId w:val="28"/>
        </w:numPr>
        <w:spacing w:line="360" w:lineRule="auto"/>
        <w:jc w:val="both"/>
        <w:rPr>
          <w:rFonts w:ascii="Arial" w:eastAsia="Arial" w:hAnsi="Arial" w:cs="Arial"/>
          <w:b/>
          <w:bCs/>
          <w:sz w:val="22"/>
          <w:szCs w:val="22"/>
        </w:rPr>
      </w:pPr>
      <w:r w:rsidRPr="00152B5C">
        <w:rPr>
          <w:rFonts w:ascii="Arial" w:eastAsia="Arial" w:hAnsi="Arial" w:cs="Arial"/>
          <w:b/>
          <w:bCs/>
          <w:sz w:val="22"/>
          <w:szCs w:val="22"/>
        </w:rPr>
        <w:t xml:space="preserve">RIESGOS EXPRESAMENTE EXCLUIDOS </w:t>
      </w:r>
      <w:r w:rsidR="00A856D3" w:rsidRPr="00152B5C">
        <w:rPr>
          <w:rFonts w:ascii="Arial" w:eastAsia="Arial" w:hAnsi="Arial" w:cs="Arial"/>
          <w:b/>
          <w:bCs/>
          <w:sz w:val="22"/>
          <w:szCs w:val="22"/>
        </w:rPr>
        <w:t xml:space="preserve">EN LA PÓLIZA DE SEGURO AUTOS CLÓNICO LIVIANOS PARTICULARES No. </w:t>
      </w:r>
      <w:r w:rsidR="00744137" w:rsidRPr="00152B5C">
        <w:rPr>
          <w:rFonts w:ascii="Arial" w:eastAsia="Arial" w:hAnsi="Arial" w:cs="Arial"/>
          <w:b/>
          <w:bCs/>
          <w:sz w:val="22"/>
          <w:szCs w:val="22"/>
        </w:rPr>
        <w:t>023159528 / 333</w:t>
      </w:r>
      <w:r w:rsidR="00A856D3" w:rsidRPr="00152B5C">
        <w:rPr>
          <w:rFonts w:ascii="Arial" w:eastAsia="Arial" w:hAnsi="Arial" w:cs="Arial"/>
          <w:b/>
          <w:bCs/>
          <w:sz w:val="22"/>
          <w:szCs w:val="22"/>
        </w:rPr>
        <w:t>.</w:t>
      </w:r>
    </w:p>
    <w:p w14:paraId="2E5B4CD3" w14:textId="77777777" w:rsidR="007C2783" w:rsidRPr="00152B5C" w:rsidRDefault="007C2783" w:rsidP="00152B5C">
      <w:pPr>
        <w:spacing w:line="360" w:lineRule="auto"/>
        <w:ind w:right="50"/>
        <w:jc w:val="both"/>
        <w:rPr>
          <w:rFonts w:ascii="Arial" w:eastAsia="Arial" w:hAnsi="Arial" w:cs="Arial"/>
          <w:color w:val="000000"/>
          <w:lang w:eastAsia="es-CO"/>
        </w:rPr>
      </w:pPr>
    </w:p>
    <w:p w14:paraId="7F9F07C0" w14:textId="3C0F4A3A"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hAnsi="Arial" w:cs="Arial"/>
        </w:rPr>
        <w:t xml:space="preserve">Sin perjuicio de las excepciones precedentes, se plantea que dentro de las condiciones particulares de la </w:t>
      </w:r>
      <w:r w:rsidRPr="00152B5C">
        <w:rPr>
          <w:rFonts w:ascii="Arial" w:eastAsia="Arial" w:hAnsi="Arial" w:cs="Arial"/>
          <w:bCs/>
          <w:lang w:eastAsia="es-MX"/>
        </w:rPr>
        <w:t xml:space="preserve">Póliza de Seguro </w:t>
      </w:r>
      <w:r w:rsidR="00037D52" w:rsidRPr="00152B5C">
        <w:rPr>
          <w:rFonts w:ascii="Arial" w:hAnsi="Arial" w:cs="Arial"/>
          <w:bCs/>
          <w:lang w:val="es-ES_tradnl"/>
        </w:rPr>
        <w:t>Autos Clónico Livianos Particulares No</w:t>
      </w:r>
      <w:r w:rsidR="00037D52" w:rsidRPr="00152B5C">
        <w:rPr>
          <w:rFonts w:ascii="Arial" w:hAnsi="Arial" w:cs="Arial"/>
        </w:rPr>
        <w:t xml:space="preserve"> </w:t>
      </w:r>
      <w:r w:rsidR="00744137" w:rsidRPr="00152B5C">
        <w:rPr>
          <w:rFonts w:ascii="Arial" w:hAnsi="Arial" w:cs="Arial"/>
          <w:bCs/>
          <w:lang w:val="es-ES_tradnl"/>
        </w:rPr>
        <w:t xml:space="preserve">023159528 / 333 </w:t>
      </w:r>
      <w:r w:rsidRPr="00152B5C">
        <w:rPr>
          <w:rFonts w:ascii="Arial" w:hAnsi="Arial" w:cs="Arial"/>
        </w:rPr>
        <w:t xml:space="preserve">suscrita entre mi </w:t>
      </w:r>
      <w:r w:rsidRPr="00152B5C">
        <w:rPr>
          <w:rFonts w:ascii="Arial" w:hAnsi="Arial" w:cs="Arial"/>
        </w:rPr>
        <w:lastRenderedPageBreak/>
        <w:t xml:space="preserve">representada y </w:t>
      </w:r>
      <w:r w:rsidR="00744137" w:rsidRPr="00152B5C">
        <w:rPr>
          <w:rFonts w:ascii="Arial" w:hAnsi="Arial" w:cs="Arial"/>
        </w:rPr>
        <w:t>el</w:t>
      </w:r>
      <w:r w:rsidR="00037D52" w:rsidRPr="00152B5C">
        <w:rPr>
          <w:rFonts w:ascii="Arial" w:hAnsi="Arial" w:cs="Arial"/>
        </w:rPr>
        <w:t xml:space="preserve"> señor </w:t>
      </w:r>
      <w:r w:rsidR="00744137" w:rsidRPr="00152B5C">
        <w:rPr>
          <w:rFonts w:ascii="Arial" w:hAnsi="Arial" w:cs="Arial"/>
          <w:bCs/>
        </w:rPr>
        <w:t>NELSON ANDRES ROMERO RAMIREZ</w:t>
      </w:r>
      <w:r w:rsidRPr="00152B5C">
        <w:rPr>
          <w:rFonts w:ascii="Arial" w:hAnsi="Arial" w:cs="Arial"/>
        </w:rPr>
        <w:t xml:space="preserve">, se establecieron los parámetros que enmarcan la obligación condicional y la delimitación de la extensión del riesgo asumido por ALLIANZ SEGUROS S.A. En efecto, en ella se refleja la voluntad de los contratantes al momento de celebrar el contrato, y definen de manera explícita las condiciones del negocio </w:t>
      </w:r>
      <w:proofErr w:type="spellStart"/>
      <w:r w:rsidRPr="00152B5C">
        <w:rPr>
          <w:rFonts w:ascii="Arial" w:hAnsi="Arial" w:cs="Arial"/>
        </w:rPr>
        <w:t>aseguraticio</w:t>
      </w:r>
      <w:proofErr w:type="spellEnd"/>
      <w:r w:rsidRPr="00152B5C">
        <w:rPr>
          <w:rFonts w:ascii="Arial" w:hAnsi="Arial" w:cs="Arial"/>
        </w:rPr>
        <w:t>.</w:t>
      </w:r>
    </w:p>
    <w:p w14:paraId="12F94D6F" w14:textId="77777777" w:rsidR="007C2783" w:rsidRPr="00152B5C" w:rsidRDefault="007C2783" w:rsidP="00152B5C">
      <w:pPr>
        <w:spacing w:line="360" w:lineRule="auto"/>
        <w:ind w:right="50"/>
        <w:jc w:val="both"/>
        <w:rPr>
          <w:rFonts w:ascii="Arial" w:eastAsia="Arial" w:hAnsi="Arial" w:cs="Arial"/>
          <w:color w:val="000000"/>
          <w:lang w:eastAsia="es-CO"/>
        </w:rPr>
      </w:pPr>
    </w:p>
    <w:p w14:paraId="06F369AC" w14:textId="77777777" w:rsidR="00417C47" w:rsidRPr="00152B5C" w:rsidRDefault="00417C47" w:rsidP="00152B5C">
      <w:pPr>
        <w:spacing w:line="360" w:lineRule="auto"/>
        <w:jc w:val="both"/>
        <w:rPr>
          <w:rFonts w:ascii="Arial" w:hAnsi="Arial" w:cs="Arial"/>
          <w:iCs/>
        </w:rPr>
      </w:pPr>
      <w:r w:rsidRPr="00152B5C">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43299598" w14:textId="77777777" w:rsidR="00417C47" w:rsidRPr="00152B5C" w:rsidRDefault="00417C47" w:rsidP="00152B5C">
      <w:pPr>
        <w:spacing w:line="360" w:lineRule="auto"/>
        <w:jc w:val="both"/>
        <w:rPr>
          <w:rFonts w:ascii="Arial" w:hAnsi="Arial" w:cs="Arial"/>
          <w:iCs/>
        </w:rPr>
      </w:pPr>
    </w:p>
    <w:p w14:paraId="2D5CC535" w14:textId="77777777" w:rsidR="00417C47" w:rsidRPr="00152B5C" w:rsidRDefault="00417C47" w:rsidP="00152B5C">
      <w:pPr>
        <w:spacing w:line="360" w:lineRule="auto"/>
        <w:ind w:left="850" w:right="850" w:firstLine="1"/>
        <w:jc w:val="both"/>
        <w:rPr>
          <w:rFonts w:ascii="Arial" w:hAnsi="Arial" w:cs="Arial"/>
          <w:i/>
          <w:lang w:eastAsia="es-CO"/>
        </w:rPr>
      </w:pPr>
      <w:r w:rsidRPr="00152B5C">
        <w:rPr>
          <w:rFonts w:ascii="Arial" w:hAnsi="Arial" w:cs="Arial"/>
        </w:rPr>
        <w:t>“</w:t>
      </w:r>
      <w:r w:rsidRPr="00152B5C">
        <w:rPr>
          <w:rFonts w:ascii="Arial" w:hAnsi="Arial" w:cs="Arial"/>
          <w:i/>
          <w:lang w:eastAsia="es-CO"/>
        </w:rPr>
        <w:t>En efecto, no en vano los artículos 1056</w:t>
      </w:r>
      <w:r w:rsidRPr="00152B5C">
        <w:rPr>
          <w:rStyle w:val="Refdenotaalpie"/>
          <w:rFonts w:ascii="Arial" w:hAnsi="Arial" w:cs="Arial"/>
          <w:i/>
          <w:lang w:eastAsia="es-CO"/>
        </w:rPr>
        <w:footnoteReference w:id="35"/>
      </w:r>
      <w:r w:rsidRPr="00152B5C">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5B0645B0" w14:textId="77777777" w:rsidR="00417C47" w:rsidRPr="00152B5C" w:rsidRDefault="00417C47" w:rsidP="00152B5C">
      <w:pPr>
        <w:spacing w:line="360" w:lineRule="auto"/>
        <w:ind w:left="850" w:right="850" w:firstLine="1"/>
        <w:jc w:val="both"/>
        <w:rPr>
          <w:rFonts w:ascii="Arial" w:hAnsi="Arial" w:cs="Arial"/>
          <w:i/>
          <w:lang w:eastAsia="es-CO"/>
        </w:rPr>
      </w:pPr>
    </w:p>
    <w:p w14:paraId="1AAC5D10" w14:textId="77777777" w:rsidR="00417C47" w:rsidRPr="00152B5C" w:rsidRDefault="00417C47" w:rsidP="00152B5C">
      <w:pPr>
        <w:spacing w:line="360" w:lineRule="auto"/>
        <w:ind w:left="850" w:right="850" w:firstLine="1"/>
        <w:jc w:val="both"/>
        <w:rPr>
          <w:rFonts w:ascii="Arial" w:hAnsi="Arial" w:cs="Arial"/>
          <w:i/>
          <w:lang w:eastAsia="es-CO"/>
        </w:rPr>
      </w:pPr>
      <w:r w:rsidRPr="00152B5C">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152B5C">
        <w:rPr>
          <w:rStyle w:val="Refdenotaalpie"/>
          <w:rFonts w:ascii="Arial" w:hAnsi="Arial" w:cs="Arial"/>
          <w:i/>
          <w:lang w:eastAsia="es-CO"/>
        </w:rPr>
        <w:footnoteReference w:id="36"/>
      </w:r>
      <w:r w:rsidRPr="00152B5C">
        <w:rPr>
          <w:rFonts w:ascii="Arial" w:hAnsi="Arial" w:cs="Arial"/>
          <w:i/>
          <w:lang w:eastAsia="es-CO"/>
        </w:rPr>
        <w:t xml:space="preserve"> </w:t>
      </w:r>
    </w:p>
    <w:p w14:paraId="617AE668" w14:textId="77777777" w:rsidR="00417C47" w:rsidRPr="00152B5C" w:rsidRDefault="00417C47" w:rsidP="00152B5C">
      <w:pPr>
        <w:spacing w:line="360" w:lineRule="auto"/>
        <w:ind w:right="50"/>
        <w:jc w:val="both"/>
        <w:rPr>
          <w:rFonts w:ascii="Arial" w:eastAsia="Arial" w:hAnsi="Arial" w:cs="Arial"/>
          <w:color w:val="000000"/>
          <w:lang w:eastAsia="es-CO"/>
        </w:rPr>
      </w:pPr>
    </w:p>
    <w:p w14:paraId="42E61B71" w14:textId="77777777" w:rsidR="00417C47" w:rsidRPr="00152B5C" w:rsidRDefault="00417C47"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10B79AF7" w14:textId="77777777" w:rsidR="00417C47" w:rsidRPr="00152B5C" w:rsidRDefault="00417C47" w:rsidP="00152B5C">
      <w:pPr>
        <w:spacing w:line="360" w:lineRule="auto"/>
        <w:ind w:right="50"/>
        <w:jc w:val="both"/>
        <w:rPr>
          <w:rFonts w:ascii="Arial" w:eastAsia="Arial" w:hAnsi="Arial" w:cs="Arial"/>
          <w:color w:val="000000"/>
          <w:lang w:eastAsia="es-CO"/>
        </w:rPr>
      </w:pPr>
    </w:p>
    <w:p w14:paraId="6EC0B232" w14:textId="77777777" w:rsidR="00417C47" w:rsidRPr="00152B5C" w:rsidRDefault="00417C47" w:rsidP="00152B5C">
      <w:pPr>
        <w:spacing w:line="360" w:lineRule="auto"/>
        <w:ind w:left="851" w:right="843"/>
        <w:jc w:val="both"/>
        <w:rPr>
          <w:rFonts w:ascii="Arial" w:eastAsia="Arial" w:hAnsi="Arial" w:cs="Arial"/>
          <w:color w:val="000000"/>
          <w:lang w:eastAsia="es-CO"/>
        </w:rPr>
      </w:pPr>
      <w:r w:rsidRPr="00152B5C">
        <w:rPr>
          <w:rFonts w:ascii="Arial" w:eastAsia="Arial" w:hAnsi="Arial" w:cs="Arial"/>
          <w:i/>
          <w:iCs/>
          <w:color w:val="000000"/>
          <w:lang w:eastAsia="es-CO"/>
        </w:rPr>
        <w:t xml:space="preserve">“Este principio de la universalidad que informa al seguro de transporte, entre otros </w:t>
      </w:r>
      <w:r w:rsidRPr="00152B5C">
        <w:rPr>
          <w:rFonts w:ascii="Arial" w:eastAsia="Arial" w:hAnsi="Arial" w:cs="Arial"/>
          <w:i/>
          <w:iCs/>
          <w:color w:val="000000"/>
          <w:lang w:eastAsia="es-CO"/>
        </w:rPr>
        <w:lastRenderedPageBreak/>
        <w:t xml:space="preserve">más, justifica las precisas diferencias que, en lo pertinente, existen con las demás clases de seguros. </w:t>
      </w:r>
      <w:r w:rsidRPr="00152B5C">
        <w:rPr>
          <w:rFonts w:ascii="Arial" w:eastAsia="Arial" w:hAnsi="Arial" w:cs="Arial"/>
          <w:b/>
          <w:bCs/>
          <w:i/>
          <w:iCs/>
          <w:color w:val="000000"/>
          <w:u w:val="single"/>
          <w:lang w:eastAsia="es-CO"/>
        </w:rPr>
        <w:t>Así, por vía de ejemplo, en lo tocante con la delimitación del riesgo</w:t>
      </w:r>
      <w:r w:rsidRPr="00152B5C">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152B5C">
        <w:rPr>
          <w:rFonts w:ascii="Arial" w:eastAsia="Arial" w:hAnsi="Arial" w:cs="Arial"/>
          <w:b/>
          <w:bCs/>
          <w:i/>
          <w:iCs/>
          <w:color w:val="000000"/>
          <w:u w:val="single"/>
          <w:lang w:eastAsia="es-CO"/>
        </w:rPr>
        <w:t xml:space="preserve">en este último negocio </w:t>
      </w:r>
      <w:proofErr w:type="spellStart"/>
      <w:r w:rsidRPr="00152B5C">
        <w:rPr>
          <w:rFonts w:ascii="Arial" w:eastAsia="Arial" w:hAnsi="Arial" w:cs="Arial"/>
          <w:b/>
          <w:bCs/>
          <w:i/>
          <w:iCs/>
          <w:color w:val="000000"/>
          <w:u w:val="single"/>
          <w:lang w:eastAsia="es-CO"/>
        </w:rPr>
        <w:t>aseguraticio</w:t>
      </w:r>
      <w:proofErr w:type="spellEnd"/>
      <w:r w:rsidRPr="00152B5C">
        <w:rPr>
          <w:rFonts w:ascii="Arial" w:eastAsia="Arial" w:hAnsi="Arial" w:cs="Arial"/>
          <w:b/>
          <w:bCs/>
          <w:i/>
          <w:iCs/>
          <w:color w:val="000000"/>
          <w:u w:val="single"/>
          <w:lang w:eastAsia="es-CO"/>
        </w:rPr>
        <w:t>, el asegurador es responsable cuando la pérdida sea ocasionada por uno de los “riesgos inherentes al transporte”, salvo que el riesgo se encuentre expresa e inequívocamente excluido por las partes</w:t>
      </w:r>
      <w:r w:rsidRPr="00152B5C">
        <w:rPr>
          <w:rFonts w:ascii="Arial" w:eastAsia="Arial" w:hAnsi="Arial" w:cs="Arial"/>
          <w:i/>
          <w:iCs/>
          <w:color w:val="000000"/>
          <w:lang w:eastAsia="es-CO"/>
        </w:rPr>
        <w:t>”</w:t>
      </w:r>
      <w:r w:rsidRPr="00152B5C">
        <w:rPr>
          <w:rStyle w:val="Refdenotaalpie"/>
          <w:rFonts w:ascii="Arial" w:eastAsia="Arial" w:hAnsi="Arial" w:cs="Arial"/>
          <w:i/>
          <w:iCs/>
          <w:color w:val="000000"/>
          <w:lang w:eastAsia="es-CO"/>
        </w:rPr>
        <w:footnoteReference w:id="37"/>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(Subrayado y negrilla por fuera de texto.</w:t>
      </w:r>
    </w:p>
    <w:p w14:paraId="71811867" w14:textId="77777777" w:rsidR="00417C47" w:rsidRPr="00152B5C" w:rsidRDefault="00417C47" w:rsidP="00152B5C">
      <w:pPr>
        <w:spacing w:line="360" w:lineRule="auto"/>
        <w:ind w:right="50"/>
        <w:jc w:val="both"/>
        <w:rPr>
          <w:rFonts w:ascii="Arial" w:eastAsia="Arial" w:hAnsi="Arial" w:cs="Arial"/>
          <w:color w:val="000000"/>
          <w:lang w:eastAsia="es-CO"/>
        </w:rPr>
      </w:pPr>
    </w:p>
    <w:p w14:paraId="00922B85" w14:textId="77777777" w:rsidR="00417C47" w:rsidRPr="00152B5C" w:rsidRDefault="00417C47"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029C49CA" w14:textId="77777777" w:rsidR="00417C47" w:rsidRPr="00152B5C" w:rsidRDefault="00417C47" w:rsidP="00152B5C">
      <w:pPr>
        <w:spacing w:line="360" w:lineRule="auto"/>
        <w:ind w:right="50"/>
        <w:jc w:val="both"/>
        <w:rPr>
          <w:rFonts w:ascii="Arial" w:eastAsia="Arial" w:hAnsi="Arial" w:cs="Arial"/>
          <w:color w:val="000000"/>
          <w:lang w:eastAsia="es-CO"/>
        </w:rPr>
      </w:pPr>
    </w:p>
    <w:p w14:paraId="40C76DE6" w14:textId="77777777" w:rsidR="00417C47" w:rsidRPr="00152B5C" w:rsidRDefault="00417C47"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“Las exclusiones de tipo convencional deben entenderse, como es apenas obvio, como aquellas pactadas por las partes o, cuando menos, </w:t>
      </w:r>
      <w:r w:rsidRPr="00152B5C">
        <w:rPr>
          <w:rFonts w:ascii="Arial" w:eastAsia="Arial" w:hAnsi="Arial" w:cs="Arial"/>
          <w:b/>
          <w:bCs/>
          <w:i/>
          <w:iCs/>
          <w:color w:val="000000"/>
          <w:u w:val="single"/>
          <w:lang w:eastAsia="es-CO"/>
        </w:rPr>
        <w:t xml:space="preserve">en las que existe consentimiento respecto de las indicadas en el clausulado prestablecido, en los denominados acuerdos de adhesión y que, siendo origen del siniestro o consecuencia </w:t>
      </w:r>
      <w:proofErr w:type="gramStart"/>
      <w:r w:rsidRPr="00152B5C">
        <w:rPr>
          <w:rFonts w:ascii="Arial" w:eastAsia="Arial" w:hAnsi="Arial" w:cs="Arial"/>
          <w:b/>
          <w:bCs/>
          <w:i/>
          <w:iCs/>
          <w:color w:val="000000"/>
          <w:u w:val="single"/>
          <w:lang w:eastAsia="es-CO"/>
        </w:rPr>
        <w:t>del mismo</w:t>
      </w:r>
      <w:proofErr w:type="gramEnd"/>
      <w:r w:rsidRPr="00152B5C">
        <w:rPr>
          <w:rFonts w:ascii="Arial" w:eastAsia="Arial" w:hAnsi="Arial" w:cs="Arial"/>
          <w:b/>
          <w:bCs/>
          <w:i/>
          <w:iCs/>
          <w:color w:val="000000"/>
          <w:u w:val="single"/>
          <w:lang w:eastAsia="es-CO"/>
        </w:rPr>
        <w:t>, no comprometen la responsabilidad del asegurador</w:t>
      </w:r>
      <w:r w:rsidRPr="00152B5C">
        <w:rPr>
          <w:rFonts w:ascii="Arial" w:eastAsia="Arial" w:hAnsi="Arial" w:cs="Arial"/>
          <w:i/>
          <w:iCs/>
          <w:color w:val="000000"/>
          <w:lang w:eastAsia="es-CO"/>
        </w:rPr>
        <w:t>.</w:t>
      </w:r>
    </w:p>
    <w:p w14:paraId="6E994A3C" w14:textId="77777777" w:rsidR="00417C47" w:rsidRPr="00152B5C" w:rsidRDefault="00417C47" w:rsidP="00152B5C">
      <w:pPr>
        <w:spacing w:line="360" w:lineRule="auto"/>
        <w:ind w:left="851" w:right="843"/>
        <w:jc w:val="both"/>
        <w:rPr>
          <w:rFonts w:ascii="Arial" w:eastAsia="Arial" w:hAnsi="Arial" w:cs="Arial"/>
          <w:i/>
          <w:iCs/>
          <w:color w:val="000000"/>
          <w:lang w:eastAsia="es-CO"/>
        </w:rPr>
      </w:pPr>
    </w:p>
    <w:p w14:paraId="3DCFF9A4" w14:textId="77777777" w:rsidR="00417C47" w:rsidRPr="00152B5C" w:rsidRDefault="00417C47"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 xml:space="preserve">Esas cláusulas son válidas, inicialmente, en tanto se sustentan en el principio de </w:t>
      </w:r>
      <w:r w:rsidRPr="00152B5C">
        <w:rPr>
          <w:rFonts w:ascii="Arial" w:eastAsia="Arial" w:hAnsi="Arial" w:cs="Arial"/>
          <w:i/>
          <w:iCs/>
          <w:color w:val="000000"/>
          <w:lang w:eastAsia="es-CO"/>
        </w:rPr>
        <w:lastRenderedPageBreak/>
        <w:t>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152B5C">
        <w:rPr>
          <w:rStyle w:val="Refdenotaalpie"/>
          <w:rFonts w:ascii="Arial" w:eastAsia="Arial" w:hAnsi="Arial" w:cs="Arial"/>
          <w:i/>
          <w:iCs/>
          <w:color w:val="000000"/>
          <w:lang w:eastAsia="es-CO"/>
        </w:rPr>
        <w:footnoteReference w:id="38"/>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(Subrayado y negrilla por fuera de texto).</w:t>
      </w:r>
    </w:p>
    <w:p w14:paraId="6EA8D514" w14:textId="77777777" w:rsidR="00417C47" w:rsidRPr="00152B5C" w:rsidRDefault="00417C47" w:rsidP="00152B5C">
      <w:pPr>
        <w:spacing w:line="360" w:lineRule="auto"/>
        <w:ind w:left="851" w:right="1127"/>
        <w:jc w:val="both"/>
        <w:rPr>
          <w:rFonts w:ascii="Arial" w:eastAsia="Arial" w:hAnsi="Arial" w:cs="Arial"/>
          <w:color w:val="000000"/>
          <w:lang w:eastAsia="es-CO"/>
        </w:rPr>
      </w:pPr>
    </w:p>
    <w:p w14:paraId="5E034B90" w14:textId="74C6F437" w:rsidR="00417C47" w:rsidRPr="00152B5C" w:rsidRDefault="00417C47" w:rsidP="00152B5C">
      <w:pPr>
        <w:spacing w:line="360" w:lineRule="auto"/>
        <w:jc w:val="both"/>
        <w:rPr>
          <w:rFonts w:ascii="Arial" w:eastAsia="Arial" w:hAnsi="Arial" w:cs="Arial"/>
          <w:color w:val="000000"/>
          <w:lang w:eastAsia="es-CO"/>
        </w:rPr>
      </w:pPr>
      <w:r w:rsidRPr="00152B5C">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w:t>
      </w:r>
      <w:r w:rsidR="00451927" w:rsidRPr="00152B5C">
        <w:rPr>
          <w:rFonts w:ascii="Arial" w:eastAsia="Arial" w:hAnsi="Arial" w:cs="Arial"/>
          <w:bCs/>
          <w:lang w:eastAsia="es-MX"/>
        </w:rPr>
        <w:t xml:space="preserve">Póliza de Seguro </w:t>
      </w:r>
      <w:r w:rsidR="00451927" w:rsidRPr="00152B5C">
        <w:rPr>
          <w:rFonts w:ascii="Arial" w:hAnsi="Arial" w:cs="Arial"/>
          <w:bCs/>
          <w:lang w:val="es-ES_tradnl"/>
        </w:rPr>
        <w:t>Autos Clónico Livianos Particulares No</w:t>
      </w:r>
      <w:r w:rsidR="00451927" w:rsidRPr="00152B5C">
        <w:rPr>
          <w:rFonts w:ascii="Arial" w:hAnsi="Arial" w:cs="Arial"/>
        </w:rPr>
        <w:t xml:space="preserve"> </w:t>
      </w:r>
      <w:r w:rsidR="00911A68" w:rsidRPr="00152B5C">
        <w:rPr>
          <w:rFonts w:ascii="Arial" w:hAnsi="Arial" w:cs="Arial"/>
          <w:bCs/>
          <w:lang w:val="es-ES_tradnl"/>
        </w:rPr>
        <w:t>023159528 / 333</w:t>
      </w:r>
      <w:r w:rsidRPr="00152B5C">
        <w:rPr>
          <w:rFonts w:ascii="Arial" w:eastAsia="Arial" w:hAnsi="Arial" w:cs="Arial"/>
          <w:color w:val="000000"/>
          <w:lang w:eastAsia="es-CO"/>
        </w:rPr>
        <w:t>, emitida por ALLIANZ SEGUROS S.A. en sus condiciones generales señala una serie de exclusiones para todas las coberturas, porque de configurarse alguna de ellas, no podrá condenarse a mi prohijada.</w:t>
      </w:r>
    </w:p>
    <w:p w14:paraId="3F76B159" w14:textId="77777777" w:rsidR="00417C47" w:rsidRPr="00152B5C" w:rsidRDefault="00417C47" w:rsidP="00152B5C">
      <w:pPr>
        <w:spacing w:line="360" w:lineRule="auto"/>
        <w:jc w:val="both"/>
        <w:rPr>
          <w:rFonts w:ascii="Arial" w:eastAsia="Arial" w:hAnsi="Arial" w:cs="Arial"/>
          <w:bCs/>
          <w:lang w:eastAsia="es-MX"/>
        </w:rPr>
      </w:pPr>
    </w:p>
    <w:p w14:paraId="477E7B99" w14:textId="77777777" w:rsidR="00417C47" w:rsidRPr="00152B5C" w:rsidRDefault="00417C47" w:rsidP="00152B5C">
      <w:pPr>
        <w:spacing w:line="360" w:lineRule="auto"/>
        <w:jc w:val="both"/>
        <w:rPr>
          <w:rFonts w:ascii="Arial" w:eastAsia="Arial" w:hAnsi="Arial" w:cs="Arial"/>
          <w:b/>
          <w:lang w:eastAsia="es-MX"/>
        </w:rPr>
      </w:pPr>
      <w:r w:rsidRPr="00152B5C">
        <w:rPr>
          <w:rFonts w:ascii="Arial" w:eastAsia="Arial" w:hAnsi="Arial" w:cs="Arial"/>
          <w:lang w:eastAsia="es-MX"/>
        </w:rPr>
        <w:t>En conclusión, de configurarse alguna de las exclusiones que constan en el clausulado general de la póliza, no podrá existir responsabilidad en cabeza de ALLIANZ SEGUROS S.A.,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5A58755F" w14:textId="77777777" w:rsidR="00417C47" w:rsidRPr="00152B5C" w:rsidRDefault="00417C47" w:rsidP="00152B5C">
      <w:pPr>
        <w:spacing w:line="360" w:lineRule="auto"/>
        <w:jc w:val="both"/>
        <w:rPr>
          <w:rFonts w:ascii="Arial" w:eastAsia="Arial" w:hAnsi="Arial" w:cs="Arial"/>
          <w:bCs/>
          <w:lang w:eastAsia="es-MX"/>
        </w:rPr>
      </w:pPr>
    </w:p>
    <w:p w14:paraId="0E9BA0B8" w14:textId="77777777" w:rsidR="00417C47" w:rsidRPr="00152B5C" w:rsidRDefault="00417C47" w:rsidP="00152B5C">
      <w:pPr>
        <w:spacing w:line="360" w:lineRule="auto"/>
        <w:jc w:val="both"/>
        <w:rPr>
          <w:rFonts w:ascii="Arial" w:hAnsi="Arial" w:cs="Arial"/>
          <w:iCs/>
        </w:rPr>
      </w:pPr>
      <w:r w:rsidRPr="00152B5C">
        <w:rPr>
          <w:rFonts w:ascii="Arial" w:hAnsi="Arial" w:cs="Arial"/>
          <w:iCs/>
        </w:rPr>
        <w:t>Por lo anteriormente expuesto, solicito al Despacho declarar probada esta excepción.</w:t>
      </w:r>
    </w:p>
    <w:p w14:paraId="338655D9" w14:textId="77777777" w:rsidR="007C2783" w:rsidRPr="00152B5C" w:rsidRDefault="007C2783" w:rsidP="00152B5C">
      <w:pPr>
        <w:spacing w:line="360" w:lineRule="auto"/>
        <w:jc w:val="both"/>
        <w:rPr>
          <w:rFonts w:ascii="Arial" w:eastAsia="Arial" w:hAnsi="Arial" w:cs="Arial"/>
        </w:rPr>
      </w:pPr>
    </w:p>
    <w:p w14:paraId="43984391" w14:textId="593FF3E7" w:rsidR="007C2783" w:rsidRPr="00152B5C" w:rsidRDefault="007C2783" w:rsidP="00152B5C">
      <w:pPr>
        <w:pStyle w:val="Prrafodelista"/>
        <w:numPr>
          <w:ilvl w:val="0"/>
          <w:numId w:val="28"/>
        </w:numPr>
        <w:spacing w:line="360" w:lineRule="auto"/>
        <w:jc w:val="both"/>
        <w:rPr>
          <w:rFonts w:ascii="Arial" w:eastAsia="Arial" w:hAnsi="Arial" w:cs="Arial"/>
          <w:b/>
          <w:bCs/>
          <w:sz w:val="22"/>
          <w:szCs w:val="22"/>
        </w:rPr>
      </w:pPr>
      <w:r w:rsidRPr="00152B5C">
        <w:rPr>
          <w:rFonts w:ascii="Arial" w:eastAsia="Arial" w:hAnsi="Arial" w:cs="Arial"/>
          <w:b/>
          <w:bCs/>
          <w:sz w:val="22"/>
          <w:szCs w:val="22"/>
        </w:rPr>
        <w:t>SUJECIÓN A LAS CONDICIONES PARTICULARES Y GENERALES DEL CONTRATO DE SEGURO, EL CLAUSULADO Y LOS AMPAROS</w:t>
      </w:r>
      <w:r w:rsidR="0092526D" w:rsidRPr="00152B5C">
        <w:rPr>
          <w:rFonts w:ascii="Arial" w:eastAsia="Arial" w:hAnsi="Arial" w:cs="Arial"/>
          <w:b/>
          <w:bCs/>
          <w:sz w:val="22"/>
          <w:szCs w:val="22"/>
        </w:rPr>
        <w:t>.</w:t>
      </w:r>
    </w:p>
    <w:p w14:paraId="4364F46E"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1302093D"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Es preciso señalar que de acuerdo con lo contemplado en el artículo 1044 del Código de Comercio, </w:t>
      </w:r>
      <w:r w:rsidRPr="00152B5C">
        <w:rPr>
          <w:rFonts w:ascii="Arial" w:eastAsia="Arial" w:hAnsi="Arial" w:cs="Arial"/>
          <w:lang w:eastAsia="es-MX"/>
        </w:rPr>
        <w:lastRenderedPageBreak/>
        <w:t>ALLIANZ SEGUROS S.A.</w:t>
      </w:r>
      <w:r w:rsidRPr="00152B5C">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50292481" w14:textId="77777777" w:rsidR="007C2783" w:rsidRPr="00152B5C" w:rsidRDefault="007C2783" w:rsidP="00152B5C">
      <w:pPr>
        <w:spacing w:line="360" w:lineRule="auto"/>
        <w:ind w:right="50"/>
        <w:jc w:val="both"/>
        <w:rPr>
          <w:rFonts w:ascii="Arial" w:eastAsia="Arial" w:hAnsi="Arial" w:cs="Arial"/>
          <w:color w:val="000000"/>
          <w:lang w:eastAsia="es-CO"/>
        </w:rPr>
      </w:pPr>
    </w:p>
    <w:p w14:paraId="556A3D4E" w14:textId="64FCF690"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w:t>
      </w:r>
      <w:r w:rsidR="00F63E7F" w:rsidRPr="00152B5C">
        <w:rPr>
          <w:rFonts w:ascii="Arial" w:eastAsia="Arial" w:hAnsi="Arial" w:cs="Arial"/>
          <w:bCs/>
          <w:lang w:eastAsia="es-MX"/>
        </w:rPr>
        <w:t xml:space="preserve">Póliza de Seguro </w:t>
      </w:r>
      <w:r w:rsidR="00F63E7F" w:rsidRPr="00152B5C">
        <w:rPr>
          <w:rFonts w:ascii="Arial" w:hAnsi="Arial" w:cs="Arial"/>
          <w:bCs/>
          <w:lang w:val="es-ES_tradnl"/>
        </w:rPr>
        <w:t>Autos Clónico Livianos Particulares No</w:t>
      </w:r>
      <w:r w:rsidR="00911A68" w:rsidRPr="00152B5C">
        <w:rPr>
          <w:rFonts w:ascii="Arial" w:hAnsi="Arial" w:cs="Arial"/>
          <w:bCs/>
          <w:lang w:val="es-ES_tradnl"/>
        </w:rPr>
        <w:t>.</w:t>
      </w:r>
      <w:r w:rsidR="00F63E7F" w:rsidRPr="00152B5C">
        <w:rPr>
          <w:rFonts w:ascii="Arial" w:hAnsi="Arial" w:cs="Arial"/>
        </w:rPr>
        <w:t xml:space="preserve"> </w:t>
      </w:r>
      <w:r w:rsidR="00911A68" w:rsidRPr="00152B5C">
        <w:rPr>
          <w:rFonts w:ascii="Arial" w:hAnsi="Arial" w:cs="Arial"/>
          <w:bCs/>
          <w:lang w:val="es-ES_tradnl"/>
        </w:rPr>
        <w:t>023159528 / 333</w:t>
      </w:r>
      <w:r w:rsidRPr="00152B5C">
        <w:rPr>
          <w:rFonts w:ascii="Arial" w:eastAsia="Arial" w:hAnsi="Arial" w:cs="Arial"/>
          <w:color w:val="000000"/>
          <w:lang w:eastAsia="es-CO"/>
        </w:rPr>
        <w:t xml:space="preserve">, con vigencia </w:t>
      </w:r>
      <w:bookmarkStart w:id="0" w:name="_Hlk137205530"/>
      <w:r w:rsidRPr="00152B5C">
        <w:rPr>
          <w:rFonts w:ascii="Arial" w:eastAsia="Arial" w:hAnsi="Arial" w:cs="Arial"/>
          <w:color w:val="000000"/>
          <w:lang w:eastAsia="es-CO"/>
        </w:rPr>
        <w:t xml:space="preserve">desde el </w:t>
      </w:r>
      <w:r w:rsidR="0060452A" w:rsidRPr="00152B5C">
        <w:rPr>
          <w:rFonts w:ascii="Arial" w:eastAsia="Arial" w:hAnsi="Arial" w:cs="Arial"/>
          <w:color w:val="000000"/>
          <w:lang w:eastAsia="es-CO"/>
        </w:rPr>
        <w:t>28</w:t>
      </w:r>
      <w:r w:rsidR="000120D9" w:rsidRPr="00152B5C">
        <w:rPr>
          <w:rFonts w:ascii="Arial" w:eastAsia="Arial" w:hAnsi="Arial" w:cs="Arial"/>
          <w:color w:val="000000"/>
          <w:lang w:eastAsia="es-CO"/>
        </w:rPr>
        <w:t>/10</w:t>
      </w:r>
      <w:r w:rsidRPr="00152B5C">
        <w:rPr>
          <w:rFonts w:ascii="Arial" w:eastAsia="Arial" w:hAnsi="Arial" w:cs="Arial"/>
          <w:color w:val="000000"/>
          <w:lang w:eastAsia="es-CO"/>
        </w:rPr>
        <w:t>/202</w:t>
      </w:r>
      <w:r w:rsidR="0060452A" w:rsidRPr="00152B5C">
        <w:rPr>
          <w:rFonts w:ascii="Arial" w:eastAsia="Arial" w:hAnsi="Arial" w:cs="Arial"/>
          <w:color w:val="000000"/>
          <w:lang w:eastAsia="es-CO"/>
        </w:rPr>
        <w:t>2</w:t>
      </w:r>
      <w:r w:rsidRPr="00152B5C">
        <w:rPr>
          <w:rFonts w:ascii="Arial" w:eastAsia="Arial" w:hAnsi="Arial" w:cs="Arial"/>
          <w:color w:val="000000"/>
          <w:lang w:eastAsia="es-CO"/>
        </w:rPr>
        <w:t xml:space="preserve"> - 00:00 horas hasta el </w:t>
      </w:r>
      <w:r w:rsidR="0060452A" w:rsidRPr="00152B5C">
        <w:rPr>
          <w:rFonts w:ascii="Arial" w:eastAsia="Arial" w:hAnsi="Arial" w:cs="Arial"/>
          <w:color w:val="000000"/>
          <w:lang w:eastAsia="es-CO"/>
        </w:rPr>
        <w:t>27</w:t>
      </w:r>
      <w:r w:rsidR="000120D9" w:rsidRPr="00152B5C">
        <w:rPr>
          <w:rFonts w:ascii="Arial" w:eastAsia="Arial" w:hAnsi="Arial" w:cs="Arial"/>
          <w:color w:val="000000"/>
          <w:lang w:eastAsia="es-CO"/>
        </w:rPr>
        <w:t>/</w:t>
      </w:r>
      <w:r w:rsidR="0060452A" w:rsidRPr="00152B5C">
        <w:rPr>
          <w:rFonts w:ascii="Arial" w:eastAsia="Arial" w:hAnsi="Arial" w:cs="Arial"/>
          <w:color w:val="000000"/>
          <w:lang w:eastAsia="es-CO"/>
        </w:rPr>
        <w:t>10</w:t>
      </w:r>
      <w:r w:rsidR="000120D9" w:rsidRPr="00152B5C">
        <w:rPr>
          <w:rFonts w:ascii="Arial" w:eastAsia="Arial" w:hAnsi="Arial" w:cs="Arial"/>
          <w:color w:val="000000"/>
          <w:lang w:eastAsia="es-CO"/>
        </w:rPr>
        <w:t>/202</w:t>
      </w:r>
      <w:r w:rsidR="0060452A" w:rsidRPr="00152B5C">
        <w:rPr>
          <w:rFonts w:ascii="Arial" w:eastAsia="Arial" w:hAnsi="Arial" w:cs="Arial"/>
          <w:color w:val="000000"/>
          <w:lang w:eastAsia="es-CO"/>
        </w:rPr>
        <w:t>3</w:t>
      </w:r>
      <w:r w:rsidRPr="00152B5C">
        <w:rPr>
          <w:rFonts w:ascii="Arial" w:eastAsia="Arial" w:hAnsi="Arial" w:cs="Arial"/>
          <w:color w:val="000000"/>
          <w:lang w:eastAsia="es-CO"/>
        </w:rPr>
        <w:t xml:space="preserve"> - 24:00 horas</w:t>
      </w:r>
      <w:bookmarkEnd w:id="0"/>
      <w:r w:rsidRPr="00152B5C">
        <w:rPr>
          <w:rFonts w:ascii="Arial" w:eastAsia="Arial" w:hAnsi="Arial" w:cs="Arial"/>
          <w:color w:val="000000"/>
          <w:lang w:eastAsia="es-CO"/>
        </w:rPr>
        <w:t>.</w:t>
      </w:r>
    </w:p>
    <w:p w14:paraId="67BECE5F" w14:textId="77777777" w:rsidR="007C2783" w:rsidRPr="00152B5C" w:rsidRDefault="007C2783" w:rsidP="00152B5C">
      <w:pPr>
        <w:spacing w:line="360" w:lineRule="auto"/>
        <w:ind w:right="50"/>
        <w:jc w:val="both"/>
        <w:rPr>
          <w:rFonts w:ascii="Arial" w:eastAsia="Arial" w:hAnsi="Arial" w:cs="Arial"/>
          <w:color w:val="000000"/>
          <w:lang w:eastAsia="es-CO"/>
        </w:rPr>
      </w:pPr>
    </w:p>
    <w:p w14:paraId="1E000814" w14:textId="1C390EF5" w:rsidR="007C2783" w:rsidRPr="00152B5C" w:rsidRDefault="007C2783" w:rsidP="00152B5C">
      <w:pPr>
        <w:pStyle w:val="Ttulo1"/>
        <w:numPr>
          <w:ilvl w:val="0"/>
          <w:numId w:val="28"/>
        </w:numPr>
        <w:spacing w:line="360" w:lineRule="auto"/>
        <w:rPr>
          <w:rFonts w:ascii="Arial" w:eastAsia="Arial" w:hAnsi="Arial" w:cs="Arial"/>
          <w:sz w:val="22"/>
          <w:szCs w:val="22"/>
        </w:rPr>
      </w:pPr>
      <w:r w:rsidRPr="00152B5C">
        <w:rPr>
          <w:rFonts w:ascii="Arial" w:eastAsia="Arial" w:hAnsi="Arial" w:cs="Arial"/>
          <w:sz w:val="22"/>
          <w:szCs w:val="22"/>
        </w:rPr>
        <w:t>CARÁCTER MERAMENTE INDEMNIZATORIO DE LOS CONTRATOS DE SEGURO</w:t>
      </w:r>
      <w:r w:rsidR="0092526D" w:rsidRPr="00152B5C">
        <w:rPr>
          <w:rFonts w:ascii="Arial" w:eastAsia="Arial" w:hAnsi="Arial" w:cs="Arial"/>
          <w:sz w:val="22"/>
          <w:szCs w:val="22"/>
        </w:rPr>
        <w:t>.</w:t>
      </w:r>
    </w:p>
    <w:p w14:paraId="02429A85"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502E9D15" w14:textId="77777777" w:rsidR="007C2783" w:rsidRPr="00152B5C" w:rsidRDefault="007C2783" w:rsidP="00152B5C">
      <w:pPr>
        <w:suppressAutoHyphens/>
        <w:spacing w:line="360" w:lineRule="auto"/>
        <w:jc w:val="both"/>
        <w:textAlignment w:val="baseline"/>
        <w:rPr>
          <w:rFonts w:ascii="Arial" w:hAnsi="Arial" w:cs="Arial"/>
          <w:color w:val="000000"/>
        </w:rPr>
      </w:pPr>
      <w:r w:rsidRPr="00152B5C">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152B5C">
        <w:rPr>
          <w:rFonts w:ascii="Arial" w:hAnsi="Arial" w:cs="Arial"/>
          <w:color w:val="000000"/>
        </w:rPr>
        <w:t>Al respecto, la Corte Suprema de Justicia, Sala de Casación Civil, respecto al carácter indemnizatorio del Contrato de Seguro, en sentencia del 22 de julio de 1999, expediente 5065, dispuso:</w:t>
      </w:r>
    </w:p>
    <w:p w14:paraId="274D1463" w14:textId="77777777" w:rsidR="007C2783" w:rsidRPr="00152B5C" w:rsidRDefault="007C2783" w:rsidP="00152B5C">
      <w:pPr>
        <w:suppressAutoHyphens/>
        <w:spacing w:line="360" w:lineRule="auto"/>
        <w:jc w:val="both"/>
        <w:textAlignment w:val="baseline"/>
        <w:rPr>
          <w:rFonts w:ascii="Arial" w:hAnsi="Arial" w:cs="Arial"/>
          <w:color w:val="000000"/>
        </w:rPr>
      </w:pPr>
    </w:p>
    <w:p w14:paraId="5313D7B4" w14:textId="77777777" w:rsidR="007C2783" w:rsidRPr="00152B5C" w:rsidRDefault="007C2783" w:rsidP="00152B5C">
      <w:pPr>
        <w:spacing w:line="360" w:lineRule="auto"/>
        <w:ind w:left="851" w:right="851"/>
        <w:jc w:val="both"/>
        <w:rPr>
          <w:rFonts w:ascii="Arial" w:hAnsi="Arial" w:cs="Arial"/>
          <w:i/>
          <w:iCs/>
          <w:shd w:val="clear" w:color="auto" w:fill="FFFFFF"/>
        </w:rPr>
      </w:pPr>
      <w:r w:rsidRPr="00152B5C">
        <w:rPr>
          <w:rFonts w:ascii="Arial" w:hAnsi="Arial" w:cs="Arial"/>
          <w:i/>
          <w:iCs/>
          <w:shd w:val="clear" w:color="auto" w:fill="FFFFFF"/>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w:t>
      </w:r>
      <w:r w:rsidRPr="00152B5C">
        <w:rPr>
          <w:rFonts w:ascii="Arial" w:hAnsi="Arial" w:cs="Arial"/>
          <w:i/>
          <w:iCs/>
          <w:shd w:val="clear" w:color="auto" w:fill="FFFFFF"/>
        </w:rPr>
        <w:lastRenderedPageBreak/>
        <w:t>inmediato.”</w:t>
      </w:r>
      <w:r w:rsidRPr="00152B5C">
        <w:rPr>
          <w:rFonts w:ascii="Arial" w:hAnsi="Arial" w:cs="Arial"/>
          <w:shd w:val="clear" w:color="auto" w:fill="FFFFFF"/>
          <w:vertAlign w:val="superscript"/>
        </w:rPr>
        <w:footnoteReference w:id="39"/>
      </w:r>
    </w:p>
    <w:p w14:paraId="3B470801" w14:textId="77777777" w:rsidR="007C2783" w:rsidRPr="00152B5C" w:rsidRDefault="007C2783" w:rsidP="00152B5C">
      <w:pPr>
        <w:spacing w:line="360" w:lineRule="auto"/>
        <w:ind w:left="851" w:right="851"/>
        <w:jc w:val="both"/>
        <w:rPr>
          <w:rFonts w:ascii="Arial" w:hAnsi="Arial" w:cs="Arial"/>
        </w:rPr>
      </w:pPr>
    </w:p>
    <w:p w14:paraId="2F0AF29E" w14:textId="77777777" w:rsidR="007C2783" w:rsidRPr="00152B5C" w:rsidRDefault="007C2783" w:rsidP="00152B5C">
      <w:pPr>
        <w:spacing w:line="360" w:lineRule="auto"/>
        <w:jc w:val="both"/>
        <w:rPr>
          <w:rFonts w:ascii="Arial" w:hAnsi="Arial" w:cs="Arial"/>
          <w:lang w:val="es-ES_tradnl"/>
        </w:rPr>
      </w:pPr>
      <w:r w:rsidRPr="00152B5C">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w:t>
      </w:r>
      <w:proofErr w:type="gramStart"/>
      <w:r w:rsidRPr="00152B5C">
        <w:rPr>
          <w:rFonts w:ascii="Arial" w:hAnsi="Arial" w:cs="Arial"/>
          <w:color w:val="000000"/>
        </w:rPr>
        <w:t>que</w:t>
      </w:r>
      <w:proofErr w:type="gramEnd"/>
      <w:r w:rsidRPr="00152B5C">
        <w:rPr>
          <w:rFonts w:ascii="Arial" w:hAnsi="Arial" w:cs="Arial"/>
          <w:color w:val="000000"/>
        </w:rPr>
        <w:t xml:space="preserve">, aterrizando al caso en cuestión, no es de recibo indemnizar el daño en una mayor proporción al valor asegurado y en concordancia con la cuantía de la pérdida, la que como consta no se ha acreditado. </w:t>
      </w:r>
      <w:r w:rsidRPr="00152B5C">
        <w:rPr>
          <w:rFonts w:ascii="Arial" w:hAnsi="Arial" w:cs="Arial"/>
          <w:lang w:val="es-ES_tradnl"/>
        </w:rPr>
        <w:t>En tal sentido, el artículo 1088 del Código de Comercio estableció lo siguiente:</w:t>
      </w:r>
    </w:p>
    <w:p w14:paraId="520A7296" w14:textId="77777777" w:rsidR="007C2783" w:rsidRPr="00152B5C" w:rsidRDefault="007C2783" w:rsidP="00152B5C">
      <w:pPr>
        <w:spacing w:line="360" w:lineRule="auto"/>
        <w:jc w:val="both"/>
        <w:rPr>
          <w:rFonts w:ascii="Arial" w:hAnsi="Arial" w:cs="Arial"/>
          <w:lang w:val="es-ES_tradnl"/>
        </w:rPr>
      </w:pPr>
    </w:p>
    <w:p w14:paraId="75DAC080" w14:textId="77777777" w:rsidR="007C2783" w:rsidRPr="00152B5C" w:rsidRDefault="007C2783" w:rsidP="00152B5C">
      <w:pPr>
        <w:spacing w:line="360" w:lineRule="auto"/>
        <w:ind w:left="851" w:right="851"/>
        <w:jc w:val="both"/>
        <w:rPr>
          <w:rFonts w:ascii="Arial" w:hAnsi="Arial" w:cs="Arial"/>
          <w:lang w:val="es-ES_tradnl"/>
        </w:rPr>
      </w:pPr>
      <w:r w:rsidRPr="00152B5C">
        <w:rPr>
          <w:rFonts w:ascii="Arial" w:hAnsi="Arial" w:cs="Arial"/>
        </w:rPr>
        <w:t>“</w:t>
      </w:r>
      <w:r w:rsidRPr="00152B5C">
        <w:rPr>
          <w:rFonts w:ascii="Arial" w:hAnsi="Arial" w:cs="Arial"/>
          <w:b/>
          <w:bCs/>
          <w:i/>
          <w:iCs/>
          <w:u w:val="single"/>
        </w:rPr>
        <w:t>Respecto del asegurado, los seguros de daños serán contratos de mera indemnización y jamás podrán constituir para él fuente de enriquecimiento.</w:t>
      </w:r>
      <w:r w:rsidRPr="00152B5C">
        <w:rPr>
          <w:rFonts w:ascii="Arial" w:hAnsi="Arial" w:cs="Arial"/>
          <w:i/>
          <w:iCs/>
        </w:rPr>
        <w:t xml:space="preserve"> La indemnización podrá comprender a la vez el daño emergente y el lucro cesante, pero éste deberá ser objeto de un acuerdo expreso</w:t>
      </w:r>
      <w:r w:rsidRPr="00152B5C">
        <w:rPr>
          <w:rFonts w:ascii="Arial" w:hAnsi="Arial" w:cs="Arial"/>
        </w:rPr>
        <w:t>” - (Subrayado y negrilla por fuera de texto).</w:t>
      </w:r>
    </w:p>
    <w:p w14:paraId="6417F0CC" w14:textId="77777777" w:rsidR="007C2783" w:rsidRPr="00152B5C" w:rsidRDefault="007C2783" w:rsidP="00152B5C">
      <w:pPr>
        <w:suppressAutoHyphens/>
        <w:spacing w:line="360" w:lineRule="auto"/>
        <w:jc w:val="both"/>
        <w:textAlignment w:val="baseline"/>
        <w:rPr>
          <w:rFonts w:ascii="Arial" w:eastAsia="Arial Unicode MS" w:hAnsi="Arial" w:cs="Arial"/>
          <w:kern w:val="3"/>
          <w:lang w:eastAsia="zh-CN" w:bidi="hi-IN"/>
        </w:rPr>
      </w:pPr>
    </w:p>
    <w:p w14:paraId="057DBD85" w14:textId="77777777" w:rsidR="007C2783" w:rsidRPr="00152B5C" w:rsidRDefault="007C2783" w:rsidP="00152B5C">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152B5C">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43DC5103" w14:textId="77777777" w:rsidR="007C2783" w:rsidRPr="00152B5C" w:rsidRDefault="007C2783" w:rsidP="00152B5C">
      <w:pPr>
        <w:suppressAutoHyphens/>
        <w:spacing w:line="360" w:lineRule="auto"/>
        <w:jc w:val="both"/>
        <w:textAlignment w:val="baseline"/>
        <w:rPr>
          <w:rFonts w:ascii="Arial" w:eastAsia="Arial Unicode MS" w:hAnsi="Arial" w:cs="Arial"/>
          <w:kern w:val="3"/>
          <w:lang w:eastAsia="zh-CN" w:bidi="hi-IN"/>
        </w:rPr>
      </w:pPr>
    </w:p>
    <w:p w14:paraId="32C81CAA" w14:textId="078F6C14" w:rsidR="000C6638" w:rsidRPr="00152B5C" w:rsidRDefault="000C6638" w:rsidP="00152B5C">
      <w:pPr>
        <w:spacing w:line="360" w:lineRule="auto"/>
        <w:jc w:val="both"/>
        <w:rPr>
          <w:rFonts w:ascii="Arial" w:hAnsi="Arial" w:cs="Arial"/>
          <w:lang w:val="es-ES_tradnl"/>
        </w:rPr>
      </w:pPr>
      <w:r w:rsidRPr="00152B5C">
        <w:rPr>
          <w:rFonts w:ascii="Arial" w:hAnsi="Arial" w:cs="Arial"/>
          <w:lang w:val="es-ES_tradnl"/>
        </w:rPr>
        <w:t xml:space="preserve">No puede perderse de vista que el contrato de seguro no puede ser fuente de enriquecimiento y que el mismo tiene a un carácter meramente indemnizatorio. Así las cosas, de efectuarse el pago por la suma de </w:t>
      </w:r>
      <w:r w:rsidR="009B69C0" w:rsidRPr="00152B5C">
        <w:rPr>
          <w:rFonts w:ascii="Arial" w:hAnsi="Arial" w:cs="Arial"/>
          <w:lang w:val="es-ES_tradnl"/>
        </w:rPr>
        <w:t xml:space="preserve">SIETE MILLONES QUINIENTOS VEINTINUEVE MIL TRESCIENTOS VEINTISIETE PESOS M/CTE ($7.529.327) </w:t>
      </w:r>
      <w:r w:rsidRPr="00152B5C">
        <w:rPr>
          <w:rFonts w:ascii="Arial" w:hAnsi="Arial" w:cs="Arial"/>
          <w:lang w:val="es-ES_tradnl"/>
        </w:rPr>
        <w:t>pretendida por la</w:t>
      </w:r>
      <w:r w:rsidR="009C3B28" w:rsidRPr="00152B5C">
        <w:rPr>
          <w:rFonts w:ascii="Arial" w:hAnsi="Arial" w:cs="Arial"/>
          <w:lang w:val="es-ES_tradnl"/>
        </w:rPr>
        <w:t xml:space="preserve"> parte</w:t>
      </w:r>
      <w:r w:rsidRPr="00152B5C">
        <w:rPr>
          <w:rFonts w:ascii="Arial" w:hAnsi="Arial" w:cs="Arial"/>
          <w:lang w:val="es-ES_tradnl"/>
        </w:rPr>
        <w:t xml:space="preserve"> actora por concepto de la reparación del vehículo o cualquier otro pago cuando no se ha acreditado la ocurrencia del riesgo asegurado y la cuantía de la pérdida en cuanto no existe prueba del valor de los presuntos daños alegados, implicaría un enriquecimiento para l</w:t>
      </w:r>
      <w:r w:rsidR="009C3B28" w:rsidRPr="00152B5C">
        <w:rPr>
          <w:rFonts w:ascii="Arial" w:hAnsi="Arial" w:cs="Arial"/>
          <w:lang w:val="es-ES_tradnl"/>
        </w:rPr>
        <w:t>os</w:t>
      </w:r>
      <w:r w:rsidRPr="00152B5C">
        <w:rPr>
          <w:rFonts w:ascii="Arial" w:hAnsi="Arial" w:cs="Arial"/>
          <w:lang w:val="es-ES_tradnl"/>
        </w:rPr>
        <w:t xml:space="preserve"> demandante</w:t>
      </w:r>
      <w:r w:rsidR="009C3B28" w:rsidRPr="00152B5C">
        <w:rPr>
          <w:rFonts w:ascii="Arial" w:hAnsi="Arial" w:cs="Arial"/>
          <w:lang w:val="es-ES_tradnl"/>
        </w:rPr>
        <w:t>s</w:t>
      </w:r>
      <w:r w:rsidRPr="00152B5C">
        <w:rPr>
          <w:rFonts w:ascii="Arial" w:hAnsi="Arial" w:cs="Arial"/>
          <w:lang w:val="es-ES_tradnl"/>
        </w:rPr>
        <w:t xml:space="preserve">, y en esa medida, se violaría el principio </w:t>
      </w:r>
      <w:r w:rsidRPr="00152B5C">
        <w:rPr>
          <w:rFonts w:ascii="Arial" w:hAnsi="Arial" w:cs="Arial"/>
          <w:lang w:val="es-ES_tradnl"/>
        </w:rPr>
        <w:lastRenderedPageBreak/>
        <w:t xml:space="preserve">indemnizatorio del seguro, pues la suma previamente relacionada </w:t>
      </w:r>
      <w:r w:rsidR="009B69C0" w:rsidRPr="00152B5C">
        <w:rPr>
          <w:rFonts w:ascii="Arial" w:hAnsi="Arial" w:cs="Arial"/>
          <w:lang w:val="es-ES_tradnl"/>
        </w:rPr>
        <w:t xml:space="preserve">es discrepante </w:t>
      </w:r>
      <w:r w:rsidR="00F521A1" w:rsidRPr="00152B5C">
        <w:rPr>
          <w:rFonts w:ascii="Arial" w:eastAsia="Arial" w:hAnsi="Arial" w:cs="Arial"/>
          <w:lang w:eastAsia="es-MX"/>
        </w:rPr>
        <w:t xml:space="preserve">de conformidad a lo contenido en el Documento de Cobro </w:t>
      </w:r>
      <w:r w:rsidR="00F521A1" w:rsidRPr="00152B5C">
        <w:rPr>
          <w:rFonts w:ascii="Arial" w:hAnsi="Arial" w:cs="Arial"/>
        </w:rPr>
        <w:t xml:space="preserve">No. FCGT4627 y </w:t>
      </w:r>
      <w:r w:rsidRPr="00152B5C">
        <w:rPr>
          <w:rFonts w:ascii="Arial" w:hAnsi="Arial" w:cs="Arial"/>
          <w:lang w:val="es-ES_tradnl"/>
        </w:rPr>
        <w:t>supera la valoración efectuada por AUDATEX.</w:t>
      </w:r>
    </w:p>
    <w:p w14:paraId="42007AE0" w14:textId="77777777" w:rsidR="000C6638" w:rsidRPr="00152B5C" w:rsidRDefault="000C6638" w:rsidP="00152B5C">
      <w:pPr>
        <w:spacing w:line="360" w:lineRule="auto"/>
        <w:jc w:val="both"/>
        <w:rPr>
          <w:rFonts w:ascii="Arial" w:hAnsi="Arial" w:cs="Arial"/>
          <w:lang w:val="es-ES_tradnl"/>
        </w:rPr>
      </w:pPr>
    </w:p>
    <w:p w14:paraId="7984969B" w14:textId="77777777" w:rsidR="00F521A1" w:rsidRPr="00152B5C" w:rsidRDefault="000C6638" w:rsidP="00152B5C">
      <w:pPr>
        <w:spacing w:line="360" w:lineRule="auto"/>
        <w:jc w:val="both"/>
        <w:rPr>
          <w:rFonts w:ascii="Arial" w:eastAsiaTheme="minorEastAsia" w:hAnsi="Arial" w:cs="Arial"/>
          <w:lang w:val="es-ES_tradnl" w:eastAsia="es-ES"/>
        </w:rPr>
      </w:pPr>
      <w:r w:rsidRPr="00152B5C">
        <w:rPr>
          <w:rFonts w:ascii="Arial" w:hAnsi="Arial" w:cs="Arial"/>
          <w:lang w:val="es-ES_tradnl"/>
        </w:rPr>
        <w:t xml:space="preserve">Renglón seguido, </w:t>
      </w:r>
      <w:r w:rsidR="00F521A1" w:rsidRPr="00152B5C">
        <w:rPr>
          <w:rFonts w:ascii="Arial" w:eastAsiaTheme="minorEastAsia" w:hAnsi="Arial" w:cs="Arial"/>
          <w:lang w:val="es-ES_tradnl" w:eastAsia="es-ES"/>
        </w:rPr>
        <w:t xml:space="preserve">no es procedente el reconocimiento del lucro cesante. Máxime cuando no se probó, (i) que </w:t>
      </w:r>
      <w:r w:rsidR="00F521A1" w:rsidRPr="00152B5C">
        <w:rPr>
          <w:rFonts w:ascii="Arial" w:hAnsi="Arial" w:cs="Arial"/>
          <w:bCs/>
          <w:lang w:val="es-ES_tradnl"/>
        </w:rPr>
        <w:t>el automotor no fuera explotado económicamente debido a las presuntas reparaciones efectuadas,</w:t>
      </w:r>
      <w:r w:rsidR="00F521A1" w:rsidRPr="00152B5C">
        <w:rPr>
          <w:rFonts w:ascii="Arial" w:eastAsiaTheme="minorEastAsia" w:hAnsi="Arial" w:cs="Arial"/>
          <w:lang w:val="es-ES_tradnl" w:eastAsia="es-ES"/>
        </w:rPr>
        <w:t xml:space="preserve"> y que, a su vez, </w:t>
      </w:r>
      <w:r w:rsidR="00F521A1" w:rsidRPr="00152B5C">
        <w:rPr>
          <w:rFonts w:ascii="Arial" w:hAnsi="Arial" w:cs="Arial"/>
          <w:bCs/>
          <w:lang w:val="es-ES_tradnl"/>
        </w:rPr>
        <w:t>(</w:t>
      </w:r>
      <w:proofErr w:type="spellStart"/>
      <w:r w:rsidR="00F521A1" w:rsidRPr="00152B5C">
        <w:rPr>
          <w:rFonts w:ascii="Arial" w:hAnsi="Arial" w:cs="Arial"/>
          <w:bCs/>
          <w:lang w:val="es-ES_tradnl"/>
        </w:rPr>
        <w:t>ii</w:t>
      </w:r>
      <w:proofErr w:type="spellEnd"/>
      <w:r w:rsidR="00F521A1" w:rsidRPr="00152B5C">
        <w:rPr>
          <w:rFonts w:ascii="Arial" w:hAnsi="Arial" w:cs="Arial"/>
          <w:bCs/>
          <w:lang w:val="es-ES_tradnl"/>
        </w:rPr>
        <w:t xml:space="preserve">) el mismo fuera destinado para la prestación de servicio de transporte al señor </w:t>
      </w:r>
      <w:r w:rsidR="00F521A1" w:rsidRPr="00152B5C">
        <w:rPr>
          <w:rFonts w:ascii="Arial" w:hAnsi="Arial" w:cs="Arial"/>
        </w:rPr>
        <w:t xml:space="preserve">ELIO PERDOMO MANTILLA </w:t>
      </w:r>
      <w:proofErr w:type="gramStart"/>
      <w:r w:rsidR="00F521A1" w:rsidRPr="00152B5C">
        <w:rPr>
          <w:rFonts w:ascii="Arial" w:hAnsi="Arial" w:cs="Arial"/>
        </w:rPr>
        <w:t>en razón del</w:t>
      </w:r>
      <w:proofErr w:type="gramEnd"/>
      <w:r w:rsidR="00F521A1" w:rsidRPr="00152B5C">
        <w:rPr>
          <w:rFonts w:ascii="Arial" w:hAnsi="Arial" w:cs="Arial"/>
        </w:rPr>
        <w:t xml:space="preserve"> contrato de transporte suscrito entre este y la actora</w:t>
      </w:r>
      <w:r w:rsidR="00F521A1" w:rsidRPr="00152B5C">
        <w:rPr>
          <w:rFonts w:ascii="Arial" w:hAnsi="Arial" w:cs="Arial"/>
          <w:bCs/>
          <w:lang w:val="es-ES_tradnl"/>
        </w:rPr>
        <w:t>.</w:t>
      </w:r>
    </w:p>
    <w:p w14:paraId="464C7A2F" w14:textId="6E929F42" w:rsidR="007C2783" w:rsidRPr="00152B5C" w:rsidRDefault="007C2783" w:rsidP="00152B5C">
      <w:pPr>
        <w:spacing w:line="360" w:lineRule="auto"/>
        <w:jc w:val="both"/>
        <w:rPr>
          <w:rFonts w:ascii="Arial" w:hAnsi="Arial" w:cs="Arial"/>
          <w:lang w:val="es-ES_tradnl"/>
        </w:rPr>
      </w:pPr>
    </w:p>
    <w:p w14:paraId="7EF84A64"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Por lo tanto, en el caso de marras no es viable el reconocimiento y pago de suma alguna,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152B5C">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164ADF0F" w14:textId="77777777" w:rsidR="007C2783" w:rsidRPr="00152B5C" w:rsidRDefault="007C2783" w:rsidP="00152B5C">
      <w:pPr>
        <w:spacing w:line="360" w:lineRule="auto"/>
        <w:jc w:val="both"/>
        <w:rPr>
          <w:rFonts w:ascii="Arial" w:hAnsi="Arial" w:cs="Arial"/>
          <w:lang w:val="es-ES_tradnl"/>
        </w:rPr>
      </w:pPr>
    </w:p>
    <w:p w14:paraId="515BF852" w14:textId="30FDDB6D"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En conclusión, como no existe ninguna certeza de los perjuicios pretendidos y mucho menos de que los mismos hubieren sido causados por el asegurado, reconocerlos con cargo a la </w:t>
      </w:r>
      <w:r w:rsidR="00CD28DD" w:rsidRPr="00152B5C">
        <w:rPr>
          <w:rFonts w:ascii="Arial" w:eastAsia="Arial" w:hAnsi="Arial" w:cs="Arial"/>
          <w:color w:val="000000"/>
          <w:lang w:eastAsia="es-CO"/>
        </w:rPr>
        <w:t>p</w:t>
      </w:r>
      <w:r w:rsidRPr="00152B5C">
        <w:rPr>
          <w:rFonts w:ascii="Arial" w:eastAsia="Arial" w:hAnsi="Arial" w:cs="Arial"/>
          <w:color w:val="000000"/>
          <w:lang w:eastAsia="es-CO"/>
        </w:rPr>
        <w:t>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505252A1" w14:textId="77777777" w:rsidR="007C2783" w:rsidRPr="00152B5C" w:rsidRDefault="007C2783" w:rsidP="00152B5C">
      <w:pPr>
        <w:spacing w:line="360" w:lineRule="auto"/>
        <w:jc w:val="both"/>
        <w:rPr>
          <w:rFonts w:ascii="Arial" w:hAnsi="Arial" w:cs="Arial"/>
          <w:lang w:val="es-ES_tradnl"/>
        </w:rPr>
      </w:pPr>
    </w:p>
    <w:p w14:paraId="0138D976" w14:textId="77777777" w:rsidR="007C2783" w:rsidRPr="00152B5C" w:rsidRDefault="007C2783" w:rsidP="00152B5C">
      <w:pPr>
        <w:spacing w:line="360" w:lineRule="auto"/>
        <w:jc w:val="both"/>
        <w:rPr>
          <w:rFonts w:ascii="Arial" w:hAnsi="Arial" w:cs="Arial"/>
          <w:lang w:val="es-ES_tradnl"/>
        </w:rPr>
      </w:pPr>
      <w:r w:rsidRPr="00152B5C">
        <w:rPr>
          <w:rFonts w:ascii="Arial" w:hAnsi="Arial" w:cs="Arial"/>
          <w:bCs/>
          <w:lang w:val="es-ES_tradnl"/>
        </w:rPr>
        <w:t xml:space="preserve">En virtud de lo anterior, respetuosamente solicito al Despacho, declarar probada la presente excepción. </w:t>
      </w:r>
    </w:p>
    <w:p w14:paraId="7CFB37B7"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4C955BFF" w14:textId="3BA37627" w:rsidR="007C2783" w:rsidRPr="00152B5C" w:rsidRDefault="007C2783" w:rsidP="00152B5C">
      <w:pPr>
        <w:pStyle w:val="Prrafodelista"/>
        <w:numPr>
          <w:ilvl w:val="0"/>
          <w:numId w:val="28"/>
        </w:numPr>
        <w:spacing w:line="360" w:lineRule="auto"/>
        <w:jc w:val="both"/>
        <w:rPr>
          <w:rFonts w:ascii="Arial" w:eastAsia="Arial" w:hAnsi="Arial" w:cs="Arial"/>
          <w:b/>
          <w:bCs/>
          <w:sz w:val="22"/>
          <w:szCs w:val="22"/>
        </w:rPr>
      </w:pPr>
      <w:r w:rsidRPr="00152B5C">
        <w:rPr>
          <w:rFonts w:ascii="Arial" w:eastAsia="Arial" w:hAnsi="Arial" w:cs="Arial"/>
          <w:b/>
          <w:bCs/>
          <w:sz w:val="22"/>
          <w:szCs w:val="22"/>
        </w:rPr>
        <w:lastRenderedPageBreak/>
        <w:t>EN CUALQUIER CASO, DE NINGUNA FORMA SE PODRÁ EXCEDER EL LÍMITE DEL VALOR ASEGURADO</w:t>
      </w:r>
      <w:r w:rsidR="0092526D" w:rsidRPr="00152B5C">
        <w:rPr>
          <w:rFonts w:ascii="Arial" w:eastAsia="Arial" w:hAnsi="Arial" w:cs="Arial"/>
          <w:b/>
          <w:bCs/>
          <w:sz w:val="22"/>
          <w:szCs w:val="22"/>
        </w:rPr>
        <w:t>.</w:t>
      </w:r>
    </w:p>
    <w:p w14:paraId="18F7160A"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5A152D49" w14:textId="3EFA9A03"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En el remoto e improbable evento en que el Despacho considere que la Póliza </w:t>
      </w:r>
      <w:r w:rsidRPr="00152B5C">
        <w:rPr>
          <w:rFonts w:ascii="Arial" w:eastAsia="Arial" w:hAnsi="Arial" w:cs="Arial"/>
          <w:bCs/>
          <w:lang w:eastAsia="es-MX"/>
        </w:rPr>
        <w:t xml:space="preserve">No. </w:t>
      </w:r>
      <w:r w:rsidR="00D5756B" w:rsidRPr="00152B5C">
        <w:rPr>
          <w:rFonts w:ascii="Arial" w:eastAsia="Arial" w:hAnsi="Arial" w:cs="Arial"/>
          <w:bCs/>
          <w:lang w:eastAsia="es-MX"/>
        </w:rPr>
        <w:t>023159528 / 333</w:t>
      </w:r>
      <w:r w:rsidRPr="00152B5C">
        <w:rPr>
          <w:rFonts w:ascii="Arial" w:eastAsia="Arial" w:hAnsi="Arial" w:cs="Arial"/>
          <w:bCs/>
          <w:lang w:eastAsia="es-MX"/>
        </w:rPr>
        <w:t xml:space="preserve"> </w:t>
      </w:r>
      <w:r w:rsidRPr="00152B5C">
        <w:rPr>
          <w:rFonts w:ascii="Arial" w:eastAsia="Arial" w:hAnsi="Arial" w:cs="Arial"/>
          <w:color w:val="000000"/>
          <w:lang w:eastAsia="es-CO"/>
        </w:rPr>
        <w:t>que hoy nos ocupa sí presta cobertura para los hechos objeto de este litigio, que sí se realizó el riesgo asegurado y que, en este sentido, sí ha nacido a la vida jurídica la</w:t>
      </w:r>
      <w:r w:rsidRPr="00152B5C">
        <w:rPr>
          <w:rFonts w:ascii="Arial" w:eastAsia="Arial" w:hAnsi="Arial" w:cs="Arial"/>
          <w:b/>
          <w:bCs/>
          <w:color w:val="000000"/>
          <w:lang w:eastAsia="es-CO"/>
        </w:rPr>
        <w:t xml:space="preserve"> </w:t>
      </w:r>
      <w:r w:rsidRPr="00152B5C">
        <w:rPr>
          <w:rFonts w:ascii="Arial" w:eastAsia="Arial" w:hAnsi="Arial" w:cs="Arial"/>
          <w:color w:val="000000"/>
          <w:lang w:eastAsia="es-CO"/>
        </w:rPr>
        <w:t>obligación condicional de ALLIANZ SEGUROS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9773770" w14:textId="77777777" w:rsidR="007C2783" w:rsidRPr="00152B5C" w:rsidRDefault="007C2783" w:rsidP="00152B5C">
      <w:pPr>
        <w:spacing w:line="360" w:lineRule="auto"/>
        <w:ind w:right="50"/>
        <w:jc w:val="both"/>
        <w:rPr>
          <w:rFonts w:ascii="Arial" w:eastAsia="Arial" w:hAnsi="Arial" w:cs="Arial"/>
          <w:color w:val="000000"/>
          <w:lang w:eastAsia="es-CO"/>
        </w:rPr>
      </w:pPr>
    </w:p>
    <w:p w14:paraId="6D96AF6F"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8D516F5" w14:textId="77777777" w:rsidR="007C2783" w:rsidRPr="00152B5C" w:rsidRDefault="007C2783" w:rsidP="00152B5C">
      <w:pPr>
        <w:spacing w:line="360" w:lineRule="auto"/>
        <w:ind w:right="50"/>
        <w:jc w:val="both"/>
        <w:rPr>
          <w:rFonts w:ascii="Arial" w:eastAsia="Arial" w:hAnsi="Arial" w:cs="Arial"/>
          <w:color w:val="000000"/>
          <w:lang w:eastAsia="es-CO"/>
        </w:rPr>
      </w:pPr>
    </w:p>
    <w:p w14:paraId="31DE828E" w14:textId="77777777" w:rsidR="007C2783" w:rsidRPr="00152B5C" w:rsidRDefault="007C2783" w:rsidP="00152B5C">
      <w:pPr>
        <w:spacing w:line="360" w:lineRule="auto"/>
        <w:ind w:left="851" w:right="843"/>
        <w:jc w:val="both"/>
        <w:rPr>
          <w:rFonts w:ascii="Arial" w:eastAsia="Arial" w:hAnsi="Arial" w:cs="Arial"/>
          <w:i/>
          <w:iCs/>
          <w:color w:val="000000"/>
          <w:lang w:eastAsia="es-CO"/>
        </w:rPr>
      </w:pPr>
      <w:r w:rsidRPr="00152B5C">
        <w:rPr>
          <w:rFonts w:ascii="Arial" w:eastAsia="Arial" w:hAnsi="Arial" w:cs="Arial"/>
          <w:i/>
          <w:iCs/>
          <w:color w:val="000000"/>
          <w:lang w:eastAsia="es-CO"/>
        </w:rPr>
        <w:t>“</w:t>
      </w:r>
      <w:r w:rsidRPr="00152B5C">
        <w:rPr>
          <w:rFonts w:ascii="Arial" w:eastAsia="Arial" w:hAnsi="Arial" w:cs="Arial"/>
          <w:b/>
          <w:bCs/>
          <w:i/>
          <w:iCs/>
          <w:color w:val="000000"/>
          <w:lang w:eastAsia="es-CO"/>
        </w:rPr>
        <w:t>ARTÍCULO 1079. RESPONSABILIDAD HASTA LA CONCURRENCIA DE LA SUMA ASEGURADA</w:t>
      </w:r>
      <w:r w:rsidRPr="00152B5C">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40435B5A" w14:textId="77777777" w:rsidR="007C2783" w:rsidRPr="00152B5C" w:rsidRDefault="007C2783" w:rsidP="00152B5C">
      <w:pPr>
        <w:spacing w:line="360" w:lineRule="auto"/>
        <w:ind w:right="50"/>
        <w:jc w:val="both"/>
        <w:rPr>
          <w:rFonts w:ascii="Arial" w:eastAsia="Arial" w:hAnsi="Arial" w:cs="Arial"/>
          <w:color w:val="000000"/>
          <w:lang w:eastAsia="es-CO"/>
        </w:rPr>
      </w:pPr>
    </w:p>
    <w:p w14:paraId="73145665"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E436490" w14:textId="77777777" w:rsidR="007C2783" w:rsidRPr="00152B5C" w:rsidRDefault="007C2783" w:rsidP="00152B5C">
      <w:pPr>
        <w:spacing w:line="360" w:lineRule="auto"/>
        <w:ind w:right="50"/>
        <w:jc w:val="both"/>
        <w:rPr>
          <w:rFonts w:ascii="Arial" w:eastAsia="Arial" w:hAnsi="Arial" w:cs="Arial"/>
          <w:color w:val="000000"/>
          <w:lang w:eastAsia="es-CO"/>
        </w:rPr>
      </w:pPr>
    </w:p>
    <w:p w14:paraId="2A75DC87" w14:textId="77777777" w:rsidR="007C2783" w:rsidRPr="00152B5C" w:rsidRDefault="007C2783" w:rsidP="00152B5C">
      <w:pPr>
        <w:spacing w:line="360" w:lineRule="auto"/>
        <w:ind w:left="851" w:right="843" w:firstLine="142"/>
        <w:jc w:val="both"/>
        <w:rPr>
          <w:rFonts w:ascii="Arial" w:eastAsia="Arial" w:hAnsi="Arial" w:cs="Arial"/>
          <w:color w:val="000000"/>
          <w:lang w:eastAsia="es-CO"/>
        </w:rPr>
      </w:pPr>
      <w:r w:rsidRPr="00152B5C">
        <w:rPr>
          <w:rFonts w:ascii="Arial" w:eastAsia="Arial" w:hAnsi="Arial" w:cs="Arial"/>
          <w:i/>
          <w:iCs/>
          <w:color w:val="000000"/>
          <w:lang w:eastAsia="es-CO"/>
        </w:rPr>
        <w:t xml:space="preserve">“Al respecto es necesario destacar que, como lo ha puntualizado esta </w:t>
      </w:r>
      <w:r w:rsidRPr="00152B5C">
        <w:rPr>
          <w:rFonts w:ascii="Arial" w:eastAsia="Arial" w:hAnsi="Arial" w:cs="Arial"/>
          <w:i/>
          <w:iCs/>
          <w:color w:val="000000"/>
          <w:lang w:eastAsia="es-CO"/>
        </w:rPr>
        <w:lastRenderedPageBreak/>
        <w:t xml:space="preserve">Corporación, </w:t>
      </w:r>
      <w:r w:rsidRPr="00152B5C">
        <w:rPr>
          <w:rFonts w:ascii="Arial" w:eastAsia="Arial" w:hAnsi="Arial" w:cs="Arial"/>
          <w:b/>
          <w:bCs/>
          <w:i/>
          <w:iCs/>
          <w:color w:val="000000"/>
          <w:u w:val="single"/>
          <w:lang w:eastAsia="es-CO"/>
        </w:rPr>
        <w:t>el valor de la prestación a cargo de la aseguradora</w:t>
      </w:r>
      <w:r w:rsidRPr="00152B5C">
        <w:rPr>
          <w:rFonts w:ascii="Arial" w:eastAsia="Arial" w:hAnsi="Arial" w:cs="Arial"/>
          <w:i/>
          <w:iCs/>
          <w:color w:val="000000"/>
          <w:lang w:eastAsia="es-CO"/>
        </w:rPr>
        <w:t xml:space="preserve">, en lo que tiene que ver con los seguros contra daños, </w:t>
      </w:r>
      <w:r w:rsidRPr="00152B5C">
        <w:rPr>
          <w:rFonts w:ascii="Arial" w:eastAsia="Arial" w:hAnsi="Arial" w:cs="Arial"/>
          <w:b/>
          <w:bCs/>
          <w:i/>
          <w:iCs/>
          <w:color w:val="000000"/>
          <w:u w:val="single"/>
          <w:lang w:eastAsia="es-CO"/>
        </w:rPr>
        <w:t>se encuentra delimitado, tanto por el valor asegurado</w:t>
      </w:r>
      <w:r w:rsidRPr="00152B5C">
        <w:rPr>
          <w:rFonts w:ascii="Arial" w:eastAsia="Arial" w:hAnsi="Arial" w:cs="Arial"/>
          <w:i/>
          <w:iCs/>
          <w:color w:val="00000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52B5C">
        <w:rPr>
          <w:rStyle w:val="Refdenotaalpie"/>
          <w:rFonts w:ascii="Arial" w:eastAsia="Arial" w:hAnsi="Arial" w:cs="Arial"/>
          <w:i/>
          <w:iCs/>
          <w:color w:val="000000"/>
          <w:lang w:eastAsia="es-CO"/>
        </w:rPr>
        <w:footnoteReference w:id="40"/>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w:t>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(Subrayado y negrilla por fuera de texto)</w:t>
      </w:r>
    </w:p>
    <w:p w14:paraId="0699F665" w14:textId="77777777" w:rsidR="007C2783" w:rsidRPr="00152B5C" w:rsidRDefault="007C2783" w:rsidP="00152B5C">
      <w:pPr>
        <w:spacing w:line="360" w:lineRule="auto"/>
        <w:ind w:right="50"/>
        <w:jc w:val="both"/>
        <w:rPr>
          <w:rFonts w:ascii="Arial" w:eastAsia="Arial" w:hAnsi="Arial" w:cs="Arial"/>
          <w:color w:val="000000"/>
          <w:lang w:eastAsia="es-CO"/>
        </w:rPr>
      </w:pPr>
    </w:p>
    <w:p w14:paraId="4C69F3A0" w14:textId="1EECE1A5"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 xml:space="preserve">Por ende, no se podrá de ninguna manera obtener una indemnización superior en cuantía al límite de la suma asegurada por parte de mi mandante, y en la proporción de dicha pérdida que le corresponda </w:t>
      </w:r>
      <w:proofErr w:type="gramStart"/>
      <w:r w:rsidRPr="00152B5C">
        <w:rPr>
          <w:rFonts w:ascii="Arial" w:eastAsia="Arial" w:hAnsi="Arial" w:cs="Arial"/>
          <w:color w:val="000000"/>
          <w:lang w:eastAsia="es-CO"/>
        </w:rPr>
        <w:t>en razón de</w:t>
      </w:r>
      <w:proofErr w:type="gramEnd"/>
      <w:r w:rsidRPr="00152B5C">
        <w:rPr>
          <w:rFonts w:ascii="Arial" w:eastAsia="Arial" w:hAnsi="Arial" w:cs="Arial"/>
          <w:color w:val="000000"/>
          <w:lang w:eastAsia="es-CO"/>
        </w:rPr>
        <w:t xml:space="preserve"> la porción de riesgo asumido, que en este caso resulta ser la siguiente, para los amparos que se relacionan:</w:t>
      </w:r>
    </w:p>
    <w:p w14:paraId="17B42D8D" w14:textId="77777777" w:rsidR="007C2783" w:rsidRPr="00152B5C" w:rsidRDefault="007C2783" w:rsidP="00152B5C">
      <w:pPr>
        <w:spacing w:line="360" w:lineRule="auto"/>
        <w:ind w:right="50"/>
        <w:jc w:val="center"/>
        <w:rPr>
          <w:rFonts w:ascii="Arial" w:eastAsia="Arial" w:hAnsi="Arial" w:cs="Arial"/>
          <w:color w:val="000000"/>
          <w:lang w:eastAsia="es-CO"/>
        </w:rPr>
      </w:pPr>
      <w:r w:rsidRPr="00152B5C">
        <w:rPr>
          <w:rFonts w:ascii="Arial" w:eastAsia="Arial" w:hAnsi="Arial" w:cs="Arial"/>
          <w:noProof/>
          <w:color w:val="000000"/>
          <w:lang w:val="es-ES_tradnl" w:eastAsia="es-ES_tradnl"/>
        </w:rPr>
        <w:drawing>
          <wp:inline distT="0" distB="0" distL="0" distR="0" wp14:anchorId="4F57528E" wp14:editId="1204631E">
            <wp:extent cx="3647866" cy="806450"/>
            <wp:effectExtent l="152400" t="152400" r="353060" b="355600"/>
            <wp:docPr id="2086459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59498" name=""/>
                    <pic:cNvPicPr/>
                  </pic:nvPicPr>
                  <pic:blipFill rotWithShape="1">
                    <a:blip r:embed="rId10"/>
                    <a:srcRect r="21552" b="72033"/>
                    <a:stretch/>
                  </pic:blipFill>
                  <pic:spPr bwMode="auto">
                    <a:xfrm>
                      <a:off x="0" y="0"/>
                      <a:ext cx="3703036" cy="818647"/>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76442754"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En ese sentido, el límite de responsabilidad de la aseguradora se estableció en el condicionado general, en los siguientes términos:</w:t>
      </w:r>
    </w:p>
    <w:p w14:paraId="2FA5A8B1" w14:textId="77777777" w:rsidR="007C2783" w:rsidRPr="00152B5C" w:rsidRDefault="007C2783" w:rsidP="00152B5C">
      <w:pPr>
        <w:spacing w:line="360" w:lineRule="auto"/>
        <w:ind w:right="50"/>
        <w:rPr>
          <w:rFonts w:ascii="Arial" w:eastAsia="Arial" w:hAnsi="Arial" w:cs="Arial"/>
          <w:color w:val="000000"/>
          <w:lang w:eastAsia="es-CO"/>
        </w:rPr>
      </w:pPr>
    </w:p>
    <w:p w14:paraId="5F6B36BB" w14:textId="01CE8633" w:rsidR="007C2783" w:rsidRPr="00152B5C" w:rsidRDefault="007C2783" w:rsidP="00152B5C">
      <w:pPr>
        <w:spacing w:line="360" w:lineRule="auto"/>
        <w:ind w:left="851" w:right="843"/>
        <w:jc w:val="both"/>
        <w:rPr>
          <w:rFonts w:ascii="Arial" w:eastAsia="Arial" w:hAnsi="Arial" w:cs="Arial"/>
          <w:color w:val="000000"/>
          <w:lang w:eastAsia="es-CO"/>
        </w:rPr>
      </w:pPr>
      <w:r w:rsidRPr="00152B5C">
        <w:rPr>
          <w:rFonts w:ascii="Arial" w:eastAsia="Arial" w:hAnsi="Arial" w:cs="Arial"/>
          <w:i/>
          <w:iCs/>
          <w:color w:val="000000"/>
          <w:lang w:eastAsia="es-CO"/>
        </w:rPr>
        <w:t>“</w:t>
      </w:r>
      <w:r w:rsidRPr="00152B5C">
        <w:rPr>
          <w:rFonts w:ascii="Arial" w:eastAsia="Arial" w:hAnsi="Arial" w:cs="Arial"/>
          <w:b/>
          <w:bCs/>
          <w:i/>
          <w:iCs/>
          <w:color w:val="000000"/>
          <w:lang w:eastAsia="es-CO"/>
        </w:rPr>
        <w:t xml:space="preserve">Valor Asegurado: </w:t>
      </w:r>
      <w:r w:rsidRPr="00152B5C">
        <w:rPr>
          <w:rFonts w:ascii="Arial" w:eastAsia="Arial" w:hAnsi="Arial" w:cs="Arial"/>
          <w:i/>
          <w:iCs/>
          <w:color w:val="000000"/>
          <w:lang w:eastAsia="es-CO"/>
        </w:rPr>
        <w:t xml:space="preserve"> </w:t>
      </w:r>
      <w:r w:rsidR="009D1822" w:rsidRPr="00152B5C">
        <w:rPr>
          <w:rFonts w:ascii="Arial" w:eastAsia="Arial" w:hAnsi="Arial" w:cs="Arial"/>
          <w:i/>
          <w:iCs/>
          <w:color w:val="000000"/>
          <w:lang w:eastAsia="es-CO"/>
        </w:rPr>
        <w:t xml:space="preserve">Es el límite máximo definido en la póliza para cada cobertura </w:t>
      </w:r>
      <w:r w:rsidR="009D1822" w:rsidRPr="00152B5C">
        <w:rPr>
          <w:rFonts w:ascii="Arial" w:eastAsia="Arial" w:hAnsi="Arial" w:cs="Arial"/>
          <w:i/>
          <w:iCs/>
          <w:color w:val="000000"/>
          <w:lang w:eastAsia="es-CO"/>
        </w:rPr>
        <w:lastRenderedPageBreak/>
        <w:t>y que Allianz asumirá en caso de siniestro.</w:t>
      </w:r>
      <w:r w:rsidRPr="00152B5C">
        <w:rPr>
          <w:rFonts w:ascii="Arial" w:eastAsia="Arial" w:hAnsi="Arial" w:cs="Arial"/>
          <w:i/>
          <w:iCs/>
          <w:color w:val="000000"/>
          <w:lang w:eastAsia="es-CO"/>
        </w:rPr>
        <w:t xml:space="preserve"> (…)”</w:t>
      </w:r>
      <w:r w:rsidRPr="00152B5C">
        <w:rPr>
          <w:rFonts w:ascii="Arial" w:eastAsia="Arial" w:hAnsi="Arial" w:cs="Arial"/>
          <w:color w:val="000000"/>
          <w:lang w:eastAsia="es-CO"/>
        </w:rPr>
        <w:t xml:space="preserve"> </w:t>
      </w:r>
    </w:p>
    <w:p w14:paraId="2F1F8A5D" w14:textId="77777777" w:rsidR="007C2783" w:rsidRPr="00152B5C" w:rsidRDefault="007C2783" w:rsidP="00152B5C">
      <w:pPr>
        <w:spacing w:line="360" w:lineRule="auto"/>
        <w:ind w:right="50"/>
        <w:rPr>
          <w:rFonts w:ascii="Arial" w:eastAsia="Arial" w:hAnsi="Arial" w:cs="Arial"/>
          <w:color w:val="000000"/>
          <w:lang w:eastAsia="es-CO"/>
        </w:rPr>
      </w:pPr>
    </w:p>
    <w:p w14:paraId="680BDC56" w14:textId="077E66A9" w:rsidR="007C2783" w:rsidRPr="00152B5C" w:rsidRDefault="007C2783" w:rsidP="00152B5C">
      <w:pPr>
        <w:spacing w:line="360" w:lineRule="auto"/>
        <w:jc w:val="both"/>
        <w:rPr>
          <w:rFonts w:ascii="Arial" w:hAnsi="Arial" w:cs="Arial"/>
          <w:lang w:val="es-ES_tradnl"/>
        </w:rPr>
      </w:pPr>
      <w:r w:rsidRPr="00152B5C">
        <w:rPr>
          <w:rFonts w:ascii="Arial" w:eastAsia="Arial" w:hAnsi="Arial" w:cs="Arial"/>
          <w:color w:val="000000"/>
          <w:lang w:eastAsia="es-CO"/>
        </w:rPr>
        <w:t xml:space="preserve">En conclusión, </w:t>
      </w:r>
      <w:r w:rsidRPr="00152B5C">
        <w:rPr>
          <w:rFonts w:ascii="Arial" w:hAnsi="Arial" w:cs="Arial"/>
          <w:lang w:val="es-ES_tradnl"/>
        </w:rPr>
        <w:t xml:space="preserve">comedidamente le solicito al Honorable Despacho tomar en consideración que, sin perjuicio que en el caso bajo análisis ALLIANZ SEGUROS S.A. no puede ser condenada por un mayor valor que el expresamente establecido en la </w:t>
      </w:r>
      <w:r w:rsidR="00FE02E2" w:rsidRPr="00152B5C">
        <w:rPr>
          <w:rFonts w:ascii="Arial" w:hAnsi="Arial" w:cs="Arial"/>
          <w:lang w:val="es-ES_tradnl"/>
        </w:rPr>
        <w:t>p</w:t>
      </w:r>
      <w:r w:rsidRPr="00152B5C">
        <w:rPr>
          <w:rFonts w:ascii="Arial" w:hAnsi="Arial" w:cs="Arial"/>
          <w:lang w:val="es-ES_tradnl"/>
        </w:rPr>
        <w:t>óliza</w:t>
      </w:r>
      <w:r w:rsidR="00FE02E2" w:rsidRPr="00152B5C">
        <w:rPr>
          <w:rFonts w:ascii="Arial" w:hAnsi="Arial" w:cs="Arial"/>
          <w:lang w:val="es-ES_tradnl"/>
        </w:rPr>
        <w:t>,</w:t>
      </w:r>
      <w:r w:rsidRPr="00152B5C">
        <w:rPr>
          <w:rFonts w:ascii="Arial" w:hAnsi="Arial" w:cs="Arial"/>
          <w:lang w:val="es-ES_tradnl"/>
        </w:rPr>
        <w:t xml:space="preserve"> </w:t>
      </w:r>
      <w:r w:rsidR="00FE02E2" w:rsidRPr="00152B5C">
        <w:rPr>
          <w:rFonts w:ascii="Arial" w:hAnsi="Arial" w:cs="Arial"/>
          <w:lang w:val="es-ES_tradnl"/>
        </w:rPr>
        <w:t>e</w:t>
      </w:r>
      <w:r w:rsidRPr="00152B5C">
        <w:rPr>
          <w:rFonts w:ascii="Arial" w:hAnsi="Arial" w:cs="Arial"/>
          <w:lang w:val="es-ES_tradnl"/>
        </w:rPr>
        <w:t xml:space="preserve">n todo caso, dicha </w:t>
      </w:r>
      <w:r w:rsidR="00FE02E2" w:rsidRPr="00152B5C">
        <w:rPr>
          <w:rFonts w:ascii="Arial" w:hAnsi="Arial" w:cs="Arial"/>
          <w:lang w:val="es-ES_tradnl"/>
        </w:rPr>
        <w:t>p</w:t>
      </w:r>
      <w:r w:rsidRPr="00152B5C">
        <w:rPr>
          <w:rFonts w:ascii="Arial" w:hAnsi="Arial" w:cs="Arial"/>
          <w:lang w:val="es-ES_tradnl"/>
        </w:rPr>
        <w:t>óliza contiene unos límites y valores asegurados que deberán ser tenidos en cuenta por la Delegatura en el remoto e improbable evento de una condena en contra de mi representada.</w:t>
      </w:r>
    </w:p>
    <w:p w14:paraId="2A10C52E" w14:textId="77777777" w:rsidR="007C2783" w:rsidRPr="00152B5C" w:rsidRDefault="007C2783" w:rsidP="00152B5C">
      <w:pPr>
        <w:spacing w:line="360" w:lineRule="auto"/>
        <w:jc w:val="both"/>
        <w:rPr>
          <w:rFonts w:ascii="Arial" w:hAnsi="Arial" w:cs="Arial"/>
          <w:lang w:val="es-ES_tradnl"/>
        </w:rPr>
      </w:pPr>
    </w:p>
    <w:p w14:paraId="60694BCD" w14:textId="77777777" w:rsidR="007C2783" w:rsidRPr="00152B5C" w:rsidRDefault="007C2783" w:rsidP="00152B5C">
      <w:pPr>
        <w:spacing w:line="360" w:lineRule="auto"/>
        <w:jc w:val="both"/>
        <w:rPr>
          <w:rFonts w:ascii="Arial" w:hAnsi="Arial" w:cs="Arial"/>
          <w:bCs/>
          <w:lang w:val="es-ES_tradnl"/>
        </w:rPr>
      </w:pPr>
      <w:r w:rsidRPr="00152B5C">
        <w:rPr>
          <w:rFonts w:ascii="Arial" w:hAnsi="Arial" w:cs="Arial"/>
          <w:bCs/>
          <w:lang w:val="es-ES_tradnl"/>
        </w:rPr>
        <w:t xml:space="preserve">En virtud de lo anterior, respetuosamente solicito al Despacho, declarar probada la presente excepción. </w:t>
      </w:r>
    </w:p>
    <w:p w14:paraId="428DEC5C" w14:textId="77777777" w:rsidR="007C2783" w:rsidRPr="00152B5C" w:rsidRDefault="007C2783" w:rsidP="00152B5C">
      <w:pPr>
        <w:spacing w:line="360" w:lineRule="auto"/>
        <w:ind w:right="50"/>
        <w:jc w:val="both"/>
        <w:rPr>
          <w:rFonts w:ascii="Arial" w:eastAsia="Arial" w:hAnsi="Arial" w:cs="Arial"/>
          <w:color w:val="000000"/>
          <w:lang w:eastAsia="es-CO"/>
        </w:rPr>
      </w:pPr>
    </w:p>
    <w:p w14:paraId="59B16D0C" w14:textId="11724487" w:rsidR="007C2783" w:rsidRPr="00152B5C" w:rsidRDefault="007C2783" w:rsidP="00152B5C">
      <w:pPr>
        <w:pStyle w:val="Prrafodelista"/>
        <w:numPr>
          <w:ilvl w:val="0"/>
          <w:numId w:val="28"/>
        </w:numPr>
        <w:spacing w:line="360" w:lineRule="auto"/>
        <w:rPr>
          <w:rFonts w:ascii="Arial" w:eastAsia="Arial" w:hAnsi="Arial" w:cs="Arial"/>
          <w:b/>
          <w:bCs/>
          <w:sz w:val="22"/>
          <w:szCs w:val="22"/>
        </w:rPr>
      </w:pPr>
      <w:r w:rsidRPr="00152B5C">
        <w:rPr>
          <w:rFonts w:ascii="Arial" w:eastAsia="Arial" w:hAnsi="Arial" w:cs="Arial"/>
          <w:b/>
          <w:bCs/>
          <w:sz w:val="22"/>
          <w:szCs w:val="22"/>
        </w:rPr>
        <w:t>DISPONIBILIDAD DEL VALOR ASEGURADO</w:t>
      </w:r>
      <w:r w:rsidR="0092526D" w:rsidRPr="00152B5C">
        <w:rPr>
          <w:rFonts w:ascii="Arial" w:eastAsia="Arial" w:hAnsi="Arial" w:cs="Arial"/>
          <w:b/>
          <w:bCs/>
          <w:sz w:val="22"/>
          <w:szCs w:val="22"/>
        </w:rPr>
        <w:t>.</w:t>
      </w:r>
    </w:p>
    <w:p w14:paraId="06B14738" w14:textId="77777777" w:rsidR="007C2783" w:rsidRPr="00152B5C" w:rsidRDefault="007C2783" w:rsidP="00152B5C">
      <w:pPr>
        <w:spacing w:line="360" w:lineRule="auto"/>
        <w:ind w:right="50"/>
        <w:jc w:val="both"/>
        <w:rPr>
          <w:rFonts w:ascii="Arial" w:eastAsia="Arial" w:hAnsi="Arial" w:cs="Arial"/>
          <w:color w:val="000000"/>
          <w:lang w:eastAsia="es-CO"/>
        </w:rPr>
      </w:pPr>
    </w:p>
    <w:p w14:paraId="5A05EB5C"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517EF5AE"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0EA40103" w14:textId="2B08B506" w:rsidR="007C2783" w:rsidRPr="00152B5C" w:rsidRDefault="007C2783" w:rsidP="00152B5C">
      <w:pPr>
        <w:pStyle w:val="Prrafodelista"/>
        <w:numPr>
          <w:ilvl w:val="0"/>
          <w:numId w:val="28"/>
        </w:numPr>
        <w:spacing w:line="360" w:lineRule="auto"/>
        <w:jc w:val="both"/>
        <w:rPr>
          <w:rFonts w:ascii="Arial" w:eastAsia="Arial" w:hAnsi="Arial" w:cs="Arial"/>
          <w:b/>
          <w:bCs/>
          <w:sz w:val="22"/>
          <w:szCs w:val="22"/>
        </w:rPr>
      </w:pPr>
      <w:r w:rsidRPr="00152B5C">
        <w:rPr>
          <w:rFonts w:ascii="Arial" w:eastAsia="Arial" w:hAnsi="Arial" w:cs="Arial"/>
          <w:b/>
          <w:bCs/>
          <w:sz w:val="22"/>
          <w:szCs w:val="22"/>
        </w:rPr>
        <w:t>GENERICA O INNOMINADA Y OTRAS</w:t>
      </w:r>
      <w:r w:rsidR="0092526D" w:rsidRPr="00152B5C">
        <w:rPr>
          <w:rFonts w:ascii="Arial" w:eastAsia="Arial" w:hAnsi="Arial" w:cs="Arial"/>
          <w:b/>
          <w:bCs/>
          <w:sz w:val="22"/>
          <w:szCs w:val="22"/>
        </w:rPr>
        <w:t>.</w:t>
      </w:r>
    </w:p>
    <w:p w14:paraId="44C779AD" w14:textId="77777777" w:rsidR="007C2783" w:rsidRPr="00152B5C" w:rsidRDefault="007C2783" w:rsidP="00152B5C">
      <w:pPr>
        <w:spacing w:line="360" w:lineRule="auto"/>
        <w:ind w:right="50"/>
        <w:jc w:val="both"/>
        <w:rPr>
          <w:rFonts w:ascii="Arial" w:eastAsia="Arial" w:hAnsi="Arial" w:cs="Arial"/>
          <w:b/>
          <w:bCs/>
          <w:color w:val="000000"/>
          <w:lang w:eastAsia="es-CO"/>
        </w:rPr>
      </w:pPr>
    </w:p>
    <w:p w14:paraId="3393B46B" w14:textId="4AA0ECB1"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Solicito a usted Señor</w:t>
      </w:r>
      <w:r w:rsidR="00E051BA" w:rsidRPr="00152B5C">
        <w:rPr>
          <w:rFonts w:ascii="Arial" w:eastAsia="Arial" w:hAnsi="Arial" w:cs="Arial"/>
          <w:color w:val="000000"/>
          <w:lang w:eastAsia="es-CO"/>
        </w:rPr>
        <w:t xml:space="preserve"> </w:t>
      </w:r>
      <w:r w:rsidRPr="00152B5C">
        <w:rPr>
          <w:rFonts w:ascii="Arial" w:eastAsia="Arial" w:hAnsi="Arial" w:cs="Arial"/>
          <w:color w:val="000000"/>
          <w:lang w:eastAsia="es-CO"/>
        </w:rPr>
        <w:t>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w:t>
      </w:r>
      <w:r w:rsidR="00295BD1" w:rsidRPr="00152B5C">
        <w:rPr>
          <w:rFonts w:ascii="Arial" w:eastAsia="Arial" w:hAnsi="Arial" w:cs="Arial"/>
          <w:color w:val="000000"/>
          <w:lang w:eastAsia="es-CO"/>
        </w:rPr>
        <w:t xml:space="preserve"> (artículo 1081 del Código de Comercio)</w:t>
      </w:r>
      <w:r w:rsidRPr="00152B5C">
        <w:rPr>
          <w:rFonts w:ascii="Arial" w:eastAsia="Arial" w:hAnsi="Arial" w:cs="Arial"/>
          <w:color w:val="000000"/>
          <w:lang w:eastAsia="es-CO"/>
        </w:rPr>
        <w:t>.</w:t>
      </w:r>
    </w:p>
    <w:p w14:paraId="447D4D27" w14:textId="77777777" w:rsidR="007C2783" w:rsidRPr="00152B5C" w:rsidRDefault="007C2783" w:rsidP="00152B5C">
      <w:pPr>
        <w:spacing w:line="360" w:lineRule="auto"/>
        <w:ind w:right="50"/>
        <w:rPr>
          <w:rFonts w:ascii="Arial" w:eastAsia="Arial" w:hAnsi="Arial" w:cs="Arial"/>
          <w:b/>
          <w:bCs/>
          <w:color w:val="000000"/>
          <w:u w:val="single"/>
          <w:lang w:eastAsia="es-CO"/>
        </w:rPr>
      </w:pPr>
    </w:p>
    <w:p w14:paraId="1605BAAB" w14:textId="77777777" w:rsidR="007C2783" w:rsidRPr="00152B5C" w:rsidRDefault="007C2783" w:rsidP="00152B5C">
      <w:pPr>
        <w:pStyle w:val="Prrafodelista"/>
        <w:numPr>
          <w:ilvl w:val="0"/>
          <w:numId w:val="16"/>
        </w:numPr>
        <w:spacing w:line="360" w:lineRule="auto"/>
        <w:jc w:val="center"/>
        <w:rPr>
          <w:rFonts w:ascii="Arial" w:eastAsia="Arial" w:hAnsi="Arial" w:cs="Arial"/>
          <w:b/>
          <w:bCs/>
          <w:sz w:val="22"/>
          <w:szCs w:val="22"/>
          <w:lang w:eastAsia="es-MX"/>
        </w:rPr>
      </w:pPr>
      <w:r w:rsidRPr="00152B5C">
        <w:rPr>
          <w:rFonts w:ascii="Arial" w:eastAsia="Arial" w:hAnsi="Arial" w:cs="Arial"/>
          <w:b/>
          <w:bCs/>
          <w:sz w:val="22"/>
          <w:szCs w:val="22"/>
          <w:lang w:eastAsia="es-MX"/>
        </w:rPr>
        <w:t>PRONUNCIAMIENTO FRENTE A LAS PRUEBAS DEL DEMANDANTE</w:t>
      </w:r>
    </w:p>
    <w:p w14:paraId="74D7025E" w14:textId="77777777" w:rsidR="007C2783" w:rsidRPr="00152B5C" w:rsidRDefault="007C2783" w:rsidP="00152B5C">
      <w:pPr>
        <w:spacing w:line="360" w:lineRule="auto"/>
        <w:rPr>
          <w:rFonts w:ascii="Arial" w:eastAsia="Arial" w:hAnsi="Arial" w:cs="Arial"/>
          <w:b/>
          <w:bCs/>
          <w:lang w:eastAsia="es-MX"/>
        </w:rPr>
      </w:pPr>
    </w:p>
    <w:p w14:paraId="7782BE97" w14:textId="347BA54C" w:rsidR="007C2783" w:rsidRPr="00152B5C" w:rsidRDefault="007C2783" w:rsidP="00152B5C">
      <w:pPr>
        <w:pStyle w:val="Prrafodelista"/>
        <w:numPr>
          <w:ilvl w:val="0"/>
          <w:numId w:val="11"/>
        </w:numPr>
        <w:spacing w:line="360" w:lineRule="auto"/>
        <w:ind w:right="50"/>
        <w:jc w:val="both"/>
        <w:rPr>
          <w:rFonts w:ascii="Arial" w:eastAsia="Arial" w:hAnsi="Arial" w:cs="Arial"/>
          <w:b/>
          <w:bCs/>
          <w:color w:val="000000"/>
          <w:sz w:val="22"/>
          <w:szCs w:val="22"/>
          <w:lang w:eastAsia="es-CO"/>
        </w:rPr>
      </w:pPr>
      <w:r w:rsidRPr="00152B5C">
        <w:rPr>
          <w:rFonts w:ascii="Arial" w:eastAsia="Arial" w:hAnsi="Arial" w:cs="Arial"/>
          <w:b/>
          <w:bCs/>
          <w:color w:val="000000"/>
          <w:sz w:val="22"/>
          <w:szCs w:val="22"/>
          <w:lang w:eastAsia="es-CO"/>
        </w:rPr>
        <w:t>RATIFICACIÓN DE DOCUMENTOS.</w:t>
      </w:r>
    </w:p>
    <w:p w14:paraId="6DD69D2A" w14:textId="77777777" w:rsidR="007C2783" w:rsidRPr="00152B5C" w:rsidRDefault="007C2783" w:rsidP="00152B5C">
      <w:pPr>
        <w:spacing w:line="360" w:lineRule="auto"/>
        <w:ind w:right="50"/>
        <w:jc w:val="both"/>
        <w:rPr>
          <w:rFonts w:ascii="Arial" w:eastAsia="Arial" w:hAnsi="Arial" w:cs="Arial"/>
          <w:color w:val="000000"/>
          <w:lang w:eastAsia="es-CO"/>
        </w:rPr>
      </w:pPr>
    </w:p>
    <w:p w14:paraId="5D584D44" w14:textId="77777777" w:rsidR="007C2783" w:rsidRPr="00152B5C" w:rsidRDefault="007C2783" w:rsidP="00152B5C">
      <w:pPr>
        <w:spacing w:line="360" w:lineRule="auto"/>
        <w:ind w:right="50"/>
        <w:jc w:val="both"/>
        <w:rPr>
          <w:rFonts w:ascii="Arial" w:eastAsia="Arial" w:hAnsi="Arial" w:cs="Arial"/>
          <w:color w:val="000000"/>
          <w:lang w:eastAsia="es-CO"/>
        </w:rPr>
      </w:pPr>
      <w:r w:rsidRPr="00152B5C">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1F991108" w14:textId="77777777" w:rsidR="007C2783" w:rsidRPr="00152B5C" w:rsidRDefault="007C2783" w:rsidP="00152B5C">
      <w:pPr>
        <w:spacing w:line="360" w:lineRule="auto"/>
        <w:ind w:right="50"/>
        <w:jc w:val="both"/>
        <w:rPr>
          <w:rFonts w:ascii="Arial" w:eastAsia="Arial" w:hAnsi="Arial" w:cs="Arial"/>
          <w:color w:val="000000"/>
          <w:lang w:eastAsia="es-CO"/>
        </w:rPr>
      </w:pPr>
    </w:p>
    <w:p w14:paraId="4E2F25E4" w14:textId="008B3552" w:rsidR="007C2783" w:rsidRPr="00152B5C" w:rsidRDefault="0033218B" w:rsidP="00152B5C">
      <w:pPr>
        <w:pStyle w:val="Prrafodelista"/>
        <w:numPr>
          <w:ilvl w:val="0"/>
          <w:numId w:val="20"/>
        </w:numPr>
        <w:spacing w:line="360" w:lineRule="auto"/>
        <w:ind w:right="50"/>
        <w:jc w:val="both"/>
        <w:rPr>
          <w:rFonts w:ascii="Arial" w:eastAsia="Arial" w:hAnsi="Arial" w:cs="Arial"/>
          <w:b/>
          <w:bCs/>
          <w:sz w:val="22"/>
          <w:szCs w:val="22"/>
          <w:lang w:eastAsia="es-MX"/>
        </w:rPr>
      </w:pPr>
      <w:r w:rsidRPr="00152B5C">
        <w:rPr>
          <w:rFonts w:ascii="Arial" w:eastAsia="Arial" w:hAnsi="Arial" w:cs="Arial"/>
          <w:color w:val="000000"/>
          <w:sz w:val="22"/>
          <w:szCs w:val="22"/>
          <w:lang w:eastAsia="es-CO"/>
        </w:rPr>
        <w:t>Contrato de Transporte de Personas suscrito con el señor ELIO PERDOMO MANTILLA.</w:t>
      </w:r>
    </w:p>
    <w:p w14:paraId="5FBBDB4A" w14:textId="77777777" w:rsidR="005A4E8B" w:rsidRPr="00152B5C" w:rsidRDefault="005A4E8B" w:rsidP="00152B5C">
      <w:pPr>
        <w:pStyle w:val="Prrafodelista"/>
        <w:spacing w:line="360" w:lineRule="auto"/>
        <w:ind w:right="50"/>
        <w:jc w:val="both"/>
        <w:rPr>
          <w:rFonts w:ascii="Arial" w:eastAsia="Arial" w:hAnsi="Arial" w:cs="Arial"/>
          <w:b/>
          <w:bCs/>
          <w:sz w:val="22"/>
          <w:szCs w:val="22"/>
          <w:lang w:eastAsia="es-MX"/>
        </w:rPr>
      </w:pPr>
    </w:p>
    <w:p w14:paraId="56A7BCC3" w14:textId="630E0490" w:rsidR="005A4E8B" w:rsidRPr="00152B5C" w:rsidRDefault="005A4E8B" w:rsidP="00152B5C">
      <w:pPr>
        <w:pStyle w:val="Prrafodelista"/>
        <w:numPr>
          <w:ilvl w:val="0"/>
          <w:numId w:val="20"/>
        </w:numPr>
        <w:spacing w:line="360" w:lineRule="auto"/>
        <w:ind w:right="50"/>
        <w:jc w:val="both"/>
        <w:rPr>
          <w:rFonts w:ascii="Arial" w:eastAsia="Arial" w:hAnsi="Arial" w:cs="Arial"/>
          <w:sz w:val="22"/>
          <w:szCs w:val="22"/>
          <w:lang w:eastAsia="es-MX"/>
        </w:rPr>
      </w:pPr>
      <w:r w:rsidRPr="00152B5C">
        <w:rPr>
          <w:rFonts w:ascii="Arial" w:eastAsia="Arial" w:hAnsi="Arial" w:cs="Arial"/>
          <w:sz w:val="22"/>
          <w:szCs w:val="22"/>
          <w:lang w:eastAsia="es-MX"/>
        </w:rPr>
        <w:t>Certificación del 21 de julio de 2023, emitida por la empresa RADIO TAXI AUTOLAGOS</w:t>
      </w:r>
      <w:r w:rsidR="00F76EC9" w:rsidRPr="00152B5C">
        <w:rPr>
          <w:rFonts w:ascii="Arial" w:eastAsia="Arial" w:hAnsi="Arial" w:cs="Arial"/>
          <w:sz w:val="22"/>
          <w:szCs w:val="22"/>
          <w:lang w:eastAsia="es-MX"/>
        </w:rPr>
        <w:t>.</w:t>
      </w:r>
      <w:r w:rsidRPr="00152B5C">
        <w:rPr>
          <w:rFonts w:ascii="Arial" w:eastAsia="Arial" w:hAnsi="Arial" w:cs="Arial"/>
          <w:sz w:val="22"/>
          <w:szCs w:val="22"/>
          <w:lang w:eastAsia="es-MX"/>
        </w:rPr>
        <w:t xml:space="preserve"> </w:t>
      </w:r>
    </w:p>
    <w:p w14:paraId="5B647AF8" w14:textId="77777777" w:rsidR="00BF7BD7" w:rsidRPr="00152B5C" w:rsidRDefault="00BF7BD7" w:rsidP="00152B5C">
      <w:pPr>
        <w:pStyle w:val="Prrafodelista"/>
        <w:spacing w:line="360" w:lineRule="auto"/>
        <w:ind w:right="50"/>
        <w:jc w:val="both"/>
        <w:rPr>
          <w:rFonts w:ascii="Arial" w:eastAsia="Arial" w:hAnsi="Arial" w:cs="Arial"/>
          <w:b/>
          <w:bCs/>
          <w:sz w:val="22"/>
          <w:szCs w:val="22"/>
          <w:lang w:eastAsia="es-MX"/>
        </w:rPr>
      </w:pPr>
    </w:p>
    <w:p w14:paraId="01CD6856" w14:textId="6BEC3E81" w:rsidR="007C2783" w:rsidRPr="00152B5C" w:rsidRDefault="00D02D41" w:rsidP="00152B5C">
      <w:pPr>
        <w:pStyle w:val="Prrafodelista"/>
        <w:numPr>
          <w:ilvl w:val="0"/>
          <w:numId w:val="20"/>
        </w:numPr>
        <w:spacing w:line="360" w:lineRule="auto"/>
        <w:ind w:right="50"/>
        <w:jc w:val="both"/>
        <w:rPr>
          <w:rFonts w:ascii="Arial" w:eastAsia="Arial" w:hAnsi="Arial" w:cs="Arial"/>
          <w:b/>
          <w:bCs/>
          <w:sz w:val="22"/>
          <w:szCs w:val="22"/>
          <w:lang w:eastAsia="es-MX"/>
        </w:rPr>
      </w:pPr>
      <w:r w:rsidRPr="00152B5C">
        <w:rPr>
          <w:rFonts w:ascii="Arial" w:eastAsia="Arial" w:hAnsi="Arial" w:cs="Arial"/>
          <w:sz w:val="22"/>
          <w:szCs w:val="22"/>
          <w:lang w:eastAsia="es-MX"/>
        </w:rPr>
        <w:t xml:space="preserve">Cotización No. </w:t>
      </w:r>
      <w:r w:rsidR="004B0222" w:rsidRPr="00152B5C">
        <w:rPr>
          <w:rFonts w:ascii="Arial" w:eastAsia="Arial" w:hAnsi="Arial" w:cs="Arial"/>
          <w:sz w:val="22"/>
          <w:szCs w:val="22"/>
          <w:lang w:eastAsia="es-MX"/>
        </w:rPr>
        <w:t>COT068C</w:t>
      </w:r>
      <w:r w:rsidR="0057788D" w:rsidRPr="00152B5C">
        <w:rPr>
          <w:rFonts w:ascii="Arial" w:eastAsia="Arial" w:hAnsi="Arial" w:cs="Arial"/>
          <w:sz w:val="22"/>
          <w:szCs w:val="22"/>
          <w:lang w:eastAsia="es-MX"/>
        </w:rPr>
        <w:t>2304960, emitida por CONTINAUTOS.</w:t>
      </w:r>
    </w:p>
    <w:p w14:paraId="474B46F0" w14:textId="77777777" w:rsidR="0057788D" w:rsidRPr="00152B5C" w:rsidRDefault="0057788D" w:rsidP="00152B5C">
      <w:pPr>
        <w:spacing w:line="360" w:lineRule="auto"/>
        <w:ind w:right="50"/>
        <w:jc w:val="both"/>
        <w:rPr>
          <w:rFonts w:ascii="Arial" w:eastAsia="Arial" w:hAnsi="Arial" w:cs="Arial"/>
          <w:b/>
          <w:bCs/>
          <w:lang w:eastAsia="es-MX"/>
        </w:rPr>
      </w:pPr>
    </w:p>
    <w:p w14:paraId="402849D0" w14:textId="77777777" w:rsidR="007C2783" w:rsidRPr="00152B5C" w:rsidRDefault="007C2783" w:rsidP="00152B5C">
      <w:pPr>
        <w:pStyle w:val="Prrafodelista"/>
        <w:numPr>
          <w:ilvl w:val="0"/>
          <w:numId w:val="16"/>
        </w:numPr>
        <w:spacing w:line="360" w:lineRule="auto"/>
        <w:jc w:val="center"/>
        <w:rPr>
          <w:rFonts w:ascii="Arial" w:eastAsia="Arial" w:hAnsi="Arial" w:cs="Arial"/>
          <w:b/>
          <w:bCs/>
          <w:sz w:val="22"/>
          <w:szCs w:val="22"/>
          <w:lang w:eastAsia="es-MX"/>
        </w:rPr>
      </w:pPr>
      <w:r w:rsidRPr="00152B5C">
        <w:rPr>
          <w:rFonts w:ascii="Arial" w:eastAsia="Arial" w:hAnsi="Arial" w:cs="Arial"/>
          <w:b/>
          <w:bCs/>
          <w:sz w:val="22"/>
          <w:szCs w:val="22"/>
          <w:lang w:eastAsia="es-MX"/>
        </w:rPr>
        <w:t>MEDIOS DE PRUEBA</w:t>
      </w:r>
    </w:p>
    <w:p w14:paraId="64A48E99" w14:textId="77777777" w:rsidR="007C2783" w:rsidRPr="00152B5C" w:rsidRDefault="007C2783" w:rsidP="00152B5C">
      <w:pPr>
        <w:spacing w:line="360" w:lineRule="auto"/>
        <w:jc w:val="both"/>
        <w:rPr>
          <w:rFonts w:ascii="Arial" w:eastAsia="Arial" w:hAnsi="Arial" w:cs="Arial"/>
          <w:lang w:eastAsia="es-MX"/>
        </w:rPr>
      </w:pPr>
    </w:p>
    <w:p w14:paraId="17FF72DA" w14:textId="77777777" w:rsidR="007C2783" w:rsidRPr="00152B5C" w:rsidRDefault="007C2783" w:rsidP="00152B5C">
      <w:pPr>
        <w:spacing w:line="360" w:lineRule="auto"/>
        <w:jc w:val="both"/>
        <w:rPr>
          <w:rFonts w:ascii="Arial" w:eastAsia="Arial" w:hAnsi="Arial" w:cs="Arial"/>
          <w:lang w:eastAsia="es-MX"/>
        </w:rPr>
      </w:pPr>
      <w:r w:rsidRPr="00152B5C">
        <w:rPr>
          <w:rFonts w:ascii="Arial" w:eastAsia="Arial" w:hAnsi="Arial" w:cs="Arial"/>
          <w:lang w:eastAsia="es-MX"/>
        </w:rPr>
        <w:t>Solicito respetuosamente se decreten como pruebas las siguientes:</w:t>
      </w:r>
    </w:p>
    <w:p w14:paraId="3DE5E4EB" w14:textId="77777777" w:rsidR="007C2783" w:rsidRPr="00152B5C" w:rsidRDefault="007C2783" w:rsidP="00152B5C">
      <w:pPr>
        <w:spacing w:line="360" w:lineRule="auto"/>
        <w:jc w:val="both"/>
        <w:rPr>
          <w:rFonts w:ascii="Arial" w:eastAsia="Arial" w:hAnsi="Arial" w:cs="Arial"/>
          <w:lang w:eastAsia="es-MX"/>
        </w:rPr>
      </w:pPr>
    </w:p>
    <w:p w14:paraId="378BEF67" w14:textId="77777777" w:rsidR="007C2783" w:rsidRPr="00152B5C" w:rsidRDefault="007C2783" w:rsidP="00152B5C">
      <w:pPr>
        <w:pStyle w:val="Prrafodelista"/>
        <w:numPr>
          <w:ilvl w:val="0"/>
          <w:numId w:val="2"/>
        </w:numPr>
        <w:spacing w:line="360" w:lineRule="auto"/>
        <w:jc w:val="both"/>
        <w:rPr>
          <w:rFonts w:ascii="Arial" w:eastAsia="Arial" w:hAnsi="Arial" w:cs="Arial"/>
          <w:b/>
          <w:bCs/>
          <w:sz w:val="22"/>
          <w:szCs w:val="22"/>
          <w:lang w:eastAsia="es-MX"/>
        </w:rPr>
      </w:pPr>
      <w:r w:rsidRPr="00152B5C">
        <w:rPr>
          <w:rFonts w:ascii="Arial" w:eastAsia="Arial" w:hAnsi="Arial" w:cs="Arial"/>
          <w:b/>
          <w:bCs/>
          <w:sz w:val="22"/>
          <w:szCs w:val="22"/>
          <w:lang w:eastAsia="es-MX"/>
        </w:rPr>
        <w:t>DOCUMENTALES</w:t>
      </w:r>
    </w:p>
    <w:p w14:paraId="0E6C08B4" w14:textId="77777777" w:rsidR="007C2783" w:rsidRPr="00152B5C" w:rsidRDefault="007C2783" w:rsidP="00152B5C">
      <w:pPr>
        <w:spacing w:line="360" w:lineRule="auto"/>
        <w:jc w:val="both"/>
        <w:rPr>
          <w:rFonts w:ascii="Arial" w:eastAsia="Arial" w:hAnsi="Arial" w:cs="Arial"/>
          <w:lang w:eastAsia="es-MX"/>
        </w:rPr>
      </w:pPr>
    </w:p>
    <w:p w14:paraId="79CF8E7D" w14:textId="75BE856F" w:rsidR="001059D6" w:rsidRPr="00152B5C" w:rsidRDefault="007C2783" w:rsidP="00152B5C">
      <w:pPr>
        <w:pStyle w:val="Prrafodelista"/>
        <w:numPr>
          <w:ilvl w:val="1"/>
          <w:numId w:val="2"/>
        </w:numPr>
        <w:spacing w:line="360" w:lineRule="auto"/>
        <w:jc w:val="both"/>
        <w:rPr>
          <w:rFonts w:ascii="Arial" w:eastAsia="Arial" w:hAnsi="Arial" w:cs="Arial"/>
          <w:b/>
          <w:bCs/>
          <w:sz w:val="22"/>
          <w:szCs w:val="22"/>
          <w:lang w:eastAsia="es-MX"/>
        </w:rPr>
      </w:pPr>
      <w:r w:rsidRPr="00152B5C">
        <w:rPr>
          <w:rFonts w:ascii="Arial" w:eastAsia="Arial" w:hAnsi="Arial" w:cs="Arial"/>
          <w:sz w:val="22"/>
          <w:szCs w:val="22"/>
          <w:lang w:eastAsia="es-MX"/>
        </w:rPr>
        <w:t xml:space="preserve">Copia de la </w:t>
      </w:r>
      <w:r w:rsidR="000C5037" w:rsidRPr="00152B5C">
        <w:rPr>
          <w:rFonts w:ascii="Arial" w:hAnsi="Arial" w:cs="Arial"/>
          <w:bCs/>
          <w:sz w:val="22"/>
          <w:szCs w:val="22"/>
          <w:lang w:val="es-ES_tradnl"/>
        </w:rPr>
        <w:t>Póliza de Seguro Autos Clónico Livianos Particulares No</w:t>
      </w:r>
      <w:r w:rsidR="00C15136" w:rsidRPr="00152B5C">
        <w:rPr>
          <w:rFonts w:ascii="Arial" w:hAnsi="Arial" w:cs="Arial"/>
          <w:bCs/>
          <w:sz w:val="22"/>
          <w:szCs w:val="22"/>
          <w:lang w:val="es-ES_tradnl"/>
        </w:rPr>
        <w:t>.</w:t>
      </w:r>
      <w:r w:rsidR="000C5037" w:rsidRPr="00152B5C">
        <w:rPr>
          <w:rFonts w:ascii="Arial" w:hAnsi="Arial" w:cs="Arial"/>
          <w:bCs/>
          <w:sz w:val="22"/>
          <w:szCs w:val="22"/>
          <w:lang w:val="es-ES_tradnl"/>
        </w:rPr>
        <w:t xml:space="preserve"> </w:t>
      </w:r>
      <w:r w:rsidR="00C1697A" w:rsidRPr="00152B5C">
        <w:rPr>
          <w:rFonts w:ascii="Arial" w:hAnsi="Arial" w:cs="Arial"/>
          <w:bCs/>
          <w:sz w:val="22"/>
          <w:szCs w:val="22"/>
          <w:lang w:val="es-ES_tradnl"/>
        </w:rPr>
        <w:t>023159528 / 333</w:t>
      </w:r>
      <w:r w:rsidRPr="00152B5C">
        <w:rPr>
          <w:rFonts w:ascii="Arial" w:eastAsia="Arial" w:hAnsi="Arial" w:cs="Arial"/>
          <w:sz w:val="22"/>
          <w:szCs w:val="22"/>
          <w:lang w:eastAsia="es-MX"/>
        </w:rPr>
        <w:t>, su condicionado particular y general.</w:t>
      </w:r>
    </w:p>
    <w:p w14:paraId="7ECF1378" w14:textId="77777777" w:rsidR="001059D6" w:rsidRPr="00152B5C" w:rsidRDefault="001059D6" w:rsidP="00152B5C">
      <w:pPr>
        <w:pStyle w:val="Prrafodelista"/>
        <w:spacing w:line="360" w:lineRule="auto"/>
        <w:ind w:left="1440"/>
        <w:jc w:val="both"/>
        <w:rPr>
          <w:rFonts w:ascii="Arial" w:eastAsia="Arial" w:hAnsi="Arial" w:cs="Arial"/>
          <w:b/>
          <w:bCs/>
          <w:sz w:val="22"/>
          <w:szCs w:val="22"/>
          <w:lang w:eastAsia="es-MX"/>
        </w:rPr>
      </w:pPr>
    </w:p>
    <w:p w14:paraId="7A7A9265" w14:textId="0A64FABB" w:rsidR="001059D6" w:rsidRPr="00152B5C" w:rsidRDefault="00C1697A" w:rsidP="00152B5C">
      <w:pPr>
        <w:pStyle w:val="Prrafodelista"/>
        <w:numPr>
          <w:ilvl w:val="1"/>
          <w:numId w:val="2"/>
        </w:numPr>
        <w:spacing w:line="360" w:lineRule="auto"/>
        <w:jc w:val="both"/>
        <w:rPr>
          <w:rFonts w:ascii="Arial" w:eastAsia="Arial" w:hAnsi="Arial" w:cs="Arial"/>
          <w:b/>
          <w:bCs/>
          <w:sz w:val="22"/>
          <w:szCs w:val="22"/>
          <w:lang w:eastAsia="es-MX"/>
        </w:rPr>
      </w:pPr>
      <w:r w:rsidRPr="00152B5C">
        <w:rPr>
          <w:rFonts w:ascii="Arial" w:eastAsia="Arial" w:hAnsi="Arial" w:cs="Arial"/>
          <w:sz w:val="22"/>
          <w:szCs w:val="22"/>
          <w:lang w:eastAsia="es-MX"/>
        </w:rPr>
        <w:t>Solicitud de reconsideración</w:t>
      </w:r>
      <w:r w:rsidR="000003D0">
        <w:rPr>
          <w:rFonts w:ascii="Arial" w:eastAsia="Arial" w:hAnsi="Arial" w:cs="Arial"/>
          <w:sz w:val="22"/>
          <w:szCs w:val="22"/>
          <w:lang w:eastAsia="es-MX"/>
        </w:rPr>
        <w:t xml:space="preserve"> allegada por la actora a ALLIANZ SEGUROS S.A</w:t>
      </w:r>
      <w:r w:rsidR="004675E4" w:rsidRPr="00152B5C">
        <w:rPr>
          <w:rFonts w:ascii="Arial" w:eastAsia="Arial" w:hAnsi="Arial" w:cs="Arial"/>
          <w:sz w:val="22"/>
          <w:szCs w:val="22"/>
          <w:lang w:eastAsia="es-MX"/>
        </w:rPr>
        <w:t>.</w:t>
      </w:r>
      <w:r w:rsidR="000003D0">
        <w:rPr>
          <w:rFonts w:ascii="Arial" w:eastAsia="Arial" w:hAnsi="Arial" w:cs="Arial"/>
          <w:sz w:val="22"/>
          <w:szCs w:val="22"/>
          <w:lang w:eastAsia="es-MX"/>
        </w:rPr>
        <w:t xml:space="preserve"> el día 29 de agosto de 2023.</w:t>
      </w:r>
    </w:p>
    <w:p w14:paraId="4B4F34FC" w14:textId="77777777" w:rsidR="001059D6" w:rsidRPr="00152B5C" w:rsidRDefault="001059D6" w:rsidP="00152B5C">
      <w:pPr>
        <w:pStyle w:val="Prrafodelista"/>
        <w:spacing w:line="360" w:lineRule="auto"/>
        <w:rPr>
          <w:rFonts w:ascii="Arial" w:eastAsia="Arial" w:hAnsi="Arial" w:cs="Arial"/>
          <w:sz w:val="22"/>
          <w:szCs w:val="22"/>
          <w:lang w:eastAsia="es-MX"/>
        </w:rPr>
      </w:pPr>
    </w:p>
    <w:p w14:paraId="24E27973" w14:textId="77777777" w:rsidR="001059D6" w:rsidRPr="00152B5C" w:rsidRDefault="004675E4"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lastRenderedPageBreak/>
        <w:t xml:space="preserve">Documento de Cobro No. FCGT4627, emitido </w:t>
      </w:r>
      <w:r w:rsidR="00F76EC9" w:rsidRPr="00152B5C">
        <w:rPr>
          <w:rFonts w:ascii="Arial" w:eastAsia="Arial" w:hAnsi="Arial" w:cs="Arial"/>
          <w:sz w:val="22"/>
          <w:szCs w:val="22"/>
          <w:lang w:eastAsia="es-MX"/>
        </w:rPr>
        <w:t>POR CARS GT CENTRO AUTOMOTRIZ.</w:t>
      </w:r>
    </w:p>
    <w:p w14:paraId="1F5A017A" w14:textId="77777777" w:rsidR="001059D6" w:rsidRPr="00152B5C" w:rsidRDefault="001059D6" w:rsidP="00152B5C">
      <w:pPr>
        <w:pStyle w:val="Prrafodelista"/>
        <w:spacing w:line="360" w:lineRule="auto"/>
        <w:rPr>
          <w:rFonts w:ascii="Arial" w:eastAsia="Arial" w:hAnsi="Arial" w:cs="Arial"/>
          <w:sz w:val="22"/>
          <w:szCs w:val="22"/>
          <w:lang w:eastAsia="es-MX"/>
        </w:rPr>
      </w:pPr>
    </w:p>
    <w:p w14:paraId="256FB83F" w14:textId="44339A57" w:rsidR="00D80801" w:rsidRPr="00152B5C" w:rsidRDefault="00D80801"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Valoración efectuada por AUDATEX</w:t>
      </w:r>
      <w:r w:rsidR="000003D0">
        <w:rPr>
          <w:rFonts w:ascii="Arial" w:eastAsia="Arial" w:hAnsi="Arial" w:cs="Arial"/>
          <w:sz w:val="22"/>
          <w:szCs w:val="22"/>
          <w:lang w:eastAsia="es-MX"/>
        </w:rPr>
        <w:t xml:space="preserve"> al vehículo de placas KYP477</w:t>
      </w:r>
      <w:r w:rsidRPr="00152B5C">
        <w:rPr>
          <w:rFonts w:ascii="Arial" w:eastAsia="Arial" w:hAnsi="Arial" w:cs="Arial"/>
          <w:sz w:val="22"/>
          <w:szCs w:val="22"/>
          <w:lang w:eastAsia="es-MX"/>
        </w:rPr>
        <w:t>.</w:t>
      </w:r>
    </w:p>
    <w:p w14:paraId="6B07813B" w14:textId="77777777" w:rsidR="007C2783" w:rsidRPr="00152B5C" w:rsidRDefault="007C2783" w:rsidP="00152B5C">
      <w:pPr>
        <w:spacing w:line="360" w:lineRule="auto"/>
        <w:jc w:val="both"/>
        <w:rPr>
          <w:rFonts w:ascii="Arial" w:eastAsia="Arial" w:hAnsi="Arial" w:cs="Arial"/>
          <w:b/>
          <w:bCs/>
          <w:lang w:eastAsia="es-MX"/>
        </w:rPr>
      </w:pPr>
    </w:p>
    <w:p w14:paraId="19F593F8" w14:textId="77777777" w:rsidR="007C2783" w:rsidRPr="00152B5C" w:rsidRDefault="007C2783" w:rsidP="00152B5C">
      <w:pPr>
        <w:pStyle w:val="Prrafodelista"/>
        <w:numPr>
          <w:ilvl w:val="0"/>
          <w:numId w:val="2"/>
        </w:numPr>
        <w:spacing w:line="360" w:lineRule="auto"/>
        <w:jc w:val="both"/>
        <w:rPr>
          <w:rFonts w:ascii="Arial" w:eastAsia="Arial" w:hAnsi="Arial" w:cs="Arial"/>
          <w:b/>
          <w:bCs/>
          <w:sz w:val="22"/>
          <w:szCs w:val="22"/>
          <w:lang w:eastAsia="es-MX"/>
        </w:rPr>
      </w:pPr>
      <w:r w:rsidRPr="00152B5C">
        <w:rPr>
          <w:rFonts w:ascii="Arial" w:eastAsia="Arial" w:hAnsi="Arial" w:cs="Arial"/>
          <w:b/>
          <w:bCs/>
          <w:sz w:val="22"/>
          <w:szCs w:val="22"/>
          <w:lang w:eastAsia="es-MX"/>
        </w:rPr>
        <w:t>INTERROGATORIO DE PARTE</w:t>
      </w:r>
    </w:p>
    <w:p w14:paraId="7D3A5B58" w14:textId="77777777" w:rsidR="007C2783" w:rsidRPr="00152B5C" w:rsidRDefault="007C2783" w:rsidP="00152B5C">
      <w:pPr>
        <w:spacing w:line="360" w:lineRule="auto"/>
        <w:jc w:val="both"/>
        <w:rPr>
          <w:rFonts w:ascii="Arial" w:eastAsia="Arial" w:hAnsi="Arial" w:cs="Arial"/>
          <w:lang w:eastAsia="es-MX"/>
        </w:rPr>
      </w:pPr>
    </w:p>
    <w:p w14:paraId="42CF3F65" w14:textId="062C2F4A" w:rsidR="007C2783" w:rsidRPr="00152B5C" w:rsidRDefault="007C2783"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Comedidamente solicito se cite para que absuelva interrogatorio de parte a</w:t>
      </w:r>
      <w:r w:rsidR="001059D6" w:rsidRPr="00152B5C">
        <w:rPr>
          <w:rFonts w:ascii="Arial" w:eastAsia="Arial" w:hAnsi="Arial" w:cs="Arial"/>
          <w:sz w:val="22"/>
          <w:szCs w:val="22"/>
          <w:lang w:eastAsia="es-MX"/>
        </w:rPr>
        <w:t xml:space="preserve"> </w:t>
      </w:r>
      <w:r w:rsidRPr="00152B5C">
        <w:rPr>
          <w:rFonts w:ascii="Arial" w:eastAsia="Arial" w:hAnsi="Arial" w:cs="Arial"/>
          <w:sz w:val="22"/>
          <w:szCs w:val="22"/>
          <w:lang w:eastAsia="es-MX"/>
        </w:rPr>
        <w:t>l</w:t>
      </w:r>
      <w:r w:rsidR="001059D6"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señor</w:t>
      </w:r>
      <w:r w:rsidR="001059D6"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w:t>
      </w:r>
      <w:r w:rsidR="001059D6" w:rsidRPr="00152B5C">
        <w:rPr>
          <w:rFonts w:ascii="Arial" w:eastAsia="Arial" w:hAnsi="Arial" w:cs="Arial"/>
          <w:b/>
          <w:bCs/>
          <w:sz w:val="22"/>
          <w:szCs w:val="22"/>
          <w:lang w:eastAsia="es-MX"/>
        </w:rPr>
        <w:t>DIANA MARCELA GAMBOA REDONDO</w:t>
      </w:r>
      <w:r w:rsidRPr="00152B5C">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w:t>
      </w:r>
      <w:r w:rsidR="001059D6" w:rsidRPr="00152B5C">
        <w:rPr>
          <w:rFonts w:ascii="Arial" w:eastAsia="Arial" w:hAnsi="Arial" w:cs="Arial"/>
          <w:sz w:val="22"/>
          <w:szCs w:val="22"/>
          <w:lang w:eastAsia="es-MX"/>
        </w:rPr>
        <w:t xml:space="preserve">La </w:t>
      </w:r>
      <w:r w:rsidRPr="00152B5C">
        <w:rPr>
          <w:rFonts w:ascii="Arial" w:eastAsia="Arial" w:hAnsi="Arial" w:cs="Arial"/>
          <w:sz w:val="22"/>
          <w:szCs w:val="22"/>
          <w:lang w:eastAsia="es-MX"/>
        </w:rPr>
        <w:t>señor</w:t>
      </w:r>
      <w:r w:rsidR="001059D6"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w:t>
      </w:r>
      <w:r w:rsidR="001059D6" w:rsidRPr="00152B5C">
        <w:rPr>
          <w:rFonts w:ascii="Arial" w:eastAsia="Arial" w:hAnsi="Arial" w:cs="Arial"/>
          <w:b/>
          <w:bCs/>
          <w:sz w:val="22"/>
          <w:szCs w:val="22"/>
          <w:lang w:eastAsia="es-MX"/>
        </w:rPr>
        <w:t xml:space="preserve">DIANA MARCELA GAMBOA REDONDO </w:t>
      </w:r>
      <w:r w:rsidRPr="00152B5C">
        <w:rPr>
          <w:rFonts w:ascii="Arial" w:eastAsia="Arial" w:hAnsi="Arial" w:cs="Arial"/>
          <w:sz w:val="22"/>
          <w:szCs w:val="22"/>
          <w:lang w:eastAsia="es-MX"/>
        </w:rPr>
        <w:t xml:space="preserve">podrá ser citado en la dirección de notificación relacionada en la demanda. </w:t>
      </w:r>
    </w:p>
    <w:p w14:paraId="59B68ACA" w14:textId="77777777" w:rsidR="000C5037" w:rsidRPr="00152B5C" w:rsidRDefault="000C5037" w:rsidP="00152B5C">
      <w:pPr>
        <w:pStyle w:val="Prrafodelista"/>
        <w:spacing w:line="360" w:lineRule="auto"/>
        <w:ind w:left="1440"/>
        <w:jc w:val="both"/>
        <w:rPr>
          <w:rFonts w:ascii="Arial" w:eastAsia="Arial" w:hAnsi="Arial" w:cs="Arial"/>
          <w:sz w:val="22"/>
          <w:szCs w:val="22"/>
          <w:lang w:eastAsia="es-MX"/>
        </w:rPr>
      </w:pPr>
    </w:p>
    <w:p w14:paraId="46DB3943" w14:textId="1B75FA6E" w:rsidR="000C5037" w:rsidRPr="00152B5C" w:rsidRDefault="000C5037"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Comedidamente solicito se cite para que absuelva interrogatorio de parte a</w:t>
      </w:r>
      <w:r w:rsidR="007A508C" w:rsidRPr="00152B5C">
        <w:rPr>
          <w:rFonts w:ascii="Arial" w:eastAsia="Arial" w:hAnsi="Arial" w:cs="Arial"/>
          <w:sz w:val="22"/>
          <w:szCs w:val="22"/>
          <w:lang w:eastAsia="es-MX"/>
        </w:rPr>
        <w:t xml:space="preserve"> </w:t>
      </w:r>
      <w:r w:rsidRPr="00152B5C">
        <w:rPr>
          <w:rFonts w:ascii="Arial" w:eastAsia="Arial" w:hAnsi="Arial" w:cs="Arial"/>
          <w:sz w:val="22"/>
          <w:szCs w:val="22"/>
          <w:lang w:eastAsia="es-MX"/>
        </w:rPr>
        <w:t>l</w:t>
      </w:r>
      <w:r w:rsidR="007A508C"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señor</w:t>
      </w:r>
      <w:r w:rsidR="007A508C"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w:t>
      </w:r>
      <w:r w:rsidR="007371FA" w:rsidRPr="00152B5C">
        <w:rPr>
          <w:rFonts w:ascii="Arial" w:eastAsia="Arial" w:hAnsi="Arial" w:cs="Arial"/>
          <w:b/>
          <w:bCs/>
          <w:sz w:val="22"/>
          <w:szCs w:val="22"/>
          <w:lang w:eastAsia="es-MX"/>
        </w:rPr>
        <w:t>LINA MARÍA FERNÁNDEZ CUERVO</w:t>
      </w:r>
      <w:r w:rsidRPr="00152B5C">
        <w:rPr>
          <w:rFonts w:ascii="Arial" w:eastAsia="Arial" w:hAnsi="Arial" w:cs="Arial"/>
          <w:sz w:val="22"/>
          <w:szCs w:val="22"/>
          <w:lang w:eastAsia="es-MX"/>
        </w:rPr>
        <w:t>, en su calidad de demand</w:t>
      </w:r>
      <w:r w:rsidR="007371FA" w:rsidRPr="00152B5C">
        <w:rPr>
          <w:rFonts w:ascii="Arial" w:eastAsia="Arial" w:hAnsi="Arial" w:cs="Arial"/>
          <w:sz w:val="22"/>
          <w:szCs w:val="22"/>
          <w:lang w:eastAsia="es-MX"/>
        </w:rPr>
        <w:t>ada</w:t>
      </w:r>
      <w:r w:rsidRPr="00152B5C">
        <w:rPr>
          <w:rFonts w:ascii="Arial" w:eastAsia="Arial" w:hAnsi="Arial" w:cs="Arial"/>
          <w:sz w:val="22"/>
          <w:szCs w:val="22"/>
          <w:lang w:eastAsia="es-MX"/>
        </w:rPr>
        <w:t xml:space="preserve">, a fin de que conteste el cuestionario que se le formulará frente a los hechos de la demanda, de la contestación, y en general, de todos los argumentos de hecho y de derecho expuestos en este litigio. </w:t>
      </w:r>
      <w:r w:rsidR="007A508C" w:rsidRPr="00152B5C">
        <w:rPr>
          <w:rFonts w:ascii="Arial" w:eastAsia="Arial" w:hAnsi="Arial" w:cs="Arial"/>
          <w:sz w:val="22"/>
          <w:szCs w:val="22"/>
          <w:lang w:eastAsia="es-MX"/>
        </w:rPr>
        <w:t xml:space="preserve">La </w:t>
      </w:r>
      <w:r w:rsidRPr="00152B5C">
        <w:rPr>
          <w:rFonts w:ascii="Arial" w:eastAsia="Arial" w:hAnsi="Arial" w:cs="Arial"/>
          <w:sz w:val="22"/>
          <w:szCs w:val="22"/>
          <w:lang w:eastAsia="es-MX"/>
        </w:rPr>
        <w:t>señor</w:t>
      </w:r>
      <w:r w:rsidR="007A508C" w:rsidRPr="00152B5C">
        <w:rPr>
          <w:rFonts w:ascii="Arial" w:eastAsia="Arial" w:hAnsi="Arial" w:cs="Arial"/>
          <w:sz w:val="22"/>
          <w:szCs w:val="22"/>
          <w:lang w:eastAsia="es-MX"/>
        </w:rPr>
        <w:t>a</w:t>
      </w:r>
      <w:r w:rsidRPr="00152B5C">
        <w:rPr>
          <w:rFonts w:ascii="Arial" w:eastAsia="Arial" w:hAnsi="Arial" w:cs="Arial"/>
          <w:sz w:val="22"/>
          <w:szCs w:val="22"/>
          <w:lang w:eastAsia="es-MX"/>
        </w:rPr>
        <w:t xml:space="preserve"> </w:t>
      </w:r>
      <w:r w:rsidR="007371FA" w:rsidRPr="00152B5C">
        <w:rPr>
          <w:rFonts w:ascii="Arial" w:eastAsia="Arial" w:hAnsi="Arial" w:cs="Arial"/>
          <w:b/>
          <w:bCs/>
          <w:sz w:val="22"/>
          <w:szCs w:val="22"/>
          <w:lang w:eastAsia="es-MX"/>
        </w:rPr>
        <w:t xml:space="preserve">LINA MARÍA FERNÁNDEZ CUERVO </w:t>
      </w:r>
      <w:r w:rsidR="00F133E5" w:rsidRPr="00152B5C">
        <w:rPr>
          <w:rFonts w:ascii="Arial" w:eastAsia="Arial" w:hAnsi="Arial" w:cs="Arial"/>
          <w:sz w:val="22"/>
          <w:szCs w:val="22"/>
          <w:lang w:eastAsia="es-MX"/>
        </w:rPr>
        <w:t xml:space="preserve">podrá ser citada al correo electrónico: </w:t>
      </w:r>
      <w:hyperlink r:id="rId11" w:history="1">
        <w:r w:rsidR="00C15136" w:rsidRPr="00152B5C">
          <w:rPr>
            <w:rStyle w:val="Hipervnculo"/>
            <w:rFonts w:ascii="Arial" w:hAnsi="Arial" w:cs="Arial"/>
            <w:sz w:val="22"/>
            <w:szCs w:val="22"/>
          </w:rPr>
          <w:t>linamfernandezc@hotmail.com</w:t>
        </w:r>
      </w:hyperlink>
      <w:r w:rsidR="00F133E5" w:rsidRPr="00152B5C">
        <w:rPr>
          <w:rFonts w:ascii="Arial" w:eastAsia="Arial" w:hAnsi="Arial" w:cs="Arial"/>
          <w:sz w:val="22"/>
          <w:szCs w:val="22"/>
          <w:lang w:eastAsia="es-MX"/>
        </w:rPr>
        <w:t xml:space="preserve">.  </w:t>
      </w:r>
      <w:r w:rsidRPr="00152B5C">
        <w:rPr>
          <w:rFonts w:ascii="Arial" w:eastAsia="Arial" w:hAnsi="Arial" w:cs="Arial"/>
          <w:sz w:val="22"/>
          <w:szCs w:val="22"/>
          <w:lang w:eastAsia="es-MX"/>
        </w:rPr>
        <w:t xml:space="preserve"> </w:t>
      </w:r>
    </w:p>
    <w:p w14:paraId="7DFD1D56" w14:textId="77777777" w:rsidR="008A5364" w:rsidRPr="00152B5C" w:rsidRDefault="008A5364" w:rsidP="00152B5C">
      <w:pPr>
        <w:pStyle w:val="Prrafodelista"/>
        <w:spacing w:line="360" w:lineRule="auto"/>
        <w:rPr>
          <w:rFonts w:ascii="Arial" w:eastAsia="Arial" w:hAnsi="Arial" w:cs="Arial"/>
          <w:sz w:val="22"/>
          <w:szCs w:val="22"/>
          <w:lang w:eastAsia="es-MX"/>
        </w:rPr>
      </w:pPr>
    </w:p>
    <w:p w14:paraId="3EF381E8" w14:textId="0C3542B1" w:rsidR="008A5364" w:rsidRPr="00152B5C" w:rsidRDefault="008A5364"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 xml:space="preserve">Comedidamente solicito se cite para que absuelva interrogatorio de parte al señor </w:t>
      </w:r>
      <w:r w:rsidR="00A57BFA" w:rsidRPr="00152B5C">
        <w:rPr>
          <w:rFonts w:ascii="Arial" w:eastAsia="Arial" w:hAnsi="Arial" w:cs="Arial"/>
          <w:b/>
          <w:bCs/>
          <w:sz w:val="22"/>
          <w:szCs w:val="22"/>
          <w:lang w:eastAsia="es-MX"/>
        </w:rPr>
        <w:t>NELSON ANDRES ROMERO RAMIREZ</w:t>
      </w:r>
      <w:r w:rsidRPr="00152B5C">
        <w:rPr>
          <w:rFonts w:ascii="Arial" w:eastAsia="Arial" w:hAnsi="Arial" w:cs="Arial"/>
          <w:sz w:val="22"/>
          <w:szCs w:val="22"/>
          <w:lang w:eastAsia="es-MX"/>
        </w:rPr>
        <w:t>, en su calidad de demanda</w:t>
      </w:r>
      <w:r w:rsidR="0014550B" w:rsidRPr="00152B5C">
        <w:rPr>
          <w:rFonts w:ascii="Arial" w:eastAsia="Arial" w:hAnsi="Arial" w:cs="Arial"/>
          <w:sz w:val="22"/>
          <w:szCs w:val="22"/>
          <w:lang w:eastAsia="es-MX"/>
        </w:rPr>
        <w:t>do</w:t>
      </w:r>
      <w:r w:rsidRPr="00152B5C">
        <w:rPr>
          <w:rFonts w:ascii="Arial" w:eastAsia="Arial" w:hAnsi="Arial" w:cs="Arial"/>
          <w:sz w:val="22"/>
          <w:szCs w:val="22"/>
          <w:lang w:eastAsia="es-MX"/>
        </w:rPr>
        <w:t xml:space="preserve">, a fin de que conteste el cuestionario que se le formulará frente a los hechos de la demanda, de la contestación, y en general, de todos los argumentos de hecho y de derecho expuestos en este litigio. El señor </w:t>
      </w:r>
      <w:r w:rsidR="00A57BFA" w:rsidRPr="00152B5C">
        <w:rPr>
          <w:rFonts w:ascii="Arial" w:eastAsia="Arial" w:hAnsi="Arial" w:cs="Arial"/>
          <w:b/>
          <w:bCs/>
          <w:sz w:val="22"/>
          <w:szCs w:val="22"/>
          <w:lang w:eastAsia="es-MX"/>
        </w:rPr>
        <w:t xml:space="preserve">NELSON ANDRES ROMERO RAMIREZ </w:t>
      </w:r>
      <w:r w:rsidRPr="00152B5C">
        <w:rPr>
          <w:rFonts w:ascii="Arial" w:eastAsia="Arial" w:hAnsi="Arial" w:cs="Arial"/>
          <w:sz w:val="22"/>
          <w:szCs w:val="22"/>
          <w:lang w:eastAsia="es-MX"/>
        </w:rPr>
        <w:t xml:space="preserve">podrá ser citado </w:t>
      </w:r>
      <w:r w:rsidR="00EC0DA2" w:rsidRPr="00152B5C">
        <w:rPr>
          <w:rFonts w:ascii="Arial" w:eastAsia="Arial" w:hAnsi="Arial" w:cs="Arial"/>
          <w:sz w:val="22"/>
          <w:szCs w:val="22"/>
          <w:lang w:eastAsia="es-MX"/>
        </w:rPr>
        <w:t xml:space="preserve">al correo electrónico: </w:t>
      </w:r>
      <w:hyperlink r:id="rId12" w:history="1">
        <w:r w:rsidR="00C15136" w:rsidRPr="00152B5C">
          <w:rPr>
            <w:rStyle w:val="Hipervnculo"/>
            <w:rFonts w:ascii="Arial" w:hAnsi="Arial" w:cs="Arial"/>
            <w:sz w:val="22"/>
            <w:szCs w:val="22"/>
          </w:rPr>
          <w:t>andresromero2729@yahoo.es</w:t>
        </w:r>
      </w:hyperlink>
      <w:r w:rsidR="00EC0DA2" w:rsidRPr="00152B5C">
        <w:rPr>
          <w:rFonts w:ascii="Arial" w:eastAsia="Arial" w:hAnsi="Arial" w:cs="Arial"/>
          <w:sz w:val="22"/>
          <w:szCs w:val="22"/>
          <w:lang w:eastAsia="es-MX"/>
        </w:rPr>
        <w:t xml:space="preserve">. </w:t>
      </w:r>
      <w:r w:rsidRPr="00152B5C">
        <w:rPr>
          <w:rFonts w:ascii="Arial" w:eastAsia="Arial" w:hAnsi="Arial" w:cs="Arial"/>
          <w:sz w:val="22"/>
          <w:szCs w:val="22"/>
          <w:lang w:eastAsia="es-MX"/>
        </w:rPr>
        <w:t xml:space="preserve"> </w:t>
      </w:r>
    </w:p>
    <w:p w14:paraId="23BFEC6C" w14:textId="77777777" w:rsidR="007C2783" w:rsidRPr="00152B5C" w:rsidRDefault="007C2783" w:rsidP="00152B5C">
      <w:pPr>
        <w:pStyle w:val="Prrafodelista"/>
        <w:spacing w:line="360" w:lineRule="auto"/>
        <w:rPr>
          <w:rFonts w:ascii="Arial" w:eastAsia="Arial" w:hAnsi="Arial" w:cs="Arial"/>
          <w:sz w:val="22"/>
          <w:szCs w:val="22"/>
          <w:lang w:eastAsia="es-MX"/>
        </w:rPr>
      </w:pPr>
    </w:p>
    <w:p w14:paraId="14DD9FD6" w14:textId="77777777" w:rsidR="007C2783" w:rsidRPr="00152B5C" w:rsidRDefault="007C2783" w:rsidP="00152B5C">
      <w:pPr>
        <w:pStyle w:val="Prrafodelista"/>
        <w:numPr>
          <w:ilvl w:val="0"/>
          <w:numId w:val="2"/>
        </w:numPr>
        <w:spacing w:line="360" w:lineRule="auto"/>
        <w:jc w:val="both"/>
        <w:rPr>
          <w:rFonts w:ascii="Arial" w:eastAsia="Arial" w:hAnsi="Arial" w:cs="Arial"/>
          <w:b/>
          <w:bCs/>
          <w:sz w:val="22"/>
          <w:szCs w:val="22"/>
          <w:lang w:eastAsia="es-MX"/>
        </w:rPr>
      </w:pPr>
      <w:r w:rsidRPr="00152B5C">
        <w:rPr>
          <w:rFonts w:ascii="Arial" w:eastAsia="Arial" w:hAnsi="Arial" w:cs="Arial"/>
          <w:b/>
          <w:bCs/>
          <w:sz w:val="22"/>
          <w:szCs w:val="22"/>
          <w:lang w:eastAsia="es-MX"/>
        </w:rPr>
        <w:lastRenderedPageBreak/>
        <w:t>DECLARACIÓN DE PARTE</w:t>
      </w:r>
    </w:p>
    <w:p w14:paraId="15499BDA" w14:textId="77777777" w:rsidR="007C2783" w:rsidRPr="00152B5C" w:rsidRDefault="007C2783" w:rsidP="00152B5C">
      <w:pPr>
        <w:spacing w:line="360" w:lineRule="auto"/>
        <w:jc w:val="both"/>
        <w:rPr>
          <w:rFonts w:ascii="Arial" w:eastAsia="Arial" w:hAnsi="Arial" w:cs="Arial"/>
          <w:lang w:eastAsia="es-MX"/>
        </w:rPr>
      </w:pPr>
    </w:p>
    <w:p w14:paraId="43ECBC22" w14:textId="7A6A75B9" w:rsidR="007C2783" w:rsidRPr="00152B5C" w:rsidRDefault="007C2783"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152B5C">
        <w:rPr>
          <w:rFonts w:ascii="Arial" w:eastAsia="Arial" w:hAnsi="Arial" w:cs="Arial"/>
          <w:b/>
          <w:bCs/>
          <w:sz w:val="22"/>
          <w:szCs w:val="22"/>
          <w:lang w:eastAsia="es-MX"/>
        </w:rPr>
        <w:t>ALLIANZ SEGUROS S.A.</w:t>
      </w:r>
      <w:r w:rsidRPr="00152B5C">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7A508C" w:rsidRPr="00152B5C">
        <w:rPr>
          <w:rFonts w:ascii="Arial" w:hAnsi="Arial" w:cs="Arial"/>
          <w:bCs/>
          <w:sz w:val="22"/>
          <w:szCs w:val="22"/>
          <w:lang w:val="es-ES_tradnl"/>
        </w:rPr>
        <w:t xml:space="preserve">Póliza de Seguro Autos Clónico Livianos Particulares No </w:t>
      </w:r>
      <w:r w:rsidR="00C15136" w:rsidRPr="00152B5C">
        <w:rPr>
          <w:rFonts w:ascii="Arial" w:hAnsi="Arial" w:cs="Arial"/>
          <w:bCs/>
          <w:sz w:val="22"/>
          <w:szCs w:val="22"/>
          <w:lang w:val="es-ES_tradnl"/>
        </w:rPr>
        <w:t>023159528 / 333</w:t>
      </w:r>
      <w:r w:rsidRPr="00152B5C">
        <w:rPr>
          <w:rFonts w:ascii="Arial" w:hAnsi="Arial" w:cs="Arial"/>
          <w:bCs/>
          <w:sz w:val="22"/>
          <w:szCs w:val="22"/>
          <w:lang w:val="es-ES_tradnl"/>
        </w:rPr>
        <w:t>.</w:t>
      </w:r>
    </w:p>
    <w:p w14:paraId="6BFA3832" w14:textId="77777777" w:rsidR="007C2783" w:rsidRPr="00152B5C" w:rsidRDefault="007C2783" w:rsidP="00152B5C">
      <w:pPr>
        <w:spacing w:line="360" w:lineRule="auto"/>
        <w:jc w:val="both"/>
        <w:rPr>
          <w:rFonts w:ascii="Arial" w:eastAsia="Arial" w:hAnsi="Arial" w:cs="Arial"/>
          <w:lang w:eastAsia="es-MX"/>
        </w:rPr>
      </w:pPr>
    </w:p>
    <w:p w14:paraId="794AB9D1" w14:textId="77777777" w:rsidR="007C2783" w:rsidRPr="00152B5C" w:rsidRDefault="007C2783" w:rsidP="00152B5C">
      <w:pPr>
        <w:pStyle w:val="Prrafodelista"/>
        <w:numPr>
          <w:ilvl w:val="0"/>
          <w:numId w:val="2"/>
        </w:numPr>
        <w:spacing w:line="360" w:lineRule="auto"/>
        <w:jc w:val="both"/>
        <w:rPr>
          <w:rFonts w:ascii="Arial" w:eastAsia="Arial" w:hAnsi="Arial" w:cs="Arial"/>
          <w:b/>
          <w:bCs/>
          <w:sz w:val="22"/>
          <w:szCs w:val="22"/>
          <w:lang w:eastAsia="es-MX"/>
        </w:rPr>
      </w:pPr>
      <w:r w:rsidRPr="00152B5C">
        <w:rPr>
          <w:rFonts w:ascii="Arial" w:eastAsia="Arial" w:hAnsi="Arial" w:cs="Arial"/>
          <w:b/>
          <w:bCs/>
          <w:sz w:val="22"/>
          <w:szCs w:val="22"/>
          <w:lang w:eastAsia="es-MX"/>
        </w:rPr>
        <w:t>TESTIMONIALES</w:t>
      </w:r>
    </w:p>
    <w:p w14:paraId="42C7773E" w14:textId="77777777" w:rsidR="007C2783" w:rsidRPr="00152B5C" w:rsidRDefault="007C2783" w:rsidP="00152B5C">
      <w:pPr>
        <w:pStyle w:val="Prrafodelista"/>
        <w:spacing w:line="360" w:lineRule="auto"/>
        <w:ind w:left="1440"/>
        <w:jc w:val="both"/>
        <w:rPr>
          <w:rFonts w:ascii="Arial" w:eastAsia="Arial" w:hAnsi="Arial" w:cs="Arial"/>
          <w:sz w:val="22"/>
          <w:szCs w:val="22"/>
          <w:lang w:eastAsia="es-MX"/>
        </w:rPr>
      </w:pPr>
    </w:p>
    <w:p w14:paraId="749DB060" w14:textId="6EF5D120" w:rsidR="00152B5C" w:rsidRPr="00152B5C" w:rsidRDefault="00152B5C" w:rsidP="00152B5C">
      <w:pPr>
        <w:pStyle w:val="Prrafodelista"/>
        <w:numPr>
          <w:ilvl w:val="1"/>
          <w:numId w:val="2"/>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 xml:space="preserve">Solicito se sirva citar a la doctora </w:t>
      </w:r>
      <w:r w:rsidRPr="00152B5C">
        <w:rPr>
          <w:rFonts w:ascii="Arial" w:eastAsia="Arial" w:hAnsi="Arial" w:cs="Arial"/>
          <w:b/>
          <w:bCs/>
          <w:sz w:val="22"/>
          <w:szCs w:val="22"/>
          <w:lang w:eastAsia="es-MX"/>
        </w:rPr>
        <w:t>MARIA CAMILA AGUDELO ORTIZ</w:t>
      </w:r>
      <w:r w:rsidRPr="00152B5C">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501210F9" w14:textId="77777777" w:rsidR="00152B5C" w:rsidRPr="00152B5C" w:rsidRDefault="00152B5C" w:rsidP="00152B5C">
      <w:pPr>
        <w:pStyle w:val="Prrafodelista"/>
        <w:spacing w:line="360" w:lineRule="auto"/>
        <w:ind w:left="1440"/>
        <w:jc w:val="both"/>
        <w:rPr>
          <w:rFonts w:ascii="Arial" w:eastAsia="Arial" w:hAnsi="Arial" w:cs="Arial"/>
          <w:sz w:val="22"/>
          <w:szCs w:val="22"/>
          <w:lang w:eastAsia="es-MX"/>
        </w:rPr>
      </w:pPr>
    </w:p>
    <w:p w14:paraId="7F579D5A" w14:textId="4FE008FF" w:rsidR="007C2783" w:rsidRDefault="00152B5C" w:rsidP="00152B5C">
      <w:pPr>
        <w:pStyle w:val="Prrafodelista"/>
        <w:spacing w:line="360" w:lineRule="auto"/>
        <w:ind w:left="1440"/>
        <w:jc w:val="both"/>
        <w:rPr>
          <w:rStyle w:val="Hipervnculo"/>
          <w:rFonts w:ascii="Arial" w:eastAsia="Arial" w:hAnsi="Arial" w:cs="Arial"/>
          <w:color w:val="auto"/>
          <w:sz w:val="22"/>
          <w:szCs w:val="22"/>
          <w:u w:val="none"/>
          <w:lang w:eastAsia="es-MX"/>
        </w:rPr>
      </w:pPr>
      <w:r w:rsidRPr="00152B5C">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La testigo podrá ser citado en la Carrera 72 C No. 22 A – 24, Conjunto Residencial Los Cerros de la ciudad de Bogotá D.C. o en el correo electrónico: </w:t>
      </w:r>
      <w:hyperlink r:id="rId13" w:history="1">
        <w:r w:rsidRPr="00152B5C">
          <w:rPr>
            <w:rStyle w:val="Hipervnculo"/>
            <w:rFonts w:ascii="Arial" w:eastAsia="Arial" w:hAnsi="Arial" w:cs="Arial"/>
            <w:sz w:val="22"/>
            <w:szCs w:val="22"/>
            <w:lang w:eastAsia="es-MX"/>
          </w:rPr>
          <w:t>camilaortiz27@gmail.com</w:t>
        </w:r>
      </w:hyperlink>
      <w:r w:rsidRPr="00152B5C">
        <w:rPr>
          <w:rStyle w:val="Hipervnculo"/>
          <w:rFonts w:ascii="Arial" w:eastAsia="Arial" w:hAnsi="Arial" w:cs="Arial"/>
          <w:color w:val="auto"/>
          <w:sz w:val="22"/>
          <w:szCs w:val="22"/>
          <w:u w:val="none"/>
          <w:lang w:eastAsia="es-MX"/>
        </w:rPr>
        <w:t>.</w:t>
      </w:r>
    </w:p>
    <w:p w14:paraId="4655F71E" w14:textId="77777777" w:rsidR="002D0ABD" w:rsidRPr="00152B5C" w:rsidRDefault="002D0ABD" w:rsidP="00152B5C">
      <w:pPr>
        <w:pStyle w:val="Prrafodelista"/>
        <w:spacing w:line="360" w:lineRule="auto"/>
        <w:ind w:left="1440"/>
        <w:jc w:val="both"/>
        <w:rPr>
          <w:rFonts w:ascii="Arial" w:eastAsia="Arial" w:hAnsi="Arial" w:cs="Arial"/>
          <w:sz w:val="22"/>
          <w:szCs w:val="22"/>
          <w:lang w:eastAsia="es-MX"/>
        </w:rPr>
      </w:pPr>
    </w:p>
    <w:p w14:paraId="5F3C8D8A" w14:textId="77777777" w:rsidR="007C2783" w:rsidRPr="00152B5C" w:rsidRDefault="007C2783" w:rsidP="00152B5C">
      <w:pPr>
        <w:pStyle w:val="Prrafodelista"/>
        <w:numPr>
          <w:ilvl w:val="0"/>
          <w:numId w:val="16"/>
        </w:numPr>
        <w:spacing w:line="360" w:lineRule="auto"/>
        <w:jc w:val="center"/>
        <w:rPr>
          <w:rFonts w:ascii="Arial" w:eastAsia="Arial" w:hAnsi="Arial" w:cs="Arial"/>
          <w:b/>
          <w:bCs/>
          <w:sz w:val="22"/>
          <w:szCs w:val="22"/>
          <w:lang w:eastAsia="es-MX"/>
        </w:rPr>
      </w:pPr>
      <w:r w:rsidRPr="00152B5C">
        <w:rPr>
          <w:rFonts w:ascii="Arial" w:eastAsia="Arial" w:hAnsi="Arial" w:cs="Arial"/>
          <w:b/>
          <w:bCs/>
          <w:sz w:val="22"/>
          <w:szCs w:val="22"/>
          <w:lang w:eastAsia="es-MX"/>
        </w:rPr>
        <w:t>ANEXOS</w:t>
      </w:r>
    </w:p>
    <w:p w14:paraId="310ECD1D" w14:textId="77777777" w:rsidR="007C2783" w:rsidRPr="00152B5C" w:rsidRDefault="007C2783" w:rsidP="00152B5C">
      <w:pPr>
        <w:spacing w:line="360" w:lineRule="auto"/>
        <w:jc w:val="both"/>
        <w:rPr>
          <w:rFonts w:ascii="Arial" w:eastAsia="Arial" w:hAnsi="Arial" w:cs="Arial"/>
          <w:lang w:eastAsia="es-MX"/>
        </w:rPr>
      </w:pPr>
    </w:p>
    <w:p w14:paraId="1FDF8D2E" w14:textId="77777777" w:rsidR="007C2783" w:rsidRPr="00152B5C" w:rsidRDefault="007C2783" w:rsidP="00152B5C">
      <w:pPr>
        <w:pStyle w:val="Prrafodelista"/>
        <w:numPr>
          <w:ilvl w:val="0"/>
          <w:numId w:val="3"/>
        </w:numPr>
        <w:spacing w:line="360" w:lineRule="auto"/>
        <w:jc w:val="both"/>
        <w:rPr>
          <w:rFonts w:ascii="Arial" w:eastAsia="Arial" w:hAnsi="Arial" w:cs="Arial"/>
          <w:sz w:val="22"/>
          <w:szCs w:val="22"/>
          <w:lang w:eastAsia="es-MX"/>
        </w:rPr>
      </w:pPr>
      <w:r w:rsidRPr="00152B5C">
        <w:rPr>
          <w:rFonts w:ascii="Arial" w:eastAsia="Arial" w:hAnsi="Arial" w:cs="Arial"/>
          <w:sz w:val="22"/>
          <w:szCs w:val="22"/>
          <w:lang w:eastAsia="es-MX"/>
        </w:rPr>
        <w:t xml:space="preserve">Pruebas relacionadas en el acápite de pruebas. </w:t>
      </w:r>
    </w:p>
    <w:p w14:paraId="5E37E7AA" w14:textId="77777777" w:rsidR="007C2783" w:rsidRPr="00152B5C" w:rsidRDefault="007C2783" w:rsidP="00152B5C">
      <w:pPr>
        <w:spacing w:line="360" w:lineRule="auto"/>
        <w:rPr>
          <w:rFonts w:ascii="Arial" w:eastAsia="Arial" w:hAnsi="Arial" w:cs="Arial"/>
          <w:lang w:eastAsia="es-MX"/>
        </w:rPr>
      </w:pPr>
    </w:p>
    <w:p w14:paraId="21BF4950" w14:textId="77777777" w:rsidR="007C2783" w:rsidRPr="00152B5C" w:rsidRDefault="007C2783" w:rsidP="00152B5C">
      <w:pPr>
        <w:pStyle w:val="Prrafodelista"/>
        <w:numPr>
          <w:ilvl w:val="0"/>
          <w:numId w:val="3"/>
        </w:numPr>
        <w:spacing w:line="360" w:lineRule="auto"/>
        <w:jc w:val="both"/>
        <w:rPr>
          <w:rFonts w:ascii="Arial" w:eastAsia="Arial" w:hAnsi="Arial" w:cs="Arial"/>
          <w:b/>
          <w:bCs/>
          <w:color w:val="000000"/>
          <w:sz w:val="22"/>
          <w:szCs w:val="22"/>
          <w:lang w:eastAsia="es-CO"/>
        </w:rPr>
      </w:pPr>
      <w:r w:rsidRPr="00152B5C">
        <w:rPr>
          <w:rFonts w:ascii="Arial" w:eastAsia="Arial" w:hAnsi="Arial" w:cs="Arial"/>
          <w:sz w:val="22"/>
          <w:szCs w:val="22"/>
          <w:lang w:eastAsia="es-MX"/>
        </w:rPr>
        <w:lastRenderedPageBreak/>
        <w:t>Certificado de existencia y representación legal de ALLIANZ SEGUROS S.A.,</w:t>
      </w:r>
      <w:r w:rsidRPr="00152B5C">
        <w:rPr>
          <w:rFonts w:ascii="Arial" w:hAnsi="Arial" w:cs="Arial"/>
          <w:sz w:val="22"/>
          <w:szCs w:val="22"/>
        </w:rPr>
        <w:t xml:space="preserve"> </w:t>
      </w:r>
      <w:r w:rsidRPr="00152B5C">
        <w:rPr>
          <w:rFonts w:ascii="Arial" w:eastAsia="Arial" w:hAnsi="Arial" w:cs="Arial"/>
          <w:sz w:val="22"/>
          <w:szCs w:val="22"/>
          <w:lang w:eastAsia="es-MX"/>
        </w:rPr>
        <w:t>expedido por la Cámara de Comercio de Cali, en el que consta el poder general otorgado al suscrito.</w:t>
      </w:r>
    </w:p>
    <w:p w14:paraId="426C52C3" w14:textId="77777777" w:rsidR="007C2783" w:rsidRPr="00152B5C" w:rsidRDefault="007C2783" w:rsidP="00152B5C">
      <w:pPr>
        <w:pStyle w:val="Prrafodelista"/>
        <w:spacing w:line="360" w:lineRule="auto"/>
        <w:rPr>
          <w:rFonts w:ascii="Arial" w:eastAsia="Arial" w:hAnsi="Arial" w:cs="Arial"/>
          <w:b/>
          <w:bCs/>
          <w:color w:val="000000"/>
          <w:sz w:val="22"/>
          <w:szCs w:val="22"/>
          <w:lang w:eastAsia="es-CO"/>
        </w:rPr>
      </w:pPr>
    </w:p>
    <w:p w14:paraId="50AFCE5E" w14:textId="77777777" w:rsidR="007C2783" w:rsidRPr="00152B5C" w:rsidRDefault="007C2783" w:rsidP="00152B5C">
      <w:pPr>
        <w:pStyle w:val="Prrafodelista"/>
        <w:numPr>
          <w:ilvl w:val="0"/>
          <w:numId w:val="3"/>
        </w:numPr>
        <w:spacing w:line="360" w:lineRule="auto"/>
        <w:jc w:val="both"/>
        <w:rPr>
          <w:rFonts w:ascii="Arial" w:eastAsia="Arial" w:hAnsi="Arial" w:cs="Arial"/>
          <w:b/>
          <w:bCs/>
          <w:color w:val="000000"/>
          <w:sz w:val="22"/>
          <w:szCs w:val="22"/>
          <w:lang w:eastAsia="es-CO"/>
        </w:rPr>
      </w:pPr>
      <w:r w:rsidRPr="00152B5C">
        <w:rPr>
          <w:rFonts w:ascii="Arial" w:eastAsia="Arial" w:hAnsi="Arial" w:cs="Arial"/>
          <w:sz w:val="22"/>
          <w:szCs w:val="22"/>
          <w:lang w:eastAsia="es-MX"/>
        </w:rPr>
        <w:t>Certificado de existencia y representación legal de ALLIANZ SEGUROS S.A.,</w:t>
      </w:r>
      <w:r w:rsidRPr="00152B5C">
        <w:rPr>
          <w:rFonts w:ascii="Arial" w:hAnsi="Arial" w:cs="Arial"/>
          <w:sz w:val="22"/>
          <w:szCs w:val="22"/>
        </w:rPr>
        <w:t xml:space="preserve"> </w:t>
      </w:r>
      <w:r w:rsidRPr="00152B5C">
        <w:rPr>
          <w:rFonts w:ascii="Arial" w:eastAsia="Arial" w:hAnsi="Arial" w:cs="Arial"/>
          <w:sz w:val="22"/>
          <w:szCs w:val="22"/>
          <w:lang w:eastAsia="es-MX"/>
        </w:rPr>
        <w:t>expedido por la Superintendencia Financiera.</w:t>
      </w:r>
    </w:p>
    <w:p w14:paraId="038CC997" w14:textId="77777777" w:rsidR="007C2783" w:rsidRPr="00152B5C" w:rsidRDefault="007C2783" w:rsidP="00152B5C">
      <w:pPr>
        <w:tabs>
          <w:tab w:val="left" w:pos="851"/>
        </w:tabs>
        <w:spacing w:line="360" w:lineRule="auto"/>
        <w:ind w:right="50"/>
        <w:rPr>
          <w:rFonts w:ascii="Arial" w:eastAsia="Arial" w:hAnsi="Arial" w:cs="Arial"/>
          <w:b/>
          <w:bCs/>
          <w:color w:val="000000"/>
          <w:lang w:eastAsia="es-CO"/>
        </w:rPr>
      </w:pPr>
    </w:p>
    <w:p w14:paraId="4B1E4660" w14:textId="77777777" w:rsidR="007C2783" w:rsidRPr="00152B5C" w:rsidRDefault="007C2783" w:rsidP="00152B5C">
      <w:pPr>
        <w:pStyle w:val="Prrafodelista"/>
        <w:numPr>
          <w:ilvl w:val="0"/>
          <w:numId w:val="16"/>
        </w:numPr>
        <w:tabs>
          <w:tab w:val="left" w:pos="851"/>
        </w:tabs>
        <w:spacing w:line="360" w:lineRule="auto"/>
        <w:ind w:right="50"/>
        <w:jc w:val="center"/>
        <w:rPr>
          <w:rFonts w:ascii="Arial" w:eastAsia="Arial" w:hAnsi="Arial" w:cs="Arial"/>
          <w:b/>
          <w:bCs/>
          <w:sz w:val="22"/>
          <w:szCs w:val="22"/>
          <w:lang w:eastAsia="es-MX"/>
        </w:rPr>
      </w:pPr>
      <w:r w:rsidRPr="00152B5C">
        <w:rPr>
          <w:rFonts w:ascii="Arial" w:eastAsia="Arial" w:hAnsi="Arial" w:cs="Arial"/>
          <w:b/>
          <w:bCs/>
          <w:sz w:val="22"/>
          <w:szCs w:val="22"/>
          <w:lang w:eastAsia="es-MX"/>
        </w:rPr>
        <w:t>NOTIFICACIONES</w:t>
      </w:r>
    </w:p>
    <w:p w14:paraId="637EA445" w14:textId="77777777" w:rsidR="007C2783" w:rsidRPr="00152B5C" w:rsidRDefault="007C2783" w:rsidP="00152B5C">
      <w:pPr>
        <w:tabs>
          <w:tab w:val="left" w:pos="851"/>
        </w:tabs>
        <w:spacing w:line="360" w:lineRule="auto"/>
        <w:ind w:right="50"/>
        <w:rPr>
          <w:rFonts w:ascii="Arial" w:eastAsia="Arial" w:hAnsi="Arial" w:cs="Arial"/>
          <w:b/>
          <w:bCs/>
          <w:u w:val="single"/>
          <w:lang w:eastAsia="es-MX"/>
        </w:rPr>
      </w:pPr>
    </w:p>
    <w:p w14:paraId="0C70CB47" w14:textId="77777777" w:rsidR="007C2783" w:rsidRPr="00152B5C" w:rsidRDefault="007C2783" w:rsidP="00152B5C">
      <w:pPr>
        <w:pStyle w:val="Prrafodelista"/>
        <w:numPr>
          <w:ilvl w:val="0"/>
          <w:numId w:val="1"/>
        </w:numPr>
        <w:tabs>
          <w:tab w:val="left" w:pos="851"/>
        </w:tabs>
        <w:spacing w:line="360" w:lineRule="auto"/>
        <w:ind w:right="50"/>
        <w:rPr>
          <w:rFonts w:ascii="Arial" w:eastAsia="Arial" w:hAnsi="Arial" w:cs="Arial"/>
          <w:color w:val="000000"/>
          <w:sz w:val="22"/>
          <w:szCs w:val="22"/>
          <w:lang w:eastAsia="es-CO"/>
        </w:rPr>
      </w:pPr>
      <w:r w:rsidRPr="00152B5C">
        <w:rPr>
          <w:rFonts w:ascii="Arial" w:eastAsia="Arial" w:hAnsi="Arial" w:cs="Arial"/>
          <w:color w:val="000000"/>
          <w:sz w:val="22"/>
          <w:szCs w:val="22"/>
          <w:lang w:eastAsia="es-CO"/>
        </w:rPr>
        <w:t>La parte actora en el lugar indicado en la demanda.</w:t>
      </w:r>
    </w:p>
    <w:p w14:paraId="5E331EF5" w14:textId="77777777" w:rsidR="007C2783" w:rsidRPr="00152B5C" w:rsidRDefault="007C2783" w:rsidP="00152B5C">
      <w:pPr>
        <w:tabs>
          <w:tab w:val="left" w:pos="851"/>
        </w:tabs>
        <w:spacing w:line="360" w:lineRule="auto"/>
        <w:ind w:right="50"/>
        <w:rPr>
          <w:rFonts w:ascii="Arial" w:eastAsia="Arial" w:hAnsi="Arial" w:cs="Arial"/>
          <w:color w:val="000000"/>
          <w:lang w:eastAsia="es-CO"/>
        </w:rPr>
      </w:pPr>
    </w:p>
    <w:p w14:paraId="6A3797BC" w14:textId="77777777" w:rsidR="007C2783" w:rsidRPr="00152B5C" w:rsidRDefault="007C2783" w:rsidP="00152B5C">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152B5C">
        <w:rPr>
          <w:rFonts w:ascii="Arial" w:eastAsia="Arial" w:hAnsi="Arial" w:cs="Arial"/>
          <w:color w:val="000000"/>
          <w:sz w:val="22"/>
          <w:szCs w:val="22"/>
          <w:lang w:eastAsia="es-CO"/>
        </w:rPr>
        <w:t>Mi representada, ALLIANZ SEGUROS S.A. en la Carrera 13 A No. 29 - 24, Piso 9, de la ciudad de Bogotá D.C.</w:t>
      </w:r>
    </w:p>
    <w:p w14:paraId="71C4F55D" w14:textId="77777777" w:rsidR="007C2783" w:rsidRPr="00152B5C" w:rsidRDefault="007C2783" w:rsidP="00152B5C">
      <w:pPr>
        <w:pStyle w:val="Prrafodelista"/>
        <w:tabs>
          <w:tab w:val="left" w:pos="851"/>
        </w:tabs>
        <w:spacing w:line="360" w:lineRule="auto"/>
        <w:ind w:right="50"/>
        <w:jc w:val="both"/>
        <w:rPr>
          <w:rFonts w:ascii="Arial" w:eastAsia="Arial" w:hAnsi="Arial" w:cs="Arial"/>
          <w:color w:val="000000"/>
          <w:sz w:val="22"/>
          <w:szCs w:val="22"/>
          <w:lang w:eastAsia="es-CO"/>
        </w:rPr>
      </w:pPr>
    </w:p>
    <w:p w14:paraId="2C05EA78" w14:textId="77777777" w:rsidR="007C2783" w:rsidRPr="00152B5C" w:rsidRDefault="007C2783" w:rsidP="00152B5C">
      <w:pPr>
        <w:pStyle w:val="Prrafodelista"/>
        <w:tabs>
          <w:tab w:val="left" w:pos="851"/>
        </w:tabs>
        <w:spacing w:line="360" w:lineRule="auto"/>
        <w:ind w:right="50"/>
        <w:rPr>
          <w:rFonts w:ascii="Arial" w:hAnsi="Arial" w:cs="Arial"/>
          <w:color w:val="0000FF"/>
          <w:sz w:val="22"/>
          <w:szCs w:val="22"/>
          <w:u w:val="single"/>
        </w:rPr>
      </w:pPr>
      <w:r w:rsidRPr="00152B5C">
        <w:rPr>
          <w:rFonts w:ascii="Arial" w:eastAsia="Arial" w:hAnsi="Arial" w:cs="Arial"/>
          <w:b/>
          <w:bCs/>
          <w:color w:val="000000"/>
          <w:sz w:val="22"/>
          <w:szCs w:val="22"/>
          <w:lang w:eastAsia="es-CO"/>
        </w:rPr>
        <w:t xml:space="preserve">Correo electrónico: </w:t>
      </w:r>
      <w:hyperlink r:id="rId14" w:history="1">
        <w:r w:rsidRPr="00152B5C">
          <w:rPr>
            <w:rStyle w:val="Hipervnculo"/>
            <w:rFonts w:ascii="Arial" w:eastAsia="Calibri" w:hAnsi="Arial" w:cs="Arial"/>
            <w:color w:val="0000FF"/>
            <w:sz w:val="22"/>
            <w:szCs w:val="22"/>
          </w:rPr>
          <w:t>notificacionesjudiciales@allianz.co</w:t>
        </w:r>
      </w:hyperlink>
    </w:p>
    <w:p w14:paraId="7A00D6D5" w14:textId="77777777" w:rsidR="007C2783" w:rsidRPr="00152B5C" w:rsidRDefault="007C2783" w:rsidP="00152B5C">
      <w:pPr>
        <w:spacing w:line="360" w:lineRule="auto"/>
        <w:rPr>
          <w:rFonts w:ascii="Arial" w:eastAsia="Arial" w:hAnsi="Arial" w:cs="Arial"/>
          <w:lang w:eastAsia="es-CO"/>
        </w:rPr>
      </w:pPr>
    </w:p>
    <w:p w14:paraId="0D3E9009" w14:textId="35C582EF" w:rsidR="007C2783" w:rsidRPr="00152B5C" w:rsidRDefault="007C2783" w:rsidP="00152B5C">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152B5C">
        <w:rPr>
          <w:rFonts w:ascii="Arial" w:eastAsia="Arial" w:hAnsi="Arial" w:cs="Arial"/>
          <w:color w:val="000000"/>
          <w:sz w:val="22"/>
          <w:szCs w:val="22"/>
          <w:lang w:eastAsia="es-CO"/>
        </w:rPr>
        <w:t xml:space="preserve">El suscrito en la </w:t>
      </w:r>
      <w:r w:rsidR="00D42829" w:rsidRPr="00152B5C">
        <w:rPr>
          <w:rFonts w:ascii="Arial" w:eastAsia="Arial" w:hAnsi="Arial" w:cs="Arial"/>
          <w:color w:val="000000"/>
          <w:sz w:val="22"/>
          <w:szCs w:val="22"/>
          <w:lang w:eastAsia="es-CO"/>
        </w:rPr>
        <w:t>en la Avenida 6 A Bis No. 35 N – 100, Oficina 212, de la ciudad de Cali (Valle del Cauca)</w:t>
      </w:r>
    </w:p>
    <w:p w14:paraId="3428570D" w14:textId="77777777" w:rsidR="007C2783" w:rsidRPr="00152B5C" w:rsidRDefault="007C2783" w:rsidP="00152B5C">
      <w:pPr>
        <w:pStyle w:val="Prrafodelista"/>
        <w:spacing w:line="360" w:lineRule="auto"/>
        <w:rPr>
          <w:rFonts w:ascii="Arial" w:eastAsia="Arial" w:hAnsi="Arial" w:cs="Arial"/>
          <w:b/>
          <w:bCs/>
          <w:color w:val="000000"/>
          <w:sz w:val="22"/>
          <w:szCs w:val="22"/>
          <w:lang w:eastAsia="es-CO"/>
        </w:rPr>
      </w:pPr>
    </w:p>
    <w:p w14:paraId="0AA066E4" w14:textId="77777777" w:rsidR="007C2783" w:rsidRPr="00152B5C" w:rsidRDefault="007C2783" w:rsidP="00152B5C">
      <w:pPr>
        <w:pStyle w:val="Prrafodelista"/>
        <w:tabs>
          <w:tab w:val="left" w:pos="851"/>
        </w:tabs>
        <w:spacing w:line="360" w:lineRule="auto"/>
        <w:ind w:right="50"/>
        <w:rPr>
          <w:rFonts w:ascii="Arial" w:eastAsia="Arial" w:hAnsi="Arial" w:cs="Arial"/>
          <w:color w:val="000000"/>
          <w:sz w:val="22"/>
          <w:szCs w:val="22"/>
          <w:lang w:eastAsia="es-CO"/>
        </w:rPr>
      </w:pPr>
      <w:r w:rsidRPr="00152B5C">
        <w:rPr>
          <w:rFonts w:ascii="Arial" w:eastAsia="Arial" w:hAnsi="Arial" w:cs="Arial"/>
          <w:b/>
          <w:bCs/>
          <w:color w:val="000000"/>
          <w:sz w:val="22"/>
          <w:szCs w:val="22"/>
          <w:lang w:eastAsia="es-CO"/>
        </w:rPr>
        <w:t xml:space="preserve">Correo electrónico: </w:t>
      </w:r>
      <w:hyperlink r:id="rId15" w:history="1">
        <w:r w:rsidRPr="00152B5C">
          <w:rPr>
            <w:rFonts w:ascii="Arial" w:eastAsia="Arial" w:hAnsi="Arial" w:cs="Arial"/>
            <w:color w:val="0000FF"/>
            <w:sz w:val="22"/>
            <w:szCs w:val="22"/>
            <w:u w:val="single"/>
            <w:lang w:eastAsia="es-CO"/>
          </w:rPr>
          <w:t>notificaciones@gha.com.co</w:t>
        </w:r>
      </w:hyperlink>
      <w:r w:rsidRPr="00152B5C">
        <w:rPr>
          <w:rFonts w:ascii="Arial" w:eastAsia="Arial" w:hAnsi="Arial" w:cs="Arial"/>
          <w:color w:val="0000FF"/>
          <w:sz w:val="22"/>
          <w:szCs w:val="22"/>
          <w:u w:val="single" w:color="000000"/>
          <w:lang w:eastAsia="es-CO"/>
        </w:rPr>
        <w:t xml:space="preserve"> </w:t>
      </w:r>
      <w:r w:rsidRPr="00152B5C">
        <w:rPr>
          <w:rFonts w:ascii="Arial" w:eastAsia="Arial" w:hAnsi="Arial" w:cs="Arial"/>
          <w:color w:val="0000FF"/>
          <w:sz w:val="22"/>
          <w:szCs w:val="22"/>
          <w:lang w:eastAsia="es-CO"/>
        </w:rPr>
        <w:t xml:space="preserve">  </w:t>
      </w:r>
    </w:p>
    <w:p w14:paraId="4697F226" w14:textId="77777777" w:rsidR="007C2783" w:rsidRPr="00152B5C" w:rsidRDefault="007C2783" w:rsidP="00152B5C">
      <w:pPr>
        <w:tabs>
          <w:tab w:val="left" w:pos="851"/>
        </w:tabs>
        <w:spacing w:line="360" w:lineRule="auto"/>
        <w:ind w:right="50"/>
        <w:rPr>
          <w:rFonts w:ascii="Arial" w:eastAsia="Arial" w:hAnsi="Arial" w:cs="Arial"/>
          <w:color w:val="000000"/>
          <w:lang w:eastAsia="es-CO"/>
        </w:rPr>
      </w:pPr>
    </w:p>
    <w:p w14:paraId="4E3173EB" w14:textId="77777777" w:rsidR="007C2783" w:rsidRPr="00152B5C" w:rsidRDefault="007C2783" w:rsidP="00152B5C">
      <w:pPr>
        <w:spacing w:line="360" w:lineRule="auto"/>
        <w:ind w:right="773"/>
        <w:jc w:val="both"/>
        <w:rPr>
          <w:rFonts w:ascii="Arial" w:eastAsia="Arial" w:hAnsi="Arial" w:cs="Arial"/>
          <w:color w:val="000000"/>
          <w:lang w:eastAsia="es-CO"/>
        </w:rPr>
      </w:pPr>
      <w:r w:rsidRPr="00152B5C">
        <w:rPr>
          <w:rFonts w:ascii="Arial" w:eastAsia="Arial" w:hAnsi="Arial" w:cs="Arial"/>
          <w:color w:val="000000"/>
          <w:lang w:eastAsia="es-CO"/>
        </w:rPr>
        <w:t xml:space="preserve">Atentamente, </w:t>
      </w:r>
    </w:p>
    <w:p w14:paraId="5A38EF96" w14:textId="77777777" w:rsidR="007C2783" w:rsidRPr="00152B5C" w:rsidRDefault="007C2783" w:rsidP="00152B5C">
      <w:pPr>
        <w:spacing w:line="360" w:lineRule="auto"/>
        <w:ind w:left="568"/>
        <w:rPr>
          <w:rFonts w:ascii="Arial" w:eastAsia="Arial" w:hAnsi="Arial" w:cs="Arial"/>
          <w:color w:val="000000"/>
          <w:lang w:eastAsia="es-CO"/>
        </w:rPr>
      </w:pPr>
      <w:r w:rsidRPr="00152B5C">
        <w:rPr>
          <w:rFonts w:ascii="Arial" w:eastAsia="Arial" w:hAnsi="Arial" w:cs="Arial"/>
          <w:noProof/>
          <w:color w:val="000000"/>
          <w:lang w:val="es-ES_tradnl" w:eastAsia="es-ES_tradnl"/>
        </w:rPr>
        <w:drawing>
          <wp:anchor distT="0" distB="0" distL="114300" distR="114300" simplePos="0" relativeHeight="251659264" behindDoc="1" locked="0" layoutInCell="1" allowOverlap="0" wp14:anchorId="27701107" wp14:editId="1149F4BD">
            <wp:simplePos x="0" y="0"/>
            <wp:positionH relativeFrom="column">
              <wp:posOffset>219905</wp:posOffset>
            </wp:positionH>
            <wp:positionV relativeFrom="paragraph">
              <wp:posOffset>4005</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6"/>
                    <a:stretch>
                      <a:fillRect/>
                    </a:stretch>
                  </pic:blipFill>
                  <pic:spPr>
                    <a:xfrm>
                      <a:off x="0" y="0"/>
                      <a:ext cx="2141220" cy="1361440"/>
                    </a:xfrm>
                    <a:prstGeom prst="rect">
                      <a:avLst/>
                    </a:prstGeom>
                  </pic:spPr>
                </pic:pic>
              </a:graphicData>
            </a:graphic>
          </wp:anchor>
        </w:drawing>
      </w:r>
      <w:r w:rsidRPr="00152B5C">
        <w:rPr>
          <w:rFonts w:ascii="Arial" w:eastAsia="Arial" w:hAnsi="Arial" w:cs="Arial"/>
          <w:color w:val="000000"/>
          <w:lang w:eastAsia="es-CO"/>
        </w:rPr>
        <w:t xml:space="preserve"> </w:t>
      </w:r>
    </w:p>
    <w:p w14:paraId="554C38F0" w14:textId="77777777" w:rsidR="007C2783" w:rsidRPr="00152B5C" w:rsidRDefault="007C2783" w:rsidP="00152B5C">
      <w:pPr>
        <w:spacing w:line="360" w:lineRule="auto"/>
        <w:ind w:left="568"/>
        <w:rPr>
          <w:rFonts w:ascii="Arial" w:eastAsia="Arial" w:hAnsi="Arial" w:cs="Arial"/>
          <w:color w:val="000000"/>
          <w:lang w:eastAsia="es-CO"/>
        </w:rPr>
      </w:pPr>
      <w:r w:rsidRPr="00152B5C">
        <w:rPr>
          <w:rFonts w:ascii="Arial" w:eastAsia="Arial" w:hAnsi="Arial" w:cs="Arial"/>
          <w:color w:val="000000"/>
          <w:lang w:eastAsia="es-CO"/>
        </w:rPr>
        <w:t xml:space="preserve"> </w:t>
      </w:r>
    </w:p>
    <w:p w14:paraId="68313B28" w14:textId="77777777" w:rsidR="007C2783" w:rsidRPr="00152B5C" w:rsidRDefault="007C2783" w:rsidP="00152B5C">
      <w:pPr>
        <w:spacing w:line="360" w:lineRule="auto"/>
        <w:rPr>
          <w:rFonts w:ascii="Arial" w:eastAsia="Arial" w:hAnsi="Arial" w:cs="Arial"/>
          <w:b/>
          <w:color w:val="000000"/>
          <w:lang w:eastAsia="es-CO"/>
        </w:rPr>
      </w:pPr>
    </w:p>
    <w:p w14:paraId="43B763EB" w14:textId="77777777" w:rsidR="007C2783" w:rsidRPr="00152B5C" w:rsidRDefault="007C2783" w:rsidP="00152B5C">
      <w:pPr>
        <w:spacing w:line="360" w:lineRule="auto"/>
        <w:rPr>
          <w:rFonts w:ascii="Arial" w:eastAsia="Arial" w:hAnsi="Arial" w:cs="Arial"/>
          <w:color w:val="000000"/>
          <w:lang w:eastAsia="es-CO"/>
        </w:rPr>
      </w:pPr>
      <w:r w:rsidRPr="00152B5C">
        <w:rPr>
          <w:rFonts w:ascii="Arial" w:eastAsia="Arial" w:hAnsi="Arial" w:cs="Arial"/>
          <w:bCs/>
          <w:color w:val="000000"/>
          <w:lang w:eastAsia="es-CO"/>
        </w:rPr>
        <w:t>________________________________</w:t>
      </w:r>
    </w:p>
    <w:p w14:paraId="6D8107E8" w14:textId="77777777" w:rsidR="007C2783" w:rsidRPr="00152B5C" w:rsidRDefault="007C2783" w:rsidP="00152B5C">
      <w:pPr>
        <w:spacing w:line="360" w:lineRule="auto"/>
        <w:rPr>
          <w:rFonts w:ascii="Arial" w:eastAsia="Arial" w:hAnsi="Arial" w:cs="Arial"/>
          <w:color w:val="000000"/>
          <w:lang w:eastAsia="es-CO"/>
        </w:rPr>
      </w:pPr>
      <w:r w:rsidRPr="00152B5C">
        <w:rPr>
          <w:rFonts w:ascii="Arial" w:eastAsia="Arial" w:hAnsi="Arial" w:cs="Arial"/>
          <w:b/>
          <w:color w:val="000000"/>
          <w:lang w:eastAsia="es-CO"/>
        </w:rPr>
        <w:t>GUSTAVO ALBERTO HERRERA ÁVILA</w:t>
      </w:r>
      <w:r w:rsidRPr="00152B5C">
        <w:rPr>
          <w:rFonts w:ascii="Arial" w:eastAsia="Arial" w:hAnsi="Arial" w:cs="Arial"/>
          <w:color w:val="000000"/>
          <w:lang w:eastAsia="es-CO"/>
        </w:rPr>
        <w:t xml:space="preserve"> </w:t>
      </w:r>
    </w:p>
    <w:p w14:paraId="0A1951CF" w14:textId="77777777" w:rsidR="007C2783" w:rsidRPr="00152B5C" w:rsidRDefault="007C2783" w:rsidP="00152B5C">
      <w:pPr>
        <w:spacing w:line="360" w:lineRule="auto"/>
        <w:ind w:right="773"/>
        <w:jc w:val="both"/>
        <w:rPr>
          <w:rFonts w:ascii="Arial" w:eastAsia="Arial" w:hAnsi="Arial" w:cs="Arial"/>
          <w:color w:val="000000"/>
          <w:lang w:eastAsia="es-CO"/>
        </w:rPr>
      </w:pPr>
      <w:r w:rsidRPr="00152B5C">
        <w:rPr>
          <w:rFonts w:ascii="Arial" w:eastAsia="Arial" w:hAnsi="Arial" w:cs="Arial"/>
          <w:color w:val="000000"/>
          <w:lang w:eastAsia="es-CO"/>
        </w:rPr>
        <w:t>C.C. No. 19.395.114 expedida en Bogotá D.C.</w:t>
      </w:r>
    </w:p>
    <w:p w14:paraId="3D716830" w14:textId="0AB4C4D1" w:rsidR="00E10F36" w:rsidRPr="000003D0" w:rsidRDefault="007C2783" w:rsidP="000003D0">
      <w:pPr>
        <w:tabs>
          <w:tab w:val="left" w:pos="851"/>
        </w:tabs>
        <w:spacing w:line="360" w:lineRule="auto"/>
        <w:ind w:right="50"/>
        <w:rPr>
          <w:rFonts w:ascii="Arial" w:eastAsia="Arial" w:hAnsi="Arial" w:cs="Arial"/>
          <w:color w:val="000000"/>
          <w:lang w:eastAsia="es-CO"/>
        </w:rPr>
      </w:pPr>
      <w:r w:rsidRPr="00152B5C">
        <w:rPr>
          <w:rFonts w:ascii="Arial" w:eastAsia="Arial" w:hAnsi="Arial" w:cs="Arial"/>
          <w:color w:val="000000"/>
          <w:lang w:eastAsia="es-CO"/>
        </w:rPr>
        <w:t>T. P. No. 39.116 del C. S. de la J.</w:t>
      </w:r>
    </w:p>
    <w:sectPr w:rsidR="00E10F36" w:rsidRPr="000003D0" w:rsidSect="00152B5C">
      <w:headerReference w:type="default" r:id="rId17"/>
      <w:footerReference w:type="default" r:id="rId18"/>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D407" w14:textId="77777777" w:rsidR="00541A26" w:rsidRDefault="00541A26" w:rsidP="0025591F">
      <w:r>
        <w:separator/>
      </w:r>
    </w:p>
  </w:endnote>
  <w:endnote w:type="continuationSeparator" w:id="0">
    <w:p w14:paraId="50152202" w14:textId="77777777" w:rsidR="00541A26" w:rsidRDefault="00541A2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0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lang w:val="es-ES_tradnl" w:eastAsia="es-ES_tradnl"/>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2136226637" name="Imagen 213622663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45166530" name="Imagen 14516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22435480" name="Imagen 12243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lang w:val="es-ES_tradnl" w:eastAsia="es-ES_tradnl"/>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PAGE</w:instrText>
    </w:r>
    <w:r w:rsidR="003F26B0" w:rsidRPr="00194DAC">
      <w:rPr>
        <w:rFonts w:ascii="Raleway" w:hAnsi="Raleway"/>
        <w:b/>
        <w:bCs/>
        <w:color w:val="222A35" w:themeColor="text2" w:themeShade="80"/>
        <w:sz w:val="16"/>
        <w:szCs w:val="16"/>
      </w:rPr>
      <w:instrText xml:space="preserve">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NUMPAGES</w:instrText>
    </w:r>
    <w:r w:rsidR="003F26B0" w:rsidRPr="00194DAC">
      <w:rPr>
        <w:rFonts w:ascii="Raleway" w:hAnsi="Raleway"/>
        <w:b/>
        <w:bCs/>
        <w:color w:val="222A35" w:themeColor="text2" w:themeShade="80"/>
        <w:sz w:val="16"/>
        <w:szCs w:val="16"/>
      </w:rPr>
      <w:instrText xml:space="preserve">  \* Arabic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F01D" w14:textId="77777777" w:rsidR="00541A26" w:rsidRDefault="00541A26" w:rsidP="0025591F">
      <w:r>
        <w:separator/>
      </w:r>
    </w:p>
  </w:footnote>
  <w:footnote w:type="continuationSeparator" w:id="0">
    <w:p w14:paraId="5F23F0BE" w14:textId="77777777" w:rsidR="00541A26" w:rsidRDefault="00541A26" w:rsidP="0025591F">
      <w:r>
        <w:continuationSeparator/>
      </w:r>
    </w:p>
  </w:footnote>
  <w:footnote w:id="1">
    <w:p w14:paraId="68287867" w14:textId="77777777" w:rsidR="00851221" w:rsidRPr="003303AF" w:rsidRDefault="00851221" w:rsidP="000B4FB2">
      <w:pPr>
        <w:pStyle w:val="Textonotapie"/>
        <w:jc w:val="both"/>
        <w:rPr>
          <w:sz w:val="16"/>
          <w:szCs w:val="16"/>
        </w:rPr>
      </w:pPr>
      <w:r w:rsidRPr="003303AF">
        <w:rPr>
          <w:rStyle w:val="Refdenotaalpie"/>
          <w:sz w:val="16"/>
          <w:szCs w:val="16"/>
        </w:rPr>
        <w:footnoteRef/>
      </w:r>
      <w:r w:rsidRPr="003303AF">
        <w:rPr>
          <w:sz w:val="16"/>
          <w:szCs w:val="16"/>
        </w:rPr>
        <w:t xml:space="preserve"> </w:t>
      </w:r>
      <w:r>
        <w:rPr>
          <w:sz w:val="16"/>
          <w:szCs w:val="16"/>
        </w:rPr>
        <w:t xml:space="preserve">Ver: (i) Juzgado Veintiuno (21) de Pequeñas Causas y Competencia Múltiple de Bogotá, Sentencia del 08 de marzo de 2022. Radicado No. </w:t>
      </w:r>
      <w:r w:rsidRPr="003303AF">
        <w:rPr>
          <w:sz w:val="16"/>
          <w:szCs w:val="16"/>
        </w:rPr>
        <w:t>11001418902120190102400</w:t>
      </w:r>
      <w:r>
        <w:rPr>
          <w:sz w:val="16"/>
          <w:szCs w:val="16"/>
        </w:rPr>
        <w:t xml:space="preserve">, y (ii) </w:t>
      </w:r>
      <w:r w:rsidRPr="003303AF">
        <w:rPr>
          <w:sz w:val="16"/>
          <w:szCs w:val="16"/>
        </w:rPr>
        <w:t>Tribunal Superior del Distrito Judicial de Bogotá, Sala Civil, Sentencia del 06 de mayo de 2022. Radicado No. 11001310301120220009401.</w:t>
      </w:r>
    </w:p>
  </w:footnote>
  <w:footnote w:id="2">
    <w:p w14:paraId="0923E3F9" w14:textId="77777777" w:rsidR="009501E6" w:rsidRPr="00110DB7" w:rsidRDefault="009501E6" w:rsidP="009501E6">
      <w:pPr>
        <w:pStyle w:val="Textonotapie"/>
        <w:rPr>
          <w:sz w:val="16"/>
          <w:szCs w:val="16"/>
        </w:rPr>
      </w:pPr>
      <w:r w:rsidRPr="00110DB7">
        <w:rPr>
          <w:rStyle w:val="Refdenotaalpie"/>
          <w:sz w:val="16"/>
          <w:szCs w:val="16"/>
        </w:rPr>
        <w:footnoteRef/>
      </w:r>
      <w:r w:rsidRPr="00110DB7">
        <w:rPr>
          <w:sz w:val="16"/>
          <w:szCs w:val="16"/>
        </w:rPr>
        <w:t xml:space="preserve"> Corte Suprema de Justicia. Sentencia 41392. M.P. Francisco Javier Ricaurte Gómez.</w:t>
      </w:r>
    </w:p>
  </w:footnote>
  <w:footnote w:id="3">
    <w:p w14:paraId="2DEB0B10" w14:textId="77777777" w:rsidR="000A1625" w:rsidRPr="00E343DB" w:rsidRDefault="000A1625" w:rsidP="000A1625">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4">
    <w:p w14:paraId="2D14318A" w14:textId="77777777" w:rsidR="000A1625" w:rsidRPr="000B069C" w:rsidRDefault="000A1625" w:rsidP="000A1625">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5">
    <w:p w14:paraId="3AE713AC" w14:textId="77777777" w:rsidR="0060749D" w:rsidRPr="00466AFE" w:rsidRDefault="0060749D" w:rsidP="0060749D">
      <w:pPr>
        <w:pStyle w:val="Textonotapie"/>
        <w:rPr>
          <w:sz w:val="16"/>
          <w:szCs w:val="16"/>
        </w:rPr>
      </w:pPr>
      <w:r w:rsidRPr="009E5AC3">
        <w:rPr>
          <w:rStyle w:val="Refdenotaalpie"/>
          <w:sz w:val="16"/>
          <w:szCs w:val="16"/>
        </w:rPr>
        <w:footnoteRef/>
      </w:r>
      <w:r w:rsidRPr="009E5AC3">
        <w:rPr>
          <w:sz w:val="16"/>
          <w:szCs w:val="16"/>
        </w:rPr>
        <w:t xml:space="preserve"> </w:t>
      </w:r>
      <w:r w:rsidRPr="00466AFE">
        <w:rPr>
          <w:sz w:val="16"/>
          <w:szCs w:val="16"/>
        </w:rPr>
        <w:t>Patiño, Héctor. “Responsabilidad extracontractual y causales de exoneración. Aproximación a la jurisprudencia del Consejo de Estado colombiano”. Revista Derecho Privado N14. Universidad Externado de Colombia. 2008</w:t>
      </w:r>
    </w:p>
  </w:footnote>
  <w:footnote w:id="6">
    <w:p w14:paraId="4DEA8154" w14:textId="77777777" w:rsidR="0060749D" w:rsidRPr="00466AFE" w:rsidRDefault="0060749D" w:rsidP="0060749D">
      <w:pPr>
        <w:pStyle w:val="Textonotapie"/>
      </w:pPr>
      <w:r w:rsidRPr="00466AFE">
        <w:rPr>
          <w:rStyle w:val="Refdenotaalpie"/>
          <w:sz w:val="16"/>
          <w:szCs w:val="16"/>
        </w:rPr>
        <w:footnoteRef/>
      </w:r>
      <w:r w:rsidRPr="00466AFE">
        <w:rPr>
          <w:sz w:val="16"/>
          <w:szCs w:val="16"/>
        </w:rPr>
        <w:t xml:space="preserve"> Corte Suprema de Justicia. Sala Civil. Sentencia del 15 de enero de 2008. Expediente 87300.</w:t>
      </w:r>
    </w:p>
  </w:footnote>
  <w:footnote w:id="7">
    <w:p w14:paraId="33921099" w14:textId="77777777" w:rsidR="007C2783" w:rsidRPr="00773111" w:rsidRDefault="007C2783" w:rsidP="007C2783">
      <w:pPr>
        <w:pStyle w:val="Textonotapie"/>
        <w:jc w:val="both"/>
        <w:rPr>
          <w:sz w:val="16"/>
          <w:szCs w:val="16"/>
        </w:rPr>
      </w:pPr>
      <w:r w:rsidRPr="00773111">
        <w:rPr>
          <w:rStyle w:val="Refdenotaalpie"/>
          <w:sz w:val="16"/>
          <w:szCs w:val="16"/>
        </w:rPr>
        <w:footnoteRef/>
      </w:r>
      <w:r w:rsidRPr="00773111">
        <w:rPr>
          <w:sz w:val="16"/>
          <w:szCs w:val="16"/>
        </w:rPr>
        <w:t xml:space="preserve"> Sentencia de la Corte Suprema de Justicia - Sala de Casación Civil y Agraria, MP. William </w:t>
      </w:r>
      <w:r w:rsidRPr="00773111">
        <w:rPr>
          <w:sz w:val="16"/>
          <w:szCs w:val="16"/>
        </w:rPr>
        <w:t xml:space="preserve">Namén Vargas, del </w:t>
      </w:r>
      <w:r>
        <w:rPr>
          <w:sz w:val="16"/>
          <w:szCs w:val="16"/>
        </w:rPr>
        <w:t>2</w:t>
      </w:r>
      <w:r w:rsidRPr="00773111">
        <w:rPr>
          <w:sz w:val="16"/>
          <w:szCs w:val="16"/>
        </w:rPr>
        <w:t>4 de agosto de 2009.</w:t>
      </w:r>
      <w:r>
        <w:rPr>
          <w:sz w:val="16"/>
          <w:szCs w:val="16"/>
        </w:rPr>
        <w:t xml:space="preserve"> </w:t>
      </w:r>
      <w:r w:rsidRPr="00517515">
        <w:rPr>
          <w:sz w:val="16"/>
          <w:szCs w:val="16"/>
        </w:rPr>
        <w:t>Expediente 11001-3103-038-2001-01054-01</w:t>
      </w:r>
      <w:r>
        <w:rPr>
          <w:sz w:val="16"/>
          <w:szCs w:val="16"/>
        </w:rPr>
        <w:t>.</w:t>
      </w:r>
    </w:p>
  </w:footnote>
  <w:footnote w:id="8">
    <w:p w14:paraId="05937BA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6527 de 16 de marzo de 2001. MP Silvio Fernando Trejos Bueno.</w:t>
      </w:r>
    </w:p>
  </w:footnote>
  <w:footnote w:id="9">
    <w:p w14:paraId="05FA7764"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5462 de 2000 MP José Fernando Ramírez Gómez.</w:t>
      </w:r>
    </w:p>
  </w:footnote>
  <w:footnote w:id="10">
    <w:p w14:paraId="74C2F36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3001 de 31 de enero de 2005 MP Pedro Octavio Munar Cadena.</w:t>
      </w:r>
    </w:p>
  </w:footnote>
  <w:footnote w:id="11">
    <w:p w14:paraId="75FFD3B2" w14:textId="77777777" w:rsidR="007C2783" w:rsidRPr="003A3798" w:rsidRDefault="007C2783" w:rsidP="00385BBA">
      <w:pPr>
        <w:pStyle w:val="Textonotapie"/>
        <w:jc w:val="both"/>
        <w:rPr>
          <w:sz w:val="16"/>
          <w:szCs w:val="16"/>
        </w:rPr>
      </w:pPr>
      <w:r w:rsidRPr="003A3798">
        <w:rPr>
          <w:rStyle w:val="Refdenotaalpie"/>
          <w:sz w:val="16"/>
          <w:szCs w:val="16"/>
        </w:rPr>
        <w:footnoteRef/>
      </w:r>
      <w:r w:rsidRPr="003A3798">
        <w:rPr>
          <w:sz w:val="16"/>
          <w:szCs w:val="16"/>
        </w:rPr>
        <w:t xml:space="preserve"> Reiterado en sentencias de 26 de agosto de 2010, rad. 2005-00611-01, y 16 de diciembre de 2010, rad. 1989-000042-01.</w:t>
      </w:r>
    </w:p>
  </w:footnote>
  <w:footnote w:id="12">
    <w:p w14:paraId="72695B35" w14:textId="77777777" w:rsidR="007C2783" w:rsidRDefault="007C2783" w:rsidP="00385BBA">
      <w:pPr>
        <w:pStyle w:val="Textonotapie"/>
        <w:jc w:val="both"/>
      </w:pPr>
      <w:r w:rsidRPr="003A3798">
        <w:rPr>
          <w:rStyle w:val="Refdenotaalpie"/>
          <w:sz w:val="16"/>
          <w:szCs w:val="16"/>
        </w:rPr>
        <w:footnoteRef/>
      </w:r>
      <w:r w:rsidRPr="003A3798">
        <w:rPr>
          <w:sz w:val="16"/>
          <w:szCs w:val="16"/>
        </w:rPr>
        <w:t xml:space="preserve"> CSJ.</w:t>
      </w:r>
      <w:r w:rsidRPr="003A3798">
        <w:rPr>
          <w:spacing w:val="-2"/>
          <w:sz w:val="16"/>
          <w:szCs w:val="16"/>
        </w:rPr>
        <w:t xml:space="preserve"> </w:t>
      </w:r>
      <w:r w:rsidRPr="003A3798">
        <w:rPr>
          <w:sz w:val="16"/>
          <w:szCs w:val="16"/>
        </w:rPr>
        <w:t>SC-12994</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15</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septiembre</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2016,</w:t>
      </w:r>
      <w:r w:rsidRPr="003A3798">
        <w:rPr>
          <w:spacing w:val="-2"/>
          <w:sz w:val="16"/>
          <w:szCs w:val="16"/>
        </w:rPr>
        <w:t xml:space="preserve"> </w:t>
      </w:r>
      <w:r w:rsidRPr="003A3798">
        <w:rPr>
          <w:sz w:val="16"/>
          <w:szCs w:val="16"/>
        </w:rPr>
        <w:t>y</w:t>
      </w:r>
      <w:r w:rsidRPr="003A3798">
        <w:rPr>
          <w:spacing w:val="1"/>
          <w:sz w:val="16"/>
          <w:szCs w:val="16"/>
        </w:rPr>
        <w:t xml:space="preserve"> </w:t>
      </w:r>
      <w:r w:rsidRPr="003A3798">
        <w:rPr>
          <w:sz w:val="16"/>
          <w:szCs w:val="16"/>
        </w:rPr>
        <w:t>recientemente</w:t>
      </w:r>
      <w:r w:rsidRPr="003A3798">
        <w:rPr>
          <w:spacing w:val="-1"/>
          <w:sz w:val="16"/>
          <w:szCs w:val="16"/>
        </w:rPr>
        <w:t xml:space="preserve"> </w:t>
      </w:r>
      <w:r w:rsidRPr="003A3798">
        <w:rPr>
          <w:sz w:val="16"/>
          <w:szCs w:val="16"/>
        </w:rPr>
        <w:t>la</w:t>
      </w:r>
      <w:r w:rsidRPr="003A3798">
        <w:rPr>
          <w:spacing w:val="-3"/>
          <w:sz w:val="16"/>
          <w:szCs w:val="16"/>
        </w:rPr>
        <w:t xml:space="preserve"> </w:t>
      </w:r>
      <w:r w:rsidRPr="003A3798">
        <w:rPr>
          <w:sz w:val="16"/>
          <w:szCs w:val="16"/>
        </w:rPr>
        <w:t>sentencia</w:t>
      </w:r>
      <w:r w:rsidRPr="003A3798">
        <w:rPr>
          <w:spacing w:val="-3"/>
          <w:sz w:val="16"/>
          <w:szCs w:val="16"/>
        </w:rPr>
        <w:t xml:space="preserve"> </w:t>
      </w:r>
      <w:r w:rsidRPr="003A3798">
        <w:rPr>
          <w:sz w:val="16"/>
          <w:szCs w:val="16"/>
        </w:rPr>
        <w:t>SC-</w:t>
      </w:r>
      <w:r w:rsidRPr="003A3798">
        <w:rPr>
          <w:spacing w:val="-1"/>
          <w:sz w:val="16"/>
          <w:szCs w:val="16"/>
        </w:rPr>
        <w:t xml:space="preserve"> </w:t>
      </w:r>
      <w:r w:rsidRPr="003A3798">
        <w:rPr>
          <w:sz w:val="16"/>
          <w:szCs w:val="16"/>
        </w:rPr>
        <w:t>2107</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12</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junio</w:t>
      </w:r>
      <w:r w:rsidRPr="003A3798">
        <w:rPr>
          <w:spacing w:val="-5"/>
          <w:sz w:val="16"/>
          <w:szCs w:val="16"/>
        </w:rPr>
        <w:t xml:space="preserve"> </w:t>
      </w:r>
      <w:r w:rsidRPr="003A3798">
        <w:rPr>
          <w:sz w:val="16"/>
          <w:szCs w:val="16"/>
        </w:rPr>
        <w:t>de</w:t>
      </w:r>
      <w:r w:rsidRPr="003A3798">
        <w:rPr>
          <w:spacing w:val="-1"/>
          <w:sz w:val="16"/>
          <w:szCs w:val="16"/>
        </w:rPr>
        <w:t xml:space="preserve"> </w:t>
      </w:r>
      <w:r w:rsidRPr="003A3798">
        <w:rPr>
          <w:sz w:val="16"/>
          <w:szCs w:val="16"/>
        </w:rPr>
        <w:t>2018.</w:t>
      </w:r>
    </w:p>
  </w:footnote>
  <w:footnote w:id="13">
    <w:p w14:paraId="4EDCF0B8" w14:textId="77777777" w:rsidR="007C2783" w:rsidRPr="003A3798" w:rsidRDefault="007C2783" w:rsidP="007C2783">
      <w:pPr>
        <w:pStyle w:val="Textonotapie"/>
        <w:rPr>
          <w:sz w:val="16"/>
          <w:szCs w:val="16"/>
        </w:rPr>
      </w:pPr>
      <w:r w:rsidRPr="003A3798">
        <w:rPr>
          <w:rStyle w:val="Refdenotaalpie"/>
          <w:sz w:val="16"/>
          <w:szCs w:val="16"/>
        </w:rPr>
        <w:footnoteRef/>
      </w:r>
      <w:r w:rsidRPr="003A3798">
        <w:rPr>
          <w:sz w:val="16"/>
          <w:szCs w:val="16"/>
        </w:rPr>
        <w:t xml:space="preserve"> Ídem.</w:t>
      </w:r>
    </w:p>
  </w:footnote>
  <w:footnote w:id="14">
    <w:p w14:paraId="0D0BB56A" w14:textId="77777777" w:rsidR="007C2783" w:rsidRPr="005757CC" w:rsidRDefault="007C2783" w:rsidP="007C2783">
      <w:pPr>
        <w:pStyle w:val="Textonotapie"/>
        <w:rPr>
          <w:sz w:val="16"/>
          <w:szCs w:val="16"/>
        </w:rPr>
      </w:pPr>
      <w:r w:rsidRPr="005757CC">
        <w:rPr>
          <w:rStyle w:val="Refdenotaalpie"/>
          <w:sz w:val="16"/>
          <w:szCs w:val="16"/>
        </w:rPr>
        <w:footnoteRef/>
      </w:r>
      <w:r w:rsidRPr="005757CC">
        <w:rPr>
          <w:sz w:val="16"/>
          <w:szCs w:val="16"/>
        </w:rPr>
        <w:t xml:space="preserve"> Corte Suprema de Justicia. Sala de Casación Civil. Sentencia del 06 de abril de 2001, rad. 6690.</w:t>
      </w:r>
    </w:p>
  </w:footnote>
  <w:footnote w:id="15">
    <w:p w14:paraId="153B4C92" w14:textId="77777777" w:rsidR="007C2783" w:rsidRDefault="007C2783" w:rsidP="00D81F77">
      <w:pPr>
        <w:pStyle w:val="Textonotapie"/>
        <w:jc w:val="both"/>
      </w:pPr>
      <w:r w:rsidRPr="005757CC">
        <w:rPr>
          <w:rStyle w:val="Refdenotaalpie"/>
          <w:sz w:val="16"/>
          <w:szCs w:val="16"/>
        </w:rPr>
        <w:footnoteRef/>
      </w:r>
      <w:r w:rsidRPr="005757CC">
        <w:rPr>
          <w:sz w:val="16"/>
          <w:szCs w:val="16"/>
        </w:rPr>
        <w:t xml:space="preserve"> Corte Suprema de Justicia. Sala de Casación Civil. Sentencia SC2017-2018 del 21 de febrero de 2018. M.P. Luis Armando Tolosa Villabona.</w:t>
      </w:r>
    </w:p>
  </w:footnote>
  <w:footnote w:id="16">
    <w:p w14:paraId="1EF54533" w14:textId="77777777" w:rsidR="007C2783" w:rsidRPr="00161554" w:rsidRDefault="007C2783" w:rsidP="007C2783">
      <w:pPr>
        <w:pStyle w:val="Textonotapie"/>
        <w:rPr>
          <w:lang w:val="es-ES_tradnl"/>
        </w:rPr>
      </w:pPr>
      <w:r>
        <w:rPr>
          <w:rStyle w:val="Refdenotaalpie"/>
        </w:rPr>
        <w:footnoteRef/>
      </w:r>
      <w:r>
        <w:t xml:space="preserve"> </w:t>
      </w:r>
      <w:r w:rsidRPr="00161554">
        <w:rPr>
          <w:sz w:val="16"/>
          <w:szCs w:val="16"/>
        </w:rPr>
        <w:t xml:space="preserve">Corte Suprema de Justicia Sala Civil, Sentencia SC-56742018 (20001310300420090019001), </w:t>
      </w:r>
      <w:r w:rsidRPr="00161554">
        <w:rPr>
          <w:sz w:val="16"/>
          <w:szCs w:val="16"/>
        </w:rPr>
        <w:t>Dic. 18/18.</w:t>
      </w:r>
    </w:p>
  </w:footnote>
  <w:footnote w:id="17">
    <w:p w14:paraId="426C65EE" w14:textId="77777777" w:rsidR="007C2783" w:rsidRDefault="007C2783" w:rsidP="007C2783">
      <w:pPr>
        <w:pStyle w:val="Textonotapie"/>
      </w:pPr>
      <w:r>
        <w:rPr>
          <w:rStyle w:val="Refdenotaalpie"/>
        </w:rPr>
        <w:footnoteRef/>
      </w:r>
      <w:r>
        <w:t xml:space="preserve"> </w:t>
      </w:r>
      <w:r w:rsidRPr="00CD79D0">
        <w:rPr>
          <w:sz w:val="16"/>
          <w:szCs w:val="16"/>
        </w:rPr>
        <w:t>Consejo de Estado. Sala de lo Contencioso Administrativo. Sección cuarta. C.P. Milton Chaves García. Radicación 2018-03357</w:t>
      </w:r>
    </w:p>
  </w:footnote>
  <w:footnote w:id="18">
    <w:p w14:paraId="538F4256" w14:textId="77777777" w:rsidR="007C2783" w:rsidRDefault="007C2783" w:rsidP="00116FE3">
      <w:pPr>
        <w:pStyle w:val="Textonotapie"/>
        <w:jc w:val="both"/>
      </w:pPr>
      <w:r>
        <w:rPr>
          <w:rStyle w:val="Refdenotaalpie"/>
        </w:rPr>
        <w:footnoteRef/>
      </w:r>
      <w:r>
        <w:t xml:space="preserve"> </w:t>
      </w:r>
      <w:r w:rsidRPr="00CD79D0">
        <w:rPr>
          <w:sz w:val="16"/>
          <w:szCs w:val="16"/>
        </w:rPr>
        <w:t>Consejo de Estado. Sala de lo Contencioso Administrativo. Sección Tercera. C.P. Ramiro Pazos Guerrero. Sentencia del 24 de enero de 2019. Radicación No. 43112.</w:t>
      </w:r>
    </w:p>
  </w:footnote>
  <w:footnote w:id="19">
    <w:p w14:paraId="44C88A96" w14:textId="77777777" w:rsidR="00116FE3" w:rsidRPr="00586AC6" w:rsidRDefault="00116FE3" w:rsidP="00116FE3">
      <w:pPr>
        <w:pStyle w:val="Textonotapie"/>
        <w:rPr>
          <w:sz w:val="16"/>
          <w:szCs w:val="16"/>
        </w:rPr>
      </w:pPr>
      <w:r w:rsidRPr="00586AC6">
        <w:rPr>
          <w:rStyle w:val="Refdenotaalpie"/>
          <w:sz w:val="16"/>
          <w:szCs w:val="16"/>
        </w:rPr>
        <w:footnoteRef/>
      </w:r>
      <w:r w:rsidRPr="00586AC6">
        <w:rPr>
          <w:sz w:val="16"/>
          <w:szCs w:val="16"/>
        </w:rPr>
        <w:t xml:space="preserve"> Corte</w:t>
      </w:r>
      <w:r w:rsidRPr="00586AC6">
        <w:rPr>
          <w:spacing w:val="-2"/>
          <w:sz w:val="16"/>
          <w:szCs w:val="16"/>
        </w:rPr>
        <w:t xml:space="preserve"> </w:t>
      </w:r>
      <w:r w:rsidRPr="00586AC6">
        <w:rPr>
          <w:sz w:val="16"/>
          <w:szCs w:val="16"/>
        </w:rPr>
        <w:t>Suprema</w:t>
      </w:r>
      <w:r w:rsidRPr="00586AC6">
        <w:rPr>
          <w:spacing w:val="-3"/>
          <w:sz w:val="16"/>
          <w:szCs w:val="16"/>
        </w:rPr>
        <w:t xml:space="preserve"> </w:t>
      </w:r>
      <w:r w:rsidRPr="00586AC6">
        <w:rPr>
          <w:sz w:val="16"/>
          <w:szCs w:val="16"/>
        </w:rPr>
        <w:t>de</w:t>
      </w:r>
      <w:r w:rsidRPr="00586AC6">
        <w:rPr>
          <w:spacing w:val="-3"/>
          <w:sz w:val="16"/>
          <w:szCs w:val="16"/>
        </w:rPr>
        <w:t xml:space="preserve"> </w:t>
      </w:r>
      <w:r w:rsidRPr="00586AC6">
        <w:rPr>
          <w:sz w:val="16"/>
          <w:szCs w:val="16"/>
        </w:rPr>
        <w:t>Justicia,</w:t>
      </w:r>
      <w:r w:rsidRPr="00586AC6">
        <w:rPr>
          <w:spacing w:val="-3"/>
          <w:sz w:val="16"/>
          <w:szCs w:val="16"/>
        </w:rPr>
        <w:t xml:space="preserve"> </w:t>
      </w:r>
      <w:r w:rsidRPr="00586AC6">
        <w:rPr>
          <w:sz w:val="16"/>
          <w:szCs w:val="16"/>
        </w:rPr>
        <w:t>SC20448-2017</w:t>
      </w:r>
      <w:r w:rsidRPr="00586AC6">
        <w:rPr>
          <w:spacing w:val="-1"/>
          <w:sz w:val="16"/>
          <w:szCs w:val="16"/>
        </w:rPr>
        <w:t xml:space="preserve"> </w:t>
      </w:r>
      <w:r w:rsidRPr="00586AC6">
        <w:rPr>
          <w:sz w:val="16"/>
          <w:szCs w:val="16"/>
        </w:rPr>
        <w:t>del</w:t>
      </w:r>
      <w:r w:rsidRPr="00586AC6">
        <w:rPr>
          <w:spacing w:val="-1"/>
          <w:sz w:val="16"/>
          <w:szCs w:val="16"/>
        </w:rPr>
        <w:t xml:space="preserve"> </w:t>
      </w:r>
      <w:r w:rsidRPr="00586AC6">
        <w:rPr>
          <w:sz w:val="16"/>
          <w:szCs w:val="16"/>
        </w:rPr>
        <w:t>siete</w:t>
      </w:r>
      <w:r w:rsidRPr="00586AC6">
        <w:rPr>
          <w:spacing w:val="-3"/>
          <w:sz w:val="16"/>
          <w:szCs w:val="16"/>
        </w:rPr>
        <w:t xml:space="preserve"> </w:t>
      </w:r>
      <w:r w:rsidRPr="00586AC6">
        <w:rPr>
          <w:sz w:val="16"/>
          <w:szCs w:val="16"/>
        </w:rPr>
        <w:t>(7)</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diciembre</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dos</w:t>
      </w:r>
      <w:r w:rsidRPr="00586AC6">
        <w:rPr>
          <w:spacing w:val="-3"/>
          <w:sz w:val="16"/>
          <w:szCs w:val="16"/>
        </w:rPr>
        <w:t xml:space="preserve"> </w:t>
      </w:r>
      <w:r w:rsidRPr="00586AC6">
        <w:rPr>
          <w:sz w:val="16"/>
          <w:szCs w:val="16"/>
        </w:rPr>
        <w:t>mil diecisiete</w:t>
      </w:r>
      <w:r w:rsidRPr="00586AC6">
        <w:rPr>
          <w:spacing w:val="-4"/>
          <w:sz w:val="16"/>
          <w:szCs w:val="16"/>
        </w:rPr>
        <w:t xml:space="preserve"> </w:t>
      </w:r>
      <w:r w:rsidRPr="00586AC6">
        <w:rPr>
          <w:sz w:val="16"/>
          <w:szCs w:val="16"/>
        </w:rPr>
        <w:t>(2017).</w:t>
      </w:r>
    </w:p>
  </w:footnote>
  <w:footnote w:id="20">
    <w:p w14:paraId="05E5E245" w14:textId="77777777" w:rsidR="00A207E9" w:rsidRPr="0053768A" w:rsidRDefault="00A207E9" w:rsidP="00A207E9">
      <w:pPr>
        <w:pStyle w:val="Textonotapie"/>
        <w:rPr>
          <w:sz w:val="16"/>
          <w:szCs w:val="16"/>
        </w:rPr>
      </w:pPr>
      <w:r w:rsidRPr="0053768A">
        <w:rPr>
          <w:rStyle w:val="Refdenotaalpie"/>
          <w:sz w:val="16"/>
          <w:szCs w:val="16"/>
        </w:rPr>
        <w:footnoteRef/>
      </w:r>
      <w:r w:rsidRPr="0053768A">
        <w:rPr>
          <w:sz w:val="16"/>
          <w:szCs w:val="16"/>
        </w:rPr>
        <w:t xml:space="preserve"> Consejo de Estado Sección Tercera, Sentencia del veinticuatro (24) de mayo de dos mil dieciocho (2018) </w:t>
      </w:r>
      <w:r w:rsidRPr="0053768A">
        <w:rPr>
          <w:sz w:val="16"/>
          <w:szCs w:val="16"/>
        </w:rPr>
        <w:t>Consejera ponente:</w:t>
      </w:r>
      <w:r w:rsidRPr="0053768A">
        <w:rPr>
          <w:spacing w:val="-42"/>
          <w:sz w:val="16"/>
          <w:szCs w:val="16"/>
        </w:rPr>
        <w:t xml:space="preserve"> </w:t>
      </w:r>
      <w:r w:rsidRPr="0053768A">
        <w:rPr>
          <w:sz w:val="16"/>
          <w:szCs w:val="16"/>
        </w:rPr>
        <w:t>MARÍA</w:t>
      </w:r>
      <w:r w:rsidRPr="0053768A">
        <w:rPr>
          <w:spacing w:val="-2"/>
          <w:sz w:val="16"/>
          <w:szCs w:val="16"/>
        </w:rPr>
        <w:t xml:space="preserve"> </w:t>
      </w:r>
      <w:r w:rsidRPr="0053768A">
        <w:rPr>
          <w:sz w:val="16"/>
          <w:szCs w:val="16"/>
        </w:rPr>
        <w:t>ADRIANA</w:t>
      </w:r>
      <w:r w:rsidRPr="0053768A">
        <w:rPr>
          <w:spacing w:val="-1"/>
          <w:sz w:val="16"/>
          <w:szCs w:val="16"/>
        </w:rPr>
        <w:t xml:space="preserve"> </w:t>
      </w:r>
      <w:r w:rsidRPr="0053768A">
        <w:rPr>
          <w:sz w:val="16"/>
          <w:szCs w:val="16"/>
        </w:rPr>
        <w:t>MARÍN Radicación</w:t>
      </w:r>
      <w:r w:rsidRPr="0053768A">
        <w:rPr>
          <w:spacing w:val="-1"/>
          <w:sz w:val="16"/>
          <w:szCs w:val="16"/>
        </w:rPr>
        <w:t xml:space="preserve"> </w:t>
      </w:r>
      <w:r w:rsidRPr="0053768A">
        <w:rPr>
          <w:sz w:val="16"/>
          <w:szCs w:val="16"/>
        </w:rPr>
        <w:t>número:</w:t>
      </w:r>
      <w:r w:rsidRPr="0053768A">
        <w:rPr>
          <w:spacing w:val="1"/>
          <w:sz w:val="16"/>
          <w:szCs w:val="16"/>
        </w:rPr>
        <w:t xml:space="preserve"> </w:t>
      </w:r>
      <w:r w:rsidRPr="0053768A">
        <w:rPr>
          <w:sz w:val="16"/>
          <w:szCs w:val="16"/>
        </w:rPr>
        <w:t>73001-23-31-000-2012-00020-01(50844)</w:t>
      </w:r>
    </w:p>
  </w:footnote>
  <w:footnote w:id="21">
    <w:p w14:paraId="5F263493" w14:textId="77777777" w:rsidR="00A207E9" w:rsidRPr="0053768A" w:rsidRDefault="00A207E9" w:rsidP="00596580">
      <w:pPr>
        <w:pStyle w:val="Textonotapie"/>
        <w:jc w:val="both"/>
        <w:rPr>
          <w:sz w:val="16"/>
          <w:szCs w:val="16"/>
        </w:rPr>
      </w:pPr>
      <w:r w:rsidRPr="0053768A">
        <w:rPr>
          <w:rStyle w:val="Refdenotaalpie"/>
          <w:sz w:val="16"/>
          <w:szCs w:val="16"/>
        </w:rPr>
        <w:footnoteRef/>
      </w:r>
      <w:r w:rsidRPr="0053768A">
        <w:rPr>
          <w:sz w:val="16"/>
          <w:szCs w:val="16"/>
        </w:rPr>
        <w:t xml:space="preserve"> Corte Suprema de Justicia, Sala de Casación Civil, Sentencia del 15 de febrero de 2018. </w:t>
      </w:r>
      <w:r w:rsidRPr="0053768A">
        <w:rPr>
          <w:sz w:val="16"/>
          <w:szCs w:val="16"/>
        </w:rPr>
        <w:t>Mp. Margarita Cabello Blanco. EXP: 2007-0299.</w:t>
      </w:r>
    </w:p>
  </w:footnote>
  <w:footnote w:id="22">
    <w:p w14:paraId="57BBDE7E" w14:textId="77777777" w:rsidR="00A207E9" w:rsidRPr="000F3392" w:rsidRDefault="00A207E9" w:rsidP="00596580">
      <w:pPr>
        <w:pStyle w:val="Textonotapie"/>
        <w:jc w:val="both"/>
        <w:rPr>
          <w:sz w:val="16"/>
          <w:szCs w:val="16"/>
        </w:rPr>
      </w:pPr>
      <w:r w:rsidRPr="000F3392">
        <w:rPr>
          <w:rStyle w:val="Refdenotaalpie"/>
          <w:sz w:val="16"/>
          <w:szCs w:val="16"/>
        </w:rPr>
        <w:footnoteRef/>
      </w:r>
      <w:r w:rsidRPr="000F3392">
        <w:rPr>
          <w:sz w:val="16"/>
          <w:szCs w:val="16"/>
        </w:rPr>
        <w:t xml:space="preserve"> Corte Suprema de Justicia, Sala de Casación Civil, Sentencia del 12 de junio de 2018. </w:t>
      </w:r>
      <w:r w:rsidRPr="000F3392">
        <w:rPr>
          <w:sz w:val="16"/>
          <w:szCs w:val="16"/>
        </w:rPr>
        <w:t>Mp Luis Armando Tolosa Villabona. EXP: 2011-0736.</w:t>
      </w:r>
    </w:p>
  </w:footnote>
  <w:footnote w:id="23">
    <w:p w14:paraId="231D4EA0" w14:textId="77777777" w:rsidR="008365F8" w:rsidRPr="002177EA" w:rsidRDefault="008365F8" w:rsidP="008365F8">
      <w:pPr>
        <w:pStyle w:val="Textonotapie"/>
        <w:rPr>
          <w:sz w:val="16"/>
          <w:szCs w:val="16"/>
        </w:rPr>
      </w:pPr>
      <w:r w:rsidRPr="002177EA">
        <w:rPr>
          <w:rStyle w:val="Refdenotaalpie"/>
          <w:sz w:val="16"/>
          <w:szCs w:val="16"/>
        </w:rPr>
        <w:footnoteRef/>
      </w:r>
      <w:r w:rsidRPr="002177EA">
        <w:rPr>
          <w:sz w:val="16"/>
          <w:szCs w:val="16"/>
        </w:rPr>
        <w:t xml:space="preserve"> Corte Suprema de Justicia, Sentencia RAD. 2000-01141 de 24 de junio de 2008.</w:t>
      </w:r>
    </w:p>
  </w:footnote>
  <w:footnote w:id="24">
    <w:p w14:paraId="2C7596A9" w14:textId="77777777" w:rsidR="004C47B1" w:rsidRPr="00CE4B46" w:rsidRDefault="004C47B1" w:rsidP="004C47B1">
      <w:pPr>
        <w:pStyle w:val="Textonotapie"/>
        <w:rPr>
          <w:rFonts w:ascii="Arial" w:hAnsi="Arial" w:cs="Arial"/>
          <w:sz w:val="16"/>
          <w:szCs w:val="16"/>
        </w:rPr>
      </w:pPr>
      <w:r w:rsidRPr="00CE4B46">
        <w:rPr>
          <w:rStyle w:val="Refdenotaalpie"/>
          <w:rFonts w:ascii="Arial" w:hAnsi="Arial" w:cs="Arial"/>
          <w:sz w:val="16"/>
          <w:szCs w:val="16"/>
        </w:rPr>
        <w:footnoteRef/>
      </w:r>
      <w:r w:rsidRPr="00CE4B46">
        <w:rPr>
          <w:rFonts w:ascii="Arial" w:hAnsi="Arial" w:cs="Arial"/>
          <w:sz w:val="16"/>
          <w:szCs w:val="16"/>
        </w:rPr>
        <w:t xml:space="preserve"> Daniel Pizarro, Ramón. Daño Moral. Prevención. Reparación. Punición. El daño moral en las diversas ramas del Derecho. Editorial Hammurabi. Págs. 531 y 532.</w:t>
      </w:r>
    </w:p>
  </w:footnote>
  <w:footnote w:id="25">
    <w:p w14:paraId="3621A970" w14:textId="77777777" w:rsidR="004C47B1" w:rsidRPr="00606765" w:rsidRDefault="004C47B1" w:rsidP="004C47B1">
      <w:pPr>
        <w:pStyle w:val="Textonotapie"/>
        <w:jc w:val="both"/>
        <w:rPr>
          <w:rFonts w:ascii="Arial" w:hAnsi="Arial" w:cs="Arial"/>
          <w:sz w:val="16"/>
          <w:szCs w:val="16"/>
        </w:rPr>
      </w:pPr>
      <w:r w:rsidRPr="00606765">
        <w:rPr>
          <w:rStyle w:val="Refdenotaalpie"/>
          <w:rFonts w:ascii="Arial" w:hAnsi="Arial" w:cs="Arial"/>
          <w:sz w:val="16"/>
          <w:szCs w:val="16"/>
        </w:rPr>
        <w:footnoteRef/>
      </w:r>
      <w:r w:rsidRPr="00606765">
        <w:rPr>
          <w:rFonts w:ascii="Arial" w:hAnsi="Arial" w:cs="Arial"/>
          <w:sz w:val="16"/>
          <w:szCs w:val="16"/>
        </w:rPr>
        <w:t xml:space="preserve"> Consejo de Estado, Sección Tercera, sentencia de 5 de octubre de 1989, expediente. 5320, MP. Gustavo de Greiff Restrepo.</w:t>
      </w:r>
    </w:p>
  </w:footnote>
  <w:footnote w:id="26">
    <w:p w14:paraId="446DF193" w14:textId="77777777" w:rsidR="004C47B1" w:rsidRPr="00786F2D" w:rsidRDefault="004C47B1" w:rsidP="004C47B1">
      <w:pPr>
        <w:pStyle w:val="Textonotapie"/>
        <w:jc w:val="both"/>
        <w:rPr>
          <w:rFonts w:ascii="Arial" w:hAnsi="Arial" w:cs="Arial"/>
          <w:sz w:val="16"/>
          <w:szCs w:val="16"/>
        </w:rPr>
      </w:pPr>
      <w:r w:rsidRPr="001C66A9">
        <w:rPr>
          <w:rStyle w:val="Refdenotaalpie"/>
          <w:rFonts w:ascii="Arial" w:hAnsi="Arial" w:cs="Arial"/>
          <w:sz w:val="16"/>
          <w:szCs w:val="16"/>
        </w:rPr>
        <w:footnoteRef/>
      </w:r>
      <w:r w:rsidRPr="001C66A9">
        <w:rPr>
          <w:rFonts w:ascii="Arial" w:hAnsi="Arial" w:cs="Arial"/>
          <w:sz w:val="16"/>
          <w:szCs w:val="16"/>
        </w:rPr>
        <w:t xml:space="preserve"> </w:t>
      </w:r>
      <w:r w:rsidRPr="00786F2D">
        <w:rPr>
          <w:rFonts w:ascii="Arial" w:hAnsi="Arial" w:cs="Arial"/>
          <w:sz w:val="16"/>
          <w:szCs w:val="16"/>
        </w:rPr>
        <w:t>Consejo de Estado, Sección Tercera, sentencia del 6 de agosto de 1993, expediente 8009. C.P. Daniel Suárez Hernández</w:t>
      </w:r>
    </w:p>
  </w:footnote>
  <w:footnote w:id="27">
    <w:p w14:paraId="48D95D9B" w14:textId="77777777" w:rsidR="004C47B1" w:rsidRPr="00786F2D" w:rsidRDefault="004C47B1" w:rsidP="004C47B1">
      <w:pPr>
        <w:pStyle w:val="Textonotapie"/>
        <w:jc w:val="both"/>
        <w:rPr>
          <w:rFonts w:ascii="Arial" w:hAnsi="Arial" w:cs="Arial"/>
          <w:sz w:val="16"/>
          <w:szCs w:val="16"/>
        </w:rPr>
      </w:pPr>
      <w:r w:rsidRPr="00786F2D">
        <w:rPr>
          <w:rStyle w:val="Refdenotaalpie"/>
          <w:rFonts w:ascii="Arial" w:hAnsi="Arial" w:cs="Arial"/>
          <w:sz w:val="16"/>
          <w:szCs w:val="16"/>
        </w:rPr>
        <w:footnoteRef/>
      </w:r>
      <w:r w:rsidRPr="00786F2D">
        <w:rPr>
          <w:rFonts w:ascii="Arial" w:hAnsi="Arial" w:cs="Arial"/>
          <w:sz w:val="16"/>
          <w:szCs w:val="16"/>
        </w:rPr>
        <w:t xml:space="preserve"> Ibidem. </w:t>
      </w:r>
    </w:p>
  </w:footnote>
  <w:footnote w:id="28">
    <w:p w14:paraId="55E8EEE8" w14:textId="77777777" w:rsidR="004C47B1" w:rsidRDefault="004C47B1" w:rsidP="004C47B1">
      <w:pPr>
        <w:pStyle w:val="Textonotapie"/>
      </w:pPr>
      <w:r w:rsidRPr="00786F2D">
        <w:rPr>
          <w:rStyle w:val="Refdenotaalpie"/>
          <w:rFonts w:ascii="Arial" w:hAnsi="Arial" w:cs="Arial"/>
          <w:sz w:val="16"/>
          <w:szCs w:val="16"/>
        </w:rPr>
        <w:footnoteRef/>
      </w:r>
      <w:r w:rsidRPr="00786F2D">
        <w:rPr>
          <w:rFonts w:ascii="Arial" w:hAnsi="Arial" w:cs="Arial"/>
          <w:sz w:val="16"/>
          <w:szCs w:val="16"/>
        </w:rPr>
        <w:t xml:space="preserve"> Consejo de Estado. Sección tercera, sentencia del 23 de mayo de 2012. Expediente 21269. C.P. Enrique Gil Botero.</w:t>
      </w:r>
      <w:r>
        <w:t xml:space="preserve"> </w:t>
      </w:r>
    </w:p>
  </w:footnote>
  <w:footnote w:id="29">
    <w:p w14:paraId="2556CF81" w14:textId="77777777" w:rsidR="00997E9E" w:rsidRPr="00B86B66" w:rsidRDefault="00997E9E" w:rsidP="00997E9E">
      <w:pPr>
        <w:pStyle w:val="Textonotapie"/>
        <w:rPr>
          <w:sz w:val="16"/>
          <w:szCs w:val="16"/>
        </w:rPr>
      </w:pPr>
      <w:r w:rsidRPr="00B86B66">
        <w:rPr>
          <w:rStyle w:val="Refdenotaalpie"/>
          <w:sz w:val="16"/>
          <w:szCs w:val="16"/>
        </w:rPr>
        <w:footnoteRef/>
      </w:r>
      <w:r w:rsidRPr="00B86B66">
        <w:rPr>
          <w:sz w:val="16"/>
          <w:szCs w:val="16"/>
        </w:rPr>
        <w:t xml:space="preserve"> Corte Suprema de Justicia. Sentencia SC1947-2021. M.P. Álvaro Fernando García Restrepo. 26 de mayo de 2021.</w:t>
      </w:r>
    </w:p>
  </w:footnote>
  <w:footnote w:id="30">
    <w:p w14:paraId="42805706" w14:textId="77777777" w:rsidR="00207A51" w:rsidRPr="00674E3E" w:rsidRDefault="00207A51" w:rsidP="00207A51">
      <w:pPr>
        <w:pStyle w:val="Textonotapie"/>
        <w:rPr>
          <w:lang w:val="es-ES_tradnl"/>
        </w:rPr>
      </w:pPr>
      <w:r>
        <w:rPr>
          <w:rStyle w:val="Refdenotaalpie"/>
          <w:rFonts w:eastAsiaTheme="majorEastAsia"/>
        </w:rPr>
        <w:footnoteRef/>
      </w:r>
      <w:r>
        <w:t xml:space="preserve"> </w:t>
      </w:r>
      <w:r w:rsidRPr="00674E3E">
        <w:rPr>
          <w:sz w:val="16"/>
          <w:szCs w:val="16"/>
        </w:rPr>
        <w:t>Sentencia SC780-2020. M.P. Ariel Salazar Ramírez.</w:t>
      </w:r>
    </w:p>
  </w:footnote>
  <w:footnote w:id="31">
    <w:p w14:paraId="60EC5302" w14:textId="77777777" w:rsidR="007C2783" w:rsidRPr="005D42F4" w:rsidRDefault="007C2783" w:rsidP="007C2783">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2">
    <w:p w14:paraId="653967A4" w14:textId="77777777" w:rsidR="007C2783" w:rsidRPr="005D42F4" w:rsidRDefault="007C2783" w:rsidP="007C2783">
      <w:pPr>
        <w:pStyle w:val="Textonotapie"/>
        <w:rPr>
          <w:sz w:val="16"/>
          <w:szCs w:val="16"/>
        </w:rPr>
      </w:pPr>
      <w:r w:rsidRPr="005D42F4">
        <w:rPr>
          <w:rStyle w:val="Refdenotaalpie"/>
          <w:sz w:val="16"/>
          <w:szCs w:val="16"/>
        </w:rPr>
        <w:footnoteRef/>
      </w:r>
      <w:r w:rsidRPr="005D42F4">
        <w:rPr>
          <w:sz w:val="16"/>
          <w:szCs w:val="16"/>
        </w:rPr>
        <w:t xml:space="preserve"> Sentencia SC2482-2019 de 9 de julio de 2019, Radicación </w:t>
      </w:r>
      <w:r w:rsidRPr="005D42F4">
        <w:rPr>
          <w:sz w:val="16"/>
          <w:szCs w:val="16"/>
        </w:rPr>
        <w:t>n.° 11001-31-03-008-2001-00877-01. Sala de Casación Civil de la Corte Suprema de Justicia. MP: ÁLVARO FERNANDO GARCÍA RESTREPO</w:t>
      </w:r>
      <w:r>
        <w:rPr>
          <w:sz w:val="16"/>
          <w:szCs w:val="16"/>
        </w:rPr>
        <w:t>.</w:t>
      </w:r>
    </w:p>
  </w:footnote>
  <w:footnote w:id="33">
    <w:p w14:paraId="6649E6BA" w14:textId="77777777" w:rsidR="007C2783" w:rsidRPr="003B4A75" w:rsidRDefault="007C2783" w:rsidP="007C2783">
      <w:pPr>
        <w:pStyle w:val="Textonotapie"/>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w:t>
      </w:r>
      <w:r w:rsidRPr="003B4A75">
        <w:rPr>
          <w:sz w:val="16"/>
          <w:szCs w:val="16"/>
        </w:rPr>
        <w:t>Consejero ponente: ALBERTO MONTAÑA PLATA Radicación número: 85001-23-31-001-2008-00076-01(39800).</w:t>
      </w:r>
    </w:p>
  </w:footnote>
  <w:footnote w:id="34">
    <w:p w14:paraId="3C2559D8" w14:textId="77777777" w:rsidR="007C2783" w:rsidRPr="00947BE4" w:rsidRDefault="007C2783" w:rsidP="007C2783">
      <w:pPr>
        <w:pStyle w:val="Textonotapie"/>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w:t>
      </w:r>
      <w:r w:rsidRPr="00947BE4">
        <w:rPr>
          <w:sz w:val="16"/>
          <w:szCs w:val="16"/>
        </w:rPr>
        <w:t>Exp. 1100131030241998417501</w:t>
      </w:r>
      <w:r>
        <w:rPr>
          <w:sz w:val="16"/>
          <w:szCs w:val="16"/>
        </w:rPr>
        <w:t>.</w:t>
      </w:r>
    </w:p>
  </w:footnote>
  <w:footnote w:id="35">
    <w:p w14:paraId="03717935" w14:textId="77777777" w:rsidR="00417C47" w:rsidRPr="0052506E" w:rsidRDefault="00417C47" w:rsidP="00417C47">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36">
    <w:p w14:paraId="334388DF" w14:textId="77777777" w:rsidR="00417C47" w:rsidRPr="0052506E" w:rsidRDefault="00417C47" w:rsidP="00417C47">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37">
    <w:p w14:paraId="40E6A9B4" w14:textId="77777777" w:rsidR="00417C47" w:rsidRPr="0052506E" w:rsidRDefault="00417C47" w:rsidP="00417C47">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r w:rsidRPr="0052506E">
        <w:rPr>
          <w:rFonts w:ascii="Arial" w:hAnsi="Arial" w:cs="Arial"/>
          <w:sz w:val="16"/>
          <w:szCs w:val="16"/>
        </w:rPr>
        <w:t>Exp. 2000-5492-01</w:t>
      </w:r>
      <w:r>
        <w:rPr>
          <w:rFonts w:ascii="Arial" w:hAnsi="Arial" w:cs="Arial"/>
          <w:sz w:val="16"/>
          <w:szCs w:val="16"/>
        </w:rPr>
        <w:t>. M.P.</w:t>
      </w:r>
      <w:r w:rsidRPr="0052506E">
        <w:rPr>
          <w:rFonts w:ascii="Arial" w:hAnsi="Arial" w:cs="Arial"/>
          <w:sz w:val="16"/>
          <w:szCs w:val="16"/>
        </w:rPr>
        <w:t xml:space="preserve"> Carlos Ignacio Jaramillo.</w:t>
      </w:r>
    </w:p>
  </w:footnote>
  <w:footnote w:id="38">
    <w:p w14:paraId="6C093E4C" w14:textId="77777777" w:rsidR="00417C47" w:rsidRPr="00264C1A" w:rsidRDefault="00417C47" w:rsidP="00417C47">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9">
    <w:p w14:paraId="7FF47900" w14:textId="77777777" w:rsidR="007C2783" w:rsidRPr="002D1400" w:rsidRDefault="007C2783" w:rsidP="007C2783">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40">
    <w:p w14:paraId="60D2E46B" w14:textId="77777777" w:rsidR="007C2783" w:rsidRPr="004452B8" w:rsidRDefault="007C2783" w:rsidP="007C2783">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r w:rsidRPr="004452B8">
        <w:rPr>
          <w:sz w:val="16"/>
          <w:szCs w:val="16"/>
        </w:rPr>
        <w:t>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40100018" name="Imagen 540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7B57CC"/>
    <w:multiLevelType w:val="hybridMultilevel"/>
    <w:tmpl w:val="E626C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FB174D"/>
    <w:multiLevelType w:val="multilevel"/>
    <w:tmpl w:val="1A442260"/>
    <w:lvl w:ilvl="0">
      <w:start w:val="2"/>
      <w:numFmt w:val="decimal"/>
      <w:lvlText w:val="%1."/>
      <w:lvlJc w:val="left"/>
      <w:pPr>
        <w:ind w:left="360" w:hanging="360"/>
      </w:pPr>
      <w:rPr>
        <w:rFonts w:eastAsia="Arial MT"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4"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0F08ED"/>
    <w:multiLevelType w:val="hybridMultilevel"/>
    <w:tmpl w:val="1096CA4E"/>
    <w:lvl w:ilvl="0" w:tplc="B2A279A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64F1D"/>
    <w:multiLevelType w:val="hybridMultilevel"/>
    <w:tmpl w:val="C4D22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71794B"/>
    <w:multiLevelType w:val="hybridMultilevel"/>
    <w:tmpl w:val="8312D8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75151C"/>
    <w:multiLevelType w:val="hybridMultilevel"/>
    <w:tmpl w:val="8A844D4C"/>
    <w:lvl w:ilvl="0" w:tplc="C256D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9C0389"/>
    <w:multiLevelType w:val="hybridMultilevel"/>
    <w:tmpl w:val="9E3853A8"/>
    <w:lvl w:ilvl="0" w:tplc="16481C4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8E6108"/>
    <w:multiLevelType w:val="multilevel"/>
    <w:tmpl w:val="A704DC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E7E78"/>
    <w:multiLevelType w:val="hybridMultilevel"/>
    <w:tmpl w:val="0F908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432245E"/>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827F3"/>
    <w:multiLevelType w:val="hybridMultilevel"/>
    <w:tmpl w:val="0FA23ACC"/>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5" w15:restartNumberingAfterBreak="0">
    <w:nsid w:val="3D425CE8"/>
    <w:multiLevelType w:val="hybridMultilevel"/>
    <w:tmpl w:val="75187EB0"/>
    <w:lvl w:ilvl="0" w:tplc="5A083D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26F3E15"/>
    <w:multiLevelType w:val="hybridMultilevel"/>
    <w:tmpl w:val="B3369840"/>
    <w:lvl w:ilvl="0" w:tplc="AE206F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520393"/>
    <w:multiLevelType w:val="hybridMultilevel"/>
    <w:tmpl w:val="B046F824"/>
    <w:lvl w:ilvl="0" w:tplc="B5F2978E">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F11749"/>
    <w:multiLevelType w:val="hybridMultilevel"/>
    <w:tmpl w:val="57E6A02C"/>
    <w:lvl w:ilvl="0" w:tplc="5F4A139E">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676AAA"/>
    <w:multiLevelType w:val="hybridMultilevel"/>
    <w:tmpl w:val="D55E16FC"/>
    <w:lvl w:ilvl="0" w:tplc="12A0FE2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8C5D17"/>
    <w:multiLevelType w:val="hybridMultilevel"/>
    <w:tmpl w:val="9E408A7A"/>
    <w:lvl w:ilvl="0" w:tplc="175EEEE0">
      <w:start w:val="1"/>
      <w:numFmt w:val="decimal"/>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28" w15:restartNumberingAfterBreak="0">
    <w:nsid w:val="76805ACF"/>
    <w:multiLevelType w:val="hybridMultilevel"/>
    <w:tmpl w:val="5812220A"/>
    <w:lvl w:ilvl="0" w:tplc="DD5007FA">
      <w:start w:val="3"/>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8FC2F3B"/>
    <w:multiLevelType w:val="hybridMultilevel"/>
    <w:tmpl w:val="720A7F78"/>
    <w:lvl w:ilvl="0" w:tplc="A0C05B06">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C924025"/>
    <w:multiLevelType w:val="hybridMultilevel"/>
    <w:tmpl w:val="80EECF14"/>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07244C"/>
    <w:multiLevelType w:val="hybridMultilevel"/>
    <w:tmpl w:val="ECF03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8360142">
    <w:abstractNumId w:val="21"/>
  </w:num>
  <w:num w:numId="2" w16cid:durableId="1559321889">
    <w:abstractNumId w:val="12"/>
  </w:num>
  <w:num w:numId="3" w16cid:durableId="2135251646">
    <w:abstractNumId w:val="25"/>
  </w:num>
  <w:num w:numId="4" w16cid:durableId="1108739701">
    <w:abstractNumId w:val="0"/>
  </w:num>
  <w:num w:numId="5" w16cid:durableId="1223299055">
    <w:abstractNumId w:val="17"/>
  </w:num>
  <w:num w:numId="6" w16cid:durableId="1610550363">
    <w:abstractNumId w:val="32"/>
  </w:num>
  <w:num w:numId="7" w16cid:durableId="1517110675">
    <w:abstractNumId w:val="9"/>
  </w:num>
  <w:num w:numId="8" w16cid:durableId="209461837">
    <w:abstractNumId w:val="24"/>
  </w:num>
  <w:num w:numId="9" w16cid:durableId="1302273883">
    <w:abstractNumId w:val="31"/>
  </w:num>
  <w:num w:numId="10" w16cid:durableId="1358192803">
    <w:abstractNumId w:val="26"/>
  </w:num>
  <w:num w:numId="11" w16cid:durableId="285502234">
    <w:abstractNumId w:val="16"/>
  </w:num>
  <w:num w:numId="12" w16cid:durableId="957680121">
    <w:abstractNumId w:val="18"/>
  </w:num>
  <w:num w:numId="13" w16cid:durableId="813256527">
    <w:abstractNumId w:val="6"/>
  </w:num>
  <w:num w:numId="14" w16cid:durableId="909117160">
    <w:abstractNumId w:val="32"/>
  </w:num>
  <w:num w:numId="15" w16cid:durableId="119109096">
    <w:abstractNumId w:val="27"/>
  </w:num>
  <w:num w:numId="16" w16cid:durableId="2003001563">
    <w:abstractNumId w:val="22"/>
  </w:num>
  <w:num w:numId="17" w16cid:durableId="1386415028">
    <w:abstractNumId w:val="14"/>
  </w:num>
  <w:num w:numId="18" w16cid:durableId="369037031">
    <w:abstractNumId w:val="15"/>
  </w:num>
  <w:num w:numId="19" w16cid:durableId="589460923">
    <w:abstractNumId w:val="30"/>
  </w:num>
  <w:num w:numId="20" w16cid:durableId="1823497517">
    <w:abstractNumId w:val="8"/>
  </w:num>
  <w:num w:numId="21" w16cid:durableId="1403404381">
    <w:abstractNumId w:val="2"/>
  </w:num>
  <w:num w:numId="22" w16cid:durableId="73093263">
    <w:abstractNumId w:val="7"/>
  </w:num>
  <w:num w:numId="23" w16cid:durableId="772092142">
    <w:abstractNumId w:val="23"/>
  </w:num>
  <w:num w:numId="24" w16cid:durableId="366833742">
    <w:abstractNumId w:val="28"/>
  </w:num>
  <w:num w:numId="25" w16cid:durableId="1821077605">
    <w:abstractNumId w:val="3"/>
  </w:num>
  <w:num w:numId="26" w16cid:durableId="999239616">
    <w:abstractNumId w:val="11"/>
  </w:num>
  <w:num w:numId="27" w16cid:durableId="165050704">
    <w:abstractNumId w:val="10"/>
  </w:num>
  <w:num w:numId="28" w16cid:durableId="981498195">
    <w:abstractNumId w:val="20"/>
  </w:num>
  <w:num w:numId="29" w16cid:durableId="1499492949">
    <w:abstractNumId w:val="13"/>
  </w:num>
  <w:num w:numId="30" w16cid:durableId="761875801">
    <w:abstractNumId w:val="5"/>
  </w:num>
  <w:num w:numId="31" w16cid:durableId="287590962">
    <w:abstractNumId w:val="29"/>
  </w:num>
  <w:num w:numId="32" w16cid:durableId="2074573357">
    <w:abstractNumId w:val="19"/>
  </w:num>
  <w:num w:numId="33" w16cid:durableId="1359039764">
    <w:abstractNumId w:val="4"/>
  </w:num>
  <w:num w:numId="34" w16cid:durableId="76973959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3D0"/>
    <w:rsid w:val="00000AFC"/>
    <w:rsid w:val="0000251F"/>
    <w:rsid w:val="000047D9"/>
    <w:rsid w:val="000055F5"/>
    <w:rsid w:val="000058BC"/>
    <w:rsid w:val="00010254"/>
    <w:rsid w:val="00011645"/>
    <w:rsid w:val="00011F2D"/>
    <w:rsid w:val="000120D9"/>
    <w:rsid w:val="0001420B"/>
    <w:rsid w:val="0001456C"/>
    <w:rsid w:val="00016868"/>
    <w:rsid w:val="00016C5A"/>
    <w:rsid w:val="00020047"/>
    <w:rsid w:val="000227D0"/>
    <w:rsid w:val="00023345"/>
    <w:rsid w:val="000238E4"/>
    <w:rsid w:val="000254C2"/>
    <w:rsid w:val="00027DFD"/>
    <w:rsid w:val="0003111F"/>
    <w:rsid w:val="000343C9"/>
    <w:rsid w:val="00036094"/>
    <w:rsid w:val="00036E60"/>
    <w:rsid w:val="00037D52"/>
    <w:rsid w:val="0004759B"/>
    <w:rsid w:val="000523C0"/>
    <w:rsid w:val="00053A4A"/>
    <w:rsid w:val="000554C2"/>
    <w:rsid w:val="00056940"/>
    <w:rsid w:val="0005695D"/>
    <w:rsid w:val="00061D6E"/>
    <w:rsid w:val="0006238F"/>
    <w:rsid w:val="00062519"/>
    <w:rsid w:val="00063563"/>
    <w:rsid w:val="000636E1"/>
    <w:rsid w:val="0006434C"/>
    <w:rsid w:val="0006748E"/>
    <w:rsid w:val="000704F7"/>
    <w:rsid w:val="00073C6E"/>
    <w:rsid w:val="00074357"/>
    <w:rsid w:val="000753F7"/>
    <w:rsid w:val="00075615"/>
    <w:rsid w:val="00075624"/>
    <w:rsid w:val="00080570"/>
    <w:rsid w:val="00080818"/>
    <w:rsid w:val="00081C04"/>
    <w:rsid w:val="00083771"/>
    <w:rsid w:val="000849E8"/>
    <w:rsid w:val="00084D79"/>
    <w:rsid w:val="000855BE"/>
    <w:rsid w:val="00086FFD"/>
    <w:rsid w:val="0008702C"/>
    <w:rsid w:val="000904B3"/>
    <w:rsid w:val="0009176D"/>
    <w:rsid w:val="00092A03"/>
    <w:rsid w:val="00092D10"/>
    <w:rsid w:val="000965F0"/>
    <w:rsid w:val="000A1625"/>
    <w:rsid w:val="000A296A"/>
    <w:rsid w:val="000A3762"/>
    <w:rsid w:val="000A38D9"/>
    <w:rsid w:val="000A3F34"/>
    <w:rsid w:val="000A637F"/>
    <w:rsid w:val="000A6580"/>
    <w:rsid w:val="000B4B39"/>
    <w:rsid w:val="000B4FB2"/>
    <w:rsid w:val="000B6942"/>
    <w:rsid w:val="000C123D"/>
    <w:rsid w:val="000C2815"/>
    <w:rsid w:val="000C5037"/>
    <w:rsid w:val="000C6638"/>
    <w:rsid w:val="000C69F1"/>
    <w:rsid w:val="000D16C6"/>
    <w:rsid w:val="000D69C7"/>
    <w:rsid w:val="000D728B"/>
    <w:rsid w:val="000D7F25"/>
    <w:rsid w:val="000E1200"/>
    <w:rsid w:val="000E230F"/>
    <w:rsid w:val="000E30F5"/>
    <w:rsid w:val="000E68AA"/>
    <w:rsid w:val="000E7B3A"/>
    <w:rsid w:val="000F254E"/>
    <w:rsid w:val="000F4E1C"/>
    <w:rsid w:val="000F5029"/>
    <w:rsid w:val="00101FFF"/>
    <w:rsid w:val="00105023"/>
    <w:rsid w:val="001059D6"/>
    <w:rsid w:val="00107A49"/>
    <w:rsid w:val="00110C06"/>
    <w:rsid w:val="0011160F"/>
    <w:rsid w:val="0011173A"/>
    <w:rsid w:val="00112B34"/>
    <w:rsid w:val="001145D9"/>
    <w:rsid w:val="00116FE3"/>
    <w:rsid w:val="0012190A"/>
    <w:rsid w:val="00121918"/>
    <w:rsid w:val="00124D23"/>
    <w:rsid w:val="00125FF0"/>
    <w:rsid w:val="001271BC"/>
    <w:rsid w:val="00131B9C"/>
    <w:rsid w:val="00131BF9"/>
    <w:rsid w:val="00141A38"/>
    <w:rsid w:val="00142ADA"/>
    <w:rsid w:val="0014550B"/>
    <w:rsid w:val="0014700A"/>
    <w:rsid w:val="00147F53"/>
    <w:rsid w:val="00152B5C"/>
    <w:rsid w:val="001535F4"/>
    <w:rsid w:val="00153626"/>
    <w:rsid w:val="001557EF"/>
    <w:rsid w:val="00155C86"/>
    <w:rsid w:val="00160A62"/>
    <w:rsid w:val="001638C7"/>
    <w:rsid w:val="00163B53"/>
    <w:rsid w:val="00165221"/>
    <w:rsid w:val="00165867"/>
    <w:rsid w:val="00167CC9"/>
    <w:rsid w:val="00170C91"/>
    <w:rsid w:val="0017109E"/>
    <w:rsid w:val="00171B10"/>
    <w:rsid w:val="00175934"/>
    <w:rsid w:val="0017621A"/>
    <w:rsid w:val="00177C41"/>
    <w:rsid w:val="00182207"/>
    <w:rsid w:val="001824E3"/>
    <w:rsid w:val="0018414D"/>
    <w:rsid w:val="00184A62"/>
    <w:rsid w:val="0018609B"/>
    <w:rsid w:val="001925A0"/>
    <w:rsid w:val="001928AD"/>
    <w:rsid w:val="00194536"/>
    <w:rsid w:val="00194DAC"/>
    <w:rsid w:val="001A0217"/>
    <w:rsid w:val="001A1394"/>
    <w:rsid w:val="001A75C8"/>
    <w:rsid w:val="001B0B51"/>
    <w:rsid w:val="001B26AC"/>
    <w:rsid w:val="001B4353"/>
    <w:rsid w:val="001B4457"/>
    <w:rsid w:val="001C09A6"/>
    <w:rsid w:val="001C43D4"/>
    <w:rsid w:val="001C5250"/>
    <w:rsid w:val="001D15D9"/>
    <w:rsid w:val="001D3C85"/>
    <w:rsid w:val="001E29B0"/>
    <w:rsid w:val="001E765F"/>
    <w:rsid w:val="001E7CCF"/>
    <w:rsid w:val="001F0E7C"/>
    <w:rsid w:val="001F2429"/>
    <w:rsid w:val="001F4B73"/>
    <w:rsid w:val="001F4C64"/>
    <w:rsid w:val="001F53AA"/>
    <w:rsid w:val="002023D9"/>
    <w:rsid w:val="0020265F"/>
    <w:rsid w:val="00207A51"/>
    <w:rsid w:val="002154E8"/>
    <w:rsid w:val="00215607"/>
    <w:rsid w:val="00215C02"/>
    <w:rsid w:val="002162DB"/>
    <w:rsid w:val="0021675C"/>
    <w:rsid w:val="00220538"/>
    <w:rsid w:val="00220909"/>
    <w:rsid w:val="00220A4D"/>
    <w:rsid w:val="00221193"/>
    <w:rsid w:val="0022206A"/>
    <w:rsid w:val="00222702"/>
    <w:rsid w:val="002227CC"/>
    <w:rsid w:val="00222947"/>
    <w:rsid w:val="00223E5A"/>
    <w:rsid w:val="00224CD4"/>
    <w:rsid w:val="0022605B"/>
    <w:rsid w:val="002264E8"/>
    <w:rsid w:val="00226FCE"/>
    <w:rsid w:val="00230DCB"/>
    <w:rsid w:val="00230F9E"/>
    <w:rsid w:val="0023253E"/>
    <w:rsid w:val="00232925"/>
    <w:rsid w:val="00232C10"/>
    <w:rsid w:val="00233244"/>
    <w:rsid w:val="00234F3F"/>
    <w:rsid w:val="0023508B"/>
    <w:rsid w:val="002358F8"/>
    <w:rsid w:val="00235AAB"/>
    <w:rsid w:val="00237932"/>
    <w:rsid w:val="00241924"/>
    <w:rsid w:val="00244546"/>
    <w:rsid w:val="00244AD4"/>
    <w:rsid w:val="00244EFA"/>
    <w:rsid w:val="00245F40"/>
    <w:rsid w:val="00246A17"/>
    <w:rsid w:val="002509A5"/>
    <w:rsid w:val="00254E27"/>
    <w:rsid w:val="0025591F"/>
    <w:rsid w:val="002568C0"/>
    <w:rsid w:val="00261327"/>
    <w:rsid w:val="00261BD6"/>
    <w:rsid w:val="00261F5C"/>
    <w:rsid w:val="00262F10"/>
    <w:rsid w:val="00263310"/>
    <w:rsid w:val="00263695"/>
    <w:rsid w:val="00264D9B"/>
    <w:rsid w:val="00265B06"/>
    <w:rsid w:val="002670C9"/>
    <w:rsid w:val="00267DDC"/>
    <w:rsid w:val="002701B9"/>
    <w:rsid w:val="00270EE7"/>
    <w:rsid w:val="00273814"/>
    <w:rsid w:val="00273B5D"/>
    <w:rsid w:val="002760A6"/>
    <w:rsid w:val="00280E93"/>
    <w:rsid w:val="00281D90"/>
    <w:rsid w:val="00282C85"/>
    <w:rsid w:val="00285113"/>
    <w:rsid w:val="002858E9"/>
    <w:rsid w:val="00285CCF"/>
    <w:rsid w:val="0029109F"/>
    <w:rsid w:val="002916C3"/>
    <w:rsid w:val="00292C38"/>
    <w:rsid w:val="00292CCB"/>
    <w:rsid w:val="00294EDC"/>
    <w:rsid w:val="00295394"/>
    <w:rsid w:val="00295BD1"/>
    <w:rsid w:val="00295EDD"/>
    <w:rsid w:val="0029705D"/>
    <w:rsid w:val="00297F3B"/>
    <w:rsid w:val="002A0EC7"/>
    <w:rsid w:val="002A210A"/>
    <w:rsid w:val="002A2491"/>
    <w:rsid w:val="002A7D7E"/>
    <w:rsid w:val="002B1AE0"/>
    <w:rsid w:val="002B4C38"/>
    <w:rsid w:val="002B5E76"/>
    <w:rsid w:val="002B64AE"/>
    <w:rsid w:val="002B657C"/>
    <w:rsid w:val="002B7553"/>
    <w:rsid w:val="002C1E81"/>
    <w:rsid w:val="002C3BDD"/>
    <w:rsid w:val="002C4C57"/>
    <w:rsid w:val="002D0ABD"/>
    <w:rsid w:val="002D2FA2"/>
    <w:rsid w:val="002D3485"/>
    <w:rsid w:val="002D7E91"/>
    <w:rsid w:val="002E0D6E"/>
    <w:rsid w:val="002E24ED"/>
    <w:rsid w:val="002E4355"/>
    <w:rsid w:val="002E4D4E"/>
    <w:rsid w:val="002E5834"/>
    <w:rsid w:val="002E6180"/>
    <w:rsid w:val="002E718A"/>
    <w:rsid w:val="002F1340"/>
    <w:rsid w:val="002F35FD"/>
    <w:rsid w:val="002F3F2A"/>
    <w:rsid w:val="002F7FAC"/>
    <w:rsid w:val="00304AEE"/>
    <w:rsid w:val="003052C3"/>
    <w:rsid w:val="00305B3E"/>
    <w:rsid w:val="00305C2C"/>
    <w:rsid w:val="00306F07"/>
    <w:rsid w:val="00310569"/>
    <w:rsid w:val="0031083B"/>
    <w:rsid w:val="003119B1"/>
    <w:rsid w:val="00320C6B"/>
    <w:rsid w:val="003218FB"/>
    <w:rsid w:val="00321951"/>
    <w:rsid w:val="00323266"/>
    <w:rsid w:val="00323F0E"/>
    <w:rsid w:val="003266B3"/>
    <w:rsid w:val="0033036A"/>
    <w:rsid w:val="0033218B"/>
    <w:rsid w:val="003349DE"/>
    <w:rsid w:val="00334EF6"/>
    <w:rsid w:val="00340684"/>
    <w:rsid w:val="003462CB"/>
    <w:rsid w:val="00350CD9"/>
    <w:rsid w:val="00352FE4"/>
    <w:rsid w:val="003536D3"/>
    <w:rsid w:val="00353C9B"/>
    <w:rsid w:val="003545C4"/>
    <w:rsid w:val="00354FF7"/>
    <w:rsid w:val="003554DD"/>
    <w:rsid w:val="0036272D"/>
    <w:rsid w:val="0036436F"/>
    <w:rsid w:val="00364759"/>
    <w:rsid w:val="00367032"/>
    <w:rsid w:val="00371F7F"/>
    <w:rsid w:val="003739BE"/>
    <w:rsid w:val="00375AFE"/>
    <w:rsid w:val="003804C0"/>
    <w:rsid w:val="00381566"/>
    <w:rsid w:val="00381CA8"/>
    <w:rsid w:val="0038200C"/>
    <w:rsid w:val="00382B8C"/>
    <w:rsid w:val="00383D35"/>
    <w:rsid w:val="00385BBA"/>
    <w:rsid w:val="0039587D"/>
    <w:rsid w:val="00396780"/>
    <w:rsid w:val="003A14C4"/>
    <w:rsid w:val="003A2FDE"/>
    <w:rsid w:val="003A3671"/>
    <w:rsid w:val="003A5603"/>
    <w:rsid w:val="003A6726"/>
    <w:rsid w:val="003B1E2B"/>
    <w:rsid w:val="003B3095"/>
    <w:rsid w:val="003B3D83"/>
    <w:rsid w:val="003B6DBD"/>
    <w:rsid w:val="003C1008"/>
    <w:rsid w:val="003C13B4"/>
    <w:rsid w:val="003C1762"/>
    <w:rsid w:val="003C3FE5"/>
    <w:rsid w:val="003C5BCE"/>
    <w:rsid w:val="003D04FF"/>
    <w:rsid w:val="003D159F"/>
    <w:rsid w:val="003D4C64"/>
    <w:rsid w:val="003D566B"/>
    <w:rsid w:val="003D5674"/>
    <w:rsid w:val="003D5FAF"/>
    <w:rsid w:val="003D60B5"/>
    <w:rsid w:val="003D62E2"/>
    <w:rsid w:val="003D63E4"/>
    <w:rsid w:val="003E72C0"/>
    <w:rsid w:val="003E7CFA"/>
    <w:rsid w:val="003F1A74"/>
    <w:rsid w:val="003F26B0"/>
    <w:rsid w:val="003F4BD0"/>
    <w:rsid w:val="003F506D"/>
    <w:rsid w:val="00401072"/>
    <w:rsid w:val="0040161B"/>
    <w:rsid w:val="00401649"/>
    <w:rsid w:val="004029D9"/>
    <w:rsid w:val="00402E29"/>
    <w:rsid w:val="004032FD"/>
    <w:rsid w:val="0040375B"/>
    <w:rsid w:val="00405432"/>
    <w:rsid w:val="00405476"/>
    <w:rsid w:val="00407A14"/>
    <w:rsid w:val="00412306"/>
    <w:rsid w:val="00412821"/>
    <w:rsid w:val="0041533F"/>
    <w:rsid w:val="00415FE3"/>
    <w:rsid w:val="00416F84"/>
    <w:rsid w:val="0041712A"/>
    <w:rsid w:val="00417C47"/>
    <w:rsid w:val="00421CE0"/>
    <w:rsid w:val="00422C13"/>
    <w:rsid w:val="0042497F"/>
    <w:rsid w:val="0043096C"/>
    <w:rsid w:val="0043586F"/>
    <w:rsid w:val="00436155"/>
    <w:rsid w:val="00437ADB"/>
    <w:rsid w:val="00437EEF"/>
    <w:rsid w:val="0044236F"/>
    <w:rsid w:val="00445EF5"/>
    <w:rsid w:val="004466A1"/>
    <w:rsid w:val="004506AB"/>
    <w:rsid w:val="00451927"/>
    <w:rsid w:val="004539EA"/>
    <w:rsid w:val="00453F42"/>
    <w:rsid w:val="00461721"/>
    <w:rsid w:val="004675E4"/>
    <w:rsid w:val="00470810"/>
    <w:rsid w:val="004733C4"/>
    <w:rsid w:val="00473632"/>
    <w:rsid w:val="00475C7C"/>
    <w:rsid w:val="00481C0D"/>
    <w:rsid w:val="00485776"/>
    <w:rsid w:val="00486816"/>
    <w:rsid w:val="00490181"/>
    <w:rsid w:val="004905CF"/>
    <w:rsid w:val="00490F57"/>
    <w:rsid w:val="00491E8D"/>
    <w:rsid w:val="00493795"/>
    <w:rsid w:val="004A05A0"/>
    <w:rsid w:val="004A0DE4"/>
    <w:rsid w:val="004A14CE"/>
    <w:rsid w:val="004A356B"/>
    <w:rsid w:val="004A7A39"/>
    <w:rsid w:val="004A7CBC"/>
    <w:rsid w:val="004A7E53"/>
    <w:rsid w:val="004B0222"/>
    <w:rsid w:val="004B6BF6"/>
    <w:rsid w:val="004C01CE"/>
    <w:rsid w:val="004C0991"/>
    <w:rsid w:val="004C21C4"/>
    <w:rsid w:val="004C286B"/>
    <w:rsid w:val="004C47B1"/>
    <w:rsid w:val="004C4D1C"/>
    <w:rsid w:val="004D0C74"/>
    <w:rsid w:val="004D1474"/>
    <w:rsid w:val="004D171A"/>
    <w:rsid w:val="004D1D7B"/>
    <w:rsid w:val="004D28D4"/>
    <w:rsid w:val="004D32D7"/>
    <w:rsid w:val="004D33EF"/>
    <w:rsid w:val="004D492E"/>
    <w:rsid w:val="004D624F"/>
    <w:rsid w:val="004E2970"/>
    <w:rsid w:val="004E2D02"/>
    <w:rsid w:val="004E6963"/>
    <w:rsid w:val="004E6DC7"/>
    <w:rsid w:val="004F171F"/>
    <w:rsid w:val="004F2C90"/>
    <w:rsid w:val="004F2C98"/>
    <w:rsid w:val="004F2F21"/>
    <w:rsid w:val="004F41F6"/>
    <w:rsid w:val="004F47D2"/>
    <w:rsid w:val="004F59A5"/>
    <w:rsid w:val="004F6154"/>
    <w:rsid w:val="00501AE4"/>
    <w:rsid w:val="00502390"/>
    <w:rsid w:val="00502C5F"/>
    <w:rsid w:val="0050503E"/>
    <w:rsid w:val="0050590B"/>
    <w:rsid w:val="00505F3C"/>
    <w:rsid w:val="005077EA"/>
    <w:rsid w:val="005153A5"/>
    <w:rsid w:val="0051555D"/>
    <w:rsid w:val="00515982"/>
    <w:rsid w:val="00515BCB"/>
    <w:rsid w:val="00531179"/>
    <w:rsid w:val="00534942"/>
    <w:rsid w:val="00534AA1"/>
    <w:rsid w:val="00540DC1"/>
    <w:rsid w:val="00541A26"/>
    <w:rsid w:val="00542DCC"/>
    <w:rsid w:val="00543761"/>
    <w:rsid w:val="00543F6F"/>
    <w:rsid w:val="00545C7F"/>
    <w:rsid w:val="00551FF7"/>
    <w:rsid w:val="0055221D"/>
    <w:rsid w:val="00552EE6"/>
    <w:rsid w:val="00554363"/>
    <w:rsid w:val="00554576"/>
    <w:rsid w:val="0055675E"/>
    <w:rsid w:val="0056057E"/>
    <w:rsid w:val="0056144D"/>
    <w:rsid w:val="005619C4"/>
    <w:rsid w:val="00562855"/>
    <w:rsid w:val="005656C4"/>
    <w:rsid w:val="00566823"/>
    <w:rsid w:val="00570FDB"/>
    <w:rsid w:val="00572542"/>
    <w:rsid w:val="00572AF9"/>
    <w:rsid w:val="00572B55"/>
    <w:rsid w:val="00574CBB"/>
    <w:rsid w:val="00575033"/>
    <w:rsid w:val="0057788D"/>
    <w:rsid w:val="00581816"/>
    <w:rsid w:val="00582A0D"/>
    <w:rsid w:val="00585A97"/>
    <w:rsid w:val="0059597F"/>
    <w:rsid w:val="00596580"/>
    <w:rsid w:val="005A18FF"/>
    <w:rsid w:val="005A299E"/>
    <w:rsid w:val="005A3F2C"/>
    <w:rsid w:val="005A431E"/>
    <w:rsid w:val="005A4E8B"/>
    <w:rsid w:val="005A51F7"/>
    <w:rsid w:val="005A5B42"/>
    <w:rsid w:val="005B19D2"/>
    <w:rsid w:val="005B22DA"/>
    <w:rsid w:val="005B29EA"/>
    <w:rsid w:val="005B4531"/>
    <w:rsid w:val="005B4B6F"/>
    <w:rsid w:val="005B69ED"/>
    <w:rsid w:val="005B7B50"/>
    <w:rsid w:val="005C0402"/>
    <w:rsid w:val="005C07A6"/>
    <w:rsid w:val="005C082C"/>
    <w:rsid w:val="005C35DE"/>
    <w:rsid w:val="005C3FC0"/>
    <w:rsid w:val="005C47CD"/>
    <w:rsid w:val="005C4938"/>
    <w:rsid w:val="005C4D9D"/>
    <w:rsid w:val="005C5F5D"/>
    <w:rsid w:val="005D212B"/>
    <w:rsid w:val="005D5FD9"/>
    <w:rsid w:val="005D663B"/>
    <w:rsid w:val="005D694F"/>
    <w:rsid w:val="005D7117"/>
    <w:rsid w:val="005E30DC"/>
    <w:rsid w:val="005E4B9E"/>
    <w:rsid w:val="005E6247"/>
    <w:rsid w:val="005F0EC4"/>
    <w:rsid w:val="005F3F6F"/>
    <w:rsid w:val="005F4761"/>
    <w:rsid w:val="005F5469"/>
    <w:rsid w:val="00600CF1"/>
    <w:rsid w:val="00601671"/>
    <w:rsid w:val="00601BD5"/>
    <w:rsid w:val="00602838"/>
    <w:rsid w:val="00603C59"/>
    <w:rsid w:val="0060452A"/>
    <w:rsid w:val="0060749D"/>
    <w:rsid w:val="00610752"/>
    <w:rsid w:val="00614744"/>
    <w:rsid w:val="00615722"/>
    <w:rsid w:val="006163B4"/>
    <w:rsid w:val="00616AEA"/>
    <w:rsid w:val="006174D6"/>
    <w:rsid w:val="00620156"/>
    <w:rsid w:val="00620C04"/>
    <w:rsid w:val="006210F4"/>
    <w:rsid w:val="00621FAE"/>
    <w:rsid w:val="006242FD"/>
    <w:rsid w:val="00624927"/>
    <w:rsid w:val="00624FC3"/>
    <w:rsid w:val="006302D7"/>
    <w:rsid w:val="006302F5"/>
    <w:rsid w:val="00634998"/>
    <w:rsid w:val="00635676"/>
    <w:rsid w:val="00635E8E"/>
    <w:rsid w:val="00636286"/>
    <w:rsid w:val="00637020"/>
    <w:rsid w:val="00641086"/>
    <w:rsid w:val="00641956"/>
    <w:rsid w:val="00645B8E"/>
    <w:rsid w:val="0065431E"/>
    <w:rsid w:val="00654A26"/>
    <w:rsid w:val="00654EA8"/>
    <w:rsid w:val="00654FCF"/>
    <w:rsid w:val="0065613A"/>
    <w:rsid w:val="00657158"/>
    <w:rsid w:val="00657D54"/>
    <w:rsid w:val="00660346"/>
    <w:rsid w:val="00660832"/>
    <w:rsid w:val="0066266F"/>
    <w:rsid w:val="006651BE"/>
    <w:rsid w:val="006662EF"/>
    <w:rsid w:val="006704F6"/>
    <w:rsid w:val="006707C5"/>
    <w:rsid w:val="00673CD6"/>
    <w:rsid w:val="00674950"/>
    <w:rsid w:val="00675DA9"/>
    <w:rsid w:val="00675DDF"/>
    <w:rsid w:val="00677F77"/>
    <w:rsid w:val="00680F27"/>
    <w:rsid w:val="00681963"/>
    <w:rsid w:val="00682AA2"/>
    <w:rsid w:val="00683EAC"/>
    <w:rsid w:val="0068413A"/>
    <w:rsid w:val="0068674D"/>
    <w:rsid w:val="0068677F"/>
    <w:rsid w:val="006923AE"/>
    <w:rsid w:val="006934AD"/>
    <w:rsid w:val="006947C8"/>
    <w:rsid w:val="00695CD4"/>
    <w:rsid w:val="006A0A8C"/>
    <w:rsid w:val="006A1C11"/>
    <w:rsid w:val="006A6005"/>
    <w:rsid w:val="006B67E8"/>
    <w:rsid w:val="006B6DDA"/>
    <w:rsid w:val="006B7DD4"/>
    <w:rsid w:val="006C3CBE"/>
    <w:rsid w:val="006C55C8"/>
    <w:rsid w:val="006D59CA"/>
    <w:rsid w:val="006D66E3"/>
    <w:rsid w:val="006D6C2C"/>
    <w:rsid w:val="006D6F66"/>
    <w:rsid w:val="006E0EA6"/>
    <w:rsid w:val="006E359C"/>
    <w:rsid w:val="006E6534"/>
    <w:rsid w:val="006F1A2B"/>
    <w:rsid w:val="006F1A91"/>
    <w:rsid w:val="006F1C4E"/>
    <w:rsid w:val="006F3F7B"/>
    <w:rsid w:val="006F777C"/>
    <w:rsid w:val="00701207"/>
    <w:rsid w:val="00701336"/>
    <w:rsid w:val="00704B4D"/>
    <w:rsid w:val="00705286"/>
    <w:rsid w:val="00705FDA"/>
    <w:rsid w:val="00706067"/>
    <w:rsid w:val="007063C8"/>
    <w:rsid w:val="00706EAC"/>
    <w:rsid w:val="00710AE2"/>
    <w:rsid w:val="0071320E"/>
    <w:rsid w:val="007139F8"/>
    <w:rsid w:val="007148C2"/>
    <w:rsid w:val="00720D5D"/>
    <w:rsid w:val="007273DC"/>
    <w:rsid w:val="00730B86"/>
    <w:rsid w:val="00730D12"/>
    <w:rsid w:val="007331C7"/>
    <w:rsid w:val="00734C6E"/>
    <w:rsid w:val="007371FA"/>
    <w:rsid w:val="00737644"/>
    <w:rsid w:val="00744137"/>
    <w:rsid w:val="007449F0"/>
    <w:rsid w:val="007462DF"/>
    <w:rsid w:val="00746697"/>
    <w:rsid w:val="00747720"/>
    <w:rsid w:val="0074793D"/>
    <w:rsid w:val="00752860"/>
    <w:rsid w:val="00753D33"/>
    <w:rsid w:val="0075587D"/>
    <w:rsid w:val="0075649F"/>
    <w:rsid w:val="00756C39"/>
    <w:rsid w:val="007615FA"/>
    <w:rsid w:val="00764C21"/>
    <w:rsid w:val="00773E96"/>
    <w:rsid w:val="0077503E"/>
    <w:rsid w:val="00777A1A"/>
    <w:rsid w:val="00782299"/>
    <w:rsid w:val="0078352E"/>
    <w:rsid w:val="0078609B"/>
    <w:rsid w:val="0079187E"/>
    <w:rsid w:val="00791B21"/>
    <w:rsid w:val="00793C3B"/>
    <w:rsid w:val="00793C8E"/>
    <w:rsid w:val="00794170"/>
    <w:rsid w:val="007A333F"/>
    <w:rsid w:val="007A3E5B"/>
    <w:rsid w:val="007A508C"/>
    <w:rsid w:val="007A6591"/>
    <w:rsid w:val="007A6748"/>
    <w:rsid w:val="007B437A"/>
    <w:rsid w:val="007C0C7A"/>
    <w:rsid w:val="007C1A65"/>
    <w:rsid w:val="007C1D25"/>
    <w:rsid w:val="007C2721"/>
    <w:rsid w:val="007C2783"/>
    <w:rsid w:val="007D11F4"/>
    <w:rsid w:val="007D6D84"/>
    <w:rsid w:val="007E00A5"/>
    <w:rsid w:val="007E48EE"/>
    <w:rsid w:val="007E643A"/>
    <w:rsid w:val="007E76E0"/>
    <w:rsid w:val="007E791B"/>
    <w:rsid w:val="007F1A71"/>
    <w:rsid w:val="007F25FB"/>
    <w:rsid w:val="007F312B"/>
    <w:rsid w:val="007F3319"/>
    <w:rsid w:val="007F38EA"/>
    <w:rsid w:val="007F632D"/>
    <w:rsid w:val="007F674B"/>
    <w:rsid w:val="007F6A39"/>
    <w:rsid w:val="007F78D9"/>
    <w:rsid w:val="008005EC"/>
    <w:rsid w:val="008020C5"/>
    <w:rsid w:val="00802491"/>
    <w:rsid w:val="00802DAE"/>
    <w:rsid w:val="0080402D"/>
    <w:rsid w:val="00804AA5"/>
    <w:rsid w:val="00806709"/>
    <w:rsid w:val="008100CA"/>
    <w:rsid w:val="008117F3"/>
    <w:rsid w:val="008159A9"/>
    <w:rsid w:val="00816223"/>
    <w:rsid w:val="00816542"/>
    <w:rsid w:val="00823A98"/>
    <w:rsid w:val="0082571B"/>
    <w:rsid w:val="00826CA0"/>
    <w:rsid w:val="008271B7"/>
    <w:rsid w:val="00831C5E"/>
    <w:rsid w:val="00833098"/>
    <w:rsid w:val="00834EAC"/>
    <w:rsid w:val="00835D93"/>
    <w:rsid w:val="008365F8"/>
    <w:rsid w:val="00836AE5"/>
    <w:rsid w:val="008457E4"/>
    <w:rsid w:val="00845ECD"/>
    <w:rsid w:val="008510A9"/>
    <w:rsid w:val="00851221"/>
    <w:rsid w:val="00854C7E"/>
    <w:rsid w:val="00857909"/>
    <w:rsid w:val="008600DB"/>
    <w:rsid w:val="0086017E"/>
    <w:rsid w:val="008638A8"/>
    <w:rsid w:val="008679DA"/>
    <w:rsid w:val="00867E3E"/>
    <w:rsid w:val="00871671"/>
    <w:rsid w:val="00872E09"/>
    <w:rsid w:val="008737BC"/>
    <w:rsid w:val="0087456F"/>
    <w:rsid w:val="008747BF"/>
    <w:rsid w:val="00876A5F"/>
    <w:rsid w:val="00876FC5"/>
    <w:rsid w:val="00877092"/>
    <w:rsid w:val="00880BC1"/>
    <w:rsid w:val="00881325"/>
    <w:rsid w:val="00881D82"/>
    <w:rsid w:val="008830A7"/>
    <w:rsid w:val="00885426"/>
    <w:rsid w:val="008867F6"/>
    <w:rsid w:val="008A0F7E"/>
    <w:rsid w:val="008A359B"/>
    <w:rsid w:val="008A39D5"/>
    <w:rsid w:val="008A3EE5"/>
    <w:rsid w:val="008A5364"/>
    <w:rsid w:val="008A626E"/>
    <w:rsid w:val="008A731D"/>
    <w:rsid w:val="008B0325"/>
    <w:rsid w:val="008B15F7"/>
    <w:rsid w:val="008C17CD"/>
    <w:rsid w:val="008C1B37"/>
    <w:rsid w:val="008C1FD7"/>
    <w:rsid w:val="008C3244"/>
    <w:rsid w:val="008C4621"/>
    <w:rsid w:val="008C46F0"/>
    <w:rsid w:val="008C4F85"/>
    <w:rsid w:val="008C59A3"/>
    <w:rsid w:val="008C5BE3"/>
    <w:rsid w:val="008C5F27"/>
    <w:rsid w:val="008D0B93"/>
    <w:rsid w:val="008D19A0"/>
    <w:rsid w:val="008D45A6"/>
    <w:rsid w:val="008E04FE"/>
    <w:rsid w:val="008E192B"/>
    <w:rsid w:val="008E303B"/>
    <w:rsid w:val="008E442D"/>
    <w:rsid w:val="008E4E08"/>
    <w:rsid w:val="008E5AB7"/>
    <w:rsid w:val="008F1E2F"/>
    <w:rsid w:val="008F3F77"/>
    <w:rsid w:val="008F44AE"/>
    <w:rsid w:val="008F5A11"/>
    <w:rsid w:val="008F61D8"/>
    <w:rsid w:val="008F6D12"/>
    <w:rsid w:val="00900188"/>
    <w:rsid w:val="00904126"/>
    <w:rsid w:val="00907625"/>
    <w:rsid w:val="009076C8"/>
    <w:rsid w:val="00911A68"/>
    <w:rsid w:val="00912669"/>
    <w:rsid w:val="009134A5"/>
    <w:rsid w:val="00915521"/>
    <w:rsid w:val="0091615A"/>
    <w:rsid w:val="00917CC7"/>
    <w:rsid w:val="00924974"/>
    <w:rsid w:val="0092526D"/>
    <w:rsid w:val="00925C22"/>
    <w:rsid w:val="00927F65"/>
    <w:rsid w:val="00930986"/>
    <w:rsid w:val="00931CFA"/>
    <w:rsid w:val="00932F4D"/>
    <w:rsid w:val="009332AA"/>
    <w:rsid w:val="00935C61"/>
    <w:rsid w:val="00937A4B"/>
    <w:rsid w:val="00944AAF"/>
    <w:rsid w:val="00947011"/>
    <w:rsid w:val="00947D7E"/>
    <w:rsid w:val="009501E6"/>
    <w:rsid w:val="00952292"/>
    <w:rsid w:val="00961C4F"/>
    <w:rsid w:val="009630C9"/>
    <w:rsid w:val="00967172"/>
    <w:rsid w:val="00971656"/>
    <w:rsid w:val="00973D8D"/>
    <w:rsid w:val="00980610"/>
    <w:rsid w:val="009808FC"/>
    <w:rsid w:val="00980EEF"/>
    <w:rsid w:val="0098619E"/>
    <w:rsid w:val="00990F37"/>
    <w:rsid w:val="00994DD1"/>
    <w:rsid w:val="00994FD2"/>
    <w:rsid w:val="0099547A"/>
    <w:rsid w:val="00997C0E"/>
    <w:rsid w:val="00997E9E"/>
    <w:rsid w:val="009A4A7A"/>
    <w:rsid w:val="009A6728"/>
    <w:rsid w:val="009B1064"/>
    <w:rsid w:val="009B1124"/>
    <w:rsid w:val="009B1DBF"/>
    <w:rsid w:val="009B2164"/>
    <w:rsid w:val="009B31F9"/>
    <w:rsid w:val="009B498B"/>
    <w:rsid w:val="009B5495"/>
    <w:rsid w:val="009B58A8"/>
    <w:rsid w:val="009B662D"/>
    <w:rsid w:val="009B69C0"/>
    <w:rsid w:val="009B6EFA"/>
    <w:rsid w:val="009C23F2"/>
    <w:rsid w:val="009C3B28"/>
    <w:rsid w:val="009C3E01"/>
    <w:rsid w:val="009C5B25"/>
    <w:rsid w:val="009C5E33"/>
    <w:rsid w:val="009C78EC"/>
    <w:rsid w:val="009D1822"/>
    <w:rsid w:val="009D2D30"/>
    <w:rsid w:val="009D3803"/>
    <w:rsid w:val="009D6592"/>
    <w:rsid w:val="009E1AA4"/>
    <w:rsid w:val="009E42DC"/>
    <w:rsid w:val="009F0EBA"/>
    <w:rsid w:val="009F1A65"/>
    <w:rsid w:val="009F2BD8"/>
    <w:rsid w:val="009F79A4"/>
    <w:rsid w:val="00A01429"/>
    <w:rsid w:val="00A024F6"/>
    <w:rsid w:val="00A02FB1"/>
    <w:rsid w:val="00A108FA"/>
    <w:rsid w:val="00A1189E"/>
    <w:rsid w:val="00A135B7"/>
    <w:rsid w:val="00A15A13"/>
    <w:rsid w:val="00A16C6B"/>
    <w:rsid w:val="00A207E9"/>
    <w:rsid w:val="00A21609"/>
    <w:rsid w:val="00A2283A"/>
    <w:rsid w:val="00A2436E"/>
    <w:rsid w:val="00A26420"/>
    <w:rsid w:val="00A33996"/>
    <w:rsid w:val="00A35894"/>
    <w:rsid w:val="00A35FA2"/>
    <w:rsid w:val="00A37AF8"/>
    <w:rsid w:val="00A37D77"/>
    <w:rsid w:val="00A425E7"/>
    <w:rsid w:val="00A42EB4"/>
    <w:rsid w:val="00A46030"/>
    <w:rsid w:val="00A461E2"/>
    <w:rsid w:val="00A46286"/>
    <w:rsid w:val="00A468A8"/>
    <w:rsid w:val="00A506FC"/>
    <w:rsid w:val="00A51C25"/>
    <w:rsid w:val="00A525A1"/>
    <w:rsid w:val="00A5289B"/>
    <w:rsid w:val="00A5396B"/>
    <w:rsid w:val="00A53A55"/>
    <w:rsid w:val="00A57BFA"/>
    <w:rsid w:val="00A60352"/>
    <w:rsid w:val="00A61991"/>
    <w:rsid w:val="00A63C20"/>
    <w:rsid w:val="00A65A38"/>
    <w:rsid w:val="00A679D7"/>
    <w:rsid w:val="00A67CFC"/>
    <w:rsid w:val="00A702AC"/>
    <w:rsid w:val="00A70972"/>
    <w:rsid w:val="00A7292F"/>
    <w:rsid w:val="00A73E0C"/>
    <w:rsid w:val="00A74878"/>
    <w:rsid w:val="00A75136"/>
    <w:rsid w:val="00A76375"/>
    <w:rsid w:val="00A7678C"/>
    <w:rsid w:val="00A777C8"/>
    <w:rsid w:val="00A804D6"/>
    <w:rsid w:val="00A8175C"/>
    <w:rsid w:val="00A8196C"/>
    <w:rsid w:val="00A81D3B"/>
    <w:rsid w:val="00A82AC9"/>
    <w:rsid w:val="00A8333B"/>
    <w:rsid w:val="00A83E84"/>
    <w:rsid w:val="00A856D3"/>
    <w:rsid w:val="00A8671D"/>
    <w:rsid w:val="00A877E6"/>
    <w:rsid w:val="00A9096F"/>
    <w:rsid w:val="00A9288A"/>
    <w:rsid w:val="00A936E7"/>
    <w:rsid w:val="00A93EBF"/>
    <w:rsid w:val="00A94D67"/>
    <w:rsid w:val="00A95CB7"/>
    <w:rsid w:val="00A95F6A"/>
    <w:rsid w:val="00AA06A4"/>
    <w:rsid w:val="00AA30E1"/>
    <w:rsid w:val="00AA31BF"/>
    <w:rsid w:val="00AB13E8"/>
    <w:rsid w:val="00AB3A2C"/>
    <w:rsid w:val="00AB4822"/>
    <w:rsid w:val="00AB66AC"/>
    <w:rsid w:val="00AC1DE9"/>
    <w:rsid w:val="00AC3858"/>
    <w:rsid w:val="00AC6C92"/>
    <w:rsid w:val="00AD03AA"/>
    <w:rsid w:val="00AD0B1A"/>
    <w:rsid w:val="00AD278F"/>
    <w:rsid w:val="00AD564B"/>
    <w:rsid w:val="00AD5D1E"/>
    <w:rsid w:val="00AD5E8F"/>
    <w:rsid w:val="00AD636B"/>
    <w:rsid w:val="00AE02F1"/>
    <w:rsid w:val="00AE0391"/>
    <w:rsid w:val="00AE15AC"/>
    <w:rsid w:val="00AE19B4"/>
    <w:rsid w:val="00AE21FE"/>
    <w:rsid w:val="00AE3479"/>
    <w:rsid w:val="00AE354A"/>
    <w:rsid w:val="00AE3AC5"/>
    <w:rsid w:val="00AE5B62"/>
    <w:rsid w:val="00AE6168"/>
    <w:rsid w:val="00AE6917"/>
    <w:rsid w:val="00AF0AFC"/>
    <w:rsid w:val="00AF0C7B"/>
    <w:rsid w:val="00AF270D"/>
    <w:rsid w:val="00AF3399"/>
    <w:rsid w:val="00AF46AE"/>
    <w:rsid w:val="00AF7574"/>
    <w:rsid w:val="00B000A0"/>
    <w:rsid w:val="00B00C4D"/>
    <w:rsid w:val="00B03AB7"/>
    <w:rsid w:val="00B066FD"/>
    <w:rsid w:val="00B10B2B"/>
    <w:rsid w:val="00B11A7A"/>
    <w:rsid w:val="00B20189"/>
    <w:rsid w:val="00B21953"/>
    <w:rsid w:val="00B22894"/>
    <w:rsid w:val="00B234A9"/>
    <w:rsid w:val="00B23CB7"/>
    <w:rsid w:val="00B30D16"/>
    <w:rsid w:val="00B30DC9"/>
    <w:rsid w:val="00B310B2"/>
    <w:rsid w:val="00B315BE"/>
    <w:rsid w:val="00B31DC1"/>
    <w:rsid w:val="00B32F49"/>
    <w:rsid w:val="00B34A26"/>
    <w:rsid w:val="00B376C0"/>
    <w:rsid w:val="00B37CE9"/>
    <w:rsid w:val="00B435BC"/>
    <w:rsid w:val="00B44EBB"/>
    <w:rsid w:val="00B4513F"/>
    <w:rsid w:val="00B46100"/>
    <w:rsid w:val="00B4665D"/>
    <w:rsid w:val="00B47107"/>
    <w:rsid w:val="00B5177D"/>
    <w:rsid w:val="00B51BA2"/>
    <w:rsid w:val="00B530A0"/>
    <w:rsid w:val="00B54B0A"/>
    <w:rsid w:val="00B54DCC"/>
    <w:rsid w:val="00B60524"/>
    <w:rsid w:val="00B6154D"/>
    <w:rsid w:val="00B616DE"/>
    <w:rsid w:val="00B61793"/>
    <w:rsid w:val="00B63A67"/>
    <w:rsid w:val="00B64334"/>
    <w:rsid w:val="00B670F0"/>
    <w:rsid w:val="00B7378F"/>
    <w:rsid w:val="00B76547"/>
    <w:rsid w:val="00B7795F"/>
    <w:rsid w:val="00B77F91"/>
    <w:rsid w:val="00B8131D"/>
    <w:rsid w:val="00B815C8"/>
    <w:rsid w:val="00B81E76"/>
    <w:rsid w:val="00B837E3"/>
    <w:rsid w:val="00B842BF"/>
    <w:rsid w:val="00B9094C"/>
    <w:rsid w:val="00B90D09"/>
    <w:rsid w:val="00B960EA"/>
    <w:rsid w:val="00B97729"/>
    <w:rsid w:val="00BA33E1"/>
    <w:rsid w:val="00BA3469"/>
    <w:rsid w:val="00BA7324"/>
    <w:rsid w:val="00BA73B2"/>
    <w:rsid w:val="00BB020B"/>
    <w:rsid w:val="00BB1EFA"/>
    <w:rsid w:val="00BB2168"/>
    <w:rsid w:val="00BB2D37"/>
    <w:rsid w:val="00BB4860"/>
    <w:rsid w:val="00BB7105"/>
    <w:rsid w:val="00BB7E8E"/>
    <w:rsid w:val="00BC26B0"/>
    <w:rsid w:val="00BC55E4"/>
    <w:rsid w:val="00BC59B0"/>
    <w:rsid w:val="00BC5FCA"/>
    <w:rsid w:val="00BC65D4"/>
    <w:rsid w:val="00BC775E"/>
    <w:rsid w:val="00BC77A8"/>
    <w:rsid w:val="00BC7FB8"/>
    <w:rsid w:val="00BD1E18"/>
    <w:rsid w:val="00BD3B13"/>
    <w:rsid w:val="00BD3D73"/>
    <w:rsid w:val="00BD5A7D"/>
    <w:rsid w:val="00BD6E51"/>
    <w:rsid w:val="00BD7B2A"/>
    <w:rsid w:val="00BE08D4"/>
    <w:rsid w:val="00BE6214"/>
    <w:rsid w:val="00BE6E60"/>
    <w:rsid w:val="00BF1320"/>
    <w:rsid w:val="00BF13EA"/>
    <w:rsid w:val="00BF1402"/>
    <w:rsid w:val="00BF183B"/>
    <w:rsid w:val="00BF1A90"/>
    <w:rsid w:val="00BF25AC"/>
    <w:rsid w:val="00BF5085"/>
    <w:rsid w:val="00BF64B1"/>
    <w:rsid w:val="00BF6E12"/>
    <w:rsid w:val="00BF71EC"/>
    <w:rsid w:val="00BF7BD7"/>
    <w:rsid w:val="00C00393"/>
    <w:rsid w:val="00C0290C"/>
    <w:rsid w:val="00C04102"/>
    <w:rsid w:val="00C10A67"/>
    <w:rsid w:val="00C10C5D"/>
    <w:rsid w:val="00C139EA"/>
    <w:rsid w:val="00C13C83"/>
    <w:rsid w:val="00C14331"/>
    <w:rsid w:val="00C14735"/>
    <w:rsid w:val="00C15136"/>
    <w:rsid w:val="00C16427"/>
    <w:rsid w:val="00C1697A"/>
    <w:rsid w:val="00C222AC"/>
    <w:rsid w:val="00C23DD5"/>
    <w:rsid w:val="00C23E84"/>
    <w:rsid w:val="00C23FD8"/>
    <w:rsid w:val="00C2430F"/>
    <w:rsid w:val="00C2659B"/>
    <w:rsid w:val="00C26C28"/>
    <w:rsid w:val="00C311B8"/>
    <w:rsid w:val="00C3528B"/>
    <w:rsid w:val="00C3656B"/>
    <w:rsid w:val="00C4145D"/>
    <w:rsid w:val="00C43636"/>
    <w:rsid w:val="00C43DC2"/>
    <w:rsid w:val="00C454F4"/>
    <w:rsid w:val="00C46418"/>
    <w:rsid w:val="00C5046A"/>
    <w:rsid w:val="00C50523"/>
    <w:rsid w:val="00C50A52"/>
    <w:rsid w:val="00C50DEF"/>
    <w:rsid w:val="00C51375"/>
    <w:rsid w:val="00C51DB4"/>
    <w:rsid w:val="00C53500"/>
    <w:rsid w:val="00C55811"/>
    <w:rsid w:val="00C561DC"/>
    <w:rsid w:val="00C562F3"/>
    <w:rsid w:val="00C56E0F"/>
    <w:rsid w:val="00C655B5"/>
    <w:rsid w:val="00C70FF5"/>
    <w:rsid w:val="00C71283"/>
    <w:rsid w:val="00C74786"/>
    <w:rsid w:val="00C7493A"/>
    <w:rsid w:val="00C761E0"/>
    <w:rsid w:val="00C7766B"/>
    <w:rsid w:val="00C8200C"/>
    <w:rsid w:val="00C83C3B"/>
    <w:rsid w:val="00C86DD3"/>
    <w:rsid w:val="00C87AE5"/>
    <w:rsid w:val="00C900AE"/>
    <w:rsid w:val="00C92335"/>
    <w:rsid w:val="00C936AA"/>
    <w:rsid w:val="00C9380F"/>
    <w:rsid w:val="00C948F3"/>
    <w:rsid w:val="00C95756"/>
    <w:rsid w:val="00CA0DC8"/>
    <w:rsid w:val="00CA1370"/>
    <w:rsid w:val="00CA5BEA"/>
    <w:rsid w:val="00CB07C0"/>
    <w:rsid w:val="00CB4A09"/>
    <w:rsid w:val="00CC23D1"/>
    <w:rsid w:val="00CC419C"/>
    <w:rsid w:val="00CC507D"/>
    <w:rsid w:val="00CC7F98"/>
    <w:rsid w:val="00CD007D"/>
    <w:rsid w:val="00CD101C"/>
    <w:rsid w:val="00CD16E2"/>
    <w:rsid w:val="00CD2278"/>
    <w:rsid w:val="00CD28DD"/>
    <w:rsid w:val="00CD54D7"/>
    <w:rsid w:val="00CD5E28"/>
    <w:rsid w:val="00CD6B6B"/>
    <w:rsid w:val="00CE0575"/>
    <w:rsid w:val="00CE0D30"/>
    <w:rsid w:val="00CE24C7"/>
    <w:rsid w:val="00CE4DCB"/>
    <w:rsid w:val="00CE638A"/>
    <w:rsid w:val="00CF1B46"/>
    <w:rsid w:val="00D00AE3"/>
    <w:rsid w:val="00D02D41"/>
    <w:rsid w:val="00D06922"/>
    <w:rsid w:val="00D07968"/>
    <w:rsid w:val="00D13D6C"/>
    <w:rsid w:val="00D14451"/>
    <w:rsid w:val="00D146BC"/>
    <w:rsid w:val="00D14A6C"/>
    <w:rsid w:val="00D15D1E"/>
    <w:rsid w:val="00D15FCA"/>
    <w:rsid w:val="00D20E5E"/>
    <w:rsid w:val="00D23A48"/>
    <w:rsid w:val="00D24630"/>
    <w:rsid w:val="00D2756A"/>
    <w:rsid w:val="00D344D2"/>
    <w:rsid w:val="00D37F0E"/>
    <w:rsid w:val="00D40197"/>
    <w:rsid w:val="00D4062F"/>
    <w:rsid w:val="00D42829"/>
    <w:rsid w:val="00D473D4"/>
    <w:rsid w:val="00D47EDE"/>
    <w:rsid w:val="00D50778"/>
    <w:rsid w:val="00D5187B"/>
    <w:rsid w:val="00D52CA0"/>
    <w:rsid w:val="00D544DB"/>
    <w:rsid w:val="00D553B0"/>
    <w:rsid w:val="00D554A8"/>
    <w:rsid w:val="00D5756B"/>
    <w:rsid w:val="00D57F6D"/>
    <w:rsid w:val="00D60EB2"/>
    <w:rsid w:val="00D62AF1"/>
    <w:rsid w:val="00D6371F"/>
    <w:rsid w:val="00D638E7"/>
    <w:rsid w:val="00D67316"/>
    <w:rsid w:val="00D67B0F"/>
    <w:rsid w:val="00D67DD6"/>
    <w:rsid w:val="00D727FE"/>
    <w:rsid w:val="00D74EB4"/>
    <w:rsid w:val="00D766C7"/>
    <w:rsid w:val="00D77449"/>
    <w:rsid w:val="00D77650"/>
    <w:rsid w:val="00D80801"/>
    <w:rsid w:val="00D809BD"/>
    <w:rsid w:val="00D81AB6"/>
    <w:rsid w:val="00D81F77"/>
    <w:rsid w:val="00D8714E"/>
    <w:rsid w:val="00D879E1"/>
    <w:rsid w:val="00D9257B"/>
    <w:rsid w:val="00D941D8"/>
    <w:rsid w:val="00D9602E"/>
    <w:rsid w:val="00D96219"/>
    <w:rsid w:val="00DA207F"/>
    <w:rsid w:val="00DA2A11"/>
    <w:rsid w:val="00DA49FC"/>
    <w:rsid w:val="00DB2CA2"/>
    <w:rsid w:val="00DB3608"/>
    <w:rsid w:val="00DB3B90"/>
    <w:rsid w:val="00DB6CEE"/>
    <w:rsid w:val="00DB72E0"/>
    <w:rsid w:val="00DB75D2"/>
    <w:rsid w:val="00DC2409"/>
    <w:rsid w:val="00DC2AED"/>
    <w:rsid w:val="00DC2BDA"/>
    <w:rsid w:val="00DC6676"/>
    <w:rsid w:val="00DC79B0"/>
    <w:rsid w:val="00DC7D1A"/>
    <w:rsid w:val="00DD47A1"/>
    <w:rsid w:val="00DD5122"/>
    <w:rsid w:val="00DD733B"/>
    <w:rsid w:val="00DE0582"/>
    <w:rsid w:val="00DE0B8D"/>
    <w:rsid w:val="00DE290D"/>
    <w:rsid w:val="00DE7EAD"/>
    <w:rsid w:val="00DE7EC0"/>
    <w:rsid w:val="00DF40ED"/>
    <w:rsid w:val="00DF76DB"/>
    <w:rsid w:val="00DF78D7"/>
    <w:rsid w:val="00E01993"/>
    <w:rsid w:val="00E01DD8"/>
    <w:rsid w:val="00E02346"/>
    <w:rsid w:val="00E026A9"/>
    <w:rsid w:val="00E02A8F"/>
    <w:rsid w:val="00E02C6C"/>
    <w:rsid w:val="00E051BA"/>
    <w:rsid w:val="00E10CBE"/>
    <w:rsid w:val="00E10F36"/>
    <w:rsid w:val="00E1107E"/>
    <w:rsid w:val="00E127B7"/>
    <w:rsid w:val="00E14986"/>
    <w:rsid w:val="00E20102"/>
    <w:rsid w:val="00E212C9"/>
    <w:rsid w:val="00E23DED"/>
    <w:rsid w:val="00E2483F"/>
    <w:rsid w:val="00E25E79"/>
    <w:rsid w:val="00E26117"/>
    <w:rsid w:val="00E2663D"/>
    <w:rsid w:val="00E30002"/>
    <w:rsid w:val="00E30BFA"/>
    <w:rsid w:val="00E313C5"/>
    <w:rsid w:val="00E3209D"/>
    <w:rsid w:val="00E330BE"/>
    <w:rsid w:val="00E34229"/>
    <w:rsid w:val="00E367B0"/>
    <w:rsid w:val="00E37706"/>
    <w:rsid w:val="00E37C5C"/>
    <w:rsid w:val="00E404CD"/>
    <w:rsid w:val="00E419F9"/>
    <w:rsid w:val="00E43BA7"/>
    <w:rsid w:val="00E50769"/>
    <w:rsid w:val="00E50800"/>
    <w:rsid w:val="00E521AE"/>
    <w:rsid w:val="00E52C7F"/>
    <w:rsid w:val="00E53004"/>
    <w:rsid w:val="00E54587"/>
    <w:rsid w:val="00E60DC4"/>
    <w:rsid w:val="00E611AF"/>
    <w:rsid w:val="00E63CC0"/>
    <w:rsid w:val="00E64B6A"/>
    <w:rsid w:val="00E65DAE"/>
    <w:rsid w:val="00E6651A"/>
    <w:rsid w:val="00E66630"/>
    <w:rsid w:val="00E701DF"/>
    <w:rsid w:val="00E717A8"/>
    <w:rsid w:val="00E77617"/>
    <w:rsid w:val="00E8420D"/>
    <w:rsid w:val="00E97A48"/>
    <w:rsid w:val="00EA1E41"/>
    <w:rsid w:val="00EA2BA9"/>
    <w:rsid w:val="00EA2D46"/>
    <w:rsid w:val="00EA3282"/>
    <w:rsid w:val="00EA51F9"/>
    <w:rsid w:val="00EA750E"/>
    <w:rsid w:val="00EB06B6"/>
    <w:rsid w:val="00EB258E"/>
    <w:rsid w:val="00EB39D1"/>
    <w:rsid w:val="00EB5B37"/>
    <w:rsid w:val="00EB774E"/>
    <w:rsid w:val="00EC0DA2"/>
    <w:rsid w:val="00EC168C"/>
    <w:rsid w:val="00EC28BF"/>
    <w:rsid w:val="00EC2D94"/>
    <w:rsid w:val="00EC434B"/>
    <w:rsid w:val="00EC5D69"/>
    <w:rsid w:val="00EC75A3"/>
    <w:rsid w:val="00EC7ABE"/>
    <w:rsid w:val="00ED0CF2"/>
    <w:rsid w:val="00ED1C61"/>
    <w:rsid w:val="00ED3B72"/>
    <w:rsid w:val="00ED3C1E"/>
    <w:rsid w:val="00ED3CCA"/>
    <w:rsid w:val="00ED72F8"/>
    <w:rsid w:val="00EE00F0"/>
    <w:rsid w:val="00EE0F01"/>
    <w:rsid w:val="00EE29D7"/>
    <w:rsid w:val="00EE2A40"/>
    <w:rsid w:val="00EE40E3"/>
    <w:rsid w:val="00EE41FF"/>
    <w:rsid w:val="00EE6606"/>
    <w:rsid w:val="00EF0023"/>
    <w:rsid w:val="00EF0861"/>
    <w:rsid w:val="00EF20ED"/>
    <w:rsid w:val="00EF6A0A"/>
    <w:rsid w:val="00F016F4"/>
    <w:rsid w:val="00F04020"/>
    <w:rsid w:val="00F05F28"/>
    <w:rsid w:val="00F11B63"/>
    <w:rsid w:val="00F12603"/>
    <w:rsid w:val="00F12609"/>
    <w:rsid w:val="00F133E5"/>
    <w:rsid w:val="00F138A0"/>
    <w:rsid w:val="00F1535D"/>
    <w:rsid w:val="00F16705"/>
    <w:rsid w:val="00F212C3"/>
    <w:rsid w:val="00F23C18"/>
    <w:rsid w:val="00F23FEE"/>
    <w:rsid w:val="00F250A9"/>
    <w:rsid w:val="00F26C5F"/>
    <w:rsid w:val="00F303C2"/>
    <w:rsid w:val="00F308A8"/>
    <w:rsid w:val="00F35693"/>
    <w:rsid w:val="00F35A26"/>
    <w:rsid w:val="00F411B9"/>
    <w:rsid w:val="00F41FB7"/>
    <w:rsid w:val="00F43F9B"/>
    <w:rsid w:val="00F44ACF"/>
    <w:rsid w:val="00F4610A"/>
    <w:rsid w:val="00F4690A"/>
    <w:rsid w:val="00F47823"/>
    <w:rsid w:val="00F5096A"/>
    <w:rsid w:val="00F521A1"/>
    <w:rsid w:val="00F52529"/>
    <w:rsid w:val="00F528F4"/>
    <w:rsid w:val="00F534D9"/>
    <w:rsid w:val="00F604DE"/>
    <w:rsid w:val="00F62178"/>
    <w:rsid w:val="00F62403"/>
    <w:rsid w:val="00F63E7F"/>
    <w:rsid w:val="00F65FE6"/>
    <w:rsid w:val="00F66BF3"/>
    <w:rsid w:val="00F67A4B"/>
    <w:rsid w:val="00F72445"/>
    <w:rsid w:val="00F72C61"/>
    <w:rsid w:val="00F74211"/>
    <w:rsid w:val="00F74D2D"/>
    <w:rsid w:val="00F7572B"/>
    <w:rsid w:val="00F757B2"/>
    <w:rsid w:val="00F75C10"/>
    <w:rsid w:val="00F76143"/>
    <w:rsid w:val="00F76EC9"/>
    <w:rsid w:val="00F802EC"/>
    <w:rsid w:val="00F83760"/>
    <w:rsid w:val="00F83A49"/>
    <w:rsid w:val="00F854BA"/>
    <w:rsid w:val="00F91E98"/>
    <w:rsid w:val="00F9205A"/>
    <w:rsid w:val="00F95354"/>
    <w:rsid w:val="00F95A6E"/>
    <w:rsid w:val="00F97028"/>
    <w:rsid w:val="00FA0686"/>
    <w:rsid w:val="00FA0B22"/>
    <w:rsid w:val="00FA3B3D"/>
    <w:rsid w:val="00FA4B96"/>
    <w:rsid w:val="00FA4FFB"/>
    <w:rsid w:val="00FA537D"/>
    <w:rsid w:val="00FA6C45"/>
    <w:rsid w:val="00FB2A89"/>
    <w:rsid w:val="00FB44D6"/>
    <w:rsid w:val="00FC019E"/>
    <w:rsid w:val="00FC037B"/>
    <w:rsid w:val="00FC1165"/>
    <w:rsid w:val="00FD04E1"/>
    <w:rsid w:val="00FD4E8C"/>
    <w:rsid w:val="00FD7B11"/>
    <w:rsid w:val="00FE02E2"/>
    <w:rsid w:val="00FE07D9"/>
    <w:rsid w:val="00FE10B5"/>
    <w:rsid w:val="00FE5E2E"/>
    <w:rsid w:val="00FE7093"/>
    <w:rsid w:val="00FE75C0"/>
    <w:rsid w:val="00FF2098"/>
    <w:rsid w:val="00FF2BBA"/>
    <w:rsid w:val="00FF2EED"/>
    <w:rsid w:val="00FF435A"/>
    <w:rsid w:val="00FF6C5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4"/>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6519">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99981637">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11479786">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33654024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1235554">
              <w:marLeft w:val="0"/>
              <w:marRight w:val="0"/>
              <w:marTop w:val="0"/>
              <w:marBottom w:val="0"/>
              <w:divBdr>
                <w:top w:val="none" w:sz="0" w:space="0" w:color="auto"/>
                <w:left w:val="none" w:sz="0" w:space="0" w:color="auto"/>
                <w:bottom w:val="none" w:sz="0" w:space="0" w:color="auto"/>
                <w:right w:val="none" w:sz="0" w:space="0" w:color="auto"/>
              </w:divBdr>
              <w:divsChild>
                <w:div w:id="512302836">
                  <w:marLeft w:val="0"/>
                  <w:marRight w:val="0"/>
                  <w:marTop w:val="0"/>
                  <w:marBottom w:val="0"/>
                  <w:divBdr>
                    <w:top w:val="none" w:sz="0" w:space="0" w:color="auto"/>
                    <w:left w:val="none" w:sz="0" w:space="0" w:color="auto"/>
                    <w:bottom w:val="none" w:sz="0" w:space="0" w:color="auto"/>
                    <w:right w:val="none" w:sz="0" w:space="0" w:color="auto"/>
                  </w:divBdr>
                </w:div>
                <w:div w:id="1027561372">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520053762">
              <w:marLeft w:val="0"/>
              <w:marRight w:val="0"/>
              <w:marTop w:val="0"/>
              <w:marBottom w:val="0"/>
              <w:divBdr>
                <w:top w:val="none" w:sz="0" w:space="0" w:color="auto"/>
                <w:left w:val="none" w:sz="0" w:space="0" w:color="auto"/>
                <w:bottom w:val="none" w:sz="0" w:space="0" w:color="auto"/>
                <w:right w:val="none" w:sz="0" w:space="0" w:color="auto"/>
              </w:divBdr>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16bt@cendoj.ramajudicial.gov.co" TargetMode="External"/><Relationship Id="rId13" Type="http://schemas.openxmlformats.org/officeDocument/2006/relationships/hyperlink" Target="mailto:camilaortiz27@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sromero2729@yahoo.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amfernandezc@hotmail.com"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allianz.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984F-0943-D34C-A9C3-A822EE9D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830</TotalTime>
  <Pages>71</Pages>
  <Words>19737</Words>
  <Characters>108557</Characters>
  <Application>Microsoft Office Word</Application>
  <DocSecurity>0</DocSecurity>
  <Lines>904</Lines>
  <Paragraphs>256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GENÉRICA O INNOMINADA.</vt:lpstr>
    </vt:vector>
  </TitlesOfParts>
  <Company/>
  <LinksUpToDate>false</LinksUpToDate>
  <CharactersWithSpaces>128038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cp:revision>
  <cp:lastPrinted>2024-06-18T20:51:00Z</cp:lastPrinted>
  <dcterms:created xsi:type="dcterms:W3CDTF">2024-04-24T19:35:00Z</dcterms:created>
  <dcterms:modified xsi:type="dcterms:W3CDTF">2024-06-18T20:51:00Z</dcterms:modified>
</cp:coreProperties>
</file>