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75B3C" w14:textId="77777777" w:rsidR="00C44EB0" w:rsidRPr="004B1F81" w:rsidRDefault="00C44EB0" w:rsidP="004B1F81">
      <w:pPr>
        <w:spacing w:line="276" w:lineRule="auto"/>
        <w:jc w:val="both"/>
        <w:rPr>
          <w:rFonts w:asciiTheme="majorHAnsi" w:hAnsiTheme="majorHAnsi" w:cstheme="majorHAnsi"/>
          <w:b/>
        </w:rPr>
      </w:pPr>
      <w:r w:rsidRPr="004B1F81">
        <w:rPr>
          <w:rFonts w:asciiTheme="majorHAnsi" w:hAnsiTheme="majorHAnsi" w:cstheme="majorHAnsi"/>
          <w:b/>
        </w:rPr>
        <w:t>INFORME INICIAL DEL PROCESO</w:t>
      </w:r>
    </w:p>
    <w:tbl>
      <w:tblPr>
        <w:tblStyle w:val="Tablaconcuadrcula"/>
        <w:tblW w:w="0" w:type="auto"/>
        <w:tblLook w:val="04A0" w:firstRow="1" w:lastRow="0" w:firstColumn="1" w:lastColumn="0" w:noHBand="0" w:noVBand="1"/>
      </w:tblPr>
      <w:tblGrid>
        <w:gridCol w:w="4414"/>
        <w:gridCol w:w="4414"/>
      </w:tblGrid>
      <w:tr w:rsidR="00FC6181" w:rsidRPr="00902D82" w14:paraId="00875B3F" w14:textId="77777777" w:rsidTr="00AE03CA">
        <w:tc>
          <w:tcPr>
            <w:tcW w:w="4414" w:type="dxa"/>
            <w:shd w:val="clear" w:color="auto" w:fill="D9D9D9" w:themeFill="background1" w:themeFillShade="D9"/>
          </w:tcPr>
          <w:p w14:paraId="00875B3D" w14:textId="77777777" w:rsidR="00C44EB0" w:rsidRPr="004B1F81" w:rsidRDefault="00C44EB0" w:rsidP="004B1F81">
            <w:pPr>
              <w:spacing w:line="276" w:lineRule="auto"/>
              <w:jc w:val="both"/>
              <w:rPr>
                <w:rFonts w:asciiTheme="majorHAnsi" w:hAnsiTheme="majorHAnsi" w:cstheme="majorHAnsi"/>
                <w:b/>
              </w:rPr>
            </w:pPr>
            <w:r w:rsidRPr="004B1F81">
              <w:rPr>
                <w:rFonts w:asciiTheme="majorHAnsi" w:hAnsiTheme="majorHAnsi" w:cstheme="majorHAnsi"/>
                <w:b/>
              </w:rPr>
              <w:t>Apoderado</w:t>
            </w:r>
            <w:r w:rsidR="00AE03CA" w:rsidRPr="004B1F81">
              <w:rPr>
                <w:rFonts w:asciiTheme="majorHAnsi" w:hAnsiTheme="majorHAnsi" w:cstheme="majorHAnsi"/>
                <w:b/>
              </w:rPr>
              <w:t>:</w:t>
            </w:r>
          </w:p>
        </w:tc>
        <w:tc>
          <w:tcPr>
            <w:tcW w:w="4414" w:type="dxa"/>
          </w:tcPr>
          <w:p w14:paraId="00875B3E" w14:textId="77777777" w:rsidR="00C44EB0" w:rsidRPr="004B1F81" w:rsidRDefault="00B632BF" w:rsidP="004B1F81">
            <w:pPr>
              <w:spacing w:line="276" w:lineRule="auto"/>
              <w:jc w:val="both"/>
              <w:rPr>
                <w:rFonts w:asciiTheme="majorHAnsi" w:hAnsiTheme="majorHAnsi" w:cstheme="majorHAnsi"/>
              </w:rPr>
            </w:pPr>
            <w:r w:rsidRPr="004B1F81">
              <w:rPr>
                <w:rFonts w:asciiTheme="majorHAnsi" w:hAnsiTheme="majorHAnsi" w:cstheme="majorHAnsi"/>
              </w:rPr>
              <w:t>GUSTAVO ALBERTO HERRERA ÁVILA</w:t>
            </w:r>
          </w:p>
        </w:tc>
      </w:tr>
      <w:tr w:rsidR="00FC6181" w:rsidRPr="00902D82" w14:paraId="00875B42" w14:textId="77777777" w:rsidTr="00AE03CA">
        <w:tc>
          <w:tcPr>
            <w:tcW w:w="4414" w:type="dxa"/>
            <w:shd w:val="clear" w:color="auto" w:fill="D9D9D9" w:themeFill="background1" w:themeFillShade="D9"/>
          </w:tcPr>
          <w:p w14:paraId="00875B40" w14:textId="77777777" w:rsidR="00AE03CA" w:rsidRPr="004B1F81" w:rsidRDefault="00AE03CA" w:rsidP="004B1F81">
            <w:pPr>
              <w:spacing w:line="276" w:lineRule="auto"/>
              <w:jc w:val="both"/>
              <w:rPr>
                <w:rFonts w:asciiTheme="majorHAnsi" w:hAnsiTheme="majorHAnsi" w:cstheme="majorHAnsi"/>
                <w:b/>
              </w:rPr>
            </w:pPr>
            <w:r w:rsidRPr="004B1F81">
              <w:rPr>
                <w:rFonts w:asciiTheme="majorHAnsi" w:hAnsiTheme="majorHAnsi" w:cstheme="majorHAnsi"/>
                <w:b/>
              </w:rPr>
              <w:t xml:space="preserve">Tipo </w:t>
            </w:r>
            <w:r w:rsidR="006D716C" w:rsidRPr="004B1F81">
              <w:rPr>
                <w:rFonts w:asciiTheme="majorHAnsi" w:hAnsiTheme="majorHAnsi" w:cstheme="majorHAnsi"/>
                <w:b/>
              </w:rPr>
              <w:t xml:space="preserve">y # </w:t>
            </w:r>
            <w:r w:rsidRPr="004B1F81">
              <w:rPr>
                <w:rFonts w:asciiTheme="majorHAnsi" w:hAnsiTheme="majorHAnsi" w:cstheme="majorHAnsi"/>
                <w:b/>
              </w:rPr>
              <w:t>de Póliza:</w:t>
            </w:r>
          </w:p>
        </w:tc>
        <w:tc>
          <w:tcPr>
            <w:tcW w:w="4414" w:type="dxa"/>
          </w:tcPr>
          <w:p w14:paraId="00875B41" w14:textId="1EE6532C" w:rsidR="00B632BF" w:rsidRPr="004B1F81" w:rsidRDefault="00AD30A5" w:rsidP="004B1F81">
            <w:pPr>
              <w:spacing w:line="276" w:lineRule="auto"/>
              <w:jc w:val="both"/>
              <w:rPr>
                <w:rFonts w:asciiTheme="majorHAnsi" w:hAnsiTheme="majorHAnsi" w:cstheme="majorHAnsi"/>
              </w:rPr>
            </w:pPr>
            <w:r w:rsidRPr="004B1F81">
              <w:rPr>
                <w:rFonts w:asciiTheme="majorHAnsi" w:hAnsiTheme="majorHAnsi" w:cstheme="majorHAnsi"/>
              </w:rPr>
              <w:t>POLIZA SEGURO DE AUTOMOVILES No. 453919</w:t>
            </w:r>
          </w:p>
        </w:tc>
      </w:tr>
      <w:tr w:rsidR="00FC6181" w:rsidRPr="00902D82" w14:paraId="00875B45" w14:textId="77777777" w:rsidTr="00AE03CA">
        <w:tc>
          <w:tcPr>
            <w:tcW w:w="4414" w:type="dxa"/>
            <w:shd w:val="clear" w:color="auto" w:fill="D9D9D9" w:themeFill="background1" w:themeFillShade="D9"/>
          </w:tcPr>
          <w:p w14:paraId="00875B43" w14:textId="77777777" w:rsidR="00AE03CA" w:rsidRPr="004B1F81" w:rsidRDefault="00AE03CA" w:rsidP="004B1F81">
            <w:pPr>
              <w:spacing w:line="276" w:lineRule="auto"/>
              <w:jc w:val="both"/>
              <w:rPr>
                <w:rFonts w:asciiTheme="majorHAnsi" w:hAnsiTheme="majorHAnsi" w:cstheme="majorHAnsi"/>
                <w:b/>
              </w:rPr>
            </w:pPr>
            <w:r w:rsidRPr="004B1F81">
              <w:rPr>
                <w:rFonts w:asciiTheme="majorHAnsi" w:hAnsiTheme="majorHAnsi" w:cstheme="majorHAnsi"/>
                <w:b/>
              </w:rPr>
              <w:t>Amparo</w:t>
            </w:r>
            <w:r w:rsidR="006D716C" w:rsidRPr="004B1F81">
              <w:rPr>
                <w:rFonts w:asciiTheme="majorHAnsi" w:hAnsiTheme="majorHAnsi" w:cstheme="majorHAnsi"/>
                <w:b/>
              </w:rPr>
              <w:t>s</w:t>
            </w:r>
            <w:r w:rsidRPr="004B1F81">
              <w:rPr>
                <w:rFonts w:asciiTheme="majorHAnsi" w:hAnsiTheme="majorHAnsi" w:cstheme="majorHAnsi"/>
                <w:b/>
              </w:rPr>
              <w:t xml:space="preserve"> afectado</w:t>
            </w:r>
            <w:r w:rsidR="006D716C" w:rsidRPr="004B1F81">
              <w:rPr>
                <w:rFonts w:asciiTheme="majorHAnsi" w:hAnsiTheme="majorHAnsi" w:cstheme="majorHAnsi"/>
                <w:b/>
              </w:rPr>
              <w:t>s</w:t>
            </w:r>
            <w:r w:rsidRPr="004B1F81">
              <w:rPr>
                <w:rFonts w:asciiTheme="majorHAnsi" w:hAnsiTheme="majorHAnsi" w:cstheme="majorHAnsi"/>
                <w:b/>
              </w:rPr>
              <w:t>:</w:t>
            </w:r>
          </w:p>
        </w:tc>
        <w:tc>
          <w:tcPr>
            <w:tcW w:w="4414" w:type="dxa"/>
          </w:tcPr>
          <w:p w14:paraId="00875B44" w14:textId="7B50FDC2" w:rsidR="00AE03CA" w:rsidRPr="004B1F81" w:rsidRDefault="003F1802" w:rsidP="004B1F81">
            <w:pPr>
              <w:spacing w:line="276" w:lineRule="auto"/>
              <w:jc w:val="both"/>
              <w:rPr>
                <w:rFonts w:asciiTheme="majorHAnsi" w:hAnsiTheme="majorHAnsi" w:cstheme="majorHAnsi"/>
              </w:rPr>
            </w:pPr>
            <w:r w:rsidRPr="004B1F81">
              <w:rPr>
                <w:rFonts w:asciiTheme="majorHAnsi" w:hAnsiTheme="majorHAnsi" w:cstheme="majorHAnsi"/>
              </w:rPr>
              <w:t>RESPONSABILIDAD CIVIL EXTRACONTRACTUAL</w:t>
            </w:r>
          </w:p>
        </w:tc>
      </w:tr>
      <w:tr w:rsidR="00FC6181" w:rsidRPr="00902D82" w14:paraId="00875B48" w14:textId="77777777" w:rsidTr="00AE03CA">
        <w:tc>
          <w:tcPr>
            <w:tcW w:w="4414" w:type="dxa"/>
            <w:shd w:val="clear" w:color="auto" w:fill="D9D9D9" w:themeFill="background1" w:themeFillShade="D9"/>
          </w:tcPr>
          <w:p w14:paraId="00875B46" w14:textId="77777777" w:rsidR="00AE03CA" w:rsidRPr="004B1F81" w:rsidRDefault="00AE03CA" w:rsidP="004B1F81">
            <w:pPr>
              <w:spacing w:line="276" w:lineRule="auto"/>
              <w:jc w:val="both"/>
              <w:rPr>
                <w:rFonts w:asciiTheme="majorHAnsi" w:hAnsiTheme="majorHAnsi" w:cstheme="majorHAnsi"/>
                <w:b/>
              </w:rPr>
            </w:pPr>
            <w:r w:rsidRPr="004B1F81">
              <w:rPr>
                <w:rFonts w:asciiTheme="majorHAnsi" w:hAnsiTheme="majorHAnsi" w:cstheme="majorHAnsi"/>
                <w:b/>
              </w:rPr>
              <w:t>Tomador:</w:t>
            </w:r>
          </w:p>
        </w:tc>
        <w:tc>
          <w:tcPr>
            <w:tcW w:w="4414" w:type="dxa"/>
          </w:tcPr>
          <w:p w14:paraId="00875B47" w14:textId="013A824B" w:rsidR="00AE03CA" w:rsidRPr="004B1F81" w:rsidRDefault="003F1802" w:rsidP="004B1F81">
            <w:pPr>
              <w:spacing w:line="276" w:lineRule="auto"/>
              <w:jc w:val="both"/>
              <w:rPr>
                <w:rFonts w:asciiTheme="majorHAnsi" w:hAnsiTheme="majorHAnsi" w:cstheme="majorHAnsi"/>
              </w:rPr>
            </w:pPr>
            <w:r w:rsidRPr="004B1F81">
              <w:rPr>
                <w:rFonts w:asciiTheme="majorHAnsi" w:hAnsiTheme="majorHAnsi" w:cstheme="majorHAnsi"/>
              </w:rPr>
              <w:t>SOCIEDAD TRANSPORTADORA DEL VALLE S.A.S.</w:t>
            </w:r>
          </w:p>
        </w:tc>
      </w:tr>
      <w:tr w:rsidR="00FC6181" w:rsidRPr="00902D82" w14:paraId="00875B4B" w14:textId="77777777" w:rsidTr="00AE03CA">
        <w:tc>
          <w:tcPr>
            <w:tcW w:w="4414" w:type="dxa"/>
            <w:shd w:val="clear" w:color="auto" w:fill="D9D9D9" w:themeFill="background1" w:themeFillShade="D9"/>
          </w:tcPr>
          <w:p w14:paraId="00875B49" w14:textId="77777777" w:rsidR="00AE03CA" w:rsidRPr="004B1F81" w:rsidRDefault="00AE03CA" w:rsidP="004B1F81">
            <w:pPr>
              <w:spacing w:line="276" w:lineRule="auto"/>
              <w:jc w:val="both"/>
              <w:rPr>
                <w:rFonts w:asciiTheme="majorHAnsi" w:hAnsiTheme="majorHAnsi" w:cstheme="majorHAnsi"/>
                <w:b/>
              </w:rPr>
            </w:pPr>
            <w:r w:rsidRPr="004B1F81">
              <w:rPr>
                <w:rFonts w:asciiTheme="majorHAnsi" w:hAnsiTheme="majorHAnsi" w:cstheme="majorHAnsi"/>
                <w:b/>
              </w:rPr>
              <w:t>Asegurado:</w:t>
            </w:r>
          </w:p>
        </w:tc>
        <w:tc>
          <w:tcPr>
            <w:tcW w:w="4414" w:type="dxa"/>
          </w:tcPr>
          <w:p w14:paraId="00875B4A" w14:textId="36D2A6D0" w:rsidR="00AE03CA" w:rsidRPr="004B1F81" w:rsidRDefault="003F1802" w:rsidP="004B1F81">
            <w:pPr>
              <w:spacing w:line="276" w:lineRule="auto"/>
              <w:jc w:val="both"/>
              <w:rPr>
                <w:rFonts w:asciiTheme="majorHAnsi" w:hAnsiTheme="majorHAnsi" w:cstheme="majorHAnsi"/>
              </w:rPr>
            </w:pPr>
            <w:r w:rsidRPr="004B1F81">
              <w:rPr>
                <w:rFonts w:asciiTheme="majorHAnsi" w:hAnsiTheme="majorHAnsi" w:cstheme="majorHAnsi"/>
              </w:rPr>
              <w:t>SOCIEDAD TRANSPORTADORA DEL VALLE S.A.S.</w:t>
            </w:r>
          </w:p>
        </w:tc>
      </w:tr>
      <w:tr w:rsidR="00FC6181" w:rsidRPr="00902D82" w14:paraId="00875B4E" w14:textId="77777777" w:rsidTr="00AE03CA">
        <w:tc>
          <w:tcPr>
            <w:tcW w:w="4414" w:type="dxa"/>
            <w:shd w:val="clear" w:color="auto" w:fill="D9D9D9" w:themeFill="background1" w:themeFillShade="D9"/>
          </w:tcPr>
          <w:p w14:paraId="00875B4C" w14:textId="77777777" w:rsidR="00C44EB0" w:rsidRPr="004B1F81" w:rsidRDefault="00C44EB0" w:rsidP="004B1F81">
            <w:pPr>
              <w:spacing w:line="276" w:lineRule="auto"/>
              <w:jc w:val="both"/>
              <w:rPr>
                <w:rFonts w:asciiTheme="majorHAnsi" w:hAnsiTheme="majorHAnsi" w:cstheme="majorHAnsi"/>
                <w:b/>
              </w:rPr>
            </w:pPr>
            <w:r w:rsidRPr="004B1F81">
              <w:rPr>
                <w:rFonts w:asciiTheme="majorHAnsi" w:hAnsiTheme="majorHAnsi" w:cstheme="majorHAnsi"/>
                <w:b/>
              </w:rPr>
              <w:t>Tipo de Proceso</w:t>
            </w:r>
            <w:r w:rsidR="00AE03CA" w:rsidRPr="004B1F81">
              <w:rPr>
                <w:rFonts w:asciiTheme="majorHAnsi" w:hAnsiTheme="majorHAnsi" w:cstheme="majorHAnsi"/>
                <w:b/>
              </w:rPr>
              <w:t>:</w:t>
            </w:r>
          </w:p>
        </w:tc>
        <w:tc>
          <w:tcPr>
            <w:tcW w:w="4414" w:type="dxa"/>
          </w:tcPr>
          <w:p w14:paraId="00875B4D" w14:textId="78D5D0E6" w:rsidR="00C44EB0" w:rsidRPr="004B1F81" w:rsidRDefault="003F1802" w:rsidP="004B1F81">
            <w:pPr>
              <w:spacing w:line="276" w:lineRule="auto"/>
              <w:jc w:val="both"/>
              <w:rPr>
                <w:rFonts w:asciiTheme="majorHAnsi" w:hAnsiTheme="majorHAnsi" w:cstheme="majorHAnsi"/>
              </w:rPr>
            </w:pPr>
            <w:r w:rsidRPr="004B1F81">
              <w:rPr>
                <w:rFonts w:asciiTheme="majorHAnsi" w:hAnsiTheme="majorHAnsi" w:cstheme="majorHAnsi"/>
              </w:rPr>
              <w:t>VERBAL DE MÍNIMA CUANTÍA</w:t>
            </w:r>
          </w:p>
        </w:tc>
      </w:tr>
      <w:tr w:rsidR="00FC6181" w:rsidRPr="00902D82" w14:paraId="00875B51" w14:textId="77777777" w:rsidTr="00AE03CA">
        <w:tc>
          <w:tcPr>
            <w:tcW w:w="4414" w:type="dxa"/>
            <w:shd w:val="clear" w:color="auto" w:fill="D9D9D9" w:themeFill="background1" w:themeFillShade="D9"/>
          </w:tcPr>
          <w:p w14:paraId="00875B4F" w14:textId="77777777" w:rsidR="006D716C" w:rsidRPr="004B1F81" w:rsidRDefault="006D716C" w:rsidP="004B1F81">
            <w:pPr>
              <w:spacing w:line="276" w:lineRule="auto"/>
              <w:jc w:val="both"/>
              <w:rPr>
                <w:rFonts w:asciiTheme="majorHAnsi" w:hAnsiTheme="majorHAnsi" w:cstheme="majorHAnsi"/>
                <w:b/>
              </w:rPr>
            </w:pPr>
            <w:r w:rsidRPr="004B1F81">
              <w:rPr>
                <w:rFonts w:asciiTheme="majorHAnsi" w:hAnsiTheme="majorHAnsi" w:cstheme="majorHAnsi"/>
                <w:b/>
              </w:rPr>
              <w:t>Jurisdicción:</w:t>
            </w:r>
          </w:p>
        </w:tc>
        <w:tc>
          <w:tcPr>
            <w:tcW w:w="4414" w:type="dxa"/>
          </w:tcPr>
          <w:p w14:paraId="00875B50" w14:textId="084B30FB" w:rsidR="006D716C" w:rsidRPr="004B1F81" w:rsidRDefault="003F1802" w:rsidP="004B1F81">
            <w:pPr>
              <w:spacing w:line="276" w:lineRule="auto"/>
              <w:jc w:val="both"/>
              <w:rPr>
                <w:rFonts w:asciiTheme="majorHAnsi" w:hAnsiTheme="majorHAnsi" w:cstheme="majorHAnsi"/>
              </w:rPr>
            </w:pPr>
            <w:r w:rsidRPr="004B1F81">
              <w:rPr>
                <w:rFonts w:asciiTheme="majorHAnsi" w:hAnsiTheme="majorHAnsi" w:cstheme="majorHAnsi"/>
              </w:rPr>
              <w:t>ORDINARIA - CIVIL</w:t>
            </w:r>
          </w:p>
        </w:tc>
      </w:tr>
      <w:tr w:rsidR="00FC6181" w:rsidRPr="00902D82" w14:paraId="00875B54" w14:textId="77777777" w:rsidTr="00AE03CA">
        <w:tc>
          <w:tcPr>
            <w:tcW w:w="4414" w:type="dxa"/>
            <w:shd w:val="clear" w:color="auto" w:fill="D9D9D9" w:themeFill="background1" w:themeFillShade="D9"/>
          </w:tcPr>
          <w:p w14:paraId="00875B52" w14:textId="77777777" w:rsidR="00C44EB0" w:rsidRPr="004B1F81" w:rsidRDefault="00C44EB0" w:rsidP="004B1F81">
            <w:pPr>
              <w:spacing w:line="276" w:lineRule="auto"/>
              <w:jc w:val="both"/>
              <w:rPr>
                <w:rFonts w:asciiTheme="majorHAnsi" w:hAnsiTheme="majorHAnsi" w:cstheme="majorHAnsi"/>
                <w:b/>
              </w:rPr>
            </w:pPr>
            <w:r w:rsidRPr="004B1F81">
              <w:rPr>
                <w:rFonts w:asciiTheme="majorHAnsi" w:hAnsiTheme="majorHAnsi" w:cstheme="majorHAnsi"/>
                <w:b/>
              </w:rPr>
              <w:t>Despacho</w:t>
            </w:r>
            <w:r w:rsidR="00AE03CA" w:rsidRPr="004B1F81">
              <w:rPr>
                <w:rFonts w:asciiTheme="majorHAnsi" w:hAnsiTheme="majorHAnsi" w:cstheme="majorHAnsi"/>
                <w:b/>
              </w:rPr>
              <w:t>:</w:t>
            </w:r>
          </w:p>
        </w:tc>
        <w:tc>
          <w:tcPr>
            <w:tcW w:w="4414" w:type="dxa"/>
          </w:tcPr>
          <w:p w14:paraId="00875B53" w14:textId="390F4C2D" w:rsidR="00C44EB0" w:rsidRPr="004B1F81" w:rsidRDefault="003F1802" w:rsidP="004B1F81">
            <w:pPr>
              <w:spacing w:line="276" w:lineRule="auto"/>
              <w:jc w:val="both"/>
              <w:rPr>
                <w:rFonts w:asciiTheme="majorHAnsi" w:hAnsiTheme="majorHAnsi" w:cstheme="majorHAnsi"/>
              </w:rPr>
            </w:pPr>
            <w:r w:rsidRPr="004B1F81">
              <w:rPr>
                <w:rFonts w:asciiTheme="majorHAnsi" w:hAnsiTheme="majorHAnsi" w:cstheme="majorHAnsi"/>
              </w:rPr>
              <w:t>JUZGADO VEINTE (20º) CIVIL MUNICIPAL DE ORALIDAD DE CALI (VALLE DEL CAUCA)</w:t>
            </w:r>
          </w:p>
        </w:tc>
      </w:tr>
      <w:tr w:rsidR="00FC6181" w:rsidRPr="00902D82" w14:paraId="00875B57" w14:textId="77777777" w:rsidTr="00AE03CA">
        <w:tc>
          <w:tcPr>
            <w:tcW w:w="4414" w:type="dxa"/>
            <w:shd w:val="clear" w:color="auto" w:fill="D9D9D9" w:themeFill="background1" w:themeFillShade="D9"/>
          </w:tcPr>
          <w:p w14:paraId="00875B55" w14:textId="77777777" w:rsidR="00C44EB0" w:rsidRPr="004B1F81" w:rsidRDefault="00C44EB0" w:rsidP="004B1F81">
            <w:pPr>
              <w:spacing w:line="276" w:lineRule="auto"/>
              <w:jc w:val="both"/>
              <w:rPr>
                <w:rFonts w:asciiTheme="majorHAnsi" w:hAnsiTheme="majorHAnsi" w:cstheme="majorHAnsi"/>
                <w:b/>
              </w:rPr>
            </w:pPr>
            <w:r w:rsidRPr="004B1F81">
              <w:rPr>
                <w:rFonts w:asciiTheme="majorHAnsi" w:hAnsiTheme="majorHAnsi" w:cstheme="majorHAnsi"/>
                <w:b/>
              </w:rPr>
              <w:t>Ciudad</w:t>
            </w:r>
            <w:r w:rsidR="00AE03CA" w:rsidRPr="004B1F81">
              <w:rPr>
                <w:rFonts w:asciiTheme="majorHAnsi" w:hAnsiTheme="majorHAnsi" w:cstheme="majorHAnsi"/>
                <w:b/>
              </w:rPr>
              <w:t>:</w:t>
            </w:r>
          </w:p>
        </w:tc>
        <w:tc>
          <w:tcPr>
            <w:tcW w:w="4414" w:type="dxa"/>
          </w:tcPr>
          <w:p w14:paraId="00875B56" w14:textId="131C5245" w:rsidR="00C44EB0" w:rsidRPr="004B1F81" w:rsidRDefault="003F1802" w:rsidP="004B1F81">
            <w:pPr>
              <w:spacing w:line="276" w:lineRule="auto"/>
              <w:jc w:val="both"/>
              <w:rPr>
                <w:rFonts w:asciiTheme="majorHAnsi" w:hAnsiTheme="majorHAnsi" w:cstheme="majorHAnsi"/>
              </w:rPr>
            </w:pPr>
            <w:r w:rsidRPr="004B1F81">
              <w:rPr>
                <w:rFonts w:asciiTheme="majorHAnsi" w:hAnsiTheme="majorHAnsi" w:cstheme="majorHAnsi"/>
              </w:rPr>
              <w:t>CALI (VALLE DEL CAUCA)</w:t>
            </w:r>
          </w:p>
        </w:tc>
      </w:tr>
      <w:tr w:rsidR="00FC6181" w:rsidRPr="00902D82" w14:paraId="00875B5A" w14:textId="77777777" w:rsidTr="00AE03CA">
        <w:tc>
          <w:tcPr>
            <w:tcW w:w="4414" w:type="dxa"/>
            <w:shd w:val="clear" w:color="auto" w:fill="D9D9D9" w:themeFill="background1" w:themeFillShade="D9"/>
          </w:tcPr>
          <w:p w14:paraId="00875B58" w14:textId="77777777" w:rsidR="00C44EB0" w:rsidRPr="004B1F81" w:rsidRDefault="00C44EB0" w:rsidP="004B1F81">
            <w:pPr>
              <w:spacing w:line="276" w:lineRule="auto"/>
              <w:jc w:val="both"/>
              <w:rPr>
                <w:rFonts w:asciiTheme="majorHAnsi" w:hAnsiTheme="majorHAnsi" w:cstheme="majorHAnsi"/>
                <w:b/>
              </w:rPr>
            </w:pPr>
            <w:r w:rsidRPr="004B1F81">
              <w:rPr>
                <w:rFonts w:asciiTheme="majorHAnsi" w:hAnsiTheme="majorHAnsi" w:cstheme="majorHAnsi"/>
                <w:b/>
              </w:rPr>
              <w:t>Radicado (23 dígitos)</w:t>
            </w:r>
            <w:r w:rsidR="00AE03CA" w:rsidRPr="004B1F81">
              <w:rPr>
                <w:rFonts w:asciiTheme="majorHAnsi" w:hAnsiTheme="majorHAnsi" w:cstheme="majorHAnsi"/>
                <w:b/>
              </w:rPr>
              <w:t>:</w:t>
            </w:r>
          </w:p>
        </w:tc>
        <w:tc>
          <w:tcPr>
            <w:tcW w:w="4414" w:type="dxa"/>
          </w:tcPr>
          <w:p w14:paraId="00875B59" w14:textId="6B6E851B" w:rsidR="00C44EB0" w:rsidRPr="004B1F81" w:rsidRDefault="003F1802" w:rsidP="004B1F81">
            <w:pPr>
              <w:spacing w:line="276" w:lineRule="auto"/>
              <w:jc w:val="both"/>
              <w:rPr>
                <w:rFonts w:asciiTheme="majorHAnsi" w:hAnsiTheme="majorHAnsi" w:cstheme="majorHAnsi"/>
              </w:rPr>
            </w:pPr>
            <w:r w:rsidRPr="004B1F81">
              <w:rPr>
                <w:rFonts w:asciiTheme="majorHAnsi" w:hAnsiTheme="majorHAnsi" w:cstheme="majorHAnsi"/>
              </w:rPr>
              <w:t>760014003 020 2023 00760 00</w:t>
            </w:r>
          </w:p>
        </w:tc>
      </w:tr>
      <w:tr w:rsidR="00FC6181" w:rsidRPr="00902D82" w14:paraId="00875B5D" w14:textId="77777777" w:rsidTr="00AE03CA">
        <w:tc>
          <w:tcPr>
            <w:tcW w:w="4414" w:type="dxa"/>
            <w:shd w:val="clear" w:color="auto" w:fill="D9D9D9" w:themeFill="background1" w:themeFillShade="D9"/>
          </w:tcPr>
          <w:p w14:paraId="00875B5B" w14:textId="77777777" w:rsidR="00C44EB0" w:rsidRPr="004B1F81" w:rsidRDefault="00AE03CA" w:rsidP="004B1F81">
            <w:pPr>
              <w:spacing w:line="276" w:lineRule="auto"/>
              <w:jc w:val="both"/>
              <w:rPr>
                <w:rFonts w:asciiTheme="majorHAnsi" w:hAnsiTheme="majorHAnsi" w:cstheme="majorHAnsi"/>
                <w:b/>
              </w:rPr>
            </w:pPr>
            <w:r w:rsidRPr="004B1F81">
              <w:rPr>
                <w:rFonts w:asciiTheme="majorHAnsi" w:hAnsiTheme="majorHAnsi" w:cstheme="majorHAnsi"/>
                <w:b/>
              </w:rPr>
              <w:t>Demandantes:</w:t>
            </w:r>
          </w:p>
        </w:tc>
        <w:tc>
          <w:tcPr>
            <w:tcW w:w="4414" w:type="dxa"/>
          </w:tcPr>
          <w:p w14:paraId="00875B5C" w14:textId="77E7671C" w:rsidR="00C44EB0" w:rsidRPr="004B1F81" w:rsidRDefault="003F1802" w:rsidP="004B1F81">
            <w:pPr>
              <w:spacing w:line="276" w:lineRule="auto"/>
              <w:jc w:val="both"/>
              <w:rPr>
                <w:rFonts w:asciiTheme="majorHAnsi" w:hAnsiTheme="majorHAnsi" w:cstheme="majorHAnsi"/>
              </w:rPr>
            </w:pPr>
            <w:r w:rsidRPr="004B1F81">
              <w:rPr>
                <w:rFonts w:asciiTheme="majorHAnsi" w:hAnsiTheme="majorHAnsi" w:cstheme="majorHAnsi"/>
              </w:rPr>
              <w:t>OSCAR ADOLFO SARRIA BARONA LASSO</w:t>
            </w:r>
          </w:p>
        </w:tc>
      </w:tr>
      <w:tr w:rsidR="00FC6181" w:rsidRPr="00902D82" w14:paraId="00875B60" w14:textId="77777777" w:rsidTr="00AE03CA">
        <w:tc>
          <w:tcPr>
            <w:tcW w:w="4414" w:type="dxa"/>
            <w:shd w:val="clear" w:color="auto" w:fill="D9D9D9" w:themeFill="background1" w:themeFillShade="D9"/>
          </w:tcPr>
          <w:p w14:paraId="00875B5E" w14:textId="77777777" w:rsidR="00C44EB0" w:rsidRPr="004B1F81" w:rsidRDefault="00AE03CA" w:rsidP="004B1F81">
            <w:pPr>
              <w:spacing w:line="276" w:lineRule="auto"/>
              <w:jc w:val="both"/>
              <w:rPr>
                <w:rFonts w:asciiTheme="majorHAnsi" w:hAnsiTheme="majorHAnsi" w:cstheme="majorHAnsi"/>
                <w:b/>
              </w:rPr>
            </w:pPr>
            <w:r w:rsidRPr="004B1F81">
              <w:rPr>
                <w:rFonts w:asciiTheme="majorHAnsi" w:hAnsiTheme="majorHAnsi" w:cstheme="majorHAnsi"/>
                <w:b/>
              </w:rPr>
              <w:t>Demandados:</w:t>
            </w:r>
          </w:p>
        </w:tc>
        <w:tc>
          <w:tcPr>
            <w:tcW w:w="4414" w:type="dxa"/>
          </w:tcPr>
          <w:p w14:paraId="58D75349" w14:textId="22789B21" w:rsidR="00976473" w:rsidRDefault="003F1802" w:rsidP="004B1F81">
            <w:pPr>
              <w:pStyle w:val="Prrafodelista"/>
              <w:numPr>
                <w:ilvl w:val="0"/>
                <w:numId w:val="9"/>
              </w:numPr>
              <w:spacing w:line="276" w:lineRule="auto"/>
              <w:jc w:val="both"/>
              <w:rPr>
                <w:rFonts w:asciiTheme="majorHAnsi" w:hAnsiTheme="majorHAnsi" w:cstheme="majorHAnsi"/>
              </w:rPr>
            </w:pPr>
            <w:r w:rsidRPr="004B1F81">
              <w:rPr>
                <w:rFonts w:asciiTheme="majorHAnsi" w:hAnsiTheme="majorHAnsi" w:cstheme="majorHAnsi"/>
              </w:rPr>
              <w:t>YONI LEITON DELGADO</w:t>
            </w:r>
            <w:r w:rsidR="00976473">
              <w:rPr>
                <w:rFonts w:asciiTheme="majorHAnsi" w:hAnsiTheme="majorHAnsi" w:cstheme="majorHAnsi"/>
              </w:rPr>
              <w:t xml:space="preserve"> (conductor vehículo WHW55)</w:t>
            </w:r>
          </w:p>
          <w:p w14:paraId="351EB577" w14:textId="07E413CA" w:rsidR="00976473" w:rsidRDefault="003F1802" w:rsidP="004B1F81">
            <w:pPr>
              <w:pStyle w:val="Prrafodelista"/>
              <w:numPr>
                <w:ilvl w:val="0"/>
                <w:numId w:val="9"/>
              </w:numPr>
              <w:spacing w:line="276" w:lineRule="auto"/>
              <w:jc w:val="both"/>
              <w:rPr>
                <w:rFonts w:asciiTheme="majorHAnsi" w:hAnsiTheme="majorHAnsi" w:cstheme="majorHAnsi"/>
              </w:rPr>
            </w:pPr>
            <w:r w:rsidRPr="004B1F81">
              <w:rPr>
                <w:rFonts w:asciiTheme="majorHAnsi" w:hAnsiTheme="majorHAnsi" w:cstheme="majorHAnsi"/>
              </w:rPr>
              <w:t xml:space="preserve"> TRANSPORTADORA DEL VALLE SAS</w:t>
            </w:r>
            <w:r w:rsidR="00976473">
              <w:rPr>
                <w:rFonts w:asciiTheme="majorHAnsi" w:hAnsiTheme="majorHAnsi" w:cstheme="majorHAnsi"/>
              </w:rPr>
              <w:t xml:space="preserve"> (propietaria vehículo WHW55)</w:t>
            </w:r>
          </w:p>
          <w:p w14:paraId="356A28E9" w14:textId="53D7D4D8" w:rsidR="00976473" w:rsidRDefault="003F1802" w:rsidP="004B1F81">
            <w:pPr>
              <w:pStyle w:val="Prrafodelista"/>
              <w:numPr>
                <w:ilvl w:val="0"/>
                <w:numId w:val="9"/>
              </w:numPr>
              <w:spacing w:line="276" w:lineRule="auto"/>
              <w:jc w:val="both"/>
              <w:rPr>
                <w:rFonts w:asciiTheme="majorHAnsi" w:hAnsiTheme="majorHAnsi" w:cstheme="majorHAnsi"/>
              </w:rPr>
            </w:pPr>
            <w:r w:rsidRPr="004B1F81">
              <w:rPr>
                <w:rFonts w:asciiTheme="majorHAnsi" w:hAnsiTheme="majorHAnsi" w:cstheme="majorHAnsi"/>
              </w:rPr>
              <w:t>COMPAÑÍA MUNDIAL DE SEGUROS S.A.</w:t>
            </w:r>
            <w:r w:rsidR="00976473">
              <w:rPr>
                <w:rFonts w:asciiTheme="majorHAnsi" w:hAnsiTheme="majorHAnsi" w:cstheme="majorHAnsi"/>
              </w:rPr>
              <w:t xml:space="preserve"> (Aseguradora vehículo WHW55)</w:t>
            </w:r>
          </w:p>
          <w:p w14:paraId="00875B5F" w14:textId="1A0D3F9B" w:rsidR="00C44EB0" w:rsidRPr="004B1F81" w:rsidRDefault="003F1802" w:rsidP="004B1F81">
            <w:pPr>
              <w:pStyle w:val="Prrafodelista"/>
              <w:numPr>
                <w:ilvl w:val="0"/>
                <w:numId w:val="9"/>
              </w:numPr>
              <w:spacing w:line="276" w:lineRule="auto"/>
              <w:jc w:val="both"/>
              <w:rPr>
                <w:rFonts w:asciiTheme="majorHAnsi" w:hAnsiTheme="majorHAnsi" w:cstheme="majorHAnsi"/>
              </w:rPr>
            </w:pPr>
            <w:r w:rsidRPr="004B1F81">
              <w:rPr>
                <w:rFonts w:asciiTheme="majorHAnsi" w:hAnsiTheme="majorHAnsi" w:cstheme="majorHAnsi"/>
              </w:rPr>
              <w:t xml:space="preserve">LIBERTY SEGUROS S.A. </w:t>
            </w:r>
            <w:r w:rsidR="00976473">
              <w:rPr>
                <w:rFonts w:asciiTheme="majorHAnsi" w:hAnsiTheme="majorHAnsi" w:cstheme="majorHAnsi"/>
              </w:rPr>
              <w:t>(Aseguradora vehículo WHW55)</w:t>
            </w:r>
          </w:p>
        </w:tc>
      </w:tr>
      <w:tr w:rsidR="00FC6181" w:rsidRPr="00902D82" w14:paraId="00875B63" w14:textId="77777777" w:rsidTr="00AE03CA">
        <w:tc>
          <w:tcPr>
            <w:tcW w:w="4414" w:type="dxa"/>
            <w:shd w:val="clear" w:color="auto" w:fill="D9D9D9" w:themeFill="background1" w:themeFillShade="D9"/>
          </w:tcPr>
          <w:p w14:paraId="00875B61" w14:textId="77777777" w:rsidR="00C44EB0" w:rsidRPr="004B1F81" w:rsidRDefault="00AE03CA" w:rsidP="004B1F81">
            <w:pPr>
              <w:spacing w:line="276" w:lineRule="auto"/>
              <w:jc w:val="both"/>
              <w:rPr>
                <w:rFonts w:asciiTheme="majorHAnsi" w:hAnsiTheme="majorHAnsi" w:cstheme="majorHAnsi"/>
                <w:b/>
              </w:rPr>
            </w:pPr>
            <w:r w:rsidRPr="004B1F81">
              <w:rPr>
                <w:rFonts w:asciiTheme="majorHAnsi" w:hAnsiTheme="majorHAnsi" w:cstheme="majorHAnsi"/>
                <w:b/>
              </w:rPr>
              <w:t>Tipo de vinculación de Liberty (directa, llamamiento en garantía, litisconsorte):</w:t>
            </w:r>
          </w:p>
        </w:tc>
        <w:tc>
          <w:tcPr>
            <w:tcW w:w="4414" w:type="dxa"/>
          </w:tcPr>
          <w:p w14:paraId="00875B62" w14:textId="180D82F7" w:rsidR="00C44EB0" w:rsidRPr="004B1F81" w:rsidRDefault="003F1802" w:rsidP="004B1F81">
            <w:pPr>
              <w:spacing w:line="276" w:lineRule="auto"/>
              <w:jc w:val="both"/>
              <w:rPr>
                <w:rFonts w:asciiTheme="majorHAnsi" w:hAnsiTheme="majorHAnsi" w:cstheme="majorHAnsi"/>
              </w:rPr>
            </w:pPr>
            <w:r w:rsidRPr="004B1F81">
              <w:rPr>
                <w:rFonts w:asciiTheme="majorHAnsi" w:hAnsiTheme="majorHAnsi" w:cstheme="majorHAnsi"/>
              </w:rPr>
              <w:t>DIRECTA</w:t>
            </w:r>
          </w:p>
        </w:tc>
      </w:tr>
      <w:tr w:rsidR="00FC6181" w:rsidRPr="00902D82" w14:paraId="00875B70" w14:textId="77777777" w:rsidTr="00AE03CA">
        <w:tc>
          <w:tcPr>
            <w:tcW w:w="4414" w:type="dxa"/>
            <w:shd w:val="clear" w:color="auto" w:fill="D9D9D9" w:themeFill="background1" w:themeFillShade="D9"/>
          </w:tcPr>
          <w:p w14:paraId="00875B64" w14:textId="77777777" w:rsidR="00C44EB0" w:rsidRPr="004B1F81" w:rsidRDefault="00AE03CA" w:rsidP="004B1F81">
            <w:pPr>
              <w:spacing w:line="276" w:lineRule="auto"/>
              <w:jc w:val="both"/>
              <w:rPr>
                <w:rFonts w:asciiTheme="majorHAnsi" w:hAnsiTheme="majorHAnsi" w:cstheme="majorHAnsi"/>
                <w:b/>
              </w:rPr>
            </w:pPr>
            <w:r w:rsidRPr="004B1F81">
              <w:rPr>
                <w:rFonts w:asciiTheme="majorHAnsi" w:hAnsiTheme="majorHAnsi" w:cstheme="majorHAnsi"/>
                <w:b/>
              </w:rPr>
              <w:t>Resumen de los hechos:</w:t>
            </w:r>
          </w:p>
        </w:tc>
        <w:tc>
          <w:tcPr>
            <w:tcW w:w="4414" w:type="dxa"/>
          </w:tcPr>
          <w:p w14:paraId="4C96687A" w14:textId="0DCA6D18" w:rsidR="003F1802" w:rsidRPr="004B1F81" w:rsidRDefault="003F1802" w:rsidP="004B1F81">
            <w:pPr>
              <w:pStyle w:val="NormalWeb"/>
              <w:spacing w:before="0" w:beforeAutospacing="0" w:after="0" w:afterAutospacing="0" w:line="276" w:lineRule="auto"/>
              <w:jc w:val="both"/>
              <w:rPr>
                <w:rFonts w:asciiTheme="majorHAnsi" w:hAnsiTheme="majorHAnsi" w:cstheme="majorHAnsi"/>
                <w:sz w:val="22"/>
                <w:szCs w:val="22"/>
                <w:bdr w:val="none" w:sz="0" w:space="0" w:color="auto" w:frame="1"/>
              </w:rPr>
            </w:pPr>
            <w:r w:rsidRPr="004B1F81">
              <w:rPr>
                <w:rFonts w:asciiTheme="majorHAnsi" w:hAnsiTheme="majorHAnsi" w:cstheme="majorHAnsi"/>
                <w:sz w:val="22"/>
                <w:szCs w:val="22"/>
                <w:bdr w:val="none" w:sz="0" w:space="0" w:color="auto" w:frame="1"/>
              </w:rPr>
              <w:t xml:space="preserve">Los hechos de la demanda refieren a un accidente de tránsito, ocurrido el pasado 13 de noviembre de 2022., en la carrera 56 con 25 esquina autopista Simón Bolívar, barrio Brisas del Limonar en Cali, entre </w:t>
            </w:r>
            <w:r w:rsidR="001D1370">
              <w:rPr>
                <w:rFonts w:asciiTheme="majorHAnsi" w:hAnsiTheme="majorHAnsi" w:cstheme="majorHAnsi"/>
                <w:sz w:val="22"/>
                <w:szCs w:val="22"/>
                <w:bdr w:val="none" w:sz="0" w:space="0" w:color="auto" w:frame="1"/>
              </w:rPr>
              <w:t>el</w:t>
            </w:r>
            <w:r w:rsidRPr="004B1F81">
              <w:rPr>
                <w:rFonts w:asciiTheme="majorHAnsi" w:hAnsiTheme="majorHAnsi" w:cstheme="majorHAnsi"/>
                <w:sz w:val="22"/>
                <w:szCs w:val="22"/>
                <w:bdr w:val="none" w:sz="0" w:space="0" w:color="auto" w:frame="1"/>
              </w:rPr>
              <w:t xml:space="preserve"> vehículo de placas MUM669</w:t>
            </w:r>
            <w:r w:rsidR="00B12E4B" w:rsidRPr="004B1F81">
              <w:rPr>
                <w:rFonts w:asciiTheme="majorHAnsi" w:hAnsiTheme="majorHAnsi" w:cstheme="majorHAnsi"/>
                <w:sz w:val="22"/>
                <w:szCs w:val="22"/>
                <w:bdr w:val="none" w:sz="0" w:space="0" w:color="auto" w:frame="1"/>
              </w:rPr>
              <w:t xml:space="preserve"> conducido por el señor Oscar Adolfo Sarria</w:t>
            </w:r>
            <w:r w:rsidRPr="004B1F81">
              <w:rPr>
                <w:rFonts w:asciiTheme="majorHAnsi" w:hAnsiTheme="majorHAnsi" w:cstheme="majorHAnsi"/>
                <w:sz w:val="22"/>
                <w:szCs w:val="22"/>
                <w:bdr w:val="none" w:sz="0" w:space="0" w:color="auto" w:frame="1"/>
              </w:rPr>
              <w:t xml:space="preserve"> y </w:t>
            </w:r>
            <w:r w:rsidR="001D1370">
              <w:rPr>
                <w:rFonts w:asciiTheme="majorHAnsi" w:hAnsiTheme="majorHAnsi" w:cstheme="majorHAnsi"/>
                <w:sz w:val="22"/>
                <w:szCs w:val="22"/>
                <w:bdr w:val="none" w:sz="0" w:space="0" w:color="auto" w:frame="1"/>
              </w:rPr>
              <w:t xml:space="preserve">el vehículo de placa </w:t>
            </w:r>
            <w:r w:rsidRPr="004B1F81">
              <w:rPr>
                <w:rFonts w:asciiTheme="majorHAnsi" w:hAnsiTheme="majorHAnsi" w:cstheme="majorHAnsi"/>
                <w:sz w:val="22"/>
                <w:szCs w:val="22"/>
                <w:bdr w:val="none" w:sz="0" w:space="0" w:color="auto" w:frame="1"/>
              </w:rPr>
              <w:t>WHW055</w:t>
            </w:r>
            <w:r w:rsidR="00B12E4B" w:rsidRPr="004B1F81">
              <w:rPr>
                <w:rFonts w:asciiTheme="majorHAnsi" w:hAnsiTheme="majorHAnsi" w:cstheme="majorHAnsi"/>
                <w:sz w:val="22"/>
                <w:szCs w:val="22"/>
                <w:bdr w:val="none" w:sz="0" w:space="0" w:color="auto" w:frame="1"/>
              </w:rPr>
              <w:t xml:space="preserve"> conducido por el señor Yoni Leitón Delgado</w:t>
            </w:r>
            <w:r w:rsidRPr="004B1F81">
              <w:rPr>
                <w:rFonts w:asciiTheme="majorHAnsi" w:hAnsiTheme="majorHAnsi" w:cstheme="majorHAnsi"/>
                <w:sz w:val="22"/>
                <w:szCs w:val="22"/>
                <w:bdr w:val="none" w:sz="0" w:space="0" w:color="auto" w:frame="1"/>
              </w:rPr>
              <w:t>. </w:t>
            </w:r>
          </w:p>
          <w:p w14:paraId="5C497510" w14:textId="77777777" w:rsidR="00B12E4B" w:rsidRPr="004B1F81" w:rsidRDefault="00B12E4B" w:rsidP="004B1F81">
            <w:pPr>
              <w:pStyle w:val="NormalWeb"/>
              <w:spacing w:before="0" w:beforeAutospacing="0" w:after="0" w:afterAutospacing="0" w:line="276" w:lineRule="auto"/>
              <w:jc w:val="both"/>
              <w:rPr>
                <w:rFonts w:asciiTheme="majorHAnsi" w:hAnsiTheme="majorHAnsi" w:cstheme="majorHAnsi"/>
                <w:sz w:val="22"/>
                <w:szCs w:val="22"/>
              </w:rPr>
            </w:pPr>
          </w:p>
          <w:p w14:paraId="48533418" w14:textId="1DF0AB6E" w:rsidR="00B12E4B" w:rsidRDefault="00B12E4B" w:rsidP="004B1F81">
            <w:pPr>
              <w:pStyle w:val="NormalWeb"/>
              <w:spacing w:before="0" w:beforeAutospacing="0" w:after="0" w:afterAutospacing="0" w:line="276" w:lineRule="auto"/>
              <w:jc w:val="both"/>
              <w:rPr>
                <w:rFonts w:asciiTheme="majorHAnsi" w:hAnsiTheme="majorHAnsi" w:cstheme="majorHAnsi"/>
                <w:sz w:val="22"/>
                <w:szCs w:val="22"/>
              </w:rPr>
            </w:pPr>
            <w:r w:rsidRPr="004B1F81">
              <w:rPr>
                <w:rFonts w:asciiTheme="majorHAnsi" w:hAnsiTheme="majorHAnsi" w:cstheme="majorHAnsi"/>
                <w:sz w:val="22"/>
                <w:szCs w:val="22"/>
              </w:rPr>
              <w:t xml:space="preserve">El demandante alude que la causa del accidente fue que el conductor del vehículo de placas WHW055 no mantuvo la distancia de seguridad descrita en el artículo 108 del Código de Comercio. </w:t>
            </w:r>
            <w:r w:rsidR="004B1F81">
              <w:rPr>
                <w:rFonts w:asciiTheme="majorHAnsi" w:hAnsiTheme="majorHAnsi" w:cstheme="majorHAnsi"/>
                <w:sz w:val="22"/>
                <w:szCs w:val="22"/>
              </w:rPr>
              <w:t xml:space="preserve">Es de indicar que con la demanda no se aporta algún IPAT y/o informe de reconstrucción de accidente que permita aseverar que esta es la causa del accidente. </w:t>
            </w:r>
          </w:p>
          <w:p w14:paraId="06CD24C3" w14:textId="07080AA9" w:rsidR="001D1370" w:rsidRDefault="001D1370" w:rsidP="004B1F81">
            <w:pPr>
              <w:pStyle w:val="NormalWeb"/>
              <w:spacing w:before="0" w:beforeAutospacing="0" w:after="0" w:afterAutospacing="0" w:line="276" w:lineRule="auto"/>
              <w:jc w:val="both"/>
              <w:rPr>
                <w:rFonts w:asciiTheme="majorHAnsi" w:hAnsiTheme="majorHAnsi" w:cstheme="majorHAnsi"/>
                <w:sz w:val="22"/>
                <w:szCs w:val="22"/>
              </w:rPr>
            </w:pPr>
          </w:p>
          <w:p w14:paraId="5A8DA340" w14:textId="0916492B" w:rsidR="001D1370" w:rsidRPr="004B1F81" w:rsidRDefault="001D1370" w:rsidP="004B1F81">
            <w:pPr>
              <w:pStyle w:val="NormalWeb"/>
              <w:spacing w:before="0" w:beforeAutospacing="0" w:after="0" w:afterAutospacing="0" w:line="276" w:lineRule="auto"/>
              <w:jc w:val="both"/>
              <w:rPr>
                <w:rFonts w:asciiTheme="majorHAnsi" w:hAnsiTheme="majorHAnsi" w:cstheme="majorHAnsi"/>
                <w:sz w:val="22"/>
                <w:szCs w:val="22"/>
              </w:rPr>
            </w:pPr>
            <w:r>
              <w:rPr>
                <w:rFonts w:asciiTheme="majorHAnsi" w:hAnsiTheme="majorHAnsi" w:cstheme="majorHAnsi"/>
                <w:sz w:val="22"/>
                <w:szCs w:val="22"/>
              </w:rPr>
              <w:lastRenderedPageBreak/>
              <w:t xml:space="preserve">Como resultado del accidente se indica que se produjeron </w:t>
            </w:r>
            <w:r w:rsidR="006B2F2E">
              <w:rPr>
                <w:rFonts w:asciiTheme="majorHAnsi" w:hAnsiTheme="majorHAnsi" w:cstheme="majorHAnsi"/>
                <w:sz w:val="22"/>
                <w:szCs w:val="22"/>
              </w:rPr>
              <w:t>daños al automotor consistentes en</w:t>
            </w:r>
            <w:r w:rsidR="004B1F81">
              <w:rPr>
                <w:rFonts w:asciiTheme="majorHAnsi" w:hAnsiTheme="majorHAnsi" w:cstheme="majorHAnsi"/>
                <w:sz w:val="22"/>
                <w:szCs w:val="22"/>
              </w:rPr>
              <w:t xml:space="preserve"> daños en el </w:t>
            </w:r>
            <w:proofErr w:type="spellStart"/>
            <w:r w:rsidR="004B1F81">
              <w:rPr>
                <w:rFonts w:asciiTheme="majorHAnsi" w:hAnsiTheme="majorHAnsi" w:cstheme="majorHAnsi"/>
                <w:sz w:val="22"/>
                <w:szCs w:val="22"/>
              </w:rPr>
              <w:t>bomper</w:t>
            </w:r>
            <w:proofErr w:type="spellEnd"/>
            <w:r w:rsidR="004B1F81">
              <w:rPr>
                <w:rFonts w:asciiTheme="majorHAnsi" w:hAnsiTheme="majorHAnsi" w:cstheme="majorHAnsi"/>
                <w:sz w:val="22"/>
                <w:szCs w:val="22"/>
              </w:rPr>
              <w:t xml:space="preserve"> trasero, entre otros.</w:t>
            </w:r>
            <w:r>
              <w:rPr>
                <w:rFonts w:asciiTheme="majorHAnsi" w:hAnsiTheme="majorHAnsi" w:cstheme="majorHAnsi"/>
                <w:sz w:val="22"/>
                <w:szCs w:val="22"/>
              </w:rPr>
              <w:t xml:space="preserve"> </w:t>
            </w:r>
          </w:p>
          <w:p w14:paraId="788D2DEF" w14:textId="77777777" w:rsidR="00761593" w:rsidRPr="004B1F81" w:rsidRDefault="00761593" w:rsidP="004B1F81">
            <w:pPr>
              <w:pStyle w:val="NormalWeb"/>
              <w:spacing w:before="0" w:beforeAutospacing="0" w:after="0" w:afterAutospacing="0" w:line="276" w:lineRule="auto"/>
              <w:jc w:val="both"/>
              <w:rPr>
                <w:rFonts w:asciiTheme="majorHAnsi" w:hAnsiTheme="majorHAnsi" w:cstheme="majorHAnsi"/>
                <w:sz w:val="22"/>
                <w:szCs w:val="22"/>
              </w:rPr>
            </w:pPr>
          </w:p>
          <w:p w14:paraId="2C37DF04" w14:textId="069CF8C1" w:rsidR="00761593" w:rsidRPr="004B1F81" w:rsidRDefault="00761593" w:rsidP="004B1F81">
            <w:pPr>
              <w:pStyle w:val="NormalWeb"/>
              <w:spacing w:before="0" w:beforeAutospacing="0" w:after="0" w:afterAutospacing="0" w:line="276" w:lineRule="auto"/>
              <w:jc w:val="both"/>
              <w:rPr>
                <w:rFonts w:asciiTheme="majorHAnsi" w:hAnsiTheme="majorHAnsi" w:cstheme="majorHAnsi"/>
                <w:sz w:val="22"/>
                <w:szCs w:val="22"/>
              </w:rPr>
            </w:pPr>
            <w:r w:rsidRPr="004B1F81">
              <w:rPr>
                <w:rFonts w:asciiTheme="majorHAnsi" w:hAnsiTheme="majorHAnsi" w:cstheme="majorHAnsi"/>
                <w:sz w:val="22"/>
                <w:szCs w:val="22"/>
              </w:rPr>
              <w:t xml:space="preserve">El día 05 de diciembre de 2022, el señor Oscar Adolfo Sarria presentó reclamación ante la Compañía Mundial de Seguros S.A. en razón a la póliza de responsabilidad civil extracontractual No. C 2000223542, en </w:t>
            </w:r>
            <w:r w:rsidR="00B03886" w:rsidRPr="004B1F81">
              <w:rPr>
                <w:rFonts w:asciiTheme="majorHAnsi" w:hAnsiTheme="majorHAnsi" w:cstheme="majorHAnsi"/>
                <w:sz w:val="22"/>
                <w:szCs w:val="22"/>
              </w:rPr>
              <w:t>consecuencia,</w:t>
            </w:r>
            <w:r w:rsidRPr="004B1F81">
              <w:rPr>
                <w:rFonts w:asciiTheme="majorHAnsi" w:hAnsiTheme="majorHAnsi" w:cstheme="majorHAnsi"/>
                <w:sz w:val="22"/>
                <w:szCs w:val="22"/>
              </w:rPr>
              <w:t xml:space="preserve"> esta compañía realiza un ofrecimiento de $2.449.006, posteriormente el demandante presenta </w:t>
            </w:r>
            <w:r w:rsidR="0091298A" w:rsidRPr="004B1F81">
              <w:rPr>
                <w:rFonts w:asciiTheme="majorHAnsi" w:hAnsiTheme="majorHAnsi" w:cstheme="majorHAnsi"/>
                <w:sz w:val="22"/>
                <w:szCs w:val="22"/>
              </w:rPr>
              <w:t>reconsideración,</w:t>
            </w:r>
            <w:r w:rsidRPr="004B1F81">
              <w:rPr>
                <w:rFonts w:asciiTheme="majorHAnsi" w:hAnsiTheme="majorHAnsi" w:cstheme="majorHAnsi"/>
                <w:sz w:val="22"/>
                <w:szCs w:val="22"/>
              </w:rPr>
              <w:t xml:space="preserve"> pero esta no fue contestada por dicha compañía. </w:t>
            </w:r>
          </w:p>
          <w:p w14:paraId="00875B6F" w14:textId="5B4DA18C" w:rsidR="00C44EB0" w:rsidRPr="004B1F81" w:rsidRDefault="003F1802" w:rsidP="004B1F81">
            <w:pPr>
              <w:spacing w:line="276" w:lineRule="auto"/>
              <w:jc w:val="both"/>
              <w:rPr>
                <w:rFonts w:asciiTheme="majorHAnsi" w:hAnsiTheme="majorHAnsi" w:cstheme="majorHAnsi"/>
              </w:rPr>
            </w:pPr>
            <w:r w:rsidRPr="004B1F81">
              <w:rPr>
                <w:rFonts w:asciiTheme="majorHAnsi" w:hAnsiTheme="majorHAnsi" w:cstheme="majorHAnsi"/>
                <w:bdr w:val="none" w:sz="0" w:space="0" w:color="auto" w:frame="1"/>
              </w:rPr>
              <w:t> </w:t>
            </w:r>
          </w:p>
        </w:tc>
      </w:tr>
      <w:tr w:rsidR="00FC6181" w:rsidRPr="00902D82" w14:paraId="00875B73" w14:textId="77777777" w:rsidTr="00AE03CA">
        <w:tc>
          <w:tcPr>
            <w:tcW w:w="4414" w:type="dxa"/>
            <w:shd w:val="clear" w:color="auto" w:fill="D9D9D9" w:themeFill="background1" w:themeFillShade="D9"/>
          </w:tcPr>
          <w:p w14:paraId="00875B71" w14:textId="77777777" w:rsidR="00C44EB0" w:rsidRPr="004B1F81" w:rsidRDefault="00AE03CA" w:rsidP="004B1F81">
            <w:pPr>
              <w:spacing w:line="276" w:lineRule="auto"/>
              <w:jc w:val="both"/>
              <w:rPr>
                <w:rFonts w:asciiTheme="majorHAnsi" w:hAnsiTheme="majorHAnsi" w:cstheme="majorHAnsi"/>
                <w:b/>
              </w:rPr>
            </w:pPr>
            <w:r w:rsidRPr="004B1F81">
              <w:rPr>
                <w:rFonts w:asciiTheme="majorHAnsi" w:hAnsiTheme="majorHAnsi" w:cstheme="majorHAnsi"/>
                <w:b/>
              </w:rPr>
              <w:lastRenderedPageBreak/>
              <w:t>Descripción de las pretensiones:</w:t>
            </w:r>
          </w:p>
        </w:tc>
        <w:tc>
          <w:tcPr>
            <w:tcW w:w="4414" w:type="dxa"/>
          </w:tcPr>
          <w:p w14:paraId="79034935" w14:textId="77777777" w:rsidR="00C44EB0" w:rsidRPr="004B1F81" w:rsidRDefault="00761593" w:rsidP="004B1F81">
            <w:pPr>
              <w:pStyle w:val="Prrafodelista"/>
              <w:numPr>
                <w:ilvl w:val="0"/>
                <w:numId w:val="7"/>
              </w:numPr>
              <w:spacing w:line="276" w:lineRule="auto"/>
              <w:jc w:val="both"/>
              <w:rPr>
                <w:rFonts w:asciiTheme="majorHAnsi" w:hAnsiTheme="majorHAnsi" w:cstheme="majorHAnsi"/>
              </w:rPr>
            </w:pPr>
            <w:r w:rsidRPr="004B1F81">
              <w:rPr>
                <w:rFonts w:asciiTheme="majorHAnsi" w:hAnsiTheme="majorHAnsi" w:cstheme="majorHAnsi"/>
              </w:rPr>
              <w:t xml:space="preserve">Que se declare que Yoni </w:t>
            </w:r>
            <w:proofErr w:type="spellStart"/>
            <w:r w:rsidRPr="004B1F81">
              <w:rPr>
                <w:rFonts w:asciiTheme="majorHAnsi" w:hAnsiTheme="majorHAnsi" w:cstheme="majorHAnsi"/>
              </w:rPr>
              <w:t>Leiton</w:t>
            </w:r>
            <w:proofErr w:type="spellEnd"/>
            <w:r w:rsidRPr="004B1F81">
              <w:rPr>
                <w:rFonts w:asciiTheme="majorHAnsi" w:hAnsiTheme="majorHAnsi" w:cstheme="majorHAnsi"/>
              </w:rPr>
              <w:t xml:space="preserve"> Delgado y Sociedad Transportadora del Valle S.A.S. son responsables civil, solidaria y extracontractualmente por todos los perjuicios, materiales, sufridos por Oscar Adolfo Sarria Barona, como consecuencia del accidente de tránsito que ocurrió el día 13 de noviembre de 2022.</w:t>
            </w:r>
          </w:p>
          <w:p w14:paraId="7460DF2D" w14:textId="77777777" w:rsidR="00761593" w:rsidRPr="004B1F81" w:rsidRDefault="00761593" w:rsidP="004B1F81">
            <w:pPr>
              <w:pStyle w:val="Prrafodelista"/>
              <w:spacing w:line="276" w:lineRule="auto"/>
              <w:jc w:val="both"/>
              <w:rPr>
                <w:rFonts w:asciiTheme="majorHAnsi" w:hAnsiTheme="majorHAnsi" w:cstheme="majorHAnsi"/>
              </w:rPr>
            </w:pPr>
          </w:p>
          <w:p w14:paraId="0B9E8276" w14:textId="7F227A42" w:rsidR="00761593" w:rsidRPr="004B1F81" w:rsidRDefault="00761593" w:rsidP="004B1F81">
            <w:pPr>
              <w:pStyle w:val="Prrafodelista"/>
              <w:numPr>
                <w:ilvl w:val="0"/>
                <w:numId w:val="7"/>
              </w:numPr>
              <w:spacing w:line="276" w:lineRule="auto"/>
              <w:jc w:val="both"/>
              <w:rPr>
                <w:rFonts w:asciiTheme="majorHAnsi" w:hAnsiTheme="majorHAnsi" w:cstheme="majorHAnsi"/>
              </w:rPr>
            </w:pPr>
            <w:r w:rsidRPr="004B1F81">
              <w:rPr>
                <w:rFonts w:asciiTheme="majorHAnsi" w:hAnsiTheme="majorHAnsi" w:cstheme="majorHAnsi"/>
              </w:rPr>
              <w:t xml:space="preserve">Que se declare que Compañía Mundial de Seguros S.A. y Liberty Seguros S.A. están obligadas a pagar, en virtud de la acción directa consagrada en el artículo 1133 del Código de Comercio, la indemnización de todos los perjuicios que sufrió, como consecuencia del accidente de tránsito que se presentó el día 13 de noviembre de 2022. </w:t>
            </w:r>
          </w:p>
          <w:p w14:paraId="5AFF9406" w14:textId="77777777" w:rsidR="00761593" w:rsidRPr="004B1F81" w:rsidRDefault="00761593" w:rsidP="004B1F81">
            <w:pPr>
              <w:pStyle w:val="Prrafodelista"/>
              <w:spacing w:line="276" w:lineRule="auto"/>
              <w:jc w:val="both"/>
              <w:rPr>
                <w:rFonts w:asciiTheme="majorHAnsi" w:hAnsiTheme="majorHAnsi" w:cstheme="majorHAnsi"/>
              </w:rPr>
            </w:pPr>
          </w:p>
          <w:p w14:paraId="6604F856" w14:textId="2AB8C874" w:rsidR="00761593" w:rsidRPr="004B1F81" w:rsidRDefault="00761593" w:rsidP="004B1F81">
            <w:pPr>
              <w:pStyle w:val="Prrafodelista"/>
              <w:numPr>
                <w:ilvl w:val="0"/>
                <w:numId w:val="7"/>
              </w:numPr>
              <w:spacing w:line="276" w:lineRule="auto"/>
              <w:jc w:val="both"/>
              <w:rPr>
                <w:rFonts w:asciiTheme="majorHAnsi" w:hAnsiTheme="majorHAnsi" w:cstheme="majorHAnsi"/>
              </w:rPr>
            </w:pPr>
            <w:r w:rsidRPr="004B1F81">
              <w:rPr>
                <w:rFonts w:asciiTheme="majorHAnsi" w:hAnsiTheme="majorHAnsi" w:cstheme="majorHAnsi"/>
              </w:rPr>
              <w:t>Como consecuencia de las anteriores declaraciones, que se condene a los demandados a pagar en favor de Oscar Adolfo Sarria Barona las siguientes sumas de dinero:</w:t>
            </w:r>
          </w:p>
          <w:p w14:paraId="67B7E93C" w14:textId="77777777" w:rsidR="00761593" w:rsidRPr="004B1F81" w:rsidRDefault="00761593" w:rsidP="004B1F81">
            <w:pPr>
              <w:pStyle w:val="Prrafodelista"/>
              <w:spacing w:line="276" w:lineRule="auto"/>
              <w:jc w:val="both"/>
              <w:rPr>
                <w:rFonts w:asciiTheme="majorHAnsi" w:hAnsiTheme="majorHAnsi" w:cstheme="majorHAnsi"/>
              </w:rPr>
            </w:pPr>
          </w:p>
          <w:p w14:paraId="3E714A33" w14:textId="199733C8" w:rsidR="00761593" w:rsidRPr="004B1F81" w:rsidRDefault="00761593" w:rsidP="004B1F81">
            <w:pPr>
              <w:pStyle w:val="Prrafodelista"/>
              <w:numPr>
                <w:ilvl w:val="0"/>
                <w:numId w:val="8"/>
              </w:numPr>
              <w:spacing w:line="276" w:lineRule="auto"/>
              <w:jc w:val="both"/>
              <w:rPr>
                <w:rFonts w:asciiTheme="majorHAnsi" w:hAnsiTheme="majorHAnsi" w:cstheme="majorHAnsi"/>
              </w:rPr>
            </w:pPr>
            <w:r w:rsidRPr="004B1F81">
              <w:rPr>
                <w:rFonts w:asciiTheme="majorHAnsi" w:hAnsiTheme="majorHAnsi" w:cstheme="majorHAnsi"/>
              </w:rPr>
              <w:lastRenderedPageBreak/>
              <w:t>$8.815.520,00 por concepto de daño emergente por los daños causados al vehículo.</w:t>
            </w:r>
          </w:p>
          <w:p w14:paraId="251CAEAB" w14:textId="77777777" w:rsidR="00761593" w:rsidRPr="004B1F81" w:rsidRDefault="00761593" w:rsidP="004B1F81">
            <w:pPr>
              <w:pStyle w:val="Prrafodelista"/>
              <w:numPr>
                <w:ilvl w:val="0"/>
                <w:numId w:val="8"/>
              </w:numPr>
              <w:spacing w:line="276" w:lineRule="auto"/>
              <w:jc w:val="both"/>
              <w:rPr>
                <w:rFonts w:asciiTheme="majorHAnsi" w:hAnsiTheme="majorHAnsi" w:cstheme="majorHAnsi"/>
              </w:rPr>
            </w:pPr>
            <w:r w:rsidRPr="004B1F81">
              <w:rPr>
                <w:rFonts w:asciiTheme="majorHAnsi" w:hAnsiTheme="majorHAnsi" w:cstheme="majorHAnsi"/>
              </w:rPr>
              <w:t>$1.980.000 por concepto de daño emergente por los gastos de transporte en los que ha tenido que incurrir.</w:t>
            </w:r>
          </w:p>
          <w:p w14:paraId="517C1A69" w14:textId="77777777" w:rsidR="00761593" w:rsidRPr="004B1F81" w:rsidRDefault="00761593" w:rsidP="004B1F81">
            <w:pPr>
              <w:pStyle w:val="Prrafodelista"/>
              <w:numPr>
                <w:ilvl w:val="0"/>
                <w:numId w:val="8"/>
              </w:numPr>
              <w:spacing w:line="276" w:lineRule="auto"/>
              <w:jc w:val="both"/>
              <w:rPr>
                <w:rFonts w:asciiTheme="majorHAnsi" w:hAnsiTheme="majorHAnsi" w:cstheme="majorHAnsi"/>
              </w:rPr>
            </w:pPr>
            <w:r w:rsidRPr="004B1F81">
              <w:rPr>
                <w:rFonts w:asciiTheme="majorHAnsi" w:hAnsiTheme="majorHAnsi" w:cstheme="majorHAnsi"/>
              </w:rPr>
              <w:t>$100.000 por concepto de daño emergente por gastos de parqueadero.</w:t>
            </w:r>
          </w:p>
          <w:p w14:paraId="31D1E2EE" w14:textId="77777777" w:rsidR="00761593" w:rsidRPr="004B1F81" w:rsidRDefault="00761593" w:rsidP="004B1F81">
            <w:pPr>
              <w:spacing w:line="276" w:lineRule="auto"/>
              <w:jc w:val="both"/>
              <w:rPr>
                <w:rFonts w:asciiTheme="majorHAnsi" w:hAnsiTheme="majorHAnsi" w:cstheme="majorHAnsi"/>
              </w:rPr>
            </w:pPr>
          </w:p>
          <w:p w14:paraId="0454F69C" w14:textId="77777777" w:rsidR="00761593" w:rsidRPr="004B1F81" w:rsidRDefault="00761593" w:rsidP="004B1F81">
            <w:pPr>
              <w:pStyle w:val="Prrafodelista"/>
              <w:numPr>
                <w:ilvl w:val="0"/>
                <w:numId w:val="7"/>
              </w:numPr>
              <w:spacing w:line="276" w:lineRule="auto"/>
              <w:jc w:val="both"/>
              <w:rPr>
                <w:rFonts w:asciiTheme="majorHAnsi" w:hAnsiTheme="majorHAnsi" w:cstheme="majorHAnsi"/>
              </w:rPr>
            </w:pPr>
            <w:r w:rsidRPr="004B1F81">
              <w:rPr>
                <w:rFonts w:asciiTheme="majorHAnsi" w:hAnsiTheme="majorHAnsi" w:cstheme="majorHAnsi"/>
              </w:rPr>
              <w:t xml:space="preserve">Indexación de la suma. </w:t>
            </w:r>
          </w:p>
          <w:p w14:paraId="4F99EE4A" w14:textId="77777777" w:rsidR="00761593" w:rsidRPr="004B1F81" w:rsidRDefault="00761593" w:rsidP="004B1F81">
            <w:pPr>
              <w:pStyle w:val="Prrafodelista"/>
              <w:spacing w:line="276" w:lineRule="auto"/>
              <w:jc w:val="both"/>
              <w:rPr>
                <w:rFonts w:asciiTheme="majorHAnsi" w:hAnsiTheme="majorHAnsi" w:cstheme="majorHAnsi"/>
              </w:rPr>
            </w:pPr>
          </w:p>
          <w:p w14:paraId="361B23BE" w14:textId="29C7EA11" w:rsidR="00761593" w:rsidRPr="004B1F81" w:rsidRDefault="00761593" w:rsidP="004B1F81">
            <w:pPr>
              <w:pStyle w:val="Prrafodelista"/>
              <w:numPr>
                <w:ilvl w:val="0"/>
                <w:numId w:val="7"/>
              </w:numPr>
              <w:spacing w:line="276" w:lineRule="auto"/>
              <w:jc w:val="both"/>
              <w:rPr>
                <w:rFonts w:asciiTheme="majorHAnsi" w:hAnsiTheme="majorHAnsi" w:cstheme="majorHAnsi"/>
              </w:rPr>
            </w:pPr>
            <w:r w:rsidRPr="004B1F81">
              <w:rPr>
                <w:rFonts w:asciiTheme="majorHAnsi" w:hAnsiTheme="majorHAnsi" w:cstheme="majorHAnsi"/>
              </w:rPr>
              <w:t xml:space="preserve">Que se condene a Compañía Mundial de Seguros S.A. a pagar en favor del demandante los intereses moratorios, en los términos del artículo 1080 del C.co. </w:t>
            </w:r>
          </w:p>
          <w:p w14:paraId="4A370A50" w14:textId="77777777" w:rsidR="00761593" w:rsidRPr="004B1F81" w:rsidRDefault="00761593" w:rsidP="004B1F81">
            <w:pPr>
              <w:pStyle w:val="Prrafodelista"/>
              <w:spacing w:line="276" w:lineRule="auto"/>
              <w:jc w:val="both"/>
              <w:rPr>
                <w:rFonts w:asciiTheme="majorHAnsi" w:hAnsiTheme="majorHAnsi" w:cstheme="majorHAnsi"/>
              </w:rPr>
            </w:pPr>
          </w:p>
          <w:p w14:paraId="00875B72" w14:textId="197B90B1" w:rsidR="00761593" w:rsidRPr="004B1F81" w:rsidRDefault="00761593" w:rsidP="004B1F81">
            <w:pPr>
              <w:pStyle w:val="Prrafodelista"/>
              <w:numPr>
                <w:ilvl w:val="0"/>
                <w:numId w:val="7"/>
              </w:numPr>
              <w:spacing w:line="276" w:lineRule="auto"/>
              <w:jc w:val="both"/>
              <w:rPr>
                <w:rFonts w:asciiTheme="majorHAnsi" w:hAnsiTheme="majorHAnsi" w:cstheme="majorHAnsi"/>
              </w:rPr>
            </w:pPr>
            <w:r w:rsidRPr="004B1F81">
              <w:rPr>
                <w:rFonts w:asciiTheme="majorHAnsi" w:hAnsiTheme="majorHAnsi" w:cstheme="majorHAnsi"/>
              </w:rPr>
              <w:t xml:space="preserve">Costas y Agencias en derecho. </w:t>
            </w:r>
          </w:p>
        </w:tc>
      </w:tr>
      <w:tr w:rsidR="00FC6181" w:rsidRPr="00902D82" w14:paraId="00875B76" w14:textId="77777777" w:rsidTr="00AE03CA">
        <w:tc>
          <w:tcPr>
            <w:tcW w:w="4414" w:type="dxa"/>
            <w:shd w:val="clear" w:color="auto" w:fill="D9D9D9" w:themeFill="background1" w:themeFillShade="D9"/>
          </w:tcPr>
          <w:p w14:paraId="00875B74" w14:textId="77777777" w:rsidR="00C44EB0" w:rsidRPr="004B1F81" w:rsidRDefault="00AE03CA" w:rsidP="004B1F81">
            <w:pPr>
              <w:spacing w:line="276" w:lineRule="auto"/>
              <w:jc w:val="both"/>
              <w:rPr>
                <w:rFonts w:asciiTheme="majorHAnsi" w:hAnsiTheme="majorHAnsi" w:cstheme="majorHAnsi"/>
                <w:b/>
              </w:rPr>
            </w:pPr>
            <w:r w:rsidRPr="004B1F81">
              <w:rPr>
                <w:rFonts w:asciiTheme="majorHAnsi" w:hAnsiTheme="majorHAnsi" w:cstheme="majorHAnsi"/>
                <w:b/>
              </w:rPr>
              <w:lastRenderedPageBreak/>
              <w:t>Pretensiones cuantificadas</w:t>
            </w:r>
            <w:r w:rsidR="006D716C" w:rsidRPr="004B1F81">
              <w:rPr>
                <w:rFonts w:asciiTheme="majorHAnsi" w:hAnsiTheme="majorHAnsi" w:cstheme="majorHAnsi"/>
                <w:b/>
              </w:rPr>
              <w:t xml:space="preserve"> ($)</w:t>
            </w:r>
            <w:r w:rsidRPr="004B1F81">
              <w:rPr>
                <w:rFonts w:asciiTheme="majorHAnsi" w:hAnsiTheme="majorHAnsi" w:cstheme="majorHAnsi"/>
                <w:b/>
              </w:rPr>
              <w:t>:</w:t>
            </w:r>
          </w:p>
        </w:tc>
        <w:tc>
          <w:tcPr>
            <w:tcW w:w="4414" w:type="dxa"/>
          </w:tcPr>
          <w:p w14:paraId="00875B75" w14:textId="5576FBB5" w:rsidR="00C44EB0" w:rsidRPr="004B1F81" w:rsidRDefault="00206C88" w:rsidP="004B1F81">
            <w:pPr>
              <w:spacing w:line="276" w:lineRule="auto"/>
              <w:jc w:val="both"/>
              <w:rPr>
                <w:rFonts w:asciiTheme="majorHAnsi" w:hAnsiTheme="majorHAnsi" w:cstheme="majorHAnsi"/>
              </w:rPr>
            </w:pPr>
            <w:r w:rsidRPr="004B1F81">
              <w:rPr>
                <w:rFonts w:asciiTheme="majorHAnsi" w:hAnsiTheme="majorHAnsi" w:cstheme="majorHAnsi"/>
              </w:rPr>
              <w:t>$10</w:t>
            </w:r>
            <w:r w:rsidR="00A55CC0" w:rsidRPr="004B1F81">
              <w:rPr>
                <w:rFonts w:asciiTheme="majorHAnsi" w:hAnsiTheme="majorHAnsi" w:cstheme="majorHAnsi"/>
              </w:rPr>
              <w:t>.</w:t>
            </w:r>
            <w:r w:rsidRPr="004B1F81">
              <w:rPr>
                <w:rFonts w:asciiTheme="majorHAnsi" w:hAnsiTheme="majorHAnsi" w:cstheme="majorHAnsi"/>
              </w:rPr>
              <w:t>895</w:t>
            </w:r>
            <w:r w:rsidR="00A55CC0" w:rsidRPr="004B1F81">
              <w:rPr>
                <w:rFonts w:asciiTheme="majorHAnsi" w:hAnsiTheme="majorHAnsi" w:cstheme="majorHAnsi"/>
              </w:rPr>
              <w:t>.</w:t>
            </w:r>
            <w:r w:rsidRPr="004B1F81">
              <w:rPr>
                <w:rFonts w:asciiTheme="majorHAnsi" w:hAnsiTheme="majorHAnsi" w:cstheme="majorHAnsi"/>
              </w:rPr>
              <w:t>520</w:t>
            </w:r>
          </w:p>
        </w:tc>
      </w:tr>
      <w:tr w:rsidR="00FC6181" w:rsidRPr="00902D82" w14:paraId="00875B79" w14:textId="77777777" w:rsidTr="00AE03CA">
        <w:tc>
          <w:tcPr>
            <w:tcW w:w="4414" w:type="dxa"/>
            <w:shd w:val="clear" w:color="auto" w:fill="D9D9D9" w:themeFill="background1" w:themeFillShade="D9"/>
          </w:tcPr>
          <w:p w14:paraId="00875B77" w14:textId="77777777" w:rsidR="00AE03CA" w:rsidRPr="004B1F81" w:rsidRDefault="00AE03CA" w:rsidP="004B1F81">
            <w:pPr>
              <w:spacing w:line="276" w:lineRule="auto"/>
              <w:jc w:val="both"/>
              <w:rPr>
                <w:rFonts w:asciiTheme="majorHAnsi" w:hAnsiTheme="majorHAnsi" w:cstheme="majorHAnsi"/>
                <w:b/>
              </w:rPr>
            </w:pPr>
            <w:r w:rsidRPr="004B1F81">
              <w:rPr>
                <w:rFonts w:asciiTheme="majorHAnsi" w:hAnsiTheme="majorHAnsi" w:cstheme="majorHAnsi"/>
                <w:b/>
              </w:rPr>
              <w:t>Valor asegurado amparo</w:t>
            </w:r>
            <w:r w:rsidR="006D716C" w:rsidRPr="004B1F81">
              <w:rPr>
                <w:rFonts w:asciiTheme="majorHAnsi" w:hAnsiTheme="majorHAnsi" w:cstheme="majorHAnsi"/>
                <w:b/>
              </w:rPr>
              <w:t>s</w:t>
            </w:r>
            <w:r w:rsidRPr="004B1F81">
              <w:rPr>
                <w:rFonts w:asciiTheme="majorHAnsi" w:hAnsiTheme="majorHAnsi" w:cstheme="majorHAnsi"/>
                <w:b/>
              </w:rPr>
              <w:t xml:space="preserve"> afectado</w:t>
            </w:r>
            <w:r w:rsidR="006D716C" w:rsidRPr="004B1F81">
              <w:rPr>
                <w:rFonts w:asciiTheme="majorHAnsi" w:hAnsiTheme="majorHAnsi" w:cstheme="majorHAnsi"/>
                <w:b/>
              </w:rPr>
              <w:t>s</w:t>
            </w:r>
            <w:r w:rsidRPr="004B1F81">
              <w:rPr>
                <w:rFonts w:asciiTheme="majorHAnsi" w:hAnsiTheme="majorHAnsi" w:cstheme="majorHAnsi"/>
                <w:b/>
              </w:rPr>
              <w:t>:</w:t>
            </w:r>
          </w:p>
        </w:tc>
        <w:tc>
          <w:tcPr>
            <w:tcW w:w="4414" w:type="dxa"/>
          </w:tcPr>
          <w:p w14:paraId="00875B78" w14:textId="42475B36" w:rsidR="00AE03CA" w:rsidRPr="004B1F81" w:rsidRDefault="003F1802" w:rsidP="004B1F81">
            <w:pPr>
              <w:spacing w:line="276" w:lineRule="auto"/>
              <w:jc w:val="both"/>
              <w:rPr>
                <w:rFonts w:asciiTheme="majorHAnsi" w:hAnsiTheme="majorHAnsi" w:cstheme="majorHAnsi"/>
                <w:b/>
              </w:rPr>
            </w:pPr>
            <w:r w:rsidRPr="004B1F81">
              <w:rPr>
                <w:rFonts w:asciiTheme="majorHAnsi" w:hAnsiTheme="majorHAnsi" w:cstheme="majorHAnsi"/>
              </w:rPr>
              <w:t>$4</w:t>
            </w:r>
            <w:r w:rsidR="00A55CC0" w:rsidRPr="004B1F81">
              <w:rPr>
                <w:rFonts w:asciiTheme="majorHAnsi" w:hAnsiTheme="majorHAnsi" w:cstheme="majorHAnsi"/>
              </w:rPr>
              <w:t>.</w:t>
            </w:r>
            <w:r w:rsidRPr="004B1F81">
              <w:rPr>
                <w:rFonts w:asciiTheme="majorHAnsi" w:hAnsiTheme="majorHAnsi" w:cstheme="majorHAnsi"/>
              </w:rPr>
              <w:t>400</w:t>
            </w:r>
            <w:r w:rsidR="00A55CC0" w:rsidRPr="004B1F81">
              <w:rPr>
                <w:rFonts w:asciiTheme="majorHAnsi" w:hAnsiTheme="majorHAnsi" w:cstheme="majorHAnsi"/>
              </w:rPr>
              <w:t>.</w:t>
            </w:r>
            <w:r w:rsidRPr="004B1F81">
              <w:rPr>
                <w:rFonts w:asciiTheme="majorHAnsi" w:hAnsiTheme="majorHAnsi" w:cstheme="majorHAnsi"/>
              </w:rPr>
              <w:t>000</w:t>
            </w:r>
            <w:r w:rsidR="00A55CC0" w:rsidRPr="004B1F81">
              <w:rPr>
                <w:rFonts w:asciiTheme="majorHAnsi" w:hAnsiTheme="majorHAnsi" w:cstheme="majorHAnsi"/>
              </w:rPr>
              <w:t>.</w:t>
            </w:r>
            <w:r w:rsidRPr="004B1F81">
              <w:rPr>
                <w:rFonts w:asciiTheme="majorHAnsi" w:hAnsiTheme="majorHAnsi" w:cstheme="majorHAnsi"/>
              </w:rPr>
              <w:t>000</w:t>
            </w:r>
          </w:p>
        </w:tc>
      </w:tr>
      <w:tr w:rsidR="00FC6181" w:rsidRPr="00902D82" w14:paraId="00875B7C" w14:textId="77777777" w:rsidTr="00AE03CA">
        <w:tc>
          <w:tcPr>
            <w:tcW w:w="4414" w:type="dxa"/>
            <w:shd w:val="clear" w:color="auto" w:fill="D9D9D9" w:themeFill="background1" w:themeFillShade="D9"/>
          </w:tcPr>
          <w:p w14:paraId="00875B7A" w14:textId="77777777" w:rsidR="00C44EB0" w:rsidRPr="004B1F81" w:rsidRDefault="00AE03CA" w:rsidP="004B1F81">
            <w:pPr>
              <w:spacing w:line="276" w:lineRule="auto"/>
              <w:jc w:val="both"/>
              <w:rPr>
                <w:rFonts w:asciiTheme="majorHAnsi" w:hAnsiTheme="majorHAnsi" w:cstheme="majorHAnsi"/>
                <w:b/>
              </w:rPr>
            </w:pPr>
            <w:r w:rsidRPr="004B1F81">
              <w:rPr>
                <w:rFonts w:asciiTheme="majorHAnsi" w:hAnsiTheme="majorHAnsi" w:cstheme="majorHAnsi"/>
                <w:b/>
              </w:rPr>
              <w:t>Valoración objetiva de las pretensiones:</w:t>
            </w:r>
          </w:p>
        </w:tc>
        <w:tc>
          <w:tcPr>
            <w:tcW w:w="4414" w:type="dxa"/>
          </w:tcPr>
          <w:p w14:paraId="6045ED7D" w14:textId="756B586D" w:rsidR="00A370AF" w:rsidRPr="004B1F81" w:rsidRDefault="00FC6181" w:rsidP="004B1F81">
            <w:pPr>
              <w:spacing w:line="276" w:lineRule="auto"/>
              <w:jc w:val="both"/>
              <w:rPr>
                <w:rFonts w:asciiTheme="majorHAnsi" w:hAnsiTheme="majorHAnsi" w:cstheme="majorHAnsi"/>
                <w:bCs/>
              </w:rPr>
            </w:pPr>
            <w:r w:rsidRPr="004B1F81">
              <w:rPr>
                <w:rFonts w:asciiTheme="majorHAnsi" w:hAnsiTheme="majorHAnsi" w:cstheme="majorHAnsi"/>
                <w:spacing w:val="2"/>
                <w:shd w:val="clear" w:color="auto" w:fill="FFFFFF"/>
              </w:rPr>
              <w:t xml:space="preserve">Se precisa que el riesgo de exposición de la compañía es cero debido a la calificación de la contingencia, sin </w:t>
            </w:r>
            <w:r w:rsidR="004F578D" w:rsidRPr="004F578D">
              <w:rPr>
                <w:rFonts w:asciiTheme="majorHAnsi" w:hAnsiTheme="majorHAnsi" w:cstheme="majorHAnsi"/>
                <w:spacing w:val="2"/>
                <w:shd w:val="clear" w:color="auto" w:fill="FFFFFF"/>
              </w:rPr>
              <w:t>embargo,</w:t>
            </w:r>
            <w:r w:rsidRPr="004B1F81">
              <w:rPr>
                <w:rFonts w:asciiTheme="majorHAnsi" w:hAnsiTheme="majorHAnsi" w:cstheme="majorHAnsi"/>
                <w:spacing w:val="2"/>
                <w:shd w:val="clear" w:color="auto" w:fill="FFFFFF"/>
              </w:rPr>
              <w:t xml:space="preserve"> para efectos de la liquidación </w:t>
            </w:r>
            <w:r w:rsidR="00A370AF" w:rsidRPr="004B1F81">
              <w:rPr>
                <w:rFonts w:asciiTheme="majorHAnsi" w:hAnsiTheme="majorHAnsi" w:cstheme="majorHAnsi"/>
                <w:bCs/>
              </w:rPr>
              <w:t>objetiva del caso,</w:t>
            </w:r>
            <w:r w:rsidRPr="004B1F81">
              <w:rPr>
                <w:rFonts w:asciiTheme="majorHAnsi" w:hAnsiTheme="majorHAnsi" w:cstheme="majorHAnsi"/>
                <w:bCs/>
              </w:rPr>
              <w:t xml:space="preserve"> se estima</w:t>
            </w:r>
            <w:r w:rsidR="00A370AF" w:rsidRPr="004B1F81">
              <w:rPr>
                <w:rFonts w:asciiTheme="majorHAnsi" w:hAnsiTheme="majorHAnsi" w:cstheme="majorHAnsi"/>
                <w:bCs/>
              </w:rPr>
              <w:t xml:space="preserve"> por el valor de $10.795.520, de acuerdo con las siguientes:</w:t>
            </w:r>
          </w:p>
          <w:p w14:paraId="51F43722" w14:textId="77777777" w:rsidR="00A370AF" w:rsidRPr="004B1F81" w:rsidRDefault="00A370AF" w:rsidP="004B1F81">
            <w:pPr>
              <w:spacing w:line="276" w:lineRule="auto"/>
              <w:jc w:val="both"/>
              <w:rPr>
                <w:rFonts w:asciiTheme="majorHAnsi" w:hAnsiTheme="majorHAnsi" w:cstheme="majorHAnsi"/>
                <w:b/>
              </w:rPr>
            </w:pPr>
          </w:p>
          <w:p w14:paraId="47557431" w14:textId="77777777" w:rsidR="00A370AF" w:rsidRPr="004B1F81" w:rsidRDefault="00A370AF" w:rsidP="004B1F81">
            <w:pPr>
              <w:spacing w:line="276" w:lineRule="auto"/>
              <w:jc w:val="both"/>
              <w:rPr>
                <w:rFonts w:asciiTheme="majorHAnsi" w:hAnsiTheme="majorHAnsi" w:cstheme="majorHAnsi"/>
                <w:b/>
              </w:rPr>
            </w:pPr>
          </w:p>
          <w:p w14:paraId="1D2C9C7B" w14:textId="68BA22E7" w:rsidR="00C44EB0" w:rsidRPr="004B1F81" w:rsidRDefault="00747B8F" w:rsidP="004B1F81">
            <w:pPr>
              <w:pStyle w:val="Prrafodelista"/>
              <w:numPr>
                <w:ilvl w:val="0"/>
                <w:numId w:val="7"/>
              </w:numPr>
              <w:spacing w:line="276" w:lineRule="auto"/>
              <w:jc w:val="both"/>
              <w:rPr>
                <w:rFonts w:asciiTheme="majorHAnsi" w:hAnsiTheme="majorHAnsi" w:cstheme="majorHAnsi"/>
                <w:b/>
              </w:rPr>
            </w:pPr>
            <w:r w:rsidRPr="004B1F81">
              <w:rPr>
                <w:rFonts w:asciiTheme="majorHAnsi" w:hAnsiTheme="majorHAnsi" w:cstheme="majorHAnsi"/>
                <w:b/>
              </w:rPr>
              <w:t xml:space="preserve">Respecto del pago del arreglo del vehículo de placas </w:t>
            </w:r>
            <w:r w:rsidRPr="004B1F81">
              <w:rPr>
                <w:rFonts w:asciiTheme="majorHAnsi" w:hAnsiTheme="majorHAnsi" w:cstheme="majorHAnsi"/>
                <w:b/>
                <w:bCs/>
                <w:bdr w:val="none" w:sz="0" w:space="0" w:color="auto" w:frame="1"/>
              </w:rPr>
              <w:t>MUM669:</w:t>
            </w:r>
            <w:r w:rsidRPr="004B1F81">
              <w:rPr>
                <w:rFonts w:asciiTheme="majorHAnsi" w:hAnsiTheme="majorHAnsi" w:cstheme="majorHAnsi"/>
              </w:rPr>
              <w:t xml:space="preserve"> por el valor de $8.815.520 debe indicarse que, el valor aquí relacionado est</w:t>
            </w:r>
            <w:r w:rsidR="004F578D">
              <w:rPr>
                <w:rFonts w:asciiTheme="majorHAnsi" w:hAnsiTheme="majorHAnsi" w:cstheme="majorHAnsi"/>
              </w:rPr>
              <w:t>á</w:t>
            </w:r>
            <w:r w:rsidRPr="004B1F81">
              <w:rPr>
                <w:rFonts w:asciiTheme="majorHAnsi" w:hAnsiTheme="majorHAnsi" w:cstheme="majorHAnsi"/>
              </w:rPr>
              <w:t xml:space="preserve"> soportado por la factura de venta No. FE4216 del 31 de marzo de 2023, emitida por </w:t>
            </w:r>
            <w:proofErr w:type="spellStart"/>
            <w:r w:rsidRPr="004B1F81">
              <w:rPr>
                <w:rFonts w:asciiTheme="majorHAnsi" w:hAnsiTheme="majorHAnsi" w:cstheme="majorHAnsi"/>
              </w:rPr>
              <w:t>ClinicPartes</w:t>
            </w:r>
            <w:proofErr w:type="spellEnd"/>
            <w:r w:rsidRPr="004B1F81">
              <w:rPr>
                <w:rFonts w:asciiTheme="majorHAnsi" w:hAnsiTheme="majorHAnsi" w:cstheme="majorHAnsi"/>
              </w:rPr>
              <w:t xml:space="preserve">, la cual cumple con los requisitos establecidos por el artículo 774 del Código de Comercio, por lo que se trata de un daño cierto, por lo que cumple con los requisitos </w:t>
            </w:r>
            <w:r w:rsidRPr="004B1F81">
              <w:rPr>
                <w:rFonts w:asciiTheme="majorHAnsi" w:hAnsiTheme="majorHAnsi" w:cstheme="majorHAnsi"/>
              </w:rPr>
              <w:lastRenderedPageBreak/>
              <w:t xml:space="preserve">para considerarse como reparable, además de que está completamente probado el nexo de causalidad de este perjuicio con el accidente de tránsito, por lo </w:t>
            </w:r>
            <w:r w:rsidR="00A370AF" w:rsidRPr="004B1F81">
              <w:rPr>
                <w:rFonts w:asciiTheme="majorHAnsi" w:hAnsiTheme="majorHAnsi" w:cstheme="majorHAnsi"/>
              </w:rPr>
              <w:t>tanto,</w:t>
            </w:r>
            <w:r w:rsidRPr="004B1F81">
              <w:rPr>
                <w:rFonts w:asciiTheme="majorHAnsi" w:hAnsiTheme="majorHAnsi" w:cstheme="majorHAnsi"/>
              </w:rPr>
              <w:t xml:space="preserve"> se liquida objetivamente en $8.815.520 que corresponde al valor establecido en dicha factura.</w:t>
            </w:r>
          </w:p>
          <w:p w14:paraId="538A5B27" w14:textId="77777777" w:rsidR="00747B8F" w:rsidRPr="004B1F81" w:rsidRDefault="00747B8F" w:rsidP="004B1F81">
            <w:pPr>
              <w:spacing w:line="276" w:lineRule="auto"/>
              <w:jc w:val="both"/>
              <w:rPr>
                <w:rFonts w:asciiTheme="majorHAnsi" w:hAnsiTheme="majorHAnsi" w:cstheme="majorHAnsi"/>
                <w:b/>
              </w:rPr>
            </w:pPr>
          </w:p>
          <w:p w14:paraId="1DCE5093" w14:textId="77777777" w:rsidR="00747B8F" w:rsidRPr="004B1F81" w:rsidRDefault="00747B8F" w:rsidP="004B1F81">
            <w:pPr>
              <w:pStyle w:val="Prrafodelista"/>
              <w:numPr>
                <w:ilvl w:val="0"/>
                <w:numId w:val="7"/>
              </w:numPr>
              <w:spacing w:line="276" w:lineRule="auto"/>
              <w:jc w:val="both"/>
              <w:rPr>
                <w:rFonts w:asciiTheme="majorHAnsi" w:hAnsiTheme="majorHAnsi" w:cstheme="majorHAnsi"/>
                <w:b/>
                <w:bCs/>
              </w:rPr>
            </w:pPr>
            <w:r w:rsidRPr="004B1F81">
              <w:rPr>
                <w:rFonts w:asciiTheme="majorHAnsi" w:hAnsiTheme="majorHAnsi" w:cstheme="majorHAnsi"/>
                <w:b/>
                <w:bCs/>
              </w:rPr>
              <w:t xml:space="preserve">Respecto del valor de $1.980.000 por concepto de daño emergente por los gastos de transporte en los que ha tenido que incurrir: </w:t>
            </w:r>
            <w:r w:rsidRPr="004B1F81">
              <w:rPr>
                <w:rFonts w:asciiTheme="majorHAnsi" w:hAnsiTheme="majorHAnsi" w:cstheme="majorHAnsi"/>
              </w:rPr>
              <w:t>el señor Oscar aportó cuanta de cobro No. 2022-7 emitida por el señor Rodolfo Guzmán Salas por concepto de servicio de transporte para diligencias urbanas en el vehículo de placas WMW757, la cual puede ser ratificada dentro del proceso en los términos del artículo 262 del Código General del proceso, por lo cual, se considera viable objetivar el presente perjuicio en $1.980.000, que es el valor establecido en dicha certificación.</w:t>
            </w:r>
          </w:p>
          <w:p w14:paraId="0EF5D48C" w14:textId="77777777" w:rsidR="00747B8F" w:rsidRPr="004B1F81" w:rsidRDefault="00747B8F" w:rsidP="004B1F81">
            <w:pPr>
              <w:pStyle w:val="Prrafodelista"/>
              <w:spacing w:line="276" w:lineRule="auto"/>
              <w:jc w:val="both"/>
              <w:rPr>
                <w:rFonts w:asciiTheme="majorHAnsi" w:hAnsiTheme="majorHAnsi" w:cstheme="majorHAnsi"/>
                <w:b/>
                <w:bCs/>
              </w:rPr>
            </w:pPr>
          </w:p>
          <w:p w14:paraId="3A1E43D1" w14:textId="39CFB26F" w:rsidR="00747B8F" w:rsidRPr="004B1F81" w:rsidRDefault="00747B8F" w:rsidP="004B1F81">
            <w:pPr>
              <w:pStyle w:val="Prrafodelista"/>
              <w:numPr>
                <w:ilvl w:val="0"/>
                <w:numId w:val="7"/>
              </w:numPr>
              <w:spacing w:after="160" w:line="276" w:lineRule="auto"/>
              <w:jc w:val="both"/>
              <w:rPr>
                <w:rFonts w:asciiTheme="majorHAnsi" w:hAnsiTheme="majorHAnsi" w:cstheme="majorHAnsi"/>
                <w:b/>
                <w:bCs/>
              </w:rPr>
            </w:pPr>
            <w:r w:rsidRPr="004B1F81">
              <w:rPr>
                <w:rFonts w:asciiTheme="majorHAnsi" w:hAnsiTheme="majorHAnsi" w:cstheme="majorHAnsi"/>
                <w:b/>
                <w:bCs/>
              </w:rPr>
              <w:t xml:space="preserve">Respecto del valor de $100.000 por concepto de daño emergente por gastos de parqueadero: </w:t>
            </w:r>
            <w:r w:rsidRPr="004B1F81">
              <w:rPr>
                <w:rFonts w:asciiTheme="majorHAnsi" w:hAnsiTheme="majorHAnsi" w:cstheme="majorHAnsi"/>
              </w:rPr>
              <w:t xml:space="preserve">no se liquidará el presente perjuicio, dado que, no obra prueba siquiera sumaria dentro del expediente que permita acreditar su causación y cuantía. </w:t>
            </w:r>
          </w:p>
          <w:p w14:paraId="00875B7B" w14:textId="33FAC69C" w:rsidR="00747B8F" w:rsidRPr="004B1F81" w:rsidRDefault="00747B8F" w:rsidP="004B1F81">
            <w:pPr>
              <w:pStyle w:val="Prrafodelista"/>
              <w:spacing w:line="276" w:lineRule="auto"/>
              <w:jc w:val="both"/>
              <w:rPr>
                <w:rFonts w:asciiTheme="majorHAnsi" w:hAnsiTheme="majorHAnsi" w:cstheme="majorHAnsi"/>
                <w:b/>
                <w:bCs/>
              </w:rPr>
            </w:pPr>
          </w:p>
        </w:tc>
      </w:tr>
      <w:tr w:rsidR="00FC6181" w:rsidRPr="00902D82" w14:paraId="00875B7F" w14:textId="77777777" w:rsidTr="00AE03CA">
        <w:tc>
          <w:tcPr>
            <w:tcW w:w="4414" w:type="dxa"/>
            <w:shd w:val="clear" w:color="auto" w:fill="D9D9D9" w:themeFill="background1" w:themeFillShade="D9"/>
          </w:tcPr>
          <w:p w14:paraId="00875B7D" w14:textId="77777777" w:rsidR="00C44EB0" w:rsidRPr="004B1F81" w:rsidRDefault="00AE03CA" w:rsidP="004B1F81">
            <w:pPr>
              <w:spacing w:line="276" w:lineRule="auto"/>
              <w:jc w:val="both"/>
              <w:rPr>
                <w:rFonts w:asciiTheme="majorHAnsi" w:hAnsiTheme="majorHAnsi" w:cstheme="majorHAnsi"/>
                <w:b/>
              </w:rPr>
            </w:pPr>
            <w:r w:rsidRPr="004B1F81">
              <w:rPr>
                <w:rFonts w:asciiTheme="majorHAnsi" w:hAnsiTheme="majorHAnsi" w:cstheme="majorHAnsi"/>
                <w:b/>
              </w:rPr>
              <w:lastRenderedPageBreak/>
              <w:t>Calificación de la contingencia:</w:t>
            </w:r>
          </w:p>
        </w:tc>
        <w:tc>
          <w:tcPr>
            <w:tcW w:w="4414" w:type="dxa"/>
          </w:tcPr>
          <w:p w14:paraId="00875B7E" w14:textId="58BEB1C2" w:rsidR="00C44EB0" w:rsidRPr="004B1F81" w:rsidRDefault="00747B8F" w:rsidP="004B1F81">
            <w:pPr>
              <w:spacing w:line="276" w:lineRule="auto"/>
              <w:jc w:val="both"/>
              <w:rPr>
                <w:rFonts w:asciiTheme="majorHAnsi" w:hAnsiTheme="majorHAnsi" w:cstheme="majorHAnsi"/>
              </w:rPr>
            </w:pPr>
            <w:r w:rsidRPr="004B1F81">
              <w:rPr>
                <w:rFonts w:asciiTheme="majorHAnsi" w:hAnsiTheme="majorHAnsi" w:cstheme="majorHAnsi"/>
              </w:rPr>
              <w:t>REMOTA</w:t>
            </w:r>
          </w:p>
        </w:tc>
      </w:tr>
      <w:tr w:rsidR="00FC6181" w:rsidRPr="00902D82" w14:paraId="00875B83" w14:textId="77777777" w:rsidTr="00AE03CA">
        <w:tc>
          <w:tcPr>
            <w:tcW w:w="4414" w:type="dxa"/>
            <w:shd w:val="clear" w:color="auto" w:fill="D9D9D9" w:themeFill="background1" w:themeFillShade="D9"/>
          </w:tcPr>
          <w:p w14:paraId="00875B80" w14:textId="77777777" w:rsidR="00C44EB0" w:rsidRPr="004B1F81" w:rsidRDefault="006D716C" w:rsidP="004B1F81">
            <w:pPr>
              <w:spacing w:line="276" w:lineRule="auto"/>
              <w:jc w:val="both"/>
              <w:rPr>
                <w:rFonts w:asciiTheme="majorHAnsi" w:hAnsiTheme="majorHAnsi" w:cstheme="majorHAnsi"/>
                <w:b/>
              </w:rPr>
            </w:pPr>
            <w:r w:rsidRPr="004B1F81">
              <w:rPr>
                <w:rFonts w:asciiTheme="majorHAnsi" w:hAnsiTheme="majorHAnsi" w:cstheme="majorHAnsi"/>
                <w:b/>
              </w:rPr>
              <w:t>Motivos de la c</w:t>
            </w:r>
            <w:r w:rsidR="00AE03CA" w:rsidRPr="004B1F81">
              <w:rPr>
                <w:rFonts w:asciiTheme="majorHAnsi" w:hAnsiTheme="majorHAnsi" w:cstheme="majorHAnsi"/>
                <w:b/>
              </w:rPr>
              <w:t>alificación:</w:t>
            </w:r>
          </w:p>
        </w:tc>
        <w:tc>
          <w:tcPr>
            <w:tcW w:w="4414" w:type="dxa"/>
          </w:tcPr>
          <w:p w14:paraId="62D71473" w14:textId="5C687492" w:rsidR="00FC6181" w:rsidRPr="004B1F81" w:rsidRDefault="00FC6181" w:rsidP="001D1370">
            <w:pPr>
              <w:spacing w:before="100" w:beforeAutospacing="1" w:after="100" w:afterAutospacing="1" w:line="276" w:lineRule="auto"/>
              <w:jc w:val="both"/>
              <w:rPr>
                <w:rFonts w:asciiTheme="majorHAnsi" w:hAnsiTheme="majorHAnsi" w:cstheme="majorHAnsi"/>
                <w:spacing w:val="2"/>
                <w:shd w:val="clear" w:color="auto" w:fill="FFFFFF"/>
              </w:rPr>
            </w:pPr>
            <w:r w:rsidRPr="004B1F81">
              <w:rPr>
                <w:rFonts w:asciiTheme="majorHAnsi" w:hAnsiTheme="majorHAnsi" w:cstheme="majorHAnsi"/>
                <w:spacing w:val="2"/>
                <w:shd w:val="clear" w:color="auto" w:fill="FFFFFF"/>
              </w:rPr>
              <w:t xml:space="preserve">Calificación de contingencia: La contingencia se califica como REMOTA, por cuanto, la </w:t>
            </w:r>
            <w:r w:rsidR="004F578D" w:rsidRPr="004F578D">
              <w:rPr>
                <w:rFonts w:asciiTheme="majorHAnsi" w:hAnsiTheme="majorHAnsi" w:cstheme="majorHAnsi"/>
              </w:rPr>
              <w:t>póliza</w:t>
            </w:r>
            <w:r w:rsidR="004F578D">
              <w:rPr>
                <w:rFonts w:asciiTheme="majorHAnsi" w:hAnsiTheme="majorHAnsi" w:cstheme="majorHAnsi"/>
              </w:rPr>
              <w:t xml:space="preserve"> de</w:t>
            </w:r>
            <w:r w:rsidR="004F578D" w:rsidRPr="004F578D">
              <w:rPr>
                <w:rFonts w:asciiTheme="majorHAnsi" w:hAnsiTheme="majorHAnsi" w:cstheme="majorHAnsi"/>
              </w:rPr>
              <w:t xml:space="preserve"> segur</w:t>
            </w:r>
            <w:r w:rsidR="004F578D">
              <w:rPr>
                <w:rFonts w:asciiTheme="majorHAnsi" w:hAnsiTheme="majorHAnsi" w:cstheme="majorHAnsi"/>
              </w:rPr>
              <w:t>o</w:t>
            </w:r>
            <w:r w:rsidRPr="004B1F81">
              <w:rPr>
                <w:rFonts w:asciiTheme="majorHAnsi" w:hAnsiTheme="majorHAnsi" w:cstheme="majorHAnsi"/>
              </w:rPr>
              <w:t xml:space="preserve"> de automóviles No. 453919 </w:t>
            </w:r>
            <w:r w:rsidR="004F578D">
              <w:rPr>
                <w:rFonts w:asciiTheme="majorHAnsi" w:hAnsiTheme="majorHAnsi" w:cstheme="majorHAnsi"/>
              </w:rPr>
              <w:t>opera en exceso de la póliza adquirida con Mundial, la cual cubre el total de las pretensiones de la demanda.</w:t>
            </w:r>
          </w:p>
          <w:p w14:paraId="38055C8E" w14:textId="2E4CFF40" w:rsidR="00FC6181" w:rsidRPr="004B1F81" w:rsidRDefault="00FC6181" w:rsidP="001D1370">
            <w:pPr>
              <w:spacing w:before="100" w:beforeAutospacing="1" w:after="100" w:afterAutospacing="1" w:line="276" w:lineRule="auto"/>
              <w:jc w:val="both"/>
              <w:rPr>
                <w:rFonts w:asciiTheme="majorHAnsi" w:hAnsiTheme="majorHAnsi" w:cstheme="majorHAnsi"/>
                <w:spacing w:val="2"/>
                <w:shd w:val="clear" w:color="auto" w:fill="FFFFFF"/>
              </w:rPr>
            </w:pPr>
            <w:r w:rsidRPr="004B1F81">
              <w:rPr>
                <w:rFonts w:asciiTheme="majorHAnsi" w:hAnsiTheme="majorHAnsi" w:cstheme="majorHAnsi"/>
                <w:spacing w:val="2"/>
                <w:shd w:val="clear" w:color="auto" w:fill="FFFFFF"/>
              </w:rPr>
              <w:lastRenderedPageBreak/>
              <w:t xml:space="preserve">Debe decirse que la </w:t>
            </w:r>
            <w:r w:rsidRPr="004B1F81">
              <w:rPr>
                <w:rFonts w:asciiTheme="majorHAnsi" w:hAnsiTheme="majorHAnsi" w:cstheme="majorHAnsi"/>
              </w:rPr>
              <w:t>póliza</w:t>
            </w:r>
            <w:r w:rsidR="004F578D">
              <w:rPr>
                <w:rFonts w:asciiTheme="majorHAnsi" w:hAnsiTheme="majorHAnsi" w:cstheme="majorHAnsi"/>
              </w:rPr>
              <w:t xml:space="preserve"> de </w:t>
            </w:r>
            <w:r w:rsidRPr="004B1F81">
              <w:rPr>
                <w:rFonts w:asciiTheme="majorHAnsi" w:hAnsiTheme="majorHAnsi" w:cstheme="majorHAnsi"/>
              </w:rPr>
              <w:t>seguro de automóviles No. 453919</w:t>
            </w:r>
            <w:r w:rsidRPr="004B1F81">
              <w:rPr>
                <w:rFonts w:asciiTheme="majorHAnsi" w:hAnsiTheme="majorHAnsi" w:cstheme="majorHAnsi"/>
                <w:spacing w:val="2"/>
                <w:shd w:val="clear" w:color="auto" w:fill="FFFFFF"/>
              </w:rPr>
              <w:t xml:space="preserve">, presta cobertura temporal, de conformidad con los hechos y pretensiones expuestos en la demanda, dado que la misma fue pactada en modalidad ocurrencia, y los hechos tuvieron lugar el 13 de noviembre de 2022, esto es dentro de la vigencia, la cual inició el día 30 de mayo de 2021 al 30 de mayo de 2023. </w:t>
            </w:r>
          </w:p>
          <w:p w14:paraId="000A6072" w14:textId="287563A0" w:rsidR="00FC6181" w:rsidRDefault="00FC6181" w:rsidP="004F578D">
            <w:pPr>
              <w:spacing w:before="100" w:beforeAutospacing="1" w:after="100" w:afterAutospacing="1" w:line="276" w:lineRule="auto"/>
              <w:jc w:val="both"/>
              <w:rPr>
                <w:rFonts w:asciiTheme="majorHAnsi" w:hAnsiTheme="majorHAnsi" w:cstheme="majorHAnsi"/>
                <w:spacing w:val="2"/>
                <w:shd w:val="clear" w:color="auto" w:fill="FFFFFF"/>
              </w:rPr>
            </w:pPr>
            <w:r w:rsidRPr="004B1F81">
              <w:rPr>
                <w:rFonts w:asciiTheme="majorHAnsi" w:hAnsiTheme="majorHAnsi" w:cstheme="majorHAnsi"/>
                <w:spacing w:val="2"/>
                <w:shd w:val="clear" w:color="auto" w:fill="FFFFFF"/>
              </w:rPr>
              <w:t xml:space="preserve">No obstante, </w:t>
            </w:r>
            <w:r w:rsidR="004F578D">
              <w:rPr>
                <w:rFonts w:asciiTheme="majorHAnsi" w:hAnsiTheme="majorHAnsi" w:cstheme="majorHAnsi"/>
                <w:spacing w:val="2"/>
                <w:shd w:val="clear" w:color="auto" w:fill="FFFFFF"/>
              </w:rPr>
              <w:t>aunque</w:t>
            </w:r>
            <w:r w:rsidRPr="004B1F81">
              <w:rPr>
                <w:rFonts w:asciiTheme="majorHAnsi" w:hAnsiTheme="majorHAnsi" w:cstheme="majorHAnsi"/>
                <w:spacing w:val="2"/>
                <w:shd w:val="clear" w:color="auto" w:fill="FFFFFF"/>
              </w:rPr>
              <w:t xml:space="preserve"> la póliza cubre los perjuicios que se le cause a terceros por la responsabilidad civil extracontractual que cause el asegurado por la conducción del vehículo de placas </w:t>
            </w:r>
            <w:r w:rsidRPr="004B1F81">
              <w:rPr>
                <w:rFonts w:asciiTheme="majorHAnsi" w:hAnsiTheme="majorHAnsi" w:cstheme="majorHAnsi"/>
              </w:rPr>
              <w:t>WHW055</w:t>
            </w:r>
            <w:r w:rsidR="004F578D">
              <w:rPr>
                <w:rFonts w:asciiTheme="majorHAnsi" w:hAnsiTheme="majorHAnsi" w:cstheme="majorHAnsi"/>
              </w:rPr>
              <w:t xml:space="preserve"> (pretensión que se endilga en la demanda)</w:t>
            </w:r>
            <w:r w:rsidRPr="004B1F81">
              <w:rPr>
                <w:rFonts w:asciiTheme="majorHAnsi" w:hAnsiTheme="majorHAnsi" w:cstheme="majorHAnsi"/>
              </w:rPr>
              <w:t xml:space="preserve">, </w:t>
            </w:r>
            <w:r w:rsidR="00747B8F" w:rsidRPr="004B1F81">
              <w:rPr>
                <w:rFonts w:asciiTheme="majorHAnsi" w:hAnsiTheme="majorHAnsi" w:cstheme="majorHAnsi"/>
                <w:spacing w:val="2"/>
                <w:shd w:val="clear" w:color="auto" w:fill="FFFFFF"/>
              </w:rPr>
              <w:t>es necesario indicar que</w:t>
            </w:r>
            <w:r w:rsidR="00760F01" w:rsidRPr="004B1F81">
              <w:rPr>
                <w:rFonts w:asciiTheme="majorHAnsi" w:hAnsiTheme="majorHAnsi" w:cstheme="majorHAnsi"/>
                <w:spacing w:val="2"/>
                <w:shd w:val="clear" w:color="auto" w:fill="FFFFFF"/>
              </w:rPr>
              <w:t xml:space="preserve"> la </w:t>
            </w:r>
            <w:r w:rsidR="00760F01" w:rsidRPr="004B1F81">
              <w:rPr>
                <w:rFonts w:asciiTheme="majorHAnsi" w:hAnsiTheme="majorHAnsi" w:cstheme="majorHAnsi"/>
              </w:rPr>
              <w:t xml:space="preserve">póliza seguro de automóviles No. 453919 respecto del amparo de responsabilidad civil extracontractual </w:t>
            </w:r>
            <w:r w:rsidR="00747B8F" w:rsidRPr="004B1F81">
              <w:rPr>
                <w:rFonts w:asciiTheme="majorHAnsi" w:hAnsiTheme="majorHAnsi" w:cstheme="majorHAnsi"/>
                <w:spacing w:val="2"/>
                <w:shd w:val="clear" w:color="auto" w:fill="FFFFFF"/>
              </w:rPr>
              <w:t xml:space="preserve">opera en exceso de </w:t>
            </w:r>
            <w:r w:rsidR="00A370AF" w:rsidRPr="004B1F81">
              <w:rPr>
                <w:rFonts w:asciiTheme="majorHAnsi" w:hAnsiTheme="majorHAnsi" w:cstheme="majorHAnsi"/>
                <w:spacing w:val="2"/>
                <w:shd w:val="clear" w:color="auto" w:fill="FFFFFF"/>
              </w:rPr>
              <w:t xml:space="preserve">la </w:t>
            </w:r>
            <w:r w:rsidR="00A370AF" w:rsidRPr="004B1F81">
              <w:rPr>
                <w:rFonts w:asciiTheme="majorHAnsi" w:hAnsiTheme="majorHAnsi" w:cstheme="majorHAnsi"/>
              </w:rPr>
              <w:t>póliza</w:t>
            </w:r>
            <w:r w:rsidR="00760F01" w:rsidRPr="004B1F81">
              <w:rPr>
                <w:rFonts w:asciiTheme="majorHAnsi" w:hAnsiTheme="majorHAnsi" w:cstheme="majorHAnsi"/>
              </w:rPr>
              <w:t xml:space="preserve"> de responsabilidad civil extracontractual No. C 2000223542 </w:t>
            </w:r>
            <w:r w:rsidR="00747B8F" w:rsidRPr="004B1F81">
              <w:rPr>
                <w:rFonts w:asciiTheme="majorHAnsi" w:hAnsiTheme="majorHAnsi" w:cstheme="majorHAnsi"/>
                <w:spacing w:val="2"/>
                <w:shd w:val="clear" w:color="auto" w:fill="FFFFFF"/>
              </w:rPr>
              <w:t>emitida por</w:t>
            </w:r>
            <w:r w:rsidR="00760F01" w:rsidRPr="004B1F81">
              <w:rPr>
                <w:rFonts w:asciiTheme="majorHAnsi" w:hAnsiTheme="majorHAnsi" w:cstheme="majorHAnsi"/>
                <w:spacing w:val="2"/>
                <w:shd w:val="clear" w:color="auto" w:fill="FFFFFF"/>
              </w:rPr>
              <w:t xml:space="preserve"> la Compañía Mundial de Seguros</w:t>
            </w:r>
            <w:r w:rsidR="00747B8F" w:rsidRPr="004B1F81">
              <w:rPr>
                <w:rFonts w:asciiTheme="majorHAnsi" w:hAnsiTheme="majorHAnsi" w:cstheme="majorHAnsi"/>
                <w:spacing w:val="2"/>
                <w:shd w:val="clear" w:color="auto" w:fill="FFFFFF"/>
              </w:rPr>
              <w:t>,</w:t>
            </w:r>
            <w:r w:rsidR="00760F01" w:rsidRPr="004B1F81">
              <w:rPr>
                <w:rFonts w:asciiTheme="majorHAnsi" w:hAnsiTheme="majorHAnsi" w:cstheme="majorHAnsi"/>
                <w:spacing w:val="2"/>
                <w:shd w:val="clear" w:color="auto" w:fill="FFFFFF"/>
              </w:rPr>
              <w:t xml:space="preserve"> esto en </w:t>
            </w:r>
            <w:r w:rsidR="00A370AF" w:rsidRPr="004B1F81">
              <w:rPr>
                <w:rFonts w:asciiTheme="majorHAnsi" w:hAnsiTheme="majorHAnsi" w:cstheme="majorHAnsi"/>
                <w:spacing w:val="2"/>
                <w:shd w:val="clear" w:color="auto" w:fill="FFFFFF"/>
              </w:rPr>
              <w:t>los</w:t>
            </w:r>
            <w:r w:rsidR="00760F01" w:rsidRPr="004B1F81">
              <w:rPr>
                <w:rFonts w:asciiTheme="majorHAnsi" w:hAnsiTheme="majorHAnsi" w:cstheme="majorHAnsi"/>
                <w:spacing w:val="2"/>
                <w:shd w:val="clear" w:color="auto" w:fill="FFFFFF"/>
              </w:rPr>
              <w:t xml:space="preserve"> términos del condicionado de la póliza en el numeral 1.2.1 que indica: “</w:t>
            </w:r>
            <w:r w:rsidR="00760F01" w:rsidRPr="004B1F81">
              <w:rPr>
                <w:rFonts w:asciiTheme="majorHAnsi" w:hAnsiTheme="majorHAnsi" w:cstheme="majorHAnsi"/>
                <w:i/>
                <w:iCs/>
                <w:spacing w:val="2"/>
                <w:shd w:val="clear" w:color="auto" w:fill="FFFFFF"/>
              </w:rPr>
              <w:t>este amparo opera en exceso de cualquier otra póliza contratada y que ampare el evento</w:t>
            </w:r>
            <w:r w:rsidR="00760F01" w:rsidRPr="004B1F81">
              <w:rPr>
                <w:rFonts w:asciiTheme="majorHAnsi" w:hAnsiTheme="majorHAnsi" w:cstheme="majorHAnsi"/>
                <w:spacing w:val="2"/>
                <w:shd w:val="clear" w:color="auto" w:fill="FFFFFF"/>
              </w:rPr>
              <w:t>”</w:t>
            </w:r>
            <w:r w:rsidR="004F578D">
              <w:rPr>
                <w:rFonts w:asciiTheme="majorHAnsi" w:hAnsiTheme="majorHAnsi" w:cstheme="majorHAnsi"/>
                <w:spacing w:val="2"/>
                <w:shd w:val="clear" w:color="auto" w:fill="FFFFFF"/>
              </w:rPr>
              <w:t>.</w:t>
            </w:r>
            <w:r w:rsidR="00747B8F" w:rsidRPr="004B1F81">
              <w:rPr>
                <w:rFonts w:asciiTheme="majorHAnsi" w:hAnsiTheme="majorHAnsi" w:cstheme="majorHAnsi"/>
                <w:spacing w:val="2"/>
                <w:shd w:val="clear" w:color="auto" w:fill="FFFFFF"/>
              </w:rPr>
              <w:t xml:space="preserve"> </w:t>
            </w:r>
            <w:r w:rsidR="004F578D">
              <w:rPr>
                <w:rFonts w:asciiTheme="majorHAnsi" w:hAnsiTheme="majorHAnsi" w:cstheme="majorHAnsi"/>
                <w:spacing w:val="2"/>
                <w:shd w:val="clear" w:color="auto" w:fill="FFFFFF"/>
              </w:rPr>
              <w:t xml:space="preserve">De manera que, </w:t>
            </w:r>
            <w:r w:rsidR="00760F01" w:rsidRPr="004B1F81">
              <w:rPr>
                <w:rFonts w:asciiTheme="majorHAnsi" w:hAnsiTheme="majorHAnsi" w:cstheme="majorHAnsi"/>
                <w:spacing w:val="2"/>
                <w:shd w:val="clear" w:color="auto" w:fill="FFFFFF"/>
              </w:rPr>
              <w:t>teniendo en cuenta que la póliza expedida por Mundial de Seguros S.A.</w:t>
            </w:r>
            <w:r w:rsidR="00747B8F" w:rsidRPr="004B1F81">
              <w:rPr>
                <w:rFonts w:asciiTheme="majorHAnsi" w:hAnsiTheme="majorHAnsi" w:cstheme="majorHAnsi"/>
                <w:spacing w:val="2"/>
                <w:shd w:val="clear" w:color="auto" w:fill="FFFFFF"/>
              </w:rPr>
              <w:t xml:space="preserve"> cuenta con un valor asegurado de </w:t>
            </w:r>
            <w:r w:rsidR="00885263" w:rsidRPr="004B1F81">
              <w:rPr>
                <w:rFonts w:asciiTheme="majorHAnsi" w:hAnsiTheme="majorHAnsi" w:cstheme="majorHAnsi"/>
                <w:spacing w:val="2"/>
                <w:shd w:val="clear" w:color="auto" w:fill="FFFFFF"/>
              </w:rPr>
              <w:t>100 SMLMV</w:t>
            </w:r>
            <w:r w:rsidR="004B1F81">
              <w:rPr>
                <w:rFonts w:asciiTheme="majorHAnsi" w:hAnsiTheme="majorHAnsi" w:cstheme="majorHAnsi"/>
                <w:spacing w:val="2"/>
                <w:shd w:val="clear" w:color="auto" w:fill="FFFFFF"/>
              </w:rPr>
              <w:t xml:space="preserve"> para el amparo de daños a bienes de terceros</w:t>
            </w:r>
            <w:r w:rsidR="004F578D">
              <w:rPr>
                <w:rFonts w:asciiTheme="majorHAnsi" w:hAnsiTheme="majorHAnsi" w:cstheme="majorHAnsi"/>
                <w:spacing w:val="2"/>
                <w:shd w:val="clear" w:color="auto" w:fill="FFFFFF"/>
              </w:rPr>
              <w:t>, los cuales, según lo indicado en la contestación de dicha compañía no se habrían agotado a la fecha,</w:t>
            </w:r>
            <w:r w:rsidR="00747B8F" w:rsidRPr="004B1F81">
              <w:rPr>
                <w:rFonts w:asciiTheme="majorHAnsi" w:hAnsiTheme="majorHAnsi" w:cstheme="majorHAnsi"/>
                <w:spacing w:val="2"/>
                <w:shd w:val="clear" w:color="auto" w:fill="FFFFFF"/>
              </w:rPr>
              <w:t xml:space="preserve"> es claro que en u</w:t>
            </w:r>
            <w:r w:rsidR="00885263" w:rsidRPr="004B1F81">
              <w:rPr>
                <w:rFonts w:asciiTheme="majorHAnsi" w:hAnsiTheme="majorHAnsi" w:cstheme="majorHAnsi"/>
                <w:spacing w:val="2"/>
                <w:shd w:val="clear" w:color="auto" w:fill="FFFFFF"/>
              </w:rPr>
              <w:t>n eventual</w:t>
            </w:r>
            <w:r w:rsidR="00747B8F" w:rsidRPr="004B1F81">
              <w:rPr>
                <w:rFonts w:asciiTheme="majorHAnsi" w:hAnsiTheme="majorHAnsi" w:cstheme="majorHAnsi"/>
                <w:spacing w:val="2"/>
                <w:shd w:val="clear" w:color="auto" w:fill="FFFFFF"/>
              </w:rPr>
              <w:t xml:space="preserve"> evento donde prosperen las pretensiones de la demandante y se condene a </w:t>
            </w:r>
            <w:r w:rsidR="004F578D">
              <w:rPr>
                <w:rFonts w:asciiTheme="majorHAnsi" w:hAnsiTheme="majorHAnsi" w:cstheme="majorHAnsi"/>
                <w:spacing w:val="2"/>
                <w:shd w:val="clear" w:color="auto" w:fill="FFFFFF"/>
              </w:rPr>
              <w:t>la pasiva</w:t>
            </w:r>
            <w:r w:rsidR="00747B8F" w:rsidRPr="004B1F81">
              <w:rPr>
                <w:rFonts w:asciiTheme="majorHAnsi" w:hAnsiTheme="majorHAnsi" w:cstheme="majorHAnsi"/>
                <w:spacing w:val="2"/>
                <w:shd w:val="clear" w:color="auto" w:fill="FFFFFF"/>
              </w:rPr>
              <w:t xml:space="preserve">, el valor de la sentencia será absorbido por la cobertura otorgada </w:t>
            </w:r>
            <w:r w:rsidR="004F578D">
              <w:rPr>
                <w:rFonts w:asciiTheme="majorHAnsi" w:hAnsiTheme="majorHAnsi" w:cstheme="majorHAnsi"/>
                <w:spacing w:val="2"/>
                <w:shd w:val="clear" w:color="auto" w:fill="FFFFFF"/>
              </w:rPr>
              <w:t>en</w:t>
            </w:r>
            <w:r w:rsidR="00747B8F" w:rsidRPr="004B1F81">
              <w:rPr>
                <w:rFonts w:asciiTheme="majorHAnsi" w:hAnsiTheme="majorHAnsi" w:cstheme="majorHAnsi"/>
                <w:spacing w:val="2"/>
                <w:shd w:val="clear" w:color="auto" w:fill="FFFFFF"/>
              </w:rPr>
              <w:t xml:space="preserve"> </w:t>
            </w:r>
            <w:r w:rsidR="004F578D">
              <w:rPr>
                <w:rFonts w:asciiTheme="majorHAnsi" w:hAnsiTheme="majorHAnsi" w:cstheme="majorHAnsi"/>
                <w:spacing w:val="2"/>
                <w:shd w:val="clear" w:color="auto" w:fill="FFFFFF"/>
              </w:rPr>
              <w:t xml:space="preserve">el aseguramiento emitido por Mundial; </w:t>
            </w:r>
            <w:r w:rsidR="00747B8F" w:rsidRPr="004B1F81">
              <w:rPr>
                <w:rFonts w:asciiTheme="majorHAnsi" w:hAnsiTheme="majorHAnsi" w:cstheme="majorHAnsi"/>
                <w:spacing w:val="2"/>
                <w:shd w:val="clear" w:color="auto" w:fill="FFFFFF"/>
              </w:rPr>
              <w:t xml:space="preserve"> por lo cual, no es posible que </w:t>
            </w:r>
            <w:r w:rsidR="00885263" w:rsidRPr="004B1F81">
              <w:rPr>
                <w:rFonts w:asciiTheme="majorHAnsi" w:hAnsiTheme="majorHAnsi" w:cstheme="majorHAnsi"/>
                <w:spacing w:val="2"/>
                <w:shd w:val="clear" w:color="auto" w:fill="FFFFFF"/>
              </w:rPr>
              <w:t xml:space="preserve">LIBERTY SEGUROS S.A. </w:t>
            </w:r>
            <w:r w:rsidR="00747B8F" w:rsidRPr="004B1F81">
              <w:rPr>
                <w:rFonts w:asciiTheme="majorHAnsi" w:hAnsiTheme="majorHAnsi" w:cstheme="majorHAnsi"/>
                <w:spacing w:val="2"/>
                <w:shd w:val="clear" w:color="auto" w:fill="FFFFFF"/>
              </w:rPr>
              <w:t xml:space="preserve">realice pago alguno respecto de este caso. </w:t>
            </w:r>
          </w:p>
          <w:p w14:paraId="353E4639" w14:textId="53E65C14" w:rsidR="0061606C" w:rsidRDefault="0061606C" w:rsidP="004F578D">
            <w:pPr>
              <w:spacing w:before="100" w:beforeAutospacing="1" w:after="100" w:afterAutospacing="1" w:line="276" w:lineRule="auto"/>
              <w:jc w:val="both"/>
              <w:rPr>
                <w:rFonts w:asciiTheme="majorHAnsi" w:hAnsiTheme="majorHAnsi" w:cstheme="majorHAnsi"/>
                <w:spacing w:val="2"/>
                <w:shd w:val="clear" w:color="auto" w:fill="FFFFFF"/>
              </w:rPr>
            </w:pPr>
            <w:r>
              <w:rPr>
                <w:rFonts w:asciiTheme="majorHAnsi" w:hAnsiTheme="majorHAnsi" w:cstheme="majorHAnsi"/>
                <w:spacing w:val="2"/>
                <w:shd w:val="clear" w:color="auto" w:fill="FFFFFF"/>
              </w:rPr>
              <w:t xml:space="preserve">Finalmente, debe indicarse que, en todo caso, </w:t>
            </w:r>
            <w:r w:rsidR="00923D2F">
              <w:rPr>
                <w:rFonts w:asciiTheme="majorHAnsi" w:hAnsiTheme="majorHAnsi" w:cstheme="majorHAnsi"/>
                <w:spacing w:val="2"/>
                <w:shd w:val="clear" w:color="auto" w:fill="FFFFFF"/>
              </w:rPr>
              <w:t>respecto de la</w:t>
            </w:r>
            <w:r>
              <w:rPr>
                <w:rFonts w:asciiTheme="majorHAnsi" w:hAnsiTheme="majorHAnsi" w:cstheme="majorHAnsi"/>
                <w:spacing w:val="2"/>
                <w:shd w:val="clear" w:color="auto" w:fill="FFFFFF"/>
              </w:rPr>
              <w:t xml:space="preserve"> responsabilidad del conductor </w:t>
            </w:r>
            <w:r>
              <w:rPr>
                <w:rFonts w:asciiTheme="majorHAnsi" w:hAnsiTheme="majorHAnsi" w:cstheme="majorHAnsi"/>
                <w:spacing w:val="2"/>
                <w:shd w:val="clear" w:color="auto" w:fill="FFFFFF"/>
              </w:rPr>
              <w:lastRenderedPageBreak/>
              <w:t>del vehículo de placa WHW055</w:t>
            </w:r>
            <w:r w:rsidR="00923D2F">
              <w:rPr>
                <w:rFonts w:asciiTheme="majorHAnsi" w:hAnsiTheme="majorHAnsi" w:cstheme="majorHAnsi"/>
                <w:spacing w:val="2"/>
                <w:shd w:val="clear" w:color="auto" w:fill="FFFFFF"/>
              </w:rPr>
              <w:t xml:space="preserve">, si bien no obra dentro del expediente IPAT y/o informe de reconstrucción de accidente, si se aportaron imágenes del evento donde se desprende la posición final de los vehículos lo que permite inferir que la causa del accidente si fue ocasionada por la falta de diligencia del conductor del vehículo de placas WHW055 en guardar distancia de seguridad. </w:t>
            </w:r>
          </w:p>
          <w:p w14:paraId="00875B82" w14:textId="23D1733A" w:rsidR="0061606C" w:rsidRPr="004B1F81" w:rsidRDefault="0061606C" w:rsidP="004F578D">
            <w:pPr>
              <w:spacing w:before="100" w:beforeAutospacing="1" w:after="100" w:afterAutospacing="1" w:line="276" w:lineRule="auto"/>
              <w:jc w:val="both"/>
              <w:rPr>
                <w:rFonts w:asciiTheme="majorHAnsi" w:hAnsiTheme="majorHAnsi" w:cstheme="majorHAnsi"/>
                <w:spacing w:val="2"/>
                <w:shd w:val="clear" w:color="auto" w:fill="FFFFFF"/>
              </w:rPr>
            </w:pPr>
          </w:p>
        </w:tc>
      </w:tr>
      <w:tr w:rsidR="00FC6181" w:rsidRPr="00902D82" w14:paraId="00875BA1" w14:textId="77777777" w:rsidTr="00AE03CA">
        <w:tc>
          <w:tcPr>
            <w:tcW w:w="4414" w:type="dxa"/>
            <w:shd w:val="clear" w:color="auto" w:fill="D9D9D9" w:themeFill="background1" w:themeFillShade="D9"/>
          </w:tcPr>
          <w:p w14:paraId="00875B84" w14:textId="77777777" w:rsidR="00C44EB0" w:rsidRPr="004B1F81" w:rsidRDefault="005D416E" w:rsidP="004B1F81">
            <w:pPr>
              <w:spacing w:line="276" w:lineRule="auto"/>
              <w:jc w:val="both"/>
              <w:rPr>
                <w:rFonts w:asciiTheme="majorHAnsi" w:hAnsiTheme="majorHAnsi" w:cstheme="majorHAnsi"/>
                <w:b/>
              </w:rPr>
            </w:pPr>
            <w:r w:rsidRPr="004B1F81">
              <w:rPr>
                <w:rFonts w:asciiTheme="majorHAnsi" w:hAnsiTheme="majorHAnsi" w:cstheme="majorHAnsi"/>
                <w:b/>
              </w:rPr>
              <w:lastRenderedPageBreak/>
              <w:t>Excepciones propuestas:</w:t>
            </w:r>
          </w:p>
        </w:tc>
        <w:tc>
          <w:tcPr>
            <w:tcW w:w="4414" w:type="dxa"/>
          </w:tcPr>
          <w:p w14:paraId="00875B85" w14:textId="77777777" w:rsidR="00C44EB0" w:rsidRPr="004B1F81" w:rsidRDefault="00D807C9" w:rsidP="004B1F81">
            <w:pPr>
              <w:spacing w:line="276" w:lineRule="auto"/>
              <w:jc w:val="both"/>
              <w:rPr>
                <w:rFonts w:asciiTheme="majorHAnsi" w:hAnsiTheme="majorHAnsi" w:cstheme="majorHAnsi"/>
              </w:rPr>
            </w:pPr>
            <w:r w:rsidRPr="004B1F81">
              <w:rPr>
                <w:rFonts w:asciiTheme="majorHAnsi" w:hAnsiTheme="majorHAnsi" w:cstheme="majorHAnsi"/>
              </w:rPr>
              <w:t>EXCEPCIONES DE FONDO FRENTE A LA DEMANDA:</w:t>
            </w:r>
          </w:p>
          <w:p w14:paraId="00875B8D" w14:textId="2FE20EFB" w:rsidR="00285EF7" w:rsidRPr="004B1F81" w:rsidRDefault="00285EF7" w:rsidP="004B1F81">
            <w:pPr>
              <w:spacing w:line="276" w:lineRule="auto"/>
              <w:jc w:val="both"/>
              <w:rPr>
                <w:rFonts w:asciiTheme="majorHAnsi" w:hAnsiTheme="majorHAnsi" w:cstheme="majorHAnsi"/>
                <w:b/>
              </w:rPr>
            </w:pPr>
          </w:p>
          <w:p w14:paraId="750D2E35" w14:textId="01B297E9" w:rsidR="003F1802" w:rsidRPr="004B1F81" w:rsidRDefault="003F1802" w:rsidP="004B1F81">
            <w:pPr>
              <w:pStyle w:val="Prrafodelista"/>
              <w:numPr>
                <w:ilvl w:val="0"/>
                <w:numId w:val="5"/>
              </w:numPr>
              <w:spacing w:line="276" w:lineRule="auto"/>
              <w:jc w:val="both"/>
              <w:rPr>
                <w:rFonts w:asciiTheme="majorHAnsi" w:hAnsiTheme="majorHAnsi" w:cstheme="majorHAnsi"/>
                <w:b/>
              </w:rPr>
            </w:pPr>
            <w:r w:rsidRPr="004B1F81">
              <w:rPr>
                <w:rFonts w:asciiTheme="majorHAnsi" w:hAnsiTheme="majorHAnsi" w:cstheme="majorHAnsi"/>
              </w:rPr>
              <w:t>INEXISTENCIA DE RESPONSABILIDAD POR LA NO ACREDITACIÓN DEL NEXO CAUSAL</w:t>
            </w:r>
          </w:p>
          <w:p w14:paraId="538FC6E4" w14:textId="77777777" w:rsidR="00B12E4B" w:rsidRPr="004B1F81" w:rsidRDefault="00B12E4B" w:rsidP="004B1F81">
            <w:pPr>
              <w:pStyle w:val="Prrafodelista"/>
              <w:spacing w:line="276" w:lineRule="auto"/>
              <w:jc w:val="both"/>
              <w:rPr>
                <w:rFonts w:asciiTheme="majorHAnsi" w:hAnsiTheme="majorHAnsi" w:cstheme="majorHAnsi"/>
                <w:b/>
              </w:rPr>
            </w:pPr>
          </w:p>
          <w:p w14:paraId="6351D9C6" w14:textId="74187BF8" w:rsidR="003F1802" w:rsidRPr="004B1F81" w:rsidRDefault="003F1802" w:rsidP="004B1F81">
            <w:pPr>
              <w:pStyle w:val="Prrafodelista"/>
              <w:numPr>
                <w:ilvl w:val="0"/>
                <w:numId w:val="5"/>
              </w:numPr>
              <w:spacing w:line="276" w:lineRule="auto"/>
              <w:jc w:val="both"/>
              <w:rPr>
                <w:rFonts w:asciiTheme="majorHAnsi" w:hAnsiTheme="majorHAnsi" w:cstheme="majorHAnsi"/>
                <w:b/>
              </w:rPr>
            </w:pPr>
            <w:r w:rsidRPr="004B1F81">
              <w:rPr>
                <w:rFonts w:asciiTheme="majorHAnsi" w:hAnsiTheme="majorHAnsi" w:cstheme="majorHAnsi"/>
              </w:rPr>
              <w:t>REDUCCIÓN DE LA INDEMNZACIÓN COMO CONSECUENCIA DE LA INCIDENCIA DE LA CONDUCTA DE LA VÍCTIMA EN LA PRODUCCIÓN DEL DAÑO</w:t>
            </w:r>
          </w:p>
          <w:p w14:paraId="743BF540" w14:textId="77777777" w:rsidR="00B12E4B" w:rsidRPr="004B1F81" w:rsidRDefault="00B12E4B" w:rsidP="004B1F81">
            <w:pPr>
              <w:spacing w:line="276" w:lineRule="auto"/>
              <w:jc w:val="both"/>
              <w:rPr>
                <w:rFonts w:asciiTheme="majorHAnsi" w:hAnsiTheme="majorHAnsi" w:cstheme="majorHAnsi"/>
                <w:b/>
              </w:rPr>
            </w:pPr>
          </w:p>
          <w:p w14:paraId="44E93280" w14:textId="0B0F0740" w:rsidR="003F1802" w:rsidRPr="004B1F81" w:rsidRDefault="003F1802" w:rsidP="004B1F81">
            <w:pPr>
              <w:pStyle w:val="Prrafodelista"/>
              <w:numPr>
                <w:ilvl w:val="0"/>
                <w:numId w:val="5"/>
              </w:numPr>
              <w:spacing w:line="276" w:lineRule="auto"/>
              <w:jc w:val="both"/>
              <w:rPr>
                <w:rFonts w:asciiTheme="majorHAnsi" w:hAnsiTheme="majorHAnsi" w:cstheme="majorHAnsi"/>
                <w:b/>
              </w:rPr>
            </w:pPr>
            <w:r w:rsidRPr="004B1F81">
              <w:rPr>
                <w:rFonts w:asciiTheme="majorHAnsi" w:hAnsiTheme="majorHAnsi" w:cstheme="majorHAnsi"/>
              </w:rPr>
              <w:t>IMPROCEDENCIA, FALTA DE MEDIO DE PRUEBA E INDEBIDA CUANTIFICACIÓN DE LOS SUPUESTOS DAÑOS PATRIMONIALES QUE PRETENDE LA DEMANDANTE</w:t>
            </w:r>
          </w:p>
          <w:p w14:paraId="4D49EC6C" w14:textId="77777777" w:rsidR="00B12E4B" w:rsidRPr="004B1F81" w:rsidRDefault="00B12E4B" w:rsidP="004B1F81">
            <w:pPr>
              <w:spacing w:line="276" w:lineRule="auto"/>
              <w:jc w:val="both"/>
              <w:rPr>
                <w:rFonts w:asciiTheme="majorHAnsi" w:hAnsiTheme="majorHAnsi" w:cstheme="majorHAnsi"/>
                <w:b/>
              </w:rPr>
            </w:pPr>
          </w:p>
          <w:p w14:paraId="7B052C6A" w14:textId="1145128B" w:rsidR="003F1802" w:rsidRPr="004B1F81" w:rsidRDefault="003F1802" w:rsidP="004B1F81">
            <w:pPr>
              <w:pStyle w:val="Prrafodelista"/>
              <w:numPr>
                <w:ilvl w:val="0"/>
                <w:numId w:val="5"/>
              </w:numPr>
              <w:spacing w:line="276" w:lineRule="auto"/>
              <w:jc w:val="both"/>
              <w:rPr>
                <w:rFonts w:asciiTheme="majorHAnsi" w:hAnsiTheme="majorHAnsi" w:cstheme="majorHAnsi"/>
                <w:b/>
              </w:rPr>
            </w:pPr>
            <w:r w:rsidRPr="004B1F81">
              <w:rPr>
                <w:rFonts w:asciiTheme="majorHAnsi" w:hAnsiTheme="majorHAnsi" w:cstheme="majorHAnsi"/>
              </w:rPr>
              <w:t>GENÉRICA O INNOMINADA</w:t>
            </w:r>
          </w:p>
          <w:p w14:paraId="0E65798B" w14:textId="65F49279" w:rsidR="00A71844" w:rsidRPr="004B1F81" w:rsidRDefault="00A71844" w:rsidP="004B1F81">
            <w:pPr>
              <w:spacing w:line="276" w:lineRule="auto"/>
              <w:jc w:val="both"/>
              <w:rPr>
                <w:rFonts w:asciiTheme="majorHAnsi" w:hAnsiTheme="majorHAnsi" w:cstheme="majorHAnsi"/>
                <w:b/>
              </w:rPr>
            </w:pPr>
          </w:p>
          <w:p w14:paraId="72A42902" w14:textId="77777777" w:rsidR="00A71844" w:rsidRPr="004B1F81" w:rsidRDefault="00A71844" w:rsidP="004B1F81">
            <w:pPr>
              <w:spacing w:line="276" w:lineRule="auto"/>
              <w:jc w:val="both"/>
              <w:rPr>
                <w:rFonts w:asciiTheme="majorHAnsi" w:hAnsiTheme="majorHAnsi" w:cstheme="majorHAnsi"/>
                <w:b/>
              </w:rPr>
            </w:pPr>
          </w:p>
          <w:p w14:paraId="1A8B4890" w14:textId="4FCF40F5" w:rsidR="005C2D0B" w:rsidRPr="004B1F81" w:rsidRDefault="00285EF7" w:rsidP="004B1F81">
            <w:pPr>
              <w:spacing w:line="276" w:lineRule="auto"/>
              <w:jc w:val="both"/>
              <w:rPr>
                <w:rFonts w:asciiTheme="majorHAnsi" w:hAnsiTheme="majorHAnsi" w:cstheme="majorHAnsi"/>
              </w:rPr>
            </w:pPr>
            <w:r w:rsidRPr="004B1F81">
              <w:rPr>
                <w:rFonts w:asciiTheme="majorHAnsi" w:hAnsiTheme="majorHAnsi" w:cstheme="majorHAnsi"/>
              </w:rPr>
              <w:t xml:space="preserve">EXCEPCIONES FRENTE AL </w:t>
            </w:r>
            <w:r w:rsidR="003F1802" w:rsidRPr="004B1F81">
              <w:rPr>
                <w:rFonts w:asciiTheme="majorHAnsi" w:hAnsiTheme="majorHAnsi" w:cstheme="majorHAnsi"/>
              </w:rPr>
              <w:t>CONTRATO DE SEGURO</w:t>
            </w:r>
            <w:r w:rsidRPr="004B1F81">
              <w:rPr>
                <w:rFonts w:asciiTheme="majorHAnsi" w:hAnsiTheme="majorHAnsi" w:cstheme="majorHAnsi"/>
              </w:rPr>
              <w:t>:</w:t>
            </w:r>
          </w:p>
          <w:p w14:paraId="41BBD4D5" w14:textId="77777777" w:rsidR="003F1802" w:rsidRPr="004B1F81" w:rsidRDefault="003F1802" w:rsidP="004B1F81">
            <w:pPr>
              <w:spacing w:line="276" w:lineRule="auto"/>
              <w:jc w:val="both"/>
              <w:rPr>
                <w:rFonts w:asciiTheme="majorHAnsi" w:hAnsiTheme="majorHAnsi" w:cstheme="majorHAnsi"/>
              </w:rPr>
            </w:pPr>
          </w:p>
          <w:p w14:paraId="1496EF61" w14:textId="102AD961" w:rsidR="003F1802" w:rsidRPr="004B1F81" w:rsidRDefault="003F1802" w:rsidP="004B1F81">
            <w:pPr>
              <w:pStyle w:val="Prrafodelista"/>
              <w:numPr>
                <w:ilvl w:val="0"/>
                <w:numId w:val="6"/>
              </w:numPr>
              <w:spacing w:line="276" w:lineRule="auto"/>
              <w:jc w:val="both"/>
              <w:rPr>
                <w:rFonts w:asciiTheme="majorHAnsi" w:hAnsiTheme="majorHAnsi" w:cstheme="majorHAnsi"/>
              </w:rPr>
            </w:pPr>
            <w:r w:rsidRPr="004B1F81">
              <w:rPr>
                <w:rFonts w:asciiTheme="majorHAnsi" w:hAnsiTheme="majorHAnsi" w:cstheme="majorHAnsi"/>
              </w:rPr>
              <w:t>INEXISTENCIA DE OBLIGACIÓN DE INDEMNIZAR A CARGO DE LIBERTY SEGUROS S.A. DEBIDO A QUE NO SE HA REALIZADO EL RIESGO ASEGURADO</w:t>
            </w:r>
          </w:p>
          <w:p w14:paraId="4C18D4AB" w14:textId="77777777" w:rsidR="00B12E4B" w:rsidRPr="004B1F81" w:rsidRDefault="00B12E4B" w:rsidP="004B1F81">
            <w:pPr>
              <w:pStyle w:val="Prrafodelista"/>
              <w:spacing w:line="276" w:lineRule="auto"/>
              <w:jc w:val="both"/>
              <w:rPr>
                <w:rFonts w:asciiTheme="majorHAnsi" w:hAnsiTheme="majorHAnsi" w:cstheme="majorHAnsi"/>
              </w:rPr>
            </w:pPr>
          </w:p>
          <w:p w14:paraId="534D2DBE" w14:textId="1C32118A" w:rsidR="003F1802" w:rsidRPr="004B1F81" w:rsidRDefault="003F1802" w:rsidP="004B1F81">
            <w:pPr>
              <w:pStyle w:val="Prrafodelista"/>
              <w:numPr>
                <w:ilvl w:val="0"/>
                <w:numId w:val="6"/>
              </w:numPr>
              <w:spacing w:line="276" w:lineRule="auto"/>
              <w:jc w:val="both"/>
              <w:rPr>
                <w:rFonts w:asciiTheme="majorHAnsi" w:hAnsiTheme="majorHAnsi" w:cstheme="majorHAnsi"/>
              </w:rPr>
            </w:pPr>
            <w:r w:rsidRPr="004B1F81">
              <w:rPr>
                <w:rFonts w:asciiTheme="majorHAnsi" w:hAnsiTheme="majorHAnsi" w:cstheme="majorHAnsi"/>
              </w:rPr>
              <w:lastRenderedPageBreak/>
              <w:t>EL SEGURO CONTENIDO EN LA PÓLIZA No. 453919 EMITIDA POR LA COMPAÑÍA LIBERTY SEGUROS S.A., OPERA UNICAMENTE EN EXCESO</w:t>
            </w:r>
          </w:p>
          <w:p w14:paraId="6E327764" w14:textId="77777777" w:rsidR="00B12E4B" w:rsidRPr="004B1F81" w:rsidRDefault="00B12E4B" w:rsidP="004B1F81">
            <w:pPr>
              <w:spacing w:line="276" w:lineRule="auto"/>
              <w:jc w:val="both"/>
              <w:rPr>
                <w:rFonts w:asciiTheme="majorHAnsi" w:hAnsiTheme="majorHAnsi" w:cstheme="majorHAnsi"/>
              </w:rPr>
            </w:pPr>
          </w:p>
          <w:p w14:paraId="247449BC" w14:textId="09DA67E3" w:rsidR="003F1802" w:rsidRPr="004B1F81" w:rsidRDefault="003F1802" w:rsidP="004B1F81">
            <w:pPr>
              <w:pStyle w:val="Prrafodelista"/>
              <w:numPr>
                <w:ilvl w:val="0"/>
                <w:numId w:val="6"/>
              </w:numPr>
              <w:spacing w:line="276" w:lineRule="auto"/>
              <w:jc w:val="both"/>
              <w:rPr>
                <w:rFonts w:asciiTheme="majorHAnsi" w:hAnsiTheme="majorHAnsi" w:cstheme="majorHAnsi"/>
              </w:rPr>
            </w:pPr>
            <w:r w:rsidRPr="004B1F81">
              <w:rPr>
                <w:rFonts w:asciiTheme="majorHAnsi" w:hAnsiTheme="majorHAnsi" w:cstheme="majorHAnsi"/>
              </w:rPr>
              <w:t>EL SEGURO CONTENIDO EN LA PÓLIZA No. 453919 EMITIDA POR LA COMPAÑÍA LIBERTY SEGUROS S.A., ES DE CARÁCTER MERAMENTE INDEMNIZATORIO</w:t>
            </w:r>
          </w:p>
          <w:p w14:paraId="386CF7EA" w14:textId="77777777" w:rsidR="00B12E4B" w:rsidRPr="004B1F81" w:rsidRDefault="00B12E4B" w:rsidP="004B1F81">
            <w:pPr>
              <w:spacing w:line="276" w:lineRule="auto"/>
              <w:jc w:val="both"/>
              <w:rPr>
                <w:rFonts w:asciiTheme="majorHAnsi" w:hAnsiTheme="majorHAnsi" w:cstheme="majorHAnsi"/>
              </w:rPr>
            </w:pPr>
          </w:p>
          <w:p w14:paraId="2A19E526" w14:textId="6604F3FC" w:rsidR="003F1802" w:rsidRPr="004B1F81" w:rsidRDefault="003F1802" w:rsidP="004B1F81">
            <w:pPr>
              <w:pStyle w:val="Prrafodelista"/>
              <w:numPr>
                <w:ilvl w:val="0"/>
                <w:numId w:val="6"/>
              </w:numPr>
              <w:spacing w:line="276" w:lineRule="auto"/>
              <w:jc w:val="both"/>
              <w:rPr>
                <w:rFonts w:asciiTheme="majorHAnsi" w:hAnsiTheme="majorHAnsi" w:cstheme="majorHAnsi"/>
              </w:rPr>
            </w:pPr>
            <w:r w:rsidRPr="004B1F81">
              <w:rPr>
                <w:rFonts w:asciiTheme="majorHAnsi" w:hAnsiTheme="majorHAnsi" w:cstheme="majorHAnsi"/>
              </w:rPr>
              <w:t>EN TODO CASO NO SE PODRÁ SUPERAR EL LÍMITE ASEGURADO DE LA PÓLIZA No. 453919 EMITIDA POR LA COMPAÑÍA LIBERTY SEGUROS S.A.</w:t>
            </w:r>
          </w:p>
          <w:p w14:paraId="4632F823" w14:textId="77777777" w:rsidR="00B12E4B" w:rsidRPr="004B1F81" w:rsidRDefault="00B12E4B" w:rsidP="004B1F81">
            <w:pPr>
              <w:spacing w:line="276" w:lineRule="auto"/>
              <w:jc w:val="both"/>
              <w:rPr>
                <w:rFonts w:asciiTheme="majorHAnsi" w:hAnsiTheme="majorHAnsi" w:cstheme="majorHAnsi"/>
              </w:rPr>
            </w:pPr>
          </w:p>
          <w:p w14:paraId="1C1B8635" w14:textId="29936B52" w:rsidR="003F1802" w:rsidRPr="004B1F81" w:rsidRDefault="003F1802" w:rsidP="004B1F81">
            <w:pPr>
              <w:pStyle w:val="Prrafodelista"/>
              <w:numPr>
                <w:ilvl w:val="0"/>
                <w:numId w:val="6"/>
              </w:numPr>
              <w:spacing w:line="276" w:lineRule="auto"/>
              <w:jc w:val="both"/>
              <w:rPr>
                <w:rFonts w:asciiTheme="majorHAnsi" w:hAnsiTheme="majorHAnsi" w:cstheme="majorHAnsi"/>
              </w:rPr>
            </w:pPr>
            <w:r w:rsidRPr="004B1F81">
              <w:rPr>
                <w:rFonts w:asciiTheme="majorHAnsi" w:hAnsiTheme="majorHAnsi" w:cstheme="majorHAnsi"/>
              </w:rPr>
              <w:t xml:space="preserve">IMPROCEDENCIA DE CONDENAR A LIBERTY SEGUROS S.A. AL PAGO DE INTERESES MORATORIOS DEL ARTÍCULO 1080 DEL </w:t>
            </w:r>
            <w:proofErr w:type="spellStart"/>
            <w:r w:rsidRPr="004B1F81">
              <w:rPr>
                <w:rFonts w:asciiTheme="majorHAnsi" w:hAnsiTheme="majorHAnsi" w:cstheme="majorHAnsi"/>
              </w:rPr>
              <w:t>C.Co</w:t>
            </w:r>
            <w:proofErr w:type="spellEnd"/>
          </w:p>
          <w:p w14:paraId="7CC2B0AD" w14:textId="77777777" w:rsidR="00B12E4B" w:rsidRPr="004B1F81" w:rsidRDefault="00B12E4B" w:rsidP="004B1F81">
            <w:pPr>
              <w:spacing w:line="276" w:lineRule="auto"/>
              <w:jc w:val="both"/>
              <w:rPr>
                <w:rFonts w:asciiTheme="majorHAnsi" w:hAnsiTheme="majorHAnsi" w:cstheme="majorHAnsi"/>
              </w:rPr>
            </w:pPr>
          </w:p>
          <w:p w14:paraId="575A910F" w14:textId="74A9B2C2" w:rsidR="003F1802" w:rsidRPr="004B1F81" w:rsidRDefault="003F1802" w:rsidP="004B1F81">
            <w:pPr>
              <w:pStyle w:val="Prrafodelista"/>
              <w:numPr>
                <w:ilvl w:val="0"/>
                <w:numId w:val="6"/>
              </w:numPr>
              <w:spacing w:line="276" w:lineRule="auto"/>
              <w:jc w:val="both"/>
              <w:rPr>
                <w:rFonts w:asciiTheme="majorHAnsi" w:hAnsiTheme="majorHAnsi" w:cstheme="majorHAnsi"/>
              </w:rPr>
            </w:pPr>
            <w:r w:rsidRPr="004B1F81">
              <w:rPr>
                <w:rFonts w:asciiTheme="majorHAnsi" w:hAnsiTheme="majorHAnsi" w:cstheme="majorHAnsi"/>
              </w:rPr>
              <w:t>INOPERANCIA DEL CONTRATO POR COEXSITENCIA DE SEGUROS ENTRE LA COMPAÑÍA MUNDIAL DE SEGUROS S.A. Y LIBERTY SEGUROS S.A</w:t>
            </w:r>
          </w:p>
          <w:p w14:paraId="2E804F1B" w14:textId="77777777" w:rsidR="00B12E4B" w:rsidRPr="004B1F81" w:rsidRDefault="00B12E4B" w:rsidP="004B1F81">
            <w:pPr>
              <w:spacing w:line="276" w:lineRule="auto"/>
              <w:jc w:val="both"/>
              <w:rPr>
                <w:rFonts w:asciiTheme="majorHAnsi" w:hAnsiTheme="majorHAnsi" w:cstheme="majorHAnsi"/>
              </w:rPr>
            </w:pPr>
          </w:p>
          <w:p w14:paraId="247B5340" w14:textId="23FD76B1" w:rsidR="003F1802" w:rsidRPr="004B1F81" w:rsidRDefault="003F1802" w:rsidP="004B1F81">
            <w:pPr>
              <w:pStyle w:val="Prrafodelista"/>
              <w:numPr>
                <w:ilvl w:val="0"/>
                <w:numId w:val="6"/>
              </w:numPr>
              <w:spacing w:line="276" w:lineRule="auto"/>
              <w:jc w:val="both"/>
              <w:rPr>
                <w:rFonts w:asciiTheme="majorHAnsi" w:hAnsiTheme="majorHAnsi" w:cstheme="majorHAnsi"/>
              </w:rPr>
            </w:pPr>
            <w:r w:rsidRPr="004B1F81">
              <w:rPr>
                <w:rFonts w:asciiTheme="majorHAnsi" w:hAnsiTheme="majorHAnsi" w:cstheme="majorHAnsi"/>
              </w:rPr>
              <w:t>RIESGOS EXPRESAMENTE EXCLUIDOS EN LA PÓLIZA No. 453919 EMITIDA POR LA COMPAÑÍA LIBERTY SEGUROS S.A</w:t>
            </w:r>
          </w:p>
          <w:p w14:paraId="1ECE1BB2" w14:textId="77777777" w:rsidR="00B12E4B" w:rsidRPr="004B1F81" w:rsidRDefault="00B12E4B" w:rsidP="004B1F81">
            <w:pPr>
              <w:spacing w:line="276" w:lineRule="auto"/>
              <w:jc w:val="both"/>
              <w:rPr>
                <w:rFonts w:asciiTheme="majorHAnsi" w:hAnsiTheme="majorHAnsi" w:cstheme="majorHAnsi"/>
              </w:rPr>
            </w:pPr>
          </w:p>
          <w:p w14:paraId="06435339" w14:textId="3D7D98E9" w:rsidR="003F1802" w:rsidRPr="004B1F81" w:rsidRDefault="003F1802" w:rsidP="004B1F81">
            <w:pPr>
              <w:pStyle w:val="Prrafodelista"/>
              <w:numPr>
                <w:ilvl w:val="0"/>
                <w:numId w:val="6"/>
              </w:numPr>
              <w:spacing w:line="276" w:lineRule="auto"/>
              <w:jc w:val="both"/>
              <w:rPr>
                <w:rFonts w:asciiTheme="majorHAnsi" w:hAnsiTheme="majorHAnsi" w:cstheme="majorHAnsi"/>
              </w:rPr>
            </w:pPr>
            <w:r w:rsidRPr="004B1F81">
              <w:rPr>
                <w:rFonts w:asciiTheme="majorHAnsi" w:hAnsiTheme="majorHAnsi" w:cstheme="majorHAnsi"/>
              </w:rPr>
              <w:t>DISPONIBILIDAD DEL VALOR ASEGURADO</w:t>
            </w:r>
          </w:p>
          <w:p w14:paraId="5FBD7BFE" w14:textId="77777777" w:rsidR="00B12E4B" w:rsidRPr="004B1F81" w:rsidRDefault="00B12E4B" w:rsidP="004B1F81">
            <w:pPr>
              <w:spacing w:line="276" w:lineRule="auto"/>
              <w:jc w:val="both"/>
              <w:rPr>
                <w:rFonts w:asciiTheme="majorHAnsi" w:hAnsiTheme="majorHAnsi" w:cstheme="majorHAnsi"/>
              </w:rPr>
            </w:pPr>
          </w:p>
          <w:p w14:paraId="4866BC96" w14:textId="78189AA6" w:rsidR="003F1802" w:rsidRPr="004B1F81" w:rsidRDefault="003F1802" w:rsidP="004B1F81">
            <w:pPr>
              <w:pStyle w:val="Prrafodelista"/>
              <w:numPr>
                <w:ilvl w:val="0"/>
                <w:numId w:val="6"/>
              </w:numPr>
              <w:spacing w:line="276" w:lineRule="auto"/>
              <w:jc w:val="both"/>
              <w:rPr>
                <w:rFonts w:asciiTheme="majorHAnsi" w:hAnsiTheme="majorHAnsi" w:cstheme="majorHAnsi"/>
              </w:rPr>
            </w:pPr>
            <w:r w:rsidRPr="004B1F81">
              <w:rPr>
                <w:rFonts w:asciiTheme="majorHAnsi" w:hAnsiTheme="majorHAnsi" w:cstheme="majorHAnsi"/>
              </w:rPr>
              <w:t>GENÉRICA O INNOMINADA Y OTRAS</w:t>
            </w:r>
          </w:p>
          <w:p w14:paraId="73ABE786" w14:textId="77777777" w:rsidR="00A71844" w:rsidRPr="004B1F81" w:rsidRDefault="00A71844" w:rsidP="004B1F81">
            <w:pPr>
              <w:spacing w:line="276" w:lineRule="auto"/>
              <w:jc w:val="both"/>
              <w:rPr>
                <w:rFonts w:asciiTheme="majorHAnsi" w:hAnsiTheme="majorHAnsi" w:cstheme="majorHAnsi"/>
              </w:rPr>
            </w:pPr>
          </w:p>
          <w:p w14:paraId="7F1CDE7F" w14:textId="77777777" w:rsidR="003F1802" w:rsidRPr="004B1F81" w:rsidRDefault="003F1802" w:rsidP="004B1F81">
            <w:pPr>
              <w:spacing w:line="276" w:lineRule="auto"/>
              <w:jc w:val="both"/>
              <w:rPr>
                <w:rFonts w:asciiTheme="majorHAnsi" w:hAnsiTheme="majorHAnsi" w:cstheme="majorHAnsi"/>
              </w:rPr>
            </w:pPr>
          </w:p>
          <w:p w14:paraId="00875BA0" w14:textId="6C6B83CB" w:rsidR="00A71844" w:rsidRPr="004B1F81" w:rsidRDefault="00A71844" w:rsidP="004B1F81">
            <w:pPr>
              <w:spacing w:line="276" w:lineRule="auto"/>
              <w:jc w:val="both"/>
              <w:rPr>
                <w:rFonts w:asciiTheme="majorHAnsi" w:hAnsiTheme="majorHAnsi" w:cstheme="majorHAnsi"/>
              </w:rPr>
            </w:pPr>
          </w:p>
        </w:tc>
      </w:tr>
      <w:tr w:rsidR="00FC6181" w:rsidRPr="00902D82" w14:paraId="00875BA4" w14:textId="77777777" w:rsidTr="00AE03CA">
        <w:tc>
          <w:tcPr>
            <w:tcW w:w="4414" w:type="dxa"/>
            <w:shd w:val="clear" w:color="auto" w:fill="D9D9D9" w:themeFill="background1" w:themeFillShade="D9"/>
          </w:tcPr>
          <w:p w14:paraId="00875BA2" w14:textId="77777777" w:rsidR="00C44EB0" w:rsidRPr="004B1F81" w:rsidRDefault="005D416E" w:rsidP="004B1F81">
            <w:pPr>
              <w:spacing w:line="276" w:lineRule="auto"/>
              <w:jc w:val="both"/>
              <w:rPr>
                <w:rFonts w:asciiTheme="majorHAnsi" w:hAnsiTheme="majorHAnsi" w:cstheme="majorHAnsi"/>
                <w:b/>
              </w:rPr>
            </w:pPr>
            <w:r w:rsidRPr="004B1F81">
              <w:rPr>
                <w:rFonts w:asciiTheme="majorHAnsi" w:hAnsiTheme="majorHAnsi" w:cstheme="majorHAnsi"/>
                <w:b/>
              </w:rPr>
              <w:lastRenderedPageBreak/>
              <w:t>Concepto del abogado sobre la posibilidad de conciliar el caso y valor de una propuesta conciliatoria:</w:t>
            </w:r>
          </w:p>
        </w:tc>
        <w:tc>
          <w:tcPr>
            <w:tcW w:w="4414" w:type="dxa"/>
          </w:tcPr>
          <w:p w14:paraId="00875BA3" w14:textId="39EAC6DD" w:rsidR="000E79B7" w:rsidRPr="004B1F81" w:rsidRDefault="00C345DE" w:rsidP="004B1F81">
            <w:pPr>
              <w:spacing w:line="276" w:lineRule="auto"/>
              <w:jc w:val="both"/>
              <w:rPr>
                <w:rFonts w:asciiTheme="majorHAnsi" w:hAnsiTheme="majorHAnsi" w:cstheme="majorHAnsi"/>
                <w:bCs/>
              </w:rPr>
            </w:pPr>
            <w:r w:rsidRPr="004B1F81">
              <w:rPr>
                <w:rFonts w:asciiTheme="majorHAnsi" w:hAnsiTheme="majorHAnsi" w:cstheme="majorHAnsi"/>
                <w:bCs/>
              </w:rPr>
              <w:t xml:space="preserve">No se recomienda conciliar. </w:t>
            </w:r>
          </w:p>
        </w:tc>
      </w:tr>
    </w:tbl>
    <w:p w14:paraId="00875BA5" w14:textId="77777777" w:rsidR="00C44EB0" w:rsidRPr="004B1F81" w:rsidRDefault="00C44EB0" w:rsidP="004B1F81">
      <w:pPr>
        <w:spacing w:line="276" w:lineRule="auto"/>
        <w:jc w:val="both"/>
        <w:rPr>
          <w:rFonts w:asciiTheme="majorHAnsi" w:hAnsiTheme="majorHAnsi" w:cstheme="majorHAnsi"/>
          <w:b/>
        </w:rPr>
      </w:pPr>
    </w:p>
    <w:p w14:paraId="00875BA6" w14:textId="77777777" w:rsidR="00B5554B" w:rsidRPr="004B1F81" w:rsidRDefault="00B5554B" w:rsidP="004B1F81">
      <w:pPr>
        <w:spacing w:line="276" w:lineRule="auto"/>
        <w:jc w:val="both"/>
        <w:rPr>
          <w:rFonts w:asciiTheme="majorHAnsi" w:hAnsiTheme="majorHAnsi" w:cstheme="majorHAnsi"/>
          <w:b/>
        </w:rPr>
      </w:pPr>
    </w:p>
    <w:p w14:paraId="00875BA7" w14:textId="77777777" w:rsidR="005D416E" w:rsidRPr="004B1F81" w:rsidRDefault="005D416E" w:rsidP="004B1F81">
      <w:pPr>
        <w:spacing w:line="276" w:lineRule="auto"/>
        <w:jc w:val="both"/>
        <w:rPr>
          <w:rFonts w:asciiTheme="majorHAnsi" w:hAnsiTheme="majorHAnsi" w:cstheme="majorHAnsi"/>
          <w:b/>
        </w:rPr>
      </w:pPr>
      <w:r w:rsidRPr="004B1F81">
        <w:rPr>
          <w:rFonts w:asciiTheme="majorHAnsi" w:hAnsiTheme="majorHAnsi" w:cstheme="majorHAnsi"/>
          <w:b/>
        </w:rPr>
        <w:t>INFORMACIÓN PARA LA AUDIENCIA DE CONCILIACIÓN:</w:t>
      </w:r>
    </w:p>
    <w:tbl>
      <w:tblPr>
        <w:tblStyle w:val="Tablaconcuadrcula"/>
        <w:tblW w:w="0" w:type="auto"/>
        <w:tblLook w:val="04A0" w:firstRow="1" w:lastRow="0" w:firstColumn="1" w:lastColumn="0" w:noHBand="0" w:noVBand="1"/>
      </w:tblPr>
      <w:tblGrid>
        <w:gridCol w:w="4414"/>
        <w:gridCol w:w="4414"/>
      </w:tblGrid>
      <w:tr w:rsidR="00FC6181" w:rsidRPr="00902D82" w14:paraId="00875BAA" w14:textId="77777777" w:rsidTr="005D416E">
        <w:tc>
          <w:tcPr>
            <w:tcW w:w="4414" w:type="dxa"/>
            <w:shd w:val="clear" w:color="auto" w:fill="D9D9D9" w:themeFill="background1" w:themeFillShade="D9"/>
          </w:tcPr>
          <w:p w14:paraId="00875BA8" w14:textId="77777777" w:rsidR="005D416E" w:rsidRPr="004B1F81" w:rsidRDefault="005D416E" w:rsidP="004B1F81">
            <w:pPr>
              <w:spacing w:line="276" w:lineRule="auto"/>
              <w:jc w:val="both"/>
              <w:rPr>
                <w:rFonts w:asciiTheme="majorHAnsi" w:hAnsiTheme="majorHAnsi" w:cstheme="majorHAnsi"/>
                <w:b/>
              </w:rPr>
            </w:pPr>
            <w:r w:rsidRPr="004B1F81">
              <w:rPr>
                <w:rFonts w:asciiTheme="majorHAnsi" w:hAnsiTheme="majorHAnsi" w:cstheme="majorHAnsi"/>
                <w:b/>
              </w:rPr>
              <w:t>Fecha y hora de la diligencia:</w:t>
            </w:r>
          </w:p>
        </w:tc>
        <w:tc>
          <w:tcPr>
            <w:tcW w:w="4414" w:type="dxa"/>
          </w:tcPr>
          <w:p w14:paraId="00875BA9" w14:textId="6FB4C0A1" w:rsidR="005D416E" w:rsidRPr="004B1F81" w:rsidRDefault="005D416E" w:rsidP="004B1F81">
            <w:pPr>
              <w:spacing w:line="276" w:lineRule="auto"/>
              <w:jc w:val="both"/>
              <w:rPr>
                <w:rFonts w:asciiTheme="majorHAnsi" w:hAnsiTheme="majorHAnsi" w:cstheme="majorHAnsi"/>
                <w:b/>
              </w:rPr>
            </w:pPr>
          </w:p>
        </w:tc>
      </w:tr>
      <w:tr w:rsidR="00FC6181" w:rsidRPr="00902D82" w14:paraId="00875BAD" w14:textId="77777777" w:rsidTr="005D416E">
        <w:tc>
          <w:tcPr>
            <w:tcW w:w="4414" w:type="dxa"/>
            <w:shd w:val="clear" w:color="auto" w:fill="D9D9D9" w:themeFill="background1" w:themeFillShade="D9"/>
          </w:tcPr>
          <w:p w14:paraId="00875BAB" w14:textId="77777777" w:rsidR="005D416E" w:rsidRPr="004B1F81" w:rsidRDefault="005D416E" w:rsidP="004B1F81">
            <w:pPr>
              <w:spacing w:line="276" w:lineRule="auto"/>
              <w:jc w:val="both"/>
              <w:rPr>
                <w:rFonts w:asciiTheme="majorHAnsi" w:hAnsiTheme="majorHAnsi" w:cstheme="majorHAnsi"/>
                <w:b/>
              </w:rPr>
            </w:pPr>
            <w:r w:rsidRPr="004B1F81">
              <w:rPr>
                <w:rFonts w:asciiTheme="majorHAnsi" w:hAnsiTheme="majorHAnsi" w:cstheme="majorHAnsi"/>
                <w:b/>
              </w:rPr>
              <w:t>Síntesis de los argumentos de la Compañía:</w:t>
            </w:r>
          </w:p>
        </w:tc>
        <w:tc>
          <w:tcPr>
            <w:tcW w:w="4414" w:type="dxa"/>
          </w:tcPr>
          <w:p w14:paraId="00875BAC" w14:textId="3D332838" w:rsidR="005D416E" w:rsidRPr="004B1F81" w:rsidRDefault="005D416E" w:rsidP="004B1F81">
            <w:pPr>
              <w:pStyle w:val="Prrafodelista"/>
              <w:spacing w:line="276" w:lineRule="auto"/>
              <w:jc w:val="both"/>
              <w:rPr>
                <w:rFonts w:asciiTheme="majorHAnsi" w:hAnsiTheme="majorHAnsi" w:cstheme="majorHAnsi"/>
              </w:rPr>
            </w:pPr>
          </w:p>
        </w:tc>
      </w:tr>
      <w:tr w:rsidR="00FC6181" w:rsidRPr="00902D82" w14:paraId="00875BB0" w14:textId="77777777" w:rsidTr="005D416E">
        <w:tc>
          <w:tcPr>
            <w:tcW w:w="4414" w:type="dxa"/>
            <w:shd w:val="clear" w:color="auto" w:fill="D9D9D9" w:themeFill="background1" w:themeFillShade="D9"/>
          </w:tcPr>
          <w:p w14:paraId="00875BAE" w14:textId="77777777" w:rsidR="005D416E" w:rsidRPr="004B1F81" w:rsidRDefault="005D416E" w:rsidP="004B1F81">
            <w:pPr>
              <w:spacing w:line="276" w:lineRule="auto"/>
              <w:jc w:val="both"/>
              <w:rPr>
                <w:rFonts w:asciiTheme="majorHAnsi" w:hAnsiTheme="majorHAnsi" w:cstheme="majorHAnsi"/>
                <w:b/>
              </w:rPr>
            </w:pPr>
            <w:r w:rsidRPr="004B1F81">
              <w:rPr>
                <w:rFonts w:asciiTheme="majorHAnsi" w:hAnsiTheme="majorHAnsi" w:cstheme="majorHAnsi"/>
                <w:b/>
              </w:rPr>
              <w:t>Recomendaciones para la diligencia:</w:t>
            </w:r>
          </w:p>
        </w:tc>
        <w:tc>
          <w:tcPr>
            <w:tcW w:w="4414" w:type="dxa"/>
          </w:tcPr>
          <w:p w14:paraId="00875BAF" w14:textId="3097F28F" w:rsidR="005D416E" w:rsidRPr="004B1F81" w:rsidRDefault="005D416E" w:rsidP="004B1F81">
            <w:pPr>
              <w:spacing w:line="276" w:lineRule="auto"/>
              <w:jc w:val="both"/>
              <w:rPr>
                <w:rFonts w:asciiTheme="majorHAnsi" w:hAnsiTheme="majorHAnsi" w:cstheme="majorHAnsi"/>
                <w:bCs/>
              </w:rPr>
            </w:pPr>
          </w:p>
        </w:tc>
      </w:tr>
    </w:tbl>
    <w:p w14:paraId="00875BB1" w14:textId="77777777" w:rsidR="005D416E" w:rsidRPr="004B1F81" w:rsidRDefault="005D416E" w:rsidP="004B1F81">
      <w:pPr>
        <w:spacing w:line="276" w:lineRule="auto"/>
        <w:jc w:val="both"/>
        <w:rPr>
          <w:rFonts w:asciiTheme="majorHAnsi" w:hAnsiTheme="majorHAnsi" w:cstheme="majorHAnsi"/>
          <w:b/>
        </w:rPr>
      </w:pPr>
    </w:p>
    <w:sectPr w:rsidR="005D416E" w:rsidRPr="004B1F81" w:rsidSect="00110714">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28034" w14:textId="77777777" w:rsidR="00596E84" w:rsidRDefault="00596E84" w:rsidP="00110714">
      <w:pPr>
        <w:spacing w:after="0" w:line="240" w:lineRule="auto"/>
      </w:pPr>
      <w:r>
        <w:separator/>
      </w:r>
    </w:p>
  </w:endnote>
  <w:endnote w:type="continuationSeparator" w:id="0">
    <w:p w14:paraId="2F28861A" w14:textId="77777777" w:rsidR="00596E84" w:rsidRDefault="00596E84" w:rsidP="00110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75BB8" w14:textId="77777777" w:rsidR="00110714" w:rsidRDefault="00110714" w:rsidP="001107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75BB9" w14:textId="77777777" w:rsidR="00110714" w:rsidRDefault="0011071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75BBB" w14:textId="77777777" w:rsidR="00110714" w:rsidRDefault="00110714" w:rsidP="001107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DC398" w14:textId="77777777" w:rsidR="00596E84" w:rsidRDefault="00596E84" w:rsidP="00110714">
      <w:pPr>
        <w:spacing w:after="0" w:line="240" w:lineRule="auto"/>
      </w:pPr>
      <w:r>
        <w:separator/>
      </w:r>
    </w:p>
  </w:footnote>
  <w:footnote w:type="continuationSeparator" w:id="0">
    <w:p w14:paraId="580E593B" w14:textId="77777777" w:rsidR="00596E84" w:rsidRDefault="00596E84" w:rsidP="00110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75BB6" w14:textId="77777777" w:rsidR="00110714" w:rsidRDefault="00110714" w:rsidP="001107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75BB7" w14:textId="77777777" w:rsidR="00110714" w:rsidRDefault="0011071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75BBA" w14:textId="77777777" w:rsidR="00110714" w:rsidRDefault="00110714" w:rsidP="001107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45F5D"/>
    <w:multiLevelType w:val="hybridMultilevel"/>
    <w:tmpl w:val="83F00D4E"/>
    <w:lvl w:ilvl="0" w:tplc="A5BCAEFC">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26444E"/>
    <w:multiLevelType w:val="hybridMultilevel"/>
    <w:tmpl w:val="4AD2D836"/>
    <w:lvl w:ilvl="0" w:tplc="29E82EB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09D3E2C"/>
    <w:multiLevelType w:val="hybridMultilevel"/>
    <w:tmpl w:val="6E46D8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ECC1E45"/>
    <w:multiLevelType w:val="hybridMultilevel"/>
    <w:tmpl w:val="53BA66D0"/>
    <w:lvl w:ilvl="0" w:tplc="D57C7CF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30A5BE3"/>
    <w:multiLevelType w:val="hybridMultilevel"/>
    <w:tmpl w:val="4AD2D836"/>
    <w:lvl w:ilvl="0" w:tplc="29E82EB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8730E3E"/>
    <w:multiLevelType w:val="hybridMultilevel"/>
    <w:tmpl w:val="2A78C5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C070726"/>
    <w:multiLevelType w:val="hybridMultilevel"/>
    <w:tmpl w:val="3B7080CA"/>
    <w:lvl w:ilvl="0" w:tplc="3AA2AEAA">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6ED64FC8"/>
    <w:multiLevelType w:val="hybridMultilevel"/>
    <w:tmpl w:val="71CACA82"/>
    <w:lvl w:ilvl="0" w:tplc="66A43B96">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3B95108"/>
    <w:multiLevelType w:val="hybridMultilevel"/>
    <w:tmpl w:val="7370FB96"/>
    <w:lvl w:ilvl="0" w:tplc="4B94C7AE">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27462940">
    <w:abstractNumId w:val="4"/>
  </w:num>
  <w:num w:numId="2" w16cid:durableId="2028753110">
    <w:abstractNumId w:val="8"/>
  </w:num>
  <w:num w:numId="3" w16cid:durableId="1394158479">
    <w:abstractNumId w:val="5"/>
  </w:num>
  <w:num w:numId="4" w16cid:durableId="1187675530">
    <w:abstractNumId w:val="1"/>
  </w:num>
  <w:num w:numId="5" w16cid:durableId="359013319">
    <w:abstractNumId w:val="0"/>
  </w:num>
  <w:num w:numId="6" w16cid:durableId="841629197">
    <w:abstractNumId w:val="3"/>
  </w:num>
  <w:num w:numId="7" w16cid:durableId="1646278051">
    <w:abstractNumId w:val="7"/>
  </w:num>
  <w:num w:numId="8" w16cid:durableId="574168867">
    <w:abstractNumId w:val="6"/>
  </w:num>
  <w:num w:numId="9" w16cid:durableId="761604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EB0"/>
    <w:rsid w:val="00074E4D"/>
    <w:rsid w:val="000E79B7"/>
    <w:rsid w:val="00110714"/>
    <w:rsid w:val="00117816"/>
    <w:rsid w:val="001350E9"/>
    <w:rsid w:val="00192C39"/>
    <w:rsid w:val="001D1370"/>
    <w:rsid w:val="001E292C"/>
    <w:rsid w:val="001E70EC"/>
    <w:rsid w:val="001F0FB7"/>
    <w:rsid w:val="00206C88"/>
    <w:rsid w:val="002240A0"/>
    <w:rsid w:val="0023737C"/>
    <w:rsid w:val="0028346B"/>
    <w:rsid w:val="00285EF7"/>
    <w:rsid w:val="002E55B4"/>
    <w:rsid w:val="00300C59"/>
    <w:rsid w:val="00353FB3"/>
    <w:rsid w:val="003F1802"/>
    <w:rsid w:val="003F62F8"/>
    <w:rsid w:val="00434C76"/>
    <w:rsid w:val="00477487"/>
    <w:rsid w:val="004B1F81"/>
    <w:rsid w:val="004D6468"/>
    <w:rsid w:val="004F578D"/>
    <w:rsid w:val="005273BB"/>
    <w:rsid w:val="00543FA8"/>
    <w:rsid w:val="00596E84"/>
    <w:rsid w:val="005C2D0B"/>
    <w:rsid w:val="005D416E"/>
    <w:rsid w:val="0061606C"/>
    <w:rsid w:val="006B2F2E"/>
    <w:rsid w:val="006D4C14"/>
    <w:rsid w:val="006D716C"/>
    <w:rsid w:val="006D76DB"/>
    <w:rsid w:val="007253C4"/>
    <w:rsid w:val="007302EE"/>
    <w:rsid w:val="00747B8F"/>
    <w:rsid w:val="0075008C"/>
    <w:rsid w:val="00760F01"/>
    <w:rsid w:val="00761593"/>
    <w:rsid w:val="00786461"/>
    <w:rsid w:val="00885263"/>
    <w:rsid w:val="008D2BA7"/>
    <w:rsid w:val="0090036B"/>
    <w:rsid w:val="00902D82"/>
    <w:rsid w:val="0091298A"/>
    <w:rsid w:val="00923D2F"/>
    <w:rsid w:val="00976473"/>
    <w:rsid w:val="00977791"/>
    <w:rsid w:val="009871E0"/>
    <w:rsid w:val="009C3B96"/>
    <w:rsid w:val="00A16E62"/>
    <w:rsid w:val="00A370AF"/>
    <w:rsid w:val="00A40AF2"/>
    <w:rsid w:val="00A47435"/>
    <w:rsid w:val="00A55CC0"/>
    <w:rsid w:val="00A71844"/>
    <w:rsid w:val="00AC1AAA"/>
    <w:rsid w:val="00AD30A5"/>
    <w:rsid w:val="00AE03CA"/>
    <w:rsid w:val="00B03886"/>
    <w:rsid w:val="00B12E4B"/>
    <w:rsid w:val="00B404F0"/>
    <w:rsid w:val="00B5554B"/>
    <w:rsid w:val="00B632BF"/>
    <w:rsid w:val="00BE177E"/>
    <w:rsid w:val="00C15F8F"/>
    <w:rsid w:val="00C345DE"/>
    <w:rsid w:val="00C43C7B"/>
    <w:rsid w:val="00C44EB0"/>
    <w:rsid w:val="00C758F4"/>
    <w:rsid w:val="00CA20E0"/>
    <w:rsid w:val="00CF59AD"/>
    <w:rsid w:val="00D630BE"/>
    <w:rsid w:val="00D74AD7"/>
    <w:rsid w:val="00D807C9"/>
    <w:rsid w:val="00E227BF"/>
    <w:rsid w:val="00E27188"/>
    <w:rsid w:val="00E33889"/>
    <w:rsid w:val="00E76D69"/>
    <w:rsid w:val="00ED176B"/>
    <w:rsid w:val="00F47055"/>
    <w:rsid w:val="00FC61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75B3C"/>
  <w15:chartTrackingRefBased/>
  <w15:docId w15:val="{985EC92A-330D-45E1-8D80-E304D31F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4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107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0714"/>
  </w:style>
  <w:style w:type="paragraph" w:styleId="Piedepgina">
    <w:name w:val="footer"/>
    <w:basedOn w:val="Normal"/>
    <w:link w:val="PiedepginaCar"/>
    <w:uiPriority w:val="99"/>
    <w:unhideWhenUsed/>
    <w:rsid w:val="001107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0714"/>
  </w:style>
  <w:style w:type="paragraph" w:styleId="Prrafodelista">
    <w:name w:val="List Paragraph"/>
    <w:basedOn w:val="Normal"/>
    <w:uiPriority w:val="34"/>
    <w:qFormat/>
    <w:rsid w:val="00D807C9"/>
    <w:pPr>
      <w:ind w:left="720"/>
      <w:contextualSpacing/>
    </w:pPr>
  </w:style>
  <w:style w:type="paragraph" w:styleId="NormalWeb">
    <w:name w:val="Normal (Web)"/>
    <w:basedOn w:val="Normal"/>
    <w:uiPriority w:val="99"/>
    <w:semiHidden/>
    <w:unhideWhenUsed/>
    <w:rsid w:val="003F180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1D1370"/>
    <w:rPr>
      <w:sz w:val="16"/>
      <w:szCs w:val="16"/>
    </w:rPr>
  </w:style>
  <w:style w:type="paragraph" w:styleId="Textocomentario">
    <w:name w:val="annotation text"/>
    <w:basedOn w:val="Normal"/>
    <w:link w:val="TextocomentarioCar"/>
    <w:uiPriority w:val="99"/>
    <w:semiHidden/>
    <w:unhideWhenUsed/>
    <w:rsid w:val="001D13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1370"/>
    <w:rPr>
      <w:sz w:val="20"/>
      <w:szCs w:val="20"/>
    </w:rPr>
  </w:style>
  <w:style w:type="paragraph" w:styleId="Asuntodelcomentario">
    <w:name w:val="annotation subject"/>
    <w:basedOn w:val="Textocomentario"/>
    <w:next w:val="Textocomentario"/>
    <w:link w:val="AsuntodelcomentarioCar"/>
    <w:uiPriority w:val="99"/>
    <w:semiHidden/>
    <w:unhideWhenUsed/>
    <w:rsid w:val="001D1370"/>
    <w:rPr>
      <w:b/>
      <w:bCs/>
    </w:rPr>
  </w:style>
  <w:style w:type="character" w:customStyle="1" w:styleId="AsuntodelcomentarioCar">
    <w:name w:val="Asunto del comentario Car"/>
    <w:basedOn w:val="TextocomentarioCar"/>
    <w:link w:val="Asuntodelcomentario"/>
    <w:uiPriority w:val="99"/>
    <w:semiHidden/>
    <w:rsid w:val="001D1370"/>
    <w:rPr>
      <w:b/>
      <w:bCs/>
      <w:sz w:val="20"/>
      <w:szCs w:val="20"/>
    </w:rPr>
  </w:style>
  <w:style w:type="paragraph" w:styleId="Textodeglobo">
    <w:name w:val="Balloon Text"/>
    <w:basedOn w:val="Normal"/>
    <w:link w:val="TextodegloboCar"/>
    <w:uiPriority w:val="99"/>
    <w:semiHidden/>
    <w:unhideWhenUsed/>
    <w:rsid w:val="001D13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1370"/>
    <w:rPr>
      <w:rFonts w:ascii="Segoe UI" w:hAnsi="Segoe UI" w:cs="Segoe UI"/>
      <w:sz w:val="18"/>
      <w:szCs w:val="18"/>
    </w:rPr>
  </w:style>
  <w:style w:type="paragraph" w:styleId="Revisin">
    <w:name w:val="Revision"/>
    <w:hidden/>
    <w:uiPriority w:val="99"/>
    <w:semiHidden/>
    <w:rsid w:val="001D13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0502">
      <w:bodyDiv w:val="1"/>
      <w:marLeft w:val="0"/>
      <w:marRight w:val="0"/>
      <w:marTop w:val="0"/>
      <w:marBottom w:val="0"/>
      <w:divBdr>
        <w:top w:val="none" w:sz="0" w:space="0" w:color="auto"/>
        <w:left w:val="none" w:sz="0" w:space="0" w:color="auto"/>
        <w:bottom w:val="none" w:sz="0" w:space="0" w:color="auto"/>
        <w:right w:val="none" w:sz="0" w:space="0" w:color="auto"/>
      </w:divBdr>
    </w:div>
    <w:div w:id="1590850380">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1438</Words>
  <Characters>7915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Mejia Guzman, Katy (Colombia)</dc:creator>
  <cp:keywords/>
  <dc:description/>
  <cp:lastModifiedBy>juana carolina pernia osorio</cp:lastModifiedBy>
  <cp:revision>10</cp:revision>
  <dcterms:created xsi:type="dcterms:W3CDTF">2024-05-20T15:46:00Z</dcterms:created>
  <dcterms:modified xsi:type="dcterms:W3CDTF">2024-05-20T16:09:00Z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50dc07d3-189a-455e-8b7f-dc2fa8e5d363</vt:lpwstr>
  </property>
  <property fmtid="{D5CDD505-2E9C-101B-9397-08002B2CF9AE}" pid="3" name="Clasificaciones">
    <vt:lpwstr>INTERNA</vt:lpwstr>
  </property>
</Properties>
</file>