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CENTRO DE CONCILIACIÓN DE LA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Referencia: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Solicitud de conciliación extrajudicial por conflictos contractuales con entidades vigiladas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4472c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Armando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Ramirez Montealegre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7717808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Comedidamente solicito a ustedes convocar audiencia de conciliación con el fin de solucionar el conflicto presentado con: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i w:val="1"/>
          <w:color w:val="4472c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>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HECHOS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>Una garantía de reparación del vehículo mal hecha me he comunicado con la aseguradora x todo los canales posible sin una respuesta adecuada la solución de dicha aseguradora es que ya se realizó la reparación y en mano con el taller donde fue reparado pero vengo escribiéndoles y llamándolos que los repuestos instalados no están en optimista condiciones...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CUANTÍA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PRUEBAS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pruebas aportadas obran como anexos en el expediente digital las cuales acompañan el escrito de la solicitud de conciliación.</w:t>
      </w:r>
    </w:p>
    <w:p w:rsidR="00000000" w:rsidDel="00000000" w:rsidP="00000000" w:rsidRDefault="00000000" w:rsidRPr="00000000" w14:paraId="00000025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  <w:t>- VID_20231123_11312X.mp4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 CONTACTO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CONVOCANTE: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Armando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Ramirez Montealegre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7717808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País: Colombia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Departamento: BOGOTÁ, D.C.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Municipio: BOGOTÁ, D.C.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Correo electrónico: armandoramirez255@gmail.com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>Celular: 3112865057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completo del apoderado: </w:t>
      </w:r>
      <w:r w:rsidDel="00000000" w:rsidR="00000000" w:rsidRPr="00000000">
        <w:rPr>
          <w:rFonts w:ascii="Arial" w:cs="Arial" w:eastAsia="Arial" w:hAnsi="Arial"/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</w:p>
    <w:p w:rsidR="00000000" w:rsidDel="00000000" w:rsidP="00000000" w:rsidRDefault="00000000" w:rsidRPr="00000000" w14:paraId="0000003C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</w:t>
      </w:r>
      <w:r w:rsidDel="00000000" w:rsidR="00000000" w:rsidRPr="00000000">
        <w:rPr>
          <w:rFonts w:ascii="Arial" w:cs="Arial" w:eastAsia="Arial" w:hAnsi="Arial"/>
          <w:rtl w:val="0"/>
        </w:rPr>
        <w:t>Armando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Ramirez Montealegre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7717808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709" w:top="1134" w:left="1843" w:right="1134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428" w:hanging="719.9999999999998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5"/>
      <w:szCs w:val="25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1182740751</vt:i4>
  </property>
  <property fmtid="{D5CDD505-2E9C-101B-9397-08002B2CF9AE}" pid="3" name="_NewReviewCycle">
    <vt:lpwstr/>
  </property>
  <property fmtid="{D5CDD505-2E9C-101B-9397-08002B2CF9AE}" pid="4" name="_EmailSubject">
    <vt:lpwstr>CONCILIACION EXTRAJUDICIAL - ARMANDO RAMIREZ MONTEALEGRE</vt:lpwstr>
  </property>
  <property fmtid="{D5CDD505-2E9C-101B-9397-08002B2CF9AE}" pid="5" name="_AuthorEmail">
    <vt:lpwstr>maria.diazm@allianz.co</vt:lpwstr>
  </property>
  <property fmtid="{D5CDD505-2E9C-101B-9397-08002B2CF9AE}" pid="6" name="_AuthorEmailDisplayName">
    <vt:lpwstr>Maria Tatiana Diaz Montenegro</vt:lpwstr>
  </property>
</Properties>
</file>