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72D84" w14:textId="3CA4C229" w:rsidR="00280E93" w:rsidRPr="00735113" w:rsidRDefault="00280E93" w:rsidP="00280E93">
      <w:pPr>
        <w:suppressAutoHyphens/>
        <w:spacing w:line="360" w:lineRule="auto"/>
        <w:jc w:val="both"/>
        <w:rPr>
          <w:rFonts w:ascii="Arial" w:hAnsi="Arial" w:cs="Arial"/>
        </w:rPr>
      </w:pPr>
      <w:r w:rsidRPr="00735113">
        <w:rPr>
          <w:rFonts w:ascii="Arial" w:hAnsi="Arial" w:cs="Arial"/>
        </w:rPr>
        <w:t xml:space="preserve">Bogotá D.C, </w:t>
      </w:r>
      <w:r w:rsidR="00AF2EB4">
        <w:rPr>
          <w:rFonts w:ascii="Arial" w:hAnsi="Arial" w:cs="Arial"/>
        </w:rPr>
        <w:t>24</w:t>
      </w:r>
      <w:r w:rsidR="00301954">
        <w:rPr>
          <w:rFonts w:ascii="Arial" w:hAnsi="Arial" w:cs="Arial"/>
        </w:rPr>
        <w:t xml:space="preserve"> de septiembre de 2024</w:t>
      </w:r>
    </w:p>
    <w:p w14:paraId="7779F372" w14:textId="77777777" w:rsidR="00280E93" w:rsidRPr="00735113" w:rsidRDefault="00280E93" w:rsidP="00280E93">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280E93" w:rsidRPr="00735113" w14:paraId="6D9805B1" w14:textId="77777777" w:rsidTr="003700AF">
        <w:tc>
          <w:tcPr>
            <w:tcW w:w="2001" w:type="dxa"/>
            <w:vAlign w:val="center"/>
          </w:tcPr>
          <w:p w14:paraId="1C7D5C18" w14:textId="77777777" w:rsidR="00280E93" w:rsidRPr="00735113" w:rsidRDefault="00280E93" w:rsidP="003700AF">
            <w:pPr>
              <w:spacing w:line="360" w:lineRule="auto"/>
              <w:rPr>
                <w:rFonts w:ascii="Arial" w:hAnsi="Arial" w:cs="Arial"/>
                <w:b/>
                <w:bCs/>
              </w:rPr>
            </w:pPr>
            <w:r w:rsidRPr="00735113">
              <w:rPr>
                <w:rFonts w:ascii="Arial" w:hAnsi="Arial" w:cs="Arial"/>
                <w:b/>
                <w:bCs/>
              </w:rPr>
              <w:t>DESPACHO:</w:t>
            </w:r>
          </w:p>
        </w:tc>
        <w:tc>
          <w:tcPr>
            <w:tcW w:w="7053" w:type="dxa"/>
            <w:vAlign w:val="center"/>
          </w:tcPr>
          <w:p w14:paraId="1042CBFB" w14:textId="333CE6BB" w:rsidR="00280E93" w:rsidRPr="00735113" w:rsidRDefault="00301954" w:rsidP="003700AF">
            <w:pPr>
              <w:spacing w:line="360" w:lineRule="auto"/>
              <w:jc w:val="both"/>
              <w:rPr>
                <w:rFonts w:ascii="Arial" w:hAnsi="Arial" w:cs="Arial"/>
              </w:rPr>
            </w:pPr>
            <w:r w:rsidRPr="00301954">
              <w:rPr>
                <w:rFonts w:ascii="Arial" w:hAnsi="Arial" w:cs="Arial"/>
              </w:rPr>
              <w:t xml:space="preserve">JUZGADO </w:t>
            </w:r>
            <w:r>
              <w:rPr>
                <w:rFonts w:ascii="Arial" w:hAnsi="Arial" w:cs="Arial"/>
              </w:rPr>
              <w:t>CATORCE (</w:t>
            </w:r>
            <w:r w:rsidRPr="00301954">
              <w:rPr>
                <w:rFonts w:ascii="Arial" w:hAnsi="Arial" w:cs="Arial"/>
              </w:rPr>
              <w:t>14</w:t>
            </w:r>
            <w:r>
              <w:rPr>
                <w:rFonts w:ascii="Arial" w:hAnsi="Arial" w:cs="Arial"/>
              </w:rPr>
              <w:t>)</w:t>
            </w:r>
            <w:r w:rsidRPr="00301954">
              <w:rPr>
                <w:rFonts w:ascii="Arial" w:hAnsi="Arial" w:cs="Arial"/>
              </w:rPr>
              <w:t xml:space="preserve"> CIVIL MUNICIPAL DE BARRANQUILLA</w:t>
            </w:r>
          </w:p>
        </w:tc>
      </w:tr>
      <w:tr w:rsidR="00280E93" w:rsidRPr="00735113" w14:paraId="6409C6E0" w14:textId="77777777" w:rsidTr="003700AF">
        <w:tc>
          <w:tcPr>
            <w:tcW w:w="2001" w:type="dxa"/>
            <w:vAlign w:val="center"/>
          </w:tcPr>
          <w:p w14:paraId="7C1F4943" w14:textId="77777777" w:rsidR="00280E93" w:rsidRPr="00735113" w:rsidRDefault="00280E93" w:rsidP="003700AF">
            <w:pPr>
              <w:spacing w:line="360" w:lineRule="auto"/>
              <w:rPr>
                <w:rFonts w:ascii="Arial" w:hAnsi="Arial" w:cs="Arial"/>
                <w:b/>
                <w:bCs/>
              </w:rPr>
            </w:pPr>
            <w:r w:rsidRPr="00735113">
              <w:rPr>
                <w:rFonts w:ascii="Arial" w:hAnsi="Arial" w:cs="Arial"/>
                <w:b/>
                <w:bCs/>
              </w:rPr>
              <w:t>REFERENCIA:</w:t>
            </w:r>
          </w:p>
        </w:tc>
        <w:tc>
          <w:tcPr>
            <w:tcW w:w="7053" w:type="dxa"/>
            <w:vAlign w:val="center"/>
          </w:tcPr>
          <w:p w14:paraId="574A9A2E" w14:textId="426C66CE" w:rsidR="00280E93" w:rsidRPr="00735113" w:rsidRDefault="00280E93" w:rsidP="003700AF">
            <w:pPr>
              <w:spacing w:line="360" w:lineRule="auto"/>
              <w:jc w:val="both"/>
              <w:rPr>
                <w:rFonts w:ascii="Arial" w:hAnsi="Arial" w:cs="Arial"/>
              </w:rPr>
            </w:pPr>
            <w:r w:rsidRPr="00735113">
              <w:rPr>
                <w:rFonts w:ascii="Arial" w:hAnsi="Arial" w:cs="Arial"/>
              </w:rPr>
              <w:t xml:space="preserve">PROCESO </w:t>
            </w:r>
            <w:r>
              <w:rPr>
                <w:rFonts w:ascii="Arial" w:eastAsiaTheme="minorHAnsi" w:hAnsi="Arial" w:cs="Arial"/>
                <w:lang w:eastAsia="es-CO"/>
              </w:rPr>
              <w:t xml:space="preserve">VERBAL </w:t>
            </w:r>
          </w:p>
        </w:tc>
      </w:tr>
      <w:tr w:rsidR="00280E93" w:rsidRPr="00735113" w14:paraId="535832C7" w14:textId="77777777" w:rsidTr="003700AF">
        <w:tc>
          <w:tcPr>
            <w:tcW w:w="2001" w:type="dxa"/>
            <w:vAlign w:val="center"/>
          </w:tcPr>
          <w:p w14:paraId="661F7C5A" w14:textId="77777777" w:rsidR="00280E93" w:rsidRPr="00735113" w:rsidRDefault="00280E93" w:rsidP="003700AF">
            <w:pPr>
              <w:spacing w:line="360" w:lineRule="auto"/>
              <w:rPr>
                <w:rFonts w:ascii="Arial" w:hAnsi="Arial" w:cs="Arial"/>
                <w:b/>
                <w:bCs/>
              </w:rPr>
            </w:pPr>
            <w:r w:rsidRPr="00735113">
              <w:rPr>
                <w:rFonts w:ascii="Arial" w:hAnsi="Arial" w:cs="Arial"/>
                <w:b/>
                <w:bCs/>
              </w:rPr>
              <w:t>RADICADO:</w:t>
            </w:r>
          </w:p>
        </w:tc>
        <w:tc>
          <w:tcPr>
            <w:tcW w:w="7053" w:type="dxa"/>
            <w:vAlign w:val="center"/>
          </w:tcPr>
          <w:p w14:paraId="60F287FF" w14:textId="3A256DDE" w:rsidR="00280E93" w:rsidRPr="00735113" w:rsidRDefault="006A6231" w:rsidP="003700AF">
            <w:pPr>
              <w:spacing w:line="360" w:lineRule="auto"/>
              <w:jc w:val="both"/>
              <w:rPr>
                <w:rFonts w:ascii="Arial" w:hAnsi="Arial" w:cs="Arial"/>
              </w:rPr>
            </w:pPr>
            <w:r w:rsidRPr="006A6231">
              <w:rPr>
                <w:rFonts w:ascii="Arial" w:hAnsi="Arial" w:cs="Arial"/>
              </w:rPr>
              <w:t>080014053014</w:t>
            </w:r>
            <w:r>
              <w:rPr>
                <w:rFonts w:ascii="Arial" w:hAnsi="Arial" w:cs="Arial"/>
              </w:rPr>
              <w:t>-</w:t>
            </w:r>
            <w:r w:rsidRPr="006A6231">
              <w:rPr>
                <w:rFonts w:ascii="Arial" w:hAnsi="Arial" w:cs="Arial"/>
                <w:b/>
                <w:bCs/>
                <w:u w:val="single"/>
              </w:rPr>
              <w:t>2023-00850</w:t>
            </w:r>
            <w:r>
              <w:rPr>
                <w:rFonts w:ascii="Arial" w:hAnsi="Arial" w:cs="Arial"/>
              </w:rPr>
              <w:t>-</w:t>
            </w:r>
            <w:r w:rsidRPr="006A6231">
              <w:rPr>
                <w:rFonts w:ascii="Arial" w:hAnsi="Arial" w:cs="Arial"/>
              </w:rPr>
              <w:t>00</w:t>
            </w:r>
          </w:p>
        </w:tc>
      </w:tr>
      <w:tr w:rsidR="00280E93" w:rsidRPr="00735113" w14:paraId="2BA0840B" w14:textId="77777777" w:rsidTr="003700AF">
        <w:tc>
          <w:tcPr>
            <w:tcW w:w="2001" w:type="dxa"/>
            <w:vAlign w:val="center"/>
          </w:tcPr>
          <w:p w14:paraId="79A0E0C5" w14:textId="48F4ACFF" w:rsidR="00280E93" w:rsidRPr="00735113" w:rsidRDefault="00280E93" w:rsidP="003700AF">
            <w:pPr>
              <w:spacing w:line="360" w:lineRule="auto"/>
              <w:rPr>
                <w:rFonts w:ascii="Arial" w:hAnsi="Arial" w:cs="Arial"/>
                <w:b/>
                <w:bCs/>
              </w:rPr>
            </w:pPr>
            <w:r w:rsidRPr="00735113">
              <w:rPr>
                <w:rFonts w:ascii="Arial" w:hAnsi="Arial" w:cs="Arial"/>
                <w:b/>
                <w:bCs/>
              </w:rPr>
              <w:t>DEMANDANTE:</w:t>
            </w:r>
          </w:p>
        </w:tc>
        <w:tc>
          <w:tcPr>
            <w:tcW w:w="7053" w:type="dxa"/>
            <w:vAlign w:val="center"/>
          </w:tcPr>
          <w:p w14:paraId="2BDBD5A9" w14:textId="6C1E7EF5" w:rsidR="00280E93" w:rsidRPr="00735113" w:rsidRDefault="006A6231" w:rsidP="003700AF">
            <w:pPr>
              <w:spacing w:line="360" w:lineRule="auto"/>
              <w:jc w:val="both"/>
              <w:rPr>
                <w:rFonts w:ascii="Arial" w:hAnsi="Arial" w:cs="Arial"/>
              </w:rPr>
            </w:pPr>
            <w:r w:rsidRPr="006A6231">
              <w:rPr>
                <w:rFonts w:ascii="Arial" w:eastAsia="Arial" w:hAnsi="Arial" w:cs="Arial"/>
                <w:color w:val="000000"/>
                <w:shd w:val="clear" w:color="auto" w:fill="FFFFFF"/>
                <w:lang w:eastAsia="es-CO"/>
              </w:rPr>
              <w:t>NOREDY ESTHER LASTRA GAMERO</w:t>
            </w:r>
          </w:p>
        </w:tc>
      </w:tr>
      <w:tr w:rsidR="00280E93" w:rsidRPr="00735113" w14:paraId="6A584732" w14:textId="77777777" w:rsidTr="003700AF">
        <w:tc>
          <w:tcPr>
            <w:tcW w:w="2001" w:type="dxa"/>
            <w:vAlign w:val="center"/>
          </w:tcPr>
          <w:p w14:paraId="47F6770F" w14:textId="68F972B7" w:rsidR="00280E93" w:rsidRPr="00735113" w:rsidRDefault="00280E93" w:rsidP="003700AF">
            <w:pPr>
              <w:spacing w:line="360" w:lineRule="auto"/>
              <w:rPr>
                <w:rFonts w:ascii="Arial" w:hAnsi="Arial" w:cs="Arial"/>
                <w:b/>
                <w:bCs/>
              </w:rPr>
            </w:pPr>
            <w:r w:rsidRPr="00735113">
              <w:rPr>
                <w:rFonts w:ascii="Arial" w:hAnsi="Arial" w:cs="Arial"/>
                <w:b/>
                <w:bCs/>
              </w:rPr>
              <w:t>DEMANDADO</w:t>
            </w:r>
            <w:r w:rsidR="006A6231">
              <w:rPr>
                <w:rFonts w:ascii="Arial" w:hAnsi="Arial" w:cs="Arial"/>
                <w:b/>
                <w:bCs/>
              </w:rPr>
              <w:t>S</w:t>
            </w:r>
            <w:r w:rsidRPr="00735113">
              <w:rPr>
                <w:rFonts w:ascii="Arial" w:hAnsi="Arial" w:cs="Arial"/>
                <w:b/>
                <w:bCs/>
              </w:rPr>
              <w:t>:</w:t>
            </w:r>
          </w:p>
        </w:tc>
        <w:tc>
          <w:tcPr>
            <w:tcW w:w="7053" w:type="dxa"/>
            <w:vAlign w:val="center"/>
          </w:tcPr>
          <w:p w14:paraId="554244DA" w14:textId="22E36B9A" w:rsidR="00280E93" w:rsidRPr="00735113" w:rsidRDefault="00280E93" w:rsidP="003700AF">
            <w:pPr>
              <w:spacing w:line="360" w:lineRule="auto"/>
              <w:jc w:val="both"/>
              <w:rPr>
                <w:rFonts w:ascii="Arial" w:hAnsi="Arial" w:cs="Arial"/>
              </w:rPr>
            </w:pPr>
            <w:r w:rsidRPr="00ED1D8D">
              <w:rPr>
                <w:rFonts w:ascii="Arial" w:eastAsiaTheme="minorHAnsi" w:hAnsi="Arial" w:cs="Arial"/>
              </w:rPr>
              <w:t>BBVA SEGUROS DE VIDA COLOMBIA S.A.</w:t>
            </w:r>
            <w:r w:rsidR="006A6231">
              <w:rPr>
                <w:rFonts w:ascii="Arial" w:eastAsiaTheme="minorHAnsi" w:hAnsi="Arial" w:cs="Arial"/>
              </w:rPr>
              <w:t xml:space="preserve"> Y OTRO</w:t>
            </w:r>
          </w:p>
        </w:tc>
      </w:tr>
      <w:tr w:rsidR="00280E93" w:rsidRPr="00735113" w14:paraId="3437971A" w14:textId="77777777" w:rsidTr="003700AF">
        <w:tc>
          <w:tcPr>
            <w:tcW w:w="2001" w:type="dxa"/>
            <w:vAlign w:val="center"/>
          </w:tcPr>
          <w:p w14:paraId="57B0277F" w14:textId="77777777" w:rsidR="00280E93" w:rsidRPr="00735113" w:rsidRDefault="00280E93" w:rsidP="003700AF">
            <w:pPr>
              <w:spacing w:line="360" w:lineRule="auto"/>
              <w:rPr>
                <w:rFonts w:ascii="Arial" w:hAnsi="Arial" w:cs="Arial"/>
                <w:b/>
                <w:bCs/>
              </w:rPr>
            </w:pPr>
            <w:r w:rsidRPr="00735113">
              <w:rPr>
                <w:rFonts w:ascii="Arial" w:hAnsi="Arial" w:cs="Arial"/>
                <w:b/>
                <w:bCs/>
              </w:rPr>
              <w:t>AUDIENCIA:</w:t>
            </w:r>
          </w:p>
        </w:tc>
        <w:tc>
          <w:tcPr>
            <w:tcW w:w="7053" w:type="dxa"/>
            <w:vAlign w:val="center"/>
          </w:tcPr>
          <w:p w14:paraId="1BE82747" w14:textId="2208C03A" w:rsidR="00280E93" w:rsidRPr="00735113" w:rsidRDefault="006A6231" w:rsidP="003700AF">
            <w:pPr>
              <w:spacing w:line="360" w:lineRule="auto"/>
              <w:jc w:val="both"/>
              <w:rPr>
                <w:rFonts w:ascii="Arial" w:hAnsi="Arial" w:cs="Arial"/>
              </w:rPr>
            </w:pPr>
            <w:r>
              <w:rPr>
                <w:rFonts w:ascii="Arial" w:hAnsi="Arial" w:cs="Arial"/>
              </w:rPr>
              <w:t>INICIAL</w:t>
            </w:r>
            <w:r w:rsidR="00280E93" w:rsidRPr="00735113">
              <w:rPr>
                <w:rFonts w:ascii="Arial" w:hAnsi="Arial" w:cs="Arial"/>
              </w:rPr>
              <w:t xml:space="preserve"> ART. 37</w:t>
            </w:r>
            <w:r>
              <w:rPr>
                <w:rFonts w:ascii="Arial" w:hAnsi="Arial" w:cs="Arial"/>
              </w:rPr>
              <w:t>2</w:t>
            </w:r>
            <w:r w:rsidR="00280E93" w:rsidRPr="00735113">
              <w:rPr>
                <w:rFonts w:ascii="Arial" w:hAnsi="Arial" w:cs="Arial"/>
              </w:rPr>
              <w:t xml:space="preserve"> C.G.P. </w:t>
            </w:r>
          </w:p>
        </w:tc>
      </w:tr>
    </w:tbl>
    <w:p w14:paraId="7482F66A" w14:textId="22308CBF" w:rsidR="00194DAC" w:rsidRDefault="00194DAC" w:rsidP="00280E93">
      <w:pPr>
        <w:pStyle w:val="Sinespaciado"/>
        <w:spacing w:line="360" w:lineRule="auto"/>
        <w:jc w:val="both"/>
        <w:rPr>
          <w:rFonts w:ascii="Arial" w:hAnsi="Arial" w:cs="Arial"/>
        </w:rPr>
      </w:pPr>
    </w:p>
    <w:p w14:paraId="6980D699" w14:textId="77777777" w:rsidR="00AF2EB4" w:rsidRPr="00AF2EB4" w:rsidRDefault="00AF2EB4" w:rsidP="00AF2EB4">
      <w:pPr>
        <w:pStyle w:val="Sinespaciado"/>
        <w:spacing w:line="360" w:lineRule="auto"/>
        <w:jc w:val="center"/>
        <w:rPr>
          <w:rFonts w:ascii="Arial" w:hAnsi="Arial" w:cs="Arial"/>
          <w:u w:val="single"/>
          <w:lang w:val="es-CO"/>
        </w:rPr>
      </w:pPr>
      <w:r w:rsidRPr="00AF2EB4">
        <w:rPr>
          <w:rFonts w:ascii="Arial" w:hAnsi="Arial" w:cs="Arial"/>
          <w:b/>
          <w:bCs/>
          <w:u w:val="single"/>
          <w:lang w:val="es-CO"/>
        </w:rPr>
        <w:t>RECALIFICACIÓN DE LA CONTINGENCIA</w:t>
      </w:r>
    </w:p>
    <w:p w14:paraId="03B7DF29" w14:textId="77777777" w:rsidR="00AF2EB4" w:rsidRDefault="00AF2EB4" w:rsidP="00AF2EB4">
      <w:pPr>
        <w:pStyle w:val="Sinespaciado"/>
        <w:spacing w:line="360" w:lineRule="auto"/>
        <w:rPr>
          <w:rFonts w:ascii="Arial" w:hAnsi="Arial" w:cs="Arial"/>
          <w:lang w:val="es-CO"/>
        </w:rPr>
      </w:pPr>
    </w:p>
    <w:p w14:paraId="784972BB" w14:textId="002A29E2" w:rsidR="00AF2EB4" w:rsidRDefault="00AF2EB4" w:rsidP="00AF2EB4">
      <w:pPr>
        <w:pStyle w:val="Sinespaciado"/>
        <w:spacing w:line="360" w:lineRule="auto"/>
        <w:jc w:val="both"/>
        <w:rPr>
          <w:rFonts w:ascii="Arial" w:hAnsi="Arial" w:cs="Arial"/>
          <w:lang w:val="es-CO"/>
        </w:rPr>
      </w:pPr>
      <w:r>
        <w:rPr>
          <w:rFonts w:ascii="Arial" w:hAnsi="Arial" w:cs="Arial"/>
          <w:lang w:val="es-CO"/>
        </w:rPr>
        <w:t>Una</w:t>
      </w:r>
      <w:r w:rsidRPr="00AF2EB4">
        <w:rPr>
          <w:rFonts w:ascii="Arial" w:hAnsi="Arial" w:cs="Arial"/>
          <w:lang w:val="es-CO"/>
        </w:rPr>
        <w:t xml:space="preserve"> vez analizado el caso, </w:t>
      </w:r>
      <w:r>
        <w:rPr>
          <w:rFonts w:ascii="Arial" w:hAnsi="Arial" w:cs="Arial"/>
          <w:lang w:val="es-CO"/>
        </w:rPr>
        <w:t>s</w:t>
      </w:r>
      <w:r w:rsidRPr="00AF2EB4">
        <w:rPr>
          <w:rFonts w:ascii="Arial" w:hAnsi="Arial" w:cs="Arial"/>
          <w:lang w:val="es-CO"/>
        </w:rPr>
        <w:t>e sugiere cambiar la contingencia de EVENTUAL a PROBABLE, por cuanto hay poca vocación de prosperidad de la excepción de nulidad del aseguramiento como consecuencia de la reticencia de la asegurada.</w:t>
      </w:r>
    </w:p>
    <w:p w14:paraId="35D629B7" w14:textId="77777777" w:rsidR="006F7202" w:rsidRDefault="006F7202" w:rsidP="005B633E">
      <w:pPr>
        <w:pStyle w:val="Sinespaciado"/>
        <w:spacing w:line="360" w:lineRule="auto"/>
        <w:jc w:val="both"/>
        <w:rPr>
          <w:rFonts w:ascii="Arial" w:hAnsi="Arial" w:cs="Arial"/>
          <w:lang w:val="es-CO"/>
        </w:rPr>
      </w:pPr>
    </w:p>
    <w:p w14:paraId="352FED53" w14:textId="158596B1" w:rsidR="006F7202" w:rsidRPr="006F7202" w:rsidRDefault="005B633E" w:rsidP="005B633E">
      <w:pPr>
        <w:spacing w:line="360" w:lineRule="auto"/>
        <w:jc w:val="both"/>
        <w:rPr>
          <w:rFonts w:ascii="Arial" w:hAnsi="Arial" w:cs="Arial"/>
          <w:lang w:val="es-CO"/>
        </w:rPr>
      </w:pPr>
      <w:r>
        <w:rPr>
          <w:rFonts w:ascii="Arial" w:hAnsi="Arial" w:cs="Arial"/>
          <w:lang w:val="es-CO"/>
        </w:rPr>
        <w:t>Lo primero que se debe</w:t>
      </w:r>
      <w:r w:rsidR="006F7202" w:rsidRPr="006F7202">
        <w:rPr>
          <w:rFonts w:ascii="Arial" w:hAnsi="Arial" w:cs="Arial"/>
          <w:lang w:val="es-CO"/>
        </w:rPr>
        <w:t xml:space="preserve"> tener en consideración</w:t>
      </w:r>
      <w:r>
        <w:rPr>
          <w:rFonts w:ascii="Arial" w:hAnsi="Arial" w:cs="Arial"/>
          <w:lang w:val="es-CO"/>
        </w:rPr>
        <w:t>, es</w:t>
      </w:r>
      <w:r w:rsidR="006F7202" w:rsidRPr="006F7202">
        <w:rPr>
          <w:rFonts w:ascii="Arial" w:hAnsi="Arial" w:cs="Arial"/>
          <w:lang w:val="es-CO"/>
        </w:rPr>
        <w:t xml:space="preserve"> que la compañía fue vinculada por la Póliza de Seguro Vida Deudor No. 02 262 0000058805 que garantizaba el pago de la obligación financiera No. 0013-0158-00-9622617546, la cual presta cobertura material y temporal, de conformidad con los hechos y pretensiones expuestas en el líbelo de la demanda. Frente a la cobertura temporal, debe señalarse que la emisión de la correspondiente calificación de pérdida de capacidad laboral se dio en el </w:t>
      </w:r>
      <w:r w:rsidR="000F6FBE">
        <w:rPr>
          <w:rFonts w:ascii="Arial" w:hAnsi="Arial" w:cs="Arial"/>
          <w:lang w:val="es-CO"/>
        </w:rPr>
        <w:t>17</w:t>
      </w:r>
      <w:r w:rsidR="006F7202" w:rsidRPr="006F7202">
        <w:rPr>
          <w:rFonts w:ascii="Arial" w:hAnsi="Arial" w:cs="Arial"/>
          <w:lang w:val="es-CO"/>
        </w:rPr>
        <w:t xml:space="preserve"> de abril de 2023, esto es, dentro de la vigencia de la póliza de Seguro Grupo Vida Deudores, pues la misma fue formalizada el </w:t>
      </w:r>
      <w:r w:rsidR="001F41DF" w:rsidRPr="00AF2EB4">
        <w:rPr>
          <w:rFonts w:ascii="Arial" w:hAnsi="Arial" w:cs="Arial"/>
          <w:lang w:val="es-CO"/>
        </w:rPr>
        <w:t>21 de octubre de 2019</w:t>
      </w:r>
      <w:r w:rsidR="001F41DF">
        <w:rPr>
          <w:rFonts w:ascii="Arial" w:hAnsi="Arial" w:cs="Arial"/>
          <w:lang w:val="es-CO"/>
        </w:rPr>
        <w:t xml:space="preserve"> </w:t>
      </w:r>
      <w:r w:rsidR="006F7202" w:rsidRPr="006F7202">
        <w:rPr>
          <w:rFonts w:ascii="Arial" w:hAnsi="Arial" w:cs="Arial"/>
          <w:lang w:val="es-CO"/>
        </w:rPr>
        <w:t>y para la fecha en que se emitió la certificación (</w:t>
      </w:r>
      <w:r w:rsidR="00761CAD">
        <w:rPr>
          <w:rFonts w:ascii="Arial" w:hAnsi="Arial" w:cs="Arial"/>
          <w:lang w:val="es-CO"/>
        </w:rPr>
        <w:t>13 de octubre de 2023</w:t>
      </w:r>
      <w:r w:rsidR="006F7202" w:rsidRPr="006F7202">
        <w:rPr>
          <w:rFonts w:ascii="Arial" w:hAnsi="Arial" w:cs="Arial"/>
          <w:lang w:val="es-CO"/>
        </w:rPr>
        <w:t>), la misma aún se encontraba vigente. Aunado a ello, presta cobertura material en tanto ampara la Incapacidad total y permanente por cualquier causa, pretensión que se le endilga a la Compañía de Seguros.</w:t>
      </w:r>
    </w:p>
    <w:p w14:paraId="0EB593E3" w14:textId="77777777" w:rsidR="00AF2EB4" w:rsidRPr="00AF2EB4" w:rsidRDefault="00AF2EB4" w:rsidP="00AF2EB4">
      <w:pPr>
        <w:pStyle w:val="Sinespaciado"/>
        <w:spacing w:line="360" w:lineRule="auto"/>
        <w:jc w:val="both"/>
        <w:rPr>
          <w:rFonts w:ascii="Arial" w:hAnsi="Arial" w:cs="Arial"/>
          <w:lang w:val="es-CO"/>
        </w:rPr>
      </w:pPr>
    </w:p>
    <w:p w14:paraId="66F718F2" w14:textId="2CFFA165" w:rsidR="00AF2EB4" w:rsidRPr="00AF2EB4" w:rsidRDefault="00245BC4" w:rsidP="00AF2EB4">
      <w:pPr>
        <w:pStyle w:val="Sinespaciado"/>
        <w:spacing w:line="360" w:lineRule="auto"/>
        <w:jc w:val="both"/>
        <w:rPr>
          <w:rFonts w:ascii="Arial" w:hAnsi="Arial" w:cs="Arial"/>
          <w:lang w:val="es-CO"/>
        </w:rPr>
      </w:pPr>
      <w:r>
        <w:rPr>
          <w:rFonts w:ascii="Arial" w:hAnsi="Arial" w:cs="Arial"/>
          <w:lang w:val="es-CO"/>
        </w:rPr>
        <w:t xml:space="preserve">Ahora, frente a la obligación indemnizatoria de </w:t>
      </w:r>
      <w:r w:rsidR="00A71184" w:rsidRPr="00ED1D8D">
        <w:rPr>
          <w:rFonts w:ascii="Arial" w:eastAsiaTheme="minorHAnsi" w:hAnsi="Arial" w:cs="Arial"/>
        </w:rPr>
        <w:t>BBVA SEGUROS DE VIDA COLOMBIA S.A.</w:t>
      </w:r>
      <w:r>
        <w:rPr>
          <w:rFonts w:ascii="Arial" w:hAnsi="Arial" w:cs="Arial"/>
          <w:lang w:val="es-CO"/>
        </w:rPr>
        <w:t xml:space="preserve">, </w:t>
      </w:r>
      <w:r w:rsidR="00A71184">
        <w:rPr>
          <w:rFonts w:ascii="Arial" w:hAnsi="Arial" w:cs="Arial"/>
          <w:lang w:val="es-CO"/>
        </w:rPr>
        <w:t>debe señalarse que</w:t>
      </w:r>
      <w:r w:rsidR="001E4F12">
        <w:rPr>
          <w:rFonts w:ascii="Arial" w:hAnsi="Arial" w:cs="Arial"/>
          <w:lang w:val="es-CO"/>
        </w:rPr>
        <w:t>,</w:t>
      </w:r>
      <w:r w:rsidR="00A71184">
        <w:rPr>
          <w:rFonts w:ascii="Arial" w:hAnsi="Arial" w:cs="Arial"/>
          <w:lang w:val="es-CO"/>
        </w:rPr>
        <w:t xml:space="preserve"> e</w:t>
      </w:r>
      <w:r w:rsidR="00AF2EB4" w:rsidRPr="00AF2EB4">
        <w:rPr>
          <w:rFonts w:ascii="Arial" w:hAnsi="Arial" w:cs="Arial"/>
          <w:lang w:val="es-CO"/>
        </w:rPr>
        <w:t>n el caso concreto se constata que en el certificado individual e</w:t>
      </w:r>
      <w:r w:rsidR="00411967">
        <w:rPr>
          <w:rFonts w:ascii="Arial" w:hAnsi="Arial" w:cs="Arial"/>
          <w:lang w:val="es-CO"/>
        </w:rPr>
        <w:t>xpedido</w:t>
      </w:r>
      <w:r w:rsidR="00AF2EB4" w:rsidRPr="00AF2EB4">
        <w:rPr>
          <w:rFonts w:ascii="Arial" w:hAnsi="Arial" w:cs="Arial"/>
          <w:lang w:val="es-CO"/>
        </w:rPr>
        <w:t xml:space="preserve"> por la Compañía se indicó que la Póliza había sido emitida el 21 de octubre de 2019, no obstante, la </w:t>
      </w:r>
      <w:r w:rsidR="00AF2EB4" w:rsidRPr="00AF2EB4">
        <w:rPr>
          <w:rFonts w:ascii="Arial" w:hAnsi="Arial" w:cs="Arial"/>
          <w:lang w:val="es-CO"/>
        </w:rPr>
        <w:lastRenderedPageBreak/>
        <w:t xml:space="preserve">declaración de asegurabilidad data del 07 de abril de 2021, es decir que se suscribió con posterioridad al otorgamiento del contrato de seguro, lo que invalida totalmente los argumentos sobre la reticencia de la asegurada, en tanto la Compañía </w:t>
      </w:r>
      <w:r w:rsidR="006C2A04" w:rsidRPr="00AF2EB4">
        <w:rPr>
          <w:rFonts w:ascii="Arial" w:hAnsi="Arial" w:cs="Arial"/>
          <w:lang w:val="es-CO"/>
        </w:rPr>
        <w:t>habría</w:t>
      </w:r>
      <w:r w:rsidR="00AF2EB4" w:rsidRPr="00AF2EB4">
        <w:rPr>
          <w:rFonts w:ascii="Arial" w:hAnsi="Arial" w:cs="Arial"/>
          <w:lang w:val="es-CO"/>
        </w:rPr>
        <w:t xml:space="preserve"> otorgado el seguro sin siquiera contar con la declaración de asegurabilidad, es decir, que aceptó íntegramente el riesgo que le estaba siendo trasladado.</w:t>
      </w:r>
    </w:p>
    <w:p w14:paraId="3084DF92" w14:textId="77777777" w:rsidR="00AF2EB4" w:rsidRPr="00AF2EB4" w:rsidRDefault="00AF2EB4" w:rsidP="00AF2EB4">
      <w:pPr>
        <w:pStyle w:val="Sinespaciado"/>
        <w:spacing w:line="360" w:lineRule="auto"/>
        <w:rPr>
          <w:rFonts w:ascii="Arial" w:hAnsi="Arial" w:cs="Arial"/>
          <w:lang w:val="es-CO"/>
        </w:rPr>
      </w:pPr>
    </w:p>
    <w:p w14:paraId="7481ADD7" w14:textId="29453559" w:rsidR="00AF2EB4" w:rsidRDefault="006C2A04" w:rsidP="00AF2EB4">
      <w:pPr>
        <w:pStyle w:val="Sinespaciado"/>
        <w:spacing w:line="360" w:lineRule="auto"/>
        <w:rPr>
          <w:rFonts w:ascii="Arial" w:hAnsi="Arial" w:cs="Arial"/>
          <w:lang w:val="es-CO"/>
        </w:rPr>
      </w:pPr>
      <w:r w:rsidRPr="00AF2EB4">
        <w:rPr>
          <w:rFonts w:ascii="Arial" w:hAnsi="Arial" w:cs="Arial"/>
          <w:lang w:val="es-CO"/>
        </w:rPr>
        <w:t>Debido a</w:t>
      </w:r>
      <w:r w:rsidR="00AF2EB4" w:rsidRPr="00AF2EB4">
        <w:rPr>
          <w:rFonts w:ascii="Arial" w:hAnsi="Arial" w:cs="Arial"/>
          <w:lang w:val="es-CO"/>
        </w:rPr>
        <w:t xml:space="preserve"> ello, es plausible que se recalifique la contingencia a PROBABLE.</w:t>
      </w:r>
    </w:p>
    <w:p w14:paraId="181FBDC8" w14:textId="77777777" w:rsidR="00875A32" w:rsidRDefault="00875A32" w:rsidP="00AF2EB4">
      <w:pPr>
        <w:pStyle w:val="Sinespaciado"/>
        <w:spacing w:line="360" w:lineRule="auto"/>
        <w:rPr>
          <w:rFonts w:ascii="Arial" w:hAnsi="Arial" w:cs="Arial"/>
          <w:lang w:val="es-CO"/>
        </w:rPr>
      </w:pPr>
    </w:p>
    <w:p w14:paraId="02761708" w14:textId="77777777" w:rsidR="006C2A04" w:rsidRPr="00AF2EB4" w:rsidRDefault="006C2A04" w:rsidP="00AF2EB4">
      <w:pPr>
        <w:pStyle w:val="Sinespaciado"/>
        <w:spacing w:line="360" w:lineRule="auto"/>
        <w:rPr>
          <w:rFonts w:ascii="Arial" w:hAnsi="Arial" w:cs="Arial"/>
          <w:lang w:val="es-CO"/>
        </w:rPr>
      </w:pPr>
    </w:p>
    <w:p w14:paraId="43509F56" w14:textId="77777777" w:rsidR="00AF2EB4" w:rsidRPr="00280E93" w:rsidRDefault="00AF2EB4" w:rsidP="00280E93">
      <w:pPr>
        <w:pStyle w:val="Sinespaciado"/>
        <w:spacing w:line="360" w:lineRule="auto"/>
        <w:jc w:val="both"/>
        <w:rPr>
          <w:rFonts w:ascii="Arial" w:hAnsi="Arial" w:cs="Arial"/>
        </w:rPr>
      </w:pPr>
    </w:p>
    <w:sectPr w:rsidR="00AF2EB4" w:rsidRPr="00280E93" w:rsidSect="00401649">
      <w:headerReference w:type="default" r:id="rId8"/>
      <w:footerReference w:type="default" r:id="rId9"/>
      <w:pgSz w:w="12240" w:h="15840" w:code="1"/>
      <w:pgMar w:top="2410"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A14E" w14:textId="77777777" w:rsidR="00742E2D" w:rsidRDefault="00742E2D" w:rsidP="0025591F">
      <w:r>
        <w:separator/>
      </w:r>
    </w:p>
  </w:endnote>
  <w:endnote w:type="continuationSeparator" w:id="0">
    <w:p w14:paraId="15CC4256" w14:textId="77777777" w:rsidR="00742E2D" w:rsidRDefault="00742E2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718922868" name="Imagen 7189228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2183245" name="Imagen 21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08724156" name="Imagen 110872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954C" w14:textId="77777777" w:rsidR="00742E2D" w:rsidRDefault="00742E2D" w:rsidP="0025591F">
      <w:r>
        <w:separator/>
      </w:r>
    </w:p>
  </w:footnote>
  <w:footnote w:type="continuationSeparator" w:id="0">
    <w:p w14:paraId="3376BA2D" w14:textId="77777777" w:rsidR="00742E2D" w:rsidRDefault="00742E2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05684458" name="Imagen 50568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9B47A5"/>
    <w:multiLevelType w:val="hybridMultilevel"/>
    <w:tmpl w:val="8856D6EC"/>
    <w:lvl w:ilvl="0" w:tplc="D0DAE0B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9900943">
    <w:abstractNumId w:val="0"/>
  </w:num>
  <w:num w:numId="2" w16cid:durableId="496924538">
    <w:abstractNumId w:val="1"/>
  </w:num>
  <w:num w:numId="3" w16cid:durableId="93863916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759B"/>
    <w:rsid w:val="0006238F"/>
    <w:rsid w:val="00064124"/>
    <w:rsid w:val="00073C6E"/>
    <w:rsid w:val="00075615"/>
    <w:rsid w:val="00075624"/>
    <w:rsid w:val="000849E8"/>
    <w:rsid w:val="00084D79"/>
    <w:rsid w:val="000855BE"/>
    <w:rsid w:val="00092A03"/>
    <w:rsid w:val="000C2815"/>
    <w:rsid w:val="000E4C73"/>
    <w:rsid w:val="000F5029"/>
    <w:rsid w:val="000F6FBE"/>
    <w:rsid w:val="0011173A"/>
    <w:rsid w:val="001145D9"/>
    <w:rsid w:val="00155C86"/>
    <w:rsid w:val="00160A62"/>
    <w:rsid w:val="00171B10"/>
    <w:rsid w:val="00180F7D"/>
    <w:rsid w:val="001824E3"/>
    <w:rsid w:val="001925A0"/>
    <w:rsid w:val="00194536"/>
    <w:rsid w:val="00194DAC"/>
    <w:rsid w:val="001B0B51"/>
    <w:rsid w:val="001B4457"/>
    <w:rsid w:val="001E4F12"/>
    <w:rsid w:val="001F41DF"/>
    <w:rsid w:val="001F4B73"/>
    <w:rsid w:val="0020265F"/>
    <w:rsid w:val="00220909"/>
    <w:rsid w:val="00221193"/>
    <w:rsid w:val="00222947"/>
    <w:rsid w:val="00224CD4"/>
    <w:rsid w:val="0022605B"/>
    <w:rsid w:val="00230DCB"/>
    <w:rsid w:val="0023253E"/>
    <w:rsid w:val="00234F3F"/>
    <w:rsid w:val="002358F8"/>
    <w:rsid w:val="00241924"/>
    <w:rsid w:val="00242AB5"/>
    <w:rsid w:val="00245BC4"/>
    <w:rsid w:val="00245F40"/>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B4C38"/>
    <w:rsid w:val="002B5E76"/>
    <w:rsid w:val="002D2076"/>
    <w:rsid w:val="002E4355"/>
    <w:rsid w:val="002E5834"/>
    <w:rsid w:val="002F1340"/>
    <w:rsid w:val="00301954"/>
    <w:rsid w:val="00304AEE"/>
    <w:rsid w:val="00305C2C"/>
    <w:rsid w:val="00310569"/>
    <w:rsid w:val="00320C6B"/>
    <w:rsid w:val="003218FB"/>
    <w:rsid w:val="0033036A"/>
    <w:rsid w:val="003462CB"/>
    <w:rsid w:val="00354FF7"/>
    <w:rsid w:val="003739BE"/>
    <w:rsid w:val="00375AFE"/>
    <w:rsid w:val="00381CA8"/>
    <w:rsid w:val="00383D35"/>
    <w:rsid w:val="003C1762"/>
    <w:rsid w:val="003C5BCE"/>
    <w:rsid w:val="003E6BB6"/>
    <w:rsid w:val="003F26B0"/>
    <w:rsid w:val="00401649"/>
    <w:rsid w:val="004029D9"/>
    <w:rsid w:val="004032FD"/>
    <w:rsid w:val="00405432"/>
    <w:rsid w:val="00405476"/>
    <w:rsid w:val="00407A14"/>
    <w:rsid w:val="00411967"/>
    <w:rsid w:val="00412306"/>
    <w:rsid w:val="00416F84"/>
    <w:rsid w:val="0042497F"/>
    <w:rsid w:val="00437EEF"/>
    <w:rsid w:val="00453F42"/>
    <w:rsid w:val="00461721"/>
    <w:rsid w:val="00470810"/>
    <w:rsid w:val="00475C7C"/>
    <w:rsid w:val="00485776"/>
    <w:rsid w:val="00490181"/>
    <w:rsid w:val="00493795"/>
    <w:rsid w:val="004A356B"/>
    <w:rsid w:val="004A7E53"/>
    <w:rsid w:val="004C01CE"/>
    <w:rsid w:val="004D171A"/>
    <w:rsid w:val="004D28D4"/>
    <w:rsid w:val="004E477C"/>
    <w:rsid w:val="004E6963"/>
    <w:rsid w:val="00502390"/>
    <w:rsid w:val="00505F3C"/>
    <w:rsid w:val="005077EA"/>
    <w:rsid w:val="0051555D"/>
    <w:rsid w:val="00515982"/>
    <w:rsid w:val="00542DCC"/>
    <w:rsid w:val="00543F6F"/>
    <w:rsid w:val="00552EE6"/>
    <w:rsid w:val="00554576"/>
    <w:rsid w:val="0056057E"/>
    <w:rsid w:val="00572542"/>
    <w:rsid w:val="00572B55"/>
    <w:rsid w:val="00574CBB"/>
    <w:rsid w:val="00581816"/>
    <w:rsid w:val="00582A0D"/>
    <w:rsid w:val="0059597F"/>
    <w:rsid w:val="005A3F2C"/>
    <w:rsid w:val="005A431E"/>
    <w:rsid w:val="005B633E"/>
    <w:rsid w:val="005B69ED"/>
    <w:rsid w:val="005C35DE"/>
    <w:rsid w:val="005C3FC0"/>
    <w:rsid w:val="005C4D9D"/>
    <w:rsid w:val="005D7117"/>
    <w:rsid w:val="005E30DC"/>
    <w:rsid w:val="005E4B9E"/>
    <w:rsid w:val="005F5469"/>
    <w:rsid w:val="00614744"/>
    <w:rsid w:val="00635676"/>
    <w:rsid w:val="00637020"/>
    <w:rsid w:val="00654A26"/>
    <w:rsid w:val="00654FCF"/>
    <w:rsid w:val="00660832"/>
    <w:rsid w:val="0066266F"/>
    <w:rsid w:val="00673CD6"/>
    <w:rsid w:val="00675DA9"/>
    <w:rsid w:val="00682AA2"/>
    <w:rsid w:val="006923AE"/>
    <w:rsid w:val="006934AD"/>
    <w:rsid w:val="006947C8"/>
    <w:rsid w:val="006A0A8C"/>
    <w:rsid w:val="006A1C11"/>
    <w:rsid w:val="006A6231"/>
    <w:rsid w:val="006B6DDA"/>
    <w:rsid w:val="006C2A04"/>
    <w:rsid w:val="006E0EA6"/>
    <w:rsid w:val="006F3F7B"/>
    <w:rsid w:val="006F7202"/>
    <w:rsid w:val="00701207"/>
    <w:rsid w:val="00701336"/>
    <w:rsid w:val="00705286"/>
    <w:rsid w:val="00730B86"/>
    <w:rsid w:val="00742E2D"/>
    <w:rsid w:val="00752860"/>
    <w:rsid w:val="00756C39"/>
    <w:rsid w:val="00761CAD"/>
    <w:rsid w:val="00793C8E"/>
    <w:rsid w:val="007A6591"/>
    <w:rsid w:val="007C1A65"/>
    <w:rsid w:val="007E76E0"/>
    <w:rsid w:val="007F1A71"/>
    <w:rsid w:val="007F632D"/>
    <w:rsid w:val="007F674B"/>
    <w:rsid w:val="007F6A39"/>
    <w:rsid w:val="00802DAE"/>
    <w:rsid w:val="00823A98"/>
    <w:rsid w:val="00826CA0"/>
    <w:rsid w:val="00831C5E"/>
    <w:rsid w:val="008457E4"/>
    <w:rsid w:val="00854C7E"/>
    <w:rsid w:val="008679DA"/>
    <w:rsid w:val="0087456F"/>
    <w:rsid w:val="00875A32"/>
    <w:rsid w:val="00876FC5"/>
    <w:rsid w:val="00877092"/>
    <w:rsid w:val="00881D82"/>
    <w:rsid w:val="008830A7"/>
    <w:rsid w:val="00885426"/>
    <w:rsid w:val="008A3EE5"/>
    <w:rsid w:val="008B0325"/>
    <w:rsid w:val="008C3244"/>
    <w:rsid w:val="008C5F27"/>
    <w:rsid w:val="008D19A0"/>
    <w:rsid w:val="008D45A6"/>
    <w:rsid w:val="008E4E08"/>
    <w:rsid w:val="008E5AB7"/>
    <w:rsid w:val="008F1E2F"/>
    <w:rsid w:val="008F5A11"/>
    <w:rsid w:val="00900188"/>
    <w:rsid w:val="00912669"/>
    <w:rsid w:val="00915521"/>
    <w:rsid w:val="00917CC7"/>
    <w:rsid w:val="009332AA"/>
    <w:rsid w:val="00952292"/>
    <w:rsid w:val="009630C9"/>
    <w:rsid w:val="00980610"/>
    <w:rsid w:val="0098619E"/>
    <w:rsid w:val="00997C0E"/>
    <w:rsid w:val="009A6728"/>
    <w:rsid w:val="009B1124"/>
    <w:rsid w:val="009B58A8"/>
    <w:rsid w:val="009B6EFA"/>
    <w:rsid w:val="009C5E33"/>
    <w:rsid w:val="009D3803"/>
    <w:rsid w:val="009E1AA4"/>
    <w:rsid w:val="009F2BD8"/>
    <w:rsid w:val="00A21609"/>
    <w:rsid w:val="00A37D77"/>
    <w:rsid w:val="00A60352"/>
    <w:rsid w:val="00A65A38"/>
    <w:rsid w:val="00A679D7"/>
    <w:rsid w:val="00A67CFC"/>
    <w:rsid w:val="00A71184"/>
    <w:rsid w:val="00A7292F"/>
    <w:rsid w:val="00A8175C"/>
    <w:rsid w:val="00A8333B"/>
    <w:rsid w:val="00A877E6"/>
    <w:rsid w:val="00A9288A"/>
    <w:rsid w:val="00AA06A4"/>
    <w:rsid w:val="00AB2050"/>
    <w:rsid w:val="00AB3A2C"/>
    <w:rsid w:val="00AB66AC"/>
    <w:rsid w:val="00AD03AA"/>
    <w:rsid w:val="00AD278F"/>
    <w:rsid w:val="00AE21FE"/>
    <w:rsid w:val="00AE3AC5"/>
    <w:rsid w:val="00AE5B62"/>
    <w:rsid w:val="00AF2EB4"/>
    <w:rsid w:val="00B000A0"/>
    <w:rsid w:val="00B20189"/>
    <w:rsid w:val="00B234A9"/>
    <w:rsid w:val="00B30DC9"/>
    <w:rsid w:val="00B5177D"/>
    <w:rsid w:val="00B54DCC"/>
    <w:rsid w:val="00B60524"/>
    <w:rsid w:val="00B61793"/>
    <w:rsid w:val="00B7378F"/>
    <w:rsid w:val="00B77F91"/>
    <w:rsid w:val="00B81E76"/>
    <w:rsid w:val="00B837E3"/>
    <w:rsid w:val="00B90D09"/>
    <w:rsid w:val="00BA33E1"/>
    <w:rsid w:val="00BB4860"/>
    <w:rsid w:val="00BB7105"/>
    <w:rsid w:val="00BB74B8"/>
    <w:rsid w:val="00BC5FCA"/>
    <w:rsid w:val="00BC65D4"/>
    <w:rsid w:val="00BC7FB8"/>
    <w:rsid w:val="00BE6214"/>
    <w:rsid w:val="00BF183B"/>
    <w:rsid w:val="00BF1A90"/>
    <w:rsid w:val="00C14331"/>
    <w:rsid w:val="00C23E84"/>
    <w:rsid w:val="00C2430F"/>
    <w:rsid w:val="00C311B8"/>
    <w:rsid w:val="00C32F78"/>
    <w:rsid w:val="00C43636"/>
    <w:rsid w:val="00C454F4"/>
    <w:rsid w:val="00C53500"/>
    <w:rsid w:val="00C70FF5"/>
    <w:rsid w:val="00C74786"/>
    <w:rsid w:val="00C7766B"/>
    <w:rsid w:val="00C83C3B"/>
    <w:rsid w:val="00C900AE"/>
    <w:rsid w:val="00CA0DC8"/>
    <w:rsid w:val="00CC23D1"/>
    <w:rsid w:val="00CC7F98"/>
    <w:rsid w:val="00CD007D"/>
    <w:rsid w:val="00CD2278"/>
    <w:rsid w:val="00CE0D30"/>
    <w:rsid w:val="00CE4DCB"/>
    <w:rsid w:val="00D15D1E"/>
    <w:rsid w:val="00D20E5E"/>
    <w:rsid w:val="00D23A48"/>
    <w:rsid w:val="00D37F0E"/>
    <w:rsid w:val="00D544DB"/>
    <w:rsid w:val="00D57F6D"/>
    <w:rsid w:val="00D9257B"/>
    <w:rsid w:val="00DA2A11"/>
    <w:rsid w:val="00DA49FC"/>
    <w:rsid w:val="00DB2CA2"/>
    <w:rsid w:val="00DB72E0"/>
    <w:rsid w:val="00DC2AED"/>
    <w:rsid w:val="00DC6676"/>
    <w:rsid w:val="00DD5122"/>
    <w:rsid w:val="00DE0582"/>
    <w:rsid w:val="00DE7EAD"/>
    <w:rsid w:val="00DE7EC0"/>
    <w:rsid w:val="00E02346"/>
    <w:rsid w:val="00E23DED"/>
    <w:rsid w:val="00E25E79"/>
    <w:rsid w:val="00E2663D"/>
    <w:rsid w:val="00E43BA7"/>
    <w:rsid w:val="00E611AF"/>
    <w:rsid w:val="00E63CC0"/>
    <w:rsid w:val="00E97A48"/>
    <w:rsid w:val="00EA2AA8"/>
    <w:rsid w:val="00EA750E"/>
    <w:rsid w:val="00EB06B6"/>
    <w:rsid w:val="00EB258E"/>
    <w:rsid w:val="00EB5B37"/>
    <w:rsid w:val="00EC168C"/>
    <w:rsid w:val="00EC434B"/>
    <w:rsid w:val="00ED3CCA"/>
    <w:rsid w:val="00EE29D7"/>
    <w:rsid w:val="00EE40E3"/>
    <w:rsid w:val="00EF0023"/>
    <w:rsid w:val="00EF6A0A"/>
    <w:rsid w:val="00F138A0"/>
    <w:rsid w:val="00F16705"/>
    <w:rsid w:val="00F212C3"/>
    <w:rsid w:val="00F250A9"/>
    <w:rsid w:val="00F411B9"/>
    <w:rsid w:val="00F4610A"/>
    <w:rsid w:val="00F47823"/>
    <w:rsid w:val="00F5096A"/>
    <w:rsid w:val="00F534D9"/>
    <w:rsid w:val="00F604DE"/>
    <w:rsid w:val="00F62178"/>
    <w:rsid w:val="00F62403"/>
    <w:rsid w:val="00F62E99"/>
    <w:rsid w:val="00F65FE6"/>
    <w:rsid w:val="00F71F83"/>
    <w:rsid w:val="00F72445"/>
    <w:rsid w:val="00F7572B"/>
    <w:rsid w:val="00F75C10"/>
    <w:rsid w:val="00F76143"/>
    <w:rsid w:val="00F83760"/>
    <w:rsid w:val="00F854BA"/>
    <w:rsid w:val="00F95354"/>
    <w:rsid w:val="00FA0686"/>
    <w:rsid w:val="00FA4FFB"/>
    <w:rsid w:val="00FA537D"/>
    <w:rsid w:val="00FA6C45"/>
    <w:rsid w:val="00FC019E"/>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xcontentpasted0">
    <w:name w:val="x_contentpasted0"/>
    <w:basedOn w:val="Fuentedeprrafopredeter"/>
    <w:rsid w:val="00BB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6111802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002852970">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32</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cp:revision>
  <dcterms:created xsi:type="dcterms:W3CDTF">2023-09-01T06:59:00Z</dcterms:created>
  <dcterms:modified xsi:type="dcterms:W3CDTF">2024-09-24T18:28:00Z</dcterms:modified>
</cp:coreProperties>
</file>