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03B9" w14:textId="77777777" w:rsidR="00906282" w:rsidRPr="003F3828" w:rsidRDefault="00906282" w:rsidP="00906282">
      <w:pPr>
        <w:jc w:val="center"/>
        <w:rPr>
          <w:rFonts w:ascii="Aharoni" w:hAnsi="Aharoni" w:cs="Aharoni"/>
          <w:b/>
          <w:color w:val="A5A5A5" w:themeColor="accent3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F3828">
        <w:rPr>
          <w:rFonts w:ascii="Aharoni" w:hAnsi="Aharoni" w:cs="Aharoni"/>
          <w:b/>
          <w:color w:val="A5A5A5" w:themeColor="accent3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INFORME PROCESOS JUDICIALES</w:t>
      </w:r>
    </w:p>
    <w:p w14:paraId="0720AAE0" w14:textId="77777777" w:rsidR="00375DE6" w:rsidRPr="003F3828" w:rsidRDefault="00375DE6" w:rsidP="00375DE6">
      <w:pPr>
        <w:spacing w:after="0"/>
        <w:rPr>
          <w:rFonts w:ascii="Century Gothic" w:hAnsi="Century Gothic"/>
          <w:b/>
        </w:rPr>
      </w:pPr>
    </w:p>
    <w:p w14:paraId="0B47FE9D" w14:textId="274968DA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Fecha Presentación del Informe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  <w:bCs/>
          </w:rPr>
          <w:alias w:val="FECHA"/>
          <w:tag w:val="FEHCA"/>
          <w:id w:val="302663996"/>
          <w:placeholder>
            <w:docPart w:val="7648FE0BD8524C4CB75B438B661094CE"/>
          </w:placeholder>
          <w:date w:fullDate="2024-09-17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0A74DD">
            <w:rPr>
              <w:rStyle w:val="Estilo3"/>
              <w:b w:val="0"/>
              <w:bCs/>
            </w:rPr>
            <w:t>17/09/2024</w:t>
          </w:r>
        </w:sdtContent>
      </w:sdt>
      <w:r w:rsidRPr="003F3828">
        <w:rPr>
          <w:rFonts w:ascii="Century Gothic" w:hAnsi="Century Gothic"/>
        </w:rPr>
        <w:t xml:space="preserve">                                       </w:t>
      </w:r>
    </w:p>
    <w:p w14:paraId="63FF7917" w14:textId="56758B42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SGC</w:t>
      </w:r>
      <w:r w:rsidRPr="003F3828">
        <w:rPr>
          <w:rFonts w:ascii="Century Gothic" w:hAnsi="Century Gothic"/>
        </w:rPr>
        <w:t xml:space="preserve">: </w:t>
      </w:r>
      <w:r w:rsidR="008122C9" w:rsidRPr="003F3828">
        <w:rPr>
          <w:rFonts w:ascii="Century Gothic" w:hAnsi="Century Gothic"/>
          <w:color w:val="000000"/>
          <w:shd w:val="clear" w:color="auto" w:fill="FFFFFF"/>
        </w:rPr>
        <w:t> </w:t>
      </w:r>
      <w:r w:rsidR="00BE40F8">
        <w:rPr>
          <w:rFonts w:ascii="Century Gothic" w:hAnsi="Century Gothic"/>
          <w:color w:val="000000"/>
          <w:shd w:val="clear" w:color="auto" w:fill="FFFFFF"/>
        </w:rPr>
        <w:t>102</w:t>
      </w:r>
      <w:r w:rsidR="00964436">
        <w:rPr>
          <w:rFonts w:ascii="Century Gothic" w:hAnsi="Century Gothic"/>
          <w:color w:val="000000"/>
          <w:shd w:val="clear" w:color="auto" w:fill="FFFFFF"/>
        </w:rPr>
        <w:t>30</w:t>
      </w:r>
    </w:p>
    <w:p w14:paraId="5AD56010" w14:textId="4FABDEE6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Despacho Judicial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NUMERO"/>
          <w:tag w:val="NUMERO"/>
          <w:id w:val="-174201678"/>
          <w:placeholder>
            <w:docPart w:val="1FBE7CA2C5C842D9BFBBD482E442D8FF"/>
          </w:placeholder>
          <w:text/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7F5E59">
            <w:rPr>
              <w:rStyle w:val="Estilo3"/>
              <w:b w:val="0"/>
            </w:rPr>
            <w:t>15</w:t>
          </w:r>
        </w:sdtContent>
      </w:sdt>
      <w:r w:rsidRPr="003F3828">
        <w:rPr>
          <w:rFonts w:ascii="Century Gothic" w:hAnsi="Century Gothic"/>
          <w:bCs/>
        </w:rPr>
        <w:t xml:space="preserve">  </w:t>
      </w:r>
      <w:sdt>
        <w:sdtPr>
          <w:rPr>
            <w:rStyle w:val="Estilo3"/>
            <w:b w:val="0"/>
          </w:rPr>
          <w:alias w:val="CLASE"/>
          <w:tag w:val="CLASE"/>
          <w:id w:val="-45453405"/>
          <w:placeholder>
            <w:docPart w:val="EDC0AD4200BD4906AAEF74641CF24DC4"/>
          </w:placeholder>
          <w:dropDownList>
            <w:listItem w:displayText="CIVIL DEL CIRCUITO" w:value="CIVIL DEL CIRCUITO"/>
            <w:listItem w:displayText="CIVIL MUNICIPAL" w:value="CIVIL MUNICIPAL"/>
            <w:listItem w:displayText="LABORAL CIRCUITO" w:value="LABORAL CIRCUITO"/>
            <w:listItem w:displayText="ADMINISTRATIVO DEL CIRCUITO" w:value="ADMINISTRATIVO DEL CIRCUITO"/>
            <w:listItem w:displayText="SUPERINTENDENCIA FINANCIERA" w:value="SUPERINTENDENCIA FINANCIERA"/>
            <w:listItem w:displayText="PENAL MUNICIPAL" w:value="PENAL MUNICIPAL"/>
            <w:listItem w:displayText="PENAL DEL CIRCUITO" w:value="PENAL DEL CIRCUITO"/>
            <w:listItem w:displayText="PEQUEÑAS CAUSAS LABORALES" w:value="PEQUEÑAS CAUSAS LABORALES"/>
            <w:listItem w:displayText="PEQUEÑAS CAUSAS Y COMPETENCIAS MULTIPLES" w:value="PEQUEÑAS CAUSAS Y COMPETENCIAS MULTIPLES"/>
            <w:listItem w:displayText="Superintendencia financiera de colombia" w:value="Superintendencia Financiera de Colombia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7F5E59">
            <w:rPr>
              <w:rStyle w:val="Estilo3"/>
              <w:b w:val="0"/>
            </w:rPr>
            <w:t>CIVIL DEL CIRCUITO</w:t>
          </w:r>
        </w:sdtContent>
      </w:sdt>
      <w:r w:rsidRPr="003F3828">
        <w:rPr>
          <w:rFonts w:ascii="Century Gothic" w:hAnsi="Century Gothic"/>
          <w:bCs/>
        </w:rPr>
        <w:t xml:space="preserve">  </w:t>
      </w:r>
      <w:sdt>
        <w:sdtPr>
          <w:rPr>
            <w:rStyle w:val="Estilo3"/>
            <w:b w:val="0"/>
          </w:rPr>
          <w:alias w:val="CIUDAD"/>
          <w:tag w:val="CIUDAD"/>
          <w:id w:val="167755817"/>
          <w:placeholder>
            <w:docPart w:val="555C536715654135A21EC167A279B375"/>
          </w:placeholder>
          <w:text/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7F5E59">
            <w:rPr>
              <w:rStyle w:val="Estilo3"/>
              <w:b w:val="0"/>
            </w:rPr>
            <w:t>BOGOTÁ</w:t>
          </w:r>
        </w:sdtContent>
      </w:sdt>
    </w:p>
    <w:p w14:paraId="46D3378E" w14:textId="137A08AF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Radicado</w:t>
      </w:r>
      <w:r w:rsidRPr="003F3828">
        <w:rPr>
          <w:rFonts w:ascii="Century Gothic" w:hAnsi="Century Gothic"/>
        </w:rPr>
        <w:t>:</w:t>
      </w:r>
      <w:sdt>
        <w:sdtPr>
          <w:rPr>
            <w:rStyle w:val="Estilo3"/>
          </w:rPr>
          <w:alias w:val="RADICADO"/>
          <w:tag w:val="RADICADO"/>
          <w:id w:val="-31735373"/>
          <w:placeholder>
            <w:docPart w:val="2A04DD0832104E9B9C6DF4825D091F15"/>
          </w:placeholder>
          <w:text/>
        </w:sdtPr>
        <w:sdtContent>
          <w:r w:rsidR="001D46F5" w:rsidRPr="001D46F5">
            <w:rPr>
              <w:rStyle w:val="Estilo3"/>
            </w:rPr>
            <w:t>110013103015</w:t>
          </w:r>
          <w:r w:rsidR="001D46F5">
            <w:rPr>
              <w:rStyle w:val="Estilo3"/>
            </w:rPr>
            <w:t>-</w:t>
          </w:r>
          <w:r w:rsidR="001D46F5" w:rsidRPr="001D46F5">
            <w:rPr>
              <w:rStyle w:val="Estilo3"/>
            </w:rPr>
            <w:t>2022</w:t>
          </w:r>
          <w:r w:rsidR="001D46F5">
            <w:rPr>
              <w:rStyle w:val="Estilo3"/>
            </w:rPr>
            <w:t>-</w:t>
          </w:r>
          <w:r w:rsidR="001D46F5" w:rsidRPr="001D46F5">
            <w:rPr>
              <w:rStyle w:val="Estilo3"/>
            </w:rPr>
            <w:t>00476</w:t>
          </w:r>
          <w:r w:rsidR="001D46F5">
            <w:rPr>
              <w:rStyle w:val="Estilo3"/>
            </w:rPr>
            <w:t>-</w:t>
          </w:r>
          <w:r w:rsidR="001D46F5" w:rsidRPr="001D46F5">
            <w:rPr>
              <w:rStyle w:val="Estilo3"/>
            </w:rPr>
            <w:t>00</w:t>
          </w:r>
        </w:sdtContent>
      </w:sdt>
    </w:p>
    <w:p w14:paraId="59898224" w14:textId="0B463AD8" w:rsidR="00726FDE" w:rsidRPr="003F3828" w:rsidRDefault="00906282" w:rsidP="00E241DB">
      <w:pPr>
        <w:spacing w:line="360" w:lineRule="auto"/>
        <w:jc w:val="both"/>
        <w:rPr>
          <w:rStyle w:val="Estilo3"/>
          <w:b w:val="0"/>
          <w:bCs/>
        </w:rPr>
      </w:pPr>
      <w:r w:rsidRPr="003F3828">
        <w:rPr>
          <w:rFonts w:ascii="Century Gothic" w:hAnsi="Century Gothic"/>
          <w:b/>
        </w:rPr>
        <w:t>Demandante</w:t>
      </w:r>
      <w:r w:rsidRPr="003F3828">
        <w:rPr>
          <w:rFonts w:ascii="Century Gothic" w:hAnsi="Century Gothic"/>
        </w:rPr>
        <w:t xml:space="preserve">:  </w:t>
      </w:r>
      <w:bookmarkStart w:id="0" w:name="_Hlk176881656"/>
      <w:sdt>
        <w:sdtPr>
          <w:rPr>
            <w:rStyle w:val="Estilo3"/>
            <w:b w:val="0"/>
            <w:bCs/>
          </w:rPr>
          <w:alias w:val="DEMANDANTE"/>
          <w:tag w:val="DEMANDANTE"/>
          <w:id w:val="1644081101"/>
          <w:placeholder>
            <w:docPart w:val="881A441D454840A2A94DCC9441C98AD3"/>
          </w:placeholder>
          <w:text/>
        </w:sdtPr>
        <w:sdtContent>
          <w:r w:rsidR="001D46F5" w:rsidRPr="001D46F5">
            <w:rPr>
              <w:rStyle w:val="Estilo3"/>
              <w:b w:val="0"/>
              <w:bCs/>
            </w:rPr>
            <w:t>OLGA PATRICIA MENDEZ CALDERON</w:t>
          </w:r>
        </w:sdtContent>
      </w:sdt>
      <w:bookmarkEnd w:id="0"/>
    </w:p>
    <w:p w14:paraId="1A4DA51E" w14:textId="14A13338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Demandado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  <w:bCs/>
          </w:rPr>
          <w:alias w:val="DEMANDADO"/>
          <w:tag w:val="DEMANDADO"/>
          <w:id w:val="-1253122746"/>
          <w:placeholder>
            <w:docPart w:val="386D94AF26E44C7FA7D6D77164D6A68F"/>
          </w:placeholder>
          <w:text/>
        </w:sdtPr>
        <w:sdtContent>
          <w:r w:rsidR="003F01FC" w:rsidRPr="003F01FC">
            <w:rPr>
              <w:rStyle w:val="Estilo3"/>
              <w:b w:val="0"/>
              <w:bCs/>
            </w:rPr>
            <w:t xml:space="preserve">CAJA DE COMPENSACIÓN FAMILIAR COMPENSAR – COMPENSAR EPS </w:t>
          </w:r>
          <w:r w:rsidR="00D02A28">
            <w:rPr>
              <w:rStyle w:val="Estilo3"/>
              <w:b w:val="0"/>
              <w:bCs/>
            </w:rPr>
            <w:t>E</w:t>
          </w:r>
          <w:r w:rsidR="003F01FC" w:rsidRPr="003F01FC">
            <w:rPr>
              <w:rStyle w:val="Estilo3"/>
              <w:b w:val="0"/>
              <w:bCs/>
            </w:rPr>
            <w:t xml:space="preserve"> IMEVI S.A.S.</w:t>
          </w:r>
        </w:sdtContent>
      </w:sdt>
    </w:p>
    <w:p w14:paraId="2FC4428C" w14:textId="66CF0669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Llamados en Garantía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LLAMADO EN GARANTIA"/>
          <w:tag w:val="LLAMADO EN GARANTIA"/>
          <w:id w:val="-1219739686"/>
          <w:placeholder>
            <w:docPart w:val="14F3BE8CE1514C528972AF6E2491CCAC"/>
          </w:placeholder>
          <w:dropDownList>
            <w:listItem w:displayText="LA EQUIDAD SEGUROS DE VIDA" w:value="LA EQUIDAD SEGUROS DE VIDA"/>
            <w:listItem w:displayText="LA EQUIDAD SEGUROS GENERALES" w:value="LA EQUIDAD SEGUROS GENERALES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726FDE" w:rsidRPr="003F3828">
            <w:rPr>
              <w:rStyle w:val="Estilo3"/>
              <w:b w:val="0"/>
            </w:rPr>
            <w:t>LA EQUIDAD SEGUROS GENERALES</w:t>
          </w:r>
        </w:sdtContent>
      </w:sdt>
    </w:p>
    <w:p w14:paraId="1739B5C0" w14:textId="0308BCAD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 xml:space="preserve">Tipo de Vinculación: </w:t>
      </w:r>
      <w:sdt>
        <w:sdtPr>
          <w:rPr>
            <w:rStyle w:val="Estilo3"/>
            <w:b w:val="0"/>
          </w:rPr>
          <w:alias w:val="VINCULACIÓN"/>
          <w:tag w:val="VINCULACIÓN"/>
          <w:id w:val="532695631"/>
          <w:placeholder>
            <w:docPart w:val="2AF3A1D7FB954DC38F421649636113F6"/>
          </w:placeholder>
          <w:dropDownList>
            <w:listItem w:displayText="DEMANDA DIRECTA" w:value="DEMANDA DIRECTA"/>
            <w:listItem w:displayText="LLAMADOS EN GARANTÍA" w:value="LLAMADOS EN GARANTÍA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5167D8" w:rsidRPr="003F3828">
            <w:rPr>
              <w:rStyle w:val="Estilo3"/>
              <w:b w:val="0"/>
            </w:rPr>
            <w:t>LLAMADOS EN GARANTÍA</w:t>
          </w:r>
        </w:sdtContent>
      </w:sdt>
    </w:p>
    <w:p w14:paraId="1BFE45C4" w14:textId="6A078C9F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Fecha Notificación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FECHA NOTIFICACION"/>
          <w:tag w:val="FECHA NOTIFICACION"/>
          <w:id w:val="173383097"/>
          <w:placeholder>
            <w:docPart w:val="21B90C9B12234C5E871601AFD0B419AE"/>
          </w:placeholder>
          <w:date w:fullDate="2024-08-13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6C4B22">
            <w:rPr>
              <w:rStyle w:val="Estilo3"/>
              <w:b w:val="0"/>
            </w:rPr>
            <w:t>13</w:t>
          </w:r>
          <w:r w:rsidR="008122C9" w:rsidRPr="003F3828">
            <w:rPr>
              <w:rStyle w:val="Estilo3"/>
              <w:b w:val="0"/>
            </w:rPr>
            <w:t>/0</w:t>
          </w:r>
          <w:r w:rsidR="006C4B22">
            <w:rPr>
              <w:rStyle w:val="Estilo3"/>
              <w:b w:val="0"/>
            </w:rPr>
            <w:t>8</w:t>
          </w:r>
          <w:r w:rsidR="008122C9" w:rsidRPr="003F3828">
            <w:rPr>
              <w:rStyle w:val="Estilo3"/>
              <w:b w:val="0"/>
            </w:rPr>
            <w:t>/202</w:t>
          </w:r>
          <w:r w:rsidR="00466D39">
            <w:rPr>
              <w:rStyle w:val="Estilo3"/>
              <w:b w:val="0"/>
            </w:rPr>
            <w:t>4</w:t>
          </w:r>
        </w:sdtContent>
      </w:sdt>
    </w:p>
    <w:p w14:paraId="04C740D4" w14:textId="44BD00BF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Fecha fin Término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id w:val="-62026635"/>
          <w:placeholder>
            <w:docPart w:val="058B5A2D546346938DE7ED9DE620076B"/>
          </w:placeholder>
          <w:date w:fullDate="2024-09-11T00:00:00Z">
            <w:dateFormat w:val="dd/MM/yyyy"/>
            <w:lid w:val="es-CO"/>
            <w:storeMappedDataAs w:val="dateTime"/>
            <w:calendar w:val="gregorian"/>
          </w:date>
        </w:sdtPr>
        <w:sdtContent>
          <w:r w:rsidR="006C4B22">
            <w:rPr>
              <w:rFonts w:ascii="Century Gothic" w:hAnsi="Century Gothic"/>
            </w:rPr>
            <w:t>11</w:t>
          </w:r>
          <w:r w:rsidR="008122C9" w:rsidRPr="003F3828">
            <w:rPr>
              <w:rFonts w:ascii="Century Gothic" w:hAnsi="Century Gothic"/>
            </w:rPr>
            <w:t>/</w:t>
          </w:r>
          <w:r w:rsidR="00FA27A5">
            <w:rPr>
              <w:rFonts w:ascii="Century Gothic" w:hAnsi="Century Gothic"/>
            </w:rPr>
            <w:t>0</w:t>
          </w:r>
          <w:r w:rsidR="006C4B22">
            <w:rPr>
              <w:rFonts w:ascii="Century Gothic" w:hAnsi="Century Gothic"/>
            </w:rPr>
            <w:t>9</w:t>
          </w:r>
          <w:r w:rsidR="008122C9" w:rsidRPr="003F3828">
            <w:rPr>
              <w:rFonts w:ascii="Century Gothic" w:hAnsi="Century Gothic"/>
            </w:rPr>
            <w:t>/202</w:t>
          </w:r>
          <w:r w:rsidR="00FA27A5">
            <w:rPr>
              <w:rFonts w:ascii="Century Gothic" w:hAnsi="Century Gothic"/>
            </w:rPr>
            <w:t>4</w:t>
          </w:r>
        </w:sdtContent>
      </w:sdt>
    </w:p>
    <w:p w14:paraId="6B0EC993" w14:textId="53922542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Fecha Siniestro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</w:rPr>
          <w:alias w:val="FECHA"/>
          <w:tag w:val="FEHCA"/>
          <w:id w:val="1298109440"/>
          <w:placeholder>
            <w:docPart w:val="7B79A3F3CDAC4E69BBE8C2888BCC0E7C"/>
          </w:placeholder>
          <w:date w:fullDate="2017-07-24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F13D0C">
            <w:rPr>
              <w:rStyle w:val="Estilo3"/>
              <w:b w:val="0"/>
            </w:rPr>
            <w:t>24</w:t>
          </w:r>
          <w:r w:rsidR="00350AC8">
            <w:rPr>
              <w:rStyle w:val="Estilo3"/>
              <w:b w:val="0"/>
            </w:rPr>
            <w:t>/0</w:t>
          </w:r>
          <w:r w:rsidR="00F13D0C">
            <w:rPr>
              <w:rStyle w:val="Estilo3"/>
              <w:b w:val="0"/>
            </w:rPr>
            <w:t>7</w:t>
          </w:r>
          <w:r w:rsidR="00350AC8">
            <w:rPr>
              <w:rStyle w:val="Estilo3"/>
              <w:b w:val="0"/>
            </w:rPr>
            <w:t>/20</w:t>
          </w:r>
          <w:r w:rsidR="00F13D0C">
            <w:rPr>
              <w:rStyle w:val="Estilo3"/>
              <w:b w:val="0"/>
            </w:rPr>
            <w:t>17</w:t>
          </w:r>
        </w:sdtContent>
      </w:sdt>
    </w:p>
    <w:p w14:paraId="3157EDF6" w14:textId="7AE01DE9" w:rsidR="00906282" w:rsidRPr="003F3828" w:rsidRDefault="00906282" w:rsidP="00F13D0C">
      <w:pPr>
        <w:spacing w:line="360" w:lineRule="auto"/>
        <w:jc w:val="both"/>
        <w:rPr>
          <w:rFonts w:ascii="Century Gothic" w:hAnsi="Century Gothic"/>
          <w:color w:val="FF0000"/>
        </w:rPr>
      </w:pPr>
      <w:r w:rsidRPr="003F3828">
        <w:rPr>
          <w:rFonts w:ascii="Century Gothic" w:hAnsi="Century Gothic"/>
          <w:b/>
        </w:rPr>
        <w:t>Hechos</w:t>
      </w:r>
      <w:r w:rsidRPr="003F3828">
        <w:rPr>
          <w:rFonts w:ascii="Century Gothic" w:hAnsi="Century Gothic"/>
        </w:rPr>
        <w:t xml:space="preserve">:   </w:t>
      </w:r>
      <w:sdt>
        <w:sdtPr>
          <w:rPr>
            <w:rFonts w:ascii="Century Gothic" w:hAnsi="Century Gothic"/>
          </w:rPr>
          <w:alias w:val="HECHOS"/>
          <w:tag w:val="HECHOS"/>
          <w:id w:val="-654141650"/>
          <w:placeholder>
            <w:docPart w:val="77B7100F3C8E4F28A3681AAA13B78C22"/>
          </w:placeholder>
          <w:text/>
        </w:sdtPr>
        <w:sdtContent>
          <w:r w:rsidR="00F13D0C">
            <w:rPr>
              <w:rFonts w:ascii="Century Gothic" w:hAnsi="Century Gothic"/>
            </w:rPr>
            <w:t xml:space="preserve">1. </w:t>
          </w:r>
          <w:r w:rsidR="00F13D0C" w:rsidRPr="00F13D0C">
            <w:rPr>
              <w:rFonts w:ascii="Century Gothic" w:hAnsi="Century Gothic"/>
            </w:rPr>
            <w:t xml:space="preserve">El día 24 de julio de 2017 la señora OLGA PATRICIA MENDEZ CALDERON, ingresó a COMPENSAR, con el fin que le fuera practicada la intervención quirúrgica de remodelación de menisco medial y lateral por artroscopia y condroplastia de abrasión para zona patelar por artroscopia. </w:t>
          </w:r>
          <w:r w:rsidR="00F13D0C">
            <w:rPr>
              <w:rFonts w:ascii="Century Gothic" w:hAnsi="Century Gothic"/>
            </w:rPr>
            <w:t xml:space="preserve">2. </w:t>
          </w:r>
          <w:r w:rsidR="00F13D0C" w:rsidRPr="00F13D0C">
            <w:rPr>
              <w:rFonts w:ascii="Century Gothic" w:hAnsi="Century Gothic"/>
            </w:rPr>
            <w:t xml:space="preserve">Aduce la actora que la cirugía de meniscos que le fue practicada tuvo irregularidades por parte del equipo médico que intervino en la misma, debido a que en ningún momento le fue realizada profilaxis de anticoagulación, la cual era obligatoria, por tratarse de una paciente mayor de cuarenta (40) años. </w:t>
          </w:r>
          <w:r w:rsidR="0099154E">
            <w:rPr>
              <w:rFonts w:ascii="Century Gothic" w:hAnsi="Century Gothic"/>
            </w:rPr>
            <w:t xml:space="preserve">3. </w:t>
          </w:r>
          <w:r w:rsidR="00F13D0C" w:rsidRPr="00F13D0C">
            <w:rPr>
              <w:rFonts w:ascii="Century Gothic" w:hAnsi="Century Gothic"/>
            </w:rPr>
            <w:t xml:space="preserve">Lo anterior, causó el daño a la salud de la demandante, consistente en EMBOLIA y TROMBOSIS. </w:t>
          </w:r>
          <w:r w:rsidR="0099154E">
            <w:rPr>
              <w:rFonts w:ascii="Century Gothic" w:hAnsi="Century Gothic"/>
            </w:rPr>
            <w:t xml:space="preserve">4. </w:t>
          </w:r>
          <w:r w:rsidR="00F13D0C" w:rsidRPr="00F13D0C">
            <w:rPr>
              <w:rFonts w:ascii="Century Gothic" w:hAnsi="Century Gothic"/>
            </w:rPr>
            <w:t>Aunado a lo anterior, se refiere en el escrito de la demanda que la historia clínica de la paciente, la cual fue expedida por IMEVI S.A.S., cuenta con sendas alteraciones en lo que respecta a los presuntos antecedentes personales y familiares de la hoy demandante.</w:t>
          </w:r>
        </w:sdtContent>
      </w:sdt>
    </w:p>
    <w:p w14:paraId="1550BD07" w14:textId="4AB5ADC5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lastRenderedPageBreak/>
        <w:t>Audiencia Prejudicial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PREJUDICIAL"/>
          <w:tag w:val="PREJUDICIAL"/>
          <w:id w:val="-250894146"/>
          <w:placeholder>
            <w:docPart w:val="CE328BDA9FDD46A8AB84DAA63878D8FD"/>
          </w:placeholder>
          <w:dropDownList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E20E95" w:rsidRPr="003F3828">
            <w:rPr>
              <w:rStyle w:val="Estilo3"/>
              <w:b w:val="0"/>
            </w:rPr>
            <w:t>SI</w:t>
          </w:r>
        </w:sdtContent>
      </w:sdt>
    </w:p>
    <w:p w14:paraId="469A087A" w14:textId="6A6F2D55" w:rsidR="00E20E95" w:rsidRPr="003F3828" w:rsidRDefault="00906282" w:rsidP="00C728A0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Pretensiones de la demanda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Fonts w:ascii="Century Gothic" w:hAnsi="Century Gothic"/>
          </w:rPr>
          <w:alias w:val="PRETENSIONES"/>
          <w:tag w:val="PRETENSIONES"/>
          <w:id w:val="-321507162"/>
          <w:placeholder>
            <w:docPart w:val="7057A85CA769434CB181176B5C5C151A"/>
          </w:placeholder>
          <w:text/>
        </w:sdtPr>
        <w:sdtContent>
          <w:r w:rsidR="00C728A0">
            <w:rPr>
              <w:rFonts w:ascii="Century Gothic" w:hAnsi="Century Gothic"/>
            </w:rPr>
            <w:t xml:space="preserve">1. </w:t>
          </w:r>
          <w:r w:rsidR="00C728A0" w:rsidRPr="00C728A0">
            <w:rPr>
              <w:rFonts w:ascii="Century Gothic" w:hAnsi="Century Gothic"/>
            </w:rPr>
            <w:t xml:space="preserve">Que se declare civil y contractualmente responsable a COMPENSAR </w:t>
          </w:r>
          <w:r w:rsidR="00E3077A">
            <w:rPr>
              <w:rFonts w:ascii="Century Gothic" w:hAnsi="Century Gothic"/>
            </w:rPr>
            <w:t xml:space="preserve">EPS </w:t>
          </w:r>
          <w:r w:rsidR="00C728A0" w:rsidRPr="00C728A0">
            <w:rPr>
              <w:rFonts w:ascii="Century Gothic" w:hAnsi="Century Gothic"/>
            </w:rPr>
            <w:t>por los perjuicios morales, el daño a la salud y el daño a la vida en relación, padecidos por la demandante debido a las consecuencias del procedimiento irregular con ocasión de la cirugía de meniscos en la pierna izquierda, practicada el 24 de julio de 2017. 2.</w:t>
          </w:r>
          <w:r w:rsidR="00E3077A">
            <w:rPr>
              <w:rFonts w:ascii="Century Gothic" w:hAnsi="Century Gothic"/>
            </w:rPr>
            <w:t xml:space="preserve"> </w:t>
          </w:r>
          <w:r w:rsidR="00C728A0" w:rsidRPr="00C728A0">
            <w:rPr>
              <w:rFonts w:ascii="Century Gothic" w:hAnsi="Century Gothic"/>
            </w:rPr>
            <w:t>Que se condene a COMPEN</w:t>
          </w:r>
          <w:r w:rsidR="00E3077A">
            <w:rPr>
              <w:rFonts w:ascii="Century Gothic" w:hAnsi="Century Gothic"/>
            </w:rPr>
            <w:t>SAR EPS</w:t>
          </w:r>
          <w:r w:rsidR="00C728A0" w:rsidRPr="00C728A0">
            <w:rPr>
              <w:rFonts w:ascii="Century Gothic" w:hAnsi="Century Gothic"/>
            </w:rPr>
            <w:t xml:space="preserve"> a pagar los perjuicios inmateriales por concepto de: a. Daño moral: $73.771.700</w:t>
          </w:r>
          <w:r w:rsidR="00E3077A">
            <w:rPr>
              <w:rFonts w:ascii="Century Gothic" w:hAnsi="Century Gothic"/>
            </w:rPr>
            <w:t xml:space="preserve"> </w:t>
          </w:r>
          <w:r w:rsidR="00C728A0" w:rsidRPr="00C728A0">
            <w:rPr>
              <w:rFonts w:ascii="Century Gothic" w:hAnsi="Century Gothic"/>
            </w:rPr>
            <w:t>b. Daño a la salud: $73.771.700</w:t>
          </w:r>
          <w:r w:rsidR="00E3077A">
            <w:rPr>
              <w:rFonts w:ascii="Century Gothic" w:hAnsi="Century Gothic"/>
            </w:rPr>
            <w:t xml:space="preserve"> </w:t>
          </w:r>
          <w:r w:rsidR="00C728A0" w:rsidRPr="00C728A0">
            <w:rPr>
              <w:rFonts w:ascii="Century Gothic" w:hAnsi="Century Gothic"/>
            </w:rPr>
            <w:t>c. Daño a la vida en relación: $73.771.700 3. Que se condene a COMPEN</w:t>
          </w:r>
          <w:r w:rsidR="00E3077A">
            <w:rPr>
              <w:rFonts w:ascii="Century Gothic" w:hAnsi="Century Gothic"/>
            </w:rPr>
            <w:t>S</w:t>
          </w:r>
          <w:r w:rsidR="00C728A0" w:rsidRPr="00C728A0">
            <w:rPr>
              <w:rFonts w:ascii="Century Gothic" w:hAnsi="Century Gothic"/>
            </w:rPr>
            <w:t>AR</w:t>
          </w:r>
          <w:r w:rsidR="00E3077A">
            <w:rPr>
              <w:rFonts w:ascii="Century Gothic" w:hAnsi="Century Gothic"/>
            </w:rPr>
            <w:t xml:space="preserve"> EPS</w:t>
          </w:r>
          <w:r w:rsidR="00C728A0" w:rsidRPr="00C728A0">
            <w:rPr>
              <w:rFonts w:ascii="Century Gothic" w:hAnsi="Century Gothic"/>
            </w:rPr>
            <w:t xml:space="preserve"> al pago de las sumas indexadas. 4. Que se condene a COMPEN</w:t>
          </w:r>
          <w:r w:rsidR="00E3077A">
            <w:rPr>
              <w:rFonts w:ascii="Century Gothic" w:hAnsi="Century Gothic"/>
            </w:rPr>
            <w:t>S</w:t>
          </w:r>
          <w:r w:rsidR="00C728A0" w:rsidRPr="00C728A0">
            <w:rPr>
              <w:rFonts w:ascii="Century Gothic" w:hAnsi="Century Gothic"/>
            </w:rPr>
            <w:t xml:space="preserve">AR </w:t>
          </w:r>
          <w:r w:rsidR="00E3077A">
            <w:rPr>
              <w:rFonts w:ascii="Century Gothic" w:hAnsi="Century Gothic"/>
            </w:rPr>
            <w:t xml:space="preserve">EPS </w:t>
          </w:r>
          <w:r w:rsidR="00C728A0" w:rsidRPr="00C728A0">
            <w:rPr>
              <w:rFonts w:ascii="Century Gothic" w:hAnsi="Century Gothic"/>
            </w:rPr>
            <w:t>al pago de intereses moratorios. 5. Que se condene a COMPEN</w:t>
          </w:r>
          <w:r w:rsidR="00E3077A">
            <w:rPr>
              <w:rFonts w:ascii="Century Gothic" w:hAnsi="Century Gothic"/>
            </w:rPr>
            <w:t>S</w:t>
          </w:r>
          <w:r w:rsidR="00C728A0" w:rsidRPr="00C728A0">
            <w:rPr>
              <w:rFonts w:ascii="Century Gothic" w:hAnsi="Century Gothic"/>
            </w:rPr>
            <w:t xml:space="preserve">AR </w:t>
          </w:r>
          <w:r w:rsidR="00E3077A">
            <w:rPr>
              <w:rFonts w:ascii="Century Gothic" w:hAnsi="Century Gothic"/>
            </w:rPr>
            <w:t xml:space="preserve">EPS </w:t>
          </w:r>
          <w:r w:rsidR="00C728A0" w:rsidRPr="00C728A0">
            <w:rPr>
              <w:rFonts w:ascii="Century Gothic" w:hAnsi="Century Gothic"/>
            </w:rPr>
            <w:t xml:space="preserve">en costas y agencias de derecho. 6. Que se declare civil y extracontractualmente responsable a IMEVI por los perjuicios morales, generados con ocasión de la presunta alteración de la historia clínica de fecha 17 de enero de 2008, perteneciente a la señora OLGA PATRICIA MENDEZ CALDERON. 7. Que se condene a IMEVI a pagar los perjuicios inmateriales por concepto de: a. Daño moral: $100.000.000 </w:t>
          </w:r>
          <w:r w:rsidR="0069517A">
            <w:rPr>
              <w:rFonts w:ascii="Century Gothic" w:hAnsi="Century Gothic"/>
            </w:rPr>
            <w:t xml:space="preserve">8. </w:t>
          </w:r>
          <w:r w:rsidR="00C728A0" w:rsidRPr="00C728A0">
            <w:rPr>
              <w:rFonts w:ascii="Century Gothic" w:hAnsi="Century Gothic"/>
            </w:rPr>
            <w:t>Que se condene a IMEVI al pago de las sumas indexadas. 9. Que se condene a IMEVI al pago de intereses moratorios. 10.  Que se condene a IMEVI en costas y agencias de derecho.</w:t>
          </w:r>
        </w:sdtContent>
      </w:sdt>
    </w:p>
    <w:p w14:paraId="03319BFC" w14:textId="158EC56F" w:rsidR="00951D8F" w:rsidRPr="00C83719" w:rsidRDefault="00906282" w:rsidP="00C83719">
      <w:pPr>
        <w:spacing w:line="360" w:lineRule="auto"/>
        <w:jc w:val="both"/>
        <w:rPr>
          <w:rFonts w:ascii="Century Gothic" w:hAnsi="Century Gothic"/>
          <w:bCs/>
        </w:rPr>
      </w:pPr>
      <w:r w:rsidRPr="003F3828">
        <w:rPr>
          <w:rFonts w:ascii="Century Gothic" w:hAnsi="Century Gothic"/>
          <w:b/>
        </w:rPr>
        <w:t xml:space="preserve">Liquidación objetivada de las pretensiones: </w:t>
      </w:r>
      <w:r w:rsidR="00C04C7B">
        <w:rPr>
          <w:rFonts w:ascii="Century Gothic" w:hAnsi="Century Gothic"/>
          <w:bCs/>
        </w:rPr>
        <w:t>Como</w:t>
      </w:r>
      <w:r w:rsidR="00777CB6" w:rsidRPr="003F3828">
        <w:rPr>
          <w:rFonts w:ascii="Century Gothic" w:hAnsi="Century Gothic"/>
          <w:bCs/>
        </w:rPr>
        <w:t xml:space="preserve"> liquidación objetiva</w:t>
      </w:r>
      <w:r w:rsidR="00C04C7B">
        <w:rPr>
          <w:rFonts w:ascii="Century Gothic" w:hAnsi="Century Gothic"/>
          <w:bCs/>
        </w:rPr>
        <w:t xml:space="preserve"> de las pretensiones</w:t>
      </w:r>
      <w:r w:rsidR="00777CB6" w:rsidRPr="003F3828">
        <w:rPr>
          <w:rFonts w:ascii="Century Gothic" w:hAnsi="Century Gothic"/>
          <w:bCs/>
        </w:rPr>
        <w:t>,</w:t>
      </w:r>
      <w:r w:rsidR="00C137C8">
        <w:rPr>
          <w:rFonts w:ascii="Century Gothic" w:hAnsi="Century Gothic"/>
          <w:bCs/>
        </w:rPr>
        <w:t xml:space="preserve"> se tendrá en cuenta </w:t>
      </w:r>
      <w:r w:rsidR="00C04C7B">
        <w:rPr>
          <w:rFonts w:ascii="Century Gothic" w:hAnsi="Century Gothic"/>
          <w:bCs/>
        </w:rPr>
        <w:t>la suma de $4.300.000</w:t>
      </w:r>
      <w:r w:rsidR="00B3609D" w:rsidRPr="003F3828">
        <w:rPr>
          <w:rFonts w:ascii="Century Gothic" w:hAnsi="Century Gothic"/>
          <w:bCs/>
        </w:rPr>
        <w:t xml:space="preserve">. </w:t>
      </w:r>
      <w:r w:rsidR="00777CB6" w:rsidRPr="003F3828">
        <w:rPr>
          <w:rFonts w:ascii="Century Gothic" w:hAnsi="Century Gothic"/>
          <w:bCs/>
        </w:rPr>
        <w:t>Lo anterior, con base en los siguientes fundamentos:</w:t>
      </w:r>
      <w:bookmarkStart w:id="1" w:name="_Hlk142585138"/>
    </w:p>
    <w:p w14:paraId="5FF53B9E" w14:textId="0D77683C" w:rsidR="00DC1C2B" w:rsidRPr="00B0364F" w:rsidRDefault="004A2149" w:rsidP="00B0364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 w:rsidRPr="000C1779">
        <w:rPr>
          <w:rFonts w:ascii="Century Gothic" w:hAnsi="Century Gothic"/>
          <w:b/>
          <w:bCs/>
        </w:rPr>
        <w:t>Daño moral</w:t>
      </w:r>
      <w:r w:rsidR="0029437D" w:rsidRPr="000C1779">
        <w:rPr>
          <w:rFonts w:ascii="Century Gothic" w:hAnsi="Century Gothic"/>
          <w:b/>
          <w:bCs/>
        </w:rPr>
        <w:t>:</w:t>
      </w:r>
      <w:r w:rsidR="0029437D" w:rsidRPr="000C1779">
        <w:rPr>
          <w:rFonts w:ascii="Century Gothic" w:hAnsi="Century Gothic"/>
        </w:rPr>
        <w:t xml:space="preserve"> </w:t>
      </w:r>
      <w:r w:rsidR="006F48A2" w:rsidRPr="000C1779">
        <w:rPr>
          <w:rFonts w:ascii="Century Gothic" w:hAnsi="Century Gothic"/>
        </w:rPr>
        <w:t>Se tendrá en cuenta la suma de $</w:t>
      </w:r>
      <w:r w:rsidR="00C83719" w:rsidRPr="000C1779">
        <w:rPr>
          <w:rFonts w:ascii="Century Gothic" w:hAnsi="Century Gothic"/>
        </w:rPr>
        <w:t>5</w:t>
      </w:r>
      <w:r w:rsidR="00406D7C" w:rsidRPr="000C1779">
        <w:rPr>
          <w:rFonts w:ascii="Century Gothic" w:hAnsi="Century Gothic"/>
        </w:rPr>
        <w:t>0</w:t>
      </w:r>
      <w:r w:rsidR="006F48A2" w:rsidRPr="000C1779">
        <w:rPr>
          <w:rFonts w:ascii="Century Gothic" w:hAnsi="Century Gothic"/>
        </w:rPr>
        <w:t xml:space="preserve">.000.000 por concepto de daño moral, teniendo en cuenta los criterios jurisprudenciales fijados por la Corte Suprema de Justicia en </w:t>
      </w:r>
      <w:r w:rsidR="00B45B79" w:rsidRPr="000C1779">
        <w:rPr>
          <w:rFonts w:ascii="Century Gothic" w:hAnsi="Century Gothic"/>
        </w:rPr>
        <w:t>Sentencia del 22 de marzo de 2007 (Rad: 05001 31 03 000 1997 5125 01)</w:t>
      </w:r>
      <w:r w:rsidR="006F48A2" w:rsidRPr="000C1779">
        <w:rPr>
          <w:rFonts w:ascii="Century Gothic" w:hAnsi="Century Gothic"/>
        </w:rPr>
        <w:t xml:space="preserve">, en donde se estableció que se reconocería dicho rubro en </w:t>
      </w:r>
      <w:r w:rsidR="00B27D3B" w:rsidRPr="000C1779">
        <w:rPr>
          <w:rFonts w:ascii="Century Gothic" w:hAnsi="Century Gothic"/>
        </w:rPr>
        <w:t xml:space="preserve">un </w:t>
      </w:r>
      <w:r w:rsidR="006F48A2" w:rsidRPr="000C1779">
        <w:rPr>
          <w:rFonts w:ascii="Century Gothic" w:hAnsi="Century Gothic"/>
        </w:rPr>
        <w:t>caso análogo</w:t>
      </w:r>
      <w:r w:rsidR="00B27D3B" w:rsidRPr="000C1779">
        <w:rPr>
          <w:rFonts w:ascii="Century Gothic" w:hAnsi="Century Gothic"/>
        </w:rPr>
        <w:t xml:space="preserve"> </w:t>
      </w:r>
      <w:r w:rsidR="003830BB" w:rsidRPr="000C1779">
        <w:rPr>
          <w:rFonts w:ascii="Century Gothic" w:hAnsi="Century Gothic"/>
        </w:rPr>
        <w:t>de infecciones y complicaciones padecidas con posterioridad a intervenciones quirúrgicas</w:t>
      </w:r>
      <w:r w:rsidR="001C575B" w:rsidRPr="000C1779">
        <w:rPr>
          <w:rFonts w:ascii="Century Gothic" w:hAnsi="Century Gothic"/>
        </w:rPr>
        <w:t xml:space="preserve">. Lo anterior, </w:t>
      </w:r>
      <w:r w:rsidR="009E0CE3" w:rsidRPr="000C1779">
        <w:rPr>
          <w:rFonts w:ascii="Century Gothic" w:hAnsi="Century Gothic"/>
        </w:rPr>
        <w:t>tomando en consideración</w:t>
      </w:r>
      <w:r w:rsidR="001C575B" w:rsidRPr="000C1779">
        <w:rPr>
          <w:rFonts w:ascii="Century Gothic" w:hAnsi="Century Gothic"/>
        </w:rPr>
        <w:t xml:space="preserve"> que, en el caso concreto</w:t>
      </w:r>
      <w:r w:rsidR="009E0CE3" w:rsidRPr="000C1779">
        <w:rPr>
          <w:rFonts w:ascii="Century Gothic" w:hAnsi="Century Gothic"/>
        </w:rPr>
        <w:t>,</w:t>
      </w:r>
      <w:r w:rsidR="001C575B" w:rsidRPr="000C1779">
        <w:rPr>
          <w:rFonts w:ascii="Century Gothic" w:hAnsi="Century Gothic"/>
        </w:rPr>
        <w:t xml:space="preserve"> </w:t>
      </w:r>
      <w:r w:rsidR="000619D8" w:rsidRPr="000C1779">
        <w:rPr>
          <w:rFonts w:ascii="Century Gothic" w:hAnsi="Century Gothic"/>
        </w:rPr>
        <w:t xml:space="preserve">la paciente con posterioridad a la intervención quirúrgica denominada </w:t>
      </w:r>
      <w:r w:rsidR="00DA3F83" w:rsidRPr="000C1779">
        <w:rPr>
          <w:rFonts w:ascii="Century Gothic" w:hAnsi="Century Gothic"/>
        </w:rPr>
        <w:t xml:space="preserve">remodelación de menisco medial y lateral por </w:t>
      </w:r>
      <w:r w:rsidR="00DA3F83" w:rsidRPr="00F53520">
        <w:rPr>
          <w:rFonts w:ascii="Century Gothic" w:hAnsi="Century Gothic"/>
        </w:rPr>
        <w:t xml:space="preserve">artroscopia, </w:t>
      </w:r>
      <w:r w:rsidR="000619D8" w:rsidRPr="00F53520">
        <w:rPr>
          <w:rFonts w:ascii="Century Gothic" w:hAnsi="Century Gothic"/>
        </w:rPr>
        <w:t xml:space="preserve">presentó </w:t>
      </w:r>
      <w:r w:rsidR="00F01C1C" w:rsidRPr="00F53520">
        <w:rPr>
          <w:rFonts w:ascii="Century Gothic" w:hAnsi="Century Gothic"/>
        </w:rPr>
        <w:t xml:space="preserve">complicaciones como </w:t>
      </w:r>
      <w:r w:rsidR="00F434DE" w:rsidRPr="00F53520">
        <w:rPr>
          <w:rFonts w:ascii="Century Gothic" w:hAnsi="Century Gothic"/>
        </w:rPr>
        <w:t>una</w:t>
      </w:r>
      <w:r w:rsidR="00DA3F83" w:rsidRPr="00F53520">
        <w:rPr>
          <w:rFonts w:ascii="Century Gothic" w:hAnsi="Century Gothic"/>
        </w:rPr>
        <w:t xml:space="preserve"> trombosis y </w:t>
      </w:r>
      <w:r w:rsidR="005C65FD" w:rsidRPr="00F53520">
        <w:rPr>
          <w:rFonts w:ascii="Century Gothic" w:hAnsi="Century Gothic"/>
        </w:rPr>
        <w:t xml:space="preserve">una </w:t>
      </w:r>
      <w:r w:rsidR="00DA3F83" w:rsidRPr="00F53520">
        <w:rPr>
          <w:rFonts w:ascii="Century Gothic" w:hAnsi="Century Gothic"/>
        </w:rPr>
        <w:t>embolia</w:t>
      </w:r>
      <w:r w:rsidR="005C65FD" w:rsidRPr="00F53520">
        <w:rPr>
          <w:rFonts w:ascii="Century Gothic" w:hAnsi="Century Gothic"/>
        </w:rPr>
        <w:t>.</w:t>
      </w:r>
      <w:r w:rsidR="00DA3F83" w:rsidRPr="00F53520">
        <w:rPr>
          <w:rFonts w:ascii="Century Gothic" w:hAnsi="Century Gothic"/>
        </w:rPr>
        <w:t xml:space="preserve"> </w:t>
      </w:r>
      <w:r w:rsidR="005C65FD" w:rsidRPr="00F53520">
        <w:rPr>
          <w:rFonts w:ascii="Century Gothic" w:hAnsi="Century Gothic"/>
        </w:rPr>
        <w:t xml:space="preserve">En </w:t>
      </w:r>
      <w:r w:rsidR="009560E8" w:rsidRPr="00F53520">
        <w:rPr>
          <w:rFonts w:ascii="Century Gothic" w:hAnsi="Century Gothic"/>
        </w:rPr>
        <w:t xml:space="preserve">tal </w:t>
      </w:r>
      <w:r w:rsidR="005C65FD" w:rsidRPr="00F53520">
        <w:rPr>
          <w:rFonts w:ascii="Century Gothic" w:hAnsi="Century Gothic"/>
        </w:rPr>
        <w:t>virtud</w:t>
      </w:r>
      <w:r w:rsidR="009560E8" w:rsidRPr="00F53520">
        <w:rPr>
          <w:rFonts w:ascii="Century Gothic" w:hAnsi="Century Gothic"/>
        </w:rPr>
        <w:t xml:space="preserve"> </w:t>
      </w:r>
      <w:r w:rsidR="00BF76D4" w:rsidRPr="00F53520">
        <w:rPr>
          <w:rFonts w:ascii="Century Gothic" w:hAnsi="Century Gothic"/>
        </w:rPr>
        <w:t>la cuantificación se estima teniendo en cuenta que</w:t>
      </w:r>
      <w:r w:rsidR="00840D83">
        <w:rPr>
          <w:rFonts w:ascii="Century Gothic" w:hAnsi="Century Gothic"/>
        </w:rPr>
        <w:t>,</w:t>
      </w:r>
      <w:r w:rsidR="00BF76D4" w:rsidRPr="00F53520">
        <w:rPr>
          <w:rFonts w:ascii="Century Gothic" w:hAnsi="Century Gothic"/>
        </w:rPr>
        <w:t xml:space="preserve"> según la literatura</w:t>
      </w:r>
      <w:r w:rsidR="00840D83">
        <w:rPr>
          <w:rFonts w:ascii="Century Gothic" w:hAnsi="Century Gothic"/>
        </w:rPr>
        <w:t>,</w:t>
      </w:r>
      <w:r w:rsidR="00BF76D4" w:rsidRPr="00F53520">
        <w:rPr>
          <w:rFonts w:ascii="Century Gothic" w:hAnsi="Century Gothic"/>
        </w:rPr>
        <w:t xml:space="preserve"> los riesgos de estos </w:t>
      </w:r>
      <w:r w:rsidR="00F53520" w:rsidRPr="00F53520">
        <w:rPr>
          <w:rFonts w:ascii="Century Gothic" w:hAnsi="Century Gothic"/>
        </w:rPr>
        <w:t>diagnósticos</w:t>
      </w:r>
      <w:r w:rsidR="00B0364F" w:rsidRPr="00F53520">
        <w:rPr>
          <w:rFonts w:ascii="Century Gothic" w:hAnsi="Century Gothic"/>
        </w:rPr>
        <w:t xml:space="preserve"> atienden a la obstrucción de las arterias, lo que impide que el oxígeno llegue a los tejidos en esa área. Esto se denomina isquemia</w:t>
      </w:r>
      <w:r w:rsidR="00F53520" w:rsidRPr="00F53520">
        <w:rPr>
          <w:rFonts w:ascii="Century Gothic" w:hAnsi="Century Gothic"/>
        </w:rPr>
        <w:t>, la cual, si</w:t>
      </w:r>
      <w:r w:rsidR="00B0364F" w:rsidRPr="00F53520">
        <w:rPr>
          <w:rFonts w:ascii="Century Gothic" w:hAnsi="Century Gothic"/>
        </w:rPr>
        <w:t xml:space="preserve"> no se trata oportunamente, puede provocar daños en los tejidos o la muerte.</w:t>
      </w:r>
    </w:p>
    <w:p w14:paraId="64F0D2F2" w14:textId="77777777" w:rsidR="000C1779" w:rsidRPr="000C1779" w:rsidRDefault="000C1779" w:rsidP="000C1779">
      <w:pPr>
        <w:pStyle w:val="Prrafodelista"/>
        <w:spacing w:line="360" w:lineRule="auto"/>
        <w:jc w:val="both"/>
        <w:rPr>
          <w:rFonts w:ascii="Century Gothic" w:hAnsi="Century Gothic"/>
        </w:rPr>
      </w:pPr>
    </w:p>
    <w:p w14:paraId="087D608D" w14:textId="1D49B782" w:rsidR="0036641D" w:rsidRPr="00951D8F" w:rsidRDefault="0036641D" w:rsidP="00951D8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Daño a la salud: </w:t>
      </w:r>
      <w:r w:rsidR="000008DC">
        <w:rPr>
          <w:rFonts w:ascii="Century Gothic" w:hAnsi="Century Gothic"/>
        </w:rPr>
        <w:t xml:space="preserve">No se tendrá en cuenta reconocimiento alguno por este concepto, habida cuenta que </w:t>
      </w:r>
      <w:r w:rsidR="000008DC" w:rsidRPr="000008DC">
        <w:rPr>
          <w:rFonts w:ascii="Century Gothic" w:hAnsi="Century Gothic"/>
        </w:rPr>
        <w:t>el mismo en la jurisdicción ordinaria especialidad civil no constituye un daño resarcible.</w:t>
      </w:r>
    </w:p>
    <w:p w14:paraId="52671B01" w14:textId="77777777" w:rsidR="00B3609D" w:rsidRPr="003F3828" w:rsidRDefault="00B3609D" w:rsidP="00B3609D">
      <w:pPr>
        <w:pStyle w:val="Prrafodelista"/>
        <w:rPr>
          <w:rFonts w:ascii="Century Gothic" w:hAnsi="Century Gothic"/>
        </w:rPr>
      </w:pPr>
    </w:p>
    <w:p w14:paraId="263924D8" w14:textId="16C4FE28" w:rsidR="00951D8F" w:rsidRDefault="00B3609D" w:rsidP="00F6193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 w:rsidRPr="00951D8F">
        <w:rPr>
          <w:rFonts w:ascii="Century Gothic" w:hAnsi="Century Gothic"/>
          <w:b/>
          <w:bCs/>
        </w:rPr>
        <w:t>Daño a la vida en relación:</w:t>
      </w:r>
      <w:r w:rsidRPr="00951D8F">
        <w:rPr>
          <w:rFonts w:ascii="Century Gothic" w:hAnsi="Century Gothic"/>
        </w:rPr>
        <w:t xml:space="preserve"> </w:t>
      </w:r>
      <w:r w:rsidR="0086498D" w:rsidRPr="000C1779">
        <w:rPr>
          <w:rFonts w:ascii="Century Gothic" w:hAnsi="Century Gothic"/>
        </w:rPr>
        <w:t>Se tendrá en cuenta la suma de $50.000.000 por concepto de daño moral, teniendo en cuenta los criterios jurisprudenciales fijados por la Corte Suprema de Justicia en Sentencia</w:t>
      </w:r>
      <w:r w:rsidR="00951D8F" w:rsidRPr="00951D8F">
        <w:rPr>
          <w:rFonts w:ascii="Century Gothic" w:hAnsi="Century Gothic"/>
        </w:rPr>
        <w:t>,</w:t>
      </w:r>
      <w:r w:rsidR="0086498D">
        <w:rPr>
          <w:rFonts w:ascii="Century Gothic" w:hAnsi="Century Gothic"/>
        </w:rPr>
        <w:t xml:space="preserve"> en</w:t>
      </w:r>
      <w:r w:rsidR="00951D8F" w:rsidRPr="00951D8F">
        <w:rPr>
          <w:rFonts w:ascii="Century Gothic" w:hAnsi="Century Gothic"/>
        </w:rPr>
        <w:t xml:space="preserve"> </w:t>
      </w:r>
      <w:r w:rsidR="0086498D" w:rsidRPr="00A95B44">
        <w:rPr>
          <w:rFonts w:ascii="Century Gothic" w:hAnsi="Century Gothic"/>
        </w:rPr>
        <w:t>Sentencia SC16690-2016 del 17 de noviembre de 2016, en la que se reconoció suma parecida como consecuencia de las secuelas posteriores a la atención médica.</w:t>
      </w:r>
      <w:r w:rsidR="0086498D">
        <w:rPr>
          <w:rFonts w:ascii="Century Gothic" w:hAnsi="Century Gothic"/>
        </w:rPr>
        <w:t xml:space="preserve"> Lo anterior, tomando en consideración</w:t>
      </w:r>
      <w:r w:rsidR="00951D8F" w:rsidRPr="00951D8F">
        <w:rPr>
          <w:rFonts w:ascii="Century Gothic" w:hAnsi="Century Gothic"/>
        </w:rPr>
        <w:t xml:space="preserve"> </w:t>
      </w:r>
      <w:r w:rsidR="001117F2" w:rsidRPr="000C1779">
        <w:rPr>
          <w:rFonts w:ascii="Century Gothic" w:hAnsi="Century Gothic"/>
        </w:rPr>
        <w:t xml:space="preserve">que, en el caso concreto, la paciente con posterioridad a la intervención quirúrgica denominada remodelación de menisco medial y lateral por </w:t>
      </w:r>
      <w:r w:rsidR="001117F2" w:rsidRPr="00F53520">
        <w:rPr>
          <w:rFonts w:ascii="Century Gothic" w:hAnsi="Century Gothic"/>
        </w:rPr>
        <w:t xml:space="preserve">artroscopia, presentó complicaciones como una trombosis y una embolia. En tal virtud la cuantificación se estima teniendo en cuenta </w:t>
      </w:r>
      <w:r w:rsidR="00840D83" w:rsidRPr="00F53520">
        <w:rPr>
          <w:rFonts w:ascii="Century Gothic" w:hAnsi="Century Gothic"/>
        </w:rPr>
        <w:t>que,</w:t>
      </w:r>
      <w:r w:rsidR="001117F2" w:rsidRPr="00F53520">
        <w:rPr>
          <w:rFonts w:ascii="Century Gothic" w:hAnsi="Century Gothic"/>
        </w:rPr>
        <w:t xml:space="preserve"> según la literatura</w:t>
      </w:r>
      <w:r w:rsidR="00A95B44">
        <w:rPr>
          <w:rFonts w:ascii="Century Gothic" w:hAnsi="Century Gothic"/>
        </w:rPr>
        <w:t xml:space="preserve">, </w:t>
      </w:r>
      <w:r w:rsidR="001117F2" w:rsidRPr="00F53520">
        <w:rPr>
          <w:rFonts w:ascii="Century Gothic" w:hAnsi="Century Gothic"/>
        </w:rPr>
        <w:t xml:space="preserve">los riesgos de estos diagnósticos atienden a la obstrucción de las arterias, lo que impide que el oxígeno llegue a los tejidos en esa área. Esto se denomina </w:t>
      </w:r>
      <w:r w:rsidR="001117F2" w:rsidRPr="00A95B44">
        <w:rPr>
          <w:rFonts w:ascii="Century Gothic" w:hAnsi="Century Gothic"/>
        </w:rPr>
        <w:t>isquemia, la cual, si no se trata oportunamente, puede provocar daños en los tejidos o la muerte</w:t>
      </w:r>
      <w:r w:rsidR="001E4109" w:rsidRPr="00A95B44">
        <w:rPr>
          <w:rFonts w:ascii="Century Gothic" w:hAnsi="Century Gothic"/>
        </w:rPr>
        <w:t xml:space="preserve">. </w:t>
      </w:r>
    </w:p>
    <w:p w14:paraId="79473A8C" w14:textId="77777777" w:rsidR="00951D8F" w:rsidRPr="00951D8F" w:rsidRDefault="00951D8F" w:rsidP="00951D8F">
      <w:pPr>
        <w:pStyle w:val="Prrafodelista"/>
        <w:rPr>
          <w:rFonts w:ascii="Century Gothic" w:hAnsi="Century Gothic"/>
          <w:b/>
          <w:bCs/>
        </w:rPr>
      </w:pPr>
    </w:p>
    <w:p w14:paraId="1E8F7D4E" w14:textId="54B49B7D" w:rsidR="00CC34B5" w:rsidRDefault="00777CB6" w:rsidP="00AD600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 w:rsidRPr="00CC34B5">
        <w:rPr>
          <w:rFonts w:ascii="Century Gothic" w:hAnsi="Century Gothic"/>
          <w:b/>
          <w:bCs/>
        </w:rPr>
        <w:t xml:space="preserve">Deducible: </w:t>
      </w:r>
      <w:bookmarkEnd w:id="1"/>
      <w:r w:rsidR="000B35E0" w:rsidRPr="003F3828">
        <w:rPr>
          <w:rFonts w:ascii="Century Gothic" w:hAnsi="Century Gothic"/>
        </w:rPr>
        <w:t>Teniendo en cuenta que el valor de las pretensiones objetivas equivale a $</w:t>
      </w:r>
      <w:r w:rsidR="000B35E0">
        <w:rPr>
          <w:rFonts w:ascii="Century Gothic" w:hAnsi="Century Gothic"/>
        </w:rPr>
        <w:t>100.000.000</w:t>
      </w:r>
      <w:r w:rsidR="000B35E0" w:rsidRPr="003F3828">
        <w:rPr>
          <w:rFonts w:ascii="Century Gothic" w:hAnsi="Century Gothic"/>
        </w:rPr>
        <w:t xml:space="preserve">, </w:t>
      </w:r>
      <w:r w:rsidR="00203354">
        <w:rPr>
          <w:rFonts w:ascii="Century Gothic" w:hAnsi="Century Gothic"/>
        </w:rPr>
        <w:t>a este se le debe descontar el valor del deducible contemplado en la póliza</w:t>
      </w:r>
      <w:r w:rsidR="00C137C8">
        <w:rPr>
          <w:rFonts w:ascii="Century Gothic" w:hAnsi="Century Gothic"/>
        </w:rPr>
        <w:t>,</w:t>
      </w:r>
      <w:r w:rsidR="00203354">
        <w:rPr>
          <w:rFonts w:ascii="Century Gothic" w:hAnsi="Century Gothic"/>
        </w:rPr>
        <w:t xml:space="preserve"> el cual equivale al</w:t>
      </w:r>
      <w:r w:rsidR="003D26E7">
        <w:rPr>
          <w:rFonts w:ascii="Century Gothic" w:hAnsi="Century Gothic"/>
        </w:rPr>
        <w:t xml:space="preserve"> 12,</w:t>
      </w:r>
      <w:r w:rsidR="00203354">
        <w:rPr>
          <w:rFonts w:ascii="Century Gothic" w:hAnsi="Century Gothic"/>
        </w:rPr>
        <w:t>5</w:t>
      </w:r>
      <w:r w:rsidR="003D26E7">
        <w:rPr>
          <w:rFonts w:ascii="Century Gothic" w:hAnsi="Century Gothic"/>
        </w:rPr>
        <w:t>% del valor de la perdida mínimo</w:t>
      </w:r>
      <w:r w:rsidR="00931533">
        <w:rPr>
          <w:rFonts w:ascii="Century Gothic" w:hAnsi="Century Gothic"/>
        </w:rPr>
        <w:t xml:space="preserve"> </w:t>
      </w:r>
      <w:r w:rsidR="0028234F">
        <w:rPr>
          <w:rFonts w:ascii="Century Gothic" w:hAnsi="Century Gothic"/>
        </w:rPr>
        <w:t>$95.700.000</w:t>
      </w:r>
      <w:r w:rsidR="00203354">
        <w:rPr>
          <w:rFonts w:ascii="Century Gothic" w:hAnsi="Century Gothic"/>
        </w:rPr>
        <w:t>. Por lo tanto,</w:t>
      </w:r>
      <w:r w:rsidR="0028234F">
        <w:rPr>
          <w:rFonts w:ascii="Century Gothic" w:hAnsi="Century Gothic"/>
        </w:rPr>
        <w:t xml:space="preserve"> una vez efectuado el respectivo descuento, se tiene que </w:t>
      </w:r>
      <w:r w:rsidR="000B35E0" w:rsidRPr="003F3828">
        <w:rPr>
          <w:rFonts w:ascii="Century Gothic" w:hAnsi="Century Gothic"/>
        </w:rPr>
        <w:t xml:space="preserve">valor a indemnizar </w:t>
      </w:r>
      <w:r w:rsidR="00203354">
        <w:rPr>
          <w:rFonts w:ascii="Century Gothic" w:hAnsi="Century Gothic"/>
        </w:rPr>
        <w:t xml:space="preserve">es </w:t>
      </w:r>
      <w:r w:rsidR="000B35E0">
        <w:rPr>
          <w:rFonts w:ascii="Century Gothic" w:hAnsi="Century Gothic"/>
        </w:rPr>
        <w:t>de $</w:t>
      </w:r>
      <w:r w:rsidR="00BF5340">
        <w:rPr>
          <w:rFonts w:ascii="Century Gothic" w:hAnsi="Century Gothic"/>
        </w:rPr>
        <w:t>4.3</w:t>
      </w:r>
      <w:r w:rsidR="000B35E0">
        <w:rPr>
          <w:rFonts w:ascii="Century Gothic" w:hAnsi="Century Gothic"/>
        </w:rPr>
        <w:t>00.000</w:t>
      </w:r>
      <w:r w:rsidR="000B35E0" w:rsidRPr="003F3828">
        <w:rPr>
          <w:rFonts w:ascii="Century Gothic" w:hAnsi="Century Gothic"/>
        </w:rPr>
        <w:t>.</w:t>
      </w:r>
    </w:p>
    <w:p w14:paraId="5066E994" w14:textId="2D39D43A" w:rsidR="00FD07C5" w:rsidRPr="00CC34B5" w:rsidRDefault="00906282" w:rsidP="00AD600B">
      <w:pPr>
        <w:spacing w:line="360" w:lineRule="auto"/>
        <w:jc w:val="both"/>
        <w:rPr>
          <w:rFonts w:ascii="Century Gothic" w:hAnsi="Century Gothic"/>
        </w:rPr>
      </w:pPr>
      <w:r w:rsidRPr="00CC34B5">
        <w:rPr>
          <w:rFonts w:ascii="Century Gothic" w:hAnsi="Century Gothic"/>
          <w:b/>
        </w:rPr>
        <w:t>Excepciones</w:t>
      </w:r>
      <w:r w:rsidRPr="00CC34B5">
        <w:rPr>
          <w:rFonts w:ascii="Century Gothic" w:hAnsi="Century Gothic"/>
        </w:rPr>
        <w:t>:</w:t>
      </w:r>
    </w:p>
    <w:p w14:paraId="0DBFFA86" w14:textId="2550FF40" w:rsidR="00FD07C5" w:rsidRPr="003F3828" w:rsidRDefault="00FD07C5" w:rsidP="00E6495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b/>
          <w:bCs/>
        </w:rPr>
      </w:pPr>
      <w:r w:rsidRPr="003F3828">
        <w:rPr>
          <w:rFonts w:ascii="Century Gothic" w:hAnsi="Century Gothic"/>
          <w:b/>
          <w:bCs/>
        </w:rPr>
        <w:t xml:space="preserve">EXCEPCIONES DE FONDO FRENTE A LA DEMANDA: </w:t>
      </w:r>
    </w:p>
    <w:p w14:paraId="11FCB8AF" w14:textId="77777777" w:rsidR="00BF7F49" w:rsidRPr="003F3828" w:rsidRDefault="00BF7F49" w:rsidP="00E64958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>EXCEPCIONES PLANTEADAS POR QUIEN FORMULÓ EL LLAMAMIENTO EN GARANTÍA A MI REPRESENTADA.</w:t>
      </w:r>
    </w:p>
    <w:p w14:paraId="09ECDF66" w14:textId="77777777" w:rsidR="00337B99" w:rsidRPr="00337B99" w:rsidRDefault="00337B99" w:rsidP="00E64958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37B99">
        <w:rPr>
          <w:rFonts w:ascii="Century Gothic" w:hAnsi="Century Gothic"/>
        </w:rPr>
        <w:t>INEXISTENCIA DE FALLA MÉDICA Y DE RESPONSABILIDAD COMO CONSECUENCIA DE LA PRESTACIÓN Y TRATAMIENTO ADECUADO, DILIGENTE, CUIDADOSO CARENTE DE CULPA Y REALIZADO POR EL EXTREMO PASIVO.</w:t>
      </w:r>
    </w:p>
    <w:p w14:paraId="44388B01" w14:textId="77777777" w:rsidR="008E4463" w:rsidRPr="008E4463" w:rsidRDefault="008E4463" w:rsidP="00E64958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8E4463">
        <w:rPr>
          <w:rFonts w:ascii="Century Gothic" w:hAnsi="Century Gothic"/>
        </w:rPr>
        <w:t>DAÑO NO INDEMNIZABLE – MATERIALIZACIÓN DE UN RIESGO INHERENTE AL PROCEDIMIENTO MÉDICO.</w:t>
      </w:r>
    </w:p>
    <w:p w14:paraId="7C43FF3E" w14:textId="77777777" w:rsidR="003A7B91" w:rsidRPr="003A7B91" w:rsidRDefault="003A7B91" w:rsidP="00E64958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A7B91">
        <w:rPr>
          <w:rFonts w:ascii="Century Gothic" w:hAnsi="Century Gothic"/>
        </w:rPr>
        <w:t>EXIMENTE DE LA RESPONSABILIDAD DE LOS DEMANDANDOS POR CONFIGURARSE LA CAUSAL “HECHO EXCLUSIVO DE LA VÍCTIMA”.</w:t>
      </w:r>
    </w:p>
    <w:p w14:paraId="2E91552E" w14:textId="77777777" w:rsidR="00F22541" w:rsidRDefault="00F22541" w:rsidP="00E64958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F22541">
        <w:rPr>
          <w:rFonts w:ascii="Century Gothic" w:hAnsi="Century Gothic"/>
        </w:rPr>
        <w:t>IMPROCEDENCIA DEL RECONOCIMIENTO Y TASACIÓN EXORBITANTE DEL DAÑO MORAL.</w:t>
      </w:r>
    </w:p>
    <w:p w14:paraId="4C5727E0" w14:textId="77777777" w:rsidR="002A4D79" w:rsidRPr="002A4D79" w:rsidRDefault="002A4D79" w:rsidP="00E64958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2A4D79">
        <w:rPr>
          <w:rFonts w:ascii="Century Gothic" w:hAnsi="Century Gothic"/>
        </w:rPr>
        <w:t>IMPROCEDENCIA DEL RECONOCIMIENTO DEL DAÑO A LA SALUD.</w:t>
      </w:r>
    </w:p>
    <w:p w14:paraId="0B1F19C4" w14:textId="01B880D8" w:rsidR="00CE2B64" w:rsidRPr="00CE2B64" w:rsidRDefault="00CE2B64" w:rsidP="00E64958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CE2B64">
        <w:rPr>
          <w:rFonts w:ascii="Century Gothic" w:hAnsi="Century Gothic"/>
        </w:rPr>
        <w:t>IMPROCEDENCIA DEL RECONOCIMIENTO Y TASACIÓN EXORBITANTE DEL DAÑO A LA VIDA EN RELACIÓN.</w:t>
      </w:r>
    </w:p>
    <w:p w14:paraId="6C30C8D1" w14:textId="77777777" w:rsidR="00BF7F49" w:rsidRPr="003F3828" w:rsidRDefault="00BF7F49" w:rsidP="00E64958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>GENÉRICA O INNOMINADA.</w:t>
      </w:r>
    </w:p>
    <w:p w14:paraId="3AFC8E50" w14:textId="77777777" w:rsidR="00FD07C5" w:rsidRPr="003F3828" w:rsidRDefault="00FD07C5" w:rsidP="00E64958">
      <w:pPr>
        <w:pStyle w:val="Prrafodelista"/>
        <w:spacing w:line="360" w:lineRule="auto"/>
        <w:ind w:left="1080"/>
        <w:jc w:val="both"/>
        <w:rPr>
          <w:rFonts w:ascii="Century Gothic" w:hAnsi="Century Gothic"/>
        </w:rPr>
      </w:pPr>
    </w:p>
    <w:p w14:paraId="2EC980BA" w14:textId="25342AB6" w:rsidR="00906282" w:rsidRPr="003F3828" w:rsidRDefault="00FD07C5" w:rsidP="00327F3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b/>
          <w:bCs/>
        </w:rPr>
      </w:pPr>
      <w:r w:rsidRPr="003F3828">
        <w:rPr>
          <w:rFonts w:ascii="Century Gothic" w:hAnsi="Century Gothic"/>
          <w:b/>
          <w:bCs/>
        </w:rPr>
        <w:t>EXCEPCIONES FRENTE AL LLAMAMIENTO EN GARANTÍA:</w:t>
      </w:r>
      <w:r w:rsidR="007F5E92" w:rsidRPr="003F3828">
        <w:rPr>
          <w:rFonts w:ascii="Century Gothic" w:hAnsi="Century Gothic"/>
          <w:b/>
          <w:bCs/>
        </w:rPr>
        <w:t xml:space="preserve"> </w:t>
      </w:r>
    </w:p>
    <w:p w14:paraId="677BEB23" w14:textId="79C7BD90" w:rsidR="00023CF4" w:rsidRDefault="00023CF4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27F38">
        <w:rPr>
          <w:rFonts w:ascii="Century Gothic" w:hAnsi="Century Gothic"/>
        </w:rPr>
        <w:t xml:space="preserve">NO EXISTE OBLIGACIÓN INDEMNIZATORIA A CARGO DE LA EQUIDAD SEGUROS GENERALES O.C., TODA VEZ QUE NO SE HA REALIZADO EL RIESGO ASEGURADO EN LA PÓLIZA </w:t>
      </w:r>
      <w:r w:rsidR="00327F38" w:rsidRPr="00327F38">
        <w:rPr>
          <w:rFonts w:ascii="Century Gothic" w:hAnsi="Century Gothic"/>
        </w:rPr>
        <w:t>AA198548.</w:t>
      </w:r>
    </w:p>
    <w:p w14:paraId="5C1DA44E" w14:textId="3A7C33F3" w:rsidR="00DB072B" w:rsidRPr="00DB072B" w:rsidRDefault="00DB072B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DB072B">
        <w:rPr>
          <w:rFonts w:ascii="Century Gothic" w:hAnsi="Century Gothic"/>
        </w:rPr>
        <w:t>FALTA DE COBERTURA MATERIAL DE LA PÓLIZA RESPECTO DE LOS ACTOS DE IMEVI S.A.S.</w:t>
      </w:r>
    </w:p>
    <w:p w14:paraId="17F87A2E" w14:textId="7EB288C2" w:rsidR="00023CF4" w:rsidRPr="003F3828" w:rsidRDefault="00023CF4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 xml:space="preserve">RIESGOS EXPRESAMENTE EXCLUIDOS EN LA PÓLIZA DE SEGURO DE RESPONSABILIDAD CIVIL PROFESIONAL CLÍNICAS No. </w:t>
      </w:r>
      <w:r w:rsidR="00793CE6" w:rsidRPr="00327F38">
        <w:rPr>
          <w:rFonts w:ascii="Century Gothic" w:hAnsi="Century Gothic"/>
        </w:rPr>
        <w:t>AA198548.</w:t>
      </w:r>
    </w:p>
    <w:p w14:paraId="3273EFBC" w14:textId="77777777" w:rsidR="00023CF4" w:rsidRPr="003F3828" w:rsidRDefault="00023CF4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>SUJECIÓN A LAS CONDICIONES PARTICULARES Y GENERALES DEL CONTRATO DE SEGURO, EL CLAUSULADO Y LOS AMPAROS.</w:t>
      </w:r>
    </w:p>
    <w:p w14:paraId="24C0BB8B" w14:textId="77777777" w:rsidR="00023CF4" w:rsidRDefault="00023CF4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>CARÁCTER MERAMENTE INDEMNIZATORIO DE LOS CONTRATOS DE SEGURO.</w:t>
      </w:r>
    </w:p>
    <w:p w14:paraId="2708F580" w14:textId="77777777" w:rsidR="007D3518" w:rsidRPr="007D3518" w:rsidRDefault="007D3518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7D3518">
        <w:rPr>
          <w:rFonts w:ascii="Century Gothic" w:hAnsi="Century Gothic"/>
        </w:rPr>
        <w:t>EN CUALQUIER CASO, DE NINGUNA FORMA SE PODRÁ EXCEDER EL LÍMITE DEL VALOR ASEGURADO.</w:t>
      </w:r>
    </w:p>
    <w:p w14:paraId="5241FCA5" w14:textId="3E7111BB" w:rsidR="00DD7FC0" w:rsidRDefault="00DD7FC0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DISPONIBILIDAD DEL VALO</w:t>
      </w:r>
      <w:r w:rsidR="005441DC">
        <w:rPr>
          <w:rFonts w:ascii="Century Gothic" w:hAnsi="Century Gothic"/>
        </w:rPr>
        <w:t>R</w:t>
      </w:r>
      <w:r>
        <w:rPr>
          <w:rFonts w:ascii="Century Gothic" w:hAnsi="Century Gothic"/>
        </w:rPr>
        <w:t xml:space="preserve"> ASEGURADO.</w:t>
      </w:r>
    </w:p>
    <w:p w14:paraId="777ABAF6" w14:textId="77777777" w:rsidR="005E7485" w:rsidRDefault="005E7485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5E7485">
        <w:rPr>
          <w:rFonts w:ascii="Century Gothic" w:hAnsi="Century Gothic"/>
        </w:rPr>
        <w:t>EN CUALQUIER CASO, SE DEBERÁ TENER EN CUENTA EL DEDUCIBLE PACTADO EN LA PÓLIZA DEL 12.5% DEL VALOR DE LA PÉRDIDA MÍNIMO $95.700.000.</w:t>
      </w:r>
    </w:p>
    <w:p w14:paraId="22BDE125" w14:textId="39C1C593" w:rsidR="00AE0708" w:rsidRPr="00AE0708" w:rsidRDefault="00AE0708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B66BEC">
        <w:rPr>
          <w:rFonts w:ascii="Century Gothic" w:hAnsi="Century Gothic"/>
        </w:rPr>
        <w:t xml:space="preserve">PRESCRIPCIÓN DE LA ACCIÓN DEL CONTRATO DE SEGURO EJERCIDA POR COMPENSAR EPS EN CONTRA DE LA EQUIDAD SEGUROS GENERALES O.C. </w:t>
      </w:r>
    </w:p>
    <w:p w14:paraId="7CD65A84" w14:textId="77777777" w:rsidR="00023CF4" w:rsidRPr="003F3828" w:rsidRDefault="00023CF4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>GENERICA O INNOMINADA Y OTRAS.</w:t>
      </w:r>
    </w:p>
    <w:p w14:paraId="035C3E82" w14:textId="64944692" w:rsidR="00906282" w:rsidRPr="003F3828" w:rsidRDefault="00906282" w:rsidP="000B4EFD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Siniestro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  <w:color w:val="000000"/>
            <w:shd w:val="clear" w:color="auto" w:fill="FFFFFF"/>
          </w:rPr>
          <w:alias w:val="NUMUERO SINIESTRO"/>
          <w:tag w:val="NUMERO SINIESTRO"/>
          <w:id w:val="1952504439"/>
          <w:placeholder>
            <w:docPart w:val="3DA5AA211C5C445BBDE6C93FB94D889A"/>
          </w:placeholder>
          <w:text/>
        </w:sdtPr>
        <w:sdtContent>
          <w:r w:rsidR="000B4EFD" w:rsidRPr="000B4EFD">
            <w:rPr>
              <w:rFonts w:ascii="Century Gothic" w:hAnsi="Century Gothic"/>
              <w:color w:val="000000"/>
              <w:shd w:val="clear" w:color="auto" w:fill="FFFFFF"/>
            </w:rPr>
            <w:t>10260839</w:t>
          </w:r>
        </w:sdtContent>
      </w:sdt>
    </w:p>
    <w:p w14:paraId="04D6BA07" w14:textId="5264C575" w:rsidR="00906282" w:rsidRPr="003F3828" w:rsidRDefault="00906282" w:rsidP="00877CAA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Póliza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  <w:bCs/>
          </w:rPr>
          <w:alias w:val="PÓLIZA"/>
          <w:tag w:val="PÓLIZA"/>
          <w:id w:val="481668139"/>
          <w:placeholder>
            <w:docPart w:val="BB6D70A7F84D45A79C09B46975C26B96"/>
          </w:placeholder>
          <w:text/>
        </w:sdtPr>
        <w:sdtContent>
          <w:r w:rsidR="00D04FBF" w:rsidRPr="00D04FBF">
            <w:rPr>
              <w:rStyle w:val="Estilo3"/>
              <w:b w:val="0"/>
              <w:bCs/>
            </w:rPr>
            <w:t>Póliza de Seguro Responsabilidad Civil Profesional Clínicas N</w:t>
          </w:r>
          <w:r w:rsidR="00D04FBF">
            <w:rPr>
              <w:rStyle w:val="Estilo3"/>
              <w:b w:val="0"/>
              <w:bCs/>
            </w:rPr>
            <w:t>o</w:t>
          </w:r>
          <w:r w:rsidR="00D04FBF" w:rsidRPr="00D04FBF">
            <w:rPr>
              <w:rStyle w:val="Estilo3"/>
              <w:b w:val="0"/>
              <w:bCs/>
            </w:rPr>
            <w:t>. AA198548.</w:t>
          </w:r>
        </w:sdtContent>
      </w:sdt>
    </w:p>
    <w:p w14:paraId="3CAB45E1" w14:textId="6AA29931" w:rsidR="00906282" w:rsidRPr="003F3828" w:rsidRDefault="00906282" w:rsidP="00FD07C5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Vigencia Afectada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id w:val="-878393758"/>
          <w:placeholder>
            <w:docPart w:val="0840BF8604D14C35874A893D390FBAE9"/>
          </w:placeholder>
          <w:date w:fullDate="2021-09-25T00:00:00Z">
            <w:dateFormat w:val="dd/MM/yyyy"/>
            <w:lid w:val="es-CO"/>
            <w:storeMappedDataAs w:val="dateTime"/>
            <w:calendar w:val="gregorian"/>
          </w:date>
        </w:sdtPr>
        <w:sdtContent>
          <w:r w:rsidR="00307193">
            <w:rPr>
              <w:rFonts w:ascii="Century Gothic" w:hAnsi="Century Gothic"/>
            </w:rPr>
            <w:t>25</w:t>
          </w:r>
          <w:r w:rsidR="00FD07C5" w:rsidRPr="003F3828">
            <w:rPr>
              <w:rFonts w:ascii="Century Gothic" w:hAnsi="Century Gothic"/>
            </w:rPr>
            <w:t>/</w:t>
          </w:r>
          <w:r w:rsidR="00307193">
            <w:rPr>
              <w:rFonts w:ascii="Century Gothic" w:hAnsi="Century Gothic"/>
            </w:rPr>
            <w:t>09</w:t>
          </w:r>
          <w:r w:rsidR="00FD07C5" w:rsidRPr="003F3828">
            <w:rPr>
              <w:rFonts w:ascii="Century Gothic" w:hAnsi="Century Gothic"/>
            </w:rPr>
            <w:t>/20</w:t>
          </w:r>
          <w:r w:rsidR="003F3828" w:rsidRPr="003F3828">
            <w:rPr>
              <w:rFonts w:ascii="Century Gothic" w:hAnsi="Century Gothic"/>
            </w:rPr>
            <w:t>2</w:t>
          </w:r>
          <w:r w:rsidR="00307193">
            <w:rPr>
              <w:rFonts w:ascii="Century Gothic" w:hAnsi="Century Gothic"/>
            </w:rPr>
            <w:t>1</w:t>
          </w:r>
        </w:sdtContent>
      </w:sdt>
      <w:r w:rsidRPr="003F3828">
        <w:rPr>
          <w:rFonts w:ascii="Century Gothic" w:hAnsi="Century Gothic"/>
        </w:rPr>
        <w:t xml:space="preserve"> al </w:t>
      </w:r>
      <w:sdt>
        <w:sdtPr>
          <w:rPr>
            <w:rFonts w:ascii="Century Gothic" w:hAnsi="Century Gothic"/>
          </w:rPr>
          <w:id w:val="-1195382093"/>
          <w:placeholder>
            <w:docPart w:val="0840BF8604D14C35874A893D390FBAE9"/>
          </w:placeholder>
          <w:date w:fullDate="2022-12-31T00:00:00Z">
            <w:dateFormat w:val="dd/MM/yyyy"/>
            <w:lid w:val="es-CO"/>
            <w:storeMappedDataAs w:val="dateTime"/>
            <w:calendar w:val="gregorian"/>
          </w:date>
        </w:sdtPr>
        <w:sdtContent>
          <w:r w:rsidR="00D84C05">
            <w:rPr>
              <w:rFonts w:ascii="Century Gothic" w:hAnsi="Century Gothic"/>
            </w:rPr>
            <w:t>31</w:t>
          </w:r>
          <w:r w:rsidR="00FD07C5" w:rsidRPr="003F3828">
            <w:rPr>
              <w:rFonts w:ascii="Century Gothic" w:hAnsi="Century Gothic"/>
            </w:rPr>
            <w:t>/</w:t>
          </w:r>
          <w:r w:rsidR="00D84C05">
            <w:rPr>
              <w:rFonts w:ascii="Century Gothic" w:hAnsi="Century Gothic"/>
            </w:rPr>
            <w:t>12</w:t>
          </w:r>
          <w:r w:rsidR="00FD07C5" w:rsidRPr="003F3828">
            <w:rPr>
              <w:rFonts w:ascii="Century Gothic" w:hAnsi="Century Gothic"/>
            </w:rPr>
            <w:t>/20</w:t>
          </w:r>
          <w:r w:rsidR="002136A2" w:rsidRPr="003F3828">
            <w:rPr>
              <w:rFonts w:ascii="Century Gothic" w:hAnsi="Century Gothic"/>
            </w:rPr>
            <w:t>2</w:t>
          </w:r>
          <w:r w:rsidR="00307193">
            <w:rPr>
              <w:rFonts w:ascii="Century Gothic" w:hAnsi="Century Gothic"/>
            </w:rPr>
            <w:t>2</w:t>
          </w:r>
        </w:sdtContent>
      </w:sdt>
    </w:p>
    <w:p w14:paraId="11A4B071" w14:textId="5750C0FB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Ramo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  <w:bCs/>
          </w:rPr>
          <w:alias w:val="RAMO"/>
          <w:tag w:val="RAMO"/>
          <w:id w:val="1551490706"/>
          <w:placeholder>
            <w:docPart w:val="A215942A23E44B09811FE8CF89F46450"/>
          </w:placeholder>
          <w:dropDownList>
            <w:listItem w:displayText="VIDA GRUPO" w:value="VIDA GRUPO"/>
            <w:listItem w:displayText="VIDA DEUDORES" w:value="VIDA DEUDORES"/>
            <w:listItem w:displayText="AUTOPLUS" w:value="AUTOPLUS"/>
            <w:listItem w:displayText="PESADOS" w:value="PESADOS"/>
            <w:listItem w:displayText="SOAT" w:value="SOAT"/>
            <w:listItem w:displayText="EQUIVIDA" w:value="EQUIVIDA"/>
            <w:listItem w:displayText="AUTOS COLECTIVO" w:value="AUTOS COLECTIVO"/>
            <w:listItem w:displayText="RCE" w:value="RCE"/>
            <w:listItem w:displayText="RCC" w:value="RCC"/>
            <w:listItem w:displayText="RESPONSABILIDAD CIVIL EXTRACONTRACTUAL" w:value="RESPONSABILIDAD CIVIL EXTRACONTRACTUAL"/>
            <w:listItem w:displayText="CUMPLIMIENTO ESTATAL" w:value="CUMPLIMIENTO ESTATAL"/>
            <w:listItem w:displayText="CUMPLIMIENTO PARTICULAR" w:value="CUMPLIMIENTO PARTICULAR"/>
            <w:listItem w:displayText="INCENDIO" w:value="INCENDIO"/>
            <w:listItem w:displayText="MANEJO ENTIDADES FINANCIERA" w:value="MANEJO ENTIDADES FINANCIERA"/>
            <w:listItem w:displayText="AUTOS SERVICIO PUBL" w:value="AUTOS SERVICIO PUBL"/>
            <w:listItem w:displayText="ARRENDAMIENTO" w:value="ARRENDAMIENTO"/>
            <w:listItem w:displayText="ACCIDENTES ESTUDIANTILES" w:value="ACCIDENTES ESTUDIANTILES"/>
            <w:listItem w:displayText="MANEJO INDIVIDUAL" w:value="MANEJO INDIVIDUAL"/>
            <w:listItem w:displayText="HOSPITALIZACION Y CIRUGIA" w:value="HOSPITALIZACION Y CIRUGIA"/>
            <w:listItem w:displayText="VIDA INDIVIDUAL" w:value="VIDA INDIVIDUAL"/>
            <w:listItem w:displayText="DISPOSICIONES LEGALES" w:value="DISPOSICIONES LEGALES"/>
            <w:listItem w:displayText="MOTOS" w:value="MOTOS"/>
            <w:listItem w:displayText="TODO RIESGO DAÑO MATERIAL EQUIEMPRESA" w:value="TODO RIESGO DAÑO MATERIAL EQUIEMPRESA"/>
            <w:listItem w:displayText="RC SALUD" w:value="RC SALUD"/>
            <w:listItem w:displayText="RC DIRECTORES &amp; ADM" w:value="RC DIRECTORES &amp; ADM"/>
            <w:listItem w:displayText="EQUIPO Y MAQUINARIA AGRICOLA" w:value="EQUIPO Y MAQUINARIA AGRICOLA"/>
            <w:listItem w:displayText="SEGURO DE CRÉDITO" w:value="SEGURO DE CRÉDITO"/>
            <w:listItem w:displayText="PROPIEDAD HORIZONTAL" w:value="PROPIEDAD HORIZONTAL"/>
            <w:listItem w:displayText="ACCIDENTES PERSONALES" w:value="ACCIDENTES PERSONALES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2136A2" w:rsidRPr="003F3828">
            <w:rPr>
              <w:rStyle w:val="Estilo3"/>
              <w:b w:val="0"/>
              <w:bCs/>
            </w:rPr>
            <w:t>RC SALUD</w:t>
          </w:r>
        </w:sdtContent>
      </w:sdt>
    </w:p>
    <w:p w14:paraId="7611A182" w14:textId="6CFB5A62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Agencia Expide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AGENCIA"/>
          <w:tag w:val="AGENCIA"/>
          <w:id w:val="-905370247"/>
          <w:placeholder>
            <w:docPart w:val="362FCF6AF3A1428B865B39D14E4D4B92"/>
          </w:placeholder>
          <w:dropDownList>
            <w:listItem w:displayText="100001 BOGOTA CALLE 100" w:value="100001 BOGOTA CALLE 100"/>
            <w:listItem w:displayText="100002 BUCARAMANGA" w:value="100002 BUCARAMANGA"/>
            <w:listItem w:displayText="100003 CALI" w:value="100003 CALI"/>
            <w:listItem w:displayText="100004 CÚCUTA" w:value="100004 CÚCUTA"/>
            <w:listItem w:displayText="100005 MEDELLÍN" w:value="100005 MEDELLÍN"/>
            <w:listItem w:displayText="100006 IBAGUÉ" w:value="100006 IBAGUÉ"/>
            <w:listItem w:displayText="100007 MANIZALES" w:value="100007 MANIZALES"/>
            <w:listItem w:displayText="100008 BARRANQUILLA" w:value="100008 BARRANQUILLA"/>
            <w:listItem w:displayText="100009 PEREIRA" w:value="100009 PEREIRA"/>
            <w:listItem w:displayText="100010 VILLAVICENCIO" w:value="100010 VILLAVICENCIO"/>
            <w:listItem w:displayText="100011 TUNJA" w:value="100011 TUNJA"/>
            <w:listItem w:displayText="100012 NEIVA" w:value="100012 NEIVA"/>
            <w:listItem w:displayText="100013 POPAYÁN" w:value="100013 POPAYÁN"/>
            <w:listItem w:displayText="100014 CARTAGENA" w:value="100014 CARTAGENA"/>
            <w:listItem w:displayText="100015 ARMENIA" w:value="100015 ARMENIA"/>
            <w:listItem w:displayText="100016 BARRANCABERMEJA" w:value="100016 BARRANCABERMEJA"/>
            <w:listItem w:displayText="100017 VALLEDUPAR" w:value="100017 VALLEDUPAR"/>
            <w:listItem w:displayText="100018 FLORENCIA" w:value="100018 FLORENCIA"/>
            <w:listItem w:displayText="100021 MONTERÍA" w:value="100021 MONTERÍA"/>
            <w:listItem w:displayText="100024 APARTADO" w:value="100024 APARTADO"/>
            <w:listItem w:displayText="10026 NEGOCIOS INSTITUCIONALES" w:value="10026 NEGOCIOS INSTITUCIONALES"/>
            <w:listItem w:displayText="10028 DELEGADA LUIS ALFREDO ARIAS" w:value="10028 DELEGADA LUIS ALFREDO ARIAS"/>
            <w:listItem w:displayText="10029 DELEGADAD AGENCIA DE SEGUROS SAMA LTDA." w:value="10029 DELEGADAD AGENCIA DE SEGUROS SAMA LTDA."/>
            <w:listItem w:displayText="10030 DELEGADA SAS SEGUROS LTDA" w:value="10030 DELEGADA SAS SEGUROS LTDA"/>
            <w:listItem w:displayText="10031 DELEGADA LA TORRE ECHEVERRY Y CIA LTDA" w:value="10031 DELEGADA LA TORRE ECHEVERRY Y CIA LTDA"/>
            <w:listItem w:displayText="10032 HBL SEGUROS LTDA." w:value="10032 HBL SEGUROS LTDA."/>
            <w:listItem w:displayText="100033 DELEGADA INTEGRA" w:value="100033 DELEGADA INTEGRA"/>
            <w:listItem w:displayText="100034 DELEGADA M&amp;F CONSULTORES DE SEGUROS" w:value="100034 DELEGADA M&amp;F CONSULTORES DE SEGUROS"/>
            <w:listItem w:displayText="100035 DELEGADA ROBINSON CASTRO Y CIA LTDA" w:value="100035 DELEGADA ROBINSON CASTRO Y CIA LTDA"/>
            <w:listItem w:displayText="100036 DELEGADA SEGUROS GARRIDO DE COLOMBIA" w:value="100036 DELEGADA SEGUROS GARRIDO DE COLOMBIA"/>
            <w:listItem w:displayText="100037 DELEGADA HCR ASESORES" w:value="100037 DELEGADA HCR ASESORES"/>
            <w:listItem w:displayText="100038 DELEGADA ALEDA VILORIA" w:value="100038 DELEGADA ALEDA VILORIA"/>
            <w:listItem w:displayText="100039 DELEGADA SYNERGIAS" w:value="100039 DELEGADA SYNERGIAS"/>
            <w:listItem w:displayText="100040 DELEGADA AGENCIA DE SEGUROS MARDIAL Y CIA LTDA" w:value="100040 DELEGADA AGENCIA DE SEGUROS MARDIAL Y CIA LTDA"/>
            <w:listItem w:displayText="10041 DELEGADA MIGUEL ÁNGEL DURÁN Y CÍA LTDA." w:value="10041 DELEGADA MIGUEL ÁNGEL DURÁN Y CÍA LTDA."/>
            <w:listItem w:displayText="100042 DELEGADA JUANA MARÍA CORREA GUTIÉRREZ" w:value="100042 DELEGADA JUANA MARÍA CORREA GUTIÉRREZ"/>
            <w:listItem w:displayText="100043 DELEGADA SYNERGIAS CALI" w:value="100043 DELEGADA SYNERGIAS CALI"/>
            <w:listItem w:displayText="100044 DELEGADA AGENCIA SEGUROS NOVA" w:value="100044 DELEGADA AGENCIA SEGUROS NOVA"/>
            <w:listItem w:displayText="100045 DELEGADA DINÁMICA SEGUROS LTDA." w:value="100045 DELEGADA DINÁMICA SEGUROS LTDA."/>
            <w:listItem w:displayText="100046 DELEGADA MORRIZ ASESORES DE SEGUROS LTDA." w:value="100046 DELEGADA MORRIZ ASESORES DE SEGUROS LTDA."/>
            <w:listItem w:displayText="100047 DELEGADA PROMOTORA VERSALLES LTDA." w:value="100047 DELEGADA PROMOTORA VERSALLES LTDA."/>
            <w:listItem w:displayText="100048 DELEGADA AGENCIA VIVE SEGURO" w:value="100048 DELEGADA AGENCIA VIVE SEGURO"/>
            <w:listItem w:displayText="100049 DELEGADA LÍNEA DIRECTA EN SEGUROS LTDA." w:value="100049 DELEGADA LÍNEA DIRECTA EN SEGUROS LTDA."/>
            <w:listItem w:displayText="100050 PASTO" w:value="100050 PASTO"/>
            <w:listItem w:displayText="100051 YOPAL" w:value="100051 YOPAL"/>
            <w:listItem w:displayText="100052 SAN GIL" w:value="100052 SAN GIL"/>
            <w:listItem w:displayText="100054 BOGOTA CENTRO" w:value="100054 BOGOTA CENTRO"/>
            <w:listItem w:displayText="100055 SANTA MARTA" w:value="100055 SANTA MARTA"/>
            <w:listItem w:displayText="100057 SAN ANDRES DELEGACIONES" w:value="100057 SAN ANDRES DELEGACIONES"/>
            <w:listItem w:displayText="100058 AJUSTE CONTA" w:value="100058 AJUSTE CONTA"/>
            <w:listItem w:displayText="100061 CMD SEGUROS SAS" w:value="100061 CMD SEGUROS SAS"/>
            <w:listItem w:displayText="100062 FRANQUICIA PROYECTAR ADMINISTRADORES DE SEGUROS LT" w:value="100062 FRANQUICIA PROYECTAR ADMINISTRADORES DE SEGUROS LT"/>
            <w:listItem w:displayText="100063 FRANQUICIA INSARK LTDA" w:value="100063 FRANQUICIA INSARK LTDA"/>
            <w:listItem w:displayText="100064 FRANQUICIA SEGUICRECER Y CIA LTDA ASES" w:value="100064 FRANQUICIA SEGUICRECER Y CIA LTDA ASES"/>
            <w:listItem w:displayText="100065 FRANQUICIA TU PROTECCIÓN GERENCIA DE RIESGOS" w:value="100065 FRANQUICIA TU PROTECCIÓN GERENCIA DE RIESGOS"/>
            <w:listItem w:displayText="100066 FRANQUICIA CRG VIRTUAL" w:value="100066 FRANQUICIA CRG VIRTUAL"/>
            <w:listItem w:displayText="100067 FRANQUICIA PRODUCTORES INTEGRALES LTDA" w:value="100067 FRANQUICIA PRODUCTORES INTEGRALES LTDA"/>
            <w:listItem w:displayText="100068 ALTERNATIVAS EN RIESGOS LABORALES LTDA" w:value="100068 ALTERNATIVAS EN RIESGOS LABORALES LTDA"/>
            <w:listItem w:displayText="100069 FRANQUICIA ROMERO ORJUELA" w:value="100069 FRANQUICIA ROMERO ORJUELA"/>
            <w:listItem w:displayText="100070 FRANQUICIA CEAS" w:value="100070 FRANQUICIA CEAS"/>
            <w:listItem w:displayText="100071 FRANQUICIA AGENCIA DE SEGUROS BERACA &amp; CIA LTDA" w:value="100071 FRANQUICIA AGENCIA DE SEGUROS BERACA &amp; CIA LTDA"/>
            <w:listItem w:displayText="100072 FRANQUICIA JUMA ADMINISTRADORES DE SEGUROS LTDA" w:value="100072 FRANQUICIA JUMA ADMINISTRADORES DE SEGUROS LTDA"/>
            <w:listItem w:displayText="100073 FRANQUICIA ALIANZA RIR SEGUROS LTDA." w:value="100073 FRANQUICIA ALIANZA RIR SEGUROS LTDA."/>
            <w:listItem w:displayText="100074 FRANQUICIA BARONA INSURANCE LTDA." w:value="100074 FRANQUICIA BARONA INSURANCE LTDA."/>
            <w:listItem w:displayText="100076 NTD ASEGURARTE" w:value="100076 NTD ASEGURARTE"/>
            <w:listItem w:displayText="100077 R&amp;R ASESORES DE SEGUROS INTEGRALES LTDA" w:value="100077 R&amp;R ASESORES DE SEGUROS INTEGRALES LTDA"/>
            <w:listItem w:displayText="100078 FRANQUICIA ESTRATEGIA SEGUROS LTDA." w:value="100078 FRANQUICIA ESTRATEGIA SEGUROS LTDA."/>
            <w:listItem w:displayText="100079 FRANQUICIA SEGUROS YANMERIZAL LTDA." w:value="100079 FRANQUICIA SEGUROS YANMERIZAL LTDA."/>
            <w:listItem w:displayText="100080 FRANQUICIA NTD ACOMPAÑARTE LTDA ARMENIA" w:value="100080 FRANQUICIA NTD ACOMPAÑARTE LTDA ARMENIA"/>
            <w:listItem w:displayText="100081 FRANQUICIA NTD ACOMPAÑARTE LTDA MANIZALES" w:value="100081 FRANQUICIA NTD ACOMPAÑARTE LTDA MANIZALES"/>
            <w:listItem w:displayText="100082 FRANQUICIA PROMOTORA SOLES LTDA." w:value="100082 FRANQUICIA PROMOTORA SOLES LTDA."/>
            <w:listItem w:displayText="100095 DELEGADA ADRIANA DEL PILAR RODRÍGUEZ FORERO" w:value="100095 DELEGADA ADRIANA DEL PILAR RODRÍGUEZ FORERO"/>
            <w:listItem w:displayText="CABALLERO DIAZ AGENCIA DE SEGUROS LTDA" w:value="CABALLERO DIAZ AGENCIA DE SEGUROS LTDA"/>
            <w:listItem w:displayText="CASTRO &amp; CIA FRANQUICIA DE SEGUROS" w:value="CASTRO &amp; CIA FRANQUICIA DE SEGUROS"/>
          </w:dropDownList>
        </w:sdtPr>
        <w:sdtEndPr>
          <w:rPr>
            <w:rStyle w:val="Fuentedeprrafopredeter"/>
            <w:rFonts w:asciiTheme="minorHAnsi" w:hAnsiTheme="minorHAnsi"/>
            <w:caps w:val="0"/>
          </w:rPr>
        </w:sdtEndPr>
        <w:sdtContent>
          <w:r w:rsidR="002136A2" w:rsidRPr="003F3828">
            <w:rPr>
              <w:rStyle w:val="Estilo3"/>
              <w:b w:val="0"/>
            </w:rPr>
            <w:t>100001 BOGOTA CALLE 100</w:t>
          </w:r>
        </w:sdtContent>
      </w:sdt>
    </w:p>
    <w:p w14:paraId="1D6DFCDA" w14:textId="0FEF688E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Placa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  <w:bCs/>
          </w:rPr>
          <w:alias w:val="PLACA"/>
          <w:tag w:val="PLACA"/>
          <w:id w:val="14583454"/>
          <w:placeholder>
            <w:docPart w:val="FE60F7B6BD524662AF1863EA8672F47C"/>
          </w:placeholder>
          <w:text/>
        </w:sdtPr>
        <w:sdtContent>
          <w:r w:rsidR="002136A2" w:rsidRPr="003F3828">
            <w:rPr>
              <w:rStyle w:val="Estilo3"/>
              <w:b w:val="0"/>
              <w:bCs/>
            </w:rPr>
            <w:t>N/A</w:t>
          </w:r>
        </w:sdtContent>
      </w:sdt>
    </w:p>
    <w:p w14:paraId="1F89FE28" w14:textId="71BA8452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Valor Asegurado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alias w:val="VALOR"/>
          <w:tag w:val="VALOR"/>
          <w:id w:val="-187528886"/>
          <w:placeholder>
            <w:docPart w:val="968A0E66FC8D4F148DA96A842443FA67"/>
          </w:placeholder>
          <w:text/>
        </w:sdtPr>
        <w:sdtContent>
          <w:r w:rsidR="0026500B">
            <w:rPr>
              <w:rFonts w:ascii="Century Gothic" w:hAnsi="Century Gothic"/>
            </w:rPr>
            <w:t>$</w:t>
          </w:r>
          <w:r w:rsidR="009F7E8B" w:rsidRPr="009F7E8B">
            <w:rPr>
              <w:rFonts w:ascii="Century Gothic" w:hAnsi="Century Gothic"/>
            </w:rPr>
            <w:t xml:space="preserve">1.000.000.000 POR EVENTO Y </w:t>
          </w:r>
          <w:r w:rsidR="0026500B">
            <w:rPr>
              <w:rFonts w:ascii="Century Gothic" w:hAnsi="Century Gothic"/>
            </w:rPr>
            <w:t>$</w:t>
          </w:r>
          <w:r w:rsidR="009F7E8B" w:rsidRPr="009F7E8B">
            <w:rPr>
              <w:rFonts w:ascii="Century Gothic" w:hAnsi="Century Gothic"/>
            </w:rPr>
            <w:t>2.000.000.000 VIGENCIA ANUAL</w:t>
          </w:r>
        </w:sdtContent>
      </w:sdt>
    </w:p>
    <w:p w14:paraId="0BE7F889" w14:textId="3328394E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Deducible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</w:rPr>
          <w:alias w:val="DEDUCIBLE"/>
          <w:tag w:val="DEDUCIBLE"/>
          <w:id w:val="1061289738"/>
          <w:placeholder>
            <w:docPart w:val="98E8DA6BCA9B4F0ABBA730D07D2B3BC8"/>
          </w:placeholder>
          <w:text/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970CC7" w:rsidRPr="003F3828">
            <w:rPr>
              <w:rStyle w:val="Estilo3"/>
              <w:b w:val="0"/>
            </w:rPr>
            <w:t>1</w:t>
          </w:r>
          <w:r w:rsidR="00C239E9">
            <w:rPr>
              <w:rStyle w:val="Estilo3"/>
              <w:b w:val="0"/>
            </w:rPr>
            <w:t>2,5</w:t>
          </w:r>
          <w:r w:rsidRPr="003F3828">
            <w:rPr>
              <w:rStyle w:val="Estilo3"/>
              <w:b w:val="0"/>
            </w:rPr>
            <w:t xml:space="preserve"> </w:t>
          </w:r>
        </w:sdtContent>
      </w:sdt>
      <w:r w:rsidRPr="003F3828">
        <w:rPr>
          <w:rFonts w:ascii="Century Gothic" w:hAnsi="Century Gothic"/>
        </w:rPr>
        <w:t>%</w:t>
      </w:r>
      <w:r w:rsidR="002136A2" w:rsidRPr="003F3828">
        <w:rPr>
          <w:rFonts w:ascii="Century Gothic" w:hAnsi="Century Gothic"/>
        </w:rPr>
        <w:t xml:space="preserve"> (Mínimo $</w:t>
      </w:r>
      <w:r w:rsidR="00176D9E">
        <w:rPr>
          <w:rFonts w:ascii="Century Gothic" w:hAnsi="Century Gothic"/>
        </w:rPr>
        <w:t>95.700.000</w:t>
      </w:r>
      <w:r w:rsidR="002136A2" w:rsidRPr="003F3828">
        <w:rPr>
          <w:rFonts w:ascii="Century Gothic" w:hAnsi="Century Gothic"/>
        </w:rPr>
        <w:t>)</w:t>
      </w:r>
    </w:p>
    <w:p w14:paraId="5D36557E" w14:textId="089888CF" w:rsidR="00906282" w:rsidRPr="003F3828" w:rsidRDefault="00906282" w:rsidP="00970CC7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Exceso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EXCESO"/>
          <w:tag w:val="EXCESO"/>
          <w:id w:val="-2140026159"/>
          <w:placeholder>
            <w:docPart w:val="E9D7F41E149840EC910C8559803BFB7F"/>
          </w:placeholder>
          <w:dropDownList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caps w:val="0"/>
          </w:rPr>
        </w:sdtEndPr>
        <w:sdtContent>
          <w:r w:rsidR="002136A2" w:rsidRPr="003F3828">
            <w:rPr>
              <w:rStyle w:val="Estilo3"/>
              <w:b w:val="0"/>
            </w:rPr>
            <w:t>NO</w:t>
          </w:r>
        </w:sdtContent>
      </w:sdt>
    </w:p>
    <w:p w14:paraId="087AA5AF" w14:textId="071B4243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Contingencia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CONTINGENCIA"/>
          <w:tag w:val="CONTINGENCIA"/>
          <w:id w:val="1227569565"/>
          <w:placeholder>
            <w:docPart w:val="49EF8369179F45339216B0092C8FE4B6"/>
          </w:placeholder>
          <w:dropDownList>
            <w:listItem w:displayText="REMOTA" w:value="REMOTA"/>
            <w:listItem w:displayText="PROBABLE" w:value="PROBABLE"/>
          </w:dropDownList>
        </w:sdtPr>
        <w:sdtEndPr>
          <w:rPr>
            <w:rStyle w:val="Fuentedeprrafopredeter"/>
            <w:rFonts w:asciiTheme="minorHAnsi" w:hAnsiTheme="minorHAnsi"/>
            <w:caps w:val="0"/>
          </w:rPr>
        </w:sdtEndPr>
        <w:sdtContent>
          <w:r w:rsidR="002D381D">
            <w:rPr>
              <w:rStyle w:val="Estilo3"/>
              <w:b w:val="0"/>
            </w:rPr>
            <w:t>REMOTA</w:t>
          </w:r>
        </w:sdtContent>
      </w:sdt>
    </w:p>
    <w:p w14:paraId="6432D50F" w14:textId="77777777" w:rsidR="00AC00CB" w:rsidRPr="003F3828" w:rsidRDefault="00AC00CB" w:rsidP="00906282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>Se precisa que las contingencias únicamente pueden ser PROBABLES O REMOTAS</w:t>
      </w:r>
    </w:p>
    <w:p w14:paraId="0D2479EB" w14:textId="53EAAA9E" w:rsidR="00906282" w:rsidRPr="003F3828" w:rsidRDefault="00906282" w:rsidP="00906282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Reserva sugerida</w:t>
      </w:r>
      <w:r w:rsidRPr="003F3828">
        <w:rPr>
          <w:rFonts w:ascii="Century Gothic" w:hAnsi="Century Gothic"/>
        </w:rPr>
        <w:t>:</w:t>
      </w:r>
      <w:r w:rsidR="00AC00CB" w:rsidRPr="003F3828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  <w:bCs/>
          </w:rPr>
          <w:alias w:val="VALOR"/>
          <w:tag w:val="VALOR"/>
          <w:id w:val="169612294"/>
          <w:placeholder>
            <w:docPart w:val="832641FC25A34669A7634A459E4F9229"/>
          </w:placeholder>
          <w:text/>
        </w:sdtPr>
        <w:sdtContent>
          <w:r w:rsidR="0029437D" w:rsidRPr="003F3828">
            <w:rPr>
              <w:rFonts w:ascii="Century Gothic" w:hAnsi="Century Gothic"/>
              <w:bCs/>
            </w:rPr>
            <w:t>$</w:t>
          </w:r>
          <w:r w:rsidR="003F3828" w:rsidRPr="003F3828">
            <w:rPr>
              <w:rFonts w:ascii="Century Gothic" w:hAnsi="Century Gothic"/>
              <w:bCs/>
            </w:rPr>
            <w:t>0</w:t>
          </w:r>
        </w:sdtContent>
      </w:sdt>
    </w:p>
    <w:p w14:paraId="4B65DB33" w14:textId="77777777" w:rsidR="00906282" w:rsidRPr="003F3828" w:rsidRDefault="00AC00CB" w:rsidP="00906282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>L</w:t>
      </w:r>
      <w:r w:rsidR="00906282" w:rsidRPr="003F3828">
        <w:rPr>
          <w:rFonts w:ascii="Century Gothic" w:hAnsi="Century Gothic"/>
        </w:rPr>
        <w:t xml:space="preserve">a reserva debe estimarse de acuerdo con la liquidación </w:t>
      </w:r>
      <w:r w:rsidRPr="003F3828">
        <w:rPr>
          <w:rFonts w:ascii="Century Gothic" w:hAnsi="Century Gothic"/>
        </w:rPr>
        <w:t>o</w:t>
      </w:r>
      <w:r w:rsidR="00906282" w:rsidRPr="003F3828">
        <w:rPr>
          <w:rFonts w:ascii="Century Gothic" w:hAnsi="Century Gothic"/>
        </w:rPr>
        <w:t xml:space="preserve">bjetivada de las pretensiones y el valor asegurado. </w:t>
      </w:r>
    </w:p>
    <w:p w14:paraId="4B644B3F" w14:textId="71A1F6B7" w:rsidR="00DB1B28" w:rsidRPr="003F3828" w:rsidRDefault="00906282" w:rsidP="00DB1B28">
      <w:pPr>
        <w:spacing w:line="360" w:lineRule="auto"/>
        <w:jc w:val="both"/>
        <w:rPr>
          <w:rFonts w:ascii="Century Gothic" w:hAnsi="Century Gothic"/>
          <w:bCs/>
        </w:rPr>
      </w:pPr>
      <w:r w:rsidRPr="003F3828">
        <w:rPr>
          <w:rFonts w:ascii="Century Gothic" w:hAnsi="Century Gothic"/>
          <w:b/>
          <w:bCs/>
        </w:rPr>
        <w:t>Concepto del Apoderado designado para el caso</w:t>
      </w:r>
      <w:r w:rsidRPr="003F3828">
        <w:rPr>
          <w:rFonts w:ascii="Century Gothic" w:hAnsi="Century Gothic"/>
          <w:bCs/>
        </w:rPr>
        <w:t xml:space="preserve">:  </w:t>
      </w:r>
      <w:r w:rsidR="002D381D" w:rsidRPr="002D381D">
        <w:rPr>
          <w:rFonts w:ascii="Century Gothic" w:hAnsi="Century Gothic"/>
          <w:bCs/>
        </w:rPr>
        <w:t xml:space="preserve">La contingencia se califica como </w:t>
      </w:r>
      <w:r w:rsidR="00072E80" w:rsidRPr="002D381D">
        <w:rPr>
          <w:rFonts w:ascii="Century Gothic" w:hAnsi="Century Gothic"/>
          <w:bCs/>
        </w:rPr>
        <w:t>REMOTA</w:t>
      </w:r>
      <w:r w:rsidR="002D381D" w:rsidRPr="002D381D">
        <w:rPr>
          <w:rFonts w:ascii="Century Gothic" w:hAnsi="Century Gothic"/>
          <w:bCs/>
        </w:rPr>
        <w:t xml:space="preserve">, </w:t>
      </w:r>
      <w:r w:rsidR="002E1253">
        <w:rPr>
          <w:rFonts w:ascii="Century Gothic" w:hAnsi="Century Gothic"/>
          <w:bCs/>
        </w:rPr>
        <w:t xml:space="preserve">toda vez </w:t>
      </w:r>
      <w:r w:rsidR="000321AF">
        <w:rPr>
          <w:rFonts w:ascii="Century Gothic" w:hAnsi="Century Gothic"/>
          <w:bCs/>
        </w:rPr>
        <w:t>que</w:t>
      </w:r>
      <w:r w:rsidR="002E1253">
        <w:rPr>
          <w:rFonts w:ascii="Century Gothic" w:hAnsi="Century Gothic"/>
          <w:bCs/>
        </w:rPr>
        <w:t>, a pesar de que el contrato de seguro presta cobertura material y temporal,</w:t>
      </w:r>
      <w:r w:rsidR="000321AF">
        <w:rPr>
          <w:rFonts w:ascii="Century Gothic" w:hAnsi="Century Gothic"/>
          <w:bCs/>
        </w:rPr>
        <w:t xml:space="preserve"> no obran al interior del proceso elementos de prueba que acrediten </w:t>
      </w:r>
      <w:r w:rsidR="00A43A12">
        <w:rPr>
          <w:rFonts w:ascii="Century Gothic" w:hAnsi="Century Gothic"/>
          <w:bCs/>
        </w:rPr>
        <w:t xml:space="preserve">la existencia de algún tipo de responsabilidad por parte del asegurado, en tanto el procedimiento quirúrgico </w:t>
      </w:r>
      <w:r w:rsidR="00737FAC" w:rsidRPr="00737FAC">
        <w:rPr>
          <w:rFonts w:ascii="Century Gothic" w:hAnsi="Century Gothic"/>
          <w:bCs/>
        </w:rPr>
        <w:t>estaba indicado por la lex artis y fue llevado a cabo sin complicacione</w:t>
      </w:r>
      <w:r w:rsidR="00737FAC">
        <w:rPr>
          <w:rFonts w:ascii="Century Gothic" w:hAnsi="Century Gothic"/>
          <w:bCs/>
        </w:rPr>
        <w:t>s</w:t>
      </w:r>
      <w:r w:rsidR="00046590">
        <w:rPr>
          <w:rFonts w:ascii="Century Gothic" w:hAnsi="Century Gothic"/>
          <w:bCs/>
        </w:rPr>
        <w:t>.</w:t>
      </w:r>
      <w:r w:rsidR="00371D22">
        <w:rPr>
          <w:rFonts w:ascii="Century Gothic" w:hAnsi="Century Gothic"/>
          <w:bCs/>
        </w:rPr>
        <w:t xml:space="preserve"> </w:t>
      </w:r>
      <w:r w:rsidR="00046590">
        <w:rPr>
          <w:rFonts w:ascii="Century Gothic" w:hAnsi="Century Gothic"/>
          <w:bCs/>
        </w:rPr>
        <w:t>A</w:t>
      </w:r>
      <w:r w:rsidR="00371D22">
        <w:rPr>
          <w:rFonts w:ascii="Century Gothic" w:hAnsi="Century Gothic"/>
          <w:bCs/>
        </w:rPr>
        <w:t xml:space="preserve">unado al hecho de que la complicación presentada, esto es la </w:t>
      </w:r>
      <w:r w:rsidR="00E246DF">
        <w:rPr>
          <w:rFonts w:ascii="Century Gothic" w:hAnsi="Century Gothic"/>
          <w:bCs/>
        </w:rPr>
        <w:t>trombosis venosa profunda, era un riesgo inherente al proceso, el cual fue debidamente informado.</w:t>
      </w:r>
      <w:r w:rsidR="00EA7797">
        <w:rPr>
          <w:rFonts w:ascii="Century Gothic" w:hAnsi="Century Gothic"/>
          <w:bCs/>
        </w:rPr>
        <w:t xml:space="preserve"> </w:t>
      </w:r>
    </w:p>
    <w:p w14:paraId="74CE458E" w14:textId="6E1DBFA8" w:rsidR="00DB1B28" w:rsidRDefault="00023CF4" w:rsidP="00DB1B28">
      <w:pPr>
        <w:spacing w:line="360" w:lineRule="auto"/>
        <w:jc w:val="both"/>
        <w:rPr>
          <w:rFonts w:ascii="Century Gothic" w:hAnsi="Century Gothic"/>
          <w:bCs/>
        </w:rPr>
      </w:pPr>
      <w:bookmarkStart w:id="2" w:name="_Hlk142487042"/>
      <w:r w:rsidRPr="00023CF4">
        <w:rPr>
          <w:rFonts w:ascii="Century Gothic" w:hAnsi="Century Gothic"/>
          <w:bCs/>
        </w:rPr>
        <w:t xml:space="preserve">Lo primero que debe tomarse en consideración, es que la Póliza de Seguro de Responsabilidad Civil Profesional Clínicas No. </w:t>
      </w:r>
      <w:r w:rsidR="00EA03ED" w:rsidRPr="00EA03ED">
        <w:rPr>
          <w:rFonts w:ascii="Century Gothic" w:hAnsi="Century Gothic"/>
          <w:bCs/>
        </w:rPr>
        <w:t>AA198548</w:t>
      </w:r>
      <w:r w:rsidR="00EA03ED">
        <w:rPr>
          <w:rFonts w:ascii="Century Gothic" w:hAnsi="Century Gothic"/>
          <w:bCs/>
        </w:rPr>
        <w:t xml:space="preserve"> </w:t>
      </w:r>
      <w:r w:rsidRPr="00023CF4">
        <w:rPr>
          <w:rFonts w:ascii="Century Gothic" w:hAnsi="Century Gothic"/>
          <w:bCs/>
        </w:rPr>
        <w:t>cuyo asegurado</w:t>
      </w:r>
      <w:r w:rsidR="00EA03ED">
        <w:rPr>
          <w:rFonts w:ascii="Century Gothic" w:hAnsi="Century Gothic"/>
          <w:bCs/>
        </w:rPr>
        <w:t xml:space="preserve"> es</w:t>
      </w:r>
      <w:r w:rsidRPr="00023CF4">
        <w:rPr>
          <w:rFonts w:ascii="Century Gothic" w:hAnsi="Century Gothic"/>
          <w:bCs/>
        </w:rPr>
        <w:t xml:space="preserve"> </w:t>
      </w:r>
      <w:r w:rsidR="005977A7">
        <w:rPr>
          <w:rFonts w:ascii="Century Gothic" w:hAnsi="Century Gothic"/>
          <w:bCs/>
        </w:rPr>
        <w:t xml:space="preserve">la </w:t>
      </w:r>
      <w:r w:rsidR="005977A7" w:rsidRPr="005977A7">
        <w:rPr>
          <w:rFonts w:ascii="Century Gothic" w:hAnsi="Century Gothic"/>
          <w:bCs/>
        </w:rPr>
        <w:t>CAJA DE COMPENSACION FAMILIAR COMPENSAR</w:t>
      </w:r>
      <w:r w:rsidRPr="00023CF4">
        <w:rPr>
          <w:rFonts w:ascii="Century Gothic" w:hAnsi="Century Gothic"/>
          <w:bCs/>
        </w:rPr>
        <w:t xml:space="preserve">, presta cobertura temporal y material, de conformidad con los hechos y pretensiones, expuestos en el líbelo de la demanda. Frente a la cobertura temporal, debe señalarse que se trata de una póliza contratada bajo la modalidad Claims Made, con fecha de retroactividad del </w:t>
      </w:r>
      <w:r w:rsidR="00987F00">
        <w:rPr>
          <w:rFonts w:ascii="Century Gothic" w:hAnsi="Century Gothic"/>
          <w:bCs/>
        </w:rPr>
        <w:t>30 de noviembre</w:t>
      </w:r>
      <w:r w:rsidRPr="00023CF4">
        <w:rPr>
          <w:rFonts w:ascii="Century Gothic" w:hAnsi="Century Gothic"/>
          <w:bCs/>
        </w:rPr>
        <w:t xml:space="preserve"> de 2006. Así las cosas, el hecho, esto es, la intervención quirúrgica de la señora </w:t>
      </w:r>
      <w:sdt>
        <w:sdtPr>
          <w:rPr>
            <w:rFonts w:ascii="Century Gothic" w:hAnsi="Century Gothic"/>
            <w:bCs/>
            <w:caps/>
          </w:rPr>
          <w:alias w:val="DEMANDANTE"/>
          <w:tag w:val="DEMANDANTE"/>
          <w:id w:val="1834491134"/>
          <w:placeholder>
            <w:docPart w:val="2B591375562542929F40D8010F659178"/>
          </w:placeholder>
          <w:text/>
        </w:sdtPr>
        <w:sdtContent>
          <w:r w:rsidR="00E05C9E" w:rsidRPr="00E05C9E">
            <w:rPr>
              <w:rFonts w:ascii="Century Gothic" w:hAnsi="Century Gothic"/>
              <w:bCs/>
              <w:caps/>
            </w:rPr>
            <w:t>OLGA PATRICIA MENDEZ CALDERON</w:t>
          </w:r>
        </w:sdtContent>
      </w:sdt>
      <w:r w:rsidRPr="00023CF4">
        <w:rPr>
          <w:rFonts w:ascii="Century Gothic" w:hAnsi="Century Gothic"/>
          <w:bCs/>
        </w:rPr>
        <w:t xml:space="preserve">, ocurrió el </w:t>
      </w:r>
      <w:r w:rsidR="00E05C9E">
        <w:rPr>
          <w:rFonts w:ascii="Century Gothic" w:hAnsi="Century Gothic"/>
          <w:bCs/>
        </w:rPr>
        <w:t>24 de julio de 2017</w:t>
      </w:r>
      <w:r w:rsidRPr="00023CF4">
        <w:rPr>
          <w:rFonts w:ascii="Century Gothic" w:hAnsi="Century Gothic"/>
          <w:bCs/>
        </w:rPr>
        <w:t xml:space="preserve">, es decir, durante el periodo de retroactividad comprendido en la póliza. Adicionalmente, la reclamación se entiende presentada con </w:t>
      </w:r>
      <w:r w:rsidR="00DE1203">
        <w:rPr>
          <w:rFonts w:ascii="Century Gothic" w:hAnsi="Century Gothic"/>
          <w:bCs/>
        </w:rPr>
        <w:t>la</w:t>
      </w:r>
      <w:r w:rsidR="00B823E2">
        <w:rPr>
          <w:rFonts w:ascii="Century Gothic" w:hAnsi="Century Gothic"/>
          <w:bCs/>
        </w:rPr>
        <w:t xml:space="preserve"> solicitud de audiencia de conciliación</w:t>
      </w:r>
      <w:r w:rsidR="002B1114">
        <w:rPr>
          <w:rFonts w:ascii="Century Gothic" w:hAnsi="Century Gothic"/>
          <w:bCs/>
        </w:rPr>
        <w:t xml:space="preserve"> </w:t>
      </w:r>
      <w:r w:rsidR="009D5F3B">
        <w:rPr>
          <w:rFonts w:ascii="Century Gothic" w:hAnsi="Century Gothic"/>
          <w:bCs/>
        </w:rPr>
        <w:t>d</w:t>
      </w:r>
      <w:r w:rsidR="00BC5EEF">
        <w:rPr>
          <w:rFonts w:ascii="Century Gothic" w:hAnsi="Century Gothic"/>
          <w:bCs/>
        </w:rPr>
        <w:t>el día</w:t>
      </w:r>
      <w:r w:rsidR="00065E13">
        <w:rPr>
          <w:rFonts w:ascii="Century Gothic" w:hAnsi="Century Gothic"/>
          <w:bCs/>
        </w:rPr>
        <w:t xml:space="preserve"> </w:t>
      </w:r>
      <w:r w:rsidR="00B823E2">
        <w:rPr>
          <w:rFonts w:ascii="Century Gothic" w:hAnsi="Century Gothic"/>
          <w:bCs/>
        </w:rPr>
        <w:t>26</w:t>
      </w:r>
      <w:r w:rsidR="00D36AF0">
        <w:rPr>
          <w:rFonts w:ascii="Century Gothic" w:hAnsi="Century Gothic"/>
          <w:bCs/>
        </w:rPr>
        <w:t xml:space="preserve"> </w:t>
      </w:r>
      <w:r w:rsidR="00065E13">
        <w:rPr>
          <w:rFonts w:ascii="Century Gothic" w:hAnsi="Century Gothic"/>
          <w:bCs/>
        </w:rPr>
        <w:t>de</w:t>
      </w:r>
      <w:r w:rsidR="00BC5EEF">
        <w:rPr>
          <w:rFonts w:ascii="Century Gothic" w:hAnsi="Century Gothic"/>
          <w:bCs/>
        </w:rPr>
        <w:t xml:space="preserve"> septiembre de 202</w:t>
      </w:r>
      <w:r w:rsidR="00FC13BB">
        <w:rPr>
          <w:rFonts w:ascii="Century Gothic" w:hAnsi="Century Gothic"/>
          <w:bCs/>
        </w:rPr>
        <w:t>2</w:t>
      </w:r>
      <w:r w:rsidR="00A46573">
        <w:rPr>
          <w:rFonts w:ascii="Century Gothic" w:hAnsi="Century Gothic"/>
          <w:bCs/>
        </w:rPr>
        <w:t>,</w:t>
      </w:r>
      <w:r w:rsidRPr="00023CF4">
        <w:rPr>
          <w:rFonts w:ascii="Century Gothic" w:hAnsi="Century Gothic"/>
          <w:bCs/>
        </w:rPr>
        <w:t xml:space="preserve"> lo cual se encuentra dentro de las prórrogas y renovaciones de la póliza, específicamente la vigencia comprendida entre el </w:t>
      </w:r>
      <w:r w:rsidR="009D5F3B">
        <w:rPr>
          <w:rFonts w:ascii="Century Gothic" w:hAnsi="Century Gothic"/>
          <w:bCs/>
        </w:rPr>
        <w:t>25 de septiembre</w:t>
      </w:r>
      <w:r w:rsidRPr="00023CF4">
        <w:rPr>
          <w:rFonts w:ascii="Century Gothic" w:hAnsi="Century Gothic"/>
          <w:bCs/>
        </w:rPr>
        <w:t xml:space="preserve"> de 202</w:t>
      </w:r>
      <w:r w:rsidR="009D5F3B">
        <w:rPr>
          <w:rFonts w:ascii="Century Gothic" w:hAnsi="Century Gothic"/>
          <w:bCs/>
        </w:rPr>
        <w:t>1</w:t>
      </w:r>
      <w:r w:rsidRPr="00023CF4">
        <w:rPr>
          <w:rFonts w:ascii="Century Gothic" w:hAnsi="Century Gothic"/>
          <w:bCs/>
        </w:rPr>
        <w:t xml:space="preserve"> y el </w:t>
      </w:r>
      <w:r w:rsidR="002B1114">
        <w:rPr>
          <w:rFonts w:ascii="Century Gothic" w:hAnsi="Century Gothic"/>
          <w:bCs/>
        </w:rPr>
        <w:t>31 de diciembre de 202</w:t>
      </w:r>
      <w:r w:rsidR="00297F32">
        <w:rPr>
          <w:rFonts w:ascii="Century Gothic" w:hAnsi="Century Gothic"/>
          <w:bCs/>
        </w:rPr>
        <w:t>2</w:t>
      </w:r>
      <w:r w:rsidRPr="00023CF4">
        <w:rPr>
          <w:rFonts w:ascii="Century Gothic" w:hAnsi="Century Gothic"/>
          <w:bCs/>
        </w:rPr>
        <w:t>. Aunado a ello, presta cobertura material en tanto ampara la responsabilidad civil profesional médica, pretensión que se le endilga al asegurado.</w:t>
      </w:r>
    </w:p>
    <w:p w14:paraId="2F6FCE12" w14:textId="7E7D3B18" w:rsidR="00086539" w:rsidRDefault="00F637A8" w:rsidP="00CD5571">
      <w:pPr>
        <w:spacing w:line="360" w:lineRule="auto"/>
        <w:jc w:val="both"/>
        <w:rPr>
          <w:rFonts w:ascii="Century Gothic" w:hAnsi="Century Gothic"/>
        </w:rPr>
      </w:pPr>
      <w:bookmarkStart w:id="3" w:name="_Hlk142585491"/>
      <w:r w:rsidRPr="00072E80">
        <w:rPr>
          <w:rFonts w:ascii="Century Gothic" w:hAnsi="Century Gothic"/>
          <w:bCs/>
        </w:rPr>
        <w:t xml:space="preserve">Por otro lado, frente a la responsabilidad del asegurado, </w:t>
      </w:r>
      <w:r w:rsidRPr="00AA0275">
        <w:rPr>
          <w:rFonts w:ascii="Century Gothic" w:hAnsi="Century Gothic"/>
          <w:bCs/>
        </w:rPr>
        <w:t>debe decirse que</w:t>
      </w:r>
      <w:r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</w:rPr>
        <w:t xml:space="preserve">no se evidencia que el </w:t>
      </w:r>
      <w:r w:rsidRPr="00953C12">
        <w:rPr>
          <w:rFonts w:ascii="Century Gothic" w:hAnsi="Century Gothic"/>
        </w:rPr>
        <w:t>daño que se reclama</w:t>
      </w:r>
      <w:r w:rsidR="00B654A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devenga de un error en la intervención quirúrgica efectuada por los galenos adscritos a COMPENSAR EPS. Al respecto, debe indicarse</w:t>
      </w:r>
      <w:r w:rsidR="007622E7">
        <w:rPr>
          <w:rFonts w:ascii="Century Gothic" w:hAnsi="Century Gothic"/>
        </w:rPr>
        <w:t xml:space="preserve"> que </w:t>
      </w:r>
      <w:r w:rsidR="00657D08">
        <w:rPr>
          <w:rFonts w:ascii="Century Gothic" w:hAnsi="Century Gothic"/>
        </w:rPr>
        <w:t xml:space="preserve">la </w:t>
      </w:r>
      <w:r w:rsidR="0069070B">
        <w:rPr>
          <w:rFonts w:ascii="Century Gothic" w:hAnsi="Century Gothic"/>
        </w:rPr>
        <w:t>complicación presentada</w:t>
      </w:r>
      <w:r w:rsidR="005D705F">
        <w:rPr>
          <w:rFonts w:ascii="Century Gothic" w:hAnsi="Century Gothic"/>
        </w:rPr>
        <w:t xml:space="preserve"> por la paciente</w:t>
      </w:r>
      <w:r w:rsidR="00A033E8">
        <w:rPr>
          <w:rFonts w:ascii="Century Gothic" w:hAnsi="Century Gothic"/>
        </w:rPr>
        <w:t>,</w:t>
      </w:r>
      <w:r w:rsidR="00B654A8" w:rsidRPr="00B654A8">
        <w:rPr>
          <w:rFonts w:ascii="Century Gothic" w:hAnsi="Century Gothic"/>
        </w:rPr>
        <w:t xml:space="preserve"> </w:t>
      </w:r>
      <w:r w:rsidR="00B654A8">
        <w:rPr>
          <w:rFonts w:ascii="Century Gothic" w:hAnsi="Century Gothic"/>
        </w:rPr>
        <w:t>esto es, la trombosis venosa aguda,</w:t>
      </w:r>
      <w:r w:rsidR="00657D08">
        <w:rPr>
          <w:rFonts w:ascii="Century Gothic" w:hAnsi="Century Gothic"/>
        </w:rPr>
        <w:t xml:space="preserve"> </w:t>
      </w:r>
      <w:r w:rsidR="00540C20">
        <w:rPr>
          <w:rFonts w:ascii="Century Gothic" w:hAnsi="Century Gothic"/>
        </w:rPr>
        <w:t>atiende a la materialización de</w:t>
      </w:r>
      <w:r w:rsidR="00657D08">
        <w:rPr>
          <w:rFonts w:ascii="Century Gothic" w:hAnsi="Century Gothic"/>
        </w:rPr>
        <w:t xml:space="preserve"> un riesgo inherente </w:t>
      </w:r>
      <w:r w:rsidR="00BB65AB">
        <w:rPr>
          <w:rFonts w:ascii="Century Gothic" w:hAnsi="Century Gothic"/>
        </w:rPr>
        <w:t xml:space="preserve">del procedimiento </w:t>
      </w:r>
      <w:r w:rsidR="00F673EC">
        <w:rPr>
          <w:rFonts w:ascii="Century Gothic" w:hAnsi="Century Gothic"/>
        </w:rPr>
        <w:t>denominad</w:t>
      </w:r>
      <w:r w:rsidR="00BB65AB">
        <w:rPr>
          <w:rFonts w:ascii="Century Gothic" w:hAnsi="Century Gothic"/>
        </w:rPr>
        <w:t>o</w:t>
      </w:r>
      <w:r w:rsidR="00C53E14">
        <w:rPr>
          <w:rFonts w:ascii="Century Gothic" w:hAnsi="Century Gothic"/>
        </w:rPr>
        <w:t xml:space="preserve"> </w:t>
      </w:r>
      <w:r w:rsidR="00C53E14" w:rsidRPr="00730BC6">
        <w:rPr>
          <w:rFonts w:ascii="Century Gothic" w:hAnsi="Century Gothic"/>
        </w:rPr>
        <w:t>REMODELACIÓN DE MENISCO MEDIAL Y LATERAL POR ARTROSCOPIA</w:t>
      </w:r>
      <w:r w:rsidR="00A033E8">
        <w:rPr>
          <w:rFonts w:ascii="Century Gothic" w:hAnsi="Century Gothic"/>
        </w:rPr>
        <w:t xml:space="preserve">. </w:t>
      </w:r>
      <w:r w:rsidR="005D705F">
        <w:rPr>
          <w:rFonts w:ascii="Century Gothic" w:hAnsi="Century Gothic"/>
        </w:rPr>
        <w:t xml:space="preserve">Riesgo que </w:t>
      </w:r>
      <w:r w:rsidR="00233B21">
        <w:rPr>
          <w:rFonts w:ascii="Century Gothic" w:hAnsi="Century Gothic"/>
        </w:rPr>
        <w:t xml:space="preserve">fue puesto en </w:t>
      </w:r>
      <w:r w:rsidR="002A3CA7">
        <w:rPr>
          <w:rFonts w:ascii="Century Gothic" w:hAnsi="Century Gothic"/>
        </w:rPr>
        <w:t xml:space="preserve">conocimiento de la </w:t>
      </w:r>
      <w:r w:rsidR="00FF47B4">
        <w:rPr>
          <w:rFonts w:ascii="Century Gothic" w:hAnsi="Century Gothic"/>
        </w:rPr>
        <w:t xml:space="preserve">demandante </w:t>
      </w:r>
      <w:r w:rsidR="002A3CA7">
        <w:rPr>
          <w:rFonts w:ascii="Century Gothic" w:hAnsi="Century Gothic"/>
        </w:rPr>
        <w:t>a través del consentimiento informado que fue suscrito por esta</w:t>
      </w:r>
      <w:r w:rsidR="00815EB6">
        <w:rPr>
          <w:rFonts w:ascii="Century Gothic" w:hAnsi="Century Gothic"/>
        </w:rPr>
        <w:t>.</w:t>
      </w:r>
      <w:r w:rsidR="005423E6">
        <w:rPr>
          <w:rFonts w:ascii="Century Gothic" w:hAnsi="Century Gothic"/>
        </w:rPr>
        <w:t xml:space="preserve"> Por este motivo, no resulta jurídicamente viable declarar la responsabilidad en cabeza del prestador de servicios de salud, toda vez que se est</w:t>
      </w:r>
      <w:r w:rsidR="005848AD">
        <w:rPr>
          <w:rFonts w:ascii="Century Gothic" w:hAnsi="Century Gothic"/>
        </w:rPr>
        <w:t>á</w:t>
      </w:r>
      <w:r w:rsidR="005423E6">
        <w:rPr>
          <w:rFonts w:ascii="Century Gothic" w:hAnsi="Century Gothic"/>
        </w:rPr>
        <w:t xml:space="preserve"> ante un riesgo no indemnizable debidamente informado a la paciente.</w:t>
      </w:r>
      <w:r w:rsidR="00FF47B4">
        <w:rPr>
          <w:rFonts w:ascii="Century Gothic" w:hAnsi="Century Gothic"/>
        </w:rPr>
        <w:t xml:space="preserve"> </w:t>
      </w:r>
    </w:p>
    <w:p w14:paraId="3C34D1D3" w14:textId="4CBC387C" w:rsidR="007B524E" w:rsidRDefault="00FF47B4" w:rsidP="00CD5571">
      <w:pPr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Aunado a lo anterior, </w:t>
      </w:r>
      <w:r w:rsidR="0024721B">
        <w:rPr>
          <w:rFonts w:ascii="Century Gothic" w:hAnsi="Century Gothic"/>
        </w:rPr>
        <w:t xml:space="preserve">no existen pruebas al interior del proceso que acrediten que la complicación presentada se </w:t>
      </w:r>
      <w:r w:rsidR="00585D66">
        <w:rPr>
          <w:rFonts w:ascii="Century Gothic" w:hAnsi="Century Gothic"/>
        </w:rPr>
        <w:t xml:space="preserve">originó por </w:t>
      </w:r>
      <w:r w:rsidR="00B449EE">
        <w:rPr>
          <w:rFonts w:ascii="Century Gothic" w:hAnsi="Century Gothic"/>
        </w:rPr>
        <w:t xml:space="preserve">la </w:t>
      </w:r>
      <w:r w:rsidR="004B4CF3">
        <w:rPr>
          <w:rFonts w:ascii="Century Gothic" w:hAnsi="Century Gothic"/>
        </w:rPr>
        <w:t xml:space="preserve">no </w:t>
      </w:r>
      <w:r w:rsidR="00B449EE">
        <w:rPr>
          <w:rFonts w:ascii="Century Gothic" w:hAnsi="Century Gothic"/>
        </w:rPr>
        <w:t>realización de una</w:t>
      </w:r>
      <w:r w:rsidR="00585D66" w:rsidRPr="00585D66">
        <w:rPr>
          <w:rFonts w:ascii="Century Gothic" w:hAnsi="Century Gothic"/>
        </w:rPr>
        <w:t xml:space="preserve"> profilaxis de anticoagulación</w:t>
      </w:r>
      <w:r w:rsidR="00B449EE">
        <w:rPr>
          <w:rFonts w:ascii="Century Gothic" w:hAnsi="Century Gothic"/>
        </w:rPr>
        <w:t xml:space="preserve"> a la paciente, en ta</w:t>
      </w:r>
      <w:r w:rsidR="005848AD">
        <w:rPr>
          <w:rFonts w:ascii="Century Gothic" w:hAnsi="Century Gothic"/>
        </w:rPr>
        <w:t>n</w:t>
      </w:r>
      <w:r w:rsidR="00B449EE">
        <w:rPr>
          <w:rFonts w:ascii="Century Gothic" w:hAnsi="Century Gothic"/>
        </w:rPr>
        <w:t xml:space="preserve">to este </w:t>
      </w:r>
      <w:r w:rsidR="00BA54FF">
        <w:rPr>
          <w:rFonts w:ascii="Century Gothic" w:hAnsi="Century Gothic"/>
        </w:rPr>
        <w:t>tratamiento</w:t>
      </w:r>
      <w:r w:rsidR="00585D66" w:rsidRPr="00585D66">
        <w:rPr>
          <w:rFonts w:ascii="Century Gothic" w:hAnsi="Century Gothic"/>
        </w:rPr>
        <w:t xml:space="preserve"> no es de uso rutinario en pacientes que sean sometidos al procedimiento de artroscopia de rodilla</w:t>
      </w:r>
      <w:r w:rsidR="00E657A2">
        <w:rPr>
          <w:rFonts w:ascii="Century Gothic" w:hAnsi="Century Gothic"/>
        </w:rPr>
        <w:t>.</w:t>
      </w:r>
      <w:r w:rsidR="00585D66" w:rsidRPr="00585D66">
        <w:rPr>
          <w:rFonts w:ascii="Century Gothic" w:hAnsi="Century Gothic"/>
        </w:rPr>
        <w:t xml:space="preserve"> </w:t>
      </w:r>
      <w:r w:rsidR="00E657A2">
        <w:rPr>
          <w:rFonts w:ascii="Century Gothic" w:hAnsi="Century Gothic"/>
        </w:rPr>
        <w:t>S</w:t>
      </w:r>
      <w:r w:rsidR="00585D66" w:rsidRPr="00585D66">
        <w:rPr>
          <w:rFonts w:ascii="Century Gothic" w:hAnsi="Century Gothic"/>
        </w:rPr>
        <w:t xml:space="preserve">obre </w:t>
      </w:r>
      <w:r w:rsidR="00E657A2" w:rsidRPr="00585D66">
        <w:rPr>
          <w:rFonts w:ascii="Century Gothic" w:hAnsi="Century Gothic"/>
        </w:rPr>
        <w:t>todo,</w:t>
      </w:r>
      <w:r w:rsidR="00585D66" w:rsidRPr="00585D66">
        <w:rPr>
          <w:rFonts w:ascii="Century Gothic" w:hAnsi="Century Gothic"/>
        </w:rPr>
        <w:t xml:space="preserve"> cuando este es un procedimiento de bajo riesgo con un margen </w:t>
      </w:r>
      <w:r w:rsidR="00BA54FF">
        <w:rPr>
          <w:rFonts w:ascii="Century Gothic" w:hAnsi="Century Gothic"/>
        </w:rPr>
        <w:t xml:space="preserve">mínimo </w:t>
      </w:r>
      <w:r w:rsidR="00585D66" w:rsidRPr="00585D66">
        <w:rPr>
          <w:rFonts w:ascii="Century Gothic" w:hAnsi="Century Gothic"/>
        </w:rPr>
        <w:t>de complicaciones como la trombosis venosa profunda</w:t>
      </w:r>
      <w:r w:rsidR="00E657A2">
        <w:rPr>
          <w:rFonts w:ascii="Century Gothic" w:hAnsi="Century Gothic"/>
        </w:rPr>
        <w:t>.</w:t>
      </w:r>
      <w:r w:rsidR="006D2368">
        <w:rPr>
          <w:rFonts w:ascii="Century Gothic" w:hAnsi="Century Gothic"/>
        </w:rPr>
        <w:t xml:space="preserve"> </w:t>
      </w:r>
      <w:r w:rsidR="00E657A2">
        <w:rPr>
          <w:rFonts w:ascii="Century Gothic" w:hAnsi="Century Gothic"/>
        </w:rPr>
        <w:t>Ahora, no puede dejarse</w:t>
      </w:r>
      <w:r w:rsidR="006D2368">
        <w:rPr>
          <w:rFonts w:ascii="Century Gothic" w:hAnsi="Century Gothic"/>
        </w:rPr>
        <w:t xml:space="preserve"> de lado que </w:t>
      </w:r>
      <w:r w:rsidR="00137445" w:rsidRPr="00137445">
        <w:rPr>
          <w:rFonts w:ascii="Century Gothic" w:hAnsi="Century Gothic"/>
        </w:rPr>
        <w:t xml:space="preserve">la </w:t>
      </w:r>
      <w:r w:rsidR="00086539">
        <w:rPr>
          <w:rFonts w:ascii="Century Gothic" w:hAnsi="Century Gothic"/>
        </w:rPr>
        <w:t>actora</w:t>
      </w:r>
      <w:r w:rsidR="00137445" w:rsidRPr="00137445">
        <w:rPr>
          <w:rFonts w:ascii="Century Gothic" w:hAnsi="Century Gothic"/>
        </w:rPr>
        <w:t xml:space="preserve"> no presentaba las condiciones o factores de riesgo para que se le realizara una profilaxis de anticoagulación.</w:t>
      </w:r>
      <w:r w:rsidR="00D3484B">
        <w:rPr>
          <w:rFonts w:ascii="Century Gothic" w:hAnsi="Century Gothic"/>
        </w:rPr>
        <w:t xml:space="preserve"> De acuerdo con lo anterior, no existen </w:t>
      </w:r>
      <w:r w:rsidR="001D45B4" w:rsidRPr="001D45B4">
        <w:rPr>
          <w:rFonts w:ascii="Century Gothic" w:hAnsi="Century Gothic"/>
        </w:rPr>
        <w:t>pruebas útiles, conducentes y pertinentes para</w:t>
      </w:r>
      <w:r w:rsidR="001D45B4">
        <w:rPr>
          <w:rFonts w:ascii="Century Gothic" w:hAnsi="Century Gothic"/>
        </w:rPr>
        <w:t xml:space="preserve"> que sea declarada la responsabilidad del asegurado.</w:t>
      </w:r>
    </w:p>
    <w:bookmarkEnd w:id="3"/>
    <w:p w14:paraId="7D1B98E9" w14:textId="3318A31F" w:rsidR="00DB1B28" w:rsidRPr="003F3828" w:rsidRDefault="00F8146E" w:rsidP="00072E80">
      <w:pPr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Todo l</w:t>
      </w:r>
      <w:r w:rsidR="00072E80" w:rsidRPr="00072E80">
        <w:rPr>
          <w:rFonts w:ascii="Century Gothic" w:hAnsi="Century Gothic"/>
          <w:bCs/>
        </w:rPr>
        <w:t>o</w:t>
      </w:r>
      <w:r w:rsidR="00072E80">
        <w:rPr>
          <w:rFonts w:ascii="Century Gothic" w:hAnsi="Century Gothic"/>
          <w:bCs/>
        </w:rPr>
        <w:t xml:space="preserve"> </w:t>
      </w:r>
      <w:r w:rsidR="00072E80" w:rsidRPr="00072E80">
        <w:rPr>
          <w:rFonts w:ascii="Century Gothic" w:hAnsi="Century Gothic"/>
          <w:bCs/>
        </w:rPr>
        <w:t xml:space="preserve">anterior, sin perjuicio del carácter contingente del proceso. </w:t>
      </w:r>
      <w:bookmarkStart w:id="4" w:name="_Hlk142487052"/>
      <w:bookmarkEnd w:id="2"/>
    </w:p>
    <w:bookmarkEnd w:id="4"/>
    <w:p w14:paraId="49EDDE08" w14:textId="3E4A64DC" w:rsidR="00906282" w:rsidRPr="003F3828" w:rsidRDefault="00906282" w:rsidP="00DB1B28">
      <w:pPr>
        <w:spacing w:line="360" w:lineRule="auto"/>
        <w:jc w:val="both"/>
        <w:rPr>
          <w:rFonts w:ascii="Century Gothic" w:hAnsi="Century Gothic"/>
          <w:bCs/>
        </w:rPr>
      </w:pPr>
      <w:r w:rsidRPr="003F3828">
        <w:rPr>
          <w:rFonts w:ascii="Century Gothic" w:hAnsi="Century Gothic"/>
          <w:b/>
          <w:bCs/>
        </w:rPr>
        <w:t>Solicitud Autorización</w:t>
      </w:r>
      <w:r w:rsidR="00AC00CB" w:rsidRPr="003F3828">
        <w:rPr>
          <w:rFonts w:ascii="Century Gothic" w:hAnsi="Century Gothic"/>
          <w:b/>
          <w:bCs/>
        </w:rPr>
        <w:t xml:space="preserve">: </w:t>
      </w:r>
      <w:r w:rsidRPr="003F3828">
        <w:rPr>
          <w:rFonts w:ascii="Century Gothic" w:hAnsi="Century Gothic"/>
          <w:b/>
          <w:bCs/>
        </w:rPr>
        <w:t>Se deben indicar los argumentos que justifican la solicitud</w:t>
      </w:r>
    </w:p>
    <w:p w14:paraId="503C34FB" w14:textId="0FBB8AC1" w:rsidR="00714849" w:rsidRPr="003F3828" w:rsidRDefault="00714849" w:rsidP="003F3828">
      <w:pPr>
        <w:spacing w:line="360" w:lineRule="auto"/>
        <w:jc w:val="both"/>
        <w:rPr>
          <w:rFonts w:ascii="Century Gothic" w:hAnsi="Century Gothic"/>
          <w:bCs/>
        </w:rPr>
      </w:pPr>
      <w:r w:rsidRPr="003F3828">
        <w:rPr>
          <w:rFonts w:ascii="Century Gothic" w:hAnsi="Century Gothic"/>
          <w:bCs/>
        </w:rPr>
        <w:t xml:space="preserve">NOTA: Este informe se debe enviar con la proyección de la contestación de la demanda y anexos que se pretendan aportar, con una antelación no menor a 5 días hábiles previos al cumplimiento del </w:t>
      </w:r>
      <w:r w:rsidR="00211D25" w:rsidRPr="003F3828">
        <w:rPr>
          <w:rFonts w:ascii="Century Gothic" w:hAnsi="Century Gothic"/>
          <w:bCs/>
        </w:rPr>
        <w:t>término</w:t>
      </w:r>
      <w:r w:rsidRPr="003F3828">
        <w:rPr>
          <w:rFonts w:ascii="Century Gothic" w:hAnsi="Century Gothic"/>
          <w:bCs/>
        </w:rPr>
        <w:t xml:space="preserve"> para contestar. </w:t>
      </w:r>
    </w:p>
    <w:p w14:paraId="0F9D0826" w14:textId="77777777" w:rsidR="003F3828" w:rsidRDefault="00236A83" w:rsidP="003F3828">
      <w:pPr>
        <w:spacing w:line="360" w:lineRule="auto"/>
        <w:jc w:val="both"/>
        <w:rPr>
          <w:rFonts w:ascii="Century Gothic" w:hAnsi="Century Gothic" w:cs="Arial"/>
          <w:bCs/>
        </w:rPr>
      </w:pPr>
      <w:r w:rsidRPr="003F3828">
        <w:rPr>
          <w:rFonts w:ascii="Century Gothic" w:hAnsi="Century Gothic" w:cs="Arial"/>
          <w:bCs/>
        </w:rPr>
        <w:t>Firma: ANZA</w:t>
      </w:r>
    </w:p>
    <w:p w14:paraId="06526756" w14:textId="1A9442C8" w:rsidR="000F0821" w:rsidRDefault="00236A83" w:rsidP="003F3828">
      <w:pPr>
        <w:spacing w:line="360" w:lineRule="auto"/>
        <w:jc w:val="both"/>
        <w:rPr>
          <w:rFonts w:ascii="Century Gothic" w:eastAsia="Times New Roman" w:hAnsi="Century Gothic"/>
          <w:color w:val="000000"/>
        </w:rPr>
      </w:pPr>
      <w:r w:rsidRPr="003F3828">
        <w:rPr>
          <w:rFonts w:ascii="Century Gothic" w:hAnsi="Century Gothic" w:cs="Arial"/>
          <w:bCs/>
        </w:rPr>
        <w:t>GHA Abogados &amp; Asociados</w:t>
      </w:r>
    </w:p>
    <w:sectPr w:rsidR="000F0821" w:rsidSect="003F3828">
      <w:headerReference w:type="default" r:id="rId10"/>
      <w:pgSz w:w="12240" w:h="15840"/>
      <w:pgMar w:top="1702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05ABC" w14:textId="77777777" w:rsidR="00635CFE" w:rsidRDefault="00635CFE" w:rsidP="00F361C1">
      <w:pPr>
        <w:spacing w:after="0" w:line="240" w:lineRule="auto"/>
      </w:pPr>
      <w:r>
        <w:separator/>
      </w:r>
    </w:p>
  </w:endnote>
  <w:endnote w:type="continuationSeparator" w:id="0">
    <w:p w14:paraId="5B54437D" w14:textId="77777777" w:rsidR="00635CFE" w:rsidRDefault="00635CFE" w:rsidP="00F361C1">
      <w:pPr>
        <w:spacing w:after="0" w:line="240" w:lineRule="auto"/>
      </w:pPr>
      <w:r>
        <w:continuationSeparator/>
      </w:r>
    </w:p>
  </w:endnote>
  <w:endnote w:type="continuationNotice" w:id="1">
    <w:p w14:paraId="0DC5DF7E" w14:textId="77777777" w:rsidR="00635CFE" w:rsidRDefault="00635C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CA1D0" w14:textId="77777777" w:rsidR="00635CFE" w:rsidRDefault="00635CFE" w:rsidP="00F361C1">
      <w:pPr>
        <w:spacing w:after="0" w:line="240" w:lineRule="auto"/>
      </w:pPr>
      <w:r>
        <w:separator/>
      </w:r>
    </w:p>
  </w:footnote>
  <w:footnote w:type="continuationSeparator" w:id="0">
    <w:p w14:paraId="44AED333" w14:textId="77777777" w:rsidR="00635CFE" w:rsidRDefault="00635CFE" w:rsidP="00F361C1">
      <w:pPr>
        <w:spacing w:after="0" w:line="240" w:lineRule="auto"/>
      </w:pPr>
      <w:r>
        <w:continuationSeparator/>
      </w:r>
    </w:p>
  </w:footnote>
  <w:footnote w:type="continuationNotice" w:id="1">
    <w:p w14:paraId="6ACC5BFA" w14:textId="77777777" w:rsidR="00635CFE" w:rsidRDefault="00635C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7F1D9" w14:textId="77777777" w:rsidR="00F361C1" w:rsidRPr="00F361C1" w:rsidRDefault="00F361C1">
    <w:pPr>
      <w:pStyle w:val="Encabezado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99928FA" wp14:editId="73C5D25D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764780" cy="10047298"/>
          <wp:effectExtent l="0" t="0" r="7620" b="0"/>
          <wp:wrapNone/>
          <wp:docPr id="232540985" name="Imagen 232540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[19984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047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697B"/>
    <w:multiLevelType w:val="hybridMultilevel"/>
    <w:tmpl w:val="176E52F2"/>
    <w:lvl w:ilvl="0" w:tplc="9B885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42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77A85"/>
    <w:multiLevelType w:val="multilevel"/>
    <w:tmpl w:val="14CE8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4AC6A02"/>
    <w:multiLevelType w:val="hybridMultilevel"/>
    <w:tmpl w:val="480431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6C7C8D"/>
    <w:multiLevelType w:val="hybridMultilevel"/>
    <w:tmpl w:val="E252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B5D03"/>
    <w:multiLevelType w:val="multilevel"/>
    <w:tmpl w:val="2842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6046354">
    <w:abstractNumId w:val="1"/>
  </w:num>
  <w:num w:numId="2" w16cid:durableId="767427764">
    <w:abstractNumId w:val="3"/>
  </w:num>
  <w:num w:numId="3" w16cid:durableId="1159733856">
    <w:abstractNumId w:val="4"/>
  </w:num>
  <w:num w:numId="4" w16cid:durableId="1610237111">
    <w:abstractNumId w:val="0"/>
  </w:num>
  <w:num w:numId="5" w16cid:durableId="1828281680">
    <w:abstractNumId w:val="2"/>
  </w:num>
  <w:num w:numId="6" w16cid:durableId="1706326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C1"/>
    <w:rsid w:val="000008DC"/>
    <w:rsid w:val="0000201D"/>
    <w:rsid w:val="00011078"/>
    <w:rsid w:val="0001371D"/>
    <w:rsid w:val="00014871"/>
    <w:rsid w:val="00023CF4"/>
    <w:rsid w:val="000321AF"/>
    <w:rsid w:val="00036F03"/>
    <w:rsid w:val="0004051E"/>
    <w:rsid w:val="00045B2B"/>
    <w:rsid w:val="00046590"/>
    <w:rsid w:val="000619D8"/>
    <w:rsid w:val="00062C49"/>
    <w:rsid w:val="00065E13"/>
    <w:rsid w:val="00072E80"/>
    <w:rsid w:val="00086539"/>
    <w:rsid w:val="000910AC"/>
    <w:rsid w:val="000978C5"/>
    <w:rsid w:val="000A74DD"/>
    <w:rsid w:val="000B291C"/>
    <w:rsid w:val="000B35E0"/>
    <w:rsid w:val="000B3887"/>
    <w:rsid w:val="000B4EFD"/>
    <w:rsid w:val="000C1779"/>
    <w:rsid w:val="000C63A1"/>
    <w:rsid w:val="000C68CB"/>
    <w:rsid w:val="000E73B8"/>
    <w:rsid w:val="000F0821"/>
    <w:rsid w:val="00110599"/>
    <w:rsid w:val="001117F2"/>
    <w:rsid w:val="00137445"/>
    <w:rsid w:val="001450DF"/>
    <w:rsid w:val="00147B0A"/>
    <w:rsid w:val="00174384"/>
    <w:rsid w:val="00176D9E"/>
    <w:rsid w:val="00180208"/>
    <w:rsid w:val="00191B1E"/>
    <w:rsid w:val="0019597E"/>
    <w:rsid w:val="001A66BE"/>
    <w:rsid w:val="001B2E35"/>
    <w:rsid w:val="001B384C"/>
    <w:rsid w:val="001C575B"/>
    <w:rsid w:val="001D45B4"/>
    <w:rsid w:val="001D46F5"/>
    <w:rsid w:val="001D7BB3"/>
    <w:rsid w:val="001E1AC1"/>
    <w:rsid w:val="001E4109"/>
    <w:rsid w:val="001E7296"/>
    <w:rsid w:val="001F3A28"/>
    <w:rsid w:val="00203354"/>
    <w:rsid w:val="00211D25"/>
    <w:rsid w:val="002136A2"/>
    <w:rsid w:val="00216DBD"/>
    <w:rsid w:val="00217259"/>
    <w:rsid w:val="00217582"/>
    <w:rsid w:val="00225AC7"/>
    <w:rsid w:val="00231199"/>
    <w:rsid w:val="00233B21"/>
    <w:rsid w:val="00236A83"/>
    <w:rsid w:val="0024721B"/>
    <w:rsid w:val="00261A4C"/>
    <w:rsid w:val="0026500B"/>
    <w:rsid w:val="00277D78"/>
    <w:rsid w:val="0028234F"/>
    <w:rsid w:val="0029437D"/>
    <w:rsid w:val="00297F32"/>
    <w:rsid w:val="002A3CA7"/>
    <w:rsid w:val="002A4D79"/>
    <w:rsid w:val="002B1114"/>
    <w:rsid w:val="002B795C"/>
    <w:rsid w:val="002D381D"/>
    <w:rsid w:val="002E1253"/>
    <w:rsid w:val="002E526C"/>
    <w:rsid w:val="002E5CF7"/>
    <w:rsid w:val="002E6DB4"/>
    <w:rsid w:val="002F3550"/>
    <w:rsid w:val="002F45C6"/>
    <w:rsid w:val="0030238E"/>
    <w:rsid w:val="00307193"/>
    <w:rsid w:val="003076D3"/>
    <w:rsid w:val="00327F38"/>
    <w:rsid w:val="003326E3"/>
    <w:rsid w:val="003377F2"/>
    <w:rsid w:val="00337B99"/>
    <w:rsid w:val="00342EAD"/>
    <w:rsid w:val="00350AC8"/>
    <w:rsid w:val="0036641D"/>
    <w:rsid w:val="00366947"/>
    <w:rsid w:val="00371D22"/>
    <w:rsid w:val="00375DE6"/>
    <w:rsid w:val="003830BB"/>
    <w:rsid w:val="0038500F"/>
    <w:rsid w:val="00397680"/>
    <w:rsid w:val="003A7ADE"/>
    <w:rsid w:val="003A7B91"/>
    <w:rsid w:val="003B13FD"/>
    <w:rsid w:val="003C181D"/>
    <w:rsid w:val="003D26E7"/>
    <w:rsid w:val="003D7618"/>
    <w:rsid w:val="003E6627"/>
    <w:rsid w:val="003F01FC"/>
    <w:rsid w:val="003F3828"/>
    <w:rsid w:val="00402872"/>
    <w:rsid w:val="00406D7C"/>
    <w:rsid w:val="004100C7"/>
    <w:rsid w:val="00450ECC"/>
    <w:rsid w:val="00463421"/>
    <w:rsid w:val="00466D39"/>
    <w:rsid w:val="004A2149"/>
    <w:rsid w:val="004A29BD"/>
    <w:rsid w:val="004B4CF3"/>
    <w:rsid w:val="004C3E88"/>
    <w:rsid w:val="004C5EAA"/>
    <w:rsid w:val="004C7AF3"/>
    <w:rsid w:val="004D2329"/>
    <w:rsid w:val="004E1A80"/>
    <w:rsid w:val="004E7F1C"/>
    <w:rsid w:val="004F55D2"/>
    <w:rsid w:val="00505C62"/>
    <w:rsid w:val="0050754D"/>
    <w:rsid w:val="005158E3"/>
    <w:rsid w:val="0051615A"/>
    <w:rsid w:val="005167D8"/>
    <w:rsid w:val="00540C20"/>
    <w:rsid w:val="005423E6"/>
    <w:rsid w:val="005441DC"/>
    <w:rsid w:val="00551CEE"/>
    <w:rsid w:val="00552784"/>
    <w:rsid w:val="00572D16"/>
    <w:rsid w:val="005848AD"/>
    <w:rsid w:val="00585D66"/>
    <w:rsid w:val="00587062"/>
    <w:rsid w:val="005977A7"/>
    <w:rsid w:val="005C08D2"/>
    <w:rsid w:val="005C2D98"/>
    <w:rsid w:val="005C65FD"/>
    <w:rsid w:val="005D4092"/>
    <w:rsid w:val="005D4594"/>
    <w:rsid w:val="005D705F"/>
    <w:rsid w:val="005E2003"/>
    <w:rsid w:val="005E7485"/>
    <w:rsid w:val="005F30BA"/>
    <w:rsid w:val="00635CFE"/>
    <w:rsid w:val="00652456"/>
    <w:rsid w:val="00654549"/>
    <w:rsid w:val="00657D08"/>
    <w:rsid w:val="006723EA"/>
    <w:rsid w:val="00675022"/>
    <w:rsid w:val="0069070B"/>
    <w:rsid w:val="0069517A"/>
    <w:rsid w:val="006B4872"/>
    <w:rsid w:val="006C07DC"/>
    <w:rsid w:val="006C2256"/>
    <w:rsid w:val="006C4B22"/>
    <w:rsid w:val="006D2368"/>
    <w:rsid w:val="006D43C5"/>
    <w:rsid w:val="006E3D52"/>
    <w:rsid w:val="006E4066"/>
    <w:rsid w:val="006F48A2"/>
    <w:rsid w:val="007008FA"/>
    <w:rsid w:val="00714849"/>
    <w:rsid w:val="00726FDE"/>
    <w:rsid w:val="00730BC6"/>
    <w:rsid w:val="00730BF7"/>
    <w:rsid w:val="007317C4"/>
    <w:rsid w:val="00737FAC"/>
    <w:rsid w:val="007607BD"/>
    <w:rsid w:val="007622E7"/>
    <w:rsid w:val="00777CB6"/>
    <w:rsid w:val="007822E3"/>
    <w:rsid w:val="00793CE6"/>
    <w:rsid w:val="007B524E"/>
    <w:rsid w:val="007D3518"/>
    <w:rsid w:val="007E47D2"/>
    <w:rsid w:val="007F50A9"/>
    <w:rsid w:val="007F5E59"/>
    <w:rsid w:val="007F5E92"/>
    <w:rsid w:val="00806862"/>
    <w:rsid w:val="00807BD4"/>
    <w:rsid w:val="008122C9"/>
    <w:rsid w:val="00815EB6"/>
    <w:rsid w:val="00832FC9"/>
    <w:rsid w:val="00833D8C"/>
    <w:rsid w:val="00840D83"/>
    <w:rsid w:val="008537E0"/>
    <w:rsid w:val="00853E73"/>
    <w:rsid w:val="0085543A"/>
    <w:rsid w:val="0086498D"/>
    <w:rsid w:val="00872D97"/>
    <w:rsid w:val="00877C4E"/>
    <w:rsid w:val="00877CAA"/>
    <w:rsid w:val="008846E0"/>
    <w:rsid w:val="00894F35"/>
    <w:rsid w:val="00895DC8"/>
    <w:rsid w:val="008B5F1E"/>
    <w:rsid w:val="008B7F80"/>
    <w:rsid w:val="008D11A0"/>
    <w:rsid w:val="008E0BFB"/>
    <w:rsid w:val="008E4463"/>
    <w:rsid w:val="008F1A57"/>
    <w:rsid w:val="008F542E"/>
    <w:rsid w:val="008F79D0"/>
    <w:rsid w:val="00904357"/>
    <w:rsid w:val="00906282"/>
    <w:rsid w:val="00912900"/>
    <w:rsid w:val="0091365B"/>
    <w:rsid w:val="00920A35"/>
    <w:rsid w:val="00931533"/>
    <w:rsid w:val="00951D8F"/>
    <w:rsid w:val="009560E8"/>
    <w:rsid w:val="00964436"/>
    <w:rsid w:val="00970CC7"/>
    <w:rsid w:val="00977B1C"/>
    <w:rsid w:val="00980383"/>
    <w:rsid w:val="00983262"/>
    <w:rsid w:val="00987F00"/>
    <w:rsid w:val="0099144B"/>
    <w:rsid w:val="0099154E"/>
    <w:rsid w:val="00993B48"/>
    <w:rsid w:val="009B0641"/>
    <w:rsid w:val="009C007E"/>
    <w:rsid w:val="009D5F3B"/>
    <w:rsid w:val="009E0CE3"/>
    <w:rsid w:val="009F16B6"/>
    <w:rsid w:val="009F7E8B"/>
    <w:rsid w:val="00A033E8"/>
    <w:rsid w:val="00A0393C"/>
    <w:rsid w:val="00A0768E"/>
    <w:rsid w:val="00A27A4C"/>
    <w:rsid w:val="00A41226"/>
    <w:rsid w:val="00A43A12"/>
    <w:rsid w:val="00A46573"/>
    <w:rsid w:val="00A52951"/>
    <w:rsid w:val="00A71964"/>
    <w:rsid w:val="00A93689"/>
    <w:rsid w:val="00A95883"/>
    <w:rsid w:val="00A95B44"/>
    <w:rsid w:val="00AC00CB"/>
    <w:rsid w:val="00AD600B"/>
    <w:rsid w:val="00AE0708"/>
    <w:rsid w:val="00AE7D0D"/>
    <w:rsid w:val="00AF5457"/>
    <w:rsid w:val="00B0364F"/>
    <w:rsid w:val="00B0388D"/>
    <w:rsid w:val="00B11738"/>
    <w:rsid w:val="00B13FD3"/>
    <w:rsid w:val="00B23617"/>
    <w:rsid w:val="00B27852"/>
    <w:rsid w:val="00B27D3B"/>
    <w:rsid w:val="00B3435C"/>
    <w:rsid w:val="00B3609D"/>
    <w:rsid w:val="00B4416D"/>
    <w:rsid w:val="00B449EE"/>
    <w:rsid w:val="00B45B79"/>
    <w:rsid w:val="00B52D96"/>
    <w:rsid w:val="00B654A8"/>
    <w:rsid w:val="00B66BEC"/>
    <w:rsid w:val="00B823E2"/>
    <w:rsid w:val="00B9347D"/>
    <w:rsid w:val="00B94B75"/>
    <w:rsid w:val="00B95E36"/>
    <w:rsid w:val="00BA54FF"/>
    <w:rsid w:val="00BB3B3A"/>
    <w:rsid w:val="00BB65AB"/>
    <w:rsid w:val="00BC5EEF"/>
    <w:rsid w:val="00BD2364"/>
    <w:rsid w:val="00BD4CEE"/>
    <w:rsid w:val="00BD610E"/>
    <w:rsid w:val="00BE3AA7"/>
    <w:rsid w:val="00BE40F8"/>
    <w:rsid w:val="00BE47B9"/>
    <w:rsid w:val="00BF5340"/>
    <w:rsid w:val="00BF6532"/>
    <w:rsid w:val="00BF76D4"/>
    <w:rsid w:val="00BF7F49"/>
    <w:rsid w:val="00C017AF"/>
    <w:rsid w:val="00C04C7B"/>
    <w:rsid w:val="00C07DCC"/>
    <w:rsid w:val="00C12439"/>
    <w:rsid w:val="00C137C8"/>
    <w:rsid w:val="00C16A9C"/>
    <w:rsid w:val="00C239D6"/>
    <w:rsid w:val="00C239E9"/>
    <w:rsid w:val="00C53E14"/>
    <w:rsid w:val="00C62AE0"/>
    <w:rsid w:val="00C728A0"/>
    <w:rsid w:val="00C83719"/>
    <w:rsid w:val="00C900F5"/>
    <w:rsid w:val="00CA757D"/>
    <w:rsid w:val="00CC34B5"/>
    <w:rsid w:val="00CD1263"/>
    <w:rsid w:val="00CD5571"/>
    <w:rsid w:val="00CE2B64"/>
    <w:rsid w:val="00CE634D"/>
    <w:rsid w:val="00CF0DE3"/>
    <w:rsid w:val="00D02A28"/>
    <w:rsid w:val="00D04FBF"/>
    <w:rsid w:val="00D1036E"/>
    <w:rsid w:val="00D137BD"/>
    <w:rsid w:val="00D14819"/>
    <w:rsid w:val="00D22DA1"/>
    <w:rsid w:val="00D3484B"/>
    <w:rsid w:val="00D36AF0"/>
    <w:rsid w:val="00D84C05"/>
    <w:rsid w:val="00D87C88"/>
    <w:rsid w:val="00D95C6A"/>
    <w:rsid w:val="00DA1072"/>
    <w:rsid w:val="00DA3F83"/>
    <w:rsid w:val="00DB072B"/>
    <w:rsid w:val="00DB1B28"/>
    <w:rsid w:val="00DB1F76"/>
    <w:rsid w:val="00DC1C2B"/>
    <w:rsid w:val="00DD1A52"/>
    <w:rsid w:val="00DD7FC0"/>
    <w:rsid w:val="00DE1203"/>
    <w:rsid w:val="00DE485D"/>
    <w:rsid w:val="00DE545E"/>
    <w:rsid w:val="00E05C9E"/>
    <w:rsid w:val="00E20E95"/>
    <w:rsid w:val="00E241DB"/>
    <w:rsid w:val="00E246DF"/>
    <w:rsid w:val="00E3077A"/>
    <w:rsid w:val="00E46C8B"/>
    <w:rsid w:val="00E47AAE"/>
    <w:rsid w:val="00E64958"/>
    <w:rsid w:val="00E657A2"/>
    <w:rsid w:val="00E657A3"/>
    <w:rsid w:val="00E8277F"/>
    <w:rsid w:val="00EA03ED"/>
    <w:rsid w:val="00EA053F"/>
    <w:rsid w:val="00EA7797"/>
    <w:rsid w:val="00EB46EC"/>
    <w:rsid w:val="00EC0FC7"/>
    <w:rsid w:val="00EF518D"/>
    <w:rsid w:val="00F01C1C"/>
    <w:rsid w:val="00F13D0C"/>
    <w:rsid w:val="00F22541"/>
    <w:rsid w:val="00F361C1"/>
    <w:rsid w:val="00F434DE"/>
    <w:rsid w:val="00F53520"/>
    <w:rsid w:val="00F637A8"/>
    <w:rsid w:val="00F669E6"/>
    <w:rsid w:val="00F673EC"/>
    <w:rsid w:val="00F73C19"/>
    <w:rsid w:val="00F8146E"/>
    <w:rsid w:val="00F82B1B"/>
    <w:rsid w:val="00F87246"/>
    <w:rsid w:val="00FA27A5"/>
    <w:rsid w:val="00FA7DB1"/>
    <w:rsid w:val="00FC13BB"/>
    <w:rsid w:val="00FD07C5"/>
    <w:rsid w:val="00FD3799"/>
    <w:rsid w:val="00FE44A6"/>
    <w:rsid w:val="00FF47B4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CAFE7"/>
  <w15:chartTrackingRefBased/>
  <w15:docId w15:val="{83F20628-42B5-4210-B287-A9BC69C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8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1C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36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1C1"/>
    <w:rPr>
      <w:lang w:val="es-CO"/>
    </w:rPr>
  </w:style>
  <w:style w:type="paragraph" w:customStyle="1" w:styleId="xmsonormal">
    <w:name w:val="x_msonormal"/>
    <w:basedOn w:val="Normal"/>
    <w:rsid w:val="00225AC7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customStyle="1" w:styleId="Estilo3">
    <w:name w:val="Estilo3"/>
    <w:basedOn w:val="Fuentedeprrafopredeter"/>
    <w:uiPriority w:val="1"/>
    <w:rsid w:val="00906282"/>
    <w:rPr>
      <w:rFonts w:ascii="Century Gothic" w:hAnsi="Century Gothic"/>
      <w:b/>
      <w:caps/>
      <w:smallCaps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516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6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67D8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7D8"/>
    <w:rPr>
      <w:b/>
      <w:bCs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85543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70CC7"/>
    <w:rPr>
      <w:color w:val="808080"/>
    </w:rPr>
  </w:style>
  <w:style w:type="paragraph" w:styleId="Sinespaciado">
    <w:name w:val="No Spacing"/>
    <w:uiPriority w:val="1"/>
    <w:qFormat/>
    <w:rsid w:val="00B3609D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48FE0BD8524C4CB75B438B66109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3CF4-910F-4B0C-84B0-0BD5E59E1AD0}"/>
      </w:docPartPr>
      <w:docPartBody>
        <w:p w:rsidR="002F214A" w:rsidRDefault="00E738C3" w:rsidP="00E738C3">
          <w:pPr>
            <w:pStyle w:val="7648FE0BD8524C4CB75B438B661094CE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FBE7CA2C5C842D9BFBBD482E442D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AD843-0B77-4978-9462-5C1FDA6EE2DF}"/>
      </w:docPartPr>
      <w:docPartBody>
        <w:p w:rsidR="002F214A" w:rsidRDefault="00E738C3" w:rsidP="00E738C3">
          <w:pPr>
            <w:pStyle w:val="1FBE7CA2C5C842D9BFBBD482E442D8FF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C0AD4200BD4906AAEF74641CF2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B2272-9349-46D3-97E9-DEB68B9ED9B3}"/>
      </w:docPartPr>
      <w:docPartBody>
        <w:p w:rsidR="002F214A" w:rsidRDefault="00E738C3" w:rsidP="00E738C3">
          <w:pPr>
            <w:pStyle w:val="EDC0AD4200BD4906AAEF74641CF24DC4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555C536715654135A21EC167A279B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0B6E-CD0B-4707-AC81-AC9E44137A48}"/>
      </w:docPartPr>
      <w:docPartBody>
        <w:p w:rsidR="002F214A" w:rsidRDefault="00E738C3" w:rsidP="00E738C3">
          <w:pPr>
            <w:pStyle w:val="555C536715654135A21EC167A279B375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04DD0832104E9B9C6DF4825D09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FEF59-95BF-4078-9BD7-DBDA341481E2}"/>
      </w:docPartPr>
      <w:docPartBody>
        <w:p w:rsidR="002F214A" w:rsidRDefault="00E738C3" w:rsidP="00E738C3">
          <w:pPr>
            <w:pStyle w:val="2A04DD0832104E9B9C6DF4825D091F15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1A441D454840A2A94DCC9441C98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862E1-1803-4CEB-8BA7-44F783D0D803}"/>
      </w:docPartPr>
      <w:docPartBody>
        <w:p w:rsidR="002F214A" w:rsidRDefault="00E738C3" w:rsidP="00E738C3">
          <w:pPr>
            <w:pStyle w:val="881A441D454840A2A94DCC9441C98AD3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6D94AF26E44C7FA7D6D77164D6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89285-F819-41D3-A09A-2C4353D475CE}"/>
      </w:docPartPr>
      <w:docPartBody>
        <w:p w:rsidR="002F214A" w:rsidRDefault="00E738C3" w:rsidP="00E738C3">
          <w:pPr>
            <w:pStyle w:val="386D94AF26E44C7FA7D6D77164D6A68F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F3BE8CE1514C528972AF6E2491C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4F5B-F6B7-4694-8CF0-45CB332C9A44}"/>
      </w:docPartPr>
      <w:docPartBody>
        <w:p w:rsidR="002F214A" w:rsidRDefault="00E738C3" w:rsidP="00E738C3">
          <w:pPr>
            <w:pStyle w:val="14F3BE8CE1514C528972AF6E2491CCAC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2AF3A1D7FB954DC38F4216496361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1695-C22B-4935-B721-C8BEB75AB64F}"/>
      </w:docPartPr>
      <w:docPartBody>
        <w:p w:rsidR="002F214A" w:rsidRDefault="00E738C3" w:rsidP="00E738C3">
          <w:pPr>
            <w:pStyle w:val="2AF3A1D7FB954DC38F421649636113F6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21B90C9B12234C5E871601AFD0B41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FBB6-8D57-4796-9B35-15C2A6EB5475}"/>
      </w:docPartPr>
      <w:docPartBody>
        <w:p w:rsidR="002F214A" w:rsidRDefault="00E738C3" w:rsidP="00E738C3">
          <w:pPr>
            <w:pStyle w:val="21B90C9B12234C5E871601AFD0B419AE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58B5A2D546346938DE7ED9DE6200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D354-B90E-4E5B-9E08-EA631EF38EC6}"/>
      </w:docPartPr>
      <w:docPartBody>
        <w:p w:rsidR="002F214A" w:rsidRDefault="00E738C3" w:rsidP="00E738C3">
          <w:pPr>
            <w:pStyle w:val="058B5A2D546346938DE7ED9DE620076B"/>
          </w:pPr>
          <w:r w:rsidRPr="00803DD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B79A3F3CDAC4E69BBE8C2888BCC0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644D-8AAF-49C8-9972-57A5E0AAC239}"/>
      </w:docPartPr>
      <w:docPartBody>
        <w:p w:rsidR="002F214A" w:rsidRDefault="00E738C3" w:rsidP="00E738C3">
          <w:pPr>
            <w:pStyle w:val="7B79A3F3CDAC4E69BBE8C2888BCC0E7C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7B7100F3C8E4F28A3681AAA13B78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E0C71-BE49-4811-800A-95712443A83B}"/>
      </w:docPartPr>
      <w:docPartBody>
        <w:p w:rsidR="002F214A" w:rsidRDefault="00E738C3" w:rsidP="00E738C3">
          <w:pPr>
            <w:pStyle w:val="77B7100F3C8E4F28A3681AAA13B78C22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328BDA9FDD46A8AB84DAA63878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4085-06AA-49E1-A801-2F377F2D5FE0}"/>
      </w:docPartPr>
      <w:docPartBody>
        <w:p w:rsidR="002F214A" w:rsidRDefault="00E738C3" w:rsidP="00E738C3">
          <w:pPr>
            <w:pStyle w:val="CE328BDA9FDD46A8AB84DAA63878D8FD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7057A85CA769434CB181176B5C5C1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C615-B397-4538-AEC8-D5975D071797}"/>
      </w:docPartPr>
      <w:docPartBody>
        <w:p w:rsidR="002F214A" w:rsidRDefault="00E738C3" w:rsidP="00E738C3">
          <w:pPr>
            <w:pStyle w:val="7057A85CA769434CB181176B5C5C151A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A5AA211C5C445BBDE6C93FB94D8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E9699-3977-4307-9EEC-0427CA1133AD}"/>
      </w:docPartPr>
      <w:docPartBody>
        <w:p w:rsidR="002F214A" w:rsidRDefault="00E738C3" w:rsidP="00E738C3">
          <w:pPr>
            <w:pStyle w:val="3DA5AA211C5C445BBDE6C93FB94D889A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6D70A7F84D45A79C09B46975C2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3A85-CD48-4693-9C9B-0623E9F5DFA8}"/>
      </w:docPartPr>
      <w:docPartBody>
        <w:p w:rsidR="002F214A" w:rsidRDefault="00E738C3" w:rsidP="00E738C3">
          <w:pPr>
            <w:pStyle w:val="BB6D70A7F84D45A79C09B46975C26B96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40BF8604D14C35874A893D390FB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605C0-125E-46C4-9DDA-FBFD1B4B7E06}"/>
      </w:docPartPr>
      <w:docPartBody>
        <w:p w:rsidR="002F214A" w:rsidRDefault="00E738C3" w:rsidP="00E738C3">
          <w:pPr>
            <w:pStyle w:val="0840BF8604D14C35874A893D390FBAE9"/>
          </w:pPr>
          <w:r w:rsidRPr="00803DD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215942A23E44B09811FE8CF89F46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C3E3-CA42-4B2A-A10A-4C4440C4F6E7}"/>
      </w:docPartPr>
      <w:docPartBody>
        <w:p w:rsidR="002F214A" w:rsidRDefault="00E738C3" w:rsidP="00E738C3">
          <w:pPr>
            <w:pStyle w:val="A215942A23E44B09811FE8CF89F46450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362FCF6AF3A1428B865B39D14E4D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1532-135A-4E68-A53B-CA27072D2AD0}"/>
      </w:docPartPr>
      <w:docPartBody>
        <w:p w:rsidR="002F214A" w:rsidRDefault="00E738C3" w:rsidP="00E738C3">
          <w:pPr>
            <w:pStyle w:val="362FCF6AF3A1428B865B39D14E4D4B92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60F7B6BD524662AF1863EA8672F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1412-0542-4413-A253-FB1F3C864C3B}"/>
      </w:docPartPr>
      <w:docPartBody>
        <w:p w:rsidR="002F214A" w:rsidRDefault="00E738C3" w:rsidP="00E738C3">
          <w:pPr>
            <w:pStyle w:val="FE60F7B6BD524662AF1863EA8672F47C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8A0E66FC8D4F148DA96A842443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B412B-8F58-42B4-AE56-66F23564D5AF}"/>
      </w:docPartPr>
      <w:docPartBody>
        <w:p w:rsidR="002F214A" w:rsidRDefault="00E738C3" w:rsidP="00E738C3">
          <w:pPr>
            <w:pStyle w:val="968A0E66FC8D4F148DA96A842443FA67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E8DA6BCA9B4F0ABBA730D07D2B3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32CA-9D72-446D-8A75-1C8B598AA92A}"/>
      </w:docPartPr>
      <w:docPartBody>
        <w:p w:rsidR="002F214A" w:rsidRDefault="00E738C3" w:rsidP="00E738C3">
          <w:pPr>
            <w:pStyle w:val="98E8DA6BCA9B4F0ABBA730D07D2B3BC8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D7F41E149840EC910C8559803B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1A6C-03A5-4146-AF4C-ED4604E6F6AC}"/>
      </w:docPartPr>
      <w:docPartBody>
        <w:p w:rsidR="002F214A" w:rsidRDefault="00E738C3" w:rsidP="00E738C3">
          <w:pPr>
            <w:pStyle w:val="E9D7F41E149840EC910C8559803BFB7F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49EF8369179F45339216B0092C8F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A7F45-5AA3-4A41-BC7E-7E9AFAC1470A}"/>
      </w:docPartPr>
      <w:docPartBody>
        <w:p w:rsidR="002F214A" w:rsidRDefault="00E738C3" w:rsidP="00E738C3">
          <w:pPr>
            <w:pStyle w:val="49EF8369179F45339216B0092C8FE4B6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832641FC25A34669A7634A459E4F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3268-B9DB-4619-A42D-215B960E602A}"/>
      </w:docPartPr>
      <w:docPartBody>
        <w:p w:rsidR="002F214A" w:rsidRDefault="00E738C3" w:rsidP="00E738C3">
          <w:pPr>
            <w:pStyle w:val="832641FC25A34669A7634A459E4F9229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591375562542929F40D8010F659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B212-845C-47A9-A9C6-F69519861188}"/>
      </w:docPartPr>
      <w:docPartBody>
        <w:p w:rsidR="00A6099D" w:rsidRDefault="00946472" w:rsidP="00946472">
          <w:pPr>
            <w:pStyle w:val="2B591375562542929F40D8010F659178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C3"/>
    <w:rsid w:val="0004051E"/>
    <w:rsid w:val="000634BC"/>
    <w:rsid w:val="00262F11"/>
    <w:rsid w:val="00265E71"/>
    <w:rsid w:val="00276182"/>
    <w:rsid w:val="002F214A"/>
    <w:rsid w:val="00366947"/>
    <w:rsid w:val="004D658F"/>
    <w:rsid w:val="00545D98"/>
    <w:rsid w:val="00567C1B"/>
    <w:rsid w:val="00650B39"/>
    <w:rsid w:val="006950C2"/>
    <w:rsid w:val="006B33D7"/>
    <w:rsid w:val="006F4ADD"/>
    <w:rsid w:val="007317C4"/>
    <w:rsid w:val="00736B2E"/>
    <w:rsid w:val="0079412A"/>
    <w:rsid w:val="007B2D1A"/>
    <w:rsid w:val="00855753"/>
    <w:rsid w:val="008C07CD"/>
    <w:rsid w:val="008C27DC"/>
    <w:rsid w:val="008D4DF9"/>
    <w:rsid w:val="00946472"/>
    <w:rsid w:val="00962E85"/>
    <w:rsid w:val="00A5325A"/>
    <w:rsid w:val="00A6099D"/>
    <w:rsid w:val="00A61C2C"/>
    <w:rsid w:val="00B0388D"/>
    <w:rsid w:val="00BF6074"/>
    <w:rsid w:val="00C371EC"/>
    <w:rsid w:val="00CD0526"/>
    <w:rsid w:val="00D262C4"/>
    <w:rsid w:val="00D819F2"/>
    <w:rsid w:val="00E6057A"/>
    <w:rsid w:val="00E738C3"/>
    <w:rsid w:val="00E73B5E"/>
    <w:rsid w:val="00F83AF3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4ADD"/>
    <w:rPr>
      <w:color w:val="808080"/>
    </w:rPr>
  </w:style>
  <w:style w:type="paragraph" w:customStyle="1" w:styleId="7648FE0BD8524C4CB75B438B661094CE">
    <w:name w:val="7648FE0BD8524C4CB75B438B661094CE"/>
    <w:rsid w:val="00E738C3"/>
  </w:style>
  <w:style w:type="paragraph" w:customStyle="1" w:styleId="1FBE7CA2C5C842D9BFBBD482E442D8FF">
    <w:name w:val="1FBE7CA2C5C842D9BFBBD482E442D8FF"/>
    <w:rsid w:val="00E738C3"/>
  </w:style>
  <w:style w:type="paragraph" w:customStyle="1" w:styleId="EDC0AD4200BD4906AAEF74641CF24DC4">
    <w:name w:val="EDC0AD4200BD4906AAEF74641CF24DC4"/>
    <w:rsid w:val="00E738C3"/>
  </w:style>
  <w:style w:type="paragraph" w:customStyle="1" w:styleId="555C536715654135A21EC167A279B375">
    <w:name w:val="555C536715654135A21EC167A279B375"/>
    <w:rsid w:val="00E738C3"/>
  </w:style>
  <w:style w:type="paragraph" w:customStyle="1" w:styleId="2A04DD0832104E9B9C6DF4825D091F15">
    <w:name w:val="2A04DD0832104E9B9C6DF4825D091F15"/>
    <w:rsid w:val="00E738C3"/>
  </w:style>
  <w:style w:type="paragraph" w:customStyle="1" w:styleId="881A441D454840A2A94DCC9441C98AD3">
    <w:name w:val="881A441D454840A2A94DCC9441C98AD3"/>
    <w:rsid w:val="00E738C3"/>
  </w:style>
  <w:style w:type="paragraph" w:customStyle="1" w:styleId="386D94AF26E44C7FA7D6D77164D6A68F">
    <w:name w:val="386D94AF26E44C7FA7D6D77164D6A68F"/>
    <w:rsid w:val="00E738C3"/>
  </w:style>
  <w:style w:type="paragraph" w:customStyle="1" w:styleId="14F3BE8CE1514C528972AF6E2491CCAC">
    <w:name w:val="14F3BE8CE1514C528972AF6E2491CCAC"/>
    <w:rsid w:val="00E738C3"/>
  </w:style>
  <w:style w:type="paragraph" w:customStyle="1" w:styleId="2AF3A1D7FB954DC38F421649636113F6">
    <w:name w:val="2AF3A1D7FB954DC38F421649636113F6"/>
    <w:rsid w:val="00E738C3"/>
  </w:style>
  <w:style w:type="paragraph" w:customStyle="1" w:styleId="21B90C9B12234C5E871601AFD0B419AE">
    <w:name w:val="21B90C9B12234C5E871601AFD0B419AE"/>
    <w:rsid w:val="00E738C3"/>
  </w:style>
  <w:style w:type="paragraph" w:customStyle="1" w:styleId="058B5A2D546346938DE7ED9DE620076B">
    <w:name w:val="058B5A2D546346938DE7ED9DE620076B"/>
    <w:rsid w:val="00E738C3"/>
  </w:style>
  <w:style w:type="paragraph" w:customStyle="1" w:styleId="7B79A3F3CDAC4E69BBE8C2888BCC0E7C">
    <w:name w:val="7B79A3F3CDAC4E69BBE8C2888BCC0E7C"/>
    <w:rsid w:val="00E738C3"/>
  </w:style>
  <w:style w:type="paragraph" w:customStyle="1" w:styleId="77B7100F3C8E4F28A3681AAA13B78C22">
    <w:name w:val="77B7100F3C8E4F28A3681AAA13B78C22"/>
    <w:rsid w:val="00E738C3"/>
  </w:style>
  <w:style w:type="paragraph" w:customStyle="1" w:styleId="CE328BDA9FDD46A8AB84DAA63878D8FD">
    <w:name w:val="CE328BDA9FDD46A8AB84DAA63878D8FD"/>
    <w:rsid w:val="00E738C3"/>
  </w:style>
  <w:style w:type="paragraph" w:customStyle="1" w:styleId="7057A85CA769434CB181176B5C5C151A">
    <w:name w:val="7057A85CA769434CB181176B5C5C151A"/>
    <w:rsid w:val="00E738C3"/>
  </w:style>
  <w:style w:type="paragraph" w:customStyle="1" w:styleId="3DA5AA211C5C445BBDE6C93FB94D889A">
    <w:name w:val="3DA5AA211C5C445BBDE6C93FB94D889A"/>
    <w:rsid w:val="00E738C3"/>
  </w:style>
  <w:style w:type="paragraph" w:customStyle="1" w:styleId="BB6D70A7F84D45A79C09B46975C26B96">
    <w:name w:val="BB6D70A7F84D45A79C09B46975C26B96"/>
    <w:rsid w:val="00E738C3"/>
  </w:style>
  <w:style w:type="paragraph" w:customStyle="1" w:styleId="0840BF8604D14C35874A893D390FBAE9">
    <w:name w:val="0840BF8604D14C35874A893D390FBAE9"/>
    <w:rsid w:val="00E738C3"/>
  </w:style>
  <w:style w:type="paragraph" w:customStyle="1" w:styleId="A215942A23E44B09811FE8CF89F46450">
    <w:name w:val="A215942A23E44B09811FE8CF89F46450"/>
    <w:rsid w:val="00E738C3"/>
  </w:style>
  <w:style w:type="paragraph" w:customStyle="1" w:styleId="362FCF6AF3A1428B865B39D14E4D4B92">
    <w:name w:val="362FCF6AF3A1428B865B39D14E4D4B92"/>
    <w:rsid w:val="00E738C3"/>
  </w:style>
  <w:style w:type="paragraph" w:customStyle="1" w:styleId="FE60F7B6BD524662AF1863EA8672F47C">
    <w:name w:val="FE60F7B6BD524662AF1863EA8672F47C"/>
    <w:rsid w:val="00E738C3"/>
  </w:style>
  <w:style w:type="paragraph" w:customStyle="1" w:styleId="968A0E66FC8D4F148DA96A842443FA67">
    <w:name w:val="968A0E66FC8D4F148DA96A842443FA67"/>
    <w:rsid w:val="00E738C3"/>
  </w:style>
  <w:style w:type="paragraph" w:customStyle="1" w:styleId="98E8DA6BCA9B4F0ABBA730D07D2B3BC8">
    <w:name w:val="98E8DA6BCA9B4F0ABBA730D07D2B3BC8"/>
    <w:rsid w:val="00E738C3"/>
  </w:style>
  <w:style w:type="paragraph" w:customStyle="1" w:styleId="E9D7F41E149840EC910C8559803BFB7F">
    <w:name w:val="E9D7F41E149840EC910C8559803BFB7F"/>
    <w:rsid w:val="00E738C3"/>
  </w:style>
  <w:style w:type="paragraph" w:customStyle="1" w:styleId="49EF8369179F45339216B0092C8FE4B6">
    <w:name w:val="49EF8369179F45339216B0092C8FE4B6"/>
    <w:rsid w:val="00E738C3"/>
  </w:style>
  <w:style w:type="paragraph" w:customStyle="1" w:styleId="832641FC25A34669A7634A459E4F9229">
    <w:name w:val="832641FC25A34669A7634A459E4F9229"/>
    <w:rsid w:val="00E738C3"/>
  </w:style>
  <w:style w:type="paragraph" w:customStyle="1" w:styleId="2B591375562542929F40D8010F659178">
    <w:name w:val="2B591375562542929F40D8010F659178"/>
    <w:rsid w:val="00946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739A38338E4313A180134DB50730D2">
    <w:name w:val="4A739A38338E4313A180134DB50730D2"/>
    <w:rsid w:val="006F4AD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7" ma:contentTypeDescription="Crear nuevo documento." ma:contentTypeScope="" ma:versionID="9ed070f333dae9c408cc1c9418ec3283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9ad137e19e70d4b2fc751bff472bdfb4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5BFE2-4EBD-4BDA-B8D7-A9C97E1BD8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A0233-46DA-4D98-B084-6D7B0EC7C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76F98-79F2-478D-82EF-438C1F7B9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1776</Words>
  <Characters>9771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Juan Pablo Medina Campiño</cp:lastModifiedBy>
  <cp:revision>2</cp:revision>
  <dcterms:created xsi:type="dcterms:W3CDTF">2024-09-17T13:49:00Z</dcterms:created>
  <dcterms:modified xsi:type="dcterms:W3CDTF">2024-09-17T13:49:00Z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0x0101002C92A54D8AB3014FADD0201C99992F62</vt:lpwstr>
  </property>
</Properties>
</file>