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03B9" w14:textId="77777777" w:rsidR="00906282" w:rsidRPr="008B5E48" w:rsidRDefault="00906282" w:rsidP="00906282">
      <w:pPr>
        <w:jc w:val="center"/>
        <w:rPr>
          <w:rFonts w:ascii="Aharoni" w:hAnsi="Aharoni" w:cs="Aharoni"/>
          <w:b/>
          <w:color w:val="A5A5A5" w:themeColor="accent3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5E48">
        <w:rPr>
          <w:rFonts w:ascii="Aharoni" w:hAnsi="Aharoni" w:cs="Aharoni"/>
          <w:b/>
          <w:color w:val="A5A5A5" w:themeColor="accent3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INFORME PROCESOS JUDICIALES</w:t>
      </w:r>
    </w:p>
    <w:p w14:paraId="0720AAE0" w14:textId="77777777" w:rsidR="00375DE6" w:rsidRDefault="00375DE6" w:rsidP="00375DE6">
      <w:pPr>
        <w:spacing w:after="0"/>
        <w:rPr>
          <w:rFonts w:ascii="Century Gothic" w:hAnsi="Century Gothic"/>
          <w:b/>
        </w:rPr>
      </w:pPr>
    </w:p>
    <w:p w14:paraId="0B47FE9D" w14:textId="2A566046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Fecha Presentación del Informe</w:t>
      </w:r>
      <w:r w:rsidRPr="00EF1F62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FECHA"/>
          <w:tag w:val="FEHCA"/>
          <w:id w:val="302663996"/>
          <w:placeholder>
            <w:docPart w:val="7648FE0BD8524C4CB75B438B661094CE"/>
          </w:placeholder>
          <w:date w:fullDate="2023-10-03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B10865" w:rsidRPr="00B10865">
            <w:rPr>
              <w:rStyle w:val="Estilo3"/>
              <w:b w:val="0"/>
              <w:bCs/>
            </w:rPr>
            <w:t>03</w:t>
          </w:r>
          <w:r w:rsidRPr="00B10865">
            <w:rPr>
              <w:rStyle w:val="Estilo3"/>
              <w:b w:val="0"/>
              <w:bCs/>
            </w:rPr>
            <w:t>/</w:t>
          </w:r>
          <w:r w:rsidR="00B10865" w:rsidRPr="00B10865">
            <w:rPr>
              <w:rStyle w:val="Estilo3"/>
              <w:b w:val="0"/>
              <w:bCs/>
            </w:rPr>
            <w:t>10</w:t>
          </w:r>
          <w:r w:rsidRPr="00B10865">
            <w:rPr>
              <w:rStyle w:val="Estilo3"/>
              <w:b w:val="0"/>
              <w:bCs/>
            </w:rPr>
            <w:t>/20</w:t>
          </w:r>
          <w:r w:rsidR="00B10865" w:rsidRPr="00B10865">
            <w:rPr>
              <w:rStyle w:val="Estilo3"/>
              <w:b w:val="0"/>
              <w:bCs/>
            </w:rPr>
            <w:t>23</w:t>
          </w:r>
        </w:sdtContent>
      </w:sdt>
      <w:r w:rsidRPr="00EF1F62">
        <w:rPr>
          <w:rFonts w:ascii="Century Gothic" w:hAnsi="Century Gothic"/>
        </w:rPr>
        <w:t xml:space="preserve">                                       </w:t>
      </w:r>
    </w:p>
    <w:p w14:paraId="63FF7917" w14:textId="1E7AF003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SGC</w:t>
      </w:r>
      <w:r w:rsidRPr="00EF1F62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</w:rPr>
          <w:alias w:val="SGC"/>
          <w:tag w:val="SGC"/>
          <w:id w:val="354074790"/>
          <w:placeholder>
            <w:docPart w:val="2E553FF1FF66499F9C09D21E39FAD87B"/>
          </w:placeholder>
          <w:text/>
        </w:sdtPr>
        <w:sdtContent>
          <w:r w:rsidR="00B10865" w:rsidRPr="00B10865">
            <w:rPr>
              <w:rStyle w:val="Estilo3"/>
              <w:b w:val="0"/>
            </w:rPr>
            <w:t xml:space="preserve">       10143        </w:t>
          </w:r>
        </w:sdtContent>
      </w:sdt>
    </w:p>
    <w:p w14:paraId="5AD56010" w14:textId="2612D798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Despacho Judicial</w:t>
      </w:r>
      <w:r w:rsidRPr="00EF1F62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NUMERO"/>
          <w:tag w:val="NUMERO"/>
          <w:id w:val="-174201678"/>
          <w:placeholder>
            <w:docPart w:val="1FBE7CA2C5C842D9BFBBD482E442D8FF"/>
          </w:placeholder>
          <w:text/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B10865" w:rsidRPr="00B10865">
            <w:rPr>
              <w:rStyle w:val="Estilo3"/>
            </w:rPr>
            <w:t>Segundo</w:t>
          </w:r>
        </w:sdtContent>
      </w:sdt>
      <w:r w:rsidRPr="00EF1F62">
        <w:rPr>
          <w:rFonts w:ascii="Century Gothic" w:hAnsi="Century Gothic"/>
        </w:rPr>
        <w:t xml:space="preserve">  </w:t>
      </w:r>
      <w:sdt>
        <w:sdtPr>
          <w:rPr>
            <w:rStyle w:val="Estilo3"/>
            <w:b w:val="0"/>
          </w:rPr>
          <w:alias w:val="CLASE"/>
          <w:tag w:val="CLASE"/>
          <w:id w:val="-45453405"/>
          <w:placeholder>
            <w:docPart w:val="EDC0AD4200BD4906AAEF74641CF24DC4"/>
          </w:placeholder>
          <w:dropDownList>
            <w:listItem w:displayText="CIVIL DEL CIRCUITO" w:value="CIVIL DEL CIRCUITO"/>
            <w:listItem w:displayText="CIVIL MUNICIPAL" w:value="CIVIL MUNICIPAL"/>
            <w:listItem w:displayText="LABORAL CIRCUITO" w:value="LABORAL CIRCUITO"/>
            <w:listItem w:displayText="ADMINISTRATIVO DEL CIRCUITO" w:value="ADMINISTRATIVO DEL CIRCUITO"/>
            <w:listItem w:displayText="SUPERINTENDENCIA FINANCIERA" w:value="SUPERINTENDENCIA FINANCIERA"/>
            <w:listItem w:displayText="PENAL MUNICIPAL" w:value="PENAL MUNICIPAL"/>
            <w:listItem w:displayText="PENAL DEL CIRCUITO" w:value="PENAL DEL CIRCUITO"/>
            <w:listItem w:displayText="PEQUEÑAS CAUSAS LABORALES" w:value="PEQUEÑAS CAUSAS LABORALES"/>
            <w:listItem w:displayText="PEQUEÑAS CAUSAS Y COMPETENCIAS MULTIPLES" w:value="PEQUEÑAS CAUSAS Y COMPETENCIAS MULTIPLES"/>
            <w:listItem w:displayText="Superintendencia financiera de colombia" w:value="Superintendencia Financiera de Colombia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Pr="00EF1F62">
            <w:rPr>
              <w:rStyle w:val="Estilo3"/>
            </w:rPr>
            <w:t>CIVIL DEL CIRCUITO</w:t>
          </w:r>
        </w:sdtContent>
      </w:sdt>
      <w:r w:rsidRPr="00EF1F62">
        <w:rPr>
          <w:rFonts w:ascii="Century Gothic" w:hAnsi="Century Gothic"/>
        </w:rPr>
        <w:t xml:space="preserve">  </w:t>
      </w:r>
      <w:sdt>
        <w:sdtPr>
          <w:rPr>
            <w:rStyle w:val="Estilo3"/>
            <w:b w:val="0"/>
          </w:rPr>
          <w:alias w:val="CIUDAD"/>
          <w:tag w:val="CIUDAD"/>
          <w:id w:val="167755817"/>
          <w:placeholder>
            <w:docPart w:val="555C536715654135A21EC167A279B375"/>
          </w:placeholder>
          <w:text/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B10865" w:rsidRPr="00B10865">
            <w:rPr>
              <w:rStyle w:val="Estilo3"/>
            </w:rPr>
            <w:t>FLORENCIA -CAQUETÁ.</w:t>
          </w:r>
          <w:r w:rsidRPr="00B10865">
            <w:rPr>
              <w:rStyle w:val="Estilo3"/>
            </w:rPr>
            <w:t xml:space="preserve"> </w:t>
          </w:r>
        </w:sdtContent>
      </w:sdt>
    </w:p>
    <w:p w14:paraId="46D3378E" w14:textId="0C37EB5C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Radicado</w:t>
      </w:r>
      <w:r w:rsidRPr="00EF1F62">
        <w:rPr>
          <w:rFonts w:ascii="Century Gothic" w:hAnsi="Century Gothic"/>
        </w:rPr>
        <w:t>:</w:t>
      </w:r>
      <w:sdt>
        <w:sdtPr>
          <w:rPr>
            <w:rFonts w:ascii="Arial" w:hAnsi="Arial" w:cs="Arial"/>
            <w:lang w:eastAsia="es-CO"/>
          </w:rPr>
          <w:alias w:val="RADICADO"/>
          <w:tag w:val="RADICADO"/>
          <w:id w:val="-31735373"/>
          <w:placeholder>
            <w:docPart w:val="2A04DD0832104E9B9C6DF4825D091F15"/>
          </w:placeholder>
          <w:text/>
        </w:sdtPr>
        <w:sdtContent>
          <w:r w:rsidR="009E26DA" w:rsidRPr="009E26DA">
            <w:rPr>
              <w:rFonts w:ascii="Arial" w:hAnsi="Arial" w:cs="Arial"/>
              <w:lang w:eastAsia="es-CO"/>
            </w:rPr>
            <w:t xml:space="preserve"> 2180013103002-2024-00197-00</w:t>
          </w:r>
        </w:sdtContent>
      </w:sdt>
    </w:p>
    <w:p w14:paraId="30071216" w14:textId="1EB922C8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Demandante</w:t>
      </w:r>
      <w:r w:rsidRPr="00EF1F62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</w:rPr>
          <w:alias w:val="DEMANDANTE"/>
          <w:tag w:val="DEMANDANTE"/>
          <w:id w:val="1644081101"/>
          <w:placeholder>
            <w:docPart w:val="881A441D454840A2A94DCC9441C98AD3"/>
          </w:placeholder>
          <w:text/>
        </w:sdtPr>
        <w:sdtContent>
          <w:r w:rsidR="00B10865" w:rsidRPr="00B10865">
            <w:rPr>
              <w:rStyle w:val="Estilo3"/>
              <w:b w:val="0"/>
            </w:rPr>
            <w:t xml:space="preserve">        MARÍA TERESA GARCÍA, BLANCA LIGIA GARCIA DE PINEDA, GLORIA INES PINEDA GARCIA, ROBESTIER MEJIA GARCIA, ADRIANA LUCIA ORTEGA GARCIA</w:t>
          </w:r>
          <w:r w:rsidR="00B10865">
            <w:rPr>
              <w:rStyle w:val="Estilo3"/>
              <w:b w:val="0"/>
            </w:rPr>
            <w:t>.</w:t>
          </w:r>
          <w:r w:rsidR="00B10865" w:rsidRPr="00B10865">
            <w:rPr>
              <w:rStyle w:val="Estilo3"/>
              <w:b w:val="0"/>
            </w:rPr>
            <w:t xml:space="preserve"> </w:t>
          </w:r>
        </w:sdtContent>
      </w:sdt>
    </w:p>
    <w:p w14:paraId="1A4DA51E" w14:textId="37D1FAF8" w:rsidR="00906282" w:rsidRPr="00EF1F62" w:rsidRDefault="00906282" w:rsidP="00B10865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Demandado</w:t>
      </w:r>
      <w:r w:rsidRPr="00EF1F62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DEMANDADO"/>
          <w:tag w:val="DEMANDADO"/>
          <w:id w:val="-1253122746"/>
          <w:placeholder>
            <w:docPart w:val="386D94AF26E44C7FA7D6D77164D6A68F"/>
          </w:placeholder>
          <w:text/>
        </w:sdtPr>
        <w:sdtContent>
          <w:r w:rsidR="00B10865" w:rsidRPr="00B10865">
            <w:rPr>
              <w:rStyle w:val="Estilo3"/>
              <w:b w:val="0"/>
              <w:bCs/>
            </w:rPr>
            <w:t xml:space="preserve"> E.P.S SANITAS S.A.S, UROCAQ EU IPS, HOSPITAL</w:t>
          </w:r>
          <w:r w:rsidR="00B10865">
            <w:rPr>
              <w:rStyle w:val="Estilo3"/>
              <w:b w:val="0"/>
              <w:bCs/>
            </w:rPr>
            <w:t xml:space="preserve"> </w:t>
          </w:r>
          <w:r w:rsidR="00B10865" w:rsidRPr="00B10865">
            <w:rPr>
              <w:rStyle w:val="Estilo3"/>
              <w:b w:val="0"/>
              <w:bCs/>
            </w:rPr>
            <w:t>DEPARTAMENTALMARIA INMACULADA</w:t>
          </w:r>
          <w:r w:rsidR="00B10865">
            <w:rPr>
              <w:rStyle w:val="Estilo3"/>
              <w:b w:val="0"/>
              <w:bCs/>
            </w:rPr>
            <w:t>.</w:t>
          </w:r>
        </w:sdtContent>
      </w:sdt>
    </w:p>
    <w:p w14:paraId="2FC4428C" w14:textId="455A44BC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Llamados en Garantía</w:t>
      </w:r>
      <w:r w:rsidRPr="00EF1F62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LLAMADO EN GARANTIA"/>
          <w:tag w:val="LLAMADO EN GARANTIA"/>
          <w:id w:val="-1219739686"/>
          <w:placeholder>
            <w:docPart w:val="14F3BE8CE1514C528972AF6E2491CCAC"/>
          </w:placeholder>
          <w:dropDownList>
            <w:listItem w:displayText="LA EQUIDAD SEGUROS DE VIDA" w:value="LA EQUIDAD SEGUROS DE VIDA"/>
            <w:listItem w:displayText="LA EQUIDAD SEGUROS GENERALES" w:value="LA EQUIDAD SEGUROS GENERALES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B10865" w:rsidRPr="00B10865">
            <w:rPr>
              <w:rStyle w:val="Estilo3"/>
              <w:b w:val="0"/>
            </w:rPr>
            <w:t>LA EQUIDAD SEGUROS GENERALES</w:t>
          </w:r>
        </w:sdtContent>
      </w:sdt>
    </w:p>
    <w:p w14:paraId="1739B5C0" w14:textId="15984FA9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Tipo de Vinculación</w:t>
      </w:r>
      <w:r w:rsidRPr="00EF1F62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VINCULACIÓN"/>
          <w:tag w:val="VINCULACIÓN"/>
          <w:id w:val="532695631"/>
          <w:placeholder>
            <w:docPart w:val="2AF3A1D7FB954DC38F421649636113F6"/>
          </w:placeholder>
          <w:dropDownList>
            <w:listItem w:displayText="DEMANDA DIRECTA" w:value="DEMANDA DIRECTA"/>
            <w:listItem w:displayText="LLAMADOS EN GARANTÍA" w:value="LLAMADOS EN GARANTÍA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B10865" w:rsidRPr="00B10865">
            <w:rPr>
              <w:rStyle w:val="Estilo3"/>
              <w:b w:val="0"/>
            </w:rPr>
            <w:t>LLAMADOS EN GARANTÍA</w:t>
          </w:r>
        </w:sdtContent>
      </w:sdt>
    </w:p>
    <w:p w14:paraId="1BFE45C4" w14:textId="75A98B6D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Fecha Notificación</w:t>
      </w:r>
      <w:r w:rsidRPr="00EF1F62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  <w:bCs/>
          </w:rPr>
          <w:alias w:val="FECHA NOTIFICACION"/>
          <w:tag w:val="FECHA NOTIFICACION"/>
          <w:id w:val="173383097"/>
          <w:placeholder>
            <w:docPart w:val="21B90C9B12234C5E871601AFD0B419AE"/>
          </w:placeholder>
          <w:date w:fullDate="2024-09-11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Pr="00B10865">
            <w:rPr>
              <w:rStyle w:val="Estilo3"/>
              <w:b w:val="0"/>
              <w:bCs/>
            </w:rPr>
            <w:t>1</w:t>
          </w:r>
          <w:r w:rsidR="00B10865" w:rsidRPr="00B10865">
            <w:rPr>
              <w:rStyle w:val="Estilo3"/>
              <w:b w:val="0"/>
              <w:bCs/>
            </w:rPr>
            <w:t>1</w:t>
          </w:r>
          <w:r w:rsidRPr="00B10865">
            <w:rPr>
              <w:rStyle w:val="Estilo3"/>
              <w:b w:val="0"/>
              <w:bCs/>
            </w:rPr>
            <w:t>/0</w:t>
          </w:r>
          <w:r w:rsidR="00B10865" w:rsidRPr="00B10865">
            <w:rPr>
              <w:rStyle w:val="Estilo3"/>
              <w:b w:val="0"/>
              <w:bCs/>
            </w:rPr>
            <w:t>9</w:t>
          </w:r>
          <w:r w:rsidRPr="00B10865">
            <w:rPr>
              <w:rStyle w:val="Estilo3"/>
              <w:b w:val="0"/>
              <w:bCs/>
            </w:rPr>
            <w:t>/20</w:t>
          </w:r>
          <w:r w:rsidR="00B10865" w:rsidRPr="00B10865">
            <w:rPr>
              <w:rStyle w:val="Estilo3"/>
              <w:b w:val="0"/>
              <w:bCs/>
            </w:rPr>
            <w:t>24</w:t>
          </w:r>
        </w:sdtContent>
      </w:sdt>
    </w:p>
    <w:p w14:paraId="04C740D4" w14:textId="4F1AFC54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Fecha fin Término</w:t>
      </w:r>
      <w:r w:rsidRPr="00EF1F62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-62026635"/>
          <w:placeholder>
            <w:docPart w:val="058B5A2D546346938DE7ED9DE620076B"/>
          </w:placeholder>
          <w:date w:fullDate="2024-10-09T00:00:00Z">
            <w:dateFormat w:val="dd/MM/yyyy"/>
            <w:lid w:val="es-CO"/>
            <w:storeMappedDataAs w:val="dateTime"/>
            <w:calendar w:val="gregorian"/>
          </w:date>
        </w:sdtPr>
        <w:sdtContent>
          <w:r w:rsidR="00B10865" w:rsidRPr="00B10865">
            <w:rPr>
              <w:rFonts w:ascii="Century Gothic" w:hAnsi="Century Gothic"/>
            </w:rPr>
            <w:t>09</w:t>
          </w:r>
          <w:r w:rsidRPr="00B10865">
            <w:rPr>
              <w:rFonts w:ascii="Century Gothic" w:hAnsi="Century Gothic"/>
            </w:rPr>
            <w:t>/</w:t>
          </w:r>
          <w:r w:rsidR="00B10865" w:rsidRPr="00B10865">
            <w:rPr>
              <w:rFonts w:ascii="Century Gothic" w:hAnsi="Century Gothic"/>
            </w:rPr>
            <w:t>10</w:t>
          </w:r>
          <w:r w:rsidRPr="00B10865">
            <w:rPr>
              <w:rFonts w:ascii="Century Gothic" w:hAnsi="Century Gothic"/>
            </w:rPr>
            <w:t>/20</w:t>
          </w:r>
          <w:r w:rsidR="00B10865" w:rsidRPr="00B10865">
            <w:rPr>
              <w:rFonts w:ascii="Century Gothic" w:hAnsi="Century Gothic"/>
            </w:rPr>
            <w:t>24</w:t>
          </w:r>
        </w:sdtContent>
      </w:sdt>
    </w:p>
    <w:p w14:paraId="6B0EC993" w14:textId="478ABE6C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Fecha Siniestro</w:t>
      </w:r>
      <w:r w:rsidRPr="00EF1F62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FECHA"/>
          <w:tag w:val="FEHCA"/>
          <w:id w:val="1298109440"/>
          <w:placeholder>
            <w:docPart w:val="7B79A3F3CDAC4E69BBE8C2888BCC0E7C"/>
          </w:placeholder>
          <w:date w:fullDate="2020-08-01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B10865">
            <w:rPr>
              <w:rStyle w:val="Estilo3"/>
              <w:b w:val="0"/>
              <w:bCs/>
            </w:rPr>
            <w:t>01/08/2020</w:t>
          </w:r>
        </w:sdtContent>
      </w:sdt>
    </w:p>
    <w:p w14:paraId="3157EDF6" w14:textId="22E27F06" w:rsidR="00906282" w:rsidRPr="00334926" w:rsidRDefault="00906282" w:rsidP="00B10865">
      <w:pPr>
        <w:spacing w:line="360" w:lineRule="auto"/>
        <w:jc w:val="both"/>
        <w:rPr>
          <w:rFonts w:ascii="Century Gothic" w:hAnsi="Century Gothic"/>
          <w:color w:val="FF0000"/>
        </w:rPr>
      </w:pPr>
      <w:r w:rsidRPr="00EF1F62">
        <w:rPr>
          <w:rFonts w:ascii="Century Gothic" w:hAnsi="Century Gothic"/>
          <w:b/>
        </w:rPr>
        <w:t>Hechos</w:t>
      </w:r>
      <w:r w:rsidRPr="00EF1F62">
        <w:rPr>
          <w:rFonts w:ascii="Century Gothic" w:hAnsi="Century Gothic"/>
        </w:rPr>
        <w:t xml:space="preserve">:   </w:t>
      </w:r>
      <w:sdt>
        <w:sdtPr>
          <w:rPr>
            <w:rFonts w:ascii="Century Gothic" w:hAnsi="Century Gothic"/>
          </w:rPr>
          <w:alias w:val="HECHOS"/>
          <w:tag w:val="HECHOS"/>
          <w:id w:val="-654141650"/>
          <w:placeholder>
            <w:docPart w:val="77B7100F3C8E4F28A3681AAA13B78C22"/>
          </w:placeholder>
          <w:text/>
        </w:sdtPr>
        <w:sdtContent>
          <w:r w:rsidR="00B10865" w:rsidRPr="00B10865">
            <w:rPr>
              <w:rFonts w:ascii="Century Gothic" w:hAnsi="Century Gothic"/>
            </w:rPr>
            <w:t xml:space="preserve">1. La señora </w:t>
          </w:r>
          <w:proofErr w:type="spellStart"/>
          <w:r w:rsidR="00B10865" w:rsidRPr="00B10865">
            <w:rPr>
              <w:rFonts w:ascii="Century Gothic" w:hAnsi="Century Gothic"/>
            </w:rPr>
            <w:t>Maria</w:t>
          </w:r>
          <w:proofErr w:type="spellEnd"/>
          <w:r w:rsidR="00B10865" w:rsidRPr="00B10865">
            <w:rPr>
              <w:rFonts w:ascii="Century Gothic" w:hAnsi="Century Gothic"/>
            </w:rPr>
            <w:t xml:space="preserve"> Teresa García se dirige a I</w:t>
          </w:r>
          <w:r w:rsidR="00B10865">
            <w:rPr>
              <w:rFonts w:ascii="Century Gothic" w:hAnsi="Century Gothic"/>
            </w:rPr>
            <w:t>.</w:t>
          </w:r>
          <w:r w:rsidR="00B10865" w:rsidRPr="00B10865">
            <w:rPr>
              <w:rFonts w:ascii="Century Gothic" w:hAnsi="Century Gothic"/>
            </w:rPr>
            <w:t>P</w:t>
          </w:r>
          <w:r w:rsidR="00B10865">
            <w:rPr>
              <w:rFonts w:ascii="Century Gothic" w:hAnsi="Century Gothic"/>
            </w:rPr>
            <w:t>.</w:t>
          </w:r>
          <w:r w:rsidR="00B10865" w:rsidRPr="00B10865">
            <w:rPr>
              <w:rFonts w:ascii="Century Gothic" w:hAnsi="Century Gothic"/>
            </w:rPr>
            <w:t xml:space="preserve">S </w:t>
          </w:r>
          <w:proofErr w:type="spellStart"/>
          <w:r w:rsidR="00B10865" w:rsidRPr="00B10865">
            <w:rPr>
              <w:rFonts w:ascii="Century Gothic" w:hAnsi="Century Gothic"/>
            </w:rPr>
            <w:t>Urocaq</w:t>
          </w:r>
          <w:proofErr w:type="spellEnd"/>
          <w:r w:rsidR="00B10865" w:rsidRPr="00B10865">
            <w:rPr>
              <w:rFonts w:ascii="Century Gothic" w:hAnsi="Century Gothic"/>
            </w:rPr>
            <w:t xml:space="preserve"> por presentar malestar y sangrado vaginal donde es atendida por el Dr. Elkin, quien ordena ecografía transvaginal y conforme a los resultados le diagnostica endometrio engrosado. 2. El 6 de febrero de 2020 ingresa al Hospital Departamental </w:t>
          </w:r>
          <w:proofErr w:type="spellStart"/>
          <w:r w:rsidR="00B10865" w:rsidRPr="00B10865">
            <w:rPr>
              <w:rFonts w:ascii="Century Gothic" w:hAnsi="Century Gothic"/>
            </w:rPr>
            <w:t>Maria</w:t>
          </w:r>
          <w:proofErr w:type="spellEnd"/>
          <w:r w:rsidR="00B10865" w:rsidRPr="00B10865">
            <w:rPr>
              <w:rFonts w:ascii="Century Gothic" w:hAnsi="Century Gothic"/>
            </w:rPr>
            <w:t xml:space="preserve"> Inmaculada,</w:t>
          </w:r>
          <w:r w:rsidR="00456017">
            <w:rPr>
              <w:rFonts w:ascii="Century Gothic" w:hAnsi="Century Gothic"/>
            </w:rPr>
            <w:t xml:space="preserve"> </w:t>
          </w:r>
          <w:r w:rsidR="00B10865" w:rsidRPr="00B10865">
            <w:rPr>
              <w:rFonts w:ascii="Century Gothic" w:hAnsi="Century Gothic"/>
            </w:rPr>
            <w:t xml:space="preserve">donde se le realiza legrado uterino y biopsia endometrial, su hospitalización termina el 13 de febrero de 2020. 3. En cita de control posterior con Dr. Elkin </w:t>
          </w:r>
          <w:proofErr w:type="spellStart"/>
          <w:r w:rsidR="00B10865" w:rsidRPr="00B10865">
            <w:rPr>
              <w:rFonts w:ascii="Century Gothic" w:hAnsi="Century Gothic"/>
            </w:rPr>
            <w:t>Cerchiaro</w:t>
          </w:r>
          <w:proofErr w:type="spellEnd"/>
          <w:r w:rsidR="00B10865" w:rsidRPr="00B10865">
            <w:rPr>
              <w:rFonts w:ascii="Century Gothic" w:hAnsi="Century Gothic"/>
            </w:rPr>
            <w:t xml:space="preserve"> se programa histerectomía. 4.El 01 de agosto de 2020, una vez obtenidos los resultados de la biopsia realizada se encuentra presencia de cáncer, por lo que se le remite a oncología en la ciudad de Neiva. 5. Al ser valorada por </w:t>
          </w:r>
          <w:proofErr w:type="spellStart"/>
          <w:r w:rsidR="00B10865" w:rsidRPr="00B10865">
            <w:rPr>
              <w:rFonts w:ascii="Century Gothic" w:hAnsi="Century Gothic"/>
            </w:rPr>
            <w:t>ginecooncología</w:t>
          </w:r>
          <w:proofErr w:type="spellEnd"/>
          <w:r w:rsidR="00B10865" w:rsidRPr="00B10865">
            <w:rPr>
              <w:rFonts w:ascii="Century Gothic" w:hAnsi="Century Gothic"/>
            </w:rPr>
            <w:t xml:space="preserve"> se le indica que, en la cirugía realizada con anterioridad, no se le extrajeron los ovarios e informa que la remisión a esta especialidad se tardó por lo </w:t>
          </w:r>
          <w:r w:rsidR="00B10865" w:rsidRPr="00B10865">
            <w:rPr>
              <w:rFonts w:ascii="Century Gothic" w:hAnsi="Century Gothic"/>
            </w:rPr>
            <w:lastRenderedPageBreak/>
            <w:t>que consideraba que existía probabilidad de que el cáncer haya realizado metástasis.</w:t>
          </w:r>
        </w:sdtContent>
      </w:sdt>
    </w:p>
    <w:p w14:paraId="1550BD07" w14:textId="77777777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Audiencia Prejudicial</w:t>
      </w:r>
      <w:r w:rsidRPr="00EF1F62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  <w:bCs/>
          </w:rPr>
          <w:alias w:val="PREJUDICIAL"/>
          <w:tag w:val="PREJUDICIAL"/>
          <w:id w:val="-250894146"/>
          <w:placeholder>
            <w:docPart w:val="CE328BDA9FDD46A8AB84DAA63878D8FD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Pr="00456017">
            <w:rPr>
              <w:rStyle w:val="Estilo3"/>
              <w:b w:val="0"/>
              <w:bCs/>
            </w:rPr>
            <w:t>SI</w:t>
          </w:r>
        </w:sdtContent>
      </w:sdt>
    </w:p>
    <w:p w14:paraId="55707408" w14:textId="11961F93" w:rsidR="00906282" w:rsidRPr="00EF1F62" w:rsidRDefault="00906282" w:rsidP="00FC1B55">
      <w:pPr>
        <w:spacing w:line="360" w:lineRule="auto"/>
        <w:jc w:val="both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Pretensiones</w:t>
      </w:r>
      <w:r>
        <w:rPr>
          <w:rFonts w:ascii="Century Gothic" w:hAnsi="Century Gothic"/>
          <w:b/>
        </w:rPr>
        <w:t xml:space="preserve"> de la demanda</w:t>
      </w:r>
      <w:r w:rsidRPr="00EF1F62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Pr="00EF1F62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alias w:val="PRETENSIONES"/>
          <w:tag w:val="PRETENSIONES"/>
          <w:id w:val="-321507162"/>
          <w:placeholder>
            <w:docPart w:val="7057A85CA769434CB181176B5C5C151A"/>
          </w:placeholder>
          <w:text/>
        </w:sdtPr>
        <w:sdtContent>
          <w:r w:rsidR="00FC1B55" w:rsidRPr="00FC1B55">
            <w:rPr>
              <w:rFonts w:ascii="Century Gothic" w:hAnsi="Century Gothic"/>
            </w:rPr>
            <w:t>Lucro cesante consolidado y futuro: $100.000.000.</w:t>
          </w:r>
          <w:r w:rsidR="00FC1B55">
            <w:rPr>
              <w:rFonts w:ascii="Century Gothic" w:hAnsi="Century Gothic"/>
            </w:rPr>
            <w:t xml:space="preserve"> </w:t>
          </w:r>
          <w:r w:rsidR="00FC1B55" w:rsidRPr="00FC1B55">
            <w:rPr>
              <w:rFonts w:ascii="Century Gothic" w:hAnsi="Century Gothic"/>
            </w:rPr>
            <w:t>Daño emergente: Se solicita, pero no se cuantifica.</w:t>
          </w:r>
          <w:r w:rsidR="00FC1B55">
            <w:rPr>
              <w:rFonts w:ascii="Century Gothic" w:hAnsi="Century Gothic"/>
            </w:rPr>
            <w:t xml:space="preserve"> </w:t>
          </w:r>
          <w:r w:rsidR="00FC1B55" w:rsidRPr="00FC1B55">
            <w:rPr>
              <w:rFonts w:ascii="Century Gothic" w:hAnsi="Century Gothic"/>
            </w:rPr>
            <w:t>Daño Moral: 400 SMLMV ($351.121.200 para la fecha de los hechos). Intereses moratorios.</w:t>
          </w:r>
          <w:r w:rsidR="00FC1B55">
            <w:rPr>
              <w:rFonts w:ascii="Century Gothic" w:hAnsi="Century Gothic"/>
            </w:rPr>
            <w:t xml:space="preserve"> </w:t>
          </w:r>
          <w:r w:rsidR="00FC1B55" w:rsidRPr="00FC1B55">
            <w:rPr>
              <w:rFonts w:ascii="Century Gothic" w:hAnsi="Century Gothic"/>
            </w:rPr>
            <w:t>Costas y agencias en derecho.</w:t>
          </w:r>
        </w:sdtContent>
      </w:sdt>
    </w:p>
    <w:p w14:paraId="406CBAA9" w14:textId="4A681628" w:rsidR="00ED19DA" w:rsidRPr="00A118B6" w:rsidRDefault="00906282" w:rsidP="00ED19DA">
      <w:pPr>
        <w:spacing w:line="360" w:lineRule="auto"/>
        <w:ind w:left="720" w:hanging="72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Liquidación objetivada de las pretensiones: </w:t>
      </w:r>
      <w:r w:rsidR="00ED19DA" w:rsidRPr="00A118B6">
        <w:rPr>
          <w:rFonts w:ascii="Century Gothic" w:hAnsi="Century Gothic"/>
          <w:bCs/>
        </w:rPr>
        <w:t xml:space="preserve">Como liquidación objetiva de perjuicios se </w:t>
      </w:r>
      <w:r w:rsidR="00B74054">
        <w:rPr>
          <w:rFonts w:ascii="Century Gothic" w:hAnsi="Century Gothic"/>
          <w:bCs/>
        </w:rPr>
        <w:t>estima</w:t>
      </w:r>
      <w:r w:rsidR="00ED19DA" w:rsidRPr="00A118B6">
        <w:rPr>
          <w:rFonts w:ascii="Century Gothic" w:hAnsi="Century Gothic"/>
          <w:bCs/>
        </w:rPr>
        <w:t xml:space="preserve"> la suma de</w:t>
      </w:r>
      <w:r w:rsidR="00ED19DA">
        <w:rPr>
          <w:rFonts w:ascii="Century Gothic" w:hAnsi="Century Gothic"/>
          <w:bCs/>
        </w:rPr>
        <w:t xml:space="preserve"> </w:t>
      </w:r>
      <w:r w:rsidR="00ED19DA" w:rsidRPr="00E65F8A">
        <w:rPr>
          <w:rFonts w:ascii="Century Gothic" w:hAnsi="Century Gothic"/>
        </w:rPr>
        <w:t>$</w:t>
      </w:r>
      <w:r w:rsidR="00774AA2">
        <w:rPr>
          <w:rFonts w:ascii="Century Gothic" w:hAnsi="Century Gothic"/>
        </w:rPr>
        <w:t>0</w:t>
      </w:r>
      <w:r w:rsidR="00ED19DA" w:rsidRPr="00E65F8A">
        <w:rPr>
          <w:rFonts w:ascii="Century Gothic" w:hAnsi="Century Gothic"/>
        </w:rPr>
        <w:t>.</w:t>
      </w:r>
      <w:r w:rsidR="00ED19DA" w:rsidRPr="00A118B6">
        <w:rPr>
          <w:rFonts w:ascii="Century Gothic" w:hAnsi="Century Gothic"/>
          <w:bCs/>
        </w:rPr>
        <w:t xml:space="preserve"> </w:t>
      </w:r>
      <w:r w:rsidR="00B74054">
        <w:rPr>
          <w:rFonts w:ascii="Century Gothic" w:hAnsi="Century Gothic"/>
          <w:bCs/>
        </w:rPr>
        <w:t xml:space="preserve">Teniendo en cuenta que la liquidación se encuentra subsumida en el deducible. Lo anterior </w:t>
      </w:r>
      <w:r w:rsidR="00ED19DA" w:rsidRPr="00A118B6">
        <w:rPr>
          <w:rFonts w:ascii="Century Gothic" w:hAnsi="Century Gothic"/>
          <w:bCs/>
        </w:rPr>
        <w:t>con base en los siguientes fundamentos:</w:t>
      </w:r>
      <w:r w:rsidR="00B74054">
        <w:rPr>
          <w:rFonts w:ascii="Century Gothic" w:hAnsi="Century Gothic"/>
          <w:bCs/>
        </w:rPr>
        <w:t xml:space="preserve"> </w:t>
      </w:r>
    </w:p>
    <w:p w14:paraId="2641BC8A" w14:textId="77777777" w:rsidR="00ED19DA" w:rsidRDefault="00ED19DA" w:rsidP="00ED19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bookmarkStart w:id="0" w:name="_Hlk142585138"/>
      <w:r w:rsidRPr="00E65F8A">
        <w:rPr>
          <w:rFonts w:ascii="Century Gothic" w:hAnsi="Century Gothic"/>
          <w:b/>
          <w:bCs/>
        </w:rPr>
        <w:t xml:space="preserve">Lucro cesante: </w:t>
      </w:r>
      <w:r w:rsidRPr="00E65F8A">
        <w:rPr>
          <w:rFonts w:ascii="Century Gothic" w:hAnsi="Century Gothic"/>
        </w:rPr>
        <w:t>No se</w:t>
      </w:r>
      <w:r>
        <w:rPr>
          <w:rFonts w:ascii="Century Gothic" w:hAnsi="Century Gothic"/>
        </w:rPr>
        <w:t xml:space="preserve"> reconocerá el lucro cesante, puesto que dentro del escrito de demanda no se plantea el tiempo en el cual la señora MARIA TERESA GARCIA dejó de percibir ingresos y tampoco se encuentra dentro del material probatorio allegado que existieran secuelas que impidieran el desarrollo de actividad económica por parte de la víctima directa.</w:t>
      </w:r>
    </w:p>
    <w:p w14:paraId="42EAB720" w14:textId="01C3A708" w:rsidR="00ED19DA" w:rsidRPr="00E65F8A" w:rsidRDefault="00ED19DA" w:rsidP="00ED19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E65F8A">
        <w:rPr>
          <w:rFonts w:ascii="Century Gothic" w:hAnsi="Century Gothic"/>
          <w:b/>
          <w:bCs/>
        </w:rPr>
        <w:t>Daño moral:</w:t>
      </w:r>
      <w:r w:rsidRPr="00E65F8A">
        <w:rPr>
          <w:rFonts w:ascii="Century Gothic" w:hAnsi="Century Gothic"/>
        </w:rPr>
        <w:t xml:space="preserve"> Se tendrá en cuenta la suma de </w:t>
      </w:r>
      <w:r w:rsidRPr="00E65F8A">
        <w:rPr>
          <w:rFonts w:ascii="Century Gothic" w:hAnsi="Century Gothic"/>
          <w:u w:val="single"/>
        </w:rPr>
        <w:t>$</w:t>
      </w:r>
      <w:r w:rsidR="00A80B6E" w:rsidRPr="00A80B6E">
        <w:rPr>
          <w:rFonts w:ascii="Century Gothic" w:hAnsi="Century Gothic"/>
          <w:u w:val="single"/>
        </w:rPr>
        <w:t>7</w:t>
      </w:r>
      <w:r w:rsidRPr="00A80B6E">
        <w:rPr>
          <w:rFonts w:ascii="Century Gothic" w:hAnsi="Century Gothic"/>
          <w:u w:val="single"/>
        </w:rPr>
        <w:t>0.000.000</w:t>
      </w:r>
      <w:r w:rsidRPr="00E65F8A">
        <w:rPr>
          <w:rFonts w:ascii="Century Gothic" w:hAnsi="Century Gothic"/>
        </w:rPr>
        <w:t>, por concepto de daño moral, discriminados así: $</w:t>
      </w:r>
      <w:r w:rsidR="00A80B6E">
        <w:rPr>
          <w:rFonts w:ascii="Century Gothic" w:hAnsi="Century Gothic"/>
        </w:rPr>
        <w:t>2</w:t>
      </w:r>
      <w:r w:rsidRPr="00E65F8A">
        <w:rPr>
          <w:rFonts w:ascii="Century Gothic" w:hAnsi="Century Gothic"/>
        </w:rPr>
        <w:t>0.000.000 para la señora MARIA TERESA GARCÍA, víctima directa, La suma de $</w:t>
      </w:r>
      <w:r w:rsidR="00A80B6E">
        <w:rPr>
          <w:rFonts w:ascii="Century Gothic" w:hAnsi="Century Gothic"/>
        </w:rPr>
        <w:t>2</w:t>
      </w:r>
      <w:r w:rsidRPr="00E65F8A">
        <w:rPr>
          <w:rFonts w:ascii="Century Gothic" w:hAnsi="Century Gothic"/>
        </w:rPr>
        <w:t>0.000.000 para la señora BLANCA LIGIA GARCIA DE PINEDA, madre de la víctima. La suma de $</w:t>
      </w:r>
      <w:r w:rsidR="00A80B6E">
        <w:rPr>
          <w:rFonts w:ascii="Century Gothic" w:hAnsi="Century Gothic"/>
        </w:rPr>
        <w:t>1</w:t>
      </w:r>
      <w:r w:rsidRPr="00E65F8A">
        <w:rPr>
          <w:rFonts w:ascii="Century Gothic" w:hAnsi="Century Gothic"/>
        </w:rPr>
        <w:t>0.000.000 para el señor ROBESTIER MEJIA GARCÍA, hijo de la víctima, la suma de $</w:t>
      </w:r>
      <w:r w:rsidR="00A80B6E">
        <w:rPr>
          <w:rFonts w:ascii="Century Gothic" w:hAnsi="Century Gothic"/>
        </w:rPr>
        <w:t>1</w:t>
      </w:r>
      <w:r w:rsidRPr="00E65F8A">
        <w:rPr>
          <w:rFonts w:ascii="Century Gothic" w:hAnsi="Century Gothic"/>
        </w:rPr>
        <w:t>0.000.000 para ADRIANA LUCIA ORTEGA GARCÍA, hija de la víctima, la suma de $</w:t>
      </w:r>
      <w:r w:rsidR="00A80B6E">
        <w:rPr>
          <w:rFonts w:ascii="Century Gothic" w:hAnsi="Century Gothic"/>
        </w:rPr>
        <w:t>1</w:t>
      </w:r>
      <w:r w:rsidRPr="00E65F8A">
        <w:rPr>
          <w:rFonts w:ascii="Century Gothic" w:hAnsi="Century Gothic"/>
        </w:rPr>
        <w:t xml:space="preserve">0.000.000 para la señora GLORIA INES PINEDA GARCÍA, hermana de la víctima.  Lo anterior, de conformidad con </w:t>
      </w:r>
      <w:r w:rsidR="009A2C7E">
        <w:rPr>
          <w:rFonts w:ascii="Century Gothic" w:hAnsi="Century Gothic"/>
        </w:rPr>
        <w:t xml:space="preserve">los baremos trazados por </w:t>
      </w:r>
      <w:r w:rsidRPr="00E65F8A">
        <w:rPr>
          <w:rFonts w:ascii="Century Gothic" w:hAnsi="Century Gothic"/>
        </w:rPr>
        <w:t>la jurisprudencia Corte Suprema de Justicia,</w:t>
      </w:r>
      <w:r w:rsidR="009A2C7E">
        <w:rPr>
          <w:rFonts w:ascii="Century Gothic" w:hAnsi="Century Gothic"/>
        </w:rPr>
        <w:t xml:space="preserve"> que se aplicarán por analogía y proporción</w:t>
      </w:r>
      <w:r w:rsidRPr="00E65F8A">
        <w:rPr>
          <w:rFonts w:ascii="Century Gothic" w:hAnsi="Century Gothic"/>
        </w:rPr>
        <w:t xml:space="preserve"> </w:t>
      </w:r>
      <w:r w:rsidR="009A2C7E">
        <w:rPr>
          <w:rFonts w:ascii="Century Gothic" w:hAnsi="Century Gothic"/>
        </w:rPr>
        <w:t>al caso particular. Se toma como base</w:t>
      </w:r>
      <w:r w:rsidRPr="00E65F8A">
        <w:rPr>
          <w:rFonts w:ascii="Century Gothic" w:hAnsi="Century Gothic"/>
        </w:rPr>
        <w:t xml:space="preserve"> la sentencia SC562-2020 del 27 de febrero 2020 a través de la cual se concedió valor máximo a otorgar de $60.000.000 para la victima directa y los padres</w:t>
      </w:r>
      <w:r w:rsidR="009A2C7E">
        <w:rPr>
          <w:rFonts w:ascii="Century Gothic" w:hAnsi="Century Gothic"/>
        </w:rPr>
        <w:t>,</w:t>
      </w:r>
      <w:r w:rsidRPr="00E65F8A">
        <w:rPr>
          <w:rFonts w:ascii="Century Gothic" w:hAnsi="Century Gothic"/>
        </w:rPr>
        <w:t xml:space="preserve"> por la pérdida de ambos ojos y otras condiciones médicas para un menor</w:t>
      </w:r>
      <w:r w:rsidR="009A2C7E">
        <w:rPr>
          <w:rFonts w:ascii="Century Gothic" w:hAnsi="Century Gothic"/>
        </w:rPr>
        <w:t>.</w:t>
      </w:r>
      <w:r w:rsidR="0027384E">
        <w:rPr>
          <w:rFonts w:ascii="Century Gothic" w:hAnsi="Century Gothic"/>
        </w:rPr>
        <w:t xml:space="preserve"> En el caso en estudio se reconoce suma inferior partiendo de la premisa que la señora </w:t>
      </w:r>
      <w:r w:rsidR="0027384E">
        <w:rPr>
          <w:rFonts w:ascii="Century Gothic" w:hAnsi="Century Gothic"/>
        </w:rPr>
        <w:lastRenderedPageBreak/>
        <w:t xml:space="preserve">María Teresa García pudo recuperarse y aparentemente ha tenido periodos </w:t>
      </w:r>
      <w:r w:rsidR="0027384E" w:rsidRPr="0099286D">
        <w:rPr>
          <w:rFonts w:ascii="Century Gothic" w:hAnsi="Century Gothic"/>
        </w:rPr>
        <w:t>libres de enfermedad</w:t>
      </w:r>
      <w:r w:rsidR="0099286D" w:rsidRPr="0099286D">
        <w:rPr>
          <w:rFonts w:ascii="Century Gothic" w:hAnsi="Century Gothic"/>
        </w:rPr>
        <w:t xml:space="preserve"> oncológica</w:t>
      </w:r>
      <w:r w:rsidR="0027384E" w:rsidRPr="0099286D">
        <w:rPr>
          <w:rFonts w:ascii="Century Gothic" w:hAnsi="Century Gothic"/>
        </w:rPr>
        <w:t xml:space="preserve"> </w:t>
      </w:r>
      <w:r w:rsidR="0027384E">
        <w:rPr>
          <w:rFonts w:ascii="Century Gothic" w:hAnsi="Century Gothic"/>
        </w:rPr>
        <w:t>según las anotaciones de seguimiento oncológico que se observan en el expediente.</w:t>
      </w:r>
    </w:p>
    <w:p w14:paraId="41801AEB" w14:textId="77777777" w:rsidR="00ED19DA" w:rsidRPr="0037300F" w:rsidRDefault="00ED19DA" w:rsidP="00ED19D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37300F">
        <w:rPr>
          <w:rFonts w:ascii="Century Gothic" w:hAnsi="Century Gothic"/>
          <w:b/>
          <w:bCs/>
        </w:rPr>
        <w:t>Daño emergente:</w:t>
      </w:r>
      <w:r w:rsidRPr="0037300F">
        <w:rPr>
          <w:rFonts w:ascii="Century Gothic" w:hAnsi="Century Gothic"/>
        </w:rPr>
        <w:t xml:space="preserve"> No se reconocerá dado que no se discriminó ninguna suma y además no se allegó ninguna prueba al proceso que diera lugar a la procedencia de esta tipología.</w:t>
      </w:r>
    </w:p>
    <w:p w14:paraId="6A959078" w14:textId="365B7A39" w:rsidR="00ED19DA" w:rsidRPr="00A118B6" w:rsidRDefault="00ED19DA" w:rsidP="00ED19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A118B6">
        <w:rPr>
          <w:rFonts w:ascii="Century Gothic" w:hAnsi="Century Gothic"/>
          <w:b/>
          <w:bCs/>
        </w:rPr>
        <w:t xml:space="preserve">Deducible: </w:t>
      </w:r>
      <w:r w:rsidRPr="00A118B6">
        <w:rPr>
          <w:rFonts w:ascii="Century Gothic" w:hAnsi="Century Gothic"/>
        </w:rPr>
        <w:t xml:space="preserve">Teniendo que el deducible de la póliza corresponde a 10% de la pérdida o mínimo $150.000.000 y que las pretensiones objetivas equivalen a </w:t>
      </w:r>
      <w:r w:rsidR="00107AF6">
        <w:rPr>
          <w:rFonts w:ascii="Century Gothic" w:hAnsi="Century Gothic"/>
          <w:bCs/>
        </w:rPr>
        <w:t>$7</w:t>
      </w:r>
      <w:r w:rsidRPr="00E65F8A">
        <w:rPr>
          <w:rFonts w:ascii="Century Gothic" w:hAnsi="Century Gothic"/>
        </w:rPr>
        <w:t>0.000.000</w:t>
      </w:r>
      <w:bookmarkEnd w:id="0"/>
      <w:r w:rsidR="006F732F">
        <w:rPr>
          <w:rFonts w:ascii="Century Gothic" w:hAnsi="Century Gothic"/>
        </w:rPr>
        <w:t>, es claro que la liquidación objetiva se encuentra subsumida en el deducible, dejando el riesgo económico para la compañía en $0.</w:t>
      </w:r>
    </w:p>
    <w:p w14:paraId="5620437A" w14:textId="06D44967" w:rsidR="00906282" w:rsidRPr="003F31B4" w:rsidRDefault="00906282" w:rsidP="00906282">
      <w:pPr>
        <w:spacing w:line="360" w:lineRule="auto"/>
        <w:jc w:val="both"/>
        <w:rPr>
          <w:rFonts w:ascii="Century Gothic" w:hAnsi="Century Gothic"/>
          <w:color w:val="FF0000"/>
        </w:rPr>
      </w:pPr>
    </w:p>
    <w:p w14:paraId="2EC980BA" w14:textId="015BBF54" w:rsidR="00906282" w:rsidRPr="00EF1F62" w:rsidRDefault="00906282" w:rsidP="00906282">
      <w:pPr>
        <w:spacing w:line="360" w:lineRule="auto"/>
        <w:jc w:val="both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Excepciones</w:t>
      </w:r>
      <w:r w:rsidRPr="00EF1F62">
        <w:rPr>
          <w:rFonts w:ascii="Century Gothic" w:hAnsi="Century Gothic"/>
        </w:rPr>
        <w:t xml:space="preserve">: </w:t>
      </w:r>
      <w:sdt>
        <w:sdtPr>
          <w:rPr>
            <w:kern w:val="2"/>
            <w14:ligatures w14:val="standardContextual"/>
          </w:rPr>
          <w:alias w:val="EXCEPCIONES"/>
          <w:tag w:val="EXCEPCIONES"/>
          <w:id w:val="-1541670072"/>
          <w:placeholder>
            <w:docPart w:val="F614A7DBB5FF499D93E525109D26EE14"/>
          </w:placeholder>
          <w:text/>
        </w:sdtPr>
        <w:sdtContent>
          <w:r w:rsidR="00715ECB" w:rsidRPr="00715ECB">
            <w:rPr>
              <w:kern w:val="2"/>
              <w14:ligatures w14:val="standardContextual"/>
            </w:rPr>
            <w:t>EXCEPCIONES PLANTEADAS FRENTE A LA DEMANDA</w:t>
          </w:r>
          <w:r w:rsidR="00715ECB">
            <w:rPr>
              <w:kern w:val="2"/>
              <w14:ligatures w14:val="standardContextual"/>
            </w:rPr>
            <w:t xml:space="preserve">:  </w:t>
          </w:r>
          <w:r w:rsidR="00715ECB" w:rsidRPr="00715ECB">
            <w:rPr>
              <w:kern w:val="2"/>
              <w14:ligatures w14:val="standardContextual"/>
            </w:rPr>
            <w:t>1. EXCEPCIONES PLANTEADAS POR QUIEN FORMULÓ EL LLAMAMIENTO EN GARANTÍA A MI REPRESENTADA.</w:t>
          </w:r>
          <w:r w:rsidR="00715ECB">
            <w:rPr>
              <w:kern w:val="2"/>
              <w14:ligatures w14:val="standardContextual"/>
            </w:rPr>
            <w:t xml:space="preserve"> </w:t>
          </w:r>
          <w:r w:rsidR="00715ECB" w:rsidRPr="00715ECB">
            <w:rPr>
              <w:kern w:val="2"/>
              <w14:ligatures w14:val="standardContextual"/>
            </w:rPr>
            <w:t>2.INEXISTENTE RELACIÓN DE CAUSALIDAD ENTRE EL DAÑO O PERJUICIO ALEGADO POR LA PARTE ACTORA Y LA ACTUACIÓN DE LA E.P.S. SANITAS S.A.S y las I.P.S ADSCRITA A ELLA.</w:t>
          </w:r>
          <w:r w:rsidR="00715ECB">
            <w:rPr>
              <w:kern w:val="2"/>
              <w14:ligatures w14:val="standardContextual"/>
            </w:rPr>
            <w:t xml:space="preserve"> </w:t>
          </w:r>
          <w:r w:rsidR="00715ECB" w:rsidRPr="00715ECB">
            <w:rPr>
              <w:kern w:val="2"/>
              <w14:ligatures w14:val="standardContextual"/>
            </w:rPr>
            <w:t>3.INEXISTENCIA DE RESPONSABILIDAD DE E.P.S. SANITAS S.A., COMO CONSECUENCIA DEL CUMPLIMIENTO DE LAS OBLIGACIONES LEGALES QUE LE CORRESPONDEN COMO ENTIDAD PROMOTORA DE SALUD.</w:t>
          </w:r>
          <w:r w:rsidR="00715ECB">
            <w:rPr>
              <w:kern w:val="2"/>
              <w14:ligatures w14:val="standardContextual"/>
            </w:rPr>
            <w:t xml:space="preserve"> </w:t>
          </w:r>
          <w:r w:rsidR="00715ECB" w:rsidRPr="00715ECB">
            <w:rPr>
              <w:kern w:val="2"/>
              <w14:ligatures w14:val="standardContextual"/>
            </w:rPr>
            <w:t>4.IMPROCEDENCIA DEL RECONOCIMIENTO DEL DAÑO EMERGENTE.</w:t>
          </w:r>
          <w:r w:rsidR="00715ECB">
            <w:rPr>
              <w:kern w:val="2"/>
              <w14:ligatures w14:val="standardContextual"/>
            </w:rPr>
            <w:t xml:space="preserve"> </w:t>
          </w:r>
          <w:r w:rsidR="00715ECB" w:rsidRPr="00715ECB">
            <w:rPr>
              <w:kern w:val="2"/>
              <w14:ligatures w14:val="standardContextual"/>
            </w:rPr>
            <w:t>5.INEXISTENCIA DE PRUEBA DEL LUCRO CESANTE.</w:t>
          </w:r>
          <w:r w:rsidR="00715ECB">
            <w:rPr>
              <w:kern w:val="2"/>
              <w14:ligatures w14:val="standardContextual"/>
            </w:rPr>
            <w:t xml:space="preserve"> </w:t>
          </w:r>
          <w:r w:rsidR="00715ECB" w:rsidRPr="00715ECB">
            <w:rPr>
              <w:kern w:val="2"/>
              <w14:ligatures w14:val="standardContextual"/>
            </w:rPr>
            <w:t>6.IMPROCEDENCIA DEL RECONOCIMIENTO Y TASACIÓN EXORBITANTE DEL DAÑO MORAL.</w:t>
          </w:r>
          <w:r w:rsidR="00715ECB">
            <w:rPr>
              <w:kern w:val="2"/>
              <w14:ligatures w14:val="standardContextual"/>
            </w:rPr>
            <w:t xml:space="preserve"> </w:t>
          </w:r>
          <w:r w:rsidR="00715ECB" w:rsidRPr="00715ECB">
            <w:rPr>
              <w:kern w:val="2"/>
              <w14:ligatures w14:val="standardContextual"/>
            </w:rPr>
            <w:t>7.GENÉRICA O INNOMINADA.</w:t>
          </w:r>
          <w:r w:rsidR="00715ECB">
            <w:rPr>
              <w:kern w:val="2"/>
              <w14:ligatures w14:val="standardContextual"/>
            </w:rPr>
            <w:t xml:space="preserve">   </w:t>
          </w:r>
          <w:r w:rsidR="00715ECB" w:rsidRPr="00715ECB">
            <w:rPr>
              <w:kern w:val="2"/>
              <w14:ligatures w14:val="standardContextual"/>
            </w:rPr>
            <w:t>EXCEPCIONES PLANTEADAS FRENTE AL LLAMAMIENTO EN GARANTÍA</w:t>
          </w:r>
          <w:r w:rsidR="00715ECB">
            <w:rPr>
              <w:kern w:val="2"/>
              <w14:ligatures w14:val="standardContextual"/>
            </w:rPr>
            <w:t xml:space="preserve">:  </w:t>
          </w:r>
          <w:r w:rsidR="00715ECB" w:rsidRPr="00715ECB">
            <w:rPr>
              <w:kern w:val="2"/>
              <w14:ligatures w14:val="standardContextual"/>
            </w:rPr>
            <w:t>1.NO EXISTE OBLIGACIÓN INDEMNIZATORIA A CARGO DE LA EQUIDAD SEGUROS GENERALES O.C., TODA VEZ QUE NO SE HA REALIZADO EL RIESGO ASEGURADO EN LA PÓLIZA AA00195705.</w:t>
          </w:r>
          <w:r w:rsidR="00715ECB">
            <w:rPr>
              <w:kern w:val="2"/>
              <w14:ligatures w14:val="standardContextual"/>
            </w:rPr>
            <w:t xml:space="preserve">  </w:t>
          </w:r>
          <w:r w:rsidR="00715ECB" w:rsidRPr="00715ECB">
            <w:rPr>
              <w:kern w:val="2"/>
              <w14:ligatures w14:val="standardContextual"/>
            </w:rPr>
            <w:t xml:space="preserve">2.FALTA DE COBERTURA TEMPORAL DE LA PÓLIZA BAJO LOS PRESUPUESTOS DE LA COBERTURA CLAIMS MADE. </w:t>
          </w:r>
          <w:r w:rsidR="00715ECB">
            <w:rPr>
              <w:kern w:val="2"/>
              <w14:ligatures w14:val="standardContextual"/>
            </w:rPr>
            <w:t xml:space="preserve"> </w:t>
          </w:r>
          <w:r w:rsidR="00715ECB" w:rsidRPr="00715ECB">
            <w:rPr>
              <w:kern w:val="2"/>
              <w14:ligatures w14:val="standardContextual"/>
            </w:rPr>
            <w:t>3.RIESGOS EXPRESAMENTE EXCLUIDOS EN LA PÓLIZA DE SEGURO DE RESPONSABILIDAD CIVIL PROFESIONAL CLÍNICAS Y HOSPITALES No. AA195705.</w:t>
          </w:r>
          <w:r w:rsidR="00715ECB">
            <w:rPr>
              <w:kern w:val="2"/>
              <w14:ligatures w14:val="standardContextual"/>
            </w:rPr>
            <w:t xml:space="preserve"> </w:t>
          </w:r>
          <w:r w:rsidR="00715ECB" w:rsidRPr="00715ECB">
            <w:rPr>
              <w:kern w:val="2"/>
              <w14:ligatures w14:val="standardContextual"/>
            </w:rPr>
            <w:t>4.SUJECIÓN A LAS CONDICIONES PARTICULARES Y GENERALES DEL CONTRATO DE SEGURO, EL CLAUSULADO Y LOS AMPAROS</w:t>
          </w:r>
          <w:r w:rsidR="00715ECB">
            <w:rPr>
              <w:kern w:val="2"/>
              <w14:ligatures w14:val="standardContextual"/>
            </w:rPr>
            <w:t xml:space="preserve">.  </w:t>
          </w:r>
          <w:r w:rsidR="00715ECB" w:rsidRPr="00715ECB">
            <w:rPr>
              <w:kern w:val="2"/>
              <w14:ligatures w14:val="standardContextual"/>
            </w:rPr>
            <w:t>5.CARÁCTER MERAMENTE INDEMNIZATORIO DE LOS CONTRATOS DE SEGURO</w:t>
          </w:r>
          <w:r w:rsidR="00715ECB">
            <w:rPr>
              <w:kern w:val="2"/>
              <w14:ligatures w14:val="standardContextual"/>
            </w:rPr>
            <w:t xml:space="preserve">.  </w:t>
          </w:r>
          <w:r w:rsidR="00715ECB" w:rsidRPr="00715ECB">
            <w:rPr>
              <w:kern w:val="2"/>
              <w14:ligatures w14:val="standardContextual"/>
            </w:rPr>
            <w:t>6.EN CUALQUIER CASO, DE NINGUNA FORMA SE PODRÁ EXCEDER EL LÍMITE DEL VALOR ASEGURADO EN LA PÓLIZA No. AA195705.</w:t>
          </w:r>
          <w:r w:rsidR="00715ECB">
            <w:rPr>
              <w:kern w:val="2"/>
              <w14:ligatures w14:val="standardContextual"/>
            </w:rPr>
            <w:t xml:space="preserve">  </w:t>
          </w:r>
          <w:r w:rsidR="00715ECB" w:rsidRPr="00715ECB">
            <w:rPr>
              <w:kern w:val="2"/>
              <w14:ligatures w14:val="standardContextual"/>
            </w:rPr>
            <w:t>7.DISPONIBILIDAD DEL VALOR ASEGURADO</w:t>
          </w:r>
          <w:r w:rsidR="00715ECB">
            <w:rPr>
              <w:kern w:val="2"/>
              <w14:ligatures w14:val="standardContextual"/>
            </w:rPr>
            <w:t xml:space="preserve">.  </w:t>
          </w:r>
          <w:r w:rsidR="00715ECB" w:rsidRPr="00715ECB">
            <w:rPr>
              <w:kern w:val="2"/>
              <w14:ligatures w14:val="standardContextual"/>
            </w:rPr>
            <w:t xml:space="preserve">8.EN CUALQUIER CASO, SE </w:t>
          </w:r>
          <w:r w:rsidR="00715ECB" w:rsidRPr="00715ECB">
            <w:rPr>
              <w:kern w:val="2"/>
              <w14:ligatures w14:val="standardContextual"/>
            </w:rPr>
            <w:lastRenderedPageBreak/>
            <w:t>DEBERÁ TENER EN CUENTA EL DEDUCIBLE PACTADO EN LA PÓLIZA 10% DEL VALOR DE LA PÉRDIDA MÍNIMO $150.000.000.</w:t>
          </w:r>
          <w:r w:rsidR="00715ECB">
            <w:rPr>
              <w:kern w:val="2"/>
              <w14:ligatures w14:val="standardContextual"/>
            </w:rPr>
            <w:t xml:space="preserve">  </w:t>
          </w:r>
          <w:r w:rsidR="00715ECB" w:rsidRPr="00715ECB">
            <w:rPr>
              <w:kern w:val="2"/>
              <w14:ligatures w14:val="standardContextual"/>
            </w:rPr>
            <w:t>9.GENÉRICA O INNOMINADA Y OTRAS</w:t>
          </w:r>
          <w:r w:rsidR="00715ECB">
            <w:rPr>
              <w:kern w:val="2"/>
              <w14:ligatures w14:val="standardContextual"/>
            </w:rPr>
            <w:t>.</w:t>
          </w:r>
        </w:sdtContent>
      </w:sdt>
      <w:r w:rsidRPr="00EF1F62">
        <w:rPr>
          <w:rFonts w:ascii="Century Gothic" w:hAnsi="Century Gothic"/>
        </w:rPr>
        <w:t xml:space="preserve"> </w:t>
      </w:r>
    </w:p>
    <w:p w14:paraId="035C3E82" w14:textId="22FA6567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Siniestro</w:t>
      </w:r>
      <w:r w:rsidRPr="00EF1F62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  <w:color w:val="FF0000"/>
          </w:rPr>
          <w:alias w:val="NUMUERO SINIESTRO"/>
          <w:tag w:val="NUMERO SINIESTRO"/>
          <w:id w:val="1952504439"/>
          <w:placeholder>
            <w:docPart w:val="3DA5AA211C5C445BBDE6C93FB94D889A"/>
          </w:placeholder>
          <w:text/>
        </w:sdtPr>
        <w:sdtContent>
          <w:r w:rsidR="00FC1B55">
            <w:rPr>
              <w:rStyle w:val="Estilo3"/>
              <w:color w:val="FF0000"/>
            </w:rPr>
            <w:t>PENDIENTE DE ENVÍO.</w:t>
          </w:r>
          <w:r w:rsidRPr="00334926">
            <w:rPr>
              <w:rStyle w:val="Estilo3"/>
              <w:color w:val="FF0000"/>
            </w:rPr>
            <w:t xml:space="preserve"> </w:t>
          </w:r>
        </w:sdtContent>
      </w:sdt>
    </w:p>
    <w:p w14:paraId="04D6BA07" w14:textId="66D7C47A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Póliza</w:t>
      </w:r>
      <w:r w:rsidRPr="00EF1F62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PÓLIZA"/>
          <w:tag w:val="PÓLIZA"/>
          <w:id w:val="481668139"/>
          <w:placeholder>
            <w:docPart w:val="BB6D70A7F84D45A79C09B46975C26B96"/>
          </w:placeholder>
          <w:text/>
        </w:sdtPr>
        <w:sdtContent>
          <w:r w:rsidR="00FC1B55" w:rsidRPr="00FC1B55">
            <w:rPr>
              <w:rStyle w:val="Estilo3"/>
              <w:b w:val="0"/>
              <w:bCs/>
            </w:rPr>
            <w:t>AA195705</w:t>
          </w:r>
        </w:sdtContent>
      </w:sdt>
    </w:p>
    <w:p w14:paraId="3CAB45E1" w14:textId="729171AB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Vigencia Afectada</w:t>
      </w:r>
      <w:r w:rsidRPr="00EF1F62">
        <w:rPr>
          <w:rFonts w:ascii="Century Gothic" w:hAnsi="Century Gothic"/>
        </w:rPr>
        <w:t>:</w:t>
      </w:r>
      <w:r w:rsidRPr="00B33276">
        <w:rPr>
          <w:rFonts w:ascii="Century Gothic" w:hAnsi="Century Gothic"/>
          <w:color w:val="FF0000"/>
        </w:rPr>
        <w:t xml:space="preserve"> </w:t>
      </w:r>
      <w:sdt>
        <w:sdtPr>
          <w:rPr>
            <w:rFonts w:ascii="Century Gothic" w:hAnsi="Century Gothic"/>
          </w:rPr>
          <w:id w:val="-1195382093"/>
          <w:placeholder>
            <w:docPart w:val="0840BF8604D14C35874A893D390FBAE9"/>
          </w:placeholder>
          <w:date>
            <w:dateFormat w:val="dd/MM/yyyy"/>
            <w:lid w:val="es-CO"/>
            <w:storeMappedDataAs w:val="dateTime"/>
            <w:calendar w:val="gregorian"/>
          </w:date>
        </w:sdtPr>
        <w:sdtContent>
          <w:r w:rsidR="00915095">
            <w:rPr>
              <w:rFonts w:ascii="Century Gothic" w:hAnsi="Century Gothic"/>
            </w:rPr>
            <w:t>Reclamación fuera de la vigencia. (última vigencia 27 de septiembre de 2021 al 27 de septiembre de 2022).</w:t>
          </w:r>
        </w:sdtContent>
      </w:sdt>
    </w:p>
    <w:p w14:paraId="11A4B071" w14:textId="67351E4B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Ramo</w:t>
      </w:r>
      <w:r w:rsidRPr="00EF1F62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RAMO"/>
          <w:tag w:val="RAMO"/>
          <w:id w:val="1551490706"/>
          <w:placeholder>
            <w:docPart w:val="A215942A23E44B09811FE8CF89F46450"/>
          </w:placeholder>
          <w:dropDownList>
            <w:listItem w:displayText="VIDA GRUPO" w:value="VIDA GRUPO"/>
            <w:listItem w:displayText="VIDA DEUDORES" w:value="VIDA DEUDORES"/>
            <w:listItem w:displayText="AUTOPLUS" w:value="AUTOPLUS"/>
            <w:listItem w:displayText="PESADOS" w:value="PESADOS"/>
            <w:listItem w:displayText="SOAT" w:value="SOAT"/>
            <w:listItem w:displayText="EQUIVIDA" w:value="EQUIVIDA"/>
            <w:listItem w:displayText="AUTOS COLECTIVO" w:value="AUTOS COLECTIVO"/>
            <w:listItem w:displayText="RCE" w:value="RCE"/>
            <w:listItem w:displayText="RCC" w:value="RCC"/>
            <w:listItem w:displayText="RESPONSABILIDAD CIVIL EXTRACONTRACTUAL" w:value="RESPONSABILIDAD CIVIL EXTRACONTRACTUAL"/>
            <w:listItem w:displayText="CUMPLIMIENTO ESTATAL" w:value="CUMPLIMIENTO ESTATAL"/>
            <w:listItem w:displayText="CUMPLIMIENTO PARTICULAR" w:value="CUMPLIMIENTO PARTICULAR"/>
            <w:listItem w:displayText="INCENDIO" w:value="INCENDIO"/>
            <w:listItem w:displayText="MANEJO ENTIDADES FINANCIERA" w:value="MANEJO ENTIDADES FINANCIERA"/>
            <w:listItem w:displayText="AUTOS SERVICIO PUBL" w:value="AUTOS SERVICIO PUBL"/>
            <w:listItem w:displayText="ARRENDAMIENTO" w:value="ARRENDAMIENTO"/>
            <w:listItem w:displayText="ACCIDENTES ESTUDIANTILES" w:value="ACCIDENTES ESTUDIANTILES"/>
            <w:listItem w:displayText="MANEJO INDIVIDUAL" w:value="MANEJO INDIVIDUAL"/>
            <w:listItem w:displayText="HOSPITALIZACION Y CIRUGIA" w:value="HOSPITALIZACION Y CIRUGIA"/>
            <w:listItem w:displayText="VIDA INDIVIDUAL" w:value="VIDA INDIVIDUAL"/>
            <w:listItem w:displayText="DISPOSICIONES LEGALES" w:value="DISPOSICIONES LEGALES"/>
            <w:listItem w:displayText="MOTOS" w:value="MOTOS"/>
            <w:listItem w:displayText="TODO RIESGO DAÑO MATERIAL EQUIEMPRESA" w:value="TODO RIESGO DAÑO MATERIAL EQUIEMPRESA"/>
            <w:listItem w:displayText="RC SALUD" w:value="RC SALUD"/>
            <w:listItem w:displayText="RC DIRECTORES &amp; ADM" w:value="RC DIRECTORES &amp; ADM"/>
            <w:listItem w:displayText="EQUIPO Y MAQUINARIA AGRICOLA" w:value="EQUIPO Y MAQUINARIA AGRICOLA"/>
            <w:listItem w:displayText="SEGURO DE CRÉDITO" w:value="SEGURO DE CRÉDITO"/>
            <w:listItem w:displayText="PROPIEDAD HORIZONTAL" w:value="PROPIEDAD HORIZONTAL"/>
            <w:listItem w:displayText="ACCIDENTES PERSONALES" w:value="ACCIDENTES PERSONALES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677D15" w:rsidRPr="00677D15">
            <w:rPr>
              <w:rStyle w:val="Estilo3"/>
              <w:b w:val="0"/>
            </w:rPr>
            <w:t>RC SALUD</w:t>
          </w:r>
        </w:sdtContent>
      </w:sdt>
    </w:p>
    <w:p w14:paraId="7611A182" w14:textId="120FEDAB" w:rsidR="00906282" w:rsidRPr="00677D15" w:rsidRDefault="00906282" w:rsidP="00677D15">
      <w:r w:rsidRPr="00EF1F62">
        <w:rPr>
          <w:rFonts w:ascii="Century Gothic" w:hAnsi="Century Gothic"/>
          <w:b/>
        </w:rPr>
        <w:t>Agencia Expide</w:t>
      </w:r>
      <w:r w:rsidRPr="00EF1F62">
        <w:rPr>
          <w:rFonts w:ascii="Century Gothic" w:hAnsi="Century Gothic"/>
        </w:rPr>
        <w:t xml:space="preserve">: </w:t>
      </w:r>
      <w:r w:rsidR="00915095">
        <w:t>Bogotá calle 100.</w:t>
      </w:r>
    </w:p>
    <w:p w14:paraId="1D6DFCDA" w14:textId="7CC98779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Placa</w:t>
      </w:r>
      <w:r w:rsidRPr="00EF1F62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  <w:bCs/>
          </w:rPr>
          <w:alias w:val="PLACA"/>
          <w:tag w:val="PLACA"/>
          <w:id w:val="14583454"/>
          <w:placeholder>
            <w:docPart w:val="FE60F7B6BD524662AF1863EA8672F47C"/>
          </w:placeholder>
          <w:text/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677D15" w:rsidRPr="00677D15">
            <w:rPr>
              <w:rStyle w:val="Estilo3"/>
              <w:b w:val="0"/>
              <w:bCs/>
            </w:rPr>
            <w:t>N/A</w:t>
          </w:r>
          <w:r w:rsidRPr="00677D15">
            <w:rPr>
              <w:rStyle w:val="Estilo3"/>
              <w:b w:val="0"/>
              <w:bCs/>
            </w:rPr>
            <w:t xml:space="preserve"> </w:t>
          </w:r>
        </w:sdtContent>
      </w:sdt>
    </w:p>
    <w:p w14:paraId="1F89FE28" w14:textId="231192B6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Valor Asegurado</w:t>
      </w:r>
      <w:r w:rsidRPr="00677D15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  <w:color w:val="4C4C4E"/>
          </w:rPr>
          <w:alias w:val="VALOR"/>
          <w:tag w:val="VALOR"/>
          <w:id w:val="-187528886"/>
          <w:placeholder>
            <w:docPart w:val="968A0E66FC8D4F148DA96A842443FA67"/>
          </w:placeholder>
          <w:text/>
        </w:sdtPr>
        <w:sdtContent>
          <w:r w:rsidR="00677D15" w:rsidRPr="00677D15">
            <w:rPr>
              <w:rFonts w:ascii="Calibri" w:hAnsi="Calibri" w:cs="Calibri"/>
              <w:color w:val="4C4C4E"/>
            </w:rPr>
            <w:t>$4,5</w:t>
          </w:r>
          <w:r w:rsidR="00C66F9F">
            <w:rPr>
              <w:rFonts w:ascii="Calibri" w:hAnsi="Calibri" w:cs="Calibri"/>
              <w:color w:val="4C4C4E"/>
            </w:rPr>
            <w:t>3</w:t>
          </w:r>
          <w:r w:rsidR="00677D15" w:rsidRPr="00677D15">
            <w:rPr>
              <w:rFonts w:ascii="Calibri" w:hAnsi="Calibri" w:cs="Calibri"/>
              <w:color w:val="4C4C4E"/>
            </w:rPr>
            <w:t>0,000,000.00</w:t>
          </w:r>
        </w:sdtContent>
      </w:sdt>
    </w:p>
    <w:p w14:paraId="0BE7F889" w14:textId="0EAA2F6E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Deducible</w:t>
      </w:r>
      <w:r w:rsidRPr="00EF1F62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</w:rPr>
          <w:alias w:val="DEDUCIBLE"/>
          <w:tag w:val="DEDUCIBLE"/>
          <w:id w:val="1061289738"/>
          <w:placeholder>
            <w:docPart w:val="98E8DA6BCA9B4F0ABBA730D07D2B3BC8"/>
          </w:placeholder>
          <w:text/>
        </w:sdtPr>
        <w:sdtContent>
          <w:r w:rsidR="00677D15" w:rsidRPr="00677D15">
            <w:rPr>
              <w:rStyle w:val="Estilo3"/>
              <w:b w:val="0"/>
            </w:rPr>
            <w:t>mínimo 150.000.000 O 10</w:t>
          </w:r>
          <w:r w:rsidR="00C66F9F">
            <w:rPr>
              <w:rStyle w:val="Estilo3"/>
              <w:b w:val="0"/>
            </w:rPr>
            <w:t>% del valor de la perdida.</w:t>
          </w:r>
        </w:sdtContent>
      </w:sdt>
      <w:r w:rsidRPr="00EF1F62">
        <w:t>%</w:t>
      </w:r>
      <w:r>
        <w:t xml:space="preserve"> </w:t>
      </w:r>
    </w:p>
    <w:p w14:paraId="5D36557E" w14:textId="77777777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Exceso</w:t>
      </w:r>
      <w:r w:rsidRPr="00EF1F62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  <w:bCs/>
          </w:rPr>
          <w:alias w:val="EXCESO"/>
          <w:tag w:val="EXCESO"/>
          <w:id w:val="-2140026159"/>
          <w:placeholder>
            <w:docPart w:val="E9D7F41E149840EC910C8559803BFB7F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Pr="00677D15">
            <w:rPr>
              <w:rStyle w:val="Estilo3"/>
              <w:b w:val="0"/>
              <w:bCs/>
            </w:rPr>
            <w:t>NO</w:t>
          </w:r>
        </w:sdtContent>
      </w:sdt>
      <w:r w:rsidRPr="00677D15">
        <w:rPr>
          <w:rFonts w:ascii="Century Gothic" w:hAnsi="Century Gothic"/>
          <w:b/>
          <w:bCs/>
        </w:rPr>
        <w:t xml:space="preserve">  </w:t>
      </w:r>
      <w:sdt>
        <w:sdtPr>
          <w:rPr>
            <w:rStyle w:val="Estilo3"/>
            <w:b w:val="0"/>
            <w:bCs/>
          </w:rPr>
          <w:alias w:val="VALOR"/>
          <w:tag w:val="VALOR"/>
          <w:id w:val="-1614589492"/>
          <w:placeholder>
            <w:docPart w:val="FD60A0293EC94D2D8EB336FCCECC38B4"/>
          </w:placeholder>
          <w:text/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Pr="00677D15">
            <w:rPr>
              <w:rStyle w:val="Estilo3"/>
              <w:b w:val="0"/>
              <w:bCs/>
            </w:rPr>
            <w:t>$</w:t>
          </w:r>
        </w:sdtContent>
      </w:sdt>
    </w:p>
    <w:p w14:paraId="087AA5AF" w14:textId="75E13335" w:rsidR="00906282" w:rsidRPr="00EF1F62" w:rsidRDefault="00906282" w:rsidP="00906282">
      <w:pPr>
        <w:spacing w:line="360" w:lineRule="auto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Contingencia</w:t>
      </w:r>
      <w:r w:rsidRPr="00EF1F62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CONTINGENCIA"/>
          <w:tag w:val="CONTINGENCIA"/>
          <w:id w:val="1227569565"/>
          <w:placeholder>
            <w:docPart w:val="49EF8369179F45339216B0092C8FE4B6"/>
          </w:placeholder>
          <w:dropDownList>
            <w:listItem w:displayText="REMOTA" w:value="REMOTA"/>
            <w:listItem w:displayText="PROBABLE" w:value="PROBABLE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677D15" w:rsidRPr="00677D15">
            <w:rPr>
              <w:rStyle w:val="Estilo3"/>
              <w:b w:val="0"/>
            </w:rPr>
            <w:t>REMOTA</w:t>
          </w:r>
        </w:sdtContent>
      </w:sdt>
    </w:p>
    <w:p w14:paraId="0D2479EB" w14:textId="5504572D" w:rsidR="00906282" w:rsidRPr="00EF1F62" w:rsidRDefault="00906282" w:rsidP="00906282">
      <w:pPr>
        <w:spacing w:line="360" w:lineRule="auto"/>
        <w:jc w:val="both"/>
        <w:rPr>
          <w:rFonts w:ascii="Century Gothic" w:hAnsi="Century Gothic"/>
        </w:rPr>
      </w:pPr>
      <w:r w:rsidRPr="00EF1F62">
        <w:rPr>
          <w:rFonts w:ascii="Century Gothic" w:hAnsi="Century Gothic"/>
          <w:b/>
        </w:rPr>
        <w:t>Reserva sugerida</w:t>
      </w:r>
      <w:r w:rsidRPr="00ED19DA">
        <w:rPr>
          <w:rFonts w:ascii="Century Gothic" w:hAnsi="Century Gothic"/>
          <w:b/>
          <w:bCs/>
        </w:rPr>
        <w:t>:</w:t>
      </w:r>
      <w:r w:rsidR="00AC00CB" w:rsidRPr="00ED19DA">
        <w:rPr>
          <w:rFonts w:ascii="Century Gothic" w:hAnsi="Century Gothic"/>
          <w:b/>
          <w:bCs/>
        </w:rPr>
        <w:t xml:space="preserve"> </w:t>
      </w:r>
      <w:sdt>
        <w:sdtPr>
          <w:rPr>
            <w:rStyle w:val="Estilo3"/>
            <w:b w:val="0"/>
            <w:bCs/>
          </w:rPr>
          <w:alias w:val="VALOR"/>
          <w:tag w:val="VALOR"/>
          <w:id w:val="169612294"/>
          <w:placeholder>
            <w:docPart w:val="832641FC25A34669A7634A459E4F9229"/>
          </w:placeholder>
          <w:text/>
        </w:sdtPr>
        <w:sdtContent>
          <w:r w:rsidRPr="002A5E20">
            <w:rPr>
              <w:rStyle w:val="Estilo3"/>
              <w:b w:val="0"/>
              <w:bCs/>
            </w:rPr>
            <w:t>$</w:t>
          </w:r>
          <w:r w:rsidR="002A5E20" w:rsidRPr="002A5E20">
            <w:rPr>
              <w:rStyle w:val="Estilo3"/>
              <w:b w:val="0"/>
              <w:bCs/>
            </w:rPr>
            <w:t>42</w:t>
          </w:r>
          <w:r w:rsidR="00ED19DA" w:rsidRPr="002A5E20">
            <w:rPr>
              <w:rStyle w:val="Estilo3"/>
              <w:b w:val="0"/>
              <w:bCs/>
            </w:rPr>
            <w:t>.000.000.</w:t>
          </w:r>
        </w:sdtContent>
      </w:sdt>
    </w:p>
    <w:p w14:paraId="1D972186" w14:textId="3B41CD3F" w:rsidR="00906282" w:rsidRPr="00EF1F62" w:rsidRDefault="00906282" w:rsidP="00E72BBE">
      <w:pPr>
        <w:spacing w:line="360" w:lineRule="auto"/>
        <w:jc w:val="both"/>
        <w:rPr>
          <w:rFonts w:ascii="Century Gothic" w:hAnsi="Century Gothic"/>
        </w:rPr>
      </w:pPr>
      <w:r w:rsidRPr="3BF4C4F3">
        <w:rPr>
          <w:rFonts w:ascii="Century Gothic" w:hAnsi="Century Gothic"/>
          <w:b/>
          <w:bCs/>
        </w:rPr>
        <w:t>Concepto del Apoderado designado para el caso</w:t>
      </w:r>
      <w:r w:rsidRPr="3BF4C4F3">
        <w:rPr>
          <w:rFonts w:ascii="Century Gothic" w:hAnsi="Century Gothic"/>
        </w:rPr>
        <w:t xml:space="preserve">:  </w:t>
      </w:r>
      <w:sdt>
        <w:sdtPr>
          <w:rPr>
            <w:rFonts w:ascii="Century Gothic" w:hAnsi="Century Gothic"/>
          </w:rPr>
          <w:alias w:val="CONCEPTO"/>
          <w:tag w:val="CONCEPTO"/>
          <w:id w:val="1861537587"/>
          <w:placeholder>
            <w:docPart w:val="DAAC124E38E7469E8D00AB9F63941AF3"/>
          </w:placeholder>
          <w:text/>
        </w:sdtPr>
        <w:sdtContent>
          <w:r w:rsidR="00E72BBE" w:rsidRPr="00E72BBE">
            <w:rPr>
              <w:rFonts w:ascii="Century Gothic" w:hAnsi="Century Gothic"/>
            </w:rPr>
            <w:t xml:space="preserve">La contingencia se califica como remota, toda vez que, la póliza RC PROFESIONAL CLÍNICAS No. AA195705, no presta cobertura temporal frente </w:t>
          </w:r>
          <w:r w:rsidR="00941C15">
            <w:rPr>
              <w:rFonts w:ascii="Century Gothic" w:hAnsi="Century Gothic"/>
            </w:rPr>
            <w:t>a la reclamación realizada</w:t>
          </w:r>
          <w:r w:rsidR="00E72BBE" w:rsidRPr="00E72BBE">
            <w:rPr>
              <w:rFonts w:ascii="Century Gothic" w:hAnsi="Century Gothic"/>
            </w:rPr>
            <w:t>.</w:t>
          </w:r>
          <w:r w:rsidR="00EC49D3">
            <w:rPr>
              <w:rFonts w:ascii="Century Gothic" w:hAnsi="Century Gothic"/>
            </w:rPr>
            <w:t xml:space="preserve"> L</w:t>
          </w:r>
          <w:r w:rsidR="00E72BBE" w:rsidRPr="00E72BBE">
            <w:rPr>
              <w:rFonts w:ascii="Century Gothic" w:hAnsi="Century Gothic"/>
            </w:rPr>
            <w:t xml:space="preserve">o primero que debe tomarse en consideración es que la póliza RC PROFESIONAL CLÍNICAS No. AA195705, ofrece cobertura material. Sin embargo, no ofrece cobertura temporal de conformidad con los hechos y pretensiones expuestos en el escrito de demanda. Frente a la cobertura temporal, debe señalarse que se trata de una póliza contratada bajo la modalidad </w:t>
          </w:r>
          <w:proofErr w:type="spellStart"/>
          <w:r w:rsidR="00E72BBE" w:rsidRPr="00E72BBE">
            <w:rPr>
              <w:rFonts w:ascii="Century Gothic" w:hAnsi="Century Gothic"/>
            </w:rPr>
            <w:t>claims</w:t>
          </w:r>
          <w:proofErr w:type="spellEnd"/>
          <w:r w:rsidR="00E72BBE" w:rsidRPr="00E72BBE">
            <w:rPr>
              <w:rFonts w:ascii="Century Gothic" w:hAnsi="Century Gothic"/>
            </w:rPr>
            <w:t xml:space="preserve"> </w:t>
          </w:r>
          <w:proofErr w:type="spellStart"/>
          <w:r w:rsidR="00E72BBE" w:rsidRPr="00E72BBE">
            <w:rPr>
              <w:rFonts w:ascii="Century Gothic" w:hAnsi="Century Gothic"/>
            </w:rPr>
            <w:t>made</w:t>
          </w:r>
          <w:proofErr w:type="spellEnd"/>
          <w:r w:rsidR="00E72BBE" w:rsidRPr="00E72BBE">
            <w:rPr>
              <w:rFonts w:ascii="Century Gothic" w:hAnsi="Century Gothic"/>
            </w:rPr>
            <w:t xml:space="preserve">, con fecha de retroactividad del 01 de julio de 2006. así las cosas, los hechos que generan el reproche se producen entre el 06 de febrero de 2020 y el 01 de agosto de 2020 es decir, durante la vigencia de la póliza AA195705, la cual inicia el 30 de agosto de 2019 y finaliza el 27 de septiembre de 2022. Sin embargo, la reclamación se entiende presentada con la solicitud de audiencia de conciliación la cual fue realizada el 13 de octubre </w:t>
          </w:r>
          <w:r w:rsidR="00E72BBE" w:rsidRPr="00E72BBE">
            <w:rPr>
              <w:rFonts w:ascii="Century Gothic" w:hAnsi="Century Gothic"/>
            </w:rPr>
            <w:lastRenderedPageBreak/>
            <w:t>de 2022, es decir fuera de la última vigencia de la póliza no. AA195705. Frente a la cobertura material,</w:t>
          </w:r>
          <w:r w:rsidR="00584360">
            <w:rPr>
              <w:rFonts w:ascii="Century Gothic" w:hAnsi="Century Gothic"/>
            </w:rPr>
            <w:t xml:space="preserve"> debe señalarse, que</w:t>
          </w:r>
          <w:r w:rsidR="00E72BBE" w:rsidRPr="00E72BBE">
            <w:rPr>
              <w:rFonts w:ascii="Century Gothic" w:hAnsi="Century Gothic"/>
            </w:rPr>
            <w:t xml:space="preserve"> esta </w:t>
          </w:r>
          <w:r w:rsidR="00584360">
            <w:rPr>
              <w:rFonts w:ascii="Century Gothic" w:hAnsi="Century Gothic"/>
            </w:rPr>
            <w:t xml:space="preserve">póliza </w:t>
          </w:r>
          <w:r w:rsidR="00E72BBE" w:rsidRPr="00E72BBE">
            <w:rPr>
              <w:rFonts w:ascii="Century Gothic" w:hAnsi="Century Gothic"/>
            </w:rPr>
            <w:t>ampara la responsabilidad civil médica, pretensión que se le endilga a la asegurada</w:t>
          </w:r>
          <w:r w:rsidR="000C11BA">
            <w:rPr>
              <w:rFonts w:ascii="Century Gothic" w:hAnsi="Century Gothic"/>
            </w:rPr>
            <w:t xml:space="preserve"> EPS SANITAS S.A.S</w:t>
          </w:r>
          <w:r w:rsidR="00E72BBE" w:rsidRPr="00E72BBE">
            <w:rPr>
              <w:rFonts w:ascii="Century Gothic" w:hAnsi="Century Gothic"/>
            </w:rPr>
            <w:t>.</w:t>
          </w:r>
          <w:r w:rsidR="00EC49D3">
            <w:rPr>
              <w:rFonts w:ascii="Century Gothic" w:hAnsi="Century Gothic"/>
            </w:rPr>
            <w:t xml:space="preserve"> P</w:t>
          </w:r>
          <w:r w:rsidR="00E72BBE" w:rsidRPr="00E72BBE">
            <w:rPr>
              <w:rFonts w:ascii="Century Gothic" w:hAnsi="Century Gothic"/>
            </w:rPr>
            <w:t xml:space="preserve">or otro lado, frente a la responsabilidad del asegurado debe advertirse que </w:t>
          </w:r>
          <w:r w:rsidR="000C11BA">
            <w:rPr>
              <w:rFonts w:ascii="Century Gothic" w:hAnsi="Century Gothic"/>
            </w:rPr>
            <w:t xml:space="preserve">hasta </w:t>
          </w:r>
          <w:r w:rsidR="00E72BBE" w:rsidRPr="00E72BBE">
            <w:rPr>
              <w:rFonts w:ascii="Century Gothic" w:hAnsi="Century Gothic"/>
            </w:rPr>
            <w:t xml:space="preserve">este momento no existen elementos de prueba que permitan inferir la responsabilidad de la I.P.S </w:t>
          </w:r>
          <w:r w:rsidR="000C11BA">
            <w:rPr>
              <w:rFonts w:ascii="Century Gothic" w:hAnsi="Century Gothic"/>
            </w:rPr>
            <w:t>U</w:t>
          </w:r>
          <w:r w:rsidR="00E72BBE" w:rsidRPr="00E72BBE">
            <w:rPr>
              <w:rFonts w:ascii="Century Gothic" w:hAnsi="Century Gothic"/>
            </w:rPr>
            <w:t xml:space="preserve">ROCAQ EU IPS en los presuntos daños </w:t>
          </w:r>
          <w:r w:rsidR="000C11BA">
            <w:rPr>
              <w:rFonts w:ascii="Century Gothic" w:hAnsi="Century Gothic"/>
            </w:rPr>
            <w:t>reclamados por</w:t>
          </w:r>
          <w:r w:rsidR="00E72BBE" w:rsidRPr="00E72BBE">
            <w:rPr>
              <w:rFonts w:ascii="Century Gothic" w:hAnsi="Century Gothic"/>
            </w:rPr>
            <w:t xml:space="preserve"> la señora MARIA TERESA GARCÍA, pues del estudio de la historia clínica aportada como prueba del escrito de demanda es posible inferir que la asegurada y su IPS adscrita cumpli</w:t>
          </w:r>
          <w:r w:rsidR="000C11BA">
            <w:rPr>
              <w:rFonts w:ascii="Century Gothic" w:hAnsi="Century Gothic"/>
            </w:rPr>
            <w:t>eron</w:t>
          </w:r>
          <w:r w:rsidR="00E72BBE" w:rsidRPr="00E72BBE">
            <w:rPr>
              <w:rFonts w:ascii="Century Gothic" w:hAnsi="Century Gothic"/>
            </w:rPr>
            <w:t xml:space="preserve"> con sus responsabilidades y brindaron un trato adecuado, diligente y oportuno a la señora GARCÍA, en tal sentido no se demuestra que haya existido una conducta negligente u omisiva por parte del personal médico que lo atendió. </w:t>
          </w:r>
          <w:r w:rsidR="000C11BA">
            <w:rPr>
              <w:rFonts w:ascii="Century Gothic" w:hAnsi="Century Gothic"/>
            </w:rPr>
            <w:t xml:space="preserve">Máxime, cuando no existe ninguna prueba clínica que determine que a la señora María Teresa García se le detonó el cáncer como consecuencia de una mala práctica médica o de algún retraso en la prestación del servicio de salud. </w:t>
          </w:r>
          <w:r w:rsidR="00E72BBE" w:rsidRPr="00E72BBE">
            <w:rPr>
              <w:rFonts w:ascii="Century Gothic" w:hAnsi="Century Gothic"/>
            </w:rPr>
            <w:t>En todo caso, será necesario surtir el debate probatorio, específicamente escuchar los testimonios médicos que se rindan dentro del proceso, para acreditar la existencia o no de la responsabilidad deprecada.</w:t>
          </w:r>
          <w:r w:rsidR="00EC49D3">
            <w:rPr>
              <w:rFonts w:ascii="Century Gothic" w:hAnsi="Century Gothic"/>
            </w:rPr>
            <w:t xml:space="preserve"> T</w:t>
          </w:r>
          <w:r w:rsidR="00E72BBE" w:rsidRPr="00E72BBE">
            <w:rPr>
              <w:rFonts w:ascii="Century Gothic" w:hAnsi="Century Gothic"/>
            </w:rPr>
            <w:t>odo lo anterior sin perjuicio del carácter contingente del proceso.</w:t>
          </w:r>
        </w:sdtContent>
      </w:sdt>
    </w:p>
    <w:p w14:paraId="49EDDE08" w14:textId="77777777" w:rsidR="00906282" w:rsidRPr="00AD156A" w:rsidRDefault="00906282" w:rsidP="00906282">
      <w:pPr>
        <w:spacing w:line="360" w:lineRule="auto"/>
        <w:rPr>
          <w:rFonts w:ascii="Century Gothic" w:hAnsi="Century Gothic"/>
          <w:bCs/>
          <w:color w:val="FF0000"/>
        </w:rPr>
      </w:pPr>
      <w:r w:rsidRPr="00AD156A">
        <w:rPr>
          <w:rFonts w:ascii="Century Gothic" w:hAnsi="Century Gothic"/>
          <w:b/>
          <w:bCs/>
        </w:rPr>
        <w:t>Solicitud Autorización</w:t>
      </w:r>
      <w:r w:rsidR="00AC00CB">
        <w:rPr>
          <w:rFonts w:ascii="Century Gothic" w:hAnsi="Century Gothic"/>
          <w:b/>
          <w:bCs/>
        </w:rPr>
        <w:t xml:space="preserve">: </w:t>
      </w:r>
      <w:r w:rsidRPr="00677D15">
        <w:rPr>
          <w:rFonts w:ascii="Century Gothic" w:hAnsi="Century Gothic"/>
        </w:rPr>
        <w:t>Se deben indicar los argumentos que justifican la solicitud</w:t>
      </w:r>
    </w:p>
    <w:p w14:paraId="456BB644" w14:textId="3C5929D7" w:rsidR="00714849" w:rsidRDefault="00714849" w:rsidP="3BF4C4F3">
      <w:pPr>
        <w:spacing w:line="360" w:lineRule="auto"/>
        <w:jc w:val="both"/>
        <w:rPr>
          <w:rFonts w:ascii="Century Gothic" w:hAnsi="Century Gothic"/>
        </w:rPr>
      </w:pPr>
      <w:r w:rsidRPr="3BF4C4F3">
        <w:rPr>
          <w:rFonts w:ascii="Century Gothic" w:hAnsi="Century Gothic"/>
        </w:rPr>
        <w:t xml:space="preserve">NOTA: Este informe se debe enviar con la proyección de la contestación de la demanda y anexos que se pretendan aportar, con una antelación no menor a 5 días hábiles previos al cumplimiento del </w:t>
      </w:r>
      <w:r w:rsidR="4AEBFA4B" w:rsidRPr="3BF4C4F3">
        <w:rPr>
          <w:rFonts w:ascii="Century Gothic" w:hAnsi="Century Gothic"/>
        </w:rPr>
        <w:t>término</w:t>
      </w:r>
      <w:r w:rsidRPr="3BF4C4F3">
        <w:rPr>
          <w:rFonts w:ascii="Century Gothic" w:hAnsi="Century Gothic"/>
        </w:rPr>
        <w:t xml:space="preserve"> para contestar. </w:t>
      </w:r>
    </w:p>
    <w:p w14:paraId="503C34FB" w14:textId="77777777" w:rsidR="00714849" w:rsidRDefault="00714849" w:rsidP="00906282">
      <w:pPr>
        <w:spacing w:line="360" w:lineRule="auto"/>
        <w:rPr>
          <w:rFonts w:ascii="Century Gothic" w:hAnsi="Century Gothic"/>
          <w:bCs/>
        </w:rPr>
      </w:pPr>
    </w:p>
    <w:p w14:paraId="30C958B3" w14:textId="77777777" w:rsidR="00906282" w:rsidRPr="00EF1F62" w:rsidRDefault="00906282" w:rsidP="00906282">
      <w:pPr>
        <w:spacing w:line="360" w:lineRule="auto"/>
        <w:rPr>
          <w:rFonts w:ascii="Century Gothic" w:hAnsi="Century Gothic"/>
          <w:bCs/>
        </w:rPr>
      </w:pPr>
      <w:r w:rsidRPr="00EF1F62">
        <w:rPr>
          <w:rFonts w:ascii="Century Gothic" w:hAnsi="Century Gothic"/>
          <w:bCs/>
        </w:rPr>
        <w:t xml:space="preserve">Firma: </w:t>
      </w:r>
    </w:p>
    <w:p w14:paraId="375CAADD" w14:textId="77777777" w:rsidR="00906282" w:rsidRPr="00EF1F62" w:rsidRDefault="00906282" w:rsidP="00906282">
      <w:pPr>
        <w:spacing w:after="0" w:line="360" w:lineRule="auto"/>
        <w:rPr>
          <w:rFonts w:ascii="Century Gothic" w:hAnsi="Century Gothic"/>
        </w:rPr>
      </w:pPr>
    </w:p>
    <w:p w14:paraId="79139FF9" w14:textId="77777777" w:rsidR="00906282" w:rsidRPr="00EF1F62" w:rsidRDefault="00906282" w:rsidP="00906282">
      <w:pPr>
        <w:spacing w:after="0" w:line="300" w:lineRule="auto"/>
        <w:rPr>
          <w:rFonts w:ascii="Century Gothic" w:hAnsi="Century Gothic"/>
          <w:bCs/>
        </w:rPr>
      </w:pPr>
      <w:r w:rsidRPr="00EF1F62">
        <w:rPr>
          <w:rFonts w:ascii="Century Gothic" w:hAnsi="Century Gothic"/>
          <w:bCs/>
        </w:rPr>
        <w:t>________________________</w:t>
      </w:r>
    </w:p>
    <w:p w14:paraId="00ECFC70" w14:textId="77777777" w:rsidR="00906282" w:rsidRDefault="00906282" w:rsidP="00906282">
      <w:pPr>
        <w:spacing w:line="300" w:lineRule="auto"/>
        <w:rPr>
          <w:rFonts w:ascii="Century Gothic" w:hAnsi="Century Gothic"/>
          <w:bCs/>
        </w:rPr>
      </w:pPr>
      <w:r w:rsidRPr="00EF1F62">
        <w:rPr>
          <w:rFonts w:ascii="Century Gothic" w:hAnsi="Century Gothic"/>
          <w:bCs/>
        </w:rPr>
        <w:t xml:space="preserve">Abogado </w:t>
      </w:r>
    </w:p>
    <w:p w14:paraId="693A6638" w14:textId="491AEE5D" w:rsidR="00677D15" w:rsidRPr="00EF1F62" w:rsidRDefault="00677D15" w:rsidP="00906282">
      <w:pPr>
        <w:spacing w:line="30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PANL</w:t>
      </w:r>
    </w:p>
    <w:p w14:paraId="1E9CF43C" w14:textId="77777777" w:rsidR="00217582" w:rsidRDefault="00217582" w:rsidP="00375DE6">
      <w:pPr>
        <w:spacing w:after="0"/>
        <w:rPr>
          <w:rFonts w:ascii="Century Gothic" w:hAnsi="Century Gothic"/>
          <w:b/>
        </w:rPr>
      </w:pPr>
    </w:p>
    <w:p w14:paraId="06526756" w14:textId="77777777" w:rsidR="000F0821" w:rsidRDefault="000F0821" w:rsidP="000F0821">
      <w:pPr>
        <w:rPr>
          <w:rFonts w:ascii="Century Gothic" w:eastAsia="Times New Roman" w:hAnsi="Century Gothic"/>
          <w:color w:val="000000"/>
        </w:rPr>
      </w:pPr>
    </w:p>
    <w:sectPr w:rsidR="000F082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1F7C" w14:textId="77777777" w:rsidR="0007368F" w:rsidRDefault="0007368F" w:rsidP="00F361C1">
      <w:pPr>
        <w:spacing w:after="0" w:line="240" w:lineRule="auto"/>
      </w:pPr>
      <w:r>
        <w:separator/>
      </w:r>
    </w:p>
  </w:endnote>
  <w:endnote w:type="continuationSeparator" w:id="0">
    <w:p w14:paraId="0383BA7A" w14:textId="77777777" w:rsidR="0007368F" w:rsidRDefault="0007368F" w:rsidP="00F3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108C" w14:textId="77777777" w:rsidR="0007368F" w:rsidRDefault="0007368F" w:rsidP="00F361C1">
      <w:pPr>
        <w:spacing w:after="0" w:line="240" w:lineRule="auto"/>
      </w:pPr>
      <w:r>
        <w:separator/>
      </w:r>
    </w:p>
  </w:footnote>
  <w:footnote w:type="continuationSeparator" w:id="0">
    <w:p w14:paraId="727CD755" w14:textId="77777777" w:rsidR="0007368F" w:rsidRDefault="0007368F" w:rsidP="00F3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F1D9" w14:textId="77777777" w:rsidR="00F361C1" w:rsidRPr="00F361C1" w:rsidRDefault="00F361C1">
    <w:pPr>
      <w:pStyle w:val="Encabezado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9928FA" wp14:editId="73C5D25D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64780" cy="10047298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[19984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7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697B"/>
    <w:multiLevelType w:val="hybridMultilevel"/>
    <w:tmpl w:val="176E52F2"/>
    <w:lvl w:ilvl="0" w:tplc="9B8858E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2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AC6A02"/>
    <w:multiLevelType w:val="hybridMultilevel"/>
    <w:tmpl w:val="48043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6C7C8D"/>
    <w:multiLevelType w:val="hybridMultilevel"/>
    <w:tmpl w:val="E252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84559">
    <w:abstractNumId w:val="1"/>
  </w:num>
  <w:num w:numId="2" w16cid:durableId="480658946">
    <w:abstractNumId w:val="2"/>
  </w:num>
  <w:num w:numId="3" w16cid:durableId="705717142">
    <w:abstractNumId w:val="3"/>
  </w:num>
  <w:num w:numId="4" w16cid:durableId="1130898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C1"/>
    <w:rsid w:val="00037E9C"/>
    <w:rsid w:val="0007368F"/>
    <w:rsid w:val="000C11BA"/>
    <w:rsid w:val="000F0821"/>
    <w:rsid w:val="00107AF6"/>
    <w:rsid w:val="00217582"/>
    <w:rsid w:val="00225AC7"/>
    <w:rsid w:val="0027384E"/>
    <w:rsid w:val="002A5E20"/>
    <w:rsid w:val="002B795C"/>
    <w:rsid w:val="002E6DB4"/>
    <w:rsid w:val="002F142E"/>
    <w:rsid w:val="003377F2"/>
    <w:rsid w:val="00375DE6"/>
    <w:rsid w:val="00456017"/>
    <w:rsid w:val="00475897"/>
    <w:rsid w:val="00482C83"/>
    <w:rsid w:val="00584360"/>
    <w:rsid w:val="00623324"/>
    <w:rsid w:val="00677D15"/>
    <w:rsid w:val="006F732F"/>
    <w:rsid w:val="00714849"/>
    <w:rsid w:val="00715ECB"/>
    <w:rsid w:val="00730BF7"/>
    <w:rsid w:val="00774AA2"/>
    <w:rsid w:val="007A1CE5"/>
    <w:rsid w:val="00906282"/>
    <w:rsid w:val="00915095"/>
    <w:rsid w:val="00941C15"/>
    <w:rsid w:val="00943610"/>
    <w:rsid w:val="0099286D"/>
    <w:rsid w:val="00993B48"/>
    <w:rsid w:val="009A2C7E"/>
    <w:rsid w:val="009E26DA"/>
    <w:rsid w:val="00A71964"/>
    <w:rsid w:val="00A80B6E"/>
    <w:rsid w:val="00AC00CB"/>
    <w:rsid w:val="00B10865"/>
    <w:rsid w:val="00B33276"/>
    <w:rsid w:val="00B4416D"/>
    <w:rsid w:val="00B74054"/>
    <w:rsid w:val="00B95E36"/>
    <w:rsid w:val="00C66F9F"/>
    <w:rsid w:val="00D87C88"/>
    <w:rsid w:val="00DE485D"/>
    <w:rsid w:val="00E72BBE"/>
    <w:rsid w:val="00EA6329"/>
    <w:rsid w:val="00EC49D3"/>
    <w:rsid w:val="00ED19DA"/>
    <w:rsid w:val="00F361C1"/>
    <w:rsid w:val="00FC1B55"/>
    <w:rsid w:val="093BA3A1"/>
    <w:rsid w:val="0F2968F4"/>
    <w:rsid w:val="18AC750E"/>
    <w:rsid w:val="3BF4C4F3"/>
    <w:rsid w:val="4AEBFA4B"/>
    <w:rsid w:val="4EB7590C"/>
    <w:rsid w:val="566D1FAD"/>
    <w:rsid w:val="6A87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CAFE7"/>
  <w15:chartTrackingRefBased/>
  <w15:docId w15:val="{83F20628-42B5-4210-B287-A9BC69C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8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1C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1C1"/>
    <w:rPr>
      <w:lang w:val="es-CO"/>
    </w:rPr>
  </w:style>
  <w:style w:type="paragraph" w:customStyle="1" w:styleId="xmsonormal">
    <w:name w:val="x_msonormal"/>
    <w:basedOn w:val="Normal"/>
    <w:rsid w:val="00225AC7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Estilo3">
    <w:name w:val="Estilo3"/>
    <w:basedOn w:val="Fuentedeprrafopredeter"/>
    <w:uiPriority w:val="1"/>
    <w:rsid w:val="00906282"/>
    <w:rPr>
      <w:rFonts w:ascii="Century Gothic" w:hAnsi="Century Gothic"/>
      <w:b/>
      <w:caps/>
      <w:smallCaps w:val="0"/>
    </w:rPr>
  </w:style>
  <w:style w:type="paragraph" w:styleId="Prrafodelista">
    <w:name w:val="List Paragraph"/>
    <w:basedOn w:val="Normal"/>
    <w:uiPriority w:val="34"/>
    <w:qFormat/>
    <w:rsid w:val="00ED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48FE0BD8524C4CB75B438B6610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3CF4-910F-4B0C-84B0-0BD5E59E1AD0}"/>
      </w:docPartPr>
      <w:docPartBody>
        <w:p w:rsidR="002F214A" w:rsidRDefault="00E738C3" w:rsidP="00E738C3">
          <w:pPr>
            <w:pStyle w:val="7648FE0BD8524C4CB75B438B661094C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E553FF1FF66499F9C09D21E39FA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160B-8ACA-4F04-A38B-62E268BE18D9}"/>
      </w:docPartPr>
      <w:docPartBody>
        <w:p w:rsidR="002F214A" w:rsidRDefault="00E738C3" w:rsidP="00E738C3">
          <w:pPr>
            <w:pStyle w:val="2E553FF1FF66499F9C09D21E39FAD87B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BE7CA2C5C842D9BFBBD482E442D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D843-0B77-4978-9462-5C1FDA6EE2DF}"/>
      </w:docPartPr>
      <w:docPartBody>
        <w:p w:rsidR="002F214A" w:rsidRDefault="00E738C3" w:rsidP="00E738C3">
          <w:pPr>
            <w:pStyle w:val="1FBE7CA2C5C842D9BFBBD482E442D8F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C0AD4200BD4906AAEF74641CF2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2272-9349-46D3-97E9-DEB68B9ED9B3}"/>
      </w:docPartPr>
      <w:docPartBody>
        <w:p w:rsidR="002F214A" w:rsidRDefault="00E738C3" w:rsidP="00E738C3">
          <w:pPr>
            <w:pStyle w:val="EDC0AD4200BD4906AAEF74641CF24DC4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555C536715654135A21EC167A279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0B6E-CD0B-4707-AC81-AC9E44137A48}"/>
      </w:docPartPr>
      <w:docPartBody>
        <w:p w:rsidR="002F214A" w:rsidRDefault="00E738C3" w:rsidP="00E738C3">
          <w:pPr>
            <w:pStyle w:val="555C536715654135A21EC167A279B37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04DD0832104E9B9C6DF4825D09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EF59-95BF-4078-9BD7-DBDA341481E2}"/>
      </w:docPartPr>
      <w:docPartBody>
        <w:p w:rsidR="002F214A" w:rsidRDefault="00E738C3" w:rsidP="00E738C3">
          <w:pPr>
            <w:pStyle w:val="2A04DD0832104E9B9C6DF4825D091F1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1A441D454840A2A94DCC9441C9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62E1-1803-4CEB-8BA7-44F783D0D803}"/>
      </w:docPartPr>
      <w:docPartBody>
        <w:p w:rsidR="002F214A" w:rsidRDefault="00E738C3" w:rsidP="00E738C3">
          <w:pPr>
            <w:pStyle w:val="881A441D454840A2A94DCC9441C98AD3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6D94AF26E44C7FA7D6D77164D6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9285-F819-41D3-A09A-2C4353D475CE}"/>
      </w:docPartPr>
      <w:docPartBody>
        <w:p w:rsidR="002F214A" w:rsidRDefault="00E738C3" w:rsidP="00E738C3">
          <w:pPr>
            <w:pStyle w:val="386D94AF26E44C7FA7D6D77164D6A68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F3BE8CE1514C528972AF6E2491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4F5B-F6B7-4694-8CF0-45CB332C9A44}"/>
      </w:docPartPr>
      <w:docPartBody>
        <w:p w:rsidR="002F214A" w:rsidRDefault="00E738C3" w:rsidP="00E738C3">
          <w:pPr>
            <w:pStyle w:val="14F3BE8CE1514C528972AF6E2491CCAC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3A1D7FB954DC38F4216496361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1695-C22B-4935-B721-C8BEB75AB64F}"/>
      </w:docPartPr>
      <w:docPartBody>
        <w:p w:rsidR="002F214A" w:rsidRDefault="00E738C3" w:rsidP="00E738C3">
          <w:pPr>
            <w:pStyle w:val="2AF3A1D7FB954DC38F421649636113F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1B90C9B12234C5E871601AFD0B4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FBB6-8D57-4796-9B35-15C2A6EB5475}"/>
      </w:docPartPr>
      <w:docPartBody>
        <w:p w:rsidR="002F214A" w:rsidRDefault="00E738C3" w:rsidP="00E738C3">
          <w:pPr>
            <w:pStyle w:val="21B90C9B12234C5E871601AFD0B419A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58B5A2D546346938DE7ED9DE620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D354-B90E-4E5B-9E08-EA631EF38EC6}"/>
      </w:docPartPr>
      <w:docPartBody>
        <w:p w:rsidR="002F214A" w:rsidRDefault="00E738C3" w:rsidP="00E738C3">
          <w:pPr>
            <w:pStyle w:val="058B5A2D546346938DE7ED9DE620076B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B79A3F3CDAC4E69BBE8C2888BCC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644D-8AAF-49C8-9972-57A5E0AAC239}"/>
      </w:docPartPr>
      <w:docPartBody>
        <w:p w:rsidR="002F214A" w:rsidRDefault="00E738C3" w:rsidP="00E738C3">
          <w:pPr>
            <w:pStyle w:val="7B79A3F3CDAC4E69BBE8C2888BCC0E7C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7B7100F3C8E4F28A3681AAA13B7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0C71-BE49-4811-800A-95712443A83B}"/>
      </w:docPartPr>
      <w:docPartBody>
        <w:p w:rsidR="002F214A" w:rsidRDefault="00E738C3" w:rsidP="00E738C3">
          <w:pPr>
            <w:pStyle w:val="77B7100F3C8E4F28A3681AAA13B78C2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328BDA9FDD46A8AB84DAA63878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4085-06AA-49E1-A801-2F377F2D5FE0}"/>
      </w:docPartPr>
      <w:docPartBody>
        <w:p w:rsidR="002F214A" w:rsidRDefault="00E738C3" w:rsidP="00E738C3">
          <w:pPr>
            <w:pStyle w:val="CE328BDA9FDD46A8AB84DAA63878D8FD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7057A85CA769434CB181176B5C5C1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C615-B397-4538-AEC8-D5975D071797}"/>
      </w:docPartPr>
      <w:docPartBody>
        <w:p w:rsidR="002F214A" w:rsidRDefault="00E738C3" w:rsidP="00E738C3">
          <w:pPr>
            <w:pStyle w:val="7057A85CA769434CB181176B5C5C151A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14A7DBB5FF499D93E525109D26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BF4F0-C944-4145-B15F-F625FCD2EB95}"/>
      </w:docPartPr>
      <w:docPartBody>
        <w:p w:rsidR="002F214A" w:rsidRDefault="00E738C3" w:rsidP="00E738C3">
          <w:pPr>
            <w:pStyle w:val="F614A7DBB5FF499D93E525109D26EE14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A5AA211C5C445BBDE6C93FB94D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9699-3977-4307-9EEC-0427CA1133AD}"/>
      </w:docPartPr>
      <w:docPartBody>
        <w:p w:rsidR="002F214A" w:rsidRDefault="00E738C3" w:rsidP="00E738C3">
          <w:pPr>
            <w:pStyle w:val="3DA5AA211C5C445BBDE6C93FB94D889A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6D70A7F84D45A79C09B46975C2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3A85-CD48-4693-9C9B-0623E9F5DFA8}"/>
      </w:docPartPr>
      <w:docPartBody>
        <w:p w:rsidR="002F214A" w:rsidRDefault="00E738C3" w:rsidP="00E738C3">
          <w:pPr>
            <w:pStyle w:val="BB6D70A7F84D45A79C09B46975C26B96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40BF8604D14C35874A893D390F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605C0-125E-46C4-9DDA-FBFD1B4B7E06}"/>
      </w:docPartPr>
      <w:docPartBody>
        <w:p w:rsidR="002F214A" w:rsidRDefault="00E738C3" w:rsidP="00E738C3">
          <w:pPr>
            <w:pStyle w:val="0840BF8604D14C35874A893D390FBAE9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215942A23E44B09811FE8CF89F4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C3E3-CA42-4B2A-A10A-4C4440C4F6E7}"/>
      </w:docPartPr>
      <w:docPartBody>
        <w:p w:rsidR="002F214A" w:rsidRDefault="00E738C3" w:rsidP="00E738C3">
          <w:pPr>
            <w:pStyle w:val="A215942A23E44B09811FE8CF89F46450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60F7B6BD524662AF1863EA8672F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1412-0542-4413-A253-FB1F3C864C3B}"/>
      </w:docPartPr>
      <w:docPartBody>
        <w:p w:rsidR="002F214A" w:rsidRDefault="00E738C3" w:rsidP="00E738C3">
          <w:pPr>
            <w:pStyle w:val="FE60F7B6BD524662AF1863EA8672F47C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8A0E66FC8D4F148DA96A842443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412B-8F58-42B4-AE56-66F23564D5AF}"/>
      </w:docPartPr>
      <w:docPartBody>
        <w:p w:rsidR="002F214A" w:rsidRDefault="00E738C3" w:rsidP="00E738C3">
          <w:pPr>
            <w:pStyle w:val="968A0E66FC8D4F148DA96A842443FA67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E8DA6BCA9B4F0ABBA730D07D2B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32CA-9D72-446D-8A75-1C8B598AA92A}"/>
      </w:docPartPr>
      <w:docPartBody>
        <w:p w:rsidR="002F214A" w:rsidRDefault="00E738C3" w:rsidP="00E738C3">
          <w:pPr>
            <w:pStyle w:val="98E8DA6BCA9B4F0ABBA730D07D2B3BC8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D7F41E149840EC910C8559803B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1A6C-03A5-4146-AF4C-ED4604E6F6AC}"/>
      </w:docPartPr>
      <w:docPartBody>
        <w:p w:rsidR="002F214A" w:rsidRDefault="00E738C3" w:rsidP="00E738C3">
          <w:pPr>
            <w:pStyle w:val="E9D7F41E149840EC910C8559803BFB7F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FD60A0293EC94D2D8EB336FCCECC3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7B84B-21DE-4FFB-A5C0-A18FA6133FD8}"/>
      </w:docPartPr>
      <w:docPartBody>
        <w:p w:rsidR="002F214A" w:rsidRDefault="00E738C3" w:rsidP="00E738C3">
          <w:pPr>
            <w:pStyle w:val="FD60A0293EC94D2D8EB336FCCECC38B4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EF8369179F45339216B0092C8F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7F45-5AA3-4A41-BC7E-7E9AFAC1470A}"/>
      </w:docPartPr>
      <w:docPartBody>
        <w:p w:rsidR="002F214A" w:rsidRDefault="00E738C3" w:rsidP="00E738C3">
          <w:pPr>
            <w:pStyle w:val="49EF8369179F45339216B0092C8FE4B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832641FC25A34669A7634A459E4F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3268-B9DB-4619-A42D-215B960E602A}"/>
      </w:docPartPr>
      <w:docPartBody>
        <w:p w:rsidR="002F214A" w:rsidRDefault="00E738C3" w:rsidP="00E738C3">
          <w:pPr>
            <w:pStyle w:val="832641FC25A34669A7634A459E4F9229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AC124E38E7469E8D00AB9F6394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A7FAB-7D5A-4B04-8555-033A61A42FF4}"/>
      </w:docPartPr>
      <w:docPartBody>
        <w:p w:rsidR="002F214A" w:rsidRDefault="00E738C3" w:rsidP="00E738C3">
          <w:pPr>
            <w:pStyle w:val="DAAC124E38E7469E8D00AB9F63941AF3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C3"/>
    <w:rsid w:val="002F142E"/>
    <w:rsid w:val="002F214A"/>
    <w:rsid w:val="00390BB6"/>
    <w:rsid w:val="00674097"/>
    <w:rsid w:val="00943610"/>
    <w:rsid w:val="00C371EC"/>
    <w:rsid w:val="00E738C3"/>
    <w:rsid w:val="00E7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8C3"/>
    <w:rPr>
      <w:color w:val="808080"/>
    </w:rPr>
  </w:style>
  <w:style w:type="paragraph" w:customStyle="1" w:styleId="7648FE0BD8524C4CB75B438B661094CE">
    <w:name w:val="7648FE0BD8524C4CB75B438B661094CE"/>
    <w:rsid w:val="00E738C3"/>
  </w:style>
  <w:style w:type="paragraph" w:customStyle="1" w:styleId="2E553FF1FF66499F9C09D21E39FAD87B">
    <w:name w:val="2E553FF1FF66499F9C09D21E39FAD87B"/>
    <w:rsid w:val="00E738C3"/>
  </w:style>
  <w:style w:type="paragraph" w:customStyle="1" w:styleId="1FBE7CA2C5C842D9BFBBD482E442D8FF">
    <w:name w:val="1FBE7CA2C5C842D9BFBBD482E442D8FF"/>
    <w:rsid w:val="00E738C3"/>
  </w:style>
  <w:style w:type="paragraph" w:customStyle="1" w:styleId="EDC0AD4200BD4906AAEF74641CF24DC4">
    <w:name w:val="EDC0AD4200BD4906AAEF74641CF24DC4"/>
    <w:rsid w:val="00E738C3"/>
  </w:style>
  <w:style w:type="paragraph" w:customStyle="1" w:styleId="555C536715654135A21EC167A279B375">
    <w:name w:val="555C536715654135A21EC167A279B375"/>
    <w:rsid w:val="00E738C3"/>
  </w:style>
  <w:style w:type="paragraph" w:customStyle="1" w:styleId="2A04DD0832104E9B9C6DF4825D091F15">
    <w:name w:val="2A04DD0832104E9B9C6DF4825D091F15"/>
    <w:rsid w:val="00E738C3"/>
  </w:style>
  <w:style w:type="paragraph" w:customStyle="1" w:styleId="881A441D454840A2A94DCC9441C98AD3">
    <w:name w:val="881A441D454840A2A94DCC9441C98AD3"/>
    <w:rsid w:val="00E738C3"/>
  </w:style>
  <w:style w:type="paragraph" w:customStyle="1" w:styleId="386D94AF26E44C7FA7D6D77164D6A68F">
    <w:name w:val="386D94AF26E44C7FA7D6D77164D6A68F"/>
    <w:rsid w:val="00E738C3"/>
  </w:style>
  <w:style w:type="paragraph" w:customStyle="1" w:styleId="14F3BE8CE1514C528972AF6E2491CCAC">
    <w:name w:val="14F3BE8CE1514C528972AF6E2491CCAC"/>
    <w:rsid w:val="00E738C3"/>
  </w:style>
  <w:style w:type="paragraph" w:customStyle="1" w:styleId="2AF3A1D7FB954DC38F421649636113F6">
    <w:name w:val="2AF3A1D7FB954DC38F421649636113F6"/>
    <w:rsid w:val="00E738C3"/>
  </w:style>
  <w:style w:type="paragraph" w:customStyle="1" w:styleId="21B90C9B12234C5E871601AFD0B419AE">
    <w:name w:val="21B90C9B12234C5E871601AFD0B419AE"/>
    <w:rsid w:val="00E738C3"/>
  </w:style>
  <w:style w:type="paragraph" w:customStyle="1" w:styleId="058B5A2D546346938DE7ED9DE620076B">
    <w:name w:val="058B5A2D546346938DE7ED9DE620076B"/>
    <w:rsid w:val="00E738C3"/>
  </w:style>
  <w:style w:type="paragraph" w:customStyle="1" w:styleId="7B79A3F3CDAC4E69BBE8C2888BCC0E7C">
    <w:name w:val="7B79A3F3CDAC4E69BBE8C2888BCC0E7C"/>
    <w:rsid w:val="00E738C3"/>
  </w:style>
  <w:style w:type="paragraph" w:customStyle="1" w:styleId="77B7100F3C8E4F28A3681AAA13B78C22">
    <w:name w:val="77B7100F3C8E4F28A3681AAA13B78C22"/>
    <w:rsid w:val="00E738C3"/>
  </w:style>
  <w:style w:type="paragraph" w:customStyle="1" w:styleId="CE328BDA9FDD46A8AB84DAA63878D8FD">
    <w:name w:val="CE328BDA9FDD46A8AB84DAA63878D8FD"/>
    <w:rsid w:val="00E738C3"/>
  </w:style>
  <w:style w:type="paragraph" w:customStyle="1" w:styleId="7057A85CA769434CB181176B5C5C151A">
    <w:name w:val="7057A85CA769434CB181176B5C5C151A"/>
    <w:rsid w:val="00E738C3"/>
  </w:style>
  <w:style w:type="paragraph" w:customStyle="1" w:styleId="F614A7DBB5FF499D93E525109D26EE14">
    <w:name w:val="F614A7DBB5FF499D93E525109D26EE14"/>
    <w:rsid w:val="00E738C3"/>
  </w:style>
  <w:style w:type="paragraph" w:customStyle="1" w:styleId="3DA5AA211C5C445BBDE6C93FB94D889A">
    <w:name w:val="3DA5AA211C5C445BBDE6C93FB94D889A"/>
    <w:rsid w:val="00E738C3"/>
  </w:style>
  <w:style w:type="paragraph" w:customStyle="1" w:styleId="BB6D70A7F84D45A79C09B46975C26B96">
    <w:name w:val="BB6D70A7F84D45A79C09B46975C26B96"/>
    <w:rsid w:val="00E738C3"/>
  </w:style>
  <w:style w:type="paragraph" w:customStyle="1" w:styleId="0840BF8604D14C35874A893D390FBAE9">
    <w:name w:val="0840BF8604D14C35874A893D390FBAE9"/>
    <w:rsid w:val="00E738C3"/>
  </w:style>
  <w:style w:type="paragraph" w:customStyle="1" w:styleId="A215942A23E44B09811FE8CF89F46450">
    <w:name w:val="A215942A23E44B09811FE8CF89F46450"/>
    <w:rsid w:val="00E738C3"/>
  </w:style>
  <w:style w:type="paragraph" w:customStyle="1" w:styleId="362FCF6AF3A1428B865B39D14E4D4B92">
    <w:name w:val="362FCF6AF3A1428B865B39D14E4D4B92"/>
    <w:rsid w:val="00E738C3"/>
  </w:style>
  <w:style w:type="paragraph" w:customStyle="1" w:styleId="FE60F7B6BD524662AF1863EA8672F47C">
    <w:name w:val="FE60F7B6BD524662AF1863EA8672F47C"/>
    <w:rsid w:val="00E738C3"/>
  </w:style>
  <w:style w:type="paragraph" w:customStyle="1" w:styleId="968A0E66FC8D4F148DA96A842443FA67">
    <w:name w:val="968A0E66FC8D4F148DA96A842443FA67"/>
    <w:rsid w:val="00E738C3"/>
  </w:style>
  <w:style w:type="paragraph" w:customStyle="1" w:styleId="98E8DA6BCA9B4F0ABBA730D07D2B3BC8">
    <w:name w:val="98E8DA6BCA9B4F0ABBA730D07D2B3BC8"/>
    <w:rsid w:val="00E738C3"/>
  </w:style>
  <w:style w:type="paragraph" w:customStyle="1" w:styleId="E9D7F41E149840EC910C8559803BFB7F">
    <w:name w:val="E9D7F41E149840EC910C8559803BFB7F"/>
    <w:rsid w:val="00E738C3"/>
  </w:style>
  <w:style w:type="paragraph" w:customStyle="1" w:styleId="FD60A0293EC94D2D8EB336FCCECC38B4">
    <w:name w:val="FD60A0293EC94D2D8EB336FCCECC38B4"/>
    <w:rsid w:val="00E738C3"/>
  </w:style>
  <w:style w:type="paragraph" w:customStyle="1" w:styleId="49EF8369179F45339216B0092C8FE4B6">
    <w:name w:val="49EF8369179F45339216B0092C8FE4B6"/>
    <w:rsid w:val="00E738C3"/>
  </w:style>
  <w:style w:type="paragraph" w:customStyle="1" w:styleId="832641FC25A34669A7634A459E4F9229">
    <w:name w:val="832641FC25A34669A7634A459E4F9229"/>
    <w:rsid w:val="00E738C3"/>
  </w:style>
  <w:style w:type="paragraph" w:customStyle="1" w:styleId="DAAC124E38E7469E8D00AB9F63941AF3">
    <w:name w:val="DAAC124E38E7469E8D00AB9F63941AF3"/>
    <w:rsid w:val="00E7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5BFE2-4EBD-4BDA-B8D7-A9C97E1BD839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customXml/itemProps2.xml><?xml version="1.0" encoding="utf-8"?>
<ds:datastoreItem xmlns:ds="http://schemas.openxmlformats.org/officeDocument/2006/customXml" ds:itemID="{B4E992C6-E84C-4CF3-A742-D3D48B42E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A0233-46DA-4D98-B084-6D7B0EC7C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5</Pages>
  <Words>1384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Paola Andrea Narváez Loaiza</cp:lastModifiedBy>
  <cp:revision>27</cp:revision>
  <dcterms:created xsi:type="dcterms:W3CDTF">2020-08-08T15:58:00Z</dcterms:created>
  <dcterms:modified xsi:type="dcterms:W3CDTF">2024-10-17T14:09:00Z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  <property fmtid="{D5CDD505-2E9C-101B-9397-08002B2CF9AE}" pid="3" name="MediaServiceImageTags">
    <vt:lpwstr/>
  </property>
</Properties>
</file>