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7A4B" w14:textId="277DD39E" w:rsidR="0024099D" w:rsidRPr="008F7005" w:rsidRDefault="0024099D" w:rsidP="008F7005">
      <w:pPr>
        <w:tabs>
          <w:tab w:val="left" w:pos="1505"/>
        </w:tabs>
        <w:spacing w:after="0" w:line="360" w:lineRule="auto"/>
        <w:jc w:val="both"/>
        <w:rPr>
          <w:rFonts w:ascii="Arial" w:hAnsi="Arial" w:cs="Arial"/>
          <w:bCs/>
        </w:rPr>
      </w:pPr>
      <w:bookmarkStart w:id="0" w:name="_Hlk130556556"/>
      <w:r w:rsidRPr="008F7005">
        <w:rPr>
          <w:rFonts w:ascii="Arial" w:hAnsi="Arial" w:cs="Arial"/>
          <w:bCs/>
        </w:rPr>
        <w:t>Señores</w:t>
      </w:r>
      <w:r w:rsidR="008F7005">
        <w:rPr>
          <w:rFonts w:ascii="Arial" w:hAnsi="Arial" w:cs="Arial"/>
          <w:bCs/>
        </w:rPr>
        <w:tab/>
      </w:r>
    </w:p>
    <w:p w14:paraId="2858B2A5" w14:textId="3B780423" w:rsidR="009E004B" w:rsidRPr="0095157A" w:rsidRDefault="009E004B" w:rsidP="008F7005">
      <w:pPr>
        <w:spacing w:after="0" w:line="360" w:lineRule="auto"/>
        <w:jc w:val="both"/>
        <w:rPr>
          <w:rFonts w:ascii="Arial" w:hAnsi="Arial" w:cs="Arial"/>
          <w:b/>
          <w:bCs/>
        </w:rPr>
      </w:pPr>
      <w:r w:rsidRPr="0095157A">
        <w:rPr>
          <w:rFonts w:ascii="Arial" w:hAnsi="Arial" w:cs="Arial"/>
          <w:b/>
          <w:bCs/>
          <w:caps/>
          <w:spacing w:val="2"/>
          <w:shd w:val="clear" w:color="auto" w:fill="FFFFFF"/>
        </w:rPr>
        <w:t xml:space="preserve">JUZGADO </w:t>
      </w:r>
      <w:r w:rsidR="008F7005">
        <w:rPr>
          <w:rFonts w:ascii="Arial" w:hAnsi="Arial" w:cs="Arial"/>
          <w:b/>
          <w:bCs/>
          <w:caps/>
          <w:spacing w:val="2"/>
          <w:shd w:val="clear" w:color="auto" w:fill="FFFFFF"/>
        </w:rPr>
        <w:t>SEGUNDO</w:t>
      </w:r>
      <w:r w:rsidR="00F349D0" w:rsidRPr="0095157A">
        <w:rPr>
          <w:rFonts w:ascii="Arial" w:hAnsi="Arial" w:cs="Arial"/>
          <w:b/>
          <w:bCs/>
          <w:caps/>
          <w:spacing w:val="2"/>
          <w:shd w:val="clear" w:color="auto" w:fill="FFFFFF"/>
        </w:rPr>
        <w:t xml:space="preserve"> (</w:t>
      </w:r>
      <w:r w:rsidRPr="0095157A">
        <w:rPr>
          <w:rFonts w:ascii="Arial" w:hAnsi="Arial" w:cs="Arial"/>
          <w:b/>
          <w:bCs/>
          <w:caps/>
          <w:spacing w:val="2"/>
          <w:shd w:val="clear" w:color="auto" w:fill="FFFFFF"/>
        </w:rPr>
        <w:t>0</w:t>
      </w:r>
      <w:r w:rsidR="008F7005">
        <w:rPr>
          <w:rFonts w:ascii="Arial" w:hAnsi="Arial" w:cs="Arial"/>
          <w:b/>
          <w:bCs/>
          <w:caps/>
          <w:spacing w:val="2"/>
          <w:shd w:val="clear" w:color="auto" w:fill="FFFFFF"/>
        </w:rPr>
        <w:t>2</w:t>
      </w:r>
      <w:r w:rsidR="006C199E" w:rsidRPr="0095157A">
        <w:rPr>
          <w:rFonts w:ascii="Arial" w:hAnsi="Arial" w:cs="Arial"/>
          <w:b/>
          <w:bCs/>
          <w:caps/>
          <w:spacing w:val="2"/>
          <w:shd w:val="clear" w:color="auto" w:fill="FFFFFF"/>
        </w:rPr>
        <w:t>°</w:t>
      </w:r>
      <w:r w:rsidR="00F349D0" w:rsidRPr="0095157A">
        <w:rPr>
          <w:rFonts w:ascii="Arial" w:hAnsi="Arial" w:cs="Arial"/>
          <w:b/>
          <w:bCs/>
          <w:caps/>
          <w:spacing w:val="2"/>
          <w:shd w:val="clear" w:color="auto" w:fill="FFFFFF"/>
        </w:rPr>
        <w:t xml:space="preserve">) </w:t>
      </w:r>
      <w:r w:rsidRPr="0095157A">
        <w:rPr>
          <w:rFonts w:ascii="Arial" w:hAnsi="Arial" w:cs="Arial"/>
          <w:b/>
          <w:bCs/>
          <w:caps/>
          <w:spacing w:val="2"/>
          <w:shd w:val="clear" w:color="auto" w:fill="FFFFFF"/>
        </w:rPr>
        <w:t xml:space="preserve">CIVIL DEL CIRCUITO DE </w:t>
      </w:r>
      <w:r w:rsidR="008F7005">
        <w:rPr>
          <w:rFonts w:ascii="Arial" w:hAnsi="Arial" w:cs="Arial"/>
          <w:b/>
          <w:bCs/>
          <w:caps/>
          <w:spacing w:val="2"/>
          <w:shd w:val="clear" w:color="auto" w:fill="FFFFFF"/>
        </w:rPr>
        <w:t>PASTO</w:t>
      </w:r>
    </w:p>
    <w:p w14:paraId="17742B8C" w14:textId="749B87AA" w:rsidR="0024099D" w:rsidRPr="008F7005" w:rsidRDefault="0024099D">
      <w:pPr>
        <w:spacing w:after="0" w:line="360" w:lineRule="auto"/>
        <w:jc w:val="both"/>
        <w:rPr>
          <w:rFonts w:ascii="Arial" w:hAnsi="Arial" w:cs="Arial"/>
          <w:bCs/>
        </w:rPr>
      </w:pPr>
      <w:r w:rsidRPr="008F7005">
        <w:rPr>
          <w:rFonts w:ascii="Arial" w:hAnsi="Arial" w:cs="Arial"/>
          <w:bCs/>
        </w:rPr>
        <w:t>E. S. D.</w:t>
      </w:r>
      <w:bookmarkEnd w:id="0"/>
    </w:p>
    <w:p w14:paraId="34346940" w14:textId="77777777" w:rsidR="006C199E" w:rsidRPr="0095157A" w:rsidRDefault="006C199E">
      <w:pPr>
        <w:spacing w:after="0" w:line="360" w:lineRule="auto"/>
        <w:jc w:val="both"/>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4556"/>
      </w:tblGrid>
      <w:tr w:rsidR="0000155E" w:rsidRPr="0095157A" w14:paraId="294408F7" w14:textId="77777777" w:rsidTr="008F7005">
        <w:tc>
          <w:tcPr>
            <w:tcW w:w="0" w:type="auto"/>
          </w:tcPr>
          <w:p w14:paraId="075E6770" w14:textId="77777777" w:rsidR="0000155E" w:rsidRPr="0095157A" w:rsidRDefault="0000155E" w:rsidP="008F7005">
            <w:pPr>
              <w:spacing w:line="360" w:lineRule="auto"/>
              <w:rPr>
                <w:rFonts w:ascii="Arial" w:eastAsia="Arial" w:hAnsi="Arial" w:cs="Arial"/>
                <w:b/>
              </w:rPr>
            </w:pPr>
            <w:r w:rsidRPr="0095157A">
              <w:rPr>
                <w:rFonts w:ascii="Arial" w:eastAsia="Arial" w:hAnsi="Arial" w:cs="Arial"/>
                <w:b/>
              </w:rPr>
              <w:t>PROCESO:</w:t>
            </w:r>
          </w:p>
        </w:tc>
        <w:tc>
          <w:tcPr>
            <w:tcW w:w="0" w:type="auto"/>
          </w:tcPr>
          <w:p w14:paraId="4BB2E690" w14:textId="3F27CACA" w:rsidR="0000155E" w:rsidRPr="0095157A" w:rsidRDefault="008F7005" w:rsidP="008F7005">
            <w:pPr>
              <w:spacing w:line="360" w:lineRule="auto"/>
              <w:jc w:val="both"/>
              <w:rPr>
                <w:rFonts w:ascii="Arial" w:hAnsi="Arial" w:cs="Arial"/>
              </w:rPr>
            </w:pPr>
            <w:r>
              <w:rPr>
                <w:rFonts w:ascii="Arial" w:hAnsi="Arial" w:cs="Arial"/>
              </w:rPr>
              <w:t>VERBAL</w:t>
            </w:r>
          </w:p>
        </w:tc>
      </w:tr>
      <w:tr w:rsidR="0000155E" w:rsidRPr="0095157A" w14:paraId="29BC1C5C" w14:textId="77777777" w:rsidTr="008F7005">
        <w:tc>
          <w:tcPr>
            <w:tcW w:w="0" w:type="auto"/>
          </w:tcPr>
          <w:p w14:paraId="5918B7B6" w14:textId="77777777" w:rsidR="0000155E" w:rsidRPr="0095157A" w:rsidRDefault="0000155E" w:rsidP="008F7005">
            <w:pPr>
              <w:spacing w:line="360" w:lineRule="auto"/>
              <w:rPr>
                <w:rFonts w:ascii="Arial" w:eastAsia="Arial" w:hAnsi="Arial" w:cs="Arial"/>
                <w:b/>
              </w:rPr>
            </w:pPr>
            <w:r w:rsidRPr="0095157A">
              <w:rPr>
                <w:rFonts w:ascii="Arial" w:eastAsia="Arial" w:hAnsi="Arial" w:cs="Arial"/>
                <w:b/>
              </w:rPr>
              <w:t>DEMANDANTES:</w:t>
            </w:r>
          </w:p>
        </w:tc>
        <w:tc>
          <w:tcPr>
            <w:tcW w:w="0" w:type="auto"/>
          </w:tcPr>
          <w:p w14:paraId="244C99FC" w14:textId="66889AC4" w:rsidR="0000155E" w:rsidRPr="008F7005" w:rsidRDefault="008F7005" w:rsidP="008F7005">
            <w:pPr>
              <w:spacing w:line="360" w:lineRule="auto"/>
              <w:jc w:val="both"/>
              <w:rPr>
                <w:rFonts w:ascii="Arial" w:hAnsi="Arial" w:cs="Arial"/>
              </w:rPr>
            </w:pPr>
            <w:r>
              <w:rPr>
                <w:rFonts w:ascii="Arial" w:hAnsi="Arial" w:cs="Arial"/>
              </w:rPr>
              <w:t>MARÍA INÉS CHAMORRO LUNA Y OTROS</w:t>
            </w:r>
          </w:p>
        </w:tc>
      </w:tr>
      <w:tr w:rsidR="0000155E" w:rsidRPr="0095157A" w14:paraId="102C73EC" w14:textId="77777777" w:rsidTr="008F7005">
        <w:tc>
          <w:tcPr>
            <w:tcW w:w="0" w:type="auto"/>
          </w:tcPr>
          <w:p w14:paraId="3098B7A9" w14:textId="77777777" w:rsidR="0000155E" w:rsidRPr="0095157A" w:rsidRDefault="0000155E" w:rsidP="008F7005">
            <w:pPr>
              <w:spacing w:line="360" w:lineRule="auto"/>
              <w:rPr>
                <w:rFonts w:ascii="Arial" w:eastAsia="Arial" w:hAnsi="Arial" w:cs="Arial"/>
                <w:b/>
              </w:rPr>
            </w:pPr>
            <w:r w:rsidRPr="0095157A">
              <w:rPr>
                <w:rFonts w:ascii="Arial" w:eastAsia="Arial" w:hAnsi="Arial" w:cs="Arial"/>
                <w:b/>
              </w:rPr>
              <w:t>DEMANDADOS:</w:t>
            </w:r>
          </w:p>
        </w:tc>
        <w:tc>
          <w:tcPr>
            <w:tcW w:w="0" w:type="auto"/>
          </w:tcPr>
          <w:p w14:paraId="6DCA97BF" w14:textId="0E53E152" w:rsidR="007D6646" w:rsidRPr="0095157A" w:rsidRDefault="008F7005" w:rsidP="008F7005">
            <w:pPr>
              <w:spacing w:line="360" w:lineRule="auto"/>
              <w:rPr>
                <w:rFonts w:ascii="Arial" w:hAnsi="Arial" w:cs="Arial"/>
                <w:spacing w:val="6"/>
                <w:shd w:val="clear" w:color="auto" w:fill="FFFFFF"/>
              </w:rPr>
            </w:pPr>
            <w:r>
              <w:rPr>
                <w:rFonts w:ascii="Arial" w:hAnsi="Arial" w:cs="Arial"/>
              </w:rPr>
              <w:t>MARTHA CECILIA NOGUERA</w:t>
            </w:r>
            <w:r w:rsidR="0000155E" w:rsidRPr="0095157A">
              <w:rPr>
                <w:rFonts w:ascii="Arial" w:hAnsi="Arial" w:cs="Arial"/>
                <w:b/>
                <w:bCs/>
              </w:rPr>
              <w:t xml:space="preserve"> </w:t>
            </w:r>
            <w:r w:rsidR="0000155E" w:rsidRPr="0095157A">
              <w:rPr>
                <w:rFonts w:ascii="Arial" w:hAnsi="Arial" w:cs="Arial"/>
                <w:spacing w:val="6"/>
                <w:shd w:val="clear" w:color="auto" w:fill="FFFFFF"/>
              </w:rPr>
              <w:t>Y OTROS</w:t>
            </w:r>
          </w:p>
        </w:tc>
      </w:tr>
      <w:tr w:rsidR="007D6646" w:rsidRPr="0095157A" w14:paraId="6FBC55EA" w14:textId="77777777" w:rsidTr="008F7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nil"/>
              <w:left w:val="nil"/>
              <w:bottom w:val="nil"/>
              <w:right w:val="nil"/>
            </w:tcBorders>
          </w:tcPr>
          <w:p w14:paraId="7D3ABD27" w14:textId="77777777" w:rsidR="007D6646" w:rsidRPr="0095157A" w:rsidRDefault="007D6646" w:rsidP="008F7005">
            <w:pPr>
              <w:spacing w:line="360" w:lineRule="auto"/>
              <w:rPr>
                <w:rFonts w:ascii="Arial" w:eastAsia="Arial" w:hAnsi="Arial" w:cs="Arial"/>
                <w:b/>
              </w:rPr>
            </w:pPr>
            <w:r w:rsidRPr="0095157A">
              <w:rPr>
                <w:rFonts w:ascii="Arial" w:eastAsia="Arial" w:hAnsi="Arial" w:cs="Arial"/>
                <w:b/>
                <w:color w:val="000000"/>
              </w:rPr>
              <w:t xml:space="preserve">RADICADO: </w:t>
            </w:r>
            <w:r w:rsidRPr="0095157A">
              <w:rPr>
                <w:rFonts w:ascii="Arial" w:eastAsia="Arial" w:hAnsi="Arial" w:cs="Arial"/>
                <w:b/>
                <w:color w:val="000000"/>
              </w:rPr>
              <w:tab/>
            </w:r>
          </w:p>
        </w:tc>
        <w:tc>
          <w:tcPr>
            <w:tcW w:w="0" w:type="auto"/>
            <w:tcBorders>
              <w:top w:val="nil"/>
              <w:left w:val="nil"/>
              <w:bottom w:val="nil"/>
              <w:right w:val="nil"/>
            </w:tcBorders>
          </w:tcPr>
          <w:p w14:paraId="51777B27" w14:textId="49DC198D" w:rsidR="007D6646" w:rsidRPr="008F7005" w:rsidRDefault="008F7005" w:rsidP="008F7005">
            <w:pPr>
              <w:spacing w:line="360" w:lineRule="auto"/>
              <w:rPr>
                <w:rFonts w:ascii="Arial" w:hAnsi="Arial" w:cs="Arial"/>
              </w:rPr>
            </w:pPr>
            <w:r w:rsidRPr="008F7005">
              <w:rPr>
                <w:rFonts w:ascii="Arial" w:hAnsi="Arial" w:cs="Arial"/>
              </w:rPr>
              <w:t>520013103002-</w:t>
            </w:r>
            <w:r w:rsidRPr="008F7005">
              <w:rPr>
                <w:rFonts w:ascii="Arial" w:hAnsi="Arial" w:cs="Arial"/>
                <w:b/>
                <w:bCs/>
              </w:rPr>
              <w:t>2023-00190</w:t>
            </w:r>
            <w:r w:rsidRPr="008F7005">
              <w:rPr>
                <w:rFonts w:ascii="Arial" w:hAnsi="Arial" w:cs="Arial"/>
              </w:rPr>
              <w:t>-00</w:t>
            </w:r>
          </w:p>
        </w:tc>
      </w:tr>
    </w:tbl>
    <w:p w14:paraId="5EB76576" w14:textId="77777777" w:rsidR="0024099D" w:rsidRPr="0095157A" w:rsidRDefault="0024099D">
      <w:pPr>
        <w:spacing w:after="0" w:line="360" w:lineRule="auto"/>
        <w:rPr>
          <w:rFonts w:ascii="Arial" w:hAnsi="Arial" w:cs="Arial"/>
          <w:b/>
        </w:rPr>
      </w:pPr>
    </w:p>
    <w:p w14:paraId="307C46BB" w14:textId="77777777" w:rsidR="0095173B" w:rsidRPr="0095157A" w:rsidRDefault="0095173B" w:rsidP="008F7005">
      <w:pPr>
        <w:pStyle w:val="xxgmail-default"/>
        <w:shd w:val="clear" w:color="auto" w:fill="FFFFFF"/>
        <w:spacing w:before="0" w:beforeAutospacing="0" w:after="0" w:afterAutospacing="0" w:line="360" w:lineRule="auto"/>
        <w:jc w:val="right"/>
        <w:rPr>
          <w:rFonts w:ascii="Arial" w:hAnsi="Arial" w:cs="Arial"/>
          <w:b/>
          <w:sz w:val="22"/>
          <w:szCs w:val="22"/>
        </w:rPr>
      </w:pPr>
    </w:p>
    <w:p w14:paraId="3CBC4446" w14:textId="2DCD1A72" w:rsidR="0024099D" w:rsidRPr="0095157A" w:rsidRDefault="0024099D" w:rsidP="008F7005">
      <w:pPr>
        <w:pStyle w:val="xxgmail-default"/>
        <w:shd w:val="clear" w:color="auto" w:fill="FFFFFF"/>
        <w:spacing w:before="0" w:beforeAutospacing="0" w:after="0" w:afterAutospacing="0" w:line="360" w:lineRule="auto"/>
        <w:jc w:val="right"/>
        <w:rPr>
          <w:rFonts w:ascii="Arial" w:hAnsi="Arial" w:cs="Arial"/>
          <w:b/>
          <w:sz w:val="22"/>
          <w:szCs w:val="22"/>
        </w:rPr>
      </w:pPr>
      <w:r w:rsidRPr="0095157A">
        <w:rPr>
          <w:rFonts w:ascii="Arial" w:hAnsi="Arial" w:cs="Arial"/>
          <w:b/>
          <w:sz w:val="22"/>
          <w:szCs w:val="22"/>
        </w:rPr>
        <w:t xml:space="preserve">ASUNTO: </w:t>
      </w:r>
      <w:r w:rsidRPr="0095157A">
        <w:rPr>
          <w:rFonts w:ascii="Arial" w:hAnsi="Arial" w:cs="Arial"/>
          <w:b/>
          <w:sz w:val="22"/>
          <w:szCs w:val="22"/>
        </w:rPr>
        <w:tab/>
        <w:t>NULIDAD POR INDEBIDA NOTIFICACIÓN Y SOLICITUD DE NOTIFICACIÓN EN DEBIDA FORMA</w:t>
      </w:r>
    </w:p>
    <w:p w14:paraId="1D93F431" w14:textId="5C58E400" w:rsidR="0024099D" w:rsidRPr="0095157A" w:rsidRDefault="0024099D">
      <w:pPr>
        <w:spacing w:after="0" w:line="360" w:lineRule="auto"/>
        <w:jc w:val="both"/>
        <w:rPr>
          <w:rFonts w:ascii="Arial" w:eastAsia="Times New Roman" w:hAnsi="Arial" w:cs="Arial"/>
          <w:b/>
          <w:bCs/>
          <w:color w:val="000000"/>
          <w:lang w:eastAsia="es-ES_tradnl"/>
        </w:rPr>
      </w:pPr>
    </w:p>
    <w:p w14:paraId="592FBC39" w14:textId="77777777" w:rsidR="00925250" w:rsidRPr="0095157A" w:rsidRDefault="00925250">
      <w:pPr>
        <w:spacing w:after="0" w:line="360" w:lineRule="auto"/>
        <w:jc w:val="both"/>
        <w:rPr>
          <w:rFonts w:ascii="Arial" w:eastAsia="Times New Roman" w:hAnsi="Arial" w:cs="Arial"/>
          <w:b/>
          <w:bCs/>
          <w:color w:val="000000"/>
          <w:lang w:eastAsia="es-ES_tradnl"/>
        </w:rPr>
      </w:pPr>
    </w:p>
    <w:p w14:paraId="500BCF92" w14:textId="12A62C87" w:rsidR="0024099D" w:rsidRPr="008F7005" w:rsidRDefault="0024099D">
      <w:pPr>
        <w:spacing w:after="0" w:line="360" w:lineRule="auto"/>
        <w:jc w:val="both"/>
        <w:rPr>
          <w:rFonts w:ascii="Arial" w:hAnsi="Arial" w:cs="Arial"/>
          <w:highlight w:val="yellow"/>
        </w:rPr>
      </w:pPr>
      <w:r w:rsidRPr="0095157A">
        <w:rPr>
          <w:rFonts w:ascii="Arial" w:hAnsi="Arial" w:cs="Arial"/>
          <w:b/>
        </w:rPr>
        <w:t>GUSTAVO ALBERTO HERRERA ÁVILA</w:t>
      </w:r>
      <w:r w:rsidRPr="0095157A">
        <w:rPr>
          <w:rFonts w:ascii="Arial" w:hAnsi="Arial" w:cs="Arial"/>
        </w:rPr>
        <w:t>, mayor de edad, vecino de Cali, identificado con</w:t>
      </w:r>
      <w:r w:rsidRPr="0095157A">
        <w:rPr>
          <w:rFonts w:ascii="Arial" w:hAnsi="Arial" w:cs="Arial"/>
          <w:spacing w:val="-59"/>
        </w:rPr>
        <w:t xml:space="preserve">  </w:t>
      </w:r>
      <w:r w:rsidRPr="0095157A">
        <w:rPr>
          <w:rFonts w:ascii="Arial" w:hAnsi="Arial" w:cs="Arial"/>
        </w:rPr>
        <w:t xml:space="preserve"> la cédula de ciudadanía número 19.395.114 expedida en Bogotá, abogado titulado y en</w:t>
      </w:r>
      <w:r w:rsidRPr="0095157A">
        <w:rPr>
          <w:rFonts w:ascii="Arial" w:hAnsi="Arial" w:cs="Arial"/>
          <w:spacing w:val="1"/>
        </w:rPr>
        <w:t xml:space="preserve"> </w:t>
      </w:r>
      <w:r w:rsidRPr="0095157A">
        <w:rPr>
          <w:rFonts w:ascii="Arial" w:hAnsi="Arial" w:cs="Arial"/>
        </w:rPr>
        <w:t>ejercicio, portador de la Tarjeta Profesional número 39.116 del Consejo Superior de la</w:t>
      </w:r>
      <w:r w:rsidRPr="0095157A">
        <w:rPr>
          <w:rFonts w:ascii="Arial" w:hAnsi="Arial" w:cs="Arial"/>
          <w:spacing w:val="1"/>
        </w:rPr>
        <w:t xml:space="preserve"> </w:t>
      </w:r>
      <w:r w:rsidRPr="0095157A">
        <w:rPr>
          <w:rFonts w:ascii="Arial" w:hAnsi="Arial" w:cs="Arial"/>
        </w:rPr>
        <w:t>Judicatura,</w:t>
      </w:r>
      <w:r w:rsidR="007F4F9D" w:rsidRPr="0095157A">
        <w:rPr>
          <w:rFonts w:ascii="Arial" w:hAnsi="Arial" w:cs="Arial"/>
        </w:rPr>
        <w:t xml:space="preserve"> con dirección de notificaciones en </w:t>
      </w:r>
      <w:hyperlink r:id="rId8" w:history="1">
        <w:r w:rsidR="007F4F9D" w:rsidRPr="0095157A">
          <w:rPr>
            <w:rStyle w:val="Hipervnculo"/>
            <w:rFonts w:ascii="Arial" w:hAnsi="Arial" w:cs="Arial"/>
          </w:rPr>
          <w:t>notificaciones@gha.com.co</w:t>
        </w:r>
      </w:hyperlink>
      <w:r w:rsidR="007F4F9D" w:rsidRPr="0095157A">
        <w:rPr>
          <w:rFonts w:ascii="Arial" w:hAnsi="Arial" w:cs="Arial"/>
        </w:rPr>
        <w:t xml:space="preserve"> </w:t>
      </w:r>
      <w:r w:rsidRPr="0095157A">
        <w:rPr>
          <w:rFonts w:ascii="Arial" w:hAnsi="Arial" w:cs="Arial"/>
        </w:rPr>
        <w:t>actuando en mi calidad de apoderado de</w:t>
      </w:r>
      <w:r w:rsidR="0098048C" w:rsidRPr="0095157A">
        <w:rPr>
          <w:rFonts w:ascii="Arial" w:hAnsi="Arial" w:cs="Arial"/>
        </w:rPr>
        <w:t xml:space="preserve"> </w:t>
      </w:r>
      <w:r w:rsidR="008F7005">
        <w:rPr>
          <w:rFonts w:ascii="Arial" w:hAnsi="Arial" w:cs="Arial"/>
          <w:b/>
          <w:bCs/>
        </w:rPr>
        <w:t>SBS SEGUROS COLOMBIA</w:t>
      </w:r>
      <w:r w:rsidR="0098048C" w:rsidRPr="0095157A">
        <w:rPr>
          <w:rFonts w:ascii="Arial" w:hAnsi="Arial" w:cs="Arial"/>
          <w:b/>
          <w:bCs/>
        </w:rPr>
        <w:t xml:space="preserve"> S</w:t>
      </w:r>
      <w:r w:rsidR="007F4F9D" w:rsidRPr="0095157A">
        <w:rPr>
          <w:rFonts w:ascii="Arial" w:hAnsi="Arial" w:cs="Arial"/>
          <w:b/>
          <w:bCs/>
        </w:rPr>
        <w:t>.</w:t>
      </w:r>
      <w:r w:rsidR="0098048C" w:rsidRPr="0095157A">
        <w:rPr>
          <w:rFonts w:ascii="Arial" w:hAnsi="Arial" w:cs="Arial"/>
          <w:b/>
          <w:bCs/>
        </w:rPr>
        <w:t>A</w:t>
      </w:r>
      <w:r w:rsidRPr="0095157A">
        <w:rPr>
          <w:rFonts w:ascii="Arial" w:hAnsi="Arial" w:cs="Arial"/>
          <w:b/>
          <w:bCs/>
        </w:rPr>
        <w:t>.</w:t>
      </w:r>
      <w:r w:rsidRPr="0095157A">
        <w:rPr>
          <w:rFonts w:ascii="Arial" w:hAnsi="Arial" w:cs="Arial"/>
        </w:rPr>
        <w:t>,</w:t>
      </w:r>
      <w:r w:rsidRPr="0095157A">
        <w:rPr>
          <w:rFonts w:ascii="Arial" w:hAnsi="Arial" w:cs="Arial"/>
          <w:spacing w:val="1"/>
        </w:rPr>
        <w:t xml:space="preserve"> </w:t>
      </w:r>
      <w:r w:rsidR="007F4F9D" w:rsidRPr="00170083">
        <w:rPr>
          <w:rFonts w:ascii="Arial" w:hAnsi="Arial" w:cs="Arial"/>
        </w:rPr>
        <w:t>conforme ya se encuentra reconocido en el proceso</w:t>
      </w:r>
      <w:r w:rsidR="00247C34" w:rsidRPr="00170083">
        <w:rPr>
          <w:rFonts w:ascii="Arial" w:hAnsi="Arial" w:cs="Arial"/>
        </w:rPr>
        <w:t>, sociedad legalmente constituida e identificada con el NIT</w:t>
      </w:r>
      <w:r w:rsidR="008F7005" w:rsidRPr="00170083">
        <w:rPr>
          <w:rFonts w:ascii="Arial" w:hAnsi="Arial" w:cs="Arial"/>
        </w:rPr>
        <w:t xml:space="preserve"> </w:t>
      </w:r>
      <w:r w:rsidR="008F7005" w:rsidRPr="008F7005">
        <w:rPr>
          <w:rFonts w:ascii="Arial" w:hAnsi="Arial" w:cs="Arial"/>
        </w:rPr>
        <w:t>860.037.707-9</w:t>
      </w:r>
      <w:r w:rsidR="00247C34" w:rsidRPr="00170083">
        <w:rPr>
          <w:rFonts w:ascii="Arial" w:hAnsi="Arial" w:cs="Arial"/>
        </w:rPr>
        <w:t xml:space="preserve">, </w:t>
      </w:r>
      <w:r w:rsidR="008F7005" w:rsidRPr="008F7005">
        <w:rPr>
          <w:rFonts w:ascii="Arial" w:hAnsi="Arial" w:cs="Arial"/>
        </w:rPr>
        <w:t>domiciliada en la ciudad de Bogot</w:t>
      </w:r>
      <w:r w:rsidR="008F7005" w:rsidRPr="00170083">
        <w:rPr>
          <w:rFonts w:ascii="Arial" w:hAnsi="Arial" w:cs="Arial"/>
        </w:rPr>
        <w:t xml:space="preserve">á </w:t>
      </w:r>
      <w:r w:rsidRPr="00170083">
        <w:rPr>
          <w:rFonts w:ascii="Arial" w:hAnsi="Arial" w:cs="Arial"/>
        </w:rPr>
        <w:t xml:space="preserve">  y con dirección de notificaciones judiciales al </w:t>
      </w:r>
      <w:r w:rsidR="008F7005" w:rsidRPr="00170083">
        <w:rPr>
          <w:rFonts w:ascii="Arial" w:hAnsi="Arial" w:cs="Arial"/>
        </w:rPr>
        <w:t>correo</w:t>
      </w:r>
      <w:r w:rsidR="008F7005">
        <w:rPr>
          <w:rFonts w:ascii="Arial" w:hAnsi="Arial" w:cs="Arial"/>
        </w:rPr>
        <w:t xml:space="preserve"> electrónico </w:t>
      </w:r>
      <w:hyperlink r:id="rId9" w:history="1">
        <w:r w:rsidR="008F7005" w:rsidRPr="00567E10">
          <w:rPr>
            <w:rStyle w:val="Hipervnculo"/>
            <w:rFonts w:ascii="Arial" w:hAnsi="Arial" w:cs="Arial"/>
          </w:rPr>
          <w:t>notificaciones.sbseguros@sbseguros.co</w:t>
        </w:r>
      </w:hyperlink>
      <w:r w:rsidR="008F7005">
        <w:rPr>
          <w:rFonts w:ascii="Arial" w:hAnsi="Arial" w:cs="Arial"/>
        </w:rPr>
        <w:t xml:space="preserve">. </w:t>
      </w:r>
      <w:r w:rsidRPr="0095157A">
        <w:rPr>
          <w:rFonts w:ascii="Arial" w:eastAsia="Times New Roman" w:hAnsi="Arial" w:cs="Arial"/>
          <w:bCs/>
          <w:color w:val="000000"/>
          <w:lang w:eastAsia="es-ES_tradnl"/>
        </w:rPr>
        <w:t xml:space="preserve">De manera respetuosa </w:t>
      </w:r>
      <w:r w:rsidRPr="0095157A">
        <w:rPr>
          <w:rFonts w:ascii="Arial" w:eastAsia="Times New Roman" w:hAnsi="Arial" w:cs="Arial"/>
          <w:color w:val="000000"/>
          <w:lang w:eastAsia="es-ES_tradnl"/>
        </w:rPr>
        <w:t xml:space="preserve">procedo a formular </w:t>
      </w:r>
      <w:r w:rsidRPr="0095157A">
        <w:rPr>
          <w:rFonts w:ascii="Arial" w:eastAsia="Times New Roman" w:hAnsi="Arial" w:cs="Arial"/>
          <w:b/>
          <w:bCs/>
          <w:color w:val="000000"/>
          <w:lang w:eastAsia="es-ES_tradnl"/>
        </w:rPr>
        <w:t xml:space="preserve">NULIDAD POR INDEBIDA NOTIFICACIÓN. </w:t>
      </w:r>
      <w:r w:rsidRPr="0095157A">
        <w:rPr>
          <w:rFonts w:ascii="Arial" w:eastAsia="Times New Roman" w:hAnsi="Arial" w:cs="Arial"/>
          <w:color w:val="000000"/>
          <w:lang w:eastAsia="es-ES_tradnl"/>
        </w:rPr>
        <w:t>Lo anterior, de conformidad con los siguientes argumentos:</w:t>
      </w:r>
    </w:p>
    <w:p w14:paraId="728F49DE" w14:textId="1EDAD2BC" w:rsidR="00925250" w:rsidRPr="0095157A" w:rsidRDefault="00925250">
      <w:pPr>
        <w:pStyle w:val="Default"/>
        <w:spacing w:line="360" w:lineRule="auto"/>
        <w:jc w:val="both"/>
        <w:rPr>
          <w:rFonts w:ascii="Arial" w:eastAsia="Times New Roman" w:hAnsi="Arial" w:cs="Arial"/>
          <w:sz w:val="22"/>
          <w:szCs w:val="22"/>
          <w:lang w:eastAsia="es-ES_tradnl"/>
        </w:rPr>
      </w:pPr>
    </w:p>
    <w:p w14:paraId="4BD32DD1" w14:textId="77777777" w:rsidR="00925250" w:rsidRPr="0095157A" w:rsidRDefault="00925250">
      <w:pPr>
        <w:pStyle w:val="Default"/>
        <w:spacing w:line="360" w:lineRule="auto"/>
        <w:jc w:val="both"/>
        <w:rPr>
          <w:rFonts w:ascii="Arial" w:eastAsia="Times New Roman" w:hAnsi="Arial" w:cs="Arial"/>
          <w:sz w:val="22"/>
          <w:szCs w:val="22"/>
          <w:lang w:eastAsia="es-ES_tradnl"/>
        </w:rPr>
      </w:pPr>
    </w:p>
    <w:p w14:paraId="60572761" w14:textId="0A61D31B" w:rsidR="0024099D" w:rsidRPr="0095157A" w:rsidRDefault="0024099D" w:rsidP="008F7005">
      <w:pPr>
        <w:pStyle w:val="Ttulo1"/>
        <w:numPr>
          <w:ilvl w:val="0"/>
          <w:numId w:val="4"/>
        </w:numPr>
        <w:spacing w:before="0" w:line="360" w:lineRule="auto"/>
        <w:jc w:val="center"/>
        <w:rPr>
          <w:rFonts w:ascii="Arial" w:eastAsia="Times New Roman" w:hAnsi="Arial" w:cs="Arial"/>
          <w:b/>
          <w:bCs/>
          <w:color w:val="auto"/>
          <w:sz w:val="22"/>
          <w:szCs w:val="22"/>
          <w:lang w:eastAsia="es-ES_tradnl"/>
        </w:rPr>
      </w:pPr>
      <w:r w:rsidRPr="0095157A">
        <w:rPr>
          <w:rFonts w:ascii="Arial" w:eastAsia="Times New Roman" w:hAnsi="Arial" w:cs="Arial"/>
          <w:b/>
          <w:bCs/>
          <w:color w:val="auto"/>
          <w:sz w:val="22"/>
          <w:szCs w:val="22"/>
          <w:lang w:eastAsia="es-ES_tradnl"/>
        </w:rPr>
        <w:t xml:space="preserve">FUNDAMENTOS FÁCTICOS </w:t>
      </w:r>
    </w:p>
    <w:p w14:paraId="37DBAC0E" w14:textId="77777777" w:rsidR="009F35EB" w:rsidRPr="0095157A" w:rsidRDefault="009F35EB" w:rsidP="008F7005">
      <w:pPr>
        <w:spacing w:after="0" w:line="360" w:lineRule="auto"/>
        <w:rPr>
          <w:rFonts w:ascii="Arial" w:hAnsi="Arial" w:cs="Arial"/>
        </w:rPr>
      </w:pPr>
    </w:p>
    <w:p w14:paraId="5F7BC561" w14:textId="706FF13E" w:rsidR="00711D52" w:rsidRPr="0095157A" w:rsidRDefault="00711D52" w:rsidP="008F7005">
      <w:pPr>
        <w:spacing w:after="0" w:line="360" w:lineRule="auto"/>
        <w:jc w:val="both"/>
        <w:rPr>
          <w:rFonts w:ascii="Arial" w:hAnsi="Arial" w:cs="Arial"/>
          <w:color w:val="000000"/>
        </w:rPr>
      </w:pPr>
      <w:r w:rsidRPr="0095157A">
        <w:rPr>
          <w:rFonts w:ascii="Arial" w:eastAsia="Times New Roman" w:hAnsi="Arial" w:cs="Arial"/>
          <w:b/>
          <w:bCs/>
          <w:color w:val="000000"/>
          <w:lang w:eastAsia="es-ES_tradnl"/>
        </w:rPr>
        <w:t>PRIMERO.</w:t>
      </w:r>
      <w:r w:rsidRPr="0095157A">
        <w:rPr>
          <w:rFonts w:ascii="Arial" w:eastAsia="Times New Roman" w:hAnsi="Arial" w:cs="Arial"/>
          <w:color w:val="000000"/>
          <w:lang w:eastAsia="es-ES_tradnl"/>
        </w:rPr>
        <w:t xml:space="preserve"> Según se observa en el expediente, </w:t>
      </w:r>
      <w:r w:rsidR="008F7005">
        <w:rPr>
          <w:rFonts w:ascii="Arial" w:eastAsia="Times New Roman" w:hAnsi="Arial" w:cs="Arial"/>
          <w:color w:val="000000"/>
          <w:lang w:eastAsia="es-ES_tradnl"/>
        </w:rPr>
        <w:t>la</w:t>
      </w:r>
      <w:r w:rsidR="008A2BDD" w:rsidRPr="0095157A">
        <w:rPr>
          <w:rFonts w:ascii="Arial" w:eastAsia="Times New Roman" w:hAnsi="Arial" w:cs="Arial"/>
          <w:color w:val="000000"/>
          <w:lang w:eastAsia="es-ES_tradnl"/>
        </w:rPr>
        <w:t xml:space="preserve"> señor</w:t>
      </w:r>
      <w:r w:rsidR="008F7005">
        <w:rPr>
          <w:rFonts w:ascii="Arial" w:eastAsia="Times New Roman" w:hAnsi="Arial" w:cs="Arial"/>
          <w:color w:val="000000"/>
          <w:lang w:eastAsia="es-ES_tradnl"/>
        </w:rPr>
        <w:t xml:space="preserve">a MARÍA INÉS CHAMORRO LUNA </w:t>
      </w:r>
      <w:r w:rsidR="008A2BDD" w:rsidRPr="0095157A">
        <w:rPr>
          <w:rFonts w:ascii="Arial" w:hAnsi="Arial" w:cs="Arial"/>
          <w:spacing w:val="6"/>
          <w:shd w:val="clear" w:color="auto" w:fill="FFFFFF"/>
        </w:rPr>
        <w:t xml:space="preserve">y OTROS, </w:t>
      </w:r>
      <w:r w:rsidR="00572250" w:rsidRPr="0095157A">
        <w:rPr>
          <w:rFonts w:ascii="Arial" w:hAnsi="Arial" w:cs="Arial"/>
          <w:color w:val="000000"/>
        </w:rPr>
        <w:t xml:space="preserve">radicaron demanda contra </w:t>
      </w:r>
      <w:r w:rsidR="00572250" w:rsidRPr="0095157A">
        <w:rPr>
          <w:rFonts w:ascii="Arial" w:hAnsi="Arial" w:cs="Arial"/>
        </w:rPr>
        <w:t>de</w:t>
      </w:r>
      <w:r w:rsidR="0098048C" w:rsidRPr="0095157A">
        <w:rPr>
          <w:rFonts w:ascii="Arial" w:hAnsi="Arial" w:cs="Arial"/>
        </w:rPr>
        <w:t xml:space="preserve"> </w:t>
      </w:r>
      <w:r w:rsidR="008F7005">
        <w:rPr>
          <w:rFonts w:ascii="Arial" w:hAnsi="Arial" w:cs="Arial"/>
        </w:rPr>
        <w:t xml:space="preserve">SBS SEGUROS COLOMBIA </w:t>
      </w:r>
      <w:r w:rsidR="0098048C" w:rsidRPr="0095157A">
        <w:rPr>
          <w:rFonts w:ascii="Arial" w:hAnsi="Arial" w:cs="Arial"/>
        </w:rPr>
        <w:t>S.A</w:t>
      </w:r>
      <w:r w:rsidR="008F7005">
        <w:rPr>
          <w:rFonts w:ascii="Arial" w:hAnsi="Arial" w:cs="Arial"/>
        </w:rPr>
        <w:t xml:space="preserve">. y OTROS, </w:t>
      </w:r>
      <w:r w:rsidR="00CD7DC1" w:rsidRPr="0095157A">
        <w:rPr>
          <w:rFonts w:ascii="Arial" w:hAnsi="Arial" w:cs="Arial"/>
        </w:rPr>
        <w:t xml:space="preserve"> la </w:t>
      </w:r>
      <w:r w:rsidR="00CD7DC1" w:rsidRPr="0095157A">
        <w:rPr>
          <w:rFonts w:ascii="Arial" w:hAnsi="Arial" w:cs="Arial"/>
        </w:rPr>
        <w:lastRenderedPageBreak/>
        <w:t xml:space="preserve">cual </w:t>
      </w:r>
      <w:r w:rsidR="00CD7DC1" w:rsidRPr="0095157A">
        <w:rPr>
          <w:rFonts w:ascii="Arial" w:hAnsi="Arial" w:cs="Arial"/>
          <w:color w:val="000000"/>
        </w:rPr>
        <w:t xml:space="preserve">fue admitida a través de </w:t>
      </w:r>
      <w:r w:rsidR="008F7005">
        <w:rPr>
          <w:rFonts w:ascii="Arial" w:hAnsi="Arial" w:cs="Arial"/>
          <w:color w:val="000000"/>
        </w:rPr>
        <w:t>A</w:t>
      </w:r>
      <w:r w:rsidR="00CD7DC1" w:rsidRPr="0095157A">
        <w:rPr>
          <w:rFonts w:ascii="Arial" w:hAnsi="Arial" w:cs="Arial"/>
          <w:color w:val="000000"/>
        </w:rPr>
        <w:t>uto</w:t>
      </w:r>
      <w:r w:rsidR="002C2EC2" w:rsidRPr="0095157A">
        <w:rPr>
          <w:rFonts w:ascii="Arial" w:hAnsi="Arial" w:cs="Arial"/>
          <w:color w:val="000000"/>
        </w:rPr>
        <w:t xml:space="preserve"> </w:t>
      </w:r>
      <w:r w:rsidR="00CD7DC1" w:rsidRPr="0095157A">
        <w:rPr>
          <w:rFonts w:ascii="Arial" w:hAnsi="Arial" w:cs="Arial"/>
          <w:color w:val="000000"/>
        </w:rPr>
        <w:t xml:space="preserve">fechado </w:t>
      </w:r>
      <w:r w:rsidR="002C2EC2" w:rsidRPr="0095157A">
        <w:rPr>
          <w:rFonts w:ascii="Arial" w:hAnsi="Arial" w:cs="Arial"/>
          <w:color w:val="000000"/>
        </w:rPr>
        <w:t xml:space="preserve">el </w:t>
      </w:r>
      <w:r w:rsidR="008F7005">
        <w:rPr>
          <w:rFonts w:ascii="Arial" w:hAnsi="Arial" w:cs="Arial"/>
          <w:color w:val="000000"/>
        </w:rPr>
        <w:t>18</w:t>
      </w:r>
      <w:r w:rsidR="002C2EC2" w:rsidRPr="0095157A">
        <w:rPr>
          <w:rFonts w:ascii="Arial" w:hAnsi="Arial" w:cs="Arial"/>
          <w:color w:val="000000"/>
        </w:rPr>
        <w:t xml:space="preserve"> de </w:t>
      </w:r>
      <w:r w:rsidR="008F7005">
        <w:rPr>
          <w:rFonts w:ascii="Arial" w:hAnsi="Arial" w:cs="Arial"/>
          <w:color w:val="000000"/>
        </w:rPr>
        <w:t>octubre</w:t>
      </w:r>
      <w:r w:rsidR="002C2EC2" w:rsidRPr="0095157A">
        <w:rPr>
          <w:rFonts w:ascii="Arial" w:hAnsi="Arial" w:cs="Arial"/>
          <w:color w:val="000000"/>
        </w:rPr>
        <w:t xml:space="preserve"> </w:t>
      </w:r>
      <w:r w:rsidR="00CD7DC1" w:rsidRPr="0095157A">
        <w:rPr>
          <w:rFonts w:ascii="Arial" w:hAnsi="Arial" w:cs="Arial"/>
          <w:color w:val="000000"/>
        </w:rPr>
        <w:t>de 2023, donde se resolvió</w:t>
      </w:r>
      <w:r w:rsidR="00A41581" w:rsidRPr="0095157A">
        <w:rPr>
          <w:rFonts w:ascii="Arial" w:hAnsi="Arial" w:cs="Arial"/>
          <w:color w:val="000000"/>
        </w:rPr>
        <w:t xml:space="preserve"> lo siguiente</w:t>
      </w:r>
      <w:r w:rsidR="006E28C0" w:rsidRPr="0095157A">
        <w:rPr>
          <w:rFonts w:ascii="Arial" w:hAnsi="Arial" w:cs="Arial"/>
          <w:color w:val="000000"/>
        </w:rPr>
        <w:t xml:space="preserve">: </w:t>
      </w:r>
    </w:p>
    <w:p w14:paraId="7FAA81E7" w14:textId="6A3EA263" w:rsidR="006E28C0" w:rsidRPr="0095157A" w:rsidRDefault="006E28C0" w:rsidP="008F7005">
      <w:pPr>
        <w:spacing w:after="0" w:line="360" w:lineRule="auto"/>
        <w:ind w:left="850" w:right="850"/>
        <w:jc w:val="both"/>
        <w:rPr>
          <w:rFonts w:ascii="Arial" w:hAnsi="Arial" w:cs="Arial"/>
          <w:i/>
          <w:iCs/>
          <w:color w:val="000000"/>
        </w:rPr>
      </w:pPr>
    </w:p>
    <w:p w14:paraId="005248A7" w14:textId="77777777" w:rsidR="008F7005" w:rsidRDefault="008F7005" w:rsidP="008F7005">
      <w:pPr>
        <w:spacing w:after="0" w:line="360" w:lineRule="auto"/>
        <w:ind w:left="680" w:right="680"/>
        <w:jc w:val="both"/>
        <w:rPr>
          <w:rFonts w:ascii="Arial" w:hAnsi="Arial" w:cs="Arial"/>
          <w:i/>
          <w:iCs/>
          <w:color w:val="000000"/>
        </w:rPr>
      </w:pPr>
      <w:r w:rsidRPr="008F7005">
        <w:rPr>
          <w:rFonts w:ascii="Arial" w:hAnsi="Arial" w:cs="Arial"/>
          <w:i/>
          <w:iCs/>
          <w:color w:val="000000"/>
        </w:rPr>
        <w:t>1º.- Admitir la demanda verbal propuesta por María Inés Chamorro Luna, José Humberto Chamorro Luna, Álvaro Guillermo Chamorro Luna, Ana Ayde Luna, María Elena Luna, Mila Nivia Chamorro Luna, Graciela del Carmen Luna, María Fernanda Jaramillo Chamorro, Johnny Fernando Espitia Luna, Leidy Vanessa Timaná Luna y Julieth Alejandra Chamorro Anganoy, en contra de Martha Cecilia Guerrero Noguera, José David Morales Meneses, Cooperativa de Transportadores Tax Lujo Ltda., representada legalmente por Gerardo León Martínez Guerrero o quien haga sus veces, y SBS Seguros Colombia S.A., representada legalmente por Juan Carlos Mora Uribe o quien haga sus veces.</w:t>
      </w:r>
    </w:p>
    <w:p w14:paraId="49E8EE52" w14:textId="77777777" w:rsidR="008F7005" w:rsidRDefault="008F7005" w:rsidP="008F7005">
      <w:pPr>
        <w:spacing w:after="0" w:line="360" w:lineRule="auto"/>
        <w:ind w:left="680" w:right="680"/>
        <w:jc w:val="both"/>
        <w:rPr>
          <w:rFonts w:ascii="Arial" w:hAnsi="Arial" w:cs="Arial"/>
          <w:i/>
          <w:iCs/>
          <w:color w:val="000000"/>
        </w:rPr>
      </w:pPr>
    </w:p>
    <w:p w14:paraId="1D1169D5" w14:textId="778BC47F" w:rsidR="008F7005" w:rsidRDefault="008F7005" w:rsidP="008F7005">
      <w:pPr>
        <w:spacing w:after="0" w:line="360" w:lineRule="auto"/>
        <w:ind w:left="680" w:right="680"/>
        <w:jc w:val="both"/>
        <w:rPr>
          <w:rFonts w:ascii="Arial" w:hAnsi="Arial" w:cs="Arial"/>
          <w:i/>
          <w:iCs/>
          <w:color w:val="000000"/>
        </w:rPr>
      </w:pPr>
      <w:r w:rsidRPr="008F7005">
        <w:rPr>
          <w:rFonts w:ascii="Arial" w:hAnsi="Arial" w:cs="Arial"/>
          <w:i/>
          <w:iCs/>
          <w:color w:val="000000"/>
        </w:rPr>
        <w:t xml:space="preserve"> 2º.- Córrase traslado de la demanda y sus anexos a cada uno de los demandados Martha Cecilia Guerrero Noguera, José David Morales Meneses, Cooperativa de Transportadores Tax Lujo Ltda., representada legalmente por Gerardo León Martínez Guerrero o quien haga sus veces, y SBS Seguros Colombia S.A., representada legalmente por Juan Carlos</w:t>
      </w:r>
      <w:r w:rsidR="006E28C0" w:rsidRPr="0095157A">
        <w:rPr>
          <w:rFonts w:ascii="Arial" w:hAnsi="Arial" w:cs="Arial"/>
          <w:i/>
          <w:iCs/>
          <w:color w:val="000000"/>
        </w:rPr>
        <w:t xml:space="preserve">. </w:t>
      </w:r>
      <w:r w:rsidRPr="008F7005">
        <w:rPr>
          <w:rFonts w:ascii="Arial" w:hAnsi="Arial" w:cs="Arial"/>
          <w:i/>
          <w:iCs/>
          <w:color w:val="000000"/>
        </w:rPr>
        <w:t>Mora Uribe o quien haga sus veces, quienes cuenta con el término de veinte (20) días para fijar su postura frente a la acción iniciada en su contra.</w:t>
      </w:r>
    </w:p>
    <w:p w14:paraId="7FC522B1" w14:textId="77777777" w:rsidR="008F7005" w:rsidRDefault="008F7005" w:rsidP="008F7005">
      <w:pPr>
        <w:spacing w:after="0" w:line="360" w:lineRule="auto"/>
        <w:ind w:left="680" w:right="680"/>
        <w:jc w:val="both"/>
        <w:rPr>
          <w:rFonts w:ascii="Arial" w:hAnsi="Arial" w:cs="Arial"/>
          <w:i/>
          <w:iCs/>
          <w:color w:val="000000"/>
        </w:rPr>
      </w:pPr>
    </w:p>
    <w:p w14:paraId="0C44F27C" w14:textId="77777777" w:rsidR="008F7005" w:rsidRDefault="008F7005" w:rsidP="008F7005">
      <w:pPr>
        <w:spacing w:after="0" w:line="360" w:lineRule="auto"/>
        <w:ind w:left="680" w:right="680"/>
        <w:jc w:val="both"/>
        <w:rPr>
          <w:rFonts w:ascii="Arial" w:hAnsi="Arial" w:cs="Arial"/>
          <w:i/>
          <w:iCs/>
          <w:color w:val="000000"/>
        </w:rPr>
      </w:pPr>
      <w:r w:rsidRPr="008F7005">
        <w:rPr>
          <w:rFonts w:ascii="Arial" w:hAnsi="Arial" w:cs="Arial"/>
          <w:i/>
          <w:iCs/>
          <w:color w:val="000000"/>
        </w:rPr>
        <w:t xml:space="preserve">3º.- Conceder el beneficio de amparo de pobreza a los demandantes por reunir la petición los requisitos del artículo 151 del C. G. del Proceso. </w:t>
      </w:r>
    </w:p>
    <w:p w14:paraId="2FAF7F3A" w14:textId="77777777" w:rsidR="008F7005" w:rsidRDefault="008F7005" w:rsidP="008F7005">
      <w:pPr>
        <w:spacing w:after="0" w:line="360" w:lineRule="auto"/>
        <w:ind w:left="680" w:right="680"/>
        <w:jc w:val="both"/>
        <w:rPr>
          <w:rFonts w:ascii="Arial" w:hAnsi="Arial" w:cs="Arial"/>
          <w:i/>
          <w:iCs/>
          <w:color w:val="000000"/>
        </w:rPr>
      </w:pPr>
    </w:p>
    <w:p w14:paraId="11FF127E" w14:textId="4C1729E8" w:rsidR="008F7005" w:rsidRPr="0095157A" w:rsidRDefault="008F7005" w:rsidP="008F7005">
      <w:pPr>
        <w:spacing w:after="0" w:line="360" w:lineRule="auto"/>
        <w:ind w:left="680" w:right="680"/>
        <w:jc w:val="both"/>
        <w:rPr>
          <w:rFonts w:ascii="Arial" w:hAnsi="Arial" w:cs="Arial"/>
          <w:i/>
          <w:iCs/>
          <w:color w:val="000000"/>
        </w:rPr>
      </w:pPr>
      <w:r w:rsidRPr="008F7005">
        <w:rPr>
          <w:rFonts w:ascii="Arial" w:hAnsi="Arial" w:cs="Arial"/>
          <w:i/>
          <w:iCs/>
          <w:color w:val="000000"/>
        </w:rPr>
        <w:t xml:space="preserve">4º.- </w:t>
      </w:r>
      <w:r w:rsidRPr="008F7005">
        <w:rPr>
          <w:rFonts w:ascii="Arial" w:hAnsi="Arial" w:cs="Arial"/>
          <w:b/>
          <w:bCs/>
          <w:i/>
          <w:iCs/>
          <w:color w:val="000000"/>
          <w:u w:val="single"/>
        </w:rPr>
        <w:t>Practicar las notificaciones personales de esta providencia a los demandados</w:t>
      </w:r>
      <w:r w:rsidRPr="008F7005">
        <w:rPr>
          <w:rFonts w:ascii="Arial" w:hAnsi="Arial" w:cs="Arial"/>
          <w:i/>
          <w:iCs/>
          <w:color w:val="000000"/>
        </w:rPr>
        <w:t xml:space="preserve"> Martha Cecilia Guerrero Noguera, José David Morales Meneses, Cooperativa de Transportadores Tax Lujo Ltda., representada legalmente por Gerardo León Martínez Guerrero o quien haga sus veces, y </w:t>
      </w:r>
      <w:r w:rsidRPr="008F7005">
        <w:rPr>
          <w:rFonts w:ascii="Arial" w:hAnsi="Arial" w:cs="Arial"/>
          <w:b/>
          <w:bCs/>
          <w:i/>
          <w:iCs/>
          <w:color w:val="000000"/>
          <w:u w:val="single"/>
        </w:rPr>
        <w:t>SBS Seguros Colombia S.A</w:t>
      </w:r>
      <w:r w:rsidRPr="008F7005">
        <w:rPr>
          <w:rFonts w:ascii="Arial" w:hAnsi="Arial" w:cs="Arial"/>
          <w:i/>
          <w:iCs/>
          <w:color w:val="000000"/>
        </w:rPr>
        <w:t xml:space="preserve">., representada legalmente por Juan Carlos Mora Uribe o quien haga sus veces, </w:t>
      </w:r>
      <w:r w:rsidRPr="008F7005">
        <w:rPr>
          <w:rFonts w:ascii="Arial" w:hAnsi="Arial" w:cs="Arial"/>
          <w:b/>
          <w:bCs/>
          <w:i/>
          <w:iCs/>
          <w:color w:val="000000"/>
          <w:u w:val="single"/>
        </w:rPr>
        <w:t xml:space="preserve">a través de la dirección física o </w:t>
      </w:r>
      <w:r w:rsidRPr="008F7005">
        <w:rPr>
          <w:rFonts w:ascii="Arial" w:hAnsi="Arial" w:cs="Arial"/>
          <w:b/>
          <w:bCs/>
          <w:i/>
          <w:iCs/>
          <w:color w:val="000000"/>
          <w:u w:val="single"/>
        </w:rPr>
        <w:lastRenderedPageBreak/>
        <w:t>electrónica indicada en la demanda</w:t>
      </w:r>
      <w:r w:rsidRPr="008F7005">
        <w:rPr>
          <w:rFonts w:ascii="Arial" w:hAnsi="Arial" w:cs="Arial"/>
          <w:i/>
          <w:iCs/>
          <w:color w:val="000000"/>
        </w:rPr>
        <w:t>. Alléguese las constancias de la notificación emitidas por la Empresa de Servicio Postal.</w:t>
      </w:r>
    </w:p>
    <w:p w14:paraId="53B51365" w14:textId="77777777" w:rsidR="00A41581" w:rsidRPr="0095157A" w:rsidRDefault="00A41581" w:rsidP="008F7005">
      <w:pPr>
        <w:spacing w:after="0" w:line="360" w:lineRule="auto"/>
        <w:ind w:left="680" w:right="680"/>
        <w:jc w:val="both"/>
        <w:rPr>
          <w:rFonts w:ascii="Arial" w:hAnsi="Arial" w:cs="Arial"/>
          <w:i/>
          <w:iCs/>
          <w:color w:val="000000"/>
        </w:rPr>
      </w:pPr>
    </w:p>
    <w:p w14:paraId="505E5754" w14:textId="44B04E72" w:rsidR="006E28C0" w:rsidRPr="008F7005" w:rsidRDefault="006E28C0" w:rsidP="008F7005">
      <w:pPr>
        <w:spacing w:after="0" w:line="360" w:lineRule="auto"/>
        <w:ind w:left="680" w:right="680"/>
        <w:jc w:val="both"/>
        <w:rPr>
          <w:rFonts w:ascii="Arial" w:hAnsi="Arial" w:cs="Arial"/>
          <w:i/>
          <w:iCs/>
        </w:rPr>
      </w:pPr>
      <w:r w:rsidRPr="0095157A">
        <w:rPr>
          <w:rFonts w:ascii="Arial" w:hAnsi="Arial" w:cs="Arial"/>
          <w:i/>
          <w:iCs/>
        </w:rPr>
        <w:t>2. TRAMITAR la demanda por las reglas del proceso verbal previstas en los artículos 368 y siguientes del Código General del Proceso.</w:t>
      </w:r>
      <w:r w:rsidR="008F7005">
        <w:rPr>
          <w:rFonts w:ascii="Arial" w:hAnsi="Arial" w:cs="Arial"/>
          <w:i/>
          <w:iCs/>
        </w:rPr>
        <w:t xml:space="preserve">” </w:t>
      </w:r>
      <w:r w:rsidRPr="0095157A">
        <w:rPr>
          <w:rFonts w:ascii="Arial" w:hAnsi="Arial" w:cs="Arial"/>
          <w:i/>
          <w:iCs/>
        </w:rPr>
        <w:t xml:space="preserve"> </w:t>
      </w:r>
      <w:r w:rsidRPr="0095157A">
        <w:rPr>
          <w:rFonts w:ascii="Arial" w:hAnsi="Arial" w:cs="Arial"/>
        </w:rPr>
        <w:t xml:space="preserve">[Negrilla fuera de texto original].  </w:t>
      </w:r>
    </w:p>
    <w:p w14:paraId="5AE9F4F3" w14:textId="77777777" w:rsidR="004F1051" w:rsidRPr="0095157A" w:rsidRDefault="004F1051" w:rsidP="008F7005">
      <w:pPr>
        <w:spacing w:after="0" w:line="360" w:lineRule="auto"/>
        <w:ind w:right="850"/>
        <w:jc w:val="both"/>
        <w:rPr>
          <w:rFonts w:ascii="Arial" w:hAnsi="Arial" w:cs="Arial"/>
        </w:rPr>
      </w:pPr>
    </w:p>
    <w:p w14:paraId="57B15368" w14:textId="2FDADE60" w:rsidR="000F5B05" w:rsidRPr="0095157A" w:rsidRDefault="004F1051">
      <w:pPr>
        <w:spacing w:after="0" w:line="360" w:lineRule="auto"/>
        <w:jc w:val="both"/>
        <w:rPr>
          <w:rFonts w:ascii="Arial" w:hAnsi="Arial" w:cs="Arial"/>
        </w:rPr>
      </w:pPr>
      <w:r w:rsidRPr="0095157A">
        <w:rPr>
          <w:rFonts w:ascii="Arial" w:hAnsi="Arial" w:cs="Arial"/>
          <w:b/>
          <w:bCs/>
        </w:rPr>
        <w:t>SEGUNDO.</w:t>
      </w:r>
      <w:r w:rsidRPr="0095157A">
        <w:rPr>
          <w:rFonts w:ascii="Arial" w:hAnsi="Arial" w:cs="Arial"/>
        </w:rPr>
        <w:t xml:space="preserve"> </w:t>
      </w:r>
      <w:r w:rsidR="00D01632" w:rsidRPr="0095157A">
        <w:rPr>
          <w:rFonts w:ascii="Arial" w:hAnsi="Arial" w:cs="Arial"/>
        </w:rPr>
        <w:t>E</w:t>
      </w:r>
      <w:r w:rsidRPr="0095157A">
        <w:rPr>
          <w:rFonts w:ascii="Arial" w:hAnsi="Arial" w:cs="Arial"/>
        </w:rPr>
        <w:t xml:space="preserve">l pasado </w:t>
      </w:r>
      <w:r w:rsidR="00783EC0">
        <w:rPr>
          <w:rFonts w:ascii="Arial" w:hAnsi="Arial" w:cs="Arial"/>
        </w:rPr>
        <w:t>27</w:t>
      </w:r>
      <w:r w:rsidR="005D5B5B" w:rsidRPr="0095157A">
        <w:rPr>
          <w:rFonts w:ascii="Arial" w:hAnsi="Arial" w:cs="Arial"/>
        </w:rPr>
        <w:t xml:space="preserve"> de </w:t>
      </w:r>
      <w:r w:rsidR="00783EC0">
        <w:rPr>
          <w:rFonts w:ascii="Arial" w:hAnsi="Arial" w:cs="Arial"/>
        </w:rPr>
        <w:t>octubre</w:t>
      </w:r>
      <w:r w:rsidR="005D5B5B" w:rsidRPr="0095157A">
        <w:rPr>
          <w:rFonts w:ascii="Arial" w:hAnsi="Arial" w:cs="Arial"/>
        </w:rPr>
        <w:t xml:space="preserve"> </w:t>
      </w:r>
      <w:r w:rsidRPr="0095157A">
        <w:rPr>
          <w:rFonts w:ascii="Arial" w:hAnsi="Arial" w:cs="Arial"/>
        </w:rPr>
        <w:t>de</w:t>
      </w:r>
      <w:r w:rsidR="005D5B5B" w:rsidRPr="0095157A">
        <w:rPr>
          <w:rFonts w:ascii="Arial" w:hAnsi="Arial" w:cs="Arial"/>
        </w:rPr>
        <w:t>l</w:t>
      </w:r>
      <w:r w:rsidRPr="0095157A">
        <w:rPr>
          <w:rFonts w:ascii="Arial" w:hAnsi="Arial" w:cs="Arial"/>
        </w:rPr>
        <w:t xml:space="preserve"> 202</w:t>
      </w:r>
      <w:r w:rsidR="00783EC0">
        <w:rPr>
          <w:rFonts w:ascii="Arial" w:hAnsi="Arial" w:cs="Arial"/>
        </w:rPr>
        <w:t>3</w:t>
      </w:r>
      <w:r w:rsidRPr="0095157A">
        <w:rPr>
          <w:rFonts w:ascii="Arial" w:hAnsi="Arial" w:cs="Arial"/>
        </w:rPr>
        <w:t xml:space="preserve"> los demandantes a través de su apoderada judicial, disponen comunicar </w:t>
      </w:r>
      <w:r w:rsidR="005D5B5B" w:rsidRPr="0095157A">
        <w:rPr>
          <w:rFonts w:ascii="Arial" w:hAnsi="Arial" w:cs="Arial"/>
        </w:rPr>
        <w:t xml:space="preserve">la demanda </w:t>
      </w:r>
      <w:r w:rsidR="00E71505" w:rsidRPr="0095157A">
        <w:rPr>
          <w:rFonts w:ascii="Arial" w:hAnsi="Arial" w:cs="Arial"/>
        </w:rPr>
        <w:t xml:space="preserve">a </w:t>
      </w:r>
      <w:r w:rsidR="00783EC0">
        <w:rPr>
          <w:rFonts w:ascii="Arial" w:hAnsi="Arial" w:cs="Arial"/>
        </w:rPr>
        <w:t>SBS SEGUROS COLOMBIA</w:t>
      </w:r>
      <w:r w:rsidR="00E71505" w:rsidRPr="0095157A">
        <w:rPr>
          <w:rFonts w:ascii="Arial" w:hAnsi="Arial" w:cs="Arial"/>
        </w:rPr>
        <w:t xml:space="preserve"> S.A, a través del</w:t>
      </w:r>
      <w:r w:rsidR="005743F4" w:rsidRPr="0095157A">
        <w:rPr>
          <w:rFonts w:ascii="Arial" w:hAnsi="Arial" w:cs="Arial"/>
        </w:rPr>
        <w:t xml:space="preserve"> correo electrónico </w:t>
      </w:r>
      <w:hyperlink r:id="rId10" w:history="1">
        <w:r w:rsidR="00783EC0" w:rsidRPr="00567E10">
          <w:rPr>
            <w:rStyle w:val="Hipervnculo"/>
            <w:rFonts w:ascii="Arial" w:hAnsi="Arial" w:cs="Arial"/>
            <w:i/>
          </w:rPr>
          <w:t>sbseguros@sbseguros.co</w:t>
        </w:r>
      </w:hyperlink>
      <w:r w:rsidR="00783EC0">
        <w:rPr>
          <w:rFonts w:ascii="Arial" w:hAnsi="Arial" w:cs="Arial"/>
          <w:i/>
        </w:rPr>
        <w:t xml:space="preserve"> </w:t>
      </w:r>
      <w:r w:rsidR="005743F4" w:rsidRPr="0095157A">
        <w:rPr>
          <w:rFonts w:ascii="Arial" w:hAnsi="Arial" w:cs="Arial"/>
        </w:rPr>
        <w:t>y anexando una constancia de envío por parte de la empresa</w:t>
      </w:r>
      <w:r w:rsidR="00783EC0">
        <w:rPr>
          <w:rFonts w:ascii="Arial" w:hAnsi="Arial" w:cs="Arial"/>
        </w:rPr>
        <w:t xml:space="preserve"> </w:t>
      </w:r>
      <w:r w:rsidR="005743F4" w:rsidRPr="0095157A">
        <w:rPr>
          <w:rFonts w:ascii="Arial" w:hAnsi="Arial" w:cs="Arial"/>
        </w:rPr>
        <w:t>“</w:t>
      </w:r>
      <w:r w:rsidR="00783EC0">
        <w:rPr>
          <w:rFonts w:ascii="Arial" w:hAnsi="Arial" w:cs="Arial"/>
        </w:rPr>
        <w:t>Mailtrack</w:t>
      </w:r>
      <w:r w:rsidR="005743F4" w:rsidRPr="0095157A">
        <w:rPr>
          <w:rFonts w:ascii="Arial" w:hAnsi="Arial" w:cs="Arial"/>
        </w:rPr>
        <w:t>”</w:t>
      </w:r>
      <w:r w:rsidR="005D5B5B" w:rsidRPr="0095157A">
        <w:rPr>
          <w:rFonts w:ascii="Arial" w:hAnsi="Arial" w:cs="Arial"/>
        </w:rPr>
        <w:t xml:space="preserve">, </w:t>
      </w:r>
      <w:r w:rsidRPr="0095157A">
        <w:rPr>
          <w:rFonts w:ascii="Arial" w:hAnsi="Arial" w:cs="Arial"/>
        </w:rPr>
        <w:t xml:space="preserve">veamos:  </w:t>
      </w:r>
    </w:p>
    <w:p w14:paraId="604B8E39" w14:textId="12BE3B57" w:rsidR="000F5B05" w:rsidRPr="0095157A" w:rsidRDefault="000F5B05">
      <w:pPr>
        <w:spacing w:after="0" w:line="360" w:lineRule="auto"/>
        <w:jc w:val="both"/>
        <w:rPr>
          <w:rFonts w:ascii="Arial" w:hAnsi="Arial" w:cs="Arial"/>
        </w:rPr>
      </w:pPr>
    </w:p>
    <w:p w14:paraId="74EEC108" w14:textId="69244E69" w:rsidR="004F1051" w:rsidRDefault="00783EC0" w:rsidP="008F7005">
      <w:pPr>
        <w:spacing w:after="0" w:line="360" w:lineRule="auto"/>
        <w:ind w:right="850"/>
        <w:jc w:val="both"/>
        <w:rPr>
          <w:rFonts w:ascii="Arial" w:hAnsi="Arial" w:cs="Arial"/>
        </w:rPr>
      </w:pPr>
      <w:r>
        <w:rPr>
          <w:rFonts w:ascii="Arial" w:hAnsi="Arial" w:cs="Arial"/>
          <w:noProof/>
        </w:rPr>
        <w:drawing>
          <wp:inline distT="0" distB="0" distL="0" distR="0" wp14:anchorId="30E10277" wp14:editId="6DA1ADF9">
            <wp:extent cx="5612130" cy="4024630"/>
            <wp:effectExtent l="177800" t="177800" r="179070" b="179070"/>
            <wp:docPr id="608428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2830" name="Imagen 6084283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130" cy="4024630"/>
                    </a:xfrm>
                    <a:prstGeom prst="rect">
                      <a:avLst/>
                    </a:prstGeom>
                    <a:ln>
                      <a:noFill/>
                    </a:ln>
                    <a:effectLst>
                      <a:outerShdw blurRad="190500" algn="tl" rotWithShape="0">
                        <a:srgbClr val="000000">
                          <a:alpha val="70000"/>
                        </a:srgbClr>
                      </a:outerShdw>
                    </a:effectLst>
                  </pic:spPr>
                </pic:pic>
              </a:graphicData>
            </a:graphic>
          </wp:inline>
        </w:drawing>
      </w:r>
    </w:p>
    <w:p w14:paraId="5A76CD58" w14:textId="77777777" w:rsidR="00783EC0" w:rsidRDefault="00783EC0" w:rsidP="008F7005">
      <w:pPr>
        <w:spacing w:after="0" w:line="360" w:lineRule="auto"/>
        <w:ind w:right="850"/>
        <w:jc w:val="both"/>
        <w:rPr>
          <w:rFonts w:ascii="Arial" w:hAnsi="Arial" w:cs="Arial"/>
        </w:rPr>
      </w:pPr>
    </w:p>
    <w:p w14:paraId="4D7D06AB" w14:textId="2F7E4CFF" w:rsidR="00E71505" w:rsidRDefault="00783EC0" w:rsidP="00783EC0">
      <w:pPr>
        <w:spacing w:after="0" w:line="360" w:lineRule="auto"/>
        <w:ind w:right="850"/>
        <w:jc w:val="both"/>
        <w:rPr>
          <w:rFonts w:ascii="Arial" w:hAnsi="Arial" w:cs="Arial"/>
        </w:rPr>
      </w:pPr>
      <w:r>
        <w:rPr>
          <w:rFonts w:ascii="Arial" w:hAnsi="Arial" w:cs="Arial"/>
          <w:noProof/>
        </w:rPr>
        <w:drawing>
          <wp:inline distT="0" distB="0" distL="0" distR="0" wp14:anchorId="16138853" wp14:editId="7434FA96">
            <wp:extent cx="5612130" cy="2604655"/>
            <wp:effectExtent l="177800" t="177800" r="179070" b="177165"/>
            <wp:docPr id="7486813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81319" name="Imagen 748681319"/>
                    <pic:cNvPicPr/>
                  </pic:nvPicPr>
                  <pic:blipFill rotWithShape="1">
                    <a:blip r:embed="rId12">
                      <a:extLst>
                        <a:ext uri="{28A0092B-C50C-407E-A947-70E740481C1C}">
                          <a14:useLocalDpi xmlns:a14="http://schemas.microsoft.com/office/drawing/2010/main" val="0"/>
                        </a:ext>
                      </a:extLst>
                    </a:blip>
                    <a:srcRect b="56229"/>
                    <a:stretch/>
                  </pic:blipFill>
                  <pic:spPr bwMode="auto">
                    <a:xfrm>
                      <a:off x="0" y="0"/>
                      <a:ext cx="5612130" cy="260465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4A88B611" w14:textId="77777777" w:rsidR="00783EC0" w:rsidRPr="00783EC0" w:rsidRDefault="00783EC0" w:rsidP="00783EC0">
      <w:pPr>
        <w:spacing w:after="0" w:line="360" w:lineRule="auto"/>
        <w:ind w:right="850"/>
        <w:jc w:val="both"/>
        <w:rPr>
          <w:rFonts w:ascii="Arial" w:hAnsi="Arial" w:cs="Arial"/>
        </w:rPr>
      </w:pPr>
    </w:p>
    <w:p w14:paraId="5507F229" w14:textId="35108CCD" w:rsidR="00133B77" w:rsidRPr="0095157A" w:rsidRDefault="00133B77">
      <w:pPr>
        <w:spacing w:after="0" w:line="360" w:lineRule="auto"/>
        <w:jc w:val="both"/>
        <w:rPr>
          <w:rFonts w:ascii="Arial" w:hAnsi="Arial" w:cs="Arial"/>
          <w:color w:val="000000"/>
        </w:rPr>
      </w:pPr>
      <w:r w:rsidRPr="0095157A">
        <w:rPr>
          <w:rFonts w:ascii="Arial" w:hAnsi="Arial" w:cs="Arial"/>
          <w:b/>
          <w:bCs/>
          <w:color w:val="000000"/>
        </w:rPr>
        <w:t xml:space="preserve">TERCERO. </w:t>
      </w:r>
      <w:r w:rsidRPr="0095157A">
        <w:rPr>
          <w:rFonts w:ascii="Arial" w:hAnsi="Arial" w:cs="Arial"/>
          <w:color w:val="000000"/>
        </w:rPr>
        <w:t>Según lo anterior, la parte demandante aparentemente intentó realizar la notificación personal de</w:t>
      </w:r>
      <w:r w:rsidR="0098048C" w:rsidRPr="0095157A">
        <w:rPr>
          <w:rFonts w:ascii="Arial" w:hAnsi="Arial" w:cs="Arial"/>
        </w:rPr>
        <w:t xml:space="preserve"> </w:t>
      </w:r>
      <w:r w:rsidR="00783EC0">
        <w:rPr>
          <w:rFonts w:ascii="Arial" w:hAnsi="Arial" w:cs="Arial"/>
        </w:rPr>
        <w:t>SBS SEGUROS COLOMBIA</w:t>
      </w:r>
      <w:r w:rsidR="0098048C" w:rsidRPr="0095157A">
        <w:rPr>
          <w:rFonts w:ascii="Arial" w:hAnsi="Arial" w:cs="Arial"/>
        </w:rPr>
        <w:t xml:space="preserve"> S.A</w:t>
      </w:r>
      <w:r w:rsidRPr="0095157A">
        <w:rPr>
          <w:rFonts w:ascii="Arial" w:hAnsi="Arial" w:cs="Arial"/>
          <w:color w:val="000000"/>
        </w:rPr>
        <w:t xml:space="preserve">. de conformidad con la Ley 2213 de 2022, no obstante, como se indicará más adelante, no realizó debidamente la notificación frente a mi representada. </w:t>
      </w:r>
    </w:p>
    <w:p w14:paraId="2CE1EEF4" w14:textId="77777777" w:rsidR="00133B77" w:rsidRPr="0095157A" w:rsidRDefault="00133B77">
      <w:pPr>
        <w:spacing w:after="0" w:line="360" w:lineRule="auto"/>
        <w:jc w:val="both"/>
        <w:rPr>
          <w:rFonts w:ascii="Arial" w:hAnsi="Arial" w:cs="Arial"/>
          <w:color w:val="000000"/>
        </w:rPr>
      </w:pPr>
    </w:p>
    <w:p w14:paraId="7298DB3B" w14:textId="77777777" w:rsidR="00133B77" w:rsidRPr="0095157A" w:rsidRDefault="00133B77">
      <w:pPr>
        <w:spacing w:after="0" w:line="360" w:lineRule="auto"/>
        <w:jc w:val="both"/>
        <w:rPr>
          <w:rFonts w:ascii="Arial" w:hAnsi="Arial" w:cs="Arial"/>
          <w:color w:val="000000"/>
        </w:rPr>
      </w:pPr>
      <w:r w:rsidRPr="0095157A">
        <w:rPr>
          <w:rFonts w:ascii="Arial" w:hAnsi="Arial" w:cs="Arial"/>
          <w:color w:val="000000"/>
        </w:rPr>
        <w:t>Al respecto, es preciso citar la referida norma:</w:t>
      </w:r>
    </w:p>
    <w:p w14:paraId="6D1F6968" w14:textId="77777777" w:rsidR="00133B77" w:rsidRPr="0095157A" w:rsidRDefault="00133B77">
      <w:pPr>
        <w:spacing w:after="0" w:line="360" w:lineRule="auto"/>
        <w:jc w:val="both"/>
        <w:rPr>
          <w:rFonts w:ascii="Arial" w:hAnsi="Arial" w:cs="Arial"/>
          <w:color w:val="000000"/>
        </w:rPr>
      </w:pPr>
    </w:p>
    <w:p w14:paraId="691BA819" w14:textId="77777777" w:rsidR="00133B77" w:rsidRPr="0095157A" w:rsidRDefault="00133B77">
      <w:pPr>
        <w:pStyle w:val="NormalWeb"/>
        <w:spacing w:before="0" w:beforeAutospacing="0" w:after="0" w:afterAutospacing="0" w:line="360" w:lineRule="auto"/>
        <w:ind w:left="850" w:right="850"/>
        <w:jc w:val="both"/>
        <w:rPr>
          <w:rFonts w:ascii="Arial" w:hAnsi="Arial" w:cs="Arial"/>
          <w:i/>
          <w:iCs/>
          <w:color w:val="000000" w:themeColor="text1"/>
          <w:sz w:val="22"/>
          <w:szCs w:val="22"/>
        </w:rPr>
      </w:pPr>
      <w:bookmarkStart w:id="1" w:name="8"/>
      <w:r w:rsidRPr="0095157A">
        <w:rPr>
          <w:rFonts w:ascii="Arial" w:hAnsi="Arial" w:cs="Arial"/>
          <w:i/>
          <w:iCs/>
          <w:color w:val="000000" w:themeColor="text1"/>
          <w:sz w:val="22"/>
          <w:szCs w:val="22"/>
        </w:rPr>
        <w:t xml:space="preserve">“(…) </w:t>
      </w:r>
      <w:r w:rsidRPr="0095157A">
        <w:rPr>
          <w:rFonts w:ascii="Arial" w:hAnsi="Arial" w:cs="Arial"/>
          <w:b/>
          <w:bCs/>
          <w:i/>
          <w:iCs/>
          <w:color w:val="000000" w:themeColor="text1"/>
          <w:sz w:val="22"/>
          <w:szCs w:val="22"/>
        </w:rPr>
        <w:t>ARTÍCULO 8o. NOTIFICACIONES PERSONALES.</w:t>
      </w:r>
      <w:bookmarkEnd w:id="1"/>
      <w:r w:rsidRPr="0095157A">
        <w:rPr>
          <w:rFonts w:ascii="Arial" w:hAnsi="Arial" w:cs="Arial"/>
          <w:i/>
          <w:iCs/>
          <w:color w:val="000000" w:themeColor="text1"/>
          <w:sz w:val="22"/>
          <w:szCs w:val="22"/>
        </w:rPr>
        <w:t> </w:t>
      </w:r>
      <w:r w:rsidRPr="0095157A">
        <w:rPr>
          <w:rFonts w:ascii="Arial" w:hAnsi="Arial" w:cs="Arial"/>
          <w:bCs/>
          <w:i/>
          <w:iCs/>
          <w:color w:val="000000" w:themeColor="text1"/>
          <w:sz w:val="22"/>
          <w:szCs w:val="22"/>
        </w:rPr>
        <w:t xml:space="preserve">Las notificaciones que deban hacerse personalmente también podrán efectuarse con el envío de la providencia respectiva como mensaje de datos a la </w:t>
      </w:r>
      <w:r w:rsidRPr="0095157A">
        <w:rPr>
          <w:rFonts w:ascii="Arial" w:hAnsi="Arial" w:cs="Arial"/>
          <w:b/>
          <w:i/>
          <w:iCs/>
          <w:color w:val="000000" w:themeColor="text1"/>
          <w:sz w:val="22"/>
          <w:szCs w:val="22"/>
          <w:u w:val="single"/>
        </w:rPr>
        <w:t>dirección electrónica o sitio que suministre el interesado en que se realice la notificación</w:t>
      </w:r>
      <w:r w:rsidRPr="0095157A">
        <w:rPr>
          <w:rFonts w:ascii="Arial" w:hAnsi="Arial" w:cs="Arial"/>
          <w:i/>
          <w:iCs/>
          <w:color w:val="000000" w:themeColor="text1"/>
          <w:sz w:val="22"/>
          <w:szCs w:val="22"/>
        </w:rPr>
        <w:t>, sin necesidad del envío de previa citación o aviso físico o virtual. Los anexos que deban entregarse para un traslado se enviarán por el mismo medio.</w:t>
      </w:r>
    </w:p>
    <w:p w14:paraId="3FBE55B7" w14:textId="77777777" w:rsidR="0087693C" w:rsidRPr="0095157A" w:rsidRDefault="0087693C">
      <w:pPr>
        <w:pStyle w:val="NormalWeb"/>
        <w:spacing w:before="0" w:beforeAutospacing="0" w:after="0" w:afterAutospacing="0" w:line="360" w:lineRule="auto"/>
        <w:ind w:left="850" w:right="850"/>
        <w:jc w:val="both"/>
        <w:rPr>
          <w:rFonts w:ascii="Arial" w:hAnsi="Arial" w:cs="Arial"/>
          <w:i/>
          <w:iCs/>
          <w:color w:val="000000" w:themeColor="text1"/>
          <w:sz w:val="22"/>
          <w:szCs w:val="22"/>
        </w:rPr>
      </w:pPr>
    </w:p>
    <w:p w14:paraId="367B197C" w14:textId="77777777" w:rsidR="0087693C" w:rsidRPr="0095157A" w:rsidRDefault="0087693C">
      <w:pPr>
        <w:pStyle w:val="NormalWeb"/>
        <w:spacing w:before="0" w:beforeAutospacing="0" w:after="0" w:afterAutospacing="0" w:line="360" w:lineRule="auto"/>
        <w:ind w:left="850" w:right="850"/>
        <w:jc w:val="both"/>
        <w:rPr>
          <w:rFonts w:ascii="Arial" w:hAnsi="Arial" w:cs="Arial"/>
          <w:i/>
          <w:iCs/>
          <w:color w:val="000000" w:themeColor="text1"/>
          <w:sz w:val="22"/>
          <w:szCs w:val="22"/>
        </w:rPr>
      </w:pPr>
      <w:r w:rsidRPr="0095157A">
        <w:rPr>
          <w:rFonts w:ascii="Arial" w:hAnsi="Arial" w:cs="Arial"/>
          <w:i/>
          <w:iCs/>
          <w:color w:val="000000" w:themeColor="text1"/>
          <w:sz w:val="22"/>
          <w:szCs w:val="22"/>
        </w:rPr>
        <w:lastRenderedPageBreak/>
        <w:t>El interesado afirmará bajo la gravedad del juramento, que se entenderá prestado con la petición, que la dirección electrónica o sitio suministrado corresponde al utilizado por la persona a notificar, informará la forma como la obtuvo y allegará las evidencias correspondientes, particularmente las comunicaciones remitidas a la persona por notificar.</w:t>
      </w:r>
    </w:p>
    <w:p w14:paraId="2B8D72A7" w14:textId="77777777" w:rsidR="0087693C" w:rsidRPr="0095157A" w:rsidRDefault="0087693C">
      <w:pPr>
        <w:pStyle w:val="NormalWeb"/>
        <w:spacing w:before="0" w:beforeAutospacing="0" w:after="0" w:afterAutospacing="0" w:line="360" w:lineRule="auto"/>
        <w:ind w:left="850" w:right="850"/>
        <w:jc w:val="both"/>
        <w:rPr>
          <w:rFonts w:ascii="Arial" w:hAnsi="Arial" w:cs="Arial"/>
          <w:i/>
          <w:iCs/>
          <w:color w:val="000000" w:themeColor="text1"/>
          <w:sz w:val="22"/>
          <w:szCs w:val="22"/>
        </w:rPr>
      </w:pPr>
    </w:p>
    <w:p w14:paraId="6C744AE1" w14:textId="77777777" w:rsidR="0087693C" w:rsidRPr="0095157A" w:rsidRDefault="0087693C">
      <w:pPr>
        <w:pStyle w:val="NormalWeb"/>
        <w:spacing w:before="0" w:beforeAutospacing="0" w:after="0" w:afterAutospacing="0" w:line="360" w:lineRule="auto"/>
        <w:ind w:left="850" w:right="850"/>
        <w:jc w:val="both"/>
        <w:rPr>
          <w:rFonts w:ascii="Arial" w:hAnsi="Arial" w:cs="Arial"/>
          <w:i/>
          <w:iCs/>
          <w:color w:val="000000" w:themeColor="text1"/>
          <w:sz w:val="22"/>
          <w:szCs w:val="22"/>
        </w:rPr>
      </w:pPr>
      <w:r w:rsidRPr="0095157A">
        <w:rPr>
          <w:rFonts w:ascii="Arial" w:hAnsi="Arial" w:cs="Arial"/>
          <w:i/>
          <w:iCs/>
          <w:color w:val="000000" w:themeColor="text1"/>
          <w:sz w:val="22"/>
          <w:szCs w:val="22"/>
        </w:rPr>
        <w:t>La notificación personal se entenderá realizada una vez transcurridos dos días hábiles siguientes al envío del mensaje y los términos empezarán a contarse cuándo el iniciador recepcione acuse de recibo o se pueda por otro medio constatar el acceso del destinatario al mensaje.</w:t>
      </w:r>
    </w:p>
    <w:p w14:paraId="44698E40" w14:textId="77777777" w:rsidR="0087693C" w:rsidRPr="0095157A" w:rsidRDefault="0087693C">
      <w:pPr>
        <w:pStyle w:val="NormalWeb"/>
        <w:spacing w:before="0" w:beforeAutospacing="0" w:after="0" w:afterAutospacing="0" w:line="360" w:lineRule="auto"/>
        <w:ind w:left="850" w:right="850"/>
        <w:jc w:val="both"/>
        <w:rPr>
          <w:rFonts w:ascii="Arial" w:hAnsi="Arial" w:cs="Arial"/>
          <w:i/>
          <w:iCs/>
          <w:color w:val="000000" w:themeColor="text1"/>
          <w:sz w:val="22"/>
          <w:szCs w:val="22"/>
        </w:rPr>
      </w:pPr>
    </w:p>
    <w:p w14:paraId="2083187A" w14:textId="77777777" w:rsidR="0087693C" w:rsidRPr="0095157A" w:rsidRDefault="0087693C">
      <w:pPr>
        <w:pStyle w:val="NormalWeb"/>
        <w:spacing w:before="0" w:beforeAutospacing="0" w:after="0" w:afterAutospacing="0" w:line="360" w:lineRule="auto"/>
        <w:ind w:left="850" w:right="850"/>
        <w:jc w:val="both"/>
        <w:rPr>
          <w:rFonts w:ascii="Arial" w:hAnsi="Arial" w:cs="Arial"/>
          <w:i/>
          <w:iCs/>
          <w:color w:val="000000" w:themeColor="text1"/>
          <w:sz w:val="22"/>
          <w:szCs w:val="22"/>
        </w:rPr>
      </w:pPr>
      <w:r w:rsidRPr="0095157A">
        <w:rPr>
          <w:rFonts w:ascii="Arial" w:hAnsi="Arial" w:cs="Arial"/>
          <w:i/>
          <w:iCs/>
          <w:color w:val="000000" w:themeColor="text1"/>
          <w:sz w:val="22"/>
          <w:szCs w:val="22"/>
        </w:rPr>
        <w:t>Para los fines de esta norma se podrán implementar o utilizar sistemas de confirmación del recibo de los correos electrónicos o mensajes de datos.</w:t>
      </w:r>
    </w:p>
    <w:p w14:paraId="604EB106" w14:textId="77777777" w:rsidR="0087693C" w:rsidRPr="0095157A" w:rsidRDefault="0087693C">
      <w:pPr>
        <w:pStyle w:val="NormalWeb"/>
        <w:spacing w:before="0" w:beforeAutospacing="0" w:after="0" w:afterAutospacing="0" w:line="360" w:lineRule="auto"/>
        <w:ind w:left="850" w:right="850"/>
        <w:jc w:val="both"/>
        <w:rPr>
          <w:rFonts w:ascii="Arial" w:hAnsi="Arial" w:cs="Arial"/>
          <w:i/>
          <w:iCs/>
          <w:color w:val="000000" w:themeColor="text1"/>
          <w:sz w:val="22"/>
          <w:szCs w:val="22"/>
        </w:rPr>
      </w:pPr>
    </w:p>
    <w:p w14:paraId="45EA0F91" w14:textId="77777777" w:rsidR="0087693C" w:rsidRPr="0095157A" w:rsidRDefault="0087693C">
      <w:pPr>
        <w:pStyle w:val="NormalWeb"/>
        <w:spacing w:before="0" w:beforeAutospacing="0" w:after="0" w:afterAutospacing="0" w:line="360" w:lineRule="auto"/>
        <w:ind w:left="850" w:right="850"/>
        <w:jc w:val="both"/>
        <w:rPr>
          <w:rFonts w:ascii="Arial" w:hAnsi="Arial" w:cs="Arial"/>
          <w:i/>
          <w:iCs/>
          <w:color w:val="000000" w:themeColor="text1"/>
          <w:sz w:val="22"/>
          <w:szCs w:val="22"/>
        </w:rPr>
      </w:pPr>
      <w:r w:rsidRPr="0095157A">
        <w:rPr>
          <w:rFonts w:ascii="Arial" w:hAnsi="Arial" w:cs="Arial"/>
          <w:i/>
          <w:iCs/>
          <w:color w:val="000000" w:themeColor="text1"/>
          <w:sz w:val="22"/>
          <w:szCs w:val="22"/>
        </w:rPr>
        <w:t xml:space="preserve">Cuando exista discrepancia sobre la forma en que se practicó la notificación, la parte que se considere afectada deberá manifestar bajo la gravedad del juramento, al solicitar la </w:t>
      </w:r>
      <w:r w:rsidRPr="0095157A">
        <w:rPr>
          <w:rFonts w:ascii="Arial" w:hAnsi="Arial" w:cs="Arial"/>
          <w:b/>
          <w:i/>
          <w:iCs/>
          <w:color w:val="000000" w:themeColor="text1"/>
          <w:sz w:val="22"/>
          <w:szCs w:val="22"/>
          <w:u w:val="single"/>
        </w:rPr>
        <w:t>declaratoria de nulidad de lo actuado</w:t>
      </w:r>
      <w:r w:rsidRPr="0095157A">
        <w:rPr>
          <w:rFonts w:ascii="Arial" w:hAnsi="Arial" w:cs="Arial"/>
          <w:i/>
          <w:iCs/>
          <w:color w:val="000000" w:themeColor="text1"/>
          <w:sz w:val="22"/>
          <w:szCs w:val="22"/>
        </w:rPr>
        <w:t>, que no se enteró de la providencia, además de cumplir con lo dispuesto en los artículos </w:t>
      </w:r>
      <w:hyperlink r:id="rId13" w:anchor="132" w:history="1">
        <w:r w:rsidRPr="0095157A">
          <w:rPr>
            <w:rStyle w:val="Hipervnculo"/>
            <w:rFonts w:ascii="Arial" w:hAnsi="Arial" w:cs="Arial"/>
            <w:i/>
            <w:iCs/>
            <w:color w:val="000000" w:themeColor="text1"/>
            <w:sz w:val="22"/>
            <w:szCs w:val="22"/>
          </w:rPr>
          <w:t>132</w:t>
        </w:r>
      </w:hyperlink>
      <w:r w:rsidRPr="0095157A">
        <w:rPr>
          <w:rFonts w:ascii="Arial" w:hAnsi="Arial" w:cs="Arial"/>
          <w:i/>
          <w:iCs/>
          <w:color w:val="000000" w:themeColor="text1"/>
          <w:sz w:val="22"/>
          <w:szCs w:val="22"/>
        </w:rPr>
        <w:t> a </w:t>
      </w:r>
      <w:hyperlink r:id="rId14" w:anchor="138" w:history="1">
        <w:r w:rsidRPr="0095157A">
          <w:rPr>
            <w:rStyle w:val="Hipervnculo"/>
            <w:rFonts w:ascii="Arial" w:hAnsi="Arial" w:cs="Arial"/>
            <w:i/>
            <w:iCs/>
            <w:color w:val="000000" w:themeColor="text1"/>
            <w:sz w:val="22"/>
            <w:szCs w:val="22"/>
          </w:rPr>
          <w:t>138</w:t>
        </w:r>
      </w:hyperlink>
      <w:r w:rsidRPr="0095157A">
        <w:rPr>
          <w:rFonts w:ascii="Arial" w:hAnsi="Arial" w:cs="Arial"/>
          <w:i/>
          <w:iCs/>
          <w:color w:val="000000" w:themeColor="text1"/>
          <w:sz w:val="22"/>
          <w:szCs w:val="22"/>
        </w:rPr>
        <w:t> del Código General del Proceso.</w:t>
      </w:r>
    </w:p>
    <w:p w14:paraId="65455EA6" w14:textId="77777777" w:rsidR="006E0B58" w:rsidRPr="0095157A" w:rsidRDefault="006E0B58">
      <w:pPr>
        <w:pStyle w:val="NormalWeb"/>
        <w:spacing w:before="0" w:beforeAutospacing="0" w:after="0" w:afterAutospacing="0" w:line="360" w:lineRule="auto"/>
        <w:ind w:left="850" w:right="850"/>
        <w:jc w:val="both"/>
        <w:rPr>
          <w:rFonts w:ascii="Arial" w:hAnsi="Arial" w:cs="Arial"/>
          <w:i/>
          <w:iCs/>
          <w:color w:val="000000" w:themeColor="text1"/>
          <w:sz w:val="22"/>
          <w:szCs w:val="22"/>
        </w:rPr>
      </w:pPr>
    </w:p>
    <w:p w14:paraId="69B2EADC" w14:textId="77777777" w:rsidR="006E0B58" w:rsidRPr="0095157A" w:rsidRDefault="006E0B58">
      <w:pPr>
        <w:pStyle w:val="NormalWeb"/>
        <w:spacing w:before="0" w:beforeAutospacing="0" w:after="0" w:afterAutospacing="0" w:line="360" w:lineRule="auto"/>
        <w:ind w:left="850" w:right="850"/>
        <w:jc w:val="both"/>
        <w:rPr>
          <w:rFonts w:ascii="Arial" w:hAnsi="Arial" w:cs="Arial"/>
          <w:i/>
          <w:iCs/>
          <w:color w:val="000000" w:themeColor="text1"/>
          <w:sz w:val="22"/>
          <w:szCs w:val="22"/>
        </w:rPr>
      </w:pPr>
      <w:r w:rsidRPr="0095157A">
        <w:rPr>
          <w:rStyle w:val="baj"/>
          <w:rFonts w:ascii="Arial" w:hAnsi="Arial" w:cs="Arial"/>
          <w:b/>
          <w:bCs/>
          <w:i/>
          <w:iCs/>
          <w:color w:val="000000" w:themeColor="text1"/>
          <w:sz w:val="22"/>
          <w:szCs w:val="22"/>
        </w:rPr>
        <w:t>PARÁGRAFO 1o.</w:t>
      </w:r>
      <w:r w:rsidRPr="0095157A">
        <w:rPr>
          <w:rFonts w:ascii="Arial" w:hAnsi="Arial" w:cs="Arial"/>
          <w:i/>
          <w:iCs/>
          <w:color w:val="000000" w:themeColor="text1"/>
          <w:sz w:val="22"/>
          <w:szCs w:val="22"/>
        </w:rPr>
        <w:t> Lo previsto en este artículo se aplicará cualquiera sea la naturaleza de la actuación, incluidas las pruebas extraprocesales o del proceso, sea este declarativo, declarativo especial, monitorio, ejecutivo o cualquier otro.</w:t>
      </w:r>
    </w:p>
    <w:p w14:paraId="0FE8DD94" w14:textId="77777777" w:rsidR="006E0B58" w:rsidRPr="0095157A" w:rsidRDefault="006E0B58">
      <w:pPr>
        <w:pStyle w:val="NormalWeb"/>
        <w:spacing w:before="0" w:beforeAutospacing="0" w:after="0" w:afterAutospacing="0" w:line="360" w:lineRule="auto"/>
        <w:ind w:left="850" w:right="850"/>
        <w:jc w:val="both"/>
        <w:rPr>
          <w:rFonts w:ascii="Arial" w:hAnsi="Arial" w:cs="Arial"/>
          <w:i/>
          <w:iCs/>
          <w:color w:val="000000" w:themeColor="text1"/>
          <w:sz w:val="22"/>
          <w:szCs w:val="22"/>
        </w:rPr>
      </w:pPr>
    </w:p>
    <w:p w14:paraId="73894091" w14:textId="77777777" w:rsidR="006E0B58" w:rsidRPr="0095157A" w:rsidRDefault="006E0B58">
      <w:pPr>
        <w:pStyle w:val="NormalWeb"/>
        <w:spacing w:before="0" w:beforeAutospacing="0" w:after="0" w:afterAutospacing="0" w:line="360" w:lineRule="auto"/>
        <w:ind w:left="850" w:right="850"/>
        <w:jc w:val="both"/>
        <w:rPr>
          <w:rFonts w:ascii="Arial" w:hAnsi="Arial" w:cs="Arial"/>
          <w:i/>
          <w:iCs/>
          <w:color w:val="000000" w:themeColor="text1"/>
          <w:sz w:val="22"/>
          <w:szCs w:val="22"/>
        </w:rPr>
      </w:pPr>
      <w:r w:rsidRPr="0095157A">
        <w:rPr>
          <w:rStyle w:val="baj"/>
          <w:rFonts w:ascii="Arial" w:hAnsi="Arial" w:cs="Arial"/>
          <w:b/>
          <w:bCs/>
          <w:i/>
          <w:iCs/>
          <w:color w:val="000000" w:themeColor="text1"/>
          <w:sz w:val="22"/>
          <w:szCs w:val="22"/>
        </w:rPr>
        <w:t>PARÁGRAFO 2o</w:t>
      </w:r>
      <w:r w:rsidRPr="0095157A">
        <w:rPr>
          <w:rStyle w:val="baj"/>
          <w:rFonts w:ascii="Arial" w:hAnsi="Arial" w:cs="Arial"/>
          <w:bCs/>
          <w:i/>
          <w:iCs/>
          <w:color w:val="000000" w:themeColor="text1"/>
          <w:sz w:val="22"/>
          <w:szCs w:val="22"/>
        </w:rPr>
        <w:t>.</w:t>
      </w:r>
      <w:r w:rsidRPr="0095157A">
        <w:rPr>
          <w:rFonts w:ascii="Arial" w:hAnsi="Arial" w:cs="Arial"/>
          <w:i/>
          <w:iCs/>
          <w:color w:val="000000" w:themeColor="text1"/>
          <w:sz w:val="22"/>
          <w:szCs w:val="22"/>
        </w:rPr>
        <w:t> </w:t>
      </w:r>
      <w:r w:rsidRPr="0095157A">
        <w:rPr>
          <w:rFonts w:ascii="Arial" w:hAnsi="Arial" w:cs="Arial"/>
          <w:bCs/>
          <w:i/>
          <w:iCs/>
          <w:color w:val="000000" w:themeColor="text1"/>
          <w:sz w:val="22"/>
          <w:szCs w:val="22"/>
        </w:rPr>
        <w:t xml:space="preserve">La autoridad judicial, de oficio o a petición de parte, </w:t>
      </w:r>
      <w:r w:rsidRPr="008F7005">
        <w:rPr>
          <w:rFonts w:ascii="Arial" w:hAnsi="Arial" w:cs="Arial"/>
          <w:b/>
          <w:bCs/>
          <w:i/>
          <w:iCs/>
          <w:color w:val="000000" w:themeColor="text1"/>
          <w:sz w:val="22"/>
          <w:szCs w:val="22"/>
          <w:u w:val="single"/>
        </w:rPr>
        <w:t xml:space="preserve">podrá solicitar información de las direcciones electrónicas o </w:t>
      </w:r>
      <w:r w:rsidRPr="0095157A">
        <w:rPr>
          <w:rFonts w:ascii="Arial" w:hAnsi="Arial" w:cs="Arial"/>
          <w:b/>
          <w:i/>
          <w:iCs/>
          <w:color w:val="000000" w:themeColor="text1"/>
          <w:sz w:val="22"/>
          <w:szCs w:val="22"/>
          <w:u w:val="single"/>
        </w:rPr>
        <w:t>sitios de la parte por notificar que estén en las Cámaras de Comercio</w:t>
      </w:r>
      <w:r w:rsidRPr="008F7005">
        <w:rPr>
          <w:rFonts w:ascii="Arial" w:hAnsi="Arial" w:cs="Arial"/>
          <w:b/>
          <w:bCs/>
          <w:i/>
          <w:iCs/>
          <w:color w:val="000000" w:themeColor="text1"/>
          <w:sz w:val="22"/>
          <w:szCs w:val="22"/>
          <w:u w:val="single"/>
        </w:rPr>
        <w:t>, superintendencias, entidades públicas o privadas, o utilizar aquellas que estén informadas en páginas web o en redes sociales</w:t>
      </w:r>
      <w:r w:rsidRPr="008F7005">
        <w:rPr>
          <w:rFonts w:ascii="Arial" w:hAnsi="Arial" w:cs="Arial"/>
          <w:b/>
          <w:i/>
          <w:iCs/>
          <w:color w:val="000000" w:themeColor="text1"/>
          <w:sz w:val="22"/>
          <w:szCs w:val="22"/>
          <w:u w:val="single"/>
        </w:rPr>
        <w:t>.</w:t>
      </w:r>
    </w:p>
    <w:p w14:paraId="737EF7A7" w14:textId="77777777" w:rsidR="006E0B58" w:rsidRPr="0095157A" w:rsidRDefault="006E0B58">
      <w:pPr>
        <w:pStyle w:val="NormalWeb"/>
        <w:spacing w:before="0" w:beforeAutospacing="0" w:after="0" w:afterAutospacing="0" w:line="360" w:lineRule="auto"/>
        <w:ind w:left="850" w:right="850"/>
        <w:jc w:val="both"/>
        <w:rPr>
          <w:rFonts w:ascii="Arial" w:hAnsi="Arial" w:cs="Arial"/>
          <w:i/>
          <w:iCs/>
          <w:color w:val="000000" w:themeColor="text1"/>
          <w:sz w:val="22"/>
          <w:szCs w:val="22"/>
        </w:rPr>
      </w:pPr>
    </w:p>
    <w:p w14:paraId="68EFC0F8" w14:textId="77777777" w:rsidR="006E0B58" w:rsidRPr="0095157A" w:rsidRDefault="006E0B58">
      <w:pPr>
        <w:pStyle w:val="NormalWeb"/>
        <w:spacing w:before="0" w:beforeAutospacing="0" w:after="0" w:afterAutospacing="0" w:line="360" w:lineRule="auto"/>
        <w:ind w:left="850" w:right="850"/>
        <w:jc w:val="both"/>
        <w:rPr>
          <w:rFonts w:ascii="Arial" w:hAnsi="Arial" w:cs="Arial"/>
          <w:i/>
          <w:iCs/>
          <w:color w:val="000000" w:themeColor="text1"/>
          <w:sz w:val="22"/>
          <w:szCs w:val="22"/>
        </w:rPr>
      </w:pPr>
      <w:r w:rsidRPr="0095157A">
        <w:rPr>
          <w:rStyle w:val="baj"/>
          <w:rFonts w:ascii="Arial" w:hAnsi="Arial" w:cs="Arial"/>
          <w:b/>
          <w:bCs/>
          <w:i/>
          <w:iCs/>
          <w:color w:val="000000" w:themeColor="text1"/>
          <w:sz w:val="22"/>
          <w:szCs w:val="22"/>
        </w:rPr>
        <w:lastRenderedPageBreak/>
        <w:t>PARÁGRAFO 3o.</w:t>
      </w:r>
      <w:r w:rsidRPr="0095157A">
        <w:rPr>
          <w:rFonts w:ascii="Arial" w:hAnsi="Arial" w:cs="Arial"/>
          <w:i/>
          <w:iCs/>
          <w:color w:val="000000" w:themeColor="text1"/>
          <w:sz w:val="22"/>
          <w:szCs w:val="22"/>
        </w:rPr>
        <w:t> Para los efectos de lo dispuesto en este artículo, se podrá hacer uso del servicio de correo electrónico postal certificado y los servicios postales electrónicos definidos por la Unión Postal Universal (UPU) con cargo a la franquicia postal (…)” (Subrayado con negrillas fuera del texto original)</w:t>
      </w:r>
    </w:p>
    <w:p w14:paraId="3DA678F5" w14:textId="77777777" w:rsidR="0087693C" w:rsidRPr="0095157A" w:rsidRDefault="0087693C">
      <w:pPr>
        <w:pStyle w:val="NormalWeb"/>
        <w:spacing w:before="0" w:beforeAutospacing="0" w:after="0" w:afterAutospacing="0" w:line="360" w:lineRule="auto"/>
        <w:ind w:left="680" w:right="680"/>
        <w:jc w:val="both"/>
        <w:rPr>
          <w:rFonts w:ascii="Arial" w:hAnsi="Arial" w:cs="Arial"/>
          <w:i/>
          <w:iCs/>
          <w:color w:val="000000" w:themeColor="text1"/>
          <w:sz w:val="22"/>
          <w:szCs w:val="22"/>
        </w:rPr>
      </w:pPr>
    </w:p>
    <w:p w14:paraId="4552A8E3" w14:textId="47323ED8" w:rsidR="005743F4" w:rsidRPr="0095157A" w:rsidRDefault="00FD1DCA">
      <w:pPr>
        <w:pStyle w:val="NormalWeb"/>
        <w:spacing w:before="0" w:beforeAutospacing="0" w:after="0" w:afterAutospacing="0" w:line="360" w:lineRule="auto"/>
        <w:jc w:val="both"/>
        <w:rPr>
          <w:rFonts w:ascii="Arial" w:hAnsi="Arial" w:cs="Arial"/>
          <w:sz w:val="22"/>
          <w:szCs w:val="22"/>
        </w:rPr>
      </w:pPr>
      <w:r w:rsidRPr="0095157A">
        <w:rPr>
          <w:rFonts w:ascii="Arial" w:hAnsi="Arial" w:cs="Arial"/>
          <w:b/>
          <w:bCs/>
          <w:color w:val="000000"/>
          <w:sz w:val="22"/>
          <w:szCs w:val="22"/>
        </w:rPr>
        <w:t>CUARTO.</w:t>
      </w:r>
      <w:r w:rsidRPr="0095157A">
        <w:rPr>
          <w:rFonts w:ascii="Arial" w:hAnsi="Arial" w:cs="Arial"/>
          <w:color w:val="000000"/>
          <w:sz w:val="22"/>
          <w:szCs w:val="22"/>
        </w:rPr>
        <w:t xml:space="preserve"> </w:t>
      </w:r>
      <w:r w:rsidR="0068682E" w:rsidRPr="0095157A">
        <w:rPr>
          <w:rFonts w:ascii="Arial" w:hAnsi="Arial" w:cs="Arial"/>
          <w:color w:val="000000"/>
          <w:sz w:val="22"/>
          <w:szCs w:val="22"/>
        </w:rPr>
        <w:t xml:space="preserve">En este orden de ideas, es preciso advertir que </w:t>
      </w:r>
      <w:r w:rsidR="005743F4" w:rsidRPr="0095157A">
        <w:rPr>
          <w:rFonts w:ascii="Arial" w:hAnsi="Arial" w:cs="Arial"/>
          <w:sz w:val="22"/>
          <w:szCs w:val="22"/>
        </w:rPr>
        <w:t xml:space="preserve">mi representada NO recibió en debida forma la notificación del proceso de la referencia, toda vez que, dicha la comunicación fue enviada a la dirección electrónica </w:t>
      </w:r>
      <w:hyperlink r:id="rId15" w:history="1">
        <w:r w:rsidR="00783EC0" w:rsidRPr="00783EC0">
          <w:rPr>
            <w:rStyle w:val="Hipervnculo"/>
            <w:rFonts w:ascii="Arial" w:hAnsi="Arial" w:cs="Arial"/>
            <w:i/>
            <w:sz w:val="22"/>
            <w:szCs w:val="22"/>
          </w:rPr>
          <w:t>sbseguros@sbseguros.co</w:t>
        </w:r>
      </w:hyperlink>
      <w:r w:rsidR="00783EC0" w:rsidRPr="00783EC0">
        <w:rPr>
          <w:rFonts w:ascii="Arial" w:hAnsi="Arial" w:cs="Arial"/>
          <w:i/>
          <w:sz w:val="22"/>
          <w:szCs w:val="22"/>
        </w:rPr>
        <w:t xml:space="preserve"> y </w:t>
      </w:r>
      <w:r w:rsidR="005743F4" w:rsidRPr="0095157A">
        <w:rPr>
          <w:rFonts w:ascii="Arial" w:hAnsi="Arial" w:cs="Arial"/>
          <w:sz w:val="22"/>
          <w:szCs w:val="22"/>
        </w:rPr>
        <w:t xml:space="preserve">email </w:t>
      </w:r>
      <w:r w:rsidR="0068682E" w:rsidRPr="0095157A">
        <w:rPr>
          <w:rFonts w:ascii="Arial" w:hAnsi="Arial" w:cs="Arial"/>
          <w:sz w:val="22"/>
          <w:szCs w:val="22"/>
        </w:rPr>
        <w:t xml:space="preserve">distinto </w:t>
      </w:r>
      <w:r w:rsidR="005743F4" w:rsidRPr="0095157A">
        <w:rPr>
          <w:rFonts w:ascii="Arial" w:hAnsi="Arial" w:cs="Arial"/>
          <w:sz w:val="22"/>
          <w:szCs w:val="22"/>
        </w:rPr>
        <w:t>al autorizado para recibir notificaciones judiciales</w:t>
      </w:r>
      <w:r w:rsidR="0068682E" w:rsidRPr="0095157A">
        <w:rPr>
          <w:rFonts w:ascii="Arial" w:hAnsi="Arial" w:cs="Arial"/>
          <w:sz w:val="22"/>
          <w:szCs w:val="22"/>
        </w:rPr>
        <w:t xml:space="preserve"> por parte de mi mandante y que corresponde a</w:t>
      </w:r>
      <w:r w:rsidR="005743F4" w:rsidRPr="0095157A">
        <w:rPr>
          <w:rFonts w:ascii="Arial" w:hAnsi="Arial" w:cs="Arial"/>
          <w:sz w:val="22"/>
          <w:szCs w:val="22"/>
        </w:rPr>
        <w:t xml:space="preserve">: </w:t>
      </w:r>
      <w:r w:rsidR="00783EC0" w:rsidRPr="00783EC0">
        <w:rPr>
          <w:rFonts w:ascii="Arial" w:hAnsi="Arial" w:cs="Arial"/>
          <w:b/>
          <w:i/>
          <w:sz w:val="22"/>
          <w:szCs w:val="22"/>
          <w:u w:val="single"/>
        </w:rPr>
        <w:t>notificaciones.sbseguros@sb</w:t>
      </w:r>
      <w:r w:rsidR="00783EC0" w:rsidRPr="00783EC0">
        <w:rPr>
          <w:rFonts w:ascii="Arial" w:hAnsi="Arial" w:cs="Arial"/>
          <w:b/>
          <w:i/>
          <w:sz w:val="22"/>
          <w:szCs w:val="22"/>
          <w:u w:val="single"/>
        </w:rPr>
        <w:t>s</w:t>
      </w:r>
      <w:r w:rsidR="00783EC0" w:rsidRPr="00783EC0">
        <w:rPr>
          <w:rFonts w:ascii="Arial" w:hAnsi="Arial" w:cs="Arial"/>
          <w:b/>
          <w:i/>
          <w:sz w:val="22"/>
          <w:szCs w:val="22"/>
          <w:u w:val="single"/>
        </w:rPr>
        <w:t>eguros.co</w:t>
      </w:r>
      <w:r w:rsidR="00783EC0">
        <w:rPr>
          <w:rFonts w:ascii="Arial" w:hAnsi="Arial" w:cs="Arial"/>
          <w:b/>
          <w:i/>
          <w:sz w:val="22"/>
          <w:szCs w:val="22"/>
          <w:u w:val="single"/>
        </w:rPr>
        <w:t xml:space="preserve"> </w:t>
      </w:r>
      <w:r w:rsidR="005743F4" w:rsidRPr="0095157A">
        <w:rPr>
          <w:rFonts w:ascii="Arial" w:hAnsi="Arial" w:cs="Arial"/>
          <w:sz w:val="22"/>
          <w:szCs w:val="22"/>
        </w:rPr>
        <w:t>y que aparece en el Certificado de Existencia y Representación de</w:t>
      </w:r>
      <w:r w:rsidR="0098048C" w:rsidRPr="008F7005">
        <w:rPr>
          <w:rFonts w:ascii="Arial" w:hAnsi="Arial" w:cs="Arial"/>
          <w:b/>
          <w:sz w:val="22"/>
          <w:szCs w:val="22"/>
        </w:rPr>
        <w:t xml:space="preserve"> </w:t>
      </w:r>
      <w:r w:rsidR="00783EC0">
        <w:rPr>
          <w:rFonts w:ascii="Arial" w:hAnsi="Arial" w:cs="Arial"/>
          <w:b/>
          <w:sz w:val="22"/>
          <w:szCs w:val="22"/>
        </w:rPr>
        <w:t>SBS</w:t>
      </w:r>
      <w:r w:rsidR="0098048C" w:rsidRPr="008F7005">
        <w:rPr>
          <w:rFonts w:ascii="Arial" w:hAnsi="Arial" w:cs="Arial"/>
          <w:b/>
          <w:sz w:val="22"/>
          <w:szCs w:val="22"/>
        </w:rPr>
        <w:t xml:space="preserve"> SEGUROS COLOMBIA S.A</w:t>
      </w:r>
      <w:r w:rsidR="005743F4" w:rsidRPr="008F7005">
        <w:rPr>
          <w:rFonts w:ascii="Arial" w:hAnsi="Arial" w:cs="Arial"/>
          <w:b/>
          <w:sz w:val="22"/>
          <w:szCs w:val="22"/>
        </w:rPr>
        <w:t>.,</w:t>
      </w:r>
      <w:r w:rsidR="005743F4" w:rsidRPr="0095157A">
        <w:rPr>
          <w:rFonts w:ascii="Arial" w:hAnsi="Arial" w:cs="Arial"/>
          <w:sz w:val="22"/>
          <w:szCs w:val="22"/>
        </w:rPr>
        <w:t xml:space="preserve"> como se pasa a evidenciar</w:t>
      </w:r>
      <w:r w:rsidR="0068682E" w:rsidRPr="0095157A">
        <w:rPr>
          <w:rFonts w:ascii="Arial" w:hAnsi="Arial" w:cs="Arial"/>
          <w:sz w:val="22"/>
          <w:szCs w:val="22"/>
        </w:rPr>
        <w:t xml:space="preserve"> en el siguiente extracto de dicho documento</w:t>
      </w:r>
      <w:r w:rsidR="00783EC0">
        <w:rPr>
          <w:rFonts w:ascii="Arial" w:hAnsi="Arial" w:cs="Arial"/>
          <w:sz w:val="22"/>
          <w:szCs w:val="22"/>
        </w:rPr>
        <w:t>, que fue allegado por el actor al presentar la demanda</w:t>
      </w:r>
      <w:r w:rsidR="005743F4" w:rsidRPr="0095157A">
        <w:rPr>
          <w:rFonts w:ascii="Arial" w:hAnsi="Arial" w:cs="Arial"/>
          <w:sz w:val="22"/>
          <w:szCs w:val="22"/>
        </w:rPr>
        <w:t>:</w:t>
      </w:r>
    </w:p>
    <w:p w14:paraId="14518CEF" w14:textId="53BF8971" w:rsidR="005743F4" w:rsidRDefault="005743F4">
      <w:pPr>
        <w:pStyle w:val="NormalWeb"/>
        <w:spacing w:before="0" w:beforeAutospacing="0" w:after="0" w:afterAutospacing="0" w:line="360" w:lineRule="auto"/>
        <w:jc w:val="both"/>
        <w:rPr>
          <w:rFonts w:ascii="Arial" w:hAnsi="Arial" w:cs="Arial"/>
          <w:color w:val="000000"/>
          <w:sz w:val="22"/>
          <w:szCs w:val="22"/>
        </w:rPr>
      </w:pPr>
    </w:p>
    <w:p w14:paraId="1FF971E4" w14:textId="08B75C94" w:rsidR="00783EC0" w:rsidRPr="0095157A" w:rsidRDefault="00170083">
      <w:pPr>
        <w:pStyle w:val="NormalWeb"/>
        <w:spacing w:before="0" w:beforeAutospacing="0" w:after="0" w:afterAutospacing="0" w:line="360" w:lineRule="auto"/>
        <w:jc w:val="both"/>
        <w:rPr>
          <w:rFonts w:ascii="Arial" w:hAnsi="Arial" w:cs="Arial"/>
          <w:color w:val="000000"/>
          <w:sz w:val="22"/>
          <w:szCs w:val="22"/>
        </w:rPr>
      </w:pPr>
      <w:r>
        <w:rPr>
          <w:rFonts w:ascii="Arial" w:hAnsi="Arial" w:cs="Arial"/>
          <w:noProof/>
          <w:color w:val="000000"/>
          <w:sz w:val="22"/>
          <w:szCs w:val="22"/>
        </w:rPr>
        <w:drawing>
          <wp:inline distT="0" distB="0" distL="0" distR="0" wp14:anchorId="7D6750D6" wp14:editId="66A991E5">
            <wp:extent cx="5612130" cy="1610360"/>
            <wp:effectExtent l="0" t="0" r="1270" b="2540"/>
            <wp:docPr id="3761423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42377" name="Imagen 376142377"/>
                    <pic:cNvPicPr/>
                  </pic:nvPicPr>
                  <pic:blipFill>
                    <a:blip r:embed="rId16">
                      <a:extLst>
                        <a:ext uri="{28A0092B-C50C-407E-A947-70E740481C1C}">
                          <a14:useLocalDpi xmlns:a14="http://schemas.microsoft.com/office/drawing/2010/main" val="0"/>
                        </a:ext>
                      </a:extLst>
                    </a:blip>
                    <a:stretch>
                      <a:fillRect/>
                    </a:stretch>
                  </pic:blipFill>
                  <pic:spPr>
                    <a:xfrm>
                      <a:off x="0" y="0"/>
                      <a:ext cx="5612130" cy="1610360"/>
                    </a:xfrm>
                    <a:prstGeom prst="rect">
                      <a:avLst/>
                    </a:prstGeom>
                  </pic:spPr>
                </pic:pic>
              </a:graphicData>
            </a:graphic>
          </wp:inline>
        </w:drawing>
      </w:r>
    </w:p>
    <w:p w14:paraId="4D8848EC" w14:textId="1C94CEEC" w:rsidR="002D1C06" w:rsidRPr="0095157A" w:rsidRDefault="002D1C06">
      <w:pPr>
        <w:pStyle w:val="NormalWeb"/>
        <w:spacing w:before="0" w:beforeAutospacing="0" w:after="0" w:afterAutospacing="0" w:line="360" w:lineRule="auto"/>
        <w:jc w:val="both"/>
        <w:rPr>
          <w:rFonts w:ascii="Arial" w:hAnsi="Arial" w:cs="Arial"/>
          <w:color w:val="000000"/>
          <w:sz w:val="22"/>
          <w:szCs w:val="22"/>
        </w:rPr>
      </w:pPr>
    </w:p>
    <w:p w14:paraId="376D68C3" w14:textId="265F565D" w:rsidR="00A64FE4" w:rsidRPr="00170083" w:rsidRDefault="00476DD5" w:rsidP="008F7005">
      <w:pPr>
        <w:tabs>
          <w:tab w:val="left" w:pos="1575"/>
        </w:tabs>
        <w:spacing w:after="0" w:line="360" w:lineRule="auto"/>
        <w:jc w:val="both"/>
        <w:rPr>
          <w:rFonts w:ascii="Arial" w:hAnsi="Arial" w:cs="Arial"/>
          <w:bCs/>
          <w:u w:val="single"/>
        </w:rPr>
      </w:pPr>
      <w:r w:rsidRPr="0095157A">
        <w:rPr>
          <w:rFonts w:ascii="Arial" w:hAnsi="Arial" w:cs="Arial"/>
          <w:b/>
          <w:bCs/>
        </w:rPr>
        <w:t xml:space="preserve">QUINTO. </w:t>
      </w:r>
      <w:r w:rsidR="00A64FE4" w:rsidRPr="0095157A">
        <w:rPr>
          <w:rFonts w:ascii="Arial" w:hAnsi="Arial" w:cs="Arial"/>
          <w:bCs/>
        </w:rPr>
        <w:t xml:space="preserve">Es evidente que la diferencia entre la dirección electrónica empleada para efectuar la notificación personal de la admisión de la demanda a mi mandante y la que aparece registrada en el certificado de existencia y representación de la Compañía se centra en </w:t>
      </w:r>
      <w:r w:rsidR="00170083">
        <w:rPr>
          <w:rFonts w:ascii="Arial" w:hAnsi="Arial" w:cs="Arial"/>
          <w:bCs/>
        </w:rPr>
        <w:t xml:space="preserve">la falta de uso </w:t>
      </w:r>
      <w:r w:rsidR="00A64FE4" w:rsidRPr="0095157A">
        <w:rPr>
          <w:rFonts w:ascii="Arial" w:hAnsi="Arial" w:cs="Arial"/>
          <w:bCs/>
        </w:rPr>
        <w:t>de</w:t>
      </w:r>
      <w:r w:rsidR="00170083">
        <w:rPr>
          <w:rFonts w:ascii="Arial" w:hAnsi="Arial" w:cs="Arial"/>
          <w:bCs/>
        </w:rPr>
        <w:t xml:space="preserve"> </w:t>
      </w:r>
      <w:r w:rsidR="00170083" w:rsidRPr="00170083">
        <w:rPr>
          <w:rFonts w:ascii="Arial" w:hAnsi="Arial" w:cs="Arial"/>
          <w:b/>
          <w:i/>
          <w:iCs/>
          <w:u w:val="single"/>
        </w:rPr>
        <w:t>notificaciones.</w:t>
      </w:r>
      <w:r w:rsidR="00170083" w:rsidRPr="00170083">
        <w:rPr>
          <w:rFonts w:ascii="Arial" w:hAnsi="Arial" w:cs="Arial"/>
          <w:bCs/>
          <w:i/>
          <w:iCs/>
          <w:u w:val="single"/>
        </w:rPr>
        <w:t>sbseguros</w:t>
      </w:r>
      <w:r w:rsidR="00170083" w:rsidRPr="00170083">
        <w:rPr>
          <w:rFonts w:ascii="Arial" w:hAnsi="Arial" w:cs="Arial"/>
          <w:i/>
          <w:iCs/>
          <w:u w:val="single"/>
        </w:rPr>
        <w:t>@sbseguros.co</w:t>
      </w:r>
      <w:r w:rsidR="00170083">
        <w:rPr>
          <w:rFonts w:ascii="Arial" w:hAnsi="Arial" w:cs="Arial"/>
          <w:i/>
          <w:iCs/>
          <w:u w:val="single"/>
        </w:rPr>
        <w:t>,</w:t>
      </w:r>
      <w:r w:rsidR="00170083">
        <w:rPr>
          <w:rFonts w:ascii="Arial" w:hAnsi="Arial" w:cs="Arial"/>
          <w:i/>
          <w:iCs/>
        </w:rPr>
        <w:t xml:space="preserve">, </w:t>
      </w:r>
      <w:r w:rsidR="00170083">
        <w:rPr>
          <w:rFonts w:ascii="Arial" w:hAnsi="Arial" w:cs="Arial"/>
        </w:rPr>
        <w:t>de lo cual</w:t>
      </w:r>
      <w:r w:rsidR="00A64FE4" w:rsidRPr="0095157A">
        <w:rPr>
          <w:rFonts w:ascii="Arial" w:hAnsi="Arial" w:cs="Arial"/>
          <w:bCs/>
        </w:rPr>
        <w:t>, como puede advertir el Despacho, no corresponde al dominio del correo electrónico de la aseguradora</w:t>
      </w:r>
      <w:r w:rsidR="00170083">
        <w:rPr>
          <w:rFonts w:ascii="Arial" w:hAnsi="Arial" w:cs="Arial"/>
          <w:bCs/>
        </w:rPr>
        <w:t xml:space="preserve"> para notificaciones judiciales</w:t>
      </w:r>
      <w:r w:rsidR="00A64FE4" w:rsidRPr="0095157A">
        <w:rPr>
          <w:rFonts w:ascii="Arial" w:hAnsi="Arial" w:cs="Arial"/>
          <w:bCs/>
        </w:rPr>
        <w:t xml:space="preserve">. </w:t>
      </w:r>
      <w:r w:rsidR="00170083">
        <w:rPr>
          <w:rFonts w:ascii="Arial" w:hAnsi="Arial" w:cs="Arial"/>
          <w:bCs/>
        </w:rPr>
        <w:t>La falla de no redactar el correo completo</w:t>
      </w:r>
      <w:r w:rsidR="00A64FE4" w:rsidRPr="0095157A">
        <w:rPr>
          <w:rFonts w:ascii="Arial" w:hAnsi="Arial" w:cs="Arial"/>
          <w:bCs/>
        </w:rPr>
        <w:t xml:space="preserve">, genera que el mensaje se </w:t>
      </w:r>
      <w:r w:rsidR="00170083" w:rsidRPr="0095157A">
        <w:rPr>
          <w:rFonts w:ascii="Arial" w:hAnsi="Arial" w:cs="Arial"/>
          <w:bCs/>
        </w:rPr>
        <w:t>recepcione</w:t>
      </w:r>
      <w:r w:rsidR="00A64FE4" w:rsidRPr="0095157A">
        <w:rPr>
          <w:rFonts w:ascii="Arial" w:hAnsi="Arial" w:cs="Arial"/>
          <w:bCs/>
        </w:rPr>
        <w:t xml:space="preserve"> en cuentas distintas</w:t>
      </w:r>
      <w:r w:rsidR="00747D88" w:rsidRPr="0095157A">
        <w:rPr>
          <w:rFonts w:ascii="Arial" w:hAnsi="Arial" w:cs="Arial"/>
          <w:bCs/>
        </w:rPr>
        <w:t xml:space="preserve">, como en este caso ocurrió. </w:t>
      </w:r>
    </w:p>
    <w:p w14:paraId="3DC1A9CF" w14:textId="1FFE2468" w:rsidR="00A64FE4" w:rsidRPr="0095157A" w:rsidRDefault="00A64FE4" w:rsidP="008F7005">
      <w:pPr>
        <w:tabs>
          <w:tab w:val="left" w:pos="1575"/>
        </w:tabs>
        <w:spacing w:after="0" w:line="360" w:lineRule="auto"/>
        <w:jc w:val="both"/>
        <w:rPr>
          <w:rFonts w:ascii="Arial" w:hAnsi="Arial" w:cs="Arial"/>
          <w:bCs/>
        </w:rPr>
      </w:pPr>
    </w:p>
    <w:p w14:paraId="38EED545" w14:textId="3F62DBA6" w:rsidR="002D1C06" w:rsidRPr="0095157A" w:rsidRDefault="00A64FE4" w:rsidP="008F7005">
      <w:pPr>
        <w:tabs>
          <w:tab w:val="left" w:pos="1575"/>
        </w:tabs>
        <w:spacing w:after="0" w:line="360" w:lineRule="auto"/>
        <w:jc w:val="both"/>
        <w:rPr>
          <w:rFonts w:ascii="Arial" w:hAnsi="Arial" w:cs="Arial"/>
        </w:rPr>
      </w:pPr>
      <w:r w:rsidRPr="0095157A">
        <w:rPr>
          <w:rFonts w:ascii="Arial" w:hAnsi="Arial" w:cs="Arial"/>
          <w:b/>
          <w:bCs/>
        </w:rPr>
        <w:t xml:space="preserve">SEXTO. </w:t>
      </w:r>
      <w:r w:rsidR="00476DD5" w:rsidRPr="0095157A">
        <w:rPr>
          <w:rFonts w:ascii="Arial" w:hAnsi="Arial" w:cs="Arial"/>
        </w:rPr>
        <w:t>En vista de lo anterior, se precisa que</w:t>
      </w:r>
      <w:r w:rsidR="00B30D50" w:rsidRPr="0095157A">
        <w:rPr>
          <w:rFonts w:ascii="Arial" w:hAnsi="Arial" w:cs="Arial"/>
        </w:rPr>
        <w:t>,</w:t>
      </w:r>
      <w:r w:rsidR="00476DD5" w:rsidRPr="0095157A">
        <w:rPr>
          <w:rFonts w:ascii="Arial" w:hAnsi="Arial" w:cs="Arial"/>
        </w:rPr>
        <w:t xml:space="preserve"> si bien el apoderado judicial de la parte demandante intentó notificar a</w:t>
      </w:r>
      <w:r w:rsidR="002D1C06" w:rsidRPr="0095157A">
        <w:rPr>
          <w:rFonts w:ascii="Arial" w:hAnsi="Arial" w:cs="Arial"/>
        </w:rPr>
        <w:t xml:space="preserve"> </w:t>
      </w:r>
      <w:r w:rsidR="00170083">
        <w:rPr>
          <w:rFonts w:ascii="Arial" w:hAnsi="Arial" w:cs="Arial"/>
          <w:b/>
          <w:bCs/>
        </w:rPr>
        <w:t>SBS</w:t>
      </w:r>
      <w:r w:rsidR="002D1C06" w:rsidRPr="0095157A">
        <w:rPr>
          <w:rFonts w:ascii="Arial" w:hAnsi="Arial" w:cs="Arial"/>
          <w:b/>
          <w:bCs/>
        </w:rPr>
        <w:t xml:space="preserve"> SEGUROS COLOMBIA S.A</w:t>
      </w:r>
      <w:r w:rsidR="00476DD5" w:rsidRPr="0095157A">
        <w:rPr>
          <w:rFonts w:ascii="Arial" w:hAnsi="Arial" w:cs="Arial"/>
        </w:rPr>
        <w:t>.</w:t>
      </w:r>
      <w:r w:rsidR="002D1C06" w:rsidRPr="0095157A">
        <w:rPr>
          <w:rFonts w:ascii="Arial" w:hAnsi="Arial" w:cs="Arial"/>
        </w:rPr>
        <w:t xml:space="preserve"> de la </w:t>
      </w:r>
      <w:r w:rsidR="00B30D50" w:rsidRPr="0095157A">
        <w:rPr>
          <w:rFonts w:ascii="Arial" w:hAnsi="Arial" w:cs="Arial"/>
        </w:rPr>
        <w:t xml:space="preserve">admisión de la </w:t>
      </w:r>
      <w:r w:rsidR="002D1C06" w:rsidRPr="0095157A">
        <w:rPr>
          <w:rFonts w:ascii="Arial" w:hAnsi="Arial" w:cs="Arial"/>
        </w:rPr>
        <w:t>demanda</w:t>
      </w:r>
      <w:r w:rsidR="00476DD5" w:rsidRPr="0095157A">
        <w:rPr>
          <w:rFonts w:ascii="Arial" w:hAnsi="Arial" w:cs="Arial"/>
        </w:rPr>
        <w:t xml:space="preserve">, lo cierto es que mi representada no fue debidamente notificada del proceso de marras, pues conforme el artículo 8° de la Ley 2213 de 2022, no se tuvo en cuenta la dirección electrónica </w:t>
      </w:r>
      <w:r w:rsidR="00B30D50" w:rsidRPr="0095157A">
        <w:rPr>
          <w:rFonts w:ascii="Arial" w:hAnsi="Arial" w:cs="Arial"/>
        </w:rPr>
        <w:t xml:space="preserve">correcta </w:t>
      </w:r>
      <w:r w:rsidR="00170083" w:rsidRPr="00783EC0">
        <w:rPr>
          <w:rFonts w:ascii="Arial" w:hAnsi="Arial" w:cs="Arial"/>
          <w:b/>
          <w:i/>
          <w:u w:val="single"/>
        </w:rPr>
        <w:t>notificaciones.sbseguros@sbseguros.co</w:t>
      </w:r>
      <w:r w:rsidR="00170083" w:rsidRPr="0095157A">
        <w:rPr>
          <w:rFonts w:ascii="Arial" w:hAnsi="Arial" w:cs="Arial"/>
        </w:rPr>
        <w:t xml:space="preserve"> </w:t>
      </w:r>
      <w:r w:rsidR="00B30D50" w:rsidRPr="0095157A">
        <w:rPr>
          <w:rFonts w:ascii="Arial" w:hAnsi="Arial" w:cs="Arial"/>
        </w:rPr>
        <w:t xml:space="preserve">que aparece </w:t>
      </w:r>
      <w:r w:rsidR="00476DD5" w:rsidRPr="0095157A">
        <w:rPr>
          <w:rFonts w:ascii="Arial" w:hAnsi="Arial" w:cs="Arial"/>
        </w:rPr>
        <w:t>registrada en el Certificado de Existencia y Representación legal, legajo que es de acceso público.</w:t>
      </w:r>
      <w:r w:rsidR="00AE36A5" w:rsidRPr="0095157A">
        <w:rPr>
          <w:rFonts w:ascii="Arial" w:hAnsi="Arial" w:cs="Arial"/>
        </w:rPr>
        <w:t xml:space="preserve"> </w:t>
      </w:r>
    </w:p>
    <w:p w14:paraId="2A5542B1" w14:textId="55041D72" w:rsidR="00636CF6" w:rsidRPr="0095157A" w:rsidRDefault="00636CF6" w:rsidP="008F7005">
      <w:pPr>
        <w:tabs>
          <w:tab w:val="left" w:pos="1575"/>
        </w:tabs>
        <w:spacing w:after="0" w:line="360" w:lineRule="auto"/>
        <w:jc w:val="both"/>
        <w:rPr>
          <w:rFonts w:ascii="Arial" w:hAnsi="Arial" w:cs="Arial"/>
        </w:rPr>
      </w:pPr>
    </w:p>
    <w:p w14:paraId="6BE6E33F" w14:textId="1DB8E4C6" w:rsidR="00AE36A5" w:rsidRPr="0095157A" w:rsidRDefault="00A64FE4">
      <w:pPr>
        <w:spacing w:after="0" w:line="360" w:lineRule="auto"/>
        <w:jc w:val="both"/>
        <w:rPr>
          <w:rFonts w:ascii="Arial" w:hAnsi="Arial" w:cs="Arial"/>
          <w:color w:val="000000"/>
        </w:rPr>
      </w:pPr>
      <w:r w:rsidRPr="0095157A">
        <w:rPr>
          <w:rFonts w:ascii="Arial" w:hAnsi="Arial" w:cs="Arial"/>
          <w:b/>
          <w:bCs/>
          <w:color w:val="000000"/>
        </w:rPr>
        <w:t>SÉPTIMO</w:t>
      </w:r>
      <w:r w:rsidR="00AE36A5" w:rsidRPr="0095157A">
        <w:rPr>
          <w:rFonts w:ascii="Arial" w:hAnsi="Arial" w:cs="Arial"/>
          <w:b/>
          <w:bCs/>
          <w:color w:val="000000"/>
        </w:rPr>
        <w:t>.</w:t>
      </w:r>
      <w:r w:rsidR="00AE36A5" w:rsidRPr="0095157A">
        <w:rPr>
          <w:rFonts w:ascii="Arial" w:hAnsi="Arial" w:cs="Arial"/>
          <w:color w:val="000000"/>
        </w:rPr>
        <w:t xml:space="preserve"> De conformidad con la anterior, hubo una indebida notificación de la admisión de la demanda por parte del demandante respecto de mi representada,</w:t>
      </w:r>
      <w:r w:rsidR="00AE36A5" w:rsidRPr="0095157A">
        <w:rPr>
          <w:rFonts w:ascii="Arial" w:hAnsi="Arial" w:cs="Arial"/>
        </w:rPr>
        <w:t xml:space="preserve"> </w:t>
      </w:r>
      <w:r w:rsidR="00170083">
        <w:rPr>
          <w:rFonts w:ascii="Arial" w:hAnsi="Arial" w:cs="Arial"/>
          <w:b/>
          <w:bCs/>
        </w:rPr>
        <w:t>SBS</w:t>
      </w:r>
      <w:r w:rsidR="00AE36A5" w:rsidRPr="0095157A">
        <w:rPr>
          <w:rFonts w:ascii="Arial" w:hAnsi="Arial" w:cs="Arial"/>
          <w:b/>
          <w:bCs/>
        </w:rPr>
        <w:t xml:space="preserve"> SEGUROS COLOMBIA S.A</w:t>
      </w:r>
      <w:r w:rsidR="00AE36A5" w:rsidRPr="0095157A">
        <w:rPr>
          <w:rFonts w:ascii="Arial" w:hAnsi="Arial" w:cs="Arial"/>
          <w:b/>
          <w:color w:val="000000"/>
        </w:rPr>
        <w:t>.,</w:t>
      </w:r>
      <w:r w:rsidR="00AE36A5" w:rsidRPr="0095157A">
        <w:rPr>
          <w:rFonts w:ascii="Arial" w:hAnsi="Arial" w:cs="Arial"/>
          <w:color w:val="000000"/>
        </w:rPr>
        <w:t xml:space="preserve"> por lo que, consecuentemente, debe declarase la nulidad de dicha notificación, al configurarse la causal octava del artículo 133 del Código General del Proceso</w:t>
      </w:r>
      <w:r w:rsidR="001D3E6F" w:rsidRPr="0095157A">
        <w:rPr>
          <w:rFonts w:ascii="Arial" w:hAnsi="Arial" w:cs="Arial"/>
          <w:color w:val="000000"/>
        </w:rPr>
        <w:t xml:space="preserve"> que reza lo siguiente</w:t>
      </w:r>
      <w:r w:rsidR="00AE36A5" w:rsidRPr="0095157A">
        <w:rPr>
          <w:rFonts w:ascii="Arial" w:hAnsi="Arial" w:cs="Arial"/>
          <w:color w:val="000000"/>
        </w:rPr>
        <w:t>:</w:t>
      </w:r>
    </w:p>
    <w:p w14:paraId="13A8E83E" w14:textId="77777777" w:rsidR="00AE36A5" w:rsidRPr="0095157A" w:rsidRDefault="00AE36A5">
      <w:pPr>
        <w:spacing w:after="0" w:line="360" w:lineRule="auto"/>
        <w:jc w:val="both"/>
        <w:rPr>
          <w:rFonts w:ascii="Arial" w:hAnsi="Arial" w:cs="Arial"/>
          <w:color w:val="000000"/>
        </w:rPr>
      </w:pPr>
    </w:p>
    <w:p w14:paraId="51E24BD8" w14:textId="77777777" w:rsidR="00AE36A5" w:rsidRPr="0095157A" w:rsidRDefault="00AE36A5" w:rsidP="008F7005">
      <w:pPr>
        <w:spacing w:after="0" w:line="360" w:lineRule="auto"/>
        <w:ind w:left="680" w:right="680"/>
        <w:jc w:val="both"/>
        <w:rPr>
          <w:rFonts w:ascii="Arial" w:hAnsi="Arial" w:cs="Arial"/>
          <w:i/>
          <w:iCs/>
          <w:color w:val="000000" w:themeColor="text1"/>
        </w:rPr>
      </w:pPr>
      <w:bookmarkStart w:id="2" w:name="133"/>
      <w:r w:rsidRPr="0095157A">
        <w:rPr>
          <w:rFonts w:ascii="Arial" w:hAnsi="Arial" w:cs="Arial"/>
          <w:i/>
          <w:iCs/>
          <w:color w:val="000000" w:themeColor="text1"/>
        </w:rPr>
        <w:t xml:space="preserve">“(…) </w:t>
      </w:r>
      <w:r w:rsidRPr="0095157A">
        <w:rPr>
          <w:rFonts w:ascii="Arial" w:hAnsi="Arial" w:cs="Arial"/>
          <w:b/>
          <w:bCs/>
          <w:i/>
          <w:iCs/>
          <w:color w:val="000000" w:themeColor="text1"/>
        </w:rPr>
        <w:t>[A]RTÍCULO 133. CAUSALES DE NULIDAD.</w:t>
      </w:r>
      <w:bookmarkEnd w:id="2"/>
      <w:r w:rsidRPr="0095157A">
        <w:rPr>
          <w:rFonts w:ascii="Arial" w:hAnsi="Arial" w:cs="Arial"/>
          <w:i/>
          <w:iCs/>
          <w:color w:val="000000" w:themeColor="text1"/>
        </w:rPr>
        <w:t> El proceso es nulo, en todo o en parte, solamente en los siguientes casos:</w:t>
      </w:r>
    </w:p>
    <w:p w14:paraId="71847595" w14:textId="77777777" w:rsidR="00AE36A5" w:rsidRPr="0095157A" w:rsidRDefault="00AE36A5" w:rsidP="008F7005">
      <w:pPr>
        <w:spacing w:after="0" w:line="360" w:lineRule="auto"/>
        <w:ind w:left="680" w:right="680"/>
        <w:jc w:val="both"/>
        <w:rPr>
          <w:rFonts w:ascii="Arial" w:hAnsi="Arial" w:cs="Arial"/>
          <w:i/>
          <w:iCs/>
          <w:color w:val="000000" w:themeColor="text1"/>
        </w:rPr>
      </w:pPr>
    </w:p>
    <w:p w14:paraId="019FC65A" w14:textId="77777777" w:rsidR="00AE36A5" w:rsidRPr="0095157A" w:rsidRDefault="00AE36A5" w:rsidP="008F7005">
      <w:pPr>
        <w:spacing w:after="0" w:line="360" w:lineRule="auto"/>
        <w:ind w:left="680" w:right="680"/>
        <w:jc w:val="both"/>
        <w:rPr>
          <w:rFonts w:ascii="Arial" w:hAnsi="Arial" w:cs="Arial"/>
          <w:i/>
          <w:iCs/>
          <w:color w:val="000000" w:themeColor="text1"/>
        </w:rPr>
      </w:pPr>
      <w:r w:rsidRPr="0095157A">
        <w:rPr>
          <w:rFonts w:ascii="Arial" w:hAnsi="Arial" w:cs="Arial"/>
          <w:i/>
          <w:iCs/>
          <w:color w:val="000000" w:themeColor="text1"/>
        </w:rPr>
        <w:t xml:space="preserve">(…) 8. </w:t>
      </w:r>
      <w:r w:rsidRPr="0095157A">
        <w:rPr>
          <w:rFonts w:ascii="Arial" w:hAnsi="Arial" w:cs="Arial"/>
          <w:b/>
          <w:i/>
          <w:iCs/>
          <w:color w:val="000000" w:themeColor="text1"/>
          <w:u w:val="single"/>
        </w:rPr>
        <w:t>Cuando no se practica en legal forma la notificación</w:t>
      </w:r>
      <w:r w:rsidRPr="0095157A">
        <w:rPr>
          <w:rFonts w:ascii="Arial" w:hAnsi="Arial" w:cs="Arial"/>
          <w:i/>
          <w:iCs/>
          <w:color w:val="000000" w:themeColor="text1"/>
        </w:rPr>
        <w:t xml:space="preserve"> del auto admisorio de la demanda a personas determinadas, o el emplazamiento de las demás personas, aunque sean indeterminadas, que deban ser citadas como partes, o de aquellas que deban suceder en el proceso a cualquiera de las partes, cuando la ley así lo ordena, o no se cita en debida forma al Ministerio Público o a cualquier otra persona o entidad que de acuerdo con la ley debió ser citado (…)”</w:t>
      </w:r>
    </w:p>
    <w:p w14:paraId="637C9A02" w14:textId="6989097D" w:rsidR="00AE36A5" w:rsidRPr="0095157A" w:rsidRDefault="00AE36A5" w:rsidP="008F7005">
      <w:pPr>
        <w:tabs>
          <w:tab w:val="left" w:pos="1575"/>
        </w:tabs>
        <w:spacing w:after="0" w:line="360" w:lineRule="auto"/>
        <w:jc w:val="both"/>
        <w:rPr>
          <w:rFonts w:ascii="Arial" w:hAnsi="Arial" w:cs="Arial"/>
        </w:rPr>
      </w:pPr>
    </w:p>
    <w:p w14:paraId="0937E112" w14:textId="7FAE8F18" w:rsidR="00700960" w:rsidRPr="0095157A" w:rsidRDefault="00A64FE4" w:rsidP="008F7005">
      <w:pPr>
        <w:tabs>
          <w:tab w:val="left" w:pos="1575"/>
        </w:tabs>
        <w:spacing w:after="0" w:line="360" w:lineRule="auto"/>
        <w:jc w:val="both"/>
        <w:rPr>
          <w:rFonts w:ascii="Arial" w:hAnsi="Arial" w:cs="Arial"/>
        </w:rPr>
      </w:pPr>
      <w:r w:rsidRPr="0095157A">
        <w:rPr>
          <w:rFonts w:ascii="Arial" w:hAnsi="Arial" w:cs="Arial"/>
          <w:b/>
          <w:bCs/>
        </w:rPr>
        <w:t>OCTAVO</w:t>
      </w:r>
      <w:r w:rsidR="003F1EA4" w:rsidRPr="0095157A">
        <w:rPr>
          <w:rFonts w:ascii="Arial" w:hAnsi="Arial" w:cs="Arial"/>
        </w:rPr>
        <w:t>. Advertido lo anterior, se debe dejar presente</w:t>
      </w:r>
      <w:r w:rsidR="00DB199F" w:rsidRPr="0095157A">
        <w:rPr>
          <w:rFonts w:ascii="Arial" w:hAnsi="Arial" w:cs="Arial"/>
        </w:rPr>
        <w:t xml:space="preserve"> </w:t>
      </w:r>
      <w:r w:rsidR="00170083">
        <w:rPr>
          <w:rFonts w:ascii="Arial" w:hAnsi="Arial" w:cs="Arial"/>
        </w:rPr>
        <w:t xml:space="preserve">que </w:t>
      </w:r>
      <w:r w:rsidR="003F1EA4" w:rsidRPr="0095157A">
        <w:rPr>
          <w:rFonts w:ascii="Arial" w:hAnsi="Arial" w:cs="Arial"/>
        </w:rPr>
        <w:t xml:space="preserve">el suscrito solicitó al </w:t>
      </w:r>
      <w:r w:rsidR="005C4ED7" w:rsidRPr="0095157A">
        <w:rPr>
          <w:rFonts w:ascii="Arial" w:hAnsi="Arial" w:cs="Arial"/>
        </w:rPr>
        <w:t>Juzgado</w:t>
      </w:r>
      <w:r w:rsidR="003F1EA4" w:rsidRPr="0095157A">
        <w:rPr>
          <w:rFonts w:ascii="Arial" w:hAnsi="Arial" w:cs="Arial"/>
        </w:rPr>
        <w:t xml:space="preserve"> el link del expediente, toda vez que no contaba con las piezas sino hasta el día </w:t>
      </w:r>
      <w:r w:rsidR="00170083">
        <w:rPr>
          <w:rFonts w:ascii="Arial" w:hAnsi="Arial" w:cs="Arial"/>
        </w:rPr>
        <w:t>12</w:t>
      </w:r>
      <w:r w:rsidR="008D702F" w:rsidRPr="0095157A">
        <w:rPr>
          <w:rFonts w:ascii="Arial" w:hAnsi="Arial" w:cs="Arial"/>
        </w:rPr>
        <w:t xml:space="preserve"> </w:t>
      </w:r>
      <w:r w:rsidR="003F1EA4" w:rsidRPr="0095157A">
        <w:rPr>
          <w:rFonts w:ascii="Arial" w:hAnsi="Arial" w:cs="Arial"/>
        </w:rPr>
        <w:t xml:space="preserve">de </w:t>
      </w:r>
      <w:r w:rsidR="00170083">
        <w:rPr>
          <w:rFonts w:ascii="Arial" w:hAnsi="Arial" w:cs="Arial"/>
        </w:rPr>
        <w:t xml:space="preserve">marzo </w:t>
      </w:r>
      <w:r w:rsidR="003F1EA4" w:rsidRPr="0095157A">
        <w:rPr>
          <w:rFonts w:ascii="Arial" w:hAnsi="Arial" w:cs="Arial"/>
        </w:rPr>
        <w:t xml:space="preserve"> de</w:t>
      </w:r>
      <w:r w:rsidR="00170083">
        <w:rPr>
          <w:rFonts w:ascii="Arial" w:hAnsi="Arial" w:cs="Arial"/>
        </w:rPr>
        <w:t xml:space="preserve">l 2024, </w:t>
      </w:r>
      <w:r w:rsidR="003F1EA4" w:rsidRPr="0095157A">
        <w:rPr>
          <w:rFonts w:ascii="Arial" w:hAnsi="Arial" w:cs="Arial"/>
        </w:rPr>
        <w:t>cuando el H. Despacho remitió el link</w:t>
      </w:r>
      <w:r w:rsidR="00DB199F" w:rsidRPr="0095157A">
        <w:rPr>
          <w:rFonts w:ascii="Arial" w:hAnsi="Arial" w:cs="Arial"/>
        </w:rPr>
        <w:t xml:space="preserve"> del expediente digital</w:t>
      </w:r>
      <w:r w:rsidR="008D702F" w:rsidRPr="0095157A">
        <w:rPr>
          <w:rFonts w:ascii="Arial" w:hAnsi="Arial" w:cs="Arial"/>
        </w:rPr>
        <w:t>.</w:t>
      </w:r>
      <w:r w:rsidR="0069208B" w:rsidRPr="0095157A">
        <w:rPr>
          <w:rFonts w:ascii="Arial" w:hAnsi="Arial" w:cs="Arial"/>
        </w:rPr>
        <w:t xml:space="preserve"> En todo caso, al no haberse efectuado en debida forma la notificación a mi mandante, </w:t>
      </w:r>
      <w:r w:rsidR="007B4091">
        <w:rPr>
          <w:rFonts w:ascii="Arial" w:hAnsi="Arial" w:cs="Arial"/>
        </w:rPr>
        <w:t xml:space="preserve">esta </w:t>
      </w:r>
      <w:r w:rsidR="0069208B" w:rsidRPr="0095157A">
        <w:rPr>
          <w:rFonts w:ascii="Arial" w:hAnsi="Arial" w:cs="Arial"/>
        </w:rPr>
        <w:t>NO se encuentra debidamente enterada de la admisión de la demanda</w:t>
      </w:r>
      <w:r w:rsidR="00170083">
        <w:rPr>
          <w:rFonts w:ascii="Arial" w:hAnsi="Arial" w:cs="Arial"/>
        </w:rPr>
        <w:t xml:space="preserve">, </w:t>
      </w:r>
      <w:r w:rsidR="0069208B" w:rsidRPr="0095157A">
        <w:rPr>
          <w:rFonts w:ascii="Arial" w:hAnsi="Arial" w:cs="Arial"/>
        </w:rPr>
        <w:t xml:space="preserve">por lo que </w:t>
      </w:r>
      <w:r w:rsidR="00170083">
        <w:rPr>
          <w:rFonts w:ascii="Arial" w:hAnsi="Arial" w:cs="Arial"/>
        </w:rPr>
        <w:t>dicha</w:t>
      </w:r>
      <w:r w:rsidR="0069208B" w:rsidRPr="0095157A">
        <w:rPr>
          <w:rFonts w:ascii="Arial" w:hAnsi="Arial" w:cs="Arial"/>
        </w:rPr>
        <w:t xml:space="preserve"> </w:t>
      </w:r>
      <w:r w:rsidR="00170083">
        <w:rPr>
          <w:rFonts w:ascii="Arial" w:hAnsi="Arial" w:cs="Arial"/>
        </w:rPr>
        <w:t>actuación</w:t>
      </w:r>
      <w:r w:rsidR="0069208B" w:rsidRPr="0095157A">
        <w:rPr>
          <w:rFonts w:ascii="Arial" w:hAnsi="Arial" w:cs="Arial"/>
        </w:rPr>
        <w:t xml:space="preserve"> deben</w:t>
      </w:r>
      <w:r w:rsidR="00170083">
        <w:rPr>
          <w:rFonts w:ascii="Arial" w:hAnsi="Arial" w:cs="Arial"/>
        </w:rPr>
        <w:t xml:space="preserve"> </w:t>
      </w:r>
      <w:r w:rsidR="0069208B" w:rsidRPr="0095157A">
        <w:rPr>
          <w:rFonts w:ascii="Arial" w:hAnsi="Arial" w:cs="Arial"/>
        </w:rPr>
        <w:lastRenderedPageBreak/>
        <w:t xml:space="preserve">adelantarse nuevamente con el fin de corregir la nulidad materializada en este caso. </w:t>
      </w:r>
      <w:r w:rsidR="00170083">
        <w:rPr>
          <w:rFonts w:ascii="Arial" w:hAnsi="Arial" w:cs="Arial"/>
        </w:rPr>
        <w:t xml:space="preserve">En este sentido, debe entenderse que mi prohijada fue notificada al momento en que tuvo acceso al expediente digital, es decir desde el 12 de marzo de la anualidad, pues fue el momento en dónde se tuvo acceso a todo el material pertinente para el desarrollo del derecho fundamental al debido proceso y a la defensa. </w:t>
      </w:r>
    </w:p>
    <w:p w14:paraId="12A0CA12" w14:textId="58284FB1" w:rsidR="00DB199F" w:rsidRPr="0095157A" w:rsidRDefault="00DB199F" w:rsidP="008F7005">
      <w:pPr>
        <w:tabs>
          <w:tab w:val="left" w:pos="1575"/>
        </w:tabs>
        <w:spacing w:after="0" w:line="360" w:lineRule="auto"/>
        <w:jc w:val="both"/>
        <w:rPr>
          <w:rFonts w:ascii="Arial" w:hAnsi="Arial" w:cs="Arial"/>
        </w:rPr>
      </w:pPr>
    </w:p>
    <w:p w14:paraId="178F6D19" w14:textId="426358B6" w:rsidR="00DB199F" w:rsidRPr="0095157A" w:rsidRDefault="00DB199F" w:rsidP="008F7005">
      <w:pPr>
        <w:tabs>
          <w:tab w:val="left" w:pos="1575"/>
        </w:tabs>
        <w:spacing w:after="0" w:line="360" w:lineRule="auto"/>
        <w:jc w:val="both"/>
        <w:rPr>
          <w:rFonts w:ascii="Arial" w:hAnsi="Arial" w:cs="Arial"/>
        </w:rPr>
      </w:pPr>
    </w:p>
    <w:p w14:paraId="11AA2852" w14:textId="10EEC36B" w:rsidR="00786E0F" w:rsidRPr="0095157A" w:rsidRDefault="00786E0F" w:rsidP="008F7005">
      <w:pPr>
        <w:pStyle w:val="Ttulo1"/>
        <w:numPr>
          <w:ilvl w:val="0"/>
          <w:numId w:val="4"/>
        </w:numPr>
        <w:spacing w:before="0" w:line="360" w:lineRule="auto"/>
        <w:jc w:val="center"/>
        <w:rPr>
          <w:rFonts w:ascii="Arial" w:hAnsi="Arial" w:cs="Arial"/>
          <w:b/>
          <w:bCs/>
          <w:color w:val="auto"/>
          <w:sz w:val="22"/>
          <w:szCs w:val="22"/>
        </w:rPr>
      </w:pPr>
      <w:r w:rsidRPr="0095157A">
        <w:rPr>
          <w:rFonts w:ascii="Arial" w:hAnsi="Arial" w:cs="Arial"/>
          <w:b/>
          <w:bCs/>
          <w:color w:val="auto"/>
          <w:sz w:val="22"/>
          <w:szCs w:val="22"/>
        </w:rPr>
        <w:t>FUNDAMENTOS JURÍDICOS</w:t>
      </w:r>
    </w:p>
    <w:p w14:paraId="2D40CB41" w14:textId="77777777" w:rsidR="00786E0F" w:rsidRPr="0095157A" w:rsidRDefault="00786E0F">
      <w:pPr>
        <w:tabs>
          <w:tab w:val="left" w:pos="426"/>
        </w:tabs>
        <w:spacing w:after="0" w:line="360" w:lineRule="auto"/>
        <w:rPr>
          <w:rFonts w:ascii="Arial" w:eastAsia="Arial" w:hAnsi="Arial" w:cs="Arial"/>
          <w:b/>
          <w:spacing w:val="-4"/>
        </w:rPr>
      </w:pPr>
    </w:p>
    <w:p w14:paraId="159866FD" w14:textId="77777777" w:rsidR="00786E0F" w:rsidRPr="0095157A" w:rsidRDefault="00786E0F">
      <w:pPr>
        <w:shd w:val="clear" w:color="auto" w:fill="FFFFFF"/>
        <w:spacing w:after="0" w:line="360" w:lineRule="auto"/>
        <w:jc w:val="both"/>
        <w:rPr>
          <w:rFonts w:ascii="Arial" w:hAnsi="Arial" w:cs="Arial"/>
          <w:color w:val="222222"/>
        </w:rPr>
      </w:pPr>
      <w:r w:rsidRPr="0095157A">
        <w:rPr>
          <w:rFonts w:ascii="Arial" w:hAnsi="Arial" w:cs="Arial"/>
          <w:color w:val="222222"/>
        </w:rPr>
        <w:t>Sea lo primero recordar que, de acuerdo con lo previsto en el Art. 291 del CGP numeral segundo, los comerciantes deberán registrar ante la Cámara de Comercio o en la oficina de registro de comercio correspondiente su dirección electrónica de notificaciones judiciales. El referido artículo prevé lo siguiente:</w:t>
      </w:r>
    </w:p>
    <w:p w14:paraId="12B3B37B" w14:textId="77777777" w:rsidR="00786E0F" w:rsidRPr="0095157A" w:rsidRDefault="00786E0F">
      <w:pPr>
        <w:shd w:val="clear" w:color="auto" w:fill="FFFFFF"/>
        <w:spacing w:after="0" w:line="360" w:lineRule="auto"/>
        <w:jc w:val="both"/>
        <w:rPr>
          <w:rFonts w:ascii="Arial" w:hAnsi="Arial" w:cs="Arial"/>
          <w:color w:val="222222"/>
        </w:rPr>
      </w:pPr>
    </w:p>
    <w:p w14:paraId="12F938AC" w14:textId="77777777" w:rsidR="00786E0F" w:rsidRPr="008F7005" w:rsidRDefault="00786E0F">
      <w:pPr>
        <w:shd w:val="clear" w:color="auto" w:fill="FFFFFF"/>
        <w:spacing w:after="0" w:line="360" w:lineRule="auto"/>
        <w:ind w:left="680" w:right="680"/>
        <w:jc w:val="both"/>
        <w:rPr>
          <w:rFonts w:ascii="Arial" w:hAnsi="Arial" w:cs="Arial"/>
          <w:i/>
          <w:color w:val="222222"/>
        </w:rPr>
      </w:pPr>
      <w:r w:rsidRPr="008F7005">
        <w:rPr>
          <w:rFonts w:ascii="Arial" w:hAnsi="Arial" w:cs="Arial"/>
          <w:i/>
          <w:color w:val="222222"/>
        </w:rPr>
        <w:t>“(…) Para la práctica de la notificación personal se procederá así:</w:t>
      </w:r>
    </w:p>
    <w:p w14:paraId="7DFFE0CB" w14:textId="77777777" w:rsidR="00786E0F" w:rsidRPr="008F7005" w:rsidRDefault="00786E0F">
      <w:pPr>
        <w:shd w:val="clear" w:color="auto" w:fill="FFFFFF"/>
        <w:spacing w:after="0" w:line="360" w:lineRule="auto"/>
        <w:ind w:left="680" w:right="680"/>
        <w:jc w:val="both"/>
        <w:rPr>
          <w:rFonts w:ascii="Arial" w:hAnsi="Arial" w:cs="Arial"/>
          <w:i/>
          <w:color w:val="222222"/>
        </w:rPr>
      </w:pPr>
    </w:p>
    <w:p w14:paraId="5C5FC26E" w14:textId="77777777" w:rsidR="00786E0F" w:rsidRPr="008F7005" w:rsidRDefault="00786E0F">
      <w:pPr>
        <w:shd w:val="clear" w:color="auto" w:fill="FFFFFF"/>
        <w:spacing w:after="0" w:line="360" w:lineRule="auto"/>
        <w:ind w:left="680" w:right="680"/>
        <w:jc w:val="both"/>
        <w:rPr>
          <w:rFonts w:ascii="Arial" w:hAnsi="Arial" w:cs="Arial"/>
          <w:i/>
          <w:color w:val="222222"/>
        </w:rPr>
      </w:pPr>
      <w:r w:rsidRPr="008F7005">
        <w:rPr>
          <w:rFonts w:ascii="Arial" w:hAnsi="Arial" w:cs="Arial"/>
          <w:i/>
          <w:color w:val="222222"/>
        </w:rPr>
        <w:t>2. Las personas jurídicas de derecho privado y los comerciantes inscritos en el registro mercantil deberán registrar en la Cámara de Comercio o en la oficina de registro correspondiente del lugar donde funcione su sede principal, sucursal o agencia, la dirección donde recibirán notificaciones judiciales. Con el mismo propósito deberán registrar, además, una dirección electrónica.</w:t>
      </w:r>
    </w:p>
    <w:p w14:paraId="60B2EB5F" w14:textId="77777777" w:rsidR="00786E0F" w:rsidRPr="008F7005" w:rsidRDefault="00786E0F">
      <w:pPr>
        <w:shd w:val="clear" w:color="auto" w:fill="FFFFFF"/>
        <w:spacing w:after="0" w:line="360" w:lineRule="auto"/>
        <w:ind w:left="680" w:right="680"/>
        <w:jc w:val="both"/>
        <w:rPr>
          <w:rFonts w:ascii="Arial" w:hAnsi="Arial" w:cs="Arial"/>
          <w:i/>
          <w:color w:val="222222"/>
        </w:rPr>
      </w:pPr>
    </w:p>
    <w:p w14:paraId="4AFC8D8D" w14:textId="77777777" w:rsidR="00786E0F" w:rsidRPr="008F7005" w:rsidRDefault="00786E0F">
      <w:pPr>
        <w:shd w:val="clear" w:color="auto" w:fill="FFFFFF"/>
        <w:spacing w:after="0" w:line="360" w:lineRule="auto"/>
        <w:ind w:left="680" w:right="680"/>
        <w:jc w:val="both"/>
        <w:rPr>
          <w:rFonts w:ascii="Arial" w:hAnsi="Arial" w:cs="Arial"/>
          <w:i/>
          <w:color w:val="222222"/>
        </w:rPr>
      </w:pPr>
      <w:r w:rsidRPr="008F7005">
        <w:rPr>
          <w:rFonts w:ascii="Arial" w:hAnsi="Arial" w:cs="Arial"/>
          <w:i/>
          <w:color w:val="222222"/>
        </w:rPr>
        <w:t>Esta disposición también se aplicará a las personas naturales que hayan suministrado al juez su dirección de correo electrónico (…)”</w:t>
      </w:r>
    </w:p>
    <w:p w14:paraId="55CF4598" w14:textId="77777777" w:rsidR="00786E0F" w:rsidRPr="0095157A" w:rsidRDefault="00786E0F">
      <w:pPr>
        <w:shd w:val="clear" w:color="auto" w:fill="FFFFFF"/>
        <w:spacing w:after="0" w:line="360" w:lineRule="auto"/>
        <w:ind w:left="680" w:right="680"/>
        <w:jc w:val="both"/>
        <w:rPr>
          <w:rFonts w:ascii="Arial" w:hAnsi="Arial" w:cs="Arial"/>
          <w:i/>
          <w:color w:val="222222"/>
        </w:rPr>
      </w:pPr>
    </w:p>
    <w:p w14:paraId="0BADBD3A" w14:textId="5B1333B2" w:rsidR="00786E0F" w:rsidRPr="0095157A" w:rsidRDefault="00786E0F">
      <w:pPr>
        <w:shd w:val="clear" w:color="auto" w:fill="FFFFFF"/>
        <w:spacing w:after="0" w:line="360" w:lineRule="auto"/>
        <w:jc w:val="both"/>
        <w:rPr>
          <w:rFonts w:ascii="Arial" w:hAnsi="Arial" w:cs="Arial"/>
          <w:bCs/>
          <w:color w:val="222222"/>
        </w:rPr>
      </w:pPr>
      <w:r w:rsidRPr="0095157A">
        <w:rPr>
          <w:rFonts w:ascii="Arial" w:hAnsi="Arial" w:cs="Arial"/>
          <w:bCs/>
          <w:color w:val="222222"/>
        </w:rPr>
        <w:t xml:space="preserve">Es decir que el certificado emitido por la respectiva Cámara de Comercio en la que se haya registrado el comerciante da cuenta de la dirección, ya sea física o electrónica, en la cual se puede notificar </w:t>
      </w:r>
      <w:r w:rsidR="00FA5C50" w:rsidRPr="0095157A">
        <w:rPr>
          <w:rFonts w:ascii="Arial" w:hAnsi="Arial" w:cs="Arial"/>
          <w:bCs/>
          <w:color w:val="222222"/>
        </w:rPr>
        <w:t>a la referida sociedad</w:t>
      </w:r>
      <w:r w:rsidRPr="0095157A">
        <w:rPr>
          <w:rFonts w:ascii="Arial" w:hAnsi="Arial" w:cs="Arial"/>
          <w:bCs/>
          <w:color w:val="222222"/>
        </w:rPr>
        <w:t xml:space="preserve">. De manera que dicho documento constituye prueba que por sí misma acredita tanto el origen como la veracidad de la información contenida en el mismo, toda vez que se entiende que esta ha </w:t>
      </w:r>
      <w:r w:rsidR="00D92FF3" w:rsidRPr="0095157A">
        <w:rPr>
          <w:rFonts w:ascii="Arial" w:hAnsi="Arial" w:cs="Arial"/>
          <w:bCs/>
          <w:color w:val="222222"/>
        </w:rPr>
        <w:t>sido proporcionada por la misma sociedad.</w:t>
      </w:r>
    </w:p>
    <w:p w14:paraId="234107DB" w14:textId="77777777" w:rsidR="00786E0F" w:rsidRPr="0095157A" w:rsidRDefault="00786E0F">
      <w:pPr>
        <w:shd w:val="clear" w:color="auto" w:fill="FFFFFF"/>
        <w:spacing w:after="0" w:line="360" w:lineRule="auto"/>
        <w:jc w:val="both"/>
        <w:rPr>
          <w:rFonts w:ascii="Arial" w:hAnsi="Arial" w:cs="Arial"/>
          <w:bCs/>
          <w:color w:val="222222"/>
        </w:rPr>
      </w:pPr>
    </w:p>
    <w:p w14:paraId="10D70F5D" w14:textId="59B81460" w:rsidR="00786E0F" w:rsidRPr="0095157A" w:rsidRDefault="00786E0F">
      <w:pPr>
        <w:shd w:val="clear" w:color="auto" w:fill="FFFFFF"/>
        <w:spacing w:after="0" w:line="360" w:lineRule="auto"/>
        <w:jc w:val="both"/>
        <w:rPr>
          <w:rFonts w:ascii="Arial" w:hAnsi="Arial" w:cs="Arial"/>
        </w:rPr>
      </w:pPr>
      <w:r w:rsidRPr="0095157A">
        <w:rPr>
          <w:rFonts w:ascii="Arial" w:hAnsi="Arial" w:cs="Arial"/>
          <w:bCs/>
          <w:color w:val="222222"/>
        </w:rPr>
        <w:t xml:space="preserve">De la normativa previamente citada entonces no puede llegarse a una conclusión diferente que, la dirección que aparece registrada en el </w:t>
      </w:r>
      <w:r w:rsidRPr="0095157A">
        <w:rPr>
          <w:rFonts w:ascii="Arial" w:hAnsi="Arial" w:cs="Arial"/>
        </w:rPr>
        <w:t>C</w:t>
      </w:r>
      <w:r w:rsidR="00FA5C50" w:rsidRPr="0095157A">
        <w:rPr>
          <w:rFonts w:ascii="Arial" w:hAnsi="Arial" w:cs="Arial"/>
        </w:rPr>
        <w:t>ertificado de Existencia y Representación</w:t>
      </w:r>
      <w:r w:rsidRPr="0095157A">
        <w:rPr>
          <w:rFonts w:ascii="Arial" w:hAnsi="Arial" w:cs="Arial"/>
        </w:rPr>
        <w:t xml:space="preserve"> </w:t>
      </w:r>
      <w:r w:rsidR="0018651F" w:rsidRPr="0095157A">
        <w:rPr>
          <w:rFonts w:ascii="Arial" w:hAnsi="Arial" w:cs="Arial"/>
        </w:rPr>
        <w:t xml:space="preserve">de mi mandante, </w:t>
      </w:r>
      <w:r w:rsidRPr="0095157A">
        <w:rPr>
          <w:rFonts w:ascii="Arial" w:hAnsi="Arial" w:cs="Arial"/>
        </w:rPr>
        <w:t xml:space="preserve">emitido por la Cámara de Comercio de </w:t>
      </w:r>
      <w:r w:rsidR="00FA5C50" w:rsidRPr="0095157A">
        <w:rPr>
          <w:rFonts w:ascii="Arial" w:hAnsi="Arial" w:cs="Arial"/>
        </w:rPr>
        <w:t>Bogotá</w:t>
      </w:r>
      <w:r w:rsidRPr="0095157A">
        <w:rPr>
          <w:rFonts w:ascii="Arial" w:hAnsi="Arial" w:cs="Arial"/>
        </w:rPr>
        <w:t xml:space="preserve">, esto es </w:t>
      </w:r>
      <w:r w:rsidR="00170083" w:rsidRPr="00783EC0">
        <w:rPr>
          <w:rFonts w:ascii="Arial" w:hAnsi="Arial" w:cs="Arial"/>
          <w:b/>
          <w:i/>
          <w:u w:val="single"/>
        </w:rPr>
        <w:t>notificaciones.sbseguros@sbseguros.co</w:t>
      </w:r>
      <w:r w:rsidRPr="0095157A">
        <w:rPr>
          <w:rFonts w:ascii="Arial" w:hAnsi="Arial" w:cs="Arial"/>
        </w:rPr>
        <w:t>, en efecto corresponde a la dirección de notificaciones electrónica</w:t>
      </w:r>
      <w:r w:rsidR="006A422A" w:rsidRPr="0095157A">
        <w:rPr>
          <w:rFonts w:ascii="Arial" w:hAnsi="Arial" w:cs="Arial"/>
        </w:rPr>
        <w:t xml:space="preserve"> de </w:t>
      </w:r>
      <w:r w:rsidR="00170083">
        <w:rPr>
          <w:rFonts w:ascii="Arial" w:hAnsi="Arial" w:cs="Arial"/>
          <w:b/>
          <w:bCs/>
        </w:rPr>
        <w:t>SBS</w:t>
      </w:r>
      <w:r w:rsidR="006A422A" w:rsidRPr="0095157A">
        <w:rPr>
          <w:rFonts w:ascii="Arial" w:hAnsi="Arial" w:cs="Arial"/>
          <w:b/>
          <w:bCs/>
        </w:rPr>
        <w:t xml:space="preserve"> SEGUROS COLOMBIA S.A</w:t>
      </w:r>
      <w:r w:rsidR="006A422A" w:rsidRPr="0095157A">
        <w:rPr>
          <w:rFonts w:ascii="Arial" w:hAnsi="Arial" w:cs="Arial"/>
        </w:rPr>
        <w:t xml:space="preserve">. </w:t>
      </w:r>
      <w:r w:rsidRPr="0095157A">
        <w:rPr>
          <w:rFonts w:ascii="Arial" w:hAnsi="Arial" w:cs="Arial"/>
        </w:rPr>
        <w:t>y que consecuentemente</w:t>
      </w:r>
      <w:r w:rsidR="006A422A" w:rsidRPr="0095157A">
        <w:rPr>
          <w:rFonts w:ascii="Arial" w:hAnsi="Arial" w:cs="Arial"/>
        </w:rPr>
        <w:t>,</w:t>
      </w:r>
      <w:r w:rsidRPr="0095157A">
        <w:rPr>
          <w:rFonts w:ascii="Arial" w:hAnsi="Arial" w:cs="Arial"/>
        </w:rPr>
        <w:t xml:space="preserve"> la</w:t>
      </w:r>
      <w:r w:rsidR="006A422A" w:rsidRPr="0095157A">
        <w:rPr>
          <w:rFonts w:ascii="Arial" w:hAnsi="Arial" w:cs="Arial"/>
        </w:rPr>
        <w:t xml:space="preserve">s notificaciones judiciales que de forma </w:t>
      </w:r>
      <w:r w:rsidRPr="0095157A">
        <w:rPr>
          <w:rFonts w:ascii="Arial" w:hAnsi="Arial" w:cs="Arial"/>
        </w:rPr>
        <w:t xml:space="preserve">personal </w:t>
      </w:r>
      <w:r w:rsidR="006A422A" w:rsidRPr="0095157A">
        <w:rPr>
          <w:rFonts w:ascii="Arial" w:hAnsi="Arial" w:cs="Arial"/>
        </w:rPr>
        <w:t>vayan a efectuarse a dicha sociedad, deben realizarse a través de esa dirección y no otra.</w:t>
      </w:r>
    </w:p>
    <w:p w14:paraId="25751C1B" w14:textId="77777777" w:rsidR="00786E0F" w:rsidRPr="0095157A" w:rsidRDefault="00786E0F">
      <w:pPr>
        <w:shd w:val="clear" w:color="auto" w:fill="FFFFFF"/>
        <w:spacing w:after="0" w:line="360" w:lineRule="auto"/>
        <w:jc w:val="both"/>
        <w:rPr>
          <w:rFonts w:ascii="Arial" w:hAnsi="Arial" w:cs="Arial"/>
        </w:rPr>
      </w:pPr>
    </w:p>
    <w:p w14:paraId="3ACD27BC" w14:textId="77777777" w:rsidR="00786E0F" w:rsidRPr="0095157A" w:rsidRDefault="00786E0F">
      <w:pPr>
        <w:shd w:val="clear" w:color="auto" w:fill="FFFFFF"/>
        <w:spacing w:after="0" w:line="360" w:lineRule="auto"/>
        <w:jc w:val="both"/>
        <w:rPr>
          <w:rFonts w:ascii="Arial" w:hAnsi="Arial" w:cs="Arial"/>
          <w:color w:val="222222"/>
        </w:rPr>
      </w:pPr>
      <w:r w:rsidRPr="0095157A">
        <w:rPr>
          <w:rFonts w:ascii="Arial" w:hAnsi="Arial" w:cs="Arial"/>
          <w:color w:val="222222"/>
        </w:rPr>
        <w:t xml:space="preserve">De otro lado y dicho lo anterior, es preciso traer a colación el Art. 8 de la ley 2213 del 2022, norma que, por ser de carácter público, es de estricto cumplimiento, y que dispone lo siguiente: </w:t>
      </w:r>
    </w:p>
    <w:p w14:paraId="6B7A30D5" w14:textId="77777777" w:rsidR="00786E0F" w:rsidRPr="0095157A" w:rsidRDefault="00786E0F">
      <w:pPr>
        <w:shd w:val="clear" w:color="auto" w:fill="FFFFFF"/>
        <w:spacing w:after="0" w:line="360" w:lineRule="auto"/>
        <w:jc w:val="both"/>
        <w:rPr>
          <w:rFonts w:ascii="Arial" w:hAnsi="Arial" w:cs="Arial"/>
          <w:color w:val="222222"/>
        </w:rPr>
      </w:pPr>
    </w:p>
    <w:p w14:paraId="49B05DE7" w14:textId="77777777" w:rsidR="00786E0F" w:rsidRPr="008F7005" w:rsidRDefault="00786E0F">
      <w:pPr>
        <w:shd w:val="clear" w:color="auto" w:fill="FFFFFF"/>
        <w:spacing w:after="0" w:line="360" w:lineRule="auto"/>
        <w:ind w:left="680" w:right="680"/>
        <w:jc w:val="both"/>
        <w:rPr>
          <w:rFonts w:ascii="Arial" w:hAnsi="Arial" w:cs="Arial"/>
          <w:i/>
          <w:color w:val="222222"/>
        </w:rPr>
      </w:pPr>
      <w:r w:rsidRPr="008F7005">
        <w:rPr>
          <w:rFonts w:ascii="Arial" w:hAnsi="Arial" w:cs="Arial"/>
          <w:i/>
          <w:color w:val="222222"/>
        </w:rPr>
        <w:t xml:space="preserve">“(…) Las notificaciones que deban hacerse personalmente también podrán efectuarse </w:t>
      </w:r>
      <w:r w:rsidRPr="008F7005">
        <w:rPr>
          <w:rFonts w:ascii="Arial" w:hAnsi="Arial" w:cs="Arial"/>
          <w:b/>
          <w:i/>
          <w:color w:val="222222"/>
          <w:u w:val="single"/>
        </w:rPr>
        <w:t>con el envío de la providencia respectiva como mensaje de datos a la dirección electrónica o sitio que suministre el interesado en que se realice la notificación, sin necesidad del envío de previa citación o aviso físico o virtual</w:t>
      </w:r>
      <w:r w:rsidRPr="008F7005">
        <w:rPr>
          <w:rFonts w:ascii="Arial" w:hAnsi="Arial" w:cs="Arial"/>
          <w:i/>
          <w:color w:val="222222"/>
        </w:rPr>
        <w:t>. Los anexos que deban entregarse para un traslado se enviarán por el mismo medio.</w:t>
      </w:r>
    </w:p>
    <w:p w14:paraId="0E0F50F2" w14:textId="77777777" w:rsidR="00786E0F" w:rsidRPr="008F7005" w:rsidRDefault="00786E0F">
      <w:pPr>
        <w:shd w:val="clear" w:color="auto" w:fill="FFFFFF"/>
        <w:spacing w:after="0" w:line="360" w:lineRule="auto"/>
        <w:ind w:left="680" w:right="680"/>
        <w:jc w:val="both"/>
        <w:rPr>
          <w:rFonts w:ascii="Arial" w:hAnsi="Arial" w:cs="Arial"/>
          <w:i/>
          <w:color w:val="222222"/>
        </w:rPr>
      </w:pPr>
    </w:p>
    <w:p w14:paraId="7CA10836" w14:textId="77777777" w:rsidR="00786E0F" w:rsidRPr="008F7005" w:rsidRDefault="00786E0F">
      <w:pPr>
        <w:shd w:val="clear" w:color="auto" w:fill="FFFFFF"/>
        <w:spacing w:after="0" w:line="360" w:lineRule="auto"/>
        <w:ind w:left="680" w:right="680"/>
        <w:jc w:val="both"/>
        <w:rPr>
          <w:rFonts w:ascii="Arial" w:hAnsi="Arial" w:cs="Arial"/>
          <w:i/>
          <w:color w:val="222222"/>
        </w:rPr>
      </w:pPr>
      <w:r w:rsidRPr="008F7005">
        <w:rPr>
          <w:rFonts w:ascii="Arial" w:hAnsi="Arial" w:cs="Arial"/>
          <w:b/>
          <w:i/>
          <w:color w:val="222222"/>
          <w:u w:val="single"/>
        </w:rPr>
        <w:t>El interesado afirmará bajo la gravedad del juramento, que se entenderá prestado con la petición, que la dirección electrónica o sitio suministrado corresponde al utilizado por la persona a notificar</w:t>
      </w:r>
      <w:r w:rsidRPr="008F7005">
        <w:rPr>
          <w:rFonts w:ascii="Arial" w:hAnsi="Arial" w:cs="Arial"/>
          <w:i/>
          <w:color w:val="222222"/>
        </w:rPr>
        <w:t>, informará la forma como la obtuvo y allegará las evidencias correspondientes, particularmente las comunicaciones remitidas a la persona por notificar.</w:t>
      </w:r>
    </w:p>
    <w:p w14:paraId="48C4F794" w14:textId="77777777" w:rsidR="00786E0F" w:rsidRPr="008F7005" w:rsidRDefault="00786E0F">
      <w:pPr>
        <w:shd w:val="clear" w:color="auto" w:fill="FFFFFF"/>
        <w:spacing w:after="0" w:line="360" w:lineRule="auto"/>
        <w:ind w:left="680" w:right="680"/>
        <w:jc w:val="both"/>
        <w:rPr>
          <w:rFonts w:ascii="Arial" w:hAnsi="Arial" w:cs="Arial"/>
          <w:i/>
          <w:color w:val="222222"/>
        </w:rPr>
      </w:pPr>
    </w:p>
    <w:p w14:paraId="475ABB43" w14:textId="77777777" w:rsidR="00786E0F" w:rsidRPr="008F7005" w:rsidRDefault="00786E0F">
      <w:pPr>
        <w:shd w:val="clear" w:color="auto" w:fill="FFFFFF"/>
        <w:spacing w:after="0" w:line="360" w:lineRule="auto"/>
        <w:ind w:left="680" w:right="680"/>
        <w:jc w:val="both"/>
        <w:rPr>
          <w:rFonts w:ascii="Arial" w:hAnsi="Arial" w:cs="Arial"/>
          <w:b/>
          <w:i/>
          <w:color w:val="222222"/>
          <w:u w:val="single"/>
        </w:rPr>
      </w:pPr>
      <w:r w:rsidRPr="008F7005">
        <w:rPr>
          <w:rFonts w:ascii="Arial" w:hAnsi="Arial" w:cs="Arial"/>
          <w:i/>
          <w:color w:val="222222"/>
        </w:rPr>
        <w:t xml:space="preserve">La notificación personal se entenderá realizada una vez transcurridos dos días hábiles siguientes al envío del mensaje </w:t>
      </w:r>
      <w:r w:rsidRPr="008F7005">
        <w:rPr>
          <w:rFonts w:ascii="Arial" w:hAnsi="Arial" w:cs="Arial"/>
          <w:b/>
          <w:i/>
          <w:color w:val="222222"/>
          <w:u w:val="single"/>
        </w:rPr>
        <w:t>y los términos empezarán a contarse cuando el iniciador recepcione acuse de recibo o se pueda por otro medio constatar el acceso del destinatario al mensaje.</w:t>
      </w:r>
    </w:p>
    <w:p w14:paraId="7ECED2A7" w14:textId="77777777" w:rsidR="00786E0F" w:rsidRPr="008F7005" w:rsidRDefault="00786E0F">
      <w:pPr>
        <w:shd w:val="clear" w:color="auto" w:fill="FFFFFF"/>
        <w:spacing w:after="0" w:line="360" w:lineRule="auto"/>
        <w:ind w:left="680" w:right="680"/>
        <w:jc w:val="both"/>
        <w:rPr>
          <w:rFonts w:ascii="Arial" w:hAnsi="Arial" w:cs="Arial"/>
          <w:i/>
          <w:color w:val="222222"/>
        </w:rPr>
      </w:pPr>
    </w:p>
    <w:p w14:paraId="5F743E49" w14:textId="77777777" w:rsidR="00786E0F" w:rsidRPr="008F7005" w:rsidRDefault="00786E0F">
      <w:pPr>
        <w:shd w:val="clear" w:color="auto" w:fill="FFFFFF"/>
        <w:spacing w:after="0" w:line="360" w:lineRule="auto"/>
        <w:ind w:left="680" w:right="680"/>
        <w:jc w:val="both"/>
        <w:rPr>
          <w:rFonts w:ascii="Arial" w:hAnsi="Arial" w:cs="Arial"/>
          <w:i/>
          <w:color w:val="222222"/>
        </w:rPr>
      </w:pPr>
      <w:r w:rsidRPr="008F7005">
        <w:rPr>
          <w:rFonts w:ascii="Arial" w:hAnsi="Arial" w:cs="Arial"/>
          <w:i/>
          <w:color w:val="222222"/>
        </w:rPr>
        <w:lastRenderedPageBreak/>
        <w:t>Para los fines de esta norma se podrán implementar o utilizar sistemas de confirmación del recibo de los correos electrónicos o mensajes de datos.</w:t>
      </w:r>
    </w:p>
    <w:p w14:paraId="09866CD6" w14:textId="77777777" w:rsidR="00786E0F" w:rsidRPr="008F7005" w:rsidRDefault="00786E0F">
      <w:pPr>
        <w:shd w:val="clear" w:color="auto" w:fill="FFFFFF"/>
        <w:spacing w:after="0" w:line="360" w:lineRule="auto"/>
        <w:ind w:left="680" w:right="680"/>
        <w:jc w:val="both"/>
        <w:rPr>
          <w:rFonts w:ascii="Arial" w:hAnsi="Arial" w:cs="Arial"/>
          <w:i/>
          <w:color w:val="222222"/>
        </w:rPr>
      </w:pPr>
    </w:p>
    <w:p w14:paraId="0509F9F4" w14:textId="77777777" w:rsidR="00786E0F" w:rsidRPr="008F7005" w:rsidRDefault="00786E0F">
      <w:pPr>
        <w:shd w:val="clear" w:color="auto" w:fill="FFFFFF"/>
        <w:spacing w:after="0" w:line="360" w:lineRule="auto"/>
        <w:ind w:left="680" w:right="680"/>
        <w:jc w:val="both"/>
        <w:rPr>
          <w:rFonts w:ascii="Arial" w:hAnsi="Arial" w:cs="Arial"/>
          <w:i/>
          <w:color w:val="222222"/>
        </w:rPr>
      </w:pPr>
      <w:r w:rsidRPr="008F7005">
        <w:rPr>
          <w:rFonts w:ascii="Arial" w:hAnsi="Arial" w:cs="Arial"/>
          <w:i/>
          <w:color w:val="222222"/>
        </w:rPr>
        <w:t>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132 a 138 del Código General del Proceso.</w:t>
      </w:r>
    </w:p>
    <w:p w14:paraId="6AC6BF8F" w14:textId="77777777" w:rsidR="00786E0F" w:rsidRPr="008F7005" w:rsidRDefault="00786E0F">
      <w:pPr>
        <w:shd w:val="clear" w:color="auto" w:fill="FFFFFF"/>
        <w:spacing w:after="0" w:line="360" w:lineRule="auto"/>
        <w:ind w:left="680" w:right="680"/>
        <w:jc w:val="both"/>
        <w:rPr>
          <w:rFonts w:ascii="Arial" w:hAnsi="Arial" w:cs="Arial"/>
          <w:i/>
          <w:color w:val="222222"/>
        </w:rPr>
      </w:pPr>
    </w:p>
    <w:p w14:paraId="65AFBA72" w14:textId="77777777" w:rsidR="00786E0F" w:rsidRPr="008F7005" w:rsidRDefault="00786E0F">
      <w:pPr>
        <w:shd w:val="clear" w:color="auto" w:fill="FFFFFF"/>
        <w:spacing w:after="0" w:line="360" w:lineRule="auto"/>
        <w:ind w:left="680" w:right="680"/>
        <w:jc w:val="both"/>
        <w:rPr>
          <w:rFonts w:ascii="Arial" w:hAnsi="Arial" w:cs="Arial"/>
          <w:i/>
          <w:color w:val="222222"/>
        </w:rPr>
      </w:pPr>
      <w:r w:rsidRPr="008F7005">
        <w:rPr>
          <w:rFonts w:ascii="Arial" w:hAnsi="Arial" w:cs="Arial"/>
          <w:i/>
          <w:color w:val="222222"/>
        </w:rPr>
        <w:t>PARÁGRAFO 1°. Lo previsto en este artículo se aplicará cualquiera sea la naturaleza de la actuación incluidas las pruebas extraprocesales o del proceso, sea este declarativo, declarativo especial, monitorio, ejecutivo o cualquier otro.</w:t>
      </w:r>
    </w:p>
    <w:p w14:paraId="21909E07" w14:textId="77777777" w:rsidR="00786E0F" w:rsidRPr="008F7005" w:rsidRDefault="00786E0F">
      <w:pPr>
        <w:shd w:val="clear" w:color="auto" w:fill="FFFFFF"/>
        <w:spacing w:after="0" w:line="360" w:lineRule="auto"/>
        <w:ind w:left="680" w:right="680"/>
        <w:jc w:val="both"/>
        <w:rPr>
          <w:rFonts w:ascii="Arial" w:hAnsi="Arial" w:cs="Arial"/>
          <w:i/>
          <w:color w:val="222222"/>
        </w:rPr>
      </w:pPr>
    </w:p>
    <w:p w14:paraId="440B3AA0" w14:textId="479C1BE4" w:rsidR="00786E0F" w:rsidRPr="008F7005" w:rsidRDefault="00786E0F">
      <w:pPr>
        <w:shd w:val="clear" w:color="auto" w:fill="FFFFFF"/>
        <w:spacing w:after="0" w:line="360" w:lineRule="auto"/>
        <w:ind w:left="680" w:right="680"/>
        <w:jc w:val="both"/>
        <w:rPr>
          <w:rFonts w:ascii="Arial" w:hAnsi="Arial" w:cs="Arial"/>
          <w:i/>
          <w:color w:val="222222"/>
        </w:rPr>
      </w:pPr>
      <w:r w:rsidRPr="008F7005">
        <w:rPr>
          <w:rFonts w:ascii="Arial" w:hAnsi="Arial" w:cs="Arial"/>
          <w:i/>
          <w:color w:val="222222"/>
        </w:rPr>
        <w:t xml:space="preserve">PARÁGRAFO 2°. </w:t>
      </w:r>
      <w:r w:rsidRPr="008F7005">
        <w:rPr>
          <w:rFonts w:ascii="Arial" w:hAnsi="Arial" w:cs="Arial"/>
          <w:b/>
          <w:i/>
          <w:color w:val="222222"/>
          <w:u w:val="single"/>
        </w:rPr>
        <w:t>La autoridad judicial, de oficio o a petición de parte, podrá solicitar información de las direcciones electrónicas o sitios de la parte por notificar que estén en las Cámaras de Comercio, superin</w:t>
      </w:r>
      <w:r w:rsidR="0048218D" w:rsidRPr="0095157A">
        <w:rPr>
          <w:rFonts w:ascii="Arial" w:hAnsi="Arial" w:cs="Arial"/>
          <w:b/>
          <w:i/>
          <w:color w:val="222222"/>
          <w:u w:val="single"/>
        </w:rPr>
        <w:t>tendencias, entidades públicas o</w:t>
      </w:r>
      <w:r w:rsidRPr="008F7005">
        <w:rPr>
          <w:rFonts w:ascii="Arial" w:hAnsi="Arial" w:cs="Arial"/>
          <w:b/>
          <w:i/>
          <w:color w:val="222222"/>
          <w:u w:val="single"/>
        </w:rPr>
        <w:t xml:space="preserve"> privadas, o utilizar aquellas que estén informadas en páginas web o en redes sociales</w:t>
      </w:r>
      <w:r w:rsidRPr="008F7005">
        <w:rPr>
          <w:rFonts w:ascii="Arial" w:hAnsi="Arial" w:cs="Arial"/>
          <w:i/>
          <w:color w:val="222222"/>
        </w:rPr>
        <w:t>.</w:t>
      </w:r>
    </w:p>
    <w:p w14:paraId="7DD4DBEC" w14:textId="77777777" w:rsidR="00786E0F" w:rsidRPr="008F7005" w:rsidRDefault="00786E0F">
      <w:pPr>
        <w:shd w:val="clear" w:color="auto" w:fill="FFFFFF"/>
        <w:spacing w:after="0" w:line="360" w:lineRule="auto"/>
        <w:ind w:left="680" w:right="680"/>
        <w:jc w:val="both"/>
        <w:rPr>
          <w:rFonts w:ascii="Arial" w:hAnsi="Arial" w:cs="Arial"/>
          <w:i/>
          <w:color w:val="222222"/>
        </w:rPr>
      </w:pPr>
    </w:p>
    <w:p w14:paraId="6A05D7BB" w14:textId="77777777" w:rsidR="00786E0F" w:rsidRPr="008F7005" w:rsidRDefault="00786E0F">
      <w:pPr>
        <w:shd w:val="clear" w:color="auto" w:fill="FFFFFF"/>
        <w:spacing w:after="0" w:line="360" w:lineRule="auto"/>
        <w:ind w:left="680" w:right="680"/>
        <w:jc w:val="both"/>
        <w:rPr>
          <w:rFonts w:ascii="Arial" w:hAnsi="Arial" w:cs="Arial"/>
          <w:color w:val="222222"/>
        </w:rPr>
      </w:pPr>
      <w:r w:rsidRPr="008F7005">
        <w:rPr>
          <w:rFonts w:ascii="Arial" w:hAnsi="Arial" w:cs="Arial"/>
          <w:i/>
          <w:color w:val="222222"/>
        </w:rPr>
        <w:t xml:space="preserve">PARÁGRAFO 3. Para los efectos de Io dispuesto en este artículo, se podrá hacer uso del servicio de correo electrónico postal certificado y los servicios postales electrónicos definidos por la Unión Postal Universal -UPU- con cargo a la franquicia postal (…)” </w:t>
      </w:r>
      <w:r w:rsidRPr="008F7005">
        <w:rPr>
          <w:rFonts w:ascii="Arial" w:hAnsi="Arial" w:cs="Arial"/>
          <w:color w:val="222222"/>
        </w:rPr>
        <w:t>Negrita y sublínea por fuera del texto original.</w:t>
      </w:r>
    </w:p>
    <w:p w14:paraId="7D320975" w14:textId="77777777" w:rsidR="00786E0F" w:rsidRPr="0095157A" w:rsidRDefault="00786E0F">
      <w:pPr>
        <w:shd w:val="clear" w:color="auto" w:fill="FFFFFF"/>
        <w:spacing w:after="0" w:line="360" w:lineRule="auto"/>
        <w:jc w:val="both"/>
        <w:rPr>
          <w:rFonts w:ascii="Arial" w:hAnsi="Arial" w:cs="Arial"/>
          <w:color w:val="222222"/>
        </w:rPr>
      </w:pPr>
    </w:p>
    <w:p w14:paraId="3990B8CA" w14:textId="77777777" w:rsidR="0095157A" w:rsidRPr="0095157A" w:rsidRDefault="0095157A" w:rsidP="008F7005">
      <w:pPr>
        <w:spacing w:after="0" w:line="360" w:lineRule="auto"/>
        <w:jc w:val="both"/>
        <w:rPr>
          <w:rFonts w:ascii="Arial" w:eastAsiaTheme="minorEastAsia" w:hAnsi="Arial" w:cs="Arial"/>
          <w:bCs/>
          <w:lang w:eastAsia="es-ES"/>
        </w:rPr>
      </w:pPr>
      <w:r w:rsidRPr="0095157A">
        <w:rPr>
          <w:rFonts w:ascii="Arial" w:eastAsiaTheme="minorEastAsia" w:hAnsi="Arial" w:cs="Arial"/>
          <w:bCs/>
          <w:lang w:eastAsia="es-ES"/>
        </w:rPr>
        <w:t xml:space="preserve">Ante la remisión de una presunta notificación a dirección electrónica distinta a la de mi procurada, es claro cómo se configura una de las causales de nulidad taxativa reseñadas a partir del artículo 133 del código general del proceso en su numeral octavo: </w:t>
      </w:r>
    </w:p>
    <w:p w14:paraId="000DF7AD" w14:textId="77777777" w:rsidR="0095157A" w:rsidRPr="0095157A" w:rsidRDefault="0095157A" w:rsidP="008F7005">
      <w:pPr>
        <w:spacing w:after="0" w:line="360" w:lineRule="auto"/>
        <w:jc w:val="both"/>
        <w:rPr>
          <w:rFonts w:ascii="Arial" w:eastAsiaTheme="minorEastAsia" w:hAnsi="Arial" w:cs="Arial"/>
          <w:bCs/>
          <w:lang w:eastAsia="es-ES"/>
        </w:rPr>
      </w:pPr>
    </w:p>
    <w:p w14:paraId="32E3569B" w14:textId="531A40C8" w:rsidR="0095157A" w:rsidRPr="008F7005" w:rsidRDefault="0095157A" w:rsidP="008F7005">
      <w:pPr>
        <w:spacing w:after="0" w:line="360" w:lineRule="auto"/>
        <w:ind w:left="680" w:right="680"/>
        <w:jc w:val="both"/>
        <w:rPr>
          <w:rFonts w:ascii="Arial" w:eastAsiaTheme="minorEastAsia" w:hAnsi="Arial" w:cs="Arial"/>
          <w:bCs/>
          <w:i/>
          <w:iCs/>
          <w:lang w:eastAsia="es-ES"/>
        </w:rPr>
      </w:pPr>
      <w:r>
        <w:rPr>
          <w:rFonts w:ascii="Arial" w:eastAsiaTheme="minorEastAsia" w:hAnsi="Arial" w:cs="Arial"/>
          <w:bCs/>
          <w:i/>
          <w:iCs/>
          <w:lang w:eastAsia="es-ES"/>
        </w:rPr>
        <w:t xml:space="preserve">“(…) </w:t>
      </w:r>
      <w:r w:rsidRPr="008F7005">
        <w:rPr>
          <w:rFonts w:ascii="Arial" w:eastAsiaTheme="minorEastAsia" w:hAnsi="Arial" w:cs="Arial"/>
          <w:bCs/>
          <w:i/>
          <w:iCs/>
          <w:lang w:eastAsia="es-ES"/>
        </w:rPr>
        <w:t xml:space="preserve">8. Cuando no se practica en legal forma la notificación del auto admisorio de la demanda a personas determinadas, o el emplazamiento de las demás </w:t>
      </w:r>
      <w:r w:rsidRPr="008F7005">
        <w:rPr>
          <w:rFonts w:ascii="Arial" w:eastAsiaTheme="minorEastAsia" w:hAnsi="Arial" w:cs="Arial"/>
          <w:bCs/>
          <w:i/>
          <w:iCs/>
          <w:lang w:eastAsia="es-ES"/>
        </w:rPr>
        <w:lastRenderedPageBreak/>
        <w:t>personas, aunque sean indeterminadas, que deban ser citadas como partes, o de aquellas que deban suceder en el proceso a cualquiera de las partes, cuando la ley así lo ordena, o no se cita en debida forma al Ministerio Público o a cualquier otra persona o entidad que de acuerdo con la ley debió ser citado</w:t>
      </w:r>
      <w:r>
        <w:rPr>
          <w:rFonts w:ascii="Arial" w:eastAsiaTheme="minorEastAsia" w:hAnsi="Arial" w:cs="Arial"/>
          <w:bCs/>
          <w:i/>
          <w:iCs/>
          <w:lang w:eastAsia="es-ES"/>
        </w:rPr>
        <w:t xml:space="preserve"> (…)”</w:t>
      </w:r>
      <w:r w:rsidRPr="008F7005">
        <w:rPr>
          <w:rFonts w:ascii="Arial" w:eastAsiaTheme="minorEastAsia" w:hAnsi="Arial" w:cs="Arial"/>
          <w:bCs/>
          <w:i/>
          <w:iCs/>
          <w:lang w:eastAsia="es-ES"/>
        </w:rPr>
        <w:t xml:space="preserve">  </w:t>
      </w:r>
    </w:p>
    <w:p w14:paraId="567E38F9" w14:textId="77777777" w:rsidR="0095157A" w:rsidRPr="0095157A" w:rsidRDefault="0095157A" w:rsidP="008F7005">
      <w:pPr>
        <w:spacing w:after="0" w:line="360" w:lineRule="auto"/>
        <w:ind w:left="708"/>
        <w:jc w:val="both"/>
        <w:rPr>
          <w:rFonts w:ascii="Arial" w:eastAsiaTheme="minorEastAsia" w:hAnsi="Arial" w:cs="Arial"/>
          <w:bCs/>
          <w:lang w:eastAsia="es-ES"/>
        </w:rPr>
      </w:pPr>
    </w:p>
    <w:p w14:paraId="435C8691" w14:textId="77777777" w:rsidR="0095157A" w:rsidRPr="0095157A" w:rsidRDefault="0095157A" w:rsidP="008F7005">
      <w:pPr>
        <w:spacing w:after="0" w:line="360" w:lineRule="auto"/>
        <w:jc w:val="both"/>
        <w:rPr>
          <w:rFonts w:ascii="Arial" w:eastAsiaTheme="minorEastAsia" w:hAnsi="Arial" w:cs="Arial"/>
          <w:bCs/>
          <w:lang w:eastAsia="es-ES"/>
        </w:rPr>
      </w:pPr>
      <w:r w:rsidRPr="0095157A">
        <w:rPr>
          <w:rFonts w:ascii="Arial" w:eastAsiaTheme="minorEastAsia" w:hAnsi="Arial" w:cs="Arial"/>
          <w:bCs/>
          <w:lang w:eastAsia="es-ES"/>
        </w:rPr>
        <w:t xml:space="preserve">Finalmente, de la revisión del expediente digital es claro como la parte actora pretendió notificar a mi procurada a una dirección de notificación digital distinta a la dispuesta para tal fin, </w:t>
      </w:r>
      <w:r w:rsidRPr="008F7005">
        <w:rPr>
          <w:rFonts w:ascii="Arial" w:eastAsiaTheme="minorEastAsia" w:hAnsi="Arial" w:cs="Arial"/>
          <w:b/>
          <w:bCs/>
          <w:i/>
          <w:u w:val="single"/>
          <w:lang w:eastAsia="es-ES"/>
        </w:rPr>
        <w:t>por lo cual es claro que no debe este Despacho computar términos en contra de mi representada</w:t>
      </w:r>
      <w:r w:rsidRPr="0095157A">
        <w:rPr>
          <w:rFonts w:ascii="Arial" w:eastAsiaTheme="minorEastAsia" w:hAnsi="Arial" w:cs="Arial"/>
          <w:bCs/>
          <w:lang w:eastAsia="es-ES"/>
        </w:rPr>
        <w:t xml:space="preserve"> toda vez que la misma no fue notificada en debida forma al tenor de lo preceptuado en el artículo antes reseñado, siendo necesario recordar que evadir el cumplimiento de las formalidades consagradas en la Ley constituyen un claro detrimento al derecho a la defensa y al debido proceso para mi poderdante en virtud del artículo 29 de la Constitución Política: </w:t>
      </w:r>
    </w:p>
    <w:p w14:paraId="4FA347E9" w14:textId="77777777" w:rsidR="0095157A" w:rsidRPr="0095157A" w:rsidRDefault="0095157A" w:rsidP="008F7005">
      <w:pPr>
        <w:spacing w:after="0" w:line="360" w:lineRule="auto"/>
        <w:jc w:val="both"/>
        <w:rPr>
          <w:rFonts w:ascii="Arial" w:eastAsiaTheme="minorEastAsia" w:hAnsi="Arial" w:cs="Arial"/>
          <w:bCs/>
          <w:lang w:eastAsia="es-ES"/>
        </w:rPr>
      </w:pPr>
    </w:p>
    <w:p w14:paraId="460A8A50" w14:textId="50D94480" w:rsidR="0095157A" w:rsidRPr="008F7005" w:rsidRDefault="0095157A" w:rsidP="008F7005">
      <w:pPr>
        <w:spacing w:after="0" w:line="360" w:lineRule="auto"/>
        <w:ind w:left="680" w:right="680"/>
        <w:jc w:val="both"/>
        <w:rPr>
          <w:rFonts w:ascii="Arial" w:eastAsiaTheme="minorEastAsia" w:hAnsi="Arial" w:cs="Arial"/>
          <w:bCs/>
          <w:i/>
          <w:iCs/>
          <w:lang w:eastAsia="es-ES"/>
        </w:rPr>
      </w:pPr>
      <w:r>
        <w:rPr>
          <w:rFonts w:ascii="Arial" w:eastAsiaTheme="minorEastAsia" w:hAnsi="Arial" w:cs="Arial"/>
          <w:bCs/>
          <w:i/>
          <w:iCs/>
          <w:lang w:eastAsia="es-ES"/>
        </w:rPr>
        <w:t xml:space="preserve">“(…) </w:t>
      </w:r>
      <w:r w:rsidRPr="008F7005">
        <w:rPr>
          <w:rFonts w:ascii="Arial" w:eastAsiaTheme="minorEastAsia" w:hAnsi="Arial" w:cs="Arial"/>
          <w:bCs/>
          <w:i/>
          <w:iCs/>
          <w:lang w:eastAsia="es-ES"/>
        </w:rPr>
        <w:t>Artículo 29. El debido proceso se aplicará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aplicará de preferencia a la restrictiva o desfavorable. 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 Es nula, de pleno derecho, la prueba obtenida con violación</w:t>
      </w:r>
      <w:r>
        <w:rPr>
          <w:rFonts w:ascii="Arial" w:eastAsiaTheme="minorEastAsia" w:hAnsi="Arial" w:cs="Arial"/>
          <w:bCs/>
          <w:i/>
          <w:iCs/>
          <w:lang w:eastAsia="es-ES"/>
        </w:rPr>
        <w:t xml:space="preserve"> del debido proceso (…)”</w:t>
      </w:r>
    </w:p>
    <w:p w14:paraId="1D6902A5" w14:textId="77777777" w:rsidR="0095157A" w:rsidRPr="0095157A" w:rsidRDefault="0095157A" w:rsidP="008F7005">
      <w:pPr>
        <w:spacing w:after="0" w:line="360" w:lineRule="auto"/>
        <w:jc w:val="both"/>
        <w:rPr>
          <w:rFonts w:ascii="Arial" w:eastAsiaTheme="minorEastAsia" w:hAnsi="Arial" w:cs="Arial"/>
          <w:bCs/>
          <w:lang w:eastAsia="es-ES"/>
        </w:rPr>
      </w:pPr>
    </w:p>
    <w:p w14:paraId="609736C7" w14:textId="7CC216A1" w:rsidR="0095157A" w:rsidRPr="0095157A" w:rsidRDefault="0095157A" w:rsidP="008F7005">
      <w:pPr>
        <w:spacing w:after="0" w:line="360" w:lineRule="auto"/>
        <w:jc w:val="both"/>
        <w:rPr>
          <w:rFonts w:ascii="Arial" w:eastAsiaTheme="minorEastAsia" w:hAnsi="Arial" w:cs="Arial"/>
          <w:bCs/>
          <w:lang w:eastAsia="es-ES"/>
        </w:rPr>
      </w:pPr>
      <w:r w:rsidRPr="0095157A">
        <w:rPr>
          <w:rFonts w:ascii="Arial" w:eastAsiaTheme="minorEastAsia" w:hAnsi="Arial" w:cs="Arial"/>
          <w:bCs/>
          <w:lang w:eastAsia="es-ES"/>
        </w:rPr>
        <w:t xml:space="preserve">Así las cosas, el negar a mi procurada la notificación en debida forma cuando es claro como la remisión de documentación fue realizada al correo electrónico </w:t>
      </w:r>
      <w:hyperlink r:id="rId17" w:history="1">
        <w:r w:rsidR="00170083" w:rsidRPr="00170083">
          <w:rPr>
            <w:rStyle w:val="Hipervnculo"/>
            <w:rFonts w:ascii="Arial" w:hAnsi="Arial" w:cs="Arial"/>
            <w:iCs/>
          </w:rPr>
          <w:t>sbseguros@sbseguros.co</w:t>
        </w:r>
      </w:hyperlink>
      <w:r w:rsidRPr="00170083">
        <w:rPr>
          <w:rFonts w:ascii="Arial" w:hAnsi="Arial" w:cs="Arial"/>
          <w:iCs/>
        </w:rPr>
        <w:t>,</w:t>
      </w:r>
      <w:r w:rsidRPr="00DE4600">
        <w:rPr>
          <w:rFonts w:ascii="Arial" w:hAnsi="Arial" w:cs="Arial"/>
        </w:rPr>
        <w:t xml:space="preserve"> </w:t>
      </w:r>
      <w:r w:rsidRPr="0095157A">
        <w:rPr>
          <w:rFonts w:ascii="Arial" w:eastAsiaTheme="minorEastAsia" w:hAnsi="Arial" w:cs="Arial"/>
          <w:bCs/>
          <w:lang w:eastAsia="es-ES"/>
        </w:rPr>
        <w:lastRenderedPageBreak/>
        <w:t xml:space="preserve">y no al correo </w:t>
      </w:r>
      <w:hyperlink r:id="rId18" w:history="1">
        <w:r w:rsidR="00170083" w:rsidRPr="00567E10">
          <w:rPr>
            <w:rStyle w:val="Hipervnculo"/>
            <w:rFonts w:ascii="Arial" w:hAnsi="Arial" w:cs="Arial"/>
            <w:b/>
            <w:i/>
          </w:rPr>
          <w:t>notificaciones.sbseguros@sbseguros.co</w:t>
        </w:r>
      </w:hyperlink>
      <w:r w:rsidRPr="00DE4600">
        <w:rPr>
          <w:rFonts w:ascii="Arial" w:hAnsi="Arial" w:cs="Arial"/>
        </w:rPr>
        <w:t xml:space="preserve"> </w:t>
      </w:r>
      <w:r w:rsidRPr="0095157A">
        <w:rPr>
          <w:rFonts w:ascii="Arial" w:eastAsiaTheme="minorEastAsia" w:hAnsi="Arial" w:cs="Arial"/>
          <w:bCs/>
          <w:lang w:eastAsia="es-ES"/>
        </w:rPr>
        <w:t>siendo esta la dirección electrónica señalada de manera clara por mi prohijada</w:t>
      </w:r>
      <w:r>
        <w:rPr>
          <w:rFonts w:ascii="Arial" w:eastAsiaTheme="minorEastAsia" w:hAnsi="Arial" w:cs="Arial"/>
          <w:bCs/>
          <w:lang w:eastAsia="es-ES"/>
        </w:rPr>
        <w:t xml:space="preserve"> en el certificado de existencia y representación</w:t>
      </w:r>
      <w:r w:rsidRPr="0095157A">
        <w:rPr>
          <w:rFonts w:ascii="Arial" w:eastAsiaTheme="minorEastAsia" w:hAnsi="Arial" w:cs="Arial"/>
          <w:bCs/>
          <w:lang w:eastAsia="es-ES"/>
        </w:rPr>
        <w:t>, trasgrede el derecho de defensa y contradicción</w:t>
      </w:r>
      <w:r>
        <w:rPr>
          <w:rFonts w:ascii="Arial" w:eastAsiaTheme="minorEastAsia" w:hAnsi="Arial" w:cs="Arial"/>
          <w:bCs/>
          <w:lang w:eastAsia="es-ES"/>
        </w:rPr>
        <w:t xml:space="preserve"> de mi procurada.</w:t>
      </w:r>
    </w:p>
    <w:p w14:paraId="241D4B08" w14:textId="77777777" w:rsidR="0095157A" w:rsidRPr="0095157A" w:rsidRDefault="0095157A" w:rsidP="008F7005">
      <w:pPr>
        <w:spacing w:after="0" w:line="360" w:lineRule="auto"/>
        <w:jc w:val="both"/>
        <w:rPr>
          <w:rFonts w:ascii="Arial" w:hAnsi="Arial" w:cs="Arial"/>
          <w:b/>
        </w:rPr>
      </w:pPr>
    </w:p>
    <w:p w14:paraId="12D44A79" w14:textId="30C81292" w:rsidR="0095157A" w:rsidRDefault="0095157A" w:rsidP="008F7005">
      <w:pPr>
        <w:spacing w:after="0" w:line="360" w:lineRule="auto"/>
        <w:jc w:val="both"/>
        <w:rPr>
          <w:rFonts w:ascii="Arial" w:hAnsi="Arial" w:cs="Arial"/>
        </w:rPr>
      </w:pPr>
      <w:r w:rsidRPr="0095157A">
        <w:rPr>
          <w:rFonts w:ascii="Arial" w:hAnsi="Arial" w:cs="Arial"/>
        </w:rPr>
        <w:t xml:space="preserve">En otras palabras y aterrizando la normativa al caso concreto, resulta fundamental que el Honorable Despacho tome en consideración que </w:t>
      </w:r>
      <w:r w:rsidR="00170083">
        <w:rPr>
          <w:rFonts w:ascii="Arial" w:hAnsi="Arial" w:cs="Arial"/>
          <w:b/>
          <w:bCs/>
        </w:rPr>
        <w:t>SBS</w:t>
      </w:r>
      <w:r w:rsidR="001203B8" w:rsidRPr="00DE4600">
        <w:rPr>
          <w:rFonts w:ascii="Arial" w:hAnsi="Arial" w:cs="Arial"/>
          <w:b/>
          <w:bCs/>
        </w:rPr>
        <w:t xml:space="preserve"> SEGUROS COLOMBIA S.A</w:t>
      </w:r>
      <w:r w:rsidR="001203B8" w:rsidRPr="00DE4600">
        <w:rPr>
          <w:rFonts w:ascii="Arial" w:hAnsi="Arial" w:cs="Arial"/>
        </w:rPr>
        <w:t xml:space="preserve">. </w:t>
      </w:r>
      <w:r w:rsidRPr="0095157A">
        <w:rPr>
          <w:rFonts w:ascii="Arial" w:hAnsi="Arial" w:cs="Arial"/>
        </w:rPr>
        <w:t xml:space="preserve">no puede entenderse notificada </w:t>
      </w:r>
      <w:r w:rsidR="001203B8">
        <w:rPr>
          <w:rFonts w:ascii="Arial" w:hAnsi="Arial" w:cs="Arial"/>
        </w:rPr>
        <w:t xml:space="preserve">de la admisión de la demanda y del llamamiento en garantía, </w:t>
      </w:r>
      <w:r w:rsidRPr="0095157A">
        <w:rPr>
          <w:rFonts w:ascii="Arial" w:hAnsi="Arial" w:cs="Arial"/>
        </w:rPr>
        <w:t xml:space="preserve">con ocasión al documento remitido por el apoderado de la parte demandante, </w:t>
      </w:r>
      <w:r w:rsidRPr="008F7005">
        <w:rPr>
          <w:rFonts w:ascii="Arial" w:hAnsi="Arial" w:cs="Arial"/>
          <w:b/>
          <w:i/>
          <w:u w:val="single"/>
        </w:rPr>
        <w:t xml:space="preserve">pues fue enviado a una dirección diferente al habilitado para realizar este tipo de procedimientos, </w:t>
      </w:r>
      <w:r w:rsidRPr="0095157A">
        <w:rPr>
          <w:rFonts w:ascii="Arial" w:hAnsi="Arial" w:cs="Arial"/>
        </w:rPr>
        <w:t xml:space="preserve">información que es de fácil acceso pues se encuentra en la primera página de la página web mantenida por mi representada. </w:t>
      </w:r>
    </w:p>
    <w:p w14:paraId="210BB37A" w14:textId="556C5F7B" w:rsidR="001203B8" w:rsidRDefault="001203B8" w:rsidP="008F7005">
      <w:pPr>
        <w:spacing w:after="0" w:line="360" w:lineRule="auto"/>
        <w:jc w:val="both"/>
        <w:rPr>
          <w:rFonts w:ascii="Arial" w:hAnsi="Arial" w:cs="Arial"/>
        </w:rPr>
      </w:pPr>
    </w:p>
    <w:p w14:paraId="094712C6" w14:textId="6D81F961" w:rsidR="001203B8" w:rsidRPr="00DE4600" w:rsidRDefault="001203B8" w:rsidP="001203B8">
      <w:pPr>
        <w:tabs>
          <w:tab w:val="left" w:pos="1575"/>
        </w:tabs>
        <w:spacing w:after="0" w:line="360" w:lineRule="auto"/>
        <w:jc w:val="both"/>
        <w:rPr>
          <w:rFonts w:ascii="Arial" w:hAnsi="Arial" w:cs="Arial"/>
        </w:rPr>
      </w:pPr>
      <w:r>
        <w:rPr>
          <w:rFonts w:ascii="Arial" w:hAnsi="Arial" w:cs="Arial"/>
        </w:rPr>
        <w:t xml:space="preserve">En conclusión, al </w:t>
      </w:r>
      <w:r w:rsidRPr="00DE4600">
        <w:rPr>
          <w:rFonts w:ascii="Arial" w:hAnsi="Arial" w:cs="Arial"/>
        </w:rPr>
        <w:t xml:space="preserve">no haberse efectuado en debida forma la notificación a mi mandante, NO se encuentra debidamente enterada de la admisión de la demanda ni de la admisión del llamamiento en garantía, por lo que dichas actuaciones deben adelantarse nuevamente con el fin de corregir la nulidad materializada en este caso. </w:t>
      </w:r>
    </w:p>
    <w:p w14:paraId="3997C827" w14:textId="6FF93178" w:rsidR="001203B8" w:rsidRPr="0095157A" w:rsidRDefault="001203B8" w:rsidP="008F7005">
      <w:pPr>
        <w:spacing w:after="0" w:line="360" w:lineRule="auto"/>
        <w:jc w:val="both"/>
        <w:rPr>
          <w:rFonts w:ascii="Arial" w:hAnsi="Arial" w:cs="Arial"/>
        </w:rPr>
      </w:pPr>
    </w:p>
    <w:p w14:paraId="23D0780A" w14:textId="256FC8B1" w:rsidR="00786E0F" w:rsidRPr="008F7005" w:rsidRDefault="00786E0F" w:rsidP="008F7005">
      <w:pPr>
        <w:spacing w:after="0" w:line="360" w:lineRule="auto"/>
        <w:rPr>
          <w:rFonts w:ascii="Arial" w:hAnsi="Arial" w:cs="Arial"/>
          <w:color w:val="222222"/>
        </w:rPr>
      </w:pPr>
    </w:p>
    <w:p w14:paraId="62F68740" w14:textId="1E77AB7F" w:rsidR="0095157A" w:rsidRPr="00E16451" w:rsidRDefault="0095157A" w:rsidP="008F7005">
      <w:pPr>
        <w:pStyle w:val="Prrafodelista"/>
        <w:numPr>
          <w:ilvl w:val="0"/>
          <w:numId w:val="4"/>
        </w:numPr>
        <w:autoSpaceDE w:val="0"/>
        <w:autoSpaceDN w:val="0"/>
        <w:adjustRightInd w:val="0"/>
        <w:spacing w:after="0" w:line="360" w:lineRule="auto"/>
        <w:jc w:val="center"/>
        <w:rPr>
          <w:rFonts w:ascii="Arial" w:hAnsi="Arial" w:cs="Arial"/>
          <w:b/>
          <w:bCs/>
          <w:color w:val="000000" w:themeColor="text1"/>
        </w:rPr>
      </w:pPr>
      <w:r w:rsidRPr="00E16451">
        <w:rPr>
          <w:rFonts w:ascii="Arial" w:hAnsi="Arial" w:cs="Arial"/>
          <w:b/>
          <w:bCs/>
          <w:color w:val="000000" w:themeColor="text1"/>
        </w:rPr>
        <w:t xml:space="preserve">CUMPLIMIENTO ARTÍCULO 8 LEY 2213 </w:t>
      </w:r>
    </w:p>
    <w:p w14:paraId="26AF8F46" w14:textId="77777777" w:rsidR="0095157A" w:rsidRPr="0095157A" w:rsidRDefault="0095157A" w:rsidP="008F7005">
      <w:pPr>
        <w:autoSpaceDE w:val="0"/>
        <w:autoSpaceDN w:val="0"/>
        <w:adjustRightInd w:val="0"/>
        <w:spacing w:after="0" w:line="360" w:lineRule="auto"/>
        <w:jc w:val="both"/>
        <w:rPr>
          <w:rFonts w:ascii="Arial" w:hAnsi="Arial" w:cs="Arial"/>
          <w:color w:val="000000" w:themeColor="text1"/>
        </w:rPr>
      </w:pPr>
    </w:p>
    <w:p w14:paraId="38182EEC" w14:textId="578647B3" w:rsidR="0095157A" w:rsidRPr="0095157A" w:rsidRDefault="0095157A" w:rsidP="008F7005">
      <w:pPr>
        <w:autoSpaceDE w:val="0"/>
        <w:autoSpaceDN w:val="0"/>
        <w:adjustRightInd w:val="0"/>
        <w:spacing w:after="0" w:line="360" w:lineRule="auto"/>
        <w:jc w:val="both"/>
        <w:rPr>
          <w:rFonts w:ascii="Arial" w:hAnsi="Arial" w:cs="Arial"/>
          <w:color w:val="000000" w:themeColor="text1"/>
        </w:rPr>
      </w:pPr>
      <w:r w:rsidRPr="0095157A">
        <w:rPr>
          <w:rFonts w:ascii="Arial" w:hAnsi="Arial" w:cs="Arial"/>
          <w:color w:val="000000" w:themeColor="text1"/>
        </w:rPr>
        <w:t xml:space="preserve">De conformidad con lo establecido en el numeral 8 de la Ley 2213 de 2022, manifiesto bajo la gravedad de juramento que </w:t>
      </w:r>
      <w:r w:rsidR="00170083">
        <w:rPr>
          <w:rFonts w:ascii="Arial" w:hAnsi="Arial" w:cs="Arial"/>
          <w:color w:val="000000" w:themeColor="text1"/>
        </w:rPr>
        <w:t>SBS</w:t>
      </w:r>
      <w:r w:rsidRPr="0095157A">
        <w:rPr>
          <w:rFonts w:ascii="Arial" w:hAnsi="Arial" w:cs="Arial"/>
          <w:color w:val="000000" w:themeColor="text1"/>
        </w:rPr>
        <w:t xml:space="preserve"> SEGUROS COLOMBIA S.A. no se enteró del auto admisorio de la demanda, toda vez que nunca fue notificada adecuadamente de dicha providencia. </w:t>
      </w:r>
    </w:p>
    <w:p w14:paraId="4C72F089" w14:textId="77777777" w:rsidR="0095157A" w:rsidRPr="008F7005" w:rsidRDefault="0095157A" w:rsidP="008F7005">
      <w:pPr>
        <w:spacing w:after="0" w:line="360" w:lineRule="auto"/>
        <w:rPr>
          <w:rFonts w:ascii="Arial" w:hAnsi="Arial" w:cs="Arial"/>
          <w:color w:val="222222"/>
        </w:rPr>
      </w:pPr>
    </w:p>
    <w:p w14:paraId="3FC23659" w14:textId="2C9600D1" w:rsidR="00700960" w:rsidRPr="0095157A" w:rsidRDefault="00700960" w:rsidP="008F7005">
      <w:pPr>
        <w:pStyle w:val="Ttulo1"/>
        <w:numPr>
          <w:ilvl w:val="0"/>
          <w:numId w:val="4"/>
        </w:numPr>
        <w:spacing w:before="0" w:line="360" w:lineRule="auto"/>
        <w:jc w:val="center"/>
        <w:rPr>
          <w:rFonts w:ascii="Arial" w:hAnsi="Arial" w:cs="Arial"/>
          <w:b/>
          <w:bCs/>
          <w:color w:val="auto"/>
          <w:sz w:val="22"/>
          <w:szCs w:val="22"/>
        </w:rPr>
      </w:pPr>
      <w:r w:rsidRPr="0095157A">
        <w:rPr>
          <w:rFonts w:ascii="Arial" w:hAnsi="Arial" w:cs="Arial"/>
          <w:b/>
          <w:bCs/>
          <w:color w:val="auto"/>
          <w:sz w:val="22"/>
          <w:szCs w:val="22"/>
        </w:rPr>
        <w:t>PETICIÓN</w:t>
      </w:r>
    </w:p>
    <w:p w14:paraId="18ABC0C3" w14:textId="77777777" w:rsidR="00700960" w:rsidRPr="0095157A" w:rsidRDefault="00700960">
      <w:pPr>
        <w:spacing w:after="0" w:line="360" w:lineRule="auto"/>
        <w:jc w:val="both"/>
        <w:rPr>
          <w:rFonts w:ascii="Arial" w:hAnsi="Arial" w:cs="Arial"/>
          <w:b/>
          <w:bCs/>
          <w:color w:val="000000"/>
        </w:rPr>
      </w:pPr>
    </w:p>
    <w:p w14:paraId="4B0700F4" w14:textId="0ECEF435" w:rsidR="00E16451" w:rsidRPr="00E16451" w:rsidRDefault="00700960">
      <w:pPr>
        <w:spacing w:after="0" w:line="360" w:lineRule="auto"/>
        <w:jc w:val="both"/>
        <w:rPr>
          <w:rFonts w:ascii="Arial" w:hAnsi="Arial" w:cs="Arial"/>
          <w:color w:val="000000"/>
        </w:rPr>
      </w:pPr>
      <w:r w:rsidRPr="0095157A">
        <w:rPr>
          <w:rFonts w:ascii="Arial" w:hAnsi="Arial" w:cs="Arial"/>
          <w:color w:val="000000"/>
        </w:rPr>
        <w:t xml:space="preserve">Solicito muy amablemente al Juzgado se sirva </w:t>
      </w:r>
      <w:r w:rsidRPr="0095157A">
        <w:rPr>
          <w:rFonts w:ascii="Arial" w:hAnsi="Arial" w:cs="Arial"/>
          <w:b/>
          <w:color w:val="000000"/>
        </w:rPr>
        <w:t>DECLARAR LA NULIDAD</w:t>
      </w:r>
      <w:r w:rsidRPr="0095157A">
        <w:rPr>
          <w:rFonts w:ascii="Arial" w:hAnsi="Arial" w:cs="Arial"/>
          <w:color w:val="000000"/>
        </w:rPr>
        <w:t xml:space="preserve"> en atención a la </w:t>
      </w:r>
      <w:r w:rsidRPr="0095157A">
        <w:rPr>
          <w:rFonts w:ascii="Arial" w:hAnsi="Arial" w:cs="Arial"/>
          <w:b/>
          <w:color w:val="000000"/>
        </w:rPr>
        <w:t>INDEBIDA NOTIFICACIÓN</w:t>
      </w:r>
      <w:r w:rsidRPr="0095157A">
        <w:rPr>
          <w:rFonts w:ascii="Arial" w:hAnsi="Arial" w:cs="Arial"/>
          <w:color w:val="000000"/>
        </w:rPr>
        <w:t xml:space="preserve"> a mi representada</w:t>
      </w:r>
      <w:r w:rsidRPr="0095157A">
        <w:rPr>
          <w:rFonts w:ascii="Arial" w:hAnsi="Arial" w:cs="Arial"/>
          <w:b/>
          <w:bCs/>
          <w:color w:val="000000"/>
        </w:rPr>
        <w:t xml:space="preserve">, </w:t>
      </w:r>
      <w:r w:rsidR="00170083">
        <w:rPr>
          <w:rFonts w:ascii="Arial" w:hAnsi="Arial" w:cs="Arial"/>
          <w:b/>
          <w:bCs/>
        </w:rPr>
        <w:t>SBS</w:t>
      </w:r>
      <w:r w:rsidRPr="0095157A">
        <w:rPr>
          <w:rFonts w:ascii="Arial" w:hAnsi="Arial" w:cs="Arial"/>
          <w:b/>
          <w:bCs/>
        </w:rPr>
        <w:t xml:space="preserve"> SEGUROS COLOMBIA S.A</w:t>
      </w:r>
      <w:r w:rsidRPr="0095157A">
        <w:rPr>
          <w:rFonts w:ascii="Arial" w:hAnsi="Arial" w:cs="Arial"/>
          <w:b/>
          <w:bCs/>
          <w:color w:val="000000"/>
        </w:rPr>
        <w:t>.</w:t>
      </w:r>
      <w:r w:rsidR="00E16451">
        <w:rPr>
          <w:rFonts w:ascii="Arial" w:hAnsi="Arial" w:cs="Arial"/>
          <w:b/>
          <w:bCs/>
          <w:color w:val="000000"/>
        </w:rPr>
        <w:t xml:space="preserve">, </w:t>
      </w:r>
      <w:r w:rsidR="00E16451">
        <w:rPr>
          <w:rFonts w:ascii="Arial" w:hAnsi="Arial" w:cs="Arial"/>
          <w:bCs/>
          <w:color w:val="000000"/>
        </w:rPr>
        <w:t xml:space="preserve">y que, como </w:t>
      </w:r>
      <w:r w:rsidR="00E16451" w:rsidRPr="00E16451">
        <w:rPr>
          <w:rFonts w:ascii="Arial" w:hAnsi="Arial" w:cs="Arial"/>
          <w:color w:val="000000"/>
        </w:rPr>
        <w:t xml:space="preserve">consecuencia de lo anterior, se </w:t>
      </w:r>
      <w:r w:rsidR="00E16451" w:rsidRPr="008F7005">
        <w:rPr>
          <w:rFonts w:ascii="Arial" w:hAnsi="Arial" w:cs="Arial"/>
          <w:b/>
          <w:color w:val="000000"/>
        </w:rPr>
        <w:t xml:space="preserve">INVALIDE </w:t>
      </w:r>
      <w:r w:rsidR="00E16451" w:rsidRPr="00E16451">
        <w:rPr>
          <w:rFonts w:ascii="Arial" w:hAnsi="Arial" w:cs="Arial"/>
          <w:color w:val="000000"/>
        </w:rPr>
        <w:t xml:space="preserve">la supuesta notificación </w:t>
      </w:r>
      <w:r w:rsidR="00E16451">
        <w:rPr>
          <w:rFonts w:ascii="Arial" w:hAnsi="Arial" w:cs="Arial"/>
          <w:color w:val="000000"/>
        </w:rPr>
        <w:t xml:space="preserve">de la admisión de la demanda </w:t>
      </w:r>
      <w:r w:rsidR="00E16451" w:rsidRPr="00E16451">
        <w:rPr>
          <w:rFonts w:ascii="Arial" w:hAnsi="Arial" w:cs="Arial"/>
          <w:color w:val="000000"/>
        </w:rPr>
        <w:t xml:space="preserve">enviada </w:t>
      </w:r>
      <w:r w:rsidR="00E16451">
        <w:rPr>
          <w:rFonts w:ascii="Arial" w:hAnsi="Arial" w:cs="Arial"/>
          <w:color w:val="000000"/>
        </w:rPr>
        <w:t>por la parte demandante</w:t>
      </w:r>
      <w:r w:rsidR="00E16451" w:rsidRPr="00E16451">
        <w:rPr>
          <w:rFonts w:ascii="Arial" w:hAnsi="Arial" w:cs="Arial"/>
          <w:color w:val="000000"/>
        </w:rPr>
        <w:t xml:space="preserve">, y en su lugar, se tenga por notificada por </w:t>
      </w:r>
      <w:r w:rsidR="00E16451" w:rsidRPr="00E16451">
        <w:rPr>
          <w:rFonts w:ascii="Arial" w:hAnsi="Arial" w:cs="Arial"/>
          <w:color w:val="000000"/>
        </w:rPr>
        <w:lastRenderedPageBreak/>
        <w:t xml:space="preserve">conducta concluyente a mi representada a partir del </w:t>
      </w:r>
      <w:r w:rsidR="00567D8E">
        <w:rPr>
          <w:rFonts w:ascii="Arial" w:hAnsi="Arial" w:cs="Arial"/>
          <w:color w:val="000000"/>
        </w:rPr>
        <w:t>07 de febrero, fecha en la que el Despacho le envió el acceso al expediente digital.</w:t>
      </w:r>
    </w:p>
    <w:p w14:paraId="7452CF75" w14:textId="6CB9072E" w:rsidR="00400B71" w:rsidRDefault="00400B71">
      <w:pPr>
        <w:pStyle w:val="Prrafodelista"/>
        <w:spacing w:after="0" w:line="360" w:lineRule="auto"/>
        <w:ind w:left="1080"/>
        <w:rPr>
          <w:rFonts w:ascii="Arial" w:hAnsi="Arial" w:cs="Arial"/>
          <w:b/>
          <w:bCs/>
        </w:rPr>
      </w:pPr>
    </w:p>
    <w:p w14:paraId="1155673A" w14:textId="77777777" w:rsidR="00E16451" w:rsidRPr="0095157A" w:rsidRDefault="00E16451">
      <w:pPr>
        <w:pStyle w:val="Prrafodelista"/>
        <w:spacing w:after="0" w:line="360" w:lineRule="auto"/>
        <w:ind w:left="1080"/>
        <w:rPr>
          <w:rFonts w:ascii="Arial" w:hAnsi="Arial" w:cs="Arial"/>
          <w:b/>
          <w:bCs/>
        </w:rPr>
      </w:pPr>
    </w:p>
    <w:p w14:paraId="6A1DBE08" w14:textId="07EC3A4C" w:rsidR="00400B71" w:rsidRPr="0095157A" w:rsidRDefault="00400B71" w:rsidP="008F7005">
      <w:pPr>
        <w:pStyle w:val="Ttulo1"/>
        <w:numPr>
          <w:ilvl w:val="0"/>
          <w:numId w:val="4"/>
        </w:numPr>
        <w:spacing w:before="0" w:line="360" w:lineRule="auto"/>
        <w:jc w:val="center"/>
        <w:rPr>
          <w:rFonts w:ascii="Arial" w:hAnsi="Arial" w:cs="Arial"/>
          <w:b/>
          <w:bCs/>
          <w:color w:val="auto"/>
          <w:sz w:val="22"/>
          <w:szCs w:val="22"/>
        </w:rPr>
      </w:pPr>
      <w:r w:rsidRPr="0095157A">
        <w:rPr>
          <w:rFonts w:ascii="Arial" w:hAnsi="Arial" w:cs="Arial"/>
          <w:b/>
          <w:bCs/>
          <w:color w:val="auto"/>
          <w:sz w:val="22"/>
          <w:szCs w:val="22"/>
        </w:rPr>
        <w:t>ANEXOS</w:t>
      </w:r>
    </w:p>
    <w:p w14:paraId="12102F99" w14:textId="77777777" w:rsidR="00400B71" w:rsidRPr="0095157A" w:rsidRDefault="00400B71">
      <w:pPr>
        <w:pStyle w:val="Prrafodelista"/>
        <w:spacing w:after="0" w:line="360" w:lineRule="auto"/>
        <w:ind w:left="1080"/>
        <w:rPr>
          <w:rFonts w:ascii="Arial" w:hAnsi="Arial" w:cs="Arial"/>
          <w:b/>
          <w:bCs/>
        </w:rPr>
      </w:pPr>
    </w:p>
    <w:p w14:paraId="3C324FE0" w14:textId="67754770" w:rsidR="008348A1" w:rsidRPr="008F7005" w:rsidRDefault="00400B71">
      <w:pPr>
        <w:numPr>
          <w:ilvl w:val="0"/>
          <w:numId w:val="5"/>
        </w:numPr>
        <w:spacing w:after="0" w:line="360" w:lineRule="auto"/>
        <w:ind w:left="360"/>
        <w:jc w:val="both"/>
        <w:rPr>
          <w:rFonts w:ascii="Arial" w:hAnsi="Arial" w:cs="Arial"/>
          <w:lang w:val="es-ES_tradnl"/>
        </w:rPr>
      </w:pPr>
      <w:r w:rsidRPr="0095157A">
        <w:rPr>
          <w:rFonts w:ascii="Arial" w:hAnsi="Arial" w:cs="Arial"/>
          <w:lang w:val="es-ES_tradnl"/>
        </w:rPr>
        <w:t xml:space="preserve">Certificado de </w:t>
      </w:r>
      <w:r w:rsidRPr="0095157A">
        <w:rPr>
          <w:rFonts w:ascii="Arial" w:hAnsi="Arial" w:cs="Arial"/>
          <w:lang w:eastAsia="es-MX"/>
        </w:rPr>
        <w:t xml:space="preserve">existencia y representación legal de </w:t>
      </w:r>
      <w:r w:rsidR="00170083">
        <w:rPr>
          <w:rFonts w:ascii="Arial" w:hAnsi="Arial" w:cs="Arial"/>
          <w:b/>
          <w:bCs/>
        </w:rPr>
        <w:t>SBS</w:t>
      </w:r>
      <w:r w:rsidRPr="0095157A">
        <w:rPr>
          <w:rFonts w:ascii="Arial" w:hAnsi="Arial" w:cs="Arial"/>
          <w:b/>
          <w:bCs/>
        </w:rPr>
        <w:t xml:space="preserve"> SEGUROS COLOMBIA S.A</w:t>
      </w:r>
      <w:r w:rsidRPr="0095157A">
        <w:rPr>
          <w:rFonts w:ascii="Arial" w:hAnsi="Arial" w:cs="Arial"/>
          <w:lang w:eastAsia="es-MX"/>
        </w:rPr>
        <w:t>. expedido por la Cámara de Comercio de Bogotá</w:t>
      </w:r>
      <w:r w:rsidR="008348A1">
        <w:rPr>
          <w:rFonts w:ascii="Arial" w:hAnsi="Arial" w:cs="Arial"/>
          <w:lang w:eastAsia="es-MX"/>
        </w:rPr>
        <w:t xml:space="preserve">, </w:t>
      </w:r>
      <w:r w:rsidR="008348A1" w:rsidRPr="00DE4600">
        <w:rPr>
          <w:rFonts w:ascii="Arial" w:hAnsi="Arial" w:cs="Arial"/>
          <w:bCs/>
        </w:rPr>
        <w:t>el cual ya reposa en el expediente.</w:t>
      </w:r>
    </w:p>
    <w:p w14:paraId="6E425AC4" w14:textId="77777777" w:rsidR="00400B71" w:rsidRPr="0095157A" w:rsidRDefault="00400B71" w:rsidP="008F7005">
      <w:pPr>
        <w:spacing w:after="0" w:line="360" w:lineRule="auto"/>
        <w:ind w:left="360"/>
        <w:jc w:val="both"/>
        <w:rPr>
          <w:rFonts w:ascii="Arial" w:hAnsi="Arial" w:cs="Arial"/>
        </w:rPr>
      </w:pPr>
    </w:p>
    <w:p w14:paraId="02A112AF" w14:textId="4C1DA201" w:rsidR="00400B71" w:rsidRPr="0095157A" w:rsidRDefault="00400B71" w:rsidP="008F7005">
      <w:pPr>
        <w:pStyle w:val="Prrafodelista"/>
        <w:numPr>
          <w:ilvl w:val="0"/>
          <w:numId w:val="4"/>
        </w:numPr>
        <w:spacing w:after="0" w:line="360" w:lineRule="auto"/>
        <w:jc w:val="center"/>
        <w:rPr>
          <w:rFonts w:ascii="Arial" w:hAnsi="Arial" w:cs="Arial"/>
          <w:b/>
          <w:bCs/>
        </w:rPr>
      </w:pPr>
      <w:r w:rsidRPr="0095157A">
        <w:rPr>
          <w:rFonts w:ascii="Arial" w:hAnsi="Arial" w:cs="Arial"/>
          <w:b/>
          <w:bCs/>
        </w:rPr>
        <w:t>NOTIFICACIONES</w:t>
      </w:r>
    </w:p>
    <w:p w14:paraId="78567240" w14:textId="77777777" w:rsidR="00400B71" w:rsidRPr="0095157A" w:rsidRDefault="00400B71">
      <w:pPr>
        <w:tabs>
          <w:tab w:val="left" w:pos="284"/>
        </w:tabs>
        <w:spacing w:after="0" w:line="360" w:lineRule="auto"/>
        <w:jc w:val="both"/>
        <w:rPr>
          <w:rFonts w:ascii="Arial" w:eastAsia="Calibri" w:hAnsi="Arial" w:cs="Arial"/>
          <w:bCs/>
          <w:lang w:val="es-ES_tradnl" w:eastAsia="es-ES"/>
        </w:rPr>
      </w:pPr>
    </w:p>
    <w:p w14:paraId="0191D449" w14:textId="2F4D6B23" w:rsidR="008348A1" w:rsidRDefault="00400B71" w:rsidP="008F7005">
      <w:pPr>
        <w:spacing w:after="0" w:line="360" w:lineRule="auto"/>
        <w:jc w:val="both"/>
        <w:rPr>
          <w:rFonts w:ascii="Arial" w:hAnsi="Arial" w:cs="Arial"/>
          <w:i/>
        </w:rPr>
      </w:pPr>
      <w:r w:rsidRPr="0095157A">
        <w:rPr>
          <w:rFonts w:ascii="Arial" w:hAnsi="Arial" w:cs="Arial"/>
        </w:rPr>
        <w:t xml:space="preserve">A mí representada, </w:t>
      </w:r>
      <w:r w:rsidR="00170083">
        <w:rPr>
          <w:rFonts w:ascii="Arial" w:hAnsi="Arial" w:cs="Arial"/>
          <w:b/>
          <w:bCs/>
        </w:rPr>
        <w:t>SBS</w:t>
      </w:r>
      <w:r w:rsidRPr="0095157A">
        <w:rPr>
          <w:rFonts w:ascii="Arial" w:hAnsi="Arial" w:cs="Arial"/>
          <w:b/>
          <w:bCs/>
        </w:rPr>
        <w:t xml:space="preserve"> SEGUROS COLOMBIA S.A</w:t>
      </w:r>
      <w:r w:rsidRPr="0095157A">
        <w:rPr>
          <w:rFonts w:ascii="Arial" w:hAnsi="Arial" w:cs="Arial"/>
        </w:rPr>
        <w:t xml:space="preserve">., </w:t>
      </w:r>
      <w:r w:rsidR="00170083">
        <w:rPr>
          <w:rFonts w:ascii="Arial" w:hAnsi="Arial" w:cs="Arial"/>
        </w:rPr>
        <w:t xml:space="preserve">al </w:t>
      </w:r>
      <w:r w:rsidRPr="0095157A">
        <w:rPr>
          <w:rFonts w:ascii="Arial" w:hAnsi="Arial" w:cs="Arial"/>
        </w:rPr>
        <w:t>correo electrónico:</w:t>
      </w:r>
      <w:r w:rsidR="008348A1" w:rsidRPr="008348A1">
        <w:rPr>
          <w:rFonts w:ascii="Arial" w:hAnsi="Arial" w:cs="Arial"/>
          <w:i/>
        </w:rPr>
        <w:t xml:space="preserve"> </w:t>
      </w:r>
      <w:hyperlink r:id="rId19" w:history="1">
        <w:r w:rsidR="00170083" w:rsidRPr="00170083">
          <w:rPr>
            <w:rStyle w:val="Hipervnculo"/>
            <w:rFonts w:ascii="Arial" w:hAnsi="Arial" w:cs="Arial"/>
            <w:bCs/>
            <w:i/>
          </w:rPr>
          <w:t>notificaciones.sbseguros@sbseguros.co</w:t>
        </w:r>
      </w:hyperlink>
      <w:r w:rsidR="00170083">
        <w:rPr>
          <w:rFonts w:ascii="Arial" w:hAnsi="Arial" w:cs="Arial"/>
          <w:bCs/>
          <w:i/>
          <w:u w:val="single"/>
        </w:rPr>
        <w:t xml:space="preserve"> </w:t>
      </w:r>
    </w:p>
    <w:p w14:paraId="40848D55" w14:textId="77777777" w:rsidR="00170083" w:rsidRPr="0095157A" w:rsidRDefault="00170083" w:rsidP="008F7005">
      <w:pPr>
        <w:spacing w:after="0" w:line="360" w:lineRule="auto"/>
        <w:jc w:val="both"/>
        <w:rPr>
          <w:rFonts w:ascii="Arial" w:hAnsi="Arial" w:cs="Arial"/>
        </w:rPr>
      </w:pPr>
    </w:p>
    <w:p w14:paraId="29B53D28" w14:textId="77777777" w:rsidR="00400B71" w:rsidRPr="0095157A" w:rsidRDefault="00400B71" w:rsidP="008F7005">
      <w:pPr>
        <w:spacing w:after="0" w:line="360" w:lineRule="auto"/>
        <w:jc w:val="both"/>
        <w:rPr>
          <w:rFonts w:ascii="Arial" w:hAnsi="Arial" w:cs="Arial"/>
        </w:rPr>
      </w:pPr>
      <w:r w:rsidRPr="0095157A">
        <w:rPr>
          <w:rFonts w:ascii="Arial" w:hAnsi="Arial" w:cs="Arial"/>
        </w:rPr>
        <w:t xml:space="preserve">Por parte del suscrito se recibirán notificaciones en la Secretaría de su despacho o en la Avenida 6A Bis No. 35N-100, Centro Empresarial Chipichape, Oficina 212 de la ciudad de Cali. Dirección electrónica: </w:t>
      </w:r>
      <w:hyperlink r:id="rId20" w:history="1">
        <w:r w:rsidRPr="0095157A">
          <w:rPr>
            <w:rStyle w:val="Hipervnculo"/>
            <w:rFonts w:ascii="Arial" w:hAnsi="Arial" w:cs="Arial"/>
          </w:rPr>
          <w:t>notificaciones@gha.com.co</w:t>
        </w:r>
      </w:hyperlink>
      <w:r w:rsidRPr="0095157A">
        <w:rPr>
          <w:rFonts w:ascii="Arial" w:hAnsi="Arial" w:cs="Arial"/>
        </w:rPr>
        <w:t xml:space="preserve"> </w:t>
      </w:r>
    </w:p>
    <w:p w14:paraId="28F8020C" w14:textId="77777777" w:rsidR="00400B71" w:rsidRPr="0095157A" w:rsidRDefault="00400B71">
      <w:pPr>
        <w:spacing w:after="0" w:line="360" w:lineRule="auto"/>
        <w:jc w:val="both"/>
        <w:rPr>
          <w:rFonts w:ascii="Arial" w:hAnsi="Arial" w:cs="Arial"/>
        </w:rPr>
      </w:pPr>
    </w:p>
    <w:p w14:paraId="4D734A05" w14:textId="3D74E4ED" w:rsidR="00400B71" w:rsidRPr="0095157A" w:rsidRDefault="00400B71">
      <w:pPr>
        <w:spacing w:after="0" w:line="360" w:lineRule="auto"/>
        <w:jc w:val="both"/>
        <w:rPr>
          <w:rFonts w:ascii="Arial" w:hAnsi="Arial" w:cs="Arial"/>
        </w:rPr>
      </w:pPr>
      <w:r w:rsidRPr="0095157A">
        <w:rPr>
          <w:rFonts w:ascii="Arial" w:hAnsi="Arial" w:cs="Arial"/>
        </w:rPr>
        <w:t>Cordialmente,</w:t>
      </w:r>
    </w:p>
    <w:p w14:paraId="5AEB7C7A" w14:textId="0A6BA263" w:rsidR="00400B71" w:rsidRPr="0095157A" w:rsidRDefault="00400B71">
      <w:pPr>
        <w:spacing w:after="0" w:line="360" w:lineRule="auto"/>
        <w:contextualSpacing/>
        <w:jc w:val="both"/>
        <w:rPr>
          <w:rFonts w:ascii="Arial" w:hAnsi="Arial" w:cs="Arial"/>
          <w:b/>
        </w:rPr>
      </w:pPr>
    </w:p>
    <w:p w14:paraId="17134C49" w14:textId="72B0F9CA" w:rsidR="00400B71" w:rsidRPr="0095157A" w:rsidRDefault="00170083">
      <w:pPr>
        <w:spacing w:after="0" w:line="360" w:lineRule="auto"/>
        <w:contextualSpacing/>
        <w:jc w:val="both"/>
        <w:rPr>
          <w:rFonts w:ascii="Arial" w:hAnsi="Arial" w:cs="Arial"/>
          <w:b/>
        </w:rPr>
      </w:pPr>
      <w:r w:rsidRPr="008F7005">
        <w:rPr>
          <w:rFonts w:ascii="Arial" w:hAnsi="Arial" w:cs="Arial"/>
          <w:noProof/>
          <w:lang w:eastAsia="es-CO"/>
        </w:rPr>
        <w:drawing>
          <wp:anchor distT="0" distB="0" distL="114300" distR="114300" simplePos="0" relativeHeight="251664384" behindDoc="1" locked="0" layoutInCell="1" allowOverlap="1" wp14:anchorId="1C2592C0" wp14:editId="4B2A40F9">
            <wp:simplePos x="0" y="0"/>
            <wp:positionH relativeFrom="column">
              <wp:posOffset>38100</wp:posOffset>
            </wp:positionH>
            <wp:positionV relativeFrom="paragraph">
              <wp:posOffset>121285</wp:posOffset>
            </wp:positionV>
            <wp:extent cx="2457450" cy="991235"/>
            <wp:effectExtent l="0" t="0" r="0" b="0"/>
            <wp:wrapNone/>
            <wp:docPr id="71" name="Imagen 7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1" descr="Texto, Carta&#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7450" cy="991235"/>
                    </a:xfrm>
                    <a:prstGeom prst="rect">
                      <a:avLst/>
                    </a:prstGeom>
                    <a:noFill/>
                  </pic:spPr>
                </pic:pic>
              </a:graphicData>
            </a:graphic>
            <wp14:sizeRelH relativeFrom="page">
              <wp14:pctWidth>0</wp14:pctWidth>
            </wp14:sizeRelH>
            <wp14:sizeRelV relativeFrom="page">
              <wp14:pctHeight>0</wp14:pctHeight>
            </wp14:sizeRelV>
          </wp:anchor>
        </w:drawing>
      </w:r>
    </w:p>
    <w:p w14:paraId="5A623893" w14:textId="77777777" w:rsidR="00400B71" w:rsidRPr="0095157A" w:rsidRDefault="00400B71">
      <w:pPr>
        <w:spacing w:after="0" w:line="360" w:lineRule="auto"/>
        <w:contextualSpacing/>
        <w:jc w:val="both"/>
        <w:rPr>
          <w:rFonts w:ascii="Arial" w:hAnsi="Arial" w:cs="Arial"/>
          <w:b/>
        </w:rPr>
      </w:pPr>
    </w:p>
    <w:p w14:paraId="0521581E" w14:textId="77777777" w:rsidR="00400B71" w:rsidRPr="0095157A" w:rsidRDefault="00400B71">
      <w:pPr>
        <w:spacing w:after="0" w:line="360" w:lineRule="auto"/>
        <w:contextualSpacing/>
        <w:jc w:val="both"/>
        <w:rPr>
          <w:rFonts w:ascii="Arial" w:hAnsi="Arial" w:cs="Arial"/>
          <w:b/>
        </w:rPr>
      </w:pPr>
    </w:p>
    <w:p w14:paraId="6B3E1BE9" w14:textId="77777777" w:rsidR="00400B71" w:rsidRPr="0095157A" w:rsidRDefault="00400B71">
      <w:pPr>
        <w:spacing w:after="0" w:line="360" w:lineRule="auto"/>
        <w:contextualSpacing/>
        <w:jc w:val="both"/>
        <w:rPr>
          <w:rFonts w:ascii="Arial" w:hAnsi="Arial" w:cs="Arial"/>
          <w:b/>
        </w:rPr>
      </w:pPr>
    </w:p>
    <w:p w14:paraId="48C1AF82" w14:textId="77777777" w:rsidR="00400B71" w:rsidRPr="0095157A" w:rsidRDefault="00400B71">
      <w:pPr>
        <w:spacing w:after="0" w:line="360" w:lineRule="auto"/>
        <w:contextualSpacing/>
        <w:jc w:val="both"/>
        <w:rPr>
          <w:rFonts w:ascii="Arial" w:hAnsi="Arial" w:cs="Arial"/>
          <w:b/>
        </w:rPr>
      </w:pPr>
      <w:r w:rsidRPr="0095157A">
        <w:rPr>
          <w:rFonts w:ascii="Arial" w:hAnsi="Arial" w:cs="Arial"/>
          <w:b/>
        </w:rPr>
        <w:t>GUSTAVO ALBERTO HERRERA ÁVILA</w:t>
      </w:r>
    </w:p>
    <w:p w14:paraId="4976DD6D" w14:textId="77777777" w:rsidR="00400B71" w:rsidRPr="0095157A" w:rsidRDefault="00400B71">
      <w:pPr>
        <w:spacing w:after="0" w:line="360" w:lineRule="auto"/>
        <w:contextualSpacing/>
        <w:jc w:val="both"/>
        <w:rPr>
          <w:rFonts w:ascii="Arial" w:hAnsi="Arial" w:cs="Arial"/>
        </w:rPr>
      </w:pPr>
      <w:r w:rsidRPr="0095157A">
        <w:rPr>
          <w:rFonts w:ascii="Arial" w:hAnsi="Arial" w:cs="Arial"/>
        </w:rPr>
        <w:t>C.C. No. 19.395.114 de Bogotá D.C.</w:t>
      </w:r>
    </w:p>
    <w:p w14:paraId="70197836" w14:textId="77777777" w:rsidR="00400B71" w:rsidRPr="0095157A" w:rsidRDefault="00400B71">
      <w:pPr>
        <w:spacing w:after="0" w:line="360" w:lineRule="auto"/>
        <w:jc w:val="both"/>
        <w:rPr>
          <w:rFonts w:ascii="Arial" w:hAnsi="Arial" w:cs="Arial"/>
        </w:rPr>
      </w:pPr>
      <w:r w:rsidRPr="0095157A">
        <w:rPr>
          <w:rFonts w:ascii="Arial" w:hAnsi="Arial" w:cs="Arial"/>
        </w:rPr>
        <w:t>T.P. No. 39.116 del C. S. de la J.</w:t>
      </w:r>
    </w:p>
    <w:p w14:paraId="5B40762C" w14:textId="5F7F0578" w:rsidR="002D1C06" w:rsidRPr="0095157A" w:rsidRDefault="002D1C06" w:rsidP="008F7005">
      <w:pPr>
        <w:tabs>
          <w:tab w:val="left" w:pos="1575"/>
        </w:tabs>
        <w:spacing w:after="0" w:line="360" w:lineRule="auto"/>
        <w:jc w:val="both"/>
        <w:rPr>
          <w:rFonts w:ascii="Arial" w:hAnsi="Arial" w:cs="Arial"/>
          <w:b/>
          <w:bCs/>
        </w:rPr>
      </w:pPr>
    </w:p>
    <w:sectPr w:rsidR="002D1C06" w:rsidRPr="0095157A">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4E21" w14:textId="77777777" w:rsidR="0024094A" w:rsidRDefault="0024094A" w:rsidP="0024099D">
      <w:pPr>
        <w:spacing w:after="0" w:line="240" w:lineRule="auto"/>
      </w:pPr>
      <w:r>
        <w:separator/>
      </w:r>
    </w:p>
  </w:endnote>
  <w:endnote w:type="continuationSeparator" w:id="0">
    <w:p w14:paraId="0EB1133B" w14:textId="77777777" w:rsidR="0024094A" w:rsidRDefault="0024094A" w:rsidP="0024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auto"/>
    <w:pitch w:val="variable"/>
    <w:sig w:usb0="A00002FF" w:usb1="5000205B" w:usb2="00000000" w:usb3="00000000" w:csb0="00000197"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CF6C" w14:textId="77777777" w:rsidR="00925250" w:rsidRDefault="00925250" w:rsidP="001D44D0"/>
  <w:p w14:paraId="16ED938F" w14:textId="77777777" w:rsidR="00925250" w:rsidRDefault="00925250" w:rsidP="001D44D0"/>
  <w:p w14:paraId="15E253B9" w14:textId="77777777" w:rsidR="00925250" w:rsidRDefault="00925250" w:rsidP="001D44D0"/>
  <w:p w14:paraId="09FE0FCF" w14:textId="5A735720" w:rsidR="001D44D0" w:rsidRPr="00194DAC" w:rsidRDefault="00DD5944" w:rsidP="001D44D0">
    <w:pPr>
      <w:rPr>
        <w:rFonts w:ascii="Raleway" w:hAnsi="Raleway"/>
        <w:b/>
        <w:bCs/>
        <w:color w:val="222A35" w:themeColor="text2" w:themeShade="80"/>
        <w:sz w:val="16"/>
        <w:szCs w:val="16"/>
      </w:rPr>
    </w:pPr>
    <w:r>
      <w:rPr>
        <w:noProof/>
        <w:lang w:eastAsia="es-CO"/>
      </w:rPr>
      <mc:AlternateContent>
        <mc:Choice Requires="wps">
          <w:drawing>
            <wp:anchor distT="0" distB="0" distL="114300" distR="114300" simplePos="0" relativeHeight="251669504" behindDoc="1" locked="0" layoutInCell="1" allowOverlap="1" wp14:anchorId="7ED1F658" wp14:editId="4C3FE688">
              <wp:simplePos x="0" y="0"/>
              <wp:positionH relativeFrom="page">
                <wp:posOffset>5814060</wp:posOffset>
              </wp:positionH>
              <wp:positionV relativeFrom="page">
                <wp:posOffset>9417050</wp:posOffset>
              </wp:positionV>
              <wp:extent cx="1002665" cy="161925"/>
              <wp:effectExtent l="0" t="0" r="6985" b="9525"/>
              <wp:wrapThrough wrapText="bothSides">
                <wp:wrapPolygon edited="0">
                  <wp:start x="0" y="0"/>
                  <wp:lineTo x="0" y="20329"/>
                  <wp:lineTo x="21340" y="20329"/>
                  <wp:lineTo x="21340" y="0"/>
                  <wp:lineTo x="0" y="0"/>
                </wp:wrapPolygon>
              </wp:wrapThrough>
              <wp:docPr id="8339237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4B433" w14:textId="11047678" w:rsidR="00DD5944" w:rsidRDefault="00DD5944" w:rsidP="00DD5944">
                          <w:pPr>
                            <w:spacing w:before="21"/>
                            <w:ind w:left="20"/>
                            <w:rPr>
                              <w:rFonts w:ascii="Trebuchet MS" w:hAnsi="Trebuchet MS"/>
                              <w:b/>
                              <w:color w:val="212A35"/>
                              <w:w w:val="95"/>
                              <w:sz w:val="16"/>
                            </w:rPr>
                          </w:pPr>
                          <w:r>
                            <w:rPr>
                              <w:rFonts w:ascii="Trebuchet MS" w:hAnsi="Trebuchet MS"/>
                              <w:b/>
                              <w:color w:val="212A35"/>
                              <w:w w:val="95"/>
                              <w:sz w:val="16"/>
                            </w:rPr>
                            <w:t>Página</w:t>
                          </w:r>
                          <w:r>
                            <w:rPr>
                              <w:rFonts w:ascii="Trebuchet MS" w:hAnsi="Trebuchet MS"/>
                              <w:b/>
                              <w:color w:val="212A35"/>
                              <w:spacing w:val="-6"/>
                              <w:w w:val="95"/>
                              <w:sz w:val="16"/>
                            </w:rPr>
                            <w:t xml:space="preserve"> </w:t>
                          </w:r>
                          <w:r>
                            <w:fldChar w:fldCharType="begin"/>
                          </w:r>
                          <w:r>
                            <w:rPr>
                              <w:rFonts w:ascii="Trebuchet MS" w:hAnsi="Trebuchet MS"/>
                              <w:b/>
                              <w:color w:val="212A35"/>
                              <w:w w:val="95"/>
                              <w:sz w:val="16"/>
                            </w:rPr>
                            <w:instrText xml:space="preserve"> PAGE </w:instrText>
                          </w:r>
                          <w:r>
                            <w:fldChar w:fldCharType="separate"/>
                          </w:r>
                          <w:r w:rsidR="00B71499">
                            <w:rPr>
                              <w:rFonts w:ascii="Trebuchet MS" w:hAnsi="Trebuchet MS"/>
                              <w:b/>
                              <w:noProof/>
                              <w:color w:val="212A35"/>
                              <w:w w:val="95"/>
                              <w:sz w:val="16"/>
                            </w:rPr>
                            <w:t>13</w:t>
                          </w:r>
                          <w:r>
                            <w:fldChar w:fldCharType="end"/>
                          </w:r>
                          <w:r>
                            <w:rPr>
                              <w:rFonts w:ascii="Trebuchet MS" w:hAnsi="Trebuchet MS"/>
                              <w:b/>
                              <w:color w:val="212A35"/>
                              <w:spacing w:val="-4"/>
                              <w:w w:val="95"/>
                              <w:sz w:val="16"/>
                            </w:rPr>
                            <w:t xml:space="preserve"> </w:t>
                          </w:r>
                          <w:r>
                            <w:rPr>
                              <w:rFonts w:ascii="Trebuchet MS" w:hAnsi="Trebuchet MS"/>
                              <w:b/>
                              <w:color w:val="212A35"/>
                              <w:w w:val="85"/>
                              <w:sz w:val="16"/>
                            </w:rPr>
                            <w:t>|</w:t>
                          </w:r>
                          <w:r>
                            <w:rPr>
                              <w:rFonts w:ascii="Trebuchet MS" w:hAnsi="Trebuchet MS"/>
                              <w:b/>
                              <w:color w:val="212A35"/>
                              <w:spacing w:val="-1"/>
                              <w:w w:val="85"/>
                              <w:sz w:val="16"/>
                            </w:rPr>
                            <w:t xml:space="preserve"> </w:t>
                          </w:r>
                          <w:r>
                            <w:rPr>
                              <w:rFonts w:ascii="Trebuchet MS" w:hAnsi="Trebuchet MS"/>
                              <w:b/>
                              <w:color w:val="212A35"/>
                              <w:w w:val="95"/>
                              <w:sz w:val="16"/>
                            </w:rPr>
                            <w:t>7</w:t>
                          </w:r>
                        </w:p>
                        <w:p w14:paraId="0111D7CE" w14:textId="77777777" w:rsidR="00DD5944" w:rsidRDefault="00DD5944" w:rsidP="00DD5944">
                          <w:pPr>
                            <w:spacing w:before="21"/>
                            <w:ind w:left="20"/>
                            <w:rPr>
                              <w:rFonts w:ascii="Trebuchet MS" w:hAnsi="Trebuchet MS"/>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1F658" id="_x0000_t202" coordsize="21600,21600" o:spt="202" path="m,l,21600r21600,l21600,xe">
              <v:stroke joinstyle="miter"/>
              <v:path gradientshapeok="t" o:connecttype="rect"/>
            </v:shapetype>
            <v:shape id="Text Box 1" o:spid="_x0000_s1027" type="#_x0000_t202" style="position:absolute;margin-left:457.8pt;margin-top:741.5pt;width:78.95pt;height:12.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" filled="f" stroked="f">
              <v:textbox inset="0,0,0,0">
                <w:txbxContent>
                  <w:p w14:paraId="3ED4B433" w14:textId="11047678" w:rsidR="00DD5944" w:rsidRDefault="00DD5944" w:rsidP="00DD5944">
                    <w:pPr>
                      <w:spacing w:before="21"/>
                      <w:ind w:left="20"/>
                      <w:rPr>
                        <w:rFonts w:ascii="Trebuchet MS" w:hAnsi="Trebuchet MS"/>
                        <w:b/>
                        <w:color w:val="212A35"/>
                        <w:w w:val="95"/>
                        <w:sz w:val="16"/>
                      </w:rPr>
                    </w:pPr>
                    <w:r>
                      <w:rPr>
                        <w:rFonts w:ascii="Trebuchet MS" w:hAnsi="Trebuchet MS"/>
                        <w:b/>
                        <w:color w:val="212A35"/>
                        <w:w w:val="95"/>
                        <w:sz w:val="16"/>
                      </w:rPr>
                      <w:t>Página</w:t>
                    </w:r>
                    <w:r>
                      <w:rPr>
                        <w:rFonts w:ascii="Trebuchet MS" w:hAnsi="Trebuchet MS"/>
                        <w:b/>
                        <w:color w:val="212A35"/>
                        <w:spacing w:val="-6"/>
                        <w:w w:val="95"/>
                        <w:sz w:val="16"/>
                      </w:rPr>
                      <w:t xml:space="preserve"> </w:t>
                    </w:r>
                    <w:r>
                      <w:fldChar w:fldCharType="begin"/>
                    </w:r>
                    <w:r>
                      <w:rPr>
                        <w:rFonts w:ascii="Trebuchet MS" w:hAnsi="Trebuchet MS"/>
                        <w:b/>
                        <w:color w:val="212A35"/>
                        <w:w w:val="95"/>
                        <w:sz w:val="16"/>
                      </w:rPr>
                      <w:instrText xml:space="preserve"> PAGE </w:instrText>
                    </w:r>
                    <w:r>
                      <w:fldChar w:fldCharType="separate"/>
                    </w:r>
                    <w:r w:rsidR="00B71499">
                      <w:rPr>
                        <w:rFonts w:ascii="Trebuchet MS" w:hAnsi="Trebuchet MS"/>
                        <w:b/>
                        <w:noProof/>
                        <w:color w:val="212A35"/>
                        <w:w w:val="95"/>
                        <w:sz w:val="16"/>
                      </w:rPr>
                      <w:t>13</w:t>
                    </w:r>
                    <w:r>
                      <w:fldChar w:fldCharType="end"/>
                    </w:r>
                    <w:r>
                      <w:rPr>
                        <w:rFonts w:ascii="Trebuchet MS" w:hAnsi="Trebuchet MS"/>
                        <w:b/>
                        <w:color w:val="212A35"/>
                        <w:spacing w:val="-4"/>
                        <w:w w:val="95"/>
                        <w:sz w:val="16"/>
                      </w:rPr>
                      <w:t xml:space="preserve"> </w:t>
                    </w:r>
                    <w:r>
                      <w:rPr>
                        <w:rFonts w:ascii="Trebuchet MS" w:hAnsi="Trebuchet MS"/>
                        <w:b/>
                        <w:color w:val="212A35"/>
                        <w:w w:val="85"/>
                        <w:sz w:val="16"/>
                      </w:rPr>
                      <w:t>|</w:t>
                    </w:r>
                    <w:r>
                      <w:rPr>
                        <w:rFonts w:ascii="Trebuchet MS" w:hAnsi="Trebuchet MS"/>
                        <w:b/>
                        <w:color w:val="212A35"/>
                        <w:spacing w:val="-1"/>
                        <w:w w:val="85"/>
                        <w:sz w:val="16"/>
                      </w:rPr>
                      <w:t xml:space="preserve"> </w:t>
                    </w:r>
                    <w:r>
                      <w:rPr>
                        <w:rFonts w:ascii="Trebuchet MS" w:hAnsi="Trebuchet MS"/>
                        <w:b/>
                        <w:color w:val="212A35"/>
                        <w:w w:val="95"/>
                        <w:sz w:val="16"/>
                      </w:rPr>
                      <w:t>7</w:t>
                    </w:r>
                  </w:p>
                  <w:p w14:paraId="0111D7CE" w14:textId="77777777" w:rsidR="00DD5944" w:rsidRDefault="00DD5944" w:rsidP="00DD5944">
                    <w:pPr>
                      <w:spacing w:before="21"/>
                      <w:ind w:left="20"/>
                      <w:rPr>
                        <w:rFonts w:ascii="Trebuchet MS" w:hAnsi="Trebuchet MS"/>
                        <w:b/>
                        <w:sz w:val="16"/>
                      </w:rPr>
                    </w:pPr>
                  </w:p>
                </w:txbxContent>
              </v:textbox>
              <w10:wrap type="through" anchorx="page" anchory="page"/>
            </v:shape>
          </w:pict>
        </mc:Fallback>
      </mc:AlternateContent>
    </w:r>
    <w:r w:rsidR="00A362DD">
      <w:rPr>
        <w:noProof/>
        <w:lang w:eastAsia="es-CO"/>
      </w:rPr>
      <mc:AlternateContent>
        <mc:Choice Requires="wps">
          <w:drawing>
            <wp:anchor distT="45720" distB="45720" distL="114300" distR="114300" simplePos="0" relativeHeight="251667456" behindDoc="0" locked="0" layoutInCell="1" allowOverlap="1" wp14:anchorId="7D365E33" wp14:editId="29B71C29">
              <wp:simplePos x="0" y="0"/>
              <wp:positionH relativeFrom="leftMargin">
                <wp:posOffset>323850</wp:posOffset>
              </wp:positionH>
              <wp:positionV relativeFrom="paragraph">
                <wp:posOffset>-46355</wp:posOffset>
              </wp:positionV>
              <wp:extent cx="523875" cy="2571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noFill/>
                      <a:ln w="9525">
                        <a:noFill/>
                        <a:miter lim="800000"/>
                        <a:headEnd/>
                        <a:tailEnd/>
                      </a:ln>
                    </wps:spPr>
                    <wps:txbx>
                      <w:txbxContent>
                        <w:p w14:paraId="3D149E83" w14:textId="0623056F" w:rsidR="00A362DD" w:rsidRPr="00A362DD" w:rsidRDefault="00A362DD">
                          <w:pPr>
                            <w:rPr>
                              <w:rFonts w:ascii="Arial" w:hAnsi="Arial" w:cs="Arial"/>
                              <w:b/>
                              <w:bCs/>
                              <w:color w:val="FFFFFF" w:themeColor="background1"/>
                            </w:rPr>
                          </w:pPr>
                          <w:r w:rsidRPr="00A362DD">
                            <w:rPr>
                              <w:rFonts w:ascii="Arial" w:hAnsi="Arial" w:cs="Arial"/>
                              <w:b/>
                              <w:bCs/>
                              <w:color w:val="FFFFFF" w:themeColor="background1"/>
                            </w:rPr>
                            <w:t>VSL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65E33" id="Cuadro de texto 2" o:spid="_x0000_s1028" type="#_x0000_t202" style="position:absolute;margin-left:25.5pt;margin-top:-3.65pt;width:41.25pt;height:20.25pt;z-index:2516674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" filled="f" stroked="f">
              <v:textbox>
                <w:txbxContent>
                  <w:p w14:paraId="3D149E83" w14:textId="0623056F" w:rsidR="00A362DD" w:rsidRPr="00A362DD" w:rsidRDefault="00A362DD">
                    <w:pPr>
                      <w:rPr>
                        <w:rFonts w:ascii="Arial" w:hAnsi="Arial" w:cs="Arial"/>
                        <w:b/>
                        <w:bCs/>
                        <w:color w:val="FFFFFF" w:themeColor="background1"/>
                      </w:rPr>
                    </w:pPr>
                    <w:r w:rsidRPr="00A362DD">
                      <w:rPr>
                        <w:rFonts w:ascii="Arial" w:hAnsi="Arial" w:cs="Arial"/>
                        <w:b/>
                        <w:bCs/>
                        <w:color w:val="FFFFFF" w:themeColor="background1"/>
                      </w:rPr>
                      <w:t>VSL</w:t>
                    </w:r>
                  </w:p>
                </w:txbxContent>
              </v:textbox>
              <w10:wrap type="square" anchorx="margin"/>
            </v:shape>
          </w:pict>
        </mc:Fallback>
      </mc:AlternateContent>
    </w:r>
    <w:r w:rsidR="0024099D">
      <w:rPr>
        <w:noProof/>
        <w:lang w:eastAsia="es-CO"/>
      </w:rPr>
      <mc:AlternateContent>
        <mc:Choice Requires="wps">
          <w:drawing>
            <wp:anchor distT="0" distB="0" distL="114300" distR="114300" simplePos="0" relativeHeight="251665408" behindDoc="1" locked="0" layoutInCell="1" allowOverlap="1" wp14:anchorId="7E4D40B5" wp14:editId="34656CEB">
              <wp:simplePos x="0" y="0"/>
              <wp:positionH relativeFrom="margin">
                <wp:posOffset>1630680</wp:posOffset>
              </wp:positionH>
              <wp:positionV relativeFrom="page">
                <wp:posOffset>8745257</wp:posOffset>
              </wp:positionV>
              <wp:extent cx="2727325" cy="80010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F2A2B" w14:textId="77777777" w:rsidR="0024099D" w:rsidRPr="004A356B" w:rsidRDefault="0024099D" w:rsidP="0024099D">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3E718837" w14:textId="77777777" w:rsidR="0024099D" w:rsidRPr="004A356B" w:rsidRDefault="0024099D" w:rsidP="0024099D">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D40B5" id="_x0000_s1029" style="position:absolute;margin-left:128.4pt;margin-top:688.6pt;width:214.75pt;height:63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" filled="f" stroked="f" strokeweight="1pt">
              <v:textbox>
                <w:txbxContent>
                  <w:p w14:paraId="3A2F2A2B" w14:textId="77777777" w:rsidR="0024099D" w:rsidRPr="004A356B" w:rsidRDefault="0024099D" w:rsidP="0024099D">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3E718837" w14:textId="77777777" w:rsidR="0024099D" w:rsidRPr="004A356B" w:rsidRDefault="0024099D" w:rsidP="0024099D">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24099D">
      <w:rPr>
        <w:noProof/>
        <w:color w:val="222A35" w:themeColor="text2" w:themeShade="80"/>
        <w:lang w:eastAsia="es-CO"/>
      </w:rPr>
      <w:drawing>
        <wp:anchor distT="0" distB="0" distL="114300" distR="114300" simplePos="0" relativeHeight="251663360" behindDoc="1" locked="0" layoutInCell="1" allowOverlap="1" wp14:anchorId="4573172A" wp14:editId="21EB44BC">
          <wp:simplePos x="0" y="0"/>
          <wp:positionH relativeFrom="column">
            <wp:posOffset>4346089</wp:posOffset>
          </wp:positionH>
          <wp:positionV relativeFrom="margin">
            <wp:posOffset>7709871</wp:posOffset>
          </wp:positionV>
          <wp:extent cx="1466850" cy="905510"/>
          <wp:effectExtent l="0" t="0" r="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99D">
      <w:rPr>
        <w:noProof/>
        <w:color w:val="222A35" w:themeColor="text2" w:themeShade="80"/>
        <w:lang w:eastAsia="es-CO"/>
      </w:rPr>
      <w:drawing>
        <wp:anchor distT="0" distB="0" distL="114300" distR="114300" simplePos="0" relativeHeight="251661312" behindDoc="1" locked="0" layoutInCell="1" allowOverlap="1" wp14:anchorId="33BF7B3B" wp14:editId="35297362">
          <wp:simplePos x="0" y="0"/>
          <wp:positionH relativeFrom="page">
            <wp:align>left</wp:align>
          </wp:positionH>
          <wp:positionV relativeFrom="page">
            <wp:align>bottom</wp:align>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1D44D0">
      <w:tab/>
      <w:t xml:space="preserve">                                                                                                  </w:t>
    </w:r>
  </w:p>
  <w:p w14:paraId="36F7BE46" w14:textId="6AA97818" w:rsidR="0024099D" w:rsidRDefault="0024099D" w:rsidP="001D44D0">
    <w:pPr>
      <w:pStyle w:val="Piedepgina"/>
      <w:tabs>
        <w:tab w:val="clear" w:pos="4419"/>
        <w:tab w:val="clear" w:pos="8838"/>
        <w:tab w:val="left" w:pos="7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8532" w14:textId="77777777" w:rsidR="0024094A" w:rsidRDefault="0024094A" w:rsidP="0024099D">
      <w:pPr>
        <w:spacing w:after="0" w:line="240" w:lineRule="auto"/>
      </w:pPr>
      <w:r>
        <w:separator/>
      </w:r>
    </w:p>
  </w:footnote>
  <w:footnote w:type="continuationSeparator" w:id="0">
    <w:p w14:paraId="39E99D3D" w14:textId="77777777" w:rsidR="0024094A" w:rsidRDefault="0024094A" w:rsidP="00240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D90E" w14:textId="77777777" w:rsidR="006C199E" w:rsidRDefault="006C199E">
    <w:pPr>
      <w:pStyle w:val="Encabezado"/>
    </w:pPr>
  </w:p>
  <w:p w14:paraId="418C4842" w14:textId="77777777" w:rsidR="006C199E" w:rsidRDefault="006C199E">
    <w:pPr>
      <w:pStyle w:val="Encabezado"/>
    </w:pPr>
  </w:p>
  <w:p w14:paraId="2A877447" w14:textId="4FA329ED" w:rsidR="0024099D" w:rsidRDefault="0024099D">
    <w:pPr>
      <w:pStyle w:val="Encabezado"/>
    </w:pPr>
    <w:r>
      <w:rPr>
        <w:noProof/>
        <w:color w:val="222A35" w:themeColor="text2" w:themeShade="80"/>
        <w:lang w:eastAsia="es-CO"/>
      </w:rPr>
      <w:drawing>
        <wp:anchor distT="0" distB="0" distL="114300" distR="114300" simplePos="0" relativeHeight="251659264" behindDoc="1" locked="0" layoutInCell="1" allowOverlap="1" wp14:anchorId="29194C33" wp14:editId="2DD9E0C6">
          <wp:simplePos x="0" y="0"/>
          <wp:positionH relativeFrom="column">
            <wp:posOffset>-548640</wp:posOffset>
          </wp:positionH>
          <wp:positionV relativeFrom="page">
            <wp:posOffset>115458</wp:posOffset>
          </wp:positionV>
          <wp:extent cx="2635250" cy="7969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AC6"/>
    <w:multiLevelType w:val="multilevel"/>
    <w:tmpl w:val="0EA66CE2"/>
    <w:lvl w:ilvl="0">
      <w:start w:val="1"/>
      <w:numFmt w:val="bullet"/>
      <w:lvlText w:val=""/>
      <w:lvlJc w:val="left"/>
      <w:pPr>
        <w:ind w:left="785" w:hanging="360"/>
      </w:pPr>
      <w:rPr>
        <w:rFonts w:ascii="Symbol" w:hAnsi="Symbol" w:hint="default"/>
      </w:r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 w15:restartNumberingAfterBreak="0">
    <w:nsid w:val="13D175FF"/>
    <w:multiLevelType w:val="hybridMultilevel"/>
    <w:tmpl w:val="C30C46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29347F"/>
    <w:multiLevelType w:val="hybridMultilevel"/>
    <w:tmpl w:val="CA64EB2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D40D5B"/>
    <w:multiLevelType w:val="hybridMultilevel"/>
    <w:tmpl w:val="CA64EB2C"/>
    <w:lvl w:ilvl="0" w:tplc="4224B9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66E27C5"/>
    <w:multiLevelType w:val="hybridMultilevel"/>
    <w:tmpl w:val="9E1ABE00"/>
    <w:lvl w:ilvl="0" w:tplc="FE7C888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4A782DD4"/>
    <w:multiLevelType w:val="hybridMultilevel"/>
    <w:tmpl w:val="946C80EE"/>
    <w:lvl w:ilvl="0" w:tplc="4224B9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61247539">
    <w:abstractNumId w:val="3"/>
  </w:num>
  <w:num w:numId="2" w16cid:durableId="960113737">
    <w:abstractNumId w:val="2"/>
  </w:num>
  <w:num w:numId="3" w16cid:durableId="1216501515">
    <w:abstractNumId w:val="1"/>
  </w:num>
  <w:num w:numId="4" w16cid:durableId="750203079">
    <w:abstractNumId w:val="5"/>
  </w:num>
  <w:num w:numId="5" w16cid:durableId="15461372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897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9D"/>
    <w:rsid w:val="0000155E"/>
    <w:rsid w:val="00063CD3"/>
    <w:rsid w:val="00081C1F"/>
    <w:rsid w:val="000C4933"/>
    <w:rsid w:val="000F5B05"/>
    <w:rsid w:val="00115829"/>
    <w:rsid w:val="001203B8"/>
    <w:rsid w:val="00133B77"/>
    <w:rsid w:val="001355C3"/>
    <w:rsid w:val="00170083"/>
    <w:rsid w:val="0018651F"/>
    <w:rsid w:val="001B2118"/>
    <w:rsid w:val="001D3E6F"/>
    <w:rsid w:val="001D44D0"/>
    <w:rsid w:val="001F4B71"/>
    <w:rsid w:val="0024094A"/>
    <w:rsid w:val="0024099D"/>
    <w:rsid w:val="00247C34"/>
    <w:rsid w:val="002B043D"/>
    <w:rsid w:val="002C2EC2"/>
    <w:rsid w:val="002D1C06"/>
    <w:rsid w:val="002F03FA"/>
    <w:rsid w:val="003172A2"/>
    <w:rsid w:val="003D1141"/>
    <w:rsid w:val="003D6187"/>
    <w:rsid w:val="003F1EA4"/>
    <w:rsid w:val="00400B71"/>
    <w:rsid w:val="0044736B"/>
    <w:rsid w:val="00460719"/>
    <w:rsid w:val="00476DD5"/>
    <w:rsid w:val="0048218D"/>
    <w:rsid w:val="004F1051"/>
    <w:rsid w:val="00530AC2"/>
    <w:rsid w:val="00567D8E"/>
    <w:rsid w:val="00572250"/>
    <w:rsid w:val="005743F4"/>
    <w:rsid w:val="005C4ED7"/>
    <w:rsid w:val="005D5B5B"/>
    <w:rsid w:val="006218E6"/>
    <w:rsid w:val="00636CF6"/>
    <w:rsid w:val="0068682E"/>
    <w:rsid w:val="00690BC3"/>
    <w:rsid w:val="0069208B"/>
    <w:rsid w:val="006A422A"/>
    <w:rsid w:val="006C199E"/>
    <w:rsid w:val="006E0B58"/>
    <w:rsid w:val="006E28C0"/>
    <w:rsid w:val="00700960"/>
    <w:rsid w:val="00711D52"/>
    <w:rsid w:val="0071243E"/>
    <w:rsid w:val="00726238"/>
    <w:rsid w:val="00732EA8"/>
    <w:rsid w:val="00747D88"/>
    <w:rsid w:val="00750602"/>
    <w:rsid w:val="007827FA"/>
    <w:rsid w:val="00783EC0"/>
    <w:rsid w:val="00786E0F"/>
    <w:rsid w:val="007B4091"/>
    <w:rsid w:val="007D4C4F"/>
    <w:rsid w:val="007D6646"/>
    <w:rsid w:val="007F4F9D"/>
    <w:rsid w:val="008348A1"/>
    <w:rsid w:val="0087125C"/>
    <w:rsid w:val="0087693C"/>
    <w:rsid w:val="008951AC"/>
    <w:rsid w:val="008A2BDD"/>
    <w:rsid w:val="008C4032"/>
    <w:rsid w:val="008D702F"/>
    <w:rsid w:val="008F7005"/>
    <w:rsid w:val="00903535"/>
    <w:rsid w:val="00925250"/>
    <w:rsid w:val="0095157A"/>
    <w:rsid w:val="0095173B"/>
    <w:rsid w:val="0096512D"/>
    <w:rsid w:val="0098048C"/>
    <w:rsid w:val="009E004B"/>
    <w:rsid w:val="009F35EB"/>
    <w:rsid w:val="00A362DD"/>
    <w:rsid w:val="00A41581"/>
    <w:rsid w:val="00A64FE4"/>
    <w:rsid w:val="00A84839"/>
    <w:rsid w:val="00AE36A5"/>
    <w:rsid w:val="00AE5265"/>
    <w:rsid w:val="00B30D50"/>
    <w:rsid w:val="00B71499"/>
    <w:rsid w:val="00BE3319"/>
    <w:rsid w:val="00BF1240"/>
    <w:rsid w:val="00BF3F3A"/>
    <w:rsid w:val="00BF4055"/>
    <w:rsid w:val="00C45B93"/>
    <w:rsid w:val="00CD6463"/>
    <w:rsid w:val="00CD7DC1"/>
    <w:rsid w:val="00CF19BA"/>
    <w:rsid w:val="00D01632"/>
    <w:rsid w:val="00D92FF3"/>
    <w:rsid w:val="00DB199F"/>
    <w:rsid w:val="00DB3440"/>
    <w:rsid w:val="00DD5944"/>
    <w:rsid w:val="00E048EA"/>
    <w:rsid w:val="00E16451"/>
    <w:rsid w:val="00E71505"/>
    <w:rsid w:val="00F064E8"/>
    <w:rsid w:val="00F10B81"/>
    <w:rsid w:val="00F349D0"/>
    <w:rsid w:val="00F72A83"/>
    <w:rsid w:val="00FA0D61"/>
    <w:rsid w:val="00FA5C50"/>
    <w:rsid w:val="00FB3B9E"/>
    <w:rsid w:val="00FD1D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F1703"/>
  <w15:chartTrackingRefBased/>
  <w15:docId w15:val="{FB725391-25C7-488C-9B4D-7BE95C5F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99D"/>
  </w:style>
  <w:style w:type="paragraph" w:styleId="Ttulo1">
    <w:name w:val="heading 1"/>
    <w:basedOn w:val="Normal"/>
    <w:next w:val="Normal"/>
    <w:link w:val="Ttulo1Car"/>
    <w:uiPriority w:val="9"/>
    <w:qFormat/>
    <w:rsid w:val="001F4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64F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4099D"/>
    <w:rPr>
      <w:color w:val="0563C1" w:themeColor="hyperlink"/>
      <w:u w:val="single"/>
    </w:rPr>
  </w:style>
  <w:style w:type="paragraph" w:customStyle="1" w:styleId="xxgmail-default">
    <w:name w:val="x_xgmail-default"/>
    <w:basedOn w:val="Normal"/>
    <w:rsid w:val="0024099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24099D"/>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240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099D"/>
  </w:style>
  <w:style w:type="paragraph" w:styleId="Piedepgina">
    <w:name w:val="footer"/>
    <w:basedOn w:val="Normal"/>
    <w:link w:val="PiedepginaCar"/>
    <w:uiPriority w:val="99"/>
    <w:unhideWhenUsed/>
    <w:rsid w:val="00240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099D"/>
  </w:style>
  <w:style w:type="table" w:styleId="Tablaconcuadrcula">
    <w:name w:val="Table Grid"/>
    <w:basedOn w:val="Tablanormal"/>
    <w:uiPriority w:val="39"/>
    <w:rsid w:val="0000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47C34"/>
    <w:rPr>
      <w:color w:val="605E5C"/>
      <w:shd w:val="clear" w:color="auto" w:fill="E1DFDD"/>
    </w:rPr>
  </w:style>
  <w:style w:type="paragraph" w:styleId="NormalWeb">
    <w:name w:val="Normal (Web)"/>
    <w:basedOn w:val="Normal"/>
    <w:uiPriority w:val="99"/>
    <w:unhideWhenUsed/>
    <w:rsid w:val="00133B7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6E0B58"/>
  </w:style>
  <w:style w:type="paragraph" w:styleId="Prrafodelista">
    <w:name w:val="List Paragraph"/>
    <w:aliases w:val="Nivel 1,Párrafo de lista1"/>
    <w:basedOn w:val="Normal"/>
    <w:link w:val="PrrafodelistaCar"/>
    <w:uiPriority w:val="34"/>
    <w:qFormat/>
    <w:rsid w:val="00700960"/>
    <w:pPr>
      <w:ind w:left="720"/>
      <w:contextualSpacing/>
    </w:pPr>
  </w:style>
  <w:style w:type="character" w:customStyle="1" w:styleId="PrrafodelistaCar">
    <w:name w:val="Párrafo de lista Car"/>
    <w:aliases w:val="Nivel 1 Car,Párrafo de lista1 Car"/>
    <w:link w:val="Prrafodelista"/>
    <w:uiPriority w:val="34"/>
    <w:locked/>
    <w:rsid w:val="00700960"/>
  </w:style>
  <w:style w:type="character" w:customStyle="1" w:styleId="Ttulo1Car">
    <w:name w:val="Título 1 Car"/>
    <w:basedOn w:val="Fuentedeprrafopredeter"/>
    <w:link w:val="Ttulo1"/>
    <w:uiPriority w:val="9"/>
    <w:rsid w:val="001F4B7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64FE4"/>
    <w:rPr>
      <w:rFonts w:asciiTheme="majorHAnsi" w:eastAsiaTheme="majorEastAsia" w:hAnsiTheme="majorHAnsi" w:cstheme="majorBidi"/>
      <w:color w:val="2F5496" w:themeColor="accent1" w:themeShade="BF"/>
      <w:sz w:val="26"/>
      <w:szCs w:val="26"/>
    </w:rPr>
  </w:style>
  <w:style w:type="paragraph" w:styleId="Sinespaciado">
    <w:name w:val="No Spacing"/>
    <w:uiPriority w:val="1"/>
    <w:qFormat/>
    <w:rsid w:val="00786E0F"/>
    <w:pPr>
      <w:spacing w:after="0" w:line="240" w:lineRule="auto"/>
      <w:ind w:left="55" w:right="45" w:hanging="10"/>
      <w:jc w:val="both"/>
    </w:pPr>
    <w:rPr>
      <w:rFonts w:ascii="Calibri" w:eastAsia="Calibri" w:hAnsi="Calibri" w:cs="Calibri"/>
      <w:color w:val="000000"/>
      <w:lang w:eastAsia="es-CO"/>
    </w:rPr>
  </w:style>
  <w:style w:type="paragraph" w:styleId="Textonotapie">
    <w:name w:val="footnote text"/>
    <w:basedOn w:val="Normal"/>
    <w:link w:val="TextonotapieCar"/>
    <w:uiPriority w:val="99"/>
    <w:semiHidden/>
    <w:unhideWhenUsed/>
    <w:rsid w:val="00786E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E0F"/>
    <w:rPr>
      <w:sz w:val="20"/>
      <w:szCs w:val="20"/>
    </w:rPr>
  </w:style>
  <w:style w:type="character" w:styleId="Refdenotaalpie">
    <w:name w:val="footnote reference"/>
    <w:basedOn w:val="Fuentedeprrafopredeter"/>
    <w:uiPriority w:val="99"/>
    <w:semiHidden/>
    <w:unhideWhenUsed/>
    <w:rsid w:val="00786E0F"/>
    <w:rPr>
      <w:vertAlign w:val="superscript"/>
    </w:rPr>
  </w:style>
  <w:style w:type="character" w:styleId="Refdecomentario">
    <w:name w:val="annotation reference"/>
    <w:basedOn w:val="Fuentedeprrafopredeter"/>
    <w:uiPriority w:val="99"/>
    <w:semiHidden/>
    <w:unhideWhenUsed/>
    <w:rsid w:val="008348A1"/>
    <w:rPr>
      <w:sz w:val="16"/>
      <w:szCs w:val="16"/>
    </w:rPr>
  </w:style>
  <w:style w:type="paragraph" w:styleId="Textocomentario">
    <w:name w:val="annotation text"/>
    <w:basedOn w:val="Normal"/>
    <w:link w:val="TextocomentarioCar"/>
    <w:uiPriority w:val="99"/>
    <w:semiHidden/>
    <w:unhideWhenUsed/>
    <w:rsid w:val="008348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48A1"/>
    <w:rPr>
      <w:sz w:val="20"/>
      <w:szCs w:val="20"/>
    </w:rPr>
  </w:style>
  <w:style w:type="paragraph" w:styleId="Asuntodelcomentario">
    <w:name w:val="annotation subject"/>
    <w:basedOn w:val="Textocomentario"/>
    <w:next w:val="Textocomentario"/>
    <w:link w:val="AsuntodelcomentarioCar"/>
    <w:uiPriority w:val="99"/>
    <w:semiHidden/>
    <w:unhideWhenUsed/>
    <w:rsid w:val="008348A1"/>
    <w:rPr>
      <w:b/>
      <w:bCs/>
    </w:rPr>
  </w:style>
  <w:style w:type="character" w:customStyle="1" w:styleId="AsuntodelcomentarioCar">
    <w:name w:val="Asunto del comentario Car"/>
    <w:basedOn w:val="TextocomentarioCar"/>
    <w:link w:val="Asuntodelcomentario"/>
    <w:uiPriority w:val="99"/>
    <w:semiHidden/>
    <w:rsid w:val="008348A1"/>
    <w:rPr>
      <w:b/>
      <w:bCs/>
      <w:sz w:val="20"/>
      <w:szCs w:val="20"/>
    </w:rPr>
  </w:style>
  <w:style w:type="paragraph" w:styleId="Textodeglobo">
    <w:name w:val="Balloon Text"/>
    <w:basedOn w:val="Normal"/>
    <w:link w:val="TextodegloboCar"/>
    <w:uiPriority w:val="99"/>
    <w:semiHidden/>
    <w:unhideWhenUsed/>
    <w:rsid w:val="008348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48A1"/>
    <w:rPr>
      <w:rFonts w:ascii="Segoe UI" w:hAnsi="Segoe UI" w:cs="Segoe UI"/>
      <w:sz w:val="18"/>
      <w:szCs w:val="18"/>
    </w:rPr>
  </w:style>
  <w:style w:type="paragraph" w:styleId="Revisin">
    <w:name w:val="Revision"/>
    <w:hidden/>
    <w:uiPriority w:val="99"/>
    <w:semiHidden/>
    <w:rsid w:val="008F7005"/>
    <w:pPr>
      <w:spacing w:after="0" w:line="240" w:lineRule="auto"/>
    </w:pPr>
  </w:style>
  <w:style w:type="character" w:styleId="Mencinsinresolver">
    <w:name w:val="Unresolved Mention"/>
    <w:basedOn w:val="Fuentedeprrafopredeter"/>
    <w:uiPriority w:val="99"/>
    <w:semiHidden/>
    <w:unhideWhenUsed/>
    <w:rsid w:val="008F7005"/>
    <w:rPr>
      <w:color w:val="605E5C"/>
      <w:shd w:val="clear" w:color="auto" w:fill="E1DFDD"/>
    </w:rPr>
  </w:style>
  <w:style w:type="character" w:styleId="Hipervnculovisitado">
    <w:name w:val="FollowedHyperlink"/>
    <w:basedOn w:val="Fuentedeprrafopredeter"/>
    <w:uiPriority w:val="99"/>
    <w:semiHidden/>
    <w:unhideWhenUsed/>
    <w:rsid w:val="00783E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6318">
      <w:bodyDiv w:val="1"/>
      <w:marLeft w:val="0"/>
      <w:marRight w:val="0"/>
      <w:marTop w:val="0"/>
      <w:marBottom w:val="0"/>
      <w:divBdr>
        <w:top w:val="none" w:sz="0" w:space="0" w:color="auto"/>
        <w:left w:val="none" w:sz="0" w:space="0" w:color="auto"/>
        <w:bottom w:val="none" w:sz="0" w:space="0" w:color="auto"/>
        <w:right w:val="none" w:sz="0" w:space="0" w:color="auto"/>
      </w:divBdr>
      <w:divsChild>
        <w:div w:id="137304513">
          <w:marLeft w:val="0"/>
          <w:marRight w:val="0"/>
          <w:marTop w:val="0"/>
          <w:marBottom w:val="0"/>
          <w:divBdr>
            <w:top w:val="none" w:sz="0" w:space="0" w:color="auto"/>
            <w:left w:val="none" w:sz="0" w:space="0" w:color="auto"/>
            <w:bottom w:val="none" w:sz="0" w:space="0" w:color="auto"/>
            <w:right w:val="none" w:sz="0" w:space="0" w:color="auto"/>
          </w:divBdr>
          <w:divsChild>
            <w:div w:id="2141457689">
              <w:marLeft w:val="0"/>
              <w:marRight w:val="0"/>
              <w:marTop w:val="0"/>
              <w:marBottom w:val="0"/>
              <w:divBdr>
                <w:top w:val="none" w:sz="0" w:space="0" w:color="auto"/>
                <w:left w:val="none" w:sz="0" w:space="0" w:color="auto"/>
                <w:bottom w:val="none" w:sz="0" w:space="0" w:color="auto"/>
                <w:right w:val="none" w:sz="0" w:space="0" w:color="auto"/>
              </w:divBdr>
              <w:divsChild>
                <w:div w:id="776564507">
                  <w:marLeft w:val="0"/>
                  <w:marRight w:val="0"/>
                  <w:marTop w:val="0"/>
                  <w:marBottom w:val="0"/>
                  <w:divBdr>
                    <w:top w:val="none" w:sz="0" w:space="0" w:color="auto"/>
                    <w:left w:val="none" w:sz="0" w:space="0" w:color="auto"/>
                    <w:bottom w:val="none" w:sz="0" w:space="0" w:color="auto"/>
                    <w:right w:val="none" w:sz="0" w:space="0" w:color="auto"/>
                  </w:divBdr>
                  <w:divsChild>
                    <w:div w:id="8983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3513">
      <w:bodyDiv w:val="1"/>
      <w:marLeft w:val="0"/>
      <w:marRight w:val="0"/>
      <w:marTop w:val="0"/>
      <w:marBottom w:val="0"/>
      <w:divBdr>
        <w:top w:val="none" w:sz="0" w:space="0" w:color="auto"/>
        <w:left w:val="none" w:sz="0" w:space="0" w:color="auto"/>
        <w:bottom w:val="none" w:sz="0" w:space="0" w:color="auto"/>
        <w:right w:val="none" w:sz="0" w:space="0" w:color="auto"/>
      </w:divBdr>
      <w:divsChild>
        <w:div w:id="1296906220">
          <w:marLeft w:val="0"/>
          <w:marRight w:val="0"/>
          <w:marTop w:val="0"/>
          <w:marBottom w:val="0"/>
          <w:divBdr>
            <w:top w:val="none" w:sz="0" w:space="0" w:color="auto"/>
            <w:left w:val="none" w:sz="0" w:space="0" w:color="auto"/>
            <w:bottom w:val="none" w:sz="0" w:space="0" w:color="auto"/>
            <w:right w:val="none" w:sz="0" w:space="0" w:color="auto"/>
          </w:divBdr>
        </w:div>
      </w:divsChild>
    </w:div>
    <w:div w:id="314799344">
      <w:bodyDiv w:val="1"/>
      <w:marLeft w:val="0"/>
      <w:marRight w:val="0"/>
      <w:marTop w:val="0"/>
      <w:marBottom w:val="0"/>
      <w:divBdr>
        <w:top w:val="none" w:sz="0" w:space="0" w:color="auto"/>
        <w:left w:val="none" w:sz="0" w:space="0" w:color="auto"/>
        <w:bottom w:val="none" w:sz="0" w:space="0" w:color="auto"/>
        <w:right w:val="none" w:sz="0" w:space="0" w:color="auto"/>
      </w:divBdr>
      <w:divsChild>
        <w:div w:id="210728665">
          <w:marLeft w:val="0"/>
          <w:marRight w:val="0"/>
          <w:marTop w:val="0"/>
          <w:marBottom w:val="0"/>
          <w:divBdr>
            <w:top w:val="none" w:sz="0" w:space="0" w:color="auto"/>
            <w:left w:val="none" w:sz="0" w:space="0" w:color="auto"/>
            <w:bottom w:val="none" w:sz="0" w:space="0" w:color="auto"/>
            <w:right w:val="none" w:sz="0" w:space="0" w:color="auto"/>
          </w:divBdr>
          <w:divsChild>
            <w:div w:id="1129200304">
              <w:marLeft w:val="0"/>
              <w:marRight w:val="0"/>
              <w:marTop w:val="0"/>
              <w:marBottom w:val="0"/>
              <w:divBdr>
                <w:top w:val="none" w:sz="0" w:space="0" w:color="auto"/>
                <w:left w:val="none" w:sz="0" w:space="0" w:color="auto"/>
                <w:bottom w:val="none" w:sz="0" w:space="0" w:color="auto"/>
                <w:right w:val="none" w:sz="0" w:space="0" w:color="auto"/>
              </w:divBdr>
              <w:divsChild>
                <w:div w:id="1140994417">
                  <w:marLeft w:val="0"/>
                  <w:marRight w:val="0"/>
                  <w:marTop w:val="0"/>
                  <w:marBottom w:val="0"/>
                  <w:divBdr>
                    <w:top w:val="none" w:sz="0" w:space="0" w:color="auto"/>
                    <w:left w:val="none" w:sz="0" w:space="0" w:color="auto"/>
                    <w:bottom w:val="none" w:sz="0" w:space="0" w:color="auto"/>
                    <w:right w:val="none" w:sz="0" w:space="0" w:color="auto"/>
                  </w:divBdr>
                  <w:divsChild>
                    <w:div w:id="9987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1790">
      <w:bodyDiv w:val="1"/>
      <w:marLeft w:val="0"/>
      <w:marRight w:val="0"/>
      <w:marTop w:val="0"/>
      <w:marBottom w:val="0"/>
      <w:divBdr>
        <w:top w:val="none" w:sz="0" w:space="0" w:color="auto"/>
        <w:left w:val="none" w:sz="0" w:space="0" w:color="auto"/>
        <w:bottom w:val="none" w:sz="0" w:space="0" w:color="auto"/>
        <w:right w:val="none" w:sz="0" w:space="0" w:color="auto"/>
      </w:divBdr>
      <w:divsChild>
        <w:div w:id="939144256">
          <w:marLeft w:val="0"/>
          <w:marRight w:val="0"/>
          <w:marTop w:val="0"/>
          <w:marBottom w:val="0"/>
          <w:divBdr>
            <w:top w:val="none" w:sz="0" w:space="0" w:color="auto"/>
            <w:left w:val="none" w:sz="0" w:space="0" w:color="auto"/>
            <w:bottom w:val="none" w:sz="0" w:space="0" w:color="auto"/>
            <w:right w:val="none" w:sz="0" w:space="0" w:color="auto"/>
          </w:divBdr>
          <w:divsChild>
            <w:div w:id="395320233">
              <w:marLeft w:val="0"/>
              <w:marRight w:val="0"/>
              <w:marTop w:val="0"/>
              <w:marBottom w:val="0"/>
              <w:divBdr>
                <w:top w:val="none" w:sz="0" w:space="0" w:color="auto"/>
                <w:left w:val="none" w:sz="0" w:space="0" w:color="auto"/>
                <w:bottom w:val="none" w:sz="0" w:space="0" w:color="auto"/>
                <w:right w:val="none" w:sz="0" w:space="0" w:color="auto"/>
              </w:divBdr>
              <w:divsChild>
                <w:div w:id="1616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0774">
      <w:bodyDiv w:val="1"/>
      <w:marLeft w:val="0"/>
      <w:marRight w:val="0"/>
      <w:marTop w:val="0"/>
      <w:marBottom w:val="0"/>
      <w:divBdr>
        <w:top w:val="none" w:sz="0" w:space="0" w:color="auto"/>
        <w:left w:val="none" w:sz="0" w:space="0" w:color="auto"/>
        <w:bottom w:val="none" w:sz="0" w:space="0" w:color="auto"/>
        <w:right w:val="none" w:sz="0" w:space="0" w:color="auto"/>
      </w:divBdr>
      <w:divsChild>
        <w:div w:id="874388777">
          <w:marLeft w:val="0"/>
          <w:marRight w:val="0"/>
          <w:marTop w:val="0"/>
          <w:marBottom w:val="0"/>
          <w:divBdr>
            <w:top w:val="none" w:sz="0" w:space="0" w:color="auto"/>
            <w:left w:val="none" w:sz="0" w:space="0" w:color="auto"/>
            <w:bottom w:val="none" w:sz="0" w:space="0" w:color="auto"/>
            <w:right w:val="none" w:sz="0" w:space="0" w:color="auto"/>
          </w:divBdr>
          <w:divsChild>
            <w:div w:id="229969035">
              <w:marLeft w:val="0"/>
              <w:marRight w:val="0"/>
              <w:marTop w:val="0"/>
              <w:marBottom w:val="0"/>
              <w:divBdr>
                <w:top w:val="none" w:sz="0" w:space="0" w:color="auto"/>
                <w:left w:val="none" w:sz="0" w:space="0" w:color="auto"/>
                <w:bottom w:val="none" w:sz="0" w:space="0" w:color="auto"/>
                <w:right w:val="none" w:sz="0" w:space="0" w:color="auto"/>
              </w:divBdr>
              <w:divsChild>
                <w:div w:id="1437142658">
                  <w:marLeft w:val="0"/>
                  <w:marRight w:val="0"/>
                  <w:marTop w:val="0"/>
                  <w:marBottom w:val="0"/>
                  <w:divBdr>
                    <w:top w:val="none" w:sz="0" w:space="0" w:color="auto"/>
                    <w:left w:val="none" w:sz="0" w:space="0" w:color="auto"/>
                    <w:bottom w:val="none" w:sz="0" w:space="0" w:color="auto"/>
                    <w:right w:val="none" w:sz="0" w:space="0" w:color="auto"/>
                  </w:divBdr>
                  <w:divsChild>
                    <w:div w:id="6502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0871">
      <w:bodyDiv w:val="1"/>
      <w:marLeft w:val="0"/>
      <w:marRight w:val="0"/>
      <w:marTop w:val="0"/>
      <w:marBottom w:val="0"/>
      <w:divBdr>
        <w:top w:val="none" w:sz="0" w:space="0" w:color="auto"/>
        <w:left w:val="none" w:sz="0" w:space="0" w:color="auto"/>
        <w:bottom w:val="none" w:sz="0" w:space="0" w:color="auto"/>
        <w:right w:val="none" w:sz="0" w:space="0" w:color="auto"/>
      </w:divBdr>
    </w:div>
    <w:div w:id="1993095868">
      <w:bodyDiv w:val="1"/>
      <w:marLeft w:val="0"/>
      <w:marRight w:val="0"/>
      <w:marTop w:val="0"/>
      <w:marBottom w:val="0"/>
      <w:divBdr>
        <w:top w:val="none" w:sz="0" w:space="0" w:color="auto"/>
        <w:left w:val="none" w:sz="0" w:space="0" w:color="auto"/>
        <w:bottom w:val="none" w:sz="0" w:space="0" w:color="auto"/>
        <w:right w:val="none" w:sz="0" w:space="0" w:color="auto"/>
      </w:divBdr>
      <w:divsChild>
        <w:div w:id="302198984">
          <w:marLeft w:val="0"/>
          <w:marRight w:val="0"/>
          <w:marTop w:val="0"/>
          <w:marBottom w:val="0"/>
          <w:divBdr>
            <w:top w:val="none" w:sz="0" w:space="0" w:color="auto"/>
            <w:left w:val="none" w:sz="0" w:space="0" w:color="auto"/>
            <w:bottom w:val="none" w:sz="0" w:space="0" w:color="auto"/>
            <w:right w:val="none" w:sz="0" w:space="0" w:color="auto"/>
          </w:divBdr>
          <w:divsChild>
            <w:div w:id="586496231">
              <w:marLeft w:val="0"/>
              <w:marRight w:val="0"/>
              <w:marTop w:val="0"/>
              <w:marBottom w:val="0"/>
              <w:divBdr>
                <w:top w:val="none" w:sz="0" w:space="0" w:color="auto"/>
                <w:left w:val="none" w:sz="0" w:space="0" w:color="auto"/>
                <w:bottom w:val="none" w:sz="0" w:space="0" w:color="auto"/>
                <w:right w:val="none" w:sz="0" w:space="0" w:color="auto"/>
              </w:divBdr>
              <w:divsChild>
                <w:div w:id="1502429493">
                  <w:marLeft w:val="0"/>
                  <w:marRight w:val="0"/>
                  <w:marTop w:val="0"/>
                  <w:marBottom w:val="0"/>
                  <w:divBdr>
                    <w:top w:val="none" w:sz="0" w:space="0" w:color="auto"/>
                    <w:left w:val="none" w:sz="0" w:space="0" w:color="auto"/>
                    <w:bottom w:val="none" w:sz="0" w:space="0" w:color="auto"/>
                    <w:right w:val="none" w:sz="0" w:space="0" w:color="auto"/>
                  </w:divBdr>
                  <w:divsChild>
                    <w:div w:id="20332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hyperlink" Target="http://www.secretariasenado.gov.co/senado/basedoc/ley_1564_2012_pr003.html" TargetMode="External"/><Relationship Id="rId18" Type="http://schemas.openxmlformats.org/officeDocument/2006/relationships/hyperlink" Target="mailto:notificaciones.sbseguros@sbseguros.co"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sbseguros@sbseguros.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bseguros@sbseguros.co" TargetMode="External"/><Relationship Id="rId23" Type="http://schemas.openxmlformats.org/officeDocument/2006/relationships/footer" Target="footer1.xml"/><Relationship Id="rId10" Type="http://schemas.openxmlformats.org/officeDocument/2006/relationships/hyperlink" Target="mailto:sbseguros@sbseguros.co" TargetMode="External"/><Relationship Id="rId19" Type="http://schemas.openxmlformats.org/officeDocument/2006/relationships/hyperlink" Target="mailto:notificaciones.sbseguros@sbseguros.co" TargetMode="External"/><Relationship Id="rId4" Type="http://schemas.openxmlformats.org/officeDocument/2006/relationships/settings" Target="settings.xml"/><Relationship Id="rId9" Type="http://schemas.openxmlformats.org/officeDocument/2006/relationships/hyperlink" Target="mailto:notificaciones.sbseguros@sbseguros.co" TargetMode="External"/><Relationship Id="rId14" Type="http://schemas.openxmlformats.org/officeDocument/2006/relationships/hyperlink" Target="http://www.secretariasenado.gov.co/senado/basedoc/ley_1564_2012_pr003.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30EF4-9AEE-4B7F-83A2-C3A2157D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3110</Words>
  <Characters>17106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Suarez Labrada</dc:creator>
  <cp:keywords/>
  <dc:description/>
  <cp:lastModifiedBy>luisa perez</cp:lastModifiedBy>
  <cp:revision>2</cp:revision>
  <cp:lastPrinted>2024-03-13T05:03:00Z</cp:lastPrinted>
  <dcterms:created xsi:type="dcterms:W3CDTF">2024-03-13T05:03:00Z</dcterms:created>
  <dcterms:modified xsi:type="dcterms:W3CDTF">2024-03-13T05:03:00Z</dcterms:modified>
</cp:coreProperties>
</file>