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17BF5" w14:textId="5B5D3AF2" w:rsidR="007915F2" w:rsidRDefault="009A4639" w:rsidP="004D63E0">
      <w:pPr>
        <w:autoSpaceDE w:val="0"/>
        <w:autoSpaceDN w:val="0"/>
        <w:adjustRightInd w:val="0"/>
        <w:spacing w:after="0" w:line="240" w:lineRule="auto"/>
        <w:rPr>
          <w:rFonts w:ascii="ErasITC-Medium" w:hAnsi="ErasITC-Medium" w:cs="ErasITC-Medium"/>
          <w:kern w:val="0"/>
          <w:sz w:val="24"/>
          <w:szCs w:val="24"/>
          <w:lang w:val="es-CO"/>
        </w:rPr>
      </w:pPr>
      <w:r w:rsidRPr="002D2FD3">
        <w:rPr>
          <w:noProof/>
        </w:rPr>
        <w:drawing>
          <wp:inline distT="0" distB="0" distL="0" distR="0" wp14:anchorId="22AB4DE0" wp14:editId="20D75CCC">
            <wp:extent cx="4181475" cy="1343025"/>
            <wp:effectExtent l="0" t="0" r="9525" b="9525"/>
            <wp:docPr id="29683899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3178E" w14:textId="77777777" w:rsidR="00EA5F93" w:rsidRDefault="00EA5F93" w:rsidP="00EA5F93">
      <w:pPr>
        <w:autoSpaceDE w:val="0"/>
        <w:autoSpaceDN w:val="0"/>
        <w:adjustRightInd w:val="0"/>
        <w:spacing w:after="0" w:line="240" w:lineRule="auto"/>
        <w:jc w:val="center"/>
        <w:rPr>
          <w:rFonts w:ascii="Eras Medium ITC" w:hAnsi="Eras Medium ITC" w:cs="Eras Medium ITC"/>
          <w:kern w:val="0"/>
          <w:sz w:val="24"/>
          <w:szCs w:val="24"/>
          <w:lang w:val="es-CO"/>
        </w:rPr>
      </w:pPr>
      <w:r>
        <w:rPr>
          <w:rFonts w:ascii="Eras Medium ITC" w:hAnsi="Eras Medium ITC" w:cs="Eras Medium ITC"/>
          <w:kern w:val="0"/>
          <w:sz w:val="24"/>
          <w:szCs w:val="24"/>
          <w:lang w:val="es-CO"/>
        </w:rPr>
        <w:t>Rama Judicial del Poder Público</w:t>
      </w:r>
    </w:p>
    <w:p w14:paraId="77DB66D8" w14:textId="77777777" w:rsidR="00EA5F93" w:rsidRDefault="00EA5F93" w:rsidP="00EA5F93">
      <w:pPr>
        <w:autoSpaceDE w:val="0"/>
        <w:autoSpaceDN w:val="0"/>
        <w:adjustRightInd w:val="0"/>
        <w:spacing w:after="0" w:line="240" w:lineRule="auto"/>
        <w:jc w:val="center"/>
        <w:rPr>
          <w:rFonts w:ascii="Eras Medium ITC" w:hAnsi="Eras Medium ITC" w:cs="Eras Medium ITC"/>
          <w:kern w:val="0"/>
          <w:sz w:val="24"/>
          <w:szCs w:val="24"/>
          <w:lang w:val="es-CO"/>
        </w:rPr>
      </w:pPr>
      <w:r>
        <w:rPr>
          <w:rFonts w:ascii="Eras Medium ITC" w:hAnsi="Eras Medium ITC" w:cs="Eras Medium ITC"/>
          <w:kern w:val="0"/>
          <w:sz w:val="24"/>
          <w:szCs w:val="24"/>
          <w:lang w:val="es-CO"/>
        </w:rPr>
        <w:t>JUZGADO DÉCIMO CIVIL DEL CIRCUITO DE BOGOTÁ D.C.</w:t>
      </w:r>
    </w:p>
    <w:p w14:paraId="37055884" w14:textId="77777777" w:rsidR="00EA5F93" w:rsidRDefault="00EA5F93" w:rsidP="00EA5F93">
      <w:pPr>
        <w:autoSpaceDE w:val="0"/>
        <w:autoSpaceDN w:val="0"/>
        <w:adjustRightInd w:val="0"/>
        <w:spacing w:after="0" w:line="240" w:lineRule="auto"/>
        <w:jc w:val="center"/>
        <w:rPr>
          <w:rFonts w:ascii="Eras Medium ITC" w:hAnsi="Eras Medium ITC" w:cs="Eras Medium ITC"/>
          <w:kern w:val="0"/>
          <w:sz w:val="24"/>
          <w:szCs w:val="24"/>
          <w:lang w:val="es-CO"/>
        </w:rPr>
      </w:pPr>
      <w:r>
        <w:rPr>
          <w:rFonts w:ascii="Eras Medium ITC" w:hAnsi="Eras Medium ITC" w:cs="Eras Medium ITC"/>
          <w:kern w:val="0"/>
          <w:sz w:val="24"/>
          <w:szCs w:val="24"/>
          <w:lang w:val="es-CO"/>
        </w:rPr>
        <w:t>Carrera 9 No. 11-45 Piso 4</w:t>
      </w:r>
    </w:p>
    <w:p w14:paraId="63219718" w14:textId="77777777" w:rsidR="00EA5F93" w:rsidRDefault="00EA5F93" w:rsidP="00EA5F93">
      <w:pPr>
        <w:autoSpaceDE w:val="0"/>
        <w:autoSpaceDN w:val="0"/>
        <w:adjustRightInd w:val="0"/>
        <w:spacing w:after="0" w:line="240" w:lineRule="auto"/>
        <w:jc w:val="center"/>
        <w:rPr>
          <w:rFonts w:ascii="Eras Medium ITC" w:hAnsi="Eras Medium ITC" w:cs="Eras Medium ITC"/>
          <w:kern w:val="0"/>
          <w:sz w:val="24"/>
          <w:szCs w:val="24"/>
          <w:lang w:val="es-CO"/>
        </w:rPr>
      </w:pPr>
      <w:r>
        <w:rPr>
          <w:rFonts w:ascii="Eras Medium ITC" w:hAnsi="Eras Medium ITC" w:cs="Eras Medium ITC"/>
          <w:kern w:val="0"/>
          <w:sz w:val="24"/>
          <w:szCs w:val="24"/>
          <w:lang w:val="es-CO"/>
        </w:rPr>
        <w:t>Edificio El Virrey Torre Central</w:t>
      </w:r>
    </w:p>
    <w:p w14:paraId="1AAE5714" w14:textId="77777777" w:rsidR="00EA5F93" w:rsidRDefault="00EA5F93" w:rsidP="00EA5F9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Eras Medium ITC" w:hAnsi="Eras Medium ITC" w:cs="Eras Medium ITC"/>
          <w:kern w:val="0"/>
          <w:sz w:val="24"/>
          <w:szCs w:val="24"/>
          <w:lang w:val="es-CO"/>
        </w:rPr>
      </w:pPr>
      <w:r>
        <w:rPr>
          <w:rFonts w:ascii="Eras Medium ITC" w:hAnsi="Eras Medium ITC" w:cs="Eras Medium ITC"/>
          <w:kern w:val="0"/>
          <w:sz w:val="24"/>
          <w:szCs w:val="24"/>
          <w:lang w:val="es-CO"/>
        </w:rPr>
        <w:t>Teléfono (601) 3432666 Ext. 71310</w:t>
      </w:r>
    </w:p>
    <w:p w14:paraId="56BCE3E1" w14:textId="77777777" w:rsidR="009A4639" w:rsidRDefault="009A4639" w:rsidP="004D63E0">
      <w:pPr>
        <w:autoSpaceDE w:val="0"/>
        <w:autoSpaceDN w:val="0"/>
        <w:adjustRightInd w:val="0"/>
        <w:spacing w:after="0" w:line="240" w:lineRule="auto"/>
        <w:rPr>
          <w:rFonts w:ascii="ErasITC-Medium" w:hAnsi="ErasITC-Medium" w:cs="ErasITC-Medium"/>
          <w:kern w:val="0"/>
          <w:sz w:val="24"/>
          <w:szCs w:val="24"/>
          <w:lang w:val="es-CO"/>
        </w:rPr>
      </w:pPr>
    </w:p>
    <w:p w14:paraId="391386B7" w14:textId="23FD16C9" w:rsidR="004D63E0" w:rsidRDefault="004D63E0" w:rsidP="00EA5F93">
      <w:pPr>
        <w:autoSpaceDE w:val="0"/>
        <w:autoSpaceDN w:val="0"/>
        <w:adjustRightInd w:val="0"/>
        <w:spacing w:after="0" w:line="240" w:lineRule="auto"/>
        <w:jc w:val="center"/>
        <w:rPr>
          <w:rFonts w:ascii="ErasITC-Medium" w:hAnsi="ErasITC-Medium" w:cs="ErasITC-Medium"/>
          <w:kern w:val="0"/>
          <w:sz w:val="24"/>
          <w:szCs w:val="24"/>
          <w:lang w:val="es-CO"/>
        </w:rPr>
      </w:pPr>
      <w:r>
        <w:rPr>
          <w:rFonts w:ascii="ErasITC-Medium" w:hAnsi="ErasITC-Medium" w:cs="ErasITC-Medium"/>
          <w:kern w:val="0"/>
          <w:sz w:val="24"/>
          <w:szCs w:val="24"/>
          <w:lang w:val="es-CO"/>
        </w:rPr>
        <w:t>Bogotá D.C. veinte de mayo de dos mil veinticuatro</w:t>
      </w:r>
    </w:p>
    <w:p w14:paraId="55918D44" w14:textId="77777777" w:rsidR="00EA5F93" w:rsidRDefault="00EA5F93" w:rsidP="004D63E0">
      <w:pPr>
        <w:autoSpaceDE w:val="0"/>
        <w:autoSpaceDN w:val="0"/>
        <w:adjustRightInd w:val="0"/>
        <w:spacing w:after="0" w:line="240" w:lineRule="auto"/>
        <w:rPr>
          <w:rFonts w:ascii="ErasITC-Medium" w:hAnsi="ErasITC-Medium" w:cs="ErasITC-Medium"/>
          <w:kern w:val="0"/>
          <w:sz w:val="20"/>
          <w:szCs w:val="20"/>
          <w:lang w:val="es-CO"/>
        </w:rPr>
      </w:pPr>
    </w:p>
    <w:p w14:paraId="5829042C" w14:textId="77777777" w:rsidR="00723F71" w:rsidRDefault="00723F71" w:rsidP="004D63E0">
      <w:pPr>
        <w:autoSpaceDE w:val="0"/>
        <w:autoSpaceDN w:val="0"/>
        <w:adjustRightInd w:val="0"/>
        <w:spacing w:after="0" w:line="240" w:lineRule="auto"/>
        <w:rPr>
          <w:rFonts w:ascii="ErasITC-Medium" w:hAnsi="ErasITC-Medium" w:cs="ErasITC-Medium"/>
          <w:kern w:val="0"/>
          <w:sz w:val="20"/>
          <w:szCs w:val="20"/>
          <w:lang w:val="es-CO"/>
        </w:rPr>
      </w:pPr>
    </w:p>
    <w:p w14:paraId="3D23E8EE" w14:textId="5371FB8F" w:rsidR="004D63E0" w:rsidRDefault="004D63E0" w:rsidP="00723F71">
      <w:pPr>
        <w:autoSpaceDE w:val="0"/>
        <w:autoSpaceDN w:val="0"/>
        <w:adjustRightInd w:val="0"/>
        <w:spacing w:after="0" w:line="240" w:lineRule="auto"/>
        <w:jc w:val="both"/>
        <w:rPr>
          <w:rFonts w:ascii="ErasITC-Medium" w:hAnsi="ErasITC-Medium" w:cs="ErasITC-Medium"/>
          <w:kern w:val="0"/>
          <w:sz w:val="20"/>
          <w:szCs w:val="20"/>
          <w:lang w:val="es-CO"/>
        </w:rPr>
      </w:pPr>
      <w:r>
        <w:rPr>
          <w:rFonts w:ascii="ErasITC-Medium" w:hAnsi="ErasITC-Medium" w:cs="ErasITC-Medium"/>
          <w:kern w:val="0"/>
          <w:sz w:val="20"/>
          <w:szCs w:val="20"/>
          <w:lang w:val="es-CO"/>
        </w:rPr>
        <w:t xml:space="preserve">REFERENCIA: </w:t>
      </w:r>
      <w:r w:rsidR="00723F71">
        <w:rPr>
          <w:rFonts w:ascii="ErasITC-Medium" w:hAnsi="ErasITC-Medium" w:cs="ErasITC-Medium"/>
          <w:kern w:val="0"/>
          <w:sz w:val="20"/>
          <w:szCs w:val="20"/>
          <w:lang w:val="es-CO"/>
        </w:rPr>
        <w:tab/>
      </w:r>
      <w:r w:rsidR="00723F71">
        <w:rPr>
          <w:rFonts w:ascii="ErasITC-Medium" w:hAnsi="ErasITC-Medium" w:cs="ErasITC-Medium"/>
          <w:kern w:val="0"/>
          <w:sz w:val="20"/>
          <w:szCs w:val="20"/>
          <w:lang w:val="es-CO"/>
        </w:rPr>
        <w:tab/>
      </w:r>
      <w:r>
        <w:rPr>
          <w:rFonts w:ascii="ErasITC-Medium" w:hAnsi="ErasITC-Medium" w:cs="ErasITC-Medium"/>
          <w:kern w:val="0"/>
          <w:sz w:val="20"/>
          <w:szCs w:val="20"/>
          <w:lang w:val="es-CO"/>
        </w:rPr>
        <w:t>DECLARATIVO RESPONSABILIDAD CIVIL</w:t>
      </w:r>
    </w:p>
    <w:p w14:paraId="25ABD31F" w14:textId="00880BEF" w:rsidR="004D63E0" w:rsidRDefault="004D63E0" w:rsidP="00723F71">
      <w:pPr>
        <w:autoSpaceDE w:val="0"/>
        <w:autoSpaceDN w:val="0"/>
        <w:adjustRightInd w:val="0"/>
        <w:spacing w:after="0" w:line="240" w:lineRule="auto"/>
        <w:jc w:val="both"/>
        <w:rPr>
          <w:rFonts w:ascii="ErasITC-Medium" w:hAnsi="ErasITC-Medium" w:cs="ErasITC-Medium"/>
          <w:kern w:val="0"/>
          <w:sz w:val="20"/>
          <w:szCs w:val="20"/>
          <w:lang w:val="es-CO"/>
        </w:rPr>
      </w:pPr>
      <w:r>
        <w:rPr>
          <w:rFonts w:ascii="ErasITC-Medium" w:hAnsi="ErasITC-Medium" w:cs="ErasITC-Medium"/>
          <w:kern w:val="0"/>
          <w:sz w:val="20"/>
          <w:szCs w:val="20"/>
          <w:lang w:val="es-CO"/>
        </w:rPr>
        <w:t xml:space="preserve">RADICADO: </w:t>
      </w:r>
      <w:r w:rsidR="00723F71">
        <w:rPr>
          <w:rFonts w:ascii="ErasITC-Medium" w:hAnsi="ErasITC-Medium" w:cs="ErasITC-Medium"/>
          <w:kern w:val="0"/>
          <w:sz w:val="20"/>
          <w:szCs w:val="20"/>
          <w:lang w:val="es-CO"/>
        </w:rPr>
        <w:tab/>
      </w:r>
      <w:r w:rsidR="00723F71">
        <w:rPr>
          <w:rFonts w:ascii="ErasITC-Medium" w:hAnsi="ErasITC-Medium" w:cs="ErasITC-Medium"/>
          <w:kern w:val="0"/>
          <w:sz w:val="20"/>
          <w:szCs w:val="20"/>
          <w:lang w:val="es-CO"/>
        </w:rPr>
        <w:tab/>
      </w:r>
      <w:r>
        <w:rPr>
          <w:rFonts w:ascii="ErasITC-Medium" w:hAnsi="ErasITC-Medium" w:cs="ErasITC-Medium"/>
          <w:kern w:val="0"/>
          <w:sz w:val="20"/>
          <w:szCs w:val="20"/>
          <w:lang w:val="es-CO"/>
        </w:rPr>
        <w:t>11001310301020230058400</w:t>
      </w:r>
    </w:p>
    <w:p w14:paraId="2FFF9990" w14:textId="70C45522" w:rsidR="004D63E0" w:rsidRDefault="004D63E0" w:rsidP="00723F71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ErasITC-Medium" w:hAnsi="ErasITC-Medium" w:cs="ErasITC-Medium"/>
          <w:kern w:val="0"/>
          <w:sz w:val="20"/>
          <w:szCs w:val="20"/>
          <w:lang w:val="es-CO"/>
        </w:rPr>
      </w:pPr>
      <w:r>
        <w:rPr>
          <w:rFonts w:ascii="ErasITC-Medium" w:hAnsi="ErasITC-Medium" w:cs="ErasITC-Medium"/>
          <w:kern w:val="0"/>
          <w:sz w:val="20"/>
          <w:szCs w:val="20"/>
          <w:lang w:val="es-CO"/>
        </w:rPr>
        <w:t xml:space="preserve">DEMANDANTE: </w:t>
      </w:r>
      <w:r w:rsidR="00723F71">
        <w:rPr>
          <w:rFonts w:ascii="ErasITC-Medium" w:hAnsi="ErasITC-Medium" w:cs="ErasITC-Medium"/>
          <w:kern w:val="0"/>
          <w:sz w:val="20"/>
          <w:szCs w:val="20"/>
          <w:lang w:val="es-CO"/>
        </w:rPr>
        <w:tab/>
      </w:r>
      <w:r w:rsidR="00723F71">
        <w:rPr>
          <w:rFonts w:ascii="ErasITC-Medium" w:hAnsi="ErasITC-Medium" w:cs="ErasITC-Medium"/>
          <w:kern w:val="0"/>
          <w:sz w:val="20"/>
          <w:szCs w:val="20"/>
          <w:lang w:val="es-CO"/>
        </w:rPr>
        <w:tab/>
      </w:r>
      <w:r>
        <w:rPr>
          <w:rFonts w:ascii="ErasITC-Medium" w:hAnsi="ErasITC-Medium" w:cs="ErasITC-Medium"/>
          <w:kern w:val="0"/>
          <w:sz w:val="20"/>
          <w:szCs w:val="20"/>
          <w:lang w:val="es-CO"/>
        </w:rPr>
        <w:t>DANIELA GUTIÉRREZ MEJÍA</w:t>
      </w:r>
      <w:r w:rsidR="00723F71">
        <w:rPr>
          <w:rFonts w:ascii="ErasITC-Medium" w:hAnsi="ErasITC-Medium" w:cs="ErasITC-Medium"/>
          <w:kern w:val="0"/>
          <w:sz w:val="20"/>
          <w:szCs w:val="20"/>
          <w:lang w:val="es-CO"/>
        </w:rPr>
        <w:t xml:space="preserve"> </w:t>
      </w:r>
      <w:r>
        <w:rPr>
          <w:rFonts w:ascii="ErasITC-Medium" w:hAnsi="ErasITC-Medium" w:cs="ErasITC-Medium"/>
          <w:kern w:val="0"/>
          <w:sz w:val="20"/>
          <w:szCs w:val="20"/>
          <w:lang w:val="es-CO"/>
        </w:rPr>
        <w:t>ESTIBEN ALONSO CALDERÓN LORA</w:t>
      </w:r>
      <w:r w:rsidR="00723F71">
        <w:rPr>
          <w:rFonts w:ascii="ErasITC-Medium" w:hAnsi="ErasITC-Medium" w:cs="ErasITC-Medium"/>
          <w:kern w:val="0"/>
          <w:sz w:val="20"/>
          <w:szCs w:val="20"/>
          <w:lang w:val="es-CO"/>
        </w:rPr>
        <w:t xml:space="preserve"> </w:t>
      </w:r>
      <w:r>
        <w:rPr>
          <w:rFonts w:ascii="ErasITC-Medium" w:hAnsi="ErasITC-Medium" w:cs="ErasITC-Medium"/>
          <w:kern w:val="0"/>
          <w:sz w:val="20"/>
          <w:szCs w:val="20"/>
          <w:lang w:val="es-CO"/>
        </w:rPr>
        <w:t>Y representación</w:t>
      </w:r>
      <w:r w:rsidR="00723F71">
        <w:rPr>
          <w:rFonts w:ascii="ErasITC-Medium" w:hAnsi="ErasITC-Medium" w:cs="ErasITC-Medium"/>
          <w:kern w:val="0"/>
          <w:sz w:val="20"/>
          <w:szCs w:val="20"/>
          <w:lang w:val="es-CO"/>
        </w:rPr>
        <w:t xml:space="preserve">        </w:t>
      </w:r>
      <w:r>
        <w:rPr>
          <w:rFonts w:ascii="ErasITC-Medium" w:hAnsi="ErasITC-Medium" w:cs="ErasITC-Medium"/>
          <w:kern w:val="0"/>
          <w:sz w:val="20"/>
          <w:szCs w:val="20"/>
          <w:lang w:val="es-CO"/>
        </w:rPr>
        <w:t>del menor E.A.C.L</w:t>
      </w:r>
      <w:r w:rsidR="00723F71">
        <w:rPr>
          <w:rFonts w:ascii="ErasITC-Medium" w:hAnsi="ErasITC-Medium" w:cs="ErasITC-Medium"/>
          <w:kern w:val="0"/>
          <w:sz w:val="20"/>
          <w:szCs w:val="20"/>
          <w:lang w:val="es-CO"/>
        </w:rPr>
        <w:t xml:space="preserve"> </w:t>
      </w:r>
      <w:r>
        <w:rPr>
          <w:rFonts w:ascii="ErasITC-Medium" w:hAnsi="ErasITC-Medium" w:cs="ErasITC-Medium"/>
          <w:kern w:val="0"/>
          <w:sz w:val="20"/>
          <w:szCs w:val="20"/>
          <w:lang w:val="es-CO"/>
        </w:rPr>
        <w:t>DEMANDADOS: ÁLVARO DE JESÚS PARRA BEDOYA</w:t>
      </w:r>
      <w:r w:rsidR="00723F71">
        <w:rPr>
          <w:rFonts w:ascii="ErasITC-Medium" w:hAnsi="ErasITC-Medium" w:cs="ErasITC-Medium"/>
          <w:kern w:val="0"/>
          <w:sz w:val="20"/>
          <w:szCs w:val="20"/>
          <w:lang w:val="es-CO"/>
        </w:rPr>
        <w:t xml:space="preserve"> </w:t>
      </w:r>
      <w:r>
        <w:rPr>
          <w:rFonts w:ascii="ErasITC-Medium" w:hAnsi="ErasITC-Medium" w:cs="ErasITC-Medium"/>
          <w:kern w:val="0"/>
          <w:sz w:val="20"/>
          <w:szCs w:val="20"/>
          <w:lang w:val="es-CO"/>
        </w:rPr>
        <w:t>LIBARDO DE JESÚS MEJÍA SALDARRIAGA</w:t>
      </w:r>
      <w:r w:rsidR="00723F71">
        <w:rPr>
          <w:rFonts w:ascii="ErasITC-Medium" w:hAnsi="ErasITC-Medium" w:cs="ErasITC-Medium"/>
          <w:kern w:val="0"/>
          <w:sz w:val="20"/>
          <w:szCs w:val="20"/>
          <w:lang w:val="es-CO"/>
        </w:rPr>
        <w:t xml:space="preserve"> </w:t>
      </w:r>
      <w:r>
        <w:rPr>
          <w:rFonts w:ascii="ErasITC-Medium" w:hAnsi="ErasITC-Medium" w:cs="ErasITC-Medium"/>
          <w:kern w:val="0"/>
          <w:sz w:val="20"/>
          <w:szCs w:val="20"/>
          <w:lang w:val="es-CO"/>
        </w:rPr>
        <w:t>ALLIANZ SEGUROS S.A.</w:t>
      </w:r>
    </w:p>
    <w:p w14:paraId="7BB2FE81" w14:textId="3702DEF5" w:rsidR="004D63E0" w:rsidRDefault="004D63E0" w:rsidP="00723F71">
      <w:pPr>
        <w:autoSpaceDE w:val="0"/>
        <w:autoSpaceDN w:val="0"/>
        <w:adjustRightInd w:val="0"/>
        <w:spacing w:after="0" w:line="240" w:lineRule="auto"/>
        <w:jc w:val="both"/>
        <w:rPr>
          <w:rFonts w:ascii="ErasITC-Medium" w:hAnsi="ErasITC-Medium" w:cs="ErasITC-Medium"/>
          <w:kern w:val="0"/>
          <w:sz w:val="20"/>
          <w:szCs w:val="20"/>
          <w:lang w:val="es-CO"/>
        </w:rPr>
      </w:pPr>
      <w:r>
        <w:rPr>
          <w:rFonts w:ascii="ErasITC-Medium" w:hAnsi="ErasITC-Medium" w:cs="ErasITC-Medium"/>
          <w:kern w:val="0"/>
          <w:sz w:val="20"/>
          <w:szCs w:val="20"/>
          <w:lang w:val="es-CO"/>
        </w:rPr>
        <w:t xml:space="preserve">PROVIDENCIA: </w:t>
      </w:r>
      <w:r w:rsidR="00723F71">
        <w:rPr>
          <w:rFonts w:ascii="ErasITC-Medium" w:hAnsi="ErasITC-Medium" w:cs="ErasITC-Medium"/>
          <w:kern w:val="0"/>
          <w:sz w:val="20"/>
          <w:szCs w:val="20"/>
          <w:lang w:val="es-CO"/>
        </w:rPr>
        <w:tab/>
      </w:r>
      <w:r>
        <w:rPr>
          <w:rFonts w:ascii="ErasITC-Medium" w:hAnsi="ErasITC-Medium" w:cs="ErasITC-Medium"/>
          <w:kern w:val="0"/>
          <w:sz w:val="20"/>
          <w:szCs w:val="20"/>
          <w:lang w:val="es-CO"/>
        </w:rPr>
        <w:t>AUTO ADMITE LLAMAMIENTO EN GARANTÍA</w:t>
      </w:r>
    </w:p>
    <w:p w14:paraId="127E783C" w14:textId="77777777" w:rsidR="00723F71" w:rsidRDefault="00723F71" w:rsidP="00723F71">
      <w:pPr>
        <w:autoSpaceDE w:val="0"/>
        <w:autoSpaceDN w:val="0"/>
        <w:adjustRightInd w:val="0"/>
        <w:spacing w:after="0" w:line="240" w:lineRule="auto"/>
        <w:jc w:val="both"/>
        <w:rPr>
          <w:rFonts w:ascii="ErasITC-Medium" w:hAnsi="ErasITC-Medium" w:cs="ErasITC-Medium"/>
          <w:kern w:val="0"/>
          <w:sz w:val="24"/>
          <w:szCs w:val="24"/>
          <w:lang w:val="es-CO"/>
        </w:rPr>
      </w:pPr>
    </w:p>
    <w:p w14:paraId="3BCC56CA" w14:textId="16E05BBF" w:rsidR="004D63E0" w:rsidRDefault="004D63E0" w:rsidP="00723F71">
      <w:pPr>
        <w:autoSpaceDE w:val="0"/>
        <w:autoSpaceDN w:val="0"/>
        <w:adjustRightInd w:val="0"/>
        <w:spacing w:after="0" w:line="240" w:lineRule="auto"/>
        <w:jc w:val="both"/>
        <w:rPr>
          <w:rFonts w:ascii="ErasITC-Medium" w:hAnsi="ErasITC-Medium" w:cs="ErasITC-Medium"/>
          <w:kern w:val="0"/>
          <w:sz w:val="24"/>
          <w:szCs w:val="24"/>
          <w:lang w:val="es-CO"/>
        </w:rPr>
      </w:pPr>
      <w:r>
        <w:rPr>
          <w:rFonts w:ascii="ErasITC-Medium" w:hAnsi="ErasITC-Medium" w:cs="ErasITC-Medium"/>
          <w:kern w:val="0"/>
          <w:sz w:val="24"/>
          <w:szCs w:val="24"/>
          <w:lang w:val="es-CO"/>
        </w:rPr>
        <w:t>En atención al Llamamiento en garantía a Allianz Seguros, allegado por el apoderado</w:t>
      </w:r>
      <w:r w:rsidR="00723F71">
        <w:rPr>
          <w:rFonts w:ascii="ErasITC-Medium" w:hAnsi="ErasITC-Medium" w:cs="ErasITC-Medium"/>
          <w:kern w:val="0"/>
          <w:sz w:val="24"/>
          <w:szCs w:val="24"/>
          <w:lang w:val="es-CO"/>
        </w:rPr>
        <w:t xml:space="preserve"> </w:t>
      </w:r>
      <w:r>
        <w:rPr>
          <w:rFonts w:ascii="ErasITC-Medium" w:hAnsi="ErasITC-Medium" w:cs="ErasITC-Medium"/>
          <w:kern w:val="0"/>
          <w:sz w:val="24"/>
          <w:szCs w:val="24"/>
          <w:lang w:val="es-CO"/>
        </w:rPr>
        <w:t>de los demandados Albeiro de Jesús Parra Bedoya y Libardo de Jesús Mejía Saldarriaga,</w:t>
      </w:r>
      <w:r w:rsidR="00723F71">
        <w:rPr>
          <w:rFonts w:ascii="ErasITC-Medium" w:hAnsi="ErasITC-Medium" w:cs="ErasITC-Medium"/>
          <w:kern w:val="0"/>
          <w:sz w:val="24"/>
          <w:szCs w:val="24"/>
          <w:lang w:val="es-CO"/>
        </w:rPr>
        <w:t xml:space="preserve"> </w:t>
      </w:r>
      <w:r>
        <w:rPr>
          <w:rFonts w:ascii="ErasITC-Medium" w:hAnsi="ErasITC-Medium" w:cs="ErasITC-Medium"/>
          <w:kern w:val="0"/>
          <w:sz w:val="24"/>
          <w:szCs w:val="24"/>
          <w:lang w:val="es-CO"/>
        </w:rPr>
        <w:t>se procede a resolver sobre su admisión.</w:t>
      </w:r>
    </w:p>
    <w:p w14:paraId="44B57C2E" w14:textId="77777777" w:rsidR="00723F71" w:rsidRDefault="00723F71" w:rsidP="00723F71">
      <w:pPr>
        <w:autoSpaceDE w:val="0"/>
        <w:autoSpaceDN w:val="0"/>
        <w:adjustRightInd w:val="0"/>
        <w:spacing w:after="0" w:line="240" w:lineRule="auto"/>
        <w:jc w:val="both"/>
        <w:rPr>
          <w:rFonts w:ascii="ErasITC-Medium" w:hAnsi="ErasITC-Medium" w:cs="ErasITC-Medium"/>
          <w:kern w:val="0"/>
          <w:sz w:val="24"/>
          <w:szCs w:val="24"/>
          <w:lang w:val="es-CO"/>
        </w:rPr>
      </w:pPr>
    </w:p>
    <w:p w14:paraId="5B244FE9" w14:textId="1D1A25C6" w:rsidR="004D63E0" w:rsidRDefault="004D63E0" w:rsidP="00723F71">
      <w:pPr>
        <w:autoSpaceDE w:val="0"/>
        <w:autoSpaceDN w:val="0"/>
        <w:adjustRightInd w:val="0"/>
        <w:spacing w:after="0" w:line="240" w:lineRule="auto"/>
        <w:jc w:val="both"/>
        <w:rPr>
          <w:rFonts w:ascii="ErasITC-Medium" w:hAnsi="ErasITC-Medium" w:cs="ErasITC-Medium"/>
          <w:kern w:val="0"/>
          <w:sz w:val="24"/>
          <w:szCs w:val="24"/>
          <w:lang w:val="es-CO"/>
        </w:rPr>
      </w:pPr>
      <w:r>
        <w:rPr>
          <w:rFonts w:ascii="ErasITC-Medium" w:hAnsi="ErasITC-Medium" w:cs="ErasITC-Medium"/>
          <w:kern w:val="0"/>
          <w:sz w:val="24"/>
          <w:szCs w:val="24"/>
          <w:lang w:val="es-CO"/>
        </w:rPr>
        <w:t>Sea lo primero manifestar que la solicitud realizada cumple con los requisitos exigidos</w:t>
      </w:r>
      <w:r w:rsidR="00723F71">
        <w:rPr>
          <w:rFonts w:ascii="ErasITC-Medium" w:hAnsi="ErasITC-Medium" w:cs="ErasITC-Medium"/>
          <w:kern w:val="0"/>
          <w:sz w:val="24"/>
          <w:szCs w:val="24"/>
          <w:lang w:val="es-CO"/>
        </w:rPr>
        <w:t xml:space="preserve"> </w:t>
      </w:r>
      <w:r>
        <w:rPr>
          <w:rFonts w:ascii="ErasITC-Medium" w:hAnsi="ErasITC-Medium" w:cs="ErasITC-Medium"/>
          <w:kern w:val="0"/>
          <w:sz w:val="24"/>
          <w:szCs w:val="24"/>
          <w:lang w:val="es-CO"/>
        </w:rPr>
        <w:t>por los artículos 64 y 65 del Código General del Proceso.</w:t>
      </w:r>
    </w:p>
    <w:p w14:paraId="07F9BA5C" w14:textId="77777777" w:rsidR="00723F71" w:rsidRDefault="00723F71" w:rsidP="00723F71">
      <w:pPr>
        <w:autoSpaceDE w:val="0"/>
        <w:autoSpaceDN w:val="0"/>
        <w:adjustRightInd w:val="0"/>
        <w:spacing w:after="0" w:line="240" w:lineRule="auto"/>
        <w:jc w:val="both"/>
        <w:rPr>
          <w:rFonts w:ascii="ErasITC-Medium" w:hAnsi="ErasITC-Medium" w:cs="ErasITC-Medium"/>
          <w:kern w:val="0"/>
          <w:sz w:val="24"/>
          <w:szCs w:val="24"/>
          <w:lang w:val="es-CO"/>
        </w:rPr>
      </w:pPr>
    </w:p>
    <w:p w14:paraId="4CE1486D" w14:textId="5B32AFA0" w:rsidR="004D63E0" w:rsidRDefault="004D63E0" w:rsidP="00723F71">
      <w:pPr>
        <w:autoSpaceDE w:val="0"/>
        <w:autoSpaceDN w:val="0"/>
        <w:adjustRightInd w:val="0"/>
        <w:spacing w:after="0" w:line="240" w:lineRule="auto"/>
        <w:jc w:val="both"/>
        <w:rPr>
          <w:rFonts w:ascii="ErasITC-Medium" w:hAnsi="ErasITC-Medium" w:cs="ErasITC-Medium"/>
          <w:kern w:val="0"/>
          <w:sz w:val="24"/>
          <w:szCs w:val="24"/>
          <w:lang w:val="es-CO"/>
        </w:rPr>
      </w:pPr>
      <w:r>
        <w:rPr>
          <w:rFonts w:ascii="ErasITC-Medium" w:hAnsi="ErasITC-Medium" w:cs="ErasITC-Medium"/>
          <w:kern w:val="0"/>
          <w:sz w:val="24"/>
          <w:szCs w:val="24"/>
          <w:lang w:val="es-CO"/>
        </w:rPr>
        <w:t>Para acreditar el interés que le asiste para llamar en garantía a la aseguradora ALLIANZ</w:t>
      </w:r>
      <w:r w:rsidR="00723F71">
        <w:rPr>
          <w:rFonts w:ascii="ErasITC-Medium" w:hAnsi="ErasITC-Medium" w:cs="ErasITC-Medium"/>
          <w:kern w:val="0"/>
          <w:sz w:val="24"/>
          <w:szCs w:val="24"/>
          <w:lang w:val="es-CO"/>
        </w:rPr>
        <w:t xml:space="preserve"> </w:t>
      </w:r>
      <w:r>
        <w:rPr>
          <w:rFonts w:ascii="ErasITC-Medium" w:hAnsi="ErasITC-Medium" w:cs="ErasITC-Medium"/>
          <w:kern w:val="0"/>
          <w:sz w:val="24"/>
          <w:szCs w:val="24"/>
          <w:lang w:val="es-CO"/>
        </w:rPr>
        <w:t>SEGUROS, los llamantes Albeiro de Jesús Parra Bedoya y Libardo de Jesús Mejía</w:t>
      </w:r>
      <w:r w:rsidR="00723F71">
        <w:rPr>
          <w:rFonts w:ascii="ErasITC-Medium" w:hAnsi="ErasITC-Medium" w:cs="ErasITC-Medium"/>
          <w:kern w:val="0"/>
          <w:sz w:val="24"/>
          <w:szCs w:val="24"/>
          <w:lang w:val="es-CO"/>
        </w:rPr>
        <w:t xml:space="preserve"> </w:t>
      </w:r>
      <w:r>
        <w:rPr>
          <w:rFonts w:ascii="ErasITC-Medium" w:hAnsi="ErasITC-Medium" w:cs="ErasITC-Medium"/>
          <w:kern w:val="0"/>
          <w:sz w:val="24"/>
          <w:szCs w:val="24"/>
          <w:lang w:val="es-CO"/>
        </w:rPr>
        <w:t>Saldarriaga, aportaron copia de la Póliza de Seguro No. 022031569 constituida por</w:t>
      </w:r>
      <w:r w:rsidR="00723F71">
        <w:rPr>
          <w:rFonts w:ascii="ErasITC-Medium" w:hAnsi="ErasITC-Medium" w:cs="ErasITC-Medium"/>
          <w:kern w:val="0"/>
          <w:sz w:val="24"/>
          <w:szCs w:val="24"/>
          <w:lang w:val="es-CO"/>
        </w:rPr>
        <w:t xml:space="preserve"> </w:t>
      </w:r>
      <w:r>
        <w:rPr>
          <w:rFonts w:ascii="ErasITC-Medium" w:hAnsi="ErasITC-Medium" w:cs="ErasITC-Medium"/>
          <w:kern w:val="0"/>
          <w:sz w:val="24"/>
          <w:szCs w:val="24"/>
          <w:lang w:val="es-CO"/>
        </w:rPr>
        <w:t>Allianz, para el vehículo TRC542 de propiedad de PARRA BEDOYA, ALBEIRO DE JESUS</w:t>
      </w:r>
      <w:r w:rsidR="00723F71">
        <w:rPr>
          <w:rFonts w:ascii="ErasITC-Medium" w:hAnsi="ErasITC-Medium" w:cs="ErasITC-Medium"/>
          <w:kern w:val="0"/>
          <w:sz w:val="24"/>
          <w:szCs w:val="24"/>
          <w:lang w:val="es-CO"/>
        </w:rPr>
        <w:t xml:space="preserve"> </w:t>
      </w:r>
      <w:r>
        <w:rPr>
          <w:rFonts w:ascii="ErasITC-Medium" w:hAnsi="ErasITC-Medium" w:cs="ErasITC-Medium"/>
          <w:kern w:val="0"/>
          <w:sz w:val="24"/>
          <w:szCs w:val="24"/>
          <w:lang w:val="es-CO"/>
        </w:rPr>
        <w:t>con la llamada en garantía por “Responsabilidad Civil Extracontractual”, con vigencia del</w:t>
      </w:r>
      <w:r w:rsidR="00723F71">
        <w:rPr>
          <w:rFonts w:ascii="ErasITC-Medium" w:hAnsi="ErasITC-Medium" w:cs="ErasITC-Medium"/>
          <w:kern w:val="0"/>
          <w:sz w:val="24"/>
          <w:szCs w:val="24"/>
          <w:lang w:val="es-CO"/>
        </w:rPr>
        <w:t xml:space="preserve"> </w:t>
      </w:r>
      <w:r>
        <w:rPr>
          <w:rFonts w:ascii="ErasITC-Medium" w:hAnsi="ErasITC-Medium" w:cs="ErasITC-Medium"/>
          <w:kern w:val="0"/>
          <w:sz w:val="24"/>
          <w:szCs w:val="24"/>
          <w:lang w:val="es-CO"/>
        </w:rPr>
        <w:t>01/01/2019 al 31/12/2019, lapso dentro del cual ocurrieron los hechos materia del</w:t>
      </w:r>
      <w:r w:rsidR="00723F71">
        <w:rPr>
          <w:rFonts w:ascii="ErasITC-Medium" w:hAnsi="ErasITC-Medium" w:cs="ErasITC-Medium"/>
          <w:kern w:val="0"/>
          <w:sz w:val="24"/>
          <w:szCs w:val="24"/>
          <w:lang w:val="es-CO"/>
        </w:rPr>
        <w:t xml:space="preserve"> </w:t>
      </w:r>
      <w:r>
        <w:rPr>
          <w:rFonts w:ascii="ErasITC-Medium" w:hAnsi="ErasITC-Medium" w:cs="ErasITC-Medium"/>
          <w:kern w:val="0"/>
          <w:sz w:val="24"/>
          <w:szCs w:val="24"/>
          <w:lang w:val="es-CO"/>
        </w:rPr>
        <w:t>litigio, por lo cual se encuentra acreditada su legitimación para efectuar dicho</w:t>
      </w:r>
      <w:r w:rsidR="00723F71">
        <w:rPr>
          <w:rFonts w:ascii="ErasITC-Medium" w:hAnsi="ErasITC-Medium" w:cs="ErasITC-Medium"/>
          <w:kern w:val="0"/>
          <w:sz w:val="24"/>
          <w:szCs w:val="24"/>
          <w:lang w:val="es-CO"/>
        </w:rPr>
        <w:t xml:space="preserve"> </w:t>
      </w:r>
      <w:r>
        <w:rPr>
          <w:rFonts w:ascii="ErasITC-Medium" w:hAnsi="ErasITC-Medium" w:cs="ErasITC-Medium"/>
          <w:kern w:val="0"/>
          <w:sz w:val="24"/>
          <w:szCs w:val="24"/>
          <w:lang w:val="es-CO"/>
        </w:rPr>
        <w:t>llamamiento.</w:t>
      </w:r>
    </w:p>
    <w:p w14:paraId="07DFAC84" w14:textId="77777777" w:rsidR="00723F71" w:rsidRDefault="00723F71" w:rsidP="00723F71">
      <w:pPr>
        <w:autoSpaceDE w:val="0"/>
        <w:autoSpaceDN w:val="0"/>
        <w:adjustRightInd w:val="0"/>
        <w:spacing w:after="0" w:line="240" w:lineRule="auto"/>
        <w:jc w:val="both"/>
        <w:rPr>
          <w:rFonts w:ascii="ErasITC-Medium" w:hAnsi="ErasITC-Medium" w:cs="ErasITC-Medium"/>
          <w:kern w:val="0"/>
          <w:sz w:val="24"/>
          <w:szCs w:val="24"/>
          <w:lang w:val="es-CO"/>
        </w:rPr>
      </w:pPr>
    </w:p>
    <w:p w14:paraId="6F94D156" w14:textId="1A2BABF4" w:rsidR="004D63E0" w:rsidRDefault="004D63E0" w:rsidP="00723F71">
      <w:pPr>
        <w:autoSpaceDE w:val="0"/>
        <w:autoSpaceDN w:val="0"/>
        <w:adjustRightInd w:val="0"/>
        <w:spacing w:after="0" w:line="240" w:lineRule="auto"/>
        <w:jc w:val="both"/>
        <w:rPr>
          <w:rFonts w:ascii="ErasITC-Medium" w:hAnsi="ErasITC-Medium" w:cs="ErasITC-Medium"/>
          <w:kern w:val="0"/>
          <w:sz w:val="24"/>
          <w:szCs w:val="24"/>
          <w:lang w:val="es-CO"/>
        </w:rPr>
      </w:pPr>
      <w:r>
        <w:rPr>
          <w:rFonts w:ascii="ErasITC-Medium" w:hAnsi="ErasITC-Medium" w:cs="ErasITC-Medium"/>
          <w:kern w:val="0"/>
          <w:sz w:val="24"/>
          <w:szCs w:val="24"/>
          <w:lang w:val="es-CO"/>
        </w:rPr>
        <w:t>En el caso sub júdice se encuentra acreditada entonces la legitimación que le asiste al</w:t>
      </w:r>
      <w:r w:rsidR="00723F71">
        <w:rPr>
          <w:rFonts w:ascii="ErasITC-Medium" w:hAnsi="ErasITC-Medium" w:cs="ErasITC-Medium"/>
          <w:kern w:val="0"/>
          <w:sz w:val="24"/>
          <w:szCs w:val="24"/>
          <w:lang w:val="es-CO"/>
        </w:rPr>
        <w:t xml:space="preserve"> </w:t>
      </w:r>
      <w:r>
        <w:rPr>
          <w:rFonts w:ascii="ErasITC-Medium" w:hAnsi="ErasITC-Medium" w:cs="ErasITC-Medium"/>
          <w:kern w:val="0"/>
          <w:sz w:val="24"/>
          <w:szCs w:val="24"/>
          <w:lang w:val="es-CO"/>
        </w:rPr>
        <w:t>demandado en el proceso para efectuar el llamamiento en garantía y así mismo, los</w:t>
      </w:r>
      <w:r w:rsidR="00723F71">
        <w:rPr>
          <w:rFonts w:ascii="ErasITC-Medium" w:hAnsi="ErasITC-Medium" w:cs="ErasITC-Medium"/>
          <w:kern w:val="0"/>
          <w:sz w:val="24"/>
          <w:szCs w:val="24"/>
          <w:lang w:val="es-CO"/>
        </w:rPr>
        <w:t xml:space="preserve"> </w:t>
      </w:r>
      <w:r>
        <w:rPr>
          <w:rFonts w:ascii="ErasITC-Medium" w:hAnsi="ErasITC-Medium" w:cs="ErasITC-Medium"/>
          <w:kern w:val="0"/>
          <w:sz w:val="24"/>
          <w:szCs w:val="24"/>
          <w:lang w:val="es-CO"/>
        </w:rPr>
        <w:t>requisitos exigidos por la ley, además el llamamiento fue efectuado en tiempo oportuno.</w:t>
      </w:r>
    </w:p>
    <w:p w14:paraId="17B0A36F" w14:textId="77777777" w:rsidR="00723F71" w:rsidRDefault="00723F71" w:rsidP="00723F71">
      <w:pPr>
        <w:autoSpaceDE w:val="0"/>
        <w:autoSpaceDN w:val="0"/>
        <w:adjustRightInd w:val="0"/>
        <w:spacing w:after="0" w:line="240" w:lineRule="auto"/>
        <w:jc w:val="both"/>
        <w:rPr>
          <w:rFonts w:ascii="ErasITC-Medium" w:hAnsi="ErasITC-Medium" w:cs="ErasITC-Medium"/>
          <w:kern w:val="0"/>
          <w:sz w:val="24"/>
          <w:szCs w:val="24"/>
          <w:lang w:val="es-CO"/>
        </w:rPr>
      </w:pPr>
    </w:p>
    <w:p w14:paraId="590BCD98" w14:textId="056FB03E" w:rsidR="004D63E0" w:rsidRDefault="004D63E0" w:rsidP="00723F71">
      <w:pPr>
        <w:autoSpaceDE w:val="0"/>
        <w:autoSpaceDN w:val="0"/>
        <w:adjustRightInd w:val="0"/>
        <w:spacing w:after="0" w:line="240" w:lineRule="auto"/>
        <w:jc w:val="both"/>
        <w:rPr>
          <w:rFonts w:ascii="ErasITC-Medium" w:hAnsi="ErasITC-Medium" w:cs="ErasITC-Medium"/>
          <w:kern w:val="0"/>
          <w:sz w:val="24"/>
          <w:szCs w:val="24"/>
          <w:lang w:val="es-CO"/>
        </w:rPr>
      </w:pPr>
      <w:r>
        <w:rPr>
          <w:rFonts w:ascii="ErasITC-Medium" w:hAnsi="ErasITC-Medium" w:cs="ErasITC-Medium"/>
          <w:kern w:val="0"/>
          <w:sz w:val="24"/>
          <w:szCs w:val="24"/>
          <w:lang w:val="es-CO"/>
        </w:rPr>
        <w:t>Por lo anterior, el despacho lo admitirá y dispondrá la notificación de ALLIANZ SEGUROS</w:t>
      </w:r>
      <w:r w:rsidR="00723F71">
        <w:rPr>
          <w:rFonts w:ascii="ErasITC-Medium" w:hAnsi="ErasITC-Medium" w:cs="ErasITC-Medium"/>
          <w:kern w:val="0"/>
          <w:sz w:val="24"/>
          <w:szCs w:val="24"/>
          <w:lang w:val="es-CO"/>
        </w:rPr>
        <w:t xml:space="preserve"> </w:t>
      </w:r>
      <w:r>
        <w:rPr>
          <w:rFonts w:ascii="ErasITC-Medium" w:hAnsi="ErasITC-Medium" w:cs="ErasITC-Medium"/>
          <w:kern w:val="0"/>
          <w:sz w:val="24"/>
          <w:szCs w:val="24"/>
          <w:lang w:val="es-CO"/>
        </w:rPr>
        <w:t>personalmente conforme lo dispone el artículo 66 del Código General del Proceso, del</w:t>
      </w:r>
      <w:r w:rsidR="00723F71">
        <w:rPr>
          <w:rFonts w:ascii="ErasITC-Medium" w:hAnsi="ErasITC-Medium" w:cs="ErasITC-Medium"/>
          <w:kern w:val="0"/>
          <w:sz w:val="24"/>
          <w:szCs w:val="24"/>
          <w:lang w:val="es-CO"/>
        </w:rPr>
        <w:t xml:space="preserve"> </w:t>
      </w:r>
      <w:r>
        <w:rPr>
          <w:rFonts w:ascii="ErasITC-Medium" w:hAnsi="ErasITC-Medium" w:cs="ErasITC-Medium"/>
          <w:kern w:val="0"/>
          <w:sz w:val="24"/>
          <w:szCs w:val="24"/>
          <w:lang w:val="es-CO"/>
        </w:rPr>
        <w:t>Proceso y en los términos de los artículos 291 y siguientes de la misma normativa o en su</w:t>
      </w:r>
    </w:p>
    <w:p w14:paraId="34DB1869" w14:textId="77777777" w:rsidR="004D63E0" w:rsidRDefault="004D63E0" w:rsidP="00723F71">
      <w:pPr>
        <w:autoSpaceDE w:val="0"/>
        <w:autoSpaceDN w:val="0"/>
        <w:adjustRightInd w:val="0"/>
        <w:spacing w:after="0" w:line="240" w:lineRule="auto"/>
        <w:jc w:val="both"/>
        <w:rPr>
          <w:rFonts w:ascii="ErasITC-Medium" w:hAnsi="ErasITC-Medium" w:cs="ErasITC-Medium"/>
          <w:kern w:val="0"/>
          <w:sz w:val="24"/>
          <w:szCs w:val="24"/>
          <w:lang w:val="es-CO"/>
        </w:rPr>
      </w:pPr>
      <w:r>
        <w:rPr>
          <w:rFonts w:ascii="ErasITC-Medium" w:hAnsi="ErasITC-Medium" w:cs="ErasITC-Medium"/>
          <w:kern w:val="0"/>
          <w:sz w:val="24"/>
          <w:szCs w:val="24"/>
          <w:lang w:val="es-CO"/>
        </w:rPr>
        <w:lastRenderedPageBreak/>
        <w:t>defecto, del artículo 8 del Decreto Legislativo 806 de 2020 dictado en virtud del estado</w:t>
      </w:r>
    </w:p>
    <w:p w14:paraId="544445F7" w14:textId="77777777" w:rsidR="004D63E0" w:rsidRDefault="004D63E0" w:rsidP="00723F71">
      <w:pPr>
        <w:autoSpaceDE w:val="0"/>
        <w:autoSpaceDN w:val="0"/>
        <w:adjustRightInd w:val="0"/>
        <w:spacing w:after="0" w:line="240" w:lineRule="auto"/>
        <w:jc w:val="both"/>
        <w:rPr>
          <w:rFonts w:ascii="ErasITC-Medium" w:hAnsi="ErasITC-Medium" w:cs="ErasITC-Medium"/>
          <w:kern w:val="0"/>
          <w:sz w:val="24"/>
          <w:szCs w:val="24"/>
          <w:lang w:val="es-CO"/>
        </w:rPr>
      </w:pPr>
      <w:r>
        <w:rPr>
          <w:rFonts w:ascii="ErasITC-Medium" w:hAnsi="ErasITC-Medium" w:cs="ErasITC-Medium"/>
          <w:kern w:val="0"/>
          <w:sz w:val="24"/>
          <w:szCs w:val="24"/>
          <w:lang w:val="es-CO"/>
        </w:rPr>
        <w:t>de emergencia, previo cumplimiento de los requisitos allí establecidos.</w:t>
      </w:r>
    </w:p>
    <w:p w14:paraId="3D03A2D5" w14:textId="77777777" w:rsidR="00723F71" w:rsidRDefault="00723F71" w:rsidP="00723F71">
      <w:pPr>
        <w:autoSpaceDE w:val="0"/>
        <w:autoSpaceDN w:val="0"/>
        <w:adjustRightInd w:val="0"/>
        <w:spacing w:after="0" w:line="240" w:lineRule="auto"/>
        <w:jc w:val="both"/>
        <w:rPr>
          <w:rFonts w:ascii="ErasITC-Medium" w:hAnsi="ErasITC-Medium" w:cs="ErasITC-Medium"/>
          <w:kern w:val="0"/>
          <w:sz w:val="24"/>
          <w:szCs w:val="24"/>
          <w:lang w:val="es-CO"/>
        </w:rPr>
      </w:pPr>
    </w:p>
    <w:p w14:paraId="7FBE5905" w14:textId="2101D98E" w:rsidR="004D63E0" w:rsidRDefault="004D63E0" w:rsidP="00723F71">
      <w:pPr>
        <w:autoSpaceDE w:val="0"/>
        <w:autoSpaceDN w:val="0"/>
        <w:adjustRightInd w:val="0"/>
        <w:spacing w:after="0" w:line="240" w:lineRule="auto"/>
        <w:jc w:val="both"/>
        <w:rPr>
          <w:rFonts w:ascii="ErasITC-Medium" w:hAnsi="ErasITC-Medium" w:cs="ErasITC-Medium"/>
          <w:kern w:val="0"/>
          <w:sz w:val="24"/>
          <w:szCs w:val="24"/>
          <w:lang w:val="es-CO"/>
        </w:rPr>
      </w:pPr>
      <w:r>
        <w:rPr>
          <w:rFonts w:ascii="ErasITC-Medium" w:hAnsi="ErasITC-Medium" w:cs="ErasITC-Medium"/>
          <w:kern w:val="0"/>
          <w:sz w:val="24"/>
          <w:szCs w:val="24"/>
          <w:lang w:val="es-CO"/>
        </w:rPr>
        <w:t>Consecuente con lo anotado, se ordenará correr traslado del escrito de llamamiento por</w:t>
      </w:r>
      <w:r w:rsidR="00723F71">
        <w:rPr>
          <w:rFonts w:ascii="ErasITC-Medium" w:hAnsi="ErasITC-Medium" w:cs="ErasITC-Medium"/>
          <w:kern w:val="0"/>
          <w:sz w:val="24"/>
          <w:szCs w:val="24"/>
          <w:lang w:val="es-CO"/>
        </w:rPr>
        <w:t xml:space="preserve"> </w:t>
      </w:r>
      <w:r>
        <w:rPr>
          <w:rFonts w:ascii="ErasITC-Medium" w:hAnsi="ErasITC-Medium" w:cs="ErasITC-Medium"/>
          <w:kern w:val="0"/>
          <w:sz w:val="24"/>
          <w:szCs w:val="24"/>
          <w:lang w:val="es-CO"/>
        </w:rPr>
        <w:t>el mismo término de la demanda inicial y se le advertirá al interesado que si la notificación</w:t>
      </w:r>
      <w:r w:rsidR="00723F71">
        <w:rPr>
          <w:rFonts w:ascii="ErasITC-Medium" w:hAnsi="ErasITC-Medium" w:cs="ErasITC-Medium"/>
          <w:kern w:val="0"/>
          <w:sz w:val="24"/>
          <w:szCs w:val="24"/>
          <w:lang w:val="es-CO"/>
        </w:rPr>
        <w:t xml:space="preserve"> </w:t>
      </w:r>
      <w:r>
        <w:rPr>
          <w:rFonts w:ascii="ErasITC-Medium" w:hAnsi="ErasITC-Medium" w:cs="ErasITC-Medium"/>
          <w:kern w:val="0"/>
          <w:sz w:val="24"/>
          <w:szCs w:val="24"/>
          <w:lang w:val="es-CO"/>
        </w:rPr>
        <w:t>al convocado no se logra dentro del término de los seis (6) meses siguientes, el</w:t>
      </w:r>
      <w:r w:rsidR="00723F71">
        <w:rPr>
          <w:rFonts w:ascii="ErasITC-Medium" w:hAnsi="ErasITC-Medium" w:cs="ErasITC-Medium"/>
          <w:kern w:val="0"/>
          <w:sz w:val="24"/>
          <w:szCs w:val="24"/>
          <w:lang w:val="es-CO"/>
        </w:rPr>
        <w:t xml:space="preserve"> </w:t>
      </w:r>
      <w:r>
        <w:rPr>
          <w:rFonts w:ascii="ErasITC-Medium" w:hAnsi="ErasITC-Medium" w:cs="ErasITC-Medium"/>
          <w:kern w:val="0"/>
          <w:sz w:val="24"/>
          <w:szCs w:val="24"/>
          <w:lang w:val="es-CO"/>
        </w:rPr>
        <w:t>llamamiento será ineficaz en virtud de lo dispuesto por la norma en cita.</w:t>
      </w:r>
    </w:p>
    <w:p w14:paraId="353CCED7" w14:textId="77777777" w:rsidR="00723F71" w:rsidRDefault="00723F71" w:rsidP="00723F71">
      <w:pPr>
        <w:autoSpaceDE w:val="0"/>
        <w:autoSpaceDN w:val="0"/>
        <w:adjustRightInd w:val="0"/>
        <w:spacing w:after="0" w:line="240" w:lineRule="auto"/>
        <w:jc w:val="both"/>
        <w:rPr>
          <w:rFonts w:ascii="ErasITC-Medium" w:hAnsi="ErasITC-Medium" w:cs="ErasITC-Medium"/>
          <w:kern w:val="0"/>
          <w:sz w:val="24"/>
          <w:szCs w:val="24"/>
          <w:lang w:val="es-CO"/>
        </w:rPr>
      </w:pPr>
    </w:p>
    <w:p w14:paraId="446A202F" w14:textId="77777777" w:rsidR="004D63E0" w:rsidRDefault="004D63E0" w:rsidP="00723F71">
      <w:pPr>
        <w:autoSpaceDE w:val="0"/>
        <w:autoSpaceDN w:val="0"/>
        <w:adjustRightInd w:val="0"/>
        <w:spacing w:after="0" w:line="240" w:lineRule="auto"/>
        <w:jc w:val="both"/>
        <w:rPr>
          <w:rFonts w:ascii="ErasITC-Medium" w:hAnsi="ErasITC-Medium" w:cs="ErasITC-Medium"/>
          <w:kern w:val="0"/>
          <w:sz w:val="24"/>
          <w:szCs w:val="24"/>
          <w:lang w:val="es-CO"/>
        </w:rPr>
      </w:pPr>
      <w:r>
        <w:rPr>
          <w:rFonts w:ascii="ErasITC-Medium" w:hAnsi="ErasITC-Medium" w:cs="ErasITC-Medium"/>
          <w:kern w:val="0"/>
          <w:sz w:val="24"/>
          <w:szCs w:val="24"/>
          <w:lang w:val="es-CO"/>
        </w:rPr>
        <w:t>Por lo expuesto, el Juzgado Décimo Civil del Circuito de Bogotá,</w:t>
      </w:r>
    </w:p>
    <w:p w14:paraId="3C57346C" w14:textId="77777777" w:rsidR="00723F71" w:rsidRDefault="00723F71" w:rsidP="00723F71">
      <w:pPr>
        <w:autoSpaceDE w:val="0"/>
        <w:autoSpaceDN w:val="0"/>
        <w:adjustRightInd w:val="0"/>
        <w:spacing w:after="0" w:line="240" w:lineRule="auto"/>
        <w:jc w:val="both"/>
        <w:rPr>
          <w:rFonts w:ascii="ErasITC-Medium" w:hAnsi="ErasITC-Medium" w:cs="ErasITC-Medium"/>
          <w:kern w:val="0"/>
          <w:sz w:val="24"/>
          <w:szCs w:val="24"/>
          <w:lang w:val="es-CO"/>
        </w:rPr>
      </w:pPr>
    </w:p>
    <w:p w14:paraId="32C0175C" w14:textId="68C3D88B" w:rsidR="004D63E0" w:rsidRDefault="004D63E0" w:rsidP="00723F71">
      <w:pPr>
        <w:autoSpaceDE w:val="0"/>
        <w:autoSpaceDN w:val="0"/>
        <w:adjustRightInd w:val="0"/>
        <w:spacing w:after="0" w:line="240" w:lineRule="auto"/>
        <w:jc w:val="both"/>
        <w:rPr>
          <w:rFonts w:ascii="ErasITC-Medium" w:hAnsi="ErasITC-Medium" w:cs="ErasITC-Medium"/>
          <w:kern w:val="0"/>
          <w:sz w:val="24"/>
          <w:szCs w:val="24"/>
          <w:lang w:val="es-CO"/>
        </w:rPr>
      </w:pPr>
      <w:r>
        <w:rPr>
          <w:rFonts w:ascii="ErasITC-Medium" w:hAnsi="ErasITC-Medium" w:cs="ErasITC-Medium"/>
          <w:kern w:val="0"/>
          <w:sz w:val="24"/>
          <w:szCs w:val="24"/>
          <w:lang w:val="es-CO"/>
        </w:rPr>
        <w:t>RESUELVE:</w:t>
      </w:r>
    </w:p>
    <w:p w14:paraId="1E966773" w14:textId="77777777" w:rsidR="00723F71" w:rsidRDefault="00723F71" w:rsidP="00723F71">
      <w:pPr>
        <w:autoSpaceDE w:val="0"/>
        <w:autoSpaceDN w:val="0"/>
        <w:adjustRightInd w:val="0"/>
        <w:spacing w:after="0" w:line="240" w:lineRule="auto"/>
        <w:jc w:val="both"/>
        <w:rPr>
          <w:rFonts w:ascii="ErasITC-Medium" w:hAnsi="ErasITC-Medium" w:cs="ErasITC-Medium"/>
          <w:kern w:val="0"/>
          <w:sz w:val="24"/>
          <w:szCs w:val="24"/>
          <w:lang w:val="es-CO"/>
        </w:rPr>
      </w:pPr>
    </w:p>
    <w:p w14:paraId="150EA323" w14:textId="4E1534C6" w:rsidR="004D63E0" w:rsidRDefault="004D63E0" w:rsidP="00723F71">
      <w:pPr>
        <w:autoSpaceDE w:val="0"/>
        <w:autoSpaceDN w:val="0"/>
        <w:adjustRightInd w:val="0"/>
        <w:spacing w:after="0" w:line="240" w:lineRule="auto"/>
        <w:jc w:val="both"/>
        <w:rPr>
          <w:rFonts w:ascii="ErasITC-Medium" w:hAnsi="ErasITC-Medium" w:cs="ErasITC-Medium"/>
          <w:kern w:val="0"/>
          <w:sz w:val="24"/>
          <w:szCs w:val="24"/>
          <w:lang w:val="es-CO"/>
        </w:rPr>
      </w:pPr>
      <w:r>
        <w:rPr>
          <w:rFonts w:ascii="ErasITC-Medium" w:hAnsi="ErasITC-Medium" w:cs="ErasITC-Medium"/>
          <w:kern w:val="0"/>
          <w:sz w:val="24"/>
          <w:szCs w:val="24"/>
          <w:lang w:val="es-CO"/>
        </w:rPr>
        <w:t>PRIMERO: ADMITIR el LLAMAMIENTO EN GARANTÍA, formulado por los demandados</w:t>
      </w:r>
      <w:r w:rsidR="00723F71">
        <w:rPr>
          <w:rFonts w:ascii="ErasITC-Medium" w:hAnsi="ErasITC-Medium" w:cs="ErasITC-Medium"/>
          <w:kern w:val="0"/>
          <w:sz w:val="24"/>
          <w:szCs w:val="24"/>
          <w:lang w:val="es-CO"/>
        </w:rPr>
        <w:t xml:space="preserve"> </w:t>
      </w:r>
      <w:r>
        <w:rPr>
          <w:rFonts w:ascii="ErasITC-Medium" w:hAnsi="ErasITC-Medium" w:cs="ErasITC-Medium"/>
          <w:kern w:val="0"/>
          <w:sz w:val="24"/>
          <w:szCs w:val="24"/>
          <w:lang w:val="es-CO"/>
        </w:rPr>
        <w:t>Albeiro de Jesús Parra Bedoya y Libardo de Jesús Mejía Saldarriaga, dentro del proceso</w:t>
      </w:r>
      <w:r w:rsidR="00723F71">
        <w:rPr>
          <w:rFonts w:ascii="ErasITC-Medium" w:hAnsi="ErasITC-Medium" w:cs="ErasITC-Medium"/>
          <w:kern w:val="0"/>
          <w:sz w:val="24"/>
          <w:szCs w:val="24"/>
          <w:lang w:val="es-CO"/>
        </w:rPr>
        <w:t xml:space="preserve"> </w:t>
      </w:r>
      <w:r>
        <w:rPr>
          <w:rFonts w:ascii="ErasITC-Medium" w:hAnsi="ErasITC-Medium" w:cs="ErasITC-Medium"/>
          <w:kern w:val="0"/>
          <w:sz w:val="24"/>
          <w:szCs w:val="24"/>
          <w:lang w:val="es-CO"/>
        </w:rPr>
        <w:t>Declarativo de Responsabilidad Civil Extracontractual, promovido por Daniela Gutiérrez</w:t>
      </w:r>
      <w:r w:rsidR="00723F71">
        <w:rPr>
          <w:rFonts w:ascii="ErasITC-Medium" w:hAnsi="ErasITC-Medium" w:cs="ErasITC-Medium"/>
          <w:kern w:val="0"/>
          <w:sz w:val="24"/>
          <w:szCs w:val="24"/>
          <w:lang w:val="es-CO"/>
        </w:rPr>
        <w:t xml:space="preserve"> </w:t>
      </w:r>
      <w:r>
        <w:rPr>
          <w:rFonts w:ascii="ErasITC-Medium" w:hAnsi="ErasITC-Medium" w:cs="ErasITC-Medium"/>
          <w:kern w:val="0"/>
          <w:sz w:val="24"/>
          <w:szCs w:val="24"/>
          <w:lang w:val="es-CO"/>
        </w:rPr>
        <w:t xml:space="preserve">Mejía, Estiben Alonso Calderón Lora y </w:t>
      </w:r>
      <w:proofErr w:type="spellStart"/>
      <w:r>
        <w:rPr>
          <w:rFonts w:ascii="ErasITC-Medium" w:hAnsi="ErasITC-Medium" w:cs="ErasITC-Medium"/>
          <w:kern w:val="0"/>
          <w:sz w:val="24"/>
          <w:szCs w:val="24"/>
          <w:lang w:val="es-CO"/>
        </w:rPr>
        <w:t>y</w:t>
      </w:r>
      <w:proofErr w:type="spellEnd"/>
      <w:r>
        <w:rPr>
          <w:rFonts w:ascii="ErasITC-Medium" w:hAnsi="ErasITC-Medium" w:cs="ErasITC-Medium"/>
          <w:kern w:val="0"/>
          <w:sz w:val="24"/>
          <w:szCs w:val="24"/>
          <w:lang w:val="es-CO"/>
        </w:rPr>
        <w:t xml:space="preserve"> representación del menor E.A.C.L en contra de</w:t>
      </w:r>
      <w:r w:rsidR="00723F71">
        <w:rPr>
          <w:rFonts w:ascii="ErasITC-Medium" w:hAnsi="ErasITC-Medium" w:cs="ErasITC-Medium"/>
          <w:kern w:val="0"/>
          <w:sz w:val="24"/>
          <w:szCs w:val="24"/>
          <w:lang w:val="es-CO"/>
        </w:rPr>
        <w:t xml:space="preserve"> </w:t>
      </w:r>
      <w:r>
        <w:rPr>
          <w:rFonts w:ascii="ErasITC-Medium" w:hAnsi="ErasITC-Medium" w:cs="ErasITC-Medium"/>
          <w:kern w:val="0"/>
          <w:sz w:val="24"/>
          <w:szCs w:val="24"/>
          <w:lang w:val="es-CO"/>
        </w:rPr>
        <w:t>los mencionados.</w:t>
      </w:r>
    </w:p>
    <w:p w14:paraId="516EE7D7" w14:textId="77777777" w:rsidR="00723F71" w:rsidRDefault="00723F71" w:rsidP="00723F71">
      <w:pPr>
        <w:autoSpaceDE w:val="0"/>
        <w:autoSpaceDN w:val="0"/>
        <w:adjustRightInd w:val="0"/>
        <w:spacing w:after="0" w:line="240" w:lineRule="auto"/>
        <w:jc w:val="both"/>
        <w:rPr>
          <w:rFonts w:ascii="ErasITC-Medium" w:hAnsi="ErasITC-Medium" w:cs="ErasITC-Medium"/>
          <w:kern w:val="0"/>
          <w:sz w:val="24"/>
          <w:szCs w:val="24"/>
          <w:lang w:val="es-CO"/>
        </w:rPr>
      </w:pPr>
    </w:p>
    <w:p w14:paraId="0F656273" w14:textId="1C500AD3" w:rsidR="004D63E0" w:rsidRDefault="004D63E0" w:rsidP="00723F71">
      <w:pPr>
        <w:autoSpaceDE w:val="0"/>
        <w:autoSpaceDN w:val="0"/>
        <w:adjustRightInd w:val="0"/>
        <w:spacing w:after="0" w:line="240" w:lineRule="auto"/>
        <w:jc w:val="both"/>
        <w:rPr>
          <w:rFonts w:ascii="ErasITC-Medium" w:hAnsi="ErasITC-Medium" w:cs="ErasITC-Medium"/>
          <w:kern w:val="0"/>
          <w:sz w:val="24"/>
          <w:szCs w:val="24"/>
          <w:lang w:val="es-CO"/>
        </w:rPr>
      </w:pPr>
      <w:r>
        <w:rPr>
          <w:rFonts w:ascii="ErasITC-Medium" w:hAnsi="ErasITC-Medium" w:cs="ErasITC-Medium"/>
          <w:kern w:val="0"/>
          <w:sz w:val="24"/>
          <w:szCs w:val="24"/>
          <w:lang w:val="es-CO"/>
        </w:rPr>
        <w:t>SEGUNDO: NOTIFICAR el contenido de este auto a la llamada en garantía de forma</w:t>
      </w:r>
      <w:r w:rsidR="00723F71">
        <w:rPr>
          <w:rFonts w:ascii="ErasITC-Medium" w:hAnsi="ErasITC-Medium" w:cs="ErasITC-Medium"/>
          <w:kern w:val="0"/>
          <w:sz w:val="24"/>
          <w:szCs w:val="24"/>
          <w:lang w:val="es-CO"/>
        </w:rPr>
        <w:t xml:space="preserve"> </w:t>
      </w:r>
      <w:r>
        <w:rPr>
          <w:rFonts w:ascii="ErasITC-Medium" w:hAnsi="ErasITC-Medium" w:cs="ErasITC-Medium"/>
          <w:kern w:val="0"/>
          <w:sz w:val="24"/>
          <w:szCs w:val="24"/>
          <w:lang w:val="es-CO"/>
        </w:rPr>
        <w:t>personal, corriéndole traslado del escrito por el término legal.</w:t>
      </w:r>
    </w:p>
    <w:p w14:paraId="57C83E26" w14:textId="77777777" w:rsidR="00723F71" w:rsidRDefault="00723F71" w:rsidP="00723F71">
      <w:pPr>
        <w:autoSpaceDE w:val="0"/>
        <w:autoSpaceDN w:val="0"/>
        <w:adjustRightInd w:val="0"/>
        <w:spacing w:after="0" w:line="240" w:lineRule="auto"/>
        <w:jc w:val="both"/>
        <w:rPr>
          <w:rFonts w:ascii="ErasITC-Medium" w:hAnsi="ErasITC-Medium" w:cs="ErasITC-Medium"/>
          <w:kern w:val="0"/>
          <w:sz w:val="24"/>
          <w:szCs w:val="24"/>
          <w:lang w:val="es-CO"/>
        </w:rPr>
      </w:pPr>
    </w:p>
    <w:p w14:paraId="48024DE9" w14:textId="2D55C28C" w:rsidR="004D63E0" w:rsidRDefault="004D63E0" w:rsidP="00723F71">
      <w:pPr>
        <w:autoSpaceDE w:val="0"/>
        <w:autoSpaceDN w:val="0"/>
        <w:adjustRightInd w:val="0"/>
        <w:spacing w:after="0" w:line="240" w:lineRule="auto"/>
        <w:jc w:val="both"/>
        <w:rPr>
          <w:rFonts w:ascii="ErasITC-Medium" w:hAnsi="ErasITC-Medium" w:cs="ErasITC-Medium"/>
          <w:kern w:val="0"/>
          <w:sz w:val="24"/>
          <w:szCs w:val="24"/>
          <w:lang w:val="es-CO"/>
        </w:rPr>
      </w:pPr>
      <w:r>
        <w:rPr>
          <w:rFonts w:ascii="ErasITC-Medium" w:hAnsi="ErasITC-Medium" w:cs="ErasITC-Medium"/>
          <w:kern w:val="0"/>
          <w:sz w:val="24"/>
          <w:szCs w:val="24"/>
          <w:lang w:val="es-CO"/>
        </w:rPr>
        <w:t>TERCERO: ADVERTIR a la parte interesada que si la notificación de la llamada en garantía</w:t>
      </w:r>
      <w:r w:rsidR="00723F71">
        <w:rPr>
          <w:rFonts w:ascii="ErasITC-Medium" w:hAnsi="ErasITC-Medium" w:cs="ErasITC-Medium"/>
          <w:kern w:val="0"/>
          <w:sz w:val="24"/>
          <w:szCs w:val="24"/>
          <w:lang w:val="es-CO"/>
        </w:rPr>
        <w:t xml:space="preserve"> </w:t>
      </w:r>
      <w:r>
        <w:rPr>
          <w:rFonts w:ascii="ErasITC-Medium" w:hAnsi="ErasITC-Medium" w:cs="ErasITC-Medium"/>
          <w:kern w:val="0"/>
          <w:sz w:val="24"/>
          <w:szCs w:val="24"/>
          <w:lang w:val="es-CO"/>
        </w:rPr>
        <w:t>no se logra dentro del término de los seis (6) meses siguientes, el llamamiento será</w:t>
      </w:r>
      <w:r w:rsidR="00723F71">
        <w:rPr>
          <w:rFonts w:ascii="ErasITC-Medium" w:hAnsi="ErasITC-Medium" w:cs="ErasITC-Medium"/>
          <w:kern w:val="0"/>
          <w:sz w:val="24"/>
          <w:szCs w:val="24"/>
          <w:lang w:val="es-CO"/>
        </w:rPr>
        <w:t xml:space="preserve"> </w:t>
      </w:r>
      <w:r>
        <w:rPr>
          <w:rFonts w:ascii="ErasITC-Medium" w:hAnsi="ErasITC-Medium" w:cs="ErasITC-Medium"/>
          <w:kern w:val="0"/>
          <w:sz w:val="24"/>
          <w:szCs w:val="24"/>
          <w:lang w:val="es-CO"/>
        </w:rPr>
        <w:t>ineficaz.</w:t>
      </w:r>
    </w:p>
    <w:p w14:paraId="38B313E3" w14:textId="77777777" w:rsidR="00723F71" w:rsidRDefault="00723F71" w:rsidP="00723F71">
      <w:pPr>
        <w:autoSpaceDE w:val="0"/>
        <w:autoSpaceDN w:val="0"/>
        <w:adjustRightInd w:val="0"/>
        <w:spacing w:after="0" w:line="240" w:lineRule="auto"/>
        <w:jc w:val="both"/>
        <w:rPr>
          <w:rFonts w:ascii="ErasITC-Medium" w:hAnsi="ErasITC-Medium" w:cs="ErasITC-Medium"/>
          <w:kern w:val="0"/>
          <w:sz w:val="24"/>
          <w:szCs w:val="24"/>
          <w:lang w:val="es-CO"/>
        </w:rPr>
      </w:pPr>
    </w:p>
    <w:p w14:paraId="1B73B1F2" w14:textId="380526ED" w:rsidR="004D63E0" w:rsidRDefault="004D63E0" w:rsidP="00723F71">
      <w:pPr>
        <w:autoSpaceDE w:val="0"/>
        <w:autoSpaceDN w:val="0"/>
        <w:adjustRightInd w:val="0"/>
        <w:spacing w:after="0" w:line="240" w:lineRule="auto"/>
        <w:jc w:val="both"/>
        <w:rPr>
          <w:rFonts w:ascii="ErasITC-Medium" w:hAnsi="ErasITC-Medium" w:cs="ErasITC-Medium"/>
          <w:kern w:val="0"/>
          <w:sz w:val="24"/>
          <w:szCs w:val="24"/>
          <w:lang w:val="es-CO"/>
        </w:rPr>
      </w:pPr>
      <w:r>
        <w:rPr>
          <w:rFonts w:ascii="ErasITC-Medium" w:hAnsi="ErasITC-Medium" w:cs="ErasITC-Medium"/>
          <w:kern w:val="0"/>
          <w:sz w:val="24"/>
          <w:szCs w:val="24"/>
          <w:lang w:val="es-CO"/>
        </w:rPr>
        <w:t>Notifíquese y Cúmplase,</w:t>
      </w:r>
    </w:p>
    <w:p w14:paraId="53B77568" w14:textId="77777777" w:rsidR="00723F71" w:rsidRDefault="00723F71" w:rsidP="00723F71">
      <w:pPr>
        <w:autoSpaceDE w:val="0"/>
        <w:autoSpaceDN w:val="0"/>
        <w:adjustRightInd w:val="0"/>
        <w:spacing w:after="0" w:line="240" w:lineRule="auto"/>
        <w:jc w:val="both"/>
        <w:rPr>
          <w:rFonts w:ascii="ErasITC-Medium" w:hAnsi="ErasITC-Medium" w:cs="ErasITC-Medium"/>
          <w:kern w:val="0"/>
          <w:sz w:val="24"/>
          <w:szCs w:val="24"/>
          <w:lang w:val="es-CO"/>
        </w:rPr>
      </w:pPr>
    </w:p>
    <w:p w14:paraId="407E63A3" w14:textId="490EB15F" w:rsidR="004D63E0" w:rsidRDefault="004D63E0" w:rsidP="00723F71">
      <w:pPr>
        <w:autoSpaceDE w:val="0"/>
        <w:autoSpaceDN w:val="0"/>
        <w:adjustRightInd w:val="0"/>
        <w:spacing w:after="0" w:line="240" w:lineRule="auto"/>
        <w:jc w:val="both"/>
        <w:rPr>
          <w:rFonts w:ascii="ErasITC-Medium" w:hAnsi="ErasITC-Medium" w:cs="ErasITC-Medium"/>
          <w:kern w:val="0"/>
          <w:sz w:val="24"/>
          <w:szCs w:val="24"/>
          <w:lang w:val="es-CO"/>
        </w:rPr>
      </w:pPr>
      <w:r>
        <w:rPr>
          <w:rFonts w:ascii="ErasITC-Medium" w:hAnsi="ErasITC-Medium" w:cs="ErasITC-Medium"/>
          <w:kern w:val="0"/>
          <w:sz w:val="24"/>
          <w:szCs w:val="24"/>
          <w:lang w:val="es-CO"/>
        </w:rPr>
        <w:t>FELIPE PABLO MOJICA CORTÉS</w:t>
      </w:r>
    </w:p>
    <w:p w14:paraId="4BC12C12" w14:textId="77777777" w:rsidR="004D63E0" w:rsidRDefault="004D63E0" w:rsidP="00723F71">
      <w:pPr>
        <w:autoSpaceDE w:val="0"/>
        <w:autoSpaceDN w:val="0"/>
        <w:adjustRightInd w:val="0"/>
        <w:spacing w:after="0" w:line="240" w:lineRule="auto"/>
        <w:jc w:val="both"/>
        <w:rPr>
          <w:rFonts w:ascii="ErasITC-Medium" w:hAnsi="ErasITC-Medium" w:cs="ErasITC-Medium"/>
          <w:kern w:val="0"/>
          <w:sz w:val="24"/>
          <w:szCs w:val="24"/>
          <w:lang w:val="es-CO"/>
        </w:rPr>
      </w:pPr>
      <w:r>
        <w:rPr>
          <w:rFonts w:ascii="ErasITC-Medium" w:hAnsi="ErasITC-Medium" w:cs="ErasITC-Medium"/>
          <w:kern w:val="0"/>
          <w:sz w:val="24"/>
          <w:szCs w:val="24"/>
          <w:lang w:val="es-CO"/>
        </w:rPr>
        <w:t>Juez</w:t>
      </w:r>
    </w:p>
    <w:p w14:paraId="55814748" w14:textId="4CC48FCC" w:rsidR="00B9243D" w:rsidRDefault="004D63E0" w:rsidP="00723F71">
      <w:pPr>
        <w:jc w:val="both"/>
      </w:pPr>
      <w:r>
        <w:rPr>
          <w:rFonts w:ascii="ErasITC-Medium" w:hAnsi="ErasITC-Medium" w:cs="ErasITC-Medium"/>
          <w:kern w:val="0"/>
          <w:sz w:val="24"/>
          <w:szCs w:val="24"/>
          <w:lang w:val="es-CO"/>
        </w:rPr>
        <w:t>(2)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ITC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E0"/>
    <w:rsid w:val="004D63E0"/>
    <w:rsid w:val="00723F71"/>
    <w:rsid w:val="00737460"/>
    <w:rsid w:val="007915F2"/>
    <w:rsid w:val="007946CC"/>
    <w:rsid w:val="009A4639"/>
    <w:rsid w:val="00B9243D"/>
    <w:rsid w:val="00DA03DC"/>
    <w:rsid w:val="00EA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7A4A0"/>
  <w15:chartTrackingRefBased/>
  <w15:docId w15:val="{78E048F3-A94C-4156-9CA9-0F3FDA3D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518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5</cp:revision>
  <dcterms:created xsi:type="dcterms:W3CDTF">2024-05-21T22:58:00Z</dcterms:created>
  <dcterms:modified xsi:type="dcterms:W3CDTF">2024-05-21T23:02:00Z</dcterms:modified>
</cp:coreProperties>
</file>