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Nelson Andres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1018418730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LINDA VANESSA PLATA SOTO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abogados.plata@outlook.com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t>- + Acción de protección del consumidor financiero_ Ley 1480 de 2011 y artículo 24 de la Ley 15_A_.msg</w:t>
        <w:b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Allianz Seguros S.A.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Mi poderdante el señor NELSON ANDRES QUIROGA BELTRAN, es tomador y beneficiario de la póliza No. 022954882 otorgada por la compañía ALLIANZ SEGUROS S.A., la cual ampara al vehículo TOYOTA FORTUNER, modelo 2020 de placa JMN072, con vigencia desde el 24 de agosto de 2022 hasta el 23 de agosto de 2023. La póliza citada incluye dentro de su clausulado de cobertura el amparo a HURTO DE MAYOR CUANTÍA por un valor asegurado de CIENTO CINCUENTA Y CUATRO MILLONES QUINIENTOS MIL PESOS M/CTE ($154.500.000).</w:t>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154500000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 Acción de protección del consumidor financiero_ Ley 1480 de 2011 y artículo 24 de la Ley 15_A_.msg</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Nelson Andres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1018418730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Dirección: Calle 17 a 96B-31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andres.quirog@hotmail.com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113147660723</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LINDA VANESSA PLATA SOTO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abogados.plata@outlook.com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 Acción de protección del consumidor financiero_ Ley 1480 de 2011 y artículo 24 de la Ley 15_A_.msg</w:t>
        <w:b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Nelson Andres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1018418730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