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10382" w14:textId="0EA44DCF" w:rsidR="00E058CD" w:rsidRPr="00A846CA" w:rsidRDefault="00220D78" w:rsidP="00A846CA">
      <w:pPr>
        <w:spacing w:line="276" w:lineRule="auto"/>
        <w:jc w:val="center"/>
        <w:rPr>
          <w:rFonts w:ascii="Garamond" w:hAnsi="Garamond"/>
          <w:b/>
          <w:bCs/>
          <w:color w:val="000000" w:themeColor="text1"/>
          <w:sz w:val="22"/>
          <w:szCs w:val="22"/>
        </w:rPr>
      </w:pPr>
      <w:r w:rsidRPr="00A846CA">
        <w:rPr>
          <w:rFonts w:ascii="Garamond" w:hAnsi="Garamond"/>
          <w:b/>
          <w:bCs/>
          <w:color w:val="000000" w:themeColor="text1"/>
          <w:sz w:val="22"/>
          <w:szCs w:val="22"/>
        </w:rPr>
        <w:t>RESUMEN CASO</w:t>
      </w:r>
    </w:p>
    <w:p w14:paraId="73112435" w14:textId="185F77B4" w:rsidR="00524048" w:rsidRPr="00A846CA" w:rsidRDefault="00524048" w:rsidP="00A846CA">
      <w:pPr>
        <w:spacing w:line="276" w:lineRule="auto"/>
        <w:jc w:val="center"/>
        <w:rPr>
          <w:rFonts w:ascii="Garamond" w:hAnsi="Garamond" w:cs="Segoe UI"/>
          <w:b/>
          <w:bCs/>
          <w:color w:val="000000" w:themeColor="text1"/>
          <w:sz w:val="22"/>
          <w:szCs w:val="22"/>
          <w:shd w:val="clear" w:color="auto" w:fill="FFFFFF"/>
        </w:rPr>
      </w:pPr>
      <w:r w:rsidRPr="00A846CA">
        <w:rPr>
          <w:rFonts w:ascii="Garamond" w:hAnsi="Garamond" w:cs="Segoe UI"/>
          <w:b/>
          <w:bCs/>
          <w:color w:val="000000" w:themeColor="text1"/>
          <w:sz w:val="22"/>
          <w:szCs w:val="22"/>
          <w:shd w:val="clear" w:color="auto" w:fill="FFFFFF"/>
        </w:rPr>
        <w:t>JUZGADO PRIMERO (1º) LABORAL DEL CIRCUITO BUGA — VALLE</w:t>
      </w:r>
    </w:p>
    <w:p w14:paraId="217FE8FE" w14:textId="431A1F61" w:rsidR="00524048" w:rsidRPr="00A846CA" w:rsidRDefault="00524048" w:rsidP="00A846CA">
      <w:pPr>
        <w:spacing w:line="276" w:lineRule="auto"/>
        <w:jc w:val="both"/>
        <w:rPr>
          <w:rFonts w:ascii="Garamond" w:hAnsi="Garamond" w:cs="Segoe UI"/>
          <w:color w:val="000000" w:themeColor="text1"/>
          <w:sz w:val="22"/>
          <w:szCs w:val="22"/>
          <w:shd w:val="clear" w:color="auto" w:fill="FFFFFF"/>
        </w:rPr>
      </w:pPr>
    </w:p>
    <w:p w14:paraId="7F947304" w14:textId="77777777" w:rsidR="00524048" w:rsidRPr="00A846CA" w:rsidRDefault="00524048" w:rsidP="00A846CA">
      <w:p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DEMANDANTE: JORGE IGNACIO PALACIO MONTOYA</w:t>
      </w:r>
    </w:p>
    <w:p w14:paraId="7D0D556A" w14:textId="77777777" w:rsidR="00524048" w:rsidRPr="00A846CA" w:rsidRDefault="00524048" w:rsidP="00A846CA">
      <w:p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DEMANDADO:  COLFONDOS SA </w:t>
      </w:r>
    </w:p>
    <w:p w14:paraId="0392B22E" w14:textId="77777777" w:rsidR="00524048" w:rsidRPr="00A846CA" w:rsidRDefault="00524048" w:rsidP="00A846CA">
      <w:p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RADICADO: 2020-00136</w:t>
      </w:r>
    </w:p>
    <w:p w14:paraId="2DCA4D21" w14:textId="77777777" w:rsidR="00524048" w:rsidRPr="00A846CA" w:rsidRDefault="00524048" w:rsidP="00A846CA">
      <w:p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CASE: 21597</w:t>
      </w:r>
    </w:p>
    <w:p w14:paraId="44FDAA3A" w14:textId="77777777" w:rsidR="00524048" w:rsidRPr="00A846CA" w:rsidRDefault="00524048" w:rsidP="00A846CA">
      <w:p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COMPAÑIA: ALLIANZ</w:t>
      </w:r>
    </w:p>
    <w:p w14:paraId="52785899" w14:textId="7355C2CC" w:rsidR="00524048" w:rsidRPr="00A846CA" w:rsidRDefault="00524048" w:rsidP="00A846CA">
      <w:pPr>
        <w:shd w:val="clear" w:color="auto" w:fill="FFFFFF"/>
        <w:spacing w:line="276" w:lineRule="auto"/>
        <w:jc w:val="both"/>
        <w:textAlignment w:val="baseline"/>
        <w:rPr>
          <w:rFonts w:ascii="Garamond" w:hAnsi="Garamond"/>
          <w:b/>
          <w:bCs/>
          <w:color w:val="000000" w:themeColor="text1"/>
          <w:sz w:val="22"/>
          <w:szCs w:val="22"/>
          <w:bdr w:val="none" w:sz="0" w:space="0" w:color="auto" w:frame="1"/>
          <w:shd w:val="clear" w:color="auto" w:fill="FFFF00"/>
        </w:rPr>
      </w:pPr>
      <w:r w:rsidRPr="00A846CA">
        <w:rPr>
          <w:rFonts w:ascii="Garamond" w:hAnsi="Garamond"/>
          <w:b/>
          <w:bCs/>
          <w:color w:val="000000" w:themeColor="text1"/>
          <w:sz w:val="22"/>
          <w:szCs w:val="22"/>
          <w:bdr w:val="none" w:sz="0" w:space="0" w:color="auto" w:frame="1"/>
          <w:shd w:val="clear" w:color="auto" w:fill="FFFF00"/>
        </w:rPr>
        <w:t>CONTINGENCIA: REMOTA</w:t>
      </w:r>
    </w:p>
    <w:p w14:paraId="0E7E66EF" w14:textId="77777777" w:rsidR="00524048" w:rsidRPr="00A846CA" w:rsidRDefault="00524048" w:rsidP="00A846CA">
      <w:p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b/>
          <w:bCs/>
          <w:color w:val="000000" w:themeColor="text1"/>
          <w:sz w:val="22"/>
          <w:szCs w:val="22"/>
        </w:rPr>
        <w:t>Descárguelo con este enlace aquí</w:t>
      </w:r>
      <w:r w:rsidRPr="00A846CA">
        <w:rPr>
          <w:rFonts w:ascii="Garamond" w:hAnsi="Garamond"/>
          <w:color w:val="000000" w:themeColor="text1"/>
          <w:sz w:val="22"/>
          <w:szCs w:val="22"/>
        </w:rPr>
        <w:t>: </w:t>
      </w:r>
      <w:r w:rsidRPr="00A846CA">
        <w:rPr>
          <w:color w:val="000000" w:themeColor="text1"/>
          <w:sz w:val="22"/>
          <w:szCs w:val="22"/>
        </w:rPr>
        <w:t>​</w:t>
      </w:r>
      <w:hyperlink r:id="rId5" w:tgtFrame="_blank" w:tooltip="Dirección URL original: https://etbcsj-my.sharepoint.com/:f:/g/personal/j01lcbuga_cendoj_ramajudicial_gov_co/EmlnkSBbpFNOm553qRvXQ6YBXfTMD9EsD40tClLIB_4mkg?e=JgYWdV. Haga clic o pulse si confía en este vínculo." w:history="1">
        <w:r w:rsidRPr="00A846CA">
          <w:rPr>
            <w:rFonts w:ascii="Garamond" w:hAnsi="Garamond"/>
            <w:color w:val="000000" w:themeColor="text1"/>
            <w:sz w:val="22"/>
            <w:szCs w:val="22"/>
            <w:bdr w:val="none" w:sz="0" w:space="0" w:color="auto" w:frame="1"/>
          </w:rPr>
          <w:fldChar w:fldCharType="begin"/>
        </w:r>
        <w:r w:rsidRPr="00A846CA">
          <w:rPr>
            <w:rFonts w:ascii="Garamond" w:hAnsi="Garamond"/>
            <w:color w:val="000000" w:themeColor="text1"/>
            <w:sz w:val="22"/>
            <w:szCs w:val="22"/>
            <w:bdr w:val="none" w:sz="0" w:space="0" w:color="auto" w:frame="1"/>
          </w:rPr>
          <w:instrText xml:space="preserve"> INCLUDEPICTURE "https://res.public.onecdn.static.microsoft/assets/mail/file-icon/png/folder_16x16.png" \* MERGEFORMATINET </w:instrText>
        </w:r>
        <w:r w:rsidRPr="00A846CA">
          <w:rPr>
            <w:rFonts w:ascii="Garamond" w:hAnsi="Garamond"/>
            <w:color w:val="000000" w:themeColor="text1"/>
            <w:sz w:val="22"/>
            <w:szCs w:val="22"/>
            <w:bdr w:val="none" w:sz="0" w:space="0" w:color="auto" w:frame="1"/>
          </w:rPr>
          <w:fldChar w:fldCharType="separate"/>
        </w:r>
        <w:r w:rsidRPr="00A846CA">
          <w:rPr>
            <w:rFonts w:ascii="Garamond" w:hAnsi="Garamond"/>
            <w:noProof/>
            <w:color w:val="000000" w:themeColor="text1"/>
            <w:sz w:val="22"/>
            <w:szCs w:val="22"/>
            <w:bdr w:val="none" w:sz="0" w:space="0" w:color="auto" w:frame="1"/>
          </w:rPr>
          <w:drawing>
            <wp:inline distT="0" distB="0" distL="0" distR="0" wp14:anchorId="223F9047" wp14:editId="7B8EC922">
              <wp:extent cx="201930" cy="201930"/>
              <wp:effectExtent l="0" t="0" r="1270" b="1270"/>
              <wp:docPr id="1" name="Imagen 1">
                <a:hlinkClick xmlns:a="http://schemas.openxmlformats.org/drawingml/2006/main" r:id="rId5" tgtFrame="&quot;_blank&quot;" tooltip="&quot;Dirección URL original: https://etbcsj-my.sharepoint.com/:f:/g/personal/j01lcbuga_cendoj_ramajudicial_gov_co/EmlnkSBbpFNOm553qRvXQ6YBXfTMD9EsD40tClLIB_4mkg?e=JgYWdV. Haga clic o pulse si confía en este vín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gtFrame="&quot;_blank&quot;" tooltip="&quot;Dirección URL original: https://etbcsj-my.sharepoint.com/:f:/g/personal/j01lcbuga_cendoj_ramajudicial_gov_co/EmlnkSBbpFNOm553qRvXQ6YBXfTMD9EsD40tClLIB_4mkg?e=JgYWdV. Haga clic o pulse si confía en este víncul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A846CA">
          <w:rPr>
            <w:rFonts w:ascii="Garamond" w:hAnsi="Garamond"/>
            <w:color w:val="000000" w:themeColor="text1"/>
            <w:sz w:val="22"/>
            <w:szCs w:val="22"/>
            <w:bdr w:val="none" w:sz="0" w:space="0" w:color="auto" w:frame="1"/>
          </w:rPr>
          <w:fldChar w:fldCharType="end"/>
        </w:r>
        <w:r w:rsidRPr="00A846CA">
          <w:rPr>
            <w:rStyle w:val="Hipervnculo"/>
            <w:rFonts w:ascii="Garamond" w:hAnsi="Garamond"/>
            <w:color w:val="000000" w:themeColor="text1"/>
            <w:sz w:val="22"/>
            <w:szCs w:val="22"/>
            <w:bdr w:val="none" w:sz="0" w:space="0" w:color="auto" w:frame="1"/>
          </w:rPr>
          <w:t>2020-00136</w:t>
        </w:r>
      </w:hyperlink>
      <w:r w:rsidRPr="00A846CA">
        <w:rPr>
          <w:color w:val="000000" w:themeColor="text1"/>
          <w:sz w:val="22"/>
          <w:szCs w:val="22"/>
        </w:rPr>
        <w:t>​</w:t>
      </w:r>
    </w:p>
    <w:p w14:paraId="4D6DD2BC" w14:textId="09071E8A" w:rsidR="00363A46" w:rsidRPr="00A846CA" w:rsidRDefault="00363A46" w:rsidP="00A846CA">
      <w:pPr>
        <w:spacing w:line="276" w:lineRule="auto"/>
        <w:jc w:val="both"/>
        <w:rPr>
          <w:rFonts w:ascii="Garamond" w:hAnsi="Garamond"/>
          <w:color w:val="000000" w:themeColor="text1"/>
          <w:sz w:val="22"/>
          <w:szCs w:val="22"/>
        </w:rPr>
      </w:pPr>
    </w:p>
    <w:p w14:paraId="712B5817" w14:textId="31C9EFBC" w:rsidR="00363A46" w:rsidRPr="00A846CA" w:rsidRDefault="00363A46" w:rsidP="00A846CA">
      <w:pPr>
        <w:pStyle w:val="Prrafodelista"/>
        <w:numPr>
          <w:ilvl w:val="0"/>
          <w:numId w:val="2"/>
        </w:numPr>
        <w:spacing w:line="276" w:lineRule="auto"/>
        <w:jc w:val="both"/>
        <w:rPr>
          <w:rFonts w:ascii="Garamond" w:hAnsi="Garamond"/>
          <w:b/>
          <w:bCs/>
          <w:color w:val="000000" w:themeColor="text1"/>
          <w:sz w:val="22"/>
          <w:szCs w:val="22"/>
        </w:rPr>
      </w:pPr>
      <w:r w:rsidRPr="00A846CA">
        <w:rPr>
          <w:rFonts w:ascii="Garamond" w:hAnsi="Garamond"/>
          <w:b/>
          <w:bCs/>
          <w:color w:val="000000" w:themeColor="text1"/>
          <w:sz w:val="22"/>
          <w:szCs w:val="22"/>
        </w:rPr>
        <w:t>Hechos:</w:t>
      </w:r>
    </w:p>
    <w:p w14:paraId="2AFEBA58" w14:textId="093F860B" w:rsidR="00363A46" w:rsidRPr="00A846CA" w:rsidRDefault="00363A46" w:rsidP="00A846CA">
      <w:pPr>
        <w:pStyle w:val="Prrafodelista"/>
        <w:spacing w:line="276" w:lineRule="auto"/>
        <w:jc w:val="both"/>
        <w:rPr>
          <w:rFonts w:ascii="Garamond" w:hAnsi="Garamond"/>
          <w:color w:val="000000" w:themeColor="text1"/>
          <w:sz w:val="22"/>
          <w:szCs w:val="22"/>
        </w:rPr>
      </w:pPr>
    </w:p>
    <w:p w14:paraId="42F9A91C" w14:textId="5F93ECCB" w:rsidR="00363A46" w:rsidRPr="00A846CA" w:rsidRDefault="00363A46" w:rsidP="00A846CA">
      <w:pPr>
        <w:pStyle w:val="Prrafodelista"/>
        <w:numPr>
          <w:ilvl w:val="0"/>
          <w:numId w:val="3"/>
        </w:numPr>
        <w:spacing w:line="276" w:lineRule="auto"/>
        <w:jc w:val="both"/>
        <w:rPr>
          <w:rFonts w:ascii="Garamond" w:hAnsi="Garamond"/>
          <w:color w:val="000000" w:themeColor="text1"/>
          <w:sz w:val="22"/>
          <w:szCs w:val="22"/>
        </w:rPr>
      </w:pPr>
      <w:r w:rsidRPr="00A846CA">
        <w:rPr>
          <w:rFonts w:ascii="Garamond" w:hAnsi="Garamond" w:cs="Open Sans"/>
          <w:color w:val="000000" w:themeColor="text1"/>
          <w:spacing w:val="2"/>
          <w:sz w:val="22"/>
          <w:szCs w:val="22"/>
          <w:shd w:val="clear" w:color="auto" w:fill="FFFFFF"/>
        </w:rPr>
        <w:t xml:space="preserve">Según lo relatado por el señor Jorge Ignacio Palacio Montoya cotizó un total de 1540,86 semanas al sistema general de pensiones, al haber iniciado su vida laboral y su </w:t>
      </w:r>
      <w:r w:rsidR="00A846CA" w:rsidRPr="00A846CA">
        <w:rPr>
          <w:rFonts w:ascii="Garamond" w:hAnsi="Garamond" w:cs="Open Sans"/>
          <w:color w:val="000000" w:themeColor="text1"/>
          <w:spacing w:val="2"/>
          <w:sz w:val="22"/>
          <w:szCs w:val="22"/>
          <w:shd w:val="clear" w:color="auto" w:fill="FFFFFF"/>
        </w:rPr>
        <w:t>afiliación</w:t>
      </w:r>
      <w:r w:rsidRPr="00A846CA">
        <w:rPr>
          <w:rFonts w:ascii="Garamond" w:hAnsi="Garamond" w:cs="Open Sans"/>
          <w:color w:val="000000" w:themeColor="text1"/>
          <w:spacing w:val="2"/>
          <w:sz w:val="22"/>
          <w:szCs w:val="22"/>
          <w:shd w:val="clear" w:color="auto" w:fill="FFFFFF"/>
        </w:rPr>
        <w:t xml:space="preserve"> al Régimen de Prima Media (RPM) en el año 1988.</w:t>
      </w:r>
    </w:p>
    <w:p w14:paraId="7C088F22" w14:textId="5F3AED46" w:rsidR="00363A46" w:rsidRPr="00A846CA" w:rsidRDefault="00363A46" w:rsidP="00A846CA">
      <w:pPr>
        <w:pStyle w:val="Prrafodelista"/>
        <w:numPr>
          <w:ilvl w:val="0"/>
          <w:numId w:val="3"/>
        </w:numPr>
        <w:spacing w:line="276" w:lineRule="auto"/>
        <w:jc w:val="both"/>
        <w:rPr>
          <w:rFonts w:ascii="Garamond" w:hAnsi="Garamond"/>
          <w:color w:val="000000" w:themeColor="text1"/>
          <w:sz w:val="22"/>
          <w:szCs w:val="22"/>
        </w:rPr>
      </w:pPr>
      <w:r w:rsidRPr="00A846CA">
        <w:rPr>
          <w:rFonts w:ascii="Garamond" w:hAnsi="Garamond" w:cs="Open Sans"/>
          <w:color w:val="000000" w:themeColor="text1"/>
          <w:spacing w:val="2"/>
          <w:sz w:val="22"/>
          <w:szCs w:val="22"/>
          <w:shd w:val="clear" w:color="auto" w:fill="FFFFFF"/>
        </w:rPr>
        <w:t>En 1995 se trasladó a COLFONDOS y por consiguiente al RAIS, no habiendo recibido asesoría clara y/o suficiente sobre su traslado, y por intervención de su empleador en la época</w:t>
      </w:r>
    </w:p>
    <w:p w14:paraId="25B8486E" w14:textId="77777777" w:rsidR="00363A46" w:rsidRPr="00A846CA" w:rsidRDefault="00363A46" w:rsidP="00A846CA">
      <w:pPr>
        <w:pStyle w:val="Prrafodelista"/>
        <w:numPr>
          <w:ilvl w:val="0"/>
          <w:numId w:val="3"/>
        </w:numPr>
        <w:spacing w:line="276" w:lineRule="auto"/>
        <w:jc w:val="both"/>
        <w:rPr>
          <w:rFonts w:ascii="Garamond" w:hAnsi="Garamond"/>
          <w:color w:val="000000" w:themeColor="text1"/>
          <w:sz w:val="22"/>
          <w:szCs w:val="22"/>
        </w:rPr>
      </w:pPr>
      <w:r w:rsidRPr="00A846CA">
        <w:rPr>
          <w:rFonts w:ascii="Garamond" w:hAnsi="Garamond" w:cs="Open Sans"/>
          <w:color w:val="000000" w:themeColor="text1"/>
          <w:spacing w:val="2"/>
          <w:sz w:val="22"/>
          <w:szCs w:val="22"/>
          <w:shd w:val="clear" w:color="auto" w:fill="FFFFFF"/>
        </w:rPr>
        <w:t>En 1996 se traslado a PROTECCIÓN</w:t>
      </w:r>
    </w:p>
    <w:p w14:paraId="61C387E8" w14:textId="3D6D3CD3" w:rsidR="00363A46" w:rsidRPr="00A846CA" w:rsidRDefault="00363A46" w:rsidP="00A846CA">
      <w:pPr>
        <w:pStyle w:val="Prrafodelista"/>
        <w:numPr>
          <w:ilvl w:val="0"/>
          <w:numId w:val="3"/>
        </w:numPr>
        <w:spacing w:line="276" w:lineRule="auto"/>
        <w:jc w:val="both"/>
        <w:rPr>
          <w:rFonts w:ascii="Garamond" w:hAnsi="Garamond"/>
          <w:color w:val="000000" w:themeColor="text1"/>
          <w:sz w:val="22"/>
          <w:szCs w:val="22"/>
        </w:rPr>
      </w:pPr>
      <w:r w:rsidRPr="00A846CA">
        <w:rPr>
          <w:rFonts w:ascii="Garamond" w:hAnsi="Garamond" w:cs="Open Sans"/>
          <w:color w:val="000000" w:themeColor="text1"/>
          <w:spacing w:val="2"/>
          <w:sz w:val="22"/>
          <w:szCs w:val="22"/>
          <w:shd w:val="clear" w:color="auto" w:fill="FFFFFF"/>
        </w:rPr>
        <w:t>El 21 de mayo de 2021 presentó solicitudes ante COLFONDOS y PROTECCION las cuales fueron negadas</w:t>
      </w:r>
    </w:p>
    <w:p w14:paraId="22C34B76" w14:textId="6C8AE6EA" w:rsidR="00530E46" w:rsidRPr="00A846CA" w:rsidRDefault="00530E46" w:rsidP="00A846CA">
      <w:pPr>
        <w:spacing w:line="276" w:lineRule="auto"/>
        <w:jc w:val="both"/>
        <w:rPr>
          <w:rFonts w:ascii="Garamond" w:hAnsi="Garamond"/>
          <w:color w:val="000000" w:themeColor="text1"/>
          <w:sz w:val="22"/>
          <w:szCs w:val="22"/>
        </w:rPr>
      </w:pPr>
    </w:p>
    <w:p w14:paraId="27C97F98" w14:textId="7CA86689" w:rsidR="00530E46" w:rsidRPr="00A846CA" w:rsidRDefault="00530E46" w:rsidP="00A846CA">
      <w:pPr>
        <w:pStyle w:val="Prrafodelista"/>
        <w:numPr>
          <w:ilvl w:val="0"/>
          <w:numId w:val="2"/>
        </w:numPr>
        <w:spacing w:line="276" w:lineRule="auto"/>
        <w:jc w:val="both"/>
        <w:rPr>
          <w:rFonts w:ascii="Garamond" w:hAnsi="Garamond"/>
          <w:b/>
          <w:bCs/>
          <w:color w:val="000000" w:themeColor="text1"/>
          <w:sz w:val="22"/>
          <w:szCs w:val="22"/>
        </w:rPr>
      </w:pPr>
      <w:r w:rsidRPr="00A846CA">
        <w:rPr>
          <w:rFonts w:ascii="Garamond" w:hAnsi="Garamond"/>
          <w:b/>
          <w:bCs/>
          <w:color w:val="000000" w:themeColor="text1"/>
          <w:sz w:val="22"/>
          <w:szCs w:val="22"/>
        </w:rPr>
        <w:t>Pretensiones:</w:t>
      </w:r>
    </w:p>
    <w:p w14:paraId="6372833D" w14:textId="3B21A389" w:rsidR="00530E46" w:rsidRPr="00A846CA" w:rsidRDefault="00530E46" w:rsidP="00A846CA">
      <w:pPr>
        <w:pStyle w:val="Prrafodelista"/>
        <w:spacing w:line="276" w:lineRule="auto"/>
        <w:ind w:left="360"/>
        <w:jc w:val="both"/>
        <w:rPr>
          <w:rFonts w:ascii="Garamond" w:hAnsi="Garamond"/>
          <w:color w:val="000000" w:themeColor="text1"/>
          <w:sz w:val="22"/>
          <w:szCs w:val="22"/>
        </w:rPr>
      </w:pPr>
    </w:p>
    <w:p w14:paraId="13E56DBA" w14:textId="77777777" w:rsidR="00530E46" w:rsidRPr="00A846CA" w:rsidRDefault="00530E46" w:rsidP="00A846CA">
      <w:pPr>
        <w:pStyle w:val="Prrafodelista"/>
        <w:numPr>
          <w:ilvl w:val="0"/>
          <w:numId w:val="3"/>
        </w:numPr>
        <w:spacing w:line="276" w:lineRule="auto"/>
        <w:jc w:val="both"/>
        <w:rPr>
          <w:rFonts w:ascii="Garamond" w:hAnsi="Garamond"/>
          <w:color w:val="000000" w:themeColor="text1"/>
          <w:sz w:val="22"/>
          <w:szCs w:val="22"/>
        </w:rPr>
      </w:pPr>
      <w:r w:rsidRPr="00A846CA">
        <w:rPr>
          <w:rFonts w:ascii="Garamond" w:hAnsi="Garamond" w:cs="Open Sans"/>
          <w:color w:val="000000" w:themeColor="text1"/>
          <w:spacing w:val="2"/>
          <w:sz w:val="22"/>
          <w:szCs w:val="22"/>
          <w:shd w:val="clear" w:color="auto" w:fill="FFFFFF"/>
        </w:rPr>
        <w:t xml:space="preserve"> Ineficacia de la afiliación inicial al RAIS</w:t>
      </w:r>
    </w:p>
    <w:p w14:paraId="148B9996" w14:textId="7BAC166E" w:rsidR="00530E46" w:rsidRPr="00A846CA" w:rsidRDefault="00530E46" w:rsidP="00A846CA">
      <w:pPr>
        <w:pStyle w:val="Prrafodelista"/>
        <w:numPr>
          <w:ilvl w:val="0"/>
          <w:numId w:val="3"/>
        </w:numPr>
        <w:spacing w:line="276" w:lineRule="auto"/>
        <w:jc w:val="both"/>
        <w:rPr>
          <w:rFonts w:ascii="Garamond" w:hAnsi="Garamond"/>
          <w:color w:val="000000" w:themeColor="text1"/>
          <w:sz w:val="22"/>
          <w:szCs w:val="22"/>
        </w:rPr>
      </w:pPr>
      <w:r w:rsidRPr="00A846CA">
        <w:rPr>
          <w:rFonts w:ascii="Garamond" w:hAnsi="Garamond"/>
          <w:color w:val="000000" w:themeColor="text1"/>
          <w:sz w:val="22"/>
          <w:szCs w:val="22"/>
        </w:rPr>
        <w:t>Traslado de fondo pensional y el pago de costas y agencias en derecho</w:t>
      </w:r>
    </w:p>
    <w:p w14:paraId="3BF9BEF1" w14:textId="771EFB83" w:rsidR="00530E46" w:rsidRPr="00A846CA" w:rsidRDefault="00530E46" w:rsidP="00A846CA">
      <w:pPr>
        <w:pStyle w:val="Prrafodelista"/>
        <w:spacing w:line="276" w:lineRule="auto"/>
        <w:ind w:left="360"/>
        <w:jc w:val="both"/>
        <w:rPr>
          <w:rFonts w:ascii="Garamond" w:hAnsi="Garamond"/>
          <w:color w:val="000000" w:themeColor="text1"/>
          <w:sz w:val="22"/>
          <w:szCs w:val="22"/>
        </w:rPr>
      </w:pPr>
    </w:p>
    <w:p w14:paraId="7AA3DA3B" w14:textId="341499F0" w:rsidR="00530E46" w:rsidRPr="00A846CA" w:rsidRDefault="00530E46" w:rsidP="00A846CA">
      <w:pPr>
        <w:pStyle w:val="Prrafodelista"/>
        <w:numPr>
          <w:ilvl w:val="0"/>
          <w:numId w:val="2"/>
        </w:numPr>
        <w:spacing w:line="276" w:lineRule="auto"/>
        <w:jc w:val="both"/>
        <w:rPr>
          <w:rFonts w:ascii="Garamond" w:hAnsi="Garamond"/>
          <w:b/>
          <w:bCs/>
          <w:color w:val="000000" w:themeColor="text1"/>
          <w:sz w:val="22"/>
          <w:szCs w:val="22"/>
        </w:rPr>
      </w:pPr>
      <w:r w:rsidRPr="00A846CA">
        <w:rPr>
          <w:rFonts w:ascii="Garamond" w:hAnsi="Garamond"/>
          <w:b/>
          <w:bCs/>
          <w:color w:val="000000" w:themeColor="text1"/>
          <w:sz w:val="22"/>
          <w:szCs w:val="22"/>
        </w:rPr>
        <w:t>Justificación de la valoración:</w:t>
      </w:r>
    </w:p>
    <w:p w14:paraId="15625AF1" w14:textId="77777777" w:rsidR="00530E46" w:rsidRPr="00A846CA" w:rsidRDefault="00530E46" w:rsidP="00A846CA">
      <w:pPr>
        <w:pStyle w:val="Prrafodelista"/>
        <w:spacing w:line="276" w:lineRule="auto"/>
        <w:ind w:left="360"/>
        <w:jc w:val="both"/>
        <w:rPr>
          <w:rFonts w:ascii="Garamond" w:hAnsi="Garamond"/>
          <w:b/>
          <w:bCs/>
          <w:color w:val="000000" w:themeColor="text1"/>
          <w:sz w:val="22"/>
          <w:szCs w:val="22"/>
        </w:rPr>
      </w:pPr>
    </w:p>
    <w:p w14:paraId="2644E846" w14:textId="77777777" w:rsidR="00530E46" w:rsidRPr="00A846CA" w:rsidRDefault="00530E46" w:rsidP="00A846CA">
      <w:pPr>
        <w:pStyle w:val="Prrafodelista"/>
        <w:numPr>
          <w:ilvl w:val="0"/>
          <w:numId w:val="3"/>
        </w:numPr>
        <w:spacing w:line="276" w:lineRule="auto"/>
        <w:rPr>
          <w:rFonts w:ascii="Garamond" w:hAnsi="Garamond"/>
          <w:color w:val="000000" w:themeColor="text1"/>
          <w:sz w:val="22"/>
          <w:szCs w:val="22"/>
        </w:rPr>
      </w:pPr>
      <w:r w:rsidRPr="00A846CA">
        <w:rPr>
          <w:rFonts w:ascii="Garamond" w:hAnsi="Garamond" w:cs="Open Sans"/>
          <w:color w:val="000000" w:themeColor="text1"/>
          <w:spacing w:val="2"/>
          <w:sz w:val="22"/>
          <w:szCs w:val="22"/>
          <w:shd w:val="clear" w:color="auto" w:fill="FFFFFF"/>
        </w:rPr>
        <w:t>No es posible cuantificar las pretensiones en razón a que se trata de un proceso declarativo mediante el cual se pretende la ineficacia de la afiliación inicial al RAIS y consigo el traslado de todos los aportes que reposan en la cuenta de ahorro individual del demandante.</w:t>
      </w:r>
    </w:p>
    <w:p w14:paraId="5025F200" w14:textId="6B233FA7" w:rsidR="00530E46" w:rsidRPr="00A846CA" w:rsidRDefault="00530E46" w:rsidP="00A846CA">
      <w:pPr>
        <w:pStyle w:val="Prrafodelista"/>
        <w:numPr>
          <w:ilvl w:val="0"/>
          <w:numId w:val="3"/>
        </w:numPr>
        <w:spacing w:line="276" w:lineRule="auto"/>
        <w:rPr>
          <w:rFonts w:ascii="Garamond" w:hAnsi="Garamond"/>
          <w:color w:val="000000" w:themeColor="text1"/>
          <w:sz w:val="22"/>
          <w:szCs w:val="22"/>
        </w:rPr>
      </w:pPr>
      <w:r w:rsidRPr="00A846CA">
        <w:rPr>
          <w:rFonts w:ascii="Garamond" w:hAnsi="Garamond" w:cs="Open Sans"/>
          <w:color w:val="000000" w:themeColor="text1"/>
          <w:spacing w:val="2"/>
          <w:sz w:val="22"/>
          <w:szCs w:val="22"/>
          <w:shd w:val="clear" w:color="auto" w:fill="FFFFFF"/>
        </w:rPr>
        <w:t>No estamos frente a un proceso mediante el cual se pretenda el pago de una pensión de invalidez y/o sobrevivencia por la cual se deba evaluar una posible afectación de la póliza de cara a los amparos otorgados.</w:t>
      </w:r>
    </w:p>
    <w:p w14:paraId="296F7B9C" w14:textId="424DD7E3" w:rsidR="00530E46" w:rsidRPr="00A846CA" w:rsidRDefault="00530E46" w:rsidP="00A846CA">
      <w:pPr>
        <w:pStyle w:val="Prrafodelista"/>
        <w:spacing w:line="276" w:lineRule="auto"/>
        <w:ind w:left="360"/>
        <w:jc w:val="both"/>
        <w:rPr>
          <w:rFonts w:ascii="Garamond" w:hAnsi="Garamond"/>
          <w:color w:val="000000" w:themeColor="text1"/>
          <w:sz w:val="22"/>
          <w:szCs w:val="22"/>
        </w:rPr>
      </w:pPr>
    </w:p>
    <w:p w14:paraId="3F6000CC" w14:textId="6690AC97" w:rsidR="00530E46" w:rsidRPr="00A846CA" w:rsidRDefault="00530E46" w:rsidP="00A846CA">
      <w:pPr>
        <w:pStyle w:val="Prrafodelista"/>
        <w:numPr>
          <w:ilvl w:val="0"/>
          <w:numId w:val="2"/>
        </w:numPr>
        <w:spacing w:line="276" w:lineRule="auto"/>
        <w:jc w:val="both"/>
        <w:rPr>
          <w:rFonts w:ascii="Garamond" w:hAnsi="Garamond"/>
          <w:b/>
          <w:bCs/>
          <w:color w:val="000000" w:themeColor="text1"/>
          <w:sz w:val="22"/>
          <w:szCs w:val="22"/>
        </w:rPr>
      </w:pPr>
      <w:r w:rsidRPr="00A846CA">
        <w:rPr>
          <w:rFonts w:ascii="Garamond" w:hAnsi="Garamond"/>
          <w:b/>
          <w:bCs/>
          <w:color w:val="000000" w:themeColor="text1"/>
          <w:sz w:val="22"/>
          <w:szCs w:val="22"/>
        </w:rPr>
        <w:t>Contingencia: REMOTA</w:t>
      </w:r>
    </w:p>
    <w:p w14:paraId="573A0A79" w14:textId="68B0BA31" w:rsidR="00530E46" w:rsidRPr="00A846CA" w:rsidRDefault="00530E46" w:rsidP="00A846CA">
      <w:pPr>
        <w:pStyle w:val="Prrafodelista"/>
        <w:spacing w:line="276" w:lineRule="auto"/>
        <w:ind w:left="360"/>
        <w:jc w:val="both"/>
        <w:rPr>
          <w:rFonts w:ascii="Garamond" w:hAnsi="Garamond"/>
          <w:color w:val="000000" w:themeColor="text1"/>
          <w:sz w:val="22"/>
          <w:szCs w:val="22"/>
        </w:rPr>
      </w:pPr>
    </w:p>
    <w:p w14:paraId="4AF657BB" w14:textId="77777777" w:rsidR="00530E46" w:rsidRPr="00A846CA" w:rsidRDefault="00530E46" w:rsidP="00A846CA">
      <w:pPr>
        <w:pStyle w:val="Prrafodelista"/>
        <w:numPr>
          <w:ilvl w:val="0"/>
          <w:numId w:val="3"/>
        </w:numPr>
        <w:spacing w:line="276" w:lineRule="auto"/>
        <w:jc w:val="both"/>
        <w:rPr>
          <w:rFonts w:ascii="Garamond" w:hAnsi="Garamond" w:cs="Open Sans"/>
          <w:color w:val="000000" w:themeColor="text1"/>
          <w:spacing w:val="2"/>
          <w:sz w:val="22"/>
          <w:szCs w:val="22"/>
          <w:shd w:val="clear" w:color="auto" w:fill="FFFFFF"/>
        </w:rPr>
      </w:pPr>
      <w:r w:rsidRPr="00A846CA">
        <w:rPr>
          <w:rFonts w:ascii="Garamond" w:hAnsi="Garamond" w:cs="Open Sans"/>
          <w:color w:val="000000" w:themeColor="text1"/>
          <w:spacing w:val="2"/>
          <w:sz w:val="22"/>
          <w:szCs w:val="22"/>
          <w:shd w:val="clear" w:color="auto" w:fill="FFFFFF"/>
        </w:rPr>
        <w:t>La Póliza de Seguro Previsional No. 02090000001 cuyo tomador es COLFONDOS S.A., y cuyo asegurado son los AFILIADOS Y/O BENEFICIARIOS no presta cobertura material y temporal, de conformidad con los hechos y pretensiones expuestas en el líbelo de la demanda.</w:t>
      </w:r>
    </w:p>
    <w:p w14:paraId="79E5C651" w14:textId="77777777" w:rsidR="00530E46" w:rsidRPr="00A846CA" w:rsidRDefault="00530E46" w:rsidP="00A846CA">
      <w:pPr>
        <w:pStyle w:val="Prrafodelista"/>
        <w:numPr>
          <w:ilvl w:val="0"/>
          <w:numId w:val="3"/>
        </w:numPr>
        <w:spacing w:line="276" w:lineRule="auto"/>
        <w:jc w:val="both"/>
        <w:rPr>
          <w:rFonts w:ascii="Garamond" w:hAnsi="Garamond" w:cs="Open Sans"/>
          <w:color w:val="000000" w:themeColor="text1"/>
          <w:spacing w:val="2"/>
          <w:sz w:val="22"/>
          <w:szCs w:val="22"/>
          <w:shd w:val="clear" w:color="auto" w:fill="FFFFFF"/>
        </w:rPr>
      </w:pPr>
      <w:r w:rsidRPr="00A846CA">
        <w:rPr>
          <w:rFonts w:ascii="Garamond" w:hAnsi="Garamond" w:cs="Open Sans"/>
          <w:color w:val="000000" w:themeColor="text1"/>
          <w:spacing w:val="2"/>
          <w:sz w:val="22"/>
          <w:szCs w:val="22"/>
          <w:shd w:val="clear" w:color="auto" w:fill="FFFFFF"/>
        </w:rPr>
        <w:t xml:space="preserve">Frente a la cobertura temporal, debe precisarse que su modalidad es ocurrencia, la cual ampara la suma adicional necesaria para financiar una pensión de invalidez o sobrevivencia de los afiliados a la sociedad tomadora durante la vigencia de la Póliza, es decir, que el siniestro debe </w:t>
      </w:r>
      <w:r w:rsidRPr="00A846CA">
        <w:rPr>
          <w:rFonts w:ascii="Garamond" w:hAnsi="Garamond" w:cs="Open Sans"/>
          <w:color w:val="000000" w:themeColor="text1"/>
          <w:spacing w:val="2"/>
          <w:sz w:val="22"/>
          <w:szCs w:val="22"/>
          <w:shd w:val="clear" w:color="auto" w:fill="FFFFFF"/>
        </w:rPr>
        <w:lastRenderedPageBreak/>
        <w:t>acaecer en el lapso de vigencia, esto es, entre el 02 de mayo de 1994 hasta el 31 de diciembre de 2000, resaltándose en este punto que las pretensiones de la demanda no se encuentran orientadas al reconocimiento y pago de una pensión por invalidez o sobrevivencia.</w:t>
      </w:r>
    </w:p>
    <w:p w14:paraId="690E0BBD" w14:textId="77777777" w:rsidR="00096D11" w:rsidRPr="00A846CA" w:rsidRDefault="00530E46" w:rsidP="00A846CA">
      <w:pPr>
        <w:pStyle w:val="Prrafodelista"/>
        <w:numPr>
          <w:ilvl w:val="0"/>
          <w:numId w:val="3"/>
        </w:numPr>
        <w:spacing w:line="276" w:lineRule="auto"/>
        <w:jc w:val="both"/>
        <w:rPr>
          <w:rFonts w:ascii="Garamond" w:hAnsi="Garamond" w:cs="Open Sans"/>
          <w:color w:val="000000" w:themeColor="text1"/>
          <w:spacing w:val="2"/>
          <w:sz w:val="22"/>
          <w:szCs w:val="22"/>
          <w:shd w:val="clear" w:color="auto" w:fill="FFFFFF"/>
        </w:rPr>
      </w:pPr>
      <w:r w:rsidRPr="00A846CA">
        <w:rPr>
          <w:rFonts w:ascii="Garamond" w:hAnsi="Garamond" w:cs="Open Sans"/>
          <w:color w:val="000000" w:themeColor="text1"/>
          <w:spacing w:val="2"/>
          <w:sz w:val="22"/>
          <w:szCs w:val="22"/>
          <w:shd w:val="clear" w:color="auto" w:fill="FFFFFF"/>
        </w:rPr>
        <w:t xml:space="preserve">Frente a la cobertura material en tanto ampara la suma adicional necesaria para financiar una pensión de invalidez o sobrevivencia se precisa que no presta cobertura toda vez que las pretensiones de la demanda se encuentran orientas a obtener la ineficacia de la </w:t>
      </w:r>
      <w:r w:rsidR="00096D11" w:rsidRPr="00A846CA">
        <w:rPr>
          <w:rFonts w:ascii="Garamond" w:hAnsi="Garamond" w:cs="Open Sans"/>
          <w:color w:val="000000" w:themeColor="text1"/>
          <w:spacing w:val="2"/>
          <w:sz w:val="22"/>
          <w:szCs w:val="22"/>
          <w:shd w:val="clear" w:color="auto" w:fill="FFFFFF"/>
        </w:rPr>
        <w:t>afiliación</w:t>
      </w:r>
      <w:r w:rsidRPr="00A846CA">
        <w:rPr>
          <w:rFonts w:ascii="Garamond" w:hAnsi="Garamond" w:cs="Open Sans"/>
          <w:color w:val="000000" w:themeColor="text1"/>
          <w:spacing w:val="2"/>
          <w:sz w:val="22"/>
          <w:szCs w:val="22"/>
          <w:shd w:val="clear" w:color="auto" w:fill="FFFFFF"/>
        </w:rPr>
        <w:t xml:space="preserve"> inicial al RAIS y el traslado de los saldos que reposan en la CAI del demandante, incluida la prima que pago la AFP con ocasión al seguro previsional.</w:t>
      </w:r>
    </w:p>
    <w:p w14:paraId="2B0C7E81" w14:textId="77777777" w:rsidR="00096D11" w:rsidRPr="00A846CA" w:rsidRDefault="00530E46" w:rsidP="00A846CA">
      <w:pPr>
        <w:pStyle w:val="Prrafodelista"/>
        <w:numPr>
          <w:ilvl w:val="0"/>
          <w:numId w:val="3"/>
        </w:numPr>
        <w:spacing w:line="276" w:lineRule="auto"/>
        <w:jc w:val="both"/>
        <w:rPr>
          <w:rFonts w:ascii="Garamond" w:hAnsi="Garamond" w:cs="Open Sans"/>
          <w:color w:val="000000" w:themeColor="text1"/>
          <w:spacing w:val="2"/>
          <w:sz w:val="22"/>
          <w:szCs w:val="22"/>
          <w:shd w:val="clear" w:color="auto" w:fill="FFFFFF"/>
        </w:rPr>
      </w:pPr>
      <w:r w:rsidRPr="00A846CA">
        <w:rPr>
          <w:rFonts w:ascii="Garamond" w:hAnsi="Garamond" w:cs="Open Sans"/>
          <w:color w:val="000000" w:themeColor="text1"/>
          <w:spacing w:val="2"/>
          <w:sz w:val="22"/>
          <w:szCs w:val="22"/>
          <w:shd w:val="clear" w:color="auto" w:fill="FFFFFF"/>
        </w:rPr>
        <w:t>No obstante, se precisa que ALLIANZ SEGUROS DE VIDA S.A. devengó la prima proporcional al tiempo corrido del riesgo, asumiendo así el eventual pago de la suma adicional y por ende, no existe ninguna obligación de restituir la prima toda vez que esta fue debidamente devengada de conformidad con el artículo 1070 del Código de Comercio.</w:t>
      </w:r>
    </w:p>
    <w:p w14:paraId="6463FFA8" w14:textId="77777777" w:rsidR="00096D11" w:rsidRPr="00A846CA" w:rsidRDefault="00530E46" w:rsidP="00A846CA">
      <w:pPr>
        <w:pStyle w:val="Prrafodelista"/>
        <w:numPr>
          <w:ilvl w:val="0"/>
          <w:numId w:val="3"/>
        </w:numPr>
        <w:spacing w:line="276" w:lineRule="auto"/>
        <w:jc w:val="both"/>
        <w:rPr>
          <w:rFonts w:ascii="Garamond" w:hAnsi="Garamond" w:cs="Open Sans"/>
          <w:color w:val="000000" w:themeColor="text1"/>
          <w:spacing w:val="2"/>
          <w:sz w:val="22"/>
          <w:szCs w:val="22"/>
          <w:shd w:val="clear" w:color="auto" w:fill="FFFFFF"/>
        </w:rPr>
      </w:pPr>
      <w:r w:rsidRPr="00A846CA">
        <w:rPr>
          <w:rFonts w:ascii="Garamond" w:hAnsi="Garamond" w:cs="Open Sans"/>
          <w:color w:val="000000" w:themeColor="text1"/>
          <w:spacing w:val="2"/>
          <w:sz w:val="22"/>
          <w:szCs w:val="22"/>
          <w:shd w:val="clear" w:color="auto" w:fill="FFFFFF"/>
        </w:rPr>
        <w:t>Por otro lado, frente a la responsabilidad de la AFP, se precisa que:</w:t>
      </w:r>
    </w:p>
    <w:p w14:paraId="5527B659" w14:textId="6F8B5E6E" w:rsidR="00096D11" w:rsidRPr="00A846CA" w:rsidRDefault="00530E46" w:rsidP="00A846CA">
      <w:pPr>
        <w:pStyle w:val="Prrafodelista"/>
        <w:numPr>
          <w:ilvl w:val="0"/>
          <w:numId w:val="4"/>
        </w:numPr>
        <w:spacing w:line="276" w:lineRule="auto"/>
        <w:jc w:val="both"/>
        <w:rPr>
          <w:rFonts w:ascii="Garamond" w:hAnsi="Garamond" w:cs="Open Sans"/>
          <w:color w:val="000000" w:themeColor="text1"/>
          <w:spacing w:val="2"/>
          <w:sz w:val="22"/>
          <w:szCs w:val="22"/>
          <w:shd w:val="clear" w:color="auto" w:fill="FFFFFF"/>
        </w:rPr>
      </w:pPr>
      <w:r w:rsidRPr="00A846CA">
        <w:rPr>
          <w:rFonts w:ascii="Garamond" w:hAnsi="Garamond" w:cs="Open Sans"/>
          <w:color w:val="000000" w:themeColor="text1"/>
          <w:spacing w:val="2"/>
          <w:sz w:val="22"/>
          <w:szCs w:val="22"/>
          <w:shd w:val="clear" w:color="auto" w:fill="FFFFFF"/>
        </w:rPr>
        <w:t>El demandante actualmente se encuentra vinculado al RAIS desde el 1/04/1995 hasta la fecha</w:t>
      </w:r>
    </w:p>
    <w:p w14:paraId="63DD607B" w14:textId="77777777" w:rsidR="00096D11" w:rsidRPr="00A846CA" w:rsidRDefault="00530E46" w:rsidP="00A846CA">
      <w:pPr>
        <w:pStyle w:val="Prrafodelista"/>
        <w:numPr>
          <w:ilvl w:val="0"/>
          <w:numId w:val="4"/>
        </w:numPr>
        <w:spacing w:line="276" w:lineRule="auto"/>
        <w:jc w:val="both"/>
        <w:rPr>
          <w:rFonts w:ascii="Garamond" w:hAnsi="Garamond" w:cs="Open Sans"/>
          <w:color w:val="000000" w:themeColor="text1"/>
          <w:spacing w:val="2"/>
          <w:sz w:val="22"/>
          <w:szCs w:val="22"/>
          <w:shd w:val="clear" w:color="auto" w:fill="FFFFFF"/>
        </w:rPr>
      </w:pPr>
      <w:r w:rsidRPr="00A846CA">
        <w:rPr>
          <w:rFonts w:ascii="Garamond" w:hAnsi="Garamond" w:cs="Open Sans"/>
          <w:color w:val="000000" w:themeColor="text1"/>
          <w:spacing w:val="2"/>
          <w:sz w:val="22"/>
          <w:szCs w:val="22"/>
          <w:shd w:val="clear" w:color="auto" w:fill="FFFFFF"/>
        </w:rPr>
        <w:t>La AFP convocante no tuvo en cuenta que las compañías aseguradoras son terceros de buena fe que no tuvieron injerencia alguna en el acto de traslado y/o afiliación al RAIS y que las pretensiones de la demanda no tienen relación alguna con los amparos concertados en la póliza previsional de Invalidez y sobrevivencia como quiera que los amparos otorgados por ALLIANZ SEGUROS DE VIDA S.A. contienen inmersa única y exclusivamente la obligación condicional de realizar el pago de la suma adicional requerida para completar el capital necesario para el reconocimiento de las pensiones de invalidez y sobrevivencia, concepto el cual no se solicita en el presente proceso</w:t>
      </w:r>
      <w:r w:rsidR="00096D11" w:rsidRPr="00A846CA">
        <w:rPr>
          <w:rFonts w:ascii="Garamond" w:hAnsi="Garamond" w:cs="Open Sans"/>
          <w:color w:val="000000" w:themeColor="text1"/>
          <w:spacing w:val="2"/>
          <w:sz w:val="22"/>
          <w:szCs w:val="22"/>
          <w:shd w:val="clear" w:color="auto" w:fill="FFFFFF"/>
        </w:rPr>
        <w:t>.</w:t>
      </w:r>
    </w:p>
    <w:p w14:paraId="6BA5AA40" w14:textId="77777777" w:rsidR="00096D11" w:rsidRPr="00A846CA" w:rsidRDefault="00530E46" w:rsidP="00A846CA">
      <w:pPr>
        <w:pStyle w:val="Prrafodelista"/>
        <w:numPr>
          <w:ilvl w:val="0"/>
          <w:numId w:val="4"/>
        </w:numPr>
        <w:spacing w:line="276" w:lineRule="auto"/>
        <w:jc w:val="both"/>
        <w:rPr>
          <w:rFonts w:ascii="Garamond" w:hAnsi="Garamond" w:cs="Open Sans"/>
          <w:color w:val="000000" w:themeColor="text1"/>
          <w:spacing w:val="2"/>
          <w:sz w:val="22"/>
          <w:szCs w:val="22"/>
          <w:shd w:val="clear" w:color="auto" w:fill="FFFFFF"/>
        </w:rPr>
      </w:pPr>
      <w:r w:rsidRPr="00A846CA">
        <w:rPr>
          <w:rFonts w:ascii="Garamond" w:hAnsi="Garamond" w:cs="Open Sans"/>
          <w:color w:val="000000" w:themeColor="text1"/>
          <w:spacing w:val="2"/>
          <w:sz w:val="22"/>
          <w:szCs w:val="22"/>
          <w:shd w:val="clear" w:color="auto" w:fill="FFFFFF"/>
        </w:rPr>
        <w:t>Las consecuencias de la ineficacia que se pretende en la demanda son frente a la afiliación al RAIS efectuado por el demandante y no frente al seguro previsional de invalidez y sobrevivientes</w:t>
      </w:r>
      <w:r w:rsidR="00096D11" w:rsidRPr="00A846CA">
        <w:rPr>
          <w:rFonts w:ascii="Garamond" w:hAnsi="Garamond" w:cs="Open Sans"/>
          <w:color w:val="000000" w:themeColor="text1"/>
          <w:spacing w:val="2"/>
          <w:sz w:val="22"/>
          <w:szCs w:val="22"/>
          <w:shd w:val="clear" w:color="auto" w:fill="FFFFFF"/>
        </w:rPr>
        <w:t>.</w:t>
      </w:r>
    </w:p>
    <w:p w14:paraId="1668BAB5" w14:textId="77777777" w:rsidR="00096D11" w:rsidRPr="00A846CA" w:rsidRDefault="00530E46" w:rsidP="00A846CA">
      <w:pPr>
        <w:pStyle w:val="Prrafodelista"/>
        <w:numPr>
          <w:ilvl w:val="0"/>
          <w:numId w:val="4"/>
        </w:numPr>
        <w:spacing w:line="276" w:lineRule="auto"/>
        <w:jc w:val="both"/>
        <w:rPr>
          <w:rFonts w:ascii="Garamond" w:hAnsi="Garamond" w:cs="Open Sans"/>
          <w:color w:val="000000" w:themeColor="text1"/>
          <w:spacing w:val="2"/>
          <w:sz w:val="22"/>
          <w:szCs w:val="22"/>
          <w:shd w:val="clear" w:color="auto" w:fill="FFFFFF"/>
        </w:rPr>
      </w:pPr>
      <w:r w:rsidRPr="00A846CA">
        <w:rPr>
          <w:rFonts w:ascii="Garamond" w:hAnsi="Garamond" w:cs="Open Sans"/>
          <w:color w:val="000000" w:themeColor="text1"/>
          <w:spacing w:val="2"/>
          <w:sz w:val="22"/>
          <w:szCs w:val="22"/>
          <w:shd w:val="clear" w:color="auto" w:fill="FFFFFF"/>
        </w:rPr>
        <w:t>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BB65719" w14:textId="4ACF60CF" w:rsidR="00530E46" w:rsidRPr="00A846CA" w:rsidRDefault="00530E46" w:rsidP="00A846CA">
      <w:pPr>
        <w:pStyle w:val="Prrafodelista"/>
        <w:numPr>
          <w:ilvl w:val="0"/>
          <w:numId w:val="4"/>
        </w:numPr>
        <w:spacing w:line="276" w:lineRule="auto"/>
        <w:jc w:val="both"/>
        <w:rPr>
          <w:rFonts w:ascii="Garamond" w:hAnsi="Garamond" w:cs="Open Sans"/>
          <w:color w:val="000000" w:themeColor="text1"/>
          <w:spacing w:val="2"/>
          <w:sz w:val="22"/>
          <w:szCs w:val="22"/>
          <w:shd w:val="clear" w:color="auto" w:fill="FFFFFF"/>
        </w:rPr>
      </w:pPr>
      <w:r w:rsidRPr="00A846CA">
        <w:rPr>
          <w:rFonts w:ascii="Garamond" w:hAnsi="Garamond" w:cs="Open Sans"/>
          <w:color w:val="000000" w:themeColor="text1"/>
          <w:spacing w:val="2"/>
          <w:sz w:val="22"/>
          <w:szCs w:val="22"/>
          <w:shd w:val="clear" w:color="auto" w:fill="FFFFFF"/>
        </w:rPr>
        <w:t xml:space="preserve">ALLIANZ SEGUROS DE VIDA S.A. como compañía aseguradora no está autorizada legal ni jurisprudencialmente para administrar los aportes y rendimientos de las cuentas individuales de los afiliados al Sistema General de Pensiones. </w:t>
      </w:r>
    </w:p>
    <w:p w14:paraId="5EE3DBC4" w14:textId="77777777" w:rsidR="00530E46" w:rsidRPr="00A846CA" w:rsidRDefault="00530E46" w:rsidP="00A846CA">
      <w:pPr>
        <w:pStyle w:val="Prrafodelista"/>
        <w:spacing w:line="276" w:lineRule="auto"/>
        <w:ind w:left="360"/>
        <w:jc w:val="both"/>
        <w:rPr>
          <w:rFonts w:ascii="Garamond" w:hAnsi="Garamond"/>
          <w:color w:val="000000" w:themeColor="text1"/>
          <w:sz w:val="22"/>
          <w:szCs w:val="22"/>
        </w:rPr>
      </w:pPr>
    </w:p>
    <w:p w14:paraId="2D01724E" w14:textId="77777777" w:rsidR="005A6B2E" w:rsidRPr="00A846CA" w:rsidRDefault="005A6B2E" w:rsidP="00A846CA">
      <w:pPr>
        <w:pStyle w:val="Prrafodelista"/>
        <w:numPr>
          <w:ilvl w:val="0"/>
          <w:numId w:val="2"/>
        </w:numPr>
        <w:shd w:val="clear" w:color="auto" w:fill="FFFFFF"/>
        <w:spacing w:line="276" w:lineRule="auto"/>
        <w:jc w:val="both"/>
        <w:textAlignment w:val="baseline"/>
        <w:rPr>
          <w:rFonts w:ascii="Garamond" w:hAnsi="Garamond"/>
          <w:b/>
          <w:bCs/>
          <w:color w:val="000000" w:themeColor="text1"/>
          <w:sz w:val="22"/>
          <w:szCs w:val="22"/>
        </w:rPr>
      </w:pPr>
      <w:r w:rsidRPr="00A846CA">
        <w:rPr>
          <w:rFonts w:ascii="Garamond" w:hAnsi="Garamond"/>
          <w:b/>
          <w:bCs/>
          <w:color w:val="000000" w:themeColor="text1"/>
          <w:sz w:val="22"/>
          <w:szCs w:val="22"/>
        </w:rPr>
        <w:t>Antecedentes procesales:</w:t>
      </w:r>
    </w:p>
    <w:p w14:paraId="2B8AD3A8" w14:textId="77777777" w:rsidR="005A6B2E" w:rsidRPr="00A846CA" w:rsidRDefault="005A6B2E" w:rsidP="00A846CA">
      <w:pPr>
        <w:pStyle w:val="Prrafodelista"/>
        <w:shd w:val="clear" w:color="auto" w:fill="FFFFFF"/>
        <w:spacing w:line="276" w:lineRule="auto"/>
        <w:jc w:val="both"/>
        <w:textAlignment w:val="baseline"/>
        <w:rPr>
          <w:rFonts w:ascii="Garamond" w:hAnsi="Garamond"/>
          <w:color w:val="000000" w:themeColor="text1"/>
          <w:sz w:val="22"/>
          <w:szCs w:val="22"/>
        </w:rPr>
      </w:pPr>
    </w:p>
    <w:p w14:paraId="07E6AC27" w14:textId="77777777" w:rsidR="005A6B2E" w:rsidRPr="00A846CA" w:rsidRDefault="005A6B2E" w:rsidP="00A846CA">
      <w:pPr>
        <w:pStyle w:val="Prrafodelista"/>
        <w:numPr>
          <w:ilvl w:val="0"/>
          <w:numId w:val="3"/>
        </w:numPr>
        <w:spacing w:line="276" w:lineRule="auto"/>
        <w:jc w:val="both"/>
        <w:rPr>
          <w:rFonts w:ascii="Garamond" w:hAnsi="Garamond"/>
          <w:color w:val="000000" w:themeColor="text1"/>
          <w:sz w:val="22"/>
          <w:szCs w:val="22"/>
        </w:rPr>
      </w:pPr>
      <w:r w:rsidRPr="00A846CA">
        <w:rPr>
          <w:rFonts w:ascii="Garamond" w:hAnsi="Garamond"/>
          <w:color w:val="000000" w:themeColor="text1"/>
          <w:sz w:val="22"/>
          <w:szCs w:val="22"/>
        </w:rPr>
        <w:t xml:space="preserve">Auto del 1 de abril de 2024: Admitir a la demandada </w:t>
      </w:r>
      <w:proofErr w:type="spellStart"/>
      <w:r w:rsidRPr="00A846CA">
        <w:rPr>
          <w:rFonts w:ascii="Garamond" w:hAnsi="Garamond"/>
          <w:color w:val="000000" w:themeColor="text1"/>
          <w:sz w:val="22"/>
          <w:szCs w:val="22"/>
        </w:rPr>
        <w:t>Colfondos</w:t>
      </w:r>
      <w:proofErr w:type="spellEnd"/>
      <w:r w:rsidRPr="00A846CA">
        <w:rPr>
          <w:rFonts w:ascii="Garamond" w:hAnsi="Garamond"/>
          <w:color w:val="000000" w:themeColor="text1"/>
          <w:sz w:val="22"/>
          <w:szCs w:val="22"/>
        </w:rPr>
        <w:t xml:space="preserve"> SA la solicitud de llamar en garantía a la sociedad Allianz Colombia SA y notificarla personalmente conforme al literal A del artículo 41.º del CPT y de la SS.</w:t>
      </w:r>
    </w:p>
    <w:p w14:paraId="3766F8A9" w14:textId="77777777" w:rsidR="005A6B2E" w:rsidRPr="00A846CA" w:rsidRDefault="005A6B2E" w:rsidP="00A846CA">
      <w:pPr>
        <w:pStyle w:val="Prrafodelista"/>
        <w:numPr>
          <w:ilvl w:val="0"/>
          <w:numId w:val="3"/>
        </w:numPr>
        <w:spacing w:line="276" w:lineRule="auto"/>
        <w:jc w:val="both"/>
        <w:rPr>
          <w:rFonts w:ascii="Garamond" w:hAnsi="Garamond"/>
          <w:color w:val="000000" w:themeColor="text1"/>
          <w:sz w:val="22"/>
          <w:szCs w:val="22"/>
        </w:rPr>
      </w:pPr>
      <w:r w:rsidRPr="00A846CA">
        <w:rPr>
          <w:rFonts w:ascii="Garamond" w:hAnsi="Garamond" w:cs="Open Sans"/>
          <w:color w:val="000000" w:themeColor="text1"/>
          <w:spacing w:val="2"/>
          <w:sz w:val="22"/>
          <w:szCs w:val="22"/>
          <w:shd w:val="clear" w:color="auto" w:fill="FFFFFF"/>
        </w:rPr>
        <w:t>16 de abril de 2024 se radicó contestación de la demanda y del llamamiento en garantía en representación de ALLIANZ SEGUROS DE VIDA S.A</w:t>
      </w:r>
    </w:p>
    <w:p w14:paraId="65061B70" w14:textId="045E307B" w:rsidR="00363A46" w:rsidRPr="00A846CA" w:rsidRDefault="00363A46" w:rsidP="00A846CA">
      <w:pPr>
        <w:pStyle w:val="Prrafodelista"/>
        <w:spacing w:line="276" w:lineRule="auto"/>
        <w:jc w:val="both"/>
        <w:rPr>
          <w:rFonts w:ascii="Garamond" w:hAnsi="Garamond"/>
          <w:color w:val="000000" w:themeColor="text1"/>
          <w:sz w:val="22"/>
          <w:szCs w:val="22"/>
        </w:rPr>
      </w:pPr>
    </w:p>
    <w:p w14:paraId="60FCAD9B" w14:textId="61E3689C" w:rsidR="005A6B2E" w:rsidRPr="00A846CA" w:rsidRDefault="005A6B2E" w:rsidP="00A846CA">
      <w:pPr>
        <w:pStyle w:val="Prrafodelista"/>
        <w:numPr>
          <w:ilvl w:val="0"/>
          <w:numId w:val="2"/>
        </w:numPr>
        <w:spacing w:line="276" w:lineRule="auto"/>
        <w:jc w:val="both"/>
        <w:rPr>
          <w:rFonts w:ascii="Garamond" w:hAnsi="Garamond"/>
          <w:b/>
          <w:bCs/>
          <w:color w:val="000000" w:themeColor="text1"/>
          <w:sz w:val="22"/>
          <w:szCs w:val="22"/>
        </w:rPr>
      </w:pPr>
      <w:r w:rsidRPr="00A846CA">
        <w:rPr>
          <w:rFonts w:ascii="Garamond" w:hAnsi="Garamond"/>
          <w:b/>
          <w:bCs/>
          <w:color w:val="000000" w:themeColor="text1"/>
          <w:sz w:val="22"/>
          <w:szCs w:val="22"/>
        </w:rPr>
        <w:t>Pruebas:</w:t>
      </w:r>
    </w:p>
    <w:p w14:paraId="6C3124AD" w14:textId="42A2F0B7" w:rsidR="005A6B2E" w:rsidRPr="00A846CA" w:rsidRDefault="005A6B2E" w:rsidP="00A846CA">
      <w:pPr>
        <w:spacing w:line="276" w:lineRule="auto"/>
        <w:jc w:val="both"/>
        <w:rPr>
          <w:rFonts w:ascii="Garamond" w:hAnsi="Garamond"/>
          <w:b/>
          <w:bCs/>
          <w:color w:val="000000" w:themeColor="text1"/>
          <w:sz w:val="22"/>
          <w:szCs w:val="22"/>
        </w:rPr>
      </w:pPr>
      <w:r w:rsidRPr="00A846CA">
        <w:rPr>
          <w:rFonts w:ascii="Garamond" w:hAnsi="Garamond"/>
          <w:b/>
          <w:bCs/>
          <w:noProof/>
          <w:color w:val="000000" w:themeColor="text1"/>
          <w:sz w:val="22"/>
          <w:szCs w:val="22"/>
        </w:rPr>
        <w:lastRenderedPageBreak/>
        <w:drawing>
          <wp:inline distT="0" distB="0" distL="0" distR="0" wp14:anchorId="7FF97A5D" wp14:editId="3EEE3E27">
            <wp:extent cx="5134708" cy="947580"/>
            <wp:effectExtent l="0" t="0" r="0" b="508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7"/>
                    <a:stretch>
                      <a:fillRect/>
                    </a:stretch>
                  </pic:blipFill>
                  <pic:spPr>
                    <a:xfrm>
                      <a:off x="0" y="0"/>
                      <a:ext cx="5135575" cy="947740"/>
                    </a:xfrm>
                    <a:prstGeom prst="rect">
                      <a:avLst/>
                    </a:prstGeom>
                  </pic:spPr>
                </pic:pic>
              </a:graphicData>
            </a:graphic>
          </wp:inline>
        </w:drawing>
      </w:r>
    </w:p>
    <w:p w14:paraId="60FBDB1D" w14:textId="77777777" w:rsidR="00363A46" w:rsidRPr="00A846CA" w:rsidRDefault="00363A46" w:rsidP="00A846CA">
      <w:pPr>
        <w:pStyle w:val="Prrafodelista"/>
        <w:shd w:val="clear" w:color="auto" w:fill="FFFFFF"/>
        <w:spacing w:line="276" w:lineRule="auto"/>
        <w:jc w:val="both"/>
        <w:textAlignment w:val="baseline"/>
        <w:rPr>
          <w:rFonts w:ascii="Garamond" w:hAnsi="Garamond"/>
          <w:color w:val="000000" w:themeColor="text1"/>
          <w:sz w:val="22"/>
          <w:szCs w:val="22"/>
        </w:rPr>
      </w:pPr>
    </w:p>
    <w:p w14:paraId="4DE6DFE0" w14:textId="77777777" w:rsidR="00524048" w:rsidRPr="00A846CA" w:rsidRDefault="00524048" w:rsidP="00A846CA">
      <w:p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bdr w:val="none" w:sz="0" w:space="0" w:color="auto" w:frame="1"/>
          <w:shd w:val="clear" w:color="auto" w:fill="80FF80"/>
        </w:rPr>
        <w:t>OJITO:</w:t>
      </w:r>
    </w:p>
    <w:p w14:paraId="2D276AEB" w14:textId="77777777" w:rsidR="00524048" w:rsidRPr="00A846CA" w:rsidRDefault="00524048" w:rsidP="00A846CA">
      <w:pPr>
        <w:spacing w:line="276" w:lineRule="auto"/>
        <w:jc w:val="both"/>
        <w:rPr>
          <w:rFonts w:ascii="Garamond" w:hAnsi="Garamond"/>
          <w:color w:val="000000" w:themeColor="text1"/>
          <w:sz w:val="22"/>
          <w:szCs w:val="22"/>
        </w:rPr>
      </w:pPr>
      <w:r w:rsidRPr="00A846CA">
        <w:rPr>
          <w:rFonts w:ascii="Garamond" w:hAnsi="Garamond"/>
          <w:color w:val="000000" w:themeColor="text1"/>
          <w:sz w:val="22"/>
          <w:szCs w:val="22"/>
          <w:bdr w:val="none" w:sz="0" w:space="0" w:color="auto" w:frame="1"/>
          <w:shd w:val="clear" w:color="auto" w:fill="80FF80"/>
        </w:rPr>
        <w:t>Si el Juez de instancia no condena en costas a COLFONDOS S.A. a favor de ALLIANZ, pese a resultar la AFP vencida en juicio, como primera medida debemos solicitar la adición de la sentencia y, de no accederse a esta, como segunda medida, se debe presentar el respectivo recurso de apelación, solicitándole al Tribunal Superior que adicione la sentencia de primera instancia respecto de las costas y agencias a favor de la aseguradora.</w:t>
      </w:r>
    </w:p>
    <w:p w14:paraId="781CEF50" w14:textId="23D26723" w:rsidR="00524048" w:rsidRPr="00A846CA" w:rsidRDefault="00524048" w:rsidP="00A846CA">
      <w:pPr>
        <w:shd w:val="clear" w:color="auto" w:fill="FFFFFF"/>
        <w:spacing w:line="276" w:lineRule="auto"/>
        <w:jc w:val="center"/>
        <w:textAlignment w:val="baseline"/>
        <w:rPr>
          <w:rFonts w:ascii="Garamond" w:hAnsi="Garamond"/>
          <w:b/>
          <w:bCs/>
          <w:color w:val="000000" w:themeColor="text1"/>
          <w:sz w:val="22"/>
          <w:szCs w:val="22"/>
        </w:rPr>
      </w:pPr>
      <w:r w:rsidRPr="00A846CA">
        <w:rPr>
          <w:rFonts w:ascii="Garamond" w:hAnsi="Garamond"/>
          <w:color w:val="000000" w:themeColor="text1"/>
          <w:sz w:val="22"/>
          <w:szCs w:val="22"/>
        </w:rPr>
        <w:br/>
      </w:r>
      <w:r w:rsidRPr="00A846CA">
        <w:rPr>
          <w:rFonts w:ascii="Garamond" w:hAnsi="Garamond"/>
          <w:b/>
          <w:bCs/>
          <w:color w:val="000000" w:themeColor="text1"/>
          <w:sz w:val="22"/>
          <w:szCs w:val="22"/>
        </w:rPr>
        <w:t>AUDIENCIA ARTS. 77 Y 80 CPTSS</w:t>
      </w:r>
    </w:p>
    <w:p w14:paraId="2DBA5D5D" w14:textId="7AEE4977" w:rsidR="00524048" w:rsidRPr="00A846CA" w:rsidRDefault="00524048" w:rsidP="00A846CA">
      <w:pPr>
        <w:shd w:val="clear" w:color="auto" w:fill="FFFFFF"/>
        <w:spacing w:line="276" w:lineRule="auto"/>
        <w:jc w:val="center"/>
        <w:textAlignment w:val="baseline"/>
        <w:rPr>
          <w:rFonts w:ascii="Garamond" w:hAnsi="Garamond"/>
          <w:b/>
          <w:bCs/>
          <w:color w:val="000000" w:themeColor="text1"/>
          <w:sz w:val="22"/>
          <w:szCs w:val="22"/>
        </w:rPr>
      </w:pPr>
      <w:r w:rsidRPr="00A846CA">
        <w:rPr>
          <w:rFonts w:ascii="Garamond" w:hAnsi="Garamond"/>
          <w:b/>
          <w:bCs/>
          <w:color w:val="000000" w:themeColor="text1"/>
          <w:sz w:val="22"/>
          <w:szCs w:val="22"/>
        </w:rPr>
        <w:t>AGOSTO 15 DE 2024 – 9 AM</w:t>
      </w:r>
    </w:p>
    <w:p w14:paraId="0915C494" w14:textId="1D6B9842" w:rsidR="00524048" w:rsidRPr="00A846CA" w:rsidRDefault="00A846CA" w:rsidP="00A846CA">
      <w:pPr>
        <w:shd w:val="clear" w:color="auto" w:fill="FFFFFF"/>
        <w:spacing w:line="276" w:lineRule="auto"/>
        <w:jc w:val="center"/>
        <w:textAlignment w:val="baseline"/>
        <w:rPr>
          <w:rFonts w:ascii="Garamond" w:hAnsi="Garamond"/>
          <w:b/>
          <w:bCs/>
          <w:color w:val="000000" w:themeColor="text1"/>
          <w:sz w:val="22"/>
          <w:szCs w:val="22"/>
        </w:rPr>
      </w:pPr>
      <w:hyperlink r:id="rId8" w:history="1">
        <w:r w:rsidR="00524048" w:rsidRPr="00A846CA">
          <w:rPr>
            <w:rStyle w:val="Hipervnculo"/>
            <w:rFonts w:ascii="Garamond" w:hAnsi="Garamond"/>
            <w:color w:val="000000" w:themeColor="text1"/>
            <w:sz w:val="22"/>
            <w:szCs w:val="22"/>
            <w:bdr w:val="none" w:sz="0" w:space="0" w:color="auto" w:frame="1"/>
          </w:rPr>
          <w:t>https://us02web.zoom.us/j/88476008656</w:t>
        </w:r>
      </w:hyperlink>
    </w:p>
    <w:p w14:paraId="5049A65C" w14:textId="77777777" w:rsidR="00524048" w:rsidRPr="00A846CA" w:rsidRDefault="00524048" w:rsidP="00A846CA">
      <w:pPr>
        <w:spacing w:line="276" w:lineRule="auto"/>
        <w:jc w:val="both"/>
        <w:rPr>
          <w:rFonts w:ascii="Garamond" w:hAnsi="Garamond"/>
          <w:color w:val="000000" w:themeColor="text1"/>
          <w:sz w:val="22"/>
          <w:szCs w:val="22"/>
        </w:rPr>
      </w:pPr>
    </w:p>
    <w:p w14:paraId="63804D70" w14:textId="521CA222" w:rsidR="00524048" w:rsidRPr="00A846CA" w:rsidRDefault="00524048" w:rsidP="00A846CA">
      <w:pPr>
        <w:pStyle w:val="Prrafodelista"/>
        <w:numPr>
          <w:ilvl w:val="0"/>
          <w:numId w:val="1"/>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Conciliación</w:t>
      </w:r>
      <w:r w:rsidR="002802EA" w:rsidRPr="00A846CA">
        <w:rPr>
          <w:rFonts w:ascii="Garamond" w:hAnsi="Garamond"/>
          <w:color w:val="000000" w:themeColor="text1"/>
          <w:sz w:val="22"/>
          <w:szCs w:val="22"/>
        </w:rPr>
        <w:t xml:space="preserve"> - No</w:t>
      </w:r>
    </w:p>
    <w:p w14:paraId="54E302F3" w14:textId="27ECEF20" w:rsidR="00524048" w:rsidRPr="00A846CA" w:rsidRDefault="00524048" w:rsidP="00A846CA">
      <w:pPr>
        <w:pStyle w:val="Prrafodelista"/>
        <w:numPr>
          <w:ilvl w:val="0"/>
          <w:numId w:val="1"/>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Decisión de excepciones previas</w:t>
      </w:r>
      <w:r w:rsidR="002802EA" w:rsidRPr="00A846CA">
        <w:rPr>
          <w:rFonts w:ascii="Garamond" w:hAnsi="Garamond"/>
          <w:color w:val="000000" w:themeColor="text1"/>
          <w:sz w:val="22"/>
          <w:szCs w:val="22"/>
        </w:rPr>
        <w:t xml:space="preserve"> - No</w:t>
      </w:r>
    </w:p>
    <w:p w14:paraId="1C01F392" w14:textId="541F7CA5" w:rsidR="00524048" w:rsidRPr="00A846CA" w:rsidRDefault="00524048" w:rsidP="00A846CA">
      <w:pPr>
        <w:pStyle w:val="Prrafodelista"/>
        <w:numPr>
          <w:ilvl w:val="0"/>
          <w:numId w:val="1"/>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Saneamiento</w:t>
      </w:r>
      <w:r w:rsidR="002802EA" w:rsidRPr="00A846CA">
        <w:rPr>
          <w:rFonts w:ascii="Garamond" w:hAnsi="Garamond"/>
          <w:color w:val="000000" w:themeColor="text1"/>
          <w:sz w:val="22"/>
          <w:szCs w:val="22"/>
        </w:rPr>
        <w:t xml:space="preserve"> </w:t>
      </w:r>
      <w:r w:rsidR="00EE4436" w:rsidRPr="00A846CA">
        <w:rPr>
          <w:rFonts w:ascii="Garamond" w:hAnsi="Garamond"/>
          <w:color w:val="000000" w:themeColor="text1"/>
          <w:sz w:val="22"/>
          <w:szCs w:val="22"/>
        </w:rPr>
        <w:t>–</w:t>
      </w:r>
      <w:r w:rsidR="002802EA" w:rsidRPr="00A846CA">
        <w:rPr>
          <w:rFonts w:ascii="Garamond" w:hAnsi="Garamond"/>
          <w:color w:val="000000" w:themeColor="text1"/>
          <w:sz w:val="22"/>
          <w:szCs w:val="22"/>
        </w:rPr>
        <w:t xml:space="preserve"> OK</w:t>
      </w:r>
    </w:p>
    <w:p w14:paraId="0D769DFF" w14:textId="77777777" w:rsidR="00EE4436" w:rsidRPr="00A846CA" w:rsidRDefault="00EE4436" w:rsidP="00A846CA">
      <w:pPr>
        <w:pStyle w:val="Prrafodelista"/>
        <w:shd w:val="clear" w:color="auto" w:fill="FFFFFF"/>
        <w:spacing w:line="276" w:lineRule="auto"/>
        <w:ind w:left="360"/>
        <w:jc w:val="both"/>
        <w:textAlignment w:val="baseline"/>
        <w:rPr>
          <w:rFonts w:ascii="Garamond" w:hAnsi="Garamond"/>
          <w:color w:val="000000" w:themeColor="text1"/>
          <w:sz w:val="22"/>
          <w:szCs w:val="22"/>
        </w:rPr>
      </w:pPr>
    </w:p>
    <w:p w14:paraId="0289DB12" w14:textId="1B0AD18D" w:rsidR="00524048" w:rsidRPr="00A846CA" w:rsidRDefault="00524048" w:rsidP="00A846CA">
      <w:pPr>
        <w:pStyle w:val="Prrafodelista"/>
        <w:numPr>
          <w:ilvl w:val="0"/>
          <w:numId w:val="1"/>
        </w:numPr>
        <w:shd w:val="clear" w:color="auto" w:fill="FFFFFF"/>
        <w:spacing w:line="276" w:lineRule="auto"/>
        <w:jc w:val="both"/>
        <w:textAlignment w:val="baseline"/>
        <w:rPr>
          <w:rFonts w:ascii="Garamond" w:hAnsi="Garamond"/>
          <w:b/>
          <w:bCs/>
          <w:color w:val="000000" w:themeColor="text1"/>
          <w:sz w:val="22"/>
          <w:szCs w:val="22"/>
        </w:rPr>
      </w:pPr>
      <w:r w:rsidRPr="00A846CA">
        <w:rPr>
          <w:rFonts w:ascii="Garamond" w:hAnsi="Garamond"/>
          <w:b/>
          <w:bCs/>
          <w:color w:val="000000" w:themeColor="text1"/>
          <w:sz w:val="22"/>
          <w:szCs w:val="22"/>
        </w:rPr>
        <w:t>Fijación del litigio</w:t>
      </w:r>
      <w:r w:rsidR="00A938F2" w:rsidRPr="00A846CA">
        <w:rPr>
          <w:rFonts w:ascii="Garamond" w:hAnsi="Garamond"/>
          <w:b/>
          <w:bCs/>
          <w:color w:val="000000" w:themeColor="text1"/>
          <w:sz w:val="22"/>
          <w:szCs w:val="22"/>
        </w:rPr>
        <w:t xml:space="preserve"> – auto 895</w:t>
      </w:r>
    </w:p>
    <w:p w14:paraId="0915D1D0" w14:textId="251EC5E5" w:rsidR="00A938F2" w:rsidRPr="00A846CA" w:rsidRDefault="00A938F2" w:rsidP="00A846CA">
      <w:pPr>
        <w:pStyle w:val="Prrafodelista"/>
        <w:shd w:val="clear" w:color="auto" w:fill="FFFFFF"/>
        <w:spacing w:line="276" w:lineRule="auto"/>
        <w:ind w:left="360"/>
        <w:jc w:val="both"/>
        <w:textAlignment w:val="baseline"/>
        <w:rPr>
          <w:rFonts w:ascii="Garamond" w:hAnsi="Garamond"/>
          <w:color w:val="000000" w:themeColor="text1"/>
          <w:sz w:val="22"/>
          <w:szCs w:val="22"/>
        </w:rPr>
      </w:pPr>
    </w:p>
    <w:p w14:paraId="289AB7E9" w14:textId="63A28C76" w:rsidR="00A938F2" w:rsidRPr="00A846CA" w:rsidRDefault="00A938F2" w:rsidP="00A846CA">
      <w:pPr>
        <w:pStyle w:val="Prrafodelista"/>
        <w:shd w:val="clear" w:color="auto" w:fill="FFFFFF"/>
        <w:spacing w:line="276" w:lineRule="auto"/>
        <w:ind w:left="360"/>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COLLPENSIONES aceptó que el demandante cotizó durante las semanas, iniciando. Su vida laboral desde 1988, y que solicitó el traslado y se le negó.</w:t>
      </w:r>
    </w:p>
    <w:p w14:paraId="34FB572B" w14:textId="4A637871" w:rsidR="00A938F2" w:rsidRPr="00A846CA" w:rsidRDefault="00A938F2" w:rsidP="00A846CA">
      <w:pPr>
        <w:pStyle w:val="Prrafodelista"/>
        <w:shd w:val="clear" w:color="auto" w:fill="FFFFFF"/>
        <w:spacing w:line="276" w:lineRule="auto"/>
        <w:ind w:left="360"/>
        <w:jc w:val="both"/>
        <w:textAlignment w:val="baseline"/>
        <w:rPr>
          <w:rFonts w:ascii="Garamond" w:hAnsi="Garamond"/>
          <w:color w:val="000000" w:themeColor="text1"/>
          <w:sz w:val="22"/>
          <w:szCs w:val="22"/>
        </w:rPr>
      </w:pPr>
    </w:p>
    <w:p w14:paraId="65105E31" w14:textId="03E5BAB9" w:rsidR="00A938F2" w:rsidRPr="00A846CA" w:rsidRDefault="00A938F2" w:rsidP="00A846CA">
      <w:pPr>
        <w:pStyle w:val="Prrafodelista"/>
        <w:shd w:val="clear" w:color="auto" w:fill="FFFFFF"/>
        <w:spacing w:line="276" w:lineRule="auto"/>
        <w:ind w:left="360"/>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Se fija en si es viable declarar la ineficacia del traslado, permitir su retorno al RPM, si exista alguna responsabilidad o cobertura por parte de ALLIANZ.</w:t>
      </w:r>
    </w:p>
    <w:p w14:paraId="3DE353E1" w14:textId="77777777" w:rsidR="00A938F2" w:rsidRPr="00A846CA" w:rsidRDefault="00A938F2" w:rsidP="00A846CA">
      <w:pPr>
        <w:pStyle w:val="Prrafodelista"/>
        <w:shd w:val="clear" w:color="auto" w:fill="FFFFFF"/>
        <w:spacing w:line="276" w:lineRule="auto"/>
        <w:ind w:left="360"/>
        <w:jc w:val="both"/>
        <w:textAlignment w:val="baseline"/>
        <w:rPr>
          <w:rFonts w:ascii="Garamond" w:hAnsi="Garamond"/>
          <w:color w:val="000000" w:themeColor="text1"/>
          <w:sz w:val="22"/>
          <w:szCs w:val="22"/>
        </w:rPr>
      </w:pPr>
    </w:p>
    <w:p w14:paraId="1172AA5C" w14:textId="00C864ED" w:rsidR="00524048" w:rsidRPr="00A846CA" w:rsidRDefault="00524048" w:rsidP="00A846CA">
      <w:pPr>
        <w:pStyle w:val="Prrafodelista"/>
        <w:numPr>
          <w:ilvl w:val="0"/>
          <w:numId w:val="1"/>
        </w:numPr>
        <w:shd w:val="clear" w:color="auto" w:fill="FFFFFF"/>
        <w:spacing w:line="276" w:lineRule="auto"/>
        <w:jc w:val="both"/>
        <w:textAlignment w:val="baseline"/>
        <w:rPr>
          <w:rFonts w:ascii="Garamond" w:hAnsi="Garamond"/>
          <w:b/>
          <w:bCs/>
          <w:color w:val="000000" w:themeColor="text1"/>
          <w:sz w:val="22"/>
          <w:szCs w:val="22"/>
        </w:rPr>
      </w:pPr>
      <w:r w:rsidRPr="00A846CA">
        <w:rPr>
          <w:rFonts w:ascii="Garamond" w:hAnsi="Garamond"/>
          <w:b/>
          <w:bCs/>
          <w:color w:val="000000" w:themeColor="text1"/>
          <w:sz w:val="22"/>
          <w:szCs w:val="22"/>
        </w:rPr>
        <w:t>Decreto de pruebas</w:t>
      </w:r>
      <w:r w:rsidR="002802EA" w:rsidRPr="00A846CA">
        <w:rPr>
          <w:rFonts w:ascii="Garamond" w:hAnsi="Garamond"/>
          <w:b/>
          <w:bCs/>
          <w:color w:val="000000" w:themeColor="text1"/>
          <w:sz w:val="22"/>
          <w:szCs w:val="22"/>
        </w:rPr>
        <w:t xml:space="preserve"> – auto 896</w:t>
      </w:r>
    </w:p>
    <w:p w14:paraId="7135D48A" w14:textId="39279E54" w:rsidR="002802EA" w:rsidRPr="00A846CA" w:rsidRDefault="002802EA" w:rsidP="00A846CA">
      <w:pPr>
        <w:pStyle w:val="Prrafodelista"/>
        <w:shd w:val="clear" w:color="auto" w:fill="FFFFFF"/>
        <w:spacing w:line="276" w:lineRule="auto"/>
        <w:ind w:left="360"/>
        <w:jc w:val="both"/>
        <w:textAlignment w:val="baseline"/>
        <w:rPr>
          <w:rFonts w:ascii="Garamond" w:hAnsi="Garamond"/>
          <w:color w:val="000000" w:themeColor="text1"/>
          <w:sz w:val="22"/>
          <w:szCs w:val="22"/>
        </w:rPr>
      </w:pPr>
    </w:p>
    <w:p w14:paraId="3FF1E172" w14:textId="2C894234" w:rsidR="002802EA" w:rsidRPr="00A846CA" w:rsidRDefault="002802EA" w:rsidP="00A846CA">
      <w:pPr>
        <w:pStyle w:val="Prrafodelista"/>
        <w:shd w:val="clear" w:color="auto" w:fill="FFFFFF"/>
        <w:spacing w:line="276" w:lineRule="auto"/>
        <w:ind w:left="360"/>
        <w:jc w:val="both"/>
        <w:textAlignment w:val="baseline"/>
        <w:rPr>
          <w:rFonts w:ascii="Garamond" w:hAnsi="Garamond"/>
          <w:color w:val="000000" w:themeColor="text1"/>
          <w:sz w:val="22"/>
          <w:szCs w:val="22"/>
          <w:u w:val="single"/>
        </w:rPr>
      </w:pPr>
      <w:r w:rsidRPr="00A846CA">
        <w:rPr>
          <w:rFonts w:ascii="Garamond" w:hAnsi="Garamond"/>
          <w:color w:val="000000" w:themeColor="text1"/>
          <w:sz w:val="22"/>
          <w:szCs w:val="22"/>
          <w:u w:val="single"/>
        </w:rPr>
        <w:t>Demandante</w:t>
      </w:r>
      <w:r w:rsidR="00EE4436" w:rsidRPr="00A846CA">
        <w:rPr>
          <w:rFonts w:ascii="Garamond" w:hAnsi="Garamond"/>
          <w:color w:val="000000" w:themeColor="text1"/>
          <w:sz w:val="22"/>
          <w:szCs w:val="22"/>
          <w:u w:val="single"/>
        </w:rPr>
        <w:t>:</w:t>
      </w:r>
    </w:p>
    <w:p w14:paraId="2A610703" w14:textId="391C50AC" w:rsidR="002802EA" w:rsidRPr="00A846CA" w:rsidRDefault="002802EA" w:rsidP="00A846CA">
      <w:pPr>
        <w:pStyle w:val="Prrafodelista"/>
        <w:numPr>
          <w:ilvl w:val="0"/>
          <w:numId w:val="8"/>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 xml:space="preserve">Documentales </w:t>
      </w:r>
    </w:p>
    <w:p w14:paraId="0E4F9DBF" w14:textId="182E82E4" w:rsidR="002802EA" w:rsidRPr="00A846CA" w:rsidRDefault="002802EA" w:rsidP="00A846CA">
      <w:pPr>
        <w:pStyle w:val="Prrafodelista"/>
        <w:numPr>
          <w:ilvl w:val="0"/>
          <w:numId w:val="8"/>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Interrogatorio de parte a demandados</w:t>
      </w:r>
    </w:p>
    <w:p w14:paraId="5FF9C4CB" w14:textId="04D3E08C" w:rsidR="002802EA" w:rsidRPr="00A846CA" w:rsidRDefault="002802EA" w:rsidP="00A846CA">
      <w:pPr>
        <w:pStyle w:val="Prrafodelista"/>
        <w:numPr>
          <w:ilvl w:val="0"/>
          <w:numId w:val="8"/>
        </w:numPr>
        <w:shd w:val="clear" w:color="auto" w:fill="FFFFFF"/>
        <w:spacing w:line="276" w:lineRule="auto"/>
        <w:jc w:val="both"/>
        <w:textAlignment w:val="baseline"/>
        <w:rPr>
          <w:rFonts w:ascii="Garamond" w:hAnsi="Garamond"/>
          <w:color w:val="000000" w:themeColor="text1"/>
          <w:sz w:val="22"/>
          <w:szCs w:val="22"/>
          <w:u w:val="single"/>
        </w:rPr>
      </w:pPr>
      <w:r w:rsidRPr="00A846CA">
        <w:rPr>
          <w:rFonts w:ascii="Garamond" w:hAnsi="Garamond"/>
          <w:color w:val="000000" w:themeColor="text1"/>
          <w:sz w:val="22"/>
          <w:szCs w:val="22"/>
          <w:u w:val="single"/>
        </w:rPr>
        <w:t>Testimonio de Jos</w:t>
      </w:r>
      <w:r w:rsidR="00AE36F7" w:rsidRPr="00A846CA">
        <w:rPr>
          <w:rFonts w:ascii="Garamond" w:hAnsi="Garamond"/>
          <w:color w:val="000000" w:themeColor="text1"/>
          <w:sz w:val="22"/>
          <w:szCs w:val="22"/>
          <w:u w:val="single"/>
        </w:rPr>
        <w:t>é</w:t>
      </w:r>
      <w:r w:rsidRPr="00A846CA">
        <w:rPr>
          <w:rFonts w:ascii="Garamond" w:hAnsi="Garamond"/>
          <w:color w:val="000000" w:themeColor="text1"/>
          <w:sz w:val="22"/>
          <w:szCs w:val="22"/>
          <w:u w:val="single"/>
        </w:rPr>
        <w:t xml:space="preserve"> Ignacio Cerón</w:t>
      </w:r>
    </w:p>
    <w:p w14:paraId="63163F18" w14:textId="77777777" w:rsidR="002802EA" w:rsidRPr="00A846CA" w:rsidRDefault="002802EA" w:rsidP="00A846CA">
      <w:pPr>
        <w:pStyle w:val="Prrafodelista"/>
        <w:shd w:val="clear" w:color="auto" w:fill="FFFFFF"/>
        <w:spacing w:line="276" w:lineRule="auto"/>
        <w:jc w:val="both"/>
        <w:textAlignment w:val="baseline"/>
        <w:rPr>
          <w:rFonts w:ascii="Garamond" w:hAnsi="Garamond"/>
          <w:color w:val="000000" w:themeColor="text1"/>
          <w:sz w:val="22"/>
          <w:szCs w:val="22"/>
        </w:rPr>
      </w:pPr>
    </w:p>
    <w:p w14:paraId="328C476E" w14:textId="1242ECF6" w:rsidR="002802EA" w:rsidRPr="00A846CA" w:rsidRDefault="002802EA" w:rsidP="00A846CA">
      <w:pPr>
        <w:pStyle w:val="Prrafodelista"/>
        <w:shd w:val="clear" w:color="auto" w:fill="FFFFFF"/>
        <w:spacing w:line="276" w:lineRule="auto"/>
        <w:ind w:left="284"/>
        <w:jc w:val="both"/>
        <w:textAlignment w:val="baseline"/>
        <w:rPr>
          <w:rFonts w:ascii="Garamond" w:hAnsi="Garamond"/>
          <w:color w:val="000000" w:themeColor="text1"/>
          <w:sz w:val="22"/>
          <w:szCs w:val="22"/>
          <w:u w:val="single"/>
        </w:rPr>
      </w:pPr>
      <w:proofErr w:type="spellStart"/>
      <w:r w:rsidRPr="00A846CA">
        <w:rPr>
          <w:rFonts w:ascii="Garamond" w:hAnsi="Garamond"/>
          <w:color w:val="000000" w:themeColor="text1"/>
          <w:sz w:val="22"/>
          <w:szCs w:val="22"/>
          <w:u w:val="single"/>
        </w:rPr>
        <w:t>Colpensiones</w:t>
      </w:r>
      <w:proofErr w:type="spellEnd"/>
      <w:r w:rsidR="00EE4436" w:rsidRPr="00A846CA">
        <w:rPr>
          <w:rFonts w:ascii="Garamond" w:hAnsi="Garamond"/>
          <w:color w:val="000000" w:themeColor="text1"/>
          <w:sz w:val="22"/>
          <w:szCs w:val="22"/>
          <w:u w:val="single"/>
        </w:rPr>
        <w:t>:</w:t>
      </w:r>
    </w:p>
    <w:p w14:paraId="71FEED40" w14:textId="666A4E92" w:rsidR="002802EA" w:rsidRPr="00A846CA" w:rsidRDefault="002802EA" w:rsidP="00A846CA">
      <w:pPr>
        <w:pStyle w:val="Prrafodelista"/>
        <w:numPr>
          <w:ilvl w:val="0"/>
          <w:numId w:val="9"/>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Documentales</w:t>
      </w:r>
    </w:p>
    <w:p w14:paraId="17551D78" w14:textId="1E52DDD3" w:rsidR="002802EA" w:rsidRPr="00A846CA" w:rsidRDefault="002802EA" w:rsidP="00A846CA">
      <w:pPr>
        <w:pStyle w:val="Prrafodelista"/>
        <w:numPr>
          <w:ilvl w:val="0"/>
          <w:numId w:val="9"/>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Interrogatorio a demandante</w:t>
      </w:r>
    </w:p>
    <w:p w14:paraId="6C14997A" w14:textId="4C692A3E" w:rsidR="002802EA" w:rsidRPr="00A846CA" w:rsidRDefault="002802EA" w:rsidP="00A846CA">
      <w:pPr>
        <w:pStyle w:val="Prrafodelista"/>
        <w:numPr>
          <w:ilvl w:val="0"/>
          <w:numId w:val="9"/>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Oficios NEGADOS porque si estado civil se puede probar de otra forma</w:t>
      </w:r>
    </w:p>
    <w:p w14:paraId="79866E9A" w14:textId="354E013B" w:rsidR="002802EA" w:rsidRPr="00A846CA" w:rsidRDefault="002802EA" w:rsidP="00A846CA">
      <w:pPr>
        <w:pStyle w:val="Prrafodelista"/>
        <w:shd w:val="clear" w:color="auto" w:fill="FFFFFF"/>
        <w:spacing w:line="276" w:lineRule="auto"/>
        <w:jc w:val="both"/>
        <w:textAlignment w:val="baseline"/>
        <w:rPr>
          <w:rFonts w:ascii="Garamond" w:hAnsi="Garamond"/>
          <w:color w:val="000000" w:themeColor="text1"/>
          <w:sz w:val="22"/>
          <w:szCs w:val="22"/>
        </w:rPr>
      </w:pPr>
    </w:p>
    <w:p w14:paraId="0C9214DF" w14:textId="416454FD" w:rsidR="002802EA" w:rsidRPr="00A846CA" w:rsidRDefault="002802EA" w:rsidP="00A846CA">
      <w:pPr>
        <w:pStyle w:val="Prrafodelista"/>
        <w:shd w:val="clear" w:color="auto" w:fill="FFFFFF"/>
        <w:spacing w:line="276" w:lineRule="auto"/>
        <w:ind w:left="284"/>
        <w:jc w:val="both"/>
        <w:textAlignment w:val="baseline"/>
        <w:rPr>
          <w:rFonts w:ascii="Garamond" w:hAnsi="Garamond"/>
          <w:color w:val="000000" w:themeColor="text1"/>
          <w:sz w:val="22"/>
          <w:szCs w:val="22"/>
          <w:u w:val="single"/>
        </w:rPr>
      </w:pPr>
      <w:proofErr w:type="spellStart"/>
      <w:r w:rsidRPr="00A846CA">
        <w:rPr>
          <w:rFonts w:ascii="Garamond" w:hAnsi="Garamond"/>
          <w:color w:val="000000" w:themeColor="text1"/>
          <w:sz w:val="22"/>
          <w:szCs w:val="22"/>
          <w:u w:val="single"/>
        </w:rPr>
        <w:t>Colfondos</w:t>
      </w:r>
      <w:proofErr w:type="spellEnd"/>
      <w:r w:rsidRPr="00A846CA">
        <w:rPr>
          <w:rFonts w:ascii="Garamond" w:hAnsi="Garamond"/>
          <w:color w:val="000000" w:themeColor="text1"/>
          <w:sz w:val="22"/>
          <w:szCs w:val="22"/>
          <w:u w:val="single"/>
        </w:rPr>
        <w:t>:</w:t>
      </w:r>
    </w:p>
    <w:p w14:paraId="2C4A1C4C" w14:textId="50A1C3CC" w:rsidR="002802EA" w:rsidRPr="00A846CA" w:rsidRDefault="002802EA" w:rsidP="00A846CA">
      <w:pPr>
        <w:pStyle w:val="Prrafodelista"/>
        <w:numPr>
          <w:ilvl w:val="0"/>
          <w:numId w:val="10"/>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Documentales</w:t>
      </w:r>
    </w:p>
    <w:p w14:paraId="68E13921" w14:textId="2641A183" w:rsidR="002802EA" w:rsidRPr="00A846CA" w:rsidRDefault="002802EA" w:rsidP="00A846CA">
      <w:pPr>
        <w:pStyle w:val="Prrafodelista"/>
        <w:numPr>
          <w:ilvl w:val="0"/>
          <w:numId w:val="10"/>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Interrogatorio demandante</w:t>
      </w:r>
    </w:p>
    <w:p w14:paraId="3EDDF4F9" w14:textId="21BFBFEA" w:rsidR="002802EA" w:rsidRPr="00A846CA" w:rsidRDefault="002802EA" w:rsidP="00A846CA">
      <w:pPr>
        <w:shd w:val="clear" w:color="auto" w:fill="FFFFFF"/>
        <w:spacing w:line="276" w:lineRule="auto"/>
        <w:jc w:val="both"/>
        <w:textAlignment w:val="baseline"/>
        <w:rPr>
          <w:rFonts w:ascii="Garamond" w:hAnsi="Garamond"/>
          <w:color w:val="000000" w:themeColor="text1"/>
          <w:sz w:val="22"/>
          <w:szCs w:val="22"/>
        </w:rPr>
      </w:pPr>
    </w:p>
    <w:p w14:paraId="543231D3" w14:textId="5B90580D" w:rsidR="002802EA" w:rsidRPr="00A846CA" w:rsidRDefault="002802EA" w:rsidP="00A846CA">
      <w:pPr>
        <w:shd w:val="clear" w:color="auto" w:fill="FFFFFF"/>
        <w:spacing w:line="276" w:lineRule="auto"/>
        <w:ind w:left="284"/>
        <w:jc w:val="both"/>
        <w:textAlignment w:val="baseline"/>
        <w:rPr>
          <w:rFonts w:ascii="Garamond" w:hAnsi="Garamond"/>
          <w:color w:val="000000" w:themeColor="text1"/>
          <w:sz w:val="22"/>
          <w:szCs w:val="22"/>
          <w:u w:val="single"/>
        </w:rPr>
      </w:pPr>
      <w:r w:rsidRPr="00A846CA">
        <w:rPr>
          <w:rFonts w:ascii="Garamond" w:hAnsi="Garamond"/>
          <w:color w:val="000000" w:themeColor="text1"/>
          <w:sz w:val="22"/>
          <w:szCs w:val="22"/>
          <w:u w:val="single"/>
        </w:rPr>
        <w:lastRenderedPageBreak/>
        <w:t>Protección:</w:t>
      </w:r>
    </w:p>
    <w:p w14:paraId="4B8ED1E6" w14:textId="5E4D70CF" w:rsidR="002802EA" w:rsidRPr="00A846CA" w:rsidRDefault="002802EA" w:rsidP="00A846CA">
      <w:pPr>
        <w:pStyle w:val="Prrafodelista"/>
        <w:numPr>
          <w:ilvl w:val="0"/>
          <w:numId w:val="11"/>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Documentales</w:t>
      </w:r>
    </w:p>
    <w:p w14:paraId="75C44E01" w14:textId="77777777" w:rsidR="002802EA" w:rsidRPr="00A846CA" w:rsidRDefault="002802EA" w:rsidP="00A846CA">
      <w:pPr>
        <w:pStyle w:val="Prrafodelista"/>
        <w:numPr>
          <w:ilvl w:val="0"/>
          <w:numId w:val="11"/>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Interrogatorio demandante</w:t>
      </w:r>
    </w:p>
    <w:p w14:paraId="64098041" w14:textId="06F17DB1" w:rsidR="002802EA" w:rsidRPr="00A846CA" w:rsidRDefault="002802EA" w:rsidP="00A846CA">
      <w:pPr>
        <w:pStyle w:val="Prrafodelista"/>
        <w:shd w:val="clear" w:color="auto" w:fill="FFFFFF"/>
        <w:spacing w:line="276" w:lineRule="auto"/>
        <w:jc w:val="both"/>
        <w:textAlignment w:val="baseline"/>
        <w:rPr>
          <w:rFonts w:ascii="Garamond" w:hAnsi="Garamond"/>
          <w:color w:val="000000" w:themeColor="text1"/>
          <w:sz w:val="22"/>
          <w:szCs w:val="22"/>
        </w:rPr>
      </w:pPr>
    </w:p>
    <w:p w14:paraId="27BE7968" w14:textId="4E5F8DB6" w:rsidR="002802EA" w:rsidRPr="00A846CA" w:rsidRDefault="002802EA" w:rsidP="00A846CA">
      <w:pPr>
        <w:pStyle w:val="Prrafodelista"/>
        <w:shd w:val="clear" w:color="auto" w:fill="FFFFFF"/>
        <w:spacing w:line="276" w:lineRule="auto"/>
        <w:ind w:left="284"/>
        <w:jc w:val="both"/>
        <w:textAlignment w:val="baseline"/>
        <w:rPr>
          <w:rFonts w:ascii="Garamond" w:hAnsi="Garamond"/>
          <w:color w:val="000000" w:themeColor="text1"/>
          <w:sz w:val="22"/>
          <w:szCs w:val="22"/>
          <w:u w:val="single"/>
        </w:rPr>
      </w:pPr>
      <w:r w:rsidRPr="00A846CA">
        <w:rPr>
          <w:rFonts w:ascii="Garamond" w:hAnsi="Garamond"/>
          <w:color w:val="000000" w:themeColor="text1"/>
          <w:sz w:val="22"/>
          <w:szCs w:val="22"/>
          <w:u w:val="single"/>
        </w:rPr>
        <w:t>Allianz:</w:t>
      </w:r>
    </w:p>
    <w:p w14:paraId="4F34A3EB" w14:textId="256E42B5" w:rsidR="002802EA" w:rsidRPr="00A846CA" w:rsidRDefault="002802EA" w:rsidP="00A846CA">
      <w:pPr>
        <w:pStyle w:val="Prrafodelista"/>
        <w:numPr>
          <w:ilvl w:val="0"/>
          <w:numId w:val="12"/>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Documentales 662 – 772; 819 – 932</w:t>
      </w:r>
    </w:p>
    <w:p w14:paraId="4583BDB0" w14:textId="5BD95F87" w:rsidR="002802EA" w:rsidRPr="00A846CA" w:rsidRDefault="002802EA" w:rsidP="00A846CA">
      <w:pPr>
        <w:pStyle w:val="Prrafodelista"/>
        <w:numPr>
          <w:ilvl w:val="0"/>
          <w:numId w:val="12"/>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Interrogatorio de parte a demandante</w:t>
      </w:r>
    </w:p>
    <w:p w14:paraId="3D32A346" w14:textId="7416ADEB" w:rsidR="002802EA" w:rsidRPr="00A846CA" w:rsidRDefault="002802EA" w:rsidP="00A846CA">
      <w:pPr>
        <w:pStyle w:val="Prrafodelista"/>
        <w:numPr>
          <w:ilvl w:val="0"/>
          <w:numId w:val="12"/>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Testimonio Daniela Quintero NEGADO porque es suficiente con las pólizas y condiciones.</w:t>
      </w:r>
    </w:p>
    <w:p w14:paraId="0B914125" w14:textId="77777777" w:rsidR="002802EA" w:rsidRPr="00A846CA" w:rsidRDefault="002802EA" w:rsidP="00A846CA">
      <w:pPr>
        <w:pStyle w:val="Prrafodelista"/>
        <w:shd w:val="clear" w:color="auto" w:fill="FFFFFF"/>
        <w:spacing w:line="276" w:lineRule="auto"/>
        <w:ind w:left="360"/>
        <w:jc w:val="both"/>
        <w:textAlignment w:val="baseline"/>
        <w:rPr>
          <w:rFonts w:ascii="Garamond" w:hAnsi="Garamond"/>
          <w:color w:val="000000" w:themeColor="text1"/>
          <w:sz w:val="22"/>
          <w:szCs w:val="22"/>
        </w:rPr>
      </w:pPr>
    </w:p>
    <w:p w14:paraId="696627E7" w14:textId="4E350100" w:rsidR="00EE4436" w:rsidRPr="00A846CA" w:rsidRDefault="00EE4436" w:rsidP="00A846CA">
      <w:pPr>
        <w:pStyle w:val="Prrafodelista"/>
        <w:numPr>
          <w:ilvl w:val="0"/>
          <w:numId w:val="1"/>
        </w:numPr>
        <w:shd w:val="clear" w:color="auto" w:fill="FFFFFF"/>
        <w:spacing w:line="276" w:lineRule="auto"/>
        <w:jc w:val="both"/>
        <w:textAlignment w:val="baseline"/>
        <w:rPr>
          <w:rFonts w:ascii="Garamond" w:hAnsi="Garamond"/>
          <w:b/>
          <w:bCs/>
          <w:color w:val="000000" w:themeColor="text1"/>
          <w:sz w:val="22"/>
          <w:szCs w:val="22"/>
        </w:rPr>
      </w:pPr>
      <w:r w:rsidRPr="00A846CA">
        <w:rPr>
          <w:rFonts w:ascii="Garamond" w:hAnsi="Garamond"/>
          <w:b/>
          <w:bCs/>
          <w:color w:val="000000" w:themeColor="text1"/>
          <w:sz w:val="22"/>
          <w:szCs w:val="22"/>
        </w:rPr>
        <w:t>Práctica de pruebas:</w:t>
      </w:r>
    </w:p>
    <w:p w14:paraId="62742B56" w14:textId="1DAF6B98" w:rsidR="00EE4436" w:rsidRPr="00A846CA" w:rsidRDefault="00EE4436" w:rsidP="00A846CA">
      <w:pPr>
        <w:pStyle w:val="Prrafodelista"/>
        <w:shd w:val="clear" w:color="auto" w:fill="FFFFFF"/>
        <w:spacing w:line="276" w:lineRule="auto"/>
        <w:ind w:left="360"/>
        <w:jc w:val="both"/>
        <w:textAlignment w:val="baseline"/>
        <w:rPr>
          <w:rFonts w:ascii="Garamond" w:hAnsi="Garamond"/>
          <w:b/>
          <w:bCs/>
          <w:color w:val="000000" w:themeColor="text1"/>
          <w:sz w:val="22"/>
          <w:szCs w:val="22"/>
        </w:rPr>
      </w:pPr>
    </w:p>
    <w:p w14:paraId="6DBF6887" w14:textId="65C623CA" w:rsidR="00EE4436" w:rsidRPr="00A846CA" w:rsidRDefault="00EE4436" w:rsidP="00A846CA">
      <w:pPr>
        <w:pStyle w:val="Prrafodelista"/>
        <w:numPr>
          <w:ilvl w:val="0"/>
          <w:numId w:val="13"/>
        </w:numPr>
        <w:shd w:val="clear" w:color="auto" w:fill="FFFFFF"/>
        <w:spacing w:line="276" w:lineRule="auto"/>
        <w:jc w:val="both"/>
        <w:textAlignment w:val="baseline"/>
        <w:rPr>
          <w:rFonts w:ascii="Garamond" w:hAnsi="Garamond"/>
          <w:b/>
          <w:bCs/>
          <w:color w:val="000000" w:themeColor="text1"/>
          <w:sz w:val="22"/>
          <w:szCs w:val="22"/>
        </w:rPr>
      </w:pPr>
      <w:r w:rsidRPr="00A846CA">
        <w:rPr>
          <w:rFonts w:ascii="Garamond" w:hAnsi="Garamond"/>
          <w:b/>
          <w:bCs/>
          <w:color w:val="000000" w:themeColor="text1"/>
          <w:sz w:val="22"/>
          <w:szCs w:val="22"/>
        </w:rPr>
        <w:t>INTERROGATORIO A RL COLFONDOS</w:t>
      </w:r>
    </w:p>
    <w:p w14:paraId="7D57E6DA" w14:textId="4EAD1EAA" w:rsidR="00AE36F7" w:rsidRPr="00A846CA" w:rsidRDefault="00AE36F7" w:rsidP="00A846CA">
      <w:pPr>
        <w:pStyle w:val="Prrafodelista"/>
        <w:numPr>
          <w:ilvl w:val="0"/>
          <w:numId w:val="3"/>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 xml:space="preserve">No le constan los hechos que tienen que ver con el traslado y tampoco si </w:t>
      </w:r>
      <w:proofErr w:type="spellStart"/>
      <w:r w:rsidRPr="00A846CA">
        <w:rPr>
          <w:rFonts w:ascii="Garamond" w:hAnsi="Garamond"/>
          <w:color w:val="000000" w:themeColor="text1"/>
          <w:sz w:val="22"/>
          <w:szCs w:val="22"/>
        </w:rPr>
        <w:t>Colfondos</w:t>
      </w:r>
      <w:proofErr w:type="spellEnd"/>
      <w:r w:rsidRPr="00A846CA">
        <w:rPr>
          <w:rFonts w:ascii="Garamond" w:hAnsi="Garamond"/>
          <w:color w:val="000000" w:themeColor="text1"/>
          <w:sz w:val="22"/>
          <w:szCs w:val="22"/>
        </w:rPr>
        <w:t xml:space="preserve"> hace parte del grupo </w:t>
      </w:r>
      <w:proofErr w:type="spellStart"/>
      <w:r w:rsidRPr="00A846CA">
        <w:rPr>
          <w:rFonts w:ascii="Garamond" w:hAnsi="Garamond"/>
          <w:color w:val="000000" w:themeColor="text1"/>
          <w:sz w:val="22"/>
          <w:szCs w:val="22"/>
        </w:rPr>
        <w:t>Santodomingo</w:t>
      </w:r>
      <w:proofErr w:type="spellEnd"/>
      <w:r w:rsidRPr="00A846CA">
        <w:rPr>
          <w:rFonts w:ascii="Garamond" w:hAnsi="Garamond"/>
          <w:color w:val="000000" w:themeColor="text1"/>
          <w:sz w:val="22"/>
          <w:szCs w:val="22"/>
        </w:rPr>
        <w:t>.</w:t>
      </w:r>
    </w:p>
    <w:p w14:paraId="627E389F" w14:textId="1F4F15F0" w:rsidR="00AE36F7" w:rsidRPr="00A846CA" w:rsidRDefault="00AE36F7" w:rsidP="00A846CA">
      <w:pPr>
        <w:pStyle w:val="Prrafodelista"/>
        <w:shd w:val="clear" w:color="auto" w:fill="FFFFFF"/>
        <w:spacing w:line="276" w:lineRule="auto"/>
        <w:jc w:val="both"/>
        <w:textAlignment w:val="baseline"/>
        <w:rPr>
          <w:rFonts w:ascii="Garamond" w:hAnsi="Garamond"/>
          <w:b/>
          <w:bCs/>
          <w:color w:val="000000" w:themeColor="text1"/>
          <w:sz w:val="22"/>
          <w:szCs w:val="22"/>
        </w:rPr>
      </w:pPr>
    </w:p>
    <w:p w14:paraId="38095A6D" w14:textId="2C961E3C" w:rsidR="00AE36F7" w:rsidRPr="00A846CA" w:rsidRDefault="00AE36F7" w:rsidP="00A846CA">
      <w:pPr>
        <w:pStyle w:val="Prrafodelista"/>
        <w:numPr>
          <w:ilvl w:val="0"/>
          <w:numId w:val="13"/>
        </w:numPr>
        <w:shd w:val="clear" w:color="auto" w:fill="FFFFFF"/>
        <w:spacing w:line="276" w:lineRule="auto"/>
        <w:jc w:val="both"/>
        <w:textAlignment w:val="baseline"/>
        <w:rPr>
          <w:rFonts w:ascii="Garamond" w:hAnsi="Garamond"/>
          <w:b/>
          <w:bCs/>
          <w:color w:val="000000" w:themeColor="text1"/>
          <w:sz w:val="22"/>
          <w:szCs w:val="22"/>
        </w:rPr>
      </w:pPr>
      <w:r w:rsidRPr="00A846CA">
        <w:rPr>
          <w:rFonts w:ascii="Garamond" w:hAnsi="Garamond"/>
          <w:b/>
          <w:bCs/>
          <w:color w:val="000000" w:themeColor="text1"/>
          <w:sz w:val="22"/>
          <w:szCs w:val="22"/>
        </w:rPr>
        <w:t>INTERROGATORIO A RL PROTECCIÓN</w:t>
      </w:r>
    </w:p>
    <w:p w14:paraId="16129F71" w14:textId="4538BAA6" w:rsidR="00AE36F7" w:rsidRPr="00A846CA" w:rsidRDefault="00AE36F7" w:rsidP="00A846CA">
      <w:pPr>
        <w:pStyle w:val="Prrafodelista"/>
        <w:numPr>
          <w:ilvl w:val="0"/>
          <w:numId w:val="3"/>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A la fecha no trabajaba con COLPENSIONES</w:t>
      </w:r>
    </w:p>
    <w:p w14:paraId="2C5D3B10" w14:textId="1542C9C6" w:rsidR="00AE36F7" w:rsidRPr="00A846CA" w:rsidRDefault="00AE36F7" w:rsidP="00A846CA">
      <w:pPr>
        <w:pStyle w:val="Prrafodelista"/>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Juez: Solo aparece el formulario de afiliación del traslado.</w:t>
      </w:r>
    </w:p>
    <w:p w14:paraId="3E436BE6" w14:textId="3B8F2E85" w:rsidR="00AE36F7" w:rsidRPr="00A846CA" w:rsidRDefault="00AE36F7" w:rsidP="00A846CA">
      <w:pPr>
        <w:pStyle w:val="Prrafodelista"/>
        <w:shd w:val="clear" w:color="auto" w:fill="FFFFFF"/>
        <w:spacing w:line="276" w:lineRule="auto"/>
        <w:jc w:val="both"/>
        <w:textAlignment w:val="baseline"/>
        <w:rPr>
          <w:rFonts w:ascii="Garamond" w:hAnsi="Garamond"/>
          <w:color w:val="000000" w:themeColor="text1"/>
          <w:sz w:val="22"/>
          <w:szCs w:val="22"/>
        </w:rPr>
      </w:pPr>
    </w:p>
    <w:p w14:paraId="7EF88798" w14:textId="72D90597" w:rsidR="00AE36F7" w:rsidRPr="00A846CA" w:rsidRDefault="00AE36F7" w:rsidP="00A846CA">
      <w:pPr>
        <w:pStyle w:val="Prrafodelista"/>
        <w:numPr>
          <w:ilvl w:val="0"/>
          <w:numId w:val="13"/>
        </w:numPr>
        <w:shd w:val="clear" w:color="auto" w:fill="FFFFFF"/>
        <w:spacing w:line="276" w:lineRule="auto"/>
        <w:jc w:val="both"/>
        <w:textAlignment w:val="baseline"/>
        <w:rPr>
          <w:rFonts w:ascii="Garamond" w:hAnsi="Garamond"/>
          <w:b/>
          <w:bCs/>
          <w:color w:val="000000" w:themeColor="text1"/>
          <w:sz w:val="22"/>
          <w:szCs w:val="22"/>
        </w:rPr>
      </w:pPr>
      <w:r w:rsidRPr="00A846CA">
        <w:rPr>
          <w:rFonts w:ascii="Garamond" w:hAnsi="Garamond"/>
          <w:b/>
          <w:bCs/>
          <w:color w:val="000000" w:themeColor="text1"/>
          <w:sz w:val="22"/>
          <w:szCs w:val="22"/>
        </w:rPr>
        <w:t>INTERROGATORIO A DEMANDANTE</w:t>
      </w:r>
    </w:p>
    <w:p w14:paraId="0AB86805" w14:textId="342C62CC" w:rsidR="00AE36F7" w:rsidRPr="00A846CA" w:rsidRDefault="00AE36F7" w:rsidP="00A846CA">
      <w:pPr>
        <w:pStyle w:val="Prrafodelista"/>
        <w:shd w:val="clear" w:color="auto" w:fill="FFFFFF"/>
        <w:spacing w:line="276" w:lineRule="auto"/>
        <w:ind w:left="1080"/>
        <w:jc w:val="both"/>
        <w:textAlignment w:val="baseline"/>
        <w:rPr>
          <w:rFonts w:ascii="Garamond" w:hAnsi="Garamond"/>
          <w:color w:val="000000" w:themeColor="text1"/>
          <w:sz w:val="22"/>
          <w:szCs w:val="22"/>
        </w:rPr>
      </w:pPr>
    </w:p>
    <w:p w14:paraId="25D709EC" w14:textId="2816EE50" w:rsidR="00945348" w:rsidRPr="00A846CA" w:rsidRDefault="00945348" w:rsidP="00A846CA">
      <w:pPr>
        <w:pStyle w:val="Prrafodelista"/>
        <w:numPr>
          <w:ilvl w:val="0"/>
          <w:numId w:val="3"/>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Estudio medicina veterinaria y zootecnia</w:t>
      </w:r>
    </w:p>
    <w:p w14:paraId="12C14DE1" w14:textId="228CDC8A" w:rsidR="00945348" w:rsidRPr="00A846CA" w:rsidRDefault="00945348" w:rsidP="00A846CA">
      <w:pPr>
        <w:pStyle w:val="Prrafodelista"/>
        <w:numPr>
          <w:ilvl w:val="0"/>
          <w:numId w:val="3"/>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 xml:space="preserve">Trabajo en una </w:t>
      </w:r>
      <w:proofErr w:type="spellStart"/>
      <w:r w:rsidRPr="00A846CA">
        <w:rPr>
          <w:rFonts w:ascii="Garamond" w:hAnsi="Garamond"/>
          <w:color w:val="000000" w:themeColor="text1"/>
          <w:sz w:val="22"/>
          <w:szCs w:val="22"/>
        </w:rPr>
        <w:t>encubadora</w:t>
      </w:r>
      <w:proofErr w:type="spellEnd"/>
      <w:r w:rsidRPr="00A846CA">
        <w:rPr>
          <w:rFonts w:ascii="Garamond" w:hAnsi="Garamond"/>
          <w:color w:val="000000" w:themeColor="text1"/>
          <w:sz w:val="22"/>
          <w:szCs w:val="22"/>
        </w:rPr>
        <w:t xml:space="preserve">. Líder técnico comercial en </w:t>
      </w:r>
      <w:proofErr w:type="spellStart"/>
      <w:r w:rsidRPr="00A846CA">
        <w:rPr>
          <w:rFonts w:ascii="Garamond" w:hAnsi="Garamond"/>
          <w:color w:val="000000" w:themeColor="text1"/>
          <w:sz w:val="22"/>
          <w:szCs w:val="22"/>
        </w:rPr>
        <w:t>HIghline</w:t>
      </w:r>
      <w:proofErr w:type="spellEnd"/>
      <w:r w:rsidRPr="00A846CA">
        <w:rPr>
          <w:rFonts w:ascii="Garamond" w:hAnsi="Garamond"/>
          <w:color w:val="000000" w:themeColor="text1"/>
          <w:sz w:val="22"/>
          <w:szCs w:val="22"/>
        </w:rPr>
        <w:t xml:space="preserve"> Colombia en el occidente colombiano. Llevo 25 años</w:t>
      </w:r>
    </w:p>
    <w:p w14:paraId="10F55DA5" w14:textId="1343607D" w:rsidR="00945348" w:rsidRPr="00A846CA" w:rsidRDefault="00945348" w:rsidP="00A846CA">
      <w:pPr>
        <w:pStyle w:val="Prrafodelista"/>
        <w:numPr>
          <w:ilvl w:val="0"/>
          <w:numId w:val="3"/>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Estado civil separado.</w:t>
      </w:r>
    </w:p>
    <w:p w14:paraId="1AD955A2" w14:textId="00619A31" w:rsidR="00934A0A" w:rsidRPr="00A846CA" w:rsidRDefault="00934A0A" w:rsidP="00A846CA">
      <w:pPr>
        <w:shd w:val="clear" w:color="auto" w:fill="FFFFFF"/>
        <w:spacing w:line="276" w:lineRule="auto"/>
        <w:jc w:val="both"/>
        <w:textAlignment w:val="baseline"/>
        <w:rPr>
          <w:rFonts w:ascii="Garamond" w:hAnsi="Garamond"/>
          <w:color w:val="000000" w:themeColor="text1"/>
          <w:sz w:val="22"/>
          <w:szCs w:val="22"/>
        </w:rPr>
      </w:pPr>
    </w:p>
    <w:p w14:paraId="3B64E7FF" w14:textId="5DC8DDCB" w:rsidR="00934A0A" w:rsidRPr="00A846CA" w:rsidRDefault="00934A0A" w:rsidP="00A846CA">
      <w:pPr>
        <w:shd w:val="clear" w:color="auto" w:fill="FFFFFF"/>
        <w:spacing w:line="276" w:lineRule="auto"/>
        <w:jc w:val="both"/>
        <w:textAlignment w:val="baseline"/>
        <w:rPr>
          <w:rFonts w:ascii="Garamond" w:hAnsi="Garamond"/>
          <w:color w:val="000000" w:themeColor="text1"/>
          <w:sz w:val="22"/>
          <w:szCs w:val="22"/>
          <w:u w:val="single"/>
        </w:rPr>
      </w:pPr>
      <w:r w:rsidRPr="00A846CA">
        <w:rPr>
          <w:rFonts w:ascii="Garamond" w:hAnsi="Garamond"/>
          <w:color w:val="000000" w:themeColor="text1"/>
          <w:sz w:val="22"/>
          <w:szCs w:val="22"/>
          <w:u w:val="single"/>
        </w:rPr>
        <w:t xml:space="preserve">Preguntas </w:t>
      </w:r>
      <w:proofErr w:type="spellStart"/>
      <w:r w:rsidRPr="00A846CA">
        <w:rPr>
          <w:rFonts w:ascii="Garamond" w:hAnsi="Garamond"/>
          <w:color w:val="000000" w:themeColor="text1"/>
          <w:sz w:val="22"/>
          <w:szCs w:val="22"/>
          <w:u w:val="single"/>
        </w:rPr>
        <w:t>Colpensiones</w:t>
      </w:r>
      <w:proofErr w:type="spellEnd"/>
      <w:r w:rsidRPr="00A846CA">
        <w:rPr>
          <w:rFonts w:ascii="Garamond" w:hAnsi="Garamond"/>
          <w:color w:val="000000" w:themeColor="text1"/>
          <w:sz w:val="22"/>
          <w:szCs w:val="22"/>
          <w:u w:val="single"/>
        </w:rPr>
        <w:t>:</w:t>
      </w:r>
    </w:p>
    <w:p w14:paraId="7DF199BF" w14:textId="4F534423" w:rsidR="00934A0A" w:rsidRPr="00A846CA" w:rsidRDefault="00934A0A" w:rsidP="00A846CA">
      <w:pPr>
        <w:pStyle w:val="Prrafodelista"/>
        <w:numPr>
          <w:ilvl w:val="0"/>
          <w:numId w:val="14"/>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 xml:space="preserve">Estuve en el seguro social. Recuerdo que desde 1988 que empecé y me </w:t>
      </w:r>
      <w:proofErr w:type="spellStart"/>
      <w:r w:rsidRPr="00A846CA">
        <w:rPr>
          <w:rFonts w:ascii="Garamond" w:hAnsi="Garamond"/>
          <w:color w:val="000000" w:themeColor="text1"/>
          <w:sz w:val="22"/>
          <w:szCs w:val="22"/>
        </w:rPr>
        <w:t>cambién</w:t>
      </w:r>
      <w:proofErr w:type="spellEnd"/>
      <w:r w:rsidRPr="00A846CA">
        <w:rPr>
          <w:rFonts w:ascii="Garamond" w:hAnsi="Garamond"/>
          <w:color w:val="000000" w:themeColor="text1"/>
          <w:sz w:val="22"/>
          <w:szCs w:val="22"/>
        </w:rPr>
        <w:t xml:space="preserve"> en 1994 creo.</w:t>
      </w:r>
    </w:p>
    <w:p w14:paraId="4869CC1B" w14:textId="1EDC12D9" w:rsidR="00934A0A" w:rsidRPr="00A846CA" w:rsidRDefault="00934A0A" w:rsidP="00A846CA">
      <w:pPr>
        <w:pStyle w:val="Prrafodelista"/>
        <w:numPr>
          <w:ilvl w:val="0"/>
          <w:numId w:val="14"/>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 xml:space="preserve">Me cambié porque en ese momento laboraba con Finca S.A. y esa empresa pertenecía al grupo </w:t>
      </w:r>
      <w:proofErr w:type="spellStart"/>
      <w:r w:rsidRPr="00A846CA">
        <w:rPr>
          <w:rFonts w:ascii="Garamond" w:hAnsi="Garamond"/>
          <w:color w:val="000000" w:themeColor="text1"/>
          <w:sz w:val="22"/>
          <w:szCs w:val="22"/>
        </w:rPr>
        <w:t>Santodomingo</w:t>
      </w:r>
      <w:proofErr w:type="spellEnd"/>
      <w:r w:rsidRPr="00A846CA">
        <w:rPr>
          <w:rFonts w:ascii="Garamond" w:hAnsi="Garamond"/>
          <w:color w:val="000000" w:themeColor="text1"/>
          <w:sz w:val="22"/>
          <w:szCs w:val="22"/>
        </w:rPr>
        <w:t xml:space="preserve"> que era el dueño de </w:t>
      </w:r>
      <w:proofErr w:type="spellStart"/>
      <w:r w:rsidRPr="00A846CA">
        <w:rPr>
          <w:rFonts w:ascii="Garamond" w:hAnsi="Garamond"/>
          <w:color w:val="000000" w:themeColor="text1"/>
          <w:sz w:val="22"/>
          <w:szCs w:val="22"/>
        </w:rPr>
        <w:t>Colfondos</w:t>
      </w:r>
      <w:proofErr w:type="spellEnd"/>
      <w:r w:rsidRPr="00A846CA">
        <w:rPr>
          <w:rFonts w:ascii="Garamond" w:hAnsi="Garamond"/>
          <w:color w:val="000000" w:themeColor="text1"/>
          <w:sz w:val="22"/>
          <w:szCs w:val="22"/>
        </w:rPr>
        <w:t xml:space="preserve"> en ese momento. Nos sugirieron pasarnos porque según nos decían la posibilidad de jubilación con el Seguro Social iba a hacer casi imposible.</w:t>
      </w:r>
    </w:p>
    <w:p w14:paraId="7BCBC5AD" w14:textId="571A133D" w:rsidR="00934A0A" w:rsidRPr="00A846CA" w:rsidRDefault="00934A0A" w:rsidP="00A846CA">
      <w:pPr>
        <w:pStyle w:val="Prrafodelista"/>
        <w:numPr>
          <w:ilvl w:val="0"/>
          <w:numId w:val="14"/>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 xml:space="preserve">En </w:t>
      </w:r>
      <w:proofErr w:type="spellStart"/>
      <w:r w:rsidRPr="00A846CA">
        <w:rPr>
          <w:rFonts w:ascii="Garamond" w:hAnsi="Garamond"/>
          <w:color w:val="000000" w:themeColor="text1"/>
          <w:sz w:val="22"/>
          <w:szCs w:val="22"/>
        </w:rPr>
        <w:t>Colfondos</w:t>
      </w:r>
      <w:proofErr w:type="spellEnd"/>
      <w:r w:rsidRPr="00A846CA">
        <w:rPr>
          <w:rFonts w:ascii="Garamond" w:hAnsi="Garamond"/>
          <w:color w:val="000000" w:themeColor="text1"/>
          <w:sz w:val="22"/>
          <w:szCs w:val="22"/>
        </w:rPr>
        <w:t xml:space="preserve"> estuve 2.5 o 3 años.</w:t>
      </w:r>
    </w:p>
    <w:p w14:paraId="24FDCCD5" w14:textId="2279E02C" w:rsidR="00934A0A" w:rsidRPr="00A846CA" w:rsidRDefault="00934A0A" w:rsidP="00A846CA">
      <w:pPr>
        <w:pStyle w:val="Prrafodelista"/>
        <w:numPr>
          <w:ilvl w:val="0"/>
          <w:numId w:val="14"/>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Luego me cambié de fondo a Protección, donde estoy hoy en día.</w:t>
      </w:r>
    </w:p>
    <w:p w14:paraId="3899AA90" w14:textId="5E68B853" w:rsidR="00275885" w:rsidRPr="00A846CA" w:rsidRDefault="00275885" w:rsidP="00A846CA">
      <w:pPr>
        <w:pStyle w:val="Prrafodelista"/>
        <w:numPr>
          <w:ilvl w:val="0"/>
          <w:numId w:val="14"/>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No fui obligado pero sí hubo algo de presión porque mi empleador hacía parte de ese grupo. Nos “sugirieron con vehemencia que nos debíamos pasar”.</w:t>
      </w:r>
    </w:p>
    <w:p w14:paraId="72742848" w14:textId="73CA1E69" w:rsidR="00275885" w:rsidRPr="00A846CA" w:rsidRDefault="00E82761" w:rsidP="00A846CA">
      <w:pPr>
        <w:pStyle w:val="Prrafodelista"/>
        <w:numPr>
          <w:ilvl w:val="0"/>
          <w:numId w:val="14"/>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Me di cuenta que no me asesoraron correctamente, y que en cierta forma había sido engañado. Por eso solicité inmediatamente traslado al público nuevamente.</w:t>
      </w:r>
    </w:p>
    <w:p w14:paraId="2BFD9011" w14:textId="398CA1A3" w:rsidR="00E82761" w:rsidRPr="00A846CA" w:rsidRDefault="00E82761" w:rsidP="00A846CA">
      <w:pPr>
        <w:pStyle w:val="Prrafodelista"/>
        <w:shd w:val="clear" w:color="auto" w:fill="FFFFFF"/>
        <w:spacing w:line="276" w:lineRule="auto"/>
        <w:jc w:val="both"/>
        <w:textAlignment w:val="baseline"/>
        <w:rPr>
          <w:rFonts w:ascii="Garamond" w:hAnsi="Garamond"/>
          <w:color w:val="000000" w:themeColor="text1"/>
          <w:sz w:val="22"/>
          <w:szCs w:val="22"/>
        </w:rPr>
      </w:pPr>
    </w:p>
    <w:p w14:paraId="6321AC4D" w14:textId="13851D54" w:rsidR="00E82761" w:rsidRPr="00A846CA" w:rsidRDefault="00E82761" w:rsidP="00A846CA">
      <w:pPr>
        <w:pStyle w:val="Prrafodelista"/>
        <w:shd w:val="clear" w:color="auto" w:fill="FFFFFF"/>
        <w:spacing w:line="276" w:lineRule="auto"/>
        <w:ind w:left="0"/>
        <w:jc w:val="both"/>
        <w:textAlignment w:val="baseline"/>
        <w:rPr>
          <w:rFonts w:ascii="Garamond" w:hAnsi="Garamond"/>
          <w:color w:val="000000" w:themeColor="text1"/>
          <w:sz w:val="22"/>
          <w:szCs w:val="22"/>
          <w:u w:val="single"/>
        </w:rPr>
      </w:pPr>
      <w:r w:rsidRPr="00A846CA">
        <w:rPr>
          <w:rFonts w:ascii="Garamond" w:hAnsi="Garamond"/>
          <w:color w:val="000000" w:themeColor="text1"/>
          <w:sz w:val="22"/>
          <w:szCs w:val="22"/>
          <w:u w:val="single"/>
        </w:rPr>
        <w:t xml:space="preserve">Preguntas </w:t>
      </w:r>
      <w:proofErr w:type="spellStart"/>
      <w:r w:rsidRPr="00A846CA">
        <w:rPr>
          <w:rFonts w:ascii="Garamond" w:hAnsi="Garamond"/>
          <w:color w:val="000000" w:themeColor="text1"/>
          <w:sz w:val="22"/>
          <w:szCs w:val="22"/>
          <w:u w:val="single"/>
        </w:rPr>
        <w:t>Colfondos</w:t>
      </w:r>
      <w:proofErr w:type="spellEnd"/>
      <w:r w:rsidRPr="00A846CA">
        <w:rPr>
          <w:rFonts w:ascii="Garamond" w:hAnsi="Garamond"/>
          <w:color w:val="000000" w:themeColor="text1"/>
          <w:sz w:val="22"/>
          <w:szCs w:val="22"/>
          <w:u w:val="single"/>
        </w:rPr>
        <w:t>:</w:t>
      </w:r>
    </w:p>
    <w:p w14:paraId="74C2D34A" w14:textId="7B3CB338" w:rsidR="00E82761" w:rsidRPr="00A846CA" w:rsidRDefault="00E82761" w:rsidP="00A846CA">
      <w:pPr>
        <w:pStyle w:val="Prrafodelista"/>
        <w:numPr>
          <w:ilvl w:val="0"/>
          <w:numId w:val="15"/>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 xml:space="preserve">La manifestación del traslado la hizo recursos humanos  de la empresa. Y los asesores de </w:t>
      </w:r>
      <w:proofErr w:type="spellStart"/>
      <w:r w:rsidRPr="00A846CA">
        <w:rPr>
          <w:rFonts w:ascii="Garamond" w:hAnsi="Garamond"/>
          <w:color w:val="000000" w:themeColor="text1"/>
          <w:sz w:val="22"/>
          <w:szCs w:val="22"/>
        </w:rPr>
        <w:t>Colfondos</w:t>
      </w:r>
      <w:proofErr w:type="spellEnd"/>
      <w:r w:rsidRPr="00A846CA">
        <w:rPr>
          <w:rFonts w:ascii="Garamond" w:hAnsi="Garamond"/>
          <w:color w:val="000000" w:themeColor="text1"/>
          <w:sz w:val="22"/>
          <w:szCs w:val="22"/>
        </w:rPr>
        <w:t xml:space="preserve"> dijeron la imposibilidad de poderse pensionar con el seguro social.</w:t>
      </w:r>
    </w:p>
    <w:p w14:paraId="62B46CAB" w14:textId="0B010C43" w:rsidR="00E82761" w:rsidRPr="00A846CA" w:rsidRDefault="00E82761" w:rsidP="00A846CA">
      <w:pPr>
        <w:pStyle w:val="Prrafodelista"/>
        <w:numPr>
          <w:ilvl w:val="0"/>
          <w:numId w:val="15"/>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Nos hicieron una presentación. Decían que la gran ventaja era que mi pensión podía ser heredable, cosa que no sucedía en el fondo público porque mayores de 25 años no tienen derecho a la pensión.</w:t>
      </w:r>
    </w:p>
    <w:p w14:paraId="5A82313E" w14:textId="7E5E6BB6" w:rsidR="006A77CB" w:rsidRPr="00A846CA" w:rsidRDefault="006A77CB" w:rsidP="00A846CA">
      <w:pPr>
        <w:pStyle w:val="Prrafodelista"/>
        <w:numPr>
          <w:ilvl w:val="0"/>
          <w:numId w:val="15"/>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No diligencie el formulario. Solo lo firmé.</w:t>
      </w:r>
    </w:p>
    <w:p w14:paraId="07571F41" w14:textId="193649F2" w:rsidR="006A77CB" w:rsidRPr="00A846CA" w:rsidRDefault="00051F72" w:rsidP="00A846CA">
      <w:pPr>
        <w:pStyle w:val="Prrafodelista"/>
        <w:numPr>
          <w:ilvl w:val="0"/>
          <w:numId w:val="15"/>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lastRenderedPageBreak/>
        <w:t>A mi correo no llegaba nada porque no existían, pero nunca me llegó tampoco correspondencia física sobre el estado de mi cuenta y fondos.</w:t>
      </w:r>
    </w:p>
    <w:p w14:paraId="52BF884D" w14:textId="7E437FF0" w:rsidR="00051F72" w:rsidRPr="00A846CA" w:rsidRDefault="00051F72" w:rsidP="00A846CA">
      <w:pPr>
        <w:pStyle w:val="Prrafodelista"/>
        <w:numPr>
          <w:ilvl w:val="0"/>
          <w:numId w:val="15"/>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Pasarme a Protección lo decidí por temas personales.</w:t>
      </w:r>
    </w:p>
    <w:p w14:paraId="7E90173D" w14:textId="0B48436E" w:rsidR="00051F72" w:rsidRPr="00A846CA" w:rsidRDefault="00051F72" w:rsidP="00A846CA">
      <w:pPr>
        <w:pStyle w:val="Prrafodelista"/>
        <w:numPr>
          <w:ilvl w:val="0"/>
          <w:numId w:val="15"/>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No tuve buena asesoría al pasarme del régimen público al privado.</w:t>
      </w:r>
    </w:p>
    <w:p w14:paraId="6E4F877C" w14:textId="3DA9D3EE" w:rsidR="00051F72" w:rsidRPr="00A846CA" w:rsidRDefault="00051F72" w:rsidP="00A846CA">
      <w:pPr>
        <w:pStyle w:val="Prrafodelista"/>
        <w:numPr>
          <w:ilvl w:val="0"/>
          <w:numId w:val="15"/>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 xml:space="preserve">No me acerqué al fondo de Protección donde estaba afiliado a preguntar por lo que eme estaban diciendo, porque acá en la ciudad no había oficina. </w:t>
      </w:r>
    </w:p>
    <w:p w14:paraId="53EEF8B3" w14:textId="5B4FBBDA" w:rsidR="00051F72" w:rsidRPr="00A846CA" w:rsidRDefault="00051F72" w:rsidP="00A846CA">
      <w:pPr>
        <w:pStyle w:val="Prrafodelista"/>
        <w:numPr>
          <w:ilvl w:val="0"/>
          <w:numId w:val="15"/>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 xml:space="preserve">Me quise cambiar de </w:t>
      </w:r>
      <w:proofErr w:type="spellStart"/>
      <w:r w:rsidRPr="00A846CA">
        <w:rPr>
          <w:rFonts w:ascii="Garamond" w:hAnsi="Garamond"/>
          <w:color w:val="000000" w:themeColor="text1"/>
          <w:sz w:val="22"/>
          <w:szCs w:val="22"/>
        </w:rPr>
        <w:t>Colfondos</w:t>
      </w:r>
      <w:proofErr w:type="spellEnd"/>
      <w:r w:rsidRPr="00A846CA">
        <w:rPr>
          <w:rFonts w:ascii="Garamond" w:hAnsi="Garamond"/>
          <w:color w:val="000000" w:themeColor="text1"/>
          <w:sz w:val="22"/>
          <w:szCs w:val="22"/>
        </w:rPr>
        <w:t xml:space="preserve"> a Protección porque no me habían asesorado bien en el otro.</w:t>
      </w:r>
    </w:p>
    <w:p w14:paraId="1CE68E30" w14:textId="7C92A307" w:rsidR="00E943CA" w:rsidRPr="00A846CA" w:rsidRDefault="00E943CA" w:rsidP="00A846CA">
      <w:pPr>
        <w:shd w:val="clear" w:color="auto" w:fill="FFFFFF"/>
        <w:spacing w:line="276" w:lineRule="auto"/>
        <w:jc w:val="both"/>
        <w:textAlignment w:val="baseline"/>
        <w:rPr>
          <w:rFonts w:ascii="Garamond" w:hAnsi="Garamond"/>
          <w:color w:val="000000" w:themeColor="text1"/>
          <w:sz w:val="22"/>
          <w:szCs w:val="22"/>
        </w:rPr>
      </w:pPr>
    </w:p>
    <w:p w14:paraId="2085374F" w14:textId="50A5637E" w:rsidR="00E943CA" w:rsidRPr="00A846CA" w:rsidRDefault="00E943CA" w:rsidP="00A846CA">
      <w:pPr>
        <w:pStyle w:val="Prrafodelista"/>
        <w:numPr>
          <w:ilvl w:val="0"/>
          <w:numId w:val="13"/>
        </w:numPr>
        <w:shd w:val="clear" w:color="auto" w:fill="FFFFFF"/>
        <w:spacing w:line="276" w:lineRule="auto"/>
        <w:jc w:val="both"/>
        <w:textAlignment w:val="baseline"/>
        <w:rPr>
          <w:rFonts w:ascii="Garamond" w:hAnsi="Garamond"/>
          <w:b/>
          <w:bCs/>
          <w:color w:val="000000" w:themeColor="text1"/>
          <w:sz w:val="22"/>
          <w:szCs w:val="22"/>
        </w:rPr>
      </w:pPr>
      <w:r w:rsidRPr="00A846CA">
        <w:rPr>
          <w:rFonts w:ascii="Garamond" w:hAnsi="Garamond"/>
          <w:b/>
          <w:bCs/>
          <w:color w:val="000000" w:themeColor="text1"/>
          <w:sz w:val="22"/>
          <w:szCs w:val="22"/>
        </w:rPr>
        <w:t xml:space="preserve"> Se desiste del testimonio de </w:t>
      </w:r>
      <w:r w:rsidRPr="00A846CA">
        <w:rPr>
          <w:rFonts w:ascii="Garamond" w:hAnsi="Garamond"/>
          <w:b/>
          <w:bCs/>
          <w:color w:val="000000" w:themeColor="text1"/>
          <w:sz w:val="22"/>
          <w:szCs w:val="22"/>
        </w:rPr>
        <w:t>José Ignacio Cerón</w:t>
      </w:r>
    </w:p>
    <w:p w14:paraId="4E8FE170" w14:textId="77777777" w:rsidR="00EE4436" w:rsidRPr="00A846CA" w:rsidRDefault="00EE4436" w:rsidP="00A846CA">
      <w:pPr>
        <w:pStyle w:val="Prrafodelista"/>
        <w:shd w:val="clear" w:color="auto" w:fill="FFFFFF"/>
        <w:spacing w:line="276" w:lineRule="auto"/>
        <w:ind w:left="360"/>
        <w:jc w:val="both"/>
        <w:textAlignment w:val="baseline"/>
        <w:rPr>
          <w:rFonts w:ascii="Garamond" w:hAnsi="Garamond"/>
          <w:b/>
          <w:bCs/>
          <w:color w:val="000000" w:themeColor="text1"/>
          <w:sz w:val="22"/>
          <w:szCs w:val="22"/>
        </w:rPr>
      </w:pPr>
    </w:p>
    <w:p w14:paraId="1B88B998" w14:textId="54F01A0C" w:rsidR="00524048" w:rsidRPr="00A846CA" w:rsidRDefault="00524048" w:rsidP="00A846CA">
      <w:pPr>
        <w:pStyle w:val="Prrafodelista"/>
        <w:numPr>
          <w:ilvl w:val="0"/>
          <w:numId w:val="1"/>
        </w:numPr>
        <w:shd w:val="clear" w:color="auto" w:fill="FFFFFF"/>
        <w:spacing w:line="276" w:lineRule="auto"/>
        <w:jc w:val="both"/>
        <w:textAlignment w:val="baseline"/>
        <w:rPr>
          <w:rFonts w:ascii="Garamond" w:hAnsi="Garamond"/>
          <w:b/>
          <w:bCs/>
          <w:color w:val="000000" w:themeColor="text1"/>
          <w:sz w:val="22"/>
          <w:szCs w:val="22"/>
        </w:rPr>
      </w:pPr>
      <w:r w:rsidRPr="00A846CA">
        <w:rPr>
          <w:rFonts w:ascii="Garamond" w:hAnsi="Garamond"/>
          <w:b/>
          <w:bCs/>
          <w:color w:val="000000" w:themeColor="text1"/>
          <w:sz w:val="22"/>
          <w:szCs w:val="22"/>
        </w:rPr>
        <w:t>Alegatos</w:t>
      </w:r>
      <w:r w:rsidR="00204E12" w:rsidRPr="00A846CA">
        <w:rPr>
          <w:rFonts w:ascii="Garamond" w:hAnsi="Garamond"/>
          <w:b/>
          <w:bCs/>
          <w:color w:val="000000" w:themeColor="text1"/>
          <w:sz w:val="22"/>
          <w:szCs w:val="22"/>
        </w:rPr>
        <w:t xml:space="preserve"> de Conclusión:</w:t>
      </w:r>
    </w:p>
    <w:p w14:paraId="1A241701" w14:textId="15822309" w:rsidR="00AF78BA" w:rsidRPr="00A846CA" w:rsidRDefault="00AF78BA" w:rsidP="00A846CA">
      <w:pPr>
        <w:shd w:val="clear" w:color="auto" w:fill="FFFFFF"/>
        <w:spacing w:line="276" w:lineRule="auto"/>
        <w:jc w:val="both"/>
        <w:textAlignment w:val="baseline"/>
        <w:rPr>
          <w:rFonts w:ascii="Garamond" w:hAnsi="Garamond"/>
          <w:b/>
          <w:bCs/>
          <w:color w:val="000000" w:themeColor="text1"/>
          <w:sz w:val="22"/>
          <w:szCs w:val="22"/>
        </w:rPr>
      </w:pPr>
    </w:p>
    <w:p w14:paraId="356C7DE3" w14:textId="77777777" w:rsidR="00AF78BA" w:rsidRPr="00A846CA" w:rsidRDefault="00AF78BA" w:rsidP="00A846CA">
      <w:pPr>
        <w:pStyle w:val="Prrafodelista"/>
        <w:numPr>
          <w:ilvl w:val="0"/>
          <w:numId w:val="16"/>
        </w:numPr>
        <w:shd w:val="clear" w:color="auto" w:fill="FFFFFF"/>
        <w:spacing w:line="276" w:lineRule="auto"/>
        <w:jc w:val="both"/>
        <w:textAlignment w:val="baseline"/>
        <w:rPr>
          <w:rFonts w:ascii="Garamond" w:hAnsi="Garamond"/>
          <w:color w:val="000000" w:themeColor="text1"/>
          <w:sz w:val="22"/>
          <w:szCs w:val="22"/>
          <w:u w:val="single"/>
        </w:rPr>
      </w:pPr>
      <w:r w:rsidRPr="00A846CA">
        <w:rPr>
          <w:rFonts w:ascii="Garamond" w:hAnsi="Garamond"/>
          <w:color w:val="000000" w:themeColor="text1"/>
          <w:sz w:val="22"/>
          <w:szCs w:val="22"/>
          <w:u w:val="single"/>
        </w:rPr>
        <w:t>Demandante</w:t>
      </w:r>
    </w:p>
    <w:p w14:paraId="3D848D44" w14:textId="77777777" w:rsidR="00AF78BA" w:rsidRPr="00A846CA" w:rsidRDefault="00AF78BA" w:rsidP="00A846CA">
      <w:pPr>
        <w:pStyle w:val="Prrafodelista"/>
        <w:shd w:val="clear" w:color="auto" w:fill="FFFFFF"/>
        <w:spacing w:line="276" w:lineRule="auto"/>
        <w:ind w:left="1080"/>
        <w:jc w:val="both"/>
        <w:textAlignment w:val="baseline"/>
        <w:rPr>
          <w:rFonts w:ascii="Garamond" w:hAnsi="Garamond"/>
          <w:color w:val="000000" w:themeColor="text1"/>
          <w:sz w:val="22"/>
          <w:szCs w:val="22"/>
        </w:rPr>
      </w:pPr>
    </w:p>
    <w:p w14:paraId="6D8DC739" w14:textId="77777777" w:rsidR="00AF78BA" w:rsidRPr="00A846CA" w:rsidRDefault="00AF78BA" w:rsidP="00A846CA">
      <w:pPr>
        <w:pStyle w:val="Prrafodelista"/>
        <w:numPr>
          <w:ilvl w:val="0"/>
          <w:numId w:val="3"/>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No basta con poner una firma</w:t>
      </w:r>
    </w:p>
    <w:p w14:paraId="1DE4EA8F" w14:textId="6962E718" w:rsidR="00AF78BA" w:rsidRPr="00A846CA" w:rsidRDefault="00AF78BA" w:rsidP="00A846CA">
      <w:pPr>
        <w:pStyle w:val="Prrafodelista"/>
        <w:numPr>
          <w:ilvl w:val="0"/>
          <w:numId w:val="3"/>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No hay una sola prueba de las condiciones, información y capacitación dada</w:t>
      </w:r>
    </w:p>
    <w:p w14:paraId="12487936" w14:textId="5853627C" w:rsidR="00E9233C" w:rsidRPr="00A846CA" w:rsidRDefault="00E9233C" w:rsidP="00A846CA">
      <w:pPr>
        <w:shd w:val="clear" w:color="auto" w:fill="FFFFFF"/>
        <w:spacing w:line="276" w:lineRule="auto"/>
        <w:jc w:val="both"/>
        <w:textAlignment w:val="baseline"/>
        <w:rPr>
          <w:rFonts w:ascii="Garamond" w:hAnsi="Garamond"/>
          <w:color w:val="000000" w:themeColor="text1"/>
          <w:sz w:val="22"/>
          <w:szCs w:val="22"/>
        </w:rPr>
      </w:pPr>
    </w:p>
    <w:p w14:paraId="11F61DF2" w14:textId="549EFD40" w:rsidR="00E9233C" w:rsidRPr="00A846CA" w:rsidRDefault="00E9233C" w:rsidP="00A846CA">
      <w:pPr>
        <w:pStyle w:val="Prrafodelista"/>
        <w:numPr>
          <w:ilvl w:val="0"/>
          <w:numId w:val="16"/>
        </w:numPr>
        <w:shd w:val="clear" w:color="auto" w:fill="FFFFFF"/>
        <w:spacing w:line="276" w:lineRule="auto"/>
        <w:jc w:val="both"/>
        <w:textAlignment w:val="baseline"/>
        <w:rPr>
          <w:rFonts w:ascii="Garamond" w:hAnsi="Garamond"/>
          <w:color w:val="000000" w:themeColor="text1"/>
          <w:sz w:val="22"/>
          <w:szCs w:val="22"/>
          <w:u w:val="single"/>
        </w:rPr>
      </w:pPr>
      <w:proofErr w:type="spellStart"/>
      <w:r w:rsidRPr="00A846CA">
        <w:rPr>
          <w:rFonts w:ascii="Garamond" w:hAnsi="Garamond"/>
          <w:color w:val="000000" w:themeColor="text1"/>
          <w:sz w:val="22"/>
          <w:szCs w:val="22"/>
          <w:u w:val="single"/>
        </w:rPr>
        <w:t>Colfondos</w:t>
      </w:r>
      <w:proofErr w:type="spellEnd"/>
      <w:r w:rsidRPr="00A846CA">
        <w:rPr>
          <w:rFonts w:ascii="Garamond" w:hAnsi="Garamond"/>
          <w:color w:val="000000" w:themeColor="text1"/>
          <w:sz w:val="22"/>
          <w:szCs w:val="22"/>
          <w:u w:val="single"/>
        </w:rPr>
        <w:t>:</w:t>
      </w:r>
    </w:p>
    <w:p w14:paraId="7266542B" w14:textId="1BA67254" w:rsidR="00E9233C" w:rsidRPr="00A846CA" w:rsidRDefault="00E9233C" w:rsidP="00A846CA">
      <w:pPr>
        <w:pStyle w:val="Prrafodelista"/>
        <w:numPr>
          <w:ilvl w:val="0"/>
          <w:numId w:val="3"/>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No es dable el traslado de régimen cuando falten 10 o menos años para la pensión</w:t>
      </w:r>
    </w:p>
    <w:p w14:paraId="5B7CD196" w14:textId="372B190E" w:rsidR="00E9233C" w:rsidRPr="00A846CA" w:rsidRDefault="00E9233C" w:rsidP="00A846CA">
      <w:pPr>
        <w:pStyle w:val="Prrafodelista"/>
        <w:numPr>
          <w:ilvl w:val="0"/>
          <w:numId w:val="3"/>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 xml:space="preserve">Sentencia U107 del 2024 sobre gastos de administración y seguros previsionales, que no son susceptibles de traslado a </w:t>
      </w:r>
      <w:proofErr w:type="spellStart"/>
      <w:r w:rsidRPr="00A846CA">
        <w:rPr>
          <w:rFonts w:ascii="Garamond" w:hAnsi="Garamond"/>
          <w:color w:val="000000" w:themeColor="text1"/>
          <w:sz w:val="22"/>
          <w:szCs w:val="22"/>
        </w:rPr>
        <w:t>Colpensiones</w:t>
      </w:r>
      <w:proofErr w:type="spellEnd"/>
      <w:r w:rsidRPr="00A846CA">
        <w:rPr>
          <w:rFonts w:ascii="Garamond" w:hAnsi="Garamond"/>
          <w:color w:val="000000" w:themeColor="text1"/>
          <w:sz w:val="22"/>
          <w:szCs w:val="22"/>
        </w:rPr>
        <w:t>.</w:t>
      </w:r>
    </w:p>
    <w:p w14:paraId="0B6D0981" w14:textId="7956C209" w:rsidR="00E9233C" w:rsidRPr="00A846CA" w:rsidRDefault="00E9233C" w:rsidP="00A846CA">
      <w:pPr>
        <w:shd w:val="clear" w:color="auto" w:fill="FFFFFF"/>
        <w:spacing w:line="276" w:lineRule="auto"/>
        <w:jc w:val="both"/>
        <w:textAlignment w:val="baseline"/>
        <w:rPr>
          <w:rFonts w:ascii="Garamond" w:hAnsi="Garamond"/>
          <w:color w:val="000000" w:themeColor="text1"/>
          <w:sz w:val="22"/>
          <w:szCs w:val="22"/>
        </w:rPr>
      </w:pPr>
    </w:p>
    <w:p w14:paraId="105ED4F9" w14:textId="6388CD9D" w:rsidR="00E9233C" w:rsidRPr="00A846CA" w:rsidRDefault="00E9233C" w:rsidP="00A846CA">
      <w:pPr>
        <w:pStyle w:val="Prrafodelista"/>
        <w:numPr>
          <w:ilvl w:val="0"/>
          <w:numId w:val="16"/>
        </w:numPr>
        <w:shd w:val="clear" w:color="auto" w:fill="FFFFFF"/>
        <w:spacing w:line="276" w:lineRule="auto"/>
        <w:jc w:val="both"/>
        <w:textAlignment w:val="baseline"/>
        <w:rPr>
          <w:rFonts w:ascii="Garamond" w:hAnsi="Garamond"/>
          <w:color w:val="000000" w:themeColor="text1"/>
          <w:sz w:val="22"/>
          <w:szCs w:val="22"/>
          <w:u w:val="single"/>
        </w:rPr>
      </w:pPr>
      <w:r w:rsidRPr="00A846CA">
        <w:rPr>
          <w:rFonts w:ascii="Garamond" w:hAnsi="Garamond"/>
          <w:color w:val="000000" w:themeColor="text1"/>
          <w:sz w:val="22"/>
          <w:szCs w:val="22"/>
          <w:u w:val="single"/>
        </w:rPr>
        <w:t>Protección:</w:t>
      </w:r>
    </w:p>
    <w:p w14:paraId="1244DD06" w14:textId="701A596B" w:rsidR="00E9233C" w:rsidRPr="00A846CA" w:rsidRDefault="00F8258E" w:rsidP="00A846CA">
      <w:pPr>
        <w:pStyle w:val="Prrafodelista"/>
        <w:numPr>
          <w:ilvl w:val="0"/>
          <w:numId w:val="3"/>
        </w:numPr>
        <w:shd w:val="clear" w:color="auto" w:fill="FFFFFF"/>
        <w:spacing w:line="276" w:lineRule="auto"/>
        <w:jc w:val="both"/>
        <w:textAlignment w:val="baseline"/>
        <w:rPr>
          <w:rFonts w:ascii="Garamond" w:hAnsi="Garamond"/>
          <w:color w:val="000000" w:themeColor="text1"/>
          <w:sz w:val="22"/>
          <w:szCs w:val="22"/>
          <w:u w:val="single"/>
        </w:rPr>
      </w:pPr>
      <w:r w:rsidRPr="00A846CA">
        <w:rPr>
          <w:rFonts w:ascii="Garamond" w:hAnsi="Garamond"/>
          <w:color w:val="000000" w:themeColor="text1"/>
          <w:sz w:val="22"/>
          <w:szCs w:val="22"/>
        </w:rPr>
        <w:t xml:space="preserve">Somos ajenos al traslado que el señor hizo a </w:t>
      </w:r>
      <w:proofErr w:type="spellStart"/>
      <w:r w:rsidRPr="00A846CA">
        <w:rPr>
          <w:rFonts w:ascii="Garamond" w:hAnsi="Garamond"/>
          <w:color w:val="000000" w:themeColor="text1"/>
          <w:sz w:val="22"/>
          <w:szCs w:val="22"/>
        </w:rPr>
        <w:t>Colfondos</w:t>
      </w:r>
      <w:proofErr w:type="spellEnd"/>
    </w:p>
    <w:p w14:paraId="3DE55276" w14:textId="11F7502A" w:rsidR="00F8258E" w:rsidRPr="00A846CA" w:rsidRDefault="00F8258E" w:rsidP="00A846CA">
      <w:pPr>
        <w:shd w:val="clear" w:color="auto" w:fill="FFFFFF"/>
        <w:spacing w:line="276" w:lineRule="auto"/>
        <w:jc w:val="both"/>
        <w:textAlignment w:val="baseline"/>
        <w:rPr>
          <w:rFonts w:ascii="Garamond" w:hAnsi="Garamond"/>
          <w:color w:val="000000" w:themeColor="text1"/>
          <w:sz w:val="22"/>
          <w:szCs w:val="22"/>
          <w:u w:val="single"/>
        </w:rPr>
      </w:pPr>
    </w:p>
    <w:p w14:paraId="57CB25E0" w14:textId="7A6504E1" w:rsidR="00F8258E" w:rsidRPr="00A846CA" w:rsidRDefault="00F8258E" w:rsidP="00A846CA">
      <w:pPr>
        <w:pStyle w:val="Prrafodelista"/>
        <w:numPr>
          <w:ilvl w:val="0"/>
          <w:numId w:val="16"/>
        </w:numPr>
        <w:shd w:val="clear" w:color="auto" w:fill="FFFFFF"/>
        <w:spacing w:line="276" w:lineRule="auto"/>
        <w:jc w:val="both"/>
        <w:textAlignment w:val="baseline"/>
        <w:rPr>
          <w:rFonts w:ascii="Garamond" w:hAnsi="Garamond"/>
          <w:color w:val="000000" w:themeColor="text1"/>
          <w:sz w:val="22"/>
          <w:szCs w:val="22"/>
          <w:u w:val="single"/>
        </w:rPr>
      </w:pPr>
      <w:proofErr w:type="spellStart"/>
      <w:r w:rsidRPr="00A846CA">
        <w:rPr>
          <w:rFonts w:ascii="Garamond" w:hAnsi="Garamond"/>
          <w:color w:val="000000" w:themeColor="text1"/>
          <w:sz w:val="22"/>
          <w:szCs w:val="22"/>
          <w:u w:val="single"/>
        </w:rPr>
        <w:t>Colpensiones</w:t>
      </w:r>
      <w:proofErr w:type="spellEnd"/>
      <w:r w:rsidRPr="00A846CA">
        <w:rPr>
          <w:rFonts w:ascii="Garamond" w:hAnsi="Garamond"/>
          <w:color w:val="000000" w:themeColor="text1"/>
          <w:sz w:val="22"/>
          <w:szCs w:val="22"/>
          <w:u w:val="single"/>
        </w:rPr>
        <w:t>:</w:t>
      </w:r>
    </w:p>
    <w:p w14:paraId="10791816" w14:textId="43E2BFAA" w:rsidR="00F8258E" w:rsidRPr="00A846CA" w:rsidRDefault="00F8258E" w:rsidP="00A846CA">
      <w:pPr>
        <w:shd w:val="clear" w:color="auto" w:fill="FFFFFF"/>
        <w:spacing w:line="276" w:lineRule="auto"/>
        <w:jc w:val="both"/>
        <w:textAlignment w:val="baseline"/>
        <w:rPr>
          <w:rFonts w:ascii="Garamond" w:hAnsi="Garamond"/>
          <w:color w:val="000000" w:themeColor="text1"/>
          <w:sz w:val="22"/>
          <w:szCs w:val="22"/>
          <w:u w:val="single"/>
        </w:rPr>
      </w:pPr>
    </w:p>
    <w:p w14:paraId="6CDFA6DC" w14:textId="565FFEEE" w:rsidR="00F8258E" w:rsidRPr="00A846CA" w:rsidRDefault="00F8258E" w:rsidP="00A846CA">
      <w:pPr>
        <w:pStyle w:val="Prrafodelista"/>
        <w:numPr>
          <w:ilvl w:val="0"/>
          <w:numId w:val="3"/>
        </w:numPr>
        <w:shd w:val="clear" w:color="auto" w:fill="FFFFFF"/>
        <w:spacing w:line="276" w:lineRule="auto"/>
        <w:jc w:val="both"/>
        <w:textAlignment w:val="baseline"/>
        <w:rPr>
          <w:rFonts w:ascii="Garamond" w:hAnsi="Garamond"/>
          <w:color w:val="000000" w:themeColor="text1"/>
          <w:sz w:val="22"/>
          <w:szCs w:val="22"/>
          <w:u w:val="single"/>
        </w:rPr>
      </w:pPr>
      <w:r w:rsidRPr="00A846CA">
        <w:rPr>
          <w:rFonts w:ascii="Garamond" w:hAnsi="Garamond"/>
          <w:color w:val="000000" w:themeColor="text1"/>
          <w:sz w:val="22"/>
          <w:szCs w:val="22"/>
        </w:rPr>
        <w:t xml:space="preserve">El señor estaba plenamente capacitado, estudiado, sabía </w:t>
      </w:r>
      <w:proofErr w:type="spellStart"/>
      <w:r w:rsidRPr="00A846CA">
        <w:rPr>
          <w:rFonts w:ascii="Garamond" w:hAnsi="Garamond"/>
          <w:color w:val="000000" w:themeColor="text1"/>
          <w:sz w:val="22"/>
          <w:szCs w:val="22"/>
        </w:rPr>
        <w:t>lerr</w:t>
      </w:r>
      <w:proofErr w:type="spellEnd"/>
      <w:r w:rsidRPr="00A846CA">
        <w:rPr>
          <w:rFonts w:ascii="Garamond" w:hAnsi="Garamond"/>
          <w:color w:val="000000" w:themeColor="text1"/>
          <w:sz w:val="22"/>
          <w:szCs w:val="22"/>
        </w:rPr>
        <w:t>, y debía estar pendiente de su estado, extractos, Etc.</w:t>
      </w:r>
    </w:p>
    <w:p w14:paraId="3BC3DDB5" w14:textId="124FC1C6" w:rsidR="00782818" w:rsidRPr="00A846CA" w:rsidRDefault="00782818" w:rsidP="00A846CA">
      <w:pPr>
        <w:shd w:val="clear" w:color="auto" w:fill="FFFFFF"/>
        <w:spacing w:line="276" w:lineRule="auto"/>
        <w:jc w:val="both"/>
        <w:textAlignment w:val="baseline"/>
        <w:rPr>
          <w:rFonts w:ascii="Garamond" w:hAnsi="Garamond"/>
          <w:color w:val="000000" w:themeColor="text1"/>
          <w:sz w:val="22"/>
          <w:szCs w:val="22"/>
          <w:u w:val="single"/>
        </w:rPr>
      </w:pPr>
    </w:p>
    <w:p w14:paraId="18C97BCF" w14:textId="1EDA0C2E" w:rsidR="00782818" w:rsidRPr="00A846CA" w:rsidRDefault="00782818" w:rsidP="00A846CA">
      <w:pPr>
        <w:pStyle w:val="Prrafodelista"/>
        <w:numPr>
          <w:ilvl w:val="0"/>
          <w:numId w:val="16"/>
        </w:numPr>
        <w:shd w:val="clear" w:color="auto" w:fill="FFFFFF"/>
        <w:spacing w:line="276" w:lineRule="auto"/>
        <w:jc w:val="both"/>
        <w:textAlignment w:val="baseline"/>
        <w:rPr>
          <w:rFonts w:ascii="Garamond" w:hAnsi="Garamond"/>
          <w:color w:val="000000" w:themeColor="text1"/>
          <w:sz w:val="22"/>
          <w:szCs w:val="22"/>
          <w:u w:val="single"/>
        </w:rPr>
      </w:pPr>
      <w:r w:rsidRPr="00A846CA">
        <w:rPr>
          <w:rFonts w:ascii="Garamond" w:hAnsi="Garamond"/>
          <w:color w:val="000000" w:themeColor="text1"/>
          <w:sz w:val="22"/>
          <w:szCs w:val="22"/>
          <w:u w:val="single"/>
        </w:rPr>
        <w:t>Nuestros:</w:t>
      </w:r>
    </w:p>
    <w:p w14:paraId="12E22140" w14:textId="08224628" w:rsidR="005A6B2E" w:rsidRPr="00A846CA" w:rsidRDefault="005A6B2E" w:rsidP="00A846CA">
      <w:pPr>
        <w:shd w:val="clear" w:color="auto" w:fill="FFFFFF"/>
        <w:spacing w:line="276" w:lineRule="auto"/>
        <w:jc w:val="both"/>
        <w:textAlignment w:val="baseline"/>
        <w:rPr>
          <w:rFonts w:ascii="Garamond" w:hAnsi="Garamond"/>
          <w:color w:val="000000" w:themeColor="text1"/>
          <w:sz w:val="22"/>
          <w:szCs w:val="22"/>
        </w:rPr>
      </w:pPr>
    </w:p>
    <w:p w14:paraId="483B08CD" w14:textId="1134F746" w:rsidR="005A6B2E" w:rsidRPr="00A846CA" w:rsidRDefault="005A6B2E" w:rsidP="00A846CA">
      <w:pPr>
        <w:shd w:val="clear" w:color="auto" w:fill="FFFFFF"/>
        <w:spacing w:line="276" w:lineRule="auto"/>
        <w:jc w:val="both"/>
        <w:textAlignment w:val="baseline"/>
        <w:rPr>
          <w:rFonts w:ascii="Garamond" w:hAnsi="Garamond" w:cs="Arial"/>
          <w:color w:val="000000"/>
          <w:sz w:val="22"/>
          <w:szCs w:val="22"/>
        </w:rPr>
      </w:pPr>
      <w:r w:rsidRPr="00A846CA">
        <w:rPr>
          <w:rFonts w:ascii="Garamond" w:hAnsi="Garamond" w:cs="Arial"/>
          <w:color w:val="000000"/>
          <w:sz w:val="22"/>
          <w:szCs w:val="22"/>
        </w:rPr>
        <w:t>Mi procurada fue convocada al presente litigio en calidad de aseguradora previsional en virtud de las Pólizas de Seguro de Invalidez y Sobrevivientes tomada por COLFONDOS S.A. PENSIONES Y CESANTÍAS, en la cual se amparó el pago de la suma adicional que se requiera para completar el capital necesario de las pensiones que se derivan única y exclusivamente de los riesgos de invalidez y muerte, tal y como se encuentra regulado en la Ley 100 de 1993.</w:t>
      </w:r>
    </w:p>
    <w:p w14:paraId="1BCD772B" w14:textId="77777777" w:rsidR="005A6B2E" w:rsidRPr="00A846CA" w:rsidRDefault="005A6B2E" w:rsidP="00A846CA">
      <w:pPr>
        <w:shd w:val="clear" w:color="auto" w:fill="FFFFFF"/>
        <w:spacing w:line="276" w:lineRule="auto"/>
        <w:jc w:val="both"/>
        <w:textAlignment w:val="baseline"/>
        <w:rPr>
          <w:rFonts w:ascii="Garamond" w:hAnsi="Garamond" w:cs="Arial"/>
          <w:color w:val="000000"/>
          <w:sz w:val="22"/>
          <w:szCs w:val="22"/>
        </w:rPr>
      </w:pPr>
    </w:p>
    <w:p w14:paraId="3461662B" w14:textId="72B17688" w:rsidR="005A6B2E" w:rsidRPr="00A846CA" w:rsidRDefault="005A6B2E" w:rsidP="00A846CA">
      <w:pPr>
        <w:shd w:val="clear" w:color="auto" w:fill="FFFFFF"/>
        <w:spacing w:line="276" w:lineRule="auto"/>
        <w:jc w:val="both"/>
        <w:textAlignment w:val="baseline"/>
        <w:rPr>
          <w:rFonts w:ascii="Garamond" w:hAnsi="Garamond" w:cs="Arial"/>
          <w:color w:val="000000"/>
          <w:sz w:val="22"/>
          <w:szCs w:val="22"/>
        </w:rPr>
      </w:pPr>
      <w:r w:rsidRPr="00A846CA">
        <w:rPr>
          <w:rFonts w:ascii="Garamond" w:hAnsi="Garamond" w:cs="Arial"/>
          <w:color w:val="000000"/>
          <w:sz w:val="22"/>
          <w:szCs w:val="22"/>
        </w:rPr>
        <w:t xml:space="preserve">En este sentido, como quiera que las pretensiones de la demanda no están encaminadas a un reconocimiento pensional derivado de los riesgos de invalidez o muerte que conlleven al pago de la suma adicional por parte de mi representada en virtud de las Pólizas de Seguro de Invalidez y Sobrevivientes, sino que las pretensiones de la demanda están orientadas a que se declare la ineficacia del traslado de régimen pensional efectuado por </w:t>
      </w:r>
      <w:r w:rsidR="00F8258E" w:rsidRPr="00A846CA">
        <w:rPr>
          <w:rFonts w:ascii="Garamond" w:hAnsi="Garamond" w:cs="Arial"/>
          <w:color w:val="000000"/>
          <w:sz w:val="22"/>
          <w:szCs w:val="22"/>
        </w:rPr>
        <w:t>el señor PALACIO</w:t>
      </w:r>
      <w:r w:rsidRPr="00A846CA">
        <w:rPr>
          <w:rFonts w:ascii="Garamond" w:hAnsi="Garamond" w:cs="Arial"/>
          <w:color w:val="000000"/>
          <w:sz w:val="22"/>
          <w:szCs w:val="22"/>
        </w:rPr>
        <w:t xml:space="preserve">, no hay lugar a que se afecten las coberturas otorgadas en la póliza de seguro previsional por cuanto, dicho seguro NO contempla dentro de sus </w:t>
      </w:r>
      <w:r w:rsidRPr="00A846CA">
        <w:rPr>
          <w:rFonts w:ascii="Garamond" w:hAnsi="Garamond" w:cs="Arial"/>
          <w:color w:val="000000"/>
          <w:sz w:val="22"/>
          <w:szCs w:val="22"/>
        </w:rPr>
        <w:lastRenderedPageBreak/>
        <w:t>amparos, lo pretendido por la parte demandante y por lo tanto, no ha nacido la obligación a cargo de mi procurada.</w:t>
      </w:r>
    </w:p>
    <w:p w14:paraId="17994648" w14:textId="77777777" w:rsidR="005A6B2E" w:rsidRPr="00A846CA" w:rsidRDefault="005A6B2E" w:rsidP="00A846CA">
      <w:pPr>
        <w:shd w:val="clear" w:color="auto" w:fill="FFFFFF"/>
        <w:spacing w:line="276" w:lineRule="auto"/>
        <w:jc w:val="both"/>
        <w:textAlignment w:val="baseline"/>
        <w:rPr>
          <w:rFonts w:ascii="Garamond" w:hAnsi="Garamond" w:cs="Arial"/>
          <w:color w:val="000000"/>
          <w:sz w:val="22"/>
          <w:szCs w:val="22"/>
        </w:rPr>
      </w:pPr>
    </w:p>
    <w:p w14:paraId="6E29F6A5" w14:textId="77777777" w:rsidR="005A6B2E" w:rsidRPr="00A846CA" w:rsidRDefault="005A6B2E" w:rsidP="00A846CA">
      <w:pPr>
        <w:shd w:val="clear" w:color="auto" w:fill="FFFFFF"/>
        <w:spacing w:line="276" w:lineRule="auto"/>
        <w:jc w:val="both"/>
        <w:textAlignment w:val="baseline"/>
        <w:rPr>
          <w:rFonts w:ascii="Garamond" w:hAnsi="Garamond" w:cs="Arial"/>
          <w:color w:val="000000"/>
          <w:sz w:val="22"/>
          <w:szCs w:val="22"/>
        </w:rPr>
      </w:pPr>
      <w:r w:rsidRPr="00A846CA">
        <w:rPr>
          <w:rFonts w:ascii="Garamond" w:hAnsi="Garamond" w:cs="Arial"/>
          <w:color w:val="000000"/>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5AE80483" w14:textId="77777777" w:rsidR="005A6B2E" w:rsidRPr="00A846CA" w:rsidRDefault="005A6B2E" w:rsidP="00A846CA">
      <w:pPr>
        <w:shd w:val="clear" w:color="auto" w:fill="FFFFFF"/>
        <w:spacing w:line="276" w:lineRule="auto"/>
        <w:jc w:val="both"/>
        <w:textAlignment w:val="baseline"/>
        <w:rPr>
          <w:rFonts w:ascii="Garamond" w:hAnsi="Garamond" w:cs="Arial"/>
          <w:color w:val="000000"/>
          <w:sz w:val="22"/>
          <w:szCs w:val="22"/>
        </w:rPr>
      </w:pPr>
    </w:p>
    <w:p w14:paraId="1201F713" w14:textId="77777777" w:rsidR="005A6B2E" w:rsidRPr="00A846CA" w:rsidRDefault="005A6B2E" w:rsidP="00A846CA">
      <w:pPr>
        <w:shd w:val="clear" w:color="auto" w:fill="FFFFFF"/>
        <w:spacing w:line="276" w:lineRule="auto"/>
        <w:jc w:val="both"/>
        <w:textAlignment w:val="baseline"/>
        <w:rPr>
          <w:rFonts w:ascii="Garamond" w:hAnsi="Garamond" w:cs="Arial"/>
          <w:color w:val="000000"/>
          <w:sz w:val="22"/>
          <w:szCs w:val="22"/>
        </w:rPr>
      </w:pPr>
      <w:r w:rsidRPr="00A846CA">
        <w:rPr>
          <w:rFonts w:ascii="Garamond" w:hAnsi="Garamond" w:cs="Arial"/>
          <w:color w:val="000000"/>
          <w:sz w:val="22"/>
          <w:szCs w:val="22"/>
        </w:rPr>
        <w:t>Por consiguiente, de ninguna manera es viable que se le imponga a mi representada en calidad de aseguradora previsional, la carga que atañe a la devolución de todos los valores recibidos con motivo de la afiliación del demandante, esto es, la devolución de aportes, los rendimientos causados y demás acreencias,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70705370" w14:textId="77777777" w:rsidR="005A6B2E" w:rsidRPr="00A846CA" w:rsidRDefault="005A6B2E" w:rsidP="00A846CA">
      <w:pPr>
        <w:shd w:val="clear" w:color="auto" w:fill="FFFFFF"/>
        <w:spacing w:line="276" w:lineRule="auto"/>
        <w:jc w:val="both"/>
        <w:textAlignment w:val="baseline"/>
        <w:rPr>
          <w:rFonts w:ascii="Garamond" w:hAnsi="Garamond" w:cs="Arial"/>
          <w:color w:val="000000"/>
          <w:sz w:val="22"/>
          <w:szCs w:val="22"/>
        </w:rPr>
      </w:pPr>
    </w:p>
    <w:p w14:paraId="3333ED2D" w14:textId="77777777" w:rsidR="00F8258E" w:rsidRPr="00A846CA" w:rsidRDefault="005A6B2E" w:rsidP="00A846CA">
      <w:pPr>
        <w:shd w:val="clear" w:color="auto" w:fill="FFFFFF"/>
        <w:spacing w:line="276" w:lineRule="auto"/>
        <w:jc w:val="both"/>
        <w:textAlignment w:val="baseline"/>
        <w:rPr>
          <w:rFonts w:ascii="Garamond" w:hAnsi="Garamond" w:cs="Arial"/>
          <w:color w:val="000000"/>
          <w:sz w:val="22"/>
          <w:szCs w:val="22"/>
          <w:lang w:val="es-ES_tradnl"/>
        </w:rPr>
      </w:pPr>
      <w:r w:rsidRPr="00A846CA">
        <w:rPr>
          <w:rFonts w:ascii="Garamond" w:hAnsi="Garamond" w:cs="Arial"/>
          <w:color w:val="000000"/>
          <w:sz w:val="22"/>
          <w:szCs w:val="22"/>
          <w:lang w:val="es-ES_tradnl"/>
        </w:rPr>
        <w:t>Respecto al seguro previsional, se precisa que no es posible que la aseguradora devuelva la prima ya que fue debidamente devenga en razón a que asumió el riesgo futuro e incierto,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varias de sus providencias.</w:t>
      </w:r>
    </w:p>
    <w:p w14:paraId="36B12DE9" w14:textId="77777777" w:rsidR="00F8258E" w:rsidRPr="00A846CA" w:rsidRDefault="00F8258E" w:rsidP="00A846CA">
      <w:pPr>
        <w:shd w:val="clear" w:color="auto" w:fill="FFFFFF"/>
        <w:spacing w:line="276" w:lineRule="auto"/>
        <w:jc w:val="both"/>
        <w:textAlignment w:val="baseline"/>
        <w:rPr>
          <w:rFonts w:ascii="Garamond" w:hAnsi="Garamond" w:cs="Arial"/>
          <w:color w:val="000000"/>
          <w:sz w:val="22"/>
          <w:szCs w:val="22"/>
          <w:lang w:val="es-ES_tradnl"/>
        </w:rPr>
      </w:pPr>
    </w:p>
    <w:p w14:paraId="63B568EF" w14:textId="77777777" w:rsidR="00F8258E" w:rsidRPr="00A846CA" w:rsidRDefault="00F8258E" w:rsidP="00A846CA">
      <w:pPr>
        <w:shd w:val="clear" w:color="auto" w:fill="FFFFFF"/>
        <w:spacing w:line="276" w:lineRule="auto"/>
        <w:jc w:val="both"/>
        <w:textAlignment w:val="baseline"/>
        <w:rPr>
          <w:rFonts w:ascii="Garamond" w:hAnsi="Garamond" w:cs="Open Sans"/>
          <w:color w:val="000000" w:themeColor="text1"/>
          <w:spacing w:val="2"/>
          <w:sz w:val="22"/>
          <w:szCs w:val="22"/>
          <w:shd w:val="clear" w:color="auto" w:fill="FFFFFF"/>
        </w:rPr>
      </w:pPr>
      <w:r w:rsidRPr="00A846CA">
        <w:rPr>
          <w:rFonts w:ascii="Garamond" w:hAnsi="Garamond" w:cs="Arial"/>
          <w:color w:val="000000"/>
          <w:sz w:val="22"/>
          <w:szCs w:val="22"/>
          <w:lang w:val="es-ES_tradnl"/>
        </w:rPr>
        <w:t xml:space="preserve">Adicionalmente su señoría, </w:t>
      </w:r>
      <w:r w:rsidRPr="00A846CA">
        <w:rPr>
          <w:rFonts w:ascii="Garamond" w:hAnsi="Garamond" w:cs="Open Sans"/>
          <w:color w:val="000000" w:themeColor="text1"/>
          <w:spacing w:val="2"/>
          <w:sz w:val="22"/>
          <w:szCs w:val="22"/>
          <w:shd w:val="clear" w:color="auto" w:fill="FFFFFF"/>
        </w:rPr>
        <w:t>las compañías aseguradoras son terceros de buena fe que no tuvieron injerencia alguna en el acto de traslado y/o afiliación al RAIS y que las pretensiones de la demanda no tienen relación alguna con los amparos concertados en la póliza previsional de Invalidez y sobrevivencia como quiera que los amparos otorgados por ALLIANZ SEGUROS DE VIDA S.A. contienen inmersa única y exclusivamente la obligación condicional de realizar el pago de la suma adicional requerida para completar el capital necesario para el reconocimiento de las pensiones de invalidez y sobrevivencia, concepto el cual no se solicita en el presente proceso</w:t>
      </w:r>
    </w:p>
    <w:p w14:paraId="090F3E57" w14:textId="77777777" w:rsidR="00F8258E" w:rsidRPr="00A846CA" w:rsidRDefault="00F8258E" w:rsidP="00A846CA">
      <w:pPr>
        <w:shd w:val="clear" w:color="auto" w:fill="FFFFFF"/>
        <w:spacing w:line="276" w:lineRule="auto"/>
        <w:jc w:val="both"/>
        <w:textAlignment w:val="baseline"/>
        <w:rPr>
          <w:rFonts w:ascii="Garamond" w:hAnsi="Garamond" w:cs="Open Sans"/>
          <w:color w:val="000000" w:themeColor="text1"/>
          <w:spacing w:val="2"/>
          <w:sz w:val="22"/>
          <w:szCs w:val="22"/>
          <w:shd w:val="clear" w:color="auto" w:fill="FFFFFF"/>
        </w:rPr>
      </w:pPr>
    </w:p>
    <w:p w14:paraId="1A43A9F3" w14:textId="1CCD1EFC" w:rsidR="005A6B2E" w:rsidRPr="00A846CA" w:rsidRDefault="00F8258E" w:rsidP="00A846CA">
      <w:pPr>
        <w:shd w:val="clear" w:color="auto" w:fill="FFFFFF"/>
        <w:spacing w:line="276" w:lineRule="auto"/>
        <w:jc w:val="both"/>
        <w:textAlignment w:val="baseline"/>
        <w:rPr>
          <w:rFonts w:ascii="Garamond" w:hAnsi="Garamond" w:cs="Arial"/>
          <w:color w:val="000000"/>
          <w:sz w:val="22"/>
          <w:szCs w:val="22"/>
          <w:lang w:val="es-ES_tradnl"/>
        </w:rPr>
      </w:pPr>
      <w:r w:rsidRPr="00A846CA">
        <w:rPr>
          <w:rFonts w:ascii="Garamond" w:hAnsi="Garamond" w:cs="Open Sans"/>
          <w:color w:val="000000" w:themeColor="text1"/>
          <w:spacing w:val="2"/>
          <w:sz w:val="22"/>
          <w:szCs w:val="22"/>
          <w:shd w:val="clear" w:color="auto" w:fill="FFFFFF"/>
        </w:rPr>
        <w:t>Dicho de otra manera su señoría, como quiera que las</w:t>
      </w:r>
      <w:r w:rsidRPr="00A846CA">
        <w:rPr>
          <w:rFonts w:ascii="Garamond" w:hAnsi="Garamond" w:cs="Open Sans"/>
          <w:color w:val="000000" w:themeColor="text1"/>
          <w:spacing w:val="2"/>
          <w:sz w:val="22"/>
          <w:szCs w:val="22"/>
          <w:shd w:val="clear" w:color="auto" w:fill="FFFFFF"/>
        </w:rPr>
        <w:t xml:space="preserve"> consecuencias de la ineficacia que se pretende en la demanda son frente a la afiliación al RAIS efectuado por el demandante y no frente al seguro previsional de invalidez y sobrevivientes</w:t>
      </w:r>
      <w:r w:rsidRPr="00A846CA">
        <w:rPr>
          <w:rFonts w:ascii="Garamond" w:hAnsi="Garamond" w:cs="Open Sans"/>
          <w:color w:val="000000" w:themeColor="text1"/>
          <w:spacing w:val="2"/>
          <w:sz w:val="22"/>
          <w:szCs w:val="22"/>
          <w:shd w:val="clear" w:color="auto" w:fill="FFFFFF"/>
        </w:rPr>
        <w:t xml:space="preserve">, y que evidentemente </w:t>
      </w:r>
      <w:r w:rsidRPr="00A846CA">
        <w:rPr>
          <w:rFonts w:ascii="Garamond" w:hAnsi="Garamond" w:cs="Open Sans"/>
          <w:color w:val="000000" w:themeColor="text1"/>
          <w:spacing w:val="2"/>
          <w:sz w:val="22"/>
          <w:szCs w:val="22"/>
          <w:shd w:val="clear" w:color="auto" w:fill="FFFFFF"/>
        </w:rPr>
        <w:t>ALLIANZ SEGUROS DE VIDA S.A. como compañía aseguradora no está autorizada legal ni jurisprudencialmente para administrar los aportes y rendimientos de las cuentas individuales de los afiliados al Sistema General de Pensiones</w:t>
      </w:r>
      <w:r w:rsidRPr="00A846CA">
        <w:rPr>
          <w:rFonts w:ascii="Garamond" w:hAnsi="Garamond" w:cs="Open Sans"/>
          <w:color w:val="000000" w:themeColor="text1"/>
          <w:spacing w:val="2"/>
          <w:sz w:val="22"/>
          <w:szCs w:val="22"/>
          <w:shd w:val="clear" w:color="auto" w:fill="FFFFFF"/>
        </w:rPr>
        <w:t xml:space="preserve">, </w:t>
      </w:r>
      <w:r w:rsidRPr="00A846CA">
        <w:rPr>
          <w:rFonts w:ascii="Garamond" w:hAnsi="Garamond" w:cs="Arial"/>
          <w:color w:val="000000"/>
          <w:sz w:val="22"/>
          <w:szCs w:val="22"/>
          <w:lang w:val="es-ES_tradnl"/>
        </w:rPr>
        <w:t xml:space="preserve"> </w:t>
      </w:r>
      <w:r w:rsidR="005A6B2E" w:rsidRPr="00A846CA">
        <w:rPr>
          <w:rFonts w:ascii="Garamond" w:hAnsi="Garamond" w:cs="Arial"/>
          <w:color w:val="000000"/>
          <w:sz w:val="22"/>
          <w:szCs w:val="22"/>
          <w:lang w:val="es-ES_tradnl"/>
        </w:rPr>
        <w:t>solicito a su señoría tener como probadas las excepciones formuladas contra la demanda, incluyendo las planteadas por COLFONDOS S.A. PENSIONES Y CESANTIAS que favorecen los intereses de mi prohijada, particularmente que:</w:t>
      </w:r>
    </w:p>
    <w:p w14:paraId="30DB80F5" w14:textId="77777777" w:rsidR="005A6B2E" w:rsidRPr="00A846CA" w:rsidRDefault="005A6B2E" w:rsidP="00A846CA">
      <w:pPr>
        <w:shd w:val="clear" w:color="auto" w:fill="FFFFFF"/>
        <w:spacing w:line="276" w:lineRule="auto"/>
        <w:jc w:val="both"/>
        <w:textAlignment w:val="baseline"/>
        <w:rPr>
          <w:rFonts w:ascii="Garamond" w:hAnsi="Garamond" w:cs="Arial"/>
          <w:color w:val="000000"/>
          <w:sz w:val="22"/>
          <w:szCs w:val="22"/>
          <w:lang w:val="es-ES_tradnl"/>
        </w:rPr>
      </w:pPr>
    </w:p>
    <w:p w14:paraId="6FEEFAE3" w14:textId="7B6996DA" w:rsidR="005A6B2E" w:rsidRPr="00A846CA" w:rsidRDefault="005A6B2E" w:rsidP="00A846CA">
      <w:pPr>
        <w:pStyle w:val="Prrafodelista"/>
        <w:numPr>
          <w:ilvl w:val="0"/>
          <w:numId w:val="5"/>
        </w:numPr>
        <w:shd w:val="clear" w:color="auto" w:fill="FFFFFF"/>
        <w:spacing w:line="276" w:lineRule="auto"/>
        <w:jc w:val="both"/>
        <w:textAlignment w:val="baseline"/>
        <w:rPr>
          <w:rFonts w:ascii="Garamond" w:hAnsi="Garamond" w:cs="Arial"/>
          <w:color w:val="000000"/>
          <w:sz w:val="22"/>
          <w:szCs w:val="22"/>
          <w:lang w:val="es-ES_tradnl"/>
        </w:rPr>
      </w:pPr>
      <w:r w:rsidRPr="00A846CA">
        <w:rPr>
          <w:rFonts w:ascii="Garamond" w:hAnsi="Garamond" w:cs="Arial"/>
          <w:b/>
          <w:bCs/>
          <w:color w:val="000000"/>
          <w:sz w:val="22"/>
          <w:szCs w:val="22"/>
          <w:lang w:val="es-ES_tradnl"/>
        </w:rPr>
        <w:lastRenderedPageBreak/>
        <w:t>La AFILIACIÓN AL RÉGIMEN DE AHORRO INDIVIDIAL CON SOLIDARIDAD fue LIBRE Y ESPONTÁNEA</w:t>
      </w:r>
      <w:r w:rsidRPr="00A846CA">
        <w:rPr>
          <w:rFonts w:ascii="Garamond" w:hAnsi="Garamond" w:cs="Arial"/>
          <w:color w:val="000000"/>
          <w:sz w:val="22"/>
          <w:szCs w:val="22"/>
          <w:lang w:val="es-ES_tradnl"/>
        </w:rPr>
        <w:t xml:space="preserve"> de acuerdo con el artículo 13 de la Ley 100 de1993, vigente para la fecha en la cual el demandante aceptó trasladarse de régimen, en lineamiento con la </w:t>
      </w:r>
      <w:r w:rsidRPr="00A846CA">
        <w:rPr>
          <w:rFonts w:ascii="Garamond" w:hAnsi="Garamond"/>
          <w:sz w:val="22"/>
          <w:szCs w:val="22"/>
          <w:lang w:val="es-ES_tradnl"/>
        </w:rPr>
        <w:t>Corte Constitucional en Sentencia C 789 de2002</w:t>
      </w:r>
    </w:p>
    <w:p w14:paraId="7F1EE996" w14:textId="77777777" w:rsidR="005A6B2E" w:rsidRPr="00A846CA" w:rsidRDefault="005A6B2E" w:rsidP="00A846CA">
      <w:pPr>
        <w:pStyle w:val="Prrafodelista"/>
        <w:shd w:val="clear" w:color="auto" w:fill="FFFFFF"/>
        <w:spacing w:line="276" w:lineRule="auto"/>
        <w:jc w:val="both"/>
        <w:textAlignment w:val="baseline"/>
        <w:rPr>
          <w:rFonts w:ascii="Garamond" w:hAnsi="Garamond"/>
          <w:sz w:val="22"/>
          <w:szCs w:val="22"/>
          <w:lang w:val="es-ES_tradnl"/>
        </w:rPr>
      </w:pPr>
    </w:p>
    <w:p w14:paraId="5FF41773" w14:textId="77777777" w:rsidR="005A6B2E" w:rsidRPr="00A846CA" w:rsidRDefault="005A6B2E" w:rsidP="00A846CA">
      <w:pPr>
        <w:pStyle w:val="Prrafodelista"/>
        <w:numPr>
          <w:ilvl w:val="0"/>
          <w:numId w:val="5"/>
        </w:numPr>
        <w:shd w:val="clear" w:color="auto" w:fill="FFFFFF"/>
        <w:spacing w:line="276" w:lineRule="auto"/>
        <w:jc w:val="both"/>
        <w:textAlignment w:val="baseline"/>
        <w:rPr>
          <w:rFonts w:ascii="Garamond" w:hAnsi="Garamond" w:cs="Arial"/>
          <w:color w:val="000000"/>
          <w:sz w:val="22"/>
          <w:szCs w:val="22"/>
          <w:lang w:val="es-ES_tradnl"/>
        </w:rPr>
      </w:pPr>
      <w:r w:rsidRPr="00A846CA">
        <w:rPr>
          <w:rFonts w:ascii="Garamond" w:hAnsi="Garamond"/>
          <w:b/>
          <w:bCs/>
          <w:sz w:val="22"/>
          <w:szCs w:val="22"/>
          <w:lang w:val="es-ES_tradnl"/>
        </w:rPr>
        <w:t>ERROR DE DERECHO NO VICIA EL CONSENTIMIENTO</w:t>
      </w:r>
      <w:r w:rsidRPr="00A846CA">
        <w:rPr>
          <w:rFonts w:ascii="Garamond" w:hAnsi="Garamond"/>
          <w:sz w:val="22"/>
          <w:szCs w:val="22"/>
          <w:lang w:val="es-ES_tradnl"/>
        </w:rPr>
        <w:t xml:space="preserve"> como quiera que conforme el artículo 1524 C.C. indica que no puede haber obligación sin una causa real y licita, el error accesorio o no esencial, no repercute en la eficacia del acto en que incide.</w:t>
      </w:r>
    </w:p>
    <w:p w14:paraId="32348FA3" w14:textId="77777777" w:rsidR="005A6B2E" w:rsidRPr="00A846CA" w:rsidRDefault="005A6B2E" w:rsidP="00A846CA">
      <w:pPr>
        <w:pStyle w:val="Prrafodelista"/>
        <w:shd w:val="clear" w:color="auto" w:fill="FFFFFF"/>
        <w:spacing w:line="276" w:lineRule="auto"/>
        <w:ind w:left="360"/>
        <w:jc w:val="both"/>
        <w:textAlignment w:val="baseline"/>
        <w:rPr>
          <w:rFonts w:ascii="Garamond" w:hAnsi="Garamond"/>
          <w:b/>
          <w:bCs/>
          <w:sz w:val="22"/>
          <w:szCs w:val="22"/>
          <w:lang w:val="es-ES_tradnl"/>
        </w:rPr>
      </w:pPr>
    </w:p>
    <w:p w14:paraId="25773988" w14:textId="77777777" w:rsidR="005A6B2E" w:rsidRPr="00A846CA" w:rsidRDefault="005A6B2E" w:rsidP="00A846CA">
      <w:pPr>
        <w:pStyle w:val="Prrafodelista"/>
        <w:shd w:val="clear" w:color="auto" w:fill="FFFFFF"/>
        <w:spacing w:line="276" w:lineRule="auto"/>
        <w:ind w:left="360"/>
        <w:jc w:val="both"/>
        <w:textAlignment w:val="baseline"/>
        <w:rPr>
          <w:rFonts w:ascii="Garamond" w:hAnsi="Garamond" w:cs="Arial"/>
          <w:color w:val="000000"/>
          <w:sz w:val="22"/>
          <w:szCs w:val="22"/>
          <w:lang w:val="es-ES_tradnl"/>
        </w:rPr>
      </w:pPr>
      <w:r w:rsidRPr="00A846CA">
        <w:rPr>
          <w:rFonts w:ascii="Garamond" w:hAnsi="Garamond" w:cs="Arial"/>
          <w:color w:val="000000"/>
          <w:sz w:val="22"/>
          <w:szCs w:val="22"/>
          <w:lang w:val="es-ES_tradnl"/>
        </w:rPr>
        <w:t>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69E6DDA9" w14:textId="77777777" w:rsidR="005A6B2E" w:rsidRPr="00A846CA" w:rsidRDefault="005A6B2E" w:rsidP="00A846CA">
      <w:pPr>
        <w:pStyle w:val="Prrafodelista"/>
        <w:shd w:val="clear" w:color="auto" w:fill="FFFFFF"/>
        <w:spacing w:line="276" w:lineRule="auto"/>
        <w:ind w:left="360"/>
        <w:jc w:val="both"/>
        <w:textAlignment w:val="baseline"/>
        <w:rPr>
          <w:rFonts w:ascii="Garamond" w:hAnsi="Garamond" w:cs="Arial"/>
          <w:color w:val="000000"/>
          <w:sz w:val="22"/>
          <w:szCs w:val="22"/>
          <w:lang w:val="es-ES_tradnl"/>
        </w:rPr>
      </w:pPr>
    </w:p>
    <w:p w14:paraId="58D292A1" w14:textId="647CBA9B" w:rsidR="005A6B2E" w:rsidRPr="00A846CA" w:rsidRDefault="00F8258E" w:rsidP="00A846CA">
      <w:pPr>
        <w:pStyle w:val="Prrafodelista"/>
        <w:shd w:val="clear" w:color="auto" w:fill="FFFFFF"/>
        <w:spacing w:line="276" w:lineRule="auto"/>
        <w:ind w:left="360"/>
        <w:jc w:val="both"/>
        <w:textAlignment w:val="baseline"/>
        <w:rPr>
          <w:rFonts w:ascii="Garamond" w:hAnsi="Garamond" w:cs="Arial"/>
          <w:color w:val="000000"/>
          <w:sz w:val="22"/>
          <w:szCs w:val="22"/>
          <w:lang w:val="es-ES_tradnl"/>
        </w:rPr>
      </w:pPr>
      <w:r w:rsidRPr="00A846CA">
        <w:rPr>
          <w:rFonts w:ascii="Garamond" w:hAnsi="Garamond" w:cs="Arial"/>
          <w:color w:val="000000"/>
          <w:sz w:val="22"/>
          <w:szCs w:val="22"/>
          <w:lang w:val="es-ES_tradnl"/>
        </w:rPr>
        <w:t>Sobretodo teniendo en cuenta su señoría que</w:t>
      </w:r>
      <w:r w:rsidR="005A6B2E" w:rsidRPr="00A846CA">
        <w:rPr>
          <w:rFonts w:ascii="Garamond" w:hAnsi="Garamond" w:cs="Arial"/>
          <w:color w:val="000000"/>
          <w:sz w:val="22"/>
          <w:szCs w:val="22"/>
          <w:lang w:val="es-ES_tradnl"/>
        </w:rPr>
        <w:t xml:space="preserve"> tal como lo establece con claridad el artículo 1509 del C.C., el error sobre un punto de derecho no vicia el consentimiento.</w:t>
      </w:r>
    </w:p>
    <w:p w14:paraId="21501C75" w14:textId="77777777" w:rsidR="005A6B2E" w:rsidRPr="00A846CA" w:rsidRDefault="005A6B2E" w:rsidP="00A846CA">
      <w:pPr>
        <w:shd w:val="clear" w:color="auto" w:fill="FFFFFF"/>
        <w:spacing w:line="276" w:lineRule="auto"/>
        <w:jc w:val="both"/>
        <w:textAlignment w:val="baseline"/>
        <w:rPr>
          <w:rFonts w:ascii="Garamond" w:hAnsi="Garamond" w:cs="Arial"/>
          <w:color w:val="000000"/>
          <w:sz w:val="22"/>
          <w:szCs w:val="22"/>
          <w:lang w:val="es-ES_tradnl"/>
        </w:rPr>
      </w:pPr>
    </w:p>
    <w:p w14:paraId="4D55CEA5" w14:textId="2B340CBA" w:rsidR="005A6B2E" w:rsidRPr="00A846CA" w:rsidRDefault="005A6B2E" w:rsidP="00A846CA">
      <w:pPr>
        <w:pStyle w:val="Prrafodelista"/>
        <w:numPr>
          <w:ilvl w:val="0"/>
          <w:numId w:val="5"/>
        </w:numPr>
        <w:shd w:val="clear" w:color="auto" w:fill="FFFFFF"/>
        <w:spacing w:line="276" w:lineRule="auto"/>
        <w:jc w:val="both"/>
        <w:textAlignment w:val="baseline"/>
        <w:rPr>
          <w:rFonts w:ascii="Garamond" w:hAnsi="Garamond" w:cs="Arial"/>
          <w:b/>
          <w:bCs/>
          <w:color w:val="000000"/>
          <w:sz w:val="22"/>
          <w:szCs w:val="22"/>
          <w:lang w:val="es-ES_tradnl"/>
        </w:rPr>
      </w:pPr>
      <w:r w:rsidRPr="00A846CA">
        <w:rPr>
          <w:rFonts w:ascii="Garamond" w:hAnsi="Garamond"/>
          <w:b/>
          <w:bCs/>
          <w:sz w:val="22"/>
          <w:szCs w:val="22"/>
          <w:lang w:val="es-ES_tradnl"/>
        </w:rPr>
        <w:t>PROHIBICIÓN DE TRASLADO DEL RÉGIMEN DE AHORRO INDIVIDUAL CON SOLIDARIDAD AL RÉGIMEN DE PRIMA MEDIA CON PRESTACIÓN DEFINIDA</w:t>
      </w:r>
      <w:r w:rsidR="00F8258E" w:rsidRPr="00A846CA">
        <w:rPr>
          <w:rFonts w:ascii="Garamond" w:hAnsi="Garamond" w:cs="Arial"/>
          <w:b/>
          <w:bCs/>
          <w:color w:val="000000"/>
          <w:sz w:val="22"/>
          <w:szCs w:val="22"/>
          <w:lang w:val="es-ES_tradnl"/>
        </w:rPr>
        <w:t xml:space="preserve"> por </w:t>
      </w:r>
      <w:r w:rsidRPr="00A846CA">
        <w:rPr>
          <w:rFonts w:ascii="Garamond" w:hAnsi="Garamond"/>
          <w:sz w:val="22"/>
          <w:szCs w:val="22"/>
          <w:lang w:val="es-ES_tradnl"/>
        </w:rPr>
        <w:t xml:space="preserve">faltaren 10 años o menos para cumplir el requisito de la edad exigido para acceder al derecho a la pensión, contenida en el literal e) del artículo 13 de la Ley 100, modificado por el artículo 2° de la Ley 797 de 2003, </w:t>
      </w:r>
      <w:r w:rsidR="00F8258E" w:rsidRPr="00A846CA">
        <w:rPr>
          <w:rFonts w:ascii="Garamond" w:hAnsi="Garamond"/>
          <w:sz w:val="22"/>
          <w:szCs w:val="22"/>
          <w:lang w:val="es-ES_tradnl"/>
        </w:rPr>
        <w:t xml:space="preserve">lo cual </w:t>
      </w:r>
      <w:r w:rsidRPr="00A846CA">
        <w:rPr>
          <w:rFonts w:ascii="Garamond" w:hAnsi="Garamond"/>
          <w:sz w:val="22"/>
          <w:szCs w:val="22"/>
          <w:lang w:val="es-ES_tradnl"/>
        </w:rPr>
        <w:t>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4E72BE5C" w14:textId="77777777" w:rsidR="005A6B2E" w:rsidRPr="00A846CA" w:rsidRDefault="005A6B2E" w:rsidP="00A846CA">
      <w:pPr>
        <w:autoSpaceDE w:val="0"/>
        <w:autoSpaceDN w:val="0"/>
        <w:adjustRightInd w:val="0"/>
        <w:spacing w:line="276" w:lineRule="auto"/>
        <w:jc w:val="both"/>
        <w:rPr>
          <w:rFonts w:ascii="Garamond" w:hAnsi="Garamond"/>
          <w:sz w:val="22"/>
          <w:szCs w:val="22"/>
          <w:lang w:val="es-ES_tradnl"/>
        </w:rPr>
      </w:pPr>
    </w:p>
    <w:p w14:paraId="73650C15" w14:textId="049B6FF1" w:rsidR="005A6B2E" w:rsidRPr="00A846CA" w:rsidRDefault="005A6B2E" w:rsidP="00A846CA">
      <w:pPr>
        <w:pStyle w:val="Prrafodelista"/>
        <w:numPr>
          <w:ilvl w:val="0"/>
          <w:numId w:val="5"/>
        </w:numPr>
        <w:autoSpaceDE w:val="0"/>
        <w:autoSpaceDN w:val="0"/>
        <w:adjustRightInd w:val="0"/>
        <w:spacing w:line="276" w:lineRule="auto"/>
        <w:jc w:val="both"/>
        <w:rPr>
          <w:rFonts w:ascii="Garamond" w:hAnsi="Garamond"/>
          <w:b/>
          <w:bCs/>
          <w:sz w:val="22"/>
          <w:szCs w:val="22"/>
          <w:lang w:val="es-ES_tradnl"/>
        </w:rPr>
      </w:pPr>
      <w:r w:rsidRPr="00A846CA">
        <w:rPr>
          <w:rFonts w:ascii="Garamond" w:hAnsi="Garamond"/>
          <w:b/>
          <w:bCs/>
          <w:sz w:val="22"/>
          <w:szCs w:val="22"/>
          <w:lang w:val="es-ES_tradnl"/>
        </w:rPr>
        <w:t xml:space="preserve">INEXISTENCIA DE LA OBLIGACIÓN DE DEVOLVER EL SEGURO PREVISIONAL CUANDO SE DECLARA LA INEFICACIA DE LA AFILIACIÓN POR FALTA DE CAUSA Y PORQUE AFECTA DERECHOS DE TERCEROS DE BUENA FE pues ALLIANZ </w:t>
      </w:r>
      <w:r w:rsidRPr="00A846CA">
        <w:rPr>
          <w:rFonts w:ascii="Garamond" w:hAnsi="Garamond"/>
          <w:sz w:val="22"/>
          <w:szCs w:val="22"/>
          <w:lang w:val="es-ES_tradnl"/>
        </w:rPr>
        <w:t>se encuentra imposibilitada para devolver la prima pagada por concepto de seguro previsional puesto que dicha aseguradora es un tercero de buena fe que no tuvo injerencia alguna en el traslado de régimen pensional efectuado por el demandante, de acuerdo con el artículo 20 de la Ley 100 de 1993.</w:t>
      </w:r>
    </w:p>
    <w:p w14:paraId="5A222406" w14:textId="77777777" w:rsidR="00F8258E" w:rsidRPr="00A846CA" w:rsidRDefault="00F8258E" w:rsidP="00A846CA">
      <w:pPr>
        <w:pStyle w:val="Prrafodelista"/>
        <w:autoSpaceDE w:val="0"/>
        <w:autoSpaceDN w:val="0"/>
        <w:adjustRightInd w:val="0"/>
        <w:spacing w:line="276" w:lineRule="auto"/>
        <w:ind w:left="360"/>
        <w:jc w:val="both"/>
        <w:rPr>
          <w:rFonts w:ascii="Garamond" w:hAnsi="Garamond"/>
          <w:b/>
          <w:bCs/>
          <w:sz w:val="22"/>
          <w:szCs w:val="22"/>
          <w:lang w:val="es-ES_tradnl"/>
        </w:rPr>
      </w:pPr>
    </w:p>
    <w:p w14:paraId="068D776C" w14:textId="77777777" w:rsidR="005A6B2E" w:rsidRPr="00A846CA" w:rsidRDefault="005A6B2E" w:rsidP="00A846CA">
      <w:pPr>
        <w:pStyle w:val="Prrafodelista"/>
        <w:numPr>
          <w:ilvl w:val="0"/>
          <w:numId w:val="5"/>
        </w:numPr>
        <w:autoSpaceDE w:val="0"/>
        <w:autoSpaceDN w:val="0"/>
        <w:adjustRightInd w:val="0"/>
        <w:spacing w:line="276" w:lineRule="auto"/>
        <w:jc w:val="both"/>
        <w:rPr>
          <w:rFonts w:ascii="Garamond" w:hAnsi="Garamond"/>
          <w:b/>
          <w:bCs/>
          <w:sz w:val="22"/>
          <w:szCs w:val="22"/>
          <w:lang w:val="es-ES_tradnl"/>
        </w:rPr>
      </w:pPr>
      <w:r w:rsidRPr="00A846CA">
        <w:rPr>
          <w:rFonts w:ascii="Garamond" w:hAnsi="Garamond"/>
          <w:b/>
          <w:bCs/>
          <w:sz w:val="22"/>
          <w:szCs w:val="22"/>
          <w:lang w:val="es-ES_tradnl"/>
        </w:rPr>
        <w:t>PRESCRIPCIÓN</w:t>
      </w:r>
    </w:p>
    <w:p w14:paraId="7C2B0C06" w14:textId="77777777" w:rsidR="005A6B2E" w:rsidRPr="00A846CA" w:rsidRDefault="005A6B2E" w:rsidP="00A846CA">
      <w:pPr>
        <w:pStyle w:val="Prrafodelista"/>
        <w:numPr>
          <w:ilvl w:val="0"/>
          <w:numId w:val="5"/>
        </w:numPr>
        <w:autoSpaceDE w:val="0"/>
        <w:autoSpaceDN w:val="0"/>
        <w:adjustRightInd w:val="0"/>
        <w:spacing w:line="276" w:lineRule="auto"/>
        <w:jc w:val="both"/>
        <w:rPr>
          <w:rFonts w:ascii="Garamond" w:hAnsi="Garamond"/>
          <w:b/>
          <w:bCs/>
          <w:sz w:val="22"/>
          <w:szCs w:val="22"/>
          <w:lang w:val="es-ES_tradnl"/>
        </w:rPr>
      </w:pPr>
      <w:r w:rsidRPr="00A846CA">
        <w:rPr>
          <w:rFonts w:ascii="Garamond" w:hAnsi="Garamond"/>
          <w:b/>
          <w:bCs/>
          <w:sz w:val="22"/>
          <w:szCs w:val="22"/>
          <w:lang w:val="es-ES_tradnl"/>
        </w:rPr>
        <w:t>BUENA GE</w:t>
      </w:r>
    </w:p>
    <w:p w14:paraId="25EA1EF6" w14:textId="13B3167C" w:rsidR="005A6B2E" w:rsidRPr="00A846CA" w:rsidRDefault="005A6B2E" w:rsidP="00A846CA">
      <w:pPr>
        <w:pStyle w:val="Prrafodelista"/>
        <w:numPr>
          <w:ilvl w:val="0"/>
          <w:numId w:val="5"/>
        </w:numPr>
        <w:autoSpaceDE w:val="0"/>
        <w:autoSpaceDN w:val="0"/>
        <w:adjustRightInd w:val="0"/>
        <w:spacing w:line="276" w:lineRule="auto"/>
        <w:jc w:val="both"/>
        <w:rPr>
          <w:rFonts w:ascii="Garamond" w:hAnsi="Garamond"/>
          <w:b/>
          <w:bCs/>
          <w:sz w:val="22"/>
          <w:szCs w:val="22"/>
          <w:lang w:val="es-ES_tradnl"/>
        </w:rPr>
      </w:pPr>
      <w:r w:rsidRPr="00A846CA">
        <w:rPr>
          <w:rFonts w:ascii="Garamond" w:hAnsi="Garamond"/>
          <w:b/>
          <w:bCs/>
          <w:sz w:val="22"/>
          <w:szCs w:val="22"/>
          <w:lang w:val="es-ES_tradnl"/>
        </w:rPr>
        <w:t>GENÉRICA E INOMINADA</w:t>
      </w:r>
    </w:p>
    <w:p w14:paraId="57ED5DF9" w14:textId="77777777" w:rsidR="005A6B2E" w:rsidRPr="00A846CA" w:rsidRDefault="005A6B2E" w:rsidP="00A846CA">
      <w:pPr>
        <w:shd w:val="clear" w:color="auto" w:fill="FFFFFF"/>
        <w:spacing w:line="276" w:lineRule="auto"/>
        <w:jc w:val="both"/>
        <w:textAlignment w:val="baseline"/>
        <w:rPr>
          <w:rFonts w:ascii="Garamond" w:hAnsi="Garamond"/>
          <w:color w:val="000000" w:themeColor="text1"/>
          <w:sz w:val="22"/>
          <w:szCs w:val="22"/>
        </w:rPr>
      </w:pPr>
    </w:p>
    <w:p w14:paraId="0421C9C8" w14:textId="4B52CFD4" w:rsidR="00524048" w:rsidRPr="00A846CA" w:rsidRDefault="00524048" w:rsidP="00A846CA">
      <w:pPr>
        <w:pStyle w:val="Prrafodelista"/>
        <w:numPr>
          <w:ilvl w:val="0"/>
          <w:numId w:val="1"/>
        </w:numPr>
        <w:shd w:val="clear" w:color="auto" w:fill="FFFFFF"/>
        <w:spacing w:line="276" w:lineRule="auto"/>
        <w:jc w:val="both"/>
        <w:textAlignment w:val="baseline"/>
        <w:rPr>
          <w:rFonts w:ascii="Garamond" w:hAnsi="Garamond"/>
          <w:b/>
          <w:bCs/>
          <w:color w:val="000000" w:themeColor="text1"/>
          <w:sz w:val="22"/>
          <w:szCs w:val="22"/>
        </w:rPr>
      </w:pPr>
      <w:r w:rsidRPr="00A846CA">
        <w:rPr>
          <w:rFonts w:ascii="Garamond" w:hAnsi="Garamond"/>
          <w:b/>
          <w:bCs/>
          <w:color w:val="000000" w:themeColor="text1"/>
          <w:sz w:val="22"/>
          <w:szCs w:val="22"/>
        </w:rPr>
        <w:t>Sentencia</w:t>
      </w:r>
    </w:p>
    <w:p w14:paraId="42FBDDC5" w14:textId="4D96CF44" w:rsidR="00FD2294" w:rsidRPr="00A846CA" w:rsidRDefault="00FD2294" w:rsidP="00A846CA">
      <w:pPr>
        <w:shd w:val="clear" w:color="auto" w:fill="FFFFFF"/>
        <w:spacing w:line="276" w:lineRule="auto"/>
        <w:jc w:val="both"/>
        <w:textAlignment w:val="baseline"/>
        <w:rPr>
          <w:rFonts w:ascii="Garamond" w:hAnsi="Garamond"/>
          <w:b/>
          <w:bCs/>
          <w:color w:val="000000" w:themeColor="text1"/>
          <w:sz w:val="22"/>
          <w:szCs w:val="22"/>
        </w:rPr>
      </w:pPr>
    </w:p>
    <w:p w14:paraId="5C272467" w14:textId="44B28066" w:rsidR="00FD2294" w:rsidRPr="00A846CA" w:rsidRDefault="00FD2294" w:rsidP="00A846CA">
      <w:p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u w:val="single"/>
        </w:rPr>
        <w:t>Sentido:</w:t>
      </w:r>
      <w:r w:rsidRPr="00A846CA">
        <w:rPr>
          <w:rFonts w:ascii="Garamond" w:hAnsi="Garamond"/>
          <w:b/>
          <w:bCs/>
          <w:color w:val="000000" w:themeColor="text1"/>
          <w:sz w:val="22"/>
          <w:szCs w:val="22"/>
        </w:rPr>
        <w:t xml:space="preserve"> </w:t>
      </w:r>
      <w:r w:rsidRPr="00A846CA">
        <w:rPr>
          <w:rFonts w:ascii="Garamond" w:hAnsi="Garamond"/>
          <w:color w:val="000000" w:themeColor="text1"/>
          <w:sz w:val="22"/>
          <w:szCs w:val="22"/>
        </w:rPr>
        <w:t>Condenatoria para que se trasladen los aportes, solo con los rendimientos de la cuenta individual. Se absuelve a la llamada en garantía ALLIANZ.</w:t>
      </w:r>
    </w:p>
    <w:p w14:paraId="0EF498B5" w14:textId="58930E73" w:rsidR="00FD2294" w:rsidRPr="00A846CA" w:rsidRDefault="00FD2294" w:rsidP="00A846CA">
      <w:pPr>
        <w:shd w:val="clear" w:color="auto" w:fill="FFFFFF"/>
        <w:spacing w:line="276" w:lineRule="auto"/>
        <w:jc w:val="both"/>
        <w:textAlignment w:val="baseline"/>
        <w:rPr>
          <w:rFonts w:ascii="Garamond" w:hAnsi="Garamond"/>
          <w:color w:val="000000" w:themeColor="text1"/>
          <w:sz w:val="22"/>
          <w:szCs w:val="22"/>
        </w:rPr>
      </w:pPr>
    </w:p>
    <w:p w14:paraId="1C9E428C" w14:textId="54D196B7" w:rsidR="00FD2294" w:rsidRPr="00A846CA" w:rsidRDefault="00FD2294" w:rsidP="00A846CA">
      <w:pPr>
        <w:shd w:val="clear" w:color="auto" w:fill="FFFFFF"/>
        <w:spacing w:line="276" w:lineRule="auto"/>
        <w:jc w:val="both"/>
        <w:textAlignment w:val="baseline"/>
        <w:rPr>
          <w:rFonts w:ascii="Garamond" w:hAnsi="Garamond"/>
          <w:color w:val="000000" w:themeColor="text1"/>
          <w:sz w:val="22"/>
          <w:szCs w:val="22"/>
          <w:u w:val="single"/>
        </w:rPr>
      </w:pPr>
      <w:r w:rsidRPr="00A846CA">
        <w:rPr>
          <w:rFonts w:ascii="Garamond" w:hAnsi="Garamond"/>
          <w:color w:val="000000" w:themeColor="text1"/>
          <w:sz w:val="22"/>
          <w:szCs w:val="22"/>
          <w:u w:val="single"/>
        </w:rPr>
        <w:t>Consideraciones:</w:t>
      </w:r>
    </w:p>
    <w:p w14:paraId="078FCD3D" w14:textId="32C16012" w:rsidR="000F1290" w:rsidRPr="00A846CA" w:rsidRDefault="000F1290" w:rsidP="00A846CA">
      <w:pPr>
        <w:shd w:val="clear" w:color="auto" w:fill="FFFFFF"/>
        <w:spacing w:line="276" w:lineRule="auto"/>
        <w:jc w:val="both"/>
        <w:textAlignment w:val="baseline"/>
        <w:rPr>
          <w:rFonts w:ascii="Garamond" w:hAnsi="Garamond"/>
          <w:color w:val="000000" w:themeColor="text1"/>
          <w:sz w:val="22"/>
          <w:szCs w:val="22"/>
          <w:u w:val="single"/>
        </w:rPr>
      </w:pPr>
    </w:p>
    <w:p w14:paraId="3F8F743F" w14:textId="7D3D65B1" w:rsidR="000F1290" w:rsidRPr="00A846CA" w:rsidRDefault="00E545A4" w:rsidP="00A846CA">
      <w:pPr>
        <w:pStyle w:val="Prrafodelista"/>
        <w:numPr>
          <w:ilvl w:val="0"/>
          <w:numId w:val="3"/>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lastRenderedPageBreak/>
        <w:t>No se le informó completo y no se le hizo un estudio, ni asesoría personalizada y concreta para que contara con elementos de juicio que le permitieran tomar una decisión consiente.</w:t>
      </w:r>
    </w:p>
    <w:p w14:paraId="3C8B2E2E" w14:textId="5D0471C9" w:rsidR="00E545A4" w:rsidRPr="00A846CA" w:rsidRDefault="00D1129D" w:rsidP="00A846CA">
      <w:pPr>
        <w:pStyle w:val="Prrafodelista"/>
        <w:numPr>
          <w:ilvl w:val="0"/>
          <w:numId w:val="3"/>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El hecho de no cumplirse con las expectativas de la mesada pensiones no causa la nulidad del traslado.</w:t>
      </w:r>
    </w:p>
    <w:p w14:paraId="0E8E0D5B" w14:textId="10671D00" w:rsidR="00D1129D" w:rsidRPr="00A846CA" w:rsidRDefault="00D1129D" w:rsidP="00A846CA">
      <w:pPr>
        <w:pStyle w:val="Prrafodelista"/>
        <w:numPr>
          <w:ilvl w:val="0"/>
          <w:numId w:val="3"/>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ALLIANZ asumió el riesgo que le correspondía. No existe responsabilidad.</w:t>
      </w:r>
    </w:p>
    <w:p w14:paraId="4E22BFB9" w14:textId="1D88C3F6" w:rsidR="00D1129D" w:rsidRPr="00A846CA" w:rsidRDefault="00D1129D" w:rsidP="00A846CA">
      <w:pPr>
        <w:pStyle w:val="Prrafodelista"/>
        <w:numPr>
          <w:ilvl w:val="0"/>
          <w:numId w:val="3"/>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 xml:space="preserve">Si bien se dejan  si efectos la afiliación porque los fondos no suministraron la información suficiente, no existe ninguna responsabilidad cae sobre la llamada en garantía, porque la póliza no lo cubre. Este aspecto además está excluido conforme la línea jurisprudencial. </w:t>
      </w:r>
    </w:p>
    <w:p w14:paraId="22D28345" w14:textId="0581254A" w:rsidR="00B216E2" w:rsidRPr="00A846CA" w:rsidRDefault="00B216E2" w:rsidP="00A846CA">
      <w:pPr>
        <w:pStyle w:val="Prrafodelista"/>
        <w:numPr>
          <w:ilvl w:val="0"/>
          <w:numId w:val="3"/>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Será todo para volver al estado anterior a que el señor Palacio se trasladara de régimen</w:t>
      </w:r>
    </w:p>
    <w:p w14:paraId="46803943" w14:textId="28BDD5F0" w:rsidR="00B216E2" w:rsidRPr="00A846CA" w:rsidRDefault="00B216E2" w:rsidP="00A846CA">
      <w:pPr>
        <w:pStyle w:val="Prrafodelista"/>
        <w:numPr>
          <w:ilvl w:val="0"/>
          <w:numId w:val="3"/>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SL 1688-2019 y SL 3134-2023 son enfáticas respecto de la información que se debe dar antes del traslado para que el mismo sea eficaz.</w:t>
      </w:r>
    </w:p>
    <w:p w14:paraId="15C5333A" w14:textId="301FD500" w:rsidR="00B216E2" w:rsidRPr="00A846CA" w:rsidRDefault="00B216E2" w:rsidP="00A846CA">
      <w:pPr>
        <w:pStyle w:val="Prrafodelista"/>
        <w:numPr>
          <w:ilvl w:val="0"/>
          <w:numId w:val="3"/>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El hecho de que sea una persona estudiada no quiere decir y no hace presumir que el señor conocía todo lo que debía conocer por información veraz, concisa y clara en poder del fondo.</w:t>
      </w:r>
    </w:p>
    <w:p w14:paraId="503B3751" w14:textId="4E18AF0D" w:rsidR="00B216E2" w:rsidRPr="00A846CA" w:rsidRDefault="00B216E2" w:rsidP="00A846CA">
      <w:pPr>
        <w:pStyle w:val="Prrafodelista"/>
        <w:numPr>
          <w:ilvl w:val="0"/>
          <w:numId w:val="3"/>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El demandante entonces no está en condiciones de crear su propia prueba. Se le pudo haber suministrado una información de cara al único formulario que allegó Protección.</w:t>
      </w:r>
      <w:r w:rsidR="00D819E7" w:rsidRPr="00A846CA">
        <w:rPr>
          <w:rFonts w:ascii="Garamond" w:hAnsi="Garamond"/>
          <w:color w:val="000000" w:themeColor="text1"/>
          <w:sz w:val="22"/>
          <w:szCs w:val="22"/>
        </w:rPr>
        <w:t xml:space="preserve"> Tampoco tiene la potestad de conocer la forma en como podía retractarse del traslado al régimen individual.</w:t>
      </w:r>
    </w:p>
    <w:p w14:paraId="24006901" w14:textId="7FECDCD6" w:rsidR="00DC29B2" w:rsidRPr="00A846CA" w:rsidRDefault="00DC29B2" w:rsidP="00A846CA">
      <w:pPr>
        <w:pStyle w:val="Prrafodelista"/>
        <w:numPr>
          <w:ilvl w:val="0"/>
          <w:numId w:val="3"/>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No se probó ninguna circunstancia de modo, tiempo y lugar de las asesorías que debieron brindarle.</w:t>
      </w:r>
    </w:p>
    <w:p w14:paraId="3CE0EF42" w14:textId="054E57F8" w:rsidR="00591CB8" w:rsidRPr="00A846CA" w:rsidRDefault="00591CB8" w:rsidP="00A846CA">
      <w:pPr>
        <w:pStyle w:val="Prrafodelista"/>
        <w:numPr>
          <w:ilvl w:val="0"/>
          <w:numId w:val="3"/>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el concepto de la Superintendencia Financiera que allegó ALLIANZ es para el traslado voluntario, y no para traslado por declaratoria de ineficacia.</w:t>
      </w:r>
    </w:p>
    <w:p w14:paraId="29918502" w14:textId="384D0825" w:rsidR="00F33ABC" w:rsidRPr="00A846CA" w:rsidRDefault="00F33ABC" w:rsidP="00A846CA">
      <w:pPr>
        <w:shd w:val="clear" w:color="auto" w:fill="FFFFFF"/>
        <w:spacing w:line="276" w:lineRule="auto"/>
        <w:jc w:val="both"/>
        <w:textAlignment w:val="baseline"/>
        <w:rPr>
          <w:rFonts w:ascii="Garamond" w:hAnsi="Garamond"/>
          <w:color w:val="000000" w:themeColor="text1"/>
          <w:sz w:val="22"/>
          <w:szCs w:val="22"/>
        </w:rPr>
      </w:pPr>
    </w:p>
    <w:p w14:paraId="7E3E409D" w14:textId="3F7A8169" w:rsidR="00F33ABC" w:rsidRPr="00A846CA" w:rsidRDefault="00F33ABC" w:rsidP="00A846CA">
      <w:pPr>
        <w:shd w:val="clear" w:color="auto" w:fill="FFFFFF"/>
        <w:spacing w:line="276" w:lineRule="auto"/>
        <w:jc w:val="both"/>
        <w:textAlignment w:val="baseline"/>
        <w:rPr>
          <w:rFonts w:ascii="Garamond" w:hAnsi="Garamond"/>
          <w:color w:val="000000" w:themeColor="text1"/>
          <w:sz w:val="22"/>
          <w:szCs w:val="22"/>
          <w:u w:val="single"/>
        </w:rPr>
      </w:pPr>
      <w:r w:rsidRPr="00A846CA">
        <w:rPr>
          <w:rFonts w:ascii="Garamond" w:hAnsi="Garamond"/>
          <w:color w:val="000000" w:themeColor="text1"/>
          <w:sz w:val="22"/>
          <w:szCs w:val="22"/>
          <w:u w:val="single"/>
        </w:rPr>
        <w:t>RESUELVE:</w:t>
      </w:r>
    </w:p>
    <w:p w14:paraId="30C777C2" w14:textId="6FD487C8" w:rsidR="00DD5686" w:rsidRPr="00A846CA" w:rsidRDefault="00DD5686" w:rsidP="00A846CA">
      <w:pPr>
        <w:shd w:val="clear" w:color="auto" w:fill="FFFFFF"/>
        <w:spacing w:line="276" w:lineRule="auto"/>
        <w:jc w:val="both"/>
        <w:textAlignment w:val="baseline"/>
        <w:rPr>
          <w:rFonts w:ascii="Garamond" w:hAnsi="Garamond"/>
          <w:color w:val="000000" w:themeColor="text1"/>
          <w:sz w:val="22"/>
          <w:szCs w:val="22"/>
        </w:rPr>
      </w:pPr>
    </w:p>
    <w:p w14:paraId="2E93802B" w14:textId="75A42BD9" w:rsidR="004E4EA9" w:rsidRPr="00A846CA" w:rsidRDefault="004E4EA9" w:rsidP="00A846CA">
      <w:pPr>
        <w:pStyle w:val="Prrafodelista"/>
        <w:numPr>
          <w:ilvl w:val="0"/>
          <w:numId w:val="18"/>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Declara ineficacia del traslado del señor PALACIO al régimen individual, quien por tanto, para todos los efectos debe considerarse siempre que permaneció en el régimen de prima media con prestación definida.</w:t>
      </w:r>
    </w:p>
    <w:p w14:paraId="4769E909" w14:textId="4DE33E5C" w:rsidR="00DD5686" w:rsidRPr="00A846CA" w:rsidRDefault="00DD5686" w:rsidP="00A846CA">
      <w:pPr>
        <w:pStyle w:val="Prrafodelista"/>
        <w:numPr>
          <w:ilvl w:val="0"/>
          <w:numId w:val="18"/>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Condenar a Protección para trasladar los recursos (</w:t>
      </w:r>
      <w:r w:rsidR="004E4EA9" w:rsidRPr="00A846CA">
        <w:rPr>
          <w:rFonts w:ascii="Garamond" w:hAnsi="Garamond"/>
          <w:color w:val="000000" w:themeColor="text1"/>
          <w:sz w:val="22"/>
          <w:szCs w:val="22"/>
        </w:rPr>
        <w:t xml:space="preserve">ahorros, </w:t>
      </w:r>
      <w:r w:rsidRPr="00A846CA">
        <w:rPr>
          <w:rFonts w:ascii="Garamond" w:hAnsi="Garamond"/>
          <w:color w:val="000000" w:themeColor="text1"/>
          <w:sz w:val="22"/>
          <w:szCs w:val="22"/>
        </w:rPr>
        <w:t>rendimiento</w:t>
      </w:r>
      <w:r w:rsidR="004E4EA9" w:rsidRPr="00A846CA">
        <w:rPr>
          <w:rFonts w:ascii="Garamond" w:hAnsi="Garamond"/>
          <w:color w:val="000000" w:themeColor="text1"/>
          <w:sz w:val="22"/>
          <w:szCs w:val="22"/>
        </w:rPr>
        <w:t xml:space="preserve">s </w:t>
      </w:r>
      <w:r w:rsidRPr="00A846CA">
        <w:rPr>
          <w:rFonts w:ascii="Garamond" w:hAnsi="Garamond"/>
          <w:color w:val="000000" w:themeColor="text1"/>
          <w:sz w:val="22"/>
          <w:szCs w:val="22"/>
        </w:rPr>
        <w:t>y bono pensional</w:t>
      </w:r>
      <w:r w:rsidR="004E4EA9" w:rsidRPr="00A846CA">
        <w:rPr>
          <w:rFonts w:ascii="Garamond" w:hAnsi="Garamond"/>
          <w:color w:val="000000" w:themeColor="text1"/>
          <w:sz w:val="22"/>
          <w:szCs w:val="22"/>
        </w:rPr>
        <w:t xml:space="preserve"> si ha sido pagado</w:t>
      </w:r>
      <w:r w:rsidRPr="00A846CA">
        <w:rPr>
          <w:rFonts w:ascii="Garamond" w:hAnsi="Garamond"/>
          <w:color w:val="000000" w:themeColor="text1"/>
          <w:sz w:val="22"/>
          <w:szCs w:val="22"/>
        </w:rPr>
        <w:t xml:space="preserve">) a </w:t>
      </w:r>
      <w:proofErr w:type="spellStart"/>
      <w:r w:rsidRPr="00A846CA">
        <w:rPr>
          <w:rFonts w:ascii="Garamond" w:hAnsi="Garamond"/>
          <w:color w:val="000000" w:themeColor="text1"/>
          <w:sz w:val="22"/>
          <w:szCs w:val="22"/>
        </w:rPr>
        <w:t>Colpensiones</w:t>
      </w:r>
      <w:proofErr w:type="spellEnd"/>
      <w:r w:rsidR="004E4EA9" w:rsidRPr="00A846CA">
        <w:rPr>
          <w:rFonts w:ascii="Garamond" w:hAnsi="Garamond"/>
          <w:color w:val="000000" w:themeColor="text1"/>
          <w:sz w:val="22"/>
          <w:szCs w:val="22"/>
        </w:rPr>
        <w:t>, en un término no mayor a 1 mes.</w:t>
      </w:r>
    </w:p>
    <w:p w14:paraId="72496D8F" w14:textId="6CD1F21E" w:rsidR="00DD5686" w:rsidRPr="00A846CA" w:rsidRDefault="00DD5686" w:rsidP="00A846CA">
      <w:pPr>
        <w:pStyle w:val="Prrafodelista"/>
        <w:numPr>
          <w:ilvl w:val="0"/>
          <w:numId w:val="18"/>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 xml:space="preserve">Condenar a </w:t>
      </w:r>
      <w:proofErr w:type="spellStart"/>
      <w:r w:rsidRPr="00A846CA">
        <w:rPr>
          <w:rFonts w:ascii="Garamond" w:hAnsi="Garamond"/>
          <w:color w:val="000000" w:themeColor="text1"/>
          <w:sz w:val="22"/>
          <w:szCs w:val="22"/>
        </w:rPr>
        <w:t>Colpensiones</w:t>
      </w:r>
      <w:proofErr w:type="spellEnd"/>
      <w:r w:rsidRPr="00A846CA">
        <w:rPr>
          <w:rFonts w:ascii="Garamond" w:hAnsi="Garamond"/>
          <w:color w:val="000000" w:themeColor="text1"/>
          <w:sz w:val="22"/>
          <w:szCs w:val="22"/>
        </w:rPr>
        <w:t xml:space="preserve"> para que reciba </w:t>
      </w:r>
      <w:r w:rsidR="004E4EA9" w:rsidRPr="00A846CA">
        <w:rPr>
          <w:rFonts w:ascii="Garamond" w:hAnsi="Garamond"/>
          <w:color w:val="000000" w:themeColor="text1"/>
          <w:sz w:val="22"/>
          <w:szCs w:val="22"/>
        </w:rPr>
        <w:t>de Protección la totalidad de lo ahorrado por el señor Palacio conforme el anterior traslado.</w:t>
      </w:r>
    </w:p>
    <w:p w14:paraId="2B25CE59" w14:textId="36EA6F64" w:rsidR="00FD2294" w:rsidRPr="00A846CA" w:rsidRDefault="00CC0000" w:rsidP="00A846CA">
      <w:pPr>
        <w:pStyle w:val="Prrafodelista"/>
        <w:numPr>
          <w:ilvl w:val="0"/>
          <w:numId w:val="18"/>
        </w:numPr>
        <w:shd w:val="clear" w:color="auto" w:fill="FFFFFF"/>
        <w:spacing w:line="276" w:lineRule="auto"/>
        <w:jc w:val="both"/>
        <w:textAlignment w:val="baseline"/>
        <w:rPr>
          <w:rFonts w:ascii="Garamond" w:hAnsi="Garamond"/>
          <w:color w:val="000000" w:themeColor="text1"/>
          <w:sz w:val="22"/>
          <w:szCs w:val="22"/>
          <w:u w:val="single"/>
        </w:rPr>
      </w:pPr>
      <w:r w:rsidRPr="00A846CA">
        <w:rPr>
          <w:rFonts w:ascii="Garamond" w:hAnsi="Garamond"/>
          <w:color w:val="000000" w:themeColor="text1"/>
          <w:sz w:val="22"/>
          <w:szCs w:val="22"/>
          <w:u w:val="single"/>
        </w:rPr>
        <w:t xml:space="preserve">Absolver a ALLIANZ, quien no tiene responsabilidad o cobertura porque si bien </w:t>
      </w:r>
      <w:proofErr w:type="spellStart"/>
      <w:r w:rsidRPr="00A846CA">
        <w:rPr>
          <w:rFonts w:ascii="Garamond" w:hAnsi="Garamond"/>
          <w:color w:val="000000" w:themeColor="text1"/>
          <w:sz w:val="22"/>
          <w:szCs w:val="22"/>
          <w:u w:val="single"/>
        </w:rPr>
        <w:t>Colfondos</w:t>
      </w:r>
      <w:proofErr w:type="spellEnd"/>
      <w:r w:rsidRPr="00A846CA">
        <w:rPr>
          <w:rFonts w:ascii="Garamond" w:hAnsi="Garamond"/>
          <w:color w:val="000000" w:themeColor="text1"/>
          <w:sz w:val="22"/>
          <w:szCs w:val="22"/>
          <w:u w:val="single"/>
        </w:rPr>
        <w:t xml:space="preserve"> pagó la prima, las pretensiones de la demanda nada tienen que ver con</w:t>
      </w:r>
      <w:r w:rsidRPr="00A846CA">
        <w:rPr>
          <w:rFonts w:ascii="Garamond" w:hAnsi="Garamond" w:cs="Arial"/>
          <w:color w:val="000000"/>
          <w:sz w:val="22"/>
          <w:szCs w:val="22"/>
          <w:u w:val="single"/>
        </w:rPr>
        <w:t xml:space="preserve"> vejez, invalidez y muerte</w:t>
      </w:r>
      <w:r w:rsidRPr="00A846CA">
        <w:rPr>
          <w:rFonts w:ascii="Garamond" w:hAnsi="Garamond"/>
          <w:color w:val="000000" w:themeColor="text1"/>
          <w:sz w:val="22"/>
          <w:szCs w:val="22"/>
          <w:u w:val="single"/>
        </w:rPr>
        <w:t>, y los seguros previsionales se excluyen.</w:t>
      </w:r>
    </w:p>
    <w:p w14:paraId="217AF669" w14:textId="7D75143D" w:rsidR="002D53C7" w:rsidRPr="00A846CA" w:rsidRDefault="002D53C7" w:rsidP="00A846CA">
      <w:pPr>
        <w:pStyle w:val="Prrafodelista"/>
        <w:numPr>
          <w:ilvl w:val="0"/>
          <w:numId w:val="18"/>
        </w:num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 xml:space="preserve">Costas </w:t>
      </w:r>
      <w:r w:rsidR="004E4EA9" w:rsidRPr="00A846CA">
        <w:rPr>
          <w:rFonts w:ascii="Garamond" w:hAnsi="Garamond"/>
          <w:color w:val="000000" w:themeColor="text1"/>
          <w:sz w:val="22"/>
          <w:szCs w:val="22"/>
        </w:rPr>
        <w:t>a cargo</w:t>
      </w:r>
      <w:r w:rsidRPr="00A846CA">
        <w:rPr>
          <w:rFonts w:ascii="Garamond" w:hAnsi="Garamond"/>
          <w:color w:val="000000" w:themeColor="text1"/>
          <w:sz w:val="22"/>
          <w:szCs w:val="22"/>
        </w:rPr>
        <w:t xml:space="preserve"> de la demandada </w:t>
      </w:r>
      <w:r w:rsidR="004E4EA9" w:rsidRPr="00A846CA">
        <w:rPr>
          <w:rFonts w:ascii="Garamond" w:hAnsi="Garamond"/>
          <w:color w:val="000000" w:themeColor="text1"/>
          <w:sz w:val="22"/>
          <w:szCs w:val="22"/>
        </w:rPr>
        <w:t>Protección y</w:t>
      </w:r>
      <w:r w:rsidRPr="00A846CA">
        <w:rPr>
          <w:rFonts w:ascii="Garamond" w:hAnsi="Garamond"/>
          <w:color w:val="000000" w:themeColor="text1"/>
          <w:sz w:val="22"/>
          <w:szCs w:val="22"/>
        </w:rPr>
        <w:t xml:space="preserve"> favor de la demandante</w:t>
      </w:r>
      <w:r w:rsidR="004E4EA9" w:rsidRPr="00A846CA">
        <w:rPr>
          <w:rFonts w:ascii="Garamond" w:hAnsi="Garamond"/>
          <w:color w:val="000000" w:themeColor="text1"/>
          <w:sz w:val="22"/>
          <w:szCs w:val="22"/>
        </w:rPr>
        <w:t>.</w:t>
      </w:r>
    </w:p>
    <w:p w14:paraId="7F218024" w14:textId="1A8C4CE8" w:rsidR="002D53C7" w:rsidRPr="00A846CA" w:rsidRDefault="004E4EA9" w:rsidP="00A846CA">
      <w:pPr>
        <w:pStyle w:val="Prrafodelista"/>
        <w:numPr>
          <w:ilvl w:val="0"/>
          <w:numId w:val="18"/>
        </w:numPr>
        <w:shd w:val="clear" w:color="auto" w:fill="FFFFFF"/>
        <w:spacing w:line="276" w:lineRule="auto"/>
        <w:jc w:val="both"/>
        <w:textAlignment w:val="baseline"/>
        <w:rPr>
          <w:rFonts w:ascii="Garamond" w:hAnsi="Garamond"/>
          <w:color w:val="000000" w:themeColor="text1"/>
          <w:sz w:val="22"/>
          <w:szCs w:val="22"/>
          <w:u w:val="single"/>
        </w:rPr>
      </w:pPr>
      <w:r w:rsidRPr="00A846CA">
        <w:rPr>
          <w:rFonts w:ascii="Garamond" w:hAnsi="Garamond"/>
          <w:color w:val="000000" w:themeColor="text1"/>
          <w:sz w:val="22"/>
          <w:szCs w:val="22"/>
          <w:u w:val="single"/>
        </w:rPr>
        <w:t xml:space="preserve">Sin costas para los demandados </w:t>
      </w:r>
      <w:proofErr w:type="spellStart"/>
      <w:r w:rsidR="002D53C7" w:rsidRPr="00A846CA">
        <w:rPr>
          <w:rFonts w:ascii="Garamond" w:hAnsi="Garamond"/>
          <w:color w:val="000000" w:themeColor="text1"/>
          <w:sz w:val="22"/>
          <w:szCs w:val="22"/>
          <w:u w:val="single"/>
        </w:rPr>
        <w:t>Colpensiones</w:t>
      </w:r>
      <w:proofErr w:type="spellEnd"/>
      <w:r w:rsidRPr="00A846CA">
        <w:rPr>
          <w:rFonts w:ascii="Garamond" w:hAnsi="Garamond"/>
          <w:color w:val="000000" w:themeColor="text1"/>
          <w:sz w:val="22"/>
          <w:szCs w:val="22"/>
          <w:u w:val="single"/>
        </w:rPr>
        <w:t xml:space="preserve"> y </w:t>
      </w:r>
      <w:proofErr w:type="spellStart"/>
      <w:r w:rsidRPr="00A846CA">
        <w:rPr>
          <w:rFonts w:ascii="Garamond" w:hAnsi="Garamond"/>
          <w:color w:val="000000" w:themeColor="text1"/>
          <w:sz w:val="22"/>
          <w:szCs w:val="22"/>
          <w:u w:val="single"/>
        </w:rPr>
        <w:t>C</w:t>
      </w:r>
      <w:r w:rsidR="002D53C7" w:rsidRPr="00A846CA">
        <w:rPr>
          <w:rFonts w:ascii="Garamond" w:hAnsi="Garamond"/>
          <w:color w:val="000000" w:themeColor="text1"/>
          <w:sz w:val="22"/>
          <w:szCs w:val="22"/>
          <w:u w:val="single"/>
        </w:rPr>
        <w:t>olfondos</w:t>
      </w:r>
      <w:proofErr w:type="spellEnd"/>
      <w:r w:rsidRPr="00A846CA">
        <w:rPr>
          <w:rFonts w:ascii="Garamond" w:hAnsi="Garamond"/>
          <w:color w:val="000000" w:themeColor="text1"/>
          <w:sz w:val="22"/>
          <w:szCs w:val="22"/>
          <w:u w:val="single"/>
        </w:rPr>
        <w:t>, ni el llamado en garantía ALLIANZ</w:t>
      </w:r>
      <w:r w:rsidR="002D53C7" w:rsidRPr="00A846CA">
        <w:rPr>
          <w:rFonts w:ascii="Garamond" w:hAnsi="Garamond"/>
          <w:color w:val="000000" w:themeColor="text1"/>
          <w:sz w:val="22"/>
          <w:szCs w:val="22"/>
          <w:u w:val="single"/>
        </w:rPr>
        <w:t>.</w:t>
      </w:r>
    </w:p>
    <w:p w14:paraId="5E0A738C" w14:textId="0ECDD430" w:rsidR="002D53C7" w:rsidRPr="00A846CA" w:rsidRDefault="002D53C7" w:rsidP="00A846CA">
      <w:pPr>
        <w:shd w:val="clear" w:color="auto" w:fill="FFFFFF"/>
        <w:spacing w:line="276" w:lineRule="auto"/>
        <w:jc w:val="both"/>
        <w:textAlignment w:val="baseline"/>
        <w:rPr>
          <w:rFonts w:ascii="Garamond" w:hAnsi="Garamond"/>
          <w:b/>
          <w:bCs/>
          <w:color w:val="000000" w:themeColor="text1"/>
          <w:sz w:val="22"/>
          <w:szCs w:val="22"/>
        </w:rPr>
      </w:pPr>
    </w:p>
    <w:p w14:paraId="4C12BF87" w14:textId="06BAE9CB" w:rsidR="004E4EA9" w:rsidRPr="00A846CA" w:rsidRDefault="00774CF8" w:rsidP="00A846CA">
      <w:pPr>
        <w:pStyle w:val="Prrafodelista"/>
        <w:numPr>
          <w:ilvl w:val="0"/>
          <w:numId w:val="3"/>
        </w:numPr>
        <w:shd w:val="clear" w:color="auto" w:fill="FFFFFF"/>
        <w:spacing w:line="276" w:lineRule="auto"/>
        <w:jc w:val="both"/>
        <w:textAlignment w:val="baseline"/>
        <w:rPr>
          <w:rFonts w:ascii="Garamond" w:hAnsi="Garamond"/>
          <w:b/>
          <w:bCs/>
          <w:color w:val="000000" w:themeColor="text1"/>
          <w:sz w:val="22"/>
          <w:szCs w:val="22"/>
        </w:rPr>
      </w:pPr>
      <w:r w:rsidRPr="00A846CA">
        <w:rPr>
          <w:rFonts w:ascii="Garamond" w:hAnsi="Garamond"/>
          <w:b/>
          <w:bCs/>
          <w:color w:val="000000" w:themeColor="text1"/>
          <w:sz w:val="22"/>
          <w:szCs w:val="22"/>
        </w:rPr>
        <w:t>S</w:t>
      </w:r>
      <w:r w:rsidR="004E4EA9" w:rsidRPr="00A846CA">
        <w:rPr>
          <w:rFonts w:ascii="Garamond" w:hAnsi="Garamond"/>
          <w:b/>
          <w:bCs/>
          <w:color w:val="000000" w:themeColor="text1"/>
          <w:sz w:val="22"/>
          <w:szCs w:val="22"/>
        </w:rPr>
        <w:t>e solicita la aclaración del auto respecto a las costas a favor de ALLIANZ. El Despacho no accede.</w:t>
      </w:r>
    </w:p>
    <w:p w14:paraId="48AFA9D9" w14:textId="6D302DC4" w:rsidR="004E4EA9" w:rsidRPr="00A846CA" w:rsidRDefault="004E4EA9" w:rsidP="00A846CA">
      <w:pPr>
        <w:pStyle w:val="Prrafodelista"/>
        <w:numPr>
          <w:ilvl w:val="0"/>
          <w:numId w:val="3"/>
        </w:numPr>
        <w:shd w:val="clear" w:color="auto" w:fill="FFFFFF"/>
        <w:spacing w:line="276" w:lineRule="auto"/>
        <w:jc w:val="both"/>
        <w:textAlignment w:val="baseline"/>
        <w:rPr>
          <w:rFonts w:ascii="Garamond" w:hAnsi="Garamond"/>
          <w:b/>
          <w:bCs/>
          <w:color w:val="000000" w:themeColor="text1"/>
          <w:sz w:val="22"/>
          <w:szCs w:val="22"/>
        </w:rPr>
      </w:pPr>
      <w:r w:rsidRPr="00A846CA">
        <w:rPr>
          <w:rFonts w:ascii="Garamond" w:hAnsi="Garamond"/>
          <w:b/>
          <w:bCs/>
          <w:color w:val="000000" w:themeColor="text1"/>
          <w:sz w:val="22"/>
          <w:szCs w:val="22"/>
        </w:rPr>
        <w:t>S</w:t>
      </w:r>
      <w:r w:rsidR="00774CF8" w:rsidRPr="00A846CA">
        <w:rPr>
          <w:rFonts w:ascii="Garamond" w:hAnsi="Garamond"/>
          <w:b/>
          <w:bCs/>
          <w:color w:val="000000" w:themeColor="text1"/>
          <w:sz w:val="22"/>
          <w:szCs w:val="22"/>
        </w:rPr>
        <w:t>e interpone recurso de apelación</w:t>
      </w:r>
      <w:r w:rsidRPr="00A846CA">
        <w:rPr>
          <w:rFonts w:ascii="Garamond" w:hAnsi="Garamond"/>
          <w:b/>
          <w:bCs/>
          <w:color w:val="000000" w:themeColor="text1"/>
          <w:sz w:val="22"/>
          <w:szCs w:val="22"/>
        </w:rPr>
        <w:t xml:space="preserve"> por este particular (costas a favor de ALLIANZ), así como también lo interpone COLPENSIONES contra la totalidad de la sentencia.</w:t>
      </w:r>
    </w:p>
    <w:p w14:paraId="0951FFC5" w14:textId="0B678439" w:rsidR="00774CF8" w:rsidRPr="00A846CA" w:rsidRDefault="004E4EA9" w:rsidP="00A846CA">
      <w:pPr>
        <w:pStyle w:val="Prrafodelista"/>
        <w:numPr>
          <w:ilvl w:val="0"/>
          <w:numId w:val="3"/>
        </w:numPr>
        <w:shd w:val="clear" w:color="auto" w:fill="FFFFFF"/>
        <w:spacing w:line="276" w:lineRule="auto"/>
        <w:jc w:val="both"/>
        <w:textAlignment w:val="baseline"/>
        <w:rPr>
          <w:rFonts w:ascii="Garamond" w:hAnsi="Garamond"/>
          <w:b/>
          <w:bCs/>
          <w:color w:val="000000" w:themeColor="text1"/>
          <w:sz w:val="22"/>
          <w:szCs w:val="22"/>
        </w:rPr>
      </w:pPr>
      <w:r w:rsidRPr="00A846CA">
        <w:rPr>
          <w:rFonts w:ascii="Garamond" w:hAnsi="Garamond"/>
          <w:b/>
          <w:bCs/>
          <w:color w:val="000000" w:themeColor="text1"/>
          <w:sz w:val="22"/>
          <w:szCs w:val="22"/>
        </w:rPr>
        <w:t>El Despacho</w:t>
      </w:r>
      <w:r w:rsidR="00774CF8" w:rsidRPr="00A846CA">
        <w:rPr>
          <w:rFonts w:ascii="Garamond" w:hAnsi="Garamond"/>
          <w:b/>
          <w:bCs/>
          <w:color w:val="000000" w:themeColor="text1"/>
          <w:sz w:val="22"/>
          <w:szCs w:val="22"/>
        </w:rPr>
        <w:t xml:space="preserve"> concede </w:t>
      </w:r>
      <w:r w:rsidRPr="00A846CA">
        <w:rPr>
          <w:rFonts w:ascii="Garamond" w:hAnsi="Garamond"/>
          <w:b/>
          <w:bCs/>
          <w:color w:val="000000" w:themeColor="text1"/>
          <w:sz w:val="22"/>
          <w:szCs w:val="22"/>
        </w:rPr>
        <w:t xml:space="preserve">el recurso </w:t>
      </w:r>
      <w:r w:rsidR="00774CF8" w:rsidRPr="00A846CA">
        <w:rPr>
          <w:rFonts w:ascii="Garamond" w:hAnsi="Garamond"/>
          <w:b/>
          <w:bCs/>
          <w:color w:val="000000" w:themeColor="text1"/>
          <w:sz w:val="22"/>
          <w:szCs w:val="22"/>
        </w:rPr>
        <w:t>en efectos suspensivo</w:t>
      </w:r>
    </w:p>
    <w:p w14:paraId="00B507B3" w14:textId="77777777" w:rsidR="00774CF8" w:rsidRPr="00A846CA" w:rsidRDefault="00774CF8" w:rsidP="00A846CA">
      <w:pPr>
        <w:shd w:val="clear" w:color="auto" w:fill="FFFFFF"/>
        <w:spacing w:line="276" w:lineRule="auto"/>
        <w:jc w:val="both"/>
        <w:textAlignment w:val="baseline"/>
        <w:rPr>
          <w:rFonts w:ascii="Garamond" w:hAnsi="Garamond"/>
          <w:b/>
          <w:bCs/>
          <w:color w:val="000000" w:themeColor="text1"/>
          <w:sz w:val="22"/>
          <w:szCs w:val="22"/>
        </w:rPr>
      </w:pPr>
    </w:p>
    <w:p w14:paraId="4465C9F7" w14:textId="1001DA68" w:rsidR="00774CF8" w:rsidRPr="00A846CA" w:rsidRDefault="00774CF8" w:rsidP="00A846CA">
      <w:pPr>
        <w:shd w:val="clear" w:color="auto" w:fill="FFFFFF"/>
        <w:spacing w:line="276" w:lineRule="auto"/>
        <w:jc w:val="both"/>
        <w:textAlignment w:val="baseline"/>
        <w:rPr>
          <w:rFonts w:ascii="Garamond" w:hAnsi="Garamond"/>
          <w:color w:val="000000" w:themeColor="text1"/>
          <w:sz w:val="22"/>
          <w:szCs w:val="22"/>
        </w:rPr>
      </w:pPr>
    </w:p>
    <w:p w14:paraId="32247ACF" w14:textId="0B48762B" w:rsidR="00774CF8" w:rsidRPr="00A846CA" w:rsidRDefault="00774CF8" w:rsidP="00A846CA">
      <w:pPr>
        <w:shd w:val="clear" w:color="auto" w:fill="FFFFFF"/>
        <w:spacing w:line="276" w:lineRule="auto"/>
        <w:jc w:val="both"/>
        <w:textAlignment w:val="baseline"/>
        <w:rPr>
          <w:rFonts w:ascii="Garamond" w:hAnsi="Garamond"/>
          <w:color w:val="000000" w:themeColor="text1"/>
          <w:sz w:val="22"/>
          <w:szCs w:val="22"/>
        </w:rPr>
      </w:pPr>
      <w:r w:rsidRPr="00A846CA">
        <w:rPr>
          <w:rFonts w:ascii="Garamond" w:hAnsi="Garamond"/>
          <w:color w:val="000000" w:themeColor="text1"/>
          <w:sz w:val="22"/>
          <w:szCs w:val="22"/>
        </w:rPr>
        <w:t>FINALIZA 11:</w:t>
      </w:r>
      <w:r w:rsidR="004E4EA9" w:rsidRPr="00A846CA">
        <w:rPr>
          <w:rFonts w:ascii="Garamond" w:hAnsi="Garamond"/>
          <w:color w:val="000000" w:themeColor="text1"/>
          <w:sz w:val="22"/>
          <w:szCs w:val="22"/>
        </w:rPr>
        <w:t>5</w:t>
      </w:r>
      <w:r w:rsidRPr="00A846CA">
        <w:rPr>
          <w:rFonts w:ascii="Garamond" w:hAnsi="Garamond"/>
          <w:color w:val="000000" w:themeColor="text1"/>
          <w:sz w:val="22"/>
          <w:szCs w:val="22"/>
        </w:rPr>
        <w:t>3 A.M.</w:t>
      </w:r>
    </w:p>
    <w:p w14:paraId="4819F771" w14:textId="77777777" w:rsidR="00220D78" w:rsidRPr="00A846CA" w:rsidRDefault="00220D78" w:rsidP="00A846CA">
      <w:pPr>
        <w:spacing w:line="276" w:lineRule="auto"/>
        <w:jc w:val="both"/>
        <w:rPr>
          <w:rFonts w:ascii="Garamond" w:hAnsi="Garamond"/>
          <w:color w:val="000000" w:themeColor="text1"/>
          <w:sz w:val="22"/>
          <w:szCs w:val="22"/>
        </w:rPr>
      </w:pPr>
    </w:p>
    <w:sectPr w:rsidR="00220D78" w:rsidRPr="00A846CA" w:rsidSect="00D715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1E9"/>
    <w:multiLevelType w:val="hybridMultilevel"/>
    <w:tmpl w:val="7AF8025A"/>
    <w:lvl w:ilvl="0" w:tplc="8606FF1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CA4F64"/>
    <w:multiLevelType w:val="hybridMultilevel"/>
    <w:tmpl w:val="83ACE4CE"/>
    <w:lvl w:ilvl="0" w:tplc="5724511E">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10071023"/>
    <w:multiLevelType w:val="hybridMultilevel"/>
    <w:tmpl w:val="56463488"/>
    <w:lvl w:ilvl="0" w:tplc="CD7EF1D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C5100BD"/>
    <w:multiLevelType w:val="hybridMultilevel"/>
    <w:tmpl w:val="C62885F2"/>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795C76"/>
    <w:multiLevelType w:val="hybridMultilevel"/>
    <w:tmpl w:val="9AE235CC"/>
    <w:lvl w:ilvl="0" w:tplc="E18093A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9DB7FB5"/>
    <w:multiLevelType w:val="hybridMultilevel"/>
    <w:tmpl w:val="7864F7B0"/>
    <w:lvl w:ilvl="0" w:tplc="6926450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BB446F1"/>
    <w:multiLevelType w:val="hybridMultilevel"/>
    <w:tmpl w:val="5B2AE7DE"/>
    <w:lvl w:ilvl="0" w:tplc="765889AE">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35E96F50"/>
    <w:multiLevelType w:val="hybridMultilevel"/>
    <w:tmpl w:val="DF9883A0"/>
    <w:lvl w:ilvl="0" w:tplc="223E096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F3D50C5"/>
    <w:multiLevelType w:val="hybridMultilevel"/>
    <w:tmpl w:val="1D8A9DF8"/>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00B7EE4"/>
    <w:multiLevelType w:val="hybridMultilevel"/>
    <w:tmpl w:val="B1801AA8"/>
    <w:lvl w:ilvl="0" w:tplc="C3FE778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04A5FAB"/>
    <w:multiLevelType w:val="hybridMultilevel"/>
    <w:tmpl w:val="D116C53E"/>
    <w:lvl w:ilvl="0" w:tplc="8008128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0B16B6E"/>
    <w:multiLevelType w:val="hybridMultilevel"/>
    <w:tmpl w:val="1D8A9DF8"/>
    <w:lvl w:ilvl="0" w:tplc="3D484922">
      <w:start w:val="1"/>
      <w:numFmt w:val="lowerRoman"/>
      <w:lvlText w:val="(%1)"/>
      <w:lvlJc w:val="left"/>
      <w:pPr>
        <w:ind w:left="1440" w:hanging="72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15:restartNumberingAfterBreak="0">
    <w:nsid w:val="539414EE"/>
    <w:multiLevelType w:val="hybridMultilevel"/>
    <w:tmpl w:val="1F2AE31E"/>
    <w:lvl w:ilvl="0" w:tplc="15E8DE6A">
      <w:start w:val="1"/>
      <w:numFmt w:val="lowerRoman"/>
      <w:lvlText w:val="%1)"/>
      <w:lvlJc w:val="left"/>
      <w:pPr>
        <w:ind w:left="1080" w:hanging="720"/>
      </w:pPr>
      <w:rPr>
        <w:rFonts w:ascii="Times New Roman" w:hAnsi="Times New Roman"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E581071"/>
    <w:multiLevelType w:val="hybridMultilevel"/>
    <w:tmpl w:val="C2141BE2"/>
    <w:lvl w:ilvl="0" w:tplc="85A0D0AE">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0737228"/>
    <w:multiLevelType w:val="hybridMultilevel"/>
    <w:tmpl w:val="B1382F3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5" w15:restartNumberingAfterBreak="0">
    <w:nsid w:val="67422963"/>
    <w:multiLevelType w:val="hybridMultilevel"/>
    <w:tmpl w:val="8E7CCE1E"/>
    <w:lvl w:ilvl="0" w:tplc="458456FC">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6" w15:restartNumberingAfterBreak="0">
    <w:nsid w:val="6D8E1CB8"/>
    <w:multiLevelType w:val="hybridMultilevel"/>
    <w:tmpl w:val="F906FC64"/>
    <w:lvl w:ilvl="0" w:tplc="208AA1C4">
      <w:start w:val="1"/>
      <w:numFmt w:val="lowerRoman"/>
      <w:lvlText w:val="(%1)"/>
      <w:lvlJc w:val="left"/>
      <w:pPr>
        <w:ind w:left="1080" w:hanging="720"/>
      </w:pPr>
      <w:rPr>
        <w:rFonts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7F2D3B17"/>
    <w:multiLevelType w:val="hybridMultilevel"/>
    <w:tmpl w:val="5B482C08"/>
    <w:lvl w:ilvl="0" w:tplc="3D72AB62">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6"/>
  </w:num>
  <w:num w:numId="2">
    <w:abstractNumId w:val="14"/>
  </w:num>
  <w:num w:numId="3">
    <w:abstractNumId w:val="13"/>
  </w:num>
  <w:num w:numId="4">
    <w:abstractNumId w:val="11"/>
  </w:num>
  <w:num w:numId="5">
    <w:abstractNumId w:val="3"/>
  </w:num>
  <w:num w:numId="6">
    <w:abstractNumId w:val="12"/>
  </w:num>
  <w:num w:numId="7">
    <w:abstractNumId w:val="16"/>
  </w:num>
  <w:num w:numId="8">
    <w:abstractNumId w:val="10"/>
  </w:num>
  <w:num w:numId="9">
    <w:abstractNumId w:val="7"/>
  </w:num>
  <w:num w:numId="10">
    <w:abstractNumId w:val="17"/>
  </w:num>
  <w:num w:numId="11">
    <w:abstractNumId w:val="5"/>
  </w:num>
  <w:num w:numId="12">
    <w:abstractNumId w:val="15"/>
  </w:num>
  <w:num w:numId="13">
    <w:abstractNumId w:val="4"/>
  </w:num>
  <w:num w:numId="14">
    <w:abstractNumId w:val="0"/>
  </w:num>
  <w:num w:numId="15">
    <w:abstractNumId w:val="1"/>
  </w:num>
  <w:num w:numId="16">
    <w:abstractNumId w:val="9"/>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78"/>
    <w:rsid w:val="00051F72"/>
    <w:rsid w:val="00096D11"/>
    <w:rsid w:val="000F1290"/>
    <w:rsid w:val="00204E12"/>
    <w:rsid w:val="00220D78"/>
    <w:rsid w:val="00275885"/>
    <w:rsid w:val="002802EA"/>
    <w:rsid w:val="002D53C7"/>
    <w:rsid w:val="00363A46"/>
    <w:rsid w:val="004E4EA9"/>
    <w:rsid w:val="00524048"/>
    <w:rsid w:val="00530E46"/>
    <w:rsid w:val="00591CB8"/>
    <w:rsid w:val="00592A3D"/>
    <w:rsid w:val="005A6B2E"/>
    <w:rsid w:val="006962E6"/>
    <w:rsid w:val="006A77CB"/>
    <w:rsid w:val="00731E0D"/>
    <w:rsid w:val="00774CF8"/>
    <w:rsid w:val="00782818"/>
    <w:rsid w:val="00934A0A"/>
    <w:rsid w:val="00945348"/>
    <w:rsid w:val="009C2D36"/>
    <w:rsid w:val="00A846CA"/>
    <w:rsid w:val="00A938F2"/>
    <w:rsid w:val="00AC2639"/>
    <w:rsid w:val="00AE36F7"/>
    <w:rsid w:val="00AF78BA"/>
    <w:rsid w:val="00B216E2"/>
    <w:rsid w:val="00BC44D0"/>
    <w:rsid w:val="00BF6CF8"/>
    <w:rsid w:val="00C30CAB"/>
    <w:rsid w:val="00CC0000"/>
    <w:rsid w:val="00D1129D"/>
    <w:rsid w:val="00D7157A"/>
    <w:rsid w:val="00D819E7"/>
    <w:rsid w:val="00DB3871"/>
    <w:rsid w:val="00DC29B2"/>
    <w:rsid w:val="00DD5686"/>
    <w:rsid w:val="00E058CD"/>
    <w:rsid w:val="00E545A4"/>
    <w:rsid w:val="00E82761"/>
    <w:rsid w:val="00E9233C"/>
    <w:rsid w:val="00E943CA"/>
    <w:rsid w:val="00EE4436"/>
    <w:rsid w:val="00F33ABC"/>
    <w:rsid w:val="00F8258E"/>
    <w:rsid w:val="00FA3436"/>
    <w:rsid w:val="00FD22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1E2F342"/>
  <w15:chartTrackingRefBased/>
  <w15:docId w15:val="{825E9B1C-764F-0E48-B0E3-9560A4F6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048"/>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24048"/>
    <w:rPr>
      <w:color w:val="0000FF"/>
      <w:u w:val="single"/>
    </w:rPr>
  </w:style>
  <w:style w:type="character" w:styleId="Mencinsinresolver">
    <w:name w:val="Unresolved Mention"/>
    <w:basedOn w:val="Fuentedeprrafopredeter"/>
    <w:uiPriority w:val="99"/>
    <w:semiHidden/>
    <w:unhideWhenUsed/>
    <w:rsid w:val="00524048"/>
    <w:rPr>
      <w:color w:val="605E5C"/>
      <w:shd w:val="clear" w:color="auto" w:fill="E1DFDD"/>
    </w:rPr>
  </w:style>
  <w:style w:type="paragraph" w:styleId="Prrafodelista">
    <w:name w:val="List Paragraph"/>
    <w:basedOn w:val="Normal"/>
    <w:uiPriority w:val="34"/>
    <w:qFormat/>
    <w:rsid w:val="00524048"/>
    <w:pPr>
      <w:ind w:left="720"/>
      <w:contextualSpacing/>
    </w:pPr>
  </w:style>
  <w:style w:type="character" w:styleId="Hipervnculovisitado">
    <w:name w:val="FollowedHyperlink"/>
    <w:basedOn w:val="Fuentedeprrafopredeter"/>
    <w:uiPriority w:val="99"/>
    <w:semiHidden/>
    <w:unhideWhenUsed/>
    <w:rsid w:val="00363A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8466">
      <w:bodyDiv w:val="1"/>
      <w:marLeft w:val="0"/>
      <w:marRight w:val="0"/>
      <w:marTop w:val="0"/>
      <w:marBottom w:val="0"/>
      <w:divBdr>
        <w:top w:val="none" w:sz="0" w:space="0" w:color="auto"/>
        <w:left w:val="none" w:sz="0" w:space="0" w:color="auto"/>
        <w:bottom w:val="none" w:sz="0" w:space="0" w:color="auto"/>
        <w:right w:val="none" w:sz="0" w:space="0" w:color="auto"/>
      </w:divBdr>
    </w:div>
    <w:div w:id="147794038">
      <w:bodyDiv w:val="1"/>
      <w:marLeft w:val="0"/>
      <w:marRight w:val="0"/>
      <w:marTop w:val="0"/>
      <w:marBottom w:val="0"/>
      <w:divBdr>
        <w:top w:val="none" w:sz="0" w:space="0" w:color="auto"/>
        <w:left w:val="none" w:sz="0" w:space="0" w:color="auto"/>
        <w:bottom w:val="none" w:sz="0" w:space="0" w:color="auto"/>
        <w:right w:val="none" w:sz="0" w:space="0" w:color="auto"/>
      </w:divBdr>
    </w:div>
    <w:div w:id="187374863">
      <w:bodyDiv w:val="1"/>
      <w:marLeft w:val="0"/>
      <w:marRight w:val="0"/>
      <w:marTop w:val="0"/>
      <w:marBottom w:val="0"/>
      <w:divBdr>
        <w:top w:val="none" w:sz="0" w:space="0" w:color="auto"/>
        <w:left w:val="none" w:sz="0" w:space="0" w:color="auto"/>
        <w:bottom w:val="none" w:sz="0" w:space="0" w:color="auto"/>
        <w:right w:val="none" w:sz="0" w:space="0" w:color="auto"/>
      </w:divBdr>
    </w:div>
    <w:div w:id="221252788">
      <w:bodyDiv w:val="1"/>
      <w:marLeft w:val="0"/>
      <w:marRight w:val="0"/>
      <w:marTop w:val="0"/>
      <w:marBottom w:val="0"/>
      <w:divBdr>
        <w:top w:val="none" w:sz="0" w:space="0" w:color="auto"/>
        <w:left w:val="none" w:sz="0" w:space="0" w:color="auto"/>
        <w:bottom w:val="none" w:sz="0" w:space="0" w:color="auto"/>
        <w:right w:val="none" w:sz="0" w:space="0" w:color="auto"/>
      </w:divBdr>
    </w:div>
    <w:div w:id="245042492">
      <w:bodyDiv w:val="1"/>
      <w:marLeft w:val="0"/>
      <w:marRight w:val="0"/>
      <w:marTop w:val="0"/>
      <w:marBottom w:val="0"/>
      <w:divBdr>
        <w:top w:val="none" w:sz="0" w:space="0" w:color="auto"/>
        <w:left w:val="none" w:sz="0" w:space="0" w:color="auto"/>
        <w:bottom w:val="none" w:sz="0" w:space="0" w:color="auto"/>
        <w:right w:val="none" w:sz="0" w:space="0" w:color="auto"/>
      </w:divBdr>
    </w:div>
    <w:div w:id="261449821">
      <w:bodyDiv w:val="1"/>
      <w:marLeft w:val="0"/>
      <w:marRight w:val="0"/>
      <w:marTop w:val="0"/>
      <w:marBottom w:val="0"/>
      <w:divBdr>
        <w:top w:val="none" w:sz="0" w:space="0" w:color="auto"/>
        <w:left w:val="none" w:sz="0" w:space="0" w:color="auto"/>
        <w:bottom w:val="none" w:sz="0" w:space="0" w:color="auto"/>
        <w:right w:val="none" w:sz="0" w:space="0" w:color="auto"/>
      </w:divBdr>
    </w:div>
    <w:div w:id="369110588">
      <w:bodyDiv w:val="1"/>
      <w:marLeft w:val="0"/>
      <w:marRight w:val="0"/>
      <w:marTop w:val="0"/>
      <w:marBottom w:val="0"/>
      <w:divBdr>
        <w:top w:val="none" w:sz="0" w:space="0" w:color="auto"/>
        <w:left w:val="none" w:sz="0" w:space="0" w:color="auto"/>
        <w:bottom w:val="none" w:sz="0" w:space="0" w:color="auto"/>
        <w:right w:val="none" w:sz="0" w:space="0" w:color="auto"/>
      </w:divBdr>
    </w:div>
    <w:div w:id="431241819">
      <w:bodyDiv w:val="1"/>
      <w:marLeft w:val="0"/>
      <w:marRight w:val="0"/>
      <w:marTop w:val="0"/>
      <w:marBottom w:val="0"/>
      <w:divBdr>
        <w:top w:val="none" w:sz="0" w:space="0" w:color="auto"/>
        <w:left w:val="none" w:sz="0" w:space="0" w:color="auto"/>
        <w:bottom w:val="none" w:sz="0" w:space="0" w:color="auto"/>
        <w:right w:val="none" w:sz="0" w:space="0" w:color="auto"/>
      </w:divBdr>
    </w:div>
    <w:div w:id="833641337">
      <w:bodyDiv w:val="1"/>
      <w:marLeft w:val="0"/>
      <w:marRight w:val="0"/>
      <w:marTop w:val="0"/>
      <w:marBottom w:val="0"/>
      <w:divBdr>
        <w:top w:val="none" w:sz="0" w:space="0" w:color="auto"/>
        <w:left w:val="none" w:sz="0" w:space="0" w:color="auto"/>
        <w:bottom w:val="none" w:sz="0" w:space="0" w:color="auto"/>
        <w:right w:val="none" w:sz="0" w:space="0" w:color="auto"/>
      </w:divBdr>
    </w:div>
    <w:div w:id="933247181">
      <w:bodyDiv w:val="1"/>
      <w:marLeft w:val="0"/>
      <w:marRight w:val="0"/>
      <w:marTop w:val="0"/>
      <w:marBottom w:val="0"/>
      <w:divBdr>
        <w:top w:val="none" w:sz="0" w:space="0" w:color="auto"/>
        <w:left w:val="none" w:sz="0" w:space="0" w:color="auto"/>
        <w:bottom w:val="none" w:sz="0" w:space="0" w:color="auto"/>
        <w:right w:val="none" w:sz="0" w:space="0" w:color="auto"/>
      </w:divBdr>
    </w:div>
    <w:div w:id="214624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476008656"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tbcsj-my.sharepoint.com/:f:/g/personal/j01lcbuga_cendoj_ramajudicial_gov_co/EmlnkSBbpFNOm553qRvXQ6YBXfTMD9EsD40tClLIB_4mkg?e=JgYWd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8</Pages>
  <Words>3036</Words>
  <Characters>16699</Characters>
  <Application>Microsoft Office Word</Application>
  <DocSecurity>0</DocSecurity>
  <Lines>139</Lines>
  <Paragraphs>39</Paragraphs>
  <ScaleCrop>false</ScaleCrop>
  <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Chaparro Casas</dc:creator>
  <cp:keywords/>
  <dc:description/>
  <cp:lastModifiedBy>Catalina Chaparro Casas</cp:lastModifiedBy>
  <cp:revision>48</cp:revision>
  <dcterms:created xsi:type="dcterms:W3CDTF">2024-08-14T15:42:00Z</dcterms:created>
  <dcterms:modified xsi:type="dcterms:W3CDTF">2024-08-15T16:59:00Z</dcterms:modified>
</cp:coreProperties>
</file>