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52153" w14:textId="77777777" w:rsidR="00C9182E" w:rsidRPr="00781C65" w:rsidRDefault="00C9182E" w:rsidP="00F14CAF">
      <w:pPr>
        <w:spacing w:after="0" w:line="360" w:lineRule="auto"/>
        <w:jc w:val="both"/>
        <w:rPr>
          <w:rFonts w:ascii="Arial" w:hAnsi="Arial" w:cs="Arial"/>
        </w:rPr>
      </w:pPr>
      <w:bookmarkStart w:id="0" w:name="_Hlk130556556"/>
      <w:r w:rsidRPr="00781C65">
        <w:rPr>
          <w:rFonts w:ascii="Arial" w:hAnsi="Arial" w:cs="Arial"/>
        </w:rPr>
        <w:t>Señores</w:t>
      </w:r>
    </w:p>
    <w:p w14:paraId="468B619A" w14:textId="2E8A823F" w:rsidR="00AD2408" w:rsidRPr="00781C65" w:rsidRDefault="00AD2408" w:rsidP="00F14CAF">
      <w:pPr>
        <w:spacing w:after="0" w:line="360" w:lineRule="auto"/>
        <w:jc w:val="both"/>
        <w:rPr>
          <w:rFonts w:ascii="Arial" w:hAnsi="Arial" w:cs="Arial"/>
          <w:b/>
          <w:bCs/>
        </w:rPr>
      </w:pPr>
      <w:r w:rsidRPr="00781C65">
        <w:rPr>
          <w:rFonts w:ascii="Arial" w:hAnsi="Arial" w:cs="Arial"/>
          <w:b/>
          <w:bCs/>
        </w:rPr>
        <w:t xml:space="preserve">JUZGADO </w:t>
      </w:r>
      <w:r w:rsidR="00B30209" w:rsidRPr="00781C65">
        <w:rPr>
          <w:rFonts w:ascii="Arial" w:hAnsi="Arial" w:cs="Arial"/>
          <w:b/>
          <w:bCs/>
        </w:rPr>
        <w:t>VEINTICINCO (25</w:t>
      </w:r>
      <w:bookmarkStart w:id="1" w:name="_GoBack"/>
      <w:r w:rsidR="00F410A2">
        <w:rPr>
          <w:rFonts w:ascii="Arial" w:hAnsi="Arial" w:cs="Arial"/>
          <w:b/>
          <w:bCs/>
        </w:rPr>
        <w:t>°</w:t>
      </w:r>
      <w:bookmarkEnd w:id="1"/>
      <w:r w:rsidR="00B30209" w:rsidRPr="00781C65">
        <w:rPr>
          <w:rFonts w:ascii="Arial" w:hAnsi="Arial" w:cs="Arial"/>
          <w:b/>
          <w:bCs/>
        </w:rPr>
        <w:t>) CIVIL MUNICIPAL DE CALI</w:t>
      </w:r>
    </w:p>
    <w:p w14:paraId="3BF9A7E3" w14:textId="77777777" w:rsidR="00C9182E" w:rsidRPr="00781C65" w:rsidRDefault="00C9182E" w:rsidP="00F14CAF">
      <w:pPr>
        <w:spacing w:after="0" w:line="360" w:lineRule="auto"/>
        <w:jc w:val="both"/>
        <w:rPr>
          <w:rFonts w:ascii="Arial" w:hAnsi="Arial" w:cs="Arial"/>
        </w:rPr>
      </w:pPr>
      <w:r w:rsidRPr="00781C65">
        <w:rPr>
          <w:rFonts w:ascii="Arial" w:hAnsi="Arial" w:cs="Arial"/>
        </w:rPr>
        <w:t>E.</w:t>
      </w:r>
      <w:r w:rsidRPr="00781C65">
        <w:rPr>
          <w:rFonts w:ascii="Arial" w:hAnsi="Arial" w:cs="Arial"/>
        </w:rPr>
        <w:tab/>
      </w:r>
      <w:r w:rsidRPr="00781C65">
        <w:rPr>
          <w:rFonts w:ascii="Arial" w:hAnsi="Arial" w:cs="Arial"/>
        </w:rPr>
        <w:tab/>
        <w:t>S.</w:t>
      </w:r>
      <w:r w:rsidRPr="00781C65">
        <w:rPr>
          <w:rFonts w:ascii="Arial" w:hAnsi="Arial" w:cs="Arial"/>
        </w:rPr>
        <w:tab/>
      </w:r>
      <w:r w:rsidRPr="00781C65">
        <w:rPr>
          <w:rFonts w:ascii="Arial" w:hAnsi="Arial" w:cs="Arial"/>
        </w:rPr>
        <w:tab/>
        <w:t>D.</w:t>
      </w:r>
    </w:p>
    <w:p w14:paraId="709604AD" w14:textId="77777777" w:rsidR="00C9182E" w:rsidRPr="00781C65" w:rsidRDefault="00C9182E" w:rsidP="00F14CAF">
      <w:pPr>
        <w:spacing w:after="0" w:line="360" w:lineRule="auto"/>
        <w:jc w:val="both"/>
        <w:rPr>
          <w:rFonts w:ascii="Arial" w:hAnsi="Arial" w:cs="Arial"/>
          <w:b/>
        </w:rPr>
      </w:pPr>
    </w:p>
    <w:p w14:paraId="463E6326" w14:textId="51952823" w:rsidR="00C9182E" w:rsidRPr="00781C65" w:rsidRDefault="00C9182E" w:rsidP="00F14CAF">
      <w:pPr>
        <w:spacing w:after="0" w:line="360" w:lineRule="auto"/>
        <w:jc w:val="both"/>
        <w:rPr>
          <w:rFonts w:ascii="Arial" w:hAnsi="Arial" w:cs="Arial"/>
          <w:bCs/>
        </w:rPr>
      </w:pPr>
      <w:r w:rsidRPr="00781C65">
        <w:rPr>
          <w:rFonts w:ascii="Arial" w:hAnsi="Arial" w:cs="Arial"/>
          <w:b/>
        </w:rPr>
        <w:t>PROCESO:</w:t>
      </w:r>
      <w:r w:rsidRPr="00781C65">
        <w:rPr>
          <w:rFonts w:ascii="Arial" w:hAnsi="Arial" w:cs="Arial"/>
          <w:b/>
        </w:rPr>
        <w:tab/>
      </w:r>
      <w:r w:rsidRPr="00781C65">
        <w:rPr>
          <w:rFonts w:ascii="Arial" w:hAnsi="Arial" w:cs="Arial"/>
          <w:b/>
        </w:rPr>
        <w:tab/>
      </w:r>
      <w:r w:rsidRPr="00781C65">
        <w:rPr>
          <w:rFonts w:ascii="Arial" w:hAnsi="Arial" w:cs="Arial"/>
          <w:bCs/>
        </w:rPr>
        <w:t xml:space="preserve">VERBAL </w:t>
      </w:r>
    </w:p>
    <w:p w14:paraId="626E7DD9" w14:textId="5F607260" w:rsidR="00C9182E" w:rsidRPr="00781C65" w:rsidRDefault="00C9182E" w:rsidP="00F14CAF">
      <w:pPr>
        <w:spacing w:after="0" w:line="360" w:lineRule="auto"/>
        <w:jc w:val="both"/>
        <w:rPr>
          <w:rFonts w:ascii="Arial" w:hAnsi="Arial" w:cs="Arial"/>
          <w:bCs/>
        </w:rPr>
      </w:pPr>
      <w:r w:rsidRPr="00781C65">
        <w:rPr>
          <w:rFonts w:ascii="Arial" w:hAnsi="Arial" w:cs="Arial"/>
          <w:b/>
        </w:rPr>
        <w:t xml:space="preserve">DEMANDANTE: </w:t>
      </w:r>
      <w:r w:rsidRPr="00781C65">
        <w:rPr>
          <w:rFonts w:ascii="Arial" w:hAnsi="Arial" w:cs="Arial"/>
          <w:b/>
        </w:rPr>
        <w:tab/>
      </w:r>
      <w:r w:rsidR="00B30209" w:rsidRPr="00781C65">
        <w:rPr>
          <w:rFonts w:ascii="Arial" w:hAnsi="Arial" w:cs="Arial"/>
        </w:rPr>
        <w:t>TITO ANDRÉS LÓPEZ SOTO Y OTRO</w:t>
      </w:r>
    </w:p>
    <w:p w14:paraId="0D3E8987" w14:textId="49473136" w:rsidR="00C9182E" w:rsidRPr="00781C65" w:rsidRDefault="00C9182E" w:rsidP="00F14CAF">
      <w:pPr>
        <w:spacing w:after="0" w:line="360" w:lineRule="auto"/>
        <w:jc w:val="both"/>
        <w:rPr>
          <w:rFonts w:ascii="Arial" w:hAnsi="Arial" w:cs="Arial"/>
          <w:bCs/>
        </w:rPr>
      </w:pPr>
      <w:r w:rsidRPr="00781C65">
        <w:rPr>
          <w:rFonts w:ascii="Arial" w:hAnsi="Arial" w:cs="Arial"/>
          <w:b/>
        </w:rPr>
        <w:t>DEMANDADO:</w:t>
      </w:r>
      <w:r w:rsidRPr="00781C65">
        <w:rPr>
          <w:rFonts w:ascii="Arial" w:hAnsi="Arial" w:cs="Arial"/>
          <w:bCs/>
        </w:rPr>
        <w:tab/>
      </w:r>
      <w:r w:rsidR="00B30209" w:rsidRPr="00781C65">
        <w:rPr>
          <w:rFonts w:ascii="Arial" w:hAnsi="Arial" w:cs="Arial"/>
          <w:bCs/>
        </w:rPr>
        <w:t>BBVA SEGUROS DE VIDA COLOMBIA S.A. Y OTRO</w:t>
      </w:r>
    </w:p>
    <w:p w14:paraId="2F51A3D9" w14:textId="175DAA67" w:rsidR="00C9182E" w:rsidRPr="00781C65" w:rsidRDefault="00C9182E" w:rsidP="00F14CAF">
      <w:pPr>
        <w:pStyle w:val="Default"/>
        <w:spacing w:line="360" w:lineRule="auto"/>
        <w:jc w:val="both"/>
        <w:rPr>
          <w:rFonts w:ascii="Arial" w:hAnsi="Arial" w:cs="Arial"/>
          <w:sz w:val="22"/>
          <w:szCs w:val="22"/>
        </w:rPr>
      </w:pPr>
      <w:r w:rsidRPr="00781C65">
        <w:rPr>
          <w:rFonts w:ascii="Arial" w:hAnsi="Arial" w:cs="Arial"/>
          <w:b/>
          <w:sz w:val="22"/>
          <w:szCs w:val="22"/>
        </w:rPr>
        <w:t>RADICADO:</w:t>
      </w:r>
      <w:r w:rsidRPr="00781C65">
        <w:rPr>
          <w:rFonts w:ascii="Arial" w:hAnsi="Arial" w:cs="Arial"/>
          <w:b/>
          <w:sz w:val="22"/>
          <w:szCs w:val="22"/>
        </w:rPr>
        <w:tab/>
      </w:r>
      <w:r w:rsidRPr="00781C65">
        <w:rPr>
          <w:rFonts w:ascii="Arial" w:hAnsi="Arial" w:cs="Arial"/>
          <w:b/>
          <w:sz w:val="22"/>
          <w:szCs w:val="22"/>
        </w:rPr>
        <w:tab/>
      </w:r>
      <w:bookmarkEnd w:id="0"/>
      <w:r w:rsidR="00B30209" w:rsidRPr="00781C65">
        <w:rPr>
          <w:rFonts w:ascii="Arial" w:hAnsi="Arial" w:cs="Arial"/>
          <w:sz w:val="22"/>
          <w:szCs w:val="22"/>
        </w:rPr>
        <w:t>760014003025-</w:t>
      </w:r>
      <w:r w:rsidR="00B30209" w:rsidRPr="00F14CAF">
        <w:rPr>
          <w:rFonts w:ascii="Arial" w:hAnsi="Arial" w:cs="Arial"/>
          <w:b/>
          <w:bCs/>
          <w:sz w:val="22"/>
          <w:szCs w:val="22"/>
          <w:u w:val="single"/>
        </w:rPr>
        <w:t>2022-00359</w:t>
      </w:r>
      <w:r w:rsidR="00B30209" w:rsidRPr="00781C65">
        <w:rPr>
          <w:rFonts w:ascii="Arial" w:hAnsi="Arial" w:cs="Arial"/>
          <w:sz w:val="22"/>
          <w:szCs w:val="22"/>
        </w:rPr>
        <w:t>-00</w:t>
      </w:r>
    </w:p>
    <w:p w14:paraId="6A0782C9" w14:textId="77777777" w:rsidR="00C9182E" w:rsidRPr="00781C65" w:rsidRDefault="00C9182E" w:rsidP="00F14CAF">
      <w:pPr>
        <w:spacing w:after="0" w:line="360" w:lineRule="auto"/>
        <w:jc w:val="both"/>
        <w:rPr>
          <w:rFonts w:ascii="Arial" w:hAnsi="Arial" w:cs="Arial"/>
          <w:b/>
        </w:rPr>
      </w:pPr>
    </w:p>
    <w:p w14:paraId="54C75B99" w14:textId="77777777" w:rsidR="005432E4" w:rsidRPr="00781C65" w:rsidRDefault="005432E4" w:rsidP="00F14CAF">
      <w:pPr>
        <w:spacing w:after="0" w:line="360" w:lineRule="auto"/>
        <w:rPr>
          <w:rFonts w:ascii="Arial" w:hAnsi="Arial" w:cs="Arial"/>
          <w:b/>
        </w:rPr>
      </w:pPr>
    </w:p>
    <w:p w14:paraId="35C830D2" w14:textId="55BD3963" w:rsidR="00AD2408" w:rsidRPr="00781C65" w:rsidRDefault="00F410A2" w:rsidP="00F14CAF">
      <w:pPr>
        <w:pStyle w:val="xxgmail-default"/>
        <w:shd w:val="clear" w:color="auto" w:fill="FFFFFF"/>
        <w:spacing w:after="0" w:line="360" w:lineRule="auto"/>
        <w:jc w:val="right"/>
        <w:rPr>
          <w:rFonts w:ascii="Arial" w:hAnsi="Arial" w:cs="Arial"/>
          <w:b/>
          <w:sz w:val="22"/>
          <w:szCs w:val="22"/>
        </w:rPr>
      </w:pPr>
      <w:r w:rsidRPr="00F410A2">
        <w:rPr>
          <w:rFonts w:ascii="Arial" w:hAnsi="Arial" w:cs="Arial"/>
          <w:b/>
          <w:sz w:val="22"/>
          <w:szCs w:val="22"/>
        </w:rPr>
        <w:t xml:space="preserve">ASUNTO: </w:t>
      </w:r>
      <w:r w:rsidRPr="00F410A2">
        <w:rPr>
          <w:rFonts w:ascii="Arial" w:hAnsi="Arial" w:cs="Arial"/>
          <w:b/>
          <w:sz w:val="22"/>
          <w:szCs w:val="22"/>
        </w:rPr>
        <w:tab/>
        <w:t>NULIDAD POR INDEBIDA NOTIFICACIÓN Y SOLICITUD DE NOTIFICACIÓN EN DEBIDA FORMA</w:t>
      </w:r>
    </w:p>
    <w:p w14:paraId="6D2A7593" w14:textId="77777777" w:rsidR="005432E4" w:rsidRPr="00781C65" w:rsidRDefault="005432E4" w:rsidP="00F14CAF">
      <w:pPr>
        <w:spacing w:after="0" w:line="360" w:lineRule="auto"/>
        <w:jc w:val="both"/>
        <w:rPr>
          <w:rFonts w:ascii="Arial" w:eastAsia="Times New Roman" w:hAnsi="Arial" w:cs="Arial"/>
          <w:b/>
          <w:bCs/>
          <w:color w:val="000000"/>
          <w:lang w:eastAsia="es-ES_tradnl"/>
        </w:rPr>
      </w:pPr>
    </w:p>
    <w:p w14:paraId="6F5B3DA0" w14:textId="4F8247B4" w:rsidR="009877DA" w:rsidRPr="00781C65" w:rsidRDefault="009877DA" w:rsidP="00F14CAF">
      <w:pPr>
        <w:spacing w:after="0" w:line="360" w:lineRule="auto"/>
        <w:jc w:val="both"/>
        <w:rPr>
          <w:rFonts w:ascii="Arial" w:eastAsia="Times New Roman" w:hAnsi="Arial" w:cs="Arial"/>
          <w:color w:val="000000"/>
          <w:lang w:eastAsia="es-ES_tradnl"/>
        </w:rPr>
      </w:pPr>
      <w:r w:rsidRPr="00781C65">
        <w:rPr>
          <w:rFonts w:ascii="Arial" w:eastAsia="Times New Roman" w:hAnsi="Arial" w:cs="Arial"/>
          <w:b/>
          <w:bCs/>
          <w:color w:val="000000"/>
          <w:lang w:eastAsia="es-ES_tradnl"/>
        </w:rPr>
        <w:t>GUSTAVO ALBERTO HERRERA ÁVILA</w:t>
      </w:r>
      <w:r w:rsidRPr="00781C65">
        <w:rPr>
          <w:rFonts w:ascii="Arial" w:eastAsia="Times New Roman" w:hAnsi="Arial" w:cs="Arial"/>
          <w:color w:val="000000"/>
          <w:lang w:eastAsia="es-ES_tradnl"/>
        </w:rPr>
        <w:t xml:space="preserve">, identificado con la cédula de ciudadanía No. 19.395.114 de Bogotá, abogado titulado y en ejercicio, portador de la Tarjeta Profesional No. 39.116 del C. S. de la J., informo que he sido designado por </w:t>
      </w:r>
      <w:r w:rsidR="00B30209" w:rsidRPr="00781C65">
        <w:rPr>
          <w:rFonts w:ascii="Arial" w:eastAsia="Times New Roman" w:hAnsi="Arial" w:cs="Arial"/>
          <w:b/>
          <w:bCs/>
          <w:color w:val="000000"/>
          <w:lang w:eastAsia="es-ES_tradnl"/>
        </w:rPr>
        <w:t>BBVA SEGUROS DE VIDA COLOMBIA S.A.</w:t>
      </w:r>
      <w:r w:rsidRPr="00781C65">
        <w:rPr>
          <w:rFonts w:ascii="Arial" w:eastAsia="Times New Roman" w:hAnsi="Arial" w:cs="Arial"/>
          <w:b/>
          <w:bCs/>
          <w:color w:val="000000"/>
          <w:lang w:eastAsia="es-ES_tradnl"/>
        </w:rPr>
        <w:t xml:space="preserve"> </w:t>
      </w:r>
      <w:r w:rsidR="00F410A2">
        <w:rPr>
          <w:rFonts w:ascii="Arial" w:eastAsia="Times New Roman" w:hAnsi="Arial" w:cs="Arial"/>
          <w:bCs/>
          <w:color w:val="000000"/>
          <w:lang w:eastAsia="es-ES_tradnl"/>
        </w:rPr>
        <w:t xml:space="preserve">tal </w:t>
      </w:r>
      <w:r w:rsidR="00F410A2" w:rsidRPr="00F14CAF">
        <w:rPr>
          <w:rFonts w:ascii="Arial" w:eastAsia="Times New Roman" w:hAnsi="Arial" w:cs="Arial"/>
          <w:bCs/>
          <w:color w:val="000000"/>
          <w:lang w:eastAsia="es-ES_tradnl"/>
        </w:rPr>
        <w:t xml:space="preserve">y como se acredita con el poder y el certificado de existencia y representación legal que obran en el expediente, sociedad legalmente constituida e identificada con el NIT 800.240.882-0, representada legalmente por la Doctora Alexandra Elías Salazar, con domicilio en la ciudad de Bogotá D.C., sometida al control y vigilancia por parte de la Superintendencia Financiera de Colombia. De manera respetuosa </w:t>
      </w:r>
      <w:r w:rsidR="00B30209" w:rsidRPr="00781C65">
        <w:rPr>
          <w:rFonts w:ascii="Arial" w:eastAsia="Times New Roman" w:hAnsi="Arial" w:cs="Arial"/>
          <w:color w:val="000000"/>
          <w:lang w:eastAsia="es-ES_tradnl"/>
        </w:rPr>
        <w:t xml:space="preserve">procedo a formular </w:t>
      </w:r>
      <w:r w:rsidR="00B30209" w:rsidRPr="00781C65">
        <w:rPr>
          <w:rFonts w:ascii="Arial" w:eastAsia="Times New Roman" w:hAnsi="Arial" w:cs="Arial"/>
          <w:b/>
          <w:bCs/>
          <w:color w:val="000000"/>
          <w:lang w:eastAsia="es-ES_tradnl"/>
        </w:rPr>
        <w:t>NULIDAD POR INDEBIDA NOTIFICACIÓN</w:t>
      </w:r>
      <w:r w:rsidR="00B30209" w:rsidRPr="00781C65">
        <w:rPr>
          <w:rFonts w:ascii="Arial" w:eastAsia="Times New Roman" w:hAnsi="Arial" w:cs="Arial"/>
          <w:color w:val="000000"/>
          <w:lang w:eastAsia="es-ES_tradnl"/>
        </w:rPr>
        <w:t xml:space="preserve"> y, consecuentemente</w:t>
      </w:r>
      <w:r w:rsidR="007342F8" w:rsidRPr="00781C65">
        <w:rPr>
          <w:rFonts w:ascii="Arial" w:eastAsia="Times New Roman" w:hAnsi="Arial" w:cs="Arial"/>
          <w:color w:val="000000"/>
          <w:lang w:eastAsia="es-ES_tradnl"/>
        </w:rPr>
        <w:t>,</w:t>
      </w:r>
      <w:r w:rsidR="00B30209" w:rsidRPr="00781C65">
        <w:rPr>
          <w:rFonts w:ascii="Arial" w:eastAsia="Times New Roman" w:hAnsi="Arial" w:cs="Arial"/>
          <w:color w:val="000000"/>
          <w:lang w:eastAsia="es-ES_tradnl"/>
        </w:rPr>
        <w:t xml:space="preserve"> </w:t>
      </w:r>
      <w:r w:rsidR="00B30209" w:rsidRPr="00781C65">
        <w:rPr>
          <w:rFonts w:ascii="Arial" w:eastAsia="Times New Roman" w:hAnsi="Arial" w:cs="Arial"/>
          <w:b/>
          <w:bCs/>
          <w:color w:val="000000"/>
          <w:lang w:eastAsia="es-ES_tradnl"/>
        </w:rPr>
        <w:t>SOLICITUD DE NOTIFICACIÓN EN DEBIDA FORMA</w:t>
      </w:r>
      <w:r w:rsidR="00B30209" w:rsidRPr="00781C65">
        <w:rPr>
          <w:rFonts w:ascii="Arial" w:eastAsia="Times New Roman" w:hAnsi="Arial" w:cs="Arial"/>
          <w:color w:val="000000"/>
          <w:lang w:eastAsia="es-ES_tradnl"/>
        </w:rPr>
        <w:t>. Lo anterior, de conformidad con los siguientes argumentos:</w:t>
      </w:r>
    </w:p>
    <w:p w14:paraId="0308FAC9" w14:textId="0C9255F8" w:rsidR="005432E4" w:rsidRDefault="005432E4" w:rsidP="00F14CAF">
      <w:pPr>
        <w:pStyle w:val="Default"/>
        <w:spacing w:line="360" w:lineRule="auto"/>
        <w:jc w:val="both"/>
        <w:rPr>
          <w:rFonts w:ascii="Arial" w:eastAsia="Times New Roman" w:hAnsi="Arial" w:cs="Arial"/>
          <w:sz w:val="22"/>
          <w:szCs w:val="22"/>
          <w:lang w:eastAsia="es-ES_tradnl"/>
        </w:rPr>
      </w:pPr>
    </w:p>
    <w:p w14:paraId="64F8D32C" w14:textId="77777777" w:rsidR="00F410A2" w:rsidRDefault="00F410A2" w:rsidP="00F14CAF">
      <w:pPr>
        <w:pStyle w:val="Default"/>
        <w:spacing w:line="360" w:lineRule="auto"/>
        <w:jc w:val="both"/>
        <w:rPr>
          <w:rFonts w:ascii="Arial" w:eastAsia="Times New Roman" w:hAnsi="Arial" w:cs="Arial"/>
          <w:sz w:val="22"/>
          <w:szCs w:val="22"/>
          <w:lang w:eastAsia="es-ES_tradnl"/>
        </w:rPr>
      </w:pPr>
    </w:p>
    <w:p w14:paraId="19840681" w14:textId="4C11A782" w:rsidR="00F410A2" w:rsidRPr="00F14CAF" w:rsidRDefault="00F410A2" w:rsidP="00F14CAF">
      <w:pPr>
        <w:pStyle w:val="Default"/>
        <w:numPr>
          <w:ilvl w:val="0"/>
          <w:numId w:val="34"/>
        </w:numPr>
        <w:spacing w:line="360" w:lineRule="auto"/>
        <w:jc w:val="center"/>
        <w:rPr>
          <w:rFonts w:ascii="Arial" w:eastAsia="Times New Roman" w:hAnsi="Arial" w:cs="Arial"/>
          <w:b/>
          <w:sz w:val="22"/>
          <w:szCs w:val="22"/>
          <w:lang w:eastAsia="es-ES_tradnl"/>
        </w:rPr>
      </w:pPr>
      <w:r w:rsidRPr="00F14CAF">
        <w:rPr>
          <w:rFonts w:ascii="Arial" w:eastAsia="Times New Roman" w:hAnsi="Arial" w:cs="Arial"/>
          <w:b/>
          <w:sz w:val="22"/>
          <w:szCs w:val="22"/>
          <w:lang w:eastAsia="es-ES_tradnl"/>
        </w:rPr>
        <w:t>FUNDAMENTOS FÁCTICOS</w:t>
      </w:r>
      <w:r w:rsidR="00D079A6">
        <w:rPr>
          <w:rFonts w:ascii="Arial" w:eastAsia="Times New Roman" w:hAnsi="Arial" w:cs="Arial"/>
          <w:b/>
          <w:sz w:val="22"/>
          <w:szCs w:val="22"/>
          <w:lang w:eastAsia="es-ES_tradnl"/>
        </w:rPr>
        <w:t xml:space="preserve"> Y JURÍDICOS</w:t>
      </w:r>
    </w:p>
    <w:p w14:paraId="4C18BFDE" w14:textId="77777777" w:rsidR="00F410A2" w:rsidRPr="00781C65" w:rsidRDefault="00F410A2" w:rsidP="00F14CAF">
      <w:pPr>
        <w:pStyle w:val="Default"/>
        <w:spacing w:line="360" w:lineRule="auto"/>
        <w:jc w:val="both"/>
        <w:rPr>
          <w:rFonts w:ascii="Arial" w:eastAsia="Times New Roman" w:hAnsi="Arial" w:cs="Arial"/>
          <w:sz w:val="22"/>
          <w:szCs w:val="22"/>
          <w:lang w:eastAsia="es-ES_tradnl"/>
        </w:rPr>
      </w:pPr>
    </w:p>
    <w:p w14:paraId="3A9619A1" w14:textId="77A522D1" w:rsidR="005432E4" w:rsidRPr="00781C65" w:rsidRDefault="00B30209" w:rsidP="00F14CAF">
      <w:pPr>
        <w:spacing w:after="0" w:line="360" w:lineRule="auto"/>
        <w:jc w:val="both"/>
        <w:rPr>
          <w:rFonts w:ascii="Arial" w:hAnsi="Arial" w:cs="Arial"/>
          <w:i/>
          <w:iCs/>
        </w:rPr>
      </w:pPr>
      <w:r w:rsidRPr="00781C65">
        <w:rPr>
          <w:rFonts w:ascii="Arial" w:eastAsia="Times New Roman" w:hAnsi="Arial" w:cs="Arial"/>
          <w:b/>
          <w:bCs/>
          <w:color w:val="000000"/>
          <w:lang w:eastAsia="es-ES_tradnl"/>
        </w:rPr>
        <w:t>PRIMERO.</w:t>
      </w:r>
      <w:r w:rsidRPr="00781C65">
        <w:rPr>
          <w:rFonts w:ascii="Arial" w:eastAsia="Times New Roman" w:hAnsi="Arial" w:cs="Arial"/>
          <w:color w:val="000000"/>
          <w:lang w:eastAsia="es-ES_tradnl"/>
        </w:rPr>
        <w:t xml:space="preserve"> Según se observa en el expediente, los señores </w:t>
      </w:r>
      <w:r w:rsidRPr="00781C65">
        <w:rPr>
          <w:rFonts w:ascii="Arial" w:hAnsi="Arial" w:cs="Arial"/>
          <w:color w:val="000000"/>
        </w:rPr>
        <w:t>TITO ANDRES LOPEZ</w:t>
      </w:r>
      <w:r w:rsidR="005432E4" w:rsidRPr="00781C65">
        <w:rPr>
          <w:rFonts w:ascii="Arial" w:hAnsi="Arial" w:cs="Arial"/>
          <w:color w:val="000000"/>
        </w:rPr>
        <w:t xml:space="preserve"> </w:t>
      </w:r>
      <w:r w:rsidRPr="00781C65">
        <w:rPr>
          <w:rFonts w:ascii="Arial" w:hAnsi="Arial" w:cs="Arial"/>
          <w:color w:val="000000"/>
        </w:rPr>
        <w:t xml:space="preserve">SOTO y JOHN FABER GAVIRIA SOTO interpusieron demanda contra el Banco BBVA y BBVA SEGUROS DE VIDA COLOMBIA S.A. </w:t>
      </w:r>
      <w:r w:rsidR="00A0060D" w:rsidRPr="00781C65">
        <w:rPr>
          <w:rFonts w:ascii="Arial" w:hAnsi="Arial" w:cs="Arial"/>
          <w:color w:val="000000"/>
        </w:rPr>
        <w:t>D</w:t>
      </w:r>
      <w:r w:rsidRPr="00781C65">
        <w:rPr>
          <w:rFonts w:ascii="Arial" w:hAnsi="Arial" w:cs="Arial"/>
          <w:color w:val="000000"/>
        </w:rPr>
        <w:t xml:space="preserve">emanda que fue admitida a través de auto fechado 24 de mayo de 2022 y, donde se resolvió: </w:t>
      </w:r>
      <w:r w:rsidRPr="00781C65">
        <w:rPr>
          <w:rFonts w:ascii="Arial" w:hAnsi="Arial" w:cs="Arial"/>
          <w:i/>
          <w:iCs/>
        </w:rPr>
        <w:t>“</w:t>
      </w:r>
      <w:r w:rsidRPr="00781C65">
        <w:rPr>
          <w:rFonts w:ascii="Arial" w:hAnsi="Arial" w:cs="Arial"/>
          <w:b/>
          <w:bCs/>
          <w:i/>
          <w:iCs/>
        </w:rPr>
        <w:t xml:space="preserve">[T]ERCERO: </w:t>
      </w:r>
      <w:r w:rsidRPr="00781C65">
        <w:rPr>
          <w:rFonts w:ascii="Arial" w:hAnsi="Arial" w:cs="Arial"/>
          <w:b/>
          <w:bCs/>
          <w:i/>
          <w:iCs/>
          <w:color w:val="000000"/>
        </w:rPr>
        <w:t xml:space="preserve">NOTIFICAR </w:t>
      </w:r>
      <w:r w:rsidRPr="00781C65">
        <w:rPr>
          <w:rFonts w:ascii="Arial" w:hAnsi="Arial" w:cs="Arial"/>
          <w:i/>
          <w:iCs/>
          <w:color w:val="000000"/>
        </w:rPr>
        <w:t>este auto a la parte demandada en la forma indicada en el artículo 290 a 293 del C.G.P., o como lo dispone el Decreto 806 de 2020.”</w:t>
      </w:r>
    </w:p>
    <w:p w14:paraId="2B8DD15B" w14:textId="77777777" w:rsidR="007342F8" w:rsidRPr="00781C65" w:rsidRDefault="007342F8" w:rsidP="00F14CAF">
      <w:pPr>
        <w:spacing w:after="0" w:line="360" w:lineRule="auto"/>
        <w:jc w:val="both"/>
        <w:rPr>
          <w:rFonts w:ascii="Arial" w:hAnsi="Arial" w:cs="Arial"/>
          <w:b/>
          <w:bCs/>
        </w:rPr>
      </w:pPr>
    </w:p>
    <w:p w14:paraId="6263CB16" w14:textId="281CD983" w:rsidR="00B30209" w:rsidRPr="00781C65" w:rsidRDefault="00B30209" w:rsidP="00F14CAF">
      <w:pPr>
        <w:spacing w:after="0" w:line="360" w:lineRule="auto"/>
        <w:jc w:val="both"/>
        <w:rPr>
          <w:rFonts w:ascii="Arial" w:hAnsi="Arial" w:cs="Arial"/>
        </w:rPr>
      </w:pPr>
      <w:r w:rsidRPr="00781C65">
        <w:rPr>
          <w:rFonts w:ascii="Arial" w:hAnsi="Arial" w:cs="Arial"/>
          <w:b/>
          <w:bCs/>
        </w:rPr>
        <w:t>SEGUNDO.</w:t>
      </w:r>
      <w:r w:rsidRPr="00781C65">
        <w:rPr>
          <w:rFonts w:ascii="Arial" w:hAnsi="Arial" w:cs="Arial"/>
        </w:rPr>
        <w:t xml:space="preserve"> </w:t>
      </w:r>
      <w:r w:rsidR="00A0060D" w:rsidRPr="00781C65">
        <w:rPr>
          <w:rFonts w:ascii="Arial" w:hAnsi="Arial" w:cs="Arial"/>
        </w:rPr>
        <w:t>En documento PDF del expediente digital nombrado “11Notificaci</w:t>
      </w:r>
      <w:r w:rsidR="00D74F26" w:rsidRPr="00781C65">
        <w:rPr>
          <w:rFonts w:ascii="Arial" w:hAnsi="Arial" w:cs="Arial"/>
        </w:rPr>
        <w:t>o</w:t>
      </w:r>
      <w:r w:rsidR="00A0060D" w:rsidRPr="00781C65">
        <w:rPr>
          <w:rFonts w:ascii="Arial" w:hAnsi="Arial" w:cs="Arial"/>
        </w:rPr>
        <w:t>n” se observa lo siguiente:</w:t>
      </w:r>
    </w:p>
    <w:p w14:paraId="04140E3F" w14:textId="6FCD5A2A" w:rsidR="00A0060D" w:rsidRPr="00781C65" w:rsidRDefault="00A0060D" w:rsidP="00F14CAF">
      <w:pPr>
        <w:spacing w:after="0" w:line="360" w:lineRule="auto"/>
        <w:jc w:val="both"/>
        <w:rPr>
          <w:rFonts w:ascii="Arial" w:hAnsi="Arial" w:cs="Arial"/>
        </w:rPr>
      </w:pPr>
      <w:r w:rsidRPr="00F14CAF">
        <w:rPr>
          <w:rFonts w:ascii="Arial" w:hAnsi="Arial" w:cs="Arial"/>
          <w:noProof/>
          <w:lang w:eastAsia="es-CO"/>
        </w:rPr>
        <w:lastRenderedPageBreak/>
        <mc:AlternateContent>
          <mc:Choice Requires="wps">
            <w:drawing>
              <wp:anchor distT="0" distB="0" distL="114300" distR="114300" simplePos="0" relativeHeight="251669504" behindDoc="0" locked="0" layoutInCell="1" allowOverlap="1" wp14:anchorId="3408EC27" wp14:editId="34F7EFF7">
                <wp:simplePos x="0" y="0"/>
                <wp:positionH relativeFrom="column">
                  <wp:posOffset>400685</wp:posOffset>
                </wp:positionH>
                <wp:positionV relativeFrom="paragraph">
                  <wp:posOffset>1463676</wp:posOffset>
                </wp:positionV>
                <wp:extent cx="2552700" cy="209550"/>
                <wp:effectExtent l="19050" t="19050" r="19050" b="19050"/>
                <wp:wrapNone/>
                <wp:docPr id="1055258879" name="Rectángulo 1"/>
                <wp:cNvGraphicFramePr/>
                <a:graphic xmlns:a="http://schemas.openxmlformats.org/drawingml/2006/main">
                  <a:graphicData uri="http://schemas.microsoft.com/office/word/2010/wordprocessingShape">
                    <wps:wsp>
                      <wps:cNvSpPr/>
                      <wps:spPr>
                        <a:xfrm>
                          <a:off x="0" y="0"/>
                          <a:ext cx="2552700" cy="209550"/>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62802" id="Rectángulo 1" o:spid="_x0000_s1026" style="position:absolute;margin-left:31.55pt;margin-top:115.25pt;width:201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" filled="f" strokecolor="red" strokeweight="2.25pt"/>
            </w:pict>
          </mc:Fallback>
        </mc:AlternateContent>
      </w:r>
      <w:r w:rsidRPr="00F14CAF">
        <w:rPr>
          <w:rFonts w:ascii="Arial" w:hAnsi="Arial" w:cs="Arial"/>
          <w:noProof/>
          <w:lang w:eastAsia="es-CO"/>
        </w:rPr>
        <w:drawing>
          <wp:inline distT="0" distB="0" distL="0" distR="0" wp14:anchorId="2644C2FF" wp14:editId="4FB73916">
            <wp:extent cx="5654040" cy="4838101"/>
            <wp:effectExtent l="152400" t="152400" r="365760" b="362585"/>
            <wp:docPr id="3244192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419271" name=""/>
                    <pic:cNvPicPr/>
                  </pic:nvPicPr>
                  <pic:blipFill>
                    <a:blip r:embed="rId8"/>
                    <a:stretch>
                      <a:fillRect/>
                    </a:stretch>
                  </pic:blipFill>
                  <pic:spPr>
                    <a:xfrm>
                      <a:off x="0" y="0"/>
                      <a:ext cx="5713382" cy="4888879"/>
                    </a:xfrm>
                    <a:prstGeom prst="rect">
                      <a:avLst/>
                    </a:prstGeom>
                    <a:ln>
                      <a:noFill/>
                    </a:ln>
                    <a:effectLst>
                      <a:outerShdw blurRad="292100" dist="139700" dir="2700000" algn="tl" rotWithShape="0">
                        <a:srgbClr val="333333">
                          <a:alpha val="65000"/>
                        </a:srgbClr>
                      </a:outerShdw>
                    </a:effectLst>
                  </pic:spPr>
                </pic:pic>
              </a:graphicData>
            </a:graphic>
          </wp:inline>
        </w:drawing>
      </w:r>
    </w:p>
    <w:p w14:paraId="03EEA6FD" w14:textId="2B83376C" w:rsidR="00A0060D" w:rsidRPr="00781C65" w:rsidRDefault="00A0060D" w:rsidP="00F14CAF">
      <w:pPr>
        <w:spacing w:after="0" w:line="360" w:lineRule="auto"/>
        <w:jc w:val="both"/>
        <w:rPr>
          <w:rFonts w:ascii="Arial" w:hAnsi="Arial" w:cs="Arial"/>
        </w:rPr>
      </w:pPr>
      <w:r w:rsidRPr="00781C65">
        <w:rPr>
          <w:rFonts w:ascii="Arial" w:hAnsi="Arial" w:cs="Arial"/>
        </w:rPr>
        <w:t>(…)</w:t>
      </w:r>
    </w:p>
    <w:p w14:paraId="346A9602" w14:textId="7C228A70" w:rsidR="002B4440" w:rsidRPr="00781C65" w:rsidRDefault="00A0060D" w:rsidP="00F14CAF">
      <w:pPr>
        <w:spacing w:after="0" w:line="360" w:lineRule="auto"/>
        <w:jc w:val="both"/>
        <w:rPr>
          <w:rFonts w:ascii="Arial" w:hAnsi="Arial" w:cs="Arial"/>
        </w:rPr>
      </w:pPr>
      <w:r w:rsidRPr="00F14CAF">
        <w:rPr>
          <w:rFonts w:ascii="Arial" w:hAnsi="Arial" w:cs="Arial"/>
          <w:noProof/>
          <w:lang w:eastAsia="es-CO"/>
        </w:rPr>
        <w:lastRenderedPageBreak/>
        <mc:AlternateContent>
          <mc:Choice Requires="wps">
            <w:drawing>
              <wp:anchor distT="0" distB="0" distL="114300" distR="114300" simplePos="0" relativeHeight="251671552" behindDoc="0" locked="0" layoutInCell="1" allowOverlap="1" wp14:anchorId="45DFCB5A" wp14:editId="14DE1DDD">
                <wp:simplePos x="0" y="0"/>
                <wp:positionH relativeFrom="column">
                  <wp:posOffset>135890</wp:posOffset>
                </wp:positionH>
                <wp:positionV relativeFrom="paragraph">
                  <wp:posOffset>1995170</wp:posOffset>
                </wp:positionV>
                <wp:extent cx="5128260" cy="403860"/>
                <wp:effectExtent l="19050" t="19050" r="15240" b="15240"/>
                <wp:wrapNone/>
                <wp:docPr id="526257592" name="Rectángulo 1"/>
                <wp:cNvGraphicFramePr/>
                <a:graphic xmlns:a="http://schemas.openxmlformats.org/drawingml/2006/main">
                  <a:graphicData uri="http://schemas.microsoft.com/office/word/2010/wordprocessingShape">
                    <wps:wsp>
                      <wps:cNvSpPr/>
                      <wps:spPr>
                        <a:xfrm>
                          <a:off x="0" y="0"/>
                          <a:ext cx="5128260" cy="403860"/>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6252E" id="Rectángulo 1" o:spid="_x0000_s1026" style="position:absolute;margin-left:10.7pt;margin-top:157.1pt;width:403.8pt;height:3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" filled="f" strokecolor="red" strokeweight="2.25pt"/>
            </w:pict>
          </mc:Fallback>
        </mc:AlternateContent>
      </w:r>
      <w:r w:rsidRPr="00F14CAF">
        <w:rPr>
          <w:rFonts w:ascii="Arial" w:hAnsi="Arial" w:cs="Arial"/>
          <w:noProof/>
          <w:lang w:eastAsia="es-CO"/>
        </w:rPr>
        <w:drawing>
          <wp:inline distT="0" distB="0" distL="0" distR="0" wp14:anchorId="6C2304A3" wp14:editId="6E7C94AA">
            <wp:extent cx="5082980" cy="6454699"/>
            <wp:effectExtent l="152400" t="152400" r="365760" b="365760"/>
            <wp:docPr id="13533580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358017" name=""/>
                    <pic:cNvPicPr/>
                  </pic:nvPicPr>
                  <pic:blipFill>
                    <a:blip r:embed="rId9"/>
                    <a:stretch>
                      <a:fillRect/>
                    </a:stretch>
                  </pic:blipFill>
                  <pic:spPr>
                    <a:xfrm>
                      <a:off x="0" y="0"/>
                      <a:ext cx="5082980" cy="6454699"/>
                    </a:xfrm>
                    <a:prstGeom prst="rect">
                      <a:avLst/>
                    </a:prstGeom>
                    <a:ln>
                      <a:noFill/>
                    </a:ln>
                    <a:effectLst>
                      <a:outerShdw blurRad="292100" dist="139700" dir="2700000" algn="tl" rotWithShape="0">
                        <a:srgbClr val="333333">
                          <a:alpha val="65000"/>
                        </a:srgbClr>
                      </a:outerShdw>
                    </a:effectLst>
                  </pic:spPr>
                </pic:pic>
              </a:graphicData>
            </a:graphic>
          </wp:inline>
        </w:drawing>
      </w:r>
    </w:p>
    <w:p w14:paraId="77723B60" w14:textId="77777777" w:rsidR="00D74F26" w:rsidRPr="00781C65" w:rsidRDefault="00D74F26" w:rsidP="00F14CAF">
      <w:pPr>
        <w:spacing w:after="0" w:line="360" w:lineRule="auto"/>
        <w:jc w:val="both"/>
        <w:rPr>
          <w:rFonts w:ascii="Arial" w:hAnsi="Arial" w:cs="Arial"/>
          <w:b/>
          <w:bCs/>
          <w:color w:val="000000"/>
        </w:rPr>
      </w:pPr>
    </w:p>
    <w:p w14:paraId="682078F1" w14:textId="4AAA6BD5" w:rsidR="00A8362F" w:rsidRDefault="00B74452" w:rsidP="00F14CAF">
      <w:pPr>
        <w:spacing w:after="0" w:line="360" w:lineRule="auto"/>
        <w:jc w:val="both"/>
        <w:rPr>
          <w:rFonts w:ascii="Arial" w:hAnsi="Arial" w:cs="Arial"/>
          <w:color w:val="000000"/>
        </w:rPr>
      </w:pPr>
      <w:r w:rsidRPr="00781C65">
        <w:rPr>
          <w:rFonts w:ascii="Arial" w:hAnsi="Arial" w:cs="Arial"/>
          <w:b/>
          <w:bCs/>
          <w:color w:val="000000"/>
        </w:rPr>
        <w:t xml:space="preserve">TERCERO. </w:t>
      </w:r>
      <w:r w:rsidR="00A8362F" w:rsidRPr="00781C65">
        <w:rPr>
          <w:rFonts w:ascii="Arial" w:hAnsi="Arial" w:cs="Arial"/>
          <w:color w:val="000000"/>
        </w:rPr>
        <w:t>Según lo anterior</w:t>
      </w:r>
      <w:r w:rsidRPr="00781C65">
        <w:rPr>
          <w:rFonts w:ascii="Arial" w:hAnsi="Arial" w:cs="Arial"/>
          <w:color w:val="000000"/>
        </w:rPr>
        <w:t>, la parte demandante aparentemente pretendió realizar la notificación personal de BBVA SEGUROS DE VIDA COLOMBIA S.A. de conformidad con el artículo 8 del Decreto 806 de 2020 (hoy, Ley 2213 de 2022)</w:t>
      </w:r>
      <w:r w:rsidR="00A8362F" w:rsidRPr="00781C65">
        <w:rPr>
          <w:rFonts w:ascii="Arial" w:hAnsi="Arial" w:cs="Arial"/>
          <w:color w:val="000000"/>
        </w:rPr>
        <w:t>, no obstante, como se indicará más adelante, NO realizó debidamente la notificación frente a mi representada</w:t>
      </w:r>
      <w:r w:rsidRPr="00781C65">
        <w:rPr>
          <w:rFonts w:ascii="Arial" w:hAnsi="Arial" w:cs="Arial"/>
          <w:color w:val="000000"/>
        </w:rPr>
        <w:t xml:space="preserve">. </w:t>
      </w:r>
    </w:p>
    <w:p w14:paraId="06F7B0A9" w14:textId="77777777" w:rsidR="00F410A2" w:rsidRPr="00781C65" w:rsidRDefault="00F410A2" w:rsidP="00F14CAF">
      <w:pPr>
        <w:spacing w:after="0" w:line="360" w:lineRule="auto"/>
        <w:jc w:val="both"/>
        <w:rPr>
          <w:rFonts w:ascii="Arial" w:hAnsi="Arial" w:cs="Arial"/>
          <w:color w:val="000000"/>
        </w:rPr>
      </w:pPr>
    </w:p>
    <w:p w14:paraId="4F393FB4" w14:textId="7F4B196C" w:rsidR="00B74452" w:rsidRDefault="00B74452" w:rsidP="00F14CAF">
      <w:pPr>
        <w:spacing w:after="0" w:line="360" w:lineRule="auto"/>
        <w:jc w:val="both"/>
        <w:rPr>
          <w:rFonts w:ascii="Arial" w:hAnsi="Arial" w:cs="Arial"/>
          <w:color w:val="000000"/>
        </w:rPr>
      </w:pPr>
      <w:r w:rsidRPr="00781C65">
        <w:rPr>
          <w:rFonts w:ascii="Arial" w:hAnsi="Arial" w:cs="Arial"/>
          <w:color w:val="000000"/>
        </w:rPr>
        <w:t xml:space="preserve">Al respecto, </w:t>
      </w:r>
      <w:r w:rsidR="00A8362F" w:rsidRPr="00781C65">
        <w:rPr>
          <w:rFonts w:ascii="Arial" w:hAnsi="Arial" w:cs="Arial"/>
          <w:color w:val="000000"/>
        </w:rPr>
        <w:t>es preciso citar la referida norma</w:t>
      </w:r>
      <w:r w:rsidRPr="00781C65">
        <w:rPr>
          <w:rFonts w:ascii="Arial" w:hAnsi="Arial" w:cs="Arial"/>
          <w:color w:val="000000"/>
        </w:rPr>
        <w:t>:</w:t>
      </w:r>
    </w:p>
    <w:p w14:paraId="7F1B4CC0" w14:textId="77777777" w:rsidR="00F410A2" w:rsidRPr="00781C65" w:rsidRDefault="00F410A2" w:rsidP="00F14CAF">
      <w:pPr>
        <w:spacing w:after="0" w:line="360" w:lineRule="auto"/>
        <w:jc w:val="both"/>
        <w:rPr>
          <w:rFonts w:ascii="Arial" w:hAnsi="Arial" w:cs="Arial"/>
          <w:color w:val="000000"/>
        </w:rPr>
      </w:pPr>
    </w:p>
    <w:p w14:paraId="3E286332" w14:textId="7DDEE5D8" w:rsidR="00DC2875" w:rsidRPr="00F14CAF" w:rsidRDefault="00DC2875" w:rsidP="00F14CAF">
      <w:pPr>
        <w:pStyle w:val="NormalWeb"/>
        <w:spacing w:before="0" w:beforeAutospacing="0" w:after="0" w:afterAutospacing="0" w:line="360" w:lineRule="auto"/>
        <w:ind w:left="680" w:right="680"/>
        <w:jc w:val="both"/>
        <w:rPr>
          <w:rFonts w:ascii="Arial" w:hAnsi="Arial" w:cs="Arial"/>
          <w:i/>
          <w:iCs/>
          <w:color w:val="000000" w:themeColor="text1"/>
          <w:sz w:val="20"/>
          <w:szCs w:val="22"/>
        </w:rPr>
      </w:pPr>
      <w:bookmarkStart w:id="2" w:name="8"/>
      <w:r w:rsidRPr="00F14CAF">
        <w:rPr>
          <w:rFonts w:ascii="Arial" w:hAnsi="Arial" w:cs="Arial"/>
          <w:i/>
          <w:iCs/>
          <w:color w:val="000000" w:themeColor="text1"/>
          <w:sz w:val="20"/>
          <w:szCs w:val="22"/>
        </w:rPr>
        <w:t>“</w:t>
      </w:r>
      <w:r w:rsidRPr="00F14CAF">
        <w:rPr>
          <w:rFonts w:ascii="Arial" w:hAnsi="Arial" w:cs="Arial"/>
          <w:b/>
          <w:bCs/>
          <w:i/>
          <w:iCs/>
          <w:color w:val="000000" w:themeColor="text1"/>
          <w:sz w:val="20"/>
          <w:szCs w:val="22"/>
        </w:rPr>
        <w:t>ARTÍCULO 8o. NOTIFICACIONES PERSONALES.</w:t>
      </w:r>
      <w:bookmarkEnd w:id="2"/>
      <w:r w:rsidRPr="00F14CAF">
        <w:rPr>
          <w:rFonts w:ascii="Arial" w:hAnsi="Arial" w:cs="Arial"/>
          <w:i/>
          <w:iCs/>
          <w:color w:val="000000" w:themeColor="text1"/>
          <w:sz w:val="20"/>
          <w:szCs w:val="22"/>
        </w:rPr>
        <w:t> </w:t>
      </w:r>
      <w:r w:rsidRPr="00F14CAF">
        <w:rPr>
          <w:rFonts w:ascii="Arial" w:hAnsi="Arial" w:cs="Arial"/>
          <w:b/>
          <w:bCs/>
          <w:i/>
          <w:iCs/>
          <w:color w:val="000000" w:themeColor="text1"/>
          <w:sz w:val="20"/>
          <w:szCs w:val="22"/>
          <w:u w:val="single"/>
        </w:rPr>
        <w:t xml:space="preserve">Las notificaciones que deban hacerse personalmente también podrán efectuarse con el envío de la providencia respectiva </w:t>
      </w:r>
      <w:r w:rsidRPr="00F14CAF">
        <w:rPr>
          <w:rFonts w:ascii="Arial" w:hAnsi="Arial" w:cs="Arial"/>
          <w:b/>
          <w:bCs/>
          <w:i/>
          <w:iCs/>
          <w:color w:val="000000" w:themeColor="text1"/>
          <w:sz w:val="20"/>
          <w:szCs w:val="22"/>
          <w:u w:val="single"/>
        </w:rPr>
        <w:lastRenderedPageBreak/>
        <w:t>como mensaje de datos a la dirección electrónica o sitio que suministre el interesado en que se realice la notificación</w:t>
      </w:r>
      <w:r w:rsidRPr="00F14CAF">
        <w:rPr>
          <w:rFonts w:ascii="Arial" w:hAnsi="Arial" w:cs="Arial"/>
          <w:i/>
          <w:iCs/>
          <w:color w:val="000000" w:themeColor="text1"/>
          <w:sz w:val="20"/>
          <w:szCs w:val="22"/>
        </w:rPr>
        <w:t>, sin necesidad del envío de previa citación o aviso físico o virtual. Los anexos que deban entregarse para un traslado se enviarán por el mismo medio.</w:t>
      </w:r>
    </w:p>
    <w:p w14:paraId="2E724125" w14:textId="57A4A550" w:rsidR="00DC2875" w:rsidRDefault="00DC2875" w:rsidP="00F14CAF">
      <w:pPr>
        <w:pStyle w:val="NormalWeb"/>
        <w:spacing w:before="0" w:beforeAutospacing="0" w:after="0" w:afterAutospacing="0" w:line="360" w:lineRule="auto"/>
        <w:ind w:left="680" w:right="680"/>
        <w:jc w:val="both"/>
        <w:rPr>
          <w:rFonts w:ascii="Arial" w:hAnsi="Arial" w:cs="Arial"/>
          <w:i/>
          <w:iCs/>
          <w:color w:val="000000" w:themeColor="text1"/>
          <w:sz w:val="20"/>
          <w:szCs w:val="22"/>
        </w:rPr>
      </w:pPr>
      <w:r w:rsidRPr="00F14CAF">
        <w:rPr>
          <w:rFonts w:ascii="Arial" w:hAnsi="Arial" w:cs="Arial"/>
          <w:i/>
          <w:iCs/>
          <w:color w:val="000000" w:themeColor="text1"/>
          <w:sz w:val="20"/>
          <w:szCs w:val="22"/>
        </w:rPr>
        <w:t>El interesado afirmará bajo la gravedad del juramento, que se entenderá prestado con la petición, que la dirección electrónica o sitio suministrado corresponde al utilizado por la persona a notificar, informará la forma como la obtuvo y allegará las evidencias correspondientes, particularmente las comunicaciones remitidas a la persona por notificar.</w:t>
      </w:r>
    </w:p>
    <w:p w14:paraId="6266C0EE" w14:textId="77777777" w:rsidR="00F410A2" w:rsidRPr="00F14CAF" w:rsidRDefault="00F410A2" w:rsidP="00F14CAF">
      <w:pPr>
        <w:pStyle w:val="NormalWeb"/>
        <w:spacing w:before="0" w:beforeAutospacing="0" w:after="0" w:afterAutospacing="0" w:line="360" w:lineRule="auto"/>
        <w:ind w:left="680" w:right="680"/>
        <w:jc w:val="both"/>
        <w:rPr>
          <w:rFonts w:ascii="Arial" w:hAnsi="Arial" w:cs="Arial"/>
          <w:i/>
          <w:iCs/>
          <w:color w:val="000000" w:themeColor="text1"/>
          <w:sz w:val="20"/>
          <w:szCs w:val="22"/>
        </w:rPr>
      </w:pPr>
    </w:p>
    <w:p w14:paraId="7039E2F5" w14:textId="2A62CA2E" w:rsidR="00DC2875" w:rsidRDefault="00DC2875" w:rsidP="00F14CAF">
      <w:pPr>
        <w:pStyle w:val="NormalWeb"/>
        <w:spacing w:before="0" w:beforeAutospacing="0" w:after="0" w:afterAutospacing="0" w:line="360" w:lineRule="auto"/>
        <w:ind w:left="680" w:right="680"/>
        <w:jc w:val="both"/>
        <w:rPr>
          <w:rFonts w:ascii="Arial" w:hAnsi="Arial" w:cs="Arial"/>
          <w:i/>
          <w:iCs/>
          <w:color w:val="000000" w:themeColor="text1"/>
          <w:sz w:val="20"/>
          <w:szCs w:val="22"/>
        </w:rPr>
      </w:pPr>
      <w:r w:rsidRPr="00F14CAF">
        <w:rPr>
          <w:rFonts w:ascii="Arial" w:hAnsi="Arial" w:cs="Arial"/>
          <w:i/>
          <w:iCs/>
          <w:color w:val="000000" w:themeColor="text1"/>
          <w:sz w:val="20"/>
          <w:szCs w:val="22"/>
        </w:rPr>
        <w:t xml:space="preserve">La notificación personal se entenderá realizada una vez transcurridos dos días hábiles siguientes al envío del mensaje y los términos empezarán a contarse cuándo el iniciador </w:t>
      </w:r>
      <w:proofErr w:type="spellStart"/>
      <w:r w:rsidRPr="00F14CAF">
        <w:rPr>
          <w:rFonts w:ascii="Arial" w:hAnsi="Arial" w:cs="Arial"/>
          <w:i/>
          <w:iCs/>
          <w:color w:val="000000" w:themeColor="text1"/>
          <w:sz w:val="20"/>
          <w:szCs w:val="22"/>
        </w:rPr>
        <w:t>recepcione</w:t>
      </w:r>
      <w:proofErr w:type="spellEnd"/>
      <w:r w:rsidRPr="00F14CAF">
        <w:rPr>
          <w:rFonts w:ascii="Arial" w:hAnsi="Arial" w:cs="Arial"/>
          <w:i/>
          <w:iCs/>
          <w:color w:val="000000" w:themeColor="text1"/>
          <w:sz w:val="20"/>
          <w:szCs w:val="22"/>
        </w:rPr>
        <w:t xml:space="preserve"> acuse de recibo o se pueda por otro medio constatar el acceso del destinatario al mensaje.</w:t>
      </w:r>
    </w:p>
    <w:p w14:paraId="2AF316A9" w14:textId="77777777" w:rsidR="00F410A2" w:rsidRPr="00F14CAF" w:rsidRDefault="00F410A2" w:rsidP="00F14CAF">
      <w:pPr>
        <w:pStyle w:val="NormalWeb"/>
        <w:spacing w:before="0" w:beforeAutospacing="0" w:after="0" w:afterAutospacing="0" w:line="360" w:lineRule="auto"/>
        <w:ind w:left="680" w:right="680"/>
        <w:jc w:val="both"/>
        <w:rPr>
          <w:rFonts w:ascii="Arial" w:hAnsi="Arial" w:cs="Arial"/>
          <w:i/>
          <w:iCs/>
          <w:color w:val="000000" w:themeColor="text1"/>
          <w:sz w:val="20"/>
          <w:szCs w:val="22"/>
        </w:rPr>
      </w:pPr>
    </w:p>
    <w:p w14:paraId="77C4CBE2" w14:textId="6443BA85" w:rsidR="00DC2875" w:rsidRDefault="00DC2875" w:rsidP="00F14CAF">
      <w:pPr>
        <w:pStyle w:val="NormalWeb"/>
        <w:spacing w:before="0" w:beforeAutospacing="0" w:after="0" w:afterAutospacing="0" w:line="360" w:lineRule="auto"/>
        <w:ind w:left="680" w:right="680"/>
        <w:jc w:val="both"/>
        <w:rPr>
          <w:rFonts w:ascii="Arial" w:hAnsi="Arial" w:cs="Arial"/>
          <w:i/>
          <w:iCs/>
          <w:color w:val="000000" w:themeColor="text1"/>
          <w:sz w:val="20"/>
          <w:szCs w:val="22"/>
        </w:rPr>
      </w:pPr>
      <w:r w:rsidRPr="00F14CAF">
        <w:rPr>
          <w:rFonts w:ascii="Arial" w:hAnsi="Arial" w:cs="Arial"/>
          <w:i/>
          <w:iCs/>
          <w:color w:val="000000" w:themeColor="text1"/>
          <w:sz w:val="20"/>
          <w:szCs w:val="22"/>
        </w:rPr>
        <w:t>Para los fines de esta norma se podrán implementar o utilizar sistemas de confirmación del recibo de los correos electrónicos o mensajes de datos.</w:t>
      </w:r>
    </w:p>
    <w:p w14:paraId="15576E04" w14:textId="77777777" w:rsidR="00F410A2" w:rsidRPr="00F14CAF" w:rsidRDefault="00F410A2" w:rsidP="00F14CAF">
      <w:pPr>
        <w:pStyle w:val="NormalWeb"/>
        <w:spacing w:before="0" w:beforeAutospacing="0" w:after="0" w:afterAutospacing="0" w:line="360" w:lineRule="auto"/>
        <w:ind w:left="680" w:right="680"/>
        <w:jc w:val="both"/>
        <w:rPr>
          <w:rFonts w:ascii="Arial" w:hAnsi="Arial" w:cs="Arial"/>
          <w:i/>
          <w:iCs/>
          <w:color w:val="000000" w:themeColor="text1"/>
          <w:sz w:val="20"/>
          <w:szCs w:val="22"/>
        </w:rPr>
      </w:pPr>
    </w:p>
    <w:p w14:paraId="672A9E93" w14:textId="2CB3BEC9" w:rsidR="00DC2875" w:rsidRDefault="00DC2875" w:rsidP="00F14CAF">
      <w:pPr>
        <w:pStyle w:val="NormalWeb"/>
        <w:spacing w:before="0" w:beforeAutospacing="0" w:after="0" w:afterAutospacing="0" w:line="360" w:lineRule="auto"/>
        <w:ind w:left="680" w:right="680"/>
        <w:jc w:val="both"/>
        <w:rPr>
          <w:rFonts w:ascii="Arial" w:hAnsi="Arial" w:cs="Arial"/>
          <w:i/>
          <w:iCs/>
          <w:color w:val="000000" w:themeColor="text1"/>
          <w:sz w:val="20"/>
          <w:szCs w:val="22"/>
        </w:rPr>
      </w:pPr>
      <w:r w:rsidRPr="00F14CAF">
        <w:rPr>
          <w:rFonts w:ascii="Arial" w:hAnsi="Arial" w:cs="Arial"/>
          <w:i/>
          <w:iCs/>
          <w:color w:val="000000" w:themeColor="text1"/>
          <w:sz w:val="20"/>
          <w:szCs w:val="22"/>
        </w:rPr>
        <w:t>Cuando exista discrepancia sobre la forma en que se practicó la notificación, la parte que se considere afectada deberá manifestar bajo la gravedad del juramento, al solicitar la declaratoria de nulidad de lo actuado, que no se enteró de la providencia, además de cumplir con lo dispuesto en los artículos </w:t>
      </w:r>
      <w:hyperlink r:id="rId10" w:anchor="132" w:history="1">
        <w:r w:rsidRPr="00F14CAF">
          <w:rPr>
            <w:rStyle w:val="Hipervnculo"/>
            <w:rFonts w:ascii="Arial" w:hAnsi="Arial" w:cs="Arial"/>
            <w:i/>
            <w:iCs/>
            <w:color w:val="000000" w:themeColor="text1"/>
            <w:sz w:val="20"/>
            <w:szCs w:val="22"/>
          </w:rPr>
          <w:t>132</w:t>
        </w:r>
      </w:hyperlink>
      <w:r w:rsidRPr="00F14CAF">
        <w:rPr>
          <w:rFonts w:ascii="Arial" w:hAnsi="Arial" w:cs="Arial"/>
          <w:i/>
          <w:iCs/>
          <w:color w:val="000000" w:themeColor="text1"/>
          <w:sz w:val="20"/>
          <w:szCs w:val="22"/>
        </w:rPr>
        <w:t> a </w:t>
      </w:r>
      <w:hyperlink r:id="rId11" w:anchor="138" w:history="1">
        <w:r w:rsidRPr="00F14CAF">
          <w:rPr>
            <w:rStyle w:val="Hipervnculo"/>
            <w:rFonts w:ascii="Arial" w:hAnsi="Arial" w:cs="Arial"/>
            <w:i/>
            <w:iCs/>
            <w:color w:val="000000" w:themeColor="text1"/>
            <w:sz w:val="20"/>
            <w:szCs w:val="22"/>
          </w:rPr>
          <w:t>138</w:t>
        </w:r>
      </w:hyperlink>
      <w:r w:rsidRPr="00F14CAF">
        <w:rPr>
          <w:rFonts w:ascii="Arial" w:hAnsi="Arial" w:cs="Arial"/>
          <w:i/>
          <w:iCs/>
          <w:color w:val="000000" w:themeColor="text1"/>
          <w:sz w:val="20"/>
          <w:szCs w:val="22"/>
        </w:rPr>
        <w:t> del Código General del Proceso.</w:t>
      </w:r>
    </w:p>
    <w:p w14:paraId="06AAE610" w14:textId="77777777" w:rsidR="00F410A2" w:rsidRPr="00F14CAF" w:rsidRDefault="00F410A2" w:rsidP="00F14CAF">
      <w:pPr>
        <w:pStyle w:val="NormalWeb"/>
        <w:spacing w:before="0" w:beforeAutospacing="0" w:after="0" w:afterAutospacing="0" w:line="360" w:lineRule="auto"/>
        <w:ind w:left="680" w:right="680"/>
        <w:jc w:val="both"/>
        <w:rPr>
          <w:rFonts w:ascii="Arial" w:hAnsi="Arial" w:cs="Arial"/>
          <w:i/>
          <w:iCs/>
          <w:color w:val="000000" w:themeColor="text1"/>
          <w:sz w:val="20"/>
          <w:szCs w:val="22"/>
        </w:rPr>
      </w:pPr>
    </w:p>
    <w:p w14:paraId="565CDF7F" w14:textId="5EA3E374" w:rsidR="00DC2875" w:rsidRDefault="00DC2875" w:rsidP="00F14CAF">
      <w:pPr>
        <w:pStyle w:val="NormalWeb"/>
        <w:spacing w:before="0" w:beforeAutospacing="0" w:after="0" w:afterAutospacing="0" w:line="360" w:lineRule="auto"/>
        <w:ind w:left="680" w:right="680"/>
        <w:jc w:val="both"/>
        <w:rPr>
          <w:rFonts w:ascii="Arial" w:hAnsi="Arial" w:cs="Arial"/>
          <w:i/>
          <w:iCs/>
          <w:color w:val="000000" w:themeColor="text1"/>
          <w:sz w:val="20"/>
          <w:szCs w:val="22"/>
        </w:rPr>
      </w:pPr>
      <w:r w:rsidRPr="00F14CAF">
        <w:rPr>
          <w:rStyle w:val="baj"/>
          <w:rFonts w:ascii="Arial" w:hAnsi="Arial" w:cs="Arial"/>
          <w:b/>
          <w:bCs/>
          <w:i/>
          <w:iCs/>
          <w:color w:val="000000" w:themeColor="text1"/>
          <w:sz w:val="20"/>
          <w:szCs w:val="22"/>
        </w:rPr>
        <w:t>PARÁGRAFO 1o.</w:t>
      </w:r>
      <w:r w:rsidRPr="00F14CAF">
        <w:rPr>
          <w:rFonts w:ascii="Arial" w:hAnsi="Arial" w:cs="Arial"/>
          <w:i/>
          <w:iCs/>
          <w:color w:val="000000" w:themeColor="text1"/>
          <w:sz w:val="20"/>
          <w:szCs w:val="22"/>
        </w:rPr>
        <w:t> Lo previsto en este artículo se aplicará cualquiera sea la naturaleza de la actuación, incluidas las pruebas extraprocesales o del proceso, sea este declarativo, declarativo especial, monitorio, ejecutivo o cualquier otro.</w:t>
      </w:r>
    </w:p>
    <w:p w14:paraId="5059CD6E" w14:textId="77777777" w:rsidR="00F410A2" w:rsidRPr="00F14CAF" w:rsidRDefault="00F410A2" w:rsidP="00F14CAF">
      <w:pPr>
        <w:pStyle w:val="NormalWeb"/>
        <w:spacing w:before="0" w:beforeAutospacing="0" w:after="0" w:afterAutospacing="0" w:line="360" w:lineRule="auto"/>
        <w:ind w:left="680" w:right="680"/>
        <w:jc w:val="both"/>
        <w:rPr>
          <w:rFonts w:ascii="Arial" w:hAnsi="Arial" w:cs="Arial"/>
          <w:i/>
          <w:iCs/>
          <w:color w:val="000000" w:themeColor="text1"/>
          <w:sz w:val="20"/>
          <w:szCs w:val="22"/>
        </w:rPr>
      </w:pPr>
    </w:p>
    <w:p w14:paraId="43F6ED11" w14:textId="04260D3A" w:rsidR="00DC2875" w:rsidRDefault="00DC2875" w:rsidP="00F14CAF">
      <w:pPr>
        <w:pStyle w:val="NormalWeb"/>
        <w:spacing w:before="0" w:beforeAutospacing="0" w:after="0" w:afterAutospacing="0" w:line="360" w:lineRule="auto"/>
        <w:ind w:left="680" w:right="680"/>
        <w:jc w:val="both"/>
        <w:rPr>
          <w:rFonts w:ascii="Arial" w:hAnsi="Arial" w:cs="Arial"/>
          <w:i/>
          <w:iCs/>
          <w:color w:val="000000" w:themeColor="text1"/>
          <w:sz w:val="20"/>
          <w:szCs w:val="22"/>
        </w:rPr>
      </w:pPr>
      <w:r w:rsidRPr="00F14CAF">
        <w:rPr>
          <w:rStyle w:val="baj"/>
          <w:rFonts w:ascii="Arial" w:hAnsi="Arial" w:cs="Arial"/>
          <w:b/>
          <w:bCs/>
          <w:i/>
          <w:iCs/>
          <w:color w:val="000000" w:themeColor="text1"/>
          <w:sz w:val="20"/>
          <w:szCs w:val="22"/>
        </w:rPr>
        <w:t>PARÁGRAFO 2o.</w:t>
      </w:r>
      <w:r w:rsidRPr="00F14CAF">
        <w:rPr>
          <w:rFonts w:ascii="Arial" w:hAnsi="Arial" w:cs="Arial"/>
          <w:i/>
          <w:iCs/>
          <w:color w:val="000000" w:themeColor="text1"/>
          <w:sz w:val="20"/>
          <w:szCs w:val="22"/>
        </w:rPr>
        <w:t> </w:t>
      </w:r>
      <w:r w:rsidRPr="00F14CAF">
        <w:rPr>
          <w:rFonts w:ascii="Arial" w:hAnsi="Arial" w:cs="Arial"/>
          <w:b/>
          <w:bCs/>
          <w:i/>
          <w:iCs/>
          <w:color w:val="000000" w:themeColor="text1"/>
          <w:sz w:val="20"/>
          <w:szCs w:val="22"/>
          <w:u w:val="single"/>
        </w:rPr>
        <w:t>La autoridad judicial, de oficio o a petición de parte, podrá solicitar información de las direcciones electrónicas o sitios de la parte por notificar que estén en las Cámaras de Comercio, superintendencias, entidades públicas o privadas, o utilizar aquellas que estén informadas en páginas web o en redes sociales</w:t>
      </w:r>
      <w:r w:rsidRPr="00F14CAF">
        <w:rPr>
          <w:rFonts w:ascii="Arial" w:hAnsi="Arial" w:cs="Arial"/>
          <w:i/>
          <w:iCs/>
          <w:color w:val="000000" w:themeColor="text1"/>
          <w:sz w:val="20"/>
          <w:szCs w:val="22"/>
        </w:rPr>
        <w:t>.</w:t>
      </w:r>
    </w:p>
    <w:p w14:paraId="42D60F29" w14:textId="77777777" w:rsidR="00F410A2" w:rsidRPr="00F14CAF" w:rsidRDefault="00F410A2" w:rsidP="00F14CAF">
      <w:pPr>
        <w:pStyle w:val="NormalWeb"/>
        <w:spacing w:before="0" w:beforeAutospacing="0" w:after="0" w:afterAutospacing="0" w:line="360" w:lineRule="auto"/>
        <w:ind w:left="680" w:right="680"/>
        <w:jc w:val="both"/>
        <w:rPr>
          <w:rFonts w:ascii="Arial" w:hAnsi="Arial" w:cs="Arial"/>
          <w:i/>
          <w:iCs/>
          <w:color w:val="000000" w:themeColor="text1"/>
          <w:sz w:val="20"/>
          <w:szCs w:val="22"/>
        </w:rPr>
      </w:pPr>
    </w:p>
    <w:p w14:paraId="3763C500" w14:textId="47F31CD3" w:rsidR="00DC2875" w:rsidRPr="00F14CAF" w:rsidRDefault="00DC2875" w:rsidP="00F14CAF">
      <w:pPr>
        <w:pStyle w:val="NormalWeb"/>
        <w:spacing w:before="0" w:beforeAutospacing="0" w:after="0" w:afterAutospacing="0" w:line="360" w:lineRule="auto"/>
        <w:ind w:left="680" w:right="680"/>
        <w:jc w:val="both"/>
        <w:rPr>
          <w:rFonts w:ascii="Arial" w:hAnsi="Arial" w:cs="Arial"/>
          <w:color w:val="000000" w:themeColor="text1"/>
          <w:sz w:val="20"/>
          <w:szCs w:val="22"/>
        </w:rPr>
      </w:pPr>
      <w:r w:rsidRPr="00F14CAF">
        <w:rPr>
          <w:rStyle w:val="baj"/>
          <w:rFonts w:ascii="Arial" w:hAnsi="Arial" w:cs="Arial"/>
          <w:b/>
          <w:bCs/>
          <w:i/>
          <w:iCs/>
          <w:color w:val="000000" w:themeColor="text1"/>
          <w:sz w:val="20"/>
          <w:szCs w:val="22"/>
        </w:rPr>
        <w:t>PARÁGRAFO 3o.</w:t>
      </w:r>
      <w:r w:rsidRPr="00F14CAF">
        <w:rPr>
          <w:rFonts w:ascii="Arial" w:hAnsi="Arial" w:cs="Arial"/>
          <w:i/>
          <w:iCs/>
          <w:color w:val="000000" w:themeColor="text1"/>
          <w:sz w:val="20"/>
          <w:szCs w:val="22"/>
        </w:rPr>
        <w:t xml:space="preserve"> Para los efectos de lo dispuesto en este artículo, se podrá hacer uso del servicio de correo electrónico postal certificado y los servicios postales electrónicos definidos por la Unión Postal Universal (UPU) con cargo a la franquicia postal.” </w:t>
      </w:r>
      <w:r w:rsidRPr="00F14CAF">
        <w:rPr>
          <w:rFonts w:ascii="Arial" w:hAnsi="Arial" w:cs="Arial"/>
          <w:color w:val="000000" w:themeColor="text1"/>
          <w:sz w:val="20"/>
          <w:szCs w:val="22"/>
        </w:rPr>
        <w:t>(Subrayado con negrillas fuera del texto original)</w:t>
      </w:r>
    </w:p>
    <w:p w14:paraId="391C5A0B" w14:textId="77777777" w:rsidR="007342F8" w:rsidRPr="00781C65" w:rsidRDefault="007342F8" w:rsidP="00F14CAF">
      <w:pPr>
        <w:spacing w:after="0" w:line="360" w:lineRule="auto"/>
        <w:jc w:val="both"/>
        <w:rPr>
          <w:rFonts w:ascii="Arial" w:hAnsi="Arial" w:cs="Arial"/>
          <w:b/>
          <w:bCs/>
          <w:color w:val="000000"/>
        </w:rPr>
      </w:pPr>
    </w:p>
    <w:p w14:paraId="5505EE5F" w14:textId="3AA484BE" w:rsidR="00A0060D" w:rsidRDefault="00DC2875" w:rsidP="00F14CAF">
      <w:pPr>
        <w:spacing w:after="0" w:line="360" w:lineRule="auto"/>
        <w:jc w:val="both"/>
        <w:rPr>
          <w:rFonts w:ascii="Arial" w:hAnsi="Arial" w:cs="Arial"/>
          <w:color w:val="000000"/>
        </w:rPr>
      </w:pPr>
      <w:r w:rsidRPr="00781C65">
        <w:rPr>
          <w:rFonts w:ascii="Arial" w:hAnsi="Arial" w:cs="Arial"/>
          <w:b/>
          <w:bCs/>
          <w:color w:val="000000"/>
        </w:rPr>
        <w:t>CUARTO</w:t>
      </w:r>
      <w:r w:rsidR="00A0060D" w:rsidRPr="00781C65">
        <w:rPr>
          <w:rFonts w:ascii="Arial" w:hAnsi="Arial" w:cs="Arial"/>
          <w:b/>
          <w:bCs/>
          <w:color w:val="000000"/>
        </w:rPr>
        <w:t>.</w:t>
      </w:r>
      <w:r w:rsidR="00A0060D" w:rsidRPr="00781C65">
        <w:rPr>
          <w:rFonts w:ascii="Arial" w:hAnsi="Arial" w:cs="Arial"/>
          <w:color w:val="000000"/>
        </w:rPr>
        <w:t xml:space="preserve"> En auto fechado el 31 de agosto de 2022 el Juzgado resolvió</w:t>
      </w:r>
      <w:r w:rsidR="00F410A2">
        <w:rPr>
          <w:rFonts w:ascii="Arial" w:hAnsi="Arial" w:cs="Arial"/>
          <w:color w:val="000000"/>
        </w:rPr>
        <w:t xml:space="preserve"> lo siguiente</w:t>
      </w:r>
      <w:r w:rsidR="00A0060D" w:rsidRPr="00781C65">
        <w:rPr>
          <w:rFonts w:ascii="Arial" w:hAnsi="Arial" w:cs="Arial"/>
          <w:color w:val="000000"/>
        </w:rPr>
        <w:t>:</w:t>
      </w:r>
    </w:p>
    <w:p w14:paraId="13CBA00D" w14:textId="77777777" w:rsidR="00F410A2" w:rsidRPr="00781C65" w:rsidRDefault="00F410A2" w:rsidP="00F14CAF">
      <w:pPr>
        <w:spacing w:after="0" w:line="360" w:lineRule="auto"/>
        <w:jc w:val="both"/>
        <w:rPr>
          <w:rFonts w:ascii="Arial" w:hAnsi="Arial" w:cs="Arial"/>
        </w:rPr>
      </w:pPr>
    </w:p>
    <w:p w14:paraId="5F968FF2" w14:textId="51B7B2B0" w:rsidR="00A0060D" w:rsidRPr="00F14CAF" w:rsidRDefault="00A0060D" w:rsidP="00F14CAF">
      <w:pPr>
        <w:autoSpaceDE w:val="0"/>
        <w:autoSpaceDN w:val="0"/>
        <w:adjustRightInd w:val="0"/>
        <w:spacing w:after="0" w:line="360" w:lineRule="auto"/>
        <w:ind w:left="680" w:right="680"/>
        <w:jc w:val="both"/>
        <w:rPr>
          <w:rFonts w:ascii="Arial" w:hAnsi="Arial" w:cs="Arial"/>
          <w:i/>
          <w:iCs/>
          <w:color w:val="000000"/>
          <w:sz w:val="20"/>
        </w:rPr>
      </w:pPr>
      <w:r w:rsidRPr="00F14CAF">
        <w:rPr>
          <w:rFonts w:ascii="Arial" w:hAnsi="Arial" w:cs="Arial"/>
          <w:i/>
          <w:iCs/>
          <w:color w:val="000000"/>
          <w:sz w:val="20"/>
        </w:rPr>
        <w:t>“[</w:t>
      </w:r>
      <w:r w:rsidRPr="00F14CAF">
        <w:rPr>
          <w:rFonts w:ascii="Arial" w:hAnsi="Arial" w:cs="Arial"/>
          <w:b/>
          <w:bCs/>
          <w:i/>
          <w:iCs/>
          <w:color w:val="000000"/>
          <w:sz w:val="20"/>
        </w:rPr>
        <w:t xml:space="preserve">P]RIMERO: TENER </w:t>
      </w:r>
      <w:r w:rsidRPr="00F14CAF">
        <w:rPr>
          <w:rFonts w:ascii="Arial" w:hAnsi="Arial" w:cs="Arial"/>
          <w:i/>
          <w:iCs/>
          <w:color w:val="000000"/>
          <w:sz w:val="20"/>
        </w:rPr>
        <w:t xml:space="preserve">notificados personalmente a los demandados </w:t>
      </w:r>
      <w:proofErr w:type="spellStart"/>
      <w:r w:rsidRPr="00F14CAF">
        <w:rPr>
          <w:rFonts w:ascii="Arial" w:hAnsi="Arial" w:cs="Arial"/>
          <w:b/>
          <w:bCs/>
          <w:i/>
          <w:iCs/>
          <w:color w:val="000000"/>
          <w:sz w:val="20"/>
        </w:rPr>
        <w:t>Bbva</w:t>
      </w:r>
      <w:proofErr w:type="spellEnd"/>
      <w:r w:rsidRPr="00F14CAF">
        <w:rPr>
          <w:rFonts w:ascii="Arial" w:hAnsi="Arial" w:cs="Arial"/>
          <w:b/>
          <w:bCs/>
          <w:i/>
          <w:iCs/>
          <w:color w:val="000000"/>
          <w:sz w:val="20"/>
        </w:rPr>
        <w:t xml:space="preserve"> Seguros de Vida Colombia S.A. y Banco Bilbao Vizcaya Argentaria Colombia S.A. </w:t>
      </w:r>
      <w:proofErr w:type="spellStart"/>
      <w:r w:rsidRPr="00F14CAF">
        <w:rPr>
          <w:rFonts w:ascii="Arial" w:hAnsi="Arial" w:cs="Arial"/>
          <w:b/>
          <w:bCs/>
          <w:i/>
          <w:iCs/>
          <w:color w:val="000000"/>
          <w:sz w:val="20"/>
        </w:rPr>
        <w:t>Bbva</w:t>
      </w:r>
      <w:proofErr w:type="spellEnd"/>
      <w:r w:rsidRPr="00F14CAF">
        <w:rPr>
          <w:rFonts w:ascii="Arial" w:hAnsi="Arial" w:cs="Arial"/>
          <w:b/>
          <w:bCs/>
          <w:i/>
          <w:iCs/>
          <w:color w:val="000000"/>
          <w:sz w:val="20"/>
        </w:rPr>
        <w:t xml:space="preserve"> Colombia</w:t>
      </w:r>
      <w:r w:rsidRPr="00F14CAF">
        <w:rPr>
          <w:rFonts w:ascii="Arial" w:hAnsi="Arial" w:cs="Arial"/>
          <w:i/>
          <w:iCs/>
          <w:color w:val="000000"/>
          <w:sz w:val="20"/>
        </w:rPr>
        <w:t xml:space="preserve">, desde el día </w:t>
      </w:r>
      <w:r w:rsidRPr="00F14CAF">
        <w:rPr>
          <w:rFonts w:ascii="Arial" w:hAnsi="Arial" w:cs="Arial"/>
          <w:b/>
          <w:bCs/>
          <w:i/>
          <w:iCs/>
          <w:color w:val="000000"/>
          <w:sz w:val="20"/>
        </w:rPr>
        <w:t>1° de agosto de 2022</w:t>
      </w:r>
      <w:r w:rsidRPr="00F14CAF">
        <w:rPr>
          <w:rFonts w:ascii="Arial" w:hAnsi="Arial" w:cs="Arial"/>
          <w:i/>
          <w:iCs/>
          <w:color w:val="000000"/>
          <w:sz w:val="20"/>
        </w:rPr>
        <w:t xml:space="preserve">, de acuerdo a lo anteriormente expuesto. </w:t>
      </w:r>
    </w:p>
    <w:p w14:paraId="0D38B1A2" w14:textId="77777777" w:rsidR="00A0060D" w:rsidRPr="00F14CAF" w:rsidRDefault="00A0060D" w:rsidP="00F14CAF">
      <w:pPr>
        <w:autoSpaceDE w:val="0"/>
        <w:autoSpaceDN w:val="0"/>
        <w:adjustRightInd w:val="0"/>
        <w:spacing w:after="0" w:line="360" w:lineRule="auto"/>
        <w:ind w:left="680" w:right="680"/>
        <w:jc w:val="both"/>
        <w:rPr>
          <w:rFonts w:ascii="Arial" w:hAnsi="Arial" w:cs="Arial"/>
          <w:i/>
          <w:iCs/>
          <w:color w:val="000000"/>
          <w:sz w:val="20"/>
        </w:rPr>
      </w:pPr>
    </w:p>
    <w:p w14:paraId="43F14C77" w14:textId="0AF4292F" w:rsidR="00A0060D" w:rsidRPr="00F14CAF" w:rsidRDefault="00A0060D" w:rsidP="00F14CAF">
      <w:pPr>
        <w:spacing w:after="0" w:line="360" w:lineRule="auto"/>
        <w:ind w:left="680" w:right="680"/>
        <w:jc w:val="both"/>
        <w:rPr>
          <w:rFonts w:ascii="Arial" w:hAnsi="Arial" w:cs="Arial"/>
          <w:i/>
          <w:iCs/>
          <w:color w:val="000000"/>
          <w:sz w:val="20"/>
        </w:rPr>
      </w:pPr>
      <w:r w:rsidRPr="00F14CAF">
        <w:rPr>
          <w:rFonts w:ascii="Arial" w:hAnsi="Arial" w:cs="Arial"/>
          <w:b/>
          <w:bCs/>
          <w:i/>
          <w:iCs/>
          <w:color w:val="000000"/>
          <w:sz w:val="20"/>
        </w:rPr>
        <w:lastRenderedPageBreak/>
        <w:t xml:space="preserve">SEGUNDO: RECONOCER </w:t>
      </w:r>
      <w:r w:rsidRPr="00F14CAF">
        <w:rPr>
          <w:rFonts w:ascii="Arial" w:hAnsi="Arial" w:cs="Arial"/>
          <w:i/>
          <w:iCs/>
          <w:color w:val="000000"/>
          <w:sz w:val="20"/>
        </w:rPr>
        <w:t xml:space="preserve">personería amplia y suficiente a </w:t>
      </w:r>
      <w:r w:rsidRPr="00F14CAF">
        <w:rPr>
          <w:rFonts w:ascii="Arial" w:hAnsi="Arial" w:cs="Arial"/>
          <w:b/>
          <w:bCs/>
          <w:i/>
          <w:iCs/>
          <w:color w:val="000000"/>
          <w:sz w:val="20"/>
        </w:rPr>
        <w:t xml:space="preserve">Edgar Camilo Moreno Roldan, </w:t>
      </w:r>
      <w:r w:rsidRPr="00F14CAF">
        <w:rPr>
          <w:rFonts w:ascii="Arial" w:hAnsi="Arial" w:cs="Arial"/>
          <w:i/>
          <w:iCs/>
          <w:color w:val="000000"/>
          <w:sz w:val="20"/>
        </w:rPr>
        <w:t xml:space="preserve">para actuar como apoderado de la parte demandada </w:t>
      </w:r>
      <w:r w:rsidRPr="00F14CAF">
        <w:rPr>
          <w:rFonts w:ascii="Arial" w:hAnsi="Arial" w:cs="Arial"/>
          <w:b/>
          <w:bCs/>
          <w:i/>
          <w:iCs/>
          <w:color w:val="000000"/>
          <w:sz w:val="20"/>
        </w:rPr>
        <w:t xml:space="preserve">Banco Bilbao Vizcaya Argentaria Colombia S.A. </w:t>
      </w:r>
      <w:proofErr w:type="spellStart"/>
      <w:r w:rsidRPr="00F14CAF">
        <w:rPr>
          <w:rFonts w:ascii="Arial" w:hAnsi="Arial" w:cs="Arial"/>
          <w:b/>
          <w:bCs/>
          <w:i/>
          <w:iCs/>
          <w:color w:val="000000"/>
          <w:sz w:val="20"/>
        </w:rPr>
        <w:t>Bbva</w:t>
      </w:r>
      <w:proofErr w:type="spellEnd"/>
      <w:r w:rsidRPr="00F14CAF">
        <w:rPr>
          <w:rFonts w:ascii="Arial" w:hAnsi="Arial" w:cs="Arial"/>
          <w:b/>
          <w:bCs/>
          <w:i/>
          <w:iCs/>
          <w:color w:val="000000"/>
          <w:sz w:val="20"/>
        </w:rPr>
        <w:t xml:space="preserve"> Colombia</w:t>
      </w:r>
      <w:r w:rsidRPr="00F14CAF">
        <w:rPr>
          <w:rFonts w:ascii="Arial" w:hAnsi="Arial" w:cs="Arial"/>
          <w:i/>
          <w:iCs/>
          <w:color w:val="000000"/>
          <w:sz w:val="20"/>
        </w:rPr>
        <w:t>, en los términos del poder conferido. (…)”</w:t>
      </w:r>
    </w:p>
    <w:p w14:paraId="02B1E866" w14:textId="77777777" w:rsidR="007342F8" w:rsidRPr="00781C65" w:rsidRDefault="007342F8" w:rsidP="00F14CAF">
      <w:pPr>
        <w:spacing w:after="0" w:line="360" w:lineRule="auto"/>
        <w:jc w:val="both"/>
        <w:rPr>
          <w:rFonts w:ascii="Arial" w:hAnsi="Arial" w:cs="Arial"/>
          <w:b/>
          <w:bCs/>
          <w:color w:val="000000"/>
        </w:rPr>
      </w:pPr>
    </w:p>
    <w:p w14:paraId="6AF4F7FF" w14:textId="5649BAAE" w:rsidR="002B4440" w:rsidRDefault="007342F8" w:rsidP="00F14CAF">
      <w:pPr>
        <w:spacing w:after="0" w:line="360" w:lineRule="auto"/>
        <w:jc w:val="both"/>
        <w:rPr>
          <w:rFonts w:ascii="Arial" w:hAnsi="Arial" w:cs="Arial"/>
        </w:rPr>
      </w:pPr>
      <w:r w:rsidRPr="00781C65">
        <w:rPr>
          <w:rFonts w:ascii="Arial" w:hAnsi="Arial" w:cs="Arial"/>
          <w:b/>
          <w:bCs/>
          <w:color w:val="000000"/>
        </w:rPr>
        <w:t>QUINTO</w:t>
      </w:r>
      <w:r w:rsidR="00A0060D" w:rsidRPr="00781C65">
        <w:rPr>
          <w:rFonts w:ascii="Arial" w:hAnsi="Arial" w:cs="Arial"/>
          <w:b/>
          <w:bCs/>
          <w:color w:val="000000"/>
        </w:rPr>
        <w:t>.</w:t>
      </w:r>
      <w:r w:rsidR="00A0060D" w:rsidRPr="00781C65">
        <w:rPr>
          <w:rFonts w:ascii="Arial" w:hAnsi="Arial" w:cs="Arial"/>
          <w:color w:val="000000"/>
        </w:rPr>
        <w:t xml:space="preserve"> Pese a lo anterior, el Juzgado desconoció que la dirección de notificación electrónica de </w:t>
      </w:r>
      <w:r w:rsidR="00A0060D" w:rsidRPr="00F14CAF">
        <w:rPr>
          <w:rFonts w:ascii="Arial" w:hAnsi="Arial" w:cs="Arial"/>
          <w:b/>
          <w:color w:val="000000"/>
        </w:rPr>
        <w:t>BBVA SEGUROS DE VIDA COLOMBIA S.A.</w:t>
      </w:r>
      <w:r w:rsidR="00A0060D" w:rsidRPr="00781C65">
        <w:rPr>
          <w:rFonts w:ascii="Arial" w:hAnsi="Arial" w:cs="Arial"/>
          <w:color w:val="000000"/>
        </w:rPr>
        <w:t xml:space="preserve"> no era </w:t>
      </w:r>
      <w:hyperlink r:id="rId12" w:history="1">
        <w:r w:rsidR="00A0060D" w:rsidRPr="00781C65">
          <w:rPr>
            <w:rStyle w:val="Hipervnculo"/>
            <w:rFonts w:ascii="Arial" w:hAnsi="Arial" w:cs="Arial"/>
          </w:rPr>
          <w:t>defensoriaseguros.co@bbvaseguros.co</w:t>
        </w:r>
      </w:hyperlink>
      <w:r w:rsidR="00A0060D" w:rsidRPr="00781C65">
        <w:rPr>
          <w:rFonts w:ascii="Arial" w:hAnsi="Arial" w:cs="Arial"/>
          <w:color w:val="000000"/>
        </w:rPr>
        <w:t>, sino que</w:t>
      </w:r>
      <w:r w:rsidR="002B4440" w:rsidRPr="00781C65">
        <w:rPr>
          <w:rFonts w:ascii="Arial" w:hAnsi="Arial" w:cs="Arial"/>
          <w:color w:val="000000"/>
        </w:rPr>
        <w:t xml:space="preserve"> e</w:t>
      </w:r>
      <w:r w:rsidR="00D74F26" w:rsidRPr="00781C65">
        <w:rPr>
          <w:rFonts w:ascii="Arial" w:hAnsi="Arial" w:cs="Arial"/>
          <w:color w:val="000000"/>
        </w:rPr>
        <w:t>ra (y, es)</w:t>
      </w:r>
      <w:r w:rsidR="002B4440" w:rsidRPr="00781C65">
        <w:rPr>
          <w:rFonts w:ascii="Arial" w:hAnsi="Arial" w:cs="Arial"/>
          <w:color w:val="000000"/>
        </w:rPr>
        <w:t xml:space="preserve"> </w:t>
      </w:r>
      <w:hyperlink r:id="rId13" w:history="1">
        <w:r w:rsidR="002B4440" w:rsidRPr="00781C65">
          <w:rPr>
            <w:rStyle w:val="Hipervnculo"/>
            <w:rFonts w:ascii="Arial" w:hAnsi="Arial" w:cs="Arial"/>
          </w:rPr>
          <w:t>judicialesseguros@bbva.com</w:t>
        </w:r>
      </w:hyperlink>
      <w:r w:rsidR="002B4440" w:rsidRPr="00781C65">
        <w:rPr>
          <w:rFonts w:ascii="Arial" w:hAnsi="Arial" w:cs="Arial"/>
        </w:rPr>
        <w:t xml:space="preserve"> tal como consta en el certificado de existencia y representación expedido por la Cámara de Comercio de Bogotá. </w:t>
      </w:r>
      <w:r w:rsidR="00F410A2">
        <w:rPr>
          <w:rFonts w:ascii="Arial" w:hAnsi="Arial" w:cs="Arial"/>
        </w:rPr>
        <w:t>Lo anterior</w:t>
      </w:r>
      <w:r w:rsidR="002B4440" w:rsidRPr="00781C65">
        <w:rPr>
          <w:rFonts w:ascii="Arial" w:hAnsi="Arial" w:cs="Arial"/>
        </w:rPr>
        <w:t xml:space="preserve"> se observa</w:t>
      </w:r>
      <w:r w:rsidR="00F410A2">
        <w:rPr>
          <w:rFonts w:ascii="Arial" w:hAnsi="Arial" w:cs="Arial"/>
        </w:rPr>
        <w:t xml:space="preserve"> a continuación</w:t>
      </w:r>
      <w:r w:rsidR="002B4440" w:rsidRPr="00781C65">
        <w:rPr>
          <w:rFonts w:ascii="Arial" w:hAnsi="Arial" w:cs="Arial"/>
        </w:rPr>
        <w:t>:</w:t>
      </w:r>
    </w:p>
    <w:p w14:paraId="205BDE75" w14:textId="77777777" w:rsidR="00F410A2" w:rsidRPr="00781C65" w:rsidRDefault="00F410A2" w:rsidP="00F14CAF">
      <w:pPr>
        <w:spacing w:after="0" w:line="360" w:lineRule="auto"/>
        <w:jc w:val="both"/>
        <w:rPr>
          <w:rFonts w:ascii="Arial" w:hAnsi="Arial" w:cs="Arial"/>
        </w:rPr>
      </w:pPr>
    </w:p>
    <w:p w14:paraId="0AAA5AB9" w14:textId="772A2897" w:rsidR="00A0060D" w:rsidRPr="00781C65" w:rsidRDefault="002B4440" w:rsidP="00F14CAF">
      <w:pPr>
        <w:spacing w:after="0" w:line="360" w:lineRule="auto"/>
        <w:jc w:val="both"/>
        <w:rPr>
          <w:rFonts w:ascii="Arial" w:hAnsi="Arial" w:cs="Arial"/>
          <w:color w:val="000000"/>
        </w:rPr>
      </w:pPr>
      <w:r w:rsidRPr="00F14CAF">
        <w:rPr>
          <w:rFonts w:ascii="Arial" w:hAnsi="Arial" w:cs="Arial"/>
          <w:noProof/>
          <w:color w:val="000000"/>
          <w:lang w:eastAsia="es-CO"/>
        </w:rPr>
        <mc:AlternateContent>
          <mc:Choice Requires="wps">
            <w:drawing>
              <wp:anchor distT="0" distB="0" distL="114300" distR="114300" simplePos="0" relativeHeight="251672576" behindDoc="0" locked="0" layoutInCell="1" allowOverlap="1" wp14:anchorId="27641188" wp14:editId="264E11BF">
                <wp:simplePos x="0" y="0"/>
                <wp:positionH relativeFrom="column">
                  <wp:posOffset>210184</wp:posOffset>
                </wp:positionH>
                <wp:positionV relativeFrom="paragraph">
                  <wp:posOffset>4501515</wp:posOffset>
                </wp:positionV>
                <wp:extent cx="4867275" cy="219075"/>
                <wp:effectExtent l="19050" t="19050" r="28575" b="28575"/>
                <wp:wrapNone/>
                <wp:docPr id="1653257061" name="Rectángulo 3"/>
                <wp:cNvGraphicFramePr/>
                <a:graphic xmlns:a="http://schemas.openxmlformats.org/drawingml/2006/main">
                  <a:graphicData uri="http://schemas.microsoft.com/office/word/2010/wordprocessingShape">
                    <wps:wsp>
                      <wps:cNvSpPr/>
                      <wps:spPr>
                        <a:xfrm>
                          <a:off x="0" y="0"/>
                          <a:ext cx="4867275" cy="219075"/>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A97BE" id="Rectángulo 3" o:spid="_x0000_s1026" style="position:absolute;margin-left:16.55pt;margin-top:354.45pt;width:383.2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" filled="f" strokecolor="red" strokeweight="2.25pt"/>
            </w:pict>
          </mc:Fallback>
        </mc:AlternateContent>
      </w:r>
      <w:r w:rsidRPr="00F14CAF">
        <w:rPr>
          <w:rFonts w:ascii="Arial" w:hAnsi="Arial" w:cs="Arial"/>
          <w:noProof/>
          <w:color w:val="000000"/>
          <w:lang w:eastAsia="es-CO"/>
        </w:rPr>
        <w:drawing>
          <wp:inline distT="0" distB="0" distL="0" distR="0" wp14:anchorId="7DA17274" wp14:editId="4DA31996">
            <wp:extent cx="5210175" cy="5048250"/>
            <wp:effectExtent l="152400" t="152400" r="371475" b="361950"/>
            <wp:docPr id="11658250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25002" name=""/>
                    <pic:cNvPicPr/>
                  </pic:nvPicPr>
                  <pic:blipFill>
                    <a:blip r:embed="rId14"/>
                    <a:stretch>
                      <a:fillRect/>
                    </a:stretch>
                  </pic:blipFill>
                  <pic:spPr>
                    <a:xfrm>
                      <a:off x="0" y="0"/>
                      <a:ext cx="5210628" cy="5048689"/>
                    </a:xfrm>
                    <a:prstGeom prst="rect">
                      <a:avLst/>
                    </a:prstGeom>
                    <a:ln>
                      <a:noFill/>
                    </a:ln>
                    <a:effectLst>
                      <a:outerShdw blurRad="292100" dist="139700" dir="2700000" algn="tl" rotWithShape="0">
                        <a:srgbClr val="333333">
                          <a:alpha val="65000"/>
                        </a:srgbClr>
                      </a:outerShdw>
                    </a:effectLst>
                  </pic:spPr>
                </pic:pic>
              </a:graphicData>
            </a:graphic>
          </wp:inline>
        </w:drawing>
      </w:r>
      <w:r w:rsidR="00A0060D" w:rsidRPr="00781C65">
        <w:rPr>
          <w:rFonts w:ascii="Arial" w:hAnsi="Arial" w:cs="Arial"/>
          <w:color w:val="000000"/>
        </w:rPr>
        <w:t xml:space="preserve"> </w:t>
      </w:r>
    </w:p>
    <w:p w14:paraId="6140F44D" w14:textId="77777777" w:rsidR="007342F8" w:rsidRPr="00781C65" w:rsidRDefault="007342F8" w:rsidP="00F14CAF">
      <w:pPr>
        <w:spacing w:after="0" w:line="360" w:lineRule="auto"/>
        <w:jc w:val="both"/>
        <w:rPr>
          <w:rFonts w:ascii="Arial" w:hAnsi="Arial" w:cs="Arial"/>
          <w:b/>
          <w:bCs/>
          <w:color w:val="000000"/>
        </w:rPr>
      </w:pPr>
    </w:p>
    <w:p w14:paraId="753D023C" w14:textId="658B88F0" w:rsidR="002B4440" w:rsidRPr="00781C65" w:rsidRDefault="007342F8" w:rsidP="00F14CAF">
      <w:pPr>
        <w:spacing w:after="0" w:line="360" w:lineRule="auto"/>
        <w:jc w:val="both"/>
        <w:rPr>
          <w:rFonts w:ascii="Arial" w:hAnsi="Arial" w:cs="Arial"/>
          <w:color w:val="000000"/>
        </w:rPr>
      </w:pPr>
      <w:r w:rsidRPr="00781C65">
        <w:rPr>
          <w:rFonts w:ascii="Arial" w:hAnsi="Arial" w:cs="Arial"/>
          <w:b/>
          <w:bCs/>
          <w:color w:val="000000"/>
        </w:rPr>
        <w:t>SEXTO</w:t>
      </w:r>
      <w:r w:rsidR="002B4440" w:rsidRPr="00781C65">
        <w:rPr>
          <w:rFonts w:ascii="Arial" w:hAnsi="Arial" w:cs="Arial"/>
          <w:b/>
          <w:bCs/>
          <w:color w:val="000000"/>
        </w:rPr>
        <w:t>.</w:t>
      </w:r>
      <w:r w:rsidR="002B4440" w:rsidRPr="00781C65">
        <w:rPr>
          <w:rFonts w:ascii="Arial" w:hAnsi="Arial" w:cs="Arial"/>
          <w:color w:val="000000"/>
        </w:rPr>
        <w:t xml:space="preserve"> El certificado de existencia y representación legal de BBVA SEGUROS DE VIDA COLOMBIA S.A. aportado por el demandante con el escrito de demanda, corresponde con el </w:t>
      </w:r>
      <w:r w:rsidR="00D74F26" w:rsidRPr="00781C65">
        <w:rPr>
          <w:rFonts w:ascii="Arial" w:hAnsi="Arial" w:cs="Arial"/>
          <w:color w:val="000000"/>
        </w:rPr>
        <w:t xml:space="preserve">certificado </w:t>
      </w:r>
      <w:r w:rsidR="002B4440" w:rsidRPr="00781C65">
        <w:rPr>
          <w:rFonts w:ascii="Arial" w:hAnsi="Arial" w:cs="Arial"/>
          <w:color w:val="000000"/>
        </w:rPr>
        <w:t>expedido por la Cámara de Comercio de Cali, siendo ésta, una SUCURSAL y NO la sociedad misma, cuyo domicilio principal es la ciudad de Bogotá D.C.</w:t>
      </w:r>
      <w:r w:rsidR="00F410A2">
        <w:rPr>
          <w:rFonts w:ascii="Arial" w:hAnsi="Arial" w:cs="Arial"/>
          <w:color w:val="000000"/>
        </w:rPr>
        <w:t xml:space="preserve"> </w:t>
      </w:r>
      <w:r w:rsidR="002B4440" w:rsidRPr="00781C65">
        <w:rPr>
          <w:rFonts w:ascii="Arial" w:hAnsi="Arial" w:cs="Arial"/>
          <w:color w:val="000000"/>
        </w:rPr>
        <w:t>Al respecto, es preciso indicar que el artículo 263 del Código de Comercio define las sucursales así:</w:t>
      </w:r>
    </w:p>
    <w:p w14:paraId="543EF6DA" w14:textId="24EA1ABD" w:rsidR="002B4440" w:rsidRDefault="002B4440" w:rsidP="00F14CAF">
      <w:pPr>
        <w:pStyle w:val="NormalWeb"/>
        <w:spacing w:before="0" w:beforeAutospacing="0" w:after="0" w:afterAutospacing="0" w:line="360" w:lineRule="auto"/>
        <w:ind w:left="680" w:right="680"/>
        <w:jc w:val="both"/>
        <w:rPr>
          <w:rFonts w:ascii="Arial" w:hAnsi="Arial" w:cs="Arial"/>
          <w:i/>
          <w:iCs/>
          <w:color w:val="000000" w:themeColor="text1"/>
          <w:sz w:val="20"/>
          <w:szCs w:val="22"/>
        </w:rPr>
      </w:pPr>
      <w:bookmarkStart w:id="3" w:name="263"/>
      <w:r w:rsidRPr="00781C65">
        <w:rPr>
          <w:rFonts w:ascii="Arial" w:hAnsi="Arial" w:cs="Arial"/>
          <w:i/>
          <w:iCs/>
          <w:color w:val="000000" w:themeColor="text1"/>
          <w:sz w:val="22"/>
          <w:szCs w:val="22"/>
        </w:rPr>
        <w:lastRenderedPageBreak/>
        <w:t>“</w:t>
      </w:r>
      <w:r w:rsidRPr="00F14CAF">
        <w:rPr>
          <w:rFonts w:ascii="Arial" w:hAnsi="Arial" w:cs="Arial"/>
          <w:b/>
          <w:bCs/>
          <w:i/>
          <w:iCs/>
          <w:color w:val="000000" w:themeColor="text1"/>
          <w:sz w:val="20"/>
          <w:szCs w:val="22"/>
        </w:rPr>
        <w:t>ARTÍCULO 263. &lt;DEFINICIÓN DE SUCURSALES - FACULTADES DE LOS ADMINISTRADORES&gt;.</w:t>
      </w:r>
      <w:bookmarkEnd w:id="3"/>
      <w:r w:rsidRPr="00F14CAF">
        <w:rPr>
          <w:rFonts w:ascii="Arial" w:hAnsi="Arial" w:cs="Arial"/>
          <w:i/>
          <w:iCs/>
          <w:color w:val="000000" w:themeColor="text1"/>
          <w:sz w:val="20"/>
          <w:szCs w:val="22"/>
        </w:rPr>
        <w:t> Son sucursales los establecimientos de comercio abiertos por una sociedad, dentro o fuera de su domicilio, para el desarrollo de los negocios sociales o de parte de ellos, administrados por mandatarios con facultades para representar a la sociedad.</w:t>
      </w:r>
    </w:p>
    <w:p w14:paraId="44107A9C" w14:textId="77777777" w:rsidR="00F410A2" w:rsidRPr="00F14CAF" w:rsidRDefault="00F410A2" w:rsidP="00F14CAF">
      <w:pPr>
        <w:pStyle w:val="NormalWeb"/>
        <w:spacing w:before="0" w:beforeAutospacing="0" w:after="0" w:afterAutospacing="0" w:line="360" w:lineRule="auto"/>
        <w:ind w:left="680" w:right="680"/>
        <w:jc w:val="both"/>
        <w:rPr>
          <w:rFonts w:ascii="Arial" w:hAnsi="Arial" w:cs="Arial"/>
          <w:i/>
          <w:iCs/>
          <w:color w:val="000000" w:themeColor="text1"/>
          <w:sz w:val="20"/>
          <w:szCs w:val="22"/>
        </w:rPr>
      </w:pPr>
    </w:p>
    <w:p w14:paraId="0E90E2E3" w14:textId="76C639BB" w:rsidR="002B4440" w:rsidRPr="00F14CAF" w:rsidRDefault="002B4440" w:rsidP="00F14CAF">
      <w:pPr>
        <w:pStyle w:val="NormalWeb"/>
        <w:spacing w:before="0" w:beforeAutospacing="0" w:after="0" w:afterAutospacing="0" w:line="360" w:lineRule="auto"/>
        <w:ind w:left="680" w:right="680"/>
        <w:jc w:val="both"/>
        <w:rPr>
          <w:rFonts w:ascii="Arial" w:hAnsi="Arial" w:cs="Arial"/>
          <w:i/>
          <w:iCs/>
          <w:color w:val="000000" w:themeColor="text1"/>
          <w:sz w:val="20"/>
          <w:szCs w:val="22"/>
        </w:rPr>
      </w:pPr>
      <w:r w:rsidRPr="00F14CAF">
        <w:rPr>
          <w:rFonts w:ascii="Arial" w:hAnsi="Arial" w:cs="Arial"/>
          <w:i/>
          <w:iCs/>
          <w:color w:val="000000" w:themeColor="text1"/>
          <w:sz w:val="20"/>
          <w:szCs w:val="22"/>
        </w:rPr>
        <w:t>Cuando en los estatutos no se determinen las facultades de los administradores de las sucursales, deberá otorgárseles un poder por escritura pública o documento legalmente reconocido, que se inscribirá en el registro mercantil. A falta de dicho poder, se presumirá que tendrán las mismas atribuciones de los administradores de la principal.”</w:t>
      </w:r>
    </w:p>
    <w:p w14:paraId="2DA1B01F" w14:textId="77777777" w:rsidR="00F410A2" w:rsidRPr="00781C65" w:rsidRDefault="00F410A2" w:rsidP="00F14CAF">
      <w:pPr>
        <w:pStyle w:val="NormalWeb"/>
        <w:spacing w:before="0" w:beforeAutospacing="0" w:after="0" w:afterAutospacing="0" w:line="360" w:lineRule="auto"/>
        <w:ind w:left="708"/>
        <w:jc w:val="both"/>
        <w:rPr>
          <w:rFonts w:ascii="Arial" w:hAnsi="Arial" w:cs="Arial"/>
          <w:i/>
          <w:iCs/>
          <w:color w:val="000000" w:themeColor="text1"/>
          <w:sz w:val="22"/>
          <w:szCs w:val="22"/>
        </w:rPr>
      </w:pPr>
    </w:p>
    <w:p w14:paraId="521AB55C" w14:textId="4DA6B61F" w:rsidR="002B4440" w:rsidRPr="00781C65" w:rsidRDefault="00D74F26" w:rsidP="00F14CAF">
      <w:pPr>
        <w:spacing w:after="0" w:line="360" w:lineRule="auto"/>
        <w:jc w:val="both"/>
        <w:rPr>
          <w:rFonts w:ascii="Arial" w:hAnsi="Arial" w:cs="Arial"/>
          <w:color w:val="000000"/>
        </w:rPr>
      </w:pPr>
      <w:r w:rsidRPr="00781C65">
        <w:rPr>
          <w:rFonts w:ascii="Arial" w:hAnsi="Arial" w:cs="Arial"/>
          <w:color w:val="000000"/>
        </w:rPr>
        <w:t>U</w:t>
      </w:r>
      <w:r w:rsidR="007F26CD" w:rsidRPr="00781C65">
        <w:rPr>
          <w:rFonts w:ascii="Arial" w:hAnsi="Arial" w:cs="Arial"/>
          <w:color w:val="000000"/>
          <w:shd w:val="clear" w:color="auto" w:fill="FFFFFF"/>
        </w:rPr>
        <w:t>na sucursal es</w:t>
      </w:r>
      <w:r w:rsidRPr="00781C65">
        <w:rPr>
          <w:rFonts w:ascii="Arial" w:hAnsi="Arial" w:cs="Arial"/>
          <w:color w:val="000000"/>
          <w:shd w:val="clear" w:color="auto" w:fill="FFFFFF"/>
        </w:rPr>
        <w:t xml:space="preserve"> entonces</w:t>
      </w:r>
      <w:r w:rsidR="007F26CD" w:rsidRPr="00781C65">
        <w:rPr>
          <w:rFonts w:ascii="Arial" w:hAnsi="Arial" w:cs="Arial"/>
          <w:color w:val="000000"/>
          <w:shd w:val="clear" w:color="auto" w:fill="FFFFFF"/>
        </w:rPr>
        <w:t xml:space="preserve"> un establecimiento de comercio perteneciente a la sociedad, ubicado en un lugar distinto a su sede principal</w:t>
      </w:r>
      <w:r w:rsidRPr="00781C65">
        <w:rPr>
          <w:rFonts w:ascii="Arial" w:hAnsi="Arial" w:cs="Arial"/>
          <w:color w:val="000000"/>
          <w:shd w:val="clear" w:color="auto" w:fill="FFFFFF"/>
        </w:rPr>
        <w:t xml:space="preserve"> (en este caso, Bogotá D.C.)</w:t>
      </w:r>
      <w:r w:rsidR="007F26CD" w:rsidRPr="00781C65">
        <w:rPr>
          <w:rFonts w:ascii="Arial" w:hAnsi="Arial" w:cs="Arial"/>
          <w:color w:val="000000"/>
          <w:shd w:val="clear" w:color="auto" w:fill="FFFFFF"/>
        </w:rPr>
        <w:t>, que es administrada por un mandatario con facultades de representación.</w:t>
      </w:r>
    </w:p>
    <w:p w14:paraId="045723ED" w14:textId="77777777" w:rsidR="007342F8" w:rsidRPr="00781C65" w:rsidRDefault="007342F8" w:rsidP="00F14CAF">
      <w:pPr>
        <w:spacing w:after="0" w:line="360" w:lineRule="auto"/>
        <w:jc w:val="both"/>
        <w:rPr>
          <w:rFonts w:ascii="Arial" w:hAnsi="Arial" w:cs="Arial"/>
          <w:b/>
          <w:bCs/>
          <w:color w:val="000000"/>
        </w:rPr>
      </w:pPr>
    </w:p>
    <w:p w14:paraId="40928995" w14:textId="4AB190B7" w:rsidR="007F26CD" w:rsidRPr="00781C65" w:rsidRDefault="007F26CD" w:rsidP="00F14CAF">
      <w:pPr>
        <w:spacing w:after="0" w:line="360" w:lineRule="auto"/>
        <w:jc w:val="both"/>
        <w:rPr>
          <w:rFonts w:ascii="Arial" w:hAnsi="Arial" w:cs="Arial"/>
          <w:color w:val="000000"/>
        </w:rPr>
      </w:pPr>
      <w:r w:rsidRPr="00781C65">
        <w:rPr>
          <w:rFonts w:ascii="Arial" w:hAnsi="Arial" w:cs="Arial"/>
          <w:b/>
          <w:bCs/>
          <w:color w:val="000000"/>
        </w:rPr>
        <w:t>S</w:t>
      </w:r>
      <w:r w:rsidR="007342F8" w:rsidRPr="00781C65">
        <w:rPr>
          <w:rFonts w:ascii="Arial" w:hAnsi="Arial" w:cs="Arial"/>
          <w:b/>
          <w:bCs/>
          <w:color w:val="000000"/>
        </w:rPr>
        <w:t>ÉPTIMO</w:t>
      </w:r>
      <w:r w:rsidRPr="00781C65">
        <w:rPr>
          <w:rFonts w:ascii="Arial" w:hAnsi="Arial" w:cs="Arial"/>
          <w:b/>
          <w:bCs/>
          <w:color w:val="000000"/>
        </w:rPr>
        <w:t>.</w:t>
      </w:r>
      <w:r w:rsidRPr="00781C65">
        <w:rPr>
          <w:rFonts w:ascii="Arial" w:hAnsi="Arial" w:cs="Arial"/>
          <w:color w:val="000000"/>
        </w:rPr>
        <w:t xml:space="preserve"> En concordancia con el literal anterior, la sucursal de </w:t>
      </w:r>
      <w:r w:rsidRPr="00F14CAF">
        <w:rPr>
          <w:rFonts w:ascii="Arial" w:hAnsi="Arial" w:cs="Arial"/>
          <w:b/>
          <w:color w:val="000000"/>
        </w:rPr>
        <w:t xml:space="preserve">BBVA SEGUROS DE VIDA COLOMBIA S.A. </w:t>
      </w:r>
      <w:r w:rsidRPr="00781C65">
        <w:rPr>
          <w:rFonts w:ascii="Arial" w:hAnsi="Arial" w:cs="Arial"/>
          <w:color w:val="000000"/>
        </w:rPr>
        <w:t xml:space="preserve">de Cali, si bien es un establecimiento de comercio que pertenece a </w:t>
      </w:r>
      <w:r w:rsidRPr="00F14CAF">
        <w:rPr>
          <w:rFonts w:ascii="Arial" w:hAnsi="Arial" w:cs="Arial"/>
          <w:b/>
          <w:color w:val="000000"/>
        </w:rPr>
        <w:t>BBVA SEGUROS DE VIDA COLOMBIA S.A.,</w:t>
      </w:r>
      <w:r w:rsidRPr="00781C65">
        <w:rPr>
          <w:rFonts w:ascii="Arial" w:hAnsi="Arial" w:cs="Arial"/>
          <w:color w:val="000000"/>
        </w:rPr>
        <w:t xml:space="preserve"> NO </w:t>
      </w:r>
      <w:r w:rsidR="00D74F26" w:rsidRPr="00781C65">
        <w:rPr>
          <w:rFonts w:ascii="Arial" w:hAnsi="Arial" w:cs="Arial"/>
          <w:color w:val="000000"/>
        </w:rPr>
        <w:t>es</w:t>
      </w:r>
      <w:r w:rsidRPr="00781C65">
        <w:rPr>
          <w:rFonts w:ascii="Arial" w:hAnsi="Arial" w:cs="Arial"/>
          <w:color w:val="000000"/>
        </w:rPr>
        <w:t xml:space="preserve"> independiente a ésta, pues NO constituye una persona jurídica distinta. La personaría jurídica de </w:t>
      </w:r>
      <w:r w:rsidRPr="00F14CAF">
        <w:rPr>
          <w:rFonts w:ascii="Arial" w:hAnsi="Arial" w:cs="Arial"/>
          <w:b/>
          <w:color w:val="000000"/>
        </w:rPr>
        <w:t>BBVA SEGUROS DE VIDA COLOMBIA S.A.</w:t>
      </w:r>
      <w:r w:rsidRPr="00781C65">
        <w:rPr>
          <w:rFonts w:ascii="Arial" w:hAnsi="Arial" w:cs="Arial"/>
          <w:color w:val="000000"/>
        </w:rPr>
        <w:t xml:space="preserve"> es una sola, y la sucursal de Cali es simplemente un establecimiento de comercio perteneciente a la sociedad</w:t>
      </w:r>
      <w:r w:rsidR="00D74F26" w:rsidRPr="00781C65">
        <w:rPr>
          <w:rFonts w:ascii="Arial" w:hAnsi="Arial" w:cs="Arial"/>
          <w:color w:val="000000"/>
        </w:rPr>
        <w:t>, cuyo domicilio PRINCIPAL tal como consta en el certificado de existencia y representación legal que se aporta, es la ciudad de Bogotá D.C. y NO la ciudad de Cali.</w:t>
      </w:r>
    </w:p>
    <w:p w14:paraId="72D60D18" w14:textId="77777777" w:rsidR="007342F8" w:rsidRPr="00781C65" w:rsidRDefault="007342F8" w:rsidP="00F14CAF">
      <w:pPr>
        <w:spacing w:after="0" w:line="360" w:lineRule="auto"/>
        <w:jc w:val="both"/>
        <w:rPr>
          <w:rFonts w:ascii="Arial" w:hAnsi="Arial" w:cs="Arial"/>
          <w:b/>
          <w:bCs/>
          <w:color w:val="000000"/>
        </w:rPr>
      </w:pPr>
    </w:p>
    <w:p w14:paraId="3845EA24" w14:textId="05B26666" w:rsidR="007F26CD" w:rsidRPr="00781C65" w:rsidRDefault="007342F8" w:rsidP="00F14CAF">
      <w:pPr>
        <w:spacing w:after="0" w:line="360" w:lineRule="auto"/>
        <w:jc w:val="both"/>
        <w:rPr>
          <w:rFonts w:ascii="Arial" w:hAnsi="Arial" w:cs="Arial"/>
        </w:rPr>
      </w:pPr>
      <w:r w:rsidRPr="00781C65">
        <w:rPr>
          <w:rFonts w:ascii="Arial" w:hAnsi="Arial" w:cs="Arial"/>
          <w:b/>
          <w:bCs/>
          <w:color w:val="000000"/>
        </w:rPr>
        <w:t>OCTAVO</w:t>
      </w:r>
      <w:r w:rsidR="007F26CD" w:rsidRPr="00781C65">
        <w:rPr>
          <w:rFonts w:ascii="Arial" w:hAnsi="Arial" w:cs="Arial"/>
          <w:b/>
          <w:bCs/>
          <w:color w:val="000000"/>
        </w:rPr>
        <w:t>.</w:t>
      </w:r>
      <w:r w:rsidR="007F26CD" w:rsidRPr="00781C65">
        <w:rPr>
          <w:rFonts w:ascii="Arial" w:hAnsi="Arial" w:cs="Arial"/>
          <w:color w:val="000000"/>
        </w:rPr>
        <w:t xml:space="preserve"> Nótese entonces que, la demanda se interpuso en contra de </w:t>
      </w:r>
      <w:r w:rsidR="007F26CD" w:rsidRPr="00F14CAF">
        <w:rPr>
          <w:rFonts w:ascii="Arial" w:hAnsi="Arial" w:cs="Arial"/>
          <w:b/>
          <w:color w:val="000000"/>
        </w:rPr>
        <w:t>BBVA SEGUROS DE VIDA COLOMBIA S.A.</w:t>
      </w:r>
      <w:r w:rsidR="00D74F26" w:rsidRPr="00F14CAF">
        <w:rPr>
          <w:rFonts w:ascii="Arial" w:hAnsi="Arial" w:cs="Arial"/>
          <w:b/>
          <w:color w:val="000000"/>
        </w:rPr>
        <w:t>,</w:t>
      </w:r>
      <w:r w:rsidR="00D74F26" w:rsidRPr="00781C65">
        <w:rPr>
          <w:rFonts w:ascii="Arial" w:hAnsi="Arial" w:cs="Arial"/>
          <w:color w:val="000000"/>
        </w:rPr>
        <w:t xml:space="preserve"> como sociedad,</w:t>
      </w:r>
      <w:r w:rsidR="007F26CD" w:rsidRPr="00781C65">
        <w:rPr>
          <w:rFonts w:ascii="Arial" w:hAnsi="Arial" w:cs="Arial"/>
          <w:color w:val="000000"/>
        </w:rPr>
        <w:t xml:space="preserve"> y NO </w:t>
      </w:r>
      <w:r w:rsidR="00D74F26" w:rsidRPr="00781C65">
        <w:rPr>
          <w:rFonts w:ascii="Arial" w:hAnsi="Arial" w:cs="Arial"/>
          <w:color w:val="000000"/>
        </w:rPr>
        <w:t xml:space="preserve">en </w:t>
      </w:r>
      <w:r w:rsidR="007F26CD" w:rsidRPr="00781C65">
        <w:rPr>
          <w:rFonts w:ascii="Arial" w:hAnsi="Arial" w:cs="Arial"/>
          <w:color w:val="000000"/>
        </w:rPr>
        <w:t xml:space="preserve">contra </w:t>
      </w:r>
      <w:r w:rsidR="00D74F26" w:rsidRPr="00781C65">
        <w:rPr>
          <w:rFonts w:ascii="Arial" w:hAnsi="Arial" w:cs="Arial"/>
          <w:color w:val="000000"/>
        </w:rPr>
        <w:t xml:space="preserve">de </w:t>
      </w:r>
      <w:r w:rsidR="007F26CD" w:rsidRPr="00781C65">
        <w:rPr>
          <w:rFonts w:ascii="Arial" w:hAnsi="Arial" w:cs="Arial"/>
          <w:color w:val="000000"/>
        </w:rPr>
        <w:t xml:space="preserve">la sucursal de </w:t>
      </w:r>
      <w:r w:rsidR="007F26CD" w:rsidRPr="00F14CAF">
        <w:rPr>
          <w:rFonts w:ascii="Arial" w:hAnsi="Arial" w:cs="Arial"/>
          <w:b/>
          <w:color w:val="000000"/>
          <w:u w:val="single"/>
        </w:rPr>
        <w:t>BBVA SEGUROS DE VIDA COLOMBIA S.A. de Cali,</w:t>
      </w:r>
      <w:r w:rsidR="007F26CD" w:rsidRPr="00781C65">
        <w:rPr>
          <w:rFonts w:ascii="Arial" w:hAnsi="Arial" w:cs="Arial"/>
          <w:color w:val="000000"/>
        </w:rPr>
        <w:t xml:space="preserve"> de manera que, la notificación judicial debió realizarse al correo</w:t>
      </w:r>
      <w:r w:rsidR="00D74F26" w:rsidRPr="00781C65">
        <w:rPr>
          <w:rFonts w:ascii="Arial" w:hAnsi="Arial" w:cs="Arial"/>
          <w:color w:val="000000"/>
        </w:rPr>
        <w:t xml:space="preserve"> electrónico</w:t>
      </w:r>
      <w:r w:rsidR="007F26CD" w:rsidRPr="00781C65">
        <w:rPr>
          <w:rFonts w:ascii="Arial" w:hAnsi="Arial" w:cs="Arial"/>
          <w:color w:val="000000"/>
        </w:rPr>
        <w:t xml:space="preserve"> de notificaciones judiciales de la principal, esto es, la que se </w:t>
      </w:r>
      <w:r w:rsidR="00D74F26" w:rsidRPr="00781C65">
        <w:rPr>
          <w:rFonts w:ascii="Arial" w:hAnsi="Arial" w:cs="Arial"/>
          <w:color w:val="000000"/>
        </w:rPr>
        <w:t xml:space="preserve">consta </w:t>
      </w:r>
      <w:r w:rsidR="007F26CD" w:rsidRPr="00781C65">
        <w:rPr>
          <w:rFonts w:ascii="Arial" w:hAnsi="Arial" w:cs="Arial"/>
          <w:color w:val="000000"/>
        </w:rPr>
        <w:t>en el certificado de existencia y representación</w:t>
      </w:r>
      <w:r w:rsidR="00D74F26" w:rsidRPr="00781C65">
        <w:rPr>
          <w:rFonts w:ascii="Arial" w:hAnsi="Arial" w:cs="Arial"/>
          <w:color w:val="000000"/>
        </w:rPr>
        <w:t xml:space="preserve"> legal</w:t>
      </w:r>
      <w:r w:rsidR="007F26CD" w:rsidRPr="00781C65">
        <w:rPr>
          <w:rFonts w:ascii="Arial" w:hAnsi="Arial" w:cs="Arial"/>
          <w:color w:val="000000"/>
        </w:rPr>
        <w:t xml:space="preserve"> de la Cámara de Comercio de Bogotá, correspondiente al correo electrónico </w:t>
      </w:r>
      <w:hyperlink r:id="rId15" w:history="1">
        <w:r w:rsidR="007F26CD" w:rsidRPr="00781C65">
          <w:rPr>
            <w:rStyle w:val="Hipervnculo"/>
            <w:rFonts w:ascii="Arial" w:hAnsi="Arial" w:cs="Arial"/>
          </w:rPr>
          <w:t>judicialesseguros@bbva.com</w:t>
        </w:r>
      </w:hyperlink>
      <w:r w:rsidR="007F26CD" w:rsidRPr="00781C65">
        <w:rPr>
          <w:rFonts w:ascii="Arial" w:hAnsi="Arial" w:cs="Arial"/>
        </w:rPr>
        <w:t xml:space="preserve"> y NO a</w:t>
      </w:r>
      <w:r w:rsidR="00D74F26" w:rsidRPr="00781C65">
        <w:rPr>
          <w:rFonts w:ascii="Arial" w:hAnsi="Arial" w:cs="Arial"/>
        </w:rPr>
        <w:t>l</w:t>
      </w:r>
      <w:r w:rsidR="007F26CD" w:rsidRPr="00781C65">
        <w:rPr>
          <w:rFonts w:ascii="Arial" w:hAnsi="Arial" w:cs="Arial"/>
        </w:rPr>
        <w:t xml:space="preserve"> de la sucursal de Cali</w:t>
      </w:r>
      <w:r w:rsidR="00D74F26" w:rsidRPr="00781C65">
        <w:rPr>
          <w:rFonts w:ascii="Arial" w:hAnsi="Arial" w:cs="Arial"/>
        </w:rPr>
        <w:t>, como equivocadamente lo hizo la parte actora.</w:t>
      </w:r>
    </w:p>
    <w:p w14:paraId="36307807" w14:textId="77777777" w:rsidR="007342F8" w:rsidRPr="00781C65" w:rsidRDefault="007342F8" w:rsidP="00F14CAF">
      <w:pPr>
        <w:spacing w:after="0" w:line="360" w:lineRule="auto"/>
        <w:jc w:val="both"/>
        <w:rPr>
          <w:rFonts w:ascii="Arial" w:hAnsi="Arial" w:cs="Arial"/>
          <w:b/>
          <w:bCs/>
          <w:color w:val="000000"/>
        </w:rPr>
      </w:pPr>
    </w:p>
    <w:p w14:paraId="4125B195" w14:textId="7FE072BC" w:rsidR="007F26CD" w:rsidRDefault="007342F8" w:rsidP="00F14CAF">
      <w:pPr>
        <w:spacing w:after="0" w:line="360" w:lineRule="auto"/>
        <w:jc w:val="both"/>
        <w:rPr>
          <w:rFonts w:ascii="Arial" w:hAnsi="Arial" w:cs="Arial"/>
          <w:color w:val="000000"/>
        </w:rPr>
      </w:pPr>
      <w:r w:rsidRPr="00781C65">
        <w:rPr>
          <w:rFonts w:ascii="Arial" w:hAnsi="Arial" w:cs="Arial"/>
          <w:b/>
          <w:bCs/>
          <w:color w:val="000000"/>
        </w:rPr>
        <w:t>NOVENO</w:t>
      </w:r>
      <w:r w:rsidR="007F26CD" w:rsidRPr="00781C65">
        <w:rPr>
          <w:rFonts w:ascii="Arial" w:hAnsi="Arial" w:cs="Arial"/>
          <w:b/>
          <w:bCs/>
          <w:color w:val="000000"/>
        </w:rPr>
        <w:t>.</w:t>
      </w:r>
      <w:r w:rsidR="007F26CD" w:rsidRPr="00781C65">
        <w:rPr>
          <w:rFonts w:ascii="Arial" w:hAnsi="Arial" w:cs="Arial"/>
          <w:color w:val="000000"/>
        </w:rPr>
        <w:t xml:space="preserve"> De conformidad con la anterior, resulta más que evidente que, hubo una indebida notificación de</w:t>
      </w:r>
      <w:r w:rsidR="00B74452" w:rsidRPr="00781C65">
        <w:rPr>
          <w:rFonts w:ascii="Arial" w:hAnsi="Arial" w:cs="Arial"/>
          <w:color w:val="000000"/>
        </w:rPr>
        <w:t xml:space="preserve">l auto </w:t>
      </w:r>
      <w:proofErr w:type="spellStart"/>
      <w:r w:rsidR="00B74452" w:rsidRPr="00781C65">
        <w:rPr>
          <w:rFonts w:ascii="Arial" w:hAnsi="Arial" w:cs="Arial"/>
          <w:color w:val="000000"/>
        </w:rPr>
        <w:t>admisorio</w:t>
      </w:r>
      <w:proofErr w:type="spellEnd"/>
      <w:r w:rsidR="00B74452" w:rsidRPr="00781C65">
        <w:rPr>
          <w:rFonts w:ascii="Arial" w:hAnsi="Arial" w:cs="Arial"/>
          <w:color w:val="000000"/>
        </w:rPr>
        <w:t xml:space="preserve"> de la</w:t>
      </w:r>
      <w:r w:rsidR="007F26CD" w:rsidRPr="00781C65">
        <w:rPr>
          <w:rFonts w:ascii="Arial" w:hAnsi="Arial" w:cs="Arial"/>
          <w:color w:val="000000"/>
        </w:rPr>
        <w:t xml:space="preserve"> demanda </w:t>
      </w:r>
      <w:r w:rsidR="00B74452" w:rsidRPr="00781C65">
        <w:rPr>
          <w:rFonts w:ascii="Arial" w:hAnsi="Arial" w:cs="Arial"/>
          <w:color w:val="000000"/>
        </w:rPr>
        <w:t xml:space="preserve">por parte de los demandantes respecto de mi representada, </w:t>
      </w:r>
      <w:r w:rsidR="00B74452" w:rsidRPr="00F14CAF">
        <w:rPr>
          <w:rFonts w:ascii="Arial" w:hAnsi="Arial" w:cs="Arial"/>
          <w:b/>
          <w:color w:val="000000"/>
        </w:rPr>
        <w:t>BBVA SEGUROS DE VIDA COLOMBIA S.A.,</w:t>
      </w:r>
      <w:r w:rsidR="00B74452" w:rsidRPr="00781C65">
        <w:rPr>
          <w:rFonts w:ascii="Arial" w:hAnsi="Arial" w:cs="Arial"/>
          <w:color w:val="000000"/>
        </w:rPr>
        <w:t xml:space="preserve"> por lo que, consecuentemente, debe declarase la nulidad de TODO lo actuado al configurarse la causal octava del artículo 133 del Código General del Proceso:</w:t>
      </w:r>
    </w:p>
    <w:p w14:paraId="609E8484" w14:textId="77777777" w:rsidR="00F410A2" w:rsidRPr="00781C65" w:rsidRDefault="00F410A2" w:rsidP="00F14CAF">
      <w:pPr>
        <w:spacing w:after="0" w:line="360" w:lineRule="auto"/>
        <w:jc w:val="both"/>
        <w:rPr>
          <w:rFonts w:ascii="Arial" w:hAnsi="Arial" w:cs="Arial"/>
          <w:color w:val="000000"/>
        </w:rPr>
      </w:pPr>
    </w:p>
    <w:p w14:paraId="120E8003" w14:textId="62A1C52D" w:rsidR="00B74452" w:rsidRDefault="00B74452" w:rsidP="00F14CAF">
      <w:pPr>
        <w:spacing w:after="0" w:line="360" w:lineRule="auto"/>
        <w:ind w:left="680" w:right="680"/>
        <w:jc w:val="both"/>
        <w:rPr>
          <w:rFonts w:ascii="Arial" w:hAnsi="Arial" w:cs="Arial"/>
          <w:i/>
          <w:iCs/>
          <w:color w:val="000000" w:themeColor="text1"/>
          <w:sz w:val="20"/>
        </w:rPr>
      </w:pPr>
      <w:bookmarkStart w:id="4" w:name="133"/>
      <w:r w:rsidRPr="00F14CAF">
        <w:rPr>
          <w:rFonts w:ascii="Arial" w:hAnsi="Arial" w:cs="Arial"/>
          <w:i/>
          <w:iCs/>
          <w:color w:val="000000" w:themeColor="text1"/>
          <w:sz w:val="20"/>
        </w:rPr>
        <w:t>“</w:t>
      </w:r>
      <w:r w:rsidRPr="00F14CAF">
        <w:rPr>
          <w:rFonts w:ascii="Arial" w:hAnsi="Arial" w:cs="Arial"/>
          <w:b/>
          <w:bCs/>
          <w:i/>
          <w:iCs/>
          <w:color w:val="000000" w:themeColor="text1"/>
          <w:sz w:val="20"/>
        </w:rPr>
        <w:t>[A]RTÍCULO 133. CAUSALES DE NULIDAD.</w:t>
      </w:r>
      <w:bookmarkEnd w:id="4"/>
      <w:r w:rsidRPr="00F14CAF">
        <w:rPr>
          <w:rFonts w:ascii="Arial" w:hAnsi="Arial" w:cs="Arial"/>
          <w:i/>
          <w:iCs/>
          <w:color w:val="000000" w:themeColor="text1"/>
          <w:sz w:val="20"/>
        </w:rPr>
        <w:t> El proceso es nulo, en todo o en parte, solamente en los siguientes casos:</w:t>
      </w:r>
    </w:p>
    <w:p w14:paraId="73164415" w14:textId="77777777" w:rsidR="00F410A2" w:rsidRPr="00F14CAF" w:rsidRDefault="00F410A2" w:rsidP="00F14CAF">
      <w:pPr>
        <w:spacing w:after="0" w:line="360" w:lineRule="auto"/>
        <w:ind w:left="680" w:right="680"/>
        <w:jc w:val="both"/>
        <w:rPr>
          <w:rFonts w:ascii="Arial" w:hAnsi="Arial" w:cs="Arial"/>
          <w:i/>
          <w:iCs/>
          <w:color w:val="000000" w:themeColor="text1"/>
          <w:sz w:val="20"/>
        </w:rPr>
      </w:pPr>
    </w:p>
    <w:p w14:paraId="0F022B28" w14:textId="5DA5A2FA" w:rsidR="00B74452" w:rsidRPr="00F14CAF" w:rsidRDefault="00B74452" w:rsidP="00F14CAF">
      <w:pPr>
        <w:spacing w:after="0" w:line="360" w:lineRule="auto"/>
        <w:ind w:left="680" w:right="680"/>
        <w:jc w:val="both"/>
        <w:rPr>
          <w:rFonts w:ascii="Arial" w:hAnsi="Arial" w:cs="Arial"/>
          <w:i/>
          <w:iCs/>
          <w:color w:val="000000" w:themeColor="text1"/>
          <w:sz w:val="20"/>
        </w:rPr>
      </w:pPr>
      <w:r w:rsidRPr="00F14CAF">
        <w:rPr>
          <w:rFonts w:ascii="Arial" w:hAnsi="Arial" w:cs="Arial"/>
          <w:i/>
          <w:iCs/>
          <w:color w:val="000000" w:themeColor="text1"/>
          <w:sz w:val="20"/>
        </w:rPr>
        <w:lastRenderedPageBreak/>
        <w:t>(…)</w:t>
      </w:r>
      <w:r w:rsidR="00F410A2" w:rsidRPr="00F14CAF">
        <w:rPr>
          <w:rFonts w:ascii="Arial" w:hAnsi="Arial" w:cs="Arial"/>
          <w:i/>
          <w:iCs/>
          <w:color w:val="000000" w:themeColor="text1"/>
          <w:sz w:val="20"/>
        </w:rPr>
        <w:t xml:space="preserve"> </w:t>
      </w:r>
      <w:r w:rsidRPr="00F14CAF">
        <w:rPr>
          <w:rFonts w:ascii="Arial" w:hAnsi="Arial" w:cs="Arial"/>
          <w:i/>
          <w:iCs/>
          <w:color w:val="000000" w:themeColor="text1"/>
          <w:sz w:val="20"/>
        </w:rPr>
        <w:t xml:space="preserve">8. Cuando no se practica en legal forma la notificación del auto </w:t>
      </w:r>
      <w:proofErr w:type="spellStart"/>
      <w:r w:rsidRPr="00F14CAF">
        <w:rPr>
          <w:rFonts w:ascii="Arial" w:hAnsi="Arial" w:cs="Arial"/>
          <w:i/>
          <w:iCs/>
          <w:color w:val="000000" w:themeColor="text1"/>
          <w:sz w:val="20"/>
        </w:rPr>
        <w:t>admisorio</w:t>
      </w:r>
      <w:proofErr w:type="spellEnd"/>
      <w:r w:rsidRPr="00F14CAF">
        <w:rPr>
          <w:rFonts w:ascii="Arial" w:hAnsi="Arial" w:cs="Arial"/>
          <w:i/>
          <w:iCs/>
          <w:color w:val="000000" w:themeColor="text1"/>
          <w:sz w:val="20"/>
        </w:rPr>
        <w:t xml:space="preserve"> de la demanda a personas determinadas, o el emplazamiento de las demás </w:t>
      </w:r>
      <w:r w:rsidR="00D079A6" w:rsidRPr="00F410A2">
        <w:rPr>
          <w:rFonts w:ascii="Arial" w:hAnsi="Arial" w:cs="Arial"/>
          <w:i/>
          <w:iCs/>
          <w:color w:val="000000" w:themeColor="text1"/>
          <w:sz w:val="20"/>
        </w:rPr>
        <w:t>personas,</w:t>
      </w:r>
      <w:r w:rsidRPr="00F14CAF">
        <w:rPr>
          <w:rFonts w:ascii="Arial" w:hAnsi="Arial" w:cs="Arial"/>
          <w:i/>
          <w:iCs/>
          <w:color w:val="000000" w:themeColor="text1"/>
          <w:sz w:val="20"/>
        </w:rPr>
        <w:t xml:space="preserve"> aunque sean indeterminadas, que deban ser citadas como partes, o de aquellas que deban suceder en el proceso a cualquiera de las partes, cuando la ley así lo ordena, o no se cita en debida forma al Ministerio Público o a cualquier otra persona o entidad que de acuerdo con la ley debió ser citado.”</w:t>
      </w:r>
    </w:p>
    <w:p w14:paraId="01C1C439" w14:textId="77777777" w:rsidR="00A8362F" w:rsidRPr="00781C65" w:rsidRDefault="00A8362F" w:rsidP="00F14CAF">
      <w:pPr>
        <w:spacing w:after="0" w:line="360" w:lineRule="auto"/>
        <w:jc w:val="both"/>
        <w:rPr>
          <w:rFonts w:ascii="Arial" w:hAnsi="Arial" w:cs="Arial"/>
          <w:color w:val="000000"/>
        </w:rPr>
      </w:pPr>
    </w:p>
    <w:p w14:paraId="56612BF4" w14:textId="77777777" w:rsidR="00D079A6" w:rsidRDefault="00D079A6" w:rsidP="00F14CAF">
      <w:pPr>
        <w:spacing w:after="0" w:line="360" w:lineRule="auto"/>
        <w:jc w:val="center"/>
        <w:rPr>
          <w:rFonts w:ascii="Arial" w:hAnsi="Arial" w:cs="Arial"/>
          <w:b/>
          <w:bCs/>
          <w:color w:val="000000"/>
        </w:rPr>
      </w:pPr>
    </w:p>
    <w:p w14:paraId="474DC3FD" w14:textId="7E038DF8" w:rsidR="00B74452" w:rsidRPr="00D079A6" w:rsidRDefault="00B74452" w:rsidP="00F14CAF">
      <w:pPr>
        <w:pStyle w:val="Prrafodelista"/>
        <w:numPr>
          <w:ilvl w:val="0"/>
          <w:numId w:val="34"/>
        </w:numPr>
        <w:spacing w:after="0" w:line="360" w:lineRule="auto"/>
        <w:jc w:val="center"/>
        <w:rPr>
          <w:rFonts w:ascii="Arial" w:hAnsi="Arial" w:cs="Arial"/>
          <w:b/>
          <w:bCs/>
          <w:color w:val="000000"/>
        </w:rPr>
      </w:pPr>
      <w:r w:rsidRPr="00D079A6">
        <w:rPr>
          <w:rFonts w:ascii="Arial" w:hAnsi="Arial" w:cs="Arial"/>
          <w:b/>
          <w:bCs/>
          <w:color w:val="000000"/>
        </w:rPr>
        <w:t>PETICI</w:t>
      </w:r>
      <w:r w:rsidR="005432E4" w:rsidRPr="00D079A6">
        <w:rPr>
          <w:rFonts w:ascii="Arial" w:hAnsi="Arial" w:cs="Arial"/>
          <w:b/>
          <w:bCs/>
          <w:color w:val="000000"/>
        </w:rPr>
        <w:t>ONES</w:t>
      </w:r>
    </w:p>
    <w:p w14:paraId="50328B31" w14:textId="77777777" w:rsidR="007342F8" w:rsidRPr="00781C65" w:rsidRDefault="007342F8" w:rsidP="00F14CAF">
      <w:pPr>
        <w:spacing w:after="0" w:line="360" w:lineRule="auto"/>
        <w:jc w:val="both"/>
        <w:rPr>
          <w:rFonts w:ascii="Arial" w:hAnsi="Arial" w:cs="Arial"/>
          <w:b/>
          <w:bCs/>
          <w:color w:val="000000"/>
        </w:rPr>
      </w:pPr>
    </w:p>
    <w:p w14:paraId="42F330F7" w14:textId="2DC6C134" w:rsidR="00A8362F" w:rsidRPr="00781C65" w:rsidRDefault="005432E4" w:rsidP="00F14CAF">
      <w:pPr>
        <w:spacing w:after="0" w:line="360" w:lineRule="auto"/>
        <w:jc w:val="both"/>
        <w:rPr>
          <w:rFonts w:ascii="Arial" w:hAnsi="Arial" w:cs="Arial"/>
          <w:color w:val="000000"/>
        </w:rPr>
      </w:pPr>
      <w:r w:rsidRPr="00781C65">
        <w:rPr>
          <w:rFonts w:ascii="Arial" w:hAnsi="Arial" w:cs="Arial"/>
          <w:b/>
          <w:bCs/>
          <w:color w:val="000000"/>
        </w:rPr>
        <w:t>PRIMERA.</w:t>
      </w:r>
      <w:r w:rsidRPr="00781C65">
        <w:rPr>
          <w:rFonts w:ascii="Arial" w:hAnsi="Arial" w:cs="Arial"/>
          <w:color w:val="000000"/>
        </w:rPr>
        <w:t xml:space="preserve"> </w:t>
      </w:r>
      <w:r w:rsidR="00A8362F" w:rsidRPr="00781C65">
        <w:rPr>
          <w:rFonts w:ascii="Arial" w:hAnsi="Arial" w:cs="Arial"/>
          <w:color w:val="000000"/>
        </w:rPr>
        <w:t xml:space="preserve">Solicito muy amablemente al Juzgado se sirva </w:t>
      </w:r>
      <w:r w:rsidR="00D079A6" w:rsidRPr="00D079A6">
        <w:rPr>
          <w:rFonts w:ascii="Arial" w:hAnsi="Arial" w:cs="Arial"/>
          <w:b/>
          <w:color w:val="000000"/>
        </w:rPr>
        <w:t>DECLARAR LA NULIDAD</w:t>
      </w:r>
      <w:r w:rsidR="00D079A6" w:rsidRPr="00781C65">
        <w:rPr>
          <w:rFonts w:ascii="Arial" w:hAnsi="Arial" w:cs="Arial"/>
          <w:color w:val="000000"/>
        </w:rPr>
        <w:t xml:space="preserve"> </w:t>
      </w:r>
      <w:r w:rsidR="00A8362F" w:rsidRPr="00781C65">
        <w:rPr>
          <w:rFonts w:ascii="Arial" w:hAnsi="Arial" w:cs="Arial"/>
          <w:color w:val="000000"/>
        </w:rPr>
        <w:t>de todo lo actuado dentro del proceso</w:t>
      </w:r>
      <w:r w:rsidR="00D74F26" w:rsidRPr="00781C65">
        <w:rPr>
          <w:rFonts w:ascii="Arial" w:hAnsi="Arial" w:cs="Arial"/>
          <w:color w:val="000000"/>
        </w:rPr>
        <w:t>,</w:t>
      </w:r>
      <w:r w:rsidR="00A8362F" w:rsidRPr="00781C65">
        <w:rPr>
          <w:rFonts w:ascii="Arial" w:hAnsi="Arial" w:cs="Arial"/>
          <w:color w:val="000000"/>
        </w:rPr>
        <w:t xml:space="preserve"> desde el auto </w:t>
      </w:r>
      <w:proofErr w:type="spellStart"/>
      <w:r w:rsidR="00A8362F" w:rsidRPr="00781C65">
        <w:rPr>
          <w:rFonts w:ascii="Arial" w:hAnsi="Arial" w:cs="Arial"/>
          <w:color w:val="000000"/>
        </w:rPr>
        <w:t>admisorio</w:t>
      </w:r>
      <w:proofErr w:type="spellEnd"/>
      <w:r w:rsidR="00A8362F" w:rsidRPr="00781C65">
        <w:rPr>
          <w:rFonts w:ascii="Arial" w:hAnsi="Arial" w:cs="Arial"/>
          <w:color w:val="000000"/>
        </w:rPr>
        <w:t xml:space="preserve"> de la demanda, con ocasión a la evidente </w:t>
      </w:r>
      <w:r w:rsidR="00A8362F" w:rsidRPr="00F14CAF">
        <w:rPr>
          <w:rFonts w:ascii="Arial" w:hAnsi="Arial" w:cs="Arial"/>
          <w:b/>
          <w:color w:val="000000"/>
        </w:rPr>
        <w:t>INDEBIDA NOTIFICACIÓN</w:t>
      </w:r>
      <w:r w:rsidR="00A8362F" w:rsidRPr="00781C65">
        <w:rPr>
          <w:rFonts w:ascii="Arial" w:hAnsi="Arial" w:cs="Arial"/>
          <w:color w:val="000000"/>
        </w:rPr>
        <w:t xml:space="preserve"> a </w:t>
      </w:r>
      <w:r w:rsidRPr="00781C65">
        <w:rPr>
          <w:rFonts w:ascii="Arial" w:hAnsi="Arial" w:cs="Arial"/>
          <w:color w:val="000000"/>
        </w:rPr>
        <w:t xml:space="preserve">mi representada, </w:t>
      </w:r>
      <w:r w:rsidRPr="00F14CAF">
        <w:rPr>
          <w:rFonts w:ascii="Arial" w:hAnsi="Arial" w:cs="Arial"/>
          <w:b/>
          <w:color w:val="000000"/>
        </w:rPr>
        <w:t>BBVA SEGUROS DE VIDA COLOMBIA S.A.</w:t>
      </w:r>
    </w:p>
    <w:p w14:paraId="705F7A9B" w14:textId="77777777" w:rsidR="007342F8" w:rsidRPr="00781C65" w:rsidRDefault="007342F8" w:rsidP="00F14CAF">
      <w:pPr>
        <w:spacing w:after="0" w:line="360" w:lineRule="auto"/>
        <w:jc w:val="both"/>
        <w:rPr>
          <w:rFonts w:ascii="Arial" w:hAnsi="Arial" w:cs="Arial"/>
          <w:b/>
          <w:bCs/>
          <w:color w:val="000000"/>
        </w:rPr>
      </w:pPr>
    </w:p>
    <w:p w14:paraId="5A334FC0" w14:textId="03E1E8C5" w:rsidR="005432E4" w:rsidRPr="00781C65" w:rsidRDefault="00A8362F" w:rsidP="00F14CAF">
      <w:pPr>
        <w:spacing w:after="0" w:line="360" w:lineRule="auto"/>
        <w:jc w:val="both"/>
        <w:rPr>
          <w:rFonts w:ascii="Arial" w:hAnsi="Arial" w:cs="Arial"/>
          <w:color w:val="000000"/>
        </w:rPr>
      </w:pPr>
      <w:r w:rsidRPr="00781C65">
        <w:rPr>
          <w:rFonts w:ascii="Arial" w:hAnsi="Arial" w:cs="Arial"/>
          <w:b/>
          <w:bCs/>
          <w:color w:val="000000"/>
        </w:rPr>
        <w:t>SEGUND</w:t>
      </w:r>
      <w:r w:rsidR="005432E4" w:rsidRPr="00781C65">
        <w:rPr>
          <w:rFonts w:ascii="Arial" w:hAnsi="Arial" w:cs="Arial"/>
          <w:b/>
          <w:bCs/>
          <w:color w:val="000000"/>
        </w:rPr>
        <w:t>A</w:t>
      </w:r>
      <w:r w:rsidRPr="00781C65">
        <w:rPr>
          <w:rFonts w:ascii="Arial" w:hAnsi="Arial" w:cs="Arial"/>
          <w:b/>
          <w:bCs/>
          <w:color w:val="000000"/>
        </w:rPr>
        <w:t>.</w:t>
      </w:r>
      <w:r w:rsidRPr="00781C65">
        <w:rPr>
          <w:rFonts w:ascii="Arial" w:hAnsi="Arial" w:cs="Arial"/>
          <w:color w:val="000000"/>
        </w:rPr>
        <w:t xml:space="preserve"> Consecuentemente, solicito </w:t>
      </w:r>
      <w:r w:rsidR="005432E4" w:rsidRPr="00781C65">
        <w:rPr>
          <w:rFonts w:ascii="Arial" w:hAnsi="Arial" w:cs="Arial"/>
          <w:color w:val="000000"/>
        </w:rPr>
        <w:t xml:space="preserve">se notifique a mi representada por conducta concluyente y, se proceda a correr traslado de la demanda (incluyendo subsanación y anexos) por el término legal establecido en el artículo 369 del CGP, en aras de que pueda ejercer </w:t>
      </w:r>
      <w:r w:rsidR="00D74F26" w:rsidRPr="00781C65">
        <w:rPr>
          <w:rFonts w:ascii="Arial" w:hAnsi="Arial" w:cs="Arial"/>
          <w:color w:val="000000"/>
        </w:rPr>
        <w:t>su</w:t>
      </w:r>
      <w:r w:rsidR="005432E4" w:rsidRPr="00781C65">
        <w:rPr>
          <w:rFonts w:ascii="Arial" w:hAnsi="Arial" w:cs="Arial"/>
          <w:color w:val="000000"/>
        </w:rPr>
        <w:t xml:space="preserve"> derecho a la defensa y contradicción.</w:t>
      </w:r>
    </w:p>
    <w:p w14:paraId="7F887A18" w14:textId="77777777" w:rsidR="005432E4" w:rsidRPr="00781C65" w:rsidRDefault="005432E4" w:rsidP="00F14CAF">
      <w:pPr>
        <w:autoSpaceDE w:val="0"/>
        <w:autoSpaceDN w:val="0"/>
        <w:adjustRightInd w:val="0"/>
        <w:spacing w:after="0" w:line="360" w:lineRule="auto"/>
        <w:jc w:val="both"/>
        <w:rPr>
          <w:rFonts w:ascii="Arial" w:hAnsi="Arial" w:cs="Arial"/>
          <w:color w:val="000000"/>
        </w:rPr>
      </w:pPr>
    </w:p>
    <w:p w14:paraId="151F58A7" w14:textId="77777777" w:rsidR="007342F8" w:rsidRPr="00781C65" w:rsidRDefault="007342F8" w:rsidP="00F14CAF">
      <w:pPr>
        <w:autoSpaceDE w:val="0"/>
        <w:autoSpaceDN w:val="0"/>
        <w:adjustRightInd w:val="0"/>
        <w:spacing w:after="0" w:line="360" w:lineRule="auto"/>
        <w:jc w:val="both"/>
        <w:rPr>
          <w:rFonts w:ascii="Arial" w:hAnsi="Arial" w:cs="Arial"/>
          <w:color w:val="000000"/>
        </w:rPr>
      </w:pPr>
    </w:p>
    <w:p w14:paraId="726A2D73" w14:textId="5A100D0A" w:rsidR="007342F8" w:rsidRPr="00D079A6" w:rsidRDefault="00D74F26" w:rsidP="00F14CAF">
      <w:pPr>
        <w:pStyle w:val="Prrafodelista"/>
        <w:numPr>
          <w:ilvl w:val="0"/>
          <w:numId w:val="34"/>
        </w:numPr>
        <w:autoSpaceDE w:val="0"/>
        <w:autoSpaceDN w:val="0"/>
        <w:adjustRightInd w:val="0"/>
        <w:spacing w:after="0" w:line="360" w:lineRule="auto"/>
        <w:jc w:val="center"/>
        <w:rPr>
          <w:rFonts w:ascii="Arial" w:hAnsi="Arial" w:cs="Arial"/>
          <w:b/>
          <w:bCs/>
          <w:color w:val="000000" w:themeColor="text1"/>
        </w:rPr>
      </w:pPr>
      <w:r w:rsidRPr="00D079A6">
        <w:rPr>
          <w:rFonts w:ascii="Arial" w:hAnsi="Arial" w:cs="Arial"/>
          <w:b/>
          <w:bCs/>
          <w:color w:val="000000" w:themeColor="text1"/>
        </w:rPr>
        <w:t xml:space="preserve">CUMPLIMIENTO ARTÍCULO 8 LEY 2213 </w:t>
      </w:r>
    </w:p>
    <w:p w14:paraId="49B8239F" w14:textId="77777777" w:rsidR="00D74F26" w:rsidRPr="00781C65" w:rsidRDefault="00D74F26" w:rsidP="00F14CAF">
      <w:pPr>
        <w:autoSpaceDE w:val="0"/>
        <w:autoSpaceDN w:val="0"/>
        <w:adjustRightInd w:val="0"/>
        <w:spacing w:after="0" w:line="360" w:lineRule="auto"/>
        <w:jc w:val="both"/>
        <w:rPr>
          <w:rFonts w:ascii="Arial" w:hAnsi="Arial" w:cs="Arial"/>
          <w:color w:val="000000" w:themeColor="text1"/>
        </w:rPr>
      </w:pPr>
    </w:p>
    <w:p w14:paraId="59CB96E6" w14:textId="31A24C44" w:rsidR="00D74F26" w:rsidRPr="00781C65" w:rsidRDefault="00D74F26" w:rsidP="00F14CAF">
      <w:pPr>
        <w:autoSpaceDE w:val="0"/>
        <w:autoSpaceDN w:val="0"/>
        <w:adjustRightInd w:val="0"/>
        <w:spacing w:after="0" w:line="360" w:lineRule="auto"/>
        <w:jc w:val="both"/>
        <w:rPr>
          <w:rFonts w:ascii="Arial" w:hAnsi="Arial" w:cs="Arial"/>
          <w:color w:val="000000" w:themeColor="text1"/>
        </w:rPr>
      </w:pPr>
      <w:r w:rsidRPr="00781C65">
        <w:rPr>
          <w:rFonts w:ascii="Arial" w:hAnsi="Arial" w:cs="Arial"/>
          <w:color w:val="000000" w:themeColor="text1"/>
        </w:rPr>
        <w:t xml:space="preserve">De conformidad con lo establecido en el numeral 8 de la Ley 2213 de 2022, manifiesto bajo la gravedad de juramento que </w:t>
      </w:r>
      <w:r w:rsidRPr="00F14CAF">
        <w:rPr>
          <w:rFonts w:ascii="Arial" w:hAnsi="Arial" w:cs="Arial"/>
          <w:b/>
          <w:color w:val="000000" w:themeColor="text1"/>
        </w:rPr>
        <w:t>BBVA SEGUROS DE VIDA COLOMBIA S.A.</w:t>
      </w:r>
      <w:r w:rsidRPr="00781C65">
        <w:rPr>
          <w:rFonts w:ascii="Arial" w:hAnsi="Arial" w:cs="Arial"/>
          <w:color w:val="000000" w:themeColor="text1"/>
        </w:rPr>
        <w:t xml:space="preserve"> no se enteró del auto </w:t>
      </w:r>
      <w:proofErr w:type="spellStart"/>
      <w:r w:rsidRPr="00781C65">
        <w:rPr>
          <w:rFonts w:ascii="Arial" w:hAnsi="Arial" w:cs="Arial"/>
          <w:color w:val="000000" w:themeColor="text1"/>
        </w:rPr>
        <w:t>admisorio</w:t>
      </w:r>
      <w:proofErr w:type="spellEnd"/>
      <w:r w:rsidRPr="00781C65">
        <w:rPr>
          <w:rFonts w:ascii="Arial" w:hAnsi="Arial" w:cs="Arial"/>
          <w:color w:val="000000" w:themeColor="text1"/>
        </w:rPr>
        <w:t xml:space="preserve"> de la demanda</w:t>
      </w:r>
      <w:r w:rsidR="00663F74" w:rsidRPr="00781C65">
        <w:rPr>
          <w:rFonts w:ascii="Arial" w:hAnsi="Arial" w:cs="Arial"/>
          <w:color w:val="000000" w:themeColor="text1"/>
        </w:rPr>
        <w:t>, toda vez que nunca fue notificada adecuadamente de dicha providencia.</w:t>
      </w:r>
      <w:r w:rsidRPr="00781C65">
        <w:rPr>
          <w:rFonts w:ascii="Arial" w:hAnsi="Arial" w:cs="Arial"/>
          <w:color w:val="000000" w:themeColor="text1"/>
        </w:rPr>
        <w:t xml:space="preserve"> </w:t>
      </w:r>
    </w:p>
    <w:p w14:paraId="7E53E553" w14:textId="77777777" w:rsidR="00663F74" w:rsidRPr="00781C65" w:rsidRDefault="00663F74" w:rsidP="00F14CAF">
      <w:pPr>
        <w:autoSpaceDE w:val="0"/>
        <w:autoSpaceDN w:val="0"/>
        <w:adjustRightInd w:val="0"/>
        <w:spacing w:after="0" w:line="360" w:lineRule="auto"/>
        <w:jc w:val="both"/>
        <w:rPr>
          <w:rFonts w:ascii="Arial" w:hAnsi="Arial" w:cs="Arial"/>
          <w:color w:val="000000" w:themeColor="text1"/>
        </w:rPr>
      </w:pPr>
    </w:p>
    <w:p w14:paraId="393C2455" w14:textId="77777777" w:rsidR="007342F8" w:rsidRPr="00781C65" w:rsidRDefault="007342F8" w:rsidP="00F14CAF">
      <w:pPr>
        <w:autoSpaceDE w:val="0"/>
        <w:autoSpaceDN w:val="0"/>
        <w:adjustRightInd w:val="0"/>
        <w:spacing w:after="0" w:line="360" w:lineRule="auto"/>
        <w:jc w:val="both"/>
        <w:rPr>
          <w:rFonts w:ascii="Arial" w:hAnsi="Arial" w:cs="Arial"/>
          <w:color w:val="000000"/>
        </w:rPr>
      </w:pPr>
    </w:p>
    <w:p w14:paraId="5C95C3F9" w14:textId="7AF62DF5" w:rsidR="007342F8" w:rsidRDefault="002E5A7C" w:rsidP="00F14CAF">
      <w:pPr>
        <w:pStyle w:val="Prrafodelista"/>
        <w:numPr>
          <w:ilvl w:val="0"/>
          <w:numId w:val="34"/>
        </w:numPr>
        <w:spacing w:after="0" w:line="360" w:lineRule="auto"/>
        <w:jc w:val="center"/>
        <w:rPr>
          <w:rFonts w:ascii="Arial" w:hAnsi="Arial" w:cs="Arial"/>
          <w:b/>
          <w:bCs/>
        </w:rPr>
      </w:pPr>
      <w:r w:rsidRPr="00D079A6">
        <w:rPr>
          <w:rFonts w:ascii="Arial" w:hAnsi="Arial" w:cs="Arial"/>
          <w:b/>
          <w:bCs/>
        </w:rPr>
        <w:t>ANEXOS</w:t>
      </w:r>
    </w:p>
    <w:p w14:paraId="514DFFA5" w14:textId="77777777" w:rsidR="00D079A6" w:rsidRPr="00D079A6" w:rsidRDefault="00D079A6" w:rsidP="00F14CAF">
      <w:pPr>
        <w:pStyle w:val="Prrafodelista"/>
        <w:spacing w:after="0" w:line="360" w:lineRule="auto"/>
        <w:ind w:left="1080"/>
        <w:rPr>
          <w:rFonts w:ascii="Arial" w:hAnsi="Arial" w:cs="Arial"/>
          <w:b/>
          <w:bCs/>
        </w:rPr>
      </w:pPr>
    </w:p>
    <w:p w14:paraId="4EC3A1B4" w14:textId="25EA196B" w:rsidR="002E5A7C" w:rsidRDefault="002E5A7C" w:rsidP="00F14CAF">
      <w:pPr>
        <w:pStyle w:val="Prrafodelista"/>
        <w:numPr>
          <w:ilvl w:val="0"/>
          <w:numId w:val="35"/>
        </w:numPr>
        <w:spacing w:after="0" w:line="360" w:lineRule="auto"/>
        <w:jc w:val="both"/>
        <w:rPr>
          <w:rFonts w:ascii="Arial" w:hAnsi="Arial" w:cs="Arial"/>
        </w:rPr>
      </w:pPr>
      <w:r w:rsidRPr="00D079A6">
        <w:rPr>
          <w:rFonts w:ascii="Arial" w:hAnsi="Arial" w:cs="Arial"/>
        </w:rPr>
        <w:t xml:space="preserve">Poder especial conferido por </w:t>
      </w:r>
      <w:r w:rsidR="005432E4" w:rsidRPr="00D079A6">
        <w:rPr>
          <w:rFonts w:ascii="Arial" w:hAnsi="Arial" w:cs="Arial"/>
        </w:rPr>
        <w:t>BBVA SEGUROS DE VIDA COLOMBIA S.A.</w:t>
      </w:r>
      <w:r w:rsidRPr="00D079A6">
        <w:rPr>
          <w:rFonts w:ascii="Arial" w:hAnsi="Arial" w:cs="Arial"/>
        </w:rPr>
        <w:t xml:space="preserve"> de conformidad con los preceptos establecidos en la Ley 2213 de 2022</w:t>
      </w:r>
      <w:r w:rsidR="005432E4" w:rsidRPr="00D079A6">
        <w:rPr>
          <w:rFonts w:ascii="Arial" w:hAnsi="Arial" w:cs="Arial"/>
        </w:rPr>
        <w:t>, el cual ya obra dentro del expediente.</w:t>
      </w:r>
    </w:p>
    <w:p w14:paraId="3BE5BCB1" w14:textId="77777777" w:rsidR="00D079A6" w:rsidRPr="00D079A6" w:rsidRDefault="00D079A6" w:rsidP="00F14CAF">
      <w:pPr>
        <w:pStyle w:val="Prrafodelista"/>
        <w:spacing w:after="0" w:line="360" w:lineRule="auto"/>
        <w:ind w:left="360"/>
        <w:jc w:val="both"/>
        <w:rPr>
          <w:rFonts w:ascii="Arial" w:hAnsi="Arial" w:cs="Arial"/>
        </w:rPr>
      </w:pPr>
    </w:p>
    <w:p w14:paraId="641BE279" w14:textId="7919B079" w:rsidR="00506B0F" w:rsidRPr="00D079A6" w:rsidRDefault="005432E4" w:rsidP="00F14CAF">
      <w:pPr>
        <w:pStyle w:val="Prrafodelista"/>
        <w:numPr>
          <w:ilvl w:val="0"/>
          <w:numId w:val="35"/>
        </w:numPr>
        <w:spacing w:after="0" w:line="360" w:lineRule="auto"/>
        <w:jc w:val="both"/>
        <w:rPr>
          <w:rFonts w:ascii="Arial" w:hAnsi="Arial" w:cs="Arial"/>
        </w:rPr>
      </w:pPr>
      <w:r w:rsidRPr="00D079A6">
        <w:rPr>
          <w:rFonts w:ascii="Arial" w:hAnsi="Arial" w:cs="Arial"/>
        </w:rPr>
        <w:t>Certificado de existencia y representación legal de BBVA SEGUROS DE VIDA COLOMBIA S.A. expedido por la Cámara de Comercio de Bogotá.</w:t>
      </w:r>
    </w:p>
    <w:p w14:paraId="6D5259D3" w14:textId="5DD21445" w:rsidR="005432E4" w:rsidRDefault="005432E4" w:rsidP="00F14CAF">
      <w:pPr>
        <w:spacing w:after="0" w:line="360" w:lineRule="auto"/>
        <w:jc w:val="both"/>
        <w:rPr>
          <w:rFonts w:ascii="Arial" w:hAnsi="Arial" w:cs="Arial"/>
        </w:rPr>
      </w:pPr>
    </w:p>
    <w:p w14:paraId="5F607B7F" w14:textId="77777777" w:rsidR="00D079A6" w:rsidRPr="00781C65" w:rsidRDefault="00D079A6" w:rsidP="00F14CAF">
      <w:pPr>
        <w:spacing w:after="0" w:line="360" w:lineRule="auto"/>
        <w:jc w:val="both"/>
        <w:rPr>
          <w:rFonts w:ascii="Arial" w:hAnsi="Arial" w:cs="Arial"/>
        </w:rPr>
      </w:pPr>
    </w:p>
    <w:p w14:paraId="329CDC19" w14:textId="08C174B6" w:rsidR="00506B0F" w:rsidRPr="00D079A6" w:rsidRDefault="00506B0F" w:rsidP="00F14CAF">
      <w:pPr>
        <w:pStyle w:val="Prrafodelista"/>
        <w:numPr>
          <w:ilvl w:val="0"/>
          <w:numId w:val="34"/>
        </w:numPr>
        <w:spacing w:after="0" w:line="360" w:lineRule="auto"/>
        <w:jc w:val="center"/>
        <w:rPr>
          <w:rFonts w:ascii="Arial" w:hAnsi="Arial" w:cs="Arial"/>
          <w:b/>
          <w:bCs/>
        </w:rPr>
      </w:pPr>
      <w:r w:rsidRPr="00D079A6">
        <w:rPr>
          <w:rFonts w:ascii="Arial" w:hAnsi="Arial" w:cs="Arial"/>
          <w:b/>
          <w:bCs/>
        </w:rPr>
        <w:t>NOTIFICACIONES</w:t>
      </w:r>
    </w:p>
    <w:p w14:paraId="1A7021F7" w14:textId="77777777" w:rsidR="007342F8" w:rsidRPr="00781C65" w:rsidRDefault="007342F8" w:rsidP="00F14CAF">
      <w:pPr>
        <w:tabs>
          <w:tab w:val="left" w:pos="284"/>
        </w:tabs>
        <w:spacing w:after="0" w:line="360" w:lineRule="auto"/>
        <w:jc w:val="both"/>
        <w:rPr>
          <w:rFonts w:ascii="Arial" w:eastAsia="Calibri" w:hAnsi="Arial" w:cs="Arial"/>
          <w:bCs/>
          <w:lang w:val="es-ES_tradnl" w:eastAsia="es-ES"/>
        </w:rPr>
      </w:pPr>
    </w:p>
    <w:p w14:paraId="38F20783" w14:textId="32985E8D" w:rsidR="00506B0F" w:rsidRPr="00781C65" w:rsidRDefault="00506B0F" w:rsidP="00F14CAF">
      <w:pPr>
        <w:tabs>
          <w:tab w:val="left" w:pos="284"/>
        </w:tabs>
        <w:spacing w:after="0" w:line="360" w:lineRule="auto"/>
        <w:jc w:val="both"/>
        <w:rPr>
          <w:rFonts w:ascii="Arial" w:eastAsia="Calibri" w:hAnsi="Arial" w:cs="Arial"/>
          <w:bCs/>
          <w:lang w:val="es-ES_tradnl" w:eastAsia="es-ES"/>
        </w:rPr>
      </w:pPr>
      <w:r w:rsidRPr="00781C65">
        <w:rPr>
          <w:rFonts w:ascii="Arial" w:eastAsia="Calibri" w:hAnsi="Arial" w:cs="Arial"/>
          <w:bCs/>
          <w:lang w:val="es-ES_tradnl" w:eastAsia="es-ES"/>
        </w:rPr>
        <w:t xml:space="preserve">A mí representada, </w:t>
      </w:r>
      <w:r w:rsidR="005432E4" w:rsidRPr="00781C65">
        <w:rPr>
          <w:rFonts w:ascii="Arial" w:eastAsia="MS Mincho" w:hAnsi="Arial" w:cs="Arial"/>
          <w:b/>
          <w:lang w:val="es-ES_tradnl" w:eastAsia="es-ES"/>
        </w:rPr>
        <w:t>BBVA SEGUROS DE VIDA COLOMBIA S.A.</w:t>
      </w:r>
      <w:r w:rsidRPr="00781C65">
        <w:rPr>
          <w:rFonts w:ascii="Arial" w:eastAsia="MS Mincho" w:hAnsi="Arial" w:cs="Arial"/>
          <w:bCs/>
          <w:lang w:val="es-ES_tradnl" w:eastAsia="es-ES"/>
        </w:rPr>
        <w:t>,</w:t>
      </w:r>
      <w:r w:rsidRPr="00781C65">
        <w:rPr>
          <w:rFonts w:ascii="Arial" w:eastAsia="Calibri" w:hAnsi="Arial" w:cs="Arial"/>
          <w:bCs/>
          <w:lang w:val="es-ES_tradnl" w:eastAsia="es-ES"/>
        </w:rPr>
        <w:t xml:space="preserve"> en la </w:t>
      </w:r>
      <w:r w:rsidR="005432E4" w:rsidRPr="00781C65">
        <w:rPr>
          <w:rFonts w:ascii="Arial" w:hAnsi="Arial" w:cs="Arial"/>
        </w:rPr>
        <w:t>Carrera 9 No 72 21 Piso 8</w:t>
      </w:r>
      <w:r w:rsidRPr="00781C65">
        <w:rPr>
          <w:rFonts w:ascii="Arial" w:hAnsi="Arial" w:cs="Arial"/>
        </w:rPr>
        <w:t xml:space="preserve"> </w:t>
      </w:r>
      <w:r w:rsidRPr="00781C65">
        <w:rPr>
          <w:rFonts w:ascii="Arial" w:eastAsia="Calibri" w:hAnsi="Arial" w:cs="Arial"/>
          <w:bCs/>
          <w:lang w:val="es-ES_tradnl" w:eastAsia="es-ES"/>
        </w:rPr>
        <w:t xml:space="preserve">de la ciudad de </w:t>
      </w:r>
      <w:r w:rsidR="005432E4" w:rsidRPr="00781C65">
        <w:rPr>
          <w:rFonts w:ascii="Arial" w:eastAsia="Calibri" w:hAnsi="Arial" w:cs="Arial"/>
          <w:bCs/>
          <w:lang w:val="es-ES_tradnl" w:eastAsia="es-ES"/>
        </w:rPr>
        <w:t>Bogotá D.C.;</w:t>
      </w:r>
      <w:r w:rsidRPr="00781C65">
        <w:rPr>
          <w:rFonts w:ascii="Arial" w:eastAsia="Calibri" w:hAnsi="Arial" w:cs="Arial"/>
          <w:bCs/>
          <w:lang w:val="es-ES_tradnl" w:eastAsia="es-ES"/>
        </w:rPr>
        <w:t xml:space="preserve"> correo electrónico: </w:t>
      </w:r>
      <w:hyperlink r:id="rId16" w:history="1">
        <w:r w:rsidR="005432E4" w:rsidRPr="00781C65">
          <w:rPr>
            <w:rStyle w:val="Hipervnculo"/>
            <w:rFonts w:ascii="Arial" w:hAnsi="Arial" w:cs="Arial"/>
          </w:rPr>
          <w:t>judicialesseguros@bbva.com</w:t>
        </w:r>
      </w:hyperlink>
      <w:r w:rsidR="005432E4" w:rsidRPr="00781C65">
        <w:rPr>
          <w:rFonts w:ascii="Arial" w:hAnsi="Arial" w:cs="Arial"/>
        </w:rPr>
        <w:t xml:space="preserve"> </w:t>
      </w:r>
    </w:p>
    <w:p w14:paraId="3A1E6584" w14:textId="77777777" w:rsidR="00506B0F" w:rsidRPr="00781C65" w:rsidRDefault="00506B0F" w:rsidP="00F14CAF">
      <w:pPr>
        <w:tabs>
          <w:tab w:val="left" w:pos="284"/>
        </w:tabs>
        <w:spacing w:after="0" w:line="360" w:lineRule="auto"/>
        <w:jc w:val="both"/>
        <w:rPr>
          <w:rFonts w:ascii="Arial" w:eastAsia="Calibri" w:hAnsi="Arial" w:cs="Arial"/>
          <w:bCs/>
          <w:lang w:val="es-ES_tradnl" w:eastAsia="es-ES"/>
        </w:rPr>
      </w:pPr>
    </w:p>
    <w:p w14:paraId="3816F74B" w14:textId="77777777" w:rsidR="00506B0F" w:rsidRPr="00781C65" w:rsidRDefault="00506B0F" w:rsidP="00F14CAF">
      <w:pPr>
        <w:tabs>
          <w:tab w:val="left" w:pos="284"/>
        </w:tabs>
        <w:spacing w:after="0" w:line="360" w:lineRule="auto"/>
        <w:jc w:val="both"/>
        <w:rPr>
          <w:rFonts w:ascii="Arial" w:eastAsia="Calibri" w:hAnsi="Arial" w:cs="Arial"/>
          <w:bCs/>
          <w:shd w:val="clear" w:color="auto" w:fill="FFFFFF"/>
          <w:lang w:val="es-ES_tradnl" w:eastAsia="es-ES"/>
        </w:rPr>
      </w:pPr>
      <w:r w:rsidRPr="00781C65">
        <w:rPr>
          <w:rFonts w:ascii="Arial" w:eastAsia="MS Mincho" w:hAnsi="Arial" w:cs="Arial"/>
          <w:bCs/>
          <w:lang w:val="es-ES_tradnl" w:eastAsia="es-ES"/>
        </w:rPr>
        <w:t xml:space="preserve">Al suscrito, en la Avenida 6 A Bis No. 35N–100, Oficina 212 de la ciudad de Cali; correo electrónico: </w:t>
      </w:r>
      <w:hyperlink r:id="rId17" w:history="1">
        <w:r w:rsidRPr="00781C65">
          <w:rPr>
            <w:rStyle w:val="Hipervnculo"/>
            <w:rFonts w:ascii="Arial" w:eastAsia="MS Mincho" w:hAnsi="Arial" w:cs="Arial"/>
            <w:bCs/>
            <w:lang w:val="es-ES_tradnl" w:eastAsia="es-ES"/>
          </w:rPr>
          <w:t>notificaciones@gha.com.co</w:t>
        </w:r>
      </w:hyperlink>
      <w:r w:rsidRPr="00781C65">
        <w:rPr>
          <w:rFonts w:ascii="Arial" w:eastAsia="MS Mincho" w:hAnsi="Arial" w:cs="Arial"/>
          <w:bCs/>
          <w:lang w:val="es-ES_tradnl" w:eastAsia="es-ES"/>
        </w:rPr>
        <w:t xml:space="preserve"> </w:t>
      </w:r>
    </w:p>
    <w:p w14:paraId="2F0A6450" w14:textId="77777777" w:rsidR="000D7BEA" w:rsidRPr="00781C65" w:rsidRDefault="000D7BEA" w:rsidP="00F14CAF">
      <w:pPr>
        <w:spacing w:after="0" w:line="360" w:lineRule="auto"/>
        <w:jc w:val="both"/>
        <w:rPr>
          <w:rFonts w:ascii="Arial" w:hAnsi="Arial" w:cs="Arial"/>
        </w:rPr>
      </w:pPr>
    </w:p>
    <w:p w14:paraId="05229AFB" w14:textId="07191386" w:rsidR="00CF57F7" w:rsidRPr="00781C65" w:rsidRDefault="00CF57F7" w:rsidP="00F14CAF">
      <w:pPr>
        <w:spacing w:after="0" w:line="360" w:lineRule="auto"/>
        <w:jc w:val="both"/>
        <w:rPr>
          <w:rFonts w:ascii="Arial" w:hAnsi="Arial" w:cs="Arial"/>
        </w:rPr>
      </w:pPr>
      <w:r w:rsidRPr="00781C65">
        <w:rPr>
          <w:rFonts w:ascii="Arial" w:hAnsi="Arial" w:cs="Arial"/>
        </w:rPr>
        <w:t>Cordialmente,</w:t>
      </w:r>
    </w:p>
    <w:p w14:paraId="1BA0395F" w14:textId="69F94D6A" w:rsidR="00CF57F7" w:rsidRPr="00781C65" w:rsidRDefault="00CF57F7" w:rsidP="00F14CAF">
      <w:pPr>
        <w:spacing w:after="0" w:line="360" w:lineRule="auto"/>
        <w:contextualSpacing/>
        <w:jc w:val="both"/>
        <w:rPr>
          <w:rFonts w:ascii="Arial" w:hAnsi="Arial" w:cs="Arial"/>
          <w:b/>
        </w:rPr>
      </w:pPr>
    </w:p>
    <w:p w14:paraId="6CC5AF1A" w14:textId="680EBF56" w:rsidR="00CF57F7" w:rsidRPr="00781C65" w:rsidRDefault="007342F8" w:rsidP="00F14CAF">
      <w:pPr>
        <w:spacing w:after="0" w:line="360" w:lineRule="auto"/>
        <w:contextualSpacing/>
        <w:jc w:val="both"/>
        <w:rPr>
          <w:rFonts w:ascii="Arial" w:hAnsi="Arial" w:cs="Arial"/>
          <w:b/>
        </w:rPr>
      </w:pPr>
      <w:r w:rsidRPr="00F14CAF">
        <w:rPr>
          <w:rFonts w:ascii="Arial" w:hAnsi="Arial" w:cs="Arial"/>
          <w:noProof/>
          <w:lang w:eastAsia="es-CO"/>
        </w:rPr>
        <w:drawing>
          <wp:anchor distT="0" distB="0" distL="114300" distR="114300" simplePos="0" relativeHeight="251659264" behindDoc="1" locked="0" layoutInCell="1" allowOverlap="1" wp14:anchorId="364CA8D3" wp14:editId="5DAD1F5D">
            <wp:simplePos x="0" y="0"/>
            <wp:positionH relativeFrom="column">
              <wp:posOffset>38100</wp:posOffset>
            </wp:positionH>
            <wp:positionV relativeFrom="paragraph">
              <wp:posOffset>121285</wp:posOffset>
            </wp:positionV>
            <wp:extent cx="2457450" cy="991235"/>
            <wp:effectExtent l="0" t="0" r="0" b="0"/>
            <wp:wrapNone/>
            <wp:docPr id="71" name="Imagen 7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1" descr="Texto, Carta&#10;&#10;Descripción generada automáticamen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57450" cy="991235"/>
                    </a:xfrm>
                    <a:prstGeom prst="rect">
                      <a:avLst/>
                    </a:prstGeom>
                    <a:noFill/>
                  </pic:spPr>
                </pic:pic>
              </a:graphicData>
            </a:graphic>
            <wp14:sizeRelH relativeFrom="page">
              <wp14:pctWidth>0</wp14:pctWidth>
            </wp14:sizeRelH>
            <wp14:sizeRelV relativeFrom="page">
              <wp14:pctHeight>0</wp14:pctHeight>
            </wp14:sizeRelV>
          </wp:anchor>
        </w:drawing>
      </w:r>
    </w:p>
    <w:p w14:paraId="06844921" w14:textId="77777777" w:rsidR="007342F8" w:rsidRPr="00781C65" w:rsidRDefault="007342F8" w:rsidP="00F14CAF">
      <w:pPr>
        <w:spacing w:after="0" w:line="360" w:lineRule="auto"/>
        <w:contextualSpacing/>
        <w:jc w:val="both"/>
        <w:rPr>
          <w:rFonts w:ascii="Arial" w:hAnsi="Arial" w:cs="Arial"/>
          <w:b/>
        </w:rPr>
      </w:pPr>
    </w:p>
    <w:p w14:paraId="4CB6D530" w14:textId="77777777" w:rsidR="007342F8" w:rsidRPr="00781C65" w:rsidRDefault="007342F8" w:rsidP="00F14CAF">
      <w:pPr>
        <w:spacing w:after="0" w:line="360" w:lineRule="auto"/>
        <w:contextualSpacing/>
        <w:jc w:val="both"/>
        <w:rPr>
          <w:rFonts w:ascii="Arial" w:hAnsi="Arial" w:cs="Arial"/>
          <w:b/>
        </w:rPr>
      </w:pPr>
    </w:p>
    <w:p w14:paraId="0DEC44AA" w14:textId="77777777" w:rsidR="007342F8" w:rsidRPr="00781C65" w:rsidRDefault="007342F8" w:rsidP="00F14CAF">
      <w:pPr>
        <w:spacing w:after="0" w:line="360" w:lineRule="auto"/>
        <w:contextualSpacing/>
        <w:jc w:val="both"/>
        <w:rPr>
          <w:rFonts w:ascii="Arial" w:hAnsi="Arial" w:cs="Arial"/>
          <w:b/>
        </w:rPr>
      </w:pPr>
    </w:p>
    <w:p w14:paraId="76DB5E1F" w14:textId="1D1D73B2" w:rsidR="00CF57F7" w:rsidRPr="00781C65" w:rsidRDefault="00CF57F7" w:rsidP="00F14CAF">
      <w:pPr>
        <w:spacing w:after="0" w:line="360" w:lineRule="auto"/>
        <w:contextualSpacing/>
        <w:jc w:val="both"/>
        <w:rPr>
          <w:rFonts w:ascii="Arial" w:hAnsi="Arial" w:cs="Arial"/>
          <w:b/>
        </w:rPr>
      </w:pPr>
      <w:r w:rsidRPr="00781C65">
        <w:rPr>
          <w:rFonts w:ascii="Arial" w:hAnsi="Arial" w:cs="Arial"/>
          <w:b/>
        </w:rPr>
        <w:t>GUSTAVO ALBERTO HERRERA ÁVILA</w:t>
      </w:r>
    </w:p>
    <w:p w14:paraId="58B6B7D5" w14:textId="77777777" w:rsidR="00CF57F7" w:rsidRPr="00781C65" w:rsidRDefault="00CF57F7" w:rsidP="00F14CAF">
      <w:pPr>
        <w:spacing w:after="0" w:line="360" w:lineRule="auto"/>
        <w:contextualSpacing/>
        <w:jc w:val="both"/>
        <w:rPr>
          <w:rFonts w:ascii="Arial" w:hAnsi="Arial" w:cs="Arial"/>
        </w:rPr>
      </w:pPr>
      <w:r w:rsidRPr="00781C65">
        <w:rPr>
          <w:rFonts w:ascii="Arial" w:hAnsi="Arial" w:cs="Arial"/>
        </w:rPr>
        <w:t>C.C. No. 19.395.114 de Bogotá D.C.</w:t>
      </w:r>
    </w:p>
    <w:p w14:paraId="613B9134" w14:textId="3D684BA5" w:rsidR="005D641D" w:rsidRPr="00781C65" w:rsidRDefault="00CF57F7" w:rsidP="00F14CAF">
      <w:pPr>
        <w:spacing w:after="0" w:line="360" w:lineRule="auto"/>
        <w:jc w:val="both"/>
        <w:rPr>
          <w:rFonts w:ascii="Arial" w:hAnsi="Arial" w:cs="Arial"/>
        </w:rPr>
      </w:pPr>
      <w:r w:rsidRPr="00781C65">
        <w:rPr>
          <w:rFonts w:ascii="Arial" w:hAnsi="Arial" w:cs="Arial"/>
        </w:rPr>
        <w:t>T.P. No. 39.116 del C. S. de la J.</w:t>
      </w:r>
    </w:p>
    <w:sectPr w:rsidR="005D641D" w:rsidRPr="00781C65" w:rsidSect="00B54DCC">
      <w:headerReference w:type="default" r:id="rId19"/>
      <w:footerReference w:type="default" r:id="rId20"/>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7D982" w14:textId="77777777" w:rsidR="003A696E" w:rsidRDefault="003A696E" w:rsidP="0025591F">
      <w:r>
        <w:separator/>
      </w:r>
    </w:p>
  </w:endnote>
  <w:endnote w:type="continuationSeparator" w:id="0">
    <w:p w14:paraId="194F96BF" w14:textId="77777777" w:rsidR="003A696E" w:rsidRDefault="003A696E"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aleway">
    <w:altName w:val="Times New Roman"/>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9A67F" w14:textId="06B77485" w:rsidR="004A356B" w:rsidRDefault="00B54DCC" w:rsidP="004A356B">
    <w:pPr>
      <w:rPr>
        <w:color w:val="222A35" w:themeColor="text2" w:themeShade="80"/>
      </w:rPr>
    </w:pPr>
    <w:r>
      <w:rPr>
        <w:noProof/>
        <w:color w:val="222A35" w:themeColor="text2" w:themeShade="80"/>
        <w:lang w:eastAsia="es-CO"/>
      </w:rPr>
      <w:drawing>
        <wp:anchor distT="0" distB="0" distL="114300" distR="114300" simplePos="0" relativeHeight="251658240" behindDoc="1" locked="0" layoutInCell="1" allowOverlap="1" wp14:anchorId="5A4BAC8B" wp14:editId="34DA72A6">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B52E1A" w14:textId="634EE1B3" w:rsidR="00416F84" w:rsidRDefault="00B323A0" w:rsidP="00416F84">
    <w:pPr>
      <w:ind w:left="7080" w:firstLine="708"/>
      <w:rPr>
        <w:color w:val="222A35" w:themeColor="text2" w:themeShade="80"/>
      </w:rPr>
    </w:pPr>
    <w:r>
      <w:rPr>
        <w:noProof/>
        <w:lang w:eastAsia="es-CO"/>
      </w:rPr>
      <mc:AlternateContent>
        <mc:Choice Requires="wps">
          <w:drawing>
            <wp:anchor distT="0" distB="0" distL="114300" distR="114300" simplePos="0" relativeHeight="251662336" behindDoc="1" locked="0" layoutInCell="1" allowOverlap="1" wp14:anchorId="3D6B7F8D" wp14:editId="02D4E7B7">
              <wp:simplePos x="0" y="0"/>
              <wp:positionH relativeFrom="margin">
                <wp:posOffset>1899920</wp:posOffset>
              </wp:positionH>
              <wp:positionV relativeFrom="page">
                <wp:posOffset>11193780</wp:posOffset>
              </wp:positionV>
              <wp:extent cx="2727325" cy="80010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00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14C691"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Of.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4F124C0B"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B7F8D" id="Rectángulo 4" o:spid="_x0000_s1026" style="position:absolute;left:0;text-align:left;margin-left:149.6pt;margin-top:881.4pt;width:214.75pt;height:63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" filled="f" stroked="f" strokeweight="1pt">
              <v:textbox>
                <w:txbxContent>
                  <w:p w14:paraId="0314C691"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Cali - Av 6A Bis #35N-100, Of.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4F124C0B"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eastAsia="es-CO"/>
      </w:rPr>
      <w:drawing>
        <wp:anchor distT="0" distB="0" distL="114300" distR="114300" simplePos="0" relativeHeight="251660288" behindDoc="1" locked="0" layoutInCell="1" allowOverlap="1" wp14:anchorId="7DDA39DB" wp14:editId="309FD89A">
          <wp:simplePos x="0" y="0"/>
          <wp:positionH relativeFrom="column">
            <wp:posOffset>4491990</wp:posOffset>
          </wp:positionH>
          <wp:positionV relativeFrom="margin">
            <wp:posOffset>9870440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B67EBA" w14:textId="77777777" w:rsidR="00416F84" w:rsidRDefault="004A356B" w:rsidP="00416F84">
    <w:pPr>
      <w:ind w:left="7080" w:firstLine="708"/>
      <w:rPr>
        <w:color w:val="222A35" w:themeColor="text2" w:themeShade="80"/>
      </w:rPr>
    </w:pPr>
    <w:r>
      <w:rPr>
        <w:noProof/>
        <w:lang w:eastAsia="es-CO"/>
      </w:rPr>
      <mc:AlternateContent>
        <mc:Choice Requires="wps">
          <w:drawing>
            <wp:anchor distT="0" distB="0" distL="114300" distR="114300" simplePos="0" relativeHeight="251664384" behindDoc="1" locked="0" layoutInCell="1" allowOverlap="1" wp14:anchorId="0D145C7A" wp14:editId="612C7F19">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3DDB01" w14:textId="0D2B4E66" w:rsidR="00416F84" w:rsidRPr="004A356B" w:rsidRDefault="00B323A0" w:rsidP="00B323A0">
                          <w:pPr>
                            <w:spacing w:before="10"/>
                            <w:jc w:val="center"/>
                            <w:rPr>
                              <w:rFonts w:ascii="Raleway" w:hAnsi="Raleway"/>
                              <w:b/>
                              <w:bCs/>
                              <w:color w:val="FFFFFF" w:themeColor="background1"/>
                              <w:w w:val="105"/>
                              <w:sz w:val="20"/>
                              <w:szCs w:val="20"/>
                            </w:rPr>
                          </w:pPr>
                          <w:proofErr w:type="spellStart"/>
                          <w:r>
                            <w:rPr>
                              <w:rFonts w:ascii="Raleway" w:hAnsi="Raleway"/>
                              <w:b/>
                              <w:bCs/>
                              <w:color w:val="FFFFFF" w:themeColor="background1"/>
                              <w:w w:val="105"/>
                            </w:rPr>
                            <w:t>fpg</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45C7A"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" filled="f" stroked="f" strokeweight="1pt">
              <v:textbox>
                <w:txbxContent>
                  <w:p w14:paraId="603DDB01" w14:textId="0D2B4E66" w:rsidR="00416F84" w:rsidRPr="004A356B" w:rsidRDefault="00B323A0" w:rsidP="00B323A0">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rPr>
                      <w:t>fpg</w:t>
                    </w:r>
                  </w:p>
                </w:txbxContent>
              </v:textbox>
              <w10:wrap anchorx="page" anchory="margin"/>
            </v:rect>
          </w:pict>
        </mc:Fallback>
      </mc:AlternateContent>
    </w:r>
  </w:p>
  <w:p w14:paraId="072872E6" w14:textId="77777777" w:rsidR="00416F84" w:rsidRDefault="00416F84" w:rsidP="004A356B">
    <w:pPr>
      <w:rPr>
        <w:color w:val="222A35" w:themeColor="text2" w:themeShade="80"/>
      </w:rPr>
    </w:pPr>
  </w:p>
  <w:p w14:paraId="35CCA66A" w14:textId="3BBD2753"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F14CAF">
      <w:rPr>
        <w:rFonts w:ascii="Raleway" w:hAnsi="Raleway"/>
        <w:b/>
        <w:bCs/>
        <w:noProof/>
        <w:color w:val="222A35" w:themeColor="text2" w:themeShade="80"/>
        <w:sz w:val="16"/>
        <w:szCs w:val="16"/>
      </w:rPr>
      <w:t>2</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F14CAF">
      <w:rPr>
        <w:rFonts w:ascii="Raleway" w:hAnsi="Raleway"/>
        <w:b/>
        <w:bCs/>
        <w:noProof/>
        <w:color w:val="222A35" w:themeColor="text2" w:themeShade="80"/>
        <w:sz w:val="16"/>
        <w:szCs w:val="16"/>
      </w:rPr>
      <w:t>8</w:t>
    </w:r>
    <w:r w:rsidR="003F26B0" w:rsidRPr="00194DAC">
      <w:rPr>
        <w:rFonts w:ascii="Raleway" w:hAnsi="Raleway"/>
        <w:b/>
        <w:bCs/>
        <w:color w:val="222A35" w:themeColor="text2" w:themeShade="80"/>
        <w:sz w:val="16"/>
        <w:szCs w:val="16"/>
      </w:rPr>
      <w:fldChar w:fldCharType="end"/>
    </w:r>
  </w:p>
  <w:p w14:paraId="07190794"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530E7" w14:textId="77777777" w:rsidR="003A696E" w:rsidRDefault="003A696E" w:rsidP="0025591F">
      <w:r>
        <w:separator/>
      </w:r>
    </w:p>
  </w:footnote>
  <w:footnote w:type="continuationSeparator" w:id="0">
    <w:p w14:paraId="6D489B9F" w14:textId="77777777" w:rsidR="003A696E" w:rsidRDefault="003A696E" w:rsidP="002559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B8632" w14:textId="77777777" w:rsidR="00FA4FFB" w:rsidRDefault="00543F6F">
    <w:pPr>
      <w:pStyle w:val="Encabezado"/>
    </w:pPr>
    <w:r>
      <w:rPr>
        <w:noProof/>
        <w:color w:val="222A35" w:themeColor="text2" w:themeShade="80"/>
        <w:lang w:eastAsia="es-CO"/>
      </w:rPr>
      <w:drawing>
        <wp:anchor distT="0" distB="0" distL="114300" distR="114300" simplePos="0" relativeHeight="251659264" behindDoc="1" locked="0" layoutInCell="1" allowOverlap="1" wp14:anchorId="43135FD6" wp14:editId="59506FB4">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9AB7F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87B78"/>
    <w:multiLevelType w:val="hybridMultilevel"/>
    <w:tmpl w:val="8E48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1693574"/>
    <w:multiLevelType w:val="hybridMultilevel"/>
    <w:tmpl w:val="9B5CC4F4"/>
    <w:lvl w:ilvl="0" w:tplc="477847D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8F3A8D"/>
    <w:multiLevelType w:val="hybridMultilevel"/>
    <w:tmpl w:val="984648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B4918EF"/>
    <w:multiLevelType w:val="hybridMultilevel"/>
    <w:tmpl w:val="1744D4CE"/>
    <w:lvl w:ilvl="0" w:tplc="1A62A95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07758E9"/>
    <w:multiLevelType w:val="hybridMultilevel"/>
    <w:tmpl w:val="EE76D09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4390DD1"/>
    <w:multiLevelType w:val="hybridMultilevel"/>
    <w:tmpl w:val="6F3CBBAA"/>
    <w:lvl w:ilvl="0" w:tplc="50FE7EA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5DB365B"/>
    <w:multiLevelType w:val="hybridMultilevel"/>
    <w:tmpl w:val="FA08CEFA"/>
    <w:lvl w:ilvl="0" w:tplc="DE8AE65A">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89E08CD"/>
    <w:multiLevelType w:val="hybridMultilevel"/>
    <w:tmpl w:val="6D0CEF22"/>
    <w:lvl w:ilvl="0" w:tplc="5DD8A1D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A6F4875"/>
    <w:multiLevelType w:val="hybridMultilevel"/>
    <w:tmpl w:val="6D0CEF2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93279B"/>
    <w:multiLevelType w:val="hybridMultilevel"/>
    <w:tmpl w:val="223A8922"/>
    <w:lvl w:ilvl="0" w:tplc="CAAA848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E350AB5"/>
    <w:multiLevelType w:val="hybridMultilevel"/>
    <w:tmpl w:val="6672B8D0"/>
    <w:lvl w:ilvl="0" w:tplc="6F3A83F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F90080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1A748B2"/>
    <w:multiLevelType w:val="hybridMultilevel"/>
    <w:tmpl w:val="516887B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221A6F74"/>
    <w:multiLevelType w:val="hybridMultilevel"/>
    <w:tmpl w:val="2AD81C34"/>
    <w:lvl w:ilvl="0" w:tplc="EFD2E84C">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25584D01"/>
    <w:multiLevelType w:val="hybridMultilevel"/>
    <w:tmpl w:val="FC20257C"/>
    <w:lvl w:ilvl="0" w:tplc="0672C73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8033090"/>
    <w:multiLevelType w:val="hybridMultilevel"/>
    <w:tmpl w:val="6D0CEF2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814DA4"/>
    <w:multiLevelType w:val="hybridMultilevel"/>
    <w:tmpl w:val="C35A0C08"/>
    <w:lvl w:ilvl="0" w:tplc="D294317A">
      <w:start w:val="1"/>
      <w:numFmt w:val="decimal"/>
      <w:lvlText w:val="%1."/>
      <w:lvlJc w:val="left"/>
      <w:pPr>
        <w:ind w:left="4512" w:hanging="735"/>
      </w:pPr>
      <w:rPr>
        <w:rFonts w:ascii="Arial" w:hAnsi="Arial" w:cs="Arial" w:hint="default"/>
        <w:b/>
        <w:bCs/>
        <w:color w:val="000000"/>
        <w:sz w:val="22"/>
        <w:szCs w:val="20"/>
      </w:rPr>
    </w:lvl>
    <w:lvl w:ilvl="1" w:tplc="240A0019" w:tentative="1">
      <w:start w:val="1"/>
      <w:numFmt w:val="lowerLetter"/>
      <w:lvlText w:val="%2."/>
      <w:lvlJc w:val="left"/>
      <w:pPr>
        <w:ind w:left="4857" w:hanging="360"/>
      </w:pPr>
    </w:lvl>
    <w:lvl w:ilvl="2" w:tplc="240A001B" w:tentative="1">
      <w:start w:val="1"/>
      <w:numFmt w:val="lowerRoman"/>
      <w:lvlText w:val="%3."/>
      <w:lvlJc w:val="right"/>
      <w:pPr>
        <w:ind w:left="5577" w:hanging="180"/>
      </w:pPr>
    </w:lvl>
    <w:lvl w:ilvl="3" w:tplc="240A000F" w:tentative="1">
      <w:start w:val="1"/>
      <w:numFmt w:val="decimal"/>
      <w:lvlText w:val="%4."/>
      <w:lvlJc w:val="left"/>
      <w:pPr>
        <w:ind w:left="6297" w:hanging="360"/>
      </w:pPr>
    </w:lvl>
    <w:lvl w:ilvl="4" w:tplc="240A0019" w:tentative="1">
      <w:start w:val="1"/>
      <w:numFmt w:val="lowerLetter"/>
      <w:lvlText w:val="%5."/>
      <w:lvlJc w:val="left"/>
      <w:pPr>
        <w:ind w:left="7017" w:hanging="360"/>
      </w:pPr>
    </w:lvl>
    <w:lvl w:ilvl="5" w:tplc="240A001B" w:tentative="1">
      <w:start w:val="1"/>
      <w:numFmt w:val="lowerRoman"/>
      <w:lvlText w:val="%6."/>
      <w:lvlJc w:val="right"/>
      <w:pPr>
        <w:ind w:left="7737" w:hanging="180"/>
      </w:pPr>
    </w:lvl>
    <w:lvl w:ilvl="6" w:tplc="240A000F" w:tentative="1">
      <w:start w:val="1"/>
      <w:numFmt w:val="decimal"/>
      <w:lvlText w:val="%7."/>
      <w:lvlJc w:val="left"/>
      <w:pPr>
        <w:ind w:left="8457" w:hanging="360"/>
      </w:pPr>
    </w:lvl>
    <w:lvl w:ilvl="7" w:tplc="240A0019" w:tentative="1">
      <w:start w:val="1"/>
      <w:numFmt w:val="lowerLetter"/>
      <w:lvlText w:val="%8."/>
      <w:lvlJc w:val="left"/>
      <w:pPr>
        <w:ind w:left="9177" w:hanging="360"/>
      </w:pPr>
    </w:lvl>
    <w:lvl w:ilvl="8" w:tplc="240A001B" w:tentative="1">
      <w:start w:val="1"/>
      <w:numFmt w:val="lowerRoman"/>
      <w:lvlText w:val="%9."/>
      <w:lvlJc w:val="right"/>
      <w:pPr>
        <w:ind w:left="9897" w:hanging="180"/>
      </w:pPr>
    </w:lvl>
  </w:abstractNum>
  <w:abstractNum w:abstractNumId="19" w15:restartNumberingAfterBreak="0">
    <w:nsid w:val="3650567E"/>
    <w:multiLevelType w:val="hybridMultilevel"/>
    <w:tmpl w:val="EE76D09A"/>
    <w:lvl w:ilvl="0" w:tplc="EA12459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77D6599"/>
    <w:multiLevelType w:val="hybridMultilevel"/>
    <w:tmpl w:val="C08429B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A7015EA"/>
    <w:multiLevelType w:val="hybridMultilevel"/>
    <w:tmpl w:val="DB96C5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B7A6B1C"/>
    <w:multiLevelType w:val="hybridMultilevel"/>
    <w:tmpl w:val="6D0CEF2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ED40D5B"/>
    <w:multiLevelType w:val="hybridMultilevel"/>
    <w:tmpl w:val="CA64EB2C"/>
    <w:lvl w:ilvl="0" w:tplc="4224B90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F93393C"/>
    <w:multiLevelType w:val="hybridMultilevel"/>
    <w:tmpl w:val="44062648"/>
    <w:lvl w:ilvl="0" w:tplc="C5C0E28A">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FEA2FE3"/>
    <w:multiLevelType w:val="hybridMultilevel"/>
    <w:tmpl w:val="BE3A5DB0"/>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26" w15:restartNumberingAfterBreak="0">
    <w:nsid w:val="49741C3C"/>
    <w:multiLevelType w:val="hybridMultilevel"/>
    <w:tmpl w:val="D610D4B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Symbol"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Symbol"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Symbol"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AAE3F3A"/>
    <w:multiLevelType w:val="hybridMultilevel"/>
    <w:tmpl w:val="4BDA5190"/>
    <w:lvl w:ilvl="0" w:tplc="79EE23D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0836F7A"/>
    <w:multiLevelType w:val="hybridMultilevel"/>
    <w:tmpl w:val="04FA2786"/>
    <w:lvl w:ilvl="0" w:tplc="5D3C54A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4C97BA6"/>
    <w:multiLevelType w:val="hybridMultilevel"/>
    <w:tmpl w:val="6D0CEF2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A9D0FCE"/>
    <w:multiLevelType w:val="hybridMultilevel"/>
    <w:tmpl w:val="2F58C47E"/>
    <w:lvl w:ilvl="0" w:tplc="D0F865C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AFF39FC"/>
    <w:multiLevelType w:val="hybridMultilevel"/>
    <w:tmpl w:val="223A892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1815608"/>
    <w:multiLevelType w:val="hybridMultilevel"/>
    <w:tmpl w:val="419437BC"/>
    <w:lvl w:ilvl="0" w:tplc="77BE3550">
      <w:start w:val="1"/>
      <w:numFmt w:val="lowerRoman"/>
      <w:lvlText w:val="(%1)"/>
      <w:lvlJc w:val="left"/>
      <w:pPr>
        <w:ind w:left="1080" w:hanging="720"/>
      </w:pPr>
      <w:rPr>
        <w:rFonts w:hint="default"/>
        <w:lang w:val="es-E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EF03E13"/>
    <w:multiLevelType w:val="hybridMultilevel"/>
    <w:tmpl w:val="9C04D00C"/>
    <w:lvl w:ilvl="0" w:tplc="F91EBCD6">
      <w:start w:val="1"/>
      <w:numFmt w:val="decimal"/>
      <w:lvlText w:val="%1."/>
      <w:lvlJc w:val="left"/>
      <w:pPr>
        <w:ind w:left="720" w:hanging="360"/>
      </w:pPr>
      <w:rPr>
        <w:rFonts w:hint="default"/>
        <w:b/>
        <w:bCs/>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A9780F"/>
    <w:multiLevelType w:val="hybridMultilevel"/>
    <w:tmpl w:val="94BEA12E"/>
    <w:lvl w:ilvl="0" w:tplc="025CD444">
      <w:start w:val="1"/>
      <w:numFmt w:val="decimal"/>
      <w:lvlText w:val="%1."/>
      <w:lvlJc w:val="left"/>
      <w:pPr>
        <w:ind w:left="720" w:hanging="360"/>
      </w:pPr>
      <w:rPr>
        <w:rFonts w:eastAsiaTheme="minorHAnsi" w:hint="default"/>
        <w:lang w:val="es-ES_tradn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0"/>
  </w:num>
  <w:num w:numId="3">
    <w:abstractNumId w:val="13"/>
  </w:num>
  <w:num w:numId="4">
    <w:abstractNumId w:val="34"/>
  </w:num>
  <w:num w:numId="5">
    <w:abstractNumId w:val="7"/>
  </w:num>
  <w:num w:numId="6">
    <w:abstractNumId w:val="14"/>
  </w:num>
  <w:num w:numId="7">
    <w:abstractNumId w:val="1"/>
  </w:num>
  <w:num w:numId="8">
    <w:abstractNumId w:val="8"/>
  </w:num>
  <w:num w:numId="9">
    <w:abstractNumId w:val="26"/>
  </w:num>
  <w:num w:numId="10">
    <w:abstractNumId w:val="20"/>
  </w:num>
  <w:num w:numId="11">
    <w:abstractNumId w:val="3"/>
  </w:num>
  <w:num w:numId="12">
    <w:abstractNumId w:val="9"/>
  </w:num>
  <w:num w:numId="13">
    <w:abstractNumId w:val="30"/>
  </w:num>
  <w:num w:numId="14">
    <w:abstractNumId w:val="12"/>
  </w:num>
  <w:num w:numId="15">
    <w:abstractNumId w:val="16"/>
  </w:num>
  <w:num w:numId="16">
    <w:abstractNumId w:val="27"/>
  </w:num>
  <w:num w:numId="17">
    <w:abstractNumId w:val="4"/>
  </w:num>
  <w:num w:numId="18">
    <w:abstractNumId w:val="11"/>
  </w:num>
  <w:num w:numId="19">
    <w:abstractNumId w:val="2"/>
  </w:num>
  <w:num w:numId="20">
    <w:abstractNumId w:val="28"/>
  </w:num>
  <w:num w:numId="21">
    <w:abstractNumId w:val="29"/>
  </w:num>
  <w:num w:numId="22">
    <w:abstractNumId w:val="22"/>
  </w:num>
  <w:num w:numId="23">
    <w:abstractNumId w:val="10"/>
  </w:num>
  <w:num w:numId="24">
    <w:abstractNumId w:val="17"/>
  </w:num>
  <w:num w:numId="25">
    <w:abstractNumId w:val="32"/>
  </w:num>
  <w:num w:numId="26">
    <w:abstractNumId w:val="31"/>
  </w:num>
  <w:num w:numId="27">
    <w:abstractNumId w:val="19"/>
  </w:num>
  <w:num w:numId="28">
    <w:abstractNumId w:val="5"/>
  </w:num>
  <w:num w:numId="29">
    <w:abstractNumId w:val="18"/>
  </w:num>
  <w:num w:numId="30">
    <w:abstractNumId w:val="25"/>
  </w:num>
  <w:num w:numId="31">
    <w:abstractNumId w:val="33"/>
  </w:num>
  <w:num w:numId="32">
    <w:abstractNumId w:val="24"/>
  </w:num>
  <w:num w:numId="33">
    <w:abstractNumId w:val="21"/>
  </w:num>
  <w:num w:numId="34">
    <w:abstractNumId w:val="23"/>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449"/>
    <w:rsid w:val="0003111F"/>
    <w:rsid w:val="000A241F"/>
    <w:rsid w:val="000A5D10"/>
    <w:rsid w:val="000C2815"/>
    <w:rsid w:val="000D4C82"/>
    <w:rsid w:val="000D7BEA"/>
    <w:rsid w:val="00104647"/>
    <w:rsid w:val="00162144"/>
    <w:rsid w:val="00172D7D"/>
    <w:rsid w:val="001735EA"/>
    <w:rsid w:val="001862CB"/>
    <w:rsid w:val="001925A0"/>
    <w:rsid w:val="00194DAC"/>
    <w:rsid w:val="001F306D"/>
    <w:rsid w:val="001F6BBF"/>
    <w:rsid w:val="00234F3F"/>
    <w:rsid w:val="00254E27"/>
    <w:rsid w:val="0025591F"/>
    <w:rsid w:val="00267DDC"/>
    <w:rsid w:val="002702B3"/>
    <w:rsid w:val="00281D90"/>
    <w:rsid w:val="002B4440"/>
    <w:rsid w:val="002B5E76"/>
    <w:rsid w:val="002E4A00"/>
    <w:rsid w:val="002E5A7C"/>
    <w:rsid w:val="002F22DA"/>
    <w:rsid w:val="00301486"/>
    <w:rsid w:val="00336E83"/>
    <w:rsid w:val="003406E5"/>
    <w:rsid w:val="003419B4"/>
    <w:rsid w:val="003674F5"/>
    <w:rsid w:val="00375AFE"/>
    <w:rsid w:val="003822B1"/>
    <w:rsid w:val="003A63EA"/>
    <w:rsid w:val="003A696E"/>
    <w:rsid w:val="003C5BCE"/>
    <w:rsid w:val="003C6596"/>
    <w:rsid w:val="003D538A"/>
    <w:rsid w:val="003F26B0"/>
    <w:rsid w:val="00416F84"/>
    <w:rsid w:val="0042497F"/>
    <w:rsid w:val="00470810"/>
    <w:rsid w:val="00476251"/>
    <w:rsid w:val="00491018"/>
    <w:rsid w:val="004A356B"/>
    <w:rsid w:val="004C01CE"/>
    <w:rsid w:val="00505F3C"/>
    <w:rsid w:val="00506B0F"/>
    <w:rsid w:val="005432E4"/>
    <w:rsid w:val="00543F6F"/>
    <w:rsid w:val="00555D9F"/>
    <w:rsid w:val="00582B7C"/>
    <w:rsid w:val="00594D8D"/>
    <w:rsid w:val="005A3F2C"/>
    <w:rsid w:val="005D641D"/>
    <w:rsid w:val="005D7117"/>
    <w:rsid w:val="005F02B7"/>
    <w:rsid w:val="00614808"/>
    <w:rsid w:val="00632663"/>
    <w:rsid w:val="00637020"/>
    <w:rsid w:val="006612DE"/>
    <w:rsid w:val="00663F74"/>
    <w:rsid w:val="00694AC7"/>
    <w:rsid w:val="006B6C8F"/>
    <w:rsid w:val="006B71E1"/>
    <w:rsid w:val="006D7F92"/>
    <w:rsid w:val="006E1941"/>
    <w:rsid w:val="006F3F7B"/>
    <w:rsid w:val="007342F8"/>
    <w:rsid w:val="007628F6"/>
    <w:rsid w:val="007770E1"/>
    <w:rsid w:val="00781C65"/>
    <w:rsid w:val="0078582E"/>
    <w:rsid w:val="00793C8E"/>
    <w:rsid w:val="007A18E5"/>
    <w:rsid w:val="007C1A65"/>
    <w:rsid w:val="007C777E"/>
    <w:rsid w:val="007E3891"/>
    <w:rsid w:val="007F1E86"/>
    <w:rsid w:val="007F26CD"/>
    <w:rsid w:val="007F632D"/>
    <w:rsid w:val="007F6A39"/>
    <w:rsid w:val="00807DF5"/>
    <w:rsid w:val="008445E7"/>
    <w:rsid w:val="00855BAE"/>
    <w:rsid w:val="008712FA"/>
    <w:rsid w:val="008830A7"/>
    <w:rsid w:val="008A3EE5"/>
    <w:rsid w:val="008B27C6"/>
    <w:rsid w:val="008D35A3"/>
    <w:rsid w:val="008D741D"/>
    <w:rsid w:val="008E4E08"/>
    <w:rsid w:val="008F1E2F"/>
    <w:rsid w:val="008F339F"/>
    <w:rsid w:val="0092575A"/>
    <w:rsid w:val="00940B6A"/>
    <w:rsid w:val="00983178"/>
    <w:rsid w:val="009877DA"/>
    <w:rsid w:val="00997C0E"/>
    <w:rsid w:val="009B5561"/>
    <w:rsid w:val="009D7532"/>
    <w:rsid w:val="00A0060D"/>
    <w:rsid w:val="00A8362F"/>
    <w:rsid w:val="00A877E6"/>
    <w:rsid w:val="00AA47D9"/>
    <w:rsid w:val="00AB3A2C"/>
    <w:rsid w:val="00AD03AA"/>
    <w:rsid w:val="00AD2408"/>
    <w:rsid w:val="00AE2381"/>
    <w:rsid w:val="00B20189"/>
    <w:rsid w:val="00B30209"/>
    <w:rsid w:val="00B323A0"/>
    <w:rsid w:val="00B54DCC"/>
    <w:rsid w:val="00B74452"/>
    <w:rsid w:val="00BA33E1"/>
    <w:rsid w:val="00BB7105"/>
    <w:rsid w:val="00BE6214"/>
    <w:rsid w:val="00BF1A90"/>
    <w:rsid w:val="00C53500"/>
    <w:rsid w:val="00C665DA"/>
    <w:rsid w:val="00C70FF5"/>
    <w:rsid w:val="00C7263B"/>
    <w:rsid w:val="00C9182E"/>
    <w:rsid w:val="00CC38BB"/>
    <w:rsid w:val="00CE2E42"/>
    <w:rsid w:val="00CF57F7"/>
    <w:rsid w:val="00D07732"/>
    <w:rsid w:val="00D079A6"/>
    <w:rsid w:val="00D10ADF"/>
    <w:rsid w:val="00D23A48"/>
    <w:rsid w:val="00D63EA9"/>
    <w:rsid w:val="00D74F26"/>
    <w:rsid w:val="00D95905"/>
    <w:rsid w:val="00DC2875"/>
    <w:rsid w:val="00DE0E6D"/>
    <w:rsid w:val="00E00367"/>
    <w:rsid w:val="00E10FCB"/>
    <w:rsid w:val="00E23DED"/>
    <w:rsid w:val="00E37449"/>
    <w:rsid w:val="00E43BA7"/>
    <w:rsid w:val="00E63CC0"/>
    <w:rsid w:val="00EB06B6"/>
    <w:rsid w:val="00EC434B"/>
    <w:rsid w:val="00EE40E3"/>
    <w:rsid w:val="00F14CAF"/>
    <w:rsid w:val="00F2134C"/>
    <w:rsid w:val="00F410A2"/>
    <w:rsid w:val="00F52252"/>
    <w:rsid w:val="00F95354"/>
    <w:rsid w:val="00FA4FFB"/>
    <w:rsid w:val="00FA79CB"/>
    <w:rsid w:val="00FB4099"/>
    <w:rsid w:val="00FB7EA5"/>
    <w:rsid w:val="00FE10B5"/>
    <w:rsid w:val="00FE5E2E"/>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59D47"/>
  <w15:chartTrackingRefBased/>
  <w15:docId w15:val="{2103848E-3C9B-4935-9B90-4FCD192BD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449"/>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UnresolvedMention">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qFormat/>
    <w:rsid w:val="002B5E76"/>
    <w:rPr>
      <w:sz w:val="21"/>
      <w:szCs w:val="21"/>
    </w:rPr>
  </w:style>
  <w:style w:type="character" w:customStyle="1" w:styleId="TextoindependienteCar">
    <w:name w:val="Texto independiente Car"/>
    <w:basedOn w:val="Fuentedeprrafopredeter"/>
    <w:link w:val="Textoindependiente"/>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basedOn w:val="Normal"/>
    <w:link w:val="PrrafodelistaCar"/>
    <w:uiPriority w:val="34"/>
    <w:qFormat/>
    <w:rsid w:val="00E37449"/>
    <w:pPr>
      <w:ind w:left="720"/>
      <w:contextualSpacing/>
    </w:pPr>
  </w:style>
  <w:style w:type="character" w:customStyle="1" w:styleId="PrrafodelistaCar">
    <w:name w:val="Párrafo de lista Car"/>
    <w:link w:val="Prrafodelista"/>
    <w:uiPriority w:val="1"/>
    <w:locked/>
    <w:rsid w:val="00E37449"/>
  </w:style>
  <w:style w:type="paragraph" w:customStyle="1" w:styleId="xxgmail-default">
    <w:name w:val="x_xgmail-default"/>
    <w:basedOn w:val="Normal"/>
    <w:rsid w:val="00E3744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xcontentpasted0">
    <w:name w:val="x_contentpasted0"/>
    <w:basedOn w:val="Fuentedeprrafopredeter"/>
    <w:rsid w:val="00E37449"/>
  </w:style>
  <w:style w:type="paragraph" w:customStyle="1" w:styleId="Default">
    <w:name w:val="Default"/>
    <w:rsid w:val="00B323A0"/>
    <w:pPr>
      <w:autoSpaceDE w:val="0"/>
      <w:autoSpaceDN w:val="0"/>
      <w:adjustRightInd w:val="0"/>
      <w:spacing w:after="0" w:line="240" w:lineRule="auto"/>
    </w:pPr>
    <w:rPr>
      <w:rFonts w:ascii="Times New Roman" w:hAnsi="Times New Roman" w:cs="Times New Roman"/>
      <w:color w:val="000000"/>
      <w:sz w:val="24"/>
      <w:szCs w:val="24"/>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nhideWhenUsed/>
    <w:qFormat/>
    <w:rsid w:val="00B323A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qFormat/>
    <w:rsid w:val="00B323A0"/>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4"/>
    <w:basedOn w:val="Fuentedeprrafopredeter"/>
    <w:link w:val="4GChar"/>
    <w:unhideWhenUsed/>
    <w:qFormat/>
    <w:rsid w:val="00B323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B323A0"/>
    <w:pPr>
      <w:spacing w:after="0" w:line="240" w:lineRule="auto"/>
      <w:jc w:val="both"/>
    </w:pPr>
    <w:rPr>
      <w:vertAlign w:val="superscript"/>
    </w:rPr>
  </w:style>
  <w:style w:type="paragraph" w:customStyle="1" w:styleId="Standard">
    <w:name w:val="Standard"/>
    <w:rsid w:val="00B323A0"/>
    <w:pPr>
      <w:suppressAutoHyphens/>
      <w:autoSpaceDN w:val="0"/>
      <w:spacing w:line="254" w:lineRule="auto"/>
      <w:textAlignment w:val="baseline"/>
    </w:pPr>
    <w:rPr>
      <w:rFonts w:ascii="Calibri" w:eastAsia="Calibri" w:hAnsi="Calibri" w:cs="Tahoma"/>
    </w:rPr>
  </w:style>
  <w:style w:type="character" w:customStyle="1" w:styleId="Ninguno">
    <w:name w:val="Ninguno"/>
    <w:rsid w:val="00B323A0"/>
  </w:style>
  <w:style w:type="paragraph" w:customStyle="1" w:styleId="Footnote">
    <w:name w:val="Footnote"/>
    <w:basedOn w:val="Standard"/>
    <w:rsid w:val="00B323A0"/>
    <w:pPr>
      <w:spacing w:after="0" w:line="240" w:lineRule="auto"/>
    </w:pPr>
    <w:rPr>
      <w:sz w:val="20"/>
      <w:szCs w:val="20"/>
    </w:rPr>
  </w:style>
  <w:style w:type="paragraph" w:styleId="NormalWeb">
    <w:name w:val="Normal (Web)"/>
    <w:basedOn w:val="Normal"/>
    <w:uiPriority w:val="99"/>
    <w:unhideWhenUsed/>
    <w:rsid w:val="00B323A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jurisprudencia">
    <w:name w:val="jurisprudencia"/>
    <w:basedOn w:val="Normal"/>
    <w:rsid w:val="005D641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inclinada">
    <w:name w:val="inclinada"/>
    <w:basedOn w:val="Fuentedeprrafopredeter"/>
    <w:rsid w:val="005D641D"/>
  </w:style>
  <w:style w:type="paragraph" w:customStyle="1" w:styleId="Sinespaciado1">
    <w:name w:val="Sin espaciado1"/>
    <w:rsid w:val="005D641D"/>
    <w:pPr>
      <w:spacing w:after="0" w:line="240" w:lineRule="auto"/>
    </w:pPr>
    <w:rPr>
      <w:rFonts w:ascii="Calibri" w:eastAsia="Calibri" w:hAnsi="Calibri" w:cs="Times New Roman"/>
    </w:rPr>
  </w:style>
  <w:style w:type="paragraph" w:styleId="Sinespaciado">
    <w:name w:val="No Spacing"/>
    <w:link w:val="SinespaciadoCar"/>
    <w:qFormat/>
    <w:rsid w:val="005D641D"/>
    <w:pPr>
      <w:spacing w:after="0" w:line="240" w:lineRule="auto"/>
    </w:pPr>
  </w:style>
  <w:style w:type="character" w:customStyle="1" w:styleId="SinespaciadoCar">
    <w:name w:val="Sin espaciado Car"/>
    <w:link w:val="Sinespaciado"/>
    <w:locked/>
    <w:rsid w:val="005D641D"/>
  </w:style>
  <w:style w:type="character" w:customStyle="1" w:styleId="apple-converted-space">
    <w:name w:val="apple-converted-space"/>
    <w:rsid w:val="005D641D"/>
  </w:style>
  <w:style w:type="paragraph" w:styleId="Revisin">
    <w:name w:val="Revision"/>
    <w:hidden/>
    <w:uiPriority w:val="99"/>
    <w:semiHidden/>
    <w:rsid w:val="0078582E"/>
    <w:pPr>
      <w:spacing w:after="0" w:line="240" w:lineRule="auto"/>
    </w:pPr>
  </w:style>
  <w:style w:type="character" w:styleId="Refdecomentario">
    <w:name w:val="annotation reference"/>
    <w:basedOn w:val="Fuentedeprrafopredeter"/>
    <w:uiPriority w:val="99"/>
    <w:semiHidden/>
    <w:unhideWhenUsed/>
    <w:rsid w:val="0078582E"/>
    <w:rPr>
      <w:sz w:val="16"/>
      <w:szCs w:val="16"/>
    </w:rPr>
  </w:style>
  <w:style w:type="paragraph" w:styleId="Textocomentario">
    <w:name w:val="annotation text"/>
    <w:basedOn w:val="Normal"/>
    <w:link w:val="TextocomentarioCar"/>
    <w:uiPriority w:val="99"/>
    <w:semiHidden/>
    <w:unhideWhenUsed/>
    <w:rsid w:val="0078582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8582E"/>
    <w:rPr>
      <w:sz w:val="20"/>
      <w:szCs w:val="20"/>
    </w:rPr>
  </w:style>
  <w:style w:type="paragraph" w:styleId="Asuntodelcomentario">
    <w:name w:val="annotation subject"/>
    <w:basedOn w:val="Textocomentario"/>
    <w:next w:val="Textocomentario"/>
    <w:link w:val="AsuntodelcomentarioCar"/>
    <w:uiPriority w:val="99"/>
    <w:semiHidden/>
    <w:unhideWhenUsed/>
    <w:rsid w:val="0078582E"/>
    <w:rPr>
      <w:b/>
      <w:bCs/>
    </w:rPr>
  </w:style>
  <w:style w:type="character" w:customStyle="1" w:styleId="AsuntodelcomentarioCar">
    <w:name w:val="Asunto del comentario Car"/>
    <w:basedOn w:val="TextocomentarioCar"/>
    <w:link w:val="Asuntodelcomentario"/>
    <w:uiPriority w:val="99"/>
    <w:semiHidden/>
    <w:rsid w:val="0078582E"/>
    <w:rPr>
      <w:b/>
      <w:bCs/>
      <w:sz w:val="20"/>
      <w:szCs w:val="20"/>
    </w:rPr>
  </w:style>
  <w:style w:type="character" w:customStyle="1" w:styleId="cf01">
    <w:name w:val="cf01"/>
    <w:basedOn w:val="Fuentedeprrafopredeter"/>
    <w:rsid w:val="0078582E"/>
    <w:rPr>
      <w:rFonts w:ascii="Segoe UI" w:hAnsi="Segoe UI" w:cs="Segoe UI" w:hint="default"/>
      <w:sz w:val="18"/>
      <w:szCs w:val="18"/>
    </w:rPr>
  </w:style>
  <w:style w:type="paragraph" w:customStyle="1" w:styleId="pf0">
    <w:name w:val="pf0"/>
    <w:basedOn w:val="Normal"/>
    <w:rsid w:val="00C9182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ilo3">
    <w:name w:val="estilo3"/>
    <w:basedOn w:val="Normal"/>
    <w:rsid w:val="00C91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FB7EA5"/>
  </w:style>
  <w:style w:type="paragraph" w:styleId="Textodeglobo">
    <w:name w:val="Balloon Text"/>
    <w:basedOn w:val="Normal"/>
    <w:link w:val="TextodegloboCar"/>
    <w:uiPriority w:val="99"/>
    <w:semiHidden/>
    <w:unhideWhenUsed/>
    <w:rsid w:val="00F14C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4C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22441">
      <w:bodyDiv w:val="1"/>
      <w:marLeft w:val="0"/>
      <w:marRight w:val="0"/>
      <w:marTop w:val="0"/>
      <w:marBottom w:val="0"/>
      <w:divBdr>
        <w:top w:val="none" w:sz="0" w:space="0" w:color="auto"/>
        <w:left w:val="none" w:sz="0" w:space="0" w:color="auto"/>
        <w:bottom w:val="none" w:sz="0" w:space="0" w:color="auto"/>
        <w:right w:val="none" w:sz="0" w:space="0" w:color="auto"/>
      </w:divBdr>
    </w:div>
    <w:div w:id="816533100">
      <w:bodyDiv w:val="1"/>
      <w:marLeft w:val="0"/>
      <w:marRight w:val="0"/>
      <w:marTop w:val="0"/>
      <w:marBottom w:val="0"/>
      <w:divBdr>
        <w:top w:val="none" w:sz="0" w:space="0" w:color="auto"/>
        <w:left w:val="none" w:sz="0" w:space="0" w:color="auto"/>
        <w:bottom w:val="none" w:sz="0" w:space="0" w:color="auto"/>
        <w:right w:val="none" w:sz="0" w:space="0" w:color="auto"/>
      </w:divBdr>
    </w:div>
    <w:div w:id="945767949">
      <w:bodyDiv w:val="1"/>
      <w:marLeft w:val="0"/>
      <w:marRight w:val="0"/>
      <w:marTop w:val="0"/>
      <w:marBottom w:val="0"/>
      <w:divBdr>
        <w:top w:val="none" w:sz="0" w:space="0" w:color="auto"/>
        <w:left w:val="none" w:sz="0" w:space="0" w:color="auto"/>
        <w:bottom w:val="none" w:sz="0" w:space="0" w:color="auto"/>
        <w:right w:val="none" w:sz="0" w:space="0" w:color="auto"/>
      </w:divBdr>
    </w:div>
    <w:div w:id="1497529774">
      <w:bodyDiv w:val="1"/>
      <w:marLeft w:val="0"/>
      <w:marRight w:val="0"/>
      <w:marTop w:val="0"/>
      <w:marBottom w:val="0"/>
      <w:divBdr>
        <w:top w:val="none" w:sz="0" w:space="0" w:color="auto"/>
        <w:left w:val="none" w:sz="0" w:space="0" w:color="auto"/>
        <w:bottom w:val="none" w:sz="0" w:space="0" w:color="auto"/>
        <w:right w:val="none" w:sz="0" w:space="0" w:color="auto"/>
      </w:divBdr>
    </w:div>
    <w:div w:id="158776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udicialesseguros@bbva.com"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efensoriaseguros.co@bbvaseguros.co" TargetMode="External"/><Relationship Id="rId17" Type="http://schemas.openxmlformats.org/officeDocument/2006/relationships/hyperlink" Target="mailto:notificaciones@gha.com.co" TargetMode="External"/><Relationship Id="rId2" Type="http://schemas.openxmlformats.org/officeDocument/2006/relationships/numbering" Target="numbering.xml"/><Relationship Id="rId16" Type="http://schemas.openxmlformats.org/officeDocument/2006/relationships/hyperlink" Target="mailto:judicialesseguros@bbva.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1564_2012_pr003.html" TargetMode="External"/><Relationship Id="rId5" Type="http://schemas.openxmlformats.org/officeDocument/2006/relationships/webSettings" Target="webSettings.xml"/><Relationship Id="rId15" Type="http://schemas.openxmlformats.org/officeDocument/2006/relationships/hyperlink" Target="mailto:judicialesseguros@bbva.com" TargetMode="External"/><Relationship Id="rId10" Type="http://schemas.openxmlformats.org/officeDocument/2006/relationships/hyperlink" Target="http://www.secretariasenado.gov.co/senado/basedoc/ley_1564_2012_pr003.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lip\Download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EE343-9290-4002-AB7B-7E63C8B45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0</TotalTime>
  <Pages>8</Pages>
  <Words>1704</Words>
  <Characters>9377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Puerta García</dc:creator>
  <cp:keywords/>
  <dc:description/>
  <cp:lastModifiedBy>Darling Muñoz</cp:lastModifiedBy>
  <cp:revision>3</cp:revision>
  <cp:lastPrinted>2023-06-07T17:34:00Z</cp:lastPrinted>
  <dcterms:created xsi:type="dcterms:W3CDTF">2023-07-07T02:22:00Z</dcterms:created>
  <dcterms:modified xsi:type="dcterms:W3CDTF">2023-12-18T15:41:00Z</dcterms:modified>
</cp:coreProperties>
</file>