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36CC" w14:textId="524F5AED" w:rsidR="001D2142" w:rsidRDefault="001D2142" w:rsidP="001D2142">
      <w:pPr>
        <w:jc w:val="center"/>
        <w:rPr>
          <w:b/>
          <w:bCs/>
          <w:lang w:val="es-MX"/>
        </w:rPr>
      </w:pPr>
      <w:r>
        <w:rPr>
          <w:b/>
          <w:bCs/>
          <w:lang w:val="es-MX"/>
        </w:rPr>
        <w:t>INFORME INICIAL BBVA SEGUROS COLOMBIA S.A.</w:t>
      </w:r>
    </w:p>
    <w:p w14:paraId="267735B5" w14:textId="77777777" w:rsidR="001D2142" w:rsidRDefault="001D2142" w:rsidP="001D2142">
      <w:pPr>
        <w:jc w:val="center"/>
        <w:rPr>
          <w:b/>
          <w:bCs/>
          <w:lang w:val="es-MX"/>
        </w:rPr>
      </w:pPr>
    </w:p>
    <w:p w14:paraId="4654357F" w14:textId="62EC99A4" w:rsidR="001D2142" w:rsidRDefault="001D2142" w:rsidP="001D2142">
      <w:pPr>
        <w:jc w:val="both"/>
        <w:rPr>
          <w:lang w:val="es-MX"/>
        </w:rPr>
      </w:pPr>
      <w:r>
        <w:rPr>
          <w:b/>
          <w:bCs/>
          <w:lang w:val="es-MX"/>
        </w:rPr>
        <w:t xml:space="preserve">Fecha presentación de informe: </w:t>
      </w:r>
      <w:r>
        <w:rPr>
          <w:lang w:val="es-MX"/>
        </w:rPr>
        <w:t>1</w:t>
      </w:r>
      <w:r w:rsidR="00B0289E">
        <w:rPr>
          <w:lang w:val="es-MX"/>
        </w:rPr>
        <w:t>8</w:t>
      </w:r>
      <w:r>
        <w:rPr>
          <w:lang w:val="es-MX"/>
        </w:rPr>
        <w:t>/03/2024</w:t>
      </w:r>
    </w:p>
    <w:p w14:paraId="279533B0" w14:textId="59B6593E" w:rsidR="001D2142" w:rsidRDefault="001D2142" w:rsidP="001D2142">
      <w:pPr>
        <w:jc w:val="both"/>
        <w:rPr>
          <w:lang w:val="es-MX"/>
        </w:rPr>
      </w:pPr>
      <w:r>
        <w:rPr>
          <w:b/>
          <w:bCs/>
          <w:lang w:val="es-MX"/>
        </w:rPr>
        <w:t xml:space="preserve"> Despacho Judicial:</w:t>
      </w:r>
      <w:r w:rsidR="003353C3" w:rsidRPr="003353C3">
        <w:t xml:space="preserve"> </w:t>
      </w:r>
      <w:r w:rsidR="003353C3">
        <w:t>Juzgado Décimo (10) Civil Del Circuito De Oralidad De Medellín</w:t>
      </w:r>
      <w:r>
        <w:rPr>
          <w:lang w:val="es-MX"/>
        </w:rPr>
        <w:t>.</w:t>
      </w:r>
    </w:p>
    <w:p w14:paraId="21ECA5A8" w14:textId="76A8692F" w:rsidR="001D2142" w:rsidRDefault="001D2142" w:rsidP="001D2142">
      <w:pPr>
        <w:jc w:val="both"/>
      </w:pPr>
      <w:r>
        <w:rPr>
          <w:b/>
          <w:bCs/>
          <w:lang w:val="es-MX"/>
        </w:rPr>
        <w:t>Radicado:</w:t>
      </w:r>
      <w:r w:rsidR="003353C3" w:rsidRPr="003353C3">
        <w:t xml:space="preserve"> </w:t>
      </w:r>
      <w:r w:rsidR="003353C3">
        <w:t xml:space="preserve">05001 31 03 010 </w:t>
      </w:r>
      <w:r w:rsidR="003353C3" w:rsidRPr="003353C3">
        <w:rPr>
          <w:b/>
          <w:bCs/>
        </w:rPr>
        <w:t>2023-00162</w:t>
      </w:r>
      <w:r w:rsidR="003353C3">
        <w:t>-00</w:t>
      </w:r>
      <w:r>
        <w:t>.</w:t>
      </w:r>
    </w:p>
    <w:p w14:paraId="0E9BD2C9" w14:textId="77777777" w:rsidR="001D2142" w:rsidRDefault="001D2142" w:rsidP="001D2142">
      <w:pPr>
        <w:jc w:val="both"/>
        <w:rPr>
          <w:b/>
          <w:bCs/>
        </w:rPr>
      </w:pPr>
      <w:r>
        <w:rPr>
          <w:b/>
          <w:bCs/>
        </w:rPr>
        <w:t>Demandantes:</w:t>
      </w:r>
    </w:p>
    <w:p w14:paraId="428CAB94" w14:textId="1C4C9C56" w:rsidR="003353C3" w:rsidRDefault="003353C3" w:rsidP="005117FC">
      <w:pPr>
        <w:pStyle w:val="Prrafodelista"/>
        <w:numPr>
          <w:ilvl w:val="0"/>
          <w:numId w:val="4"/>
        </w:numPr>
        <w:jc w:val="both"/>
      </w:pPr>
      <w:r>
        <w:t>LERCY LEIDIT MARTINEZ ARGUMEDO (Madre de la víctima)</w:t>
      </w:r>
    </w:p>
    <w:p w14:paraId="6E51B8C0" w14:textId="17532380" w:rsidR="003353C3" w:rsidRDefault="003353C3" w:rsidP="005117FC">
      <w:pPr>
        <w:pStyle w:val="Prrafodelista"/>
        <w:numPr>
          <w:ilvl w:val="0"/>
          <w:numId w:val="4"/>
        </w:numPr>
        <w:jc w:val="both"/>
      </w:pPr>
      <w:r>
        <w:t>SHEILA MARCELA ACUÑA GOMEZ (Compañera Permanente de la víctima)</w:t>
      </w:r>
    </w:p>
    <w:p w14:paraId="502EE091" w14:textId="4E4483A9" w:rsidR="001D2142" w:rsidRDefault="003353C3" w:rsidP="005117FC">
      <w:pPr>
        <w:pStyle w:val="Prrafodelista"/>
        <w:numPr>
          <w:ilvl w:val="0"/>
          <w:numId w:val="4"/>
        </w:numPr>
        <w:jc w:val="both"/>
      </w:pPr>
      <w:r>
        <w:t>ENRIQUE JOSE YANEZ LINARES (Padrastro de la víctima)</w:t>
      </w:r>
    </w:p>
    <w:p w14:paraId="67384E12" w14:textId="16D8C57F" w:rsidR="003353C3" w:rsidRDefault="003353C3" w:rsidP="005117FC">
      <w:pPr>
        <w:pStyle w:val="Prrafodelista"/>
        <w:numPr>
          <w:ilvl w:val="0"/>
          <w:numId w:val="4"/>
        </w:numPr>
        <w:jc w:val="both"/>
      </w:pPr>
      <w:r>
        <w:t>CHARO JULIANA YANEZ MARTINEZ (Hermana de la víctima)</w:t>
      </w:r>
    </w:p>
    <w:p w14:paraId="222D5C65" w14:textId="4F71EB57" w:rsidR="003353C3" w:rsidRDefault="003353C3" w:rsidP="005117FC">
      <w:pPr>
        <w:pStyle w:val="Prrafodelista"/>
        <w:numPr>
          <w:ilvl w:val="0"/>
          <w:numId w:val="4"/>
        </w:numPr>
        <w:jc w:val="both"/>
      </w:pPr>
      <w:r>
        <w:t>MARIA DE LOS ANGELES YANEZ MARTINEZ (Hermana de la víctima)</w:t>
      </w:r>
    </w:p>
    <w:p w14:paraId="1BF6D7C7" w14:textId="08B9B858" w:rsidR="003353C3" w:rsidRDefault="003353C3" w:rsidP="005117FC">
      <w:pPr>
        <w:pStyle w:val="Prrafodelista"/>
        <w:numPr>
          <w:ilvl w:val="0"/>
          <w:numId w:val="4"/>
        </w:numPr>
        <w:jc w:val="both"/>
      </w:pPr>
      <w:r>
        <w:t>LORENA LEIDITH YANEZ MARTINEZ (Hermana de la víctima)</w:t>
      </w:r>
    </w:p>
    <w:p w14:paraId="089924D5" w14:textId="720332A3" w:rsidR="003353C3" w:rsidRDefault="003353C3" w:rsidP="005117FC">
      <w:pPr>
        <w:pStyle w:val="Prrafodelista"/>
        <w:numPr>
          <w:ilvl w:val="0"/>
          <w:numId w:val="4"/>
        </w:numPr>
        <w:jc w:val="both"/>
      </w:pPr>
      <w:r>
        <w:t>CARLOS ALBERTO MARTINEZ ARGUMEDO (Hermano de la víctima)</w:t>
      </w:r>
    </w:p>
    <w:p w14:paraId="352FEB88" w14:textId="34FF173D" w:rsidR="003353C3" w:rsidRDefault="003353C3" w:rsidP="005117FC">
      <w:pPr>
        <w:pStyle w:val="Prrafodelista"/>
        <w:numPr>
          <w:ilvl w:val="0"/>
          <w:numId w:val="4"/>
        </w:numPr>
        <w:jc w:val="both"/>
      </w:pPr>
      <w:r>
        <w:t>FRANCISCO ALONSO YANEZ MARTINEZ (Hermano de la víctima)</w:t>
      </w:r>
    </w:p>
    <w:p w14:paraId="4F979FF2" w14:textId="31A6422E" w:rsidR="003353C3" w:rsidRDefault="003353C3" w:rsidP="005117FC">
      <w:pPr>
        <w:pStyle w:val="Prrafodelista"/>
        <w:numPr>
          <w:ilvl w:val="0"/>
          <w:numId w:val="4"/>
        </w:numPr>
        <w:jc w:val="both"/>
      </w:pPr>
      <w:r>
        <w:t>DOMINGO FAVIO MARTINEZ VIDAL (Abuelo de la víctima)</w:t>
      </w:r>
    </w:p>
    <w:p w14:paraId="3169F6C4" w14:textId="77777777" w:rsidR="001D2142" w:rsidRDefault="001D2142" w:rsidP="001D2142">
      <w:pPr>
        <w:jc w:val="both"/>
        <w:rPr>
          <w:b/>
          <w:bCs/>
        </w:rPr>
      </w:pPr>
      <w:r>
        <w:rPr>
          <w:b/>
          <w:bCs/>
        </w:rPr>
        <w:t>Demandados:</w:t>
      </w:r>
    </w:p>
    <w:p w14:paraId="403E0708" w14:textId="77777777" w:rsidR="003353C3" w:rsidRDefault="003353C3" w:rsidP="005117FC">
      <w:pPr>
        <w:pStyle w:val="Prrafodelista"/>
        <w:numPr>
          <w:ilvl w:val="0"/>
          <w:numId w:val="5"/>
        </w:numPr>
        <w:jc w:val="both"/>
      </w:pPr>
      <w:r>
        <w:t>BBVA SEGUROS COLOMBIA S.A.</w:t>
      </w:r>
    </w:p>
    <w:p w14:paraId="4A47653C" w14:textId="0FA58D6D" w:rsidR="001D2142" w:rsidRDefault="003353C3" w:rsidP="005117FC">
      <w:pPr>
        <w:pStyle w:val="Prrafodelista"/>
        <w:numPr>
          <w:ilvl w:val="0"/>
          <w:numId w:val="5"/>
        </w:numPr>
        <w:jc w:val="both"/>
      </w:pPr>
      <w:r>
        <w:t>CONSTRUCCIONES EL CONDOR S.A.</w:t>
      </w:r>
      <w:r w:rsidR="005117FC">
        <w:t xml:space="preserve"> </w:t>
      </w:r>
    </w:p>
    <w:p w14:paraId="2496287F" w14:textId="418D2167" w:rsidR="003353C3" w:rsidRDefault="003353C3" w:rsidP="005117FC">
      <w:pPr>
        <w:pStyle w:val="Prrafodelista"/>
        <w:numPr>
          <w:ilvl w:val="0"/>
          <w:numId w:val="5"/>
        </w:numPr>
        <w:jc w:val="both"/>
      </w:pPr>
      <w:r>
        <w:t>EFREN JAVIER COGOLLO PORRAS.</w:t>
      </w:r>
    </w:p>
    <w:p w14:paraId="7310B5D6" w14:textId="77777777" w:rsidR="005117FC" w:rsidRDefault="001D2142" w:rsidP="001D2142">
      <w:pPr>
        <w:jc w:val="both"/>
        <w:rPr>
          <w:b/>
          <w:bCs/>
          <w:lang w:val="es-MX"/>
        </w:rPr>
      </w:pPr>
      <w:r>
        <w:rPr>
          <w:b/>
          <w:bCs/>
          <w:lang w:val="es-MX"/>
        </w:rPr>
        <w:t xml:space="preserve">Llamado en garantía: </w:t>
      </w:r>
    </w:p>
    <w:p w14:paraId="30038843" w14:textId="4A4E83D7" w:rsidR="001D2142" w:rsidRDefault="009E73C8" w:rsidP="005117FC">
      <w:pPr>
        <w:pStyle w:val="Prrafodelista"/>
        <w:numPr>
          <w:ilvl w:val="0"/>
          <w:numId w:val="6"/>
        </w:numPr>
        <w:jc w:val="both"/>
        <w:rPr>
          <w:lang w:val="es-MX"/>
        </w:rPr>
      </w:pPr>
      <w:r w:rsidRPr="005117FC">
        <w:rPr>
          <w:lang w:val="es-MX"/>
        </w:rPr>
        <w:t>BBVA Seguros Colombia S.A.</w:t>
      </w:r>
      <w:r w:rsidR="005117FC">
        <w:rPr>
          <w:lang w:val="es-MX"/>
        </w:rPr>
        <w:t xml:space="preserve"> (llamada por Construcciones El Cóndor)</w:t>
      </w:r>
    </w:p>
    <w:p w14:paraId="126205E8" w14:textId="29CF1D65" w:rsidR="005117FC" w:rsidRDefault="00F943AF" w:rsidP="005117FC">
      <w:pPr>
        <w:pStyle w:val="Prrafodelista"/>
        <w:numPr>
          <w:ilvl w:val="0"/>
          <w:numId w:val="6"/>
        </w:numPr>
        <w:jc w:val="both"/>
        <w:rPr>
          <w:lang w:val="es-MX"/>
        </w:rPr>
      </w:pPr>
      <w:r>
        <w:rPr>
          <w:lang w:val="es-MX"/>
        </w:rPr>
        <w:t>Seguros Confianza S.A. (llamada por Construcciones El Cóndor)</w:t>
      </w:r>
    </w:p>
    <w:p w14:paraId="267F77A8" w14:textId="2490AA2B" w:rsidR="00F943AF" w:rsidRPr="005117FC" w:rsidRDefault="00F943AF" w:rsidP="005117FC">
      <w:pPr>
        <w:pStyle w:val="Prrafodelista"/>
        <w:numPr>
          <w:ilvl w:val="0"/>
          <w:numId w:val="6"/>
        </w:numPr>
        <w:jc w:val="both"/>
        <w:rPr>
          <w:lang w:val="es-MX"/>
        </w:rPr>
      </w:pPr>
      <w:r>
        <w:rPr>
          <w:lang w:val="es-MX"/>
        </w:rPr>
        <w:t>Chubb Seguros Colombia S.A. (llamada por Construcciones El Cóndor)</w:t>
      </w:r>
    </w:p>
    <w:p w14:paraId="3AD9ADC5" w14:textId="1254089E" w:rsidR="001D2142" w:rsidRDefault="001D2142" w:rsidP="001D2142">
      <w:pPr>
        <w:jc w:val="both"/>
        <w:rPr>
          <w:lang w:val="es-MX"/>
        </w:rPr>
      </w:pPr>
      <w:r>
        <w:rPr>
          <w:b/>
          <w:bCs/>
          <w:lang w:val="es-MX"/>
        </w:rPr>
        <w:t xml:space="preserve">Fecha de siniestro: </w:t>
      </w:r>
      <w:r w:rsidR="009E73C8">
        <w:rPr>
          <w:lang w:val="es-MX"/>
        </w:rPr>
        <w:t>9</w:t>
      </w:r>
      <w:r>
        <w:rPr>
          <w:lang w:val="es-MX"/>
        </w:rPr>
        <w:t>/0</w:t>
      </w:r>
      <w:r w:rsidR="009E73C8">
        <w:rPr>
          <w:lang w:val="es-MX"/>
        </w:rPr>
        <w:t>3</w:t>
      </w:r>
      <w:r>
        <w:rPr>
          <w:lang w:val="es-MX"/>
        </w:rPr>
        <w:t>/20</w:t>
      </w:r>
      <w:r w:rsidR="009E73C8">
        <w:rPr>
          <w:lang w:val="es-MX"/>
        </w:rPr>
        <w:t>21</w:t>
      </w:r>
      <w:r>
        <w:rPr>
          <w:lang w:val="es-MX"/>
        </w:rPr>
        <w:t>.</w:t>
      </w:r>
    </w:p>
    <w:p w14:paraId="4BEC3BED" w14:textId="77777777" w:rsidR="001D2142" w:rsidRDefault="001D2142" w:rsidP="001D2142">
      <w:pPr>
        <w:jc w:val="both"/>
        <w:rPr>
          <w:lang w:val="es-MX"/>
        </w:rPr>
      </w:pPr>
    </w:p>
    <w:p w14:paraId="34770F64" w14:textId="63A6E159" w:rsidR="001D2142" w:rsidRDefault="001D2142" w:rsidP="001D2142">
      <w:pPr>
        <w:jc w:val="both"/>
        <w:rPr>
          <w:b/>
          <w:bCs/>
          <w:lang w:val="es-MX"/>
        </w:rPr>
      </w:pPr>
      <w:r>
        <w:rPr>
          <w:b/>
          <w:bCs/>
          <w:lang w:val="es-MX"/>
        </w:rPr>
        <w:t>HECHOS:</w:t>
      </w:r>
    </w:p>
    <w:p w14:paraId="79C629CC" w14:textId="09A765FD" w:rsidR="001D2142" w:rsidRDefault="00A9784A" w:rsidP="001D2142">
      <w:pPr>
        <w:jc w:val="both"/>
      </w:pPr>
      <w:r>
        <w:t>El día 09 de marzo del año 2021, el señor OSCAR DAVID YANEZ MARTINEZ, se encontraba en la vía que conduce de Planeta Rica a la vereda medio rancho</w:t>
      </w:r>
      <w:r w:rsidR="005117FC">
        <w:t xml:space="preserve"> en el departamento de Córdoba</w:t>
      </w:r>
      <w:r>
        <w:t>, laborando en trabajos de pavimentación, cuando siendo aproximadamente las 19:45 horas, fue arrollado por el vehículo automotor de placas SNS-971, marca Internacional, línea 7600 SBA, carga 16580, modelo 2013, color blanco, de propiedad de Construcciones El Cóndor S.A., el cual era conducido por el señor EFREN JAVIER COGOLLO PORRAS</w:t>
      </w:r>
      <w:r w:rsidR="005117FC">
        <w:t>.</w:t>
      </w:r>
    </w:p>
    <w:p w14:paraId="4E0C694E" w14:textId="0A57474E" w:rsidR="00A9784A" w:rsidRDefault="00A9784A" w:rsidP="001D2142">
      <w:pPr>
        <w:jc w:val="both"/>
      </w:pPr>
      <w:r>
        <w:t xml:space="preserve">Debido a la gravedad de las lesiones, la víctima es trasladada a la Clínica Jerusalén del Municipio de Planeta Rica, donde ingreso el </w:t>
      </w:r>
      <w:r w:rsidR="009E73C8">
        <w:t xml:space="preserve">mismo día de los hechos. En la mencionada clínica el señor Oscar Yánez fallece debido a las lesiones consistentes en aplastamiento de tórax con el abdomen de la región lumbosacra y de la </w:t>
      </w:r>
      <w:proofErr w:type="spellStart"/>
      <w:r w:rsidR="009E73C8">
        <w:t>pélvis</w:t>
      </w:r>
      <w:proofErr w:type="spellEnd"/>
      <w:r w:rsidR="009E73C8">
        <w:t>.</w:t>
      </w:r>
    </w:p>
    <w:p w14:paraId="1956C41F" w14:textId="76005A85" w:rsidR="00C01D33" w:rsidRDefault="005117FC" w:rsidP="001D2142">
      <w:pPr>
        <w:jc w:val="both"/>
        <w:rPr>
          <w:b/>
          <w:bCs/>
        </w:rPr>
      </w:pPr>
      <w:r>
        <w:lastRenderedPageBreak/>
        <w:t xml:space="preserve">Se debe precisar que la víctima señor </w:t>
      </w:r>
      <w:proofErr w:type="spellStart"/>
      <w:r>
        <w:t>Yanez</w:t>
      </w:r>
      <w:proofErr w:type="spellEnd"/>
      <w:r>
        <w:t xml:space="preserve"> Martínez era empleado de Construcciones el Cóndor y el accidente se presenta en ejercicio de sus labores, por </w:t>
      </w:r>
      <w:proofErr w:type="gramStart"/>
      <w:r>
        <w:t>ende</w:t>
      </w:r>
      <w:proofErr w:type="gramEnd"/>
      <w:r>
        <w:t xml:space="preserve"> la ARL AXA inició las correspondientes investigaciones. </w:t>
      </w:r>
    </w:p>
    <w:p w14:paraId="1C56D082" w14:textId="77777777" w:rsidR="005117FC" w:rsidRPr="00F51D8E" w:rsidRDefault="005117FC" w:rsidP="001D2142">
      <w:pPr>
        <w:jc w:val="both"/>
      </w:pPr>
    </w:p>
    <w:p w14:paraId="764EEF1D" w14:textId="462AEA1C" w:rsidR="001D2142" w:rsidRPr="00F51D8E" w:rsidRDefault="001D2142" w:rsidP="001D2142">
      <w:pPr>
        <w:jc w:val="both"/>
        <w:rPr>
          <w:rFonts w:cs="Arial"/>
          <w:bCs/>
          <w:color w:val="000000" w:themeColor="text1"/>
        </w:rPr>
      </w:pPr>
      <w:r w:rsidRPr="00F51D8E">
        <w:rPr>
          <w:b/>
          <w:bCs/>
        </w:rPr>
        <w:t xml:space="preserve">Pretensiones de la demanda: </w:t>
      </w:r>
      <w:r w:rsidRPr="00F51D8E">
        <w:rPr>
          <w:rFonts w:cs="Arial"/>
          <w:bCs/>
          <w:color w:val="000000" w:themeColor="text1"/>
        </w:rPr>
        <w:t xml:space="preserve">Se condene por los siguientes perjuicios: (i) Daño moral subjetivo: </w:t>
      </w:r>
      <w:r w:rsidR="00224370">
        <w:rPr>
          <w:rFonts w:cs="Arial"/>
          <w:bCs/>
          <w:color w:val="000000" w:themeColor="text1"/>
        </w:rPr>
        <w:t>480</w:t>
      </w:r>
      <w:r w:rsidRPr="00F51D8E">
        <w:rPr>
          <w:rFonts w:cs="Arial"/>
          <w:bCs/>
          <w:color w:val="000000" w:themeColor="text1"/>
        </w:rPr>
        <w:t xml:space="preserve"> SMLMV o $</w:t>
      </w:r>
      <w:r w:rsidR="00224370">
        <w:rPr>
          <w:rFonts w:cs="Arial"/>
          <w:bCs/>
          <w:color w:val="000000" w:themeColor="text1"/>
        </w:rPr>
        <w:t>556.800.000</w:t>
      </w:r>
      <w:r w:rsidR="00C01D33">
        <w:rPr>
          <w:rFonts w:cs="Arial"/>
          <w:bCs/>
          <w:color w:val="000000" w:themeColor="text1"/>
        </w:rPr>
        <w:t>; (</w:t>
      </w:r>
      <w:proofErr w:type="spellStart"/>
      <w:r w:rsidR="00C01D33">
        <w:rPr>
          <w:rFonts w:cs="Arial"/>
          <w:bCs/>
          <w:color w:val="000000" w:themeColor="text1"/>
        </w:rPr>
        <w:t>ii</w:t>
      </w:r>
      <w:proofErr w:type="spellEnd"/>
      <w:r w:rsidR="00C01D33">
        <w:rPr>
          <w:rFonts w:cs="Arial"/>
          <w:bCs/>
          <w:color w:val="000000" w:themeColor="text1"/>
        </w:rPr>
        <w:t>) Daño a la vida de relación: 240 SMLMV o $278.400.000; (</w:t>
      </w:r>
      <w:proofErr w:type="spellStart"/>
      <w:r w:rsidR="00C01D33">
        <w:rPr>
          <w:rFonts w:cs="Arial"/>
          <w:bCs/>
          <w:color w:val="000000" w:themeColor="text1"/>
        </w:rPr>
        <w:t>iii</w:t>
      </w:r>
      <w:proofErr w:type="spellEnd"/>
      <w:r w:rsidR="00C01D33">
        <w:rPr>
          <w:rFonts w:cs="Arial"/>
          <w:bCs/>
          <w:color w:val="000000" w:themeColor="text1"/>
        </w:rPr>
        <w:t>) Lucro cesante consolidado y futuro por un valor de $113.849.207</w:t>
      </w:r>
      <w:r w:rsidR="00BE6963">
        <w:rPr>
          <w:rFonts w:cs="Arial"/>
          <w:bCs/>
          <w:color w:val="000000" w:themeColor="text1"/>
        </w:rPr>
        <w:t>; (</w:t>
      </w:r>
      <w:proofErr w:type="spellStart"/>
      <w:r w:rsidR="00BE6963">
        <w:rPr>
          <w:rFonts w:cs="Arial"/>
          <w:bCs/>
          <w:color w:val="000000" w:themeColor="text1"/>
        </w:rPr>
        <w:t>iv</w:t>
      </w:r>
      <w:proofErr w:type="spellEnd"/>
      <w:r w:rsidR="00BE6963">
        <w:rPr>
          <w:rFonts w:cs="Arial"/>
          <w:bCs/>
          <w:color w:val="000000" w:themeColor="text1"/>
        </w:rPr>
        <w:t>) Daño emergente por valor de $6.099.570.</w:t>
      </w:r>
    </w:p>
    <w:p w14:paraId="7AE7F1F6" w14:textId="721BB8EF" w:rsidR="001D2142" w:rsidRPr="00F51D8E" w:rsidRDefault="001D2142" w:rsidP="001D2142">
      <w:pPr>
        <w:jc w:val="both"/>
        <w:rPr>
          <w:rFonts w:cs="Arial"/>
          <w:color w:val="000000" w:themeColor="text1"/>
        </w:rPr>
      </w:pPr>
      <w:r w:rsidRPr="00F51D8E">
        <w:rPr>
          <w:rFonts w:cs="Arial"/>
          <w:b/>
          <w:color w:val="000000" w:themeColor="text1"/>
        </w:rPr>
        <w:t xml:space="preserve">Liquidación objetivada de las pretensiones: </w:t>
      </w:r>
      <w:r w:rsidRPr="00F51D8E">
        <w:rPr>
          <w:rFonts w:cs="Arial"/>
          <w:color w:val="000000" w:themeColor="text1"/>
        </w:rPr>
        <w:t xml:space="preserve">Como liquidación objetiva de perjuicios se llegó al total de </w:t>
      </w:r>
      <w:r w:rsidRPr="00F51D8E">
        <w:rPr>
          <w:rFonts w:eastAsia="Arial" w:cs="Arial"/>
          <w:b/>
          <w:lang w:eastAsia="es-ES" w:bidi="es-ES"/>
        </w:rPr>
        <w:t>$</w:t>
      </w:r>
      <w:r w:rsidR="00B0289E">
        <w:rPr>
          <w:rFonts w:eastAsia="Arial" w:cs="Arial"/>
          <w:b/>
          <w:lang w:eastAsia="es-ES" w:bidi="es-ES"/>
        </w:rPr>
        <w:t>756</w:t>
      </w:r>
      <w:r w:rsidR="00EC59E9">
        <w:rPr>
          <w:rFonts w:eastAsia="Arial" w:cs="Arial"/>
          <w:b/>
          <w:lang w:eastAsia="es-ES" w:bidi="es-ES"/>
        </w:rPr>
        <w:t>.</w:t>
      </w:r>
      <w:r w:rsidR="00B0289E">
        <w:rPr>
          <w:rFonts w:eastAsia="Arial" w:cs="Arial"/>
          <w:b/>
          <w:lang w:eastAsia="es-ES" w:bidi="es-ES"/>
        </w:rPr>
        <w:t>467</w:t>
      </w:r>
      <w:r w:rsidR="00EC59E9">
        <w:rPr>
          <w:rFonts w:eastAsia="Arial" w:cs="Arial"/>
          <w:b/>
          <w:lang w:eastAsia="es-ES" w:bidi="es-ES"/>
        </w:rPr>
        <w:t>.</w:t>
      </w:r>
      <w:r w:rsidR="00B0289E">
        <w:rPr>
          <w:rFonts w:eastAsia="Arial" w:cs="Arial"/>
          <w:b/>
          <w:lang w:eastAsia="es-ES" w:bidi="es-ES"/>
        </w:rPr>
        <w:t>807</w:t>
      </w:r>
      <w:r w:rsidR="00C01D33">
        <w:rPr>
          <w:rFonts w:eastAsia="Arial" w:cs="Arial"/>
          <w:b/>
          <w:lang w:eastAsia="es-ES" w:bidi="es-ES"/>
        </w:rPr>
        <w:t>.</w:t>
      </w:r>
      <w:r>
        <w:rPr>
          <w:rFonts w:cs="Arial"/>
          <w:b/>
          <w:bCs/>
          <w:color w:val="000000" w:themeColor="text1"/>
        </w:rPr>
        <w:t xml:space="preserve"> </w:t>
      </w:r>
      <w:r w:rsidRPr="00F51D8E">
        <w:rPr>
          <w:rFonts w:cs="Arial"/>
          <w:color w:val="000000" w:themeColor="text1"/>
        </w:rPr>
        <w:t>A este valor se llegó de la siguiente manera:</w:t>
      </w:r>
    </w:p>
    <w:p w14:paraId="2F3A6480" w14:textId="2C929612" w:rsidR="001D2142" w:rsidRPr="00F51D8E" w:rsidRDefault="001D2142" w:rsidP="001D2142">
      <w:pPr>
        <w:pStyle w:val="Prrafodelista"/>
        <w:numPr>
          <w:ilvl w:val="0"/>
          <w:numId w:val="1"/>
        </w:numPr>
        <w:spacing w:after="0" w:line="360" w:lineRule="auto"/>
        <w:jc w:val="both"/>
        <w:rPr>
          <w:rFonts w:cs="Arial"/>
          <w:color w:val="000000" w:themeColor="text1"/>
        </w:rPr>
      </w:pPr>
      <w:r w:rsidRPr="00F51D8E">
        <w:rPr>
          <w:rFonts w:cs="Arial"/>
          <w:b/>
          <w:bCs/>
          <w:color w:val="000000" w:themeColor="text1"/>
        </w:rPr>
        <w:t>Daño moral.</w:t>
      </w:r>
      <w:r w:rsidRPr="00F51D8E">
        <w:rPr>
          <w:rFonts w:cs="Arial"/>
          <w:color w:val="000000" w:themeColor="text1"/>
        </w:rPr>
        <w:t xml:space="preserve"> </w:t>
      </w:r>
      <w:r w:rsidRPr="00F51D8E">
        <w:rPr>
          <w:rFonts w:cs="Arial"/>
          <w:bdr w:val="none" w:sz="0" w:space="0" w:color="auto" w:frame="1"/>
          <w:shd w:val="clear" w:color="auto" w:fill="FFFFFF"/>
        </w:rPr>
        <w:t>$</w:t>
      </w:r>
      <w:r w:rsidR="00DA7B5C">
        <w:rPr>
          <w:rFonts w:cs="Arial"/>
          <w:bdr w:val="none" w:sz="0" w:space="0" w:color="auto" w:frame="1"/>
          <w:shd w:val="clear" w:color="auto" w:fill="FFFFFF"/>
        </w:rPr>
        <w:t>4</w:t>
      </w:r>
      <w:r w:rsidR="00B61AE8">
        <w:rPr>
          <w:rFonts w:cs="Arial"/>
          <w:bdr w:val="none" w:sz="0" w:space="0" w:color="auto" w:frame="1"/>
          <w:shd w:val="clear" w:color="auto" w:fill="FFFFFF"/>
        </w:rPr>
        <w:t>20</w:t>
      </w:r>
      <w:r w:rsidR="00153CAE">
        <w:rPr>
          <w:rFonts w:cs="Arial"/>
          <w:bdr w:val="none" w:sz="0" w:space="0" w:color="auto" w:frame="1"/>
          <w:shd w:val="clear" w:color="auto" w:fill="FFFFFF"/>
        </w:rPr>
        <w:t>.000.000</w:t>
      </w:r>
    </w:p>
    <w:p w14:paraId="6E2E5F55" w14:textId="77777777" w:rsidR="001D2142" w:rsidRPr="00F51D8E" w:rsidRDefault="001D2142" w:rsidP="001D2142">
      <w:pPr>
        <w:jc w:val="both"/>
      </w:pPr>
    </w:p>
    <w:p w14:paraId="443FBDC6" w14:textId="5F6D87C6" w:rsidR="006F0A18" w:rsidRDefault="005117FC" w:rsidP="001D2142">
      <w:pPr>
        <w:jc w:val="both"/>
        <w:rPr>
          <w:bdr w:val="none" w:sz="0" w:space="0" w:color="auto" w:frame="1"/>
          <w:shd w:val="clear" w:color="auto" w:fill="FFFFFF"/>
        </w:rPr>
      </w:pPr>
      <w:r w:rsidRPr="00FE4C15">
        <w:rPr>
          <w:bdr w:val="none" w:sz="0" w:space="0" w:color="auto" w:frame="1"/>
        </w:rPr>
        <w:t>Para</w:t>
      </w:r>
      <w:r w:rsidR="001D2142" w:rsidRPr="00FE4C15">
        <w:rPr>
          <w:bdr w:val="none" w:sz="0" w:space="0" w:color="auto" w:frame="1"/>
        </w:rPr>
        <w:t xml:space="preserve"> la señora </w:t>
      </w:r>
      <w:proofErr w:type="spellStart"/>
      <w:r w:rsidR="00224370" w:rsidRPr="00FE4C15">
        <w:rPr>
          <w:bdr w:val="none" w:sz="0" w:space="0" w:color="auto" w:frame="1"/>
        </w:rPr>
        <w:t>Lercy</w:t>
      </w:r>
      <w:proofErr w:type="spellEnd"/>
      <w:r w:rsidR="00224370" w:rsidRPr="00FE4C15">
        <w:rPr>
          <w:bdr w:val="none" w:sz="0" w:space="0" w:color="auto" w:frame="1"/>
        </w:rPr>
        <w:t xml:space="preserve"> </w:t>
      </w:r>
      <w:proofErr w:type="spellStart"/>
      <w:r w:rsidR="00224370" w:rsidRPr="00FE4C15">
        <w:rPr>
          <w:bdr w:val="none" w:sz="0" w:space="0" w:color="auto" w:frame="1"/>
        </w:rPr>
        <w:t>Leidith</w:t>
      </w:r>
      <w:proofErr w:type="spellEnd"/>
      <w:r w:rsidR="00224370" w:rsidRPr="00FE4C15">
        <w:rPr>
          <w:bdr w:val="none" w:sz="0" w:space="0" w:color="auto" w:frame="1"/>
        </w:rPr>
        <w:t xml:space="preserve"> Martínez Argumedo</w:t>
      </w:r>
      <w:r w:rsidR="00AC440A" w:rsidRPr="00FE4C15">
        <w:rPr>
          <w:bdr w:val="none" w:sz="0" w:space="0" w:color="auto" w:frame="1"/>
        </w:rPr>
        <w:t xml:space="preserve"> en su calidad de madre, se reconoce el valor de $60.000.000</w:t>
      </w:r>
      <w:r w:rsidR="001D2142" w:rsidRPr="006F0A18">
        <w:rPr>
          <w:bdr w:val="none" w:sz="0" w:space="0" w:color="auto" w:frame="1"/>
          <w:shd w:val="clear" w:color="auto" w:fill="FFFFFF"/>
        </w:rPr>
        <w:t>,</w:t>
      </w:r>
      <w:r w:rsidR="001D2142" w:rsidRPr="00F51D8E">
        <w:rPr>
          <w:bdr w:val="none" w:sz="0" w:space="0" w:color="auto" w:frame="1"/>
          <w:shd w:val="clear" w:color="auto" w:fill="FFFFFF"/>
        </w:rPr>
        <w:t xml:space="preserve"> </w:t>
      </w:r>
      <w:r w:rsidR="00AC440A">
        <w:rPr>
          <w:bdr w:val="none" w:sz="0" w:space="0" w:color="auto" w:frame="1"/>
          <w:shd w:val="clear" w:color="auto" w:fill="FFFFFF"/>
        </w:rPr>
        <w:t>para la señora Sheila Marcela Acuña se reconoce el valor de $60.000.000</w:t>
      </w:r>
      <w:r w:rsidR="006F0A18">
        <w:rPr>
          <w:bdr w:val="none" w:sz="0" w:space="0" w:color="auto" w:frame="1"/>
          <w:shd w:val="clear" w:color="auto" w:fill="FFFFFF"/>
        </w:rPr>
        <w:t>,</w:t>
      </w:r>
      <w:r w:rsidR="00AC440A">
        <w:rPr>
          <w:bdr w:val="none" w:sz="0" w:space="0" w:color="auto" w:frame="1"/>
          <w:shd w:val="clear" w:color="auto" w:fill="FFFFFF"/>
        </w:rPr>
        <w:t xml:space="preserve"> puesto que aunque no se aportó acta de conciliación, escritura </w:t>
      </w:r>
      <w:r w:rsidR="006F0A18">
        <w:rPr>
          <w:bdr w:val="none" w:sz="0" w:space="0" w:color="auto" w:frame="1"/>
          <w:shd w:val="clear" w:color="auto" w:fill="FFFFFF"/>
        </w:rPr>
        <w:t>pública</w:t>
      </w:r>
      <w:r w:rsidR="00AC440A">
        <w:rPr>
          <w:bdr w:val="none" w:sz="0" w:space="0" w:color="auto" w:frame="1"/>
          <w:shd w:val="clear" w:color="auto" w:fill="FFFFFF"/>
        </w:rPr>
        <w:t xml:space="preserve"> o sentencia judicial que declare la existencia de la unión marital de hecho con la víctima, la jurisprudencia ha indicado que aquellos no son los únicos medios de convicción, por ende esta calidad se puede probar a </w:t>
      </w:r>
      <w:proofErr w:type="spellStart"/>
      <w:r w:rsidR="00AC440A">
        <w:rPr>
          <w:bdr w:val="none" w:sz="0" w:space="0" w:color="auto" w:frame="1"/>
          <w:shd w:val="clear" w:color="auto" w:fill="FFFFFF"/>
        </w:rPr>
        <w:t>traves</w:t>
      </w:r>
      <w:proofErr w:type="spellEnd"/>
      <w:r w:rsidR="00AC440A">
        <w:rPr>
          <w:bdr w:val="none" w:sz="0" w:space="0" w:color="auto" w:frame="1"/>
          <w:shd w:val="clear" w:color="auto" w:fill="FFFFFF"/>
        </w:rPr>
        <w:t xml:space="preserve"> de los testimonios </w:t>
      </w:r>
      <w:r w:rsidR="006F0A18">
        <w:rPr>
          <w:bdr w:val="none" w:sz="0" w:space="0" w:color="auto" w:frame="1"/>
          <w:shd w:val="clear" w:color="auto" w:fill="FFFFFF"/>
        </w:rPr>
        <w:t xml:space="preserve">solicitados y a </w:t>
      </w:r>
      <w:proofErr w:type="spellStart"/>
      <w:r w:rsidR="006F0A18">
        <w:rPr>
          <w:bdr w:val="none" w:sz="0" w:space="0" w:color="auto" w:frame="1"/>
          <w:shd w:val="clear" w:color="auto" w:fill="FFFFFF"/>
        </w:rPr>
        <w:t>traves</w:t>
      </w:r>
      <w:proofErr w:type="spellEnd"/>
      <w:r w:rsidR="006F0A18">
        <w:rPr>
          <w:bdr w:val="none" w:sz="0" w:space="0" w:color="auto" w:frame="1"/>
          <w:shd w:val="clear" w:color="auto" w:fill="FFFFFF"/>
        </w:rPr>
        <w:t xml:space="preserve"> de la declaración </w:t>
      </w:r>
      <w:proofErr w:type="spellStart"/>
      <w:r w:rsidR="006F0A18">
        <w:rPr>
          <w:bdr w:val="none" w:sz="0" w:space="0" w:color="auto" w:frame="1"/>
          <w:shd w:val="clear" w:color="auto" w:fill="FFFFFF"/>
        </w:rPr>
        <w:t>extrajuicio</w:t>
      </w:r>
      <w:proofErr w:type="spellEnd"/>
      <w:r w:rsidR="006F0A18">
        <w:rPr>
          <w:bdr w:val="none" w:sz="0" w:space="0" w:color="auto" w:frame="1"/>
          <w:shd w:val="clear" w:color="auto" w:fill="FFFFFF"/>
        </w:rPr>
        <w:t xml:space="preserve"> de un tercero que fue aportada por los accionantes. De otro lado, frente al señor Enrique </w:t>
      </w:r>
      <w:proofErr w:type="spellStart"/>
      <w:r w:rsidR="006F0A18">
        <w:rPr>
          <w:bdr w:val="none" w:sz="0" w:space="0" w:color="auto" w:frame="1"/>
          <w:shd w:val="clear" w:color="auto" w:fill="FFFFFF"/>
        </w:rPr>
        <w:t>Jose</w:t>
      </w:r>
      <w:proofErr w:type="spellEnd"/>
      <w:r w:rsidR="006F0A18">
        <w:rPr>
          <w:bdr w:val="none" w:sz="0" w:space="0" w:color="auto" w:frame="1"/>
          <w:shd w:val="clear" w:color="auto" w:fill="FFFFFF"/>
        </w:rPr>
        <w:t xml:space="preserve"> </w:t>
      </w:r>
      <w:proofErr w:type="spellStart"/>
      <w:r w:rsidR="006F0A18">
        <w:rPr>
          <w:bdr w:val="none" w:sz="0" w:space="0" w:color="auto" w:frame="1"/>
          <w:shd w:val="clear" w:color="auto" w:fill="FFFFFF"/>
        </w:rPr>
        <w:t>Yanez</w:t>
      </w:r>
      <w:proofErr w:type="spellEnd"/>
      <w:r w:rsidR="006F0A18">
        <w:rPr>
          <w:bdr w:val="none" w:sz="0" w:space="0" w:color="auto" w:frame="1"/>
          <w:shd w:val="clear" w:color="auto" w:fill="FFFFFF"/>
        </w:rPr>
        <w:t xml:space="preserve"> Linares se le reconocerá la suma de $60.000.000, toda vez que, </w:t>
      </w:r>
      <w:r w:rsidR="006F0A18" w:rsidRPr="00F51D8E">
        <w:rPr>
          <w:bdr w:val="none" w:sz="0" w:space="0" w:color="auto" w:frame="1"/>
          <w:shd w:val="clear" w:color="auto" w:fill="FFFFFF"/>
        </w:rPr>
        <w:t>se aport</w:t>
      </w:r>
      <w:r w:rsidR="006F0A18">
        <w:rPr>
          <w:bdr w:val="none" w:sz="0" w:space="0" w:color="auto" w:frame="1"/>
          <w:shd w:val="clear" w:color="auto" w:fill="FFFFFF"/>
        </w:rPr>
        <w:t xml:space="preserve">aron los registros civiles de las hermanas de la víctima que dan cuenta del vínculo que une al reclamante con el fallecido, pues la madre de aquel estableció un hogar con la señora </w:t>
      </w:r>
      <w:proofErr w:type="spellStart"/>
      <w:r w:rsidR="006F0A18">
        <w:rPr>
          <w:bdr w:val="none" w:sz="0" w:space="0" w:color="auto" w:frame="1"/>
          <w:shd w:val="clear" w:color="auto" w:fill="FFFFFF"/>
        </w:rPr>
        <w:t>Lercy</w:t>
      </w:r>
      <w:proofErr w:type="spellEnd"/>
      <w:r w:rsidR="006F0A18">
        <w:rPr>
          <w:bdr w:val="none" w:sz="0" w:space="0" w:color="auto" w:frame="1"/>
          <w:shd w:val="clear" w:color="auto" w:fill="FFFFFF"/>
        </w:rPr>
        <w:t xml:space="preserve"> </w:t>
      </w:r>
      <w:proofErr w:type="spellStart"/>
      <w:r w:rsidR="006F0A18">
        <w:rPr>
          <w:bdr w:val="none" w:sz="0" w:space="0" w:color="auto" w:frame="1"/>
          <w:shd w:val="clear" w:color="auto" w:fill="FFFFFF"/>
        </w:rPr>
        <w:t>Martinez</w:t>
      </w:r>
      <w:proofErr w:type="spellEnd"/>
      <w:r w:rsidR="006F0A18">
        <w:rPr>
          <w:bdr w:val="none" w:sz="0" w:space="0" w:color="auto" w:frame="1"/>
          <w:shd w:val="clear" w:color="auto" w:fill="FFFFFF"/>
        </w:rPr>
        <w:t xml:space="preserve">. Respecto a Charo Juliana </w:t>
      </w:r>
      <w:proofErr w:type="spellStart"/>
      <w:r w:rsidR="006F0A18">
        <w:rPr>
          <w:bdr w:val="none" w:sz="0" w:space="0" w:color="auto" w:frame="1"/>
          <w:shd w:val="clear" w:color="auto" w:fill="FFFFFF"/>
        </w:rPr>
        <w:t>Yanez</w:t>
      </w:r>
      <w:proofErr w:type="spellEnd"/>
      <w:r w:rsidR="006F0A18">
        <w:rPr>
          <w:bdr w:val="none" w:sz="0" w:space="0" w:color="auto" w:frame="1"/>
          <w:shd w:val="clear" w:color="auto" w:fill="FFFFFF"/>
        </w:rPr>
        <w:t xml:space="preserve"> Martínez, María de los Ángeles </w:t>
      </w:r>
      <w:proofErr w:type="spellStart"/>
      <w:r w:rsidR="006F0A18">
        <w:rPr>
          <w:bdr w:val="none" w:sz="0" w:space="0" w:color="auto" w:frame="1"/>
          <w:shd w:val="clear" w:color="auto" w:fill="FFFFFF"/>
        </w:rPr>
        <w:t>Yanez</w:t>
      </w:r>
      <w:proofErr w:type="spellEnd"/>
      <w:r w:rsidR="006F0A18">
        <w:rPr>
          <w:bdr w:val="none" w:sz="0" w:space="0" w:color="auto" w:frame="1"/>
          <w:shd w:val="clear" w:color="auto" w:fill="FFFFFF"/>
        </w:rPr>
        <w:t xml:space="preserve"> </w:t>
      </w:r>
      <w:proofErr w:type="gramStart"/>
      <w:r w:rsidR="00131E3B">
        <w:rPr>
          <w:bdr w:val="none" w:sz="0" w:space="0" w:color="auto" w:frame="1"/>
          <w:shd w:val="clear" w:color="auto" w:fill="FFFFFF"/>
        </w:rPr>
        <w:t>Martínez</w:t>
      </w:r>
      <w:r w:rsidR="006F0A18">
        <w:rPr>
          <w:bdr w:val="none" w:sz="0" w:space="0" w:color="auto" w:frame="1"/>
          <w:shd w:val="clear" w:color="auto" w:fill="FFFFFF"/>
        </w:rPr>
        <w:t xml:space="preserve"> ,</w:t>
      </w:r>
      <w:proofErr w:type="gramEnd"/>
      <w:r w:rsidR="006F0A18">
        <w:rPr>
          <w:bdr w:val="none" w:sz="0" w:space="0" w:color="auto" w:frame="1"/>
          <w:shd w:val="clear" w:color="auto" w:fill="FFFFFF"/>
        </w:rPr>
        <w:t xml:space="preserve"> </w:t>
      </w:r>
      <w:r w:rsidR="006F0A18" w:rsidRPr="006F0A18">
        <w:rPr>
          <w:bdr w:val="none" w:sz="0" w:space="0" w:color="auto" w:frame="1"/>
          <w:shd w:val="clear" w:color="auto" w:fill="FFFFFF"/>
        </w:rPr>
        <w:t xml:space="preserve">Lorena </w:t>
      </w:r>
      <w:proofErr w:type="spellStart"/>
      <w:r w:rsidR="006F0A18" w:rsidRPr="006F0A18">
        <w:rPr>
          <w:bdr w:val="none" w:sz="0" w:space="0" w:color="auto" w:frame="1"/>
          <w:shd w:val="clear" w:color="auto" w:fill="FFFFFF"/>
        </w:rPr>
        <w:t>Leidith</w:t>
      </w:r>
      <w:proofErr w:type="spellEnd"/>
      <w:r w:rsidR="006F0A18" w:rsidRPr="006F0A18">
        <w:rPr>
          <w:bdr w:val="none" w:sz="0" w:space="0" w:color="auto" w:frame="1"/>
          <w:shd w:val="clear" w:color="auto" w:fill="FFFFFF"/>
        </w:rPr>
        <w:t xml:space="preserve"> Yánez Martínez</w:t>
      </w:r>
      <w:r w:rsidR="006F0A18">
        <w:rPr>
          <w:bdr w:val="none" w:sz="0" w:space="0" w:color="auto" w:frame="1"/>
          <w:shd w:val="clear" w:color="auto" w:fill="FFFFFF"/>
        </w:rPr>
        <w:t xml:space="preserve">, Francisco Alonso </w:t>
      </w:r>
      <w:proofErr w:type="spellStart"/>
      <w:r w:rsidR="006F0A18">
        <w:rPr>
          <w:bdr w:val="none" w:sz="0" w:space="0" w:color="auto" w:frame="1"/>
          <w:shd w:val="clear" w:color="auto" w:fill="FFFFFF"/>
        </w:rPr>
        <w:t>Yanez</w:t>
      </w:r>
      <w:proofErr w:type="spellEnd"/>
      <w:r w:rsidR="006F0A18">
        <w:rPr>
          <w:bdr w:val="none" w:sz="0" w:space="0" w:color="auto" w:frame="1"/>
          <w:shd w:val="clear" w:color="auto" w:fill="FFFFFF"/>
        </w:rPr>
        <w:t xml:space="preserve"> </w:t>
      </w:r>
      <w:r w:rsidR="00131E3B">
        <w:rPr>
          <w:bdr w:val="none" w:sz="0" w:space="0" w:color="auto" w:frame="1"/>
          <w:shd w:val="clear" w:color="auto" w:fill="FFFFFF"/>
        </w:rPr>
        <w:t>Martínez</w:t>
      </w:r>
      <w:r w:rsidR="006F0A18">
        <w:rPr>
          <w:bdr w:val="none" w:sz="0" w:space="0" w:color="auto" w:frame="1"/>
          <w:shd w:val="clear" w:color="auto" w:fill="FFFFFF"/>
        </w:rPr>
        <w:t xml:space="preserve">, </w:t>
      </w:r>
      <w:r w:rsidR="006F0A18" w:rsidRPr="006F0A18">
        <w:rPr>
          <w:bdr w:val="none" w:sz="0" w:space="0" w:color="auto" w:frame="1"/>
          <w:shd w:val="clear" w:color="auto" w:fill="FFFFFF"/>
        </w:rPr>
        <w:t>Carlos Alberto Martínez Argumedo</w:t>
      </w:r>
      <w:r w:rsidR="006F0A18">
        <w:rPr>
          <w:bdr w:val="none" w:sz="0" w:space="0" w:color="auto" w:frame="1"/>
          <w:shd w:val="clear" w:color="auto" w:fill="FFFFFF"/>
        </w:rPr>
        <w:t xml:space="preserve"> en su calidad de hermanos de la víctima se les reconocerá la suma de $40.000.000 para cada uno. Finalmente, para Domingo Favio </w:t>
      </w:r>
      <w:r w:rsidR="00131E3B">
        <w:rPr>
          <w:bdr w:val="none" w:sz="0" w:space="0" w:color="auto" w:frame="1"/>
          <w:shd w:val="clear" w:color="auto" w:fill="FFFFFF"/>
        </w:rPr>
        <w:t>Martínez</w:t>
      </w:r>
      <w:r w:rsidR="006F0A18">
        <w:rPr>
          <w:bdr w:val="none" w:sz="0" w:space="0" w:color="auto" w:frame="1"/>
          <w:shd w:val="clear" w:color="auto" w:fill="FFFFFF"/>
        </w:rPr>
        <w:t xml:space="preserve"> Vidal</w:t>
      </w:r>
      <w:r w:rsidR="00131E3B">
        <w:rPr>
          <w:bdr w:val="none" w:sz="0" w:space="0" w:color="auto" w:frame="1"/>
          <w:shd w:val="clear" w:color="auto" w:fill="FFFFFF"/>
        </w:rPr>
        <w:t xml:space="preserve"> en calidad de abuelo de la víctima se reconocerá el valor de $40.000.000. Los anteriores valores de </w:t>
      </w:r>
      <w:r w:rsidR="00131E3B" w:rsidRPr="00F51D8E">
        <w:rPr>
          <w:bdr w:val="none" w:sz="0" w:space="0" w:color="auto" w:frame="1"/>
          <w:shd w:val="clear" w:color="auto" w:fill="FFFFFF"/>
        </w:rPr>
        <w:t>conform</w:t>
      </w:r>
      <w:r w:rsidR="00131E3B">
        <w:rPr>
          <w:bdr w:val="none" w:sz="0" w:space="0" w:color="auto" w:frame="1"/>
          <w:shd w:val="clear" w:color="auto" w:fill="FFFFFF"/>
        </w:rPr>
        <w:t>idad</w:t>
      </w:r>
      <w:r w:rsidR="00131E3B" w:rsidRPr="00F51D8E">
        <w:rPr>
          <w:bdr w:val="none" w:sz="0" w:space="0" w:color="auto" w:frame="1"/>
          <w:shd w:val="clear" w:color="auto" w:fill="FFFFFF"/>
        </w:rPr>
        <w:t xml:space="preserve"> a las sentencias </w:t>
      </w:r>
      <w:r w:rsidR="00131E3B">
        <w:rPr>
          <w:bdr w:val="none" w:sz="0" w:space="0" w:color="auto" w:frame="1"/>
          <w:shd w:val="clear" w:color="auto" w:fill="FFFFFF"/>
        </w:rPr>
        <w:t xml:space="preserve">de la </w:t>
      </w:r>
      <w:r w:rsidR="00131E3B" w:rsidRPr="00F51D8E">
        <w:t>Corte Suprema de Justicia</w:t>
      </w:r>
      <w:r w:rsidR="00131E3B">
        <w:t xml:space="preserve"> </w:t>
      </w:r>
      <w:r w:rsidR="00131E3B" w:rsidRPr="00F51D8E">
        <w:t>SC15996-2016 y SC9193-2017</w:t>
      </w:r>
      <w:r w:rsidR="00131E3B">
        <w:t xml:space="preserve">, en donde el límite del valor reconocido por este tipo de perjuicios originados en el fallecimiento de la víctima directa asciende a $60.000.000 para los padres, hijos y cónyuges de la víctima. Por otra parte, dicho límite indemnizatorio se reduce en la medida que se conceda a familiares con diferente grado de parentesco, motivo por el cual se reconoce una suma menor de dinero para hermanos y abuelo del fallecido. </w:t>
      </w:r>
    </w:p>
    <w:p w14:paraId="6A55A6D3" w14:textId="7AEF5B08" w:rsidR="007C4E70" w:rsidRDefault="007C4E70" w:rsidP="001D2142">
      <w:pPr>
        <w:spacing w:after="0"/>
        <w:jc w:val="both"/>
      </w:pPr>
    </w:p>
    <w:p w14:paraId="4AD4C2D9" w14:textId="6A37BD29" w:rsidR="00153CAE" w:rsidRDefault="00153CAE" w:rsidP="00153CAE">
      <w:pPr>
        <w:pStyle w:val="Prrafodelista"/>
        <w:numPr>
          <w:ilvl w:val="0"/>
          <w:numId w:val="1"/>
        </w:numPr>
        <w:spacing w:after="0"/>
        <w:jc w:val="both"/>
      </w:pPr>
      <w:r w:rsidRPr="00153CAE">
        <w:rPr>
          <w:b/>
          <w:bCs/>
        </w:rPr>
        <w:t>Daño a la vida de relación</w:t>
      </w:r>
      <w:r>
        <w:t xml:space="preserve"> $</w:t>
      </w:r>
      <w:r w:rsidR="00B0289E">
        <w:t>23</w:t>
      </w:r>
      <w:r w:rsidR="004E0273">
        <w:t>0.000.000</w:t>
      </w:r>
    </w:p>
    <w:p w14:paraId="67D1DAE7" w14:textId="7760C8B3" w:rsidR="006C6F09" w:rsidRPr="00737CF0" w:rsidRDefault="00131E3B" w:rsidP="006C6F09">
      <w:pPr>
        <w:spacing w:after="0" w:line="240" w:lineRule="auto"/>
        <w:jc w:val="both"/>
        <w:rPr>
          <w:rFonts w:cs="Arial"/>
          <w:b/>
          <w:color w:val="000000" w:themeColor="text1"/>
        </w:rPr>
      </w:pPr>
      <w:r w:rsidRPr="00131E3B">
        <w:rPr>
          <w:bdr w:val="none" w:sz="0" w:space="0" w:color="auto" w:frame="1"/>
        </w:rPr>
        <w:t xml:space="preserve">Para la señora </w:t>
      </w:r>
      <w:proofErr w:type="spellStart"/>
      <w:r w:rsidRPr="00131E3B">
        <w:rPr>
          <w:bdr w:val="none" w:sz="0" w:space="0" w:color="auto" w:frame="1"/>
        </w:rPr>
        <w:t>Lercy</w:t>
      </w:r>
      <w:proofErr w:type="spellEnd"/>
      <w:r w:rsidRPr="00131E3B">
        <w:rPr>
          <w:bdr w:val="none" w:sz="0" w:space="0" w:color="auto" w:frame="1"/>
        </w:rPr>
        <w:t xml:space="preserve"> </w:t>
      </w:r>
      <w:proofErr w:type="spellStart"/>
      <w:r w:rsidRPr="00131E3B">
        <w:rPr>
          <w:bdr w:val="none" w:sz="0" w:space="0" w:color="auto" w:frame="1"/>
        </w:rPr>
        <w:t>Leidith</w:t>
      </w:r>
      <w:proofErr w:type="spellEnd"/>
      <w:r w:rsidRPr="00131E3B">
        <w:rPr>
          <w:bdr w:val="none" w:sz="0" w:space="0" w:color="auto" w:frame="1"/>
        </w:rPr>
        <w:t xml:space="preserve"> Martínez Argumedo en su calidad de madre, se reconoce el valor de $</w:t>
      </w:r>
      <w:r>
        <w:rPr>
          <w:bdr w:val="none" w:sz="0" w:space="0" w:color="auto" w:frame="1"/>
        </w:rPr>
        <w:t>5</w:t>
      </w:r>
      <w:r w:rsidRPr="00131E3B">
        <w:rPr>
          <w:bdr w:val="none" w:sz="0" w:space="0" w:color="auto" w:frame="1"/>
        </w:rPr>
        <w:t>0.000.000</w:t>
      </w:r>
      <w:r w:rsidRPr="00131E3B">
        <w:rPr>
          <w:bdr w:val="none" w:sz="0" w:space="0" w:color="auto" w:frame="1"/>
          <w:shd w:val="clear" w:color="auto" w:fill="FFFFFF"/>
        </w:rPr>
        <w:t>, para la señora Sheila Marcela Acuña se reconoce el valor de $</w:t>
      </w:r>
      <w:r>
        <w:rPr>
          <w:bdr w:val="none" w:sz="0" w:space="0" w:color="auto" w:frame="1"/>
          <w:shd w:val="clear" w:color="auto" w:fill="FFFFFF"/>
        </w:rPr>
        <w:t>5</w:t>
      </w:r>
      <w:r w:rsidRPr="00131E3B">
        <w:rPr>
          <w:bdr w:val="none" w:sz="0" w:space="0" w:color="auto" w:frame="1"/>
          <w:shd w:val="clear" w:color="auto" w:fill="FFFFFF"/>
        </w:rPr>
        <w:t>0.000.000, puesto que aunque no se aportó acta de conciliación, escritura pública o sentencia judicial que declare la existencia de la unión marital de hecho con la víctima, la jurisprudencia ha indicado que aquellos no son los únicos medios de convicción, por ende esta calidad se puede probar a trav</w:t>
      </w:r>
      <w:r w:rsidR="00131003">
        <w:rPr>
          <w:bdr w:val="none" w:sz="0" w:space="0" w:color="auto" w:frame="1"/>
          <w:shd w:val="clear" w:color="auto" w:fill="FFFFFF"/>
        </w:rPr>
        <w:t>é</w:t>
      </w:r>
      <w:r w:rsidRPr="00131E3B">
        <w:rPr>
          <w:bdr w:val="none" w:sz="0" w:space="0" w:color="auto" w:frame="1"/>
          <w:shd w:val="clear" w:color="auto" w:fill="FFFFFF"/>
        </w:rPr>
        <w:t xml:space="preserve">s de los testimonios solicitados y a </w:t>
      </w:r>
      <w:proofErr w:type="spellStart"/>
      <w:r w:rsidRPr="00131E3B">
        <w:rPr>
          <w:bdr w:val="none" w:sz="0" w:space="0" w:color="auto" w:frame="1"/>
          <w:shd w:val="clear" w:color="auto" w:fill="FFFFFF"/>
        </w:rPr>
        <w:t>traves</w:t>
      </w:r>
      <w:proofErr w:type="spellEnd"/>
      <w:r w:rsidRPr="00131E3B">
        <w:rPr>
          <w:bdr w:val="none" w:sz="0" w:space="0" w:color="auto" w:frame="1"/>
          <w:shd w:val="clear" w:color="auto" w:fill="FFFFFF"/>
        </w:rPr>
        <w:t xml:space="preserve"> de la declaración </w:t>
      </w:r>
      <w:proofErr w:type="spellStart"/>
      <w:r w:rsidRPr="00131E3B">
        <w:rPr>
          <w:bdr w:val="none" w:sz="0" w:space="0" w:color="auto" w:frame="1"/>
          <w:shd w:val="clear" w:color="auto" w:fill="FFFFFF"/>
        </w:rPr>
        <w:t>extrajuicio</w:t>
      </w:r>
      <w:proofErr w:type="spellEnd"/>
      <w:r w:rsidRPr="00131E3B">
        <w:rPr>
          <w:bdr w:val="none" w:sz="0" w:space="0" w:color="auto" w:frame="1"/>
          <w:shd w:val="clear" w:color="auto" w:fill="FFFFFF"/>
        </w:rPr>
        <w:t xml:space="preserve"> de un </w:t>
      </w:r>
      <w:r w:rsidRPr="00131E3B">
        <w:rPr>
          <w:bdr w:val="none" w:sz="0" w:space="0" w:color="auto" w:frame="1"/>
          <w:shd w:val="clear" w:color="auto" w:fill="FFFFFF"/>
        </w:rPr>
        <w:lastRenderedPageBreak/>
        <w:t xml:space="preserve">tercero que fue aportada por los accionantes. De otro lado, frente al señor Enrique </w:t>
      </w:r>
      <w:r w:rsidR="006C6F09" w:rsidRPr="00131E3B">
        <w:rPr>
          <w:bdr w:val="none" w:sz="0" w:space="0" w:color="auto" w:frame="1"/>
          <w:shd w:val="clear" w:color="auto" w:fill="FFFFFF"/>
        </w:rPr>
        <w:t>José</w:t>
      </w:r>
      <w:r w:rsidRPr="00131E3B">
        <w:rPr>
          <w:bdr w:val="none" w:sz="0" w:space="0" w:color="auto" w:frame="1"/>
          <w:shd w:val="clear" w:color="auto" w:fill="FFFFFF"/>
        </w:rPr>
        <w:t xml:space="preserve"> </w:t>
      </w:r>
      <w:proofErr w:type="spellStart"/>
      <w:r w:rsidRPr="00131E3B">
        <w:rPr>
          <w:bdr w:val="none" w:sz="0" w:space="0" w:color="auto" w:frame="1"/>
          <w:shd w:val="clear" w:color="auto" w:fill="FFFFFF"/>
        </w:rPr>
        <w:t>Yanez</w:t>
      </w:r>
      <w:proofErr w:type="spellEnd"/>
      <w:r w:rsidRPr="00131E3B">
        <w:rPr>
          <w:bdr w:val="none" w:sz="0" w:space="0" w:color="auto" w:frame="1"/>
          <w:shd w:val="clear" w:color="auto" w:fill="FFFFFF"/>
        </w:rPr>
        <w:t xml:space="preserve"> Linares se le reconocerá la suma de $</w:t>
      </w:r>
      <w:r w:rsidR="006C6F09">
        <w:rPr>
          <w:bdr w:val="none" w:sz="0" w:space="0" w:color="auto" w:frame="1"/>
          <w:shd w:val="clear" w:color="auto" w:fill="FFFFFF"/>
        </w:rPr>
        <w:t>20</w:t>
      </w:r>
      <w:r w:rsidRPr="00131E3B">
        <w:rPr>
          <w:bdr w:val="none" w:sz="0" w:space="0" w:color="auto" w:frame="1"/>
          <w:shd w:val="clear" w:color="auto" w:fill="FFFFFF"/>
        </w:rPr>
        <w:t xml:space="preserve">.000.000, toda vez que, se aportaron los registros civiles de las hermanas de la víctima que dan cuenta del vínculo que une al reclamante con el fallecido, pues la madre de aquel estableció un hogar con la señora </w:t>
      </w:r>
      <w:proofErr w:type="spellStart"/>
      <w:r w:rsidRPr="00131E3B">
        <w:rPr>
          <w:bdr w:val="none" w:sz="0" w:space="0" w:color="auto" w:frame="1"/>
          <w:shd w:val="clear" w:color="auto" w:fill="FFFFFF"/>
        </w:rPr>
        <w:t>Lercy</w:t>
      </w:r>
      <w:proofErr w:type="spellEnd"/>
      <w:r w:rsidRPr="00131E3B">
        <w:rPr>
          <w:bdr w:val="none" w:sz="0" w:space="0" w:color="auto" w:frame="1"/>
          <w:shd w:val="clear" w:color="auto" w:fill="FFFFFF"/>
        </w:rPr>
        <w:t xml:space="preserve"> </w:t>
      </w:r>
      <w:proofErr w:type="spellStart"/>
      <w:r w:rsidRPr="00131E3B">
        <w:rPr>
          <w:bdr w:val="none" w:sz="0" w:space="0" w:color="auto" w:frame="1"/>
          <w:shd w:val="clear" w:color="auto" w:fill="FFFFFF"/>
        </w:rPr>
        <w:t>Martinez</w:t>
      </w:r>
      <w:proofErr w:type="spellEnd"/>
      <w:r w:rsidRPr="00131E3B">
        <w:rPr>
          <w:bdr w:val="none" w:sz="0" w:space="0" w:color="auto" w:frame="1"/>
          <w:shd w:val="clear" w:color="auto" w:fill="FFFFFF"/>
        </w:rPr>
        <w:t xml:space="preserve">. Respecto a Charo Juliana </w:t>
      </w:r>
      <w:proofErr w:type="spellStart"/>
      <w:r w:rsidRPr="00131E3B">
        <w:rPr>
          <w:bdr w:val="none" w:sz="0" w:space="0" w:color="auto" w:frame="1"/>
          <w:shd w:val="clear" w:color="auto" w:fill="FFFFFF"/>
        </w:rPr>
        <w:t>Yanez</w:t>
      </w:r>
      <w:proofErr w:type="spellEnd"/>
      <w:r w:rsidRPr="00131E3B">
        <w:rPr>
          <w:bdr w:val="none" w:sz="0" w:space="0" w:color="auto" w:frame="1"/>
          <w:shd w:val="clear" w:color="auto" w:fill="FFFFFF"/>
        </w:rPr>
        <w:t xml:space="preserve"> Martínez, María de los Ángeles </w:t>
      </w:r>
      <w:proofErr w:type="spellStart"/>
      <w:r w:rsidRPr="00131E3B">
        <w:rPr>
          <w:bdr w:val="none" w:sz="0" w:space="0" w:color="auto" w:frame="1"/>
          <w:shd w:val="clear" w:color="auto" w:fill="FFFFFF"/>
        </w:rPr>
        <w:t>Yanez</w:t>
      </w:r>
      <w:proofErr w:type="spellEnd"/>
      <w:r w:rsidRPr="00131E3B">
        <w:rPr>
          <w:bdr w:val="none" w:sz="0" w:space="0" w:color="auto" w:frame="1"/>
          <w:shd w:val="clear" w:color="auto" w:fill="FFFFFF"/>
        </w:rPr>
        <w:t xml:space="preserve"> Martínez , Lorena </w:t>
      </w:r>
      <w:proofErr w:type="spellStart"/>
      <w:r w:rsidRPr="00131E3B">
        <w:rPr>
          <w:bdr w:val="none" w:sz="0" w:space="0" w:color="auto" w:frame="1"/>
          <w:shd w:val="clear" w:color="auto" w:fill="FFFFFF"/>
        </w:rPr>
        <w:t>Leidith</w:t>
      </w:r>
      <w:proofErr w:type="spellEnd"/>
      <w:r w:rsidRPr="00131E3B">
        <w:rPr>
          <w:bdr w:val="none" w:sz="0" w:space="0" w:color="auto" w:frame="1"/>
          <w:shd w:val="clear" w:color="auto" w:fill="FFFFFF"/>
        </w:rPr>
        <w:t xml:space="preserve"> Yánez Martínez, Francisco Alonso </w:t>
      </w:r>
      <w:proofErr w:type="spellStart"/>
      <w:r w:rsidRPr="00131E3B">
        <w:rPr>
          <w:bdr w:val="none" w:sz="0" w:space="0" w:color="auto" w:frame="1"/>
          <w:shd w:val="clear" w:color="auto" w:fill="FFFFFF"/>
        </w:rPr>
        <w:t>Yanez</w:t>
      </w:r>
      <w:proofErr w:type="spellEnd"/>
      <w:r w:rsidRPr="00131E3B">
        <w:rPr>
          <w:bdr w:val="none" w:sz="0" w:space="0" w:color="auto" w:frame="1"/>
          <w:shd w:val="clear" w:color="auto" w:fill="FFFFFF"/>
        </w:rPr>
        <w:t xml:space="preserve"> Martínez, Carlos Alberto Martínez Argumedo en su calidad de hermanos de la víctima se les reconocerá la suma de $</w:t>
      </w:r>
      <w:r w:rsidR="006C6F09">
        <w:rPr>
          <w:bdr w:val="none" w:sz="0" w:space="0" w:color="auto" w:frame="1"/>
          <w:shd w:val="clear" w:color="auto" w:fill="FFFFFF"/>
        </w:rPr>
        <w:t>20</w:t>
      </w:r>
      <w:r w:rsidRPr="00131E3B">
        <w:rPr>
          <w:bdr w:val="none" w:sz="0" w:space="0" w:color="auto" w:frame="1"/>
          <w:shd w:val="clear" w:color="auto" w:fill="FFFFFF"/>
        </w:rPr>
        <w:t>.000.000 para cada uno. Finalmente, para Domingo Favio Martínez Vidal en calidad de abuelo de la víctima se reconocerá el valor de $</w:t>
      </w:r>
      <w:r w:rsidR="006C6F09">
        <w:rPr>
          <w:bdr w:val="none" w:sz="0" w:space="0" w:color="auto" w:frame="1"/>
          <w:shd w:val="clear" w:color="auto" w:fill="FFFFFF"/>
        </w:rPr>
        <w:t>10</w:t>
      </w:r>
      <w:r w:rsidRPr="00131E3B">
        <w:rPr>
          <w:bdr w:val="none" w:sz="0" w:space="0" w:color="auto" w:frame="1"/>
          <w:shd w:val="clear" w:color="auto" w:fill="FFFFFF"/>
        </w:rPr>
        <w:t xml:space="preserve">.000.000. Los anteriores valores </w:t>
      </w:r>
      <w:r w:rsidR="006C6F09" w:rsidRPr="00737CF0">
        <w:rPr>
          <w:bdr w:val="none" w:sz="0" w:space="0" w:color="auto" w:frame="1"/>
          <w:shd w:val="clear" w:color="auto" w:fill="FFFFFF"/>
        </w:rPr>
        <w:t xml:space="preserve">conforme a la sentencia </w:t>
      </w:r>
      <w:r w:rsidR="006C6F09">
        <w:rPr>
          <w:bdr w:val="none" w:sz="0" w:space="0" w:color="auto" w:frame="1"/>
          <w:shd w:val="clear" w:color="auto" w:fill="FFFFFF"/>
        </w:rPr>
        <w:t xml:space="preserve">de la </w:t>
      </w:r>
      <w:r w:rsidR="006C6F09" w:rsidRPr="00F51D8E">
        <w:t>Corte Suprema de Justicia</w:t>
      </w:r>
      <w:r w:rsidR="006C6F09" w:rsidRPr="00894CB4">
        <w:t xml:space="preserve"> </w:t>
      </w:r>
      <w:r w:rsidR="006C6F09">
        <w:t>SC5686-2018, en donde se reconoció por este tipo de perjuicios originados en el fallecimiento de la víctima directa la suma de $50.000.000 para los padres, hijos y cónyuges de la víctima.</w:t>
      </w:r>
    </w:p>
    <w:p w14:paraId="5C1B1DF2" w14:textId="77777777" w:rsidR="00737CF0" w:rsidRPr="00737CF0" w:rsidRDefault="00737CF0" w:rsidP="00737CF0">
      <w:pPr>
        <w:spacing w:after="0" w:line="360" w:lineRule="auto"/>
        <w:jc w:val="both"/>
        <w:rPr>
          <w:rFonts w:cs="Arial"/>
          <w:color w:val="000000" w:themeColor="text1"/>
        </w:rPr>
      </w:pPr>
    </w:p>
    <w:p w14:paraId="4E883144" w14:textId="77777777" w:rsidR="002067CC" w:rsidRDefault="002067CC" w:rsidP="00737CF0">
      <w:pPr>
        <w:spacing w:after="0"/>
        <w:jc w:val="both"/>
      </w:pPr>
    </w:p>
    <w:p w14:paraId="247925C1" w14:textId="10127FA8" w:rsidR="002067CC" w:rsidRDefault="002067CC" w:rsidP="002067CC">
      <w:pPr>
        <w:pStyle w:val="Prrafodelista"/>
        <w:numPr>
          <w:ilvl w:val="0"/>
          <w:numId w:val="1"/>
        </w:numPr>
        <w:spacing w:after="0"/>
        <w:jc w:val="both"/>
        <w:rPr>
          <w:b/>
          <w:bCs/>
        </w:rPr>
      </w:pPr>
      <w:r>
        <w:rPr>
          <w:b/>
          <w:bCs/>
        </w:rPr>
        <w:t>Lucro cesante: $</w:t>
      </w:r>
      <w:r w:rsidR="00063DD1" w:rsidRPr="00063DD1">
        <w:rPr>
          <w:b/>
          <w:bCs/>
        </w:rPr>
        <w:t xml:space="preserve"> $</w:t>
      </w:r>
      <w:r w:rsidR="00DA7B5C">
        <w:rPr>
          <w:b/>
          <w:bCs/>
        </w:rPr>
        <w:t>184</w:t>
      </w:r>
      <w:r w:rsidR="00063DD1" w:rsidRPr="00063DD1">
        <w:rPr>
          <w:b/>
          <w:bCs/>
        </w:rPr>
        <w:t>.</w:t>
      </w:r>
      <w:r w:rsidR="00DA7B5C">
        <w:rPr>
          <w:b/>
          <w:bCs/>
        </w:rPr>
        <w:t>023</w:t>
      </w:r>
      <w:r w:rsidR="00063DD1" w:rsidRPr="00063DD1">
        <w:rPr>
          <w:b/>
          <w:bCs/>
        </w:rPr>
        <w:t>.</w:t>
      </w:r>
      <w:r w:rsidR="00DA7B5C">
        <w:rPr>
          <w:b/>
          <w:bCs/>
        </w:rPr>
        <w:t>495</w:t>
      </w:r>
      <w:r w:rsidR="00063DD1" w:rsidRPr="00063DD1">
        <w:rPr>
          <w:b/>
          <w:bCs/>
        </w:rPr>
        <w:t xml:space="preserve"> </w:t>
      </w:r>
      <w:r>
        <w:rPr>
          <w:b/>
          <w:bCs/>
        </w:rPr>
        <w:t>.</w:t>
      </w:r>
    </w:p>
    <w:p w14:paraId="4BAD9CF6" w14:textId="77777777" w:rsidR="002067CC" w:rsidRDefault="002067CC" w:rsidP="002067CC">
      <w:pPr>
        <w:spacing w:after="0"/>
        <w:jc w:val="both"/>
        <w:rPr>
          <w:b/>
          <w:bCs/>
        </w:rPr>
      </w:pPr>
    </w:p>
    <w:p w14:paraId="74DC7340" w14:textId="3940CAF9" w:rsidR="00131003" w:rsidRDefault="002067CC" w:rsidP="002067CC">
      <w:pPr>
        <w:spacing w:after="0"/>
        <w:jc w:val="both"/>
        <w:rPr>
          <w:bdr w:val="none" w:sz="0" w:space="0" w:color="auto" w:frame="1"/>
          <w:shd w:val="clear" w:color="auto" w:fill="FFFFFF"/>
        </w:rPr>
      </w:pPr>
      <w:r>
        <w:t>N</w:t>
      </w:r>
      <w:r w:rsidR="00AB652F">
        <w:t xml:space="preserve">  A favor de la señora</w:t>
      </w:r>
      <w:r w:rsidR="00131003">
        <w:t xml:space="preserve"> Sheila Marcela Acuña</w:t>
      </w:r>
      <w:r w:rsidR="00AB652F">
        <w:rPr>
          <w:bdr w:val="none" w:sz="0" w:space="0" w:color="auto" w:frame="1"/>
        </w:rPr>
        <w:t xml:space="preserve"> se reconoce el valor de </w:t>
      </w:r>
      <w:r w:rsidR="00597B6B">
        <w:rPr>
          <w:bdr w:val="none" w:sz="0" w:space="0" w:color="auto" w:frame="1"/>
        </w:rPr>
        <w:t>$31.884.407 por lucro cesante consolidado</w:t>
      </w:r>
      <w:r w:rsidR="00131003">
        <w:rPr>
          <w:bdr w:val="none" w:sz="0" w:space="0" w:color="auto" w:frame="1"/>
        </w:rPr>
        <w:t xml:space="preserve">, y el valor de $152.139.088 por concepto de lucro cesante futuro, </w:t>
      </w:r>
      <w:r w:rsidR="00131003" w:rsidRPr="00131E3B">
        <w:rPr>
          <w:bdr w:val="none" w:sz="0" w:space="0" w:color="auto" w:frame="1"/>
          <w:shd w:val="clear" w:color="auto" w:fill="FFFFFF"/>
        </w:rPr>
        <w:t>puesto que aunque no se aportó acta de conciliación, escritura pública o sentencia judicial que declare la existencia de la unión marital de hecho con la víctima, la jurisprudencia ha indicado que aquellos no son los únicos medios de convicción, por ende esta calidad se puede probar a trav</w:t>
      </w:r>
      <w:r w:rsidR="00131003">
        <w:rPr>
          <w:bdr w:val="none" w:sz="0" w:space="0" w:color="auto" w:frame="1"/>
          <w:shd w:val="clear" w:color="auto" w:fill="FFFFFF"/>
        </w:rPr>
        <w:t>é</w:t>
      </w:r>
      <w:r w:rsidR="00131003" w:rsidRPr="00131E3B">
        <w:rPr>
          <w:bdr w:val="none" w:sz="0" w:space="0" w:color="auto" w:frame="1"/>
          <w:shd w:val="clear" w:color="auto" w:fill="FFFFFF"/>
        </w:rPr>
        <w:t>s de los testimonios solicitados y a trav</w:t>
      </w:r>
      <w:r w:rsidR="00131003">
        <w:rPr>
          <w:bdr w:val="none" w:sz="0" w:space="0" w:color="auto" w:frame="1"/>
          <w:shd w:val="clear" w:color="auto" w:fill="FFFFFF"/>
        </w:rPr>
        <w:t>é</w:t>
      </w:r>
      <w:r w:rsidR="00131003" w:rsidRPr="00131E3B">
        <w:rPr>
          <w:bdr w:val="none" w:sz="0" w:space="0" w:color="auto" w:frame="1"/>
          <w:shd w:val="clear" w:color="auto" w:fill="FFFFFF"/>
        </w:rPr>
        <w:t xml:space="preserve">s de la declaración </w:t>
      </w:r>
      <w:proofErr w:type="spellStart"/>
      <w:r w:rsidR="00131003" w:rsidRPr="00131E3B">
        <w:rPr>
          <w:bdr w:val="none" w:sz="0" w:space="0" w:color="auto" w:frame="1"/>
          <w:shd w:val="clear" w:color="auto" w:fill="FFFFFF"/>
        </w:rPr>
        <w:t>extrajuicio</w:t>
      </w:r>
      <w:proofErr w:type="spellEnd"/>
      <w:r w:rsidR="00131003" w:rsidRPr="00131E3B">
        <w:rPr>
          <w:bdr w:val="none" w:sz="0" w:space="0" w:color="auto" w:frame="1"/>
          <w:shd w:val="clear" w:color="auto" w:fill="FFFFFF"/>
        </w:rPr>
        <w:t xml:space="preserve"> de un tercero que fue aportada por los accionantes</w:t>
      </w:r>
      <w:r w:rsidR="00131003">
        <w:rPr>
          <w:bdr w:val="none" w:sz="0" w:space="0" w:color="auto" w:frame="1"/>
          <w:shd w:val="clear" w:color="auto" w:fill="FFFFFF"/>
        </w:rPr>
        <w:t>.</w:t>
      </w:r>
      <w:r w:rsidR="00FD339D">
        <w:rPr>
          <w:bdr w:val="none" w:sz="0" w:space="0" w:color="auto" w:frame="1"/>
          <w:shd w:val="clear" w:color="auto" w:fill="FFFFFF"/>
        </w:rPr>
        <w:t xml:space="preserve"> Para el cálculo se tiene en cuenta (</w:t>
      </w:r>
      <w:r w:rsidR="00CB6E48">
        <w:rPr>
          <w:bdr w:val="none" w:sz="0" w:space="0" w:color="auto" w:frame="1"/>
          <w:shd w:val="clear" w:color="auto" w:fill="FFFFFF"/>
        </w:rPr>
        <w:t>i</w:t>
      </w:r>
      <w:r w:rsidR="00FD339D">
        <w:rPr>
          <w:bdr w:val="none" w:sz="0" w:space="0" w:color="auto" w:frame="1"/>
          <w:shd w:val="clear" w:color="auto" w:fill="FFFFFF"/>
        </w:rPr>
        <w:t xml:space="preserve">) IBL </w:t>
      </w:r>
      <w:r w:rsidR="00CB6E48">
        <w:rPr>
          <w:bdr w:val="none" w:sz="0" w:space="0" w:color="auto" w:frame="1"/>
          <w:shd w:val="clear" w:color="auto" w:fill="FFFFFF"/>
        </w:rPr>
        <w:t xml:space="preserve">sobre la mitad de </w:t>
      </w:r>
      <w:r w:rsidR="00FD339D">
        <w:rPr>
          <w:bdr w:val="none" w:sz="0" w:space="0" w:color="auto" w:frame="1"/>
          <w:shd w:val="clear" w:color="auto" w:fill="FFFFFF"/>
        </w:rPr>
        <w:t xml:space="preserve">$1.300.000, </w:t>
      </w:r>
      <w:r w:rsidR="00CB6E48">
        <w:rPr>
          <w:bdr w:val="none" w:sz="0" w:space="0" w:color="auto" w:frame="1"/>
          <w:shd w:val="clear" w:color="auto" w:fill="FFFFFF"/>
        </w:rPr>
        <w:t>ya que el fallecido devengaba 1SMLMV y en la demanda se afirma que en gastos propios gastaba la mitad del ingreso, (</w:t>
      </w:r>
      <w:proofErr w:type="spellStart"/>
      <w:r w:rsidR="00CB6E48">
        <w:rPr>
          <w:bdr w:val="none" w:sz="0" w:space="0" w:color="auto" w:frame="1"/>
          <w:shd w:val="clear" w:color="auto" w:fill="FFFFFF"/>
        </w:rPr>
        <w:t>ii</w:t>
      </w:r>
      <w:proofErr w:type="spellEnd"/>
      <w:r w:rsidR="00CB6E48">
        <w:rPr>
          <w:bdr w:val="none" w:sz="0" w:space="0" w:color="auto" w:frame="1"/>
          <w:shd w:val="clear" w:color="auto" w:fill="FFFFFF"/>
        </w:rPr>
        <w:t>) se incrementa el 25% de prestaciones sociales porque era asalariado, (</w:t>
      </w:r>
      <w:proofErr w:type="spellStart"/>
      <w:r w:rsidR="00CB6E48">
        <w:rPr>
          <w:bdr w:val="none" w:sz="0" w:space="0" w:color="auto" w:frame="1"/>
          <w:shd w:val="clear" w:color="auto" w:fill="FFFFFF"/>
        </w:rPr>
        <w:t>iii</w:t>
      </w:r>
      <w:proofErr w:type="spellEnd"/>
      <w:r w:rsidR="00CB6E48">
        <w:rPr>
          <w:bdr w:val="none" w:sz="0" w:space="0" w:color="auto" w:frame="1"/>
          <w:shd w:val="clear" w:color="auto" w:fill="FFFFFF"/>
        </w:rPr>
        <w:t>) periodo indemnizable de 535,17 meses (expectativa de vida de la víctima quien tenía 36 años cuando falleció</w:t>
      </w:r>
      <w:r w:rsidR="00063DD1">
        <w:rPr>
          <w:bdr w:val="none" w:sz="0" w:space="0" w:color="auto" w:frame="1"/>
          <w:shd w:val="clear" w:color="auto" w:fill="FFFFFF"/>
        </w:rPr>
        <w:t xml:space="preserve">. </w:t>
      </w:r>
    </w:p>
    <w:p w14:paraId="05B6F338" w14:textId="77777777" w:rsidR="00131003" w:rsidRDefault="00131003" w:rsidP="002067CC">
      <w:pPr>
        <w:spacing w:after="0"/>
        <w:jc w:val="both"/>
        <w:rPr>
          <w:bdr w:val="none" w:sz="0" w:space="0" w:color="auto" w:frame="1"/>
          <w:shd w:val="clear" w:color="auto" w:fill="FFFFFF"/>
        </w:rPr>
      </w:pPr>
    </w:p>
    <w:p w14:paraId="716791F5" w14:textId="30B7FF76" w:rsidR="002067CC" w:rsidRDefault="00131003" w:rsidP="002067CC">
      <w:pPr>
        <w:spacing w:after="0"/>
        <w:jc w:val="both"/>
      </w:pPr>
      <w:r>
        <w:rPr>
          <w:bdr w:val="none" w:sz="0" w:space="0" w:color="auto" w:frame="1"/>
          <w:shd w:val="clear" w:color="auto" w:fill="FFFFFF"/>
        </w:rPr>
        <w:t>No se reconoce suma alguna a favor de la madre teniendo en cuenta que su dependencia económica no se presume y no se ha aportado prueba alguna en tal sentido.</w:t>
      </w:r>
      <w:r w:rsidR="00AB652F">
        <w:t xml:space="preserve"> </w:t>
      </w:r>
    </w:p>
    <w:p w14:paraId="2ACD4D9E" w14:textId="77777777" w:rsidR="002067CC" w:rsidRDefault="002067CC" w:rsidP="002067CC">
      <w:pPr>
        <w:spacing w:after="0"/>
        <w:jc w:val="both"/>
      </w:pPr>
    </w:p>
    <w:p w14:paraId="02FF5AE1" w14:textId="60B59278" w:rsidR="002067CC" w:rsidRDefault="002067CC" w:rsidP="002067CC">
      <w:pPr>
        <w:pStyle w:val="Prrafodelista"/>
        <w:numPr>
          <w:ilvl w:val="0"/>
          <w:numId w:val="1"/>
        </w:numPr>
        <w:spacing w:after="0"/>
        <w:jc w:val="both"/>
        <w:rPr>
          <w:b/>
          <w:bCs/>
        </w:rPr>
      </w:pPr>
      <w:r>
        <w:rPr>
          <w:b/>
          <w:bCs/>
        </w:rPr>
        <w:t>Daño emergente: $</w:t>
      </w:r>
      <w:r w:rsidR="004E0273">
        <w:rPr>
          <w:b/>
          <w:bCs/>
        </w:rPr>
        <w:t xml:space="preserve"> 6.496.290</w:t>
      </w:r>
    </w:p>
    <w:p w14:paraId="72B891F3" w14:textId="77777777" w:rsidR="004E0273" w:rsidRDefault="004E0273" w:rsidP="004E0273">
      <w:pPr>
        <w:spacing w:after="0"/>
        <w:jc w:val="both"/>
        <w:rPr>
          <w:b/>
          <w:bCs/>
        </w:rPr>
      </w:pPr>
    </w:p>
    <w:p w14:paraId="1D2C64EF" w14:textId="1DD02AE2" w:rsidR="004E0273" w:rsidRDefault="004E0273" w:rsidP="004E0273">
      <w:pPr>
        <w:spacing w:after="0"/>
        <w:jc w:val="both"/>
      </w:pPr>
      <w:r>
        <w:t>Este valor corresponde a la suma tomada del certificado de servicios exequiales</w:t>
      </w:r>
      <w:r w:rsidR="00131003">
        <w:t xml:space="preserve"> expedido por Coorserpark SAS a favor del señor Carlos Alberto Martínez Argumedo quien asumió los mencionados costos. La suma corresponde a la indexación de los gastos exequiales</w:t>
      </w:r>
      <w:r>
        <w:t xml:space="preserve"> indexad</w:t>
      </w:r>
      <w:r w:rsidR="00131003">
        <w:t>os</w:t>
      </w:r>
      <w:r w:rsidR="009C3BB3">
        <w:t>(</w:t>
      </w:r>
      <w:r>
        <w:t xml:space="preserve"> </w:t>
      </w:r>
      <w:r w:rsidR="00743438" w:rsidRPr="00743438">
        <w:t>4.959.000</w:t>
      </w:r>
      <w:r w:rsidR="00743438">
        <w:t xml:space="preserve">) </w:t>
      </w:r>
      <w:r w:rsidR="00131003">
        <w:t xml:space="preserve">desde julio del 2021 </w:t>
      </w:r>
      <w:r>
        <w:t>al momento de la presente liquidación</w:t>
      </w:r>
      <w:r w:rsidR="00131003">
        <w:t>, esto es, marzo de 2024</w:t>
      </w:r>
      <w:r>
        <w:t>.</w:t>
      </w:r>
    </w:p>
    <w:p w14:paraId="7C268F4D" w14:textId="77777777" w:rsidR="004E0273" w:rsidRDefault="004E0273" w:rsidP="004E0273">
      <w:pPr>
        <w:spacing w:after="0"/>
        <w:jc w:val="both"/>
      </w:pPr>
    </w:p>
    <w:p w14:paraId="3930A63B" w14:textId="77777777" w:rsidR="004E0273" w:rsidRDefault="004E0273" w:rsidP="004E0273">
      <w:pPr>
        <w:spacing w:after="0"/>
        <w:jc w:val="both"/>
      </w:pPr>
    </w:p>
    <w:p w14:paraId="5AFDFFE3" w14:textId="44EF896D" w:rsidR="006C6F09" w:rsidRDefault="00C01D33" w:rsidP="00FE4C15">
      <w:pPr>
        <w:pStyle w:val="Prrafodelista"/>
        <w:numPr>
          <w:ilvl w:val="0"/>
          <w:numId w:val="1"/>
        </w:numPr>
        <w:spacing w:after="0"/>
        <w:jc w:val="both"/>
      </w:pPr>
      <w:r w:rsidRPr="00063DD1">
        <w:rPr>
          <w:b/>
          <w:bCs/>
        </w:rPr>
        <w:t xml:space="preserve">En relación con la suma asegurada y el deducible pactado: </w:t>
      </w:r>
      <w:r w:rsidRPr="00C01D33">
        <w:t>La suma asegurada pactada en la póliza asciende a $2.000.000.000 por lo cual la liquidación objetiva sería inicialmente cubierta en su totalidad, sin embargo, se pactó un deducible de 10% de la pérdida o mínimo USD $2.500</w:t>
      </w:r>
      <w:r>
        <w:t xml:space="preserve">. </w:t>
      </w:r>
      <w:r w:rsidR="00743438">
        <w:t>C</w:t>
      </w:r>
      <w:r w:rsidR="00B61AE8">
        <w:t xml:space="preserve">onforme a lo anterior, se tiene que el valor total de las pretensiones liquidadas de forma objetiva es de </w:t>
      </w:r>
      <w:r w:rsidR="00743438" w:rsidRPr="00743438">
        <w:t xml:space="preserve"> </w:t>
      </w:r>
      <w:r w:rsidR="00063DD1" w:rsidRPr="00063DD1">
        <w:t>$</w:t>
      </w:r>
      <w:r w:rsidR="00B0289E">
        <w:t>840</w:t>
      </w:r>
      <w:r w:rsidR="00063DD1" w:rsidRPr="00063DD1">
        <w:t>.</w:t>
      </w:r>
      <w:r w:rsidR="00B0289E">
        <w:t>519</w:t>
      </w:r>
      <w:r w:rsidR="00063DD1" w:rsidRPr="00063DD1">
        <w:t>.</w:t>
      </w:r>
      <w:r w:rsidR="00B0289E">
        <w:t>785</w:t>
      </w:r>
      <w:r w:rsidR="00063DD1" w:rsidRPr="00063DD1">
        <w:t xml:space="preserve"> </w:t>
      </w:r>
      <w:r w:rsidR="00EC59E9">
        <w:t xml:space="preserve">, al cual debe restarse el deducible del </w:t>
      </w:r>
      <w:r w:rsidR="00EC59E9">
        <w:lastRenderedPageBreak/>
        <w:t>10% de la pérdida equivalente a $</w:t>
      </w:r>
      <w:r w:rsidR="00B0289E">
        <w:t>84</w:t>
      </w:r>
      <w:r w:rsidR="00063DD1">
        <w:t>.</w:t>
      </w:r>
      <w:r w:rsidR="00B0289E">
        <w:t>051</w:t>
      </w:r>
      <w:r w:rsidR="00063DD1">
        <w:t>.</w:t>
      </w:r>
      <w:r w:rsidR="00B0289E">
        <w:t>978</w:t>
      </w:r>
      <w:r w:rsidR="00EC59E9">
        <w:t>, por lo tanto el resultado final de la liquidación objetiva equivale a $</w:t>
      </w:r>
      <w:r w:rsidR="00B0289E">
        <w:t>756</w:t>
      </w:r>
      <w:r w:rsidR="00063DD1">
        <w:t>.</w:t>
      </w:r>
      <w:r w:rsidR="00B0289E">
        <w:t>467</w:t>
      </w:r>
      <w:r w:rsidR="00063DD1">
        <w:t>.</w:t>
      </w:r>
      <w:r w:rsidR="00B0289E">
        <w:t>807</w:t>
      </w:r>
      <w:r w:rsidR="00743438">
        <w:t>.</w:t>
      </w:r>
    </w:p>
    <w:p w14:paraId="5B795C49" w14:textId="6E54759B" w:rsidR="004E0273" w:rsidRPr="004E0273" w:rsidRDefault="004E0273" w:rsidP="004E0273">
      <w:pPr>
        <w:spacing w:after="0"/>
        <w:jc w:val="both"/>
      </w:pPr>
      <w:r>
        <w:t xml:space="preserve"> </w:t>
      </w:r>
    </w:p>
    <w:p w14:paraId="405F5AF7" w14:textId="77777777" w:rsidR="001D2142" w:rsidRDefault="001D2142" w:rsidP="001D2142">
      <w:pPr>
        <w:spacing w:after="0"/>
        <w:jc w:val="both"/>
        <w:rPr>
          <w:b/>
          <w:bCs/>
        </w:rPr>
      </w:pPr>
    </w:p>
    <w:p w14:paraId="1F912A3D" w14:textId="77777777" w:rsidR="00F800AE" w:rsidRDefault="001D2142" w:rsidP="001D2142">
      <w:pPr>
        <w:spacing w:after="0"/>
        <w:jc w:val="both"/>
        <w:rPr>
          <w:b/>
          <w:bCs/>
        </w:rPr>
      </w:pPr>
      <w:r>
        <w:rPr>
          <w:b/>
          <w:bCs/>
        </w:rPr>
        <w:t xml:space="preserve">Excepciones propuestas </w:t>
      </w:r>
    </w:p>
    <w:p w14:paraId="5B245FFE" w14:textId="77777777" w:rsidR="00EC59E9" w:rsidRDefault="00EC59E9" w:rsidP="001D2142">
      <w:pPr>
        <w:spacing w:after="0"/>
        <w:jc w:val="both"/>
        <w:rPr>
          <w:b/>
          <w:bCs/>
        </w:rPr>
      </w:pPr>
    </w:p>
    <w:p w14:paraId="39461EFC" w14:textId="33F50DEF" w:rsidR="00F800AE" w:rsidRDefault="00F800AE" w:rsidP="001D2142">
      <w:pPr>
        <w:spacing w:after="0"/>
        <w:jc w:val="both"/>
        <w:rPr>
          <w:b/>
          <w:bCs/>
        </w:rPr>
      </w:pPr>
      <w:r>
        <w:rPr>
          <w:b/>
          <w:bCs/>
        </w:rPr>
        <w:t>Excepción previa</w:t>
      </w:r>
    </w:p>
    <w:p w14:paraId="3D08081F" w14:textId="347804C6" w:rsidR="00F800AE" w:rsidRDefault="00EC59E9" w:rsidP="001D2142">
      <w:pPr>
        <w:spacing w:after="0"/>
        <w:jc w:val="both"/>
        <w:rPr>
          <w:b/>
          <w:bCs/>
        </w:rPr>
      </w:pPr>
      <w:r w:rsidRPr="00FE4C15">
        <w:t xml:space="preserve">Excepción de falta de </w:t>
      </w:r>
      <w:r>
        <w:t xml:space="preserve">jurisdicción y </w:t>
      </w:r>
      <w:r w:rsidRPr="00FE4C15">
        <w:t>competencia</w:t>
      </w:r>
      <w:r>
        <w:t>.</w:t>
      </w:r>
      <w:r w:rsidRPr="00FE4C15">
        <w:t xml:space="preserve"> </w:t>
      </w:r>
    </w:p>
    <w:p w14:paraId="03937E22" w14:textId="77777777" w:rsidR="00F800AE" w:rsidRDefault="00F800AE" w:rsidP="001D2142">
      <w:pPr>
        <w:spacing w:after="0"/>
        <w:jc w:val="both"/>
        <w:rPr>
          <w:b/>
          <w:bCs/>
        </w:rPr>
      </w:pPr>
    </w:p>
    <w:p w14:paraId="25318ADA" w14:textId="4F22C2AE" w:rsidR="001D2142" w:rsidRDefault="001D2142" w:rsidP="001D2142">
      <w:pPr>
        <w:spacing w:after="0"/>
        <w:jc w:val="both"/>
        <w:rPr>
          <w:b/>
          <w:bCs/>
        </w:rPr>
      </w:pPr>
      <w:r>
        <w:rPr>
          <w:b/>
          <w:bCs/>
        </w:rPr>
        <w:t>frente a la demanda:</w:t>
      </w:r>
    </w:p>
    <w:p w14:paraId="78A88DDB" w14:textId="77777777" w:rsidR="001D2142" w:rsidRDefault="001D2142" w:rsidP="001D2142">
      <w:pPr>
        <w:spacing w:after="0"/>
        <w:jc w:val="both"/>
        <w:rPr>
          <w:b/>
          <w:bCs/>
        </w:rPr>
      </w:pPr>
    </w:p>
    <w:p w14:paraId="75570164" w14:textId="70F54291" w:rsidR="001D2142" w:rsidRDefault="003353C3" w:rsidP="001D2142">
      <w:pPr>
        <w:pStyle w:val="Prrafodelista"/>
        <w:numPr>
          <w:ilvl w:val="0"/>
          <w:numId w:val="2"/>
        </w:numPr>
        <w:spacing w:after="0"/>
        <w:jc w:val="both"/>
      </w:pPr>
      <w:r>
        <w:t>Inexistencia de responsabilidad civil extracontractual ya que la parte demandante no ha demostrado los elementos constitutivos de la misma</w:t>
      </w:r>
    </w:p>
    <w:p w14:paraId="5A37DE4C" w14:textId="1EF7EA62" w:rsidR="00571EC9" w:rsidRDefault="003353C3" w:rsidP="001D2142">
      <w:pPr>
        <w:pStyle w:val="Prrafodelista"/>
        <w:numPr>
          <w:ilvl w:val="0"/>
          <w:numId w:val="2"/>
        </w:numPr>
        <w:spacing w:after="0"/>
        <w:jc w:val="both"/>
      </w:pPr>
      <w:r>
        <w:t>Hecho exclusivo de la víctima como eximente de responsabilidad</w:t>
      </w:r>
    </w:p>
    <w:p w14:paraId="43198050" w14:textId="76847AC0" w:rsidR="00571EC9" w:rsidRDefault="003353C3" w:rsidP="001D2142">
      <w:pPr>
        <w:pStyle w:val="Prrafodelista"/>
        <w:numPr>
          <w:ilvl w:val="0"/>
          <w:numId w:val="2"/>
        </w:numPr>
        <w:spacing w:after="0"/>
        <w:jc w:val="both"/>
      </w:pPr>
      <w:r>
        <w:t>Reducción de la indemnización como consecuencia de la incidencia de la conducta de la víctima en el accidente de tránsito</w:t>
      </w:r>
    </w:p>
    <w:p w14:paraId="644E53B7" w14:textId="36A84B7A" w:rsidR="001D2142" w:rsidRDefault="003353C3" w:rsidP="001D2142">
      <w:pPr>
        <w:pStyle w:val="Prrafodelista"/>
        <w:numPr>
          <w:ilvl w:val="0"/>
          <w:numId w:val="2"/>
        </w:numPr>
        <w:spacing w:after="0"/>
        <w:jc w:val="both"/>
      </w:pPr>
      <w:r>
        <w:t>Falta de legitimación en la causa por activa de Sheila Marcela Acuña y enrique José Yánez</w:t>
      </w:r>
    </w:p>
    <w:p w14:paraId="2BEE6E12" w14:textId="3570692C" w:rsidR="001D2142" w:rsidRDefault="003353C3" w:rsidP="001D2142">
      <w:pPr>
        <w:pStyle w:val="Prrafodelista"/>
        <w:numPr>
          <w:ilvl w:val="0"/>
          <w:numId w:val="2"/>
        </w:numPr>
        <w:spacing w:after="0"/>
        <w:jc w:val="both"/>
      </w:pPr>
      <w:r>
        <w:t>Tasación indebida e injustificada de los supuestos perjuicios morales pretendidos por los demandantes</w:t>
      </w:r>
    </w:p>
    <w:p w14:paraId="7501732A" w14:textId="1DAA4FC0" w:rsidR="001D2142" w:rsidRDefault="003353C3" w:rsidP="001D2142">
      <w:pPr>
        <w:pStyle w:val="Prrafodelista"/>
        <w:numPr>
          <w:ilvl w:val="0"/>
          <w:numId w:val="2"/>
        </w:numPr>
        <w:spacing w:after="0"/>
        <w:jc w:val="both"/>
      </w:pPr>
      <w:r>
        <w:t>Imposibilidad de reconocer el perjuicio de daño a la vida de relación solicitado por la parte demandante e indebida tasación</w:t>
      </w:r>
    </w:p>
    <w:p w14:paraId="53AC0F2A" w14:textId="1A21937E" w:rsidR="001D2142" w:rsidRDefault="003353C3" w:rsidP="001D2142">
      <w:pPr>
        <w:pStyle w:val="Prrafodelista"/>
        <w:numPr>
          <w:ilvl w:val="0"/>
          <w:numId w:val="2"/>
        </w:numPr>
        <w:spacing w:after="0"/>
        <w:jc w:val="both"/>
      </w:pPr>
      <w:r>
        <w:t>Tasación injustificada del lucro cesante reclamado</w:t>
      </w:r>
    </w:p>
    <w:p w14:paraId="3182D634" w14:textId="2442AA60" w:rsidR="001D2142" w:rsidRDefault="003353C3" w:rsidP="001D2142">
      <w:pPr>
        <w:pStyle w:val="Prrafodelista"/>
        <w:numPr>
          <w:ilvl w:val="0"/>
          <w:numId w:val="2"/>
        </w:numPr>
        <w:spacing w:after="0"/>
        <w:jc w:val="both"/>
      </w:pPr>
      <w:r>
        <w:t>Prescripción consagrada en el artículo 488 del código sustantivo del trabajo.</w:t>
      </w:r>
    </w:p>
    <w:p w14:paraId="578FA76B" w14:textId="02C63B90" w:rsidR="00571EC9" w:rsidRDefault="003353C3" w:rsidP="001D2142">
      <w:pPr>
        <w:pStyle w:val="Prrafodelista"/>
        <w:numPr>
          <w:ilvl w:val="0"/>
          <w:numId w:val="2"/>
        </w:numPr>
        <w:spacing w:after="0"/>
        <w:jc w:val="both"/>
      </w:pPr>
      <w:r>
        <w:t>Genérica o innominada.</w:t>
      </w:r>
    </w:p>
    <w:p w14:paraId="4F90332B" w14:textId="77777777" w:rsidR="00571EC9" w:rsidRDefault="00571EC9" w:rsidP="001D2142">
      <w:pPr>
        <w:spacing w:after="0"/>
        <w:jc w:val="both"/>
        <w:rPr>
          <w:b/>
          <w:bCs/>
        </w:rPr>
      </w:pPr>
    </w:p>
    <w:p w14:paraId="036068E1" w14:textId="565D2CE5" w:rsidR="001D2142" w:rsidRDefault="001D2142" w:rsidP="001D2142">
      <w:pPr>
        <w:spacing w:after="0"/>
        <w:jc w:val="both"/>
        <w:rPr>
          <w:b/>
          <w:bCs/>
        </w:rPr>
      </w:pPr>
      <w:r>
        <w:rPr>
          <w:b/>
          <w:bCs/>
        </w:rPr>
        <w:t>Excepciones frente al contrato de seguro:</w:t>
      </w:r>
    </w:p>
    <w:p w14:paraId="24A42701" w14:textId="77777777" w:rsidR="001D2142" w:rsidRDefault="001D2142" w:rsidP="001D2142">
      <w:pPr>
        <w:spacing w:after="0"/>
        <w:jc w:val="both"/>
        <w:rPr>
          <w:b/>
          <w:bCs/>
        </w:rPr>
      </w:pPr>
    </w:p>
    <w:p w14:paraId="48790BBB" w14:textId="576C1807" w:rsidR="001D2142" w:rsidRDefault="00571EC9" w:rsidP="001D2142">
      <w:pPr>
        <w:pStyle w:val="Prrafodelista"/>
        <w:numPr>
          <w:ilvl w:val="0"/>
          <w:numId w:val="3"/>
        </w:numPr>
        <w:spacing w:after="0"/>
        <w:jc w:val="both"/>
      </w:pPr>
      <w:r>
        <w:t>Falta de legitimación en la causa por pasiva de BBVA Seguros Colombia S.A. por cuanto aquella no amparó la responsabilidad civil patronal.</w:t>
      </w:r>
    </w:p>
    <w:p w14:paraId="66C3F1E1" w14:textId="34062463" w:rsidR="001D2142" w:rsidRDefault="003353C3" w:rsidP="001D2142">
      <w:pPr>
        <w:pStyle w:val="Prrafodelista"/>
        <w:numPr>
          <w:ilvl w:val="0"/>
          <w:numId w:val="3"/>
        </w:numPr>
        <w:spacing w:after="0"/>
        <w:jc w:val="both"/>
      </w:pPr>
      <w:r>
        <w:t>F</w:t>
      </w:r>
      <w:r w:rsidR="00571EC9">
        <w:t xml:space="preserve">alta de cobertura material de la </w:t>
      </w:r>
      <w:r>
        <w:t>P</w:t>
      </w:r>
      <w:r w:rsidR="00571EC9">
        <w:t xml:space="preserve">óliza de </w:t>
      </w:r>
      <w:r>
        <w:t>S</w:t>
      </w:r>
      <w:r w:rsidR="00571EC9">
        <w:t xml:space="preserve">eguro de </w:t>
      </w:r>
      <w:r>
        <w:t>M</w:t>
      </w:r>
      <w:r w:rsidR="00571EC9">
        <w:t xml:space="preserve">aquinaria y </w:t>
      </w:r>
      <w:r>
        <w:t>E</w:t>
      </w:r>
      <w:r w:rsidR="00571EC9">
        <w:t xml:space="preserve">quipo </w:t>
      </w:r>
      <w:r>
        <w:t>BS</w:t>
      </w:r>
      <w:r w:rsidR="00571EC9">
        <w:t xml:space="preserve"> </w:t>
      </w:r>
      <w:r>
        <w:t>N</w:t>
      </w:r>
      <w:r w:rsidR="00571EC9">
        <w:t>o. 028381000078</w:t>
      </w:r>
    </w:p>
    <w:p w14:paraId="062322A1" w14:textId="14BF7D9F" w:rsidR="001D2142" w:rsidRDefault="003353C3" w:rsidP="001D2142">
      <w:pPr>
        <w:pStyle w:val="Prrafodelista"/>
        <w:numPr>
          <w:ilvl w:val="0"/>
          <w:numId w:val="3"/>
        </w:numPr>
        <w:spacing w:after="0"/>
        <w:jc w:val="both"/>
      </w:pPr>
      <w:r>
        <w:t>F</w:t>
      </w:r>
      <w:r w:rsidR="00571EC9">
        <w:t xml:space="preserve">alta de cobertura del seguro por configurarse las exclusiones no. 3 y numeral 4 del apartado 2.3 aplicables al amparo de </w:t>
      </w:r>
      <w:r>
        <w:t>RCE</w:t>
      </w:r>
    </w:p>
    <w:p w14:paraId="0CF41E75" w14:textId="0124A73B" w:rsidR="001D2142" w:rsidRDefault="003353C3" w:rsidP="001D2142">
      <w:pPr>
        <w:pStyle w:val="Prrafodelista"/>
        <w:numPr>
          <w:ilvl w:val="0"/>
          <w:numId w:val="3"/>
        </w:numPr>
        <w:spacing w:after="0"/>
        <w:jc w:val="both"/>
      </w:pPr>
      <w:r>
        <w:t>I</w:t>
      </w:r>
      <w:r w:rsidR="00571EC9">
        <w:t xml:space="preserve">nexistencia de </w:t>
      </w:r>
      <w:proofErr w:type="spellStart"/>
      <w:r w:rsidR="00571EC9">
        <w:t>obligación</w:t>
      </w:r>
      <w:proofErr w:type="spellEnd"/>
      <w:r w:rsidR="00571EC9">
        <w:t xml:space="preserve"> de indemnizar a cargo de </w:t>
      </w:r>
      <w:r>
        <w:t xml:space="preserve">BBVA Seguros Colombia S.A. </w:t>
      </w:r>
      <w:r w:rsidR="00571EC9">
        <w:t xml:space="preserve">por incumplimiento de las cargas del </w:t>
      </w:r>
      <w:proofErr w:type="spellStart"/>
      <w:r w:rsidR="00571EC9">
        <w:t>artículo</w:t>
      </w:r>
      <w:proofErr w:type="spellEnd"/>
      <w:r w:rsidR="00571EC9">
        <w:t xml:space="preserve"> 1077 del </w:t>
      </w:r>
      <w:proofErr w:type="spellStart"/>
      <w:r w:rsidR="00571EC9">
        <w:t>código</w:t>
      </w:r>
      <w:proofErr w:type="spellEnd"/>
      <w:r w:rsidR="00571EC9">
        <w:t xml:space="preserve"> de comercio </w:t>
      </w:r>
      <w:r>
        <w:t>Póliza de Seguro de Maquinaria y Equipo BS No. 028381000078</w:t>
      </w:r>
    </w:p>
    <w:p w14:paraId="0C41292D" w14:textId="5FCCAA72" w:rsidR="001D2142" w:rsidRDefault="003353C3" w:rsidP="001D2142">
      <w:pPr>
        <w:pStyle w:val="Prrafodelista"/>
        <w:numPr>
          <w:ilvl w:val="0"/>
          <w:numId w:val="3"/>
        </w:numPr>
        <w:spacing w:after="0"/>
        <w:jc w:val="both"/>
      </w:pPr>
      <w:r>
        <w:t>E</w:t>
      </w:r>
      <w:r w:rsidR="00571EC9">
        <w:t xml:space="preserve">l seguro contenido en la </w:t>
      </w:r>
      <w:r>
        <w:t xml:space="preserve">Póliza de Seguro de Maquinaria y Equipo BS No. 028381000078 </w:t>
      </w:r>
      <w:r w:rsidR="00571EC9">
        <w:t xml:space="preserve">no ampara el perjuicio extrapatrimonial cuando no existe daño </w:t>
      </w:r>
      <w:proofErr w:type="spellStart"/>
      <w:r w:rsidR="00571EC9">
        <w:t>fisico</w:t>
      </w:r>
      <w:proofErr w:type="spellEnd"/>
      <w:r w:rsidR="00571EC9">
        <w:t xml:space="preserve"> por parte del reclamante</w:t>
      </w:r>
    </w:p>
    <w:p w14:paraId="3AD55F71" w14:textId="2B7F1754" w:rsidR="001D2142" w:rsidRDefault="003353C3" w:rsidP="001D2142">
      <w:pPr>
        <w:pStyle w:val="Prrafodelista"/>
        <w:numPr>
          <w:ilvl w:val="0"/>
          <w:numId w:val="3"/>
        </w:numPr>
        <w:spacing w:after="0"/>
        <w:jc w:val="both"/>
      </w:pPr>
      <w:r>
        <w:t>E</w:t>
      </w:r>
      <w:r w:rsidR="00571EC9">
        <w:t xml:space="preserve">l seguro contenido en la </w:t>
      </w:r>
      <w:r>
        <w:t xml:space="preserve">Póliza de Seguro de Maquinaria y Equipo BS No. 028381000078 </w:t>
      </w:r>
      <w:r w:rsidR="00571EC9">
        <w:t xml:space="preserve">es de </w:t>
      </w:r>
      <w:r>
        <w:t>carácter</w:t>
      </w:r>
      <w:r w:rsidR="00571EC9">
        <w:t xml:space="preserve"> meramente indemnizatorio</w:t>
      </w:r>
    </w:p>
    <w:p w14:paraId="26BB3F74" w14:textId="07CE4577" w:rsidR="001D2142" w:rsidRDefault="003353C3" w:rsidP="001D2142">
      <w:pPr>
        <w:pStyle w:val="Prrafodelista"/>
        <w:numPr>
          <w:ilvl w:val="0"/>
          <w:numId w:val="3"/>
        </w:numPr>
        <w:spacing w:after="0"/>
        <w:jc w:val="both"/>
      </w:pPr>
      <w:r>
        <w:t>E</w:t>
      </w:r>
      <w:r w:rsidR="00571EC9">
        <w:t>n cualquier caso, de ninguna forma se podrá exceder el límite del valor asegurado.</w:t>
      </w:r>
    </w:p>
    <w:p w14:paraId="787E10F7" w14:textId="6182AFDD" w:rsidR="001D2142" w:rsidRDefault="003353C3" w:rsidP="001D2142">
      <w:pPr>
        <w:pStyle w:val="Prrafodelista"/>
        <w:numPr>
          <w:ilvl w:val="0"/>
          <w:numId w:val="3"/>
        </w:numPr>
        <w:spacing w:after="0"/>
        <w:jc w:val="both"/>
      </w:pPr>
      <w:r>
        <w:t>E</w:t>
      </w:r>
      <w:r w:rsidR="00571EC9">
        <w:t>n cualquier caso, se deberá tener en cuenta el deducible pactado.</w:t>
      </w:r>
    </w:p>
    <w:p w14:paraId="175DCD0B" w14:textId="6E28C555" w:rsidR="001D2142" w:rsidRDefault="003353C3" w:rsidP="001D2142">
      <w:pPr>
        <w:pStyle w:val="Prrafodelista"/>
        <w:numPr>
          <w:ilvl w:val="0"/>
          <w:numId w:val="3"/>
        </w:numPr>
        <w:spacing w:after="0"/>
        <w:jc w:val="both"/>
      </w:pPr>
      <w:r>
        <w:t>D</w:t>
      </w:r>
      <w:r w:rsidR="00571EC9">
        <w:t>isponibilidad de la suma asegurada.</w:t>
      </w:r>
    </w:p>
    <w:p w14:paraId="6F2C85C5" w14:textId="59A5E2CE" w:rsidR="00571EC9" w:rsidRDefault="003353C3" w:rsidP="001D2142">
      <w:pPr>
        <w:pStyle w:val="Prrafodelista"/>
        <w:numPr>
          <w:ilvl w:val="0"/>
          <w:numId w:val="3"/>
        </w:numPr>
        <w:spacing w:after="0"/>
        <w:jc w:val="both"/>
      </w:pPr>
      <w:r>
        <w:lastRenderedPageBreak/>
        <w:t>E</w:t>
      </w:r>
      <w:r w:rsidR="00571EC9">
        <w:t xml:space="preserve">xclusiones de la póliza de seguro </w:t>
      </w:r>
      <w:r>
        <w:t>N</w:t>
      </w:r>
      <w:r w:rsidR="00571EC9">
        <w:t>o. 028381000078</w:t>
      </w:r>
    </w:p>
    <w:p w14:paraId="591042B3" w14:textId="512D0EF6" w:rsidR="00571EC9" w:rsidRDefault="003353C3" w:rsidP="001D2142">
      <w:pPr>
        <w:pStyle w:val="Prrafodelista"/>
        <w:numPr>
          <w:ilvl w:val="0"/>
          <w:numId w:val="3"/>
        </w:numPr>
        <w:spacing w:after="0"/>
        <w:jc w:val="both"/>
      </w:pPr>
      <w:r>
        <w:t>C</w:t>
      </w:r>
      <w:r w:rsidR="00571EC9">
        <w:t>oexistencia de seguros.</w:t>
      </w:r>
    </w:p>
    <w:p w14:paraId="1CC0681A" w14:textId="4E2CA5A0" w:rsidR="00571EC9" w:rsidRDefault="003353C3" w:rsidP="001D2142">
      <w:pPr>
        <w:pStyle w:val="Prrafodelista"/>
        <w:numPr>
          <w:ilvl w:val="0"/>
          <w:numId w:val="3"/>
        </w:numPr>
        <w:spacing w:after="0"/>
        <w:jc w:val="both"/>
      </w:pPr>
      <w:r>
        <w:t>E</w:t>
      </w:r>
      <w:r w:rsidR="00571EC9">
        <w:t>l contrato es ley para las partes.</w:t>
      </w:r>
    </w:p>
    <w:p w14:paraId="214AF14A" w14:textId="6105266D" w:rsidR="00571EC9" w:rsidRDefault="003353C3" w:rsidP="001D2142">
      <w:pPr>
        <w:pStyle w:val="Prrafodelista"/>
        <w:numPr>
          <w:ilvl w:val="0"/>
          <w:numId w:val="3"/>
        </w:numPr>
        <w:spacing w:after="0"/>
        <w:jc w:val="both"/>
      </w:pPr>
      <w:r>
        <w:t>P</w:t>
      </w:r>
      <w:r w:rsidR="00571EC9">
        <w:t>rescripción de la acción derivada del contrato de seguro.</w:t>
      </w:r>
    </w:p>
    <w:p w14:paraId="7AEEEF35" w14:textId="20C44117" w:rsidR="00571EC9" w:rsidRDefault="003353C3" w:rsidP="001D2142">
      <w:pPr>
        <w:pStyle w:val="Prrafodelista"/>
        <w:numPr>
          <w:ilvl w:val="0"/>
          <w:numId w:val="3"/>
        </w:numPr>
        <w:spacing w:after="0"/>
        <w:jc w:val="both"/>
      </w:pPr>
      <w:proofErr w:type="spellStart"/>
      <w:r>
        <w:t>G</w:t>
      </w:r>
      <w:r w:rsidR="00571EC9">
        <w:t>enérica</w:t>
      </w:r>
      <w:proofErr w:type="spellEnd"/>
      <w:r w:rsidR="00571EC9">
        <w:t>, innominada y otras</w:t>
      </w:r>
    </w:p>
    <w:p w14:paraId="048FD579" w14:textId="77777777" w:rsidR="001D2142" w:rsidRDefault="001D2142" w:rsidP="001D2142">
      <w:pPr>
        <w:spacing w:after="0"/>
        <w:jc w:val="both"/>
      </w:pPr>
    </w:p>
    <w:p w14:paraId="1CFD3875" w14:textId="4771C380" w:rsidR="001D2142" w:rsidRDefault="001D2142" w:rsidP="001D2142">
      <w:pPr>
        <w:spacing w:after="0"/>
        <w:jc w:val="both"/>
      </w:pPr>
      <w:r>
        <w:rPr>
          <w:b/>
          <w:bCs/>
        </w:rPr>
        <w:t xml:space="preserve">Póliza: </w:t>
      </w:r>
      <w:r w:rsidR="00FF17B0">
        <w:t>MAQUINARIA Y EQUIPO BS 028381000078.</w:t>
      </w:r>
    </w:p>
    <w:p w14:paraId="396BAE81" w14:textId="234BBBC1" w:rsidR="001D2142" w:rsidRDefault="001D2142" w:rsidP="001D2142">
      <w:pPr>
        <w:spacing w:after="0"/>
        <w:jc w:val="both"/>
      </w:pPr>
      <w:r w:rsidRPr="00A45534">
        <w:rPr>
          <w:b/>
          <w:bCs/>
        </w:rPr>
        <w:t>Vigencia:</w:t>
      </w:r>
      <w:r>
        <w:rPr>
          <w:b/>
          <w:bCs/>
        </w:rPr>
        <w:t xml:space="preserve"> </w:t>
      </w:r>
      <w:r w:rsidR="00FF17B0">
        <w:t>22</w:t>
      </w:r>
      <w:r>
        <w:t>/</w:t>
      </w:r>
      <w:r w:rsidR="00FF17B0">
        <w:t>07</w:t>
      </w:r>
      <w:r>
        <w:t>/202</w:t>
      </w:r>
      <w:r w:rsidR="00FF17B0">
        <w:t>0</w:t>
      </w:r>
      <w:r>
        <w:t xml:space="preserve"> hasta el </w:t>
      </w:r>
      <w:r w:rsidR="00FF17B0">
        <w:t>22</w:t>
      </w:r>
      <w:r>
        <w:t>/</w:t>
      </w:r>
      <w:r w:rsidR="00FF17B0">
        <w:t>07</w:t>
      </w:r>
      <w:r>
        <w:t>/202</w:t>
      </w:r>
      <w:r w:rsidR="00FF17B0">
        <w:t>1</w:t>
      </w:r>
      <w:r>
        <w:t>.</w:t>
      </w:r>
    </w:p>
    <w:p w14:paraId="73126812" w14:textId="1905BBC5" w:rsidR="001D2142" w:rsidRDefault="001D2142" w:rsidP="001D2142">
      <w:pPr>
        <w:spacing w:after="0"/>
        <w:jc w:val="both"/>
      </w:pPr>
      <w:r>
        <w:rPr>
          <w:b/>
          <w:bCs/>
        </w:rPr>
        <w:t xml:space="preserve">Modalidad: </w:t>
      </w:r>
      <w:r w:rsidR="00FF17B0">
        <w:t>ocurrencia</w:t>
      </w:r>
      <w:r>
        <w:t>.</w:t>
      </w:r>
    </w:p>
    <w:p w14:paraId="242F793F" w14:textId="25B1856B" w:rsidR="001D2142" w:rsidRDefault="001D2142" w:rsidP="001D2142">
      <w:pPr>
        <w:spacing w:after="0"/>
        <w:jc w:val="both"/>
      </w:pPr>
      <w:r>
        <w:rPr>
          <w:b/>
          <w:bCs/>
        </w:rPr>
        <w:t xml:space="preserve">Valor asegurado: </w:t>
      </w:r>
      <w:r>
        <w:t>$</w:t>
      </w:r>
      <w:r w:rsidR="00FF17B0">
        <w:t>2</w:t>
      </w:r>
      <w:r>
        <w:t>.000.000.000.</w:t>
      </w:r>
    </w:p>
    <w:p w14:paraId="4C4B1F5B" w14:textId="44FB87B9" w:rsidR="001D2142" w:rsidRDefault="001D2142" w:rsidP="001D2142">
      <w:pPr>
        <w:spacing w:after="0"/>
        <w:jc w:val="both"/>
      </w:pPr>
      <w:r>
        <w:rPr>
          <w:b/>
          <w:bCs/>
        </w:rPr>
        <w:t xml:space="preserve">Deducible: </w:t>
      </w:r>
      <w:r>
        <w:t xml:space="preserve">10 % de la pérdida, mínimo </w:t>
      </w:r>
      <w:r w:rsidR="00FF17B0">
        <w:t>USD $2.500</w:t>
      </w:r>
      <w:r>
        <w:t>.</w:t>
      </w:r>
    </w:p>
    <w:p w14:paraId="78FECC1C" w14:textId="77777777" w:rsidR="001D2142" w:rsidRDefault="001D2142" w:rsidP="001D2142">
      <w:pPr>
        <w:spacing w:after="0"/>
        <w:jc w:val="both"/>
      </w:pPr>
    </w:p>
    <w:p w14:paraId="4AF572B6" w14:textId="462FE333" w:rsidR="001D2142" w:rsidRDefault="001D2142" w:rsidP="001D2142">
      <w:pPr>
        <w:spacing w:after="0"/>
        <w:jc w:val="both"/>
      </w:pPr>
      <w:r>
        <w:rPr>
          <w:b/>
          <w:bCs/>
        </w:rPr>
        <w:t xml:space="preserve">Calificación de la contingencia: </w:t>
      </w:r>
      <w:r>
        <w:t xml:space="preserve">En el presente caso la contingencia se califica como </w:t>
      </w:r>
      <w:r w:rsidR="00CE7F5A">
        <w:t>EVENTUAL</w:t>
      </w:r>
      <w:r>
        <w:t>, toda vez que</w:t>
      </w:r>
      <w:r w:rsidR="00CE7F5A">
        <w:t xml:space="preserve"> dependerá del criterio del juez definir si la exclusión de cobertura para el amparo de RCE de</w:t>
      </w:r>
      <w:r>
        <w:t xml:space="preserve"> la póliza de MAQUINARIA Y EQUIPO BS No. 028381000078</w:t>
      </w:r>
      <w:r w:rsidR="00CE7F5A">
        <w:t xml:space="preserve"> consistente en la responsabilidad derivada de la muerte de empleados del asegurado está llamada a surtir efectos. </w:t>
      </w:r>
    </w:p>
    <w:p w14:paraId="0D203C35" w14:textId="77777777" w:rsidR="00063DD1" w:rsidRDefault="00063DD1" w:rsidP="001D2142">
      <w:pPr>
        <w:spacing w:line="240" w:lineRule="auto"/>
        <w:jc w:val="both"/>
        <w:rPr>
          <w:rFonts w:cs="Arial"/>
          <w:bCs/>
          <w:color w:val="000000" w:themeColor="text1"/>
        </w:rPr>
      </w:pPr>
    </w:p>
    <w:p w14:paraId="453E9C04" w14:textId="6FE7395B" w:rsidR="001D2142" w:rsidRDefault="001D2142" w:rsidP="001D2142">
      <w:pPr>
        <w:spacing w:line="240" w:lineRule="auto"/>
        <w:jc w:val="both"/>
        <w:rPr>
          <w:rFonts w:cs="Arial"/>
          <w:bCs/>
          <w:color w:val="000000" w:themeColor="text1"/>
        </w:rPr>
      </w:pPr>
      <w:r w:rsidRPr="001805F6">
        <w:rPr>
          <w:rFonts w:cs="Arial"/>
          <w:bCs/>
          <w:color w:val="000000" w:themeColor="text1"/>
        </w:rPr>
        <w:t>Lo primero que debe tomarse en consideración es que el contrato de seguro</w:t>
      </w:r>
      <w:r>
        <w:rPr>
          <w:rFonts w:cs="Arial"/>
          <w:bCs/>
          <w:color w:val="000000" w:themeColor="text1"/>
        </w:rPr>
        <w:t xml:space="preserve"> </w:t>
      </w:r>
      <w:r w:rsidRPr="001805F6">
        <w:rPr>
          <w:rFonts w:cs="Arial"/>
          <w:bCs/>
          <w:color w:val="000000" w:themeColor="text1"/>
        </w:rPr>
        <w:t xml:space="preserve">presta </w:t>
      </w:r>
      <w:r w:rsidRPr="001805F6">
        <w:rPr>
          <w:rFonts w:cs="Arial"/>
          <w:b/>
          <w:bCs/>
          <w:color w:val="000000" w:themeColor="text1"/>
          <w:u w:val="single"/>
        </w:rPr>
        <w:t>cobertura temporal</w:t>
      </w:r>
      <w:r w:rsidRPr="001805F6">
        <w:rPr>
          <w:rFonts w:cs="Arial"/>
          <w:bCs/>
          <w:color w:val="000000" w:themeColor="text1"/>
        </w:rPr>
        <w:t>, toda vez que su modalidad de cobertura es</w:t>
      </w:r>
      <w:r w:rsidR="00FF17B0">
        <w:rPr>
          <w:rFonts w:cs="Arial"/>
          <w:bCs/>
          <w:color w:val="000000" w:themeColor="text1"/>
        </w:rPr>
        <w:t xml:space="preserve"> por ocurrencia</w:t>
      </w:r>
      <w:r>
        <w:rPr>
          <w:rFonts w:cs="Arial"/>
          <w:bCs/>
          <w:color w:val="000000" w:themeColor="text1"/>
        </w:rPr>
        <w:t>,</w:t>
      </w:r>
      <w:r w:rsidR="00FF17B0">
        <w:rPr>
          <w:rFonts w:cs="Arial"/>
          <w:bCs/>
          <w:color w:val="000000" w:themeColor="text1"/>
        </w:rPr>
        <w:t xml:space="preserve"> y el accidente tuvo lugar el día 9/03/2021, es decir, dentro de la vigencia de la póliza</w:t>
      </w:r>
      <w:r w:rsidR="00CE7F5A">
        <w:rPr>
          <w:rFonts w:cs="Arial"/>
          <w:bCs/>
          <w:color w:val="000000" w:themeColor="text1"/>
        </w:rPr>
        <w:t xml:space="preserve"> comprendida entre el </w:t>
      </w:r>
      <w:proofErr w:type="spellStart"/>
      <w:r w:rsidR="00CE7F5A">
        <w:rPr>
          <w:rFonts w:cs="Arial"/>
          <w:bCs/>
          <w:color w:val="000000" w:themeColor="text1"/>
        </w:rPr>
        <w:t>xx</w:t>
      </w:r>
      <w:proofErr w:type="spellEnd"/>
      <w:r w:rsidR="00CE7F5A">
        <w:rPr>
          <w:rFonts w:cs="Arial"/>
          <w:bCs/>
          <w:color w:val="000000" w:themeColor="text1"/>
        </w:rPr>
        <w:t xml:space="preserve"> y el </w:t>
      </w:r>
      <w:proofErr w:type="spellStart"/>
      <w:r w:rsidR="00CE7F5A">
        <w:rPr>
          <w:rFonts w:cs="Arial"/>
          <w:bCs/>
          <w:color w:val="000000" w:themeColor="text1"/>
        </w:rPr>
        <w:t>xxxx</w:t>
      </w:r>
      <w:proofErr w:type="spellEnd"/>
      <w:r>
        <w:rPr>
          <w:rFonts w:cs="Arial"/>
          <w:bCs/>
          <w:color w:val="000000" w:themeColor="text1"/>
        </w:rPr>
        <w:t xml:space="preserve">. </w:t>
      </w:r>
      <w:r w:rsidR="00CE7F5A">
        <w:rPr>
          <w:rFonts w:cs="Arial"/>
          <w:bCs/>
          <w:color w:val="000000" w:themeColor="text1"/>
        </w:rPr>
        <w:t xml:space="preserve">Pese a ello aunque la póliza contempla el amparo de RCE aquella </w:t>
      </w:r>
      <w:proofErr w:type="spellStart"/>
      <w:r w:rsidR="00CE7F5A">
        <w:rPr>
          <w:rFonts w:cs="Arial"/>
          <w:bCs/>
          <w:color w:val="000000" w:themeColor="text1"/>
        </w:rPr>
        <w:t>tambien</w:t>
      </w:r>
      <w:proofErr w:type="spellEnd"/>
      <w:r w:rsidR="00CE7F5A">
        <w:rPr>
          <w:rFonts w:cs="Arial"/>
          <w:bCs/>
          <w:color w:val="000000" w:themeColor="text1"/>
        </w:rPr>
        <w:t xml:space="preserve"> excluye la responsabilidad por muerte de empleados del asegurado, por ende se encuentra en debate la cobertura material del seguro.</w:t>
      </w:r>
    </w:p>
    <w:p w14:paraId="16EEAA78" w14:textId="77777777" w:rsidR="00063DD1" w:rsidRDefault="00063DD1" w:rsidP="001D2142">
      <w:pPr>
        <w:spacing w:line="240" w:lineRule="auto"/>
        <w:jc w:val="both"/>
        <w:rPr>
          <w:rFonts w:cs="Arial"/>
          <w:bCs/>
          <w:color w:val="000000" w:themeColor="text1"/>
        </w:rPr>
      </w:pPr>
    </w:p>
    <w:p w14:paraId="41463993" w14:textId="3857DDA1" w:rsidR="00CE7F5A" w:rsidRDefault="00CE7F5A" w:rsidP="001D2142">
      <w:pPr>
        <w:spacing w:line="240" w:lineRule="auto"/>
        <w:jc w:val="both"/>
      </w:pPr>
      <w:r>
        <w:rPr>
          <w:rFonts w:cs="Arial"/>
          <w:bCs/>
          <w:color w:val="000000" w:themeColor="text1"/>
        </w:rPr>
        <w:t xml:space="preserve">En cuanto a </w:t>
      </w:r>
      <w:r w:rsidR="001D2142">
        <w:rPr>
          <w:rFonts w:cs="Arial"/>
          <w:bCs/>
          <w:color w:val="000000" w:themeColor="text1"/>
        </w:rPr>
        <w:t xml:space="preserve">la responsabilidad de la asegurada </w:t>
      </w:r>
      <w:r>
        <w:rPr>
          <w:rFonts w:cs="Arial"/>
          <w:bCs/>
          <w:color w:val="000000" w:themeColor="text1"/>
        </w:rPr>
        <w:t xml:space="preserve">debe indicarse que se imputa a </w:t>
      </w:r>
      <w:r w:rsidR="001D2142">
        <w:t xml:space="preserve"> </w:t>
      </w:r>
      <w:r w:rsidR="00874106">
        <w:t>Construcciones el Condor S.A.</w:t>
      </w:r>
      <w:r>
        <w:t xml:space="preserve"> por el hecho de ser propietario del vehículo que arrolló a la víctima, aunque en el </w:t>
      </w:r>
      <w:r w:rsidR="00F800AE">
        <w:t>expediente</w:t>
      </w:r>
      <w:r>
        <w:t xml:space="preserve"> obra la investigación de accidente de trabajo realizada por ARL Axa Colpatria</w:t>
      </w:r>
      <w:r w:rsidR="00F800AE">
        <w:t>,</w:t>
      </w:r>
      <w:r>
        <w:t xml:space="preserve"> quienes concluyen que la víctima es arrollada por el vehículo cuando decide retornar a la vía para continuar con sus labores sin poner atención ni percatarse que dicho vehículo tenía enganchado un remolque adicional que fue el que terminó arrollando al señor </w:t>
      </w:r>
      <w:proofErr w:type="spellStart"/>
      <w:r>
        <w:t>Yanez</w:t>
      </w:r>
      <w:proofErr w:type="spellEnd"/>
      <w:r w:rsidR="00F800AE">
        <w:t>;</w:t>
      </w:r>
      <w:r>
        <w:t xml:space="preserve"> lo cierto es que</w:t>
      </w:r>
      <w:r w:rsidR="00F800AE">
        <w:t>,</w:t>
      </w:r>
      <w:r>
        <w:t xml:space="preserve"> la conducción es una actividad peligrosa, riesgo que se incrementa aún más cuando al automotor se le añade una extensión rodante, por lo tanto puede decirse que en el marco del proceso civil el conductor del vehículo asegurado debió tomar mayores precauciones para circular por un lugar en donde se encontraban trabajadores en calidad de peatones y así evitar el accidente. Ahora bien, la parte demandante aporta un dictamen de reconstrucción de accidentes de </w:t>
      </w:r>
      <w:r w:rsidR="007C66B0">
        <w:t>tránsito</w:t>
      </w:r>
      <w:r>
        <w:t xml:space="preserve"> en donde se concluye como factor del accidente </w:t>
      </w:r>
      <w:r w:rsidR="00F800AE">
        <w:t xml:space="preserve">(i) </w:t>
      </w:r>
      <w:r>
        <w:t xml:space="preserve">el descuido del conductor y </w:t>
      </w:r>
      <w:r w:rsidR="00F800AE">
        <w:t>(</w:t>
      </w:r>
      <w:proofErr w:type="spellStart"/>
      <w:r w:rsidR="00F800AE">
        <w:t>ii</w:t>
      </w:r>
      <w:proofErr w:type="spellEnd"/>
      <w:r w:rsidR="00F800AE">
        <w:t xml:space="preserve">) </w:t>
      </w:r>
      <w:r>
        <w:t xml:space="preserve">la falta de señalización y </w:t>
      </w:r>
      <w:r w:rsidR="007C66B0">
        <w:t>delimitación</w:t>
      </w:r>
      <w:r>
        <w:t xml:space="preserve"> </w:t>
      </w:r>
      <w:r w:rsidR="007C66B0">
        <w:t xml:space="preserve">de </w:t>
      </w:r>
      <w:r>
        <w:t>espacios para que circulen los trabajadores como peatones</w:t>
      </w:r>
      <w:r w:rsidR="007C66B0">
        <w:t>, esta última situación genera el debate de la culpa patronal, evento que de acuerdo a las exclusiones para el amparo de RCE se encuentra excluida, toda vez que en el mismo se estipula que no se cubre la responsabilidad por muerte de los trabajadores del asegurado</w:t>
      </w:r>
      <w:r w:rsidR="00F800AE">
        <w:t xml:space="preserve">, hecho que se encuentra probado a </w:t>
      </w:r>
      <w:proofErr w:type="spellStart"/>
      <w:r w:rsidR="00F800AE">
        <w:t>traves</w:t>
      </w:r>
      <w:proofErr w:type="spellEnd"/>
      <w:r w:rsidR="00F800AE">
        <w:t xml:space="preserve"> del contrato de trabajo entre Construcciones El Cóndor y el señor Oscar </w:t>
      </w:r>
      <w:proofErr w:type="spellStart"/>
      <w:r w:rsidR="00F800AE">
        <w:t>Yanez</w:t>
      </w:r>
      <w:proofErr w:type="spellEnd"/>
      <w:r w:rsidR="007C66B0">
        <w:t>. Sin embargo, dependerá del criterio del juez definir si tal exclusión de cobertura es eficaz y puede liberar de responsabilidad a la compañía aseguradora,</w:t>
      </w:r>
      <w:r w:rsidR="00F800AE">
        <w:t xml:space="preserve"> ello en atención a los presupuestos del EOSF y la reciente </w:t>
      </w:r>
      <w:r w:rsidR="00F800AE">
        <w:lastRenderedPageBreak/>
        <w:t xml:space="preserve">jurisprudencia en torno al deber de información. A lo anterior debe sumarse el </w:t>
      </w:r>
      <w:r w:rsidR="007C66B0">
        <w:t xml:space="preserve">hecho de que en este caso se propuso la excepción previa de falta de competencia pues los hechos </w:t>
      </w:r>
      <w:r w:rsidR="00F800AE">
        <w:t xml:space="preserve">de la demanda </w:t>
      </w:r>
      <w:r w:rsidR="007C66B0">
        <w:t xml:space="preserve">se podrían enmarcar en la indemnización plena de perjuicios por </w:t>
      </w:r>
      <w:r>
        <w:t>responsabilidad patronal regulada en el artículo 216 del Código Sustantivo del Trabajo</w:t>
      </w:r>
      <w:r w:rsidR="00F800AE">
        <w:t>.</w:t>
      </w:r>
      <w:r w:rsidR="007C66B0">
        <w:t xml:space="preserve"> Así las cosas, con los elementos obrantes en el plenario hasta este momento la calificación es eventual.</w:t>
      </w:r>
    </w:p>
    <w:p w14:paraId="3B70663E" w14:textId="3D61E18D" w:rsidR="00421600" w:rsidRDefault="00421600" w:rsidP="001D2142">
      <w:pPr>
        <w:spacing w:line="240" w:lineRule="auto"/>
        <w:jc w:val="both"/>
      </w:pPr>
    </w:p>
    <w:sectPr w:rsidR="00421600" w:rsidSect="00215A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52D7A"/>
    <w:multiLevelType w:val="hybridMultilevel"/>
    <w:tmpl w:val="55B803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D1368A9"/>
    <w:multiLevelType w:val="hybridMultilevel"/>
    <w:tmpl w:val="67C8C9B4"/>
    <w:lvl w:ilvl="0" w:tplc="EA4CFB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98286A"/>
    <w:multiLevelType w:val="hybridMultilevel"/>
    <w:tmpl w:val="484625E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78CF60C5"/>
    <w:multiLevelType w:val="hybridMultilevel"/>
    <w:tmpl w:val="51C43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D86D5A"/>
    <w:multiLevelType w:val="hybridMultilevel"/>
    <w:tmpl w:val="C478E2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C5E7F2A"/>
    <w:multiLevelType w:val="hybridMultilevel"/>
    <w:tmpl w:val="607CD9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9637725">
    <w:abstractNumId w:val="1"/>
  </w:num>
  <w:num w:numId="2" w16cid:durableId="2082753815">
    <w:abstractNumId w:val="0"/>
  </w:num>
  <w:num w:numId="3" w16cid:durableId="1013190243">
    <w:abstractNumId w:val="2"/>
  </w:num>
  <w:num w:numId="4" w16cid:durableId="1300502498">
    <w:abstractNumId w:val="3"/>
  </w:num>
  <w:num w:numId="5" w16cid:durableId="1384282613">
    <w:abstractNumId w:val="4"/>
  </w:num>
  <w:num w:numId="6" w16cid:durableId="1068262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42"/>
    <w:rsid w:val="00063DD1"/>
    <w:rsid w:val="000D1CB1"/>
    <w:rsid w:val="00131003"/>
    <w:rsid w:val="00131E3B"/>
    <w:rsid w:val="00153CAE"/>
    <w:rsid w:val="001D2142"/>
    <w:rsid w:val="002020CE"/>
    <w:rsid w:val="002067CC"/>
    <w:rsid w:val="00215A23"/>
    <w:rsid w:val="00224370"/>
    <w:rsid w:val="00270B82"/>
    <w:rsid w:val="00277EB1"/>
    <w:rsid w:val="00291815"/>
    <w:rsid w:val="002C08CD"/>
    <w:rsid w:val="002E146A"/>
    <w:rsid w:val="003353C3"/>
    <w:rsid w:val="00386E7D"/>
    <w:rsid w:val="003D17E3"/>
    <w:rsid w:val="00421600"/>
    <w:rsid w:val="004E0273"/>
    <w:rsid w:val="004F44E0"/>
    <w:rsid w:val="005117FC"/>
    <w:rsid w:val="00571EC9"/>
    <w:rsid w:val="00597B6B"/>
    <w:rsid w:val="006C6F09"/>
    <w:rsid w:val="006F0A18"/>
    <w:rsid w:val="007138D0"/>
    <w:rsid w:val="00724F11"/>
    <w:rsid w:val="00737CF0"/>
    <w:rsid w:val="00743438"/>
    <w:rsid w:val="00763710"/>
    <w:rsid w:val="007C4E70"/>
    <w:rsid w:val="007C66B0"/>
    <w:rsid w:val="00812D43"/>
    <w:rsid w:val="00874106"/>
    <w:rsid w:val="00894CB4"/>
    <w:rsid w:val="008D18B5"/>
    <w:rsid w:val="00984637"/>
    <w:rsid w:val="009C3BB3"/>
    <w:rsid w:val="009E73C8"/>
    <w:rsid w:val="00A9784A"/>
    <w:rsid w:val="00AB652F"/>
    <w:rsid w:val="00AC440A"/>
    <w:rsid w:val="00B0289E"/>
    <w:rsid w:val="00B5250A"/>
    <w:rsid w:val="00B61AE8"/>
    <w:rsid w:val="00BE6963"/>
    <w:rsid w:val="00C01D33"/>
    <w:rsid w:val="00CB6E48"/>
    <w:rsid w:val="00CE7F5A"/>
    <w:rsid w:val="00D66A1F"/>
    <w:rsid w:val="00DA7B5C"/>
    <w:rsid w:val="00EC59E9"/>
    <w:rsid w:val="00F40C93"/>
    <w:rsid w:val="00F800AE"/>
    <w:rsid w:val="00F943AF"/>
    <w:rsid w:val="00F97DA2"/>
    <w:rsid w:val="00FD339D"/>
    <w:rsid w:val="00FE4C15"/>
    <w:rsid w:val="00FF17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D13B"/>
  <w15:chartTrackingRefBased/>
  <w15:docId w15:val="{055311AD-75F7-4C1D-B397-62E9FF0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42"/>
  </w:style>
  <w:style w:type="paragraph" w:styleId="Ttulo1">
    <w:name w:val="heading 1"/>
    <w:basedOn w:val="Normal"/>
    <w:next w:val="Normal"/>
    <w:link w:val="Ttulo1Car"/>
    <w:uiPriority w:val="9"/>
    <w:qFormat/>
    <w:rsid w:val="001D2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2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214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214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214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214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214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214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214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21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21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21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21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21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21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21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21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2142"/>
    <w:rPr>
      <w:rFonts w:eastAsiaTheme="majorEastAsia" w:cstheme="majorBidi"/>
      <w:color w:val="272727" w:themeColor="text1" w:themeTint="D8"/>
    </w:rPr>
  </w:style>
  <w:style w:type="paragraph" w:styleId="Ttulo">
    <w:name w:val="Title"/>
    <w:basedOn w:val="Normal"/>
    <w:next w:val="Normal"/>
    <w:link w:val="TtuloCar"/>
    <w:uiPriority w:val="10"/>
    <w:qFormat/>
    <w:rsid w:val="001D2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21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214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21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2142"/>
    <w:pPr>
      <w:spacing w:before="160"/>
      <w:jc w:val="center"/>
    </w:pPr>
    <w:rPr>
      <w:i/>
      <w:iCs/>
      <w:color w:val="404040" w:themeColor="text1" w:themeTint="BF"/>
    </w:rPr>
  </w:style>
  <w:style w:type="character" w:customStyle="1" w:styleId="CitaCar">
    <w:name w:val="Cita Car"/>
    <w:basedOn w:val="Fuentedeprrafopredeter"/>
    <w:link w:val="Cita"/>
    <w:uiPriority w:val="29"/>
    <w:rsid w:val="001D2142"/>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1D2142"/>
    <w:pPr>
      <w:ind w:left="720"/>
      <w:contextualSpacing/>
    </w:pPr>
  </w:style>
  <w:style w:type="character" w:styleId="nfasisintenso">
    <w:name w:val="Intense Emphasis"/>
    <w:basedOn w:val="Fuentedeprrafopredeter"/>
    <w:uiPriority w:val="21"/>
    <w:qFormat/>
    <w:rsid w:val="001D2142"/>
    <w:rPr>
      <w:i/>
      <w:iCs/>
      <w:color w:val="0F4761" w:themeColor="accent1" w:themeShade="BF"/>
    </w:rPr>
  </w:style>
  <w:style w:type="paragraph" w:styleId="Citadestacada">
    <w:name w:val="Intense Quote"/>
    <w:basedOn w:val="Normal"/>
    <w:next w:val="Normal"/>
    <w:link w:val="CitadestacadaCar"/>
    <w:uiPriority w:val="30"/>
    <w:qFormat/>
    <w:rsid w:val="001D2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2142"/>
    <w:rPr>
      <w:i/>
      <w:iCs/>
      <w:color w:val="0F4761" w:themeColor="accent1" w:themeShade="BF"/>
    </w:rPr>
  </w:style>
  <w:style w:type="character" w:styleId="Referenciaintensa">
    <w:name w:val="Intense Reference"/>
    <w:basedOn w:val="Fuentedeprrafopredeter"/>
    <w:uiPriority w:val="32"/>
    <w:qFormat/>
    <w:rsid w:val="001D2142"/>
    <w:rPr>
      <w:b/>
      <w:bCs/>
      <w:smallCaps/>
      <w:color w:val="0F4761" w:themeColor="accent1" w:themeShade="BF"/>
      <w:spacing w:val="5"/>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1D2142"/>
  </w:style>
  <w:style w:type="character" w:styleId="Refdecomentario">
    <w:name w:val="annotation reference"/>
    <w:basedOn w:val="Fuentedeprrafopredeter"/>
    <w:uiPriority w:val="99"/>
    <w:semiHidden/>
    <w:unhideWhenUsed/>
    <w:rsid w:val="005117FC"/>
    <w:rPr>
      <w:sz w:val="16"/>
      <w:szCs w:val="16"/>
    </w:rPr>
  </w:style>
  <w:style w:type="paragraph" w:styleId="Textocomentario">
    <w:name w:val="annotation text"/>
    <w:basedOn w:val="Normal"/>
    <w:link w:val="TextocomentarioCar"/>
    <w:uiPriority w:val="99"/>
    <w:semiHidden/>
    <w:unhideWhenUsed/>
    <w:rsid w:val="005117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17FC"/>
    <w:rPr>
      <w:sz w:val="20"/>
      <w:szCs w:val="20"/>
    </w:rPr>
  </w:style>
  <w:style w:type="paragraph" w:styleId="Asuntodelcomentario">
    <w:name w:val="annotation subject"/>
    <w:basedOn w:val="Textocomentario"/>
    <w:next w:val="Textocomentario"/>
    <w:link w:val="AsuntodelcomentarioCar"/>
    <w:uiPriority w:val="99"/>
    <w:semiHidden/>
    <w:unhideWhenUsed/>
    <w:rsid w:val="005117FC"/>
    <w:rPr>
      <w:b/>
      <w:bCs/>
    </w:rPr>
  </w:style>
  <w:style w:type="character" w:customStyle="1" w:styleId="AsuntodelcomentarioCar">
    <w:name w:val="Asunto del comentario Car"/>
    <w:basedOn w:val="TextocomentarioCar"/>
    <w:link w:val="Asuntodelcomentario"/>
    <w:uiPriority w:val="99"/>
    <w:semiHidden/>
    <w:rsid w:val="005117FC"/>
    <w:rPr>
      <w:b/>
      <w:bCs/>
      <w:sz w:val="20"/>
      <w:szCs w:val="20"/>
    </w:rPr>
  </w:style>
  <w:style w:type="paragraph" w:styleId="Revisin">
    <w:name w:val="Revision"/>
    <w:hidden/>
    <w:uiPriority w:val="99"/>
    <w:semiHidden/>
    <w:rsid w:val="00511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525BC-B318-5849-AE0D-2D4DB89F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2118</Words>
  <Characters>11650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4</cp:revision>
  <dcterms:created xsi:type="dcterms:W3CDTF">2024-03-16T01:45:00Z</dcterms:created>
  <dcterms:modified xsi:type="dcterms:W3CDTF">2024-03-18T13:21:00Z</dcterms:modified>
</cp:coreProperties>
</file>