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61398A"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61398A" w:rsidRDefault="00011806" w:rsidP="00011806">
            <w:pPr>
              <w:spacing w:before="240"/>
              <w:jc w:val="center"/>
              <w:rPr>
                <w:rFonts w:ascii="Century Gothic" w:hAnsi="Century Gothic" w:cs="Arial"/>
                <w:kern w:val="2"/>
                <w:sz w:val="20"/>
                <w:szCs w:val="20"/>
                <w:lang w:eastAsia="en-US"/>
                <w14:ligatures w14:val="standardContextual"/>
              </w:rPr>
            </w:pPr>
            <w:r w:rsidRPr="0061398A">
              <w:rPr>
                <w:rFonts w:ascii="Century Gothic" w:hAnsi="Century Gothic" w:cs="Arial"/>
                <w:kern w:val="2"/>
                <w:sz w:val="20"/>
                <w:szCs w:val="20"/>
                <w:lang w:eastAsia="en-US"/>
                <w14:ligatures w14:val="standardContextual"/>
              </w:rPr>
              <w:t>FORMATO INFORME PRELIMINAR AUDIENCIA PREJUDICIAL</w:t>
            </w:r>
          </w:p>
        </w:tc>
      </w:tr>
      <w:tr w:rsidR="00554385" w:rsidRPr="0061398A"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61398A" w:rsidRDefault="00011806" w:rsidP="00011806">
            <w:pPr>
              <w:spacing w:before="240"/>
              <w:jc w:val="both"/>
              <w:rPr>
                <w:rFonts w:ascii="Century Gothic" w:hAnsi="Century Gothic" w:cs="Arial"/>
                <w:b w:val="0"/>
                <w:bCs w:val="0"/>
                <w:kern w:val="2"/>
                <w:sz w:val="20"/>
                <w:szCs w:val="20"/>
                <w:lang w:eastAsia="en-US"/>
                <w14:ligatures w14:val="standardContextual"/>
              </w:rPr>
            </w:pPr>
            <w:r w:rsidRPr="0061398A">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66A792BE" w14:textId="77777777" w:rsidR="0061398A" w:rsidRPr="0061398A" w:rsidRDefault="0061398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61398A">
              <w:rPr>
                <w:rFonts w:ascii="Century Gothic" w:hAnsi="Century Gothic" w:cs="Arial"/>
                <w:color w:val="000000"/>
                <w:sz w:val="20"/>
                <w:szCs w:val="20"/>
                <w:shd w:val="clear" w:color="auto" w:fill="FFFFFF"/>
              </w:rPr>
              <w:t xml:space="preserve">Martha Cecilia Rivera (víctima), </w:t>
            </w:r>
          </w:p>
          <w:p w14:paraId="5D0855CE" w14:textId="77777777" w:rsidR="0061398A" w:rsidRPr="0061398A" w:rsidRDefault="0061398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61398A">
              <w:rPr>
                <w:rFonts w:ascii="Century Gothic" w:hAnsi="Century Gothic" w:cs="Arial"/>
                <w:color w:val="000000"/>
                <w:sz w:val="20"/>
                <w:szCs w:val="20"/>
                <w:shd w:val="clear" w:color="auto" w:fill="FFFFFF"/>
              </w:rPr>
              <w:t xml:space="preserve">Samuel David Rivera Mantilla (hijo), </w:t>
            </w:r>
          </w:p>
          <w:p w14:paraId="165C1FBC" w14:textId="77777777" w:rsidR="0061398A" w:rsidRPr="0061398A" w:rsidRDefault="0061398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61398A">
              <w:rPr>
                <w:rFonts w:ascii="Century Gothic" w:hAnsi="Century Gothic" w:cs="Arial"/>
                <w:color w:val="000000"/>
                <w:sz w:val="20"/>
                <w:szCs w:val="20"/>
                <w:shd w:val="clear" w:color="auto" w:fill="FFFFFF"/>
              </w:rPr>
              <w:t xml:space="preserve">Julieth Andrea Moreno (hija), </w:t>
            </w:r>
          </w:p>
          <w:p w14:paraId="3F825301" w14:textId="77777777" w:rsidR="0061398A" w:rsidRPr="0061398A" w:rsidRDefault="0061398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61398A">
              <w:rPr>
                <w:rFonts w:ascii="Century Gothic" w:hAnsi="Century Gothic" w:cs="Arial"/>
                <w:color w:val="000000"/>
                <w:sz w:val="20"/>
                <w:szCs w:val="20"/>
                <w:shd w:val="clear" w:color="auto" w:fill="FFFFFF"/>
              </w:rPr>
              <w:t xml:space="preserve">Martha Lucia Mantilla Poveda (madre), </w:t>
            </w:r>
          </w:p>
          <w:p w14:paraId="5C0942D9" w14:textId="77777777" w:rsidR="0061398A" w:rsidRPr="0061398A" w:rsidRDefault="0061398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61398A">
              <w:rPr>
                <w:rFonts w:ascii="Century Gothic" w:hAnsi="Century Gothic" w:cs="Arial"/>
                <w:color w:val="000000"/>
                <w:sz w:val="20"/>
                <w:szCs w:val="20"/>
                <w:shd w:val="clear" w:color="auto" w:fill="FFFFFF"/>
              </w:rPr>
              <w:t xml:space="preserve">Dana Fernanda Veloza Mantilla (hija de Martha Lucia), </w:t>
            </w:r>
          </w:p>
          <w:p w14:paraId="5A644775" w14:textId="05B71765" w:rsidR="00050FFA" w:rsidRPr="0061398A" w:rsidRDefault="0061398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lang w:val="es-CO" w:eastAsia="es-CO"/>
              </w:rPr>
            </w:pPr>
            <w:proofErr w:type="spellStart"/>
            <w:r w:rsidRPr="0061398A">
              <w:rPr>
                <w:rFonts w:ascii="Century Gothic" w:hAnsi="Century Gothic" w:cs="Arial"/>
                <w:color w:val="000000"/>
                <w:sz w:val="20"/>
                <w:szCs w:val="20"/>
                <w:shd w:val="clear" w:color="auto" w:fill="FFFFFF"/>
              </w:rPr>
              <w:t>Jhon</w:t>
            </w:r>
            <w:proofErr w:type="spellEnd"/>
            <w:r w:rsidRPr="0061398A">
              <w:rPr>
                <w:rFonts w:ascii="Century Gothic" w:hAnsi="Century Gothic" w:cs="Arial"/>
                <w:color w:val="000000"/>
                <w:sz w:val="20"/>
                <w:szCs w:val="20"/>
                <w:shd w:val="clear" w:color="auto" w:fill="FFFFFF"/>
              </w:rPr>
              <w:t xml:space="preserve"> Jairo Herrera Cuevas (</w:t>
            </w:r>
            <w:proofErr w:type="spellStart"/>
            <w:r w:rsidRPr="0061398A">
              <w:rPr>
                <w:rFonts w:ascii="Century Gothic" w:hAnsi="Century Gothic" w:cs="Arial"/>
                <w:color w:val="000000"/>
                <w:sz w:val="20"/>
                <w:szCs w:val="20"/>
                <w:shd w:val="clear" w:color="auto" w:fill="FFFFFF"/>
              </w:rPr>
              <w:t>conyuge</w:t>
            </w:r>
            <w:proofErr w:type="spellEnd"/>
            <w:r w:rsidRPr="0061398A">
              <w:rPr>
                <w:rFonts w:ascii="Century Gothic" w:hAnsi="Century Gothic" w:cs="Arial"/>
                <w:color w:val="000000"/>
                <w:sz w:val="20"/>
                <w:szCs w:val="20"/>
                <w:shd w:val="clear" w:color="auto" w:fill="FFFFFF"/>
              </w:rPr>
              <w:t xml:space="preserve">)  </w:t>
            </w:r>
          </w:p>
        </w:tc>
      </w:tr>
      <w:tr w:rsidR="00554385" w:rsidRPr="0061398A"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61398A" w:rsidRDefault="00554385" w:rsidP="00011806">
            <w:pPr>
              <w:pStyle w:val="Sinespaciado"/>
              <w:spacing w:before="240" w:line="276" w:lineRule="auto"/>
              <w:rPr>
                <w:rFonts w:ascii="Century Gothic" w:hAnsi="Century Gothic"/>
                <w:b w:val="0"/>
                <w:bCs w:val="0"/>
                <w:lang w:eastAsia="en-US"/>
              </w:rPr>
            </w:pPr>
            <w:r w:rsidRPr="0061398A">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4AA9DC1B" w:rsidR="00EB749C" w:rsidRPr="0061398A" w:rsidRDefault="00554385" w:rsidP="0092162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61398A">
              <w:rPr>
                <w:rFonts w:ascii="Century Gothic" w:hAnsi="Century Gothic" w:cs="Arial"/>
                <w:b/>
                <w:bCs/>
                <w:kern w:val="2"/>
                <w:sz w:val="20"/>
                <w:szCs w:val="20"/>
                <w:lang w:eastAsia="en-US"/>
                <w14:ligatures w14:val="standardContextual"/>
              </w:rPr>
              <w:t>Nombre</w:t>
            </w:r>
            <w:r w:rsidR="00396519" w:rsidRPr="0061398A">
              <w:rPr>
                <w:rFonts w:ascii="Century Gothic" w:hAnsi="Century Gothic" w:cs="Arial"/>
                <w:b/>
                <w:bCs/>
                <w:kern w:val="2"/>
                <w:sz w:val="20"/>
                <w:szCs w:val="20"/>
                <w:lang w:eastAsia="en-US"/>
                <w14:ligatures w14:val="standardContextual"/>
              </w:rPr>
              <w:t>:</w:t>
            </w:r>
            <w:r w:rsidR="00570E42" w:rsidRPr="0061398A">
              <w:rPr>
                <w:rFonts w:ascii="Century Gothic" w:hAnsi="Century Gothic" w:cs="Arial"/>
                <w:b/>
                <w:bCs/>
                <w:kern w:val="2"/>
                <w:sz w:val="20"/>
                <w:szCs w:val="20"/>
                <w:lang w:eastAsia="en-US"/>
                <w14:ligatures w14:val="standardContextual"/>
              </w:rPr>
              <w:t xml:space="preserve"> </w:t>
            </w:r>
            <w:r w:rsidR="005F4EC8" w:rsidRPr="0061398A">
              <w:rPr>
                <w:rFonts w:ascii="Century Gothic" w:hAnsi="Century Gothic" w:cs="Arial"/>
                <w:b/>
                <w:bCs/>
                <w:kern w:val="2"/>
                <w:sz w:val="20"/>
                <w:szCs w:val="20"/>
                <w:lang w:eastAsia="en-US"/>
                <w14:ligatures w14:val="standardContextual"/>
              </w:rPr>
              <w:t xml:space="preserve"> </w:t>
            </w:r>
            <w:r w:rsidR="0061398A" w:rsidRPr="0061398A">
              <w:rPr>
                <w:rFonts w:ascii="Century Gothic" w:hAnsi="Century Gothic" w:cs="Arial"/>
                <w:color w:val="000000"/>
                <w:sz w:val="20"/>
                <w:szCs w:val="20"/>
                <w:shd w:val="clear" w:color="auto" w:fill="FFFFFF"/>
              </w:rPr>
              <w:t xml:space="preserve">Martha Cecilia Rivera (víctima), </w:t>
            </w:r>
          </w:p>
          <w:p w14:paraId="141913A9" w14:textId="73DA0677" w:rsidR="00554385" w:rsidRPr="0061398A"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61398A">
              <w:rPr>
                <w:rFonts w:ascii="Century Gothic" w:hAnsi="Century Gothic" w:cs="Arial"/>
                <w:b/>
                <w:bCs/>
                <w:kern w:val="2"/>
                <w:sz w:val="20"/>
                <w:szCs w:val="20"/>
                <w:lang w:eastAsia="en-US"/>
                <w14:ligatures w14:val="standardContextual"/>
              </w:rPr>
              <w:t>Teléfono</w:t>
            </w:r>
            <w:r w:rsidR="006B3D31" w:rsidRPr="0061398A">
              <w:rPr>
                <w:rFonts w:ascii="Century Gothic" w:hAnsi="Century Gothic" w:cs="Arial"/>
                <w:b/>
                <w:bCs/>
                <w:kern w:val="2"/>
                <w:sz w:val="20"/>
                <w:szCs w:val="20"/>
                <w:lang w:eastAsia="en-US"/>
                <w14:ligatures w14:val="standardContextual"/>
              </w:rPr>
              <w:t>:</w:t>
            </w:r>
            <w:r w:rsidR="0092224B" w:rsidRPr="0061398A">
              <w:rPr>
                <w:rFonts w:ascii="Century Gothic" w:hAnsi="Century Gothic" w:cs="Arial"/>
                <w:b/>
                <w:bCs/>
                <w:kern w:val="2"/>
                <w:sz w:val="20"/>
                <w:szCs w:val="20"/>
                <w:lang w:eastAsia="en-US"/>
                <w14:ligatures w14:val="standardContextual"/>
              </w:rPr>
              <w:t xml:space="preserve"> </w:t>
            </w:r>
            <w:r w:rsidR="0061398A" w:rsidRPr="0061398A">
              <w:rPr>
                <w:rFonts w:ascii="Century Gothic" w:hAnsi="Century Gothic" w:cs="Arial"/>
                <w:kern w:val="2"/>
                <w:sz w:val="20"/>
                <w:szCs w:val="20"/>
                <w:lang w:eastAsia="en-US"/>
                <w14:ligatures w14:val="standardContextual"/>
              </w:rPr>
              <w:t>3107990768</w:t>
            </w:r>
            <w:r w:rsidR="003979F7" w:rsidRPr="0061398A">
              <w:rPr>
                <w:rFonts w:ascii="Century Gothic" w:hAnsi="Century Gothic" w:cs="Arial"/>
                <w:kern w:val="2"/>
                <w:sz w:val="20"/>
                <w:szCs w:val="20"/>
                <w:lang w:eastAsia="en-US"/>
                <w14:ligatures w14:val="standardContextual"/>
              </w:rPr>
              <w:t xml:space="preserve"> </w:t>
            </w:r>
          </w:p>
          <w:p w14:paraId="13ECDD72" w14:textId="7AB496D9" w:rsidR="00554385" w:rsidRPr="0061398A"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61398A">
              <w:rPr>
                <w:rFonts w:ascii="Century Gothic" w:hAnsi="Century Gothic" w:cs="Arial"/>
                <w:b/>
                <w:bCs/>
                <w:kern w:val="2"/>
                <w:sz w:val="20"/>
                <w:szCs w:val="20"/>
                <w:lang w:eastAsia="en-US"/>
                <w14:ligatures w14:val="standardContextual"/>
              </w:rPr>
              <w:t>Correo</w:t>
            </w:r>
            <w:r w:rsidR="00396519" w:rsidRPr="0061398A">
              <w:rPr>
                <w:rFonts w:ascii="Century Gothic" w:hAnsi="Century Gothic" w:cs="Arial"/>
                <w:b/>
                <w:bCs/>
                <w:kern w:val="2"/>
                <w:sz w:val="20"/>
                <w:szCs w:val="20"/>
                <w:lang w:eastAsia="en-US"/>
                <w14:ligatures w14:val="standardContextual"/>
              </w:rPr>
              <w:t>:</w:t>
            </w:r>
            <w:r w:rsidR="0092224B" w:rsidRPr="0061398A">
              <w:rPr>
                <w:rFonts w:ascii="Century Gothic" w:hAnsi="Century Gothic" w:cs="Arial"/>
                <w:b/>
                <w:bCs/>
                <w:kern w:val="2"/>
                <w:sz w:val="20"/>
                <w:szCs w:val="20"/>
                <w:lang w:eastAsia="en-US"/>
                <w14:ligatures w14:val="standardContextual"/>
              </w:rPr>
              <w:t xml:space="preserve"> </w:t>
            </w:r>
            <w:r w:rsidR="003D740B" w:rsidRPr="0061398A">
              <w:rPr>
                <w:rFonts w:ascii="Century Gothic" w:hAnsi="Century Gothic" w:cs="Arial"/>
                <w:sz w:val="20"/>
                <w:szCs w:val="20"/>
              </w:rPr>
              <w:t xml:space="preserve"> </w:t>
            </w:r>
            <w:hyperlink r:id="rId8" w:history="1">
              <w:r w:rsidR="0061398A" w:rsidRPr="0061398A">
                <w:rPr>
                  <w:rStyle w:val="Hipervnculo"/>
                  <w:rFonts w:ascii="Century Gothic" w:hAnsi="Century Gothic" w:cs="Arial"/>
                  <w:sz w:val="20"/>
                  <w:szCs w:val="20"/>
                </w:rPr>
                <w:t>m</w:t>
              </w:r>
              <w:r w:rsidR="0061398A" w:rsidRPr="0061398A">
                <w:rPr>
                  <w:rStyle w:val="Hipervnculo"/>
                  <w:rFonts w:ascii="Century Gothic" w:hAnsi="Century Gothic"/>
                  <w:sz w:val="20"/>
                  <w:szCs w:val="20"/>
                </w:rPr>
                <w:t>arthacm01@gmail.com</w:t>
              </w:r>
            </w:hyperlink>
            <w:r w:rsidR="00C6493F" w:rsidRPr="0061398A">
              <w:rPr>
                <w:rFonts w:ascii="Century Gothic" w:hAnsi="Century Gothic" w:cs="Arial"/>
                <w:sz w:val="20"/>
                <w:szCs w:val="20"/>
              </w:rPr>
              <w:t xml:space="preserve"> </w:t>
            </w:r>
            <w:r w:rsidR="003979F7" w:rsidRPr="0061398A">
              <w:rPr>
                <w:rFonts w:ascii="Century Gothic" w:hAnsi="Century Gothic" w:cs="Arial"/>
                <w:sz w:val="20"/>
                <w:szCs w:val="20"/>
              </w:rPr>
              <w:t xml:space="preserve"> </w:t>
            </w:r>
          </w:p>
        </w:tc>
      </w:tr>
      <w:tr w:rsidR="00011806" w:rsidRPr="0061398A"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658FB94A" w14:textId="1B440690" w:rsidR="0061398A" w:rsidRPr="0061398A" w:rsidRDefault="0061398A"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1398A">
              <w:rPr>
                <w:rFonts w:ascii="Century Gothic" w:hAnsi="Century Gothic" w:cs="Arial"/>
                <w:sz w:val="20"/>
                <w:szCs w:val="20"/>
              </w:rPr>
              <w:t xml:space="preserve">Alejandro </w:t>
            </w:r>
            <w:proofErr w:type="spellStart"/>
            <w:r w:rsidRPr="0061398A">
              <w:rPr>
                <w:rFonts w:ascii="Century Gothic" w:hAnsi="Century Gothic" w:cs="Arial"/>
                <w:sz w:val="20"/>
                <w:szCs w:val="20"/>
              </w:rPr>
              <w:t>Jaimes</w:t>
            </w:r>
            <w:proofErr w:type="spellEnd"/>
            <w:r w:rsidRPr="0061398A">
              <w:rPr>
                <w:rFonts w:ascii="Century Gothic" w:hAnsi="Century Gothic" w:cs="Arial"/>
                <w:sz w:val="20"/>
                <w:szCs w:val="20"/>
              </w:rPr>
              <w:t xml:space="preserve"> Contreras </w:t>
            </w:r>
          </w:p>
          <w:p w14:paraId="645D5083" w14:textId="77777777" w:rsidR="0061398A" w:rsidRPr="0061398A" w:rsidRDefault="0061398A"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1398A">
              <w:rPr>
                <w:rFonts w:ascii="Century Gothic" w:hAnsi="Century Gothic" w:cs="Arial"/>
                <w:sz w:val="20"/>
                <w:szCs w:val="20"/>
              </w:rPr>
              <w:t xml:space="preserve">Transportes y Turismo Berlinas del </w:t>
            </w:r>
            <w:proofErr w:type="spellStart"/>
            <w:r w:rsidRPr="0061398A">
              <w:rPr>
                <w:rFonts w:ascii="Century Gothic" w:hAnsi="Century Gothic" w:cs="Arial"/>
                <w:sz w:val="20"/>
                <w:szCs w:val="20"/>
              </w:rPr>
              <w:t>Fonce</w:t>
            </w:r>
            <w:proofErr w:type="spellEnd"/>
            <w:r w:rsidRPr="0061398A">
              <w:rPr>
                <w:rFonts w:ascii="Century Gothic" w:hAnsi="Century Gothic" w:cs="Arial"/>
                <w:sz w:val="20"/>
                <w:szCs w:val="20"/>
              </w:rPr>
              <w:t xml:space="preserve"> S.A. Berlinas Tur S.A.</w:t>
            </w:r>
          </w:p>
          <w:p w14:paraId="66A53583" w14:textId="77777777" w:rsidR="0061398A" w:rsidRPr="0061398A" w:rsidRDefault="0061398A"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1398A">
              <w:rPr>
                <w:rFonts w:ascii="Century Gothic" w:hAnsi="Century Gothic" w:cs="Arial"/>
                <w:sz w:val="20"/>
                <w:szCs w:val="20"/>
              </w:rPr>
              <w:t xml:space="preserve">Juan Carlos Rubiano </w:t>
            </w:r>
          </w:p>
          <w:p w14:paraId="2BFBC09F" w14:textId="115784D6" w:rsidR="00015CB7" w:rsidRPr="0061398A" w:rsidRDefault="00C6493F"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1398A">
              <w:rPr>
                <w:rFonts w:ascii="Century Gothic" w:hAnsi="Century Gothic" w:cs="Arial"/>
                <w:sz w:val="20"/>
                <w:szCs w:val="20"/>
              </w:rPr>
              <w:t xml:space="preserve">Equidad Seguros Generales O.C. </w:t>
            </w:r>
          </w:p>
        </w:tc>
      </w:tr>
      <w:tr w:rsidR="00554385" w:rsidRPr="0061398A"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7AF347D4" w:rsidR="00554385" w:rsidRPr="0061398A" w:rsidRDefault="0061398A"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1398A">
              <w:rPr>
                <w:rFonts w:ascii="Century Gothic" w:hAnsi="Century Gothic" w:cs="Arial"/>
                <w:kern w:val="2"/>
                <w:sz w:val="20"/>
                <w:szCs w:val="20"/>
                <w:lang w:eastAsia="en-US"/>
                <w14:ligatures w14:val="standardContextual"/>
              </w:rPr>
              <w:t>10240588</w:t>
            </w:r>
          </w:p>
        </w:tc>
      </w:tr>
      <w:tr w:rsidR="00011806" w:rsidRPr="0061398A"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61398A"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61398A"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61398A"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61398A"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521B803A" w:rsidR="00554385" w:rsidRPr="0061398A" w:rsidRDefault="0061398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61398A">
              <w:rPr>
                <w:rFonts w:ascii="Century Gothic" w:hAnsi="Century Gothic" w:cs="Arial"/>
                <w:color w:val="000000" w:themeColor="text1"/>
                <w:kern w:val="2"/>
                <w:sz w:val="20"/>
                <w:szCs w:val="20"/>
                <w:lang w:eastAsia="en-US"/>
                <w14:ligatures w14:val="standardContextual"/>
              </w:rPr>
              <w:t>11</w:t>
            </w:r>
            <w:r w:rsidR="00C6493F" w:rsidRPr="0061398A">
              <w:rPr>
                <w:rFonts w:ascii="Century Gothic" w:hAnsi="Century Gothic" w:cs="Arial"/>
                <w:color w:val="000000" w:themeColor="text1"/>
                <w:kern w:val="2"/>
                <w:sz w:val="20"/>
                <w:szCs w:val="20"/>
                <w:lang w:eastAsia="en-US"/>
                <w14:ligatures w14:val="standardContextual"/>
              </w:rPr>
              <w:t xml:space="preserve"> </w:t>
            </w:r>
            <w:r w:rsidRPr="0061398A">
              <w:rPr>
                <w:rFonts w:ascii="Century Gothic" w:hAnsi="Century Gothic" w:cs="Arial"/>
                <w:color w:val="000000" w:themeColor="text1"/>
                <w:kern w:val="2"/>
                <w:sz w:val="20"/>
                <w:szCs w:val="20"/>
                <w:lang w:eastAsia="en-US"/>
                <w14:ligatures w14:val="standardContextual"/>
              </w:rPr>
              <w:t>noviembre</w:t>
            </w:r>
            <w:r w:rsidR="00C6493F" w:rsidRPr="0061398A">
              <w:rPr>
                <w:rFonts w:ascii="Century Gothic" w:hAnsi="Century Gothic" w:cs="Arial"/>
                <w:color w:val="000000" w:themeColor="text1"/>
                <w:kern w:val="2"/>
                <w:sz w:val="20"/>
                <w:szCs w:val="20"/>
                <w:lang w:eastAsia="en-US"/>
                <w14:ligatures w14:val="standardContextual"/>
              </w:rPr>
              <w:t xml:space="preserve"> del 202</w:t>
            </w:r>
            <w:r w:rsidRPr="0061398A">
              <w:rPr>
                <w:rFonts w:ascii="Century Gothic" w:hAnsi="Century Gothic" w:cs="Arial"/>
                <w:color w:val="000000" w:themeColor="text1"/>
                <w:kern w:val="2"/>
                <w:sz w:val="20"/>
                <w:szCs w:val="20"/>
                <w:lang w:eastAsia="en-US"/>
                <w14:ligatures w14:val="standardContextual"/>
              </w:rPr>
              <w:t>1</w:t>
            </w:r>
            <w:r w:rsidR="007E20D8" w:rsidRPr="0061398A">
              <w:rPr>
                <w:rFonts w:ascii="Century Gothic" w:hAnsi="Century Gothic" w:cs="Arial"/>
                <w:color w:val="000000" w:themeColor="text1"/>
                <w:kern w:val="2"/>
                <w:sz w:val="20"/>
                <w:szCs w:val="20"/>
                <w:lang w:eastAsia="en-US"/>
                <w14:ligatures w14:val="standardContextual"/>
              </w:rPr>
              <w:t xml:space="preserve"> </w:t>
            </w:r>
            <w:r w:rsidR="00B835AA" w:rsidRPr="0061398A">
              <w:rPr>
                <w:rFonts w:ascii="Century Gothic" w:hAnsi="Century Gothic" w:cs="Arial"/>
                <w:color w:val="000000" w:themeColor="text1"/>
                <w:kern w:val="2"/>
                <w:sz w:val="20"/>
                <w:szCs w:val="20"/>
                <w:lang w:eastAsia="en-US"/>
                <w14:ligatures w14:val="standardContextual"/>
              </w:rPr>
              <w:t xml:space="preserve"> </w:t>
            </w:r>
          </w:p>
        </w:tc>
      </w:tr>
      <w:tr w:rsidR="00554385" w:rsidRPr="0061398A"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3614C680" w:rsidR="00554385" w:rsidRPr="0061398A" w:rsidRDefault="00C6493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1398A">
              <w:rPr>
                <w:rFonts w:ascii="Century Gothic" w:hAnsi="Century Gothic" w:cs="Arial"/>
                <w:kern w:val="2"/>
                <w:sz w:val="20"/>
                <w:szCs w:val="20"/>
                <w:lang w:eastAsia="en-US"/>
                <w14:ligatures w14:val="standardContextual"/>
              </w:rPr>
              <w:t>1</w:t>
            </w:r>
            <w:r w:rsidR="0061398A" w:rsidRPr="0061398A">
              <w:rPr>
                <w:rFonts w:ascii="Century Gothic" w:hAnsi="Century Gothic" w:cs="Arial"/>
                <w:kern w:val="2"/>
                <w:sz w:val="20"/>
                <w:szCs w:val="20"/>
                <w:lang w:eastAsia="en-US"/>
                <w14:ligatures w14:val="standardContextual"/>
              </w:rPr>
              <w:t>4</w:t>
            </w:r>
            <w:r w:rsidR="00C20EC7" w:rsidRPr="0061398A">
              <w:rPr>
                <w:rFonts w:ascii="Century Gothic" w:hAnsi="Century Gothic" w:cs="Arial"/>
                <w:kern w:val="2"/>
                <w:sz w:val="20"/>
                <w:szCs w:val="20"/>
                <w:lang w:eastAsia="en-US"/>
                <w14:ligatures w14:val="standardContextual"/>
              </w:rPr>
              <w:t xml:space="preserve"> de diciembre del 2023 a la </w:t>
            </w:r>
            <w:r w:rsidR="0061398A" w:rsidRPr="0061398A">
              <w:rPr>
                <w:rFonts w:ascii="Century Gothic" w:hAnsi="Century Gothic" w:cs="Arial"/>
                <w:kern w:val="2"/>
                <w:sz w:val="20"/>
                <w:szCs w:val="20"/>
                <w:lang w:eastAsia="en-US"/>
                <w14:ligatures w14:val="standardContextual"/>
              </w:rPr>
              <w:t>9</w:t>
            </w:r>
            <w:r w:rsidR="00C20EC7" w:rsidRPr="0061398A">
              <w:rPr>
                <w:rFonts w:ascii="Century Gothic" w:hAnsi="Century Gothic" w:cs="Arial"/>
                <w:kern w:val="2"/>
                <w:sz w:val="20"/>
                <w:szCs w:val="20"/>
                <w:lang w:eastAsia="en-US"/>
                <w14:ligatures w14:val="standardContextual"/>
              </w:rPr>
              <w:t>:</w:t>
            </w:r>
            <w:r w:rsidR="0061398A" w:rsidRPr="0061398A">
              <w:rPr>
                <w:rFonts w:ascii="Century Gothic" w:hAnsi="Century Gothic" w:cs="Arial"/>
                <w:kern w:val="2"/>
                <w:sz w:val="20"/>
                <w:szCs w:val="20"/>
                <w:lang w:eastAsia="en-US"/>
                <w14:ligatures w14:val="standardContextual"/>
              </w:rPr>
              <w:t>3</w:t>
            </w:r>
            <w:r w:rsidRPr="0061398A">
              <w:rPr>
                <w:rFonts w:ascii="Century Gothic" w:hAnsi="Century Gothic" w:cs="Arial"/>
                <w:kern w:val="2"/>
                <w:sz w:val="20"/>
                <w:szCs w:val="20"/>
                <w:lang w:eastAsia="en-US"/>
                <w14:ligatures w14:val="standardContextual"/>
              </w:rPr>
              <w:t>0</w:t>
            </w:r>
            <w:r w:rsidR="00C20EC7" w:rsidRPr="0061398A">
              <w:rPr>
                <w:rFonts w:ascii="Century Gothic" w:hAnsi="Century Gothic" w:cs="Arial"/>
                <w:kern w:val="2"/>
                <w:sz w:val="20"/>
                <w:szCs w:val="20"/>
                <w:lang w:eastAsia="en-US"/>
                <w14:ligatures w14:val="standardContextual"/>
              </w:rPr>
              <w:t xml:space="preserve"> </w:t>
            </w:r>
            <w:r w:rsidRPr="0061398A">
              <w:rPr>
                <w:rFonts w:ascii="Century Gothic" w:hAnsi="Century Gothic" w:cs="Arial"/>
                <w:kern w:val="2"/>
                <w:sz w:val="20"/>
                <w:szCs w:val="20"/>
                <w:lang w:eastAsia="en-US"/>
                <w14:ligatures w14:val="standardContextual"/>
              </w:rPr>
              <w:t>a</w:t>
            </w:r>
            <w:r w:rsidR="00C20EC7" w:rsidRPr="0061398A">
              <w:rPr>
                <w:rFonts w:ascii="Century Gothic" w:hAnsi="Century Gothic" w:cs="Arial"/>
                <w:kern w:val="2"/>
                <w:sz w:val="20"/>
                <w:szCs w:val="20"/>
                <w:lang w:eastAsia="en-US"/>
                <w14:ligatures w14:val="standardContextual"/>
              </w:rPr>
              <w:t>m</w:t>
            </w:r>
            <w:r w:rsidR="00B457DB" w:rsidRPr="0061398A">
              <w:rPr>
                <w:rFonts w:ascii="Century Gothic" w:hAnsi="Century Gothic" w:cs="Arial"/>
                <w:kern w:val="2"/>
                <w:sz w:val="20"/>
                <w:szCs w:val="20"/>
                <w:lang w:eastAsia="en-US"/>
                <w14:ligatures w14:val="standardContextual"/>
              </w:rPr>
              <w:t xml:space="preserve"> </w:t>
            </w:r>
          </w:p>
        </w:tc>
      </w:tr>
      <w:tr w:rsidR="00011806" w:rsidRPr="0061398A"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61398A"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61398A"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61398A"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61398A"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Autorida</w:t>
            </w:r>
            <w:r w:rsidR="00967A3C" w:rsidRPr="0061398A">
              <w:rPr>
                <w:rFonts w:ascii="Century Gothic" w:hAnsi="Century Gothic"/>
                <w:b w:val="0"/>
                <w:bCs w:val="0"/>
                <w:lang w:eastAsia="en-US"/>
              </w:rPr>
              <w:t>d</w:t>
            </w:r>
            <w:r w:rsidRPr="0061398A">
              <w:rPr>
                <w:rFonts w:ascii="Century Gothic" w:hAnsi="Century Gothic"/>
                <w:b w:val="0"/>
                <w:bCs w:val="0"/>
                <w:lang w:eastAsia="en-US"/>
              </w:rPr>
              <w:t>:</w:t>
            </w:r>
            <w:r w:rsidR="00967A3C" w:rsidRPr="0061398A">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7311CC7" w:rsidR="00554385" w:rsidRPr="0061398A"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1398A">
              <w:rPr>
                <w:rFonts w:ascii="Century Gothic" w:hAnsi="Century Gothic" w:cs="Arial"/>
                <w:color w:val="000000"/>
                <w:sz w:val="20"/>
                <w:szCs w:val="20"/>
                <w:shd w:val="clear" w:color="auto" w:fill="FFFFFF"/>
              </w:rPr>
              <w:t xml:space="preserve">Centro </w:t>
            </w:r>
            <w:r w:rsidR="00C20EC7" w:rsidRPr="0061398A">
              <w:rPr>
                <w:rFonts w:ascii="Century Gothic" w:hAnsi="Century Gothic" w:cs="Arial"/>
                <w:color w:val="000000"/>
                <w:sz w:val="20"/>
                <w:szCs w:val="20"/>
                <w:shd w:val="clear" w:color="auto" w:fill="FFFFFF"/>
              </w:rPr>
              <w:t>de Conciliación</w:t>
            </w:r>
            <w:r w:rsidR="00921627" w:rsidRPr="0061398A">
              <w:rPr>
                <w:rFonts w:ascii="Century Gothic" w:hAnsi="Century Gothic" w:cs="Arial"/>
                <w:color w:val="000000"/>
                <w:sz w:val="20"/>
                <w:szCs w:val="20"/>
                <w:shd w:val="clear" w:color="auto" w:fill="FFFFFF"/>
              </w:rPr>
              <w:t xml:space="preserve"> </w:t>
            </w:r>
            <w:r w:rsidR="003979F7" w:rsidRPr="0061398A">
              <w:rPr>
                <w:rFonts w:ascii="Century Gothic" w:hAnsi="Century Gothic" w:cs="Arial"/>
                <w:color w:val="000000"/>
                <w:sz w:val="20"/>
                <w:szCs w:val="20"/>
                <w:shd w:val="clear" w:color="auto" w:fill="FFFFFF"/>
              </w:rPr>
              <w:t>Procuraduría General de la Nación</w:t>
            </w:r>
            <w:r w:rsidR="00052AF1" w:rsidRPr="0061398A">
              <w:rPr>
                <w:rFonts w:ascii="Century Gothic" w:hAnsi="Century Gothic" w:cs="Arial"/>
                <w:color w:val="000000"/>
                <w:sz w:val="20"/>
                <w:szCs w:val="20"/>
                <w:shd w:val="clear" w:color="auto" w:fill="FFFFFF"/>
              </w:rPr>
              <w:t xml:space="preserve"> </w:t>
            </w:r>
          </w:p>
        </w:tc>
      </w:tr>
      <w:tr w:rsidR="00554385" w:rsidRPr="0061398A"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61398A"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61398A"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07B87884" w14:textId="77777777" w:rsidR="0061398A" w:rsidRPr="0061398A" w:rsidRDefault="0061398A" w:rsidP="0061398A">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61398A">
              <w:rPr>
                <w:rFonts w:ascii="Century Gothic" w:hAnsi="Century Gothic" w:cs="Segoe UI"/>
                <w:color w:val="000000"/>
                <w:sz w:val="20"/>
                <w:szCs w:val="20"/>
                <w:bdr w:val="none" w:sz="0" w:space="0" w:color="auto" w:frame="1"/>
              </w:rPr>
              <w:t>La parte convocante pretende el reconocimiento de $776.902.222, por concepto de perjuicios materiales e inmateriales, discriminados de la siguiente manera:</w:t>
            </w:r>
            <w:r w:rsidRPr="0061398A">
              <w:rPr>
                <w:rFonts w:ascii="Century Gothic" w:hAnsi="Century Gothic" w:cs="Segoe UI"/>
                <w:color w:val="242424"/>
                <w:sz w:val="20"/>
                <w:szCs w:val="20"/>
                <w:bdr w:val="none" w:sz="0" w:space="0" w:color="auto" w:frame="1"/>
              </w:rPr>
              <w:t> </w:t>
            </w:r>
          </w:p>
          <w:p w14:paraId="4AF41D3E" w14:textId="77777777" w:rsidR="0061398A" w:rsidRPr="0061398A" w:rsidRDefault="0061398A" w:rsidP="0061398A">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br/>
            </w:r>
          </w:p>
          <w:p w14:paraId="1212C3B2" w14:textId="77777777" w:rsidR="0061398A" w:rsidRPr="0061398A" w:rsidRDefault="0061398A" w:rsidP="0061398A">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t>Materiales. $11.302.222</w:t>
            </w:r>
            <w:r w:rsidRPr="0061398A">
              <w:rPr>
                <w:rFonts w:ascii="Arial" w:hAnsi="Arial" w:cs="Arial"/>
                <w:color w:val="000000"/>
                <w:sz w:val="20"/>
                <w:szCs w:val="20"/>
                <w:bdr w:val="none" w:sz="0" w:space="0" w:color="auto" w:frame="1"/>
              </w:rPr>
              <w:t>‬</w:t>
            </w:r>
          </w:p>
          <w:p w14:paraId="74EA33EA" w14:textId="77777777" w:rsidR="0061398A" w:rsidRPr="0061398A" w:rsidRDefault="0061398A" w:rsidP="0061398A">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t>Morales: $510,400.000</w:t>
            </w:r>
          </w:p>
          <w:p w14:paraId="57D6974F" w14:textId="77777777" w:rsidR="0061398A" w:rsidRPr="0061398A" w:rsidRDefault="0061398A" w:rsidP="0061398A">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242424"/>
                <w:sz w:val="20"/>
                <w:szCs w:val="20"/>
                <w:bdr w:val="none" w:sz="0" w:space="0" w:color="auto" w:frame="1"/>
              </w:rPr>
              <w:t>Salud: $92'800.000</w:t>
            </w:r>
          </w:p>
          <w:p w14:paraId="5E77A2EA" w14:textId="77777777" w:rsidR="0061398A" w:rsidRPr="0061398A" w:rsidRDefault="0061398A" w:rsidP="0061398A">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242424"/>
                <w:sz w:val="20"/>
                <w:szCs w:val="20"/>
                <w:bdr w:val="none" w:sz="0" w:space="0" w:color="auto" w:frame="1"/>
              </w:rPr>
              <w:t>Vida en relación: $162'400.000</w:t>
            </w:r>
          </w:p>
          <w:p w14:paraId="1B04EC4A" w14:textId="58B736A7" w:rsidR="00554385" w:rsidRPr="0061398A" w:rsidRDefault="00554385" w:rsidP="00C6493F">
            <w:p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p>
        </w:tc>
      </w:tr>
      <w:tr w:rsidR="00554385" w:rsidRPr="0061398A"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61398A"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61398A"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61398A"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61398A"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D13F113"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61398A">
              <w:rPr>
                <w:rFonts w:ascii="Century Gothic" w:hAnsi="Century Gothic" w:cs="Segoe UI"/>
                <w:color w:val="000000"/>
                <w:sz w:val="20"/>
                <w:szCs w:val="20"/>
                <w:bdr w:val="none" w:sz="0" w:space="0" w:color="auto" w:frame="1"/>
              </w:rPr>
              <w:t xml:space="preserve">Los hechos de la solicitud de conciliación refieren a un accidente de tránsito, ocurrido el pasado 11 de noviembre de 2021, en la vía que de Socorro conduce a Oiba - Santander, en el que estuvo involucrado el vehículo de placas WFI 496, conducido por el señor Alejandro </w:t>
            </w:r>
            <w:proofErr w:type="spellStart"/>
            <w:r w:rsidRPr="0061398A">
              <w:rPr>
                <w:rFonts w:ascii="Century Gothic" w:hAnsi="Century Gothic" w:cs="Segoe UI"/>
                <w:color w:val="000000"/>
                <w:sz w:val="20"/>
                <w:szCs w:val="20"/>
                <w:bdr w:val="none" w:sz="0" w:space="0" w:color="auto" w:frame="1"/>
              </w:rPr>
              <w:t>Jaimes</w:t>
            </w:r>
            <w:proofErr w:type="spellEnd"/>
            <w:r w:rsidRPr="0061398A">
              <w:rPr>
                <w:rFonts w:ascii="Century Gothic" w:hAnsi="Century Gothic" w:cs="Segoe UI"/>
                <w:color w:val="000000"/>
                <w:sz w:val="20"/>
                <w:szCs w:val="20"/>
                <w:bdr w:val="none" w:sz="0" w:space="0" w:color="auto" w:frame="1"/>
              </w:rPr>
              <w:t xml:space="preserve"> Contreras, afiliado a la empresa Transportes y turismo Berlinas del </w:t>
            </w:r>
            <w:proofErr w:type="spellStart"/>
            <w:r w:rsidRPr="0061398A">
              <w:rPr>
                <w:rFonts w:ascii="Century Gothic" w:hAnsi="Century Gothic" w:cs="Segoe UI"/>
                <w:color w:val="000000"/>
                <w:sz w:val="20"/>
                <w:szCs w:val="20"/>
                <w:bdr w:val="none" w:sz="0" w:space="0" w:color="auto" w:frame="1"/>
              </w:rPr>
              <w:t>Fonce</w:t>
            </w:r>
            <w:proofErr w:type="spellEnd"/>
            <w:r w:rsidRPr="0061398A">
              <w:rPr>
                <w:rFonts w:ascii="Century Gothic" w:hAnsi="Century Gothic" w:cs="Segoe UI"/>
                <w:color w:val="000000"/>
                <w:sz w:val="20"/>
                <w:szCs w:val="20"/>
                <w:bdr w:val="none" w:sz="0" w:space="0" w:color="auto" w:frame="1"/>
              </w:rPr>
              <w:t xml:space="preserve"> .S.A; y el vehículo de placas YYZ99F   </w:t>
            </w:r>
          </w:p>
          <w:p w14:paraId="11143C73"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br/>
            </w:r>
          </w:p>
          <w:p w14:paraId="505FB363"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t>A causa del accidente, se le ocasionaron lesiones a la señora </w:t>
            </w:r>
            <w:r w:rsidRPr="0061398A">
              <w:rPr>
                <w:rFonts w:ascii="Century Gothic" w:hAnsi="Century Gothic" w:cs="Segoe UI"/>
                <w:color w:val="000000"/>
                <w:sz w:val="20"/>
                <w:szCs w:val="20"/>
                <w:bdr w:val="none" w:sz="0" w:space="0" w:color="auto" w:frame="1"/>
                <w:shd w:val="clear" w:color="auto" w:fill="FFFFFF"/>
              </w:rPr>
              <w:t>Martha Cecilia Rivera Mantilla, con el siguiente diagnóstico:</w:t>
            </w:r>
          </w:p>
          <w:p w14:paraId="0271ABDE"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shd w:val="clear" w:color="auto" w:fill="FFFFFF"/>
              </w:rPr>
              <w:br/>
            </w:r>
          </w:p>
          <w:p w14:paraId="5DDB2163"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t xml:space="preserve">"Usuaria 30 años cotizante dependiente por medio de empleador INVERSIONES EL DORADO, quien acorde con historial clínico revisado tiene antecedente de trauma craneoencefálico moderado sufrido en accidente de tránsito el 11-11-2021, presentó contusiones hemorrágicas </w:t>
            </w:r>
            <w:proofErr w:type="spellStart"/>
            <w:r w:rsidRPr="0061398A">
              <w:rPr>
                <w:rFonts w:ascii="Century Gothic" w:hAnsi="Century Gothic" w:cs="Segoe UI"/>
                <w:color w:val="000000"/>
                <w:sz w:val="20"/>
                <w:szCs w:val="20"/>
                <w:bdr w:val="none" w:sz="0" w:space="0" w:color="auto" w:frame="1"/>
              </w:rPr>
              <w:t>temporooccipitales</w:t>
            </w:r>
            <w:proofErr w:type="spellEnd"/>
            <w:r w:rsidRPr="0061398A">
              <w:rPr>
                <w:rFonts w:ascii="Century Gothic" w:hAnsi="Century Gothic" w:cs="Segoe UI"/>
                <w:color w:val="000000"/>
                <w:sz w:val="20"/>
                <w:szCs w:val="20"/>
                <w:bdr w:val="none" w:sz="0" w:space="0" w:color="auto" w:frame="1"/>
              </w:rPr>
              <w:t xml:space="preserve"> izquierdas, fractura de mastoides, requirió estancia en UCI, presenta cefalea </w:t>
            </w:r>
            <w:proofErr w:type="spellStart"/>
            <w:r w:rsidRPr="0061398A">
              <w:rPr>
                <w:rFonts w:ascii="Century Gothic" w:hAnsi="Century Gothic" w:cs="Segoe UI"/>
                <w:color w:val="000000"/>
                <w:sz w:val="20"/>
                <w:szCs w:val="20"/>
                <w:bdr w:val="none" w:sz="0" w:space="0" w:color="auto" w:frame="1"/>
              </w:rPr>
              <w:t>temporooccipital</w:t>
            </w:r>
            <w:proofErr w:type="spellEnd"/>
            <w:r w:rsidRPr="0061398A">
              <w:rPr>
                <w:rFonts w:ascii="Century Gothic" w:hAnsi="Century Gothic" w:cs="Segoe UI"/>
                <w:color w:val="000000"/>
                <w:sz w:val="20"/>
                <w:szCs w:val="20"/>
                <w:bdr w:val="none" w:sz="0" w:space="0" w:color="auto" w:frame="1"/>
              </w:rPr>
              <w:t xml:space="preserve"> recurrente con limitación para la marcha. TAC de cráneo del 21/01/2022 reabsorción del sangrado. De acuerdo con valoración por neurología de fecha 25-03-2022, describe al examen físico, alerta, lenguaje normal, perímetro cefálico sin alteraciones, movimientos oculares conservados en todos los planos, no </w:t>
            </w:r>
            <w:proofErr w:type="spellStart"/>
            <w:r w:rsidRPr="0061398A">
              <w:rPr>
                <w:rFonts w:ascii="Century Gothic" w:hAnsi="Century Gothic" w:cs="Segoe UI"/>
                <w:color w:val="000000"/>
                <w:sz w:val="20"/>
                <w:szCs w:val="20"/>
                <w:bdr w:val="none" w:sz="0" w:space="0" w:color="auto" w:frame="1"/>
              </w:rPr>
              <w:t>nistagmus</w:t>
            </w:r>
            <w:proofErr w:type="spellEnd"/>
            <w:r w:rsidRPr="0061398A">
              <w:rPr>
                <w:rFonts w:ascii="Century Gothic" w:hAnsi="Century Gothic" w:cs="Segoe UI"/>
                <w:color w:val="000000"/>
                <w:sz w:val="20"/>
                <w:szCs w:val="20"/>
                <w:bdr w:val="none" w:sz="0" w:space="0" w:color="auto" w:frame="1"/>
              </w:rPr>
              <w:t xml:space="preserve">, asimetría focal conservada, tono normal, fuerza 5/5 extremidades, no dismetría, marcha cautelosa no atáxica, indica manejo farmacológico y terapias físicas. Sin embargo ha continuado siendo incapacitada por médicos tratantes cuyos conceptos más recientes de marzo 2023 describen persiste mareo que le impide estar de pie, dificultad para la marcha por sensación de caída, en algunos con caída y pérdida del conocimiento con hipoacusia izquierda y perdida de la visión ojo izquierdo, otorrinolaringología indica control cada 6 meses, psiquiatría indica síndrome </w:t>
            </w:r>
            <w:proofErr w:type="spellStart"/>
            <w:r w:rsidRPr="0061398A">
              <w:rPr>
                <w:rFonts w:ascii="Century Gothic" w:hAnsi="Century Gothic" w:cs="Segoe UI"/>
                <w:color w:val="000000"/>
                <w:sz w:val="20"/>
                <w:szCs w:val="20"/>
                <w:bdr w:val="none" w:sz="0" w:space="0" w:color="auto" w:frame="1"/>
              </w:rPr>
              <w:t>postconcusional</w:t>
            </w:r>
            <w:proofErr w:type="spellEnd"/>
            <w:r w:rsidRPr="0061398A">
              <w:rPr>
                <w:rFonts w:ascii="Century Gothic" w:hAnsi="Century Gothic" w:cs="Segoe UI"/>
                <w:color w:val="000000"/>
                <w:sz w:val="20"/>
                <w:szCs w:val="20"/>
                <w:bdr w:val="none" w:sz="0" w:space="0" w:color="auto" w:frame="1"/>
              </w:rPr>
              <w:t>, y neurología no encuentra patología neurológica secundaria, fisiatría indica terapias físicas para equilibrio de la marcha, terapia ocupacional neurocognitiva, medicina interna da alta niega hipotensión ortostática considera debe ser manejada por neurología, potenciales evocados visuales sugiere lesión nervio óptico post traumática, continua alteración funcional para la marcha, e hipoacusia, perdida visual ojo izquierdo, pendiente resonancia de pares craneales"</w:t>
            </w:r>
          </w:p>
          <w:p w14:paraId="3A9CC695"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br/>
            </w:r>
          </w:p>
          <w:p w14:paraId="2B7B1706" w14:textId="77777777" w:rsidR="0061398A" w:rsidRPr="0061398A" w:rsidRDefault="0061398A" w:rsidP="0061398A">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1398A">
              <w:rPr>
                <w:rFonts w:ascii="Century Gothic" w:hAnsi="Century Gothic" w:cs="Segoe UI"/>
                <w:color w:val="000000"/>
                <w:sz w:val="20"/>
                <w:szCs w:val="20"/>
                <w:bdr w:val="none" w:sz="0" w:space="0" w:color="auto" w:frame="1"/>
              </w:rPr>
              <w:t xml:space="preserve">Se aporta Dictamen Pericial de la Junta Regional de Invalidez de Santander con un porcentaje de pérdida de capacidad laboral </w:t>
            </w:r>
            <w:r w:rsidRPr="0061398A">
              <w:rPr>
                <w:rFonts w:ascii="Century Gothic" w:hAnsi="Century Gothic" w:cs="Segoe UI"/>
                <w:color w:val="000000"/>
                <w:sz w:val="20"/>
                <w:szCs w:val="20"/>
                <w:bdr w:val="none" w:sz="0" w:space="0" w:color="auto" w:frame="1"/>
              </w:rPr>
              <w:lastRenderedPageBreak/>
              <w:t>40,67% estructurada el 23 de mayo del 2023. Se describe como origen "accidente". </w:t>
            </w:r>
          </w:p>
          <w:p w14:paraId="0018F231" w14:textId="0C0E687E" w:rsidR="003979F7" w:rsidRPr="0061398A" w:rsidRDefault="003979F7" w:rsidP="003979F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61398A">
              <w:rPr>
                <w:rFonts w:ascii="Century Gothic" w:hAnsi="Century Gothic" w:cs="Arial"/>
                <w:color w:val="000000"/>
                <w:sz w:val="20"/>
                <w:szCs w:val="20"/>
                <w:bdr w:val="none" w:sz="0" w:space="0" w:color="auto" w:frame="1"/>
              </w:rPr>
              <w:t> </w:t>
            </w:r>
          </w:p>
          <w:p w14:paraId="09C6B19C" w14:textId="567E0429" w:rsidR="00CE2865" w:rsidRPr="0061398A" w:rsidRDefault="00CE2865"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61398A"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61398A"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61398A"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61398A" w:rsidRDefault="00554385" w:rsidP="00011806">
            <w:pPr>
              <w:pStyle w:val="Sinespaciado"/>
              <w:spacing w:before="240"/>
              <w:rPr>
                <w:rFonts w:ascii="Century Gothic" w:hAnsi="Century Gothic"/>
                <w:b w:val="0"/>
                <w:bCs w:val="0"/>
                <w:lang w:eastAsia="en-US"/>
              </w:rPr>
            </w:pPr>
            <w:r w:rsidRPr="0061398A">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61398A"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C6493F" w:rsidRDefault="00AC0325" w:rsidP="0073789B">
      <w:pPr>
        <w:autoSpaceDE w:val="0"/>
        <w:autoSpaceDN w:val="0"/>
        <w:spacing w:line="276" w:lineRule="auto"/>
        <w:ind w:right="49"/>
        <w:jc w:val="both"/>
        <w:rPr>
          <w:rFonts w:ascii="Century Gothic" w:eastAsia="MS Mincho" w:hAnsi="Century Gothic" w:cs="Arial"/>
          <w:sz w:val="20"/>
          <w:szCs w:val="20"/>
        </w:rPr>
      </w:pPr>
    </w:p>
    <w:sectPr w:rsidR="00AC0325" w:rsidRPr="00C6493F"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E659" w14:textId="77777777" w:rsidR="00052352" w:rsidRDefault="00052352" w:rsidP="008133D3">
      <w:r>
        <w:separator/>
      </w:r>
    </w:p>
  </w:endnote>
  <w:endnote w:type="continuationSeparator" w:id="0">
    <w:p w14:paraId="3A30D472" w14:textId="77777777" w:rsidR="00052352" w:rsidRDefault="00052352"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B8E6" w14:textId="77777777" w:rsidR="00052352" w:rsidRDefault="00052352" w:rsidP="008133D3">
      <w:r>
        <w:separator/>
      </w:r>
    </w:p>
  </w:footnote>
  <w:footnote w:type="continuationSeparator" w:id="0">
    <w:p w14:paraId="36511FC6" w14:textId="77777777" w:rsidR="00052352" w:rsidRDefault="00052352"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5F3836"/>
    <w:multiLevelType w:val="multilevel"/>
    <w:tmpl w:val="6E8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2"/>
  </w:num>
  <w:num w:numId="7" w16cid:durableId="1490365404">
    <w:abstractNumId w:val="1"/>
  </w:num>
  <w:num w:numId="8" w16cid:durableId="502429709">
    <w:abstractNumId w:val="11"/>
  </w:num>
  <w:num w:numId="9" w16cid:durableId="1512988184">
    <w:abstractNumId w:val="8"/>
  </w:num>
  <w:num w:numId="10" w16cid:durableId="633216605">
    <w:abstractNumId w:val="6"/>
  </w:num>
  <w:num w:numId="11" w16cid:durableId="2089377149">
    <w:abstractNumId w:val="3"/>
  </w:num>
  <w:num w:numId="12" w16cid:durableId="1800341810">
    <w:abstractNumId w:val="13"/>
  </w:num>
  <w:num w:numId="13" w16cid:durableId="1818184863">
    <w:abstractNumId w:val="14"/>
  </w:num>
  <w:num w:numId="14" w16cid:durableId="800420403">
    <w:abstractNumId w:val="2"/>
  </w:num>
  <w:num w:numId="15" w16cid:durableId="222376278">
    <w:abstractNumId w:val="15"/>
  </w:num>
  <w:num w:numId="16" w16cid:durableId="195135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352"/>
    <w:rsid w:val="00052AF1"/>
    <w:rsid w:val="00060720"/>
    <w:rsid w:val="00081506"/>
    <w:rsid w:val="000A1F69"/>
    <w:rsid w:val="000A6F5A"/>
    <w:rsid w:val="000A7F65"/>
    <w:rsid w:val="000B7B6B"/>
    <w:rsid w:val="000C2568"/>
    <w:rsid w:val="000D1B05"/>
    <w:rsid w:val="000F4AAC"/>
    <w:rsid w:val="00111B38"/>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979F7"/>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1398A"/>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1691"/>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1627"/>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1EFE"/>
    <w:rsid w:val="00BD5F8E"/>
    <w:rsid w:val="00BF6F4E"/>
    <w:rsid w:val="00C0163C"/>
    <w:rsid w:val="00C105FD"/>
    <w:rsid w:val="00C16C42"/>
    <w:rsid w:val="00C20EC7"/>
    <w:rsid w:val="00C24302"/>
    <w:rsid w:val="00C3159C"/>
    <w:rsid w:val="00C33269"/>
    <w:rsid w:val="00C40D29"/>
    <w:rsid w:val="00C62C51"/>
    <w:rsid w:val="00C6493F"/>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477E"/>
    <w:rsid w:val="00DC2527"/>
    <w:rsid w:val="00DC70DC"/>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785">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47605669">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1813541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0496949">
      <w:bodyDiv w:val="1"/>
      <w:marLeft w:val="0"/>
      <w:marRight w:val="0"/>
      <w:marTop w:val="0"/>
      <w:marBottom w:val="0"/>
      <w:divBdr>
        <w:top w:val="none" w:sz="0" w:space="0" w:color="auto"/>
        <w:left w:val="none" w:sz="0" w:space="0" w:color="auto"/>
        <w:bottom w:val="none" w:sz="0" w:space="0" w:color="auto"/>
        <w:right w:val="none" w:sz="0" w:space="0" w:color="auto"/>
      </w:divBdr>
    </w:div>
    <w:div w:id="1332679523">
      <w:bodyDiv w:val="1"/>
      <w:marLeft w:val="0"/>
      <w:marRight w:val="0"/>
      <w:marTop w:val="0"/>
      <w:marBottom w:val="0"/>
      <w:divBdr>
        <w:top w:val="none" w:sz="0" w:space="0" w:color="auto"/>
        <w:left w:val="none" w:sz="0" w:space="0" w:color="auto"/>
        <w:bottom w:val="none" w:sz="0" w:space="0" w:color="auto"/>
        <w:right w:val="none" w:sz="0" w:space="0" w:color="auto"/>
      </w:divBdr>
    </w:div>
    <w:div w:id="1435513318">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14523781">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cm0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2023-12-01T21:19:00Z</cp:lastPrinted>
  <dcterms:created xsi:type="dcterms:W3CDTF">2023-12-07T23:05:00Z</dcterms:created>
  <dcterms:modified xsi:type="dcterms:W3CDTF">2023-12-07T23:05:00Z</dcterms:modified>
</cp:coreProperties>
</file>