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1C576" w14:textId="6B1EAAE3" w:rsidR="004A6B31" w:rsidRPr="004A6B31" w:rsidRDefault="004A6B31" w:rsidP="004A6B31">
      <w:pPr>
        <w:jc w:val="both"/>
        <w:rPr>
          <w:rFonts w:ascii="Calibri" w:hAnsi="Calibri" w:cs="Calibri"/>
          <w:sz w:val="24"/>
          <w:szCs w:val="24"/>
        </w:rPr>
      </w:pPr>
      <w:r w:rsidRPr="004A6B31">
        <w:rPr>
          <w:rFonts w:ascii="Calibri" w:hAnsi="Calibri" w:cs="Calibri"/>
          <w:sz w:val="24"/>
          <w:szCs w:val="24"/>
        </w:rPr>
        <w:t>Estimada doctora Gina,</w:t>
      </w:r>
    </w:p>
    <w:p w14:paraId="395821AC" w14:textId="343E2191" w:rsidR="004A6B31" w:rsidRPr="004A6B31" w:rsidRDefault="004A6B31" w:rsidP="004A6B31">
      <w:pPr>
        <w:spacing w:after="0"/>
        <w:jc w:val="both"/>
        <w:rPr>
          <w:rFonts w:ascii="Calibri" w:hAnsi="Calibri" w:cs="Calibri"/>
          <w:b/>
          <w:bCs/>
          <w:sz w:val="24"/>
          <w:szCs w:val="24"/>
        </w:rPr>
      </w:pPr>
      <w:r w:rsidRPr="004A6B31">
        <w:rPr>
          <w:rFonts w:ascii="Calibri" w:hAnsi="Calibri" w:cs="Calibri"/>
          <w:b/>
          <w:bCs/>
          <w:sz w:val="24"/>
          <w:szCs w:val="24"/>
        </w:rPr>
        <w:t>SINIESTRO: 107365007</w:t>
      </w:r>
    </w:p>
    <w:p w14:paraId="2CA8A3F3" w14:textId="3B8B8D3D" w:rsidR="004A6B31" w:rsidRPr="004A6B31" w:rsidRDefault="004A6B31" w:rsidP="004A6B31">
      <w:pPr>
        <w:spacing w:after="0"/>
        <w:jc w:val="both"/>
        <w:rPr>
          <w:rFonts w:ascii="Calibri" w:hAnsi="Calibri" w:cs="Calibri"/>
          <w:b/>
          <w:bCs/>
          <w:sz w:val="24"/>
          <w:szCs w:val="24"/>
        </w:rPr>
      </w:pPr>
      <w:r w:rsidRPr="004A6B31">
        <w:rPr>
          <w:rFonts w:ascii="Calibri" w:hAnsi="Calibri" w:cs="Calibri"/>
          <w:b/>
          <w:bCs/>
          <w:sz w:val="24"/>
          <w:szCs w:val="24"/>
        </w:rPr>
        <w:t>APLICATIVO: APJ32199</w:t>
      </w:r>
    </w:p>
    <w:p w14:paraId="31B0A6D0" w14:textId="0FE0ACF6" w:rsidR="004A6B31" w:rsidRPr="004A6B31" w:rsidRDefault="004A6B31" w:rsidP="004A6B31">
      <w:pPr>
        <w:spacing w:after="0"/>
        <w:jc w:val="both"/>
        <w:rPr>
          <w:rFonts w:ascii="Calibri" w:hAnsi="Calibri" w:cs="Calibri"/>
          <w:b/>
          <w:bCs/>
          <w:sz w:val="24"/>
          <w:szCs w:val="24"/>
        </w:rPr>
      </w:pPr>
      <w:r w:rsidRPr="004A6B31">
        <w:rPr>
          <w:rFonts w:ascii="Calibri" w:hAnsi="Calibri" w:cs="Calibri"/>
          <w:b/>
          <w:bCs/>
          <w:sz w:val="24"/>
          <w:szCs w:val="24"/>
        </w:rPr>
        <w:t xml:space="preserve">RADICADO: 2023-00240 </w:t>
      </w:r>
    </w:p>
    <w:p w14:paraId="6E5FBFF3" w14:textId="16D39170" w:rsidR="004A6B31" w:rsidRPr="004A6B31" w:rsidRDefault="004A6B31" w:rsidP="004A6B31">
      <w:pPr>
        <w:spacing w:after="0"/>
        <w:jc w:val="both"/>
        <w:rPr>
          <w:rFonts w:ascii="Calibri" w:hAnsi="Calibri" w:cs="Calibri"/>
          <w:b/>
          <w:bCs/>
          <w:sz w:val="24"/>
          <w:szCs w:val="24"/>
        </w:rPr>
      </w:pPr>
      <w:r w:rsidRPr="004A6B31">
        <w:rPr>
          <w:rFonts w:ascii="Calibri" w:hAnsi="Calibri" w:cs="Calibri"/>
          <w:b/>
          <w:bCs/>
          <w:sz w:val="24"/>
          <w:szCs w:val="24"/>
        </w:rPr>
        <w:t>DEMANDANTE: ALEX ALATIVAR CARDOZO ARIAS</w:t>
      </w:r>
      <w:r w:rsidR="00883C33">
        <w:rPr>
          <w:rFonts w:ascii="Calibri" w:hAnsi="Calibri" w:cs="Calibri"/>
          <w:b/>
          <w:bCs/>
          <w:sz w:val="24"/>
          <w:szCs w:val="24"/>
        </w:rPr>
        <w:t xml:space="preserve"> – (sustracción)</w:t>
      </w:r>
    </w:p>
    <w:p w14:paraId="08183A83" w14:textId="78953A0B" w:rsidR="004A6B31" w:rsidRPr="004A6B31" w:rsidRDefault="004A6B31" w:rsidP="004A6B31">
      <w:pPr>
        <w:spacing w:after="0"/>
        <w:jc w:val="both"/>
        <w:rPr>
          <w:rFonts w:ascii="Calibri" w:hAnsi="Calibri" w:cs="Calibri"/>
          <w:b/>
          <w:bCs/>
          <w:sz w:val="24"/>
          <w:szCs w:val="24"/>
        </w:rPr>
      </w:pPr>
      <w:r w:rsidRPr="004A6B31">
        <w:rPr>
          <w:rFonts w:ascii="Calibri" w:hAnsi="Calibri" w:cs="Calibri"/>
          <w:b/>
          <w:bCs/>
          <w:sz w:val="24"/>
          <w:szCs w:val="24"/>
        </w:rPr>
        <w:t>DEMANDADO: ALLIANZ SEGUROS S.A.</w:t>
      </w:r>
    </w:p>
    <w:p w14:paraId="0F576D8D" w14:textId="77777777" w:rsidR="004A6B31" w:rsidRPr="004A6B31" w:rsidRDefault="004A6B31" w:rsidP="004A6B31">
      <w:pPr>
        <w:spacing w:after="0"/>
        <w:jc w:val="both"/>
        <w:rPr>
          <w:rFonts w:ascii="Calibri" w:hAnsi="Calibri" w:cs="Calibri"/>
          <w:b/>
          <w:bCs/>
          <w:sz w:val="24"/>
          <w:szCs w:val="24"/>
        </w:rPr>
      </w:pPr>
    </w:p>
    <w:p w14:paraId="47FB9510" w14:textId="166D7E62" w:rsidR="004A6B31" w:rsidRPr="004A6B31" w:rsidRDefault="004A6B31" w:rsidP="004A6B31">
      <w:pPr>
        <w:jc w:val="both"/>
        <w:rPr>
          <w:rFonts w:ascii="Calibri" w:hAnsi="Calibri" w:cs="Calibri"/>
          <w:sz w:val="24"/>
          <w:szCs w:val="24"/>
        </w:rPr>
      </w:pPr>
      <w:r w:rsidRPr="004A6B31">
        <w:rPr>
          <w:rFonts w:ascii="Calibri" w:hAnsi="Calibri" w:cs="Calibri"/>
          <w:sz w:val="24"/>
          <w:szCs w:val="24"/>
        </w:rPr>
        <w:t>Comedidamente enviamos lo requerido e</w:t>
      </w:r>
      <w:r>
        <w:rPr>
          <w:rFonts w:ascii="Calibri" w:hAnsi="Calibri" w:cs="Calibri"/>
          <w:sz w:val="24"/>
          <w:szCs w:val="24"/>
        </w:rPr>
        <w:t xml:space="preserve">n </w:t>
      </w:r>
      <w:r w:rsidRPr="004A6B31">
        <w:rPr>
          <w:rFonts w:ascii="Calibri" w:hAnsi="Calibri" w:cs="Calibri"/>
          <w:sz w:val="24"/>
          <w:szCs w:val="24"/>
        </w:rPr>
        <w:t xml:space="preserve">Comité de conciliación </w:t>
      </w:r>
      <w:r w:rsidR="00D2631E">
        <w:rPr>
          <w:rFonts w:ascii="Calibri" w:hAnsi="Calibri" w:cs="Calibri"/>
          <w:sz w:val="24"/>
          <w:szCs w:val="24"/>
        </w:rPr>
        <w:t xml:space="preserve">de casos probables, </w:t>
      </w:r>
      <w:r w:rsidRPr="004A6B31">
        <w:rPr>
          <w:rFonts w:ascii="Calibri" w:hAnsi="Calibri" w:cs="Calibri"/>
          <w:sz w:val="24"/>
          <w:szCs w:val="24"/>
        </w:rPr>
        <w:t>del 14 de junio del 2024, concerniente al envío del último valor ofrecido por la compañía + intereses moratorios actualizados</w:t>
      </w:r>
      <w:r>
        <w:rPr>
          <w:rFonts w:ascii="Calibri" w:hAnsi="Calibri" w:cs="Calibri"/>
          <w:sz w:val="24"/>
          <w:szCs w:val="24"/>
        </w:rPr>
        <w:t xml:space="preserve"> dentro del proceso de la referencia</w:t>
      </w:r>
      <w:r w:rsidRPr="004A6B31">
        <w:rPr>
          <w:rFonts w:ascii="Calibri" w:hAnsi="Calibri" w:cs="Calibri"/>
          <w:sz w:val="24"/>
          <w:szCs w:val="24"/>
        </w:rPr>
        <w:t>.</w:t>
      </w:r>
    </w:p>
    <w:p w14:paraId="2892FB31" w14:textId="50035A39" w:rsidR="004A6B31" w:rsidRPr="004A6B31" w:rsidRDefault="004A6B31" w:rsidP="004A6B31">
      <w:pPr>
        <w:jc w:val="both"/>
        <w:rPr>
          <w:rFonts w:ascii="Calibri" w:hAnsi="Calibri" w:cs="Calibri"/>
          <w:sz w:val="24"/>
          <w:szCs w:val="24"/>
        </w:rPr>
      </w:pPr>
      <w:r>
        <w:rPr>
          <w:rFonts w:ascii="Calibri" w:hAnsi="Calibri" w:cs="Calibri"/>
          <w:sz w:val="24"/>
          <w:szCs w:val="24"/>
        </w:rPr>
        <w:t>Por tanto, se comparte</w:t>
      </w:r>
      <w:r w:rsidRPr="004A6B31">
        <w:rPr>
          <w:rFonts w:ascii="Calibri" w:hAnsi="Calibri" w:cs="Calibri"/>
          <w:sz w:val="24"/>
          <w:szCs w:val="24"/>
        </w:rPr>
        <w:t xml:space="preserve"> para su conocimiento la liquidación actualizada:</w:t>
      </w:r>
    </w:p>
    <w:p w14:paraId="57CE15BE" w14:textId="77777777" w:rsidR="004A6B31" w:rsidRDefault="004A6B31" w:rsidP="004A6B31">
      <w:pPr>
        <w:jc w:val="both"/>
        <w:rPr>
          <w:rFonts w:ascii="Calibri" w:hAnsi="Calibri" w:cs="Calibri"/>
          <w:b/>
          <w:bCs/>
          <w:sz w:val="24"/>
          <w:szCs w:val="24"/>
        </w:rPr>
      </w:pPr>
    </w:p>
    <w:p w14:paraId="134C52B4" w14:textId="1DF4FBC6" w:rsidR="004A6B31" w:rsidRDefault="004A6B31" w:rsidP="004A6B31">
      <w:pPr>
        <w:jc w:val="both"/>
        <w:rPr>
          <w:rFonts w:ascii="Calibri" w:hAnsi="Calibri" w:cs="Calibri"/>
          <w:b/>
          <w:bCs/>
          <w:sz w:val="24"/>
          <w:szCs w:val="24"/>
        </w:rPr>
      </w:pPr>
      <w:r w:rsidRPr="004A6B31">
        <w:rPr>
          <w:rFonts w:ascii="Calibri" w:hAnsi="Calibri" w:cs="Calibri"/>
          <w:b/>
          <w:bCs/>
          <w:sz w:val="24"/>
          <w:szCs w:val="24"/>
        </w:rPr>
        <w:t>Liquidación</w:t>
      </w:r>
      <w:r>
        <w:rPr>
          <w:rFonts w:ascii="Calibri" w:hAnsi="Calibri" w:cs="Calibri"/>
          <w:b/>
          <w:bCs/>
          <w:sz w:val="24"/>
          <w:szCs w:val="24"/>
        </w:rPr>
        <w:t xml:space="preserve"> objetivada:</w:t>
      </w:r>
    </w:p>
    <w:p w14:paraId="6B6E1B83" w14:textId="15636812" w:rsidR="004A6B31" w:rsidRPr="004A6B31" w:rsidRDefault="004A6B31" w:rsidP="004A6B31">
      <w:pPr>
        <w:jc w:val="both"/>
        <w:rPr>
          <w:rFonts w:ascii="Calibri" w:hAnsi="Calibri" w:cs="Calibri"/>
          <w:b/>
          <w:bCs/>
          <w:sz w:val="24"/>
          <w:szCs w:val="24"/>
        </w:rPr>
      </w:pPr>
      <w:r>
        <w:rPr>
          <w:rFonts w:ascii="Calibri" w:hAnsi="Calibri" w:cs="Calibri"/>
          <w:b/>
          <w:bCs/>
          <w:sz w:val="24"/>
          <w:szCs w:val="24"/>
        </w:rPr>
        <w:t>$189.230.365</w:t>
      </w:r>
    </w:p>
    <w:p w14:paraId="720D7D02" w14:textId="4C0EC360" w:rsidR="004A6B31" w:rsidRPr="004A6B31" w:rsidRDefault="004A6B31" w:rsidP="004A6B31">
      <w:pPr>
        <w:jc w:val="both"/>
        <w:rPr>
          <w:rFonts w:ascii="Calibri" w:hAnsi="Calibri" w:cs="Calibri"/>
          <w:sz w:val="24"/>
          <w:szCs w:val="24"/>
        </w:rPr>
      </w:pPr>
      <w:r w:rsidRPr="004A6B31">
        <w:rPr>
          <w:rFonts w:ascii="Calibri" w:hAnsi="Calibri" w:cs="Calibri"/>
          <w:sz w:val="24"/>
          <w:szCs w:val="24"/>
        </w:rPr>
        <w:t>Como liquidación objetiva de las pretensiones se estima la suma de $189.230.365</w:t>
      </w:r>
      <w:r>
        <w:rPr>
          <w:rFonts w:ascii="Calibri" w:hAnsi="Calibri" w:cs="Calibri"/>
          <w:sz w:val="24"/>
          <w:szCs w:val="24"/>
        </w:rPr>
        <w:t xml:space="preserve">; </w:t>
      </w:r>
      <w:r w:rsidRPr="004A6B31">
        <w:rPr>
          <w:rFonts w:ascii="Calibri" w:hAnsi="Calibri" w:cs="Calibri"/>
          <w:sz w:val="24"/>
          <w:szCs w:val="24"/>
        </w:rPr>
        <w:t>Dicha suma se logró teniendo en cuenta lo siguiente:</w:t>
      </w:r>
    </w:p>
    <w:p w14:paraId="0A81A9B8" w14:textId="77777777" w:rsidR="004A6B31" w:rsidRPr="004A6B31" w:rsidRDefault="004A6B31" w:rsidP="004A6B31">
      <w:pPr>
        <w:jc w:val="both"/>
        <w:rPr>
          <w:rFonts w:ascii="Calibri" w:hAnsi="Calibri" w:cs="Calibri"/>
          <w:sz w:val="24"/>
          <w:szCs w:val="24"/>
        </w:rPr>
      </w:pPr>
      <w:r w:rsidRPr="004A6B31">
        <w:rPr>
          <w:rFonts w:ascii="Calibri" w:hAnsi="Calibri" w:cs="Calibri"/>
          <w:sz w:val="24"/>
          <w:szCs w:val="24"/>
        </w:rPr>
        <w:t xml:space="preserve"> </w:t>
      </w:r>
    </w:p>
    <w:p w14:paraId="2B58B237" w14:textId="6D6A2683" w:rsidR="004A6B31" w:rsidRPr="004A6B31" w:rsidRDefault="004A6B31" w:rsidP="004A6B31">
      <w:pPr>
        <w:jc w:val="both"/>
        <w:rPr>
          <w:rFonts w:ascii="Calibri" w:hAnsi="Calibri" w:cs="Calibri"/>
          <w:sz w:val="24"/>
          <w:szCs w:val="24"/>
        </w:rPr>
      </w:pPr>
      <w:r w:rsidRPr="004A6B31">
        <w:rPr>
          <w:rFonts w:ascii="Calibri" w:hAnsi="Calibri" w:cs="Calibri"/>
          <w:b/>
          <w:bCs/>
          <w:sz w:val="24"/>
          <w:szCs w:val="24"/>
        </w:rPr>
        <w:t>1.-</w:t>
      </w:r>
      <w:r>
        <w:rPr>
          <w:rFonts w:ascii="Calibri" w:hAnsi="Calibri" w:cs="Calibri"/>
          <w:sz w:val="24"/>
          <w:szCs w:val="24"/>
        </w:rPr>
        <w:t xml:space="preserve"> </w:t>
      </w:r>
      <w:r w:rsidRPr="004A6B31">
        <w:rPr>
          <w:rFonts w:ascii="Calibri" w:hAnsi="Calibri" w:cs="Calibri"/>
          <w:b/>
          <w:bCs/>
          <w:sz w:val="24"/>
          <w:szCs w:val="24"/>
        </w:rPr>
        <w:t>Valor Asegurado Hurto Mayor Cuantía:</w:t>
      </w:r>
      <w:r w:rsidRPr="004A6B31">
        <w:rPr>
          <w:rFonts w:ascii="Calibri" w:hAnsi="Calibri" w:cs="Calibri"/>
          <w:sz w:val="24"/>
          <w:szCs w:val="24"/>
        </w:rPr>
        <w:t xml:space="preserve"> Por concepto del amparo de hurto de mayor cuantía contemplado en la Póliza No. 022781976 / 0, se debe tener en cuenta la “Clausula llave en mano”, la cual dispone que se repondrá un vehículo cuyo valor comercial a nuevo sea menor o igual al valor comercial del último modelo existente para el vehículo asegurado, para lo cual cabe precisar que el último precio de lista del vehículo asegurado de idénticas características era de $116.900.000, valor que además fue el último ofertado por la Compañía de conformidad con el comunicado calendado del 19 de julio de 2022.</w:t>
      </w:r>
    </w:p>
    <w:p w14:paraId="04B9AE91" w14:textId="77777777" w:rsidR="004A6B31" w:rsidRPr="004A6B31" w:rsidRDefault="004A6B31" w:rsidP="004A6B31">
      <w:pPr>
        <w:jc w:val="both"/>
        <w:rPr>
          <w:rFonts w:ascii="Calibri" w:hAnsi="Calibri" w:cs="Calibri"/>
          <w:sz w:val="24"/>
          <w:szCs w:val="24"/>
        </w:rPr>
      </w:pPr>
    </w:p>
    <w:p w14:paraId="626AA832" w14:textId="5DD9DD5B" w:rsidR="004A6B31" w:rsidRDefault="004A6B31" w:rsidP="004A6B31">
      <w:pPr>
        <w:jc w:val="both"/>
        <w:rPr>
          <w:rFonts w:ascii="Calibri" w:hAnsi="Calibri" w:cs="Calibri"/>
          <w:sz w:val="24"/>
          <w:szCs w:val="24"/>
        </w:rPr>
      </w:pPr>
      <w:r w:rsidRPr="004A6B31">
        <w:rPr>
          <w:rFonts w:ascii="Calibri" w:hAnsi="Calibri" w:cs="Calibri"/>
          <w:b/>
          <w:bCs/>
          <w:sz w:val="24"/>
          <w:szCs w:val="24"/>
        </w:rPr>
        <w:t>2.-</w:t>
      </w:r>
      <w:r>
        <w:rPr>
          <w:rFonts w:ascii="Calibri" w:hAnsi="Calibri" w:cs="Calibri"/>
          <w:b/>
          <w:bCs/>
          <w:sz w:val="24"/>
          <w:szCs w:val="24"/>
        </w:rPr>
        <w:t xml:space="preserve"> </w:t>
      </w:r>
      <w:r w:rsidRPr="004A6B31">
        <w:rPr>
          <w:rFonts w:ascii="Calibri" w:hAnsi="Calibri" w:cs="Calibri"/>
          <w:b/>
          <w:bCs/>
          <w:sz w:val="24"/>
          <w:szCs w:val="24"/>
        </w:rPr>
        <w:t>Intereses moratorios:</w:t>
      </w:r>
      <w:r w:rsidRPr="004A6B31">
        <w:rPr>
          <w:rFonts w:ascii="Calibri" w:hAnsi="Calibri" w:cs="Calibri"/>
          <w:sz w:val="24"/>
          <w:szCs w:val="24"/>
        </w:rPr>
        <w:t xml:space="preserve"> Se tendrá en cuenta por concepto de intereses moratorios la suma de $72.330.365 contados desde la fecha en que se efectuó el último ofrecimiento, esto es, a partir del 19 de julio de 2022, hasta la fecha de presentación de la presente liquidación.</w:t>
      </w:r>
    </w:p>
    <w:p w14:paraId="50AF74B9" w14:textId="77777777" w:rsidR="004A6B31" w:rsidRPr="004A6B31" w:rsidRDefault="004A6B31" w:rsidP="004A6B31">
      <w:pPr>
        <w:jc w:val="both"/>
        <w:rPr>
          <w:rFonts w:ascii="Calibri" w:hAnsi="Calibri" w:cs="Calibri"/>
          <w:sz w:val="24"/>
          <w:szCs w:val="24"/>
        </w:rPr>
      </w:pPr>
    </w:p>
    <w:p w14:paraId="065A3C65" w14:textId="30C376DC" w:rsidR="001D488D" w:rsidRDefault="004A6B31" w:rsidP="004A6B31">
      <w:pPr>
        <w:jc w:val="both"/>
        <w:rPr>
          <w:rFonts w:ascii="Calibri" w:hAnsi="Calibri" w:cs="Calibri"/>
          <w:sz w:val="24"/>
          <w:szCs w:val="24"/>
        </w:rPr>
      </w:pPr>
      <w:r w:rsidRPr="004A6B31">
        <w:rPr>
          <w:rFonts w:ascii="Calibri" w:hAnsi="Calibri" w:cs="Calibri"/>
          <w:b/>
          <w:bCs/>
          <w:sz w:val="24"/>
          <w:szCs w:val="24"/>
          <w:u w:val="single"/>
        </w:rPr>
        <w:t>Nota:</w:t>
      </w:r>
      <w:r w:rsidRPr="004A6B31">
        <w:rPr>
          <w:rFonts w:ascii="Calibri" w:hAnsi="Calibri" w:cs="Calibri"/>
          <w:sz w:val="24"/>
          <w:szCs w:val="24"/>
        </w:rPr>
        <w:t xml:space="preserve"> Es de precisar que en este caso no se tuvo en cuenta el valor liquidado en el informe inicial por concepto de daño emergente concerniente a gastos de transporte.</w:t>
      </w:r>
    </w:p>
    <w:p w14:paraId="6C12A3E4" w14:textId="77777777" w:rsidR="004A6B31" w:rsidRDefault="004A6B31" w:rsidP="004A6B31">
      <w:pPr>
        <w:jc w:val="both"/>
        <w:rPr>
          <w:rFonts w:ascii="Calibri" w:hAnsi="Calibri" w:cs="Calibri"/>
          <w:sz w:val="24"/>
          <w:szCs w:val="24"/>
        </w:rPr>
      </w:pPr>
    </w:p>
    <w:p w14:paraId="35A29D9F" w14:textId="4F9EF398" w:rsidR="004A6B31" w:rsidRPr="004A6B31" w:rsidRDefault="004A6B31" w:rsidP="004A6B31">
      <w:pPr>
        <w:jc w:val="both"/>
        <w:rPr>
          <w:rFonts w:ascii="Calibri" w:hAnsi="Calibri" w:cs="Calibri"/>
          <w:sz w:val="24"/>
          <w:szCs w:val="24"/>
        </w:rPr>
      </w:pPr>
      <w:r>
        <w:rPr>
          <w:rFonts w:ascii="Calibri" w:hAnsi="Calibri" w:cs="Calibri"/>
          <w:sz w:val="24"/>
          <w:szCs w:val="24"/>
        </w:rPr>
        <w:t>Quedamos muy atentos a tus valiosos comentarios frente al particular.</w:t>
      </w:r>
    </w:p>
    <w:sectPr w:rsidR="004A6B31" w:rsidRPr="004A6B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31"/>
    <w:rsid w:val="00095E81"/>
    <w:rsid w:val="001D488D"/>
    <w:rsid w:val="004A6B31"/>
    <w:rsid w:val="00773CE0"/>
    <w:rsid w:val="00883C33"/>
    <w:rsid w:val="00B726E1"/>
    <w:rsid w:val="00D2631E"/>
    <w:rsid w:val="00D333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B94A"/>
  <w15:chartTrackingRefBased/>
  <w15:docId w15:val="{4F87B1D0-57E3-445D-8DBB-BE579C9A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6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6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6B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6B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6B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6B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6B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6B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6B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6B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6B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6B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6B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6B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6B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6B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6B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6B31"/>
    <w:rPr>
      <w:rFonts w:eastAsiaTheme="majorEastAsia" w:cstheme="majorBidi"/>
      <w:color w:val="272727" w:themeColor="text1" w:themeTint="D8"/>
    </w:rPr>
  </w:style>
  <w:style w:type="paragraph" w:styleId="Ttulo">
    <w:name w:val="Title"/>
    <w:basedOn w:val="Normal"/>
    <w:next w:val="Normal"/>
    <w:link w:val="TtuloCar"/>
    <w:uiPriority w:val="10"/>
    <w:qFormat/>
    <w:rsid w:val="004A6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6B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6B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6B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6B31"/>
    <w:pPr>
      <w:spacing w:before="160"/>
      <w:jc w:val="center"/>
    </w:pPr>
    <w:rPr>
      <w:i/>
      <w:iCs/>
      <w:color w:val="404040" w:themeColor="text1" w:themeTint="BF"/>
    </w:rPr>
  </w:style>
  <w:style w:type="character" w:customStyle="1" w:styleId="CitaCar">
    <w:name w:val="Cita Car"/>
    <w:basedOn w:val="Fuentedeprrafopredeter"/>
    <w:link w:val="Cita"/>
    <w:uiPriority w:val="29"/>
    <w:rsid w:val="004A6B31"/>
    <w:rPr>
      <w:i/>
      <w:iCs/>
      <w:color w:val="404040" w:themeColor="text1" w:themeTint="BF"/>
    </w:rPr>
  </w:style>
  <w:style w:type="paragraph" w:styleId="Prrafodelista">
    <w:name w:val="List Paragraph"/>
    <w:basedOn w:val="Normal"/>
    <w:uiPriority w:val="34"/>
    <w:qFormat/>
    <w:rsid w:val="004A6B31"/>
    <w:pPr>
      <w:ind w:left="720"/>
      <w:contextualSpacing/>
    </w:pPr>
  </w:style>
  <w:style w:type="character" w:styleId="nfasisintenso">
    <w:name w:val="Intense Emphasis"/>
    <w:basedOn w:val="Fuentedeprrafopredeter"/>
    <w:uiPriority w:val="21"/>
    <w:qFormat/>
    <w:rsid w:val="004A6B31"/>
    <w:rPr>
      <w:i/>
      <w:iCs/>
      <w:color w:val="0F4761" w:themeColor="accent1" w:themeShade="BF"/>
    </w:rPr>
  </w:style>
  <w:style w:type="paragraph" w:styleId="Citadestacada">
    <w:name w:val="Intense Quote"/>
    <w:basedOn w:val="Normal"/>
    <w:next w:val="Normal"/>
    <w:link w:val="CitadestacadaCar"/>
    <w:uiPriority w:val="30"/>
    <w:qFormat/>
    <w:rsid w:val="004A6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6B31"/>
    <w:rPr>
      <w:i/>
      <w:iCs/>
      <w:color w:val="0F4761" w:themeColor="accent1" w:themeShade="BF"/>
    </w:rPr>
  </w:style>
  <w:style w:type="character" w:styleId="Referenciaintensa">
    <w:name w:val="Intense Reference"/>
    <w:basedOn w:val="Fuentedeprrafopredeter"/>
    <w:uiPriority w:val="32"/>
    <w:qFormat/>
    <w:rsid w:val="004A6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1515</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Marlyn Katherine Rodríguez Rincón</cp:lastModifiedBy>
  <cp:revision>4</cp:revision>
  <dcterms:created xsi:type="dcterms:W3CDTF">2024-06-15T15:01:00Z</dcterms:created>
  <dcterms:modified xsi:type="dcterms:W3CDTF">2024-06-15T15:10:00Z</dcterms:modified>
</cp:coreProperties>
</file>