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58301A"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58301A" w:rsidRDefault="00011806" w:rsidP="00F80C30">
            <w:pPr>
              <w:spacing w:before="240"/>
              <w:jc w:val="both"/>
              <w:rPr>
                <w:rFonts w:ascii="Century Gothic" w:hAnsi="Century Gothic" w:cs="Arial"/>
                <w:kern w:val="2"/>
                <w:sz w:val="20"/>
                <w:szCs w:val="20"/>
                <w:lang w:eastAsia="en-US"/>
                <w14:ligatures w14:val="standardContextual"/>
              </w:rPr>
            </w:pPr>
            <w:r w:rsidRPr="0058301A">
              <w:rPr>
                <w:rFonts w:ascii="Century Gothic" w:hAnsi="Century Gothic" w:cs="Arial"/>
                <w:kern w:val="2"/>
                <w:sz w:val="20"/>
                <w:szCs w:val="20"/>
                <w:lang w:eastAsia="en-US"/>
                <w14:ligatures w14:val="standardContextual"/>
              </w:rPr>
              <w:t>FORMATO INFORME PRELIMINAR AUDIENCIA PREJUDICIAL</w:t>
            </w:r>
          </w:p>
        </w:tc>
      </w:tr>
      <w:tr w:rsidR="00554385" w:rsidRPr="0058301A"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58301A" w:rsidRDefault="00011806" w:rsidP="00F80C30">
            <w:pPr>
              <w:spacing w:before="240"/>
              <w:jc w:val="both"/>
              <w:rPr>
                <w:rFonts w:ascii="Century Gothic" w:hAnsi="Century Gothic" w:cs="Arial"/>
                <w:b w:val="0"/>
                <w:bCs w:val="0"/>
                <w:kern w:val="2"/>
                <w:sz w:val="20"/>
                <w:szCs w:val="20"/>
                <w:lang w:eastAsia="en-US"/>
                <w14:ligatures w14:val="standardContextual"/>
              </w:rPr>
            </w:pPr>
            <w:r w:rsidRPr="0058301A">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05ABC5ED" w:rsidR="006F07CB" w:rsidRPr="0058301A" w:rsidRDefault="00736D85"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58301A">
              <w:rPr>
                <w:rFonts w:ascii="Century Gothic" w:hAnsi="Century Gothic"/>
                <w:color w:val="000000"/>
                <w:sz w:val="20"/>
                <w:szCs w:val="20"/>
                <w:shd w:val="clear" w:color="auto" w:fill="FFFFFF"/>
              </w:rPr>
              <w:t>Ruby Cecilia Martínez Roa</w:t>
            </w:r>
            <w:r w:rsidRPr="0058301A">
              <w:rPr>
                <w:rFonts w:ascii="Century Gothic" w:hAnsi="Century Gothic"/>
                <w:color w:val="000000"/>
                <w:sz w:val="20"/>
                <w:szCs w:val="20"/>
                <w:shd w:val="clear" w:color="auto" w:fill="FFFFFF"/>
              </w:rPr>
              <w:t xml:space="preserve"> </w:t>
            </w:r>
            <w:r w:rsidR="00DE44C9" w:rsidRPr="0058301A">
              <w:rPr>
                <w:rStyle w:val="contentpasted3"/>
                <w:rFonts w:ascii="Century Gothic" w:hAnsi="Century Gothic"/>
                <w:color w:val="000000"/>
                <w:sz w:val="20"/>
                <w:szCs w:val="20"/>
                <w:bdr w:val="none" w:sz="0" w:space="0" w:color="auto" w:frame="1"/>
                <w:shd w:val="clear" w:color="auto" w:fill="FFFFFF"/>
              </w:rPr>
              <w:t>(víctima)</w:t>
            </w:r>
          </w:p>
        </w:tc>
      </w:tr>
      <w:tr w:rsidR="00554385" w:rsidRPr="0058301A"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58301A" w:rsidRDefault="00554385" w:rsidP="00F80C30">
            <w:pPr>
              <w:pStyle w:val="Sinespaciado"/>
              <w:spacing w:before="240" w:line="276" w:lineRule="auto"/>
              <w:jc w:val="both"/>
              <w:rPr>
                <w:rFonts w:ascii="Century Gothic" w:hAnsi="Century Gothic"/>
                <w:b w:val="0"/>
                <w:bCs w:val="0"/>
                <w:lang w:eastAsia="en-US"/>
              </w:rPr>
            </w:pPr>
            <w:r w:rsidRPr="0058301A">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02C03BCC" w14:textId="38B74438" w:rsidR="00FB261E" w:rsidRPr="0058301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58301A">
              <w:rPr>
                <w:rFonts w:ascii="Century Gothic" w:hAnsi="Century Gothic" w:cs="Arial"/>
                <w:b/>
                <w:bCs/>
                <w:kern w:val="2"/>
                <w:sz w:val="20"/>
                <w:szCs w:val="20"/>
                <w:lang w:eastAsia="en-US"/>
                <w14:ligatures w14:val="standardContextual"/>
              </w:rPr>
              <w:t>Nombre</w:t>
            </w:r>
            <w:r w:rsidR="00396519" w:rsidRPr="0058301A">
              <w:rPr>
                <w:rFonts w:ascii="Century Gothic" w:hAnsi="Century Gothic" w:cs="Arial"/>
                <w:b/>
                <w:bCs/>
                <w:kern w:val="2"/>
                <w:sz w:val="20"/>
                <w:szCs w:val="20"/>
                <w:lang w:eastAsia="en-US"/>
                <w14:ligatures w14:val="standardContextual"/>
              </w:rPr>
              <w:t>:</w:t>
            </w:r>
            <w:r w:rsidR="00570E42" w:rsidRPr="0058301A">
              <w:rPr>
                <w:rFonts w:ascii="Century Gothic" w:hAnsi="Century Gothic" w:cs="Arial"/>
                <w:b/>
                <w:bCs/>
                <w:kern w:val="2"/>
                <w:sz w:val="20"/>
                <w:szCs w:val="20"/>
                <w:lang w:eastAsia="en-US"/>
                <w14:ligatures w14:val="standardContextual"/>
              </w:rPr>
              <w:t xml:space="preserve"> </w:t>
            </w:r>
            <w:r w:rsidR="005F4EC8" w:rsidRPr="0058301A">
              <w:rPr>
                <w:rFonts w:ascii="Century Gothic" w:hAnsi="Century Gothic" w:cs="Arial"/>
                <w:b/>
                <w:bCs/>
                <w:kern w:val="2"/>
                <w:sz w:val="20"/>
                <w:szCs w:val="20"/>
                <w:lang w:eastAsia="en-US"/>
                <w14:ligatures w14:val="standardContextual"/>
              </w:rPr>
              <w:t xml:space="preserve"> </w:t>
            </w:r>
            <w:r w:rsidR="00CA599D" w:rsidRPr="0058301A">
              <w:rPr>
                <w:rFonts w:ascii="Century Gothic" w:hAnsi="Century Gothic" w:cs="Arial"/>
                <w:color w:val="000000"/>
                <w:sz w:val="20"/>
                <w:szCs w:val="20"/>
                <w:shd w:val="clear" w:color="auto" w:fill="FFFFFF"/>
              </w:rPr>
              <w:t xml:space="preserve"> </w:t>
            </w:r>
            <w:r w:rsidR="006944D7" w:rsidRPr="0058301A">
              <w:rPr>
                <w:rFonts w:ascii="Century Gothic" w:hAnsi="Century Gothic"/>
                <w:color w:val="000000"/>
                <w:sz w:val="20"/>
                <w:szCs w:val="20"/>
                <w:shd w:val="clear" w:color="auto" w:fill="FFFFFF"/>
              </w:rPr>
              <w:t xml:space="preserve"> </w:t>
            </w:r>
            <w:r w:rsidR="00FB261E" w:rsidRPr="0058301A">
              <w:rPr>
                <w:rFonts w:ascii="Century Gothic" w:hAnsi="Century Gothic" w:cs="Arial"/>
                <w:color w:val="000000"/>
                <w:sz w:val="20"/>
                <w:szCs w:val="20"/>
                <w:shd w:val="clear" w:color="auto" w:fill="FFFFFF"/>
              </w:rPr>
              <w:t xml:space="preserve"> </w:t>
            </w:r>
            <w:r w:rsidR="00CF5BCB" w:rsidRPr="0058301A">
              <w:rPr>
                <w:rFonts w:ascii="Century Gothic" w:hAnsi="Century Gothic"/>
                <w:color w:val="000000"/>
                <w:sz w:val="20"/>
                <w:szCs w:val="20"/>
                <w:shd w:val="clear" w:color="auto" w:fill="FFFFFF"/>
              </w:rPr>
              <w:t>Carlos Alberto Mora Carrasquilla</w:t>
            </w:r>
            <w:r w:rsidR="002A55D8" w:rsidRPr="0058301A">
              <w:rPr>
                <w:rStyle w:val="contentpasted3"/>
                <w:rFonts w:ascii="Century Gothic" w:hAnsi="Century Gothic"/>
                <w:color w:val="000000"/>
                <w:sz w:val="20"/>
                <w:szCs w:val="20"/>
                <w:bdr w:val="none" w:sz="0" w:space="0" w:color="auto" w:frame="1"/>
                <w:shd w:val="clear" w:color="auto" w:fill="FFFFFF"/>
              </w:rPr>
              <w:t> (</w:t>
            </w:r>
            <w:r w:rsidR="00CF5BCB" w:rsidRPr="0058301A">
              <w:rPr>
                <w:rStyle w:val="contentpasted3"/>
                <w:rFonts w:ascii="Century Gothic" w:hAnsi="Century Gothic"/>
                <w:color w:val="000000"/>
                <w:sz w:val="20"/>
                <w:szCs w:val="20"/>
                <w:bdr w:val="none" w:sz="0" w:space="0" w:color="auto" w:frame="1"/>
                <w:shd w:val="clear" w:color="auto" w:fill="FFFFFF"/>
              </w:rPr>
              <w:t>apoderado</w:t>
            </w:r>
            <w:r w:rsidR="002A55D8" w:rsidRPr="0058301A">
              <w:rPr>
                <w:rStyle w:val="contentpasted3"/>
                <w:rFonts w:ascii="Century Gothic" w:hAnsi="Century Gothic"/>
                <w:color w:val="000000"/>
                <w:sz w:val="20"/>
                <w:szCs w:val="20"/>
                <w:bdr w:val="none" w:sz="0" w:space="0" w:color="auto" w:frame="1"/>
                <w:shd w:val="clear" w:color="auto" w:fill="FFFFFF"/>
              </w:rPr>
              <w:t>)</w:t>
            </w:r>
          </w:p>
          <w:p w14:paraId="785D0C2A" w14:textId="07E03B17" w:rsidR="00FB261E" w:rsidRPr="0058301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301A">
              <w:rPr>
                <w:rFonts w:ascii="Century Gothic" w:hAnsi="Century Gothic" w:cs="Arial"/>
                <w:b/>
                <w:bCs/>
                <w:kern w:val="2"/>
                <w:sz w:val="20"/>
                <w:szCs w:val="20"/>
                <w:lang w:eastAsia="en-US"/>
                <w14:ligatures w14:val="standardContextual"/>
              </w:rPr>
              <w:t>Teléfono</w:t>
            </w:r>
            <w:r w:rsidR="006B3D31" w:rsidRPr="0058301A">
              <w:rPr>
                <w:rFonts w:ascii="Century Gothic" w:hAnsi="Century Gothic" w:cs="Arial"/>
                <w:b/>
                <w:bCs/>
                <w:kern w:val="2"/>
                <w:sz w:val="20"/>
                <w:szCs w:val="20"/>
                <w:lang w:eastAsia="en-US"/>
                <w14:ligatures w14:val="standardContextual"/>
              </w:rPr>
              <w:t>:</w:t>
            </w:r>
            <w:r w:rsidR="0092224B" w:rsidRPr="0058301A">
              <w:rPr>
                <w:rFonts w:ascii="Century Gothic" w:hAnsi="Century Gothic" w:cs="Arial"/>
                <w:b/>
                <w:bCs/>
                <w:kern w:val="2"/>
                <w:sz w:val="20"/>
                <w:szCs w:val="20"/>
                <w:lang w:eastAsia="en-US"/>
                <w14:ligatures w14:val="standardContextual"/>
              </w:rPr>
              <w:t xml:space="preserve"> </w:t>
            </w:r>
            <w:r w:rsidR="007E2F2B" w:rsidRPr="0058301A">
              <w:rPr>
                <w:rFonts w:ascii="Century Gothic" w:hAnsi="Century Gothic"/>
                <w:sz w:val="20"/>
                <w:szCs w:val="20"/>
              </w:rPr>
              <w:t xml:space="preserve"> </w:t>
            </w:r>
            <w:r w:rsidR="00914B7A" w:rsidRPr="0058301A">
              <w:rPr>
                <w:rFonts w:ascii="Century Gothic" w:hAnsi="Century Gothic"/>
                <w:sz w:val="20"/>
                <w:szCs w:val="20"/>
              </w:rPr>
              <w:t>3</w:t>
            </w:r>
            <w:r w:rsidR="00CF5BCB" w:rsidRPr="0058301A">
              <w:rPr>
                <w:rFonts w:ascii="Century Gothic" w:hAnsi="Century Gothic"/>
                <w:sz w:val="20"/>
                <w:szCs w:val="20"/>
              </w:rPr>
              <w:t>16873</w:t>
            </w:r>
            <w:r w:rsidR="00F4659E" w:rsidRPr="0058301A">
              <w:rPr>
                <w:rFonts w:ascii="Century Gothic" w:hAnsi="Century Gothic"/>
                <w:sz w:val="20"/>
                <w:szCs w:val="20"/>
              </w:rPr>
              <w:t>4844</w:t>
            </w:r>
          </w:p>
          <w:p w14:paraId="13ECDD72" w14:textId="6E4651FA" w:rsidR="00554385" w:rsidRPr="0058301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58301A">
              <w:rPr>
                <w:rFonts w:ascii="Century Gothic" w:hAnsi="Century Gothic" w:cs="Arial"/>
                <w:b/>
                <w:bCs/>
                <w:kern w:val="2"/>
                <w:sz w:val="20"/>
                <w:szCs w:val="20"/>
                <w:lang w:eastAsia="en-US"/>
                <w14:ligatures w14:val="standardContextual"/>
              </w:rPr>
              <w:t>Correo</w:t>
            </w:r>
            <w:r w:rsidR="00D97A0A" w:rsidRPr="0058301A">
              <w:rPr>
                <w:rFonts w:ascii="Century Gothic" w:hAnsi="Century Gothic" w:cs="Arial"/>
                <w:b/>
                <w:bCs/>
                <w:kern w:val="2"/>
                <w:sz w:val="20"/>
                <w:szCs w:val="20"/>
                <w:lang w:eastAsia="en-US"/>
                <w14:ligatures w14:val="standardContextual"/>
              </w:rPr>
              <w:t>:</w:t>
            </w:r>
            <w:r w:rsidR="00D97A0A" w:rsidRPr="0058301A">
              <w:rPr>
                <w:rFonts w:ascii="Century Gothic" w:hAnsi="Century Gothic" w:cs="Arial"/>
                <w:kern w:val="2"/>
                <w:sz w:val="20"/>
                <w:szCs w:val="20"/>
                <w:lang w:eastAsia="en-US"/>
                <w14:ligatures w14:val="standardContextual"/>
              </w:rPr>
              <w:t xml:space="preserve"> </w:t>
            </w:r>
            <w:r w:rsidR="00F4659E" w:rsidRPr="0058301A">
              <w:rPr>
                <w:rFonts w:ascii="Century Gothic" w:hAnsi="Century Gothic" w:cs="Arial"/>
                <w:kern w:val="2"/>
                <w:sz w:val="20"/>
                <w:szCs w:val="20"/>
                <w:lang w:eastAsia="en-US"/>
                <w14:ligatures w14:val="standardContextual"/>
              </w:rPr>
              <w:t>carlosmora12022@outlook.es</w:t>
            </w:r>
          </w:p>
        </w:tc>
      </w:tr>
      <w:tr w:rsidR="00011806" w:rsidRPr="0058301A"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3E68443F" w14:textId="36EFFC23" w:rsidR="001071A7" w:rsidRPr="0058301A" w:rsidRDefault="00F4659E"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proofErr w:type="spellStart"/>
            <w:r w:rsidRPr="0058301A">
              <w:rPr>
                <w:rFonts w:ascii="Century Gothic" w:hAnsi="Century Gothic"/>
                <w:color w:val="242424"/>
                <w:sz w:val="20"/>
                <w:szCs w:val="20"/>
                <w:shd w:val="clear" w:color="auto" w:fill="FFFFFF"/>
              </w:rPr>
              <w:t>Coo</w:t>
            </w:r>
            <w:r w:rsidR="00C86EE5" w:rsidRPr="0058301A">
              <w:rPr>
                <w:rFonts w:ascii="Century Gothic" w:hAnsi="Century Gothic"/>
                <w:color w:val="242424"/>
                <w:sz w:val="20"/>
                <w:szCs w:val="20"/>
                <w:shd w:val="clear" w:color="auto" w:fill="FFFFFF"/>
              </w:rPr>
              <w:t>transmagdalena</w:t>
            </w:r>
            <w:proofErr w:type="spellEnd"/>
            <w:r w:rsidR="00C86EE5" w:rsidRPr="0058301A">
              <w:rPr>
                <w:rFonts w:ascii="Century Gothic" w:hAnsi="Century Gothic"/>
                <w:color w:val="242424"/>
                <w:sz w:val="20"/>
                <w:szCs w:val="20"/>
                <w:shd w:val="clear" w:color="auto" w:fill="FFFFFF"/>
              </w:rPr>
              <w:t xml:space="preserve"> Barrancabermeja.</w:t>
            </w:r>
          </w:p>
          <w:p w14:paraId="2BFBC09F" w14:textId="3AC3349A" w:rsidR="007F5C33" w:rsidRPr="0058301A" w:rsidRDefault="004C58A9"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58301A">
              <w:rPr>
                <w:rFonts w:ascii="Century Gothic" w:hAnsi="Century Gothic" w:cs="Arial"/>
                <w:sz w:val="20"/>
                <w:szCs w:val="20"/>
              </w:rPr>
              <w:t xml:space="preserve">Equidad Seguros Generales O.C. </w:t>
            </w:r>
          </w:p>
        </w:tc>
      </w:tr>
      <w:tr w:rsidR="00554385" w:rsidRPr="0058301A"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42FCF189" w:rsidR="00554385" w:rsidRPr="0058301A" w:rsidRDefault="00EB5678"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301A">
              <w:rPr>
                <w:rFonts w:ascii="Century Gothic" w:hAnsi="Century Gothic" w:cs="Arial"/>
                <w:kern w:val="2"/>
                <w:sz w:val="20"/>
                <w:szCs w:val="20"/>
                <w:lang w:eastAsia="en-US"/>
                <w14:ligatures w14:val="standardContextual"/>
              </w:rPr>
              <w:t>10287716</w:t>
            </w:r>
          </w:p>
        </w:tc>
      </w:tr>
      <w:tr w:rsidR="00011806" w:rsidRPr="0058301A"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58301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58301A"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58301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58301A"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57E1EE8E" w:rsidR="00554385" w:rsidRPr="0058301A" w:rsidRDefault="00F6623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58301A">
              <w:rPr>
                <w:rFonts w:ascii="Century Gothic" w:hAnsi="Century Gothic" w:cs="Arial"/>
                <w:color w:val="000000" w:themeColor="text1"/>
                <w:kern w:val="2"/>
                <w:sz w:val="20"/>
                <w:szCs w:val="20"/>
                <w:lang w:eastAsia="en-US"/>
                <w14:ligatures w14:val="standardContextual"/>
              </w:rPr>
              <w:t>2</w:t>
            </w:r>
            <w:r w:rsidR="00EB5678" w:rsidRPr="0058301A">
              <w:rPr>
                <w:rFonts w:ascii="Century Gothic" w:hAnsi="Century Gothic" w:cs="Arial"/>
                <w:color w:val="000000" w:themeColor="text1"/>
                <w:kern w:val="2"/>
                <w:sz w:val="20"/>
                <w:szCs w:val="20"/>
                <w:lang w:eastAsia="en-US"/>
                <w14:ligatures w14:val="standardContextual"/>
              </w:rPr>
              <w:t>8</w:t>
            </w:r>
            <w:r w:rsidR="0011200A" w:rsidRPr="0058301A">
              <w:rPr>
                <w:rFonts w:ascii="Century Gothic" w:hAnsi="Century Gothic" w:cs="Arial"/>
                <w:color w:val="000000" w:themeColor="text1"/>
                <w:kern w:val="2"/>
                <w:sz w:val="20"/>
                <w:szCs w:val="20"/>
                <w:lang w:eastAsia="en-US"/>
                <w14:ligatures w14:val="standardContextual"/>
              </w:rPr>
              <w:t xml:space="preserve"> de </w:t>
            </w:r>
            <w:r w:rsidR="00EB5678" w:rsidRPr="0058301A">
              <w:rPr>
                <w:rFonts w:ascii="Century Gothic" w:hAnsi="Century Gothic" w:cs="Arial"/>
                <w:color w:val="000000" w:themeColor="text1"/>
                <w:kern w:val="2"/>
                <w:sz w:val="20"/>
                <w:szCs w:val="20"/>
                <w:lang w:eastAsia="en-US"/>
                <w14:ligatures w14:val="standardContextual"/>
              </w:rPr>
              <w:t>septiembre</w:t>
            </w:r>
            <w:r w:rsidR="0011200A" w:rsidRPr="0058301A">
              <w:rPr>
                <w:rFonts w:ascii="Century Gothic" w:hAnsi="Century Gothic" w:cs="Arial"/>
                <w:color w:val="000000" w:themeColor="text1"/>
                <w:kern w:val="2"/>
                <w:sz w:val="20"/>
                <w:szCs w:val="20"/>
                <w:lang w:eastAsia="en-US"/>
                <w14:ligatures w14:val="standardContextual"/>
              </w:rPr>
              <w:t xml:space="preserve"> del 2</w:t>
            </w:r>
            <w:r w:rsidR="00FB261E" w:rsidRPr="0058301A">
              <w:rPr>
                <w:rFonts w:ascii="Century Gothic" w:hAnsi="Century Gothic" w:cs="Arial"/>
                <w:color w:val="000000" w:themeColor="text1"/>
                <w:kern w:val="2"/>
                <w:sz w:val="20"/>
                <w:szCs w:val="20"/>
                <w:lang w:eastAsia="en-US"/>
                <w14:ligatures w14:val="standardContextual"/>
              </w:rPr>
              <w:t>0</w:t>
            </w:r>
            <w:r w:rsidR="00B01DDB" w:rsidRPr="0058301A">
              <w:rPr>
                <w:rFonts w:ascii="Century Gothic" w:hAnsi="Century Gothic" w:cs="Arial"/>
                <w:color w:val="000000" w:themeColor="text1"/>
                <w:kern w:val="2"/>
                <w:sz w:val="20"/>
                <w:szCs w:val="20"/>
                <w:lang w:eastAsia="en-US"/>
                <w14:ligatures w14:val="standardContextual"/>
              </w:rPr>
              <w:t>2</w:t>
            </w:r>
            <w:r w:rsidR="00EB5678" w:rsidRPr="0058301A">
              <w:rPr>
                <w:rFonts w:ascii="Century Gothic" w:hAnsi="Century Gothic" w:cs="Arial"/>
                <w:color w:val="000000" w:themeColor="text1"/>
                <w:kern w:val="2"/>
                <w:sz w:val="20"/>
                <w:szCs w:val="20"/>
                <w:lang w:eastAsia="en-US"/>
                <w14:ligatures w14:val="standardContextual"/>
              </w:rPr>
              <w:t>1</w:t>
            </w:r>
          </w:p>
        </w:tc>
      </w:tr>
      <w:tr w:rsidR="00554385" w:rsidRPr="0058301A"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507E54A8" w:rsidR="00554385" w:rsidRPr="0058301A" w:rsidRDefault="00F6623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301A">
              <w:rPr>
                <w:rFonts w:ascii="Century Gothic" w:hAnsi="Century Gothic" w:cs="Arial"/>
                <w:kern w:val="2"/>
                <w:sz w:val="20"/>
                <w:szCs w:val="20"/>
                <w:lang w:eastAsia="en-US"/>
                <w14:ligatures w14:val="standardContextual"/>
              </w:rPr>
              <w:t>1</w:t>
            </w:r>
            <w:r w:rsidR="00B01DDB" w:rsidRPr="0058301A">
              <w:rPr>
                <w:rFonts w:ascii="Century Gothic" w:hAnsi="Century Gothic" w:cs="Arial"/>
                <w:kern w:val="2"/>
                <w:sz w:val="20"/>
                <w:szCs w:val="20"/>
                <w:lang w:eastAsia="en-US"/>
                <w14:ligatures w14:val="standardContextual"/>
              </w:rPr>
              <w:t>6</w:t>
            </w:r>
            <w:r w:rsidR="006304D7" w:rsidRPr="0058301A">
              <w:rPr>
                <w:rFonts w:ascii="Century Gothic" w:hAnsi="Century Gothic" w:cs="Arial"/>
                <w:kern w:val="2"/>
                <w:sz w:val="20"/>
                <w:szCs w:val="20"/>
                <w:lang w:eastAsia="en-US"/>
                <w14:ligatures w14:val="standardContextual"/>
              </w:rPr>
              <w:t xml:space="preserve"> de noviembre del 202</w:t>
            </w:r>
            <w:r w:rsidR="00EB0F4D" w:rsidRPr="0058301A">
              <w:rPr>
                <w:rFonts w:ascii="Century Gothic" w:hAnsi="Century Gothic" w:cs="Arial"/>
                <w:kern w:val="2"/>
                <w:sz w:val="20"/>
                <w:szCs w:val="20"/>
                <w:lang w:eastAsia="en-US"/>
                <w14:ligatures w14:val="standardContextual"/>
              </w:rPr>
              <w:t>3</w:t>
            </w:r>
            <w:r w:rsidR="003259EF" w:rsidRPr="0058301A">
              <w:rPr>
                <w:rFonts w:ascii="Century Gothic" w:hAnsi="Century Gothic" w:cs="Arial"/>
                <w:kern w:val="2"/>
                <w:sz w:val="20"/>
                <w:szCs w:val="20"/>
                <w:lang w:eastAsia="en-US"/>
                <w14:ligatures w14:val="standardContextual"/>
              </w:rPr>
              <w:t xml:space="preserve"> a la</w:t>
            </w:r>
            <w:r w:rsidR="00C7734E" w:rsidRPr="0058301A">
              <w:rPr>
                <w:rFonts w:ascii="Century Gothic" w:hAnsi="Century Gothic" w:cs="Arial"/>
                <w:kern w:val="2"/>
                <w:sz w:val="20"/>
                <w:szCs w:val="20"/>
                <w:lang w:eastAsia="en-US"/>
                <w14:ligatures w14:val="standardContextual"/>
              </w:rPr>
              <w:t>s</w:t>
            </w:r>
            <w:r w:rsidR="003259EF" w:rsidRPr="0058301A">
              <w:rPr>
                <w:rFonts w:ascii="Century Gothic" w:hAnsi="Century Gothic" w:cs="Arial"/>
                <w:kern w:val="2"/>
                <w:sz w:val="20"/>
                <w:szCs w:val="20"/>
                <w:lang w:eastAsia="en-US"/>
                <w14:ligatures w14:val="standardContextual"/>
              </w:rPr>
              <w:t xml:space="preserve"> </w:t>
            </w:r>
            <w:r w:rsidR="00EB5678" w:rsidRPr="0058301A">
              <w:rPr>
                <w:rFonts w:ascii="Century Gothic" w:hAnsi="Century Gothic" w:cs="Arial"/>
                <w:kern w:val="2"/>
                <w:sz w:val="20"/>
                <w:szCs w:val="20"/>
                <w:lang w:eastAsia="en-US"/>
                <w14:ligatures w14:val="standardContextual"/>
              </w:rPr>
              <w:t>09</w:t>
            </w:r>
            <w:r w:rsidR="003259EF" w:rsidRPr="0058301A">
              <w:rPr>
                <w:rFonts w:ascii="Century Gothic" w:hAnsi="Century Gothic" w:cs="Arial"/>
                <w:kern w:val="2"/>
                <w:sz w:val="20"/>
                <w:szCs w:val="20"/>
                <w:lang w:eastAsia="en-US"/>
                <w14:ligatures w14:val="standardContextual"/>
              </w:rPr>
              <w:t>:</w:t>
            </w:r>
            <w:r w:rsidR="00B01DDB" w:rsidRPr="0058301A">
              <w:rPr>
                <w:rFonts w:ascii="Century Gothic" w:hAnsi="Century Gothic" w:cs="Arial"/>
                <w:kern w:val="2"/>
                <w:sz w:val="20"/>
                <w:szCs w:val="20"/>
                <w:lang w:eastAsia="en-US"/>
                <w14:ligatures w14:val="standardContextual"/>
              </w:rPr>
              <w:t>0</w:t>
            </w:r>
            <w:r w:rsidR="003259EF" w:rsidRPr="0058301A">
              <w:rPr>
                <w:rFonts w:ascii="Century Gothic" w:hAnsi="Century Gothic" w:cs="Arial"/>
                <w:kern w:val="2"/>
                <w:sz w:val="20"/>
                <w:szCs w:val="20"/>
                <w:lang w:eastAsia="en-US"/>
                <w14:ligatures w14:val="standardContextual"/>
              </w:rPr>
              <w:t xml:space="preserve">0 </w:t>
            </w:r>
            <w:r w:rsidRPr="0058301A">
              <w:rPr>
                <w:rFonts w:ascii="Century Gothic" w:hAnsi="Century Gothic" w:cs="Arial"/>
                <w:kern w:val="2"/>
                <w:sz w:val="20"/>
                <w:szCs w:val="20"/>
                <w:lang w:eastAsia="en-US"/>
                <w14:ligatures w14:val="standardContextual"/>
              </w:rPr>
              <w:t>a</w:t>
            </w:r>
            <w:r w:rsidR="003259EF" w:rsidRPr="0058301A">
              <w:rPr>
                <w:rFonts w:ascii="Century Gothic" w:hAnsi="Century Gothic" w:cs="Arial"/>
                <w:kern w:val="2"/>
                <w:sz w:val="20"/>
                <w:szCs w:val="20"/>
                <w:lang w:eastAsia="en-US"/>
                <w14:ligatures w14:val="standardContextual"/>
              </w:rPr>
              <w:t>.m.</w:t>
            </w:r>
          </w:p>
        </w:tc>
      </w:tr>
      <w:tr w:rsidR="00011806" w:rsidRPr="0058301A"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58301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58301A"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58301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58301A"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Autorida</w:t>
            </w:r>
            <w:r w:rsidR="00967A3C" w:rsidRPr="0058301A">
              <w:rPr>
                <w:rFonts w:ascii="Century Gothic" w:hAnsi="Century Gothic"/>
                <w:b w:val="0"/>
                <w:bCs w:val="0"/>
                <w:lang w:eastAsia="en-US"/>
              </w:rPr>
              <w:t>d</w:t>
            </w:r>
            <w:r w:rsidRPr="0058301A">
              <w:rPr>
                <w:rFonts w:ascii="Century Gothic" w:hAnsi="Century Gothic"/>
                <w:b w:val="0"/>
                <w:bCs w:val="0"/>
                <w:lang w:eastAsia="en-US"/>
              </w:rPr>
              <w:t>:</w:t>
            </w:r>
            <w:r w:rsidR="00967A3C" w:rsidRPr="0058301A">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06716B90" w:rsidR="00554385" w:rsidRPr="0058301A" w:rsidRDefault="00EB567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301A">
              <w:rPr>
                <w:rFonts w:ascii="Century Gothic" w:hAnsi="Century Gothic" w:cs="Arial"/>
                <w:color w:val="000000"/>
                <w:sz w:val="20"/>
                <w:szCs w:val="20"/>
                <w:shd w:val="clear" w:color="auto" w:fill="FFFFFF"/>
              </w:rPr>
              <w:t xml:space="preserve">Notaría Segunda de Barrancabermeja. </w:t>
            </w:r>
            <w:r w:rsidR="00BE2D0D" w:rsidRPr="0058301A">
              <w:rPr>
                <w:rFonts w:ascii="Century Gothic" w:hAnsi="Century Gothic" w:cs="Arial"/>
                <w:color w:val="000000"/>
                <w:sz w:val="20"/>
                <w:szCs w:val="20"/>
                <w:shd w:val="clear" w:color="auto" w:fill="FFFFFF"/>
              </w:rPr>
              <w:t xml:space="preserve"> </w:t>
            </w:r>
          </w:p>
        </w:tc>
      </w:tr>
      <w:tr w:rsidR="00554385" w:rsidRPr="0058301A"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58301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58301A"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9FD21C3" w14:textId="77777777" w:rsidR="00620436" w:rsidRPr="0058301A" w:rsidRDefault="00620436" w:rsidP="00F80C3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1B04EC4A" w14:textId="4B89B0FC" w:rsidR="00554385" w:rsidRPr="0058301A" w:rsidRDefault="001E4A36"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58301A">
              <w:rPr>
                <w:rStyle w:val="contentpasted3"/>
                <w:rFonts w:ascii="Century Gothic" w:eastAsiaTheme="minorEastAsia" w:hAnsi="Century Gothic" w:cs="Calibri"/>
                <w:color w:val="000000"/>
                <w:sz w:val="20"/>
                <w:szCs w:val="20"/>
                <w:bdr w:val="none" w:sz="0" w:space="0" w:color="auto" w:frame="1"/>
              </w:rPr>
              <w:t xml:space="preserve">La parte convocante pretende la indemnización por concepto de perjuicios materiales e inmateriales, no </w:t>
            </w:r>
            <w:proofErr w:type="gramStart"/>
            <w:r w:rsidRPr="0058301A">
              <w:rPr>
                <w:rStyle w:val="contentpasted3"/>
                <w:rFonts w:ascii="Century Gothic" w:eastAsiaTheme="minorEastAsia" w:hAnsi="Century Gothic" w:cs="Calibri"/>
                <w:color w:val="000000"/>
                <w:sz w:val="20"/>
                <w:szCs w:val="20"/>
                <w:bdr w:val="none" w:sz="0" w:space="0" w:color="auto" w:frame="1"/>
              </w:rPr>
              <w:t>obstante</w:t>
            </w:r>
            <w:proofErr w:type="gramEnd"/>
            <w:r w:rsidRPr="0058301A">
              <w:rPr>
                <w:rStyle w:val="contentpasted3"/>
                <w:rFonts w:ascii="Century Gothic" w:eastAsiaTheme="minorEastAsia" w:hAnsi="Century Gothic" w:cs="Calibri"/>
                <w:color w:val="000000"/>
                <w:sz w:val="20"/>
                <w:szCs w:val="20"/>
                <w:bdr w:val="none" w:sz="0" w:space="0" w:color="auto" w:frame="1"/>
              </w:rPr>
              <w:t xml:space="preserve"> no se señala su cuantía.</w:t>
            </w:r>
          </w:p>
        </w:tc>
      </w:tr>
      <w:tr w:rsidR="00554385" w:rsidRPr="0058301A"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58301A"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58301A"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58301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58301A"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5327B829" w14:textId="77777777" w:rsidR="001E4A36" w:rsidRPr="0058301A" w:rsidRDefault="001E4A36" w:rsidP="001E4A36">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rPr>
                <w:rStyle w:val="contentpasted3"/>
                <w:rFonts w:ascii="Century Gothic" w:eastAsiaTheme="minorEastAsia" w:hAnsi="Century Gothic" w:cs="Calibri"/>
                <w:color w:val="000000"/>
                <w:sz w:val="20"/>
                <w:szCs w:val="20"/>
                <w:bdr w:val="none" w:sz="0" w:space="0" w:color="auto" w:frame="1"/>
              </w:rPr>
            </w:pPr>
            <w:r w:rsidRPr="0058301A">
              <w:rPr>
                <w:rStyle w:val="contentpasted3"/>
                <w:rFonts w:ascii="Century Gothic" w:eastAsiaTheme="minorEastAsia" w:hAnsi="Century Gothic" w:cs="Calibri"/>
                <w:color w:val="000000"/>
                <w:sz w:val="20"/>
                <w:szCs w:val="20"/>
                <w:bdr w:val="none" w:sz="0" w:space="0" w:color="auto" w:frame="1"/>
              </w:rPr>
              <w:t xml:space="preserve">Los hechos de la solicitud de conciliación refieren a un accidente de tránsito, ocurrido el pasado 28 de septiembre de 2021 a las 12:15 p.m., en el que estuvo involucrado el vehículo de placas SUL711, afiliado a la empresa </w:t>
            </w:r>
            <w:proofErr w:type="spellStart"/>
            <w:r w:rsidRPr="0058301A">
              <w:rPr>
                <w:rStyle w:val="contentpasted3"/>
                <w:rFonts w:ascii="Century Gothic" w:eastAsiaTheme="minorEastAsia" w:hAnsi="Century Gothic" w:cs="Calibri"/>
                <w:color w:val="000000"/>
                <w:sz w:val="20"/>
                <w:szCs w:val="20"/>
                <w:bdr w:val="none" w:sz="0" w:space="0" w:color="auto" w:frame="1"/>
              </w:rPr>
              <w:t>Cootransmagdalena</w:t>
            </w:r>
            <w:proofErr w:type="spellEnd"/>
            <w:r w:rsidRPr="0058301A">
              <w:rPr>
                <w:rStyle w:val="contentpasted3"/>
                <w:rFonts w:ascii="Century Gothic" w:eastAsiaTheme="minorEastAsia" w:hAnsi="Century Gothic" w:cs="Calibri"/>
                <w:color w:val="000000"/>
                <w:sz w:val="20"/>
                <w:szCs w:val="20"/>
                <w:bdr w:val="none" w:sz="0" w:space="0" w:color="auto" w:frame="1"/>
              </w:rPr>
              <w:t xml:space="preserve"> y un vehículo tipo motocicleta de placas GN 125 en el que se movilizaba la señora Ruby Cecilia Martínez Roa.</w:t>
            </w:r>
          </w:p>
          <w:p w14:paraId="257AEA6C" w14:textId="77777777" w:rsidR="001E4A36" w:rsidRPr="0058301A" w:rsidRDefault="001E4A36" w:rsidP="001E4A36">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rPr>
                <w:rStyle w:val="contentpasted3"/>
                <w:rFonts w:ascii="Century Gothic" w:eastAsiaTheme="minorEastAsia" w:hAnsi="Century Gothic" w:cs="Calibri"/>
                <w:color w:val="000000"/>
                <w:sz w:val="20"/>
                <w:szCs w:val="20"/>
                <w:bdr w:val="none" w:sz="0" w:space="0" w:color="auto" w:frame="1"/>
              </w:rPr>
            </w:pPr>
            <w:r w:rsidRPr="0058301A">
              <w:rPr>
                <w:rStyle w:val="contentpasted3"/>
                <w:rFonts w:ascii="Century Gothic" w:eastAsiaTheme="minorEastAsia" w:hAnsi="Century Gothic" w:cs="Calibri"/>
                <w:color w:val="000000"/>
                <w:sz w:val="20"/>
                <w:szCs w:val="20"/>
                <w:bdr w:val="none" w:sz="0" w:space="0" w:color="auto" w:frame="1"/>
              </w:rPr>
              <w:lastRenderedPageBreak/>
              <w:t xml:space="preserve">Se aporta Informe Policial de Accidente de Tránsito, sin embargo, está incompleto y no está la página donde se registra las posible las hipótesis del accidente. </w:t>
            </w:r>
          </w:p>
          <w:p w14:paraId="3111C016" w14:textId="77777777" w:rsidR="001E4A36" w:rsidRPr="0058301A" w:rsidRDefault="001E4A36" w:rsidP="001E4A36">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rPr>
                <w:rStyle w:val="contentpasted3"/>
                <w:rFonts w:ascii="Century Gothic" w:eastAsiaTheme="minorEastAsia" w:hAnsi="Century Gothic" w:cs="Calibri"/>
                <w:color w:val="000000"/>
                <w:sz w:val="20"/>
                <w:szCs w:val="20"/>
                <w:bdr w:val="none" w:sz="0" w:space="0" w:color="auto" w:frame="1"/>
              </w:rPr>
            </w:pPr>
            <w:r w:rsidRPr="0058301A">
              <w:rPr>
                <w:rStyle w:val="contentpasted3"/>
                <w:rFonts w:ascii="Century Gothic" w:eastAsiaTheme="minorEastAsia" w:hAnsi="Century Gothic" w:cs="Calibri"/>
                <w:color w:val="000000"/>
                <w:sz w:val="20"/>
                <w:szCs w:val="20"/>
                <w:bdr w:val="none" w:sz="0" w:space="0" w:color="auto" w:frame="1"/>
              </w:rPr>
              <w:t>Tener en cuenta que el poder no establece facultades de recibir.</w:t>
            </w:r>
          </w:p>
          <w:p w14:paraId="4B0E9D82" w14:textId="77777777" w:rsidR="001E4A36" w:rsidRPr="0058301A" w:rsidRDefault="001E4A36" w:rsidP="001E4A36">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rPr>
                <w:rStyle w:val="contentpasted3"/>
                <w:rFonts w:ascii="Century Gothic" w:eastAsiaTheme="minorEastAsia" w:hAnsi="Century Gothic" w:cs="Calibri"/>
                <w:color w:val="000000"/>
                <w:sz w:val="20"/>
                <w:szCs w:val="20"/>
                <w:bdr w:val="none" w:sz="0" w:space="0" w:color="auto" w:frame="1"/>
              </w:rPr>
            </w:pPr>
            <w:r w:rsidRPr="0058301A">
              <w:rPr>
                <w:rStyle w:val="contentpasted3"/>
                <w:rFonts w:ascii="Century Gothic" w:eastAsiaTheme="minorEastAsia" w:hAnsi="Century Gothic" w:cs="Calibri"/>
                <w:color w:val="000000"/>
                <w:sz w:val="20"/>
                <w:szCs w:val="20"/>
                <w:bdr w:val="none" w:sz="0" w:space="0" w:color="auto" w:frame="1"/>
              </w:rPr>
              <w:t>A causa del accidente, se le ocasionaron lesiones a la señora Ruby Cecilia Martínez Roa con el siguiente diagnóstico:</w:t>
            </w:r>
          </w:p>
          <w:p w14:paraId="53E99686" w14:textId="6BD7A62B" w:rsidR="007D2653" w:rsidRPr="0058301A" w:rsidRDefault="001E4A36" w:rsidP="001E4A36">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rPr>
            </w:pPr>
            <w:r w:rsidRPr="0058301A">
              <w:rPr>
                <w:rStyle w:val="contentpasted3"/>
                <w:rFonts w:ascii="Century Gothic" w:eastAsiaTheme="minorEastAsia" w:hAnsi="Century Gothic" w:cs="Calibri"/>
                <w:color w:val="000000"/>
                <w:sz w:val="20"/>
                <w:szCs w:val="20"/>
                <w:bdr w:val="none" w:sz="0" w:space="0" w:color="auto" w:frame="1"/>
              </w:rPr>
              <w:t xml:space="preserve">Fractura de tibia y peroné distal derecho con lesión de tejidos blandos </w:t>
            </w:r>
            <w:proofErr w:type="spellStart"/>
            <w:r w:rsidRPr="0058301A">
              <w:rPr>
                <w:rStyle w:val="contentpasted3"/>
                <w:rFonts w:ascii="Century Gothic" w:eastAsiaTheme="minorEastAsia" w:hAnsi="Century Gothic" w:cs="Calibri"/>
                <w:color w:val="000000"/>
                <w:sz w:val="20"/>
                <w:szCs w:val="20"/>
                <w:bdr w:val="none" w:sz="0" w:space="0" w:color="auto" w:frame="1"/>
              </w:rPr>
              <w:t>Tshcerne</w:t>
            </w:r>
            <w:proofErr w:type="spellEnd"/>
            <w:r w:rsidRPr="0058301A">
              <w:rPr>
                <w:rStyle w:val="contentpasted3"/>
                <w:rFonts w:ascii="Century Gothic" w:eastAsiaTheme="minorEastAsia" w:hAnsi="Century Gothic" w:cs="Calibri"/>
                <w:color w:val="000000"/>
                <w:sz w:val="20"/>
                <w:szCs w:val="20"/>
                <w:bdr w:val="none" w:sz="0" w:space="0" w:color="auto" w:frame="1"/>
              </w:rPr>
              <w:t xml:space="preserve"> 2. Tobillos y pierna derecha con flictenas hemorragias, edema tenso. De igual forma, en la epicrisis se describe fractura de maléolo interno, fractura de maléolo externo, fractura de la epífisis inferior de la tibia, fractura </w:t>
            </w:r>
            <w:proofErr w:type="spellStart"/>
            <w:r w:rsidRPr="0058301A">
              <w:rPr>
                <w:rStyle w:val="contentpasted3"/>
                <w:rFonts w:ascii="Century Gothic" w:eastAsiaTheme="minorEastAsia" w:hAnsi="Century Gothic" w:cs="Calibri"/>
                <w:color w:val="000000"/>
                <w:sz w:val="20"/>
                <w:szCs w:val="20"/>
                <w:bdr w:val="none" w:sz="0" w:space="0" w:color="auto" w:frame="1"/>
              </w:rPr>
              <w:t>del</w:t>
            </w:r>
            <w:proofErr w:type="spellEnd"/>
            <w:r w:rsidRPr="0058301A">
              <w:rPr>
                <w:rStyle w:val="contentpasted3"/>
                <w:rFonts w:ascii="Century Gothic" w:eastAsiaTheme="minorEastAsia" w:hAnsi="Century Gothic" w:cs="Calibri"/>
                <w:color w:val="000000"/>
                <w:sz w:val="20"/>
                <w:szCs w:val="20"/>
                <w:bdr w:val="none" w:sz="0" w:space="0" w:color="auto" w:frame="1"/>
              </w:rPr>
              <w:t xml:space="preserve"> peroné. </w:t>
            </w:r>
            <w:r w:rsidR="007D2653" w:rsidRPr="0058301A">
              <w:rPr>
                <w:rFonts w:ascii="Century Gothic" w:hAnsi="Century Gothic"/>
                <w:color w:val="000000"/>
                <w:sz w:val="20"/>
                <w:szCs w:val="20"/>
              </w:rPr>
              <w:t> </w:t>
            </w:r>
          </w:p>
          <w:p w14:paraId="09C6B19C" w14:textId="1740C797" w:rsidR="00CA49FA" w:rsidRPr="0058301A" w:rsidRDefault="00CA49FA" w:rsidP="002C4515">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p>
        </w:tc>
      </w:tr>
      <w:tr w:rsidR="00011806" w:rsidRPr="0058301A"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58301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58301A"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58301A" w:rsidRDefault="00554385" w:rsidP="00F80C30">
            <w:pPr>
              <w:pStyle w:val="Sinespaciado"/>
              <w:spacing w:before="240"/>
              <w:jc w:val="both"/>
              <w:rPr>
                <w:rFonts w:ascii="Century Gothic" w:hAnsi="Century Gothic"/>
                <w:b w:val="0"/>
                <w:bCs w:val="0"/>
                <w:lang w:eastAsia="en-US"/>
              </w:rPr>
            </w:pPr>
            <w:r w:rsidRPr="0058301A">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58301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58301A"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58301A"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AA1" w14:textId="77777777" w:rsidR="00B925AE" w:rsidRDefault="00B925AE" w:rsidP="008133D3">
      <w:r>
        <w:separator/>
      </w:r>
    </w:p>
  </w:endnote>
  <w:endnote w:type="continuationSeparator" w:id="0">
    <w:p w14:paraId="375D1555" w14:textId="77777777" w:rsidR="00B925AE" w:rsidRDefault="00B925AE"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5322" w14:textId="77777777" w:rsidR="00B925AE" w:rsidRDefault="00B925AE" w:rsidP="008133D3">
      <w:r>
        <w:separator/>
      </w:r>
    </w:p>
  </w:footnote>
  <w:footnote w:type="continuationSeparator" w:id="0">
    <w:p w14:paraId="0519574F" w14:textId="77777777" w:rsidR="00B925AE" w:rsidRDefault="00B925AE"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6"/>
  </w:num>
  <w:num w:numId="7" w16cid:durableId="108267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1523"/>
    <w:rsid w:val="00024D9D"/>
    <w:rsid w:val="000268BD"/>
    <w:rsid w:val="00044F83"/>
    <w:rsid w:val="00050FFA"/>
    <w:rsid w:val="00051DA4"/>
    <w:rsid w:val="00060720"/>
    <w:rsid w:val="00072CE8"/>
    <w:rsid w:val="00075C26"/>
    <w:rsid w:val="00081506"/>
    <w:rsid w:val="000846B3"/>
    <w:rsid w:val="00095A46"/>
    <w:rsid w:val="000A1F69"/>
    <w:rsid w:val="000A6F5A"/>
    <w:rsid w:val="000A7F65"/>
    <w:rsid w:val="000B7B6B"/>
    <w:rsid w:val="000C2568"/>
    <w:rsid w:val="000D1B05"/>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4718"/>
    <w:rsid w:val="002A55D8"/>
    <w:rsid w:val="002A6F7E"/>
    <w:rsid w:val="002B172F"/>
    <w:rsid w:val="002B2743"/>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B17"/>
    <w:rsid w:val="00415B88"/>
    <w:rsid w:val="0042093B"/>
    <w:rsid w:val="0044362A"/>
    <w:rsid w:val="00453EC5"/>
    <w:rsid w:val="00457C74"/>
    <w:rsid w:val="00464F7A"/>
    <w:rsid w:val="00471566"/>
    <w:rsid w:val="0047268D"/>
    <w:rsid w:val="00477819"/>
    <w:rsid w:val="00477C8F"/>
    <w:rsid w:val="0048672B"/>
    <w:rsid w:val="0048748E"/>
    <w:rsid w:val="00487FD4"/>
    <w:rsid w:val="004906DD"/>
    <w:rsid w:val="00491B7E"/>
    <w:rsid w:val="004932E6"/>
    <w:rsid w:val="004A5C4B"/>
    <w:rsid w:val="004A6885"/>
    <w:rsid w:val="004C58A9"/>
    <w:rsid w:val="004C691D"/>
    <w:rsid w:val="004E5C9C"/>
    <w:rsid w:val="00510969"/>
    <w:rsid w:val="00511812"/>
    <w:rsid w:val="0051641E"/>
    <w:rsid w:val="0052495E"/>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304D7"/>
    <w:rsid w:val="00651F06"/>
    <w:rsid w:val="0067348A"/>
    <w:rsid w:val="00677A82"/>
    <w:rsid w:val="006944D7"/>
    <w:rsid w:val="006A24EB"/>
    <w:rsid w:val="006B371B"/>
    <w:rsid w:val="006B3D31"/>
    <w:rsid w:val="006C0F27"/>
    <w:rsid w:val="006C6B3E"/>
    <w:rsid w:val="006D3ABD"/>
    <w:rsid w:val="006D6C8D"/>
    <w:rsid w:val="006E3FB7"/>
    <w:rsid w:val="006F07CB"/>
    <w:rsid w:val="006F27BE"/>
    <w:rsid w:val="00700404"/>
    <w:rsid w:val="00700D70"/>
    <w:rsid w:val="00712BC3"/>
    <w:rsid w:val="00722580"/>
    <w:rsid w:val="00726376"/>
    <w:rsid w:val="007358D8"/>
    <w:rsid w:val="00735A85"/>
    <w:rsid w:val="00736D85"/>
    <w:rsid w:val="0073789B"/>
    <w:rsid w:val="007453F1"/>
    <w:rsid w:val="00747B40"/>
    <w:rsid w:val="007551C3"/>
    <w:rsid w:val="00761289"/>
    <w:rsid w:val="007647BA"/>
    <w:rsid w:val="00773F1A"/>
    <w:rsid w:val="00774EC0"/>
    <w:rsid w:val="007769B0"/>
    <w:rsid w:val="00780ECE"/>
    <w:rsid w:val="00782873"/>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25126"/>
    <w:rsid w:val="00842ED8"/>
    <w:rsid w:val="00851C6B"/>
    <w:rsid w:val="008525AE"/>
    <w:rsid w:val="00854BED"/>
    <w:rsid w:val="008553E1"/>
    <w:rsid w:val="00862EAC"/>
    <w:rsid w:val="0088486B"/>
    <w:rsid w:val="00890D1B"/>
    <w:rsid w:val="00892510"/>
    <w:rsid w:val="00894524"/>
    <w:rsid w:val="008A5870"/>
    <w:rsid w:val="008D54AC"/>
    <w:rsid w:val="008D5A82"/>
    <w:rsid w:val="008E5565"/>
    <w:rsid w:val="009110D8"/>
    <w:rsid w:val="00912D38"/>
    <w:rsid w:val="00914B7A"/>
    <w:rsid w:val="0092224B"/>
    <w:rsid w:val="00931986"/>
    <w:rsid w:val="00937970"/>
    <w:rsid w:val="00940FA1"/>
    <w:rsid w:val="00952E25"/>
    <w:rsid w:val="00967A3C"/>
    <w:rsid w:val="00976797"/>
    <w:rsid w:val="009A3D1D"/>
    <w:rsid w:val="009B0622"/>
    <w:rsid w:val="00A065F9"/>
    <w:rsid w:val="00A26F9B"/>
    <w:rsid w:val="00A60115"/>
    <w:rsid w:val="00A67C98"/>
    <w:rsid w:val="00A810F6"/>
    <w:rsid w:val="00A8771C"/>
    <w:rsid w:val="00AA5DB2"/>
    <w:rsid w:val="00AA755E"/>
    <w:rsid w:val="00AB0D22"/>
    <w:rsid w:val="00AB31FB"/>
    <w:rsid w:val="00AC0325"/>
    <w:rsid w:val="00AC06E4"/>
    <w:rsid w:val="00AC2C55"/>
    <w:rsid w:val="00AC5E85"/>
    <w:rsid w:val="00AC7E7F"/>
    <w:rsid w:val="00AE6655"/>
    <w:rsid w:val="00AF28DC"/>
    <w:rsid w:val="00B01DDB"/>
    <w:rsid w:val="00B06C4C"/>
    <w:rsid w:val="00B13BA5"/>
    <w:rsid w:val="00B15179"/>
    <w:rsid w:val="00B23F48"/>
    <w:rsid w:val="00B26CDB"/>
    <w:rsid w:val="00B26E17"/>
    <w:rsid w:val="00B27779"/>
    <w:rsid w:val="00B32D6B"/>
    <w:rsid w:val="00B36C3E"/>
    <w:rsid w:val="00B40496"/>
    <w:rsid w:val="00B50F9F"/>
    <w:rsid w:val="00B56CEE"/>
    <w:rsid w:val="00B70941"/>
    <w:rsid w:val="00B72C70"/>
    <w:rsid w:val="00B775E7"/>
    <w:rsid w:val="00B925AE"/>
    <w:rsid w:val="00BA395E"/>
    <w:rsid w:val="00BB197F"/>
    <w:rsid w:val="00BB2A9C"/>
    <w:rsid w:val="00BD5F8E"/>
    <w:rsid w:val="00BE2D0D"/>
    <w:rsid w:val="00BF43E1"/>
    <w:rsid w:val="00BF6F4E"/>
    <w:rsid w:val="00C0163C"/>
    <w:rsid w:val="00C058F1"/>
    <w:rsid w:val="00C105FD"/>
    <w:rsid w:val="00C13277"/>
    <w:rsid w:val="00C24302"/>
    <w:rsid w:val="00C311EC"/>
    <w:rsid w:val="00C3159C"/>
    <w:rsid w:val="00C33269"/>
    <w:rsid w:val="00C40D29"/>
    <w:rsid w:val="00C545EC"/>
    <w:rsid w:val="00C62C51"/>
    <w:rsid w:val="00C64AF6"/>
    <w:rsid w:val="00C7734E"/>
    <w:rsid w:val="00C80695"/>
    <w:rsid w:val="00C86799"/>
    <w:rsid w:val="00C86EE5"/>
    <w:rsid w:val="00C90DC7"/>
    <w:rsid w:val="00C94DBA"/>
    <w:rsid w:val="00CA49FA"/>
    <w:rsid w:val="00CA599D"/>
    <w:rsid w:val="00CA77EE"/>
    <w:rsid w:val="00CC0220"/>
    <w:rsid w:val="00CD1719"/>
    <w:rsid w:val="00CD2CE6"/>
    <w:rsid w:val="00CE2865"/>
    <w:rsid w:val="00CF029B"/>
    <w:rsid w:val="00CF04BA"/>
    <w:rsid w:val="00CF5BCB"/>
    <w:rsid w:val="00D16E4B"/>
    <w:rsid w:val="00D21F7F"/>
    <w:rsid w:val="00D26A1B"/>
    <w:rsid w:val="00D26E76"/>
    <w:rsid w:val="00D44011"/>
    <w:rsid w:val="00D44072"/>
    <w:rsid w:val="00D66201"/>
    <w:rsid w:val="00D70C4B"/>
    <w:rsid w:val="00D86473"/>
    <w:rsid w:val="00D91EA0"/>
    <w:rsid w:val="00D97A0A"/>
    <w:rsid w:val="00DC2527"/>
    <w:rsid w:val="00DC2B29"/>
    <w:rsid w:val="00DD5A80"/>
    <w:rsid w:val="00DD5F07"/>
    <w:rsid w:val="00DE28A2"/>
    <w:rsid w:val="00DE44C9"/>
    <w:rsid w:val="00DE778B"/>
    <w:rsid w:val="00DF0357"/>
    <w:rsid w:val="00DF784C"/>
    <w:rsid w:val="00E01589"/>
    <w:rsid w:val="00E119FB"/>
    <w:rsid w:val="00E12CF0"/>
    <w:rsid w:val="00E1362B"/>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C4796"/>
    <w:rsid w:val="00FC70CA"/>
    <w:rsid w:val="00FD2F71"/>
    <w:rsid w:val="00FE27CD"/>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2023-11-11T17:19:00Z</dcterms:created>
  <dcterms:modified xsi:type="dcterms:W3CDTF">2023-11-11T17:19:00Z</dcterms:modified>
</cp:coreProperties>
</file>