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7B06" w14:textId="213BF04A" w:rsidR="00F226B3" w:rsidRPr="000539DF" w:rsidRDefault="00A5142C" w:rsidP="00625B0D">
      <w:pPr>
        <w:spacing w:line="312" w:lineRule="auto"/>
        <w:jc w:val="both"/>
        <w:rPr>
          <w:rFonts w:ascii="Arial" w:hAnsi="Arial" w:cs="Arial"/>
          <w:lang w:val="es-CO"/>
        </w:rPr>
      </w:pPr>
      <w:r w:rsidRPr="000539DF">
        <w:rPr>
          <w:rFonts w:ascii="Arial" w:hAnsi="Arial" w:cs="Arial"/>
          <w:lang w:val="es-CO"/>
        </w:rPr>
        <w:t>Doctor</w:t>
      </w:r>
      <w:r w:rsidR="00F226B3" w:rsidRPr="000539DF">
        <w:rPr>
          <w:rFonts w:ascii="Arial" w:hAnsi="Arial" w:cs="Arial"/>
          <w:lang w:val="es-CO"/>
        </w:rPr>
        <w:t>:</w:t>
      </w:r>
    </w:p>
    <w:p w14:paraId="1236943E" w14:textId="7E7E0C93" w:rsidR="00A5142C" w:rsidRPr="000539DF" w:rsidRDefault="00A5142C" w:rsidP="00625B0D">
      <w:pPr>
        <w:spacing w:line="312" w:lineRule="auto"/>
        <w:jc w:val="both"/>
        <w:rPr>
          <w:rFonts w:ascii="Arial" w:hAnsi="Arial" w:cs="Arial"/>
          <w:b/>
          <w:bCs/>
          <w:lang w:val="es-CO"/>
        </w:rPr>
      </w:pPr>
      <w:r w:rsidRPr="000539DF">
        <w:rPr>
          <w:rFonts w:ascii="Arial" w:hAnsi="Arial" w:cs="Arial"/>
          <w:b/>
          <w:bCs/>
          <w:lang w:val="es-CO"/>
        </w:rPr>
        <w:t>PABLO JOSÉ CAICEDO GIL SAMAI</w:t>
      </w:r>
    </w:p>
    <w:p w14:paraId="37577EFB" w14:textId="5BECE7E5" w:rsidR="00F226B3" w:rsidRPr="000539DF" w:rsidRDefault="00D25FEB" w:rsidP="00625B0D">
      <w:pPr>
        <w:spacing w:line="312" w:lineRule="auto"/>
        <w:jc w:val="both"/>
        <w:rPr>
          <w:rFonts w:ascii="Arial" w:hAnsi="Arial" w:cs="Arial"/>
          <w:b/>
          <w:bCs/>
          <w:lang w:val="es-CO"/>
        </w:rPr>
      </w:pPr>
      <w:r w:rsidRPr="000539DF">
        <w:rPr>
          <w:rFonts w:ascii="Arial" w:hAnsi="Arial" w:cs="Arial"/>
          <w:b/>
          <w:bCs/>
          <w:lang w:val="es-CO"/>
        </w:rPr>
        <w:t>JUZGADO</w:t>
      </w:r>
      <w:r w:rsidR="00A5142C" w:rsidRPr="000539DF">
        <w:rPr>
          <w:rFonts w:ascii="Arial" w:hAnsi="Arial" w:cs="Arial"/>
          <w:b/>
          <w:bCs/>
          <w:lang w:val="es-CO"/>
        </w:rPr>
        <w:t xml:space="preserve"> DIECISIETE (17) ADMINISTRATIVO DEL CIRCUITO JUDICIAL DE CALI</w:t>
      </w:r>
    </w:p>
    <w:p w14:paraId="2326327F" w14:textId="0489439F" w:rsidR="000539DF" w:rsidRPr="000539DF" w:rsidRDefault="000539DF" w:rsidP="00625B0D">
      <w:pPr>
        <w:spacing w:line="312" w:lineRule="auto"/>
        <w:jc w:val="both"/>
        <w:rPr>
          <w:rFonts w:ascii="Arial" w:hAnsi="Arial" w:cs="Arial"/>
        </w:rPr>
      </w:pPr>
      <w:hyperlink r:id="rId8" w:history="1">
        <w:r w:rsidRPr="000539DF">
          <w:rPr>
            <w:rStyle w:val="Hipervnculo"/>
            <w:rFonts w:ascii="Arial" w:hAnsi="Arial" w:cs="Arial"/>
          </w:rPr>
          <w:t>of02admcali@cendoj.ramajudicial.gov.co</w:t>
        </w:r>
      </w:hyperlink>
    </w:p>
    <w:p w14:paraId="10B37A4A" w14:textId="77777777" w:rsidR="00D25FEB" w:rsidRPr="000539DF" w:rsidRDefault="00D25FEB" w:rsidP="00625B0D">
      <w:pPr>
        <w:spacing w:line="312" w:lineRule="auto"/>
        <w:jc w:val="both"/>
        <w:rPr>
          <w:rFonts w:ascii="Arial" w:hAnsi="Arial" w:cs="Arial"/>
          <w:lang w:val="es-CO"/>
        </w:rPr>
      </w:pPr>
    </w:p>
    <w:p w14:paraId="5110D851" w14:textId="74E4C65A" w:rsidR="00B12213" w:rsidRDefault="00B12213" w:rsidP="00625B0D">
      <w:pPr>
        <w:spacing w:line="312" w:lineRule="auto"/>
        <w:ind w:left="708"/>
        <w:jc w:val="both"/>
        <w:rPr>
          <w:rFonts w:ascii="Arial" w:hAnsi="Arial" w:cs="Arial"/>
          <w:b/>
          <w:bCs/>
          <w:lang w:val="es-CO"/>
        </w:rPr>
      </w:pPr>
      <w:r w:rsidRPr="000539DF">
        <w:rPr>
          <w:rFonts w:ascii="Arial" w:hAnsi="Arial" w:cs="Arial"/>
          <w:b/>
          <w:bCs/>
          <w:lang w:val="es-CO"/>
        </w:rPr>
        <w:t>RADICADO</w:t>
      </w:r>
      <w:r w:rsidRPr="000539DF">
        <w:rPr>
          <w:rFonts w:ascii="Arial" w:hAnsi="Arial" w:cs="Arial"/>
          <w:lang w:val="es-CO"/>
        </w:rPr>
        <w:t>:</w:t>
      </w:r>
      <w:r>
        <w:rPr>
          <w:rFonts w:ascii="Arial" w:hAnsi="Arial" w:cs="Arial"/>
          <w:lang w:val="es-CO"/>
        </w:rPr>
        <w:t xml:space="preserve"> </w:t>
      </w:r>
      <w:r w:rsidRPr="00B12213">
        <w:rPr>
          <w:rFonts w:ascii="Arial" w:hAnsi="Arial" w:cs="Arial"/>
          <w:lang w:val="es-CO"/>
        </w:rPr>
        <w:t>76001</w:t>
      </w:r>
      <w:r>
        <w:rPr>
          <w:rFonts w:ascii="Arial" w:hAnsi="Arial" w:cs="Arial"/>
          <w:lang w:val="es-CO"/>
        </w:rPr>
        <w:t>-</w:t>
      </w:r>
      <w:r w:rsidRPr="00B12213">
        <w:rPr>
          <w:rFonts w:ascii="Arial" w:hAnsi="Arial" w:cs="Arial"/>
          <w:lang w:val="es-CO"/>
        </w:rPr>
        <w:t>3333</w:t>
      </w:r>
      <w:r>
        <w:rPr>
          <w:rFonts w:ascii="Arial" w:hAnsi="Arial" w:cs="Arial"/>
          <w:lang w:val="es-CO"/>
        </w:rPr>
        <w:t>-</w:t>
      </w:r>
      <w:r w:rsidRPr="00B12213">
        <w:rPr>
          <w:rFonts w:ascii="Arial" w:hAnsi="Arial" w:cs="Arial"/>
          <w:lang w:val="es-CO"/>
        </w:rPr>
        <w:t>017</w:t>
      </w:r>
      <w:r>
        <w:rPr>
          <w:rFonts w:ascii="Arial" w:hAnsi="Arial" w:cs="Arial"/>
          <w:lang w:val="es-CO"/>
        </w:rPr>
        <w:t>-</w:t>
      </w:r>
      <w:r w:rsidRPr="00B12213">
        <w:rPr>
          <w:rFonts w:ascii="Arial" w:hAnsi="Arial" w:cs="Arial"/>
          <w:b/>
          <w:bCs/>
          <w:lang w:val="es-CO"/>
        </w:rPr>
        <w:t>2016-00368</w:t>
      </w:r>
      <w:r>
        <w:rPr>
          <w:rFonts w:ascii="Arial" w:hAnsi="Arial" w:cs="Arial"/>
          <w:lang w:val="es-CO"/>
        </w:rPr>
        <w:t>-</w:t>
      </w:r>
      <w:r w:rsidRPr="00B12213">
        <w:rPr>
          <w:rFonts w:ascii="Arial" w:hAnsi="Arial" w:cs="Arial"/>
          <w:lang w:val="es-CO"/>
        </w:rPr>
        <w:t>00</w:t>
      </w:r>
    </w:p>
    <w:p w14:paraId="7939A976" w14:textId="7EE5CDB0" w:rsidR="0081539D" w:rsidRPr="000539DF" w:rsidRDefault="0081539D" w:rsidP="00625B0D">
      <w:pPr>
        <w:spacing w:line="312" w:lineRule="auto"/>
        <w:ind w:left="708"/>
        <w:jc w:val="both"/>
        <w:rPr>
          <w:rFonts w:ascii="Arial" w:hAnsi="Arial" w:cs="Arial"/>
          <w:lang w:val="es-CO"/>
        </w:rPr>
      </w:pPr>
      <w:r w:rsidRPr="000539DF">
        <w:rPr>
          <w:rFonts w:ascii="Arial" w:hAnsi="Arial" w:cs="Arial"/>
          <w:b/>
          <w:bCs/>
          <w:lang w:val="es-CO"/>
        </w:rPr>
        <w:t>PROCESO</w:t>
      </w:r>
      <w:r w:rsidRPr="000539DF">
        <w:rPr>
          <w:rFonts w:ascii="Arial" w:hAnsi="Arial" w:cs="Arial"/>
          <w:lang w:val="es-CO"/>
        </w:rPr>
        <w:t>:</w:t>
      </w:r>
      <w:r w:rsidR="00192AFC">
        <w:rPr>
          <w:rFonts w:ascii="Arial" w:hAnsi="Arial" w:cs="Arial"/>
          <w:lang w:val="es-CO"/>
        </w:rPr>
        <w:t xml:space="preserve"> </w:t>
      </w:r>
      <w:r w:rsidRPr="000539DF">
        <w:rPr>
          <w:rFonts w:ascii="Arial" w:hAnsi="Arial" w:cs="Arial"/>
          <w:lang w:val="es-CO"/>
        </w:rPr>
        <w:t>REPARACIÓN DIRECTA</w:t>
      </w:r>
    </w:p>
    <w:p w14:paraId="342707C8" w14:textId="0137402F" w:rsidR="0081539D" w:rsidRPr="000539DF" w:rsidRDefault="0081539D" w:rsidP="00625B0D">
      <w:pPr>
        <w:spacing w:line="312" w:lineRule="auto"/>
        <w:ind w:left="708"/>
        <w:jc w:val="both"/>
        <w:rPr>
          <w:rFonts w:ascii="Arial" w:hAnsi="Arial" w:cs="Arial"/>
          <w:lang w:val="es-CO"/>
        </w:rPr>
      </w:pPr>
      <w:r w:rsidRPr="000539DF">
        <w:rPr>
          <w:rFonts w:ascii="Arial" w:hAnsi="Arial" w:cs="Arial"/>
          <w:b/>
          <w:bCs/>
          <w:lang w:val="es-CO"/>
        </w:rPr>
        <w:t>DEMANDANTES</w:t>
      </w:r>
      <w:r w:rsidRPr="000539DF">
        <w:rPr>
          <w:rFonts w:ascii="Arial" w:hAnsi="Arial" w:cs="Arial"/>
          <w:lang w:val="es-CO"/>
        </w:rPr>
        <w:t>:</w:t>
      </w:r>
      <w:r w:rsidR="00192AFC">
        <w:rPr>
          <w:rFonts w:ascii="Arial" w:hAnsi="Arial" w:cs="Arial"/>
          <w:lang w:val="es-CO"/>
        </w:rPr>
        <w:t xml:space="preserve"> </w:t>
      </w:r>
      <w:r w:rsidR="002C45D0" w:rsidRPr="002C45D0">
        <w:rPr>
          <w:rFonts w:ascii="Arial" w:hAnsi="Arial" w:cs="Arial"/>
          <w:lang w:val="es-CO"/>
        </w:rPr>
        <w:t>JAIME ROMERO Y OTROS</w:t>
      </w:r>
    </w:p>
    <w:p w14:paraId="58625D7E" w14:textId="05B5BE8E" w:rsidR="0081539D" w:rsidRPr="000539DF" w:rsidRDefault="0081539D" w:rsidP="00625B0D">
      <w:pPr>
        <w:spacing w:line="312" w:lineRule="auto"/>
        <w:ind w:left="708"/>
        <w:jc w:val="both"/>
        <w:rPr>
          <w:rFonts w:ascii="Arial" w:hAnsi="Arial" w:cs="Arial"/>
          <w:lang w:val="es-CO"/>
        </w:rPr>
      </w:pPr>
      <w:r w:rsidRPr="000539DF">
        <w:rPr>
          <w:rFonts w:ascii="Arial" w:hAnsi="Arial" w:cs="Arial"/>
          <w:b/>
          <w:bCs/>
          <w:lang w:val="es-CO"/>
        </w:rPr>
        <w:t>DEMANDADOS</w:t>
      </w:r>
      <w:r w:rsidRPr="000539DF">
        <w:rPr>
          <w:rFonts w:ascii="Arial" w:hAnsi="Arial" w:cs="Arial"/>
          <w:lang w:val="es-CO"/>
        </w:rPr>
        <w:t xml:space="preserve">: </w:t>
      </w:r>
      <w:r w:rsidR="00727068" w:rsidRPr="00727068">
        <w:rPr>
          <w:rFonts w:ascii="Arial" w:hAnsi="Arial" w:cs="Arial"/>
          <w:lang w:val="es-CO"/>
        </w:rPr>
        <w:t>COSMITET LTDA</w:t>
      </w:r>
      <w:r w:rsidR="00DB2639">
        <w:rPr>
          <w:rFonts w:ascii="Arial" w:hAnsi="Arial" w:cs="Arial"/>
          <w:lang w:val="es-CO"/>
        </w:rPr>
        <w:t>.</w:t>
      </w:r>
      <w:r w:rsidR="00727068" w:rsidRPr="00727068">
        <w:rPr>
          <w:rFonts w:ascii="Arial" w:hAnsi="Arial" w:cs="Arial"/>
          <w:lang w:val="es-CO"/>
        </w:rPr>
        <w:t xml:space="preserve"> Y OTROS</w:t>
      </w:r>
    </w:p>
    <w:p w14:paraId="50A9A2CF" w14:textId="0848AEB5" w:rsidR="0081539D" w:rsidRPr="000539DF" w:rsidRDefault="0081539D" w:rsidP="00625B0D">
      <w:pPr>
        <w:spacing w:line="312" w:lineRule="auto"/>
        <w:ind w:left="708"/>
        <w:jc w:val="both"/>
        <w:rPr>
          <w:rFonts w:ascii="Arial" w:hAnsi="Arial" w:cs="Arial"/>
          <w:lang w:val="es-CO"/>
        </w:rPr>
      </w:pPr>
      <w:r w:rsidRPr="000539DF">
        <w:rPr>
          <w:rFonts w:ascii="Arial" w:hAnsi="Arial" w:cs="Arial"/>
          <w:b/>
          <w:bCs/>
          <w:lang w:val="es-CO"/>
        </w:rPr>
        <w:t>LLAMAD</w:t>
      </w:r>
      <w:r w:rsidR="00FC0E8B" w:rsidRPr="000539DF">
        <w:rPr>
          <w:rFonts w:ascii="Arial" w:hAnsi="Arial" w:cs="Arial"/>
          <w:b/>
          <w:bCs/>
          <w:lang w:val="es-CO"/>
        </w:rPr>
        <w:t>A</w:t>
      </w:r>
      <w:r w:rsidRPr="000539DF">
        <w:rPr>
          <w:rFonts w:ascii="Arial" w:hAnsi="Arial" w:cs="Arial"/>
          <w:b/>
          <w:bCs/>
          <w:lang w:val="es-CO"/>
        </w:rPr>
        <w:t xml:space="preserve"> EN GARANTÍA</w:t>
      </w:r>
      <w:r w:rsidRPr="000539DF">
        <w:rPr>
          <w:rFonts w:ascii="Arial" w:hAnsi="Arial" w:cs="Arial"/>
          <w:lang w:val="es-CO"/>
        </w:rPr>
        <w:t>:</w:t>
      </w:r>
      <w:r w:rsidRPr="000539DF">
        <w:rPr>
          <w:rFonts w:ascii="Arial" w:hAnsi="Arial" w:cs="Arial"/>
          <w:lang w:val="es-CO"/>
        </w:rPr>
        <w:tab/>
        <w:t>ASEGURADORA SOLIDARIA DE COLOMBIA E.C.</w:t>
      </w:r>
    </w:p>
    <w:p w14:paraId="308DBF53" w14:textId="3469D662" w:rsidR="000130CB" w:rsidRPr="000539DF" w:rsidRDefault="0081539D" w:rsidP="00625B0D">
      <w:pPr>
        <w:spacing w:line="312" w:lineRule="auto"/>
        <w:ind w:left="708"/>
        <w:jc w:val="both"/>
        <w:rPr>
          <w:rFonts w:ascii="Arial" w:hAnsi="Arial" w:cs="Arial"/>
          <w:lang w:val="es-CO"/>
        </w:rPr>
      </w:pPr>
      <w:r w:rsidRPr="000539DF">
        <w:rPr>
          <w:rFonts w:ascii="Arial" w:hAnsi="Arial" w:cs="Arial"/>
          <w:b/>
          <w:bCs/>
          <w:lang w:val="es-CO"/>
        </w:rPr>
        <w:t>ASUNTO</w:t>
      </w:r>
      <w:r w:rsidRPr="000539DF">
        <w:rPr>
          <w:rFonts w:ascii="Arial" w:hAnsi="Arial" w:cs="Arial"/>
          <w:lang w:val="es-CO"/>
        </w:rPr>
        <w:t>:</w:t>
      </w:r>
      <w:r w:rsidR="00192AFC">
        <w:rPr>
          <w:rFonts w:ascii="Arial" w:hAnsi="Arial" w:cs="Arial"/>
          <w:lang w:val="es-CO"/>
        </w:rPr>
        <w:t xml:space="preserve"> </w:t>
      </w:r>
      <w:r w:rsidRPr="000539DF">
        <w:rPr>
          <w:rFonts w:ascii="Arial" w:hAnsi="Arial" w:cs="Arial"/>
          <w:lang w:val="es-CO"/>
        </w:rPr>
        <w:t>ALEGATOS DE CONCLUSIÓN</w:t>
      </w:r>
    </w:p>
    <w:p w14:paraId="30677297" w14:textId="77777777" w:rsidR="00F226B3" w:rsidRPr="000539DF" w:rsidRDefault="00F226B3" w:rsidP="00625B0D">
      <w:pPr>
        <w:spacing w:line="312" w:lineRule="auto"/>
        <w:jc w:val="both"/>
        <w:rPr>
          <w:rFonts w:ascii="Arial" w:hAnsi="Arial" w:cs="Arial"/>
          <w:b/>
        </w:rPr>
      </w:pPr>
    </w:p>
    <w:p w14:paraId="0BA3E96B" w14:textId="007F53BF" w:rsidR="00F226B3" w:rsidRPr="000539DF" w:rsidRDefault="00F226B3" w:rsidP="00625B0D">
      <w:pPr>
        <w:spacing w:line="312" w:lineRule="auto"/>
        <w:jc w:val="both"/>
        <w:rPr>
          <w:rFonts w:ascii="Arial" w:hAnsi="Arial" w:cs="Arial"/>
          <w:lang w:val="es-CO"/>
        </w:rPr>
      </w:pPr>
      <w:r w:rsidRPr="000539DF">
        <w:rPr>
          <w:rFonts w:ascii="Arial" w:hAnsi="Arial" w:cs="Arial"/>
          <w:b/>
        </w:rPr>
        <w:t>GUSTAVO ALBERTO HERRERA ÁVILA,</w:t>
      </w:r>
      <w:r w:rsidRPr="000539DF">
        <w:rPr>
          <w:rFonts w:ascii="Arial" w:hAnsi="Arial" w:cs="Arial"/>
        </w:rPr>
        <w:t xml:space="preserve"> mayor de edad, vecino </w:t>
      </w:r>
      <w:r w:rsidR="009D5590">
        <w:rPr>
          <w:rFonts w:ascii="Arial" w:hAnsi="Arial" w:cs="Arial"/>
        </w:rPr>
        <w:t>de</w:t>
      </w:r>
      <w:r w:rsidRPr="000539DF">
        <w:rPr>
          <w:rFonts w:ascii="Arial" w:hAnsi="Arial" w:cs="Arial"/>
        </w:rPr>
        <w:t xml:space="preserve"> la ciudad de Cali, identificado con la cédula de ciudadanía N</w:t>
      </w:r>
      <w:r w:rsidR="008774CB">
        <w:rPr>
          <w:rFonts w:ascii="Arial" w:hAnsi="Arial" w:cs="Arial"/>
        </w:rPr>
        <w:t>o.</w:t>
      </w:r>
      <w:r w:rsidRPr="000539DF">
        <w:rPr>
          <w:rFonts w:ascii="Arial" w:hAnsi="Arial" w:cs="Arial"/>
        </w:rPr>
        <w:t xml:space="preserve"> 19.395.114 expedid</w:t>
      </w:r>
      <w:r w:rsidR="00613189" w:rsidRPr="000539DF">
        <w:rPr>
          <w:rFonts w:ascii="Arial" w:hAnsi="Arial" w:cs="Arial"/>
        </w:rPr>
        <w:t xml:space="preserve">a en Bogotá D.C., abogado en ejercicio, </w:t>
      </w:r>
      <w:r w:rsidRPr="000539DF">
        <w:rPr>
          <w:rFonts w:ascii="Arial" w:hAnsi="Arial" w:cs="Arial"/>
        </w:rPr>
        <w:t xml:space="preserve">portador de la Tarjeta Profesional No. 39.116 del Consejo Superior de la Judicatura, con oficina en la Avenida 6 A Bis # 35N – 100 – Centro Empresarial de Chipichape – Oficina 212 de la ciudad de Cali, </w:t>
      </w:r>
      <w:r w:rsidR="004A6299" w:rsidRPr="000539DF">
        <w:rPr>
          <w:rFonts w:ascii="Arial" w:hAnsi="Arial" w:cs="Arial"/>
        </w:rPr>
        <w:t xml:space="preserve">actuando en mi calidad de apoderado especial de la compañía de seguros </w:t>
      </w:r>
      <w:r w:rsidR="004A6299" w:rsidRPr="000539DF">
        <w:rPr>
          <w:rFonts w:ascii="Arial" w:hAnsi="Arial" w:cs="Arial"/>
          <w:b/>
          <w:bCs/>
        </w:rPr>
        <w:t>ASEGURADORA SOLIDARIA DE COLOMBIA ENTIDAD COOPERATIVA</w:t>
      </w:r>
      <w:r w:rsidR="004A6299" w:rsidRPr="000539DF">
        <w:rPr>
          <w:rFonts w:ascii="Arial" w:hAnsi="Arial" w:cs="Arial"/>
        </w:rPr>
        <w:t xml:space="preserve">, compañía dedicada a comercializar seguros, organizada como cooperativa, que tiene el carácter de institución auxiliar del cooperativismo, sin ánimo de lucro, sometida al control y vigilancia de la Superintendencia Financiera de Colombia, con domicilio principal en la calle 100 No. 9 A – 45 piso 12, de la ciudad de Bogotá D.C., identificada con NIT. 860524654-6, representada legalmente por la Doctora MARÍA YASMITH HERNANDEZ MONTOYA, identificada con cédula de ciudadanía No. 38.264.817, conforme se acredita con el poder y certificado de existencia y representación legal </w:t>
      </w:r>
      <w:r w:rsidRPr="000539DF">
        <w:rPr>
          <w:rFonts w:ascii="Arial" w:hAnsi="Arial" w:cs="Arial"/>
          <w:lang w:val="es-CO"/>
        </w:rPr>
        <w:t>obrante en el plenario, por medio del presente</w:t>
      </w:r>
      <w:r w:rsidR="00613189" w:rsidRPr="000539DF">
        <w:rPr>
          <w:rFonts w:ascii="Arial" w:hAnsi="Arial" w:cs="Arial"/>
          <w:lang w:val="es-CO"/>
        </w:rPr>
        <w:t xml:space="preserve"> escrito</w:t>
      </w:r>
      <w:r w:rsidRPr="000539DF">
        <w:rPr>
          <w:rFonts w:ascii="Arial" w:hAnsi="Arial" w:cs="Arial"/>
          <w:lang w:val="es-CO"/>
        </w:rPr>
        <w:t xml:space="preserve"> </w:t>
      </w:r>
      <w:r w:rsidRPr="000539DF">
        <w:rPr>
          <w:rFonts w:ascii="Arial" w:hAnsi="Arial" w:cs="Arial"/>
          <w:b/>
          <w:lang w:val="es-CO"/>
        </w:rPr>
        <w:t xml:space="preserve">REASUMO </w:t>
      </w:r>
      <w:r w:rsidRPr="000539DF">
        <w:rPr>
          <w:rFonts w:ascii="Arial" w:hAnsi="Arial" w:cs="Arial"/>
          <w:lang w:val="es-CO"/>
        </w:rPr>
        <w:t xml:space="preserve">el mandato a mi conferido, y por tanto, encontrándome dentro del término legal procedo a presentar </w:t>
      </w:r>
      <w:r w:rsidRPr="000539DF">
        <w:rPr>
          <w:rFonts w:ascii="Arial" w:hAnsi="Arial" w:cs="Arial"/>
          <w:b/>
          <w:lang w:val="es-CO"/>
        </w:rPr>
        <w:t>ALEGATOS DE CONCLUSIÓN</w:t>
      </w:r>
      <w:r w:rsidRPr="000539DF">
        <w:rPr>
          <w:rFonts w:ascii="Arial" w:hAnsi="Arial" w:cs="Arial"/>
          <w:lang w:val="es-CO"/>
        </w:rPr>
        <w:t xml:space="preserve">, solicitando desde ahora mismo que se profiera </w:t>
      </w:r>
      <w:r w:rsidRPr="000539DF">
        <w:rPr>
          <w:rFonts w:ascii="Arial" w:hAnsi="Arial" w:cs="Arial"/>
          <w:b/>
          <w:lang w:val="es-CO"/>
        </w:rPr>
        <w:t>SENTENCIA FAVORABLE</w:t>
      </w:r>
      <w:r w:rsidRPr="000539DF">
        <w:rPr>
          <w:rFonts w:ascii="Arial" w:hAnsi="Arial" w:cs="Arial"/>
          <w:lang w:val="es-CO"/>
        </w:rPr>
        <w:t xml:space="preserve"> para mi representada, desestimando las pretensiones de la parte actora y declarando probadas las excepciones propuestas por mi defendida al momento de contestar la demanda y el llamamiento en garantía, de conformidad con los argu</w:t>
      </w:r>
      <w:r w:rsidR="00613189" w:rsidRPr="000539DF">
        <w:rPr>
          <w:rFonts w:ascii="Arial" w:hAnsi="Arial" w:cs="Arial"/>
          <w:lang w:val="es-CO"/>
        </w:rPr>
        <w:t>mentos que enseguida se exponen:</w:t>
      </w:r>
    </w:p>
    <w:p w14:paraId="46BCB4BB" w14:textId="77777777" w:rsidR="00A85A09" w:rsidRPr="000539DF" w:rsidRDefault="00A85A09" w:rsidP="00625B0D">
      <w:pPr>
        <w:pStyle w:val="Sinespaciado"/>
        <w:spacing w:line="312" w:lineRule="auto"/>
        <w:rPr>
          <w:rFonts w:ascii="Arial" w:hAnsi="Arial" w:cs="Arial"/>
          <w:sz w:val="22"/>
          <w:szCs w:val="22"/>
        </w:rPr>
      </w:pPr>
    </w:p>
    <w:p w14:paraId="2B005DB5" w14:textId="33529285" w:rsidR="00D10899" w:rsidRPr="00416B95" w:rsidRDefault="00D10899" w:rsidP="00625B0D">
      <w:pPr>
        <w:pStyle w:val="Prrafodelista"/>
        <w:numPr>
          <w:ilvl w:val="0"/>
          <w:numId w:val="1"/>
        </w:numPr>
        <w:spacing w:line="312" w:lineRule="auto"/>
        <w:jc w:val="center"/>
        <w:rPr>
          <w:rFonts w:ascii="Arial" w:hAnsi="Arial" w:cs="Arial"/>
          <w:b/>
          <w:sz w:val="22"/>
          <w:szCs w:val="22"/>
          <w:u w:val="single"/>
          <w:lang w:val="es-CO"/>
        </w:rPr>
      </w:pPr>
      <w:r w:rsidRPr="000539DF">
        <w:rPr>
          <w:rFonts w:ascii="Arial" w:hAnsi="Arial" w:cs="Arial"/>
          <w:b/>
          <w:sz w:val="22"/>
          <w:szCs w:val="22"/>
          <w:u w:val="single"/>
          <w:lang w:val="es-CO"/>
        </w:rPr>
        <w:t>OPORTUNIDAD</w:t>
      </w:r>
    </w:p>
    <w:p w14:paraId="7FE60142" w14:textId="77777777" w:rsidR="00416B95" w:rsidRDefault="00416B95" w:rsidP="00625B0D">
      <w:pPr>
        <w:spacing w:line="312" w:lineRule="auto"/>
        <w:jc w:val="both"/>
        <w:rPr>
          <w:rFonts w:ascii="Arial" w:hAnsi="Arial" w:cs="Arial"/>
          <w:bCs/>
          <w:lang w:val="es-CO"/>
        </w:rPr>
      </w:pPr>
    </w:p>
    <w:p w14:paraId="1CBFA5FB" w14:textId="67D92B32" w:rsidR="00D10899" w:rsidRPr="000539DF" w:rsidRDefault="00F226B3" w:rsidP="00625B0D">
      <w:pPr>
        <w:spacing w:line="312" w:lineRule="auto"/>
        <w:jc w:val="both"/>
        <w:rPr>
          <w:rFonts w:ascii="Arial" w:hAnsi="Arial" w:cs="Arial"/>
          <w:bCs/>
          <w:lang w:val="es-CO"/>
        </w:rPr>
      </w:pPr>
      <w:r w:rsidRPr="000539DF">
        <w:rPr>
          <w:rFonts w:ascii="Arial" w:hAnsi="Arial" w:cs="Arial"/>
          <w:bCs/>
          <w:lang w:val="es-CO"/>
        </w:rPr>
        <w:t xml:space="preserve">Mediante </w:t>
      </w:r>
      <w:r w:rsidR="000130CB" w:rsidRPr="000539DF">
        <w:rPr>
          <w:rFonts w:ascii="Arial" w:hAnsi="Arial" w:cs="Arial"/>
          <w:bCs/>
          <w:lang w:val="es-CO"/>
        </w:rPr>
        <w:t>A</w:t>
      </w:r>
      <w:r w:rsidRPr="000539DF">
        <w:rPr>
          <w:rFonts w:ascii="Arial" w:hAnsi="Arial" w:cs="Arial"/>
          <w:bCs/>
          <w:lang w:val="es-CO"/>
        </w:rPr>
        <w:t xml:space="preserve">uto </w:t>
      </w:r>
      <w:r w:rsidR="00416B95">
        <w:rPr>
          <w:rFonts w:ascii="Arial" w:hAnsi="Arial" w:cs="Arial"/>
          <w:bCs/>
          <w:lang w:val="es-CO"/>
        </w:rPr>
        <w:t xml:space="preserve">Interlocutorio </w:t>
      </w:r>
      <w:r w:rsidR="00344995" w:rsidRPr="000539DF">
        <w:rPr>
          <w:rFonts w:ascii="Arial" w:hAnsi="Arial" w:cs="Arial"/>
          <w:bCs/>
          <w:lang w:val="es-CO"/>
        </w:rPr>
        <w:t>N</w:t>
      </w:r>
      <w:r w:rsidR="005935C1" w:rsidRPr="000539DF">
        <w:rPr>
          <w:rFonts w:ascii="Arial" w:hAnsi="Arial" w:cs="Arial"/>
          <w:bCs/>
          <w:lang w:val="es-CO"/>
        </w:rPr>
        <w:t>o</w:t>
      </w:r>
      <w:r w:rsidR="00344995" w:rsidRPr="000539DF">
        <w:rPr>
          <w:rFonts w:ascii="Arial" w:hAnsi="Arial" w:cs="Arial"/>
          <w:bCs/>
          <w:lang w:val="es-CO"/>
        </w:rPr>
        <w:t xml:space="preserve">. </w:t>
      </w:r>
      <w:r w:rsidR="00416B95">
        <w:rPr>
          <w:rFonts w:ascii="Arial" w:hAnsi="Arial" w:cs="Arial"/>
          <w:bCs/>
          <w:lang w:val="es-CO"/>
        </w:rPr>
        <w:t>85</w:t>
      </w:r>
      <w:r w:rsidR="00344995" w:rsidRPr="000539DF">
        <w:rPr>
          <w:rFonts w:ascii="Arial" w:hAnsi="Arial" w:cs="Arial"/>
          <w:bCs/>
          <w:lang w:val="es-CO"/>
        </w:rPr>
        <w:t xml:space="preserve"> </w:t>
      </w:r>
      <w:r w:rsidRPr="000539DF">
        <w:rPr>
          <w:rFonts w:ascii="Arial" w:hAnsi="Arial" w:cs="Arial"/>
          <w:bCs/>
          <w:lang w:val="es-CO"/>
        </w:rPr>
        <w:t xml:space="preserve">notificado </w:t>
      </w:r>
      <w:r w:rsidR="00716F38" w:rsidRPr="000539DF">
        <w:rPr>
          <w:rFonts w:ascii="Arial" w:hAnsi="Arial" w:cs="Arial"/>
          <w:bCs/>
          <w:lang w:val="es-CO"/>
        </w:rPr>
        <w:t>en est</w:t>
      </w:r>
      <w:r w:rsidR="00D55D1D" w:rsidRPr="000539DF">
        <w:rPr>
          <w:rFonts w:ascii="Arial" w:hAnsi="Arial" w:cs="Arial"/>
          <w:bCs/>
          <w:lang w:val="es-CO"/>
        </w:rPr>
        <w:t>r</w:t>
      </w:r>
      <w:r w:rsidR="00CB0082" w:rsidRPr="000539DF">
        <w:rPr>
          <w:rFonts w:ascii="Arial" w:hAnsi="Arial" w:cs="Arial"/>
          <w:bCs/>
          <w:lang w:val="es-CO"/>
        </w:rPr>
        <w:t>ado</w:t>
      </w:r>
      <w:r w:rsidR="00D55D1D" w:rsidRPr="000539DF">
        <w:rPr>
          <w:rFonts w:ascii="Arial" w:hAnsi="Arial" w:cs="Arial"/>
          <w:bCs/>
          <w:lang w:val="es-CO"/>
        </w:rPr>
        <w:t>s</w:t>
      </w:r>
      <w:r w:rsidR="00B02831" w:rsidRPr="000539DF">
        <w:rPr>
          <w:rFonts w:ascii="Arial" w:hAnsi="Arial" w:cs="Arial"/>
          <w:bCs/>
          <w:lang w:val="es-CO"/>
        </w:rPr>
        <w:t xml:space="preserve"> el </w:t>
      </w:r>
      <w:r w:rsidR="004A6299" w:rsidRPr="000539DF">
        <w:rPr>
          <w:rFonts w:ascii="Arial" w:hAnsi="Arial" w:cs="Arial"/>
          <w:bCs/>
          <w:lang w:val="es-CO"/>
        </w:rPr>
        <w:t>2</w:t>
      </w:r>
      <w:r w:rsidR="00416B95">
        <w:rPr>
          <w:rFonts w:ascii="Arial" w:hAnsi="Arial" w:cs="Arial"/>
          <w:bCs/>
          <w:lang w:val="es-CO"/>
        </w:rPr>
        <w:t>5</w:t>
      </w:r>
      <w:r w:rsidR="007402E5" w:rsidRPr="000539DF">
        <w:rPr>
          <w:rFonts w:ascii="Arial" w:hAnsi="Arial" w:cs="Arial"/>
          <w:bCs/>
          <w:lang w:val="es-CO"/>
        </w:rPr>
        <w:t xml:space="preserve"> de </w:t>
      </w:r>
      <w:r w:rsidR="00416B95">
        <w:rPr>
          <w:rFonts w:ascii="Arial" w:hAnsi="Arial" w:cs="Arial"/>
          <w:bCs/>
          <w:lang w:val="es-CO"/>
        </w:rPr>
        <w:t>febrero</w:t>
      </w:r>
      <w:r w:rsidR="007402E5" w:rsidRPr="000539DF">
        <w:rPr>
          <w:rFonts w:ascii="Arial" w:hAnsi="Arial" w:cs="Arial"/>
          <w:bCs/>
          <w:lang w:val="es-CO"/>
        </w:rPr>
        <w:t xml:space="preserve"> de 202</w:t>
      </w:r>
      <w:r w:rsidR="00416B95">
        <w:rPr>
          <w:rFonts w:ascii="Arial" w:hAnsi="Arial" w:cs="Arial"/>
          <w:bCs/>
          <w:lang w:val="es-CO"/>
        </w:rPr>
        <w:t>5</w:t>
      </w:r>
      <w:r w:rsidR="00D55D1D" w:rsidRPr="000539DF">
        <w:rPr>
          <w:rFonts w:ascii="Arial" w:hAnsi="Arial" w:cs="Arial"/>
          <w:bCs/>
          <w:lang w:val="es-CO"/>
        </w:rPr>
        <w:t>, durante el desarrollo de la audiencia de pruebas</w:t>
      </w:r>
      <w:r w:rsidR="00716F38" w:rsidRPr="000539DF">
        <w:rPr>
          <w:rFonts w:ascii="Arial" w:hAnsi="Arial" w:cs="Arial"/>
          <w:bCs/>
          <w:lang w:val="es-CO"/>
        </w:rPr>
        <w:t xml:space="preserve">, </w:t>
      </w:r>
      <w:r w:rsidRPr="000539DF">
        <w:rPr>
          <w:rFonts w:ascii="Arial" w:hAnsi="Arial" w:cs="Arial"/>
          <w:bCs/>
          <w:lang w:val="es-CO"/>
        </w:rPr>
        <w:t>el despacho resolvió prescindir de la audiencia de alegaciones y juzgamiento</w:t>
      </w:r>
      <w:r w:rsidR="00CA17E3" w:rsidRPr="000539DF">
        <w:rPr>
          <w:rFonts w:ascii="Arial" w:hAnsi="Arial" w:cs="Arial"/>
          <w:bCs/>
          <w:lang w:val="es-CO"/>
        </w:rPr>
        <w:t xml:space="preserve">, </w:t>
      </w:r>
      <w:r w:rsidRPr="000539DF">
        <w:rPr>
          <w:rFonts w:ascii="Arial" w:hAnsi="Arial" w:cs="Arial"/>
          <w:bCs/>
          <w:lang w:val="es-CO"/>
        </w:rPr>
        <w:t>de conformidad</w:t>
      </w:r>
      <w:r w:rsidR="00B02831" w:rsidRPr="000539DF">
        <w:rPr>
          <w:rFonts w:ascii="Arial" w:hAnsi="Arial" w:cs="Arial"/>
          <w:bCs/>
          <w:lang w:val="es-CO"/>
        </w:rPr>
        <w:t xml:space="preserve"> con lo dispuesto en el</w:t>
      </w:r>
      <w:r w:rsidRPr="000539DF">
        <w:rPr>
          <w:rFonts w:ascii="Arial" w:hAnsi="Arial" w:cs="Arial"/>
          <w:bCs/>
          <w:lang w:val="es-CO"/>
        </w:rPr>
        <w:t xml:space="preserve"> inciso final del artículo 181 del CPACA, corriendo traslado a las partes para presentar los alegatos de conclusión por escrito dentro de los diez (10) días hábiles siguientes, siendo que vencido el término de traslado se pro</w:t>
      </w:r>
      <w:r w:rsidR="00CC0F24" w:rsidRPr="000539DF">
        <w:rPr>
          <w:rFonts w:ascii="Arial" w:hAnsi="Arial" w:cs="Arial"/>
          <w:bCs/>
          <w:lang w:val="es-CO"/>
        </w:rPr>
        <w:t>ferirá la sentencia respectiva,</w:t>
      </w:r>
      <w:r w:rsidRPr="000539DF">
        <w:rPr>
          <w:rFonts w:ascii="Arial" w:hAnsi="Arial" w:cs="Arial"/>
          <w:bCs/>
          <w:lang w:val="es-CO"/>
        </w:rPr>
        <w:t xml:space="preserve"> la cual se notificará al amparo del artículo 203 </w:t>
      </w:r>
      <w:r w:rsidR="00CA17E3" w:rsidRPr="000539DF">
        <w:rPr>
          <w:rFonts w:ascii="Arial" w:hAnsi="Arial" w:cs="Arial"/>
          <w:bCs/>
          <w:i/>
          <w:iCs/>
          <w:lang w:val="es-CO"/>
        </w:rPr>
        <w:t>ibidem</w:t>
      </w:r>
      <w:r w:rsidRPr="000539DF">
        <w:rPr>
          <w:rFonts w:ascii="Arial" w:hAnsi="Arial" w:cs="Arial"/>
          <w:bCs/>
          <w:lang w:val="es-CO"/>
        </w:rPr>
        <w:t xml:space="preserve">. En ese orden de ideas, </w:t>
      </w:r>
      <w:r w:rsidR="009B3A46" w:rsidRPr="000539DF">
        <w:rPr>
          <w:rFonts w:ascii="Arial" w:hAnsi="Arial" w:cs="Arial"/>
          <w:bCs/>
          <w:lang w:val="es-CO"/>
        </w:rPr>
        <w:t>los término</w:t>
      </w:r>
      <w:r w:rsidR="00FE45D8" w:rsidRPr="000539DF">
        <w:rPr>
          <w:rFonts w:ascii="Arial" w:hAnsi="Arial" w:cs="Arial"/>
          <w:bCs/>
          <w:lang w:val="es-CO"/>
        </w:rPr>
        <w:t>s se computan durante los días</w:t>
      </w:r>
      <w:r w:rsidR="00D55D1D" w:rsidRPr="000539DF">
        <w:rPr>
          <w:rFonts w:ascii="Arial" w:hAnsi="Arial" w:cs="Arial"/>
          <w:bCs/>
          <w:lang w:val="es-CO"/>
        </w:rPr>
        <w:t xml:space="preserve"> </w:t>
      </w:r>
      <w:r w:rsidR="00231E28" w:rsidRPr="000539DF">
        <w:rPr>
          <w:rFonts w:ascii="Arial" w:hAnsi="Arial" w:cs="Arial"/>
          <w:bCs/>
          <w:lang w:val="es-CO"/>
        </w:rPr>
        <w:t>2</w:t>
      </w:r>
      <w:r w:rsidR="00416B95">
        <w:rPr>
          <w:rFonts w:ascii="Arial" w:hAnsi="Arial" w:cs="Arial"/>
          <w:bCs/>
          <w:lang w:val="es-CO"/>
        </w:rPr>
        <w:t>6</w:t>
      </w:r>
      <w:r w:rsidR="00231E28" w:rsidRPr="000539DF">
        <w:rPr>
          <w:rFonts w:ascii="Arial" w:hAnsi="Arial" w:cs="Arial"/>
          <w:bCs/>
          <w:lang w:val="es-CO"/>
        </w:rPr>
        <w:t>, 2</w:t>
      </w:r>
      <w:r w:rsidR="00416B95">
        <w:rPr>
          <w:rFonts w:ascii="Arial" w:hAnsi="Arial" w:cs="Arial"/>
          <w:bCs/>
          <w:lang w:val="es-CO"/>
        </w:rPr>
        <w:t>7 y</w:t>
      </w:r>
      <w:r w:rsidR="00231E28" w:rsidRPr="000539DF">
        <w:rPr>
          <w:rFonts w:ascii="Arial" w:hAnsi="Arial" w:cs="Arial"/>
          <w:bCs/>
          <w:lang w:val="es-CO"/>
        </w:rPr>
        <w:t xml:space="preserve"> 2</w:t>
      </w:r>
      <w:r w:rsidR="00416B95">
        <w:rPr>
          <w:rFonts w:ascii="Arial" w:hAnsi="Arial" w:cs="Arial"/>
          <w:bCs/>
          <w:lang w:val="es-CO"/>
        </w:rPr>
        <w:t>8 de febrero</w:t>
      </w:r>
      <w:r w:rsidR="00231E28" w:rsidRPr="000539DF">
        <w:rPr>
          <w:rFonts w:ascii="Arial" w:hAnsi="Arial" w:cs="Arial"/>
          <w:bCs/>
          <w:lang w:val="es-CO"/>
        </w:rPr>
        <w:t xml:space="preserve">, </w:t>
      </w:r>
      <w:r w:rsidR="00416B95">
        <w:rPr>
          <w:rFonts w:ascii="Arial" w:hAnsi="Arial" w:cs="Arial"/>
          <w:bCs/>
          <w:lang w:val="es-CO"/>
        </w:rPr>
        <w:t>03</w:t>
      </w:r>
      <w:r w:rsidR="00231E28" w:rsidRPr="000539DF">
        <w:rPr>
          <w:rFonts w:ascii="Arial" w:hAnsi="Arial" w:cs="Arial"/>
          <w:bCs/>
          <w:lang w:val="es-CO"/>
        </w:rPr>
        <w:t xml:space="preserve">, </w:t>
      </w:r>
      <w:r w:rsidR="00416B95">
        <w:rPr>
          <w:rFonts w:ascii="Arial" w:hAnsi="Arial" w:cs="Arial"/>
          <w:bCs/>
          <w:lang w:val="es-CO"/>
        </w:rPr>
        <w:t>04,</w:t>
      </w:r>
      <w:r w:rsidR="00231E28" w:rsidRPr="000539DF">
        <w:rPr>
          <w:rFonts w:ascii="Arial" w:hAnsi="Arial" w:cs="Arial"/>
          <w:bCs/>
          <w:lang w:val="es-CO"/>
        </w:rPr>
        <w:t xml:space="preserve"> </w:t>
      </w:r>
      <w:r w:rsidR="00416B95">
        <w:rPr>
          <w:rFonts w:ascii="Arial" w:hAnsi="Arial" w:cs="Arial"/>
          <w:bCs/>
          <w:lang w:val="es-CO"/>
        </w:rPr>
        <w:t>05,</w:t>
      </w:r>
      <w:r w:rsidR="005935C1" w:rsidRPr="000539DF">
        <w:rPr>
          <w:rFonts w:ascii="Arial" w:hAnsi="Arial" w:cs="Arial"/>
          <w:bCs/>
          <w:lang w:val="es-CO"/>
        </w:rPr>
        <w:t xml:space="preserve"> </w:t>
      </w:r>
      <w:r w:rsidR="00416B95">
        <w:rPr>
          <w:rFonts w:ascii="Arial" w:hAnsi="Arial" w:cs="Arial"/>
          <w:bCs/>
          <w:lang w:val="es-CO"/>
        </w:rPr>
        <w:t>06</w:t>
      </w:r>
      <w:r w:rsidR="00231E28" w:rsidRPr="000539DF">
        <w:rPr>
          <w:rFonts w:ascii="Arial" w:hAnsi="Arial" w:cs="Arial"/>
          <w:bCs/>
          <w:lang w:val="es-CO"/>
        </w:rPr>
        <w:t xml:space="preserve">, </w:t>
      </w:r>
      <w:r w:rsidR="00416B95">
        <w:rPr>
          <w:rFonts w:ascii="Arial" w:hAnsi="Arial" w:cs="Arial"/>
          <w:bCs/>
          <w:lang w:val="es-CO"/>
        </w:rPr>
        <w:t>07</w:t>
      </w:r>
      <w:r w:rsidR="007402E5" w:rsidRPr="000539DF">
        <w:rPr>
          <w:rFonts w:ascii="Arial" w:hAnsi="Arial" w:cs="Arial"/>
          <w:bCs/>
          <w:lang w:val="es-CO"/>
        </w:rPr>
        <w:t xml:space="preserve">, </w:t>
      </w:r>
      <w:r w:rsidR="00416B95">
        <w:rPr>
          <w:rFonts w:ascii="Arial" w:hAnsi="Arial" w:cs="Arial"/>
          <w:bCs/>
          <w:lang w:val="es-CO"/>
        </w:rPr>
        <w:t>10</w:t>
      </w:r>
      <w:r w:rsidR="00231E28" w:rsidRPr="000539DF">
        <w:rPr>
          <w:rFonts w:ascii="Arial" w:hAnsi="Arial" w:cs="Arial"/>
          <w:bCs/>
          <w:lang w:val="es-CO"/>
        </w:rPr>
        <w:t xml:space="preserve"> y</w:t>
      </w:r>
      <w:r w:rsidR="007402E5" w:rsidRPr="000539DF">
        <w:rPr>
          <w:rFonts w:ascii="Arial" w:hAnsi="Arial" w:cs="Arial"/>
          <w:bCs/>
          <w:lang w:val="es-CO"/>
        </w:rPr>
        <w:t xml:space="preserve"> </w:t>
      </w:r>
      <w:r w:rsidR="00416B95">
        <w:rPr>
          <w:rFonts w:ascii="Arial" w:hAnsi="Arial" w:cs="Arial"/>
          <w:b/>
          <w:lang w:val="es-CO"/>
        </w:rPr>
        <w:t>11</w:t>
      </w:r>
      <w:r w:rsidR="00231E28" w:rsidRPr="000539DF">
        <w:rPr>
          <w:rFonts w:ascii="Arial" w:hAnsi="Arial" w:cs="Arial"/>
          <w:bCs/>
          <w:lang w:val="es-CO"/>
        </w:rPr>
        <w:t xml:space="preserve"> </w:t>
      </w:r>
      <w:r w:rsidR="00CB0082" w:rsidRPr="000539DF">
        <w:rPr>
          <w:rFonts w:ascii="Arial" w:hAnsi="Arial" w:cs="Arial"/>
          <w:b/>
          <w:lang w:val="es-CO"/>
        </w:rPr>
        <w:t xml:space="preserve">de </w:t>
      </w:r>
      <w:r w:rsidR="00416B95">
        <w:rPr>
          <w:rFonts w:ascii="Arial" w:hAnsi="Arial" w:cs="Arial"/>
          <w:b/>
          <w:lang w:val="es-CO"/>
        </w:rPr>
        <w:t>marzo</w:t>
      </w:r>
      <w:r w:rsidR="00CB0082" w:rsidRPr="000539DF">
        <w:rPr>
          <w:rFonts w:ascii="Arial" w:hAnsi="Arial" w:cs="Arial"/>
          <w:b/>
          <w:lang w:val="es-CO"/>
        </w:rPr>
        <w:t xml:space="preserve"> de 202</w:t>
      </w:r>
      <w:r w:rsidR="00416B95">
        <w:rPr>
          <w:rFonts w:ascii="Arial" w:hAnsi="Arial" w:cs="Arial"/>
          <w:b/>
          <w:lang w:val="es-CO"/>
        </w:rPr>
        <w:t>5</w:t>
      </w:r>
      <w:r w:rsidR="009B3A46" w:rsidRPr="000539DF">
        <w:rPr>
          <w:rFonts w:ascii="Arial" w:hAnsi="Arial" w:cs="Arial"/>
          <w:bCs/>
          <w:lang w:val="es-CO"/>
        </w:rPr>
        <w:t xml:space="preserve">, por lo que </w:t>
      </w:r>
      <w:r w:rsidRPr="000539DF">
        <w:rPr>
          <w:rFonts w:ascii="Arial" w:hAnsi="Arial" w:cs="Arial"/>
          <w:bCs/>
          <w:lang w:val="es-CO"/>
        </w:rPr>
        <w:t>se colige que este escrito se presenta dentro de la oportunidad procesal pertinente.</w:t>
      </w:r>
    </w:p>
    <w:p w14:paraId="14F0404E" w14:textId="77777777" w:rsidR="000130CB" w:rsidRPr="000539DF" w:rsidRDefault="000130CB" w:rsidP="00625B0D">
      <w:pPr>
        <w:spacing w:line="312" w:lineRule="auto"/>
        <w:jc w:val="both"/>
        <w:rPr>
          <w:rFonts w:ascii="Arial" w:hAnsi="Arial" w:cs="Arial"/>
          <w:bCs/>
          <w:lang w:val="es-CO"/>
        </w:rPr>
      </w:pPr>
    </w:p>
    <w:p w14:paraId="0463D3DD" w14:textId="4336B80D" w:rsidR="00D10899" w:rsidRPr="000539DF" w:rsidRDefault="00D10899" w:rsidP="00625B0D">
      <w:pPr>
        <w:spacing w:line="312" w:lineRule="auto"/>
        <w:ind w:firstLine="708"/>
        <w:jc w:val="center"/>
        <w:rPr>
          <w:rFonts w:ascii="Arial" w:hAnsi="Arial" w:cs="Arial"/>
          <w:b/>
          <w:bCs/>
          <w:u w:val="single"/>
          <w:lang w:val="es-CO"/>
        </w:rPr>
      </w:pPr>
      <w:r w:rsidRPr="00323F0B">
        <w:rPr>
          <w:rFonts w:ascii="Arial" w:hAnsi="Arial" w:cs="Arial"/>
          <w:b/>
          <w:bCs/>
          <w:u w:val="single"/>
          <w:lang w:val="es-CO"/>
        </w:rPr>
        <w:t>CONSIDERACIÓN PRELIMINAR: LO QUE SE DEFINE</w:t>
      </w:r>
    </w:p>
    <w:p w14:paraId="04C366B5" w14:textId="77777777" w:rsidR="00D10899" w:rsidRPr="000539DF" w:rsidRDefault="00D10899" w:rsidP="00625B0D">
      <w:pPr>
        <w:spacing w:line="312" w:lineRule="auto"/>
        <w:jc w:val="center"/>
        <w:rPr>
          <w:rFonts w:ascii="Arial" w:hAnsi="Arial" w:cs="Arial"/>
          <w:b/>
          <w:bCs/>
          <w:lang w:val="es-CO"/>
        </w:rPr>
      </w:pPr>
    </w:p>
    <w:p w14:paraId="5747E1AE" w14:textId="22A63977" w:rsidR="00D10899" w:rsidRPr="000539DF" w:rsidRDefault="00D10899" w:rsidP="00625B0D">
      <w:pPr>
        <w:spacing w:line="312" w:lineRule="auto"/>
        <w:jc w:val="both"/>
        <w:rPr>
          <w:rFonts w:ascii="Arial" w:hAnsi="Arial" w:cs="Arial"/>
          <w:bCs/>
        </w:rPr>
      </w:pPr>
      <w:r w:rsidRPr="000539DF">
        <w:rPr>
          <w:rFonts w:ascii="Arial" w:hAnsi="Arial" w:cs="Arial"/>
          <w:bCs/>
          <w:lang w:val="es-CO"/>
        </w:rPr>
        <w:t>E</w:t>
      </w:r>
      <w:r w:rsidRPr="000539DF">
        <w:rPr>
          <w:rFonts w:ascii="Arial" w:hAnsi="Arial" w:cs="Arial"/>
          <w:bCs/>
        </w:rPr>
        <w:t xml:space="preserve">n atención a la confrontación de los hechos y los cargos planteados en la demanda, los presupuestos del objeto demandado, su contestación, las excepciones formuladas y los </w:t>
      </w:r>
      <w:r w:rsidRPr="000539DF">
        <w:rPr>
          <w:rFonts w:ascii="Arial" w:hAnsi="Arial" w:cs="Arial"/>
          <w:bCs/>
        </w:rPr>
        <w:lastRenderedPageBreak/>
        <w:t xml:space="preserve">pronunciamientos de las llamadas en garantía, se tiene que el problema jurídico a resolver según </w:t>
      </w:r>
      <w:r w:rsidR="00B02831" w:rsidRPr="000539DF">
        <w:rPr>
          <w:rFonts w:ascii="Arial" w:hAnsi="Arial" w:cs="Arial"/>
          <w:bCs/>
        </w:rPr>
        <w:t xml:space="preserve">el </w:t>
      </w:r>
      <w:r w:rsidRPr="000539DF">
        <w:rPr>
          <w:rFonts w:ascii="Arial" w:hAnsi="Arial" w:cs="Arial"/>
          <w:bCs/>
        </w:rPr>
        <w:t>acta de</w:t>
      </w:r>
      <w:r w:rsidR="00B02831" w:rsidRPr="000539DF">
        <w:rPr>
          <w:rFonts w:ascii="Arial" w:hAnsi="Arial" w:cs="Arial"/>
          <w:bCs/>
        </w:rPr>
        <w:t xml:space="preserve"> la</w:t>
      </w:r>
      <w:r w:rsidRPr="000539DF">
        <w:rPr>
          <w:rFonts w:ascii="Arial" w:hAnsi="Arial" w:cs="Arial"/>
          <w:bCs/>
        </w:rPr>
        <w:t xml:space="preserve"> audiencia inicial</w:t>
      </w:r>
      <w:r w:rsidRPr="000539DF">
        <w:rPr>
          <w:rStyle w:val="Refdenotaalpie"/>
          <w:rFonts w:ascii="Arial" w:hAnsi="Arial" w:cs="Arial"/>
          <w:bCs/>
        </w:rPr>
        <w:footnoteReference w:id="1"/>
      </w:r>
      <w:r w:rsidR="00CA17E3" w:rsidRPr="000539DF">
        <w:rPr>
          <w:rFonts w:ascii="Arial" w:hAnsi="Arial" w:cs="Arial"/>
          <w:bCs/>
        </w:rPr>
        <w:t>,</w:t>
      </w:r>
      <w:r w:rsidRPr="000539DF">
        <w:rPr>
          <w:rFonts w:ascii="Arial" w:hAnsi="Arial" w:cs="Arial"/>
          <w:bCs/>
        </w:rPr>
        <w:t xml:space="preserve"> es:</w:t>
      </w:r>
    </w:p>
    <w:p w14:paraId="7BA9A553" w14:textId="77777777" w:rsidR="00D10899" w:rsidRPr="000539DF" w:rsidRDefault="00D10899" w:rsidP="00625B0D">
      <w:pPr>
        <w:spacing w:line="312" w:lineRule="auto"/>
        <w:jc w:val="both"/>
        <w:rPr>
          <w:rFonts w:ascii="Arial" w:hAnsi="Arial" w:cs="Arial"/>
          <w:bCs/>
        </w:rPr>
      </w:pPr>
    </w:p>
    <w:p w14:paraId="46B7A9C1" w14:textId="66442B52" w:rsidR="00D6773D" w:rsidRPr="00D20D29" w:rsidRDefault="00CA17E3" w:rsidP="00625B0D">
      <w:pPr>
        <w:spacing w:line="312" w:lineRule="auto"/>
        <w:ind w:left="567" w:right="567"/>
        <w:jc w:val="both"/>
        <w:rPr>
          <w:rFonts w:ascii="Arial" w:hAnsi="Arial" w:cs="Arial"/>
          <w:bCs/>
          <w:i/>
          <w:iCs/>
          <w:sz w:val="20"/>
          <w:szCs w:val="20"/>
        </w:rPr>
      </w:pPr>
      <w:r w:rsidRPr="00D20D29">
        <w:rPr>
          <w:rFonts w:ascii="Arial" w:hAnsi="Arial" w:cs="Arial"/>
          <w:bCs/>
          <w:i/>
          <w:iCs/>
          <w:sz w:val="20"/>
          <w:szCs w:val="20"/>
          <w:lang w:val="es-CO"/>
        </w:rPr>
        <w:t>(</w:t>
      </w:r>
      <w:r w:rsidR="00D10899" w:rsidRPr="00D20D29">
        <w:rPr>
          <w:rFonts w:ascii="Arial" w:hAnsi="Arial" w:cs="Arial"/>
          <w:bCs/>
          <w:i/>
          <w:iCs/>
          <w:sz w:val="20"/>
          <w:szCs w:val="20"/>
          <w:lang w:val="es-CO"/>
        </w:rPr>
        <w:t>…</w:t>
      </w:r>
      <w:r w:rsidRPr="00D20D29">
        <w:rPr>
          <w:rFonts w:ascii="Arial" w:hAnsi="Arial" w:cs="Arial"/>
          <w:bCs/>
          <w:i/>
          <w:iCs/>
          <w:sz w:val="20"/>
          <w:szCs w:val="20"/>
          <w:lang w:val="es-CO"/>
        </w:rPr>
        <w:t xml:space="preserve">) </w:t>
      </w:r>
      <w:r w:rsidR="00D20D29" w:rsidRPr="00D20D29">
        <w:rPr>
          <w:rFonts w:ascii="Arial" w:hAnsi="Arial" w:cs="Arial"/>
          <w:bCs/>
          <w:i/>
          <w:iCs/>
          <w:sz w:val="20"/>
          <w:szCs w:val="20"/>
        </w:rPr>
        <w:t>determinar si el INPEC y las demás entidades vinculadas les asiste o no responsabilidad administrativa y patrimonial, por los perjuicios causados a los demandantes, con ocasión de la falta de atención médica integral y oportuna al interno JAIME ROMERO ARAMBURO de acuerdo a la enfermedad que padecía (hipertensión arterial de difícil manejo, angioma cavernoso protuberancial) lo que lo privó de la oportunidad de recuperar su salud y que finalmente causo su deceso el día 24 de diciembre de 2016.</w:t>
      </w:r>
    </w:p>
    <w:p w14:paraId="2DF59B0C" w14:textId="77777777" w:rsidR="00D10899" w:rsidRPr="000539DF" w:rsidRDefault="00D10899" w:rsidP="00625B0D">
      <w:pPr>
        <w:spacing w:line="312" w:lineRule="auto"/>
        <w:jc w:val="both"/>
        <w:rPr>
          <w:rFonts w:ascii="Arial" w:hAnsi="Arial" w:cs="Arial"/>
          <w:bCs/>
          <w:lang w:val="es-CO"/>
        </w:rPr>
      </w:pPr>
    </w:p>
    <w:p w14:paraId="506E35D6" w14:textId="505FCB13" w:rsidR="00A85A09" w:rsidRPr="000539DF" w:rsidRDefault="00D10899" w:rsidP="00625B0D">
      <w:pPr>
        <w:spacing w:line="312" w:lineRule="auto"/>
        <w:jc w:val="both"/>
        <w:rPr>
          <w:rFonts w:ascii="Arial" w:hAnsi="Arial" w:cs="Arial"/>
          <w:bCs/>
        </w:rPr>
      </w:pPr>
      <w:r w:rsidRPr="000539DF">
        <w:rPr>
          <w:rFonts w:ascii="Arial" w:hAnsi="Arial" w:cs="Arial"/>
          <w:bCs/>
        </w:rPr>
        <w:t>En dicho sentido, para sostener nuestra posición y que la misma sea relevante para el desenlace del litigio, se formulan los siguientes alegatos</w:t>
      </w:r>
      <w:r w:rsidR="00573C63">
        <w:rPr>
          <w:rFonts w:ascii="Arial" w:hAnsi="Arial" w:cs="Arial"/>
          <w:bCs/>
        </w:rPr>
        <w:t>:</w:t>
      </w:r>
    </w:p>
    <w:p w14:paraId="3AA91788" w14:textId="77777777" w:rsidR="00214BF4" w:rsidRPr="000539DF" w:rsidRDefault="00214BF4" w:rsidP="00625B0D">
      <w:pPr>
        <w:spacing w:line="312" w:lineRule="auto"/>
        <w:jc w:val="both"/>
        <w:rPr>
          <w:rFonts w:ascii="Arial" w:hAnsi="Arial" w:cs="Arial"/>
          <w:bCs/>
        </w:rPr>
      </w:pPr>
    </w:p>
    <w:p w14:paraId="03DE8F75" w14:textId="77777777" w:rsidR="00214BF4" w:rsidRPr="000539DF" w:rsidRDefault="00214BF4" w:rsidP="00625B0D">
      <w:pPr>
        <w:pStyle w:val="Prrafodelista"/>
        <w:numPr>
          <w:ilvl w:val="0"/>
          <w:numId w:val="1"/>
        </w:numPr>
        <w:spacing w:line="312" w:lineRule="auto"/>
        <w:jc w:val="center"/>
        <w:rPr>
          <w:rFonts w:ascii="Arial" w:hAnsi="Arial" w:cs="Arial"/>
          <w:b/>
          <w:sz w:val="22"/>
          <w:szCs w:val="22"/>
          <w:u w:val="single"/>
          <w:lang w:val="es-CO"/>
        </w:rPr>
      </w:pPr>
      <w:r w:rsidRPr="000539DF">
        <w:rPr>
          <w:rFonts w:ascii="Arial" w:hAnsi="Arial" w:cs="Arial"/>
          <w:b/>
          <w:sz w:val="22"/>
          <w:szCs w:val="22"/>
          <w:u w:val="single"/>
          <w:lang w:val="es-CO"/>
        </w:rPr>
        <w:t>OPOSICIÓN A LAS CONSIDERACIONES DE LA PARTE ACTORA RESPECTO A LA RESPONSABILIDAD DE LAS DEMANDADAS</w:t>
      </w:r>
    </w:p>
    <w:p w14:paraId="7FD29853" w14:textId="4DC16529" w:rsidR="00B61234" w:rsidRPr="000539DF" w:rsidRDefault="00B61234" w:rsidP="00625B0D">
      <w:pPr>
        <w:pStyle w:val="Textoindependiente"/>
        <w:widowControl/>
        <w:tabs>
          <w:tab w:val="left" w:pos="2268"/>
        </w:tabs>
        <w:autoSpaceDE/>
        <w:autoSpaceDN/>
        <w:spacing w:line="312" w:lineRule="auto"/>
        <w:jc w:val="both"/>
        <w:rPr>
          <w:rFonts w:ascii="Arial" w:hAnsi="Arial" w:cs="Arial"/>
          <w:b/>
          <w:sz w:val="22"/>
          <w:szCs w:val="22"/>
        </w:rPr>
      </w:pPr>
    </w:p>
    <w:p w14:paraId="31312938" w14:textId="3342FCED" w:rsidR="0087793A" w:rsidRPr="00BF61EA" w:rsidRDefault="00693484" w:rsidP="00625B0D">
      <w:pPr>
        <w:pStyle w:val="Textoindependiente"/>
        <w:widowControl/>
        <w:numPr>
          <w:ilvl w:val="0"/>
          <w:numId w:val="2"/>
        </w:numPr>
        <w:tabs>
          <w:tab w:val="left" w:pos="2268"/>
        </w:tabs>
        <w:autoSpaceDE/>
        <w:autoSpaceDN/>
        <w:spacing w:after="240" w:line="312" w:lineRule="auto"/>
        <w:jc w:val="both"/>
        <w:rPr>
          <w:rFonts w:ascii="Arial" w:hAnsi="Arial" w:cs="Arial"/>
          <w:b/>
          <w:sz w:val="22"/>
          <w:szCs w:val="22"/>
        </w:rPr>
      </w:pPr>
      <w:r w:rsidRPr="00BF61EA">
        <w:rPr>
          <w:rFonts w:ascii="Arial" w:hAnsi="Arial" w:cs="Arial"/>
          <w:b/>
          <w:sz w:val="22"/>
          <w:szCs w:val="22"/>
        </w:rPr>
        <w:t>INEXISTENCIA DE FALLA MÉDICA COMO CONSECUENCIA DE LA PRESTACIÓN DEL SERVICIO MÉDICO Y TRATAMIENTO</w:t>
      </w:r>
      <w:r w:rsidR="00573C63">
        <w:rPr>
          <w:rFonts w:ascii="Arial" w:hAnsi="Arial" w:cs="Arial"/>
          <w:b/>
          <w:sz w:val="22"/>
          <w:szCs w:val="22"/>
        </w:rPr>
        <w:t xml:space="preserve"> ADECUADO, DILIGENTE, CUIDADOSO Y</w:t>
      </w:r>
      <w:r w:rsidRPr="00BF61EA">
        <w:rPr>
          <w:rFonts w:ascii="Arial" w:hAnsi="Arial" w:cs="Arial"/>
          <w:b/>
          <w:sz w:val="22"/>
          <w:szCs w:val="22"/>
        </w:rPr>
        <w:t xml:space="preserve"> CARENTE DE CULPA REALIZADO CONFORME A LOS PROTOCOLOS DE SALUD</w:t>
      </w:r>
    </w:p>
    <w:p w14:paraId="0AB8E2C8" w14:textId="01680770" w:rsidR="0087793A" w:rsidRPr="000539DF" w:rsidRDefault="0087793A" w:rsidP="00625B0D">
      <w:pPr>
        <w:pStyle w:val="Textoindependiente"/>
        <w:widowControl/>
        <w:tabs>
          <w:tab w:val="left" w:pos="2268"/>
        </w:tabs>
        <w:autoSpaceDE/>
        <w:autoSpaceDN/>
        <w:spacing w:line="312" w:lineRule="auto"/>
        <w:jc w:val="both"/>
        <w:rPr>
          <w:rFonts w:ascii="Arial" w:hAnsi="Arial" w:cs="Arial"/>
          <w:bCs/>
          <w:sz w:val="22"/>
          <w:szCs w:val="22"/>
          <w:lang w:val="es-CO"/>
        </w:rPr>
      </w:pPr>
      <w:r w:rsidRPr="000539DF">
        <w:rPr>
          <w:rFonts w:ascii="Arial" w:hAnsi="Arial" w:cs="Arial"/>
          <w:bCs/>
          <w:sz w:val="22"/>
          <w:szCs w:val="22"/>
          <w:lang w:val="es-CO"/>
        </w:rPr>
        <w:t xml:space="preserve">En el presente caso se </w:t>
      </w:r>
      <w:r w:rsidR="000130CB" w:rsidRPr="000539DF">
        <w:rPr>
          <w:rFonts w:ascii="Arial" w:hAnsi="Arial" w:cs="Arial"/>
          <w:bCs/>
          <w:sz w:val="22"/>
          <w:szCs w:val="22"/>
          <w:lang w:val="es-CO"/>
        </w:rPr>
        <w:t>acreditó</w:t>
      </w:r>
      <w:r w:rsidRPr="000539DF">
        <w:rPr>
          <w:rFonts w:ascii="Arial" w:hAnsi="Arial" w:cs="Arial"/>
          <w:bCs/>
          <w:sz w:val="22"/>
          <w:szCs w:val="22"/>
          <w:lang w:val="es-CO"/>
        </w:rPr>
        <w:t xml:space="preserve"> la </w:t>
      </w:r>
      <w:r w:rsidR="00693484" w:rsidRPr="000539DF">
        <w:rPr>
          <w:rFonts w:ascii="Arial" w:hAnsi="Arial" w:cs="Arial"/>
          <w:bCs/>
          <w:sz w:val="22"/>
          <w:szCs w:val="22"/>
          <w:lang w:val="es-CO"/>
        </w:rPr>
        <w:t>inexistencia de falla médica</w:t>
      </w:r>
      <w:r w:rsidRPr="000539DF">
        <w:rPr>
          <w:rFonts w:ascii="Arial" w:hAnsi="Arial" w:cs="Arial"/>
          <w:bCs/>
          <w:sz w:val="22"/>
          <w:szCs w:val="22"/>
          <w:lang w:val="es-CO"/>
        </w:rPr>
        <w:t xml:space="preserve"> como causal de exoneración de responsabilidad respecto a</w:t>
      </w:r>
      <w:r w:rsidR="003D2AB7">
        <w:rPr>
          <w:rFonts w:ascii="Arial" w:hAnsi="Arial" w:cs="Arial"/>
          <w:bCs/>
          <w:sz w:val="22"/>
          <w:szCs w:val="22"/>
          <w:lang w:val="es-CO"/>
        </w:rPr>
        <w:t xml:space="preserve"> Cosmitet LTDA.</w:t>
      </w:r>
      <w:r w:rsidR="005A3767">
        <w:rPr>
          <w:rFonts w:ascii="Arial" w:hAnsi="Arial" w:cs="Arial"/>
          <w:bCs/>
          <w:sz w:val="22"/>
          <w:szCs w:val="22"/>
          <w:lang w:val="es-CO"/>
        </w:rPr>
        <w:t xml:space="preserve"> como propietaria de</w:t>
      </w:r>
      <w:r w:rsidR="00785BD9">
        <w:rPr>
          <w:rFonts w:ascii="Arial" w:hAnsi="Arial" w:cs="Arial"/>
          <w:bCs/>
          <w:sz w:val="22"/>
          <w:szCs w:val="22"/>
          <w:lang w:val="es-CO"/>
        </w:rPr>
        <w:t xml:space="preserve"> la</w:t>
      </w:r>
      <w:r w:rsidR="005A3767">
        <w:rPr>
          <w:rFonts w:ascii="Arial" w:hAnsi="Arial" w:cs="Arial"/>
          <w:bCs/>
          <w:sz w:val="22"/>
          <w:szCs w:val="22"/>
          <w:lang w:val="es-CO"/>
        </w:rPr>
        <w:t xml:space="preserve"> Clínica Rey David</w:t>
      </w:r>
      <w:r w:rsidR="003D2AB7">
        <w:rPr>
          <w:rFonts w:ascii="Arial" w:hAnsi="Arial" w:cs="Arial"/>
          <w:bCs/>
          <w:sz w:val="22"/>
          <w:szCs w:val="22"/>
          <w:lang w:val="es-CO"/>
        </w:rPr>
        <w:t>,</w:t>
      </w:r>
      <w:r w:rsidRPr="000539DF">
        <w:rPr>
          <w:rFonts w:ascii="Arial" w:hAnsi="Arial" w:cs="Arial"/>
          <w:bCs/>
          <w:sz w:val="22"/>
          <w:szCs w:val="22"/>
          <w:lang w:val="es-CO"/>
        </w:rPr>
        <w:t xml:space="preserve"> </w:t>
      </w:r>
      <w:r w:rsidR="003D2AB7">
        <w:rPr>
          <w:rFonts w:ascii="Arial" w:hAnsi="Arial" w:cs="Arial"/>
          <w:bCs/>
          <w:sz w:val="22"/>
          <w:szCs w:val="22"/>
          <w:lang w:val="es-CO"/>
        </w:rPr>
        <w:t>lo cual</w:t>
      </w:r>
      <w:r w:rsidRPr="000539DF">
        <w:rPr>
          <w:rFonts w:ascii="Arial" w:hAnsi="Arial" w:cs="Arial"/>
          <w:bCs/>
          <w:sz w:val="22"/>
          <w:szCs w:val="22"/>
          <w:lang w:val="es-CO"/>
        </w:rPr>
        <w:t xml:space="preserve"> se puede comprobar al </w:t>
      </w:r>
      <w:r w:rsidR="005B235A" w:rsidRPr="000539DF">
        <w:rPr>
          <w:rFonts w:ascii="Arial" w:hAnsi="Arial" w:cs="Arial"/>
          <w:bCs/>
          <w:sz w:val="22"/>
          <w:szCs w:val="22"/>
          <w:lang w:val="es-CO"/>
        </w:rPr>
        <w:t xml:space="preserve">analizar en conjunto </w:t>
      </w:r>
      <w:r w:rsidRPr="000539DF">
        <w:rPr>
          <w:rFonts w:ascii="Arial" w:hAnsi="Arial" w:cs="Arial"/>
          <w:bCs/>
          <w:sz w:val="22"/>
          <w:szCs w:val="22"/>
          <w:lang w:val="es-CO"/>
        </w:rPr>
        <w:t>la</w:t>
      </w:r>
      <w:r w:rsidR="003D2AB7">
        <w:rPr>
          <w:rFonts w:ascii="Arial" w:hAnsi="Arial" w:cs="Arial"/>
          <w:bCs/>
          <w:sz w:val="22"/>
          <w:szCs w:val="22"/>
          <w:lang w:val="es-CO"/>
        </w:rPr>
        <w:t>s</w:t>
      </w:r>
      <w:r w:rsidRPr="000539DF">
        <w:rPr>
          <w:rFonts w:ascii="Arial" w:hAnsi="Arial" w:cs="Arial"/>
          <w:bCs/>
          <w:sz w:val="22"/>
          <w:szCs w:val="22"/>
          <w:lang w:val="es-CO"/>
        </w:rPr>
        <w:t xml:space="preserve"> pruebas, datos y evidencias existentes en el proceso, </w:t>
      </w:r>
      <w:r w:rsidR="005B235A" w:rsidRPr="000539DF">
        <w:rPr>
          <w:rFonts w:ascii="Arial" w:hAnsi="Arial" w:cs="Arial"/>
          <w:bCs/>
          <w:sz w:val="22"/>
          <w:szCs w:val="22"/>
          <w:lang w:val="es-CO"/>
        </w:rPr>
        <w:t xml:space="preserve">las </w:t>
      </w:r>
      <w:r w:rsidRPr="000539DF">
        <w:rPr>
          <w:rFonts w:ascii="Arial" w:hAnsi="Arial" w:cs="Arial"/>
          <w:bCs/>
          <w:sz w:val="22"/>
          <w:szCs w:val="22"/>
          <w:lang w:val="es-CO"/>
        </w:rPr>
        <w:t>que arrojan como resultado que la actuación de</w:t>
      </w:r>
      <w:r w:rsidR="003D2AB7">
        <w:rPr>
          <w:rFonts w:ascii="Arial" w:hAnsi="Arial" w:cs="Arial"/>
          <w:bCs/>
          <w:sz w:val="22"/>
          <w:szCs w:val="22"/>
          <w:lang w:val="es-CO"/>
        </w:rPr>
        <w:t xml:space="preserve"> </w:t>
      </w:r>
      <w:r w:rsidR="00693484" w:rsidRPr="000539DF">
        <w:rPr>
          <w:rFonts w:ascii="Arial" w:hAnsi="Arial" w:cs="Arial"/>
          <w:bCs/>
          <w:sz w:val="22"/>
          <w:szCs w:val="22"/>
          <w:lang w:val="es-CO"/>
        </w:rPr>
        <w:t>l</w:t>
      </w:r>
      <w:r w:rsidR="003D2AB7">
        <w:rPr>
          <w:rFonts w:ascii="Arial" w:hAnsi="Arial" w:cs="Arial"/>
          <w:bCs/>
          <w:sz w:val="22"/>
          <w:szCs w:val="22"/>
          <w:lang w:val="es-CO"/>
        </w:rPr>
        <w:t>a</w:t>
      </w:r>
      <w:r w:rsidR="00693484" w:rsidRPr="000539DF">
        <w:rPr>
          <w:rFonts w:ascii="Arial" w:hAnsi="Arial" w:cs="Arial"/>
          <w:bCs/>
          <w:sz w:val="22"/>
          <w:szCs w:val="22"/>
          <w:lang w:val="es-CO"/>
        </w:rPr>
        <w:t xml:space="preserve"> </w:t>
      </w:r>
      <w:r w:rsidR="003D2AB7">
        <w:rPr>
          <w:rFonts w:ascii="Arial" w:hAnsi="Arial" w:cs="Arial"/>
          <w:bCs/>
          <w:sz w:val="22"/>
          <w:szCs w:val="22"/>
          <w:lang w:val="es-CO"/>
        </w:rPr>
        <w:t>entidad de salud</w:t>
      </w:r>
      <w:r w:rsidR="00693484" w:rsidRPr="000539DF">
        <w:rPr>
          <w:rFonts w:ascii="Arial" w:hAnsi="Arial" w:cs="Arial"/>
          <w:bCs/>
          <w:sz w:val="22"/>
          <w:szCs w:val="22"/>
          <w:lang w:val="es-CO"/>
        </w:rPr>
        <w:t xml:space="preserve"> </w:t>
      </w:r>
      <w:r w:rsidR="00E60432">
        <w:rPr>
          <w:rFonts w:ascii="Arial" w:hAnsi="Arial" w:cs="Arial"/>
          <w:bCs/>
          <w:sz w:val="22"/>
          <w:szCs w:val="22"/>
          <w:lang w:val="es-CO"/>
        </w:rPr>
        <w:t>y la de</w:t>
      </w:r>
      <w:r w:rsidR="00693484" w:rsidRPr="000539DF">
        <w:rPr>
          <w:rFonts w:ascii="Arial" w:hAnsi="Arial" w:cs="Arial"/>
          <w:bCs/>
          <w:sz w:val="22"/>
          <w:szCs w:val="22"/>
          <w:lang w:val="es-CO"/>
        </w:rPr>
        <w:t xml:space="preserve"> sus funcionarios</w:t>
      </w:r>
      <w:r w:rsidR="00E60432">
        <w:rPr>
          <w:rFonts w:ascii="Arial" w:hAnsi="Arial" w:cs="Arial"/>
          <w:bCs/>
          <w:sz w:val="22"/>
          <w:szCs w:val="22"/>
          <w:lang w:val="es-CO"/>
        </w:rPr>
        <w:t>,</w:t>
      </w:r>
      <w:r w:rsidR="00693484" w:rsidRPr="000539DF">
        <w:rPr>
          <w:rFonts w:ascii="Arial" w:hAnsi="Arial" w:cs="Arial"/>
          <w:bCs/>
          <w:sz w:val="22"/>
          <w:szCs w:val="22"/>
          <w:lang w:val="es-CO"/>
        </w:rPr>
        <w:t xml:space="preserve"> </w:t>
      </w:r>
      <w:r w:rsidR="00D62674" w:rsidRPr="000539DF">
        <w:rPr>
          <w:rFonts w:ascii="Arial" w:hAnsi="Arial" w:cs="Arial"/>
          <w:bCs/>
          <w:sz w:val="22"/>
          <w:szCs w:val="22"/>
          <w:lang w:val="es-CO"/>
        </w:rPr>
        <w:t>fue diligente y</w:t>
      </w:r>
      <w:r w:rsidR="00E60432">
        <w:rPr>
          <w:rFonts w:ascii="Arial" w:hAnsi="Arial" w:cs="Arial"/>
          <w:bCs/>
          <w:sz w:val="22"/>
          <w:szCs w:val="22"/>
          <w:lang w:val="es-CO"/>
        </w:rPr>
        <w:t>,</w:t>
      </w:r>
      <w:r w:rsidR="00D62674" w:rsidRPr="000539DF">
        <w:rPr>
          <w:rFonts w:ascii="Arial" w:hAnsi="Arial" w:cs="Arial"/>
          <w:bCs/>
          <w:sz w:val="22"/>
          <w:szCs w:val="22"/>
          <w:lang w:val="es-CO"/>
        </w:rPr>
        <w:t xml:space="preserve"> por tanto, </w:t>
      </w:r>
      <w:r w:rsidR="00693484" w:rsidRPr="000539DF">
        <w:rPr>
          <w:rFonts w:ascii="Arial" w:hAnsi="Arial" w:cs="Arial"/>
          <w:bCs/>
          <w:sz w:val="22"/>
          <w:szCs w:val="22"/>
          <w:lang w:val="es-CO"/>
        </w:rPr>
        <w:t xml:space="preserve">no </w:t>
      </w:r>
      <w:r w:rsidRPr="000539DF">
        <w:rPr>
          <w:rFonts w:ascii="Arial" w:hAnsi="Arial" w:cs="Arial"/>
          <w:bCs/>
          <w:sz w:val="22"/>
          <w:szCs w:val="22"/>
          <w:lang w:val="es-CO"/>
        </w:rPr>
        <w:t xml:space="preserve">intervino en el hecho generador del resultado final. En primera medida tenemos que, </w:t>
      </w:r>
      <w:r w:rsidR="00693484" w:rsidRPr="000539DF">
        <w:rPr>
          <w:rFonts w:ascii="Arial" w:hAnsi="Arial" w:cs="Arial"/>
          <w:bCs/>
          <w:sz w:val="22"/>
          <w:szCs w:val="22"/>
          <w:lang w:val="es-CO"/>
        </w:rPr>
        <w:t>el demandante fue atendido de manera</w:t>
      </w:r>
      <w:r w:rsidR="00E60432">
        <w:rPr>
          <w:rFonts w:ascii="Arial" w:hAnsi="Arial" w:cs="Arial"/>
          <w:bCs/>
          <w:sz w:val="22"/>
          <w:szCs w:val="22"/>
          <w:lang w:val="es-CO"/>
        </w:rPr>
        <w:t xml:space="preserve"> prioritaria,</w:t>
      </w:r>
      <w:r w:rsidR="00693484" w:rsidRPr="000539DF">
        <w:rPr>
          <w:rFonts w:ascii="Arial" w:hAnsi="Arial" w:cs="Arial"/>
          <w:bCs/>
          <w:sz w:val="22"/>
          <w:szCs w:val="22"/>
          <w:lang w:val="es-CO"/>
        </w:rPr>
        <w:t xml:space="preserve"> normal y correcta</w:t>
      </w:r>
      <w:r w:rsidR="00D62674" w:rsidRPr="000539DF">
        <w:rPr>
          <w:rFonts w:ascii="Arial" w:hAnsi="Arial" w:cs="Arial"/>
          <w:bCs/>
          <w:sz w:val="22"/>
          <w:szCs w:val="22"/>
          <w:lang w:val="es-CO"/>
        </w:rPr>
        <w:t xml:space="preserve"> en las instalaciones de la entidad demandada</w:t>
      </w:r>
      <w:r w:rsidR="00693484" w:rsidRPr="000539DF">
        <w:rPr>
          <w:rFonts w:ascii="Arial" w:hAnsi="Arial" w:cs="Arial"/>
          <w:bCs/>
          <w:sz w:val="22"/>
          <w:szCs w:val="22"/>
          <w:lang w:val="es-CO"/>
        </w:rPr>
        <w:t xml:space="preserve">, </w:t>
      </w:r>
      <w:r w:rsidR="00D62674" w:rsidRPr="000539DF">
        <w:rPr>
          <w:rFonts w:ascii="Arial" w:hAnsi="Arial" w:cs="Arial"/>
          <w:bCs/>
          <w:sz w:val="22"/>
          <w:szCs w:val="22"/>
          <w:lang w:val="es-CO"/>
        </w:rPr>
        <w:t>lo cual se concluye de la práctica de</w:t>
      </w:r>
      <w:r w:rsidR="00E6272E" w:rsidRPr="000539DF">
        <w:rPr>
          <w:rFonts w:ascii="Arial" w:hAnsi="Arial" w:cs="Arial"/>
          <w:bCs/>
          <w:sz w:val="22"/>
          <w:szCs w:val="22"/>
          <w:lang w:val="es-CO"/>
        </w:rPr>
        <w:t xml:space="preserve"> los medios probatorios, especialmente los testimoniales </w:t>
      </w:r>
      <w:r w:rsidR="00D62674" w:rsidRPr="000539DF">
        <w:rPr>
          <w:rFonts w:ascii="Arial" w:hAnsi="Arial" w:cs="Arial"/>
          <w:bCs/>
          <w:sz w:val="22"/>
          <w:szCs w:val="22"/>
          <w:lang w:val="es-CO"/>
        </w:rPr>
        <w:t xml:space="preserve">los que además </w:t>
      </w:r>
      <w:r w:rsidR="00E6272E" w:rsidRPr="000539DF">
        <w:rPr>
          <w:rFonts w:ascii="Arial" w:hAnsi="Arial" w:cs="Arial"/>
          <w:bCs/>
          <w:sz w:val="22"/>
          <w:szCs w:val="22"/>
          <w:lang w:val="es-CO"/>
        </w:rPr>
        <w:t xml:space="preserve">evidencian un descuido del actor ante signos de </w:t>
      </w:r>
      <w:r w:rsidR="00E60432">
        <w:rPr>
          <w:rFonts w:ascii="Arial" w:hAnsi="Arial" w:cs="Arial"/>
          <w:bCs/>
          <w:sz w:val="22"/>
          <w:szCs w:val="22"/>
          <w:lang w:val="es-CO"/>
        </w:rPr>
        <w:t>alerta respecto de su salud</w:t>
      </w:r>
      <w:r w:rsidRPr="000539DF">
        <w:rPr>
          <w:rFonts w:ascii="Arial" w:hAnsi="Arial" w:cs="Arial"/>
          <w:bCs/>
          <w:sz w:val="22"/>
          <w:szCs w:val="22"/>
          <w:lang w:val="es-CO"/>
        </w:rPr>
        <w:t xml:space="preserve">. </w:t>
      </w:r>
    </w:p>
    <w:p w14:paraId="034D2D31" w14:textId="77777777" w:rsidR="00E6781B" w:rsidRPr="000539DF" w:rsidRDefault="00E6781B"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1A6449EE" w14:textId="75BC0B6B" w:rsidR="00D62674" w:rsidRPr="000539DF" w:rsidRDefault="00E6781B" w:rsidP="00625B0D">
      <w:pPr>
        <w:spacing w:line="312" w:lineRule="auto"/>
        <w:jc w:val="both"/>
        <w:rPr>
          <w:rFonts w:ascii="Arial" w:hAnsi="Arial" w:cs="Arial"/>
          <w:lang w:val="es-CO"/>
        </w:rPr>
      </w:pPr>
      <w:r w:rsidRPr="000539DF">
        <w:rPr>
          <w:rFonts w:ascii="Arial" w:hAnsi="Arial" w:cs="Arial"/>
          <w:lang w:val="es-CO"/>
        </w:rPr>
        <w:t xml:space="preserve">En relación con </w:t>
      </w:r>
      <w:r w:rsidR="00E6272E" w:rsidRPr="000539DF">
        <w:rPr>
          <w:rFonts w:ascii="Arial" w:hAnsi="Arial" w:cs="Arial"/>
          <w:lang w:val="es-CO"/>
        </w:rPr>
        <w:t>la actividad de</w:t>
      </w:r>
      <w:r w:rsidR="00785BD9">
        <w:rPr>
          <w:rFonts w:ascii="Arial" w:hAnsi="Arial" w:cs="Arial"/>
          <w:lang w:val="es-CO"/>
        </w:rPr>
        <w:t xml:space="preserve"> Cosmitet LTDA</w:t>
      </w:r>
      <w:r w:rsidR="00E6272E" w:rsidRPr="000539DF">
        <w:rPr>
          <w:rFonts w:ascii="Arial" w:hAnsi="Arial" w:cs="Arial"/>
          <w:lang w:val="es-CO"/>
        </w:rPr>
        <w:t xml:space="preserve"> y las obligaciones respecto de sus pacientes, se debe tener en cuenta que, en el régimen de responsabilidad, se le permite al presunto causante del daño</w:t>
      </w:r>
      <w:r w:rsidR="009A60AE">
        <w:rPr>
          <w:rFonts w:ascii="Arial" w:hAnsi="Arial" w:cs="Arial"/>
          <w:lang w:val="es-CO"/>
        </w:rPr>
        <w:t>,</w:t>
      </w:r>
      <w:r w:rsidR="00E6272E" w:rsidRPr="000539DF">
        <w:rPr>
          <w:rFonts w:ascii="Arial" w:hAnsi="Arial" w:cs="Arial"/>
          <w:lang w:val="es-CO"/>
        </w:rPr>
        <w:t xml:space="preserve"> </w:t>
      </w:r>
      <w:r w:rsidR="009A60AE" w:rsidRPr="000539DF">
        <w:rPr>
          <w:rFonts w:ascii="Arial" w:hAnsi="Arial" w:cs="Arial"/>
          <w:lang w:val="es-CO"/>
        </w:rPr>
        <w:t>debilitar</w:t>
      </w:r>
      <w:r w:rsidR="00E6272E" w:rsidRPr="000539DF">
        <w:rPr>
          <w:rFonts w:ascii="Arial" w:hAnsi="Arial" w:cs="Arial"/>
          <w:lang w:val="es-CO"/>
        </w:rPr>
        <w:t xml:space="preserve"> dicha pretensión que busca su declaratoria, mediante la acreditación de un actuar diligente y cuidadoso durante los procedimientos suministrados a los pacientes. Es decir, si la institución prestadora de servicios de salud logra probar en el curso de un proceso judicial que su actuar fue diligente, enervará la responsabilidad que el demandante busca declarar en contra suya</w:t>
      </w:r>
      <w:r w:rsidR="00D62674" w:rsidRPr="000539DF">
        <w:rPr>
          <w:rFonts w:ascii="Arial" w:hAnsi="Arial" w:cs="Arial"/>
          <w:lang w:val="es-CO"/>
        </w:rPr>
        <w:t>.</w:t>
      </w:r>
    </w:p>
    <w:p w14:paraId="026A76DA" w14:textId="77777777" w:rsidR="00543F96" w:rsidRPr="000539DF" w:rsidRDefault="00543F96" w:rsidP="00625B0D">
      <w:pPr>
        <w:spacing w:line="312" w:lineRule="auto"/>
        <w:jc w:val="both"/>
        <w:rPr>
          <w:rFonts w:ascii="Arial" w:hAnsi="Arial" w:cs="Arial"/>
          <w:lang w:val="es-CO"/>
        </w:rPr>
      </w:pPr>
    </w:p>
    <w:p w14:paraId="3F7E21D5" w14:textId="34E34ABB" w:rsidR="00543F96" w:rsidRPr="000539DF" w:rsidRDefault="00543F96" w:rsidP="00625B0D">
      <w:pPr>
        <w:spacing w:line="312" w:lineRule="auto"/>
        <w:jc w:val="both"/>
        <w:rPr>
          <w:rFonts w:ascii="Arial" w:hAnsi="Arial" w:cs="Arial"/>
          <w:lang w:val="es-CO"/>
        </w:rPr>
      </w:pPr>
      <w:r w:rsidRPr="000539DF">
        <w:rPr>
          <w:rFonts w:ascii="Arial" w:hAnsi="Arial" w:cs="Arial"/>
          <w:lang w:val="es-CO"/>
        </w:rPr>
        <w:t>El anterior argumento ha sido recogido en una diversidad de providencias provenientes de las altas cortes</w:t>
      </w:r>
      <w:r w:rsidR="003222EB">
        <w:rPr>
          <w:rFonts w:ascii="Arial" w:hAnsi="Arial" w:cs="Arial"/>
          <w:lang w:val="es-CO"/>
        </w:rPr>
        <w:t xml:space="preserve"> de nuestro sistema judicial</w:t>
      </w:r>
      <w:r w:rsidRPr="000539DF">
        <w:rPr>
          <w:rFonts w:ascii="Arial" w:hAnsi="Arial" w:cs="Arial"/>
          <w:lang w:val="es-CO"/>
        </w:rPr>
        <w:t>. En este sentido, estas han explicado en una multiplicidad de ocasiones que, al ser las obligaciones de los médicos de medio, el hecho de demostrar debida diligencia en los servicios de salud suministrados los exonera de cualquier pretensión indemnizatoria. E</w:t>
      </w:r>
      <w:r w:rsidR="003222EB">
        <w:rPr>
          <w:rFonts w:ascii="Arial" w:hAnsi="Arial" w:cs="Arial"/>
          <w:lang w:val="es-CO"/>
        </w:rPr>
        <w:t>n ese hilo argumentativo es</w:t>
      </w:r>
      <w:r w:rsidRPr="000539DF">
        <w:rPr>
          <w:rFonts w:ascii="Arial" w:hAnsi="Arial" w:cs="Arial"/>
          <w:lang w:val="es-CO"/>
        </w:rPr>
        <w:t xml:space="preserve"> importante tener en cuenta l</w:t>
      </w:r>
      <w:r w:rsidR="003222EB">
        <w:rPr>
          <w:rFonts w:ascii="Arial" w:hAnsi="Arial" w:cs="Arial"/>
          <w:lang w:val="es-CO"/>
        </w:rPr>
        <w:t>o</w:t>
      </w:r>
      <w:r w:rsidRPr="000539DF">
        <w:rPr>
          <w:rFonts w:ascii="Arial" w:hAnsi="Arial" w:cs="Arial"/>
          <w:lang w:val="es-CO"/>
        </w:rPr>
        <w:t xml:space="preserve"> </w:t>
      </w:r>
      <w:r w:rsidR="003222EB">
        <w:rPr>
          <w:rFonts w:ascii="Arial" w:hAnsi="Arial" w:cs="Arial"/>
          <w:lang w:val="es-CO"/>
        </w:rPr>
        <w:t>dicho por</w:t>
      </w:r>
      <w:r w:rsidRPr="000539DF">
        <w:rPr>
          <w:rFonts w:ascii="Arial" w:hAnsi="Arial" w:cs="Arial"/>
          <w:lang w:val="es-CO"/>
        </w:rPr>
        <w:t xml:space="preserve"> la</w:t>
      </w:r>
      <w:r w:rsidR="003222EB">
        <w:rPr>
          <w:rFonts w:ascii="Arial" w:hAnsi="Arial" w:cs="Arial"/>
          <w:lang w:val="es-CO"/>
        </w:rPr>
        <w:t xml:space="preserve"> Honorable</w:t>
      </w:r>
      <w:r w:rsidRPr="000539DF">
        <w:rPr>
          <w:rFonts w:ascii="Arial" w:hAnsi="Arial" w:cs="Arial"/>
          <w:lang w:val="es-CO"/>
        </w:rPr>
        <w:t xml:space="preserve"> Corte Constitucional</w:t>
      </w:r>
      <w:r w:rsidR="004416FE" w:rsidRPr="000539DF">
        <w:rPr>
          <w:rStyle w:val="Refdenotaalpie"/>
          <w:rFonts w:ascii="Arial" w:hAnsi="Arial" w:cs="Arial"/>
          <w:lang w:val="es-CO"/>
        </w:rPr>
        <w:footnoteReference w:id="2"/>
      </w:r>
      <w:r w:rsidRPr="000539DF">
        <w:rPr>
          <w:rFonts w:ascii="Arial" w:hAnsi="Arial" w:cs="Arial"/>
          <w:lang w:val="es-CO"/>
        </w:rPr>
        <w:t xml:space="preserve">, en </w:t>
      </w:r>
      <w:r w:rsidR="003222EB">
        <w:rPr>
          <w:rFonts w:ascii="Arial" w:hAnsi="Arial" w:cs="Arial"/>
          <w:lang w:val="es-CO"/>
        </w:rPr>
        <w:t xml:space="preserve">una decisión en </w:t>
      </w:r>
      <w:r w:rsidRPr="000539DF">
        <w:rPr>
          <w:rFonts w:ascii="Arial" w:hAnsi="Arial" w:cs="Arial"/>
          <w:lang w:val="es-CO"/>
        </w:rPr>
        <w:t>donde se expone lo dicho de la siguiente forma:</w:t>
      </w:r>
    </w:p>
    <w:p w14:paraId="22AC6A3F" w14:textId="77777777" w:rsidR="00E6781B" w:rsidRPr="000539DF" w:rsidRDefault="00E6781B" w:rsidP="00625B0D">
      <w:pPr>
        <w:pStyle w:val="Prrafodelista"/>
        <w:spacing w:line="312" w:lineRule="auto"/>
        <w:ind w:left="0"/>
        <w:jc w:val="both"/>
        <w:rPr>
          <w:rFonts w:ascii="Arial" w:hAnsi="Arial" w:cs="Arial"/>
          <w:sz w:val="22"/>
          <w:szCs w:val="22"/>
          <w:lang w:val="es-CO"/>
        </w:rPr>
      </w:pPr>
    </w:p>
    <w:p w14:paraId="060C9F56" w14:textId="343D942F" w:rsidR="00E6781B" w:rsidRPr="003222EB" w:rsidRDefault="00543F96" w:rsidP="00625B0D">
      <w:pPr>
        <w:pStyle w:val="Prrafodelista"/>
        <w:spacing w:line="312" w:lineRule="auto"/>
        <w:ind w:left="567" w:right="567"/>
        <w:jc w:val="both"/>
        <w:rPr>
          <w:rFonts w:ascii="Arial" w:hAnsi="Arial" w:cs="Arial"/>
          <w:sz w:val="20"/>
          <w:szCs w:val="20"/>
          <w:lang w:val="es-CO"/>
        </w:rPr>
      </w:pPr>
      <w:r w:rsidRPr="003222EB">
        <w:rPr>
          <w:rFonts w:ascii="Arial" w:hAnsi="Arial" w:cs="Arial"/>
          <w:i/>
          <w:iCs/>
          <w:sz w:val="20"/>
          <w:szCs w:val="20"/>
          <w:lang w:val="es-CO"/>
        </w:rPr>
        <w:t xml:space="preserve">“La comunicación de que </w:t>
      </w:r>
      <w:r w:rsidRPr="003222EB">
        <w:rPr>
          <w:rFonts w:ascii="Arial" w:hAnsi="Arial" w:cs="Arial"/>
          <w:b/>
          <w:bCs/>
          <w:i/>
          <w:iCs/>
          <w:sz w:val="20"/>
          <w:szCs w:val="20"/>
          <w:u w:val="single"/>
          <w:lang w:val="es-CO"/>
        </w:rPr>
        <w:t>la obligación médica es de medio y no de resultado</w:t>
      </w:r>
      <w:r w:rsidRPr="003222EB">
        <w:rPr>
          <w:rFonts w:ascii="Arial" w:hAnsi="Arial" w:cs="Arial"/>
          <w:i/>
          <w:iCs/>
          <w:sz w:val="20"/>
          <w:szCs w:val="20"/>
          <w:lang w:val="es-CO"/>
        </w:rPr>
        <w:t xml:space="preserve">, es jurídicamente evidente, luego no hay lugar a deducir que se atenta contra el derecho a la vida </w:t>
      </w:r>
      <w:r w:rsidRPr="003222EB">
        <w:rPr>
          <w:rFonts w:ascii="Arial" w:hAnsi="Arial" w:cs="Arial"/>
          <w:i/>
          <w:iCs/>
          <w:sz w:val="20"/>
          <w:szCs w:val="20"/>
          <w:lang w:val="es-CO"/>
        </w:rPr>
        <w:lastRenderedPageBreak/>
        <w:t xml:space="preserve">de la paciente al hacérsele saber cuál es la responsabilidad médica.” </w:t>
      </w:r>
      <w:r w:rsidRPr="003222EB">
        <w:rPr>
          <w:rFonts w:ascii="Arial" w:hAnsi="Arial" w:cs="Arial"/>
          <w:sz w:val="20"/>
          <w:szCs w:val="20"/>
          <w:lang w:val="es-CO"/>
        </w:rPr>
        <w:t>(Subrayado y negrilla</w:t>
      </w:r>
      <w:r w:rsidR="003222EB">
        <w:rPr>
          <w:rFonts w:ascii="Arial" w:hAnsi="Arial" w:cs="Arial"/>
          <w:sz w:val="20"/>
          <w:szCs w:val="20"/>
          <w:lang w:val="es-CO"/>
        </w:rPr>
        <w:t>s</w:t>
      </w:r>
      <w:r w:rsidRPr="003222EB">
        <w:rPr>
          <w:rFonts w:ascii="Arial" w:hAnsi="Arial" w:cs="Arial"/>
          <w:sz w:val="20"/>
          <w:szCs w:val="20"/>
          <w:lang w:val="es-CO"/>
        </w:rPr>
        <w:t xml:space="preserve"> fuera del texto original</w:t>
      </w:r>
      <w:r w:rsidR="003222EB">
        <w:rPr>
          <w:rFonts w:ascii="Arial" w:hAnsi="Arial" w:cs="Arial"/>
          <w:sz w:val="20"/>
          <w:szCs w:val="20"/>
          <w:lang w:val="es-CO"/>
        </w:rPr>
        <w:t>)</w:t>
      </w:r>
    </w:p>
    <w:p w14:paraId="2D4950E1" w14:textId="77777777" w:rsidR="00E6781B" w:rsidRPr="000539DF" w:rsidRDefault="00E6781B" w:rsidP="00625B0D">
      <w:pPr>
        <w:pStyle w:val="Prrafodelista"/>
        <w:spacing w:line="312" w:lineRule="auto"/>
        <w:ind w:left="0"/>
        <w:jc w:val="both"/>
        <w:rPr>
          <w:rFonts w:ascii="Arial" w:hAnsi="Arial" w:cs="Arial"/>
          <w:sz w:val="22"/>
          <w:szCs w:val="22"/>
          <w:lang w:val="es-CO"/>
        </w:rPr>
      </w:pPr>
    </w:p>
    <w:p w14:paraId="70B088C6" w14:textId="7AF8DBA6" w:rsidR="00E6781B" w:rsidRPr="000539DF" w:rsidRDefault="009E45F8" w:rsidP="00625B0D">
      <w:pPr>
        <w:pStyle w:val="Prrafodelista"/>
        <w:spacing w:line="312" w:lineRule="auto"/>
        <w:ind w:left="0"/>
        <w:jc w:val="both"/>
        <w:rPr>
          <w:rFonts w:ascii="Arial" w:hAnsi="Arial" w:cs="Arial"/>
          <w:sz w:val="22"/>
          <w:szCs w:val="22"/>
          <w:lang w:val="es-CO"/>
        </w:rPr>
      </w:pPr>
      <w:r w:rsidRPr="000539DF">
        <w:rPr>
          <w:rFonts w:ascii="Arial" w:hAnsi="Arial" w:cs="Arial"/>
          <w:sz w:val="22"/>
          <w:szCs w:val="22"/>
          <w:lang w:val="es-CO"/>
        </w:rPr>
        <w:t xml:space="preserve">En ese mismo </w:t>
      </w:r>
      <w:r w:rsidR="001B2E71">
        <w:rPr>
          <w:rFonts w:ascii="Arial" w:hAnsi="Arial" w:cs="Arial"/>
          <w:sz w:val="22"/>
          <w:szCs w:val="22"/>
          <w:lang w:val="es-CO"/>
        </w:rPr>
        <w:t>sentido</w:t>
      </w:r>
      <w:r w:rsidRPr="000539DF">
        <w:rPr>
          <w:rFonts w:ascii="Arial" w:hAnsi="Arial" w:cs="Arial"/>
          <w:sz w:val="22"/>
          <w:szCs w:val="22"/>
          <w:lang w:val="es-CO"/>
        </w:rPr>
        <w:t xml:space="preserve"> ha dicho el </w:t>
      </w:r>
      <w:r w:rsidR="00E049BA">
        <w:rPr>
          <w:rFonts w:ascii="Arial" w:hAnsi="Arial" w:cs="Arial"/>
          <w:sz w:val="22"/>
          <w:szCs w:val="22"/>
          <w:lang w:val="es-CO"/>
        </w:rPr>
        <w:t>órgano de cierre</w:t>
      </w:r>
      <w:r w:rsidRPr="000539DF">
        <w:rPr>
          <w:rFonts w:ascii="Arial" w:hAnsi="Arial" w:cs="Arial"/>
          <w:sz w:val="22"/>
          <w:szCs w:val="22"/>
          <w:lang w:val="es-CO"/>
        </w:rPr>
        <w:t xml:space="preserve"> constitucional, al referirse sobre el tipo de responsabilidad que implica el servicio médico, que</w:t>
      </w:r>
      <w:r w:rsidR="00E6781B" w:rsidRPr="000539DF">
        <w:rPr>
          <w:rFonts w:ascii="Arial" w:hAnsi="Arial" w:cs="Arial"/>
          <w:sz w:val="22"/>
          <w:szCs w:val="22"/>
          <w:lang w:val="es-CO"/>
        </w:rPr>
        <w:t>:</w:t>
      </w:r>
    </w:p>
    <w:p w14:paraId="3F7C073F" w14:textId="77777777" w:rsidR="00E6781B" w:rsidRPr="000539DF" w:rsidRDefault="00E6781B" w:rsidP="00625B0D">
      <w:pPr>
        <w:pStyle w:val="Prrafodelista"/>
        <w:spacing w:line="312" w:lineRule="auto"/>
        <w:ind w:left="0"/>
        <w:jc w:val="both"/>
        <w:rPr>
          <w:rFonts w:ascii="Arial" w:hAnsi="Arial" w:cs="Arial"/>
          <w:sz w:val="22"/>
          <w:szCs w:val="22"/>
          <w:lang w:val="es-CO"/>
        </w:rPr>
      </w:pPr>
    </w:p>
    <w:p w14:paraId="142EC458" w14:textId="6C61AAE0" w:rsidR="00E6781B" w:rsidRPr="0013066C" w:rsidRDefault="009E45F8" w:rsidP="00625B0D">
      <w:pPr>
        <w:pStyle w:val="Prrafodelista"/>
        <w:spacing w:line="312" w:lineRule="auto"/>
        <w:ind w:left="567" w:right="567"/>
        <w:jc w:val="both"/>
        <w:rPr>
          <w:rFonts w:ascii="Arial" w:hAnsi="Arial" w:cs="Arial"/>
          <w:i/>
          <w:iCs/>
          <w:sz w:val="20"/>
          <w:szCs w:val="20"/>
          <w:lang w:val="es-CO"/>
        </w:rPr>
      </w:pPr>
      <w:r w:rsidRPr="0013066C">
        <w:rPr>
          <w:rFonts w:ascii="Arial" w:hAnsi="Arial" w:cs="Arial"/>
          <w:i/>
          <w:iCs/>
          <w:sz w:val="20"/>
          <w:szCs w:val="20"/>
          <w:lang w:val="es-CO"/>
        </w:rPr>
        <w:t xml:space="preserve">“Si bien </w:t>
      </w:r>
      <w:r w:rsidRPr="0013066C">
        <w:rPr>
          <w:rFonts w:ascii="Arial" w:hAnsi="Arial" w:cs="Arial"/>
          <w:b/>
          <w:bCs/>
          <w:i/>
          <w:iCs/>
          <w:sz w:val="20"/>
          <w:szCs w:val="20"/>
          <w:u w:val="single"/>
          <w:lang w:val="es-CO"/>
        </w:rPr>
        <w:t>las intervenciones médicas son de medio y no de resultado</w:t>
      </w:r>
      <w:r w:rsidRPr="0013066C">
        <w:rPr>
          <w:rFonts w:ascii="Arial" w:hAnsi="Arial" w:cs="Arial"/>
          <w:i/>
          <w:iCs/>
          <w:sz w:val="20"/>
          <w:szCs w:val="20"/>
          <w:lang w:val="es-CO"/>
        </w:rPr>
        <w:t xml:space="preserve">, es necesario advertir que la responsabilidad respecto de actuaciones de medio implica que se apoyen de toda la diligencia, prudencia y cuidado, so pena de poner en riesgo irresponsablemente derechos constitucionales fundamentales. Aquí indudablemente el derecho a la salud es fundamental en conexidad con el derecho a la vida”. </w:t>
      </w:r>
      <w:r w:rsidRPr="0013066C">
        <w:rPr>
          <w:rFonts w:ascii="Arial" w:hAnsi="Arial" w:cs="Arial"/>
          <w:sz w:val="20"/>
          <w:szCs w:val="20"/>
          <w:lang w:val="es-CO"/>
        </w:rPr>
        <w:t>(Subrayado y negrilla</w:t>
      </w:r>
      <w:r w:rsidR="0013066C">
        <w:rPr>
          <w:rFonts w:ascii="Arial" w:hAnsi="Arial" w:cs="Arial"/>
          <w:sz w:val="20"/>
          <w:szCs w:val="20"/>
          <w:lang w:val="es-CO"/>
        </w:rPr>
        <w:t>s</w:t>
      </w:r>
      <w:r w:rsidRPr="0013066C">
        <w:rPr>
          <w:rFonts w:ascii="Arial" w:hAnsi="Arial" w:cs="Arial"/>
          <w:sz w:val="20"/>
          <w:szCs w:val="20"/>
          <w:lang w:val="es-CO"/>
        </w:rPr>
        <w:t xml:space="preserve"> fuera del texto original)</w:t>
      </w:r>
    </w:p>
    <w:p w14:paraId="612F303E" w14:textId="77777777" w:rsidR="00E6781B" w:rsidRPr="000539DF" w:rsidRDefault="00E6781B" w:rsidP="00625B0D">
      <w:pPr>
        <w:pStyle w:val="Prrafodelista"/>
        <w:spacing w:line="312" w:lineRule="auto"/>
        <w:ind w:left="0"/>
        <w:jc w:val="both"/>
        <w:rPr>
          <w:rFonts w:ascii="Arial" w:hAnsi="Arial" w:cs="Arial"/>
          <w:sz w:val="22"/>
          <w:szCs w:val="22"/>
          <w:lang w:val="es-CO"/>
        </w:rPr>
      </w:pPr>
    </w:p>
    <w:p w14:paraId="6A5AB747" w14:textId="436FE712" w:rsidR="00E6781B" w:rsidRPr="000539DF" w:rsidRDefault="00FC1447" w:rsidP="00625B0D">
      <w:pPr>
        <w:spacing w:line="312" w:lineRule="auto"/>
        <w:jc w:val="both"/>
        <w:rPr>
          <w:rFonts w:ascii="Arial" w:hAnsi="Arial" w:cs="Arial"/>
          <w:lang w:val="es-CO"/>
        </w:rPr>
      </w:pPr>
      <w:r w:rsidRPr="000539DF">
        <w:rPr>
          <w:rFonts w:ascii="Arial" w:hAnsi="Arial" w:cs="Arial"/>
          <w:lang w:val="es-CO"/>
        </w:rPr>
        <w:t>Así mismo, el Honorable Consejo de Estado, en sentencia del 13 de no</w:t>
      </w:r>
      <w:r w:rsidR="00785BD9">
        <w:rPr>
          <w:rFonts w:ascii="Arial" w:hAnsi="Arial" w:cs="Arial"/>
          <w:lang w:val="es-CO"/>
        </w:rPr>
        <w:t>viembre de 2014, se pronunció frente al</w:t>
      </w:r>
      <w:r w:rsidRPr="000539DF">
        <w:rPr>
          <w:rFonts w:ascii="Arial" w:hAnsi="Arial" w:cs="Arial"/>
          <w:lang w:val="es-CO"/>
        </w:rPr>
        <w:t xml:space="preserve"> tema de la siguiente forma</w:t>
      </w:r>
      <w:r w:rsidR="00E6781B" w:rsidRPr="000539DF">
        <w:rPr>
          <w:rFonts w:ascii="Arial" w:hAnsi="Arial" w:cs="Arial"/>
          <w:lang w:val="es-CO"/>
        </w:rPr>
        <w:t>:</w:t>
      </w:r>
    </w:p>
    <w:p w14:paraId="35360931" w14:textId="77777777" w:rsidR="00E6781B" w:rsidRPr="000539DF" w:rsidRDefault="00E6781B" w:rsidP="00625B0D">
      <w:pPr>
        <w:pStyle w:val="Prrafodelista"/>
        <w:spacing w:line="312" w:lineRule="auto"/>
        <w:ind w:left="0"/>
        <w:jc w:val="both"/>
        <w:rPr>
          <w:rFonts w:ascii="Arial" w:hAnsi="Arial" w:cs="Arial"/>
          <w:sz w:val="22"/>
          <w:szCs w:val="22"/>
          <w:lang w:val="es-CO"/>
        </w:rPr>
      </w:pPr>
    </w:p>
    <w:p w14:paraId="750B73F1" w14:textId="7077EC30" w:rsidR="00E6781B" w:rsidRPr="00E21E6F" w:rsidRDefault="00BB77C2" w:rsidP="00625B0D">
      <w:pPr>
        <w:pStyle w:val="Prrafodelista"/>
        <w:spacing w:line="312" w:lineRule="auto"/>
        <w:ind w:left="567" w:right="567"/>
        <w:jc w:val="both"/>
        <w:rPr>
          <w:rFonts w:ascii="Arial" w:hAnsi="Arial" w:cs="Arial"/>
          <w:sz w:val="20"/>
          <w:szCs w:val="20"/>
          <w:lang w:val="es-CO"/>
        </w:rPr>
      </w:pPr>
      <w:r w:rsidRPr="00E21E6F">
        <w:rPr>
          <w:rFonts w:ascii="Arial" w:hAnsi="Arial" w:cs="Arial"/>
          <w:i/>
          <w:iCs/>
          <w:sz w:val="20"/>
          <w:szCs w:val="20"/>
          <w:lang w:val="es-CO"/>
        </w:rPr>
        <w:t xml:space="preserve">“(...) En este primer momento, se exigía al demandante aportar la prueba de la falla para la prosperidad de sus pretensiones, pues, </w:t>
      </w:r>
      <w:r w:rsidRPr="00E21E6F">
        <w:rPr>
          <w:rFonts w:ascii="Arial" w:hAnsi="Arial" w:cs="Arial"/>
          <w:b/>
          <w:bCs/>
          <w:i/>
          <w:iCs/>
          <w:sz w:val="20"/>
          <w:szCs w:val="20"/>
          <w:u w:val="single"/>
          <w:lang w:val="es-CO"/>
        </w:rPr>
        <w:t>al comportar la actividad médica una obligación de medio</w:t>
      </w:r>
      <w:r w:rsidRPr="00E21E6F">
        <w:rPr>
          <w:rFonts w:ascii="Arial" w:hAnsi="Arial" w:cs="Arial"/>
          <w:i/>
          <w:iCs/>
          <w:sz w:val="20"/>
          <w:szCs w:val="20"/>
          <w:lang w:val="es-CO"/>
        </w:rPr>
        <w:t xml:space="preserve">, de la sola existencia del daño no había lugar a presumir la falla del servicio.” </w:t>
      </w:r>
      <w:r w:rsidRPr="00E21E6F">
        <w:rPr>
          <w:rFonts w:ascii="Arial" w:hAnsi="Arial" w:cs="Arial"/>
          <w:sz w:val="20"/>
          <w:szCs w:val="20"/>
          <w:lang w:val="es-CO"/>
        </w:rPr>
        <w:t>(Subrayado y negrilla</w:t>
      </w:r>
      <w:r w:rsidR="00E21E6F">
        <w:rPr>
          <w:rFonts w:ascii="Arial" w:hAnsi="Arial" w:cs="Arial"/>
          <w:sz w:val="20"/>
          <w:szCs w:val="20"/>
          <w:lang w:val="es-CO"/>
        </w:rPr>
        <w:t>s</w:t>
      </w:r>
      <w:r w:rsidRPr="00E21E6F">
        <w:rPr>
          <w:rFonts w:ascii="Arial" w:hAnsi="Arial" w:cs="Arial"/>
          <w:sz w:val="20"/>
          <w:szCs w:val="20"/>
          <w:lang w:val="es-CO"/>
        </w:rPr>
        <w:t xml:space="preserve"> fuera del texto original)</w:t>
      </w:r>
    </w:p>
    <w:p w14:paraId="536BC7E8" w14:textId="77777777" w:rsidR="00E6781B" w:rsidRPr="000539DF" w:rsidRDefault="00E6781B" w:rsidP="00625B0D">
      <w:pPr>
        <w:pStyle w:val="Prrafodelista"/>
        <w:spacing w:line="312" w:lineRule="auto"/>
        <w:ind w:left="0"/>
        <w:jc w:val="both"/>
        <w:rPr>
          <w:rFonts w:ascii="Arial" w:hAnsi="Arial" w:cs="Arial"/>
          <w:sz w:val="22"/>
          <w:szCs w:val="22"/>
          <w:lang w:val="es-CO"/>
        </w:rPr>
      </w:pPr>
    </w:p>
    <w:p w14:paraId="68E0E3B9" w14:textId="5AB8A484" w:rsidR="00E6781B" w:rsidRPr="000539DF" w:rsidRDefault="00B43206" w:rsidP="00625B0D">
      <w:pPr>
        <w:spacing w:line="312" w:lineRule="auto"/>
        <w:jc w:val="both"/>
        <w:rPr>
          <w:rFonts w:ascii="Arial" w:hAnsi="Arial" w:cs="Arial"/>
          <w:lang w:val="es-CO"/>
        </w:rPr>
      </w:pPr>
      <w:r w:rsidRPr="000539DF">
        <w:rPr>
          <w:rFonts w:ascii="Arial" w:hAnsi="Arial" w:cs="Arial"/>
          <w:lang w:val="es-CO"/>
        </w:rPr>
        <w:t xml:space="preserve">Ahora bien, resumiendo la jurisprudencia expuesta, no queda duda </w:t>
      </w:r>
      <w:r w:rsidR="00875200" w:rsidRPr="000539DF">
        <w:rPr>
          <w:rFonts w:ascii="Arial" w:hAnsi="Arial" w:cs="Arial"/>
          <w:lang w:val="es-CO"/>
        </w:rPr>
        <w:t>que,</w:t>
      </w:r>
      <w:r w:rsidRPr="000539DF">
        <w:rPr>
          <w:rFonts w:ascii="Arial" w:hAnsi="Arial" w:cs="Arial"/>
          <w:lang w:val="es-CO"/>
        </w:rPr>
        <w:t xml:space="preserve"> para los organismos</w:t>
      </w:r>
      <w:r w:rsidR="00875200">
        <w:rPr>
          <w:rFonts w:ascii="Arial" w:hAnsi="Arial" w:cs="Arial"/>
          <w:lang w:val="es-CO"/>
        </w:rPr>
        <w:t xml:space="preserve"> jurisdiccionales citados</w:t>
      </w:r>
      <w:r w:rsidRPr="000539DF">
        <w:rPr>
          <w:rFonts w:ascii="Arial" w:hAnsi="Arial" w:cs="Arial"/>
          <w:lang w:val="es-CO"/>
        </w:rPr>
        <w:t xml:space="preserve">, existe un criterio unánime que explica que la regla general es que las obligaciones de los </w:t>
      </w:r>
      <w:r w:rsidR="00875200">
        <w:rPr>
          <w:rFonts w:ascii="Arial" w:hAnsi="Arial" w:cs="Arial"/>
          <w:lang w:val="es-CO"/>
        </w:rPr>
        <w:t>profesionales de la salud</w:t>
      </w:r>
      <w:r w:rsidRPr="000539DF">
        <w:rPr>
          <w:rFonts w:ascii="Arial" w:hAnsi="Arial" w:cs="Arial"/>
          <w:lang w:val="es-CO"/>
        </w:rPr>
        <w:t xml:space="preserve"> son de medio y no de resultado. Teniendo en cuenta lo anterior, resulta pertinente ilustrar cómo las más altas cortes de Colombia han explicado que una declaratoria de responsabilidad médica puede ser enervada a partir de la prueba de la debida diligencia del demandado. De este modo, el Consejo de Estado ha sido claro al establecer:</w:t>
      </w:r>
    </w:p>
    <w:p w14:paraId="1615B971" w14:textId="77777777" w:rsidR="00E6781B" w:rsidRPr="000539DF" w:rsidRDefault="00E6781B" w:rsidP="00625B0D">
      <w:pPr>
        <w:pStyle w:val="Prrafodelista"/>
        <w:spacing w:line="312" w:lineRule="auto"/>
        <w:ind w:left="0"/>
        <w:jc w:val="both"/>
        <w:rPr>
          <w:rFonts w:ascii="Arial" w:hAnsi="Arial" w:cs="Arial"/>
          <w:sz w:val="22"/>
          <w:szCs w:val="22"/>
          <w:lang w:val="es-CO"/>
        </w:rPr>
      </w:pPr>
    </w:p>
    <w:p w14:paraId="61FED99A" w14:textId="66C3458A" w:rsidR="00B43206" w:rsidRPr="00875200" w:rsidRDefault="00B43206" w:rsidP="00625B0D">
      <w:pPr>
        <w:pStyle w:val="Prrafodelista"/>
        <w:spacing w:line="312" w:lineRule="auto"/>
        <w:ind w:left="567" w:right="567"/>
        <w:jc w:val="both"/>
        <w:rPr>
          <w:rFonts w:ascii="Arial" w:hAnsi="Arial" w:cs="Arial"/>
          <w:i/>
          <w:iCs/>
          <w:sz w:val="20"/>
          <w:szCs w:val="20"/>
          <w:lang w:val="es-CO"/>
        </w:rPr>
      </w:pPr>
      <w:r w:rsidRPr="00875200">
        <w:rPr>
          <w:rFonts w:ascii="Arial" w:hAnsi="Arial" w:cs="Arial"/>
          <w:i/>
          <w:iCs/>
          <w:sz w:val="20"/>
          <w:szCs w:val="20"/>
          <w:lang w:val="es-CO"/>
        </w:rPr>
        <w:t xml:space="preserve">“(...) En otras palabras, demostrado como está en el sub júdice </w:t>
      </w:r>
      <w:r w:rsidRPr="00875200">
        <w:rPr>
          <w:rFonts w:ascii="Arial" w:hAnsi="Arial" w:cs="Arial"/>
          <w:b/>
          <w:bCs/>
          <w:i/>
          <w:iCs/>
          <w:sz w:val="20"/>
          <w:szCs w:val="20"/>
          <w:u w:val="single"/>
          <w:lang w:val="es-CO"/>
        </w:rPr>
        <w:t>que el servicio se desarrolló diligentemente</w:t>
      </w:r>
      <w:r w:rsidRPr="00875200">
        <w:rPr>
          <w:rFonts w:ascii="Arial" w:hAnsi="Arial" w:cs="Arial"/>
          <w:i/>
          <w:iCs/>
          <w:sz w:val="20"/>
          <w:szCs w:val="20"/>
          <w:lang w:val="es-CO"/>
        </w:rPr>
        <w:t xml:space="preserve">; o, lo que es lo mismo, evidenciada la ausencia de falla en el servicio, </w:t>
      </w:r>
      <w:r w:rsidRPr="00875200">
        <w:rPr>
          <w:rFonts w:ascii="Arial" w:hAnsi="Arial" w:cs="Arial"/>
          <w:b/>
          <w:bCs/>
          <w:i/>
          <w:iCs/>
          <w:sz w:val="20"/>
          <w:szCs w:val="20"/>
          <w:u w:val="single"/>
          <w:lang w:val="es-CO"/>
        </w:rPr>
        <w:t>la entidad demandada queda exonerada de responsabilidad</w:t>
      </w:r>
      <w:r w:rsidRPr="00875200">
        <w:rPr>
          <w:rFonts w:ascii="Arial" w:hAnsi="Arial" w:cs="Arial"/>
          <w:i/>
          <w:iCs/>
          <w:sz w:val="20"/>
          <w:szCs w:val="20"/>
          <w:lang w:val="es-CO"/>
        </w:rPr>
        <w:t>, toda vez, como ha tenido oportunidad de reiterarlo la Sala, la obligación que a ella le incumbe en este tipo de servicios no es obligación de resultado sino de medios, en la cual la falla del servicio es lo que convierte en antijurídico el daño (...)”</w:t>
      </w:r>
    </w:p>
    <w:p w14:paraId="2406BF57" w14:textId="77777777" w:rsidR="00875200" w:rsidRDefault="00875200" w:rsidP="00625B0D">
      <w:pPr>
        <w:pStyle w:val="Prrafodelista"/>
        <w:spacing w:line="312" w:lineRule="auto"/>
        <w:ind w:left="567" w:right="567"/>
        <w:jc w:val="both"/>
        <w:rPr>
          <w:rFonts w:ascii="Arial" w:hAnsi="Arial" w:cs="Arial"/>
          <w:i/>
          <w:iCs/>
          <w:sz w:val="20"/>
          <w:szCs w:val="20"/>
          <w:lang w:val="es-CO"/>
        </w:rPr>
      </w:pPr>
    </w:p>
    <w:p w14:paraId="5A77F14D" w14:textId="31E7337D" w:rsidR="00E6781B" w:rsidRPr="00875200" w:rsidRDefault="00B43206" w:rsidP="00625B0D">
      <w:pPr>
        <w:pStyle w:val="Prrafodelista"/>
        <w:spacing w:line="312" w:lineRule="auto"/>
        <w:ind w:left="567" w:right="567"/>
        <w:jc w:val="both"/>
        <w:rPr>
          <w:rFonts w:ascii="Arial" w:hAnsi="Arial" w:cs="Arial"/>
          <w:i/>
          <w:iCs/>
          <w:sz w:val="22"/>
          <w:szCs w:val="22"/>
          <w:lang w:val="es-CO"/>
        </w:rPr>
      </w:pPr>
      <w:r w:rsidRPr="00875200">
        <w:rPr>
          <w:rFonts w:ascii="Arial" w:hAnsi="Arial" w:cs="Arial"/>
          <w:i/>
          <w:iCs/>
          <w:sz w:val="20"/>
          <w:szCs w:val="20"/>
          <w:lang w:val="es-CO"/>
        </w:rPr>
        <w:t xml:space="preserve">(...) se limita a </w:t>
      </w:r>
      <w:r w:rsidRPr="00875200">
        <w:rPr>
          <w:rFonts w:ascii="Arial" w:hAnsi="Arial" w:cs="Arial"/>
          <w:b/>
          <w:bCs/>
          <w:i/>
          <w:iCs/>
          <w:sz w:val="20"/>
          <w:szCs w:val="20"/>
          <w:u w:val="single"/>
          <w:lang w:val="es-CO"/>
        </w:rPr>
        <w:t>demostrar que su conducta fue diligente</w:t>
      </w:r>
      <w:r w:rsidRPr="00875200">
        <w:rPr>
          <w:rFonts w:ascii="Arial" w:hAnsi="Arial" w:cs="Arial"/>
          <w:i/>
          <w:iCs/>
          <w:sz w:val="20"/>
          <w:szCs w:val="20"/>
          <w:lang w:val="es-CO"/>
        </w:rPr>
        <w:t xml:space="preserve"> y que el daño sufrido por la víctima no fue producto de inatención o de atención inadecuada; ello implica, finalmente, deducir que el riesgo propio de la intervención médica, que no permiten que sobre ella se configure una obligación de resultado, se presentaron y fueron los causantes del daño. Por tal razón, se ha dicho que la prueba de la ausencia de culpa no puede ser nunca en realidad una prueba perfecta, en la medida en que lo que se evidencia, mediante la demostración de la diligencia y el adecuado cumplimiento de las obligaciones en la entidad médica, </w:t>
      </w:r>
      <w:r w:rsidRPr="00875200">
        <w:rPr>
          <w:rFonts w:ascii="Arial" w:hAnsi="Arial" w:cs="Arial"/>
          <w:b/>
          <w:bCs/>
          <w:i/>
          <w:iCs/>
          <w:sz w:val="20"/>
          <w:szCs w:val="20"/>
          <w:u w:val="single"/>
          <w:lang w:val="es-CO"/>
        </w:rPr>
        <w:t>es simplemente que el daño no ha tenido origen en su falla</w:t>
      </w:r>
      <w:r w:rsidRPr="00875200">
        <w:rPr>
          <w:rFonts w:ascii="Arial" w:hAnsi="Arial" w:cs="Arial"/>
          <w:i/>
          <w:iCs/>
          <w:sz w:val="20"/>
          <w:szCs w:val="20"/>
          <w:lang w:val="es-CO"/>
        </w:rPr>
        <w:t>, sin que tenga que demostrarse exactamente cuál fue la causa del daño recibido por el paciente, pues si se exigiera esta última demostración, se estaría pidiendo la demostración de una causa extraña, que es la causal de exoneración propia de los regímenes objetivos de responsabilidad</w:t>
      </w:r>
      <w:r w:rsidRPr="00875200">
        <w:rPr>
          <w:rStyle w:val="Refdenotaalpie"/>
          <w:rFonts w:ascii="Arial" w:hAnsi="Arial" w:cs="Arial"/>
          <w:i/>
          <w:iCs/>
          <w:sz w:val="20"/>
          <w:szCs w:val="20"/>
          <w:lang w:val="es-CO"/>
        </w:rPr>
        <w:footnoteReference w:id="3"/>
      </w:r>
      <w:r w:rsidRPr="00875200">
        <w:rPr>
          <w:rFonts w:ascii="Arial" w:hAnsi="Arial" w:cs="Arial"/>
          <w:i/>
          <w:iCs/>
          <w:sz w:val="20"/>
          <w:szCs w:val="20"/>
          <w:lang w:val="es-CO"/>
        </w:rPr>
        <w:t xml:space="preserve">. </w:t>
      </w:r>
      <w:r w:rsidRPr="00875200">
        <w:rPr>
          <w:rFonts w:ascii="Arial" w:hAnsi="Arial" w:cs="Arial"/>
          <w:sz w:val="20"/>
          <w:szCs w:val="20"/>
          <w:lang w:val="es-CO"/>
        </w:rPr>
        <w:t>(Subrayado y negrilla</w:t>
      </w:r>
      <w:r w:rsidR="00875200">
        <w:rPr>
          <w:rFonts w:ascii="Arial" w:hAnsi="Arial" w:cs="Arial"/>
          <w:sz w:val="20"/>
          <w:szCs w:val="20"/>
          <w:lang w:val="es-CO"/>
        </w:rPr>
        <w:t>s</w:t>
      </w:r>
      <w:r w:rsidRPr="00875200">
        <w:rPr>
          <w:rFonts w:ascii="Arial" w:hAnsi="Arial" w:cs="Arial"/>
          <w:sz w:val="20"/>
          <w:szCs w:val="20"/>
          <w:lang w:val="es-CO"/>
        </w:rPr>
        <w:t xml:space="preserve"> fuera del texto original)</w:t>
      </w:r>
    </w:p>
    <w:p w14:paraId="4670FB3A" w14:textId="77777777" w:rsidR="00E6781B" w:rsidRPr="000539DF" w:rsidRDefault="00E6781B" w:rsidP="00625B0D">
      <w:pPr>
        <w:pStyle w:val="Prrafodelista"/>
        <w:spacing w:line="312" w:lineRule="auto"/>
        <w:ind w:left="0"/>
        <w:jc w:val="both"/>
        <w:rPr>
          <w:rFonts w:ascii="Arial" w:hAnsi="Arial" w:cs="Arial"/>
          <w:sz w:val="22"/>
          <w:szCs w:val="22"/>
          <w:lang w:val="es-CO"/>
        </w:rPr>
      </w:pPr>
    </w:p>
    <w:p w14:paraId="161E1269" w14:textId="3FCB3E14" w:rsidR="00F27A8C" w:rsidRDefault="00F27A8C" w:rsidP="00625B0D">
      <w:pPr>
        <w:spacing w:line="312" w:lineRule="auto"/>
        <w:jc w:val="both"/>
        <w:rPr>
          <w:rFonts w:ascii="Arial" w:hAnsi="Arial" w:cs="Arial"/>
        </w:rPr>
      </w:pPr>
      <w:r>
        <w:rPr>
          <w:rFonts w:ascii="Arial" w:hAnsi="Arial" w:cs="Arial"/>
        </w:rPr>
        <w:t>De igual manera se debe atender</w:t>
      </w:r>
      <w:r w:rsidRPr="00F27A8C">
        <w:rPr>
          <w:rFonts w:ascii="Arial" w:hAnsi="Arial" w:cs="Arial"/>
        </w:rPr>
        <w:t xml:space="preserve"> el contenido obligacional al que están sometidos los médicos y el régimen jurídico que de</w:t>
      </w:r>
      <w:r>
        <w:rPr>
          <w:rFonts w:ascii="Arial" w:hAnsi="Arial" w:cs="Arial"/>
        </w:rPr>
        <w:t xml:space="preserve"> </w:t>
      </w:r>
      <w:r w:rsidRPr="00F27A8C">
        <w:rPr>
          <w:rFonts w:ascii="Arial" w:hAnsi="Arial" w:cs="Arial"/>
        </w:rPr>
        <w:t>este se desprende</w:t>
      </w:r>
      <w:r>
        <w:rPr>
          <w:rFonts w:ascii="Arial" w:hAnsi="Arial" w:cs="Arial"/>
        </w:rPr>
        <w:t>, e</w:t>
      </w:r>
      <w:r w:rsidRPr="00F27A8C">
        <w:rPr>
          <w:rFonts w:ascii="Arial" w:hAnsi="Arial" w:cs="Arial"/>
        </w:rPr>
        <w:t xml:space="preserve">sto es, la sujeción a una obligación de medios en la </w:t>
      </w:r>
      <w:r w:rsidRPr="00F27A8C">
        <w:rPr>
          <w:rFonts w:ascii="Arial" w:hAnsi="Arial" w:cs="Arial"/>
        </w:rPr>
        <w:lastRenderedPageBreak/>
        <w:t>práctica de los actos médicos y el régimen subjetivo de responsabilidad que le es aplicable en consecuencia. Así se encuentra en el artículo 26 de la Ley 1164 de 2007, el fundamento legal de la obligación de medios del médico en los siguientes términos:</w:t>
      </w:r>
    </w:p>
    <w:p w14:paraId="2E6E0B79" w14:textId="77777777" w:rsidR="00F27A8C" w:rsidRDefault="00F27A8C" w:rsidP="00625B0D">
      <w:pPr>
        <w:spacing w:line="312" w:lineRule="auto"/>
        <w:jc w:val="both"/>
        <w:rPr>
          <w:rFonts w:ascii="Arial" w:hAnsi="Arial" w:cs="Arial"/>
        </w:rPr>
      </w:pPr>
    </w:p>
    <w:p w14:paraId="76E66DC3" w14:textId="36E75CF9" w:rsidR="00F27A8C" w:rsidRPr="00F27A8C" w:rsidRDefault="00F27A8C" w:rsidP="00625B0D">
      <w:pPr>
        <w:spacing w:line="312" w:lineRule="auto"/>
        <w:ind w:left="567" w:right="567"/>
        <w:jc w:val="both"/>
        <w:rPr>
          <w:rFonts w:ascii="Arial" w:hAnsi="Arial" w:cs="Arial"/>
          <w:sz w:val="20"/>
          <w:szCs w:val="20"/>
        </w:rPr>
      </w:pPr>
      <w:r w:rsidRPr="00F27A8C">
        <w:rPr>
          <w:rFonts w:ascii="Arial" w:hAnsi="Arial" w:cs="Arial"/>
          <w:i/>
          <w:iCs/>
          <w:sz w:val="20"/>
          <w:szCs w:val="20"/>
        </w:rPr>
        <w:t xml:space="preserve">“(…) ARTÍCULO 26. ACTO PROPIO DE LOS PROFESIONALES DE LA SALUD. Es el conjunto de acciones orientadas a la atención integral de salud, aplicadas por el profesional autorizado legalmente para ejercerlas. El acto profesional se caracteriza por la autonomía profesional y la relación entre el profesional de la salud y el usuario. </w:t>
      </w:r>
      <w:r w:rsidRPr="005F308D">
        <w:rPr>
          <w:rFonts w:ascii="Arial" w:hAnsi="Arial" w:cs="Arial"/>
          <w:b/>
          <w:bCs/>
          <w:i/>
          <w:iCs/>
          <w:sz w:val="20"/>
          <w:szCs w:val="20"/>
          <w:u w:val="single"/>
        </w:rPr>
        <w:t>Esta relación de asistencia en salud genera una obligación de medio, basada en la competencia profesional</w:t>
      </w:r>
      <w:r w:rsidRPr="00F27A8C">
        <w:rPr>
          <w:rFonts w:ascii="Arial" w:hAnsi="Arial" w:cs="Arial"/>
          <w:i/>
          <w:iCs/>
          <w:sz w:val="20"/>
          <w:szCs w:val="20"/>
        </w:rPr>
        <w:t xml:space="preserve"> (…)”. </w:t>
      </w:r>
      <w:r w:rsidRPr="00F27A8C">
        <w:rPr>
          <w:rFonts w:ascii="Arial" w:hAnsi="Arial" w:cs="Arial"/>
          <w:sz w:val="20"/>
          <w:szCs w:val="20"/>
        </w:rPr>
        <w:t>(Subrayado y negrilla</w:t>
      </w:r>
      <w:r>
        <w:rPr>
          <w:rFonts w:ascii="Arial" w:hAnsi="Arial" w:cs="Arial"/>
          <w:sz w:val="20"/>
          <w:szCs w:val="20"/>
        </w:rPr>
        <w:t>s</w:t>
      </w:r>
      <w:r w:rsidRPr="00F27A8C">
        <w:rPr>
          <w:rFonts w:ascii="Arial" w:hAnsi="Arial" w:cs="Arial"/>
          <w:sz w:val="20"/>
          <w:szCs w:val="20"/>
        </w:rPr>
        <w:t xml:space="preserve"> fuera del texto original)</w:t>
      </w:r>
    </w:p>
    <w:p w14:paraId="2D4909E2" w14:textId="77777777" w:rsidR="00F27A8C" w:rsidRDefault="00F27A8C" w:rsidP="00625B0D">
      <w:pPr>
        <w:spacing w:line="312" w:lineRule="auto"/>
        <w:jc w:val="both"/>
        <w:rPr>
          <w:rFonts w:ascii="Arial" w:hAnsi="Arial" w:cs="Arial"/>
        </w:rPr>
      </w:pPr>
    </w:p>
    <w:p w14:paraId="69F3E55D" w14:textId="0CA12A76" w:rsidR="00EA4AF7" w:rsidRDefault="00EA4AF7" w:rsidP="00625B0D">
      <w:pPr>
        <w:spacing w:line="312" w:lineRule="auto"/>
        <w:jc w:val="both"/>
        <w:rPr>
          <w:rFonts w:ascii="Arial" w:hAnsi="Arial" w:cs="Arial"/>
        </w:rPr>
      </w:pPr>
      <w:r w:rsidRPr="00EA4AF7">
        <w:rPr>
          <w:rFonts w:ascii="Arial" w:hAnsi="Arial" w:cs="Arial"/>
        </w:rPr>
        <w:t>En términos</w:t>
      </w:r>
      <w:r w:rsidR="00F27A8C">
        <w:rPr>
          <w:rFonts w:ascii="Arial" w:hAnsi="Arial" w:cs="Arial"/>
        </w:rPr>
        <w:t xml:space="preserve"> similares y relacionados con las obligaciones de los sujetos procesales</w:t>
      </w:r>
      <w:r w:rsidRPr="00EA4AF7">
        <w:rPr>
          <w:rFonts w:ascii="Arial" w:hAnsi="Arial" w:cs="Arial"/>
        </w:rPr>
        <w:t>, en reciente pronunciamiento de la H. Corte Suprema de Justicia se reiteró la naturaleza de la prestación del servicio médico y</w:t>
      </w:r>
      <w:r w:rsidR="00877A65">
        <w:rPr>
          <w:rFonts w:ascii="Arial" w:hAnsi="Arial" w:cs="Arial"/>
        </w:rPr>
        <w:t xml:space="preserve"> que</w:t>
      </w:r>
      <w:r w:rsidRPr="00EA4AF7">
        <w:rPr>
          <w:rFonts w:ascii="Arial" w:hAnsi="Arial" w:cs="Arial"/>
        </w:rPr>
        <w:t xml:space="preserve"> la obligación recae en el demandante para acreditar la culpa:</w:t>
      </w:r>
    </w:p>
    <w:p w14:paraId="46D87E19" w14:textId="77777777" w:rsidR="00EA4AF7" w:rsidRDefault="00EA4AF7" w:rsidP="00625B0D">
      <w:pPr>
        <w:spacing w:line="312" w:lineRule="auto"/>
        <w:jc w:val="both"/>
        <w:rPr>
          <w:rFonts w:ascii="Arial" w:hAnsi="Arial" w:cs="Arial"/>
        </w:rPr>
      </w:pPr>
    </w:p>
    <w:p w14:paraId="5ED0C982" w14:textId="1BA4FE4F" w:rsidR="00EA4AF7" w:rsidRPr="00EA4AF7" w:rsidRDefault="00EA4AF7" w:rsidP="00625B0D">
      <w:pPr>
        <w:spacing w:line="312" w:lineRule="auto"/>
        <w:ind w:left="567" w:right="567"/>
        <w:jc w:val="both"/>
        <w:rPr>
          <w:rFonts w:ascii="Arial" w:hAnsi="Arial" w:cs="Arial"/>
          <w:i/>
          <w:iCs/>
          <w:sz w:val="20"/>
          <w:szCs w:val="20"/>
          <w:lang w:val="es-CO"/>
        </w:rPr>
      </w:pPr>
      <w:r w:rsidRPr="00EA4AF7">
        <w:rPr>
          <w:rFonts w:ascii="Arial" w:hAnsi="Arial" w:cs="Arial"/>
          <w:i/>
          <w:iCs/>
          <w:sz w:val="20"/>
          <w:szCs w:val="20"/>
        </w:rPr>
        <w:t xml:space="preserve">“(…) Suficientemente es conocido, en el campo contractual, la responsabilidad médica descansa en el principio general de la culpa probada, salvo cuando en virtud de las “estipulaciones especiales de las partes” artículo 1604, in fine, del Código Civil), se asumen, por ejemplo, obligaciones de resultado, ahora mucho más, cuando en el ordenamiento patrio, el artículo 104 de la Ley 1438 de 2011, ubica la relación obligatoria médico-paciente como de medios. La conceptualización es de capital importancia con miras a atribuir las cargas probatorias de los supuestos de hecho controvertidos y establecer las consecuencias de su incumplimiento. </w:t>
      </w:r>
      <w:r w:rsidRPr="00EA4AF7">
        <w:rPr>
          <w:rFonts w:ascii="Arial" w:hAnsi="Arial" w:cs="Arial"/>
          <w:b/>
          <w:bCs/>
          <w:i/>
          <w:iCs/>
          <w:sz w:val="20"/>
          <w:szCs w:val="20"/>
          <w:u w:val="single"/>
        </w:rPr>
        <w:t>Así, tratándose de obligaciones de medio, es al demandante a quien le incumbe acreditar la negligencia o impericia del médico, mientras que en las de resultado, ese elemento subjetivo se presume</w:t>
      </w:r>
      <w:r w:rsidRPr="00EA4AF7">
        <w:rPr>
          <w:rFonts w:ascii="Arial" w:hAnsi="Arial" w:cs="Arial"/>
          <w:i/>
          <w:iCs/>
          <w:sz w:val="20"/>
          <w:szCs w:val="20"/>
        </w:rPr>
        <w:t xml:space="preserve"> (…)</w:t>
      </w:r>
      <w:r w:rsidRPr="00EA4AF7">
        <w:rPr>
          <w:rStyle w:val="Refdenotaalpie"/>
          <w:rFonts w:ascii="Arial" w:hAnsi="Arial" w:cs="Arial"/>
          <w:i/>
          <w:iCs/>
          <w:sz w:val="20"/>
          <w:szCs w:val="20"/>
        </w:rPr>
        <w:footnoteReference w:id="4"/>
      </w:r>
      <w:r w:rsidRPr="00EA4AF7">
        <w:rPr>
          <w:rFonts w:ascii="Arial" w:hAnsi="Arial" w:cs="Arial"/>
          <w:i/>
          <w:iCs/>
          <w:sz w:val="20"/>
          <w:szCs w:val="20"/>
        </w:rPr>
        <w:t>”</w:t>
      </w:r>
      <w:r>
        <w:rPr>
          <w:rFonts w:ascii="Arial" w:hAnsi="Arial" w:cs="Arial"/>
          <w:i/>
          <w:iCs/>
          <w:sz w:val="20"/>
          <w:szCs w:val="20"/>
        </w:rPr>
        <w:t xml:space="preserve"> </w:t>
      </w:r>
      <w:r w:rsidRPr="00875200">
        <w:rPr>
          <w:rFonts w:ascii="Arial" w:hAnsi="Arial" w:cs="Arial"/>
          <w:sz w:val="20"/>
          <w:szCs w:val="20"/>
          <w:lang w:val="es-CO"/>
        </w:rPr>
        <w:t>(Subrayado y negrilla</w:t>
      </w:r>
      <w:r>
        <w:rPr>
          <w:rFonts w:ascii="Arial" w:hAnsi="Arial" w:cs="Arial"/>
          <w:sz w:val="20"/>
          <w:szCs w:val="20"/>
          <w:lang w:val="es-CO"/>
        </w:rPr>
        <w:t>s</w:t>
      </w:r>
      <w:r w:rsidRPr="00875200">
        <w:rPr>
          <w:rFonts w:ascii="Arial" w:hAnsi="Arial" w:cs="Arial"/>
          <w:sz w:val="20"/>
          <w:szCs w:val="20"/>
          <w:lang w:val="es-CO"/>
        </w:rPr>
        <w:t xml:space="preserve"> fuera del texto original)</w:t>
      </w:r>
    </w:p>
    <w:p w14:paraId="09B8AFA1" w14:textId="77777777" w:rsidR="00EA4AF7" w:rsidRDefault="00EA4AF7" w:rsidP="00625B0D">
      <w:pPr>
        <w:spacing w:line="312" w:lineRule="auto"/>
        <w:jc w:val="both"/>
        <w:rPr>
          <w:rFonts w:ascii="Arial" w:hAnsi="Arial" w:cs="Arial"/>
          <w:lang w:val="es-CO"/>
        </w:rPr>
      </w:pPr>
    </w:p>
    <w:p w14:paraId="5433D93E" w14:textId="3C3053D4" w:rsidR="00FF427A" w:rsidRDefault="00FF427A" w:rsidP="00625B0D">
      <w:pPr>
        <w:spacing w:line="312" w:lineRule="auto"/>
        <w:jc w:val="both"/>
        <w:rPr>
          <w:rFonts w:ascii="Arial" w:hAnsi="Arial" w:cs="Arial"/>
        </w:rPr>
      </w:pPr>
      <w:r w:rsidRPr="00FF427A">
        <w:rPr>
          <w:rFonts w:ascii="Arial" w:hAnsi="Arial" w:cs="Arial"/>
        </w:rPr>
        <w:t>De acuerdo con los mandatos legales y jurisprudenciales citados, resulta claro que las obligaciones médicas adquiridas por Cosmitet LTDA</w:t>
      </w:r>
      <w:r>
        <w:rPr>
          <w:rFonts w:ascii="Arial" w:hAnsi="Arial" w:cs="Arial"/>
        </w:rPr>
        <w:t>.</w:t>
      </w:r>
      <w:r w:rsidRPr="00FF427A">
        <w:rPr>
          <w:rFonts w:ascii="Arial" w:hAnsi="Arial" w:cs="Arial"/>
        </w:rPr>
        <w:t xml:space="preserve">, propietaria de la Clínica Rey David, son obligaciones de medio y no de resultado. Es por ello </w:t>
      </w:r>
      <w:r w:rsidR="003C475E" w:rsidRPr="00FF427A">
        <w:rPr>
          <w:rFonts w:ascii="Arial" w:hAnsi="Arial" w:cs="Arial"/>
        </w:rPr>
        <w:t>por lo que</w:t>
      </w:r>
      <w:r w:rsidRPr="00FF427A">
        <w:rPr>
          <w:rFonts w:ascii="Arial" w:hAnsi="Arial" w:cs="Arial"/>
        </w:rPr>
        <w:t>, en ninguna de sus actuaciones puede garantizarse un resultado determinado, pero sí pueden probar en debida forma que las mismas se sujetaron a los más altos estándares médicos, mostrando un alto grado de diligencia y cuidado en sus actividades, como sucedió</w:t>
      </w:r>
      <w:r w:rsidR="003C475E">
        <w:rPr>
          <w:rFonts w:ascii="Arial" w:hAnsi="Arial" w:cs="Arial"/>
        </w:rPr>
        <w:t xml:space="preserve"> en el caso de autos</w:t>
      </w:r>
      <w:r w:rsidRPr="00FF427A">
        <w:rPr>
          <w:rFonts w:ascii="Arial" w:hAnsi="Arial" w:cs="Arial"/>
        </w:rPr>
        <w:t xml:space="preserve">. </w:t>
      </w:r>
    </w:p>
    <w:p w14:paraId="08F1D93C" w14:textId="77777777" w:rsidR="00FF427A" w:rsidRDefault="00FF427A" w:rsidP="00625B0D">
      <w:pPr>
        <w:spacing w:line="312" w:lineRule="auto"/>
        <w:jc w:val="both"/>
        <w:rPr>
          <w:rFonts w:ascii="Arial" w:hAnsi="Arial" w:cs="Arial"/>
        </w:rPr>
      </w:pPr>
    </w:p>
    <w:p w14:paraId="22AD903E" w14:textId="76715BB1" w:rsidR="00FF427A" w:rsidRDefault="00FF427A" w:rsidP="00625B0D">
      <w:pPr>
        <w:spacing w:line="312" w:lineRule="auto"/>
        <w:jc w:val="both"/>
        <w:rPr>
          <w:rFonts w:ascii="Arial" w:hAnsi="Arial" w:cs="Arial"/>
        </w:rPr>
      </w:pPr>
      <w:r w:rsidRPr="00FF427A">
        <w:rPr>
          <w:rFonts w:ascii="Arial" w:hAnsi="Arial" w:cs="Arial"/>
        </w:rPr>
        <w:t xml:space="preserve">En efecto, los galenos adscritos a la </w:t>
      </w:r>
      <w:r w:rsidR="000826BF" w:rsidRPr="00FF427A">
        <w:rPr>
          <w:rFonts w:ascii="Arial" w:hAnsi="Arial" w:cs="Arial"/>
        </w:rPr>
        <w:t>Clínica Rey David</w:t>
      </w:r>
      <w:r w:rsidRPr="00FF427A">
        <w:rPr>
          <w:rFonts w:ascii="Arial" w:hAnsi="Arial" w:cs="Arial"/>
        </w:rPr>
        <w:t xml:space="preserve"> mostraron una debida diligencia en su actuar médico en la atención suministrada al señor </w:t>
      </w:r>
      <w:r w:rsidR="00CC5E0C" w:rsidRPr="00FF427A">
        <w:rPr>
          <w:rFonts w:ascii="Arial" w:hAnsi="Arial" w:cs="Arial"/>
        </w:rPr>
        <w:t>Jaime Romero Aramburo</w:t>
      </w:r>
      <w:r w:rsidR="00CC5E0C">
        <w:rPr>
          <w:rFonts w:ascii="Arial" w:hAnsi="Arial" w:cs="Arial"/>
        </w:rPr>
        <w:t xml:space="preserve"> </w:t>
      </w:r>
      <w:r w:rsidRPr="00FF427A">
        <w:rPr>
          <w:rFonts w:ascii="Arial" w:hAnsi="Arial" w:cs="Arial"/>
        </w:rPr>
        <w:t xml:space="preserve">(q.e.p.d.). </w:t>
      </w:r>
      <w:r w:rsidR="00B5081B">
        <w:rPr>
          <w:rFonts w:ascii="Arial" w:hAnsi="Arial" w:cs="Arial"/>
        </w:rPr>
        <w:t>Así entonces como se ha expuesto a lo extenso del proceso, l</w:t>
      </w:r>
      <w:r w:rsidRPr="00FF427A">
        <w:rPr>
          <w:rFonts w:ascii="Arial" w:hAnsi="Arial" w:cs="Arial"/>
        </w:rPr>
        <w:t xml:space="preserve">a atención dispensada se sujetó a los criterios de racionalidad y gradualidad que fueron requeridos y dictaminados, en virtud del resultado de la valoración del paciente. En el presente caso la conducta del cuerpo médico y demás partícipes en la atención del paciente fue diligente y ajustada a la </w:t>
      </w:r>
      <w:r w:rsidRPr="00B5081B">
        <w:rPr>
          <w:rFonts w:ascii="Arial" w:hAnsi="Arial" w:cs="Arial"/>
          <w:i/>
          <w:iCs/>
        </w:rPr>
        <w:t>lex artis</w:t>
      </w:r>
      <w:r w:rsidRPr="00FF427A">
        <w:rPr>
          <w:rFonts w:ascii="Arial" w:hAnsi="Arial" w:cs="Arial"/>
        </w:rPr>
        <w:t xml:space="preserve">, por lo cual no procede la declaración de responsabilidad en relación con el daño que los demandantes aducen que se les ocasionó. Sobre el particular, es necesario </w:t>
      </w:r>
      <w:r w:rsidR="00FF7FF3" w:rsidRPr="00FF427A">
        <w:rPr>
          <w:rFonts w:ascii="Arial" w:hAnsi="Arial" w:cs="Arial"/>
        </w:rPr>
        <w:t>r</w:t>
      </w:r>
      <w:r w:rsidR="00FF7FF3">
        <w:rPr>
          <w:rFonts w:ascii="Arial" w:hAnsi="Arial" w:cs="Arial"/>
        </w:rPr>
        <w:t>eiterar</w:t>
      </w:r>
      <w:r w:rsidRPr="00FF427A">
        <w:rPr>
          <w:rFonts w:ascii="Arial" w:hAnsi="Arial" w:cs="Arial"/>
        </w:rPr>
        <w:t xml:space="preserve"> el análisis de la historia clínica del señor, en la que resulta diáfana la pericia de los profesionales de la salud</w:t>
      </w:r>
      <w:r w:rsidR="006B58FB">
        <w:rPr>
          <w:rFonts w:ascii="Arial" w:hAnsi="Arial" w:cs="Arial"/>
        </w:rPr>
        <w:t xml:space="preserve"> pues el mismo se corresponde perfectamente con los testimonios practicados</w:t>
      </w:r>
      <w:r w:rsidRPr="00FF427A">
        <w:rPr>
          <w:rFonts w:ascii="Arial" w:hAnsi="Arial" w:cs="Arial"/>
        </w:rPr>
        <w:t xml:space="preserve">. </w:t>
      </w:r>
    </w:p>
    <w:p w14:paraId="75D7968D" w14:textId="77777777" w:rsidR="00FF7FF3" w:rsidRDefault="00FF7FF3" w:rsidP="00625B0D">
      <w:pPr>
        <w:spacing w:line="312" w:lineRule="auto"/>
        <w:jc w:val="both"/>
        <w:rPr>
          <w:rFonts w:ascii="Arial" w:hAnsi="Arial" w:cs="Arial"/>
        </w:rPr>
      </w:pPr>
    </w:p>
    <w:p w14:paraId="6403FDA7" w14:textId="52861384" w:rsidR="00FF427A" w:rsidRDefault="005525E5" w:rsidP="00625B0D">
      <w:pPr>
        <w:spacing w:line="312" w:lineRule="auto"/>
        <w:jc w:val="both"/>
        <w:rPr>
          <w:rFonts w:ascii="Arial" w:hAnsi="Arial" w:cs="Arial"/>
        </w:rPr>
      </w:pPr>
      <w:r>
        <w:rPr>
          <w:rFonts w:ascii="Arial" w:hAnsi="Arial" w:cs="Arial"/>
        </w:rPr>
        <w:t>En ese sentido l</w:t>
      </w:r>
      <w:r w:rsidR="00FF427A" w:rsidRPr="00FF427A">
        <w:rPr>
          <w:rFonts w:ascii="Arial" w:hAnsi="Arial" w:cs="Arial"/>
        </w:rPr>
        <w:t xml:space="preserve">as consignas de la historia clínica que milita en el </w:t>
      </w:r>
      <w:r w:rsidR="00006748" w:rsidRPr="00FF427A">
        <w:rPr>
          <w:rFonts w:ascii="Arial" w:hAnsi="Arial" w:cs="Arial"/>
        </w:rPr>
        <w:t>plenario</w:t>
      </w:r>
      <w:r w:rsidR="00FF427A" w:rsidRPr="00FF427A">
        <w:rPr>
          <w:rFonts w:ascii="Arial" w:hAnsi="Arial" w:cs="Arial"/>
        </w:rPr>
        <w:t xml:space="preserve"> validan que desde el instante en el que señor </w:t>
      </w:r>
      <w:r w:rsidR="00FA3731" w:rsidRPr="00FF427A">
        <w:rPr>
          <w:rFonts w:ascii="Arial" w:hAnsi="Arial" w:cs="Arial"/>
        </w:rPr>
        <w:t>Jaime Romero Aramburo</w:t>
      </w:r>
      <w:r w:rsidR="00FF427A" w:rsidRPr="00FF427A">
        <w:rPr>
          <w:rFonts w:ascii="Arial" w:hAnsi="Arial" w:cs="Arial"/>
        </w:rPr>
        <w:t xml:space="preserve"> (q.e.p.d.) ingresó a la institución hospitalaria, el 18 de diciembre de 2014, con </w:t>
      </w:r>
      <w:r w:rsidR="00FA3731">
        <w:rPr>
          <w:rFonts w:ascii="Arial" w:hAnsi="Arial" w:cs="Arial"/>
        </w:rPr>
        <w:t xml:space="preserve">un </w:t>
      </w:r>
      <w:r w:rsidR="00FF427A" w:rsidRPr="00FF427A">
        <w:rPr>
          <w:rFonts w:ascii="Arial" w:hAnsi="Arial" w:cs="Arial"/>
        </w:rPr>
        <w:t>accidente cereb</w:t>
      </w:r>
      <w:r w:rsidR="00A51D48">
        <w:rPr>
          <w:rFonts w:ascii="Arial" w:hAnsi="Arial" w:cs="Arial"/>
        </w:rPr>
        <w:t>ro vascular hemorrágico, el cual,</w:t>
      </w:r>
      <w:r w:rsidR="00FF427A" w:rsidRPr="00FF427A">
        <w:rPr>
          <w:rFonts w:ascii="Arial" w:hAnsi="Arial" w:cs="Arial"/>
        </w:rPr>
        <w:t xml:space="preserve"> </w:t>
      </w:r>
      <w:r w:rsidR="00FA3731">
        <w:rPr>
          <w:rFonts w:ascii="Arial" w:hAnsi="Arial" w:cs="Arial"/>
        </w:rPr>
        <w:t xml:space="preserve">vale remembrar </w:t>
      </w:r>
      <w:r w:rsidR="00FF427A" w:rsidRPr="00FF427A">
        <w:rPr>
          <w:rFonts w:ascii="Arial" w:hAnsi="Arial" w:cs="Arial"/>
        </w:rPr>
        <w:lastRenderedPageBreak/>
        <w:t>es una condición sumamente grave, se le prestó la atención necesaria para salvaguardar su integridad física. Lo anterior, realizando la respectiva valoración inicial, diagnóstico, hospitalización en UCI, ordenando TAC cerebral, recetando medicamentos, ordenando y practicando exámenes</w:t>
      </w:r>
      <w:r w:rsidR="00FA3731">
        <w:rPr>
          <w:rFonts w:ascii="Arial" w:hAnsi="Arial" w:cs="Arial"/>
        </w:rPr>
        <w:t xml:space="preserve">, todo lo cuan exhibió </w:t>
      </w:r>
      <w:r w:rsidR="00FF427A" w:rsidRPr="00FF427A">
        <w:rPr>
          <w:rFonts w:ascii="Arial" w:hAnsi="Arial" w:cs="Arial"/>
        </w:rPr>
        <w:t xml:space="preserve">un compromiso severo neurológico con pronóstico </w:t>
      </w:r>
      <w:r w:rsidR="00FA3731">
        <w:rPr>
          <w:rFonts w:ascii="Arial" w:hAnsi="Arial" w:cs="Arial"/>
        </w:rPr>
        <w:t>negativo y reservado</w:t>
      </w:r>
      <w:r w:rsidR="00FF427A" w:rsidRPr="00FF427A">
        <w:rPr>
          <w:rFonts w:ascii="Arial" w:hAnsi="Arial" w:cs="Arial"/>
        </w:rPr>
        <w:t xml:space="preserve"> desde </w:t>
      </w:r>
      <w:r w:rsidR="00FA3731">
        <w:rPr>
          <w:rFonts w:ascii="Arial" w:hAnsi="Arial" w:cs="Arial"/>
        </w:rPr>
        <w:t>el</w:t>
      </w:r>
      <w:r w:rsidR="00FF427A" w:rsidRPr="00FF427A">
        <w:rPr>
          <w:rFonts w:ascii="Arial" w:hAnsi="Arial" w:cs="Arial"/>
        </w:rPr>
        <w:t xml:space="preserve"> ingreso. </w:t>
      </w:r>
      <w:r w:rsidR="009C5886">
        <w:rPr>
          <w:rFonts w:ascii="Arial" w:hAnsi="Arial" w:cs="Arial"/>
        </w:rPr>
        <w:t>Esto claramente evidencia el c</w:t>
      </w:r>
      <w:r w:rsidR="00FF427A" w:rsidRPr="00FF427A">
        <w:rPr>
          <w:rFonts w:ascii="Arial" w:hAnsi="Arial" w:cs="Arial"/>
        </w:rPr>
        <w:t>umpli</w:t>
      </w:r>
      <w:r w:rsidR="009C5886">
        <w:rPr>
          <w:rFonts w:ascii="Arial" w:hAnsi="Arial" w:cs="Arial"/>
        </w:rPr>
        <w:t>miento</w:t>
      </w:r>
      <w:r w:rsidR="00FF427A" w:rsidRPr="00FF427A">
        <w:rPr>
          <w:rFonts w:ascii="Arial" w:hAnsi="Arial" w:cs="Arial"/>
        </w:rPr>
        <w:t xml:space="preserve"> a cabalidad </w:t>
      </w:r>
      <w:r w:rsidR="009C5886">
        <w:rPr>
          <w:rFonts w:ascii="Arial" w:hAnsi="Arial" w:cs="Arial"/>
        </w:rPr>
        <w:t>d</w:t>
      </w:r>
      <w:r w:rsidR="00FF427A" w:rsidRPr="00FF427A">
        <w:rPr>
          <w:rFonts w:ascii="Arial" w:hAnsi="Arial" w:cs="Arial"/>
        </w:rPr>
        <w:t xml:space="preserve">el </w:t>
      </w:r>
      <w:r w:rsidR="009C5886">
        <w:rPr>
          <w:rFonts w:ascii="Arial" w:hAnsi="Arial" w:cs="Arial"/>
        </w:rPr>
        <w:t>protocolo</w:t>
      </w:r>
      <w:r w:rsidR="00FF427A" w:rsidRPr="00FF427A">
        <w:rPr>
          <w:rFonts w:ascii="Arial" w:hAnsi="Arial" w:cs="Arial"/>
        </w:rPr>
        <w:t xml:space="preserve"> para la patología que aquejaba al paciente. </w:t>
      </w:r>
    </w:p>
    <w:p w14:paraId="588DD287" w14:textId="77777777" w:rsidR="00FF427A" w:rsidRDefault="00FF427A" w:rsidP="00625B0D">
      <w:pPr>
        <w:spacing w:line="312" w:lineRule="auto"/>
        <w:jc w:val="both"/>
        <w:rPr>
          <w:rFonts w:ascii="Arial" w:hAnsi="Arial" w:cs="Arial"/>
        </w:rPr>
      </w:pPr>
    </w:p>
    <w:p w14:paraId="4976FED0" w14:textId="57D37684" w:rsidR="008148AB" w:rsidRDefault="008148AB" w:rsidP="00625B0D">
      <w:pPr>
        <w:spacing w:line="312" w:lineRule="auto"/>
        <w:jc w:val="both"/>
        <w:rPr>
          <w:rFonts w:ascii="Arial" w:hAnsi="Arial" w:cs="Arial"/>
        </w:rPr>
      </w:pPr>
      <w:r>
        <w:rPr>
          <w:rFonts w:ascii="Arial" w:hAnsi="Arial" w:cs="Arial"/>
        </w:rPr>
        <w:t>Es así como se puede concluir</w:t>
      </w:r>
      <w:r w:rsidR="00FF427A" w:rsidRPr="00FF427A">
        <w:rPr>
          <w:rFonts w:ascii="Arial" w:hAnsi="Arial" w:cs="Arial"/>
        </w:rPr>
        <w:t xml:space="preserve"> que a la luz de la historia clínica no existió por parte </w:t>
      </w:r>
      <w:r>
        <w:rPr>
          <w:rFonts w:ascii="Arial" w:hAnsi="Arial" w:cs="Arial"/>
        </w:rPr>
        <w:t>lo</w:t>
      </w:r>
      <w:r w:rsidR="00FF427A" w:rsidRPr="00FF427A">
        <w:rPr>
          <w:rFonts w:ascii="Arial" w:hAnsi="Arial" w:cs="Arial"/>
        </w:rPr>
        <w:t xml:space="preserve">s profesionales </w:t>
      </w:r>
      <w:r>
        <w:rPr>
          <w:rFonts w:ascii="Arial" w:hAnsi="Arial" w:cs="Arial"/>
        </w:rPr>
        <w:t xml:space="preserve">involucrados, </w:t>
      </w:r>
      <w:r w:rsidR="00FF427A" w:rsidRPr="00FF427A">
        <w:rPr>
          <w:rFonts w:ascii="Arial" w:hAnsi="Arial" w:cs="Arial"/>
        </w:rPr>
        <w:t xml:space="preserve">ninguna conducta negligente, imperita, ni mucho menos atentatoria de los derechos del señor </w:t>
      </w:r>
      <w:r w:rsidRPr="00FF427A">
        <w:rPr>
          <w:rFonts w:ascii="Arial" w:hAnsi="Arial" w:cs="Arial"/>
        </w:rPr>
        <w:t>Jaime Romero Aramburo</w:t>
      </w:r>
      <w:r w:rsidR="00FF427A" w:rsidRPr="00FF427A">
        <w:rPr>
          <w:rFonts w:ascii="Arial" w:hAnsi="Arial" w:cs="Arial"/>
        </w:rPr>
        <w:t xml:space="preserve"> (q.e.p.d.)</w:t>
      </w:r>
      <w:r>
        <w:rPr>
          <w:rFonts w:ascii="Arial" w:hAnsi="Arial" w:cs="Arial"/>
        </w:rPr>
        <w:t xml:space="preserve">, pero, además, ello se debe contrarrestar con los medios probatorios practicados en el desarrollo del proceso, lo anterior haciendo clara referencia al testimonio </w:t>
      </w:r>
      <w:r w:rsidR="00E9470F" w:rsidRPr="00E9470F">
        <w:rPr>
          <w:rFonts w:ascii="Arial" w:hAnsi="Arial" w:cs="Arial"/>
        </w:rPr>
        <w:t xml:space="preserve">técnico </w:t>
      </w:r>
      <w:r w:rsidR="00E9470F">
        <w:rPr>
          <w:rFonts w:ascii="Arial" w:hAnsi="Arial" w:cs="Arial"/>
        </w:rPr>
        <w:t>del m</w:t>
      </w:r>
      <w:r w:rsidR="00E9470F" w:rsidRPr="00E9470F">
        <w:rPr>
          <w:rFonts w:ascii="Arial" w:hAnsi="Arial" w:cs="Arial"/>
        </w:rPr>
        <w:t>édico intensivista Elias Vieda Silva</w:t>
      </w:r>
      <w:r w:rsidR="00E9470F">
        <w:rPr>
          <w:rFonts w:ascii="Arial" w:hAnsi="Arial" w:cs="Arial"/>
        </w:rPr>
        <w:t>, quién en su relato manifiesta lo siguiente:</w:t>
      </w:r>
    </w:p>
    <w:p w14:paraId="6F1951FD" w14:textId="62A9CB5B" w:rsidR="00E9470F" w:rsidRDefault="00E9470F" w:rsidP="00625B0D">
      <w:pPr>
        <w:spacing w:line="312" w:lineRule="auto"/>
        <w:jc w:val="both"/>
        <w:rPr>
          <w:rFonts w:ascii="Arial" w:hAnsi="Arial" w:cs="Arial"/>
        </w:rPr>
      </w:pPr>
    </w:p>
    <w:p w14:paraId="7C96727B" w14:textId="77777777" w:rsidR="00DA694B" w:rsidRPr="00DA694B" w:rsidRDefault="00DA694B" w:rsidP="00625B0D">
      <w:pPr>
        <w:spacing w:line="312" w:lineRule="auto"/>
        <w:ind w:left="567" w:right="567"/>
        <w:jc w:val="both"/>
        <w:rPr>
          <w:rFonts w:ascii="Arial" w:hAnsi="Arial" w:cs="Arial"/>
          <w:i/>
          <w:iCs/>
          <w:sz w:val="20"/>
          <w:szCs w:val="20"/>
        </w:rPr>
      </w:pPr>
      <w:r w:rsidRPr="00DA694B">
        <w:rPr>
          <w:rFonts w:ascii="Arial" w:hAnsi="Arial" w:cs="Arial"/>
          <w:i/>
          <w:iCs/>
          <w:sz w:val="20"/>
          <w:szCs w:val="20"/>
        </w:rPr>
        <w:t xml:space="preserve">(…) al momento de ingreso a urgencias el paciente contaba con un cuadro neurológico que oscilaba con un glasgow menor de 8, por lo que requirió intubación orotraqueal, soporte ventilatorio, medicamentos e ingreso a la unidad de cuidados intensivos para continuar su manejo. </w:t>
      </w:r>
    </w:p>
    <w:p w14:paraId="122BCEBB" w14:textId="77777777" w:rsidR="00DA694B" w:rsidRPr="00DA694B" w:rsidRDefault="00DA694B" w:rsidP="00625B0D">
      <w:pPr>
        <w:spacing w:line="312" w:lineRule="auto"/>
        <w:ind w:left="567" w:right="567"/>
        <w:jc w:val="both"/>
        <w:rPr>
          <w:rFonts w:ascii="Arial" w:hAnsi="Arial" w:cs="Arial"/>
          <w:i/>
          <w:iCs/>
          <w:sz w:val="20"/>
          <w:szCs w:val="20"/>
        </w:rPr>
      </w:pPr>
    </w:p>
    <w:p w14:paraId="435588A9" w14:textId="385358BC" w:rsidR="00DA694B" w:rsidRPr="00DA694B" w:rsidRDefault="00DA694B" w:rsidP="00625B0D">
      <w:pPr>
        <w:spacing w:line="312" w:lineRule="auto"/>
        <w:ind w:left="567" w:right="567"/>
        <w:jc w:val="both"/>
        <w:rPr>
          <w:rFonts w:ascii="Arial" w:hAnsi="Arial" w:cs="Arial"/>
          <w:i/>
          <w:iCs/>
          <w:sz w:val="20"/>
          <w:szCs w:val="20"/>
        </w:rPr>
      </w:pPr>
      <w:r w:rsidRPr="00DA694B">
        <w:rPr>
          <w:rFonts w:ascii="Arial" w:hAnsi="Arial" w:cs="Arial"/>
          <w:i/>
          <w:iCs/>
          <w:sz w:val="20"/>
          <w:szCs w:val="20"/>
        </w:rPr>
        <w:t>(…) el paciente tenía antecedentes de pérdidas de conocimiento transitoria y en tomografía previa, se había encontrado malformación cerebral.</w:t>
      </w:r>
    </w:p>
    <w:p w14:paraId="69C0CFEE" w14:textId="77777777" w:rsidR="00DA694B" w:rsidRPr="00DA694B" w:rsidRDefault="00DA694B" w:rsidP="00625B0D">
      <w:pPr>
        <w:spacing w:line="312" w:lineRule="auto"/>
        <w:ind w:left="567" w:right="567"/>
        <w:jc w:val="both"/>
        <w:rPr>
          <w:rFonts w:ascii="Arial" w:hAnsi="Arial" w:cs="Arial"/>
          <w:i/>
          <w:iCs/>
          <w:sz w:val="20"/>
          <w:szCs w:val="20"/>
        </w:rPr>
      </w:pPr>
    </w:p>
    <w:p w14:paraId="2D4B2B5A" w14:textId="33F88C0B" w:rsidR="00E9470F" w:rsidRPr="00DA694B" w:rsidRDefault="00DA694B" w:rsidP="00625B0D">
      <w:pPr>
        <w:spacing w:line="312" w:lineRule="auto"/>
        <w:ind w:left="567" w:right="567"/>
        <w:jc w:val="both"/>
        <w:rPr>
          <w:rFonts w:ascii="Arial" w:hAnsi="Arial" w:cs="Arial"/>
          <w:i/>
          <w:iCs/>
          <w:sz w:val="20"/>
          <w:szCs w:val="20"/>
        </w:rPr>
      </w:pPr>
      <w:r w:rsidRPr="00DA694B">
        <w:rPr>
          <w:rFonts w:ascii="Arial" w:hAnsi="Arial" w:cs="Arial"/>
          <w:i/>
          <w:iCs/>
          <w:sz w:val="20"/>
          <w:szCs w:val="20"/>
        </w:rPr>
        <w:t xml:space="preserve">(…) </w:t>
      </w:r>
      <w:r w:rsidRPr="00DA694B">
        <w:rPr>
          <w:rFonts w:ascii="Arial" w:hAnsi="Arial" w:cs="Arial"/>
          <w:b/>
          <w:bCs/>
          <w:i/>
          <w:iCs/>
          <w:sz w:val="20"/>
          <w:szCs w:val="20"/>
          <w:u w:val="single"/>
        </w:rPr>
        <w:t>por parte de la atención en la Clínica se prestaron todas las atenciones médicas oportunas y necesarias</w:t>
      </w:r>
      <w:r w:rsidRPr="00DA694B">
        <w:rPr>
          <w:rFonts w:ascii="Arial" w:hAnsi="Arial" w:cs="Arial"/>
          <w:i/>
          <w:iCs/>
          <w:sz w:val="20"/>
          <w:szCs w:val="20"/>
        </w:rPr>
        <w:t>.</w:t>
      </w:r>
      <w:r>
        <w:rPr>
          <w:rFonts w:ascii="Arial" w:hAnsi="Arial" w:cs="Arial"/>
          <w:i/>
          <w:iCs/>
          <w:sz w:val="20"/>
          <w:szCs w:val="20"/>
        </w:rPr>
        <w:t xml:space="preserve"> </w:t>
      </w:r>
      <w:r w:rsidRPr="00875200">
        <w:rPr>
          <w:rFonts w:ascii="Arial" w:hAnsi="Arial" w:cs="Arial"/>
          <w:sz w:val="20"/>
          <w:szCs w:val="20"/>
          <w:lang w:val="es-CO"/>
        </w:rPr>
        <w:t>(</w:t>
      </w:r>
      <w:r w:rsidR="00373A2F">
        <w:rPr>
          <w:rFonts w:ascii="Arial" w:hAnsi="Arial" w:cs="Arial"/>
          <w:sz w:val="20"/>
          <w:szCs w:val="20"/>
          <w:lang w:val="es-CO"/>
        </w:rPr>
        <w:t>Énfasis propio</w:t>
      </w:r>
      <w:r w:rsidRPr="00875200">
        <w:rPr>
          <w:rFonts w:ascii="Arial" w:hAnsi="Arial" w:cs="Arial"/>
          <w:sz w:val="20"/>
          <w:szCs w:val="20"/>
          <w:lang w:val="es-CO"/>
        </w:rPr>
        <w:t>)</w:t>
      </w:r>
    </w:p>
    <w:p w14:paraId="0AFCB4EA" w14:textId="77777777" w:rsidR="008148AB" w:rsidRDefault="008148AB" w:rsidP="00625B0D">
      <w:pPr>
        <w:spacing w:line="312" w:lineRule="auto"/>
        <w:jc w:val="both"/>
        <w:rPr>
          <w:rFonts w:ascii="Arial" w:hAnsi="Arial" w:cs="Arial"/>
        </w:rPr>
      </w:pPr>
    </w:p>
    <w:p w14:paraId="7DB6A544" w14:textId="7E8724C4" w:rsidR="00EA4AF7" w:rsidRDefault="004C2987" w:rsidP="00625B0D">
      <w:pPr>
        <w:spacing w:line="312" w:lineRule="auto"/>
        <w:jc w:val="both"/>
        <w:rPr>
          <w:rFonts w:ascii="Arial" w:hAnsi="Arial" w:cs="Arial"/>
          <w:lang w:val="es-CO"/>
        </w:rPr>
      </w:pPr>
      <w:r>
        <w:rPr>
          <w:rFonts w:ascii="Arial" w:hAnsi="Arial" w:cs="Arial"/>
        </w:rPr>
        <w:t>Con todo ello de presente, es claro que e</w:t>
      </w:r>
      <w:r w:rsidR="00FF427A" w:rsidRPr="00FF427A">
        <w:rPr>
          <w:rFonts w:ascii="Arial" w:hAnsi="Arial" w:cs="Arial"/>
        </w:rPr>
        <w:t xml:space="preserve">l hecho de que se produjera la muerte del paciente no implica un daño </w:t>
      </w:r>
      <w:r>
        <w:rPr>
          <w:rFonts w:ascii="Arial" w:hAnsi="Arial" w:cs="Arial"/>
        </w:rPr>
        <w:t xml:space="preserve">antijurídico </w:t>
      </w:r>
      <w:r>
        <w:rPr>
          <w:rFonts w:ascii="Arial" w:hAnsi="Arial" w:cs="Arial"/>
          <w:i/>
          <w:iCs/>
        </w:rPr>
        <w:t>per se</w:t>
      </w:r>
      <w:r w:rsidR="00FF427A" w:rsidRPr="00FF427A">
        <w:rPr>
          <w:rFonts w:ascii="Arial" w:hAnsi="Arial" w:cs="Arial"/>
        </w:rPr>
        <w:t xml:space="preserve">, máxime si se tiene en consideración que el paciente tenía patologías de base como lo era la obesidad mórbida, accidente cerebrovascular hemorrágico, emergencia hipertensiva, hemorragia de ganglio basal derecho con pronóstico </w:t>
      </w:r>
      <w:r>
        <w:rPr>
          <w:rFonts w:ascii="Arial" w:hAnsi="Arial" w:cs="Arial"/>
        </w:rPr>
        <w:t>negativo y reservado y que</w:t>
      </w:r>
      <w:r w:rsidR="00FF427A" w:rsidRPr="00FF427A">
        <w:rPr>
          <w:rFonts w:ascii="Arial" w:hAnsi="Arial" w:cs="Arial"/>
        </w:rPr>
        <w:t xml:space="preserve"> durante su estancia hospitalaria presentó falla renal</w:t>
      </w:r>
      <w:r>
        <w:rPr>
          <w:rFonts w:ascii="Arial" w:hAnsi="Arial" w:cs="Arial"/>
        </w:rPr>
        <w:t xml:space="preserve"> y</w:t>
      </w:r>
      <w:r w:rsidR="00FF427A" w:rsidRPr="00FF427A">
        <w:rPr>
          <w:rFonts w:ascii="Arial" w:hAnsi="Arial" w:cs="Arial"/>
        </w:rPr>
        <w:t xml:space="preserve"> diabetes insípida. </w:t>
      </w:r>
    </w:p>
    <w:p w14:paraId="4EBE5E02" w14:textId="77777777" w:rsidR="00FF427A" w:rsidRDefault="00FF427A" w:rsidP="00625B0D">
      <w:pPr>
        <w:spacing w:line="312" w:lineRule="auto"/>
        <w:jc w:val="both"/>
        <w:rPr>
          <w:rFonts w:ascii="Arial" w:hAnsi="Arial" w:cs="Arial"/>
          <w:lang w:val="es-CO"/>
        </w:rPr>
      </w:pPr>
    </w:p>
    <w:p w14:paraId="64C9D891" w14:textId="41C2E85C" w:rsidR="00FF427A" w:rsidRDefault="004C2987" w:rsidP="00625B0D">
      <w:pPr>
        <w:spacing w:line="312" w:lineRule="auto"/>
        <w:jc w:val="both"/>
        <w:rPr>
          <w:rFonts w:ascii="Arial" w:hAnsi="Arial" w:cs="Arial"/>
          <w:lang w:val="es-CO"/>
        </w:rPr>
      </w:pPr>
      <w:r>
        <w:rPr>
          <w:rFonts w:ascii="Arial" w:hAnsi="Arial" w:cs="Arial"/>
        </w:rPr>
        <w:t>Corolario de lo expuesto en este punto, es acertado concluir que</w:t>
      </w:r>
      <w:r w:rsidRPr="004C2987">
        <w:rPr>
          <w:rFonts w:ascii="Arial" w:hAnsi="Arial" w:cs="Arial"/>
        </w:rPr>
        <w:t xml:space="preserve"> la Clínica Rey David, cumplió con todos los parámetros médicos y </w:t>
      </w:r>
      <w:r w:rsidRPr="004C2987">
        <w:rPr>
          <w:rFonts w:ascii="Arial" w:hAnsi="Arial" w:cs="Arial"/>
          <w:i/>
          <w:iCs/>
        </w:rPr>
        <w:t>lex artis</w:t>
      </w:r>
      <w:r w:rsidRPr="004C2987">
        <w:rPr>
          <w:rFonts w:ascii="Arial" w:hAnsi="Arial" w:cs="Arial"/>
        </w:rPr>
        <w:t xml:space="preserve"> en atención al diagnóstico de ingreso del paciente y de la atención prestada al mismo. De manera que, la prueba de diligencia en este caso recae en la lectura debida y técnica de la historia clínica de la víctima,</w:t>
      </w:r>
      <w:r>
        <w:rPr>
          <w:rFonts w:ascii="Arial" w:hAnsi="Arial" w:cs="Arial"/>
        </w:rPr>
        <w:t xml:space="preserve"> así como en el relato del único testimonio acercado al plenario, el cual de primera mano pudo dar fe de lo aquí argumentado</w:t>
      </w:r>
      <w:r w:rsidRPr="004C2987">
        <w:rPr>
          <w:rFonts w:ascii="Arial" w:hAnsi="Arial" w:cs="Arial"/>
        </w:rPr>
        <w:t>, motivo</w:t>
      </w:r>
      <w:r>
        <w:rPr>
          <w:rFonts w:ascii="Arial" w:hAnsi="Arial" w:cs="Arial"/>
        </w:rPr>
        <w:t>s</w:t>
      </w:r>
      <w:r w:rsidRPr="004C2987">
        <w:rPr>
          <w:rFonts w:ascii="Arial" w:hAnsi="Arial" w:cs="Arial"/>
        </w:rPr>
        <w:t xml:space="preserve"> por </w:t>
      </w:r>
      <w:r>
        <w:rPr>
          <w:rFonts w:ascii="Arial" w:hAnsi="Arial" w:cs="Arial"/>
        </w:rPr>
        <w:t>los</w:t>
      </w:r>
      <w:r w:rsidRPr="004C2987">
        <w:rPr>
          <w:rFonts w:ascii="Arial" w:hAnsi="Arial" w:cs="Arial"/>
        </w:rPr>
        <w:t xml:space="preserve"> cual</w:t>
      </w:r>
      <w:r>
        <w:rPr>
          <w:rFonts w:ascii="Arial" w:hAnsi="Arial" w:cs="Arial"/>
        </w:rPr>
        <w:t>es</w:t>
      </w:r>
      <w:r w:rsidRPr="004C2987">
        <w:rPr>
          <w:rFonts w:ascii="Arial" w:hAnsi="Arial" w:cs="Arial"/>
        </w:rPr>
        <w:t xml:space="preserve">, </w:t>
      </w:r>
      <w:r w:rsidR="0020368D">
        <w:rPr>
          <w:rFonts w:ascii="Arial" w:hAnsi="Arial" w:cs="Arial"/>
        </w:rPr>
        <w:t xml:space="preserve">no existe alternativa distinta </w:t>
      </w:r>
      <w:r w:rsidR="0020368D">
        <w:rPr>
          <w:rFonts w:ascii="Arial" w:hAnsi="Arial" w:cs="Arial"/>
        </w:rPr>
        <w:tab/>
        <w:t>que</w:t>
      </w:r>
      <w:r w:rsidRPr="004C2987">
        <w:rPr>
          <w:rFonts w:ascii="Arial" w:hAnsi="Arial" w:cs="Arial"/>
        </w:rPr>
        <w:t xml:space="preserve"> exonerar de toda responsabilidad al extremo pasivo.</w:t>
      </w:r>
    </w:p>
    <w:p w14:paraId="6CAE3B2B" w14:textId="77777777" w:rsidR="00FF427A" w:rsidRDefault="00FF427A" w:rsidP="00625B0D">
      <w:pPr>
        <w:spacing w:line="312" w:lineRule="auto"/>
        <w:jc w:val="both"/>
        <w:rPr>
          <w:rFonts w:ascii="Arial" w:hAnsi="Arial" w:cs="Arial"/>
          <w:lang w:val="es-CO"/>
        </w:rPr>
      </w:pPr>
    </w:p>
    <w:p w14:paraId="598B2AEE" w14:textId="50C7756E" w:rsidR="0087793A" w:rsidRDefault="00D170BC" w:rsidP="00625B0D">
      <w:pPr>
        <w:pStyle w:val="Prrafodelista"/>
        <w:spacing w:line="312" w:lineRule="auto"/>
        <w:ind w:left="0"/>
        <w:jc w:val="both"/>
        <w:rPr>
          <w:rFonts w:ascii="Arial" w:hAnsi="Arial" w:cs="Arial"/>
          <w:sz w:val="22"/>
          <w:szCs w:val="22"/>
          <w:lang w:val="es-CO"/>
        </w:rPr>
      </w:pPr>
      <w:r w:rsidRPr="000539DF">
        <w:rPr>
          <w:rFonts w:ascii="Arial" w:hAnsi="Arial" w:cs="Arial"/>
          <w:sz w:val="22"/>
          <w:szCs w:val="22"/>
          <w:lang w:val="es-CO"/>
        </w:rPr>
        <w:t xml:space="preserve">Por todo lo </w:t>
      </w:r>
      <w:r w:rsidR="004C2987">
        <w:rPr>
          <w:rFonts w:ascii="Arial" w:hAnsi="Arial" w:cs="Arial"/>
          <w:sz w:val="22"/>
          <w:szCs w:val="22"/>
          <w:lang w:val="es-CO"/>
        </w:rPr>
        <w:t>indicado</w:t>
      </w:r>
      <w:r w:rsidRPr="000539DF">
        <w:rPr>
          <w:rFonts w:ascii="Arial" w:hAnsi="Arial" w:cs="Arial"/>
          <w:sz w:val="22"/>
          <w:szCs w:val="22"/>
          <w:lang w:val="es-CO"/>
        </w:rPr>
        <w:t>, queda claro que la presente excepción de inexistencia de falla médica como consecuencia de la prestación del servicio médico y tratamiento adecuado, diligente, cuidadoso, carente de culpa y realizado conforme a los protocolos de salud por parte de</w:t>
      </w:r>
      <w:r w:rsidR="0027305E">
        <w:rPr>
          <w:rFonts w:ascii="Arial" w:hAnsi="Arial" w:cs="Arial"/>
          <w:sz w:val="22"/>
          <w:szCs w:val="22"/>
          <w:lang w:val="es-CO"/>
        </w:rPr>
        <w:t xml:space="preserve"> Cosmitet </w:t>
      </w:r>
      <w:r w:rsidR="00823CF0">
        <w:rPr>
          <w:rFonts w:ascii="Arial" w:hAnsi="Arial" w:cs="Arial"/>
          <w:sz w:val="22"/>
          <w:szCs w:val="22"/>
          <w:lang w:val="es-CO"/>
        </w:rPr>
        <w:t xml:space="preserve">LTDA. </w:t>
      </w:r>
      <w:r w:rsidR="0027305E">
        <w:rPr>
          <w:rFonts w:ascii="Arial" w:hAnsi="Arial" w:cs="Arial"/>
          <w:sz w:val="22"/>
          <w:szCs w:val="22"/>
          <w:lang w:val="es-CO"/>
        </w:rPr>
        <w:t xml:space="preserve">como propietaria de la </w:t>
      </w:r>
      <w:r w:rsidR="00823CF0">
        <w:rPr>
          <w:rFonts w:ascii="Arial" w:hAnsi="Arial" w:cs="Arial"/>
          <w:sz w:val="22"/>
          <w:szCs w:val="22"/>
          <w:lang w:val="es-CO"/>
        </w:rPr>
        <w:t>Clínica</w:t>
      </w:r>
      <w:r w:rsidR="0027305E">
        <w:rPr>
          <w:rFonts w:ascii="Arial" w:hAnsi="Arial" w:cs="Arial"/>
          <w:sz w:val="22"/>
          <w:szCs w:val="22"/>
          <w:lang w:val="es-CO"/>
        </w:rPr>
        <w:t xml:space="preserve"> Rey David</w:t>
      </w:r>
      <w:r w:rsidRPr="000539DF">
        <w:rPr>
          <w:rFonts w:ascii="Arial" w:hAnsi="Arial" w:cs="Arial"/>
          <w:sz w:val="22"/>
          <w:szCs w:val="22"/>
          <w:lang w:val="es-CO"/>
        </w:rPr>
        <w:t>, debe prosperar.</w:t>
      </w:r>
    </w:p>
    <w:p w14:paraId="6D58EA6F" w14:textId="77777777" w:rsidR="0020368D" w:rsidRDefault="0020368D" w:rsidP="00625B0D">
      <w:pPr>
        <w:pStyle w:val="Prrafodelista"/>
        <w:spacing w:line="312" w:lineRule="auto"/>
        <w:ind w:left="0"/>
        <w:jc w:val="both"/>
        <w:rPr>
          <w:rFonts w:ascii="Arial" w:hAnsi="Arial" w:cs="Arial"/>
          <w:sz w:val="22"/>
          <w:szCs w:val="22"/>
          <w:lang w:val="es-CO"/>
        </w:rPr>
      </w:pPr>
    </w:p>
    <w:p w14:paraId="21821689" w14:textId="305D91AC" w:rsidR="0087793A" w:rsidRPr="00BF61EA" w:rsidRDefault="00D50E41" w:rsidP="00625B0D">
      <w:pPr>
        <w:pStyle w:val="Textoindependiente"/>
        <w:widowControl/>
        <w:numPr>
          <w:ilvl w:val="0"/>
          <w:numId w:val="2"/>
        </w:numPr>
        <w:tabs>
          <w:tab w:val="left" w:pos="2268"/>
        </w:tabs>
        <w:autoSpaceDE/>
        <w:autoSpaceDN/>
        <w:spacing w:line="312" w:lineRule="auto"/>
        <w:jc w:val="both"/>
        <w:rPr>
          <w:rFonts w:ascii="Arial" w:hAnsi="Arial" w:cs="Arial"/>
          <w:b/>
          <w:sz w:val="22"/>
          <w:szCs w:val="22"/>
        </w:rPr>
      </w:pPr>
      <w:r w:rsidRPr="00BF61EA">
        <w:rPr>
          <w:rFonts w:ascii="Arial" w:hAnsi="Arial" w:cs="Arial"/>
          <w:b/>
          <w:sz w:val="22"/>
          <w:szCs w:val="22"/>
        </w:rPr>
        <w:t>CULPA EXCLUSIVA Y DETERMINANTE DE LA VÍCTIMA</w:t>
      </w:r>
    </w:p>
    <w:p w14:paraId="26203B6B" w14:textId="77777777" w:rsidR="003F4B21" w:rsidRPr="000539DF" w:rsidRDefault="003F4B21"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1C2BD0BA" w14:textId="51AB7D58" w:rsidR="007054A6" w:rsidRPr="000539DF" w:rsidRDefault="00CA37D6" w:rsidP="00625B0D">
      <w:pPr>
        <w:pStyle w:val="Textoindependiente"/>
        <w:widowControl/>
        <w:tabs>
          <w:tab w:val="left" w:pos="2268"/>
        </w:tabs>
        <w:autoSpaceDE/>
        <w:autoSpaceDN/>
        <w:spacing w:line="312" w:lineRule="auto"/>
        <w:jc w:val="both"/>
        <w:rPr>
          <w:rFonts w:ascii="Arial" w:hAnsi="Arial" w:cs="Arial"/>
          <w:bCs/>
          <w:sz w:val="22"/>
          <w:szCs w:val="22"/>
          <w:lang w:val="es-CO"/>
        </w:rPr>
      </w:pPr>
      <w:r w:rsidRPr="000539DF">
        <w:rPr>
          <w:rFonts w:ascii="Arial" w:hAnsi="Arial" w:cs="Arial"/>
          <w:bCs/>
          <w:sz w:val="22"/>
          <w:szCs w:val="22"/>
          <w:lang w:val="es-CO"/>
        </w:rPr>
        <w:t xml:space="preserve">De lo actuado y efectivamente probado en el proceso se ha podido concluir que existe una responsabilidad inequívoca de la </w:t>
      </w:r>
      <w:r w:rsidR="00B973B8" w:rsidRPr="000539DF">
        <w:rPr>
          <w:rFonts w:ascii="Arial" w:hAnsi="Arial" w:cs="Arial"/>
          <w:bCs/>
          <w:sz w:val="22"/>
          <w:szCs w:val="22"/>
          <w:lang w:val="es-CO"/>
        </w:rPr>
        <w:t>víctima</w:t>
      </w:r>
      <w:r w:rsidRPr="000539DF">
        <w:rPr>
          <w:rFonts w:ascii="Arial" w:hAnsi="Arial" w:cs="Arial"/>
          <w:bCs/>
          <w:sz w:val="22"/>
          <w:szCs w:val="22"/>
          <w:lang w:val="es-CO"/>
        </w:rPr>
        <w:t xml:space="preserve"> en el desenlace que ocupa este litigio, pues como se ha podido observar de </w:t>
      </w:r>
      <w:r w:rsidR="00F13BFF">
        <w:rPr>
          <w:rFonts w:ascii="Arial" w:hAnsi="Arial" w:cs="Arial"/>
          <w:bCs/>
          <w:sz w:val="22"/>
          <w:szCs w:val="22"/>
          <w:lang w:val="es-CO"/>
        </w:rPr>
        <w:t xml:space="preserve">la única </w:t>
      </w:r>
      <w:r w:rsidRPr="000539DF">
        <w:rPr>
          <w:rFonts w:ascii="Arial" w:hAnsi="Arial" w:cs="Arial"/>
          <w:bCs/>
          <w:sz w:val="22"/>
          <w:szCs w:val="22"/>
          <w:lang w:val="es-CO"/>
        </w:rPr>
        <w:t>prueba</w:t>
      </w:r>
      <w:r w:rsidR="00F13BFF">
        <w:rPr>
          <w:rFonts w:ascii="Arial" w:hAnsi="Arial" w:cs="Arial"/>
          <w:bCs/>
          <w:sz w:val="22"/>
          <w:szCs w:val="22"/>
          <w:lang w:val="es-CO"/>
        </w:rPr>
        <w:t xml:space="preserve"> </w:t>
      </w:r>
      <w:r w:rsidRPr="000539DF">
        <w:rPr>
          <w:rFonts w:ascii="Arial" w:hAnsi="Arial" w:cs="Arial"/>
          <w:bCs/>
          <w:sz w:val="22"/>
          <w:szCs w:val="22"/>
          <w:lang w:val="es-CO"/>
        </w:rPr>
        <w:t>testimoni</w:t>
      </w:r>
      <w:r w:rsidR="00F13BFF">
        <w:rPr>
          <w:rFonts w:ascii="Arial" w:hAnsi="Arial" w:cs="Arial"/>
          <w:bCs/>
          <w:sz w:val="22"/>
          <w:szCs w:val="22"/>
          <w:lang w:val="es-CO"/>
        </w:rPr>
        <w:t>al</w:t>
      </w:r>
      <w:r w:rsidRPr="000539DF">
        <w:rPr>
          <w:rFonts w:ascii="Arial" w:hAnsi="Arial" w:cs="Arial"/>
          <w:bCs/>
          <w:sz w:val="22"/>
          <w:szCs w:val="22"/>
          <w:lang w:val="es-CO"/>
        </w:rPr>
        <w:t xml:space="preserve"> </w:t>
      </w:r>
      <w:r w:rsidR="00F13BFF">
        <w:rPr>
          <w:rFonts w:ascii="Arial" w:hAnsi="Arial" w:cs="Arial"/>
          <w:bCs/>
          <w:sz w:val="22"/>
          <w:szCs w:val="22"/>
          <w:lang w:val="es-CO"/>
        </w:rPr>
        <w:t>que se pudo practicar</w:t>
      </w:r>
      <w:r w:rsidRPr="000539DF">
        <w:rPr>
          <w:rFonts w:ascii="Arial" w:hAnsi="Arial" w:cs="Arial"/>
          <w:bCs/>
          <w:sz w:val="22"/>
          <w:szCs w:val="22"/>
          <w:lang w:val="es-CO"/>
        </w:rPr>
        <w:t xml:space="preserve">, el demandante </w:t>
      </w:r>
      <w:r w:rsidR="00F13BFF">
        <w:rPr>
          <w:rFonts w:ascii="Arial" w:hAnsi="Arial" w:cs="Arial"/>
          <w:bCs/>
          <w:sz w:val="22"/>
          <w:szCs w:val="22"/>
          <w:lang w:val="es-CO"/>
        </w:rPr>
        <w:t xml:space="preserve">arribó a </w:t>
      </w:r>
      <w:r w:rsidR="00574CCE">
        <w:rPr>
          <w:rFonts w:ascii="Arial" w:hAnsi="Arial" w:cs="Arial"/>
          <w:bCs/>
          <w:sz w:val="22"/>
          <w:szCs w:val="22"/>
          <w:lang w:val="es-CO"/>
        </w:rPr>
        <w:t xml:space="preserve">la </w:t>
      </w:r>
      <w:r w:rsidR="00574CCE">
        <w:rPr>
          <w:rFonts w:ascii="Arial" w:hAnsi="Arial" w:cs="Arial"/>
          <w:bCs/>
          <w:sz w:val="22"/>
          <w:szCs w:val="22"/>
          <w:lang w:val="es-CO"/>
        </w:rPr>
        <w:lastRenderedPageBreak/>
        <w:t xml:space="preserve">entidad prestadora de servicios de salud, </w:t>
      </w:r>
      <w:r w:rsidR="00DC0407">
        <w:rPr>
          <w:rFonts w:ascii="Arial" w:hAnsi="Arial" w:cs="Arial"/>
          <w:bCs/>
          <w:sz w:val="22"/>
          <w:szCs w:val="22"/>
          <w:lang w:val="es-CO"/>
        </w:rPr>
        <w:t xml:space="preserve">con precedentes de </w:t>
      </w:r>
      <w:r w:rsidR="00574CCE">
        <w:rPr>
          <w:rFonts w:ascii="Arial" w:hAnsi="Arial" w:cs="Arial"/>
          <w:bCs/>
          <w:sz w:val="22"/>
          <w:szCs w:val="22"/>
          <w:lang w:val="es-CO"/>
        </w:rPr>
        <w:t>desatención</w:t>
      </w:r>
      <w:r w:rsidR="00DC0407">
        <w:rPr>
          <w:rFonts w:ascii="Arial" w:hAnsi="Arial" w:cs="Arial"/>
          <w:bCs/>
          <w:sz w:val="22"/>
          <w:szCs w:val="22"/>
          <w:lang w:val="es-CO"/>
        </w:rPr>
        <w:t xml:space="preserve"> </w:t>
      </w:r>
      <w:r w:rsidR="00574CCE">
        <w:rPr>
          <w:rFonts w:ascii="Arial" w:hAnsi="Arial" w:cs="Arial"/>
          <w:bCs/>
          <w:sz w:val="22"/>
          <w:szCs w:val="22"/>
          <w:lang w:val="es-CO"/>
        </w:rPr>
        <w:t xml:space="preserve">a sus tratamientos, así como </w:t>
      </w:r>
      <w:r w:rsidR="00B7247D">
        <w:rPr>
          <w:rFonts w:ascii="Arial" w:hAnsi="Arial" w:cs="Arial"/>
          <w:bCs/>
          <w:sz w:val="22"/>
          <w:szCs w:val="22"/>
          <w:lang w:val="es-CO"/>
        </w:rPr>
        <w:t>con una notable franja de tiempo en la evolución de su patología, lo cual sólo puede catalogarse como</w:t>
      </w:r>
      <w:r w:rsidRPr="000539DF">
        <w:rPr>
          <w:rFonts w:ascii="Arial" w:hAnsi="Arial" w:cs="Arial"/>
          <w:bCs/>
          <w:sz w:val="22"/>
          <w:szCs w:val="22"/>
          <w:lang w:val="es-CO"/>
        </w:rPr>
        <w:t xml:space="preserve"> </w:t>
      </w:r>
      <w:r w:rsidR="00B7247D">
        <w:rPr>
          <w:rFonts w:ascii="Arial" w:hAnsi="Arial" w:cs="Arial"/>
          <w:bCs/>
          <w:sz w:val="22"/>
          <w:szCs w:val="22"/>
          <w:lang w:val="es-CO"/>
        </w:rPr>
        <w:t>falta al deber objetivo de cuidado respecto de</w:t>
      </w:r>
      <w:r w:rsidRPr="000539DF">
        <w:rPr>
          <w:rFonts w:ascii="Arial" w:hAnsi="Arial" w:cs="Arial"/>
          <w:bCs/>
          <w:sz w:val="22"/>
          <w:szCs w:val="22"/>
          <w:lang w:val="es-CO"/>
        </w:rPr>
        <w:t xml:space="preserve"> las obligaciones que tiene </w:t>
      </w:r>
      <w:r w:rsidR="00B7247D">
        <w:rPr>
          <w:rFonts w:ascii="Arial" w:hAnsi="Arial" w:cs="Arial"/>
          <w:bCs/>
          <w:sz w:val="22"/>
          <w:szCs w:val="22"/>
          <w:lang w:val="es-CO"/>
        </w:rPr>
        <w:t>sobre</w:t>
      </w:r>
      <w:r w:rsidR="007054A6" w:rsidRPr="000539DF">
        <w:rPr>
          <w:rFonts w:ascii="Arial" w:hAnsi="Arial" w:cs="Arial"/>
          <w:bCs/>
          <w:sz w:val="22"/>
          <w:szCs w:val="22"/>
          <w:lang w:val="es-CO"/>
        </w:rPr>
        <w:t xml:space="preserve"> su propia salud.</w:t>
      </w:r>
    </w:p>
    <w:p w14:paraId="252FB98F" w14:textId="77777777" w:rsidR="007054A6" w:rsidRPr="000539DF" w:rsidRDefault="007054A6"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6C79BDDD" w14:textId="0C286FCD" w:rsidR="007054A6" w:rsidRPr="000539DF" w:rsidRDefault="00154773" w:rsidP="00625B0D">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En relación con el asunto en cuestión</w:t>
      </w:r>
      <w:r w:rsidR="007054A6" w:rsidRPr="000539DF">
        <w:rPr>
          <w:rFonts w:ascii="Arial" w:hAnsi="Arial" w:cs="Arial"/>
          <w:bCs/>
          <w:sz w:val="22"/>
          <w:szCs w:val="22"/>
          <w:lang w:val="es-CO"/>
        </w:rPr>
        <w:t xml:space="preserve"> nos indica el artículo 10 de la Ley 1751 de 2015, que:</w:t>
      </w:r>
    </w:p>
    <w:p w14:paraId="237033F1" w14:textId="77777777" w:rsidR="007054A6" w:rsidRPr="000539DF" w:rsidRDefault="007054A6"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09497081" w14:textId="14806FCF" w:rsidR="007054A6" w:rsidRPr="00154773" w:rsidRDefault="00154773" w:rsidP="00505389">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154773">
        <w:rPr>
          <w:rFonts w:ascii="Arial" w:hAnsi="Arial" w:cs="Arial"/>
          <w:bCs/>
          <w:i/>
          <w:iCs/>
          <w:sz w:val="20"/>
          <w:szCs w:val="20"/>
          <w:lang w:val="es-CO"/>
        </w:rPr>
        <w:t>“</w:t>
      </w:r>
      <w:r w:rsidR="007054A6" w:rsidRPr="00154773">
        <w:rPr>
          <w:rFonts w:ascii="Arial" w:hAnsi="Arial" w:cs="Arial"/>
          <w:bCs/>
          <w:i/>
          <w:iCs/>
          <w:sz w:val="20"/>
          <w:szCs w:val="20"/>
          <w:lang w:val="es-CO"/>
        </w:rPr>
        <w:t>Son deberes de las personas relacionados con el servicio de salud, los siguientes:</w:t>
      </w:r>
    </w:p>
    <w:p w14:paraId="616DBC3C" w14:textId="77777777" w:rsidR="007054A6" w:rsidRPr="00154773" w:rsidRDefault="007054A6" w:rsidP="00505389">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p>
    <w:p w14:paraId="49DB2C8D" w14:textId="77777777" w:rsidR="007054A6" w:rsidRPr="00154773" w:rsidRDefault="007054A6" w:rsidP="00505389">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154773">
        <w:rPr>
          <w:rFonts w:ascii="Arial" w:hAnsi="Arial" w:cs="Arial"/>
          <w:bCs/>
          <w:i/>
          <w:iCs/>
          <w:sz w:val="20"/>
          <w:szCs w:val="20"/>
          <w:lang w:val="es-CO"/>
        </w:rPr>
        <w:t xml:space="preserve">a) </w:t>
      </w:r>
      <w:r w:rsidRPr="00154773">
        <w:rPr>
          <w:rFonts w:ascii="Arial" w:hAnsi="Arial" w:cs="Arial"/>
          <w:b/>
          <w:i/>
          <w:iCs/>
          <w:sz w:val="20"/>
          <w:szCs w:val="20"/>
          <w:u w:val="single"/>
          <w:lang w:val="es-CO"/>
        </w:rPr>
        <w:t>Propender por su autocuidado</w:t>
      </w:r>
      <w:r w:rsidRPr="00154773">
        <w:rPr>
          <w:rFonts w:ascii="Arial" w:hAnsi="Arial" w:cs="Arial"/>
          <w:bCs/>
          <w:i/>
          <w:iCs/>
          <w:sz w:val="20"/>
          <w:szCs w:val="20"/>
          <w:lang w:val="es-CO"/>
        </w:rPr>
        <w:t>, el de su familia y el de su comunidad;</w:t>
      </w:r>
    </w:p>
    <w:p w14:paraId="7849067E" w14:textId="77777777" w:rsidR="007054A6" w:rsidRPr="00154773" w:rsidRDefault="007054A6" w:rsidP="00505389">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p>
    <w:p w14:paraId="248B17D8" w14:textId="77777777" w:rsidR="007054A6" w:rsidRPr="00154773" w:rsidRDefault="007054A6" w:rsidP="00505389">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154773">
        <w:rPr>
          <w:rFonts w:ascii="Arial" w:hAnsi="Arial" w:cs="Arial"/>
          <w:bCs/>
          <w:i/>
          <w:iCs/>
          <w:sz w:val="20"/>
          <w:szCs w:val="20"/>
          <w:lang w:val="es-CO"/>
        </w:rPr>
        <w:t xml:space="preserve">b) </w:t>
      </w:r>
      <w:r w:rsidRPr="00154773">
        <w:rPr>
          <w:rFonts w:ascii="Arial" w:hAnsi="Arial" w:cs="Arial"/>
          <w:b/>
          <w:i/>
          <w:iCs/>
          <w:sz w:val="20"/>
          <w:szCs w:val="20"/>
          <w:u w:val="single"/>
          <w:lang w:val="es-CO"/>
        </w:rPr>
        <w:t>Atender oportunamente las recomendaciones formuladas</w:t>
      </w:r>
      <w:r w:rsidRPr="00154773">
        <w:rPr>
          <w:rFonts w:ascii="Arial" w:hAnsi="Arial" w:cs="Arial"/>
          <w:bCs/>
          <w:i/>
          <w:iCs/>
          <w:sz w:val="20"/>
          <w:szCs w:val="20"/>
          <w:lang w:val="es-CO"/>
        </w:rPr>
        <w:t xml:space="preserve"> en los programas de promoción y prevención;</w:t>
      </w:r>
    </w:p>
    <w:p w14:paraId="071E8DEB" w14:textId="77777777" w:rsidR="007054A6" w:rsidRPr="00154773" w:rsidRDefault="007054A6" w:rsidP="00505389">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p>
    <w:p w14:paraId="3AC787E1" w14:textId="4BA6F8A0" w:rsidR="007054A6" w:rsidRPr="00154773" w:rsidRDefault="007054A6" w:rsidP="00505389">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154773">
        <w:rPr>
          <w:rFonts w:ascii="Arial" w:hAnsi="Arial" w:cs="Arial"/>
          <w:bCs/>
          <w:i/>
          <w:iCs/>
          <w:sz w:val="20"/>
          <w:szCs w:val="20"/>
          <w:lang w:val="es-CO"/>
        </w:rPr>
        <w:t>(…)</w:t>
      </w:r>
    </w:p>
    <w:p w14:paraId="13B48FD8" w14:textId="77777777" w:rsidR="007054A6" w:rsidRPr="00154773" w:rsidRDefault="007054A6" w:rsidP="00505389">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p>
    <w:p w14:paraId="10FF016D" w14:textId="77777777" w:rsidR="007054A6" w:rsidRPr="00154773" w:rsidRDefault="007054A6" w:rsidP="00505389">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154773">
        <w:rPr>
          <w:rFonts w:ascii="Arial" w:hAnsi="Arial" w:cs="Arial"/>
          <w:bCs/>
          <w:i/>
          <w:iCs/>
          <w:sz w:val="20"/>
          <w:szCs w:val="20"/>
          <w:lang w:val="es-CO"/>
        </w:rPr>
        <w:t xml:space="preserve">f) </w:t>
      </w:r>
      <w:r w:rsidRPr="00154773">
        <w:rPr>
          <w:rFonts w:ascii="Arial" w:hAnsi="Arial" w:cs="Arial"/>
          <w:b/>
          <w:i/>
          <w:iCs/>
          <w:sz w:val="20"/>
          <w:szCs w:val="20"/>
          <w:u w:val="single"/>
          <w:lang w:val="es-CO"/>
        </w:rPr>
        <w:t>Cumplir las normas del sistema de salud</w:t>
      </w:r>
      <w:r w:rsidRPr="00154773">
        <w:rPr>
          <w:rFonts w:ascii="Arial" w:hAnsi="Arial" w:cs="Arial"/>
          <w:bCs/>
          <w:i/>
          <w:iCs/>
          <w:sz w:val="20"/>
          <w:szCs w:val="20"/>
          <w:lang w:val="es-CO"/>
        </w:rPr>
        <w:t>;</w:t>
      </w:r>
    </w:p>
    <w:p w14:paraId="21E66FAB" w14:textId="77777777" w:rsidR="007054A6" w:rsidRPr="00154773" w:rsidRDefault="007054A6" w:rsidP="00505389">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p>
    <w:p w14:paraId="2056A806" w14:textId="6171F767" w:rsidR="007054A6" w:rsidRPr="00154773" w:rsidRDefault="007054A6" w:rsidP="00505389">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154773">
        <w:rPr>
          <w:rFonts w:ascii="Arial" w:hAnsi="Arial" w:cs="Arial"/>
          <w:bCs/>
          <w:i/>
          <w:iCs/>
          <w:sz w:val="20"/>
          <w:szCs w:val="20"/>
          <w:lang w:val="es-CO"/>
        </w:rPr>
        <w:t>(…)</w:t>
      </w:r>
    </w:p>
    <w:p w14:paraId="3778AACC" w14:textId="77777777" w:rsidR="007054A6" w:rsidRPr="00154773" w:rsidRDefault="007054A6" w:rsidP="00505389">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p>
    <w:p w14:paraId="2B3D2BED" w14:textId="5FE27B59" w:rsidR="007054A6" w:rsidRPr="00154773" w:rsidRDefault="007054A6" w:rsidP="00505389">
      <w:pPr>
        <w:pStyle w:val="Textoindependiente"/>
        <w:widowControl/>
        <w:tabs>
          <w:tab w:val="left" w:pos="2268"/>
        </w:tabs>
        <w:autoSpaceDE/>
        <w:autoSpaceDN/>
        <w:spacing w:line="312" w:lineRule="auto"/>
        <w:ind w:left="567" w:right="567"/>
        <w:jc w:val="both"/>
        <w:rPr>
          <w:rFonts w:ascii="Arial" w:hAnsi="Arial" w:cs="Arial"/>
          <w:bCs/>
          <w:sz w:val="20"/>
          <w:szCs w:val="20"/>
          <w:lang w:val="es-CO"/>
        </w:rPr>
      </w:pPr>
      <w:r w:rsidRPr="00154773">
        <w:rPr>
          <w:rFonts w:ascii="Arial" w:hAnsi="Arial" w:cs="Arial"/>
          <w:bCs/>
          <w:i/>
          <w:iCs/>
          <w:sz w:val="20"/>
          <w:szCs w:val="20"/>
          <w:lang w:val="es-CO"/>
        </w:rPr>
        <w:t xml:space="preserve">h) </w:t>
      </w:r>
      <w:r w:rsidRPr="00154773">
        <w:rPr>
          <w:rFonts w:ascii="Arial" w:hAnsi="Arial" w:cs="Arial"/>
          <w:b/>
          <w:i/>
          <w:iCs/>
          <w:sz w:val="20"/>
          <w:szCs w:val="20"/>
          <w:u w:val="single"/>
          <w:lang w:val="es-CO"/>
        </w:rPr>
        <w:t>Suministrar de manera oportuna y suficiente la información que se requiera para efectos del servicio</w:t>
      </w:r>
      <w:r w:rsidR="00154773" w:rsidRPr="00154773">
        <w:rPr>
          <w:rFonts w:ascii="Arial" w:hAnsi="Arial" w:cs="Arial"/>
          <w:b/>
          <w:i/>
          <w:iCs/>
          <w:sz w:val="20"/>
          <w:szCs w:val="20"/>
          <w:lang w:val="es-CO"/>
        </w:rPr>
        <w:t xml:space="preserve"> </w:t>
      </w:r>
      <w:r w:rsidR="00154773" w:rsidRPr="00154773">
        <w:rPr>
          <w:rFonts w:ascii="Arial" w:hAnsi="Arial" w:cs="Arial"/>
          <w:bCs/>
          <w:i/>
          <w:iCs/>
          <w:sz w:val="20"/>
          <w:szCs w:val="20"/>
          <w:lang w:val="es-CO"/>
        </w:rPr>
        <w:t>(…)”</w:t>
      </w:r>
      <w:r w:rsidR="00154773">
        <w:rPr>
          <w:rFonts w:ascii="Arial" w:hAnsi="Arial" w:cs="Arial"/>
          <w:bCs/>
          <w:i/>
          <w:iCs/>
          <w:sz w:val="20"/>
          <w:szCs w:val="20"/>
          <w:lang w:val="es-CO"/>
        </w:rPr>
        <w:t xml:space="preserve"> </w:t>
      </w:r>
      <w:r w:rsidR="00154773">
        <w:rPr>
          <w:rFonts w:ascii="Arial" w:hAnsi="Arial" w:cs="Arial"/>
          <w:bCs/>
          <w:sz w:val="20"/>
          <w:szCs w:val="20"/>
          <w:lang w:val="es-CO"/>
        </w:rPr>
        <w:t>(Subrayado y negrillas fuera del texto original)</w:t>
      </w:r>
    </w:p>
    <w:p w14:paraId="09C401E8" w14:textId="77777777" w:rsidR="007054A6" w:rsidRPr="000539DF" w:rsidRDefault="007054A6"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4ACC7F6A" w14:textId="7C7BFDC7" w:rsidR="00CA37D6" w:rsidRDefault="007054A6" w:rsidP="00625B0D">
      <w:pPr>
        <w:pStyle w:val="Textoindependiente"/>
        <w:widowControl/>
        <w:tabs>
          <w:tab w:val="left" w:pos="2268"/>
        </w:tabs>
        <w:autoSpaceDE/>
        <w:autoSpaceDN/>
        <w:spacing w:line="312" w:lineRule="auto"/>
        <w:jc w:val="both"/>
        <w:rPr>
          <w:rFonts w:ascii="Arial" w:hAnsi="Arial" w:cs="Arial"/>
          <w:bCs/>
          <w:sz w:val="22"/>
          <w:szCs w:val="22"/>
          <w:lang w:val="es-CO"/>
        </w:rPr>
      </w:pPr>
      <w:r w:rsidRPr="000539DF">
        <w:rPr>
          <w:rFonts w:ascii="Arial" w:hAnsi="Arial" w:cs="Arial"/>
          <w:bCs/>
          <w:sz w:val="22"/>
          <w:szCs w:val="22"/>
          <w:lang w:val="es-CO"/>
        </w:rPr>
        <w:t xml:space="preserve">De este texto vinculante para </w:t>
      </w:r>
      <w:r w:rsidR="00CD346E">
        <w:rPr>
          <w:rFonts w:ascii="Arial" w:hAnsi="Arial" w:cs="Arial"/>
          <w:bCs/>
          <w:sz w:val="22"/>
          <w:szCs w:val="22"/>
          <w:lang w:val="es-CO"/>
        </w:rPr>
        <w:t xml:space="preserve">la actuación de </w:t>
      </w:r>
      <w:r w:rsidRPr="000539DF">
        <w:rPr>
          <w:rFonts w:ascii="Arial" w:hAnsi="Arial" w:cs="Arial"/>
          <w:bCs/>
          <w:sz w:val="22"/>
          <w:szCs w:val="22"/>
          <w:lang w:val="es-CO"/>
        </w:rPr>
        <w:t xml:space="preserve">todos los administrados que hacen uso del sistema de salud, podemos extraer que en el caso </w:t>
      </w:r>
      <w:r w:rsidRPr="000539DF">
        <w:rPr>
          <w:rFonts w:ascii="Arial" w:hAnsi="Arial" w:cs="Arial"/>
          <w:bCs/>
          <w:i/>
          <w:iCs/>
          <w:sz w:val="22"/>
          <w:szCs w:val="22"/>
          <w:lang w:val="es-CO"/>
        </w:rPr>
        <w:t xml:space="preserve">sub lite </w:t>
      </w:r>
      <w:r w:rsidRPr="000539DF">
        <w:rPr>
          <w:rFonts w:ascii="Arial" w:hAnsi="Arial" w:cs="Arial"/>
          <w:bCs/>
          <w:sz w:val="22"/>
          <w:szCs w:val="22"/>
          <w:lang w:val="es-CO"/>
        </w:rPr>
        <w:t xml:space="preserve">el accionante desconoció lo contemplado en los literales </w:t>
      </w:r>
      <w:r w:rsidR="004B19C5">
        <w:rPr>
          <w:rFonts w:ascii="Arial" w:hAnsi="Arial" w:cs="Arial"/>
          <w:bCs/>
          <w:sz w:val="22"/>
          <w:szCs w:val="22"/>
          <w:lang w:val="es-CO"/>
        </w:rPr>
        <w:t>“</w:t>
      </w:r>
      <w:r w:rsidRPr="000539DF">
        <w:rPr>
          <w:rFonts w:ascii="Arial" w:hAnsi="Arial" w:cs="Arial"/>
          <w:bCs/>
          <w:sz w:val="22"/>
          <w:szCs w:val="22"/>
          <w:lang w:val="es-CO"/>
        </w:rPr>
        <w:t>a</w:t>
      </w:r>
      <w:r w:rsidR="004B19C5">
        <w:rPr>
          <w:rFonts w:ascii="Arial" w:hAnsi="Arial" w:cs="Arial"/>
          <w:bCs/>
          <w:sz w:val="22"/>
          <w:szCs w:val="22"/>
          <w:lang w:val="es-CO"/>
        </w:rPr>
        <w:t>”</w:t>
      </w:r>
      <w:r w:rsidRPr="000539DF">
        <w:rPr>
          <w:rFonts w:ascii="Arial" w:hAnsi="Arial" w:cs="Arial"/>
          <w:bCs/>
          <w:sz w:val="22"/>
          <w:szCs w:val="22"/>
          <w:lang w:val="es-CO"/>
        </w:rPr>
        <w:t xml:space="preserve">, </w:t>
      </w:r>
      <w:r w:rsidR="004B19C5">
        <w:rPr>
          <w:rFonts w:ascii="Arial" w:hAnsi="Arial" w:cs="Arial"/>
          <w:bCs/>
          <w:sz w:val="22"/>
          <w:szCs w:val="22"/>
          <w:lang w:val="es-CO"/>
        </w:rPr>
        <w:t>“</w:t>
      </w:r>
      <w:r w:rsidRPr="000539DF">
        <w:rPr>
          <w:rFonts w:ascii="Arial" w:hAnsi="Arial" w:cs="Arial"/>
          <w:bCs/>
          <w:sz w:val="22"/>
          <w:szCs w:val="22"/>
          <w:lang w:val="es-CO"/>
        </w:rPr>
        <w:t>b</w:t>
      </w:r>
      <w:r w:rsidR="004B19C5">
        <w:rPr>
          <w:rFonts w:ascii="Arial" w:hAnsi="Arial" w:cs="Arial"/>
          <w:bCs/>
          <w:sz w:val="22"/>
          <w:szCs w:val="22"/>
          <w:lang w:val="es-CO"/>
        </w:rPr>
        <w:t>”,</w:t>
      </w:r>
      <w:r w:rsidRPr="000539DF">
        <w:rPr>
          <w:rFonts w:ascii="Arial" w:hAnsi="Arial" w:cs="Arial"/>
          <w:bCs/>
          <w:sz w:val="22"/>
          <w:szCs w:val="22"/>
          <w:lang w:val="es-CO"/>
        </w:rPr>
        <w:t xml:space="preserve"> </w:t>
      </w:r>
      <w:r w:rsidR="004B19C5">
        <w:rPr>
          <w:rFonts w:ascii="Arial" w:hAnsi="Arial" w:cs="Arial"/>
          <w:bCs/>
          <w:sz w:val="22"/>
          <w:szCs w:val="22"/>
          <w:lang w:val="es-CO"/>
        </w:rPr>
        <w:t>“</w:t>
      </w:r>
      <w:r w:rsidRPr="000539DF">
        <w:rPr>
          <w:rFonts w:ascii="Arial" w:hAnsi="Arial" w:cs="Arial"/>
          <w:bCs/>
          <w:sz w:val="22"/>
          <w:szCs w:val="22"/>
          <w:lang w:val="es-CO"/>
        </w:rPr>
        <w:t>f</w:t>
      </w:r>
      <w:r w:rsidR="004B19C5">
        <w:rPr>
          <w:rFonts w:ascii="Arial" w:hAnsi="Arial" w:cs="Arial"/>
          <w:bCs/>
          <w:sz w:val="22"/>
          <w:szCs w:val="22"/>
          <w:lang w:val="es-CO"/>
        </w:rPr>
        <w:t>” y “h”</w:t>
      </w:r>
      <w:r w:rsidRPr="000539DF">
        <w:rPr>
          <w:rFonts w:ascii="Arial" w:hAnsi="Arial" w:cs="Arial"/>
          <w:bCs/>
          <w:sz w:val="22"/>
          <w:szCs w:val="22"/>
          <w:lang w:val="es-CO"/>
        </w:rPr>
        <w:t xml:space="preserve">, en el sentido de no propender por </w:t>
      </w:r>
      <w:r w:rsidR="00B06DFF">
        <w:rPr>
          <w:rFonts w:ascii="Arial" w:hAnsi="Arial" w:cs="Arial"/>
          <w:bCs/>
          <w:sz w:val="22"/>
          <w:szCs w:val="22"/>
          <w:lang w:val="es-CO"/>
        </w:rPr>
        <w:t>el</w:t>
      </w:r>
      <w:r w:rsidRPr="000539DF">
        <w:rPr>
          <w:rFonts w:ascii="Arial" w:hAnsi="Arial" w:cs="Arial"/>
          <w:bCs/>
          <w:sz w:val="22"/>
          <w:szCs w:val="22"/>
          <w:lang w:val="es-CO"/>
        </w:rPr>
        <w:t xml:space="preserve"> cuidado</w:t>
      </w:r>
      <w:r w:rsidR="00B06DFF">
        <w:rPr>
          <w:rFonts w:ascii="Arial" w:hAnsi="Arial" w:cs="Arial"/>
          <w:bCs/>
          <w:sz w:val="22"/>
          <w:szCs w:val="22"/>
          <w:lang w:val="es-CO"/>
        </w:rPr>
        <w:t xml:space="preserve"> de su salud</w:t>
      </w:r>
      <w:r w:rsidR="009428AA" w:rsidRPr="000539DF">
        <w:rPr>
          <w:rFonts w:ascii="Arial" w:hAnsi="Arial" w:cs="Arial"/>
          <w:bCs/>
          <w:sz w:val="22"/>
          <w:szCs w:val="22"/>
          <w:lang w:val="es-CO"/>
        </w:rPr>
        <w:t>,</w:t>
      </w:r>
      <w:r w:rsidRPr="000539DF">
        <w:rPr>
          <w:rFonts w:ascii="Arial" w:hAnsi="Arial" w:cs="Arial"/>
          <w:bCs/>
          <w:sz w:val="22"/>
          <w:szCs w:val="22"/>
          <w:lang w:val="es-CO"/>
        </w:rPr>
        <w:t xml:space="preserve"> </w:t>
      </w:r>
      <w:r w:rsidR="00B06DFF">
        <w:rPr>
          <w:rFonts w:ascii="Arial" w:hAnsi="Arial" w:cs="Arial"/>
          <w:bCs/>
          <w:sz w:val="22"/>
          <w:szCs w:val="22"/>
          <w:lang w:val="es-CO"/>
        </w:rPr>
        <w:t xml:space="preserve">al </w:t>
      </w:r>
      <w:r w:rsidRPr="000539DF">
        <w:rPr>
          <w:rFonts w:ascii="Arial" w:hAnsi="Arial" w:cs="Arial"/>
          <w:bCs/>
          <w:sz w:val="22"/>
          <w:szCs w:val="22"/>
          <w:lang w:val="es-CO"/>
        </w:rPr>
        <w:t xml:space="preserve">no atender las recomendaciones </w:t>
      </w:r>
      <w:r w:rsidR="009428AA" w:rsidRPr="000539DF">
        <w:rPr>
          <w:rFonts w:ascii="Arial" w:hAnsi="Arial" w:cs="Arial"/>
          <w:bCs/>
          <w:sz w:val="22"/>
          <w:szCs w:val="22"/>
          <w:lang w:val="es-CO"/>
        </w:rPr>
        <w:t xml:space="preserve">médicas y las indicaciones sobre </w:t>
      </w:r>
      <w:r w:rsidR="00B06DFF">
        <w:rPr>
          <w:rFonts w:ascii="Arial" w:hAnsi="Arial" w:cs="Arial"/>
          <w:bCs/>
          <w:sz w:val="22"/>
          <w:szCs w:val="22"/>
          <w:lang w:val="es-CO"/>
        </w:rPr>
        <w:t>los tratamientos necesarios para manejar las patologías ya advertidas en su cuerpo</w:t>
      </w:r>
      <w:r w:rsidR="00EE5190">
        <w:rPr>
          <w:rFonts w:ascii="Arial" w:hAnsi="Arial" w:cs="Arial"/>
          <w:bCs/>
          <w:sz w:val="22"/>
          <w:szCs w:val="22"/>
          <w:lang w:val="es-CO"/>
        </w:rPr>
        <w:t>;</w:t>
      </w:r>
      <w:r w:rsidR="009428AA" w:rsidRPr="000539DF">
        <w:rPr>
          <w:rFonts w:ascii="Arial" w:hAnsi="Arial" w:cs="Arial"/>
          <w:bCs/>
          <w:sz w:val="22"/>
          <w:szCs w:val="22"/>
          <w:lang w:val="es-CO"/>
        </w:rPr>
        <w:t xml:space="preserve"> pues de haber sido el caso, su situación no hubiese desmejorado en el tiempo. </w:t>
      </w:r>
    </w:p>
    <w:p w14:paraId="5DC656D9" w14:textId="77777777" w:rsidR="00AD6B34" w:rsidRDefault="00AD6B34"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733CB112" w14:textId="2806F18E" w:rsidR="00AD6B34" w:rsidRDefault="00AD6B34" w:rsidP="00625B0D">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 xml:space="preserve">Lo anterior se puede </w:t>
      </w:r>
      <w:r w:rsidR="004D3E0B">
        <w:rPr>
          <w:rFonts w:ascii="Arial" w:hAnsi="Arial" w:cs="Arial"/>
          <w:bCs/>
          <w:sz w:val="22"/>
          <w:szCs w:val="22"/>
          <w:lang w:val="es-CO"/>
        </w:rPr>
        <w:t xml:space="preserve">corroborar si se atiende que </w:t>
      </w:r>
      <w:r w:rsidR="00C365E0">
        <w:rPr>
          <w:rFonts w:ascii="Arial" w:hAnsi="Arial" w:cs="Arial"/>
          <w:bCs/>
          <w:sz w:val="22"/>
          <w:szCs w:val="22"/>
          <w:lang w:val="es-CO"/>
        </w:rPr>
        <w:t xml:space="preserve">en el </w:t>
      </w:r>
      <w:r w:rsidR="00C365E0" w:rsidRPr="00C365E0">
        <w:rPr>
          <w:rFonts w:ascii="Arial" w:hAnsi="Arial" w:cs="Arial"/>
          <w:bCs/>
          <w:sz w:val="22"/>
          <w:szCs w:val="22"/>
          <w:lang w:val="es-CO"/>
        </w:rPr>
        <w:t>testimonio técnico del médico intensivista Elias Vieda Silva</w:t>
      </w:r>
      <w:r w:rsidR="00C365E0">
        <w:rPr>
          <w:rFonts w:ascii="Arial" w:hAnsi="Arial" w:cs="Arial"/>
          <w:bCs/>
          <w:sz w:val="22"/>
          <w:szCs w:val="22"/>
          <w:lang w:val="es-CO"/>
        </w:rPr>
        <w:t>, el galeno manifiesta:</w:t>
      </w:r>
    </w:p>
    <w:p w14:paraId="5E9F18C2" w14:textId="77777777" w:rsidR="00C365E0" w:rsidRDefault="00C365E0"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5C4DAE75" w14:textId="6C171C21" w:rsidR="00C365E0" w:rsidRPr="00373A2F" w:rsidRDefault="00AC1B4E"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373A2F">
        <w:rPr>
          <w:rFonts w:ascii="Arial" w:hAnsi="Arial" w:cs="Arial"/>
          <w:bCs/>
          <w:i/>
          <w:iCs/>
          <w:sz w:val="20"/>
          <w:szCs w:val="20"/>
          <w:lang w:val="es-CO"/>
        </w:rPr>
        <w:t>(…) el paciente ingresó por pérdida súbita del conocimiento con antecedentes de hipertensión severa, obesidad (…)</w:t>
      </w:r>
    </w:p>
    <w:p w14:paraId="6967D160" w14:textId="77777777" w:rsidR="00AC1B4E" w:rsidRPr="00373A2F" w:rsidRDefault="00AC1B4E"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p>
    <w:p w14:paraId="5801296A" w14:textId="6D90D467" w:rsidR="00AC1B4E" w:rsidRPr="00373A2F" w:rsidRDefault="00373A2F"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373A2F">
        <w:rPr>
          <w:rFonts w:ascii="Arial" w:hAnsi="Arial" w:cs="Arial"/>
          <w:bCs/>
          <w:i/>
          <w:iCs/>
          <w:sz w:val="20"/>
          <w:szCs w:val="20"/>
          <w:lang w:val="es-CO"/>
        </w:rPr>
        <w:t xml:space="preserve">(…) </w:t>
      </w:r>
      <w:r w:rsidR="00AC1B4E" w:rsidRPr="00373A2F">
        <w:rPr>
          <w:rFonts w:ascii="Arial" w:hAnsi="Arial" w:cs="Arial"/>
          <w:bCs/>
          <w:i/>
          <w:iCs/>
          <w:sz w:val="20"/>
          <w:szCs w:val="20"/>
          <w:lang w:val="es-CO"/>
        </w:rPr>
        <w:t>el paciente tenía antecedentes de pérdidas de conocimiento transitoria y en tomografía previa, se había encontrado malformación cerebral</w:t>
      </w:r>
      <w:r w:rsidRPr="00373A2F">
        <w:rPr>
          <w:rFonts w:ascii="Arial" w:hAnsi="Arial" w:cs="Arial"/>
          <w:bCs/>
          <w:i/>
          <w:iCs/>
          <w:sz w:val="20"/>
          <w:szCs w:val="20"/>
          <w:lang w:val="es-CO"/>
        </w:rPr>
        <w:t xml:space="preserve"> (…)</w:t>
      </w:r>
    </w:p>
    <w:p w14:paraId="086F80F1" w14:textId="77777777" w:rsidR="00373A2F" w:rsidRPr="00373A2F" w:rsidRDefault="00373A2F"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p>
    <w:p w14:paraId="2D457AEC" w14:textId="00AB23A3" w:rsidR="00373A2F" w:rsidRPr="00373A2F" w:rsidRDefault="00373A2F"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373A2F">
        <w:rPr>
          <w:rFonts w:ascii="Arial" w:hAnsi="Arial" w:cs="Arial"/>
          <w:bCs/>
          <w:i/>
          <w:iCs/>
          <w:sz w:val="20"/>
          <w:szCs w:val="20"/>
          <w:lang w:val="es-CO"/>
        </w:rPr>
        <w:t xml:space="preserve">(…) </w:t>
      </w:r>
      <w:r w:rsidRPr="00E00761">
        <w:rPr>
          <w:rFonts w:ascii="Arial" w:hAnsi="Arial" w:cs="Arial"/>
          <w:b/>
          <w:i/>
          <w:iCs/>
          <w:sz w:val="20"/>
          <w:szCs w:val="20"/>
          <w:u w:val="single"/>
          <w:lang w:val="es-CO"/>
        </w:rPr>
        <w:t>previo al evento neurológico, no había manejo juicioso de la hipertensión del paciente por cuanto no se estaba tomando los medicamentos de la presión</w:t>
      </w:r>
      <w:r w:rsidRPr="00373A2F">
        <w:rPr>
          <w:rFonts w:ascii="Arial" w:hAnsi="Arial" w:cs="Arial"/>
          <w:bCs/>
          <w:i/>
          <w:iCs/>
          <w:sz w:val="20"/>
          <w:szCs w:val="20"/>
          <w:lang w:val="es-CO"/>
        </w:rPr>
        <w:t xml:space="preserve">, ya fuera porque no se los suministraban </w:t>
      </w:r>
      <w:r w:rsidRPr="00E00761">
        <w:rPr>
          <w:rFonts w:ascii="Arial" w:hAnsi="Arial" w:cs="Arial"/>
          <w:b/>
          <w:i/>
          <w:iCs/>
          <w:sz w:val="20"/>
          <w:szCs w:val="20"/>
          <w:u w:val="single"/>
          <w:lang w:val="es-CO"/>
        </w:rPr>
        <w:t>o porque no había adherencia al manejo de éstos</w:t>
      </w:r>
      <w:r w:rsidRPr="00373A2F">
        <w:rPr>
          <w:rFonts w:ascii="Arial" w:hAnsi="Arial" w:cs="Arial"/>
          <w:bCs/>
          <w:i/>
          <w:iCs/>
          <w:sz w:val="20"/>
          <w:szCs w:val="20"/>
          <w:lang w:val="es-CO"/>
        </w:rPr>
        <w:t xml:space="preserve"> (…)</w:t>
      </w:r>
    </w:p>
    <w:p w14:paraId="557BE91C" w14:textId="77777777" w:rsidR="00373A2F" w:rsidRPr="00373A2F" w:rsidRDefault="00373A2F"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p>
    <w:p w14:paraId="6C2F8567" w14:textId="655ADFFA" w:rsidR="00373A2F" w:rsidRPr="00373A2F" w:rsidRDefault="00373A2F"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373A2F">
        <w:rPr>
          <w:rFonts w:ascii="Arial" w:hAnsi="Arial" w:cs="Arial"/>
          <w:bCs/>
          <w:i/>
          <w:iCs/>
          <w:sz w:val="20"/>
          <w:szCs w:val="20"/>
          <w:lang w:val="es-CO"/>
        </w:rPr>
        <w:t xml:space="preserve">(…) </w:t>
      </w:r>
      <w:r w:rsidRPr="00E00761">
        <w:rPr>
          <w:rFonts w:ascii="Arial" w:hAnsi="Arial" w:cs="Arial"/>
          <w:bCs/>
          <w:i/>
          <w:iCs/>
          <w:sz w:val="20"/>
          <w:szCs w:val="20"/>
          <w:u w:val="single"/>
          <w:lang w:val="es-CO"/>
        </w:rPr>
        <w:t xml:space="preserve">el paciente llegó 2 horas después al evento sufrido en su casa, el cual es un tiempo importante </w:t>
      </w:r>
      <w:r w:rsidRPr="00E00761">
        <w:rPr>
          <w:rFonts w:ascii="Arial" w:hAnsi="Arial" w:cs="Arial"/>
          <w:b/>
          <w:i/>
          <w:iCs/>
          <w:sz w:val="20"/>
          <w:szCs w:val="20"/>
          <w:u w:val="single"/>
          <w:lang w:val="es-CO"/>
        </w:rPr>
        <w:t>que también marca un impacto en la mortalidad del paciente</w:t>
      </w:r>
      <w:r w:rsidRPr="00373A2F">
        <w:rPr>
          <w:rFonts w:ascii="Arial" w:hAnsi="Arial" w:cs="Arial"/>
          <w:bCs/>
          <w:i/>
          <w:iCs/>
          <w:sz w:val="20"/>
          <w:szCs w:val="20"/>
          <w:lang w:val="es-CO"/>
        </w:rPr>
        <w:t>; pues más tiempo de haber sufrido la lesión, menos probabilidades de éxito en el tratamiento suministrado (…)</w:t>
      </w:r>
      <w:r>
        <w:rPr>
          <w:rFonts w:ascii="Arial" w:hAnsi="Arial" w:cs="Arial"/>
          <w:bCs/>
          <w:i/>
          <w:iCs/>
          <w:sz w:val="20"/>
          <w:szCs w:val="20"/>
          <w:lang w:val="es-CO"/>
        </w:rPr>
        <w:t xml:space="preserve"> </w:t>
      </w:r>
      <w:r w:rsidRPr="00875200">
        <w:rPr>
          <w:rFonts w:ascii="Arial" w:hAnsi="Arial" w:cs="Arial"/>
          <w:sz w:val="20"/>
          <w:szCs w:val="20"/>
          <w:lang w:val="es-CO"/>
        </w:rPr>
        <w:t>(</w:t>
      </w:r>
      <w:r>
        <w:rPr>
          <w:rFonts w:ascii="Arial" w:hAnsi="Arial" w:cs="Arial"/>
          <w:sz w:val="20"/>
          <w:szCs w:val="20"/>
          <w:lang w:val="es-CO"/>
        </w:rPr>
        <w:t>Énfasis propio</w:t>
      </w:r>
      <w:r w:rsidRPr="00875200">
        <w:rPr>
          <w:rFonts w:ascii="Arial" w:hAnsi="Arial" w:cs="Arial"/>
          <w:sz w:val="20"/>
          <w:szCs w:val="20"/>
          <w:lang w:val="es-CO"/>
        </w:rPr>
        <w:t>)</w:t>
      </w:r>
    </w:p>
    <w:p w14:paraId="7EFBB07D" w14:textId="77777777" w:rsidR="00505389" w:rsidRDefault="00505389" w:rsidP="00625B0D">
      <w:pPr>
        <w:spacing w:line="312" w:lineRule="auto"/>
        <w:jc w:val="both"/>
        <w:rPr>
          <w:rFonts w:ascii="Arial" w:hAnsi="Arial" w:cs="Arial"/>
          <w:bCs/>
          <w:lang w:val="es-CO"/>
        </w:rPr>
      </w:pPr>
    </w:p>
    <w:p w14:paraId="64BB1728" w14:textId="17E877B0" w:rsidR="009428AA" w:rsidRPr="009B0A10" w:rsidRDefault="009428AA" w:rsidP="00625B0D">
      <w:pPr>
        <w:spacing w:line="312" w:lineRule="auto"/>
        <w:jc w:val="both"/>
        <w:rPr>
          <w:rFonts w:ascii="Arial" w:hAnsi="Arial" w:cs="Arial"/>
          <w:bCs/>
          <w:lang w:val="es-CO"/>
        </w:rPr>
      </w:pPr>
      <w:r w:rsidRPr="009B0A10">
        <w:rPr>
          <w:rFonts w:ascii="Arial" w:hAnsi="Arial" w:cs="Arial"/>
          <w:bCs/>
          <w:lang w:val="es-CO"/>
        </w:rPr>
        <w:t xml:space="preserve">Al respecto ha dicho la Corte Suprema de Justicia, sala de casación civil, </w:t>
      </w:r>
      <w:r w:rsidR="009B0A10">
        <w:rPr>
          <w:rFonts w:ascii="Arial" w:hAnsi="Arial" w:cs="Arial"/>
          <w:bCs/>
          <w:lang w:val="es-CO"/>
        </w:rPr>
        <w:t>en S</w:t>
      </w:r>
      <w:r w:rsidRPr="009B0A10">
        <w:rPr>
          <w:rFonts w:ascii="Arial" w:hAnsi="Arial" w:cs="Arial"/>
          <w:bCs/>
          <w:lang w:val="es-CO"/>
        </w:rPr>
        <w:t xml:space="preserve">entencia del 30 de septiembre de 2016, </w:t>
      </w:r>
      <w:r w:rsidR="009B0A10">
        <w:rPr>
          <w:rFonts w:ascii="Arial" w:hAnsi="Arial" w:cs="Arial"/>
          <w:bCs/>
          <w:lang w:val="es-CO"/>
        </w:rPr>
        <w:t>con ponencia del Dr.</w:t>
      </w:r>
      <w:r w:rsidRPr="009B0A10">
        <w:rPr>
          <w:rFonts w:ascii="Arial" w:hAnsi="Arial" w:cs="Arial"/>
          <w:bCs/>
          <w:lang w:val="es-CO"/>
        </w:rPr>
        <w:t xml:space="preserve"> Ariel Salazar Ramírez, </w:t>
      </w:r>
      <w:r w:rsidR="009B0A10">
        <w:rPr>
          <w:rFonts w:ascii="Arial" w:hAnsi="Arial" w:cs="Arial"/>
          <w:bCs/>
          <w:lang w:val="es-CO"/>
        </w:rPr>
        <w:t>cuyo r</w:t>
      </w:r>
      <w:r w:rsidRPr="009B0A10">
        <w:rPr>
          <w:rFonts w:ascii="Arial" w:hAnsi="Arial" w:cs="Arial"/>
          <w:bCs/>
          <w:lang w:val="es-CO"/>
        </w:rPr>
        <w:t xml:space="preserve">adicado </w:t>
      </w:r>
      <w:r w:rsidR="009B0A10">
        <w:rPr>
          <w:rFonts w:ascii="Arial" w:hAnsi="Arial" w:cs="Arial"/>
          <w:bCs/>
          <w:lang w:val="es-CO"/>
        </w:rPr>
        <w:t xml:space="preserve">es: </w:t>
      </w:r>
      <w:r w:rsidRPr="009B0A10">
        <w:rPr>
          <w:rFonts w:ascii="Arial" w:hAnsi="Arial" w:cs="Arial"/>
          <w:bCs/>
          <w:lang w:val="es-CO"/>
        </w:rPr>
        <w:t>05001-31-03-</w:t>
      </w:r>
      <w:r w:rsidRPr="009B0A10">
        <w:rPr>
          <w:rFonts w:ascii="Arial" w:hAnsi="Arial" w:cs="Arial"/>
          <w:bCs/>
          <w:lang w:val="es-CO"/>
        </w:rPr>
        <w:lastRenderedPageBreak/>
        <w:t>003-2005-00174-01</w:t>
      </w:r>
      <w:r w:rsidR="009B0A10">
        <w:rPr>
          <w:rFonts w:ascii="Arial" w:hAnsi="Arial" w:cs="Arial"/>
          <w:bCs/>
          <w:lang w:val="es-CO"/>
        </w:rPr>
        <w:t>; que</w:t>
      </w:r>
      <w:r w:rsidR="00283DC8">
        <w:rPr>
          <w:rFonts w:ascii="Arial" w:hAnsi="Arial" w:cs="Arial"/>
          <w:bCs/>
          <w:lang w:val="es-CO"/>
        </w:rPr>
        <w:t>:</w:t>
      </w:r>
    </w:p>
    <w:p w14:paraId="09A0F93D" w14:textId="77777777" w:rsidR="00CA37D6" w:rsidRPr="009B0A10" w:rsidRDefault="00CA37D6" w:rsidP="00625B0D">
      <w:pPr>
        <w:spacing w:line="312" w:lineRule="auto"/>
        <w:jc w:val="both"/>
        <w:rPr>
          <w:rFonts w:ascii="Arial" w:hAnsi="Arial" w:cs="Arial"/>
          <w:bCs/>
          <w:lang w:val="es-CO"/>
        </w:rPr>
      </w:pPr>
    </w:p>
    <w:p w14:paraId="74EF1A73" w14:textId="03BF88C9" w:rsidR="006C18D6" w:rsidRPr="0021172D" w:rsidRDefault="006C18D6" w:rsidP="00625B0D">
      <w:pPr>
        <w:spacing w:line="312" w:lineRule="auto"/>
        <w:ind w:left="567" w:right="567"/>
        <w:jc w:val="both"/>
        <w:rPr>
          <w:rFonts w:ascii="Arial" w:hAnsi="Arial" w:cs="Arial"/>
          <w:bCs/>
          <w:i/>
          <w:iCs/>
          <w:sz w:val="20"/>
          <w:szCs w:val="20"/>
          <w:lang w:val="es-CO"/>
        </w:rPr>
      </w:pPr>
      <w:r w:rsidRPr="0021172D">
        <w:rPr>
          <w:rFonts w:ascii="Arial" w:hAnsi="Arial" w:cs="Arial"/>
          <w:bCs/>
          <w:i/>
          <w:iCs/>
          <w:sz w:val="20"/>
          <w:szCs w:val="20"/>
          <w:lang w:val="es-CO"/>
        </w:rPr>
        <w:t>“</w:t>
      </w:r>
      <w:r w:rsidRPr="0021172D">
        <w:rPr>
          <w:rFonts w:ascii="Arial" w:hAnsi="Arial" w:cs="Arial"/>
          <w:bCs/>
          <w:i/>
          <w:iCs/>
          <w:sz w:val="20"/>
          <w:szCs w:val="20"/>
          <w:u w:val="single"/>
          <w:lang w:val="es-CO"/>
        </w:rPr>
        <w:t>La responsabilidad civil derivada de los daños sufridos por los usuarios del</w:t>
      </w:r>
      <w:r w:rsidR="007054A6" w:rsidRPr="0021172D">
        <w:rPr>
          <w:rFonts w:ascii="Arial" w:hAnsi="Arial" w:cs="Arial"/>
          <w:bCs/>
          <w:i/>
          <w:iCs/>
          <w:sz w:val="20"/>
          <w:szCs w:val="20"/>
          <w:u w:val="single"/>
          <w:lang w:val="es-CO"/>
        </w:rPr>
        <w:t xml:space="preserve"> </w:t>
      </w:r>
      <w:r w:rsidRPr="0021172D">
        <w:rPr>
          <w:rFonts w:ascii="Arial" w:hAnsi="Arial" w:cs="Arial"/>
          <w:bCs/>
          <w:i/>
          <w:iCs/>
          <w:sz w:val="20"/>
          <w:szCs w:val="20"/>
          <w:u w:val="single"/>
          <w:lang w:val="es-CO"/>
        </w:rPr>
        <w:t>sistema de seguridad social en salud, en razón y con ocasión de la deficiente</w:t>
      </w:r>
      <w:r w:rsidR="007054A6" w:rsidRPr="0021172D">
        <w:rPr>
          <w:rFonts w:ascii="Arial" w:hAnsi="Arial" w:cs="Arial"/>
          <w:bCs/>
          <w:i/>
          <w:iCs/>
          <w:sz w:val="20"/>
          <w:szCs w:val="20"/>
          <w:u w:val="single"/>
          <w:lang w:val="es-CO"/>
        </w:rPr>
        <w:t xml:space="preserve"> </w:t>
      </w:r>
      <w:r w:rsidRPr="0021172D">
        <w:rPr>
          <w:rFonts w:ascii="Arial" w:hAnsi="Arial" w:cs="Arial"/>
          <w:bCs/>
          <w:i/>
          <w:iCs/>
          <w:sz w:val="20"/>
          <w:szCs w:val="20"/>
          <w:u w:val="single"/>
          <w:lang w:val="es-CO"/>
        </w:rPr>
        <w:t>prestación del servicio –se reitera– se desvirtúa</w:t>
      </w:r>
      <w:r w:rsidRPr="0021172D">
        <w:rPr>
          <w:rFonts w:ascii="Arial" w:hAnsi="Arial" w:cs="Arial"/>
          <w:bCs/>
          <w:i/>
          <w:iCs/>
          <w:sz w:val="20"/>
          <w:szCs w:val="20"/>
          <w:lang w:val="es-CO"/>
        </w:rPr>
        <w:t xml:space="preserve"> de la misma manera para las</w:t>
      </w:r>
      <w:r w:rsidR="007054A6" w:rsidRPr="0021172D">
        <w:rPr>
          <w:rFonts w:ascii="Arial" w:hAnsi="Arial" w:cs="Arial"/>
          <w:bCs/>
          <w:i/>
          <w:iCs/>
          <w:sz w:val="20"/>
          <w:szCs w:val="20"/>
          <w:lang w:val="es-CO"/>
        </w:rPr>
        <w:t xml:space="preserve"> </w:t>
      </w:r>
      <w:r w:rsidRPr="0021172D">
        <w:rPr>
          <w:rFonts w:ascii="Arial" w:hAnsi="Arial" w:cs="Arial"/>
          <w:bCs/>
          <w:i/>
          <w:iCs/>
          <w:sz w:val="20"/>
          <w:szCs w:val="20"/>
          <w:lang w:val="es-CO"/>
        </w:rPr>
        <w:t xml:space="preserve">EPS, las IPS o cada uno de sus agentes, esto es </w:t>
      </w:r>
      <w:r w:rsidRPr="0021172D">
        <w:rPr>
          <w:rFonts w:ascii="Arial" w:hAnsi="Arial" w:cs="Arial"/>
          <w:bCs/>
          <w:i/>
          <w:iCs/>
          <w:sz w:val="20"/>
          <w:szCs w:val="20"/>
          <w:u w:val="single"/>
          <w:lang w:val="es-CO"/>
        </w:rPr>
        <w:t>mediante la demostración de</w:t>
      </w:r>
      <w:r w:rsidR="007054A6" w:rsidRPr="0021172D">
        <w:rPr>
          <w:rFonts w:ascii="Arial" w:hAnsi="Arial" w:cs="Arial"/>
          <w:bCs/>
          <w:i/>
          <w:iCs/>
          <w:sz w:val="20"/>
          <w:szCs w:val="20"/>
          <w:u w:val="single"/>
          <w:lang w:val="es-CO"/>
        </w:rPr>
        <w:t xml:space="preserve"> </w:t>
      </w:r>
      <w:r w:rsidRPr="0021172D">
        <w:rPr>
          <w:rFonts w:ascii="Arial" w:hAnsi="Arial" w:cs="Arial"/>
          <w:bCs/>
          <w:i/>
          <w:iCs/>
          <w:sz w:val="20"/>
          <w:szCs w:val="20"/>
          <w:u w:val="single"/>
          <w:lang w:val="es-CO"/>
        </w:rPr>
        <w:t>una causa extraña como</w:t>
      </w:r>
      <w:r w:rsidRPr="0021172D">
        <w:rPr>
          <w:rFonts w:ascii="Arial" w:hAnsi="Arial" w:cs="Arial"/>
          <w:bCs/>
          <w:i/>
          <w:iCs/>
          <w:sz w:val="20"/>
          <w:szCs w:val="20"/>
          <w:lang w:val="es-CO"/>
        </w:rPr>
        <w:t xml:space="preserve"> el caso fortuito, el hecho de un tercero que el</w:t>
      </w:r>
      <w:r w:rsidR="007054A6" w:rsidRPr="0021172D">
        <w:rPr>
          <w:rFonts w:ascii="Arial" w:hAnsi="Arial" w:cs="Arial"/>
          <w:bCs/>
          <w:i/>
          <w:iCs/>
          <w:sz w:val="20"/>
          <w:szCs w:val="20"/>
          <w:lang w:val="es-CO"/>
        </w:rPr>
        <w:t xml:space="preserve"> </w:t>
      </w:r>
      <w:r w:rsidRPr="0021172D">
        <w:rPr>
          <w:rFonts w:ascii="Arial" w:hAnsi="Arial" w:cs="Arial"/>
          <w:bCs/>
          <w:i/>
          <w:iCs/>
          <w:sz w:val="20"/>
          <w:szCs w:val="20"/>
          <w:lang w:val="es-CO"/>
        </w:rPr>
        <w:t xml:space="preserve">demandado no tenía la obligación de evitar y </w:t>
      </w:r>
      <w:r w:rsidRPr="0021172D">
        <w:rPr>
          <w:rFonts w:ascii="Arial" w:hAnsi="Arial" w:cs="Arial"/>
          <w:b/>
          <w:i/>
          <w:iCs/>
          <w:sz w:val="20"/>
          <w:szCs w:val="20"/>
          <w:u w:val="single"/>
          <w:lang w:val="es-CO"/>
        </w:rPr>
        <w:t>la culpa exclusiva de la víctima</w:t>
      </w:r>
      <w:r w:rsidRPr="0021172D">
        <w:rPr>
          <w:rFonts w:ascii="Arial" w:hAnsi="Arial" w:cs="Arial"/>
          <w:bCs/>
          <w:i/>
          <w:iCs/>
          <w:sz w:val="20"/>
          <w:szCs w:val="20"/>
          <w:lang w:val="es-CO"/>
        </w:rPr>
        <w:t>; o la</w:t>
      </w:r>
      <w:r w:rsidR="007054A6" w:rsidRPr="0021172D">
        <w:rPr>
          <w:rFonts w:ascii="Arial" w:hAnsi="Arial" w:cs="Arial"/>
          <w:bCs/>
          <w:i/>
          <w:iCs/>
          <w:sz w:val="20"/>
          <w:szCs w:val="20"/>
          <w:lang w:val="es-CO"/>
        </w:rPr>
        <w:t xml:space="preserve"> </w:t>
      </w:r>
      <w:r w:rsidRPr="0021172D">
        <w:rPr>
          <w:rFonts w:ascii="Arial" w:hAnsi="Arial" w:cs="Arial"/>
          <w:bCs/>
          <w:i/>
          <w:iCs/>
          <w:sz w:val="20"/>
          <w:szCs w:val="20"/>
          <w:lang w:val="es-CO"/>
        </w:rPr>
        <w:t>debida diligencia y cuidado de la organización o de sus elementos humanos al</w:t>
      </w:r>
      <w:r w:rsidR="007054A6" w:rsidRPr="0021172D">
        <w:rPr>
          <w:rFonts w:ascii="Arial" w:hAnsi="Arial" w:cs="Arial"/>
          <w:bCs/>
          <w:i/>
          <w:iCs/>
          <w:sz w:val="20"/>
          <w:szCs w:val="20"/>
          <w:lang w:val="es-CO"/>
        </w:rPr>
        <w:t xml:space="preserve"> </w:t>
      </w:r>
      <w:r w:rsidRPr="0021172D">
        <w:rPr>
          <w:rFonts w:ascii="Arial" w:hAnsi="Arial" w:cs="Arial"/>
          <w:bCs/>
          <w:i/>
          <w:iCs/>
          <w:sz w:val="20"/>
          <w:szCs w:val="20"/>
          <w:lang w:val="es-CO"/>
        </w:rPr>
        <w:t>no infringir sus deberes objetivos de prudencia”</w:t>
      </w:r>
      <w:r w:rsidR="007054A6" w:rsidRPr="0021172D">
        <w:rPr>
          <w:rFonts w:ascii="Arial" w:hAnsi="Arial" w:cs="Arial"/>
          <w:bCs/>
          <w:i/>
          <w:iCs/>
          <w:sz w:val="20"/>
          <w:szCs w:val="20"/>
          <w:lang w:val="es-CO"/>
        </w:rPr>
        <w:t xml:space="preserve"> </w:t>
      </w:r>
      <w:r w:rsidR="007054A6" w:rsidRPr="0021172D">
        <w:rPr>
          <w:rFonts w:ascii="Arial" w:hAnsi="Arial" w:cs="Arial"/>
          <w:bCs/>
          <w:sz w:val="20"/>
          <w:szCs w:val="20"/>
          <w:lang w:val="es-CO"/>
        </w:rPr>
        <w:t>(</w:t>
      </w:r>
      <w:r w:rsidRPr="0021172D">
        <w:rPr>
          <w:rFonts w:ascii="Arial" w:hAnsi="Arial" w:cs="Arial"/>
          <w:bCs/>
          <w:sz w:val="20"/>
          <w:szCs w:val="20"/>
          <w:lang w:val="es-CO"/>
        </w:rPr>
        <w:t>Subrayado y negrilla</w:t>
      </w:r>
      <w:r w:rsidR="0021172D">
        <w:rPr>
          <w:rFonts w:ascii="Arial" w:hAnsi="Arial" w:cs="Arial"/>
          <w:bCs/>
          <w:sz w:val="20"/>
          <w:szCs w:val="20"/>
          <w:lang w:val="es-CO"/>
        </w:rPr>
        <w:t>s</w:t>
      </w:r>
      <w:r w:rsidRPr="0021172D">
        <w:rPr>
          <w:rFonts w:ascii="Arial" w:hAnsi="Arial" w:cs="Arial"/>
          <w:bCs/>
          <w:sz w:val="20"/>
          <w:szCs w:val="20"/>
          <w:lang w:val="es-CO"/>
        </w:rPr>
        <w:t xml:space="preserve"> fuera del texto original)</w:t>
      </w:r>
      <w:r w:rsidRPr="0021172D">
        <w:rPr>
          <w:rFonts w:ascii="Arial" w:hAnsi="Arial" w:cs="Arial"/>
          <w:bCs/>
          <w:i/>
          <w:iCs/>
          <w:sz w:val="20"/>
          <w:szCs w:val="20"/>
          <w:lang w:val="es-CO"/>
        </w:rPr>
        <w:t xml:space="preserve"> </w:t>
      </w:r>
    </w:p>
    <w:p w14:paraId="669C3A60" w14:textId="77777777" w:rsidR="00490117" w:rsidRPr="000539DF" w:rsidRDefault="00490117" w:rsidP="00625B0D">
      <w:pPr>
        <w:spacing w:line="312" w:lineRule="auto"/>
        <w:jc w:val="both"/>
        <w:rPr>
          <w:rFonts w:ascii="Arial" w:hAnsi="Arial" w:cs="Arial"/>
          <w:bCs/>
          <w:lang w:val="es-CO"/>
        </w:rPr>
      </w:pPr>
    </w:p>
    <w:p w14:paraId="747CEA65" w14:textId="5FC8AD05" w:rsidR="00A50C1A" w:rsidRDefault="00490117" w:rsidP="00625B0D">
      <w:pPr>
        <w:spacing w:line="312" w:lineRule="auto"/>
        <w:jc w:val="both"/>
        <w:rPr>
          <w:rFonts w:ascii="Arial" w:eastAsia="Times New Roman" w:hAnsi="Arial" w:cs="Arial"/>
          <w:bCs/>
          <w:color w:val="000000"/>
          <w:lang w:eastAsia="es-ES"/>
        </w:rPr>
      </w:pPr>
      <w:r w:rsidRPr="000539DF">
        <w:rPr>
          <w:rFonts w:ascii="Arial" w:hAnsi="Arial" w:cs="Arial"/>
          <w:bCs/>
          <w:lang w:val="es-CO"/>
        </w:rPr>
        <w:t xml:space="preserve">De esta manera tenemos </w:t>
      </w:r>
      <w:r w:rsidR="00830650">
        <w:rPr>
          <w:rFonts w:ascii="Arial" w:hAnsi="Arial" w:cs="Arial"/>
          <w:bCs/>
          <w:lang w:val="es-CO"/>
        </w:rPr>
        <w:t>por acreditado en el</w:t>
      </w:r>
      <w:r w:rsidRPr="000539DF">
        <w:rPr>
          <w:rFonts w:ascii="Arial" w:hAnsi="Arial" w:cs="Arial"/>
          <w:bCs/>
          <w:lang w:val="es-CO"/>
        </w:rPr>
        <w:t xml:space="preserve"> </w:t>
      </w:r>
      <w:r w:rsidR="001671F2" w:rsidRPr="001671F2">
        <w:rPr>
          <w:rFonts w:ascii="Arial" w:hAnsi="Arial" w:cs="Arial"/>
          <w:bCs/>
          <w:i/>
          <w:iCs/>
          <w:lang w:val="es-CO"/>
        </w:rPr>
        <w:t>sub examine</w:t>
      </w:r>
      <w:r w:rsidR="00830650">
        <w:rPr>
          <w:rFonts w:ascii="Arial" w:hAnsi="Arial" w:cs="Arial"/>
          <w:bCs/>
          <w:lang w:val="es-CO"/>
        </w:rPr>
        <w:t xml:space="preserve"> </w:t>
      </w:r>
      <w:r w:rsidRPr="000539DF">
        <w:rPr>
          <w:rFonts w:ascii="Arial" w:hAnsi="Arial" w:cs="Arial"/>
          <w:bCs/>
          <w:lang w:val="es-CO"/>
        </w:rPr>
        <w:t xml:space="preserve">una situación de atención de un caso de salud en el que </w:t>
      </w:r>
      <w:r w:rsidR="001671F2">
        <w:rPr>
          <w:rFonts w:ascii="Arial" w:hAnsi="Arial" w:cs="Arial"/>
          <w:bCs/>
          <w:lang w:val="es-CO"/>
        </w:rPr>
        <w:t xml:space="preserve">no se </w:t>
      </w:r>
      <w:r w:rsidR="001A3408">
        <w:rPr>
          <w:rFonts w:ascii="Arial" w:hAnsi="Arial" w:cs="Arial"/>
          <w:bCs/>
          <w:lang w:val="es-CO"/>
        </w:rPr>
        <w:t>cumplió</w:t>
      </w:r>
      <w:r w:rsidR="001671F2">
        <w:rPr>
          <w:rFonts w:ascii="Arial" w:hAnsi="Arial" w:cs="Arial"/>
          <w:bCs/>
          <w:lang w:val="es-CO"/>
        </w:rPr>
        <w:t xml:space="preserve"> de manera adecuada </w:t>
      </w:r>
      <w:r w:rsidR="001A3408">
        <w:rPr>
          <w:rFonts w:ascii="Arial" w:hAnsi="Arial" w:cs="Arial"/>
          <w:bCs/>
          <w:lang w:val="es-CO"/>
        </w:rPr>
        <w:t xml:space="preserve">con el manejo </w:t>
      </w:r>
      <w:r w:rsidR="001671F2">
        <w:rPr>
          <w:rFonts w:ascii="Arial" w:hAnsi="Arial" w:cs="Arial"/>
          <w:bCs/>
          <w:lang w:val="es-CO"/>
        </w:rPr>
        <w:t xml:space="preserve">de una condición </w:t>
      </w:r>
      <w:r w:rsidR="001A3408">
        <w:rPr>
          <w:rFonts w:ascii="Arial" w:hAnsi="Arial" w:cs="Arial"/>
          <w:bCs/>
          <w:lang w:val="es-CO"/>
        </w:rPr>
        <w:t xml:space="preserve">sumamente </w:t>
      </w:r>
      <w:r w:rsidR="001671F2">
        <w:rPr>
          <w:rFonts w:ascii="Arial" w:hAnsi="Arial" w:cs="Arial"/>
          <w:bCs/>
          <w:lang w:val="es-CO"/>
        </w:rPr>
        <w:t xml:space="preserve">negativa </w:t>
      </w:r>
      <w:r w:rsidR="001A3408">
        <w:rPr>
          <w:rFonts w:ascii="Arial" w:hAnsi="Arial" w:cs="Arial"/>
          <w:bCs/>
          <w:lang w:val="es-CO"/>
        </w:rPr>
        <w:t xml:space="preserve">que era </w:t>
      </w:r>
      <w:r w:rsidR="001671F2">
        <w:rPr>
          <w:rFonts w:ascii="Arial" w:hAnsi="Arial" w:cs="Arial"/>
          <w:bCs/>
          <w:lang w:val="es-CO"/>
        </w:rPr>
        <w:t>previamente advertida,</w:t>
      </w:r>
      <w:r w:rsidR="008717CD">
        <w:rPr>
          <w:rFonts w:ascii="Arial" w:hAnsi="Arial" w:cs="Arial"/>
          <w:bCs/>
          <w:lang w:val="es-CO"/>
        </w:rPr>
        <w:t xml:space="preserve"> la cual se agudizó de manera notable e irresponsable por el mal manejo de comorbilidades como el peso y</w:t>
      </w:r>
      <w:r w:rsidR="001A3408">
        <w:rPr>
          <w:rFonts w:ascii="Arial" w:hAnsi="Arial" w:cs="Arial"/>
          <w:bCs/>
          <w:lang w:val="es-CO"/>
        </w:rPr>
        <w:t xml:space="preserve"> por no cumplir con el tratamiento</w:t>
      </w:r>
      <w:r w:rsidR="008717CD">
        <w:rPr>
          <w:rFonts w:ascii="Arial" w:hAnsi="Arial" w:cs="Arial"/>
          <w:bCs/>
          <w:lang w:val="es-CO"/>
        </w:rPr>
        <w:t xml:space="preserve"> </w:t>
      </w:r>
      <w:r w:rsidR="001A3408">
        <w:rPr>
          <w:rFonts w:ascii="Arial" w:hAnsi="Arial" w:cs="Arial"/>
          <w:bCs/>
          <w:lang w:val="es-CO"/>
        </w:rPr>
        <w:t xml:space="preserve">necesario para evitar un desenlace fatal, </w:t>
      </w:r>
      <w:r w:rsidRPr="000539DF">
        <w:rPr>
          <w:rFonts w:ascii="Arial" w:hAnsi="Arial" w:cs="Arial"/>
          <w:bCs/>
          <w:lang w:val="es-CO"/>
        </w:rPr>
        <w:t xml:space="preserve">por lo que es dable colegir que </w:t>
      </w:r>
      <w:r w:rsidR="001A3408">
        <w:rPr>
          <w:rFonts w:ascii="Arial" w:hAnsi="Arial" w:cs="Arial"/>
          <w:bCs/>
          <w:lang w:val="es-CO"/>
        </w:rPr>
        <w:t>en el</w:t>
      </w:r>
      <w:r w:rsidRPr="000539DF">
        <w:rPr>
          <w:rFonts w:ascii="Arial" w:hAnsi="Arial" w:cs="Arial"/>
          <w:bCs/>
          <w:lang w:val="es-CO"/>
        </w:rPr>
        <w:t xml:space="preserve"> tiempo en </w:t>
      </w:r>
      <w:r w:rsidR="001A3408">
        <w:rPr>
          <w:rFonts w:ascii="Arial" w:hAnsi="Arial" w:cs="Arial"/>
          <w:bCs/>
          <w:lang w:val="es-CO"/>
        </w:rPr>
        <w:t xml:space="preserve">el </w:t>
      </w:r>
      <w:r w:rsidRPr="000539DF">
        <w:rPr>
          <w:rFonts w:ascii="Arial" w:hAnsi="Arial" w:cs="Arial"/>
          <w:bCs/>
          <w:lang w:val="es-CO"/>
        </w:rPr>
        <w:t xml:space="preserve">que </w:t>
      </w:r>
      <w:r w:rsidR="001A3408">
        <w:rPr>
          <w:rFonts w:ascii="Arial" w:hAnsi="Arial" w:cs="Arial"/>
          <w:bCs/>
          <w:lang w:val="es-CO"/>
        </w:rPr>
        <w:t xml:space="preserve">fue </w:t>
      </w:r>
      <w:r w:rsidRPr="000539DF">
        <w:rPr>
          <w:rFonts w:ascii="Arial" w:hAnsi="Arial" w:cs="Arial"/>
          <w:bCs/>
          <w:lang w:val="es-CO"/>
        </w:rPr>
        <w:t xml:space="preserve">el demandante </w:t>
      </w:r>
      <w:r w:rsidR="001A3408">
        <w:rPr>
          <w:rFonts w:ascii="Arial" w:hAnsi="Arial" w:cs="Arial"/>
          <w:bCs/>
          <w:lang w:val="es-CO"/>
        </w:rPr>
        <w:t>quien</w:t>
      </w:r>
      <w:r w:rsidRPr="000539DF">
        <w:rPr>
          <w:rFonts w:ascii="Arial" w:hAnsi="Arial" w:cs="Arial"/>
          <w:bCs/>
          <w:lang w:val="es-CO"/>
        </w:rPr>
        <w:t xml:space="preserve"> </w:t>
      </w:r>
      <w:r w:rsidR="001A3408">
        <w:rPr>
          <w:rFonts w:ascii="Arial" w:hAnsi="Arial" w:cs="Arial"/>
          <w:bCs/>
          <w:lang w:val="es-CO"/>
        </w:rPr>
        <w:t xml:space="preserve">tuvo a su cargo </w:t>
      </w:r>
      <w:r w:rsidRPr="000539DF">
        <w:rPr>
          <w:rFonts w:ascii="Arial" w:hAnsi="Arial" w:cs="Arial"/>
          <w:bCs/>
          <w:lang w:val="es-CO"/>
        </w:rPr>
        <w:t xml:space="preserve">su </w:t>
      </w:r>
      <w:r w:rsidR="001A3408">
        <w:rPr>
          <w:rFonts w:ascii="Arial" w:hAnsi="Arial" w:cs="Arial"/>
          <w:bCs/>
          <w:lang w:val="es-CO"/>
        </w:rPr>
        <w:t xml:space="preserve">propia </w:t>
      </w:r>
      <w:r w:rsidRPr="000539DF">
        <w:rPr>
          <w:rFonts w:ascii="Arial" w:hAnsi="Arial" w:cs="Arial"/>
          <w:bCs/>
          <w:lang w:val="es-CO"/>
        </w:rPr>
        <w:t xml:space="preserve">salud, desatendió las recomendaciones entregadas </w:t>
      </w:r>
      <w:r w:rsidR="001A3408">
        <w:rPr>
          <w:rFonts w:ascii="Arial" w:hAnsi="Arial" w:cs="Arial"/>
          <w:bCs/>
          <w:lang w:val="es-CO"/>
        </w:rPr>
        <w:t xml:space="preserve">por las </w:t>
      </w:r>
      <w:r w:rsidRPr="000539DF">
        <w:rPr>
          <w:rFonts w:ascii="Arial" w:hAnsi="Arial" w:cs="Arial"/>
          <w:bCs/>
          <w:lang w:val="es-CO"/>
        </w:rPr>
        <w:t>instituci</w:t>
      </w:r>
      <w:r w:rsidR="001A3408">
        <w:rPr>
          <w:rFonts w:ascii="Arial" w:hAnsi="Arial" w:cs="Arial"/>
          <w:bCs/>
          <w:lang w:val="es-CO"/>
        </w:rPr>
        <w:t>ones</w:t>
      </w:r>
      <w:r w:rsidRPr="000539DF">
        <w:rPr>
          <w:rFonts w:ascii="Arial" w:hAnsi="Arial" w:cs="Arial"/>
          <w:bCs/>
          <w:lang w:val="es-CO"/>
        </w:rPr>
        <w:t xml:space="preserve"> </w:t>
      </w:r>
      <w:r w:rsidR="001A3408">
        <w:rPr>
          <w:rFonts w:ascii="Arial" w:hAnsi="Arial" w:cs="Arial"/>
          <w:bCs/>
          <w:lang w:val="es-CO"/>
        </w:rPr>
        <w:t>médicas</w:t>
      </w:r>
      <w:r w:rsidRPr="000539DF">
        <w:rPr>
          <w:rFonts w:ascii="Arial" w:hAnsi="Arial" w:cs="Arial"/>
          <w:bCs/>
          <w:lang w:val="es-CO"/>
        </w:rPr>
        <w:t xml:space="preserve"> e ignoró las señales de alerta </w:t>
      </w:r>
      <w:r w:rsidR="0098668C" w:rsidRPr="000539DF">
        <w:rPr>
          <w:rFonts w:ascii="Arial" w:hAnsi="Arial" w:cs="Arial"/>
          <w:bCs/>
          <w:lang w:val="es-CO"/>
        </w:rPr>
        <w:t xml:space="preserve">enfáticamente compartidas </w:t>
      </w:r>
      <w:r w:rsidR="001A3408">
        <w:rPr>
          <w:rFonts w:ascii="Arial" w:hAnsi="Arial" w:cs="Arial"/>
          <w:bCs/>
          <w:lang w:val="es-CO"/>
        </w:rPr>
        <w:t>con anterioridad</w:t>
      </w:r>
      <w:r w:rsidR="0098668C" w:rsidRPr="000539DF">
        <w:rPr>
          <w:rFonts w:ascii="Arial" w:hAnsi="Arial" w:cs="Arial"/>
          <w:bCs/>
          <w:lang w:val="es-CO"/>
        </w:rPr>
        <w:t xml:space="preserve">, </w:t>
      </w:r>
      <w:r w:rsidR="001A3408">
        <w:rPr>
          <w:rFonts w:ascii="Arial" w:hAnsi="Arial" w:cs="Arial"/>
          <w:bCs/>
          <w:lang w:val="es-CO"/>
        </w:rPr>
        <w:t>por lo que</w:t>
      </w:r>
      <w:r w:rsidR="0098668C" w:rsidRPr="000539DF">
        <w:rPr>
          <w:rFonts w:ascii="Arial" w:hAnsi="Arial" w:cs="Arial"/>
          <w:bCs/>
          <w:lang w:val="es-CO"/>
        </w:rPr>
        <w:t xml:space="preserve"> fue dicha negligencia y no otra, la que ocasionó</w:t>
      </w:r>
      <w:r w:rsidR="00830650">
        <w:rPr>
          <w:rFonts w:ascii="Arial" w:hAnsi="Arial" w:cs="Arial"/>
          <w:bCs/>
          <w:lang w:val="es-CO"/>
        </w:rPr>
        <w:t xml:space="preserve"> su desmejora y posteriormente su </w:t>
      </w:r>
      <w:r w:rsidR="0098668C" w:rsidRPr="000539DF">
        <w:rPr>
          <w:rFonts w:ascii="Arial" w:hAnsi="Arial" w:cs="Arial"/>
          <w:bCs/>
          <w:lang w:val="es-CO"/>
        </w:rPr>
        <w:t xml:space="preserve"> </w:t>
      </w:r>
      <w:r w:rsidR="001A3408">
        <w:rPr>
          <w:rFonts w:ascii="Arial" w:hAnsi="Arial" w:cs="Arial"/>
          <w:bCs/>
          <w:lang w:val="es-CO"/>
        </w:rPr>
        <w:t>desenlace fa</w:t>
      </w:r>
      <w:r w:rsidR="00830650">
        <w:rPr>
          <w:rFonts w:ascii="Arial" w:hAnsi="Arial" w:cs="Arial"/>
          <w:bCs/>
          <w:lang w:val="es-CO"/>
        </w:rPr>
        <w:t>tal.</w:t>
      </w:r>
    </w:p>
    <w:p w14:paraId="106D57B9" w14:textId="77777777" w:rsidR="001A3408" w:rsidRDefault="001A3408" w:rsidP="00625B0D">
      <w:pPr>
        <w:spacing w:line="312" w:lineRule="auto"/>
        <w:jc w:val="both"/>
        <w:rPr>
          <w:rFonts w:ascii="Arial" w:eastAsia="Times New Roman" w:hAnsi="Arial" w:cs="Arial"/>
          <w:bCs/>
          <w:color w:val="000000"/>
          <w:lang w:eastAsia="es-ES"/>
        </w:rPr>
      </w:pPr>
    </w:p>
    <w:p w14:paraId="00295F4E" w14:textId="592254F3" w:rsidR="001A3408" w:rsidRPr="00EA15E1" w:rsidRDefault="00EA15E1" w:rsidP="00625B0D">
      <w:pPr>
        <w:pStyle w:val="Prrafodelista"/>
        <w:spacing w:line="312" w:lineRule="auto"/>
        <w:ind w:left="0"/>
        <w:jc w:val="both"/>
        <w:rPr>
          <w:rFonts w:ascii="Arial" w:hAnsi="Arial" w:cs="Arial"/>
          <w:sz w:val="22"/>
          <w:szCs w:val="22"/>
          <w:lang w:val="es-CO"/>
        </w:rPr>
      </w:pPr>
      <w:r w:rsidRPr="000539DF">
        <w:rPr>
          <w:rFonts w:ascii="Arial" w:hAnsi="Arial" w:cs="Arial"/>
          <w:sz w:val="22"/>
          <w:szCs w:val="22"/>
          <w:lang w:val="es-CO"/>
        </w:rPr>
        <w:t xml:space="preserve">Por todo lo </w:t>
      </w:r>
      <w:r>
        <w:rPr>
          <w:rFonts w:ascii="Arial" w:hAnsi="Arial" w:cs="Arial"/>
          <w:sz w:val="22"/>
          <w:szCs w:val="22"/>
          <w:lang w:val="es-CO"/>
        </w:rPr>
        <w:t>indicado</w:t>
      </w:r>
      <w:r w:rsidRPr="000539DF">
        <w:rPr>
          <w:rFonts w:ascii="Arial" w:hAnsi="Arial" w:cs="Arial"/>
          <w:sz w:val="22"/>
          <w:szCs w:val="22"/>
          <w:lang w:val="es-CO"/>
        </w:rPr>
        <w:t xml:space="preserve">, queda claro que la presente excepción de </w:t>
      </w:r>
      <w:r>
        <w:rPr>
          <w:rFonts w:ascii="Arial" w:hAnsi="Arial" w:cs="Arial"/>
          <w:sz w:val="22"/>
          <w:szCs w:val="22"/>
          <w:lang w:val="es-CO"/>
        </w:rPr>
        <w:t xml:space="preserve">culpa exclusiva de la </w:t>
      </w:r>
      <w:r w:rsidR="00B12213">
        <w:rPr>
          <w:rFonts w:ascii="Arial" w:hAnsi="Arial" w:cs="Arial"/>
          <w:sz w:val="22"/>
          <w:szCs w:val="22"/>
          <w:lang w:val="es-CO"/>
        </w:rPr>
        <w:t>víctima</w:t>
      </w:r>
      <w:r w:rsidRPr="000539DF">
        <w:rPr>
          <w:rFonts w:ascii="Arial" w:hAnsi="Arial" w:cs="Arial"/>
          <w:sz w:val="22"/>
          <w:szCs w:val="22"/>
          <w:lang w:val="es-CO"/>
        </w:rPr>
        <w:t xml:space="preserve"> debe prosperar.</w:t>
      </w:r>
    </w:p>
    <w:p w14:paraId="230AD9D2" w14:textId="77777777" w:rsidR="006E4286" w:rsidRPr="000539DF" w:rsidRDefault="006E4286" w:rsidP="00625B0D">
      <w:pPr>
        <w:spacing w:line="312" w:lineRule="auto"/>
        <w:jc w:val="both"/>
        <w:rPr>
          <w:rFonts w:ascii="Arial" w:eastAsia="Times New Roman" w:hAnsi="Arial" w:cs="Arial"/>
          <w:bCs/>
          <w:color w:val="000000"/>
          <w:lang w:eastAsia="es-ES"/>
        </w:rPr>
      </w:pPr>
    </w:p>
    <w:p w14:paraId="31814B28" w14:textId="49EA3422" w:rsidR="00310E4D" w:rsidRPr="00BF61EA" w:rsidRDefault="00992511" w:rsidP="00625B0D">
      <w:pPr>
        <w:pStyle w:val="Textoindependiente"/>
        <w:widowControl/>
        <w:numPr>
          <w:ilvl w:val="0"/>
          <w:numId w:val="2"/>
        </w:numPr>
        <w:tabs>
          <w:tab w:val="left" w:pos="2268"/>
        </w:tabs>
        <w:autoSpaceDE/>
        <w:autoSpaceDN/>
        <w:spacing w:line="312" w:lineRule="auto"/>
        <w:jc w:val="both"/>
        <w:rPr>
          <w:rFonts w:ascii="Arial" w:hAnsi="Arial" w:cs="Arial"/>
          <w:b/>
          <w:sz w:val="22"/>
          <w:szCs w:val="22"/>
        </w:rPr>
      </w:pPr>
      <w:r w:rsidRPr="00BF61EA">
        <w:rPr>
          <w:rFonts w:ascii="Arial" w:hAnsi="Arial" w:cs="Arial"/>
          <w:b/>
          <w:sz w:val="22"/>
          <w:szCs w:val="22"/>
        </w:rPr>
        <w:t xml:space="preserve">INEXISTENCIA DE RESPONSABILIDAD ADMINISTRATIVA Y PATRIMONIAL POR AUSENCIA DE </w:t>
      </w:r>
      <w:r w:rsidR="005B7200" w:rsidRPr="00BF61EA">
        <w:rPr>
          <w:rFonts w:ascii="Arial" w:hAnsi="Arial" w:cs="Arial"/>
          <w:b/>
          <w:sz w:val="22"/>
          <w:szCs w:val="22"/>
        </w:rPr>
        <w:t>NEXO DE CAUSALIDAD ENTRE EL DAÑO Y LA CONDUCTA DE LA CLÍNICA REY DAVID</w:t>
      </w:r>
    </w:p>
    <w:p w14:paraId="12F9CDCE" w14:textId="77777777" w:rsidR="00310E4D" w:rsidRPr="000539DF" w:rsidRDefault="00310E4D"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5DE90A61" w14:textId="6D6D3A8D" w:rsidR="006E4286" w:rsidRDefault="00B3738D" w:rsidP="00625B0D">
      <w:pPr>
        <w:pStyle w:val="Textoindependiente"/>
        <w:widowControl/>
        <w:tabs>
          <w:tab w:val="left" w:pos="2268"/>
        </w:tabs>
        <w:autoSpaceDE/>
        <w:autoSpaceDN/>
        <w:spacing w:line="312" w:lineRule="auto"/>
        <w:jc w:val="both"/>
        <w:rPr>
          <w:rFonts w:ascii="Arial" w:hAnsi="Arial" w:cs="Arial"/>
          <w:bCs/>
          <w:sz w:val="22"/>
          <w:szCs w:val="22"/>
          <w:lang w:val="es-CO"/>
        </w:rPr>
      </w:pPr>
      <w:r w:rsidRPr="000539DF">
        <w:rPr>
          <w:rFonts w:ascii="Arial" w:hAnsi="Arial" w:cs="Arial"/>
          <w:bCs/>
          <w:sz w:val="22"/>
          <w:szCs w:val="22"/>
          <w:lang w:val="es-CO"/>
        </w:rPr>
        <w:t>Se invoca el medio exceptivo atendiendo a que la parte actora no logró probar en el desarrollo del proceso</w:t>
      </w:r>
      <w:r w:rsidR="005B7200">
        <w:rPr>
          <w:rFonts w:ascii="Arial" w:hAnsi="Arial" w:cs="Arial"/>
          <w:bCs/>
          <w:sz w:val="22"/>
          <w:szCs w:val="22"/>
          <w:lang w:val="es-CO"/>
        </w:rPr>
        <w:t>,</w:t>
      </w:r>
      <w:r w:rsidRPr="000539DF">
        <w:rPr>
          <w:rFonts w:ascii="Arial" w:hAnsi="Arial" w:cs="Arial"/>
          <w:bCs/>
          <w:sz w:val="22"/>
          <w:szCs w:val="22"/>
          <w:lang w:val="es-CO"/>
        </w:rPr>
        <w:t xml:space="preserve"> la responsabilidad que pretende </w:t>
      </w:r>
      <w:r w:rsidR="005B7200">
        <w:rPr>
          <w:rFonts w:ascii="Arial" w:hAnsi="Arial" w:cs="Arial"/>
          <w:bCs/>
          <w:sz w:val="22"/>
          <w:szCs w:val="22"/>
          <w:lang w:val="es-CO"/>
        </w:rPr>
        <w:t xml:space="preserve">que </w:t>
      </w:r>
      <w:r w:rsidRPr="000539DF">
        <w:rPr>
          <w:rFonts w:ascii="Arial" w:hAnsi="Arial" w:cs="Arial"/>
          <w:bCs/>
          <w:sz w:val="22"/>
          <w:szCs w:val="22"/>
          <w:lang w:val="es-CO"/>
        </w:rPr>
        <w:t xml:space="preserve">sea imputada al centro médico, pues no acercó medio de convicción con el que se pueda acreditar una indebida prestación del servicio de salud que derive en un daño como consecuencia de una conducta negligente, retardada u omisiva </w:t>
      </w:r>
      <w:r w:rsidR="005B7200">
        <w:rPr>
          <w:rFonts w:ascii="Arial" w:hAnsi="Arial" w:cs="Arial"/>
          <w:bCs/>
          <w:sz w:val="22"/>
          <w:szCs w:val="22"/>
          <w:lang w:val="es-CO"/>
        </w:rPr>
        <w:t>de</w:t>
      </w:r>
      <w:r w:rsidRPr="000539DF">
        <w:rPr>
          <w:rFonts w:ascii="Arial" w:hAnsi="Arial" w:cs="Arial"/>
          <w:bCs/>
          <w:sz w:val="22"/>
          <w:szCs w:val="22"/>
          <w:lang w:val="es-CO"/>
        </w:rPr>
        <w:t xml:space="preserve"> la que pueda predicarse un nexo de causalidad entre </w:t>
      </w:r>
      <w:r w:rsidR="005B7200">
        <w:rPr>
          <w:rFonts w:ascii="Arial" w:hAnsi="Arial" w:cs="Arial"/>
          <w:bCs/>
          <w:sz w:val="22"/>
          <w:szCs w:val="22"/>
          <w:lang w:val="es-CO"/>
        </w:rPr>
        <w:t>dicha</w:t>
      </w:r>
      <w:r w:rsidRPr="000539DF">
        <w:rPr>
          <w:rFonts w:ascii="Arial" w:hAnsi="Arial" w:cs="Arial"/>
          <w:bCs/>
          <w:sz w:val="22"/>
          <w:szCs w:val="22"/>
          <w:lang w:val="es-CO"/>
        </w:rPr>
        <w:t xml:space="preserve"> indebida prestación de</w:t>
      </w:r>
      <w:r w:rsidR="005B7200">
        <w:rPr>
          <w:rFonts w:ascii="Arial" w:hAnsi="Arial" w:cs="Arial"/>
          <w:bCs/>
          <w:sz w:val="22"/>
          <w:szCs w:val="22"/>
          <w:lang w:val="es-CO"/>
        </w:rPr>
        <w:t>l</w:t>
      </w:r>
      <w:r w:rsidRPr="000539DF">
        <w:rPr>
          <w:rFonts w:ascii="Arial" w:hAnsi="Arial" w:cs="Arial"/>
          <w:bCs/>
          <w:sz w:val="22"/>
          <w:szCs w:val="22"/>
          <w:lang w:val="es-CO"/>
        </w:rPr>
        <w:t xml:space="preserve"> servicio médico</w:t>
      </w:r>
      <w:r w:rsidR="00C94D1C">
        <w:rPr>
          <w:rFonts w:ascii="Arial" w:hAnsi="Arial" w:cs="Arial"/>
          <w:bCs/>
          <w:sz w:val="22"/>
          <w:szCs w:val="22"/>
          <w:lang w:val="es-CO"/>
        </w:rPr>
        <w:t xml:space="preserve"> y</w:t>
      </w:r>
      <w:r w:rsidRPr="000539DF">
        <w:rPr>
          <w:rFonts w:ascii="Arial" w:hAnsi="Arial" w:cs="Arial"/>
          <w:bCs/>
          <w:sz w:val="22"/>
          <w:szCs w:val="22"/>
          <w:lang w:val="es-CO"/>
        </w:rPr>
        <w:t xml:space="preserve"> el daño alegado fruto de las atenciones del </w:t>
      </w:r>
      <w:r w:rsidR="005B7200">
        <w:rPr>
          <w:rFonts w:ascii="Arial" w:hAnsi="Arial" w:cs="Arial"/>
          <w:bCs/>
          <w:sz w:val="22"/>
          <w:szCs w:val="22"/>
          <w:lang w:val="es-CO"/>
        </w:rPr>
        <w:t>18</w:t>
      </w:r>
      <w:r w:rsidRPr="000539DF">
        <w:rPr>
          <w:rFonts w:ascii="Arial" w:hAnsi="Arial" w:cs="Arial"/>
          <w:bCs/>
          <w:sz w:val="22"/>
          <w:szCs w:val="22"/>
          <w:lang w:val="es-CO"/>
        </w:rPr>
        <w:t xml:space="preserve"> de </w:t>
      </w:r>
      <w:r w:rsidR="005B7200">
        <w:rPr>
          <w:rFonts w:ascii="Arial" w:hAnsi="Arial" w:cs="Arial"/>
          <w:bCs/>
          <w:sz w:val="22"/>
          <w:szCs w:val="22"/>
          <w:lang w:val="es-CO"/>
        </w:rPr>
        <w:t>diciembre</w:t>
      </w:r>
      <w:r w:rsidRPr="000539DF">
        <w:rPr>
          <w:rFonts w:ascii="Arial" w:hAnsi="Arial" w:cs="Arial"/>
          <w:bCs/>
          <w:sz w:val="22"/>
          <w:szCs w:val="22"/>
          <w:lang w:val="es-CO"/>
        </w:rPr>
        <w:t xml:space="preserve"> de 20</w:t>
      </w:r>
      <w:r w:rsidR="005B7200">
        <w:rPr>
          <w:rFonts w:ascii="Arial" w:hAnsi="Arial" w:cs="Arial"/>
          <w:bCs/>
          <w:sz w:val="22"/>
          <w:szCs w:val="22"/>
          <w:lang w:val="es-CO"/>
        </w:rPr>
        <w:t>14</w:t>
      </w:r>
      <w:r w:rsidRPr="000539DF">
        <w:rPr>
          <w:rFonts w:ascii="Arial" w:hAnsi="Arial" w:cs="Arial"/>
          <w:bCs/>
          <w:sz w:val="22"/>
          <w:szCs w:val="22"/>
          <w:lang w:val="es-CO"/>
        </w:rPr>
        <w:t xml:space="preserve">, contrario a ello, como se explicó ampliamente en apartes anteriores, se evidenció de lo probado y practicado, que se presentó una atención eficiente y en debida forma por parte de la </w:t>
      </w:r>
      <w:r w:rsidR="005B7200">
        <w:rPr>
          <w:rFonts w:ascii="Arial" w:hAnsi="Arial" w:cs="Arial"/>
          <w:bCs/>
          <w:sz w:val="22"/>
          <w:szCs w:val="22"/>
          <w:lang w:val="es-CO"/>
        </w:rPr>
        <w:t>Clínica Rey David</w:t>
      </w:r>
      <w:r w:rsidRPr="000539DF">
        <w:rPr>
          <w:rFonts w:ascii="Arial" w:hAnsi="Arial" w:cs="Arial"/>
          <w:bCs/>
          <w:sz w:val="22"/>
          <w:szCs w:val="22"/>
          <w:lang w:val="es-CO"/>
        </w:rPr>
        <w:t xml:space="preserve">, y </w:t>
      </w:r>
      <w:r w:rsidR="005B7200">
        <w:rPr>
          <w:rFonts w:ascii="Arial" w:hAnsi="Arial" w:cs="Arial"/>
          <w:bCs/>
          <w:sz w:val="22"/>
          <w:szCs w:val="22"/>
          <w:lang w:val="es-CO"/>
        </w:rPr>
        <w:t>que en su lugar</w:t>
      </w:r>
      <w:r w:rsidRPr="000539DF">
        <w:rPr>
          <w:rFonts w:ascii="Arial" w:hAnsi="Arial" w:cs="Arial"/>
          <w:bCs/>
          <w:sz w:val="22"/>
          <w:szCs w:val="22"/>
          <w:lang w:val="es-CO"/>
        </w:rPr>
        <w:t xml:space="preserve"> se presentó una actuación descuidada y determinante de la víctima para causar el desenlace negat</w:t>
      </w:r>
      <w:r w:rsidR="00C94D1C">
        <w:rPr>
          <w:rFonts w:ascii="Arial" w:hAnsi="Arial" w:cs="Arial"/>
          <w:bCs/>
          <w:sz w:val="22"/>
          <w:szCs w:val="22"/>
          <w:lang w:val="es-CO"/>
        </w:rPr>
        <w:t>ivo por el que exige perjuicios, las víctimas de rebote.</w:t>
      </w:r>
    </w:p>
    <w:p w14:paraId="19EA3FF3" w14:textId="77777777" w:rsidR="00527FC5" w:rsidRDefault="00527FC5"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12DFE537" w14:textId="4DECD774" w:rsidR="00527FC5" w:rsidRDefault="00527FC5" w:rsidP="00625B0D">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 xml:space="preserve">Lo anterior </w:t>
      </w:r>
      <w:r w:rsidRPr="00527FC5">
        <w:rPr>
          <w:rFonts w:ascii="Arial" w:hAnsi="Arial" w:cs="Arial"/>
          <w:bCs/>
          <w:sz w:val="22"/>
          <w:szCs w:val="22"/>
        </w:rPr>
        <w:t xml:space="preserve">en virtud de que al señor Jaime Romero Aramburo (q.e.p.d.), desde su llegada a la Clínica Rey David, se le atendió de forma oportuna, </w:t>
      </w:r>
      <w:r>
        <w:rPr>
          <w:rFonts w:ascii="Arial" w:hAnsi="Arial" w:cs="Arial"/>
          <w:bCs/>
          <w:sz w:val="22"/>
          <w:szCs w:val="22"/>
        </w:rPr>
        <w:t xml:space="preserve">se le </w:t>
      </w:r>
      <w:r w:rsidRPr="00527FC5">
        <w:rPr>
          <w:rFonts w:ascii="Arial" w:hAnsi="Arial" w:cs="Arial"/>
          <w:bCs/>
          <w:sz w:val="22"/>
          <w:szCs w:val="22"/>
        </w:rPr>
        <w:t>realiz</w:t>
      </w:r>
      <w:r>
        <w:rPr>
          <w:rFonts w:ascii="Arial" w:hAnsi="Arial" w:cs="Arial"/>
          <w:bCs/>
          <w:sz w:val="22"/>
          <w:szCs w:val="22"/>
        </w:rPr>
        <w:t>ó el correspondiente</w:t>
      </w:r>
      <w:r w:rsidRPr="00527FC5">
        <w:rPr>
          <w:rFonts w:ascii="Arial" w:hAnsi="Arial" w:cs="Arial"/>
          <w:bCs/>
          <w:sz w:val="22"/>
          <w:szCs w:val="22"/>
        </w:rPr>
        <w:t xml:space="preserve"> examen físico, se </w:t>
      </w:r>
      <w:r>
        <w:rPr>
          <w:rFonts w:ascii="Arial" w:hAnsi="Arial" w:cs="Arial"/>
          <w:bCs/>
          <w:sz w:val="22"/>
          <w:szCs w:val="22"/>
        </w:rPr>
        <w:t xml:space="preserve">le </w:t>
      </w:r>
      <w:r w:rsidRPr="00527FC5">
        <w:rPr>
          <w:rFonts w:ascii="Arial" w:hAnsi="Arial" w:cs="Arial"/>
          <w:bCs/>
          <w:sz w:val="22"/>
          <w:szCs w:val="22"/>
        </w:rPr>
        <w:t xml:space="preserve">efectuó </w:t>
      </w:r>
      <w:r>
        <w:rPr>
          <w:rFonts w:ascii="Arial" w:hAnsi="Arial" w:cs="Arial"/>
          <w:bCs/>
          <w:sz w:val="22"/>
          <w:szCs w:val="22"/>
        </w:rPr>
        <w:t xml:space="preserve">el </w:t>
      </w:r>
      <w:r w:rsidRPr="00527FC5">
        <w:rPr>
          <w:rFonts w:ascii="Arial" w:hAnsi="Arial" w:cs="Arial"/>
          <w:bCs/>
          <w:sz w:val="22"/>
          <w:szCs w:val="22"/>
        </w:rPr>
        <w:t>diagnóstico</w:t>
      </w:r>
      <w:r>
        <w:rPr>
          <w:rFonts w:ascii="Arial" w:hAnsi="Arial" w:cs="Arial"/>
          <w:bCs/>
          <w:sz w:val="22"/>
          <w:szCs w:val="22"/>
        </w:rPr>
        <w:t xml:space="preserve"> oportuno</w:t>
      </w:r>
      <w:r w:rsidRPr="00527FC5">
        <w:rPr>
          <w:rFonts w:ascii="Arial" w:hAnsi="Arial" w:cs="Arial"/>
          <w:bCs/>
          <w:sz w:val="22"/>
          <w:szCs w:val="22"/>
        </w:rPr>
        <w:t xml:space="preserve">, </w:t>
      </w:r>
      <w:r>
        <w:rPr>
          <w:rFonts w:ascii="Arial" w:hAnsi="Arial" w:cs="Arial"/>
          <w:bCs/>
          <w:sz w:val="22"/>
          <w:szCs w:val="22"/>
        </w:rPr>
        <w:t xml:space="preserve">se le </w:t>
      </w:r>
      <w:r w:rsidRPr="00527FC5">
        <w:rPr>
          <w:rFonts w:ascii="Arial" w:hAnsi="Arial" w:cs="Arial"/>
          <w:bCs/>
          <w:sz w:val="22"/>
          <w:szCs w:val="22"/>
        </w:rPr>
        <w:t>ordena</w:t>
      </w:r>
      <w:r>
        <w:rPr>
          <w:rFonts w:ascii="Arial" w:hAnsi="Arial" w:cs="Arial"/>
          <w:bCs/>
          <w:sz w:val="22"/>
          <w:szCs w:val="22"/>
        </w:rPr>
        <w:t>ron los</w:t>
      </w:r>
      <w:r w:rsidRPr="00527FC5">
        <w:rPr>
          <w:rFonts w:ascii="Arial" w:hAnsi="Arial" w:cs="Arial"/>
          <w:bCs/>
          <w:sz w:val="22"/>
          <w:szCs w:val="22"/>
        </w:rPr>
        <w:t xml:space="preserve"> exámenes</w:t>
      </w:r>
      <w:r>
        <w:rPr>
          <w:rFonts w:ascii="Arial" w:hAnsi="Arial" w:cs="Arial"/>
          <w:bCs/>
          <w:sz w:val="22"/>
          <w:szCs w:val="22"/>
        </w:rPr>
        <w:t xml:space="preserve"> necesarios</w:t>
      </w:r>
      <w:r w:rsidRPr="00527FC5">
        <w:rPr>
          <w:rFonts w:ascii="Arial" w:hAnsi="Arial" w:cs="Arial"/>
          <w:bCs/>
          <w:sz w:val="22"/>
          <w:szCs w:val="22"/>
        </w:rPr>
        <w:t xml:space="preserve">, </w:t>
      </w:r>
      <w:r>
        <w:rPr>
          <w:rFonts w:ascii="Arial" w:hAnsi="Arial" w:cs="Arial"/>
          <w:bCs/>
          <w:sz w:val="22"/>
          <w:szCs w:val="22"/>
        </w:rPr>
        <w:t xml:space="preserve">se le </w:t>
      </w:r>
      <w:r w:rsidRPr="00527FC5">
        <w:rPr>
          <w:rFonts w:ascii="Arial" w:hAnsi="Arial" w:cs="Arial"/>
          <w:bCs/>
          <w:sz w:val="22"/>
          <w:szCs w:val="22"/>
        </w:rPr>
        <w:t>prescri</w:t>
      </w:r>
      <w:r>
        <w:rPr>
          <w:rFonts w:ascii="Arial" w:hAnsi="Arial" w:cs="Arial"/>
          <w:bCs/>
          <w:sz w:val="22"/>
          <w:szCs w:val="22"/>
        </w:rPr>
        <w:t>bió</w:t>
      </w:r>
      <w:r w:rsidRPr="00527FC5">
        <w:rPr>
          <w:rFonts w:ascii="Arial" w:hAnsi="Arial" w:cs="Arial"/>
          <w:bCs/>
          <w:sz w:val="22"/>
          <w:szCs w:val="22"/>
        </w:rPr>
        <w:t xml:space="preserve"> </w:t>
      </w:r>
      <w:r>
        <w:rPr>
          <w:rFonts w:ascii="Arial" w:hAnsi="Arial" w:cs="Arial"/>
          <w:bCs/>
          <w:sz w:val="22"/>
          <w:szCs w:val="22"/>
        </w:rPr>
        <w:t>los</w:t>
      </w:r>
      <w:r w:rsidRPr="00527FC5">
        <w:rPr>
          <w:rFonts w:ascii="Arial" w:hAnsi="Arial" w:cs="Arial"/>
          <w:bCs/>
          <w:sz w:val="22"/>
          <w:szCs w:val="22"/>
        </w:rPr>
        <w:t xml:space="preserve"> medicamentos</w:t>
      </w:r>
      <w:r>
        <w:rPr>
          <w:rFonts w:ascii="Arial" w:hAnsi="Arial" w:cs="Arial"/>
          <w:bCs/>
          <w:sz w:val="22"/>
          <w:szCs w:val="22"/>
        </w:rPr>
        <w:t xml:space="preserve"> adecuados</w:t>
      </w:r>
      <w:r w:rsidRPr="00527FC5">
        <w:rPr>
          <w:rFonts w:ascii="Arial" w:hAnsi="Arial" w:cs="Arial"/>
          <w:bCs/>
          <w:sz w:val="22"/>
          <w:szCs w:val="22"/>
        </w:rPr>
        <w:t xml:space="preserve">, se </w:t>
      </w:r>
      <w:r>
        <w:rPr>
          <w:rFonts w:ascii="Arial" w:hAnsi="Arial" w:cs="Arial"/>
          <w:bCs/>
          <w:sz w:val="22"/>
          <w:szCs w:val="22"/>
        </w:rPr>
        <w:t xml:space="preserve">le </w:t>
      </w:r>
      <w:r w:rsidRPr="00527FC5">
        <w:rPr>
          <w:rFonts w:ascii="Arial" w:hAnsi="Arial" w:cs="Arial"/>
          <w:bCs/>
          <w:sz w:val="22"/>
          <w:szCs w:val="22"/>
        </w:rPr>
        <w:t>hospitalizó en UCI</w:t>
      </w:r>
      <w:r>
        <w:rPr>
          <w:rFonts w:ascii="Arial" w:hAnsi="Arial" w:cs="Arial"/>
          <w:bCs/>
          <w:sz w:val="22"/>
          <w:szCs w:val="22"/>
        </w:rPr>
        <w:t xml:space="preserve"> y </w:t>
      </w:r>
      <w:r w:rsidRPr="00527FC5">
        <w:rPr>
          <w:rFonts w:ascii="Arial" w:hAnsi="Arial" w:cs="Arial"/>
          <w:bCs/>
          <w:sz w:val="22"/>
          <w:szCs w:val="22"/>
        </w:rPr>
        <w:t xml:space="preserve">se </w:t>
      </w:r>
      <w:r>
        <w:rPr>
          <w:rFonts w:ascii="Arial" w:hAnsi="Arial" w:cs="Arial"/>
          <w:bCs/>
          <w:sz w:val="22"/>
          <w:szCs w:val="22"/>
        </w:rPr>
        <w:t xml:space="preserve">le </w:t>
      </w:r>
      <w:r w:rsidRPr="00527FC5">
        <w:rPr>
          <w:rFonts w:ascii="Arial" w:hAnsi="Arial" w:cs="Arial"/>
          <w:bCs/>
          <w:sz w:val="22"/>
          <w:szCs w:val="22"/>
        </w:rPr>
        <w:t xml:space="preserve">ordenó y practicó </w:t>
      </w:r>
      <w:r>
        <w:rPr>
          <w:rFonts w:ascii="Arial" w:hAnsi="Arial" w:cs="Arial"/>
          <w:bCs/>
          <w:sz w:val="22"/>
          <w:szCs w:val="22"/>
        </w:rPr>
        <w:t xml:space="preserve">el </w:t>
      </w:r>
      <w:r w:rsidRPr="00527FC5">
        <w:rPr>
          <w:rFonts w:ascii="Arial" w:hAnsi="Arial" w:cs="Arial"/>
          <w:bCs/>
          <w:sz w:val="22"/>
          <w:szCs w:val="22"/>
        </w:rPr>
        <w:t>TAC cerebral</w:t>
      </w:r>
      <w:r>
        <w:rPr>
          <w:rFonts w:ascii="Arial" w:hAnsi="Arial" w:cs="Arial"/>
          <w:bCs/>
          <w:sz w:val="22"/>
          <w:szCs w:val="22"/>
        </w:rPr>
        <w:t xml:space="preserve"> indispensable para determinar el actuar futuro de cara a proteger su vida;</w:t>
      </w:r>
      <w:r w:rsidRPr="00527FC5">
        <w:rPr>
          <w:rFonts w:ascii="Arial" w:hAnsi="Arial" w:cs="Arial"/>
          <w:bCs/>
          <w:sz w:val="22"/>
          <w:szCs w:val="22"/>
        </w:rPr>
        <w:t xml:space="preserve"> </w:t>
      </w:r>
      <w:r>
        <w:rPr>
          <w:rFonts w:ascii="Arial" w:hAnsi="Arial" w:cs="Arial"/>
          <w:bCs/>
          <w:sz w:val="22"/>
          <w:szCs w:val="22"/>
        </w:rPr>
        <w:t>servicios estos</w:t>
      </w:r>
      <w:r w:rsidRPr="00527FC5">
        <w:rPr>
          <w:rFonts w:ascii="Arial" w:hAnsi="Arial" w:cs="Arial"/>
          <w:bCs/>
          <w:sz w:val="22"/>
          <w:szCs w:val="22"/>
        </w:rPr>
        <w:t xml:space="preserve"> que </w:t>
      </w:r>
      <w:r>
        <w:rPr>
          <w:rFonts w:ascii="Arial" w:hAnsi="Arial" w:cs="Arial"/>
          <w:bCs/>
          <w:sz w:val="22"/>
          <w:szCs w:val="22"/>
        </w:rPr>
        <w:t xml:space="preserve">le </w:t>
      </w:r>
      <w:r w:rsidRPr="00527FC5">
        <w:rPr>
          <w:rFonts w:ascii="Arial" w:hAnsi="Arial" w:cs="Arial"/>
          <w:bCs/>
          <w:sz w:val="22"/>
          <w:szCs w:val="22"/>
        </w:rPr>
        <w:t>fue</w:t>
      </w:r>
      <w:r>
        <w:rPr>
          <w:rFonts w:ascii="Arial" w:hAnsi="Arial" w:cs="Arial"/>
          <w:bCs/>
          <w:sz w:val="22"/>
          <w:szCs w:val="22"/>
        </w:rPr>
        <w:t>ron</w:t>
      </w:r>
      <w:r w:rsidRPr="00527FC5">
        <w:rPr>
          <w:rFonts w:ascii="Arial" w:hAnsi="Arial" w:cs="Arial"/>
          <w:bCs/>
          <w:sz w:val="22"/>
          <w:szCs w:val="22"/>
        </w:rPr>
        <w:t xml:space="preserve"> brindad</w:t>
      </w:r>
      <w:r>
        <w:rPr>
          <w:rFonts w:ascii="Arial" w:hAnsi="Arial" w:cs="Arial"/>
          <w:bCs/>
          <w:sz w:val="22"/>
          <w:szCs w:val="22"/>
        </w:rPr>
        <w:t>os</w:t>
      </w:r>
      <w:r w:rsidRPr="00527FC5">
        <w:rPr>
          <w:rFonts w:ascii="Arial" w:hAnsi="Arial" w:cs="Arial"/>
          <w:bCs/>
          <w:sz w:val="22"/>
          <w:szCs w:val="22"/>
        </w:rPr>
        <w:t xml:space="preserve"> de forma pertinente, diligente y sin obstáculos, como se confirma con la respectiva historia clínica. En efecto, en la atención del 18 de diciembre de 2014, en la historia clínica se consignó lo siguiente:</w:t>
      </w:r>
    </w:p>
    <w:p w14:paraId="2A81D295" w14:textId="77777777" w:rsidR="00A24134" w:rsidRDefault="00A24134" w:rsidP="00625B0D">
      <w:pPr>
        <w:pStyle w:val="Textoindependiente"/>
        <w:widowControl/>
        <w:tabs>
          <w:tab w:val="left" w:pos="2268"/>
        </w:tabs>
        <w:autoSpaceDE/>
        <w:autoSpaceDN/>
        <w:spacing w:line="312" w:lineRule="auto"/>
        <w:jc w:val="both"/>
        <w:rPr>
          <w:rFonts w:ascii="Arial" w:hAnsi="Arial" w:cs="Arial"/>
          <w:bCs/>
          <w:sz w:val="22"/>
          <w:szCs w:val="22"/>
        </w:rPr>
      </w:pPr>
    </w:p>
    <w:p w14:paraId="6651B953" w14:textId="2D19B105" w:rsidR="00527FC5" w:rsidRPr="00527FC5" w:rsidRDefault="00527FC5"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527FC5">
        <w:rPr>
          <w:rFonts w:ascii="Arial" w:hAnsi="Arial" w:cs="Arial"/>
          <w:bCs/>
          <w:i/>
          <w:iCs/>
          <w:sz w:val="20"/>
          <w:szCs w:val="20"/>
        </w:rPr>
        <w:lastRenderedPageBreak/>
        <w:t xml:space="preserve">“(…) *ANÁLISIS(JUSTIFICACIÓN): cuadro de hace 2 a 3 horas con evento súbito hipertenso, </w:t>
      </w:r>
      <w:r w:rsidRPr="00527FC5">
        <w:rPr>
          <w:rFonts w:ascii="Arial" w:hAnsi="Arial" w:cs="Arial"/>
          <w:b/>
          <w:i/>
          <w:iCs/>
          <w:sz w:val="20"/>
          <w:szCs w:val="20"/>
          <w:u w:val="single"/>
        </w:rPr>
        <w:t>intubado, tac cerebral</w:t>
      </w:r>
      <w:r w:rsidRPr="00527FC5">
        <w:rPr>
          <w:rFonts w:ascii="Arial" w:hAnsi="Arial" w:cs="Arial"/>
          <w:bCs/>
          <w:i/>
          <w:iCs/>
          <w:sz w:val="20"/>
          <w:szCs w:val="20"/>
        </w:rPr>
        <w:t xml:space="preserve">; evidencia hematomahipertensivotalamico derecho, </w:t>
      </w:r>
      <w:r w:rsidRPr="00527FC5">
        <w:rPr>
          <w:rFonts w:ascii="Arial" w:hAnsi="Arial" w:cs="Arial"/>
          <w:b/>
          <w:i/>
          <w:iCs/>
          <w:sz w:val="20"/>
          <w:szCs w:val="20"/>
          <w:u w:val="single"/>
        </w:rPr>
        <w:t>drenado a ventrículo</w:t>
      </w:r>
      <w:r w:rsidRPr="00527FC5">
        <w:rPr>
          <w:rFonts w:ascii="Arial" w:hAnsi="Arial" w:cs="Arial"/>
          <w:bCs/>
          <w:i/>
          <w:iCs/>
          <w:sz w:val="20"/>
          <w:szCs w:val="20"/>
        </w:rPr>
        <w:t xml:space="preserve">, no se beneficia de procedimiento quirúrgico por nqx, dar manejo médico, </w:t>
      </w:r>
      <w:r w:rsidRPr="00527FC5">
        <w:rPr>
          <w:rFonts w:ascii="Arial" w:hAnsi="Arial" w:cs="Arial"/>
          <w:b/>
          <w:i/>
          <w:iCs/>
          <w:sz w:val="20"/>
          <w:szCs w:val="20"/>
          <w:u w:val="single"/>
        </w:rPr>
        <w:t>manejo de hta, hospitalizar en UCI</w:t>
      </w:r>
      <w:r w:rsidRPr="00527FC5">
        <w:rPr>
          <w:rFonts w:ascii="Arial" w:hAnsi="Arial" w:cs="Arial"/>
          <w:bCs/>
          <w:i/>
          <w:iCs/>
          <w:sz w:val="20"/>
          <w:szCs w:val="20"/>
        </w:rPr>
        <w:t xml:space="preserve">. PTE CON GRAN ACV HEMORRAGICO GANGLIO BASAL DER. COMPROMISO SEVERO DEL ESTADO NEUROLOGICO. MANEJO MEDICO. PRONOSTICO MALO. </w:t>
      </w:r>
      <w:r w:rsidRPr="00527FC5">
        <w:rPr>
          <w:rFonts w:ascii="Arial" w:hAnsi="Arial" w:cs="Arial"/>
          <w:bCs/>
          <w:sz w:val="20"/>
          <w:szCs w:val="20"/>
        </w:rPr>
        <w:t>(Subrayado y negrillas fuera del texto original)</w:t>
      </w:r>
    </w:p>
    <w:p w14:paraId="50400F58" w14:textId="77777777" w:rsidR="006E4286" w:rsidRPr="000539DF" w:rsidRDefault="006E4286"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15B32DB1" w14:textId="7D36BC4B" w:rsidR="006317EE" w:rsidRDefault="006317EE" w:rsidP="00625B0D">
      <w:pPr>
        <w:pStyle w:val="Textoindependiente"/>
        <w:widowControl/>
        <w:tabs>
          <w:tab w:val="left" w:pos="2268"/>
        </w:tabs>
        <w:autoSpaceDE/>
        <w:autoSpaceDN/>
        <w:spacing w:line="312" w:lineRule="auto"/>
        <w:jc w:val="both"/>
        <w:rPr>
          <w:rFonts w:ascii="Arial" w:hAnsi="Arial" w:cs="Arial"/>
          <w:bCs/>
          <w:sz w:val="22"/>
          <w:szCs w:val="22"/>
          <w:lang w:val="es-CO"/>
        </w:rPr>
      </w:pPr>
      <w:r w:rsidRPr="006317EE">
        <w:rPr>
          <w:rFonts w:ascii="Arial" w:hAnsi="Arial" w:cs="Arial"/>
          <w:bCs/>
          <w:sz w:val="22"/>
          <w:szCs w:val="22"/>
        </w:rPr>
        <w:t>En la atención del 20 de diciembre de 2014, se consignó lo siguiente:</w:t>
      </w:r>
    </w:p>
    <w:p w14:paraId="3088454D" w14:textId="77777777" w:rsidR="006317EE" w:rsidRDefault="006317EE"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10879265" w14:textId="77777777" w:rsidR="002660CA" w:rsidRDefault="006317EE"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rPr>
      </w:pPr>
      <w:r w:rsidRPr="006317EE">
        <w:rPr>
          <w:rFonts w:ascii="Arial" w:hAnsi="Arial" w:cs="Arial"/>
          <w:bCs/>
          <w:i/>
          <w:iCs/>
          <w:sz w:val="20"/>
          <w:szCs w:val="20"/>
        </w:rPr>
        <w:t xml:space="preserve">*ANÁLISIS(JUSTIFICACIÓN): PACIENTE HEMODINAMICAMENTE ESTABLE CON MEJOR CONTROL DE CIFRAS TENSIONALES AFEBRIL EN RITMO SINUSAL EN VENTILACION MECANICA SIN TRABAJO RESPIRATORIO, SIN EMESIS, DIURESISADECUADA NO MELENAS NEUROLOGICAMENTE BAJO SEDACION NORMOGLICEMICO CON SIGNOS DESIRS ACTIVOS. SOPORTE VITAL AVANZADO. </w:t>
      </w:r>
    </w:p>
    <w:p w14:paraId="18D2F965" w14:textId="77777777" w:rsidR="002660CA" w:rsidRDefault="002660CA"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rPr>
      </w:pPr>
    </w:p>
    <w:p w14:paraId="38885668" w14:textId="4C90A55C" w:rsidR="006317EE" w:rsidRPr="006317EE" w:rsidRDefault="006317EE"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6317EE">
        <w:rPr>
          <w:rFonts w:ascii="Arial" w:hAnsi="Arial" w:cs="Arial"/>
          <w:bCs/>
          <w:i/>
          <w:iCs/>
          <w:sz w:val="20"/>
          <w:szCs w:val="20"/>
        </w:rPr>
        <w:t>*ANÁLISIS(JUSTIFICACIÓN): PTE CON MULTIPLES FACTORES CARDIOVASCULARES. 2 DIA EN UCI POR PRESENTAR ACV HEMORRAGICO INTRAPARENQUIMATOSO EN GANGLIO BASAL DERECHO, DE ORIGEN HIPERTENSIVODRENADO A VENTRICULOS, SIN CRITIRERIOS QX SEGUN EL CONCEPTO DE NEUROCX.</w:t>
      </w:r>
      <w:r w:rsidR="002660CA">
        <w:rPr>
          <w:rFonts w:ascii="Arial" w:hAnsi="Arial" w:cs="Arial"/>
          <w:bCs/>
          <w:i/>
          <w:iCs/>
          <w:sz w:val="20"/>
          <w:szCs w:val="20"/>
        </w:rPr>
        <w:t xml:space="preserve"> </w:t>
      </w:r>
      <w:r w:rsidRPr="006317EE">
        <w:rPr>
          <w:rFonts w:ascii="Arial" w:hAnsi="Arial" w:cs="Arial"/>
          <w:bCs/>
          <w:i/>
          <w:iCs/>
          <w:sz w:val="20"/>
          <w:szCs w:val="20"/>
        </w:rPr>
        <w:t xml:space="preserve">DE OTRO LADO DESDE AYER PRESENTA FIEBRE Y SECRECIONES OROTRAQUEALES MUCOPURULENTAS, LO CUAL SUGIERE INFECCION PULMONAR TALVES POR ASPIRACION DE CONTENIDOALIMENTICIO. </w:t>
      </w:r>
      <w:r w:rsidRPr="002660CA">
        <w:rPr>
          <w:rFonts w:ascii="Arial" w:hAnsi="Arial" w:cs="Arial"/>
          <w:b/>
          <w:i/>
          <w:iCs/>
          <w:sz w:val="20"/>
          <w:szCs w:val="20"/>
          <w:u w:val="single"/>
        </w:rPr>
        <w:t>POR LO ANTERIOR SE DECIDIO CULTIVAR E INICIAR ESQ ANTIBIOTICO. SE CONTINUA MANEJO MEDICO</w:t>
      </w:r>
      <w:r w:rsidRPr="006317EE">
        <w:rPr>
          <w:rFonts w:ascii="Arial" w:hAnsi="Arial" w:cs="Arial"/>
          <w:bCs/>
          <w:i/>
          <w:iCs/>
          <w:sz w:val="20"/>
          <w:szCs w:val="20"/>
        </w:rPr>
        <w:t>. PRONOSTICO OMINOSO.</w:t>
      </w:r>
      <w:r w:rsidR="002660CA">
        <w:rPr>
          <w:rFonts w:ascii="Arial" w:hAnsi="Arial" w:cs="Arial"/>
          <w:bCs/>
          <w:i/>
          <w:iCs/>
          <w:sz w:val="20"/>
          <w:szCs w:val="20"/>
        </w:rPr>
        <w:t xml:space="preserve"> </w:t>
      </w:r>
      <w:r w:rsidR="002660CA" w:rsidRPr="00527FC5">
        <w:rPr>
          <w:rFonts w:ascii="Arial" w:hAnsi="Arial" w:cs="Arial"/>
          <w:bCs/>
          <w:sz w:val="20"/>
          <w:szCs w:val="20"/>
        </w:rPr>
        <w:t>(Subrayado y negrillas fuera del texto original)</w:t>
      </w:r>
    </w:p>
    <w:p w14:paraId="41758F13" w14:textId="77777777" w:rsidR="006317EE" w:rsidRDefault="006317EE"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22325DD7" w14:textId="7DAEA106" w:rsidR="006317EE" w:rsidRDefault="00D07AAF" w:rsidP="00625B0D">
      <w:pPr>
        <w:pStyle w:val="Textoindependiente"/>
        <w:widowControl/>
        <w:tabs>
          <w:tab w:val="left" w:pos="2268"/>
        </w:tabs>
        <w:autoSpaceDE/>
        <w:autoSpaceDN/>
        <w:spacing w:line="312" w:lineRule="auto"/>
        <w:jc w:val="both"/>
        <w:rPr>
          <w:rFonts w:ascii="Arial" w:hAnsi="Arial" w:cs="Arial"/>
          <w:bCs/>
          <w:sz w:val="22"/>
          <w:szCs w:val="22"/>
          <w:lang w:val="es-CO"/>
        </w:rPr>
      </w:pPr>
      <w:r w:rsidRPr="00D07AAF">
        <w:rPr>
          <w:rFonts w:ascii="Arial" w:hAnsi="Arial" w:cs="Arial"/>
          <w:bCs/>
          <w:sz w:val="22"/>
          <w:szCs w:val="22"/>
        </w:rPr>
        <w:t>El 21 de diciembre de 2014, se registró lo siguiente:</w:t>
      </w:r>
    </w:p>
    <w:p w14:paraId="128A32C9" w14:textId="77777777" w:rsidR="006317EE" w:rsidRDefault="006317EE"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3781FA1B" w14:textId="42F9EDB1" w:rsidR="006317EE" w:rsidRPr="00D07AAF" w:rsidRDefault="00D07AAF"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D07AAF">
        <w:rPr>
          <w:rFonts w:ascii="Arial" w:hAnsi="Arial" w:cs="Arial"/>
          <w:bCs/>
          <w:i/>
          <w:iCs/>
          <w:sz w:val="20"/>
          <w:szCs w:val="20"/>
        </w:rPr>
        <w:t xml:space="preserve">“PLAN: 1. </w:t>
      </w:r>
      <w:r w:rsidRPr="00E05AF8">
        <w:rPr>
          <w:rFonts w:ascii="Arial" w:hAnsi="Arial" w:cs="Arial"/>
          <w:b/>
          <w:i/>
          <w:iCs/>
          <w:sz w:val="20"/>
          <w:szCs w:val="20"/>
          <w:u w:val="single"/>
        </w:rPr>
        <w:t>MANTENER PRESION ARTERIAL MEDIA EN 70 mm Hg. 2. MANTENER GLUCOMETRIA MENOR DE 150 mg/dl. 3. SS TAC CEREBRAL SIMPLE DE CONTROL</w:t>
      </w:r>
      <w:r w:rsidRPr="00D07AAF">
        <w:rPr>
          <w:rFonts w:ascii="Arial" w:hAnsi="Arial" w:cs="Arial"/>
          <w:bCs/>
          <w:i/>
          <w:iCs/>
          <w:sz w:val="20"/>
          <w:szCs w:val="20"/>
        </w:rPr>
        <w:t>. *ANÁLISIS(JUSTIFICACIÓN): PACIENTE HEMODINAMICAMENTE ESTABLE CON MEJOR CONTROL DE CIFRAS TENSIONALES AFEBRIL EN RITMO SINUSAL EN VENTILACION MECANICA SIN TRABAJO RESPIRATORIO, SIN EMESIS, DIURESIS ADECUADA NO MELENAS NEUROLOGICAMENTE BAJO SEDACION CON ANISOCORIA DERECHANORMOGLICEMICO CON SIGNOS DE SIRS ACTIVOS”.</w:t>
      </w:r>
      <w:r w:rsidR="00E05AF8">
        <w:rPr>
          <w:rFonts w:ascii="Arial" w:hAnsi="Arial" w:cs="Arial"/>
          <w:bCs/>
          <w:i/>
          <w:iCs/>
          <w:sz w:val="20"/>
          <w:szCs w:val="20"/>
        </w:rPr>
        <w:t xml:space="preserve"> </w:t>
      </w:r>
      <w:r w:rsidR="00E05AF8" w:rsidRPr="00527FC5">
        <w:rPr>
          <w:rFonts w:ascii="Arial" w:hAnsi="Arial" w:cs="Arial"/>
          <w:bCs/>
          <w:sz w:val="20"/>
          <w:szCs w:val="20"/>
        </w:rPr>
        <w:t>(Subrayado y negrillas fuera del texto original)</w:t>
      </w:r>
    </w:p>
    <w:p w14:paraId="01062294" w14:textId="77777777" w:rsidR="006317EE" w:rsidRDefault="006317EE"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417E2B78" w14:textId="55181476" w:rsidR="00D07AAF" w:rsidRDefault="00D07AAF" w:rsidP="00625B0D">
      <w:pPr>
        <w:pStyle w:val="Textoindependiente"/>
        <w:widowControl/>
        <w:tabs>
          <w:tab w:val="left" w:pos="2268"/>
        </w:tabs>
        <w:autoSpaceDE/>
        <w:autoSpaceDN/>
        <w:spacing w:line="312" w:lineRule="auto"/>
        <w:jc w:val="both"/>
        <w:rPr>
          <w:rFonts w:ascii="Arial" w:hAnsi="Arial" w:cs="Arial"/>
          <w:bCs/>
          <w:sz w:val="22"/>
          <w:szCs w:val="22"/>
        </w:rPr>
      </w:pPr>
      <w:r w:rsidRPr="00D07AAF">
        <w:rPr>
          <w:rFonts w:ascii="Arial" w:hAnsi="Arial" w:cs="Arial"/>
          <w:bCs/>
          <w:sz w:val="22"/>
          <w:szCs w:val="22"/>
        </w:rPr>
        <w:t>El 22 de diciembre, se dejó la siguiente anotación:</w:t>
      </w:r>
    </w:p>
    <w:p w14:paraId="54B10CB0" w14:textId="77777777" w:rsidR="00D07AAF" w:rsidRDefault="00D07AAF" w:rsidP="00625B0D">
      <w:pPr>
        <w:pStyle w:val="Textoindependiente"/>
        <w:widowControl/>
        <w:tabs>
          <w:tab w:val="left" w:pos="2268"/>
        </w:tabs>
        <w:autoSpaceDE/>
        <w:autoSpaceDN/>
        <w:spacing w:line="312" w:lineRule="auto"/>
        <w:jc w:val="both"/>
        <w:rPr>
          <w:rFonts w:ascii="Arial" w:hAnsi="Arial" w:cs="Arial"/>
          <w:bCs/>
          <w:sz w:val="22"/>
          <w:szCs w:val="22"/>
        </w:rPr>
      </w:pPr>
    </w:p>
    <w:p w14:paraId="28E45BCC" w14:textId="77777777" w:rsidR="00470108" w:rsidRDefault="00D07AAF"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rPr>
      </w:pPr>
      <w:r w:rsidRPr="00D07AAF">
        <w:rPr>
          <w:rFonts w:ascii="Arial" w:hAnsi="Arial" w:cs="Arial"/>
          <w:bCs/>
          <w:i/>
          <w:iCs/>
          <w:sz w:val="20"/>
          <w:szCs w:val="20"/>
        </w:rPr>
        <w:t xml:space="preserve">“ACV </w:t>
      </w:r>
      <w:r w:rsidR="00E05AF8" w:rsidRPr="00D07AAF">
        <w:rPr>
          <w:rFonts w:ascii="Arial" w:hAnsi="Arial" w:cs="Arial"/>
          <w:bCs/>
          <w:i/>
          <w:iCs/>
          <w:sz w:val="20"/>
          <w:szCs w:val="20"/>
        </w:rPr>
        <w:t>HEMORRÁGICO</w:t>
      </w:r>
      <w:r w:rsidRPr="00D07AAF">
        <w:rPr>
          <w:rFonts w:ascii="Arial" w:hAnsi="Arial" w:cs="Arial"/>
          <w:bCs/>
          <w:i/>
          <w:iCs/>
          <w:sz w:val="20"/>
          <w:szCs w:val="20"/>
        </w:rPr>
        <w:t xml:space="preserve"> GANGLIO-BASAL HIPERTENSIVO. EMERGENCIA HTA. OBESIDAD MORBIDA. NEUMONIA ASPIRATIVA. FALLA RENAL AGUDA RIFLE I. PLAN: Se suspende sedación. Corrección de hipernatremia. </w:t>
      </w:r>
    </w:p>
    <w:p w14:paraId="7F069F7A" w14:textId="77777777" w:rsidR="00470108" w:rsidRDefault="00470108"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rPr>
      </w:pPr>
    </w:p>
    <w:p w14:paraId="755CB257" w14:textId="04B5FD81" w:rsidR="00D07AAF" w:rsidRPr="00D07AAF" w:rsidRDefault="00D07AAF"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D07AAF">
        <w:rPr>
          <w:rFonts w:ascii="Arial" w:hAnsi="Arial" w:cs="Arial"/>
          <w:bCs/>
          <w:i/>
          <w:iCs/>
          <w:sz w:val="20"/>
          <w:szCs w:val="20"/>
        </w:rPr>
        <w:t xml:space="preserve">*ANÁLISIS(JUSTIFICACIÓN): Paciente con hematoma hipertensivo talámico derecho con drenaje a ventrículos, </w:t>
      </w:r>
      <w:r w:rsidRPr="00470108">
        <w:rPr>
          <w:rFonts w:ascii="Arial" w:hAnsi="Arial" w:cs="Arial"/>
          <w:b/>
          <w:i/>
          <w:iCs/>
          <w:sz w:val="20"/>
          <w:szCs w:val="20"/>
          <w:u w:val="single"/>
        </w:rPr>
        <w:t>fue valorado por neurocirujano quien considera que era de manejo médico. Se encuentra en ventilación mecánica, bajo sedación, acoplado al ventilador, en ritmo sinusal, se encuentra que está con pupilas anisocorias, midriático</w:t>
      </w:r>
      <w:r w:rsidRPr="00D07AAF">
        <w:rPr>
          <w:rFonts w:ascii="Arial" w:hAnsi="Arial" w:cs="Arial"/>
          <w:bCs/>
          <w:i/>
          <w:iCs/>
          <w:sz w:val="20"/>
          <w:szCs w:val="20"/>
        </w:rPr>
        <w:t>. Se suspende totalmente la sedación para valoración objetiva de su estado neurálgico. Mal pronóstico”.</w:t>
      </w:r>
      <w:r w:rsidR="00470108">
        <w:rPr>
          <w:rFonts w:ascii="Arial" w:hAnsi="Arial" w:cs="Arial"/>
          <w:bCs/>
          <w:i/>
          <w:iCs/>
          <w:sz w:val="20"/>
          <w:szCs w:val="20"/>
        </w:rPr>
        <w:t xml:space="preserve"> </w:t>
      </w:r>
      <w:r w:rsidR="00470108" w:rsidRPr="00527FC5">
        <w:rPr>
          <w:rFonts w:ascii="Arial" w:hAnsi="Arial" w:cs="Arial"/>
          <w:bCs/>
          <w:sz w:val="20"/>
          <w:szCs w:val="20"/>
        </w:rPr>
        <w:t>(Subrayado y negrillas fuera del texto original)</w:t>
      </w:r>
    </w:p>
    <w:p w14:paraId="3221DC73" w14:textId="77777777" w:rsidR="00D07AAF" w:rsidRDefault="00D07AAF"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6CCFF4F4" w14:textId="35600C7E" w:rsidR="00D07AAF" w:rsidRDefault="00D07AAF" w:rsidP="00625B0D">
      <w:pPr>
        <w:pStyle w:val="Textoindependiente"/>
        <w:widowControl/>
        <w:tabs>
          <w:tab w:val="left" w:pos="2268"/>
        </w:tabs>
        <w:autoSpaceDE/>
        <w:autoSpaceDN/>
        <w:spacing w:line="312" w:lineRule="auto"/>
        <w:jc w:val="both"/>
        <w:rPr>
          <w:rFonts w:ascii="Arial" w:hAnsi="Arial" w:cs="Arial"/>
          <w:bCs/>
          <w:sz w:val="22"/>
          <w:szCs w:val="22"/>
        </w:rPr>
      </w:pPr>
      <w:r w:rsidRPr="00D07AAF">
        <w:rPr>
          <w:rFonts w:ascii="Arial" w:hAnsi="Arial" w:cs="Arial"/>
          <w:bCs/>
          <w:sz w:val="22"/>
          <w:szCs w:val="22"/>
        </w:rPr>
        <w:t>El 23 de diciembre de 2014, se registró en la historia clínica lo pertinente:</w:t>
      </w:r>
    </w:p>
    <w:p w14:paraId="17752525" w14:textId="77777777" w:rsidR="00D07AAF" w:rsidRDefault="00D07AAF" w:rsidP="00625B0D">
      <w:pPr>
        <w:pStyle w:val="Textoindependiente"/>
        <w:widowControl/>
        <w:tabs>
          <w:tab w:val="left" w:pos="2268"/>
        </w:tabs>
        <w:autoSpaceDE/>
        <w:autoSpaceDN/>
        <w:spacing w:line="312" w:lineRule="auto"/>
        <w:jc w:val="both"/>
        <w:rPr>
          <w:rFonts w:ascii="Arial" w:hAnsi="Arial" w:cs="Arial"/>
          <w:bCs/>
          <w:sz w:val="22"/>
          <w:szCs w:val="22"/>
        </w:rPr>
      </w:pPr>
    </w:p>
    <w:p w14:paraId="2B353AAE" w14:textId="01BA21A5" w:rsidR="00D07AAF" w:rsidRPr="00D07AAF" w:rsidRDefault="00D07AAF"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rPr>
      </w:pPr>
      <w:r w:rsidRPr="00D07AAF">
        <w:rPr>
          <w:rFonts w:ascii="Arial" w:hAnsi="Arial" w:cs="Arial"/>
          <w:bCs/>
          <w:i/>
          <w:iCs/>
          <w:sz w:val="20"/>
          <w:szCs w:val="20"/>
        </w:rPr>
        <w:lastRenderedPageBreak/>
        <w:t xml:space="preserve">“PLAN: *ANÁLISIS(JUSTIFICACIÓN): paciente con severo déficit neurológico compatible con muerte cerebral. Se encuentra además hipotenso con requerimiento de noradrenalina. el balance de líquidos en las últimas 24 horas es de 3000 (-). la diuresis es de 6 cckg hora. </w:t>
      </w:r>
      <w:r w:rsidRPr="004B3939">
        <w:rPr>
          <w:rFonts w:ascii="Arial" w:hAnsi="Arial" w:cs="Arial"/>
          <w:b/>
          <w:i/>
          <w:iCs/>
          <w:sz w:val="20"/>
          <w:szCs w:val="20"/>
          <w:u w:val="single"/>
        </w:rPr>
        <w:t>se administra agua por sonda y bolos de Lactato ringer. se administra desmopresina nasal. se realiza test de apnea</w:t>
      </w:r>
      <w:r w:rsidRPr="00D07AAF">
        <w:rPr>
          <w:rFonts w:ascii="Arial" w:hAnsi="Arial" w:cs="Arial"/>
          <w:bCs/>
          <w:i/>
          <w:iCs/>
          <w:sz w:val="20"/>
          <w:szCs w:val="20"/>
        </w:rPr>
        <w:t>. pronostico malo. se informa a la familia. HALLAZGO OBJETIVO: EF FC 80 FR 14 SAT02. 94% PA 120/70 paciente con pupilas de 4 mm sin respuesta a la luz, perdida de mirada conjugada, ausencia de respiración espontanea. ruidos cardiacos de buena intensidad. murmullo vesicular limpio. abdomen no distendido. extremidades con edemas”.</w:t>
      </w:r>
      <w:r w:rsidR="004B3939">
        <w:rPr>
          <w:rFonts w:ascii="Arial" w:hAnsi="Arial" w:cs="Arial"/>
          <w:bCs/>
          <w:i/>
          <w:iCs/>
          <w:sz w:val="20"/>
          <w:szCs w:val="20"/>
        </w:rPr>
        <w:t xml:space="preserve"> </w:t>
      </w:r>
      <w:r w:rsidR="004B3939" w:rsidRPr="00527FC5">
        <w:rPr>
          <w:rFonts w:ascii="Arial" w:hAnsi="Arial" w:cs="Arial"/>
          <w:bCs/>
          <w:sz w:val="20"/>
          <w:szCs w:val="20"/>
        </w:rPr>
        <w:t>(Subrayado y negrillas fuera del texto original)</w:t>
      </w:r>
    </w:p>
    <w:p w14:paraId="39D01781" w14:textId="77777777" w:rsidR="00D07AAF" w:rsidRDefault="00D07AAF" w:rsidP="00625B0D">
      <w:pPr>
        <w:pStyle w:val="Textoindependiente"/>
        <w:widowControl/>
        <w:tabs>
          <w:tab w:val="left" w:pos="2268"/>
        </w:tabs>
        <w:autoSpaceDE/>
        <w:autoSpaceDN/>
        <w:spacing w:line="312" w:lineRule="auto"/>
        <w:jc w:val="both"/>
        <w:rPr>
          <w:rFonts w:ascii="Arial" w:hAnsi="Arial" w:cs="Arial"/>
          <w:bCs/>
          <w:sz w:val="22"/>
          <w:szCs w:val="22"/>
        </w:rPr>
      </w:pPr>
    </w:p>
    <w:p w14:paraId="6ABED36C" w14:textId="5DC6B587" w:rsidR="00D07AAF" w:rsidRDefault="002660CA" w:rsidP="00625B0D">
      <w:pPr>
        <w:pStyle w:val="Textoindependiente"/>
        <w:widowControl/>
        <w:tabs>
          <w:tab w:val="left" w:pos="2268"/>
        </w:tabs>
        <w:autoSpaceDE/>
        <w:autoSpaceDN/>
        <w:spacing w:line="312" w:lineRule="auto"/>
        <w:jc w:val="both"/>
        <w:rPr>
          <w:rFonts w:ascii="Arial" w:hAnsi="Arial" w:cs="Arial"/>
          <w:bCs/>
          <w:sz w:val="22"/>
          <w:szCs w:val="22"/>
        </w:rPr>
      </w:pPr>
      <w:r w:rsidRPr="002660CA">
        <w:rPr>
          <w:rFonts w:ascii="Arial" w:hAnsi="Arial" w:cs="Arial"/>
          <w:bCs/>
          <w:sz w:val="22"/>
          <w:szCs w:val="22"/>
        </w:rPr>
        <w:t>En la atención del 24 de diciembre de 2014, se consignó lo siguiente:</w:t>
      </w:r>
    </w:p>
    <w:p w14:paraId="5F8AD2FE" w14:textId="77777777" w:rsidR="002660CA" w:rsidRDefault="002660CA" w:rsidP="00625B0D">
      <w:pPr>
        <w:pStyle w:val="Textoindependiente"/>
        <w:widowControl/>
        <w:tabs>
          <w:tab w:val="left" w:pos="2268"/>
        </w:tabs>
        <w:autoSpaceDE/>
        <w:autoSpaceDN/>
        <w:spacing w:line="312" w:lineRule="auto"/>
        <w:jc w:val="both"/>
        <w:rPr>
          <w:rFonts w:ascii="Arial" w:hAnsi="Arial" w:cs="Arial"/>
          <w:bCs/>
          <w:sz w:val="22"/>
          <w:szCs w:val="22"/>
        </w:rPr>
      </w:pPr>
    </w:p>
    <w:p w14:paraId="3E659F64" w14:textId="40618F05" w:rsidR="002660CA" w:rsidRPr="002660CA" w:rsidRDefault="002660CA"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rPr>
      </w:pPr>
      <w:r w:rsidRPr="002660CA">
        <w:rPr>
          <w:rFonts w:ascii="Arial" w:hAnsi="Arial" w:cs="Arial"/>
          <w:bCs/>
          <w:i/>
          <w:iCs/>
          <w:sz w:val="20"/>
          <w:szCs w:val="20"/>
        </w:rPr>
        <w:t xml:space="preserve">“PLAN: *ANÁLISIS(JUSTIFICACIÓN): paciente con hemorragia intracerebral drenada a ventrículos y severo déficit neurológico quien cursa con diabetes insípida, con empeoramiento de la hipernatremia. se encuentra sin sedación sin recuperación de la conciencia. No hay respuesta al tto para la hipernatremia por lo que se aumenta dosis de desmopresina, se hace reposición de potasio. pronostico malo”. (…) PLAN: </w:t>
      </w:r>
      <w:r w:rsidRPr="00E27188">
        <w:rPr>
          <w:rFonts w:ascii="Arial" w:hAnsi="Arial" w:cs="Arial"/>
          <w:b/>
          <w:i/>
          <w:iCs/>
          <w:sz w:val="20"/>
          <w:szCs w:val="20"/>
          <w:u w:val="single"/>
        </w:rPr>
        <w:t>SE CONTINUA CON MEDIDAS DE SOPORTE CORRECCION DE TRASTORNO HIDROELECTROLITICO</w:t>
      </w:r>
      <w:r w:rsidRPr="002660CA">
        <w:rPr>
          <w:rFonts w:ascii="Arial" w:hAnsi="Arial" w:cs="Arial"/>
          <w:bCs/>
          <w:i/>
          <w:iCs/>
          <w:sz w:val="20"/>
          <w:szCs w:val="20"/>
        </w:rPr>
        <w:t>. *ANÁLISIS(JUSTIFICACIÓN): PACIENTE EN PESIMAS CONDICIONES GENERALES CON SEVERO COMPROMISO NEUROLOGICO SIN SEDACION SIN ANALGESIA GLASGOW 3/15 NO ASISTE VENTILACION MECANICA NO REFLEJOS DE TALLO SOPORTE INOTROPICO CON NORADRENALINA PARA MANTENER PRESION DE PERFUSION CEREBRAL CON HIPERNATREMIA EN CORRECCION SE CONTINUA CON MEDIDAS DE SOPORTE PRONOSTICO MALO. HALLAZGO OBJETIVO: TA 139/77 PAM 97 FC 97 FR 19 TEMP 38.5 SAT 98 % PVC 13 GLUCOEMTRIA 85 MG DE GU 2.2 CC KG HORABALANCE POSITIVO 6226 PUPILAS 3 MM FIJAS CUELLO NO I Y C/P RSCSRS RSRS CON MV DISMINUIDO EN BASES ABDOMEN BLANDO NO DOLOROSO NO MASAS NO MEGALIAS EXT EDEMAS GI NEUROGLASGOW 3/15 NO REFLEJOS DE TALLO NO ASISTE VENTILACION MECANICA NO REFLEJO CARINAL NO OCULO GIROS NO CORNEANO”.</w:t>
      </w:r>
    </w:p>
    <w:p w14:paraId="670A66D7" w14:textId="77777777" w:rsidR="00D07AAF" w:rsidRDefault="00D07AAF" w:rsidP="00625B0D">
      <w:pPr>
        <w:pStyle w:val="Textoindependiente"/>
        <w:widowControl/>
        <w:tabs>
          <w:tab w:val="left" w:pos="2268"/>
        </w:tabs>
        <w:autoSpaceDE/>
        <w:autoSpaceDN/>
        <w:spacing w:line="312" w:lineRule="auto"/>
        <w:jc w:val="both"/>
        <w:rPr>
          <w:rFonts w:ascii="Arial" w:hAnsi="Arial" w:cs="Arial"/>
          <w:bCs/>
          <w:sz w:val="22"/>
          <w:szCs w:val="22"/>
        </w:rPr>
      </w:pPr>
    </w:p>
    <w:p w14:paraId="2C003B86" w14:textId="5D72BEA0" w:rsidR="00E27188" w:rsidRDefault="00E27188" w:rsidP="00625B0D">
      <w:pPr>
        <w:spacing w:line="312" w:lineRule="auto"/>
        <w:jc w:val="both"/>
        <w:rPr>
          <w:rFonts w:ascii="Arial" w:hAnsi="Arial" w:cs="Arial"/>
        </w:rPr>
      </w:pPr>
      <w:r>
        <w:rPr>
          <w:rFonts w:ascii="Arial" w:hAnsi="Arial" w:cs="Arial"/>
          <w:bCs/>
        </w:rPr>
        <w:t xml:space="preserve">Sumado a ello, en la etapa de </w:t>
      </w:r>
      <w:r w:rsidR="00DF71E7">
        <w:rPr>
          <w:rFonts w:ascii="Arial" w:hAnsi="Arial" w:cs="Arial"/>
          <w:bCs/>
        </w:rPr>
        <w:t>práctica</w:t>
      </w:r>
      <w:r>
        <w:rPr>
          <w:rFonts w:ascii="Arial" w:hAnsi="Arial" w:cs="Arial"/>
          <w:bCs/>
        </w:rPr>
        <w:t xml:space="preserve"> de pruebas, mediante el </w:t>
      </w:r>
      <w:r>
        <w:rPr>
          <w:rFonts w:ascii="Arial" w:hAnsi="Arial" w:cs="Arial"/>
        </w:rPr>
        <w:t xml:space="preserve">testimonio </w:t>
      </w:r>
      <w:r w:rsidRPr="00E9470F">
        <w:rPr>
          <w:rFonts w:ascii="Arial" w:hAnsi="Arial" w:cs="Arial"/>
        </w:rPr>
        <w:t xml:space="preserve">técnico </w:t>
      </w:r>
      <w:r>
        <w:rPr>
          <w:rFonts w:ascii="Arial" w:hAnsi="Arial" w:cs="Arial"/>
        </w:rPr>
        <w:t>del m</w:t>
      </w:r>
      <w:r w:rsidRPr="00E9470F">
        <w:rPr>
          <w:rFonts w:ascii="Arial" w:hAnsi="Arial" w:cs="Arial"/>
        </w:rPr>
        <w:t>édico intensivista Elias Vieda Silva</w:t>
      </w:r>
      <w:r>
        <w:rPr>
          <w:rFonts w:ascii="Arial" w:hAnsi="Arial" w:cs="Arial"/>
        </w:rPr>
        <w:t>, se confirmó la diligencia en la atención, tal como ya se citó, pero que se reitera:</w:t>
      </w:r>
    </w:p>
    <w:p w14:paraId="1FF84FBC" w14:textId="77777777" w:rsidR="00E27188" w:rsidRDefault="00E27188" w:rsidP="00625B0D">
      <w:pPr>
        <w:spacing w:line="312" w:lineRule="auto"/>
        <w:jc w:val="both"/>
        <w:rPr>
          <w:rFonts w:ascii="Arial" w:hAnsi="Arial" w:cs="Arial"/>
        </w:rPr>
      </w:pPr>
    </w:p>
    <w:p w14:paraId="5F6AD514" w14:textId="26DE1E6D" w:rsidR="00D07AAF" w:rsidRDefault="00E27188" w:rsidP="00625B0D">
      <w:pPr>
        <w:pStyle w:val="Textoindependiente"/>
        <w:widowControl/>
        <w:tabs>
          <w:tab w:val="left" w:pos="2268"/>
        </w:tabs>
        <w:autoSpaceDE/>
        <w:autoSpaceDN/>
        <w:spacing w:line="312" w:lineRule="auto"/>
        <w:ind w:left="567" w:right="567"/>
        <w:jc w:val="both"/>
        <w:rPr>
          <w:rFonts w:ascii="Arial" w:hAnsi="Arial" w:cs="Arial"/>
          <w:bCs/>
          <w:sz w:val="22"/>
          <w:szCs w:val="22"/>
        </w:rPr>
      </w:pPr>
      <w:r w:rsidRPr="00DA694B">
        <w:rPr>
          <w:rFonts w:ascii="Arial" w:hAnsi="Arial" w:cs="Arial"/>
          <w:i/>
          <w:iCs/>
          <w:sz w:val="20"/>
          <w:szCs w:val="20"/>
        </w:rPr>
        <w:t xml:space="preserve">(…) </w:t>
      </w:r>
      <w:r w:rsidRPr="00DA694B">
        <w:rPr>
          <w:rFonts w:ascii="Arial" w:hAnsi="Arial" w:cs="Arial"/>
          <w:b/>
          <w:bCs/>
          <w:i/>
          <w:iCs/>
          <w:sz w:val="20"/>
          <w:szCs w:val="20"/>
          <w:u w:val="single"/>
        </w:rPr>
        <w:t>por parte de la atención en la Clínica se prestaron todas las atenciones médicas oportunas y necesarias</w:t>
      </w:r>
      <w:r w:rsidRPr="00DA694B">
        <w:rPr>
          <w:rFonts w:ascii="Arial" w:hAnsi="Arial" w:cs="Arial"/>
          <w:i/>
          <w:iCs/>
          <w:sz w:val="20"/>
          <w:szCs w:val="20"/>
        </w:rPr>
        <w:t>.</w:t>
      </w:r>
      <w:r>
        <w:rPr>
          <w:rFonts w:ascii="Arial" w:hAnsi="Arial" w:cs="Arial"/>
          <w:i/>
          <w:iCs/>
          <w:sz w:val="20"/>
          <w:szCs w:val="20"/>
        </w:rPr>
        <w:t xml:space="preserve"> </w:t>
      </w:r>
      <w:r w:rsidRPr="00875200">
        <w:rPr>
          <w:rFonts w:ascii="Arial" w:hAnsi="Arial" w:cs="Arial"/>
          <w:sz w:val="20"/>
          <w:szCs w:val="20"/>
          <w:lang w:val="es-CO"/>
        </w:rPr>
        <w:t>(</w:t>
      </w:r>
      <w:r>
        <w:rPr>
          <w:rFonts w:ascii="Arial" w:hAnsi="Arial" w:cs="Arial"/>
          <w:sz w:val="20"/>
          <w:szCs w:val="20"/>
          <w:lang w:val="es-CO"/>
        </w:rPr>
        <w:t>Énfasis propio</w:t>
      </w:r>
      <w:r w:rsidRPr="00875200">
        <w:rPr>
          <w:rFonts w:ascii="Arial" w:hAnsi="Arial" w:cs="Arial"/>
          <w:sz w:val="20"/>
          <w:szCs w:val="20"/>
          <w:lang w:val="es-CO"/>
        </w:rPr>
        <w:t>)</w:t>
      </w:r>
    </w:p>
    <w:p w14:paraId="1DE4E5E0" w14:textId="77777777" w:rsidR="00E27188" w:rsidRDefault="00E27188" w:rsidP="00625B0D">
      <w:pPr>
        <w:pStyle w:val="Textoindependiente"/>
        <w:widowControl/>
        <w:tabs>
          <w:tab w:val="left" w:pos="2268"/>
        </w:tabs>
        <w:autoSpaceDE/>
        <w:autoSpaceDN/>
        <w:spacing w:line="312" w:lineRule="auto"/>
        <w:jc w:val="both"/>
        <w:rPr>
          <w:rFonts w:ascii="Arial" w:hAnsi="Arial" w:cs="Arial"/>
          <w:bCs/>
          <w:sz w:val="22"/>
          <w:szCs w:val="22"/>
        </w:rPr>
      </w:pPr>
    </w:p>
    <w:p w14:paraId="2C8EDED5" w14:textId="320D9E4B" w:rsidR="00E27188" w:rsidRDefault="00E27188" w:rsidP="00625B0D">
      <w:pPr>
        <w:pStyle w:val="Textoindependiente"/>
        <w:widowControl/>
        <w:tabs>
          <w:tab w:val="left" w:pos="2268"/>
        </w:tabs>
        <w:autoSpaceDE/>
        <w:autoSpaceDN/>
        <w:spacing w:line="312" w:lineRule="auto"/>
        <w:jc w:val="both"/>
        <w:rPr>
          <w:rFonts w:ascii="Arial" w:hAnsi="Arial" w:cs="Arial"/>
          <w:bCs/>
          <w:sz w:val="22"/>
          <w:szCs w:val="22"/>
        </w:rPr>
      </w:pPr>
      <w:r>
        <w:rPr>
          <w:rFonts w:ascii="Arial" w:hAnsi="Arial" w:cs="Arial"/>
          <w:bCs/>
          <w:sz w:val="22"/>
          <w:szCs w:val="22"/>
        </w:rPr>
        <w:t xml:space="preserve">Todo lo anterior es prueba clara e inequívoca de que se presentó una conducta diligente de la entidad de salud en el manejo de la condición del señor </w:t>
      </w:r>
      <w:r w:rsidRPr="00E27188">
        <w:rPr>
          <w:rFonts w:ascii="Arial" w:hAnsi="Arial" w:cs="Arial"/>
          <w:bCs/>
          <w:sz w:val="22"/>
          <w:szCs w:val="22"/>
        </w:rPr>
        <w:t>Jaime Romero Aramburo</w:t>
      </w:r>
      <w:r>
        <w:rPr>
          <w:rFonts w:ascii="Arial" w:hAnsi="Arial" w:cs="Arial"/>
          <w:bCs/>
          <w:sz w:val="22"/>
          <w:szCs w:val="22"/>
        </w:rPr>
        <w:t xml:space="preserve"> </w:t>
      </w:r>
      <w:r w:rsidRPr="00E27188">
        <w:rPr>
          <w:rFonts w:ascii="Arial" w:hAnsi="Arial" w:cs="Arial"/>
          <w:bCs/>
          <w:sz w:val="22"/>
          <w:szCs w:val="22"/>
        </w:rPr>
        <w:t>(q.e.p.d.)</w:t>
      </w:r>
      <w:r w:rsidR="0075250C">
        <w:rPr>
          <w:rFonts w:ascii="Arial" w:hAnsi="Arial" w:cs="Arial"/>
          <w:bCs/>
          <w:sz w:val="22"/>
          <w:szCs w:val="22"/>
        </w:rPr>
        <w:t xml:space="preserve">, y de igual manera lo referido es un sustento </w:t>
      </w:r>
      <w:r w:rsidR="00D347D3">
        <w:rPr>
          <w:rFonts w:ascii="Arial" w:hAnsi="Arial" w:cs="Arial"/>
          <w:bCs/>
          <w:sz w:val="22"/>
          <w:szCs w:val="22"/>
        </w:rPr>
        <w:t xml:space="preserve">determinante de que la salud del interno fue decayendo paulatinamente desde un punto inicial ya negativo, el cual no pudo ser recuperado por los galenos, a pesar de sus esfuerzos, debido a que las patologías tenían </w:t>
      </w:r>
      <w:r w:rsidR="006E506A">
        <w:rPr>
          <w:rFonts w:ascii="Arial" w:hAnsi="Arial" w:cs="Arial"/>
          <w:bCs/>
          <w:sz w:val="22"/>
          <w:szCs w:val="22"/>
        </w:rPr>
        <w:t xml:space="preserve">antecedentes de descuido personal e inatención al tratamiento de </w:t>
      </w:r>
      <w:r w:rsidR="00116A12">
        <w:rPr>
          <w:rFonts w:ascii="Arial" w:hAnsi="Arial" w:cs="Arial"/>
          <w:bCs/>
          <w:sz w:val="22"/>
          <w:szCs w:val="22"/>
        </w:rPr>
        <w:t xml:space="preserve">manejo de las </w:t>
      </w:r>
      <w:r w:rsidR="00C7771D">
        <w:rPr>
          <w:rFonts w:ascii="Arial" w:hAnsi="Arial" w:cs="Arial"/>
          <w:bCs/>
          <w:sz w:val="22"/>
          <w:szCs w:val="22"/>
        </w:rPr>
        <w:t>enfermedades, todo lo cual, en conjunto</w:t>
      </w:r>
      <w:r w:rsidR="00250E9E">
        <w:rPr>
          <w:rFonts w:ascii="Arial" w:hAnsi="Arial" w:cs="Arial"/>
          <w:bCs/>
          <w:sz w:val="22"/>
          <w:szCs w:val="22"/>
        </w:rPr>
        <w:t>,</w:t>
      </w:r>
      <w:r w:rsidR="00C7771D">
        <w:rPr>
          <w:rFonts w:ascii="Arial" w:hAnsi="Arial" w:cs="Arial"/>
          <w:bCs/>
          <w:sz w:val="22"/>
          <w:szCs w:val="22"/>
        </w:rPr>
        <w:t xml:space="preserve"> desliga la posibilidad de que la actuación (o inacción</w:t>
      </w:r>
      <w:r w:rsidR="00250E9E">
        <w:rPr>
          <w:rFonts w:ascii="Arial" w:hAnsi="Arial" w:cs="Arial"/>
          <w:bCs/>
          <w:sz w:val="22"/>
          <w:szCs w:val="22"/>
        </w:rPr>
        <w:t xml:space="preserve"> alegada</w:t>
      </w:r>
      <w:r w:rsidR="00C7771D">
        <w:rPr>
          <w:rFonts w:ascii="Arial" w:hAnsi="Arial" w:cs="Arial"/>
          <w:bCs/>
          <w:sz w:val="22"/>
          <w:szCs w:val="22"/>
        </w:rPr>
        <w:t xml:space="preserve"> de la entidad de salud</w:t>
      </w:r>
      <w:r w:rsidR="00250E9E">
        <w:rPr>
          <w:rFonts w:ascii="Arial" w:hAnsi="Arial" w:cs="Arial"/>
          <w:bCs/>
          <w:sz w:val="22"/>
          <w:szCs w:val="22"/>
        </w:rPr>
        <w:t>)</w:t>
      </w:r>
      <w:r w:rsidR="00C7771D">
        <w:rPr>
          <w:rFonts w:ascii="Arial" w:hAnsi="Arial" w:cs="Arial"/>
          <w:bCs/>
          <w:sz w:val="22"/>
          <w:szCs w:val="22"/>
        </w:rPr>
        <w:t xml:space="preserve"> haya estado directamente relacionada con el desenlace fatal, puesto que este se dio </w:t>
      </w:r>
      <w:r w:rsidR="00C7771D" w:rsidRPr="00C7771D">
        <w:rPr>
          <w:rFonts w:ascii="Arial" w:hAnsi="Arial" w:cs="Arial"/>
          <w:b/>
          <w:sz w:val="22"/>
          <w:szCs w:val="22"/>
          <w:u w:val="single"/>
        </w:rPr>
        <w:t>a pesar</w:t>
      </w:r>
      <w:r w:rsidR="00C7771D">
        <w:rPr>
          <w:rFonts w:ascii="Arial" w:hAnsi="Arial" w:cs="Arial"/>
          <w:bCs/>
          <w:sz w:val="22"/>
          <w:szCs w:val="22"/>
        </w:rPr>
        <w:t xml:space="preserve"> de la atención diligente y como causa de </w:t>
      </w:r>
      <w:r w:rsidR="00250E9E">
        <w:rPr>
          <w:rFonts w:ascii="Arial" w:hAnsi="Arial" w:cs="Arial"/>
          <w:bCs/>
          <w:sz w:val="22"/>
          <w:szCs w:val="22"/>
        </w:rPr>
        <w:t xml:space="preserve">las </w:t>
      </w:r>
      <w:r w:rsidR="00D94BE1">
        <w:rPr>
          <w:rFonts w:ascii="Arial" w:hAnsi="Arial" w:cs="Arial"/>
          <w:bCs/>
          <w:sz w:val="22"/>
          <w:szCs w:val="22"/>
        </w:rPr>
        <w:t xml:space="preserve">responsabilidades desatendidas </w:t>
      </w:r>
      <w:r w:rsidR="0075390F">
        <w:rPr>
          <w:rFonts w:ascii="Arial" w:hAnsi="Arial" w:cs="Arial"/>
          <w:bCs/>
          <w:sz w:val="22"/>
          <w:szCs w:val="22"/>
        </w:rPr>
        <w:t>de la víctima respecto de su salud, lo que se traduce en el rompimiento del nexo causal en el supuesto hecho (u omisión) y el daño, tal como ya se explicó.</w:t>
      </w:r>
    </w:p>
    <w:p w14:paraId="6CCF8F69" w14:textId="77777777" w:rsidR="00E27188" w:rsidRDefault="00E27188" w:rsidP="00625B0D">
      <w:pPr>
        <w:pStyle w:val="Textoindependiente"/>
        <w:widowControl/>
        <w:tabs>
          <w:tab w:val="left" w:pos="2268"/>
        </w:tabs>
        <w:autoSpaceDE/>
        <w:autoSpaceDN/>
        <w:spacing w:line="312" w:lineRule="auto"/>
        <w:jc w:val="both"/>
        <w:rPr>
          <w:rFonts w:ascii="Arial" w:hAnsi="Arial" w:cs="Arial"/>
          <w:bCs/>
          <w:sz w:val="22"/>
          <w:szCs w:val="22"/>
        </w:rPr>
      </w:pPr>
    </w:p>
    <w:p w14:paraId="44997038" w14:textId="581305BC" w:rsidR="006E4286" w:rsidRPr="00142BBA" w:rsidRDefault="00403D1D" w:rsidP="00625B0D">
      <w:pPr>
        <w:pStyle w:val="Textoindependiente"/>
        <w:widowControl/>
        <w:tabs>
          <w:tab w:val="left" w:pos="2268"/>
        </w:tabs>
        <w:autoSpaceDE/>
        <w:autoSpaceDN/>
        <w:spacing w:line="312" w:lineRule="auto"/>
        <w:jc w:val="both"/>
        <w:rPr>
          <w:rFonts w:ascii="Arial" w:hAnsi="Arial" w:cs="Arial"/>
          <w:bCs/>
          <w:sz w:val="22"/>
          <w:szCs w:val="22"/>
          <w:lang w:val="es-CO"/>
        </w:rPr>
      </w:pPr>
      <w:r w:rsidRPr="00142BBA">
        <w:rPr>
          <w:rFonts w:ascii="Arial" w:hAnsi="Arial" w:cs="Arial"/>
          <w:bCs/>
          <w:sz w:val="22"/>
          <w:szCs w:val="22"/>
          <w:lang w:val="es-CO"/>
        </w:rPr>
        <w:t>Al respecto, el artículo 2341 del Código Civil, dice</w:t>
      </w:r>
      <w:r w:rsidR="006E4286" w:rsidRPr="00142BBA">
        <w:rPr>
          <w:rFonts w:ascii="Arial" w:hAnsi="Arial" w:cs="Arial"/>
          <w:bCs/>
          <w:sz w:val="22"/>
          <w:szCs w:val="22"/>
          <w:lang w:val="es-CO"/>
        </w:rPr>
        <w:t>:</w:t>
      </w:r>
    </w:p>
    <w:p w14:paraId="4EB7E0C5" w14:textId="5DFBC5FA" w:rsidR="006E4286" w:rsidRPr="00142BBA" w:rsidRDefault="00845C39"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142BBA">
        <w:rPr>
          <w:rFonts w:ascii="Arial" w:hAnsi="Arial" w:cs="Arial"/>
          <w:bCs/>
          <w:i/>
          <w:iCs/>
          <w:sz w:val="20"/>
          <w:szCs w:val="20"/>
          <w:lang w:val="es-CO"/>
        </w:rPr>
        <w:lastRenderedPageBreak/>
        <w:t xml:space="preserve">“El que ha cometido un delito o culpa, que ha inferido daño a otro, es obligado a la indemnización, sin perjuicio de la pena principal que la ley imponga por la culpa o el delito cometido”, se desprende necesariamente que </w:t>
      </w:r>
      <w:r w:rsidRPr="00142BBA">
        <w:rPr>
          <w:rFonts w:ascii="Arial" w:hAnsi="Arial" w:cs="Arial"/>
          <w:b/>
          <w:i/>
          <w:iCs/>
          <w:sz w:val="20"/>
          <w:szCs w:val="20"/>
          <w:u w:val="single"/>
          <w:lang w:val="es-CO"/>
        </w:rPr>
        <w:t>es obligatorio que la parte demandante acredite la existencia de</w:t>
      </w:r>
      <w:r w:rsidRPr="00142BBA">
        <w:rPr>
          <w:rFonts w:ascii="Arial" w:hAnsi="Arial" w:cs="Arial"/>
          <w:bCs/>
          <w:i/>
          <w:iCs/>
          <w:sz w:val="20"/>
          <w:szCs w:val="20"/>
          <w:lang w:val="es-CO"/>
        </w:rPr>
        <w:t xml:space="preserve"> tres elementos: 1) el hecho dañoso acaecido culpablemente (o delictualmente si es el caso), 2) el daño y 3) </w:t>
      </w:r>
      <w:r w:rsidRPr="00142BBA">
        <w:rPr>
          <w:rFonts w:ascii="Arial" w:hAnsi="Arial" w:cs="Arial"/>
          <w:b/>
          <w:i/>
          <w:iCs/>
          <w:sz w:val="20"/>
          <w:szCs w:val="20"/>
          <w:u w:val="single"/>
          <w:lang w:val="es-CO"/>
        </w:rPr>
        <w:t>la relación de causalidad entre esos dos elementos</w:t>
      </w:r>
      <w:r w:rsidRPr="00142BBA">
        <w:rPr>
          <w:rFonts w:ascii="Arial" w:hAnsi="Arial" w:cs="Arial"/>
          <w:bCs/>
          <w:i/>
          <w:iCs/>
          <w:sz w:val="20"/>
          <w:szCs w:val="20"/>
          <w:lang w:val="es-CO"/>
        </w:rPr>
        <w:t>.</w:t>
      </w:r>
      <w:r w:rsidR="00142BBA">
        <w:rPr>
          <w:rFonts w:ascii="Arial" w:hAnsi="Arial" w:cs="Arial"/>
          <w:bCs/>
          <w:i/>
          <w:iCs/>
          <w:sz w:val="20"/>
          <w:szCs w:val="20"/>
          <w:lang w:val="es-CO"/>
        </w:rPr>
        <w:t xml:space="preserve"> </w:t>
      </w:r>
      <w:r w:rsidR="00142BBA" w:rsidRPr="00142BBA">
        <w:rPr>
          <w:rFonts w:ascii="Arial" w:hAnsi="Arial" w:cs="Arial"/>
          <w:bCs/>
          <w:sz w:val="20"/>
          <w:szCs w:val="20"/>
        </w:rPr>
        <w:t>(Subrayado y negrillas fuera del texto original)</w:t>
      </w:r>
    </w:p>
    <w:p w14:paraId="7F36C193" w14:textId="77777777" w:rsidR="006E4286" w:rsidRPr="00142BBA" w:rsidRDefault="006E4286"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70517848" w14:textId="77777777" w:rsidR="00845C39" w:rsidRPr="00142BBA" w:rsidRDefault="00845C39" w:rsidP="00625B0D">
      <w:pPr>
        <w:pStyle w:val="Textoindependiente"/>
        <w:widowControl/>
        <w:tabs>
          <w:tab w:val="left" w:pos="2268"/>
        </w:tabs>
        <w:autoSpaceDE/>
        <w:autoSpaceDN/>
        <w:spacing w:line="312" w:lineRule="auto"/>
        <w:jc w:val="both"/>
        <w:rPr>
          <w:rFonts w:ascii="Arial" w:hAnsi="Arial" w:cs="Arial"/>
          <w:bCs/>
          <w:sz w:val="22"/>
          <w:szCs w:val="22"/>
          <w:lang w:val="es-CO"/>
        </w:rPr>
      </w:pPr>
      <w:r w:rsidRPr="00142BBA">
        <w:rPr>
          <w:rFonts w:ascii="Arial" w:hAnsi="Arial" w:cs="Arial"/>
          <w:bCs/>
          <w:sz w:val="22"/>
          <w:szCs w:val="22"/>
          <w:lang w:val="es-CO"/>
        </w:rPr>
        <w:t>En este sentido la Sala Civil y Agraria de la Corte Suprema de Justicia, en sentencia del 27 de</w:t>
      </w:r>
    </w:p>
    <w:p w14:paraId="72AD26B3" w14:textId="584FF4E9" w:rsidR="006E4286" w:rsidRPr="000539DF" w:rsidRDefault="00845C39" w:rsidP="00625B0D">
      <w:pPr>
        <w:pStyle w:val="Textoindependiente"/>
        <w:widowControl/>
        <w:tabs>
          <w:tab w:val="left" w:pos="2268"/>
        </w:tabs>
        <w:autoSpaceDE/>
        <w:autoSpaceDN/>
        <w:spacing w:line="312" w:lineRule="auto"/>
        <w:jc w:val="both"/>
        <w:rPr>
          <w:rFonts w:ascii="Arial" w:hAnsi="Arial" w:cs="Arial"/>
          <w:bCs/>
          <w:sz w:val="22"/>
          <w:szCs w:val="22"/>
          <w:lang w:val="es-CO"/>
        </w:rPr>
      </w:pPr>
      <w:r w:rsidRPr="00142BBA">
        <w:rPr>
          <w:rFonts w:ascii="Arial" w:hAnsi="Arial" w:cs="Arial"/>
          <w:bCs/>
          <w:sz w:val="22"/>
          <w:szCs w:val="22"/>
          <w:lang w:val="es-CO"/>
        </w:rPr>
        <w:t>septiembre de 2002, expediente 6143, señaló:</w:t>
      </w:r>
    </w:p>
    <w:p w14:paraId="7C3A1D27" w14:textId="77777777" w:rsidR="00845C39" w:rsidRPr="000539DF" w:rsidRDefault="00845C39"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1845295A" w14:textId="0FE51862" w:rsidR="00845C39" w:rsidRPr="00B43D48" w:rsidRDefault="00845C39"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B43D48">
        <w:rPr>
          <w:rFonts w:ascii="Arial" w:hAnsi="Arial" w:cs="Arial"/>
          <w:bCs/>
          <w:i/>
          <w:iCs/>
          <w:sz w:val="20"/>
          <w:szCs w:val="20"/>
          <w:lang w:val="es-CO"/>
        </w:rPr>
        <w:t xml:space="preserve">“(...) Toda responsabilidad civil extracontractual se estructura sobre tres pilares fundamentales que, por lo general, debe demostrar el demandante: el hecho dañoso o culpa, el daño </w:t>
      </w:r>
      <w:r w:rsidRPr="00B43D48">
        <w:rPr>
          <w:rFonts w:ascii="Arial" w:hAnsi="Arial" w:cs="Arial"/>
          <w:b/>
          <w:i/>
          <w:iCs/>
          <w:sz w:val="20"/>
          <w:szCs w:val="20"/>
          <w:u w:val="single"/>
          <w:lang w:val="es-CO"/>
        </w:rPr>
        <w:t>y la relación de causalidad</w:t>
      </w:r>
      <w:r w:rsidRPr="00B43D48">
        <w:rPr>
          <w:rFonts w:ascii="Arial" w:hAnsi="Arial" w:cs="Arial"/>
          <w:bCs/>
          <w:i/>
          <w:iCs/>
          <w:sz w:val="20"/>
          <w:szCs w:val="20"/>
          <w:lang w:val="es-CO"/>
        </w:rPr>
        <w:t xml:space="preserve"> (...)”.</w:t>
      </w:r>
      <w:r w:rsidR="00B43D48">
        <w:rPr>
          <w:rFonts w:ascii="Arial" w:hAnsi="Arial" w:cs="Arial"/>
          <w:bCs/>
          <w:i/>
          <w:iCs/>
          <w:sz w:val="20"/>
          <w:szCs w:val="20"/>
          <w:lang w:val="es-CO"/>
        </w:rPr>
        <w:t xml:space="preserve"> </w:t>
      </w:r>
      <w:r w:rsidR="00B43D48" w:rsidRPr="00142BBA">
        <w:rPr>
          <w:rFonts w:ascii="Arial" w:hAnsi="Arial" w:cs="Arial"/>
          <w:bCs/>
          <w:sz w:val="20"/>
          <w:szCs w:val="20"/>
        </w:rPr>
        <w:t>(Subrayado y negrillas fuera del texto original)</w:t>
      </w:r>
    </w:p>
    <w:p w14:paraId="1CB915D5" w14:textId="77777777" w:rsidR="007D15F7" w:rsidRPr="000539DF" w:rsidRDefault="007D15F7"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2BF605B1" w14:textId="367DA09B" w:rsidR="00845C39" w:rsidRPr="000539DF" w:rsidRDefault="007D15F7" w:rsidP="00625B0D">
      <w:pPr>
        <w:pStyle w:val="Textoindependiente"/>
        <w:widowControl/>
        <w:tabs>
          <w:tab w:val="left" w:pos="2268"/>
        </w:tabs>
        <w:autoSpaceDE/>
        <w:autoSpaceDN/>
        <w:spacing w:line="312" w:lineRule="auto"/>
        <w:jc w:val="both"/>
        <w:rPr>
          <w:rFonts w:ascii="Arial" w:hAnsi="Arial" w:cs="Arial"/>
          <w:bCs/>
          <w:sz w:val="22"/>
          <w:szCs w:val="22"/>
          <w:lang w:val="es-CO"/>
        </w:rPr>
      </w:pPr>
      <w:r w:rsidRPr="000539DF">
        <w:rPr>
          <w:rFonts w:ascii="Arial" w:hAnsi="Arial" w:cs="Arial"/>
          <w:bCs/>
          <w:sz w:val="22"/>
          <w:szCs w:val="22"/>
          <w:lang w:val="es-CO"/>
        </w:rPr>
        <w:t>Igualmente, señaló la Corte Suprema</w:t>
      </w:r>
      <w:r w:rsidR="009948FB">
        <w:rPr>
          <w:rFonts w:ascii="Arial" w:hAnsi="Arial" w:cs="Arial"/>
          <w:bCs/>
          <w:sz w:val="22"/>
          <w:szCs w:val="22"/>
          <w:lang w:val="es-CO"/>
        </w:rPr>
        <w:t xml:space="preserve"> de Justicia,</w:t>
      </w:r>
      <w:r w:rsidRPr="000539DF">
        <w:rPr>
          <w:rFonts w:ascii="Arial" w:hAnsi="Arial" w:cs="Arial"/>
          <w:bCs/>
          <w:sz w:val="22"/>
          <w:szCs w:val="22"/>
          <w:lang w:val="es-CO"/>
        </w:rPr>
        <w:t xml:space="preserve"> que es el demandante quien debe acreditar estos tres elementos, así:</w:t>
      </w:r>
    </w:p>
    <w:p w14:paraId="3F993EC0" w14:textId="77777777" w:rsidR="007D15F7" w:rsidRPr="000539DF" w:rsidRDefault="007D15F7"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40640E68" w14:textId="61F9CF73" w:rsidR="007D15F7" w:rsidRPr="00167AD3" w:rsidRDefault="007D15F7"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167AD3">
        <w:rPr>
          <w:rFonts w:ascii="Arial" w:hAnsi="Arial" w:cs="Arial"/>
          <w:bCs/>
          <w:i/>
          <w:iCs/>
          <w:sz w:val="20"/>
          <w:szCs w:val="20"/>
          <w:lang w:val="es-CO"/>
        </w:rPr>
        <w:t xml:space="preserve">“(...) se tiene por verdad sabida que quien por sí o a través de sus agentes causa a otro un daño, originado en hecho o culpa suya, está obligado a resarcirlo, lo que equivale a decir que </w:t>
      </w:r>
      <w:r w:rsidRPr="004066B1">
        <w:rPr>
          <w:rFonts w:ascii="Arial" w:hAnsi="Arial" w:cs="Arial"/>
          <w:b/>
          <w:i/>
          <w:iCs/>
          <w:sz w:val="20"/>
          <w:szCs w:val="20"/>
          <w:u w:val="single"/>
          <w:lang w:val="es-CO"/>
        </w:rPr>
        <w:t>quien reclama a su vez indemnización por igual concepto, tendrá que demostrar</w:t>
      </w:r>
      <w:r w:rsidRPr="00167AD3">
        <w:rPr>
          <w:rFonts w:ascii="Arial" w:hAnsi="Arial" w:cs="Arial"/>
          <w:bCs/>
          <w:i/>
          <w:iCs/>
          <w:sz w:val="20"/>
          <w:szCs w:val="20"/>
          <w:lang w:val="es-CO"/>
        </w:rPr>
        <w:t xml:space="preserve"> en principio, el perjuicio padecido, el hecho intencional o culposo atribuible al demandado y </w:t>
      </w:r>
      <w:r w:rsidRPr="004066B1">
        <w:rPr>
          <w:rFonts w:ascii="Arial" w:hAnsi="Arial" w:cs="Arial"/>
          <w:b/>
          <w:i/>
          <w:iCs/>
          <w:sz w:val="20"/>
          <w:szCs w:val="20"/>
          <w:u w:val="single"/>
          <w:lang w:val="es-CO"/>
        </w:rPr>
        <w:t>la existencia de un nexo adecuado de causalidad entre ambos factores</w:t>
      </w:r>
      <w:r w:rsidRPr="00167AD3">
        <w:rPr>
          <w:rFonts w:ascii="Arial" w:hAnsi="Arial" w:cs="Arial"/>
          <w:bCs/>
          <w:i/>
          <w:iCs/>
          <w:sz w:val="20"/>
          <w:szCs w:val="20"/>
          <w:lang w:val="es-CO"/>
        </w:rPr>
        <w:t xml:space="preserve"> (...)"</w:t>
      </w:r>
      <w:r w:rsidR="004066B1">
        <w:rPr>
          <w:rFonts w:ascii="Arial" w:hAnsi="Arial" w:cs="Arial"/>
          <w:bCs/>
          <w:i/>
          <w:iCs/>
          <w:sz w:val="20"/>
          <w:szCs w:val="20"/>
          <w:lang w:val="es-CO"/>
        </w:rPr>
        <w:t xml:space="preserve"> </w:t>
      </w:r>
      <w:r w:rsidR="004066B1" w:rsidRPr="00142BBA">
        <w:rPr>
          <w:rFonts w:ascii="Arial" w:hAnsi="Arial" w:cs="Arial"/>
          <w:bCs/>
          <w:sz w:val="20"/>
          <w:szCs w:val="20"/>
        </w:rPr>
        <w:t>(Subrayado y negrillas fuera del texto original)</w:t>
      </w:r>
    </w:p>
    <w:p w14:paraId="6E02ECAE" w14:textId="77777777" w:rsidR="00167AD3" w:rsidRDefault="00167AD3"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0E6AFD05" w14:textId="77777777" w:rsidR="00877AB0" w:rsidRDefault="007D15F7" w:rsidP="00625B0D">
      <w:pPr>
        <w:pStyle w:val="Textoindependiente"/>
        <w:widowControl/>
        <w:tabs>
          <w:tab w:val="left" w:pos="2268"/>
        </w:tabs>
        <w:autoSpaceDE/>
        <w:autoSpaceDN/>
        <w:spacing w:line="312" w:lineRule="auto"/>
        <w:jc w:val="both"/>
        <w:rPr>
          <w:rFonts w:ascii="Arial" w:hAnsi="Arial" w:cs="Arial"/>
          <w:bCs/>
          <w:sz w:val="22"/>
          <w:szCs w:val="22"/>
          <w:lang w:val="es-CO"/>
        </w:rPr>
      </w:pPr>
      <w:r w:rsidRPr="000539DF">
        <w:rPr>
          <w:rFonts w:ascii="Arial" w:hAnsi="Arial" w:cs="Arial"/>
          <w:bCs/>
          <w:sz w:val="22"/>
          <w:szCs w:val="22"/>
          <w:lang w:val="es-CO"/>
        </w:rPr>
        <w:t>En el escenario de análisis conductual que ofrece el esquema de la falla de prestación del servicio en salud, los elementos que deben soportar la declaratoria de responsabilidad extracontractual del Estado también son semejantes. No debe perderse nunca de vista que siempre, recae en la parte actora la carga probatoria de demostrar al operador judicial la culpa - en este caso</w:t>
      </w:r>
      <w:r w:rsidR="00226F01">
        <w:rPr>
          <w:rFonts w:ascii="Arial" w:hAnsi="Arial" w:cs="Arial"/>
          <w:bCs/>
          <w:sz w:val="22"/>
          <w:szCs w:val="22"/>
          <w:lang w:val="es-CO"/>
        </w:rPr>
        <w:t xml:space="preserve"> -</w:t>
      </w:r>
      <w:r w:rsidRPr="000539DF">
        <w:rPr>
          <w:rFonts w:ascii="Arial" w:hAnsi="Arial" w:cs="Arial"/>
          <w:bCs/>
          <w:sz w:val="22"/>
          <w:szCs w:val="22"/>
          <w:lang w:val="es-CO"/>
        </w:rPr>
        <w:t xml:space="preserve"> el hecho o conducta constitutiva de falla en el servicio, el daño y su respectiva magnitud en aras de poderlo cuantificar y finalmente, pero no menos importante, el nexo de causalidad entre los dos primeros. </w:t>
      </w:r>
    </w:p>
    <w:p w14:paraId="00C51030" w14:textId="77777777" w:rsidR="00877AB0" w:rsidRDefault="00877AB0"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370174D9" w14:textId="3C5C6B3B" w:rsidR="007D15F7" w:rsidRDefault="007D15F7" w:rsidP="00625B0D">
      <w:pPr>
        <w:pStyle w:val="Textoindependiente"/>
        <w:widowControl/>
        <w:tabs>
          <w:tab w:val="left" w:pos="2268"/>
        </w:tabs>
        <w:autoSpaceDE/>
        <w:autoSpaceDN/>
        <w:spacing w:line="312" w:lineRule="auto"/>
        <w:jc w:val="both"/>
        <w:rPr>
          <w:rFonts w:ascii="Arial" w:hAnsi="Arial" w:cs="Arial"/>
          <w:bCs/>
          <w:sz w:val="22"/>
          <w:szCs w:val="22"/>
          <w:lang w:val="es-CO"/>
        </w:rPr>
      </w:pPr>
      <w:r w:rsidRPr="000539DF">
        <w:rPr>
          <w:rFonts w:ascii="Arial" w:hAnsi="Arial" w:cs="Arial"/>
          <w:bCs/>
          <w:sz w:val="22"/>
          <w:szCs w:val="22"/>
          <w:lang w:val="es-CO"/>
        </w:rPr>
        <w:t>Así lo entendió el Magistrado Jorge Santos Ballesteros en sentencia 6878 de</w:t>
      </w:r>
      <w:r w:rsidR="00A97D53">
        <w:rPr>
          <w:rFonts w:ascii="Arial" w:hAnsi="Arial" w:cs="Arial"/>
          <w:bCs/>
          <w:sz w:val="22"/>
          <w:szCs w:val="22"/>
          <w:lang w:val="es-CO"/>
        </w:rPr>
        <w:t>l</w:t>
      </w:r>
      <w:r w:rsidRPr="000539DF">
        <w:rPr>
          <w:rFonts w:ascii="Arial" w:hAnsi="Arial" w:cs="Arial"/>
          <w:bCs/>
          <w:sz w:val="22"/>
          <w:szCs w:val="22"/>
          <w:lang w:val="es-CO"/>
        </w:rPr>
        <w:t xml:space="preserve"> 26 de septiembre del 2002, cuando dice:</w:t>
      </w:r>
    </w:p>
    <w:p w14:paraId="07837205" w14:textId="77777777" w:rsidR="005B7200" w:rsidRPr="000539DF" w:rsidRDefault="005B7200"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63C61016" w14:textId="4D24144C" w:rsidR="007D15F7" w:rsidRPr="003C49C4" w:rsidRDefault="007D15F7"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3C49C4">
        <w:rPr>
          <w:rFonts w:ascii="Arial" w:hAnsi="Arial" w:cs="Arial"/>
          <w:bCs/>
          <w:i/>
          <w:iCs/>
          <w:sz w:val="20"/>
          <w:szCs w:val="20"/>
          <w:lang w:val="es-CO"/>
        </w:rPr>
        <w:t xml:space="preserve">“El fundamento de la exigencia del nexo causal entre la conducta y el daño no sólo lo da el sentido común, que requiere que la atribución de consecuencias legales se predique de quien ha sido el autor del daño, sino el artículo 1616 del Código Civil, cuando en punto de los perjuicios previsibles e imprevisibles al tiempo del acto o contrato señala que si no se puede imputar dolo al deudor, éste responderá de los primeros cuando son </w:t>
      </w:r>
      <w:r w:rsidR="002F055E" w:rsidRPr="003C49C4">
        <w:rPr>
          <w:rFonts w:ascii="Arial" w:hAnsi="Arial" w:cs="Arial"/>
          <w:bCs/>
          <w:i/>
          <w:iCs/>
          <w:sz w:val="20"/>
          <w:szCs w:val="20"/>
          <w:lang w:val="es-CO"/>
        </w:rPr>
        <w:t>“</w:t>
      </w:r>
      <w:r w:rsidRPr="003C49C4">
        <w:rPr>
          <w:rFonts w:ascii="Arial" w:hAnsi="Arial" w:cs="Arial"/>
          <w:bCs/>
          <w:i/>
          <w:iCs/>
          <w:sz w:val="20"/>
          <w:szCs w:val="20"/>
          <w:lang w:val="es-CO"/>
        </w:rPr>
        <w:t>consecuencia inmediata y directa de no haberse cumplido la obligación o de haberse demorado su cumplimiento‟. Por lo demás, es el sentido del artículo 2341 ib. el que da la pauta, junto con el anterior precepto, para predicar la necesidad del nexo causal en la responsabilidad civil</w:t>
      </w:r>
      <w:r w:rsidR="002F055E" w:rsidRPr="003C49C4">
        <w:rPr>
          <w:rFonts w:ascii="Arial" w:hAnsi="Arial" w:cs="Arial"/>
          <w:bCs/>
          <w:i/>
          <w:iCs/>
          <w:sz w:val="20"/>
          <w:szCs w:val="20"/>
          <w:lang w:val="es-CO"/>
        </w:rPr>
        <w:t>. (…)</w:t>
      </w:r>
      <w:r w:rsidRPr="003C49C4">
        <w:rPr>
          <w:rFonts w:ascii="Arial" w:hAnsi="Arial" w:cs="Arial"/>
          <w:bCs/>
          <w:i/>
          <w:iCs/>
          <w:sz w:val="20"/>
          <w:szCs w:val="20"/>
          <w:lang w:val="es-CO"/>
        </w:rPr>
        <w:t xml:space="preserve"> El causalismo ha sido entendido como un método filosófico- científico que intenta explicar los fenómenos a través del estudio de sus causas, de tal manera que la pretensión de reconocer en los sucesos de la vida una relación de causa-efecto se presenta como una de las búsquedas más grandes del ser humano, un delito o culpa‟ –es decir, de acto doloso o culposo– hace responsable a su autor, en la medida en que ha inferido daño a otro” </w:t>
      </w:r>
    </w:p>
    <w:p w14:paraId="527D3AB4" w14:textId="77777777" w:rsidR="00845C39" w:rsidRPr="000539DF" w:rsidRDefault="00845C39"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18C7ABAE" w14:textId="77777777" w:rsidR="006E312D" w:rsidRPr="000539DF" w:rsidRDefault="006E312D" w:rsidP="00625B0D">
      <w:pPr>
        <w:pStyle w:val="Textoindependiente"/>
        <w:widowControl/>
        <w:tabs>
          <w:tab w:val="left" w:pos="2268"/>
        </w:tabs>
        <w:autoSpaceDE/>
        <w:autoSpaceDN/>
        <w:spacing w:line="312" w:lineRule="auto"/>
        <w:jc w:val="both"/>
        <w:rPr>
          <w:rFonts w:ascii="Arial" w:hAnsi="Arial" w:cs="Arial"/>
          <w:bCs/>
          <w:sz w:val="22"/>
          <w:szCs w:val="22"/>
          <w:lang w:val="es-CO"/>
        </w:rPr>
      </w:pPr>
      <w:r w:rsidRPr="000539DF">
        <w:rPr>
          <w:rFonts w:ascii="Arial" w:hAnsi="Arial" w:cs="Arial"/>
          <w:bCs/>
          <w:sz w:val="22"/>
          <w:szCs w:val="22"/>
          <w:lang w:val="es-CO"/>
        </w:rPr>
        <w:t xml:space="preserve">No hubo entonces culpa porque el hecho conductual que el apoderado demandante quiere presentar como indebido y trasgresor de lo que se conoce como la </w:t>
      </w:r>
      <w:r w:rsidRPr="000539DF">
        <w:rPr>
          <w:rFonts w:ascii="Arial" w:hAnsi="Arial" w:cs="Arial"/>
          <w:bCs/>
          <w:i/>
          <w:iCs/>
          <w:sz w:val="22"/>
          <w:szCs w:val="22"/>
          <w:lang w:val="es-CO"/>
        </w:rPr>
        <w:t>lex artis</w:t>
      </w:r>
      <w:r w:rsidRPr="000539DF">
        <w:rPr>
          <w:rFonts w:ascii="Arial" w:hAnsi="Arial" w:cs="Arial"/>
          <w:bCs/>
          <w:sz w:val="22"/>
          <w:szCs w:val="22"/>
          <w:lang w:val="es-CO"/>
        </w:rPr>
        <w:t xml:space="preserve"> de la conducta que se </w:t>
      </w:r>
      <w:r w:rsidRPr="000539DF">
        <w:rPr>
          <w:rFonts w:ascii="Arial" w:hAnsi="Arial" w:cs="Arial"/>
          <w:bCs/>
          <w:sz w:val="22"/>
          <w:szCs w:val="22"/>
          <w:lang w:val="es-CO"/>
        </w:rPr>
        <w:lastRenderedPageBreak/>
        <w:t>reprocha, en realidad no lo fue, en primer lugar, porque logró acreditar ni mediante los documentos allegados ni mediante los testimonios, la desatención al reglamento o el protocolo porque en ese caso, si así fuese, se decretaría una obligación de indemnizar sin culpa. Téngase en cuenta que en el asunto de marras no se trata de un procedimiento médico experimental, ni con fines estéticos ni un evento de compresomas, u oblitos quirúrgicos, por ello la carga probatoria de la culpa está en cabeza de quien demanda o acude a la jurisdicción, a continuación, se reseñan algunos pronunciamientos jurisprudenciales en respaldo de la tesis.</w:t>
      </w:r>
    </w:p>
    <w:p w14:paraId="2EC1CA4C" w14:textId="77777777" w:rsidR="006E312D" w:rsidRPr="000539DF" w:rsidRDefault="006E312D"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5B4DA672" w14:textId="77777777" w:rsidR="006E312D" w:rsidRPr="000539DF" w:rsidRDefault="006E312D" w:rsidP="00625B0D">
      <w:pPr>
        <w:pStyle w:val="Textoindependiente"/>
        <w:widowControl/>
        <w:tabs>
          <w:tab w:val="left" w:pos="2268"/>
        </w:tabs>
        <w:autoSpaceDE/>
        <w:autoSpaceDN/>
        <w:spacing w:line="312" w:lineRule="auto"/>
        <w:jc w:val="both"/>
        <w:rPr>
          <w:rFonts w:ascii="Arial" w:hAnsi="Arial" w:cs="Arial"/>
          <w:bCs/>
          <w:sz w:val="22"/>
          <w:szCs w:val="22"/>
          <w:lang w:val="es-CO"/>
        </w:rPr>
      </w:pPr>
      <w:r w:rsidRPr="000539DF">
        <w:rPr>
          <w:rFonts w:ascii="Arial" w:hAnsi="Arial" w:cs="Arial"/>
          <w:bCs/>
          <w:sz w:val="22"/>
          <w:szCs w:val="22"/>
          <w:lang w:val="es-CO"/>
        </w:rPr>
        <w:t>La Corte Suprema de Justicia Sala de Casación Civil se pronunció sobre las reglas de la valoración de las pruebas en la sentencia del 22 de julio de 2010 Radicado No. 20000004201 con ponencia del Magistrado Dr. Octavio Munar Cadena e indicó que la prestación de los servicios médicos necesariamente genera diversas obligaciones a los médicos, sin embargo, su responsabilidad civil se configura cuando de su actuación surge un daño mediado por la culpa probada, la cual corresponde demostrar al demandante, sin que sea admisible presunción alguna.</w:t>
      </w:r>
    </w:p>
    <w:p w14:paraId="45E701E9" w14:textId="77777777" w:rsidR="006E312D" w:rsidRPr="000539DF" w:rsidRDefault="006E312D"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252FA200" w14:textId="0423B33A" w:rsidR="006E312D" w:rsidRPr="000539DF" w:rsidRDefault="006E312D" w:rsidP="00625B0D">
      <w:pPr>
        <w:pStyle w:val="Textoindependiente"/>
        <w:widowControl/>
        <w:tabs>
          <w:tab w:val="left" w:pos="2268"/>
        </w:tabs>
        <w:autoSpaceDE/>
        <w:autoSpaceDN/>
        <w:spacing w:line="312" w:lineRule="auto"/>
        <w:jc w:val="both"/>
        <w:rPr>
          <w:rFonts w:ascii="Arial" w:hAnsi="Arial" w:cs="Arial"/>
          <w:bCs/>
          <w:sz w:val="22"/>
          <w:szCs w:val="22"/>
          <w:lang w:val="es-CO"/>
        </w:rPr>
      </w:pPr>
      <w:r w:rsidRPr="000539DF">
        <w:rPr>
          <w:rFonts w:ascii="Arial" w:hAnsi="Arial" w:cs="Arial"/>
          <w:bCs/>
          <w:sz w:val="22"/>
          <w:szCs w:val="22"/>
          <w:lang w:val="es-CO"/>
        </w:rPr>
        <w:t>En la sentencia del 15 de febrero de 2014 de radicación No. 1100</w:t>
      </w:r>
      <w:r w:rsidR="008E7413">
        <w:rPr>
          <w:rFonts w:ascii="Arial" w:hAnsi="Arial" w:cs="Arial"/>
          <w:bCs/>
          <w:sz w:val="22"/>
          <w:szCs w:val="22"/>
          <w:lang w:val="es-CO"/>
        </w:rPr>
        <w:t>1310303420060005201 la Sala de Casación Civil de la Corte Suprema de J</w:t>
      </w:r>
      <w:r w:rsidRPr="000539DF">
        <w:rPr>
          <w:rFonts w:ascii="Arial" w:hAnsi="Arial" w:cs="Arial"/>
          <w:bCs/>
          <w:sz w:val="22"/>
          <w:szCs w:val="22"/>
          <w:lang w:val="es-CO"/>
        </w:rPr>
        <w:t xml:space="preserve">usticia en ponencia de la Dra. Margarita Cabello Blanco reiteró las reglas anteriormente señaladas y concluyó que: </w:t>
      </w:r>
      <w:r w:rsidR="003C49C4">
        <w:rPr>
          <w:rFonts w:ascii="Arial" w:hAnsi="Arial" w:cs="Arial"/>
          <w:bCs/>
          <w:sz w:val="22"/>
          <w:szCs w:val="22"/>
          <w:lang w:val="es-CO"/>
        </w:rPr>
        <w:t>“</w:t>
      </w:r>
      <w:r w:rsidRPr="003C49C4">
        <w:rPr>
          <w:rFonts w:ascii="Arial" w:hAnsi="Arial" w:cs="Arial"/>
          <w:bCs/>
          <w:i/>
          <w:iCs/>
          <w:sz w:val="22"/>
          <w:szCs w:val="22"/>
          <w:lang w:val="es-CO"/>
        </w:rPr>
        <w:t>(i) la responsabilidad médica se deriva de la culpa probada; (ii) todas las partes del proceso deben asumir el compromiso de brindar todas las pruebas atendiendo a la posibilidad real de hacerlo</w:t>
      </w:r>
      <w:r w:rsidR="003C49C4">
        <w:rPr>
          <w:rFonts w:ascii="Arial" w:hAnsi="Arial" w:cs="Arial"/>
          <w:bCs/>
          <w:sz w:val="22"/>
          <w:szCs w:val="22"/>
          <w:lang w:val="es-CO"/>
        </w:rPr>
        <w:t>”</w:t>
      </w:r>
      <w:r w:rsidRPr="000539DF">
        <w:rPr>
          <w:rFonts w:ascii="Arial" w:hAnsi="Arial" w:cs="Arial"/>
          <w:bCs/>
          <w:sz w:val="22"/>
          <w:szCs w:val="22"/>
          <w:lang w:val="es-CO"/>
        </w:rPr>
        <w:t>.</w:t>
      </w:r>
    </w:p>
    <w:p w14:paraId="2B544C7A" w14:textId="77777777" w:rsidR="006E312D" w:rsidRPr="000539DF" w:rsidRDefault="006E312D"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49822F72" w14:textId="527723B9" w:rsidR="006E312D" w:rsidRPr="000539DF" w:rsidRDefault="006E312D" w:rsidP="00625B0D">
      <w:pPr>
        <w:pStyle w:val="Textoindependiente"/>
        <w:widowControl/>
        <w:tabs>
          <w:tab w:val="left" w:pos="2268"/>
        </w:tabs>
        <w:autoSpaceDE/>
        <w:autoSpaceDN/>
        <w:spacing w:line="312" w:lineRule="auto"/>
        <w:jc w:val="both"/>
        <w:rPr>
          <w:rFonts w:ascii="Arial" w:hAnsi="Arial" w:cs="Arial"/>
          <w:bCs/>
          <w:sz w:val="22"/>
          <w:szCs w:val="22"/>
          <w:lang w:val="es-CO"/>
        </w:rPr>
      </w:pPr>
      <w:r w:rsidRPr="000539DF">
        <w:rPr>
          <w:rFonts w:ascii="Arial" w:hAnsi="Arial" w:cs="Arial"/>
          <w:bCs/>
          <w:sz w:val="22"/>
          <w:szCs w:val="22"/>
          <w:lang w:val="es-CO"/>
        </w:rPr>
        <w:t>En el ramo civil, las reglas probatorias respecto a la carga de la prueba se rigen por tres normas, el artículo 1757 del Código Civil y el artículo 167 del Código General del Proceso (Ley 1564, 2012), la regla general está dada, entonces, por el Código Civil que establece: “</w:t>
      </w:r>
      <w:r w:rsidRPr="00E45050">
        <w:rPr>
          <w:rFonts w:ascii="Arial" w:hAnsi="Arial" w:cs="Arial"/>
          <w:bCs/>
          <w:i/>
          <w:iCs/>
          <w:sz w:val="22"/>
          <w:szCs w:val="22"/>
          <w:lang w:val="es-CO"/>
        </w:rPr>
        <w:t>Incumbe probar las obligaciones o su extinción al que alega aquéllas o éstas</w:t>
      </w:r>
      <w:r w:rsidR="00E45050">
        <w:rPr>
          <w:rFonts w:ascii="Arial" w:hAnsi="Arial" w:cs="Arial"/>
          <w:bCs/>
          <w:sz w:val="22"/>
          <w:szCs w:val="22"/>
          <w:lang w:val="es-CO"/>
        </w:rPr>
        <w:t>.</w:t>
      </w:r>
      <w:r w:rsidRPr="000539DF">
        <w:rPr>
          <w:rFonts w:ascii="Arial" w:hAnsi="Arial" w:cs="Arial"/>
          <w:bCs/>
          <w:sz w:val="22"/>
          <w:szCs w:val="22"/>
          <w:lang w:val="es-CO"/>
        </w:rPr>
        <w:t>” (art. 1757).</w:t>
      </w:r>
    </w:p>
    <w:p w14:paraId="47919487" w14:textId="77777777" w:rsidR="006E312D" w:rsidRPr="000539DF" w:rsidRDefault="006E312D"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7F1773EF" w14:textId="6CB6301C" w:rsidR="00455054" w:rsidRPr="000539DF" w:rsidRDefault="006E312D" w:rsidP="00625B0D">
      <w:pPr>
        <w:pStyle w:val="Textoindependiente"/>
        <w:widowControl/>
        <w:tabs>
          <w:tab w:val="left" w:pos="2268"/>
        </w:tabs>
        <w:autoSpaceDE/>
        <w:autoSpaceDN/>
        <w:spacing w:line="312" w:lineRule="auto"/>
        <w:jc w:val="both"/>
        <w:rPr>
          <w:rFonts w:ascii="Arial" w:hAnsi="Arial" w:cs="Arial"/>
          <w:bCs/>
          <w:sz w:val="22"/>
          <w:szCs w:val="22"/>
          <w:lang w:val="es-CO"/>
        </w:rPr>
      </w:pPr>
      <w:r w:rsidRPr="000539DF">
        <w:rPr>
          <w:rFonts w:ascii="Arial" w:hAnsi="Arial" w:cs="Arial"/>
          <w:bCs/>
          <w:sz w:val="22"/>
          <w:szCs w:val="22"/>
          <w:lang w:val="es-CO"/>
        </w:rPr>
        <w:t>Ahora bien, el elemento del nexo causal tampoco se prueba, refulge el fracaso del intento por parte del vocero judicial actor por probar este elemento trascendental, (quizá el más relevante en tratándose de asuntos de la responsabilidad médica). Este elemento es el vínculo que une, por una parte, la conducta del agente causante, y por la otra, el daño – que no se torna antijurídico-. Este hilo conector entre uno y otro elemento resulta esencial en atención a que, como se ha afirmado “</w:t>
      </w:r>
      <w:r w:rsidRPr="000539DF">
        <w:rPr>
          <w:rFonts w:ascii="Arial" w:hAnsi="Arial" w:cs="Arial"/>
          <w:bCs/>
          <w:i/>
          <w:iCs/>
          <w:sz w:val="22"/>
          <w:szCs w:val="22"/>
          <w:lang w:val="es-CO"/>
        </w:rPr>
        <w:t xml:space="preserve">en tema de responsabilidad galénica, el contacto físico entre un profesional y un paciente que experimenta </w:t>
      </w:r>
      <w:r w:rsidR="00455054" w:rsidRPr="000539DF">
        <w:rPr>
          <w:rFonts w:ascii="Arial" w:hAnsi="Arial" w:cs="Arial"/>
          <w:bCs/>
          <w:i/>
          <w:iCs/>
          <w:sz w:val="22"/>
          <w:szCs w:val="22"/>
          <w:lang w:val="es-CO"/>
        </w:rPr>
        <w:t>daños</w:t>
      </w:r>
      <w:r w:rsidRPr="000539DF">
        <w:rPr>
          <w:rFonts w:ascii="Arial" w:hAnsi="Arial" w:cs="Arial"/>
          <w:bCs/>
          <w:i/>
          <w:iCs/>
          <w:sz w:val="22"/>
          <w:szCs w:val="22"/>
          <w:lang w:val="es-CO"/>
        </w:rPr>
        <w:t xml:space="preserve"> no permite indefectiblemente imputar estos daños al susodicho profesional, pues las pruebas aportadas al proceso, con suma frecuencia, suscitan dudas acerca de si el obrar médico fue en verdad el que ocasionó los perjuicios (...)</w:t>
      </w:r>
      <w:r w:rsidR="00304C19">
        <w:rPr>
          <w:rStyle w:val="Refdenotaalpie"/>
          <w:rFonts w:ascii="Arial" w:hAnsi="Arial" w:cs="Arial"/>
          <w:bCs/>
          <w:i/>
          <w:iCs/>
          <w:sz w:val="22"/>
          <w:szCs w:val="22"/>
          <w:lang w:val="es-CO"/>
        </w:rPr>
        <w:footnoteReference w:id="5"/>
      </w:r>
      <w:r w:rsidRPr="000539DF">
        <w:rPr>
          <w:rFonts w:ascii="Arial" w:hAnsi="Arial" w:cs="Arial"/>
          <w:bCs/>
          <w:sz w:val="22"/>
          <w:szCs w:val="22"/>
          <w:lang w:val="es-CO"/>
        </w:rPr>
        <w:t>”</w:t>
      </w:r>
      <w:r w:rsidR="00455054" w:rsidRPr="000539DF">
        <w:rPr>
          <w:rFonts w:ascii="Arial" w:hAnsi="Arial" w:cs="Arial"/>
          <w:bCs/>
          <w:sz w:val="22"/>
          <w:szCs w:val="22"/>
          <w:lang w:val="es-CO"/>
        </w:rPr>
        <w:t>.</w:t>
      </w:r>
    </w:p>
    <w:p w14:paraId="2267C78C" w14:textId="77777777" w:rsidR="00455054" w:rsidRPr="000539DF" w:rsidRDefault="00455054"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164AA96F" w14:textId="025F1CC8" w:rsidR="007D15F7" w:rsidRPr="000539DF" w:rsidRDefault="006E312D" w:rsidP="00625B0D">
      <w:pPr>
        <w:pStyle w:val="Textoindependiente"/>
        <w:widowControl/>
        <w:tabs>
          <w:tab w:val="left" w:pos="2268"/>
        </w:tabs>
        <w:autoSpaceDE/>
        <w:autoSpaceDN/>
        <w:spacing w:line="312" w:lineRule="auto"/>
        <w:jc w:val="both"/>
        <w:rPr>
          <w:rFonts w:ascii="Arial" w:hAnsi="Arial" w:cs="Arial"/>
          <w:bCs/>
          <w:sz w:val="22"/>
          <w:szCs w:val="22"/>
          <w:lang w:val="es-CO"/>
        </w:rPr>
      </w:pPr>
      <w:r w:rsidRPr="000539DF">
        <w:rPr>
          <w:rFonts w:ascii="Arial" w:hAnsi="Arial" w:cs="Arial"/>
          <w:bCs/>
          <w:sz w:val="22"/>
          <w:szCs w:val="22"/>
          <w:lang w:val="es-CO"/>
        </w:rPr>
        <w:t>En la jurisdicción de lo contencioso administrativo no hay mucha variación al respecto, la tesis que al respecto está en boga dentro del organismo de cierre de esta jurisdicción, es aquella que indica que la prueba del acto médico defectuoso o tardío, el daño y la relación causal siguen recayendo en el actuar del apoderado que representa los intereses de los actores, en Sentencia del tres (3) de mayo de dos mil trece (2013) Radicación número: 25000-23-26-000-2001-00572- 01(26352) con ponencia del magistrado Danilo Rojas Betancourth del Consejo de Estado, se resaltó lo dicho:</w:t>
      </w:r>
    </w:p>
    <w:p w14:paraId="079EE63B" w14:textId="77777777" w:rsidR="006E312D" w:rsidRPr="000539DF" w:rsidRDefault="006E312D"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6D8FD914" w14:textId="25FC8B66" w:rsidR="006E312D" w:rsidRPr="00A73ECB" w:rsidRDefault="000962AE" w:rsidP="00625B0D">
      <w:pPr>
        <w:pStyle w:val="Textoindependiente"/>
        <w:widowControl/>
        <w:tabs>
          <w:tab w:val="left" w:pos="2268"/>
        </w:tabs>
        <w:autoSpaceDE/>
        <w:autoSpaceDN/>
        <w:spacing w:line="312" w:lineRule="auto"/>
        <w:ind w:left="567" w:right="567"/>
        <w:jc w:val="both"/>
        <w:rPr>
          <w:rFonts w:ascii="Arial" w:hAnsi="Arial" w:cs="Arial"/>
          <w:bCs/>
          <w:sz w:val="20"/>
          <w:szCs w:val="20"/>
          <w:lang w:val="es-CO"/>
        </w:rPr>
      </w:pPr>
      <w:r w:rsidRPr="00A73ECB">
        <w:rPr>
          <w:rFonts w:ascii="Arial" w:hAnsi="Arial" w:cs="Arial"/>
          <w:bCs/>
          <w:i/>
          <w:iCs/>
          <w:sz w:val="20"/>
          <w:szCs w:val="20"/>
          <w:lang w:val="es-CO"/>
        </w:rPr>
        <w:t>“</w:t>
      </w:r>
      <w:r w:rsidRPr="00A73ECB">
        <w:rPr>
          <w:rFonts w:ascii="Arial" w:hAnsi="Arial" w:cs="Arial"/>
          <w:b/>
          <w:i/>
          <w:iCs/>
          <w:sz w:val="20"/>
          <w:szCs w:val="20"/>
          <w:u w:val="single"/>
          <w:lang w:val="es-CO"/>
        </w:rPr>
        <w:t xml:space="preserve">Al respecto, es importante recordar que desde hace ya varios años la jurisprudencia </w:t>
      </w:r>
      <w:r w:rsidR="00455054" w:rsidRPr="00A73ECB">
        <w:rPr>
          <w:rFonts w:ascii="Arial" w:hAnsi="Arial" w:cs="Arial"/>
          <w:b/>
          <w:i/>
          <w:iCs/>
          <w:sz w:val="20"/>
          <w:szCs w:val="20"/>
          <w:u w:val="single"/>
          <w:lang w:val="es-CO"/>
        </w:rPr>
        <w:t>d</w:t>
      </w:r>
      <w:r w:rsidRPr="00A73ECB">
        <w:rPr>
          <w:rFonts w:ascii="Arial" w:hAnsi="Arial" w:cs="Arial"/>
          <w:b/>
          <w:i/>
          <w:iCs/>
          <w:sz w:val="20"/>
          <w:szCs w:val="20"/>
          <w:u w:val="single"/>
          <w:lang w:val="es-CO"/>
        </w:rPr>
        <w:t xml:space="preserve">el Consejo de Estado abandonó la teoría de la falla presunta para acoger la regla general que señala que en materia de responsabilidad médica deben estar acreditados en el proceso </w:t>
      </w:r>
      <w:r w:rsidRPr="00A73ECB">
        <w:rPr>
          <w:rFonts w:ascii="Arial" w:hAnsi="Arial" w:cs="Arial"/>
          <w:b/>
          <w:i/>
          <w:iCs/>
          <w:sz w:val="20"/>
          <w:szCs w:val="20"/>
          <w:u w:val="single"/>
          <w:lang w:val="es-CO"/>
        </w:rPr>
        <w:lastRenderedPageBreak/>
        <w:t>todos los elementos que la configuran, esto es, el daño, la actividad médica y el nexo de causalidad entre ésta y aquél</w:t>
      </w:r>
      <w:r w:rsidRPr="00A73ECB">
        <w:rPr>
          <w:rFonts w:ascii="Arial" w:hAnsi="Arial" w:cs="Arial"/>
          <w:bCs/>
          <w:i/>
          <w:iCs/>
          <w:sz w:val="20"/>
          <w:szCs w:val="20"/>
          <w:lang w:val="es-CO"/>
        </w:rPr>
        <w:t>, sin perjuicio de que para la demostración de este último elemento las partes puedan valerse de todos los medios de prueba legalmente aceptados, cobrando particular importancia la prueba indiciaria.”</w:t>
      </w:r>
      <w:r w:rsidR="00A73ECB">
        <w:rPr>
          <w:rFonts w:ascii="Arial" w:hAnsi="Arial" w:cs="Arial"/>
          <w:bCs/>
          <w:i/>
          <w:iCs/>
          <w:sz w:val="20"/>
          <w:szCs w:val="20"/>
          <w:lang w:val="es-CO"/>
        </w:rPr>
        <w:t xml:space="preserve"> </w:t>
      </w:r>
      <w:r w:rsidR="00A73ECB" w:rsidRPr="00A73ECB">
        <w:rPr>
          <w:rFonts w:ascii="Arial" w:hAnsi="Arial" w:cs="Arial"/>
          <w:bCs/>
          <w:sz w:val="20"/>
          <w:szCs w:val="20"/>
        </w:rPr>
        <w:t>(Subrayado y negrillas fuera del texto original)</w:t>
      </w:r>
    </w:p>
    <w:p w14:paraId="563155F8" w14:textId="77777777" w:rsidR="006E312D" w:rsidRPr="000539DF" w:rsidRDefault="006E312D"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5E00ED0D" w14:textId="1C98F8F4" w:rsidR="006E312D" w:rsidRDefault="00F9454A" w:rsidP="00625B0D">
      <w:pPr>
        <w:pStyle w:val="Textoindependiente"/>
        <w:widowControl/>
        <w:tabs>
          <w:tab w:val="left" w:pos="2268"/>
        </w:tabs>
        <w:autoSpaceDE/>
        <w:autoSpaceDN/>
        <w:spacing w:line="312" w:lineRule="auto"/>
        <w:jc w:val="both"/>
        <w:rPr>
          <w:rFonts w:ascii="Arial" w:hAnsi="Arial" w:cs="Arial"/>
          <w:bCs/>
          <w:sz w:val="22"/>
          <w:szCs w:val="22"/>
          <w:lang w:val="es-CO"/>
        </w:rPr>
      </w:pPr>
      <w:r w:rsidRPr="000539DF">
        <w:rPr>
          <w:rFonts w:ascii="Arial" w:hAnsi="Arial" w:cs="Arial"/>
          <w:bCs/>
          <w:sz w:val="22"/>
          <w:szCs w:val="22"/>
          <w:lang w:val="es-CO"/>
        </w:rPr>
        <w:t xml:space="preserve">Del análisis integral de los elementos probatorios recaudados en este proceso, es viable llegar a la conclusión de que no existe prueba </w:t>
      </w:r>
      <w:r w:rsidR="007909B6" w:rsidRPr="000539DF">
        <w:rPr>
          <w:rFonts w:ascii="Arial" w:hAnsi="Arial" w:cs="Arial"/>
          <w:bCs/>
          <w:sz w:val="22"/>
          <w:szCs w:val="22"/>
          <w:lang w:val="es-CO"/>
        </w:rPr>
        <w:t xml:space="preserve">en el proceso </w:t>
      </w:r>
      <w:r w:rsidRPr="000539DF">
        <w:rPr>
          <w:rFonts w:ascii="Arial" w:hAnsi="Arial" w:cs="Arial"/>
          <w:bCs/>
          <w:sz w:val="22"/>
          <w:szCs w:val="22"/>
          <w:lang w:val="es-CO"/>
        </w:rPr>
        <w:t xml:space="preserve">que acredite culpa de la parte pasiva por extralimitación de sus funciones, retardo en el cumplimiento de sus obligaciones, obligaciones cumplidas de forma tardía o defectuosa, ni el incumplimiento de las obligaciones a cargo de la </w:t>
      </w:r>
      <w:r w:rsidR="007909B6" w:rsidRPr="000539DF">
        <w:rPr>
          <w:rFonts w:ascii="Arial" w:hAnsi="Arial" w:cs="Arial"/>
          <w:bCs/>
          <w:sz w:val="22"/>
          <w:szCs w:val="22"/>
          <w:lang w:val="es-CO"/>
        </w:rPr>
        <w:t xml:space="preserve">entidad de salud </w:t>
      </w:r>
      <w:r w:rsidRPr="000539DF">
        <w:rPr>
          <w:rFonts w:ascii="Arial" w:hAnsi="Arial" w:cs="Arial"/>
          <w:bCs/>
          <w:sz w:val="22"/>
          <w:szCs w:val="22"/>
          <w:lang w:val="es-CO"/>
        </w:rPr>
        <w:t xml:space="preserve">involucrada en la atención médica prodigada al actor, pues el reproche se realiza por una supuesta indebida </w:t>
      </w:r>
      <w:r w:rsidR="008E5540">
        <w:rPr>
          <w:rFonts w:ascii="Arial" w:hAnsi="Arial" w:cs="Arial"/>
          <w:bCs/>
          <w:sz w:val="22"/>
          <w:szCs w:val="22"/>
          <w:lang w:val="es-CO"/>
        </w:rPr>
        <w:t>atención</w:t>
      </w:r>
      <w:r w:rsidRPr="000539DF">
        <w:rPr>
          <w:rFonts w:ascii="Arial" w:hAnsi="Arial" w:cs="Arial"/>
          <w:bCs/>
          <w:sz w:val="22"/>
          <w:szCs w:val="22"/>
          <w:lang w:val="es-CO"/>
        </w:rPr>
        <w:t xml:space="preserve"> médica </w:t>
      </w:r>
      <w:r w:rsidR="008E5540">
        <w:rPr>
          <w:rFonts w:ascii="Arial" w:hAnsi="Arial" w:cs="Arial"/>
          <w:bCs/>
          <w:sz w:val="22"/>
          <w:szCs w:val="22"/>
          <w:lang w:val="es-CO"/>
        </w:rPr>
        <w:t xml:space="preserve">entre </w:t>
      </w:r>
      <w:r w:rsidRPr="000539DF">
        <w:rPr>
          <w:rFonts w:ascii="Arial" w:hAnsi="Arial" w:cs="Arial"/>
          <w:bCs/>
          <w:sz w:val="22"/>
          <w:szCs w:val="22"/>
          <w:lang w:val="es-CO"/>
        </w:rPr>
        <w:t xml:space="preserve">el </w:t>
      </w:r>
      <w:r w:rsidR="008E5540">
        <w:rPr>
          <w:rFonts w:ascii="Arial" w:hAnsi="Arial" w:cs="Arial"/>
          <w:bCs/>
          <w:sz w:val="22"/>
          <w:szCs w:val="22"/>
          <w:lang w:val="es-CO"/>
        </w:rPr>
        <w:t>18 y el 24</w:t>
      </w:r>
      <w:r w:rsidRPr="000539DF">
        <w:rPr>
          <w:rFonts w:ascii="Arial" w:hAnsi="Arial" w:cs="Arial"/>
          <w:bCs/>
          <w:sz w:val="22"/>
          <w:szCs w:val="22"/>
          <w:lang w:val="es-CO"/>
        </w:rPr>
        <w:t xml:space="preserve"> de </w:t>
      </w:r>
      <w:r w:rsidR="008E5540">
        <w:rPr>
          <w:rFonts w:ascii="Arial" w:hAnsi="Arial" w:cs="Arial"/>
          <w:bCs/>
          <w:sz w:val="22"/>
          <w:szCs w:val="22"/>
          <w:lang w:val="es-CO"/>
        </w:rPr>
        <w:t>diciembre</w:t>
      </w:r>
      <w:r w:rsidRPr="000539DF">
        <w:rPr>
          <w:rFonts w:ascii="Arial" w:hAnsi="Arial" w:cs="Arial"/>
          <w:bCs/>
          <w:sz w:val="22"/>
          <w:szCs w:val="22"/>
          <w:lang w:val="es-CO"/>
        </w:rPr>
        <w:t xml:space="preserve"> de 20</w:t>
      </w:r>
      <w:r w:rsidR="008E5540">
        <w:rPr>
          <w:rFonts w:ascii="Arial" w:hAnsi="Arial" w:cs="Arial"/>
          <w:bCs/>
          <w:sz w:val="22"/>
          <w:szCs w:val="22"/>
          <w:lang w:val="es-CO"/>
        </w:rPr>
        <w:t>14</w:t>
      </w:r>
      <w:r w:rsidRPr="000539DF">
        <w:rPr>
          <w:rFonts w:ascii="Arial" w:hAnsi="Arial" w:cs="Arial"/>
          <w:bCs/>
          <w:sz w:val="22"/>
          <w:szCs w:val="22"/>
          <w:lang w:val="es-CO"/>
        </w:rPr>
        <w:t xml:space="preserve">, </w:t>
      </w:r>
      <w:r w:rsidR="003D187E">
        <w:rPr>
          <w:rFonts w:ascii="Arial" w:hAnsi="Arial" w:cs="Arial"/>
          <w:bCs/>
          <w:sz w:val="22"/>
          <w:szCs w:val="22"/>
          <w:lang w:val="es-CO"/>
        </w:rPr>
        <w:t>sin embargo,</w:t>
      </w:r>
      <w:r w:rsidRPr="000539DF">
        <w:rPr>
          <w:rFonts w:ascii="Arial" w:hAnsi="Arial" w:cs="Arial"/>
          <w:bCs/>
          <w:sz w:val="22"/>
          <w:szCs w:val="22"/>
          <w:lang w:val="es-CO"/>
        </w:rPr>
        <w:t xml:space="preserve"> probado se encuentra que esta fue completa</w:t>
      </w:r>
      <w:r w:rsidR="003D187E">
        <w:rPr>
          <w:rFonts w:ascii="Arial" w:hAnsi="Arial" w:cs="Arial"/>
          <w:bCs/>
          <w:sz w:val="22"/>
          <w:szCs w:val="22"/>
          <w:lang w:val="es-CO"/>
        </w:rPr>
        <w:t xml:space="preserve"> y diligente</w:t>
      </w:r>
      <w:r w:rsidRPr="000539DF">
        <w:rPr>
          <w:rFonts w:ascii="Arial" w:hAnsi="Arial" w:cs="Arial"/>
          <w:bCs/>
          <w:sz w:val="22"/>
          <w:szCs w:val="22"/>
          <w:lang w:val="es-CO"/>
        </w:rPr>
        <w:t>.</w:t>
      </w:r>
    </w:p>
    <w:p w14:paraId="02176062" w14:textId="77777777" w:rsidR="00FE4271" w:rsidRDefault="00FE4271"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09039E0F" w14:textId="069721CC" w:rsidR="00FE4271" w:rsidRDefault="00FE4271" w:rsidP="00625B0D">
      <w:pPr>
        <w:pStyle w:val="Textoindependiente"/>
        <w:widowControl/>
        <w:tabs>
          <w:tab w:val="left" w:pos="2268"/>
        </w:tabs>
        <w:autoSpaceDE/>
        <w:autoSpaceDN/>
        <w:spacing w:line="312" w:lineRule="auto"/>
        <w:jc w:val="both"/>
        <w:rPr>
          <w:rFonts w:ascii="Arial" w:hAnsi="Arial" w:cs="Arial"/>
          <w:bCs/>
          <w:sz w:val="22"/>
          <w:szCs w:val="22"/>
        </w:rPr>
      </w:pPr>
      <w:r w:rsidRPr="00FE4271">
        <w:rPr>
          <w:rFonts w:ascii="Arial" w:hAnsi="Arial" w:cs="Arial"/>
          <w:bCs/>
          <w:sz w:val="22"/>
          <w:szCs w:val="22"/>
        </w:rPr>
        <w:t>En consecuencia, el supuesto daño corresponde al fallecimiento del señor Jaime Romero Aramburo (q.e.p.d.), y que, según se aduce, habría acaecido por la omisión en el tratamiento de las patologías de base que lo aquejaban como lo era: hipertensión arterial esencial de difícil manejo, infarto agudo del miocardio y angioma cavernoso protuberancial, por parte de las instituciones demandada</w:t>
      </w:r>
      <w:r w:rsidR="00282373">
        <w:rPr>
          <w:rFonts w:ascii="Arial" w:hAnsi="Arial" w:cs="Arial"/>
          <w:bCs/>
          <w:sz w:val="22"/>
          <w:szCs w:val="22"/>
        </w:rPr>
        <w:t>s</w:t>
      </w:r>
      <w:r w:rsidRPr="00FE4271">
        <w:rPr>
          <w:rFonts w:ascii="Arial" w:hAnsi="Arial" w:cs="Arial"/>
          <w:bCs/>
          <w:sz w:val="22"/>
          <w:szCs w:val="22"/>
        </w:rPr>
        <w:t>, en tratar las citadas afecciones. Sin embargo, debe establecerse en primer lugar que, como se demostr</w:t>
      </w:r>
      <w:r w:rsidR="00282373">
        <w:rPr>
          <w:rFonts w:ascii="Arial" w:hAnsi="Arial" w:cs="Arial"/>
          <w:bCs/>
          <w:sz w:val="22"/>
          <w:szCs w:val="22"/>
        </w:rPr>
        <w:t>ó</w:t>
      </w:r>
      <w:r w:rsidRPr="00FE4271">
        <w:rPr>
          <w:rFonts w:ascii="Arial" w:hAnsi="Arial" w:cs="Arial"/>
          <w:bCs/>
          <w:sz w:val="22"/>
          <w:szCs w:val="22"/>
        </w:rPr>
        <w:t xml:space="preserve">, dicho daño no fue, de manera alguna, producto de actuar o injerencia alguna por parte de la </w:t>
      </w:r>
      <w:r w:rsidR="00282373" w:rsidRPr="00FE4271">
        <w:rPr>
          <w:rFonts w:ascii="Arial" w:hAnsi="Arial" w:cs="Arial"/>
          <w:bCs/>
          <w:sz w:val="22"/>
          <w:szCs w:val="22"/>
        </w:rPr>
        <w:t>Clínica Rey David</w:t>
      </w:r>
      <w:r w:rsidRPr="00FE4271">
        <w:rPr>
          <w:rFonts w:ascii="Arial" w:hAnsi="Arial" w:cs="Arial"/>
          <w:bCs/>
          <w:sz w:val="22"/>
          <w:szCs w:val="22"/>
        </w:rPr>
        <w:t>, por el contrario, a pesar de que el paciente recibió atención médica por parte de nuestra asegurada, las gestiones médicas realizadas en favor de</w:t>
      </w:r>
      <w:r w:rsidR="00594D43">
        <w:rPr>
          <w:rFonts w:ascii="Arial" w:hAnsi="Arial" w:cs="Arial"/>
          <w:bCs/>
          <w:sz w:val="22"/>
          <w:szCs w:val="22"/>
        </w:rPr>
        <w:t xml:space="preserve"> su salud</w:t>
      </w:r>
      <w:r w:rsidRPr="00FE4271">
        <w:rPr>
          <w:rFonts w:ascii="Arial" w:hAnsi="Arial" w:cs="Arial"/>
          <w:bCs/>
          <w:sz w:val="22"/>
          <w:szCs w:val="22"/>
        </w:rPr>
        <w:t>, fueron ajustadas a los protocolos médicos y las fases que debían cumplirse para llevar a cabo el acto médico; principalmente, no puede pasarse por alto que, de conformidad con las anotaciones de la Historia Clínica</w:t>
      </w:r>
      <w:r w:rsidR="00594D43">
        <w:rPr>
          <w:rFonts w:ascii="Arial" w:hAnsi="Arial" w:cs="Arial"/>
          <w:bCs/>
          <w:sz w:val="22"/>
          <w:szCs w:val="22"/>
        </w:rPr>
        <w:t xml:space="preserve"> y el testimonio </w:t>
      </w:r>
      <w:r w:rsidR="009569E8" w:rsidRPr="009569E8">
        <w:rPr>
          <w:rFonts w:ascii="Arial" w:hAnsi="Arial" w:cs="Arial"/>
          <w:bCs/>
          <w:sz w:val="22"/>
          <w:szCs w:val="22"/>
        </w:rPr>
        <w:t>técnico del médico intensivista Elias Vieda Silva</w:t>
      </w:r>
      <w:r w:rsidRPr="00FE4271">
        <w:rPr>
          <w:rFonts w:ascii="Arial" w:hAnsi="Arial" w:cs="Arial"/>
          <w:bCs/>
          <w:sz w:val="22"/>
          <w:szCs w:val="22"/>
        </w:rPr>
        <w:t>, se ilustra claramente que la clínica vinculada adelantó todas las actuaciones que estaban en su capacidad para salvaguardar la vida del paciente.</w:t>
      </w:r>
    </w:p>
    <w:p w14:paraId="3A6B4C32" w14:textId="77777777" w:rsidR="009569E8" w:rsidRDefault="009569E8" w:rsidP="00625B0D">
      <w:pPr>
        <w:pStyle w:val="Textoindependiente"/>
        <w:widowControl/>
        <w:tabs>
          <w:tab w:val="left" w:pos="2268"/>
        </w:tabs>
        <w:autoSpaceDE/>
        <w:autoSpaceDN/>
        <w:spacing w:line="312" w:lineRule="auto"/>
        <w:jc w:val="both"/>
        <w:rPr>
          <w:rFonts w:ascii="Arial" w:hAnsi="Arial" w:cs="Arial"/>
          <w:bCs/>
          <w:sz w:val="22"/>
          <w:szCs w:val="22"/>
        </w:rPr>
      </w:pPr>
    </w:p>
    <w:p w14:paraId="0EBE17B4" w14:textId="7B6F2CE3" w:rsidR="00F9454A" w:rsidRDefault="005917EC" w:rsidP="00625B0D">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rPr>
        <w:t>En conclusión, e</w:t>
      </w:r>
      <w:r w:rsidRPr="005917EC">
        <w:rPr>
          <w:rFonts w:ascii="Arial" w:hAnsi="Arial" w:cs="Arial"/>
          <w:bCs/>
          <w:sz w:val="22"/>
          <w:szCs w:val="22"/>
        </w:rPr>
        <w:t>l lamentable deceso se produjo, como consecuencia de las patologías de base del paciente, y, especialmente, por el evento súbito (caída), lo cual le produjo la enfermedad cerebro vascular que finalmente fue la que le causó la muerte. Es de advertir que se atendieron los protocolos, haciendo evidente la ausencia de nexo de causalidad</w:t>
      </w:r>
      <w:r w:rsidR="007909B6" w:rsidRPr="000539DF">
        <w:rPr>
          <w:rFonts w:ascii="Arial" w:hAnsi="Arial" w:cs="Arial"/>
          <w:bCs/>
          <w:sz w:val="22"/>
          <w:szCs w:val="22"/>
          <w:lang w:val="es-CO"/>
        </w:rPr>
        <w:t>.</w:t>
      </w:r>
    </w:p>
    <w:p w14:paraId="4661FFD6" w14:textId="77777777" w:rsidR="005917EC" w:rsidRDefault="005917EC"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17DE9975" w14:textId="77777777" w:rsidR="00BF61EA" w:rsidRDefault="00317149" w:rsidP="00625B0D">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Por todo lo anotado, la presente excepción debe declararse probada.</w:t>
      </w:r>
    </w:p>
    <w:p w14:paraId="30A4BC96" w14:textId="77777777" w:rsidR="00BF61EA" w:rsidRDefault="00BF61EA"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0A9D9D16" w14:textId="15473F39" w:rsidR="00BF61EA" w:rsidRPr="00BF61EA" w:rsidRDefault="00BF61EA" w:rsidP="00625B0D">
      <w:pPr>
        <w:pStyle w:val="Textoindependiente"/>
        <w:widowControl/>
        <w:numPr>
          <w:ilvl w:val="0"/>
          <w:numId w:val="2"/>
        </w:numPr>
        <w:tabs>
          <w:tab w:val="left" w:pos="2268"/>
        </w:tabs>
        <w:autoSpaceDE/>
        <w:autoSpaceDN/>
        <w:spacing w:line="312" w:lineRule="auto"/>
        <w:jc w:val="both"/>
        <w:rPr>
          <w:rFonts w:ascii="Arial" w:hAnsi="Arial" w:cs="Arial"/>
          <w:bCs/>
          <w:sz w:val="22"/>
          <w:szCs w:val="22"/>
        </w:rPr>
      </w:pPr>
      <w:r w:rsidRPr="00BF61EA">
        <w:rPr>
          <w:rFonts w:ascii="Arial" w:hAnsi="Arial" w:cs="Arial"/>
          <w:b/>
          <w:sz w:val="22"/>
          <w:szCs w:val="22"/>
        </w:rPr>
        <w:t>OPOSICIÓN FRENTE AL RECONOCIMIENTO DEL PERJUICIO POR PÉRDIDA DE OPORTUNIDAD</w:t>
      </w:r>
      <w:r w:rsidRPr="00BF61EA">
        <w:rPr>
          <w:rFonts w:ascii="Arial" w:hAnsi="Arial" w:cs="Arial"/>
          <w:bCs/>
          <w:sz w:val="22"/>
          <w:szCs w:val="22"/>
        </w:rPr>
        <w:t xml:space="preserve"> </w:t>
      </w:r>
    </w:p>
    <w:p w14:paraId="2699C7F2" w14:textId="77777777" w:rsidR="00BF61EA" w:rsidRDefault="00BF61EA" w:rsidP="00625B0D">
      <w:pPr>
        <w:pStyle w:val="Textoindependiente"/>
        <w:widowControl/>
        <w:tabs>
          <w:tab w:val="left" w:pos="2268"/>
        </w:tabs>
        <w:autoSpaceDE/>
        <w:autoSpaceDN/>
        <w:spacing w:line="312" w:lineRule="auto"/>
        <w:jc w:val="both"/>
        <w:rPr>
          <w:rFonts w:ascii="Arial" w:hAnsi="Arial" w:cs="Arial"/>
          <w:bCs/>
          <w:sz w:val="22"/>
          <w:szCs w:val="22"/>
        </w:rPr>
      </w:pPr>
    </w:p>
    <w:p w14:paraId="72C64D81" w14:textId="77777777" w:rsidR="00DB4576" w:rsidRDefault="00BF61EA" w:rsidP="00625B0D">
      <w:pPr>
        <w:pStyle w:val="Textoindependiente"/>
        <w:widowControl/>
        <w:tabs>
          <w:tab w:val="left" w:pos="2268"/>
        </w:tabs>
        <w:autoSpaceDE/>
        <w:autoSpaceDN/>
        <w:spacing w:line="312" w:lineRule="auto"/>
        <w:jc w:val="both"/>
        <w:rPr>
          <w:rFonts w:ascii="Arial" w:hAnsi="Arial" w:cs="Arial"/>
          <w:bCs/>
          <w:sz w:val="22"/>
          <w:szCs w:val="22"/>
        </w:rPr>
      </w:pPr>
      <w:r w:rsidRPr="00BF61EA">
        <w:rPr>
          <w:rFonts w:ascii="Arial" w:hAnsi="Arial" w:cs="Arial"/>
          <w:bCs/>
          <w:sz w:val="22"/>
          <w:szCs w:val="22"/>
        </w:rPr>
        <w:t>Sobre el particular, debe advertirse que no hay una posición univoca sobre el reconocimiento de este perjuicio como autónomo, en tanto que existe jurisprudencia que lo incluye dentro de los perjuicios morales. Igualmente, es menester señalar que también existe discusión doctrinaria respecto a la noción de pérdida de oportunidad, en tanto que algunos doctrinantes lo consideran como elemento que atenúa la relación de causalidad, mientras que otros estiman que se trata de un daño autónomo e indemnizable. Sin embargo, aun en cualquiera de las dos aplicaciones, la pérdida de la oportunidad tiene las siguientes características:</w:t>
      </w:r>
    </w:p>
    <w:p w14:paraId="4BDBD71B" w14:textId="3C982FDF" w:rsidR="00366D89" w:rsidRDefault="00BF61EA" w:rsidP="00625B0D">
      <w:pPr>
        <w:pStyle w:val="Textoindependiente"/>
        <w:widowControl/>
        <w:tabs>
          <w:tab w:val="left" w:pos="2268"/>
        </w:tabs>
        <w:autoSpaceDE/>
        <w:autoSpaceDN/>
        <w:spacing w:line="312" w:lineRule="auto"/>
        <w:jc w:val="both"/>
        <w:rPr>
          <w:rFonts w:ascii="Arial" w:hAnsi="Arial" w:cs="Arial"/>
          <w:bCs/>
          <w:sz w:val="22"/>
          <w:szCs w:val="22"/>
        </w:rPr>
      </w:pPr>
      <w:r w:rsidRPr="00BF61EA">
        <w:rPr>
          <w:rFonts w:ascii="Arial" w:hAnsi="Arial" w:cs="Arial"/>
          <w:bCs/>
          <w:sz w:val="22"/>
          <w:szCs w:val="22"/>
        </w:rPr>
        <w:t xml:space="preserve"> </w:t>
      </w:r>
    </w:p>
    <w:p w14:paraId="3980C7C3" w14:textId="4DB4B1D1" w:rsidR="00366D89" w:rsidRPr="00366D89" w:rsidRDefault="00BF61EA" w:rsidP="00625B0D">
      <w:pPr>
        <w:pStyle w:val="Textoindependiente"/>
        <w:widowControl/>
        <w:tabs>
          <w:tab w:val="left" w:pos="2268"/>
        </w:tabs>
        <w:autoSpaceDE/>
        <w:autoSpaceDN/>
        <w:spacing w:line="312" w:lineRule="auto"/>
        <w:ind w:left="567" w:right="567"/>
        <w:jc w:val="both"/>
        <w:rPr>
          <w:rFonts w:ascii="Arial" w:hAnsi="Arial" w:cs="Arial"/>
          <w:bCs/>
          <w:i/>
          <w:iCs/>
          <w:sz w:val="20"/>
          <w:szCs w:val="20"/>
        </w:rPr>
      </w:pPr>
      <w:r w:rsidRPr="00366D89">
        <w:rPr>
          <w:rFonts w:ascii="Arial" w:hAnsi="Arial" w:cs="Arial"/>
          <w:bCs/>
          <w:i/>
          <w:iCs/>
          <w:sz w:val="20"/>
          <w:szCs w:val="20"/>
        </w:rPr>
        <w:t xml:space="preserve">“Cuando este tipo de evento se presenta, el daño está representado en la pérdida de la posibilidad u oportunidad misma, y no en la frustración de la ventana o beneficio esperado, o en </w:t>
      </w:r>
      <w:r w:rsidRPr="00366D89">
        <w:rPr>
          <w:rFonts w:ascii="Arial" w:hAnsi="Arial" w:cs="Arial"/>
          <w:bCs/>
          <w:i/>
          <w:iCs/>
          <w:sz w:val="20"/>
          <w:szCs w:val="20"/>
        </w:rPr>
        <w:lastRenderedPageBreak/>
        <w:t>la reparación del sufrimiento finalmente acaecido; en otras palabras, esa oportunidad con la que contaba el sujeto para obtener una ventaja o evitar un perjuicio constituye el objeto sobre el cual recae la acción nociva del tercero, de ahí que al haber sido borrada esa facultad del patrimonio de la víctima la indemnización deberá girar en torno a esa oportunidad pérdida y dejar de lado la situación que finalmente pudo haberse presentado</w:t>
      </w:r>
      <w:r w:rsidR="00366D89" w:rsidRPr="00366D89">
        <w:rPr>
          <w:rStyle w:val="Refdenotaalpie"/>
          <w:rFonts w:ascii="Arial" w:hAnsi="Arial" w:cs="Arial"/>
          <w:bCs/>
          <w:i/>
          <w:iCs/>
          <w:sz w:val="20"/>
          <w:szCs w:val="20"/>
        </w:rPr>
        <w:footnoteReference w:id="6"/>
      </w:r>
      <w:r w:rsidRPr="00366D89">
        <w:rPr>
          <w:rFonts w:ascii="Arial" w:hAnsi="Arial" w:cs="Arial"/>
          <w:bCs/>
          <w:i/>
          <w:iCs/>
          <w:sz w:val="20"/>
          <w:szCs w:val="20"/>
        </w:rPr>
        <w:t xml:space="preserve">”. </w:t>
      </w:r>
    </w:p>
    <w:p w14:paraId="6745AEDC" w14:textId="77777777" w:rsidR="00366D89" w:rsidRDefault="00366D89" w:rsidP="00625B0D">
      <w:pPr>
        <w:pStyle w:val="Textoindependiente"/>
        <w:widowControl/>
        <w:tabs>
          <w:tab w:val="left" w:pos="2268"/>
        </w:tabs>
        <w:autoSpaceDE/>
        <w:autoSpaceDN/>
        <w:spacing w:line="312" w:lineRule="auto"/>
        <w:jc w:val="both"/>
        <w:rPr>
          <w:rFonts w:ascii="Arial" w:hAnsi="Arial" w:cs="Arial"/>
          <w:bCs/>
          <w:sz w:val="22"/>
          <w:szCs w:val="22"/>
        </w:rPr>
      </w:pPr>
    </w:p>
    <w:p w14:paraId="159E2BE5" w14:textId="3797B9E1" w:rsidR="000306ED" w:rsidRDefault="00BF61EA" w:rsidP="00625B0D">
      <w:pPr>
        <w:pStyle w:val="Textoindependiente"/>
        <w:widowControl/>
        <w:tabs>
          <w:tab w:val="left" w:pos="2268"/>
        </w:tabs>
        <w:autoSpaceDE/>
        <w:autoSpaceDN/>
        <w:spacing w:line="312" w:lineRule="auto"/>
        <w:jc w:val="both"/>
        <w:rPr>
          <w:rFonts w:ascii="Arial" w:hAnsi="Arial" w:cs="Arial"/>
          <w:bCs/>
          <w:sz w:val="22"/>
          <w:szCs w:val="22"/>
        </w:rPr>
      </w:pPr>
      <w:r w:rsidRPr="00BF61EA">
        <w:rPr>
          <w:rFonts w:ascii="Arial" w:hAnsi="Arial" w:cs="Arial"/>
          <w:bCs/>
          <w:sz w:val="22"/>
          <w:szCs w:val="22"/>
        </w:rPr>
        <w:t>Habiendo aclarado lo anterior, se puede inferir que la parte demandante pretende que se le reconozca la pérdida de oportunidad como un daño autónomo e indemnizable, de modo tal que para su reconocimiento, e</w:t>
      </w:r>
      <w:r w:rsidR="00BC0B5F">
        <w:rPr>
          <w:rFonts w:ascii="Arial" w:hAnsi="Arial" w:cs="Arial"/>
          <w:bCs/>
          <w:sz w:val="22"/>
          <w:szCs w:val="22"/>
        </w:rPr>
        <w:t>ra</w:t>
      </w:r>
      <w:r w:rsidRPr="00BF61EA">
        <w:rPr>
          <w:rFonts w:ascii="Arial" w:hAnsi="Arial" w:cs="Arial"/>
          <w:bCs/>
          <w:sz w:val="22"/>
          <w:szCs w:val="22"/>
        </w:rPr>
        <w:t xml:space="preserve"> necesario realizar un esfuerzo probatorio a efectos de acreditar que, como consecuencia del hecho dañoso, la víctima perdió el chance de conseguir una ganancia o evitar una pérdida, ya sea material o inmaterial, lo que le da derecho a obtener un resarcimiento por la probabilidad de ventaja que se vio frustrada por la actuación del demandado. </w:t>
      </w:r>
    </w:p>
    <w:p w14:paraId="4B6B15A7" w14:textId="77777777" w:rsidR="000306ED" w:rsidRDefault="000306ED" w:rsidP="00625B0D">
      <w:pPr>
        <w:pStyle w:val="Textoindependiente"/>
        <w:widowControl/>
        <w:tabs>
          <w:tab w:val="left" w:pos="2268"/>
        </w:tabs>
        <w:autoSpaceDE/>
        <w:autoSpaceDN/>
        <w:spacing w:line="312" w:lineRule="auto"/>
        <w:jc w:val="both"/>
        <w:rPr>
          <w:rFonts w:ascii="Arial" w:hAnsi="Arial" w:cs="Arial"/>
          <w:bCs/>
          <w:sz w:val="22"/>
          <w:szCs w:val="22"/>
        </w:rPr>
      </w:pPr>
    </w:p>
    <w:p w14:paraId="3DDB7FAF" w14:textId="15A500A9" w:rsidR="000306ED" w:rsidRDefault="00BF61EA" w:rsidP="00625B0D">
      <w:pPr>
        <w:pStyle w:val="Textoindependiente"/>
        <w:widowControl/>
        <w:tabs>
          <w:tab w:val="left" w:pos="2268"/>
        </w:tabs>
        <w:autoSpaceDE/>
        <w:autoSpaceDN/>
        <w:spacing w:line="312" w:lineRule="auto"/>
        <w:jc w:val="both"/>
        <w:rPr>
          <w:rFonts w:ascii="Arial" w:hAnsi="Arial" w:cs="Arial"/>
          <w:bCs/>
          <w:sz w:val="22"/>
          <w:szCs w:val="22"/>
        </w:rPr>
      </w:pPr>
      <w:r w:rsidRPr="00BF61EA">
        <w:rPr>
          <w:rFonts w:ascii="Arial" w:hAnsi="Arial" w:cs="Arial"/>
          <w:bCs/>
          <w:sz w:val="22"/>
          <w:szCs w:val="22"/>
        </w:rPr>
        <w:t xml:space="preserve">Descendiendo al caso en concreto y según las circunstancias fácticas descritas en los hechos de la demanda, </w:t>
      </w:r>
      <w:r w:rsidR="00BC0B5F">
        <w:rPr>
          <w:rFonts w:ascii="Arial" w:hAnsi="Arial" w:cs="Arial"/>
          <w:bCs/>
          <w:sz w:val="22"/>
          <w:szCs w:val="22"/>
        </w:rPr>
        <w:t xml:space="preserve">así como en lo probado en el proceso, </w:t>
      </w:r>
      <w:r w:rsidRPr="00BF61EA">
        <w:rPr>
          <w:rFonts w:ascii="Arial" w:hAnsi="Arial" w:cs="Arial"/>
          <w:bCs/>
          <w:sz w:val="22"/>
          <w:szCs w:val="22"/>
        </w:rPr>
        <w:t>podría concluirse que se busca la indemnización por la pérdida de la oportunidad de</w:t>
      </w:r>
      <w:r w:rsidR="00317149">
        <w:rPr>
          <w:rFonts w:ascii="Arial" w:hAnsi="Arial" w:cs="Arial"/>
          <w:bCs/>
          <w:sz w:val="22"/>
          <w:szCs w:val="22"/>
          <w:lang w:val="es-CO"/>
        </w:rPr>
        <w:t xml:space="preserve"> </w:t>
      </w:r>
      <w:r w:rsidR="000306ED" w:rsidRPr="000306ED">
        <w:rPr>
          <w:rFonts w:ascii="Arial" w:hAnsi="Arial" w:cs="Arial"/>
          <w:bCs/>
          <w:sz w:val="22"/>
          <w:szCs w:val="22"/>
        </w:rPr>
        <w:t xml:space="preserve">que el señor </w:t>
      </w:r>
      <w:r w:rsidR="00BC0B5F" w:rsidRPr="00BC0B5F">
        <w:rPr>
          <w:rFonts w:ascii="Arial" w:hAnsi="Arial" w:cs="Arial"/>
          <w:bCs/>
          <w:sz w:val="22"/>
          <w:szCs w:val="22"/>
        </w:rPr>
        <w:t>Jaime Romero Aramburo</w:t>
      </w:r>
      <w:r w:rsidR="000306ED" w:rsidRPr="000306ED">
        <w:rPr>
          <w:rFonts w:ascii="Arial" w:hAnsi="Arial" w:cs="Arial"/>
          <w:bCs/>
          <w:sz w:val="22"/>
          <w:szCs w:val="22"/>
        </w:rPr>
        <w:t xml:space="preserve">, (q.e.p.d.), sobreviviera al accidente cerebro vascular y en los días subsiguientes recuperara su salud o, incluso de evitar su fallecimiento. Así las cosas, partiendo de la jurisprudencia citada vemos que no hay prueba de que efectivamente dicha posibilidad existiera y que se viera truncada por la actuación de las instituciones demandadas, todo lo contrario, de los hechos de la demanda y su contestación se evidencia que el señor </w:t>
      </w:r>
      <w:r w:rsidR="00BC0B5F" w:rsidRPr="000306ED">
        <w:rPr>
          <w:rFonts w:ascii="Arial" w:hAnsi="Arial" w:cs="Arial"/>
          <w:bCs/>
          <w:sz w:val="22"/>
          <w:szCs w:val="22"/>
        </w:rPr>
        <w:t>Romero</w:t>
      </w:r>
      <w:r w:rsidR="000306ED" w:rsidRPr="000306ED">
        <w:rPr>
          <w:rFonts w:ascii="Arial" w:hAnsi="Arial" w:cs="Arial"/>
          <w:bCs/>
          <w:sz w:val="22"/>
          <w:szCs w:val="22"/>
        </w:rPr>
        <w:t xml:space="preserve"> llegó en </w:t>
      </w:r>
      <w:r w:rsidR="00BC0B5F">
        <w:rPr>
          <w:rFonts w:ascii="Arial" w:hAnsi="Arial" w:cs="Arial"/>
          <w:bCs/>
          <w:sz w:val="22"/>
          <w:szCs w:val="22"/>
        </w:rPr>
        <w:t>condiciones muy negativas</w:t>
      </w:r>
      <w:r w:rsidR="000306ED" w:rsidRPr="000306ED">
        <w:rPr>
          <w:rFonts w:ascii="Arial" w:hAnsi="Arial" w:cs="Arial"/>
          <w:bCs/>
          <w:sz w:val="22"/>
          <w:szCs w:val="22"/>
        </w:rPr>
        <w:t xml:space="preserve"> a la </w:t>
      </w:r>
      <w:r w:rsidR="00BC0B5F" w:rsidRPr="000306ED">
        <w:rPr>
          <w:rFonts w:ascii="Arial" w:hAnsi="Arial" w:cs="Arial"/>
          <w:bCs/>
          <w:sz w:val="22"/>
          <w:szCs w:val="22"/>
        </w:rPr>
        <w:t>Clínica Rey David</w:t>
      </w:r>
      <w:r w:rsidR="000306ED" w:rsidRPr="000306ED">
        <w:rPr>
          <w:rFonts w:ascii="Arial" w:hAnsi="Arial" w:cs="Arial"/>
          <w:bCs/>
          <w:sz w:val="22"/>
          <w:szCs w:val="22"/>
        </w:rPr>
        <w:t xml:space="preserve">, y </w:t>
      </w:r>
      <w:r w:rsidR="00BC0B5F">
        <w:rPr>
          <w:rFonts w:ascii="Arial" w:hAnsi="Arial" w:cs="Arial"/>
          <w:bCs/>
          <w:sz w:val="22"/>
          <w:szCs w:val="22"/>
        </w:rPr>
        <w:t xml:space="preserve">que </w:t>
      </w:r>
      <w:r w:rsidR="000306ED" w:rsidRPr="000306ED">
        <w:rPr>
          <w:rFonts w:ascii="Arial" w:hAnsi="Arial" w:cs="Arial"/>
          <w:bCs/>
          <w:sz w:val="22"/>
          <w:szCs w:val="22"/>
        </w:rPr>
        <w:t>a pesar de las gestiones oportunas y diligentes de</w:t>
      </w:r>
      <w:r w:rsidR="00BC0B5F">
        <w:rPr>
          <w:rFonts w:ascii="Arial" w:hAnsi="Arial" w:cs="Arial"/>
          <w:bCs/>
          <w:sz w:val="22"/>
          <w:szCs w:val="22"/>
        </w:rPr>
        <w:t>l personal de la entidad de salud</w:t>
      </w:r>
      <w:r w:rsidR="000306ED" w:rsidRPr="000306ED">
        <w:rPr>
          <w:rFonts w:ascii="Arial" w:hAnsi="Arial" w:cs="Arial"/>
          <w:bCs/>
          <w:sz w:val="22"/>
          <w:szCs w:val="22"/>
        </w:rPr>
        <w:t xml:space="preserve">, se presentaron múltiples complicaciones que derivaron en el deceso del paciente, circunstancias ajenas a cualquier actuación de los profesionales adscritos a la institución médica y que atienden exclusivamente a la caída del señor </w:t>
      </w:r>
      <w:r w:rsidR="00BC0B5F" w:rsidRPr="000306ED">
        <w:rPr>
          <w:rFonts w:ascii="Arial" w:hAnsi="Arial" w:cs="Arial"/>
          <w:bCs/>
          <w:sz w:val="22"/>
          <w:szCs w:val="22"/>
        </w:rPr>
        <w:t>Romero</w:t>
      </w:r>
      <w:r w:rsidR="00BC0B5F">
        <w:rPr>
          <w:rFonts w:ascii="Arial" w:hAnsi="Arial" w:cs="Arial"/>
          <w:bCs/>
          <w:sz w:val="22"/>
          <w:szCs w:val="22"/>
        </w:rPr>
        <w:t xml:space="preserve"> y/o al descuido de su parte respecto de su salud y los tratamientos a seguir en pro de mejorar su condición o de al menos mantenerla estable</w:t>
      </w:r>
      <w:r w:rsidR="000306ED" w:rsidRPr="000306ED">
        <w:rPr>
          <w:rFonts w:ascii="Arial" w:hAnsi="Arial" w:cs="Arial"/>
          <w:bCs/>
          <w:sz w:val="22"/>
          <w:szCs w:val="22"/>
        </w:rPr>
        <w:t xml:space="preserve">. </w:t>
      </w:r>
    </w:p>
    <w:p w14:paraId="252047D6" w14:textId="77777777" w:rsidR="000306ED" w:rsidRDefault="000306ED" w:rsidP="00625B0D">
      <w:pPr>
        <w:pStyle w:val="Textoindependiente"/>
        <w:widowControl/>
        <w:tabs>
          <w:tab w:val="left" w:pos="2268"/>
        </w:tabs>
        <w:autoSpaceDE/>
        <w:autoSpaceDN/>
        <w:spacing w:line="312" w:lineRule="auto"/>
        <w:jc w:val="both"/>
        <w:rPr>
          <w:rFonts w:ascii="Arial" w:hAnsi="Arial" w:cs="Arial"/>
          <w:bCs/>
          <w:sz w:val="22"/>
          <w:szCs w:val="22"/>
        </w:rPr>
      </w:pPr>
    </w:p>
    <w:p w14:paraId="71C8C37A" w14:textId="3B29F4D2" w:rsidR="00F9454A" w:rsidRDefault="000306ED" w:rsidP="00625B0D">
      <w:pPr>
        <w:pStyle w:val="Textoindependiente"/>
        <w:widowControl/>
        <w:tabs>
          <w:tab w:val="left" w:pos="2268"/>
        </w:tabs>
        <w:autoSpaceDE/>
        <w:autoSpaceDN/>
        <w:spacing w:line="312" w:lineRule="auto"/>
        <w:jc w:val="both"/>
        <w:rPr>
          <w:rFonts w:ascii="Arial" w:hAnsi="Arial" w:cs="Arial"/>
          <w:bCs/>
          <w:sz w:val="22"/>
          <w:szCs w:val="22"/>
          <w:lang w:val="es-CO"/>
        </w:rPr>
      </w:pPr>
      <w:r w:rsidRPr="000306ED">
        <w:rPr>
          <w:rFonts w:ascii="Arial" w:hAnsi="Arial" w:cs="Arial"/>
          <w:bCs/>
          <w:sz w:val="22"/>
          <w:szCs w:val="22"/>
        </w:rPr>
        <w:t xml:space="preserve">Así pues, el extremo demandante no logró acreditar que la oportunidad o chance de que el señor </w:t>
      </w:r>
      <w:r w:rsidR="00DC300D" w:rsidRPr="000306ED">
        <w:rPr>
          <w:rFonts w:ascii="Arial" w:hAnsi="Arial" w:cs="Arial"/>
          <w:bCs/>
          <w:sz w:val="22"/>
          <w:szCs w:val="22"/>
        </w:rPr>
        <w:t>Jaime Romero Aramburo</w:t>
      </w:r>
      <w:r w:rsidRPr="000306ED">
        <w:rPr>
          <w:rFonts w:ascii="Arial" w:hAnsi="Arial" w:cs="Arial"/>
          <w:bCs/>
          <w:sz w:val="22"/>
          <w:szCs w:val="22"/>
        </w:rPr>
        <w:t xml:space="preserve"> (q.e.p.d.), sobreviviera y mejorara su salud hubiese sido frustrada por la actuación de la </w:t>
      </w:r>
      <w:r w:rsidR="00DC300D" w:rsidRPr="000306ED">
        <w:rPr>
          <w:rFonts w:ascii="Arial" w:hAnsi="Arial" w:cs="Arial"/>
          <w:bCs/>
          <w:sz w:val="22"/>
          <w:szCs w:val="22"/>
        </w:rPr>
        <w:t>Clínica Rey David</w:t>
      </w:r>
      <w:r w:rsidRPr="000306ED">
        <w:rPr>
          <w:rFonts w:ascii="Arial" w:hAnsi="Arial" w:cs="Arial"/>
          <w:bCs/>
          <w:sz w:val="22"/>
          <w:szCs w:val="22"/>
        </w:rPr>
        <w:t>, en tanto que esta actuó conforme a la literatura médica y de acuerdo con las patologías que presentaba el paciente. En virtud de ello, me opongo rotundamente a la prosperidad de dicha pretensión.</w:t>
      </w:r>
    </w:p>
    <w:p w14:paraId="724B4F44" w14:textId="77777777" w:rsidR="00DF7C7E" w:rsidRPr="000539DF" w:rsidRDefault="00DF7C7E" w:rsidP="00625B0D">
      <w:pPr>
        <w:pStyle w:val="Textoindependiente"/>
        <w:widowControl/>
        <w:tabs>
          <w:tab w:val="left" w:pos="2268"/>
        </w:tabs>
        <w:autoSpaceDE/>
        <w:autoSpaceDN/>
        <w:spacing w:line="312" w:lineRule="auto"/>
        <w:jc w:val="both"/>
        <w:rPr>
          <w:rFonts w:ascii="Arial" w:hAnsi="Arial" w:cs="Arial"/>
          <w:bCs/>
          <w:sz w:val="22"/>
          <w:szCs w:val="22"/>
          <w:lang w:val="es-CO"/>
        </w:rPr>
      </w:pPr>
    </w:p>
    <w:p w14:paraId="09BB13C0" w14:textId="6907B6F7" w:rsidR="00F226B3" w:rsidRPr="006A5FBC" w:rsidRDefault="00F226B3" w:rsidP="00625B0D">
      <w:pPr>
        <w:pStyle w:val="Prrafodelista"/>
        <w:numPr>
          <w:ilvl w:val="0"/>
          <w:numId w:val="1"/>
        </w:numPr>
        <w:spacing w:line="312" w:lineRule="auto"/>
        <w:jc w:val="both"/>
        <w:rPr>
          <w:rFonts w:ascii="Arial" w:hAnsi="Arial" w:cs="Arial"/>
          <w:b/>
          <w:bCs/>
          <w:sz w:val="22"/>
          <w:szCs w:val="22"/>
          <w:u w:val="single"/>
          <w:lang w:val="es-CO"/>
        </w:rPr>
      </w:pPr>
      <w:r w:rsidRPr="006A5FBC">
        <w:rPr>
          <w:rFonts w:ascii="Arial" w:hAnsi="Arial" w:cs="Arial"/>
          <w:b/>
          <w:bCs/>
          <w:sz w:val="22"/>
          <w:szCs w:val="22"/>
          <w:u w:val="single"/>
          <w:lang w:val="es-CO"/>
        </w:rPr>
        <w:t>DE LAS EXCEPCIONES FRENTE AL LLAMAMIENTO EN GARANTÍA</w:t>
      </w:r>
      <w:r w:rsidR="00B02831" w:rsidRPr="006A5FBC">
        <w:rPr>
          <w:rFonts w:ascii="Arial" w:hAnsi="Arial" w:cs="Arial"/>
          <w:b/>
          <w:bCs/>
          <w:sz w:val="22"/>
          <w:szCs w:val="22"/>
          <w:u w:val="single"/>
          <w:lang w:val="es-CO"/>
        </w:rPr>
        <w:t xml:space="preserve"> FORMULADO EN CONTRA DE </w:t>
      </w:r>
      <w:r w:rsidR="00D20F2B" w:rsidRPr="006A5FBC">
        <w:rPr>
          <w:rFonts w:ascii="Arial" w:hAnsi="Arial" w:cs="Arial"/>
          <w:b/>
          <w:bCs/>
          <w:sz w:val="22"/>
          <w:szCs w:val="22"/>
          <w:u w:val="single"/>
          <w:lang w:val="es-CO"/>
        </w:rPr>
        <w:t xml:space="preserve">LA </w:t>
      </w:r>
      <w:r w:rsidR="00A62A87" w:rsidRPr="006A5FBC">
        <w:rPr>
          <w:rFonts w:ascii="Arial" w:hAnsi="Arial" w:cs="Arial"/>
          <w:b/>
          <w:bCs/>
          <w:sz w:val="22"/>
          <w:szCs w:val="22"/>
          <w:u w:val="single"/>
          <w:lang w:val="es-CO"/>
        </w:rPr>
        <w:t xml:space="preserve">ASEGURADORA </w:t>
      </w:r>
      <w:r w:rsidR="006A5FBC" w:rsidRPr="006A5FBC">
        <w:rPr>
          <w:rFonts w:ascii="Arial" w:hAnsi="Arial" w:cs="Arial"/>
          <w:b/>
          <w:bCs/>
          <w:sz w:val="22"/>
          <w:szCs w:val="22"/>
          <w:u w:val="single"/>
          <w:lang w:val="es-CO"/>
        </w:rPr>
        <w:t>SOLIDARIA</w:t>
      </w:r>
      <w:r w:rsidR="00D716B4" w:rsidRPr="006A5FBC">
        <w:rPr>
          <w:rFonts w:ascii="Arial" w:hAnsi="Arial" w:cs="Arial"/>
          <w:b/>
          <w:bCs/>
          <w:sz w:val="22"/>
          <w:szCs w:val="22"/>
          <w:u w:val="single"/>
          <w:lang w:val="es-CO"/>
        </w:rPr>
        <w:t xml:space="preserve"> DE COLOMBIA</w:t>
      </w:r>
      <w:r w:rsidR="006A5FBC" w:rsidRPr="006A5FBC">
        <w:rPr>
          <w:rFonts w:ascii="Arial" w:hAnsi="Arial" w:cs="Arial"/>
          <w:b/>
          <w:bCs/>
          <w:sz w:val="22"/>
          <w:szCs w:val="22"/>
          <w:u w:val="single"/>
          <w:lang w:val="es-CO"/>
        </w:rPr>
        <w:t xml:space="preserve"> E</w:t>
      </w:r>
      <w:r w:rsidR="00D10899" w:rsidRPr="006A5FBC">
        <w:rPr>
          <w:rFonts w:ascii="Arial" w:hAnsi="Arial" w:cs="Arial"/>
          <w:b/>
          <w:bCs/>
          <w:sz w:val="22"/>
          <w:szCs w:val="22"/>
          <w:u w:val="single"/>
          <w:lang w:val="es-CO"/>
        </w:rPr>
        <w:t>.</w:t>
      </w:r>
      <w:r w:rsidR="006A5FBC" w:rsidRPr="006A5FBC">
        <w:rPr>
          <w:rFonts w:ascii="Arial" w:hAnsi="Arial" w:cs="Arial"/>
          <w:b/>
          <w:bCs/>
          <w:sz w:val="22"/>
          <w:szCs w:val="22"/>
          <w:u w:val="single"/>
          <w:lang w:val="es-CO"/>
        </w:rPr>
        <w:t>C.</w:t>
      </w:r>
    </w:p>
    <w:p w14:paraId="08CA9E30" w14:textId="77777777" w:rsidR="005C6289" w:rsidRPr="00B340CE" w:rsidRDefault="005C6289" w:rsidP="00625B0D">
      <w:pPr>
        <w:spacing w:line="312" w:lineRule="auto"/>
        <w:jc w:val="both"/>
        <w:rPr>
          <w:rFonts w:ascii="Arial" w:hAnsi="Arial" w:cs="Arial"/>
          <w:b/>
          <w:iCs/>
          <w:u w:val="single"/>
          <w:lang w:val="es-ES_tradnl"/>
        </w:rPr>
      </w:pPr>
    </w:p>
    <w:p w14:paraId="0E7C4C13" w14:textId="299432C5" w:rsidR="00546D0B" w:rsidRPr="00B340CE" w:rsidRDefault="00546D0B" w:rsidP="00625B0D">
      <w:pPr>
        <w:pStyle w:val="Prrafodelista"/>
        <w:numPr>
          <w:ilvl w:val="3"/>
          <w:numId w:val="7"/>
        </w:numPr>
        <w:spacing w:after="200" w:line="312" w:lineRule="auto"/>
        <w:jc w:val="both"/>
        <w:rPr>
          <w:rFonts w:ascii="Arial" w:hAnsi="Arial" w:cs="Arial"/>
          <w:b/>
          <w:bCs/>
          <w:sz w:val="22"/>
          <w:szCs w:val="22"/>
          <w:lang w:val="es-ES_tradnl"/>
        </w:rPr>
      </w:pPr>
      <w:r w:rsidRPr="00B340CE">
        <w:rPr>
          <w:rFonts w:ascii="Arial" w:hAnsi="Arial" w:cs="Arial"/>
          <w:b/>
          <w:bCs/>
          <w:sz w:val="22"/>
          <w:szCs w:val="22"/>
          <w:lang w:val="es-ES_tradnl"/>
        </w:rPr>
        <w:t>INE</w:t>
      </w:r>
      <w:r w:rsidR="00B340CE" w:rsidRPr="00B340CE">
        <w:rPr>
          <w:rFonts w:ascii="Arial" w:hAnsi="Arial" w:cs="Arial"/>
          <w:b/>
          <w:bCs/>
          <w:sz w:val="22"/>
          <w:szCs w:val="22"/>
          <w:lang w:val="es-ES_tradnl"/>
        </w:rPr>
        <w:t>XIGIBILIDAD</w:t>
      </w:r>
      <w:r w:rsidRPr="00B340CE">
        <w:rPr>
          <w:rFonts w:ascii="Arial" w:hAnsi="Arial" w:cs="Arial"/>
          <w:b/>
          <w:bCs/>
          <w:sz w:val="22"/>
          <w:szCs w:val="22"/>
          <w:lang w:val="es-ES_tradnl"/>
        </w:rPr>
        <w:t xml:space="preserve"> DE LA OBLIGACIÓN INDEMNIZATORIA A CARGO DE</w:t>
      </w:r>
      <w:r w:rsidR="00B340CE" w:rsidRPr="00B340CE">
        <w:rPr>
          <w:rFonts w:ascii="Arial" w:hAnsi="Arial" w:cs="Arial"/>
          <w:b/>
          <w:bCs/>
          <w:sz w:val="22"/>
          <w:szCs w:val="22"/>
          <w:lang w:val="es-ES_tradnl"/>
        </w:rPr>
        <w:t xml:space="preserve"> LA </w:t>
      </w:r>
      <w:r w:rsidRPr="00B340CE">
        <w:rPr>
          <w:rFonts w:ascii="Arial" w:hAnsi="Arial" w:cs="Arial"/>
          <w:b/>
          <w:bCs/>
          <w:sz w:val="22"/>
          <w:szCs w:val="22"/>
          <w:lang w:val="es-ES_tradnl"/>
        </w:rPr>
        <w:t>ASEGURADORA SOLIDARIA DE COLOMBIA E.C., POR LA NO REALIZACIÓN DEL RIESGO ASEGURADO EN LA PÓLIZA</w:t>
      </w:r>
    </w:p>
    <w:p w14:paraId="2664DE19" w14:textId="62A07D9E" w:rsidR="00546D0B" w:rsidRPr="000539DF" w:rsidRDefault="00546D0B" w:rsidP="00625B0D">
      <w:pPr>
        <w:spacing w:after="200" w:line="312" w:lineRule="auto"/>
        <w:jc w:val="both"/>
        <w:rPr>
          <w:rFonts w:ascii="Arial" w:hAnsi="Arial" w:cs="Arial"/>
          <w:bCs/>
          <w:lang w:val="es-ES_tradnl"/>
        </w:rPr>
      </w:pPr>
      <w:r w:rsidRPr="000539DF">
        <w:rPr>
          <w:rFonts w:ascii="Arial" w:hAnsi="Arial" w:cs="Arial"/>
          <w:bCs/>
          <w:lang w:val="es-ES_tradnl"/>
        </w:rPr>
        <w:t>Para desarrollar la presente excepción, es preciso aclarar a la judicatura que, dado que no se logr</w:t>
      </w:r>
      <w:r w:rsidR="00204AAB" w:rsidRPr="000539DF">
        <w:rPr>
          <w:rFonts w:ascii="Arial" w:hAnsi="Arial" w:cs="Arial"/>
          <w:bCs/>
          <w:lang w:val="es-ES_tradnl"/>
        </w:rPr>
        <w:t>ó</w:t>
      </w:r>
      <w:r w:rsidRPr="000539DF">
        <w:rPr>
          <w:rFonts w:ascii="Arial" w:hAnsi="Arial" w:cs="Arial"/>
          <w:bCs/>
          <w:lang w:val="es-ES_tradnl"/>
        </w:rPr>
        <w:t xml:space="preserve"> probar el hecho dañoso que alega el actor haber sufrido con cargo del asegurado, no es exigible prestación alguna derivada del contrato de seguro, en tanto no se ha realizado un riesgo asegurado proveniente del mismo.</w:t>
      </w:r>
    </w:p>
    <w:p w14:paraId="05C1DC92" w14:textId="13091069" w:rsidR="00546D0B" w:rsidRDefault="00546D0B" w:rsidP="00625B0D">
      <w:pPr>
        <w:spacing w:line="312" w:lineRule="auto"/>
        <w:jc w:val="both"/>
        <w:rPr>
          <w:rFonts w:ascii="Arial" w:hAnsi="Arial" w:cs="Arial"/>
          <w:bCs/>
          <w:lang w:val="es-ES_tradnl"/>
        </w:rPr>
      </w:pPr>
      <w:r w:rsidRPr="000539DF">
        <w:rPr>
          <w:rFonts w:ascii="Arial" w:hAnsi="Arial" w:cs="Arial"/>
          <w:bCs/>
          <w:lang w:val="es-ES_tradnl"/>
        </w:rPr>
        <w:t xml:space="preserve">Respecto al llamamiento en garantía se debe destacar como primera medida, que la obligación de </w:t>
      </w:r>
      <w:r w:rsidRPr="000539DF">
        <w:rPr>
          <w:rFonts w:ascii="Arial" w:hAnsi="Arial" w:cs="Arial"/>
          <w:bCs/>
          <w:lang w:val="es-ES_tradnl"/>
        </w:rPr>
        <w:lastRenderedPageBreak/>
        <w:t xml:space="preserve">pago en relación con mi prohijada solo puede verse comprometida ante el cumplimiento de la condición pactada, de cual pende el surgimiento de la obligación condicional, esto es, la realización del riesgo asegurado. No obstante, al ser claro como la causa adecuada del cuestionado daño que deriva </w:t>
      </w:r>
      <w:r w:rsidR="00AA2DAB">
        <w:rPr>
          <w:rFonts w:ascii="Arial" w:hAnsi="Arial" w:cs="Arial"/>
          <w:bCs/>
          <w:lang w:val="es-ES_tradnl"/>
        </w:rPr>
        <w:t>de</w:t>
      </w:r>
      <w:r w:rsidRPr="000539DF">
        <w:rPr>
          <w:rFonts w:ascii="Arial" w:hAnsi="Arial" w:cs="Arial"/>
          <w:bCs/>
          <w:lang w:val="es-ES_tradnl"/>
        </w:rPr>
        <w:t xml:space="preserve"> la </w:t>
      </w:r>
      <w:r w:rsidR="00AA2DAB">
        <w:rPr>
          <w:rFonts w:ascii="Arial" w:hAnsi="Arial" w:cs="Arial"/>
          <w:bCs/>
          <w:lang w:val="es-ES_tradnl"/>
        </w:rPr>
        <w:t>muerte</w:t>
      </w:r>
      <w:r w:rsidRPr="000539DF">
        <w:rPr>
          <w:rFonts w:ascii="Arial" w:hAnsi="Arial" w:cs="Arial"/>
          <w:bCs/>
          <w:lang w:val="es-ES_tradnl"/>
        </w:rPr>
        <w:t xml:space="preserve"> del señor </w:t>
      </w:r>
      <w:r w:rsidR="00AA2DAB">
        <w:rPr>
          <w:rFonts w:ascii="Arial" w:hAnsi="Arial" w:cs="Arial"/>
          <w:bCs/>
          <w:lang w:val="es-ES_tradnl"/>
        </w:rPr>
        <w:t>Romero</w:t>
      </w:r>
      <w:r w:rsidRPr="000539DF">
        <w:rPr>
          <w:rFonts w:ascii="Arial" w:hAnsi="Arial" w:cs="Arial"/>
          <w:bCs/>
          <w:lang w:val="es-ES_tradnl"/>
        </w:rPr>
        <w:t xml:space="preserve">, por la atención médica </w:t>
      </w:r>
      <w:r w:rsidR="00AA2DAB">
        <w:rPr>
          <w:rFonts w:ascii="Arial" w:hAnsi="Arial" w:cs="Arial"/>
          <w:bCs/>
          <w:lang w:val="es-ES_tradnl"/>
        </w:rPr>
        <w:t>prestada entre el 18 y el 24</w:t>
      </w:r>
      <w:r w:rsidRPr="000539DF">
        <w:rPr>
          <w:rFonts w:ascii="Arial" w:hAnsi="Arial" w:cs="Arial"/>
          <w:bCs/>
          <w:lang w:val="es-ES_tradnl"/>
        </w:rPr>
        <w:t xml:space="preserve"> </w:t>
      </w:r>
      <w:r w:rsidR="00AA2DAB">
        <w:rPr>
          <w:rFonts w:ascii="Arial" w:hAnsi="Arial" w:cs="Arial"/>
          <w:bCs/>
          <w:lang w:val="es-ES_tradnl"/>
        </w:rPr>
        <w:t>de diciembre</w:t>
      </w:r>
      <w:r w:rsidR="00AA2DAB" w:rsidRPr="000539DF">
        <w:rPr>
          <w:rFonts w:ascii="Arial" w:hAnsi="Arial" w:cs="Arial"/>
          <w:bCs/>
          <w:lang w:val="es-ES_tradnl"/>
        </w:rPr>
        <w:t xml:space="preserve"> </w:t>
      </w:r>
      <w:r w:rsidR="00AA2DAB">
        <w:rPr>
          <w:rFonts w:ascii="Arial" w:hAnsi="Arial" w:cs="Arial"/>
          <w:bCs/>
          <w:lang w:val="es-ES_tradnl"/>
        </w:rPr>
        <w:t>de 201</w:t>
      </w:r>
      <w:r w:rsidR="00D44F9A">
        <w:rPr>
          <w:rFonts w:ascii="Arial" w:hAnsi="Arial" w:cs="Arial"/>
          <w:bCs/>
          <w:lang w:val="es-ES_tradnl"/>
        </w:rPr>
        <w:t>4</w:t>
      </w:r>
      <w:r w:rsidRPr="000539DF">
        <w:rPr>
          <w:rFonts w:ascii="Arial" w:hAnsi="Arial" w:cs="Arial"/>
          <w:bCs/>
          <w:lang w:val="es-ES_tradnl"/>
        </w:rPr>
        <w:t>, no se prob</w:t>
      </w:r>
      <w:r w:rsidR="00204AAB" w:rsidRPr="000539DF">
        <w:rPr>
          <w:rFonts w:ascii="Arial" w:hAnsi="Arial" w:cs="Arial"/>
          <w:bCs/>
          <w:lang w:val="es-ES_tradnl"/>
        </w:rPr>
        <w:t xml:space="preserve">ó como tampoco </w:t>
      </w:r>
      <w:r w:rsidRPr="000539DF">
        <w:rPr>
          <w:rFonts w:ascii="Arial" w:hAnsi="Arial" w:cs="Arial"/>
          <w:bCs/>
          <w:lang w:val="es-ES_tradnl"/>
        </w:rPr>
        <w:t>se demostr</w:t>
      </w:r>
      <w:r w:rsidR="00204AAB" w:rsidRPr="000539DF">
        <w:rPr>
          <w:rFonts w:ascii="Arial" w:hAnsi="Arial" w:cs="Arial"/>
          <w:bCs/>
          <w:lang w:val="es-ES_tradnl"/>
        </w:rPr>
        <w:t>ó</w:t>
      </w:r>
      <w:r w:rsidRPr="000539DF">
        <w:rPr>
          <w:rFonts w:ascii="Arial" w:hAnsi="Arial" w:cs="Arial"/>
          <w:bCs/>
          <w:lang w:val="es-ES_tradnl"/>
        </w:rPr>
        <w:t xml:space="preserve"> la presunta acción u omisión en el actuar del asegurado, ni que el mismo haya sido inapropiado, no puede predicarse la realización del riesgo amparado.</w:t>
      </w:r>
    </w:p>
    <w:p w14:paraId="42781C4E" w14:textId="77777777" w:rsidR="00D44F9A" w:rsidRDefault="00D44F9A" w:rsidP="00625B0D">
      <w:pPr>
        <w:spacing w:line="312" w:lineRule="auto"/>
        <w:jc w:val="both"/>
        <w:rPr>
          <w:rFonts w:ascii="Arial" w:hAnsi="Arial" w:cs="Arial"/>
          <w:bCs/>
          <w:lang w:val="es-ES_tradnl"/>
        </w:rPr>
      </w:pPr>
    </w:p>
    <w:p w14:paraId="473E5F21" w14:textId="53A1E0A0" w:rsidR="00635179" w:rsidRDefault="00546D0B" w:rsidP="0080434E">
      <w:pPr>
        <w:spacing w:line="312" w:lineRule="auto"/>
        <w:jc w:val="both"/>
        <w:rPr>
          <w:rFonts w:ascii="Arial" w:hAnsi="Arial" w:cs="Arial"/>
          <w:bCs/>
          <w:lang w:val="es-ES_tradnl"/>
        </w:rPr>
      </w:pPr>
      <w:r w:rsidRPr="000539DF">
        <w:rPr>
          <w:rFonts w:ascii="Arial" w:hAnsi="Arial" w:cs="Arial"/>
          <w:bCs/>
          <w:lang w:val="es-ES_tradnl"/>
        </w:rPr>
        <w:t xml:space="preserve">Es así, como resulta </w:t>
      </w:r>
      <w:r w:rsidR="00D44F9A">
        <w:rPr>
          <w:rFonts w:ascii="Arial" w:hAnsi="Arial" w:cs="Arial"/>
          <w:bCs/>
          <w:lang w:val="es-ES_tradnl"/>
        </w:rPr>
        <w:t>responsabilidad</w:t>
      </w:r>
      <w:r w:rsidRPr="000539DF">
        <w:rPr>
          <w:rFonts w:ascii="Arial" w:hAnsi="Arial" w:cs="Arial"/>
          <w:bCs/>
          <w:lang w:val="es-ES_tradnl"/>
        </w:rPr>
        <w:t xml:space="preserve"> del demandante probar la falla del servicio a cargo de las demandadas, por tanto, bajo el incumplimiento de este deber y al no estar acreditada la mentada</w:t>
      </w:r>
      <w:r w:rsidR="00AE1E15" w:rsidRPr="000539DF">
        <w:rPr>
          <w:rFonts w:ascii="Arial" w:hAnsi="Arial" w:cs="Arial"/>
          <w:bCs/>
          <w:lang w:val="es-ES_tradnl"/>
        </w:rPr>
        <w:t>,</w:t>
      </w:r>
      <w:r w:rsidRPr="000539DF">
        <w:rPr>
          <w:rFonts w:ascii="Arial" w:hAnsi="Arial" w:cs="Arial"/>
          <w:bCs/>
          <w:lang w:val="es-ES_tradnl"/>
        </w:rPr>
        <w:t xml:space="preserve"> por no vislumbrarse responsabilidad alguna dentro de la demanda, queda automáticamente desvirtuada la responsabilidad que la actora atribuye a la pasiva. Por lo que resulta inocuo estudiar la relación causal entre una falla inexistente y el daño alegado por quienes llaman a juicio. Así, es necesario señalar que para que exista la obligación de indemnizar por parte de la compañía aseguradora, es requisito </w:t>
      </w:r>
      <w:r w:rsidRPr="000539DF">
        <w:rPr>
          <w:rFonts w:ascii="Arial" w:hAnsi="Arial" w:cs="Arial"/>
          <w:bCs/>
          <w:i/>
          <w:iCs/>
          <w:lang w:val="es-ES_tradnl"/>
        </w:rPr>
        <w:t>sine qua non</w:t>
      </w:r>
      <w:r w:rsidRPr="000539DF">
        <w:rPr>
          <w:rFonts w:ascii="Arial" w:hAnsi="Arial" w:cs="Arial"/>
          <w:bCs/>
          <w:lang w:val="es-ES_tradnl"/>
        </w:rPr>
        <w:t xml:space="preserve"> la realización del riesgo asegurado de conformidad con lo establecido en el artículo 1072 del Código de Comercio:</w:t>
      </w:r>
    </w:p>
    <w:p w14:paraId="15CE86DF" w14:textId="77777777" w:rsidR="0080434E" w:rsidRPr="00635179" w:rsidRDefault="0080434E" w:rsidP="0080434E">
      <w:pPr>
        <w:spacing w:line="312" w:lineRule="auto"/>
        <w:jc w:val="both"/>
        <w:rPr>
          <w:rFonts w:ascii="Arial" w:hAnsi="Arial" w:cs="Arial"/>
          <w:bCs/>
          <w:lang w:val="es-ES_tradnl"/>
        </w:rPr>
      </w:pPr>
    </w:p>
    <w:p w14:paraId="4E602BE5" w14:textId="05C03CD3" w:rsidR="00546D0B" w:rsidRPr="00D44F9A" w:rsidRDefault="00546D0B" w:rsidP="0080434E">
      <w:pPr>
        <w:spacing w:line="312" w:lineRule="auto"/>
        <w:ind w:left="567" w:right="567"/>
        <w:jc w:val="both"/>
        <w:rPr>
          <w:rFonts w:ascii="Arial" w:hAnsi="Arial" w:cs="Arial"/>
          <w:bCs/>
          <w:i/>
          <w:iCs/>
          <w:sz w:val="20"/>
          <w:szCs w:val="20"/>
          <w:lang w:val="es-ES_tradnl"/>
        </w:rPr>
      </w:pPr>
      <w:r w:rsidRPr="00D44F9A">
        <w:rPr>
          <w:rFonts w:ascii="Arial" w:hAnsi="Arial" w:cs="Arial"/>
          <w:bCs/>
          <w:i/>
          <w:iCs/>
          <w:sz w:val="20"/>
          <w:szCs w:val="20"/>
          <w:lang w:val="es-ES_tradnl"/>
        </w:rPr>
        <w:t>“</w:t>
      </w:r>
      <w:r w:rsidR="007D6936" w:rsidRPr="007D6936">
        <w:rPr>
          <w:rFonts w:ascii="Arial" w:hAnsi="Arial" w:cs="Arial"/>
          <w:bCs/>
          <w:i/>
          <w:iCs/>
          <w:sz w:val="20"/>
          <w:szCs w:val="20"/>
          <w:lang w:val="es-ES_tradnl"/>
        </w:rPr>
        <w:t>“ARTÍCULO 1072. DEFINICIÓN DE SINIESTRO.</w:t>
      </w:r>
      <w:r w:rsidR="00733DF4">
        <w:rPr>
          <w:rFonts w:ascii="Arial" w:hAnsi="Arial" w:cs="Arial"/>
          <w:bCs/>
          <w:i/>
          <w:iCs/>
          <w:sz w:val="20"/>
          <w:szCs w:val="20"/>
          <w:lang w:val="es-ES_tradnl"/>
        </w:rPr>
        <w:t xml:space="preserve"> </w:t>
      </w:r>
      <w:r w:rsidRPr="00D44F9A">
        <w:rPr>
          <w:rFonts w:ascii="Arial" w:hAnsi="Arial" w:cs="Arial"/>
          <w:bCs/>
          <w:i/>
          <w:iCs/>
          <w:sz w:val="20"/>
          <w:szCs w:val="20"/>
          <w:lang w:val="es-ES_tradnl"/>
        </w:rPr>
        <w:t>Se denomina siniestro la realización del riesgo asegurado.”</w:t>
      </w:r>
    </w:p>
    <w:p w14:paraId="3B046ECF" w14:textId="77777777" w:rsidR="0080434E" w:rsidRDefault="0080434E" w:rsidP="0080434E">
      <w:pPr>
        <w:spacing w:line="312" w:lineRule="auto"/>
        <w:jc w:val="both"/>
        <w:rPr>
          <w:rFonts w:ascii="Arial" w:hAnsi="Arial" w:cs="Arial"/>
          <w:bCs/>
          <w:lang w:val="es-ES_tradnl"/>
        </w:rPr>
      </w:pPr>
    </w:p>
    <w:p w14:paraId="7D383318" w14:textId="62E9B653" w:rsidR="00546D0B" w:rsidRPr="000539DF" w:rsidRDefault="00546D0B" w:rsidP="00625B0D">
      <w:pPr>
        <w:spacing w:after="200" w:line="312" w:lineRule="auto"/>
        <w:jc w:val="both"/>
        <w:rPr>
          <w:rFonts w:ascii="Arial" w:hAnsi="Arial" w:cs="Arial"/>
          <w:bCs/>
          <w:lang w:val="es-ES_tradnl"/>
        </w:rPr>
      </w:pPr>
      <w:r w:rsidRPr="000539DF">
        <w:rPr>
          <w:rFonts w:ascii="Arial" w:hAnsi="Arial" w:cs="Arial"/>
          <w:bCs/>
          <w:lang w:val="es-ES_tradnl"/>
        </w:rPr>
        <w:t>En similar sentido se ha pronunciado el Consejo de Estado, pues a través de su Sección Tercera recordó que el siniestro es la materialización del riesgo asegurado conforme a los artículos 1072 y 1131 del Código de Comercio. Es decir, el hecho acaecido configura el suceso incierto contenido en la póliza de seguro y es responsabilidad del asegurado. También indicó que, en un seguro de responsabilidad civil, el siniestro es generado cuando ocurre el hecho dañoso y este afecta a un tercero, lo que da lugar a una indemnización al afectado</w:t>
      </w:r>
      <w:r w:rsidR="00331C67" w:rsidRPr="000539DF">
        <w:rPr>
          <w:rStyle w:val="Refdenotaalpie"/>
          <w:rFonts w:ascii="Arial" w:hAnsi="Arial" w:cs="Arial"/>
          <w:bCs/>
          <w:lang w:val="es-ES_tradnl"/>
        </w:rPr>
        <w:footnoteReference w:id="7"/>
      </w:r>
      <w:r w:rsidRPr="000539DF">
        <w:rPr>
          <w:rFonts w:ascii="Arial" w:hAnsi="Arial" w:cs="Arial"/>
          <w:bCs/>
          <w:lang w:val="es-ES_tradnl"/>
        </w:rPr>
        <w:t>.</w:t>
      </w:r>
    </w:p>
    <w:p w14:paraId="345E435F" w14:textId="21E08A04" w:rsidR="00546D0B" w:rsidRDefault="00546D0B" w:rsidP="00625B0D">
      <w:pPr>
        <w:spacing w:line="312" w:lineRule="auto"/>
        <w:jc w:val="both"/>
        <w:rPr>
          <w:rFonts w:ascii="Arial" w:hAnsi="Arial" w:cs="Arial"/>
          <w:bCs/>
          <w:lang w:val="es-ES_tradnl"/>
        </w:rPr>
      </w:pPr>
      <w:r w:rsidRPr="000539DF">
        <w:rPr>
          <w:rFonts w:ascii="Arial" w:hAnsi="Arial" w:cs="Arial"/>
          <w:bCs/>
          <w:lang w:val="es-ES_tradnl"/>
        </w:rPr>
        <w:t>Al respecto, resulta preciso señalar que la eventual obligación indemnizatoria en cabeza de mi representada se encuentra supeditada al contenido de la póliza, es decir a sus diversas condiciones, el ámbito del amparo, a la definición contractual de su alcance o extensión, a los límites asegurados para cada riesgo tomado, etc. El riesgo asegurado en el contrato de seguros en comento y consignado en su condicionado – clausulado particular</w:t>
      </w:r>
      <w:r w:rsidR="00DB4C91">
        <w:rPr>
          <w:rFonts w:ascii="Arial" w:hAnsi="Arial" w:cs="Arial"/>
          <w:bCs/>
          <w:lang w:val="es-ES_tradnl"/>
        </w:rPr>
        <w:t xml:space="preserve"> -</w:t>
      </w:r>
      <w:r w:rsidRPr="000539DF">
        <w:rPr>
          <w:rFonts w:ascii="Arial" w:hAnsi="Arial" w:cs="Arial"/>
          <w:bCs/>
          <w:lang w:val="es-ES_tradnl"/>
        </w:rPr>
        <w:t xml:space="preserve"> corresponde a:</w:t>
      </w:r>
    </w:p>
    <w:p w14:paraId="6AFA8437" w14:textId="77777777" w:rsidR="00DB4C91" w:rsidRPr="000539DF" w:rsidRDefault="00DB4C91" w:rsidP="00625B0D">
      <w:pPr>
        <w:spacing w:line="312" w:lineRule="auto"/>
        <w:jc w:val="both"/>
        <w:rPr>
          <w:rFonts w:ascii="Arial" w:hAnsi="Arial" w:cs="Arial"/>
          <w:bCs/>
          <w:lang w:val="es-ES_tradnl"/>
        </w:rPr>
      </w:pPr>
    </w:p>
    <w:p w14:paraId="133A3E7B" w14:textId="77777777" w:rsidR="00DB4C91" w:rsidRPr="00D44F9A" w:rsidRDefault="00DB4C91" w:rsidP="00625B0D">
      <w:pPr>
        <w:spacing w:line="312" w:lineRule="auto"/>
        <w:ind w:left="567" w:right="567"/>
        <w:jc w:val="both"/>
        <w:rPr>
          <w:rFonts w:ascii="Arial" w:hAnsi="Arial" w:cs="Arial"/>
          <w:bCs/>
          <w:i/>
          <w:iCs/>
          <w:lang w:val="es-ES_tradnl"/>
        </w:rPr>
      </w:pPr>
      <w:r w:rsidRPr="00D44F9A">
        <w:rPr>
          <w:rFonts w:ascii="Arial" w:hAnsi="Arial" w:cs="Arial"/>
          <w:bCs/>
          <w:i/>
          <w:iCs/>
          <w:sz w:val="20"/>
          <w:szCs w:val="20"/>
        </w:rPr>
        <w:t>“OBJETO DEL SEGURO: Otorgar la cobertura de Responsabilidad Civil Profesional Médica a las Clínicas, Hospitales y Centros Médicos, en consideración a las declaraciones contenidas en el Formulario de Solicitud de Seguro, las cuales se incorporan al contrato de seguros para todos los efectos y, al pago de la prima correspondiente, hasta por los límites y sublímites asegurados estipulados para cada amparo, tal como se describen en las siguientes condiciones”.</w:t>
      </w:r>
    </w:p>
    <w:p w14:paraId="41DAEBE5" w14:textId="77777777" w:rsidR="00DB4C91" w:rsidRDefault="00DB4C91" w:rsidP="00625B0D">
      <w:pPr>
        <w:spacing w:line="312" w:lineRule="auto"/>
        <w:jc w:val="both"/>
        <w:rPr>
          <w:rFonts w:ascii="Arial" w:hAnsi="Arial" w:cs="Arial"/>
          <w:bCs/>
          <w:lang w:val="es-ES_tradnl"/>
        </w:rPr>
      </w:pPr>
    </w:p>
    <w:p w14:paraId="33FE881E" w14:textId="4713135F" w:rsidR="00546D0B" w:rsidRPr="000539DF" w:rsidRDefault="00546D0B" w:rsidP="00625B0D">
      <w:pPr>
        <w:spacing w:line="312" w:lineRule="auto"/>
        <w:jc w:val="both"/>
        <w:rPr>
          <w:rFonts w:ascii="Arial" w:hAnsi="Arial" w:cs="Arial"/>
          <w:bCs/>
          <w:lang w:val="es-ES_tradnl"/>
        </w:rPr>
      </w:pPr>
      <w:r w:rsidRPr="000539DF">
        <w:rPr>
          <w:rFonts w:ascii="Arial" w:hAnsi="Arial" w:cs="Arial"/>
          <w:bCs/>
          <w:lang w:val="es-ES_tradnl"/>
        </w:rPr>
        <w:t>Ahora bien, como ya se ha argumentado de manera reiterada y suficiente, las pretensiones contenidas en el escrito de demanda carecen de fundamentos fácticos y jurídicos que hagan viable su prosperidad; especialmente porque no existe ningún tipo de obligación en cabeza de la demandada, ya que en la esfera de la responsabilidad civil implorada no se constituyen los elementos necesarios para que la misma sea adjudicada y/o atribuible.</w:t>
      </w:r>
    </w:p>
    <w:p w14:paraId="3FE85633" w14:textId="77777777" w:rsidR="00DB4C91" w:rsidRDefault="00DB4C91" w:rsidP="00625B0D">
      <w:pPr>
        <w:spacing w:line="312" w:lineRule="auto"/>
        <w:jc w:val="both"/>
        <w:rPr>
          <w:rFonts w:ascii="Arial" w:hAnsi="Arial" w:cs="Arial"/>
          <w:bCs/>
          <w:lang w:val="es-ES_tradnl"/>
        </w:rPr>
      </w:pPr>
    </w:p>
    <w:p w14:paraId="5F4AB80B" w14:textId="77777777" w:rsidR="00522D9A" w:rsidRDefault="00546D0B" w:rsidP="00625B0D">
      <w:pPr>
        <w:spacing w:line="312" w:lineRule="auto"/>
        <w:jc w:val="both"/>
        <w:rPr>
          <w:rFonts w:ascii="Arial" w:hAnsi="Arial" w:cs="Arial"/>
          <w:bCs/>
          <w:lang w:val="es-ES_tradnl"/>
        </w:rPr>
      </w:pPr>
      <w:r w:rsidRPr="000539DF">
        <w:rPr>
          <w:rFonts w:ascii="Arial" w:hAnsi="Arial" w:cs="Arial"/>
          <w:bCs/>
          <w:lang w:val="es-ES_tradnl"/>
        </w:rPr>
        <w:t xml:space="preserve">Desde dicha perspectiva, resulta evidente que no es posible que exista condena en contra de quien llama en garantía y consecuentemente, no obra razón alguna para que se afecte el contrato de </w:t>
      </w:r>
      <w:r w:rsidRPr="000539DF">
        <w:rPr>
          <w:rFonts w:ascii="Arial" w:hAnsi="Arial" w:cs="Arial"/>
          <w:bCs/>
          <w:lang w:val="es-ES_tradnl"/>
        </w:rPr>
        <w:lastRenderedPageBreak/>
        <w:t xml:space="preserve">seguro suscrito entre ésta y mi prohijada, pues al no presentarse la realización del riesgo asegurado, no da lugar si quiera a establecer si asiste o no obligación indemnizatoria a cargo de </w:t>
      </w:r>
      <w:r w:rsidR="00522D9A" w:rsidRPr="000539DF">
        <w:rPr>
          <w:rFonts w:ascii="Arial" w:hAnsi="Arial" w:cs="Arial"/>
          <w:bCs/>
          <w:lang w:val="es-ES_tradnl"/>
        </w:rPr>
        <w:t xml:space="preserve">Aseguradora Solidaria </w:t>
      </w:r>
      <w:r w:rsidR="00522D9A">
        <w:rPr>
          <w:rFonts w:ascii="Arial" w:hAnsi="Arial" w:cs="Arial"/>
          <w:bCs/>
          <w:lang w:val="es-ES_tradnl"/>
        </w:rPr>
        <w:t>d</w:t>
      </w:r>
      <w:r w:rsidR="00522D9A" w:rsidRPr="000539DF">
        <w:rPr>
          <w:rFonts w:ascii="Arial" w:hAnsi="Arial" w:cs="Arial"/>
          <w:bCs/>
          <w:lang w:val="es-ES_tradnl"/>
        </w:rPr>
        <w:t xml:space="preserve">e Colombia </w:t>
      </w:r>
      <w:r w:rsidRPr="000539DF">
        <w:rPr>
          <w:rFonts w:ascii="Arial" w:hAnsi="Arial" w:cs="Arial"/>
          <w:bCs/>
          <w:lang w:val="es-ES_tradnl"/>
        </w:rPr>
        <w:t>E.C.</w:t>
      </w:r>
    </w:p>
    <w:p w14:paraId="59847280" w14:textId="0174220B" w:rsidR="00546D0B" w:rsidRPr="000539DF" w:rsidRDefault="00546D0B" w:rsidP="00625B0D">
      <w:pPr>
        <w:spacing w:line="312" w:lineRule="auto"/>
        <w:jc w:val="both"/>
        <w:rPr>
          <w:rFonts w:ascii="Arial" w:hAnsi="Arial" w:cs="Arial"/>
          <w:bCs/>
          <w:lang w:val="es-ES_tradnl"/>
        </w:rPr>
      </w:pPr>
      <w:r w:rsidRPr="000539DF">
        <w:rPr>
          <w:rFonts w:ascii="Arial" w:hAnsi="Arial" w:cs="Arial"/>
          <w:bCs/>
          <w:lang w:val="es-ES_tradnl"/>
        </w:rPr>
        <w:t xml:space="preserve"> </w:t>
      </w:r>
    </w:p>
    <w:p w14:paraId="2D3BD734" w14:textId="537F8E7E" w:rsidR="00546D0B" w:rsidRDefault="00546D0B" w:rsidP="00625B0D">
      <w:pPr>
        <w:spacing w:line="312" w:lineRule="auto"/>
        <w:jc w:val="both"/>
        <w:rPr>
          <w:rFonts w:ascii="Arial" w:hAnsi="Arial" w:cs="Arial"/>
          <w:bCs/>
          <w:lang w:val="es-ES_tradnl"/>
        </w:rPr>
      </w:pPr>
      <w:r w:rsidRPr="000539DF">
        <w:rPr>
          <w:rFonts w:ascii="Arial" w:hAnsi="Arial" w:cs="Arial"/>
          <w:bCs/>
          <w:lang w:val="es-ES_tradnl"/>
        </w:rPr>
        <w:t>Sin embargo, las obligaciones contractuales que se deriven de la misma están fielmente circunscritas a lo convenido en el documento referenciado, es decir que, las reclamaciones que eventualmente pueden exigirse a mi representada están limitadas a que, a través de las pruebas legamente permitidas, se compruebe fehacientemente el acaecimiento del riesgo asegurado, si quien formula la acción no se ocupa de acreditar cada uno de los hechos que fundan la trifecta axiológica sobre la que reposa la declaratoria de responsabilidad, en este caso extracontractual por una supuesta falla en la prestación del servicio de salud, la consecuencia ante tal omisión es la negación de la pretensión.</w:t>
      </w:r>
    </w:p>
    <w:p w14:paraId="6C568DD6" w14:textId="77777777" w:rsidR="00C51BAD" w:rsidRPr="000539DF" w:rsidRDefault="00C51BAD" w:rsidP="00625B0D">
      <w:pPr>
        <w:spacing w:line="312" w:lineRule="auto"/>
        <w:jc w:val="both"/>
        <w:rPr>
          <w:rFonts w:ascii="Arial" w:hAnsi="Arial" w:cs="Arial"/>
          <w:bCs/>
          <w:lang w:val="es-ES_tradnl"/>
        </w:rPr>
      </w:pPr>
    </w:p>
    <w:p w14:paraId="40B22048" w14:textId="77777777" w:rsidR="009650E2" w:rsidRDefault="00546D0B" w:rsidP="00625B0D">
      <w:pPr>
        <w:spacing w:line="312" w:lineRule="auto"/>
        <w:jc w:val="both"/>
        <w:rPr>
          <w:rFonts w:ascii="Arial" w:hAnsi="Arial" w:cs="Arial"/>
          <w:bCs/>
          <w:lang w:val="es-ES_tradnl"/>
        </w:rPr>
      </w:pPr>
      <w:r w:rsidRPr="000539DF">
        <w:rPr>
          <w:rFonts w:ascii="Arial" w:hAnsi="Arial" w:cs="Arial"/>
          <w:bCs/>
          <w:lang w:val="es-ES_tradnl"/>
        </w:rPr>
        <w:t>En ese sentido, se tiene que las cargas procesales son un imperativo que emana de la norma de derecho público y con ocasión del proceso, solo para las partes y algunos terceros. Son del propio interés de quien las soporta, razón por la cual:</w:t>
      </w:r>
    </w:p>
    <w:p w14:paraId="2CBFDC0C" w14:textId="77777777" w:rsidR="009650E2" w:rsidRDefault="009650E2" w:rsidP="00625B0D">
      <w:pPr>
        <w:spacing w:line="312" w:lineRule="auto"/>
        <w:jc w:val="both"/>
        <w:rPr>
          <w:rFonts w:ascii="Arial" w:hAnsi="Arial" w:cs="Arial"/>
          <w:bCs/>
          <w:lang w:val="es-ES_tradnl"/>
        </w:rPr>
      </w:pPr>
    </w:p>
    <w:p w14:paraId="4379AB7F" w14:textId="2DFD5190" w:rsidR="00DE6DB0" w:rsidRPr="00D0033F" w:rsidRDefault="00DE6DB0" w:rsidP="00625B0D">
      <w:pPr>
        <w:spacing w:line="312" w:lineRule="auto"/>
        <w:ind w:left="567" w:right="567"/>
        <w:jc w:val="both"/>
        <w:rPr>
          <w:rFonts w:ascii="Arial" w:hAnsi="Arial" w:cs="Arial"/>
          <w:bCs/>
          <w:i/>
          <w:iCs/>
          <w:sz w:val="20"/>
          <w:szCs w:val="20"/>
          <w:lang w:val="es-ES_tradnl"/>
        </w:rPr>
      </w:pPr>
      <w:r w:rsidRPr="00D0033F">
        <w:rPr>
          <w:rFonts w:ascii="Arial" w:hAnsi="Arial" w:cs="Arial"/>
          <w:bCs/>
          <w:i/>
          <w:iCs/>
          <w:sz w:val="20"/>
          <w:szCs w:val="20"/>
          <w:lang w:val="es-ES_tradnl"/>
        </w:rPr>
        <w:t xml:space="preserve">“no existe una sanción coactiva que conmine al individuo a cumplir, sino que se producirá, para el sujeto, como consecuencia de su incumplimiento, una desventaja para el mismo (y no para el otro sujeto)” (...) el sujeto procesal que soporta la carga, está en el campo de la libertad para cumplir o no con ella, de modo que si no lo hace no está constreñido para que se allane a cumplirla, por lo cual el no asumirla no dará lugar propiamente a una sanción sino a las consecuencias jurídicas propias de su inactividad, que pueden repercutir también desfavorablemente sobre los derechos sustanciales que en el proceso se ventilan.” </w:t>
      </w:r>
      <w:r w:rsidRPr="00D0033F">
        <w:rPr>
          <w:rFonts w:ascii="Arial" w:hAnsi="Arial" w:cs="Arial"/>
          <w:bCs/>
          <w:sz w:val="20"/>
          <w:szCs w:val="20"/>
          <w:lang w:val="es-ES_tradnl"/>
        </w:rPr>
        <w:t>(Véscovi, 1984, p. 245)</w:t>
      </w:r>
    </w:p>
    <w:p w14:paraId="62F9B45D" w14:textId="77777777" w:rsidR="00D0033F" w:rsidRPr="000539DF" w:rsidRDefault="00D0033F" w:rsidP="00625B0D">
      <w:pPr>
        <w:spacing w:line="312" w:lineRule="auto"/>
        <w:jc w:val="both"/>
        <w:rPr>
          <w:rFonts w:ascii="Arial" w:hAnsi="Arial" w:cs="Arial"/>
          <w:bCs/>
          <w:sz w:val="20"/>
          <w:szCs w:val="20"/>
          <w:lang w:val="es-ES_tradnl"/>
        </w:rPr>
      </w:pPr>
    </w:p>
    <w:p w14:paraId="140D2755" w14:textId="09E819F8" w:rsidR="00DE6DB0" w:rsidRDefault="00DE6DB0" w:rsidP="00625B0D">
      <w:pPr>
        <w:spacing w:line="312" w:lineRule="auto"/>
        <w:jc w:val="both"/>
        <w:rPr>
          <w:rFonts w:ascii="Arial" w:hAnsi="Arial" w:cs="Arial"/>
          <w:bCs/>
          <w:lang w:val="es-ES_tradnl"/>
        </w:rPr>
      </w:pPr>
      <w:r w:rsidRPr="000539DF">
        <w:rPr>
          <w:rFonts w:ascii="Arial" w:hAnsi="Arial" w:cs="Arial"/>
          <w:bCs/>
          <w:lang w:val="es-ES_tradnl"/>
        </w:rPr>
        <w:t>En correlación, la Corte Constitucional en Sentencias C-1512 de 2000, C-1104 de 2001, C-662 de 2004, C-275 de 2006, C-227 de 2009 y C-279 de 2013, entre otras</w:t>
      </w:r>
      <w:r w:rsidR="00AE1E15" w:rsidRPr="000539DF">
        <w:rPr>
          <w:rFonts w:ascii="Arial" w:hAnsi="Arial" w:cs="Arial"/>
          <w:bCs/>
          <w:lang w:val="es-ES_tradnl"/>
        </w:rPr>
        <w:t>,</w:t>
      </w:r>
      <w:r w:rsidRPr="000539DF">
        <w:rPr>
          <w:rFonts w:ascii="Arial" w:hAnsi="Arial" w:cs="Arial"/>
          <w:bCs/>
          <w:lang w:val="es-ES_tradnl"/>
        </w:rPr>
        <w:t xml:space="preserve"> ha recogido y ha hecho propios discernimientos en torno a la consecuencia desfavorable que apareja para la parte que está interesada en acreditar determinada situación, abandon</w:t>
      </w:r>
      <w:r w:rsidR="00201EB4">
        <w:rPr>
          <w:rFonts w:ascii="Arial" w:hAnsi="Arial" w:cs="Arial"/>
          <w:bCs/>
          <w:lang w:val="es-ES_tradnl"/>
        </w:rPr>
        <w:t>ar dicha carga que al respecto</w:t>
      </w:r>
      <w:r w:rsidRPr="000539DF">
        <w:rPr>
          <w:rFonts w:ascii="Arial" w:hAnsi="Arial" w:cs="Arial"/>
          <w:bCs/>
          <w:lang w:val="es-ES_tradnl"/>
        </w:rPr>
        <w:t xml:space="preserve"> ha traído la Corte Suprema de Justicia y que explican el anterior raciocinio con claridad meridiana. En Sala de Casación Civil, con providencia del Dr. Horacio Montoya Gil en auto del 17 de septiembre de 1985 se integró que:</w:t>
      </w:r>
    </w:p>
    <w:p w14:paraId="5B626350" w14:textId="77777777" w:rsidR="00414003" w:rsidRPr="000539DF" w:rsidRDefault="00414003" w:rsidP="00625B0D">
      <w:pPr>
        <w:spacing w:line="312" w:lineRule="auto"/>
        <w:jc w:val="both"/>
        <w:rPr>
          <w:rFonts w:ascii="Arial" w:hAnsi="Arial" w:cs="Arial"/>
          <w:bCs/>
          <w:lang w:val="es-ES_tradnl"/>
        </w:rPr>
      </w:pPr>
    </w:p>
    <w:p w14:paraId="45D2F152" w14:textId="00B15C96" w:rsidR="00DE6DB0" w:rsidRPr="00103A9D" w:rsidRDefault="00DE6DB0" w:rsidP="00625B0D">
      <w:pPr>
        <w:spacing w:line="312" w:lineRule="auto"/>
        <w:ind w:left="567" w:right="567"/>
        <w:jc w:val="both"/>
        <w:rPr>
          <w:rFonts w:ascii="Arial" w:hAnsi="Arial" w:cs="Arial"/>
          <w:bCs/>
          <w:i/>
          <w:iCs/>
          <w:sz w:val="20"/>
          <w:szCs w:val="20"/>
          <w:lang w:val="es-ES_tradnl"/>
        </w:rPr>
      </w:pPr>
      <w:r w:rsidRPr="00103A9D">
        <w:rPr>
          <w:rFonts w:ascii="Arial" w:hAnsi="Arial" w:cs="Arial"/>
          <w:bCs/>
          <w:i/>
          <w:iCs/>
          <w:sz w:val="20"/>
          <w:szCs w:val="20"/>
          <w:lang w:val="es-ES_tradnl"/>
        </w:rPr>
        <w:t xml:space="preserve">“(...) </w:t>
      </w:r>
      <w:r w:rsidRPr="0079103F">
        <w:rPr>
          <w:rFonts w:ascii="Arial" w:hAnsi="Arial" w:cs="Arial"/>
          <w:b/>
          <w:i/>
          <w:iCs/>
          <w:sz w:val="20"/>
          <w:szCs w:val="20"/>
          <w:u w:val="single"/>
          <w:lang w:val="es-ES_tradnl"/>
        </w:rPr>
        <w:t>Finalmente, las cargas procesales son aquellas situaciones instituidas por la ley que comportan o demandan una conducta de realización facultativa, normalmente establecida en interés del propio sujeto y cuya omisión trae aparejadas para él consecuencias desfavorables</w:t>
      </w:r>
      <w:r w:rsidRPr="00103A9D">
        <w:rPr>
          <w:rFonts w:ascii="Arial" w:hAnsi="Arial" w:cs="Arial"/>
          <w:bCs/>
          <w:i/>
          <w:iCs/>
          <w:sz w:val="20"/>
          <w:szCs w:val="20"/>
          <w:lang w:val="es-ES_tradnl"/>
        </w:rPr>
        <w:t xml:space="preserve">, como la preclusión de una oportunidad o un derecho procesal e inclusive hasta la pérdida del derecho sustancial debatido en el proceso. Como se ve, las cargas procesales se caracterizan porque el sujeto a quien se las impone la ley conserva la facultad de cumplirlas o no, sin que el Juez o persona alguna pueda compelerlo coercitivamente a ello, todo lo contrario de lo que sucede con las obligaciones; de no, tal omisión le puede acarrear consecuencias desfavorables. Así, por ejemplo, probar los supuestos de hecho para no recibir una sentencia adversa”. </w:t>
      </w:r>
      <w:r w:rsidRPr="00103A9D">
        <w:rPr>
          <w:rFonts w:ascii="Arial" w:hAnsi="Arial" w:cs="Arial"/>
          <w:bCs/>
          <w:sz w:val="20"/>
          <w:szCs w:val="20"/>
          <w:lang w:val="es-ES_tradnl"/>
        </w:rPr>
        <w:t>(</w:t>
      </w:r>
      <w:r w:rsidR="00A86C52">
        <w:rPr>
          <w:rFonts w:ascii="Arial" w:hAnsi="Arial" w:cs="Arial"/>
          <w:bCs/>
          <w:sz w:val="20"/>
          <w:szCs w:val="20"/>
          <w:lang w:val="es-ES_tradnl"/>
        </w:rPr>
        <w:t>S</w:t>
      </w:r>
      <w:r w:rsidRPr="00103A9D">
        <w:rPr>
          <w:rFonts w:ascii="Arial" w:hAnsi="Arial" w:cs="Arial"/>
          <w:bCs/>
          <w:sz w:val="20"/>
          <w:szCs w:val="20"/>
          <w:lang w:val="es-ES_tradnl"/>
        </w:rPr>
        <w:t>ubraya</w:t>
      </w:r>
      <w:r w:rsidR="00A86C52">
        <w:rPr>
          <w:rFonts w:ascii="Arial" w:hAnsi="Arial" w:cs="Arial"/>
          <w:bCs/>
          <w:sz w:val="20"/>
          <w:szCs w:val="20"/>
          <w:lang w:val="es-ES_tradnl"/>
        </w:rPr>
        <w:t>do y negrillas fuera del texto original</w:t>
      </w:r>
      <w:r w:rsidRPr="00103A9D">
        <w:rPr>
          <w:rFonts w:ascii="Arial" w:hAnsi="Arial" w:cs="Arial"/>
          <w:bCs/>
          <w:sz w:val="20"/>
          <w:szCs w:val="20"/>
          <w:lang w:val="es-ES_tradnl"/>
        </w:rPr>
        <w:t>)</w:t>
      </w:r>
    </w:p>
    <w:p w14:paraId="40602F75" w14:textId="77777777" w:rsidR="00103A9D" w:rsidRDefault="00103A9D" w:rsidP="00E023D4">
      <w:pPr>
        <w:spacing w:line="312" w:lineRule="auto"/>
        <w:jc w:val="both"/>
        <w:rPr>
          <w:rFonts w:ascii="Arial" w:hAnsi="Arial" w:cs="Arial"/>
          <w:lang w:val="es-ES_tradnl"/>
        </w:rPr>
      </w:pPr>
    </w:p>
    <w:p w14:paraId="5E5E033C" w14:textId="77777777" w:rsidR="004C0F01" w:rsidRDefault="004C0F01" w:rsidP="00625B0D">
      <w:pPr>
        <w:spacing w:line="312" w:lineRule="auto"/>
        <w:jc w:val="both"/>
        <w:rPr>
          <w:rFonts w:ascii="Arial" w:hAnsi="Arial" w:cs="Arial"/>
        </w:rPr>
      </w:pPr>
      <w:r w:rsidRPr="004C0F01">
        <w:rPr>
          <w:rFonts w:ascii="Arial" w:hAnsi="Arial" w:cs="Arial"/>
        </w:rPr>
        <w:t xml:space="preserve">De tal suerte que al demostrarse en este proceso la inexistencia de responsabilidad del asegurado, toda vez que: primero, se encuentra patente la ausencia de prueba de la falla en el servicio. Segundo, tampoco se encuentra en este proceso prueba que acredite el hecho generador del daño que aquí se alega. Por el contrario, se encuentra demostrada la atención perita, oportuna y ajustada </w:t>
      </w:r>
      <w:r w:rsidRPr="004C0F01">
        <w:rPr>
          <w:rFonts w:ascii="Arial" w:hAnsi="Arial" w:cs="Arial"/>
        </w:rPr>
        <w:lastRenderedPageBreak/>
        <w:t xml:space="preserve">a los protocolos del procedimiento realizado, no hay prueba del nexo de causalidad que vincule al sensible deceso del paciente, con actuación alguna del extremo pasivo, desvirtuando cualquier nexo causal que pretenda endilgar la parte demandante. </w:t>
      </w:r>
    </w:p>
    <w:p w14:paraId="6D44F20A" w14:textId="77777777" w:rsidR="004C0F01" w:rsidRDefault="004C0F01" w:rsidP="00625B0D">
      <w:pPr>
        <w:spacing w:line="312" w:lineRule="auto"/>
        <w:jc w:val="both"/>
        <w:rPr>
          <w:rFonts w:ascii="Arial" w:hAnsi="Arial" w:cs="Arial"/>
        </w:rPr>
      </w:pPr>
    </w:p>
    <w:p w14:paraId="07E9C243" w14:textId="77777777" w:rsidR="00900C2F" w:rsidRDefault="004C0F01" w:rsidP="00625B0D">
      <w:pPr>
        <w:spacing w:line="312" w:lineRule="auto"/>
        <w:jc w:val="both"/>
        <w:rPr>
          <w:rFonts w:ascii="Arial" w:hAnsi="Arial" w:cs="Arial"/>
        </w:rPr>
      </w:pPr>
      <w:r w:rsidRPr="004C0F01">
        <w:rPr>
          <w:rFonts w:ascii="Arial" w:hAnsi="Arial" w:cs="Arial"/>
        </w:rPr>
        <w:t xml:space="preserve">Así las cosas, es claro que en el caso que nos ocupa no ha nacido a la vida jurídica la obligación de la que pende el nacimiento de la obligación indemnizatoria en cabeza de mi mandante. Como se ha desarrollado a lo largo del presente escrito, al ingreso del paciente se efectuó la valoración inicial, se brindó el diagnóstico acertado y se procedió con la orden de medicamentos. En consecuencia, no existe realización del riesgo asegurado en el presente asunto, toda vez que no hubo daño causado por la asegurada, pues de las documentales obrantes en el proceso se pudo establecer que no existió daño atribuible al extremo pasivo del litigio. </w:t>
      </w:r>
    </w:p>
    <w:p w14:paraId="5C8AAFB9" w14:textId="77777777" w:rsidR="00900C2F" w:rsidRDefault="00900C2F" w:rsidP="00625B0D">
      <w:pPr>
        <w:spacing w:line="312" w:lineRule="auto"/>
        <w:jc w:val="both"/>
        <w:rPr>
          <w:rFonts w:ascii="Arial" w:hAnsi="Arial" w:cs="Arial"/>
        </w:rPr>
      </w:pPr>
    </w:p>
    <w:p w14:paraId="467F1074" w14:textId="26278324" w:rsidR="00204AAB" w:rsidRPr="000539DF" w:rsidRDefault="004C0F01" w:rsidP="00625B0D">
      <w:pPr>
        <w:spacing w:line="312" w:lineRule="auto"/>
        <w:jc w:val="both"/>
        <w:rPr>
          <w:rFonts w:ascii="Arial" w:hAnsi="Arial" w:cs="Arial"/>
          <w:lang w:val="es-ES_tradnl"/>
        </w:rPr>
      </w:pPr>
      <w:r w:rsidRPr="004C0F01">
        <w:rPr>
          <w:rFonts w:ascii="Arial" w:hAnsi="Arial" w:cs="Arial"/>
        </w:rPr>
        <w:t xml:space="preserve">Así mismo, no existe prueba en el proceso que acredite que la muerte del señor </w:t>
      </w:r>
      <w:r w:rsidR="00AA40AC" w:rsidRPr="004C0F01">
        <w:rPr>
          <w:rFonts w:ascii="Arial" w:hAnsi="Arial" w:cs="Arial"/>
        </w:rPr>
        <w:t>Jaime Romero Aramburo</w:t>
      </w:r>
      <w:r w:rsidRPr="004C0F01">
        <w:rPr>
          <w:rFonts w:ascii="Arial" w:hAnsi="Arial" w:cs="Arial"/>
        </w:rPr>
        <w:t xml:space="preserve"> (q.e.p.d.), obedece como consecuencia de la presunta, pero no probada omisión en el tratamiento de las patologías que padecía el paciente, o alguna acción u omisión del extremo pasivo del litigio. </w:t>
      </w:r>
      <w:r w:rsidR="00764795">
        <w:rPr>
          <w:rFonts w:ascii="Arial" w:hAnsi="Arial" w:cs="Arial"/>
        </w:rPr>
        <w:t>En consecuencia,</w:t>
      </w:r>
      <w:r w:rsidRPr="004C0F01">
        <w:rPr>
          <w:rFonts w:ascii="Arial" w:hAnsi="Arial" w:cs="Arial"/>
        </w:rPr>
        <w:t xml:space="preserve"> debido a que no existe responsabilidad en cabeza de la vinculada en este proceso, no ha surgido la obligación condicional del asegurador, en la medida que no se ha realizado el riesgo asegurado. Por todo lo anterior, no demostrada la supuesta fa</w:t>
      </w:r>
      <w:r w:rsidR="00201EB4">
        <w:rPr>
          <w:rFonts w:ascii="Arial" w:hAnsi="Arial" w:cs="Arial"/>
        </w:rPr>
        <w:t>lla del servicio en cabeza de</w:t>
      </w:r>
      <w:r w:rsidRPr="004C0F01">
        <w:rPr>
          <w:rFonts w:ascii="Arial" w:hAnsi="Arial" w:cs="Arial"/>
        </w:rPr>
        <w:t xml:space="preserve"> </w:t>
      </w:r>
      <w:r w:rsidR="00764795" w:rsidRPr="004C0F01">
        <w:rPr>
          <w:rFonts w:ascii="Arial" w:hAnsi="Arial" w:cs="Arial"/>
        </w:rPr>
        <w:t>Cosmitet Ltda</w:t>
      </w:r>
      <w:r w:rsidR="00764795">
        <w:rPr>
          <w:rFonts w:ascii="Arial" w:hAnsi="Arial" w:cs="Arial"/>
        </w:rPr>
        <w:t>.,</w:t>
      </w:r>
      <w:r w:rsidR="00764795" w:rsidRPr="004C0F01">
        <w:rPr>
          <w:rFonts w:ascii="Arial" w:hAnsi="Arial" w:cs="Arial"/>
        </w:rPr>
        <w:t xml:space="preserve"> </w:t>
      </w:r>
      <w:r w:rsidRPr="004C0F01">
        <w:rPr>
          <w:rFonts w:ascii="Arial" w:hAnsi="Arial" w:cs="Arial"/>
        </w:rPr>
        <w:t xml:space="preserve">propietaria de la </w:t>
      </w:r>
      <w:r w:rsidR="00764795" w:rsidRPr="004C0F01">
        <w:rPr>
          <w:rFonts w:ascii="Arial" w:hAnsi="Arial" w:cs="Arial"/>
        </w:rPr>
        <w:t>Clínica Rey David</w:t>
      </w:r>
      <w:r w:rsidRPr="004C0F01">
        <w:rPr>
          <w:rFonts w:ascii="Arial" w:hAnsi="Arial" w:cs="Arial"/>
        </w:rPr>
        <w:t xml:space="preserve">, no podrá </w:t>
      </w:r>
      <w:r w:rsidR="006C6493" w:rsidRPr="004C0F01">
        <w:rPr>
          <w:rFonts w:ascii="Arial" w:hAnsi="Arial" w:cs="Arial"/>
        </w:rPr>
        <w:t>en ninguna circunstancia</w:t>
      </w:r>
      <w:r w:rsidRPr="004C0F01">
        <w:rPr>
          <w:rFonts w:ascii="Arial" w:hAnsi="Arial" w:cs="Arial"/>
        </w:rPr>
        <w:t xml:space="preserve"> afectarse la póliza de Responsabilidad Civil Clínicas y Centros Médicos No. 475-88–994000000042, y surgir obligación alguna a cargo de mi prohijada.</w:t>
      </w:r>
    </w:p>
    <w:p w14:paraId="0CED720E" w14:textId="77777777" w:rsidR="00204AAB" w:rsidRPr="000539DF" w:rsidRDefault="00204AAB" w:rsidP="00625B0D">
      <w:pPr>
        <w:spacing w:line="312" w:lineRule="auto"/>
        <w:jc w:val="both"/>
        <w:rPr>
          <w:rFonts w:ascii="Arial" w:hAnsi="Arial" w:cs="Arial"/>
          <w:b/>
          <w:bCs/>
          <w:u w:val="single"/>
          <w:lang w:val="es-ES_tradnl"/>
        </w:rPr>
      </w:pPr>
    </w:p>
    <w:p w14:paraId="1DC7BC5F" w14:textId="4B6866B7" w:rsidR="00AE1E15" w:rsidRPr="006523AD" w:rsidRDefault="006523AD" w:rsidP="00625B0D">
      <w:pPr>
        <w:pStyle w:val="Prrafodelista"/>
        <w:numPr>
          <w:ilvl w:val="3"/>
          <w:numId w:val="7"/>
        </w:numPr>
        <w:spacing w:after="200" w:line="312" w:lineRule="auto"/>
        <w:jc w:val="both"/>
        <w:rPr>
          <w:rFonts w:ascii="Arial" w:hAnsi="Arial" w:cs="Arial"/>
          <w:b/>
          <w:bCs/>
          <w:sz w:val="22"/>
          <w:szCs w:val="22"/>
          <w:lang w:val="es-ES_tradnl"/>
        </w:rPr>
      </w:pPr>
      <w:r w:rsidRPr="006523AD">
        <w:rPr>
          <w:rFonts w:ascii="Arial" w:hAnsi="Arial" w:cs="Arial"/>
          <w:b/>
          <w:bCs/>
          <w:sz w:val="22"/>
          <w:szCs w:val="22"/>
          <w:lang w:val="es-ES_tradnl"/>
        </w:rPr>
        <w:t>EN CUALQUIER CASO, NO SE PODRÁ EXCEDER EL LÍMITE DEL VALOR ASEGURADO EN LA PÓLIZA DE RESPONSABILIDAD CIVIL CLÍNICAS Y CENTROS MÉDICOS No. 475</w:t>
      </w:r>
      <w:r w:rsidR="005C5DEA" w:rsidRPr="006D556C">
        <w:rPr>
          <w:rFonts w:ascii="Arial" w:hAnsi="Arial" w:cs="Arial"/>
          <w:b/>
          <w:bCs/>
          <w:sz w:val="22"/>
          <w:szCs w:val="22"/>
        </w:rPr>
        <w:t>–</w:t>
      </w:r>
      <w:r w:rsidRPr="006523AD">
        <w:rPr>
          <w:rFonts w:ascii="Arial" w:hAnsi="Arial" w:cs="Arial"/>
          <w:b/>
          <w:bCs/>
          <w:sz w:val="22"/>
          <w:szCs w:val="22"/>
          <w:lang w:val="es-ES_tradnl"/>
        </w:rPr>
        <w:t>88–994000000042</w:t>
      </w:r>
      <w:r w:rsidR="005C5DEA">
        <w:rPr>
          <w:rFonts w:ascii="Arial" w:hAnsi="Arial" w:cs="Arial"/>
          <w:b/>
          <w:bCs/>
          <w:sz w:val="22"/>
          <w:szCs w:val="22"/>
          <w:lang w:val="es-ES_tradnl"/>
        </w:rPr>
        <w:t xml:space="preserve"> </w:t>
      </w:r>
      <w:r w:rsidR="005C5DEA" w:rsidRPr="006D556C">
        <w:rPr>
          <w:rFonts w:ascii="Arial" w:hAnsi="Arial" w:cs="Arial"/>
          <w:b/>
          <w:bCs/>
          <w:sz w:val="22"/>
          <w:szCs w:val="22"/>
        </w:rPr>
        <w:t>–</w:t>
      </w:r>
      <w:r w:rsidRPr="006523AD">
        <w:rPr>
          <w:rFonts w:ascii="Arial" w:hAnsi="Arial" w:cs="Arial"/>
          <w:b/>
          <w:bCs/>
          <w:sz w:val="22"/>
          <w:szCs w:val="22"/>
          <w:lang w:val="es-ES_tradnl"/>
        </w:rPr>
        <w:t xml:space="preserve"> DISMINUCIÓN DE LA SUMA ASEGURADA POR PAGO DE INDEMNIZACIONES</w:t>
      </w:r>
    </w:p>
    <w:p w14:paraId="1C51538C" w14:textId="76FEEEF5" w:rsidR="006523AD" w:rsidRDefault="006523AD" w:rsidP="00625B0D">
      <w:pPr>
        <w:spacing w:line="312" w:lineRule="auto"/>
        <w:jc w:val="both"/>
        <w:rPr>
          <w:rFonts w:ascii="Arial" w:hAnsi="Arial" w:cs="Arial"/>
        </w:rPr>
      </w:pPr>
      <w:r w:rsidRPr="006523AD">
        <w:rPr>
          <w:rFonts w:ascii="Arial" w:hAnsi="Arial" w:cs="Arial"/>
        </w:rPr>
        <w:t>De manera ilustrativa y sin aceptar responsabilidad alguna, se informa que el contrato de seguro pactado tiene unos límites máximos, tanto por evento como por vigencia del seguro. Respetuosamente se solicita tener en cuenta el clausulado, porque como lo indica el doctrinante Ossa, dichas estipulaciones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el modo de ejercicio de los derechos y la observancia de las obligaciones o cargas que de él dimanan</w:t>
      </w:r>
      <w:r>
        <w:rPr>
          <w:rStyle w:val="Refdenotaalpie"/>
          <w:rFonts w:ascii="Arial" w:hAnsi="Arial" w:cs="Arial"/>
        </w:rPr>
        <w:footnoteReference w:id="8"/>
      </w:r>
      <w:r w:rsidRPr="006523AD">
        <w:rPr>
          <w:rFonts w:ascii="Arial" w:hAnsi="Arial" w:cs="Arial"/>
        </w:rPr>
        <w:t>”.</w:t>
      </w:r>
    </w:p>
    <w:p w14:paraId="6E05B6AB" w14:textId="19B05248" w:rsidR="006523AD" w:rsidRDefault="006523AD" w:rsidP="00625B0D">
      <w:pPr>
        <w:spacing w:line="312" w:lineRule="auto"/>
        <w:jc w:val="both"/>
        <w:rPr>
          <w:rFonts w:ascii="Arial" w:hAnsi="Arial" w:cs="Arial"/>
        </w:rPr>
      </w:pPr>
      <w:r w:rsidRPr="006523AD">
        <w:rPr>
          <w:rFonts w:ascii="Arial" w:hAnsi="Arial" w:cs="Arial"/>
        </w:rPr>
        <w:t xml:space="preserve"> </w:t>
      </w:r>
    </w:p>
    <w:p w14:paraId="3F7316B7" w14:textId="24E764E1" w:rsidR="004965A3" w:rsidRDefault="006523AD" w:rsidP="00625B0D">
      <w:pPr>
        <w:spacing w:after="200" w:line="312" w:lineRule="auto"/>
        <w:jc w:val="both"/>
        <w:rPr>
          <w:rFonts w:ascii="Arial" w:hAnsi="Arial" w:cs="Arial"/>
          <w:lang w:val="es-ES_tradnl"/>
        </w:rPr>
      </w:pPr>
      <w:r w:rsidRPr="006523AD">
        <w:rPr>
          <w:rFonts w:ascii="Arial" w:hAnsi="Arial" w:cs="Arial"/>
        </w:rPr>
        <w:t xml:space="preserve">En ese sentido, de acuerdo con el principio </w:t>
      </w:r>
      <w:r w:rsidRPr="000D6FBF">
        <w:rPr>
          <w:rFonts w:ascii="Arial" w:hAnsi="Arial" w:cs="Arial"/>
          <w:i/>
          <w:iCs/>
        </w:rPr>
        <w:t>pacta sunt servanda</w:t>
      </w:r>
      <w:r w:rsidRPr="006523AD">
        <w:rPr>
          <w:rFonts w:ascii="Arial" w:hAnsi="Arial" w:cs="Arial"/>
        </w:rPr>
        <w:t>, constituye ley para las partes los límites positivos (amparos) y los límites negativos (exclusiones) estipulados en el contrato de seguro. Así, la Póliza No. 475 - 88 – 994000000042, contempla el siguiente tope por vigencia y evento:</w:t>
      </w:r>
    </w:p>
    <w:p w14:paraId="4A77C597" w14:textId="00622A7A" w:rsidR="006523AD" w:rsidRDefault="006523AD" w:rsidP="00625B0D">
      <w:pPr>
        <w:spacing w:line="312" w:lineRule="auto"/>
        <w:ind w:left="567" w:right="567"/>
        <w:jc w:val="both"/>
        <w:rPr>
          <w:rFonts w:ascii="Arial" w:hAnsi="Arial" w:cs="Arial"/>
          <w:i/>
          <w:iCs/>
          <w:sz w:val="20"/>
          <w:szCs w:val="20"/>
          <w:lang w:val="es-ES_tradnl"/>
        </w:rPr>
      </w:pPr>
      <w:r w:rsidRPr="006523AD">
        <w:rPr>
          <w:rFonts w:ascii="Arial" w:hAnsi="Arial" w:cs="Arial"/>
          <w:i/>
          <w:iCs/>
          <w:sz w:val="20"/>
          <w:szCs w:val="20"/>
          <w:lang w:val="es-ES_tradnl"/>
        </w:rPr>
        <w:t>“DESCRIPCION AMPAROS SUMA ASEGURADA</w:t>
      </w:r>
      <w:r w:rsidR="002848A4">
        <w:rPr>
          <w:rFonts w:ascii="Arial" w:hAnsi="Arial" w:cs="Arial"/>
          <w:i/>
          <w:iCs/>
          <w:sz w:val="20"/>
          <w:szCs w:val="20"/>
          <w:lang w:val="es-ES_tradnl"/>
        </w:rPr>
        <w:t xml:space="preserve">. </w:t>
      </w:r>
      <w:r w:rsidRPr="006523AD">
        <w:rPr>
          <w:rFonts w:ascii="Arial" w:hAnsi="Arial" w:cs="Arial"/>
          <w:i/>
          <w:iCs/>
          <w:sz w:val="20"/>
          <w:szCs w:val="20"/>
          <w:lang w:val="es-ES_tradnl"/>
        </w:rPr>
        <w:t>Responsabilidad civil institucional $1.400.000.000.00”.</w:t>
      </w:r>
    </w:p>
    <w:p w14:paraId="174FB07A" w14:textId="77777777" w:rsidR="006523AD" w:rsidRDefault="006523AD" w:rsidP="00625B0D">
      <w:pPr>
        <w:spacing w:line="312" w:lineRule="auto"/>
        <w:ind w:right="567"/>
        <w:jc w:val="both"/>
        <w:rPr>
          <w:rFonts w:ascii="Arial" w:hAnsi="Arial" w:cs="Arial"/>
          <w:sz w:val="20"/>
          <w:szCs w:val="20"/>
        </w:rPr>
      </w:pPr>
    </w:p>
    <w:p w14:paraId="4A23407C" w14:textId="0680A0EC" w:rsidR="006523AD" w:rsidRDefault="006523AD" w:rsidP="00A35788">
      <w:pPr>
        <w:spacing w:line="312" w:lineRule="auto"/>
        <w:jc w:val="both"/>
        <w:rPr>
          <w:rFonts w:ascii="Arial" w:hAnsi="Arial" w:cs="Arial"/>
        </w:rPr>
      </w:pPr>
      <w:r w:rsidRPr="006523AD">
        <w:rPr>
          <w:rFonts w:ascii="Arial" w:hAnsi="Arial" w:cs="Arial"/>
        </w:rPr>
        <w:t xml:space="preserve">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w:t>
      </w:r>
      <w:r w:rsidRPr="006523AD">
        <w:rPr>
          <w:rFonts w:ascii="Arial" w:hAnsi="Arial" w:cs="Arial"/>
        </w:rPr>
        <w:lastRenderedPageBreak/>
        <w:t>de Comercio, debe tenerse en cuenta</w:t>
      </w:r>
      <w:r w:rsidR="00201EB4">
        <w:rPr>
          <w:rFonts w:ascii="Arial" w:hAnsi="Arial" w:cs="Arial"/>
        </w:rPr>
        <w:t xml:space="preserve"> que</w:t>
      </w:r>
      <w:r w:rsidRPr="006523AD">
        <w:rPr>
          <w:rFonts w:ascii="Arial" w:hAnsi="Arial" w:cs="Arial"/>
        </w:rPr>
        <w:t xml:space="preserve"> la limit</w:t>
      </w:r>
      <w:r w:rsidR="00201EB4">
        <w:rPr>
          <w:rFonts w:ascii="Arial" w:hAnsi="Arial" w:cs="Arial"/>
        </w:rPr>
        <w:t>ación de responsabilidad</w:t>
      </w:r>
      <w:r w:rsidRPr="006523AD">
        <w:rPr>
          <w:rFonts w:ascii="Arial" w:hAnsi="Arial" w:cs="Arial"/>
        </w:rPr>
        <w:t xml:space="preserve"> va hasta la concurrencia de la suma asegurada, tal y como lo dispone el artículo 1079 del Código de Comercio:</w:t>
      </w:r>
    </w:p>
    <w:p w14:paraId="7B7E2995" w14:textId="77777777" w:rsidR="006523AD" w:rsidRDefault="006523AD" w:rsidP="00625B0D">
      <w:pPr>
        <w:spacing w:line="312" w:lineRule="auto"/>
        <w:ind w:right="567"/>
        <w:jc w:val="both"/>
        <w:rPr>
          <w:rFonts w:ascii="Arial" w:hAnsi="Arial" w:cs="Arial"/>
        </w:rPr>
      </w:pPr>
    </w:p>
    <w:p w14:paraId="14E64FC3" w14:textId="212DE69D" w:rsidR="006523AD" w:rsidRPr="006523AD" w:rsidRDefault="006523AD" w:rsidP="00625B0D">
      <w:pPr>
        <w:spacing w:line="312" w:lineRule="auto"/>
        <w:ind w:left="567" w:right="567"/>
        <w:jc w:val="both"/>
        <w:rPr>
          <w:rFonts w:ascii="Arial" w:hAnsi="Arial" w:cs="Arial"/>
          <w:i/>
          <w:iCs/>
          <w:sz w:val="20"/>
          <w:szCs w:val="20"/>
        </w:rPr>
      </w:pPr>
      <w:r w:rsidRPr="006523AD">
        <w:rPr>
          <w:rFonts w:ascii="Arial" w:hAnsi="Arial" w:cs="Arial"/>
          <w:i/>
          <w:iCs/>
          <w:sz w:val="20"/>
          <w:szCs w:val="20"/>
        </w:rPr>
        <w:t>“ARTÍCULO 1079. RESPONSABILIDAD HASTA LA CONCURRENCIA DE LA SUMA ASEGURADA. El asegurador no estará obligado a responder si no hasta concurrencia de la suma asegurada, sin perjuicio de lo dispuesto en el inciso segundo del artículo 1074”.</w:t>
      </w:r>
    </w:p>
    <w:p w14:paraId="3562EE2C" w14:textId="77777777" w:rsidR="006523AD" w:rsidRDefault="006523AD" w:rsidP="00625B0D">
      <w:pPr>
        <w:spacing w:line="312" w:lineRule="auto"/>
        <w:ind w:right="567"/>
        <w:jc w:val="both"/>
        <w:rPr>
          <w:rFonts w:ascii="Arial" w:hAnsi="Arial" w:cs="Arial"/>
        </w:rPr>
      </w:pPr>
    </w:p>
    <w:p w14:paraId="09CF62AB" w14:textId="77777777" w:rsidR="006523AD" w:rsidRDefault="006523AD" w:rsidP="00A35788">
      <w:pPr>
        <w:spacing w:line="312" w:lineRule="auto"/>
        <w:jc w:val="both"/>
        <w:rPr>
          <w:rFonts w:ascii="Arial" w:hAnsi="Arial" w:cs="Arial"/>
        </w:rPr>
      </w:pPr>
      <w:r w:rsidRPr="006523AD">
        <w:rPr>
          <w:rFonts w:ascii="Arial" w:hAnsi="Arial" w:cs="Arial"/>
        </w:rPr>
        <w:t xml:space="preserve">La norma antes expuesta, es completamente clara al explicar que la responsabilidad del asegurador va hasta la concurrencia de la suma asegurada. Así las cosas, el amparo cubierto para el caso que nos ocupa tiene un tope máximo de $1.400.000.000, por evento y vigencia. Este valor se encontrará disponible de acuerdo con los siniestros que se hayan materializado en la vigencia de la póliza. El valor máximo se condiciona a que en la vigencia total de la póliza no se hubiere indemnizado por otras reclamaciones pagadas conforme a la Póliza No. 475 - 88 – 994000000042. Lógicamente, este valor se va reduciendo con cada siniestro pagado judicial o extrajudicialmente. Esto significa que la responsabilidad se predicará cuando el suceso esté concebido en el ámbito de la cobertura del contrato, según su texto literal y por supuesto la responsabilidad de la aseguradora se limita a dicha suma. </w:t>
      </w:r>
    </w:p>
    <w:p w14:paraId="16FCE7D5" w14:textId="77777777" w:rsidR="006523AD" w:rsidRDefault="006523AD" w:rsidP="00A35788">
      <w:pPr>
        <w:spacing w:line="312" w:lineRule="auto"/>
        <w:jc w:val="both"/>
        <w:rPr>
          <w:rFonts w:ascii="Arial" w:hAnsi="Arial" w:cs="Arial"/>
        </w:rPr>
      </w:pPr>
    </w:p>
    <w:p w14:paraId="57A23B23" w14:textId="7408F71C" w:rsidR="006523AD" w:rsidRDefault="006523AD" w:rsidP="00A35788">
      <w:pPr>
        <w:spacing w:line="312" w:lineRule="auto"/>
        <w:jc w:val="both"/>
        <w:rPr>
          <w:rFonts w:ascii="Arial" w:hAnsi="Arial" w:cs="Arial"/>
        </w:rPr>
      </w:pPr>
      <w:r w:rsidRPr="006523AD">
        <w:rPr>
          <w:rFonts w:ascii="Arial" w:hAnsi="Arial" w:cs="Arial"/>
        </w:rPr>
        <w:t>Lo anterior sin perjuicio de los sublímites establecidos en el condicionado general de la póliza</w:t>
      </w:r>
    </w:p>
    <w:p w14:paraId="6D1C2320" w14:textId="77777777" w:rsidR="006D556C" w:rsidRDefault="006D556C" w:rsidP="00625B0D">
      <w:pPr>
        <w:spacing w:line="312" w:lineRule="auto"/>
        <w:ind w:right="567"/>
        <w:jc w:val="both"/>
        <w:rPr>
          <w:rFonts w:ascii="Arial" w:hAnsi="Arial" w:cs="Arial"/>
        </w:rPr>
      </w:pPr>
    </w:p>
    <w:p w14:paraId="219FDD2E" w14:textId="37D680D8" w:rsidR="006D556C" w:rsidRPr="006D556C" w:rsidRDefault="006D556C" w:rsidP="00A35788">
      <w:pPr>
        <w:pStyle w:val="Prrafodelista"/>
        <w:numPr>
          <w:ilvl w:val="3"/>
          <w:numId w:val="7"/>
        </w:numPr>
        <w:spacing w:line="312" w:lineRule="auto"/>
        <w:ind w:left="357" w:hanging="357"/>
        <w:jc w:val="both"/>
        <w:rPr>
          <w:rFonts w:ascii="Arial" w:hAnsi="Arial" w:cs="Arial"/>
          <w:b/>
          <w:bCs/>
          <w:sz w:val="20"/>
          <w:szCs w:val="20"/>
        </w:rPr>
      </w:pPr>
      <w:r w:rsidRPr="006D556C">
        <w:rPr>
          <w:rFonts w:ascii="Arial" w:hAnsi="Arial" w:cs="Arial"/>
          <w:b/>
          <w:bCs/>
          <w:sz w:val="22"/>
          <w:szCs w:val="22"/>
        </w:rPr>
        <w:t>ÁMBITO TEMPORAL DE LA PÓLIZA No. 475</w:t>
      </w:r>
      <w:r w:rsidR="002C0626" w:rsidRPr="006D556C">
        <w:rPr>
          <w:rFonts w:ascii="Arial" w:hAnsi="Arial" w:cs="Arial"/>
          <w:b/>
          <w:bCs/>
          <w:sz w:val="22"/>
          <w:szCs w:val="22"/>
        </w:rPr>
        <w:t>–</w:t>
      </w:r>
      <w:r w:rsidRPr="006D556C">
        <w:rPr>
          <w:rFonts w:ascii="Arial" w:hAnsi="Arial" w:cs="Arial"/>
          <w:b/>
          <w:bCs/>
          <w:sz w:val="22"/>
          <w:szCs w:val="22"/>
        </w:rPr>
        <w:t>88–994000000042, CLÁUSULA CLAIMS MADE</w:t>
      </w:r>
    </w:p>
    <w:p w14:paraId="054EB353" w14:textId="77777777" w:rsidR="006523AD" w:rsidRDefault="006523AD" w:rsidP="00625B0D">
      <w:pPr>
        <w:spacing w:line="312" w:lineRule="auto"/>
        <w:ind w:right="567"/>
        <w:jc w:val="both"/>
        <w:rPr>
          <w:rFonts w:ascii="Arial" w:hAnsi="Arial" w:cs="Arial"/>
          <w:sz w:val="20"/>
          <w:szCs w:val="20"/>
          <w:lang w:val="es-ES_tradnl"/>
        </w:rPr>
      </w:pPr>
    </w:p>
    <w:p w14:paraId="5ED30AE3" w14:textId="77777777" w:rsidR="006D556C" w:rsidRDefault="006D556C" w:rsidP="00A35788">
      <w:pPr>
        <w:spacing w:line="312" w:lineRule="auto"/>
        <w:jc w:val="both"/>
        <w:rPr>
          <w:rFonts w:ascii="Arial" w:hAnsi="Arial" w:cs="Arial"/>
        </w:rPr>
      </w:pPr>
      <w:r w:rsidRPr="006D556C">
        <w:rPr>
          <w:rFonts w:ascii="Arial" w:hAnsi="Arial" w:cs="Arial"/>
        </w:rPr>
        <w:t xml:space="preserve">En esta póliza, se concertó una delimitación temporal de la cobertura, con fundamento en el Artículo 4º de la Ley 389 de 1997, que preceptúa que, en los Seguros de responsabilidad Civil, como el esgrimido para convocar a mí representada, las compañías de seguro pueden concertar, como efectivamente lo hicieron en este caso las partes, cláusulas que determinan desde el principio el ámbito temporal de cobertura. Por lo tanto, la obligación de indemnizar sólo surge, si se realiza el riesgo asegurado, cuando el hecho y el reclamo se producen dentro del periodo o entre las fechas estipuladas en la respectiva cláusula “Claims Made”, la cual puede tener distintas condiciones o modalidades. </w:t>
      </w:r>
    </w:p>
    <w:p w14:paraId="477AF787" w14:textId="77777777" w:rsidR="00A35788" w:rsidRDefault="00A35788" w:rsidP="00A35788">
      <w:pPr>
        <w:spacing w:line="312" w:lineRule="auto"/>
        <w:jc w:val="both"/>
        <w:rPr>
          <w:rFonts w:ascii="Arial" w:hAnsi="Arial" w:cs="Arial"/>
        </w:rPr>
      </w:pPr>
    </w:p>
    <w:p w14:paraId="5D06FA59" w14:textId="66EA5991" w:rsidR="006D556C" w:rsidRDefault="006D556C" w:rsidP="00A35788">
      <w:pPr>
        <w:spacing w:line="312" w:lineRule="auto"/>
        <w:jc w:val="both"/>
        <w:rPr>
          <w:rFonts w:ascii="Arial" w:hAnsi="Arial" w:cs="Arial"/>
        </w:rPr>
      </w:pPr>
      <w:r w:rsidRPr="006D556C">
        <w:rPr>
          <w:rFonts w:ascii="Arial" w:hAnsi="Arial" w:cs="Arial"/>
        </w:rPr>
        <w:t xml:space="preserve">El inciso 1º del artículo 4º Ibidem, establece: </w:t>
      </w:r>
      <w:r w:rsidRPr="00201EB4">
        <w:rPr>
          <w:rFonts w:ascii="Arial" w:hAnsi="Arial" w:cs="Arial"/>
          <w:i/>
        </w:rPr>
        <w:t>“En el seguro de Manejo y riesgos financieros y en el de responsabilidad la cobertura podrá circunscribirse al descubrimiento de pérdidas durante la vigencia, en el primero, y a las reclamaciones formuladas por el damnificado al asegurado o a la compañía durante la vigencia, en el segundo, así se trate de hechos ocurridos con anterioridad a su iniciación”</w:t>
      </w:r>
      <w:r w:rsidRPr="006D556C">
        <w:rPr>
          <w:rFonts w:ascii="Arial" w:hAnsi="Arial" w:cs="Arial"/>
        </w:rPr>
        <w:t>. Fue así como en este caso, las partes concertaron y determinaron el ámbito temporal de la cobertura.</w:t>
      </w:r>
    </w:p>
    <w:p w14:paraId="44E5D77F" w14:textId="77777777" w:rsidR="0026321B" w:rsidRDefault="0026321B" w:rsidP="00A35788">
      <w:pPr>
        <w:spacing w:line="312" w:lineRule="auto"/>
        <w:jc w:val="both"/>
        <w:rPr>
          <w:rFonts w:ascii="Arial" w:hAnsi="Arial" w:cs="Arial"/>
        </w:rPr>
      </w:pPr>
    </w:p>
    <w:p w14:paraId="5DFAB419" w14:textId="0F786836" w:rsidR="00020640" w:rsidRDefault="0026321B" w:rsidP="00A35788">
      <w:pPr>
        <w:spacing w:line="312" w:lineRule="auto"/>
        <w:jc w:val="both"/>
        <w:rPr>
          <w:rFonts w:ascii="Arial" w:hAnsi="Arial" w:cs="Arial"/>
        </w:rPr>
      </w:pPr>
      <w:r w:rsidRPr="0026321B">
        <w:rPr>
          <w:rFonts w:ascii="Arial" w:hAnsi="Arial" w:cs="Arial"/>
        </w:rPr>
        <w:t xml:space="preserve">En ese orden de ideas el amparo de Responsabilidad Civil Institucional concertado en la Póliza R.C. Clínicas y Centros Médicos No. 475-88–994000000042, con vigencia, el certificado </w:t>
      </w:r>
      <w:r>
        <w:rPr>
          <w:rFonts w:ascii="Arial" w:hAnsi="Arial" w:cs="Arial"/>
        </w:rPr>
        <w:t>0</w:t>
      </w:r>
      <w:r w:rsidRPr="0026321B">
        <w:rPr>
          <w:rFonts w:ascii="Arial" w:hAnsi="Arial" w:cs="Arial"/>
        </w:rPr>
        <w:t xml:space="preserve"> desde el 1 de mayo de 2021 hasta el 1 de mayo de 2022, siendo renovado hasta el certificado No. 3, con fecha de vigencia desde el 1 de mayo de 2022 al 1 de mayo de 2023, de conformidad</w:t>
      </w:r>
      <w:r w:rsidR="003428B9">
        <w:rPr>
          <w:rFonts w:ascii="Arial" w:hAnsi="Arial" w:cs="Arial"/>
          <w:lang w:val="es-ES_tradnl"/>
        </w:rPr>
        <w:t xml:space="preserve"> </w:t>
      </w:r>
      <w:r w:rsidR="003428B9" w:rsidRPr="003428B9">
        <w:rPr>
          <w:rFonts w:ascii="Arial" w:hAnsi="Arial" w:cs="Arial"/>
        </w:rPr>
        <w:t>con las estipulaciones pactadas, únicamente cubre eventos ocurridos dentro de la retroactividad concertada. Sobre este particular, es preciso citar lo concertado en las Condiciones Particulares de la póliza:</w:t>
      </w:r>
    </w:p>
    <w:p w14:paraId="1DB18234" w14:textId="73BE1363" w:rsidR="003428B9" w:rsidRDefault="003428B9" w:rsidP="00A35788">
      <w:pPr>
        <w:spacing w:line="312" w:lineRule="auto"/>
        <w:jc w:val="both"/>
        <w:rPr>
          <w:rFonts w:ascii="Arial" w:hAnsi="Arial" w:cs="Arial"/>
        </w:rPr>
      </w:pPr>
      <w:r w:rsidRPr="003428B9">
        <w:rPr>
          <w:rFonts w:ascii="Arial" w:hAnsi="Arial" w:cs="Arial"/>
        </w:rPr>
        <w:t xml:space="preserve"> </w:t>
      </w:r>
    </w:p>
    <w:p w14:paraId="73E1071E" w14:textId="77777777" w:rsidR="003428B9" w:rsidRPr="003428B9" w:rsidRDefault="003428B9" w:rsidP="00625B0D">
      <w:pPr>
        <w:spacing w:line="312" w:lineRule="auto"/>
        <w:ind w:left="567" w:right="567"/>
        <w:jc w:val="both"/>
        <w:rPr>
          <w:rFonts w:ascii="Arial" w:hAnsi="Arial" w:cs="Arial"/>
          <w:i/>
          <w:iCs/>
          <w:sz w:val="20"/>
          <w:szCs w:val="20"/>
        </w:rPr>
      </w:pPr>
      <w:r w:rsidRPr="003428B9">
        <w:rPr>
          <w:rFonts w:ascii="Arial" w:hAnsi="Arial" w:cs="Arial"/>
          <w:i/>
          <w:iCs/>
          <w:sz w:val="20"/>
          <w:szCs w:val="20"/>
        </w:rPr>
        <w:t xml:space="preserve">“MODALIDAD DE COBERTURA: La póliza opera bajo el sistema de aseguramiento base </w:t>
      </w:r>
      <w:r w:rsidRPr="003428B9">
        <w:rPr>
          <w:rFonts w:ascii="Arial" w:hAnsi="Arial" w:cs="Arial"/>
          <w:i/>
          <w:iCs/>
          <w:sz w:val="20"/>
          <w:szCs w:val="20"/>
        </w:rPr>
        <w:lastRenderedPageBreak/>
        <w:t xml:space="preserve">reclamación ClaimsMade, donde se entiende por Claims-Made la cobertura a las indemnizaciones que el asegurado debe pagar en virtud de las reclamaciones, conocidas por primera vez y reportadas durante el periodo del seguro, como consecuencia de los perjuicios patrimoniales causados por alguna causa cubierta bajo los amparos de la póliza en sus amparos generales y particulares, por hechos ocurridos durante la vigencia de la póliza o desde la fecha de retroactividad otorgada. </w:t>
      </w:r>
    </w:p>
    <w:p w14:paraId="6155CB39" w14:textId="77777777" w:rsidR="003428B9" w:rsidRPr="003428B9" w:rsidRDefault="003428B9" w:rsidP="00625B0D">
      <w:pPr>
        <w:spacing w:line="312" w:lineRule="auto"/>
        <w:ind w:left="567" w:right="567"/>
        <w:jc w:val="both"/>
        <w:rPr>
          <w:rFonts w:ascii="Arial" w:hAnsi="Arial" w:cs="Arial"/>
          <w:i/>
          <w:iCs/>
          <w:sz w:val="20"/>
          <w:szCs w:val="20"/>
        </w:rPr>
      </w:pPr>
    </w:p>
    <w:p w14:paraId="5C215CF9" w14:textId="1ADB1232" w:rsidR="003428B9" w:rsidRPr="003428B9" w:rsidRDefault="003428B9" w:rsidP="00625B0D">
      <w:pPr>
        <w:spacing w:line="312" w:lineRule="auto"/>
        <w:ind w:left="567" w:right="567"/>
        <w:jc w:val="both"/>
        <w:rPr>
          <w:rFonts w:ascii="Arial" w:hAnsi="Arial" w:cs="Arial"/>
          <w:i/>
          <w:iCs/>
          <w:sz w:val="20"/>
          <w:szCs w:val="20"/>
        </w:rPr>
      </w:pPr>
      <w:r w:rsidRPr="003428B9">
        <w:rPr>
          <w:rFonts w:ascii="Arial" w:hAnsi="Arial" w:cs="Arial"/>
          <w:i/>
          <w:iCs/>
          <w:sz w:val="20"/>
          <w:szCs w:val="20"/>
        </w:rPr>
        <w:t xml:space="preserve">FECHA DE PERIODO DE RETROACTIVIDAD: La Fecha de Periodo de Retroactividad que se otorga es a partir del 27 de febrero de 2014, en cuanto al momento en que se presente el siniestro, siempre y cuando el asegurado no tuviera conocimiento de una reclamación potencial”. </w:t>
      </w:r>
    </w:p>
    <w:p w14:paraId="0DE0A2CA" w14:textId="77777777" w:rsidR="003428B9" w:rsidRDefault="003428B9" w:rsidP="00625B0D">
      <w:pPr>
        <w:spacing w:line="312" w:lineRule="auto"/>
        <w:ind w:right="567"/>
        <w:jc w:val="both"/>
        <w:rPr>
          <w:rFonts w:ascii="Arial" w:hAnsi="Arial" w:cs="Arial"/>
        </w:rPr>
      </w:pPr>
    </w:p>
    <w:p w14:paraId="6A8CD58C" w14:textId="364ACAA6" w:rsidR="00971B81" w:rsidRDefault="003428B9" w:rsidP="00A35788">
      <w:pPr>
        <w:spacing w:line="312" w:lineRule="auto"/>
        <w:jc w:val="both"/>
        <w:rPr>
          <w:rFonts w:ascii="Arial" w:hAnsi="Arial" w:cs="Arial"/>
        </w:rPr>
      </w:pPr>
      <w:r w:rsidRPr="003428B9">
        <w:rPr>
          <w:rFonts w:ascii="Arial" w:hAnsi="Arial" w:cs="Arial"/>
        </w:rPr>
        <w:t xml:space="preserve">Por lo tanto, para determinar si existe obligación indemnizatoria a cargo de mi representada, se deberá establecer necesariamente, por un lado, si los hechos por los cuales se pretende imputar responsabilidad a cargo de la asegurada </w:t>
      </w:r>
      <w:r w:rsidR="00971B81" w:rsidRPr="009F1872">
        <w:rPr>
          <w:rFonts w:ascii="Arial" w:hAnsi="Arial" w:cs="Arial"/>
          <w:b/>
          <w:bCs/>
        </w:rPr>
        <w:t>Cosmitet Ltda.</w:t>
      </w:r>
      <w:r w:rsidRPr="003428B9">
        <w:rPr>
          <w:rFonts w:ascii="Arial" w:hAnsi="Arial" w:cs="Arial"/>
        </w:rPr>
        <w:t>, efectivamente ocurrieron durante la vigencia de la póliza</w:t>
      </w:r>
      <w:r w:rsidR="00201EB4">
        <w:rPr>
          <w:rFonts w:ascii="Arial" w:hAnsi="Arial" w:cs="Arial"/>
        </w:rPr>
        <w:t xml:space="preserve"> o del periodo de retroactividad concertado,</w:t>
      </w:r>
      <w:r w:rsidRPr="003428B9">
        <w:rPr>
          <w:rFonts w:ascii="Arial" w:hAnsi="Arial" w:cs="Arial"/>
        </w:rPr>
        <w:t xml:space="preserve"> y de otro lado, que el reclamo se haya formul</w:t>
      </w:r>
      <w:r w:rsidR="00201EB4">
        <w:rPr>
          <w:rFonts w:ascii="Arial" w:hAnsi="Arial" w:cs="Arial"/>
        </w:rPr>
        <w:t>ado dentro de la misma vigencia.</w:t>
      </w:r>
    </w:p>
    <w:p w14:paraId="0AB20F33" w14:textId="77777777" w:rsidR="00971B81" w:rsidRDefault="00971B81" w:rsidP="00A35788">
      <w:pPr>
        <w:spacing w:line="312" w:lineRule="auto"/>
        <w:jc w:val="both"/>
        <w:rPr>
          <w:rFonts w:ascii="Arial" w:hAnsi="Arial" w:cs="Arial"/>
        </w:rPr>
      </w:pPr>
    </w:p>
    <w:p w14:paraId="29B1273F" w14:textId="77777777" w:rsidR="003B37AC" w:rsidRDefault="003428B9" w:rsidP="00A35788">
      <w:pPr>
        <w:spacing w:line="312" w:lineRule="auto"/>
        <w:jc w:val="both"/>
        <w:rPr>
          <w:rFonts w:ascii="Arial" w:hAnsi="Arial" w:cs="Arial"/>
        </w:rPr>
      </w:pPr>
      <w:r w:rsidRPr="003428B9">
        <w:rPr>
          <w:rFonts w:ascii="Arial" w:hAnsi="Arial" w:cs="Arial"/>
        </w:rPr>
        <w:t xml:space="preserve">No obstante, lo anterior, no puede pasarse por alto que, de conformidad con los hechos de la demanda, los perjuicios que se reclaman se ocasionaron por el cuidado médico dispensado al señor </w:t>
      </w:r>
      <w:r w:rsidR="00905907" w:rsidRPr="009F1872">
        <w:rPr>
          <w:rFonts w:ascii="Arial" w:hAnsi="Arial" w:cs="Arial"/>
          <w:b/>
          <w:bCs/>
        </w:rPr>
        <w:t>Jaime Romero Aramburo</w:t>
      </w:r>
      <w:r w:rsidRPr="003428B9">
        <w:rPr>
          <w:rFonts w:ascii="Arial" w:hAnsi="Arial" w:cs="Arial"/>
        </w:rPr>
        <w:t xml:space="preserve"> (q.e.p.d.), donde se le brindó una atención diligente, perita y oportuna, se le realizó examen físico, valoración inicial, diagnóstico, suministro de medicamentos, hospitalización en UCI, orden y practica de TAC cerebral, Rayos X de Tórax, paraclínicos, cultivos, etc., propendiendo por una evolución satisfactoria. </w:t>
      </w:r>
    </w:p>
    <w:p w14:paraId="5C885BA0" w14:textId="77777777" w:rsidR="003B37AC" w:rsidRDefault="003B37AC" w:rsidP="00A35788">
      <w:pPr>
        <w:spacing w:line="312" w:lineRule="auto"/>
        <w:jc w:val="both"/>
        <w:rPr>
          <w:rFonts w:ascii="Arial" w:hAnsi="Arial" w:cs="Arial"/>
        </w:rPr>
      </w:pPr>
    </w:p>
    <w:p w14:paraId="7B9B2610" w14:textId="19D97B50" w:rsidR="006D556C" w:rsidRDefault="003428B9" w:rsidP="00A35788">
      <w:pPr>
        <w:spacing w:line="312" w:lineRule="auto"/>
        <w:jc w:val="both"/>
        <w:rPr>
          <w:rFonts w:ascii="Arial" w:hAnsi="Arial" w:cs="Arial"/>
        </w:rPr>
      </w:pPr>
      <w:r w:rsidRPr="003428B9">
        <w:rPr>
          <w:rFonts w:ascii="Arial" w:hAnsi="Arial" w:cs="Arial"/>
        </w:rPr>
        <w:t xml:space="preserve">Ahora bien, para el caso de marras se tiene que la atención médica fue prestada los días 18 al 24 de diciembre de 2014, fecha para la cual se encontraba vigente la póliza No. 475-88–994000000042, (por la retroactividad otorgada). Además, encontramos que la vinculación de la asegurada se efectuó el 17 de noviembre de 2021, cuando se notificó en estados el Auto Interlocutorio No. 549 proferido el 11 de noviembre de 2021, siendo la póliza llamada afectarse en una eventual condena. Sin embargo, se vislumbra que no hay ninguna actuación u omisión de la </w:t>
      </w:r>
      <w:r w:rsidR="009F1872" w:rsidRPr="003428B9">
        <w:rPr>
          <w:rFonts w:ascii="Arial" w:hAnsi="Arial" w:cs="Arial"/>
        </w:rPr>
        <w:t>Clínica Rey David</w:t>
      </w:r>
      <w:r w:rsidRPr="003428B9">
        <w:rPr>
          <w:rFonts w:ascii="Arial" w:hAnsi="Arial" w:cs="Arial"/>
        </w:rPr>
        <w:t>, razón por la cual, de ninguna manera se podrá afectar el contrato de seguro.</w:t>
      </w:r>
    </w:p>
    <w:p w14:paraId="3FE0AAC0" w14:textId="77777777" w:rsidR="009F1872" w:rsidRDefault="009F1872" w:rsidP="00625B0D">
      <w:pPr>
        <w:spacing w:line="312" w:lineRule="auto"/>
        <w:ind w:right="567"/>
        <w:jc w:val="both"/>
        <w:rPr>
          <w:rFonts w:ascii="Arial" w:hAnsi="Arial" w:cs="Arial"/>
        </w:rPr>
      </w:pPr>
    </w:p>
    <w:p w14:paraId="01CF2F04" w14:textId="5CA0E68A" w:rsidR="009F1872" w:rsidRPr="009F1872" w:rsidRDefault="009F1872" w:rsidP="00A35788">
      <w:pPr>
        <w:pStyle w:val="Prrafodelista"/>
        <w:numPr>
          <w:ilvl w:val="3"/>
          <w:numId w:val="7"/>
        </w:numPr>
        <w:spacing w:line="312" w:lineRule="auto"/>
        <w:ind w:left="357" w:hanging="357"/>
        <w:jc w:val="both"/>
        <w:rPr>
          <w:rFonts w:ascii="Arial" w:hAnsi="Arial" w:cs="Arial"/>
          <w:b/>
          <w:bCs/>
          <w:sz w:val="22"/>
          <w:szCs w:val="22"/>
          <w:lang w:val="es-ES_tradnl"/>
        </w:rPr>
      </w:pPr>
      <w:r w:rsidRPr="009F1872">
        <w:rPr>
          <w:rFonts w:ascii="Arial" w:hAnsi="Arial" w:cs="Arial"/>
          <w:b/>
          <w:bCs/>
          <w:sz w:val="22"/>
          <w:szCs w:val="22"/>
        </w:rPr>
        <w:t>EN LA PÓLIZA DE RESPONSABILIDAD CIVIL CLÍNICAS Y CENTROS MÉDICOS No. 475 - 88 – 994000000042, EXISTE UN DEDUCIBLE QUE SE ENCUENTRA A CARGO DE LA ASEGURADA COSMITET LTDA</w:t>
      </w:r>
    </w:p>
    <w:p w14:paraId="27B45124" w14:textId="77777777" w:rsidR="006D556C" w:rsidRDefault="006D556C" w:rsidP="00625B0D">
      <w:pPr>
        <w:spacing w:line="312" w:lineRule="auto"/>
        <w:ind w:right="567"/>
        <w:jc w:val="both"/>
        <w:rPr>
          <w:rFonts w:ascii="Arial" w:hAnsi="Arial" w:cs="Arial"/>
          <w:sz w:val="20"/>
          <w:szCs w:val="20"/>
          <w:lang w:val="es-ES_tradnl"/>
        </w:rPr>
      </w:pPr>
    </w:p>
    <w:p w14:paraId="67C9E107" w14:textId="0D1B5720" w:rsidR="007F732D" w:rsidRDefault="007F732D" w:rsidP="00A35788">
      <w:pPr>
        <w:spacing w:line="312" w:lineRule="auto"/>
        <w:jc w:val="both"/>
        <w:rPr>
          <w:rFonts w:ascii="Arial" w:hAnsi="Arial" w:cs="Arial"/>
        </w:rPr>
      </w:pPr>
      <w:r w:rsidRPr="007F732D">
        <w:rPr>
          <w:rFonts w:ascii="Arial" w:hAnsi="Arial" w:cs="Arial"/>
        </w:rPr>
        <w:t>Adicionalmente, y sin perjuicio de las razones expuestas que indican que no hay cobertura bajo el seguro comentado, ni de los demás argumentos expuestos atrás, también debe tener presente que al momento de convenir los amparos en la póliza que nos ocupan, se impuso una carga al asegurado o al beneficiario en caso de siniestro, por virtud de la cual estos asumirán una parte del</w:t>
      </w:r>
      <w:r>
        <w:rPr>
          <w:rFonts w:ascii="Arial" w:hAnsi="Arial" w:cs="Arial"/>
        </w:rPr>
        <w:t xml:space="preserve"> </w:t>
      </w:r>
      <w:r w:rsidRPr="007F732D">
        <w:rPr>
          <w:rFonts w:ascii="Arial" w:hAnsi="Arial" w:cs="Arial"/>
        </w:rPr>
        <w:t xml:space="preserve">mismo. Esto es lo que se denomina deducible, una suma de dinero del valor del siniestro que asumirán como coparticipación en el mismo. Es por ello </w:t>
      </w:r>
      <w:r w:rsidR="004B63D3" w:rsidRPr="007F732D">
        <w:rPr>
          <w:rFonts w:ascii="Arial" w:hAnsi="Arial" w:cs="Arial"/>
        </w:rPr>
        <w:t>que,</w:t>
      </w:r>
      <w:r w:rsidRPr="007F732D">
        <w:rPr>
          <w:rFonts w:ascii="Arial" w:hAnsi="Arial" w:cs="Arial"/>
        </w:rPr>
        <w:t xml:space="preserve"> en las carátulas de la póliza expedida por mi representada, se concertó un deducible el cual corresponde a la fracción de la pérdida que debe asumir directamente y por su cuenta el asegurado, y en este caso se pactó de manera específica un deducible que corresponde al </w:t>
      </w:r>
      <w:r w:rsidRPr="00E03C6E">
        <w:rPr>
          <w:rFonts w:ascii="Arial" w:hAnsi="Arial" w:cs="Arial"/>
          <w:b/>
          <w:bCs/>
          <w:u w:val="single"/>
        </w:rPr>
        <w:t xml:space="preserve">diez por ciento (10%) del valor de la pérdida, con un mínimo de </w:t>
      </w:r>
      <w:r w:rsidRPr="007F732D">
        <w:rPr>
          <w:rFonts w:ascii="Arial" w:hAnsi="Arial" w:cs="Arial"/>
          <w:b/>
          <w:bCs/>
          <w:u w:val="single"/>
        </w:rPr>
        <w:t>diez (10) salarios mínimos mensuales legales vigentes</w:t>
      </w:r>
      <w:r w:rsidRPr="007F732D">
        <w:rPr>
          <w:rFonts w:ascii="Arial" w:hAnsi="Arial" w:cs="Arial"/>
        </w:rPr>
        <w:t>, por toda</w:t>
      </w:r>
      <w:r w:rsidR="000540FB">
        <w:rPr>
          <w:rFonts w:ascii="Arial" w:hAnsi="Arial" w:cs="Arial"/>
        </w:rPr>
        <w:t>s</w:t>
      </w:r>
      <w:r w:rsidRPr="007F732D">
        <w:rPr>
          <w:rFonts w:ascii="Arial" w:hAnsi="Arial" w:cs="Arial"/>
        </w:rPr>
        <w:t xml:space="preserve"> y cada pérdida. </w:t>
      </w:r>
    </w:p>
    <w:p w14:paraId="6B460618" w14:textId="77777777" w:rsidR="007F732D" w:rsidRDefault="007F732D" w:rsidP="00A35788">
      <w:pPr>
        <w:spacing w:line="312" w:lineRule="auto"/>
        <w:jc w:val="both"/>
        <w:rPr>
          <w:rFonts w:ascii="Arial" w:hAnsi="Arial" w:cs="Arial"/>
        </w:rPr>
      </w:pPr>
    </w:p>
    <w:p w14:paraId="4B895E65" w14:textId="46CAC074" w:rsidR="007F732D" w:rsidRDefault="007F732D" w:rsidP="00A35788">
      <w:pPr>
        <w:spacing w:line="312" w:lineRule="auto"/>
        <w:jc w:val="both"/>
        <w:rPr>
          <w:rFonts w:ascii="Arial" w:hAnsi="Arial" w:cs="Arial"/>
        </w:rPr>
      </w:pPr>
      <w:r w:rsidRPr="007F732D">
        <w:rPr>
          <w:rFonts w:ascii="Arial" w:hAnsi="Arial" w:cs="Arial"/>
        </w:rPr>
        <w:t xml:space="preserve">Por otra parte, y de acuerdo con la normatividad vigente, la Superintendencia Financiera de </w:t>
      </w:r>
      <w:r w:rsidRPr="007F732D">
        <w:rPr>
          <w:rFonts w:ascii="Arial" w:hAnsi="Arial" w:cs="Arial"/>
        </w:rPr>
        <w:lastRenderedPageBreak/>
        <w:t>Colombia en Concepto No. 2019098264 del 29 de agosto de 2019, ha sido clara en definir en qué consiste el deducible indicando lo siguiente:</w:t>
      </w:r>
    </w:p>
    <w:p w14:paraId="49368B43" w14:textId="77777777" w:rsidR="007F732D" w:rsidRDefault="007F732D" w:rsidP="00A35788">
      <w:pPr>
        <w:spacing w:line="312" w:lineRule="auto"/>
        <w:jc w:val="both"/>
        <w:rPr>
          <w:rFonts w:ascii="Arial" w:hAnsi="Arial" w:cs="Arial"/>
        </w:rPr>
      </w:pPr>
    </w:p>
    <w:p w14:paraId="2DE4839E" w14:textId="77777777" w:rsidR="007F732D" w:rsidRDefault="007F732D" w:rsidP="00625B0D">
      <w:pPr>
        <w:spacing w:line="312" w:lineRule="auto"/>
        <w:ind w:left="567" w:right="567"/>
        <w:jc w:val="both"/>
        <w:rPr>
          <w:rFonts w:ascii="Arial" w:hAnsi="Arial" w:cs="Arial"/>
          <w:i/>
          <w:iCs/>
          <w:sz w:val="20"/>
          <w:szCs w:val="20"/>
        </w:rPr>
      </w:pPr>
      <w:r w:rsidRPr="007F732D">
        <w:rPr>
          <w:rFonts w:ascii="Arial" w:hAnsi="Arial" w:cs="Arial"/>
          <w:i/>
          <w:iCs/>
          <w:sz w:val="20"/>
          <w:szCs w:val="20"/>
        </w:rPr>
        <w:t xml:space="preserve">“(…) Sin embargo, es preciso señalar que en nuestro ordenamiento jurídico no existe disposición que obligue al asegurador a indemnizar conforme a determinado régimen específico, en consecuencia, sea que la incapacidad o la lesión se acredite en las formas mencionadas en su comunicación, la fijación del monto de la indemnización se rige por las estipulaciones que al respecto hubieren pactado el tomador y el asegurador. </w:t>
      </w:r>
    </w:p>
    <w:p w14:paraId="5A3F8198" w14:textId="77777777" w:rsidR="007F732D" w:rsidRDefault="007F732D" w:rsidP="00625B0D">
      <w:pPr>
        <w:spacing w:line="312" w:lineRule="auto"/>
        <w:ind w:left="567" w:right="567"/>
        <w:jc w:val="both"/>
        <w:rPr>
          <w:rFonts w:ascii="Arial" w:hAnsi="Arial" w:cs="Arial"/>
          <w:i/>
          <w:iCs/>
          <w:sz w:val="20"/>
          <w:szCs w:val="20"/>
        </w:rPr>
      </w:pPr>
    </w:p>
    <w:p w14:paraId="400AFF96" w14:textId="77777777" w:rsidR="007F732D" w:rsidRDefault="007F732D" w:rsidP="00625B0D">
      <w:pPr>
        <w:spacing w:line="312" w:lineRule="auto"/>
        <w:ind w:left="567" w:right="567"/>
        <w:jc w:val="both"/>
        <w:rPr>
          <w:rFonts w:ascii="Arial" w:hAnsi="Arial" w:cs="Arial"/>
          <w:i/>
          <w:iCs/>
          <w:sz w:val="20"/>
          <w:szCs w:val="20"/>
        </w:rPr>
      </w:pPr>
      <w:r w:rsidRPr="007F732D">
        <w:rPr>
          <w:rFonts w:ascii="Arial" w:hAnsi="Arial" w:cs="Arial"/>
          <w:i/>
          <w:iCs/>
          <w:sz w:val="20"/>
          <w:szCs w:val="20"/>
        </w:rPr>
        <w:t xml:space="preserve">Dicho esto, 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 </w:t>
      </w:r>
    </w:p>
    <w:p w14:paraId="5A106ECC" w14:textId="77777777" w:rsidR="007F732D" w:rsidRDefault="007F732D" w:rsidP="00625B0D">
      <w:pPr>
        <w:spacing w:line="312" w:lineRule="auto"/>
        <w:ind w:left="567" w:right="567"/>
        <w:jc w:val="both"/>
        <w:rPr>
          <w:rFonts w:ascii="Arial" w:hAnsi="Arial" w:cs="Arial"/>
          <w:i/>
          <w:iCs/>
          <w:sz w:val="20"/>
          <w:szCs w:val="20"/>
        </w:rPr>
      </w:pPr>
    </w:p>
    <w:p w14:paraId="55884954" w14:textId="77777777" w:rsidR="007F732D" w:rsidRDefault="007F732D" w:rsidP="00625B0D">
      <w:pPr>
        <w:spacing w:line="312" w:lineRule="auto"/>
        <w:ind w:left="567" w:right="567"/>
        <w:jc w:val="both"/>
        <w:rPr>
          <w:rFonts w:ascii="Arial" w:hAnsi="Arial" w:cs="Arial"/>
          <w:i/>
          <w:iCs/>
          <w:sz w:val="20"/>
          <w:szCs w:val="20"/>
        </w:rPr>
      </w:pPr>
      <w:r w:rsidRPr="007F732D">
        <w:rPr>
          <w:rFonts w:ascii="Arial" w:hAnsi="Arial" w:cs="Arial"/>
          <w:i/>
          <w:iCs/>
          <w:sz w:val="20"/>
          <w:szCs w:val="20"/>
        </w:rPr>
        <w:t xml:space="preserve">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 </w:t>
      </w:r>
    </w:p>
    <w:p w14:paraId="76125EE9" w14:textId="77777777" w:rsidR="007F732D" w:rsidRDefault="007F732D" w:rsidP="00625B0D">
      <w:pPr>
        <w:spacing w:line="312" w:lineRule="auto"/>
        <w:ind w:left="567" w:right="567"/>
        <w:jc w:val="both"/>
        <w:rPr>
          <w:rFonts w:ascii="Arial" w:hAnsi="Arial" w:cs="Arial"/>
          <w:i/>
          <w:iCs/>
          <w:sz w:val="20"/>
          <w:szCs w:val="20"/>
        </w:rPr>
      </w:pPr>
    </w:p>
    <w:p w14:paraId="7BECE021" w14:textId="77777777" w:rsidR="007F732D" w:rsidRDefault="007F732D" w:rsidP="00625B0D">
      <w:pPr>
        <w:spacing w:line="312" w:lineRule="auto"/>
        <w:ind w:left="567" w:right="567"/>
        <w:jc w:val="both"/>
        <w:rPr>
          <w:rFonts w:ascii="Arial" w:hAnsi="Arial" w:cs="Arial"/>
          <w:i/>
          <w:iCs/>
          <w:sz w:val="20"/>
          <w:szCs w:val="20"/>
        </w:rPr>
      </w:pPr>
      <w:r w:rsidRPr="007F732D">
        <w:rPr>
          <w:rFonts w:ascii="Arial" w:hAnsi="Arial" w:cs="Arial"/>
          <w:i/>
          <w:iCs/>
          <w:sz w:val="20"/>
          <w:szCs w:val="20"/>
        </w:rPr>
        <w:t xml:space="preserve">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w:t>
      </w:r>
    </w:p>
    <w:p w14:paraId="661533D3" w14:textId="77777777" w:rsidR="007F732D" w:rsidRDefault="007F732D" w:rsidP="00625B0D">
      <w:pPr>
        <w:spacing w:line="312" w:lineRule="auto"/>
        <w:ind w:left="567" w:right="567"/>
        <w:jc w:val="both"/>
        <w:rPr>
          <w:rFonts w:ascii="Arial" w:hAnsi="Arial" w:cs="Arial"/>
          <w:i/>
          <w:iCs/>
          <w:sz w:val="20"/>
          <w:szCs w:val="20"/>
        </w:rPr>
      </w:pPr>
    </w:p>
    <w:p w14:paraId="4ED3E031" w14:textId="6EF5EFD9" w:rsidR="007F732D" w:rsidRPr="007F732D" w:rsidRDefault="007F732D" w:rsidP="00625B0D">
      <w:pPr>
        <w:spacing w:line="312" w:lineRule="auto"/>
        <w:ind w:left="567" w:right="567"/>
        <w:jc w:val="both"/>
        <w:rPr>
          <w:rFonts w:ascii="Arial" w:hAnsi="Arial" w:cs="Arial"/>
          <w:i/>
          <w:iCs/>
          <w:sz w:val="20"/>
          <w:szCs w:val="20"/>
        </w:rPr>
      </w:pPr>
      <w:r w:rsidRPr="007F732D">
        <w:rPr>
          <w:rFonts w:ascii="Arial" w:hAnsi="Arial" w:cs="Arial"/>
          <w:i/>
          <w:iCs/>
          <w:sz w:val="20"/>
          <w:szCs w:val="20"/>
        </w:rPr>
        <w:t>Por tanto, el valor del ofrecimiento extendido por la compañía aseguradora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w:t>
      </w:r>
      <w:r w:rsidRPr="007F732D">
        <w:rPr>
          <w:rStyle w:val="Refdenotaalpie"/>
          <w:rFonts w:ascii="Arial" w:hAnsi="Arial" w:cs="Arial"/>
          <w:i/>
          <w:iCs/>
          <w:sz w:val="20"/>
          <w:szCs w:val="20"/>
        </w:rPr>
        <w:footnoteReference w:id="9"/>
      </w:r>
      <w:r w:rsidRPr="007F732D">
        <w:rPr>
          <w:rFonts w:ascii="Arial" w:hAnsi="Arial" w:cs="Arial"/>
          <w:i/>
          <w:iCs/>
          <w:sz w:val="20"/>
          <w:szCs w:val="20"/>
        </w:rPr>
        <w:t>”.</w:t>
      </w:r>
    </w:p>
    <w:p w14:paraId="60447888" w14:textId="77777777" w:rsidR="007F732D" w:rsidRDefault="007F732D" w:rsidP="00625B0D">
      <w:pPr>
        <w:spacing w:line="312" w:lineRule="auto"/>
        <w:ind w:right="567"/>
        <w:jc w:val="both"/>
        <w:rPr>
          <w:rFonts w:ascii="Arial" w:hAnsi="Arial" w:cs="Arial"/>
        </w:rPr>
      </w:pPr>
    </w:p>
    <w:p w14:paraId="12D9E04F" w14:textId="4C982B93" w:rsidR="007F732D" w:rsidRDefault="007F732D" w:rsidP="00A35788">
      <w:pPr>
        <w:spacing w:line="312" w:lineRule="auto"/>
        <w:jc w:val="both"/>
        <w:rPr>
          <w:rFonts w:ascii="Arial" w:hAnsi="Arial" w:cs="Arial"/>
        </w:rPr>
      </w:pPr>
      <w:r w:rsidRPr="007F732D">
        <w:rPr>
          <w:rFonts w:ascii="Arial" w:hAnsi="Arial" w:cs="Arial"/>
        </w:rPr>
        <w:t>Ruego al Despacho tener en cuenta cada una de las condiciones establecidas en la póliza en comento, haciendo hincapié en la suma amparada mediante el contrato y al deducible pactado en el mismo. De igual manera, solicito que en el remoto evento de que se llegare a hacer efectivo el llamamiento en garantía se apliquen todas y cada una de las cláusulas y condiciones del contrato de seguro.</w:t>
      </w:r>
    </w:p>
    <w:p w14:paraId="3258539B" w14:textId="77777777" w:rsidR="007F732D" w:rsidRDefault="007F732D" w:rsidP="00625B0D">
      <w:pPr>
        <w:spacing w:line="312" w:lineRule="auto"/>
        <w:ind w:right="567"/>
        <w:jc w:val="both"/>
        <w:rPr>
          <w:rFonts w:ascii="Arial" w:hAnsi="Arial" w:cs="Arial"/>
        </w:rPr>
      </w:pPr>
    </w:p>
    <w:p w14:paraId="7881781B" w14:textId="2CA5EC09" w:rsidR="007F732D" w:rsidRPr="007F732D" w:rsidRDefault="007F732D" w:rsidP="00A35788">
      <w:pPr>
        <w:pStyle w:val="Prrafodelista"/>
        <w:numPr>
          <w:ilvl w:val="3"/>
          <w:numId w:val="7"/>
        </w:numPr>
        <w:spacing w:line="312" w:lineRule="auto"/>
        <w:ind w:left="357" w:hanging="357"/>
        <w:jc w:val="both"/>
        <w:rPr>
          <w:rFonts w:ascii="Arial" w:hAnsi="Arial" w:cs="Arial"/>
          <w:b/>
          <w:bCs/>
          <w:sz w:val="22"/>
          <w:szCs w:val="22"/>
          <w:lang w:val="es-ES_tradnl"/>
        </w:rPr>
      </w:pPr>
      <w:r w:rsidRPr="007F732D">
        <w:rPr>
          <w:rFonts w:ascii="Arial" w:hAnsi="Arial" w:cs="Arial"/>
          <w:b/>
          <w:bCs/>
          <w:sz w:val="22"/>
          <w:szCs w:val="22"/>
        </w:rPr>
        <w:t>EXCLUSIONES DE AMPARO EN LA PÓLIZA DE RESPONSABILIDAD CIVIL CLÍNICAS Y CENTROS MÉDICOS No. 475</w:t>
      </w:r>
      <w:r w:rsidR="000268AE" w:rsidRPr="007F732D">
        <w:rPr>
          <w:rFonts w:ascii="Arial" w:hAnsi="Arial" w:cs="Arial"/>
          <w:b/>
          <w:bCs/>
          <w:sz w:val="22"/>
          <w:szCs w:val="22"/>
        </w:rPr>
        <w:t>–</w:t>
      </w:r>
      <w:r w:rsidRPr="007F732D">
        <w:rPr>
          <w:rFonts w:ascii="Arial" w:hAnsi="Arial" w:cs="Arial"/>
          <w:b/>
          <w:bCs/>
          <w:sz w:val="22"/>
          <w:szCs w:val="22"/>
        </w:rPr>
        <w:t>88–994000000042</w:t>
      </w:r>
    </w:p>
    <w:p w14:paraId="52713EEE" w14:textId="77777777" w:rsidR="009F1872" w:rsidRDefault="009F1872" w:rsidP="00625B0D">
      <w:pPr>
        <w:spacing w:line="312" w:lineRule="auto"/>
        <w:ind w:right="567"/>
        <w:jc w:val="both"/>
        <w:rPr>
          <w:rFonts w:ascii="Arial" w:hAnsi="Arial" w:cs="Arial"/>
          <w:sz w:val="20"/>
          <w:szCs w:val="20"/>
          <w:lang w:val="es-ES_tradnl"/>
        </w:rPr>
      </w:pPr>
    </w:p>
    <w:p w14:paraId="34554AB0" w14:textId="0A1DCE81" w:rsidR="007F732D" w:rsidRPr="007F732D" w:rsidRDefault="007F732D" w:rsidP="00A35788">
      <w:pPr>
        <w:spacing w:line="312" w:lineRule="auto"/>
        <w:jc w:val="both"/>
        <w:rPr>
          <w:rFonts w:ascii="Arial" w:hAnsi="Arial" w:cs="Arial"/>
        </w:rPr>
      </w:pPr>
      <w:r w:rsidRPr="007F732D">
        <w:rPr>
          <w:rFonts w:ascii="Arial" w:hAnsi="Arial" w:cs="Arial"/>
        </w:rPr>
        <w:t xml:space="preserve">En materia de contratos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w:t>
      </w:r>
      <w:r w:rsidRPr="007F732D">
        <w:rPr>
          <w:rFonts w:ascii="Arial" w:hAnsi="Arial" w:cs="Arial"/>
        </w:rPr>
        <w:lastRenderedPageBreak/>
        <w:t>mediante sentencia del 27 de mayo de 2022, se refirió a las exclusiones de la siguiente manera:</w:t>
      </w:r>
    </w:p>
    <w:p w14:paraId="52982951" w14:textId="77777777" w:rsidR="007F732D" w:rsidRDefault="007F732D" w:rsidP="00625B0D">
      <w:pPr>
        <w:spacing w:line="312" w:lineRule="auto"/>
        <w:ind w:right="567"/>
        <w:jc w:val="both"/>
        <w:rPr>
          <w:rFonts w:ascii="Arial" w:hAnsi="Arial" w:cs="Arial"/>
          <w:sz w:val="20"/>
          <w:szCs w:val="20"/>
        </w:rPr>
      </w:pPr>
    </w:p>
    <w:p w14:paraId="369B12C4" w14:textId="05B3F1FD" w:rsidR="007F732D" w:rsidRPr="007F732D" w:rsidRDefault="007F732D" w:rsidP="00625B0D">
      <w:pPr>
        <w:spacing w:line="312" w:lineRule="auto"/>
        <w:ind w:left="567" w:right="567"/>
        <w:jc w:val="both"/>
        <w:rPr>
          <w:rFonts w:ascii="Arial" w:hAnsi="Arial" w:cs="Arial"/>
          <w:i/>
          <w:iCs/>
          <w:sz w:val="20"/>
          <w:szCs w:val="20"/>
        </w:rPr>
      </w:pPr>
      <w:r w:rsidRPr="007F732D">
        <w:rPr>
          <w:rFonts w:ascii="Arial" w:hAnsi="Arial" w:cs="Arial"/>
          <w:i/>
          <w:iCs/>
          <w:sz w:val="20"/>
          <w:szCs w:val="20"/>
        </w:rPr>
        <w:t>“Lo anterior, se reitera, en la medida en que si bien desde la perspectiva de la normativa aplicable se cumplieron las condiciones generales de la póliza de seguros para que Seguros de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p>
    <w:p w14:paraId="5299E18B" w14:textId="77777777" w:rsidR="007F732D" w:rsidRDefault="007F732D" w:rsidP="00625B0D">
      <w:pPr>
        <w:spacing w:line="312" w:lineRule="auto"/>
        <w:ind w:right="567"/>
        <w:jc w:val="both"/>
        <w:rPr>
          <w:rFonts w:ascii="Arial" w:hAnsi="Arial" w:cs="Arial"/>
          <w:sz w:val="20"/>
          <w:szCs w:val="20"/>
        </w:rPr>
      </w:pPr>
    </w:p>
    <w:p w14:paraId="197818C6" w14:textId="590C229D" w:rsidR="007F732D" w:rsidRDefault="007F732D" w:rsidP="00A35788">
      <w:pPr>
        <w:spacing w:line="312" w:lineRule="auto"/>
        <w:jc w:val="both"/>
        <w:rPr>
          <w:rFonts w:ascii="Arial" w:hAnsi="Arial" w:cs="Arial"/>
        </w:rPr>
      </w:pPr>
      <w:r w:rsidRPr="007F732D">
        <w:rPr>
          <w:rFonts w:ascii="Arial" w:hAnsi="Arial" w:cs="Aria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la Póliza de Responsabilidad Civil Clínicas y Centros Médicos No. 475-88–994000000042, en la sección segunda de las Condiciones Generales, se señalaron una serie de exclusiones, las cuales de configurarse relevan de obligación indemnizatoria a la aseguradora. </w:t>
      </w:r>
    </w:p>
    <w:p w14:paraId="58FED004" w14:textId="77777777" w:rsidR="007F732D" w:rsidRDefault="007F732D" w:rsidP="00A35788">
      <w:pPr>
        <w:spacing w:line="312" w:lineRule="auto"/>
        <w:jc w:val="both"/>
        <w:rPr>
          <w:rFonts w:ascii="Arial" w:hAnsi="Arial" w:cs="Arial"/>
        </w:rPr>
      </w:pPr>
    </w:p>
    <w:p w14:paraId="4D8857DA" w14:textId="11CA9B82" w:rsidR="007F732D" w:rsidRPr="007F732D" w:rsidRDefault="007F732D" w:rsidP="00A35788">
      <w:pPr>
        <w:spacing w:line="312" w:lineRule="auto"/>
        <w:jc w:val="both"/>
        <w:rPr>
          <w:rFonts w:ascii="Arial" w:hAnsi="Arial" w:cs="Arial"/>
        </w:rPr>
      </w:pPr>
      <w:r w:rsidRPr="007F732D">
        <w:rPr>
          <w:rFonts w:ascii="Arial" w:hAnsi="Arial" w:cs="Arial"/>
        </w:rPr>
        <w:t>Así las cosas, bajo la anterior premisa, en caso de configurarse alguna de las exclusiones concertadas en las condiciones generales y particulares de la Póliza No. 475-88–994000000042, estas deberán ser aplicadas y deberá dársele los efectos señalados por la Jurisprudencia.</w:t>
      </w:r>
    </w:p>
    <w:p w14:paraId="7241E7A2" w14:textId="77777777" w:rsidR="007F732D" w:rsidRPr="006523AD" w:rsidRDefault="007F732D" w:rsidP="00625B0D">
      <w:pPr>
        <w:spacing w:line="312" w:lineRule="auto"/>
        <w:ind w:right="567"/>
        <w:jc w:val="both"/>
        <w:rPr>
          <w:rFonts w:ascii="Arial" w:hAnsi="Arial" w:cs="Arial"/>
          <w:sz w:val="20"/>
          <w:szCs w:val="20"/>
          <w:lang w:val="es-ES_tradnl"/>
        </w:rPr>
      </w:pPr>
    </w:p>
    <w:p w14:paraId="301985B0" w14:textId="0B819F96" w:rsidR="00C90DE6" w:rsidRPr="00C90DE6" w:rsidRDefault="001463FB" w:rsidP="00625B0D">
      <w:pPr>
        <w:pStyle w:val="Prrafodelista"/>
        <w:numPr>
          <w:ilvl w:val="3"/>
          <w:numId w:val="7"/>
        </w:numPr>
        <w:spacing w:line="312" w:lineRule="auto"/>
        <w:jc w:val="both"/>
        <w:rPr>
          <w:rFonts w:ascii="Arial" w:hAnsi="Arial" w:cs="Arial"/>
          <w:b/>
          <w:bCs/>
          <w:sz w:val="22"/>
          <w:szCs w:val="22"/>
          <w:u w:val="single"/>
          <w:lang w:val="es-ES_tradnl"/>
        </w:rPr>
      </w:pPr>
      <w:r w:rsidRPr="006D556C">
        <w:rPr>
          <w:rFonts w:ascii="Arial" w:hAnsi="Arial" w:cs="Arial"/>
          <w:b/>
          <w:bCs/>
          <w:sz w:val="22"/>
          <w:szCs w:val="22"/>
          <w:lang w:val="es-ES_tradnl"/>
        </w:rPr>
        <w:t>EL CONTRATO ES LEY PARA LAS PARTES</w:t>
      </w:r>
    </w:p>
    <w:p w14:paraId="0CE6FF39" w14:textId="77777777" w:rsidR="00C90DE6" w:rsidRDefault="00C90DE6" w:rsidP="00625B0D">
      <w:pPr>
        <w:spacing w:line="312" w:lineRule="auto"/>
        <w:jc w:val="both"/>
        <w:rPr>
          <w:rFonts w:ascii="Arial" w:hAnsi="Arial" w:cs="Arial"/>
          <w:lang w:val="es-ES_tradnl"/>
        </w:rPr>
      </w:pPr>
    </w:p>
    <w:p w14:paraId="5EC9B5BB" w14:textId="06D3F83D" w:rsidR="001463FB" w:rsidRPr="000539DF" w:rsidRDefault="001463FB" w:rsidP="00625B0D">
      <w:pPr>
        <w:spacing w:line="312" w:lineRule="auto"/>
        <w:jc w:val="both"/>
        <w:rPr>
          <w:rFonts w:ascii="Arial" w:hAnsi="Arial" w:cs="Arial"/>
          <w:lang w:val="es-ES_tradnl"/>
        </w:rPr>
      </w:pPr>
      <w:r w:rsidRPr="000539DF">
        <w:rPr>
          <w:rFonts w:ascii="Arial" w:hAnsi="Arial" w:cs="Arial"/>
          <w:lang w:val="es-ES_tradnl"/>
        </w:rPr>
        <w:t>Sin que esta excepción constituya aceptación de responsabilidad alguna, es pertinente mencionar que la obligación de la aseguradora sólo nace si efectivamente se realiza el riesgo amparado en la póliza y no se configura ninguna de las causales de exclusión o de inoperancia del contrato de seguro, convencionales o legales.</w:t>
      </w:r>
    </w:p>
    <w:p w14:paraId="254BDB1E" w14:textId="77777777" w:rsidR="00C90DE6" w:rsidRDefault="00C90DE6" w:rsidP="00625B0D">
      <w:pPr>
        <w:spacing w:line="312" w:lineRule="auto"/>
        <w:jc w:val="both"/>
        <w:rPr>
          <w:rFonts w:ascii="Arial" w:hAnsi="Arial" w:cs="Arial"/>
          <w:lang w:val="es-ES_tradnl"/>
        </w:rPr>
      </w:pPr>
    </w:p>
    <w:p w14:paraId="772B40C7" w14:textId="3231385B" w:rsidR="001463FB" w:rsidRPr="000539DF" w:rsidRDefault="001463FB" w:rsidP="00625B0D">
      <w:pPr>
        <w:spacing w:after="200" w:line="312" w:lineRule="auto"/>
        <w:jc w:val="both"/>
        <w:rPr>
          <w:rFonts w:ascii="Arial" w:hAnsi="Arial" w:cs="Arial"/>
          <w:lang w:val="es-ES_tradnl"/>
        </w:rPr>
      </w:pPr>
      <w:r w:rsidRPr="000539DF">
        <w:rPr>
          <w:rFonts w:ascii="Arial" w:hAnsi="Arial" w:cs="Arial"/>
          <w:lang w:val="es-ES_tradnl"/>
        </w:rPr>
        <w:t>Esto significa que la responsabilidad se predicará cuando el suceso esté concebido en el ámbito de la cobertura del respectivo contrato, según su texto literal y por supuesto la obligación indemnizatoria o de reembolso a cargo de mi representada se limita a la suma asegurada, siendo este el tope máximo, además de que son aplicables todos los preceptos que para los seguros de daños y responsabilidad civil contiene el Código de Comercio, que en su Art. 1079 establece que “</w:t>
      </w:r>
      <w:r w:rsidRPr="00C90DE6">
        <w:rPr>
          <w:rFonts w:ascii="Arial" w:hAnsi="Arial" w:cs="Arial"/>
          <w:i/>
          <w:iCs/>
          <w:lang w:val="es-ES_tradnl"/>
        </w:rPr>
        <w:t>El asegurador no estará obligado a responder sino hasta concurrencia de la suma asegurada</w:t>
      </w:r>
      <w:r w:rsidRPr="000539DF">
        <w:rPr>
          <w:rFonts w:ascii="Arial" w:hAnsi="Arial" w:cs="Arial"/>
          <w:lang w:val="es-ES_tradnl"/>
        </w:rPr>
        <w:t>”.</w:t>
      </w:r>
    </w:p>
    <w:p w14:paraId="651BE208" w14:textId="2F3B545C" w:rsidR="001463FB" w:rsidRPr="000539DF" w:rsidRDefault="001463FB" w:rsidP="00625B0D">
      <w:pPr>
        <w:spacing w:line="312" w:lineRule="auto"/>
        <w:jc w:val="both"/>
        <w:rPr>
          <w:rFonts w:ascii="Arial" w:hAnsi="Arial" w:cs="Arial"/>
          <w:lang w:val="es-ES_tradnl"/>
        </w:rPr>
      </w:pPr>
      <w:r w:rsidRPr="000539DF">
        <w:rPr>
          <w:rFonts w:ascii="Arial" w:hAnsi="Arial" w:cs="Arial"/>
          <w:lang w:val="es-ES_tradnl"/>
        </w:rPr>
        <w:t>Se hace imprescindible destacar que la obligación del asegurador no nace en cuanto no se cumple la condición pactada de la que pende para su surgimiento, condición esa que es la realización del riesgo asegurado o siniestro, o sea que el evento en cuestión efectivamente esté previsto en el amparo otorgado, siempre y cuando no se configure una exclusión de amparo u otra causa convencional o legal que la exonere de responsabilidad.</w:t>
      </w:r>
    </w:p>
    <w:p w14:paraId="6B3B04B1" w14:textId="77777777" w:rsidR="00137471" w:rsidRDefault="00137471" w:rsidP="00625B0D">
      <w:pPr>
        <w:spacing w:line="312" w:lineRule="auto"/>
        <w:jc w:val="both"/>
        <w:rPr>
          <w:rFonts w:ascii="Arial" w:hAnsi="Arial" w:cs="Arial"/>
          <w:lang w:val="es-ES_tradnl"/>
        </w:rPr>
      </w:pPr>
    </w:p>
    <w:p w14:paraId="187F9A42" w14:textId="604FAA09" w:rsidR="001463FB" w:rsidRPr="000539DF" w:rsidRDefault="001463FB" w:rsidP="00625B0D">
      <w:pPr>
        <w:spacing w:line="312" w:lineRule="auto"/>
        <w:jc w:val="both"/>
        <w:rPr>
          <w:rFonts w:ascii="Arial" w:hAnsi="Arial" w:cs="Arial"/>
          <w:lang w:val="es-ES_tradnl"/>
        </w:rPr>
      </w:pPr>
      <w:r w:rsidRPr="000539DF">
        <w:rPr>
          <w:rFonts w:ascii="Arial" w:hAnsi="Arial" w:cs="Arial"/>
          <w:lang w:val="es-ES_tradnl"/>
        </w:rPr>
        <w:t>Por ende, la eventual obligación indemnizatoria está supeditada al contenido de cada póliza, es decir a sus diversas condiciones, al ámbito del amparo, a la definición contractual de su alcance o extensión, a los límites asegurados para cada riesgo tomado, etc. Al respecto siempre se deberán atender los riesgos asumidos por la convocada, los valores asegurados para cada uno de los amparos y las exclusiones pactadas.</w:t>
      </w:r>
    </w:p>
    <w:p w14:paraId="29325B79" w14:textId="77777777" w:rsidR="00137471" w:rsidRDefault="00137471" w:rsidP="00625B0D">
      <w:pPr>
        <w:spacing w:line="312" w:lineRule="auto"/>
        <w:jc w:val="both"/>
        <w:rPr>
          <w:rFonts w:ascii="Arial" w:hAnsi="Arial" w:cs="Arial"/>
          <w:lang w:val="es-ES_tradnl"/>
        </w:rPr>
      </w:pPr>
    </w:p>
    <w:p w14:paraId="18DA3312" w14:textId="769ABC2F" w:rsidR="001463FB" w:rsidRPr="000539DF" w:rsidRDefault="001463FB" w:rsidP="00625B0D">
      <w:pPr>
        <w:spacing w:line="312" w:lineRule="auto"/>
        <w:jc w:val="both"/>
        <w:rPr>
          <w:rFonts w:ascii="Arial" w:hAnsi="Arial" w:cs="Arial"/>
          <w:lang w:val="es-ES_tradnl"/>
        </w:rPr>
      </w:pPr>
      <w:r w:rsidRPr="000539DF">
        <w:rPr>
          <w:rFonts w:ascii="Arial" w:hAnsi="Arial" w:cs="Arial"/>
          <w:lang w:val="es-ES_tradnl"/>
        </w:rPr>
        <w:t xml:space="preserve">La póliza utilizada como fundamento contractual de la convocatoria, como cualquier contrato de seguro, se circunscribe a la cobertura expresamente estipulada en sus condiciones, las que </w:t>
      </w:r>
      <w:r w:rsidRPr="000539DF">
        <w:rPr>
          <w:rFonts w:ascii="Arial" w:hAnsi="Arial" w:cs="Arial"/>
          <w:lang w:val="es-ES_tradnl"/>
        </w:rPr>
        <w:lastRenderedPageBreak/>
        <w:t>determinan el ámbito, extensión o alcance del respectivo amparo, así como sus límites, sumas aseguradas, deducibles (que es la porción que de cualquier siniestro debe asumir la entidad asegurada), las exclusiones de amparo, la vigencia, etc., luego son esas condiciones las que enmarcan la obligación condicional que contrae el asegurador y por eso el Juzgador debe sujetar el pronunciamiento respecto de la relación sustancial,, al contenido de las condiciones de la póliza.</w:t>
      </w:r>
    </w:p>
    <w:p w14:paraId="19ED7257" w14:textId="77777777" w:rsidR="00137471" w:rsidRDefault="00137471" w:rsidP="00625B0D">
      <w:pPr>
        <w:spacing w:line="312" w:lineRule="auto"/>
        <w:jc w:val="both"/>
        <w:rPr>
          <w:rFonts w:ascii="Arial" w:hAnsi="Arial" w:cs="Arial"/>
          <w:lang w:val="es-ES_tradnl"/>
        </w:rPr>
      </w:pPr>
    </w:p>
    <w:p w14:paraId="0921026A" w14:textId="1FC9C092" w:rsidR="001463FB" w:rsidRPr="000539DF" w:rsidRDefault="001463FB" w:rsidP="00625B0D">
      <w:pPr>
        <w:spacing w:line="312" w:lineRule="auto"/>
        <w:jc w:val="both"/>
        <w:rPr>
          <w:rFonts w:ascii="Arial" w:hAnsi="Arial" w:cs="Arial"/>
          <w:lang w:val="es-ES_tradnl"/>
        </w:rPr>
      </w:pPr>
      <w:r w:rsidRPr="000539DF">
        <w:rPr>
          <w:rFonts w:ascii="Arial" w:hAnsi="Arial" w:cs="Arial"/>
          <w:lang w:val="es-ES_tradnl"/>
        </w:rPr>
        <w:t>Consecuentemente la posibilidad de que surja responsabilidad de la aseguradora depende estrictamente de las diversas estipulaciones contractuales, ya que su cobertura exclusivamente se refiere a los riesgos asumidos, según esas condiciones y no a cualquier evento, ni a cualquier riesgo no previsto convencionalmente, o excluido de amparo.</w:t>
      </w:r>
    </w:p>
    <w:p w14:paraId="435B6BB9" w14:textId="77777777" w:rsidR="00137471" w:rsidRDefault="00137471" w:rsidP="00625B0D">
      <w:pPr>
        <w:spacing w:line="312" w:lineRule="auto"/>
        <w:jc w:val="both"/>
        <w:rPr>
          <w:rFonts w:ascii="Arial" w:hAnsi="Arial" w:cs="Arial"/>
          <w:lang w:val="es-ES_tradnl"/>
        </w:rPr>
      </w:pPr>
    </w:p>
    <w:p w14:paraId="323BEEC3" w14:textId="251F786B" w:rsidR="001463FB" w:rsidRDefault="001463FB" w:rsidP="00625B0D">
      <w:pPr>
        <w:spacing w:line="312" w:lineRule="auto"/>
        <w:jc w:val="both"/>
        <w:rPr>
          <w:rFonts w:ascii="Arial" w:hAnsi="Arial" w:cs="Arial"/>
          <w:lang w:val="es-ES_tradnl"/>
        </w:rPr>
      </w:pPr>
      <w:r w:rsidRPr="000539DF">
        <w:rPr>
          <w:rFonts w:ascii="Arial" w:hAnsi="Arial" w:cs="Arial"/>
          <w:lang w:val="es-ES_tradnl"/>
        </w:rPr>
        <w:t>Solicito al Señor Juez, declarar probada esta excepción, especialmente al encontrarse configurada una causal de exclusión</w:t>
      </w:r>
      <w:r w:rsidR="00BA3DC6" w:rsidRPr="000539DF">
        <w:rPr>
          <w:rFonts w:ascii="Arial" w:hAnsi="Arial" w:cs="Arial"/>
          <w:lang w:val="es-ES_tradnl"/>
        </w:rPr>
        <w:t xml:space="preserve"> y la imposibilidad de afectar la póliza por la falta de cobertura temporal,</w:t>
      </w:r>
      <w:r w:rsidRPr="000539DF">
        <w:rPr>
          <w:rFonts w:ascii="Arial" w:hAnsi="Arial" w:cs="Arial"/>
          <w:lang w:val="es-ES_tradnl"/>
        </w:rPr>
        <w:t xml:space="preserve"> </w:t>
      </w:r>
      <w:r w:rsidR="00BA3DC6" w:rsidRPr="000539DF">
        <w:rPr>
          <w:rFonts w:ascii="Arial" w:hAnsi="Arial" w:cs="Arial"/>
          <w:lang w:val="es-ES_tradnl"/>
        </w:rPr>
        <w:t xml:space="preserve">situaciones estas que fueron </w:t>
      </w:r>
      <w:r w:rsidRPr="000539DF">
        <w:rPr>
          <w:rFonts w:ascii="Arial" w:hAnsi="Arial" w:cs="Arial"/>
          <w:lang w:val="es-ES_tradnl"/>
        </w:rPr>
        <w:t>pactada</w:t>
      </w:r>
      <w:r w:rsidR="00BA3DC6" w:rsidRPr="000539DF">
        <w:rPr>
          <w:rFonts w:ascii="Arial" w:hAnsi="Arial" w:cs="Arial"/>
          <w:lang w:val="es-ES_tradnl"/>
        </w:rPr>
        <w:t>s</w:t>
      </w:r>
      <w:r w:rsidRPr="000539DF">
        <w:rPr>
          <w:rFonts w:ascii="Arial" w:hAnsi="Arial" w:cs="Arial"/>
          <w:lang w:val="es-ES_tradnl"/>
        </w:rPr>
        <w:t xml:space="preserve"> entre las partes</w:t>
      </w:r>
      <w:r w:rsidR="00BA3DC6" w:rsidRPr="000539DF">
        <w:rPr>
          <w:rFonts w:ascii="Arial" w:hAnsi="Arial" w:cs="Arial"/>
          <w:lang w:val="es-ES_tradnl"/>
        </w:rPr>
        <w:t>,</w:t>
      </w:r>
      <w:r w:rsidRPr="000539DF">
        <w:rPr>
          <w:rFonts w:ascii="Arial" w:hAnsi="Arial" w:cs="Arial"/>
          <w:lang w:val="es-ES_tradnl"/>
        </w:rPr>
        <w:t xml:space="preserve"> en e</w:t>
      </w:r>
      <w:r w:rsidR="00BA3DC6" w:rsidRPr="000539DF">
        <w:rPr>
          <w:rFonts w:ascii="Arial" w:hAnsi="Arial" w:cs="Arial"/>
          <w:lang w:val="es-ES_tradnl"/>
        </w:rPr>
        <w:t>l</w:t>
      </w:r>
      <w:r w:rsidRPr="000539DF">
        <w:rPr>
          <w:rFonts w:ascii="Arial" w:hAnsi="Arial" w:cs="Arial"/>
          <w:lang w:val="es-ES_tradnl"/>
        </w:rPr>
        <w:t xml:space="preserve"> contrato de seguro</w:t>
      </w:r>
      <w:r w:rsidR="00BA3DC6" w:rsidRPr="000539DF">
        <w:rPr>
          <w:rFonts w:ascii="Arial" w:hAnsi="Arial" w:cs="Arial"/>
          <w:lang w:val="es-ES_tradnl"/>
        </w:rPr>
        <w:t xml:space="preserve"> que ocupa al presente caso</w:t>
      </w:r>
      <w:r w:rsidRPr="000539DF">
        <w:rPr>
          <w:rFonts w:ascii="Arial" w:hAnsi="Arial" w:cs="Arial"/>
          <w:lang w:val="es-ES_tradnl"/>
        </w:rPr>
        <w:t>.</w:t>
      </w:r>
    </w:p>
    <w:p w14:paraId="4AA5FBFA" w14:textId="77777777" w:rsidR="007A0C61" w:rsidRPr="000539DF" w:rsidRDefault="007A0C61" w:rsidP="00625B0D">
      <w:pPr>
        <w:spacing w:line="312" w:lineRule="auto"/>
        <w:jc w:val="both"/>
        <w:rPr>
          <w:rFonts w:ascii="Arial" w:hAnsi="Arial" w:cs="Arial"/>
          <w:lang w:val="es-ES_tradnl"/>
        </w:rPr>
      </w:pPr>
    </w:p>
    <w:p w14:paraId="7975AC2D" w14:textId="41243D87" w:rsidR="002E3831" w:rsidRPr="00506EE2" w:rsidRDefault="002E3831" w:rsidP="00506EE2">
      <w:pPr>
        <w:pStyle w:val="Prrafodelista"/>
        <w:numPr>
          <w:ilvl w:val="3"/>
          <w:numId w:val="7"/>
        </w:numPr>
        <w:spacing w:after="200" w:line="312" w:lineRule="auto"/>
        <w:jc w:val="both"/>
        <w:rPr>
          <w:rFonts w:ascii="Arial" w:hAnsi="Arial" w:cs="Arial"/>
          <w:b/>
          <w:bCs/>
          <w:sz w:val="22"/>
          <w:szCs w:val="22"/>
          <w:lang w:val="es-ES_tradnl"/>
        </w:rPr>
      </w:pPr>
      <w:r w:rsidRPr="00CC6F9C">
        <w:rPr>
          <w:rFonts w:ascii="Arial" w:hAnsi="Arial" w:cs="Arial"/>
          <w:b/>
          <w:iCs/>
          <w:sz w:val="22"/>
          <w:szCs w:val="22"/>
        </w:rPr>
        <w:t>C</w:t>
      </w:r>
      <w:r w:rsidRPr="00CC6F9C">
        <w:rPr>
          <w:rFonts w:ascii="Arial" w:hAnsi="Arial" w:cs="Arial"/>
          <w:b/>
          <w:bCs/>
          <w:sz w:val="22"/>
          <w:szCs w:val="22"/>
          <w:lang w:val="es-ES_tradnl"/>
        </w:rPr>
        <w:t>ARÁCTER MERAMENTE INDEMNIZATORIO QUE REVISTEN LOS CONTRATOS DE SEGURO</w:t>
      </w:r>
    </w:p>
    <w:p w14:paraId="325B23D9" w14:textId="7A5AAAEA" w:rsidR="002E3831" w:rsidRPr="000539DF" w:rsidRDefault="002E3831" w:rsidP="00625B0D">
      <w:pPr>
        <w:spacing w:line="312" w:lineRule="auto"/>
        <w:jc w:val="both"/>
        <w:rPr>
          <w:rFonts w:ascii="Arial" w:hAnsi="Arial" w:cs="Arial"/>
          <w:lang w:val="es-ES_tradnl"/>
        </w:rPr>
      </w:pPr>
      <w:r w:rsidRPr="000539DF">
        <w:rPr>
          <w:rFonts w:ascii="Arial" w:hAnsi="Arial" w:cs="Arial"/>
          <w:lang w:val="es-ES_tradnl"/>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w:t>
      </w:r>
      <w:r w:rsidR="0053676B" w:rsidRPr="000539DF">
        <w:rPr>
          <w:rFonts w:ascii="Arial" w:hAnsi="Arial" w:cs="Arial"/>
          <w:lang w:val="es-ES_tradnl"/>
        </w:rPr>
        <w:t>Frente a ello</w:t>
      </w:r>
      <w:r w:rsidRPr="000539DF">
        <w:rPr>
          <w:rFonts w:ascii="Arial" w:hAnsi="Arial" w:cs="Arial"/>
          <w:lang w:val="es-ES_tradnl"/>
        </w:rPr>
        <w:t>, la Corte Suprema de Justicia, Sala de Casación Civil, respecto al carácter indemnizatorio del contrato de seguro, en sentencia del 22 de julio de 1999, expediente 5065, dispuso:</w:t>
      </w:r>
    </w:p>
    <w:p w14:paraId="48066801" w14:textId="77777777" w:rsidR="002E3831" w:rsidRPr="000539DF" w:rsidRDefault="002E3831" w:rsidP="00625B0D">
      <w:pPr>
        <w:spacing w:line="312" w:lineRule="auto"/>
        <w:jc w:val="both"/>
        <w:rPr>
          <w:rFonts w:ascii="Arial" w:hAnsi="Arial" w:cs="Arial"/>
          <w:lang w:val="es-ES_tradnl"/>
        </w:rPr>
      </w:pPr>
    </w:p>
    <w:p w14:paraId="6D7B0C14" w14:textId="77777777" w:rsidR="002E3831" w:rsidRPr="00BC071D" w:rsidRDefault="002E3831" w:rsidP="00625B0D">
      <w:pPr>
        <w:spacing w:line="312" w:lineRule="auto"/>
        <w:ind w:left="567" w:right="567"/>
        <w:jc w:val="both"/>
        <w:rPr>
          <w:rFonts w:ascii="Arial" w:hAnsi="Arial" w:cs="Arial"/>
          <w:i/>
          <w:iCs/>
          <w:sz w:val="20"/>
          <w:szCs w:val="20"/>
          <w:lang w:val="es-ES_tradnl"/>
        </w:rPr>
      </w:pPr>
      <w:r w:rsidRPr="00BC071D">
        <w:rPr>
          <w:rFonts w:ascii="Arial" w:hAnsi="Arial" w:cs="Arial"/>
          <w:i/>
          <w:iCs/>
          <w:sz w:val="20"/>
          <w:szCs w:val="20"/>
          <w:lang w:val="es-ES_tradnl"/>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p>
    <w:p w14:paraId="3C60E747" w14:textId="77777777" w:rsidR="002E3831" w:rsidRPr="000539DF" w:rsidRDefault="002E3831" w:rsidP="00625B0D">
      <w:pPr>
        <w:spacing w:line="312" w:lineRule="auto"/>
        <w:ind w:right="-94"/>
        <w:jc w:val="both"/>
        <w:rPr>
          <w:rFonts w:ascii="Arial" w:hAnsi="Arial" w:cs="Arial"/>
          <w:lang w:val="es-ES_tradnl"/>
        </w:rPr>
      </w:pPr>
    </w:p>
    <w:p w14:paraId="248B49B6" w14:textId="23D1D67A" w:rsidR="002E3831" w:rsidRPr="000539DF" w:rsidRDefault="002E3831" w:rsidP="00625B0D">
      <w:pPr>
        <w:spacing w:line="312" w:lineRule="auto"/>
        <w:ind w:right="-94"/>
        <w:jc w:val="both"/>
        <w:rPr>
          <w:rFonts w:ascii="Arial" w:hAnsi="Arial" w:cs="Arial"/>
          <w:iCs/>
          <w:lang w:val="es-ES_tradnl"/>
        </w:rPr>
      </w:pPr>
      <w:r w:rsidRPr="000539DF">
        <w:rPr>
          <w:rFonts w:ascii="Arial" w:hAnsi="Arial" w:cs="Arial"/>
          <w:lang w:val="es-ES_tradnl"/>
        </w:rPr>
        <w:t>En tal sentido, el artículo 1088 del Código de Comercio establece lo siguiente:</w:t>
      </w:r>
      <w:r w:rsidRPr="000539DF">
        <w:rPr>
          <w:rFonts w:ascii="Arial" w:hAnsi="Arial" w:cs="Arial"/>
          <w:b/>
          <w:bCs/>
          <w:i/>
          <w:iCs/>
          <w:lang w:val="es-ES_tradnl"/>
        </w:rPr>
        <w:t xml:space="preserve"> “Respecto del asegurado, los seguros de daños serán contratos de mera indemnización y jamás podrán constituir para él fuente de enriquecimiento.</w:t>
      </w:r>
      <w:r w:rsidRPr="000539DF">
        <w:rPr>
          <w:rFonts w:ascii="Arial" w:hAnsi="Arial" w:cs="Arial"/>
          <w:i/>
          <w:iCs/>
          <w:lang w:val="es-ES_tradnl"/>
        </w:rPr>
        <w:t xml:space="preserve"> La indemnización podrá comprender a la vez el daño emergente y el lucro cesante, pero éste deberá ser objeto de un acuerdo expreso” </w:t>
      </w:r>
      <w:r w:rsidRPr="000539DF">
        <w:rPr>
          <w:rFonts w:ascii="Arial" w:hAnsi="Arial" w:cs="Arial"/>
          <w:iCs/>
          <w:lang w:val="es-ES_tradnl"/>
        </w:rPr>
        <w:t>(Negrilla</w:t>
      </w:r>
      <w:r w:rsidR="00BC071D">
        <w:rPr>
          <w:rFonts w:ascii="Arial" w:hAnsi="Arial" w:cs="Arial"/>
          <w:iCs/>
          <w:lang w:val="es-ES_tradnl"/>
        </w:rPr>
        <w:t>s</w:t>
      </w:r>
      <w:r w:rsidRPr="000539DF">
        <w:rPr>
          <w:rFonts w:ascii="Arial" w:hAnsi="Arial" w:cs="Arial"/>
          <w:iCs/>
          <w:lang w:val="es-ES_tradnl"/>
        </w:rPr>
        <w:t xml:space="preserve"> fuera de texto</w:t>
      </w:r>
      <w:r w:rsidR="004E3625">
        <w:rPr>
          <w:rFonts w:ascii="Arial" w:hAnsi="Arial" w:cs="Arial"/>
          <w:iCs/>
          <w:lang w:val="es-ES_tradnl"/>
        </w:rPr>
        <w:t xml:space="preserve"> original</w:t>
      </w:r>
      <w:r w:rsidRPr="000539DF">
        <w:rPr>
          <w:rFonts w:ascii="Arial" w:hAnsi="Arial" w:cs="Arial"/>
          <w:iCs/>
          <w:lang w:val="es-ES_tradnl"/>
        </w:rPr>
        <w:t>).</w:t>
      </w:r>
    </w:p>
    <w:p w14:paraId="0E979B12" w14:textId="77777777" w:rsidR="002E3831" w:rsidRPr="000539DF" w:rsidRDefault="002E3831" w:rsidP="00625B0D">
      <w:pPr>
        <w:spacing w:line="312" w:lineRule="auto"/>
        <w:jc w:val="both"/>
        <w:rPr>
          <w:rFonts w:ascii="Arial" w:hAnsi="Arial" w:cs="Arial"/>
          <w:i/>
          <w:iCs/>
          <w:lang w:val="es-ES_tradnl"/>
        </w:rPr>
      </w:pPr>
    </w:p>
    <w:p w14:paraId="6924ADBF" w14:textId="074D5135" w:rsidR="002E3831" w:rsidRPr="000539DF" w:rsidRDefault="002E3831" w:rsidP="00625B0D">
      <w:pPr>
        <w:spacing w:line="312" w:lineRule="auto"/>
        <w:jc w:val="both"/>
        <w:rPr>
          <w:rFonts w:ascii="Arial" w:hAnsi="Arial" w:cs="Arial"/>
          <w:lang w:val="es-ES_tradnl"/>
        </w:rPr>
      </w:pPr>
      <w:r w:rsidRPr="000539DF">
        <w:rPr>
          <w:rFonts w:ascii="Arial" w:hAnsi="Arial" w:cs="Arial"/>
          <w:lang w:val="es-ES_tradnl"/>
        </w:rPr>
        <w:t>Así las cosas, no debe perderse de vista que las solicitudes deprecadas en el escrito de demanda por concepto de perjuicios inmateriales no son de recibo por cuanto su reconocimiento por parte de</w:t>
      </w:r>
      <w:r w:rsidR="00DC6B81" w:rsidRPr="000539DF">
        <w:rPr>
          <w:rFonts w:ascii="Arial" w:hAnsi="Arial" w:cs="Arial"/>
          <w:lang w:val="es-ES_tradnl"/>
        </w:rPr>
        <w:t xml:space="preserve">l </w:t>
      </w:r>
      <w:r w:rsidR="00CE3179">
        <w:rPr>
          <w:rFonts w:ascii="Arial" w:hAnsi="Arial" w:cs="Arial"/>
          <w:lang w:val="es-ES_tradnl"/>
        </w:rPr>
        <w:t>Cosmitet Ltda.</w:t>
      </w:r>
      <w:r w:rsidRPr="000539DF">
        <w:rPr>
          <w:rFonts w:ascii="Arial" w:hAnsi="Arial" w:cs="Arial"/>
          <w:lang w:val="es-ES_tradnl"/>
        </w:rPr>
        <w:t xml:space="preserve">, implicaría correlativamente una transgresión del principio indemnizatorio esencial del contrato de seguro. Lo anterior, puesto que se enriquecería la parte demandante recibiendo una </w:t>
      </w:r>
      <w:r w:rsidRPr="000539DF">
        <w:rPr>
          <w:rFonts w:ascii="Arial" w:hAnsi="Arial" w:cs="Arial"/>
          <w:lang w:val="es-ES_tradnl"/>
        </w:rPr>
        <w:lastRenderedPageBreak/>
        <w:t xml:space="preserve">indemnización por parte del ente </w:t>
      </w:r>
      <w:r w:rsidR="0083018E">
        <w:rPr>
          <w:rFonts w:ascii="Arial" w:hAnsi="Arial" w:cs="Arial"/>
          <w:lang w:val="es-ES_tradnl"/>
        </w:rPr>
        <w:t>hospitalario</w:t>
      </w:r>
      <w:r w:rsidRPr="000539DF">
        <w:rPr>
          <w:rFonts w:ascii="Arial" w:hAnsi="Arial" w:cs="Arial"/>
          <w:lang w:val="es-ES_tradnl"/>
        </w:rPr>
        <w:t xml:space="preserve"> que nada tuvo que ver con la configuración del daño que se reclama. Adicionalmente, no habría lugar al reconocimiento de estos conceptos, dado que, como se ha venido reiterando a lo largo del escrito, se configuró la culpa exclusiva de la víctima como causal de exoneración de la responsabilidad que se pretende predicar contra la entidad demandada. </w:t>
      </w:r>
    </w:p>
    <w:p w14:paraId="531B0975" w14:textId="77777777" w:rsidR="00A62A87" w:rsidRPr="000539DF" w:rsidRDefault="00A62A87" w:rsidP="00625B0D">
      <w:pPr>
        <w:spacing w:line="312" w:lineRule="auto"/>
        <w:jc w:val="both"/>
        <w:rPr>
          <w:rFonts w:ascii="Arial" w:hAnsi="Arial" w:cs="Arial"/>
          <w:lang w:val="es-ES_tradnl"/>
        </w:rPr>
      </w:pPr>
    </w:p>
    <w:p w14:paraId="3F2A58AC" w14:textId="77777777" w:rsidR="002E3831" w:rsidRPr="000539DF" w:rsidRDefault="002E3831" w:rsidP="00625B0D">
      <w:pPr>
        <w:spacing w:line="312" w:lineRule="auto"/>
        <w:jc w:val="both"/>
        <w:rPr>
          <w:rFonts w:ascii="Arial" w:hAnsi="Arial" w:cs="Arial"/>
          <w:b/>
          <w:bCs/>
        </w:rPr>
      </w:pPr>
      <w:r w:rsidRPr="000539DF">
        <w:rPr>
          <w:rFonts w:ascii="Arial" w:hAnsi="Arial" w:cs="Arial"/>
          <w:lang w:val="es-ES_tradnl"/>
        </w:rPr>
        <w:t xml:space="preserve">Conforme a ello, dado que los perjuicios solicitados en el </w:t>
      </w:r>
      <w:r w:rsidRPr="000539DF">
        <w:rPr>
          <w:rFonts w:ascii="Arial" w:hAnsi="Arial" w:cs="Arial"/>
          <w:i/>
          <w:lang w:val="es-ES_tradnl"/>
        </w:rPr>
        <w:t>petitum</w:t>
      </w:r>
      <w:r w:rsidRPr="000539DF">
        <w:rPr>
          <w:rFonts w:ascii="Arial" w:hAnsi="Arial" w:cs="Arial"/>
          <w:lang w:val="es-ES_tradnl"/>
        </w:rPr>
        <w:t xml:space="preserve">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y extracontractual del Estado, y eventualmente enriqueciéndola.</w:t>
      </w:r>
    </w:p>
    <w:p w14:paraId="638358AB" w14:textId="77777777" w:rsidR="00A62A87" w:rsidRPr="000539DF" w:rsidRDefault="00A62A87" w:rsidP="00625B0D">
      <w:pPr>
        <w:spacing w:line="312" w:lineRule="auto"/>
        <w:jc w:val="both"/>
        <w:rPr>
          <w:rFonts w:ascii="Arial" w:hAnsi="Arial" w:cs="Arial"/>
          <w:lang w:val="es-ES_tradnl"/>
        </w:rPr>
      </w:pPr>
    </w:p>
    <w:p w14:paraId="5698819E" w14:textId="4F46A060" w:rsidR="002E3831" w:rsidRPr="000539DF" w:rsidRDefault="002E3831" w:rsidP="00625B0D">
      <w:pPr>
        <w:spacing w:line="312" w:lineRule="auto"/>
        <w:jc w:val="both"/>
        <w:rPr>
          <w:rFonts w:ascii="Arial" w:hAnsi="Arial" w:cs="Arial"/>
          <w:lang w:val="es-ES_tradnl"/>
        </w:rPr>
      </w:pPr>
      <w:r w:rsidRPr="000539DF">
        <w:rPr>
          <w:rFonts w:ascii="Arial" w:hAnsi="Arial" w:cs="Arial"/>
          <w:lang w:val="es-ES_tradnl"/>
        </w:rPr>
        <w:t>En conclusión, no puede perderse de vista que el contrato de seguro no puede ser fuente de enriquecimiento y que el mismo atiende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enriquecimiento sin justa causa en cabeza del extremo activo.</w:t>
      </w:r>
    </w:p>
    <w:p w14:paraId="72FDA205" w14:textId="77777777" w:rsidR="006035B9" w:rsidRPr="000539DF" w:rsidRDefault="006035B9" w:rsidP="00625B0D">
      <w:pPr>
        <w:spacing w:line="312" w:lineRule="auto"/>
        <w:jc w:val="both"/>
        <w:rPr>
          <w:rFonts w:ascii="Arial" w:hAnsi="Arial" w:cs="Arial"/>
        </w:rPr>
      </w:pPr>
    </w:p>
    <w:p w14:paraId="33B18103" w14:textId="77777777" w:rsidR="002E3831" w:rsidRPr="000539DF" w:rsidRDefault="002E3831" w:rsidP="00625B0D">
      <w:pPr>
        <w:spacing w:line="312" w:lineRule="auto"/>
        <w:jc w:val="both"/>
        <w:rPr>
          <w:rFonts w:ascii="Arial" w:hAnsi="Arial" w:cs="Arial"/>
        </w:rPr>
      </w:pPr>
      <w:r w:rsidRPr="000539DF">
        <w:rPr>
          <w:rFonts w:ascii="Arial" w:hAnsi="Arial" w:cs="Arial"/>
        </w:rPr>
        <w:t>En los anteriores términos ruego declarar probada esta excepción.</w:t>
      </w:r>
    </w:p>
    <w:p w14:paraId="534CFF77" w14:textId="6E3B0F2A" w:rsidR="002E3831" w:rsidRPr="000539DF" w:rsidRDefault="002E3831" w:rsidP="00625B0D">
      <w:pPr>
        <w:spacing w:line="312" w:lineRule="auto"/>
        <w:jc w:val="both"/>
        <w:rPr>
          <w:rFonts w:ascii="Arial" w:hAnsi="Arial" w:cs="Arial"/>
          <w:bCs/>
        </w:rPr>
      </w:pPr>
    </w:p>
    <w:p w14:paraId="4BF14748" w14:textId="3BCF2FDE" w:rsidR="002E3831" w:rsidRPr="00F315CC" w:rsidRDefault="002E3831" w:rsidP="00625B0D">
      <w:pPr>
        <w:pStyle w:val="Prrafodelista"/>
        <w:numPr>
          <w:ilvl w:val="3"/>
          <w:numId w:val="7"/>
        </w:numPr>
        <w:spacing w:after="200" w:line="312" w:lineRule="auto"/>
        <w:jc w:val="both"/>
        <w:rPr>
          <w:rFonts w:ascii="Arial" w:hAnsi="Arial" w:cs="Arial"/>
          <w:sz w:val="22"/>
          <w:szCs w:val="22"/>
        </w:rPr>
      </w:pPr>
      <w:r w:rsidRPr="00F315CC">
        <w:rPr>
          <w:rFonts w:ascii="Arial" w:hAnsi="Arial" w:cs="Arial"/>
          <w:b/>
          <w:sz w:val="22"/>
          <w:szCs w:val="22"/>
        </w:rPr>
        <w:t>DISPONIBILIDAD DEL VALOR ASEGURADO</w:t>
      </w:r>
    </w:p>
    <w:p w14:paraId="024860D7" w14:textId="5B62B489" w:rsidR="002E3831" w:rsidRPr="000539DF" w:rsidRDefault="002E3831" w:rsidP="00625B0D">
      <w:pPr>
        <w:spacing w:line="312" w:lineRule="auto"/>
        <w:jc w:val="both"/>
        <w:rPr>
          <w:rFonts w:ascii="Arial" w:hAnsi="Arial" w:cs="Arial"/>
        </w:rPr>
      </w:pPr>
      <w:r w:rsidRPr="000539DF">
        <w:rPr>
          <w:rFonts w:ascii="Arial" w:hAnsi="Arial" w:cs="Arial"/>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  </w:t>
      </w:r>
    </w:p>
    <w:p w14:paraId="58A5C578" w14:textId="77777777" w:rsidR="002E3831" w:rsidRPr="000539DF" w:rsidRDefault="002E3831" w:rsidP="00625B0D">
      <w:pPr>
        <w:spacing w:line="312" w:lineRule="auto"/>
        <w:jc w:val="both"/>
        <w:rPr>
          <w:rFonts w:ascii="Arial" w:hAnsi="Arial" w:cs="Arial"/>
        </w:rPr>
      </w:pPr>
    </w:p>
    <w:p w14:paraId="2DB7B6C1" w14:textId="77777777" w:rsidR="002E3831" w:rsidRDefault="002E3831" w:rsidP="00625B0D">
      <w:pPr>
        <w:spacing w:line="312" w:lineRule="auto"/>
        <w:jc w:val="both"/>
        <w:rPr>
          <w:rFonts w:ascii="Arial" w:hAnsi="Arial" w:cs="Arial"/>
        </w:rPr>
      </w:pPr>
      <w:r w:rsidRPr="000539DF">
        <w:rPr>
          <w:rFonts w:ascii="Arial" w:hAnsi="Arial" w:cs="Arial"/>
        </w:rPr>
        <w:t xml:space="preserve">En los anteriores términos, solicito respetuosamente al señor Juez, declarar probada esta excepción. </w:t>
      </w:r>
    </w:p>
    <w:p w14:paraId="4ED50123" w14:textId="77777777" w:rsidR="001538B6" w:rsidRPr="000539DF" w:rsidRDefault="001538B6" w:rsidP="00625B0D">
      <w:pPr>
        <w:spacing w:line="312" w:lineRule="auto"/>
        <w:jc w:val="both"/>
        <w:rPr>
          <w:rFonts w:ascii="Arial" w:hAnsi="Arial" w:cs="Arial"/>
        </w:rPr>
      </w:pPr>
    </w:p>
    <w:p w14:paraId="3F3455C0" w14:textId="166C1BE9" w:rsidR="00E151E2" w:rsidRPr="00F315CC" w:rsidRDefault="00E151E2" w:rsidP="00625B0D">
      <w:pPr>
        <w:pStyle w:val="Prrafodelista"/>
        <w:numPr>
          <w:ilvl w:val="3"/>
          <w:numId w:val="7"/>
        </w:numPr>
        <w:adjustRightInd w:val="0"/>
        <w:spacing w:line="312" w:lineRule="auto"/>
        <w:jc w:val="both"/>
        <w:rPr>
          <w:rFonts w:ascii="Arial" w:hAnsi="Arial" w:cs="Arial"/>
          <w:b/>
          <w:bCs/>
          <w:sz w:val="22"/>
          <w:szCs w:val="22"/>
        </w:rPr>
      </w:pPr>
      <w:r w:rsidRPr="00F315CC">
        <w:rPr>
          <w:rFonts w:ascii="Arial" w:hAnsi="Arial" w:cs="Arial"/>
          <w:b/>
          <w:bCs/>
          <w:sz w:val="22"/>
          <w:szCs w:val="22"/>
        </w:rPr>
        <w:t>SUBROGACIÓN</w:t>
      </w:r>
    </w:p>
    <w:p w14:paraId="0FA516A5" w14:textId="77777777" w:rsidR="0080193E" w:rsidRDefault="0080193E" w:rsidP="00625B0D">
      <w:pPr>
        <w:adjustRightInd w:val="0"/>
        <w:spacing w:line="312" w:lineRule="auto"/>
        <w:jc w:val="both"/>
        <w:rPr>
          <w:rFonts w:ascii="Arial" w:hAnsi="Arial" w:cs="Arial"/>
        </w:rPr>
      </w:pPr>
    </w:p>
    <w:p w14:paraId="534F8290" w14:textId="02741AAB" w:rsidR="00E151E2" w:rsidRDefault="00E151E2" w:rsidP="00625B0D">
      <w:pPr>
        <w:adjustRightInd w:val="0"/>
        <w:spacing w:line="312" w:lineRule="auto"/>
        <w:jc w:val="both"/>
        <w:rPr>
          <w:rFonts w:ascii="Arial" w:hAnsi="Arial" w:cs="Arial"/>
        </w:rPr>
      </w:pPr>
      <w:r w:rsidRPr="000539DF">
        <w:rPr>
          <w:rFonts w:ascii="Arial" w:hAnsi="Arial" w:cs="Arial"/>
        </w:rPr>
        <w:t>Sin perjuicio de lo expuesto, debe tenerse en cuenta que en el evento</w:t>
      </w:r>
      <w:r w:rsidR="001538B6">
        <w:rPr>
          <w:rFonts w:ascii="Arial" w:hAnsi="Arial" w:cs="Arial"/>
        </w:rPr>
        <w:t xml:space="preserve"> en</w:t>
      </w:r>
      <w:r w:rsidRPr="000539DF">
        <w:rPr>
          <w:rFonts w:ascii="Arial" w:hAnsi="Arial" w:cs="Arial"/>
        </w:rPr>
        <w:t xml:space="preserve"> que</w:t>
      </w:r>
      <w:r w:rsidR="00B34957">
        <w:rPr>
          <w:rFonts w:ascii="Arial" w:hAnsi="Arial" w:cs="Arial"/>
        </w:rPr>
        <w:t xml:space="preserve"> la</w:t>
      </w:r>
      <w:r w:rsidRPr="000539DF">
        <w:rPr>
          <w:rFonts w:ascii="Arial" w:hAnsi="Arial" w:cs="Arial"/>
        </w:rPr>
        <w:t xml:space="preserve"> </w:t>
      </w:r>
      <w:r w:rsidR="00B34957" w:rsidRPr="000539DF">
        <w:rPr>
          <w:rFonts w:ascii="Arial" w:hAnsi="Arial" w:cs="Arial"/>
        </w:rPr>
        <w:t xml:space="preserve">Aseguradora Solidaria </w:t>
      </w:r>
      <w:r w:rsidR="00B34957">
        <w:rPr>
          <w:rFonts w:ascii="Arial" w:hAnsi="Arial" w:cs="Arial"/>
        </w:rPr>
        <w:t>d</w:t>
      </w:r>
      <w:r w:rsidR="00B34957" w:rsidRPr="000539DF">
        <w:rPr>
          <w:rFonts w:ascii="Arial" w:hAnsi="Arial" w:cs="Arial"/>
        </w:rPr>
        <w:t>e Colombia</w:t>
      </w:r>
      <w:r w:rsidRPr="000539DF">
        <w:rPr>
          <w:rFonts w:ascii="Arial" w:hAnsi="Arial" w:cs="Arial"/>
        </w:rPr>
        <w:t xml:space="preserve"> E.C. realice algún pago en virtud de un amparo de la póliza, la compañía tiene derecho a subrogar hasta la concurrencia de la suma indemnizada, en todos los derechos y acciones del asegurado contra las personas responsables del siniestro. Lo anterior, en virtud del condicionado general de la póliza y en concordancia con el artículo 1096 del C</w:t>
      </w:r>
      <w:r w:rsidR="00B61F15" w:rsidRPr="000539DF">
        <w:rPr>
          <w:rFonts w:ascii="Arial" w:hAnsi="Arial" w:cs="Arial"/>
        </w:rPr>
        <w:t xml:space="preserve">ódigo de </w:t>
      </w:r>
      <w:r w:rsidRPr="000539DF">
        <w:rPr>
          <w:rFonts w:ascii="Arial" w:hAnsi="Arial" w:cs="Arial"/>
        </w:rPr>
        <w:t>Co</w:t>
      </w:r>
      <w:r w:rsidR="00B61F15" w:rsidRPr="000539DF">
        <w:rPr>
          <w:rFonts w:ascii="Arial" w:hAnsi="Arial" w:cs="Arial"/>
        </w:rPr>
        <w:t>mercio</w:t>
      </w:r>
      <w:r w:rsidRPr="000539DF">
        <w:rPr>
          <w:rFonts w:ascii="Arial" w:hAnsi="Arial" w:cs="Arial"/>
        </w:rPr>
        <w:t>.</w:t>
      </w:r>
    </w:p>
    <w:p w14:paraId="669B8198" w14:textId="77777777" w:rsidR="006D768B" w:rsidRPr="000539DF" w:rsidRDefault="006D768B" w:rsidP="00625B0D">
      <w:pPr>
        <w:adjustRightInd w:val="0"/>
        <w:spacing w:line="312" w:lineRule="auto"/>
        <w:jc w:val="both"/>
        <w:rPr>
          <w:rFonts w:ascii="Arial" w:hAnsi="Arial" w:cs="Arial"/>
        </w:rPr>
      </w:pPr>
    </w:p>
    <w:p w14:paraId="7BEAC8C1" w14:textId="4C777F54" w:rsidR="002E3831" w:rsidRPr="00F315CC" w:rsidRDefault="002E3831" w:rsidP="00625B0D">
      <w:pPr>
        <w:pStyle w:val="Prrafodelista"/>
        <w:numPr>
          <w:ilvl w:val="3"/>
          <w:numId w:val="7"/>
        </w:numPr>
        <w:adjustRightInd w:val="0"/>
        <w:spacing w:line="312" w:lineRule="auto"/>
        <w:jc w:val="both"/>
        <w:rPr>
          <w:rFonts w:ascii="Arial" w:hAnsi="Arial" w:cs="Arial"/>
          <w:sz w:val="22"/>
          <w:szCs w:val="22"/>
        </w:rPr>
      </w:pPr>
      <w:r w:rsidRPr="00F315CC">
        <w:rPr>
          <w:rFonts w:ascii="Arial" w:hAnsi="Arial" w:cs="Arial"/>
          <w:b/>
          <w:bCs/>
          <w:sz w:val="22"/>
          <w:szCs w:val="22"/>
        </w:rPr>
        <w:t xml:space="preserve">PAGO POR REEMBOLSO </w:t>
      </w:r>
    </w:p>
    <w:p w14:paraId="1AF9403B" w14:textId="77777777" w:rsidR="006D768B" w:rsidRDefault="006D768B" w:rsidP="00625B0D">
      <w:pPr>
        <w:spacing w:line="312" w:lineRule="auto"/>
        <w:jc w:val="both"/>
        <w:rPr>
          <w:rFonts w:ascii="Arial" w:hAnsi="Arial" w:cs="Arial"/>
          <w:bCs/>
        </w:rPr>
      </w:pPr>
    </w:p>
    <w:p w14:paraId="79247F42" w14:textId="3A95596C" w:rsidR="002E3831" w:rsidRDefault="002E3831" w:rsidP="00625B0D">
      <w:pPr>
        <w:spacing w:line="312" w:lineRule="auto"/>
        <w:jc w:val="both"/>
        <w:rPr>
          <w:rFonts w:ascii="Arial" w:hAnsi="Arial" w:cs="Arial"/>
          <w:bCs/>
        </w:rPr>
      </w:pPr>
      <w:r w:rsidRPr="000539DF">
        <w:rPr>
          <w:rFonts w:ascii="Arial" w:hAnsi="Arial" w:cs="Arial"/>
          <w:bCs/>
        </w:rPr>
        <w:t xml:space="preserve">Sin perjuicio de reconocimiento de responsabilidad por parte de nuestro asegurado, en el remoto e hipotético caso en que se produzca una sentencia condenatoria y se decida afectar el contrato de seguro, la compañía aseguradora solo estaría en la obligación de responder bajo la figura del </w:t>
      </w:r>
      <w:r w:rsidRPr="000539DF">
        <w:rPr>
          <w:rFonts w:ascii="Arial" w:hAnsi="Arial" w:cs="Arial"/>
          <w:bCs/>
        </w:rPr>
        <w:lastRenderedPageBreak/>
        <w:t xml:space="preserve">reembolso, teniendo en cuenta que </w:t>
      </w:r>
      <w:r w:rsidR="009132D6" w:rsidRPr="00A5701B">
        <w:rPr>
          <w:rFonts w:ascii="Arial" w:hAnsi="Arial" w:cs="Arial"/>
          <w:lang w:val="es-ES_tradnl"/>
        </w:rPr>
        <w:t>Cosmitet Ltda</w:t>
      </w:r>
      <w:r w:rsidR="009132D6">
        <w:rPr>
          <w:rFonts w:ascii="Arial" w:hAnsi="Arial" w:cs="Arial"/>
          <w:lang w:val="es-ES_tradnl"/>
        </w:rPr>
        <w:t>.</w:t>
      </w:r>
      <w:r w:rsidR="00A5701B" w:rsidRPr="00A5701B">
        <w:rPr>
          <w:rFonts w:ascii="Arial" w:hAnsi="Arial" w:cs="Arial"/>
          <w:lang w:val="es-ES_tradnl"/>
        </w:rPr>
        <w:t>, es la tomadora de la Póliza</w:t>
      </w:r>
      <w:r w:rsidR="00B921FD" w:rsidRPr="000539DF">
        <w:rPr>
          <w:rFonts w:ascii="Arial" w:hAnsi="Arial" w:cs="Arial"/>
          <w:lang w:val="es-ES_tradnl"/>
        </w:rPr>
        <w:t>.</w:t>
      </w:r>
      <w:r w:rsidRPr="000539DF">
        <w:rPr>
          <w:rFonts w:ascii="Arial" w:hAnsi="Arial" w:cs="Arial"/>
          <w:bCs/>
        </w:rPr>
        <w:t xml:space="preserve"> Por tal motivo, una vez el asegurado, proceda con el pago a los demandantes, de allí se desprendería la obligación de la compañía de reembolsarle lo pagado, atendiendo las particularidades de la póliza, en especial, el límite asegurado.</w:t>
      </w:r>
    </w:p>
    <w:p w14:paraId="269D274C" w14:textId="77777777" w:rsidR="006C6493" w:rsidRDefault="006C6493" w:rsidP="00625B0D">
      <w:pPr>
        <w:pStyle w:val="Textoindependiente"/>
        <w:widowControl/>
        <w:tabs>
          <w:tab w:val="left" w:pos="2268"/>
        </w:tabs>
        <w:autoSpaceDE/>
        <w:autoSpaceDN/>
        <w:spacing w:line="312" w:lineRule="auto"/>
        <w:jc w:val="both"/>
        <w:rPr>
          <w:rFonts w:ascii="Arial" w:hAnsi="Arial" w:cs="Arial"/>
          <w:b/>
          <w:sz w:val="22"/>
          <w:szCs w:val="22"/>
        </w:rPr>
      </w:pPr>
    </w:p>
    <w:p w14:paraId="22BCFE3B" w14:textId="1F58B8E4" w:rsidR="006C6493" w:rsidRPr="00BF61EA" w:rsidRDefault="000479D9" w:rsidP="00625B0D">
      <w:pPr>
        <w:pStyle w:val="Textoindependiente"/>
        <w:widowControl/>
        <w:numPr>
          <w:ilvl w:val="3"/>
          <w:numId w:val="7"/>
        </w:numPr>
        <w:tabs>
          <w:tab w:val="left" w:pos="2268"/>
        </w:tabs>
        <w:autoSpaceDE/>
        <w:autoSpaceDN/>
        <w:spacing w:line="312" w:lineRule="auto"/>
        <w:jc w:val="both"/>
        <w:rPr>
          <w:rFonts w:ascii="Arial" w:hAnsi="Arial" w:cs="Arial"/>
          <w:bCs/>
          <w:sz w:val="22"/>
          <w:szCs w:val="22"/>
        </w:rPr>
      </w:pPr>
      <w:r>
        <w:rPr>
          <w:rFonts w:ascii="Arial" w:hAnsi="Arial" w:cs="Arial"/>
          <w:b/>
          <w:sz w:val="22"/>
          <w:szCs w:val="22"/>
        </w:rPr>
        <w:t>EN CUALQUIER CASO</w:t>
      </w:r>
      <w:r w:rsidR="00BA6B99">
        <w:rPr>
          <w:rFonts w:ascii="Arial" w:hAnsi="Arial" w:cs="Arial"/>
          <w:b/>
          <w:sz w:val="22"/>
          <w:szCs w:val="22"/>
        </w:rPr>
        <w:t>,</w:t>
      </w:r>
      <w:r>
        <w:rPr>
          <w:rFonts w:ascii="Arial" w:hAnsi="Arial" w:cs="Arial"/>
          <w:b/>
          <w:sz w:val="22"/>
          <w:szCs w:val="22"/>
        </w:rPr>
        <w:t xml:space="preserve"> </w:t>
      </w:r>
      <w:r w:rsidR="006C6493" w:rsidRPr="00BF61EA">
        <w:rPr>
          <w:rFonts w:ascii="Arial" w:hAnsi="Arial" w:cs="Arial"/>
          <w:b/>
          <w:sz w:val="22"/>
          <w:szCs w:val="22"/>
        </w:rPr>
        <w:t>EL PERJUICIO POR PÉRDIDA DE OPORTUNIDAD</w:t>
      </w:r>
      <w:r w:rsidR="006C6493" w:rsidRPr="00BF61EA">
        <w:rPr>
          <w:rFonts w:ascii="Arial" w:hAnsi="Arial" w:cs="Arial"/>
          <w:bCs/>
          <w:sz w:val="22"/>
          <w:szCs w:val="22"/>
        </w:rPr>
        <w:t xml:space="preserve"> </w:t>
      </w:r>
      <w:r w:rsidRPr="000479D9">
        <w:rPr>
          <w:rFonts w:ascii="Arial" w:hAnsi="Arial" w:cs="Arial"/>
          <w:b/>
          <w:sz w:val="22"/>
          <w:szCs w:val="22"/>
        </w:rPr>
        <w:t>NO ES UN RIESGO ASEGURADO</w:t>
      </w:r>
    </w:p>
    <w:p w14:paraId="4771E6DD" w14:textId="77777777" w:rsidR="006C6493" w:rsidRDefault="006C6493" w:rsidP="00625B0D">
      <w:pPr>
        <w:pStyle w:val="Textoindependiente"/>
        <w:widowControl/>
        <w:tabs>
          <w:tab w:val="left" w:pos="2268"/>
        </w:tabs>
        <w:autoSpaceDE/>
        <w:autoSpaceDN/>
        <w:spacing w:line="312" w:lineRule="auto"/>
        <w:jc w:val="both"/>
        <w:rPr>
          <w:rFonts w:ascii="Arial" w:hAnsi="Arial" w:cs="Arial"/>
          <w:bCs/>
          <w:sz w:val="22"/>
          <w:szCs w:val="22"/>
        </w:rPr>
      </w:pPr>
    </w:p>
    <w:p w14:paraId="2EEF3C2E" w14:textId="5FAC3B83" w:rsidR="00BA6B99" w:rsidRDefault="00BA6B99" w:rsidP="00625B0D">
      <w:pPr>
        <w:pStyle w:val="Textoindependiente"/>
        <w:widowControl/>
        <w:tabs>
          <w:tab w:val="left" w:pos="2268"/>
        </w:tabs>
        <w:autoSpaceDE/>
        <w:autoSpaceDN/>
        <w:spacing w:line="312" w:lineRule="auto"/>
        <w:jc w:val="both"/>
        <w:rPr>
          <w:rFonts w:ascii="Arial" w:hAnsi="Arial" w:cs="Arial"/>
          <w:bCs/>
          <w:sz w:val="22"/>
          <w:szCs w:val="22"/>
        </w:rPr>
      </w:pPr>
      <w:r w:rsidRPr="00BA6B99">
        <w:rPr>
          <w:rFonts w:ascii="Arial" w:hAnsi="Arial" w:cs="Arial"/>
          <w:bCs/>
          <w:sz w:val="22"/>
          <w:szCs w:val="22"/>
        </w:rPr>
        <w:t>Sin perjuicio de reconocimiento de responsabilidad por parte de nuestr</w:t>
      </w:r>
      <w:r>
        <w:rPr>
          <w:rFonts w:ascii="Arial" w:hAnsi="Arial" w:cs="Arial"/>
          <w:bCs/>
          <w:sz w:val="22"/>
          <w:szCs w:val="22"/>
        </w:rPr>
        <w:t>a</w:t>
      </w:r>
      <w:r w:rsidRPr="00BA6B99">
        <w:rPr>
          <w:rFonts w:ascii="Arial" w:hAnsi="Arial" w:cs="Arial"/>
          <w:bCs/>
          <w:sz w:val="22"/>
          <w:szCs w:val="22"/>
        </w:rPr>
        <w:t xml:space="preserve"> asegurad</w:t>
      </w:r>
      <w:r>
        <w:rPr>
          <w:rFonts w:ascii="Arial" w:hAnsi="Arial" w:cs="Arial"/>
          <w:bCs/>
          <w:sz w:val="22"/>
          <w:szCs w:val="22"/>
        </w:rPr>
        <w:t>a</w:t>
      </w:r>
      <w:r w:rsidRPr="00BA6B99">
        <w:rPr>
          <w:rFonts w:ascii="Arial" w:hAnsi="Arial" w:cs="Arial"/>
          <w:bCs/>
          <w:sz w:val="22"/>
          <w:szCs w:val="22"/>
        </w:rPr>
        <w:t>, en el remoto e hipotético caso en que se produzca una sentencia condenatoria</w:t>
      </w:r>
      <w:r>
        <w:rPr>
          <w:rFonts w:ascii="Arial" w:hAnsi="Arial" w:cs="Arial"/>
          <w:bCs/>
          <w:sz w:val="22"/>
          <w:szCs w:val="22"/>
        </w:rPr>
        <w:t xml:space="preserve"> dentro de la cual se incluya algún valor de indemnización</w:t>
      </w:r>
      <w:r w:rsidRPr="00BA6B99">
        <w:rPr>
          <w:rFonts w:ascii="Arial" w:hAnsi="Arial" w:cs="Arial"/>
          <w:bCs/>
          <w:sz w:val="22"/>
          <w:szCs w:val="22"/>
        </w:rPr>
        <w:t xml:space="preserve"> </w:t>
      </w:r>
      <w:r>
        <w:rPr>
          <w:rFonts w:ascii="Arial" w:hAnsi="Arial" w:cs="Arial"/>
          <w:bCs/>
          <w:sz w:val="22"/>
          <w:szCs w:val="22"/>
        </w:rPr>
        <w:t xml:space="preserve">relacionado con la por pérdida de oportunidad, el despacho deberá tener en cuenta que este es un riesgo que no se encuentra asegurado por la </w:t>
      </w:r>
      <w:r w:rsidRPr="00DC09B5">
        <w:rPr>
          <w:rFonts w:ascii="Arial" w:hAnsi="Arial" w:cs="Arial"/>
          <w:b/>
          <w:sz w:val="22"/>
          <w:szCs w:val="22"/>
        </w:rPr>
        <w:t>Póliza de Seguro de Responsabilidad Civil Clínicas y Centros Médicos No. 475-88-994000000042</w:t>
      </w:r>
      <w:r w:rsidR="000413D3">
        <w:rPr>
          <w:rFonts w:ascii="Arial" w:hAnsi="Arial" w:cs="Arial"/>
          <w:bCs/>
          <w:sz w:val="22"/>
          <w:szCs w:val="22"/>
        </w:rPr>
        <w:t xml:space="preserve">, pues la finalidad de esta era prestar cobertura a los </w:t>
      </w:r>
      <w:r w:rsidR="00254363">
        <w:rPr>
          <w:rFonts w:ascii="Arial" w:hAnsi="Arial" w:cs="Arial"/>
          <w:bCs/>
          <w:sz w:val="22"/>
          <w:szCs w:val="22"/>
        </w:rPr>
        <w:t xml:space="preserve">siguientes </w:t>
      </w:r>
      <w:r w:rsidR="000413D3">
        <w:rPr>
          <w:rFonts w:ascii="Arial" w:hAnsi="Arial" w:cs="Arial"/>
          <w:bCs/>
          <w:sz w:val="22"/>
          <w:szCs w:val="22"/>
        </w:rPr>
        <w:t>amparos:</w:t>
      </w:r>
    </w:p>
    <w:p w14:paraId="32FAC1A6" w14:textId="77777777" w:rsidR="000413D3" w:rsidRDefault="000413D3" w:rsidP="00625B0D">
      <w:pPr>
        <w:pStyle w:val="Textoindependiente"/>
        <w:widowControl/>
        <w:tabs>
          <w:tab w:val="left" w:pos="2268"/>
        </w:tabs>
        <w:autoSpaceDE/>
        <w:autoSpaceDN/>
        <w:spacing w:line="312" w:lineRule="auto"/>
        <w:jc w:val="both"/>
        <w:rPr>
          <w:rFonts w:ascii="Arial" w:hAnsi="Arial" w:cs="Arial"/>
          <w:bCs/>
          <w:sz w:val="22"/>
          <w:szCs w:val="22"/>
        </w:rPr>
      </w:pPr>
    </w:p>
    <w:p w14:paraId="37823AF6" w14:textId="69DD1043" w:rsidR="000413D3" w:rsidRDefault="000413D3" w:rsidP="00625B0D">
      <w:pPr>
        <w:pStyle w:val="Textoindependiente"/>
        <w:widowControl/>
        <w:tabs>
          <w:tab w:val="left" w:pos="2268"/>
        </w:tabs>
        <w:autoSpaceDE/>
        <w:autoSpaceDN/>
        <w:spacing w:line="312" w:lineRule="auto"/>
        <w:jc w:val="center"/>
        <w:rPr>
          <w:rFonts w:ascii="Arial" w:hAnsi="Arial" w:cs="Arial"/>
          <w:bCs/>
          <w:sz w:val="22"/>
          <w:szCs w:val="22"/>
        </w:rPr>
      </w:pPr>
      <w:r w:rsidRPr="000413D3">
        <w:rPr>
          <w:rFonts w:ascii="Arial" w:hAnsi="Arial" w:cs="Arial"/>
          <w:bCs/>
          <w:noProof/>
          <w:sz w:val="22"/>
          <w:szCs w:val="22"/>
          <w:lang w:val="es-CO" w:eastAsia="es-CO"/>
        </w:rPr>
        <w:drawing>
          <wp:inline distT="0" distB="0" distL="0" distR="0" wp14:anchorId="60C5C4E3" wp14:editId="232958EC">
            <wp:extent cx="4316095" cy="741323"/>
            <wp:effectExtent l="0" t="0" r="0" b="1905"/>
            <wp:docPr id="857498778"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498778" name="Imagen 1" descr="Texto&#10;&#10;El contenido generado por IA puede ser incorrecto."/>
                    <pic:cNvPicPr/>
                  </pic:nvPicPr>
                  <pic:blipFill>
                    <a:blip r:embed="rId9"/>
                    <a:stretch>
                      <a:fillRect/>
                    </a:stretch>
                  </pic:blipFill>
                  <pic:spPr>
                    <a:xfrm>
                      <a:off x="0" y="0"/>
                      <a:ext cx="4352713" cy="747612"/>
                    </a:xfrm>
                    <a:prstGeom prst="rect">
                      <a:avLst/>
                    </a:prstGeom>
                  </pic:spPr>
                </pic:pic>
              </a:graphicData>
            </a:graphic>
          </wp:inline>
        </w:drawing>
      </w:r>
    </w:p>
    <w:p w14:paraId="20F6DD4A" w14:textId="77777777" w:rsidR="00BA6B99" w:rsidRPr="00BA6B99" w:rsidRDefault="00BA6B99" w:rsidP="00625B0D">
      <w:pPr>
        <w:pStyle w:val="Textoindependiente"/>
        <w:widowControl/>
        <w:tabs>
          <w:tab w:val="left" w:pos="2268"/>
        </w:tabs>
        <w:autoSpaceDE/>
        <w:autoSpaceDN/>
        <w:spacing w:line="312" w:lineRule="auto"/>
        <w:jc w:val="both"/>
        <w:rPr>
          <w:rFonts w:ascii="Arial" w:hAnsi="Arial" w:cs="Arial"/>
          <w:bCs/>
          <w:sz w:val="22"/>
          <w:szCs w:val="22"/>
        </w:rPr>
      </w:pPr>
    </w:p>
    <w:p w14:paraId="36DBA105" w14:textId="6B4FB0DB" w:rsidR="006C6493" w:rsidRDefault="006C6493" w:rsidP="00625B0D">
      <w:pPr>
        <w:pStyle w:val="Textoindependiente"/>
        <w:widowControl/>
        <w:tabs>
          <w:tab w:val="left" w:pos="2268"/>
        </w:tabs>
        <w:autoSpaceDE/>
        <w:autoSpaceDN/>
        <w:spacing w:line="312" w:lineRule="auto"/>
        <w:jc w:val="both"/>
        <w:rPr>
          <w:rFonts w:ascii="Arial" w:hAnsi="Arial" w:cs="Arial"/>
          <w:bCs/>
          <w:sz w:val="22"/>
          <w:szCs w:val="22"/>
        </w:rPr>
      </w:pPr>
      <w:r w:rsidRPr="00BA6B99">
        <w:rPr>
          <w:rFonts w:ascii="Arial" w:hAnsi="Arial" w:cs="Arial"/>
          <w:bCs/>
          <w:sz w:val="22"/>
          <w:szCs w:val="22"/>
        </w:rPr>
        <w:t xml:space="preserve">Sobre el particular, </w:t>
      </w:r>
      <w:r w:rsidR="000413D3">
        <w:rPr>
          <w:rFonts w:ascii="Arial" w:hAnsi="Arial" w:cs="Arial"/>
          <w:bCs/>
          <w:sz w:val="22"/>
          <w:szCs w:val="22"/>
        </w:rPr>
        <w:t>y más allá de</w:t>
      </w:r>
      <w:r w:rsidR="001538B6">
        <w:rPr>
          <w:rFonts w:ascii="Arial" w:hAnsi="Arial" w:cs="Arial"/>
          <w:bCs/>
          <w:sz w:val="22"/>
          <w:szCs w:val="22"/>
        </w:rPr>
        <w:t xml:space="preserve"> lo</w:t>
      </w:r>
      <w:r w:rsidR="000413D3">
        <w:rPr>
          <w:rFonts w:ascii="Arial" w:hAnsi="Arial" w:cs="Arial"/>
          <w:bCs/>
          <w:sz w:val="22"/>
          <w:szCs w:val="22"/>
        </w:rPr>
        <w:t xml:space="preserve"> ampliamente argumentado en cuanto a que la parte actora no cumplió con su obligación de la carga de la prueba para demostrar que en el caso de autos se presenta una pérdida de oportunidad, debe señalarse que éste es un tema sobre el que se ha pronunciado el órgano de cierre de la jurisdicción contencioso administrativa mediante sentencia reciente de 03 de febrero del año que corre, sección tercera, con radicado </w:t>
      </w:r>
      <w:r w:rsidR="000413D3" w:rsidRPr="000413D3">
        <w:rPr>
          <w:rFonts w:ascii="Arial" w:hAnsi="Arial" w:cs="Arial"/>
          <w:bCs/>
          <w:sz w:val="22"/>
          <w:szCs w:val="22"/>
        </w:rPr>
        <w:t>68001-23-33-000-2016-00649-01 (70704)</w:t>
      </w:r>
      <w:r w:rsidR="000413D3">
        <w:rPr>
          <w:rFonts w:ascii="Arial" w:hAnsi="Arial" w:cs="Arial"/>
          <w:bCs/>
          <w:sz w:val="22"/>
          <w:szCs w:val="22"/>
        </w:rPr>
        <w:t xml:space="preserve"> cuyo magistrado ponente fue el doctor </w:t>
      </w:r>
      <w:r w:rsidR="000413D3" w:rsidRPr="000413D3">
        <w:rPr>
          <w:rFonts w:ascii="Arial" w:hAnsi="Arial" w:cs="Arial"/>
          <w:bCs/>
          <w:sz w:val="22"/>
          <w:szCs w:val="22"/>
        </w:rPr>
        <w:t>William Barrera Muñoz</w:t>
      </w:r>
      <w:r w:rsidR="006109A1">
        <w:rPr>
          <w:rFonts w:ascii="Arial" w:hAnsi="Arial" w:cs="Arial"/>
          <w:bCs/>
          <w:sz w:val="22"/>
          <w:szCs w:val="22"/>
        </w:rPr>
        <w:t>, y en dónde dijo el alto tribunal que:</w:t>
      </w:r>
    </w:p>
    <w:p w14:paraId="697148EA" w14:textId="77777777" w:rsidR="006109A1" w:rsidRDefault="006109A1" w:rsidP="00625B0D">
      <w:pPr>
        <w:pStyle w:val="Textoindependiente"/>
        <w:widowControl/>
        <w:tabs>
          <w:tab w:val="left" w:pos="2268"/>
        </w:tabs>
        <w:autoSpaceDE/>
        <w:autoSpaceDN/>
        <w:spacing w:line="312" w:lineRule="auto"/>
        <w:jc w:val="both"/>
        <w:rPr>
          <w:rFonts w:ascii="Arial" w:hAnsi="Arial" w:cs="Arial"/>
          <w:bCs/>
          <w:sz w:val="22"/>
          <w:szCs w:val="22"/>
        </w:rPr>
      </w:pPr>
    </w:p>
    <w:p w14:paraId="3DDDAFD2" w14:textId="72E1753A" w:rsidR="006109A1" w:rsidRPr="006109A1" w:rsidRDefault="006109A1" w:rsidP="00625B0D">
      <w:pPr>
        <w:pStyle w:val="Textoindependiente"/>
        <w:widowControl/>
        <w:tabs>
          <w:tab w:val="left" w:pos="2268"/>
        </w:tabs>
        <w:autoSpaceDE/>
        <w:autoSpaceDN/>
        <w:spacing w:line="312" w:lineRule="auto"/>
        <w:ind w:left="567" w:right="567"/>
        <w:jc w:val="both"/>
        <w:rPr>
          <w:rFonts w:ascii="Arial" w:hAnsi="Arial" w:cs="Arial"/>
          <w:bCs/>
          <w:sz w:val="20"/>
          <w:szCs w:val="20"/>
        </w:rPr>
      </w:pPr>
      <w:r w:rsidRPr="006109A1">
        <w:rPr>
          <w:rFonts w:ascii="Arial" w:hAnsi="Arial" w:cs="Arial"/>
          <w:bCs/>
          <w:i/>
          <w:iCs/>
          <w:sz w:val="20"/>
          <w:szCs w:val="20"/>
        </w:rPr>
        <w:t xml:space="preserve">Como el daño causado a los demandantes no constituía un riesgo amparado por el contrato de seguro celebrado con la aseguradora, </w:t>
      </w:r>
      <w:r w:rsidRPr="006109A1">
        <w:rPr>
          <w:rFonts w:ascii="Arial" w:hAnsi="Arial" w:cs="Arial"/>
          <w:b/>
          <w:i/>
          <w:iCs/>
          <w:sz w:val="20"/>
          <w:szCs w:val="20"/>
          <w:u w:val="single"/>
        </w:rPr>
        <w:t>ya que la pérdida de oportunidad se encuentra dentro del ámbito de lo inmaterial (aspecto no contemplado en los amparos), no será asumido por la aseguradora llamada en garantía</w:t>
      </w:r>
      <w:r w:rsidRPr="006109A1">
        <w:rPr>
          <w:rFonts w:ascii="Arial" w:hAnsi="Arial" w:cs="Arial"/>
          <w:bCs/>
          <w:i/>
          <w:iCs/>
          <w:sz w:val="20"/>
          <w:szCs w:val="20"/>
        </w:rPr>
        <w:t>. El hecho dañoso, además de que abarcó un trámite administrativo en el proceso de remisión y contrarremisión de un paciente, es decir, en el marco del sistema de salud, causó una lesión a una expectativa de recuperación, no una lesión a un aspecto corpóreo definido.</w:t>
      </w:r>
      <w:r>
        <w:rPr>
          <w:rFonts w:ascii="Arial" w:hAnsi="Arial" w:cs="Arial"/>
          <w:bCs/>
          <w:i/>
          <w:iCs/>
          <w:sz w:val="20"/>
          <w:szCs w:val="20"/>
        </w:rPr>
        <w:t xml:space="preserve"> </w:t>
      </w:r>
      <w:r>
        <w:rPr>
          <w:rFonts w:ascii="Arial" w:hAnsi="Arial" w:cs="Arial"/>
          <w:bCs/>
          <w:sz w:val="20"/>
          <w:szCs w:val="20"/>
        </w:rPr>
        <w:t>(Subrayado y negrillas fuera del texto original)</w:t>
      </w:r>
    </w:p>
    <w:p w14:paraId="2885B097" w14:textId="77777777" w:rsidR="00081BFE" w:rsidRDefault="00081BFE" w:rsidP="00625B0D">
      <w:pPr>
        <w:spacing w:line="312" w:lineRule="auto"/>
        <w:jc w:val="both"/>
        <w:rPr>
          <w:rFonts w:ascii="Arial" w:hAnsi="Arial" w:cs="Arial"/>
          <w:bCs/>
        </w:rPr>
      </w:pPr>
    </w:p>
    <w:p w14:paraId="234474D3" w14:textId="6D264437" w:rsidR="00DC09B5" w:rsidRDefault="00081BFE" w:rsidP="00625B0D">
      <w:pPr>
        <w:spacing w:line="312" w:lineRule="auto"/>
        <w:jc w:val="both"/>
        <w:rPr>
          <w:rFonts w:ascii="Arial" w:hAnsi="Arial" w:cs="Arial"/>
          <w:bCs/>
        </w:rPr>
      </w:pPr>
      <w:r>
        <w:rPr>
          <w:rFonts w:ascii="Arial" w:hAnsi="Arial" w:cs="Arial"/>
          <w:bCs/>
        </w:rPr>
        <w:t xml:space="preserve">En atención a lo anterior, es menester de este extremo procesal conminar al juzgador a que en el eventual caso de tener que analizar </w:t>
      </w:r>
      <w:r w:rsidR="002D2540">
        <w:rPr>
          <w:rFonts w:ascii="Arial" w:hAnsi="Arial" w:cs="Arial"/>
          <w:bCs/>
        </w:rPr>
        <w:t xml:space="preserve">y determinar algún tipo de indemnización con base en el perjuicio inmaterial de “la pérdida de oportunidad” deberá tener en cuenta para ello, que se trata de un riesgo que no fue asegurado en el contrato de seguro objeto de </w:t>
      </w:r>
      <w:r w:rsidR="00DC09B5">
        <w:rPr>
          <w:rFonts w:ascii="Arial" w:hAnsi="Arial" w:cs="Arial"/>
          <w:bCs/>
        </w:rPr>
        <w:t xml:space="preserve">vinculación a mi procurada, el cual fue representado en la </w:t>
      </w:r>
      <w:r w:rsidR="00DC09B5" w:rsidRPr="00DC09B5">
        <w:rPr>
          <w:rFonts w:ascii="Arial" w:hAnsi="Arial" w:cs="Arial"/>
          <w:b/>
        </w:rPr>
        <w:t>Póliza de Seguro No. 475-88-994000000042</w:t>
      </w:r>
      <w:r w:rsidR="00DC09B5">
        <w:rPr>
          <w:rFonts w:ascii="Arial" w:hAnsi="Arial" w:cs="Arial"/>
          <w:bCs/>
        </w:rPr>
        <w:t>.</w:t>
      </w:r>
    </w:p>
    <w:p w14:paraId="34ADCCAF" w14:textId="77777777" w:rsidR="00A4606B" w:rsidRDefault="00A4606B" w:rsidP="00625B0D">
      <w:pPr>
        <w:spacing w:line="312" w:lineRule="auto"/>
        <w:jc w:val="both"/>
        <w:rPr>
          <w:rFonts w:ascii="Arial" w:hAnsi="Arial" w:cs="Arial"/>
          <w:bCs/>
        </w:rPr>
      </w:pPr>
    </w:p>
    <w:p w14:paraId="228E4593" w14:textId="245EEA1F" w:rsidR="00A4606B" w:rsidRDefault="00A4606B" w:rsidP="00625B0D">
      <w:pPr>
        <w:spacing w:line="312" w:lineRule="auto"/>
        <w:jc w:val="both"/>
        <w:rPr>
          <w:rFonts w:ascii="Arial" w:hAnsi="Arial" w:cs="Arial"/>
        </w:rPr>
      </w:pPr>
      <w:r w:rsidRPr="000539DF">
        <w:rPr>
          <w:rFonts w:ascii="Arial" w:hAnsi="Arial" w:cs="Arial"/>
        </w:rPr>
        <w:t xml:space="preserve">En los anteriores términos, </w:t>
      </w:r>
      <w:r>
        <w:rPr>
          <w:rFonts w:ascii="Arial" w:hAnsi="Arial" w:cs="Arial"/>
        </w:rPr>
        <w:t xml:space="preserve">y si se llega a presentar la situación descrita, </w:t>
      </w:r>
      <w:r w:rsidRPr="000539DF">
        <w:rPr>
          <w:rFonts w:ascii="Arial" w:hAnsi="Arial" w:cs="Arial"/>
        </w:rPr>
        <w:t>solicito respetuosamente al señor Juez, declarar probada esta excepción.</w:t>
      </w:r>
    </w:p>
    <w:p w14:paraId="0B689B03" w14:textId="77777777" w:rsidR="00F97267" w:rsidRPr="00DC09B5" w:rsidRDefault="00F97267" w:rsidP="00625B0D">
      <w:pPr>
        <w:spacing w:line="312" w:lineRule="auto"/>
        <w:jc w:val="both"/>
        <w:rPr>
          <w:rFonts w:ascii="Arial" w:hAnsi="Arial" w:cs="Arial"/>
          <w:bCs/>
        </w:rPr>
      </w:pPr>
    </w:p>
    <w:p w14:paraId="0832FD97" w14:textId="6DD1C5EC" w:rsidR="002E3831" w:rsidRPr="00737604" w:rsidRDefault="002E3831" w:rsidP="00625B0D">
      <w:pPr>
        <w:pStyle w:val="Prrafodelista"/>
        <w:numPr>
          <w:ilvl w:val="3"/>
          <w:numId w:val="7"/>
        </w:numPr>
        <w:spacing w:line="312" w:lineRule="auto"/>
        <w:jc w:val="both"/>
        <w:rPr>
          <w:rFonts w:ascii="Arial" w:hAnsi="Arial" w:cs="Arial"/>
          <w:sz w:val="22"/>
          <w:szCs w:val="22"/>
        </w:rPr>
      </w:pPr>
      <w:r w:rsidRPr="00737604">
        <w:rPr>
          <w:rFonts w:ascii="Arial" w:hAnsi="Arial" w:cs="Arial"/>
          <w:b/>
          <w:sz w:val="22"/>
          <w:szCs w:val="22"/>
        </w:rPr>
        <w:t>GENÉRICA O INNOMINADA</w:t>
      </w:r>
    </w:p>
    <w:p w14:paraId="458A0041" w14:textId="77777777" w:rsidR="00DE1488" w:rsidRDefault="00DE1488" w:rsidP="00625B0D">
      <w:pPr>
        <w:spacing w:line="312" w:lineRule="auto"/>
        <w:jc w:val="both"/>
        <w:rPr>
          <w:rFonts w:ascii="Arial" w:eastAsia="Arial" w:hAnsi="Arial" w:cs="Arial"/>
        </w:rPr>
      </w:pPr>
    </w:p>
    <w:p w14:paraId="1830987F" w14:textId="5EDC53DC" w:rsidR="00230CFB" w:rsidRPr="000539DF" w:rsidRDefault="00F24859" w:rsidP="00625B0D">
      <w:pPr>
        <w:spacing w:line="312" w:lineRule="auto"/>
        <w:jc w:val="both"/>
        <w:rPr>
          <w:rFonts w:ascii="Arial" w:hAnsi="Arial" w:cs="Arial"/>
        </w:rPr>
      </w:pPr>
      <w:r w:rsidRPr="00183962">
        <w:rPr>
          <w:rFonts w:ascii="Arial" w:eastAsia="Arial" w:hAnsi="Arial" w:cs="Arial"/>
        </w:rPr>
        <w:t xml:space="preserve">Solicito señor Juez declarar cualquier otra excepción que resulte probada en el curso del proceso, </w:t>
      </w:r>
      <w:r w:rsidRPr="00183962">
        <w:rPr>
          <w:rFonts w:ascii="Arial" w:eastAsia="Arial" w:hAnsi="Arial" w:cs="Arial"/>
        </w:rPr>
        <w:lastRenderedPageBreak/>
        <w:t xml:space="preserve">que se encuentre originada en la ley o en el contrato de seguro expedido por mi procurada, incluida la de la prescripción de las acciones derivadas del contrato de seguro. Lo anterior, conforme a lo estipulado en el artículo 282 del Código General del Proceso que establece </w:t>
      </w:r>
      <w:r w:rsidRPr="00183962">
        <w:rPr>
          <w:rFonts w:ascii="Arial" w:eastAsia="Arial" w:hAnsi="Arial" w:cs="Arial"/>
          <w:i/>
          <w:iCs/>
        </w:rPr>
        <w:t>“(...) Si el juez encuentra probada una excepción que conduzca a rechazar todas las pretensiones de la demanda, debe abstenerse de examinar las restantes (...)”.</w:t>
      </w:r>
      <w:r w:rsidRPr="00183962">
        <w:rPr>
          <w:rFonts w:ascii="Arial" w:eastAsia="Arial" w:hAnsi="Arial" w:cs="Arial"/>
        </w:rPr>
        <w:t xml:space="preserve"> </w:t>
      </w:r>
      <w:r w:rsidR="00CD3E4D">
        <w:rPr>
          <w:rFonts w:ascii="Arial" w:eastAsia="Arial" w:hAnsi="Arial" w:cs="Arial"/>
        </w:rPr>
        <w:t xml:space="preserve"> </w:t>
      </w:r>
      <w:r w:rsidRPr="00183962">
        <w:rPr>
          <w:rFonts w:ascii="Arial" w:eastAsia="Arial" w:hAnsi="Arial" w:cs="Arial"/>
        </w:rPr>
        <w:t>En este sentido, cualquier hecho que dentro del proceso constituya una excepción deberá declararse de manera oficiosa por el despacho en la sentencia que defina el mérito</w:t>
      </w:r>
      <w:r w:rsidR="00C50B60" w:rsidRPr="000539DF">
        <w:rPr>
          <w:rFonts w:ascii="Arial" w:hAnsi="Arial" w:cs="Arial"/>
        </w:rPr>
        <w:t>.</w:t>
      </w:r>
    </w:p>
    <w:p w14:paraId="6F62E8D1" w14:textId="77777777" w:rsidR="006035B9" w:rsidRPr="000539DF" w:rsidRDefault="006035B9" w:rsidP="00625B0D">
      <w:pPr>
        <w:spacing w:line="312" w:lineRule="auto"/>
        <w:jc w:val="both"/>
        <w:rPr>
          <w:rFonts w:ascii="Arial" w:hAnsi="Arial" w:cs="Arial"/>
        </w:rPr>
      </w:pPr>
    </w:p>
    <w:p w14:paraId="1C81E131" w14:textId="0AB3E85D" w:rsidR="006035B9" w:rsidRPr="000539DF" w:rsidRDefault="006035B9" w:rsidP="00625B0D">
      <w:pPr>
        <w:spacing w:line="312" w:lineRule="auto"/>
        <w:jc w:val="both"/>
        <w:rPr>
          <w:rFonts w:ascii="Arial" w:hAnsi="Arial" w:cs="Arial"/>
        </w:rPr>
      </w:pPr>
      <w:r w:rsidRPr="000539DF">
        <w:rPr>
          <w:rFonts w:ascii="Arial" w:hAnsi="Arial" w:cs="Arial"/>
        </w:rPr>
        <w:t>Sin más consideraciones, elevo las siguientes:</w:t>
      </w:r>
    </w:p>
    <w:p w14:paraId="32E5F47A" w14:textId="77777777" w:rsidR="006035B9" w:rsidRPr="000539DF" w:rsidRDefault="006035B9" w:rsidP="00625B0D">
      <w:pPr>
        <w:spacing w:line="312" w:lineRule="auto"/>
        <w:jc w:val="both"/>
        <w:rPr>
          <w:rFonts w:ascii="Arial" w:hAnsi="Arial" w:cs="Arial"/>
        </w:rPr>
      </w:pPr>
    </w:p>
    <w:p w14:paraId="08F07610" w14:textId="1F2EDCAF" w:rsidR="00F226B3" w:rsidRPr="000539DF" w:rsidRDefault="00F226B3" w:rsidP="00625B0D">
      <w:pPr>
        <w:pStyle w:val="Prrafodelista"/>
        <w:numPr>
          <w:ilvl w:val="0"/>
          <w:numId w:val="1"/>
        </w:numPr>
        <w:spacing w:line="312" w:lineRule="auto"/>
        <w:jc w:val="center"/>
        <w:rPr>
          <w:rFonts w:ascii="Arial" w:hAnsi="Arial" w:cs="Arial"/>
          <w:b/>
          <w:bCs/>
          <w:sz w:val="22"/>
          <w:szCs w:val="22"/>
          <w:u w:val="single"/>
          <w:lang w:val="es-CO"/>
        </w:rPr>
      </w:pPr>
      <w:r w:rsidRPr="000539DF">
        <w:rPr>
          <w:rFonts w:ascii="Arial" w:hAnsi="Arial" w:cs="Arial"/>
          <w:b/>
          <w:bCs/>
          <w:sz w:val="22"/>
          <w:szCs w:val="22"/>
          <w:u w:val="single"/>
          <w:lang w:val="es-CO"/>
        </w:rPr>
        <w:t>SOLICITUDES</w:t>
      </w:r>
    </w:p>
    <w:p w14:paraId="0430BF79" w14:textId="08A81B87" w:rsidR="00F226B3" w:rsidRPr="000539DF" w:rsidRDefault="00F226B3" w:rsidP="00625B0D">
      <w:pPr>
        <w:spacing w:line="312" w:lineRule="auto"/>
        <w:jc w:val="both"/>
        <w:rPr>
          <w:rFonts w:ascii="Arial" w:hAnsi="Arial" w:cs="Arial"/>
          <w:bCs/>
          <w:lang w:val="es-CO"/>
        </w:rPr>
      </w:pPr>
    </w:p>
    <w:p w14:paraId="70032768" w14:textId="4DDA2C96" w:rsidR="00F226B3" w:rsidRPr="000539DF" w:rsidRDefault="00F226B3" w:rsidP="00625B0D">
      <w:pPr>
        <w:spacing w:line="312" w:lineRule="auto"/>
        <w:jc w:val="both"/>
        <w:rPr>
          <w:rFonts w:ascii="Arial" w:hAnsi="Arial" w:cs="Arial"/>
          <w:bCs/>
          <w:lang w:val="es-CO"/>
        </w:rPr>
      </w:pPr>
      <w:r w:rsidRPr="000539DF">
        <w:rPr>
          <w:rFonts w:ascii="Arial" w:hAnsi="Arial" w:cs="Arial"/>
          <w:b/>
          <w:bCs/>
          <w:lang w:val="es-CO"/>
        </w:rPr>
        <w:t xml:space="preserve">1.- </w:t>
      </w:r>
      <w:r w:rsidRPr="000539DF">
        <w:rPr>
          <w:rFonts w:ascii="Arial" w:hAnsi="Arial" w:cs="Arial"/>
          <w:bCs/>
          <w:lang w:val="es-CO"/>
        </w:rPr>
        <w:t>En garantía a nuestro asegurado, solicitamos al Honorable Despacho, se sirva denegar la totalidad de las pretensiones de la demanda ante la ausencia de los elementos axiológicos de la responsabilidad del Estado</w:t>
      </w:r>
      <w:r w:rsidR="00E01FA2" w:rsidRPr="000539DF">
        <w:rPr>
          <w:rFonts w:ascii="Arial" w:hAnsi="Arial" w:cs="Arial"/>
          <w:b/>
          <w:bCs/>
          <w:lang w:val="es-CO"/>
        </w:rPr>
        <w:t xml:space="preserve">, </w:t>
      </w:r>
      <w:r w:rsidR="00E01FA2" w:rsidRPr="000539DF">
        <w:rPr>
          <w:rFonts w:ascii="Arial" w:hAnsi="Arial" w:cs="Arial"/>
          <w:lang w:val="es-CO"/>
        </w:rPr>
        <w:t>ac</w:t>
      </w:r>
      <w:r w:rsidR="00E01FA2" w:rsidRPr="000539DF">
        <w:rPr>
          <w:rFonts w:ascii="Arial" w:hAnsi="Arial" w:cs="Arial"/>
          <w:bCs/>
          <w:lang w:val="es-CO"/>
        </w:rPr>
        <w:t>cediendo a</w:t>
      </w:r>
      <w:r w:rsidRPr="000539DF">
        <w:rPr>
          <w:rFonts w:ascii="Arial" w:hAnsi="Arial" w:cs="Arial"/>
          <w:bCs/>
          <w:lang w:val="es-CO"/>
        </w:rPr>
        <w:t xml:space="preserve"> las excepciones de mérito propuestas por mi representada y aquellas que le beneficien de las propuestas por las demás partes e inclusive las que el Despacho logré encontrar fundadas de los hechos probados en este juicio.</w:t>
      </w:r>
    </w:p>
    <w:p w14:paraId="76A0BD64" w14:textId="77777777" w:rsidR="00BA5C61" w:rsidRPr="000539DF" w:rsidRDefault="00BA5C61" w:rsidP="00625B0D">
      <w:pPr>
        <w:spacing w:line="312" w:lineRule="auto"/>
        <w:jc w:val="both"/>
        <w:rPr>
          <w:rFonts w:ascii="Arial" w:hAnsi="Arial" w:cs="Arial"/>
          <w:bCs/>
          <w:lang w:val="es-CO"/>
        </w:rPr>
      </w:pPr>
    </w:p>
    <w:p w14:paraId="65D9FA64" w14:textId="018B5ED7" w:rsidR="0034257D" w:rsidRPr="000539DF" w:rsidRDefault="00E01FA2" w:rsidP="00625B0D">
      <w:pPr>
        <w:spacing w:line="312" w:lineRule="auto"/>
        <w:jc w:val="both"/>
        <w:rPr>
          <w:rFonts w:ascii="Arial" w:hAnsi="Arial" w:cs="Arial"/>
          <w:bCs/>
          <w:lang w:val="es-CO"/>
        </w:rPr>
      </w:pPr>
      <w:r w:rsidRPr="000539DF">
        <w:rPr>
          <w:rFonts w:ascii="Arial" w:hAnsi="Arial" w:cs="Arial"/>
          <w:b/>
          <w:bCs/>
          <w:lang w:val="es-CO"/>
        </w:rPr>
        <w:t xml:space="preserve">2.- </w:t>
      </w:r>
      <w:r w:rsidR="00F226B3" w:rsidRPr="000539DF">
        <w:rPr>
          <w:rFonts w:ascii="Arial" w:hAnsi="Arial" w:cs="Arial"/>
          <w:bCs/>
          <w:lang w:val="es-CO"/>
        </w:rPr>
        <w:t xml:space="preserve">De manera subsidiaria, </w:t>
      </w:r>
      <w:r w:rsidR="00CB5847">
        <w:rPr>
          <w:rFonts w:ascii="Arial" w:hAnsi="Arial" w:cs="Arial"/>
          <w:bCs/>
          <w:lang w:val="es-CO"/>
        </w:rPr>
        <w:t xml:space="preserve">y </w:t>
      </w:r>
      <w:r w:rsidR="00F226B3" w:rsidRPr="000539DF">
        <w:rPr>
          <w:rFonts w:ascii="Arial" w:hAnsi="Arial" w:cs="Arial"/>
          <w:bCs/>
          <w:lang w:val="es-CO"/>
        </w:rPr>
        <w:t>en el remoto e hipotético caso que se considerara acceder a las pretensiones de la demanda en contra de</w:t>
      </w:r>
      <w:r w:rsidR="001538B6">
        <w:rPr>
          <w:rFonts w:ascii="Arial" w:hAnsi="Arial" w:cs="Arial"/>
          <w:bCs/>
          <w:lang w:val="es-CO"/>
        </w:rPr>
        <w:t xml:space="preserve"> Cosmitet Ltda c</w:t>
      </w:r>
      <w:r w:rsidR="001270DF">
        <w:rPr>
          <w:rFonts w:ascii="Arial" w:hAnsi="Arial" w:cs="Arial"/>
          <w:bCs/>
          <w:lang w:val="es-CO"/>
        </w:rPr>
        <w:t>omo propietaria de la Clínica Rey David</w:t>
      </w:r>
      <w:r w:rsidR="0094460E" w:rsidRPr="000539DF">
        <w:rPr>
          <w:rFonts w:ascii="Arial" w:hAnsi="Arial" w:cs="Arial"/>
          <w:bCs/>
          <w:lang w:val="es-CO"/>
        </w:rPr>
        <w:t xml:space="preserve">, </w:t>
      </w:r>
      <w:r w:rsidR="00E05CDB" w:rsidRPr="000539DF">
        <w:rPr>
          <w:rFonts w:ascii="Arial" w:hAnsi="Arial" w:cs="Arial"/>
          <w:bCs/>
          <w:lang w:val="es-CO"/>
        </w:rPr>
        <w:t>solicito se</w:t>
      </w:r>
      <w:r w:rsidR="00F226B3" w:rsidRPr="000539DF">
        <w:rPr>
          <w:rFonts w:ascii="Arial" w:hAnsi="Arial" w:cs="Arial"/>
          <w:bCs/>
          <w:lang w:val="es-CO"/>
        </w:rPr>
        <w:t xml:space="preserve"> tengan en cuenta las condiciones</w:t>
      </w:r>
      <w:r w:rsidR="00E05CDB" w:rsidRPr="000539DF">
        <w:rPr>
          <w:rFonts w:ascii="Arial" w:hAnsi="Arial" w:cs="Arial"/>
          <w:bCs/>
          <w:lang w:val="es-CO"/>
        </w:rPr>
        <w:t xml:space="preserve"> particulares y generales de la póliza con la cual fue vinculada mí procurada al presente litigio, relativas a </w:t>
      </w:r>
      <w:r w:rsidR="005A34EE">
        <w:rPr>
          <w:rFonts w:ascii="Arial" w:hAnsi="Arial" w:cs="Arial"/>
          <w:bCs/>
          <w:lang w:val="es-CO"/>
        </w:rPr>
        <w:t xml:space="preserve">la </w:t>
      </w:r>
      <w:r w:rsidR="005A34EE" w:rsidRPr="005A34EE">
        <w:rPr>
          <w:rFonts w:ascii="Arial" w:hAnsi="Arial" w:cs="Arial"/>
          <w:bCs/>
          <w:lang w:val="es-CO"/>
        </w:rPr>
        <w:t>inexigibilidad de la obligación indemnizatoria por la no realización del riesgo asegurado</w:t>
      </w:r>
      <w:r w:rsidR="005A34EE">
        <w:rPr>
          <w:rFonts w:ascii="Arial" w:hAnsi="Arial" w:cs="Arial"/>
          <w:bCs/>
          <w:lang w:val="es-CO"/>
        </w:rPr>
        <w:t>, a</w:t>
      </w:r>
      <w:r w:rsidR="00CD3E4D">
        <w:rPr>
          <w:rFonts w:ascii="Arial" w:hAnsi="Arial" w:cs="Arial"/>
          <w:bCs/>
          <w:lang w:val="es-CO"/>
        </w:rPr>
        <w:t xml:space="preserve"> </w:t>
      </w:r>
      <w:r w:rsidR="005A34EE">
        <w:rPr>
          <w:rFonts w:ascii="Arial" w:hAnsi="Arial" w:cs="Arial"/>
          <w:bCs/>
          <w:lang w:val="es-CO"/>
        </w:rPr>
        <w:t xml:space="preserve">que </w:t>
      </w:r>
      <w:r w:rsidR="005A34EE" w:rsidRPr="005A34EE">
        <w:rPr>
          <w:rFonts w:ascii="Arial" w:hAnsi="Arial" w:cs="Arial"/>
          <w:bCs/>
          <w:lang w:val="es-CO"/>
        </w:rPr>
        <w:t>no se podrá exceder el límite del valor asegurado</w:t>
      </w:r>
      <w:r w:rsidR="005A34EE">
        <w:rPr>
          <w:rFonts w:ascii="Arial" w:hAnsi="Arial" w:cs="Arial"/>
          <w:bCs/>
          <w:lang w:val="es-CO"/>
        </w:rPr>
        <w:t xml:space="preserve">, a la </w:t>
      </w:r>
      <w:r w:rsidR="005A34EE" w:rsidRPr="005A34EE">
        <w:rPr>
          <w:rFonts w:ascii="Arial" w:hAnsi="Arial" w:cs="Arial"/>
          <w:bCs/>
          <w:lang w:val="es-CO"/>
        </w:rPr>
        <w:t>disminución de la suma asegurada por pago de indemnizaciones</w:t>
      </w:r>
      <w:r w:rsidR="005A34EE">
        <w:rPr>
          <w:rFonts w:ascii="Arial" w:hAnsi="Arial" w:cs="Arial"/>
          <w:bCs/>
          <w:lang w:val="es-CO"/>
        </w:rPr>
        <w:t xml:space="preserve">, al </w:t>
      </w:r>
      <w:r w:rsidR="005A34EE" w:rsidRPr="005A34EE">
        <w:rPr>
          <w:rFonts w:ascii="Arial" w:hAnsi="Arial" w:cs="Arial"/>
          <w:bCs/>
          <w:lang w:val="es-CO"/>
        </w:rPr>
        <w:t xml:space="preserve">ámbito temporal </w:t>
      </w:r>
      <w:r w:rsidR="005A34EE">
        <w:rPr>
          <w:rFonts w:ascii="Arial" w:hAnsi="Arial" w:cs="Arial"/>
          <w:bCs/>
          <w:lang w:val="es-CO"/>
        </w:rPr>
        <w:t>pactado en modalidad C</w:t>
      </w:r>
      <w:r w:rsidR="005A34EE" w:rsidRPr="005A34EE">
        <w:rPr>
          <w:rFonts w:ascii="Arial" w:hAnsi="Arial" w:cs="Arial"/>
          <w:bCs/>
          <w:lang w:val="es-CO"/>
        </w:rPr>
        <w:t xml:space="preserve">laims </w:t>
      </w:r>
      <w:r w:rsidR="005A34EE">
        <w:rPr>
          <w:rFonts w:ascii="Arial" w:hAnsi="Arial" w:cs="Arial"/>
          <w:bCs/>
          <w:lang w:val="es-CO"/>
        </w:rPr>
        <w:t>M</w:t>
      </w:r>
      <w:r w:rsidR="005A34EE" w:rsidRPr="005A34EE">
        <w:rPr>
          <w:rFonts w:ascii="Arial" w:hAnsi="Arial" w:cs="Arial"/>
          <w:bCs/>
          <w:lang w:val="es-CO"/>
        </w:rPr>
        <w:t>ade</w:t>
      </w:r>
      <w:r w:rsidR="005A34EE">
        <w:rPr>
          <w:rFonts w:ascii="Arial" w:hAnsi="Arial" w:cs="Arial"/>
          <w:bCs/>
          <w:lang w:val="es-CO"/>
        </w:rPr>
        <w:t xml:space="preserve">, a que </w:t>
      </w:r>
      <w:r w:rsidR="005A34EE" w:rsidRPr="005A34EE">
        <w:rPr>
          <w:rFonts w:ascii="Arial" w:hAnsi="Arial" w:cs="Arial"/>
          <w:bCs/>
          <w:lang w:val="es-CO"/>
        </w:rPr>
        <w:t>existe un deducible</w:t>
      </w:r>
      <w:r w:rsidR="005A34EE">
        <w:rPr>
          <w:rFonts w:ascii="Arial" w:hAnsi="Arial" w:cs="Arial"/>
          <w:bCs/>
          <w:lang w:val="es-CO"/>
        </w:rPr>
        <w:t xml:space="preserve">, a las </w:t>
      </w:r>
      <w:r w:rsidR="005A34EE" w:rsidRPr="005A34EE">
        <w:rPr>
          <w:rFonts w:ascii="Arial" w:hAnsi="Arial" w:cs="Arial"/>
          <w:bCs/>
          <w:lang w:val="es-CO"/>
        </w:rPr>
        <w:t xml:space="preserve">exclusiones de amparo </w:t>
      </w:r>
      <w:r w:rsidR="005A34EE">
        <w:rPr>
          <w:rFonts w:ascii="Arial" w:hAnsi="Arial" w:cs="Arial"/>
          <w:bCs/>
          <w:lang w:val="es-CO"/>
        </w:rPr>
        <w:t xml:space="preserve">pactadas, a que </w:t>
      </w:r>
      <w:r w:rsidR="005A34EE" w:rsidRPr="005A34EE">
        <w:rPr>
          <w:rFonts w:ascii="Arial" w:hAnsi="Arial" w:cs="Arial"/>
          <w:bCs/>
          <w:lang w:val="es-CO"/>
        </w:rPr>
        <w:t>el contrato es ley para las partes</w:t>
      </w:r>
      <w:r w:rsidR="005A34EE">
        <w:rPr>
          <w:rFonts w:ascii="Arial" w:hAnsi="Arial" w:cs="Arial"/>
          <w:bCs/>
          <w:lang w:val="es-CO"/>
        </w:rPr>
        <w:t xml:space="preserve">, al </w:t>
      </w:r>
      <w:r w:rsidR="005A34EE" w:rsidRPr="005A34EE">
        <w:rPr>
          <w:rFonts w:ascii="Arial" w:hAnsi="Arial" w:cs="Arial"/>
          <w:bCs/>
          <w:lang w:val="es-CO"/>
        </w:rPr>
        <w:t xml:space="preserve">carácter meramente indemnizatorio </w:t>
      </w:r>
      <w:r w:rsidR="00CD3E4D">
        <w:rPr>
          <w:rFonts w:ascii="Arial" w:hAnsi="Arial" w:cs="Arial"/>
          <w:bCs/>
          <w:lang w:val="es-CO"/>
        </w:rPr>
        <w:t>de</w:t>
      </w:r>
      <w:r w:rsidR="005A34EE" w:rsidRPr="005A34EE">
        <w:rPr>
          <w:rFonts w:ascii="Arial" w:hAnsi="Arial" w:cs="Arial"/>
          <w:bCs/>
          <w:lang w:val="es-CO"/>
        </w:rPr>
        <w:t xml:space="preserve"> los contratos de seguro</w:t>
      </w:r>
      <w:r w:rsidR="005A34EE">
        <w:rPr>
          <w:rFonts w:ascii="Arial" w:hAnsi="Arial" w:cs="Arial"/>
          <w:bCs/>
          <w:lang w:val="es-CO"/>
        </w:rPr>
        <w:t xml:space="preserve">, a la </w:t>
      </w:r>
      <w:r w:rsidR="005A34EE" w:rsidRPr="005A34EE">
        <w:rPr>
          <w:rFonts w:ascii="Arial" w:hAnsi="Arial" w:cs="Arial"/>
          <w:bCs/>
          <w:lang w:val="es-CO"/>
        </w:rPr>
        <w:t>disponibilidad del valor asegurado</w:t>
      </w:r>
      <w:r w:rsidR="005A34EE">
        <w:rPr>
          <w:rFonts w:ascii="Arial" w:hAnsi="Arial" w:cs="Arial"/>
          <w:bCs/>
          <w:lang w:val="es-CO"/>
        </w:rPr>
        <w:t xml:space="preserve">, a la </w:t>
      </w:r>
      <w:r w:rsidR="005A34EE" w:rsidRPr="005A34EE">
        <w:rPr>
          <w:rFonts w:ascii="Arial" w:hAnsi="Arial" w:cs="Arial"/>
          <w:bCs/>
          <w:lang w:val="es-CO"/>
        </w:rPr>
        <w:t>subrogación</w:t>
      </w:r>
      <w:r w:rsidR="005A34EE">
        <w:rPr>
          <w:rFonts w:ascii="Arial" w:hAnsi="Arial" w:cs="Arial"/>
          <w:bCs/>
          <w:lang w:val="es-CO"/>
        </w:rPr>
        <w:t xml:space="preserve">, al </w:t>
      </w:r>
      <w:r w:rsidR="005A34EE" w:rsidRPr="005A34EE">
        <w:rPr>
          <w:rFonts w:ascii="Arial" w:hAnsi="Arial" w:cs="Arial"/>
          <w:bCs/>
          <w:lang w:val="es-CO"/>
        </w:rPr>
        <w:t>pago por reembolso</w:t>
      </w:r>
      <w:r w:rsidR="005A34EE">
        <w:rPr>
          <w:rFonts w:ascii="Arial" w:hAnsi="Arial" w:cs="Arial"/>
          <w:bCs/>
          <w:lang w:val="es-CO"/>
        </w:rPr>
        <w:t xml:space="preserve">, a que </w:t>
      </w:r>
      <w:r w:rsidR="005A34EE" w:rsidRPr="005A34EE">
        <w:rPr>
          <w:rFonts w:ascii="Arial" w:hAnsi="Arial" w:cs="Arial"/>
          <w:bCs/>
          <w:lang w:val="es-CO"/>
        </w:rPr>
        <w:t>el perjuicio por pérdida de oportunidad no es un riesgo asegurado</w:t>
      </w:r>
      <w:r w:rsidR="005A34EE">
        <w:rPr>
          <w:rFonts w:ascii="Arial" w:hAnsi="Arial" w:cs="Arial"/>
          <w:bCs/>
          <w:lang w:val="es-CO"/>
        </w:rPr>
        <w:t xml:space="preserve">; </w:t>
      </w:r>
      <w:r w:rsidR="00E05CDB" w:rsidRPr="000539DF">
        <w:rPr>
          <w:rFonts w:ascii="Arial" w:hAnsi="Arial" w:cs="Arial"/>
          <w:bCs/>
          <w:lang w:val="es-CO"/>
        </w:rPr>
        <w:t>y cualquier otra que el señor juez, en su buen entender, encuentre probada en beneficio de mi procurada.</w:t>
      </w:r>
      <w:r w:rsidR="00F226B3" w:rsidRPr="000539DF">
        <w:rPr>
          <w:rFonts w:ascii="Arial" w:hAnsi="Arial" w:cs="Arial"/>
          <w:bCs/>
          <w:lang w:val="es-CO"/>
        </w:rPr>
        <w:t xml:space="preserve"> </w:t>
      </w:r>
    </w:p>
    <w:p w14:paraId="19A7A950" w14:textId="77777777" w:rsidR="00E05CDB" w:rsidRPr="000539DF" w:rsidRDefault="00E05CDB" w:rsidP="00625B0D">
      <w:pPr>
        <w:spacing w:line="312" w:lineRule="auto"/>
        <w:jc w:val="both"/>
        <w:rPr>
          <w:rFonts w:ascii="Arial" w:hAnsi="Arial" w:cs="Arial"/>
          <w:bCs/>
          <w:lang w:val="es-CO"/>
        </w:rPr>
      </w:pPr>
    </w:p>
    <w:p w14:paraId="15DEF6E8" w14:textId="70F8EC84" w:rsidR="00F226B3" w:rsidRPr="000539DF" w:rsidRDefault="00F226B3" w:rsidP="00625B0D">
      <w:pPr>
        <w:pStyle w:val="Textonotapie"/>
        <w:numPr>
          <w:ilvl w:val="0"/>
          <w:numId w:val="1"/>
        </w:numPr>
        <w:spacing w:line="312" w:lineRule="auto"/>
        <w:jc w:val="center"/>
        <w:rPr>
          <w:rFonts w:ascii="Arial" w:hAnsi="Arial" w:cs="Arial"/>
          <w:b/>
          <w:color w:val="0D0D0D"/>
          <w:sz w:val="22"/>
          <w:szCs w:val="22"/>
          <w:u w:val="single"/>
        </w:rPr>
      </w:pPr>
      <w:bookmarkStart w:id="0" w:name="_Hlk25142768"/>
      <w:r w:rsidRPr="000539DF">
        <w:rPr>
          <w:rFonts w:ascii="Arial" w:hAnsi="Arial" w:cs="Arial"/>
          <w:b/>
          <w:color w:val="0D0D0D"/>
          <w:sz w:val="22"/>
          <w:szCs w:val="22"/>
          <w:u w:val="single"/>
        </w:rPr>
        <w:t>NOTIFICACIONES</w:t>
      </w:r>
    </w:p>
    <w:p w14:paraId="25B2CE91" w14:textId="77777777" w:rsidR="00F226B3" w:rsidRPr="000539DF" w:rsidRDefault="00F226B3" w:rsidP="00625B0D">
      <w:pPr>
        <w:pStyle w:val="Textonotapie"/>
        <w:spacing w:line="312" w:lineRule="auto"/>
        <w:rPr>
          <w:rFonts w:ascii="Arial" w:hAnsi="Arial" w:cs="Arial"/>
          <w:sz w:val="22"/>
          <w:szCs w:val="22"/>
          <w:u w:val="single"/>
        </w:rPr>
      </w:pPr>
    </w:p>
    <w:p w14:paraId="57AB5190" w14:textId="77777777" w:rsidR="00F226B3" w:rsidRPr="000539DF" w:rsidRDefault="00F226B3" w:rsidP="00625B0D">
      <w:pPr>
        <w:pStyle w:val="Textonotapie"/>
        <w:spacing w:line="312" w:lineRule="auto"/>
        <w:jc w:val="both"/>
        <w:rPr>
          <w:rFonts w:ascii="Arial" w:hAnsi="Arial" w:cs="Arial"/>
          <w:sz w:val="22"/>
          <w:szCs w:val="22"/>
        </w:rPr>
      </w:pPr>
      <w:r w:rsidRPr="000539DF">
        <w:rPr>
          <w:rFonts w:ascii="Arial" w:hAnsi="Arial" w:cs="Arial"/>
          <w:sz w:val="22"/>
          <w:szCs w:val="22"/>
        </w:rPr>
        <w:t xml:space="preserve">La parte convocante, en el lugar indicado en el escrito de Llamamiento en Garantía. </w:t>
      </w:r>
    </w:p>
    <w:p w14:paraId="6264E6B0" w14:textId="77777777" w:rsidR="00F226B3" w:rsidRPr="000539DF" w:rsidRDefault="00F226B3" w:rsidP="00625B0D">
      <w:pPr>
        <w:pStyle w:val="Textonotapie"/>
        <w:spacing w:line="312" w:lineRule="auto"/>
        <w:jc w:val="both"/>
        <w:rPr>
          <w:rFonts w:ascii="Arial" w:hAnsi="Arial" w:cs="Arial"/>
          <w:sz w:val="22"/>
          <w:szCs w:val="22"/>
        </w:rPr>
      </w:pPr>
    </w:p>
    <w:p w14:paraId="53F2E4EC" w14:textId="1FABA266" w:rsidR="00F226B3" w:rsidRPr="000539DF" w:rsidRDefault="00022E7E" w:rsidP="00625B0D">
      <w:pPr>
        <w:pStyle w:val="Textonotapie"/>
        <w:spacing w:line="312" w:lineRule="auto"/>
        <w:jc w:val="both"/>
        <w:rPr>
          <w:rFonts w:ascii="Arial" w:hAnsi="Arial" w:cs="Arial"/>
          <w:sz w:val="22"/>
          <w:szCs w:val="22"/>
        </w:rPr>
      </w:pPr>
      <w:r>
        <w:rPr>
          <w:rFonts w:ascii="Arial" w:hAnsi="Arial" w:cs="Arial"/>
          <w:sz w:val="22"/>
          <w:szCs w:val="22"/>
        </w:rPr>
        <w:t>Mi procurada y e</w:t>
      </w:r>
      <w:r w:rsidR="00BA5C61" w:rsidRPr="000539DF">
        <w:rPr>
          <w:rFonts w:ascii="Arial" w:hAnsi="Arial" w:cs="Arial"/>
          <w:sz w:val="22"/>
          <w:szCs w:val="22"/>
        </w:rPr>
        <w:t>l suscrito</w:t>
      </w:r>
      <w:r w:rsidR="00F226B3" w:rsidRPr="000539DF">
        <w:rPr>
          <w:rFonts w:ascii="Arial" w:hAnsi="Arial" w:cs="Arial"/>
          <w:sz w:val="22"/>
          <w:szCs w:val="22"/>
        </w:rPr>
        <w:t xml:space="preserve"> en la Avenida 6A Bis N</w:t>
      </w:r>
      <w:r w:rsidR="00F370AC" w:rsidRPr="000539DF">
        <w:rPr>
          <w:rFonts w:ascii="Arial" w:hAnsi="Arial" w:cs="Arial"/>
          <w:sz w:val="22"/>
          <w:szCs w:val="22"/>
        </w:rPr>
        <w:t>o.</w:t>
      </w:r>
      <w:r w:rsidR="00F226B3" w:rsidRPr="000539DF">
        <w:rPr>
          <w:rFonts w:ascii="Arial" w:hAnsi="Arial" w:cs="Arial"/>
          <w:sz w:val="22"/>
          <w:szCs w:val="22"/>
        </w:rPr>
        <w:t xml:space="preserve"> 35N-100, Centro Empresarial Chipichape, Oficina 212, de la ciudad de Cali, o en la Secretaría de su Despacho. Dirección electrónica: </w:t>
      </w:r>
      <w:hyperlink r:id="rId10" w:history="1">
        <w:r w:rsidR="00F226B3" w:rsidRPr="000539DF">
          <w:rPr>
            <w:rStyle w:val="Hipervnculo"/>
            <w:rFonts w:ascii="Arial" w:hAnsi="Arial" w:cs="Arial"/>
            <w:sz w:val="22"/>
            <w:szCs w:val="22"/>
          </w:rPr>
          <w:t>notificaciones@gha.com.co</w:t>
        </w:r>
      </w:hyperlink>
      <w:r w:rsidR="00F226B3" w:rsidRPr="000539DF">
        <w:rPr>
          <w:rFonts w:ascii="Arial" w:hAnsi="Arial" w:cs="Arial"/>
          <w:sz w:val="22"/>
          <w:szCs w:val="22"/>
        </w:rPr>
        <w:t xml:space="preserve"> </w:t>
      </w:r>
    </w:p>
    <w:p w14:paraId="328B3009" w14:textId="18610604" w:rsidR="005B1BE1" w:rsidRPr="000539DF" w:rsidRDefault="00CD3E4D" w:rsidP="00625B0D">
      <w:pPr>
        <w:pStyle w:val="Textonotapie"/>
        <w:spacing w:line="312" w:lineRule="auto"/>
        <w:jc w:val="both"/>
        <w:rPr>
          <w:rFonts w:ascii="Arial" w:hAnsi="Arial" w:cs="Arial"/>
          <w:sz w:val="22"/>
          <w:szCs w:val="22"/>
        </w:rPr>
      </w:pPr>
      <w:r w:rsidRPr="000539DF">
        <w:rPr>
          <w:rFonts w:ascii="Arial" w:hAnsi="Arial" w:cs="Arial"/>
          <w:noProof/>
          <w:sz w:val="22"/>
          <w:szCs w:val="22"/>
          <w:lang w:eastAsia="es-CO"/>
        </w:rPr>
        <w:drawing>
          <wp:anchor distT="0" distB="0" distL="114300" distR="114300" simplePos="0" relativeHeight="251659264" behindDoc="1" locked="0" layoutInCell="1" allowOverlap="1" wp14:anchorId="155CE86C" wp14:editId="5C3E3AA5">
            <wp:simplePos x="0" y="0"/>
            <wp:positionH relativeFrom="column">
              <wp:posOffset>-229235</wp:posOffset>
            </wp:positionH>
            <wp:positionV relativeFrom="paragraph">
              <wp:posOffset>13970</wp:posOffset>
            </wp:positionV>
            <wp:extent cx="2534920" cy="1104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34920" cy="1104900"/>
                    </a:xfrm>
                    <a:prstGeom prst="rect">
                      <a:avLst/>
                    </a:prstGeom>
                  </pic:spPr>
                </pic:pic>
              </a:graphicData>
            </a:graphic>
            <wp14:sizeRelH relativeFrom="page">
              <wp14:pctWidth>0</wp14:pctWidth>
            </wp14:sizeRelH>
            <wp14:sizeRelV relativeFrom="page">
              <wp14:pctHeight>0</wp14:pctHeight>
            </wp14:sizeRelV>
          </wp:anchor>
        </w:drawing>
      </w:r>
    </w:p>
    <w:p w14:paraId="7E693A96" w14:textId="1E901421" w:rsidR="00F226B3" w:rsidRPr="000539DF" w:rsidRDefault="00F226B3" w:rsidP="00625B0D">
      <w:pPr>
        <w:pStyle w:val="Textonotapie"/>
        <w:spacing w:line="312" w:lineRule="auto"/>
        <w:jc w:val="both"/>
        <w:rPr>
          <w:rFonts w:ascii="Arial" w:hAnsi="Arial" w:cs="Arial"/>
          <w:sz w:val="22"/>
          <w:szCs w:val="22"/>
        </w:rPr>
      </w:pPr>
      <w:r w:rsidRPr="000539DF">
        <w:rPr>
          <w:rFonts w:ascii="Arial" w:hAnsi="Arial" w:cs="Arial"/>
          <w:sz w:val="22"/>
          <w:szCs w:val="22"/>
        </w:rPr>
        <w:t>Cordialmente,</w:t>
      </w:r>
    </w:p>
    <w:bookmarkEnd w:id="0"/>
    <w:p w14:paraId="62868AE8" w14:textId="77777777" w:rsidR="00022E7E" w:rsidRDefault="00022E7E" w:rsidP="00625B0D">
      <w:pPr>
        <w:pStyle w:val="Textonotapie"/>
        <w:spacing w:line="312" w:lineRule="auto"/>
        <w:jc w:val="both"/>
        <w:rPr>
          <w:rFonts w:ascii="Arial" w:hAnsi="Arial" w:cs="Arial"/>
          <w:b/>
          <w:sz w:val="22"/>
          <w:szCs w:val="22"/>
        </w:rPr>
      </w:pPr>
    </w:p>
    <w:p w14:paraId="5111434D" w14:textId="77777777" w:rsidR="00CD3E4D" w:rsidRDefault="00CD3E4D" w:rsidP="00625B0D">
      <w:pPr>
        <w:pStyle w:val="Textonotapie"/>
        <w:spacing w:line="312" w:lineRule="auto"/>
        <w:jc w:val="both"/>
        <w:rPr>
          <w:rFonts w:ascii="Arial" w:hAnsi="Arial" w:cs="Arial"/>
          <w:b/>
          <w:sz w:val="22"/>
          <w:szCs w:val="22"/>
        </w:rPr>
      </w:pPr>
    </w:p>
    <w:p w14:paraId="740BA0A7" w14:textId="77777777" w:rsidR="00F226B3" w:rsidRPr="000539DF" w:rsidRDefault="00F226B3" w:rsidP="00625B0D">
      <w:pPr>
        <w:pStyle w:val="Textonotapie"/>
        <w:spacing w:line="312" w:lineRule="auto"/>
        <w:jc w:val="both"/>
        <w:rPr>
          <w:rFonts w:ascii="Arial" w:hAnsi="Arial" w:cs="Arial"/>
          <w:b/>
          <w:sz w:val="22"/>
          <w:szCs w:val="22"/>
        </w:rPr>
      </w:pPr>
      <w:r w:rsidRPr="000539DF">
        <w:rPr>
          <w:rFonts w:ascii="Arial" w:hAnsi="Arial" w:cs="Arial"/>
          <w:b/>
          <w:sz w:val="22"/>
          <w:szCs w:val="22"/>
        </w:rPr>
        <w:t>GUSTAVO ALBERTO HERRERA ÁVILA</w:t>
      </w:r>
    </w:p>
    <w:p w14:paraId="7D1F0D04" w14:textId="77777777" w:rsidR="00F226B3" w:rsidRPr="000539DF" w:rsidRDefault="00F226B3" w:rsidP="00625B0D">
      <w:pPr>
        <w:spacing w:line="312" w:lineRule="auto"/>
        <w:jc w:val="both"/>
        <w:rPr>
          <w:rFonts w:ascii="Arial" w:hAnsi="Arial" w:cs="Arial"/>
        </w:rPr>
      </w:pPr>
      <w:r w:rsidRPr="000539DF">
        <w:rPr>
          <w:rFonts w:ascii="Arial" w:hAnsi="Arial" w:cs="Arial"/>
        </w:rPr>
        <w:t>C.C. 19.395.114 de Bogotá</w:t>
      </w:r>
    </w:p>
    <w:p w14:paraId="10B7D3C3" w14:textId="56DA2767" w:rsidR="005811E6" w:rsidRPr="000539DF" w:rsidRDefault="00F226B3" w:rsidP="00625B0D">
      <w:pPr>
        <w:spacing w:line="312" w:lineRule="auto"/>
        <w:jc w:val="both"/>
        <w:rPr>
          <w:rFonts w:ascii="Arial" w:hAnsi="Arial" w:cs="Arial"/>
        </w:rPr>
      </w:pPr>
      <w:r w:rsidRPr="000539DF">
        <w:rPr>
          <w:rFonts w:ascii="Arial" w:hAnsi="Arial" w:cs="Arial"/>
        </w:rPr>
        <w:t>T.P. 39.116 del C. S. de la J.</w:t>
      </w:r>
    </w:p>
    <w:sectPr w:rsidR="005811E6" w:rsidRPr="000539DF" w:rsidSect="003F09BB">
      <w:headerReference w:type="default" r:id="rId13"/>
      <w:footerReference w:type="default" r:id="rId14"/>
      <w:pgSz w:w="12240" w:h="20160" w:code="5"/>
      <w:pgMar w:top="1985" w:right="1304" w:bottom="2552"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1F03B" w14:textId="77777777" w:rsidR="0044408B" w:rsidRDefault="0044408B" w:rsidP="0025591F">
      <w:r>
        <w:separator/>
      </w:r>
    </w:p>
  </w:endnote>
  <w:endnote w:type="continuationSeparator" w:id="0">
    <w:p w14:paraId="5464270F" w14:textId="77777777" w:rsidR="0044408B" w:rsidRDefault="0044408B"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DF5B" w14:textId="77777777" w:rsidR="001A4F12" w:rsidRDefault="001A4F12" w:rsidP="004A356B">
    <w:pPr>
      <w:rPr>
        <w:color w:val="222A35" w:themeColor="text2" w:themeShade="80"/>
      </w:rPr>
    </w:pPr>
  </w:p>
  <w:p w14:paraId="1D3DEC76" w14:textId="77777777" w:rsidR="001A4F12" w:rsidRDefault="001A4F12" w:rsidP="004A356B">
    <w:pPr>
      <w:rPr>
        <w:color w:val="222A35" w:themeColor="text2" w:themeShade="80"/>
      </w:rPr>
    </w:pPr>
  </w:p>
  <w:p w14:paraId="476D7E2B" w14:textId="3F4034FF" w:rsidR="001A4F12" w:rsidRDefault="001A4F12" w:rsidP="004A356B">
    <w:pPr>
      <w:rPr>
        <w:color w:val="222A35" w:themeColor="text2" w:themeShade="80"/>
      </w:rPr>
    </w:pPr>
    <w:r>
      <w:rPr>
        <w:noProof/>
        <w:color w:val="222A35" w:themeColor="text2" w:themeShade="80"/>
        <w:lang w:val="es-CO" w:eastAsia="es-CO"/>
      </w:rPr>
      <w:drawing>
        <wp:anchor distT="0" distB="0" distL="114300" distR="114300" simplePos="0" relativeHeight="251658240" behindDoc="1" locked="0" layoutInCell="1" allowOverlap="1" wp14:anchorId="7E66CE50" wp14:editId="1BAF37B8">
          <wp:simplePos x="0" y="0"/>
          <wp:positionH relativeFrom="page">
            <wp:posOffset>0</wp:posOffset>
          </wp:positionH>
          <wp:positionV relativeFrom="page">
            <wp:posOffset>10984230</wp:posOffset>
          </wp:positionV>
          <wp:extent cx="7767778" cy="1868509"/>
          <wp:effectExtent l="0" t="0" r="508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val="es-CO" w:eastAsia="es-CO"/>
      </w:rPr>
      <w:drawing>
        <wp:anchor distT="0" distB="0" distL="114300" distR="114300" simplePos="0" relativeHeight="251660288" behindDoc="1" locked="0" layoutInCell="1" allowOverlap="1" wp14:anchorId="645D3931" wp14:editId="676804C2">
          <wp:simplePos x="0" y="0"/>
          <wp:positionH relativeFrom="column">
            <wp:posOffset>4491990</wp:posOffset>
          </wp:positionH>
          <wp:positionV relativeFrom="margin">
            <wp:posOffset>10036810</wp:posOffset>
          </wp:positionV>
          <wp:extent cx="1466850" cy="905510"/>
          <wp:effectExtent l="0" t="0" r="0" b="889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1C8B7F43" wp14:editId="01D31035">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FCA0F" w14:textId="77777777" w:rsidR="001A4F12" w:rsidRPr="004A356B" w:rsidRDefault="001A4F12"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0577632" w14:textId="77777777" w:rsidR="001A4F12" w:rsidRPr="004A356B" w:rsidRDefault="001A4F12"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B7F43"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CDFCA0F"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0577632"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4E8DFF7A" w14:textId="77777777" w:rsidR="001A4F12" w:rsidRDefault="001A4F12" w:rsidP="00416F84">
    <w:pPr>
      <w:ind w:left="7080" w:firstLine="708"/>
      <w:rPr>
        <w:color w:val="222A35" w:themeColor="text2" w:themeShade="80"/>
      </w:rPr>
    </w:pPr>
  </w:p>
  <w:p w14:paraId="388ECC94" w14:textId="77777777" w:rsidR="001A4F12" w:rsidRDefault="001A4F12"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7DF9FB4B" wp14:editId="7A2A6C3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0BDB68" w14:textId="3693D6DA" w:rsidR="001A4F12" w:rsidRPr="004A356B" w:rsidRDefault="001A4F12"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9FB4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740BDB68" w14:textId="3693D6DA" w:rsidR="006035B9" w:rsidRPr="004A356B" w:rsidRDefault="007C00B3"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VJRA</w:t>
                    </w:r>
                  </w:p>
                </w:txbxContent>
              </v:textbox>
              <w10:wrap anchorx="page" anchory="margin"/>
            </v:rect>
          </w:pict>
        </mc:Fallback>
      </mc:AlternateContent>
    </w:r>
  </w:p>
  <w:p w14:paraId="594B1AC3" w14:textId="77777777" w:rsidR="001A4F12" w:rsidRDefault="001A4F12" w:rsidP="004A356B">
    <w:pPr>
      <w:rPr>
        <w:color w:val="222A35" w:themeColor="text2" w:themeShade="80"/>
      </w:rPr>
    </w:pPr>
  </w:p>
  <w:p w14:paraId="314E923E" w14:textId="77777777" w:rsidR="001A4F12" w:rsidRPr="00194DAC" w:rsidRDefault="001A4F12"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022E7E">
      <w:rPr>
        <w:rFonts w:ascii="Raleway" w:hAnsi="Raleway"/>
        <w:b/>
        <w:bCs/>
        <w:noProof/>
        <w:color w:val="222A35" w:themeColor="text2" w:themeShade="80"/>
        <w:sz w:val="16"/>
        <w:szCs w:val="16"/>
      </w:rPr>
      <w:t>24</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022E7E">
      <w:rPr>
        <w:rFonts w:ascii="Raleway" w:hAnsi="Raleway"/>
        <w:b/>
        <w:bCs/>
        <w:noProof/>
        <w:color w:val="222A35" w:themeColor="text2" w:themeShade="80"/>
        <w:sz w:val="16"/>
        <w:szCs w:val="16"/>
      </w:rPr>
      <w:t>25</w:t>
    </w:r>
    <w:r w:rsidRPr="00194DAC">
      <w:rPr>
        <w:rFonts w:ascii="Raleway" w:hAnsi="Raleway"/>
        <w:b/>
        <w:bCs/>
        <w:color w:val="222A35" w:themeColor="text2" w:themeShade="80"/>
        <w:sz w:val="16"/>
        <w:szCs w:val="16"/>
      </w:rPr>
      <w:fldChar w:fldCharType="end"/>
    </w:r>
  </w:p>
  <w:p w14:paraId="2E4D217A" w14:textId="4C5B1584" w:rsidR="001A4F12" w:rsidRDefault="001A4F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345AB" w14:textId="77777777" w:rsidR="0044408B" w:rsidRDefault="0044408B" w:rsidP="0025591F">
      <w:r>
        <w:separator/>
      </w:r>
    </w:p>
  </w:footnote>
  <w:footnote w:type="continuationSeparator" w:id="0">
    <w:p w14:paraId="7D911CAD" w14:textId="77777777" w:rsidR="0044408B" w:rsidRDefault="0044408B" w:rsidP="0025591F">
      <w:r>
        <w:continuationSeparator/>
      </w:r>
    </w:p>
  </w:footnote>
  <w:footnote w:id="1">
    <w:p w14:paraId="2614C7F5" w14:textId="5467DCC4" w:rsidR="001A4F12" w:rsidRPr="00EC582B" w:rsidRDefault="001A4F12" w:rsidP="00AB6B70">
      <w:pPr>
        <w:pStyle w:val="Textonotapie"/>
        <w:jc w:val="both"/>
        <w:rPr>
          <w:rFonts w:asciiTheme="minorHAnsi" w:hAnsiTheme="minorHAnsi" w:cstheme="minorHAnsi"/>
          <w:sz w:val="16"/>
          <w:szCs w:val="16"/>
          <w:lang w:val="es-ES"/>
        </w:rPr>
      </w:pPr>
      <w:r w:rsidRPr="00EC582B">
        <w:rPr>
          <w:rStyle w:val="Refdenotaalpie"/>
          <w:rFonts w:asciiTheme="minorHAnsi" w:hAnsiTheme="minorHAnsi" w:cstheme="minorHAnsi"/>
          <w:sz w:val="16"/>
          <w:szCs w:val="16"/>
        </w:rPr>
        <w:footnoteRef/>
      </w:r>
      <w:r w:rsidRPr="00EC582B">
        <w:rPr>
          <w:rFonts w:asciiTheme="minorHAnsi" w:hAnsiTheme="minorHAnsi" w:cstheme="minorHAnsi"/>
          <w:sz w:val="16"/>
          <w:szCs w:val="16"/>
        </w:rPr>
        <w:t xml:space="preserve"> </w:t>
      </w:r>
      <w:r w:rsidRPr="00EC582B">
        <w:rPr>
          <w:rFonts w:asciiTheme="minorHAnsi" w:hAnsiTheme="minorHAnsi" w:cstheme="minorHAnsi"/>
          <w:sz w:val="16"/>
          <w:szCs w:val="16"/>
          <w:lang w:val="es-ES"/>
        </w:rPr>
        <w:t xml:space="preserve">Llevada a cabo el 07 de noviembre de 2024. </w:t>
      </w:r>
    </w:p>
  </w:footnote>
  <w:footnote w:id="2">
    <w:p w14:paraId="72FD78D0" w14:textId="5DDBD875" w:rsidR="001A4F12" w:rsidRDefault="001A4F12">
      <w:pPr>
        <w:pStyle w:val="Textonotapie"/>
      </w:pPr>
      <w:r w:rsidRPr="00EC582B">
        <w:rPr>
          <w:rStyle w:val="Refdenotaalpie"/>
          <w:rFonts w:asciiTheme="minorHAnsi" w:hAnsiTheme="minorHAnsi" w:cstheme="minorHAnsi"/>
          <w:sz w:val="16"/>
          <w:szCs w:val="16"/>
        </w:rPr>
        <w:footnoteRef/>
      </w:r>
      <w:r w:rsidRPr="00EC582B">
        <w:rPr>
          <w:rFonts w:asciiTheme="minorHAnsi" w:hAnsiTheme="minorHAnsi" w:cstheme="minorHAnsi"/>
          <w:sz w:val="16"/>
          <w:szCs w:val="16"/>
        </w:rPr>
        <w:t xml:space="preserve"> Corte Constitucional, sentencia T-313 de 1996, M.P. Alejandro Martínez Caballero.</w:t>
      </w:r>
    </w:p>
  </w:footnote>
  <w:footnote w:id="3">
    <w:p w14:paraId="00ECC3AA" w14:textId="48A7C1D1" w:rsidR="001A4F12" w:rsidRPr="00AC698E" w:rsidRDefault="001A4F12" w:rsidP="00B43206">
      <w:pPr>
        <w:pStyle w:val="Textonotapie"/>
        <w:rPr>
          <w:sz w:val="16"/>
          <w:szCs w:val="16"/>
        </w:rPr>
      </w:pPr>
      <w:r w:rsidRPr="00AC698E">
        <w:rPr>
          <w:rStyle w:val="Refdenotaalpie"/>
          <w:sz w:val="16"/>
          <w:szCs w:val="16"/>
        </w:rPr>
        <w:footnoteRef/>
      </w:r>
      <w:r w:rsidRPr="00AC698E">
        <w:rPr>
          <w:sz w:val="16"/>
          <w:szCs w:val="16"/>
        </w:rPr>
        <w:t xml:space="preserve"> Consejo de Estado, Sección Tercera, sentencia del 3 de abril de 1997. CP. Carlos Betancourt Jaramillo, Expediente 9467.</w:t>
      </w:r>
    </w:p>
  </w:footnote>
  <w:footnote w:id="4">
    <w:p w14:paraId="5A05B050" w14:textId="781BD53A" w:rsidR="001A4F12" w:rsidRPr="004A1A59" w:rsidRDefault="001A4F12">
      <w:pPr>
        <w:pStyle w:val="Textonotapie"/>
        <w:rPr>
          <w:rFonts w:asciiTheme="minorHAnsi" w:hAnsiTheme="minorHAnsi" w:cstheme="minorHAnsi"/>
          <w:sz w:val="16"/>
          <w:szCs w:val="16"/>
        </w:rPr>
      </w:pPr>
      <w:r w:rsidRPr="004A1A59">
        <w:rPr>
          <w:rStyle w:val="Refdenotaalpie"/>
          <w:rFonts w:asciiTheme="minorHAnsi" w:hAnsiTheme="minorHAnsi" w:cstheme="minorHAnsi"/>
          <w:sz w:val="16"/>
          <w:szCs w:val="16"/>
        </w:rPr>
        <w:footnoteRef/>
      </w:r>
      <w:r w:rsidRPr="004A1A59">
        <w:rPr>
          <w:rFonts w:asciiTheme="minorHAnsi" w:hAnsiTheme="minorHAnsi" w:cstheme="minorHAnsi"/>
          <w:sz w:val="16"/>
          <w:szCs w:val="16"/>
        </w:rPr>
        <w:t xml:space="preserve"> CORTE SUPREMA DE JUSTICIA. Sentencia SC7110</w:t>
      </w:r>
      <w:r w:rsidRPr="004A1A59">
        <w:rPr>
          <w:rFonts w:asciiTheme="minorHAnsi" w:eastAsia="MS Gothic" w:hAnsiTheme="minorHAnsi" w:cstheme="minorHAnsi"/>
          <w:sz w:val="16"/>
          <w:szCs w:val="16"/>
        </w:rPr>
        <w:t>－</w:t>
      </w:r>
      <w:r w:rsidRPr="004A1A59">
        <w:rPr>
          <w:rFonts w:asciiTheme="minorHAnsi" w:hAnsiTheme="minorHAnsi" w:cstheme="minorHAnsi"/>
          <w:sz w:val="16"/>
          <w:szCs w:val="16"/>
        </w:rPr>
        <w:t>2017. M.P. Dr. Luis Armando Tolosa Villabona.</w:t>
      </w:r>
    </w:p>
  </w:footnote>
  <w:footnote w:id="5">
    <w:p w14:paraId="2460A4B3" w14:textId="1326544A" w:rsidR="001A4F12" w:rsidRPr="00501851" w:rsidRDefault="001A4F12" w:rsidP="00304C19">
      <w:pPr>
        <w:pStyle w:val="Textonotapie"/>
        <w:rPr>
          <w:sz w:val="16"/>
          <w:szCs w:val="16"/>
        </w:rPr>
      </w:pPr>
      <w:r w:rsidRPr="00501851">
        <w:rPr>
          <w:rStyle w:val="Refdenotaalpie"/>
          <w:sz w:val="16"/>
          <w:szCs w:val="16"/>
        </w:rPr>
        <w:footnoteRef/>
      </w:r>
      <w:r w:rsidRPr="00501851">
        <w:rPr>
          <w:sz w:val="16"/>
          <w:szCs w:val="16"/>
        </w:rPr>
        <w:t xml:space="preserve"> Sentencia proferida el 1 de junio de 2007 por el Tribunal Administrativo de Bolívar</w:t>
      </w:r>
    </w:p>
  </w:footnote>
  <w:footnote w:id="6">
    <w:p w14:paraId="281690BE" w14:textId="414C6CA4" w:rsidR="001A4F12" w:rsidRPr="00A634DA" w:rsidRDefault="001A4F12" w:rsidP="00366D89">
      <w:pPr>
        <w:pStyle w:val="Textonotapie"/>
        <w:rPr>
          <w:sz w:val="16"/>
          <w:szCs w:val="16"/>
        </w:rPr>
      </w:pPr>
      <w:r w:rsidRPr="00A634DA">
        <w:rPr>
          <w:rStyle w:val="Refdenotaalpie"/>
          <w:sz w:val="16"/>
          <w:szCs w:val="16"/>
        </w:rPr>
        <w:footnoteRef/>
      </w:r>
      <w:r w:rsidRPr="00A634DA">
        <w:rPr>
          <w:sz w:val="16"/>
          <w:szCs w:val="16"/>
        </w:rPr>
        <w:t xml:space="preserve"> La pérdida de la oportunidad en la responsabilidad civil – Su aplicación en el campo de la responsabilidad civil médica – 2da edición – Luis Felipe Giraldo – Universidad Externado de Colombia.</w:t>
      </w:r>
    </w:p>
  </w:footnote>
  <w:footnote w:id="7">
    <w:p w14:paraId="0A238E99" w14:textId="14F8040C" w:rsidR="001A4F12" w:rsidRPr="004F45C1" w:rsidRDefault="001A4F12" w:rsidP="00331C67">
      <w:pPr>
        <w:pStyle w:val="Textonotapie"/>
        <w:rPr>
          <w:sz w:val="16"/>
          <w:szCs w:val="16"/>
        </w:rPr>
      </w:pPr>
      <w:r w:rsidRPr="004F45C1">
        <w:rPr>
          <w:rStyle w:val="Refdenotaalpie"/>
          <w:sz w:val="16"/>
          <w:szCs w:val="16"/>
        </w:rPr>
        <w:footnoteRef/>
      </w:r>
      <w:r w:rsidRPr="004F45C1">
        <w:rPr>
          <w:sz w:val="16"/>
          <w:szCs w:val="16"/>
        </w:rPr>
        <w:t xml:space="preserve"> https://www.ambitojuridico.com/noticias/general/administracion-publica/asi-se-paga-el-deducible- dentro-de-una- poliza-de  </w:t>
      </w:r>
    </w:p>
  </w:footnote>
  <w:footnote w:id="8">
    <w:p w14:paraId="2D2229B0" w14:textId="0E7E78A7" w:rsidR="001A4F12" w:rsidRPr="004E4A68" w:rsidRDefault="001A4F12">
      <w:pPr>
        <w:pStyle w:val="Textonotapie"/>
        <w:rPr>
          <w:sz w:val="16"/>
          <w:szCs w:val="16"/>
        </w:rPr>
      </w:pPr>
      <w:r w:rsidRPr="004E4A68">
        <w:rPr>
          <w:rStyle w:val="Refdenotaalpie"/>
          <w:sz w:val="16"/>
          <w:szCs w:val="16"/>
        </w:rPr>
        <w:footnoteRef/>
      </w:r>
      <w:r w:rsidRPr="004E4A68">
        <w:rPr>
          <w:sz w:val="16"/>
          <w:szCs w:val="16"/>
        </w:rPr>
        <w:t xml:space="preserve"> Ossa G. J., Efrén. Teoría General del Seguro: El contrato. Editorial Temis. 1991.</w:t>
      </w:r>
    </w:p>
  </w:footnote>
  <w:footnote w:id="9">
    <w:p w14:paraId="33D996E9" w14:textId="05FA8437" w:rsidR="001A4F12" w:rsidRPr="00DB521A" w:rsidRDefault="001A4F12">
      <w:pPr>
        <w:pStyle w:val="Textonotapie"/>
        <w:rPr>
          <w:sz w:val="16"/>
          <w:szCs w:val="16"/>
        </w:rPr>
      </w:pPr>
      <w:r w:rsidRPr="00DB521A">
        <w:rPr>
          <w:rStyle w:val="Refdenotaalpie"/>
          <w:sz w:val="16"/>
          <w:szCs w:val="16"/>
        </w:rPr>
        <w:footnoteRef/>
      </w:r>
      <w:r w:rsidRPr="00DB521A">
        <w:rPr>
          <w:sz w:val="16"/>
          <w:szCs w:val="16"/>
        </w:rPr>
        <w:t xml:space="preserve"> </w:t>
      </w:r>
      <w:r w:rsidR="00113073" w:rsidRPr="00DB521A">
        <w:rPr>
          <w:sz w:val="16"/>
          <w:szCs w:val="16"/>
        </w:rPr>
        <w:t>Superfinanciera</w:t>
      </w:r>
      <w:r w:rsidRPr="00DB521A">
        <w:rPr>
          <w:sz w:val="16"/>
          <w:szCs w:val="16"/>
        </w:rPr>
        <w:t xml:space="preserve"> (2019). Concepto 2019098264. “Seguros, Pago de Indemnización, Seguro de Responsabilidad Civil”. Agosto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B3830" w14:textId="77777777" w:rsidR="001A4F12" w:rsidRDefault="001A4F12">
    <w:pPr>
      <w:pStyle w:val="Encabezado"/>
    </w:pPr>
    <w:r>
      <w:rPr>
        <w:noProof/>
        <w:color w:val="222A35" w:themeColor="text2" w:themeShade="80"/>
        <w:lang w:val="es-CO" w:eastAsia="es-CO"/>
      </w:rPr>
      <w:drawing>
        <wp:inline distT="0" distB="0" distL="0" distR="0" wp14:anchorId="6548E88A" wp14:editId="19782471">
          <wp:extent cx="2635250" cy="7969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417D"/>
    <w:multiLevelType w:val="hybridMultilevel"/>
    <w:tmpl w:val="8FD8BE6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433C13"/>
    <w:multiLevelType w:val="hybridMultilevel"/>
    <w:tmpl w:val="B5840D9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852723"/>
    <w:multiLevelType w:val="hybridMultilevel"/>
    <w:tmpl w:val="26C6DD48"/>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CFD240F8">
      <w:start w:val="1"/>
      <w:numFmt w:val="decimal"/>
      <w:lvlText w:val="%4."/>
      <w:lvlJc w:val="left"/>
      <w:pPr>
        <w:ind w:left="360" w:hanging="360"/>
      </w:pPr>
      <w:rPr>
        <w:b/>
        <w:bCs/>
        <w:sz w:val="22"/>
        <w:szCs w:val="22"/>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3" w15:restartNumberingAfterBreak="0">
    <w:nsid w:val="18390144"/>
    <w:multiLevelType w:val="hybridMultilevel"/>
    <w:tmpl w:val="BEC40D56"/>
    <w:lvl w:ilvl="0" w:tplc="FF34020C">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8FE3A16"/>
    <w:multiLevelType w:val="hybridMultilevel"/>
    <w:tmpl w:val="2702D50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7E02DD4"/>
    <w:multiLevelType w:val="hybridMultilevel"/>
    <w:tmpl w:val="FA60BC72"/>
    <w:lvl w:ilvl="0" w:tplc="DB700736">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4A4636D5"/>
    <w:multiLevelType w:val="hybridMultilevel"/>
    <w:tmpl w:val="C88C4778"/>
    <w:lvl w:ilvl="0" w:tplc="240A000F">
      <w:start w:val="1"/>
      <w:numFmt w:val="decimal"/>
      <w:lvlText w:val="%1."/>
      <w:lvlJc w:val="left"/>
      <w:pPr>
        <w:ind w:left="360" w:hanging="360"/>
      </w:pPr>
      <w:rPr>
        <w:rFonts w:hint="default"/>
        <w:b w:val="0"/>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5416005"/>
    <w:multiLevelType w:val="hybridMultilevel"/>
    <w:tmpl w:val="A4D2A2F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021230"/>
    <w:multiLevelType w:val="hybridMultilevel"/>
    <w:tmpl w:val="D846A978"/>
    <w:lvl w:ilvl="0" w:tplc="E3A00922">
      <w:start w:val="20"/>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6DCE369A"/>
    <w:multiLevelType w:val="hybridMultilevel"/>
    <w:tmpl w:val="A4BC33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5807793"/>
    <w:multiLevelType w:val="hybridMultilevel"/>
    <w:tmpl w:val="C42C7F38"/>
    <w:lvl w:ilvl="0" w:tplc="62BC63A2">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B360DB9"/>
    <w:multiLevelType w:val="hybridMultilevel"/>
    <w:tmpl w:val="327AC45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C715E6B"/>
    <w:multiLevelType w:val="hybridMultilevel"/>
    <w:tmpl w:val="A4D2A2F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0279926">
    <w:abstractNumId w:val="10"/>
  </w:num>
  <w:num w:numId="2" w16cid:durableId="818500581">
    <w:abstractNumId w:val="7"/>
  </w:num>
  <w:num w:numId="3" w16cid:durableId="1247571795">
    <w:abstractNumId w:val="6"/>
  </w:num>
  <w:num w:numId="4" w16cid:durableId="1735935187">
    <w:abstractNumId w:val="5"/>
  </w:num>
  <w:num w:numId="5" w16cid:durableId="1189223665">
    <w:abstractNumId w:val="3"/>
  </w:num>
  <w:num w:numId="6" w16cid:durableId="1138763209">
    <w:abstractNumId w:val="9"/>
  </w:num>
  <w:num w:numId="7" w16cid:durableId="79143998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2230885">
    <w:abstractNumId w:val="4"/>
  </w:num>
  <w:num w:numId="9" w16cid:durableId="482890832">
    <w:abstractNumId w:val="2"/>
  </w:num>
  <w:num w:numId="10" w16cid:durableId="1367952857">
    <w:abstractNumId w:val="0"/>
  </w:num>
  <w:num w:numId="11" w16cid:durableId="717435248">
    <w:abstractNumId w:val="8"/>
  </w:num>
  <w:num w:numId="12" w16cid:durableId="1538202207">
    <w:abstractNumId w:val="1"/>
  </w:num>
  <w:num w:numId="13" w16cid:durableId="1555504196">
    <w:abstractNumId w:val="11"/>
  </w:num>
  <w:num w:numId="14" w16cid:durableId="46655332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4C"/>
    <w:rsid w:val="0000077F"/>
    <w:rsid w:val="000014A5"/>
    <w:rsid w:val="00001FA6"/>
    <w:rsid w:val="000021EC"/>
    <w:rsid w:val="00002F13"/>
    <w:rsid w:val="000057F7"/>
    <w:rsid w:val="000058E7"/>
    <w:rsid w:val="00005DEF"/>
    <w:rsid w:val="0000618A"/>
    <w:rsid w:val="0000660C"/>
    <w:rsid w:val="00006748"/>
    <w:rsid w:val="0001065B"/>
    <w:rsid w:val="00011109"/>
    <w:rsid w:val="00011B38"/>
    <w:rsid w:val="000130CB"/>
    <w:rsid w:val="0001697D"/>
    <w:rsid w:val="00016F4E"/>
    <w:rsid w:val="00017655"/>
    <w:rsid w:val="00020640"/>
    <w:rsid w:val="00020FC2"/>
    <w:rsid w:val="00022E0B"/>
    <w:rsid w:val="00022E7E"/>
    <w:rsid w:val="000251DB"/>
    <w:rsid w:val="00026897"/>
    <w:rsid w:val="000268AE"/>
    <w:rsid w:val="00030096"/>
    <w:rsid w:val="000306ED"/>
    <w:rsid w:val="0003111F"/>
    <w:rsid w:val="00031504"/>
    <w:rsid w:val="00032CDF"/>
    <w:rsid w:val="00033E0F"/>
    <w:rsid w:val="000361AA"/>
    <w:rsid w:val="00040EBC"/>
    <w:rsid w:val="000413D3"/>
    <w:rsid w:val="00041938"/>
    <w:rsid w:val="00042271"/>
    <w:rsid w:val="00042791"/>
    <w:rsid w:val="000437F8"/>
    <w:rsid w:val="00046466"/>
    <w:rsid w:val="000474AD"/>
    <w:rsid w:val="000478C2"/>
    <w:rsid w:val="000479D9"/>
    <w:rsid w:val="00050BDC"/>
    <w:rsid w:val="00050FD2"/>
    <w:rsid w:val="00052498"/>
    <w:rsid w:val="000539DF"/>
    <w:rsid w:val="000540FB"/>
    <w:rsid w:val="0005456B"/>
    <w:rsid w:val="00054E20"/>
    <w:rsid w:val="000552BE"/>
    <w:rsid w:val="00060ADD"/>
    <w:rsid w:val="00060DA9"/>
    <w:rsid w:val="00062106"/>
    <w:rsid w:val="00063160"/>
    <w:rsid w:val="000639AD"/>
    <w:rsid w:val="000646B1"/>
    <w:rsid w:val="00065C97"/>
    <w:rsid w:val="00081BFE"/>
    <w:rsid w:val="000826BF"/>
    <w:rsid w:val="000852DF"/>
    <w:rsid w:val="00086296"/>
    <w:rsid w:val="00087812"/>
    <w:rsid w:val="00092E8A"/>
    <w:rsid w:val="000931A2"/>
    <w:rsid w:val="00093657"/>
    <w:rsid w:val="00094F02"/>
    <w:rsid w:val="000955F6"/>
    <w:rsid w:val="000962AE"/>
    <w:rsid w:val="00096C04"/>
    <w:rsid w:val="000A0473"/>
    <w:rsid w:val="000A0AE5"/>
    <w:rsid w:val="000A2916"/>
    <w:rsid w:val="000A5709"/>
    <w:rsid w:val="000B1998"/>
    <w:rsid w:val="000B2E35"/>
    <w:rsid w:val="000B5653"/>
    <w:rsid w:val="000B63D5"/>
    <w:rsid w:val="000B6DA6"/>
    <w:rsid w:val="000B7164"/>
    <w:rsid w:val="000B7236"/>
    <w:rsid w:val="000B7523"/>
    <w:rsid w:val="000B7726"/>
    <w:rsid w:val="000B7876"/>
    <w:rsid w:val="000C0214"/>
    <w:rsid w:val="000C2815"/>
    <w:rsid w:val="000C2BD6"/>
    <w:rsid w:val="000C419A"/>
    <w:rsid w:val="000C61D3"/>
    <w:rsid w:val="000C6A67"/>
    <w:rsid w:val="000D0ACD"/>
    <w:rsid w:val="000D17D5"/>
    <w:rsid w:val="000D2556"/>
    <w:rsid w:val="000D2E22"/>
    <w:rsid w:val="000D3B16"/>
    <w:rsid w:val="000D51BD"/>
    <w:rsid w:val="000D6FBF"/>
    <w:rsid w:val="000E25C3"/>
    <w:rsid w:val="000E3121"/>
    <w:rsid w:val="000E67D0"/>
    <w:rsid w:val="000E7009"/>
    <w:rsid w:val="000E7A1B"/>
    <w:rsid w:val="000F038B"/>
    <w:rsid w:val="000F31A5"/>
    <w:rsid w:val="000F4CA6"/>
    <w:rsid w:val="000F7043"/>
    <w:rsid w:val="00101156"/>
    <w:rsid w:val="00103A9D"/>
    <w:rsid w:val="00104142"/>
    <w:rsid w:val="001042A1"/>
    <w:rsid w:val="00105FFD"/>
    <w:rsid w:val="00106892"/>
    <w:rsid w:val="00110A4A"/>
    <w:rsid w:val="00113073"/>
    <w:rsid w:val="0011335A"/>
    <w:rsid w:val="00114039"/>
    <w:rsid w:val="00114348"/>
    <w:rsid w:val="00116A12"/>
    <w:rsid w:val="001176FC"/>
    <w:rsid w:val="001179CC"/>
    <w:rsid w:val="00120E19"/>
    <w:rsid w:val="00122C55"/>
    <w:rsid w:val="00124B76"/>
    <w:rsid w:val="001270DF"/>
    <w:rsid w:val="0013066C"/>
    <w:rsid w:val="0013088D"/>
    <w:rsid w:val="0013271B"/>
    <w:rsid w:val="00132BA2"/>
    <w:rsid w:val="001338FE"/>
    <w:rsid w:val="00134FFA"/>
    <w:rsid w:val="00135C07"/>
    <w:rsid w:val="00135CD9"/>
    <w:rsid w:val="001362C8"/>
    <w:rsid w:val="0013677E"/>
    <w:rsid w:val="00137471"/>
    <w:rsid w:val="0014061D"/>
    <w:rsid w:val="001415CA"/>
    <w:rsid w:val="00141F69"/>
    <w:rsid w:val="00142267"/>
    <w:rsid w:val="00142BBA"/>
    <w:rsid w:val="00145221"/>
    <w:rsid w:val="001458A1"/>
    <w:rsid w:val="00145B2B"/>
    <w:rsid w:val="001463FB"/>
    <w:rsid w:val="0014717A"/>
    <w:rsid w:val="00147283"/>
    <w:rsid w:val="00147B4F"/>
    <w:rsid w:val="0015160D"/>
    <w:rsid w:val="00151775"/>
    <w:rsid w:val="0015206B"/>
    <w:rsid w:val="001525CB"/>
    <w:rsid w:val="001538B6"/>
    <w:rsid w:val="00154773"/>
    <w:rsid w:val="0015594C"/>
    <w:rsid w:val="00160064"/>
    <w:rsid w:val="00160E02"/>
    <w:rsid w:val="00161EAB"/>
    <w:rsid w:val="0016345F"/>
    <w:rsid w:val="001634A5"/>
    <w:rsid w:val="00165DF7"/>
    <w:rsid w:val="0016697F"/>
    <w:rsid w:val="001671F2"/>
    <w:rsid w:val="00167AD3"/>
    <w:rsid w:val="00172C86"/>
    <w:rsid w:val="00172F99"/>
    <w:rsid w:val="00173E18"/>
    <w:rsid w:val="00175428"/>
    <w:rsid w:val="00175CAE"/>
    <w:rsid w:val="00175E52"/>
    <w:rsid w:val="00176B88"/>
    <w:rsid w:val="00176F37"/>
    <w:rsid w:val="00180889"/>
    <w:rsid w:val="001824E7"/>
    <w:rsid w:val="001873A2"/>
    <w:rsid w:val="00187DBF"/>
    <w:rsid w:val="00191A24"/>
    <w:rsid w:val="001925A0"/>
    <w:rsid w:val="00192897"/>
    <w:rsid w:val="00192AFC"/>
    <w:rsid w:val="00193AB3"/>
    <w:rsid w:val="00194DAC"/>
    <w:rsid w:val="00195F72"/>
    <w:rsid w:val="001977F4"/>
    <w:rsid w:val="00197BE2"/>
    <w:rsid w:val="001A3177"/>
    <w:rsid w:val="001A3408"/>
    <w:rsid w:val="001A4642"/>
    <w:rsid w:val="001A4F12"/>
    <w:rsid w:val="001A625E"/>
    <w:rsid w:val="001A77FD"/>
    <w:rsid w:val="001B0A10"/>
    <w:rsid w:val="001B2290"/>
    <w:rsid w:val="001B2E71"/>
    <w:rsid w:val="001B575C"/>
    <w:rsid w:val="001C0463"/>
    <w:rsid w:val="001C254C"/>
    <w:rsid w:val="001C2B2F"/>
    <w:rsid w:val="001C356E"/>
    <w:rsid w:val="001C3C27"/>
    <w:rsid w:val="001C3EAD"/>
    <w:rsid w:val="001C438F"/>
    <w:rsid w:val="001C587D"/>
    <w:rsid w:val="001D2807"/>
    <w:rsid w:val="001D2913"/>
    <w:rsid w:val="001D2CF2"/>
    <w:rsid w:val="001E2E18"/>
    <w:rsid w:val="001E2E29"/>
    <w:rsid w:val="001E5DA7"/>
    <w:rsid w:val="001E64BA"/>
    <w:rsid w:val="001E6865"/>
    <w:rsid w:val="001E6B67"/>
    <w:rsid w:val="001E7360"/>
    <w:rsid w:val="001E792B"/>
    <w:rsid w:val="001F0206"/>
    <w:rsid w:val="001F219F"/>
    <w:rsid w:val="001F2E1B"/>
    <w:rsid w:val="001F339D"/>
    <w:rsid w:val="001F4657"/>
    <w:rsid w:val="001F600C"/>
    <w:rsid w:val="00201EB4"/>
    <w:rsid w:val="002026E4"/>
    <w:rsid w:val="0020368D"/>
    <w:rsid w:val="00204AAB"/>
    <w:rsid w:val="002052C5"/>
    <w:rsid w:val="00206BEC"/>
    <w:rsid w:val="00206EC0"/>
    <w:rsid w:val="0021063B"/>
    <w:rsid w:val="00211434"/>
    <w:rsid w:val="0021172D"/>
    <w:rsid w:val="00212621"/>
    <w:rsid w:val="0021337F"/>
    <w:rsid w:val="00213966"/>
    <w:rsid w:val="00214BF4"/>
    <w:rsid w:val="0021513F"/>
    <w:rsid w:val="002156C1"/>
    <w:rsid w:val="00222D96"/>
    <w:rsid w:val="00222E78"/>
    <w:rsid w:val="00225EB9"/>
    <w:rsid w:val="002261CA"/>
    <w:rsid w:val="002266F5"/>
    <w:rsid w:val="00226F01"/>
    <w:rsid w:val="00230CFB"/>
    <w:rsid w:val="00230E1F"/>
    <w:rsid w:val="002314C2"/>
    <w:rsid w:val="00231E28"/>
    <w:rsid w:val="002333D9"/>
    <w:rsid w:val="00234F3F"/>
    <w:rsid w:val="00236352"/>
    <w:rsid w:val="002371AD"/>
    <w:rsid w:val="0023762F"/>
    <w:rsid w:val="00242174"/>
    <w:rsid w:val="00243250"/>
    <w:rsid w:val="0024408E"/>
    <w:rsid w:val="00244E61"/>
    <w:rsid w:val="002455A7"/>
    <w:rsid w:val="00245AA0"/>
    <w:rsid w:val="00245B0B"/>
    <w:rsid w:val="00250E9E"/>
    <w:rsid w:val="00254363"/>
    <w:rsid w:val="00254E27"/>
    <w:rsid w:val="0025591F"/>
    <w:rsid w:val="002607DD"/>
    <w:rsid w:val="00260C4F"/>
    <w:rsid w:val="002619C4"/>
    <w:rsid w:val="002629D9"/>
    <w:rsid w:val="0026321B"/>
    <w:rsid w:val="00265F53"/>
    <w:rsid w:val="002660CA"/>
    <w:rsid w:val="002669BF"/>
    <w:rsid w:val="002675B9"/>
    <w:rsid w:val="00267DDC"/>
    <w:rsid w:val="00267E17"/>
    <w:rsid w:val="00271916"/>
    <w:rsid w:val="00271DDA"/>
    <w:rsid w:val="002728AB"/>
    <w:rsid w:val="0027305E"/>
    <w:rsid w:val="00275818"/>
    <w:rsid w:val="00281A1A"/>
    <w:rsid w:val="00281D90"/>
    <w:rsid w:val="00281ED5"/>
    <w:rsid w:val="00282373"/>
    <w:rsid w:val="00283732"/>
    <w:rsid w:val="00283DC8"/>
    <w:rsid w:val="002843AC"/>
    <w:rsid w:val="002848A4"/>
    <w:rsid w:val="00285DE7"/>
    <w:rsid w:val="002862D1"/>
    <w:rsid w:val="00287368"/>
    <w:rsid w:val="00290851"/>
    <w:rsid w:val="00293F5C"/>
    <w:rsid w:val="002944E3"/>
    <w:rsid w:val="002968FC"/>
    <w:rsid w:val="002A193B"/>
    <w:rsid w:val="002A4005"/>
    <w:rsid w:val="002A440D"/>
    <w:rsid w:val="002A5824"/>
    <w:rsid w:val="002B22C6"/>
    <w:rsid w:val="002B2A62"/>
    <w:rsid w:val="002B34E6"/>
    <w:rsid w:val="002B424B"/>
    <w:rsid w:val="002B5E76"/>
    <w:rsid w:val="002B72B5"/>
    <w:rsid w:val="002B7D87"/>
    <w:rsid w:val="002C0626"/>
    <w:rsid w:val="002C078A"/>
    <w:rsid w:val="002C145A"/>
    <w:rsid w:val="002C24DA"/>
    <w:rsid w:val="002C45D0"/>
    <w:rsid w:val="002D0389"/>
    <w:rsid w:val="002D1312"/>
    <w:rsid w:val="002D2540"/>
    <w:rsid w:val="002D28D1"/>
    <w:rsid w:val="002D6A4D"/>
    <w:rsid w:val="002E06A5"/>
    <w:rsid w:val="002E10B2"/>
    <w:rsid w:val="002E3299"/>
    <w:rsid w:val="002E3831"/>
    <w:rsid w:val="002E4CC8"/>
    <w:rsid w:val="002E781A"/>
    <w:rsid w:val="002F055E"/>
    <w:rsid w:val="002F21F1"/>
    <w:rsid w:val="002F2C67"/>
    <w:rsid w:val="002F2EF1"/>
    <w:rsid w:val="002F7372"/>
    <w:rsid w:val="00302218"/>
    <w:rsid w:val="003032FC"/>
    <w:rsid w:val="00303334"/>
    <w:rsid w:val="00304C19"/>
    <w:rsid w:val="00304D70"/>
    <w:rsid w:val="00306CA9"/>
    <w:rsid w:val="00307F50"/>
    <w:rsid w:val="00310E4D"/>
    <w:rsid w:val="00311959"/>
    <w:rsid w:val="00312546"/>
    <w:rsid w:val="00312C19"/>
    <w:rsid w:val="00313EED"/>
    <w:rsid w:val="00314879"/>
    <w:rsid w:val="00316764"/>
    <w:rsid w:val="00316E06"/>
    <w:rsid w:val="00317149"/>
    <w:rsid w:val="00317CE1"/>
    <w:rsid w:val="00320B10"/>
    <w:rsid w:val="00321202"/>
    <w:rsid w:val="003221BE"/>
    <w:rsid w:val="003222EB"/>
    <w:rsid w:val="00323C5B"/>
    <w:rsid w:val="00323F0B"/>
    <w:rsid w:val="00325FD2"/>
    <w:rsid w:val="0033011B"/>
    <w:rsid w:val="00331B84"/>
    <w:rsid w:val="00331C67"/>
    <w:rsid w:val="00332A06"/>
    <w:rsid w:val="00332C84"/>
    <w:rsid w:val="0034029F"/>
    <w:rsid w:val="003418D5"/>
    <w:rsid w:val="0034257D"/>
    <w:rsid w:val="003428B9"/>
    <w:rsid w:val="00344995"/>
    <w:rsid w:val="00351174"/>
    <w:rsid w:val="00352116"/>
    <w:rsid w:val="00354FD4"/>
    <w:rsid w:val="00356ADE"/>
    <w:rsid w:val="00356DA4"/>
    <w:rsid w:val="00357402"/>
    <w:rsid w:val="0035753D"/>
    <w:rsid w:val="00357EE7"/>
    <w:rsid w:val="0036077C"/>
    <w:rsid w:val="0036195D"/>
    <w:rsid w:val="00361D0F"/>
    <w:rsid w:val="00363166"/>
    <w:rsid w:val="00364DC3"/>
    <w:rsid w:val="00364F85"/>
    <w:rsid w:val="00366D89"/>
    <w:rsid w:val="00371D8F"/>
    <w:rsid w:val="00372585"/>
    <w:rsid w:val="00372D59"/>
    <w:rsid w:val="00372ECE"/>
    <w:rsid w:val="00373A2F"/>
    <w:rsid w:val="00373EBE"/>
    <w:rsid w:val="00375AFE"/>
    <w:rsid w:val="00376042"/>
    <w:rsid w:val="00376E0B"/>
    <w:rsid w:val="0038054C"/>
    <w:rsid w:val="00382434"/>
    <w:rsid w:val="003848ED"/>
    <w:rsid w:val="00385585"/>
    <w:rsid w:val="0039103D"/>
    <w:rsid w:val="00391C1B"/>
    <w:rsid w:val="003939B3"/>
    <w:rsid w:val="003A1B16"/>
    <w:rsid w:val="003A1FA8"/>
    <w:rsid w:val="003A26FA"/>
    <w:rsid w:val="003A3BFF"/>
    <w:rsid w:val="003A3DDB"/>
    <w:rsid w:val="003A416B"/>
    <w:rsid w:val="003A6254"/>
    <w:rsid w:val="003A75A5"/>
    <w:rsid w:val="003B0D02"/>
    <w:rsid w:val="003B135C"/>
    <w:rsid w:val="003B37AC"/>
    <w:rsid w:val="003B39A1"/>
    <w:rsid w:val="003B5308"/>
    <w:rsid w:val="003B5BEB"/>
    <w:rsid w:val="003B5E75"/>
    <w:rsid w:val="003C0DA7"/>
    <w:rsid w:val="003C1BE1"/>
    <w:rsid w:val="003C27B1"/>
    <w:rsid w:val="003C475E"/>
    <w:rsid w:val="003C49C4"/>
    <w:rsid w:val="003C4DD8"/>
    <w:rsid w:val="003C5BCE"/>
    <w:rsid w:val="003D1239"/>
    <w:rsid w:val="003D187E"/>
    <w:rsid w:val="003D1B01"/>
    <w:rsid w:val="003D26F2"/>
    <w:rsid w:val="003D2AB7"/>
    <w:rsid w:val="003D2CA5"/>
    <w:rsid w:val="003D5757"/>
    <w:rsid w:val="003D6D7C"/>
    <w:rsid w:val="003D7CC5"/>
    <w:rsid w:val="003E2CF5"/>
    <w:rsid w:val="003E38B7"/>
    <w:rsid w:val="003E415F"/>
    <w:rsid w:val="003E6612"/>
    <w:rsid w:val="003E6C4B"/>
    <w:rsid w:val="003E7682"/>
    <w:rsid w:val="003E7898"/>
    <w:rsid w:val="003F01B9"/>
    <w:rsid w:val="003F09BB"/>
    <w:rsid w:val="003F14CF"/>
    <w:rsid w:val="003F1C7E"/>
    <w:rsid w:val="003F26B0"/>
    <w:rsid w:val="003F2AB1"/>
    <w:rsid w:val="003F3C67"/>
    <w:rsid w:val="003F3E56"/>
    <w:rsid w:val="003F44D4"/>
    <w:rsid w:val="003F4B21"/>
    <w:rsid w:val="003F585E"/>
    <w:rsid w:val="003F6C78"/>
    <w:rsid w:val="003F7034"/>
    <w:rsid w:val="003F78D2"/>
    <w:rsid w:val="00400284"/>
    <w:rsid w:val="00400850"/>
    <w:rsid w:val="00401E84"/>
    <w:rsid w:val="00403D1D"/>
    <w:rsid w:val="00405ADB"/>
    <w:rsid w:val="004066B1"/>
    <w:rsid w:val="00406702"/>
    <w:rsid w:val="0041289E"/>
    <w:rsid w:val="004136B0"/>
    <w:rsid w:val="00414003"/>
    <w:rsid w:val="00415031"/>
    <w:rsid w:val="00415F54"/>
    <w:rsid w:val="00416B95"/>
    <w:rsid w:val="00416F84"/>
    <w:rsid w:val="004206C4"/>
    <w:rsid w:val="00421F89"/>
    <w:rsid w:val="004223B6"/>
    <w:rsid w:val="00423C98"/>
    <w:rsid w:val="0042497F"/>
    <w:rsid w:val="00425D2E"/>
    <w:rsid w:val="00426B11"/>
    <w:rsid w:val="00426E74"/>
    <w:rsid w:val="00430E41"/>
    <w:rsid w:val="00434368"/>
    <w:rsid w:val="00435106"/>
    <w:rsid w:val="004368FB"/>
    <w:rsid w:val="00436C34"/>
    <w:rsid w:val="004377C2"/>
    <w:rsid w:val="004416FE"/>
    <w:rsid w:val="0044219F"/>
    <w:rsid w:val="00443365"/>
    <w:rsid w:val="0044408B"/>
    <w:rsid w:val="00444ED0"/>
    <w:rsid w:val="0044574B"/>
    <w:rsid w:val="0044688D"/>
    <w:rsid w:val="004501C3"/>
    <w:rsid w:val="0045450B"/>
    <w:rsid w:val="00455054"/>
    <w:rsid w:val="00461E7F"/>
    <w:rsid w:val="004632AE"/>
    <w:rsid w:val="00463CE3"/>
    <w:rsid w:val="00464F36"/>
    <w:rsid w:val="00465C66"/>
    <w:rsid w:val="00466598"/>
    <w:rsid w:val="00470108"/>
    <w:rsid w:val="00470810"/>
    <w:rsid w:val="00472804"/>
    <w:rsid w:val="0047369C"/>
    <w:rsid w:val="004769C7"/>
    <w:rsid w:val="0048109E"/>
    <w:rsid w:val="0048262F"/>
    <w:rsid w:val="00490117"/>
    <w:rsid w:val="0049068D"/>
    <w:rsid w:val="004907D5"/>
    <w:rsid w:val="004942DF"/>
    <w:rsid w:val="004965A3"/>
    <w:rsid w:val="004A118A"/>
    <w:rsid w:val="004A1A59"/>
    <w:rsid w:val="004A241E"/>
    <w:rsid w:val="004A272B"/>
    <w:rsid w:val="004A356B"/>
    <w:rsid w:val="004A6299"/>
    <w:rsid w:val="004A71D0"/>
    <w:rsid w:val="004A7442"/>
    <w:rsid w:val="004A7EB5"/>
    <w:rsid w:val="004B0C57"/>
    <w:rsid w:val="004B19C5"/>
    <w:rsid w:val="004B292A"/>
    <w:rsid w:val="004B2AB6"/>
    <w:rsid w:val="004B3939"/>
    <w:rsid w:val="004B4D41"/>
    <w:rsid w:val="004B53E5"/>
    <w:rsid w:val="004B5D58"/>
    <w:rsid w:val="004B63D3"/>
    <w:rsid w:val="004B6545"/>
    <w:rsid w:val="004B7C5E"/>
    <w:rsid w:val="004C01CE"/>
    <w:rsid w:val="004C0F01"/>
    <w:rsid w:val="004C1422"/>
    <w:rsid w:val="004C15DD"/>
    <w:rsid w:val="004C16C0"/>
    <w:rsid w:val="004C2987"/>
    <w:rsid w:val="004C3002"/>
    <w:rsid w:val="004C34EC"/>
    <w:rsid w:val="004C372C"/>
    <w:rsid w:val="004C7FD6"/>
    <w:rsid w:val="004D0936"/>
    <w:rsid w:val="004D28FD"/>
    <w:rsid w:val="004D3E0B"/>
    <w:rsid w:val="004D460E"/>
    <w:rsid w:val="004D4DBD"/>
    <w:rsid w:val="004D4E52"/>
    <w:rsid w:val="004D5F2D"/>
    <w:rsid w:val="004D6CF6"/>
    <w:rsid w:val="004D75FD"/>
    <w:rsid w:val="004D7646"/>
    <w:rsid w:val="004D7CD7"/>
    <w:rsid w:val="004E0CCA"/>
    <w:rsid w:val="004E10A2"/>
    <w:rsid w:val="004E3625"/>
    <w:rsid w:val="004E3696"/>
    <w:rsid w:val="004E44E0"/>
    <w:rsid w:val="004E4A68"/>
    <w:rsid w:val="004E5FA3"/>
    <w:rsid w:val="004E60ED"/>
    <w:rsid w:val="004E7FAE"/>
    <w:rsid w:val="004F45C1"/>
    <w:rsid w:val="004F48E6"/>
    <w:rsid w:val="004F6F7E"/>
    <w:rsid w:val="004F7611"/>
    <w:rsid w:val="004F7E4C"/>
    <w:rsid w:val="00500BA8"/>
    <w:rsid w:val="00501851"/>
    <w:rsid w:val="00501AAB"/>
    <w:rsid w:val="005043A1"/>
    <w:rsid w:val="00505389"/>
    <w:rsid w:val="00505604"/>
    <w:rsid w:val="00505F3C"/>
    <w:rsid w:val="00506207"/>
    <w:rsid w:val="00506EE2"/>
    <w:rsid w:val="00506F9D"/>
    <w:rsid w:val="005107C3"/>
    <w:rsid w:val="0051179A"/>
    <w:rsid w:val="00513FC0"/>
    <w:rsid w:val="005142CE"/>
    <w:rsid w:val="00514F29"/>
    <w:rsid w:val="00515EB3"/>
    <w:rsid w:val="005160A5"/>
    <w:rsid w:val="00517980"/>
    <w:rsid w:val="00517FC6"/>
    <w:rsid w:val="00520575"/>
    <w:rsid w:val="00520648"/>
    <w:rsid w:val="00522D9A"/>
    <w:rsid w:val="005235B4"/>
    <w:rsid w:val="0052651D"/>
    <w:rsid w:val="0052701F"/>
    <w:rsid w:val="00527FC5"/>
    <w:rsid w:val="0053166F"/>
    <w:rsid w:val="00531D2E"/>
    <w:rsid w:val="005331C7"/>
    <w:rsid w:val="00534E65"/>
    <w:rsid w:val="00535771"/>
    <w:rsid w:val="00535789"/>
    <w:rsid w:val="0053676B"/>
    <w:rsid w:val="00540239"/>
    <w:rsid w:val="005402A4"/>
    <w:rsid w:val="0054056C"/>
    <w:rsid w:val="00543F6F"/>
    <w:rsid w:val="00543F96"/>
    <w:rsid w:val="00546869"/>
    <w:rsid w:val="00546D0B"/>
    <w:rsid w:val="00550196"/>
    <w:rsid w:val="0055079D"/>
    <w:rsid w:val="005525E5"/>
    <w:rsid w:val="00554492"/>
    <w:rsid w:val="00555B1F"/>
    <w:rsid w:val="00562016"/>
    <w:rsid w:val="00562511"/>
    <w:rsid w:val="005636F2"/>
    <w:rsid w:val="00563A9A"/>
    <w:rsid w:val="005679D9"/>
    <w:rsid w:val="00572628"/>
    <w:rsid w:val="00573C63"/>
    <w:rsid w:val="00574CCE"/>
    <w:rsid w:val="005752C7"/>
    <w:rsid w:val="00576D2A"/>
    <w:rsid w:val="005779EC"/>
    <w:rsid w:val="00577AAF"/>
    <w:rsid w:val="005811E6"/>
    <w:rsid w:val="00582FD0"/>
    <w:rsid w:val="00586625"/>
    <w:rsid w:val="005869C7"/>
    <w:rsid w:val="005870F3"/>
    <w:rsid w:val="00591232"/>
    <w:rsid w:val="005917EC"/>
    <w:rsid w:val="00591BA2"/>
    <w:rsid w:val="005935C1"/>
    <w:rsid w:val="00594D43"/>
    <w:rsid w:val="005957B5"/>
    <w:rsid w:val="005979CE"/>
    <w:rsid w:val="005A1263"/>
    <w:rsid w:val="005A28FF"/>
    <w:rsid w:val="005A2B3C"/>
    <w:rsid w:val="005A326F"/>
    <w:rsid w:val="005A34EE"/>
    <w:rsid w:val="005A3767"/>
    <w:rsid w:val="005A391B"/>
    <w:rsid w:val="005A3F2C"/>
    <w:rsid w:val="005A416B"/>
    <w:rsid w:val="005A50E3"/>
    <w:rsid w:val="005A67C5"/>
    <w:rsid w:val="005B1BE1"/>
    <w:rsid w:val="005B1C7A"/>
    <w:rsid w:val="005B209C"/>
    <w:rsid w:val="005B235A"/>
    <w:rsid w:val="005B287B"/>
    <w:rsid w:val="005B43F0"/>
    <w:rsid w:val="005B7200"/>
    <w:rsid w:val="005C3854"/>
    <w:rsid w:val="005C4933"/>
    <w:rsid w:val="005C51C4"/>
    <w:rsid w:val="005C5DEA"/>
    <w:rsid w:val="005C5E30"/>
    <w:rsid w:val="005C6289"/>
    <w:rsid w:val="005C7B71"/>
    <w:rsid w:val="005D02FC"/>
    <w:rsid w:val="005D065D"/>
    <w:rsid w:val="005D146F"/>
    <w:rsid w:val="005D14E5"/>
    <w:rsid w:val="005D27E2"/>
    <w:rsid w:val="005D38C1"/>
    <w:rsid w:val="005D4A73"/>
    <w:rsid w:val="005D4D2A"/>
    <w:rsid w:val="005D52AE"/>
    <w:rsid w:val="005D7117"/>
    <w:rsid w:val="005E0779"/>
    <w:rsid w:val="005E098D"/>
    <w:rsid w:val="005E1B12"/>
    <w:rsid w:val="005E3A94"/>
    <w:rsid w:val="005E3D47"/>
    <w:rsid w:val="005E578E"/>
    <w:rsid w:val="005E5B10"/>
    <w:rsid w:val="005E630D"/>
    <w:rsid w:val="005F1887"/>
    <w:rsid w:val="005F308D"/>
    <w:rsid w:val="005F32B4"/>
    <w:rsid w:val="005F4DAB"/>
    <w:rsid w:val="005F60EA"/>
    <w:rsid w:val="005F7467"/>
    <w:rsid w:val="005F7E24"/>
    <w:rsid w:val="00601044"/>
    <w:rsid w:val="00602C70"/>
    <w:rsid w:val="00602EB5"/>
    <w:rsid w:val="006035B9"/>
    <w:rsid w:val="00604DFD"/>
    <w:rsid w:val="00605214"/>
    <w:rsid w:val="00605DDB"/>
    <w:rsid w:val="006109A1"/>
    <w:rsid w:val="00610F18"/>
    <w:rsid w:val="00611CD4"/>
    <w:rsid w:val="00613189"/>
    <w:rsid w:val="00613A3E"/>
    <w:rsid w:val="00614C28"/>
    <w:rsid w:val="0061594B"/>
    <w:rsid w:val="00616FB8"/>
    <w:rsid w:val="006201D1"/>
    <w:rsid w:val="006207C1"/>
    <w:rsid w:val="00621E69"/>
    <w:rsid w:val="00621F10"/>
    <w:rsid w:val="006223DC"/>
    <w:rsid w:val="00624F47"/>
    <w:rsid w:val="00625B0D"/>
    <w:rsid w:val="0062769E"/>
    <w:rsid w:val="00630530"/>
    <w:rsid w:val="00631452"/>
    <w:rsid w:val="006317EE"/>
    <w:rsid w:val="00631DCC"/>
    <w:rsid w:val="00635179"/>
    <w:rsid w:val="00636834"/>
    <w:rsid w:val="00637020"/>
    <w:rsid w:val="006407D6"/>
    <w:rsid w:val="006438BE"/>
    <w:rsid w:val="00644DC4"/>
    <w:rsid w:val="00645361"/>
    <w:rsid w:val="00647587"/>
    <w:rsid w:val="00647BC5"/>
    <w:rsid w:val="00651201"/>
    <w:rsid w:val="006523AD"/>
    <w:rsid w:val="00652A38"/>
    <w:rsid w:val="00654705"/>
    <w:rsid w:val="00660445"/>
    <w:rsid w:val="00662988"/>
    <w:rsid w:val="00663EDF"/>
    <w:rsid w:val="00666F01"/>
    <w:rsid w:val="00670BF1"/>
    <w:rsid w:val="00671939"/>
    <w:rsid w:val="006723A6"/>
    <w:rsid w:val="00674FE6"/>
    <w:rsid w:val="00675E8E"/>
    <w:rsid w:val="00676A82"/>
    <w:rsid w:val="00682ACE"/>
    <w:rsid w:val="0068335F"/>
    <w:rsid w:val="00683877"/>
    <w:rsid w:val="00684AB2"/>
    <w:rsid w:val="006879F4"/>
    <w:rsid w:val="00692355"/>
    <w:rsid w:val="00692888"/>
    <w:rsid w:val="00692E41"/>
    <w:rsid w:val="006933B0"/>
    <w:rsid w:val="00693484"/>
    <w:rsid w:val="00695C10"/>
    <w:rsid w:val="00696365"/>
    <w:rsid w:val="0069654C"/>
    <w:rsid w:val="006A0D00"/>
    <w:rsid w:val="006A401C"/>
    <w:rsid w:val="006A5FBC"/>
    <w:rsid w:val="006A6917"/>
    <w:rsid w:val="006A7AAF"/>
    <w:rsid w:val="006B0778"/>
    <w:rsid w:val="006B24C5"/>
    <w:rsid w:val="006B2CFA"/>
    <w:rsid w:val="006B3515"/>
    <w:rsid w:val="006B3F38"/>
    <w:rsid w:val="006B5788"/>
    <w:rsid w:val="006B58FB"/>
    <w:rsid w:val="006B66AC"/>
    <w:rsid w:val="006C18D6"/>
    <w:rsid w:val="006C1BC2"/>
    <w:rsid w:val="006C3C50"/>
    <w:rsid w:val="006C5246"/>
    <w:rsid w:val="006C622A"/>
    <w:rsid w:val="006C6493"/>
    <w:rsid w:val="006C7745"/>
    <w:rsid w:val="006D153D"/>
    <w:rsid w:val="006D17C4"/>
    <w:rsid w:val="006D1912"/>
    <w:rsid w:val="006D2340"/>
    <w:rsid w:val="006D3632"/>
    <w:rsid w:val="006D50BC"/>
    <w:rsid w:val="006D556C"/>
    <w:rsid w:val="006D5CE8"/>
    <w:rsid w:val="006D6BFB"/>
    <w:rsid w:val="006D768B"/>
    <w:rsid w:val="006E04FF"/>
    <w:rsid w:val="006E312D"/>
    <w:rsid w:val="006E4286"/>
    <w:rsid w:val="006E506A"/>
    <w:rsid w:val="006E5EF7"/>
    <w:rsid w:val="006E6B2A"/>
    <w:rsid w:val="006E74AC"/>
    <w:rsid w:val="006F0096"/>
    <w:rsid w:val="006F097D"/>
    <w:rsid w:val="006F0DB5"/>
    <w:rsid w:val="006F3D1C"/>
    <w:rsid w:val="006F3F7B"/>
    <w:rsid w:val="006F4B5A"/>
    <w:rsid w:val="006F5292"/>
    <w:rsid w:val="00700956"/>
    <w:rsid w:val="0070195B"/>
    <w:rsid w:val="00701AB8"/>
    <w:rsid w:val="00701C47"/>
    <w:rsid w:val="00702C27"/>
    <w:rsid w:val="007054A6"/>
    <w:rsid w:val="00705586"/>
    <w:rsid w:val="00705BC3"/>
    <w:rsid w:val="00705D16"/>
    <w:rsid w:val="00706917"/>
    <w:rsid w:val="00706980"/>
    <w:rsid w:val="00706EF4"/>
    <w:rsid w:val="007111E1"/>
    <w:rsid w:val="00714C03"/>
    <w:rsid w:val="00714E40"/>
    <w:rsid w:val="00715670"/>
    <w:rsid w:val="0071659B"/>
    <w:rsid w:val="00716F38"/>
    <w:rsid w:val="007170E0"/>
    <w:rsid w:val="007213DF"/>
    <w:rsid w:val="00721BDF"/>
    <w:rsid w:val="00724F0F"/>
    <w:rsid w:val="00726539"/>
    <w:rsid w:val="00727068"/>
    <w:rsid w:val="007313BF"/>
    <w:rsid w:val="00731C54"/>
    <w:rsid w:val="00731CC8"/>
    <w:rsid w:val="0073201B"/>
    <w:rsid w:val="00733D91"/>
    <w:rsid w:val="00733DF4"/>
    <w:rsid w:val="007365EB"/>
    <w:rsid w:val="00736A89"/>
    <w:rsid w:val="00737394"/>
    <w:rsid w:val="007373CC"/>
    <w:rsid w:val="007374AB"/>
    <w:rsid w:val="00737604"/>
    <w:rsid w:val="00740120"/>
    <w:rsid w:val="007402E5"/>
    <w:rsid w:val="007408C4"/>
    <w:rsid w:val="00743B25"/>
    <w:rsid w:val="00746234"/>
    <w:rsid w:val="007475B0"/>
    <w:rsid w:val="007475C3"/>
    <w:rsid w:val="0074760F"/>
    <w:rsid w:val="0075111B"/>
    <w:rsid w:val="00751912"/>
    <w:rsid w:val="0075250C"/>
    <w:rsid w:val="0075390F"/>
    <w:rsid w:val="00754AA9"/>
    <w:rsid w:val="00754F91"/>
    <w:rsid w:val="00755ABA"/>
    <w:rsid w:val="0075771F"/>
    <w:rsid w:val="00761156"/>
    <w:rsid w:val="00763782"/>
    <w:rsid w:val="00764795"/>
    <w:rsid w:val="00766CC1"/>
    <w:rsid w:val="00767913"/>
    <w:rsid w:val="007702AE"/>
    <w:rsid w:val="00771428"/>
    <w:rsid w:val="00771A33"/>
    <w:rsid w:val="00774667"/>
    <w:rsid w:val="00774A4C"/>
    <w:rsid w:val="00782AB6"/>
    <w:rsid w:val="00785BD9"/>
    <w:rsid w:val="00786CC8"/>
    <w:rsid w:val="007873D4"/>
    <w:rsid w:val="00790115"/>
    <w:rsid w:val="007909B6"/>
    <w:rsid w:val="0079103F"/>
    <w:rsid w:val="00791E47"/>
    <w:rsid w:val="00792F01"/>
    <w:rsid w:val="007939EC"/>
    <w:rsid w:val="00793B07"/>
    <w:rsid w:val="00793C8E"/>
    <w:rsid w:val="007961CC"/>
    <w:rsid w:val="00796C06"/>
    <w:rsid w:val="007970F2"/>
    <w:rsid w:val="00797FA2"/>
    <w:rsid w:val="007A0C61"/>
    <w:rsid w:val="007A3C6E"/>
    <w:rsid w:val="007A3C71"/>
    <w:rsid w:val="007A48F8"/>
    <w:rsid w:val="007A4D42"/>
    <w:rsid w:val="007A642D"/>
    <w:rsid w:val="007B04C0"/>
    <w:rsid w:val="007B0A1C"/>
    <w:rsid w:val="007B182A"/>
    <w:rsid w:val="007B1C12"/>
    <w:rsid w:val="007B2BC5"/>
    <w:rsid w:val="007B2DE0"/>
    <w:rsid w:val="007B4C51"/>
    <w:rsid w:val="007B5AFF"/>
    <w:rsid w:val="007B7B09"/>
    <w:rsid w:val="007C00B3"/>
    <w:rsid w:val="007C0C08"/>
    <w:rsid w:val="007C0DB7"/>
    <w:rsid w:val="007C15A9"/>
    <w:rsid w:val="007C1A65"/>
    <w:rsid w:val="007C3796"/>
    <w:rsid w:val="007C491A"/>
    <w:rsid w:val="007C5C32"/>
    <w:rsid w:val="007C643D"/>
    <w:rsid w:val="007C6469"/>
    <w:rsid w:val="007D0830"/>
    <w:rsid w:val="007D0E3F"/>
    <w:rsid w:val="007D15F7"/>
    <w:rsid w:val="007D4088"/>
    <w:rsid w:val="007D4F9E"/>
    <w:rsid w:val="007D6936"/>
    <w:rsid w:val="007E03A7"/>
    <w:rsid w:val="007E32E4"/>
    <w:rsid w:val="007E3CFE"/>
    <w:rsid w:val="007E5175"/>
    <w:rsid w:val="007E64BB"/>
    <w:rsid w:val="007E7E95"/>
    <w:rsid w:val="007F0BBF"/>
    <w:rsid w:val="007F4F94"/>
    <w:rsid w:val="007F51C1"/>
    <w:rsid w:val="007F632D"/>
    <w:rsid w:val="007F6A39"/>
    <w:rsid w:val="007F732D"/>
    <w:rsid w:val="007F757D"/>
    <w:rsid w:val="007F78C7"/>
    <w:rsid w:val="00800BE8"/>
    <w:rsid w:val="0080151F"/>
    <w:rsid w:val="0080193E"/>
    <w:rsid w:val="00801EBA"/>
    <w:rsid w:val="00801EF1"/>
    <w:rsid w:val="00802497"/>
    <w:rsid w:val="0080434E"/>
    <w:rsid w:val="008044D2"/>
    <w:rsid w:val="008106F2"/>
    <w:rsid w:val="008130EB"/>
    <w:rsid w:val="0081321A"/>
    <w:rsid w:val="008136AC"/>
    <w:rsid w:val="008148AB"/>
    <w:rsid w:val="0081539D"/>
    <w:rsid w:val="0081692B"/>
    <w:rsid w:val="0081782B"/>
    <w:rsid w:val="00817C14"/>
    <w:rsid w:val="00822557"/>
    <w:rsid w:val="0082316B"/>
    <w:rsid w:val="00823CF0"/>
    <w:rsid w:val="00823FD7"/>
    <w:rsid w:val="008269DA"/>
    <w:rsid w:val="0083018E"/>
    <w:rsid w:val="00830650"/>
    <w:rsid w:val="00833292"/>
    <w:rsid w:val="00836E30"/>
    <w:rsid w:val="00837C78"/>
    <w:rsid w:val="00837CA5"/>
    <w:rsid w:val="00841E44"/>
    <w:rsid w:val="0084263B"/>
    <w:rsid w:val="00843E33"/>
    <w:rsid w:val="008454B0"/>
    <w:rsid w:val="00845C39"/>
    <w:rsid w:val="00845C7A"/>
    <w:rsid w:val="00846758"/>
    <w:rsid w:val="008478B9"/>
    <w:rsid w:val="00854F52"/>
    <w:rsid w:val="00857317"/>
    <w:rsid w:val="0086057C"/>
    <w:rsid w:val="0086090E"/>
    <w:rsid w:val="00860AC4"/>
    <w:rsid w:val="008624D6"/>
    <w:rsid w:val="0086597B"/>
    <w:rsid w:val="008667BC"/>
    <w:rsid w:val="0086757F"/>
    <w:rsid w:val="00870961"/>
    <w:rsid w:val="00870F73"/>
    <w:rsid w:val="00871573"/>
    <w:rsid w:val="008717CD"/>
    <w:rsid w:val="008741BF"/>
    <w:rsid w:val="00875200"/>
    <w:rsid w:val="008754F3"/>
    <w:rsid w:val="008774CB"/>
    <w:rsid w:val="0087793A"/>
    <w:rsid w:val="00877A65"/>
    <w:rsid w:val="00877AB0"/>
    <w:rsid w:val="0088026A"/>
    <w:rsid w:val="00880F62"/>
    <w:rsid w:val="008830A7"/>
    <w:rsid w:val="008857FB"/>
    <w:rsid w:val="008861EF"/>
    <w:rsid w:val="00890D13"/>
    <w:rsid w:val="008912B8"/>
    <w:rsid w:val="00891C4C"/>
    <w:rsid w:val="0089249A"/>
    <w:rsid w:val="008937CD"/>
    <w:rsid w:val="008944E1"/>
    <w:rsid w:val="0089705F"/>
    <w:rsid w:val="008A0A31"/>
    <w:rsid w:val="008A129B"/>
    <w:rsid w:val="008A3AF9"/>
    <w:rsid w:val="008A3D78"/>
    <w:rsid w:val="008A3EE5"/>
    <w:rsid w:val="008A4870"/>
    <w:rsid w:val="008A5C63"/>
    <w:rsid w:val="008B34AA"/>
    <w:rsid w:val="008B4039"/>
    <w:rsid w:val="008B4D14"/>
    <w:rsid w:val="008B4D9F"/>
    <w:rsid w:val="008B4E4C"/>
    <w:rsid w:val="008B73DB"/>
    <w:rsid w:val="008C341E"/>
    <w:rsid w:val="008C44A2"/>
    <w:rsid w:val="008C44BD"/>
    <w:rsid w:val="008C7752"/>
    <w:rsid w:val="008D1540"/>
    <w:rsid w:val="008D17CE"/>
    <w:rsid w:val="008D5C2D"/>
    <w:rsid w:val="008D76C1"/>
    <w:rsid w:val="008D7E20"/>
    <w:rsid w:val="008E1547"/>
    <w:rsid w:val="008E2A47"/>
    <w:rsid w:val="008E4E08"/>
    <w:rsid w:val="008E5540"/>
    <w:rsid w:val="008E560D"/>
    <w:rsid w:val="008E604A"/>
    <w:rsid w:val="008E65B9"/>
    <w:rsid w:val="008E7413"/>
    <w:rsid w:val="008F0426"/>
    <w:rsid w:val="008F0C17"/>
    <w:rsid w:val="008F103D"/>
    <w:rsid w:val="008F1394"/>
    <w:rsid w:val="008F1E2F"/>
    <w:rsid w:val="008F3978"/>
    <w:rsid w:val="008F4219"/>
    <w:rsid w:val="008F4CD0"/>
    <w:rsid w:val="008F6E91"/>
    <w:rsid w:val="008F6FD5"/>
    <w:rsid w:val="00900C2F"/>
    <w:rsid w:val="009018C1"/>
    <w:rsid w:val="00901E00"/>
    <w:rsid w:val="009021E2"/>
    <w:rsid w:val="00903699"/>
    <w:rsid w:val="00905907"/>
    <w:rsid w:val="0090641C"/>
    <w:rsid w:val="00911721"/>
    <w:rsid w:val="009132BF"/>
    <w:rsid w:val="009132D6"/>
    <w:rsid w:val="009144E0"/>
    <w:rsid w:val="00915BB2"/>
    <w:rsid w:val="00915D8B"/>
    <w:rsid w:val="00915DF6"/>
    <w:rsid w:val="00917EBE"/>
    <w:rsid w:val="0092083C"/>
    <w:rsid w:val="009221FD"/>
    <w:rsid w:val="00923C8B"/>
    <w:rsid w:val="00933387"/>
    <w:rsid w:val="0093428C"/>
    <w:rsid w:val="00935714"/>
    <w:rsid w:val="00936C1D"/>
    <w:rsid w:val="00937CD9"/>
    <w:rsid w:val="0094129B"/>
    <w:rsid w:val="009428AA"/>
    <w:rsid w:val="0094460E"/>
    <w:rsid w:val="00947114"/>
    <w:rsid w:val="00950233"/>
    <w:rsid w:val="00950528"/>
    <w:rsid w:val="009523F5"/>
    <w:rsid w:val="00953D26"/>
    <w:rsid w:val="009569E8"/>
    <w:rsid w:val="00957560"/>
    <w:rsid w:val="00960DC2"/>
    <w:rsid w:val="0096397B"/>
    <w:rsid w:val="00963B6E"/>
    <w:rsid w:val="00963B78"/>
    <w:rsid w:val="00963D22"/>
    <w:rsid w:val="009650E2"/>
    <w:rsid w:val="009671B3"/>
    <w:rsid w:val="00971B81"/>
    <w:rsid w:val="00972A60"/>
    <w:rsid w:val="00974925"/>
    <w:rsid w:val="00977895"/>
    <w:rsid w:val="009818B5"/>
    <w:rsid w:val="00982E63"/>
    <w:rsid w:val="00984DAE"/>
    <w:rsid w:val="0098668C"/>
    <w:rsid w:val="0098676A"/>
    <w:rsid w:val="00987DE1"/>
    <w:rsid w:val="009916BB"/>
    <w:rsid w:val="00991B02"/>
    <w:rsid w:val="00992511"/>
    <w:rsid w:val="009948FB"/>
    <w:rsid w:val="00996017"/>
    <w:rsid w:val="00997AE2"/>
    <w:rsid w:val="00997C0E"/>
    <w:rsid w:val="009A00A6"/>
    <w:rsid w:val="009A1C68"/>
    <w:rsid w:val="009A3698"/>
    <w:rsid w:val="009A60AE"/>
    <w:rsid w:val="009A70B6"/>
    <w:rsid w:val="009A770C"/>
    <w:rsid w:val="009B0A10"/>
    <w:rsid w:val="009B2B38"/>
    <w:rsid w:val="009B3A46"/>
    <w:rsid w:val="009B404A"/>
    <w:rsid w:val="009B47A4"/>
    <w:rsid w:val="009B5EC0"/>
    <w:rsid w:val="009B63B4"/>
    <w:rsid w:val="009B7C31"/>
    <w:rsid w:val="009C0381"/>
    <w:rsid w:val="009C083B"/>
    <w:rsid w:val="009C08E4"/>
    <w:rsid w:val="009C1ABB"/>
    <w:rsid w:val="009C4E5E"/>
    <w:rsid w:val="009C5886"/>
    <w:rsid w:val="009C5A4B"/>
    <w:rsid w:val="009C5D9E"/>
    <w:rsid w:val="009C5EFD"/>
    <w:rsid w:val="009D0B50"/>
    <w:rsid w:val="009D113F"/>
    <w:rsid w:val="009D1948"/>
    <w:rsid w:val="009D23BF"/>
    <w:rsid w:val="009D3451"/>
    <w:rsid w:val="009D39D8"/>
    <w:rsid w:val="009D4C8C"/>
    <w:rsid w:val="009D5005"/>
    <w:rsid w:val="009D5590"/>
    <w:rsid w:val="009D55BF"/>
    <w:rsid w:val="009D62C5"/>
    <w:rsid w:val="009D6B28"/>
    <w:rsid w:val="009E1A31"/>
    <w:rsid w:val="009E1C84"/>
    <w:rsid w:val="009E3418"/>
    <w:rsid w:val="009E3921"/>
    <w:rsid w:val="009E45F8"/>
    <w:rsid w:val="009E4607"/>
    <w:rsid w:val="009E7DE9"/>
    <w:rsid w:val="009F1872"/>
    <w:rsid w:val="009F37BE"/>
    <w:rsid w:val="00A0154B"/>
    <w:rsid w:val="00A0166F"/>
    <w:rsid w:val="00A019EC"/>
    <w:rsid w:val="00A027A5"/>
    <w:rsid w:val="00A06118"/>
    <w:rsid w:val="00A12191"/>
    <w:rsid w:val="00A146B6"/>
    <w:rsid w:val="00A15EDD"/>
    <w:rsid w:val="00A23BE5"/>
    <w:rsid w:val="00A24134"/>
    <w:rsid w:val="00A26B77"/>
    <w:rsid w:val="00A27522"/>
    <w:rsid w:val="00A307A6"/>
    <w:rsid w:val="00A30FC7"/>
    <w:rsid w:val="00A329A5"/>
    <w:rsid w:val="00A3480B"/>
    <w:rsid w:val="00A35788"/>
    <w:rsid w:val="00A360C1"/>
    <w:rsid w:val="00A36DCC"/>
    <w:rsid w:val="00A37803"/>
    <w:rsid w:val="00A40323"/>
    <w:rsid w:val="00A428CA"/>
    <w:rsid w:val="00A45067"/>
    <w:rsid w:val="00A4606B"/>
    <w:rsid w:val="00A50C1A"/>
    <w:rsid w:val="00A5142C"/>
    <w:rsid w:val="00A51D48"/>
    <w:rsid w:val="00A52E23"/>
    <w:rsid w:val="00A53E0C"/>
    <w:rsid w:val="00A543C8"/>
    <w:rsid w:val="00A56AE2"/>
    <w:rsid w:val="00A56C8F"/>
    <w:rsid w:val="00A5701B"/>
    <w:rsid w:val="00A62A87"/>
    <w:rsid w:val="00A634DA"/>
    <w:rsid w:val="00A635DD"/>
    <w:rsid w:val="00A70F4E"/>
    <w:rsid w:val="00A72F46"/>
    <w:rsid w:val="00A73ECB"/>
    <w:rsid w:val="00A74959"/>
    <w:rsid w:val="00A76814"/>
    <w:rsid w:val="00A76F39"/>
    <w:rsid w:val="00A77410"/>
    <w:rsid w:val="00A820E3"/>
    <w:rsid w:val="00A844BA"/>
    <w:rsid w:val="00A85A09"/>
    <w:rsid w:val="00A86A58"/>
    <w:rsid w:val="00A86C52"/>
    <w:rsid w:val="00A877E6"/>
    <w:rsid w:val="00A90CDD"/>
    <w:rsid w:val="00A93D9F"/>
    <w:rsid w:val="00A94570"/>
    <w:rsid w:val="00A94720"/>
    <w:rsid w:val="00A95E71"/>
    <w:rsid w:val="00A97D53"/>
    <w:rsid w:val="00AA133F"/>
    <w:rsid w:val="00AA2DAB"/>
    <w:rsid w:val="00AA3C2D"/>
    <w:rsid w:val="00AA40AC"/>
    <w:rsid w:val="00AA573A"/>
    <w:rsid w:val="00AA6992"/>
    <w:rsid w:val="00AB10AF"/>
    <w:rsid w:val="00AB21F9"/>
    <w:rsid w:val="00AB2277"/>
    <w:rsid w:val="00AB39AA"/>
    <w:rsid w:val="00AB3A2C"/>
    <w:rsid w:val="00AB6B70"/>
    <w:rsid w:val="00AC1B4E"/>
    <w:rsid w:val="00AC20C2"/>
    <w:rsid w:val="00AC2176"/>
    <w:rsid w:val="00AC3324"/>
    <w:rsid w:val="00AC4621"/>
    <w:rsid w:val="00AC4D84"/>
    <w:rsid w:val="00AC68CF"/>
    <w:rsid w:val="00AC698E"/>
    <w:rsid w:val="00AC765C"/>
    <w:rsid w:val="00AD019E"/>
    <w:rsid w:val="00AD03AA"/>
    <w:rsid w:val="00AD04F7"/>
    <w:rsid w:val="00AD09A6"/>
    <w:rsid w:val="00AD1931"/>
    <w:rsid w:val="00AD2B80"/>
    <w:rsid w:val="00AD2DD4"/>
    <w:rsid w:val="00AD42F3"/>
    <w:rsid w:val="00AD5B11"/>
    <w:rsid w:val="00AD6A81"/>
    <w:rsid w:val="00AD6B34"/>
    <w:rsid w:val="00AD727F"/>
    <w:rsid w:val="00AE1E15"/>
    <w:rsid w:val="00AE5009"/>
    <w:rsid w:val="00AE6B0D"/>
    <w:rsid w:val="00AF0742"/>
    <w:rsid w:val="00AF0A32"/>
    <w:rsid w:val="00AF3712"/>
    <w:rsid w:val="00AF4B47"/>
    <w:rsid w:val="00AF534A"/>
    <w:rsid w:val="00AF7234"/>
    <w:rsid w:val="00B02831"/>
    <w:rsid w:val="00B05067"/>
    <w:rsid w:val="00B053C5"/>
    <w:rsid w:val="00B06DFF"/>
    <w:rsid w:val="00B073CF"/>
    <w:rsid w:val="00B079B3"/>
    <w:rsid w:val="00B10B23"/>
    <w:rsid w:val="00B12213"/>
    <w:rsid w:val="00B16200"/>
    <w:rsid w:val="00B1778C"/>
    <w:rsid w:val="00B20189"/>
    <w:rsid w:val="00B22564"/>
    <w:rsid w:val="00B2270B"/>
    <w:rsid w:val="00B22FFE"/>
    <w:rsid w:val="00B24228"/>
    <w:rsid w:val="00B244B2"/>
    <w:rsid w:val="00B265CF"/>
    <w:rsid w:val="00B3070B"/>
    <w:rsid w:val="00B30BA5"/>
    <w:rsid w:val="00B31F83"/>
    <w:rsid w:val="00B329F7"/>
    <w:rsid w:val="00B340CE"/>
    <w:rsid w:val="00B34957"/>
    <w:rsid w:val="00B34F87"/>
    <w:rsid w:val="00B34F8F"/>
    <w:rsid w:val="00B3509C"/>
    <w:rsid w:val="00B3565E"/>
    <w:rsid w:val="00B35995"/>
    <w:rsid w:val="00B35A34"/>
    <w:rsid w:val="00B36799"/>
    <w:rsid w:val="00B36D8D"/>
    <w:rsid w:val="00B36DDC"/>
    <w:rsid w:val="00B3738D"/>
    <w:rsid w:val="00B40919"/>
    <w:rsid w:val="00B41160"/>
    <w:rsid w:val="00B412FD"/>
    <w:rsid w:val="00B41E66"/>
    <w:rsid w:val="00B4271E"/>
    <w:rsid w:val="00B42835"/>
    <w:rsid w:val="00B42964"/>
    <w:rsid w:val="00B42AB4"/>
    <w:rsid w:val="00B43206"/>
    <w:rsid w:val="00B43679"/>
    <w:rsid w:val="00B43D48"/>
    <w:rsid w:val="00B4785E"/>
    <w:rsid w:val="00B5061C"/>
    <w:rsid w:val="00B5081B"/>
    <w:rsid w:val="00B52205"/>
    <w:rsid w:val="00B54DCC"/>
    <w:rsid w:val="00B54EC9"/>
    <w:rsid w:val="00B56023"/>
    <w:rsid w:val="00B56A20"/>
    <w:rsid w:val="00B57BCA"/>
    <w:rsid w:val="00B61234"/>
    <w:rsid w:val="00B61B01"/>
    <w:rsid w:val="00B61F15"/>
    <w:rsid w:val="00B63B6C"/>
    <w:rsid w:val="00B64C50"/>
    <w:rsid w:val="00B7247D"/>
    <w:rsid w:val="00B72CC6"/>
    <w:rsid w:val="00B730EA"/>
    <w:rsid w:val="00B77B47"/>
    <w:rsid w:val="00B77FC1"/>
    <w:rsid w:val="00B807A2"/>
    <w:rsid w:val="00B810B6"/>
    <w:rsid w:val="00B81CC2"/>
    <w:rsid w:val="00B82AEB"/>
    <w:rsid w:val="00B83937"/>
    <w:rsid w:val="00B86B4F"/>
    <w:rsid w:val="00B921FD"/>
    <w:rsid w:val="00B92652"/>
    <w:rsid w:val="00B9268D"/>
    <w:rsid w:val="00B92CB5"/>
    <w:rsid w:val="00B937B6"/>
    <w:rsid w:val="00B948E6"/>
    <w:rsid w:val="00B973B8"/>
    <w:rsid w:val="00BA2BF5"/>
    <w:rsid w:val="00BA33E1"/>
    <w:rsid w:val="00BA3DC6"/>
    <w:rsid w:val="00BA3EB7"/>
    <w:rsid w:val="00BA501A"/>
    <w:rsid w:val="00BA5C61"/>
    <w:rsid w:val="00BA6B99"/>
    <w:rsid w:val="00BA7F40"/>
    <w:rsid w:val="00BB15D1"/>
    <w:rsid w:val="00BB27B2"/>
    <w:rsid w:val="00BB2961"/>
    <w:rsid w:val="00BB385D"/>
    <w:rsid w:val="00BB50D5"/>
    <w:rsid w:val="00BB63DC"/>
    <w:rsid w:val="00BB7105"/>
    <w:rsid w:val="00BB77C2"/>
    <w:rsid w:val="00BB7F0C"/>
    <w:rsid w:val="00BC05EC"/>
    <w:rsid w:val="00BC071D"/>
    <w:rsid w:val="00BC0B5F"/>
    <w:rsid w:val="00BC0D3D"/>
    <w:rsid w:val="00BC2C03"/>
    <w:rsid w:val="00BC4223"/>
    <w:rsid w:val="00BC47F9"/>
    <w:rsid w:val="00BC5D07"/>
    <w:rsid w:val="00BC605F"/>
    <w:rsid w:val="00BC60B5"/>
    <w:rsid w:val="00BD11FD"/>
    <w:rsid w:val="00BD11FF"/>
    <w:rsid w:val="00BD2C3F"/>
    <w:rsid w:val="00BD3165"/>
    <w:rsid w:val="00BD378F"/>
    <w:rsid w:val="00BE1AC7"/>
    <w:rsid w:val="00BE25D1"/>
    <w:rsid w:val="00BE3E51"/>
    <w:rsid w:val="00BE600E"/>
    <w:rsid w:val="00BE6214"/>
    <w:rsid w:val="00BE6F08"/>
    <w:rsid w:val="00BE78A2"/>
    <w:rsid w:val="00BF106E"/>
    <w:rsid w:val="00BF1A90"/>
    <w:rsid w:val="00BF28CA"/>
    <w:rsid w:val="00BF2933"/>
    <w:rsid w:val="00BF2B77"/>
    <w:rsid w:val="00BF4B0B"/>
    <w:rsid w:val="00BF5725"/>
    <w:rsid w:val="00BF61EA"/>
    <w:rsid w:val="00BF6ACF"/>
    <w:rsid w:val="00BF72D5"/>
    <w:rsid w:val="00BF77D8"/>
    <w:rsid w:val="00C00647"/>
    <w:rsid w:val="00C02C08"/>
    <w:rsid w:val="00C03737"/>
    <w:rsid w:val="00C03906"/>
    <w:rsid w:val="00C10C15"/>
    <w:rsid w:val="00C10FC3"/>
    <w:rsid w:val="00C12E90"/>
    <w:rsid w:val="00C157F7"/>
    <w:rsid w:val="00C1726D"/>
    <w:rsid w:val="00C2038E"/>
    <w:rsid w:val="00C24E76"/>
    <w:rsid w:val="00C31D5F"/>
    <w:rsid w:val="00C32DE2"/>
    <w:rsid w:val="00C35DB0"/>
    <w:rsid w:val="00C365E0"/>
    <w:rsid w:val="00C442C6"/>
    <w:rsid w:val="00C50B60"/>
    <w:rsid w:val="00C51A76"/>
    <w:rsid w:val="00C51BAD"/>
    <w:rsid w:val="00C51CB8"/>
    <w:rsid w:val="00C53500"/>
    <w:rsid w:val="00C54BEB"/>
    <w:rsid w:val="00C61BD3"/>
    <w:rsid w:val="00C62D61"/>
    <w:rsid w:val="00C65A97"/>
    <w:rsid w:val="00C6603B"/>
    <w:rsid w:val="00C661B1"/>
    <w:rsid w:val="00C665B3"/>
    <w:rsid w:val="00C677C7"/>
    <w:rsid w:val="00C70FF4"/>
    <w:rsid w:val="00C70FF5"/>
    <w:rsid w:val="00C73C24"/>
    <w:rsid w:val="00C7495B"/>
    <w:rsid w:val="00C7602A"/>
    <w:rsid w:val="00C76D44"/>
    <w:rsid w:val="00C7771D"/>
    <w:rsid w:val="00C81332"/>
    <w:rsid w:val="00C81CD0"/>
    <w:rsid w:val="00C82F84"/>
    <w:rsid w:val="00C8316D"/>
    <w:rsid w:val="00C87F26"/>
    <w:rsid w:val="00C900D2"/>
    <w:rsid w:val="00C90DE6"/>
    <w:rsid w:val="00C94D1C"/>
    <w:rsid w:val="00C94E66"/>
    <w:rsid w:val="00C95700"/>
    <w:rsid w:val="00C96594"/>
    <w:rsid w:val="00CA0273"/>
    <w:rsid w:val="00CA03A4"/>
    <w:rsid w:val="00CA0FB2"/>
    <w:rsid w:val="00CA17E3"/>
    <w:rsid w:val="00CA193A"/>
    <w:rsid w:val="00CA1E5D"/>
    <w:rsid w:val="00CA2479"/>
    <w:rsid w:val="00CA3164"/>
    <w:rsid w:val="00CA37D6"/>
    <w:rsid w:val="00CB0082"/>
    <w:rsid w:val="00CB39BF"/>
    <w:rsid w:val="00CB4A71"/>
    <w:rsid w:val="00CB5847"/>
    <w:rsid w:val="00CC040A"/>
    <w:rsid w:val="00CC0F24"/>
    <w:rsid w:val="00CC26FA"/>
    <w:rsid w:val="00CC45D3"/>
    <w:rsid w:val="00CC4E7A"/>
    <w:rsid w:val="00CC5411"/>
    <w:rsid w:val="00CC5E0C"/>
    <w:rsid w:val="00CC6F9C"/>
    <w:rsid w:val="00CD0B86"/>
    <w:rsid w:val="00CD0BAE"/>
    <w:rsid w:val="00CD1211"/>
    <w:rsid w:val="00CD1D40"/>
    <w:rsid w:val="00CD33C4"/>
    <w:rsid w:val="00CD346E"/>
    <w:rsid w:val="00CD3E4D"/>
    <w:rsid w:val="00CD5987"/>
    <w:rsid w:val="00CE1424"/>
    <w:rsid w:val="00CE2983"/>
    <w:rsid w:val="00CE2FC4"/>
    <w:rsid w:val="00CE3179"/>
    <w:rsid w:val="00CE3619"/>
    <w:rsid w:val="00CE7A27"/>
    <w:rsid w:val="00CF0513"/>
    <w:rsid w:val="00CF1D12"/>
    <w:rsid w:val="00CF3929"/>
    <w:rsid w:val="00CF726F"/>
    <w:rsid w:val="00CF7ECB"/>
    <w:rsid w:val="00D0033F"/>
    <w:rsid w:val="00D00373"/>
    <w:rsid w:val="00D016C2"/>
    <w:rsid w:val="00D017A9"/>
    <w:rsid w:val="00D01A93"/>
    <w:rsid w:val="00D02323"/>
    <w:rsid w:val="00D02C12"/>
    <w:rsid w:val="00D045C9"/>
    <w:rsid w:val="00D067F3"/>
    <w:rsid w:val="00D07AAF"/>
    <w:rsid w:val="00D07E6B"/>
    <w:rsid w:val="00D10899"/>
    <w:rsid w:val="00D12DCD"/>
    <w:rsid w:val="00D1391E"/>
    <w:rsid w:val="00D170BC"/>
    <w:rsid w:val="00D20D29"/>
    <w:rsid w:val="00D20F2B"/>
    <w:rsid w:val="00D21293"/>
    <w:rsid w:val="00D23A48"/>
    <w:rsid w:val="00D23FB6"/>
    <w:rsid w:val="00D248A8"/>
    <w:rsid w:val="00D2570B"/>
    <w:rsid w:val="00D257A1"/>
    <w:rsid w:val="00D25903"/>
    <w:rsid w:val="00D25FEB"/>
    <w:rsid w:val="00D27DA8"/>
    <w:rsid w:val="00D30A78"/>
    <w:rsid w:val="00D31214"/>
    <w:rsid w:val="00D31739"/>
    <w:rsid w:val="00D31A93"/>
    <w:rsid w:val="00D31FA7"/>
    <w:rsid w:val="00D33A42"/>
    <w:rsid w:val="00D34199"/>
    <w:rsid w:val="00D347D3"/>
    <w:rsid w:val="00D360EE"/>
    <w:rsid w:val="00D4131D"/>
    <w:rsid w:val="00D41514"/>
    <w:rsid w:val="00D417FA"/>
    <w:rsid w:val="00D42632"/>
    <w:rsid w:val="00D43982"/>
    <w:rsid w:val="00D44F9A"/>
    <w:rsid w:val="00D50E41"/>
    <w:rsid w:val="00D51861"/>
    <w:rsid w:val="00D51DEB"/>
    <w:rsid w:val="00D52CBF"/>
    <w:rsid w:val="00D54A1A"/>
    <w:rsid w:val="00D55D1D"/>
    <w:rsid w:val="00D563B3"/>
    <w:rsid w:val="00D6077D"/>
    <w:rsid w:val="00D60862"/>
    <w:rsid w:val="00D60B89"/>
    <w:rsid w:val="00D62674"/>
    <w:rsid w:val="00D63A3E"/>
    <w:rsid w:val="00D64502"/>
    <w:rsid w:val="00D6612B"/>
    <w:rsid w:val="00D6773D"/>
    <w:rsid w:val="00D715F0"/>
    <w:rsid w:val="00D716B4"/>
    <w:rsid w:val="00D71A4C"/>
    <w:rsid w:val="00D77137"/>
    <w:rsid w:val="00D8030D"/>
    <w:rsid w:val="00D80473"/>
    <w:rsid w:val="00D81A18"/>
    <w:rsid w:val="00D83DF5"/>
    <w:rsid w:val="00D84A03"/>
    <w:rsid w:val="00D86B52"/>
    <w:rsid w:val="00D91BCB"/>
    <w:rsid w:val="00D93574"/>
    <w:rsid w:val="00D93F55"/>
    <w:rsid w:val="00D94BE1"/>
    <w:rsid w:val="00D9606E"/>
    <w:rsid w:val="00D9744C"/>
    <w:rsid w:val="00DA0718"/>
    <w:rsid w:val="00DA267B"/>
    <w:rsid w:val="00DA62B8"/>
    <w:rsid w:val="00DA694B"/>
    <w:rsid w:val="00DA6B15"/>
    <w:rsid w:val="00DA7C96"/>
    <w:rsid w:val="00DB0F95"/>
    <w:rsid w:val="00DB12BE"/>
    <w:rsid w:val="00DB1743"/>
    <w:rsid w:val="00DB2480"/>
    <w:rsid w:val="00DB2639"/>
    <w:rsid w:val="00DB3EC7"/>
    <w:rsid w:val="00DB3EF5"/>
    <w:rsid w:val="00DB4576"/>
    <w:rsid w:val="00DB4C91"/>
    <w:rsid w:val="00DB521A"/>
    <w:rsid w:val="00DC025E"/>
    <w:rsid w:val="00DC0407"/>
    <w:rsid w:val="00DC09B5"/>
    <w:rsid w:val="00DC24F5"/>
    <w:rsid w:val="00DC2B29"/>
    <w:rsid w:val="00DC300D"/>
    <w:rsid w:val="00DC57F4"/>
    <w:rsid w:val="00DC6111"/>
    <w:rsid w:val="00DC6B81"/>
    <w:rsid w:val="00DC6BA8"/>
    <w:rsid w:val="00DC75C8"/>
    <w:rsid w:val="00DD028A"/>
    <w:rsid w:val="00DD1649"/>
    <w:rsid w:val="00DD17A2"/>
    <w:rsid w:val="00DD1A49"/>
    <w:rsid w:val="00DD28DE"/>
    <w:rsid w:val="00DD29C9"/>
    <w:rsid w:val="00DD3420"/>
    <w:rsid w:val="00DD3BEC"/>
    <w:rsid w:val="00DD4C38"/>
    <w:rsid w:val="00DD61A7"/>
    <w:rsid w:val="00DD7C30"/>
    <w:rsid w:val="00DE1488"/>
    <w:rsid w:val="00DE379E"/>
    <w:rsid w:val="00DE6DB0"/>
    <w:rsid w:val="00DE6DEB"/>
    <w:rsid w:val="00DE7F23"/>
    <w:rsid w:val="00DF0E05"/>
    <w:rsid w:val="00DF0F7E"/>
    <w:rsid w:val="00DF235F"/>
    <w:rsid w:val="00DF39F6"/>
    <w:rsid w:val="00DF5026"/>
    <w:rsid w:val="00DF5792"/>
    <w:rsid w:val="00DF5A0C"/>
    <w:rsid w:val="00DF5CCA"/>
    <w:rsid w:val="00DF71E7"/>
    <w:rsid w:val="00DF7C7E"/>
    <w:rsid w:val="00E00761"/>
    <w:rsid w:val="00E00C8C"/>
    <w:rsid w:val="00E01FA2"/>
    <w:rsid w:val="00E023D4"/>
    <w:rsid w:val="00E03C6E"/>
    <w:rsid w:val="00E049BA"/>
    <w:rsid w:val="00E05AF8"/>
    <w:rsid w:val="00E05CDB"/>
    <w:rsid w:val="00E10663"/>
    <w:rsid w:val="00E151E2"/>
    <w:rsid w:val="00E16496"/>
    <w:rsid w:val="00E16CC2"/>
    <w:rsid w:val="00E17F97"/>
    <w:rsid w:val="00E21E6F"/>
    <w:rsid w:val="00E21FEA"/>
    <w:rsid w:val="00E2383B"/>
    <w:rsid w:val="00E239AE"/>
    <w:rsid w:val="00E23DED"/>
    <w:rsid w:val="00E26115"/>
    <w:rsid w:val="00E27188"/>
    <w:rsid w:val="00E27CB6"/>
    <w:rsid w:val="00E311E7"/>
    <w:rsid w:val="00E33138"/>
    <w:rsid w:val="00E33743"/>
    <w:rsid w:val="00E35BA8"/>
    <w:rsid w:val="00E37159"/>
    <w:rsid w:val="00E41352"/>
    <w:rsid w:val="00E43BA7"/>
    <w:rsid w:val="00E43DF4"/>
    <w:rsid w:val="00E45050"/>
    <w:rsid w:val="00E5135B"/>
    <w:rsid w:val="00E53BA4"/>
    <w:rsid w:val="00E546B2"/>
    <w:rsid w:val="00E60432"/>
    <w:rsid w:val="00E6272E"/>
    <w:rsid w:val="00E62E98"/>
    <w:rsid w:val="00E63CC0"/>
    <w:rsid w:val="00E65819"/>
    <w:rsid w:val="00E67003"/>
    <w:rsid w:val="00E6781B"/>
    <w:rsid w:val="00E719E3"/>
    <w:rsid w:val="00E750DB"/>
    <w:rsid w:val="00E75D2B"/>
    <w:rsid w:val="00E76476"/>
    <w:rsid w:val="00E83FAA"/>
    <w:rsid w:val="00E8421C"/>
    <w:rsid w:val="00E85786"/>
    <w:rsid w:val="00E871DA"/>
    <w:rsid w:val="00E875A2"/>
    <w:rsid w:val="00E8780D"/>
    <w:rsid w:val="00E87CFC"/>
    <w:rsid w:val="00E90EC8"/>
    <w:rsid w:val="00E914C2"/>
    <w:rsid w:val="00E94025"/>
    <w:rsid w:val="00E9470F"/>
    <w:rsid w:val="00E952CC"/>
    <w:rsid w:val="00E96556"/>
    <w:rsid w:val="00EA12E5"/>
    <w:rsid w:val="00EA15E1"/>
    <w:rsid w:val="00EA1803"/>
    <w:rsid w:val="00EA4AF7"/>
    <w:rsid w:val="00EB06B6"/>
    <w:rsid w:val="00EB1C88"/>
    <w:rsid w:val="00EB336E"/>
    <w:rsid w:val="00EB428E"/>
    <w:rsid w:val="00EB45B2"/>
    <w:rsid w:val="00EB7CF4"/>
    <w:rsid w:val="00EC0D10"/>
    <w:rsid w:val="00EC2EA2"/>
    <w:rsid w:val="00EC2FCF"/>
    <w:rsid w:val="00EC434B"/>
    <w:rsid w:val="00EC582B"/>
    <w:rsid w:val="00EC5EA3"/>
    <w:rsid w:val="00EC7268"/>
    <w:rsid w:val="00ED124D"/>
    <w:rsid w:val="00ED1DED"/>
    <w:rsid w:val="00ED42CA"/>
    <w:rsid w:val="00ED4D4C"/>
    <w:rsid w:val="00ED573A"/>
    <w:rsid w:val="00ED5D7B"/>
    <w:rsid w:val="00ED6EEF"/>
    <w:rsid w:val="00ED7B93"/>
    <w:rsid w:val="00EE011D"/>
    <w:rsid w:val="00EE0B71"/>
    <w:rsid w:val="00EE1782"/>
    <w:rsid w:val="00EE40E3"/>
    <w:rsid w:val="00EE5190"/>
    <w:rsid w:val="00EE5D9C"/>
    <w:rsid w:val="00EE66D9"/>
    <w:rsid w:val="00EF0DC1"/>
    <w:rsid w:val="00EF1633"/>
    <w:rsid w:val="00EF21E8"/>
    <w:rsid w:val="00EF23CC"/>
    <w:rsid w:val="00EF3A8D"/>
    <w:rsid w:val="00F01783"/>
    <w:rsid w:val="00F0578E"/>
    <w:rsid w:val="00F059CF"/>
    <w:rsid w:val="00F1132D"/>
    <w:rsid w:val="00F115A5"/>
    <w:rsid w:val="00F120FF"/>
    <w:rsid w:val="00F1222E"/>
    <w:rsid w:val="00F13BFF"/>
    <w:rsid w:val="00F15956"/>
    <w:rsid w:val="00F17BD3"/>
    <w:rsid w:val="00F17CFA"/>
    <w:rsid w:val="00F226B3"/>
    <w:rsid w:val="00F24859"/>
    <w:rsid w:val="00F24FC1"/>
    <w:rsid w:val="00F25EA0"/>
    <w:rsid w:val="00F26A56"/>
    <w:rsid w:val="00F2759D"/>
    <w:rsid w:val="00F27A8C"/>
    <w:rsid w:val="00F315CC"/>
    <w:rsid w:val="00F329E6"/>
    <w:rsid w:val="00F3441A"/>
    <w:rsid w:val="00F368DF"/>
    <w:rsid w:val="00F36B20"/>
    <w:rsid w:val="00F370AC"/>
    <w:rsid w:val="00F37817"/>
    <w:rsid w:val="00F4056E"/>
    <w:rsid w:val="00F40954"/>
    <w:rsid w:val="00F4133D"/>
    <w:rsid w:val="00F4432E"/>
    <w:rsid w:val="00F44DED"/>
    <w:rsid w:val="00F469D5"/>
    <w:rsid w:val="00F50462"/>
    <w:rsid w:val="00F50C87"/>
    <w:rsid w:val="00F51CA3"/>
    <w:rsid w:val="00F54E06"/>
    <w:rsid w:val="00F55A26"/>
    <w:rsid w:val="00F5693B"/>
    <w:rsid w:val="00F605B8"/>
    <w:rsid w:val="00F60DC6"/>
    <w:rsid w:val="00F62129"/>
    <w:rsid w:val="00F624E4"/>
    <w:rsid w:val="00F62905"/>
    <w:rsid w:val="00F6325C"/>
    <w:rsid w:val="00F63ABF"/>
    <w:rsid w:val="00F63CC1"/>
    <w:rsid w:val="00F70138"/>
    <w:rsid w:val="00F70EAF"/>
    <w:rsid w:val="00F71C23"/>
    <w:rsid w:val="00F7400A"/>
    <w:rsid w:val="00F751A9"/>
    <w:rsid w:val="00F751AE"/>
    <w:rsid w:val="00F7601C"/>
    <w:rsid w:val="00F806DA"/>
    <w:rsid w:val="00F83525"/>
    <w:rsid w:val="00F869BF"/>
    <w:rsid w:val="00F92395"/>
    <w:rsid w:val="00F92DB2"/>
    <w:rsid w:val="00F9454A"/>
    <w:rsid w:val="00F94E5C"/>
    <w:rsid w:val="00F952D1"/>
    <w:rsid w:val="00F95354"/>
    <w:rsid w:val="00F96403"/>
    <w:rsid w:val="00F97267"/>
    <w:rsid w:val="00F9746D"/>
    <w:rsid w:val="00FA0880"/>
    <w:rsid w:val="00FA3706"/>
    <w:rsid w:val="00FA3731"/>
    <w:rsid w:val="00FA3DA4"/>
    <w:rsid w:val="00FA4FFB"/>
    <w:rsid w:val="00FB0A3C"/>
    <w:rsid w:val="00FB0CBE"/>
    <w:rsid w:val="00FB11F5"/>
    <w:rsid w:val="00FB23B9"/>
    <w:rsid w:val="00FB28B5"/>
    <w:rsid w:val="00FB54EA"/>
    <w:rsid w:val="00FB574E"/>
    <w:rsid w:val="00FB5E25"/>
    <w:rsid w:val="00FC08E3"/>
    <w:rsid w:val="00FC0E8B"/>
    <w:rsid w:val="00FC1447"/>
    <w:rsid w:val="00FC1BDF"/>
    <w:rsid w:val="00FC2090"/>
    <w:rsid w:val="00FD17DE"/>
    <w:rsid w:val="00FD371D"/>
    <w:rsid w:val="00FE10B5"/>
    <w:rsid w:val="00FE4271"/>
    <w:rsid w:val="00FE45D8"/>
    <w:rsid w:val="00FE5E2E"/>
    <w:rsid w:val="00FE68E7"/>
    <w:rsid w:val="00FE70FC"/>
    <w:rsid w:val="00FE74CF"/>
    <w:rsid w:val="00FF05FC"/>
    <w:rsid w:val="00FF3B03"/>
    <w:rsid w:val="00FF3B5B"/>
    <w:rsid w:val="00FF427A"/>
    <w:rsid w:val="00FF4741"/>
    <w:rsid w:val="00FF48F7"/>
    <w:rsid w:val="00FF74A0"/>
    <w:rsid w:val="00FF7CCF"/>
    <w:rsid w:val="00FF7F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9281F"/>
  <w15:docId w15:val="{F75CA9D7-E159-0443-9B43-2AC46522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493"/>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link w:val="PrrafodelistaCar"/>
    <w:uiPriority w:val="34"/>
    <w:qFormat/>
    <w:rsid w:val="0038054C"/>
    <w:pPr>
      <w:widowControl/>
      <w:autoSpaceDE/>
      <w:autoSpaceDN/>
      <w:ind w:left="720"/>
      <w:contextualSpacing/>
    </w:pPr>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38054C"/>
    <w:pPr>
      <w:widowControl/>
      <w:autoSpaceDE/>
      <w:autoSpaceDN/>
    </w:pPr>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38054C"/>
    <w:rPr>
      <w:rFonts w:ascii="Calibri" w:eastAsia="Calibri" w:hAnsi="Calibri" w:cs="Times New Roman"/>
      <w:sz w:val="20"/>
      <w:szCs w:val="20"/>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link w:val="4GChar"/>
    <w:unhideWhenUsed/>
    <w:qFormat/>
    <w:rsid w:val="0038054C"/>
    <w:rPr>
      <w:vertAlign w:val="superscript"/>
    </w:rPr>
  </w:style>
  <w:style w:type="paragraph" w:styleId="Sinespaciado">
    <w:name w:val="No Spacing"/>
    <w:link w:val="SinespaciadoCar"/>
    <w:uiPriority w:val="1"/>
    <w:qFormat/>
    <w:rsid w:val="0038054C"/>
    <w:pPr>
      <w:spacing w:after="0" w:line="240" w:lineRule="auto"/>
    </w:pPr>
    <w:rPr>
      <w:rFonts w:ascii="Times New Roman" w:eastAsia="Times New Roman" w:hAnsi="Times New Roman" w:cs="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38054C"/>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link w:val="Prrafodelista"/>
    <w:uiPriority w:val="34"/>
    <w:locked/>
    <w:rsid w:val="0038054C"/>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80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8054C"/>
  </w:style>
  <w:style w:type="paragraph" w:styleId="Textodeglobo">
    <w:name w:val="Balloon Text"/>
    <w:basedOn w:val="Normal"/>
    <w:link w:val="TextodegloboCar"/>
    <w:uiPriority w:val="99"/>
    <w:semiHidden/>
    <w:unhideWhenUsed/>
    <w:rsid w:val="0038054C"/>
    <w:pPr>
      <w:widowControl/>
      <w:autoSpaceDE/>
      <w:autoSpaceDN/>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38054C"/>
    <w:rPr>
      <w:rFonts w:ascii="Tahoma" w:eastAsia="Times New Roman" w:hAnsi="Tahoma" w:cs="Tahoma"/>
      <w:sz w:val="16"/>
      <w:szCs w:val="16"/>
      <w:lang w:val="es-ES" w:eastAsia="es-ES"/>
    </w:rPr>
  </w:style>
  <w:style w:type="paragraph" w:customStyle="1" w:styleId="Default">
    <w:name w:val="Default"/>
    <w:rsid w:val="0038054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8054C"/>
    <w:pPr>
      <w:widowControl/>
      <w:autoSpaceDE/>
      <w:autoSpaceDN/>
    </w:pPr>
    <w:rPr>
      <w:rFonts w:ascii="Times New Roman" w:eastAsia="Times New Roman" w:hAnsi="Times New Roman" w:cs="Times New Roman"/>
      <w:sz w:val="24"/>
      <w:szCs w:val="24"/>
      <w:lang w:eastAsia="es-ES"/>
    </w:rPr>
  </w:style>
  <w:style w:type="character" w:styleId="nfasis">
    <w:name w:val="Emphasis"/>
    <w:uiPriority w:val="20"/>
    <w:qFormat/>
    <w:rsid w:val="006B66AC"/>
    <w:rPr>
      <w:i/>
      <w:iCs/>
    </w:rPr>
  </w:style>
  <w:style w:type="character" w:customStyle="1" w:styleId="SinespaciadoCar">
    <w:name w:val="Sin espaciado Car"/>
    <w:link w:val="Sinespaciado"/>
    <w:uiPriority w:val="1"/>
    <w:locked/>
    <w:rsid w:val="006B66AC"/>
    <w:rPr>
      <w:rFonts w:ascii="Times New Roman" w:eastAsia="Times New Roman" w:hAnsi="Times New Roman" w:cs="Times New Roman"/>
      <w:sz w:val="24"/>
      <w:szCs w:val="24"/>
      <w:lang w:val="es-ES" w:eastAsia="es-ES"/>
    </w:rPr>
  </w:style>
  <w:style w:type="character" w:customStyle="1" w:styleId="Mencinsinresolver11">
    <w:name w:val="Mención sin resolver11"/>
    <w:basedOn w:val="Fuentedeprrafopredeter"/>
    <w:uiPriority w:val="99"/>
    <w:semiHidden/>
    <w:unhideWhenUsed/>
    <w:rsid w:val="007F0BBF"/>
    <w:rPr>
      <w:color w:val="605E5C"/>
      <w:shd w:val="clear" w:color="auto" w:fill="E1DFDD"/>
    </w:rPr>
  </w:style>
  <w:style w:type="paragraph" w:styleId="Revisin">
    <w:name w:val="Revision"/>
    <w:hidden/>
    <w:uiPriority w:val="99"/>
    <w:semiHidden/>
    <w:rsid w:val="007F0BBF"/>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F0BBF"/>
    <w:rPr>
      <w:sz w:val="16"/>
      <w:szCs w:val="16"/>
    </w:rPr>
  </w:style>
  <w:style w:type="paragraph" w:styleId="Textocomentario">
    <w:name w:val="annotation text"/>
    <w:basedOn w:val="Normal"/>
    <w:link w:val="TextocomentarioCar"/>
    <w:uiPriority w:val="99"/>
    <w:semiHidden/>
    <w:unhideWhenUsed/>
    <w:rsid w:val="007F0BBF"/>
    <w:pPr>
      <w:widowControl/>
      <w:autoSpaceDE/>
      <w:autoSpaceDN/>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7F0BB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F0BBF"/>
    <w:rPr>
      <w:b/>
      <w:bCs/>
    </w:rPr>
  </w:style>
  <w:style w:type="character" w:customStyle="1" w:styleId="AsuntodelcomentarioCar">
    <w:name w:val="Asunto del comentario Car"/>
    <w:basedOn w:val="TextocomentarioCar"/>
    <w:link w:val="Asuntodelcomentario"/>
    <w:uiPriority w:val="99"/>
    <w:semiHidden/>
    <w:rsid w:val="007F0BBF"/>
    <w:rPr>
      <w:rFonts w:ascii="Times New Roman" w:eastAsia="Times New Roman" w:hAnsi="Times New Roman" w:cs="Times New Roman"/>
      <w:b/>
      <w:bCs/>
      <w:sz w:val="20"/>
      <w:szCs w:val="20"/>
      <w:lang w:val="es-ES" w:eastAsia="es-ES"/>
    </w:rPr>
  </w:style>
  <w:style w:type="character" w:customStyle="1" w:styleId="Mencinsinresolver2">
    <w:name w:val="Mención sin resolver2"/>
    <w:basedOn w:val="Fuentedeprrafopredeter"/>
    <w:uiPriority w:val="99"/>
    <w:semiHidden/>
    <w:unhideWhenUsed/>
    <w:rsid w:val="0082316B"/>
    <w:rPr>
      <w:color w:val="605E5C"/>
      <w:shd w:val="clear" w:color="auto" w:fill="E1DFDD"/>
    </w:rPr>
  </w:style>
  <w:style w:type="paragraph" w:customStyle="1" w:styleId="ListaCC">
    <w:name w:val="Lista CC."/>
    <w:basedOn w:val="Normal"/>
    <w:rsid w:val="006E6B2A"/>
  </w:style>
  <w:style w:type="paragraph" w:styleId="Continuarlista">
    <w:name w:val="List Continue"/>
    <w:basedOn w:val="Normal"/>
    <w:uiPriority w:val="99"/>
    <w:unhideWhenUsed/>
    <w:rsid w:val="006E6B2A"/>
    <w:pPr>
      <w:spacing w:after="120"/>
      <w:ind w:left="283"/>
      <w:contextualSpacing/>
    </w:pPr>
  </w:style>
  <w:style w:type="paragraph" w:styleId="Sangradetextonormal">
    <w:name w:val="Body Text Indent"/>
    <w:basedOn w:val="Normal"/>
    <w:link w:val="SangradetextonormalCar"/>
    <w:uiPriority w:val="99"/>
    <w:semiHidden/>
    <w:unhideWhenUsed/>
    <w:rsid w:val="006E6B2A"/>
    <w:pPr>
      <w:spacing w:after="120"/>
      <w:ind w:left="283"/>
    </w:pPr>
  </w:style>
  <w:style w:type="character" w:customStyle="1" w:styleId="SangradetextonormalCar">
    <w:name w:val="Sangría de texto normal Car"/>
    <w:basedOn w:val="Fuentedeprrafopredeter"/>
    <w:link w:val="Sangradetextonormal"/>
    <w:uiPriority w:val="99"/>
    <w:semiHidden/>
    <w:rsid w:val="006E6B2A"/>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6E6B2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E6B2A"/>
    <w:rPr>
      <w:rFonts w:ascii="Arial MT" w:eastAsia="Arial MT" w:hAnsi="Arial MT" w:cs="Arial MT"/>
      <w:lang w:val="es-ES"/>
    </w:rPr>
  </w:style>
  <w:style w:type="character" w:customStyle="1" w:styleId="Mencinsinresolver3">
    <w:name w:val="Mención sin resolver3"/>
    <w:basedOn w:val="Fuentedeprrafopredeter"/>
    <w:uiPriority w:val="99"/>
    <w:semiHidden/>
    <w:unhideWhenUsed/>
    <w:rsid w:val="00CA17E3"/>
    <w:rPr>
      <w:color w:val="605E5C"/>
      <w:shd w:val="clear" w:color="auto" w:fill="E1DFDD"/>
    </w:rPr>
  </w:style>
  <w:style w:type="character" w:customStyle="1" w:styleId="Mencinsinresolver4">
    <w:name w:val="Mención sin resolver4"/>
    <w:basedOn w:val="Fuentedeprrafopredeter"/>
    <w:uiPriority w:val="99"/>
    <w:semiHidden/>
    <w:unhideWhenUsed/>
    <w:rsid w:val="00B05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0739">
      <w:bodyDiv w:val="1"/>
      <w:marLeft w:val="0"/>
      <w:marRight w:val="0"/>
      <w:marTop w:val="0"/>
      <w:marBottom w:val="0"/>
      <w:divBdr>
        <w:top w:val="none" w:sz="0" w:space="0" w:color="auto"/>
        <w:left w:val="none" w:sz="0" w:space="0" w:color="auto"/>
        <w:bottom w:val="none" w:sz="0" w:space="0" w:color="auto"/>
        <w:right w:val="none" w:sz="0" w:space="0" w:color="auto"/>
      </w:divBdr>
    </w:div>
    <w:div w:id="88474515">
      <w:bodyDiv w:val="1"/>
      <w:marLeft w:val="0"/>
      <w:marRight w:val="0"/>
      <w:marTop w:val="0"/>
      <w:marBottom w:val="0"/>
      <w:divBdr>
        <w:top w:val="none" w:sz="0" w:space="0" w:color="auto"/>
        <w:left w:val="none" w:sz="0" w:space="0" w:color="auto"/>
        <w:bottom w:val="none" w:sz="0" w:space="0" w:color="auto"/>
        <w:right w:val="none" w:sz="0" w:space="0" w:color="auto"/>
      </w:divBdr>
      <w:divsChild>
        <w:div w:id="1042510881">
          <w:marLeft w:val="0"/>
          <w:marRight w:val="49"/>
          <w:marTop w:val="0"/>
          <w:marBottom w:val="0"/>
          <w:divBdr>
            <w:top w:val="none" w:sz="0" w:space="0" w:color="auto"/>
            <w:left w:val="none" w:sz="0" w:space="0" w:color="auto"/>
            <w:bottom w:val="none" w:sz="0" w:space="0" w:color="auto"/>
            <w:right w:val="none" w:sz="0" w:space="0" w:color="auto"/>
          </w:divBdr>
        </w:div>
        <w:div w:id="1015837793">
          <w:marLeft w:val="0"/>
          <w:marRight w:val="49"/>
          <w:marTop w:val="0"/>
          <w:marBottom w:val="0"/>
          <w:divBdr>
            <w:top w:val="none" w:sz="0" w:space="0" w:color="auto"/>
            <w:left w:val="none" w:sz="0" w:space="0" w:color="auto"/>
            <w:bottom w:val="none" w:sz="0" w:space="0" w:color="auto"/>
            <w:right w:val="none" w:sz="0" w:space="0" w:color="auto"/>
          </w:divBdr>
        </w:div>
        <w:div w:id="1615137980">
          <w:marLeft w:val="0"/>
          <w:marRight w:val="0"/>
          <w:marTop w:val="0"/>
          <w:marBottom w:val="0"/>
          <w:divBdr>
            <w:top w:val="none" w:sz="0" w:space="0" w:color="auto"/>
            <w:left w:val="none" w:sz="0" w:space="0" w:color="auto"/>
            <w:bottom w:val="none" w:sz="0" w:space="0" w:color="auto"/>
            <w:right w:val="none" w:sz="0" w:space="0" w:color="auto"/>
          </w:divBdr>
        </w:div>
      </w:divsChild>
    </w:div>
    <w:div w:id="101458727">
      <w:bodyDiv w:val="1"/>
      <w:marLeft w:val="0"/>
      <w:marRight w:val="0"/>
      <w:marTop w:val="0"/>
      <w:marBottom w:val="0"/>
      <w:divBdr>
        <w:top w:val="none" w:sz="0" w:space="0" w:color="auto"/>
        <w:left w:val="none" w:sz="0" w:space="0" w:color="auto"/>
        <w:bottom w:val="none" w:sz="0" w:space="0" w:color="auto"/>
        <w:right w:val="none" w:sz="0" w:space="0" w:color="auto"/>
      </w:divBdr>
    </w:div>
    <w:div w:id="266500659">
      <w:bodyDiv w:val="1"/>
      <w:marLeft w:val="0"/>
      <w:marRight w:val="0"/>
      <w:marTop w:val="0"/>
      <w:marBottom w:val="0"/>
      <w:divBdr>
        <w:top w:val="none" w:sz="0" w:space="0" w:color="auto"/>
        <w:left w:val="none" w:sz="0" w:space="0" w:color="auto"/>
        <w:bottom w:val="none" w:sz="0" w:space="0" w:color="auto"/>
        <w:right w:val="none" w:sz="0" w:space="0" w:color="auto"/>
      </w:divBdr>
      <w:divsChild>
        <w:div w:id="759332712">
          <w:marLeft w:val="0"/>
          <w:marRight w:val="49"/>
          <w:marTop w:val="0"/>
          <w:marBottom w:val="0"/>
          <w:divBdr>
            <w:top w:val="none" w:sz="0" w:space="0" w:color="auto"/>
            <w:left w:val="none" w:sz="0" w:space="0" w:color="auto"/>
            <w:bottom w:val="none" w:sz="0" w:space="0" w:color="auto"/>
            <w:right w:val="none" w:sz="0" w:space="0" w:color="auto"/>
          </w:divBdr>
        </w:div>
        <w:div w:id="1919635508">
          <w:marLeft w:val="0"/>
          <w:marRight w:val="49"/>
          <w:marTop w:val="0"/>
          <w:marBottom w:val="0"/>
          <w:divBdr>
            <w:top w:val="none" w:sz="0" w:space="0" w:color="auto"/>
            <w:left w:val="none" w:sz="0" w:space="0" w:color="auto"/>
            <w:bottom w:val="none" w:sz="0" w:space="0" w:color="auto"/>
            <w:right w:val="none" w:sz="0" w:space="0" w:color="auto"/>
          </w:divBdr>
        </w:div>
        <w:div w:id="1954550658">
          <w:marLeft w:val="851"/>
          <w:marRight w:val="49"/>
          <w:marTop w:val="0"/>
          <w:marBottom w:val="0"/>
          <w:divBdr>
            <w:top w:val="none" w:sz="0" w:space="0" w:color="auto"/>
            <w:left w:val="none" w:sz="0" w:space="0" w:color="auto"/>
            <w:bottom w:val="none" w:sz="0" w:space="0" w:color="auto"/>
            <w:right w:val="none" w:sz="0" w:space="0" w:color="auto"/>
          </w:divBdr>
        </w:div>
        <w:div w:id="1649630463">
          <w:marLeft w:val="851"/>
          <w:marRight w:val="49"/>
          <w:marTop w:val="0"/>
          <w:marBottom w:val="0"/>
          <w:divBdr>
            <w:top w:val="none" w:sz="0" w:space="0" w:color="auto"/>
            <w:left w:val="none" w:sz="0" w:space="0" w:color="auto"/>
            <w:bottom w:val="none" w:sz="0" w:space="0" w:color="auto"/>
            <w:right w:val="none" w:sz="0" w:space="0" w:color="auto"/>
          </w:divBdr>
        </w:div>
        <w:div w:id="1337611604">
          <w:marLeft w:val="851"/>
          <w:marRight w:val="49"/>
          <w:marTop w:val="0"/>
          <w:marBottom w:val="0"/>
          <w:divBdr>
            <w:top w:val="none" w:sz="0" w:space="0" w:color="auto"/>
            <w:left w:val="none" w:sz="0" w:space="0" w:color="auto"/>
            <w:bottom w:val="none" w:sz="0" w:space="0" w:color="auto"/>
            <w:right w:val="none" w:sz="0" w:space="0" w:color="auto"/>
          </w:divBdr>
        </w:div>
      </w:divsChild>
    </w:div>
    <w:div w:id="417020011">
      <w:bodyDiv w:val="1"/>
      <w:marLeft w:val="0"/>
      <w:marRight w:val="0"/>
      <w:marTop w:val="0"/>
      <w:marBottom w:val="0"/>
      <w:divBdr>
        <w:top w:val="none" w:sz="0" w:space="0" w:color="auto"/>
        <w:left w:val="none" w:sz="0" w:space="0" w:color="auto"/>
        <w:bottom w:val="none" w:sz="0" w:space="0" w:color="auto"/>
        <w:right w:val="none" w:sz="0" w:space="0" w:color="auto"/>
      </w:divBdr>
    </w:div>
    <w:div w:id="797604588">
      <w:bodyDiv w:val="1"/>
      <w:marLeft w:val="0"/>
      <w:marRight w:val="0"/>
      <w:marTop w:val="0"/>
      <w:marBottom w:val="0"/>
      <w:divBdr>
        <w:top w:val="none" w:sz="0" w:space="0" w:color="auto"/>
        <w:left w:val="none" w:sz="0" w:space="0" w:color="auto"/>
        <w:bottom w:val="none" w:sz="0" w:space="0" w:color="auto"/>
        <w:right w:val="none" w:sz="0" w:space="0" w:color="auto"/>
      </w:divBdr>
    </w:div>
    <w:div w:id="927809987">
      <w:bodyDiv w:val="1"/>
      <w:marLeft w:val="0"/>
      <w:marRight w:val="0"/>
      <w:marTop w:val="0"/>
      <w:marBottom w:val="0"/>
      <w:divBdr>
        <w:top w:val="none" w:sz="0" w:space="0" w:color="auto"/>
        <w:left w:val="none" w:sz="0" w:space="0" w:color="auto"/>
        <w:bottom w:val="none" w:sz="0" w:space="0" w:color="auto"/>
        <w:right w:val="none" w:sz="0" w:space="0" w:color="auto"/>
      </w:divBdr>
      <w:divsChild>
        <w:div w:id="16390317">
          <w:marLeft w:val="0"/>
          <w:marRight w:val="49"/>
          <w:marTop w:val="0"/>
          <w:marBottom w:val="0"/>
          <w:divBdr>
            <w:top w:val="none" w:sz="0" w:space="0" w:color="auto"/>
            <w:left w:val="none" w:sz="0" w:space="0" w:color="auto"/>
            <w:bottom w:val="none" w:sz="0" w:space="0" w:color="auto"/>
            <w:right w:val="none" w:sz="0" w:space="0" w:color="auto"/>
          </w:divBdr>
        </w:div>
        <w:div w:id="867374539">
          <w:marLeft w:val="0"/>
          <w:marRight w:val="49"/>
          <w:marTop w:val="0"/>
          <w:marBottom w:val="0"/>
          <w:divBdr>
            <w:top w:val="none" w:sz="0" w:space="0" w:color="auto"/>
            <w:left w:val="none" w:sz="0" w:space="0" w:color="auto"/>
            <w:bottom w:val="none" w:sz="0" w:space="0" w:color="auto"/>
            <w:right w:val="none" w:sz="0" w:space="0" w:color="auto"/>
          </w:divBdr>
        </w:div>
        <w:div w:id="647903409">
          <w:marLeft w:val="851"/>
          <w:marRight w:val="49"/>
          <w:marTop w:val="0"/>
          <w:marBottom w:val="0"/>
          <w:divBdr>
            <w:top w:val="none" w:sz="0" w:space="0" w:color="auto"/>
            <w:left w:val="none" w:sz="0" w:space="0" w:color="auto"/>
            <w:bottom w:val="none" w:sz="0" w:space="0" w:color="auto"/>
            <w:right w:val="none" w:sz="0" w:space="0" w:color="auto"/>
          </w:divBdr>
        </w:div>
        <w:div w:id="1801259680">
          <w:marLeft w:val="851"/>
          <w:marRight w:val="49"/>
          <w:marTop w:val="0"/>
          <w:marBottom w:val="0"/>
          <w:divBdr>
            <w:top w:val="none" w:sz="0" w:space="0" w:color="auto"/>
            <w:left w:val="none" w:sz="0" w:space="0" w:color="auto"/>
            <w:bottom w:val="none" w:sz="0" w:space="0" w:color="auto"/>
            <w:right w:val="none" w:sz="0" w:space="0" w:color="auto"/>
          </w:divBdr>
        </w:div>
        <w:div w:id="597178987">
          <w:marLeft w:val="851"/>
          <w:marRight w:val="49"/>
          <w:marTop w:val="0"/>
          <w:marBottom w:val="0"/>
          <w:divBdr>
            <w:top w:val="none" w:sz="0" w:space="0" w:color="auto"/>
            <w:left w:val="none" w:sz="0" w:space="0" w:color="auto"/>
            <w:bottom w:val="none" w:sz="0" w:space="0" w:color="auto"/>
            <w:right w:val="none" w:sz="0" w:space="0" w:color="auto"/>
          </w:divBdr>
        </w:div>
      </w:divsChild>
    </w:div>
    <w:div w:id="989553722">
      <w:bodyDiv w:val="1"/>
      <w:marLeft w:val="0"/>
      <w:marRight w:val="0"/>
      <w:marTop w:val="0"/>
      <w:marBottom w:val="0"/>
      <w:divBdr>
        <w:top w:val="none" w:sz="0" w:space="0" w:color="auto"/>
        <w:left w:val="none" w:sz="0" w:space="0" w:color="auto"/>
        <w:bottom w:val="none" w:sz="0" w:space="0" w:color="auto"/>
        <w:right w:val="none" w:sz="0" w:space="0" w:color="auto"/>
      </w:divBdr>
    </w:div>
    <w:div w:id="993994569">
      <w:bodyDiv w:val="1"/>
      <w:marLeft w:val="0"/>
      <w:marRight w:val="0"/>
      <w:marTop w:val="0"/>
      <w:marBottom w:val="0"/>
      <w:divBdr>
        <w:top w:val="none" w:sz="0" w:space="0" w:color="auto"/>
        <w:left w:val="none" w:sz="0" w:space="0" w:color="auto"/>
        <w:bottom w:val="none" w:sz="0" w:space="0" w:color="auto"/>
        <w:right w:val="none" w:sz="0" w:space="0" w:color="auto"/>
      </w:divBdr>
    </w:div>
    <w:div w:id="1062869114">
      <w:bodyDiv w:val="1"/>
      <w:marLeft w:val="0"/>
      <w:marRight w:val="0"/>
      <w:marTop w:val="0"/>
      <w:marBottom w:val="0"/>
      <w:divBdr>
        <w:top w:val="none" w:sz="0" w:space="0" w:color="auto"/>
        <w:left w:val="none" w:sz="0" w:space="0" w:color="auto"/>
        <w:bottom w:val="none" w:sz="0" w:space="0" w:color="auto"/>
        <w:right w:val="none" w:sz="0" w:space="0" w:color="auto"/>
      </w:divBdr>
      <w:divsChild>
        <w:div w:id="1238058616">
          <w:marLeft w:val="0"/>
          <w:marRight w:val="49"/>
          <w:marTop w:val="0"/>
          <w:marBottom w:val="0"/>
          <w:divBdr>
            <w:top w:val="none" w:sz="0" w:space="0" w:color="auto"/>
            <w:left w:val="none" w:sz="0" w:space="0" w:color="auto"/>
            <w:bottom w:val="none" w:sz="0" w:space="0" w:color="auto"/>
            <w:right w:val="none" w:sz="0" w:space="0" w:color="auto"/>
          </w:divBdr>
        </w:div>
        <w:div w:id="101344387">
          <w:marLeft w:val="0"/>
          <w:marRight w:val="49"/>
          <w:marTop w:val="0"/>
          <w:marBottom w:val="0"/>
          <w:divBdr>
            <w:top w:val="none" w:sz="0" w:space="0" w:color="auto"/>
            <w:left w:val="none" w:sz="0" w:space="0" w:color="auto"/>
            <w:bottom w:val="none" w:sz="0" w:space="0" w:color="auto"/>
            <w:right w:val="none" w:sz="0" w:space="0" w:color="auto"/>
          </w:divBdr>
        </w:div>
        <w:div w:id="234508125">
          <w:marLeft w:val="0"/>
          <w:marRight w:val="0"/>
          <w:marTop w:val="0"/>
          <w:marBottom w:val="0"/>
          <w:divBdr>
            <w:top w:val="none" w:sz="0" w:space="0" w:color="auto"/>
            <w:left w:val="none" w:sz="0" w:space="0" w:color="auto"/>
            <w:bottom w:val="none" w:sz="0" w:space="0" w:color="auto"/>
            <w:right w:val="none" w:sz="0" w:space="0" w:color="auto"/>
          </w:divBdr>
        </w:div>
      </w:divsChild>
    </w:div>
    <w:div w:id="1185484899">
      <w:bodyDiv w:val="1"/>
      <w:marLeft w:val="0"/>
      <w:marRight w:val="0"/>
      <w:marTop w:val="0"/>
      <w:marBottom w:val="0"/>
      <w:divBdr>
        <w:top w:val="none" w:sz="0" w:space="0" w:color="auto"/>
        <w:left w:val="none" w:sz="0" w:space="0" w:color="auto"/>
        <w:bottom w:val="none" w:sz="0" w:space="0" w:color="auto"/>
        <w:right w:val="none" w:sz="0" w:space="0" w:color="auto"/>
      </w:divBdr>
      <w:divsChild>
        <w:div w:id="1301838427">
          <w:marLeft w:val="0"/>
          <w:marRight w:val="49"/>
          <w:marTop w:val="0"/>
          <w:marBottom w:val="0"/>
          <w:divBdr>
            <w:top w:val="none" w:sz="0" w:space="0" w:color="auto"/>
            <w:left w:val="none" w:sz="0" w:space="0" w:color="auto"/>
            <w:bottom w:val="none" w:sz="0" w:space="0" w:color="auto"/>
            <w:right w:val="none" w:sz="0" w:space="0" w:color="auto"/>
          </w:divBdr>
        </w:div>
        <w:div w:id="649287904">
          <w:marLeft w:val="0"/>
          <w:marRight w:val="49"/>
          <w:marTop w:val="0"/>
          <w:marBottom w:val="0"/>
          <w:divBdr>
            <w:top w:val="none" w:sz="0" w:space="0" w:color="auto"/>
            <w:left w:val="none" w:sz="0" w:space="0" w:color="auto"/>
            <w:bottom w:val="none" w:sz="0" w:space="0" w:color="auto"/>
            <w:right w:val="none" w:sz="0" w:space="0" w:color="auto"/>
          </w:divBdr>
        </w:div>
        <w:div w:id="1020813670">
          <w:marLeft w:val="851"/>
          <w:marRight w:val="49"/>
          <w:marTop w:val="0"/>
          <w:marBottom w:val="0"/>
          <w:divBdr>
            <w:top w:val="none" w:sz="0" w:space="0" w:color="auto"/>
            <w:left w:val="none" w:sz="0" w:space="0" w:color="auto"/>
            <w:bottom w:val="none" w:sz="0" w:space="0" w:color="auto"/>
            <w:right w:val="none" w:sz="0" w:space="0" w:color="auto"/>
          </w:divBdr>
        </w:div>
        <w:div w:id="579102719">
          <w:marLeft w:val="851"/>
          <w:marRight w:val="49"/>
          <w:marTop w:val="0"/>
          <w:marBottom w:val="0"/>
          <w:divBdr>
            <w:top w:val="none" w:sz="0" w:space="0" w:color="auto"/>
            <w:left w:val="none" w:sz="0" w:space="0" w:color="auto"/>
            <w:bottom w:val="none" w:sz="0" w:space="0" w:color="auto"/>
            <w:right w:val="none" w:sz="0" w:space="0" w:color="auto"/>
          </w:divBdr>
        </w:div>
        <w:div w:id="1159267640">
          <w:marLeft w:val="851"/>
          <w:marRight w:val="49"/>
          <w:marTop w:val="0"/>
          <w:marBottom w:val="0"/>
          <w:divBdr>
            <w:top w:val="none" w:sz="0" w:space="0" w:color="auto"/>
            <w:left w:val="none" w:sz="0" w:space="0" w:color="auto"/>
            <w:bottom w:val="none" w:sz="0" w:space="0" w:color="auto"/>
            <w:right w:val="none" w:sz="0" w:space="0" w:color="auto"/>
          </w:divBdr>
        </w:div>
      </w:divsChild>
    </w:div>
    <w:div w:id="1281381080">
      <w:bodyDiv w:val="1"/>
      <w:marLeft w:val="0"/>
      <w:marRight w:val="0"/>
      <w:marTop w:val="0"/>
      <w:marBottom w:val="0"/>
      <w:divBdr>
        <w:top w:val="none" w:sz="0" w:space="0" w:color="auto"/>
        <w:left w:val="none" w:sz="0" w:space="0" w:color="auto"/>
        <w:bottom w:val="none" w:sz="0" w:space="0" w:color="auto"/>
        <w:right w:val="none" w:sz="0" w:space="0" w:color="auto"/>
      </w:divBdr>
      <w:divsChild>
        <w:div w:id="744453182">
          <w:marLeft w:val="0"/>
          <w:marRight w:val="49"/>
          <w:marTop w:val="0"/>
          <w:marBottom w:val="0"/>
          <w:divBdr>
            <w:top w:val="none" w:sz="0" w:space="0" w:color="auto"/>
            <w:left w:val="none" w:sz="0" w:space="0" w:color="auto"/>
            <w:bottom w:val="none" w:sz="0" w:space="0" w:color="auto"/>
            <w:right w:val="none" w:sz="0" w:space="0" w:color="auto"/>
          </w:divBdr>
        </w:div>
        <w:div w:id="374240279">
          <w:marLeft w:val="0"/>
          <w:marRight w:val="49"/>
          <w:marTop w:val="0"/>
          <w:marBottom w:val="0"/>
          <w:divBdr>
            <w:top w:val="none" w:sz="0" w:space="0" w:color="auto"/>
            <w:left w:val="none" w:sz="0" w:space="0" w:color="auto"/>
            <w:bottom w:val="none" w:sz="0" w:space="0" w:color="auto"/>
            <w:right w:val="none" w:sz="0" w:space="0" w:color="auto"/>
          </w:divBdr>
        </w:div>
        <w:div w:id="859733456">
          <w:marLeft w:val="851"/>
          <w:marRight w:val="49"/>
          <w:marTop w:val="0"/>
          <w:marBottom w:val="0"/>
          <w:divBdr>
            <w:top w:val="none" w:sz="0" w:space="0" w:color="auto"/>
            <w:left w:val="none" w:sz="0" w:space="0" w:color="auto"/>
            <w:bottom w:val="none" w:sz="0" w:space="0" w:color="auto"/>
            <w:right w:val="none" w:sz="0" w:space="0" w:color="auto"/>
          </w:divBdr>
        </w:div>
        <w:div w:id="1278222952">
          <w:marLeft w:val="851"/>
          <w:marRight w:val="49"/>
          <w:marTop w:val="0"/>
          <w:marBottom w:val="0"/>
          <w:divBdr>
            <w:top w:val="none" w:sz="0" w:space="0" w:color="auto"/>
            <w:left w:val="none" w:sz="0" w:space="0" w:color="auto"/>
            <w:bottom w:val="none" w:sz="0" w:space="0" w:color="auto"/>
            <w:right w:val="none" w:sz="0" w:space="0" w:color="auto"/>
          </w:divBdr>
        </w:div>
        <w:div w:id="166871917">
          <w:marLeft w:val="851"/>
          <w:marRight w:val="49"/>
          <w:marTop w:val="0"/>
          <w:marBottom w:val="0"/>
          <w:divBdr>
            <w:top w:val="none" w:sz="0" w:space="0" w:color="auto"/>
            <w:left w:val="none" w:sz="0" w:space="0" w:color="auto"/>
            <w:bottom w:val="none" w:sz="0" w:space="0" w:color="auto"/>
            <w:right w:val="none" w:sz="0" w:space="0" w:color="auto"/>
          </w:divBdr>
        </w:div>
      </w:divsChild>
    </w:div>
    <w:div w:id="1301954558">
      <w:bodyDiv w:val="1"/>
      <w:marLeft w:val="0"/>
      <w:marRight w:val="0"/>
      <w:marTop w:val="0"/>
      <w:marBottom w:val="0"/>
      <w:divBdr>
        <w:top w:val="none" w:sz="0" w:space="0" w:color="auto"/>
        <w:left w:val="none" w:sz="0" w:space="0" w:color="auto"/>
        <w:bottom w:val="none" w:sz="0" w:space="0" w:color="auto"/>
        <w:right w:val="none" w:sz="0" w:space="0" w:color="auto"/>
      </w:divBdr>
    </w:div>
    <w:div w:id="1397242176">
      <w:bodyDiv w:val="1"/>
      <w:marLeft w:val="0"/>
      <w:marRight w:val="0"/>
      <w:marTop w:val="0"/>
      <w:marBottom w:val="0"/>
      <w:divBdr>
        <w:top w:val="none" w:sz="0" w:space="0" w:color="auto"/>
        <w:left w:val="none" w:sz="0" w:space="0" w:color="auto"/>
        <w:bottom w:val="none" w:sz="0" w:space="0" w:color="auto"/>
        <w:right w:val="none" w:sz="0" w:space="0" w:color="auto"/>
      </w:divBdr>
    </w:div>
    <w:div w:id="1406802994">
      <w:bodyDiv w:val="1"/>
      <w:marLeft w:val="0"/>
      <w:marRight w:val="0"/>
      <w:marTop w:val="0"/>
      <w:marBottom w:val="0"/>
      <w:divBdr>
        <w:top w:val="none" w:sz="0" w:space="0" w:color="auto"/>
        <w:left w:val="none" w:sz="0" w:space="0" w:color="auto"/>
        <w:bottom w:val="none" w:sz="0" w:space="0" w:color="auto"/>
        <w:right w:val="none" w:sz="0" w:space="0" w:color="auto"/>
      </w:divBdr>
    </w:div>
    <w:div w:id="1494374013">
      <w:bodyDiv w:val="1"/>
      <w:marLeft w:val="0"/>
      <w:marRight w:val="0"/>
      <w:marTop w:val="0"/>
      <w:marBottom w:val="0"/>
      <w:divBdr>
        <w:top w:val="none" w:sz="0" w:space="0" w:color="auto"/>
        <w:left w:val="none" w:sz="0" w:space="0" w:color="auto"/>
        <w:bottom w:val="none" w:sz="0" w:space="0" w:color="auto"/>
        <w:right w:val="none" w:sz="0" w:space="0" w:color="auto"/>
      </w:divBdr>
    </w:div>
    <w:div w:id="1634362163">
      <w:bodyDiv w:val="1"/>
      <w:marLeft w:val="0"/>
      <w:marRight w:val="0"/>
      <w:marTop w:val="0"/>
      <w:marBottom w:val="0"/>
      <w:divBdr>
        <w:top w:val="none" w:sz="0" w:space="0" w:color="auto"/>
        <w:left w:val="none" w:sz="0" w:space="0" w:color="auto"/>
        <w:bottom w:val="none" w:sz="0" w:space="0" w:color="auto"/>
        <w:right w:val="none" w:sz="0" w:space="0" w:color="auto"/>
      </w:divBdr>
    </w:div>
    <w:div w:id="1746757386">
      <w:bodyDiv w:val="1"/>
      <w:marLeft w:val="0"/>
      <w:marRight w:val="0"/>
      <w:marTop w:val="0"/>
      <w:marBottom w:val="0"/>
      <w:divBdr>
        <w:top w:val="none" w:sz="0" w:space="0" w:color="auto"/>
        <w:left w:val="none" w:sz="0" w:space="0" w:color="auto"/>
        <w:bottom w:val="none" w:sz="0" w:space="0" w:color="auto"/>
        <w:right w:val="none" w:sz="0" w:space="0" w:color="auto"/>
      </w:divBdr>
    </w:div>
    <w:div w:id="1872449923">
      <w:bodyDiv w:val="1"/>
      <w:marLeft w:val="0"/>
      <w:marRight w:val="0"/>
      <w:marTop w:val="0"/>
      <w:marBottom w:val="0"/>
      <w:divBdr>
        <w:top w:val="none" w:sz="0" w:space="0" w:color="auto"/>
        <w:left w:val="none" w:sz="0" w:space="0" w:color="auto"/>
        <w:bottom w:val="none" w:sz="0" w:space="0" w:color="auto"/>
        <w:right w:val="none" w:sz="0" w:space="0" w:color="auto"/>
      </w:divBdr>
    </w:div>
    <w:div w:id="1938638064">
      <w:bodyDiv w:val="1"/>
      <w:marLeft w:val="0"/>
      <w:marRight w:val="0"/>
      <w:marTop w:val="0"/>
      <w:marBottom w:val="0"/>
      <w:divBdr>
        <w:top w:val="none" w:sz="0" w:space="0" w:color="auto"/>
        <w:left w:val="none" w:sz="0" w:space="0" w:color="auto"/>
        <w:bottom w:val="none" w:sz="0" w:space="0" w:color="auto"/>
        <w:right w:val="none" w:sz="0" w:space="0" w:color="auto"/>
      </w:divBdr>
    </w:div>
    <w:div w:id="195837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02admcali@cendoj.ramajudicial.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F3E93-D6A2-403F-81D0-79B30C30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3044</TotalTime>
  <Pages>24</Pages>
  <Words>12167</Words>
  <Characters>66924</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dc:creator>
  <cp:lastModifiedBy>Javier Rivera Agredo</cp:lastModifiedBy>
  <cp:revision>536</cp:revision>
  <cp:lastPrinted>2025-03-11T16:15:00Z</cp:lastPrinted>
  <dcterms:created xsi:type="dcterms:W3CDTF">2024-08-07T14:18:00Z</dcterms:created>
  <dcterms:modified xsi:type="dcterms:W3CDTF">2025-03-11T16:22:00Z</dcterms:modified>
</cp:coreProperties>
</file>