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243" w:rsidRPr="00D01001" w:rsidRDefault="00D01001" w:rsidP="00D01001">
      <w:pPr>
        <w:spacing w:line="240" w:lineRule="auto"/>
        <w:rPr>
          <w:rFonts w:ascii="Arial" w:hAnsi="Arial" w:cs="Arial"/>
          <w:i/>
          <w:lang w:val="es-MX"/>
        </w:rPr>
      </w:pPr>
      <w:bookmarkStart w:id="0" w:name="_GoBack"/>
      <w:bookmarkEnd w:id="0"/>
      <w:r w:rsidRPr="00D01001">
        <w:rPr>
          <w:rFonts w:ascii="Arial" w:hAnsi="Arial" w:cs="Arial"/>
          <w:i/>
          <w:lang w:val="es-MX"/>
        </w:rPr>
        <w:t>Señores</w:t>
      </w:r>
    </w:p>
    <w:p w:rsidR="00D01001" w:rsidRPr="00D01001" w:rsidRDefault="00D01001" w:rsidP="00D01001">
      <w:pPr>
        <w:spacing w:line="240" w:lineRule="auto"/>
        <w:rPr>
          <w:rFonts w:ascii="Arial" w:hAnsi="Arial" w:cs="Arial"/>
          <w:b/>
          <w:i/>
          <w:lang w:val="es-MX"/>
        </w:rPr>
      </w:pPr>
      <w:r w:rsidRPr="00D01001">
        <w:rPr>
          <w:rFonts w:ascii="Arial" w:hAnsi="Arial" w:cs="Arial"/>
          <w:b/>
          <w:i/>
          <w:lang w:val="es-MX"/>
        </w:rPr>
        <w:t>DELEGATURA PARA FUNCIONES JURISDICCIONALES</w:t>
      </w:r>
    </w:p>
    <w:p w:rsidR="00D01001" w:rsidRPr="00D01001" w:rsidRDefault="00D01001" w:rsidP="00D01001">
      <w:pPr>
        <w:spacing w:line="240" w:lineRule="auto"/>
        <w:rPr>
          <w:rFonts w:ascii="Arial" w:hAnsi="Arial" w:cs="Arial"/>
          <w:b/>
          <w:i/>
          <w:lang w:val="es-MX"/>
        </w:rPr>
      </w:pPr>
      <w:r w:rsidRPr="00D01001">
        <w:rPr>
          <w:rFonts w:ascii="Arial" w:hAnsi="Arial" w:cs="Arial"/>
          <w:b/>
          <w:i/>
          <w:lang w:val="es-MX"/>
        </w:rPr>
        <w:t>SUPERINTENDENCIA FINANCIERA DE COLOMBIA S.A.</w:t>
      </w:r>
    </w:p>
    <w:p w:rsidR="00D01001" w:rsidRPr="00D01001" w:rsidRDefault="00D01001" w:rsidP="00D01001">
      <w:pPr>
        <w:spacing w:line="240" w:lineRule="auto"/>
        <w:rPr>
          <w:rFonts w:ascii="Arial" w:hAnsi="Arial" w:cs="Arial"/>
          <w:i/>
          <w:lang w:val="es-MX"/>
        </w:rPr>
      </w:pPr>
      <w:r w:rsidRPr="00D01001">
        <w:rPr>
          <w:rFonts w:ascii="Arial" w:hAnsi="Arial" w:cs="Arial"/>
          <w:i/>
          <w:lang w:val="es-MX"/>
        </w:rPr>
        <w:t>E.S.D.</w:t>
      </w:r>
    </w:p>
    <w:p w:rsidR="00D01001" w:rsidRPr="00D01001" w:rsidRDefault="00D01001" w:rsidP="00D01001">
      <w:pPr>
        <w:spacing w:line="240" w:lineRule="auto"/>
        <w:rPr>
          <w:rFonts w:ascii="Arial" w:hAnsi="Arial" w:cs="Arial"/>
          <w:i/>
          <w:lang w:val="es-MX"/>
        </w:rPr>
      </w:pPr>
    </w:p>
    <w:p w:rsidR="00D01001" w:rsidRPr="00D01001" w:rsidRDefault="00D01001" w:rsidP="00D01001">
      <w:pPr>
        <w:spacing w:line="240" w:lineRule="auto"/>
        <w:jc w:val="both"/>
        <w:rPr>
          <w:rFonts w:ascii="Arial" w:hAnsi="Arial" w:cs="Arial"/>
          <w:b/>
          <w:i/>
          <w:lang w:val="es-MX"/>
        </w:rPr>
      </w:pPr>
      <w:r w:rsidRPr="00D01001">
        <w:rPr>
          <w:rFonts w:ascii="Arial" w:hAnsi="Arial" w:cs="Arial"/>
          <w:b/>
          <w:i/>
          <w:lang w:val="es-MX"/>
        </w:rPr>
        <w:t>REFERENCIA: ACCION DE PROTECCION DEL CONSUMIDOR FINANCIERO LEY 1480 DEL 2011 Y ARTICULO 24 DE LA LEY 1564 DEL 2012</w:t>
      </w:r>
    </w:p>
    <w:p w:rsidR="00D01001" w:rsidRPr="00D01001" w:rsidRDefault="00D01001" w:rsidP="00D01001">
      <w:pPr>
        <w:spacing w:line="240" w:lineRule="auto"/>
        <w:jc w:val="both"/>
        <w:rPr>
          <w:rFonts w:ascii="Arial" w:hAnsi="Arial" w:cs="Arial"/>
          <w:b/>
          <w:i/>
          <w:lang w:val="es-MX"/>
        </w:rPr>
      </w:pPr>
      <w:r w:rsidRPr="00D01001">
        <w:rPr>
          <w:rFonts w:ascii="Arial" w:hAnsi="Arial" w:cs="Arial"/>
          <w:b/>
          <w:i/>
          <w:lang w:val="es-MX"/>
        </w:rPr>
        <w:t>ACCIONANTE: JEFERSON FORY</w:t>
      </w:r>
    </w:p>
    <w:p w:rsidR="00D01001" w:rsidRPr="00D01001" w:rsidRDefault="00D01001" w:rsidP="00D01001">
      <w:pPr>
        <w:spacing w:line="240" w:lineRule="auto"/>
        <w:jc w:val="both"/>
        <w:rPr>
          <w:rFonts w:ascii="Arial" w:hAnsi="Arial" w:cs="Arial"/>
          <w:i/>
          <w:lang w:val="es-MX"/>
        </w:rPr>
      </w:pPr>
      <w:r w:rsidRPr="00D01001">
        <w:rPr>
          <w:rFonts w:ascii="Arial" w:hAnsi="Arial" w:cs="Arial"/>
          <w:b/>
          <w:i/>
          <w:lang w:val="es-MX"/>
        </w:rPr>
        <w:t>DEMANDADOS: BANCO BBVA S.A. Y BBVA SEGUROS DE VIDA COLOMBIA S.A</w:t>
      </w:r>
      <w:r w:rsidRPr="00D01001">
        <w:rPr>
          <w:rFonts w:ascii="Arial" w:hAnsi="Arial" w:cs="Arial"/>
          <w:i/>
          <w:lang w:val="es-MX"/>
        </w:rPr>
        <w:t>.</w:t>
      </w:r>
    </w:p>
    <w:p w:rsidR="00D01001" w:rsidRDefault="00D01001" w:rsidP="00D01001">
      <w:pPr>
        <w:spacing w:line="240" w:lineRule="auto"/>
        <w:jc w:val="both"/>
        <w:rPr>
          <w:rFonts w:ascii="Arial" w:hAnsi="Arial" w:cs="Arial"/>
          <w:i/>
          <w:lang w:val="es-MX"/>
        </w:rPr>
      </w:pPr>
    </w:p>
    <w:p w:rsidR="00D01001" w:rsidRDefault="00D01001" w:rsidP="00D01001">
      <w:pPr>
        <w:spacing w:line="276" w:lineRule="auto"/>
        <w:jc w:val="both"/>
        <w:rPr>
          <w:rFonts w:ascii="Arial" w:hAnsi="Arial" w:cs="Arial"/>
          <w:i/>
          <w:lang w:val="es-MX"/>
        </w:rPr>
      </w:pPr>
      <w:r w:rsidRPr="00D01001">
        <w:rPr>
          <w:rFonts w:ascii="Arial" w:hAnsi="Arial" w:cs="Arial"/>
          <w:b/>
          <w:i/>
          <w:lang w:val="es-MX"/>
        </w:rPr>
        <w:t>MABEL YARIN CUELLAR SANCHEZ</w:t>
      </w:r>
      <w:r>
        <w:rPr>
          <w:rFonts w:ascii="Arial" w:hAnsi="Arial" w:cs="Arial"/>
          <w:i/>
          <w:lang w:val="es-MX"/>
        </w:rPr>
        <w:t xml:space="preserve">, identificada con la cédula de ciudadanía Nro.24710410 de La dorada Cds abogada en ejercicio con T.P.64484 del Consejo superior de la Judicatura con domicilio en esta ciudad y dirección profesional en la calle 20 Nro.6-19 Of.302 y de acuerdo a poder otorgado anexo por el señor </w:t>
      </w:r>
      <w:r w:rsidRPr="00D01001">
        <w:rPr>
          <w:rFonts w:ascii="Arial" w:hAnsi="Arial" w:cs="Arial"/>
          <w:b/>
          <w:i/>
          <w:lang w:val="es-MX"/>
        </w:rPr>
        <w:t>JEFERSON FORY</w:t>
      </w:r>
      <w:r>
        <w:rPr>
          <w:rFonts w:ascii="Arial" w:hAnsi="Arial" w:cs="Arial"/>
          <w:i/>
          <w:lang w:val="es-MX"/>
        </w:rPr>
        <w:t xml:space="preserve"> igualmente mayor de edad e identificado con la cédula de ciudadanía Nro.6393679 de Palmira, respetuosamente concurro a su Despacho para presentar </w:t>
      </w:r>
      <w:r w:rsidRPr="00D01001">
        <w:rPr>
          <w:rFonts w:ascii="Arial" w:hAnsi="Arial" w:cs="Arial"/>
          <w:b/>
          <w:i/>
          <w:lang w:val="es-MX"/>
        </w:rPr>
        <w:t>ACCION DE PROTECCION AL CONSUMIDOR FINANCIERO</w:t>
      </w:r>
      <w:r>
        <w:rPr>
          <w:rFonts w:ascii="Arial" w:hAnsi="Arial" w:cs="Arial"/>
          <w:i/>
          <w:lang w:val="es-MX"/>
        </w:rPr>
        <w:t xml:space="preserve"> con el Sr. Representante Legal y/o quien haga las veces del </w:t>
      </w:r>
      <w:r w:rsidRPr="00D01001">
        <w:rPr>
          <w:rFonts w:ascii="Arial" w:hAnsi="Arial" w:cs="Arial"/>
          <w:b/>
          <w:i/>
          <w:lang w:val="es-MX"/>
        </w:rPr>
        <w:t>BANCO BBVA S.A.,</w:t>
      </w:r>
      <w:r>
        <w:rPr>
          <w:rFonts w:ascii="Arial" w:hAnsi="Arial" w:cs="Arial"/>
          <w:i/>
          <w:lang w:val="es-MX"/>
        </w:rPr>
        <w:t xml:space="preserve"> y al señor representante legal y/o quien haga las veces de </w:t>
      </w:r>
      <w:r w:rsidRPr="00D01001">
        <w:rPr>
          <w:rFonts w:ascii="Arial" w:hAnsi="Arial" w:cs="Arial"/>
          <w:b/>
          <w:i/>
          <w:lang w:val="es-MX"/>
        </w:rPr>
        <w:t>SEGUROS DE VIDA BBVA S.A</w:t>
      </w:r>
      <w:r>
        <w:rPr>
          <w:rFonts w:ascii="Arial" w:hAnsi="Arial" w:cs="Arial"/>
          <w:i/>
          <w:lang w:val="es-MX"/>
        </w:rPr>
        <w:t>., sociedades vigiladas por esa Superintendencia conforme a los siguientes hechos:</w:t>
      </w:r>
    </w:p>
    <w:p w:rsidR="00D01001" w:rsidRDefault="00D01001" w:rsidP="00D01001">
      <w:pPr>
        <w:spacing w:line="276" w:lineRule="auto"/>
        <w:rPr>
          <w:rFonts w:ascii="Arial" w:hAnsi="Arial" w:cs="Arial"/>
          <w:i/>
          <w:lang w:val="es-MX"/>
        </w:rPr>
      </w:pPr>
      <w:r w:rsidRPr="00193301">
        <w:rPr>
          <w:rFonts w:ascii="Arial" w:hAnsi="Arial" w:cs="Arial"/>
          <w:b/>
          <w:i/>
          <w:u w:val="single"/>
          <w:lang w:val="es-MX"/>
        </w:rPr>
        <w:t>PARTES</w:t>
      </w:r>
      <w:r>
        <w:rPr>
          <w:rFonts w:ascii="Arial" w:hAnsi="Arial" w:cs="Arial"/>
          <w:i/>
          <w:lang w:val="es-MX"/>
        </w:rPr>
        <w:t>:</w:t>
      </w:r>
    </w:p>
    <w:p w:rsidR="00193301" w:rsidRDefault="00D01001" w:rsidP="00D01001">
      <w:pPr>
        <w:spacing w:line="276" w:lineRule="auto"/>
        <w:rPr>
          <w:rFonts w:ascii="Arial" w:hAnsi="Arial" w:cs="Arial"/>
          <w:i/>
          <w:lang w:val="es-MX"/>
        </w:rPr>
      </w:pPr>
      <w:r w:rsidRPr="00193301">
        <w:rPr>
          <w:rFonts w:ascii="Arial" w:hAnsi="Arial" w:cs="Arial"/>
          <w:b/>
          <w:i/>
          <w:lang w:val="es-MX"/>
        </w:rPr>
        <w:t xml:space="preserve">ACCIONANTE: </w:t>
      </w:r>
      <w:r>
        <w:rPr>
          <w:rFonts w:ascii="Arial" w:hAnsi="Arial" w:cs="Arial"/>
          <w:i/>
          <w:lang w:val="es-MX"/>
        </w:rPr>
        <w:t xml:space="preserve">JEFERSON FORY, con domicilio en esta ciudad </w:t>
      </w:r>
      <w:r w:rsidR="00193301">
        <w:rPr>
          <w:rFonts w:ascii="Arial" w:hAnsi="Arial" w:cs="Arial"/>
          <w:i/>
          <w:lang w:val="es-MX"/>
        </w:rPr>
        <w:t>y para notificaciones correo e-: jefersonfory07940@gmail.com - CELULAR 3104759662.</w:t>
      </w:r>
    </w:p>
    <w:p w:rsidR="00193301" w:rsidRDefault="00193301" w:rsidP="00D01001">
      <w:pPr>
        <w:spacing w:line="276" w:lineRule="auto"/>
        <w:rPr>
          <w:rFonts w:ascii="Arial" w:hAnsi="Arial" w:cs="Arial"/>
          <w:i/>
          <w:lang w:val="es-MX"/>
        </w:rPr>
      </w:pPr>
      <w:r w:rsidRPr="00193301">
        <w:rPr>
          <w:rFonts w:ascii="Arial" w:hAnsi="Arial" w:cs="Arial"/>
          <w:b/>
          <w:i/>
          <w:lang w:val="es-MX"/>
        </w:rPr>
        <w:t>ACCIONADOS: BANCO BBVA S.A.</w:t>
      </w:r>
      <w:r>
        <w:rPr>
          <w:rFonts w:ascii="Arial" w:hAnsi="Arial" w:cs="Arial"/>
          <w:i/>
          <w:lang w:val="es-MX"/>
        </w:rPr>
        <w:t xml:space="preserve"> Nit:860003020-1 con dirección principal en la carrera 9 Nro.72-21 Bogotá D.C. y notificaciones judiciales: </w:t>
      </w:r>
      <w:hyperlink r:id="rId5" w:history="1">
        <w:r w:rsidRPr="00DA16E2">
          <w:rPr>
            <w:rStyle w:val="Hipervnculo"/>
            <w:rFonts w:ascii="Arial" w:hAnsi="Arial" w:cs="Arial"/>
            <w:i/>
            <w:lang w:val="es-MX"/>
          </w:rPr>
          <w:t>notificacionesjudiciales@bbva.com</w:t>
        </w:r>
      </w:hyperlink>
    </w:p>
    <w:p w:rsidR="00193301" w:rsidRDefault="00193301" w:rsidP="00D01001">
      <w:pPr>
        <w:spacing w:line="276" w:lineRule="auto"/>
        <w:rPr>
          <w:rFonts w:ascii="Arial" w:hAnsi="Arial" w:cs="Arial"/>
          <w:i/>
          <w:lang w:val="es-MX"/>
        </w:rPr>
      </w:pPr>
      <w:r w:rsidRPr="00193301">
        <w:rPr>
          <w:rFonts w:ascii="Arial" w:hAnsi="Arial" w:cs="Arial"/>
          <w:b/>
          <w:i/>
          <w:lang w:val="es-MX"/>
        </w:rPr>
        <w:t>BBVASEGUROS DE VIDA COLOMBIA S.A.</w:t>
      </w:r>
      <w:r>
        <w:rPr>
          <w:rFonts w:ascii="Arial" w:hAnsi="Arial" w:cs="Arial"/>
          <w:i/>
          <w:lang w:val="es-MX"/>
        </w:rPr>
        <w:t xml:space="preserve"> Nit:8000226098 dirección principal en la carrera 77 Nro.71-12 T.A Piso 12 Bogotá D.C. notificaciones : </w:t>
      </w:r>
      <w:hyperlink r:id="rId6" w:history="1">
        <w:r w:rsidRPr="00DA16E2">
          <w:rPr>
            <w:rStyle w:val="Hipervnculo"/>
            <w:rFonts w:ascii="Arial" w:hAnsi="Arial" w:cs="Arial"/>
            <w:i/>
            <w:lang w:val="es-MX"/>
          </w:rPr>
          <w:t>bbva@seguros.com.co</w:t>
        </w:r>
      </w:hyperlink>
    </w:p>
    <w:p w:rsidR="00193301" w:rsidRDefault="00193301" w:rsidP="00D01001">
      <w:pPr>
        <w:spacing w:line="276" w:lineRule="auto"/>
        <w:rPr>
          <w:rFonts w:ascii="Arial" w:hAnsi="Arial" w:cs="Arial"/>
          <w:i/>
          <w:lang w:val="es-MX"/>
        </w:rPr>
      </w:pPr>
    </w:p>
    <w:p w:rsidR="00193301" w:rsidRDefault="00193301" w:rsidP="00D01001">
      <w:pPr>
        <w:spacing w:line="276" w:lineRule="auto"/>
        <w:rPr>
          <w:rFonts w:ascii="Arial" w:hAnsi="Arial" w:cs="Arial"/>
          <w:b/>
          <w:i/>
          <w:u w:val="single"/>
          <w:lang w:val="es-MX"/>
        </w:rPr>
      </w:pPr>
      <w:r w:rsidRPr="00193301">
        <w:rPr>
          <w:rFonts w:ascii="Arial" w:hAnsi="Arial" w:cs="Arial"/>
          <w:b/>
          <w:i/>
          <w:u w:val="single"/>
          <w:lang w:val="es-MX"/>
        </w:rPr>
        <w:t>HECHOS:</w:t>
      </w:r>
      <w:r>
        <w:rPr>
          <w:rFonts w:ascii="Arial" w:hAnsi="Arial" w:cs="Arial"/>
          <w:b/>
          <w:i/>
          <w:u w:val="single"/>
          <w:lang w:val="es-MX"/>
        </w:rPr>
        <w:t xml:space="preserve"> </w:t>
      </w:r>
    </w:p>
    <w:p w:rsidR="001D3391" w:rsidRDefault="00193301" w:rsidP="00193301">
      <w:pPr>
        <w:pStyle w:val="Prrafodelista"/>
        <w:numPr>
          <w:ilvl w:val="0"/>
          <w:numId w:val="1"/>
        </w:numPr>
        <w:spacing w:line="276" w:lineRule="auto"/>
        <w:rPr>
          <w:rFonts w:ascii="Arial" w:hAnsi="Arial" w:cs="Arial"/>
          <w:i/>
          <w:lang w:val="es-MX"/>
        </w:rPr>
      </w:pPr>
      <w:r w:rsidRPr="00193301">
        <w:rPr>
          <w:rFonts w:ascii="Arial" w:hAnsi="Arial" w:cs="Arial"/>
          <w:i/>
          <w:lang w:val="es-MX"/>
        </w:rPr>
        <w:t xml:space="preserve">El señor JEFERSON FORY, adquirió </w:t>
      </w:r>
      <w:r w:rsidR="001D3391">
        <w:rPr>
          <w:rFonts w:ascii="Arial" w:hAnsi="Arial" w:cs="Arial"/>
          <w:i/>
          <w:lang w:val="es-MX"/>
        </w:rPr>
        <w:t xml:space="preserve">POLIZA VOLUNTARIA </w:t>
      </w:r>
      <w:r w:rsidR="001D3391" w:rsidRPr="00193301">
        <w:rPr>
          <w:rFonts w:ascii="Arial" w:hAnsi="Arial" w:cs="Arial"/>
          <w:i/>
          <w:lang w:val="es-MX"/>
        </w:rPr>
        <w:t>con</w:t>
      </w:r>
      <w:r w:rsidRPr="00193301">
        <w:rPr>
          <w:rFonts w:ascii="Arial" w:hAnsi="Arial" w:cs="Arial"/>
          <w:i/>
          <w:lang w:val="es-MX"/>
        </w:rPr>
        <w:t xml:space="preserve"> el BANCO BBVA S.A.  Nro.APIB-41014 con fecha 28/02/23</w:t>
      </w:r>
    </w:p>
    <w:p w:rsidR="00193301" w:rsidRDefault="001D3391" w:rsidP="001D3391">
      <w:pPr>
        <w:pStyle w:val="Prrafodelista"/>
        <w:spacing w:line="276" w:lineRule="auto"/>
        <w:rPr>
          <w:rFonts w:ascii="Arial" w:hAnsi="Arial" w:cs="Arial"/>
          <w:i/>
          <w:lang w:val="es-MX"/>
        </w:rPr>
      </w:pPr>
      <w:r>
        <w:rPr>
          <w:rFonts w:ascii="Arial" w:hAnsi="Arial" w:cs="Arial"/>
          <w:i/>
          <w:lang w:val="es-MX"/>
        </w:rPr>
        <w:t xml:space="preserve"> </w:t>
      </w:r>
    </w:p>
    <w:p w:rsidR="001D3391" w:rsidRDefault="001D3391" w:rsidP="001D3391">
      <w:pPr>
        <w:pStyle w:val="Prrafodelista"/>
        <w:numPr>
          <w:ilvl w:val="0"/>
          <w:numId w:val="1"/>
        </w:numPr>
        <w:spacing w:line="276" w:lineRule="auto"/>
        <w:jc w:val="both"/>
        <w:rPr>
          <w:rFonts w:ascii="Arial" w:hAnsi="Arial" w:cs="Arial"/>
          <w:i/>
          <w:lang w:val="es-MX"/>
        </w:rPr>
      </w:pPr>
      <w:r>
        <w:rPr>
          <w:rFonts w:ascii="Arial" w:hAnsi="Arial" w:cs="Arial"/>
          <w:i/>
          <w:lang w:val="es-MX"/>
        </w:rPr>
        <w:t xml:space="preserve">El valor asegurado de la póliza AP SALUD FAMILIAR  por la suma de $30.000.000 </w:t>
      </w:r>
    </w:p>
    <w:p w:rsidR="00193301" w:rsidRPr="00193301" w:rsidRDefault="00193301" w:rsidP="001D3391">
      <w:pPr>
        <w:pStyle w:val="Prrafodelista"/>
        <w:spacing w:line="276" w:lineRule="auto"/>
        <w:jc w:val="both"/>
        <w:rPr>
          <w:rFonts w:ascii="Arial" w:hAnsi="Arial" w:cs="Arial"/>
          <w:i/>
          <w:lang w:val="es-MX"/>
        </w:rPr>
      </w:pPr>
    </w:p>
    <w:p w:rsidR="00193301" w:rsidRDefault="00193301" w:rsidP="001D3391">
      <w:pPr>
        <w:pStyle w:val="Prrafodelista"/>
        <w:numPr>
          <w:ilvl w:val="0"/>
          <w:numId w:val="1"/>
        </w:numPr>
        <w:spacing w:line="276" w:lineRule="auto"/>
        <w:jc w:val="both"/>
        <w:rPr>
          <w:rFonts w:ascii="Arial" w:hAnsi="Arial" w:cs="Arial"/>
          <w:i/>
          <w:lang w:val="es-MX"/>
        </w:rPr>
      </w:pPr>
      <w:r>
        <w:rPr>
          <w:rFonts w:ascii="Arial" w:hAnsi="Arial" w:cs="Arial"/>
          <w:i/>
          <w:lang w:val="es-MX"/>
        </w:rPr>
        <w:t xml:space="preserve"> El día 17 de abril del 2023 de acuerdo al </w:t>
      </w:r>
      <w:r w:rsidR="001D3391">
        <w:rPr>
          <w:rFonts w:ascii="Arial" w:hAnsi="Arial" w:cs="Arial"/>
          <w:i/>
          <w:lang w:val="es-MX"/>
        </w:rPr>
        <w:t>artículo</w:t>
      </w:r>
      <w:r>
        <w:rPr>
          <w:rFonts w:ascii="Arial" w:hAnsi="Arial" w:cs="Arial"/>
          <w:i/>
          <w:lang w:val="es-MX"/>
        </w:rPr>
        <w:t xml:space="preserve"> 56 del Código de Procedimiento Administrativo y de lo Contencioso Administrativo, fue notificado de la Junta Médica </w:t>
      </w:r>
      <w:r>
        <w:rPr>
          <w:rFonts w:ascii="Arial" w:hAnsi="Arial" w:cs="Arial"/>
          <w:i/>
          <w:lang w:val="es-MX"/>
        </w:rPr>
        <w:lastRenderedPageBreak/>
        <w:t>Laboral Militar y de Policía Nro.27362 de la Dirección de Sanidad ejercito notificada el 28 de julio de 2023.</w:t>
      </w:r>
    </w:p>
    <w:p w:rsidR="00193301" w:rsidRPr="00193301" w:rsidRDefault="00193301" w:rsidP="001D3391">
      <w:pPr>
        <w:pStyle w:val="Prrafodelista"/>
        <w:jc w:val="both"/>
        <w:rPr>
          <w:rFonts w:ascii="Arial" w:hAnsi="Arial" w:cs="Arial"/>
          <w:i/>
          <w:lang w:val="es-MX"/>
        </w:rPr>
      </w:pPr>
    </w:p>
    <w:p w:rsidR="00193301" w:rsidRDefault="00193301" w:rsidP="001D3391">
      <w:pPr>
        <w:pStyle w:val="Prrafodelista"/>
        <w:numPr>
          <w:ilvl w:val="0"/>
          <w:numId w:val="1"/>
        </w:numPr>
        <w:spacing w:line="276" w:lineRule="auto"/>
        <w:jc w:val="both"/>
        <w:rPr>
          <w:rFonts w:ascii="Arial" w:hAnsi="Arial" w:cs="Arial"/>
          <w:i/>
          <w:lang w:val="es-MX"/>
        </w:rPr>
      </w:pPr>
      <w:r>
        <w:rPr>
          <w:rFonts w:ascii="Arial" w:hAnsi="Arial" w:cs="Arial"/>
          <w:i/>
          <w:lang w:val="es-MX"/>
        </w:rPr>
        <w:t>En el acta relacionada en el numeral anterior se le hace saber que tiene una DCL del 58.11%</w:t>
      </w:r>
      <w:r w:rsidR="001D3391">
        <w:rPr>
          <w:rFonts w:ascii="Arial" w:hAnsi="Arial" w:cs="Arial"/>
          <w:i/>
          <w:lang w:val="es-MX"/>
        </w:rPr>
        <w:t>.</w:t>
      </w:r>
    </w:p>
    <w:p w:rsidR="001D3391" w:rsidRPr="001D3391" w:rsidRDefault="001D3391" w:rsidP="001D3391">
      <w:pPr>
        <w:pStyle w:val="Prrafodelista"/>
        <w:rPr>
          <w:rFonts w:ascii="Arial" w:hAnsi="Arial" w:cs="Arial"/>
          <w:i/>
          <w:lang w:val="es-MX"/>
        </w:rPr>
      </w:pPr>
    </w:p>
    <w:p w:rsidR="001D3391" w:rsidRDefault="001D3391" w:rsidP="001D3391">
      <w:pPr>
        <w:pStyle w:val="Prrafodelista"/>
        <w:numPr>
          <w:ilvl w:val="0"/>
          <w:numId w:val="1"/>
        </w:numPr>
        <w:spacing w:line="276" w:lineRule="auto"/>
        <w:jc w:val="both"/>
        <w:rPr>
          <w:rFonts w:ascii="Arial" w:hAnsi="Arial" w:cs="Arial"/>
          <w:i/>
          <w:lang w:val="es-MX"/>
        </w:rPr>
      </w:pPr>
      <w:r>
        <w:rPr>
          <w:rFonts w:ascii="Arial" w:hAnsi="Arial" w:cs="Arial"/>
          <w:i/>
          <w:lang w:val="es-MX"/>
        </w:rPr>
        <w:t xml:space="preserve">El señor JEFERSON FORY una vez en firme su Junta Medico Laboral de sanidad ejercito Nro.213631 mediante Derecho de Petición solicita el cubrimiento de su </w:t>
      </w:r>
      <w:r w:rsidR="00B719CA">
        <w:rPr>
          <w:rFonts w:ascii="Arial" w:hAnsi="Arial" w:cs="Arial"/>
          <w:i/>
          <w:lang w:val="es-MX"/>
        </w:rPr>
        <w:t>póliza AP SALUD FAMILIAR como asegurado por su DCL del 58.11% a los señor</w:t>
      </w:r>
      <w:r w:rsidR="00D77EB9">
        <w:rPr>
          <w:rFonts w:ascii="Arial" w:hAnsi="Arial" w:cs="Arial"/>
          <w:i/>
          <w:lang w:val="es-MX"/>
        </w:rPr>
        <w:t>es</w:t>
      </w:r>
      <w:r w:rsidR="00B719CA">
        <w:rPr>
          <w:rFonts w:ascii="Arial" w:hAnsi="Arial" w:cs="Arial"/>
          <w:i/>
          <w:lang w:val="es-MX"/>
        </w:rPr>
        <w:t xml:space="preserve"> BANCO BBVA S.A. resultado éste que tuvo lugar con base a diagnósticos médicos emitidos por el grupo de profesionales de la salud, pertenecientes a la entidad citada.</w:t>
      </w:r>
    </w:p>
    <w:p w:rsidR="00193301" w:rsidRPr="00193301" w:rsidRDefault="00193301" w:rsidP="001D3391">
      <w:pPr>
        <w:pStyle w:val="Prrafodelista"/>
        <w:jc w:val="both"/>
        <w:rPr>
          <w:rFonts w:ascii="Arial" w:hAnsi="Arial" w:cs="Arial"/>
          <w:i/>
          <w:lang w:val="es-MX"/>
        </w:rPr>
      </w:pPr>
    </w:p>
    <w:p w:rsidR="00193301" w:rsidRDefault="00193301" w:rsidP="001D3391">
      <w:pPr>
        <w:pStyle w:val="Prrafodelista"/>
        <w:numPr>
          <w:ilvl w:val="0"/>
          <w:numId w:val="1"/>
        </w:numPr>
        <w:spacing w:line="276" w:lineRule="auto"/>
        <w:jc w:val="both"/>
        <w:rPr>
          <w:rFonts w:ascii="Arial" w:hAnsi="Arial" w:cs="Arial"/>
          <w:i/>
          <w:lang w:val="es-MX"/>
        </w:rPr>
      </w:pPr>
      <w:r>
        <w:rPr>
          <w:rFonts w:ascii="Arial" w:hAnsi="Arial" w:cs="Arial"/>
          <w:i/>
          <w:lang w:val="es-MX"/>
        </w:rPr>
        <w:t xml:space="preserve">Para la fecha </w:t>
      </w:r>
      <w:r w:rsidR="00B719CA">
        <w:rPr>
          <w:rFonts w:ascii="Arial" w:hAnsi="Arial" w:cs="Arial"/>
          <w:i/>
          <w:lang w:val="es-MX"/>
        </w:rPr>
        <w:t>30 de agosto del 2023 se recibió respuesta al derecho de Petición por parte de BBVA SEGUROS DE VIDA COLOMBIA S.A. en donde le objetan la reclamación al reconocimiento de la DCL del 58.11% indicando que la misma es negada sustentando “SI COMO ASEGURADO SUFRES UNA INCAPACIDAD, DERIVADA DE UN ACCIDENTE, QUE TE IMPIDA EN FORMA TOTAL Y PERMANENTE REALIZAR CUALQUIER TIPO DE ACTIVIDAD Y OCUPACION, SIEMPRE QUE NO HAYA SIDO PROVOCADA POR EL ASEGURADO, SE TE PAGARA EL 100% DEL VALOR ASEGURADO”.</w:t>
      </w:r>
    </w:p>
    <w:p w:rsidR="00B719CA" w:rsidRPr="00B719CA" w:rsidRDefault="00B719CA" w:rsidP="00B719CA">
      <w:pPr>
        <w:pStyle w:val="Prrafodelista"/>
        <w:rPr>
          <w:rFonts w:ascii="Arial" w:hAnsi="Arial" w:cs="Arial"/>
          <w:i/>
          <w:lang w:val="es-MX"/>
        </w:rPr>
      </w:pPr>
    </w:p>
    <w:p w:rsidR="00B719CA" w:rsidRDefault="00B719CA" w:rsidP="00B719CA">
      <w:pPr>
        <w:pStyle w:val="Prrafodelista"/>
        <w:spacing w:line="276" w:lineRule="auto"/>
        <w:jc w:val="both"/>
        <w:rPr>
          <w:rFonts w:ascii="Arial" w:hAnsi="Arial" w:cs="Arial"/>
          <w:i/>
          <w:lang w:val="es-MX"/>
        </w:rPr>
      </w:pPr>
      <w:r>
        <w:rPr>
          <w:rFonts w:ascii="Arial" w:hAnsi="Arial" w:cs="Arial"/>
          <w:i/>
          <w:lang w:val="es-MX"/>
        </w:rPr>
        <w:t>Así mismo resaltar que se evidencia que el señor JEFERSON FORY ya había sido calificado el 15/10/2013 en JML PCL 48.84%.</w:t>
      </w:r>
    </w:p>
    <w:p w:rsidR="00B719CA" w:rsidRDefault="00B719CA" w:rsidP="00B719CA">
      <w:pPr>
        <w:pStyle w:val="Prrafodelista"/>
        <w:spacing w:line="276" w:lineRule="auto"/>
        <w:jc w:val="both"/>
        <w:rPr>
          <w:rFonts w:ascii="Arial" w:hAnsi="Arial" w:cs="Arial"/>
          <w:i/>
          <w:lang w:val="es-MX"/>
        </w:rPr>
      </w:pPr>
    </w:p>
    <w:p w:rsidR="00B719CA" w:rsidRDefault="00B719CA" w:rsidP="001D3391">
      <w:pPr>
        <w:pStyle w:val="Prrafodelista"/>
        <w:numPr>
          <w:ilvl w:val="0"/>
          <w:numId w:val="1"/>
        </w:numPr>
        <w:spacing w:line="276" w:lineRule="auto"/>
        <w:jc w:val="both"/>
        <w:rPr>
          <w:rFonts w:ascii="Arial" w:hAnsi="Arial" w:cs="Arial"/>
          <w:i/>
          <w:lang w:val="es-MX"/>
        </w:rPr>
      </w:pPr>
      <w:r>
        <w:rPr>
          <w:rFonts w:ascii="Arial" w:hAnsi="Arial" w:cs="Arial"/>
          <w:i/>
          <w:lang w:val="es-MX"/>
        </w:rPr>
        <w:t>En el presente caso el señor JEFERSON FORY no ocultó ninguna patología, primero porque no se le realizó ninguna entrevista, ni por parte del asesor se le preguntó sobr</w:t>
      </w:r>
      <w:r w:rsidR="00D77EB9">
        <w:rPr>
          <w:rFonts w:ascii="Arial" w:hAnsi="Arial" w:cs="Arial"/>
          <w:i/>
          <w:lang w:val="es-MX"/>
        </w:rPr>
        <w:t>e su estado de salud.</w:t>
      </w:r>
    </w:p>
    <w:p w:rsidR="00D77EB9" w:rsidRDefault="00D77EB9" w:rsidP="00D77EB9">
      <w:pPr>
        <w:pStyle w:val="Prrafodelista"/>
        <w:spacing w:line="276" w:lineRule="auto"/>
        <w:jc w:val="both"/>
        <w:rPr>
          <w:rFonts w:ascii="Arial" w:hAnsi="Arial" w:cs="Arial"/>
          <w:i/>
          <w:lang w:val="es-MX"/>
        </w:rPr>
      </w:pPr>
    </w:p>
    <w:p w:rsidR="00B719CA" w:rsidRDefault="00D77EB9" w:rsidP="001D3391">
      <w:pPr>
        <w:pStyle w:val="Prrafodelista"/>
        <w:numPr>
          <w:ilvl w:val="0"/>
          <w:numId w:val="1"/>
        </w:numPr>
        <w:spacing w:line="276" w:lineRule="auto"/>
        <w:jc w:val="both"/>
        <w:rPr>
          <w:rFonts w:ascii="Arial" w:hAnsi="Arial" w:cs="Arial"/>
          <w:i/>
          <w:lang w:val="es-MX"/>
        </w:rPr>
      </w:pPr>
      <w:r>
        <w:rPr>
          <w:rFonts w:ascii="Arial" w:hAnsi="Arial" w:cs="Arial"/>
          <w:i/>
          <w:lang w:val="es-MX"/>
        </w:rPr>
        <w:t>Al momento del ofrecimiento de la póliza y su suscripción no le dieron a conocer las condiciones como asegurado ni le explicaron sobre los hechos de la cobertura ni el cubrimiento de la póliza frente a las DCL que sustentan en su respuesta para negarle el reconocimiento a su amparo.</w:t>
      </w:r>
    </w:p>
    <w:p w:rsidR="00D77EB9" w:rsidRPr="00D77EB9" w:rsidRDefault="00D77EB9" w:rsidP="00D77EB9">
      <w:pPr>
        <w:pStyle w:val="Prrafodelista"/>
        <w:rPr>
          <w:rFonts w:ascii="Arial" w:hAnsi="Arial" w:cs="Arial"/>
          <w:i/>
          <w:lang w:val="es-MX"/>
        </w:rPr>
      </w:pPr>
    </w:p>
    <w:p w:rsidR="00D77EB9" w:rsidRDefault="00D77EB9" w:rsidP="00D77EB9">
      <w:pPr>
        <w:pStyle w:val="Prrafodelista"/>
        <w:spacing w:line="276" w:lineRule="auto"/>
        <w:jc w:val="both"/>
        <w:rPr>
          <w:rFonts w:ascii="Arial" w:hAnsi="Arial" w:cs="Arial"/>
          <w:i/>
          <w:lang w:val="es-MX"/>
        </w:rPr>
      </w:pPr>
      <w:r>
        <w:rPr>
          <w:rFonts w:ascii="Arial" w:hAnsi="Arial" w:cs="Arial"/>
          <w:i/>
          <w:lang w:val="es-MX"/>
        </w:rPr>
        <w:t>De igual forma manifiesta el señor JEFERSON FORY que no se le hizo pregunta alguna sobre si estaba en tratamiento y/o padecía patologías o tenía antecedentes de salud.</w:t>
      </w:r>
    </w:p>
    <w:p w:rsidR="00D77EB9" w:rsidRPr="00D77EB9" w:rsidRDefault="00D77EB9" w:rsidP="00D77EB9">
      <w:pPr>
        <w:pStyle w:val="Prrafodelista"/>
        <w:rPr>
          <w:rFonts w:ascii="Arial" w:hAnsi="Arial" w:cs="Arial"/>
          <w:i/>
          <w:lang w:val="es-MX"/>
        </w:rPr>
      </w:pPr>
    </w:p>
    <w:p w:rsidR="00D77EB9" w:rsidRDefault="006E01B6" w:rsidP="001D3391">
      <w:pPr>
        <w:pStyle w:val="Prrafodelista"/>
        <w:numPr>
          <w:ilvl w:val="0"/>
          <w:numId w:val="1"/>
        </w:numPr>
        <w:spacing w:line="276" w:lineRule="auto"/>
        <w:jc w:val="both"/>
        <w:rPr>
          <w:rFonts w:ascii="Arial" w:hAnsi="Arial" w:cs="Arial"/>
          <w:i/>
          <w:lang w:val="es-MX"/>
        </w:rPr>
      </w:pPr>
      <w:r>
        <w:rPr>
          <w:rFonts w:ascii="Arial" w:hAnsi="Arial" w:cs="Arial"/>
          <w:i/>
          <w:lang w:val="es-MX"/>
        </w:rPr>
        <w:t>En consecuencia, se solicitó conciliación extrajudicial al CENTRO DE CONCILIACION Y ARBITRAJE, la cual se realizó el 25 de septiembre del 2023 y fue imposible un acuerdo.</w:t>
      </w:r>
    </w:p>
    <w:p w:rsidR="00D77EB9" w:rsidRDefault="00D77EB9" w:rsidP="00D77EB9">
      <w:pPr>
        <w:pStyle w:val="Prrafodelista"/>
        <w:spacing w:line="276" w:lineRule="auto"/>
        <w:jc w:val="both"/>
        <w:rPr>
          <w:rFonts w:ascii="Arial" w:hAnsi="Arial" w:cs="Arial"/>
          <w:i/>
          <w:lang w:val="es-MX"/>
        </w:rPr>
      </w:pPr>
    </w:p>
    <w:p w:rsidR="00D77EB9" w:rsidRDefault="00D77EB9" w:rsidP="00D77EB9">
      <w:pPr>
        <w:pStyle w:val="Prrafodelista"/>
        <w:spacing w:line="276" w:lineRule="auto"/>
        <w:jc w:val="both"/>
        <w:rPr>
          <w:rFonts w:ascii="Arial" w:hAnsi="Arial" w:cs="Arial"/>
          <w:i/>
          <w:lang w:val="es-MX"/>
        </w:rPr>
      </w:pPr>
    </w:p>
    <w:p w:rsidR="00D77EB9" w:rsidRDefault="00D77EB9" w:rsidP="00D77EB9">
      <w:pPr>
        <w:pStyle w:val="Prrafodelista"/>
        <w:spacing w:line="276" w:lineRule="auto"/>
        <w:jc w:val="both"/>
        <w:rPr>
          <w:rFonts w:ascii="Arial" w:hAnsi="Arial" w:cs="Arial"/>
          <w:i/>
          <w:lang w:val="es-MX"/>
        </w:rPr>
      </w:pPr>
    </w:p>
    <w:p w:rsidR="00D77EB9" w:rsidRDefault="00D77EB9" w:rsidP="00D77EB9">
      <w:pPr>
        <w:pStyle w:val="Prrafodelista"/>
        <w:spacing w:line="276" w:lineRule="auto"/>
        <w:jc w:val="both"/>
        <w:rPr>
          <w:rFonts w:ascii="Arial" w:hAnsi="Arial" w:cs="Arial"/>
          <w:i/>
          <w:lang w:val="es-MX"/>
        </w:rPr>
      </w:pPr>
    </w:p>
    <w:p w:rsidR="001D3391" w:rsidRDefault="001D3391" w:rsidP="001D3391">
      <w:pPr>
        <w:pStyle w:val="Prrafodelista"/>
        <w:numPr>
          <w:ilvl w:val="0"/>
          <w:numId w:val="1"/>
        </w:numPr>
        <w:spacing w:line="276" w:lineRule="auto"/>
        <w:jc w:val="both"/>
        <w:rPr>
          <w:rFonts w:ascii="Arial" w:hAnsi="Arial" w:cs="Arial"/>
          <w:i/>
          <w:lang w:val="es-MX"/>
        </w:rPr>
      </w:pPr>
      <w:r>
        <w:rPr>
          <w:rFonts w:ascii="Arial" w:hAnsi="Arial" w:cs="Arial"/>
          <w:i/>
          <w:lang w:val="es-MX"/>
        </w:rPr>
        <w:lastRenderedPageBreak/>
        <w:t>Mediante Derecho de Petición el señor Jeferson Fory solicita al BBVA SEGUROS DE VIDA COLOMBIA S.A. se le reconozca su DCL la cual fue objetada en su integridad</w:t>
      </w:r>
      <w:r w:rsidR="006E01B6">
        <w:rPr>
          <w:rFonts w:ascii="Arial" w:hAnsi="Arial" w:cs="Arial"/>
          <w:i/>
          <w:lang w:val="es-MX"/>
        </w:rPr>
        <w:t>.</w:t>
      </w:r>
    </w:p>
    <w:p w:rsidR="006E01B6" w:rsidRDefault="006E01B6" w:rsidP="006E01B6">
      <w:pPr>
        <w:pStyle w:val="Prrafodelista"/>
        <w:spacing w:line="276" w:lineRule="auto"/>
        <w:jc w:val="both"/>
        <w:rPr>
          <w:rFonts w:ascii="Arial" w:hAnsi="Arial" w:cs="Arial"/>
          <w:i/>
          <w:lang w:val="es-MX"/>
        </w:rPr>
      </w:pPr>
    </w:p>
    <w:p w:rsidR="006E01B6" w:rsidRDefault="006E01B6" w:rsidP="001D3391">
      <w:pPr>
        <w:pStyle w:val="Prrafodelista"/>
        <w:numPr>
          <w:ilvl w:val="0"/>
          <w:numId w:val="1"/>
        </w:numPr>
        <w:spacing w:line="276" w:lineRule="auto"/>
        <w:jc w:val="both"/>
        <w:rPr>
          <w:rFonts w:ascii="Arial" w:hAnsi="Arial" w:cs="Arial"/>
          <w:i/>
          <w:lang w:val="es-MX"/>
        </w:rPr>
      </w:pPr>
      <w:r>
        <w:rPr>
          <w:rFonts w:ascii="Arial" w:hAnsi="Arial" w:cs="Arial"/>
          <w:i/>
          <w:lang w:val="es-MX"/>
        </w:rPr>
        <w:t>De los hechos antes reseñados, se puede concluir que el contrato cubre el riesgo suscrito proveniente de la Junta Médico Laboral Militar en la que se determinó un nivel de DCL del 58.11% y puede ser válido para la acreditación de la ocurrencia el dictamen de la dirección de sanidad ejercito la cual refleja la limitación y afecta al señor JEFERSON FORY y lo restringe para desempeñar el cargo para el cual fue capacitado en el ejército como sub-oficial en el grado de sargento viceprimero- arma infantería.</w:t>
      </w:r>
    </w:p>
    <w:p w:rsidR="006E01B6" w:rsidRDefault="006E01B6" w:rsidP="006E01B6">
      <w:pPr>
        <w:spacing w:line="276" w:lineRule="auto"/>
        <w:ind w:left="360"/>
        <w:jc w:val="both"/>
        <w:rPr>
          <w:rFonts w:ascii="Arial" w:hAnsi="Arial" w:cs="Arial"/>
          <w:i/>
          <w:lang w:val="es-MX"/>
        </w:rPr>
      </w:pPr>
    </w:p>
    <w:p w:rsidR="006E01B6" w:rsidRDefault="006E01B6" w:rsidP="006E01B6">
      <w:pPr>
        <w:spacing w:line="276" w:lineRule="auto"/>
        <w:ind w:left="360"/>
        <w:jc w:val="both"/>
        <w:rPr>
          <w:rFonts w:ascii="Arial" w:hAnsi="Arial" w:cs="Arial"/>
          <w:i/>
          <w:lang w:val="es-MX"/>
        </w:rPr>
      </w:pPr>
    </w:p>
    <w:p w:rsidR="002B72B0" w:rsidRDefault="002B72B0" w:rsidP="006E01B6">
      <w:pPr>
        <w:spacing w:line="276" w:lineRule="auto"/>
        <w:ind w:left="360"/>
        <w:jc w:val="both"/>
        <w:rPr>
          <w:rFonts w:ascii="Arial" w:hAnsi="Arial" w:cs="Arial"/>
          <w:i/>
          <w:lang w:val="es-MX"/>
        </w:rPr>
      </w:pPr>
    </w:p>
    <w:p w:rsidR="002B72B0" w:rsidRDefault="002B72B0" w:rsidP="002B72B0">
      <w:pPr>
        <w:spacing w:line="276" w:lineRule="auto"/>
        <w:jc w:val="both"/>
        <w:rPr>
          <w:rFonts w:ascii="Arial" w:hAnsi="Arial" w:cs="Arial"/>
          <w:i/>
          <w:lang w:val="es-MX"/>
        </w:rPr>
      </w:pPr>
    </w:p>
    <w:p w:rsidR="002B72B0" w:rsidRDefault="002B72B0" w:rsidP="002B72B0">
      <w:pPr>
        <w:spacing w:line="276" w:lineRule="auto"/>
        <w:jc w:val="both"/>
        <w:rPr>
          <w:rFonts w:ascii="Arial" w:hAnsi="Arial" w:cs="Arial"/>
          <w:i/>
          <w:lang w:val="es-MX"/>
        </w:rPr>
      </w:pPr>
    </w:p>
    <w:p w:rsidR="002B72B0" w:rsidRDefault="002B72B0" w:rsidP="002B72B0">
      <w:pPr>
        <w:spacing w:line="276" w:lineRule="auto"/>
        <w:jc w:val="both"/>
        <w:rPr>
          <w:rFonts w:ascii="Arial" w:hAnsi="Arial" w:cs="Arial"/>
          <w:i/>
          <w:lang w:val="es-MX"/>
        </w:rPr>
      </w:pPr>
    </w:p>
    <w:p w:rsidR="002B72B0" w:rsidRDefault="002B72B0" w:rsidP="002B72B0">
      <w:pPr>
        <w:spacing w:line="276" w:lineRule="auto"/>
        <w:jc w:val="both"/>
        <w:rPr>
          <w:rFonts w:ascii="Arial" w:hAnsi="Arial" w:cs="Arial"/>
          <w:i/>
          <w:lang w:val="es-MX"/>
        </w:rPr>
      </w:pPr>
    </w:p>
    <w:p w:rsidR="002B72B0" w:rsidRDefault="002B72B0" w:rsidP="006E01B6">
      <w:pPr>
        <w:spacing w:line="276" w:lineRule="auto"/>
        <w:ind w:left="360"/>
        <w:jc w:val="both"/>
        <w:rPr>
          <w:rFonts w:ascii="Arial" w:hAnsi="Arial" w:cs="Arial"/>
          <w:i/>
          <w:lang w:val="es-MX"/>
        </w:rPr>
      </w:pPr>
    </w:p>
    <w:p w:rsidR="002B72B0" w:rsidRPr="006E01B6" w:rsidRDefault="002B72B0" w:rsidP="002B72B0">
      <w:pPr>
        <w:spacing w:line="276" w:lineRule="auto"/>
        <w:jc w:val="both"/>
        <w:rPr>
          <w:rFonts w:ascii="Arial" w:hAnsi="Arial" w:cs="Arial"/>
          <w:i/>
          <w:lang w:val="es-MX"/>
        </w:rPr>
      </w:pPr>
      <w:r>
        <w:rPr>
          <w:rFonts w:ascii="Arial" w:hAnsi="Arial" w:cs="Arial"/>
          <w:i/>
          <w:lang w:val="es-MX"/>
        </w:rPr>
        <w:t xml:space="preserve">____________________________________ </w:t>
      </w:r>
    </w:p>
    <w:p w:rsidR="006E01B6" w:rsidRPr="002B72B0" w:rsidRDefault="006E01B6" w:rsidP="002B72B0">
      <w:pPr>
        <w:spacing w:line="276" w:lineRule="auto"/>
        <w:jc w:val="both"/>
        <w:rPr>
          <w:rFonts w:ascii="Arial" w:hAnsi="Arial" w:cs="Arial"/>
          <w:i/>
          <w:sz w:val="14"/>
          <w:szCs w:val="14"/>
          <w:lang w:val="es-MX"/>
        </w:rPr>
      </w:pPr>
      <w:r w:rsidRPr="002B72B0">
        <w:rPr>
          <w:rFonts w:ascii="Arial" w:hAnsi="Arial" w:cs="Arial"/>
          <w:i/>
          <w:sz w:val="14"/>
          <w:szCs w:val="14"/>
          <w:lang w:val="es-MX"/>
        </w:rPr>
        <w:t>En palabras de la Corte:</w:t>
      </w:r>
    </w:p>
    <w:p w:rsidR="006E01B6" w:rsidRPr="002B72B0" w:rsidRDefault="006E01B6" w:rsidP="002B72B0">
      <w:pPr>
        <w:spacing w:line="276" w:lineRule="auto"/>
        <w:jc w:val="both"/>
        <w:rPr>
          <w:rFonts w:ascii="Arial" w:hAnsi="Arial" w:cs="Arial"/>
          <w:i/>
          <w:sz w:val="14"/>
          <w:szCs w:val="14"/>
          <w:lang w:val="es-MX"/>
        </w:rPr>
      </w:pPr>
      <w:r w:rsidRPr="002B72B0">
        <w:rPr>
          <w:rFonts w:ascii="Arial" w:hAnsi="Arial" w:cs="Arial"/>
          <w:i/>
          <w:sz w:val="14"/>
          <w:szCs w:val="14"/>
          <w:lang w:val="es-MX"/>
        </w:rPr>
        <w:t>En términos generales, es aquél un negocio bilateral, oneroso,</w:t>
      </w:r>
      <w:r w:rsidR="002B72B0" w:rsidRPr="002B72B0">
        <w:rPr>
          <w:rFonts w:ascii="Arial" w:hAnsi="Arial" w:cs="Arial"/>
          <w:i/>
          <w:sz w:val="14"/>
          <w:szCs w:val="14"/>
          <w:lang w:val="es-MX"/>
        </w:rPr>
        <w:t xml:space="preserve"> </w:t>
      </w:r>
      <w:r w:rsidRPr="002B72B0">
        <w:rPr>
          <w:rFonts w:ascii="Arial" w:hAnsi="Arial" w:cs="Arial"/>
          <w:i/>
          <w:sz w:val="14"/>
          <w:szCs w:val="14"/>
          <w:lang w:val="es-MX"/>
        </w:rPr>
        <w:t>aleatorio y de tracto sucesivo por virtud del cual una empresa</w:t>
      </w:r>
      <w:r w:rsidR="002B72B0" w:rsidRPr="002B72B0">
        <w:rPr>
          <w:rFonts w:ascii="Arial" w:hAnsi="Arial" w:cs="Arial"/>
          <w:i/>
          <w:sz w:val="14"/>
          <w:szCs w:val="14"/>
          <w:lang w:val="es-MX"/>
        </w:rPr>
        <w:t xml:space="preserve"> </w:t>
      </w:r>
      <w:r w:rsidRPr="002B72B0">
        <w:rPr>
          <w:rFonts w:ascii="Arial" w:hAnsi="Arial" w:cs="Arial"/>
          <w:i/>
          <w:sz w:val="14"/>
          <w:szCs w:val="14"/>
          <w:lang w:val="es-MX"/>
        </w:rPr>
        <w:t>autorizada para explotar esta actividad, se obliga a cambio de una</w:t>
      </w:r>
      <w:r w:rsidR="002B72B0" w:rsidRPr="002B72B0">
        <w:rPr>
          <w:rFonts w:ascii="Arial" w:hAnsi="Arial" w:cs="Arial"/>
          <w:i/>
          <w:sz w:val="14"/>
          <w:szCs w:val="14"/>
          <w:lang w:val="es-MX"/>
        </w:rPr>
        <w:t xml:space="preserve"> </w:t>
      </w:r>
      <w:r w:rsidRPr="002B72B0">
        <w:rPr>
          <w:rFonts w:ascii="Arial" w:hAnsi="Arial" w:cs="Arial"/>
          <w:i/>
          <w:sz w:val="14"/>
          <w:szCs w:val="14"/>
          <w:lang w:val="es-MX"/>
        </w:rPr>
        <w:t>prestación pecuniaria cierta que se denomina ‘prima’, dentro de</w:t>
      </w:r>
      <w:r w:rsidR="002B72B0" w:rsidRPr="002B72B0">
        <w:rPr>
          <w:rFonts w:ascii="Arial" w:hAnsi="Arial" w:cs="Arial"/>
          <w:i/>
          <w:sz w:val="14"/>
          <w:szCs w:val="14"/>
          <w:lang w:val="es-MX"/>
        </w:rPr>
        <w:t xml:space="preserve"> </w:t>
      </w:r>
      <w:r w:rsidRPr="002B72B0">
        <w:rPr>
          <w:rFonts w:ascii="Arial" w:hAnsi="Arial" w:cs="Arial"/>
          <w:i/>
          <w:sz w:val="14"/>
          <w:szCs w:val="14"/>
          <w:lang w:val="es-MX"/>
        </w:rPr>
        <w:t>los limites pactados y ante la ocurrencia de un acontecimiento</w:t>
      </w:r>
      <w:r w:rsidR="002B72B0" w:rsidRPr="002B72B0">
        <w:rPr>
          <w:rFonts w:ascii="Arial" w:hAnsi="Arial" w:cs="Arial"/>
          <w:i/>
          <w:sz w:val="14"/>
          <w:szCs w:val="14"/>
          <w:lang w:val="es-MX"/>
        </w:rPr>
        <w:t xml:space="preserve"> </w:t>
      </w:r>
      <w:r w:rsidRPr="002B72B0">
        <w:rPr>
          <w:rFonts w:ascii="Arial" w:hAnsi="Arial" w:cs="Arial"/>
          <w:i/>
          <w:sz w:val="14"/>
          <w:szCs w:val="14"/>
          <w:lang w:val="es-MX"/>
        </w:rPr>
        <w:t>incierto cuyo riesgo ha sido objeto de cobertura, a indemnizar al</w:t>
      </w:r>
      <w:r w:rsidR="002B72B0" w:rsidRPr="002B72B0">
        <w:rPr>
          <w:rFonts w:ascii="Arial" w:hAnsi="Arial" w:cs="Arial"/>
          <w:i/>
          <w:sz w:val="14"/>
          <w:szCs w:val="14"/>
          <w:lang w:val="es-MX"/>
        </w:rPr>
        <w:t xml:space="preserve"> </w:t>
      </w:r>
      <w:r w:rsidRPr="002B72B0">
        <w:rPr>
          <w:rFonts w:ascii="Arial" w:hAnsi="Arial" w:cs="Arial"/>
          <w:i/>
          <w:sz w:val="14"/>
          <w:szCs w:val="14"/>
          <w:lang w:val="es-MX"/>
        </w:rPr>
        <w:t>‘asegurado’ los daños sufridos o, dado el caso, a satisfacer un</w:t>
      </w:r>
      <w:r w:rsidR="002B72B0" w:rsidRPr="002B72B0">
        <w:rPr>
          <w:rFonts w:ascii="Arial" w:hAnsi="Arial" w:cs="Arial"/>
          <w:i/>
          <w:sz w:val="14"/>
          <w:szCs w:val="14"/>
          <w:lang w:val="es-MX"/>
        </w:rPr>
        <w:t xml:space="preserve"> </w:t>
      </w:r>
      <w:r w:rsidRPr="002B72B0">
        <w:rPr>
          <w:rFonts w:ascii="Arial" w:hAnsi="Arial" w:cs="Arial"/>
          <w:i/>
          <w:sz w:val="14"/>
          <w:szCs w:val="14"/>
          <w:lang w:val="es-MX"/>
        </w:rPr>
        <w:t>capital o una renta, según se trate de seguros respecto de</w:t>
      </w:r>
      <w:r w:rsidR="002B72B0" w:rsidRPr="002B72B0">
        <w:rPr>
          <w:rFonts w:ascii="Arial" w:hAnsi="Arial" w:cs="Arial"/>
          <w:i/>
          <w:sz w:val="14"/>
          <w:szCs w:val="14"/>
          <w:lang w:val="es-MX"/>
        </w:rPr>
        <w:t xml:space="preserve"> </w:t>
      </w:r>
      <w:r w:rsidRPr="002B72B0">
        <w:rPr>
          <w:rFonts w:ascii="Arial" w:hAnsi="Arial" w:cs="Arial"/>
          <w:i/>
          <w:sz w:val="14"/>
          <w:szCs w:val="14"/>
          <w:lang w:val="es-MX"/>
        </w:rPr>
        <w:t>intereses sobre cosas sobre derechos o sobre el patrimonio mismo,</w:t>
      </w:r>
      <w:r w:rsidR="002B72B0" w:rsidRPr="002B72B0">
        <w:rPr>
          <w:rFonts w:ascii="Arial" w:hAnsi="Arial" w:cs="Arial"/>
          <w:i/>
          <w:sz w:val="14"/>
          <w:szCs w:val="14"/>
          <w:lang w:val="es-MX"/>
        </w:rPr>
        <w:t xml:space="preserve"> </w:t>
      </w:r>
      <w:r w:rsidRPr="002B72B0">
        <w:rPr>
          <w:rFonts w:ascii="Arial" w:hAnsi="Arial" w:cs="Arial"/>
          <w:i/>
          <w:sz w:val="14"/>
          <w:szCs w:val="14"/>
          <w:lang w:val="es-MX"/>
        </w:rPr>
        <w:t>supuestos estos en que se les llama de ‘daños’ o de ‘indemnización</w:t>
      </w:r>
      <w:r w:rsidR="002B72B0" w:rsidRPr="002B72B0">
        <w:rPr>
          <w:rFonts w:ascii="Arial" w:hAnsi="Arial" w:cs="Arial"/>
          <w:i/>
          <w:sz w:val="14"/>
          <w:szCs w:val="14"/>
          <w:lang w:val="es-MX"/>
        </w:rPr>
        <w:t xml:space="preserve"> </w:t>
      </w:r>
      <w:r w:rsidRPr="002B72B0">
        <w:rPr>
          <w:rFonts w:ascii="Arial" w:hAnsi="Arial" w:cs="Arial"/>
          <w:i/>
          <w:sz w:val="14"/>
          <w:szCs w:val="14"/>
          <w:lang w:val="es-MX"/>
        </w:rPr>
        <w:t>efectiva’, o bien de seguros sobre las personas cuya función, como</w:t>
      </w:r>
      <w:r w:rsidR="002B72B0" w:rsidRPr="002B72B0">
        <w:rPr>
          <w:rFonts w:ascii="Arial" w:hAnsi="Arial" w:cs="Arial"/>
          <w:i/>
          <w:sz w:val="14"/>
          <w:szCs w:val="14"/>
          <w:lang w:val="es-MX"/>
        </w:rPr>
        <w:t xml:space="preserve"> </w:t>
      </w:r>
      <w:r w:rsidRPr="002B72B0">
        <w:rPr>
          <w:rFonts w:ascii="Arial" w:hAnsi="Arial" w:cs="Arial"/>
          <w:i/>
          <w:sz w:val="14"/>
          <w:szCs w:val="14"/>
          <w:lang w:val="es-MX"/>
        </w:rPr>
        <w:t>se sabe, es la previsión, la capitalización y el ahorro (SC, 29 en.</w:t>
      </w:r>
      <w:r w:rsidR="002B72B0" w:rsidRPr="002B72B0">
        <w:rPr>
          <w:rFonts w:ascii="Arial" w:hAnsi="Arial" w:cs="Arial"/>
          <w:i/>
          <w:sz w:val="14"/>
          <w:szCs w:val="14"/>
          <w:lang w:val="es-MX"/>
        </w:rPr>
        <w:t xml:space="preserve"> </w:t>
      </w:r>
      <w:r w:rsidRPr="002B72B0">
        <w:rPr>
          <w:rFonts w:ascii="Arial" w:hAnsi="Arial" w:cs="Arial"/>
          <w:i/>
          <w:sz w:val="14"/>
          <w:szCs w:val="14"/>
          <w:lang w:val="es-MX"/>
        </w:rPr>
        <w:t xml:space="preserve">1998, </w:t>
      </w:r>
      <w:proofErr w:type="spellStart"/>
      <w:r w:rsidRPr="002B72B0">
        <w:rPr>
          <w:rFonts w:ascii="Arial" w:hAnsi="Arial" w:cs="Arial"/>
          <w:i/>
          <w:sz w:val="14"/>
          <w:szCs w:val="14"/>
          <w:lang w:val="es-MX"/>
        </w:rPr>
        <w:t>exp</w:t>
      </w:r>
      <w:proofErr w:type="spellEnd"/>
      <w:r w:rsidRPr="002B72B0">
        <w:rPr>
          <w:rFonts w:ascii="Arial" w:hAnsi="Arial" w:cs="Arial"/>
          <w:i/>
          <w:sz w:val="14"/>
          <w:szCs w:val="14"/>
          <w:lang w:val="es-MX"/>
        </w:rPr>
        <w:t>. n.° 4894).</w:t>
      </w:r>
    </w:p>
    <w:p w:rsidR="00193301" w:rsidRDefault="006E01B6" w:rsidP="002B72B0">
      <w:pPr>
        <w:spacing w:line="276" w:lineRule="auto"/>
        <w:jc w:val="both"/>
        <w:rPr>
          <w:rFonts w:ascii="Arial" w:hAnsi="Arial" w:cs="Arial"/>
          <w:i/>
          <w:sz w:val="14"/>
          <w:szCs w:val="14"/>
          <w:lang w:val="es-MX"/>
        </w:rPr>
      </w:pPr>
      <w:r w:rsidRPr="002B72B0">
        <w:rPr>
          <w:rFonts w:ascii="Arial" w:hAnsi="Arial" w:cs="Arial"/>
          <w:i/>
          <w:sz w:val="14"/>
          <w:szCs w:val="14"/>
          <w:lang w:val="es-MX"/>
        </w:rPr>
        <w:t>Se remarcan como elementos esenciales del contrato, de</w:t>
      </w:r>
      <w:r w:rsidR="002B72B0" w:rsidRPr="002B72B0">
        <w:rPr>
          <w:rFonts w:ascii="Arial" w:hAnsi="Arial" w:cs="Arial"/>
          <w:i/>
          <w:sz w:val="14"/>
          <w:szCs w:val="14"/>
          <w:lang w:val="es-MX"/>
        </w:rPr>
        <w:t xml:space="preserve"> </w:t>
      </w:r>
      <w:r w:rsidRPr="002B72B0">
        <w:rPr>
          <w:rFonts w:ascii="Arial" w:hAnsi="Arial" w:cs="Arial"/>
          <w:i/>
          <w:sz w:val="14"/>
          <w:szCs w:val="14"/>
          <w:lang w:val="es-MX"/>
        </w:rPr>
        <w:t>acuerdo con el artículo 1045 del estatuto comercial, los</w:t>
      </w:r>
      <w:r w:rsidR="002B72B0" w:rsidRPr="002B72B0">
        <w:rPr>
          <w:rFonts w:ascii="Arial" w:hAnsi="Arial" w:cs="Arial"/>
          <w:i/>
          <w:sz w:val="14"/>
          <w:szCs w:val="14"/>
          <w:lang w:val="es-MX"/>
        </w:rPr>
        <w:t xml:space="preserve"> </w:t>
      </w:r>
      <w:r w:rsidRPr="002B72B0">
        <w:rPr>
          <w:rFonts w:ascii="Arial" w:hAnsi="Arial" w:cs="Arial"/>
          <w:i/>
          <w:sz w:val="14"/>
          <w:szCs w:val="14"/>
          <w:lang w:val="es-MX"/>
        </w:rPr>
        <w:t>siguientes:</w:t>
      </w:r>
      <w:r w:rsidR="002B72B0" w:rsidRPr="002B72B0">
        <w:rPr>
          <w:rFonts w:ascii="Arial" w:hAnsi="Arial" w:cs="Arial"/>
          <w:i/>
          <w:sz w:val="14"/>
          <w:szCs w:val="14"/>
          <w:lang w:val="es-MX"/>
        </w:rPr>
        <w:t xml:space="preserve"> </w:t>
      </w:r>
      <w:r w:rsidRPr="002B72B0">
        <w:rPr>
          <w:rFonts w:ascii="Arial" w:hAnsi="Arial" w:cs="Arial"/>
          <w:i/>
          <w:sz w:val="14"/>
          <w:szCs w:val="14"/>
          <w:lang w:val="es-MX"/>
        </w:rPr>
        <w:t>(I) El interés asegurable «de contenido económico»</w:t>
      </w:r>
      <w:r w:rsidR="002B72B0" w:rsidRPr="002B72B0">
        <w:rPr>
          <w:rFonts w:ascii="Arial" w:hAnsi="Arial" w:cs="Arial"/>
          <w:i/>
          <w:sz w:val="14"/>
          <w:szCs w:val="14"/>
          <w:lang w:val="es-MX"/>
        </w:rPr>
        <w:t xml:space="preserve"> </w:t>
      </w:r>
      <w:r w:rsidRPr="002B72B0">
        <w:rPr>
          <w:rFonts w:ascii="Arial" w:hAnsi="Arial" w:cs="Arial"/>
          <w:i/>
          <w:sz w:val="14"/>
          <w:szCs w:val="14"/>
          <w:lang w:val="es-MX"/>
        </w:rPr>
        <w:t>(SC3893, 19 oct. 2020, rad. n.° 2015-00826-01), esto es, «la</w:t>
      </w:r>
      <w:r w:rsidR="002B72B0" w:rsidRPr="002B72B0">
        <w:rPr>
          <w:rFonts w:ascii="Arial" w:hAnsi="Arial" w:cs="Arial"/>
          <w:i/>
          <w:sz w:val="14"/>
          <w:szCs w:val="14"/>
          <w:lang w:val="es-MX"/>
        </w:rPr>
        <w:t xml:space="preserve"> </w:t>
      </w:r>
      <w:r w:rsidRPr="002B72B0">
        <w:rPr>
          <w:rFonts w:ascii="Arial" w:hAnsi="Arial" w:cs="Arial"/>
          <w:i/>
          <w:sz w:val="14"/>
          <w:szCs w:val="14"/>
          <w:lang w:val="es-MX"/>
        </w:rPr>
        <w:t>relación de índole económica que une a una persona consigo</w:t>
      </w:r>
      <w:r w:rsidR="002B72B0" w:rsidRPr="002B72B0">
        <w:rPr>
          <w:rFonts w:ascii="Arial" w:hAnsi="Arial" w:cs="Arial"/>
          <w:i/>
          <w:sz w:val="14"/>
          <w:szCs w:val="14"/>
          <w:lang w:val="es-MX"/>
        </w:rPr>
        <w:t xml:space="preserve"> </w:t>
      </w:r>
      <w:r w:rsidRPr="002B72B0">
        <w:rPr>
          <w:rFonts w:ascii="Arial" w:hAnsi="Arial" w:cs="Arial"/>
          <w:i/>
          <w:sz w:val="14"/>
          <w:szCs w:val="14"/>
          <w:lang w:val="es-MX"/>
        </w:rPr>
        <w:t>misma, o con otro sujeto, o con un bien, o con un derecho</w:t>
      </w:r>
      <w:r w:rsidR="002B72B0" w:rsidRPr="002B72B0">
        <w:rPr>
          <w:rFonts w:ascii="Arial" w:hAnsi="Arial" w:cs="Arial"/>
          <w:i/>
          <w:sz w:val="14"/>
          <w:szCs w:val="14"/>
          <w:lang w:val="es-MX"/>
        </w:rPr>
        <w:t xml:space="preserve"> </w:t>
      </w:r>
      <w:r w:rsidRPr="002B72B0">
        <w:rPr>
          <w:rFonts w:ascii="Arial" w:hAnsi="Arial" w:cs="Arial"/>
          <w:i/>
          <w:sz w:val="14"/>
          <w:szCs w:val="14"/>
          <w:lang w:val="es-MX"/>
        </w:rPr>
        <w:t>específico, que eventualmente puede resultar afectado por</w:t>
      </w:r>
      <w:r w:rsidR="002B72B0" w:rsidRPr="002B72B0">
        <w:rPr>
          <w:rFonts w:ascii="Arial" w:hAnsi="Arial" w:cs="Arial"/>
          <w:i/>
          <w:sz w:val="14"/>
          <w:szCs w:val="14"/>
          <w:lang w:val="es-MX"/>
        </w:rPr>
        <w:t xml:space="preserve"> </w:t>
      </w:r>
      <w:r w:rsidRPr="002B72B0">
        <w:rPr>
          <w:rFonts w:ascii="Arial" w:hAnsi="Arial" w:cs="Arial"/>
          <w:i/>
          <w:sz w:val="14"/>
          <w:szCs w:val="14"/>
          <w:lang w:val="es-MX"/>
        </w:rPr>
        <w:t>variedad de riesgos, todos ellos susceptibles de ser</w:t>
      </w:r>
      <w:r w:rsidR="002B72B0" w:rsidRPr="002B72B0">
        <w:rPr>
          <w:rFonts w:ascii="Arial" w:hAnsi="Arial" w:cs="Arial"/>
          <w:i/>
          <w:sz w:val="14"/>
          <w:szCs w:val="14"/>
          <w:lang w:val="es-MX"/>
        </w:rPr>
        <w:t xml:space="preserve"> </w:t>
      </w:r>
      <w:r w:rsidRPr="002B72B0">
        <w:rPr>
          <w:rFonts w:ascii="Arial" w:hAnsi="Arial" w:cs="Arial"/>
          <w:i/>
          <w:sz w:val="14"/>
          <w:szCs w:val="14"/>
          <w:lang w:val="es-MX"/>
        </w:rPr>
        <w:t>amparados en un contrato de seguro» (SC5327, 13 dic. 2018,</w:t>
      </w:r>
      <w:r w:rsidR="002B72B0" w:rsidRPr="002B72B0">
        <w:rPr>
          <w:rFonts w:ascii="Arial" w:hAnsi="Arial" w:cs="Arial"/>
          <w:i/>
          <w:sz w:val="14"/>
          <w:szCs w:val="14"/>
          <w:lang w:val="es-MX"/>
        </w:rPr>
        <w:t xml:space="preserve"> </w:t>
      </w:r>
      <w:r w:rsidRPr="002B72B0">
        <w:rPr>
          <w:rFonts w:ascii="Arial" w:hAnsi="Arial" w:cs="Arial"/>
          <w:i/>
          <w:sz w:val="14"/>
          <w:szCs w:val="14"/>
          <w:lang w:val="es-MX"/>
        </w:rPr>
        <w:t>rad. n.° 2008-00193-01);</w:t>
      </w:r>
      <w:r w:rsidR="002B72B0" w:rsidRPr="002B72B0">
        <w:rPr>
          <w:rFonts w:ascii="Arial" w:hAnsi="Arial" w:cs="Arial"/>
          <w:i/>
          <w:sz w:val="14"/>
          <w:szCs w:val="14"/>
          <w:lang w:val="es-MX"/>
        </w:rPr>
        <w:t xml:space="preserve"> </w:t>
      </w:r>
      <w:r w:rsidRPr="002B72B0">
        <w:rPr>
          <w:rFonts w:ascii="Arial" w:hAnsi="Arial" w:cs="Arial"/>
          <w:i/>
          <w:sz w:val="14"/>
          <w:szCs w:val="14"/>
          <w:lang w:val="es-MX"/>
        </w:rPr>
        <w:t>Radicación n.° 08001-31-03-006-2016-00078-01</w:t>
      </w:r>
      <w:r w:rsidR="002B72B0" w:rsidRPr="002B72B0">
        <w:rPr>
          <w:rFonts w:ascii="Arial" w:hAnsi="Arial" w:cs="Arial"/>
          <w:i/>
          <w:sz w:val="14"/>
          <w:szCs w:val="14"/>
          <w:lang w:val="es-MX"/>
        </w:rPr>
        <w:t xml:space="preserve"> </w:t>
      </w:r>
      <w:r w:rsidRPr="002B72B0">
        <w:rPr>
          <w:rFonts w:ascii="Arial" w:hAnsi="Arial" w:cs="Arial"/>
          <w:i/>
          <w:sz w:val="14"/>
          <w:szCs w:val="14"/>
          <w:lang w:val="es-MX"/>
        </w:rPr>
        <w:t>10</w:t>
      </w:r>
      <w:r w:rsidR="002B72B0" w:rsidRPr="002B72B0">
        <w:rPr>
          <w:rFonts w:ascii="Arial" w:hAnsi="Arial" w:cs="Arial"/>
          <w:i/>
          <w:sz w:val="14"/>
          <w:szCs w:val="14"/>
          <w:lang w:val="es-MX"/>
        </w:rPr>
        <w:t xml:space="preserve"> </w:t>
      </w:r>
      <w:r w:rsidRPr="002B72B0">
        <w:rPr>
          <w:rFonts w:ascii="Arial" w:hAnsi="Arial" w:cs="Arial"/>
          <w:i/>
          <w:sz w:val="14"/>
          <w:szCs w:val="14"/>
          <w:lang w:val="es-MX"/>
        </w:rPr>
        <w:t>(II) El riesgo asegurable o «el suceso incierto que no</w:t>
      </w:r>
      <w:r w:rsidR="002B72B0" w:rsidRPr="002B72B0">
        <w:rPr>
          <w:rFonts w:ascii="Arial" w:hAnsi="Arial" w:cs="Arial"/>
          <w:i/>
          <w:sz w:val="14"/>
          <w:szCs w:val="14"/>
          <w:lang w:val="es-MX"/>
        </w:rPr>
        <w:t xml:space="preserve"> </w:t>
      </w:r>
      <w:r w:rsidRPr="002B72B0">
        <w:rPr>
          <w:rFonts w:ascii="Arial" w:hAnsi="Arial" w:cs="Arial"/>
          <w:i/>
          <w:sz w:val="14"/>
          <w:szCs w:val="14"/>
          <w:lang w:val="es-MX"/>
        </w:rPr>
        <w:t>depende exclusivamente de la voluntad del tomador, del</w:t>
      </w:r>
      <w:r w:rsidR="002B72B0" w:rsidRPr="002B72B0">
        <w:rPr>
          <w:rFonts w:ascii="Arial" w:hAnsi="Arial" w:cs="Arial"/>
          <w:i/>
          <w:sz w:val="14"/>
          <w:szCs w:val="14"/>
          <w:lang w:val="es-MX"/>
        </w:rPr>
        <w:t xml:space="preserve"> </w:t>
      </w:r>
      <w:r w:rsidRPr="002B72B0">
        <w:rPr>
          <w:rFonts w:ascii="Arial" w:hAnsi="Arial" w:cs="Arial"/>
          <w:i/>
          <w:sz w:val="14"/>
          <w:szCs w:val="14"/>
          <w:lang w:val="es-MX"/>
        </w:rPr>
        <w:t>asegurado o del beneficiario» (artículo 1054); dicho en otros</w:t>
      </w:r>
      <w:r w:rsidR="002B72B0" w:rsidRPr="002B72B0">
        <w:rPr>
          <w:rFonts w:ascii="Arial" w:hAnsi="Arial" w:cs="Arial"/>
          <w:i/>
          <w:sz w:val="14"/>
          <w:szCs w:val="14"/>
          <w:lang w:val="es-MX"/>
        </w:rPr>
        <w:t xml:space="preserve"> </w:t>
      </w:r>
      <w:r w:rsidRPr="002B72B0">
        <w:rPr>
          <w:rFonts w:ascii="Arial" w:hAnsi="Arial" w:cs="Arial"/>
          <w:i/>
          <w:sz w:val="14"/>
          <w:szCs w:val="14"/>
          <w:lang w:val="es-MX"/>
        </w:rPr>
        <w:t>términos, se trata de «un hecho condicionante, esto es,</w:t>
      </w:r>
      <w:r w:rsidR="002B72B0" w:rsidRPr="002B72B0">
        <w:rPr>
          <w:rFonts w:ascii="Arial" w:hAnsi="Arial" w:cs="Arial"/>
          <w:i/>
          <w:sz w:val="14"/>
          <w:szCs w:val="14"/>
          <w:lang w:val="es-MX"/>
        </w:rPr>
        <w:t xml:space="preserve"> </w:t>
      </w:r>
      <w:r w:rsidRPr="002B72B0">
        <w:rPr>
          <w:rFonts w:ascii="Arial" w:hAnsi="Arial" w:cs="Arial"/>
          <w:i/>
          <w:sz w:val="14"/>
          <w:szCs w:val="14"/>
          <w:lang w:val="es-MX"/>
        </w:rPr>
        <w:t>verdadera circunstancia futura e incierta, por la posibilidad de</w:t>
      </w:r>
      <w:r w:rsidR="002B72B0" w:rsidRPr="002B72B0">
        <w:rPr>
          <w:rFonts w:ascii="Arial" w:hAnsi="Arial" w:cs="Arial"/>
          <w:i/>
          <w:sz w:val="14"/>
          <w:szCs w:val="14"/>
          <w:lang w:val="es-MX"/>
        </w:rPr>
        <w:t xml:space="preserve"> </w:t>
      </w:r>
      <w:r w:rsidRPr="002B72B0">
        <w:rPr>
          <w:rFonts w:ascii="Arial" w:hAnsi="Arial" w:cs="Arial"/>
          <w:i/>
          <w:sz w:val="14"/>
          <w:szCs w:val="14"/>
          <w:lang w:val="es-MX"/>
        </w:rPr>
        <w:t>su ocurrencia al mediar la incertidumbre de que sobrevenga el</w:t>
      </w:r>
      <w:r w:rsidR="002B72B0" w:rsidRPr="002B72B0">
        <w:rPr>
          <w:rFonts w:ascii="Arial" w:hAnsi="Arial" w:cs="Arial"/>
          <w:i/>
          <w:sz w:val="14"/>
          <w:szCs w:val="14"/>
          <w:lang w:val="es-MX"/>
        </w:rPr>
        <w:t xml:space="preserve"> </w:t>
      </w:r>
      <w:r w:rsidRPr="002B72B0">
        <w:rPr>
          <w:rFonts w:ascii="Arial" w:hAnsi="Arial" w:cs="Arial"/>
          <w:i/>
          <w:sz w:val="14"/>
          <w:szCs w:val="14"/>
          <w:lang w:val="es-MX"/>
        </w:rPr>
        <w:t>hecho por obra del azar, del alea, afectando patrimonialmente</w:t>
      </w:r>
      <w:r w:rsidR="002B72B0" w:rsidRPr="002B72B0">
        <w:rPr>
          <w:rFonts w:ascii="Arial" w:hAnsi="Arial" w:cs="Arial"/>
          <w:i/>
          <w:sz w:val="14"/>
          <w:szCs w:val="14"/>
          <w:lang w:val="es-MX"/>
        </w:rPr>
        <w:t xml:space="preserve"> </w:t>
      </w:r>
      <w:r w:rsidRPr="002B72B0">
        <w:rPr>
          <w:rFonts w:ascii="Arial" w:hAnsi="Arial" w:cs="Arial"/>
          <w:i/>
          <w:sz w:val="14"/>
          <w:szCs w:val="14"/>
          <w:lang w:val="es-MX"/>
        </w:rPr>
        <w:t>a un sujeto de derecho, en forma concreta (seguro de daños),</w:t>
      </w:r>
      <w:r w:rsidR="002B72B0" w:rsidRPr="002B72B0">
        <w:rPr>
          <w:rFonts w:ascii="Arial" w:hAnsi="Arial" w:cs="Arial"/>
          <w:i/>
          <w:sz w:val="14"/>
          <w:szCs w:val="14"/>
          <w:lang w:val="es-MX"/>
        </w:rPr>
        <w:t xml:space="preserve"> </w:t>
      </w:r>
      <w:r w:rsidRPr="002B72B0">
        <w:rPr>
          <w:rFonts w:ascii="Arial" w:hAnsi="Arial" w:cs="Arial"/>
          <w:i/>
          <w:sz w:val="14"/>
          <w:szCs w:val="14"/>
          <w:lang w:val="es-MX"/>
        </w:rPr>
        <w:t>o en forma abstracta (seguro de personas)» (SC7814, 15 jun.</w:t>
      </w:r>
      <w:r w:rsidR="002B72B0" w:rsidRPr="002B72B0">
        <w:rPr>
          <w:rFonts w:ascii="Arial" w:hAnsi="Arial" w:cs="Arial"/>
          <w:i/>
          <w:sz w:val="14"/>
          <w:szCs w:val="14"/>
          <w:lang w:val="es-MX"/>
        </w:rPr>
        <w:t xml:space="preserve"> </w:t>
      </w:r>
      <w:r w:rsidRPr="002B72B0">
        <w:rPr>
          <w:rFonts w:ascii="Arial" w:hAnsi="Arial" w:cs="Arial"/>
          <w:i/>
          <w:sz w:val="14"/>
          <w:szCs w:val="14"/>
          <w:lang w:val="es-MX"/>
        </w:rPr>
        <w:t>2016, rad. n.° 2007-00072-01). Puede consistir en una</w:t>
      </w:r>
      <w:r w:rsidR="002B72B0" w:rsidRPr="002B72B0">
        <w:rPr>
          <w:rFonts w:ascii="Arial" w:hAnsi="Arial" w:cs="Arial"/>
          <w:i/>
          <w:sz w:val="14"/>
          <w:szCs w:val="14"/>
          <w:lang w:val="es-MX"/>
        </w:rPr>
        <w:t xml:space="preserve"> </w:t>
      </w:r>
      <w:r w:rsidRPr="002B72B0">
        <w:rPr>
          <w:rFonts w:ascii="Arial" w:hAnsi="Arial" w:cs="Arial"/>
          <w:i/>
          <w:sz w:val="14"/>
          <w:szCs w:val="14"/>
          <w:lang w:val="es-MX"/>
        </w:rPr>
        <w:t>acción u omisión, hechos de la naturaleza o humanos,</w:t>
      </w:r>
      <w:r w:rsidR="002B72B0" w:rsidRPr="002B72B0">
        <w:rPr>
          <w:rFonts w:ascii="Arial" w:hAnsi="Arial" w:cs="Arial"/>
          <w:i/>
          <w:sz w:val="14"/>
          <w:szCs w:val="14"/>
          <w:lang w:val="es-MX"/>
        </w:rPr>
        <w:t xml:space="preserve"> </w:t>
      </w:r>
      <w:r w:rsidRPr="002B72B0">
        <w:rPr>
          <w:rFonts w:ascii="Arial" w:hAnsi="Arial" w:cs="Arial"/>
          <w:i/>
          <w:sz w:val="14"/>
          <w:szCs w:val="14"/>
          <w:lang w:val="es-MX"/>
        </w:rPr>
        <w:t>internos o externos al asegurado, de origen físico o jurídico,</w:t>
      </w:r>
      <w:r w:rsidR="002B72B0" w:rsidRPr="002B72B0">
        <w:rPr>
          <w:rFonts w:ascii="Arial" w:hAnsi="Arial" w:cs="Arial"/>
          <w:i/>
          <w:sz w:val="14"/>
          <w:szCs w:val="14"/>
          <w:lang w:val="es-MX"/>
        </w:rPr>
        <w:t xml:space="preserve"> </w:t>
      </w:r>
      <w:r w:rsidRPr="002B72B0">
        <w:rPr>
          <w:rFonts w:ascii="Arial" w:hAnsi="Arial" w:cs="Arial"/>
          <w:i/>
          <w:sz w:val="14"/>
          <w:szCs w:val="14"/>
          <w:lang w:val="es-MX"/>
        </w:rPr>
        <w:t>instantáneos o evolutivos, unicausales o pluricausales,</w:t>
      </w:r>
      <w:r w:rsidR="002B72B0" w:rsidRPr="002B72B0">
        <w:rPr>
          <w:rFonts w:ascii="Arial" w:hAnsi="Arial" w:cs="Arial"/>
          <w:i/>
          <w:sz w:val="14"/>
          <w:szCs w:val="14"/>
          <w:lang w:val="es-MX"/>
        </w:rPr>
        <w:t xml:space="preserve"> </w:t>
      </w:r>
      <w:r w:rsidRPr="002B72B0">
        <w:rPr>
          <w:rFonts w:ascii="Arial" w:hAnsi="Arial" w:cs="Arial"/>
          <w:i/>
          <w:sz w:val="14"/>
          <w:szCs w:val="14"/>
          <w:lang w:val="es-MX"/>
        </w:rPr>
        <w:t>ordinarios o extraordinarios, entre muchas otras</w:t>
      </w:r>
      <w:r w:rsidR="002B72B0" w:rsidRPr="002B72B0">
        <w:rPr>
          <w:rFonts w:ascii="Arial" w:hAnsi="Arial" w:cs="Arial"/>
          <w:i/>
          <w:sz w:val="14"/>
          <w:szCs w:val="14"/>
          <w:lang w:val="es-MX"/>
        </w:rPr>
        <w:t xml:space="preserve"> </w:t>
      </w:r>
      <w:r w:rsidRPr="002B72B0">
        <w:rPr>
          <w:rFonts w:ascii="Arial" w:hAnsi="Arial" w:cs="Arial"/>
          <w:i/>
          <w:sz w:val="14"/>
          <w:szCs w:val="14"/>
          <w:lang w:val="es-MX"/>
        </w:rPr>
        <w:t>alternativas1, siempre que ninguna de ellas dependa</w:t>
      </w:r>
      <w:r w:rsidR="002B72B0" w:rsidRPr="002B72B0">
        <w:rPr>
          <w:rFonts w:ascii="Arial" w:hAnsi="Arial" w:cs="Arial"/>
          <w:i/>
          <w:sz w:val="14"/>
          <w:szCs w:val="14"/>
          <w:lang w:val="es-MX"/>
        </w:rPr>
        <w:t xml:space="preserve"> </w:t>
      </w:r>
      <w:r w:rsidRPr="002B72B0">
        <w:rPr>
          <w:rFonts w:ascii="Arial" w:hAnsi="Arial" w:cs="Arial"/>
          <w:i/>
          <w:sz w:val="14"/>
          <w:szCs w:val="14"/>
          <w:lang w:val="es-MX"/>
        </w:rPr>
        <w:t>exclusivamente de la voluntad del tomador, asegurado o</w:t>
      </w:r>
      <w:r w:rsidR="002B72B0" w:rsidRPr="002B72B0">
        <w:rPr>
          <w:rFonts w:ascii="Arial" w:hAnsi="Arial" w:cs="Arial"/>
          <w:i/>
          <w:sz w:val="14"/>
          <w:szCs w:val="14"/>
          <w:lang w:val="es-MX"/>
        </w:rPr>
        <w:t xml:space="preserve"> </w:t>
      </w:r>
      <w:r w:rsidRPr="002B72B0">
        <w:rPr>
          <w:rFonts w:ascii="Arial" w:hAnsi="Arial" w:cs="Arial"/>
          <w:i/>
          <w:sz w:val="14"/>
          <w:szCs w:val="14"/>
          <w:lang w:val="es-MX"/>
        </w:rPr>
        <w:t>beneficiario, ni se trate del aseguramiento del dolo, la culpa</w:t>
      </w:r>
      <w:r w:rsidR="002B72B0" w:rsidRPr="002B72B0">
        <w:rPr>
          <w:rFonts w:ascii="Arial" w:hAnsi="Arial" w:cs="Arial"/>
          <w:i/>
          <w:sz w:val="14"/>
          <w:szCs w:val="14"/>
          <w:lang w:val="es-MX"/>
        </w:rPr>
        <w:t xml:space="preserve">  </w:t>
      </w:r>
      <w:r w:rsidRPr="002B72B0">
        <w:rPr>
          <w:rFonts w:ascii="Arial" w:hAnsi="Arial" w:cs="Arial"/>
          <w:i/>
          <w:sz w:val="14"/>
          <w:szCs w:val="14"/>
          <w:lang w:val="es-MX"/>
        </w:rPr>
        <w:t>grave o actos meramente potestativos (artículo 1055 de la</w:t>
      </w:r>
      <w:r w:rsidR="002B72B0" w:rsidRPr="002B72B0">
        <w:rPr>
          <w:rFonts w:ascii="Arial" w:hAnsi="Arial" w:cs="Arial"/>
          <w:i/>
          <w:sz w:val="14"/>
          <w:szCs w:val="14"/>
          <w:lang w:val="es-MX"/>
        </w:rPr>
        <w:t xml:space="preserve">  </w:t>
      </w:r>
      <w:r w:rsidRPr="002B72B0">
        <w:rPr>
          <w:rFonts w:ascii="Arial" w:hAnsi="Arial" w:cs="Arial"/>
          <w:i/>
          <w:sz w:val="14"/>
          <w:szCs w:val="14"/>
          <w:lang w:val="es-MX"/>
        </w:rPr>
        <w:t>codificación comercial), sin perjuicio de lo prescrito en el</w:t>
      </w:r>
      <w:r w:rsidR="002B72B0" w:rsidRPr="002B72B0">
        <w:rPr>
          <w:rFonts w:ascii="Arial" w:hAnsi="Arial" w:cs="Arial"/>
          <w:i/>
          <w:sz w:val="14"/>
          <w:szCs w:val="14"/>
          <w:lang w:val="es-MX"/>
        </w:rPr>
        <w:t xml:space="preserve"> </w:t>
      </w:r>
      <w:r w:rsidRPr="002B72B0">
        <w:rPr>
          <w:rFonts w:ascii="Arial" w:hAnsi="Arial" w:cs="Arial"/>
          <w:i/>
          <w:sz w:val="14"/>
          <w:szCs w:val="14"/>
          <w:lang w:val="es-MX"/>
        </w:rPr>
        <w:t>inciso final del artículo 1127, norma prevalente para el</w:t>
      </w:r>
      <w:r w:rsidR="002B72B0" w:rsidRPr="002B72B0">
        <w:rPr>
          <w:rFonts w:ascii="Arial" w:hAnsi="Arial" w:cs="Arial"/>
          <w:i/>
          <w:sz w:val="14"/>
          <w:szCs w:val="14"/>
          <w:lang w:val="es-MX"/>
        </w:rPr>
        <w:t xml:space="preserve"> </w:t>
      </w:r>
      <w:r w:rsidRPr="002B72B0">
        <w:rPr>
          <w:rFonts w:ascii="Arial" w:hAnsi="Arial" w:cs="Arial"/>
          <w:i/>
          <w:sz w:val="14"/>
          <w:szCs w:val="14"/>
          <w:lang w:val="es-MX"/>
        </w:rPr>
        <w:t>seguro de responsabilidad;</w:t>
      </w:r>
      <w:r w:rsidR="002B72B0" w:rsidRPr="002B72B0">
        <w:rPr>
          <w:rFonts w:ascii="Arial" w:hAnsi="Arial" w:cs="Arial"/>
          <w:i/>
          <w:sz w:val="14"/>
          <w:szCs w:val="14"/>
          <w:lang w:val="es-MX"/>
        </w:rPr>
        <w:t xml:space="preserve">  </w:t>
      </w:r>
      <w:r w:rsidRPr="002B72B0">
        <w:rPr>
          <w:rFonts w:ascii="Arial" w:hAnsi="Arial" w:cs="Arial"/>
          <w:i/>
          <w:sz w:val="14"/>
          <w:szCs w:val="14"/>
          <w:lang w:val="es-MX"/>
        </w:rPr>
        <w:t>(III) El precio del seguro, también conocido como prima,</w:t>
      </w:r>
      <w:r w:rsidR="002B72B0" w:rsidRPr="002B72B0">
        <w:rPr>
          <w:rFonts w:ascii="Arial" w:hAnsi="Arial" w:cs="Arial"/>
          <w:i/>
          <w:sz w:val="14"/>
          <w:szCs w:val="14"/>
          <w:lang w:val="es-MX"/>
        </w:rPr>
        <w:t xml:space="preserve"> </w:t>
      </w:r>
      <w:r w:rsidRPr="002B72B0">
        <w:rPr>
          <w:rFonts w:ascii="Arial" w:hAnsi="Arial" w:cs="Arial"/>
          <w:i/>
          <w:sz w:val="14"/>
          <w:szCs w:val="14"/>
          <w:lang w:val="es-MX"/>
        </w:rPr>
        <w:t>el cual se calcula según «bases de sostenibilidad económica</w:t>
      </w:r>
      <w:r w:rsidR="002B72B0" w:rsidRPr="002B72B0">
        <w:rPr>
          <w:rFonts w:ascii="Arial" w:hAnsi="Arial" w:cs="Arial"/>
          <w:i/>
          <w:sz w:val="14"/>
          <w:szCs w:val="14"/>
          <w:lang w:val="es-MX"/>
        </w:rPr>
        <w:t xml:space="preserve"> </w:t>
      </w:r>
      <w:r w:rsidRPr="002B72B0">
        <w:rPr>
          <w:rFonts w:ascii="Arial" w:hAnsi="Arial" w:cs="Arial"/>
          <w:i/>
          <w:sz w:val="14"/>
          <w:szCs w:val="14"/>
          <w:lang w:val="es-MX"/>
        </w:rPr>
        <w:t>que permitan, a más de su rentabilidad, el eventual pago de</w:t>
      </w:r>
      <w:r w:rsidR="002B72B0" w:rsidRPr="002B72B0">
        <w:rPr>
          <w:rFonts w:ascii="Arial" w:hAnsi="Arial" w:cs="Arial"/>
          <w:i/>
          <w:sz w:val="14"/>
          <w:szCs w:val="14"/>
          <w:lang w:val="es-MX"/>
        </w:rPr>
        <w:t xml:space="preserve"> </w:t>
      </w:r>
      <w:r w:rsidRPr="002B72B0">
        <w:rPr>
          <w:rFonts w:ascii="Arial" w:hAnsi="Arial" w:cs="Arial"/>
          <w:i/>
          <w:sz w:val="14"/>
          <w:szCs w:val="14"/>
          <w:lang w:val="es-MX"/>
        </w:rPr>
        <w:t>siniestros futuros a la mutualidad que los trasladó» (SC4527,</w:t>
      </w:r>
      <w:r w:rsidR="002B72B0" w:rsidRPr="002B72B0">
        <w:rPr>
          <w:rFonts w:ascii="Arial" w:hAnsi="Arial" w:cs="Arial"/>
          <w:i/>
          <w:sz w:val="14"/>
          <w:szCs w:val="14"/>
          <w:lang w:val="es-MX"/>
        </w:rPr>
        <w:t xml:space="preserve"> </w:t>
      </w:r>
      <w:r w:rsidRPr="002B72B0">
        <w:rPr>
          <w:rFonts w:ascii="Arial" w:hAnsi="Arial" w:cs="Arial"/>
          <w:i/>
          <w:sz w:val="14"/>
          <w:szCs w:val="14"/>
          <w:lang w:val="es-MX"/>
        </w:rPr>
        <w:t>23 nov. 2020, rad. n.° 2011-00361-01); y</w:t>
      </w:r>
      <w:r w:rsidR="002B72B0" w:rsidRPr="002B72B0">
        <w:rPr>
          <w:rFonts w:ascii="Arial" w:hAnsi="Arial" w:cs="Arial"/>
          <w:i/>
          <w:sz w:val="14"/>
          <w:szCs w:val="14"/>
          <w:lang w:val="es-MX"/>
        </w:rPr>
        <w:t xml:space="preserve"> </w:t>
      </w:r>
      <w:r w:rsidRPr="002B72B0">
        <w:rPr>
          <w:rFonts w:ascii="Arial" w:hAnsi="Arial" w:cs="Arial"/>
          <w:i/>
          <w:sz w:val="14"/>
          <w:szCs w:val="14"/>
          <w:lang w:val="es-MX"/>
        </w:rPr>
        <w:t>1 J. Efrén Ossa G., Teoría general del seguro. El contrato. Tomo II, Temis, Bogotá,</w:t>
      </w:r>
      <w:r w:rsidR="002B72B0" w:rsidRPr="002B72B0">
        <w:rPr>
          <w:rFonts w:ascii="Arial" w:hAnsi="Arial" w:cs="Arial"/>
          <w:i/>
          <w:sz w:val="14"/>
          <w:szCs w:val="14"/>
          <w:lang w:val="es-MX"/>
        </w:rPr>
        <w:t xml:space="preserve"> </w:t>
      </w:r>
      <w:r w:rsidRPr="002B72B0">
        <w:rPr>
          <w:rFonts w:ascii="Arial" w:hAnsi="Arial" w:cs="Arial"/>
          <w:i/>
          <w:sz w:val="14"/>
          <w:szCs w:val="14"/>
          <w:lang w:val="es-MX"/>
        </w:rPr>
        <w:t>1991, pp. 108 y 109.</w:t>
      </w:r>
      <w:r w:rsidR="002B72B0" w:rsidRPr="002B72B0">
        <w:rPr>
          <w:rFonts w:ascii="Arial" w:hAnsi="Arial" w:cs="Arial"/>
          <w:i/>
          <w:sz w:val="14"/>
          <w:szCs w:val="14"/>
          <w:lang w:val="es-MX"/>
        </w:rPr>
        <w:t xml:space="preserve"> </w:t>
      </w:r>
      <w:r w:rsidRPr="002B72B0">
        <w:rPr>
          <w:rFonts w:ascii="Arial" w:hAnsi="Arial" w:cs="Arial"/>
          <w:i/>
          <w:sz w:val="14"/>
          <w:szCs w:val="14"/>
          <w:lang w:val="es-MX"/>
        </w:rPr>
        <w:t>Radicación n.° 08001-31-03-006-2016-00078-01</w:t>
      </w:r>
      <w:r w:rsidR="002B72B0" w:rsidRPr="002B72B0">
        <w:rPr>
          <w:rFonts w:ascii="Arial" w:hAnsi="Arial" w:cs="Arial"/>
          <w:i/>
          <w:sz w:val="14"/>
          <w:szCs w:val="14"/>
          <w:lang w:val="es-MX"/>
        </w:rPr>
        <w:t xml:space="preserve"> </w:t>
      </w:r>
      <w:r w:rsidRPr="002B72B0">
        <w:rPr>
          <w:rFonts w:ascii="Arial" w:hAnsi="Arial" w:cs="Arial"/>
          <w:i/>
          <w:sz w:val="14"/>
          <w:szCs w:val="14"/>
          <w:lang w:val="es-MX"/>
        </w:rPr>
        <w:t>11</w:t>
      </w:r>
      <w:r w:rsidR="002B72B0" w:rsidRPr="002B72B0">
        <w:rPr>
          <w:rFonts w:ascii="Arial" w:hAnsi="Arial" w:cs="Arial"/>
          <w:i/>
          <w:sz w:val="14"/>
          <w:szCs w:val="14"/>
          <w:lang w:val="es-MX"/>
        </w:rPr>
        <w:t xml:space="preserve"> </w:t>
      </w:r>
      <w:r w:rsidRPr="002B72B0">
        <w:rPr>
          <w:rFonts w:ascii="Arial" w:hAnsi="Arial" w:cs="Arial"/>
          <w:i/>
          <w:sz w:val="14"/>
          <w:szCs w:val="14"/>
          <w:lang w:val="es-MX"/>
        </w:rPr>
        <w:t>(IV) El deber condicional de la asegurada de satisfacer</w:t>
      </w:r>
      <w:r w:rsidR="002B72B0" w:rsidRPr="002B72B0">
        <w:rPr>
          <w:rFonts w:ascii="Arial" w:hAnsi="Arial" w:cs="Arial"/>
          <w:i/>
          <w:sz w:val="14"/>
          <w:szCs w:val="14"/>
          <w:lang w:val="es-MX"/>
        </w:rPr>
        <w:t xml:space="preserve"> </w:t>
      </w:r>
      <w:r w:rsidRPr="002B72B0">
        <w:rPr>
          <w:rFonts w:ascii="Arial" w:hAnsi="Arial" w:cs="Arial"/>
          <w:i/>
          <w:sz w:val="14"/>
          <w:szCs w:val="14"/>
          <w:lang w:val="es-MX"/>
        </w:rPr>
        <w:t>una prestación en favor del asegurado, siempre que se</w:t>
      </w:r>
      <w:r w:rsidR="002B72B0" w:rsidRPr="002B72B0">
        <w:rPr>
          <w:rFonts w:ascii="Arial" w:hAnsi="Arial" w:cs="Arial"/>
          <w:i/>
          <w:sz w:val="14"/>
          <w:szCs w:val="14"/>
          <w:lang w:val="es-MX"/>
        </w:rPr>
        <w:t xml:space="preserve"> </w:t>
      </w:r>
      <w:r w:rsidRPr="002B72B0">
        <w:rPr>
          <w:rFonts w:ascii="Arial" w:hAnsi="Arial" w:cs="Arial"/>
          <w:i/>
          <w:sz w:val="14"/>
          <w:szCs w:val="14"/>
          <w:lang w:val="es-MX"/>
        </w:rPr>
        <w:t>configure el siniestro (artículo 1072 ejusdem).</w:t>
      </w:r>
    </w:p>
    <w:p w:rsidR="002B72B0" w:rsidRDefault="002B72B0" w:rsidP="002B72B0">
      <w:pPr>
        <w:spacing w:line="276" w:lineRule="auto"/>
        <w:jc w:val="both"/>
        <w:rPr>
          <w:rFonts w:ascii="Arial" w:hAnsi="Arial" w:cs="Arial"/>
          <w:i/>
          <w:sz w:val="14"/>
          <w:szCs w:val="14"/>
          <w:lang w:val="es-MX"/>
        </w:rPr>
      </w:pPr>
    </w:p>
    <w:p w:rsidR="002B72B0" w:rsidRPr="002B72B0" w:rsidRDefault="002B72B0" w:rsidP="002B72B0">
      <w:pPr>
        <w:spacing w:line="276" w:lineRule="auto"/>
        <w:jc w:val="both"/>
        <w:rPr>
          <w:rFonts w:ascii="Arial" w:hAnsi="Arial" w:cs="Arial"/>
          <w:b/>
          <w:i/>
          <w:sz w:val="24"/>
          <w:szCs w:val="24"/>
          <w:u w:val="single"/>
          <w:lang w:val="es-MX"/>
        </w:rPr>
      </w:pPr>
    </w:p>
    <w:p w:rsidR="002B72B0" w:rsidRPr="00FB2352" w:rsidRDefault="002B72B0" w:rsidP="002B72B0">
      <w:pPr>
        <w:spacing w:line="276" w:lineRule="auto"/>
        <w:jc w:val="both"/>
        <w:rPr>
          <w:rFonts w:ascii="Arial" w:hAnsi="Arial" w:cs="Arial"/>
          <w:b/>
          <w:i/>
          <w:sz w:val="24"/>
          <w:szCs w:val="24"/>
          <w:lang w:val="es-MX"/>
        </w:rPr>
      </w:pPr>
      <w:r w:rsidRPr="002B72B0">
        <w:rPr>
          <w:rFonts w:ascii="Arial" w:hAnsi="Arial" w:cs="Arial"/>
          <w:b/>
          <w:i/>
          <w:sz w:val="24"/>
          <w:szCs w:val="24"/>
          <w:u w:val="single"/>
          <w:lang w:val="es-MX"/>
        </w:rPr>
        <w:lastRenderedPageBreak/>
        <w:t>PRETENSIONES:</w:t>
      </w:r>
      <w:r>
        <w:rPr>
          <w:rFonts w:ascii="Arial" w:hAnsi="Arial" w:cs="Arial"/>
          <w:b/>
          <w:i/>
          <w:sz w:val="24"/>
          <w:szCs w:val="24"/>
          <w:u w:val="single"/>
          <w:lang w:val="es-MX"/>
        </w:rPr>
        <w:t xml:space="preserve"> </w:t>
      </w:r>
    </w:p>
    <w:p w:rsidR="00FB2352" w:rsidRDefault="00FB2352" w:rsidP="00FB2352">
      <w:pPr>
        <w:spacing w:line="276" w:lineRule="auto"/>
        <w:jc w:val="both"/>
        <w:rPr>
          <w:rFonts w:ascii="Arial" w:hAnsi="Arial" w:cs="Arial"/>
          <w:i/>
          <w:sz w:val="24"/>
          <w:szCs w:val="24"/>
          <w:lang w:val="es-MX"/>
        </w:rPr>
      </w:pPr>
    </w:p>
    <w:p w:rsidR="00FB2352" w:rsidRDefault="00FB2352" w:rsidP="00FB2352">
      <w:pPr>
        <w:spacing w:line="276" w:lineRule="auto"/>
        <w:jc w:val="both"/>
        <w:rPr>
          <w:rFonts w:ascii="Arial" w:hAnsi="Arial" w:cs="Arial"/>
          <w:i/>
          <w:lang w:val="es-MX"/>
        </w:rPr>
      </w:pPr>
      <w:r w:rsidRPr="00FB2352">
        <w:rPr>
          <w:rFonts w:ascii="Arial" w:hAnsi="Arial" w:cs="Arial"/>
          <w:i/>
          <w:sz w:val="24"/>
          <w:szCs w:val="24"/>
          <w:lang w:val="es-MX"/>
        </w:rPr>
        <w:t>Que se haga efectivo el valor asegurado</w:t>
      </w:r>
      <w:r w:rsidRPr="00FB2352">
        <w:rPr>
          <w:rFonts w:ascii="Arial" w:hAnsi="Arial" w:cs="Arial"/>
          <w:i/>
          <w:lang w:val="es-MX"/>
        </w:rPr>
        <w:t xml:space="preserve"> de la póliza AP SALUD FAMILIAR número PIB-41014</w:t>
      </w:r>
      <w:r>
        <w:rPr>
          <w:rFonts w:ascii="Arial" w:hAnsi="Arial" w:cs="Arial"/>
          <w:i/>
          <w:lang w:val="es-MX"/>
        </w:rPr>
        <w:t xml:space="preserve"> por parte de </w:t>
      </w:r>
      <w:r w:rsidRPr="00FB2352">
        <w:rPr>
          <w:rFonts w:ascii="Arial" w:hAnsi="Arial" w:cs="Arial"/>
          <w:i/>
          <w:lang w:val="es-MX"/>
        </w:rPr>
        <w:t>BBVA SEGUROS DE VIDA COLOMBIA S.A.  por la suma de $30.000.000 al accionante señor JEFERSON FORY.</w:t>
      </w:r>
    </w:p>
    <w:p w:rsidR="00FB2352" w:rsidRDefault="00FB2352" w:rsidP="00FB2352">
      <w:pPr>
        <w:spacing w:line="276" w:lineRule="auto"/>
        <w:jc w:val="both"/>
        <w:rPr>
          <w:rFonts w:ascii="Arial" w:hAnsi="Arial" w:cs="Arial"/>
          <w:i/>
          <w:lang w:val="es-MX"/>
        </w:rPr>
      </w:pPr>
    </w:p>
    <w:p w:rsidR="00232902" w:rsidRDefault="00FB2352" w:rsidP="00FB2352">
      <w:pPr>
        <w:spacing w:line="276" w:lineRule="auto"/>
        <w:jc w:val="both"/>
        <w:rPr>
          <w:rFonts w:ascii="Arial" w:hAnsi="Arial" w:cs="Arial"/>
          <w:b/>
          <w:i/>
          <w:u w:val="single"/>
          <w:lang w:val="es-MX"/>
        </w:rPr>
      </w:pPr>
      <w:r w:rsidRPr="00232902">
        <w:rPr>
          <w:rFonts w:ascii="Arial" w:hAnsi="Arial" w:cs="Arial"/>
          <w:b/>
          <w:i/>
          <w:u w:val="single"/>
          <w:lang w:val="es-MX"/>
        </w:rPr>
        <w:t>FUNDAMENTOS DE DERECHO:</w:t>
      </w:r>
      <w:r w:rsidR="00232902">
        <w:rPr>
          <w:rFonts w:ascii="Arial" w:hAnsi="Arial" w:cs="Arial"/>
          <w:b/>
          <w:i/>
          <w:u w:val="single"/>
          <w:lang w:val="es-MX"/>
        </w:rPr>
        <w:t xml:space="preserve"> </w:t>
      </w:r>
    </w:p>
    <w:p w:rsidR="00232902" w:rsidRDefault="00232902" w:rsidP="00FB2352">
      <w:pPr>
        <w:spacing w:line="276" w:lineRule="auto"/>
        <w:jc w:val="both"/>
        <w:rPr>
          <w:rFonts w:ascii="Arial" w:hAnsi="Arial" w:cs="Arial"/>
          <w:b/>
          <w:i/>
          <w:lang w:val="es-MX"/>
        </w:rPr>
      </w:pPr>
      <w:r w:rsidRPr="00232902">
        <w:rPr>
          <w:rFonts w:ascii="Arial" w:hAnsi="Arial" w:cs="Arial"/>
          <w:i/>
          <w:lang w:val="es-MX"/>
        </w:rPr>
        <w:t>Considérese como normas legales Decreto 094 de 1989, Decreto 1796 del 2000, sentencia 1238 del 2007 Consejo de Estado, sentencia T-053 del 2017, Ley 1564 del 2012 artículo 25, Ley 1480 del 2011, articulo 24 de la Ley 1564 del 2012, Ley 923 del 2004, Decreto 4433 del 2004 y las demás normas concordante</w:t>
      </w:r>
      <w:r>
        <w:rPr>
          <w:rFonts w:ascii="Arial" w:hAnsi="Arial" w:cs="Arial"/>
          <w:b/>
          <w:i/>
          <w:lang w:val="es-MX"/>
        </w:rPr>
        <w:t>.</w:t>
      </w:r>
    </w:p>
    <w:p w:rsidR="00232902" w:rsidRDefault="00232902" w:rsidP="00FB2352">
      <w:pPr>
        <w:spacing w:line="276" w:lineRule="auto"/>
        <w:jc w:val="both"/>
        <w:rPr>
          <w:rFonts w:ascii="Arial" w:hAnsi="Arial" w:cs="Arial"/>
          <w:b/>
          <w:i/>
          <w:lang w:val="es-MX"/>
        </w:rPr>
      </w:pPr>
    </w:p>
    <w:p w:rsidR="00232902" w:rsidRPr="00232902" w:rsidRDefault="00232902" w:rsidP="00FB2352">
      <w:pPr>
        <w:spacing w:line="276" w:lineRule="auto"/>
        <w:jc w:val="both"/>
        <w:rPr>
          <w:rFonts w:ascii="Arial" w:hAnsi="Arial" w:cs="Arial"/>
          <w:b/>
          <w:i/>
          <w:u w:val="single"/>
          <w:lang w:val="es-MX"/>
        </w:rPr>
      </w:pPr>
      <w:r>
        <w:rPr>
          <w:rFonts w:ascii="Arial" w:hAnsi="Arial" w:cs="Arial"/>
          <w:b/>
          <w:i/>
          <w:lang w:val="es-MX"/>
        </w:rPr>
        <w:t xml:space="preserve"> </w:t>
      </w:r>
      <w:r w:rsidRPr="00232902">
        <w:rPr>
          <w:rFonts w:ascii="Arial" w:hAnsi="Arial" w:cs="Arial"/>
          <w:b/>
          <w:i/>
          <w:u w:val="single"/>
          <w:lang w:val="es-MX"/>
        </w:rPr>
        <w:t>COMPETENCIA Y PROCEDIMIENTO</w:t>
      </w:r>
    </w:p>
    <w:p w:rsidR="002B72B0" w:rsidRPr="00232902" w:rsidRDefault="00232902" w:rsidP="002B72B0">
      <w:pPr>
        <w:spacing w:line="276" w:lineRule="auto"/>
        <w:jc w:val="both"/>
        <w:rPr>
          <w:rFonts w:ascii="Arial" w:hAnsi="Arial" w:cs="Arial"/>
          <w:i/>
          <w:sz w:val="24"/>
          <w:szCs w:val="24"/>
          <w:lang w:val="es-MX"/>
        </w:rPr>
      </w:pPr>
      <w:r w:rsidRPr="00232902">
        <w:rPr>
          <w:rFonts w:ascii="Arial" w:hAnsi="Arial" w:cs="Arial"/>
          <w:i/>
          <w:sz w:val="24"/>
          <w:szCs w:val="24"/>
          <w:lang w:val="es-MX"/>
        </w:rPr>
        <w:t>Por la naturaleza del proceso, el domicilio de los demandados, es usted competente señor Juez Jurisdiccional para conocer del presente asunto</w:t>
      </w:r>
    </w:p>
    <w:p w:rsidR="00232902" w:rsidRDefault="00232902" w:rsidP="002B72B0">
      <w:pPr>
        <w:spacing w:line="276" w:lineRule="auto"/>
        <w:jc w:val="both"/>
        <w:rPr>
          <w:rFonts w:ascii="Arial" w:hAnsi="Arial" w:cs="Arial"/>
          <w:b/>
          <w:i/>
          <w:sz w:val="24"/>
          <w:szCs w:val="24"/>
          <w:lang w:val="es-MX"/>
        </w:rPr>
      </w:pPr>
    </w:p>
    <w:p w:rsidR="00232902" w:rsidRDefault="00232902" w:rsidP="002B72B0">
      <w:pPr>
        <w:spacing w:line="276" w:lineRule="auto"/>
        <w:jc w:val="both"/>
        <w:rPr>
          <w:rFonts w:ascii="Arial" w:hAnsi="Arial" w:cs="Arial"/>
          <w:b/>
          <w:i/>
          <w:sz w:val="24"/>
          <w:szCs w:val="24"/>
          <w:lang w:val="es-MX"/>
        </w:rPr>
      </w:pPr>
      <w:r w:rsidRPr="00232902">
        <w:rPr>
          <w:rFonts w:ascii="Arial" w:hAnsi="Arial" w:cs="Arial"/>
          <w:b/>
          <w:i/>
          <w:sz w:val="24"/>
          <w:szCs w:val="24"/>
          <w:u w:val="single"/>
          <w:lang w:val="es-MX"/>
        </w:rPr>
        <w:t>CUANTIA</w:t>
      </w:r>
      <w:r>
        <w:rPr>
          <w:rFonts w:ascii="Arial" w:hAnsi="Arial" w:cs="Arial"/>
          <w:b/>
          <w:i/>
          <w:sz w:val="24"/>
          <w:szCs w:val="24"/>
          <w:lang w:val="es-MX"/>
        </w:rPr>
        <w:t xml:space="preserve">: </w:t>
      </w:r>
    </w:p>
    <w:p w:rsidR="00232902" w:rsidRPr="00232902" w:rsidRDefault="00232902" w:rsidP="002B72B0">
      <w:pPr>
        <w:spacing w:line="276" w:lineRule="auto"/>
        <w:jc w:val="both"/>
        <w:rPr>
          <w:rFonts w:ascii="Arial" w:hAnsi="Arial" w:cs="Arial"/>
          <w:i/>
          <w:sz w:val="24"/>
          <w:szCs w:val="24"/>
          <w:lang w:val="es-MX"/>
        </w:rPr>
      </w:pPr>
      <w:r w:rsidRPr="00232902">
        <w:rPr>
          <w:rFonts w:ascii="Arial" w:hAnsi="Arial" w:cs="Arial"/>
          <w:i/>
          <w:sz w:val="24"/>
          <w:szCs w:val="24"/>
          <w:lang w:val="es-MX"/>
        </w:rPr>
        <w:t>Estimo bajo la gravedad del juramente, que se entiende prestado con la presentación de la presente acción que el valor de las pretensiones asciende a la suma de $30.000.000-</w:t>
      </w:r>
    </w:p>
    <w:p w:rsidR="00232902" w:rsidRDefault="00232902" w:rsidP="002B72B0">
      <w:pPr>
        <w:spacing w:line="276" w:lineRule="auto"/>
        <w:jc w:val="both"/>
        <w:rPr>
          <w:rFonts w:ascii="Arial" w:hAnsi="Arial" w:cs="Arial"/>
          <w:b/>
          <w:i/>
          <w:sz w:val="24"/>
          <w:szCs w:val="24"/>
          <w:u w:val="single"/>
          <w:lang w:val="es-MX"/>
        </w:rPr>
      </w:pPr>
    </w:p>
    <w:p w:rsidR="00232902" w:rsidRDefault="00232902" w:rsidP="002B72B0">
      <w:pPr>
        <w:spacing w:line="276" w:lineRule="auto"/>
        <w:jc w:val="both"/>
        <w:rPr>
          <w:rFonts w:ascii="Arial" w:hAnsi="Arial" w:cs="Arial"/>
          <w:b/>
          <w:i/>
          <w:sz w:val="24"/>
          <w:szCs w:val="24"/>
          <w:u w:val="single"/>
          <w:lang w:val="es-MX"/>
        </w:rPr>
      </w:pPr>
      <w:r w:rsidRPr="00232902">
        <w:rPr>
          <w:rFonts w:ascii="Arial" w:hAnsi="Arial" w:cs="Arial"/>
          <w:b/>
          <w:i/>
          <w:sz w:val="24"/>
          <w:szCs w:val="24"/>
          <w:u w:val="single"/>
          <w:lang w:val="es-MX"/>
        </w:rPr>
        <w:t>PRUEBAS:</w:t>
      </w:r>
    </w:p>
    <w:p w:rsidR="00232902" w:rsidRPr="00232902" w:rsidRDefault="00232902" w:rsidP="002B72B0">
      <w:pPr>
        <w:spacing w:line="276" w:lineRule="auto"/>
        <w:jc w:val="both"/>
        <w:rPr>
          <w:rFonts w:ascii="Arial" w:hAnsi="Arial" w:cs="Arial"/>
          <w:i/>
          <w:sz w:val="24"/>
          <w:szCs w:val="24"/>
          <w:lang w:val="es-MX"/>
        </w:rPr>
      </w:pPr>
      <w:r w:rsidRPr="00232902">
        <w:rPr>
          <w:rFonts w:ascii="Arial" w:hAnsi="Arial" w:cs="Arial"/>
          <w:i/>
          <w:sz w:val="24"/>
          <w:szCs w:val="24"/>
          <w:lang w:val="es-MX"/>
        </w:rPr>
        <w:t>Respetuosamente solicito se tengan como pruebas documentales que soportan los hechos relacionados:</w:t>
      </w:r>
    </w:p>
    <w:p w:rsidR="00232902" w:rsidRPr="00232902" w:rsidRDefault="00232902" w:rsidP="00232902">
      <w:pPr>
        <w:pStyle w:val="Prrafodelista"/>
        <w:numPr>
          <w:ilvl w:val="0"/>
          <w:numId w:val="3"/>
        </w:numPr>
        <w:spacing w:line="276" w:lineRule="auto"/>
        <w:jc w:val="both"/>
        <w:rPr>
          <w:rFonts w:ascii="Arial" w:hAnsi="Arial" w:cs="Arial"/>
          <w:i/>
          <w:sz w:val="24"/>
          <w:szCs w:val="24"/>
          <w:lang w:val="es-MX"/>
        </w:rPr>
      </w:pPr>
      <w:r w:rsidRPr="00232902">
        <w:rPr>
          <w:rFonts w:ascii="Arial" w:hAnsi="Arial" w:cs="Arial"/>
          <w:i/>
          <w:sz w:val="24"/>
          <w:szCs w:val="24"/>
          <w:lang w:val="es-MX"/>
        </w:rPr>
        <w:t>Acta Junta Medico Laboral Nro.217362 del 17 de abril del 2023 de la dirección de sanidad ejército.</w:t>
      </w:r>
    </w:p>
    <w:p w:rsidR="00232902" w:rsidRDefault="00232902" w:rsidP="00232902">
      <w:pPr>
        <w:pStyle w:val="Prrafodelista"/>
        <w:numPr>
          <w:ilvl w:val="0"/>
          <w:numId w:val="3"/>
        </w:numPr>
        <w:spacing w:line="276" w:lineRule="auto"/>
        <w:jc w:val="both"/>
        <w:rPr>
          <w:rFonts w:ascii="Arial" w:hAnsi="Arial" w:cs="Arial"/>
          <w:i/>
          <w:sz w:val="24"/>
          <w:szCs w:val="24"/>
          <w:lang w:val="es-MX"/>
        </w:rPr>
      </w:pPr>
      <w:r w:rsidRPr="00232902">
        <w:rPr>
          <w:rFonts w:ascii="Arial" w:hAnsi="Arial" w:cs="Arial"/>
          <w:i/>
          <w:sz w:val="24"/>
          <w:szCs w:val="24"/>
          <w:lang w:val="es-MX"/>
        </w:rPr>
        <w:t>Comunicación del BBVA SEGUROS DE VIDA S.A. objetando la petición</w:t>
      </w:r>
    </w:p>
    <w:p w:rsidR="00232902" w:rsidRDefault="00232902" w:rsidP="00232902">
      <w:pPr>
        <w:spacing w:line="276" w:lineRule="auto"/>
        <w:jc w:val="both"/>
        <w:rPr>
          <w:rFonts w:ascii="Arial" w:hAnsi="Arial" w:cs="Arial"/>
          <w:b/>
          <w:i/>
          <w:sz w:val="24"/>
          <w:szCs w:val="24"/>
          <w:u w:val="single"/>
          <w:lang w:val="es-MX"/>
        </w:rPr>
      </w:pPr>
    </w:p>
    <w:p w:rsidR="00232902" w:rsidRPr="00232902" w:rsidRDefault="00232902" w:rsidP="00232902">
      <w:pPr>
        <w:spacing w:line="276" w:lineRule="auto"/>
        <w:jc w:val="both"/>
        <w:rPr>
          <w:rFonts w:ascii="Arial" w:hAnsi="Arial" w:cs="Arial"/>
          <w:b/>
          <w:i/>
          <w:sz w:val="24"/>
          <w:szCs w:val="24"/>
          <w:u w:val="single"/>
          <w:lang w:val="es-MX"/>
        </w:rPr>
      </w:pPr>
      <w:r w:rsidRPr="00232902">
        <w:rPr>
          <w:rFonts w:ascii="Arial" w:hAnsi="Arial" w:cs="Arial"/>
          <w:b/>
          <w:i/>
          <w:sz w:val="24"/>
          <w:szCs w:val="24"/>
          <w:u w:val="single"/>
          <w:lang w:val="es-MX"/>
        </w:rPr>
        <w:t>ANEXOS:</w:t>
      </w:r>
    </w:p>
    <w:p w:rsidR="00232902" w:rsidRPr="00232902" w:rsidRDefault="00232902" w:rsidP="00232902">
      <w:pPr>
        <w:spacing w:line="276" w:lineRule="auto"/>
        <w:jc w:val="both"/>
        <w:rPr>
          <w:rFonts w:ascii="Arial" w:hAnsi="Arial" w:cs="Arial"/>
          <w:i/>
          <w:sz w:val="24"/>
          <w:szCs w:val="24"/>
          <w:lang w:val="es-MX"/>
        </w:rPr>
      </w:pPr>
      <w:r w:rsidRPr="00232902">
        <w:rPr>
          <w:rFonts w:ascii="Arial" w:hAnsi="Arial" w:cs="Arial"/>
          <w:i/>
          <w:sz w:val="24"/>
          <w:szCs w:val="24"/>
          <w:lang w:val="es-MX"/>
        </w:rPr>
        <w:t>Documentos relacionados como prueba documental</w:t>
      </w:r>
    </w:p>
    <w:p w:rsidR="00232902" w:rsidRPr="00232902" w:rsidRDefault="00232902" w:rsidP="00232902">
      <w:pPr>
        <w:spacing w:line="276" w:lineRule="auto"/>
        <w:jc w:val="both"/>
        <w:rPr>
          <w:rFonts w:ascii="Arial" w:hAnsi="Arial" w:cs="Arial"/>
          <w:i/>
          <w:sz w:val="24"/>
          <w:szCs w:val="24"/>
          <w:lang w:val="es-MX"/>
        </w:rPr>
      </w:pPr>
      <w:r w:rsidRPr="00232902">
        <w:rPr>
          <w:rFonts w:ascii="Arial" w:hAnsi="Arial" w:cs="Arial"/>
          <w:i/>
          <w:sz w:val="24"/>
          <w:szCs w:val="24"/>
          <w:lang w:val="es-MX"/>
        </w:rPr>
        <w:t>Fotocopia cédula de ciudadanía del accionante</w:t>
      </w:r>
    </w:p>
    <w:p w:rsidR="00232902" w:rsidRPr="00232902" w:rsidRDefault="00232902" w:rsidP="00232902">
      <w:pPr>
        <w:spacing w:line="276" w:lineRule="auto"/>
        <w:jc w:val="both"/>
        <w:rPr>
          <w:rFonts w:ascii="Arial" w:hAnsi="Arial" w:cs="Arial"/>
          <w:i/>
          <w:sz w:val="24"/>
          <w:szCs w:val="24"/>
          <w:lang w:val="es-MX"/>
        </w:rPr>
      </w:pPr>
      <w:r w:rsidRPr="00232902">
        <w:rPr>
          <w:rFonts w:ascii="Arial" w:hAnsi="Arial" w:cs="Arial"/>
          <w:i/>
          <w:sz w:val="24"/>
          <w:szCs w:val="24"/>
          <w:lang w:val="es-MX"/>
        </w:rPr>
        <w:lastRenderedPageBreak/>
        <w:t>Fotocopia cédula de ciudadanía de la Suscrita</w:t>
      </w:r>
    </w:p>
    <w:p w:rsidR="00232902" w:rsidRPr="00232902" w:rsidRDefault="00232902" w:rsidP="00232902">
      <w:pPr>
        <w:spacing w:line="276" w:lineRule="auto"/>
        <w:jc w:val="both"/>
        <w:rPr>
          <w:rFonts w:ascii="Arial" w:hAnsi="Arial" w:cs="Arial"/>
          <w:i/>
          <w:sz w:val="24"/>
          <w:szCs w:val="24"/>
          <w:lang w:val="es-MX"/>
        </w:rPr>
      </w:pPr>
      <w:r w:rsidRPr="00232902">
        <w:rPr>
          <w:rFonts w:ascii="Arial" w:hAnsi="Arial" w:cs="Arial"/>
          <w:i/>
          <w:sz w:val="24"/>
          <w:szCs w:val="24"/>
          <w:lang w:val="es-MX"/>
        </w:rPr>
        <w:t>Fotocopia T.P. de la suscrita Nro.64484 del Cons.Sup.de la Judicatura</w:t>
      </w:r>
    </w:p>
    <w:p w:rsidR="00232902" w:rsidRDefault="00232902" w:rsidP="00232902">
      <w:pPr>
        <w:spacing w:line="276" w:lineRule="auto"/>
        <w:jc w:val="both"/>
        <w:rPr>
          <w:rFonts w:ascii="Arial" w:hAnsi="Arial" w:cs="Arial"/>
          <w:i/>
          <w:sz w:val="24"/>
          <w:szCs w:val="24"/>
          <w:lang w:val="es-MX"/>
        </w:rPr>
      </w:pPr>
      <w:r w:rsidRPr="00232902">
        <w:rPr>
          <w:rFonts w:ascii="Arial" w:hAnsi="Arial" w:cs="Arial"/>
          <w:i/>
          <w:sz w:val="24"/>
          <w:szCs w:val="24"/>
          <w:lang w:val="es-MX"/>
        </w:rPr>
        <w:t>Poder para actuar</w:t>
      </w:r>
    </w:p>
    <w:p w:rsidR="00232902" w:rsidRDefault="00232902" w:rsidP="00232902">
      <w:pPr>
        <w:spacing w:line="276" w:lineRule="auto"/>
        <w:jc w:val="both"/>
        <w:rPr>
          <w:rFonts w:ascii="Arial" w:hAnsi="Arial" w:cs="Arial"/>
          <w:i/>
          <w:sz w:val="24"/>
          <w:szCs w:val="24"/>
          <w:lang w:val="es-MX"/>
        </w:rPr>
      </w:pPr>
    </w:p>
    <w:p w:rsidR="00232902" w:rsidRPr="00232902" w:rsidRDefault="00232902" w:rsidP="00232902">
      <w:pPr>
        <w:spacing w:line="276" w:lineRule="auto"/>
        <w:jc w:val="both"/>
        <w:rPr>
          <w:rFonts w:ascii="Arial" w:hAnsi="Arial" w:cs="Arial"/>
          <w:i/>
          <w:sz w:val="24"/>
          <w:szCs w:val="24"/>
          <w:lang w:val="es-MX"/>
        </w:rPr>
      </w:pPr>
      <w:r w:rsidRPr="00232902">
        <w:rPr>
          <w:rFonts w:ascii="Arial" w:hAnsi="Arial" w:cs="Arial"/>
          <w:b/>
          <w:i/>
          <w:sz w:val="24"/>
          <w:szCs w:val="24"/>
          <w:u w:val="single"/>
          <w:lang w:val="es-MX"/>
        </w:rPr>
        <w:t>NOTIFICACIONES</w:t>
      </w:r>
      <w:r>
        <w:rPr>
          <w:rFonts w:ascii="Arial" w:hAnsi="Arial" w:cs="Arial"/>
          <w:i/>
          <w:sz w:val="24"/>
          <w:szCs w:val="24"/>
          <w:lang w:val="es-MX"/>
        </w:rPr>
        <w:t>:</w:t>
      </w:r>
    </w:p>
    <w:p w:rsidR="00232902" w:rsidRDefault="00232902" w:rsidP="00232902">
      <w:pPr>
        <w:spacing w:line="276" w:lineRule="auto"/>
        <w:rPr>
          <w:rFonts w:ascii="Arial" w:hAnsi="Arial" w:cs="Arial"/>
          <w:b/>
          <w:i/>
          <w:lang w:val="es-MX"/>
        </w:rPr>
      </w:pPr>
    </w:p>
    <w:p w:rsidR="00232902" w:rsidRPr="00232902" w:rsidRDefault="00232902" w:rsidP="00232902">
      <w:pPr>
        <w:spacing w:line="276" w:lineRule="auto"/>
        <w:rPr>
          <w:rFonts w:ascii="Arial" w:hAnsi="Arial" w:cs="Arial"/>
          <w:i/>
          <w:lang w:val="es-MX"/>
        </w:rPr>
      </w:pPr>
      <w:r>
        <w:rPr>
          <w:rFonts w:ascii="Arial" w:hAnsi="Arial" w:cs="Arial"/>
          <w:b/>
          <w:i/>
          <w:lang w:val="es-MX"/>
        </w:rPr>
        <w:t xml:space="preserve">LA SUSCRITA: MABEL YARIN CUELLAR SANCHEZ, </w:t>
      </w:r>
      <w:r w:rsidR="0065041B">
        <w:rPr>
          <w:rFonts w:ascii="Arial" w:hAnsi="Arial" w:cs="Arial"/>
          <w:i/>
          <w:lang w:val="es-MX"/>
        </w:rPr>
        <w:t>correo: mabely.cuellar@hotmail.com – celular 3106700223</w:t>
      </w:r>
    </w:p>
    <w:p w:rsidR="00232902" w:rsidRDefault="00232902" w:rsidP="00232902">
      <w:pPr>
        <w:spacing w:line="276" w:lineRule="auto"/>
        <w:rPr>
          <w:rFonts w:ascii="Arial" w:hAnsi="Arial" w:cs="Arial"/>
          <w:b/>
          <w:i/>
          <w:lang w:val="es-MX"/>
        </w:rPr>
      </w:pPr>
    </w:p>
    <w:p w:rsidR="00232902" w:rsidRDefault="00232902" w:rsidP="00232902">
      <w:pPr>
        <w:spacing w:line="276" w:lineRule="auto"/>
        <w:rPr>
          <w:rFonts w:ascii="Arial" w:hAnsi="Arial" w:cs="Arial"/>
          <w:i/>
          <w:lang w:val="es-MX"/>
        </w:rPr>
      </w:pPr>
      <w:r w:rsidRPr="00193301">
        <w:rPr>
          <w:rFonts w:ascii="Arial" w:hAnsi="Arial" w:cs="Arial"/>
          <w:b/>
          <w:i/>
          <w:lang w:val="es-MX"/>
        </w:rPr>
        <w:t xml:space="preserve">ACCIONANTE: </w:t>
      </w:r>
      <w:r w:rsidRPr="0065041B">
        <w:rPr>
          <w:rFonts w:ascii="Arial" w:hAnsi="Arial" w:cs="Arial"/>
          <w:b/>
          <w:i/>
          <w:lang w:val="es-MX"/>
        </w:rPr>
        <w:t>JEFERSON FORY</w:t>
      </w:r>
      <w:r>
        <w:rPr>
          <w:rFonts w:ascii="Arial" w:hAnsi="Arial" w:cs="Arial"/>
          <w:i/>
          <w:lang w:val="es-MX"/>
        </w:rPr>
        <w:t>, con domicilio en esta ciudad y para notificaciones correo e-: jefersonfory07940@gmail.com - CELULAR 3104759662.</w:t>
      </w:r>
    </w:p>
    <w:p w:rsidR="0065041B" w:rsidRDefault="0065041B" w:rsidP="00232902">
      <w:pPr>
        <w:spacing w:line="276" w:lineRule="auto"/>
        <w:rPr>
          <w:rFonts w:ascii="Arial" w:hAnsi="Arial" w:cs="Arial"/>
          <w:b/>
          <w:i/>
          <w:lang w:val="es-MX"/>
        </w:rPr>
      </w:pPr>
    </w:p>
    <w:p w:rsidR="00232902" w:rsidRDefault="00232902" w:rsidP="00232902">
      <w:pPr>
        <w:spacing w:line="276" w:lineRule="auto"/>
        <w:rPr>
          <w:rFonts w:ascii="Arial" w:hAnsi="Arial" w:cs="Arial"/>
          <w:i/>
          <w:lang w:val="es-MX"/>
        </w:rPr>
      </w:pPr>
      <w:r w:rsidRPr="00193301">
        <w:rPr>
          <w:rFonts w:ascii="Arial" w:hAnsi="Arial" w:cs="Arial"/>
          <w:b/>
          <w:i/>
          <w:lang w:val="es-MX"/>
        </w:rPr>
        <w:t>ACCIONADOS: BANCO BBVA S.A.</w:t>
      </w:r>
      <w:r>
        <w:rPr>
          <w:rFonts w:ascii="Arial" w:hAnsi="Arial" w:cs="Arial"/>
          <w:i/>
          <w:lang w:val="es-MX"/>
        </w:rPr>
        <w:t xml:space="preserve"> Nit:860003020-1 con dirección principal en la carrera 9 Nro.72-21 Bogotá D.C. y notificaciones judiciales: </w:t>
      </w:r>
      <w:hyperlink r:id="rId7" w:history="1">
        <w:r w:rsidRPr="00DA16E2">
          <w:rPr>
            <w:rStyle w:val="Hipervnculo"/>
            <w:rFonts w:ascii="Arial" w:hAnsi="Arial" w:cs="Arial"/>
            <w:i/>
            <w:lang w:val="es-MX"/>
          </w:rPr>
          <w:t>notificacionesjudiciales@bbva.com</w:t>
        </w:r>
      </w:hyperlink>
    </w:p>
    <w:p w:rsidR="00232902" w:rsidRDefault="00232902" w:rsidP="00232902">
      <w:pPr>
        <w:spacing w:line="276" w:lineRule="auto"/>
        <w:rPr>
          <w:rFonts w:ascii="Arial" w:hAnsi="Arial" w:cs="Arial"/>
          <w:i/>
          <w:lang w:val="es-MX"/>
        </w:rPr>
      </w:pPr>
      <w:r w:rsidRPr="00193301">
        <w:rPr>
          <w:rFonts w:ascii="Arial" w:hAnsi="Arial" w:cs="Arial"/>
          <w:b/>
          <w:i/>
          <w:lang w:val="es-MX"/>
        </w:rPr>
        <w:t>BBVASEGUROS DE VIDA COLOMBIA S.A.</w:t>
      </w:r>
      <w:r>
        <w:rPr>
          <w:rFonts w:ascii="Arial" w:hAnsi="Arial" w:cs="Arial"/>
          <w:i/>
          <w:lang w:val="es-MX"/>
        </w:rPr>
        <w:t xml:space="preserve"> Nit:8000226098 dirección principal en la carrera 77 Nro.71-12 T.A Piso 12 Bogotá D.C. notificaciones : </w:t>
      </w:r>
      <w:hyperlink r:id="rId8" w:history="1">
        <w:r w:rsidRPr="00DA16E2">
          <w:rPr>
            <w:rStyle w:val="Hipervnculo"/>
            <w:rFonts w:ascii="Arial" w:hAnsi="Arial" w:cs="Arial"/>
            <w:i/>
            <w:lang w:val="es-MX"/>
          </w:rPr>
          <w:t>bbva@seguros.com.co</w:t>
        </w:r>
      </w:hyperlink>
      <w:r w:rsidR="00CE4D12">
        <w:rPr>
          <w:rFonts w:ascii="Arial" w:hAnsi="Arial" w:cs="Arial"/>
          <w:i/>
          <w:lang w:val="es-MX"/>
        </w:rPr>
        <w:t xml:space="preserve"> </w:t>
      </w:r>
    </w:p>
    <w:p w:rsidR="00CE4D12" w:rsidRDefault="00CE4D12" w:rsidP="00232902">
      <w:pPr>
        <w:spacing w:line="276" w:lineRule="auto"/>
        <w:rPr>
          <w:rFonts w:ascii="Arial" w:hAnsi="Arial" w:cs="Arial"/>
          <w:i/>
          <w:lang w:val="es-MX"/>
        </w:rPr>
      </w:pPr>
    </w:p>
    <w:p w:rsidR="00CE4D12" w:rsidRDefault="00CE4D12" w:rsidP="00232902">
      <w:pPr>
        <w:spacing w:line="276" w:lineRule="auto"/>
        <w:rPr>
          <w:rFonts w:ascii="Arial" w:hAnsi="Arial" w:cs="Arial"/>
          <w:i/>
          <w:lang w:val="es-MX"/>
        </w:rPr>
      </w:pPr>
      <w:r>
        <w:rPr>
          <w:rFonts w:ascii="Arial" w:hAnsi="Arial" w:cs="Arial"/>
          <w:i/>
          <w:lang w:val="es-MX"/>
        </w:rPr>
        <w:t>Del señor Juez delegado, atentamente,</w:t>
      </w:r>
    </w:p>
    <w:p w:rsidR="00CE4D12" w:rsidRDefault="00CE4D12" w:rsidP="00232902">
      <w:pPr>
        <w:spacing w:line="276" w:lineRule="auto"/>
        <w:rPr>
          <w:rFonts w:ascii="Arial" w:hAnsi="Arial" w:cs="Arial"/>
          <w:b/>
          <w:i/>
          <w:lang w:val="es-MX"/>
        </w:rPr>
      </w:pPr>
      <w:r>
        <w:rPr>
          <w:noProof/>
          <w:lang w:val="es-CO" w:eastAsia="es-CO"/>
        </w:rPr>
        <w:drawing>
          <wp:inline distT="0" distB="0" distL="0" distR="0" wp14:anchorId="28138C91" wp14:editId="700A4465">
            <wp:extent cx="2276475" cy="752475"/>
            <wp:effectExtent l="0" t="0" r="9525" b="952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stretch>
                      <a:fillRect/>
                    </a:stretch>
                  </pic:blipFill>
                  <pic:spPr>
                    <a:xfrm>
                      <a:off x="0" y="0"/>
                      <a:ext cx="2276475" cy="752475"/>
                    </a:xfrm>
                    <a:prstGeom prst="rect">
                      <a:avLst/>
                    </a:prstGeom>
                  </pic:spPr>
                </pic:pic>
              </a:graphicData>
            </a:graphic>
          </wp:inline>
        </w:drawing>
      </w:r>
    </w:p>
    <w:p w:rsidR="00CE4D12" w:rsidRDefault="00CE4D12" w:rsidP="00232902">
      <w:pPr>
        <w:spacing w:line="276" w:lineRule="auto"/>
        <w:rPr>
          <w:rFonts w:ascii="Arial" w:hAnsi="Arial" w:cs="Arial"/>
          <w:i/>
          <w:lang w:val="es-MX"/>
        </w:rPr>
      </w:pPr>
      <w:r w:rsidRPr="00CE4D12">
        <w:rPr>
          <w:rFonts w:ascii="Arial" w:hAnsi="Arial" w:cs="Arial"/>
          <w:b/>
          <w:i/>
          <w:lang w:val="es-MX"/>
        </w:rPr>
        <w:t>MABEL YARIN CUELLAR SANCHEZ</w:t>
      </w:r>
    </w:p>
    <w:p w:rsidR="00CE4D12" w:rsidRDefault="00CE4D12" w:rsidP="00232902">
      <w:pPr>
        <w:spacing w:line="276" w:lineRule="auto"/>
        <w:rPr>
          <w:rFonts w:ascii="Arial" w:hAnsi="Arial" w:cs="Arial"/>
          <w:i/>
          <w:lang w:val="es-MX"/>
        </w:rPr>
      </w:pPr>
      <w:r>
        <w:rPr>
          <w:rFonts w:ascii="Arial" w:hAnsi="Arial" w:cs="Arial"/>
          <w:i/>
          <w:lang w:val="es-MX"/>
        </w:rPr>
        <w:t>CC Nro.24710410 de La Dorada Cds</w:t>
      </w:r>
    </w:p>
    <w:p w:rsidR="00CE4D12" w:rsidRDefault="00CE4D12" w:rsidP="00232902">
      <w:pPr>
        <w:spacing w:line="276" w:lineRule="auto"/>
        <w:rPr>
          <w:rFonts w:ascii="Arial" w:hAnsi="Arial" w:cs="Arial"/>
          <w:i/>
          <w:lang w:val="es-MX"/>
        </w:rPr>
      </w:pPr>
      <w:r>
        <w:rPr>
          <w:rFonts w:ascii="Arial" w:hAnsi="Arial" w:cs="Arial"/>
          <w:i/>
          <w:lang w:val="es-MX"/>
        </w:rPr>
        <w:t>T.P.64484 Cons.sup.de la Judicatura</w:t>
      </w:r>
    </w:p>
    <w:p w:rsidR="00CE4D12" w:rsidRDefault="00CE4D12" w:rsidP="00232902">
      <w:pPr>
        <w:spacing w:line="276" w:lineRule="auto"/>
        <w:rPr>
          <w:rFonts w:ascii="Arial" w:hAnsi="Arial" w:cs="Arial"/>
          <w:i/>
          <w:lang w:val="es-MX"/>
        </w:rPr>
      </w:pPr>
    </w:p>
    <w:p w:rsidR="00232902" w:rsidRPr="00232902" w:rsidRDefault="00232902" w:rsidP="00232902">
      <w:pPr>
        <w:spacing w:line="276" w:lineRule="auto"/>
        <w:jc w:val="both"/>
        <w:rPr>
          <w:rFonts w:ascii="Arial" w:hAnsi="Arial" w:cs="Arial"/>
          <w:i/>
          <w:sz w:val="24"/>
          <w:szCs w:val="24"/>
          <w:lang w:val="es-MX"/>
        </w:rPr>
      </w:pPr>
    </w:p>
    <w:sectPr w:rsidR="00232902" w:rsidRPr="002329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D1D47"/>
    <w:multiLevelType w:val="hybridMultilevel"/>
    <w:tmpl w:val="C49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B51F5E"/>
    <w:multiLevelType w:val="hybridMultilevel"/>
    <w:tmpl w:val="0478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FE15F4"/>
    <w:multiLevelType w:val="hybridMultilevel"/>
    <w:tmpl w:val="C49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001"/>
    <w:rsid w:val="00193301"/>
    <w:rsid w:val="001D3391"/>
    <w:rsid w:val="00232902"/>
    <w:rsid w:val="002B72B0"/>
    <w:rsid w:val="0030757E"/>
    <w:rsid w:val="0065041B"/>
    <w:rsid w:val="006E01B6"/>
    <w:rsid w:val="00B719CA"/>
    <w:rsid w:val="00CE4D12"/>
    <w:rsid w:val="00D01001"/>
    <w:rsid w:val="00D77EB9"/>
    <w:rsid w:val="00E42243"/>
    <w:rsid w:val="00FB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0E39F-3107-4677-BAA1-B869FA55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93301"/>
    <w:rPr>
      <w:color w:val="0563C1" w:themeColor="hyperlink"/>
      <w:u w:val="single"/>
    </w:rPr>
  </w:style>
  <w:style w:type="paragraph" w:styleId="Prrafodelista">
    <w:name w:val="List Paragraph"/>
    <w:basedOn w:val="Normal"/>
    <w:uiPriority w:val="34"/>
    <w:qFormat/>
    <w:rsid w:val="00193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va@seguros.com.co" TargetMode="External"/><Relationship Id="rId3" Type="http://schemas.openxmlformats.org/officeDocument/2006/relationships/settings" Target="settings.xml"/><Relationship Id="rId7" Type="http://schemas.openxmlformats.org/officeDocument/2006/relationships/hyperlink" Target="mailto:notificacionesjudiciales@bbv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va@seguros.com.co" TargetMode="External"/><Relationship Id="rId11" Type="http://schemas.openxmlformats.org/officeDocument/2006/relationships/theme" Target="theme/theme1.xml"/><Relationship Id="rId5" Type="http://schemas.openxmlformats.org/officeDocument/2006/relationships/hyperlink" Target="mailto:notificacionesjudiciales@bbv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8639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dc:creator>
  <cp:keywords/>
  <dc:description/>
  <cp:lastModifiedBy>Ana Lucia Moreno Garcia</cp:lastModifiedBy>
  <cp:revision>2</cp:revision>
  <dcterms:created xsi:type="dcterms:W3CDTF">2023-10-23T22:36:00Z</dcterms:created>
  <dcterms:modified xsi:type="dcterms:W3CDTF">2023-10-23T22:36:00Z</dcterms:modified>
</cp:coreProperties>
</file>