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AC7053" w14:textId="77777777" w:rsidR="00D7130A" w:rsidRDefault="00D7130A" w:rsidP="00900A65">
      <w:pPr>
        <w:pStyle w:val="Prrafodelista"/>
        <w:numPr>
          <w:ilvl w:val="0"/>
          <w:numId w:val="1"/>
        </w:numPr>
        <w:jc w:val="both"/>
        <w:rPr>
          <w:b/>
          <w:bCs/>
        </w:rPr>
      </w:pPr>
      <w:r>
        <w:rPr>
          <w:b/>
          <w:bCs/>
        </w:rPr>
        <w:t xml:space="preserve">IDENTIFICACIÓN DEL PROCESO </w:t>
      </w:r>
    </w:p>
    <w:p w14:paraId="3A5E023C" w14:textId="77777777" w:rsidR="00D7130A" w:rsidRDefault="00D7130A" w:rsidP="00900A65">
      <w:pPr>
        <w:jc w:val="both"/>
        <w:rPr>
          <w:b/>
          <w:bCs/>
        </w:rPr>
      </w:pPr>
    </w:p>
    <w:p w14:paraId="438888B8" w14:textId="77777777" w:rsidR="00D7130A" w:rsidRDefault="00D7130A" w:rsidP="00900A65">
      <w:pPr>
        <w:jc w:val="both"/>
        <w:rPr>
          <w:b/>
          <w:bCs/>
        </w:rPr>
      </w:pPr>
      <w:r>
        <w:rPr>
          <w:b/>
          <w:bCs/>
        </w:rPr>
        <w:t xml:space="preserve">JUZGADO OCTAVO ADMINISTRATIVO DEL CIRCUITO DE CALI. </w:t>
      </w:r>
    </w:p>
    <w:p w14:paraId="67F1DB46" w14:textId="77777777" w:rsidR="00D7130A" w:rsidRDefault="00D7130A" w:rsidP="00900A65">
      <w:pPr>
        <w:jc w:val="both"/>
      </w:pPr>
      <w:r>
        <w:rPr>
          <w:b/>
          <w:bCs/>
        </w:rPr>
        <w:t xml:space="preserve">RADICADO: </w:t>
      </w:r>
      <w:r w:rsidRPr="00310904">
        <w:t>76001-33-33-008-2020-00093-00</w:t>
      </w:r>
    </w:p>
    <w:p w14:paraId="447603DE" w14:textId="77777777" w:rsidR="00D7130A" w:rsidRDefault="00D7130A" w:rsidP="00900A65">
      <w:pPr>
        <w:jc w:val="both"/>
      </w:pPr>
      <w:r>
        <w:rPr>
          <w:b/>
          <w:bCs/>
        </w:rPr>
        <w:t xml:space="preserve">DEMANDANTE: </w:t>
      </w:r>
      <w:r>
        <w:t xml:space="preserve">RAQUEL GÓMEZ DE VALIDEZ Y OTROS </w:t>
      </w:r>
    </w:p>
    <w:p w14:paraId="7E7F23A7" w14:textId="77777777" w:rsidR="00D7130A" w:rsidRDefault="00D7130A" w:rsidP="00900A65">
      <w:pPr>
        <w:jc w:val="both"/>
      </w:pPr>
      <w:r>
        <w:rPr>
          <w:b/>
          <w:bCs/>
        </w:rPr>
        <w:t xml:space="preserve">DEMANDADOS: </w:t>
      </w:r>
      <w:r>
        <w:t xml:space="preserve">DISTRITO DE SANTIAGO DE CALI Y OTROS </w:t>
      </w:r>
    </w:p>
    <w:p w14:paraId="6E87ACDC" w14:textId="77777777" w:rsidR="00D7130A" w:rsidRDefault="00D7130A" w:rsidP="00900A65">
      <w:pPr>
        <w:jc w:val="both"/>
      </w:pPr>
      <w:r>
        <w:rPr>
          <w:b/>
          <w:bCs/>
        </w:rPr>
        <w:t xml:space="preserve">LLAMADOS EN GARANTÍA: </w:t>
      </w:r>
      <w:r>
        <w:t xml:space="preserve">ASEGURADORA SOLIDARIA – CHUBB – HDI – SBS. </w:t>
      </w:r>
    </w:p>
    <w:p w14:paraId="178EFAEC" w14:textId="633CF245" w:rsidR="00D7130A" w:rsidRDefault="00D7130A" w:rsidP="00900A65">
      <w:pPr>
        <w:jc w:val="both"/>
      </w:pPr>
      <w:r>
        <w:rPr>
          <w:b/>
          <w:bCs/>
        </w:rPr>
        <w:t xml:space="preserve">CASE: </w:t>
      </w:r>
      <w:r w:rsidRPr="00310904">
        <w:t>21233</w:t>
      </w:r>
      <w:r>
        <w:t xml:space="preserve"> – </w:t>
      </w:r>
      <w:r w:rsidRPr="00310904">
        <w:t>21206</w:t>
      </w:r>
      <w:r>
        <w:t xml:space="preserve"> – </w:t>
      </w:r>
      <w:r w:rsidRPr="00310904">
        <w:t>21207</w:t>
      </w:r>
      <w:r>
        <w:t xml:space="preserve"> – </w:t>
      </w:r>
      <w:r w:rsidRPr="00310904">
        <w:t>21246</w:t>
      </w:r>
      <w:r>
        <w:t xml:space="preserve"> </w:t>
      </w:r>
    </w:p>
    <w:p w14:paraId="5CF4F44B" w14:textId="77777777" w:rsidR="00D7130A" w:rsidRDefault="00D7130A" w:rsidP="00900A65">
      <w:pPr>
        <w:jc w:val="both"/>
      </w:pPr>
    </w:p>
    <w:p w14:paraId="48198943" w14:textId="2FD37155" w:rsidR="00D7130A" w:rsidRDefault="00D7130A" w:rsidP="00900A65">
      <w:pPr>
        <w:pStyle w:val="Prrafodelista"/>
        <w:numPr>
          <w:ilvl w:val="0"/>
          <w:numId w:val="1"/>
        </w:numPr>
        <w:jc w:val="both"/>
        <w:rPr>
          <w:b/>
          <w:bCs/>
        </w:rPr>
      </w:pPr>
      <w:r>
        <w:rPr>
          <w:b/>
          <w:bCs/>
        </w:rPr>
        <w:t xml:space="preserve">ETAPAS DE LA AUDIENCIA. </w:t>
      </w:r>
    </w:p>
    <w:p w14:paraId="3459D057" w14:textId="0BB9F792" w:rsidR="00D7130A" w:rsidRDefault="00D7130A" w:rsidP="00900A65">
      <w:pPr>
        <w:jc w:val="both"/>
        <w:rPr>
          <w:b/>
          <w:bCs/>
        </w:rPr>
      </w:pPr>
    </w:p>
    <w:p w14:paraId="3C292FE3" w14:textId="70EBB101" w:rsidR="00D7130A" w:rsidRPr="00900A65" w:rsidRDefault="00D7130A" w:rsidP="00900A65">
      <w:pPr>
        <w:pStyle w:val="Prrafodelista"/>
        <w:numPr>
          <w:ilvl w:val="0"/>
          <w:numId w:val="2"/>
        </w:numPr>
        <w:jc w:val="both"/>
        <w:rPr>
          <w:b/>
          <w:bCs/>
        </w:rPr>
      </w:pPr>
      <w:r>
        <w:rPr>
          <w:b/>
          <w:bCs/>
        </w:rPr>
        <w:t xml:space="preserve">Asistencia. </w:t>
      </w:r>
      <w:r w:rsidR="00900A65">
        <w:t>Asisten la parte demandante, demandada y llamadas en garantía.</w:t>
      </w:r>
    </w:p>
    <w:p w14:paraId="1BDB1857" w14:textId="5BB0572A" w:rsidR="00900A65" w:rsidRDefault="00900A65" w:rsidP="00900A65">
      <w:pPr>
        <w:jc w:val="both"/>
        <w:rPr>
          <w:b/>
          <w:bCs/>
        </w:rPr>
      </w:pPr>
    </w:p>
    <w:p w14:paraId="7A93182E" w14:textId="66AB0FA8" w:rsidR="00900A65" w:rsidRPr="00900A65" w:rsidRDefault="00900A65" w:rsidP="00900A65">
      <w:pPr>
        <w:pStyle w:val="Prrafodelista"/>
        <w:numPr>
          <w:ilvl w:val="0"/>
          <w:numId w:val="2"/>
        </w:numPr>
        <w:jc w:val="both"/>
        <w:rPr>
          <w:b/>
          <w:bCs/>
        </w:rPr>
      </w:pPr>
      <w:r>
        <w:rPr>
          <w:b/>
          <w:bCs/>
        </w:rPr>
        <w:t xml:space="preserve">Saneamiento: </w:t>
      </w:r>
      <w:r>
        <w:t xml:space="preserve">No se encuentran irregularidades o motivos de nulidad que deban ser saneados. </w:t>
      </w:r>
    </w:p>
    <w:p w14:paraId="6FEF3034" w14:textId="77777777" w:rsidR="00900A65" w:rsidRPr="00900A65" w:rsidRDefault="00900A65" w:rsidP="00900A65">
      <w:pPr>
        <w:pStyle w:val="Prrafodelista"/>
        <w:jc w:val="both"/>
        <w:rPr>
          <w:b/>
          <w:bCs/>
        </w:rPr>
      </w:pPr>
    </w:p>
    <w:p w14:paraId="368037F3" w14:textId="29FD9E05" w:rsidR="00900A65" w:rsidRPr="00900A65" w:rsidRDefault="00900A65" w:rsidP="00900A65">
      <w:pPr>
        <w:pStyle w:val="Prrafodelista"/>
        <w:numPr>
          <w:ilvl w:val="0"/>
          <w:numId w:val="2"/>
        </w:numPr>
        <w:jc w:val="both"/>
        <w:rPr>
          <w:b/>
          <w:bCs/>
        </w:rPr>
      </w:pPr>
      <w:r>
        <w:rPr>
          <w:b/>
          <w:bCs/>
        </w:rPr>
        <w:t xml:space="preserve">Excepciones Previas: </w:t>
      </w:r>
      <w:r>
        <w:t xml:space="preserve">No se presentaron excepciones previas. </w:t>
      </w:r>
    </w:p>
    <w:p w14:paraId="0C3DA423" w14:textId="77777777" w:rsidR="00900A65" w:rsidRPr="00900A65" w:rsidRDefault="00900A65" w:rsidP="00900A65">
      <w:pPr>
        <w:pStyle w:val="Prrafodelista"/>
        <w:rPr>
          <w:b/>
          <w:bCs/>
        </w:rPr>
      </w:pPr>
    </w:p>
    <w:p w14:paraId="5F1037E8" w14:textId="0FD074FA" w:rsidR="00900A65" w:rsidRPr="00900A65" w:rsidRDefault="00900A65" w:rsidP="00900A65">
      <w:pPr>
        <w:pStyle w:val="Prrafodelista"/>
        <w:numPr>
          <w:ilvl w:val="0"/>
          <w:numId w:val="2"/>
        </w:numPr>
        <w:jc w:val="both"/>
        <w:rPr>
          <w:b/>
          <w:bCs/>
        </w:rPr>
      </w:pPr>
      <w:r>
        <w:rPr>
          <w:b/>
          <w:bCs/>
        </w:rPr>
        <w:t>Fijación de Litigio:</w:t>
      </w:r>
      <w:r>
        <w:t xml:space="preserve"> El día 14 de diciembre de 2018. Determinar si las imputaciones a título de falla del servicio alegadas por la demandante, tiene vocación de prosperar y consecuentemente, debe ordenar el pago de las pretensiones solicitadas; o </w:t>
      </w:r>
      <w:proofErr w:type="gramStart"/>
      <w:r>
        <w:t>si</w:t>
      </w:r>
      <w:proofErr w:type="gramEnd"/>
      <w:r>
        <w:t xml:space="preserve"> por el contrario, se tienen probadas las excepciones de mérito propuestas por la parte demandada y las llamadas en garantía; negando las pretensiones solicitadas. </w:t>
      </w:r>
    </w:p>
    <w:p w14:paraId="38B4A726" w14:textId="77777777" w:rsidR="00900A65" w:rsidRPr="00900A65" w:rsidRDefault="00900A65" w:rsidP="00900A65">
      <w:pPr>
        <w:pStyle w:val="Prrafodelista"/>
        <w:rPr>
          <w:b/>
          <w:bCs/>
        </w:rPr>
      </w:pPr>
    </w:p>
    <w:p w14:paraId="4D43AF9B" w14:textId="718794A4" w:rsidR="00900A65" w:rsidRPr="00C669F9" w:rsidRDefault="00900A65" w:rsidP="00900A65">
      <w:pPr>
        <w:pStyle w:val="Prrafodelista"/>
        <w:numPr>
          <w:ilvl w:val="0"/>
          <w:numId w:val="2"/>
        </w:numPr>
        <w:jc w:val="both"/>
        <w:rPr>
          <w:b/>
          <w:bCs/>
        </w:rPr>
      </w:pPr>
      <w:r>
        <w:rPr>
          <w:b/>
          <w:bCs/>
        </w:rPr>
        <w:t>Conciliación:</w:t>
      </w:r>
      <w:r>
        <w:t xml:space="preserve"> No existe ánimo conciliatorio para ninguna de las partes. Se declara fracasada la etapa de conciliación. </w:t>
      </w:r>
    </w:p>
    <w:p w14:paraId="07F0D997" w14:textId="77777777" w:rsidR="00C669F9" w:rsidRPr="00C669F9" w:rsidRDefault="00C669F9" w:rsidP="00C669F9">
      <w:pPr>
        <w:pStyle w:val="Prrafodelista"/>
        <w:rPr>
          <w:b/>
          <w:bCs/>
        </w:rPr>
      </w:pPr>
    </w:p>
    <w:p w14:paraId="5CC4E0CC" w14:textId="2F8D4F4A" w:rsidR="00C669F9" w:rsidRPr="00C669F9" w:rsidRDefault="00C669F9" w:rsidP="00900A65">
      <w:pPr>
        <w:pStyle w:val="Prrafodelista"/>
        <w:numPr>
          <w:ilvl w:val="0"/>
          <w:numId w:val="2"/>
        </w:numPr>
        <w:jc w:val="both"/>
        <w:rPr>
          <w:b/>
          <w:bCs/>
        </w:rPr>
      </w:pPr>
      <w:r>
        <w:rPr>
          <w:b/>
          <w:bCs/>
        </w:rPr>
        <w:t xml:space="preserve">Medidas cautelares: </w:t>
      </w:r>
      <w:r>
        <w:t xml:space="preserve">No se solicitaron medidas cautelares </w:t>
      </w:r>
    </w:p>
    <w:p w14:paraId="7BA15DD4" w14:textId="77777777" w:rsidR="00C669F9" w:rsidRPr="00C669F9" w:rsidRDefault="00C669F9" w:rsidP="00C669F9">
      <w:pPr>
        <w:pStyle w:val="Prrafodelista"/>
        <w:rPr>
          <w:b/>
          <w:bCs/>
        </w:rPr>
      </w:pPr>
    </w:p>
    <w:p w14:paraId="1AFD1F2A" w14:textId="40510B6E" w:rsidR="00C669F9" w:rsidRPr="00C669F9" w:rsidRDefault="00C669F9" w:rsidP="00900A65">
      <w:pPr>
        <w:pStyle w:val="Prrafodelista"/>
        <w:numPr>
          <w:ilvl w:val="0"/>
          <w:numId w:val="2"/>
        </w:numPr>
        <w:jc w:val="both"/>
        <w:rPr>
          <w:b/>
          <w:bCs/>
        </w:rPr>
      </w:pPr>
      <w:r>
        <w:rPr>
          <w:b/>
          <w:bCs/>
        </w:rPr>
        <w:t>Decreto de Pruebas.</w:t>
      </w:r>
      <w:r>
        <w:t xml:space="preserve"> </w:t>
      </w:r>
    </w:p>
    <w:p w14:paraId="296F2266" w14:textId="77777777" w:rsidR="00C669F9" w:rsidRPr="00C669F9" w:rsidRDefault="00C669F9" w:rsidP="00C669F9">
      <w:pPr>
        <w:pStyle w:val="Prrafodelista"/>
        <w:rPr>
          <w:b/>
          <w:bCs/>
        </w:rPr>
      </w:pPr>
    </w:p>
    <w:p w14:paraId="593D8DA0" w14:textId="047B3963" w:rsidR="00C669F9" w:rsidRDefault="00C669F9" w:rsidP="00C669F9">
      <w:pPr>
        <w:pStyle w:val="Prrafodelista"/>
        <w:numPr>
          <w:ilvl w:val="0"/>
          <w:numId w:val="3"/>
        </w:numPr>
        <w:jc w:val="both"/>
        <w:rPr>
          <w:b/>
          <w:bCs/>
        </w:rPr>
      </w:pPr>
      <w:r>
        <w:rPr>
          <w:b/>
          <w:bCs/>
        </w:rPr>
        <w:t xml:space="preserve">Parte demandante. </w:t>
      </w:r>
    </w:p>
    <w:p w14:paraId="115FEEAC" w14:textId="77777777" w:rsidR="00C669F9" w:rsidRDefault="00C669F9" w:rsidP="00C669F9">
      <w:pPr>
        <w:pStyle w:val="Prrafodelista"/>
        <w:jc w:val="both"/>
        <w:rPr>
          <w:b/>
          <w:bCs/>
        </w:rPr>
      </w:pPr>
    </w:p>
    <w:p w14:paraId="59B421D7" w14:textId="183848CB" w:rsidR="00C669F9" w:rsidRDefault="00C669F9" w:rsidP="00C669F9">
      <w:pPr>
        <w:pStyle w:val="Prrafodelista"/>
        <w:numPr>
          <w:ilvl w:val="0"/>
          <w:numId w:val="4"/>
        </w:numPr>
        <w:jc w:val="both"/>
        <w:rPr>
          <w:b/>
          <w:bCs/>
        </w:rPr>
      </w:pPr>
      <w:r>
        <w:rPr>
          <w:b/>
          <w:bCs/>
        </w:rPr>
        <w:t xml:space="preserve">Documentales aportadas. </w:t>
      </w:r>
    </w:p>
    <w:p w14:paraId="2C2A8AEE" w14:textId="062A8F7F" w:rsidR="00C669F9" w:rsidRDefault="00C669F9" w:rsidP="00C669F9">
      <w:pPr>
        <w:pStyle w:val="Prrafodelista"/>
        <w:numPr>
          <w:ilvl w:val="0"/>
          <w:numId w:val="4"/>
        </w:numPr>
        <w:jc w:val="both"/>
        <w:rPr>
          <w:b/>
          <w:bCs/>
        </w:rPr>
      </w:pPr>
      <w:r>
        <w:rPr>
          <w:b/>
          <w:bCs/>
        </w:rPr>
        <w:t xml:space="preserve">Oficios solicitados. </w:t>
      </w:r>
    </w:p>
    <w:p w14:paraId="6BD644B3" w14:textId="639EF3CC" w:rsidR="00C669F9" w:rsidRPr="00C669F9" w:rsidRDefault="00C669F9" w:rsidP="00C669F9">
      <w:pPr>
        <w:pStyle w:val="Prrafodelista"/>
        <w:numPr>
          <w:ilvl w:val="0"/>
          <w:numId w:val="4"/>
        </w:numPr>
        <w:jc w:val="both"/>
      </w:pPr>
      <w:r>
        <w:t>O</w:t>
      </w:r>
      <w:r w:rsidRPr="00310904">
        <w:t>ficio a señor Director del cuerpo de Bomberos Voluntarios de la</w:t>
      </w:r>
      <w:r>
        <w:t xml:space="preserve"> </w:t>
      </w:r>
      <w:r w:rsidRPr="00310904">
        <w:t>ciudad de Cali o a quien corresponda, para que dé respuesta al derecho de petición</w:t>
      </w:r>
      <w:r>
        <w:t xml:space="preserve"> </w:t>
      </w:r>
      <w:r w:rsidRPr="00310904">
        <w:t>radicado en fecha 28 de enero de 2020, con el cual se buscan recaudar pruebas en</w:t>
      </w:r>
      <w:r>
        <w:t xml:space="preserve"> </w:t>
      </w:r>
      <w:r w:rsidRPr="00310904">
        <w:t xml:space="preserve">cuestión a la constancia </w:t>
      </w:r>
      <w:r w:rsidRPr="00310904">
        <w:lastRenderedPageBreak/>
        <w:t>de traslado dónde se especifique la atención prestada En</w:t>
      </w:r>
      <w:r>
        <w:t xml:space="preserve"> </w:t>
      </w:r>
      <w:r w:rsidRPr="00310904">
        <w:t xml:space="preserve">la dirección Av. de las </w:t>
      </w:r>
      <w:proofErr w:type="spellStart"/>
      <w:r w:rsidRPr="00310904">
        <w:t>Americas</w:t>
      </w:r>
      <w:proofErr w:type="spellEnd"/>
      <w:r w:rsidRPr="00310904">
        <w:t xml:space="preserve"> #20N-54 Cuerpo de Bomberos de Cali</w:t>
      </w:r>
      <w:r>
        <w:t xml:space="preserve"> </w:t>
      </w:r>
      <w:r w:rsidRPr="00C669F9">
        <w:rPr>
          <w:b/>
          <w:bCs/>
        </w:rPr>
        <w:t>(</w:t>
      </w:r>
      <w:r>
        <w:rPr>
          <w:b/>
          <w:bCs/>
        </w:rPr>
        <w:t>EL APODERADO TIENE EL TÉRMINO MÁXIMO DE 10 DÍAS PARA ACREDITAR LA GESTIÓN PARA LA CONSECUCIÓN DEL DOCUMENTO</w:t>
      </w:r>
      <w:r w:rsidRPr="00C669F9">
        <w:rPr>
          <w:b/>
          <w:bCs/>
        </w:rPr>
        <w:t>)</w:t>
      </w:r>
      <w:r>
        <w:rPr>
          <w:b/>
          <w:bCs/>
        </w:rPr>
        <w:t xml:space="preserve">. </w:t>
      </w:r>
    </w:p>
    <w:p w14:paraId="5D0BC4C5" w14:textId="77777777" w:rsidR="00C669F9" w:rsidRPr="00C669F9" w:rsidRDefault="00C669F9" w:rsidP="00C669F9">
      <w:pPr>
        <w:pStyle w:val="Prrafodelista"/>
        <w:ind w:left="1080"/>
        <w:jc w:val="both"/>
      </w:pPr>
    </w:p>
    <w:p w14:paraId="4B041AD4" w14:textId="0A1E34EC" w:rsidR="00C669F9" w:rsidRPr="00C669F9" w:rsidRDefault="00C669F9" w:rsidP="00C669F9">
      <w:pPr>
        <w:pStyle w:val="Prrafodelista"/>
        <w:numPr>
          <w:ilvl w:val="0"/>
          <w:numId w:val="4"/>
        </w:numPr>
        <w:jc w:val="both"/>
      </w:pPr>
      <w:r>
        <w:rPr>
          <w:b/>
          <w:bCs/>
        </w:rPr>
        <w:t>Testimonial. (TODAS A CARGO DE LA PARTE DEMANDANTE)</w:t>
      </w:r>
    </w:p>
    <w:p w14:paraId="5A2635E4" w14:textId="5609153A" w:rsidR="00C669F9" w:rsidRDefault="00C669F9" w:rsidP="00C669F9">
      <w:pPr>
        <w:pStyle w:val="Prrafodelista"/>
        <w:numPr>
          <w:ilvl w:val="0"/>
          <w:numId w:val="4"/>
        </w:numPr>
        <w:jc w:val="both"/>
      </w:pPr>
      <w:r w:rsidRPr="00196B6F">
        <w:t>Solicito se cite a la señora MARIA FERNANDA SALAZAR GOMEZ, quien fue la</w:t>
      </w:r>
      <w:r>
        <w:t xml:space="preserve"> </w:t>
      </w:r>
      <w:r w:rsidRPr="00196B6F">
        <w:t>paramédico que atendió a mi poderdante para que sea interrogada sobre los</w:t>
      </w:r>
      <w:r>
        <w:t xml:space="preserve"> </w:t>
      </w:r>
      <w:r w:rsidRPr="00196B6F">
        <w:t>hechos relacionados con el proceso en la dirección del lugar de trabajo AV. de las</w:t>
      </w:r>
      <w:r>
        <w:t xml:space="preserve"> </w:t>
      </w:r>
      <w:r w:rsidRPr="00196B6F">
        <w:t>Américas #20N-54 en cuanto a las circunstancias de tiempo, modo y lugar. De</w:t>
      </w:r>
      <w:r>
        <w:t xml:space="preserve"> </w:t>
      </w:r>
      <w:r w:rsidRPr="00196B6F">
        <w:t>conformidad con el Art. 198 del C.G.P.</w:t>
      </w:r>
    </w:p>
    <w:p w14:paraId="6A21E583" w14:textId="29B3B116" w:rsidR="00C669F9" w:rsidRPr="00196B6F" w:rsidRDefault="00C669F9" w:rsidP="00C669F9">
      <w:pPr>
        <w:pStyle w:val="Prrafodelista"/>
        <w:numPr>
          <w:ilvl w:val="0"/>
          <w:numId w:val="4"/>
        </w:numPr>
        <w:jc w:val="both"/>
      </w:pPr>
      <w:r w:rsidRPr="00196B6F">
        <w:t>ENRIDA RAMIREZ SIERRA en la dirección carrera 41e3 No. 52-94 BII Ciudad</w:t>
      </w:r>
      <w:r>
        <w:t xml:space="preserve"> </w:t>
      </w:r>
      <w:r w:rsidRPr="00196B6F">
        <w:t>Córdoba</w:t>
      </w:r>
      <w:r w:rsidR="007153A2">
        <w:t>.</w:t>
      </w:r>
    </w:p>
    <w:p w14:paraId="316EC1DC" w14:textId="77777777" w:rsidR="00C669F9" w:rsidRPr="00196B6F" w:rsidRDefault="00C669F9" w:rsidP="00C669F9">
      <w:pPr>
        <w:pStyle w:val="Prrafodelista"/>
        <w:numPr>
          <w:ilvl w:val="0"/>
          <w:numId w:val="4"/>
        </w:numPr>
        <w:jc w:val="both"/>
      </w:pPr>
      <w:proofErr w:type="spellStart"/>
      <w:r w:rsidRPr="00196B6F">
        <w:t>Berly</w:t>
      </w:r>
      <w:proofErr w:type="spellEnd"/>
      <w:r w:rsidRPr="00196B6F">
        <w:t xml:space="preserve"> Fernando Potes en la dirección Calle 54C No. 41 e3-76 Ciudad Córdoba</w:t>
      </w:r>
    </w:p>
    <w:p w14:paraId="010FE4A6" w14:textId="43E0F2F6" w:rsidR="00C669F9" w:rsidRDefault="00C669F9" w:rsidP="00C669F9">
      <w:pPr>
        <w:pStyle w:val="Prrafodelista"/>
        <w:numPr>
          <w:ilvl w:val="0"/>
          <w:numId w:val="4"/>
        </w:numPr>
        <w:jc w:val="both"/>
      </w:pPr>
      <w:r w:rsidRPr="00196B6F">
        <w:t>Gabriela Córdoba Bolaños en la dirección Carrera 4 No. 54c-74</w:t>
      </w:r>
    </w:p>
    <w:p w14:paraId="583D314A" w14:textId="77777777" w:rsidR="00C669F9" w:rsidRDefault="00C669F9" w:rsidP="00C669F9">
      <w:pPr>
        <w:pStyle w:val="Prrafodelista"/>
        <w:ind w:left="1080"/>
        <w:jc w:val="both"/>
      </w:pPr>
    </w:p>
    <w:p w14:paraId="1E061EBF" w14:textId="20B8337A" w:rsidR="00C669F9" w:rsidRDefault="00C669F9" w:rsidP="00C669F9">
      <w:pPr>
        <w:pStyle w:val="Prrafodelista"/>
        <w:numPr>
          <w:ilvl w:val="0"/>
          <w:numId w:val="3"/>
        </w:numPr>
        <w:jc w:val="both"/>
        <w:rPr>
          <w:b/>
          <w:bCs/>
        </w:rPr>
      </w:pPr>
      <w:r>
        <w:rPr>
          <w:b/>
          <w:bCs/>
        </w:rPr>
        <w:t xml:space="preserve">DEMANDADA. </w:t>
      </w:r>
    </w:p>
    <w:p w14:paraId="4B31CF8E" w14:textId="77777777" w:rsidR="00C669F9" w:rsidRDefault="00C669F9" w:rsidP="00C669F9">
      <w:pPr>
        <w:pStyle w:val="Prrafodelista"/>
        <w:jc w:val="both"/>
        <w:rPr>
          <w:b/>
          <w:bCs/>
        </w:rPr>
      </w:pPr>
    </w:p>
    <w:p w14:paraId="49549FE3" w14:textId="0B8B419D" w:rsidR="00C669F9" w:rsidRDefault="00C669F9" w:rsidP="00C669F9">
      <w:pPr>
        <w:pStyle w:val="Prrafodelista"/>
        <w:numPr>
          <w:ilvl w:val="0"/>
          <w:numId w:val="4"/>
        </w:numPr>
        <w:jc w:val="both"/>
        <w:rPr>
          <w:b/>
          <w:bCs/>
        </w:rPr>
      </w:pPr>
      <w:r>
        <w:rPr>
          <w:b/>
          <w:bCs/>
        </w:rPr>
        <w:t xml:space="preserve">Documentales aportadas. </w:t>
      </w:r>
    </w:p>
    <w:p w14:paraId="7A1BA568" w14:textId="62750819" w:rsidR="00C669F9" w:rsidRPr="00C669F9" w:rsidRDefault="00C669F9" w:rsidP="00C669F9">
      <w:pPr>
        <w:pStyle w:val="Prrafodelista"/>
        <w:numPr>
          <w:ilvl w:val="0"/>
          <w:numId w:val="4"/>
        </w:numPr>
        <w:jc w:val="both"/>
        <w:rPr>
          <w:b/>
          <w:bCs/>
        </w:rPr>
      </w:pPr>
      <w:r>
        <w:rPr>
          <w:b/>
          <w:bCs/>
        </w:rPr>
        <w:t xml:space="preserve">Interrogatorio de parte: </w:t>
      </w:r>
      <w:r>
        <w:t xml:space="preserve">Se niega porque la señora </w:t>
      </w:r>
      <w:r w:rsidRPr="00196B6F">
        <w:t>Raquel Gómez de Valdez</w:t>
      </w:r>
      <w:r>
        <w:t xml:space="preserve"> falleció. </w:t>
      </w:r>
    </w:p>
    <w:p w14:paraId="1821BAE7" w14:textId="77777777" w:rsidR="00C669F9" w:rsidRDefault="00C669F9" w:rsidP="00C669F9">
      <w:pPr>
        <w:jc w:val="both"/>
      </w:pPr>
    </w:p>
    <w:p w14:paraId="2657B101" w14:textId="2B7730CF" w:rsidR="00C669F9" w:rsidRDefault="00C669F9" w:rsidP="00C669F9">
      <w:pPr>
        <w:pStyle w:val="Prrafodelista"/>
        <w:numPr>
          <w:ilvl w:val="0"/>
          <w:numId w:val="3"/>
        </w:numPr>
        <w:jc w:val="both"/>
        <w:rPr>
          <w:b/>
          <w:bCs/>
        </w:rPr>
      </w:pPr>
      <w:r>
        <w:rPr>
          <w:b/>
          <w:bCs/>
        </w:rPr>
        <w:t xml:space="preserve">UNE EPM. </w:t>
      </w:r>
    </w:p>
    <w:p w14:paraId="65337E64" w14:textId="77777777" w:rsidR="00C669F9" w:rsidRDefault="00C669F9" w:rsidP="00C669F9">
      <w:pPr>
        <w:pStyle w:val="Prrafodelista"/>
        <w:jc w:val="both"/>
        <w:rPr>
          <w:b/>
          <w:bCs/>
        </w:rPr>
      </w:pPr>
    </w:p>
    <w:p w14:paraId="12FD4886" w14:textId="77777777" w:rsidR="00C669F9" w:rsidRDefault="00C669F9" w:rsidP="00C669F9">
      <w:pPr>
        <w:pStyle w:val="Prrafodelista"/>
        <w:numPr>
          <w:ilvl w:val="0"/>
          <w:numId w:val="4"/>
        </w:numPr>
        <w:jc w:val="both"/>
        <w:rPr>
          <w:b/>
          <w:bCs/>
        </w:rPr>
      </w:pPr>
      <w:r>
        <w:rPr>
          <w:b/>
          <w:bCs/>
        </w:rPr>
        <w:t>Documentales aportadas.</w:t>
      </w:r>
    </w:p>
    <w:p w14:paraId="1FEAE1F3" w14:textId="1C57A7F1" w:rsidR="00C669F9" w:rsidRDefault="00C669F9" w:rsidP="00C669F9">
      <w:pPr>
        <w:pStyle w:val="Prrafodelista"/>
        <w:numPr>
          <w:ilvl w:val="0"/>
          <w:numId w:val="4"/>
        </w:numPr>
        <w:rPr>
          <w:b/>
          <w:bCs/>
        </w:rPr>
      </w:pPr>
      <w:r w:rsidRPr="00C669F9">
        <w:rPr>
          <w:b/>
          <w:bCs/>
        </w:rPr>
        <w:t xml:space="preserve">Interrogatorio de parte: </w:t>
      </w:r>
      <w:r>
        <w:t xml:space="preserve">Se decreta de manera conjunta con las llamadas en garantía </w:t>
      </w:r>
      <w:r w:rsidRPr="00C669F9">
        <w:t xml:space="preserve">Jader Valdez </w:t>
      </w:r>
      <w:r w:rsidRPr="00C669F9">
        <w:t>Gómez</w:t>
      </w:r>
      <w:r w:rsidRPr="00C669F9">
        <w:t>.</w:t>
      </w:r>
      <w:r w:rsidRPr="00C669F9">
        <w:rPr>
          <w:b/>
          <w:bCs/>
        </w:rPr>
        <w:t xml:space="preserve"> </w:t>
      </w:r>
      <w:r>
        <w:rPr>
          <w:b/>
          <w:bCs/>
        </w:rPr>
        <w:t>(ASISTENCIA A CARGO DE LA PARTE DEMANDANTE)</w:t>
      </w:r>
    </w:p>
    <w:p w14:paraId="0AA7CF7A" w14:textId="77777777" w:rsidR="00C669F9" w:rsidRPr="00C669F9" w:rsidRDefault="00C669F9" w:rsidP="00C669F9">
      <w:pPr>
        <w:pStyle w:val="Prrafodelista"/>
        <w:ind w:left="1080"/>
        <w:rPr>
          <w:b/>
          <w:bCs/>
        </w:rPr>
      </w:pPr>
    </w:p>
    <w:p w14:paraId="1A4189EB" w14:textId="1513A810" w:rsidR="00C669F9" w:rsidRDefault="00C669F9" w:rsidP="00C669F9">
      <w:pPr>
        <w:pStyle w:val="Prrafodelista"/>
        <w:numPr>
          <w:ilvl w:val="0"/>
          <w:numId w:val="4"/>
        </w:numPr>
        <w:jc w:val="both"/>
        <w:rPr>
          <w:b/>
          <w:bCs/>
        </w:rPr>
      </w:pPr>
      <w:r>
        <w:rPr>
          <w:b/>
          <w:bCs/>
        </w:rPr>
        <w:t>Testimonial. (A CARGO DE UNE EPM)</w:t>
      </w:r>
    </w:p>
    <w:p w14:paraId="5F54C7E6" w14:textId="77777777" w:rsidR="00C669F9" w:rsidRPr="00C669F9" w:rsidRDefault="00C669F9" w:rsidP="00C669F9">
      <w:pPr>
        <w:pStyle w:val="Prrafodelista"/>
        <w:rPr>
          <w:b/>
          <w:bCs/>
        </w:rPr>
      </w:pPr>
    </w:p>
    <w:p w14:paraId="1146972B" w14:textId="4B25DDAF" w:rsidR="00C669F9" w:rsidRDefault="00C669F9" w:rsidP="00C669F9">
      <w:pPr>
        <w:pStyle w:val="Prrafodelista"/>
        <w:numPr>
          <w:ilvl w:val="0"/>
          <w:numId w:val="4"/>
        </w:numPr>
        <w:jc w:val="both"/>
      </w:pPr>
      <w:r w:rsidRPr="00196B6F">
        <w:t xml:space="preserve">Lucia rivera Salazar- líder aseguramiento eje cafetero el cual puede ser notificado en la dirección de correo electrónico, Lucia.Rivera@tigo.com.co y </w:t>
      </w:r>
    </w:p>
    <w:p w14:paraId="0399C0F8" w14:textId="77777777" w:rsidR="00C669F9" w:rsidRDefault="00C669F9" w:rsidP="00C669F9">
      <w:pPr>
        <w:pStyle w:val="Prrafodelista"/>
        <w:numPr>
          <w:ilvl w:val="0"/>
          <w:numId w:val="4"/>
        </w:numPr>
        <w:jc w:val="both"/>
      </w:pPr>
      <w:r w:rsidRPr="00196B6F">
        <w:t>Rubén Darío Libreros Ortiz- Asistente tecnología el cual puede ser notificado en la dirección de correo electrónico, RUBEN.LIBREROS@tigo.com.co Lo anterior, a fin de que declaren sobre los hechos objeto la presente acción en especial los relacionados con la propiedad de los elementos de UNE EPME en el sitio señalado del accidente.</w:t>
      </w:r>
    </w:p>
    <w:p w14:paraId="4F45B941" w14:textId="77777777" w:rsidR="00C669F9" w:rsidRDefault="00C669F9" w:rsidP="00C669F9">
      <w:pPr>
        <w:pStyle w:val="Prrafodelista"/>
        <w:ind w:left="1080"/>
        <w:jc w:val="both"/>
      </w:pPr>
    </w:p>
    <w:p w14:paraId="0C0A6491" w14:textId="300D6828" w:rsidR="00C669F9" w:rsidRPr="00C669F9" w:rsidRDefault="00C669F9" w:rsidP="00C669F9">
      <w:pPr>
        <w:pStyle w:val="Prrafodelista"/>
        <w:numPr>
          <w:ilvl w:val="0"/>
          <w:numId w:val="4"/>
        </w:numPr>
        <w:jc w:val="both"/>
      </w:pPr>
      <w:r w:rsidRPr="00C669F9">
        <w:t xml:space="preserve">Respecto a la </w:t>
      </w:r>
      <w:r w:rsidRPr="00C669F9">
        <w:rPr>
          <w:b/>
          <w:bCs/>
        </w:rPr>
        <w:t>oposición sobre la prueba</w:t>
      </w:r>
      <w:r w:rsidRPr="00C669F9">
        <w:t xml:space="preserve"> del oficio al cuerpo de bomberos; la juez manifiesta que el demandante sí hizo la gestión, que la solicitud está en los documentos aportados con la contestación; por lo </w:t>
      </w:r>
      <w:r w:rsidR="007153A2" w:rsidRPr="00C669F9">
        <w:t>tanto,</w:t>
      </w:r>
      <w:r w:rsidRPr="00C669F9">
        <w:t xml:space="preserve"> no hay lugar a negar la prueba. </w:t>
      </w:r>
    </w:p>
    <w:p w14:paraId="6837912E" w14:textId="1EF1ED19" w:rsidR="00C669F9" w:rsidRDefault="00C669F9" w:rsidP="00C669F9">
      <w:pPr>
        <w:pStyle w:val="Prrafodelista"/>
        <w:ind w:left="1080"/>
        <w:jc w:val="both"/>
        <w:rPr>
          <w:b/>
          <w:bCs/>
        </w:rPr>
      </w:pPr>
    </w:p>
    <w:p w14:paraId="4D6B0D81" w14:textId="6245F689" w:rsidR="00C669F9" w:rsidRDefault="00C669F9" w:rsidP="00C669F9">
      <w:pPr>
        <w:pStyle w:val="Prrafodelista"/>
        <w:numPr>
          <w:ilvl w:val="0"/>
          <w:numId w:val="3"/>
        </w:numPr>
        <w:jc w:val="both"/>
        <w:rPr>
          <w:b/>
          <w:bCs/>
        </w:rPr>
      </w:pPr>
      <w:r>
        <w:rPr>
          <w:b/>
          <w:bCs/>
        </w:rPr>
        <w:t>LLAMADAS EN GARANTÍA</w:t>
      </w:r>
      <w:r w:rsidR="007153A2">
        <w:rPr>
          <w:b/>
          <w:bCs/>
        </w:rPr>
        <w:t xml:space="preserve"> (TODAS LAS ASEGURADORAS REALIZARON LAS MISMAS SOLICITUDES)</w:t>
      </w:r>
    </w:p>
    <w:p w14:paraId="5ED28524" w14:textId="77777777" w:rsidR="00C669F9" w:rsidRDefault="00C669F9" w:rsidP="00C669F9">
      <w:pPr>
        <w:pStyle w:val="Prrafodelista"/>
        <w:jc w:val="both"/>
        <w:rPr>
          <w:b/>
          <w:bCs/>
        </w:rPr>
      </w:pPr>
    </w:p>
    <w:p w14:paraId="44EC8917" w14:textId="22ED0B04" w:rsidR="00C669F9" w:rsidRDefault="00C669F9" w:rsidP="00C669F9">
      <w:pPr>
        <w:pStyle w:val="Prrafodelista"/>
        <w:numPr>
          <w:ilvl w:val="0"/>
          <w:numId w:val="4"/>
        </w:numPr>
        <w:jc w:val="both"/>
        <w:rPr>
          <w:b/>
          <w:bCs/>
        </w:rPr>
      </w:pPr>
      <w:r>
        <w:rPr>
          <w:b/>
          <w:bCs/>
        </w:rPr>
        <w:t xml:space="preserve">Documentales aportadas. </w:t>
      </w:r>
    </w:p>
    <w:p w14:paraId="1FD84090" w14:textId="77777777" w:rsidR="00C669F9" w:rsidRDefault="00C669F9" w:rsidP="00C669F9">
      <w:pPr>
        <w:pStyle w:val="Prrafodelista"/>
        <w:numPr>
          <w:ilvl w:val="0"/>
          <w:numId w:val="4"/>
        </w:numPr>
        <w:rPr>
          <w:b/>
          <w:bCs/>
        </w:rPr>
      </w:pPr>
      <w:r w:rsidRPr="00C669F9">
        <w:rPr>
          <w:b/>
          <w:bCs/>
        </w:rPr>
        <w:t xml:space="preserve">Interrogatorio de parte: </w:t>
      </w:r>
      <w:r>
        <w:t xml:space="preserve">Se decreta de manera conjunta con las llamadas en garantía </w:t>
      </w:r>
      <w:r w:rsidRPr="00C669F9">
        <w:t>Jader Valdez Gómez.</w:t>
      </w:r>
      <w:r w:rsidRPr="00C669F9">
        <w:rPr>
          <w:b/>
          <w:bCs/>
        </w:rPr>
        <w:t xml:space="preserve"> </w:t>
      </w:r>
      <w:r>
        <w:rPr>
          <w:b/>
          <w:bCs/>
        </w:rPr>
        <w:t>(ASISTENCIA A CARGO DE LA PARTE DEMANDANTE)</w:t>
      </w:r>
    </w:p>
    <w:p w14:paraId="0FC5519A" w14:textId="77777777" w:rsidR="00C669F9" w:rsidRDefault="00C669F9" w:rsidP="00C669F9">
      <w:pPr>
        <w:pStyle w:val="Prrafodelista"/>
        <w:ind w:left="1080"/>
        <w:jc w:val="both"/>
        <w:rPr>
          <w:b/>
          <w:bCs/>
        </w:rPr>
      </w:pPr>
    </w:p>
    <w:p w14:paraId="05DEBBBA" w14:textId="77777777" w:rsidR="00C669F9" w:rsidRDefault="00C669F9" w:rsidP="00C669F9">
      <w:pPr>
        <w:pStyle w:val="Prrafodelista"/>
        <w:numPr>
          <w:ilvl w:val="0"/>
          <w:numId w:val="4"/>
        </w:numPr>
        <w:jc w:val="both"/>
        <w:rPr>
          <w:b/>
          <w:bCs/>
        </w:rPr>
      </w:pPr>
      <w:r>
        <w:rPr>
          <w:b/>
          <w:bCs/>
        </w:rPr>
        <w:t>Ratificación de documentos. (COMPARECENCIA A CARGO DE LA PARTE DEMANDANTE)</w:t>
      </w:r>
    </w:p>
    <w:p w14:paraId="4CD46F2A" w14:textId="77777777" w:rsidR="00C669F9" w:rsidRDefault="00C669F9" w:rsidP="00C669F9">
      <w:pPr>
        <w:pStyle w:val="Prrafodelista"/>
      </w:pPr>
    </w:p>
    <w:p w14:paraId="1EEC5F77" w14:textId="05D75F02" w:rsidR="00C669F9" w:rsidRPr="00C669F9" w:rsidRDefault="00C669F9" w:rsidP="00C669F9">
      <w:pPr>
        <w:pStyle w:val="Prrafodelista"/>
        <w:ind w:left="1080"/>
        <w:jc w:val="both"/>
        <w:rPr>
          <w:b/>
          <w:bCs/>
        </w:rPr>
      </w:pPr>
      <w:r>
        <w:t>O</w:t>
      </w:r>
      <w:r w:rsidRPr="00196B6F">
        <w:t>rdenar la ratificación de los recibos de caja menor suscritos por el señor Braulio Espinosa, identificado con cedula de ciudadanía No. 16.611.999, por medio de los cuales la parte demandante pretende evidenciar el costo servicio de transporte prestado. En atención a que mi representada no los suscribió. Lo anterior teniendo en cuenta que el artículo 262 del Código General del Proceso faculta a las partes dentro de un proceso para que, si a bien lo tienen, soliciten la ratificación de los documentos provenientes de terceros aportados por la parte contraria. Vale la pena resaltar que esta disposición establece una clara consecuencia jurídica ante el evento en que una parte solicite la ratificación del documento y ello no se lleve a cabo: “(…) Artículo 262. Documentos declarativos emanados de terceros. Los documentos privados de contenido declarativo emanados de terceros se apreciarán por el juez sin necesidad de ratificar su contenido, salvo que la parte contraria solicite su ratificación (…)” Entonces, el Juez sólo podrá apreciar probatoriamente los documentos cuya ratificación se solicita si efectivamente ésta se hace, como lo consagra el citado artículo</w:t>
      </w:r>
    </w:p>
    <w:p w14:paraId="4089B332" w14:textId="77777777" w:rsidR="00C669F9" w:rsidRDefault="00C669F9" w:rsidP="00C669F9">
      <w:pPr>
        <w:jc w:val="both"/>
        <w:rPr>
          <w:b/>
          <w:bCs/>
        </w:rPr>
      </w:pPr>
    </w:p>
    <w:p w14:paraId="672A1338" w14:textId="33F1CF40" w:rsidR="00C669F9" w:rsidRPr="00C669F9" w:rsidRDefault="00C669F9" w:rsidP="00C669F9">
      <w:pPr>
        <w:pStyle w:val="Prrafodelista"/>
        <w:numPr>
          <w:ilvl w:val="0"/>
          <w:numId w:val="2"/>
        </w:numPr>
        <w:jc w:val="both"/>
        <w:rPr>
          <w:b/>
          <w:bCs/>
        </w:rPr>
      </w:pPr>
      <w:r>
        <w:rPr>
          <w:b/>
          <w:bCs/>
        </w:rPr>
        <w:t xml:space="preserve">FIJACIÓN FECHA PARA AUDIENCIA DE PRUEBAS: </w:t>
      </w:r>
      <w:r>
        <w:t xml:space="preserve">Se fija como fecha y hora para llevar a cabo la audiencia de pruebas el día 18 de marzo de 2025 a las 10:30 AM en modalidad virtual. </w:t>
      </w:r>
    </w:p>
    <w:p w14:paraId="02536A15" w14:textId="77777777" w:rsidR="00C669F9" w:rsidRDefault="00C669F9" w:rsidP="00C669F9">
      <w:pPr>
        <w:jc w:val="both"/>
      </w:pPr>
    </w:p>
    <w:p w14:paraId="6915DC9A" w14:textId="13631298" w:rsidR="00C669F9" w:rsidRDefault="007153A2" w:rsidP="00C669F9">
      <w:pPr>
        <w:jc w:val="both"/>
        <w:rPr>
          <w:b/>
          <w:bCs/>
        </w:rPr>
      </w:pPr>
      <w:r>
        <w:rPr>
          <w:b/>
          <w:bCs/>
        </w:rPr>
        <w:t xml:space="preserve">SE DA POR FINALIZADA LA AUDIENCIA. </w:t>
      </w:r>
    </w:p>
    <w:p w14:paraId="085939E6" w14:textId="77777777" w:rsidR="007153A2" w:rsidRDefault="007153A2" w:rsidP="00C669F9">
      <w:pPr>
        <w:jc w:val="both"/>
        <w:rPr>
          <w:b/>
          <w:bCs/>
        </w:rPr>
      </w:pPr>
    </w:p>
    <w:p w14:paraId="5C3D4CC4" w14:textId="00B06D0D" w:rsidR="007153A2" w:rsidRDefault="007153A2" w:rsidP="00C669F9">
      <w:pPr>
        <w:jc w:val="both"/>
        <w:rPr>
          <w:b/>
          <w:bCs/>
        </w:rPr>
      </w:pPr>
      <w:r>
        <w:rPr>
          <w:b/>
          <w:bCs/>
        </w:rPr>
        <w:t xml:space="preserve">Tiempo invertido: 1 hora y 14 minutos aproximadamente. </w:t>
      </w:r>
    </w:p>
    <w:p w14:paraId="49911519" w14:textId="7F9F174B" w:rsidR="007153A2" w:rsidRDefault="007153A2" w:rsidP="00C669F9">
      <w:pPr>
        <w:jc w:val="both"/>
        <w:rPr>
          <w:b/>
          <w:bCs/>
        </w:rPr>
      </w:pPr>
      <w:r>
        <w:rPr>
          <w:b/>
          <w:bCs/>
        </w:rPr>
        <w:t xml:space="preserve">Preparación de la audiencia: 30 minutos. </w:t>
      </w:r>
    </w:p>
    <w:p w14:paraId="6DE69966" w14:textId="7AF5FA52" w:rsidR="007153A2" w:rsidRDefault="007153A2" w:rsidP="00C669F9">
      <w:pPr>
        <w:jc w:val="both"/>
        <w:rPr>
          <w:b/>
          <w:bCs/>
        </w:rPr>
      </w:pPr>
      <w:r>
        <w:rPr>
          <w:b/>
          <w:bCs/>
        </w:rPr>
        <w:t>Duración de la audiencia: 44 minutos</w:t>
      </w:r>
    </w:p>
    <w:p w14:paraId="3A13B686" w14:textId="7EC2319B" w:rsidR="007153A2" w:rsidRPr="007153A2" w:rsidRDefault="007153A2" w:rsidP="00C669F9">
      <w:pPr>
        <w:jc w:val="both"/>
        <w:rPr>
          <w:b/>
          <w:bCs/>
        </w:rPr>
      </w:pPr>
    </w:p>
    <w:sectPr w:rsidR="007153A2" w:rsidRPr="007153A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6E551C"/>
    <w:multiLevelType w:val="hybridMultilevel"/>
    <w:tmpl w:val="57BC5556"/>
    <w:lvl w:ilvl="0" w:tplc="0FCA39AE">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3A0D56FD"/>
    <w:multiLevelType w:val="hybridMultilevel"/>
    <w:tmpl w:val="68645F7A"/>
    <w:lvl w:ilvl="0" w:tplc="A328B81A">
      <w:start w:val="1"/>
      <w:numFmt w:val="bullet"/>
      <w:lvlText w:val="-"/>
      <w:lvlJc w:val="left"/>
      <w:pPr>
        <w:ind w:left="1080" w:hanging="360"/>
      </w:pPr>
      <w:rPr>
        <w:rFonts w:ascii="Calibri" w:eastAsiaTheme="minorHAnsi" w:hAnsi="Calibri" w:cs="Calibri"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15:restartNumberingAfterBreak="0">
    <w:nsid w:val="5B1164A5"/>
    <w:multiLevelType w:val="hybridMultilevel"/>
    <w:tmpl w:val="A8B6C71A"/>
    <w:lvl w:ilvl="0" w:tplc="955A35D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7B98472B"/>
    <w:multiLevelType w:val="hybridMultilevel"/>
    <w:tmpl w:val="6B48085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7DA461F6"/>
    <w:multiLevelType w:val="hybridMultilevel"/>
    <w:tmpl w:val="284AF992"/>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num w:numId="1" w16cid:durableId="2146729795">
    <w:abstractNumId w:val="0"/>
  </w:num>
  <w:num w:numId="2" w16cid:durableId="606499587">
    <w:abstractNumId w:val="4"/>
  </w:num>
  <w:num w:numId="3" w16cid:durableId="1829636627">
    <w:abstractNumId w:val="3"/>
  </w:num>
  <w:num w:numId="4" w16cid:durableId="505632335">
    <w:abstractNumId w:val="1"/>
  </w:num>
  <w:num w:numId="5" w16cid:durableId="5821076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C23"/>
    <w:rsid w:val="007153A2"/>
    <w:rsid w:val="00900A65"/>
    <w:rsid w:val="00C669F9"/>
    <w:rsid w:val="00C70C23"/>
    <w:rsid w:val="00CE1735"/>
    <w:rsid w:val="00D7130A"/>
    <w:rsid w:val="00E4001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D16B21"/>
  <w15:chartTrackingRefBased/>
  <w15:docId w15:val="{B196C1FF-6B9F-4AFE-96DA-519E0B9D7F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s-C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30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713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Pages>
  <Words>815</Words>
  <Characters>4488</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Santiago Vernaza Ordóñez</dc:creator>
  <cp:keywords/>
  <dc:description/>
  <cp:lastModifiedBy>Santiago Vernaza Ordóñez</cp:lastModifiedBy>
  <cp:revision>2</cp:revision>
  <dcterms:created xsi:type="dcterms:W3CDTF">2024-08-22T15:30:00Z</dcterms:created>
  <dcterms:modified xsi:type="dcterms:W3CDTF">2024-08-22T16:40:00Z</dcterms:modified>
</cp:coreProperties>
</file>