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E53F8" w14:textId="41FA2504" w:rsidR="00B94682" w:rsidRDefault="0083617A" w:rsidP="00550948">
      <w:pPr>
        <w:spacing w:after="0" w:line="312" w:lineRule="auto"/>
        <w:jc w:val="both"/>
        <w:rPr>
          <w:rFonts w:ascii="Arial" w:hAnsi="Arial" w:cs="Arial"/>
        </w:rPr>
      </w:pPr>
      <w:bookmarkStart w:id="0" w:name="_Hlk111204256"/>
      <w:bookmarkStart w:id="1" w:name="_Hlk111056345"/>
      <w:r>
        <w:rPr>
          <w:rFonts w:ascii="Arial" w:hAnsi="Arial" w:cs="Arial"/>
        </w:rPr>
        <w:t>Honorable</w:t>
      </w:r>
    </w:p>
    <w:p w14:paraId="062367A2" w14:textId="7C93C066" w:rsidR="0083617A" w:rsidRPr="00F63227" w:rsidRDefault="0083617A" w:rsidP="00550948">
      <w:pPr>
        <w:spacing w:after="0" w:line="312" w:lineRule="auto"/>
        <w:jc w:val="both"/>
        <w:rPr>
          <w:rFonts w:ascii="Arial" w:hAnsi="Arial" w:cs="Arial"/>
        </w:rPr>
      </w:pPr>
      <w:r w:rsidRPr="00F63227">
        <w:rPr>
          <w:rFonts w:ascii="Arial" w:hAnsi="Arial" w:cs="Arial"/>
        </w:rPr>
        <w:t>TRIBUNAL ADMINISTRATIVO DEL VALLE DEL CAUCA</w:t>
      </w:r>
    </w:p>
    <w:p w14:paraId="30D3E7DB" w14:textId="739E832B" w:rsidR="00FF1E1F" w:rsidRPr="0035097C" w:rsidRDefault="0083617A" w:rsidP="00160701">
      <w:pPr>
        <w:spacing w:after="0" w:line="312" w:lineRule="auto"/>
        <w:ind w:left="708" w:hanging="708"/>
        <w:jc w:val="both"/>
        <w:rPr>
          <w:rFonts w:ascii="Arial" w:hAnsi="Arial" w:cs="Arial"/>
          <w:u w:val="single"/>
          <w:lang w:val="en-US"/>
        </w:rPr>
      </w:pPr>
      <w:r w:rsidRPr="0035097C">
        <w:rPr>
          <w:rFonts w:ascii="Arial" w:hAnsi="Arial" w:cs="Arial"/>
          <w:b/>
          <w:bCs/>
          <w:lang w:val="en-US"/>
        </w:rPr>
        <w:t xml:space="preserve">M.P. Dra. </w:t>
      </w:r>
      <w:r w:rsidR="00160701" w:rsidRPr="0035097C">
        <w:rPr>
          <w:rFonts w:ascii="Arial" w:hAnsi="Arial" w:cs="Arial"/>
          <w:b/>
          <w:bCs/>
          <w:lang w:val="en-US"/>
        </w:rPr>
        <w:t>Paola Andrea Gartner Henao</w:t>
      </w:r>
    </w:p>
    <w:p w14:paraId="72C4619F" w14:textId="77777777" w:rsidR="0083617A" w:rsidRPr="0035097C" w:rsidRDefault="0083617A" w:rsidP="00550948">
      <w:pPr>
        <w:spacing w:after="0" w:line="312" w:lineRule="auto"/>
        <w:jc w:val="both"/>
        <w:rPr>
          <w:rFonts w:ascii="Arial" w:hAnsi="Arial" w:cs="Arial"/>
          <w:b/>
          <w:bCs/>
          <w:lang w:val="en-US"/>
        </w:rPr>
      </w:pPr>
    </w:p>
    <w:p w14:paraId="7021562B" w14:textId="70A48662" w:rsidR="001762ED" w:rsidRPr="00550948" w:rsidRDefault="001762ED" w:rsidP="00550948">
      <w:pPr>
        <w:spacing w:after="0" w:line="312" w:lineRule="auto"/>
        <w:jc w:val="both"/>
        <w:rPr>
          <w:rFonts w:ascii="Arial" w:hAnsi="Arial" w:cs="Arial"/>
        </w:rPr>
      </w:pPr>
      <w:r w:rsidRPr="00550948">
        <w:rPr>
          <w:rFonts w:ascii="Arial" w:hAnsi="Arial" w:cs="Arial"/>
          <w:b/>
          <w:bCs/>
        </w:rPr>
        <w:t>REFERENCIA</w:t>
      </w:r>
      <w:r w:rsidRPr="00550948">
        <w:rPr>
          <w:rFonts w:ascii="Arial" w:hAnsi="Arial" w:cs="Arial"/>
        </w:rPr>
        <w:t xml:space="preserve">: </w:t>
      </w:r>
      <w:r w:rsidRPr="00550948">
        <w:rPr>
          <w:rFonts w:ascii="Arial" w:hAnsi="Arial" w:cs="Arial"/>
        </w:rPr>
        <w:tab/>
      </w:r>
      <w:r w:rsidR="00374360" w:rsidRPr="00550948">
        <w:rPr>
          <w:rFonts w:ascii="Arial" w:hAnsi="Arial" w:cs="Arial"/>
        </w:rPr>
        <w:t xml:space="preserve"> </w:t>
      </w:r>
      <w:r w:rsidR="00F22A80" w:rsidRPr="00550948">
        <w:rPr>
          <w:rFonts w:ascii="Arial" w:hAnsi="Arial" w:cs="Arial"/>
          <w:b/>
          <w:bCs/>
          <w:u w:val="single"/>
        </w:rPr>
        <w:t>ALEGATOS DE CONCLUSIÓN DE PRIMERA INSTANCIA</w:t>
      </w:r>
    </w:p>
    <w:p w14:paraId="49F3A974" w14:textId="7A4F37F6" w:rsidR="001762ED" w:rsidRPr="00550948" w:rsidRDefault="001762ED" w:rsidP="00550948">
      <w:pPr>
        <w:spacing w:after="0" w:line="312" w:lineRule="auto"/>
        <w:jc w:val="both"/>
        <w:rPr>
          <w:rFonts w:ascii="Arial" w:hAnsi="Arial" w:cs="Arial"/>
        </w:rPr>
      </w:pPr>
      <w:r w:rsidRPr="00550948">
        <w:rPr>
          <w:rFonts w:ascii="Arial" w:hAnsi="Arial" w:cs="Arial"/>
          <w:b/>
          <w:bCs/>
        </w:rPr>
        <w:t>PROCESO</w:t>
      </w:r>
      <w:r w:rsidRPr="00550948">
        <w:rPr>
          <w:rFonts w:ascii="Arial" w:hAnsi="Arial" w:cs="Arial"/>
        </w:rPr>
        <w:t>:</w:t>
      </w:r>
      <w:r w:rsidRPr="00550948">
        <w:rPr>
          <w:rFonts w:ascii="Arial" w:hAnsi="Arial" w:cs="Arial"/>
        </w:rPr>
        <w:tab/>
      </w:r>
      <w:r w:rsidRPr="00550948">
        <w:rPr>
          <w:rFonts w:ascii="Arial" w:hAnsi="Arial" w:cs="Arial"/>
        </w:rPr>
        <w:tab/>
        <w:t xml:space="preserve"> </w:t>
      </w:r>
      <w:r w:rsidR="00BB5F17">
        <w:rPr>
          <w:rFonts w:ascii="Arial" w:hAnsi="Arial" w:cs="Arial"/>
        </w:rPr>
        <w:t>NULIDAD Y RESTABLECIMIENTO DEL DERECHO</w:t>
      </w:r>
    </w:p>
    <w:p w14:paraId="23B8AE78" w14:textId="3578CEBD" w:rsidR="001762ED" w:rsidRPr="00550948" w:rsidRDefault="001762ED" w:rsidP="00550948">
      <w:pPr>
        <w:spacing w:after="0" w:line="312" w:lineRule="auto"/>
        <w:jc w:val="both"/>
        <w:rPr>
          <w:rFonts w:ascii="Arial" w:hAnsi="Arial" w:cs="Arial"/>
        </w:rPr>
      </w:pPr>
      <w:r w:rsidRPr="00550948">
        <w:rPr>
          <w:rFonts w:ascii="Arial" w:hAnsi="Arial" w:cs="Arial"/>
          <w:b/>
          <w:bCs/>
        </w:rPr>
        <w:t>RADICADO</w:t>
      </w:r>
      <w:r w:rsidRPr="00550948">
        <w:rPr>
          <w:rFonts w:ascii="Arial" w:hAnsi="Arial" w:cs="Arial"/>
        </w:rPr>
        <w:t xml:space="preserve">: </w:t>
      </w:r>
      <w:r w:rsidRPr="00550948">
        <w:rPr>
          <w:rFonts w:ascii="Arial" w:hAnsi="Arial" w:cs="Arial"/>
        </w:rPr>
        <w:tab/>
      </w:r>
      <w:r w:rsidRPr="00550948">
        <w:rPr>
          <w:rFonts w:ascii="Arial" w:hAnsi="Arial" w:cs="Arial"/>
        </w:rPr>
        <w:tab/>
        <w:t xml:space="preserve"> </w:t>
      </w:r>
      <w:r w:rsidR="00BB5F17">
        <w:rPr>
          <w:rFonts w:ascii="Arial" w:hAnsi="Arial" w:cs="Arial"/>
        </w:rPr>
        <w:t>76001-2333</w:t>
      </w:r>
      <w:r w:rsidR="001C5D84">
        <w:rPr>
          <w:rFonts w:ascii="Arial" w:hAnsi="Arial" w:cs="Arial"/>
        </w:rPr>
        <w:t>-000-</w:t>
      </w:r>
      <w:r w:rsidR="001C5D84" w:rsidRPr="001C5D84">
        <w:rPr>
          <w:rFonts w:ascii="Arial" w:hAnsi="Arial" w:cs="Arial"/>
          <w:b/>
          <w:bCs/>
          <w:u w:val="single"/>
        </w:rPr>
        <w:t>2023-00347</w:t>
      </w:r>
      <w:r w:rsidR="001C5D84">
        <w:rPr>
          <w:rFonts w:ascii="Arial" w:hAnsi="Arial" w:cs="Arial"/>
        </w:rPr>
        <w:t>-00</w:t>
      </w:r>
    </w:p>
    <w:p w14:paraId="7F09F793" w14:textId="61661DAF" w:rsidR="001762ED" w:rsidRPr="00550948" w:rsidRDefault="001762ED" w:rsidP="00550948">
      <w:pPr>
        <w:spacing w:after="0" w:line="312" w:lineRule="auto"/>
        <w:jc w:val="both"/>
        <w:rPr>
          <w:rFonts w:ascii="Arial" w:hAnsi="Arial" w:cs="Arial"/>
        </w:rPr>
      </w:pPr>
      <w:r w:rsidRPr="00550948">
        <w:rPr>
          <w:rFonts w:ascii="Arial" w:hAnsi="Arial" w:cs="Arial"/>
          <w:b/>
          <w:bCs/>
        </w:rPr>
        <w:t>DEMANDANTE</w:t>
      </w:r>
      <w:r w:rsidRPr="00550948">
        <w:rPr>
          <w:rFonts w:ascii="Arial" w:hAnsi="Arial" w:cs="Arial"/>
        </w:rPr>
        <w:t xml:space="preserve">: </w:t>
      </w:r>
      <w:r w:rsidRPr="00550948">
        <w:rPr>
          <w:rFonts w:ascii="Arial" w:hAnsi="Arial" w:cs="Arial"/>
        </w:rPr>
        <w:tab/>
        <w:t xml:space="preserve"> </w:t>
      </w:r>
      <w:r w:rsidR="001C5D84">
        <w:rPr>
          <w:rFonts w:ascii="Arial" w:hAnsi="Arial" w:cs="Arial"/>
        </w:rPr>
        <w:t>HUGUES OTHÓN OLIVELLA SAURITH</w:t>
      </w:r>
    </w:p>
    <w:p w14:paraId="3C6BB545" w14:textId="139562B9" w:rsidR="001762ED" w:rsidRPr="00550948" w:rsidRDefault="00DE6AA7" w:rsidP="00550948">
      <w:pPr>
        <w:spacing w:after="0" w:line="312" w:lineRule="auto"/>
        <w:jc w:val="both"/>
        <w:rPr>
          <w:rFonts w:ascii="Arial" w:hAnsi="Arial" w:cs="Arial"/>
        </w:rPr>
      </w:pPr>
      <w:r w:rsidRPr="00550948">
        <w:rPr>
          <w:rFonts w:ascii="Arial" w:hAnsi="Arial" w:cs="Arial"/>
          <w:b/>
          <w:bCs/>
        </w:rPr>
        <w:t>DEMANDADO</w:t>
      </w:r>
      <w:r w:rsidRPr="00550948">
        <w:rPr>
          <w:rFonts w:ascii="Arial" w:hAnsi="Arial" w:cs="Arial"/>
        </w:rPr>
        <w:t xml:space="preserve">: </w:t>
      </w:r>
      <w:r w:rsidRPr="00550948">
        <w:rPr>
          <w:rFonts w:ascii="Arial" w:hAnsi="Arial" w:cs="Arial"/>
        </w:rPr>
        <w:tab/>
        <w:t xml:space="preserve"> </w:t>
      </w:r>
      <w:r w:rsidR="001C5D84">
        <w:rPr>
          <w:rFonts w:ascii="Arial" w:hAnsi="Arial" w:cs="Arial"/>
        </w:rPr>
        <w:t>DISTRITO ESPECIAL DE SANTIAGO DE CALI</w:t>
      </w:r>
    </w:p>
    <w:p w14:paraId="0B15DD14" w14:textId="30C333B2" w:rsidR="001762ED" w:rsidRPr="00550948" w:rsidRDefault="001762ED" w:rsidP="00550948">
      <w:pPr>
        <w:spacing w:after="0" w:line="312" w:lineRule="auto"/>
        <w:jc w:val="both"/>
        <w:rPr>
          <w:rFonts w:ascii="Arial" w:hAnsi="Arial" w:cs="Arial"/>
        </w:rPr>
      </w:pPr>
      <w:r w:rsidRPr="00550948">
        <w:rPr>
          <w:rFonts w:ascii="Arial" w:hAnsi="Arial" w:cs="Arial"/>
          <w:b/>
          <w:bCs/>
        </w:rPr>
        <w:t>LLAMADO EN GTÍA</w:t>
      </w:r>
      <w:r w:rsidRPr="00550948">
        <w:rPr>
          <w:rFonts w:ascii="Arial" w:hAnsi="Arial" w:cs="Arial"/>
        </w:rPr>
        <w:t>.:</w:t>
      </w:r>
      <w:r w:rsidR="00E61819" w:rsidRPr="00550948">
        <w:rPr>
          <w:rFonts w:ascii="Arial" w:hAnsi="Arial" w:cs="Arial"/>
        </w:rPr>
        <w:t xml:space="preserve"> </w:t>
      </w:r>
      <w:r w:rsidR="00C8702C" w:rsidRPr="00BD6115">
        <w:rPr>
          <w:rFonts w:ascii="Arial" w:hAnsi="Arial" w:cs="Arial"/>
        </w:rPr>
        <w:t xml:space="preserve">ASEGURADORA SOLIDARIA DE COLOMBIA E.C. </w:t>
      </w:r>
      <w:r w:rsidR="0035097C">
        <w:rPr>
          <w:rFonts w:ascii="Arial" w:hAnsi="Arial" w:cs="Arial"/>
        </w:rPr>
        <w:t>Y OTROS</w:t>
      </w:r>
      <w:r w:rsidR="00C8702C">
        <w:rPr>
          <w:rFonts w:ascii="Arial" w:hAnsi="Arial" w:cs="Arial"/>
          <w:b/>
          <w:bCs/>
        </w:rPr>
        <w:t xml:space="preserve"> </w:t>
      </w:r>
      <w:r w:rsidR="001C38EB" w:rsidRPr="00550948">
        <w:rPr>
          <w:rFonts w:ascii="Arial" w:hAnsi="Arial" w:cs="Arial"/>
          <w:b/>
          <w:bCs/>
        </w:rPr>
        <w:t xml:space="preserve">  </w:t>
      </w:r>
    </w:p>
    <w:bookmarkEnd w:id="0"/>
    <w:p w14:paraId="41C5929B" w14:textId="77777777" w:rsidR="005642EA" w:rsidRPr="00550948" w:rsidRDefault="005642EA" w:rsidP="00550948">
      <w:pPr>
        <w:spacing w:after="0" w:line="312" w:lineRule="auto"/>
        <w:jc w:val="both"/>
        <w:rPr>
          <w:rFonts w:ascii="Arial" w:hAnsi="Arial" w:cs="Arial"/>
          <w:b/>
        </w:rPr>
      </w:pPr>
    </w:p>
    <w:p w14:paraId="580D3CCE" w14:textId="6B16ED3B" w:rsidR="004E6898" w:rsidRPr="00550948" w:rsidRDefault="00E55371" w:rsidP="00550948">
      <w:pPr>
        <w:spacing w:after="0" w:line="312" w:lineRule="auto"/>
        <w:jc w:val="both"/>
        <w:rPr>
          <w:rFonts w:ascii="Arial" w:hAnsi="Arial" w:cs="Arial"/>
          <w:b/>
          <w:bCs/>
        </w:rPr>
      </w:pPr>
      <w:bookmarkStart w:id="2" w:name="_Hlk111204240"/>
      <w:r w:rsidRPr="00550948">
        <w:rPr>
          <w:rFonts w:ascii="Arial" w:hAnsi="Arial" w:cs="Arial"/>
          <w:b/>
        </w:rPr>
        <w:t>GUSTAVO ALBERTO HERRERA ÁVILA</w:t>
      </w:r>
      <w:r w:rsidRPr="00550948">
        <w:rPr>
          <w:rFonts w:ascii="Arial" w:hAnsi="Arial" w:cs="Arial"/>
          <w:bCs/>
        </w:rPr>
        <w:t>,</w:t>
      </w:r>
      <w:r w:rsidRPr="00550948">
        <w:rPr>
          <w:rFonts w:ascii="Arial" w:hAnsi="Arial" w:cs="Arial"/>
          <w:b/>
        </w:rPr>
        <w:t xml:space="preserve"> </w:t>
      </w:r>
      <w:r w:rsidRPr="00550948">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w:t>
      </w:r>
      <w:r w:rsidR="00B55068">
        <w:rPr>
          <w:rFonts w:ascii="Arial" w:hAnsi="Arial" w:cs="Arial"/>
        </w:rPr>
        <w:t>d</w:t>
      </w:r>
      <w:r w:rsidRPr="00550948">
        <w:rPr>
          <w:rFonts w:ascii="Arial" w:hAnsi="Arial" w:cs="Arial"/>
        </w:rPr>
        <w:t xml:space="preserve">e la compañía </w:t>
      </w:r>
      <w:r w:rsidR="00C8702C">
        <w:rPr>
          <w:rFonts w:ascii="Arial" w:hAnsi="Arial" w:cs="Arial"/>
          <w:b/>
          <w:bCs/>
        </w:rPr>
        <w:t xml:space="preserve">ASEGURADORA SOLIDARIA DE COLOMBIA E.C. </w:t>
      </w:r>
      <w:r w:rsidR="004E6898" w:rsidRPr="00550948">
        <w:rPr>
          <w:rFonts w:ascii="Arial" w:hAnsi="Arial" w:cs="Arial"/>
        </w:rPr>
        <w:t xml:space="preserve">mediante el presente escrito procedo a </w:t>
      </w:r>
      <w:r w:rsidR="004E6898" w:rsidRPr="00550948">
        <w:rPr>
          <w:rFonts w:ascii="Arial" w:hAnsi="Arial" w:cs="Arial"/>
          <w:b/>
        </w:rPr>
        <w:t xml:space="preserve">REASUMIR </w:t>
      </w:r>
      <w:r w:rsidR="004E6898" w:rsidRPr="00550948">
        <w:rPr>
          <w:rFonts w:ascii="Arial" w:hAnsi="Arial" w:cs="Arial"/>
        </w:rPr>
        <w:t xml:space="preserve">el poder a mi conferido en el proceso de la referencia, y a presentar dentro del término de ley, </w:t>
      </w:r>
      <w:r w:rsidR="004E6898" w:rsidRPr="00550948">
        <w:rPr>
          <w:rFonts w:ascii="Arial" w:hAnsi="Arial" w:cs="Arial"/>
          <w:b/>
        </w:rPr>
        <w:t>ALEGATOS DE CONCLUSIÓN DE PRIMERA INSTANCIA</w:t>
      </w:r>
      <w:r w:rsidR="004E6898" w:rsidRPr="00550948">
        <w:rPr>
          <w:rFonts w:ascii="Arial" w:hAnsi="Arial" w:cs="Arial"/>
          <w:bCs/>
        </w:rPr>
        <w:t>,</w:t>
      </w:r>
      <w:r w:rsidR="004E6898" w:rsidRPr="00550948">
        <w:rPr>
          <w:rFonts w:ascii="Arial" w:hAnsi="Arial" w:cs="Arial"/>
        </w:rPr>
        <w:t xml:space="preserve"> solicitando desde ya </w:t>
      </w:r>
      <w:r w:rsidR="0035097C">
        <w:rPr>
          <w:rFonts w:ascii="Arial" w:hAnsi="Arial" w:cs="Arial"/>
        </w:rPr>
        <w:t xml:space="preserve">que </w:t>
      </w:r>
      <w:r w:rsidR="004E6898" w:rsidRPr="00550948">
        <w:rPr>
          <w:rFonts w:ascii="Arial" w:hAnsi="Arial" w:cs="Arial"/>
        </w:rPr>
        <w:t>se profiera sentencia favorable</w:t>
      </w:r>
      <w:r w:rsidR="004E6898" w:rsidRPr="00550948">
        <w:rPr>
          <w:rFonts w:ascii="Arial" w:hAnsi="Arial" w:cs="Arial"/>
          <w:b/>
        </w:rPr>
        <w:t xml:space="preserve"> </w:t>
      </w:r>
      <w:r w:rsidR="004E6898" w:rsidRPr="00550948">
        <w:rPr>
          <w:rFonts w:ascii="Arial" w:hAnsi="Arial" w:cs="Arial"/>
        </w:rPr>
        <w:t>a los intereses de mi representada, negando las pretensiones de la demanda por no demostrarse la responsabilidad civil que el líbelo inicial endilgó a la parte accionada, con fundamento en los argumentos que concretaré en los acápites siguientes:</w:t>
      </w:r>
    </w:p>
    <w:p w14:paraId="4E01272A" w14:textId="0EE29D2E" w:rsidR="001C38EB" w:rsidRPr="00550948" w:rsidRDefault="001C38EB" w:rsidP="00550948">
      <w:pPr>
        <w:spacing w:after="0" w:line="312" w:lineRule="auto"/>
        <w:jc w:val="both"/>
        <w:rPr>
          <w:rFonts w:ascii="Arial" w:hAnsi="Arial" w:cs="Arial"/>
          <w:b/>
          <w:bCs/>
        </w:rPr>
      </w:pPr>
    </w:p>
    <w:p w14:paraId="797E05C4" w14:textId="77777777" w:rsidR="00F047CB" w:rsidRPr="00550948" w:rsidRDefault="00F047CB" w:rsidP="00550948">
      <w:pPr>
        <w:spacing w:after="0" w:line="312" w:lineRule="auto"/>
        <w:jc w:val="center"/>
        <w:rPr>
          <w:rFonts w:ascii="Arial" w:hAnsi="Arial" w:cs="Arial"/>
          <w:b/>
          <w:bCs/>
          <w:u w:val="single"/>
        </w:rPr>
      </w:pPr>
      <w:r w:rsidRPr="00550948">
        <w:rPr>
          <w:rFonts w:ascii="Arial" w:hAnsi="Arial" w:cs="Arial"/>
          <w:b/>
          <w:bCs/>
          <w:u w:val="single"/>
        </w:rPr>
        <w:t>CAPÍTULO I. OPORTUNIDAD</w:t>
      </w:r>
    </w:p>
    <w:p w14:paraId="228BF6D8" w14:textId="77777777" w:rsidR="005F79B0" w:rsidRPr="00550948" w:rsidRDefault="005F79B0" w:rsidP="00550948">
      <w:pPr>
        <w:spacing w:after="0" w:line="312" w:lineRule="auto"/>
        <w:jc w:val="center"/>
        <w:rPr>
          <w:rFonts w:ascii="Arial" w:hAnsi="Arial" w:cs="Arial"/>
          <w:b/>
          <w:bCs/>
          <w:u w:val="single"/>
        </w:rPr>
      </w:pPr>
    </w:p>
    <w:p w14:paraId="6A8BCAFB" w14:textId="109207B4" w:rsidR="00F047CB" w:rsidRPr="00550948" w:rsidRDefault="00F047CB" w:rsidP="00550948">
      <w:pPr>
        <w:spacing w:after="0" w:line="312" w:lineRule="auto"/>
        <w:jc w:val="both"/>
        <w:rPr>
          <w:rFonts w:ascii="Arial" w:eastAsiaTheme="minorEastAsia" w:hAnsi="Arial" w:cs="Arial"/>
          <w:lang w:eastAsia="es-CO"/>
        </w:rPr>
      </w:pPr>
      <w:r w:rsidRPr="00550948">
        <w:rPr>
          <w:rFonts w:ascii="Arial" w:hAnsi="Arial" w:cs="Arial"/>
        </w:rPr>
        <w:t xml:space="preserve">Teniendo en consideración que el día </w:t>
      </w:r>
      <w:r w:rsidR="002A27EA">
        <w:rPr>
          <w:rFonts w:ascii="Arial" w:hAnsi="Arial" w:cs="Arial"/>
        </w:rPr>
        <w:t>9 de diciembre</w:t>
      </w:r>
      <w:r w:rsidRPr="00550948">
        <w:rPr>
          <w:rFonts w:ascii="Arial" w:hAnsi="Arial" w:cs="Arial"/>
        </w:rPr>
        <w:t xml:space="preserve"> de 2024 se celebró audiencia de pruebas y</w:t>
      </w:r>
      <w:r w:rsidRPr="00550948">
        <w:rPr>
          <w:rFonts w:ascii="Arial" w:eastAsia="Arial" w:hAnsi="Arial" w:cs="Arial"/>
        </w:rPr>
        <w:t xml:space="preserve"> una vez culminada</w:t>
      </w:r>
      <w:r w:rsidR="0035097C">
        <w:rPr>
          <w:rFonts w:ascii="Arial" w:eastAsia="Arial" w:hAnsi="Arial" w:cs="Arial"/>
        </w:rPr>
        <w:t xml:space="preserve">, </w:t>
      </w:r>
      <w:r w:rsidRPr="00550948">
        <w:rPr>
          <w:rFonts w:ascii="Arial" w:eastAsia="Arial" w:hAnsi="Arial" w:cs="Arial"/>
        </w:rPr>
        <w:t>al no existir más pruebas pendientes por practicar</w:t>
      </w:r>
      <w:r w:rsidR="0035097C">
        <w:rPr>
          <w:rFonts w:ascii="Arial" w:eastAsia="Arial" w:hAnsi="Arial" w:cs="Arial"/>
        </w:rPr>
        <w:t>,</w:t>
      </w:r>
      <w:r w:rsidRPr="00550948">
        <w:rPr>
          <w:rFonts w:ascii="Arial" w:eastAsia="Arial" w:hAnsi="Arial" w:cs="Arial"/>
        </w:rPr>
        <w:t xml:space="preserve"> se declaró clausurada la etapa probatoria</w:t>
      </w:r>
      <w:r w:rsidR="0035097C">
        <w:rPr>
          <w:rFonts w:ascii="Arial" w:eastAsia="Arial" w:hAnsi="Arial" w:cs="Arial"/>
        </w:rPr>
        <w:t>;</w:t>
      </w:r>
      <w:r w:rsidRPr="00550948">
        <w:rPr>
          <w:rFonts w:ascii="Arial" w:eastAsia="Arial" w:hAnsi="Arial" w:cs="Arial"/>
        </w:rPr>
        <w:t> se concedió el término de 10 días siguientes a la audiencia para presentar los alegatos de conclusión</w:t>
      </w:r>
      <w:r w:rsidR="0035097C">
        <w:rPr>
          <w:rFonts w:ascii="Arial" w:eastAsia="Arial" w:hAnsi="Arial" w:cs="Arial"/>
        </w:rPr>
        <w:t>,</w:t>
      </w:r>
      <w:r w:rsidRPr="00550948">
        <w:rPr>
          <w:rFonts w:ascii="Arial" w:eastAsia="Arial" w:hAnsi="Arial" w:cs="Arial"/>
        </w:rPr>
        <w:t xml:space="preserve"> </w:t>
      </w:r>
      <w:r w:rsidRPr="00550948">
        <w:rPr>
          <w:rFonts w:ascii="Arial" w:eastAsiaTheme="minorEastAsia" w:hAnsi="Arial" w:cs="Arial"/>
          <w:lang w:eastAsia="es-CO"/>
        </w:rPr>
        <w:t xml:space="preserve">por lo que el conteo del término inició a partir del </w:t>
      </w:r>
      <w:r w:rsidR="002A27EA">
        <w:rPr>
          <w:rFonts w:ascii="Arial" w:eastAsiaTheme="minorEastAsia" w:hAnsi="Arial" w:cs="Arial"/>
          <w:lang w:eastAsia="es-CO"/>
        </w:rPr>
        <w:t>1</w:t>
      </w:r>
      <w:r w:rsidR="00EC4481">
        <w:rPr>
          <w:rFonts w:ascii="Arial" w:eastAsiaTheme="minorEastAsia" w:hAnsi="Arial" w:cs="Arial"/>
          <w:lang w:eastAsia="es-CO"/>
        </w:rPr>
        <w:t xml:space="preserve">0, </w:t>
      </w:r>
      <w:r w:rsidR="00993D2E" w:rsidRPr="00550948">
        <w:rPr>
          <w:rFonts w:ascii="Arial" w:eastAsiaTheme="minorEastAsia" w:hAnsi="Arial" w:cs="Arial"/>
          <w:lang w:eastAsia="es-CO"/>
        </w:rPr>
        <w:t xml:space="preserve">continuando el </w:t>
      </w:r>
      <w:r w:rsidR="00EC4481">
        <w:rPr>
          <w:rFonts w:ascii="Arial" w:eastAsiaTheme="minorEastAsia" w:hAnsi="Arial" w:cs="Arial"/>
          <w:lang w:eastAsia="es-CO"/>
        </w:rPr>
        <w:t xml:space="preserve">11, 12, 13, 16, 17, 18, 19 </w:t>
      </w:r>
      <w:r w:rsidR="00C16B1E">
        <w:rPr>
          <w:rFonts w:ascii="Arial" w:eastAsiaTheme="minorEastAsia" w:hAnsi="Arial" w:cs="Arial"/>
          <w:lang w:eastAsia="es-CO"/>
        </w:rPr>
        <w:t xml:space="preserve">de diciembre </w:t>
      </w:r>
      <w:r w:rsidRPr="00550948">
        <w:rPr>
          <w:rFonts w:ascii="Arial" w:eastAsiaTheme="minorEastAsia" w:hAnsi="Arial" w:cs="Arial"/>
          <w:lang w:eastAsia="es-CO"/>
        </w:rPr>
        <w:t>y</w:t>
      </w:r>
      <w:r w:rsidRPr="00550948">
        <w:rPr>
          <w:rFonts w:ascii="Arial" w:eastAsiaTheme="minorEastAsia" w:hAnsi="Arial" w:cs="Arial"/>
          <w:b/>
          <w:bCs/>
          <w:lang w:eastAsia="es-CO"/>
        </w:rPr>
        <w:t xml:space="preserve"> </w:t>
      </w:r>
      <w:r w:rsidR="00C16B1E" w:rsidRPr="00C16B1E">
        <w:rPr>
          <w:rFonts w:ascii="Arial" w:eastAsiaTheme="minorEastAsia" w:hAnsi="Arial" w:cs="Arial"/>
          <w:lang w:eastAsia="es-CO"/>
        </w:rPr>
        <w:t>13 y</w:t>
      </w:r>
      <w:r w:rsidR="00C16B1E">
        <w:rPr>
          <w:rFonts w:ascii="Arial" w:eastAsiaTheme="minorEastAsia" w:hAnsi="Arial" w:cs="Arial"/>
          <w:lang w:eastAsia="es-CO"/>
        </w:rPr>
        <w:t xml:space="preserve"> </w:t>
      </w:r>
      <w:r w:rsidR="00C16B1E">
        <w:rPr>
          <w:rFonts w:ascii="Arial" w:eastAsiaTheme="minorEastAsia" w:hAnsi="Arial" w:cs="Arial"/>
          <w:b/>
          <w:bCs/>
          <w:u w:val="single"/>
          <w:lang w:eastAsia="es-CO"/>
        </w:rPr>
        <w:t>14</w:t>
      </w:r>
      <w:r w:rsidRPr="00550948">
        <w:rPr>
          <w:rFonts w:ascii="Arial" w:eastAsiaTheme="minorEastAsia" w:hAnsi="Arial" w:cs="Arial"/>
          <w:b/>
          <w:bCs/>
          <w:u w:val="single"/>
          <w:lang w:eastAsia="es-CO"/>
        </w:rPr>
        <w:t xml:space="preserve"> de </w:t>
      </w:r>
      <w:r w:rsidR="00C16B1E">
        <w:rPr>
          <w:rFonts w:ascii="Arial" w:eastAsiaTheme="minorEastAsia" w:hAnsi="Arial" w:cs="Arial"/>
          <w:b/>
          <w:bCs/>
          <w:u w:val="single"/>
          <w:lang w:eastAsia="es-CO"/>
        </w:rPr>
        <w:t>enero</w:t>
      </w:r>
      <w:r w:rsidR="0035097C">
        <w:rPr>
          <w:rFonts w:ascii="Arial" w:eastAsiaTheme="minorEastAsia" w:hAnsi="Arial" w:cs="Arial"/>
          <w:b/>
          <w:bCs/>
          <w:u w:val="single"/>
          <w:lang w:eastAsia="es-CO"/>
        </w:rPr>
        <w:t xml:space="preserve"> de 2025</w:t>
      </w:r>
      <w:r w:rsidR="0035097C">
        <w:rPr>
          <w:rStyle w:val="Refdenotaalpie"/>
          <w:rFonts w:ascii="Arial" w:eastAsiaTheme="minorEastAsia" w:hAnsi="Arial" w:cs="Arial"/>
          <w:b/>
          <w:bCs/>
          <w:u w:val="single"/>
          <w:lang w:eastAsia="es-CO"/>
        </w:rPr>
        <w:footnoteReference w:id="1"/>
      </w:r>
      <w:r w:rsidR="0035097C">
        <w:rPr>
          <w:rFonts w:ascii="Arial" w:eastAsiaTheme="minorEastAsia" w:hAnsi="Arial" w:cs="Arial"/>
          <w:b/>
          <w:bCs/>
          <w:lang w:eastAsia="es-CO"/>
        </w:rPr>
        <w:t>,</w:t>
      </w:r>
      <w:r w:rsidRPr="00550948">
        <w:rPr>
          <w:rFonts w:ascii="Arial" w:eastAsiaTheme="minorEastAsia" w:hAnsi="Arial" w:cs="Arial"/>
          <w:lang w:eastAsia="es-CO"/>
        </w:rPr>
        <w:t xml:space="preserve"> por lo anterior se concluye que este escrito es presentado dentro del tiempo previsto para tal efecto.</w:t>
      </w:r>
    </w:p>
    <w:p w14:paraId="073CB792" w14:textId="77777777" w:rsidR="005F79B0" w:rsidRPr="00550948" w:rsidRDefault="005F79B0" w:rsidP="00550948">
      <w:pPr>
        <w:spacing w:after="0" w:line="312" w:lineRule="auto"/>
        <w:jc w:val="both"/>
        <w:rPr>
          <w:rFonts w:ascii="Arial" w:eastAsiaTheme="minorEastAsia" w:hAnsi="Arial" w:cs="Arial"/>
          <w:lang w:eastAsia="es-CO"/>
        </w:rPr>
      </w:pPr>
    </w:p>
    <w:p w14:paraId="2C0D0CC7" w14:textId="77777777" w:rsidR="00F047CB" w:rsidRPr="00550948" w:rsidRDefault="00F047CB" w:rsidP="00550948">
      <w:pPr>
        <w:spacing w:after="0" w:line="312" w:lineRule="auto"/>
        <w:ind w:right="-2"/>
        <w:jc w:val="center"/>
        <w:rPr>
          <w:rFonts w:ascii="Arial" w:hAnsi="Arial" w:cs="Arial"/>
          <w:b/>
          <w:bCs/>
          <w:u w:val="single"/>
        </w:rPr>
      </w:pPr>
      <w:r w:rsidRPr="00550948">
        <w:rPr>
          <w:rFonts w:ascii="Arial" w:hAnsi="Arial" w:cs="Arial"/>
          <w:b/>
          <w:bCs/>
          <w:u w:val="single"/>
        </w:rPr>
        <w:t>CAPÍTULO II. ANÁLISIS PROBATORIO FRENTE A LA DEMANDA</w:t>
      </w:r>
    </w:p>
    <w:p w14:paraId="08754730" w14:textId="77777777" w:rsidR="008F0BCA" w:rsidRPr="00550948" w:rsidRDefault="008F0BCA" w:rsidP="00550948">
      <w:pPr>
        <w:spacing w:after="0" w:line="312" w:lineRule="auto"/>
        <w:jc w:val="both"/>
        <w:rPr>
          <w:rFonts w:ascii="Arial" w:hAnsi="Arial" w:cs="Arial"/>
        </w:rPr>
      </w:pPr>
    </w:p>
    <w:p w14:paraId="79C7C272" w14:textId="1C97D93A" w:rsidR="00F047CB" w:rsidRPr="00550948" w:rsidRDefault="00F047CB" w:rsidP="00550948">
      <w:pPr>
        <w:spacing w:after="0" w:line="312" w:lineRule="auto"/>
        <w:jc w:val="both"/>
        <w:rPr>
          <w:rFonts w:ascii="Arial" w:hAnsi="Arial" w:cs="Arial"/>
        </w:rPr>
      </w:pPr>
      <w:r w:rsidRPr="00550948">
        <w:rPr>
          <w:rFonts w:ascii="Arial" w:hAnsi="Arial" w:cs="Arial"/>
        </w:rPr>
        <w:t xml:space="preserve">Es importante precisar que el objeto del litigio aquí ventilado corresponde al fijado por el despacho en audiencia inicial, en los siguientes términos: </w:t>
      </w:r>
    </w:p>
    <w:p w14:paraId="35BB816C" w14:textId="77777777" w:rsidR="008F0BCA" w:rsidRPr="00550948" w:rsidRDefault="008F0BCA" w:rsidP="00550948">
      <w:pPr>
        <w:spacing w:after="0" w:line="312" w:lineRule="auto"/>
        <w:jc w:val="both"/>
        <w:rPr>
          <w:rFonts w:ascii="Arial" w:hAnsi="Arial" w:cs="Arial"/>
        </w:rPr>
      </w:pPr>
    </w:p>
    <w:p w14:paraId="78B04BA4" w14:textId="0C37B456" w:rsidR="00F047CB" w:rsidRPr="00BD6115" w:rsidRDefault="008F0BCA" w:rsidP="00824DD3">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 </w:t>
      </w:r>
      <w:r w:rsidR="009B1F38" w:rsidRPr="00BD6115">
        <w:rPr>
          <w:rFonts w:ascii="Arial" w:hAnsi="Arial" w:cs="Arial"/>
          <w:i/>
          <w:iCs/>
          <w:sz w:val="20"/>
          <w:szCs w:val="20"/>
        </w:rPr>
        <w:t>El litigio se centra en determinar si resulta procedente declarar la nulidad de los actos administrativos de carácter sancionatorio expedidos por el director del Departamento Administrativo de Control Disciplinario Interno de la Alcaldía de Santiago de Cali, considerando la posible prescripción de la acción disciplinaria, y consecuentemente establecer si existe responsabilidad de los llamados en garantía según las coberturas contractuales</w:t>
      </w:r>
      <w:r w:rsidR="00571108" w:rsidRPr="00BD6115">
        <w:rPr>
          <w:rFonts w:ascii="Arial" w:hAnsi="Arial" w:cs="Arial"/>
          <w:i/>
          <w:iCs/>
          <w:sz w:val="20"/>
          <w:szCs w:val="20"/>
        </w:rPr>
        <w:t>”</w:t>
      </w:r>
      <w:r w:rsidR="00F047CB" w:rsidRPr="00A056BB">
        <w:rPr>
          <w:rStyle w:val="Refdenotaalpie"/>
          <w:rFonts w:ascii="Arial" w:hAnsi="Arial" w:cs="Arial"/>
          <w:i/>
          <w:iCs/>
        </w:rPr>
        <w:footnoteReference w:id="2"/>
      </w:r>
      <w:r w:rsidR="00F047CB" w:rsidRPr="00A056BB">
        <w:rPr>
          <w:rFonts w:ascii="Arial" w:hAnsi="Arial" w:cs="Arial"/>
          <w:i/>
          <w:iCs/>
        </w:rPr>
        <w:t>.</w:t>
      </w:r>
    </w:p>
    <w:p w14:paraId="14731AFE" w14:textId="77777777" w:rsidR="008F0BCA" w:rsidRPr="00550948" w:rsidRDefault="008F0BCA" w:rsidP="00550948">
      <w:pPr>
        <w:spacing w:after="0" w:line="312" w:lineRule="auto"/>
        <w:jc w:val="both"/>
        <w:rPr>
          <w:rFonts w:ascii="Arial" w:hAnsi="Arial" w:cs="Arial"/>
        </w:rPr>
      </w:pPr>
    </w:p>
    <w:p w14:paraId="67A50ECB" w14:textId="661A7B05" w:rsidR="00824DD3" w:rsidRDefault="00F047CB" w:rsidP="00550948">
      <w:pPr>
        <w:spacing w:after="0" w:line="312" w:lineRule="auto"/>
        <w:jc w:val="both"/>
        <w:rPr>
          <w:rFonts w:ascii="Arial" w:hAnsi="Arial" w:cs="Arial"/>
        </w:rPr>
      </w:pPr>
      <w:r w:rsidRPr="00550948">
        <w:rPr>
          <w:rFonts w:ascii="Arial" w:hAnsi="Arial" w:cs="Arial"/>
        </w:rPr>
        <w:lastRenderedPageBreak/>
        <w:t xml:space="preserve">A partir de dicho problema jurídico, debe precisarse que el presente escrito tiene como fin indicar que </w:t>
      </w:r>
      <w:r w:rsidR="00824DD3">
        <w:rPr>
          <w:rFonts w:ascii="Arial" w:hAnsi="Arial" w:cs="Arial"/>
        </w:rPr>
        <w:t>no se logr</w:t>
      </w:r>
      <w:r w:rsidR="00EE0D40">
        <w:rPr>
          <w:rFonts w:ascii="Arial" w:hAnsi="Arial" w:cs="Arial"/>
        </w:rPr>
        <w:t xml:space="preserve">aron </w:t>
      </w:r>
      <w:r w:rsidR="00824DD3">
        <w:rPr>
          <w:rFonts w:ascii="Arial" w:hAnsi="Arial" w:cs="Arial"/>
        </w:rPr>
        <w:t>acreditar l</w:t>
      </w:r>
      <w:r w:rsidR="00EE0D40">
        <w:rPr>
          <w:rFonts w:ascii="Arial" w:hAnsi="Arial" w:cs="Arial"/>
        </w:rPr>
        <w:t>os vicios de</w:t>
      </w:r>
      <w:r w:rsidR="00824DD3">
        <w:rPr>
          <w:rFonts w:ascii="Arial" w:hAnsi="Arial" w:cs="Arial"/>
        </w:rPr>
        <w:t xml:space="preserve"> </w:t>
      </w:r>
      <w:r w:rsidR="008D40F2">
        <w:rPr>
          <w:rFonts w:ascii="Arial" w:hAnsi="Arial" w:cs="Arial"/>
        </w:rPr>
        <w:t>nulidad de los actos administrativos demandados</w:t>
      </w:r>
      <w:r w:rsidR="00EE0D40">
        <w:rPr>
          <w:rFonts w:ascii="Arial" w:hAnsi="Arial" w:cs="Arial"/>
        </w:rPr>
        <w:t>,</w:t>
      </w:r>
      <w:r w:rsidR="008D40F2">
        <w:rPr>
          <w:rFonts w:ascii="Arial" w:hAnsi="Arial" w:cs="Arial"/>
        </w:rPr>
        <w:t xml:space="preserve"> ni mucho menos </w:t>
      </w:r>
      <w:r w:rsidR="00985923">
        <w:rPr>
          <w:rFonts w:ascii="Arial" w:hAnsi="Arial" w:cs="Arial"/>
        </w:rPr>
        <w:t>la responsabilidad de las compañías aseguradoras al no evidenciarse el supuesto erro</w:t>
      </w:r>
      <w:r w:rsidR="007D1725">
        <w:rPr>
          <w:rFonts w:ascii="Arial" w:hAnsi="Arial" w:cs="Arial"/>
        </w:rPr>
        <w:t xml:space="preserve">r o falla de los servidores públicos. </w:t>
      </w:r>
    </w:p>
    <w:p w14:paraId="1914E0F8" w14:textId="77777777" w:rsidR="00824DD3" w:rsidRDefault="00824DD3" w:rsidP="00550948">
      <w:pPr>
        <w:spacing w:after="0" w:line="312" w:lineRule="auto"/>
        <w:jc w:val="both"/>
        <w:rPr>
          <w:rFonts w:ascii="Arial" w:hAnsi="Arial" w:cs="Arial"/>
        </w:rPr>
      </w:pPr>
    </w:p>
    <w:p w14:paraId="5C99B731" w14:textId="77777777" w:rsidR="00F047CB" w:rsidRPr="00550948" w:rsidRDefault="00F047CB" w:rsidP="00550948">
      <w:pPr>
        <w:spacing w:after="0" w:line="312" w:lineRule="auto"/>
        <w:jc w:val="both"/>
        <w:rPr>
          <w:rFonts w:ascii="Arial" w:hAnsi="Arial" w:cs="Arial"/>
        </w:rPr>
      </w:pPr>
      <w:r w:rsidRPr="00550948">
        <w:rPr>
          <w:rFonts w:ascii="Arial" w:hAnsi="Arial" w:cs="Arial"/>
        </w:rPr>
        <w:t xml:space="preserve">Lo anterior, de conformidad con lo siguiente: </w:t>
      </w:r>
    </w:p>
    <w:p w14:paraId="3ABA3B41" w14:textId="77777777" w:rsidR="001A21AF" w:rsidRDefault="001A21AF" w:rsidP="00550948">
      <w:pPr>
        <w:spacing w:after="0" w:line="312" w:lineRule="auto"/>
        <w:jc w:val="both"/>
        <w:rPr>
          <w:rFonts w:ascii="Arial" w:hAnsi="Arial" w:cs="Arial"/>
        </w:rPr>
      </w:pPr>
    </w:p>
    <w:p w14:paraId="6C6E62D7" w14:textId="20EE4A62" w:rsidR="00433D56" w:rsidRPr="00A072BF" w:rsidRDefault="00A072BF" w:rsidP="00A072BF">
      <w:pPr>
        <w:pStyle w:val="Prrafodelista"/>
        <w:numPr>
          <w:ilvl w:val="0"/>
          <w:numId w:val="33"/>
        </w:numPr>
        <w:spacing w:after="0" w:line="312" w:lineRule="auto"/>
        <w:ind w:left="284" w:hanging="284"/>
        <w:rPr>
          <w:u w:val="single"/>
        </w:rPr>
      </w:pPr>
      <w:r w:rsidRPr="00A072BF">
        <w:rPr>
          <w:b/>
          <w:bCs/>
          <w:u w:val="single"/>
        </w:rPr>
        <w:t xml:space="preserve">SE ACREDITÓ </w:t>
      </w:r>
      <w:r w:rsidR="00CB2AEF">
        <w:rPr>
          <w:b/>
          <w:bCs/>
          <w:u w:val="single"/>
        </w:rPr>
        <w:t xml:space="preserve">LA AUSENCIA DE REQUISITOS QUE </w:t>
      </w:r>
      <w:r w:rsidR="00096D53" w:rsidRPr="00A072BF">
        <w:rPr>
          <w:b/>
          <w:bCs/>
          <w:u w:val="single"/>
        </w:rPr>
        <w:t>PUEDA</w:t>
      </w:r>
      <w:r w:rsidR="00CB2AEF">
        <w:rPr>
          <w:b/>
          <w:bCs/>
          <w:u w:val="single"/>
        </w:rPr>
        <w:t>N</w:t>
      </w:r>
      <w:r w:rsidR="00096D53" w:rsidRPr="00A072BF">
        <w:rPr>
          <w:b/>
          <w:bCs/>
          <w:u w:val="single"/>
        </w:rPr>
        <w:t xml:space="preserve"> DERIVAR LA ILEGALIDAD DE LOS ACTOS ADMINISTRATIVOS CONTENIDOS EN LAS RESOLUCIONES 4124.010.21.020, 4112.010.21.0050 Y 4137.010.21.2818</w:t>
      </w:r>
    </w:p>
    <w:p w14:paraId="6B79E4E1" w14:textId="77777777" w:rsidR="00433D56" w:rsidRDefault="00433D56" w:rsidP="00550948">
      <w:pPr>
        <w:spacing w:after="0" w:line="312" w:lineRule="auto"/>
        <w:jc w:val="both"/>
        <w:rPr>
          <w:rFonts w:ascii="Arial" w:hAnsi="Arial" w:cs="Arial"/>
        </w:rPr>
      </w:pPr>
    </w:p>
    <w:p w14:paraId="6E7AC1CF" w14:textId="238C9158" w:rsidR="00EE0D40" w:rsidRDefault="005829DA" w:rsidP="00550948">
      <w:pPr>
        <w:spacing w:after="0" w:line="312" w:lineRule="auto"/>
        <w:jc w:val="both"/>
        <w:rPr>
          <w:rFonts w:ascii="Arial" w:hAnsi="Arial" w:cs="Arial"/>
        </w:rPr>
      </w:pPr>
      <w:r>
        <w:rPr>
          <w:rFonts w:ascii="Arial" w:hAnsi="Arial" w:cs="Arial"/>
        </w:rPr>
        <w:t>Se acredit</w:t>
      </w:r>
      <w:r w:rsidR="00167537">
        <w:rPr>
          <w:rFonts w:ascii="Arial" w:hAnsi="Arial" w:cs="Arial"/>
        </w:rPr>
        <w:t xml:space="preserve">ó la ausencia de requisitos que puedan derivar la ilegalidad de los </w:t>
      </w:r>
      <w:r w:rsidR="00EE0D40">
        <w:rPr>
          <w:rFonts w:ascii="Arial" w:hAnsi="Arial" w:cs="Arial"/>
        </w:rPr>
        <w:t>a</w:t>
      </w:r>
      <w:r w:rsidR="00096D53" w:rsidRPr="00096D53">
        <w:rPr>
          <w:rFonts w:ascii="Arial" w:hAnsi="Arial" w:cs="Arial"/>
        </w:rPr>
        <w:t xml:space="preserve">ctos </w:t>
      </w:r>
      <w:r w:rsidR="00EE0D40">
        <w:rPr>
          <w:rFonts w:ascii="Arial" w:hAnsi="Arial" w:cs="Arial"/>
        </w:rPr>
        <w:t>a</w:t>
      </w:r>
      <w:r w:rsidR="00096D53" w:rsidRPr="00096D53">
        <w:rPr>
          <w:rFonts w:ascii="Arial" w:hAnsi="Arial" w:cs="Arial"/>
        </w:rPr>
        <w:t>dministrativos que sancionaron disciplinariamente al actor contenidos en la Resolución No. 4124.010.21.020</w:t>
      </w:r>
      <w:r w:rsidR="002167FC">
        <w:rPr>
          <w:rFonts w:ascii="Arial" w:hAnsi="Arial" w:cs="Arial"/>
        </w:rPr>
        <w:t xml:space="preserve"> </w:t>
      </w:r>
      <w:r w:rsidR="002167FC" w:rsidRPr="002167FC">
        <w:rPr>
          <w:rFonts w:ascii="Arial" w:hAnsi="Arial" w:cs="Arial"/>
        </w:rPr>
        <w:t>del 27 de abril de 2022 por la cual se emitió el fallo disciplinario de primera instancia dentro del proceso verbal con radicado No. 647-16, Resolución No. 4112.010.21.0050 del 3 de agosto de 2022 por la cual se resuelve el recurso de apelación</w:t>
      </w:r>
      <w:r w:rsidR="00EE0D40">
        <w:rPr>
          <w:rFonts w:ascii="Arial" w:hAnsi="Arial" w:cs="Arial"/>
        </w:rPr>
        <w:t>,</w:t>
      </w:r>
      <w:r w:rsidR="002167FC" w:rsidRPr="002167FC">
        <w:rPr>
          <w:rFonts w:ascii="Arial" w:hAnsi="Arial" w:cs="Arial"/>
        </w:rPr>
        <w:t xml:space="preserve"> y Resolución No. 4137.010.21.2818 del 4 de octubre de 2022 por la cual se ejecuta la sanción</w:t>
      </w:r>
      <w:r w:rsidR="00EE0D40">
        <w:rPr>
          <w:rFonts w:ascii="Arial" w:hAnsi="Arial" w:cs="Arial"/>
        </w:rPr>
        <w:t>; t</w:t>
      </w:r>
      <w:r w:rsidR="00167537">
        <w:rPr>
          <w:rFonts w:ascii="Arial" w:hAnsi="Arial" w:cs="Arial"/>
        </w:rPr>
        <w:t>oda vez que</w:t>
      </w:r>
      <w:r w:rsidR="002167FC" w:rsidRPr="002167FC">
        <w:rPr>
          <w:rFonts w:ascii="Arial" w:hAnsi="Arial" w:cs="Arial"/>
        </w:rPr>
        <w:t xml:space="preserve"> las pruebas obrantes en el proceso demuestran claramente que: i) la administración actuó dentro del término legal, y </w:t>
      </w:r>
      <w:proofErr w:type="spellStart"/>
      <w:r w:rsidR="002167FC" w:rsidRPr="002167FC">
        <w:rPr>
          <w:rFonts w:ascii="Arial" w:hAnsi="Arial" w:cs="Arial"/>
        </w:rPr>
        <w:t>ii</w:t>
      </w:r>
      <w:proofErr w:type="spellEnd"/>
      <w:r w:rsidR="002167FC" w:rsidRPr="002167FC">
        <w:rPr>
          <w:rFonts w:ascii="Arial" w:hAnsi="Arial" w:cs="Arial"/>
        </w:rPr>
        <w:t xml:space="preserve">) que el señor Hugues </w:t>
      </w:r>
      <w:proofErr w:type="spellStart"/>
      <w:r w:rsidR="002167FC" w:rsidRPr="002167FC">
        <w:rPr>
          <w:rFonts w:ascii="Arial" w:hAnsi="Arial" w:cs="Arial"/>
        </w:rPr>
        <w:t>Othon</w:t>
      </w:r>
      <w:proofErr w:type="spellEnd"/>
      <w:r w:rsidR="002167FC" w:rsidRPr="002167FC">
        <w:rPr>
          <w:rFonts w:ascii="Arial" w:hAnsi="Arial" w:cs="Arial"/>
        </w:rPr>
        <w:t xml:space="preserve"> Olivella en el ejercicio de sus funciones como Inspector de Policía Urbana incumplió con el deber funcional previsto en el Decreto 1944 de 1997, al ordenar el archivo del proceso policivo de humedad No. 1944-54 sin justificación adecuada. </w:t>
      </w:r>
    </w:p>
    <w:p w14:paraId="4ACD101B" w14:textId="77777777" w:rsidR="00EE0D40" w:rsidRDefault="00EE0D40" w:rsidP="00550948">
      <w:pPr>
        <w:spacing w:after="0" w:line="312" w:lineRule="auto"/>
        <w:jc w:val="both"/>
        <w:rPr>
          <w:rFonts w:ascii="Arial" w:hAnsi="Arial" w:cs="Arial"/>
        </w:rPr>
      </w:pPr>
    </w:p>
    <w:p w14:paraId="7B8395FF" w14:textId="2FB85C81" w:rsidR="00433D56" w:rsidRDefault="002167FC" w:rsidP="00550948">
      <w:pPr>
        <w:spacing w:after="0" w:line="312" w:lineRule="auto"/>
        <w:jc w:val="both"/>
        <w:rPr>
          <w:rFonts w:ascii="Arial" w:hAnsi="Arial" w:cs="Arial"/>
        </w:rPr>
      </w:pPr>
      <w:r w:rsidRPr="002167FC">
        <w:rPr>
          <w:rFonts w:ascii="Arial" w:hAnsi="Arial" w:cs="Arial"/>
        </w:rPr>
        <w:t xml:space="preserve">En primer lugar, es pertinente indicar que los actos administrativos gozan de presunción de legalidad, máxime cuando para el caso en concreto, la entidad respetó la regulación normativa que rige los procesos disciplinarios y, adicionalmente, el demandante no </w:t>
      </w:r>
      <w:r w:rsidR="002178F9">
        <w:rPr>
          <w:rFonts w:ascii="Arial" w:hAnsi="Arial" w:cs="Arial"/>
        </w:rPr>
        <w:t>logró</w:t>
      </w:r>
      <w:r w:rsidRPr="002167FC">
        <w:rPr>
          <w:rFonts w:ascii="Arial" w:hAnsi="Arial" w:cs="Arial"/>
        </w:rPr>
        <w:t xml:space="preserve"> demostrar que los actos enjuiciados fueran expedidos de manera irregular o en contra de la legislación aplicable.</w:t>
      </w:r>
      <w:r w:rsidR="002178F9">
        <w:rPr>
          <w:rFonts w:ascii="Arial" w:hAnsi="Arial" w:cs="Arial"/>
        </w:rPr>
        <w:t xml:space="preserve"> Por lo tanto, el H. Tribunal deberá negar las pretensiones de la demanda ante la ausencia</w:t>
      </w:r>
      <w:r w:rsidR="008C47A1">
        <w:rPr>
          <w:rFonts w:ascii="Arial" w:hAnsi="Arial" w:cs="Arial"/>
        </w:rPr>
        <w:t xml:space="preserve"> </w:t>
      </w:r>
      <w:r w:rsidR="002178F9">
        <w:rPr>
          <w:rFonts w:ascii="Arial" w:hAnsi="Arial" w:cs="Arial"/>
        </w:rPr>
        <w:t>de elementos que tan siquiera avizore</w:t>
      </w:r>
      <w:r w:rsidR="008C47A1">
        <w:rPr>
          <w:rFonts w:ascii="Arial" w:hAnsi="Arial" w:cs="Arial"/>
        </w:rPr>
        <w:t>n</w:t>
      </w:r>
      <w:r w:rsidR="002178F9">
        <w:rPr>
          <w:rFonts w:ascii="Arial" w:hAnsi="Arial" w:cs="Arial"/>
        </w:rPr>
        <w:t xml:space="preserve"> alg</w:t>
      </w:r>
      <w:r w:rsidR="00A81DDD">
        <w:rPr>
          <w:rFonts w:ascii="Arial" w:hAnsi="Arial" w:cs="Arial"/>
        </w:rPr>
        <w:t xml:space="preserve">una ilegalidad de los actos administrativos demandados. </w:t>
      </w:r>
    </w:p>
    <w:p w14:paraId="5ED51F07" w14:textId="77777777" w:rsidR="00433D56" w:rsidRDefault="00433D56" w:rsidP="00550948">
      <w:pPr>
        <w:spacing w:after="0" w:line="312" w:lineRule="auto"/>
        <w:jc w:val="both"/>
        <w:rPr>
          <w:rFonts w:ascii="Arial" w:hAnsi="Arial" w:cs="Arial"/>
        </w:rPr>
      </w:pPr>
    </w:p>
    <w:p w14:paraId="12E3E0DC" w14:textId="77777777" w:rsidR="00AD2C5C" w:rsidRPr="00BD14E1" w:rsidRDefault="00AD2C5C" w:rsidP="00AD2C5C">
      <w:pPr>
        <w:spacing w:after="0" w:line="312" w:lineRule="auto"/>
        <w:ind w:right="-7"/>
        <w:jc w:val="both"/>
        <w:rPr>
          <w:rFonts w:ascii="Arial" w:hAnsi="Arial" w:cs="Arial"/>
        </w:rPr>
      </w:pPr>
      <w:r w:rsidRPr="00BD14E1">
        <w:rPr>
          <w:rFonts w:ascii="Arial" w:hAnsi="Arial" w:cs="Arial"/>
        </w:rPr>
        <w:t xml:space="preserve">El artículo 88 del Código de Procedimiento Administrativo y de lo Contencioso Administrativo reza:  </w:t>
      </w:r>
    </w:p>
    <w:p w14:paraId="4B36075A" w14:textId="77777777" w:rsidR="00AD2C5C" w:rsidRPr="00BD14E1" w:rsidRDefault="00AD2C5C" w:rsidP="00AD2C5C">
      <w:pPr>
        <w:spacing w:after="0" w:line="312" w:lineRule="auto"/>
        <w:ind w:right="236"/>
        <w:jc w:val="both"/>
        <w:rPr>
          <w:rFonts w:ascii="Arial" w:hAnsi="Arial" w:cs="Arial"/>
        </w:rPr>
      </w:pPr>
    </w:p>
    <w:p w14:paraId="72C4E0B5" w14:textId="4EC180DA" w:rsidR="00AD2C5C" w:rsidRPr="00BD6115" w:rsidRDefault="00AD2C5C" w:rsidP="00AD2C5C">
      <w:pPr>
        <w:spacing w:after="0" w:line="240" w:lineRule="auto"/>
        <w:ind w:left="851" w:right="843"/>
        <w:jc w:val="both"/>
        <w:rPr>
          <w:rFonts w:ascii="Arial" w:hAnsi="Arial" w:cs="Arial"/>
          <w:i/>
          <w:iCs/>
          <w:sz w:val="20"/>
          <w:szCs w:val="20"/>
        </w:rPr>
      </w:pPr>
      <w:r w:rsidRPr="00BD6115">
        <w:rPr>
          <w:rFonts w:ascii="Arial" w:hAnsi="Arial" w:cs="Arial"/>
          <w:i/>
          <w:iCs/>
          <w:sz w:val="20"/>
          <w:szCs w:val="20"/>
        </w:rPr>
        <w:t>“</w:t>
      </w:r>
      <w:r w:rsidR="008C47A1" w:rsidRPr="00BD6115">
        <w:rPr>
          <w:rFonts w:ascii="Arial" w:hAnsi="Arial" w:cs="Arial"/>
          <w:i/>
          <w:iCs/>
          <w:sz w:val="20"/>
          <w:szCs w:val="20"/>
        </w:rPr>
        <w:t>L</w:t>
      </w:r>
      <w:r w:rsidRPr="00BD6115">
        <w:rPr>
          <w:rFonts w:ascii="Arial" w:hAnsi="Arial" w:cs="Arial"/>
          <w:i/>
          <w:iCs/>
          <w:sz w:val="20"/>
          <w:szCs w:val="20"/>
        </w:rPr>
        <w:t xml:space="preserve">os actos administrativos se presumen legales mientras no hayan sido anulados por la Jurisdicción de lo Contencioso Administrativo. Cuando fueren suspendidos no podrán ejecutarse hasta tanto se resuelva definitivamente sobre su legalidad o se levante dicha medida cautelar. </w:t>
      </w:r>
    </w:p>
    <w:p w14:paraId="05ED77DE" w14:textId="77777777" w:rsidR="00AD2C5C" w:rsidRPr="00BD6115" w:rsidRDefault="00AD2C5C" w:rsidP="00AD2C5C">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 </w:t>
      </w:r>
    </w:p>
    <w:p w14:paraId="021C39B9" w14:textId="707909AD" w:rsidR="00AD2C5C" w:rsidRPr="008C47A1" w:rsidRDefault="00AD2C5C" w:rsidP="00AD2C5C">
      <w:pPr>
        <w:spacing w:after="0" w:line="240" w:lineRule="auto"/>
        <w:ind w:left="851" w:right="843"/>
        <w:jc w:val="both"/>
        <w:rPr>
          <w:rFonts w:ascii="Arial" w:hAnsi="Arial" w:cs="Arial"/>
          <w:i/>
          <w:iCs/>
          <w:sz w:val="20"/>
          <w:szCs w:val="20"/>
        </w:rPr>
      </w:pPr>
      <w:r w:rsidRPr="00BD6115">
        <w:rPr>
          <w:rFonts w:ascii="Arial" w:hAnsi="Arial" w:cs="Arial"/>
          <w:i/>
          <w:iCs/>
          <w:sz w:val="20"/>
          <w:szCs w:val="20"/>
        </w:rPr>
        <w:t>Como es bien sabido, la presunción de legalidad, legitimidad, validez, ejecutividad o de “justicia” de que están dotados los actos administrativos y que le da plena eficacia y obligatoriedad a esta manifestación de la actividad de la Administración, supone que todo acto administrativo está conforme al ordenamiento jurídico superi</w:t>
      </w:r>
      <w:r w:rsidR="008C47A1">
        <w:rPr>
          <w:rFonts w:ascii="Arial" w:hAnsi="Arial" w:cs="Arial"/>
          <w:i/>
          <w:iCs/>
          <w:sz w:val="20"/>
          <w:szCs w:val="20"/>
        </w:rPr>
        <w:t>o</w:t>
      </w:r>
      <w:r w:rsidRPr="00BD6115">
        <w:rPr>
          <w:rFonts w:ascii="Arial" w:hAnsi="Arial" w:cs="Arial"/>
          <w:i/>
          <w:iCs/>
          <w:sz w:val="20"/>
          <w:szCs w:val="20"/>
        </w:rPr>
        <w:t>r</w:t>
      </w:r>
      <w:r w:rsidR="008C47A1">
        <w:rPr>
          <w:rFonts w:ascii="Arial" w:hAnsi="Arial" w:cs="Arial"/>
          <w:i/>
          <w:iCs/>
          <w:sz w:val="20"/>
          <w:szCs w:val="20"/>
        </w:rPr>
        <w:t>”</w:t>
      </w:r>
      <w:r w:rsidRPr="008C47A1">
        <w:rPr>
          <w:rFonts w:ascii="Arial" w:hAnsi="Arial" w:cs="Arial"/>
          <w:i/>
          <w:iCs/>
          <w:sz w:val="20"/>
          <w:szCs w:val="20"/>
          <w:vertAlign w:val="superscript"/>
        </w:rPr>
        <w:footnoteReference w:id="3"/>
      </w:r>
      <w:r w:rsidRPr="008C47A1">
        <w:rPr>
          <w:rFonts w:ascii="Arial" w:hAnsi="Arial" w:cs="Arial"/>
          <w:i/>
          <w:iCs/>
          <w:sz w:val="20"/>
          <w:szCs w:val="20"/>
        </w:rPr>
        <w:t xml:space="preserve">. </w:t>
      </w:r>
    </w:p>
    <w:p w14:paraId="2B12FF96" w14:textId="77777777" w:rsidR="00AD2C5C" w:rsidRDefault="00AD2C5C" w:rsidP="00550948">
      <w:pPr>
        <w:spacing w:after="0" w:line="312" w:lineRule="auto"/>
        <w:jc w:val="both"/>
        <w:rPr>
          <w:rFonts w:ascii="Arial" w:hAnsi="Arial" w:cs="Arial"/>
        </w:rPr>
      </w:pPr>
    </w:p>
    <w:p w14:paraId="55905001" w14:textId="2155CB2A" w:rsidR="00DD1097" w:rsidRDefault="00DD1097" w:rsidP="00DD1097">
      <w:pPr>
        <w:spacing w:after="0" w:line="312" w:lineRule="auto"/>
        <w:ind w:right="-7"/>
        <w:jc w:val="both"/>
        <w:rPr>
          <w:rFonts w:ascii="Arial" w:hAnsi="Arial" w:cs="Arial"/>
        </w:rPr>
      </w:pPr>
      <w:r w:rsidRPr="00BD14E1">
        <w:rPr>
          <w:rFonts w:ascii="Arial" w:hAnsi="Arial" w:cs="Arial"/>
        </w:rPr>
        <w:t xml:space="preserve">En este sentido, el acto demandado se encuentra protegido bajo la presunción de legalidad establecida en el citado artículo, reputándose legales los efectos que se generaron en virtud </w:t>
      </w:r>
      <w:proofErr w:type="gramStart"/>
      <w:r w:rsidRPr="00BD14E1">
        <w:rPr>
          <w:rFonts w:ascii="Arial" w:hAnsi="Arial" w:cs="Arial"/>
        </w:rPr>
        <w:t>del mismo</w:t>
      </w:r>
      <w:proofErr w:type="gramEnd"/>
      <w:r w:rsidRPr="00BD14E1">
        <w:rPr>
          <w:rFonts w:ascii="Arial" w:hAnsi="Arial" w:cs="Arial"/>
        </w:rPr>
        <w:t>, puesto que la parte demandante no logr</w:t>
      </w:r>
      <w:r w:rsidR="008C47A1">
        <w:rPr>
          <w:rFonts w:ascii="Arial" w:hAnsi="Arial" w:cs="Arial"/>
        </w:rPr>
        <w:t>ó</w:t>
      </w:r>
      <w:r w:rsidRPr="00BD14E1">
        <w:rPr>
          <w:rFonts w:ascii="Arial" w:hAnsi="Arial" w:cs="Arial"/>
        </w:rPr>
        <w:t xml:space="preserve"> desvirtuar dicha presunción, por lo que el mismo goza de plena validez. En este orden de ideas, la presunción es la consideración o la imaginación </w:t>
      </w:r>
      <w:r w:rsidRPr="00BD14E1">
        <w:rPr>
          <w:rFonts w:ascii="Arial" w:hAnsi="Arial" w:cs="Arial"/>
        </w:rPr>
        <w:lastRenderedPageBreak/>
        <w:t xml:space="preserve">de creer cierto un acto administrativo y que el mismo ha sido creado acorde con las normas jurídicas existentes que regulan su expedición, tanto en el plano material como formal. Razón tiene el tratadista Berrocal, cuando enuncia su definición así:  </w:t>
      </w:r>
    </w:p>
    <w:p w14:paraId="478B49CB" w14:textId="77777777" w:rsidR="00E020F9" w:rsidRPr="00BD14E1" w:rsidRDefault="00E020F9" w:rsidP="00DD1097">
      <w:pPr>
        <w:spacing w:after="0" w:line="312" w:lineRule="auto"/>
        <w:ind w:right="-7"/>
        <w:jc w:val="both"/>
        <w:rPr>
          <w:rFonts w:ascii="Arial" w:hAnsi="Arial" w:cs="Arial"/>
        </w:rPr>
      </w:pPr>
    </w:p>
    <w:p w14:paraId="2AAF9895" w14:textId="14AD7AFD" w:rsidR="00E020F9" w:rsidRPr="008C47A1" w:rsidRDefault="008C47A1" w:rsidP="00911476">
      <w:pPr>
        <w:spacing w:after="0" w:line="240" w:lineRule="auto"/>
        <w:ind w:left="851" w:right="843"/>
        <w:jc w:val="both"/>
        <w:rPr>
          <w:rFonts w:ascii="Arial" w:hAnsi="Arial" w:cs="Arial"/>
          <w:i/>
          <w:iCs/>
          <w:sz w:val="20"/>
          <w:szCs w:val="20"/>
        </w:rPr>
      </w:pPr>
      <w:r>
        <w:rPr>
          <w:rFonts w:ascii="Arial" w:hAnsi="Arial" w:cs="Arial"/>
          <w:i/>
          <w:iCs/>
          <w:sz w:val="20"/>
          <w:szCs w:val="20"/>
        </w:rPr>
        <w:t>“</w:t>
      </w:r>
      <w:r w:rsidR="00E020F9" w:rsidRPr="00BD6115">
        <w:rPr>
          <w:rFonts w:ascii="Arial" w:hAnsi="Arial" w:cs="Arial"/>
          <w:i/>
          <w:iCs/>
          <w:sz w:val="20"/>
          <w:szCs w:val="20"/>
        </w:rPr>
        <w:t>Consiste en considerar o dar como cierto que todo acto administrativo ha sido expedido de acuerdo con el ordenamiento jurídico, conforme a las reglas para su creación, tanto desde el punto de vista material, es decir, en relación con su contenido, como desde el punto de vista formal, esto es, en lo concerniente a sus 57 elementos, la competencia, requisitos, trámites, oportunidad y demás aspectos adjetivos para su expedición de cada caso</w:t>
      </w:r>
      <w:r>
        <w:rPr>
          <w:rFonts w:ascii="Arial" w:hAnsi="Arial" w:cs="Arial"/>
          <w:i/>
          <w:iCs/>
          <w:sz w:val="20"/>
          <w:szCs w:val="20"/>
        </w:rPr>
        <w:t>”</w:t>
      </w:r>
      <w:r w:rsidR="00E020F9" w:rsidRPr="008C47A1">
        <w:rPr>
          <w:rStyle w:val="Refdenotaalpie"/>
          <w:rFonts w:ascii="Arial" w:hAnsi="Arial" w:cs="Arial"/>
          <w:i/>
          <w:iCs/>
          <w:sz w:val="20"/>
          <w:szCs w:val="20"/>
        </w:rPr>
        <w:footnoteReference w:id="4"/>
      </w:r>
      <w:r w:rsidR="00E020F9" w:rsidRPr="008C47A1">
        <w:rPr>
          <w:rFonts w:ascii="Arial" w:hAnsi="Arial" w:cs="Arial"/>
          <w:i/>
          <w:iCs/>
          <w:sz w:val="20"/>
          <w:szCs w:val="20"/>
        </w:rPr>
        <w:t xml:space="preserve">. </w:t>
      </w:r>
    </w:p>
    <w:p w14:paraId="721668A3" w14:textId="77777777" w:rsidR="00433D56" w:rsidRDefault="00433D56" w:rsidP="00550948">
      <w:pPr>
        <w:spacing w:after="0" w:line="312" w:lineRule="auto"/>
        <w:jc w:val="both"/>
        <w:rPr>
          <w:rFonts w:ascii="Arial" w:hAnsi="Arial" w:cs="Arial"/>
        </w:rPr>
      </w:pPr>
    </w:p>
    <w:p w14:paraId="5D823E63" w14:textId="77777777" w:rsidR="00A64193" w:rsidRDefault="00A64193" w:rsidP="00A64193">
      <w:pPr>
        <w:spacing w:after="0" w:line="312" w:lineRule="auto"/>
        <w:ind w:right="-7"/>
        <w:jc w:val="both"/>
        <w:rPr>
          <w:rFonts w:ascii="Arial" w:hAnsi="Arial" w:cs="Arial"/>
        </w:rPr>
      </w:pPr>
      <w:r w:rsidRPr="00BD14E1">
        <w:rPr>
          <w:rFonts w:ascii="Arial" w:hAnsi="Arial" w:cs="Arial"/>
        </w:rPr>
        <w:t xml:space="preserve">El acto administrativo tiene una causa, ésta se refiere a la situación fáctica o jurídica y la valoración jurídica-normativa que sirve de soporte para su emisión. Es el modo de expresión de la voluntad del acto administrativo que envuelve la finalidad del interés público. El acto administrativo se origina en aquello que lo motiva y el análisis fáctico, jurídico y normativo hecho por la administración en sus diversos órdenes jerárquicos y de competencia, para concebir un acto administrativo específico, en una materia determinada, siendo así diversa la causa o motivo que le da nacimiento y puede ser en cualquier aspecto relevante en el área de actividad de la administración.  </w:t>
      </w:r>
    </w:p>
    <w:p w14:paraId="15A2F1F6" w14:textId="77777777" w:rsidR="006F0CEC" w:rsidRDefault="006F0CEC" w:rsidP="00A64193">
      <w:pPr>
        <w:spacing w:after="0" w:line="312" w:lineRule="auto"/>
        <w:ind w:right="-7"/>
        <w:jc w:val="both"/>
        <w:rPr>
          <w:rFonts w:ascii="Arial" w:hAnsi="Arial" w:cs="Arial"/>
        </w:rPr>
      </w:pPr>
    </w:p>
    <w:p w14:paraId="671FDBC7" w14:textId="77777777" w:rsidR="00A64193" w:rsidRDefault="00A64193" w:rsidP="00A64193">
      <w:pPr>
        <w:spacing w:after="0" w:line="312" w:lineRule="auto"/>
        <w:ind w:right="-7"/>
        <w:jc w:val="both"/>
        <w:rPr>
          <w:rFonts w:ascii="Arial" w:hAnsi="Arial" w:cs="Arial"/>
        </w:rPr>
      </w:pPr>
      <w:r w:rsidRPr="00BD14E1">
        <w:rPr>
          <w:rFonts w:ascii="Arial" w:hAnsi="Arial" w:cs="Arial"/>
        </w:rPr>
        <w:t xml:space="preserve">Los motivos o causa son los que originan en sí el acto administrativo, el aporte fáctico y jurídico del sentido y alcance de la declaración o contenido del acto administrativo, para hacer necesaria su expedición. La forma es la manera como finalmente se elabora el acto administrativo, acorde con la materia y el fin que persigue y fija diferencias entre acto y acto por su naturaleza, y deben cumplir tanto con etapas como formalidades para su realización. Todo acto administrativo tiene una finalidad o propósito desde su creación y ese es su fin. Necesita de una manifestación volitiva de quien lo emite, revestido de sus facultades de servidor estatal. Los requisitos de validez del acto son las condiciones para ajustarlo al ordenamiento jurídico, es válido si concurren a su formación sus elementos esenciales, debe ser emitido por funcionario competente, es decir investido de las facultades que en el desempeño de su cargo le están permitidas.  </w:t>
      </w:r>
    </w:p>
    <w:p w14:paraId="7F856E9C" w14:textId="77777777" w:rsidR="00845F93" w:rsidRDefault="00845F93" w:rsidP="00A64193">
      <w:pPr>
        <w:spacing w:after="0" w:line="312" w:lineRule="auto"/>
        <w:ind w:right="-7"/>
        <w:jc w:val="both"/>
        <w:rPr>
          <w:rFonts w:ascii="Arial" w:hAnsi="Arial" w:cs="Arial"/>
        </w:rPr>
      </w:pPr>
    </w:p>
    <w:p w14:paraId="557F60AB" w14:textId="77777777" w:rsidR="00AE4B6E" w:rsidRDefault="00845F93" w:rsidP="00A64193">
      <w:pPr>
        <w:spacing w:after="0" w:line="312" w:lineRule="auto"/>
        <w:ind w:right="-7"/>
        <w:jc w:val="both"/>
        <w:rPr>
          <w:rFonts w:ascii="Arial" w:hAnsi="Arial" w:cs="Arial"/>
        </w:rPr>
      </w:pPr>
      <w:r w:rsidRPr="00845F93">
        <w:rPr>
          <w:rFonts w:ascii="Arial" w:hAnsi="Arial" w:cs="Arial"/>
        </w:rPr>
        <w:t xml:space="preserve">En el caso concreto, el demandante </w:t>
      </w:r>
      <w:r w:rsidR="0012387B">
        <w:rPr>
          <w:rFonts w:ascii="Arial" w:hAnsi="Arial" w:cs="Arial"/>
        </w:rPr>
        <w:t>pretendía</w:t>
      </w:r>
      <w:r w:rsidRPr="00845F93">
        <w:rPr>
          <w:rFonts w:ascii="Arial" w:hAnsi="Arial" w:cs="Arial"/>
        </w:rPr>
        <w:t xml:space="preserve"> la nulidad de los actos administrativos, argumentando principalmente la prescripción de la acción disciplinaria y la consecuente pérdida de competencia de la administración para sancionar </w:t>
      </w:r>
      <w:r w:rsidRPr="00845F93">
        <w:rPr>
          <w:rFonts w:ascii="Arial" w:hAnsi="Arial" w:cs="Arial"/>
          <w:i/>
          <w:iCs/>
        </w:rPr>
        <w:t>(falta de competencia pro-tempore)</w:t>
      </w:r>
      <w:r w:rsidRPr="00845F93">
        <w:rPr>
          <w:rFonts w:ascii="Arial" w:hAnsi="Arial" w:cs="Arial"/>
        </w:rPr>
        <w:t xml:space="preserve">. </w:t>
      </w:r>
    </w:p>
    <w:p w14:paraId="7D4E12A2" w14:textId="77777777" w:rsidR="00AE4B6E" w:rsidRDefault="00AE4B6E" w:rsidP="00A64193">
      <w:pPr>
        <w:spacing w:after="0" w:line="312" w:lineRule="auto"/>
        <w:ind w:right="-7"/>
        <w:jc w:val="both"/>
        <w:rPr>
          <w:rFonts w:ascii="Arial" w:hAnsi="Arial" w:cs="Arial"/>
        </w:rPr>
      </w:pPr>
    </w:p>
    <w:p w14:paraId="1E1F2935" w14:textId="77777777" w:rsidR="00AE4B6E" w:rsidRDefault="00845F93" w:rsidP="00A64193">
      <w:pPr>
        <w:spacing w:after="0" w:line="312" w:lineRule="auto"/>
        <w:ind w:right="-7"/>
        <w:jc w:val="both"/>
        <w:rPr>
          <w:rFonts w:ascii="Arial" w:hAnsi="Arial" w:cs="Arial"/>
        </w:rPr>
      </w:pPr>
      <w:r w:rsidRPr="00845F93">
        <w:rPr>
          <w:rFonts w:ascii="Arial" w:hAnsi="Arial" w:cs="Arial"/>
        </w:rPr>
        <w:t>Sin embargo, las pruebas documentales aportadas por el Distrito Especial de Santiago de Cali demuestran claramente que este fenómeno no se configuró en el presente caso. Según el artículo 132 de la Ley 1474 de 2011, la acción disciplinaria prescribe en cinco años contados a partir del auto de apertura de la acción disciplinaria. En este proceso, la investigación se inició el 27 de julio de 2021, y la notificación del fallo de primera instancia, que interrumpe los términos de prescripción, se efectuó el 27 de abril de 2022, mucho antes de cumplirse el plazo de cinco años establecido por la ley.</w:t>
      </w:r>
    </w:p>
    <w:p w14:paraId="11B31A99" w14:textId="77777777" w:rsidR="00AE4B6E" w:rsidRDefault="00AE4B6E" w:rsidP="00A64193">
      <w:pPr>
        <w:spacing w:after="0" w:line="312" w:lineRule="auto"/>
        <w:ind w:right="-7"/>
        <w:jc w:val="both"/>
        <w:rPr>
          <w:rFonts w:ascii="Arial" w:hAnsi="Arial" w:cs="Arial"/>
        </w:rPr>
      </w:pPr>
    </w:p>
    <w:p w14:paraId="3A022D73" w14:textId="0940D895" w:rsidR="00BD1DA2" w:rsidRDefault="00845F93" w:rsidP="00A64193">
      <w:pPr>
        <w:spacing w:after="0" w:line="312" w:lineRule="auto"/>
        <w:ind w:right="-7"/>
        <w:jc w:val="both"/>
        <w:rPr>
          <w:rFonts w:ascii="Arial" w:hAnsi="Arial" w:cs="Arial"/>
        </w:rPr>
      </w:pPr>
      <w:r w:rsidRPr="00845F93">
        <w:rPr>
          <w:rFonts w:ascii="Arial" w:hAnsi="Arial" w:cs="Arial"/>
        </w:rPr>
        <w:t xml:space="preserve">Adicionalmente, el demandante alega que los hechos objeto del proceso disciplinario contra el señor Hugues </w:t>
      </w:r>
      <w:proofErr w:type="spellStart"/>
      <w:r w:rsidRPr="00845F93">
        <w:rPr>
          <w:rFonts w:ascii="Arial" w:hAnsi="Arial" w:cs="Arial"/>
        </w:rPr>
        <w:t>Othon</w:t>
      </w:r>
      <w:proofErr w:type="spellEnd"/>
      <w:r w:rsidRPr="00845F93">
        <w:rPr>
          <w:rFonts w:ascii="Arial" w:hAnsi="Arial" w:cs="Arial"/>
        </w:rPr>
        <w:t xml:space="preserve"> Olivella no eran disciplinables, basándose en la autonomía de los inspectores de </w:t>
      </w:r>
      <w:r w:rsidRPr="00845F93">
        <w:rPr>
          <w:rFonts w:ascii="Arial" w:hAnsi="Arial" w:cs="Arial"/>
        </w:rPr>
        <w:lastRenderedPageBreak/>
        <w:t xml:space="preserve">policía y en la facultad otorgada por el artículo 277 de la Ordenanza 343 de 2012. Esta norma permite declarar la perención del proceso cuando la parte interesada deja transcurrir diez días hábiles sin realizar gestiones para continuar el curso del negocio o no asiste a la práctica de las pruebas solicitadas. Sin embargo, el expediente administrativo evidencia que la Oficina de Control Interno no cuestionó la viabilidad de la perención de los procesos policivos, reconociendo que es una facultad normativa de los inspectores. </w:t>
      </w:r>
      <w:r w:rsidRPr="00592CD1">
        <w:rPr>
          <w:rFonts w:ascii="Arial" w:hAnsi="Arial" w:cs="Arial"/>
          <w:u w:val="single"/>
        </w:rPr>
        <w:t>Lo que se reprochó en el proceso disciplinario fue el incumplimiento del deber funcional de impulsar, tramitar y resolver el proceso policivo de humedad.</w:t>
      </w:r>
      <w:r w:rsidRPr="00845F93">
        <w:rPr>
          <w:rFonts w:ascii="Arial" w:hAnsi="Arial" w:cs="Arial"/>
        </w:rPr>
        <w:t xml:space="preserve"> </w:t>
      </w:r>
      <w:r w:rsidR="00AE4B6E">
        <w:rPr>
          <w:rFonts w:ascii="Arial" w:hAnsi="Arial" w:cs="Arial"/>
        </w:rPr>
        <w:t>Así las cosas, a</w:t>
      </w:r>
      <w:r w:rsidRPr="00845F93">
        <w:rPr>
          <w:rFonts w:ascii="Arial" w:hAnsi="Arial" w:cs="Arial"/>
        </w:rPr>
        <w:t xml:space="preserve"> pesar de que existían actuaciones pendientes por parte del Inspector de Policía, este decidió archivar el proceso, lo cual constituye una falta a sus obligaciones funcionales y no una simple aplicación de la facultad de perención.</w:t>
      </w:r>
      <w:r w:rsidR="005171A8">
        <w:rPr>
          <w:rFonts w:ascii="Arial" w:hAnsi="Arial" w:cs="Arial"/>
        </w:rPr>
        <w:t xml:space="preserve"> Por lo que, l</w:t>
      </w:r>
      <w:r w:rsidR="00BD1DA2" w:rsidRPr="00BD1DA2">
        <w:rPr>
          <w:rFonts w:ascii="Arial" w:hAnsi="Arial" w:cs="Arial"/>
        </w:rPr>
        <w:t>os actos administrativos cuestionados en este caso evidencian plena legalidad en su expedición y contenido</w:t>
      </w:r>
      <w:r w:rsidR="00AE4B6E">
        <w:rPr>
          <w:rFonts w:ascii="Arial" w:hAnsi="Arial" w:cs="Arial"/>
        </w:rPr>
        <w:t>, toda vez que f</w:t>
      </w:r>
      <w:r w:rsidR="00BD1DA2" w:rsidRPr="00BD1DA2">
        <w:rPr>
          <w:rFonts w:ascii="Arial" w:hAnsi="Arial" w:cs="Arial"/>
        </w:rPr>
        <w:t xml:space="preserve">ueron emitidos por funcionarios competentes, siguiendo </w:t>
      </w:r>
      <w:r w:rsidR="00BD1DA2">
        <w:rPr>
          <w:rFonts w:ascii="Arial" w:hAnsi="Arial" w:cs="Arial"/>
        </w:rPr>
        <w:t>los</w:t>
      </w:r>
      <w:r w:rsidR="00BD1DA2" w:rsidRPr="00BD1DA2">
        <w:rPr>
          <w:rFonts w:ascii="Arial" w:hAnsi="Arial" w:cs="Arial"/>
        </w:rPr>
        <w:t xml:space="preserve"> procedimientos regulares y en estricto apego a los principios y normas que rigen el proceso disciplinario para servidores públicos. La motivación de estos actos es sólida y fundamentada, reflejando un análisis exhaustivo de los hechos y las normas aplicables. </w:t>
      </w:r>
    </w:p>
    <w:p w14:paraId="238952D1" w14:textId="77777777" w:rsidR="00BD1DA2" w:rsidRDefault="00BD1DA2" w:rsidP="00A64193">
      <w:pPr>
        <w:spacing w:after="0" w:line="312" w:lineRule="auto"/>
        <w:ind w:right="-7"/>
        <w:jc w:val="both"/>
        <w:rPr>
          <w:rFonts w:ascii="Arial" w:hAnsi="Arial" w:cs="Arial"/>
        </w:rPr>
      </w:pPr>
    </w:p>
    <w:p w14:paraId="63FC479F" w14:textId="77777777" w:rsidR="00D6385D" w:rsidRDefault="00D6385D" w:rsidP="00D6385D">
      <w:pPr>
        <w:spacing w:after="0" w:line="312" w:lineRule="auto"/>
        <w:ind w:right="-7"/>
        <w:jc w:val="both"/>
        <w:rPr>
          <w:rFonts w:ascii="Arial" w:hAnsi="Arial" w:cs="Arial"/>
        </w:rPr>
      </w:pPr>
      <w:r w:rsidRPr="00BD1DA2">
        <w:rPr>
          <w:rFonts w:ascii="Arial" w:hAnsi="Arial" w:cs="Arial"/>
        </w:rPr>
        <w:t xml:space="preserve">Es importante resaltar que la autonomía de los inspectores de policía no implica una exención de responsabilidad en el cumplimiento de sus deberes funcionales. En este caso, la sanción no cuestiona la facultad de perención en sí misma, sino la aplicación inadecuada de esta facultad en un contexto donde existían actuaciones pendientes que requerían la atención del inspector. </w:t>
      </w:r>
    </w:p>
    <w:p w14:paraId="63405E92" w14:textId="77777777" w:rsidR="00D6385D" w:rsidRDefault="00D6385D" w:rsidP="00D6385D">
      <w:pPr>
        <w:spacing w:after="0" w:line="312" w:lineRule="auto"/>
        <w:ind w:right="-7"/>
        <w:jc w:val="both"/>
        <w:rPr>
          <w:rFonts w:ascii="Arial" w:hAnsi="Arial" w:cs="Arial"/>
        </w:rPr>
      </w:pPr>
    </w:p>
    <w:p w14:paraId="0A37268C" w14:textId="17C16FA6" w:rsidR="00845F93" w:rsidRPr="00BD14E1" w:rsidRDefault="005171A8" w:rsidP="00A64193">
      <w:pPr>
        <w:spacing w:after="0" w:line="312" w:lineRule="auto"/>
        <w:ind w:right="-7"/>
        <w:jc w:val="both"/>
        <w:rPr>
          <w:rFonts w:ascii="Arial" w:hAnsi="Arial" w:cs="Arial"/>
        </w:rPr>
      </w:pPr>
      <w:r>
        <w:rPr>
          <w:rFonts w:ascii="Arial" w:hAnsi="Arial" w:cs="Arial"/>
        </w:rPr>
        <w:t>En conclusión, e</w:t>
      </w:r>
      <w:r w:rsidR="00BD1DA2" w:rsidRPr="00BD1DA2">
        <w:rPr>
          <w:rFonts w:ascii="Arial" w:hAnsi="Arial" w:cs="Arial"/>
        </w:rPr>
        <w:t xml:space="preserve">l demandante no </w:t>
      </w:r>
      <w:r>
        <w:rPr>
          <w:rFonts w:ascii="Arial" w:hAnsi="Arial" w:cs="Arial"/>
        </w:rPr>
        <w:t>logró</w:t>
      </w:r>
      <w:r w:rsidR="00BD1DA2" w:rsidRPr="00BD1DA2">
        <w:rPr>
          <w:rFonts w:ascii="Arial" w:hAnsi="Arial" w:cs="Arial"/>
        </w:rPr>
        <w:t xml:space="preserve"> demostrar irregularidad alguna en la decisión de imponerle una sanción disciplinaria. Esta sanción se basó en hechos concretos: el archivo injustificado de un proceso policivo sin los fundamentos fácticos y jurídicos necesarios. La administración, en el ejercicio de su función disciplinaria, actuó de manera objetiva y proporcional, considerando la gravedad de la falta cometida por el funcionario. En consecuencia, no se evidencian elementos que sustenten la demanda de estos actos administrativos</w:t>
      </w:r>
      <w:r w:rsidR="00AE4B6E">
        <w:rPr>
          <w:rFonts w:ascii="Arial" w:hAnsi="Arial" w:cs="Arial"/>
        </w:rPr>
        <w:t>, s</w:t>
      </w:r>
      <w:r w:rsidR="00BD1DA2" w:rsidRPr="00BD1DA2">
        <w:rPr>
          <w:rFonts w:ascii="Arial" w:hAnsi="Arial" w:cs="Arial"/>
        </w:rPr>
        <w:t>iendo que fueron debidamente notificados y no hubo abuso de funciones, de manera que, cumple con los requisitos materiales y formales exigidos en el ordenamiento jurídico colombiano, lo que hace que la declaratoria de nulidad pretendida sea totalmente improcedente.</w:t>
      </w:r>
    </w:p>
    <w:p w14:paraId="4C3F5F3F" w14:textId="77777777" w:rsidR="00A64193" w:rsidRPr="00BD14E1" w:rsidRDefault="00A64193" w:rsidP="00A64193">
      <w:pPr>
        <w:spacing w:after="0" w:line="312" w:lineRule="auto"/>
        <w:ind w:right="-7"/>
        <w:jc w:val="both"/>
        <w:rPr>
          <w:rFonts w:ascii="Arial" w:hAnsi="Arial" w:cs="Arial"/>
        </w:rPr>
      </w:pPr>
      <w:r w:rsidRPr="00BD14E1">
        <w:rPr>
          <w:rFonts w:ascii="Arial" w:hAnsi="Arial" w:cs="Arial"/>
        </w:rPr>
        <w:t xml:space="preserve"> </w:t>
      </w:r>
    </w:p>
    <w:p w14:paraId="5DAD255C" w14:textId="72E4EA86" w:rsidR="00095860" w:rsidRPr="00D6385D" w:rsidRDefault="00095860" w:rsidP="00D6385D">
      <w:pPr>
        <w:pStyle w:val="Prrafodelista"/>
        <w:numPr>
          <w:ilvl w:val="0"/>
          <w:numId w:val="33"/>
        </w:numPr>
        <w:spacing w:after="0" w:line="312" w:lineRule="auto"/>
        <w:ind w:left="284" w:right="49" w:hanging="284"/>
        <w:rPr>
          <w:b/>
          <w:bCs/>
          <w:u w:val="single"/>
        </w:rPr>
      </w:pPr>
      <w:r w:rsidRPr="00D6385D">
        <w:rPr>
          <w:b/>
          <w:bCs/>
          <w:u w:val="single"/>
        </w:rPr>
        <w:t>NO SE CUMPLEN LOS PRESUPUESTOS PARA DECLARAR LA NULIDAD DE</w:t>
      </w:r>
      <w:r w:rsidR="00D6385D">
        <w:rPr>
          <w:b/>
          <w:bCs/>
          <w:u w:val="single"/>
        </w:rPr>
        <w:t xml:space="preserve"> LOS</w:t>
      </w:r>
      <w:r w:rsidRPr="00D6385D">
        <w:rPr>
          <w:b/>
          <w:bCs/>
          <w:u w:val="single"/>
        </w:rPr>
        <w:t xml:space="preserve"> ACTO</w:t>
      </w:r>
      <w:r w:rsidR="00D6385D">
        <w:rPr>
          <w:b/>
          <w:bCs/>
          <w:u w:val="single"/>
        </w:rPr>
        <w:t>S</w:t>
      </w:r>
      <w:r w:rsidRPr="00D6385D">
        <w:rPr>
          <w:b/>
          <w:bCs/>
          <w:u w:val="single"/>
        </w:rPr>
        <w:t xml:space="preserve"> ADMINISTRATIVO</w:t>
      </w:r>
      <w:r w:rsidR="00D6385D">
        <w:rPr>
          <w:b/>
          <w:bCs/>
          <w:u w:val="single"/>
        </w:rPr>
        <w:t>S</w:t>
      </w:r>
      <w:r w:rsidRPr="00D6385D">
        <w:rPr>
          <w:b/>
          <w:bCs/>
          <w:u w:val="single"/>
        </w:rPr>
        <w:t xml:space="preserve"> DEMANDADO</w:t>
      </w:r>
      <w:r w:rsidR="00D6385D">
        <w:rPr>
          <w:b/>
          <w:bCs/>
          <w:u w:val="single"/>
        </w:rPr>
        <w:t>S</w:t>
      </w:r>
    </w:p>
    <w:p w14:paraId="567F3168" w14:textId="77777777" w:rsidR="00095860" w:rsidRPr="00BD14E1" w:rsidRDefault="00095860" w:rsidP="00095860">
      <w:pPr>
        <w:spacing w:after="0" w:line="312" w:lineRule="auto"/>
        <w:ind w:right="49"/>
        <w:rPr>
          <w:rFonts w:ascii="Arial" w:hAnsi="Arial" w:cs="Arial"/>
        </w:rPr>
      </w:pPr>
    </w:p>
    <w:p w14:paraId="51B329D3" w14:textId="530611DC" w:rsidR="0093054A" w:rsidRDefault="00095860" w:rsidP="00095860">
      <w:pPr>
        <w:spacing w:after="0" w:line="312" w:lineRule="auto"/>
        <w:ind w:right="49"/>
        <w:jc w:val="both"/>
        <w:rPr>
          <w:rFonts w:ascii="Arial" w:hAnsi="Arial" w:cs="Arial"/>
        </w:rPr>
      </w:pPr>
      <w:r w:rsidRPr="00BD14E1">
        <w:rPr>
          <w:rFonts w:ascii="Arial" w:hAnsi="Arial" w:cs="Arial"/>
        </w:rPr>
        <w:t xml:space="preserve">Con las pruebas practicadas dentro del proceso, se evidenció que no se cumplen los presupuestos para declarar la nulidad del acto administrativo demandado los cuales corresponden a: i) la norma violada, </w:t>
      </w:r>
      <w:proofErr w:type="spellStart"/>
      <w:r w:rsidRPr="00BD14E1">
        <w:rPr>
          <w:rFonts w:ascii="Arial" w:hAnsi="Arial" w:cs="Arial"/>
        </w:rPr>
        <w:t>ii</w:t>
      </w:r>
      <w:proofErr w:type="spellEnd"/>
      <w:r w:rsidRPr="00BD14E1">
        <w:rPr>
          <w:rFonts w:ascii="Arial" w:hAnsi="Arial" w:cs="Arial"/>
        </w:rPr>
        <w:t xml:space="preserve">) el derecho subjetivo que ella protege y, </w:t>
      </w:r>
      <w:proofErr w:type="spellStart"/>
      <w:r w:rsidRPr="00BD14E1">
        <w:rPr>
          <w:rFonts w:ascii="Arial" w:hAnsi="Arial" w:cs="Arial"/>
        </w:rPr>
        <w:t>iii</w:t>
      </w:r>
      <w:proofErr w:type="spellEnd"/>
      <w:r w:rsidRPr="00BD14E1">
        <w:rPr>
          <w:rFonts w:ascii="Arial" w:hAnsi="Arial" w:cs="Arial"/>
        </w:rPr>
        <w:t>) el acto que constituyó la violación de aquélla y éste</w:t>
      </w:r>
      <w:r w:rsidR="00AE4B6E">
        <w:rPr>
          <w:rFonts w:ascii="Arial" w:hAnsi="Arial" w:cs="Arial"/>
        </w:rPr>
        <w:t>, s</w:t>
      </w:r>
      <w:r w:rsidRPr="00BD14E1">
        <w:rPr>
          <w:rFonts w:ascii="Arial" w:hAnsi="Arial" w:cs="Arial"/>
        </w:rPr>
        <w:t>ituación que no logró acreditar la parte actora respecto de la entidad demandada, toda vez que los actos administrativos gozan de presunción de legalidad</w:t>
      </w:r>
      <w:r w:rsidR="005C629D">
        <w:rPr>
          <w:rFonts w:ascii="Arial" w:hAnsi="Arial" w:cs="Arial"/>
        </w:rPr>
        <w:t>,</w:t>
      </w:r>
      <w:r w:rsidRPr="00BD14E1">
        <w:rPr>
          <w:rFonts w:ascii="Arial" w:hAnsi="Arial" w:cs="Arial"/>
        </w:rPr>
        <w:t xml:space="preserve"> fueron expedidos garantizando sus derechos</w:t>
      </w:r>
      <w:r w:rsidR="0093054A">
        <w:rPr>
          <w:rFonts w:ascii="Arial" w:hAnsi="Arial" w:cs="Arial"/>
        </w:rPr>
        <w:t xml:space="preserve"> conforme al tipo de procedimiento disciplinario que se adelantó</w:t>
      </w:r>
      <w:r w:rsidR="005C629D">
        <w:rPr>
          <w:rFonts w:ascii="Arial" w:hAnsi="Arial" w:cs="Arial"/>
        </w:rPr>
        <w:t xml:space="preserve"> y no se evidenció ningún tipo de irregularidad que viciara </w:t>
      </w:r>
      <w:r w:rsidR="00521F2A">
        <w:rPr>
          <w:rFonts w:ascii="Arial" w:hAnsi="Arial" w:cs="Arial"/>
        </w:rPr>
        <w:t>los actos administrativos</w:t>
      </w:r>
      <w:r w:rsidR="0093054A">
        <w:rPr>
          <w:rFonts w:ascii="Arial" w:hAnsi="Arial" w:cs="Arial"/>
        </w:rPr>
        <w:t xml:space="preserve">. </w:t>
      </w:r>
      <w:r w:rsidR="00521F2A">
        <w:rPr>
          <w:rFonts w:ascii="Arial" w:hAnsi="Arial" w:cs="Arial"/>
        </w:rPr>
        <w:t>Además, los servidores públicos que oportunamente adelantaron el proceso disciplinario en contra del demandante brindaron todas las garan</w:t>
      </w:r>
      <w:r w:rsidR="0093054A">
        <w:rPr>
          <w:rFonts w:ascii="Arial" w:hAnsi="Arial" w:cs="Arial"/>
        </w:rPr>
        <w:t xml:space="preserve">tías del debido proceso, </w:t>
      </w:r>
      <w:r w:rsidR="00F50BC7">
        <w:rPr>
          <w:rFonts w:ascii="Arial" w:hAnsi="Arial" w:cs="Arial"/>
        </w:rPr>
        <w:t xml:space="preserve">congruencia con la normatividad vigente, derecho de defensa y contradicción. </w:t>
      </w:r>
      <w:r w:rsidR="00521F2A">
        <w:rPr>
          <w:rFonts w:ascii="Arial" w:hAnsi="Arial" w:cs="Arial"/>
        </w:rPr>
        <w:t xml:space="preserve">Por lo que es evidente que no se ha configurado ninguno de los presupuestos que vician los actos administrativos demandados. </w:t>
      </w:r>
    </w:p>
    <w:p w14:paraId="152D0647" w14:textId="77777777" w:rsidR="0093054A" w:rsidRDefault="0093054A" w:rsidP="00095860">
      <w:pPr>
        <w:spacing w:after="0" w:line="312" w:lineRule="auto"/>
        <w:ind w:right="49"/>
        <w:jc w:val="both"/>
        <w:rPr>
          <w:rFonts w:ascii="Arial" w:hAnsi="Arial" w:cs="Arial"/>
        </w:rPr>
      </w:pPr>
    </w:p>
    <w:p w14:paraId="28ABD7C9" w14:textId="77777777" w:rsidR="00095860" w:rsidRPr="00BD14E1" w:rsidRDefault="00095860" w:rsidP="00095860">
      <w:pPr>
        <w:spacing w:after="0" w:line="312" w:lineRule="auto"/>
        <w:jc w:val="both"/>
        <w:rPr>
          <w:rFonts w:ascii="Arial" w:hAnsi="Arial" w:cs="Arial"/>
        </w:rPr>
      </w:pPr>
      <w:r w:rsidRPr="00BD14E1">
        <w:rPr>
          <w:rFonts w:ascii="Arial" w:hAnsi="Arial" w:cs="Arial"/>
        </w:rPr>
        <w:t xml:space="preserve">El medio de control de nulidad y restablecimiento del derecho o contencioso subjetivo encuentra su fundamento normativo en el artículo 138 del C.P.A.C.A., el cual dispone en su contenido literal: </w:t>
      </w:r>
    </w:p>
    <w:p w14:paraId="638210EF" w14:textId="77777777" w:rsidR="00095860" w:rsidRPr="00BD14E1" w:rsidRDefault="00095860" w:rsidP="00095860">
      <w:pPr>
        <w:spacing w:after="0" w:line="312" w:lineRule="auto"/>
        <w:ind w:right="49"/>
        <w:jc w:val="both"/>
        <w:rPr>
          <w:rFonts w:ascii="Arial" w:hAnsi="Arial" w:cs="Arial"/>
        </w:rPr>
      </w:pPr>
    </w:p>
    <w:p w14:paraId="0FD095A4" w14:textId="77777777" w:rsidR="00095860" w:rsidRPr="00AE4B6E" w:rsidRDefault="00095860" w:rsidP="00F50BC7">
      <w:pPr>
        <w:spacing w:after="0" w:line="240" w:lineRule="auto"/>
        <w:ind w:left="851" w:right="843"/>
        <w:jc w:val="both"/>
        <w:rPr>
          <w:rFonts w:ascii="Arial" w:hAnsi="Arial" w:cs="Arial"/>
          <w:i/>
          <w:iCs/>
          <w:sz w:val="20"/>
          <w:szCs w:val="20"/>
        </w:rPr>
      </w:pPr>
      <w:r w:rsidRPr="00BD6115">
        <w:rPr>
          <w:rFonts w:ascii="Arial" w:hAnsi="Arial" w:cs="Arial"/>
          <w:i/>
          <w:iCs/>
          <w:sz w:val="20"/>
          <w:szCs w:val="20"/>
        </w:rPr>
        <w:t>“Artículo 138. Nulidad y restablecimiento del derecho. 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w:t>
      </w:r>
      <w:r w:rsidRPr="00AE4B6E">
        <w:rPr>
          <w:rFonts w:ascii="Arial" w:hAnsi="Arial" w:cs="Arial"/>
          <w:i/>
          <w:iCs/>
          <w:sz w:val="20"/>
          <w:szCs w:val="20"/>
        </w:rPr>
        <w:t>.</w:t>
      </w:r>
    </w:p>
    <w:p w14:paraId="50096EDF" w14:textId="77777777" w:rsidR="00095860" w:rsidRPr="00BD6115" w:rsidRDefault="00095860" w:rsidP="00095860">
      <w:pPr>
        <w:spacing w:after="0" w:line="312" w:lineRule="auto"/>
        <w:ind w:right="843"/>
        <w:jc w:val="both"/>
        <w:rPr>
          <w:rFonts w:ascii="Arial" w:hAnsi="Arial" w:cs="Arial"/>
          <w:i/>
          <w:iCs/>
          <w:sz w:val="20"/>
          <w:szCs w:val="20"/>
        </w:rPr>
      </w:pPr>
    </w:p>
    <w:p w14:paraId="14EF46FE" w14:textId="77777777" w:rsidR="00095860" w:rsidRPr="00BD6115" w:rsidRDefault="00095860" w:rsidP="00F50BC7">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 </w:t>
      </w:r>
    </w:p>
    <w:p w14:paraId="3A8339EB" w14:textId="77777777" w:rsidR="00095860" w:rsidRPr="00BD14E1" w:rsidRDefault="00095860" w:rsidP="00095860">
      <w:pPr>
        <w:spacing w:after="0" w:line="312" w:lineRule="auto"/>
        <w:ind w:right="49"/>
        <w:jc w:val="both"/>
        <w:rPr>
          <w:rFonts w:ascii="Arial" w:hAnsi="Arial" w:cs="Arial"/>
        </w:rPr>
      </w:pPr>
    </w:p>
    <w:p w14:paraId="5751B653" w14:textId="77777777" w:rsidR="00095860" w:rsidRPr="00BD14E1" w:rsidRDefault="00095860" w:rsidP="00095860">
      <w:pPr>
        <w:spacing w:after="0" w:line="312" w:lineRule="auto"/>
        <w:ind w:right="49"/>
        <w:jc w:val="both"/>
        <w:rPr>
          <w:rFonts w:ascii="Arial" w:hAnsi="Arial" w:cs="Arial"/>
        </w:rPr>
      </w:pPr>
      <w:r w:rsidRPr="00BD14E1">
        <w:rPr>
          <w:rFonts w:ascii="Arial" w:hAnsi="Arial" w:cs="Arial"/>
        </w:rPr>
        <w:t>Por su parte, la doctrina nacional sobre la materia ha sostenido:</w:t>
      </w:r>
    </w:p>
    <w:p w14:paraId="74CC72B4" w14:textId="77777777" w:rsidR="00095860" w:rsidRPr="00BD14E1" w:rsidRDefault="00095860" w:rsidP="00095860">
      <w:pPr>
        <w:spacing w:after="0" w:line="312" w:lineRule="auto"/>
        <w:ind w:right="49"/>
        <w:jc w:val="both"/>
        <w:rPr>
          <w:rFonts w:ascii="Arial" w:hAnsi="Arial" w:cs="Arial"/>
        </w:rPr>
      </w:pPr>
    </w:p>
    <w:p w14:paraId="62595A73" w14:textId="77777777" w:rsidR="00095860" w:rsidRPr="00BD6115" w:rsidRDefault="00095860" w:rsidP="00F50BC7">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 el de nulidad y restablecimiento está dirigido a la protección directa del derecho subjetivo del administrado amparado por una norma jurídica, vulnerado o desconocido por el acto de la administración y busca la condena de ésta para que sea efectivo ese restablecimiento. Aquí la causa petendi va más allá del cuestionamiento de la legalidad del acto. </w:t>
      </w:r>
    </w:p>
    <w:p w14:paraId="6F1A4480" w14:textId="77777777" w:rsidR="00AE4B6E" w:rsidRPr="00BD6115" w:rsidRDefault="00AE4B6E" w:rsidP="00F50BC7">
      <w:pPr>
        <w:spacing w:after="0" w:line="240" w:lineRule="auto"/>
        <w:ind w:left="851" w:right="843"/>
        <w:jc w:val="both"/>
        <w:rPr>
          <w:rFonts w:ascii="Arial" w:hAnsi="Arial" w:cs="Arial"/>
          <w:i/>
          <w:iCs/>
          <w:sz w:val="20"/>
          <w:szCs w:val="20"/>
        </w:rPr>
      </w:pPr>
    </w:p>
    <w:p w14:paraId="18EFDFBF" w14:textId="77777777" w:rsidR="00095860" w:rsidRPr="00BD6115" w:rsidRDefault="00095860" w:rsidP="00F50BC7">
      <w:pPr>
        <w:spacing w:after="0" w:line="240" w:lineRule="auto"/>
        <w:ind w:left="851" w:right="843"/>
        <w:jc w:val="both"/>
        <w:rPr>
          <w:rFonts w:ascii="Arial" w:hAnsi="Arial" w:cs="Arial"/>
          <w:i/>
          <w:iCs/>
          <w:sz w:val="20"/>
          <w:szCs w:val="20"/>
        </w:rPr>
      </w:pPr>
      <w:r w:rsidRPr="00BD6115">
        <w:rPr>
          <w:rFonts w:ascii="Arial" w:hAnsi="Arial" w:cs="Arial"/>
          <w:i/>
          <w:iCs/>
          <w:sz w:val="20"/>
          <w:szCs w:val="20"/>
        </w:rPr>
        <w:t xml:space="preserve">(…) </w:t>
      </w:r>
    </w:p>
    <w:p w14:paraId="069534ED" w14:textId="77777777" w:rsidR="00AE4B6E" w:rsidRPr="00BD6115" w:rsidRDefault="00AE4B6E" w:rsidP="00F50BC7">
      <w:pPr>
        <w:spacing w:after="0" w:line="240" w:lineRule="auto"/>
        <w:ind w:left="851" w:right="843"/>
        <w:jc w:val="both"/>
        <w:rPr>
          <w:rFonts w:ascii="Arial" w:hAnsi="Arial" w:cs="Arial"/>
          <w:i/>
          <w:iCs/>
          <w:sz w:val="20"/>
          <w:szCs w:val="20"/>
        </w:rPr>
      </w:pPr>
    </w:p>
    <w:p w14:paraId="4567606D" w14:textId="77777777" w:rsidR="00095860" w:rsidRPr="00AE4B6E" w:rsidRDefault="00095860" w:rsidP="00F50BC7">
      <w:pPr>
        <w:spacing w:after="0" w:line="240" w:lineRule="auto"/>
        <w:ind w:left="851" w:right="843"/>
        <w:jc w:val="both"/>
        <w:rPr>
          <w:rFonts w:ascii="Arial" w:hAnsi="Arial" w:cs="Arial"/>
          <w:i/>
          <w:iCs/>
        </w:rPr>
      </w:pPr>
      <w:r w:rsidRPr="00BD6115">
        <w:rPr>
          <w:rFonts w:ascii="Arial" w:hAnsi="Arial" w:cs="Arial"/>
          <w:i/>
          <w:iCs/>
          <w:sz w:val="20"/>
          <w:szCs w:val="20"/>
        </w:rPr>
        <w:t>El de nulidad y restablecimiento, en cambio, sólo se otorga al que se crea lesionado en un derecho amparado por una norma jurídica; vale decir, al titular del derecho subjetivo desconocido o vulnerado por el acto administrativo</w:t>
      </w:r>
      <w:r w:rsidRPr="00AE4B6E">
        <w:rPr>
          <w:rFonts w:ascii="Arial" w:hAnsi="Arial" w:cs="Arial"/>
          <w:i/>
          <w:iCs/>
          <w:sz w:val="20"/>
          <w:szCs w:val="20"/>
        </w:rPr>
        <w:t>”</w:t>
      </w:r>
      <w:r w:rsidRPr="00AE4B6E">
        <w:rPr>
          <w:rStyle w:val="Refdenotaalpie"/>
          <w:rFonts w:ascii="Arial" w:hAnsi="Arial" w:cs="Arial"/>
          <w:i/>
          <w:iCs/>
          <w:sz w:val="20"/>
          <w:szCs w:val="20"/>
        </w:rPr>
        <w:footnoteReference w:id="5"/>
      </w:r>
      <w:r w:rsidRPr="00AE4B6E">
        <w:rPr>
          <w:rFonts w:ascii="Arial" w:hAnsi="Arial" w:cs="Arial"/>
          <w:i/>
          <w:iCs/>
        </w:rPr>
        <w:t xml:space="preserve"> . </w:t>
      </w:r>
    </w:p>
    <w:p w14:paraId="29EB1EB9" w14:textId="77777777" w:rsidR="00095860" w:rsidRPr="00BD14E1" w:rsidRDefault="00095860" w:rsidP="00095860">
      <w:pPr>
        <w:spacing w:after="0" w:line="312" w:lineRule="auto"/>
        <w:ind w:right="49"/>
        <w:jc w:val="both"/>
        <w:rPr>
          <w:rFonts w:ascii="Arial" w:hAnsi="Arial" w:cs="Arial"/>
        </w:rPr>
      </w:pPr>
    </w:p>
    <w:p w14:paraId="3C0672FA" w14:textId="4E79406E" w:rsidR="00095860" w:rsidRDefault="00095860" w:rsidP="00095860">
      <w:pPr>
        <w:spacing w:after="0" w:line="312" w:lineRule="auto"/>
        <w:jc w:val="both"/>
        <w:rPr>
          <w:rFonts w:ascii="Arial" w:hAnsi="Arial" w:cs="Arial"/>
        </w:rPr>
      </w:pPr>
      <w:r w:rsidRPr="00BD14E1">
        <w:rPr>
          <w:rFonts w:ascii="Arial" w:hAnsi="Arial" w:cs="Arial"/>
        </w:rPr>
        <w:t xml:space="preserve">De lo expuesto se tiene, que cuando se pretende acudir al medio de control de nulidad y restablecimiento para obtener la restitución de un derecho y/o la reparación del daño que causó el acto de la administración, el demandante deberá acreditar tres elementos: i) la norma violada, </w:t>
      </w:r>
      <w:proofErr w:type="spellStart"/>
      <w:r w:rsidRPr="00BD14E1">
        <w:rPr>
          <w:rFonts w:ascii="Arial" w:hAnsi="Arial" w:cs="Arial"/>
        </w:rPr>
        <w:t>ii</w:t>
      </w:r>
      <w:proofErr w:type="spellEnd"/>
      <w:r w:rsidRPr="00BD14E1">
        <w:rPr>
          <w:rFonts w:ascii="Arial" w:hAnsi="Arial" w:cs="Arial"/>
        </w:rPr>
        <w:t xml:space="preserve">) el derecho subjetivo que ella protege y, </w:t>
      </w:r>
      <w:proofErr w:type="spellStart"/>
      <w:r w:rsidRPr="00BD14E1">
        <w:rPr>
          <w:rFonts w:ascii="Arial" w:hAnsi="Arial" w:cs="Arial"/>
        </w:rPr>
        <w:t>iii</w:t>
      </w:r>
      <w:proofErr w:type="spellEnd"/>
      <w:r w:rsidRPr="00BD14E1">
        <w:rPr>
          <w:rFonts w:ascii="Arial" w:hAnsi="Arial" w:cs="Arial"/>
        </w:rPr>
        <w:t>) el acto que constituyó la violación de aquélla y éste</w:t>
      </w:r>
      <w:r w:rsidR="00AE4B6E">
        <w:rPr>
          <w:rFonts w:ascii="Arial" w:hAnsi="Arial" w:cs="Arial"/>
        </w:rPr>
        <w:t xml:space="preserve">, elementos </w:t>
      </w:r>
      <w:r w:rsidRPr="00BD14E1">
        <w:rPr>
          <w:rFonts w:ascii="Arial" w:hAnsi="Arial" w:cs="Arial"/>
        </w:rPr>
        <w:t>que</w:t>
      </w:r>
      <w:r w:rsidR="00AE4B6E">
        <w:rPr>
          <w:rFonts w:ascii="Arial" w:hAnsi="Arial" w:cs="Arial"/>
        </w:rPr>
        <w:t xml:space="preserve"> no</w:t>
      </w:r>
      <w:r w:rsidRPr="00BD14E1">
        <w:rPr>
          <w:rFonts w:ascii="Arial" w:hAnsi="Arial" w:cs="Arial"/>
        </w:rPr>
        <w:t xml:space="preserve"> </w:t>
      </w:r>
      <w:r w:rsidR="0069535E">
        <w:rPr>
          <w:rFonts w:ascii="Arial" w:hAnsi="Arial" w:cs="Arial"/>
        </w:rPr>
        <w:t>logró</w:t>
      </w:r>
      <w:r w:rsidRPr="00BD14E1">
        <w:rPr>
          <w:rFonts w:ascii="Arial" w:hAnsi="Arial" w:cs="Arial"/>
        </w:rPr>
        <w:t xml:space="preserve"> acreditar la parte actora respecto de la entidad demandada, toda vez que los actos administrativos gozan de presunción de legalidad y fueron expedidos garantizando sus derechos </w:t>
      </w:r>
      <w:r w:rsidR="0069535E">
        <w:rPr>
          <w:rFonts w:ascii="Arial" w:hAnsi="Arial" w:cs="Arial"/>
        </w:rPr>
        <w:t>al debido proceso, defensa</w:t>
      </w:r>
      <w:r w:rsidR="00AE4B6E">
        <w:rPr>
          <w:rFonts w:ascii="Arial" w:hAnsi="Arial" w:cs="Arial"/>
        </w:rPr>
        <w:t>,</w:t>
      </w:r>
      <w:r w:rsidR="0069535E">
        <w:rPr>
          <w:rFonts w:ascii="Arial" w:hAnsi="Arial" w:cs="Arial"/>
        </w:rPr>
        <w:t xml:space="preserve"> contradicción</w:t>
      </w:r>
      <w:r w:rsidR="00AE4B6E">
        <w:rPr>
          <w:rFonts w:ascii="Arial" w:hAnsi="Arial" w:cs="Arial"/>
        </w:rPr>
        <w:t>,</w:t>
      </w:r>
      <w:r w:rsidR="0069535E">
        <w:rPr>
          <w:rFonts w:ascii="Arial" w:hAnsi="Arial" w:cs="Arial"/>
        </w:rPr>
        <w:t xml:space="preserve"> y demás procedentes en el proceso disciplinario adelantado</w:t>
      </w:r>
      <w:r w:rsidR="00AE4B6E">
        <w:rPr>
          <w:rFonts w:ascii="Arial" w:hAnsi="Arial" w:cs="Arial"/>
        </w:rPr>
        <w:t>; m</w:t>
      </w:r>
      <w:r w:rsidR="0069535E">
        <w:rPr>
          <w:rFonts w:ascii="Arial" w:hAnsi="Arial" w:cs="Arial"/>
        </w:rPr>
        <w:t>áxime cuando el mismo se rigió por la normatividad vigente para el momento de l</w:t>
      </w:r>
      <w:r w:rsidR="00567461">
        <w:rPr>
          <w:rFonts w:ascii="Arial" w:hAnsi="Arial" w:cs="Arial"/>
        </w:rPr>
        <w:t xml:space="preserve">os hechos – es decir que se cometió la falta disciplinaria. </w:t>
      </w:r>
    </w:p>
    <w:p w14:paraId="489EAA19" w14:textId="77777777" w:rsidR="00671CA5" w:rsidRDefault="00671CA5" w:rsidP="00095860">
      <w:pPr>
        <w:spacing w:after="0" w:line="312" w:lineRule="auto"/>
        <w:jc w:val="both"/>
        <w:rPr>
          <w:rFonts w:ascii="Arial" w:hAnsi="Arial" w:cs="Arial"/>
        </w:rPr>
      </w:pPr>
    </w:p>
    <w:p w14:paraId="64DA0189" w14:textId="59E82CAA" w:rsidR="00671CA5" w:rsidRPr="00BD14E1" w:rsidRDefault="00F04590" w:rsidP="00095860">
      <w:pPr>
        <w:spacing w:after="0" w:line="312" w:lineRule="auto"/>
        <w:jc w:val="both"/>
        <w:rPr>
          <w:rFonts w:ascii="Arial" w:hAnsi="Arial" w:cs="Arial"/>
        </w:rPr>
      </w:pPr>
      <w:r>
        <w:rPr>
          <w:rFonts w:ascii="Arial" w:hAnsi="Arial" w:cs="Arial"/>
        </w:rPr>
        <w:t xml:space="preserve">Adicionalmente podemos observar que la parte actora no se ocupo tan si quiera de acreditar </w:t>
      </w:r>
      <w:r w:rsidR="00173E47">
        <w:rPr>
          <w:rFonts w:ascii="Arial" w:hAnsi="Arial" w:cs="Arial"/>
        </w:rPr>
        <w:t xml:space="preserve">el concepto de violación que arguyó en el libelo </w:t>
      </w:r>
      <w:proofErr w:type="spellStart"/>
      <w:r w:rsidR="00173E47">
        <w:rPr>
          <w:rFonts w:ascii="Arial" w:hAnsi="Arial" w:cs="Arial"/>
        </w:rPr>
        <w:t>demandatorio</w:t>
      </w:r>
      <w:proofErr w:type="spellEnd"/>
      <w:r w:rsidR="00173E47">
        <w:rPr>
          <w:rFonts w:ascii="Arial" w:hAnsi="Arial" w:cs="Arial"/>
        </w:rPr>
        <w:t xml:space="preserve">, pues si bien es cierto </w:t>
      </w:r>
      <w:r w:rsidR="00EA4D11" w:rsidRPr="00EA4D11">
        <w:rPr>
          <w:rFonts w:ascii="Arial" w:hAnsi="Arial" w:cs="Arial"/>
        </w:rPr>
        <w:t>menciona que se desconocieron los términos de prescripción y caducidad, no lo adec</w:t>
      </w:r>
      <w:r w:rsidR="008A4E0B">
        <w:rPr>
          <w:rFonts w:ascii="Arial" w:hAnsi="Arial" w:cs="Arial"/>
        </w:rPr>
        <w:t>uo</w:t>
      </w:r>
      <w:r w:rsidR="00EA4D11" w:rsidRPr="00EA4D11">
        <w:rPr>
          <w:rFonts w:ascii="Arial" w:hAnsi="Arial" w:cs="Arial"/>
        </w:rPr>
        <w:t xml:space="preserve"> correctamente a las causales previstas en el </w:t>
      </w:r>
      <w:r w:rsidR="009539F1">
        <w:rPr>
          <w:rFonts w:ascii="Arial" w:hAnsi="Arial" w:cs="Arial"/>
        </w:rPr>
        <w:t xml:space="preserve">artículo 137 del Código de Procedimiento Administrativo y de lo Contencioso Administrativo, por lo que siendo así </w:t>
      </w:r>
      <w:r w:rsidR="008A4E0B">
        <w:rPr>
          <w:rFonts w:ascii="Arial" w:hAnsi="Arial" w:cs="Arial"/>
        </w:rPr>
        <w:t xml:space="preserve">no cumplió con la carga </w:t>
      </w:r>
      <w:r w:rsidR="0090123D">
        <w:rPr>
          <w:rFonts w:ascii="Arial" w:hAnsi="Arial" w:cs="Arial"/>
        </w:rPr>
        <w:t xml:space="preserve">que le corresponde y el despacho no tendrá otra opción mas que negar sus pretensiones.  </w:t>
      </w:r>
    </w:p>
    <w:p w14:paraId="5E75BD81" w14:textId="77777777" w:rsidR="00095860" w:rsidRPr="00BD14E1" w:rsidRDefault="00095860" w:rsidP="00095860">
      <w:pPr>
        <w:spacing w:after="0" w:line="312" w:lineRule="auto"/>
        <w:jc w:val="both"/>
        <w:rPr>
          <w:rFonts w:ascii="Arial" w:hAnsi="Arial" w:cs="Arial"/>
        </w:rPr>
      </w:pPr>
    </w:p>
    <w:p w14:paraId="0B15C82D" w14:textId="09DE6386" w:rsidR="00095860" w:rsidRDefault="00095860" w:rsidP="00550948">
      <w:pPr>
        <w:spacing w:after="0" w:line="312" w:lineRule="auto"/>
        <w:jc w:val="both"/>
        <w:rPr>
          <w:rFonts w:ascii="Arial" w:hAnsi="Arial" w:cs="Arial"/>
        </w:rPr>
      </w:pPr>
      <w:r w:rsidRPr="00BD14E1">
        <w:rPr>
          <w:rFonts w:ascii="Arial" w:hAnsi="Arial" w:cs="Arial"/>
        </w:rPr>
        <w:t xml:space="preserve">En conclusión, no se demostró tan siquiera la supuesta violación normativa con la expedición de los actos administrativos aquí demandados, máxime cuando los mismos </w:t>
      </w:r>
      <w:r w:rsidR="006F11AF" w:rsidRPr="00BD14E1">
        <w:rPr>
          <w:rFonts w:ascii="Arial" w:hAnsi="Arial" w:cs="Arial"/>
        </w:rPr>
        <w:t xml:space="preserve">gozan de presunción de </w:t>
      </w:r>
      <w:r w:rsidR="006F11AF" w:rsidRPr="00BD14E1">
        <w:rPr>
          <w:rFonts w:ascii="Arial" w:hAnsi="Arial" w:cs="Arial"/>
        </w:rPr>
        <w:lastRenderedPageBreak/>
        <w:t>legalidad</w:t>
      </w:r>
      <w:r w:rsidR="006F11AF">
        <w:rPr>
          <w:rFonts w:ascii="Arial" w:hAnsi="Arial" w:cs="Arial"/>
        </w:rPr>
        <w:t>,</w:t>
      </w:r>
      <w:r w:rsidR="006F11AF" w:rsidRPr="00BD14E1">
        <w:rPr>
          <w:rFonts w:ascii="Arial" w:hAnsi="Arial" w:cs="Arial"/>
        </w:rPr>
        <w:t xml:space="preserve"> fueron expedidos garantizando sus derechos</w:t>
      </w:r>
      <w:r w:rsidR="006F11AF">
        <w:rPr>
          <w:rFonts w:ascii="Arial" w:hAnsi="Arial" w:cs="Arial"/>
        </w:rPr>
        <w:t xml:space="preserve"> conforme al tipo de procedimiento disciplinario que se adelantó y no se evidenció ningún tipo de irregularidad que viciara los actos administrativos</w:t>
      </w:r>
      <w:r w:rsidRPr="00BD14E1">
        <w:rPr>
          <w:rFonts w:ascii="Arial" w:hAnsi="Arial" w:cs="Arial"/>
        </w:rPr>
        <w:t>. Es decir que la carga probatoria de desvirtuar tan legalidad le correspond</w:t>
      </w:r>
      <w:r w:rsidR="00E7281E">
        <w:rPr>
          <w:rFonts w:ascii="Arial" w:hAnsi="Arial" w:cs="Arial"/>
        </w:rPr>
        <w:t>ía</w:t>
      </w:r>
      <w:r w:rsidRPr="00BD14E1">
        <w:rPr>
          <w:rFonts w:ascii="Arial" w:hAnsi="Arial" w:cs="Arial"/>
        </w:rPr>
        <w:t xml:space="preserve"> al actor, situación que brilla por su ausencia pues no se acreditó las circunstancias o hechos que conlleven a la nulidad de los actos demandados. Por lo tanto, ruego al despacho </w:t>
      </w:r>
      <w:r w:rsidR="00E7281E">
        <w:rPr>
          <w:rFonts w:ascii="Arial" w:hAnsi="Arial" w:cs="Arial"/>
        </w:rPr>
        <w:t xml:space="preserve">negar las pretensiones de la demanda. </w:t>
      </w:r>
    </w:p>
    <w:p w14:paraId="1180AC2B" w14:textId="77777777" w:rsidR="00E7281E" w:rsidRDefault="00E7281E" w:rsidP="00550948">
      <w:pPr>
        <w:spacing w:after="0" w:line="312" w:lineRule="auto"/>
        <w:jc w:val="both"/>
        <w:rPr>
          <w:rFonts w:ascii="Arial" w:hAnsi="Arial" w:cs="Arial"/>
        </w:rPr>
      </w:pPr>
    </w:p>
    <w:p w14:paraId="681B0A6B" w14:textId="2FA59980" w:rsidR="00E45980" w:rsidRPr="00D04273" w:rsidRDefault="007B3300" w:rsidP="00D04273">
      <w:pPr>
        <w:pStyle w:val="Prrafodelista"/>
        <w:numPr>
          <w:ilvl w:val="0"/>
          <w:numId w:val="33"/>
        </w:numPr>
        <w:spacing w:after="0" w:line="312" w:lineRule="auto"/>
        <w:ind w:left="284" w:hanging="284"/>
        <w:rPr>
          <w:b/>
          <w:bCs/>
          <w:u w:val="single"/>
        </w:rPr>
      </w:pPr>
      <w:r w:rsidRPr="00771BC8">
        <w:rPr>
          <w:b/>
          <w:bCs/>
          <w:color w:val="auto"/>
          <w:u w:val="single"/>
        </w:rPr>
        <w:t>DE LA ORFANDAD PROBATORIA SOBRE LA EXISTENCIA DE LOS PERJUICIOS ALEGADOS POR LA PARTE ACTORA – EXCESIVIDAD EN LAS SOLICITUDES INDEMNIZATORIAS - ÁNIMO INJUSTIFICADO DE LUCR</w:t>
      </w:r>
      <w:r w:rsidR="00D4033F">
        <w:rPr>
          <w:b/>
          <w:bCs/>
          <w:color w:val="auto"/>
          <w:u w:val="single"/>
        </w:rPr>
        <w:t>O</w:t>
      </w:r>
    </w:p>
    <w:p w14:paraId="2ACF1626" w14:textId="77777777" w:rsidR="00E45980" w:rsidRDefault="00E45980" w:rsidP="009125D5">
      <w:pPr>
        <w:spacing w:after="0" w:line="312" w:lineRule="auto"/>
        <w:jc w:val="both"/>
        <w:rPr>
          <w:rFonts w:ascii="Arial" w:hAnsi="Arial" w:cs="Arial"/>
          <w:b/>
          <w:bCs/>
        </w:rPr>
      </w:pPr>
    </w:p>
    <w:p w14:paraId="51451B06" w14:textId="23BC1F47" w:rsidR="00D4033F" w:rsidRDefault="00B23E8A" w:rsidP="00A77C2C">
      <w:pPr>
        <w:spacing w:after="0" w:line="312" w:lineRule="auto"/>
        <w:jc w:val="both"/>
        <w:rPr>
          <w:rFonts w:ascii="Arial" w:eastAsia="Arial" w:hAnsi="Arial" w:cs="Arial"/>
          <w:lang w:val="es-ES"/>
        </w:rPr>
      </w:pPr>
      <w:r>
        <w:rPr>
          <w:rFonts w:ascii="Arial" w:eastAsia="Arial" w:hAnsi="Arial" w:cs="Arial"/>
          <w:lang w:val="es-ES"/>
        </w:rPr>
        <w:t>P</w:t>
      </w:r>
      <w:r w:rsidR="00557724" w:rsidRPr="00771BC8">
        <w:rPr>
          <w:rFonts w:ascii="Arial" w:eastAsia="Arial" w:hAnsi="Arial" w:cs="Arial"/>
          <w:lang w:val="es-ES"/>
        </w:rPr>
        <w:t xml:space="preserve">or los argumentos expuestos en anteriores párrafos es claro que el daño que se invoca irrogado </w:t>
      </w:r>
      <w:r w:rsidR="00903319">
        <w:rPr>
          <w:rFonts w:ascii="Arial" w:eastAsia="Arial" w:hAnsi="Arial" w:cs="Arial"/>
          <w:lang w:val="es-ES"/>
        </w:rPr>
        <w:t xml:space="preserve">por el </w:t>
      </w:r>
      <w:r w:rsidR="00557724" w:rsidRPr="00771BC8">
        <w:rPr>
          <w:rFonts w:ascii="Arial" w:eastAsia="Arial" w:hAnsi="Arial" w:cs="Arial"/>
          <w:lang w:val="es-ES"/>
        </w:rPr>
        <w:t>extremo activ</w:t>
      </w:r>
      <w:r w:rsidR="00D4033F">
        <w:rPr>
          <w:rFonts w:ascii="Arial" w:eastAsia="Arial" w:hAnsi="Arial" w:cs="Arial"/>
          <w:lang w:val="es-ES"/>
        </w:rPr>
        <w:t>o</w:t>
      </w:r>
      <w:r w:rsidR="00A77C2C">
        <w:rPr>
          <w:rFonts w:ascii="Arial" w:eastAsia="Arial" w:hAnsi="Arial" w:cs="Arial"/>
          <w:lang w:val="es-ES"/>
        </w:rPr>
        <w:t xml:space="preserve"> al </w:t>
      </w:r>
      <w:r w:rsidR="00A77C2C" w:rsidRPr="0067095B">
        <w:rPr>
          <w:rFonts w:ascii="Arial" w:hAnsi="Arial" w:cs="Arial"/>
          <w:b/>
          <w:bCs/>
        </w:rPr>
        <w:t xml:space="preserve">DISTRITO ESPECIAL DE SANTIAGO DE CALI </w:t>
      </w:r>
      <w:r w:rsidR="00A77C2C">
        <w:rPr>
          <w:rFonts w:ascii="Arial" w:hAnsi="Arial" w:cs="Arial"/>
        </w:rPr>
        <w:t>es</w:t>
      </w:r>
      <w:r w:rsidR="00557724" w:rsidRPr="00771BC8">
        <w:rPr>
          <w:rFonts w:ascii="Arial" w:eastAsia="Arial" w:hAnsi="Arial" w:cs="Arial"/>
          <w:lang w:val="es-ES"/>
        </w:rPr>
        <w:t xml:space="preserve"> totalmente inexistente, toda vez </w:t>
      </w:r>
      <w:r w:rsidR="009F5317" w:rsidRPr="00771BC8">
        <w:rPr>
          <w:rFonts w:ascii="Arial" w:eastAsia="Arial" w:hAnsi="Arial" w:cs="Arial"/>
          <w:lang w:val="es-ES"/>
        </w:rPr>
        <w:t>que dentro</w:t>
      </w:r>
      <w:r w:rsidR="00557724" w:rsidRPr="00771BC8">
        <w:rPr>
          <w:rFonts w:ascii="Arial" w:eastAsia="Arial" w:hAnsi="Arial" w:cs="Arial"/>
          <w:lang w:val="es-ES"/>
        </w:rPr>
        <w:t xml:space="preserve"> del plenario no se allegó una prueba tan siquiera sumaria que diera cuenta de</w:t>
      </w:r>
      <w:r w:rsidR="00A77C2C">
        <w:rPr>
          <w:rFonts w:ascii="Arial" w:eastAsia="Arial" w:hAnsi="Arial" w:cs="Arial"/>
          <w:lang w:val="es-ES"/>
        </w:rPr>
        <w:t xml:space="preserve"> que </w:t>
      </w:r>
      <w:r w:rsidR="00FD7A0C">
        <w:rPr>
          <w:rFonts w:ascii="Arial" w:eastAsia="Arial" w:hAnsi="Arial" w:cs="Arial"/>
          <w:lang w:val="es-ES"/>
        </w:rPr>
        <w:t>los actos administrativos expedidos por este se encuentren viciados o estén afectados en su legalidad.</w:t>
      </w:r>
    </w:p>
    <w:p w14:paraId="739D7CF9" w14:textId="77777777" w:rsidR="00D4033F" w:rsidRDefault="00D4033F" w:rsidP="00A77C2C">
      <w:pPr>
        <w:spacing w:after="0" w:line="312" w:lineRule="auto"/>
        <w:jc w:val="both"/>
        <w:rPr>
          <w:rFonts w:ascii="Arial" w:eastAsia="Arial" w:hAnsi="Arial" w:cs="Arial"/>
          <w:lang w:val="es-ES"/>
        </w:rPr>
      </w:pPr>
    </w:p>
    <w:p w14:paraId="0B13BC59" w14:textId="3C140FF6" w:rsidR="00557724" w:rsidRDefault="00557724" w:rsidP="00A77C2C">
      <w:pPr>
        <w:spacing w:after="0" w:line="312" w:lineRule="auto"/>
        <w:jc w:val="both"/>
        <w:rPr>
          <w:rFonts w:ascii="Arial" w:hAnsi="Arial" w:cs="Arial"/>
        </w:rPr>
      </w:pPr>
      <w:r w:rsidRPr="00771BC8">
        <w:rPr>
          <w:rFonts w:ascii="Arial" w:hAnsi="Arial" w:cs="Arial"/>
        </w:rPr>
        <w:t>Adicionalmente, el material probatorio recaudado no otorga una convicción real sobre la producción, naturaleza, y de la cuantía del supuesto detrimento patrimonial irrogado, el cual, al no ser objeto de presunción, no puede ser reconocido sin mediar pruebas fehacientes de su causación</w:t>
      </w:r>
      <w:r w:rsidR="00D4033F">
        <w:rPr>
          <w:rFonts w:ascii="Arial" w:hAnsi="Arial" w:cs="Arial"/>
        </w:rPr>
        <w:t>, m</w:t>
      </w:r>
      <w:r w:rsidR="00E27F47">
        <w:rPr>
          <w:rFonts w:ascii="Arial" w:hAnsi="Arial" w:cs="Arial"/>
        </w:rPr>
        <w:t xml:space="preserve">áxime cuando no existe ningún tipo de presunción para el reconocimiento de perjuicios morales por hechos derivados de </w:t>
      </w:r>
      <w:r w:rsidR="002927EB">
        <w:rPr>
          <w:rFonts w:ascii="Arial" w:hAnsi="Arial" w:cs="Arial"/>
        </w:rPr>
        <w:t xml:space="preserve">supuestas nulidades de actos administrativos. </w:t>
      </w:r>
    </w:p>
    <w:p w14:paraId="1ADB67F3" w14:textId="77777777" w:rsidR="00B33F11" w:rsidRDefault="00B33F11" w:rsidP="00A77C2C">
      <w:pPr>
        <w:spacing w:after="0" w:line="312" w:lineRule="auto"/>
        <w:jc w:val="both"/>
        <w:rPr>
          <w:rFonts w:ascii="Arial" w:hAnsi="Arial" w:cs="Arial"/>
        </w:rPr>
      </w:pPr>
    </w:p>
    <w:p w14:paraId="1E57E84A" w14:textId="77777777" w:rsidR="00B33F11" w:rsidRPr="00771BC8" w:rsidRDefault="00B33F11" w:rsidP="00B33F11">
      <w:pPr>
        <w:spacing w:after="0" w:line="288" w:lineRule="auto"/>
        <w:jc w:val="both"/>
        <w:rPr>
          <w:rFonts w:ascii="Arial" w:hAnsi="Arial" w:cs="Arial"/>
        </w:rPr>
      </w:pPr>
      <w:r w:rsidRPr="00771BC8">
        <w:rPr>
          <w:rFonts w:ascii="Arial" w:hAnsi="Arial" w:cs="Arial"/>
        </w:rPr>
        <w:t>A nivel jurisprudencial el Consejo de Estado</w:t>
      </w:r>
      <w:r w:rsidRPr="00771BC8">
        <w:rPr>
          <w:rStyle w:val="Refdenotaalpie"/>
          <w:rFonts w:ascii="Arial" w:hAnsi="Arial" w:cs="Arial"/>
        </w:rPr>
        <w:footnoteReference w:id="6"/>
      </w:r>
      <w:r w:rsidRPr="00771BC8">
        <w:rPr>
          <w:rFonts w:ascii="Arial" w:hAnsi="Arial" w:cs="Arial"/>
        </w:rPr>
        <w:t xml:space="preserve"> ha determinado lo siguiente en relación a la carga de la prueba:</w:t>
      </w:r>
    </w:p>
    <w:p w14:paraId="2D771B6D" w14:textId="77777777" w:rsidR="00B33F11" w:rsidRPr="00771BC8" w:rsidRDefault="00B33F11" w:rsidP="00B33F11">
      <w:pPr>
        <w:spacing w:after="0" w:line="288" w:lineRule="auto"/>
        <w:jc w:val="both"/>
        <w:rPr>
          <w:rFonts w:ascii="Arial" w:hAnsi="Arial" w:cs="Arial"/>
        </w:rPr>
      </w:pPr>
    </w:p>
    <w:p w14:paraId="4D63F572" w14:textId="77777777" w:rsidR="00B33F11" w:rsidRPr="00771BC8" w:rsidRDefault="00B33F11" w:rsidP="00B33F11">
      <w:pPr>
        <w:spacing w:after="0" w:line="288" w:lineRule="auto"/>
        <w:ind w:left="851" w:right="843"/>
        <w:jc w:val="both"/>
        <w:rPr>
          <w:rFonts w:ascii="Arial" w:hAnsi="Arial" w:cs="Arial"/>
          <w:sz w:val="20"/>
          <w:szCs w:val="20"/>
        </w:rPr>
      </w:pPr>
      <w:r w:rsidRPr="00771BC8">
        <w:rPr>
          <w:rFonts w:ascii="Arial" w:hAnsi="Arial" w:cs="Arial"/>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771BC8">
        <w:rPr>
          <w:rFonts w:ascii="Arial" w:hAnsi="Arial" w:cs="Arial"/>
          <w:sz w:val="20"/>
          <w:szCs w:val="20"/>
        </w:rPr>
        <w:t>ncumbe</w:t>
      </w:r>
      <w:proofErr w:type="spellEnd"/>
      <w:r w:rsidRPr="00771BC8">
        <w:rPr>
          <w:rFonts w:ascii="Arial" w:hAnsi="Arial" w:cs="Arial"/>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771BC8">
        <w:rPr>
          <w:rFonts w:ascii="Arial" w:hAnsi="Arial" w:cs="Arial"/>
          <w:b/>
          <w:bCs/>
          <w:sz w:val="20"/>
          <w:szCs w:val="20"/>
          <w:u w:val="single"/>
        </w:rPr>
        <w:t xml:space="preserve">Carga de la prueba sustentada, como ha precisado la Sección, en el principio de </w:t>
      </w:r>
      <w:proofErr w:type="spellStart"/>
      <w:r w:rsidRPr="00771BC8">
        <w:rPr>
          <w:rFonts w:ascii="Arial" w:hAnsi="Arial" w:cs="Arial"/>
          <w:b/>
          <w:bCs/>
          <w:sz w:val="20"/>
          <w:szCs w:val="20"/>
          <w:u w:val="single"/>
        </w:rPr>
        <w:t>autoresponsabilidad</w:t>
      </w:r>
      <w:proofErr w:type="spellEnd"/>
      <w:r w:rsidRPr="00771BC8">
        <w:rPr>
          <w:rFonts w:ascii="Arial" w:hAnsi="Arial" w:cs="Arial"/>
          <w:b/>
          <w:bCs/>
          <w:sz w:val="20"/>
          <w:szCs w:val="20"/>
          <w:u w:val="single"/>
        </w:rPr>
        <w:t xml:space="preserve"> de las partes, que se constituye en requerimiento de conducta procesal facultativa exigible a quien le interesa sacar avante sus pretensiones y evitar una decisión desfavorable</w:t>
      </w:r>
      <w:r w:rsidRPr="00771BC8">
        <w:rPr>
          <w:rFonts w:ascii="Arial" w:hAnsi="Arial" w:cs="Arial"/>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771BC8">
        <w:rPr>
          <w:rFonts w:ascii="Arial" w:hAnsi="Arial" w:cs="Arial"/>
          <w:sz w:val="20"/>
          <w:szCs w:val="20"/>
        </w:rPr>
        <w:t>n.°</w:t>
      </w:r>
      <w:proofErr w:type="spellEnd"/>
      <w:r w:rsidRPr="00771BC8">
        <w:rPr>
          <w:rFonts w:ascii="Arial" w:hAnsi="Arial" w:cs="Arial"/>
          <w:sz w:val="20"/>
          <w:szCs w:val="20"/>
        </w:rPr>
        <w:t xml:space="preserve"> 1, el pliego de condiciones y la oferta presentada en el proceso de selección adelantado por Ecopetrol.” (negrilla y subrayada por fuera del texto original)</w:t>
      </w:r>
    </w:p>
    <w:p w14:paraId="0ECBEFE2" w14:textId="77777777" w:rsidR="00B33F11" w:rsidRPr="00771BC8" w:rsidRDefault="00B33F11" w:rsidP="00B33F11">
      <w:pPr>
        <w:spacing w:after="0" w:line="288" w:lineRule="auto"/>
        <w:jc w:val="both"/>
        <w:rPr>
          <w:rFonts w:ascii="Arial" w:hAnsi="Arial" w:cs="Arial"/>
        </w:rPr>
      </w:pPr>
    </w:p>
    <w:p w14:paraId="42B59A91" w14:textId="696DE430" w:rsidR="00440818" w:rsidRDefault="00B33F11" w:rsidP="00B33F11">
      <w:pPr>
        <w:spacing w:after="0" w:line="288" w:lineRule="auto"/>
        <w:jc w:val="both"/>
        <w:rPr>
          <w:rFonts w:ascii="Arial" w:hAnsi="Arial" w:cs="Arial"/>
        </w:rPr>
      </w:pPr>
      <w:r w:rsidRPr="00771BC8">
        <w:rPr>
          <w:rFonts w:ascii="Arial" w:hAnsi="Arial" w:cs="Arial"/>
        </w:rPr>
        <w:lastRenderedPageBreak/>
        <w:t xml:space="preserve">Por lo anterior, es la parte actora a quien le correspondía acreditar y corroborar los fundamentos facticos y pretensiones relacionados en el escrito de la demanda al operador judicial, sin </w:t>
      </w:r>
      <w:r w:rsidR="00440818" w:rsidRPr="00771BC8">
        <w:rPr>
          <w:rFonts w:ascii="Arial" w:hAnsi="Arial" w:cs="Arial"/>
        </w:rPr>
        <w:t>embargo,</w:t>
      </w:r>
      <w:r w:rsidRPr="00771BC8">
        <w:rPr>
          <w:rFonts w:ascii="Arial" w:hAnsi="Arial" w:cs="Arial"/>
        </w:rPr>
        <w:t xml:space="preserve"> el mismo brilla por su ausencia, puesto que el actor no se ocupó </w:t>
      </w:r>
      <w:r w:rsidR="00440818">
        <w:rPr>
          <w:rFonts w:ascii="Arial" w:hAnsi="Arial" w:cs="Arial"/>
        </w:rPr>
        <w:t>en</w:t>
      </w:r>
      <w:r w:rsidRPr="00771BC8">
        <w:rPr>
          <w:rFonts w:ascii="Arial" w:hAnsi="Arial" w:cs="Arial"/>
        </w:rPr>
        <w:t xml:space="preserve"> probar </w:t>
      </w:r>
      <w:r w:rsidR="00440818">
        <w:rPr>
          <w:rFonts w:ascii="Arial" w:hAnsi="Arial" w:cs="Arial"/>
        </w:rPr>
        <w:t>la supuesta ilegalidad de los actos administrativos demandados, razón por la cual el despacho deberá negar las pretensiones de la demanda.</w:t>
      </w:r>
    </w:p>
    <w:p w14:paraId="71F0479F" w14:textId="77777777" w:rsidR="00440818" w:rsidRDefault="00440818" w:rsidP="00B33F11">
      <w:pPr>
        <w:spacing w:after="0" w:line="288" w:lineRule="auto"/>
        <w:jc w:val="both"/>
        <w:rPr>
          <w:rFonts w:ascii="Arial" w:hAnsi="Arial" w:cs="Arial"/>
        </w:rPr>
      </w:pPr>
    </w:p>
    <w:p w14:paraId="180A56C4" w14:textId="7656378C" w:rsidR="00E45980" w:rsidRDefault="002927EB" w:rsidP="009125D5">
      <w:pPr>
        <w:spacing w:after="0" w:line="312" w:lineRule="auto"/>
        <w:jc w:val="both"/>
        <w:rPr>
          <w:rFonts w:ascii="Arial" w:hAnsi="Arial" w:cs="Arial"/>
        </w:rPr>
      </w:pPr>
      <w:r>
        <w:rPr>
          <w:rFonts w:ascii="Arial" w:hAnsi="Arial" w:cs="Arial"/>
        </w:rPr>
        <w:t>L</w:t>
      </w:r>
      <w:r w:rsidR="00E45980" w:rsidRPr="00E45980">
        <w:rPr>
          <w:rFonts w:ascii="Arial" w:hAnsi="Arial" w:cs="Arial"/>
        </w:rPr>
        <w:t>as pretensiones en cuanto ella se erigió con una indebida tasación de</w:t>
      </w:r>
      <w:r w:rsidR="009125D5">
        <w:rPr>
          <w:rFonts w:ascii="Arial" w:hAnsi="Arial" w:cs="Arial"/>
        </w:rPr>
        <w:t xml:space="preserve"> </w:t>
      </w:r>
      <w:r w:rsidR="00E45980" w:rsidRPr="00E45980">
        <w:rPr>
          <w:rFonts w:ascii="Arial" w:hAnsi="Arial" w:cs="Arial"/>
        </w:rPr>
        <w:t>los perjuicios reclamados en el medio de control, pretendiendo valores exagerados,</w:t>
      </w:r>
      <w:r w:rsidR="00D943D3">
        <w:rPr>
          <w:rFonts w:ascii="Arial" w:hAnsi="Arial" w:cs="Arial"/>
        </w:rPr>
        <w:t xml:space="preserve"> </w:t>
      </w:r>
      <w:r w:rsidR="00E45980" w:rsidRPr="00E45980">
        <w:rPr>
          <w:rFonts w:ascii="Arial" w:hAnsi="Arial" w:cs="Arial"/>
        </w:rPr>
        <w:t>desbordando los límites establecidos en el artículo 16 de la Ley 446 de 1998, que dispone que</w:t>
      </w:r>
      <w:r w:rsidR="00D943D3">
        <w:rPr>
          <w:rFonts w:ascii="Arial" w:hAnsi="Arial" w:cs="Arial"/>
        </w:rPr>
        <w:t xml:space="preserve"> </w:t>
      </w:r>
      <w:r w:rsidR="00E45980" w:rsidRPr="00E45980">
        <w:rPr>
          <w:rFonts w:ascii="Arial" w:hAnsi="Arial" w:cs="Arial"/>
        </w:rPr>
        <w:t>el resarcimiento no puede ser inferior al daño, pero tampoco puede ser superior al mismo, como</w:t>
      </w:r>
      <w:r w:rsidR="00D943D3">
        <w:rPr>
          <w:rFonts w:ascii="Arial" w:hAnsi="Arial" w:cs="Arial"/>
        </w:rPr>
        <w:t xml:space="preserve"> </w:t>
      </w:r>
      <w:r w:rsidR="00E45980" w:rsidRPr="00E45980">
        <w:rPr>
          <w:rFonts w:ascii="Arial" w:hAnsi="Arial" w:cs="Arial"/>
        </w:rPr>
        <w:t>se pretende con el presente medio de control.</w:t>
      </w:r>
    </w:p>
    <w:p w14:paraId="36361C49" w14:textId="77777777" w:rsidR="00E45980" w:rsidRDefault="00E45980" w:rsidP="00E45980">
      <w:pPr>
        <w:spacing w:after="0" w:line="312" w:lineRule="auto"/>
        <w:jc w:val="both"/>
        <w:rPr>
          <w:rFonts w:ascii="Arial" w:hAnsi="Arial" w:cs="Arial"/>
        </w:rPr>
      </w:pPr>
    </w:p>
    <w:p w14:paraId="608448DF" w14:textId="12DE71EC" w:rsidR="00E45980" w:rsidRDefault="00E45980" w:rsidP="00E45980">
      <w:pPr>
        <w:spacing w:after="0" w:line="312" w:lineRule="auto"/>
        <w:jc w:val="both"/>
        <w:rPr>
          <w:rFonts w:ascii="Arial" w:hAnsi="Arial" w:cs="Arial"/>
        </w:rPr>
      </w:pPr>
      <w:r w:rsidRPr="00E45980">
        <w:rPr>
          <w:rFonts w:ascii="Arial" w:hAnsi="Arial" w:cs="Arial"/>
        </w:rPr>
        <w:t>En gracia de discusión, en eventos como el presente, el daño moral no se presume, de manera que al no estar acreditado en el expediente se hace imposible su reconocimiento. Al respecto de la necesidad de la prueba en este tipo de perjuicios el Consejo de Estado ha establecido que: “</w:t>
      </w:r>
      <w:r w:rsidRPr="00E45980">
        <w:rPr>
          <w:rFonts w:ascii="Arial" w:hAnsi="Arial" w:cs="Arial"/>
          <w:i/>
          <w:iCs/>
        </w:rPr>
        <w:t xml:space="preserve">En el asunto bajo estudio, el actor se limita a solicitar un monto sin demostrar la aflicción causada por la destitución de que fue objeto, pero ello no basta, debe llevarse al convencimiento del Juez de que existió un padecimiento que le fue causado con ocasión de la sanción y la publicidad que de ella se hizo, para que este funcionario, dentro de su discrecionalidad judicial, determine el dolor sufrido, la intensidad de la congoja, el derecho vulnerado, la valoración ponderada de lo que representa moralmente la angustia, la tristeza y la aflicción (de verse en la situación generada por la sanción) para que, una vez valorado, haga la tasación del “quantum” indemnizatorio de los perjuicios morales reclamados en cada caso en concreto3, y es precisamente lo que se extraña en el acervo probatorio.”4 </w:t>
      </w:r>
      <w:r w:rsidRPr="00E45980">
        <w:rPr>
          <w:rFonts w:ascii="Arial" w:hAnsi="Arial" w:cs="Arial"/>
        </w:rPr>
        <w:t>Por lo tanto, es improcedente el reconocimiento de la indemnización que por perjuicios morales reclama el demandante. Frente al perjuicio material en la modalidad de lucro cesante en cuantía de $3.980.110 Pesos M/CTE correspondiente a un mes de salario que dejó de percibir por aplicación de la sanción, es preciso traer a colación el artículo 1614 del Código Civil, que establece en su contenido literal, lo siguiente:</w:t>
      </w:r>
    </w:p>
    <w:p w14:paraId="740223F7" w14:textId="77777777" w:rsidR="00E45980" w:rsidRDefault="00E45980" w:rsidP="00E45980">
      <w:pPr>
        <w:spacing w:after="0" w:line="312" w:lineRule="auto"/>
        <w:jc w:val="both"/>
        <w:rPr>
          <w:rFonts w:ascii="Arial" w:hAnsi="Arial" w:cs="Arial"/>
        </w:rPr>
      </w:pPr>
    </w:p>
    <w:p w14:paraId="676691C9" w14:textId="77777777" w:rsidR="00E45980" w:rsidRPr="00E45980" w:rsidRDefault="00E45980" w:rsidP="00E45980">
      <w:pPr>
        <w:spacing w:after="0" w:line="240" w:lineRule="auto"/>
        <w:ind w:left="851" w:right="843"/>
        <w:jc w:val="both"/>
        <w:rPr>
          <w:rFonts w:ascii="Arial" w:hAnsi="Arial" w:cs="Arial"/>
          <w:sz w:val="20"/>
          <w:szCs w:val="20"/>
        </w:rPr>
      </w:pPr>
      <w:r w:rsidRPr="00E45980">
        <w:rPr>
          <w:rFonts w:ascii="Arial" w:hAnsi="Arial" w:cs="Arial"/>
          <w:sz w:val="20"/>
          <w:szCs w:val="20"/>
        </w:rPr>
        <w:t xml:space="preserve">“ARTICULO 1614. Entiéndase por daño emergente el perjuicio o la pérdida que proviene de no haberse cumplido la obligación o de haberse cumplido imperfectamente, o de haberse retardado su cumplimiento; </w:t>
      </w:r>
      <w:r w:rsidRPr="00E45980">
        <w:rPr>
          <w:rFonts w:ascii="Arial" w:hAnsi="Arial" w:cs="Arial"/>
          <w:b/>
          <w:bCs/>
          <w:sz w:val="20"/>
          <w:szCs w:val="20"/>
        </w:rPr>
        <w:t>y por lucro cesante, la ganancia o provecho que deja de reportarse a consecuencia de no haberse cumplido la obligación, o cumplido imperfectamente, o retardado su cumplimiento</w:t>
      </w:r>
      <w:r w:rsidRPr="00E45980">
        <w:rPr>
          <w:rFonts w:ascii="Arial" w:hAnsi="Arial" w:cs="Arial"/>
          <w:sz w:val="20"/>
          <w:szCs w:val="20"/>
        </w:rPr>
        <w:t xml:space="preserve">”. (Negrilla y subraya fuera de texto) </w:t>
      </w:r>
    </w:p>
    <w:p w14:paraId="74B29D9F" w14:textId="77777777" w:rsidR="00E45980" w:rsidRDefault="00E45980" w:rsidP="00E45980">
      <w:pPr>
        <w:spacing w:after="0" w:line="312" w:lineRule="auto"/>
        <w:jc w:val="both"/>
        <w:rPr>
          <w:rFonts w:ascii="Arial" w:hAnsi="Arial" w:cs="Arial"/>
        </w:rPr>
      </w:pPr>
    </w:p>
    <w:p w14:paraId="2F6653BE" w14:textId="64F3B6A4" w:rsidR="00E45980" w:rsidRDefault="00E45980" w:rsidP="00E45980">
      <w:pPr>
        <w:spacing w:after="0" w:line="312" w:lineRule="auto"/>
        <w:jc w:val="both"/>
        <w:rPr>
          <w:rFonts w:ascii="Arial" w:hAnsi="Arial" w:cs="Arial"/>
        </w:rPr>
      </w:pPr>
      <w:r w:rsidRPr="00E45980">
        <w:rPr>
          <w:rFonts w:ascii="Arial" w:hAnsi="Arial" w:cs="Arial"/>
        </w:rPr>
        <w:t>Por lo tanto, el mismo no está llamado a prosperar por cuanto los actos administrativos se expidieron con fundamento en el ordenamiento jurídico que rige el procedimiento disciplinario y por funcionario competente.</w:t>
      </w:r>
    </w:p>
    <w:p w14:paraId="462A5F02" w14:textId="77777777" w:rsidR="00FB14C9" w:rsidRDefault="00FB14C9" w:rsidP="00E45980">
      <w:pPr>
        <w:spacing w:after="0" w:line="312" w:lineRule="auto"/>
        <w:jc w:val="both"/>
        <w:rPr>
          <w:rFonts w:ascii="Arial" w:hAnsi="Arial" w:cs="Arial"/>
        </w:rPr>
      </w:pPr>
    </w:p>
    <w:p w14:paraId="222BBA67" w14:textId="5EEB2B6A" w:rsidR="00FB14C9" w:rsidRDefault="00FB14C9" w:rsidP="00E45980">
      <w:pPr>
        <w:spacing w:after="0" w:line="312" w:lineRule="auto"/>
        <w:jc w:val="both"/>
        <w:rPr>
          <w:rFonts w:ascii="Arial" w:hAnsi="Arial" w:cs="Arial"/>
        </w:rPr>
      </w:pPr>
      <w:r>
        <w:rPr>
          <w:rFonts w:ascii="Arial" w:hAnsi="Arial" w:cs="Arial"/>
        </w:rPr>
        <w:t xml:space="preserve">Adicionalmente, no siendo menos importante, se señala al despacho que no se allegó una prueba tan siquiera sumaria que de cuenta de los supuestos ingresos que percibía la parte demandante </w:t>
      </w:r>
      <w:r w:rsidR="000D41D8">
        <w:rPr>
          <w:rFonts w:ascii="Arial" w:hAnsi="Arial" w:cs="Arial"/>
        </w:rPr>
        <w:t>para que se liquiden los perjuicios materiales reclamados, pues estos no pueden ser basados en meras hipótesis o bajo presunciones, sino que si o si debe probarse la cuantía de los ingresos percibidos.</w:t>
      </w:r>
      <w:r w:rsidR="00D228E8">
        <w:rPr>
          <w:rFonts w:ascii="Arial" w:hAnsi="Arial" w:cs="Arial"/>
        </w:rPr>
        <w:t xml:space="preserve"> Por lo tanto, ante la ausencia de una prueba tan elemental para liquidar y reconocer este tipo de perjuicios el despacho deberá negarla máxime cuando no hay lugar a ella por cuanto no se acreditó </w:t>
      </w:r>
      <w:r w:rsidR="002E27E5">
        <w:rPr>
          <w:rFonts w:ascii="Arial" w:hAnsi="Arial" w:cs="Arial"/>
        </w:rPr>
        <w:t xml:space="preserve">que los actos administrativos demandados se encuentren viciados. </w:t>
      </w:r>
    </w:p>
    <w:p w14:paraId="055A8730" w14:textId="77777777" w:rsidR="00E45980" w:rsidRDefault="00E45980" w:rsidP="00E45980">
      <w:pPr>
        <w:spacing w:after="0" w:line="312" w:lineRule="auto"/>
        <w:jc w:val="both"/>
        <w:rPr>
          <w:rFonts w:ascii="Arial" w:hAnsi="Arial" w:cs="Arial"/>
        </w:rPr>
      </w:pPr>
    </w:p>
    <w:p w14:paraId="253D957F" w14:textId="2CC1990E" w:rsidR="00E45980" w:rsidRDefault="00E45980" w:rsidP="00E45980">
      <w:pPr>
        <w:spacing w:after="0" w:line="312" w:lineRule="auto"/>
        <w:jc w:val="both"/>
        <w:rPr>
          <w:rFonts w:ascii="Arial" w:hAnsi="Arial" w:cs="Arial"/>
        </w:rPr>
      </w:pPr>
      <w:r w:rsidRPr="00E45980">
        <w:rPr>
          <w:rFonts w:ascii="Arial" w:hAnsi="Arial" w:cs="Arial"/>
        </w:rPr>
        <w:lastRenderedPageBreak/>
        <w:t>En conclusión, la parte actora no logr</w:t>
      </w:r>
      <w:r w:rsidR="00440818">
        <w:rPr>
          <w:rFonts w:ascii="Arial" w:hAnsi="Arial" w:cs="Arial"/>
        </w:rPr>
        <w:t>ó</w:t>
      </w:r>
      <w:r w:rsidRPr="00E45980">
        <w:rPr>
          <w:rFonts w:ascii="Arial" w:hAnsi="Arial" w:cs="Arial"/>
        </w:rPr>
        <w:t xml:space="preserve"> acreditar fehacientemente los perjuicios materiales e inmateriales reclamados. Desde ningún punto de vista se podrá condenar al ente territorial por daños que nunca generó, pues se reitera que el proceso disciplinario se llevó a cabo con sujeción a las normas aplicables y siempre se respetó el derecho al debido proceso del señor Hugues </w:t>
      </w:r>
      <w:proofErr w:type="spellStart"/>
      <w:r w:rsidRPr="00E45980">
        <w:rPr>
          <w:rFonts w:ascii="Arial" w:hAnsi="Arial" w:cs="Arial"/>
        </w:rPr>
        <w:t>Othon</w:t>
      </w:r>
      <w:proofErr w:type="spellEnd"/>
      <w:r w:rsidRPr="00E45980">
        <w:rPr>
          <w:rFonts w:ascii="Arial" w:hAnsi="Arial" w:cs="Arial"/>
        </w:rPr>
        <w:t xml:space="preserve"> Olivella como funcionario público.</w:t>
      </w:r>
    </w:p>
    <w:p w14:paraId="19C34BD4" w14:textId="77777777" w:rsidR="00433D56" w:rsidRDefault="00433D56" w:rsidP="00550948">
      <w:pPr>
        <w:spacing w:after="0" w:line="312" w:lineRule="auto"/>
        <w:jc w:val="both"/>
        <w:rPr>
          <w:rFonts w:ascii="Arial" w:hAnsi="Arial" w:cs="Arial"/>
        </w:rPr>
      </w:pPr>
    </w:p>
    <w:p w14:paraId="02C40CD9" w14:textId="77777777" w:rsidR="00F210A3" w:rsidRDefault="00F210A3" w:rsidP="00550948">
      <w:pPr>
        <w:spacing w:after="0" w:line="312" w:lineRule="auto"/>
        <w:jc w:val="both"/>
        <w:rPr>
          <w:rFonts w:ascii="Arial" w:hAnsi="Arial" w:cs="Arial"/>
        </w:rPr>
      </w:pPr>
    </w:p>
    <w:p w14:paraId="5752561D" w14:textId="668CED83" w:rsidR="00640506" w:rsidRPr="00640506" w:rsidRDefault="00640506" w:rsidP="00640506">
      <w:pPr>
        <w:spacing w:after="0" w:line="312" w:lineRule="auto"/>
        <w:jc w:val="center"/>
        <w:rPr>
          <w:rFonts w:ascii="Arial" w:hAnsi="Arial" w:cs="Arial"/>
          <w:b/>
          <w:bCs/>
          <w:u w:val="single"/>
        </w:rPr>
      </w:pPr>
      <w:r w:rsidRPr="00640506">
        <w:rPr>
          <w:rFonts w:ascii="Arial" w:eastAsia="Calibri" w:hAnsi="Arial" w:cs="Arial"/>
          <w:b/>
          <w:bCs/>
          <w:u w:val="single"/>
        </w:rPr>
        <w:t xml:space="preserve">CAPÍTULO III. FRENTE AL LLAMAMIENTO EN GARANTÍA FORMULADO POR EL </w:t>
      </w:r>
      <w:r w:rsidRPr="00640506">
        <w:rPr>
          <w:rFonts w:ascii="Arial" w:hAnsi="Arial" w:cs="Arial"/>
          <w:b/>
          <w:bCs/>
          <w:u w:val="single"/>
        </w:rPr>
        <w:t>DISTRITO ESPECIAL DE SANTIAGO DE CALI</w:t>
      </w:r>
    </w:p>
    <w:p w14:paraId="76588882" w14:textId="77777777" w:rsidR="00FF4741" w:rsidRPr="00550948" w:rsidRDefault="00FF4741" w:rsidP="00550948">
      <w:pPr>
        <w:spacing w:after="0" w:line="312" w:lineRule="auto"/>
        <w:jc w:val="both"/>
        <w:rPr>
          <w:rFonts w:ascii="Arial" w:eastAsia="Calibri" w:hAnsi="Arial" w:cs="Arial"/>
          <w:b/>
          <w:bCs/>
          <w:u w:val="single"/>
        </w:rPr>
      </w:pPr>
    </w:p>
    <w:p w14:paraId="075539BA" w14:textId="2EF0C0C2" w:rsidR="00D77C64" w:rsidRDefault="00D77C64" w:rsidP="00550948">
      <w:pPr>
        <w:spacing w:after="0" w:line="312" w:lineRule="auto"/>
        <w:jc w:val="both"/>
        <w:rPr>
          <w:rFonts w:ascii="Arial" w:hAnsi="Arial" w:cs="Arial"/>
        </w:rPr>
      </w:pPr>
      <w:r w:rsidRPr="00550948">
        <w:rPr>
          <w:rFonts w:ascii="Arial" w:hAnsi="Arial" w:cs="Arial"/>
        </w:rPr>
        <w:t xml:space="preserve">Es menester manifestar al despacho que la vinculación de mi prohijada </w:t>
      </w:r>
      <w:r w:rsidR="00C8702C">
        <w:rPr>
          <w:rFonts w:ascii="Arial" w:hAnsi="Arial" w:cs="Arial"/>
          <w:b/>
          <w:bCs/>
        </w:rPr>
        <w:t xml:space="preserve">ASEGURADORA SOLIDARIA DE COLOMBIA E.C. </w:t>
      </w:r>
      <w:r w:rsidRPr="00550948">
        <w:rPr>
          <w:rFonts w:ascii="Arial" w:hAnsi="Arial" w:cs="Arial"/>
          <w:bCs/>
        </w:rPr>
        <w:t xml:space="preserve">se dio a través del llamamiento en garantía formulado por </w:t>
      </w:r>
      <w:r w:rsidR="008C6960">
        <w:rPr>
          <w:rFonts w:ascii="Arial" w:hAnsi="Arial" w:cs="Arial"/>
        </w:rPr>
        <w:t xml:space="preserve">el </w:t>
      </w:r>
      <w:r w:rsidR="008C6960" w:rsidRPr="00862D53">
        <w:rPr>
          <w:rFonts w:ascii="Arial" w:hAnsi="Arial" w:cs="Arial"/>
          <w:b/>
          <w:bCs/>
        </w:rPr>
        <w:t>DISTRITO ESPECIAL DE SANTIAGO DE CALI</w:t>
      </w:r>
      <w:r w:rsidR="00405A1B" w:rsidRPr="00550948">
        <w:rPr>
          <w:rFonts w:ascii="Arial" w:hAnsi="Arial" w:cs="Arial"/>
          <w:b/>
          <w:bCs/>
        </w:rPr>
        <w:t xml:space="preserve"> </w:t>
      </w:r>
      <w:r w:rsidRPr="00550948">
        <w:rPr>
          <w:rFonts w:ascii="Arial" w:hAnsi="Arial" w:cs="Arial"/>
          <w:bCs/>
        </w:rPr>
        <w:t xml:space="preserve">por </w:t>
      </w:r>
      <w:r w:rsidR="001A21AF" w:rsidRPr="00550948">
        <w:rPr>
          <w:rFonts w:ascii="Arial" w:hAnsi="Arial" w:cs="Arial"/>
          <w:bCs/>
        </w:rPr>
        <w:t>el</w:t>
      </w:r>
      <w:r w:rsidRPr="00550948">
        <w:rPr>
          <w:rFonts w:ascii="Arial" w:hAnsi="Arial" w:cs="Arial"/>
          <w:bCs/>
        </w:rPr>
        <w:t xml:space="preserve"> contrato de seguro documentado en </w:t>
      </w:r>
      <w:bookmarkStart w:id="3" w:name="_Hlk174467168"/>
      <w:r w:rsidRPr="00550948">
        <w:rPr>
          <w:rFonts w:ascii="Arial" w:hAnsi="Arial" w:cs="Arial"/>
          <w:bCs/>
        </w:rPr>
        <w:t>l</w:t>
      </w:r>
      <w:bookmarkEnd w:id="3"/>
      <w:r w:rsidR="00BB2152">
        <w:rPr>
          <w:rFonts w:ascii="Arial" w:hAnsi="Arial" w:cs="Arial"/>
          <w:bCs/>
        </w:rPr>
        <w:t xml:space="preserve">a </w:t>
      </w:r>
      <w:r w:rsidR="00BB2152" w:rsidRPr="00862D53">
        <w:rPr>
          <w:rFonts w:ascii="Arial" w:hAnsi="Arial" w:cs="Arial"/>
          <w:b/>
          <w:bCs/>
        </w:rPr>
        <w:t>Póliza de Responsabilidad Civil Servidores Públicos No. 965-87-99400000002</w:t>
      </w:r>
      <w:r w:rsidR="000F5E99">
        <w:rPr>
          <w:rFonts w:ascii="Arial" w:hAnsi="Arial" w:cs="Arial"/>
          <w:lang w:val="es-ES"/>
        </w:rPr>
        <w:t xml:space="preserve">, la cual se advierte desde ya que </w:t>
      </w:r>
      <w:r w:rsidR="000F5E99" w:rsidRPr="000F5E99">
        <w:rPr>
          <w:rFonts w:ascii="Arial" w:hAnsi="Arial" w:cs="Arial"/>
          <w:b/>
          <w:bCs/>
          <w:u w:val="single"/>
          <w:lang w:val="es-ES"/>
        </w:rPr>
        <w:t>no presta cobertura temporal</w:t>
      </w:r>
      <w:r w:rsidR="000F5E99">
        <w:rPr>
          <w:rFonts w:ascii="Arial" w:hAnsi="Arial" w:cs="Arial"/>
          <w:lang w:val="es-ES"/>
        </w:rPr>
        <w:t>.</w:t>
      </w:r>
      <w:r w:rsidR="00BB2152">
        <w:rPr>
          <w:rFonts w:ascii="Arial" w:hAnsi="Arial" w:cs="Arial"/>
          <w:lang w:val="es-ES"/>
        </w:rPr>
        <w:t xml:space="preserve"> </w:t>
      </w:r>
      <w:r w:rsidRPr="00550948">
        <w:rPr>
          <w:rFonts w:ascii="Arial" w:hAnsi="Arial" w:cs="Arial"/>
        </w:rPr>
        <w:t xml:space="preserve">Así las cosas, la mera vinculación de una aseguradora al proceso en virtud de un contrato de seguro existente no genera implícitamente que la póliza deba afectarse, cuando es obligatorio que se cumplan las condiciones particulares y generales de la misma. </w:t>
      </w:r>
    </w:p>
    <w:p w14:paraId="70597406" w14:textId="77777777" w:rsidR="00940AD0" w:rsidRDefault="00940AD0" w:rsidP="00550948">
      <w:pPr>
        <w:spacing w:after="0" w:line="312" w:lineRule="auto"/>
        <w:jc w:val="both"/>
        <w:rPr>
          <w:rFonts w:ascii="Arial" w:hAnsi="Arial" w:cs="Arial"/>
        </w:rPr>
      </w:pPr>
    </w:p>
    <w:p w14:paraId="1B3B4621" w14:textId="77777777" w:rsidR="00940AD0" w:rsidRPr="00A96B0B" w:rsidRDefault="00940AD0" w:rsidP="00224711">
      <w:pPr>
        <w:spacing w:after="0" w:line="312" w:lineRule="auto"/>
        <w:jc w:val="both"/>
        <w:rPr>
          <w:rFonts w:ascii="Arial" w:hAnsi="Arial" w:cs="Arial"/>
        </w:rPr>
      </w:pPr>
      <w:r w:rsidRPr="00A96B0B">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advirtiendo desde ya que la misma no presta cobertura temporal. Por lo tanto, de ella se puede establecer qué eventos generan o no obligación a cargo de la seguradora, entendiendo incorporado en todo este contexto el régimen legal vigente a la celebración del contrato. </w:t>
      </w:r>
    </w:p>
    <w:p w14:paraId="7F0F433D" w14:textId="77777777" w:rsidR="001A21AF" w:rsidRPr="00550948" w:rsidRDefault="001A21AF" w:rsidP="00224711">
      <w:pPr>
        <w:spacing w:after="0" w:line="312" w:lineRule="auto"/>
        <w:jc w:val="both"/>
        <w:rPr>
          <w:rFonts w:ascii="Arial" w:hAnsi="Arial" w:cs="Arial"/>
        </w:rPr>
      </w:pPr>
    </w:p>
    <w:p w14:paraId="3D8F33E9" w14:textId="49E1EF80" w:rsidR="00D77C64" w:rsidRDefault="00D77C64" w:rsidP="00224711">
      <w:pPr>
        <w:spacing w:after="0" w:line="312" w:lineRule="auto"/>
        <w:jc w:val="both"/>
        <w:rPr>
          <w:rFonts w:ascii="Arial" w:hAnsi="Arial" w:cs="Arial"/>
          <w:bCs/>
        </w:rPr>
      </w:pPr>
      <w:r w:rsidRPr="00550948">
        <w:rPr>
          <w:rFonts w:ascii="Arial" w:hAnsi="Arial" w:cs="Arial"/>
        </w:rPr>
        <w:t>Por lo cual, se solicita al despacho la desvinculación de</w:t>
      </w:r>
      <w:r w:rsidR="00C8702C">
        <w:rPr>
          <w:rFonts w:ascii="Arial" w:hAnsi="Arial" w:cs="Arial"/>
        </w:rPr>
        <w:t xml:space="preserve"> la </w:t>
      </w:r>
      <w:r w:rsidR="00C8702C">
        <w:rPr>
          <w:rFonts w:ascii="Arial" w:hAnsi="Arial" w:cs="Arial"/>
          <w:b/>
          <w:bCs/>
        </w:rPr>
        <w:t xml:space="preserve">ASEGURADORA SOLIDARIA DE COLOMBIA E.C. </w:t>
      </w:r>
      <w:r w:rsidRPr="00550948">
        <w:rPr>
          <w:rFonts w:ascii="Arial" w:hAnsi="Arial" w:cs="Arial"/>
          <w:bCs/>
        </w:rPr>
        <w:t>debido a lo siguiente:</w:t>
      </w:r>
    </w:p>
    <w:p w14:paraId="54E187A2" w14:textId="77777777" w:rsidR="002E27E5" w:rsidRDefault="002E27E5" w:rsidP="00224711">
      <w:pPr>
        <w:spacing w:after="0" w:line="312" w:lineRule="auto"/>
        <w:jc w:val="both"/>
        <w:rPr>
          <w:rFonts w:ascii="Arial" w:hAnsi="Arial" w:cs="Arial"/>
          <w:bCs/>
        </w:rPr>
      </w:pPr>
    </w:p>
    <w:p w14:paraId="58ADD136" w14:textId="627BFEE1" w:rsidR="0065697E" w:rsidRPr="00C711B4" w:rsidRDefault="00C711B4" w:rsidP="00224711">
      <w:pPr>
        <w:pStyle w:val="Prrafodelista"/>
        <w:numPr>
          <w:ilvl w:val="0"/>
          <w:numId w:val="37"/>
        </w:numPr>
        <w:spacing w:after="0" w:line="312" w:lineRule="auto"/>
        <w:ind w:left="284" w:hanging="284"/>
        <w:rPr>
          <w:b/>
          <w:bCs/>
          <w:u w:val="single"/>
        </w:rPr>
      </w:pPr>
      <w:r w:rsidRPr="00C711B4">
        <w:rPr>
          <w:b/>
          <w:bCs/>
          <w:u w:val="single"/>
        </w:rPr>
        <w:t>SE ACREDITÓ LA FALTA DE COBERTURA TEMPORAL EN LA PÓLIZA DE RESPONSABILIDAD CIVIL SERVIDORES PÚBLICOS N</w:t>
      </w:r>
      <w:r>
        <w:rPr>
          <w:b/>
          <w:bCs/>
          <w:u w:val="single"/>
        </w:rPr>
        <w:t>o</w:t>
      </w:r>
      <w:r w:rsidRPr="00C711B4">
        <w:rPr>
          <w:b/>
          <w:bCs/>
          <w:u w:val="single"/>
        </w:rPr>
        <w:t>. 965-87-99400000002</w:t>
      </w:r>
      <w:r w:rsidRPr="00C711B4">
        <w:rPr>
          <w:b/>
          <w:iCs/>
          <w:u w:val="single"/>
        </w:rPr>
        <w:t xml:space="preserve">. </w:t>
      </w:r>
    </w:p>
    <w:p w14:paraId="1F3FE128" w14:textId="77777777" w:rsidR="0065697E" w:rsidRPr="00A96B0B" w:rsidRDefault="0065697E" w:rsidP="00224711">
      <w:pPr>
        <w:spacing w:after="0" w:line="312" w:lineRule="auto"/>
        <w:jc w:val="both"/>
        <w:rPr>
          <w:rFonts w:ascii="Arial" w:hAnsi="Arial" w:cs="Arial"/>
        </w:rPr>
      </w:pPr>
    </w:p>
    <w:p w14:paraId="70AD7B84" w14:textId="3013F357" w:rsidR="0065697E" w:rsidRPr="00A96B0B" w:rsidRDefault="0065697E" w:rsidP="00224711">
      <w:pPr>
        <w:spacing w:after="0" w:line="312" w:lineRule="auto"/>
        <w:jc w:val="both"/>
        <w:rPr>
          <w:rFonts w:ascii="Arial" w:hAnsi="Arial" w:cs="Arial"/>
        </w:rPr>
      </w:pPr>
      <w:r w:rsidRPr="00A96B0B">
        <w:rPr>
          <w:rFonts w:ascii="Arial" w:hAnsi="Arial" w:cs="Arial"/>
        </w:rPr>
        <w:t xml:space="preserve">Se acreditó que no existe obligación indemnizatoria a cargo de mi representada, toda vez que </w:t>
      </w:r>
      <w:r w:rsidR="00B77EE8" w:rsidRPr="00BE045C">
        <w:rPr>
          <w:rFonts w:ascii="Arial" w:hAnsi="Arial" w:cs="Arial"/>
        </w:rPr>
        <w:t>la</w:t>
      </w:r>
      <w:r w:rsidR="00B77EE8" w:rsidRPr="00862D53">
        <w:rPr>
          <w:rFonts w:ascii="Arial" w:hAnsi="Arial" w:cs="Arial"/>
          <w:b/>
          <w:bCs/>
        </w:rPr>
        <w:t xml:space="preserve"> Póliza de Responsabilidad Civil Servidores Públicos No. 965-87-99400000002</w:t>
      </w:r>
      <w:r w:rsidR="00B77EE8">
        <w:rPr>
          <w:rFonts w:ascii="Arial" w:hAnsi="Arial" w:cs="Arial"/>
          <w:b/>
          <w:bCs/>
        </w:rPr>
        <w:t xml:space="preserve"> </w:t>
      </w:r>
      <w:r w:rsidR="00B77EE8">
        <w:rPr>
          <w:rFonts w:ascii="Arial" w:hAnsi="Arial" w:cs="Arial"/>
        </w:rPr>
        <w:t xml:space="preserve">cuya vigencia corrió desde el </w:t>
      </w:r>
      <w:r w:rsidR="00B77EE8" w:rsidRPr="0067095B">
        <w:rPr>
          <w:rFonts w:ascii="Arial" w:hAnsi="Arial" w:cs="Arial"/>
        </w:rPr>
        <w:t>28 de febrero de 2023 al 15 de noviembre de 2023</w:t>
      </w:r>
      <w:r w:rsidRPr="00A96B0B">
        <w:rPr>
          <w:rFonts w:ascii="Arial" w:hAnsi="Arial" w:cs="Arial"/>
        </w:rPr>
        <w:t xml:space="preserve"> </w:t>
      </w:r>
      <w:r w:rsidRPr="00A96B0B">
        <w:rPr>
          <w:rFonts w:ascii="Arial" w:hAnsi="Arial" w:cs="Arial"/>
          <w:b/>
          <w:u w:val="single"/>
        </w:rPr>
        <w:t>no ofrece cobertura temporal,</w:t>
      </w:r>
      <w:r w:rsidRPr="00A96B0B">
        <w:rPr>
          <w:rFonts w:ascii="Arial" w:hAnsi="Arial" w:cs="Arial"/>
          <w:bCs/>
        </w:rPr>
        <w:t xml:space="preserve"> toda vez que no se cumplieron los requisitos de la modalidad bajo la cual fue pactada, esto es </w:t>
      </w:r>
      <w:r w:rsidRPr="00A96B0B">
        <w:rPr>
          <w:rFonts w:ascii="Arial" w:eastAsia="Times New Roman" w:hAnsi="Arial" w:cs="Arial"/>
          <w:i/>
          <w:lang w:val="es-ES_tradnl" w:eastAsia="es-ES"/>
        </w:rPr>
        <w:t>“</w:t>
      </w:r>
      <w:proofErr w:type="spellStart"/>
      <w:r w:rsidRPr="00A96B0B">
        <w:rPr>
          <w:rFonts w:ascii="Arial" w:eastAsia="Times New Roman" w:hAnsi="Arial" w:cs="Arial"/>
          <w:i/>
          <w:lang w:val="es-ES_tradnl" w:eastAsia="es-ES"/>
        </w:rPr>
        <w:t>Claims</w:t>
      </w:r>
      <w:proofErr w:type="spellEnd"/>
      <w:r w:rsidRPr="00A96B0B">
        <w:rPr>
          <w:rFonts w:ascii="Arial" w:eastAsia="Times New Roman" w:hAnsi="Arial" w:cs="Arial"/>
          <w:i/>
          <w:lang w:val="es-ES_tradnl" w:eastAsia="es-ES"/>
        </w:rPr>
        <w:t xml:space="preserve"> </w:t>
      </w:r>
      <w:proofErr w:type="spellStart"/>
      <w:r w:rsidRPr="00A96B0B">
        <w:rPr>
          <w:rFonts w:ascii="Arial" w:eastAsia="Times New Roman" w:hAnsi="Arial" w:cs="Arial"/>
          <w:i/>
          <w:lang w:val="es-ES_tradnl" w:eastAsia="es-ES"/>
        </w:rPr>
        <w:t>Made</w:t>
      </w:r>
      <w:proofErr w:type="spellEnd"/>
      <w:r w:rsidRPr="00A96B0B">
        <w:rPr>
          <w:rFonts w:ascii="Arial" w:eastAsia="Times New Roman" w:hAnsi="Arial" w:cs="Arial"/>
          <w:i/>
          <w:lang w:val="es-ES_tradnl" w:eastAsia="es-ES"/>
        </w:rPr>
        <w:t>”</w:t>
      </w:r>
      <w:r w:rsidRPr="00A96B0B">
        <w:rPr>
          <w:rFonts w:ascii="Arial" w:eastAsia="Times New Roman" w:hAnsi="Arial" w:cs="Arial"/>
          <w:lang w:val="es-ES_tradnl" w:eastAsia="es-ES"/>
        </w:rPr>
        <w:t xml:space="preserve">. </w:t>
      </w:r>
      <w:r w:rsidRPr="00A96B0B">
        <w:rPr>
          <w:rFonts w:ascii="Arial" w:hAnsi="Arial" w:cs="Arial"/>
          <w:bCs/>
        </w:rPr>
        <w:t>S</w:t>
      </w:r>
      <w:r w:rsidRPr="00A96B0B">
        <w:rPr>
          <w:rFonts w:ascii="Arial" w:eastAsia="Times New Roman" w:hAnsi="Arial" w:cs="Arial"/>
          <w:lang w:val="es-ES_tradnl" w:eastAsia="es-ES"/>
        </w:rPr>
        <w:t xml:space="preserve">i bien es cierto, los hechos ocurrieron dentro del período de retroactividad pactado en la póliza, el reclamo al asegurado se materializó con la solicitud de audiencia de conciliación realizada el día </w:t>
      </w:r>
      <w:r w:rsidR="003808D5">
        <w:rPr>
          <w:rFonts w:ascii="Arial" w:eastAsia="Times New Roman" w:hAnsi="Arial" w:cs="Arial"/>
          <w:lang w:val="es-ES_tradnl" w:eastAsia="es-ES"/>
        </w:rPr>
        <w:t>14 de octubre de 2022</w:t>
      </w:r>
      <w:r w:rsidRPr="00A96B0B">
        <w:rPr>
          <w:rFonts w:ascii="Arial" w:eastAsia="Times New Roman" w:hAnsi="Arial" w:cs="Arial"/>
          <w:b/>
          <w:bCs/>
          <w:lang w:val="es-ES_tradnl" w:eastAsia="es-ES"/>
        </w:rPr>
        <w:t xml:space="preserve">, </w:t>
      </w:r>
      <w:r w:rsidRPr="00A96B0B">
        <w:rPr>
          <w:rFonts w:ascii="Arial" w:eastAsia="Times New Roman" w:hAnsi="Arial" w:cs="Arial"/>
          <w:lang w:val="es-ES_tradnl" w:eastAsia="es-ES"/>
        </w:rPr>
        <w:t xml:space="preserve">según constancia de no acuerdo de la Procuraduría </w:t>
      </w:r>
      <w:r w:rsidR="003808D5">
        <w:rPr>
          <w:rFonts w:ascii="Arial" w:eastAsia="Times New Roman" w:hAnsi="Arial" w:cs="Arial"/>
          <w:lang w:val="es-ES_tradnl" w:eastAsia="es-ES"/>
        </w:rPr>
        <w:t>18</w:t>
      </w:r>
      <w:r w:rsidRPr="00A96B0B">
        <w:rPr>
          <w:rFonts w:ascii="Arial" w:eastAsia="Times New Roman" w:hAnsi="Arial" w:cs="Arial"/>
          <w:lang w:val="es-ES_tradnl" w:eastAsia="es-ES"/>
        </w:rPr>
        <w:t xml:space="preserve"> Judicial II para Asuntos Administrativos, es decir que </w:t>
      </w:r>
      <w:r w:rsidRPr="00A96B0B">
        <w:rPr>
          <w:rFonts w:ascii="Arial" w:eastAsia="Times New Roman" w:hAnsi="Arial" w:cs="Arial"/>
          <w:b/>
          <w:u w:val="single"/>
          <w:lang w:val="es-ES_tradnl" w:eastAsia="es-ES"/>
        </w:rPr>
        <w:t xml:space="preserve">la reclamación al asegurado, se realizó por </w:t>
      </w:r>
      <w:r w:rsidRPr="00A96B0B">
        <w:rPr>
          <w:rFonts w:ascii="Arial" w:eastAsia="Times New Roman" w:hAnsi="Arial" w:cs="Arial"/>
          <w:b/>
          <w:u w:val="single"/>
          <w:lang w:val="es-ES_tradnl" w:eastAsia="es-ES"/>
        </w:rPr>
        <w:lastRenderedPageBreak/>
        <w:t xml:space="preserve">fuera de la vigencia de la póliza, dejando por fuera la cobertura y el cumplimiento de uno de los requisitos indispensables para que opere este tipo de pólizas. </w:t>
      </w:r>
    </w:p>
    <w:p w14:paraId="4A687BCD" w14:textId="77777777" w:rsidR="0065697E" w:rsidRPr="00A96B0B" w:rsidRDefault="0065697E" w:rsidP="00224711">
      <w:pPr>
        <w:adjustRightInd w:val="0"/>
        <w:spacing w:after="0" w:line="312" w:lineRule="auto"/>
        <w:jc w:val="both"/>
        <w:rPr>
          <w:rFonts w:ascii="Arial" w:hAnsi="Arial" w:cs="Arial"/>
          <w:bCs/>
          <w:iCs/>
        </w:rPr>
      </w:pPr>
    </w:p>
    <w:p w14:paraId="25624343" w14:textId="77046F3A" w:rsidR="0065697E" w:rsidRPr="003A27F9" w:rsidRDefault="0065697E" w:rsidP="00224711">
      <w:pPr>
        <w:spacing w:after="0" w:line="312" w:lineRule="auto"/>
        <w:jc w:val="both"/>
        <w:rPr>
          <w:rFonts w:ascii="Arial" w:hAnsi="Arial" w:cs="Arial"/>
        </w:rPr>
      </w:pPr>
      <w:r w:rsidRPr="00A96B0B">
        <w:rPr>
          <w:rFonts w:ascii="Arial" w:hAnsi="Arial" w:cs="Arial"/>
        </w:rPr>
        <w:t xml:space="preserve">Ahora bien, si bien es cierto que entre mi representada y </w:t>
      </w:r>
      <w:r w:rsidR="006F7669">
        <w:rPr>
          <w:rFonts w:ascii="Arial" w:hAnsi="Arial" w:cs="Arial"/>
        </w:rPr>
        <w:t xml:space="preserve">el </w:t>
      </w:r>
      <w:r w:rsidR="006F7669" w:rsidRPr="00862D53">
        <w:rPr>
          <w:rFonts w:ascii="Arial" w:hAnsi="Arial" w:cs="Arial"/>
          <w:b/>
          <w:bCs/>
        </w:rPr>
        <w:t xml:space="preserve">DISTRITO ESPECIAL DE SANTIAGO DE CALI </w:t>
      </w:r>
      <w:r w:rsidRPr="00A96B0B">
        <w:rPr>
          <w:rFonts w:ascii="Arial" w:hAnsi="Arial" w:cs="Arial"/>
        </w:rPr>
        <w:t xml:space="preserve">se celebró el negocio </w:t>
      </w:r>
      <w:proofErr w:type="spellStart"/>
      <w:r w:rsidRPr="00A96B0B">
        <w:rPr>
          <w:rFonts w:ascii="Arial" w:hAnsi="Arial" w:cs="Arial"/>
        </w:rPr>
        <w:t>aseguraticio</w:t>
      </w:r>
      <w:proofErr w:type="spellEnd"/>
      <w:r w:rsidRPr="00A96B0B">
        <w:rPr>
          <w:rFonts w:ascii="Arial" w:hAnsi="Arial" w:cs="Arial"/>
        </w:rPr>
        <w:t xml:space="preserve"> documentado en </w:t>
      </w:r>
      <w:r w:rsidR="003A27F9" w:rsidRPr="00BE045C">
        <w:rPr>
          <w:rFonts w:ascii="Arial" w:hAnsi="Arial" w:cs="Arial"/>
        </w:rPr>
        <w:t>la</w:t>
      </w:r>
      <w:r w:rsidR="003A27F9" w:rsidRPr="00862D53">
        <w:rPr>
          <w:rFonts w:ascii="Arial" w:hAnsi="Arial" w:cs="Arial"/>
          <w:b/>
          <w:bCs/>
        </w:rPr>
        <w:t xml:space="preserve"> Póliza de Responsabilidad Civil Servidores Públicos No. 965-87-99400000002</w:t>
      </w:r>
      <w:r w:rsidR="003A27F9">
        <w:rPr>
          <w:rFonts w:ascii="Arial" w:hAnsi="Arial" w:cs="Arial"/>
          <w:b/>
          <w:bCs/>
        </w:rPr>
        <w:t xml:space="preserve"> </w:t>
      </w:r>
      <w:r w:rsidR="003A27F9">
        <w:rPr>
          <w:rFonts w:ascii="Arial" w:hAnsi="Arial" w:cs="Arial"/>
        </w:rPr>
        <w:t xml:space="preserve">cuya vigencia corrió desde el </w:t>
      </w:r>
      <w:r w:rsidR="003A27F9" w:rsidRPr="0067095B">
        <w:rPr>
          <w:rFonts w:ascii="Arial" w:hAnsi="Arial" w:cs="Arial"/>
        </w:rPr>
        <w:t>28 de febrero de 2023 al 15 de noviembre de 2023</w:t>
      </w:r>
      <w:r w:rsidRPr="00A96B0B">
        <w:rPr>
          <w:rFonts w:ascii="Arial" w:hAnsi="Arial" w:cs="Arial"/>
        </w:rPr>
        <w:t>,</w:t>
      </w:r>
      <w:r w:rsidRPr="00A96B0B">
        <w:rPr>
          <w:rFonts w:ascii="Arial" w:hAnsi="Arial" w:cs="Arial"/>
          <w:b/>
          <w:bCs/>
        </w:rPr>
        <w:t xml:space="preserve"> </w:t>
      </w:r>
      <w:r w:rsidRPr="00A96B0B">
        <w:rPr>
          <w:rFonts w:ascii="Arial" w:hAnsi="Arial" w:cs="Arial"/>
        </w:rPr>
        <w:t xml:space="preserve">se debe recordar que en dicho contrato de seguro también se concertó una delimitación temporal de la cobertura, con fundamento en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08A86BDB" w14:textId="77777777" w:rsidR="003A27F9" w:rsidRDefault="003A27F9" w:rsidP="00224711">
      <w:pPr>
        <w:spacing w:after="0" w:line="312" w:lineRule="auto"/>
        <w:jc w:val="both"/>
        <w:rPr>
          <w:rFonts w:ascii="Arial" w:hAnsi="Arial" w:cs="Arial"/>
        </w:rPr>
      </w:pPr>
    </w:p>
    <w:p w14:paraId="3808A5D8" w14:textId="7F1FF935" w:rsidR="0065697E" w:rsidRPr="003A27F9" w:rsidRDefault="003A27F9" w:rsidP="00224711">
      <w:pPr>
        <w:spacing w:after="0" w:line="312" w:lineRule="auto"/>
        <w:jc w:val="both"/>
        <w:rPr>
          <w:rFonts w:ascii="Arial" w:hAnsi="Arial" w:cs="Arial"/>
        </w:rPr>
      </w:pPr>
      <w:r>
        <w:rPr>
          <w:rFonts w:ascii="Arial" w:hAnsi="Arial" w:cs="Arial"/>
        </w:rPr>
        <w:t>L</w:t>
      </w:r>
      <w:r w:rsidRPr="00BE045C">
        <w:rPr>
          <w:rFonts w:ascii="Arial" w:hAnsi="Arial" w:cs="Arial"/>
        </w:rPr>
        <w:t>a</w:t>
      </w:r>
      <w:r w:rsidRPr="00862D53">
        <w:rPr>
          <w:rFonts w:ascii="Arial" w:hAnsi="Arial" w:cs="Arial"/>
          <w:b/>
          <w:bCs/>
        </w:rPr>
        <w:t xml:space="preserve"> Póliza de Responsabilidad Civil Servidores Públicos No. 965-87-99400000002</w:t>
      </w:r>
      <w:r>
        <w:rPr>
          <w:rFonts w:ascii="Arial" w:hAnsi="Arial" w:cs="Arial"/>
          <w:b/>
          <w:bCs/>
        </w:rPr>
        <w:t xml:space="preserve"> </w:t>
      </w:r>
      <w:r>
        <w:rPr>
          <w:rFonts w:ascii="Arial" w:hAnsi="Arial" w:cs="Arial"/>
        </w:rPr>
        <w:t xml:space="preserve">cuya vigencia corrió desde el </w:t>
      </w:r>
      <w:r w:rsidRPr="0067095B">
        <w:rPr>
          <w:rFonts w:ascii="Arial" w:hAnsi="Arial" w:cs="Arial"/>
        </w:rPr>
        <w:t>28 de febrero de 2023 al 15 de noviembre de 2023</w:t>
      </w:r>
      <w:r w:rsidR="0065697E" w:rsidRPr="00A96B0B">
        <w:rPr>
          <w:rFonts w:ascii="Arial" w:hAnsi="Arial" w:cs="Arial"/>
        </w:rPr>
        <w:t xml:space="preserve"> </w:t>
      </w:r>
      <w:r w:rsidR="0065697E" w:rsidRPr="00A96B0B">
        <w:rPr>
          <w:rFonts w:ascii="Arial" w:eastAsia="Times New Roman" w:hAnsi="Arial" w:cs="Arial"/>
          <w:lang w:val="es-ES_tradnl" w:eastAsia="es-ES"/>
        </w:rPr>
        <w:t>bajo la modalidad de cobertura denominada “</w:t>
      </w:r>
      <w:proofErr w:type="spellStart"/>
      <w:r w:rsidR="0065697E" w:rsidRPr="00A96B0B">
        <w:rPr>
          <w:rFonts w:ascii="Arial" w:eastAsia="Times New Roman" w:hAnsi="Arial" w:cs="Arial"/>
          <w:i/>
          <w:iCs/>
          <w:lang w:val="es-ES_tradnl" w:eastAsia="es-ES"/>
        </w:rPr>
        <w:t>Claims</w:t>
      </w:r>
      <w:proofErr w:type="spellEnd"/>
      <w:r w:rsidR="0065697E" w:rsidRPr="00A96B0B">
        <w:rPr>
          <w:rFonts w:ascii="Arial" w:eastAsia="Times New Roman" w:hAnsi="Arial" w:cs="Arial"/>
          <w:i/>
          <w:iCs/>
          <w:lang w:val="es-ES_tradnl" w:eastAsia="es-ES"/>
        </w:rPr>
        <w:t xml:space="preserve"> </w:t>
      </w:r>
      <w:proofErr w:type="spellStart"/>
      <w:r w:rsidR="0065697E" w:rsidRPr="00A96B0B">
        <w:rPr>
          <w:rFonts w:ascii="Arial" w:eastAsia="Times New Roman" w:hAnsi="Arial" w:cs="Arial"/>
          <w:i/>
          <w:iCs/>
          <w:lang w:val="es-ES_tradnl" w:eastAsia="es-ES"/>
        </w:rPr>
        <w:t>Made</w:t>
      </w:r>
      <w:proofErr w:type="spellEnd"/>
      <w:r w:rsidR="0065697E" w:rsidRPr="00A96B0B">
        <w:rPr>
          <w:rFonts w:ascii="Arial" w:eastAsia="Times New Roman" w:hAnsi="Arial" w:cs="Arial"/>
          <w:lang w:val="es-ES_tradnl" w:eastAsia="es-ES"/>
        </w:rPr>
        <w:t>”, en virtud de la cual se deben cumplir de manera simultánea los siguientes requisitos: (i) Que los hechos ocurran dentro de la vigencia de la póliza o dentro del período de retroactividad pactado, (</w:t>
      </w:r>
      <w:proofErr w:type="spellStart"/>
      <w:r w:rsidR="0065697E" w:rsidRPr="00A96B0B">
        <w:rPr>
          <w:rFonts w:ascii="Arial" w:eastAsia="Times New Roman" w:hAnsi="Arial" w:cs="Arial"/>
          <w:lang w:val="es-ES_tradnl" w:eastAsia="es-ES"/>
        </w:rPr>
        <w:t>ii</w:t>
      </w:r>
      <w:proofErr w:type="spellEnd"/>
      <w:r w:rsidR="0065697E" w:rsidRPr="00A96B0B">
        <w:rPr>
          <w:rFonts w:ascii="Arial" w:eastAsia="Times New Roman" w:hAnsi="Arial" w:cs="Arial"/>
          <w:lang w:val="es-ES_tradnl" w:eastAsia="es-ES"/>
        </w:rPr>
        <w:t xml:space="preserve">) Que los eventos sean reclamados y notificados por primera vez durante la vigencia de la póliza </w:t>
      </w:r>
      <w:r w:rsidR="0065697E" w:rsidRPr="00A96B0B">
        <w:rPr>
          <w:rFonts w:ascii="Arial" w:hAnsi="Arial" w:cs="Arial"/>
          <w:lang w:val="es-ES_tradnl" w:eastAsia="es-ES"/>
        </w:rPr>
        <w:t xml:space="preserve">tal y como se pactó en el respectivo condicionado particular así: </w:t>
      </w:r>
    </w:p>
    <w:p w14:paraId="2C28B09B" w14:textId="6C9021B8" w:rsidR="0065697E" w:rsidRPr="00A96B0B" w:rsidRDefault="0065697E" w:rsidP="00224711">
      <w:pPr>
        <w:spacing w:after="0" w:line="312" w:lineRule="auto"/>
        <w:jc w:val="center"/>
        <w:rPr>
          <w:rFonts w:ascii="Arial" w:hAnsi="Arial" w:cs="Arial"/>
          <w:lang w:val="es-ES_tradnl" w:eastAsia="es-ES"/>
        </w:rPr>
      </w:pPr>
      <w:r w:rsidRPr="00A96B0B">
        <w:rPr>
          <w:rFonts w:ascii="Arial" w:hAnsi="Arial" w:cs="Arial"/>
          <w:noProof/>
        </w:rPr>
        <mc:AlternateContent>
          <mc:Choice Requires="wps">
            <w:drawing>
              <wp:anchor distT="0" distB="0" distL="114300" distR="114300" simplePos="0" relativeHeight="251660800" behindDoc="0" locked="0" layoutInCell="1" allowOverlap="1" wp14:anchorId="6FB58815" wp14:editId="541705F7">
                <wp:simplePos x="0" y="0"/>
                <wp:positionH relativeFrom="column">
                  <wp:posOffset>57785</wp:posOffset>
                </wp:positionH>
                <wp:positionV relativeFrom="paragraph">
                  <wp:posOffset>155575</wp:posOffset>
                </wp:positionV>
                <wp:extent cx="1162050" cy="257175"/>
                <wp:effectExtent l="0" t="0" r="19050" b="28575"/>
                <wp:wrapNone/>
                <wp:docPr id="1462338092" name="Rectángulo 1462338092"/>
                <wp:cNvGraphicFramePr/>
                <a:graphic xmlns:a="http://schemas.openxmlformats.org/drawingml/2006/main">
                  <a:graphicData uri="http://schemas.microsoft.com/office/word/2010/wordprocessingShape">
                    <wps:wsp>
                      <wps:cNvSpPr/>
                      <wps:spPr>
                        <a:xfrm>
                          <a:off x="0" y="0"/>
                          <a:ext cx="1162050" cy="25717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71058" id="Rectángulo 1462338092" o:spid="_x0000_s1026" style="position:absolute;margin-left:4.55pt;margin-top:12.25pt;width:91.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" filled="f" strokecolor="#c00000" strokeweight="1.5pt"/>
            </w:pict>
          </mc:Fallback>
        </mc:AlternateContent>
      </w:r>
      <w:r w:rsidR="00E11A03" w:rsidRPr="00E11A03">
        <w:rPr>
          <w:noProof/>
        </w:rPr>
        <w:t xml:space="preserve"> </w:t>
      </w:r>
      <w:r w:rsidR="00E11A03" w:rsidRPr="00E11A03">
        <w:rPr>
          <w:rFonts w:ascii="Arial" w:hAnsi="Arial" w:cs="Arial"/>
          <w:noProof/>
          <w:lang w:val="es-ES_tradnl" w:eastAsia="es-ES"/>
        </w:rPr>
        <w:drawing>
          <wp:inline distT="0" distB="0" distL="0" distR="0" wp14:anchorId="377905DD" wp14:editId="0A41D905">
            <wp:extent cx="6116320" cy="522605"/>
            <wp:effectExtent l="0" t="0" r="0" b="0"/>
            <wp:docPr id="20116033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603359" name=""/>
                    <pic:cNvPicPr/>
                  </pic:nvPicPr>
                  <pic:blipFill>
                    <a:blip r:embed="rId8"/>
                    <a:stretch>
                      <a:fillRect/>
                    </a:stretch>
                  </pic:blipFill>
                  <pic:spPr>
                    <a:xfrm>
                      <a:off x="0" y="0"/>
                      <a:ext cx="6116320" cy="522605"/>
                    </a:xfrm>
                    <a:prstGeom prst="rect">
                      <a:avLst/>
                    </a:prstGeom>
                  </pic:spPr>
                </pic:pic>
              </a:graphicData>
            </a:graphic>
          </wp:inline>
        </w:drawing>
      </w:r>
    </w:p>
    <w:p w14:paraId="300BF7A3" w14:textId="77777777" w:rsidR="0065697E" w:rsidRPr="00A96B0B" w:rsidRDefault="0065697E" w:rsidP="00224711">
      <w:pPr>
        <w:spacing w:after="0" w:line="312" w:lineRule="auto"/>
        <w:jc w:val="both"/>
        <w:rPr>
          <w:rFonts w:ascii="Arial" w:eastAsia="Times New Roman" w:hAnsi="Arial" w:cs="Arial"/>
          <w:lang w:val="es-ES_tradnl" w:eastAsia="es-ES"/>
        </w:rPr>
      </w:pPr>
    </w:p>
    <w:p w14:paraId="5627ED13" w14:textId="393D5F48" w:rsidR="0065697E" w:rsidRPr="00A96B0B" w:rsidRDefault="0065697E" w:rsidP="00224711">
      <w:pPr>
        <w:spacing w:after="0" w:line="312" w:lineRule="auto"/>
        <w:jc w:val="both"/>
        <w:rPr>
          <w:rFonts w:ascii="Arial" w:eastAsia="Times New Roman" w:hAnsi="Arial" w:cs="Arial"/>
          <w:lang w:val="es-ES_tradnl" w:eastAsia="es-ES"/>
        </w:rPr>
      </w:pPr>
      <w:r w:rsidRPr="00A96B0B">
        <w:rPr>
          <w:rFonts w:ascii="Arial" w:eastAsia="Times New Roman" w:hAnsi="Arial" w:cs="Arial"/>
          <w:lang w:val="es-ES_tradnl" w:eastAsia="es-ES"/>
        </w:rPr>
        <w:t xml:space="preserve">Descendiendo al caso concreto tenemos que, en el caso particular, si bien es cierto, los hechos ocurrieron dentro del período de vigencia y retroactividad respectivamente pactados en las pólizas, el reclamo al asegurado se materializó con la solicitud de audiencia de conciliación realizada el día </w:t>
      </w:r>
      <w:r w:rsidR="00EB47AC" w:rsidRPr="00EB47AC">
        <w:rPr>
          <w:rFonts w:ascii="Arial" w:eastAsia="Times New Roman" w:hAnsi="Arial" w:cs="Arial"/>
          <w:b/>
          <w:bCs/>
          <w:u w:val="single"/>
          <w:lang w:val="es-ES_tradnl" w:eastAsia="es-ES"/>
        </w:rPr>
        <w:t>14 de octubre de 2022</w:t>
      </w:r>
      <w:r w:rsidRPr="00A96B0B">
        <w:rPr>
          <w:rFonts w:ascii="Arial" w:eastAsia="Times New Roman" w:hAnsi="Arial" w:cs="Arial"/>
          <w:b/>
          <w:bCs/>
          <w:lang w:val="es-ES_tradnl" w:eastAsia="es-ES"/>
        </w:rPr>
        <w:t xml:space="preserve"> </w:t>
      </w:r>
      <w:r w:rsidRPr="00A96B0B">
        <w:rPr>
          <w:rFonts w:ascii="Arial" w:eastAsia="Times New Roman" w:hAnsi="Arial" w:cs="Arial"/>
          <w:lang w:val="es-ES_tradnl" w:eastAsia="es-ES"/>
        </w:rPr>
        <w:t xml:space="preserve">según constancia de no acuerdo de la Procuraduría </w:t>
      </w:r>
      <w:r w:rsidR="001A773E">
        <w:rPr>
          <w:rFonts w:ascii="Arial" w:eastAsia="Times New Roman" w:hAnsi="Arial" w:cs="Arial"/>
          <w:lang w:val="es-ES_tradnl" w:eastAsia="es-ES"/>
        </w:rPr>
        <w:t>18</w:t>
      </w:r>
      <w:r w:rsidRPr="00A96B0B">
        <w:rPr>
          <w:rFonts w:ascii="Arial" w:eastAsia="Times New Roman" w:hAnsi="Arial" w:cs="Arial"/>
          <w:lang w:val="es-ES_tradnl" w:eastAsia="es-ES"/>
        </w:rPr>
        <w:t xml:space="preserve"> Judicial II para Asuntos Administrativos, tal y como se observa en la imagen adjunta:</w:t>
      </w:r>
    </w:p>
    <w:p w14:paraId="3630AE7B" w14:textId="2826A26A" w:rsidR="0065697E" w:rsidRPr="00A96B0B" w:rsidRDefault="0065697E" w:rsidP="00224711">
      <w:pPr>
        <w:spacing w:after="0" w:line="312" w:lineRule="auto"/>
        <w:jc w:val="center"/>
        <w:rPr>
          <w:rFonts w:ascii="Arial" w:eastAsia="Times New Roman" w:hAnsi="Arial" w:cs="Arial"/>
          <w:lang w:val="es-ES_tradnl" w:eastAsia="es-ES"/>
        </w:rPr>
      </w:pPr>
      <w:r w:rsidRPr="00A96B0B">
        <w:rPr>
          <w:rFonts w:ascii="Arial" w:hAnsi="Arial" w:cs="Arial"/>
          <w:noProof/>
          <w:lang w:eastAsia="es-CO"/>
        </w:rPr>
        <mc:AlternateContent>
          <mc:Choice Requires="wps">
            <w:drawing>
              <wp:anchor distT="0" distB="0" distL="114300" distR="114300" simplePos="0" relativeHeight="251662848" behindDoc="0" locked="0" layoutInCell="1" allowOverlap="1" wp14:anchorId="48F4C26E" wp14:editId="7B5539A1">
                <wp:simplePos x="0" y="0"/>
                <wp:positionH relativeFrom="column">
                  <wp:posOffset>1162685</wp:posOffset>
                </wp:positionH>
                <wp:positionV relativeFrom="paragraph">
                  <wp:posOffset>548640</wp:posOffset>
                </wp:positionV>
                <wp:extent cx="3781425" cy="184150"/>
                <wp:effectExtent l="19050" t="19050" r="28575" b="25400"/>
                <wp:wrapNone/>
                <wp:docPr id="1703951803" name="Rectángulo 3"/>
                <wp:cNvGraphicFramePr/>
                <a:graphic xmlns:a="http://schemas.openxmlformats.org/drawingml/2006/main">
                  <a:graphicData uri="http://schemas.microsoft.com/office/word/2010/wordprocessingShape">
                    <wps:wsp>
                      <wps:cNvSpPr/>
                      <wps:spPr>
                        <a:xfrm>
                          <a:off x="0" y="0"/>
                          <a:ext cx="3781425" cy="1841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02B2B" id="Rectángulo 3" o:spid="_x0000_s1026" style="position:absolute;margin-left:91.55pt;margin-top:43.2pt;width:297.75pt;height:14.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" filled="f" strokecolor="#c00000" strokeweight="2.25pt"/>
            </w:pict>
          </mc:Fallback>
        </mc:AlternateContent>
      </w:r>
      <w:r w:rsidR="001A773E" w:rsidRPr="001A773E">
        <w:rPr>
          <w:rFonts w:ascii="Arial" w:eastAsia="Times New Roman" w:hAnsi="Arial" w:cs="Arial"/>
          <w:noProof/>
          <w:lang w:val="es-ES_tradnl" w:eastAsia="es-ES"/>
        </w:rPr>
        <w:drawing>
          <wp:inline distT="0" distB="0" distL="0" distR="0" wp14:anchorId="06EF9031" wp14:editId="6AAA66DD">
            <wp:extent cx="6116320" cy="1418590"/>
            <wp:effectExtent l="0" t="0" r="0" b="0"/>
            <wp:docPr id="13311869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186919" name="Imagen 1" descr="Texto&#10;&#10;Descripción generada automáticamente"/>
                    <pic:cNvPicPr/>
                  </pic:nvPicPr>
                  <pic:blipFill>
                    <a:blip r:embed="rId9"/>
                    <a:stretch>
                      <a:fillRect/>
                    </a:stretch>
                  </pic:blipFill>
                  <pic:spPr>
                    <a:xfrm>
                      <a:off x="0" y="0"/>
                      <a:ext cx="6116320" cy="1418590"/>
                    </a:xfrm>
                    <a:prstGeom prst="rect">
                      <a:avLst/>
                    </a:prstGeom>
                  </pic:spPr>
                </pic:pic>
              </a:graphicData>
            </a:graphic>
          </wp:inline>
        </w:drawing>
      </w:r>
    </w:p>
    <w:p w14:paraId="07DB5982" w14:textId="77777777" w:rsidR="00EB47AC" w:rsidRDefault="0065697E" w:rsidP="00224711">
      <w:pPr>
        <w:spacing w:after="0" w:line="312" w:lineRule="auto"/>
        <w:jc w:val="both"/>
        <w:rPr>
          <w:rFonts w:ascii="Arial" w:eastAsia="Times New Roman" w:hAnsi="Arial" w:cs="Arial"/>
          <w:lang w:val="es-ES_tradnl" w:eastAsia="es-ES"/>
        </w:rPr>
      </w:pPr>
      <w:r w:rsidRPr="00A96B0B">
        <w:rPr>
          <w:rFonts w:ascii="Arial" w:eastAsia="Times New Roman" w:hAnsi="Arial" w:cs="Arial"/>
          <w:lang w:val="es-ES_tradnl" w:eastAsia="es-ES"/>
        </w:rPr>
        <w:t xml:space="preserve"> </w:t>
      </w:r>
    </w:p>
    <w:p w14:paraId="68A60ECE" w14:textId="139F95A6" w:rsidR="0065697E" w:rsidRPr="00224711" w:rsidRDefault="0065697E" w:rsidP="00224711">
      <w:pPr>
        <w:spacing w:after="0" w:line="312" w:lineRule="auto"/>
        <w:jc w:val="both"/>
        <w:rPr>
          <w:rFonts w:ascii="Arial" w:hAnsi="Arial" w:cs="Arial"/>
        </w:rPr>
      </w:pPr>
      <w:r w:rsidRPr="00A96B0B">
        <w:rPr>
          <w:rFonts w:ascii="Arial" w:eastAsia="Times New Roman" w:hAnsi="Arial" w:cs="Arial"/>
          <w:lang w:val="es-ES_tradnl" w:eastAsia="es-ES"/>
        </w:rPr>
        <w:t xml:space="preserve">Siendo así, la reclamación al asegurado se realizó por fuera de la vigencia del referido contrato de seguro, razón por la cual no existe a cargo de mi representada obligación de indemnizar, por cuenta de </w:t>
      </w:r>
      <w:r w:rsidR="00224711" w:rsidRPr="00BE045C">
        <w:rPr>
          <w:rFonts w:ascii="Arial" w:hAnsi="Arial" w:cs="Arial"/>
        </w:rPr>
        <w:t>la</w:t>
      </w:r>
      <w:r w:rsidR="00224711" w:rsidRPr="00862D53">
        <w:rPr>
          <w:rFonts w:ascii="Arial" w:hAnsi="Arial" w:cs="Arial"/>
          <w:b/>
          <w:bCs/>
        </w:rPr>
        <w:t xml:space="preserve"> Póliza de Responsabilidad Civil Servidores Públicos No. 965-87-99400000002</w:t>
      </w:r>
      <w:r w:rsidR="00224711">
        <w:rPr>
          <w:rFonts w:ascii="Arial" w:hAnsi="Arial" w:cs="Arial"/>
          <w:b/>
          <w:bCs/>
        </w:rPr>
        <w:t xml:space="preserve"> </w:t>
      </w:r>
      <w:r w:rsidR="00224711">
        <w:rPr>
          <w:rFonts w:ascii="Arial" w:hAnsi="Arial" w:cs="Arial"/>
        </w:rPr>
        <w:t xml:space="preserve">cuya vigencia corrió desde el </w:t>
      </w:r>
      <w:r w:rsidR="00224711" w:rsidRPr="0067095B">
        <w:rPr>
          <w:rFonts w:ascii="Arial" w:hAnsi="Arial" w:cs="Arial"/>
        </w:rPr>
        <w:t>28 de febrero de 2023 al 15 de noviembre de 2023</w:t>
      </w:r>
      <w:r w:rsidRPr="00A96B0B">
        <w:rPr>
          <w:rFonts w:ascii="Arial" w:hAnsi="Arial" w:cs="Arial"/>
        </w:rPr>
        <w:t xml:space="preserve">, </w:t>
      </w:r>
      <w:r w:rsidRPr="00A96B0B">
        <w:rPr>
          <w:rFonts w:ascii="Arial" w:eastAsia="Times New Roman" w:hAnsi="Arial" w:cs="Arial"/>
          <w:lang w:val="es-ES_tradnl" w:eastAsia="es-ES"/>
        </w:rPr>
        <w:t xml:space="preserve">pues si bien estuvo vigente para el momento en que se supone ocurrieron los hechos, no lo estaban </w:t>
      </w:r>
      <w:r w:rsidRPr="00A96B0B">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w:t>
      </w:r>
      <w:r w:rsidRPr="00A96B0B">
        <w:rPr>
          <w:rFonts w:ascii="Arial" w:eastAsia="Times New Roman" w:hAnsi="Arial" w:cs="Arial"/>
          <w:lang w:val="es-ES_tradnl" w:eastAsia="es-ES"/>
        </w:rPr>
        <w:t>.</w:t>
      </w:r>
    </w:p>
    <w:p w14:paraId="4592F62A" w14:textId="77777777" w:rsidR="0065697E" w:rsidRPr="00A96B0B" w:rsidRDefault="0065697E" w:rsidP="00224711">
      <w:pPr>
        <w:spacing w:after="0" w:line="312" w:lineRule="auto"/>
        <w:jc w:val="both"/>
        <w:rPr>
          <w:rFonts w:ascii="Arial" w:eastAsia="Times New Roman" w:hAnsi="Arial" w:cs="Arial"/>
          <w:lang w:val="es-ES_tradnl" w:eastAsia="es-ES"/>
        </w:rPr>
      </w:pPr>
    </w:p>
    <w:p w14:paraId="31FA705E" w14:textId="1A33C446" w:rsidR="0065697E" w:rsidRPr="00224711" w:rsidRDefault="0065697E" w:rsidP="00224711">
      <w:pPr>
        <w:spacing w:after="0" w:line="312" w:lineRule="auto"/>
        <w:jc w:val="both"/>
        <w:rPr>
          <w:rFonts w:ascii="Arial" w:hAnsi="Arial" w:cs="Arial"/>
        </w:rPr>
      </w:pPr>
      <w:r w:rsidRPr="00A96B0B">
        <w:rPr>
          <w:rFonts w:ascii="Arial" w:eastAsia="ArialUnicodeMS" w:hAnsi="Arial" w:cs="Arial"/>
        </w:rPr>
        <w:lastRenderedPageBreak/>
        <w:t>Se concluye que al no reunirse los presupuestos para que opere</w:t>
      </w:r>
      <w:r w:rsidRPr="00A96B0B">
        <w:rPr>
          <w:rFonts w:ascii="Arial" w:hAnsi="Arial" w:cs="Arial"/>
        </w:rPr>
        <w:t xml:space="preserve"> </w:t>
      </w:r>
      <w:r w:rsidR="00224711" w:rsidRPr="00BE045C">
        <w:rPr>
          <w:rFonts w:ascii="Arial" w:hAnsi="Arial" w:cs="Arial"/>
        </w:rPr>
        <w:t>la</w:t>
      </w:r>
      <w:r w:rsidR="00224711" w:rsidRPr="00862D53">
        <w:rPr>
          <w:rFonts w:ascii="Arial" w:hAnsi="Arial" w:cs="Arial"/>
          <w:b/>
          <w:bCs/>
        </w:rPr>
        <w:t xml:space="preserve"> Póliza de Responsabilidad Civil Servidores Públicos No. 965-87-99400000002</w:t>
      </w:r>
      <w:r w:rsidR="00224711">
        <w:rPr>
          <w:rFonts w:ascii="Arial" w:hAnsi="Arial" w:cs="Arial"/>
          <w:b/>
          <w:bCs/>
        </w:rPr>
        <w:t xml:space="preserve"> </w:t>
      </w:r>
      <w:r w:rsidR="00224711">
        <w:rPr>
          <w:rFonts w:ascii="Arial" w:hAnsi="Arial" w:cs="Arial"/>
        </w:rPr>
        <w:t xml:space="preserve">cuya vigencia corrió desde el </w:t>
      </w:r>
      <w:r w:rsidR="00224711" w:rsidRPr="0067095B">
        <w:rPr>
          <w:rFonts w:ascii="Arial" w:hAnsi="Arial" w:cs="Arial"/>
        </w:rPr>
        <w:t>28 de febrero de 2023 al 15 de noviembre de 2023</w:t>
      </w:r>
      <w:r w:rsidR="00224711">
        <w:rPr>
          <w:rFonts w:ascii="Arial" w:hAnsi="Arial" w:cs="Arial"/>
        </w:rPr>
        <w:t xml:space="preserve"> </w:t>
      </w:r>
      <w:r w:rsidRPr="00A96B0B">
        <w:rPr>
          <w:rFonts w:ascii="Arial" w:hAnsi="Arial" w:cs="Arial"/>
        </w:rPr>
        <w:t xml:space="preserve">pactada bajo la modalidad de </w:t>
      </w:r>
      <w:r w:rsidRPr="00A96B0B">
        <w:rPr>
          <w:rFonts w:ascii="Arial" w:eastAsia="Times New Roman" w:hAnsi="Arial" w:cs="Arial"/>
          <w:lang w:val="es-ES_tradnl" w:eastAsia="es-ES"/>
        </w:rPr>
        <w:t>“</w:t>
      </w:r>
      <w:proofErr w:type="spellStart"/>
      <w:r w:rsidRPr="003375A4">
        <w:rPr>
          <w:rFonts w:ascii="Arial" w:eastAsia="Times New Roman" w:hAnsi="Arial" w:cs="Arial"/>
          <w:i/>
          <w:iCs/>
          <w:lang w:val="es-ES_tradnl" w:eastAsia="es-ES"/>
        </w:rPr>
        <w:t>Claims</w:t>
      </w:r>
      <w:proofErr w:type="spellEnd"/>
      <w:r w:rsidRPr="003375A4">
        <w:rPr>
          <w:rFonts w:ascii="Arial" w:eastAsia="Times New Roman" w:hAnsi="Arial" w:cs="Arial"/>
          <w:i/>
          <w:iCs/>
          <w:lang w:val="es-ES_tradnl" w:eastAsia="es-ES"/>
        </w:rPr>
        <w:t xml:space="preserve"> </w:t>
      </w:r>
      <w:proofErr w:type="spellStart"/>
      <w:r w:rsidRPr="003375A4">
        <w:rPr>
          <w:rFonts w:ascii="Arial" w:eastAsia="Times New Roman" w:hAnsi="Arial" w:cs="Arial"/>
          <w:i/>
          <w:iCs/>
          <w:lang w:val="es-ES_tradnl" w:eastAsia="es-ES"/>
        </w:rPr>
        <w:t>Made</w:t>
      </w:r>
      <w:proofErr w:type="spellEnd"/>
      <w:r w:rsidRPr="00A96B0B">
        <w:rPr>
          <w:rFonts w:ascii="Arial" w:eastAsia="Times New Roman" w:hAnsi="Arial" w:cs="Arial"/>
          <w:lang w:val="es-ES_tradnl" w:eastAsia="es-ES"/>
        </w:rPr>
        <w:t>”, la cual</w:t>
      </w:r>
      <w:r w:rsidRPr="00A96B0B">
        <w:rPr>
          <w:rFonts w:ascii="Arial" w:eastAsia="ArialUnicodeMS" w:hAnsi="Arial" w:cs="Arial"/>
        </w:rPr>
        <w:t xml:space="preserve"> sirvió como sustento para llamar en garantía a mi representada, no surge obligación indemnizatoria alguna a cargo de esta. </w:t>
      </w:r>
    </w:p>
    <w:p w14:paraId="49CF1AD4" w14:textId="77777777" w:rsidR="00CA0CB4" w:rsidRPr="00550948" w:rsidRDefault="00CA0CB4" w:rsidP="00224711">
      <w:pPr>
        <w:pStyle w:val="Sinespaciado"/>
        <w:tabs>
          <w:tab w:val="left" w:pos="7797"/>
          <w:tab w:val="left" w:pos="7938"/>
        </w:tabs>
        <w:spacing w:line="312" w:lineRule="auto"/>
        <w:ind w:left="0" w:right="0" w:firstLine="0"/>
        <w:rPr>
          <w:rFonts w:ascii="Arial" w:hAnsi="Arial" w:cs="Arial"/>
          <w:b/>
          <w:color w:val="auto"/>
          <w:u w:val="single"/>
        </w:rPr>
      </w:pPr>
    </w:p>
    <w:p w14:paraId="38E6C9AB" w14:textId="65591AE0" w:rsidR="00CC638D" w:rsidRPr="0033501E" w:rsidRDefault="0033501E" w:rsidP="00224711">
      <w:pPr>
        <w:pStyle w:val="Prrafodelista"/>
        <w:numPr>
          <w:ilvl w:val="0"/>
          <w:numId w:val="37"/>
        </w:numPr>
        <w:spacing w:after="0" w:line="312" w:lineRule="auto"/>
        <w:ind w:left="284" w:hanging="284"/>
        <w:rPr>
          <w:b/>
          <w:bCs/>
          <w:u w:val="single"/>
        </w:rPr>
      </w:pPr>
      <w:r w:rsidRPr="0033501E">
        <w:rPr>
          <w:b/>
          <w:u w:val="single"/>
        </w:rPr>
        <w:t xml:space="preserve">SE </w:t>
      </w:r>
      <w:r w:rsidRPr="00A26F95">
        <w:rPr>
          <w:b/>
          <w:u w:val="single"/>
        </w:rPr>
        <w:t xml:space="preserve">ACREDITÓ LA INEXIGIBILIDAD DE LA OBLIGACIÓN INDEMNIZATORIA A CARGO DE </w:t>
      </w:r>
      <w:r w:rsidR="00A26F95" w:rsidRPr="00A26F95">
        <w:rPr>
          <w:b/>
          <w:bCs/>
          <w:u w:val="single"/>
        </w:rPr>
        <w:t>LA ASEGURADORA SOLIDARIA DE COLOMBIA E.C.</w:t>
      </w:r>
      <w:r w:rsidRPr="00A26F95">
        <w:rPr>
          <w:b/>
          <w:bCs/>
          <w:u w:val="single"/>
        </w:rPr>
        <w:t xml:space="preserve"> </w:t>
      </w:r>
      <w:r w:rsidRPr="00A26F95">
        <w:rPr>
          <w:b/>
          <w:u w:val="single"/>
        </w:rPr>
        <w:t>POR LA NO REALIZACIÓN DEL RIESGO ASEGURADO EN</w:t>
      </w:r>
      <w:r w:rsidRPr="0033501E">
        <w:rPr>
          <w:b/>
          <w:u w:val="single"/>
        </w:rPr>
        <w:t xml:space="preserve"> LA </w:t>
      </w:r>
      <w:r w:rsidRPr="0033501E">
        <w:rPr>
          <w:b/>
          <w:bCs/>
          <w:u w:val="single"/>
        </w:rPr>
        <w:t>PÓLIZA DE RESPONSABILIDAD CIVIL SERVIDORES PÚBLICOS N</w:t>
      </w:r>
      <w:r>
        <w:rPr>
          <w:b/>
          <w:bCs/>
          <w:u w:val="single"/>
        </w:rPr>
        <w:t>o</w:t>
      </w:r>
      <w:r w:rsidRPr="0033501E">
        <w:rPr>
          <w:b/>
          <w:bCs/>
          <w:u w:val="single"/>
        </w:rPr>
        <w:t xml:space="preserve">. 965-87-99400000002. </w:t>
      </w:r>
    </w:p>
    <w:p w14:paraId="08D37599" w14:textId="77777777" w:rsidR="00CC638D" w:rsidRPr="00550948" w:rsidRDefault="00CC638D" w:rsidP="00224711">
      <w:pPr>
        <w:spacing w:after="0" w:line="312" w:lineRule="auto"/>
        <w:jc w:val="both"/>
        <w:rPr>
          <w:rFonts w:ascii="Arial" w:hAnsi="Arial" w:cs="Arial"/>
        </w:rPr>
      </w:pPr>
      <w:r w:rsidRPr="00550948">
        <w:rPr>
          <w:rFonts w:ascii="Arial" w:hAnsi="Arial" w:cs="Arial"/>
          <w:b/>
        </w:rPr>
        <w:t xml:space="preserve"> </w:t>
      </w:r>
    </w:p>
    <w:p w14:paraId="17C725B1" w14:textId="1820CB8C" w:rsidR="00CC638D" w:rsidRDefault="008858AF" w:rsidP="00224711">
      <w:pPr>
        <w:spacing w:after="0" w:line="312" w:lineRule="auto"/>
        <w:jc w:val="both"/>
        <w:rPr>
          <w:rFonts w:ascii="Arial" w:hAnsi="Arial" w:cs="Arial"/>
        </w:rPr>
      </w:pPr>
      <w:bookmarkStart w:id="4" w:name="_Hlk111056881"/>
      <w:bookmarkStart w:id="5" w:name="_Hlk118994935"/>
      <w:r w:rsidRPr="008858AF">
        <w:rPr>
          <w:rFonts w:ascii="Arial" w:hAnsi="Arial" w:cs="Arial"/>
        </w:rPr>
        <w:t>No existe obligación indemnizatoria a cargo de mi representada, toda vez que no se realizó el riesgo asegurado pactado en la Póliza No. 965-87-994000000002. La responsabilidad de la compañía aseguradora está delimitada necesariamente por el amparo que otorg</w:t>
      </w:r>
      <w:r w:rsidR="003B64EC">
        <w:rPr>
          <w:rFonts w:ascii="Arial" w:hAnsi="Arial" w:cs="Arial"/>
        </w:rPr>
        <w:t>ó</w:t>
      </w:r>
      <w:r w:rsidRPr="008858AF">
        <w:rPr>
          <w:rFonts w:ascii="Arial" w:hAnsi="Arial" w:cs="Arial"/>
        </w:rPr>
        <w:t xml:space="preserve"> al Distrito Especial de Santiago de Cali, como lo confirma el examen del texto del contrato de seguro. Se concluye que como los actos administrativos atacados gozan de legalidad y validez</w:t>
      </w:r>
      <w:r w:rsidR="003B64EC">
        <w:rPr>
          <w:rFonts w:ascii="Arial" w:hAnsi="Arial" w:cs="Arial"/>
        </w:rPr>
        <w:t xml:space="preserve">, </w:t>
      </w:r>
      <w:r w:rsidRPr="008858AF">
        <w:rPr>
          <w:rFonts w:ascii="Arial" w:hAnsi="Arial" w:cs="Arial"/>
        </w:rPr>
        <w:t xml:space="preserve">no se configura el perjuicio pretendido por la parte actora, al no </w:t>
      </w:r>
      <w:r w:rsidR="003B64EC">
        <w:rPr>
          <w:rFonts w:ascii="Arial" w:hAnsi="Arial" w:cs="Arial"/>
        </w:rPr>
        <w:t xml:space="preserve">encontrarse vicios de nulidad </w:t>
      </w:r>
      <w:r w:rsidR="00224711">
        <w:rPr>
          <w:rFonts w:ascii="Arial" w:hAnsi="Arial" w:cs="Arial"/>
        </w:rPr>
        <w:t xml:space="preserve">en </w:t>
      </w:r>
      <w:r w:rsidR="00224711" w:rsidRPr="008858AF">
        <w:rPr>
          <w:rFonts w:ascii="Arial" w:hAnsi="Arial" w:cs="Arial"/>
        </w:rPr>
        <w:t>los</w:t>
      </w:r>
      <w:r w:rsidRPr="008858AF">
        <w:rPr>
          <w:rFonts w:ascii="Arial" w:hAnsi="Arial" w:cs="Arial"/>
        </w:rPr>
        <w:t xml:space="preserve"> mismos, el ente convocante no tiene obligación de restablecer derecho alguno.</w:t>
      </w:r>
    </w:p>
    <w:p w14:paraId="1EF86990" w14:textId="77777777" w:rsidR="008858AF" w:rsidRPr="00550948" w:rsidRDefault="008858AF" w:rsidP="00224711">
      <w:pPr>
        <w:spacing w:after="0" w:line="312" w:lineRule="auto"/>
        <w:jc w:val="both"/>
        <w:rPr>
          <w:rFonts w:ascii="Arial" w:hAnsi="Arial" w:cs="Arial"/>
          <w:b/>
          <w:bCs/>
          <w:lang w:val="es-ES"/>
        </w:rPr>
      </w:pPr>
    </w:p>
    <w:bookmarkEnd w:id="4"/>
    <w:bookmarkEnd w:id="5"/>
    <w:p w14:paraId="4DFDBD0F" w14:textId="2EB3ADF6" w:rsidR="00CC638D" w:rsidRPr="00550948" w:rsidRDefault="00CC638D" w:rsidP="00224711">
      <w:pPr>
        <w:spacing w:after="0" w:line="312" w:lineRule="auto"/>
        <w:jc w:val="both"/>
        <w:rPr>
          <w:rFonts w:ascii="Arial" w:hAnsi="Arial" w:cs="Arial"/>
        </w:rPr>
      </w:pPr>
      <w:r w:rsidRPr="00550948">
        <w:rPr>
          <w:rFonts w:ascii="Arial" w:hAnsi="Arial" w:cs="Arial"/>
        </w:rPr>
        <w:t xml:space="preserve">En este orden de ideas, en concordancia con todo lo referenciado a lo largo del presente escrito, se propone </w:t>
      </w:r>
      <w:r w:rsidR="00F63227">
        <w:rPr>
          <w:rFonts w:ascii="Arial" w:hAnsi="Arial" w:cs="Arial"/>
        </w:rPr>
        <w:t>este alegato</w:t>
      </w:r>
      <w:r w:rsidR="00D4033F">
        <w:rPr>
          <w:rFonts w:ascii="Arial" w:hAnsi="Arial" w:cs="Arial"/>
        </w:rPr>
        <w:t>,</w:t>
      </w:r>
      <w:r w:rsidRPr="00550948">
        <w:rPr>
          <w:rFonts w:ascii="Arial" w:hAnsi="Arial" w:cs="Arial"/>
        </w:rPr>
        <w:t xml:space="preserve"> toda vez que </w:t>
      </w:r>
      <w:r w:rsidR="00A26F95">
        <w:rPr>
          <w:rFonts w:ascii="Arial" w:hAnsi="Arial" w:cs="Arial"/>
        </w:rPr>
        <w:t xml:space="preserve">la </w:t>
      </w:r>
      <w:r w:rsidR="00A26F95">
        <w:rPr>
          <w:rFonts w:ascii="Arial" w:hAnsi="Arial" w:cs="Arial"/>
          <w:b/>
          <w:bCs/>
        </w:rPr>
        <w:t xml:space="preserve">ASEGURADORA SOLIDARIA DE COLOMBIA E.C. </w:t>
      </w:r>
      <w:r w:rsidRPr="00550948">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la </w:t>
      </w:r>
      <w:r w:rsidR="00166242" w:rsidRPr="00862D53">
        <w:rPr>
          <w:rFonts w:ascii="Arial" w:hAnsi="Arial" w:cs="Arial"/>
          <w:b/>
          <w:bCs/>
        </w:rPr>
        <w:t>Póliza de Responsabilidad Civil Servidores Públicos No. 965-87-99400000002</w:t>
      </w:r>
      <w:r w:rsidR="00166242">
        <w:rPr>
          <w:rFonts w:ascii="Arial" w:hAnsi="Arial" w:cs="Arial"/>
          <w:b/>
          <w:bCs/>
        </w:rPr>
        <w:t xml:space="preserve"> </w:t>
      </w:r>
      <w:r w:rsidRPr="00550948">
        <w:rPr>
          <w:rFonts w:ascii="Arial" w:hAnsi="Arial" w:cs="Arial"/>
        </w:rPr>
        <w:t xml:space="preserve">el amparo que se pretende afectar con la presente acción se pactó así: </w:t>
      </w:r>
    </w:p>
    <w:p w14:paraId="138F7EC3" w14:textId="77777777" w:rsidR="00782D6C" w:rsidRPr="00550948" w:rsidRDefault="00782D6C" w:rsidP="00550948">
      <w:pPr>
        <w:spacing w:after="0" w:line="312" w:lineRule="auto"/>
        <w:jc w:val="both"/>
        <w:rPr>
          <w:rFonts w:ascii="Arial" w:hAnsi="Arial" w:cs="Arial"/>
        </w:rPr>
      </w:pPr>
    </w:p>
    <w:p w14:paraId="03C3144B" w14:textId="1ABECD40" w:rsidR="00782D6C" w:rsidRPr="00550948" w:rsidRDefault="00DA2615" w:rsidP="00550948">
      <w:pPr>
        <w:spacing w:after="0" w:line="312" w:lineRule="auto"/>
        <w:jc w:val="both"/>
        <w:rPr>
          <w:rFonts w:ascii="Arial" w:hAnsi="Arial" w:cs="Arial"/>
          <w:b/>
          <w:bCs/>
          <w:lang w:val="es-ES"/>
        </w:rPr>
      </w:pPr>
      <w:r w:rsidRPr="00DA2615">
        <w:rPr>
          <w:rFonts w:ascii="Arial" w:hAnsi="Arial" w:cs="Arial"/>
          <w:b/>
          <w:bCs/>
          <w:noProof/>
          <w:lang w:val="es-ES"/>
        </w:rPr>
        <w:drawing>
          <wp:inline distT="0" distB="0" distL="0" distR="0" wp14:anchorId="24D4E1B3" wp14:editId="18464ADB">
            <wp:extent cx="6116320" cy="941705"/>
            <wp:effectExtent l="0" t="0" r="0" b="0"/>
            <wp:docPr id="484761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761048" name=""/>
                    <pic:cNvPicPr/>
                  </pic:nvPicPr>
                  <pic:blipFill>
                    <a:blip r:embed="rId10"/>
                    <a:stretch>
                      <a:fillRect/>
                    </a:stretch>
                  </pic:blipFill>
                  <pic:spPr>
                    <a:xfrm>
                      <a:off x="0" y="0"/>
                      <a:ext cx="6116320" cy="941705"/>
                    </a:xfrm>
                    <a:prstGeom prst="rect">
                      <a:avLst/>
                    </a:prstGeom>
                  </pic:spPr>
                </pic:pic>
              </a:graphicData>
            </a:graphic>
          </wp:inline>
        </w:drawing>
      </w:r>
    </w:p>
    <w:p w14:paraId="1A4AC669" w14:textId="77777777" w:rsidR="00CC638D" w:rsidRPr="00550948" w:rsidRDefault="00CC638D" w:rsidP="00550948">
      <w:pPr>
        <w:spacing w:after="0" w:line="312" w:lineRule="auto"/>
        <w:jc w:val="both"/>
        <w:rPr>
          <w:rFonts w:ascii="Arial" w:hAnsi="Arial" w:cs="Arial"/>
        </w:rPr>
      </w:pPr>
    </w:p>
    <w:p w14:paraId="7656F867" w14:textId="0A204DF0" w:rsidR="00CC638D" w:rsidRDefault="00DA2615" w:rsidP="00550948">
      <w:pPr>
        <w:spacing w:after="0" w:line="312" w:lineRule="auto"/>
        <w:jc w:val="both"/>
        <w:rPr>
          <w:rFonts w:ascii="Arial" w:hAnsi="Arial" w:cs="Arial"/>
        </w:rPr>
      </w:pPr>
      <w:r w:rsidRPr="00DA2615">
        <w:rPr>
          <w:rFonts w:ascii="Arial" w:hAnsi="Arial" w:cs="Arial"/>
        </w:rPr>
        <w:t xml:space="preserve">De conformidad con lo anterior, se evidencia que el riesgo asegurado en el contrato de seguros en comento no es otro que los perjuicios ocasionados por los asegurados que fueren responsables por la comisión de un acto incorrecto no doloso en el ejercicio de sus funciones. Dicho de otro modo, el contrato de seguro documentado en la </w:t>
      </w:r>
      <w:r w:rsidRPr="00DA2615">
        <w:rPr>
          <w:rFonts w:ascii="Arial" w:hAnsi="Arial" w:cs="Arial"/>
          <w:b/>
          <w:bCs/>
        </w:rPr>
        <w:t xml:space="preserve">Póliza de Responsabilidad Civil Servidores Públicos </w:t>
      </w:r>
      <w:r w:rsidRPr="00DA2615">
        <w:rPr>
          <w:rFonts w:ascii="Arial" w:hAnsi="Arial" w:cs="Arial"/>
        </w:rPr>
        <w:t xml:space="preserve">entrará a responder, si y solo sí el asegurado, en este caso el </w:t>
      </w:r>
      <w:r w:rsidRPr="00DA2615">
        <w:rPr>
          <w:rFonts w:ascii="Arial" w:hAnsi="Arial" w:cs="Arial"/>
          <w:b/>
          <w:bCs/>
        </w:rPr>
        <w:t>Distrito Especial de Santiago de Cali</w:t>
      </w:r>
      <w:r w:rsidRPr="00DA2615">
        <w:rPr>
          <w:rFonts w:ascii="Arial" w:hAnsi="Arial" w:cs="Arial"/>
        </w:rPr>
        <w:t xml:space="preserve"> es condenado a restablecer derecho alguno como consecuencia de la nulidad de los actos administrativos expedidos por sus funcionarios, siempre y cuando no se presente una causal de exclusión u otra circunstancia que enerve los efectos jurídicos del contrato de seguro. Así las cosas, esa declaratoria constituirá el </w:t>
      </w:r>
      <w:r w:rsidRPr="00DA2615">
        <w:rPr>
          <w:rFonts w:ascii="Arial" w:hAnsi="Arial" w:cs="Arial"/>
          <w:i/>
          <w:iCs/>
        </w:rPr>
        <w:t>“siniestro”</w:t>
      </w:r>
      <w:r w:rsidRPr="00DA2615">
        <w:rPr>
          <w:rFonts w:ascii="Arial" w:hAnsi="Arial" w:cs="Arial"/>
        </w:rPr>
        <w:t xml:space="preserve">, esto es, la realización del riesgo asegurado (Art. 1072 del </w:t>
      </w:r>
      <w:proofErr w:type="spellStart"/>
      <w:r w:rsidRPr="00DA2615">
        <w:rPr>
          <w:rFonts w:ascii="Arial" w:hAnsi="Arial" w:cs="Arial"/>
        </w:rPr>
        <w:t>C.Co</w:t>
      </w:r>
      <w:proofErr w:type="spellEnd"/>
      <w:r w:rsidRPr="00DA2615">
        <w:rPr>
          <w:rFonts w:ascii="Arial" w:hAnsi="Arial" w:cs="Arial"/>
        </w:rPr>
        <w:t>.).</w:t>
      </w:r>
    </w:p>
    <w:p w14:paraId="30BF5D55" w14:textId="77777777" w:rsidR="00DA2615" w:rsidRPr="00550948" w:rsidRDefault="00DA2615" w:rsidP="00550948">
      <w:pPr>
        <w:spacing w:after="0" w:line="312" w:lineRule="auto"/>
        <w:jc w:val="both"/>
        <w:rPr>
          <w:rFonts w:ascii="Arial" w:hAnsi="Arial" w:cs="Arial"/>
        </w:rPr>
      </w:pPr>
    </w:p>
    <w:p w14:paraId="54E36A0B" w14:textId="76099F56" w:rsidR="00CC638D" w:rsidRDefault="00550383" w:rsidP="00550948">
      <w:pPr>
        <w:spacing w:after="0" w:line="312" w:lineRule="auto"/>
        <w:jc w:val="both"/>
        <w:rPr>
          <w:rFonts w:ascii="Arial" w:hAnsi="Arial" w:cs="Arial"/>
        </w:rPr>
      </w:pPr>
      <w:r w:rsidRPr="00550383">
        <w:rPr>
          <w:rFonts w:ascii="Arial" w:hAnsi="Arial" w:cs="Arial"/>
        </w:rPr>
        <w:t xml:space="preserve">De acuerdo con la exposición anterior y teniendo en cuenta lo descrito en el líbelo de demanda, así como los medios probatorios aportados al plenario, se tiene que el demandante no acreditó que </w:t>
      </w:r>
      <w:r w:rsidRPr="00550383">
        <w:rPr>
          <w:rFonts w:ascii="Arial" w:hAnsi="Arial" w:cs="Arial"/>
        </w:rPr>
        <w:lastRenderedPageBreak/>
        <w:t>efectivamente el riesgo asegurado se haya materializado por el concurso de los elementos propios invocados a título de causal de nulidad en el presente medio de control y, por consiguiente, las pretensiones de la demanda no están llamadas a prosperar. En consecuencia, no se logra estructurar la ilegalidad de los actos administrativos expedidos por los funcionarios amparados del Distrito Especial de Cali, es decir, no se realiza el riesgo asegurado como condición sine qua non para activar la responsabilidad que, eventual e hipotéticamente, pudiera corresponder a la aseguradora.</w:t>
      </w:r>
    </w:p>
    <w:p w14:paraId="65BA2BD5" w14:textId="77777777" w:rsidR="00550383" w:rsidRPr="00550948" w:rsidRDefault="00550383" w:rsidP="00550948">
      <w:pPr>
        <w:spacing w:after="0" w:line="312" w:lineRule="auto"/>
        <w:jc w:val="both"/>
        <w:rPr>
          <w:rFonts w:ascii="Arial" w:hAnsi="Arial" w:cs="Arial"/>
        </w:rPr>
      </w:pPr>
    </w:p>
    <w:p w14:paraId="36F33933" w14:textId="3FDE802A" w:rsidR="00CC638D" w:rsidRDefault="00550383" w:rsidP="00550948">
      <w:pPr>
        <w:spacing w:after="0" w:line="312" w:lineRule="auto"/>
        <w:jc w:val="both"/>
        <w:rPr>
          <w:rFonts w:ascii="Arial" w:eastAsia="ArialUnicodeMS" w:hAnsi="Arial" w:cs="Arial"/>
        </w:rPr>
      </w:pPr>
      <w:r w:rsidRPr="00550383">
        <w:rPr>
          <w:rFonts w:ascii="Arial" w:eastAsia="ArialUnicodeMS" w:hAnsi="Arial" w:cs="Arial"/>
        </w:rPr>
        <w:t>Se concluye, que al no reunirse los supuestos para que se configure la nulidad de los actos administrativos enjuiciados, claramente no se ha realizado el riesgo asegurado por la póliza que sirvió como sustento para llamar en garantía a mi procurada. En tal sentido, no surge obligación indemnizatoria alguna a cargo de la aseguradora.</w:t>
      </w:r>
    </w:p>
    <w:p w14:paraId="75CB41E6" w14:textId="77777777" w:rsidR="00550383" w:rsidRPr="00550948" w:rsidRDefault="00550383" w:rsidP="00550948">
      <w:pPr>
        <w:spacing w:after="0" w:line="312" w:lineRule="auto"/>
        <w:jc w:val="both"/>
        <w:rPr>
          <w:rFonts w:ascii="Arial" w:hAnsi="Arial" w:cs="Arial"/>
        </w:rPr>
      </w:pPr>
    </w:p>
    <w:p w14:paraId="74A0306C" w14:textId="67EDD74A" w:rsidR="00CC638D" w:rsidRPr="00550948" w:rsidRDefault="00CE1AAB" w:rsidP="00444358">
      <w:pPr>
        <w:pStyle w:val="Prrafodelista"/>
        <w:numPr>
          <w:ilvl w:val="0"/>
          <w:numId w:val="37"/>
        </w:numPr>
        <w:tabs>
          <w:tab w:val="left" w:pos="567"/>
        </w:tabs>
        <w:spacing w:after="0" w:line="312" w:lineRule="auto"/>
        <w:ind w:left="284" w:hanging="284"/>
        <w:rPr>
          <w:b/>
          <w:color w:val="auto"/>
          <w:u w:val="single"/>
        </w:rPr>
      </w:pPr>
      <w:r w:rsidRPr="00550948">
        <w:rPr>
          <w:b/>
          <w:color w:val="auto"/>
          <w:u w:val="single"/>
        </w:rPr>
        <w:t xml:space="preserve">EN TODO CASO DEBERAN TENERSE ENCUENTA </w:t>
      </w:r>
      <w:r w:rsidR="00CC638D" w:rsidRPr="00550948">
        <w:rPr>
          <w:b/>
          <w:color w:val="auto"/>
          <w:u w:val="single"/>
        </w:rPr>
        <w:t xml:space="preserve">LAS EXCLUSIONES DE AMPARO </w:t>
      </w:r>
      <w:r w:rsidR="009E6EF7" w:rsidRPr="009E6EF7">
        <w:rPr>
          <w:b/>
          <w:color w:val="auto"/>
          <w:u w:val="single"/>
        </w:rPr>
        <w:t xml:space="preserve">CONCERTADAS DE LA </w:t>
      </w:r>
      <w:r w:rsidR="009E6EF7" w:rsidRPr="009E6EF7">
        <w:rPr>
          <w:b/>
          <w:bCs/>
          <w:u w:val="single"/>
        </w:rPr>
        <w:t>PÓLIZA DE RESPONSABILIDAD CIVIL SERVIDORES PÚBLICOS N</w:t>
      </w:r>
      <w:r w:rsidR="009E6EF7">
        <w:rPr>
          <w:b/>
          <w:bCs/>
          <w:u w:val="single"/>
        </w:rPr>
        <w:t>o</w:t>
      </w:r>
      <w:r w:rsidR="009E6EF7" w:rsidRPr="009E6EF7">
        <w:rPr>
          <w:b/>
          <w:bCs/>
          <w:u w:val="single"/>
        </w:rPr>
        <w:t>. 965-87-99400000002</w:t>
      </w:r>
    </w:p>
    <w:p w14:paraId="406E9C37" w14:textId="77777777" w:rsidR="00CC638D" w:rsidRPr="00550948" w:rsidRDefault="00CC638D" w:rsidP="00550948">
      <w:pPr>
        <w:spacing w:after="0" w:line="312" w:lineRule="auto"/>
        <w:jc w:val="both"/>
        <w:rPr>
          <w:rFonts w:ascii="Arial" w:hAnsi="Arial" w:cs="Arial"/>
        </w:rPr>
      </w:pPr>
    </w:p>
    <w:p w14:paraId="6E6BC2EB" w14:textId="1EF93840" w:rsidR="00CC638D" w:rsidRPr="00550948" w:rsidRDefault="00CC638D" w:rsidP="00550948">
      <w:pPr>
        <w:pStyle w:val="Estilo"/>
        <w:spacing w:line="312" w:lineRule="auto"/>
        <w:jc w:val="both"/>
        <w:rPr>
          <w:sz w:val="22"/>
          <w:szCs w:val="22"/>
        </w:rPr>
      </w:pPr>
      <w:r w:rsidRPr="00550948">
        <w:rPr>
          <w:sz w:val="22"/>
          <w:szCs w:val="22"/>
        </w:rPr>
        <w:t>En materia de contrato de seguros, es menester señalar que los riesgos excluidos son una serie de cobertura</w:t>
      </w:r>
      <w:r w:rsidR="00E62132" w:rsidRPr="00550948">
        <w:rPr>
          <w:sz w:val="22"/>
          <w:szCs w:val="22"/>
        </w:rPr>
        <w:t>s que no se amparan dentro del contrato de s</w:t>
      </w:r>
      <w:r w:rsidRPr="00550948">
        <w:rPr>
          <w:sz w:val="22"/>
          <w:szCs w:val="22"/>
        </w:rPr>
        <w:t>eguro, en cuyo caso de acaeci</w:t>
      </w:r>
      <w:r w:rsidR="00E62132" w:rsidRPr="00550948">
        <w:rPr>
          <w:sz w:val="22"/>
          <w:szCs w:val="22"/>
        </w:rPr>
        <w:t>miento, eximen al a</w:t>
      </w:r>
      <w:r w:rsidRPr="00550948">
        <w:rPr>
          <w:sz w:val="22"/>
          <w:szCs w:val="22"/>
        </w:rPr>
        <w:t>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3721A284" w14:textId="77777777" w:rsidR="00CC638D" w:rsidRPr="00550948" w:rsidRDefault="00CC638D" w:rsidP="00550948">
      <w:pPr>
        <w:pStyle w:val="Estilo"/>
        <w:spacing w:line="312" w:lineRule="auto"/>
        <w:jc w:val="both"/>
        <w:rPr>
          <w:sz w:val="22"/>
          <w:szCs w:val="22"/>
          <w:lang w:val="es-ES_tradnl"/>
        </w:rPr>
      </w:pPr>
    </w:p>
    <w:p w14:paraId="20646039" w14:textId="77777777" w:rsidR="00CC638D" w:rsidRPr="00550948" w:rsidRDefault="00CC638D" w:rsidP="00550948">
      <w:pPr>
        <w:spacing w:after="0" w:line="240" w:lineRule="auto"/>
        <w:ind w:left="851" w:right="843"/>
        <w:jc w:val="both"/>
        <w:rPr>
          <w:rFonts w:ascii="Arial" w:hAnsi="Arial" w:cs="Arial"/>
          <w:sz w:val="20"/>
          <w:szCs w:val="20"/>
          <w:lang w:val="es-ES_tradnl"/>
        </w:rPr>
      </w:pPr>
      <w:r w:rsidRPr="00550948">
        <w:rPr>
          <w:rFonts w:ascii="Arial" w:hAnsi="Arial" w:cs="Arial"/>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550948">
        <w:rPr>
          <w:rStyle w:val="Refdenotaalpie"/>
          <w:rFonts w:ascii="Arial" w:hAnsi="Arial" w:cs="Arial"/>
          <w:sz w:val="20"/>
          <w:szCs w:val="20"/>
          <w:lang w:val="es-ES_tradnl"/>
        </w:rPr>
        <w:footnoteReference w:id="7"/>
      </w:r>
      <w:r w:rsidRPr="00550948">
        <w:rPr>
          <w:rFonts w:ascii="Arial" w:hAnsi="Arial" w:cs="Arial"/>
          <w:sz w:val="20"/>
          <w:szCs w:val="20"/>
          <w:lang w:val="es-ES_tradnl"/>
        </w:rPr>
        <w:t xml:space="preserve"> </w:t>
      </w:r>
    </w:p>
    <w:p w14:paraId="45CC1C03" w14:textId="77777777" w:rsidR="00CC638D" w:rsidRPr="00550948" w:rsidRDefault="00CC638D" w:rsidP="00550948">
      <w:pPr>
        <w:spacing w:after="0" w:line="312" w:lineRule="auto"/>
        <w:ind w:left="567" w:right="850"/>
        <w:jc w:val="both"/>
        <w:rPr>
          <w:rFonts w:ascii="Arial" w:hAnsi="Arial" w:cs="Arial"/>
          <w:i/>
          <w:iCs/>
          <w:lang w:val="es-ES_tradnl"/>
        </w:rPr>
      </w:pPr>
    </w:p>
    <w:p w14:paraId="425B667F" w14:textId="59374C58" w:rsidR="00CC638D" w:rsidRPr="00550948" w:rsidRDefault="00CC638D" w:rsidP="00550948">
      <w:pPr>
        <w:spacing w:after="0" w:line="312" w:lineRule="auto"/>
        <w:jc w:val="both"/>
        <w:rPr>
          <w:rFonts w:ascii="Arial" w:hAnsi="Arial" w:cs="Arial"/>
          <w:lang w:val="es-ES"/>
        </w:rPr>
      </w:pPr>
      <w:r w:rsidRPr="00550948">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B0288F" w:rsidRPr="00550948">
        <w:rPr>
          <w:rFonts w:ascii="Arial" w:hAnsi="Arial" w:cs="Arial"/>
          <w:lang w:val="es-ES"/>
        </w:rPr>
        <w:t>la</w:t>
      </w:r>
      <w:r w:rsidR="00B0288F" w:rsidRPr="00550948">
        <w:rPr>
          <w:rFonts w:ascii="Arial" w:hAnsi="Arial" w:cs="Arial"/>
          <w:b/>
          <w:bCs/>
          <w:lang w:val="es-ES"/>
        </w:rPr>
        <w:t xml:space="preserve"> </w:t>
      </w:r>
      <w:r w:rsidR="0007551C" w:rsidRPr="00862D53">
        <w:rPr>
          <w:rFonts w:ascii="Arial" w:hAnsi="Arial" w:cs="Arial"/>
          <w:b/>
          <w:bCs/>
        </w:rPr>
        <w:t>Póliza de Responsabilidad Civil Servidores Públicos No. 965-87-99400000002</w:t>
      </w:r>
      <w:r w:rsidRPr="00550948">
        <w:rPr>
          <w:rFonts w:ascii="Arial" w:hAnsi="Arial" w:cs="Arial"/>
        </w:rPr>
        <w:t xml:space="preserve">, </w:t>
      </w:r>
      <w:r w:rsidRPr="00550948">
        <w:rPr>
          <w:rFonts w:ascii="Arial" w:hAnsi="Arial" w:cs="Arial"/>
          <w:lang w:val="es-ES_tradnl"/>
        </w:rPr>
        <w:t xml:space="preserve">señala una serie de exclusiones, las cuales solicito aplicar expresamente al caso concreto.  </w:t>
      </w:r>
    </w:p>
    <w:p w14:paraId="4777F3F2" w14:textId="77777777" w:rsidR="00CC638D" w:rsidRPr="00550948" w:rsidRDefault="00CC638D" w:rsidP="00550948">
      <w:pPr>
        <w:spacing w:after="0" w:line="312" w:lineRule="auto"/>
        <w:jc w:val="both"/>
        <w:rPr>
          <w:rFonts w:ascii="Arial" w:hAnsi="Arial" w:cs="Arial"/>
          <w:b/>
          <w:bCs/>
          <w:lang w:val="es-ES"/>
        </w:rPr>
      </w:pPr>
    </w:p>
    <w:p w14:paraId="5FD674A3" w14:textId="77777777" w:rsidR="00CC638D" w:rsidRPr="00550948" w:rsidRDefault="00CC638D" w:rsidP="00550948">
      <w:pPr>
        <w:spacing w:after="0" w:line="312" w:lineRule="auto"/>
        <w:jc w:val="both"/>
        <w:rPr>
          <w:rFonts w:ascii="Arial" w:hAnsi="Arial" w:cs="Arial"/>
          <w:lang w:val="es-ES"/>
        </w:rPr>
      </w:pPr>
      <w:proofErr w:type="gramStart"/>
      <w:r w:rsidRPr="00550948">
        <w:rPr>
          <w:rFonts w:ascii="Arial" w:hAnsi="Arial" w:cs="Arial"/>
          <w:lang w:val="es-ES"/>
        </w:rPr>
        <w:t>De acuerdo a</w:t>
      </w:r>
      <w:proofErr w:type="gramEnd"/>
      <w:r w:rsidRPr="00550948">
        <w:rPr>
          <w:rFonts w:ascii="Arial" w:hAnsi="Arial" w:cs="Arial"/>
          <w:lang w:val="es-ES"/>
        </w:rPr>
        <w:t xml:space="preserve"> los hechos objeto del presente litigio se debe informar desde ya que en el evento que se llegue a acreditar que la ocurrencia del mismo se dio por:</w:t>
      </w:r>
    </w:p>
    <w:p w14:paraId="4145765E" w14:textId="77777777" w:rsidR="00CC638D" w:rsidRPr="00550948" w:rsidRDefault="00CC638D" w:rsidP="00550948">
      <w:pPr>
        <w:spacing w:after="0" w:line="312" w:lineRule="auto"/>
        <w:jc w:val="both"/>
        <w:rPr>
          <w:rFonts w:ascii="Arial" w:hAnsi="Arial" w:cs="Arial"/>
          <w:lang w:val="es-ES_tradnl"/>
        </w:rPr>
      </w:pPr>
    </w:p>
    <w:p w14:paraId="29BDBCCD" w14:textId="77777777" w:rsidR="00B729E8" w:rsidRDefault="00B729E8" w:rsidP="009741A5">
      <w:pPr>
        <w:spacing w:after="0" w:line="240" w:lineRule="auto"/>
        <w:ind w:left="851" w:right="845"/>
        <w:jc w:val="both"/>
        <w:rPr>
          <w:rFonts w:ascii="Arial" w:hAnsi="Arial" w:cs="Arial"/>
          <w:sz w:val="20"/>
          <w:szCs w:val="20"/>
        </w:rPr>
      </w:pPr>
      <w:r w:rsidRPr="00B729E8">
        <w:rPr>
          <w:rFonts w:ascii="Arial" w:hAnsi="Arial" w:cs="Arial"/>
          <w:sz w:val="20"/>
          <w:szCs w:val="20"/>
        </w:rPr>
        <w:t>12. Exclusiones:</w:t>
      </w:r>
    </w:p>
    <w:p w14:paraId="491FB1FE" w14:textId="77777777" w:rsidR="00B729E8" w:rsidRPr="00B729E8" w:rsidRDefault="00B729E8" w:rsidP="009741A5">
      <w:pPr>
        <w:spacing w:after="0" w:line="240" w:lineRule="auto"/>
        <w:ind w:left="851" w:right="845"/>
        <w:jc w:val="both"/>
        <w:rPr>
          <w:rFonts w:ascii="Arial" w:hAnsi="Arial" w:cs="Arial"/>
          <w:sz w:val="20"/>
          <w:szCs w:val="20"/>
        </w:rPr>
      </w:pPr>
    </w:p>
    <w:p w14:paraId="7E0F58CD" w14:textId="160855EB" w:rsidR="00B729E8" w:rsidRDefault="00B729E8" w:rsidP="009741A5">
      <w:pPr>
        <w:spacing w:after="0" w:line="240" w:lineRule="auto"/>
        <w:ind w:left="851" w:right="845"/>
        <w:jc w:val="both"/>
        <w:rPr>
          <w:rFonts w:ascii="Arial" w:hAnsi="Arial" w:cs="Arial"/>
          <w:sz w:val="20"/>
          <w:szCs w:val="20"/>
        </w:rPr>
      </w:pPr>
      <w:r w:rsidRPr="00B729E8">
        <w:rPr>
          <w:rFonts w:ascii="Arial" w:hAnsi="Arial" w:cs="Arial"/>
          <w:sz w:val="20"/>
          <w:szCs w:val="20"/>
        </w:rPr>
        <w:t>Queda expresamente convenido que las exclusiones abajo señaladas corresponden a las únicas aplicables en la oferta del presente seguro</w:t>
      </w:r>
      <w:r>
        <w:rPr>
          <w:rFonts w:ascii="Arial" w:hAnsi="Arial" w:cs="Arial"/>
          <w:sz w:val="20"/>
          <w:szCs w:val="20"/>
        </w:rPr>
        <w:t xml:space="preserve"> </w:t>
      </w:r>
      <w:r w:rsidRPr="00B729E8">
        <w:rPr>
          <w:rFonts w:ascii="Arial" w:hAnsi="Arial" w:cs="Arial"/>
          <w:sz w:val="20"/>
          <w:szCs w:val="20"/>
        </w:rPr>
        <w:t xml:space="preserve">y la póliza que se expida; quedando expresamente señalado y acordado que la </w:t>
      </w:r>
      <w:proofErr w:type="spellStart"/>
      <w:r w:rsidRPr="00B729E8">
        <w:rPr>
          <w:rFonts w:ascii="Arial" w:hAnsi="Arial" w:cs="Arial"/>
          <w:sz w:val="20"/>
          <w:szCs w:val="20"/>
        </w:rPr>
        <w:t>compañia</w:t>
      </w:r>
      <w:proofErr w:type="spellEnd"/>
      <w:r w:rsidRPr="00B729E8">
        <w:rPr>
          <w:rFonts w:ascii="Arial" w:hAnsi="Arial" w:cs="Arial"/>
          <w:sz w:val="20"/>
          <w:szCs w:val="20"/>
        </w:rPr>
        <w:t xml:space="preserve"> acepta que las exclusiones </w:t>
      </w:r>
      <w:r w:rsidRPr="00B729E8">
        <w:rPr>
          <w:rFonts w:ascii="Arial" w:hAnsi="Arial" w:cs="Arial"/>
          <w:sz w:val="20"/>
          <w:szCs w:val="20"/>
        </w:rPr>
        <w:lastRenderedPageBreak/>
        <w:t>contenidas o indicadas</w:t>
      </w:r>
      <w:r>
        <w:rPr>
          <w:rFonts w:ascii="Arial" w:hAnsi="Arial" w:cs="Arial"/>
          <w:sz w:val="20"/>
          <w:szCs w:val="20"/>
        </w:rPr>
        <w:t xml:space="preserve"> </w:t>
      </w:r>
      <w:r w:rsidRPr="00B729E8">
        <w:rPr>
          <w:rFonts w:ascii="Arial" w:hAnsi="Arial" w:cs="Arial"/>
          <w:sz w:val="20"/>
          <w:szCs w:val="20"/>
        </w:rPr>
        <w:t>en el ejemplar de las condiciones generales de la póliza u otro documento que se emita en aplicación a la misma se entenderán como no</w:t>
      </w:r>
      <w:r>
        <w:rPr>
          <w:rFonts w:ascii="Arial" w:hAnsi="Arial" w:cs="Arial"/>
          <w:sz w:val="20"/>
          <w:szCs w:val="20"/>
        </w:rPr>
        <w:t xml:space="preserve"> </w:t>
      </w:r>
      <w:r w:rsidRPr="00B729E8">
        <w:rPr>
          <w:rFonts w:ascii="Arial" w:hAnsi="Arial" w:cs="Arial"/>
          <w:sz w:val="20"/>
          <w:szCs w:val="20"/>
        </w:rPr>
        <w:t>escritas.</w:t>
      </w:r>
    </w:p>
    <w:p w14:paraId="78E49B3F" w14:textId="77777777" w:rsidR="00B729E8" w:rsidRPr="00B729E8" w:rsidRDefault="00B729E8" w:rsidP="009741A5">
      <w:pPr>
        <w:spacing w:after="0" w:line="240" w:lineRule="auto"/>
        <w:ind w:left="851" w:right="845"/>
        <w:jc w:val="both"/>
        <w:rPr>
          <w:rFonts w:ascii="Arial" w:hAnsi="Arial" w:cs="Arial"/>
          <w:sz w:val="20"/>
          <w:szCs w:val="20"/>
        </w:rPr>
      </w:pPr>
    </w:p>
    <w:p w14:paraId="2DCEA00B" w14:textId="77777777" w:rsidR="00B729E8" w:rsidRPr="00B729E8" w:rsidRDefault="00B729E8" w:rsidP="009741A5">
      <w:pPr>
        <w:spacing w:after="0" w:line="240" w:lineRule="auto"/>
        <w:ind w:left="851" w:right="845"/>
        <w:jc w:val="both"/>
        <w:rPr>
          <w:rFonts w:ascii="Arial" w:hAnsi="Arial" w:cs="Arial"/>
          <w:sz w:val="20"/>
          <w:szCs w:val="20"/>
        </w:rPr>
      </w:pPr>
      <w:r w:rsidRPr="00B729E8">
        <w:rPr>
          <w:rFonts w:ascii="Arial" w:hAnsi="Arial" w:cs="Arial"/>
          <w:sz w:val="20"/>
          <w:szCs w:val="20"/>
        </w:rPr>
        <w:t>a. Exclusión de mala fe o dolo.</w:t>
      </w:r>
    </w:p>
    <w:p w14:paraId="2EB8917E" w14:textId="6FA7F6C6" w:rsidR="00CC638D" w:rsidRDefault="00B729E8" w:rsidP="009741A5">
      <w:pPr>
        <w:spacing w:after="0" w:line="240" w:lineRule="auto"/>
        <w:ind w:left="851" w:right="845"/>
        <w:jc w:val="both"/>
        <w:rPr>
          <w:rFonts w:ascii="Arial" w:hAnsi="Arial" w:cs="Arial"/>
          <w:sz w:val="20"/>
          <w:szCs w:val="20"/>
        </w:rPr>
      </w:pPr>
      <w:r w:rsidRPr="00B729E8">
        <w:rPr>
          <w:rFonts w:ascii="Arial" w:hAnsi="Arial" w:cs="Arial"/>
          <w:sz w:val="20"/>
          <w:szCs w:val="20"/>
        </w:rPr>
        <w:t>Se excluyen las reclamaciones derivadas de la condición de cualquier acto criminal o mala conducta intencional incluido cualquier acto</w:t>
      </w:r>
      <w:r>
        <w:rPr>
          <w:rFonts w:ascii="Arial" w:hAnsi="Arial" w:cs="Arial"/>
          <w:sz w:val="20"/>
          <w:szCs w:val="20"/>
        </w:rPr>
        <w:t xml:space="preserve"> </w:t>
      </w:r>
      <w:r w:rsidRPr="00B729E8">
        <w:rPr>
          <w:rFonts w:ascii="Arial" w:hAnsi="Arial" w:cs="Arial"/>
          <w:sz w:val="20"/>
          <w:szCs w:val="20"/>
        </w:rPr>
        <w:t>doloso cometidos por los funcionarios.</w:t>
      </w:r>
    </w:p>
    <w:p w14:paraId="088B99DB" w14:textId="12555198" w:rsidR="00E223DA" w:rsidRDefault="00E223DA" w:rsidP="009741A5">
      <w:pPr>
        <w:spacing w:after="0" w:line="240" w:lineRule="auto"/>
        <w:ind w:left="851" w:right="845"/>
        <w:jc w:val="both"/>
        <w:rPr>
          <w:rFonts w:ascii="Arial" w:hAnsi="Arial" w:cs="Arial"/>
          <w:sz w:val="20"/>
          <w:szCs w:val="20"/>
        </w:rPr>
      </w:pPr>
      <w:r>
        <w:rPr>
          <w:rFonts w:ascii="Arial" w:hAnsi="Arial" w:cs="Arial"/>
          <w:sz w:val="20"/>
          <w:szCs w:val="20"/>
        </w:rPr>
        <w:t>(…)</w:t>
      </w:r>
    </w:p>
    <w:p w14:paraId="16F51493" w14:textId="77777777" w:rsidR="00E223DA" w:rsidRPr="00E223DA" w:rsidRDefault="00E223DA" w:rsidP="00E223DA">
      <w:pPr>
        <w:spacing w:after="0" w:line="240" w:lineRule="auto"/>
        <w:ind w:left="851" w:right="845"/>
        <w:jc w:val="both"/>
        <w:rPr>
          <w:rFonts w:ascii="Arial" w:hAnsi="Arial" w:cs="Arial"/>
          <w:sz w:val="20"/>
          <w:szCs w:val="20"/>
        </w:rPr>
      </w:pPr>
      <w:r w:rsidRPr="00E223DA">
        <w:rPr>
          <w:rFonts w:ascii="Arial" w:hAnsi="Arial" w:cs="Arial"/>
          <w:sz w:val="20"/>
          <w:szCs w:val="20"/>
        </w:rPr>
        <w:t>e. Exclusión de Responsabilidad Civil Profesional</w:t>
      </w:r>
    </w:p>
    <w:p w14:paraId="0ABFB70C" w14:textId="236E26CD" w:rsidR="00E223DA" w:rsidRDefault="00E223DA" w:rsidP="00E223DA">
      <w:pPr>
        <w:spacing w:after="0" w:line="240" w:lineRule="auto"/>
        <w:ind w:left="851" w:right="845"/>
        <w:jc w:val="both"/>
        <w:rPr>
          <w:rFonts w:ascii="Arial" w:hAnsi="Arial" w:cs="Arial"/>
          <w:sz w:val="20"/>
          <w:szCs w:val="20"/>
        </w:rPr>
      </w:pPr>
      <w:r w:rsidRPr="00E223DA">
        <w:rPr>
          <w:rFonts w:ascii="Arial" w:hAnsi="Arial" w:cs="Arial"/>
          <w:sz w:val="20"/>
          <w:szCs w:val="20"/>
        </w:rPr>
        <w:t xml:space="preserve">Sin perjuicio de cualquier </w:t>
      </w:r>
      <w:r w:rsidR="00A46DFC" w:rsidRPr="00E223DA">
        <w:rPr>
          <w:rFonts w:ascii="Arial" w:hAnsi="Arial" w:cs="Arial"/>
          <w:sz w:val="20"/>
          <w:szCs w:val="20"/>
        </w:rPr>
        <w:t>disposición</w:t>
      </w:r>
      <w:r w:rsidRPr="00E223DA">
        <w:rPr>
          <w:rFonts w:ascii="Arial" w:hAnsi="Arial" w:cs="Arial"/>
          <w:sz w:val="20"/>
          <w:szCs w:val="20"/>
        </w:rPr>
        <w:t xml:space="preserve"> en contrario dentro de este seguro, el Asegurador no </w:t>
      </w:r>
      <w:r w:rsidR="00A46DFC" w:rsidRPr="00E223DA">
        <w:rPr>
          <w:rFonts w:ascii="Arial" w:hAnsi="Arial" w:cs="Arial"/>
          <w:sz w:val="20"/>
          <w:szCs w:val="20"/>
        </w:rPr>
        <w:t>será</w:t>
      </w:r>
      <w:r w:rsidRPr="00E223DA">
        <w:rPr>
          <w:rFonts w:ascii="Arial" w:hAnsi="Arial" w:cs="Arial"/>
          <w:sz w:val="20"/>
          <w:szCs w:val="20"/>
        </w:rPr>
        <w:t xml:space="preserve"> responsable de pagar ninguna pérdida</w:t>
      </w:r>
      <w:r>
        <w:rPr>
          <w:rFonts w:ascii="Arial" w:hAnsi="Arial" w:cs="Arial"/>
          <w:sz w:val="20"/>
          <w:szCs w:val="20"/>
        </w:rPr>
        <w:t xml:space="preserve"> </w:t>
      </w:r>
      <w:r w:rsidRPr="00E223DA">
        <w:rPr>
          <w:rFonts w:ascii="Arial" w:hAnsi="Arial" w:cs="Arial"/>
          <w:sz w:val="20"/>
          <w:szCs w:val="20"/>
        </w:rPr>
        <w:t>que tenga su causa, en un reclamo de tercero alegando una falla en la prestación de un servicio de carácter profesional, de manera</w:t>
      </w:r>
      <w:r>
        <w:rPr>
          <w:rFonts w:ascii="Arial" w:hAnsi="Arial" w:cs="Arial"/>
          <w:sz w:val="20"/>
          <w:szCs w:val="20"/>
        </w:rPr>
        <w:t xml:space="preserve"> </w:t>
      </w:r>
      <w:r w:rsidRPr="00E223DA">
        <w:rPr>
          <w:rFonts w:ascii="Arial" w:hAnsi="Arial" w:cs="Arial"/>
          <w:sz w:val="20"/>
          <w:szCs w:val="20"/>
        </w:rPr>
        <w:t>independiente a sus funciones de gestión o administración. es decir, esta exclusión no aplica para reclamaciones donde se aleguen que</w:t>
      </w:r>
      <w:r>
        <w:rPr>
          <w:rFonts w:ascii="Arial" w:hAnsi="Arial" w:cs="Arial"/>
          <w:sz w:val="20"/>
          <w:szCs w:val="20"/>
        </w:rPr>
        <w:t xml:space="preserve"> </w:t>
      </w:r>
      <w:r w:rsidRPr="00E223DA">
        <w:rPr>
          <w:rFonts w:ascii="Arial" w:hAnsi="Arial" w:cs="Arial"/>
          <w:sz w:val="20"/>
          <w:szCs w:val="20"/>
        </w:rPr>
        <w:t xml:space="preserve">el acto incorrecto es una falta o falla en la </w:t>
      </w:r>
      <w:r w:rsidR="00B40001" w:rsidRPr="00E223DA">
        <w:rPr>
          <w:rFonts w:ascii="Arial" w:hAnsi="Arial" w:cs="Arial"/>
          <w:sz w:val="20"/>
          <w:szCs w:val="20"/>
        </w:rPr>
        <w:t>supervisión</w:t>
      </w:r>
      <w:r w:rsidRPr="00E223DA">
        <w:rPr>
          <w:rFonts w:ascii="Arial" w:hAnsi="Arial" w:cs="Arial"/>
          <w:sz w:val="20"/>
          <w:szCs w:val="20"/>
        </w:rPr>
        <w:t xml:space="preserve"> del funcionario.</w:t>
      </w:r>
    </w:p>
    <w:p w14:paraId="6971504D" w14:textId="6B12BB3C" w:rsidR="00A46DFC" w:rsidRDefault="00A46DFC" w:rsidP="00E223DA">
      <w:pPr>
        <w:spacing w:after="0" w:line="240" w:lineRule="auto"/>
        <w:ind w:left="851" w:right="845"/>
        <w:jc w:val="both"/>
        <w:rPr>
          <w:rFonts w:ascii="Arial" w:hAnsi="Arial" w:cs="Arial"/>
          <w:sz w:val="20"/>
          <w:szCs w:val="20"/>
        </w:rPr>
      </w:pPr>
      <w:r>
        <w:rPr>
          <w:rFonts w:ascii="Arial" w:hAnsi="Arial" w:cs="Arial"/>
          <w:sz w:val="20"/>
          <w:szCs w:val="20"/>
        </w:rPr>
        <w:t>(…)</w:t>
      </w:r>
    </w:p>
    <w:p w14:paraId="52193403" w14:textId="77777777" w:rsidR="00CC638D" w:rsidRDefault="00CC638D" w:rsidP="00550948">
      <w:pPr>
        <w:autoSpaceDE w:val="0"/>
        <w:autoSpaceDN w:val="0"/>
        <w:adjustRightInd w:val="0"/>
        <w:spacing w:after="0" w:line="312" w:lineRule="auto"/>
        <w:rPr>
          <w:rFonts w:ascii="Arial" w:hAnsi="Arial" w:cs="Arial"/>
          <w:sz w:val="18"/>
          <w:szCs w:val="18"/>
        </w:rPr>
      </w:pPr>
    </w:p>
    <w:p w14:paraId="04EC29B8" w14:textId="77777777" w:rsidR="007A1630" w:rsidRPr="00550948" w:rsidRDefault="007A1630" w:rsidP="007A1630">
      <w:pPr>
        <w:autoSpaceDE w:val="0"/>
        <w:autoSpaceDN w:val="0"/>
        <w:adjustRightInd w:val="0"/>
        <w:spacing w:after="0" w:line="312" w:lineRule="auto"/>
        <w:rPr>
          <w:rFonts w:ascii="Arial" w:hAnsi="Arial" w:cs="Arial"/>
          <w:sz w:val="18"/>
          <w:szCs w:val="18"/>
        </w:rPr>
      </w:pPr>
    </w:p>
    <w:p w14:paraId="73093283" w14:textId="1A31F445" w:rsidR="007A1630" w:rsidRPr="00550948" w:rsidRDefault="007A1630" w:rsidP="00742F35">
      <w:pPr>
        <w:spacing w:after="0" w:line="312" w:lineRule="auto"/>
        <w:jc w:val="both"/>
        <w:rPr>
          <w:rFonts w:ascii="Arial" w:hAnsi="Arial" w:cs="Arial"/>
          <w:b/>
          <w:bCs/>
        </w:rPr>
      </w:pPr>
      <w:r>
        <w:rPr>
          <w:rFonts w:ascii="Arial" w:hAnsi="Arial" w:cs="Arial"/>
          <w:lang w:val="es-ES_tradnl"/>
        </w:rPr>
        <w:t xml:space="preserve">Bajo estas circunstancias deberá decirse que en el evento que se llegare a determinar por parte del legislador que los hechos que nos convocan </w:t>
      </w:r>
      <w:r w:rsidR="00BA2743">
        <w:rPr>
          <w:rFonts w:ascii="Arial" w:hAnsi="Arial" w:cs="Arial"/>
          <w:lang w:val="es-ES_tradnl"/>
        </w:rPr>
        <w:t>son consecuencia de una actuación de mala fe o dolo o por una falla en la prestación del servicio</w:t>
      </w:r>
      <w:r w:rsidR="00742F35">
        <w:rPr>
          <w:rFonts w:ascii="Arial" w:hAnsi="Arial" w:cs="Arial"/>
          <w:lang w:val="es-ES_tradnl"/>
        </w:rPr>
        <w:t xml:space="preserve"> de los servidores públicos, </w:t>
      </w:r>
      <w:r w:rsidR="00BA2743">
        <w:rPr>
          <w:rFonts w:ascii="Arial" w:hAnsi="Arial" w:cs="Arial"/>
          <w:lang w:val="es-ES_tradnl"/>
        </w:rPr>
        <w:t xml:space="preserve">la </w:t>
      </w:r>
      <w:r w:rsidR="000603DA" w:rsidRPr="00862D53">
        <w:rPr>
          <w:rFonts w:ascii="Arial" w:hAnsi="Arial" w:cs="Arial"/>
          <w:b/>
          <w:bCs/>
        </w:rPr>
        <w:t>Póliza de Responsabilidad Civil Servidores Públicos No. 965-87-99400000002</w:t>
      </w:r>
      <w:r w:rsidR="000603DA">
        <w:rPr>
          <w:rFonts w:ascii="Arial" w:hAnsi="Arial" w:cs="Arial"/>
          <w:b/>
          <w:bCs/>
        </w:rPr>
        <w:t xml:space="preserve"> </w:t>
      </w:r>
      <w:r w:rsidR="000603DA">
        <w:rPr>
          <w:rFonts w:ascii="Arial" w:hAnsi="Arial" w:cs="Arial"/>
        </w:rPr>
        <w:t xml:space="preserve">no podrá afectarse. </w:t>
      </w:r>
    </w:p>
    <w:p w14:paraId="3E39FCFE" w14:textId="77777777" w:rsidR="00E223DA" w:rsidRDefault="00E223DA" w:rsidP="00550948">
      <w:pPr>
        <w:autoSpaceDE w:val="0"/>
        <w:autoSpaceDN w:val="0"/>
        <w:adjustRightInd w:val="0"/>
        <w:spacing w:after="0" w:line="312" w:lineRule="auto"/>
        <w:rPr>
          <w:rFonts w:ascii="Arial" w:hAnsi="Arial" w:cs="Arial"/>
          <w:sz w:val="18"/>
          <w:szCs w:val="18"/>
        </w:rPr>
      </w:pPr>
    </w:p>
    <w:p w14:paraId="3EF4D4E0" w14:textId="27327F5B" w:rsidR="00CC638D" w:rsidRDefault="0092135D" w:rsidP="00550948">
      <w:pPr>
        <w:spacing w:after="0" w:line="312" w:lineRule="auto"/>
        <w:jc w:val="both"/>
        <w:rPr>
          <w:rFonts w:ascii="Arial" w:hAnsi="Arial" w:cs="Arial"/>
        </w:rPr>
      </w:pPr>
      <w:r w:rsidRPr="0092135D">
        <w:rPr>
          <w:rFonts w:ascii="Arial" w:hAnsi="Arial" w:cs="Arial"/>
        </w:rPr>
        <w:t>En conclusión, bajo la anterior premisa, en caso de configurarse alguna de las exclusiones señaladas o las que constan en las condiciones generales y particulares de la Póliza de Responsabilidad Civil Servidores Públicos No. 965-87-994000000002 éstas deberán ser aplicadas y deberán dársele los efectos señalados por la jurisprudencia. En consecuencia, no podrá existir responsabilidad en cabeza del asegurador como quiera que se convino libre y expresamente que tal riesgo no estaba asegurado.</w:t>
      </w:r>
    </w:p>
    <w:p w14:paraId="7B87781B" w14:textId="77777777" w:rsidR="0092135D" w:rsidRDefault="0092135D" w:rsidP="00550948">
      <w:pPr>
        <w:spacing w:after="0" w:line="312" w:lineRule="auto"/>
        <w:jc w:val="both"/>
        <w:rPr>
          <w:rFonts w:ascii="Arial" w:hAnsi="Arial" w:cs="Arial"/>
        </w:rPr>
      </w:pPr>
    </w:p>
    <w:p w14:paraId="578D7E08" w14:textId="2A691D68" w:rsidR="007539AA" w:rsidRPr="003B5C46" w:rsidRDefault="007539AA" w:rsidP="00444358">
      <w:pPr>
        <w:pStyle w:val="Prrafodelista"/>
        <w:numPr>
          <w:ilvl w:val="0"/>
          <w:numId w:val="37"/>
        </w:numPr>
        <w:spacing w:after="0" w:line="312" w:lineRule="auto"/>
        <w:ind w:left="284" w:hanging="284"/>
        <w:rPr>
          <w:b/>
          <w:bCs/>
          <w:u w:val="single"/>
        </w:rPr>
      </w:pPr>
      <w:r w:rsidRPr="003B5C46">
        <w:rPr>
          <w:b/>
          <w:bCs/>
          <w:u w:val="single"/>
        </w:rPr>
        <w:t>EN TODO CASO, LA OBLIGACIÓN INDEMNIZATORIA DE LA COMPAÑÍA ASEGURADORA SE DEBE CEÑIR AL PORCENTAJE PACTADO EN EL COASEGURO / INEXISTENCIA DE SOLIDARIDAD PASIVA ENTRE LAS COASEGURADORAS</w:t>
      </w:r>
    </w:p>
    <w:p w14:paraId="3A778314" w14:textId="77777777" w:rsidR="007539AA" w:rsidRDefault="007539AA" w:rsidP="00550948">
      <w:pPr>
        <w:spacing w:after="0" w:line="312" w:lineRule="auto"/>
        <w:jc w:val="both"/>
        <w:rPr>
          <w:rFonts w:ascii="Arial" w:hAnsi="Arial" w:cs="Arial"/>
          <w:b/>
          <w:bCs/>
        </w:rPr>
      </w:pPr>
    </w:p>
    <w:p w14:paraId="7E94B482" w14:textId="6A28CE19" w:rsidR="0092135D" w:rsidRDefault="007539AA" w:rsidP="00550948">
      <w:pPr>
        <w:spacing w:after="0" w:line="312" w:lineRule="auto"/>
        <w:jc w:val="both"/>
        <w:rPr>
          <w:rFonts w:ascii="Arial" w:hAnsi="Arial" w:cs="Arial"/>
        </w:rPr>
      </w:pPr>
      <w:r w:rsidRPr="007539AA">
        <w:rPr>
          <w:rFonts w:ascii="Arial" w:hAnsi="Arial" w:cs="Arial"/>
        </w:rPr>
        <w:t xml:space="preserve">Es importante mencionar, sin que tal manifestación pueda llegar a ser tenida en cuenta como aceptación alguna de responsabilidad por parte de mí representada o que pueda ser valorada en detrimento de los argumentos expuestos anteriormente, que conforme a las estipulaciones concertadas en el contrato de seguro que sirvió de fundamento para la vinculación de mi representada, los riesgos trasladados fueron distribuidos entre </w:t>
      </w:r>
      <w:r w:rsidRPr="007539AA">
        <w:rPr>
          <w:rFonts w:ascii="Arial" w:hAnsi="Arial" w:cs="Arial"/>
          <w:b/>
          <w:bCs/>
        </w:rPr>
        <w:t xml:space="preserve">ASEGURADORA SOLIDARIA DE COLOMBIA E.C., LA PREVISORA S.A., MAPFRE SEGUROS GENERALES DE COLOMBIA Y CHUBB SEGUROS COLOMBIA S.A. </w:t>
      </w:r>
      <w:r w:rsidRPr="007539AA">
        <w:rPr>
          <w:rFonts w:ascii="Arial" w:hAnsi="Arial" w:cs="Arial"/>
        </w:rPr>
        <w:t>de la siguiente manera:</w:t>
      </w:r>
    </w:p>
    <w:p w14:paraId="40BA2628" w14:textId="77777777" w:rsidR="0092135D" w:rsidRDefault="0092135D" w:rsidP="00550948">
      <w:pPr>
        <w:spacing w:after="0" w:line="312" w:lineRule="auto"/>
        <w:jc w:val="both"/>
        <w:rPr>
          <w:rFonts w:ascii="Arial" w:hAnsi="Arial" w:cs="Arial"/>
        </w:rPr>
      </w:pPr>
    </w:p>
    <w:p w14:paraId="289024C3" w14:textId="78A2A185" w:rsidR="007539AA" w:rsidRDefault="007539AA" w:rsidP="007539AA">
      <w:pPr>
        <w:spacing w:after="0" w:line="312" w:lineRule="auto"/>
        <w:jc w:val="center"/>
        <w:rPr>
          <w:rFonts w:ascii="Arial" w:hAnsi="Arial" w:cs="Arial"/>
        </w:rPr>
      </w:pPr>
      <w:r w:rsidRPr="007539AA">
        <w:rPr>
          <w:rFonts w:ascii="Arial" w:hAnsi="Arial" w:cs="Arial"/>
          <w:noProof/>
        </w:rPr>
        <w:drawing>
          <wp:inline distT="0" distB="0" distL="0" distR="0" wp14:anchorId="1940A203" wp14:editId="121B6E4B">
            <wp:extent cx="3801005" cy="905001"/>
            <wp:effectExtent l="0" t="0" r="9525" b="9525"/>
            <wp:docPr id="84064973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49735" name="Imagen 1" descr="Interfaz de usuario gráfica, Texto, Aplicación&#10;&#10;Descripción generada automáticamente"/>
                    <pic:cNvPicPr/>
                  </pic:nvPicPr>
                  <pic:blipFill>
                    <a:blip r:embed="rId11"/>
                    <a:stretch>
                      <a:fillRect/>
                    </a:stretch>
                  </pic:blipFill>
                  <pic:spPr>
                    <a:xfrm>
                      <a:off x="0" y="0"/>
                      <a:ext cx="3801005" cy="905001"/>
                    </a:xfrm>
                    <a:prstGeom prst="rect">
                      <a:avLst/>
                    </a:prstGeom>
                  </pic:spPr>
                </pic:pic>
              </a:graphicData>
            </a:graphic>
          </wp:inline>
        </w:drawing>
      </w:r>
    </w:p>
    <w:p w14:paraId="3108A0E5" w14:textId="77777777" w:rsidR="00CC638D" w:rsidRDefault="00CC638D" w:rsidP="00550948">
      <w:pPr>
        <w:pStyle w:val="Estilo"/>
        <w:spacing w:line="312" w:lineRule="auto"/>
        <w:jc w:val="both"/>
        <w:textAlignment w:val="baseline"/>
        <w:rPr>
          <w:b/>
          <w:iCs/>
          <w:sz w:val="22"/>
          <w:szCs w:val="22"/>
          <w:u w:val="single"/>
          <w:lang w:val="es-CO"/>
        </w:rPr>
      </w:pPr>
    </w:p>
    <w:p w14:paraId="596C14A2" w14:textId="715CD4B3" w:rsidR="00E541A2" w:rsidRDefault="00C07843" w:rsidP="00550948">
      <w:pPr>
        <w:pStyle w:val="Estilo"/>
        <w:spacing w:line="312" w:lineRule="auto"/>
        <w:jc w:val="both"/>
        <w:textAlignment w:val="baseline"/>
        <w:rPr>
          <w:bCs/>
          <w:iCs/>
          <w:sz w:val="22"/>
          <w:szCs w:val="22"/>
          <w:lang w:val="es-CO"/>
        </w:rPr>
      </w:pPr>
      <w:r w:rsidRPr="00C07843">
        <w:rPr>
          <w:bCs/>
          <w:iCs/>
          <w:sz w:val="22"/>
          <w:szCs w:val="22"/>
          <w:lang w:val="es-CO"/>
        </w:rPr>
        <w:t xml:space="preserve">En ese sentido, existiendo coaseguro, es decir estando distribuido el riesgo entre las compañías de seguros mencionadas, debe tenerse en cuenta que en el hipotético caso en que se demuestre una obligación de indemnizar en virtud del contrato de seguro mencionado, la responsabilidad de cada una de las aseguradoras está limitada al porcentaje antes señalado, pues no se puede predicar </w:t>
      </w:r>
      <w:r w:rsidRPr="00C07843">
        <w:rPr>
          <w:bCs/>
          <w:iCs/>
          <w:sz w:val="22"/>
          <w:szCs w:val="22"/>
          <w:lang w:val="es-CO"/>
        </w:rPr>
        <w:lastRenderedPageBreak/>
        <w:t xml:space="preserve">nunca una solidaridad entre ellas. </w:t>
      </w:r>
      <w:r w:rsidR="00E541A2">
        <w:rPr>
          <w:bCs/>
          <w:iCs/>
          <w:sz w:val="22"/>
          <w:szCs w:val="22"/>
          <w:lang w:val="es-CO"/>
        </w:rPr>
        <w:t xml:space="preserve">Por lo tanto, </w:t>
      </w:r>
      <w:r w:rsidR="00A228EF">
        <w:rPr>
          <w:b/>
          <w:bCs/>
        </w:rPr>
        <w:t xml:space="preserve">ASEGURADORA SOLIDARIA DE COLOMBIA E.C. </w:t>
      </w:r>
      <w:r w:rsidR="00E541A2">
        <w:rPr>
          <w:sz w:val="22"/>
          <w:szCs w:val="22"/>
        </w:rPr>
        <w:t xml:space="preserve">solo podrá asumir un </w:t>
      </w:r>
      <w:r w:rsidR="00A228EF">
        <w:rPr>
          <w:b/>
          <w:bCs/>
          <w:sz w:val="22"/>
          <w:szCs w:val="22"/>
          <w:u w:val="single"/>
        </w:rPr>
        <w:t>40</w:t>
      </w:r>
      <w:r w:rsidR="00E541A2" w:rsidRPr="00E541A2">
        <w:rPr>
          <w:b/>
          <w:bCs/>
          <w:sz w:val="22"/>
          <w:szCs w:val="22"/>
          <w:u w:val="single"/>
        </w:rPr>
        <w:t>.00%.</w:t>
      </w:r>
    </w:p>
    <w:p w14:paraId="4DA0E4D6" w14:textId="77777777" w:rsidR="00C07843" w:rsidRDefault="00C07843" w:rsidP="00550948">
      <w:pPr>
        <w:pStyle w:val="Estilo"/>
        <w:spacing w:line="312" w:lineRule="auto"/>
        <w:jc w:val="both"/>
        <w:textAlignment w:val="baseline"/>
        <w:rPr>
          <w:bCs/>
          <w:iCs/>
          <w:sz w:val="22"/>
          <w:szCs w:val="22"/>
          <w:lang w:val="es-CO"/>
        </w:rPr>
      </w:pPr>
    </w:p>
    <w:p w14:paraId="6DC5ABB4" w14:textId="3077D310" w:rsidR="007539AA" w:rsidRPr="00C07843" w:rsidRDefault="00C07843" w:rsidP="00550948">
      <w:pPr>
        <w:pStyle w:val="Estilo"/>
        <w:spacing w:line="312" w:lineRule="auto"/>
        <w:jc w:val="both"/>
        <w:textAlignment w:val="baseline"/>
        <w:rPr>
          <w:bCs/>
          <w:i/>
          <w:iCs/>
          <w:sz w:val="22"/>
          <w:szCs w:val="22"/>
          <w:lang w:val="es-CO"/>
        </w:rPr>
      </w:pPr>
      <w:r w:rsidRPr="00C07843">
        <w:rPr>
          <w:bCs/>
          <w:iCs/>
          <w:sz w:val="22"/>
          <w:szCs w:val="22"/>
          <w:lang w:val="es-CO"/>
        </w:rPr>
        <w:t>Lo anterior, conforme a lo preceptuado en el artículo 1092 del Código de Comercio, el cual sostiene:</w:t>
      </w:r>
      <w:r>
        <w:rPr>
          <w:bCs/>
          <w:iCs/>
          <w:sz w:val="22"/>
          <w:szCs w:val="22"/>
          <w:lang w:val="es-CO"/>
        </w:rPr>
        <w:t xml:space="preserve"> </w:t>
      </w:r>
      <w:r w:rsidRPr="00C07843">
        <w:rPr>
          <w:bCs/>
          <w:i/>
          <w:iCs/>
          <w:sz w:val="22"/>
          <w:szCs w:val="22"/>
          <w:lang w:val="es-CO"/>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w:t>
      </w:r>
    </w:p>
    <w:p w14:paraId="2EB4A006" w14:textId="77777777" w:rsidR="00C07843" w:rsidRPr="00C07843" w:rsidRDefault="00C07843" w:rsidP="00550948">
      <w:pPr>
        <w:pStyle w:val="Estilo"/>
        <w:spacing w:line="312" w:lineRule="auto"/>
        <w:jc w:val="both"/>
        <w:textAlignment w:val="baseline"/>
        <w:rPr>
          <w:bCs/>
          <w:i/>
          <w:iCs/>
          <w:sz w:val="22"/>
          <w:szCs w:val="22"/>
          <w:lang w:val="es-CO"/>
        </w:rPr>
      </w:pPr>
    </w:p>
    <w:p w14:paraId="18732BD5" w14:textId="77777777" w:rsidR="00714372" w:rsidRDefault="00C07843" w:rsidP="00550948">
      <w:pPr>
        <w:pStyle w:val="Estilo"/>
        <w:spacing w:line="312" w:lineRule="auto"/>
        <w:jc w:val="both"/>
        <w:textAlignment w:val="baseline"/>
        <w:rPr>
          <w:bCs/>
          <w:i/>
          <w:iCs/>
          <w:sz w:val="22"/>
          <w:szCs w:val="22"/>
          <w:lang w:val="es-CO"/>
        </w:rPr>
      </w:pPr>
      <w:r w:rsidRPr="00C07843">
        <w:rPr>
          <w:bCs/>
          <w:iCs/>
          <w:sz w:val="22"/>
          <w:szCs w:val="22"/>
          <w:lang w:val="es-CO"/>
        </w:rPr>
        <w:t xml:space="preserve">Lo estipulado en la norma en cita, se aplica al coaseguro por estipulación expresa del Art. 1095 </w:t>
      </w:r>
      <w:proofErr w:type="spellStart"/>
      <w:r w:rsidRPr="00C07843">
        <w:rPr>
          <w:bCs/>
          <w:iCs/>
          <w:sz w:val="22"/>
          <w:szCs w:val="22"/>
          <w:lang w:val="es-CO"/>
        </w:rPr>
        <w:t>Ibídem</w:t>
      </w:r>
      <w:proofErr w:type="spellEnd"/>
      <w:r w:rsidRPr="00C07843">
        <w:rPr>
          <w:bCs/>
          <w:iCs/>
          <w:sz w:val="22"/>
          <w:szCs w:val="22"/>
          <w:lang w:val="es-CO"/>
        </w:rPr>
        <w:t xml:space="preserve">, que establece lo siguiente: </w:t>
      </w:r>
      <w:r w:rsidRPr="00C07843">
        <w:rPr>
          <w:bCs/>
          <w:i/>
          <w:iCs/>
          <w:sz w:val="22"/>
          <w:szCs w:val="22"/>
          <w:lang w:val="es-CO"/>
        </w:rPr>
        <w:t>“(…) Las normas que anteceden se aplicarán igualmente al coaseguro, en virtud del cual dos o más aseguradores, a petición del asegurado o con su aquiescencia previa, acuerdan distribuirse entre ellos determinado seguro. (…)”</w:t>
      </w:r>
    </w:p>
    <w:p w14:paraId="1088369C" w14:textId="77777777" w:rsidR="00714372" w:rsidRDefault="00714372" w:rsidP="00550948">
      <w:pPr>
        <w:pStyle w:val="Estilo"/>
        <w:spacing w:line="312" w:lineRule="auto"/>
        <w:jc w:val="both"/>
        <w:textAlignment w:val="baseline"/>
        <w:rPr>
          <w:bCs/>
          <w:iCs/>
          <w:sz w:val="22"/>
          <w:szCs w:val="22"/>
          <w:lang w:val="es-CO"/>
        </w:rPr>
      </w:pPr>
    </w:p>
    <w:p w14:paraId="28C4F8A8" w14:textId="77777777" w:rsidR="00714372" w:rsidRDefault="00C07843" w:rsidP="00550948">
      <w:pPr>
        <w:pStyle w:val="Estilo"/>
        <w:spacing w:line="312" w:lineRule="auto"/>
        <w:jc w:val="both"/>
        <w:textAlignment w:val="baseline"/>
        <w:rPr>
          <w:bCs/>
          <w:iCs/>
          <w:sz w:val="22"/>
          <w:szCs w:val="22"/>
          <w:lang w:val="es-CO"/>
        </w:rPr>
      </w:pPr>
      <w:r w:rsidRPr="00C07843">
        <w:rPr>
          <w:bCs/>
          <w:iCs/>
          <w:sz w:val="22"/>
          <w:szCs w:val="22"/>
          <w:lang w:val="es-CO"/>
        </w:rPr>
        <w:t xml:space="preserve">Es así como las obligaciones que asumen las coaseguradoras son conjuntas en proporción al porcentaje del riesgo aceptado por cada una de ellas y no existe solidaridad legal ni contractual entre las mismas. Al respecto, el Consejo de Estado Sala de lo Contencioso Administrativo Sección Tercera – Subsección B, en reciente jurisprudencia, Consejero Ponente: MARTÍN BERMÚDEZ MUÑOZ Bogotá D.C., nueve (9) de julio de dos mil veintiuno (2021), radicación número: 08001-23-33-000-2013-00227-01 (54460), precisó que no existe solidaridad entre las coaseguradoras, en los siguientes términos: </w:t>
      </w:r>
    </w:p>
    <w:p w14:paraId="10DDD6FE" w14:textId="77777777" w:rsidR="00714372" w:rsidRDefault="00714372" w:rsidP="00550948">
      <w:pPr>
        <w:pStyle w:val="Estilo"/>
        <w:spacing w:line="312" w:lineRule="auto"/>
        <w:jc w:val="both"/>
        <w:textAlignment w:val="baseline"/>
        <w:rPr>
          <w:bCs/>
          <w:iCs/>
          <w:sz w:val="22"/>
          <w:szCs w:val="22"/>
          <w:lang w:val="es-CO"/>
        </w:rPr>
      </w:pPr>
    </w:p>
    <w:p w14:paraId="33DFDE1F" w14:textId="77777777" w:rsidR="00714372" w:rsidRPr="00714372" w:rsidRDefault="00C07843" w:rsidP="00714372">
      <w:pPr>
        <w:pStyle w:val="Estilo"/>
        <w:ind w:left="851" w:right="843"/>
        <w:jc w:val="both"/>
        <w:textAlignment w:val="baseline"/>
        <w:rPr>
          <w:bCs/>
          <w:sz w:val="20"/>
          <w:szCs w:val="20"/>
          <w:lang w:val="es-CO"/>
        </w:rPr>
      </w:pPr>
      <w:r w:rsidRPr="00714372">
        <w:rPr>
          <w:bCs/>
          <w:sz w:val="20"/>
          <w:szCs w:val="20"/>
          <w:lang w:val="es-CO"/>
        </w:rPr>
        <w:t xml:space="preserve">“(…) 18.1.- En atención al coaseguro existente, se precisa que la llamada en garantía reembolsará únicamente el 55% de lo que llegue a pagar el Municipio de Santiago de Cali, pues, en estos eventos, los distintos aseguradores deben responder con sujeción a la participación que asumieron al momento de la celebración del contrato sin que exista solidaridad de conformidad con el artículo 1092 del Código de Comercio: &lt;&lt;La jurisprudencia ha reconocido que en casos de coaseguro se responde en proporción a la cuantía que se asumió, sobre todo en el caso en que ello se pacte expresamente. De hecho, ha indicado que en casos de coaseguro &lt;&lt;el riesgo, entonces, es dividido en el número de coaseguradores que participan del contrato, en las proporciones que entre ellos dispongan, sin que se predique solidaridad entre ellos&gt;&gt;”. (Subrayado fuera de texto). </w:t>
      </w:r>
    </w:p>
    <w:p w14:paraId="2D334525" w14:textId="77777777" w:rsidR="00714372" w:rsidRDefault="00714372" w:rsidP="00550948">
      <w:pPr>
        <w:pStyle w:val="Estilo"/>
        <w:spacing w:line="312" w:lineRule="auto"/>
        <w:jc w:val="both"/>
        <w:textAlignment w:val="baseline"/>
        <w:rPr>
          <w:bCs/>
          <w:i/>
          <w:iCs/>
          <w:sz w:val="22"/>
          <w:szCs w:val="22"/>
          <w:lang w:val="es-CO"/>
        </w:rPr>
      </w:pPr>
    </w:p>
    <w:p w14:paraId="5D982758" w14:textId="2E5926D3" w:rsidR="00C07843" w:rsidRPr="00C07843" w:rsidRDefault="00C07843" w:rsidP="00550948">
      <w:pPr>
        <w:pStyle w:val="Estilo"/>
        <w:spacing w:line="312" w:lineRule="auto"/>
        <w:jc w:val="both"/>
        <w:textAlignment w:val="baseline"/>
        <w:rPr>
          <w:bCs/>
          <w:iCs/>
          <w:sz w:val="22"/>
          <w:szCs w:val="22"/>
          <w:lang w:val="es-CO"/>
        </w:rPr>
      </w:pPr>
      <w:r w:rsidRPr="00C07843">
        <w:rPr>
          <w:bCs/>
          <w:iCs/>
          <w:sz w:val="22"/>
          <w:szCs w:val="22"/>
          <w:lang w:val="es-CO"/>
        </w:rPr>
        <w:t>Por consiguiente, al momento de resolver lo concerniente a mi procurada y en el hipotético caso en que se demuestre una obligación de indemnizar a su cargo, deberá tenerse en cuenta que la póliza de seguro antes referida fue tomada en coaseguro. En virtud de lo anterior, es claro que mí procurada y las aseguradoras citadas, acordaron distribuirse el riesgo según los porcentajes señalados, sin que pueda predicarse una solidaridad entre ellas y limitándose la responsabilidad de estas en proporción con el porcentaje del riesgo asumido. Así las cosas, solicito se tenga en cuenta el porcentaje asumido por mi representada, antes señalado.</w:t>
      </w:r>
    </w:p>
    <w:p w14:paraId="17BBC2E3" w14:textId="77777777" w:rsidR="007539AA" w:rsidRDefault="007539AA" w:rsidP="00550948">
      <w:pPr>
        <w:pStyle w:val="Estilo"/>
        <w:spacing w:line="312" w:lineRule="auto"/>
        <w:jc w:val="both"/>
        <w:textAlignment w:val="baseline"/>
        <w:rPr>
          <w:b/>
          <w:iCs/>
          <w:sz w:val="22"/>
          <w:szCs w:val="22"/>
          <w:u w:val="single"/>
          <w:lang w:val="es-CO"/>
        </w:rPr>
      </w:pPr>
    </w:p>
    <w:p w14:paraId="331139CC" w14:textId="1D99EB5C" w:rsidR="00CC638D" w:rsidRPr="00550948" w:rsidRDefault="00CB6B9E" w:rsidP="00444358">
      <w:pPr>
        <w:numPr>
          <w:ilvl w:val="0"/>
          <w:numId w:val="37"/>
        </w:numPr>
        <w:spacing w:after="0" w:line="312" w:lineRule="auto"/>
        <w:ind w:left="284" w:hanging="284"/>
        <w:jc w:val="both"/>
        <w:rPr>
          <w:rFonts w:ascii="Arial" w:hAnsi="Arial" w:cs="Arial"/>
          <w:b/>
          <w:u w:val="single"/>
          <w:lang w:eastAsia="es-CO"/>
        </w:rPr>
      </w:pPr>
      <w:r w:rsidRPr="00550948">
        <w:rPr>
          <w:rFonts w:ascii="Arial" w:eastAsia="Calibri" w:hAnsi="Arial" w:cs="Arial"/>
          <w:b/>
          <w:iCs/>
          <w:u w:val="single"/>
        </w:rPr>
        <w:t xml:space="preserve">EN TODO CASO DEBERÁN TENERSE ENCUENTA LOS </w:t>
      </w:r>
      <w:r w:rsidR="00CC638D" w:rsidRPr="00550948">
        <w:rPr>
          <w:rFonts w:ascii="Arial" w:eastAsia="Calibri" w:hAnsi="Arial" w:cs="Arial"/>
          <w:b/>
          <w:iCs/>
          <w:u w:val="single"/>
        </w:rPr>
        <w:t xml:space="preserve">LÍMITES Y SUBLÍMITES </w:t>
      </w:r>
      <w:r w:rsidR="007F1743" w:rsidRPr="00550948">
        <w:rPr>
          <w:rFonts w:ascii="Arial" w:eastAsia="Calibri" w:hAnsi="Arial" w:cs="Arial"/>
          <w:b/>
          <w:iCs/>
          <w:u w:val="single"/>
        </w:rPr>
        <w:t>MÁXIMOS DE RESPONSABILIDAD DEL ASEGURADOR</w:t>
      </w:r>
      <w:r w:rsidR="007F1743" w:rsidRPr="00550948">
        <w:rPr>
          <w:rFonts w:ascii="Arial" w:eastAsia="Calibri" w:hAnsi="Arial" w:cs="Arial"/>
          <w:b/>
          <w:u w:val="single"/>
        </w:rPr>
        <w:t xml:space="preserve"> Y CONDICIO</w:t>
      </w:r>
      <w:r w:rsidR="008D288D" w:rsidRPr="00550948">
        <w:rPr>
          <w:rFonts w:ascii="Arial" w:eastAsia="Calibri" w:hAnsi="Arial" w:cs="Arial"/>
          <w:b/>
          <w:u w:val="single"/>
        </w:rPr>
        <w:t xml:space="preserve">NES </w:t>
      </w:r>
      <w:r w:rsidR="008D288D" w:rsidRPr="00550948">
        <w:rPr>
          <w:rFonts w:ascii="Arial" w:hAnsi="Arial" w:cs="Arial"/>
          <w:b/>
          <w:bCs/>
          <w:u w:val="single"/>
        </w:rPr>
        <w:t xml:space="preserve">PACTADOS EN </w:t>
      </w:r>
      <w:r w:rsidR="008D288D" w:rsidRPr="008D288D">
        <w:rPr>
          <w:rFonts w:ascii="Arial" w:hAnsi="Arial" w:cs="Arial"/>
          <w:b/>
          <w:bCs/>
          <w:u w:val="single"/>
        </w:rPr>
        <w:t>LA PÓLIZA DE RESPONSABILIDAD CIVIL SERVIDORES PÚBLICOS No. 965-87-99400000002</w:t>
      </w:r>
    </w:p>
    <w:p w14:paraId="36E32153" w14:textId="77777777" w:rsidR="00CC638D" w:rsidRPr="00550948" w:rsidRDefault="00CC638D" w:rsidP="00550948">
      <w:pPr>
        <w:autoSpaceDE w:val="0"/>
        <w:autoSpaceDN w:val="0"/>
        <w:adjustRightInd w:val="0"/>
        <w:spacing w:after="0" w:line="312" w:lineRule="auto"/>
        <w:jc w:val="both"/>
        <w:rPr>
          <w:rFonts w:ascii="Arial" w:hAnsi="Arial" w:cs="Arial"/>
        </w:rPr>
      </w:pPr>
    </w:p>
    <w:p w14:paraId="42823B4D" w14:textId="34F7C1CF" w:rsidR="00CC638D" w:rsidRPr="00F25A83" w:rsidRDefault="00CC638D" w:rsidP="00F25A83">
      <w:pPr>
        <w:spacing w:after="0" w:line="312" w:lineRule="auto"/>
        <w:jc w:val="both"/>
        <w:rPr>
          <w:rFonts w:ascii="Arial" w:hAnsi="Arial" w:cs="Arial"/>
          <w:b/>
          <w:bCs/>
        </w:rPr>
      </w:pPr>
      <w:r w:rsidRPr="00550948">
        <w:rPr>
          <w:rFonts w:ascii="Arial" w:hAnsi="Arial" w:cs="Arial"/>
        </w:rPr>
        <w:t xml:space="preserve">En gracia de discusión, sin que implique reconocimiento de que pueda llegar a surgir obligación de indemnizar a cargo de la aseguradora, únicamente con ánimo ilustrativo debe destacarse que la eventual obligación de mi procurada se circunscribe en proporción al límite de la cobertura para los </w:t>
      </w:r>
      <w:r w:rsidRPr="00550948">
        <w:rPr>
          <w:rFonts w:ascii="Arial" w:hAnsi="Arial" w:cs="Arial"/>
        </w:rPr>
        <w:lastRenderedPageBreak/>
        <w:t xml:space="preserve">eventos asegurables y amparados por el contrato. En el caso en concreto se estableció un límite de </w:t>
      </w:r>
      <w:r w:rsidR="008D288D">
        <w:rPr>
          <w:rFonts w:ascii="Arial" w:hAnsi="Arial" w:cs="Arial"/>
          <w:b/>
          <w:bCs/>
        </w:rPr>
        <w:t>CINCO MIL</w:t>
      </w:r>
      <w:r w:rsidRPr="00550948">
        <w:rPr>
          <w:rFonts w:ascii="Arial" w:hAnsi="Arial" w:cs="Arial"/>
          <w:b/>
          <w:bCs/>
        </w:rPr>
        <w:t xml:space="preserve"> MILLONES DE PESOS</w:t>
      </w:r>
      <w:r w:rsidR="006E0ACB" w:rsidRPr="00550948">
        <w:rPr>
          <w:rFonts w:ascii="Arial" w:hAnsi="Arial" w:cs="Arial"/>
          <w:b/>
          <w:bCs/>
        </w:rPr>
        <w:t xml:space="preserve"> M/CTE</w:t>
      </w:r>
      <w:r w:rsidRPr="00550948">
        <w:rPr>
          <w:rFonts w:ascii="Arial" w:hAnsi="Arial" w:cs="Arial"/>
          <w:b/>
          <w:bCs/>
        </w:rPr>
        <w:t xml:space="preserve"> ($</w:t>
      </w:r>
      <w:r w:rsidR="001D3901" w:rsidRPr="00550948">
        <w:rPr>
          <w:rFonts w:ascii="Arial" w:hAnsi="Arial" w:cs="Arial"/>
          <w:b/>
          <w:bCs/>
        </w:rPr>
        <w:t>5</w:t>
      </w:r>
      <w:r w:rsidR="008D288D">
        <w:rPr>
          <w:rFonts w:ascii="Arial" w:hAnsi="Arial" w:cs="Arial"/>
          <w:b/>
          <w:bCs/>
        </w:rPr>
        <w:t>.0</w:t>
      </w:r>
      <w:r w:rsidR="001D3901" w:rsidRPr="00550948">
        <w:rPr>
          <w:rFonts w:ascii="Arial" w:hAnsi="Arial" w:cs="Arial"/>
          <w:b/>
          <w:bCs/>
        </w:rPr>
        <w:t>0</w:t>
      </w:r>
      <w:r w:rsidRPr="00550948">
        <w:rPr>
          <w:rFonts w:ascii="Arial" w:hAnsi="Arial" w:cs="Arial"/>
          <w:b/>
          <w:bCs/>
        </w:rPr>
        <w:t>0.000.000)</w:t>
      </w:r>
      <w:r w:rsidRPr="00550948">
        <w:rPr>
          <w:rFonts w:ascii="Arial" w:hAnsi="Arial" w:cs="Arial"/>
        </w:rPr>
        <w:t xml:space="preserve"> </w:t>
      </w:r>
      <w:r w:rsidR="008D288D">
        <w:rPr>
          <w:rFonts w:ascii="Arial" w:hAnsi="Arial" w:cs="Arial"/>
        </w:rPr>
        <w:t xml:space="preserve">de los cuales </w:t>
      </w:r>
      <w:r w:rsidR="00E95E50">
        <w:rPr>
          <w:rFonts w:ascii="Arial" w:hAnsi="Arial" w:cs="Arial"/>
        </w:rPr>
        <w:t xml:space="preserve">la </w:t>
      </w:r>
      <w:r w:rsidR="00E95E50">
        <w:rPr>
          <w:rFonts w:ascii="Arial" w:hAnsi="Arial" w:cs="Arial"/>
          <w:b/>
          <w:bCs/>
        </w:rPr>
        <w:t>ASEGURADORA SOLIDARIA DE COLOMBIA E.C.</w:t>
      </w:r>
      <w:r w:rsidR="00F25A83">
        <w:rPr>
          <w:rFonts w:ascii="Arial" w:hAnsi="Arial" w:cs="Arial"/>
          <w:b/>
          <w:bCs/>
        </w:rPr>
        <w:t xml:space="preserve"> </w:t>
      </w:r>
      <w:r w:rsidR="00F25A83">
        <w:rPr>
          <w:rFonts w:ascii="Arial" w:hAnsi="Arial" w:cs="Arial"/>
        </w:rPr>
        <w:t xml:space="preserve">únicamente responderá por el </w:t>
      </w:r>
      <w:r w:rsidR="00E95E50">
        <w:rPr>
          <w:rFonts w:ascii="Arial" w:hAnsi="Arial" w:cs="Arial"/>
          <w:b/>
          <w:bCs/>
          <w:u w:val="single"/>
        </w:rPr>
        <w:t>4</w:t>
      </w:r>
      <w:r w:rsidR="00F25A83" w:rsidRPr="005C3DBA">
        <w:rPr>
          <w:rFonts w:ascii="Arial" w:hAnsi="Arial" w:cs="Arial"/>
          <w:b/>
          <w:bCs/>
          <w:u w:val="single"/>
        </w:rPr>
        <w:t>0.00%</w:t>
      </w:r>
      <w:r w:rsidR="00F25A83">
        <w:rPr>
          <w:rFonts w:ascii="Arial" w:hAnsi="Arial" w:cs="Arial"/>
        </w:rPr>
        <w:t xml:space="preserve"> correspondiente a </w:t>
      </w:r>
      <w:r w:rsidR="00855DC9">
        <w:rPr>
          <w:rFonts w:ascii="Arial" w:hAnsi="Arial" w:cs="Arial"/>
          <w:b/>
          <w:bCs/>
        </w:rPr>
        <w:t xml:space="preserve">DOS MIL </w:t>
      </w:r>
      <w:r w:rsidR="005C3DBA" w:rsidRPr="005C3DBA">
        <w:rPr>
          <w:rFonts w:ascii="Arial" w:hAnsi="Arial" w:cs="Arial"/>
          <w:b/>
          <w:bCs/>
        </w:rPr>
        <w:t>MILLONES DE PESOS ($</w:t>
      </w:r>
      <w:r w:rsidR="00855DC9">
        <w:rPr>
          <w:rFonts w:ascii="Arial" w:hAnsi="Arial" w:cs="Arial"/>
          <w:b/>
          <w:bCs/>
        </w:rPr>
        <w:t>2.0</w:t>
      </w:r>
      <w:r w:rsidR="005C3DBA" w:rsidRPr="005C3DBA">
        <w:rPr>
          <w:rFonts w:ascii="Arial" w:hAnsi="Arial" w:cs="Arial"/>
          <w:b/>
          <w:bCs/>
        </w:rPr>
        <w:t>00.000.000)</w:t>
      </w:r>
      <w:r w:rsidR="005C3DBA">
        <w:rPr>
          <w:rFonts w:ascii="Arial" w:hAnsi="Arial" w:cs="Arial"/>
        </w:rPr>
        <w:t xml:space="preserve"> </w:t>
      </w:r>
      <w:r w:rsidRPr="00550948">
        <w:rPr>
          <w:rFonts w:ascii="Arial" w:hAnsi="Arial" w:cs="Arial"/>
          <w:b/>
          <w:bCs/>
          <w:u w:val="single"/>
        </w:rPr>
        <w:t>como máximo, los cuales se encuentran sujetos a la disponibilidad de la suma asegurada</w:t>
      </w:r>
      <w:r w:rsidRPr="00550948">
        <w:rPr>
          <w:rFonts w:ascii="Arial" w:hAnsi="Arial" w:cs="Arial"/>
        </w:rPr>
        <w:t xml:space="preserve">. La ocurrencia de varios siniestros durante la vigencia de la póliza va agotando la suma asegurada, por lo que es indispensable que se tenga en cuenta la misma en el remoto evento de proferir sentencia condenatoria en contra de nuestro asegurado. </w:t>
      </w:r>
    </w:p>
    <w:p w14:paraId="1929E41F" w14:textId="77777777" w:rsidR="00CC638D" w:rsidRPr="00550948" w:rsidRDefault="00CC638D" w:rsidP="00550948">
      <w:pPr>
        <w:autoSpaceDE w:val="0"/>
        <w:autoSpaceDN w:val="0"/>
        <w:adjustRightInd w:val="0"/>
        <w:spacing w:after="0" w:line="312" w:lineRule="auto"/>
        <w:jc w:val="both"/>
        <w:rPr>
          <w:rFonts w:ascii="Arial" w:hAnsi="Arial" w:cs="Arial"/>
        </w:rPr>
      </w:pPr>
    </w:p>
    <w:p w14:paraId="7721495B" w14:textId="77777777" w:rsidR="00CC638D" w:rsidRPr="00550948" w:rsidRDefault="00CC638D" w:rsidP="00550948">
      <w:pPr>
        <w:autoSpaceDE w:val="0"/>
        <w:autoSpaceDN w:val="0"/>
        <w:adjustRightInd w:val="0"/>
        <w:spacing w:after="0" w:line="312" w:lineRule="auto"/>
        <w:jc w:val="both"/>
        <w:rPr>
          <w:rFonts w:ascii="Arial" w:hAnsi="Arial" w:cs="Arial"/>
        </w:rPr>
      </w:pPr>
      <w:r w:rsidRPr="00550948">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proofErr w:type="spellStart"/>
      <w:r w:rsidRPr="00550948">
        <w:rPr>
          <w:rFonts w:ascii="Arial" w:hAnsi="Arial" w:cs="Arial"/>
        </w:rPr>
        <w:t>ibídem</w:t>
      </w:r>
      <w:proofErr w:type="spellEnd"/>
      <w:r w:rsidRPr="00550948">
        <w:rPr>
          <w:rFonts w:ascii="Arial" w:hAnsi="Arial" w:cs="Arial"/>
        </w:rPr>
        <w:t xml:space="preserve">, que establece que los seguros de daños serán contratos de mera indemnización y jamás podrán constituirse en fuente de enriquecimiento. </w:t>
      </w:r>
    </w:p>
    <w:p w14:paraId="53082EEE" w14:textId="77777777" w:rsidR="00CC638D" w:rsidRPr="00550948" w:rsidRDefault="00CC638D" w:rsidP="00550948">
      <w:pPr>
        <w:autoSpaceDE w:val="0"/>
        <w:autoSpaceDN w:val="0"/>
        <w:adjustRightInd w:val="0"/>
        <w:spacing w:after="0" w:line="312" w:lineRule="auto"/>
        <w:jc w:val="both"/>
        <w:rPr>
          <w:rFonts w:ascii="Arial" w:hAnsi="Arial" w:cs="Arial"/>
        </w:rPr>
      </w:pPr>
    </w:p>
    <w:p w14:paraId="7BFD3880" w14:textId="12D1596D" w:rsidR="00CC638D" w:rsidRDefault="00CC638D" w:rsidP="00550948">
      <w:pPr>
        <w:spacing w:after="0" w:line="312" w:lineRule="auto"/>
        <w:jc w:val="both"/>
        <w:rPr>
          <w:rFonts w:ascii="Arial" w:hAnsi="Arial" w:cs="Arial"/>
        </w:rPr>
      </w:pPr>
      <w:r w:rsidRPr="00550948">
        <w:rPr>
          <w:rFonts w:ascii="Arial" w:hAnsi="Arial" w:cs="Arial"/>
        </w:rPr>
        <w:t xml:space="preserve">Ahora bien, exclusivamente en gracia de discusión, sin ánimo de que implique el reconocimiento de responsabilidad en contra de mi representada, se debe manifestar que en la </w:t>
      </w:r>
      <w:r w:rsidR="00916E28" w:rsidRPr="00550948">
        <w:rPr>
          <w:rFonts w:ascii="Arial" w:hAnsi="Arial" w:cs="Arial"/>
          <w:b/>
          <w:bCs/>
          <w:lang w:val="es-ES"/>
        </w:rPr>
        <w:t>Póliza de Seguro de Responsabilidad Civil Clínicas y centros Médicos No. 435-88-994000000004</w:t>
      </w:r>
      <w:r w:rsidRPr="00550948">
        <w:rPr>
          <w:rFonts w:ascii="Arial" w:hAnsi="Arial" w:cs="Arial"/>
        </w:rPr>
        <w:t>, se indicaron los límites para los diversos amparos pactados, de la siguiente manera:</w:t>
      </w:r>
    </w:p>
    <w:p w14:paraId="1C30D19D" w14:textId="77777777" w:rsidR="00291790" w:rsidRDefault="00291790" w:rsidP="00550948">
      <w:pPr>
        <w:spacing w:after="0" w:line="312" w:lineRule="auto"/>
        <w:jc w:val="both"/>
        <w:rPr>
          <w:rFonts w:ascii="Arial" w:hAnsi="Arial" w:cs="Arial"/>
        </w:rPr>
      </w:pPr>
    </w:p>
    <w:p w14:paraId="75EDC295" w14:textId="6AAF5BDC" w:rsidR="00291790" w:rsidRPr="00550948" w:rsidRDefault="00291790" w:rsidP="00550948">
      <w:pPr>
        <w:spacing w:after="0" w:line="312" w:lineRule="auto"/>
        <w:jc w:val="both"/>
        <w:rPr>
          <w:rFonts w:ascii="Arial" w:hAnsi="Arial" w:cs="Arial"/>
        </w:rPr>
      </w:pPr>
      <w:r w:rsidRPr="00550948">
        <w:rPr>
          <w:rFonts w:ascii="Arial" w:hAnsi="Arial" w:cs="Arial"/>
          <w:b/>
          <w:bCs/>
          <w:noProof/>
          <w:lang w:eastAsia="es-CO"/>
        </w:rPr>
        <mc:AlternateContent>
          <mc:Choice Requires="wps">
            <w:drawing>
              <wp:anchor distT="0" distB="0" distL="114300" distR="114300" simplePos="0" relativeHeight="251658752" behindDoc="0" locked="0" layoutInCell="1" allowOverlap="1" wp14:anchorId="713E6A9A" wp14:editId="6A073BAB">
                <wp:simplePos x="0" y="0"/>
                <wp:positionH relativeFrom="column">
                  <wp:posOffset>-46990</wp:posOffset>
                </wp:positionH>
                <wp:positionV relativeFrom="paragraph">
                  <wp:posOffset>410210</wp:posOffset>
                </wp:positionV>
                <wp:extent cx="6134100" cy="19050"/>
                <wp:effectExtent l="19050" t="19050" r="19050" b="19050"/>
                <wp:wrapNone/>
                <wp:docPr id="820678809" name="Conector recto 31"/>
                <wp:cNvGraphicFramePr/>
                <a:graphic xmlns:a="http://schemas.openxmlformats.org/drawingml/2006/main">
                  <a:graphicData uri="http://schemas.microsoft.com/office/word/2010/wordprocessingShape">
                    <wps:wsp>
                      <wps:cNvCnPr/>
                      <wps:spPr>
                        <a:xfrm>
                          <a:off x="0" y="0"/>
                          <a:ext cx="6134100" cy="1905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1714A" id="Conector recto 3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32.3pt" to="479.3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" strokecolor="#c00000" strokeweight="2.25pt">
                <v:stroke joinstyle="miter"/>
              </v:line>
            </w:pict>
          </mc:Fallback>
        </mc:AlternateContent>
      </w:r>
      <w:r w:rsidRPr="00291790">
        <w:rPr>
          <w:rFonts w:ascii="Arial" w:hAnsi="Arial" w:cs="Arial"/>
          <w:noProof/>
        </w:rPr>
        <w:drawing>
          <wp:inline distT="0" distB="0" distL="0" distR="0" wp14:anchorId="75A81588" wp14:editId="6F8D63AD">
            <wp:extent cx="6116320" cy="617220"/>
            <wp:effectExtent l="0" t="0" r="0" b="0"/>
            <wp:docPr id="11252132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213248" name=""/>
                    <pic:cNvPicPr/>
                  </pic:nvPicPr>
                  <pic:blipFill>
                    <a:blip r:embed="rId12"/>
                    <a:stretch>
                      <a:fillRect/>
                    </a:stretch>
                  </pic:blipFill>
                  <pic:spPr>
                    <a:xfrm>
                      <a:off x="0" y="0"/>
                      <a:ext cx="6116320" cy="617220"/>
                    </a:xfrm>
                    <a:prstGeom prst="rect">
                      <a:avLst/>
                    </a:prstGeom>
                  </pic:spPr>
                </pic:pic>
              </a:graphicData>
            </a:graphic>
          </wp:inline>
        </w:drawing>
      </w:r>
    </w:p>
    <w:p w14:paraId="3DA5E7DC" w14:textId="0E7A1383" w:rsidR="00CA0CB4" w:rsidRPr="00550948" w:rsidRDefault="00CA0CB4" w:rsidP="00550948">
      <w:pPr>
        <w:spacing w:after="0" w:line="312" w:lineRule="auto"/>
        <w:jc w:val="both"/>
        <w:rPr>
          <w:rFonts w:ascii="Arial" w:hAnsi="Arial" w:cs="Arial"/>
        </w:rPr>
      </w:pPr>
    </w:p>
    <w:p w14:paraId="221E857D" w14:textId="04A2F661" w:rsidR="00CC638D" w:rsidRPr="000A4D53" w:rsidRDefault="00CC638D" w:rsidP="00550948">
      <w:pPr>
        <w:pStyle w:val="Textoindependiente"/>
        <w:spacing w:after="0" w:line="312" w:lineRule="auto"/>
        <w:jc w:val="both"/>
        <w:rPr>
          <w:rFonts w:ascii="Arial" w:hAnsi="Arial" w:cs="Arial"/>
          <w:sz w:val="22"/>
          <w:szCs w:val="22"/>
        </w:rPr>
      </w:pPr>
      <w:r w:rsidRPr="000A4D53">
        <w:rPr>
          <w:rFonts w:ascii="Arial" w:hAnsi="Arial" w:cs="Arial"/>
          <w:sz w:val="22"/>
          <w:szCs w:val="22"/>
        </w:rPr>
        <w:t>Conforme a lo señalado anteriormente, en este caso en particular, operaría la suma asegurada equivalente a</w:t>
      </w:r>
      <w:r w:rsidRPr="000A4D53">
        <w:rPr>
          <w:rFonts w:ascii="Arial" w:hAnsi="Arial" w:cs="Arial"/>
          <w:b/>
          <w:bCs/>
          <w:sz w:val="22"/>
          <w:szCs w:val="22"/>
        </w:rPr>
        <w:t xml:space="preserve"> </w:t>
      </w:r>
      <w:r w:rsidR="00291790" w:rsidRPr="000A4D53">
        <w:rPr>
          <w:rFonts w:ascii="Arial" w:hAnsi="Arial" w:cs="Arial"/>
          <w:b/>
          <w:bCs/>
          <w:sz w:val="22"/>
          <w:szCs w:val="22"/>
        </w:rPr>
        <w:t>CINCO MIL MILLONES DE PESOS M/CTE ($5.000.000.000)</w:t>
      </w:r>
      <w:r w:rsidR="00291790" w:rsidRPr="000A4D53">
        <w:rPr>
          <w:rFonts w:ascii="Arial" w:hAnsi="Arial" w:cs="Arial"/>
          <w:sz w:val="22"/>
          <w:szCs w:val="22"/>
        </w:rPr>
        <w:t xml:space="preserve"> de los cuales </w:t>
      </w:r>
      <w:r w:rsidR="000A4D53" w:rsidRPr="000A4D53">
        <w:rPr>
          <w:rFonts w:ascii="Arial" w:hAnsi="Arial" w:cs="Arial"/>
          <w:sz w:val="22"/>
          <w:szCs w:val="22"/>
        </w:rPr>
        <w:t xml:space="preserve">la </w:t>
      </w:r>
      <w:r w:rsidR="000A4D53" w:rsidRPr="000A4D53">
        <w:rPr>
          <w:rFonts w:ascii="Arial" w:hAnsi="Arial" w:cs="Arial"/>
          <w:b/>
          <w:bCs/>
          <w:sz w:val="22"/>
          <w:szCs w:val="22"/>
        </w:rPr>
        <w:t xml:space="preserve">ASEGURADORA SOLIDARIA DE COLOMBIA E.C. </w:t>
      </w:r>
      <w:r w:rsidR="000A4D53" w:rsidRPr="000A4D53">
        <w:rPr>
          <w:rFonts w:ascii="Arial" w:hAnsi="Arial" w:cs="Arial"/>
          <w:sz w:val="22"/>
          <w:szCs w:val="22"/>
        </w:rPr>
        <w:t xml:space="preserve">únicamente responderá por el </w:t>
      </w:r>
      <w:r w:rsidR="000A4D53" w:rsidRPr="000A4D53">
        <w:rPr>
          <w:rFonts w:ascii="Arial" w:hAnsi="Arial" w:cs="Arial"/>
          <w:b/>
          <w:bCs/>
          <w:sz w:val="22"/>
          <w:szCs w:val="22"/>
          <w:u w:val="single"/>
        </w:rPr>
        <w:t>40.00%</w:t>
      </w:r>
      <w:r w:rsidR="000A4D53" w:rsidRPr="000A4D53">
        <w:rPr>
          <w:rFonts w:ascii="Arial" w:hAnsi="Arial" w:cs="Arial"/>
          <w:sz w:val="22"/>
          <w:szCs w:val="22"/>
        </w:rPr>
        <w:t xml:space="preserve"> correspondiente a </w:t>
      </w:r>
      <w:r w:rsidR="000A4D53" w:rsidRPr="000A4D53">
        <w:rPr>
          <w:rFonts w:ascii="Arial" w:hAnsi="Arial" w:cs="Arial"/>
          <w:b/>
          <w:bCs/>
          <w:sz w:val="22"/>
          <w:szCs w:val="22"/>
        </w:rPr>
        <w:t>DOS MIL MILLONES DE PESOS ($2.000.000.000)</w:t>
      </w:r>
      <w:r w:rsidR="00916E28" w:rsidRPr="000A4D53">
        <w:rPr>
          <w:rFonts w:ascii="Arial" w:hAnsi="Arial" w:cs="Arial"/>
          <w:b/>
          <w:bCs/>
          <w:sz w:val="22"/>
          <w:szCs w:val="22"/>
        </w:rPr>
        <w:t xml:space="preserve">. </w:t>
      </w:r>
      <w:r w:rsidRPr="000A4D53">
        <w:rPr>
          <w:rFonts w:ascii="Arial" w:hAnsi="Arial" w:cs="Arial"/>
          <w:sz w:val="22"/>
          <w:szCs w:val="22"/>
        </w:rPr>
        <w:t xml:space="preserve">En todo caso, se reitera, que las obligaciones de la aseguradora están estrictamente sujetas a estas condiciones claramente definidas en la póliza, con sujeción a los límites asegurados y a la fehaciente demostración, por parte del asegurado en este caso, del real y efectivo acaecimiento del evento asegurado. </w:t>
      </w:r>
    </w:p>
    <w:p w14:paraId="07F3D505" w14:textId="77777777" w:rsidR="00CC638D" w:rsidRPr="00550948" w:rsidRDefault="00CC638D" w:rsidP="00550948">
      <w:pPr>
        <w:pStyle w:val="Textoindependiente"/>
        <w:spacing w:after="0" w:line="312" w:lineRule="auto"/>
        <w:jc w:val="both"/>
        <w:rPr>
          <w:rFonts w:ascii="Arial" w:hAnsi="Arial" w:cs="Arial"/>
          <w:sz w:val="22"/>
          <w:szCs w:val="22"/>
        </w:rPr>
      </w:pPr>
    </w:p>
    <w:p w14:paraId="1BCE7246" w14:textId="532BFB71" w:rsidR="00CC638D" w:rsidRPr="00095042" w:rsidRDefault="00CC638D" w:rsidP="00550948">
      <w:pPr>
        <w:spacing w:after="0" w:line="312" w:lineRule="auto"/>
        <w:jc w:val="both"/>
        <w:rPr>
          <w:rFonts w:ascii="Arial" w:hAnsi="Arial" w:cs="Arial"/>
          <w:b/>
          <w:bCs/>
        </w:rPr>
      </w:pPr>
      <w:r w:rsidRPr="00550948">
        <w:rPr>
          <w:rFonts w:ascii="Arial" w:hAnsi="Arial" w:cs="Arial"/>
        </w:rPr>
        <w:t xml:space="preserve">De conformidad con estos argumentos, respetuosamente solicito declarar probada </w:t>
      </w:r>
      <w:r w:rsidR="00095042">
        <w:rPr>
          <w:rFonts w:ascii="Arial" w:hAnsi="Arial" w:cs="Arial"/>
        </w:rPr>
        <w:t>este alegato</w:t>
      </w:r>
      <w:r w:rsidR="00095042" w:rsidRPr="00550948">
        <w:rPr>
          <w:rFonts w:ascii="Arial" w:hAnsi="Arial" w:cs="Arial"/>
        </w:rPr>
        <w:t xml:space="preserve"> denominado</w:t>
      </w:r>
      <w:r w:rsidRPr="00550948">
        <w:rPr>
          <w:rFonts w:ascii="Arial" w:hAnsi="Arial" w:cs="Arial"/>
        </w:rPr>
        <w:t xml:space="preserve"> “Límites y sublímites máximos de responsabilidad del asegurador y condiciones de </w:t>
      </w:r>
      <w:r w:rsidR="0063017D" w:rsidRPr="00550948">
        <w:rPr>
          <w:rFonts w:ascii="Arial" w:hAnsi="Arial" w:cs="Arial"/>
          <w:lang w:val="es-ES"/>
        </w:rPr>
        <w:t>la</w:t>
      </w:r>
      <w:r w:rsidR="0063017D" w:rsidRPr="00550948">
        <w:rPr>
          <w:rFonts w:ascii="Arial" w:hAnsi="Arial" w:cs="Arial"/>
          <w:b/>
          <w:bCs/>
          <w:lang w:val="es-ES"/>
        </w:rPr>
        <w:t xml:space="preserve"> </w:t>
      </w:r>
      <w:r w:rsidR="00095042" w:rsidRPr="00862D53">
        <w:rPr>
          <w:rFonts w:ascii="Arial" w:hAnsi="Arial" w:cs="Arial"/>
          <w:b/>
          <w:bCs/>
        </w:rPr>
        <w:t>Póliza de Responsabilidad Civil Servidores Públicos No. 965-87-99400000002</w:t>
      </w:r>
      <w:r w:rsidRPr="00550948">
        <w:rPr>
          <w:rFonts w:ascii="Arial" w:hAnsi="Arial" w:cs="Arial"/>
        </w:rPr>
        <w:t>, los cuales enmarcan las obligaciones de las partes, planteada en favor de los derechos e intereses de mi procurada.</w:t>
      </w:r>
    </w:p>
    <w:p w14:paraId="45967930" w14:textId="77777777" w:rsidR="00CC638D" w:rsidRPr="00550948" w:rsidRDefault="00CC638D" w:rsidP="00550948">
      <w:pPr>
        <w:pStyle w:val="4GChar"/>
        <w:spacing w:line="312" w:lineRule="auto"/>
        <w:rPr>
          <w:rFonts w:ascii="Arial" w:hAnsi="Arial" w:cs="Arial"/>
          <w:vertAlign w:val="baseline"/>
        </w:rPr>
      </w:pPr>
    </w:p>
    <w:p w14:paraId="38B410D6" w14:textId="77777777" w:rsidR="00CC638D" w:rsidRPr="00550948" w:rsidRDefault="00CC638D" w:rsidP="00444358">
      <w:pPr>
        <w:pStyle w:val="Prrafodelista"/>
        <w:numPr>
          <w:ilvl w:val="0"/>
          <w:numId w:val="37"/>
        </w:numPr>
        <w:spacing w:after="0" w:line="312" w:lineRule="auto"/>
        <w:ind w:left="284" w:hanging="284"/>
        <w:rPr>
          <w:color w:val="auto"/>
          <w:u w:val="single"/>
        </w:rPr>
      </w:pPr>
      <w:r w:rsidRPr="00550948">
        <w:rPr>
          <w:b/>
          <w:color w:val="auto"/>
          <w:u w:val="single"/>
        </w:rPr>
        <w:t xml:space="preserve">DISPONIBILIDAD DEL VALOR ASEGURADO </w:t>
      </w:r>
    </w:p>
    <w:p w14:paraId="6EF6B8E2" w14:textId="77777777" w:rsidR="00CC638D" w:rsidRPr="00550948" w:rsidRDefault="00CC638D" w:rsidP="00550948">
      <w:pPr>
        <w:spacing w:after="0" w:line="312" w:lineRule="auto"/>
        <w:jc w:val="both"/>
        <w:rPr>
          <w:rFonts w:ascii="Arial" w:hAnsi="Arial" w:cs="Arial"/>
        </w:rPr>
      </w:pPr>
      <w:r w:rsidRPr="00550948">
        <w:rPr>
          <w:rFonts w:ascii="Arial" w:hAnsi="Arial" w:cs="Arial"/>
          <w:b/>
        </w:rPr>
        <w:t xml:space="preserve"> </w:t>
      </w:r>
    </w:p>
    <w:p w14:paraId="0A1F9976" w14:textId="703D2FA6" w:rsidR="00CC638D" w:rsidRPr="00550948" w:rsidRDefault="00CC638D" w:rsidP="00550948">
      <w:pPr>
        <w:spacing w:after="0" w:line="312" w:lineRule="auto"/>
        <w:jc w:val="both"/>
        <w:rPr>
          <w:rFonts w:ascii="Arial" w:hAnsi="Arial" w:cs="Arial"/>
        </w:rPr>
      </w:pPr>
      <w:r w:rsidRPr="00550948">
        <w:rPr>
          <w:rFonts w:ascii="Arial" w:hAnsi="Arial" w:cs="Arial"/>
        </w:rPr>
        <w:t xml:space="preserve">Sin que con el planteamiento de </w:t>
      </w:r>
      <w:r w:rsidR="00F63227">
        <w:rPr>
          <w:rFonts w:ascii="Arial" w:hAnsi="Arial" w:cs="Arial"/>
        </w:rPr>
        <w:t>este alegato</w:t>
      </w:r>
      <w:r w:rsidRPr="00550948">
        <w:rPr>
          <w:rFonts w:ascii="Arial" w:hAnsi="Arial" w:cs="Arial"/>
        </w:rPr>
        <w:t xml:space="preserve">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 hechos, dicho valor se disminuirá en esos importes, siendo que, si para la fecha de la sentencia y ante una </w:t>
      </w:r>
      <w:r w:rsidRPr="00550948">
        <w:rPr>
          <w:rFonts w:ascii="Arial" w:hAnsi="Arial" w:cs="Arial"/>
        </w:rPr>
        <w:lastRenderedPageBreak/>
        <w:t xml:space="preserve">condena, se ha agotado totalmente el valor asegurado, no habrá lugar a obligación indemnizatoria por parte de mi prohijada.  </w:t>
      </w:r>
    </w:p>
    <w:p w14:paraId="794EF1F2" w14:textId="77777777" w:rsidR="00CC638D" w:rsidRPr="00550948" w:rsidRDefault="00CC638D" w:rsidP="00550948">
      <w:pPr>
        <w:spacing w:after="0" w:line="312" w:lineRule="auto"/>
        <w:jc w:val="both"/>
        <w:rPr>
          <w:rFonts w:ascii="Arial" w:hAnsi="Arial" w:cs="Arial"/>
        </w:rPr>
      </w:pPr>
      <w:r w:rsidRPr="00550948">
        <w:rPr>
          <w:rFonts w:ascii="Arial" w:hAnsi="Arial" w:cs="Arial"/>
        </w:rPr>
        <w:t xml:space="preserve"> </w:t>
      </w:r>
    </w:p>
    <w:p w14:paraId="45A0E6C1" w14:textId="1B1BD54D" w:rsidR="00CC638D" w:rsidRPr="00B25B4E" w:rsidRDefault="00CB2383" w:rsidP="00444358">
      <w:pPr>
        <w:pStyle w:val="Prrafodelista"/>
        <w:numPr>
          <w:ilvl w:val="0"/>
          <w:numId w:val="37"/>
        </w:numPr>
        <w:spacing w:after="0" w:line="312" w:lineRule="auto"/>
        <w:ind w:left="284" w:hanging="284"/>
        <w:rPr>
          <w:b/>
          <w:bCs/>
        </w:rPr>
      </w:pPr>
      <w:r w:rsidRPr="00B25B4E">
        <w:rPr>
          <w:b/>
          <w:bCs/>
          <w:u w:val="single"/>
        </w:rPr>
        <w:t xml:space="preserve">AUSENCIA DE SOLIDARIDAD ENTRE MI MANDANTE Y </w:t>
      </w:r>
      <w:r w:rsidR="00B25B4E" w:rsidRPr="00B25B4E">
        <w:rPr>
          <w:b/>
          <w:bCs/>
          <w:u w:val="single"/>
        </w:rPr>
        <w:t>EL DISTRITO ESPECIAL DE SANTIAGO DE CALI</w:t>
      </w:r>
      <w:r w:rsidR="00B25B4E" w:rsidRPr="00B25B4E">
        <w:rPr>
          <w:b/>
          <w:bCs/>
        </w:rPr>
        <w:t>.</w:t>
      </w:r>
    </w:p>
    <w:p w14:paraId="696185F1" w14:textId="77777777" w:rsidR="00CB2383" w:rsidRPr="00550948" w:rsidRDefault="00CB2383" w:rsidP="00550948">
      <w:pPr>
        <w:pStyle w:val="Prrafodelista"/>
        <w:spacing w:after="0" w:line="312" w:lineRule="auto"/>
        <w:ind w:left="360" w:firstLine="0"/>
        <w:rPr>
          <w:bCs/>
          <w:color w:val="auto"/>
        </w:rPr>
      </w:pPr>
    </w:p>
    <w:p w14:paraId="48C160B1" w14:textId="54A5F221" w:rsidR="00CC638D" w:rsidRPr="00550948" w:rsidRDefault="00CC638D" w:rsidP="00550948">
      <w:pPr>
        <w:spacing w:after="0" w:line="312" w:lineRule="auto"/>
        <w:jc w:val="both"/>
        <w:rPr>
          <w:rFonts w:ascii="Arial" w:hAnsi="Arial" w:cs="Arial"/>
          <w:bCs/>
        </w:rPr>
      </w:pPr>
      <w:r w:rsidRPr="00550948">
        <w:rPr>
          <w:rFonts w:ascii="Arial" w:hAnsi="Arial" w:cs="Arial"/>
          <w:bCs/>
        </w:rPr>
        <w:t>Est</w:t>
      </w:r>
      <w:r w:rsidR="00B25B4E">
        <w:rPr>
          <w:rFonts w:ascii="Arial" w:hAnsi="Arial" w:cs="Arial"/>
          <w:bCs/>
        </w:rPr>
        <w:t xml:space="preserve">e alegato </w:t>
      </w:r>
      <w:r w:rsidRPr="00550948">
        <w:rPr>
          <w:rFonts w:ascii="Arial" w:hAnsi="Arial" w:cs="Arial"/>
          <w:bCs/>
        </w:rPr>
        <w:t>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3DA73354" w14:textId="77777777" w:rsidR="00CC638D" w:rsidRPr="00550948" w:rsidRDefault="00CC638D" w:rsidP="00550948">
      <w:pPr>
        <w:spacing w:after="0" w:line="312" w:lineRule="auto"/>
        <w:jc w:val="both"/>
        <w:rPr>
          <w:rFonts w:ascii="Arial" w:hAnsi="Arial" w:cs="Arial"/>
          <w:bCs/>
        </w:rPr>
      </w:pPr>
    </w:p>
    <w:p w14:paraId="5268ECDD" w14:textId="6F53BCDB" w:rsidR="00CC638D" w:rsidRPr="00550948" w:rsidRDefault="00CC638D" w:rsidP="00550948">
      <w:pPr>
        <w:spacing w:after="0" w:line="312" w:lineRule="auto"/>
        <w:jc w:val="both"/>
        <w:rPr>
          <w:rFonts w:ascii="Arial" w:eastAsia="Arial Unicode MS" w:hAnsi="Arial" w:cs="Arial"/>
          <w:bCs/>
        </w:rPr>
      </w:pPr>
      <w:r w:rsidRPr="00550948">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C729D5" w:rsidRPr="00550948">
        <w:rPr>
          <w:rFonts w:ascii="Arial" w:hAnsi="Arial" w:cs="Arial"/>
          <w:bCs/>
        </w:rPr>
        <w:t>la obligación de hacer efectiva</w:t>
      </w:r>
      <w:r w:rsidRPr="00550948">
        <w:rPr>
          <w:rFonts w:ascii="Arial" w:hAnsi="Arial" w:cs="Arial"/>
          <w:bCs/>
        </w:rPr>
        <w:t xml:space="preserve"> la póliza de responsabilidad civil </w:t>
      </w:r>
      <w:r w:rsidR="00364921" w:rsidRPr="00550948">
        <w:rPr>
          <w:rFonts w:ascii="Arial" w:hAnsi="Arial" w:cs="Arial"/>
          <w:bCs/>
        </w:rPr>
        <w:t>extra</w:t>
      </w:r>
      <w:r w:rsidRPr="00550948">
        <w:rPr>
          <w:rFonts w:ascii="Arial" w:hAnsi="Arial" w:cs="Arial"/>
          <w:bCs/>
        </w:rPr>
        <w:t xml:space="preserve">contractual vinculada en esta contienda, </w:t>
      </w:r>
      <w:r w:rsidRPr="00550948">
        <w:rPr>
          <w:rFonts w:ascii="Arial" w:eastAsia="Arial Unicode MS" w:hAnsi="Arial" w:cs="Arial"/>
          <w:bCs/>
        </w:rPr>
        <w:t xml:space="preserve">toda vez que el acaecimiento del riesgo asegurado y otorgado en la misma, no se ha demostrado y se tiene que esta no se afectaría como resultado de la configuración de una causal de exclusión de responsabilidad indemnizatoria taxativamente determinada en la caratula de las mismas. </w:t>
      </w:r>
    </w:p>
    <w:p w14:paraId="1E53C1D7" w14:textId="77777777" w:rsidR="00CC638D" w:rsidRPr="00550948" w:rsidRDefault="00CC638D" w:rsidP="00550948">
      <w:pPr>
        <w:spacing w:after="0" w:line="312" w:lineRule="auto"/>
        <w:jc w:val="both"/>
        <w:rPr>
          <w:rFonts w:ascii="Arial" w:hAnsi="Arial" w:cs="Arial"/>
          <w:bCs/>
        </w:rPr>
      </w:pPr>
    </w:p>
    <w:p w14:paraId="24761555" w14:textId="77777777" w:rsidR="00CC638D" w:rsidRPr="00550948" w:rsidRDefault="00CC638D" w:rsidP="00444358">
      <w:pPr>
        <w:pStyle w:val="Prrafodelista"/>
        <w:numPr>
          <w:ilvl w:val="0"/>
          <w:numId w:val="37"/>
        </w:numPr>
        <w:tabs>
          <w:tab w:val="left" w:pos="360"/>
        </w:tabs>
        <w:autoSpaceDE w:val="0"/>
        <w:autoSpaceDN w:val="0"/>
        <w:adjustRightInd w:val="0"/>
        <w:spacing w:after="0" w:line="312" w:lineRule="auto"/>
        <w:ind w:left="284" w:hanging="284"/>
        <w:rPr>
          <w:color w:val="auto"/>
          <w:u w:val="single"/>
        </w:rPr>
      </w:pPr>
      <w:r w:rsidRPr="00550948">
        <w:rPr>
          <w:b/>
          <w:bCs/>
          <w:color w:val="auto"/>
          <w:u w:val="single"/>
        </w:rPr>
        <w:t xml:space="preserve">PAGO POR REEMBOLSO </w:t>
      </w:r>
    </w:p>
    <w:p w14:paraId="611D3159" w14:textId="77777777" w:rsidR="00CC638D" w:rsidRPr="00550948" w:rsidRDefault="00CC638D" w:rsidP="00550948">
      <w:pPr>
        <w:autoSpaceDE w:val="0"/>
        <w:autoSpaceDN w:val="0"/>
        <w:adjustRightInd w:val="0"/>
        <w:spacing w:after="0" w:line="312" w:lineRule="auto"/>
        <w:jc w:val="both"/>
        <w:rPr>
          <w:rFonts w:ascii="Arial" w:hAnsi="Arial" w:cs="Arial"/>
        </w:rPr>
      </w:pPr>
    </w:p>
    <w:p w14:paraId="37FB0A82" w14:textId="4E901E73" w:rsidR="00CC638D" w:rsidRPr="00550948" w:rsidRDefault="00CC638D" w:rsidP="00550948">
      <w:pPr>
        <w:autoSpaceDE w:val="0"/>
        <w:autoSpaceDN w:val="0"/>
        <w:adjustRightInd w:val="0"/>
        <w:spacing w:after="0" w:line="312" w:lineRule="auto"/>
        <w:jc w:val="both"/>
        <w:rPr>
          <w:rFonts w:ascii="Arial" w:hAnsi="Arial" w:cs="Arial"/>
        </w:rPr>
      </w:pPr>
      <w:r w:rsidRPr="00550948">
        <w:rPr>
          <w:rFonts w:ascii="Arial" w:hAnsi="Arial" w:cs="Arial"/>
        </w:rPr>
        <w:t xml:space="preserve">Sin que el planteamiento de </w:t>
      </w:r>
      <w:r w:rsidR="00B25B4E">
        <w:rPr>
          <w:rFonts w:ascii="Arial" w:hAnsi="Arial" w:cs="Arial"/>
        </w:rPr>
        <w:t>este alegato</w:t>
      </w:r>
      <w:r w:rsidRPr="00550948">
        <w:rPr>
          <w:rFonts w:ascii="Arial" w:hAnsi="Arial" w:cs="Arial"/>
        </w:rPr>
        <w:t xml:space="preserve"> constituya aceptación de responsabilidad algu</w:t>
      </w:r>
      <w:r w:rsidR="00C729D5" w:rsidRPr="00550948">
        <w:rPr>
          <w:rFonts w:ascii="Arial" w:hAnsi="Arial" w:cs="Arial"/>
        </w:rPr>
        <w:t>na por parte de mi representada, s</w:t>
      </w:r>
      <w:r w:rsidRPr="00550948">
        <w:rPr>
          <w:rFonts w:ascii="Arial" w:hAnsi="Arial" w:cs="Arial"/>
        </w:rPr>
        <w:t>e solicita al honorable juez que, en el remotísimo caso de encontrar responsable al asegurado y de llegar</w:t>
      </w:r>
      <w:r w:rsidR="00C729D5" w:rsidRPr="00550948">
        <w:rPr>
          <w:rFonts w:ascii="Arial" w:hAnsi="Arial" w:cs="Arial"/>
        </w:rPr>
        <w:t>se</w:t>
      </w:r>
      <w:r w:rsidRPr="00550948">
        <w:rPr>
          <w:rFonts w:ascii="Arial" w:hAnsi="Arial" w:cs="Arial"/>
        </w:rPr>
        <w:t xml:space="preserve">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039870F6" w14:textId="3B2F0376" w:rsidR="00CC638D" w:rsidRPr="00550948" w:rsidRDefault="00CC638D" w:rsidP="00550948">
      <w:pPr>
        <w:pStyle w:val="4GChar"/>
        <w:spacing w:line="312" w:lineRule="auto"/>
        <w:rPr>
          <w:rFonts w:ascii="Arial" w:hAnsi="Arial" w:cs="Arial"/>
          <w:vertAlign w:val="baseline"/>
        </w:rPr>
      </w:pPr>
      <w:r w:rsidRPr="00550948">
        <w:rPr>
          <w:rFonts w:ascii="Arial" w:hAnsi="Arial" w:cs="Arial"/>
          <w:vertAlign w:val="baseline"/>
        </w:rPr>
        <w:t xml:space="preserve">Así las cosas, se solicita que en el remoto caso de condena la misma no sea a través de pago directo, </w:t>
      </w:r>
      <w:r w:rsidRPr="00550948">
        <w:rPr>
          <w:rFonts w:ascii="Arial" w:hAnsi="Arial" w:cs="Arial"/>
          <w:b/>
          <w:bCs/>
          <w:vertAlign w:val="baseline"/>
        </w:rPr>
        <w:t>sino por rembolso o reintegro</w:t>
      </w:r>
      <w:r w:rsidR="00C729D5" w:rsidRPr="00550948">
        <w:rPr>
          <w:rFonts w:ascii="Arial" w:hAnsi="Arial" w:cs="Arial"/>
          <w:vertAlign w:val="baseline"/>
        </w:rPr>
        <w:t>.</w:t>
      </w:r>
    </w:p>
    <w:p w14:paraId="2F8858B2" w14:textId="77777777" w:rsidR="00D71D7A" w:rsidRDefault="00D71D7A" w:rsidP="00550948">
      <w:pPr>
        <w:pStyle w:val="Textoindependiente2"/>
        <w:widowControl w:val="0"/>
        <w:autoSpaceDE w:val="0"/>
        <w:autoSpaceDN w:val="0"/>
        <w:adjustRightInd w:val="0"/>
        <w:spacing w:after="0" w:line="312" w:lineRule="auto"/>
        <w:jc w:val="both"/>
        <w:rPr>
          <w:rFonts w:ascii="Arial" w:hAnsi="Arial" w:cs="Arial"/>
          <w:b/>
        </w:rPr>
      </w:pPr>
    </w:p>
    <w:bookmarkEnd w:id="1"/>
    <w:p w14:paraId="438A1F8A" w14:textId="77777777" w:rsidR="006D5A72" w:rsidRPr="00550948" w:rsidRDefault="006D5A72" w:rsidP="00550948">
      <w:pPr>
        <w:tabs>
          <w:tab w:val="center" w:pos="3870"/>
          <w:tab w:val="center" w:pos="5243"/>
          <w:tab w:val="left" w:pos="9356"/>
        </w:tabs>
        <w:spacing w:after="0" w:line="312" w:lineRule="auto"/>
        <w:ind w:right="142"/>
        <w:jc w:val="center"/>
        <w:rPr>
          <w:rFonts w:ascii="Arial" w:hAnsi="Arial" w:cs="Arial"/>
          <w:u w:val="single"/>
        </w:rPr>
      </w:pPr>
      <w:r w:rsidRPr="00550948">
        <w:rPr>
          <w:rFonts w:ascii="Arial" w:hAnsi="Arial" w:cs="Arial"/>
          <w:b/>
          <w:u w:val="single"/>
        </w:rPr>
        <w:t>CAPÍTULO IV. PETICIÓN</w:t>
      </w:r>
    </w:p>
    <w:p w14:paraId="3FAC60F5" w14:textId="77777777" w:rsidR="00150AD9" w:rsidRPr="00550948" w:rsidRDefault="00150AD9" w:rsidP="00550948">
      <w:pPr>
        <w:tabs>
          <w:tab w:val="left" w:pos="9356"/>
        </w:tabs>
        <w:spacing w:after="0" w:line="312" w:lineRule="auto"/>
        <w:ind w:left="-5"/>
        <w:jc w:val="both"/>
        <w:rPr>
          <w:rFonts w:ascii="Arial" w:hAnsi="Arial" w:cs="Arial"/>
        </w:rPr>
      </w:pPr>
    </w:p>
    <w:p w14:paraId="134C3249" w14:textId="51C2F7E1" w:rsidR="006D5A72" w:rsidRPr="00550948" w:rsidRDefault="006D5A72" w:rsidP="00550948">
      <w:pPr>
        <w:tabs>
          <w:tab w:val="left" w:pos="9356"/>
        </w:tabs>
        <w:spacing w:after="0" w:line="312" w:lineRule="auto"/>
        <w:ind w:left="-5"/>
        <w:jc w:val="both"/>
        <w:rPr>
          <w:rFonts w:ascii="Arial" w:hAnsi="Arial" w:cs="Arial"/>
        </w:rPr>
      </w:pPr>
      <w:r w:rsidRPr="00550948">
        <w:rPr>
          <w:rFonts w:ascii="Arial" w:hAnsi="Arial" w:cs="Arial"/>
        </w:rPr>
        <w:t>En mérito de lo expuesto, de manera respetuosa, ruego:</w:t>
      </w:r>
    </w:p>
    <w:p w14:paraId="6B45044D" w14:textId="77777777" w:rsidR="00150AD9" w:rsidRPr="00550948" w:rsidRDefault="00150AD9" w:rsidP="00550948">
      <w:pPr>
        <w:tabs>
          <w:tab w:val="left" w:pos="9356"/>
        </w:tabs>
        <w:spacing w:after="0" w:line="312" w:lineRule="auto"/>
        <w:ind w:left="-5"/>
        <w:jc w:val="both"/>
        <w:rPr>
          <w:rFonts w:ascii="Arial" w:hAnsi="Arial" w:cs="Arial"/>
        </w:rPr>
      </w:pPr>
    </w:p>
    <w:p w14:paraId="2BA9F672" w14:textId="080341CB" w:rsidR="006D5A72" w:rsidRPr="00CA5A0A" w:rsidRDefault="006D5A72" w:rsidP="00550948">
      <w:pPr>
        <w:spacing w:after="0" w:line="312" w:lineRule="auto"/>
        <w:jc w:val="both"/>
        <w:rPr>
          <w:rFonts w:ascii="Arial" w:hAnsi="Arial" w:cs="Arial"/>
          <w:b/>
          <w:bCs/>
        </w:rPr>
      </w:pPr>
      <w:r w:rsidRPr="00550948">
        <w:rPr>
          <w:rFonts w:ascii="Arial" w:hAnsi="Arial" w:cs="Arial"/>
          <w:b/>
          <w:bCs/>
        </w:rPr>
        <w:t xml:space="preserve">PRIMERO: </w:t>
      </w:r>
      <w:r w:rsidRPr="00550948">
        <w:rPr>
          <w:rFonts w:ascii="Arial" w:hAnsi="Arial" w:cs="Arial"/>
        </w:rPr>
        <w:t xml:space="preserve">Negar todas y cada una de las pretensiones de la demanda, declarando probadas las excepciones de fondo y mérito presentadas por nuestro asegurado, </w:t>
      </w:r>
      <w:r w:rsidR="00CA5A0A" w:rsidRPr="00862D53">
        <w:rPr>
          <w:rFonts w:ascii="Arial" w:hAnsi="Arial" w:cs="Arial"/>
          <w:b/>
          <w:bCs/>
        </w:rPr>
        <w:t xml:space="preserve">DISTRITO ESPECIAL DE SANTIAGO DE CALI </w:t>
      </w:r>
      <w:r w:rsidRPr="00550948">
        <w:rPr>
          <w:rFonts w:ascii="Arial" w:hAnsi="Arial" w:cs="Arial"/>
        </w:rPr>
        <w:t xml:space="preserve">y en consecuencia absuelva a </w:t>
      </w:r>
      <w:r w:rsidR="003B5C46">
        <w:rPr>
          <w:rFonts w:ascii="Arial" w:hAnsi="Arial" w:cs="Arial"/>
        </w:rPr>
        <w:t xml:space="preserve">la </w:t>
      </w:r>
      <w:r w:rsidR="003B5C46">
        <w:rPr>
          <w:rFonts w:ascii="Arial" w:hAnsi="Arial" w:cs="Arial"/>
          <w:b/>
          <w:bCs/>
        </w:rPr>
        <w:t xml:space="preserve">ASEGURADORA SOLIDARIA DE COLOMBIA E.C. </w:t>
      </w:r>
      <w:r w:rsidRPr="00550948">
        <w:rPr>
          <w:rFonts w:ascii="Arial" w:hAnsi="Arial" w:cs="Arial"/>
        </w:rPr>
        <w:t>al pago alguno por conceptos de indemnizaciones por los supuestos perjuicios alegados.</w:t>
      </w:r>
    </w:p>
    <w:p w14:paraId="39E27357" w14:textId="77777777" w:rsidR="00150AD9" w:rsidRPr="00550948" w:rsidRDefault="00150AD9" w:rsidP="00550948">
      <w:pPr>
        <w:spacing w:after="0" w:line="312" w:lineRule="auto"/>
        <w:jc w:val="both"/>
        <w:rPr>
          <w:rFonts w:ascii="Arial" w:hAnsi="Arial" w:cs="Arial"/>
          <w:b/>
          <w:bCs/>
        </w:rPr>
      </w:pPr>
    </w:p>
    <w:p w14:paraId="769B11DC" w14:textId="5BDB7E7A" w:rsidR="006D5A72" w:rsidRPr="0036702C" w:rsidRDefault="006D5A72" w:rsidP="00550948">
      <w:pPr>
        <w:spacing w:after="0" w:line="312" w:lineRule="auto"/>
        <w:jc w:val="both"/>
        <w:rPr>
          <w:rFonts w:ascii="Arial" w:hAnsi="Arial" w:cs="Arial"/>
          <w:b/>
          <w:bCs/>
        </w:rPr>
      </w:pPr>
      <w:r w:rsidRPr="00550948">
        <w:rPr>
          <w:rFonts w:ascii="Arial" w:hAnsi="Arial" w:cs="Arial"/>
          <w:b/>
          <w:bCs/>
        </w:rPr>
        <w:lastRenderedPageBreak/>
        <w:t xml:space="preserve">SEGUNDO: </w:t>
      </w:r>
      <w:r w:rsidR="00100535">
        <w:rPr>
          <w:rFonts w:ascii="Arial" w:hAnsi="Arial" w:cs="Arial"/>
        </w:rPr>
        <w:t xml:space="preserve"> </w:t>
      </w:r>
      <w:r w:rsidRPr="00550948">
        <w:rPr>
          <w:rFonts w:ascii="Arial" w:hAnsi="Arial" w:cs="Arial"/>
        </w:rPr>
        <w:t xml:space="preserve">En el remoto evento en que los argumentos esbozados en el presente escrito no fueran de su convencimiento, no pierda de vista las exclusiones, </w:t>
      </w:r>
      <w:r w:rsidR="00100535">
        <w:rPr>
          <w:rFonts w:ascii="Arial" w:hAnsi="Arial" w:cs="Arial"/>
        </w:rPr>
        <w:t xml:space="preserve">coaseguros y </w:t>
      </w:r>
      <w:r w:rsidRPr="00550948">
        <w:rPr>
          <w:rFonts w:ascii="Arial" w:hAnsi="Arial" w:cs="Arial"/>
        </w:rPr>
        <w:t xml:space="preserve">limitaciones plasmadas en </w:t>
      </w:r>
      <w:r w:rsidR="0036702C" w:rsidRPr="00BE045C">
        <w:rPr>
          <w:rFonts w:ascii="Arial" w:hAnsi="Arial" w:cs="Arial"/>
        </w:rPr>
        <w:t>la</w:t>
      </w:r>
      <w:r w:rsidR="0036702C" w:rsidRPr="00862D53">
        <w:rPr>
          <w:rFonts w:ascii="Arial" w:hAnsi="Arial" w:cs="Arial"/>
          <w:b/>
          <w:bCs/>
        </w:rPr>
        <w:t xml:space="preserve"> Póliza de Responsabilidad Civil Servidores Públicos No. 965-87-99400000002</w:t>
      </w:r>
      <w:r w:rsidRPr="00550948">
        <w:rPr>
          <w:rFonts w:ascii="Arial" w:hAnsi="Arial" w:cs="Arial"/>
        </w:rPr>
        <w:t xml:space="preserve">, esto, de conformidad con las consideraciones expuestas por mi defendida desde la contestación del llamamiento en garantía y reiteradas en esta oportunidad procesal.  </w:t>
      </w:r>
    </w:p>
    <w:p w14:paraId="1689217D" w14:textId="77777777" w:rsidR="008228FA" w:rsidRPr="00550948" w:rsidRDefault="008228FA" w:rsidP="00550948">
      <w:pPr>
        <w:spacing w:after="0" w:line="312" w:lineRule="auto"/>
        <w:jc w:val="both"/>
        <w:rPr>
          <w:rFonts w:ascii="Arial" w:hAnsi="Arial" w:cs="Arial"/>
        </w:rPr>
      </w:pPr>
    </w:p>
    <w:p w14:paraId="3609132E" w14:textId="77777777" w:rsidR="006D5A72" w:rsidRPr="00550948" w:rsidRDefault="006D5A72" w:rsidP="00550948">
      <w:pPr>
        <w:tabs>
          <w:tab w:val="left" w:pos="9356"/>
        </w:tabs>
        <w:spacing w:after="0" w:line="312" w:lineRule="auto"/>
        <w:ind w:right="142"/>
        <w:jc w:val="center"/>
        <w:rPr>
          <w:rFonts w:ascii="Arial" w:hAnsi="Arial" w:cs="Arial"/>
          <w:b/>
          <w:bCs/>
          <w:u w:val="single"/>
        </w:rPr>
      </w:pPr>
      <w:r w:rsidRPr="00550948">
        <w:rPr>
          <w:rFonts w:ascii="Arial" w:hAnsi="Arial" w:cs="Arial"/>
          <w:b/>
          <w:bCs/>
          <w:u w:val="single"/>
        </w:rPr>
        <w:t>CAPÍTULO V. NOTIFICACIONES</w:t>
      </w:r>
    </w:p>
    <w:p w14:paraId="41598876" w14:textId="77777777" w:rsidR="001653D2" w:rsidRPr="00550948" w:rsidRDefault="001653D2" w:rsidP="00550948">
      <w:pPr>
        <w:spacing w:after="0" w:line="312" w:lineRule="auto"/>
        <w:jc w:val="both"/>
        <w:rPr>
          <w:rFonts w:ascii="Arial" w:hAnsi="Arial" w:cs="Arial"/>
        </w:rPr>
      </w:pPr>
    </w:p>
    <w:p w14:paraId="5579D449" w14:textId="22A0AAE7" w:rsidR="001762ED" w:rsidRPr="00550948" w:rsidRDefault="00C729D5" w:rsidP="00550948">
      <w:pPr>
        <w:spacing w:after="0" w:line="312" w:lineRule="auto"/>
        <w:jc w:val="both"/>
        <w:rPr>
          <w:rFonts w:ascii="Arial" w:hAnsi="Arial" w:cs="Arial"/>
        </w:rPr>
      </w:pPr>
      <w:r w:rsidRPr="00550948">
        <w:rPr>
          <w:rFonts w:ascii="Arial" w:hAnsi="Arial" w:cs="Arial"/>
        </w:rPr>
        <w:t>A mi procurada y el</w:t>
      </w:r>
      <w:r w:rsidR="001762ED" w:rsidRPr="00550948">
        <w:rPr>
          <w:rFonts w:ascii="Arial" w:hAnsi="Arial" w:cs="Arial"/>
        </w:rPr>
        <w:t xml:space="preserve"> suscrito en la Avenida 6 A Bis No. 35N–100 Oficina 212</w:t>
      </w:r>
      <w:r w:rsidRPr="00550948">
        <w:rPr>
          <w:rFonts w:ascii="Arial" w:hAnsi="Arial" w:cs="Arial"/>
        </w:rPr>
        <w:t xml:space="preserve"> (Centro Empresarial Chipichape)</w:t>
      </w:r>
      <w:r w:rsidR="001762ED" w:rsidRPr="00550948">
        <w:rPr>
          <w:rFonts w:ascii="Arial" w:hAnsi="Arial" w:cs="Arial"/>
        </w:rPr>
        <w:t xml:space="preserve"> de la ciudad de Cali (V); correo electrónico: </w:t>
      </w:r>
      <w:hyperlink r:id="rId13" w:history="1">
        <w:r w:rsidR="001762ED" w:rsidRPr="00550948">
          <w:rPr>
            <w:rStyle w:val="Hipervnculo"/>
            <w:rFonts w:ascii="Arial" w:hAnsi="Arial" w:cs="Arial"/>
            <w:color w:val="auto"/>
          </w:rPr>
          <w:t>notificaciones@gha.com.co</w:t>
        </w:r>
      </w:hyperlink>
    </w:p>
    <w:p w14:paraId="3DD1D51A" w14:textId="74DD2507" w:rsidR="001762ED" w:rsidRPr="00550948" w:rsidRDefault="001762ED" w:rsidP="00550948">
      <w:pPr>
        <w:spacing w:after="0" w:line="312" w:lineRule="auto"/>
        <w:jc w:val="both"/>
        <w:rPr>
          <w:rFonts w:ascii="Arial" w:hAnsi="Arial" w:cs="Arial"/>
        </w:rPr>
      </w:pPr>
    </w:p>
    <w:p w14:paraId="35E92575" w14:textId="62E2859C" w:rsidR="001762ED" w:rsidRPr="00550948" w:rsidRDefault="007E4299" w:rsidP="00550948">
      <w:pPr>
        <w:spacing w:after="0" w:line="312" w:lineRule="auto"/>
        <w:jc w:val="both"/>
        <w:rPr>
          <w:rFonts w:ascii="Arial" w:hAnsi="Arial" w:cs="Arial"/>
        </w:rPr>
      </w:pPr>
      <w:r w:rsidRPr="00550948">
        <w:rPr>
          <w:rFonts w:ascii="Arial" w:hAnsi="Arial" w:cs="Arial"/>
          <w:noProof/>
          <w:lang w:eastAsia="es-CO"/>
        </w:rPr>
        <w:drawing>
          <wp:anchor distT="0" distB="0" distL="114300" distR="114300" simplePos="0" relativeHeight="251652608" behindDoc="1" locked="0" layoutInCell="1" allowOverlap="0" wp14:anchorId="4EE959FA" wp14:editId="7E84E2A6">
            <wp:simplePos x="0" y="0"/>
            <wp:positionH relativeFrom="column">
              <wp:posOffset>20955</wp:posOffset>
            </wp:positionH>
            <wp:positionV relativeFrom="paragraph">
              <wp:posOffset>87630</wp:posOffset>
            </wp:positionV>
            <wp:extent cx="1874520" cy="1371600"/>
            <wp:effectExtent l="0" t="0" r="0" b="0"/>
            <wp:wrapNone/>
            <wp:docPr id="8" name="Imagen 8"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r w:rsidR="001762ED" w:rsidRPr="00550948">
        <w:rPr>
          <w:rFonts w:ascii="Arial" w:hAnsi="Arial" w:cs="Arial"/>
        </w:rPr>
        <w:t>Cordialmente,</w:t>
      </w:r>
    </w:p>
    <w:p w14:paraId="4C4EB944" w14:textId="77777777" w:rsidR="001762ED" w:rsidRPr="00550948" w:rsidRDefault="001762ED" w:rsidP="00550948">
      <w:pPr>
        <w:spacing w:after="0" w:line="312" w:lineRule="auto"/>
        <w:jc w:val="both"/>
        <w:rPr>
          <w:rFonts w:ascii="Arial" w:hAnsi="Arial" w:cs="Arial"/>
        </w:rPr>
      </w:pPr>
    </w:p>
    <w:p w14:paraId="032655A6" w14:textId="77777777" w:rsidR="001762ED" w:rsidRPr="00550948" w:rsidRDefault="001762ED" w:rsidP="00550948">
      <w:pPr>
        <w:spacing w:after="0" w:line="312" w:lineRule="auto"/>
        <w:jc w:val="both"/>
        <w:rPr>
          <w:rFonts w:ascii="Arial" w:hAnsi="Arial" w:cs="Arial"/>
          <w:b/>
        </w:rPr>
      </w:pPr>
    </w:p>
    <w:p w14:paraId="513EABE4" w14:textId="77777777" w:rsidR="00C729D5" w:rsidRPr="00550948" w:rsidRDefault="00C729D5" w:rsidP="00550948">
      <w:pPr>
        <w:spacing w:after="0" w:line="312" w:lineRule="auto"/>
        <w:jc w:val="both"/>
        <w:rPr>
          <w:rFonts w:ascii="Arial" w:hAnsi="Arial" w:cs="Arial"/>
          <w:b/>
        </w:rPr>
      </w:pPr>
    </w:p>
    <w:p w14:paraId="6C551F65" w14:textId="77777777" w:rsidR="00C729D5" w:rsidRPr="00550948" w:rsidRDefault="00C729D5" w:rsidP="00550948">
      <w:pPr>
        <w:spacing w:after="0" w:line="312" w:lineRule="auto"/>
        <w:jc w:val="both"/>
        <w:rPr>
          <w:rFonts w:ascii="Arial" w:hAnsi="Arial" w:cs="Arial"/>
          <w:b/>
        </w:rPr>
      </w:pPr>
    </w:p>
    <w:p w14:paraId="3E9F15C2" w14:textId="77777777" w:rsidR="001762ED" w:rsidRPr="00550948" w:rsidRDefault="001762ED" w:rsidP="00550948">
      <w:pPr>
        <w:spacing w:after="0" w:line="312" w:lineRule="auto"/>
        <w:jc w:val="both"/>
        <w:rPr>
          <w:rFonts w:ascii="Arial" w:hAnsi="Arial" w:cs="Arial"/>
        </w:rPr>
      </w:pPr>
      <w:r w:rsidRPr="00550948">
        <w:rPr>
          <w:rFonts w:ascii="Arial" w:hAnsi="Arial" w:cs="Arial"/>
          <w:b/>
        </w:rPr>
        <w:t xml:space="preserve">GUSTAVO ALBERTO HERRERA ÁVILA </w:t>
      </w:r>
    </w:p>
    <w:p w14:paraId="78129435" w14:textId="77777777" w:rsidR="001762ED" w:rsidRPr="00550948" w:rsidRDefault="001762ED" w:rsidP="00550948">
      <w:pPr>
        <w:spacing w:after="0" w:line="312" w:lineRule="auto"/>
        <w:jc w:val="both"/>
        <w:rPr>
          <w:rFonts w:ascii="Arial" w:hAnsi="Arial" w:cs="Arial"/>
        </w:rPr>
      </w:pPr>
      <w:r w:rsidRPr="00550948">
        <w:rPr>
          <w:rFonts w:ascii="Arial" w:hAnsi="Arial" w:cs="Arial"/>
        </w:rPr>
        <w:t xml:space="preserve">C.C.  No. 19.395.114 de Bogotá </w:t>
      </w:r>
    </w:p>
    <w:p w14:paraId="5FC1A32B" w14:textId="4C9EB621" w:rsidR="00194DAC" w:rsidRPr="00550948" w:rsidRDefault="001762ED" w:rsidP="00550948">
      <w:pPr>
        <w:spacing w:after="0" w:line="312" w:lineRule="auto"/>
        <w:jc w:val="both"/>
        <w:rPr>
          <w:rFonts w:ascii="Arial" w:hAnsi="Arial" w:cs="Arial"/>
        </w:rPr>
      </w:pPr>
      <w:r w:rsidRPr="00550948">
        <w:rPr>
          <w:rFonts w:ascii="Arial" w:hAnsi="Arial" w:cs="Arial"/>
        </w:rPr>
        <w:t>T.P. No. 39.116 del C. S. de la J.</w:t>
      </w:r>
      <w:bookmarkEnd w:id="2"/>
    </w:p>
    <w:sectPr w:rsidR="00194DAC" w:rsidRPr="00550948" w:rsidSect="00DF65B5">
      <w:headerReference w:type="default" r:id="rId15"/>
      <w:footerReference w:type="default" r:id="rId16"/>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A66DA" w14:textId="77777777" w:rsidR="00122430" w:rsidRDefault="00122430" w:rsidP="0025591F">
      <w:r>
        <w:separator/>
      </w:r>
    </w:p>
  </w:endnote>
  <w:endnote w:type="continuationSeparator" w:id="0">
    <w:p w14:paraId="538E8EF3" w14:textId="77777777" w:rsidR="00122430" w:rsidRDefault="00122430"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ED60D" w14:textId="63C473A9" w:rsidR="009A156E" w:rsidRDefault="009A156E" w:rsidP="004A356B">
    <w:pPr>
      <w:rPr>
        <w:color w:val="222A35" w:themeColor="text2" w:themeShade="80"/>
      </w:rPr>
    </w:pPr>
    <w:r>
      <w:rPr>
        <w:noProof/>
        <w:color w:val="222A35" w:themeColor="text2" w:themeShade="80"/>
        <w:lang w:eastAsia="es-CO"/>
      </w:rPr>
      <w:drawing>
        <wp:anchor distT="0" distB="0" distL="114300" distR="114300" simplePos="0" relativeHeight="251654656" behindDoc="1" locked="0" layoutInCell="1" allowOverlap="1" wp14:anchorId="03395BB7" wp14:editId="5147164F">
          <wp:simplePos x="0" y="0"/>
          <wp:positionH relativeFrom="column">
            <wp:posOffset>4444365</wp:posOffset>
          </wp:positionH>
          <wp:positionV relativeFrom="margin">
            <wp:posOffset>9769475</wp:posOffset>
          </wp:positionV>
          <wp:extent cx="1466850" cy="905510"/>
          <wp:effectExtent l="0" t="0" r="0" b="8890"/>
          <wp:wrapNone/>
          <wp:docPr id="199269563" name="Imagen 19926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eastAsia="es-CO"/>
      </w:rPr>
      <w:drawing>
        <wp:anchor distT="0" distB="0" distL="114300" distR="114300" simplePos="0" relativeHeight="251653632" behindDoc="1" locked="0" layoutInCell="1" allowOverlap="1" wp14:anchorId="55032A4B" wp14:editId="4921257F">
          <wp:simplePos x="0" y="0"/>
          <wp:positionH relativeFrom="page">
            <wp:align>left</wp:align>
          </wp:positionH>
          <wp:positionV relativeFrom="page">
            <wp:align>bottom</wp:align>
          </wp:positionV>
          <wp:extent cx="7767778" cy="1868509"/>
          <wp:effectExtent l="0" t="0" r="5080" b="0"/>
          <wp:wrapNone/>
          <wp:docPr id="1912802052" name="Imagen 191280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6A9E2" w14:textId="6A2C2823" w:rsidR="009A156E" w:rsidRDefault="009A156E" w:rsidP="00416F84">
    <w:pPr>
      <w:ind w:left="7080" w:firstLine="708"/>
      <w:rPr>
        <w:color w:val="222A35" w:themeColor="text2" w:themeShade="80"/>
      </w:rPr>
    </w:pPr>
  </w:p>
  <w:p w14:paraId="334011ED" w14:textId="02960A44" w:rsidR="009A156E" w:rsidRDefault="009A156E" w:rsidP="00416F84">
    <w:pPr>
      <w:ind w:left="7080" w:firstLine="708"/>
      <w:rPr>
        <w:color w:val="222A35" w:themeColor="text2" w:themeShade="80"/>
      </w:rPr>
    </w:pPr>
    <w:r>
      <w:rPr>
        <w:noProof/>
        <w:lang w:eastAsia="es-CO"/>
      </w:rPr>
      <mc:AlternateContent>
        <mc:Choice Requires="wps">
          <w:drawing>
            <wp:anchor distT="0" distB="0" distL="114300" distR="114300" simplePos="0" relativeHeight="251655680" behindDoc="1" locked="0" layoutInCell="1" allowOverlap="1" wp14:anchorId="3103D0C9" wp14:editId="06D3E385">
              <wp:simplePos x="0" y="0"/>
              <wp:positionH relativeFrom="margin">
                <wp:posOffset>1896110</wp:posOffset>
              </wp:positionH>
              <wp:positionV relativeFrom="page">
                <wp:posOffset>11363325</wp:posOffset>
              </wp:positionV>
              <wp:extent cx="2727325" cy="8191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D35D92" w14:textId="77777777" w:rsidR="009A156E" w:rsidRPr="00EC7713" w:rsidRDefault="009A156E" w:rsidP="00416F84">
                          <w:pPr>
                            <w:spacing w:before="10"/>
                            <w:jc w:val="right"/>
                            <w:rPr>
                              <w:rFonts w:ascii="Raleway" w:hAnsi="Raleway"/>
                              <w:color w:val="11213B"/>
                              <w:w w:val="105"/>
                              <w:sz w:val="14"/>
                              <w:szCs w:val="14"/>
                              <w:lang w:val="it-IT"/>
                            </w:rPr>
                          </w:pPr>
                          <w:r w:rsidRPr="00EC7713">
                            <w:rPr>
                              <w:rFonts w:ascii="Raleway" w:hAnsi="Raleway"/>
                              <w:color w:val="11213B"/>
                              <w:w w:val="105"/>
                              <w:sz w:val="14"/>
                              <w:szCs w:val="14"/>
                              <w:lang w:val="it-IT"/>
                            </w:rPr>
                            <w:t>Cali - Av 6A Bis #35N-100, Of. 212, Cali, Valle del Cauca, Centro Empresarial Chipichape</w:t>
                          </w:r>
                          <w:r w:rsidRPr="00EC7713">
                            <w:rPr>
                              <w:rFonts w:ascii="Raleway" w:hAnsi="Raleway"/>
                              <w:color w:val="11213B"/>
                              <w:w w:val="105"/>
                              <w:sz w:val="14"/>
                              <w:szCs w:val="14"/>
                              <w:lang w:val="it-IT"/>
                            </w:rPr>
                            <w:br/>
                            <w:t>+57 315 577 6200 - 602-6594075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3D0C9" id="Rectángulo 4" o:spid="_x0000_s1026" style="position:absolute;left:0;text-align:left;margin-left:149.3pt;margin-top:894.75pt;width:214.75pt;height:64.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" filled="f" stroked="f" strokeweight="1pt">
              <v:textbox>
                <w:txbxContent>
                  <w:p w14:paraId="05D35D92" w14:textId="77777777" w:rsidR="009A156E" w:rsidRPr="00EC7713" w:rsidRDefault="009A156E" w:rsidP="00416F84">
                    <w:pPr>
                      <w:spacing w:before="10"/>
                      <w:jc w:val="right"/>
                      <w:rPr>
                        <w:rFonts w:ascii="Raleway" w:hAnsi="Raleway"/>
                        <w:color w:val="11213B"/>
                        <w:w w:val="105"/>
                        <w:sz w:val="14"/>
                        <w:szCs w:val="14"/>
                        <w:lang w:val="it-IT"/>
                      </w:rPr>
                    </w:pPr>
                    <w:r w:rsidRPr="00EC7713">
                      <w:rPr>
                        <w:rFonts w:ascii="Raleway" w:hAnsi="Raleway"/>
                        <w:color w:val="11213B"/>
                        <w:w w:val="105"/>
                        <w:sz w:val="14"/>
                        <w:szCs w:val="14"/>
                        <w:lang w:val="it-IT"/>
                      </w:rPr>
                      <w:t>Cali - Av 6A Bis #35N-100, Of. 212, Cali, Valle del Cauca, Centro Empresarial Chipichape</w:t>
                    </w:r>
                    <w:r w:rsidRPr="00EC7713">
                      <w:rPr>
                        <w:rFonts w:ascii="Raleway" w:hAnsi="Raleway"/>
                        <w:color w:val="11213B"/>
                        <w:w w:val="105"/>
                        <w:sz w:val="14"/>
                        <w:szCs w:val="14"/>
                        <w:lang w:val="it-IT"/>
                      </w:rPr>
                      <w:br/>
                      <w:t>+57 315 577 6200 - 602-6594075</w:t>
                    </w:r>
                  </w:p>
                  <w:p w14:paraId="18B95341" w14:textId="77777777" w:rsidR="009A156E" w:rsidRPr="004A356B" w:rsidRDefault="009A156E"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3BFC8E3C" w14:textId="5CE50DB2" w:rsidR="009A156E" w:rsidRDefault="009A156E" w:rsidP="004A356B">
    <w:pPr>
      <w:rPr>
        <w:color w:val="222A35" w:themeColor="text2" w:themeShade="80"/>
      </w:rPr>
    </w:pPr>
    <w:r>
      <w:rPr>
        <w:noProof/>
        <w:lang w:eastAsia="es-CO"/>
      </w:rPr>
      <mc:AlternateContent>
        <mc:Choice Requires="wps">
          <w:drawing>
            <wp:anchor distT="0" distB="0" distL="114300" distR="114300" simplePos="0" relativeHeight="251656704" behindDoc="1" locked="0" layoutInCell="1" allowOverlap="1" wp14:anchorId="74A3D109" wp14:editId="07050D18">
              <wp:simplePos x="0" y="0"/>
              <wp:positionH relativeFrom="page">
                <wp:posOffset>180340</wp:posOffset>
              </wp:positionH>
              <wp:positionV relativeFrom="bottomMargin">
                <wp:posOffset>1174115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3D109" id="Rectángulo 5" o:spid="_x0000_s1027" style="position:absolute;margin-left:14.2pt;margin-top:92.45pt;width:65.8pt;height:31.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" filled="f" stroked="f" strokeweight="1pt">
              <v:textbox>
                <w:txbxContent>
                  <w:p w14:paraId="6F36C27E" w14:textId="61592D86" w:rsidR="009A156E" w:rsidRPr="001762ED" w:rsidRDefault="009A156E"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62E9652B" w14:textId="77777777" w:rsidR="009A156E" w:rsidRPr="00194DAC" w:rsidRDefault="009A156E"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20BDC">
      <w:rPr>
        <w:rFonts w:ascii="Raleway" w:hAnsi="Raleway"/>
        <w:b/>
        <w:bCs/>
        <w:noProof/>
        <w:color w:val="222A35" w:themeColor="text2" w:themeShade="80"/>
        <w:sz w:val="16"/>
        <w:szCs w:val="16"/>
      </w:rPr>
      <w:t>35</w:t>
    </w:r>
    <w:r w:rsidRPr="00194DAC">
      <w:rPr>
        <w:rFonts w:ascii="Raleway" w:hAnsi="Raleway"/>
        <w:b/>
        <w:bCs/>
        <w:color w:val="222A35" w:themeColor="text2" w:themeShade="80"/>
        <w:sz w:val="16"/>
        <w:szCs w:val="16"/>
      </w:rPr>
      <w:fldChar w:fldCharType="end"/>
    </w:r>
  </w:p>
  <w:p w14:paraId="2EDB0680" w14:textId="77777777" w:rsidR="009A156E" w:rsidRDefault="009A15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76FC" w14:textId="77777777" w:rsidR="00122430" w:rsidRDefault="00122430" w:rsidP="0025591F">
      <w:r>
        <w:separator/>
      </w:r>
    </w:p>
  </w:footnote>
  <w:footnote w:type="continuationSeparator" w:id="0">
    <w:p w14:paraId="3E7162FF" w14:textId="77777777" w:rsidR="00122430" w:rsidRDefault="00122430" w:rsidP="0025591F">
      <w:r>
        <w:continuationSeparator/>
      </w:r>
    </w:p>
  </w:footnote>
  <w:footnote w:id="1">
    <w:p w14:paraId="35770D26" w14:textId="58DBE31C" w:rsidR="0035097C" w:rsidRPr="00BD6115" w:rsidRDefault="0035097C" w:rsidP="00BD6115">
      <w:pPr>
        <w:pStyle w:val="Textonotapie"/>
        <w:jc w:val="both"/>
        <w:rPr>
          <w:rFonts w:ascii="Arial" w:hAnsi="Arial" w:cs="Arial"/>
          <w:sz w:val="16"/>
          <w:szCs w:val="16"/>
        </w:rPr>
      </w:pPr>
      <w:r w:rsidRPr="00BD6115">
        <w:rPr>
          <w:rStyle w:val="Refdenotaalpie"/>
          <w:rFonts w:ascii="Arial" w:hAnsi="Arial" w:cs="Arial"/>
          <w:sz w:val="16"/>
          <w:szCs w:val="16"/>
        </w:rPr>
        <w:footnoteRef/>
      </w:r>
      <w:r w:rsidRPr="00BD6115">
        <w:rPr>
          <w:rFonts w:ascii="Arial" w:hAnsi="Arial" w:cs="Arial"/>
          <w:sz w:val="16"/>
          <w:szCs w:val="16"/>
        </w:rPr>
        <w:t xml:space="preserve"> </w:t>
      </w:r>
      <w:r w:rsidRPr="00BD6115">
        <w:rPr>
          <w:rFonts w:ascii="Arial" w:eastAsiaTheme="minorEastAsia" w:hAnsi="Arial" w:cs="Arial"/>
          <w:sz w:val="16"/>
          <w:szCs w:val="16"/>
          <w:lang w:eastAsia="es-CO"/>
        </w:rPr>
        <w:t xml:space="preserve">Los días 14, 15 de diciembre no se tienen en cuenta por ser días no laborables y adicionalmente debe tenerse en cuenta que la vacancia judicial inició desde el 20 de diciembre y culminó el 10 de enero de 2025 de conformidad con lo establecido en el </w:t>
      </w:r>
      <w:hyperlink r:id="rId1" w:history="1">
        <w:r w:rsidRPr="00BD6115">
          <w:rPr>
            <w:rStyle w:val="Hipervnculo"/>
            <w:rFonts w:ascii="Arial" w:eastAsiaTheme="minorEastAsia" w:hAnsi="Arial" w:cs="Arial"/>
            <w:color w:val="auto"/>
            <w:sz w:val="16"/>
            <w:szCs w:val="16"/>
            <w:u w:val="none"/>
            <w:lang w:eastAsia="es-CO"/>
          </w:rPr>
          <w:t>artículo 146 de la Ley 270 de 1996</w:t>
        </w:r>
      </w:hyperlink>
      <w:r w:rsidRPr="00BD6115">
        <w:rPr>
          <w:rFonts w:ascii="Arial" w:hAnsi="Arial" w:cs="Arial"/>
          <w:sz w:val="16"/>
          <w:szCs w:val="16"/>
        </w:rPr>
        <w:t>.</w:t>
      </w:r>
    </w:p>
  </w:footnote>
  <w:footnote w:id="2">
    <w:p w14:paraId="1015C5BE" w14:textId="1A022EBE" w:rsidR="00F047CB" w:rsidRPr="00822E69" w:rsidRDefault="00F047CB" w:rsidP="0035097C">
      <w:pPr>
        <w:pStyle w:val="Textonotapie"/>
        <w:jc w:val="both"/>
        <w:rPr>
          <w:rFonts w:ascii="Arial" w:hAnsi="Arial" w:cs="Arial"/>
          <w:lang w:val="es-ES"/>
        </w:rPr>
      </w:pPr>
      <w:r w:rsidRPr="0035097C">
        <w:rPr>
          <w:rStyle w:val="Refdenotaalpie"/>
          <w:rFonts w:ascii="Arial" w:hAnsi="Arial" w:cs="Arial"/>
          <w:sz w:val="16"/>
          <w:szCs w:val="16"/>
        </w:rPr>
        <w:footnoteRef/>
      </w:r>
      <w:r w:rsidRPr="0035097C">
        <w:rPr>
          <w:rFonts w:ascii="Arial" w:hAnsi="Arial" w:cs="Arial"/>
          <w:sz w:val="16"/>
          <w:szCs w:val="16"/>
        </w:rPr>
        <w:t xml:space="preserve"> </w:t>
      </w:r>
      <w:r w:rsidRPr="0035097C">
        <w:rPr>
          <w:rFonts w:ascii="Arial" w:hAnsi="Arial" w:cs="Arial"/>
          <w:sz w:val="16"/>
          <w:szCs w:val="16"/>
          <w:lang w:val="es-ES"/>
        </w:rPr>
        <w:t>Acta de audiencia inicial No</w:t>
      </w:r>
      <w:r w:rsidR="00824DD3" w:rsidRPr="0035097C">
        <w:rPr>
          <w:rFonts w:ascii="Arial" w:hAnsi="Arial" w:cs="Arial"/>
          <w:sz w:val="16"/>
          <w:szCs w:val="16"/>
          <w:lang w:val="es-ES"/>
        </w:rPr>
        <w:t>. 11 del 21 de noviembre de 2024</w:t>
      </w:r>
      <w:r w:rsidRPr="0035097C">
        <w:rPr>
          <w:rFonts w:ascii="Arial" w:hAnsi="Arial" w:cs="Arial"/>
          <w:sz w:val="16"/>
          <w:szCs w:val="16"/>
          <w:lang w:val="es-ES"/>
        </w:rPr>
        <w:t>.</w:t>
      </w:r>
    </w:p>
  </w:footnote>
  <w:footnote w:id="3">
    <w:p w14:paraId="0FDF18EB" w14:textId="28CC0CDE" w:rsidR="00AD2C5C" w:rsidRDefault="00AD2C5C" w:rsidP="00AD2C5C">
      <w:pPr>
        <w:pStyle w:val="footnotedescription"/>
        <w:spacing w:line="249" w:lineRule="auto"/>
        <w:ind w:right="315"/>
      </w:pPr>
      <w:r>
        <w:rPr>
          <w:rStyle w:val="footnotemark"/>
        </w:rPr>
        <w:footnoteRef/>
      </w:r>
      <w:r>
        <w:t xml:space="preserve"> Consejo de Estado – Sección Tercera Sentencia 03 de diciembre de 2007. C.P. Ruth Stella Correa Palacios.. </w:t>
      </w:r>
    </w:p>
  </w:footnote>
  <w:footnote w:id="4">
    <w:p w14:paraId="16E4E89E" w14:textId="37166BF4" w:rsidR="00E020F9" w:rsidRPr="00E020F9" w:rsidRDefault="00E020F9">
      <w:pPr>
        <w:pStyle w:val="Textonotapie"/>
        <w:rPr>
          <w:lang w:val="es-ES"/>
        </w:rPr>
      </w:pPr>
      <w:r>
        <w:rPr>
          <w:rStyle w:val="Refdenotaalpie"/>
        </w:rPr>
        <w:footnoteRef/>
      </w:r>
      <w:r>
        <w:t xml:space="preserve"> </w:t>
      </w:r>
      <w:r w:rsidR="00911476">
        <w:t>BERROCAL GUERRERO Luis Enrique, Manual del Acto Administrativo, Librería Ediciones del Profesional, Bogotá, abril de 2.009. pág. 213.</w:t>
      </w:r>
    </w:p>
  </w:footnote>
  <w:footnote w:id="5">
    <w:p w14:paraId="5A9D9869" w14:textId="77777777" w:rsidR="00095860" w:rsidRPr="008B65CD" w:rsidRDefault="00095860" w:rsidP="00095860">
      <w:pPr>
        <w:pStyle w:val="Textonotapie"/>
        <w:rPr>
          <w:lang w:val="es-ES"/>
        </w:rPr>
      </w:pPr>
      <w:r>
        <w:rPr>
          <w:rStyle w:val="Refdenotaalpie"/>
        </w:rPr>
        <w:footnoteRef/>
      </w:r>
      <w:r>
        <w:t xml:space="preserve"> 1 BETANCUR JARAMILLO, Carlos, “Derecho Procesal Administrativo”, Octava Edición. Pág. 56</w:t>
      </w:r>
    </w:p>
  </w:footnote>
  <w:footnote w:id="6">
    <w:p w14:paraId="62731B74" w14:textId="77777777" w:rsidR="00B33F11" w:rsidRDefault="00B33F11" w:rsidP="00B33F11">
      <w:pPr>
        <w:pStyle w:val="Textonotapie"/>
        <w:rPr>
          <w:lang w:val="es-ES"/>
        </w:rPr>
      </w:pPr>
      <w:r>
        <w:rPr>
          <w:rStyle w:val="Refdenotaalpie"/>
          <w:rFonts w:ascii="Arial" w:hAnsi="Arial" w:cs="Arial"/>
          <w:sz w:val="18"/>
          <w:szCs w:val="18"/>
        </w:rPr>
        <w:footnoteRef/>
      </w:r>
      <w:r>
        <w:rPr>
          <w:rFonts w:ascii="Arial" w:hAnsi="Arial" w:cs="Arial"/>
          <w:sz w:val="18"/>
          <w:szCs w:val="18"/>
        </w:rPr>
        <w:t>Sentencia Consejo de Estado. Sección Tercera – Subsección B. 29 de octubre de 2012. Radicado: 13001-23-31-000-1992-08522-01(21429)</w:t>
      </w:r>
    </w:p>
  </w:footnote>
  <w:footnote w:id="7">
    <w:p w14:paraId="45DA0199" w14:textId="77777777" w:rsidR="009A156E" w:rsidRDefault="009A156E" w:rsidP="00CC638D">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7B3EA" w14:textId="77777777" w:rsidR="009A156E" w:rsidRDefault="009A156E">
    <w:pPr>
      <w:pStyle w:val="Encabezado"/>
    </w:pPr>
    <w:r>
      <w:rPr>
        <w:noProof/>
        <w:color w:val="222A35" w:themeColor="text2" w:themeShade="80"/>
        <w:lang w:eastAsia="es-CO"/>
      </w:rPr>
      <w:drawing>
        <wp:anchor distT="0" distB="0" distL="114300" distR="114300" simplePos="0" relativeHeight="251659264" behindDoc="1" locked="0" layoutInCell="1" allowOverlap="1" wp14:anchorId="2CE45514" wp14:editId="4EA0A07B">
          <wp:simplePos x="0" y="0"/>
          <wp:positionH relativeFrom="column">
            <wp:posOffset>-242732</wp:posOffset>
          </wp:positionH>
          <wp:positionV relativeFrom="page">
            <wp:posOffset>456565</wp:posOffset>
          </wp:positionV>
          <wp:extent cx="2635250" cy="796925"/>
          <wp:effectExtent l="0" t="0" r="0" b="0"/>
          <wp:wrapNone/>
          <wp:docPr id="480061640" name="Imagen 48006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735"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47687A"/>
    <w:multiLevelType w:val="hybridMultilevel"/>
    <w:tmpl w:val="61FA23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614298"/>
    <w:multiLevelType w:val="hybridMultilevel"/>
    <w:tmpl w:val="C2D62582"/>
    <w:lvl w:ilvl="0" w:tplc="A970C25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852723"/>
    <w:multiLevelType w:val="hybridMultilevel"/>
    <w:tmpl w:val="22D0C794"/>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240A000F">
      <w:start w:val="1"/>
      <w:numFmt w:val="decimal"/>
      <w:lvlText w:val="%4."/>
      <w:lvlJc w:val="left"/>
      <w:pPr>
        <w:ind w:left="2565" w:hanging="360"/>
      </w:p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120C053E"/>
    <w:multiLevelType w:val="hybridMultilevel"/>
    <w:tmpl w:val="DBC842E6"/>
    <w:lvl w:ilvl="0" w:tplc="02F615E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7F6C4D"/>
    <w:multiLevelType w:val="hybridMultilevel"/>
    <w:tmpl w:val="43DCB0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6DB0DBF"/>
    <w:multiLevelType w:val="hybridMultilevel"/>
    <w:tmpl w:val="27809FE2"/>
    <w:lvl w:ilvl="0" w:tplc="133C6A8A">
      <w:start w:val="1"/>
      <w:numFmt w:val="upperLetter"/>
      <w:lvlText w:val="%1."/>
      <w:lvlJc w:val="left"/>
      <w:pPr>
        <w:ind w:left="360" w:hanging="360"/>
      </w:pPr>
      <w:rPr>
        <w:b/>
        <w:bCs/>
        <w:strike w:val="0"/>
        <w:dstrike w:val="0"/>
        <w:u w:val="none"/>
        <w:effect w:val="none"/>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7" w15:restartNumberingAfterBreak="0">
    <w:nsid w:val="177525EC"/>
    <w:multiLevelType w:val="hybridMultilevel"/>
    <w:tmpl w:val="2968C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BE3468"/>
    <w:multiLevelType w:val="hybridMultilevel"/>
    <w:tmpl w:val="A00091CE"/>
    <w:lvl w:ilvl="0" w:tplc="0F3A7C2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092585"/>
    <w:multiLevelType w:val="hybridMultilevel"/>
    <w:tmpl w:val="2960A0E8"/>
    <w:lvl w:ilvl="0" w:tplc="95DA6E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6746584"/>
    <w:multiLevelType w:val="hybridMultilevel"/>
    <w:tmpl w:val="50DC98DA"/>
    <w:lvl w:ilvl="0" w:tplc="73E81A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8549E3"/>
    <w:multiLevelType w:val="hybridMultilevel"/>
    <w:tmpl w:val="CA2443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57005F"/>
    <w:multiLevelType w:val="hybridMultilevel"/>
    <w:tmpl w:val="D108B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911280"/>
    <w:multiLevelType w:val="multilevel"/>
    <w:tmpl w:val="D68E9A2A"/>
    <w:lvl w:ilvl="0">
      <w:start w:val="1"/>
      <w:numFmt w:val="decimal"/>
      <w:lvlText w:val="%1."/>
      <w:lvlJc w:val="left"/>
      <w:pPr>
        <w:ind w:left="390" w:hanging="390"/>
      </w:pPr>
      <w:rPr>
        <w:rFonts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F3783E"/>
    <w:multiLevelType w:val="hybridMultilevel"/>
    <w:tmpl w:val="D0CA8872"/>
    <w:lvl w:ilvl="0" w:tplc="0FAECF10">
      <w:start w:val="1"/>
      <w:numFmt w:val="upperLetter"/>
      <w:lvlText w:val="%1."/>
      <w:lvlJc w:val="left"/>
      <w:pPr>
        <w:ind w:left="360" w:hanging="360"/>
      </w:pPr>
      <w:rPr>
        <w:rFonts w:hint="default"/>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1AF1221"/>
    <w:multiLevelType w:val="hybridMultilevel"/>
    <w:tmpl w:val="47D05E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C5611E"/>
    <w:multiLevelType w:val="hybridMultilevel"/>
    <w:tmpl w:val="A3BCDFA0"/>
    <w:lvl w:ilvl="0" w:tplc="9C805F10">
      <w:start w:val="1"/>
      <w:numFmt w:val="upperLetter"/>
      <w:lvlText w:val="%1."/>
      <w:lvlJc w:val="left"/>
      <w:pPr>
        <w:ind w:left="720" w:hanging="360"/>
      </w:pPr>
      <w:rPr>
        <w:rFonts w:hint="default"/>
        <w:b/>
        <w:bCs/>
        <w:sz w:val="22"/>
        <w:szCs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3E43AC"/>
    <w:multiLevelType w:val="hybridMultilevel"/>
    <w:tmpl w:val="DA080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04F3DF4"/>
    <w:multiLevelType w:val="hybridMultilevel"/>
    <w:tmpl w:val="671E4DA0"/>
    <w:lvl w:ilvl="0" w:tplc="420643BE">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BC5589"/>
    <w:multiLevelType w:val="hybridMultilevel"/>
    <w:tmpl w:val="E63630D6"/>
    <w:lvl w:ilvl="0" w:tplc="0B2258A4">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2773F8"/>
    <w:multiLevelType w:val="hybridMultilevel"/>
    <w:tmpl w:val="68D65A94"/>
    <w:lvl w:ilvl="0" w:tplc="5186F334">
      <w:start w:val="1"/>
      <w:numFmt w:val="upperLetter"/>
      <w:lvlText w:val="%1."/>
      <w:lvlJc w:val="left"/>
      <w:pPr>
        <w:ind w:left="720" w:hanging="360"/>
      </w:pPr>
      <w:rPr>
        <w:rFonts w:eastAsia="Calibri"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1C87F83"/>
    <w:multiLevelType w:val="multilevel"/>
    <w:tmpl w:val="551202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2A77842"/>
    <w:multiLevelType w:val="hybridMultilevel"/>
    <w:tmpl w:val="0EBE0E56"/>
    <w:lvl w:ilvl="0" w:tplc="78F83D94">
      <w:start w:val="1"/>
      <w:numFmt w:val="upperLetter"/>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6E240DC"/>
    <w:multiLevelType w:val="hybridMultilevel"/>
    <w:tmpl w:val="6D2237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6B8A6B44"/>
    <w:multiLevelType w:val="multilevel"/>
    <w:tmpl w:val="A17E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12216E"/>
    <w:multiLevelType w:val="hybridMultilevel"/>
    <w:tmpl w:val="5E9E2BFA"/>
    <w:lvl w:ilvl="0" w:tplc="97784402">
      <w:start w:val="1"/>
      <w:numFmt w:val="upperLetter"/>
      <w:lvlText w:val="%1."/>
      <w:lvlJc w:val="left"/>
      <w:pPr>
        <w:ind w:left="3054" w:hanging="360"/>
      </w:pPr>
      <w:rPr>
        <w:rFonts w:ascii="Arial MT" w:hAnsi="Arial MT" w:cs="Arial MT"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51505B8"/>
    <w:multiLevelType w:val="hybridMultilevel"/>
    <w:tmpl w:val="903CCFF2"/>
    <w:lvl w:ilvl="0" w:tplc="F5CE9D1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5A3361"/>
    <w:multiLevelType w:val="hybridMultilevel"/>
    <w:tmpl w:val="79448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73E628A"/>
    <w:multiLevelType w:val="hybridMultilevel"/>
    <w:tmpl w:val="2F1808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99353EA"/>
    <w:multiLevelType w:val="multilevel"/>
    <w:tmpl w:val="899EFF54"/>
    <w:lvl w:ilvl="0">
      <w:start w:val="1"/>
      <w:numFmt w:val="decimal"/>
      <w:lvlText w:val="%1."/>
      <w:lvlJc w:val="left"/>
      <w:pPr>
        <w:ind w:left="720" w:hanging="360"/>
      </w:pPr>
      <w:rPr>
        <w:rFonts w:hint="default"/>
        <w:b/>
        <w:bCs/>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1577064">
    <w:abstractNumId w:val="21"/>
  </w:num>
  <w:num w:numId="2" w16cid:durableId="1061557177">
    <w:abstractNumId w:val="22"/>
  </w:num>
  <w:num w:numId="3" w16cid:durableId="23043325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12772">
    <w:abstractNumId w:val="26"/>
  </w:num>
  <w:num w:numId="5" w16cid:durableId="598490791">
    <w:abstractNumId w:val="11"/>
  </w:num>
  <w:num w:numId="6" w16cid:durableId="1180511611">
    <w:abstractNumId w:val="6"/>
  </w:num>
  <w:num w:numId="7" w16cid:durableId="1668316339">
    <w:abstractNumId w:val="18"/>
  </w:num>
  <w:num w:numId="8" w16cid:durableId="695345785">
    <w:abstractNumId w:val="32"/>
  </w:num>
  <w:num w:numId="9" w16cid:durableId="597254613">
    <w:abstractNumId w:val="13"/>
  </w:num>
  <w:num w:numId="10" w16cid:durableId="163327383">
    <w:abstractNumId w:val="17"/>
  </w:num>
  <w:num w:numId="11" w16cid:durableId="1701663886">
    <w:abstractNumId w:val="23"/>
  </w:num>
  <w:num w:numId="12" w16cid:durableId="1853108713">
    <w:abstractNumId w:val="12"/>
  </w:num>
  <w:num w:numId="13" w16cid:durableId="1919289242">
    <w:abstractNumId w:val="7"/>
  </w:num>
  <w:num w:numId="14" w16cid:durableId="852652026">
    <w:abstractNumId w:val="29"/>
  </w:num>
  <w:num w:numId="15" w16cid:durableId="1211186152">
    <w:abstractNumId w:val="33"/>
  </w:num>
  <w:num w:numId="16" w16cid:durableId="287397367">
    <w:abstractNumId w:val="3"/>
  </w:num>
  <w:num w:numId="17" w16cid:durableId="97259122">
    <w:abstractNumId w:val="5"/>
  </w:num>
  <w:num w:numId="18" w16cid:durableId="1351100792">
    <w:abstractNumId w:val="24"/>
  </w:num>
  <w:num w:numId="19" w16cid:durableId="998070285">
    <w:abstractNumId w:val="1"/>
  </w:num>
  <w:num w:numId="20" w16cid:durableId="1821383694">
    <w:abstractNumId w:val="8"/>
  </w:num>
  <w:num w:numId="21" w16cid:durableId="1237325211">
    <w:abstractNumId w:val="27"/>
  </w:num>
  <w:num w:numId="22" w16cid:durableId="1500922417">
    <w:abstractNumId w:val="14"/>
  </w:num>
  <w:num w:numId="23" w16cid:durableId="1788503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5087948">
    <w:abstractNumId w:val="19"/>
  </w:num>
  <w:num w:numId="25" w16cid:durableId="47730464">
    <w:abstractNumId w:val="10"/>
  </w:num>
  <w:num w:numId="26" w16cid:durableId="19515426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7367042">
    <w:abstractNumId w:val="15"/>
  </w:num>
  <w:num w:numId="28" w16cid:durableId="2015565621">
    <w:abstractNumId w:val="0"/>
  </w:num>
  <w:num w:numId="29" w16cid:durableId="1063288702">
    <w:abstractNumId w:val="16"/>
  </w:num>
  <w:num w:numId="30" w16cid:durableId="1233808159">
    <w:abstractNumId w:val="31"/>
  </w:num>
  <w:num w:numId="31" w16cid:durableId="146751375">
    <w:abstractNumId w:val="30"/>
  </w:num>
  <w:num w:numId="32" w16cid:durableId="65347558">
    <w:abstractNumId w:val="28"/>
  </w:num>
  <w:num w:numId="33" w16cid:durableId="1573614688">
    <w:abstractNumId w:val="2"/>
  </w:num>
  <w:num w:numId="34" w16cid:durableId="1833793884">
    <w:abstractNumId w:val="4"/>
  </w:num>
  <w:num w:numId="35" w16cid:durableId="1369989623">
    <w:abstractNumId w:val="20"/>
  </w:num>
  <w:num w:numId="36" w16cid:durableId="918488549">
    <w:abstractNumId w:val="9"/>
  </w:num>
  <w:num w:numId="37" w16cid:durableId="171365348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ED"/>
    <w:rsid w:val="00002E56"/>
    <w:rsid w:val="00003240"/>
    <w:rsid w:val="00003AC4"/>
    <w:rsid w:val="00003D9D"/>
    <w:rsid w:val="000055CB"/>
    <w:rsid w:val="00005E51"/>
    <w:rsid w:val="00005F69"/>
    <w:rsid w:val="000101B2"/>
    <w:rsid w:val="000107E3"/>
    <w:rsid w:val="00013764"/>
    <w:rsid w:val="000217A6"/>
    <w:rsid w:val="00022082"/>
    <w:rsid w:val="00024983"/>
    <w:rsid w:val="0002795F"/>
    <w:rsid w:val="0003111F"/>
    <w:rsid w:val="000328FB"/>
    <w:rsid w:val="0003563F"/>
    <w:rsid w:val="000413EE"/>
    <w:rsid w:val="00041404"/>
    <w:rsid w:val="00042AC8"/>
    <w:rsid w:val="0004455C"/>
    <w:rsid w:val="00046D63"/>
    <w:rsid w:val="00047E5A"/>
    <w:rsid w:val="00050B05"/>
    <w:rsid w:val="0005433E"/>
    <w:rsid w:val="00056227"/>
    <w:rsid w:val="00056AED"/>
    <w:rsid w:val="000602D2"/>
    <w:rsid w:val="000603DA"/>
    <w:rsid w:val="00061934"/>
    <w:rsid w:val="00061F32"/>
    <w:rsid w:val="00062AAA"/>
    <w:rsid w:val="00064059"/>
    <w:rsid w:val="00067604"/>
    <w:rsid w:val="000714F3"/>
    <w:rsid w:val="00072A66"/>
    <w:rsid w:val="0007400F"/>
    <w:rsid w:val="0007551C"/>
    <w:rsid w:val="000766B2"/>
    <w:rsid w:val="00076C29"/>
    <w:rsid w:val="00083D79"/>
    <w:rsid w:val="00085BB6"/>
    <w:rsid w:val="000912F3"/>
    <w:rsid w:val="00091DBD"/>
    <w:rsid w:val="000921FB"/>
    <w:rsid w:val="00092A21"/>
    <w:rsid w:val="00093984"/>
    <w:rsid w:val="00095042"/>
    <w:rsid w:val="000951B7"/>
    <w:rsid w:val="00095860"/>
    <w:rsid w:val="00095D6B"/>
    <w:rsid w:val="00095F65"/>
    <w:rsid w:val="000962D9"/>
    <w:rsid w:val="00096410"/>
    <w:rsid w:val="00096D53"/>
    <w:rsid w:val="00096D82"/>
    <w:rsid w:val="000A3BE6"/>
    <w:rsid w:val="000A4D53"/>
    <w:rsid w:val="000A6BC3"/>
    <w:rsid w:val="000B3DA3"/>
    <w:rsid w:val="000B5D08"/>
    <w:rsid w:val="000B634B"/>
    <w:rsid w:val="000B654F"/>
    <w:rsid w:val="000C237E"/>
    <w:rsid w:val="000C2815"/>
    <w:rsid w:val="000C2B6E"/>
    <w:rsid w:val="000C2FE3"/>
    <w:rsid w:val="000C52F3"/>
    <w:rsid w:val="000C7B92"/>
    <w:rsid w:val="000D0353"/>
    <w:rsid w:val="000D197E"/>
    <w:rsid w:val="000D2823"/>
    <w:rsid w:val="000D3DE0"/>
    <w:rsid w:val="000D41D8"/>
    <w:rsid w:val="000D544C"/>
    <w:rsid w:val="000D5B8D"/>
    <w:rsid w:val="000D64E6"/>
    <w:rsid w:val="000E0212"/>
    <w:rsid w:val="000E10D1"/>
    <w:rsid w:val="000E3587"/>
    <w:rsid w:val="000E3CEE"/>
    <w:rsid w:val="000E4766"/>
    <w:rsid w:val="000E4A5A"/>
    <w:rsid w:val="000E6EBB"/>
    <w:rsid w:val="000E72CA"/>
    <w:rsid w:val="000E7A1E"/>
    <w:rsid w:val="000F21E8"/>
    <w:rsid w:val="000F44FA"/>
    <w:rsid w:val="000F4B60"/>
    <w:rsid w:val="000F5E99"/>
    <w:rsid w:val="000F69B1"/>
    <w:rsid w:val="000F7E0D"/>
    <w:rsid w:val="00100535"/>
    <w:rsid w:val="00100DDA"/>
    <w:rsid w:val="00102B93"/>
    <w:rsid w:val="00104936"/>
    <w:rsid w:val="00104C39"/>
    <w:rsid w:val="001050C0"/>
    <w:rsid w:val="0010511A"/>
    <w:rsid w:val="001052E7"/>
    <w:rsid w:val="00111FE6"/>
    <w:rsid w:val="001127F1"/>
    <w:rsid w:val="00112D73"/>
    <w:rsid w:val="0011415F"/>
    <w:rsid w:val="001143B8"/>
    <w:rsid w:val="00116C69"/>
    <w:rsid w:val="00121086"/>
    <w:rsid w:val="001214BC"/>
    <w:rsid w:val="00122430"/>
    <w:rsid w:val="001237BB"/>
    <w:rsid w:val="0012387B"/>
    <w:rsid w:val="001243B2"/>
    <w:rsid w:val="00124AC9"/>
    <w:rsid w:val="00126519"/>
    <w:rsid w:val="00126889"/>
    <w:rsid w:val="00126D87"/>
    <w:rsid w:val="00132FE2"/>
    <w:rsid w:val="001343CF"/>
    <w:rsid w:val="001354A8"/>
    <w:rsid w:val="00135A8F"/>
    <w:rsid w:val="00136042"/>
    <w:rsid w:val="0014068A"/>
    <w:rsid w:val="0014200D"/>
    <w:rsid w:val="00144124"/>
    <w:rsid w:val="00146742"/>
    <w:rsid w:val="00147057"/>
    <w:rsid w:val="00150AD9"/>
    <w:rsid w:val="001518E0"/>
    <w:rsid w:val="00151AE5"/>
    <w:rsid w:val="0015362E"/>
    <w:rsid w:val="00153DD0"/>
    <w:rsid w:val="001542AF"/>
    <w:rsid w:val="001543C8"/>
    <w:rsid w:val="0015555C"/>
    <w:rsid w:val="0015601B"/>
    <w:rsid w:val="001561A8"/>
    <w:rsid w:val="00157253"/>
    <w:rsid w:val="001576C8"/>
    <w:rsid w:val="00160597"/>
    <w:rsid w:val="00160701"/>
    <w:rsid w:val="001624D4"/>
    <w:rsid w:val="00162BBE"/>
    <w:rsid w:val="00163482"/>
    <w:rsid w:val="00163BDB"/>
    <w:rsid w:val="00163C29"/>
    <w:rsid w:val="00164F3E"/>
    <w:rsid w:val="001653D2"/>
    <w:rsid w:val="00166242"/>
    <w:rsid w:val="00167537"/>
    <w:rsid w:val="00170093"/>
    <w:rsid w:val="0017059B"/>
    <w:rsid w:val="00170D97"/>
    <w:rsid w:val="00170FCC"/>
    <w:rsid w:val="001718EF"/>
    <w:rsid w:val="00172E5E"/>
    <w:rsid w:val="00172EE0"/>
    <w:rsid w:val="00173E47"/>
    <w:rsid w:val="00175E7E"/>
    <w:rsid w:val="001762ED"/>
    <w:rsid w:val="001778E4"/>
    <w:rsid w:val="001802BF"/>
    <w:rsid w:val="00180D03"/>
    <w:rsid w:val="0018391F"/>
    <w:rsid w:val="00183B48"/>
    <w:rsid w:val="00184CE8"/>
    <w:rsid w:val="001861DC"/>
    <w:rsid w:val="00186C17"/>
    <w:rsid w:val="0019020F"/>
    <w:rsid w:val="001925A0"/>
    <w:rsid w:val="00194DAC"/>
    <w:rsid w:val="00195877"/>
    <w:rsid w:val="00197D12"/>
    <w:rsid w:val="001A070D"/>
    <w:rsid w:val="001A2098"/>
    <w:rsid w:val="001A21AF"/>
    <w:rsid w:val="001A32C5"/>
    <w:rsid w:val="001A3B06"/>
    <w:rsid w:val="001A3BA6"/>
    <w:rsid w:val="001A3C0D"/>
    <w:rsid w:val="001A4620"/>
    <w:rsid w:val="001A5EBB"/>
    <w:rsid w:val="001A6A76"/>
    <w:rsid w:val="001A773E"/>
    <w:rsid w:val="001B28DF"/>
    <w:rsid w:val="001B39D3"/>
    <w:rsid w:val="001B3D13"/>
    <w:rsid w:val="001B4B41"/>
    <w:rsid w:val="001B4EDA"/>
    <w:rsid w:val="001B4F3D"/>
    <w:rsid w:val="001B52C2"/>
    <w:rsid w:val="001B6F13"/>
    <w:rsid w:val="001B7D70"/>
    <w:rsid w:val="001B7FE5"/>
    <w:rsid w:val="001C0D4E"/>
    <w:rsid w:val="001C251D"/>
    <w:rsid w:val="001C38EB"/>
    <w:rsid w:val="001C51D8"/>
    <w:rsid w:val="001C5CC6"/>
    <w:rsid w:val="001C5D84"/>
    <w:rsid w:val="001C7893"/>
    <w:rsid w:val="001D04A3"/>
    <w:rsid w:val="001D06BF"/>
    <w:rsid w:val="001D0B65"/>
    <w:rsid w:val="001D0D9C"/>
    <w:rsid w:val="001D17E0"/>
    <w:rsid w:val="001D2065"/>
    <w:rsid w:val="001D34C6"/>
    <w:rsid w:val="001D3901"/>
    <w:rsid w:val="001D421D"/>
    <w:rsid w:val="001D4AB5"/>
    <w:rsid w:val="001D4D4F"/>
    <w:rsid w:val="001D4F8A"/>
    <w:rsid w:val="001D6286"/>
    <w:rsid w:val="001D784F"/>
    <w:rsid w:val="001E01C6"/>
    <w:rsid w:val="001E12C3"/>
    <w:rsid w:val="001E1622"/>
    <w:rsid w:val="001E1AB4"/>
    <w:rsid w:val="001E426B"/>
    <w:rsid w:val="001E6E04"/>
    <w:rsid w:val="001E79D5"/>
    <w:rsid w:val="001F1D89"/>
    <w:rsid w:val="001F32E8"/>
    <w:rsid w:val="001F38A1"/>
    <w:rsid w:val="001F3900"/>
    <w:rsid w:val="001F3992"/>
    <w:rsid w:val="0020021B"/>
    <w:rsid w:val="00200DFB"/>
    <w:rsid w:val="002010D4"/>
    <w:rsid w:val="0020328C"/>
    <w:rsid w:val="00203B9F"/>
    <w:rsid w:val="002049C7"/>
    <w:rsid w:val="00204ADC"/>
    <w:rsid w:val="00204F8F"/>
    <w:rsid w:val="00206289"/>
    <w:rsid w:val="00207D69"/>
    <w:rsid w:val="00210D74"/>
    <w:rsid w:val="00211BE7"/>
    <w:rsid w:val="00212D96"/>
    <w:rsid w:val="0021317A"/>
    <w:rsid w:val="0021336A"/>
    <w:rsid w:val="00214BAD"/>
    <w:rsid w:val="00214F93"/>
    <w:rsid w:val="002167FC"/>
    <w:rsid w:val="002170A1"/>
    <w:rsid w:val="002178F9"/>
    <w:rsid w:val="00217CC6"/>
    <w:rsid w:val="00221857"/>
    <w:rsid w:val="0022408E"/>
    <w:rsid w:val="00224636"/>
    <w:rsid w:val="00224711"/>
    <w:rsid w:val="002252B0"/>
    <w:rsid w:val="002267D0"/>
    <w:rsid w:val="00226979"/>
    <w:rsid w:val="00227619"/>
    <w:rsid w:val="002301A7"/>
    <w:rsid w:val="00231172"/>
    <w:rsid w:val="00231CC3"/>
    <w:rsid w:val="00232077"/>
    <w:rsid w:val="0023386A"/>
    <w:rsid w:val="00233DF5"/>
    <w:rsid w:val="00234F3F"/>
    <w:rsid w:val="00235BE5"/>
    <w:rsid w:val="00236144"/>
    <w:rsid w:val="002364D5"/>
    <w:rsid w:val="002370A9"/>
    <w:rsid w:val="00237A10"/>
    <w:rsid w:val="0024063E"/>
    <w:rsid w:val="002406E0"/>
    <w:rsid w:val="00240899"/>
    <w:rsid w:val="002419C4"/>
    <w:rsid w:val="00243B3E"/>
    <w:rsid w:val="00244DC9"/>
    <w:rsid w:val="0024504C"/>
    <w:rsid w:val="0024545A"/>
    <w:rsid w:val="0024574A"/>
    <w:rsid w:val="0024766B"/>
    <w:rsid w:val="00247B32"/>
    <w:rsid w:val="00250BDE"/>
    <w:rsid w:val="00251424"/>
    <w:rsid w:val="00252A7D"/>
    <w:rsid w:val="00252C12"/>
    <w:rsid w:val="00253929"/>
    <w:rsid w:val="00253B88"/>
    <w:rsid w:val="00254E27"/>
    <w:rsid w:val="00254F39"/>
    <w:rsid w:val="00255612"/>
    <w:rsid w:val="0025591F"/>
    <w:rsid w:val="002566A7"/>
    <w:rsid w:val="002572DA"/>
    <w:rsid w:val="0025781F"/>
    <w:rsid w:val="0026513F"/>
    <w:rsid w:val="00266A7C"/>
    <w:rsid w:val="002675BB"/>
    <w:rsid w:val="00267DDC"/>
    <w:rsid w:val="00270894"/>
    <w:rsid w:val="00270B8C"/>
    <w:rsid w:val="00271194"/>
    <w:rsid w:val="0027182D"/>
    <w:rsid w:val="00271982"/>
    <w:rsid w:val="002733A2"/>
    <w:rsid w:val="00273D69"/>
    <w:rsid w:val="00274C78"/>
    <w:rsid w:val="00275922"/>
    <w:rsid w:val="00276669"/>
    <w:rsid w:val="0027683E"/>
    <w:rsid w:val="00277553"/>
    <w:rsid w:val="00281D90"/>
    <w:rsid w:val="00283202"/>
    <w:rsid w:val="0028430B"/>
    <w:rsid w:val="0028454F"/>
    <w:rsid w:val="00285627"/>
    <w:rsid w:val="00285A0A"/>
    <w:rsid w:val="00286426"/>
    <w:rsid w:val="00287479"/>
    <w:rsid w:val="00287684"/>
    <w:rsid w:val="00291790"/>
    <w:rsid w:val="00291EE5"/>
    <w:rsid w:val="002921FA"/>
    <w:rsid w:val="002927B4"/>
    <w:rsid w:val="002927EB"/>
    <w:rsid w:val="002933A8"/>
    <w:rsid w:val="002977FF"/>
    <w:rsid w:val="002A13B6"/>
    <w:rsid w:val="002A1826"/>
    <w:rsid w:val="002A2223"/>
    <w:rsid w:val="002A27EA"/>
    <w:rsid w:val="002A3037"/>
    <w:rsid w:val="002A3AA1"/>
    <w:rsid w:val="002A478F"/>
    <w:rsid w:val="002A4852"/>
    <w:rsid w:val="002A64B9"/>
    <w:rsid w:val="002A799C"/>
    <w:rsid w:val="002A7F31"/>
    <w:rsid w:val="002B0EDB"/>
    <w:rsid w:val="002B2C17"/>
    <w:rsid w:val="002B3777"/>
    <w:rsid w:val="002B526A"/>
    <w:rsid w:val="002B5E76"/>
    <w:rsid w:val="002B6795"/>
    <w:rsid w:val="002B7B93"/>
    <w:rsid w:val="002C13A0"/>
    <w:rsid w:val="002C2902"/>
    <w:rsid w:val="002C579B"/>
    <w:rsid w:val="002C6074"/>
    <w:rsid w:val="002C6350"/>
    <w:rsid w:val="002D3171"/>
    <w:rsid w:val="002D3DCE"/>
    <w:rsid w:val="002E1BBF"/>
    <w:rsid w:val="002E27E5"/>
    <w:rsid w:val="002E28C7"/>
    <w:rsid w:val="002E3C98"/>
    <w:rsid w:val="002E44BE"/>
    <w:rsid w:val="002E47F1"/>
    <w:rsid w:val="002E7EFB"/>
    <w:rsid w:val="002F1069"/>
    <w:rsid w:val="002F23EE"/>
    <w:rsid w:val="002F3A79"/>
    <w:rsid w:val="002F3EBF"/>
    <w:rsid w:val="002F4ED6"/>
    <w:rsid w:val="002F57C6"/>
    <w:rsid w:val="002F7E0D"/>
    <w:rsid w:val="003019C6"/>
    <w:rsid w:val="00301B1E"/>
    <w:rsid w:val="00302105"/>
    <w:rsid w:val="0030216E"/>
    <w:rsid w:val="00303B2D"/>
    <w:rsid w:val="00306E3D"/>
    <w:rsid w:val="003103D9"/>
    <w:rsid w:val="003116A1"/>
    <w:rsid w:val="00312358"/>
    <w:rsid w:val="0031316F"/>
    <w:rsid w:val="0031461B"/>
    <w:rsid w:val="00317838"/>
    <w:rsid w:val="00320140"/>
    <w:rsid w:val="0032056A"/>
    <w:rsid w:val="00323680"/>
    <w:rsid w:val="00323769"/>
    <w:rsid w:val="003254E1"/>
    <w:rsid w:val="003304C4"/>
    <w:rsid w:val="00333D3F"/>
    <w:rsid w:val="00333F67"/>
    <w:rsid w:val="0033501E"/>
    <w:rsid w:val="00341ECD"/>
    <w:rsid w:val="00342EA7"/>
    <w:rsid w:val="0034303C"/>
    <w:rsid w:val="00344ADE"/>
    <w:rsid w:val="00345111"/>
    <w:rsid w:val="00346DAB"/>
    <w:rsid w:val="00347DF7"/>
    <w:rsid w:val="00347E87"/>
    <w:rsid w:val="0035097C"/>
    <w:rsid w:val="00351A7E"/>
    <w:rsid w:val="0035341B"/>
    <w:rsid w:val="00356AB2"/>
    <w:rsid w:val="00357A6E"/>
    <w:rsid w:val="0036263B"/>
    <w:rsid w:val="003639A0"/>
    <w:rsid w:val="00363FAA"/>
    <w:rsid w:val="003648F6"/>
    <w:rsid w:val="00364921"/>
    <w:rsid w:val="00366B31"/>
    <w:rsid w:val="0036702C"/>
    <w:rsid w:val="00367357"/>
    <w:rsid w:val="00367CBC"/>
    <w:rsid w:val="00370021"/>
    <w:rsid w:val="00371701"/>
    <w:rsid w:val="003727E0"/>
    <w:rsid w:val="00373B7B"/>
    <w:rsid w:val="00374360"/>
    <w:rsid w:val="00374386"/>
    <w:rsid w:val="00375AFE"/>
    <w:rsid w:val="0037725C"/>
    <w:rsid w:val="003808D5"/>
    <w:rsid w:val="00381447"/>
    <w:rsid w:val="00391BC1"/>
    <w:rsid w:val="00392229"/>
    <w:rsid w:val="00393450"/>
    <w:rsid w:val="00396247"/>
    <w:rsid w:val="00397938"/>
    <w:rsid w:val="003A0BE0"/>
    <w:rsid w:val="003A2287"/>
    <w:rsid w:val="003A27F9"/>
    <w:rsid w:val="003A442B"/>
    <w:rsid w:val="003A5BCF"/>
    <w:rsid w:val="003A693E"/>
    <w:rsid w:val="003A6E63"/>
    <w:rsid w:val="003A770B"/>
    <w:rsid w:val="003A79E0"/>
    <w:rsid w:val="003B0705"/>
    <w:rsid w:val="003B2260"/>
    <w:rsid w:val="003B5BFE"/>
    <w:rsid w:val="003B5C46"/>
    <w:rsid w:val="003B64EC"/>
    <w:rsid w:val="003B7041"/>
    <w:rsid w:val="003B7191"/>
    <w:rsid w:val="003B7B3F"/>
    <w:rsid w:val="003C0C97"/>
    <w:rsid w:val="003C2E23"/>
    <w:rsid w:val="003C3366"/>
    <w:rsid w:val="003C3622"/>
    <w:rsid w:val="003C5BCE"/>
    <w:rsid w:val="003C618C"/>
    <w:rsid w:val="003C61CA"/>
    <w:rsid w:val="003C6476"/>
    <w:rsid w:val="003C650C"/>
    <w:rsid w:val="003C69D2"/>
    <w:rsid w:val="003C74EA"/>
    <w:rsid w:val="003C75F8"/>
    <w:rsid w:val="003C78C6"/>
    <w:rsid w:val="003C7E5C"/>
    <w:rsid w:val="003D0043"/>
    <w:rsid w:val="003D065D"/>
    <w:rsid w:val="003D09EC"/>
    <w:rsid w:val="003D3128"/>
    <w:rsid w:val="003D386D"/>
    <w:rsid w:val="003D470F"/>
    <w:rsid w:val="003E3C11"/>
    <w:rsid w:val="003E5033"/>
    <w:rsid w:val="003F26B0"/>
    <w:rsid w:val="003F34EF"/>
    <w:rsid w:val="003F3538"/>
    <w:rsid w:val="003F436A"/>
    <w:rsid w:val="003F4515"/>
    <w:rsid w:val="003F502C"/>
    <w:rsid w:val="00400117"/>
    <w:rsid w:val="0040015C"/>
    <w:rsid w:val="00400934"/>
    <w:rsid w:val="00400E0C"/>
    <w:rsid w:val="0040120C"/>
    <w:rsid w:val="00402E45"/>
    <w:rsid w:val="00403465"/>
    <w:rsid w:val="00403B06"/>
    <w:rsid w:val="0040459D"/>
    <w:rsid w:val="00405687"/>
    <w:rsid w:val="00405A1B"/>
    <w:rsid w:val="00406643"/>
    <w:rsid w:val="004067EE"/>
    <w:rsid w:val="004071CC"/>
    <w:rsid w:val="004072C7"/>
    <w:rsid w:val="00410ADC"/>
    <w:rsid w:val="00414344"/>
    <w:rsid w:val="00416F84"/>
    <w:rsid w:val="00417610"/>
    <w:rsid w:val="00420EEB"/>
    <w:rsid w:val="004219A6"/>
    <w:rsid w:val="00423E39"/>
    <w:rsid w:val="0042497F"/>
    <w:rsid w:val="00424A27"/>
    <w:rsid w:val="00424B46"/>
    <w:rsid w:val="00425418"/>
    <w:rsid w:val="004256AC"/>
    <w:rsid w:val="004256AF"/>
    <w:rsid w:val="00425BC6"/>
    <w:rsid w:val="0042747B"/>
    <w:rsid w:val="00427570"/>
    <w:rsid w:val="0043003F"/>
    <w:rsid w:val="00430316"/>
    <w:rsid w:val="00430882"/>
    <w:rsid w:val="00432050"/>
    <w:rsid w:val="00433889"/>
    <w:rsid w:val="00433D56"/>
    <w:rsid w:val="00434326"/>
    <w:rsid w:val="00434413"/>
    <w:rsid w:val="00436A5E"/>
    <w:rsid w:val="00436D0A"/>
    <w:rsid w:val="00440133"/>
    <w:rsid w:val="00440818"/>
    <w:rsid w:val="00441013"/>
    <w:rsid w:val="00442EC0"/>
    <w:rsid w:val="00444358"/>
    <w:rsid w:val="00444BA0"/>
    <w:rsid w:val="00444EB0"/>
    <w:rsid w:val="0044662C"/>
    <w:rsid w:val="00446CDA"/>
    <w:rsid w:val="00447E9A"/>
    <w:rsid w:val="00450E0B"/>
    <w:rsid w:val="00450EA7"/>
    <w:rsid w:val="004513C3"/>
    <w:rsid w:val="004516EB"/>
    <w:rsid w:val="00451822"/>
    <w:rsid w:val="004534BB"/>
    <w:rsid w:val="00455483"/>
    <w:rsid w:val="00456622"/>
    <w:rsid w:val="0045781F"/>
    <w:rsid w:val="0046158E"/>
    <w:rsid w:val="00463862"/>
    <w:rsid w:val="004644A5"/>
    <w:rsid w:val="00465E21"/>
    <w:rsid w:val="00467748"/>
    <w:rsid w:val="00470810"/>
    <w:rsid w:val="00470BAC"/>
    <w:rsid w:val="00471A04"/>
    <w:rsid w:val="0047330C"/>
    <w:rsid w:val="0047340E"/>
    <w:rsid w:val="0047350F"/>
    <w:rsid w:val="00473BFA"/>
    <w:rsid w:val="00474326"/>
    <w:rsid w:val="00474663"/>
    <w:rsid w:val="00475B9A"/>
    <w:rsid w:val="0047762E"/>
    <w:rsid w:val="00477EB2"/>
    <w:rsid w:val="00481AA1"/>
    <w:rsid w:val="00483B86"/>
    <w:rsid w:val="004852B1"/>
    <w:rsid w:val="00486756"/>
    <w:rsid w:val="00490F5F"/>
    <w:rsid w:val="00492E79"/>
    <w:rsid w:val="00492E90"/>
    <w:rsid w:val="00493AE9"/>
    <w:rsid w:val="00493AFF"/>
    <w:rsid w:val="00494B1D"/>
    <w:rsid w:val="00495E1D"/>
    <w:rsid w:val="00496D03"/>
    <w:rsid w:val="004A22FC"/>
    <w:rsid w:val="004A2F45"/>
    <w:rsid w:val="004A356B"/>
    <w:rsid w:val="004A3715"/>
    <w:rsid w:val="004A4EA5"/>
    <w:rsid w:val="004A6609"/>
    <w:rsid w:val="004A7AC4"/>
    <w:rsid w:val="004B0015"/>
    <w:rsid w:val="004B223A"/>
    <w:rsid w:val="004B5A55"/>
    <w:rsid w:val="004B6420"/>
    <w:rsid w:val="004B716C"/>
    <w:rsid w:val="004C000B"/>
    <w:rsid w:val="004C01CE"/>
    <w:rsid w:val="004C306B"/>
    <w:rsid w:val="004C30F7"/>
    <w:rsid w:val="004C3921"/>
    <w:rsid w:val="004C5DC1"/>
    <w:rsid w:val="004C62BF"/>
    <w:rsid w:val="004C7963"/>
    <w:rsid w:val="004D2D4D"/>
    <w:rsid w:val="004D4715"/>
    <w:rsid w:val="004D4B23"/>
    <w:rsid w:val="004D54A5"/>
    <w:rsid w:val="004D55E2"/>
    <w:rsid w:val="004D62A6"/>
    <w:rsid w:val="004E103C"/>
    <w:rsid w:val="004E1AE3"/>
    <w:rsid w:val="004E3134"/>
    <w:rsid w:val="004E4272"/>
    <w:rsid w:val="004E56D2"/>
    <w:rsid w:val="004E5CDB"/>
    <w:rsid w:val="004E6898"/>
    <w:rsid w:val="004E6F54"/>
    <w:rsid w:val="004F01DE"/>
    <w:rsid w:val="004F26B7"/>
    <w:rsid w:val="004F2BF8"/>
    <w:rsid w:val="004F3216"/>
    <w:rsid w:val="004F6B87"/>
    <w:rsid w:val="004F7124"/>
    <w:rsid w:val="004F77B5"/>
    <w:rsid w:val="00500DB0"/>
    <w:rsid w:val="00500E0F"/>
    <w:rsid w:val="00503028"/>
    <w:rsid w:val="00503398"/>
    <w:rsid w:val="00503FC6"/>
    <w:rsid w:val="00505E09"/>
    <w:rsid w:val="00505F3C"/>
    <w:rsid w:val="00507132"/>
    <w:rsid w:val="005129CC"/>
    <w:rsid w:val="0051305F"/>
    <w:rsid w:val="00514C53"/>
    <w:rsid w:val="005154C1"/>
    <w:rsid w:val="005162D3"/>
    <w:rsid w:val="0051679C"/>
    <w:rsid w:val="00516860"/>
    <w:rsid w:val="005171A8"/>
    <w:rsid w:val="00517330"/>
    <w:rsid w:val="00521B20"/>
    <w:rsid w:val="00521F2A"/>
    <w:rsid w:val="005231CA"/>
    <w:rsid w:val="005251A7"/>
    <w:rsid w:val="005256EE"/>
    <w:rsid w:val="005269B9"/>
    <w:rsid w:val="005275F9"/>
    <w:rsid w:val="00532351"/>
    <w:rsid w:val="005323C7"/>
    <w:rsid w:val="0053358B"/>
    <w:rsid w:val="00533824"/>
    <w:rsid w:val="0053458B"/>
    <w:rsid w:val="00534D9E"/>
    <w:rsid w:val="0053794C"/>
    <w:rsid w:val="00540076"/>
    <w:rsid w:val="00540282"/>
    <w:rsid w:val="00540E65"/>
    <w:rsid w:val="0054298E"/>
    <w:rsid w:val="00543F6F"/>
    <w:rsid w:val="00544238"/>
    <w:rsid w:val="00550383"/>
    <w:rsid w:val="005508A9"/>
    <w:rsid w:val="00550948"/>
    <w:rsid w:val="0055258C"/>
    <w:rsid w:val="00552616"/>
    <w:rsid w:val="00553C4B"/>
    <w:rsid w:val="00555AED"/>
    <w:rsid w:val="00556778"/>
    <w:rsid w:val="00557724"/>
    <w:rsid w:val="0056108C"/>
    <w:rsid w:val="005611B4"/>
    <w:rsid w:val="005615C5"/>
    <w:rsid w:val="00562EE4"/>
    <w:rsid w:val="005642EA"/>
    <w:rsid w:val="0056669C"/>
    <w:rsid w:val="00567461"/>
    <w:rsid w:val="005675E0"/>
    <w:rsid w:val="00570775"/>
    <w:rsid w:val="00570FD6"/>
    <w:rsid w:val="00571108"/>
    <w:rsid w:val="00571DD9"/>
    <w:rsid w:val="00571F16"/>
    <w:rsid w:val="005739CC"/>
    <w:rsid w:val="0057439B"/>
    <w:rsid w:val="0057664D"/>
    <w:rsid w:val="00576842"/>
    <w:rsid w:val="00581D60"/>
    <w:rsid w:val="005829DA"/>
    <w:rsid w:val="00582E3B"/>
    <w:rsid w:val="00583746"/>
    <w:rsid w:val="00590502"/>
    <w:rsid w:val="00591EE5"/>
    <w:rsid w:val="00592098"/>
    <w:rsid w:val="0059258C"/>
    <w:rsid w:val="00592CD1"/>
    <w:rsid w:val="00593776"/>
    <w:rsid w:val="005938E5"/>
    <w:rsid w:val="00594AFC"/>
    <w:rsid w:val="005A023F"/>
    <w:rsid w:val="005A14AD"/>
    <w:rsid w:val="005A14C9"/>
    <w:rsid w:val="005A291C"/>
    <w:rsid w:val="005A312F"/>
    <w:rsid w:val="005A3776"/>
    <w:rsid w:val="005A3F2C"/>
    <w:rsid w:val="005A4C71"/>
    <w:rsid w:val="005A4D24"/>
    <w:rsid w:val="005A53C9"/>
    <w:rsid w:val="005A59E3"/>
    <w:rsid w:val="005A6C5A"/>
    <w:rsid w:val="005A739B"/>
    <w:rsid w:val="005B03CC"/>
    <w:rsid w:val="005B3AA8"/>
    <w:rsid w:val="005B3BE9"/>
    <w:rsid w:val="005B6767"/>
    <w:rsid w:val="005B68C2"/>
    <w:rsid w:val="005B6A3E"/>
    <w:rsid w:val="005B783E"/>
    <w:rsid w:val="005C01B2"/>
    <w:rsid w:val="005C1999"/>
    <w:rsid w:val="005C1C5C"/>
    <w:rsid w:val="005C1F85"/>
    <w:rsid w:val="005C2339"/>
    <w:rsid w:val="005C291E"/>
    <w:rsid w:val="005C3DBA"/>
    <w:rsid w:val="005C53F4"/>
    <w:rsid w:val="005C5B4A"/>
    <w:rsid w:val="005C629D"/>
    <w:rsid w:val="005C6B5C"/>
    <w:rsid w:val="005C6FB5"/>
    <w:rsid w:val="005C72CD"/>
    <w:rsid w:val="005C7E18"/>
    <w:rsid w:val="005D00E9"/>
    <w:rsid w:val="005D036C"/>
    <w:rsid w:val="005D0971"/>
    <w:rsid w:val="005D13F9"/>
    <w:rsid w:val="005D172F"/>
    <w:rsid w:val="005D3565"/>
    <w:rsid w:val="005D4066"/>
    <w:rsid w:val="005D48FB"/>
    <w:rsid w:val="005D4A1D"/>
    <w:rsid w:val="005D4D30"/>
    <w:rsid w:val="005D6470"/>
    <w:rsid w:val="005D6FC9"/>
    <w:rsid w:val="005D7117"/>
    <w:rsid w:val="005E340F"/>
    <w:rsid w:val="005E521E"/>
    <w:rsid w:val="005F20A1"/>
    <w:rsid w:val="005F2CC9"/>
    <w:rsid w:val="005F316C"/>
    <w:rsid w:val="005F79B0"/>
    <w:rsid w:val="00600DC6"/>
    <w:rsid w:val="00602EFC"/>
    <w:rsid w:val="00602FAF"/>
    <w:rsid w:val="00611729"/>
    <w:rsid w:val="00611950"/>
    <w:rsid w:val="00613EA3"/>
    <w:rsid w:val="00615188"/>
    <w:rsid w:val="00616175"/>
    <w:rsid w:val="00616554"/>
    <w:rsid w:val="006172BD"/>
    <w:rsid w:val="0061784D"/>
    <w:rsid w:val="00621361"/>
    <w:rsid w:val="00621B80"/>
    <w:rsid w:val="006231CC"/>
    <w:rsid w:val="006269DE"/>
    <w:rsid w:val="00626F7A"/>
    <w:rsid w:val="00627B26"/>
    <w:rsid w:val="0063017D"/>
    <w:rsid w:val="0063110D"/>
    <w:rsid w:val="00634CDA"/>
    <w:rsid w:val="00636286"/>
    <w:rsid w:val="00637020"/>
    <w:rsid w:val="00640506"/>
    <w:rsid w:val="0064050B"/>
    <w:rsid w:val="006406C1"/>
    <w:rsid w:val="00640C54"/>
    <w:rsid w:val="00641693"/>
    <w:rsid w:val="00644691"/>
    <w:rsid w:val="00644CAE"/>
    <w:rsid w:val="00644CC5"/>
    <w:rsid w:val="006528E6"/>
    <w:rsid w:val="006554A5"/>
    <w:rsid w:val="00655BFB"/>
    <w:rsid w:val="006566C5"/>
    <w:rsid w:val="0065697E"/>
    <w:rsid w:val="00657670"/>
    <w:rsid w:val="0065783B"/>
    <w:rsid w:val="0066276F"/>
    <w:rsid w:val="00662D20"/>
    <w:rsid w:val="006667FA"/>
    <w:rsid w:val="00666925"/>
    <w:rsid w:val="00666B8C"/>
    <w:rsid w:val="00670BFA"/>
    <w:rsid w:val="00670D92"/>
    <w:rsid w:val="006719A0"/>
    <w:rsid w:val="00671CA5"/>
    <w:rsid w:val="00671E56"/>
    <w:rsid w:val="006726C7"/>
    <w:rsid w:val="00674BCC"/>
    <w:rsid w:val="00677E47"/>
    <w:rsid w:val="00680076"/>
    <w:rsid w:val="00680AD4"/>
    <w:rsid w:val="00680C9C"/>
    <w:rsid w:val="00682787"/>
    <w:rsid w:val="00683731"/>
    <w:rsid w:val="006837C5"/>
    <w:rsid w:val="006840AD"/>
    <w:rsid w:val="0068460E"/>
    <w:rsid w:val="00685C45"/>
    <w:rsid w:val="00686E45"/>
    <w:rsid w:val="006879AC"/>
    <w:rsid w:val="006946ED"/>
    <w:rsid w:val="0069535E"/>
    <w:rsid w:val="006953A2"/>
    <w:rsid w:val="00696E76"/>
    <w:rsid w:val="006A0BDA"/>
    <w:rsid w:val="006A4434"/>
    <w:rsid w:val="006A4F1B"/>
    <w:rsid w:val="006A69F6"/>
    <w:rsid w:val="006A6E98"/>
    <w:rsid w:val="006A7409"/>
    <w:rsid w:val="006A76EB"/>
    <w:rsid w:val="006B2562"/>
    <w:rsid w:val="006C01E5"/>
    <w:rsid w:val="006C08DB"/>
    <w:rsid w:val="006C3F90"/>
    <w:rsid w:val="006C4D92"/>
    <w:rsid w:val="006C6123"/>
    <w:rsid w:val="006C7083"/>
    <w:rsid w:val="006D14CE"/>
    <w:rsid w:val="006D1F1E"/>
    <w:rsid w:val="006D2A27"/>
    <w:rsid w:val="006D44C6"/>
    <w:rsid w:val="006D4BE1"/>
    <w:rsid w:val="006D58EF"/>
    <w:rsid w:val="006D5A72"/>
    <w:rsid w:val="006D620C"/>
    <w:rsid w:val="006D6473"/>
    <w:rsid w:val="006E00B6"/>
    <w:rsid w:val="006E045C"/>
    <w:rsid w:val="006E08D7"/>
    <w:rsid w:val="006E0ACB"/>
    <w:rsid w:val="006E2797"/>
    <w:rsid w:val="006E47E6"/>
    <w:rsid w:val="006E4CEF"/>
    <w:rsid w:val="006E6A35"/>
    <w:rsid w:val="006E6D97"/>
    <w:rsid w:val="006E70CE"/>
    <w:rsid w:val="006E777A"/>
    <w:rsid w:val="006E7F3F"/>
    <w:rsid w:val="006F0CEC"/>
    <w:rsid w:val="006F0D57"/>
    <w:rsid w:val="006F11AF"/>
    <w:rsid w:val="006F1A92"/>
    <w:rsid w:val="006F23C7"/>
    <w:rsid w:val="006F26E2"/>
    <w:rsid w:val="006F3F7B"/>
    <w:rsid w:val="006F52FB"/>
    <w:rsid w:val="006F6215"/>
    <w:rsid w:val="006F6676"/>
    <w:rsid w:val="006F7669"/>
    <w:rsid w:val="006F7F2D"/>
    <w:rsid w:val="00705EB7"/>
    <w:rsid w:val="007068E0"/>
    <w:rsid w:val="00706992"/>
    <w:rsid w:val="007122EC"/>
    <w:rsid w:val="007129DD"/>
    <w:rsid w:val="007133F1"/>
    <w:rsid w:val="00713B2E"/>
    <w:rsid w:val="00714372"/>
    <w:rsid w:val="007148B8"/>
    <w:rsid w:val="00714E38"/>
    <w:rsid w:val="0071641F"/>
    <w:rsid w:val="0071654F"/>
    <w:rsid w:val="007178EA"/>
    <w:rsid w:val="0072003E"/>
    <w:rsid w:val="00721219"/>
    <w:rsid w:val="00730780"/>
    <w:rsid w:val="007317B4"/>
    <w:rsid w:val="00732949"/>
    <w:rsid w:val="0073436D"/>
    <w:rsid w:val="0073460E"/>
    <w:rsid w:val="00734D97"/>
    <w:rsid w:val="00736509"/>
    <w:rsid w:val="007402C8"/>
    <w:rsid w:val="00742F35"/>
    <w:rsid w:val="007452D0"/>
    <w:rsid w:val="007469D1"/>
    <w:rsid w:val="00746D4B"/>
    <w:rsid w:val="00752AB6"/>
    <w:rsid w:val="007539AA"/>
    <w:rsid w:val="00755252"/>
    <w:rsid w:val="007557AE"/>
    <w:rsid w:val="007562DF"/>
    <w:rsid w:val="00756D2B"/>
    <w:rsid w:val="00756F82"/>
    <w:rsid w:val="00756FEA"/>
    <w:rsid w:val="00757A6D"/>
    <w:rsid w:val="007608B2"/>
    <w:rsid w:val="00764AAA"/>
    <w:rsid w:val="00765082"/>
    <w:rsid w:val="00766ACC"/>
    <w:rsid w:val="00767EDB"/>
    <w:rsid w:val="007712D3"/>
    <w:rsid w:val="007723BC"/>
    <w:rsid w:val="007724FB"/>
    <w:rsid w:val="00773450"/>
    <w:rsid w:val="00773AD6"/>
    <w:rsid w:val="00775642"/>
    <w:rsid w:val="007763F3"/>
    <w:rsid w:val="0077757D"/>
    <w:rsid w:val="00777AC7"/>
    <w:rsid w:val="007802DA"/>
    <w:rsid w:val="00780743"/>
    <w:rsid w:val="00782A7F"/>
    <w:rsid w:val="00782D6C"/>
    <w:rsid w:val="00786702"/>
    <w:rsid w:val="00786F1A"/>
    <w:rsid w:val="00787251"/>
    <w:rsid w:val="007872A0"/>
    <w:rsid w:val="00787E2F"/>
    <w:rsid w:val="00790894"/>
    <w:rsid w:val="0079356B"/>
    <w:rsid w:val="00793C8E"/>
    <w:rsid w:val="007961BA"/>
    <w:rsid w:val="007970C4"/>
    <w:rsid w:val="007A0349"/>
    <w:rsid w:val="007A0FAE"/>
    <w:rsid w:val="007A1630"/>
    <w:rsid w:val="007B0B39"/>
    <w:rsid w:val="007B15A9"/>
    <w:rsid w:val="007B19CF"/>
    <w:rsid w:val="007B1A3A"/>
    <w:rsid w:val="007B25E0"/>
    <w:rsid w:val="007B28E3"/>
    <w:rsid w:val="007B3300"/>
    <w:rsid w:val="007B3976"/>
    <w:rsid w:val="007B4249"/>
    <w:rsid w:val="007B62A9"/>
    <w:rsid w:val="007B6666"/>
    <w:rsid w:val="007B7736"/>
    <w:rsid w:val="007C056E"/>
    <w:rsid w:val="007C0B71"/>
    <w:rsid w:val="007C1A65"/>
    <w:rsid w:val="007C21DD"/>
    <w:rsid w:val="007C270B"/>
    <w:rsid w:val="007C3120"/>
    <w:rsid w:val="007C35E3"/>
    <w:rsid w:val="007C734E"/>
    <w:rsid w:val="007D01B8"/>
    <w:rsid w:val="007D1725"/>
    <w:rsid w:val="007D4256"/>
    <w:rsid w:val="007D4A24"/>
    <w:rsid w:val="007D63C1"/>
    <w:rsid w:val="007D65A1"/>
    <w:rsid w:val="007E0F20"/>
    <w:rsid w:val="007E1332"/>
    <w:rsid w:val="007E1608"/>
    <w:rsid w:val="007E2371"/>
    <w:rsid w:val="007E2DED"/>
    <w:rsid w:val="007E4299"/>
    <w:rsid w:val="007E4B56"/>
    <w:rsid w:val="007E4F92"/>
    <w:rsid w:val="007E5672"/>
    <w:rsid w:val="007E591A"/>
    <w:rsid w:val="007E62EE"/>
    <w:rsid w:val="007F01EC"/>
    <w:rsid w:val="007F1743"/>
    <w:rsid w:val="007F44C0"/>
    <w:rsid w:val="007F5A10"/>
    <w:rsid w:val="007F632D"/>
    <w:rsid w:val="007F6419"/>
    <w:rsid w:val="007F674B"/>
    <w:rsid w:val="007F6A39"/>
    <w:rsid w:val="007F6CA6"/>
    <w:rsid w:val="007F76E8"/>
    <w:rsid w:val="00800CB1"/>
    <w:rsid w:val="00801B1C"/>
    <w:rsid w:val="008027C6"/>
    <w:rsid w:val="0080336E"/>
    <w:rsid w:val="00803C77"/>
    <w:rsid w:val="008040E1"/>
    <w:rsid w:val="008070FE"/>
    <w:rsid w:val="00810FD7"/>
    <w:rsid w:val="008112A6"/>
    <w:rsid w:val="0081703E"/>
    <w:rsid w:val="00820718"/>
    <w:rsid w:val="0082284E"/>
    <w:rsid w:val="008228FA"/>
    <w:rsid w:val="00823576"/>
    <w:rsid w:val="00824DD3"/>
    <w:rsid w:val="00826131"/>
    <w:rsid w:val="008306D9"/>
    <w:rsid w:val="008325D7"/>
    <w:rsid w:val="00832EA8"/>
    <w:rsid w:val="008333FC"/>
    <w:rsid w:val="00833A53"/>
    <w:rsid w:val="00835389"/>
    <w:rsid w:val="0083617A"/>
    <w:rsid w:val="00843958"/>
    <w:rsid w:val="00845469"/>
    <w:rsid w:val="00845948"/>
    <w:rsid w:val="00845F93"/>
    <w:rsid w:val="00846100"/>
    <w:rsid w:val="00851653"/>
    <w:rsid w:val="00854C27"/>
    <w:rsid w:val="00854FB7"/>
    <w:rsid w:val="00854FF1"/>
    <w:rsid w:val="00855BE3"/>
    <w:rsid w:val="00855C50"/>
    <w:rsid w:val="00855DC9"/>
    <w:rsid w:val="00860653"/>
    <w:rsid w:val="00861FA3"/>
    <w:rsid w:val="0086256C"/>
    <w:rsid w:val="0086563A"/>
    <w:rsid w:val="0086677A"/>
    <w:rsid w:val="00866E32"/>
    <w:rsid w:val="00867DE6"/>
    <w:rsid w:val="008704CC"/>
    <w:rsid w:val="00870EB2"/>
    <w:rsid w:val="008710FB"/>
    <w:rsid w:val="00871E33"/>
    <w:rsid w:val="0087282F"/>
    <w:rsid w:val="00873120"/>
    <w:rsid w:val="008733BE"/>
    <w:rsid w:val="00873496"/>
    <w:rsid w:val="00876826"/>
    <w:rsid w:val="00876CDC"/>
    <w:rsid w:val="00876E0F"/>
    <w:rsid w:val="0087706F"/>
    <w:rsid w:val="008772CD"/>
    <w:rsid w:val="008820F1"/>
    <w:rsid w:val="008830A7"/>
    <w:rsid w:val="008838D0"/>
    <w:rsid w:val="00883AE0"/>
    <w:rsid w:val="00883B31"/>
    <w:rsid w:val="00883F43"/>
    <w:rsid w:val="00884F9E"/>
    <w:rsid w:val="008858AF"/>
    <w:rsid w:val="00885DE5"/>
    <w:rsid w:val="00887711"/>
    <w:rsid w:val="00887AF2"/>
    <w:rsid w:val="00887D65"/>
    <w:rsid w:val="00893337"/>
    <w:rsid w:val="00893C4B"/>
    <w:rsid w:val="00894879"/>
    <w:rsid w:val="00894B00"/>
    <w:rsid w:val="00895E05"/>
    <w:rsid w:val="00897342"/>
    <w:rsid w:val="008A0514"/>
    <w:rsid w:val="008A067F"/>
    <w:rsid w:val="008A38DD"/>
    <w:rsid w:val="008A3EE5"/>
    <w:rsid w:val="008A4682"/>
    <w:rsid w:val="008A4D80"/>
    <w:rsid w:val="008A4E0B"/>
    <w:rsid w:val="008A54CF"/>
    <w:rsid w:val="008B23D6"/>
    <w:rsid w:val="008B2CA7"/>
    <w:rsid w:val="008B39DC"/>
    <w:rsid w:val="008B3E0F"/>
    <w:rsid w:val="008B42AC"/>
    <w:rsid w:val="008B521A"/>
    <w:rsid w:val="008B5D8C"/>
    <w:rsid w:val="008B7C5F"/>
    <w:rsid w:val="008B7FDB"/>
    <w:rsid w:val="008C1990"/>
    <w:rsid w:val="008C1E25"/>
    <w:rsid w:val="008C246A"/>
    <w:rsid w:val="008C2F91"/>
    <w:rsid w:val="008C47A1"/>
    <w:rsid w:val="008C50E1"/>
    <w:rsid w:val="008C5952"/>
    <w:rsid w:val="008C65F1"/>
    <w:rsid w:val="008C6960"/>
    <w:rsid w:val="008C7035"/>
    <w:rsid w:val="008C7510"/>
    <w:rsid w:val="008D1143"/>
    <w:rsid w:val="008D1526"/>
    <w:rsid w:val="008D288D"/>
    <w:rsid w:val="008D40F2"/>
    <w:rsid w:val="008D4663"/>
    <w:rsid w:val="008D68A7"/>
    <w:rsid w:val="008E4E08"/>
    <w:rsid w:val="008E57B2"/>
    <w:rsid w:val="008E5CB7"/>
    <w:rsid w:val="008E67AD"/>
    <w:rsid w:val="008E7979"/>
    <w:rsid w:val="008E7E59"/>
    <w:rsid w:val="008E7EC3"/>
    <w:rsid w:val="008F0BCA"/>
    <w:rsid w:val="008F1E2F"/>
    <w:rsid w:val="008F3037"/>
    <w:rsid w:val="008F350A"/>
    <w:rsid w:val="008F499B"/>
    <w:rsid w:val="008F49F0"/>
    <w:rsid w:val="008F54A8"/>
    <w:rsid w:val="008F649C"/>
    <w:rsid w:val="008F6EC5"/>
    <w:rsid w:val="00900367"/>
    <w:rsid w:val="0090123D"/>
    <w:rsid w:val="00902086"/>
    <w:rsid w:val="00903319"/>
    <w:rsid w:val="00904C68"/>
    <w:rsid w:val="00904CE7"/>
    <w:rsid w:val="00905698"/>
    <w:rsid w:val="009062D8"/>
    <w:rsid w:val="0090798A"/>
    <w:rsid w:val="00907BA3"/>
    <w:rsid w:val="0091132D"/>
    <w:rsid w:val="00911476"/>
    <w:rsid w:val="0091163E"/>
    <w:rsid w:val="00911D9F"/>
    <w:rsid w:val="009125D5"/>
    <w:rsid w:val="00913609"/>
    <w:rsid w:val="00913746"/>
    <w:rsid w:val="00916E28"/>
    <w:rsid w:val="009174FA"/>
    <w:rsid w:val="00920BDC"/>
    <w:rsid w:val="00920D85"/>
    <w:rsid w:val="00920DFD"/>
    <w:rsid w:val="0092135D"/>
    <w:rsid w:val="009216D1"/>
    <w:rsid w:val="0092295E"/>
    <w:rsid w:val="00922973"/>
    <w:rsid w:val="00923141"/>
    <w:rsid w:val="00924104"/>
    <w:rsid w:val="009264ED"/>
    <w:rsid w:val="0092779F"/>
    <w:rsid w:val="0093054A"/>
    <w:rsid w:val="009305E2"/>
    <w:rsid w:val="00930635"/>
    <w:rsid w:val="00931F00"/>
    <w:rsid w:val="00932116"/>
    <w:rsid w:val="009327A7"/>
    <w:rsid w:val="00934A73"/>
    <w:rsid w:val="00935ED8"/>
    <w:rsid w:val="009367E3"/>
    <w:rsid w:val="00936C98"/>
    <w:rsid w:val="00936FFF"/>
    <w:rsid w:val="0093711E"/>
    <w:rsid w:val="009376BF"/>
    <w:rsid w:val="009378AA"/>
    <w:rsid w:val="00940AD0"/>
    <w:rsid w:val="00940B35"/>
    <w:rsid w:val="009412E3"/>
    <w:rsid w:val="009413CD"/>
    <w:rsid w:val="00942A3F"/>
    <w:rsid w:val="00946B8E"/>
    <w:rsid w:val="00947EF2"/>
    <w:rsid w:val="009521B3"/>
    <w:rsid w:val="0095263E"/>
    <w:rsid w:val="009539F1"/>
    <w:rsid w:val="00955129"/>
    <w:rsid w:val="0095561C"/>
    <w:rsid w:val="00956DFC"/>
    <w:rsid w:val="009601DA"/>
    <w:rsid w:val="00960CD1"/>
    <w:rsid w:val="009628C1"/>
    <w:rsid w:val="00962AB2"/>
    <w:rsid w:val="00966179"/>
    <w:rsid w:val="00966AE3"/>
    <w:rsid w:val="00970B29"/>
    <w:rsid w:val="00971278"/>
    <w:rsid w:val="00971A4F"/>
    <w:rsid w:val="009733A4"/>
    <w:rsid w:val="009741A5"/>
    <w:rsid w:val="009744DD"/>
    <w:rsid w:val="009813E7"/>
    <w:rsid w:val="0098141C"/>
    <w:rsid w:val="00981636"/>
    <w:rsid w:val="009833F4"/>
    <w:rsid w:val="009845E0"/>
    <w:rsid w:val="00985923"/>
    <w:rsid w:val="0099024B"/>
    <w:rsid w:val="009917C9"/>
    <w:rsid w:val="0099186C"/>
    <w:rsid w:val="00993D2E"/>
    <w:rsid w:val="00993F21"/>
    <w:rsid w:val="00994ACF"/>
    <w:rsid w:val="009967D2"/>
    <w:rsid w:val="0099798B"/>
    <w:rsid w:val="00997C0E"/>
    <w:rsid w:val="009A156E"/>
    <w:rsid w:val="009A1934"/>
    <w:rsid w:val="009A225E"/>
    <w:rsid w:val="009A24CE"/>
    <w:rsid w:val="009A3655"/>
    <w:rsid w:val="009A4A2A"/>
    <w:rsid w:val="009A5495"/>
    <w:rsid w:val="009A7D9B"/>
    <w:rsid w:val="009B072F"/>
    <w:rsid w:val="009B097D"/>
    <w:rsid w:val="009B1F38"/>
    <w:rsid w:val="009B2191"/>
    <w:rsid w:val="009B426C"/>
    <w:rsid w:val="009C1854"/>
    <w:rsid w:val="009C1D24"/>
    <w:rsid w:val="009C5F25"/>
    <w:rsid w:val="009C71AC"/>
    <w:rsid w:val="009D045F"/>
    <w:rsid w:val="009D04C6"/>
    <w:rsid w:val="009D1CAB"/>
    <w:rsid w:val="009D3464"/>
    <w:rsid w:val="009D4700"/>
    <w:rsid w:val="009D486B"/>
    <w:rsid w:val="009D76F6"/>
    <w:rsid w:val="009D7B1B"/>
    <w:rsid w:val="009E0546"/>
    <w:rsid w:val="009E0D43"/>
    <w:rsid w:val="009E15C1"/>
    <w:rsid w:val="009E27E0"/>
    <w:rsid w:val="009E36CF"/>
    <w:rsid w:val="009E4D2F"/>
    <w:rsid w:val="009E6EF7"/>
    <w:rsid w:val="009F015C"/>
    <w:rsid w:val="009F2D0A"/>
    <w:rsid w:val="009F5317"/>
    <w:rsid w:val="009F5737"/>
    <w:rsid w:val="009F59EC"/>
    <w:rsid w:val="009F79B8"/>
    <w:rsid w:val="00A01796"/>
    <w:rsid w:val="00A02C3C"/>
    <w:rsid w:val="00A035FE"/>
    <w:rsid w:val="00A03A6C"/>
    <w:rsid w:val="00A03C3F"/>
    <w:rsid w:val="00A03D32"/>
    <w:rsid w:val="00A04999"/>
    <w:rsid w:val="00A04B74"/>
    <w:rsid w:val="00A04D04"/>
    <w:rsid w:val="00A0558E"/>
    <w:rsid w:val="00A056BB"/>
    <w:rsid w:val="00A060E0"/>
    <w:rsid w:val="00A063E4"/>
    <w:rsid w:val="00A06C54"/>
    <w:rsid w:val="00A06F5A"/>
    <w:rsid w:val="00A072BF"/>
    <w:rsid w:val="00A10AD4"/>
    <w:rsid w:val="00A15061"/>
    <w:rsid w:val="00A16084"/>
    <w:rsid w:val="00A1683A"/>
    <w:rsid w:val="00A1754E"/>
    <w:rsid w:val="00A175EA"/>
    <w:rsid w:val="00A178E9"/>
    <w:rsid w:val="00A228EF"/>
    <w:rsid w:val="00A233B2"/>
    <w:rsid w:val="00A23852"/>
    <w:rsid w:val="00A24943"/>
    <w:rsid w:val="00A24A4B"/>
    <w:rsid w:val="00A24EE7"/>
    <w:rsid w:val="00A25912"/>
    <w:rsid w:val="00A266E3"/>
    <w:rsid w:val="00A26F95"/>
    <w:rsid w:val="00A2737F"/>
    <w:rsid w:val="00A273F0"/>
    <w:rsid w:val="00A2744F"/>
    <w:rsid w:val="00A27FFE"/>
    <w:rsid w:val="00A303B5"/>
    <w:rsid w:val="00A30DCB"/>
    <w:rsid w:val="00A321CC"/>
    <w:rsid w:val="00A3299C"/>
    <w:rsid w:val="00A3319B"/>
    <w:rsid w:val="00A334ED"/>
    <w:rsid w:val="00A34930"/>
    <w:rsid w:val="00A34A9F"/>
    <w:rsid w:val="00A36B35"/>
    <w:rsid w:val="00A375ED"/>
    <w:rsid w:val="00A405E5"/>
    <w:rsid w:val="00A42A71"/>
    <w:rsid w:val="00A42CA7"/>
    <w:rsid w:val="00A447E7"/>
    <w:rsid w:val="00A4509B"/>
    <w:rsid w:val="00A46DFC"/>
    <w:rsid w:val="00A47F68"/>
    <w:rsid w:val="00A50944"/>
    <w:rsid w:val="00A50A12"/>
    <w:rsid w:val="00A51DB5"/>
    <w:rsid w:val="00A5222C"/>
    <w:rsid w:val="00A53E01"/>
    <w:rsid w:val="00A54627"/>
    <w:rsid w:val="00A546CC"/>
    <w:rsid w:val="00A56883"/>
    <w:rsid w:val="00A574DE"/>
    <w:rsid w:val="00A577F0"/>
    <w:rsid w:val="00A57A90"/>
    <w:rsid w:val="00A64193"/>
    <w:rsid w:val="00A66A41"/>
    <w:rsid w:val="00A6747E"/>
    <w:rsid w:val="00A67E86"/>
    <w:rsid w:val="00A7105A"/>
    <w:rsid w:val="00A7201B"/>
    <w:rsid w:val="00A725D4"/>
    <w:rsid w:val="00A73981"/>
    <w:rsid w:val="00A7529F"/>
    <w:rsid w:val="00A75F60"/>
    <w:rsid w:val="00A76D02"/>
    <w:rsid w:val="00A772C0"/>
    <w:rsid w:val="00A77C2C"/>
    <w:rsid w:val="00A80944"/>
    <w:rsid w:val="00A81DDD"/>
    <w:rsid w:val="00A81FEA"/>
    <w:rsid w:val="00A85FF3"/>
    <w:rsid w:val="00A86EA0"/>
    <w:rsid w:val="00A874D0"/>
    <w:rsid w:val="00A8755D"/>
    <w:rsid w:val="00A87654"/>
    <w:rsid w:val="00A877E6"/>
    <w:rsid w:val="00A90F03"/>
    <w:rsid w:val="00A92049"/>
    <w:rsid w:val="00A927F5"/>
    <w:rsid w:val="00A934E5"/>
    <w:rsid w:val="00A93982"/>
    <w:rsid w:val="00A951DF"/>
    <w:rsid w:val="00A95437"/>
    <w:rsid w:val="00AA0327"/>
    <w:rsid w:val="00AA0614"/>
    <w:rsid w:val="00AA1AAD"/>
    <w:rsid w:val="00AA226F"/>
    <w:rsid w:val="00AA28C2"/>
    <w:rsid w:val="00AA316F"/>
    <w:rsid w:val="00AA36EF"/>
    <w:rsid w:val="00AA6764"/>
    <w:rsid w:val="00AA75D0"/>
    <w:rsid w:val="00AB01CC"/>
    <w:rsid w:val="00AB0782"/>
    <w:rsid w:val="00AB15F7"/>
    <w:rsid w:val="00AB1DDE"/>
    <w:rsid w:val="00AB23BC"/>
    <w:rsid w:val="00AB3247"/>
    <w:rsid w:val="00AB3A2C"/>
    <w:rsid w:val="00AB5BF2"/>
    <w:rsid w:val="00AC089F"/>
    <w:rsid w:val="00AC29E9"/>
    <w:rsid w:val="00AC3D79"/>
    <w:rsid w:val="00AC40BD"/>
    <w:rsid w:val="00AC451B"/>
    <w:rsid w:val="00AD03AA"/>
    <w:rsid w:val="00AD1648"/>
    <w:rsid w:val="00AD1B6C"/>
    <w:rsid w:val="00AD1C99"/>
    <w:rsid w:val="00AD2481"/>
    <w:rsid w:val="00AD2C5C"/>
    <w:rsid w:val="00AD3030"/>
    <w:rsid w:val="00AD3510"/>
    <w:rsid w:val="00AD5071"/>
    <w:rsid w:val="00AD68BD"/>
    <w:rsid w:val="00AD6D89"/>
    <w:rsid w:val="00AD71D9"/>
    <w:rsid w:val="00AE12CC"/>
    <w:rsid w:val="00AE2904"/>
    <w:rsid w:val="00AE2983"/>
    <w:rsid w:val="00AE449D"/>
    <w:rsid w:val="00AE44EF"/>
    <w:rsid w:val="00AE4744"/>
    <w:rsid w:val="00AE4B6E"/>
    <w:rsid w:val="00AE504D"/>
    <w:rsid w:val="00AE5E81"/>
    <w:rsid w:val="00AE60E5"/>
    <w:rsid w:val="00AE6365"/>
    <w:rsid w:val="00AE6DAD"/>
    <w:rsid w:val="00AE70BE"/>
    <w:rsid w:val="00AF18FF"/>
    <w:rsid w:val="00AF1A9A"/>
    <w:rsid w:val="00AF34F4"/>
    <w:rsid w:val="00AF3A56"/>
    <w:rsid w:val="00AF41FA"/>
    <w:rsid w:val="00AF4875"/>
    <w:rsid w:val="00AF7B59"/>
    <w:rsid w:val="00B0009F"/>
    <w:rsid w:val="00B01F6B"/>
    <w:rsid w:val="00B0288F"/>
    <w:rsid w:val="00B0533A"/>
    <w:rsid w:val="00B0578E"/>
    <w:rsid w:val="00B102CA"/>
    <w:rsid w:val="00B10ECC"/>
    <w:rsid w:val="00B111F9"/>
    <w:rsid w:val="00B1248D"/>
    <w:rsid w:val="00B151A1"/>
    <w:rsid w:val="00B15348"/>
    <w:rsid w:val="00B157EB"/>
    <w:rsid w:val="00B1769F"/>
    <w:rsid w:val="00B1786B"/>
    <w:rsid w:val="00B17A74"/>
    <w:rsid w:val="00B20189"/>
    <w:rsid w:val="00B2139E"/>
    <w:rsid w:val="00B21A24"/>
    <w:rsid w:val="00B22D06"/>
    <w:rsid w:val="00B23472"/>
    <w:rsid w:val="00B23E8A"/>
    <w:rsid w:val="00B24004"/>
    <w:rsid w:val="00B25B4E"/>
    <w:rsid w:val="00B301D2"/>
    <w:rsid w:val="00B30284"/>
    <w:rsid w:val="00B31605"/>
    <w:rsid w:val="00B31B87"/>
    <w:rsid w:val="00B3318D"/>
    <w:rsid w:val="00B33F11"/>
    <w:rsid w:val="00B3758C"/>
    <w:rsid w:val="00B40001"/>
    <w:rsid w:val="00B40D7D"/>
    <w:rsid w:val="00B431B4"/>
    <w:rsid w:val="00B47480"/>
    <w:rsid w:val="00B47D37"/>
    <w:rsid w:val="00B50306"/>
    <w:rsid w:val="00B50E37"/>
    <w:rsid w:val="00B51559"/>
    <w:rsid w:val="00B54DCC"/>
    <w:rsid w:val="00B55068"/>
    <w:rsid w:val="00B555A1"/>
    <w:rsid w:val="00B60827"/>
    <w:rsid w:val="00B610E4"/>
    <w:rsid w:val="00B61347"/>
    <w:rsid w:val="00B62998"/>
    <w:rsid w:val="00B65626"/>
    <w:rsid w:val="00B6598A"/>
    <w:rsid w:val="00B664D3"/>
    <w:rsid w:val="00B66C59"/>
    <w:rsid w:val="00B67A34"/>
    <w:rsid w:val="00B67D8C"/>
    <w:rsid w:val="00B7023D"/>
    <w:rsid w:val="00B729E8"/>
    <w:rsid w:val="00B731DD"/>
    <w:rsid w:val="00B748DD"/>
    <w:rsid w:val="00B77EE8"/>
    <w:rsid w:val="00B801E7"/>
    <w:rsid w:val="00B8124E"/>
    <w:rsid w:val="00B81DA0"/>
    <w:rsid w:val="00B82C54"/>
    <w:rsid w:val="00B82EA1"/>
    <w:rsid w:val="00B836F7"/>
    <w:rsid w:val="00B83BEC"/>
    <w:rsid w:val="00B84EEF"/>
    <w:rsid w:val="00B91BBE"/>
    <w:rsid w:val="00B91F33"/>
    <w:rsid w:val="00B9211F"/>
    <w:rsid w:val="00B94682"/>
    <w:rsid w:val="00B94B60"/>
    <w:rsid w:val="00B9559A"/>
    <w:rsid w:val="00B965E3"/>
    <w:rsid w:val="00BA1B01"/>
    <w:rsid w:val="00BA2743"/>
    <w:rsid w:val="00BA2789"/>
    <w:rsid w:val="00BA32A5"/>
    <w:rsid w:val="00BA33E1"/>
    <w:rsid w:val="00BB0AAB"/>
    <w:rsid w:val="00BB2152"/>
    <w:rsid w:val="00BB3C35"/>
    <w:rsid w:val="00BB3CB9"/>
    <w:rsid w:val="00BB482E"/>
    <w:rsid w:val="00BB5F17"/>
    <w:rsid w:val="00BB7105"/>
    <w:rsid w:val="00BB7939"/>
    <w:rsid w:val="00BB7C04"/>
    <w:rsid w:val="00BC0358"/>
    <w:rsid w:val="00BC244C"/>
    <w:rsid w:val="00BC2D8A"/>
    <w:rsid w:val="00BC389D"/>
    <w:rsid w:val="00BC4189"/>
    <w:rsid w:val="00BC4CA8"/>
    <w:rsid w:val="00BC568C"/>
    <w:rsid w:val="00BC5E10"/>
    <w:rsid w:val="00BC61E1"/>
    <w:rsid w:val="00BC7785"/>
    <w:rsid w:val="00BD0FC5"/>
    <w:rsid w:val="00BD1D41"/>
    <w:rsid w:val="00BD1DA2"/>
    <w:rsid w:val="00BD2CD4"/>
    <w:rsid w:val="00BD3059"/>
    <w:rsid w:val="00BD3404"/>
    <w:rsid w:val="00BD499C"/>
    <w:rsid w:val="00BD6107"/>
    <w:rsid w:val="00BD6115"/>
    <w:rsid w:val="00BE027A"/>
    <w:rsid w:val="00BE055F"/>
    <w:rsid w:val="00BE20C6"/>
    <w:rsid w:val="00BE3CE4"/>
    <w:rsid w:val="00BE6214"/>
    <w:rsid w:val="00BE7902"/>
    <w:rsid w:val="00BF1A79"/>
    <w:rsid w:val="00BF1A90"/>
    <w:rsid w:val="00BF7355"/>
    <w:rsid w:val="00C00DEC"/>
    <w:rsid w:val="00C07843"/>
    <w:rsid w:val="00C1167C"/>
    <w:rsid w:val="00C11ED8"/>
    <w:rsid w:val="00C13130"/>
    <w:rsid w:val="00C15746"/>
    <w:rsid w:val="00C1584D"/>
    <w:rsid w:val="00C16B1E"/>
    <w:rsid w:val="00C273CA"/>
    <w:rsid w:val="00C301C3"/>
    <w:rsid w:val="00C30E66"/>
    <w:rsid w:val="00C330EA"/>
    <w:rsid w:val="00C3409B"/>
    <w:rsid w:val="00C36674"/>
    <w:rsid w:val="00C3684B"/>
    <w:rsid w:val="00C36E8B"/>
    <w:rsid w:val="00C37259"/>
    <w:rsid w:val="00C41C21"/>
    <w:rsid w:val="00C429A8"/>
    <w:rsid w:val="00C43584"/>
    <w:rsid w:val="00C45312"/>
    <w:rsid w:val="00C47CF7"/>
    <w:rsid w:val="00C5315B"/>
    <w:rsid w:val="00C53500"/>
    <w:rsid w:val="00C5489B"/>
    <w:rsid w:val="00C56375"/>
    <w:rsid w:val="00C577B8"/>
    <w:rsid w:val="00C57B22"/>
    <w:rsid w:val="00C603F4"/>
    <w:rsid w:val="00C62735"/>
    <w:rsid w:val="00C638B7"/>
    <w:rsid w:val="00C6426E"/>
    <w:rsid w:val="00C645D3"/>
    <w:rsid w:val="00C646AB"/>
    <w:rsid w:val="00C649E3"/>
    <w:rsid w:val="00C64A18"/>
    <w:rsid w:val="00C65CEE"/>
    <w:rsid w:val="00C7001B"/>
    <w:rsid w:val="00C70FF5"/>
    <w:rsid w:val="00C711B4"/>
    <w:rsid w:val="00C714CD"/>
    <w:rsid w:val="00C729D5"/>
    <w:rsid w:val="00C74212"/>
    <w:rsid w:val="00C75A53"/>
    <w:rsid w:val="00C81486"/>
    <w:rsid w:val="00C81B1C"/>
    <w:rsid w:val="00C83828"/>
    <w:rsid w:val="00C84345"/>
    <w:rsid w:val="00C84717"/>
    <w:rsid w:val="00C868D1"/>
    <w:rsid w:val="00C86ABA"/>
    <w:rsid w:val="00C86D99"/>
    <w:rsid w:val="00C8702C"/>
    <w:rsid w:val="00C90614"/>
    <w:rsid w:val="00C91408"/>
    <w:rsid w:val="00C9229F"/>
    <w:rsid w:val="00C924C3"/>
    <w:rsid w:val="00C937DA"/>
    <w:rsid w:val="00C94328"/>
    <w:rsid w:val="00C94611"/>
    <w:rsid w:val="00C96E1D"/>
    <w:rsid w:val="00C97225"/>
    <w:rsid w:val="00CA049A"/>
    <w:rsid w:val="00CA0CB4"/>
    <w:rsid w:val="00CA3C7C"/>
    <w:rsid w:val="00CA4BCB"/>
    <w:rsid w:val="00CA53D2"/>
    <w:rsid w:val="00CA5425"/>
    <w:rsid w:val="00CA5926"/>
    <w:rsid w:val="00CA5A0A"/>
    <w:rsid w:val="00CA5FE8"/>
    <w:rsid w:val="00CA66F9"/>
    <w:rsid w:val="00CA70FE"/>
    <w:rsid w:val="00CB2125"/>
    <w:rsid w:val="00CB2383"/>
    <w:rsid w:val="00CB2AEF"/>
    <w:rsid w:val="00CB390C"/>
    <w:rsid w:val="00CB3B0E"/>
    <w:rsid w:val="00CB3B95"/>
    <w:rsid w:val="00CB430E"/>
    <w:rsid w:val="00CB5225"/>
    <w:rsid w:val="00CB611E"/>
    <w:rsid w:val="00CB6B9E"/>
    <w:rsid w:val="00CB6DEB"/>
    <w:rsid w:val="00CB77A3"/>
    <w:rsid w:val="00CB7B8B"/>
    <w:rsid w:val="00CC3983"/>
    <w:rsid w:val="00CC3FFF"/>
    <w:rsid w:val="00CC552E"/>
    <w:rsid w:val="00CC5DF2"/>
    <w:rsid w:val="00CC638D"/>
    <w:rsid w:val="00CC77E3"/>
    <w:rsid w:val="00CD02CE"/>
    <w:rsid w:val="00CD0C77"/>
    <w:rsid w:val="00CD0D7E"/>
    <w:rsid w:val="00CD194D"/>
    <w:rsid w:val="00CD1A4E"/>
    <w:rsid w:val="00CD2167"/>
    <w:rsid w:val="00CD3667"/>
    <w:rsid w:val="00CD53A2"/>
    <w:rsid w:val="00CD637F"/>
    <w:rsid w:val="00CD7984"/>
    <w:rsid w:val="00CD7C14"/>
    <w:rsid w:val="00CE0134"/>
    <w:rsid w:val="00CE1AAB"/>
    <w:rsid w:val="00CE2021"/>
    <w:rsid w:val="00CE4780"/>
    <w:rsid w:val="00CE6886"/>
    <w:rsid w:val="00CE6918"/>
    <w:rsid w:val="00CF14AB"/>
    <w:rsid w:val="00CF501D"/>
    <w:rsid w:val="00CF5A6D"/>
    <w:rsid w:val="00D010A6"/>
    <w:rsid w:val="00D014B0"/>
    <w:rsid w:val="00D04273"/>
    <w:rsid w:val="00D04294"/>
    <w:rsid w:val="00D05176"/>
    <w:rsid w:val="00D057A8"/>
    <w:rsid w:val="00D06C36"/>
    <w:rsid w:val="00D07F37"/>
    <w:rsid w:val="00D108AA"/>
    <w:rsid w:val="00D108F1"/>
    <w:rsid w:val="00D11CCD"/>
    <w:rsid w:val="00D12106"/>
    <w:rsid w:val="00D12150"/>
    <w:rsid w:val="00D1256E"/>
    <w:rsid w:val="00D14C14"/>
    <w:rsid w:val="00D17B1D"/>
    <w:rsid w:val="00D21D11"/>
    <w:rsid w:val="00D2211F"/>
    <w:rsid w:val="00D228E8"/>
    <w:rsid w:val="00D231C4"/>
    <w:rsid w:val="00D23A48"/>
    <w:rsid w:val="00D23F9D"/>
    <w:rsid w:val="00D24CFA"/>
    <w:rsid w:val="00D24E10"/>
    <w:rsid w:val="00D25020"/>
    <w:rsid w:val="00D25F9A"/>
    <w:rsid w:val="00D26B7D"/>
    <w:rsid w:val="00D3104C"/>
    <w:rsid w:val="00D31D84"/>
    <w:rsid w:val="00D33F30"/>
    <w:rsid w:val="00D35955"/>
    <w:rsid w:val="00D37368"/>
    <w:rsid w:val="00D379F5"/>
    <w:rsid w:val="00D4033F"/>
    <w:rsid w:val="00D40508"/>
    <w:rsid w:val="00D4079D"/>
    <w:rsid w:val="00D41C6D"/>
    <w:rsid w:val="00D425D1"/>
    <w:rsid w:val="00D42F5E"/>
    <w:rsid w:val="00D43BCD"/>
    <w:rsid w:val="00D44A89"/>
    <w:rsid w:val="00D45A1B"/>
    <w:rsid w:val="00D4626E"/>
    <w:rsid w:val="00D47E05"/>
    <w:rsid w:val="00D554D5"/>
    <w:rsid w:val="00D55B9B"/>
    <w:rsid w:val="00D56F33"/>
    <w:rsid w:val="00D6023A"/>
    <w:rsid w:val="00D63228"/>
    <w:rsid w:val="00D63425"/>
    <w:rsid w:val="00D6385D"/>
    <w:rsid w:val="00D65D31"/>
    <w:rsid w:val="00D66A81"/>
    <w:rsid w:val="00D678B1"/>
    <w:rsid w:val="00D71D7A"/>
    <w:rsid w:val="00D71E68"/>
    <w:rsid w:val="00D7331F"/>
    <w:rsid w:val="00D73813"/>
    <w:rsid w:val="00D7411C"/>
    <w:rsid w:val="00D774B1"/>
    <w:rsid w:val="00D77B7C"/>
    <w:rsid w:val="00D77C64"/>
    <w:rsid w:val="00D81726"/>
    <w:rsid w:val="00D83AE0"/>
    <w:rsid w:val="00D83E82"/>
    <w:rsid w:val="00D84664"/>
    <w:rsid w:val="00D85EEA"/>
    <w:rsid w:val="00D90CF5"/>
    <w:rsid w:val="00D9184E"/>
    <w:rsid w:val="00D919C4"/>
    <w:rsid w:val="00D92576"/>
    <w:rsid w:val="00D928B0"/>
    <w:rsid w:val="00D93391"/>
    <w:rsid w:val="00D943D3"/>
    <w:rsid w:val="00D944B7"/>
    <w:rsid w:val="00D94D3B"/>
    <w:rsid w:val="00D9722A"/>
    <w:rsid w:val="00D9730B"/>
    <w:rsid w:val="00DA00D0"/>
    <w:rsid w:val="00DA0222"/>
    <w:rsid w:val="00DA05BC"/>
    <w:rsid w:val="00DA0DBD"/>
    <w:rsid w:val="00DA0F49"/>
    <w:rsid w:val="00DA2615"/>
    <w:rsid w:val="00DA2B39"/>
    <w:rsid w:val="00DA309E"/>
    <w:rsid w:val="00DA4413"/>
    <w:rsid w:val="00DA4A9D"/>
    <w:rsid w:val="00DA7B65"/>
    <w:rsid w:val="00DB2925"/>
    <w:rsid w:val="00DB3950"/>
    <w:rsid w:val="00DB4249"/>
    <w:rsid w:val="00DB4E28"/>
    <w:rsid w:val="00DB6E9F"/>
    <w:rsid w:val="00DB71EB"/>
    <w:rsid w:val="00DC1A9C"/>
    <w:rsid w:val="00DC1BEB"/>
    <w:rsid w:val="00DC215A"/>
    <w:rsid w:val="00DC604E"/>
    <w:rsid w:val="00DC6AC0"/>
    <w:rsid w:val="00DC7A9D"/>
    <w:rsid w:val="00DC7C57"/>
    <w:rsid w:val="00DD0319"/>
    <w:rsid w:val="00DD1097"/>
    <w:rsid w:val="00DD1A3A"/>
    <w:rsid w:val="00DD260F"/>
    <w:rsid w:val="00DD286B"/>
    <w:rsid w:val="00DD32FB"/>
    <w:rsid w:val="00DD4210"/>
    <w:rsid w:val="00DD59BA"/>
    <w:rsid w:val="00DD632F"/>
    <w:rsid w:val="00DD66AA"/>
    <w:rsid w:val="00DD673A"/>
    <w:rsid w:val="00DD67A6"/>
    <w:rsid w:val="00DD6FAB"/>
    <w:rsid w:val="00DE0087"/>
    <w:rsid w:val="00DE069E"/>
    <w:rsid w:val="00DE4A94"/>
    <w:rsid w:val="00DE6AA7"/>
    <w:rsid w:val="00DE77D9"/>
    <w:rsid w:val="00DE7F94"/>
    <w:rsid w:val="00DF0261"/>
    <w:rsid w:val="00DF070D"/>
    <w:rsid w:val="00DF0955"/>
    <w:rsid w:val="00DF19B1"/>
    <w:rsid w:val="00DF231F"/>
    <w:rsid w:val="00DF3487"/>
    <w:rsid w:val="00DF387E"/>
    <w:rsid w:val="00DF435A"/>
    <w:rsid w:val="00DF65B5"/>
    <w:rsid w:val="00DF6AF6"/>
    <w:rsid w:val="00DF6DFB"/>
    <w:rsid w:val="00DF7625"/>
    <w:rsid w:val="00DF7813"/>
    <w:rsid w:val="00E01033"/>
    <w:rsid w:val="00E020F9"/>
    <w:rsid w:val="00E04516"/>
    <w:rsid w:val="00E0520E"/>
    <w:rsid w:val="00E06779"/>
    <w:rsid w:val="00E07301"/>
    <w:rsid w:val="00E11A03"/>
    <w:rsid w:val="00E11A18"/>
    <w:rsid w:val="00E12018"/>
    <w:rsid w:val="00E12471"/>
    <w:rsid w:val="00E13926"/>
    <w:rsid w:val="00E16575"/>
    <w:rsid w:val="00E175C8"/>
    <w:rsid w:val="00E202F2"/>
    <w:rsid w:val="00E20A73"/>
    <w:rsid w:val="00E20E91"/>
    <w:rsid w:val="00E223DA"/>
    <w:rsid w:val="00E231E1"/>
    <w:rsid w:val="00E23DED"/>
    <w:rsid w:val="00E24116"/>
    <w:rsid w:val="00E26EC7"/>
    <w:rsid w:val="00E270C7"/>
    <w:rsid w:val="00E27180"/>
    <w:rsid w:val="00E27F47"/>
    <w:rsid w:val="00E30DDB"/>
    <w:rsid w:val="00E30E60"/>
    <w:rsid w:val="00E312D2"/>
    <w:rsid w:val="00E31A54"/>
    <w:rsid w:val="00E333F7"/>
    <w:rsid w:val="00E369E1"/>
    <w:rsid w:val="00E36CFA"/>
    <w:rsid w:val="00E37535"/>
    <w:rsid w:val="00E4048A"/>
    <w:rsid w:val="00E411D9"/>
    <w:rsid w:val="00E42656"/>
    <w:rsid w:val="00E43BA7"/>
    <w:rsid w:val="00E448DD"/>
    <w:rsid w:val="00E45538"/>
    <w:rsid w:val="00E45980"/>
    <w:rsid w:val="00E46B11"/>
    <w:rsid w:val="00E46B77"/>
    <w:rsid w:val="00E47E60"/>
    <w:rsid w:val="00E5157D"/>
    <w:rsid w:val="00E515E2"/>
    <w:rsid w:val="00E53625"/>
    <w:rsid w:val="00E541A2"/>
    <w:rsid w:val="00E549DC"/>
    <w:rsid w:val="00E54F7C"/>
    <w:rsid w:val="00E551AD"/>
    <w:rsid w:val="00E55371"/>
    <w:rsid w:val="00E555EC"/>
    <w:rsid w:val="00E61819"/>
    <w:rsid w:val="00E62132"/>
    <w:rsid w:val="00E635A3"/>
    <w:rsid w:val="00E63665"/>
    <w:rsid w:val="00E63CC0"/>
    <w:rsid w:val="00E64BBD"/>
    <w:rsid w:val="00E65CBE"/>
    <w:rsid w:val="00E7107A"/>
    <w:rsid w:val="00E714F2"/>
    <w:rsid w:val="00E727E4"/>
    <w:rsid w:val="00E7281E"/>
    <w:rsid w:val="00E73A9A"/>
    <w:rsid w:val="00E7407C"/>
    <w:rsid w:val="00E755A3"/>
    <w:rsid w:val="00E8030F"/>
    <w:rsid w:val="00E831D3"/>
    <w:rsid w:val="00E84546"/>
    <w:rsid w:val="00E85B36"/>
    <w:rsid w:val="00E87635"/>
    <w:rsid w:val="00E900A7"/>
    <w:rsid w:val="00E90EF9"/>
    <w:rsid w:val="00E9135E"/>
    <w:rsid w:val="00E916D1"/>
    <w:rsid w:val="00E923F6"/>
    <w:rsid w:val="00E94444"/>
    <w:rsid w:val="00E957AA"/>
    <w:rsid w:val="00E95E50"/>
    <w:rsid w:val="00E95E55"/>
    <w:rsid w:val="00E96240"/>
    <w:rsid w:val="00E963F5"/>
    <w:rsid w:val="00E97DF4"/>
    <w:rsid w:val="00EA0CC6"/>
    <w:rsid w:val="00EA1A84"/>
    <w:rsid w:val="00EA37EC"/>
    <w:rsid w:val="00EA45B4"/>
    <w:rsid w:val="00EA4D11"/>
    <w:rsid w:val="00EA60AF"/>
    <w:rsid w:val="00EA779C"/>
    <w:rsid w:val="00EB06B6"/>
    <w:rsid w:val="00EB0A35"/>
    <w:rsid w:val="00EB21DC"/>
    <w:rsid w:val="00EB37B0"/>
    <w:rsid w:val="00EB47AC"/>
    <w:rsid w:val="00EB72BE"/>
    <w:rsid w:val="00EB7886"/>
    <w:rsid w:val="00EB7FD1"/>
    <w:rsid w:val="00EC28BC"/>
    <w:rsid w:val="00EC3294"/>
    <w:rsid w:val="00EC3AFF"/>
    <w:rsid w:val="00EC3D0B"/>
    <w:rsid w:val="00EC3E28"/>
    <w:rsid w:val="00EC434B"/>
    <w:rsid w:val="00EC4481"/>
    <w:rsid w:val="00EC56D4"/>
    <w:rsid w:val="00EC7713"/>
    <w:rsid w:val="00EC7EA8"/>
    <w:rsid w:val="00ED1942"/>
    <w:rsid w:val="00ED25DE"/>
    <w:rsid w:val="00ED3C15"/>
    <w:rsid w:val="00ED4787"/>
    <w:rsid w:val="00ED47EE"/>
    <w:rsid w:val="00ED4D73"/>
    <w:rsid w:val="00ED52E9"/>
    <w:rsid w:val="00ED742D"/>
    <w:rsid w:val="00EE029B"/>
    <w:rsid w:val="00EE0D40"/>
    <w:rsid w:val="00EE294F"/>
    <w:rsid w:val="00EE40E3"/>
    <w:rsid w:val="00EE6A14"/>
    <w:rsid w:val="00EF09AC"/>
    <w:rsid w:val="00EF44DB"/>
    <w:rsid w:val="00EF5386"/>
    <w:rsid w:val="00EF53C5"/>
    <w:rsid w:val="00EF7024"/>
    <w:rsid w:val="00F0254C"/>
    <w:rsid w:val="00F036FB"/>
    <w:rsid w:val="00F04590"/>
    <w:rsid w:val="00F04680"/>
    <w:rsid w:val="00F047CB"/>
    <w:rsid w:val="00F06D3A"/>
    <w:rsid w:val="00F07013"/>
    <w:rsid w:val="00F100AA"/>
    <w:rsid w:val="00F10D83"/>
    <w:rsid w:val="00F13E47"/>
    <w:rsid w:val="00F13EDF"/>
    <w:rsid w:val="00F15319"/>
    <w:rsid w:val="00F163C7"/>
    <w:rsid w:val="00F16E5E"/>
    <w:rsid w:val="00F1715E"/>
    <w:rsid w:val="00F17DFF"/>
    <w:rsid w:val="00F20113"/>
    <w:rsid w:val="00F210A3"/>
    <w:rsid w:val="00F219FF"/>
    <w:rsid w:val="00F22A80"/>
    <w:rsid w:val="00F23A15"/>
    <w:rsid w:val="00F23CA2"/>
    <w:rsid w:val="00F23ED8"/>
    <w:rsid w:val="00F23FB9"/>
    <w:rsid w:val="00F2507D"/>
    <w:rsid w:val="00F250D9"/>
    <w:rsid w:val="00F2517E"/>
    <w:rsid w:val="00F25A83"/>
    <w:rsid w:val="00F263D5"/>
    <w:rsid w:val="00F3036F"/>
    <w:rsid w:val="00F30FB6"/>
    <w:rsid w:val="00F31DB1"/>
    <w:rsid w:val="00F32CA1"/>
    <w:rsid w:val="00F350F5"/>
    <w:rsid w:val="00F357DE"/>
    <w:rsid w:val="00F37709"/>
    <w:rsid w:val="00F402D9"/>
    <w:rsid w:val="00F413EF"/>
    <w:rsid w:val="00F418CE"/>
    <w:rsid w:val="00F438AF"/>
    <w:rsid w:val="00F47CFB"/>
    <w:rsid w:val="00F5076F"/>
    <w:rsid w:val="00F50BC7"/>
    <w:rsid w:val="00F50D59"/>
    <w:rsid w:val="00F524F9"/>
    <w:rsid w:val="00F52722"/>
    <w:rsid w:val="00F5375F"/>
    <w:rsid w:val="00F54910"/>
    <w:rsid w:val="00F55115"/>
    <w:rsid w:val="00F56358"/>
    <w:rsid w:val="00F56C37"/>
    <w:rsid w:val="00F5727B"/>
    <w:rsid w:val="00F6024F"/>
    <w:rsid w:val="00F63227"/>
    <w:rsid w:val="00F63810"/>
    <w:rsid w:val="00F63F49"/>
    <w:rsid w:val="00F64D52"/>
    <w:rsid w:val="00F650BA"/>
    <w:rsid w:val="00F652F4"/>
    <w:rsid w:val="00F67EE1"/>
    <w:rsid w:val="00F70641"/>
    <w:rsid w:val="00F71F94"/>
    <w:rsid w:val="00F72F8D"/>
    <w:rsid w:val="00F7609C"/>
    <w:rsid w:val="00F76EAE"/>
    <w:rsid w:val="00F77FFE"/>
    <w:rsid w:val="00F80B55"/>
    <w:rsid w:val="00F811D4"/>
    <w:rsid w:val="00F839F1"/>
    <w:rsid w:val="00F83FB2"/>
    <w:rsid w:val="00F848B6"/>
    <w:rsid w:val="00F87CF3"/>
    <w:rsid w:val="00F91985"/>
    <w:rsid w:val="00F91FF5"/>
    <w:rsid w:val="00F947EA"/>
    <w:rsid w:val="00F94B9E"/>
    <w:rsid w:val="00F95354"/>
    <w:rsid w:val="00F95631"/>
    <w:rsid w:val="00F965B8"/>
    <w:rsid w:val="00F96662"/>
    <w:rsid w:val="00F96C7F"/>
    <w:rsid w:val="00FA0659"/>
    <w:rsid w:val="00FA1093"/>
    <w:rsid w:val="00FA180D"/>
    <w:rsid w:val="00FA33D1"/>
    <w:rsid w:val="00FA4FFB"/>
    <w:rsid w:val="00FA7F3B"/>
    <w:rsid w:val="00FB14C9"/>
    <w:rsid w:val="00FB207B"/>
    <w:rsid w:val="00FB356F"/>
    <w:rsid w:val="00FB4164"/>
    <w:rsid w:val="00FB5F05"/>
    <w:rsid w:val="00FB701D"/>
    <w:rsid w:val="00FC07BF"/>
    <w:rsid w:val="00FC0C6A"/>
    <w:rsid w:val="00FC2836"/>
    <w:rsid w:val="00FC33DF"/>
    <w:rsid w:val="00FC392F"/>
    <w:rsid w:val="00FC45A7"/>
    <w:rsid w:val="00FC54B9"/>
    <w:rsid w:val="00FC5764"/>
    <w:rsid w:val="00FC5CE7"/>
    <w:rsid w:val="00FC5ED0"/>
    <w:rsid w:val="00FD35F5"/>
    <w:rsid w:val="00FD39C9"/>
    <w:rsid w:val="00FD6B57"/>
    <w:rsid w:val="00FD7A0C"/>
    <w:rsid w:val="00FE0201"/>
    <w:rsid w:val="00FE0505"/>
    <w:rsid w:val="00FE069D"/>
    <w:rsid w:val="00FE10B5"/>
    <w:rsid w:val="00FE1300"/>
    <w:rsid w:val="00FE1540"/>
    <w:rsid w:val="00FE1624"/>
    <w:rsid w:val="00FE3F28"/>
    <w:rsid w:val="00FE5518"/>
    <w:rsid w:val="00FE5E2E"/>
    <w:rsid w:val="00FF1E1F"/>
    <w:rsid w:val="00FF2F6A"/>
    <w:rsid w:val="00FF41D5"/>
    <w:rsid w:val="00FF4741"/>
    <w:rsid w:val="00FF489D"/>
    <w:rsid w:val="00FF5223"/>
    <w:rsid w:val="00FF523E"/>
    <w:rsid w:val="00FF70E1"/>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7FEDF"/>
  <w15:chartTrackingRefBased/>
  <w15:docId w15:val="{A3C8B86B-6789-4FB4-9323-0524C38B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1AF"/>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4">
    <w:name w:val="heading 4"/>
    <w:basedOn w:val="Normal"/>
    <w:next w:val="Normal"/>
    <w:link w:val="Ttulo4Car"/>
    <w:uiPriority w:val="9"/>
    <w:semiHidden/>
    <w:unhideWhenUsed/>
    <w:qFormat/>
    <w:rsid w:val="001762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4Car">
    <w:name w:val="Título 4 Car"/>
    <w:basedOn w:val="Fuentedeprrafopredeter"/>
    <w:link w:val="Ttulo4"/>
    <w:uiPriority w:val="9"/>
    <w:semiHidden/>
    <w:rsid w:val="001762ED"/>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1762ED"/>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762ED"/>
    <w:pPr>
      <w:spacing w:after="0" w:line="240" w:lineRule="auto"/>
    </w:pPr>
    <w:rPr>
      <w:sz w:val="20"/>
      <w:szCs w:val="20"/>
    </w:rPr>
  </w:style>
  <w:style w:type="character" w:customStyle="1" w:styleId="TextonotapieCar1">
    <w:name w:val="Texto nota pie Car1"/>
    <w:basedOn w:val="Fuentedeprrafopredeter"/>
    <w:uiPriority w:val="99"/>
    <w:semiHidden/>
    <w:rsid w:val="001762ED"/>
    <w:rPr>
      <w:sz w:val="20"/>
      <w:szCs w:val="20"/>
    </w:rPr>
  </w:style>
  <w:style w:type="paragraph" w:styleId="Textoindependiente2">
    <w:name w:val="Body Text 2"/>
    <w:basedOn w:val="Normal"/>
    <w:link w:val="Textoindependiente2Car"/>
    <w:uiPriority w:val="99"/>
    <w:semiHidden/>
    <w:unhideWhenUsed/>
    <w:rsid w:val="001762ED"/>
    <w:pPr>
      <w:spacing w:after="120" w:line="480" w:lineRule="auto"/>
    </w:pPr>
  </w:style>
  <w:style w:type="character" w:customStyle="1" w:styleId="Textoindependiente2Car">
    <w:name w:val="Texto independiente 2 Car"/>
    <w:basedOn w:val="Fuentedeprrafopredeter"/>
    <w:link w:val="Textoindependiente2"/>
    <w:uiPriority w:val="99"/>
    <w:semiHidden/>
    <w:rsid w:val="001762ED"/>
  </w:style>
  <w:style w:type="character" w:customStyle="1" w:styleId="SinespaciadoCar">
    <w:name w:val="Sin espaciado Car"/>
    <w:link w:val="Sinespaciado"/>
    <w:uiPriority w:val="1"/>
    <w:locked/>
    <w:rsid w:val="001762ED"/>
    <w:rPr>
      <w:rFonts w:ascii="Calibri" w:eastAsia="Calibri" w:hAnsi="Calibri" w:cs="Calibri"/>
      <w:color w:val="000000"/>
      <w:lang w:eastAsia="es-CO"/>
    </w:rPr>
  </w:style>
  <w:style w:type="paragraph" w:styleId="Sinespaciado">
    <w:name w:val="No Spacing"/>
    <w:link w:val="SinespaciadoCar"/>
    <w:uiPriority w:val="1"/>
    <w:qFormat/>
    <w:rsid w:val="001762ED"/>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1762ED"/>
    <w:rPr>
      <w:rFonts w:ascii="Arial" w:eastAsia="Arial" w:hAnsi="Arial" w:cs="Arial"/>
      <w:color w:val="000000"/>
      <w:lang w:eastAsia="es-CO"/>
    </w:rPr>
  </w:style>
  <w:style w:type="paragraph" w:styleId="Prrafodelista">
    <w:name w:val="List Paragraph"/>
    <w:aliases w:val="Bullets,titulo 3,List Paragraph,Ha,Nivel 1,Párrafo de lista1,Titulo 7,Párrafo de lista11"/>
    <w:basedOn w:val="Normal"/>
    <w:link w:val="PrrafodelistaCar"/>
    <w:uiPriority w:val="34"/>
    <w:qFormat/>
    <w:rsid w:val="001762ED"/>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nhideWhenUsed/>
    <w:qFormat/>
    <w:rsid w:val="001762E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1762ED"/>
    <w:pPr>
      <w:spacing w:after="0" w:line="240" w:lineRule="auto"/>
      <w:jc w:val="both"/>
    </w:pPr>
    <w:rPr>
      <w:vertAlign w:val="superscript"/>
    </w:rPr>
  </w:style>
  <w:style w:type="paragraph" w:customStyle="1" w:styleId="Default">
    <w:name w:val="Default"/>
    <w:rsid w:val="001762ED"/>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Standard">
    <w:name w:val="Standard"/>
    <w:rsid w:val="001762ED"/>
    <w:pPr>
      <w:suppressAutoHyphens/>
      <w:autoSpaceDN w:val="0"/>
      <w:spacing w:after="200" w:line="276" w:lineRule="auto"/>
    </w:pPr>
    <w:rPr>
      <w:rFonts w:ascii="Calibri" w:eastAsia="Calibri" w:hAnsi="Calibri" w:cs="Tahoma"/>
    </w:rPr>
  </w:style>
  <w:style w:type="paragraph" w:customStyle="1" w:styleId="paragraph">
    <w:name w:val="paragraph"/>
    <w:basedOn w:val="Normal"/>
    <w:rsid w:val="001762E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ilo">
    <w:name w:val="Estilo"/>
    <w:rsid w:val="001762ED"/>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normaltextrun">
    <w:name w:val="normaltextrun"/>
    <w:basedOn w:val="Fuentedeprrafopredeter"/>
    <w:rsid w:val="001762ED"/>
  </w:style>
  <w:style w:type="character" w:customStyle="1" w:styleId="eop">
    <w:name w:val="eop"/>
    <w:basedOn w:val="Fuentedeprrafopredeter"/>
    <w:rsid w:val="00DB6E9F"/>
  </w:style>
  <w:style w:type="character" w:customStyle="1" w:styleId="superscript">
    <w:name w:val="superscript"/>
    <w:basedOn w:val="Fuentedeprrafopredeter"/>
    <w:rsid w:val="00591EE5"/>
  </w:style>
  <w:style w:type="character" w:customStyle="1" w:styleId="wacimagecontainer">
    <w:name w:val="wacimagecontainer"/>
    <w:basedOn w:val="Fuentedeprrafopredeter"/>
    <w:rsid w:val="00CA3C7C"/>
  </w:style>
  <w:style w:type="paragraph" w:styleId="Revisin">
    <w:name w:val="Revision"/>
    <w:hidden/>
    <w:uiPriority w:val="99"/>
    <w:semiHidden/>
    <w:rsid w:val="009305E2"/>
    <w:pPr>
      <w:spacing w:after="0" w:line="240" w:lineRule="auto"/>
    </w:pPr>
  </w:style>
  <w:style w:type="character" w:styleId="Refdecomentario">
    <w:name w:val="annotation reference"/>
    <w:basedOn w:val="Fuentedeprrafopredeter"/>
    <w:uiPriority w:val="99"/>
    <w:semiHidden/>
    <w:unhideWhenUsed/>
    <w:rsid w:val="00CE6918"/>
    <w:rPr>
      <w:sz w:val="16"/>
      <w:szCs w:val="16"/>
    </w:rPr>
  </w:style>
  <w:style w:type="paragraph" w:styleId="Textocomentario">
    <w:name w:val="annotation text"/>
    <w:basedOn w:val="Normal"/>
    <w:link w:val="TextocomentarioCar"/>
    <w:uiPriority w:val="99"/>
    <w:unhideWhenUsed/>
    <w:rsid w:val="00CE6918"/>
    <w:pPr>
      <w:spacing w:line="240" w:lineRule="auto"/>
    </w:pPr>
    <w:rPr>
      <w:sz w:val="20"/>
      <w:szCs w:val="20"/>
    </w:rPr>
  </w:style>
  <w:style w:type="character" w:customStyle="1" w:styleId="TextocomentarioCar">
    <w:name w:val="Texto comentario Car"/>
    <w:basedOn w:val="Fuentedeprrafopredeter"/>
    <w:link w:val="Textocomentario"/>
    <w:uiPriority w:val="99"/>
    <w:rsid w:val="00CE6918"/>
    <w:rPr>
      <w:sz w:val="20"/>
      <w:szCs w:val="20"/>
    </w:rPr>
  </w:style>
  <w:style w:type="paragraph" w:styleId="Asuntodelcomentario">
    <w:name w:val="annotation subject"/>
    <w:basedOn w:val="Textocomentario"/>
    <w:next w:val="Textocomentario"/>
    <w:link w:val="AsuntodelcomentarioCar"/>
    <w:uiPriority w:val="99"/>
    <w:semiHidden/>
    <w:unhideWhenUsed/>
    <w:rsid w:val="00CE6918"/>
    <w:rPr>
      <w:b/>
      <w:bCs/>
    </w:rPr>
  </w:style>
  <w:style w:type="character" w:customStyle="1" w:styleId="AsuntodelcomentarioCar">
    <w:name w:val="Asunto del comentario Car"/>
    <w:basedOn w:val="TextocomentarioCar"/>
    <w:link w:val="Asuntodelcomentario"/>
    <w:uiPriority w:val="99"/>
    <w:semiHidden/>
    <w:rsid w:val="00CE6918"/>
    <w:rPr>
      <w:b/>
      <w:bCs/>
      <w:sz w:val="20"/>
      <w:szCs w:val="20"/>
    </w:rPr>
  </w:style>
  <w:style w:type="paragraph" w:customStyle="1" w:styleId="pf1">
    <w:name w:val="pf1"/>
    <w:basedOn w:val="Normal"/>
    <w:rsid w:val="008C703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Refdenotaalpie2">
    <w:name w:val="Ref. de nota al pie2"/>
    <w:aliases w:val="Nota de pie,Pie de pagina"/>
    <w:basedOn w:val="Normal"/>
    <w:uiPriority w:val="99"/>
    <w:rsid w:val="00F47CFB"/>
    <w:pPr>
      <w:spacing w:line="240" w:lineRule="exact"/>
    </w:pPr>
    <w:rPr>
      <w:vertAlign w:val="superscript"/>
    </w:rPr>
  </w:style>
  <w:style w:type="paragraph" w:customStyle="1" w:styleId="pf0">
    <w:name w:val="pf0"/>
    <w:basedOn w:val="Normal"/>
    <w:rsid w:val="00D71E6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Fuentedeprrafopredeter"/>
    <w:rsid w:val="00D71E68"/>
    <w:rPr>
      <w:rFonts w:ascii="Segoe UI" w:hAnsi="Segoe UI" w:cs="Segoe UI" w:hint="default"/>
      <w:sz w:val="18"/>
      <w:szCs w:val="18"/>
    </w:rPr>
  </w:style>
  <w:style w:type="character" w:customStyle="1" w:styleId="markk4qs3ynmb">
    <w:name w:val="markk4qs3ynmb"/>
    <w:basedOn w:val="Fuentedeprrafopredeter"/>
    <w:rsid w:val="00636286"/>
  </w:style>
  <w:style w:type="character" w:customStyle="1" w:styleId="markvisxhh675">
    <w:name w:val="markvisxhh675"/>
    <w:basedOn w:val="Fuentedeprrafopredeter"/>
    <w:rsid w:val="004C7963"/>
  </w:style>
  <w:style w:type="character" w:customStyle="1" w:styleId="markxvice9ih3">
    <w:name w:val="markxvice9ih3"/>
    <w:basedOn w:val="Fuentedeprrafopredeter"/>
    <w:rsid w:val="004C7963"/>
  </w:style>
  <w:style w:type="character" w:customStyle="1" w:styleId="mark5jujh5a8i">
    <w:name w:val="mark5jujh5a8i"/>
    <w:basedOn w:val="Fuentedeprrafopredeter"/>
    <w:rsid w:val="004C7963"/>
  </w:style>
  <w:style w:type="character" w:customStyle="1" w:styleId="markm4u06jre4">
    <w:name w:val="markm4u06jre4"/>
    <w:basedOn w:val="Fuentedeprrafopredeter"/>
    <w:rsid w:val="000E0212"/>
  </w:style>
  <w:style w:type="paragraph" w:styleId="NormalWeb">
    <w:name w:val="Normal (Web)"/>
    <w:basedOn w:val="Normal"/>
    <w:uiPriority w:val="99"/>
    <w:unhideWhenUsed/>
    <w:qFormat/>
    <w:rsid w:val="00EA37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otnotedescriptionChar">
    <w:name w:val="footnote description Char"/>
    <w:link w:val="footnotedescription"/>
    <w:locked/>
    <w:rsid w:val="00A42CA7"/>
    <w:rPr>
      <w:rFonts w:ascii="Arial" w:eastAsia="Arial" w:hAnsi="Arial" w:cs="Arial"/>
      <w:color w:val="000000"/>
      <w:sz w:val="20"/>
    </w:rPr>
  </w:style>
  <w:style w:type="paragraph" w:customStyle="1" w:styleId="footnotedescription">
    <w:name w:val="footnote description"/>
    <w:next w:val="Normal"/>
    <w:link w:val="footnotedescriptionChar"/>
    <w:rsid w:val="00A42CA7"/>
    <w:pPr>
      <w:spacing w:after="0" w:line="254" w:lineRule="auto"/>
    </w:pPr>
    <w:rPr>
      <w:rFonts w:ascii="Arial" w:eastAsia="Arial" w:hAnsi="Arial" w:cs="Arial"/>
      <w:color w:val="000000"/>
      <w:sz w:val="20"/>
    </w:rPr>
  </w:style>
  <w:style w:type="character" w:customStyle="1" w:styleId="footnotemark">
    <w:name w:val="footnote mark"/>
    <w:rsid w:val="00A42CA7"/>
    <w:rPr>
      <w:rFonts w:ascii="Arial" w:eastAsia="Arial" w:hAnsi="Arial" w:cs="Arial" w:hint="default"/>
      <w:color w:val="000000"/>
      <w:sz w:val="20"/>
      <w:vertAlign w:val="superscript"/>
    </w:rPr>
  </w:style>
  <w:style w:type="paragraph" w:styleId="Textodeglobo">
    <w:name w:val="Balloon Text"/>
    <w:basedOn w:val="Normal"/>
    <w:link w:val="TextodegloboCar"/>
    <w:uiPriority w:val="99"/>
    <w:semiHidden/>
    <w:unhideWhenUsed/>
    <w:rsid w:val="00FC392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92F"/>
    <w:rPr>
      <w:rFonts w:ascii="Segoe UI" w:hAnsi="Segoe UI" w:cs="Segoe UI"/>
      <w:sz w:val="18"/>
      <w:szCs w:val="18"/>
    </w:rPr>
  </w:style>
  <w:style w:type="character" w:styleId="Mencinsinresolver">
    <w:name w:val="Unresolved Mention"/>
    <w:basedOn w:val="Fuentedeprrafopredeter"/>
    <w:uiPriority w:val="99"/>
    <w:semiHidden/>
    <w:unhideWhenUsed/>
    <w:rsid w:val="00B3758C"/>
    <w:rPr>
      <w:color w:val="605E5C"/>
      <w:shd w:val="clear" w:color="auto" w:fill="E1DFDD"/>
    </w:rPr>
  </w:style>
  <w:style w:type="character" w:styleId="Hipervnculovisitado">
    <w:name w:val="FollowedHyperlink"/>
    <w:basedOn w:val="Fuentedeprrafopredeter"/>
    <w:uiPriority w:val="99"/>
    <w:semiHidden/>
    <w:unhideWhenUsed/>
    <w:rsid w:val="003509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0367">
      <w:bodyDiv w:val="1"/>
      <w:marLeft w:val="0"/>
      <w:marRight w:val="0"/>
      <w:marTop w:val="0"/>
      <w:marBottom w:val="0"/>
      <w:divBdr>
        <w:top w:val="none" w:sz="0" w:space="0" w:color="auto"/>
        <w:left w:val="none" w:sz="0" w:space="0" w:color="auto"/>
        <w:bottom w:val="none" w:sz="0" w:space="0" w:color="auto"/>
        <w:right w:val="none" w:sz="0" w:space="0" w:color="auto"/>
      </w:divBdr>
    </w:div>
    <w:div w:id="18750861">
      <w:bodyDiv w:val="1"/>
      <w:marLeft w:val="0"/>
      <w:marRight w:val="0"/>
      <w:marTop w:val="0"/>
      <w:marBottom w:val="0"/>
      <w:divBdr>
        <w:top w:val="none" w:sz="0" w:space="0" w:color="auto"/>
        <w:left w:val="none" w:sz="0" w:space="0" w:color="auto"/>
        <w:bottom w:val="none" w:sz="0" w:space="0" w:color="auto"/>
        <w:right w:val="none" w:sz="0" w:space="0" w:color="auto"/>
      </w:divBdr>
    </w:div>
    <w:div w:id="26027395">
      <w:bodyDiv w:val="1"/>
      <w:marLeft w:val="0"/>
      <w:marRight w:val="0"/>
      <w:marTop w:val="0"/>
      <w:marBottom w:val="0"/>
      <w:divBdr>
        <w:top w:val="none" w:sz="0" w:space="0" w:color="auto"/>
        <w:left w:val="none" w:sz="0" w:space="0" w:color="auto"/>
        <w:bottom w:val="none" w:sz="0" w:space="0" w:color="auto"/>
        <w:right w:val="none" w:sz="0" w:space="0" w:color="auto"/>
      </w:divBdr>
    </w:div>
    <w:div w:id="28577635">
      <w:bodyDiv w:val="1"/>
      <w:marLeft w:val="0"/>
      <w:marRight w:val="0"/>
      <w:marTop w:val="0"/>
      <w:marBottom w:val="0"/>
      <w:divBdr>
        <w:top w:val="none" w:sz="0" w:space="0" w:color="auto"/>
        <w:left w:val="none" w:sz="0" w:space="0" w:color="auto"/>
        <w:bottom w:val="none" w:sz="0" w:space="0" w:color="auto"/>
        <w:right w:val="none" w:sz="0" w:space="0" w:color="auto"/>
      </w:divBdr>
    </w:div>
    <w:div w:id="33429455">
      <w:bodyDiv w:val="1"/>
      <w:marLeft w:val="0"/>
      <w:marRight w:val="0"/>
      <w:marTop w:val="0"/>
      <w:marBottom w:val="0"/>
      <w:divBdr>
        <w:top w:val="none" w:sz="0" w:space="0" w:color="auto"/>
        <w:left w:val="none" w:sz="0" w:space="0" w:color="auto"/>
        <w:bottom w:val="none" w:sz="0" w:space="0" w:color="auto"/>
        <w:right w:val="none" w:sz="0" w:space="0" w:color="auto"/>
      </w:divBdr>
    </w:div>
    <w:div w:id="42949911">
      <w:bodyDiv w:val="1"/>
      <w:marLeft w:val="0"/>
      <w:marRight w:val="0"/>
      <w:marTop w:val="0"/>
      <w:marBottom w:val="0"/>
      <w:divBdr>
        <w:top w:val="none" w:sz="0" w:space="0" w:color="auto"/>
        <w:left w:val="none" w:sz="0" w:space="0" w:color="auto"/>
        <w:bottom w:val="none" w:sz="0" w:space="0" w:color="auto"/>
        <w:right w:val="none" w:sz="0" w:space="0" w:color="auto"/>
      </w:divBdr>
    </w:div>
    <w:div w:id="62653579">
      <w:bodyDiv w:val="1"/>
      <w:marLeft w:val="0"/>
      <w:marRight w:val="0"/>
      <w:marTop w:val="0"/>
      <w:marBottom w:val="0"/>
      <w:divBdr>
        <w:top w:val="none" w:sz="0" w:space="0" w:color="auto"/>
        <w:left w:val="none" w:sz="0" w:space="0" w:color="auto"/>
        <w:bottom w:val="none" w:sz="0" w:space="0" w:color="auto"/>
        <w:right w:val="none" w:sz="0" w:space="0" w:color="auto"/>
      </w:divBdr>
    </w:div>
    <w:div w:id="142698275">
      <w:bodyDiv w:val="1"/>
      <w:marLeft w:val="0"/>
      <w:marRight w:val="0"/>
      <w:marTop w:val="0"/>
      <w:marBottom w:val="0"/>
      <w:divBdr>
        <w:top w:val="none" w:sz="0" w:space="0" w:color="auto"/>
        <w:left w:val="none" w:sz="0" w:space="0" w:color="auto"/>
        <w:bottom w:val="none" w:sz="0" w:space="0" w:color="auto"/>
        <w:right w:val="none" w:sz="0" w:space="0" w:color="auto"/>
      </w:divBdr>
    </w:div>
    <w:div w:id="189031602">
      <w:bodyDiv w:val="1"/>
      <w:marLeft w:val="0"/>
      <w:marRight w:val="0"/>
      <w:marTop w:val="0"/>
      <w:marBottom w:val="0"/>
      <w:divBdr>
        <w:top w:val="none" w:sz="0" w:space="0" w:color="auto"/>
        <w:left w:val="none" w:sz="0" w:space="0" w:color="auto"/>
        <w:bottom w:val="none" w:sz="0" w:space="0" w:color="auto"/>
        <w:right w:val="none" w:sz="0" w:space="0" w:color="auto"/>
      </w:divBdr>
    </w:div>
    <w:div w:id="203955244">
      <w:bodyDiv w:val="1"/>
      <w:marLeft w:val="0"/>
      <w:marRight w:val="0"/>
      <w:marTop w:val="0"/>
      <w:marBottom w:val="0"/>
      <w:divBdr>
        <w:top w:val="none" w:sz="0" w:space="0" w:color="auto"/>
        <w:left w:val="none" w:sz="0" w:space="0" w:color="auto"/>
        <w:bottom w:val="none" w:sz="0" w:space="0" w:color="auto"/>
        <w:right w:val="none" w:sz="0" w:space="0" w:color="auto"/>
      </w:divBdr>
    </w:div>
    <w:div w:id="222912491">
      <w:bodyDiv w:val="1"/>
      <w:marLeft w:val="0"/>
      <w:marRight w:val="0"/>
      <w:marTop w:val="0"/>
      <w:marBottom w:val="0"/>
      <w:divBdr>
        <w:top w:val="none" w:sz="0" w:space="0" w:color="auto"/>
        <w:left w:val="none" w:sz="0" w:space="0" w:color="auto"/>
        <w:bottom w:val="none" w:sz="0" w:space="0" w:color="auto"/>
        <w:right w:val="none" w:sz="0" w:space="0" w:color="auto"/>
      </w:divBdr>
    </w:div>
    <w:div w:id="235213011">
      <w:bodyDiv w:val="1"/>
      <w:marLeft w:val="0"/>
      <w:marRight w:val="0"/>
      <w:marTop w:val="0"/>
      <w:marBottom w:val="0"/>
      <w:divBdr>
        <w:top w:val="none" w:sz="0" w:space="0" w:color="auto"/>
        <w:left w:val="none" w:sz="0" w:space="0" w:color="auto"/>
        <w:bottom w:val="none" w:sz="0" w:space="0" w:color="auto"/>
        <w:right w:val="none" w:sz="0" w:space="0" w:color="auto"/>
      </w:divBdr>
    </w:div>
    <w:div w:id="269094636">
      <w:bodyDiv w:val="1"/>
      <w:marLeft w:val="0"/>
      <w:marRight w:val="0"/>
      <w:marTop w:val="0"/>
      <w:marBottom w:val="0"/>
      <w:divBdr>
        <w:top w:val="none" w:sz="0" w:space="0" w:color="auto"/>
        <w:left w:val="none" w:sz="0" w:space="0" w:color="auto"/>
        <w:bottom w:val="none" w:sz="0" w:space="0" w:color="auto"/>
        <w:right w:val="none" w:sz="0" w:space="0" w:color="auto"/>
      </w:divBdr>
    </w:div>
    <w:div w:id="272518979">
      <w:bodyDiv w:val="1"/>
      <w:marLeft w:val="0"/>
      <w:marRight w:val="0"/>
      <w:marTop w:val="0"/>
      <w:marBottom w:val="0"/>
      <w:divBdr>
        <w:top w:val="none" w:sz="0" w:space="0" w:color="auto"/>
        <w:left w:val="none" w:sz="0" w:space="0" w:color="auto"/>
        <w:bottom w:val="none" w:sz="0" w:space="0" w:color="auto"/>
        <w:right w:val="none" w:sz="0" w:space="0" w:color="auto"/>
      </w:divBdr>
    </w:div>
    <w:div w:id="301232631">
      <w:bodyDiv w:val="1"/>
      <w:marLeft w:val="0"/>
      <w:marRight w:val="0"/>
      <w:marTop w:val="0"/>
      <w:marBottom w:val="0"/>
      <w:divBdr>
        <w:top w:val="none" w:sz="0" w:space="0" w:color="auto"/>
        <w:left w:val="none" w:sz="0" w:space="0" w:color="auto"/>
        <w:bottom w:val="none" w:sz="0" w:space="0" w:color="auto"/>
        <w:right w:val="none" w:sz="0" w:space="0" w:color="auto"/>
      </w:divBdr>
      <w:divsChild>
        <w:div w:id="59376815">
          <w:marLeft w:val="0"/>
          <w:marRight w:val="0"/>
          <w:marTop w:val="0"/>
          <w:marBottom w:val="0"/>
          <w:divBdr>
            <w:top w:val="none" w:sz="0" w:space="0" w:color="auto"/>
            <w:left w:val="none" w:sz="0" w:space="0" w:color="auto"/>
            <w:bottom w:val="none" w:sz="0" w:space="0" w:color="auto"/>
            <w:right w:val="none" w:sz="0" w:space="0" w:color="auto"/>
          </w:divBdr>
        </w:div>
        <w:div w:id="838428118">
          <w:marLeft w:val="0"/>
          <w:marRight w:val="0"/>
          <w:marTop w:val="0"/>
          <w:marBottom w:val="0"/>
          <w:divBdr>
            <w:top w:val="none" w:sz="0" w:space="0" w:color="auto"/>
            <w:left w:val="none" w:sz="0" w:space="0" w:color="auto"/>
            <w:bottom w:val="none" w:sz="0" w:space="0" w:color="auto"/>
            <w:right w:val="none" w:sz="0" w:space="0" w:color="auto"/>
          </w:divBdr>
        </w:div>
        <w:div w:id="1892303520">
          <w:marLeft w:val="0"/>
          <w:marRight w:val="0"/>
          <w:marTop w:val="0"/>
          <w:marBottom w:val="0"/>
          <w:divBdr>
            <w:top w:val="none" w:sz="0" w:space="0" w:color="auto"/>
            <w:left w:val="none" w:sz="0" w:space="0" w:color="auto"/>
            <w:bottom w:val="none" w:sz="0" w:space="0" w:color="auto"/>
            <w:right w:val="none" w:sz="0" w:space="0" w:color="auto"/>
          </w:divBdr>
        </w:div>
        <w:div w:id="553473236">
          <w:marLeft w:val="0"/>
          <w:marRight w:val="0"/>
          <w:marTop w:val="0"/>
          <w:marBottom w:val="0"/>
          <w:divBdr>
            <w:top w:val="none" w:sz="0" w:space="0" w:color="auto"/>
            <w:left w:val="none" w:sz="0" w:space="0" w:color="auto"/>
            <w:bottom w:val="none" w:sz="0" w:space="0" w:color="auto"/>
            <w:right w:val="none" w:sz="0" w:space="0" w:color="auto"/>
          </w:divBdr>
        </w:div>
        <w:div w:id="1788616245">
          <w:marLeft w:val="0"/>
          <w:marRight w:val="0"/>
          <w:marTop w:val="0"/>
          <w:marBottom w:val="0"/>
          <w:divBdr>
            <w:top w:val="none" w:sz="0" w:space="0" w:color="auto"/>
            <w:left w:val="none" w:sz="0" w:space="0" w:color="auto"/>
            <w:bottom w:val="none" w:sz="0" w:space="0" w:color="auto"/>
            <w:right w:val="none" w:sz="0" w:space="0" w:color="auto"/>
          </w:divBdr>
        </w:div>
        <w:div w:id="1987933342">
          <w:marLeft w:val="0"/>
          <w:marRight w:val="0"/>
          <w:marTop w:val="0"/>
          <w:marBottom w:val="0"/>
          <w:divBdr>
            <w:top w:val="none" w:sz="0" w:space="0" w:color="auto"/>
            <w:left w:val="none" w:sz="0" w:space="0" w:color="auto"/>
            <w:bottom w:val="none" w:sz="0" w:space="0" w:color="auto"/>
            <w:right w:val="none" w:sz="0" w:space="0" w:color="auto"/>
          </w:divBdr>
        </w:div>
        <w:div w:id="1777868293">
          <w:marLeft w:val="0"/>
          <w:marRight w:val="0"/>
          <w:marTop w:val="0"/>
          <w:marBottom w:val="0"/>
          <w:divBdr>
            <w:top w:val="none" w:sz="0" w:space="0" w:color="auto"/>
            <w:left w:val="none" w:sz="0" w:space="0" w:color="auto"/>
            <w:bottom w:val="none" w:sz="0" w:space="0" w:color="auto"/>
            <w:right w:val="none" w:sz="0" w:space="0" w:color="auto"/>
          </w:divBdr>
        </w:div>
        <w:div w:id="950743162">
          <w:marLeft w:val="0"/>
          <w:marRight w:val="0"/>
          <w:marTop w:val="0"/>
          <w:marBottom w:val="0"/>
          <w:divBdr>
            <w:top w:val="none" w:sz="0" w:space="0" w:color="auto"/>
            <w:left w:val="none" w:sz="0" w:space="0" w:color="auto"/>
            <w:bottom w:val="none" w:sz="0" w:space="0" w:color="auto"/>
            <w:right w:val="none" w:sz="0" w:space="0" w:color="auto"/>
          </w:divBdr>
        </w:div>
        <w:div w:id="1259411672">
          <w:marLeft w:val="0"/>
          <w:marRight w:val="0"/>
          <w:marTop w:val="0"/>
          <w:marBottom w:val="0"/>
          <w:divBdr>
            <w:top w:val="none" w:sz="0" w:space="0" w:color="auto"/>
            <w:left w:val="none" w:sz="0" w:space="0" w:color="auto"/>
            <w:bottom w:val="none" w:sz="0" w:space="0" w:color="auto"/>
            <w:right w:val="none" w:sz="0" w:space="0" w:color="auto"/>
          </w:divBdr>
        </w:div>
        <w:div w:id="944389667">
          <w:marLeft w:val="0"/>
          <w:marRight w:val="0"/>
          <w:marTop w:val="0"/>
          <w:marBottom w:val="0"/>
          <w:divBdr>
            <w:top w:val="none" w:sz="0" w:space="0" w:color="auto"/>
            <w:left w:val="none" w:sz="0" w:space="0" w:color="auto"/>
            <w:bottom w:val="none" w:sz="0" w:space="0" w:color="auto"/>
            <w:right w:val="none" w:sz="0" w:space="0" w:color="auto"/>
          </w:divBdr>
        </w:div>
        <w:div w:id="1760637055">
          <w:marLeft w:val="0"/>
          <w:marRight w:val="0"/>
          <w:marTop w:val="0"/>
          <w:marBottom w:val="0"/>
          <w:divBdr>
            <w:top w:val="none" w:sz="0" w:space="0" w:color="auto"/>
            <w:left w:val="none" w:sz="0" w:space="0" w:color="auto"/>
            <w:bottom w:val="none" w:sz="0" w:space="0" w:color="auto"/>
            <w:right w:val="none" w:sz="0" w:space="0" w:color="auto"/>
          </w:divBdr>
        </w:div>
        <w:div w:id="302656956">
          <w:marLeft w:val="0"/>
          <w:marRight w:val="0"/>
          <w:marTop w:val="0"/>
          <w:marBottom w:val="0"/>
          <w:divBdr>
            <w:top w:val="none" w:sz="0" w:space="0" w:color="auto"/>
            <w:left w:val="none" w:sz="0" w:space="0" w:color="auto"/>
            <w:bottom w:val="none" w:sz="0" w:space="0" w:color="auto"/>
            <w:right w:val="none" w:sz="0" w:space="0" w:color="auto"/>
          </w:divBdr>
        </w:div>
        <w:div w:id="718552890">
          <w:marLeft w:val="0"/>
          <w:marRight w:val="0"/>
          <w:marTop w:val="0"/>
          <w:marBottom w:val="0"/>
          <w:divBdr>
            <w:top w:val="none" w:sz="0" w:space="0" w:color="auto"/>
            <w:left w:val="none" w:sz="0" w:space="0" w:color="auto"/>
            <w:bottom w:val="none" w:sz="0" w:space="0" w:color="auto"/>
            <w:right w:val="none" w:sz="0" w:space="0" w:color="auto"/>
          </w:divBdr>
        </w:div>
        <w:div w:id="681472274">
          <w:marLeft w:val="0"/>
          <w:marRight w:val="0"/>
          <w:marTop w:val="0"/>
          <w:marBottom w:val="0"/>
          <w:divBdr>
            <w:top w:val="none" w:sz="0" w:space="0" w:color="auto"/>
            <w:left w:val="none" w:sz="0" w:space="0" w:color="auto"/>
            <w:bottom w:val="none" w:sz="0" w:space="0" w:color="auto"/>
            <w:right w:val="none" w:sz="0" w:space="0" w:color="auto"/>
          </w:divBdr>
        </w:div>
        <w:div w:id="1553537649">
          <w:marLeft w:val="0"/>
          <w:marRight w:val="0"/>
          <w:marTop w:val="0"/>
          <w:marBottom w:val="0"/>
          <w:divBdr>
            <w:top w:val="none" w:sz="0" w:space="0" w:color="auto"/>
            <w:left w:val="none" w:sz="0" w:space="0" w:color="auto"/>
            <w:bottom w:val="none" w:sz="0" w:space="0" w:color="auto"/>
            <w:right w:val="none" w:sz="0" w:space="0" w:color="auto"/>
          </w:divBdr>
        </w:div>
        <w:div w:id="1840849174">
          <w:marLeft w:val="0"/>
          <w:marRight w:val="0"/>
          <w:marTop w:val="0"/>
          <w:marBottom w:val="0"/>
          <w:divBdr>
            <w:top w:val="none" w:sz="0" w:space="0" w:color="auto"/>
            <w:left w:val="none" w:sz="0" w:space="0" w:color="auto"/>
            <w:bottom w:val="none" w:sz="0" w:space="0" w:color="auto"/>
            <w:right w:val="none" w:sz="0" w:space="0" w:color="auto"/>
          </w:divBdr>
        </w:div>
        <w:div w:id="1224637576">
          <w:marLeft w:val="0"/>
          <w:marRight w:val="0"/>
          <w:marTop w:val="0"/>
          <w:marBottom w:val="0"/>
          <w:divBdr>
            <w:top w:val="none" w:sz="0" w:space="0" w:color="auto"/>
            <w:left w:val="none" w:sz="0" w:space="0" w:color="auto"/>
            <w:bottom w:val="none" w:sz="0" w:space="0" w:color="auto"/>
            <w:right w:val="none" w:sz="0" w:space="0" w:color="auto"/>
          </w:divBdr>
        </w:div>
        <w:div w:id="480661457">
          <w:marLeft w:val="0"/>
          <w:marRight w:val="0"/>
          <w:marTop w:val="0"/>
          <w:marBottom w:val="0"/>
          <w:divBdr>
            <w:top w:val="none" w:sz="0" w:space="0" w:color="auto"/>
            <w:left w:val="none" w:sz="0" w:space="0" w:color="auto"/>
            <w:bottom w:val="none" w:sz="0" w:space="0" w:color="auto"/>
            <w:right w:val="none" w:sz="0" w:space="0" w:color="auto"/>
          </w:divBdr>
        </w:div>
        <w:div w:id="615603530">
          <w:marLeft w:val="0"/>
          <w:marRight w:val="0"/>
          <w:marTop w:val="0"/>
          <w:marBottom w:val="0"/>
          <w:divBdr>
            <w:top w:val="none" w:sz="0" w:space="0" w:color="auto"/>
            <w:left w:val="none" w:sz="0" w:space="0" w:color="auto"/>
            <w:bottom w:val="none" w:sz="0" w:space="0" w:color="auto"/>
            <w:right w:val="none" w:sz="0" w:space="0" w:color="auto"/>
          </w:divBdr>
        </w:div>
        <w:div w:id="342712414">
          <w:marLeft w:val="0"/>
          <w:marRight w:val="0"/>
          <w:marTop w:val="0"/>
          <w:marBottom w:val="0"/>
          <w:divBdr>
            <w:top w:val="none" w:sz="0" w:space="0" w:color="auto"/>
            <w:left w:val="none" w:sz="0" w:space="0" w:color="auto"/>
            <w:bottom w:val="none" w:sz="0" w:space="0" w:color="auto"/>
            <w:right w:val="none" w:sz="0" w:space="0" w:color="auto"/>
          </w:divBdr>
        </w:div>
        <w:div w:id="723218521">
          <w:marLeft w:val="0"/>
          <w:marRight w:val="0"/>
          <w:marTop w:val="0"/>
          <w:marBottom w:val="0"/>
          <w:divBdr>
            <w:top w:val="none" w:sz="0" w:space="0" w:color="auto"/>
            <w:left w:val="none" w:sz="0" w:space="0" w:color="auto"/>
            <w:bottom w:val="none" w:sz="0" w:space="0" w:color="auto"/>
            <w:right w:val="none" w:sz="0" w:space="0" w:color="auto"/>
          </w:divBdr>
        </w:div>
        <w:div w:id="898128985">
          <w:marLeft w:val="0"/>
          <w:marRight w:val="0"/>
          <w:marTop w:val="0"/>
          <w:marBottom w:val="0"/>
          <w:divBdr>
            <w:top w:val="none" w:sz="0" w:space="0" w:color="auto"/>
            <w:left w:val="none" w:sz="0" w:space="0" w:color="auto"/>
            <w:bottom w:val="none" w:sz="0" w:space="0" w:color="auto"/>
            <w:right w:val="none" w:sz="0" w:space="0" w:color="auto"/>
          </w:divBdr>
        </w:div>
        <w:div w:id="1511483704">
          <w:marLeft w:val="0"/>
          <w:marRight w:val="0"/>
          <w:marTop w:val="0"/>
          <w:marBottom w:val="0"/>
          <w:divBdr>
            <w:top w:val="none" w:sz="0" w:space="0" w:color="auto"/>
            <w:left w:val="none" w:sz="0" w:space="0" w:color="auto"/>
            <w:bottom w:val="none" w:sz="0" w:space="0" w:color="auto"/>
            <w:right w:val="none" w:sz="0" w:space="0" w:color="auto"/>
          </w:divBdr>
        </w:div>
        <w:div w:id="527378424">
          <w:marLeft w:val="0"/>
          <w:marRight w:val="0"/>
          <w:marTop w:val="0"/>
          <w:marBottom w:val="0"/>
          <w:divBdr>
            <w:top w:val="none" w:sz="0" w:space="0" w:color="auto"/>
            <w:left w:val="none" w:sz="0" w:space="0" w:color="auto"/>
            <w:bottom w:val="none" w:sz="0" w:space="0" w:color="auto"/>
            <w:right w:val="none" w:sz="0" w:space="0" w:color="auto"/>
          </w:divBdr>
        </w:div>
        <w:div w:id="1701589311">
          <w:marLeft w:val="0"/>
          <w:marRight w:val="0"/>
          <w:marTop w:val="0"/>
          <w:marBottom w:val="0"/>
          <w:divBdr>
            <w:top w:val="none" w:sz="0" w:space="0" w:color="auto"/>
            <w:left w:val="none" w:sz="0" w:space="0" w:color="auto"/>
            <w:bottom w:val="none" w:sz="0" w:space="0" w:color="auto"/>
            <w:right w:val="none" w:sz="0" w:space="0" w:color="auto"/>
          </w:divBdr>
        </w:div>
        <w:div w:id="1277982424">
          <w:marLeft w:val="0"/>
          <w:marRight w:val="0"/>
          <w:marTop w:val="0"/>
          <w:marBottom w:val="0"/>
          <w:divBdr>
            <w:top w:val="none" w:sz="0" w:space="0" w:color="auto"/>
            <w:left w:val="none" w:sz="0" w:space="0" w:color="auto"/>
            <w:bottom w:val="none" w:sz="0" w:space="0" w:color="auto"/>
            <w:right w:val="none" w:sz="0" w:space="0" w:color="auto"/>
          </w:divBdr>
        </w:div>
        <w:div w:id="1950621141">
          <w:marLeft w:val="0"/>
          <w:marRight w:val="0"/>
          <w:marTop w:val="0"/>
          <w:marBottom w:val="0"/>
          <w:divBdr>
            <w:top w:val="none" w:sz="0" w:space="0" w:color="auto"/>
            <w:left w:val="none" w:sz="0" w:space="0" w:color="auto"/>
            <w:bottom w:val="none" w:sz="0" w:space="0" w:color="auto"/>
            <w:right w:val="none" w:sz="0" w:space="0" w:color="auto"/>
          </w:divBdr>
        </w:div>
      </w:divsChild>
    </w:div>
    <w:div w:id="370691591">
      <w:bodyDiv w:val="1"/>
      <w:marLeft w:val="0"/>
      <w:marRight w:val="0"/>
      <w:marTop w:val="0"/>
      <w:marBottom w:val="0"/>
      <w:divBdr>
        <w:top w:val="none" w:sz="0" w:space="0" w:color="auto"/>
        <w:left w:val="none" w:sz="0" w:space="0" w:color="auto"/>
        <w:bottom w:val="none" w:sz="0" w:space="0" w:color="auto"/>
        <w:right w:val="none" w:sz="0" w:space="0" w:color="auto"/>
      </w:divBdr>
    </w:div>
    <w:div w:id="400371137">
      <w:bodyDiv w:val="1"/>
      <w:marLeft w:val="0"/>
      <w:marRight w:val="0"/>
      <w:marTop w:val="0"/>
      <w:marBottom w:val="0"/>
      <w:divBdr>
        <w:top w:val="none" w:sz="0" w:space="0" w:color="auto"/>
        <w:left w:val="none" w:sz="0" w:space="0" w:color="auto"/>
        <w:bottom w:val="none" w:sz="0" w:space="0" w:color="auto"/>
        <w:right w:val="none" w:sz="0" w:space="0" w:color="auto"/>
      </w:divBdr>
      <w:divsChild>
        <w:div w:id="2111310257">
          <w:marLeft w:val="0"/>
          <w:marRight w:val="45"/>
          <w:marTop w:val="0"/>
          <w:marBottom w:val="0"/>
          <w:divBdr>
            <w:top w:val="none" w:sz="0" w:space="0" w:color="auto"/>
            <w:left w:val="none" w:sz="0" w:space="0" w:color="auto"/>
            <w:bottom w:val="none" w:sz="0" w:space="0" w:color="auto"/>
            <w:right w:val="none" w:sz="0" w:space="0" w:color="auto"/>
          </w:divBdr>
        </w:div>
        <w:div w:id="1323116504">
          <w:marLeft w:val="0"/>
          <w:marRight w:val="45"/>
          <w:marTop w:val="0"/>
          <w:marBottom w:val="0"/>
          <w:divBdr>
            <w:top w:val="none" w:sz="0" w:space="0" w:color="auto"/>
            <w:left w:val="none" w:sz="0" w:space="0" w:color="auto"/>
            <w:bottom w:val="none" w:sz="0" w:space="0" w:color="auto"/>
            <w:right w:val="none" w:sz="0" w:space="0" w:color="auto"/>
          </w:divBdr>
        </w:div>
      </w:divsChild>
    </w:div>
    <w:div w:id="413161744">
      <w:bodyDiv w:val="1"/>
      <w:marLeft w:val="0"/>
      <w:marRight w:val="0"/>
      <w:marTop w:val="0"/>
      <w:marBottom w:val="0"/>
      <w:divBdr>
        <w:top w:val="none" w:sz="0" w:space="0" w:color="auto"/>
        <w:left w:val="none" w:sz="0" w:space="0" w:color="auto"/>
        <w:bottom w:val="none" w:sz="0" w:space="0" w:color="auto"/>
        <w:right w:val="none" w:sz="0" w:space="0" w:color="auto"/>
      </w:divBdr>
    </w:div>
    <w:div w:id="422726448">
      <w:bodyDiv w:val="1"/>
      <w:marLeft w:val="0"/>
      <w:marRight w:val="0"/>
      <w:marTop w:val="0"/>
      <w:marBottom w:val="0"/>
      <w:divBdr>
        <w:top w:val="none" w:sz="0" w:space="0" w:color="auto"/>
        <w:left w:val="none" w:sz="0" w:space="0" w:color="auto"/>
        <w:bottom w:val="none" w:sz="0" w:space="0" w:color="auto"/>
        <w:right w:val="none" w:sz="0" w:space="0" w:color="auto"/>
      </w:divBdr>
    </w:div>
    <w:div w:id="479542072">
      <w:bodyDiv w:val="1"/>
      <w:marLeft w:val="0"/>
      <w:marRight w:val="0"/>
      <w:marTop w:val="0"/>
      <w:marBottom w:val="0"/>
      <w:divBdr>
        <w:top w:val="none" w:sz="0" w:space="0" w:color="auto"/>
        <w:left w:val="none" w:sz="0" w:space="0" w:color="auto"/>
        <w:bottom w:val="none" w:sz="0" w:space="0" w:color="auto"/>
        <w:right w:val="none" w:sz="0" w:space="0" w:color="auto"/>
      </w:divBdr>
    </w:div>
    <w:div w:id="491026769">
      <w:bodyDiv w:val="1"/>
      <w:marLeft w:val="0"/>
      <w:marRight w:val="0"/>
      <w:marTop w:val="0"/>
      <w:marBottom w:val="0"/>
      <w:divBdr>
        <w:top w:val="none" w:sz="0" w:space="0" w:color="auto"/>
        <w:left w:val="none" w:sz="0" w:space="0" w:color="auto"/>
        <w:bottom w:val="none" w:sz="0" w:space="0" w:color="auto"/>
        <w:right w:val="none" w:sz="0" w:space="0" w:color="auto"/>
      </w:divBdr>
    </w:div>
    <w:div w:id="492111968">
      <w:bodyDiv w:val="1"/>
      <w:marLeft w:val="0"/>
      <w:marRight w:val="0"/>
      <w:marTop w:val="0"/>
      <w:marBottom w:val="0"/>
      <w:divBdr>
        <w:top w:val="none" w:sz="0" w:space="0" w:color="auto"/>
        <w:left w:val="none" w:sz="0" w:space="0" w:color="auto"/>
        <w:bottom w:val="none" w:sz="0" w:space="0" w:color="auto"/>
        <w:right w:val="none" w:sz="0" w:space="0" w:color="auto"/>
      </w:divBdr>
    </w:div>
    <w:div w:id="512110026">
      <w:bodyDiv w:val="1"/>
      <w:marLeft w:val="0"/>
      <w:marRight w:val="0"/>
      <w:marTop w:val="0"/>
      <w:marBottom w:val="0"/>
      <w:divBdr>
        <w:top w:val="none" w:sz="0" w:space="0" w:color="auto"/>
        <w:left w:val="none" w:sz="0" w:space="0" w:color="auto"/>
        <w:bottom w:val="none" w:sz="0" w:space="0" w:color="auto"/>
        <w:right w:val="none" w:sz="0" w:space="0" w:color="auto"/>
      </w:divBdr>
    </w:div>
    <w:div w:id="512115050">
      <w:bodyDiv w:val="1"/>
      <w:marLeft w:val="0"/>
      <w:marRight w:val="0"/>
      <w:marTop w:val="0"/>
      <w:marBottom w:val="0"/>
      <w:divBdr>
        <w:top w:val="none" w:sz="0" w:space="0" w:color="auto"/>
        <w:left w:val="none" w:sz="0" w:space="0" w:color="auto"/>
        <w:bottom w:val="none" w:sz="0" w:space="0" w:color="auto"/>
        <w:right w:val="none" w:sz="0" w:space="0" w:color="auto"/>
      </w:divBdr>
    </w:div>
    <w:div w:id="541283797">
      <w:bodyDiv w:val="1"/>
      <w:marLeft w:val="0"/>
      <w:marRight w:val="0"/>
      <w:marTop w:val="0"/>
      <w:marBottom w:val="0"/>
      <w:divBdr>
        <w:top w:val="none" w:sz="0" w:space="0" w:color="auto"/>
        <w:left w:val="none" w:sz="0" w:space="0" w:color="auto"/>
        <w:bottom w:val="none" w:sz="0" w:space="0" w:color="auto"/>
        <w:right w:val="none" w:sz="0" w:space="0" w:color="auto"/>
      </w:divBdr>
    </w:div>
    <w:div w:id="576017587">
      <w:bodyDiv w:val="1"/>
      <w:marLeft w:val="0"/>
      <w:marRight w:val="0"/>
      <w:marTop w:val="0"/>
      <w:marBottom w:val="0"/>
      <w:divBdr>
        <w:top w:val="none" w:sz="0" w:space="0" w:color="auto"/>
        <w:left w:val="none" w:sz="0" w:space="0" w:color="auto"/>
        <w:bottom w:val="none" w:sz="0" w:space="0" w:color="auto"/>
        <w:right w:val="none" w:sz="0" w:space="0" w:color="auto"/>
      </w:divBdr>
    </w:div>
    <w:div w:id="587154478">
      <w:bodyDiv w:val="1"/>
      <w:marLeft w:val="0"/>
      <w:marRight w:val="0"/>
      <w:marTop w:val="0"/>
      <w:marBottom w:val="0"/>
      <w:divBdr>
        <w:top w:val="none" w:sz="0" w:space="0" w:color="auto"/>
        <w:left w:val="none" w:sz="0" w:space="0" w:color="auto"/>
        <w:bottom w:val="none" w:sz="0" w:space="0" w:color="auto"/>
        <w:right w:val="none" w:sz="0" w:space="0" w:color="auto"/>
      </w:divBdr>
    </w:div>
    <w:div w:id="627004716">
      <w:bodyDiv w:val="1"/>
      <w:marLeft w:val="0"/>
      <w:marRight w:val="0"/>
      <w:marTop w:val="0"/>
      <w:marBottom w:val="0"/>
      <w:divBdr>
        <w:top w:val="none" w:sz="0" w:space="0" w:color="auto"/>
        <w:left w:val="none" w:sz="0" w:space="0" w:color="auto"/>
        <w:bottom w:val="none" w:sz="0" w:space="0" w:color="auto"/>
        <w:right w:val="none" w:sz="0" w:space="0" w:color="auto"/>
      </w:divBdr>
    </w:div>
    <w:div w:id="640498401">
      <w:bodyDiv w:val="1"/>
      <w:marLeft w:val="0"/>
      <w:marRight w:val="0"/>
      <w:marTop w:val="0"/>
      <w:marBottom w:val="0"/>
      <w:divBdr>
        <w:top w:val="none" w:sz="0" w:space="0" w:color="auto"/>
        <w:left w:val="none" w:sz="0" w:space="0" w:color="auto"/>
        <w:bottom w:val="none" w:sz="0" w:space="0" w:color="auto"/>
        <w:right w:val="none" w:sz="0" w:space="0" w:color="auto"/>
      </w:divBdr>
    </w:div>
    <w:div w:id="662666317">
      <w:bodyDiv w:val="1"/>
      <w:marLeft w:val="0"/>
      <w:marRight w:val="0"/>
      <w:marTop w:val="0"/>
      <w:marBottom w:val="0"/>
      <w:divBdr>
        <w:top w:val="none" w:sz="0" w:space="0" w:color="auto"/>
        <w:left w:val="none" w:sz="0" w:space="0" w:color="auto"/>
        <w:bottom w:val="none" w:sz="0" w:space="0" w:color="auto"/>
        <w:right w:val="none" w:sz="0" w:space="0" w:color="auto"/>
      </w:divBdr>
    </w:div>
    <w:div w:id="665010490">
      <w:bodyDiv w:val="1"/>
      <w:marLeft w:val="0"/>
      <w:marRight w:val="0"/>
      <w:marTop w:val="0"/>
      <w:marBottom w:val="0"/>
      <w:divBdr>
        <w:top w:val="none" w:sz="0" w:space="0" w:color="auto"/>
        <w:left w:val="none" w:sz="0" w:space="0" w:color="auto"/>
        <w:bottom w:val="none" w:sz="0" w:space="0" w:color="auto"/>
        <w:right w:val="none" w:sz="0" w:space="0" w:color="auto"/>
      </w:divBdr>
    </w:div>
    <w:div w:id="704602194">
      <w:bodyDiv w:val="1"/>
      <w:marLeft w:val="0"/>
      <w:marRight w:val="0"/>
      <w:marTop w:val="0"/>
      <w:marBottom w:val="0"/>
      <w:divBdr>
        <w:top w:val="none" w:sz="0" w:space="0" w:color="auto"/>
        <w:left w:val="none" w:sz="0" w:space="0" w:color="auto"/>
        <w:bottom w:val="none" w:sz="0" w:space="0" w:color="auto"/>
        <w:right w:val="none" w:sz="0" w:space="0" w:color="auto"/>
      </w:divBdr>
    </w:div>
    <w:div w:id="705369258">
      <w:bodyDiv w:val="1"/>
      <w:marLeft w:val="0"/>
      <w:marRight w:val="0"/>
      <w:marTop w:val="0"/>
      <w:marBottom w:val="0"/>
      <w:divBdr>
        <w:top w:val="none" w:sz="0" w:space="0" w:color="auto"/>
        <w:left w:val="none" w:sz="0" w:space="0" w:color="auto"/>
        <w:bottom w:val="none" w:sz="0" w:space="0" w:color="auto"/>
        <w:right w:val="none" w:sz="0" w:space="0" w:color="auto"/>
      </w:divBdr>
    </w:div>
    <w:div w:id="715356297">
      <w:bodyDiv w:val="1"/>
      <w:marLeft w:val="0"/>
      <w:marRight w:val="0"/>
      <w:marTop w:val="0"/>
      <w:marBottom w:val="0"/>
      <w:divBdr>
        <w:top w:val="none" w:sz="0" w:space="0" w:color="auto"/>
        <w:left w:val="none" w:sz="0" w:space="0" w:color="auto"/>
        <w:bottom w:val="none" w:sz="0" w:space="0" w:color="auto"/>
        <w:right w:val="none" w:sz="0" w:space="0" w:color="auto"/>
      </w:divBdr>
    </w:div>
    <w:div w:id="742065624">
      <w:bodyDiv w:val="1"/>
      <w:marLeft w:val="0"/>
      <w:marRight w:val="0"/>
      <w:marTop w:val="0"/>
      <w:marBottom w:val="0"/>
      <w:divBdr>
        <w:top w:val="none" w:sz="0" w:space="0" w:color="auto"/>
        <w:left w:val="none" w:sz="0" w:space="0" w:color="auto"/>
        <w:bottom w:val="none" w:sz="0" w:space="0" w:color="auto"/>
        <w:right w:val="none" w:sz="0" w:space="0" w:color="auto"/>
      </w:divBdr>
    </w:div>
    <w:div w:id="743919386">
      <w:bodyDiv w:val="1"/>
      <w:marLeft w:val="0"/>
      <w:marRight w:val="0"/>
      <w:marTop w:val="0"/>
      <w:marBottom w:val="0"/>
      <w:divBdr>
        <w:top w:val="none" w:sz="0" w:space="0" w:color="auto"/>
        <w:left w:val="none" w:sz="0" w:space="0" w:color="auto"/>
        <w:bottom w:val="none" w:sz="0" w:space="0" w:color="auto"/>
        <w:right w:val="none" w:sz="0" w:space="0" w:color="auto"/>
      </w:divBdr>
    </w:div>
    <w:div w:id="797644024">
      <w:bodyDiv w:val="1"/>
      <w:marLeft w:val="0"/>
      <w:marRight w:val="0"/>
      <w:marTop w:val="0"/>
      <w:marBottom w:val="0"/>
      <w:divBdr>
        <w:top w:val="none" w:sz="0" w:space="0" w:color="auto"/>
        <w:left w:val="none" w:sz="0" w:space="0" w:color="auto"/>
        <w:bottom w:val="none" w:sz="0" w:space="0" w:color="auto"/>
        <w:right w:val="none" w:sz="0" w:space="0" w:color="auto"/>
      </w:divBdr>
    </w:div>
    <w:div w:id="820535207">
      <w:bodyDiv w:val="1"/>
      <w:marLeft w:val="0"/>
      <w:marRight w:val="0"/>
      <w:marTop w:val="0"/>
      <w:marBottom w:val="0"/>
      <w:divBdr>
        <w:top w:val="none" w:sz="0" w:space="0" w:color="auto"/>
        <w:left w:val="none" w:sz="0" w:space="0" w:color="auto"/>
        <w:bottom w:val="none" w:sz="0" w:space="0" w:color="auto"/>
        <w:right w:val="none" w:sz="0" w:space="0" w:color="auto"/>
      </w:divBdr>
    </w:div>
    <w:div w:id="842085931">
      <w:bodyDiv w:val="1"/>
      <w:marLeft w:val="0"/>
      <w:marRight w:val="0"/>
      <w:marTop w:val="0"/>
      <w:marBottom w:val="0"/>
      <w:divBdr>
        <w:top w:val="none" w:sz="0" w:space="0" w:color="auto"/>
        <w:left w:val="none" w:sz="0" w:space="0" w:color="auto"/>
        <w:bottom w:val="none" w:sz="0" w:space="0" w:color="auto"/>
        <w:right w:val="none" w:sz="0" w:space="0" w:color="auto"/>
      </w:divBdr>
    </w:div>
    <w:div w:id="846822691">
      <w:bodyDiv w:val="1"/>
      <w:marLeft w:val="0"/>
      <w:marRight w:val="0"/>
      <w:marTop w:val="0"/>
      <w:marBottom w:val="0"/>
      <w:divBdr>
        <w:top w:val="none" w:sz="0" w:space="0" w:color="auto"/>
        <w:left w:val="none" w:sz="0" w:space="0" w:color="auto"/>
        <w:bottom w:val="none" w:sz="0" w:space="0" w:color="auto"/>
        <w:right w:val="none" w:sz="0" w:space="0" w:color="auto"/>
      </w:divBdr>
    </w:div>
    <w:div w:id="868106457">
      <w:bodyDiv w:val="1"/>
      <w:marLeft w:val="0"/>
      <w:marRight w:val="0"/>
      <w:marTop w:val="0"/>
      <w:marBottom w:val="0"/>
      <w:divBdr>
        <w:top w:val="none" w:sz="0" w:space="0" w:color="auto"/>
        <w:left w:val="none" w:sz="0" w:space="0" w:color="auto"/>
        <w:bottom w:val="none" w:sz="0" w:space="0" w:color="auto"/>
        <w:right w:val="none" w:sz="0" w:space="0" w:color="auto"/>
      </w:divBdr>
      <w:divsChild>
        <w:div w:id="1695424131">
          <w:marLeft w:val="0"/>
          <w:marRight w:val="0"/>
          <w:marTop w:val="0"/>
          <w:marBottom w:val="0"/>
          <w:divBdr>
            <w:top w:val="none" w:sz="0" w:space="0" w:color="auto"/>
            <w:left w:val="none" w:sz="0" w:space="0" w:color="auto"/>
            <w:bottom w:val="none" w:sz="0" w:space="0" w:color="auto"/>
            <w:right w:val="none" w:sz="0" w:space="0" w:color="auto"/>
          </w:divBdr>
        </w:div>
        <w:div w:id="355234485">
          <w:marLeft w:val="0"/>
          <w:marRight w:val="0"/>
          <w:marTop w:val="0"/>
          <w:marBottom w:val="0"/>
          <w:divBdr>
            <w:top w:val="none" w:sz="0" w:space="0" w:color="auto"/>
            <w:left w:val="none" w:sz="0" w:space="0" w:color="auto"/>
            <w:bottom w:val="none" w:sz="0" w:space="0" w:color="auto"/>
            <w:right w:val="none" w:sz="0" w:space="0" w:color="auto"/>
          </w:divBdr>
        </w:div>
        <w:div w:id="675229315">
          <w:marLeft w:val="0"/>
          <w:marRight w:val="0"/>
          <w:marTop w:val="0"/>
          <w:marBottom w:val="0"/>
          <w:divBdr>
            <w:top w:val="none" w:sz="0" w:space="0" w:color="auto"/>
            <w:left w:val="none" w:sz="0" w:space="0" w:color="auto"/>
            <w:bottom w:val="none" w:sz="0" w:space="0" w:color="auto"/>
            <w:right w:val="none" w:sz="0" w:space="0" w:color="auto"/>
          </w:divBdr>
        </w:div>
        <w:div w:id="2045791681">
          <w:marLeft w:val="0"/>
          <w:marRight w:val="0"/>
          <w:marTop w:val="0"/>
          <w:marBottom w:val="0"/>
          <w:divBdr>
            <w:top w:val="none" w:sz="0" w:space="0" w:color="auto"/>
            <w:left w:val="none" w:sz="0" w:space="0" w:color="auto"/>
            <w:bottom w:val="none" w:sz="0" w:space="0" w:color="auto"/>
            <w:right w:val="none" w:sz="0" w:space="0" w:color="auto"/>
          </w:divBdr>
        </w:div>
        <w:div w:id="264074163">
          <w:marLeft w:val="0"/>
          <w:marRight w:val="0"/>
          <w:marTop w:val="0"/>
          <w:marBottom w:val="0"/>
          <w:divBdr>
            <w:top w:val="none" w:sz="0" w:space="0" w:color="auto"/>
            <w:left w:val="none" w:sz="0" w:space="0" w:color="auto"/>
            <w:bottom w:val="none" w:sz="0" w:space="0" w:color="auto"/>
            <w:right w:val="none" w:sz="0" w:space="0" w:color="auto"/>
          </w:divBdr>
        </w:div>
      </w:divsChild>
    </w:div>
    <w:div w:id="893853136">
      <w:bodyDiv w:val="1"/>
      <w:marLeft w:val="0"/>
      <w:marRight w:val="0"/>
      <w:marTop w:val="0"/>
      <w:marBottom w:val="0"/>
      <w:divBdr>
        <w:top w:val="none" w:sz="0" w:space="0" w:color="auto"/>
        <w:left w:val="none" w:sz="0" w:space="0" w:color="auto"/>
        <w:bottom w:val="none" w:sz="0" w:space="0" w:color="auto"/>
        <w:right w:val="none" w:sz="0" w:space="0" w:color="auto"/>
      </w:divBdr>
    </w:div>
    <w:div w:id="912276184">
      <w:bodyDiv w:val="1"/>
      <w:marLeft w:val="0"/>
      <w:marRight w:val="0"/>
      <w:marTop w:val="0"/>
      <w:marBottom w:val="0"/>
      <w:divBdr>
        <w:top w:val="none" w:sz="0" w:space="0" w:color="auto"/>
        <w:left w:val="none" w:sz="0" w:space="0" w:color="auto"/>
        <w:bottom w:val="none" w:sz="0" w:space="0" w:color="auto"/>
        <w:right w:val="none" w:sz="0" w:space="0" w:color="auto"/>
      </w:divBdr>
    </w:div>
    <w:div w:id="931737494">
      <w:bodyDiv w:val="1"/>
      <w:marLeft w:val="0"/>
      <w:marRight w:val="0"/>
      <w:marTop w:val="0"/>
      <w:marBottom w:val="0"/>
      <w:divBdr>
        <w:top w:val="none" w:sz="0" w:space="0" w:color="auto"/>
        <w:left w:val="none" w:sz="0" w:space="0" w:color="auto"/>
        <w:bottom w:val="none" w:sz="0" w:space="0" w:color="auto"/>
        <w:right w:val="none" w:sz="0" w:space="0" w:color="auto"/>
      </w:divBdr>
    </w:div>
    <w:div w:id="959796346">
      <w:bodyDiv w:val="1"/>
      <w:marLeft w:val="0"/>
      <w:marRight w:val="0"/>
      <w:marTop w:val="0"/>
      <w:marBottom w:val="0"/>
      <w:divBdr>
        <w:top w:val="none" w:sz="0" w:space="0" w:color="auto"/>
        <w:left w:val="none" w:sz="0" w:space="0" w:color="auto"/>
        <w:bottom w:val="none" w:sz="0" w:space="0" w:color="auto"/>
        <w:right w:val="none" w:sz="0" w:space="0" w:color="auto"/>
      </w:divBdr>
    </w:div>
    <w:div w:id="971594011">
      <w:bodyDiv w:val="1"/>
      <w:marLeft w:val="0"/>
      <w:marRight w:val="0"/>
      <w:marTop w:val="0"/>
      <w:marBottom w:val="0"/>
      <w:divBdr>
        <w:top w:val="none" w:sz="0" w:space="0" w:color="auto"/>
        <w:left w:val="none" w:sz="0" w:space="0" w:color="auto"/>
        <w:bottom w:val="none" w:sz="0" w:space="0" w:color="auto"/>
        <w:right w:val="none" w:sz="0" w:space="0" w:color="auto"/>
      </w:divBdr>
    </w:div>
    <w:div w:id="1019354266">
      <w:bodyDiv w:val="1"/>
      <w:marLeft w:val="0"/>
      <w:marRight w:val="0"/>
      <w:marTop w:val="0"/>
      <w:marBottom w:val="0"/>
      <w:divBdr>
        <w:top w:val="none" w:sz="0" w:space="0" w:color="auto"/>
        <w:left w:val="none" w:sz="0" w:space="0" w:color="auto"/>
        <w:bottom w:val="none" w:sz="0" w:space="0" w:color="auto"/>
        <w:right w:val="none" w:sz="0" w:space="0" w:color="auto"/>
      </w:divBdr>
    </w:div>
    <w:div w:id="1022242327">
      <w:bodyDiv w:val="1"/>
      <w:marLeft w:val="0"/>
      <w:marRight w:val="0"/>
      <w:marTop w:val="0"/>
      <w:marBottom w:val="0"/>
      <w:divBdr>
        <w:top w:val="none" w:sz="0" w:space="0" w:color="auto"/>
        <w:left w:val="none" w:sz="0" w:space="0" w:color="auto"/>
        <w:bottom w:val="none" w:sz="0" w:space="0" w:color="auto"/>
        <w:right w:val="none" w:sz="0" w:space="0" w:color="auto"/>
      </w:divBdr>
    </w:div>
    <w:div w:id="1025248021">
      <w:bodyDiv w:val="1"/>
      <w:marLeft w:val="0"/>
      <w:marRight w:val="0"/>
      <w:marTop w:val="0"/>
      <w:marBottom w:val="0"/>
      <w:divBdr>
        <w:top w:val="none" w:sz="0" w:space="0" w:color="auto"/>
        <w:left w:val="none" w:sz="0" w:space="0" w:color="auto"/>
        <w:bottom w:val="none" w:sz="0" w:space="0" w:color="auto"/>
        <w:right w:val="none" w:sz="0" w:space="0" w:color="auto"/>
      </w:divBdr>
    </w:div>
    <w:div w:id="1025907912">
      <w:bodyDiv w:val="1"/>
      <w:marLeft w:val="0"/>
      <w:marRight w:val="0"/>
      <w:marTop w:val="0"/>
      <w:marBottom w:val="0"/>
      <w:divBdr>
        <w:top w:val="none" w:sz="0" w:space="0" w:color="auto"/>
        <w:left w:val="none" w:sz="0" w:space="0" w:color="auto"/>
        <w:bottom w:val="none" w:sz="0" w:space="0" w:color="auto"/>
        <w:right w:val="none" w:sz="0" w:space="0" w:color="auto"/>
      </w:divBdr>
    </w:div>
    <w:div w:id="1056708722">
      <w:bodyDiv w:val="1"/>
      <w:marLeft w:val="0"/>
      <w:marRight w:val="0"/>
      <w:marTop w:val="0"/>
      <w:marBottom w:val="0"/>
      <w:divBdr>
        <w:top w:val="none" w:sz="0" w:space="0" w:color="auto"/>
        <w:left w:val="none" w:sz="0" w:space="0" w:color="auto"/>
        <w:bottom w:val="none" w:sz="0" w:space="0" w:color="auto"/>
        <w:right w:val="none" w:sz="0" w:space="0" w:color="auto"/>
      </w:divBdr>
    </w:div>
    <w:div w:id="1062749461">
      <w:bodyDiv w:val="1"/>
      <w:marLeft w:val="0"/>
      <w:marRight w:val="0"/>
      <w:marTop w:val="0"/>
      <w:marBottom w:val="0"/>
      <w:divBdr>
        <w:top w:val="none" w:sz="0" w:space="0" w:color="auto"/>
        <w:left w:val="none" w:sz="0" w:space="0" w:color="auto"/>
        <w:bottom w:val="none" w:sz="0" w:space="0" w:color="auto"/>
        <w:right w:val="none" w:sz="0" w:space="0" w:color="auto"/>
      </w:divBdr>
    </w:div>
    <w:div w:id="1080104225">
      <w:bodyDiv w:val="1"/>
      <w:marLeft w:val="0"/>
      <w:marRight w:val="0"/>
      <w:marTop w:val="0"/>
      <w:marBottom w:val="0"/>
      <w:divBdr>
        <w:top w:val="none" w:sz="0" w:space="0" w:color="auto"/>
        <w:left w:val="none" w:sz="0" w:space="0" w:color="auto"/>
        <w:bottom w:val="none" w:sz="0" w:space="0" w:color="auto"/>
        <w:right w:val="none" w:sz="0" w:space="0" w:color="auto"/>
      </w:divBdr>
      <w:divsChild>
        <w:div w:id="624848459">
          <w:marLeft w:val="0"/>
          <w:marRight w:val="0"/>
          <w:marTop w:val="0"/>
          <w:marBottom w:val="0"/>
          <w:divBdr>
            <w:top w:val="none" w:sz="0" w:space="0" w:color="auto"/>
            <w:left w:val="none" w:sz="0" w:space="0" w:color="auto"/>
            <w:bottom w:val="none" w:sz="0" w:space="0" w:color="auto"/>
            <w:right w:val="none" w:sz="0" w:space="0" w:color="auto"/>
          </w:divBdr>
          <w:divsChild>
            <w:div w:id="2078429832">
              <w:marLeft w:val="0"/>
              <w:marRight w:val="0"/>
              <w:marTop w:val="0"/>
              <w:marBottom w:val="0"/>
              <w:divBdr>
                <w:top w:val="none" w:sz="0" w:space="0" w:color="auto"/>
                <w:left w:val="none" w:sz="0" w:space="0" w:color="auto"/>
                <w:bottom w:val="none" w:sz="0" w:space="0" w:color="auto"/>
                <w:right w:val="none" w:sz="0" w:space="0" w:color="auto"/>
              </w:divBdr>
            </w:div>
            <w:div w:id="343825798">
              <w:marLeft w:val="0"/>
              <w:marRight w:val="0"/>
              <w:marTop w:val="0"/>
              <w:marBottom w:val="0"/>
              <w:divBdr>
                <w:top w:val="none" w:sz="0" w:space="0" w:color="auto"/>
                <w:left w:val="none" w:sz="0" w:space="0" w:color="auto"/>
                <w:bottom w:val="none" w:sz="0" w:space="0" w:color="auto"/>
                <w:right w:val="none" w:sz="0" w:space="0" w:color="auto"/>
              </w:divBdr>
            </w:div>
            <w:div w:id="336345511">
              <w:marLeft w:val="0"/>
              <w:marRight w:val="0"/>
              <w:marTop w:val="0"/>
              <w:marBottom w:val="0"/>
              <w:divBdr>
                <w:top w:val="none" w:sz="0" w:space="0" w:color="auto"/>
                <w:left w:val="none" w:sz="0" w:space="0" w:color="auto"/>
                <w:bottom w:val="none" w:sz="0" w:space="0" w:color="auto"/>
                <w:right w:val="none" w:sz="0" w:space="0" w:color="auto"/>
              </w:divBdr>
            </w:div>
            <w:div w:id="1510753269">
              <w:marLeft w:val="0"/>
              <w:marRight w:val="0"/>
              <w:marTop w:val="0"/>
              <w:marBottom w:val="0"/>
              <w:divBdr>
                <w:top w:val="none" w:sz="0" w:space="0" w:color="auto"/>
                <w:left w:val="none" w:sz="0" w:space="0" w:color="auto"/>
                <w:bottom w:val="none" w:sz="0" w:space="0" w:color="auto"/>
                <w:right w:val="none" w:sz="0" w:space="0" w:color="auto"/>
              </w:divBdr>
            </w:div>
          </w:divsChild>
        </w:div>
        <w:div w:id="1710687901">
          <w:marLeft w:val="0"/>
          <w:marRight w:val="0"/>
          <w:marTop w:val="0"/>
          <w:marBottom w:val="0"/>
          <w:divBdr>
            <w:top w:val="none" w:sz="0" w:space="0" w:color="auto"/>
            <w:left w:val="none" w:sz="0" w:space="0" w:color="auto"/>
            <w:bottom w:val="none" w:sz="0" w:space="0" w:color="auto"/>
            <w:right w:val="none" w:sz="0" w:space="0" w:color="auto"/>
          </w:divBdr>
        </w:div>
      </w:divsChild>
    </w:div>
    <w:div w:id="1090934751">
      <w:bodyDiv w:val="1"/>
      <w:marLeft w:val="0"/>
      <w:marRight w:val="0"/>
      <w:marTop w:val="0"/>
      <w:marBottom w:val="0"/>
      <w:divBdr>
        <w:top w:val="none" w:sz="0" w:space="0" w:color="auto"/>
        <w:left w:val="none" w:sz="0" w:space="0" w:color="auto"/>
        <w:bottom w:val="none" w:sz="0" w:space="0" w:color="auto"/>
        <w:right w:val="none" w:sz="0" w:space="0" w:color="auto"/>
      </w:divBdr>
    </w:div>
    <w:div w:id="1133642737">
      <w:bodyDiv w:val="1"/>
      <w:marLeft w:val="0"/>
      <w:marRight w:val="0"/>
      <w:marTop w:val="0"/>
      <w:marBottom w:val="0"/>
      <w:divBdr>
        <w:top w:val="none" w:sz="0" w:space="0" w:color="auto"/>
        <w:left w:val="none" w:sz="0" w:space="0" w:color="auto"/>
        <w:bottom w:val="none" w:sz="0" w:space="0" w:color="auto"/>
        <w:right w:val="none" w:sz="0" w:space="0" w:color="auto"/>
      </w:divBdr>
    </w:div>
    <w:div w:id="1133674014">
      <w:bodyDiv w:val="1"/>
      <w:marLeft w:val="0"/>
      <w:marRight w:val="0"/>
      <w:marTop w:val="0"/>
      <w:marBottom w:val="0"/>
      <w:divBdr>
        <w:top w:val="none" w:sz="0" w:space="0" w:color="auto"/>
        <w:left w:val="none" w:sz="0" w:space="0" w:color="auto"/>
        <w:bottom w:val="none" w:sz="0" w:space="0" w:color="auto"/>
        <w:right w:val="none" w:sz="0" w:space="0" w:color="auto"/>
      </w:divBdr>
      <w:divsChild>
        <w:div w:id="1340347743">
          <w:marLeft w:val="0"/>
          <w:marRight w:val="0"/>
          <w:marTop w:val="0"/>
          <w:marBottom w:val="0"/>
          <w:divBdr>
            <w:top w:val="none" w:sz="0" w:space="0" w:color="auto"/>
            <w:left w:val="none" w:sz="0" w:space="0" w:color="auto"/>
            <w:bottom w:val="none" w:sz="0" w:space="0" w:color="auto"/>
            <w:right w:val="none" w:sz="0" w:space="0" w:color="auto"/>
          </w:divBdr>
          <w:divsChild>
            <w:div w:id="755371449">
              <w:marLeft w:val="0"/>
              <w:marRight w:val="0"/>
              <w:marTop w:val="0"/>
              <w:marBottom w:val="0"/>
              <w:divBdr>
                <w:top w:val="none" w:sz="0" w:space="0" w:color="auto"/>
                <w:left w:val="none" w:sz="0" w:space="0" w:color="auto"/>
                <w:bottom w:val="none" w:sz="0" w:space="0" w:color="auto"/>
                <w:right w:val="none" w:sz="0" w:space="0" w:color="auto"/>
              </w:divBdr>
            </w:div>
            <w:div w:id="167914954">
              <w:marLeft w:val="0"/>
              <w:marRight w:val="0"/>
              <w:marTop w:val="0"/>
              <w:marBottom w:val="0"/>
              <w:divBdr>
                <w:top w:val="none" w:sz="0" w:space="0" w:color="auto"/>
                <w:left w:val="none" w:sz="0" w:space="0" w:color="auto"/>
                <w:bottom w:val="none" w:sz="0" w:space="0" w:color="auto"/>
                <w:right w:val="none" w:sz="0" w:space="0" w:color="auto"/>
              </w:divBdr>
            </w:div>
            <w:div w:id="896474796">
              <w:marLeft w:val="0"/>
              <w:marRight w:val="0"/>
              <w:marTop w:val="0"/>
              <w:marBottom w:val="0"/>
              <w:divBdr>
                <w:top w:val="none" w:sz="0" w:space="0" w:color="auto"/>
                <w:left w:val="none" w:sz="0" w:space="0" w:color="auto"/>
                <w:bottom w:val="none" w:sz="0" w:space="0" w:color="auto"/>
                <w:right w:val="none" w:sz="0" w:space="0" w:color="auto"/>
              </w:divBdr>
            </w:div>
            <w:div w:id="1331374578">
              <w:marLeft w:val="0"/>
              <w:marRight w:val="0"/>
              <w:marTop w:val="0"/>
              <w:marBottom w:val="0"/>
              <w:divBdr>
                <w:top w:val="none" w:sz="0" w:space="0" w:color="auto"/>
                <w:left w:val="none" w:sz="0" w:space="0" w:color="auto"/>
                <w:bottom w:val="none" w:sz="0" w:space="0" w:color="auto"/>
                <w:right w:val="none" w:sz="0" w:space="0" w:color="auto"/>
              </w:divBdr>
            </w:div>
            <w:div w:id="1132597212">
              <w:marLeft w:val="0"/>
              <w:marRight w:val="0"/>
              <w:marTop w:val="0"/>
              <w:marBottom w:val="0"/>
              <w:divBdr>
                <w:top w:val="none" w:sz="0" w:space="0" w:color="auto"/>
                <w:left w:val="none" w:sz="0" w:space="0" w:color="auto"/>
                <w:bottom w:val="none" w:sz="0" w:space="0" w:color="auto"/>
                <w:right w:val="none" w:sz="0" w:space="0" w:color="auto"/>
              </w:divBdr>
            </w:div>
            <w:div w:id="179661993">
              <w:marLeft w:val="0"/>
              <w:marRight w:val="0"/>
              <w:marTop w:val="0"/>
              <w:marBottom w:val="0"/>
              <w:divBdr>
                <w:top w:val="none" w:sz="0" w:space="0" w:color="auto"/>
                <w:left w:val="none" w:sz="0" w:space="0" w:color="auto"/>
                <w:bottom w:val="none" w:sz="0" w:space="0" w:color="auto"/>
                <w:right w:val="none" w:sz="0" w:space="0" w:color="auto"/>
              </w:divBdr>
            </w:div>
            <w:div w:id="627247450">
              <w:marLeft w:val="0"/>
              <w:marRight w:val="0"/>
              <w:marTop w:val="0"/>
              <w:marBottom w:val="0"/>
              <w:divBdr>
                <w:top w:val="none" w:sz="0" w:space="0" w:color="auto"/>
                <w:left w:val="none" w:sz="0" w:space="0" w:color="auto"/>
                <w:bottom w:val="none" w:sz="0" w:space="0" w:color="auto"/>
                <w:right w:val="none" w:sz="0" w:space="0" w:color="auto"/>
              </w:divBdr>
            </w:div>
            <w:div w:id="1319574806">
              <w:marLeft w:val="0"/>
              <w:marRight w:val="0"/>
              <w:marTop w:val="0"/>
              <w:marBottom w:val="0"/>
              <w:divBdr>
                <w:top w:val="none" w:sz="0" w:space="0" w:color="auto"/>
                <w:left w:val="none" w:sz="0" w:space="0" w:color="auto"/>
                <w:bottom w:val="none" w:sz="0" w:space="0" w:color="auto"/>
                <w:right w:val="none" w:sz="0" w:space="0" w:color="auto"/>
              </w:divBdr>
            </w:div>
            <w:div w:id="1524394294">
              <w:marLeft w:val="0"/>
              <w:marRight w:val="0"/>
              <w:marTop w:val="0"/>
              <w:marBottom w:val="0"/>
              <w:divBdr>
                <w:top w:val="none" w:sz="0" w:space="0" w:color="auto"/>
                <w:left w:val="none" w:sz="0" w:space="0" w:color="auto"/>
                <w:bottom w:val="none" w:sz="0" w:space="0" w:color="auto"/>
                <w:right w:val="none" w:sz="0" w:space="0" w:color="auto"/>
              </w:divBdr>
            </w:div>
            <w:div w:id="1425833085">
              <w:marLeft w:val="0"/>
              <w:marRight w:val="0"/>
              <w:marTop w:val="0"/>
              <w:marBottom w:val="0"/>
              <w:divBdr>
                <w:top w:val="none" w:sz="0" w:space="0" w:color="auto"/>
                <w:left w:val="none" w:sz="0" w:space="0" w:color="auto"/>
                <w:bottom w:val="none" w:sz="0" w:space="0" w:color="auto"/>
                <w:right w:val="none" w:sz="0" w:space="0" w:color="auto"/>
              </w:divBdr>
            </w:div>
            <w:div w:id="39742558">
              <w:marLeft w:val="0"/>
              <w:marRight w:val="0"/>
              <w:marTop w:val="0"/>
              <w:marBottom w:val="0"/>
              <w:divBdr>
                <w:top w:val="none" w:sz="0" w:space="0" w:color="auto"/>
                <w:left w:val="none" w:sz="0" w:space="0" w:color="auto"/>
                <w:bottom w:val="none" w:sz="0" w:space="0" w:color="auto"/>
                <w:right w:val="none" w:sz="0" w:space="0" w:color="auto"/>
              </w:divBdr>
            </w:div>
            <w:div w:id="1835603900">
              <w:marLeft w:val="0"/>
              <w:marRight w:val="0"/>
              <w:marTop w:val="0"/>
              <w:marBottom w:val="0"/>
              <w:divBdr>
                <w:top w:val="none" w:sz="0" w:space="0" w:color="auto"/>
                <w:left w:val="none" w:sz="0" w:space="0" w:color="auto"/>
                <w:bottom w:val="none" w:sz="0" w:space="0" w:color="auto"/>
                <w:right w:val="none" w:sz="0" w:space="0" w:color="auto"/>
              </w:divBdr>
            </w:div>
            <w:div w:id="476730359">
              <w:marLeft w:val="0"/>
              <w:marRight w:val="0"/>
              <w:marTop w:val="0"/>
              <w:marBottom w:val="0"/>
              <w:divBdr>
                <w:top w:val="none" w:sz="0" w:space="0" w:color="auto"/>
                <w:left w:val="none" w:sz="0" w:space="0" w:color="auto"/>
                <w:bottom w:val="none" w:sz="0" w:space="0" w:color="auto"/>
                <w:right w:val="none" w:sz="0" w:space="0" w:color="auto"/>
              </w:divBdr>
            </w:div>
            <w:div w:id="1004623373">
              <w:marLeft w:val="0"/>
              <w:marRight w:val="0"/>
              <w:marTop w:val="0"/>
              <w:marBottom w:val="0"/>
              <w:divBdr>
                <w:top w:val="none" w:sz="0" w:space="0" w:color="auto"/>
                <w:left w:val="none" w:sz="0" w:space="0" w:color="auto"/>
                <w:bottom w:val="none" w:sz="0" w:space="0" w:color="auto"/>
                <w:right w:val="none" w:sz="0" w:space="0" w:color="auto"/>
              </w:divBdr>
            </w:div>
            <w:div w:id="1335186726">
              <w:marLeft w:val="0"/>
              <w:marRight w:val="0"/>
              <w:marTop w:val="0"/>
              <w:marBottom w:val="0"/>
              <w:divBdr>
                <w:top w:val="none" w:sz="0" w:space="0" w:color="auto"/>
                <w:left w:val="none" w:sz="0" w:space="0" w:color="auto"/>
                <w:bottom w:val="none" w:sz="0" w:space="0" w:color="auto"/>
                <w:right w:val="none" w:sz="0" w:space="0" w:color="auto"/>
              </w:divBdr>
            </w:div>
            <w:div w:id="913662151">
              <w:marLeft w:val="0"/>
              <w:marRight w:val="0"/>
              <w:marTop w:val="0"/>
              <w:marBottom w:val="0"/>
              <w:divBdr>
                <w:top w:val="none" w:sz="0" w:space="0" w:color="auto"/>
                <w:left w:val="none" w:sz="0" w:space="0" w:color="auto"/>
                <w:bottom w:val="none" w:sz="0" w:space="0" w:color="auto"/>
                <w:right w:val="none" w:sz="0" w:space="0" w:color="auto"/>
              </w:divBdr>
            </w:div>
          </w:divsChild>
        </w:div>
        <w:div w:id="1528448341">
          <w:marLeft w:val="0"/>
          <w:marRight w:val="0"/>
          <w:marTop w:val="0"/>
          <w:marBottom w:val="0"/>
          <w:divBdr>
            <w:top w:val="none" w:sz="0" w:space="0" w:color="auto"/>
            <w:left w:val="none" w:sz="0" w:space="0" w:color="auto"/>
            <w:bottom w:val="none" w:sz="0" w:space="0" w:color="auto"/>
            <w:right w:val="none" w:sz="0" w:space="0" w:color="auto"/>
          </w:divBdr>
        </w:div>
        <w:div w:id="1533494961">
          <w:marLeft w:val="0"/>
          <w:marRight w:val="0"/>
          <w:marTop w:val="0"/>
          <w:marBottom w:val="0"/>
          <w:divBdr>
            <w:top w:val="none" w:sz="0" w:space="0" w:color="auto"/>
            <w:left w:val="none" w:sz="0" w:space="0" w:color="auto"/>
            <w:bottom w:val="none" w:sz="0" w:space="0" w:color="auto"/>
            <w:right w:val="none" w:sz="0" w:space="0" w:color="auto"/>
          </w:divBdr>
        </w:div>
        <w:div w:id="547180551">
          <w:marLeft w:val="0"/>
          <w:marRight w:val="0"/>
          <w:marTop w:val="0"/>
          <w:marBottom w:val="0"/>
          <w:divBdr>
            <w:top w:val="none" w:sz="0" w:space="0" w:color="auto"/>
            <w:left w:val="none" w:sz="0" w:space="0" w:color="auto"/>
            <w:bottom w:val="none" w:sz="0" w:space="0" w:color="auto"/>
            <w:right w:val="none" w:sz="0" w:space="0" w:color="auto"/>
          </w:divBdr>
        </w:div>
      </w:divsChild>
    </w:div>
    <w:div w:id="1186141224">
      <w:bodyDiv w:val="1"/>
      <w:marLeft w:val="0"/>
      <w:marRight w:val="0"/>
      <w:marTop w:val="0"/>
      <w:marBottom w:val="0"/>
      <w:divBdr>
        <w:top w:val="none" w:sz="0" w:space="0" w:color="auto"/>
        <w:left w:val="none" w:sz="0" w:space="0" w:color="auto"/>
        <w:bottom w:val="none" w:sz="0" w:space="0" w:color="auto"/>
        <w:right w:val="none" w:sz="0" w:space="0" w:color="auto"/>
      </w:divBdr>
    </w:div>
    <w:div w:id="1214316863">
      <w:bodyDiv w:val="1"/>
      <w:marLeft w:val="0"/>
      <w:marRight w:val="0"/>
      <w:marTop w:val="0"/>
      <w:marBottom w:val="0"/>
      <w:divBdr>
        <w:top w:val="none" w:sz="0" w:space="0" w:color="auto"/>
        <w:left w:val="none" w:sz="0" w:space="0" w:color="auto"/>
        <w:bottom w:val="none" w:sz="0" w:space="0" w:color="auto"/>
        <w:right w:val="none" w:sz="0" w:space="0" w:color="auto"/>
      </w:divBdr>
    </w:div>
    <w:div w:id="1284267617">
      <w:bodyDiv w:val="1"/>
      <w:marLeft w:val="0"/>
      <w:marRight w:val="0"/>
      <w:marTop w:val="0"/>
      <w:marBottom w:val="0"/>
      <w:divBdr>
        <w:top w:val="none" w:sz="0" w:space="0" w:color="auto"/>
        <w:left w:val="none" w:sz="0" w:space="0" w:color="auto"/>
        <w:bottom w:val="none" w:sz="0" w:space="0" w:color="auto"/>
        <w:right w:val="none" w:sz="0" w:space="0" w:color="auto"/>
      </w:divBdr>
    </w:div>
    <w:div w:id="1299993595">
      <w:bodyDiv w:val="1"/>
      <w:marLeft w:val="0"/>
      <w:marRight w:val="0"/>
      <w:marTop w:val="0"/>
      <w:marBottom w:val="0"/>
      <w:divBdr>
        <w:top w:val="none" w:sz="0" w:space="0" w:color="auto"/>
        <w:left w:val="none" w:sz="0" w:space="0" w:color="auto"/>
        <w:bottom w:val="none" w:sz="0" w:space="0" w:color="auto"/>
        <w:right w:val="none" w:sz="0" w:space="0" w:color="auto"/>
      </w:divBdr>
    </w:div>
    <w:div w:id="1300190798">
      <w:bodyDiv w:val="1"/>
      <w:marLeft w:val="0"/>
      <w:marRight w:val="0"/>
      <w:marTop w:val="0"/>
      <w:marBottom w:val="0"/>
      <w:divBdr>
        <w:top w:val="none" w:sz="0" w:space="0" w:color="auto"/>
        <w:left w:val="none" w:sz="0" w:space="0" w:color="auto"/>
        <w:bottom w:val="none" w:sz="0" w:space="0" w:color="auto"/>
        <w:right w:val="none" w:sz="0" w:space="0" w:color="auto"/>
      </w:divBdr>
      <w:divsChild>
        <w:div w:id="1884173421">
          <w:marLeft w:val="0"/>
          <w:marRight w:val="0"/>
          <w:marTop w:val="0"/>
          <w:marBottom w:val="0"/>
          <w:divBdr>
            <w:top w:val="none" w:sz="0" w:space="0" w:color="auto"/>
            <w:left w:val="none" w:sz="0" w:space="0" w:color="auto"/>
            <w:bottom w:val="none" w:sz="0" w:space="0" w:color="auto"/>
            <w:right w:val="none" w:sz="0" w:space="0" w:color="auto"/>
          </w:divBdr>
        </w:div>
        <w:div w:id="1446190244">
          <w:marLeft w:val="0"/>
          <w:marRight w:val="0"/>
          <w:marTop w:val="0"/>
          <w:marBottom w:val="0"/>
          <w:divBdr>
            <w:top w:val="none" w:sz="0" w:space="0" w:color="auto"/>
            <w:left w:val="none" w:sz="0" w:space="0" w:color="auto"/>
            <w:bottom w:val="none" w:sz="0" w:space="0" w:color="auto"/>
            <w:right w:val="none" w:sz="0" w:space="0" w:color="auto"/>
          </w:divBdr>
        </w:div>
        <w:div w:id="1356466332">
          <w:marLeft w:val="0"/>
          <w:marRight w:val="0"/>
          <w:marTop w:val="0"/>
          <w:marBottom w:val="0"/>
          <w:divBdr>
            <w:top w:val="none" w:sz="0" w:space="0" w:color="auto"/>
            <w:left w:val="none" w:sz="0" w:space="0" w:color="auto"/>
            <w:bottom w:val="none" w:sz="0" w:space="0" w:color="auto"/>
            <w:right w:val="none" w:sz="0" w:space="0" w:color="auto"/>
          </w:divBdr>
        </w:div>
        <w:div w:id="1681545224">
          <w:marLeft w:val="0"/>
          <w:marRight w:val="0"/>
          <w:marTop w:val="0"/>
          <w:marBottom w:val="0"/>
          <w:divBdr>
            <w:top w:val="none" w:sz="0" w:space="0" w:color="auto"/>
            <w:left w:val="none" w:sz="0" w:space="0" w:color="auto"/>
            <w:bottom w:val="none" w:sz="0" w:space="0" w:color="auto"/>
            <w:right w:val="none" w:sz="0" w:space="0" w:color="auto"/>
          </w:divBdr>
        </w:div>
        <w:div w:id="976761295">
          <w:marLeft w:val="0"/>
          <w:marRight w:val="0"/>
          <w:marTop w:val="0"/>
          <w:marBottom w:val="0"/>
          <w:divBdr>
            <w:top w:val="none" w:sz="0" w:space="0" w:color="auto"/>
            <w:left w:val="none" w:sz="0" w:space="0" w:color="auto"/>
            <w:bottom w:val="none" w:sz="0" w:space="0" w:color="auto"/>
            <w:right w:val="none" w:sz="0" w:space="0" w:color="auto"/>
          </w:divBdr>
        </w:div>
        <w:div w:id="1685131502">
          <w:marLeft w:val="0"/>
          <w:marRight w:val="0"/>
          <w:marTop w:val="0"/>
          <w:marBottom w:val="0"/>
          <w:divBdr>
            <w:top w:val="none" w:sz="0" w:space="0" w:color="auto"/>
            <w:left w:val="none" w:sz="0" w:space="0" w:color="auto"/>
            <w:bottom w:val="none" w:sz="0" w:space="0" w:color="auto"/>
            <w:right w:val="none" w:sz="0" w:space="0" w:color="auto"/>
          </w:divBdr>
        </w:div>
        <w:div w:id="1990597514">
          <w:marLeft w:val="0"/>
          <w:marRight w:val="0"/>
          <w:marTop w:val="0"/>
          <w:marBottom w:val="0"/>
          <w:divBdr>
            <w:top w:val="none" w:sz="0" w:space="0" w:color="auto"/>
            <w:left w:val="none" w:sz="0" w:space="0" w:color="auto"/>
            <w:bottom w:val="none" w:sz="0" w:space="0" w:color="auto"/>
            <w:right w:val="none" w:sz="0" w:space="0" w:color="auto"/>
          </w:divBdr>
        </w:div>
        <w:div w:id="2053920591">
          <w:marLeft w:val="0"/>
          <w:marRight w:val="0"/>
          <w:marTop w:val="0"/>
          <w:marBottom w:val="0"/>
          <w:divBdr>
            <w:top w:val="none" w:sz="0" w:space="0" w:color="auto"/>
            <w:left w:val="none" w:sz="0" w:space="0" w:color="auto"/>
            <w:bottom w:val="none" w:sz="0" w:space="0" w:color="auto"/>
            <w:right w:val="none" w:sz="0" w:space="0" w:color="auto"/>
          </w:divBdr>
        </w:div>
        <w:div w:id="417023823">
          <w:marLeft w:val="0"/>
          <w:marRight w:val="0"/>
          <w:marTop w:val="0"/>
          <w:marBottom w:val="0"/>
          <w:divBdr>
            <w:top w:val="none" w:sz="0" w:space="0" w:color="auto"/>
            <w:left w:val="none" w:sz="0" w:space="0" w:color="auto"/>
            <w:bottom w:val="none" w:sz="0" w:space="0" w:color="auto"/>
            <w:right w:val="none" w:sz="0" w:space="0" w:color="auto"/>
          </w:divBdr>
        </w:div>
        <w:div w:id="821123239">
          <w:marLeft w:val="0"/>
          <w:marRight w:val="0"/>
          <w:marTop w:val="0"/>
          <w:marBottom w:val="0"/>
          <w:divBdr>
            <w:top w:val="none" w:sz="0" w:space="0" w:color="auto"/>
            <w:left w:val="none" w:sz="0" w:space="0" w:color="auto"/>
            <w:bottom w:val="none" w:sz="0" w:space="0" w:color="auto"/>
            <w:right w:val="none" w:sz="0" w:space="0" w:color="auto"/>
          </w:divBdr>
        </w:div>
        <w:div w:id="679157598">
          <w:marLeft w:val="0"/>
          <w:marRight w:val="0"/>
          <w:marTop w:val="0"/>
          <w:marBottom w:val="0"/>
          <w:divBdr>
            <w:top w:val="none" w:sz="0" w:space="0" w:color="auto"/>
            <w:left w:val="none" w:sz="0" w:space="0" w:color="auto"/>
            <w:bottom w:val="none" w:sz="0" w:space="0" w:color="auto"/>
            <w:right w:val="none" w:sz="0" w:space="0" w:color="auto"/>
          </w:divBdr>
        </w:div>
        <w:div w:id="1603997600">
          <w:marLeft w:val="0"/>
          <w:marRight w:val="0"/>
          <w:marTop w:val="0"/>
          <w:marBottom w:val="0"/>
          <w:divBdr>
            <w:top w:val="none" w:sz="0" w:space="0" w:color="auto"/>
            <w:left w:val="none" w:sz="0" w:space="0" w:color="auto"/>
            <w:bottom w:val="none" w:sz="0" w:space="0" w:color="auto"/>
            <w:right w:val="none" w:sz="0" w:space="0" w:color="auto"/>
          </w:divBdr>
        </w:div>
        <w:div w:id="1849371778">
          <w:marLeft w:val="0"/>
          <w:marRight w:val="0"/>
          <w:marTop w:val="0"/>
          <w:marBottom w:val="0"/>
          <w:divBdr>
            <w:top w:val="none" w:sz="0" w:space="0" w:color="auto"/>
            <w:left w:val="none" w:sz="0" w:space="0" w:color="auto"/>
            <w:bottom w:val="none" w:sz="0" w:space="0" w:color="auto"/>
            <w:right w:val="none" w:sz="0" w:space="0" w:color="auto"/>
          </w:divBdr>
        </w:div>
        <w:div w:id="379524479">
          <w:marLeft w:val="0"/>
          <w:marRight w:val="0"/>
          <w:marTop w:val="0"/>
          <w:marBottom w:val="0"/>
          <w:divBdr>
            <w:top w:val="none" w:sz="0" w:space="0" w:color="auto"/>
            <w:left w:val="none" w:sz="0" w:space="0" w:color="auto"/>
            <w:bottom w:val="none" w:sz="0" w:space="0" w:color="auto"/>
            <w:right w:val="none" w:sz="0" w:space="0" w:color="auto"/>
          </w:divBdr>
        </w:div>
        <w:div w:id="806553225">
          <w:marLeft w:val="0"/>
          <w:marRight w:val="0"/>
          <w:marTop w:val="0"/>
          <w:marBottom w:val="0"/>
          <w:divBdr>
            <w:top w:val="none" w:sz="0" w:space="0" w:color="auto"/>
            <w:left w:val="none" w:sz="0" w:space="0" w:color="auto"/>
            <w:bottom w:val="none" w:sz="0" w:space="0" w:color="auto"/>
            <w:right w:val="none" w:sz="0" w:space="0" w:color="auto"/>
          </w:divBdr>
        </w:div>
        <w:div w:id="1328167165">
          <w:marLeft w:val="0"/>
          <w:marRight w:val="0"/>
          <w:marTop w:val="0"/>
          <w:marBottom w:val="0"/>
          <w:divBdr>
            <w:top w:val="none" w:sz="0" w:space="0" w:color="auto"/>
            <w:left w:val="none" w:sz="0" w:space="0" w:color="auto"/>
            <w:bottom w:val="none" w:sz="0" w:space="0" w:color="auto"/>
            <w:right w:val="none" w:sz="0" w:space="0" w:color="auto"/>
          </w:divBdr>
        </w:div>
        <w:div w:id="1244023832">
          <w:marLeft w:val="0"/>
          <w:marRight w:val="0"/>
          <w:marTop w:val="0"/>
          <w:marBottom w:val="0"/>
          <w:divBdr>
            <w:top w:val="none" w:sz="0" w:space="0" w:color="auto"/>
            <w:left w:val="none" w:sz="0" w:space="0" w:color="auto"/>
            <w:bottom w:val="none" w:sz="0" w:space="0" w:color="auto"/>
            <w:right w:val="none" w:sz="0" w:space="0" w:color="auto"/>
          </w:divBdr>
        </w:div>
      </w:divsChild>
    </w:div>
    <w:div w:id="1311254205">
      <w:bodyDiv w:val="1"/>
      <w:marLeft w:val="0"/>
      <w:marRight w:val="0"/>
      <w:marTop w:val="0"/>
      <w:marBottom w:val="0"/>
      <w:divBdr>
        <w:top w:val="none" w:sz="0" w:space="0" w:color="auto"/>
        <w:left w:val="none" w:sz="0" w:space="0" w:color="auto"/>
        <w:bottom w:val="none" w:sz="0" w:space="0" w:color="auto"/>
        <w:right w:val="none" w:sz="0" w:space="0" w:color="auto"/>
      </w:divBdr>
    </w:div>
    <w:div w:id="1326085444">
      <w:bodyDiv w:val="1"/>
      <w:marLeft w:val="0"/>
      <w:marRight w:val="0"/>
      <w:marTop w:val="0"/>
      <w:marBottom w:val="0"/>
      <w:divBdr>
        <w:top w:val="none" w:sz="0" w:space="0" w:color="auto"/>
        <w:left w:val="none" w:sz="0" w:space="0" w:color="auto"/>
        <w:bottom w:val="none" w:sz="0" w:space="0" w:color="auto"/>
        <w:right w:val="none" w:sz="0" w:space="0" w:color="auto"/>
      </w:divBdr>
    </w:div>
    <w:div w:id="1333223231">
      <w:bodyDiv w:val="1"/>
      <w:marLeft w:val="0"/>
      <w:marRight w:val="0"/>
      <w:marTop w:val="0"/>
      <w:marBottom w:val="0"/>
      <w:divBdr>
        <w:top w:val="none" w:sz="0" w:space="0" w:color="auto"/>
        <w:left w:val="none" w:sz="0" w:space="0" w:color="auto"/>
        <w:bottom w:val="none" w:sz="0" w:space="0" w:color="auto"/>
        <w:right w:val="none" w:sz="0" w:space="0" w:color="auto"/>
      </w:divBdr>
    </w:div>
    <w:div w:id="1333489569">
      <w:bodyDiv w:val="1"/>
      <w:marLeft w:val="0"/>
      <w:marRight w:val="0"/>
      <w:marTop w:val="0"/>
      <w:marBottom w:val="0"/>
      <w:divBdr>
        <w:top w:val="none" w:sz="0" w:space="0" w:color="auto"/>
        <w:left w:val="none" w:sz="0" w:space="0" w:color="auto"/>
        <w:bottom w:val="none" w:sz="0" w:space="0" w:color="auto"/>
        <w:right w:val="none" w:sz="0" w:space="0" w:color="auto"/>
      </w:divBdr>
    </w:div>
    <w:div w:id="1334408598">
      <w:bodyDiv w:val="1"/>
      <w:marLeft w:val="0"/>
      <w:marRight w:val="0"/>
      <w:marTop w:val="0"/>
      <w:marBottom w:val="0"/>
      <w:divBdr>
        <w:top w:val="none" w:sz="0" w:space="0" w:color="auto"/>
        <w:left w:val="none" w:sz="0" w:space="0" w:color="auto"/>
        <w:bottom w:val="none" w:sz="0" w:space="0" w:color="auto"/>
        <w:right w:val="none" w:sz="0" w:space="0" w:color="auto"/>
      </w:divBdr>
    </w:div>
    <w:div w:id="1421022454">
      <w:bodyDiv w:val="1"/>
      <w:marLeft w:val="0"/>
      <w:marRight w:val="0"/>
      <w:marTop w:val="0"/>
      <w:marBottom w:val="0"/>
      <w:divBdr>
        <w:top w:val="none" w:sz="0" w:space="0" w:color="auto"/>
        <w:left w:val="none" w:sz="0" w:space="0" w:color="auto"/>
        <w:bottom w:val="none" w:sz="0" w:space="0" w:color="auto"/>
        <w:right w:val="none" w:sz="0" w:space="0" w:color="auto"/>
      </w:divBdr>
    </w:div>
    <w:div w:id="1436629767">
      <w:bodyDiv w:val="1"/>
      <w:marLeft w:val="0"/>
      <w:marRight w:val="0"/>
      <w:marTop w:val="0"/>
      <w:marBottom w:val="0"/>
      <w:divBdr>
        <w:top w:val="none" w:sz="0" w:space="0" w:color="auto"/>
        <w:left w:val="none" w:sz="0" w:space="0" w:color="auto"/>
        <w:bottom w:val="none" w:sz="0" w:space="0" w:color="auto"/>
        <w:right w:val="none" w:sz="0" w:space="0" w:color="auto"/>
      </w:divBdr>
    </w:div>
    <w:div w:id="1462384362">
      <w:bodyDiv w:val="1"/>
      <w:marLeft w:val="0"/>
      <w:marRight w:val="0"/>
      <w:marTop w:val="0"/>
      <w:marBottom w:val="0"/>
      <w:divBdr>
        <w:top w:val="none" w:sz="0" w:space="0" w:color="auto"/>
        <w:left w:val="none" w:sz="0" w:space="0" w:color="auto"/>
        <w:bottom w:val="none" w:sz="0" w:space="0" w:color="auto"/>
        <w:right w:val="none" w:sz="0" w:space="0" w:color="auto"/>
      </w:divBdr>
    </w:div>
    <w:div w:id="1490706996">
      <w:bodyDiv w:val="1"/>
      <w:marLeft w:val="0"/>
      <w:marRight w:val="0"/>
      <w:marTop w:val="0"/>
      <w:marBottom w:val="0"/>
      <w:divBdr>
        <w:top w:val="none" w:sz="0" w:space="0" w:color="auto"/>
        <w:left w:val="none" w:sz="0" w:space="0" w:color="auto"/>
        <w:bottom w:val="none" w:sz="0" w:space="0" w:color="auto"/>
        <w:right w:val="none" w:sz="0" w:space="0" w:color="auto"/>
      </w:divBdr>
    </w:div>
    <w:div w:id="1518733166">
      <w:bodyDiv w:val="1"/>
      <w:marLeft w:val="0"/>
      <w:marRight w:val="0"/>
      <w:marTop w:val="0"/>
      <w:marBottom w:val="0"/>
      <w:divBdr>
        <w:top w:val="none" w:sz="0" w:space="0" w:color="auto"/>
        <w:left w:val="none" w:sz="0" w:space="0" w:color="auto"/>
        <w:bottom w:val="none" w:sz="0" w:space="0" w:color="auto"/>
        <w:right w:val="none" w:sz="0" w:space="0" w:color="auto"/>
      </w:divBdr>
      <w:divsChild>
        <w:div w:id="807013395">
          <w:marLeft w:val="0"/>
          <w:marRight w:val="45"/>
          <w:marTop w:val="0"/>
          <w:marBottom w:val="0"/>
          <w:divBdr>
            <w:top w:val="none" w:sz="0" w:space="0" w:color="auto"/>
            <w:left w:val="none" w:sz="0" w:space="0" w:color="auto"/>
            <w:bottom w:val="none" w:sz="0" w:space="0" w:color="auto"/>
            <w:right w:val="none" w:sz="0" w:space="0" w:color="auto"/>
          </w:divBdr>
        </w:div>
        <w:div w:id="1287855886">
          <w:marLeft w:val="0"/>
          <w:marRight w:val="45"/>
          <w:marTop w:val="0"/>
          <w:marBottom w:val="0"/>
          <w:divBdr>
            <w:top w:val="none" w:sz="0" w:space="0" w:color="auto"/>
            <w:left w:val="none" w:sz="0" w:space="0" w:color="auto"/>
            <w:bottom w:val="none" w:sz="0" w:space="0" w:color="auto"/>
            <w:right w:val="none" w:sz="0" w:space="0" w:color="auto"/>
          </w:divBdr>
        </w:div>
      </w:divsChild>
    </w:div>
    <w:div w:id="1565291936">
      <w:bodyDiv w:val="1"/>
      <w:marLeft w:val="0"/>
      <w:marRight w:val="0"/>
      <w:marTop w:val="0"/>
      <w:marBottom w:val="0"/>
      <w:divBdr>
        <w:top w:val="none" w:sz="0" w:space="0" w:color="auto"/>
        <w:left w:val="none" w:sz="0" w:space="0" w:color="auto"/>
        <w:bottom w:val="none" w:sz="0" w:space="0" w:color="auto"/>
        <w:right w:val="none" w:sz="0" w:space="0" w:color="auto"/>
      </w:divBdr>
    </w:div>
    <w:div w:id="1568343284">
      <w:bodyDiv w:val="1"/>
      <w:marLeft w:val="0"/>
      <w:marRight w:val="0"/>
      <w:marTop w:val="0"/>
      <w:marBottom w:val="0"/>
      <w:divBdr>
        <w:top w:val="none" w:sz="0" w:space="0" w:color="auto"/>
        <w:left w:val="none" w:sz="0" w:space="0" w:color="auto"/>
        <w:bottom w:val="none" w:sz="0" w:space="0" w:color="auto"/>
        <w:right w:val="none" w:sz="0" w:space="0" w:color="auto"/>
      </w:divBdr>
    </w:div>
    <w:div w:id="1608198740">
      <w:bodyDiv w:val="1"/>
      <w:marLeft w:val="0"/>
      <w:marRight w:val="0"/>
      <w:marTop w:val="0"/>
      <w:marBottom w:val="0"/>
      <w:divBdr>
        <w:top w:val="none" w:sz="0" w:space="0" w:color="auto"/>
        <w:left w:val="none" w:sz="0" w:space="0" w:color="auto"/>
        <w:bottom w:val="none" w:sz="0" w:space="0" w:color="auto"/>
        <w:right w:val="none" w:sz="0" w:space="0" w:color="auto"/>
      </w:divBdr>
    </w:div>
    <w:div w:id="1613855717">
      <w:bodyDiv w:val="1"/>
      <w:marLeft w:val="0"/>
      <w:marRight w:val="0"/>
      <w:marTop w:val="0"/>
      <w:marBottom w:val="0"/>
      <w:divBdr>
        <w:top w:val="none" w:sz="0" w:space="0" w:color="auto"/>
        <w:left w:val="none" w:sz="0" w:space="0" w:color="auto"/>
        <w:bottom w:val="none" w:sz="0" w:space="0" w:color="auto"/>
        <w:right w:val="none" w:sz="0" w:space="0" w:color="auto"/>
      </w:divBdr>
    </w:div>
    <w:div w:id="1638803393">
      <w:bodyDiv w:val="1"/>
      <w:marLeft w:val="0"/>
      <w:marRight w:val="0"/>
      <w:marTop w:val="0"/>
      <w:marBottom w:val="0"/>
      <w:divBdr>
        <w:top w:val="none" w:sz="0" w:space="0" w:color="auto"/>
        <w:left w:val="none" w:sz="0" w:space="0" w:color="auto"/>
        <w:bottom w:val="none" w:sz="0" w:space="0" w:color="auto"/>
        <w:right w:val="none" w:sz="0" w:space="0" w:color="auto"/>
      </w:divBdr>
    </w:div>
    <w:div w:id="1647542082">
      <w:bodyDiv w:val="1"/>
      <w:marLeft w:val="0"/>
      <w:marRight w:val="0"/>
      <w:marTop w:val="0"/>
      <w:marBottom w:val="0"/>
      <w:divBdr>
        <w:top w:val="none" w:sz="0" w:space="0" w:color="auto"/>
        <w:left w:val="none" w:sz="0" w:space="0" w:color="auto"/>
        <w:bottom w:val="none" w:sz="0" w:space="0" w:color="auto"/>
        <w:right w:val="none" w:sz="0" w:space="0" w:color="auto"/>
      </w:divBdr>
    </w:div>
    <w:div w:id="1657687085">
      <w:bodyDiv w:val="1"/>
      <w:marLeft w:val="0"/>
      <w:marRight w:val="0"/>
      <w:marTop w:val="0"/>
      <w:marBottom w:val="0"/>
      <w:divBdr>
        <w:top w:val="none" w:sz="0" w:space="0" w:color="auto"/>
        <w:left w:val="none" w:sz="0" w:space="0" w:color="auto"/>
        <w:bottom w:val="none" w:sz="0" w:space="0" w:color="auto"/>
        <w:right w:val="none" w:sz="0" w:space="0" w:color="auto"/>
      </w:divBdr>
    </w:div>
    <w:div w:id="1663503371">
      <w:bodyDiv w:val="1"/>
      <w:marLeft w:val="0"/>
      <w:marRight w:val="0"/>
      <w:marTop w:val="0"/>
      <w:marBottom w:val="0"/>
      <w:divBdr>
        <w:top w:val="none" w:sz="0" w:space="0" w:color="auto"/>
        <w:left w:val="none" w:sz="0" w:space="0" w:color="auto"/>
        <w:bottom w:val="none" w:sz="0" w:space="0" w:color="auto"/>
        <w:right w:val="none" w:sz="0" w:space="0" w:color="auto"/>
      </w:divBdr>
    </w:div>
    <w:div w:id="1671636797">
      <w:bodyDiv w:val="1"/>
      <w:marLeft w:val="0"/>
      <w:marRight w:val="0"/>
      <w:marTop w:val="0"/>
      <w:marBottom w:val="0"/>
      <w:divBdr>
        <w:top w:val="none" w:sz="0" w:space="0" w:color="auto"/>
        <w:left w:val="none" w:sz="0" w:space="0" w:color="auto"/>
        <w:bottom w:val="none" w:sz="0" w:space="0" w:color="auto"/>
        <w:right w:val="none" w:sz="0" w:space="0" w:color="auto"/>
      </w:divBdr>
      <w:divsChild>
        <w:div w:id="817579051">
          <w:marLeft w:val="0"/>
          <w:marRight w:val="0"/>
          <w:marTop w:val="0"/>
          <w:marBottom w:val="0"/>
          <w:divBdr>
            <w:top w:val="none" w:sz="0" w:space="0" w:color="auto"/>
            <w:left w:val="none" w:sz="0" w:space="0" w:color="auto"/>
            <w:bottom w:val="none" w:sz="0" w:space="0" w:color="auto"/>
            <w:right w:val="none" w:sz="0" w:space="0" w:color="auto"/>
          </w:divBdr>
          <w:divsChild>
            <w:div w:id="495265380">
              <w:marLeft w:val="0"/>
              <w:marRight w:val="0"/>
              <w:marTop w:val="0"/>
              <w:marBottom w:val="0"/>
              <w:divBdr>
                <w:top w:val="none" w:sz="0" w:space="0" w:color="auto"/>
                <w:left w:val="none" w:sz="0" w:space="0" w:color="auto"/>
                <w:bottom w:val="none" w:sz="0" w:space="0" w:color="auto"/>
                <w:right w:val="none" w:sz="0" w:space="0" w:color="auto"/>
              </w:divBdr>
            </w:div>
            <w:div w:id="326589791">
              <w:marLeft w:val="0"/>
              <w:marRight w:val="0"/>
              <w:marTop w:val="0"/>
              <w:marBottom w:val="0"/>
              <w:divBdr>
                <w:top w:val="none" w:sz="0" w:space="0" w:color="auto"/>
                <w:left w:val="none" w:sz="0" w:space="0" w:color="auto"/>
                <w:bottom w:val="none" w:sz="0" w:space="0" w:color="auto"/>
                <w:right w:val="none" w:sz="0" w:space="0" w:color="auto"/>
              </w:divBdr>
            </w:div>
            <w:div w:id="815030705">
              <w:marLeft w:val="0"/>
              <w:marRight w:val="0"/>
              <w:marTop w:val="0"/>
              <w:marBottom w:val="0"/>
              <w:divBdr>
                <w:top w:val="none" w:sz="0" w:space="0" w:color="auto"/>
                <w:left w:val="none" w:sz="0" w:space="0" w:color="auto"/>
                <w:bottom w:val="none" w:sz="0" w:space="0" w:color="auto"/>
                <w:right w:val="none" w:sz="0" w:space="0" w:color="auto"/>
              </w:divBdr>
            </w:div>
            <w:div w:id="1465848736">
              <w:marLeft w:val="0"/>
              <w:marRight w:val="0"/>
              <w:marTop w:val="0"/>
              <w:marBottom w:val="0"/>
              <w:divBdr>
                <w:top w:val="none" w:sz="0" w:space="0" w:color="auto"/>
                <w:left w:val="none" w:sz="0" w:space="0" w:color="auto"/>
                <w:bottom w:val="none" w:sz="0" w:space="0" w:color="auto"/>
                <w:right w:val="none" w:sz="0" w:space="0" w:color="auto"/>
              </w:divBdr>
            </w:div>
            <w:div w:id="1989285168">
              <w:marLeft w:val="0"/>
              <w:marRight w:val="0"/>
              <w:marTop w:val="0"/>
              <w:marBottom w:val="0"/>
              <w:divBdr>
                <w:top w:val="none" w:sz="0" w:space="0" w:color="auto"/>
                <w:left w:val="none" w:sz="0" w:space="0" w:color="auto"/>
                <w:bottom w:val="none" w:sz="0" w:space="0" w:color="auto"/>
                <w:right w:val="none" w:sz="0" w:space="0" w:color="auto"/>
              </w:divBdr>
            </w:div>
            <w:div w:id="1761101323">
              <w:marLeft w:val="0"/>
              <w:marRight w:val="0"/>
              <w:marTop w:val="0"/>
              <w:marBottom w:val="0"/>
              <w:divBdr>
                <w:top w:val="none" w:sz="0" w:space="0" w:color="auto"/>
                <w:left w:val="none" w:sz="0" w:space="0" w:color="auto"/>
                <w:bottom w:val="none" w:sz="0" w:space="0" w:color="auto"/>
                <w:right w:val="none" w:sz="0" w:space="0" w:color="auto"/>
              </w:divBdr>
            </w:div>
            <w:div w:id="647437792">
              <w:marLeft w:val="0"/>
              <w:marRight w:val="0"/>
              <w:marTop w:val="0"/>
              <w:marBottom w:val="0"/>
              <w:divBdr>
                <w:top w:val="none" w:sz="0" w:space="0" w:color="auto"/>
                <w:left w:val="none" w:sz="0" w:space="0" w:color="auto"/>
                <w:bottom w:val="none" w:sz="0" w:space="0" w:color="auto"/>
                <w:right w:val="none" w:sz="0" w:space="0" w:color="auto"/>
              </w:divBdr>
            </w:div>
            <w:div w:id="892690159">
              <w:marLeft w:val="0"/>
              <w:marRight w:val="0"/>
              <w:marTop w:val="0"/>
              <w:marBottom w:val="0"/>
              <w:divBdr>
                <w:top w:val="none" w:sz="0" w:space="0" w:color="auto"/>
                <w:left w:val="none" w:sz="0" w:space="0" w:color="auto"/>
                <w:bottom w:val="none" w:sz="0" w:space="0" w:color="auto"/>
                <w:right w:val="none" w:sz="0" w:space="0" w:color="auto"/>
              </w:divBdr>
            </w:div>
            <w:div w:id="766731904">
              <w:marLeft w:val="0"/>
              <w:marRight w:val="0"/>
              <w:marTop w:val="0"/>
              <w:marBottom w:val="0"/>
              <w:divBdr>
                <w:top w:val="none" w:sz="0" w:space="0" w:color="auto"/>
                <w:left w:val="none" w:sz="0" w:space="0" w:color="auto"/>
                <w:bottom w:val="none" w:sz="0" w:space="0" w:color="auto"/>
                <w:right w:val="none" w:sz="0" w:space="0" w:color="auto"/>
              </w:divBdr>
            </w:div>
            <w:div w:id="1426656445">
              <w:marLeft w:val="0"/>
              <w:marRight w:val="0"/>
              <w:marTop w:val="0"/>
              <w:marBottom w:val="0"/>
              <w:divBdr>
                <w:top w:val="none" w:sz="0" w:space="0" w:color="auto"/>
                <w:left w:val="none" w:sz="0" w:space="0" w:color="auto"/>
                <w:bottom w:val="none" w:sz="0" w:space="0" w:color="auto"/>
                <w:right w:val="none" w:sz="0" w:space="0" w:color="auto"/>
              </w:divBdr>
            </w:div>
            <w:div w:id="857281375">
              <w:marLeft w:val="0"/>
              <w:marRight w:val="0"/>
              <w:marTop w:val="0"/>
              <w:marBottom w:val="0"/>
              <w:divBdr>
                <w:top w:val="none" w:sz="0" w:space="0" w:color="auto"/>
                <w:left w:val="none" w:sz="0" w:space="0" w:color="auto"/>
                <w:bottom w:val="none" w:sz="0" w:space="0" w:color="auto"/>
                <w:right w:val="none" w:sz="0" w:space="0" w:color="auto"/>
              </w:divBdr>
            </w:div>
          </w:divsChild>
        </w:div>
        <w:div w:id="1284117669">
          <w:marLeft w:val="0"/>
          <w:marRight w:val="0"/>
          <w:marTop w:val="0"/>
          <w:marBottom w:val="0"/>
          <w:divBdr>
            <w:top w:val="none" w:sz="0" w:space="0" w:color="auto"/>
            <w:left w:val="none" w:sz="0" w:space="0" w:color="auto"/>
            <w:bottom w:val="none" w:sz="0" w:space="0" w:color="auto"/>
            <w:right w:val="none" w:sz="0" w:space="0" w:color="auto"/>
          </w:divBdr>
        </w:div>
        <w:div w:id="357391241">
          <w:marLeft w:val="0"/>
          <w:marRight w:val="0"/>
          <w:marTop w:val="0"/>
          <w:marBottom w:val="0"/>
          <w:divBdr>
            <w:top w:val="none" w:sz="0" w:space="0" w:color="auto"/>
            <w:left w:val="none" w:sz="0" w:space="0" w:color="auto"/>
            <w:bottom w:val="none" w:sz="0" w:space="0" w:color="auto"/>
            <w:right w:val="none" w:sz="0" w:space="0" w:color="auto"/>
          </w:divBdr>
        </w:div>
        <w:div w:id="1132212917">
          <w:marLeft w:val="0"/>
          <w:marRight w:val="0"/>
          <w:marTop w:val="0"/>
          <w:marBottom w:val="0"/>
          <w:divBdr>
            <w:top w:val="none" w:sz="0" w:space="0" w:color="auto"/>
            <w:left w:val="none" w:sz="0" w:space="0" w:color="auto"/>
            <w:bottom w:val="none" w:sz="0" w:space="0" w:color="auto"/>
            <w:right w:val="none" w:sz="0" w:space="0" w:color="auto"/>
          </w:divBdr>
        </w:div>
        <w:div w:id="1819880956">
          <w:marLeft w:val="0"/>
          <w:marRight w:val="0"/>
          <w:marTop w:val="0"/>
          <w:marBottom w:val="0"/>
          <w:divBdr>
            <w:top w:val="none" w:sz="0" w:space="0" w:color="auto"/>
            <w:left w:val="none" w:sz="0" w:space="0" w:color="auto"/>
            <w:bottom w:val="none" w:sz="0" w:space="0" w:color="auto"/>
            <w:right w:val="none" w:sz="0" w:space="0" w:color="auto"/>
          </w:divBdr>
        </w:div>
        <w:div w:id="1158378980">
          <w:marLeft w:val="0"/>
          <w:marRight w:val="0"/>
          <w:marTop w:val="0"/>
          <w:marBottom w:val="0"/>
          <w:divBdr>
            <w:top w:val="none" w:sz="0" w:space="0" w:color="auto"/>
            <w:left w:val="none" w:sz="0" w:space="0" w:color="auto"/>
            <w:bottom w:val="none" w:sz="0" w:space="0" w:color="auto"/>
            <w:right w:val="none" w:sz="0" w:space="0" w:color="auto"/>
          </w:divBdr>
        </w:div>
        <w:div w:id="1269122429">
          <w:marLeft w:val="0"/>
          <w:marRight w:val="0"/>
          <w:marTop w:val="0"/>
          <w:marBottom w:val="0"/>
          <w:divBdr>
            <w:top w:val="none" w:sz="0" w:space="0" w:color="auto"/>
            <w:left w:val="none" w:sz="0" w:space="0" w:color="auto"/>
            <w:bottom w:val="none" w:sz="0" w:space="0" w:color="auto"/>
            <w:right w:val="none" w:sz="0" w:space="0" w:color="auto"/>
          </w:divBdr>
        </w:div>
        <w:div w:id="2007316530">
          <w:marLeft w:val="0"/>
          <w:marRight w:val="0"/>
          <w:marTop w:val="0"/>
          <w:marBottom w:val="0"/>
          <w:divBdr>
            <w:top w:val="none" w:sz="0" w:space="0" w:color="auto"/>
            <w:left w:val="none" w:sz="0" w:space="0" w:color="auto"/>
            <w:bottom w:val="none" w:sz="0" w:space="0" w:color="auto"/>
            <w:right w:val="none" w:sz="0" w:space="0" w:color="auto"/>
          </w:divBdr>
        </w:div>
        <w:div w:id="1822497057">
          <w:marLeft w:val="0"/>
          <w:marRight w:val="0"/>
          <w:marTop w:val="0"/>
          <w:marBottom w:val="0"/>
          <w:divBdr>
            <w:top w:val="none" w:sz="0" w:space="0" w:color="auto"/>
            <w:left w:val="none" w:sz="0" w:space="0" w:color="auto"/>
            <w:bottom w:val="none" w:sz="0" w:space="0" w:color="auto"/>
            <w:right w:val="none" w:sz="0" w:space="0" w:color="auto"/>
          </w:divBdr>
        </w:div>
        <w:div w:id="519666048">
          <w:marLeft w:val="0"/>
          <w:marRight w:val="0"/>
          <w:marTop w:val="0"/>
          <w:marBottom w:val="0"/>
          <w:divBdr>
            <w:top w:val="none" w:sz="0" w:space="0" w:color="auto"/>
            <w:left w:val="none" w:sz="0" w:space="0" w:color="auto"/>
            <w:bottom w:val="none" w:sz="0" w:space="0" w:color="auto"/>
            <w:right w:val="none" w:sz="0" w:space="0" w:color="auto"/>
          </w:divBdr>
        </w:div>
        <w:div w:id="1512645148">
          <w:marLeft w:val="0"/>
          <w:marRight w:val="0"/>
          <w:marTop w:val="0"/>
          <w:marBottom w:val="0"/>
          <w:divBdr>
            <w:top w:val="none" w:sz="0" w:space="0" w:color="auto"/>
            <w:left w:val="none" w:sz="0" w:space="0" w:color="auto"/>
            <w:bottom w:val="none" w:sz="0" w:space="0" w:color="auto"/>
            <w:right w:val="none" w:sz="0" w:space="0" w:color="auto"/>
          </w:divBdr>
        </w:div>
        <w:div w:id="568806455">
          <w:marLeft w:val="0"/>
          <w:marRight w:val="0"/>
          <w:marTop w:val="0"/>
          <w:marBottom w:val="0"/>
          <w:divBdr>
            <w:top w:val="none" w:sz="0" w:space="0" w:color="auto"/>
            <w:left w:val="none" w:sz="0" w:space="0" w:color="auto"/>
            <w:bottom w:val="none" w:sz="0" w:space="0" w:color="auto"/>
            <w:right w:val="none" w:sz="0" w:space="0" w:color="auto"/>
          </w:divBdr>
        </w:div>
        <w:div w:id="4288082">
          <w:marLeft w:val="0"/>
          <w:marRight w:val="0"/>
          <w:marTop w:val="0"/>
          <w:marBottom w:val="0"/>
          <w:divBdr>
            <w:top w:val="none" w:sz="0" w:space="0" w:color="auto"/>
            <w:left w:val="none" w:sz="0" w:space="0" w:color="auto"/>
            <w:bottom w:val="none" w:sz="0" w:space="0" w:color="auto"/>
            <w:right w:val="none" w:sz="0" w:space="0" w:color="auto"/>
          </w:divBdr>
        </w:div>
        <w:div w:id="1832215394">
          <w:marLeft w:val="0"/>
          <w:marRight w:val="0"/>
          <w:marTop w:val="0"/>
          <w:marBottom w:val="0"/>
          <w:divBdr>
            <w:top w:val="none" w:sz="0" w:space="0" w:color="auto"/>
            <w:left w:val="none" w:sz="0" w:space="0" w:color="auto"/>
            <w:bottom w:val="none" w:sz="0" w:space="0" w:color="auto"/>
            <w:right w:val="none" w:sz="0" w:space="0" w:color="auto"/>
          </w:divBdr>
        </w:div>
        <w:div w:id="1501121654">
          <w:marLeft w:val="0"/>
          <w:marRight w:val="0"/>
          <w:marTop w:val="0"/>
          <w:marBottom w:val="0"/>
          <w:divBdr>
            <w:top w:val="none" w:sz="0" w:space="0" w:color="auto"/>
            <w:left w:val="none" w:sz="0" w:space="0" w:color="auto"/>
            <w:bottom w:val="none" w:sz="0" w:space="0" w:color="auto"/>
            <w:right w:val="none" w:sz="0" w:space="0" w:color="auto"/>
          </w:divBdr>
        </w:div>
        <w:div w:id="1622036144">
          <w:marLeft w:val="0"/>
          <w:marRight w:val="0"/>
          <w:marTop w:val="0"/>
          <w:marBottom w:val="0"/>
          <w:divBdr>
            <w:top w:val="none" w:sz="0" w:space="0" w:color="auto"/>
            <w:left w:val="none" w:sz="0" w:space="0" w:color="auto"/>
            <w:bottom w:val="none" w:sz="0" w:space="0" w:color="auto"/>
            <w:right w:val="none" w:sz="0" w:space="0" w:color="auto"/>
          </w:divBdr>
        </w:div>
        <w:div w:id="1374189247">
          <w:marLeft w:val="0"/>
          <w:marRight w:val="0"/>
          <w:marTop w:val="0"/>
          <w:marBottom w:val="0"/>
          <w:divBdr>
            <w:top w:val="none" w:sz="0" w:space="0" w:color="auto"/>
            <w:left w:val="none" w:sz="0" w:space="0" w:color="auto"/>
            <w:bottom w:val="none" w:sz="0" w:space="0" w:color="auto"/>
            <w:right w:val="none" w:sz="0" w:space="0" w:color="auto"/>
          </w:divBdr>
        </w:div>
        <w:div w:id="793329480">
          <w:marLeft w:val="0"/>
          <w:marRight w:val="0"/>
          <w:marTop w:val="0"/>
          <w:marBottom w:val="0"/>
          <w:divBdr>
            <w:top w:val="none" w:sz="0" w:space="0" w:color="auto"/>
            <w:left w:val="none" w:sz="0" w:space="0" w:color="auto"/>
            <w:bottom w:val="none" w:sz="0" w:space="0" w:color="auto"/>
            <w:right w:val="none" w:sz="0" w:space="0" w:color="auto"/>
          </w:divBdr>
        </w:div>
        <w:div w:id="1240285917">
          <w:marLeft w:val="0"/>
          <w:marRight w:val="0"/>
          <w:marTop w:val="0"/>
          <w:marBottom w:val="0"/>
          <w:divBdr>
            <w:top w:val="none" w:sz="0" w:space="0" w:color="auto"/>
            <w:left w:val="none" w:sz="0" w:space="0" w:color="auto"/>
            <w:bottom w:val="none" w:sz="0" w:space="0" w:color="auto"/>
            <w:right w:val="none" w:sz="0" w:space="0" w:color="auto"/>
          </w:divBdr>
        </w:div>
        <w:div w:id="969364748">
          <w:marLeft w:val="0"/>
          <w:marRight w:val="0"/>
          <w:marTop w:val="0"/>
          <w:marBottom w:val="0"/>
          <w:divBdr>
            <w:top w:val="none" w:sz="0" w:space="0" w:color="auto"/>
            <w:left w:val="none" w:sz="0" w:space="0" w:color="auto"/>
            <w:bottom w:val="none" w:sz="0" w:space="0" w:color="auto"/>
            <w:right w:val="none" w:sz="0" w:space="0" w:color="auto"/>
          </w:divBdr>
        </w:div>
        <w:div w:id="1401708817">
          <w:marLeft w:val="0"/>
          <w:marRight w:val="0"/>
          <w:marTop w:val="0"/>
          <w:marBottom w:val="0"/>
          <w:divBdr>
            <w:top w:val="none" w:sz="0" w:space="0" w:color="auto"/>
            <w:left w:val="none" w:sz="0" w:space="0" w:color="auto"/>
            <w:bottom w:val="none" w:sz="0" w:space="0" w:color="auto"/>
            <w:right w:val="none" w:sz="0" w:space="0" w:color="auto"/>
          </w:divBdr>
        </w:div>
        <w:div w:id="1712656520">
          <w:marLeft w:val="0"/>
          <w:marRight w:val="0"/>
          <w:marTop w:val="0"/>
          <w:marBottom w:val="0"/>
          <w:divBdr>
            <w:top w:val="none" w:sz="0" w:space="0" w:color="auto"/>
            <w:left w:val="none" w:sz="0" w:space="0" w:color="auto"/>
            <w:bottom w:val="none" w:sz="0" w:space="0" w:color="auto"/>
            <w:right w:val="none" w:sz="0" w:space="0" w:color="auto"/>
          </w:divBdr>
        </w:div>
        <w:div w:id="914239193">
          <w:marLeft w:val="0"/>
          <w:marRight w:val="0"/>
          <w:marTop w:val="0"/>
          <w:marBottom w:val="0"/>
          <w:divBdr>
            <w:top w:val="none" w:sz="0" w:space="0" w:color="auto"/>
            <w:left w:val="none" w:sz="0" w:space="0" w:color="auto"/>
            <w:bottom w:val="none" w:sz="0" w:space="0" w:color="auto"/>
            <w:right w:val="none" w:sz="0" w:space="0" w:color="auto"/>
          </w:divBdr>
        </w:div>
      </w:divsChild>
    </w:div>
    <w:div w:id="1710298066">
      <w:bodyDiv w:val="1"/>
      <w:marLeft w:val="0"/>
      <w:marRight w:val="0"/>
      <w:marTop w:val="0"/>
      <w:marBottom w:val="0"/>
      <w:divBdr>
        <w:top w:val="none" w:sz="0" w:space="0" w:color="auto"/>
        <w:left w:val="none" w:sz="0" w:space="0" w:color="auto"/>
        <w:bottom w:val="none" w:sz="0" w:space="0" w:color="auto"/>
        <w:right w:val="none" w:sz="0" w:space="0" w:color="auto"/>
      </w:divBdr>
    </w:div>
    <w:div w:id="1831752976">
      <w:bodyDiv w:val="1"/>
      <w:marLeft w:val="0"/>
      <w:marRight w:val="0"/>
      <w:marTop w:val="0"/>
      <w:marBottom w:val="0"/>
      <w:divBdr>
        <w:top w:val="none" w:sz="0" w:space="0" w:color="auto"/>
        <w:left w:val="none" w:sz="0" w:space="0" w:color="auto"/>
        <w:bottom w:val="none" w:sz="0" w:space="0" w:color="auto"/>
        <w:right w:val="none" w:sz="0" w:space="0" w:color="auto"/>
      </w:divBdr>
    </w:div>
    <w:div w:id="1832985901">
      <w:bodyDiv w:val="1"/>
      <w:marLeft w:val="0"/>
      <w:marRight w:val="0"/>
      <w:marTop w:val="0"/>
      <w:marBottom w:val="0"/>
      <w:divBdr>
        <w:top w:val="none" w:sz="0" w:space="0" w:color="auto"/>
        <w:left w:val="none" w:sz="0" w:space="0" w:color="auto"/>
        <w:bottom w:val="none" w:sz="0" w:space="0" w:color="auto"/>
        <w:right w:val="none" w:sz="0" w:space="0" w:color="auto"/>
      </w:divBdr>
    </w:div>
    <w:div w:id="1863744659">
      <w:bodyDiv w:val="1"/>
      <w:marLeft w:val="0"/>
      <w:marRight w:val="0"/>
      <w:marTop w:val="0"/>
      <w:marBottom w:val="0"/>
      <w:divBdr>
        <w:top w:val="none" w:sz="0" w:space="0" w:color="auto"/>
        <w:left w:val="none" w:sz="0" w:space="0" w:color="auto"/>
        <w:bottom w:val="none" w:sz="0" w:space="0" w:color="auto"/>
        <w:right w:val="none" w:sz="0" w:space="0" w:color="auto"/>
      </w:divBdr>
    </w:div>
    <w:div w:id="1868909397">
      <w:bodyDiv w:val="1"/>
      <w:marLeft w:val="0"/>
      <w:marRight w:val="0"/>
      <w:marTop w:val="0"/>
      <w:marBottom w:val="0"/>
      <w:divBdr>
        <w:top w:val="none" w:sz="0" w:space="0" w:color="auto"/>
        <w:left w:val="none" w:sz="0" w:space="0" w:color="auto"/>
        <w:bottom w:val="none" w:sz="0" w:space="0" w:color="auto"/>
        <w:right w:val="none" w:sz="0" w:space="0" w:color="auto"/>
      </w:divBdr>
    </w:div>
    <w:div w:id="1874266288">
      <w:bodyDiv w:val="1"/>
      <w:marLeft w:val="0"/>
      <w:marRight w:val="0"/>
      <w:marTop w:val="0"/>
      <w:marBottom w:val="0"/>
      <w:divBdr>
        <w:top w:val="none" w:sz="0" w:space="0" w:color="auto"/>
        <w:left w:val="none" w:sz="0" w:space="0" w:color="auto"/>
        <w:bottom w:val="none" w:sz="0" w:space="0" w:color="auto"/>
        <w:right w:val="none" w:sz="0" w:space="0" w:color="auto"/>
      </w:divBdr>
    </w:div>
    <w:div w:id="1897351789">
      <w:bodyDiv w:val="1"/>
      <w:marLeft w:val="0"/>
      <w:marRight w:val="0"/>
      <w:marTop w:val="0"/>
      <w:marBottom w:val="0"/>
      <w:divBdr>
        <w:top w:val="none" w:sz="0" w:space="0" w:color="auto"/>
        <w:left w:val="none" w:sz="0" w:space="0" w:color="auto"/>
        <w:bottom w:val="none" w:sz="0" w:space="0" w:color="auto"/>
        <w:right w:val="none" w:sz="0" w:space="0" w:color="auto"/>
      </w:divBdr>
    </w:div>
    <w:div w:id="1902405397">
      <w:bodyDiv w:val="1"/>
      <w:marLeft w:val="0"/>
      <w:marRight w:val="0"/>
      <w:marTop w:val="0"/>
      <w:marBottom w:val="0"/>
      <w:divBdr>
        <w:top w:val="none" w:sz="0" w:space="0" w:color="auto"/>
        <w:left w:val="none" w:sz="0" w:space="0" w:color="auto"/>
        <w:bottom w:val="none" w:sz="0" w:space="0" w:color="auto"/>
        <w:right w:val="none" w:sz="0" w:space="0" w:color="auto"/>
      </w:divBdr>
    </w:div>
    <w:div w:id="1906525296">
      <w:bodyDiv w:val="1"/>
      <w:marLeft w:val="0"/>
      <w:marRight w:val="0"/>
      <w:marTop w:val="0"/>
      <w:marBottom w:val="0"/>
      <w:divBdr>
        <w:top w:val="none" w:sz="0" w:space="0" w:color="auto"/>
        <w:left w:val="none" w:sz="0" w:space="0" w:color="auto"/>
        <w:bottom w:val="none" w:sz="0" w:space="0" w:color="auto"/>
        <w:right w:val="none" w:sz="0" w:space="0" w:color="auto"/>
      </w:divBdr>
    </w:div>
    <w:div w:id="1946422825">
      <w:bodyDiv w:val="1"/>
      <w:marLeft w:val="0"/>
      <w:marRight w:val="0"/>
      <w:marTop w:val="0"/>
      <w:marBottom w:val="0"/>
      <w:divBdr>
        <w:top w:val="none" w:sz="0" w:space="0" w:color="auto"/>
        <w:left w:val="none" w:sz="0" w:space="0" w:color="auto"/>
        <w:bottom w:val="none" w:sz="0" w:space="0" w:color="auto"/>
        <w:right w:val="none" w:sz="0" w:space="0" w:color="auto"/>
      </w:divBdr>
    </w:div>
    <w:div w:id="1951810892">
      <w:bodyDiv w:val="1"/>
      <w:marLeft w:val="0"/>
      <w:marRight w:val="0"/>
      <w:marTop w:val="0"/>
      <w:marBottom w:val="0"/>
      <w:divBdr>
        <w:top w:val="none" w:sz="0" w:space="0" w:color="auto"/>
        <w:left w:val="none" w:sz="0" w:space="0" w:color="auto"/>
        <w:bottom w:val="none" w:sz="0" w:space="0" w:color="auto"/>
        <w:right w:val="none" w:sz="0" w:space="0" w:color="auto"/>
      </w:divBdr>
    </w:div>
    <w:div w:id="1971739748">
      <w:bodyDiv w:val="1"/>
      <w:marLeft w:val="0"/>
      <w:marRight w:val="0"/>
      <w:marTop w:val="0"/>
      <w:marBottom w:val="0"/>
      <w:divBdr>
        <w:top w:val="none" w:sz="0" w:space="0" w:color="auto"/>
        <w:left w:val="none" w:sz="0" w:space="0" w:color="auto"/>
        <w:bottom w:val="none" w:sz="0" w:space="0" w:color="auto"/>
        <w:right w:val="none" w:sz="0" w:space="0" w:color="auto"/>
      </w:divBdr>
    </w:div>
    <w:div w:id="2045445408">
      <w:bodyDiv w:val="1"/>
      <w:marLeft w:val="0"/>
      <w:marRight w:val="0"/>
      <w:marTop w:val="0"/>
      <w:marBottom w:val="0"/>
      <w:divBdr>
        <w:top w:val="none" w:sz="0" w:space="0" w:color="auto"/>
        <w:left w:val="none" w:sz="0" w:space="0" w:color="auto"/>
        <w:bottom w:val="none" w:sz="0" w:space="0" w:color="auto"/>
        <w:right w:val="none" w:sz="0" w:space="0" w:color="auto"/>
      </w:divBdr>
    </w:div>
    <w:div w:id="2058046962">
      <w:bodyDiv w:val="1"/>
      <w:marLeft w:val="0"/>
      <w:marRight w:val="0"/>
      <w:marTop w:val="0"/>
      <w:marBottom w:val="0"/>
      <w:divBdr>
        <w:top w:val="none" w:sz="0" w:space="0" w:color="auto"/>
        <w:left w:val="none" w:sz="0" w:space="0" w:color="auto"/>
        <w:bottom w:val="none" w:sz="0" w:space="0" w:color="auto"/>
        <w:right w:val="none" w:sz="0" w:space="0" w:color="auto"/>
      </w:divBdr>
    </w:div>
    <w:div w:id="2065567765">
      <w:bodyDiv w:val="1"/>
      <w:marLeft w:val="0"/>
      <w:marRight w:val="0"/>
      <w:marTop w:val="0"/>
      <w:marBottom w:val="0"/>
      <w:divBdr>
        <w:top w:val="none" w:sz="0" w:space="0" w:color="auto"/>
        <w:left w:val="none" w:sz="0" w:space="0" w:color="auto"/>
        <w:bottom w:val="none" w:sz="0" w:space="0" w:color="auto"/>
        <w:right w:val="none" w:sz="0" w:space="0" w:color="auto"/>
      </w:divBdr>
    </w:div>
    <w:div w:id="2067490795">
      <w:bodyDiv w:val="1"/>
      <w:marLeft w:val="0"/>
      <w:marRight w:val="0"/>
      <w:marTop w:val="0"/>
      <w:marBottom w:val="0"/>
      <w:divBdr>
        <w:top w:val="none" w:sz="0" w:space="0" w:color="auto"/>
        <w:left w:val="none" w:sz="0" w:space="0" w:color="auto"/>
        <w:bottom w:val="none" w:sz="0" w:space="0" w:color="auto"/>
        <w:right w:val="none" w:sz="0" w:space="0" w:color="auto"/>
      </w:divBdr>
    </w:div>
    <w:div w:id="2070566215">
      <w:bodyDiv w:val="1"/>
      <w:marLeft w:val="0"/>
      <w:marRight w:val="0"/>
      <w:marTop w:val="0"/>
      <w:marBottom w:val="0"/>
      <w:divBdr>
        <w:top w:val="none" w:sz="0" w:space="0" w:color="auto"/>
        <w:left w:val="none" w:sz="0" w:space="0" w:color="auto"/>
        <w:bottom w:val="none" w:sz="0" w:space="0" w:color="auto"/>
        <w:right w:val="none" w:sz="0" w:space="0" w:color="auto"/>
      </w:divBdr>
    </w:div>
    <w:div w:id="2080639381">
      <w:bodyDiv w:val="1"/>
      <w:marLeft w:val="0"/>
      <w:marRight w:val="0"/>
      <w:marTop w:val="0"/>
      <w:marBottom w:val="0"/>
      <w:divBdr>
        <w:top w:val="none" w:sz="0" w:space="0" w:color="auto"/>
        <w:left w:val="none" w:sz="0" w:space="0" w:color="auto"/>
        <w:bottom w:val="none" w:sz="0" w:space="0" w:color="auto"/>
        <w:right w:val="none" w:sz="0" w:space="0" w:color="auto"/>
      </w:divBdr>
    </w:div>
    <w:div w:id="2099861668">
      <w:bodyDiv w:val="1"/>
      <w:marLeft w:val="0"/>
      <w:marRight w:val="0"/>
      <w:marTop w:val="0"/>
      <w:marBottom w:val="0"/>
      <w:divBdr>
        <w:top w:val="none" w:sz="0" w:space="0" w:color="auto"/>
        <w:left w:val="none" w:sz="0" w:space="0" w:color="auto"/>
        <w:bottom w:val="none" w:sz="0" w:space="0" w:color="auto"/>
        <w:right w:val="none" w:sz="0" w:space="0" w:color="auto"/>
      </w:divBdr>
    </w:div>
    <w:div w:id="2101365730">
      <w:bodyDiv w:val="1"/>
      <w:marLeft w:val="0"/>
      <w:marRight w:val="0"/>
      <w:marTop w:val="0"/>
      <w:marBottom w:val="0"/>
      <w:divBdr>
        <w:top w:val="none" w:sz="0" w:space="0" w:color="auto"/>
        <w:left w:val="none" w:sz="0" w:space="0" w:color="auto"/>
        <w:bottom w:val="none" w:sz="0" w:space="0" w:color="auto"/>
        <w:right w:val="none" w:sz="0" w:space="0" w:color="auto"/>
      </w:divBdr>
    </w:div>
    <w:div w:id="21249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gha.com.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footnotes.xml.rels><?xml version="1.0" encoding="UTF-8" standalone="yes"?>
<Relationships xmlns="http://schemas.openxmlformats.org/package/2006/relationships"><Relationship Id="rId1" Type="http://schemas.openxmlformats.org/officeDocument/2006/relationships/hyperlink" Target="http://legal.legis.com.co/document/legcol/legcol_759920414a3bf034e0430a010151f034/ley-270-de-1996?text=ley%20270%201996&amp;type=q&amp;hit=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Membrete%20uso%20jur&#237;dico-GHA%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71A95-9B69-4E88-B43C-4ED46D1E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 (1)</Template>
  <TotalTime>3</TotalTime>
  <Pages>16</Pages>
  <Words>7304</Words>
  <Characters>40172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4</cp:revision>
  <cp:lastPrinted>2025-01-13T19:23:00Z</cp:lastPrinted>
  <dcterms:created xsi:type="dcterms:W3CDTF">2025-01-13T19:09:00Z</dcterms:created>
  <dcterms:modified xsi:type="dcterms:W3CDTF">2025-01-13T19:24:00Z</dcterms:modified>
</cp:coreProperties>
</file>