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8F2E" w14:textId="77777777" w:rsidR="001E4B2B" w:rsidRDefault="001E4B2B" w:rsidP="001E4B2B">
      <w:pPr>
        <w:autoSpaceDE w:val="0"/>
        <w:autoSpaceDN w:val="0"/>
        <w:adjustRightInd w:val="0"/>
        <w:spacing w:after="0" w:line="240" w:lineRule="auto"/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  <w:t>República de Colombia</w:t>
      </w:r>
    </w:p>
    <w:p w14:paraId="1804B18D" w14:textId="77777777" w:rsidR="001E4B2B" w:rsidRDefault="001E4B2B" w:rsidP="001E4B2B">
      <w:pPr>
        <w:autoSpaceDE w:val="0"/>
        <w:autoSpaceDN w:val="0"/>
        <w:adjustRightInd w:val="0"/>
        <w:spacing w:after="0" w:line="240" w:lineRule="auto"/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  <w:t>Tribunal Superior Bogotá</w:t>
      </w:r>
    </w:p>
    <w:p w14:paraId="071C3FE6" w14:textId="77777777" w:rsidR="001E4B2B" w:rsidRDefault="001E4B2B" w:rsidP="001E4B2B">
      <w:pPr>
        <w:autoSpaceDE w:val="0"/>
        <w:autoSpaceDN w:val="0"/>
        <w:adjustRightInd w:val="0"/>
        <w:spacing w:after="0" w:line="240" w:lineRule="auto"/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  <w:t>Sala Laboral</w:t>
      </w:r>
    </w:p>
    <w:p w14:paraId="17496A8C" w14:textId="61CC0D94" w:rsidR="001E4B2B" w:rsidRDefault="001E4B2B" w:rsidP="001E4B2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MonotypeCorsiva,Italic" w:hAnsi="MonotypeCorsiva,Italic" w:cs="MonotypeCorsiva,Italic"/>
          <w:i/>
          <w:iCs/>
          <w:color w:val="000000"/>
          <w:kern w:val="0"/>
          <w:sz w:val="20"/>
          <w:szCs w:val="20"/>
          <w:lang w:val="es-CO"/>
        </w:rPr>
        <w:t xml:space="preserve">Expediente No </w:t>
      </w:r>
      <w:r>
        <w:rPr>
          <w:rFonts w:ascii="MonotypeCorsiva,Italic" w:hAnsi="MonotypeCorsiva,Italic" w:cs="MonotypeCorsiva,Italic"/>
          <w:i/>
          <w:iCs/>
          <w:color w:val="0F4761"/>
          <w:kern w:val="0"/>
          <w:sz w:val="20"/>
          <w:szCs w:val="20"/>
          <w:lang w:val="es-CO"/>
        </w:rPr>
        <w:t>022-2021-00005-01</w:t>
      </w:r>
    </w:p>
    <w:p w14:paraId="0B5D3EE5" w14:textId="77777777" w:rsidR="001E4B2B" w:rsidRDefault="001E4B2B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D2478E4" w14:textId="77777777" w:rsidR="001E4B2B" w:rsidRDefault="001E4B2B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FC1B331" w14:textId="77777777" w:rsidR="001E4B2B" w:rsidRDefault="001E4B2B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C658F9C" w14:textId="77777777" w:rsidR="001E4B2B" w:rsidRDefault="001E4B2B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950A455" w14:textId="35042E00" w:rsidR="005E7029" w:rsidRDefault="005E7029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BOGOTÁ, D.C.</w:t>
      </w:r>
    </w:p>
    <w:p w14:paraId="35BD2E3E" w14:textId="77777777" w:rsidR="005E7029" w:rsidRDefault="005E7029" w:rsidP="007A288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SALA LABORAL</w:t>
      </w:r>
    </w:p>
    <w:p w14:paraId="10650335" w14:textId="77777777" w:rsidR="007A2880" w:rsidRDefault="007A2880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FB8FDCF" w14:textId="77777777" w:rsidR="001E4B2B" w:rsidRDefault="001E4B2B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5A3C070" w14:textId="70268263" w:rsidR="005E7029" w:rsidRDefault="005E7029" w:rsidP="005E7029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MAGISTRADA SUSTANCIADORA: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LUZ MARINA IBÁÑEZ HERNÁNDEZ</w:t>
      </w:r>
    </w:p>
    <w:p w14:paraId="6ECECEE2" w14:textId="77777777" w:rsidR="001E4B2B" w:rsidRDefault="001E4B2B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CE98ABA" w14:textId="4F1EB661" w:rsidR="005E7029" w:rsidRDefault="005E7029" w:rsidP="005E7029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PROCESO ORDINARIO LABORAL DE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MARCELA RUIZ GOMEZ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CONTRA</w:t>
      </w:r>
      <w:r w:rsidR="001E4B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COLPENSIONES.</w:t>
      </w:r>
    </w:p>
    <w:p w14:paraId="26A83417" w14:textId="77777777" w:rsidR="001E4B2B" w:rsidRDefault="001E4B2B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67BC142" w14:textId="187DA178" w:rsidR="005E7029" w:rsidRDefault="005E7029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veinte (20) de mayo de dos mil veinticuatro (2024).</w:t>
      </w:r>
    </w:p>
    <w:p w14:paraId="68A0C1CB" w14:textId="77777777" w:rsidR="0006572A" w:rsidRDefault="0006572A" w:rsidP="005E702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9EF8705" w14:textId="77777777" w:rsidR="0006572A" w:rsidRDefault="0006572A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868FB7A" w14:textId="7E9A28F2" w:rsidR="005E7029" w:rsidRDefault="005E7029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razón a que la providencia es susceptible de estudio en segunda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instancia por apelación y/o consulta, se admite.</w:t>
      </w:r>
    </w:p>
    <w:p w14:paraId="3B7FF2A3" w14:textId="77777777" w:rsidR="0006572A" w:rsidRDefault="0006572A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9327BE8" w14:textId="715F2830" w:rsidR="005E7029" w:rsidRDefault="005E7029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Teniendo en cuenta lo consagrado en el artículo 13, numeral 2°, de la Ley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2213 del 13 de junio de 2022, se ordena correr traslado a las partes para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alegar, por el término de cinco (5) días. Los alegatos se remitirán únicamente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correo electrónico de la Secretaría de esta Sala: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467987"/>
          <w:kern w:val="0"/>
          <w:sz w:val="24"/>
          <w:szCs w:val="24"/>
          <w:lang w:val="es-CO"/>
        </w:rPr>
        <w:t>secsltribsupbta@cendoj.ramajudicial.gov.co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; radicados los respectivos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escritos, manténgase en Secretaría a disposición de las partes.</w:t>
      </w:r>
    </w:p>
    <w:p w14:paraId="0853D021" w14:textId="77777777" w:rsidR="0006572A" w:rsidRDefault="0006572A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1AD7447" w14:textId="28921158" w:rsidR="005E7029" w:rsidRDefault="005E7029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decisión de segunda instancia se proferirá por escrito y podrá ser</w:t>
      </w:r>
      <w:r w:rsidR="0006572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consultada en la página Web de la Rama Judicial.</w:t>
      </w:r>
    </w:p>
    <w:p w14:paraId="30396020" w14:textId="77777777" w:rsidR="0006572A" w:rsidRDefault="0006572A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652AB73" w14:textId="77777777" w:rsidR="005E7029" w:rsidRDefault="005E7029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Notifíquese y Cúmplase.</w:t>
      </w:r>
    </w:p>
    <w:p w14:paraId="641DC400" w14:textId="77777777" w:rsidR="0006572A" w:rsidRDefault="0006572A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C882496" w14:textId="24296BEA" w:rsidR="005E7029" w:rsidRDefault="005E7029" w:rsidP="00065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LUZ MARINA IBÁÑEZ HERNÁNDEZ</w:t>
      </w:r>
    </w:p>
    <w:p w14:paraId="426B3F37" w14:textId="2DF03EBF" w:rsidR="00B9243D" w:rsidRDefault="005E7029" w:rsidP="0006572A">
      <w:pPr>
        <w:jc w:val="both"/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Corsiva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29"/>
    <w:rsid w:val="0006572A"/>
    <w:rsid w:val="001E4B2B"/>
    <w:rsid w:val="005E7029"/>
    <w:rsid w:val="00737460"/>
    <w:rsid w:val="007946CC"/>
    <w:rsid w:val="007A288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E9D9"/>
  <w15:chartTrackingRefBased/>
  <w15:docId w15:val="{0ECB43B3-EF51-47E9-8437-D73C9797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2024-05-21T19:37:00Z</dcterms:created>
  <dcterms:modified xsi:type="dcterms:W3CDTF">2024-05-21T19:39:00Z</dcterms:modified>
</cp:coreProperties>
</file>