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2E64F" w14:textId="4068C8CF" w:rsidR="00237528" w:rsidRPr="00394358" w:rsidRDefault="00237528" w:rsidP="00237528">
      <w:pPr>
        <w:jc w:val="both"/>
      </w:pPr>
      <w:r w:rsidRPr="00394358">
        <w:t xml:space="preserve">Estimados, el día </w:t>
      </w:r>
      <w:r w:rsidR="002C2FC1" w:rsidRPr="00394358">
        <w:t>12 de septiembre de 2024</w:t>
      </w:r>
      <w:r w:rsidRPr="00394358">
        <w:t xml:space="preserve">, se radicó contestación en nombre de la Aseguradora Solidaria, en el proceso identificado con consecutivo </w:t>
      </w:r>
      <w:r w:rsidR="002C2FC1" w:rsidRPr="00394358">
        <w:t>2019-00331</w:t>
      </w:r>
      <w:r w:rsidRPr="00394358">
        <w:t xml:space="preserve">. Se presenta informe del escrito y se adjunta </w:t>
      </w:r>
      <w:proofErr w:type="spellStart"/>
      <w:r w:rsidRPr="00394358">
        <w:t>pdf</w:t>
      </w:r>
      <w:proofErr w:type="spellEnd"/>
      <w:r w:rsidRPr="00394358">
        <w:t xml:space="preserve"> contentivo de la contestación, sus anexos, la constancia de traslado a las otras partes, y la constancia de radicación en la ventanilla virtual de SAMAI. </w:t>
      </w:r>
    </w:p>
    <w:p w14:paraId="66BD3C3A" w14:textId="6967A887" w:rsidR="00237528" w:rsidRPr="00394358" w:rsidRDefault="00237528" w:rsidP="00237528">
      <w:pPr>
        <w:jc w:val="both"/>
        <w:rPr>
          <w:b/>
          <w:bCs/>
        </w:rPr>
      </w:pPr>
      <w:r w:rsidRPr="00394358">
        <w:rPr>
          <w:b/>
          <w:bCs/>
        </w:rPr>
        <w:t xml:space="preserve">Resumen de los hechos. </w:t>
      </w:r>
    </w:p>
    <w:p w14:paraId="43FBD32E" w14:textId="43EBA859" w:rsidR="00237528" w:rsidRPr="00394358" w:rsidRDefault="00237528" w:rsidP="00237528">
      <w:pPr>
        <w:jc w:val="both"/>
      </w:pPr>
      <w:r w:rsidRPr="00394358">
        <w:t xml:space="preserve">De conformidad con los hechos narrados en la demanda, el día </w:t>
      </w:r>
      <w:r w:rsidR="002C2FC1" w:rsidRPr="00394358">
        <w:t>1 de junio</w:t>
      </w:r>
      <w:r w:rsidRPr="00394358">
        <w:t xml:space="preserve"> de 2018,</w:t>
      </w:r>
      <w:r w:rsidR="002C2FC1" w:rsidRPr="00394358">
        <w:t xml:space="preserve"> a las 6:00 PM el señor HAROLD DARÍO MUÑOZ RUIZ, se movilizaba en una motocicleta de placas AJM52E, marca HONDA, sobre la Carrera 56 con Calle 12 en la ciudad de Cali, cuando se vio involucrado en un accidente de tránsito ocasionado por un hueco en la vía. Producto de este accidente, el señor </w:t>
      </w:r>
      <w:r w:rsidR="002C2FC1" w:rsidRPr="00394358">
        <w:t>HAROLD DARÍO MUÑOZ RUIZ</w:t>
      </w:r>
      <w:r w:rsidR="002C2FC1" w:rsidRPr="00394358">
        <w:t xml:space="preserve"> sufrió una serie de lesiones entre las cuales se encuentra una fractura de platillo tibial izquierdo. </w:t>
      </w:r>
    </w:p>
    <w:p w14:paraId="039E0918" w14:textId="69336F40" w:rsidR="00237528" w:rsidRPr="00394358" w:rsidRDefault="00237528" w:rsidP="00237528">
      <w:pPr>
        <w:tabs>
          <w:tab w:val="left" w:pos="6447"/>
        </w:tabs>
        <w:jc w:val="both"/>
        <w:rPr>
          <w:b/>
          <w:bCs/>
        </w:rPr>
      </w:pPr>
      <w:r w:rsidRPr="00394358">
        <w:rPr>
          <w:b/>
          <w:bCs/>
        </w:rPr>
        <w:t>Valoración Objetiva de las pretensiones</w:t>
      </w:r>
      <w:r w:rsidRPr="00394358">
        <w:rPr>
          <w:b/>
          <w:bCs/>
        </w:rPr>
        <w:tab/>
      </w:r>
    </w:p>
    <w:p w14:paraId="5CE3F63F" w14:textId="112BF829" w:rsidR="00237528" w:rsidRPr="00394358" w:rsidRDefault="00237528" w:rsidP="00237528">
      <w:pPr>
        <w:spacing w:line="264" w:lineRule="exact"/>
        <w:ind w:left="59" w:right="-20"/>
        <w:jc w:val="both"/>
        <w:rPr>
          <w:rFonts w:eastAsia="Calibri"/>
        </w:rPr>
      </w:pPr>
      <w:r w:rsidRPr="00394358">
        <w:rPr>
          <w:rFonts w:eastAsia="Calibri"/>
        </w:rPr>
        <w:t>Valor 100% $</w:t>
      </w:r>
      <w:r w:rsidR="003E69F2">
        <w:rPr>
          <w:rFonts w:eastAsia="Calibri"/>
        </w:rPr>
        <w:t>58.500.000</w:t>
      </w:r>
    </w:p>
    <w:p w14:paraId="306AAC8C" w14:textId="77777777" w:rsidR="00237528" w:rsidRPr="00394358" w:rsidRDefault="00237528" w:rsidP="00237528">
      <w:pPr>
        <w:spacing w:line="264" w:lineRule="exact"/>
        <w:ind w:left="59" w:right="-20"/>
        <w:jc w:val="both"/>
        <w:rPr>
          <w:rFonts w:eastAsia="Calibri"/>
        </w:rPr>
      </w:pPr>
      <w:r w:rsidRPr="00394358">
        <w:rPr>
          <w:rFonts w:eastAsia="Calibri"/>
        </w:rPr>
        <w:t xml:space="preserve">Deducible: $1.300.000 (1 SMLMV) </w:t>
      </w:r>
    </w:p>
    <w:p w14:paraId="076A52A6" w14:textId="260F2517" w:rsidR="00237528" w:rsidRPr="00394358" w:rsidRDefault="00237528" w:rsidP="00237528">
      <w:pPr>
        <w:spacing w:line="264" w:lineRule="exact"/>
        <w:ind w:left="59" w:right="-20"/>
        <w:jc w:val="both"/>
        <w:rPr>
          <w:rFonts w:eastAsia="Calibri"/>
        </w:rPr>
      </w:pPr>
      <w:r w:rsidRPr="00394358">
        <w:rPr>
          <w:rFonts w:eastAsia="Calibri"/>
        </w:rPr>
        <w:t>Coaseguro: 35%</w:t>
      </w:r>
    </w:p>
    <w:p w14:paraId="0D95D194" w14:textId="10DE2C38" w:rsidR="00237528" w:rsidRPr="00394358" w:rsidRDefault="00237528" w:rsidP="00237528">
      <w:pPr>
        <w:spacing w:line="264" w:lineRule="exact"/>
        <w:ind w:left="59" w:right="-20"/>
        <w:jc w:val="both"/>
        <w:rPr>
          <w:rFonts w:eastAsia="Calibri"/>
          <w:b/>
          <w:bCs/>
          <w:u w:val="single"/>
        </w:rPr>
      </w:pPr>
      <w:r w:rsidRPr="00394358">
        <w:rPr>
          <w:rFonts w:eastAsia="Calibri"/>
          <w:b/>
          <w:bCs/>
          <w:u w:val="single"/>
        </w:rPr>
        <w:t xml:space="preserve">Total Exposición de </w:t>
      </w:r>
      <w:r w:rsidR="00AE329B" w:rsidRPr="00394358">
        <w:rPr>
          <w:rFonts w:eastAsia="Calibri"/>
          <w:b/>
          <w:bCs/>
          <w:u w:val="single"/>
        </w:rPr>
        <w:t>SOLIDARIA</w:t>
      </w:r>
      <w:r w:rsidRPr="00394358">
        <w:rPr>
          <w:rFonts w:eastAsia="Calibri"/>
          <w:b/>
          <w:bCs/>
          <w:u w:val="single"/>
        </w:rPr>
        <w:t xml:space="preserve">: $ </w:t>
      </w:r>
      <w:r w:rsidR="003E69F2">
        <w:rPr>
          <w:rFonts w:eastAsia="Calibri"/>
          <w:b/>
          <w:bCs/>
          <w:u w:val="single"/>
        </w:rPr>
        <w:t>20.020.000</w:t>
      </w:r>
    </w:p>
    <w:p w14:paraId="58CE156D" w14:textId="59CF6722" w:rsidR="00237528" w:rsidRPr="00394358" w:rsidRDefault="00237528" w:rsidP="00237528">
      <w:pPr>
        <w:spacing w:line="264" w:lineRule="exact"/>
        <w:ind w:left="59" w:right="-20"/>
        <w:jc w:val="both"/>
        <w:rPr>
          <w:rFonts w:eastAsia="Calibri"/>
        </w:rPr>
      </w:pPr>
      <w:r w:rsidRPr="00394358">
        <w:rPr>
          <w:rFonts w:eastAsia="Calibri"/>
        </w:rPr>
        <w:t>Se llega a esta valoración de la siguiente forma</w:t>
      </w:r>
    </w:p>
    <w:p w14:paraId="628C149B" w14:textId="3EA59FE5" w:rsidR="00BF0E59" w:rsidRPr="00394358" w:rsidRDefault="00BF0E59" w:rsidP="00BF0E59">
      <w:pPr>
        <w:pStyle w:val="Prrafodelista"/>
        <w:numPr>
          <w:ilvl w:val="0"/>
          <w:numId w:val="2"/>
        </w:numPr>
        <w:spacing w:line="264" w:lineRule="exact"/>
        <w:ind w:right="-20"/>
        <w:jc w:val="both"/>
        <w:rPr>
          <w:rFonts w:ascii="Calibri" w:eastAsia="Calibri" w:hAnsi="Calibri" w:cs="Calibri"/>
          <w:sz w:val="22"/>
          <w:szCs w:val="22"/>
        </w:rPr>
      </w:pPr>
      <w:r w:rsidRPr="00394358">
        <w:rPr>
          <w:rFonts w:ascii="Calibri" w:eastAsia="Calibri" w:hAnsi="Calibri" w:cs="Calibri"/>
          <w:b/>
          <w:bCs/>
          <w:sz w:val="22"/>
          <w:szCs w:val="22"/>
        </w:rPr>
        <w:t xml:space="preserve">Por concepto de perjuicios morales: </w:t>
      </w:r>
      <w:r w:rsidRPr="00394358">
        <w:rPr>
          <w:rFonts w:ascii="Calibri" w:eastAsia="Calibri" w:hAnsi="Calibri" w:cs="Calibri"/>
          <w:sz w:val="22"/>
          <w:szCs w:val="22"/>
        </w:rPr>
        <w:t xml:space="preserve">Al tratarse de una fractura, se reconocerá una PCL de entre el 1 y el 9% por lo que se reconoce un valor de </w:t>
      </w:r>
      <w:r w:rsidR="008C4C99">
        <w:rPr>
          <w:rFonts w:ascii="Calibri" w:eastAsia="Calibri" w:hAnsi="Calibri" w:cs="Calibri"/>
          <w:sz w:val="22"/>
          <w:szCs w:val="22"/>
        </w:rPr>
        <w:t>3</w:t>
      </w:r>
      <w:r w:rsidRPr="00394358">
        <w:rPr>
          <w:rFonts w:ascii="Calibri" w:eastAsia="Calibri" w:hAnsi="Calibri" w:cs="Calibri"/>
          <w:sz w:val="22"/>
          <w:szCs w:val="22"/>
        </w:rPr>
        <w:t>5SMLMV equivalentes para la fecha del informe a $</w:t>
      </w:r>
      <w:r w:rsidR="003E69F2">
        <w:rPr>
          <w:rFonts w:ascii="Calibri" w:eastAsia="Calibri" w:hAnsi="Calibri" w:cs="Calibri"/>
          <w:sz w:val="22"/>
          <w:szCs w:val="22"/>
        </w:rPr>
        <w:t>45</w:t>
      </w:r>
      <w:r w:rsidRPr="00394358">
        <w:rPr>
          <w:rFonts w:ascii="Calibri" w:eastAsia="Calibri" w:hAnsi="Calibri" w:cs="Calibri"/>
          <w:sz w:val="22"/>
          <w:szCs w:val="22"/>
        </w:rPr>
        <w:t>.500.000 distribuidos así:</w:t>
      </w:r>
    </w:p>
    <w:p w14:paraId="7518EA49" w14:textId="1081E71E" w:rsidR="00237528" w:rsidRPr="00394358" w:rsidRDefault="00BF0E59" w:rsidP="00BF0E59">
      <w:pPr>
        <w:pStyle w:val="Prrafodelista"/>
        <w:spacing w:line="264" w:lineRule="exact"/>
        <w:ind w:right="-20"/>
        <w:jc w:val="both"/>
        <w:rPr>
          <w:rFonts w:ascii="Calibri" w:eastAsia="Calibri" w:hAnsi="Calibri" w:cs="Calibri"/>
          <w:sz w:val="22"/>
          <w:szCs w:val="22"/>
        </w:rPr>
      </w:pPr>
      <w:r w:rsidRPr="00394358">
        <w:rPr>
          <w:rFonts w:ascii="Calibri" w:eastAsia="Calibri" w:hAnsi="Calibri" w:cs="Calibri"/>
          <w:sz w:val="22"/>
          <w:szCs w:val="22"/>
        </w:rPr>
        <w:t xml:space="preserve"> </w:t>
      </w:r>
    </w:p>
    <w:p w14:paraId="66B23949" w14:textId="4C2571FD" w:rsidR="00BF0E59" w:rsidRPr="00394358" w:rsidRDefault="00BF0E59" w:rsidP="00BF0E59">
      <w:pPr>
        <w:pStyle w:val="Prrafodelista"/>
        <w:numPr>
          <w:ilvl w:val="0"/>
          <w:numId w:val="1"/>
        </w:numPr>
        <w:spacing w:line="264" w:lineRule="exact"/>
        <w:ind w:right="-20"/>
        <w:jc w:val="both"/>
        <w:rPr>
          <w:rFonts w:ascii="Calibri" w:eastAsia="Calibri" w:hAnsi="Calibri" w:cs="Calibri"/>
          <w:sz w:val="22"/>
          <w:szCs w:val="22"/>
        </w:rPr>
      </w:pPr>
      <w:r w:rsidRPr="00394358">
        <w:rPr>
          <w:rFonts w:ascii="Calibri" w:eastAsia="Calibri" w:hAnsi="Calibri" w:cs="Calibri"/>
          <w:sz w:val="22"/>
          <w:szCs w:val="22"/>
        </w:rPr>
        <w:t xml:space="preserve">Harold Darío Muñoz 10SMLMV en calidad de víctima. </w:t>
      </w:r>
    </w:p>
    <w:p w14:paraId="409EBB99" w14:textId="18C4ABE4" w:rsidR="00BF0E59" w:rsidRPr="00394358" w:rsidRDefault="00BF0E59" w:rsidP="00394358">
      <w:pPr>
        <w:pStyle w:val="Prrafodelista"/>
        <w:numPr>
          <w:ilvl w:val="0"/>
          <w:numId w:val="1"/>
        </w:numPr>
        <w:spacing w:line="264" w:lineRule="exact"/>
        <w:ind w:right="-20"/>
        <w:jc w:val="both"/>
        <w:rPr>
          <w:rFonts w:ascii="Calibri" w:eastAsia="Calibri" w:hAnsi="Calibri" w:cs="Calibri"/>
          <w:sz w:val="22"/>
          <w:szCs w:val="22"/>
        </w:rPr>
      </w:pPr>
      <w:r w:rsidRPr="00394358">
        <w:rPr>
          <w:rFonts w:ascii="Calibri" w:eastAsia="Calibri" w:hAnsi="Calibri" w:cs="Calibri"/>
          <w:sz w:val="22"/>
          <w:szCs w:val="22"/>
        </w:rPr>
        <w:t>Viviana Mercedes Trujillo</w:t>
      </w:r>
      <w:r w:rsidR="00394358" w:rsidRPr="00394358">
        <w:rPr>
          <w:rFonts w:ascii="Calibri" w:eastAsia="Calibri" w:hAnsi="Calibri" w:cs="Calibri"/>
          <w:sz w:val="22"/>
          <w:szCs w:val="22"/>
        </w:rPr>
        <w:t xml:space="preserve">: no se reconoce ninguna suma de dinero porque hasta esta instancia procesal no se encuentra acreditada la relación respecto de la víctima. </w:t>
      </w:r>
      <w:r w:rsidRPr="00394358">
        <w:rPr>
          <w:rFonts w:ascii="Calibri" w:eastAsia="Calibri" w:hAnsi="Calibri" w:cs="Calibri"/>
          <w:sz w:val="22"/>
          <w:szCs w:val="22"/>
        </w:rPr>
        <w:t xml:space="preserve"> </w:t>
      </w:r>
    </w:p>
    <w:p w14:paraId="61123DAF" w14:textId="20348E07" w:rsidR="00BF0E59" w:rsidRPr="00394358" w:rsidRDefault="00BF0E59" w:rsidP="00BF0E59">
      <w:pPr>
        <w:pStyle w:val="Prrafodelista"/>
        <w:numPr>
          <w:ilvl w:val="0"/>
          <w:numId w:val="1"/>
        </w:numPr>
        <w:spacing w:line="264" w:lineRule="exact"/>
        <w:ind w:right="-20"/>
        <w:jc w:val="both"/>
        <w:rPr>
          <w:rFonts w:ascii="Calibri" w:eastAsia="Calibri" w:hAnsi="Calibri" w:cs="Calibri"/>
          <w:sz w:val="22"/>
          <w:szCs w:val="22"/>
        </w:rPr>
      </w:pPr>
      <w:r w:rsidRPr="00394358">
        <w:rPr>
          <w:rFonts w:ascii="Calibri" w:eastAsia="Calibri" w:hAnsi="Calibri" w:cs="Calibri"/>
          <w:sz w:val="22"/>
          <w:szCs w:val="22"/>
        </w:rPr>
        <w:t xml:space="preserve">Daniela Calderón Trujillo: no se reconoce ninguna suma de dinero porque hasta esta instancia procesal no se encuentra acreditada la relación respecto de la víctima. </w:t>
      </w:r>
    </w:p>
    <w:p w14:paraId="06125C8A" w14:textId="1272CC62" w:rsidR="00BF0E59" w:rsidRPr="00394358" w:rsidRDefault="00BF0E59" w:rsidP="00BF0E59">
      <w:pPr>
        <w:pStyle w:val="Prrafodelista"/>
        <w:numPr>
          <w:ilvl w:val="0"/>
          <w:numId w:val="1"/>
        </w:numPr>
        <w:spacing w:line="264" w:lineRule="exact"/>
        <w:ind w:right="-20"/>
        <w:jc w:val="both"/>
        <w:rPr>
          <w:rFonts w:ascii="Calibri" w:eastAsia="Calibri" w:hAnsi="Calibri" w:cs="Calibri"/>
          <w:sz w:val="22"/>
          <w:szCs w:val="22"/>
        </w:rPr>
      </w:pPr>
      <w:r w:rsidRPr="00394358">
        <w:rPr>
          <w:rFonts w:ascii="Calibri" w:eastAsia="Calibri" w:hAnsi="Calibri" w:cs="Calibri"/>
          <w:sz w:val="22"/>
          <w:szCs w:val="22"/>
        </w:rPr>
        <w:t xml:space="preserve">María Del Carmen Ruiz Muñoz: 10 SMLMV en calidad de madre de la víctima. </w:t>
      </w:r>
    </w:p>
    <w:p w14:paraId="76646912" w14:textId="5CBDF930" w:rsidR="00BF0E59" w:rsidRPr="00394358" w:rsidRDefault="00BF0E59" w:rsidP="00BF0E59">
      <w:pPr>
        <w:pStyle w:val="Prrafodelista"/>
        <w:numPr>
          <w:ilvl w:val="0"/>
          <w:numId w:val="1"/>
        </w:numPr>
        <w:spacing w:line="264" w:lineRule="exact"/>
        <w:ind w:right="-20"/>
        <w:jc w:val="both"/>
        <w:rPr>
          <w:rFonts w:ascii="Calibri" w:eastAsia="Calibri" w:hAnsi="Calibri" w:cs="Calibri"/>
          <w:sz w:val="22"/>
          <w:szCs w:val="22"/>
        </w:rPr>
      </w:pPr>
      <w:proofErr w:type="spellStart"/>
      <w:r w:rsidRPr="00394358">
        <w:rPr>
          <w:rFonts w:ascii="Calibri" w:eastAsia="Calibri" w:hAnsi="Calibri" w:cs="Calibri"/>
          <w:sz w:val="22"/>
          <w:szCs w:val="22"/>
        </w:rPr>
        <w:t>Elearce</w:t>
      </w:r>
      <w:proofErr w:type="spellEnd"/>
      <w:r w:rsidRPr="00394358">
        <w:rPr>
          <w:rFonts w:ascii="Calibri" w:eastAsia="Calibri" w:hAnsi="Calibri" w:cs="Calibri"/>
          <w:sz w:val="22"/>
          <w:szCs w:val="22"/>
        </w:rPr>
        <w:t xml:space="preserve"> Muñoz Burbano: 10 SMLMMV en calidad de padre de la víctima. </w:t>
      </w:r>
    </w:p>
    <w:p w14:paraId="2B51B8C6" w14:textId="4CC2EC23" w:rsidR="00394358" w:rsidRPr="00394358" w:rsidRDefault="00394358" w:rsidP="00BF0E59">
      <w:pPr>
        <w:pStyle w:val="Prrafodelista"/>
        <w:numPr>
          <w:ilvl w:val="0"/>
          <w:numId w:val="1"/>
        </w:numPr>
        <w:spacing w:line="264" w:lineRule="exact"/>
        <w:ind w:right="-20"/>
        <w:jc w:val="both"/>
        <w:rPr>
          <w:rFonts w:ascii="Calibri" w:eastAsia="Calibri" w:hAnsi="Calibri" w:cs="Calibri"/>
          <w:sz w:val="22"/>
          <w:szCs w:val="22"/>
        </w:rPr>
      </w:pPr>
      <w:r w:rsidRPr="00394358">
        <w:rPr>
          <w:rFonts w:ascii="Calibri" w:eastAsia="Calibri" w:hAnsi="Calibri" w:cs="Calibri"/>
          <w:sz w:val="22"/>
          <w:szCs w:val="22"/>
        </w:rPr>
        <w:t xml:space="preserve">Lisbeth </w:t>
      </w:r>
      <w:proofErr w:type="spellStart"/>
      <w:r w:rsidRPr="00394358">
        <w:rPr>
          <w:rFonts w:ascii="Calibri" w:eastAsia="Calibri" w:hAnsi="Calibri" w:cs="Calibri"/>
          <w:sz w:val="22"/>
          <w:szCs w:val="22"/>
        </w:rPr>
        <w:t>Katerine</w:t>
      </w:r>
      <w:proofErr w:type="spellEnd"/>
      <w:r w:rsidRPr="00394358">
        <w:rPr>
          <w:rFonts w:ascii="Calibri" w:eastAsia="Calibri" w:hAnsi="Calibri" w:cs="Calibri"/>
          <w:sz w:val="22"/>
          <w:szCs w:val="22"/>
        </w:rPr>
        <w:t xml:space="preserve"> Muñoz Ruiz: 5 SMLMV en calidad de hermana. </w:t>
      </w:r>
    </w:p>
    <w:p w14:paraId="7AAE8E19" w14:textId="77777777" w:rsidR="00394358" w:rsidRPr="00394358" w:rsidRDefault="00394358" w:rsidP="00394358">
      <w:pPr>
        <w:pStyle w:val="Prrafodelista"/>
        <w:numPr>
          <w:ilvl w:val="0"/>
          <w:numId w:val="1"/>
        </w:numPr>
        <w:spacing w:line="264" w:lineRule="exact"/>
        <w:ind w:right="-20"/>
        <w:jc w:val="both"/>
        <w:rPr>
          <w:rFonts w:ascii="Calibri" w:eastAsia="Calibri" w:hAnsi="Calibri" w:cs="Calibri"/>
          <w:sz w:val="22"/>
          <w:szCs w:val="22"/>
        </w:rPr>
      </w:pPr>
      <w:r w:rsidRPr="00394358">
        <w:rPr>
          <w:rFonts w:ascii="Calibri" w:eastAsia="Calibri" w:hAnsi="Calibri" w:cs="Calibri"/>
          <w:sz w:val="22"/>
          <w:szCs w:val="22"/>
        </w:rPr>
        <w:t>Brayan Cadena Trujillo</w:t>
      </w:r>
      <w:r w:rsidRPr="00394358">
        <w:rPr>
          <w:rFonts w:ascii="Calibri" w:eastAsia="Calibri" w:hAnsi="Calibri" w:cs="Calibri"/>
          <w:sz w:val="22"/>
          <w:szCs w:val="22"/>
        </w:rPr>
        <w:t xml:space="preserve">: no se reconoce ninguna suma de dinero porque hasta esta instancia procesal no se encuentra acreditada la relación respecto de la víctima. </w:t>
      </w:r>
    </w:p>
    <w:p w14:paraId="46073E0F" w14:textId="4CD196F6" w:rsidR="00BF0E59" w:rsidRPr="00394358" w:rsidRDefault="00394358" w:rsidP="00394358">
      <w:pPr>
        <w:pStyle w:val="Prrafodelista"/>
        <w:numPr>
          <w:ilvl w:val="0"/>
          <w:numId w:val="1"/>
        </w:numPr>
        <w:spacing w:line="264" w:lineRule="exact"/>
        <w:ind w:right="-20"/>
        <w:jc w:val="both"/>
        <w:rPr>
          <w:rFonts w:ascii="Calibri" w:eastAsia="Calibri" w:hAnsi="Calibri" w:cs="Calibri"/>
          <w:sz w:val="22"/>
          <w:szCs w:val="22"/>
        </w:rPr>
      </w:pPr>
      <w:r w:rsidRPr="00394358">
        <w:rPr>
          <w:rFonts w:ascii="Calibri" w:eastAsia="Calibri" w:hAnsi="Calibri" w:cs="Calibri"/>
          <w:sz w:val="22"/>
          <w:szCs w:val="22"/>
        </w:rPr>
        <w:t>Myrian Polo</w:t>
      </w:r>
      <w:r w:rsidRPr="00394358">
        <w:rPr>
          <w:rFonts w:ascii="Calibri" w:eastAsia="Calibri" w:hAnsi="Calibri" w:cs="Calibri"/>
          <w:sz w:val="22"/>
          <w:szCs w:val="22"/>
        </w:rPr>
        <w:t xml:space="preserve">: no se reconoce ninguna suma de dinero porque hasta esta instancia procesal no se encuentra acreditada la relación respecto de la víctima. </w:t>
      </w:r>
    </w:p>
    <w:p w14:paraId="1BB62A9E" w14:textId="34985372" w:rsidR="00BF0E59" w:rsidRPr="00394358" w:rsidRDefault="00BF0E59" w:rsidP="00BF0E59">
      <w:pPr>
        <w:pStyle w:val="Prrafodelista"/>
        <w:spacing w:line="264" w:lineRule="exact"/>
        <w:ind w:right="-20"/>
        <w:jc w:val="both"/>
        <w:rPr>
          <w:rFonts w:ascii="Calibri" w:eastAsia="Calibri" w:hAnsi="Calibri" w:cs="Calibri"/>
          <w:sz w:val="22"/>
          <w:szCs w:val="22"/>
        </w:rPr>
      </w:pPr>
    </w:p>
    <w:p w14:paraId="57E0DDBE" w14:textId="7B260D5F" w:rsidR="00394358" w:rsidRPr="00394358" w:rsidRDefault="00394358" w:rsidP="00394358">
      <w:pPr>
        <w:pStyle w:val="Prrafodelista"/>
        <w:numPr>
          <w:ilvl w:val="0"/>
          <w:numId w:val="2"/>
        </w:numPr>
        <w:spacing w:line="264" w:lineRule="exact"/>
        <w:ind w:right="-20"/>
        <w:jc w:val="both"/>
        <w:rPr>
          <w:rFonts w:ascii="Calibri" w:eastAsia="Calibri" w:hAnsi="Calibri" w:cs="Calibri"/>
          <w:sz w:val="22"/>
          <w:szCs w:val="22"/>
        </w:rPr>
      </w:pPr>
      <w:r w:rsidRPr="00394358">
        <w:rPr>
          <w:rFonts w:ascii="Calibri" w:eastAsia="Calibri" w:hAnsi="Calibri" w:cs="Calibri"/>
          <w:b/>
          <w:bCs/>
          <w:sz w:val="22"/>
          <w:szCs w:val="22"/>
        </w:rPr>
        <w:t xml:space="preserve">Por concepto de daño a la salud: </w:t>
      </w:r>
      <w:r w:rsidRPr="00394358">
        <w:rPr>
          <w:rFonts w:ascii="Calibri" w:eastAsia="Calibri" w:hAnsi="Calibri" w:cs="Calibri"/>
          <w:sz w:val="22"/>
          <w:szCs w:val="22"/>
        </w:rPr>
        <w:t>Por tratarse de una fractura se reconoce una gravedad de lesión de entre el 1 y el 9%, por lo que se reconocen 10 SMLMV</w:t>
      </w:r>
      <w:r w:rsidR="008C4C99">
        <w:rPr>
          <w:rFonts w:ascii="Calibri" w:eastAsia="Calibri" w:hAnsi="Calibri" w:cs="Calibri"/>
          <w:sz w:val="22"/>
          <w:szCs w:val="22"/>
        </w:rPr>
        <w:t>, equivalentes a la fecha de elaboración del informe a $13.000.000</w:t>
      </w:r>
      <w:r w:rsidRPr="00394358">
        <w:rPr>
          <w:rFonts w:ascii="Calibri" w:eastAsia="Calibri" w:hAnsi="Calibri" w:cs="Calibri"/>
          <w:sz w:val="22"/>
          <w:szCs w:val="22"/>
        </w:rPr>
        <w:t xml:space="preserve"> en favor del señor Harold Darío Muñoz </w:t>
      </w:r>
    </w:p>
    <w:p w14:paraId="587C3254" w14:textId="6CED58C0" w:rsidR="00237528" w:rsidRPr="00394358" w:rsidRDefault="00394358" w:rsidP="00394358">
      <w:pPr>
        <w:pStyle w:val="Prrafodelista"/>
        <w:numPr>
          <w:ilvl w:val="0"/>
          <w:numId w:val="2"/>
        </w:numPr>
        <w:spacing w:line="264" w:lineRule="exact"/>
        <w:ind w:right="-20"/>
        <w:jc w:val="both"/>
        <w:rPr>
          <w:rFonts w:ascii="Calibri" w:eastAsia="Calibri" w:hAnsi="Calibri" w:cs="Calibri"/>
          <w:sz w:val="22"/>
          <w:szCs w:val="22"/>
        </w:rPr>
      </w:pPr>
      <w:r>
        <w:rPr>
          <w:rFonts w:ascii="Calibri" w:eastAsia="Calibri" w:hAnsi="Calibri" w:cs="Calibri"/>
          <w:b/>
          <w:bCs/>
          <w:sz w:val="22"/>
          <w:szCs w:val="22"/>
        </w:rPr>
        <w:t xml:space="preserve">Lucro Cesante: </w:t>
      </w:r>
      <w:r>
        <w:rPr>
          <w:rFonts w:ascii="Calibri" w:eastAsia="Calibri" w:hAnsi="Calibri" w:cs="Calibri"/>
          <w:sz w:val="22"/>
          <w:szCs w:val="22"/>
        </w:rPr>
        <w:t xml:space="preserve">No se reconoce, por no haber </w:t>
      </w:r>
      <w:r w:rsidR="008C4C99">
        <w:rPr>
          <w:rFonts w:ascii="Calibri" w:eastAsia="Calibri" w:hAnsi="Calibri" w:cs="Calibri"/>
          <w:sz w:val="22"/>
          <w:szCs w:val="22"/>
        </w:rPr>
        <w:t xml:space="preserve">acreditado la parte demandante la afectación a su nivel de ingresos por causa del accidente de tránsito. </w:t>
      </w:r>
    </w:p>
    <w:p w14:paraId="60028CE4" w14:textId="77777777" w:rsidR="00237528" w:rsidRPr="00394358" w:rsidRDefault="00237528" w:rsidP="00237528">
      <w:pPr>
        <w:jc w:val="both"/>
        <w:rPr>
          <w:b/>
          <w:bCs/>
        </w:rPr>
      </w:pPr>
    </w:p>
    <w:p w14:paraId="15A1B267" w14:textId="3453FF68" w:rsidR="00237528" w:rsidRPr="00394358" w:rsidRDefault="00237528" w:rsidP="00237528">
      <w:pPr>
        <w:jc w:val="both"/>
        <w:rPr>
          <w:b/>
          <w:bCs/>
        </w:rPr>
      </w:pPr>
      <w:r w:rsidRPr="00394358">
        <w:rPr>
          <w:b/>
          <w:bCs/>
        </w:rPr>
        <w:t xml:space="preserve">Calificación de la contingencia: </w:t>
      </w:r>
      <w:r w:rsidR="00394358">
        <w:rPr>
          <w:b/>
          <w:bCs/>
        </w:rPr>
        <w:t>EVENTUAL</w:t>
      </w:r>
    </w:p>
    <w:p w14:paraId="667DCE70" w14:textId="78909325" w:rsidR="0023604D" w:rsidRDefault="0023604D" w:rsidP="0023604D">
      <w:pPr>
        <w:tabs>
          <w:tab w:val="left" w:pos="3520"/>
        </w:tabs>
        <w:spacing w:after="0" w:line="264" w:lineRule="exact"/>
        <w:ind w:left="59" w:right="-20"/>
        <w:jc w:val="both"/>
        <w:rPr>
          <w:rFonts w:ascii="Calibri" w:eastAsia="Calibri" w:hAnsi="Calibri" w:cs="Calibri"/>
        </w:rPr>
      </w:pPr>
      <w:r w:rsidRPr="00394358">
        <w:rPr>
          <w:rFonts w:ascii="Calibri" w:eastAsia="Calibri" w:hAnsi="Calibri" w:cs="Calibri"/>
        </w:rPr>
        <w:lastRenderedPageBreak/>
        <w:t xml:space="preserve">La calificación de la contingencia es </w:t>
      </w:r>
      <w:r w:rsidR="00394358">
        <w:rPr>
          <w:rFonts w:ascii="Calibri" w:eastAsia="Calibri" w:hAnsi="Calibri" w:cs="Calibri"/>
        </w:rPr>
        <w:t xml:space="preserve">eventual, debido a que la Póliza presta cobertura material y temporal y acreditar o desvirtuar la responsabilidad del asegurado dependerá del debate probatorio que se surta en el desarrollo del proceso. </w:t>
      </w:r>
    </w:p>
    <w:p w14:paraId="3F6477D1" w14:textId="77777777" w:rsidR="00394358" w:rsidRPr="00394358" w:rsidRDefault="00394358" w:rsidP="0023604D">
      <w:pPr>
        <w:tabs>
          <w:tab w:val="left" w:pos="3520"/>
        </w:tabs>
        <w:spacing w:after="0" w:line="264" w:lineRule="exact"/>
        <w:ind w:left="59" w:right="-20"/>
        <w:jc w:val="both"/>
        <w:rPr>
          <w:rFonts w:ascii="Calibri" w:eastAsia="Calibri" w:hAnsi="Calibri" w:cs="Calibri"/>
        </w:rPr>
      </w:pPr>
    </w:p>
    <w:p w14:paraId="036584D2" w14:textId="6EDB9AF7" w:rsidR="0023604D" w:rsidRPr="00394358" w:rsidRDefault="0023604D" w:rsidP="0023604D">
      <w:pPr>
        <w:tabs>
          <w:tab w:val="left" w:pos="3520"/>
        </w:tabs>
        <w:spacing w:after="0" w:line="264" w:lineRule="exact"/>
        <w:ind w:left="59" w:right="-20"/>
        <w:jc w:val="both"/>
        <w:rPr>
          <w:rFonts w:ascii="Calibri" w:eastAsia="Calibri" w:hAnsi="Calibri" w:cs="Calibri"/>
        </w:rPr>
      </w:pPr>
      <w:r w:rsidRPr="00394358">
        <w:rPr>
          <w:rFonts w:ascii="Calibri" w:eastAsia="Calibri" w:hAnsi="Calibri" w:cs="Calibri"/>
        </w:rPr>
        <w:t>Respecto al contrato de seguro</w:t>
      </w:r>
      <w:r w:rsidR="00394358">
        <w:rPr>
          <w:rFonts w:ascii="Calibri" w:eastAsia="Calibri" w:hAnsi="Calibri" w:cs="Calibri"/>
        </w:rPr>
        <w:t xml:space="preserve"> pactado en la Póliza de Responsabilidad Civil Extracontractual No. </w:t>
      </w:r>
      <w:bookmarkStart w:id="0" w:name="_Hlk170892265"/>
      <w:r w:rsidR="00394358" w:rsidRPr="00394358">
        <w:rPr>
          <w:rFonts w:ascii="Calibri" w:eastAsia="Calibri" w:hAnsi="Calibri" w:cs="Calibri"/>
          <w:iCs/>
          <w:lang w:val="es-ES"/>
        </w:rPr>
        <w:t>420-80-994000000054</w:t>
      </w:r>
      <w:bookmarkEnd w:id="0"/>
      <w:r w:rsidRPr="00394358">
        <w:rPr>
          <w:rFonts w:ascii="Calibri" w:eastAsia="Calibri" w:hAnsi="Calibri" w:cs="Calibri"/>
        </w:rPr>
        <w:t>,</w:t>
      </w:r>
      <w:r w:rsidR="00394358">
        <w:rPr>
          <w:rFonts w:ascii="Calibri" w:eastAsia="Calibri" w:hAnsi="Calibri" w:cs="Calibri"/>
        </w:rPr>
        <w:t xml:space="preserve"> se debe indicar que ésta presta cobertura material, por encontrarse amparada la responsabilidad extracontractual en la que incurra </w:t>
      </w:r>
      <w:proofErr w:type="spellStart"/>
      <w:r w:rsidR="00394358">
        <w:rPr>
          <w:rFonts w:ascii="Calibri" w:eastAsia="Calibri" w:hAnsi="Calibri" w:cs="Calibri"/>
        </w:rPr>
        <w:t>el</w:t>
      </w:r>
      <w:proofErr w:type="spellEnd"/>
      <w:r w:rsidR="00394358">
        <w:rPr>
          <w:rFonts w:ascii="Calibri" w:eastAsia="Calibri" w:hAnsi="Calibri" w:cs="Calibri"/>
        </w:rPr>
        <w:t xml:space="preserve"> Distrito Especial de Santiago de Cali, misma que se pretende endilgar en </w:t>
      </w:r>
      <w:r w:rsidR="008C4C99">
        <w:rPr>
          <w:rFonts w:ascii="Calibri" w:eastAsia="Calibri" w:hAnsi="Calibri" w:cs="Calibri"/>
        </w:rPr>
        <w:t>el</w:t>
      </w:r>
      <w:r w:rsidR="00394358">
        <w:rPr>
          <w:rFonts w:ascii="Calibri" w:eastAsia="Calibri" w:hAnsi="Calibri" w:cs="Calibri"/>
        </w:rPr>
        <w:t xml:space="preserve"> medio de control. Adicionalmente,</w:t>
      </w:r>
      <w:r w:rsidRPr="00394358">
        <w:rPr>
          <w:rFonts w:ascii="Calibri" w:eastAsia="Calibri" w:hAnsi="Calibri" w:cs="Calibri"/>
        </w:rPr>
        <w:t xml:space="preserve"> se observa que existe cobertura temporal, pues la póliza se pactó bajo la modalidad de ocurrencia,</w:t>
      </w:r>
      <w:r w:rsidR="00394358">
        <w:rPr>
          <w:rFonts w:ascii="Calibri" w:eastAsia="Calibri" w:hAnsi="Calibri" w:cs="Calibri"/>
        </w:rPr>
        <w:t xml:space="preserve"> y los hechos ocurrieron el </w:t>
      </w:r>
      <w:r w:rsidR="008C4C99">
        <w:rPr>
          <w:rFonts w:ascii="Calibri" w:eastAsia="Calibri" w:hAnsi="Calibri" w:cs="Calibri"/>
        </w:rPr>
        <w:t>1 de junio de 2018, esto es, durante el periodo de</w:t>
      </w:r>
      <w:r w:rsidRPr="00394358">
        <w:rPr>
          <w:rFonts w:ascii="Calibri" w:eastAsia="Calibri" w:hAnsi="Calibri" w:cs="Calibri"/>
        </w:rPr>
        <w:t xml:space="preserve"> vigencia de</w:t>
      </w:r>
      <w:r w:rsidR="008C4C99">
        <w:rPr>
          <w:rFonts w:ascii="Calibri" w:eastAsia="Calibri" w:hAnsi="Calibri" w:cs="Calibri"/>
        </w:rPr>
        <w:t xml:space="preserve"> la póliza, que corrió </w:t>
      </w:r>
      <w:r w:rsidRPr="00394358">
        <w:rPr>
          <w:rFonts w:ascii="Calibri" w:eastAsia="Calibri" w:hAnsi="Calibri" w:cs="Calibri"/>
        </w:rPr>
        <w:t>fue desde el</w:t>
      </w:r>
      <w:r w:rsidR="008C4C99">
        <w:rPr>
          <w:rFonts w:ascii="Calibri" w:eastAsia="Calibri" w:hAnsi="Calibri" w:cs="Calibri"/>
        </w:rPr>
        <w:t xml:space="preserve"> 24 de mayo de 2018 hasta el 24 de mayo de 2019.</w:t>
      </w:r>
      <w:r w:rsidRPr="00394358">
        <w:rPr>
          <w:rFonts w:ascii="Calibri" w:eastAsia="Calibri" w:hAnsi="Calibri" w:cs="Calibri"/>
        </w:rPr>
        <w:t xml:space="preserve"> </w:t>
      </w:r>
    </w:p>
    <w:p w14:paraId="7E1A76B4" w14:textId="79D4DCAE" w:rsidR="0023604D" w:rsidRPr="00394358" w:rsidRDefault="0023604D" w:rsidP="008C4C99">
      <w:pPr>
        <w:tabs>
          <w:tab w:val="left" w:pos="3520"/>
        </w:tabs>
        <w:spacing w:after="0" w:line="264" w:lineRule="exact"/>
        <w:ind w:left="59" w:right="-20"/>
        <w:jc w:val="both"/>
        <w:rPr>
          <w:rFonts w:ascii="Calibri" w:eastAsia="Calibri" w:hAnsi="Calibri" w:cs="Calibri"/>
        </w:rPr>
      </w:pPr>
      <w:r w:rsidRPr="00394358">
        <w:rPr>
          <w:rFonts w:ascii="Calibri" w:eastAsia="Calibri" w:hAnsi="Calibri" w:cs="Calibri"/>
        </w:rPr>
        <w:tab/>
      </w:r>
    </w:p>
    <w:p w14:paraId="5848CAA1" w14:textId="446C754D" w:rsidR="0023604D" w:rsidRPr="00394358" w:rsidRDefault="0023604D" w:rsidP="0023604D">
      <w:pPr>
        <w:tabs>
          <w:tab w:val="left" w:pos="3520"/>
        </w:tabs>
        <w:spacing w:after="0" w:line="264" w:lineRule="exact"/>
        <w:ind w:left="59" w:right="-20"/>
        <w:jc w:val="both"/>
        <w:rPr>
          <w:rFonts w:ascii="Calibri" w:eastAsia="Calibri" w:hAnsi="Calibri" w:cs="Calibri"/>
        </w:rPr>
      </w:pPr>
      <w:r w:rsidRPr="00394358">
        <w:rPr>
          <w:rFonts w:ascii="Calibri" w:eastAsia="Calibri" w:hAnsi="Calibri" w:cs="Calibri"/>
        </w:rPr>
        <w:t>Ahora bien,</w:t>
      </w:r>
      <w:r w:rsidR="008C4C99">
        <w:rPr>
          <w:rFonts w:ascii="Calibri" w:eastAsia="Calibri" w:hAnsi="Calibri" w:cs="Calibri"/>
        </w:rPr>
        <w:t xml:space="preserve"> respecto a la responsabilidad del asegurado, es importante destacar la ausencia de un Informe Policial de Accidente de Tránsito que acredite la ocurrencia del accidente y sus causas, sin embargo, se aporta con el escrito de demanda la declaración extra juicio de dos testigos presenciales del accidente que afirman que el mismo se ocasionó producto de la existencia de un hueco en la vía; ambas personas fueron relacionadas en la solicitud de prueba testimonial</w:t>
      </w:r>
      <w:r w:rsidR="00FD2E6E">
        <w:rPr>
          <w:rFonts w:ascii="Calibri" w:eastAsia="Calibri" w:hAnsi="Calibri" w:cs="Calibri"/>
        </w:rPr>
        <w:t xml:space="preserve">. </w:t>
      </w:r>
    </w:p>
    <w:p w14:paraId="7CEB873E" w14:textId="651E0365" w:rsidR="00237528" w:rsidRPr="00394358" w:rsidRDefault="00237528" w:rsidP="00237528">
      <w:pPr>
        <w:jc w:val="both"/>
      </w:pPr>
    </w:p>
    <w:p w14:paraId="34A0D171" w14:textId="77777777" w:rsidR="00237528" w:rsidRPr="00394358" w:rsidRDefault="00237528" w:rsidP="00237528">
      <w:pPr>
        <w:jc w:val="both"/>
        <w:rPr>
          <w:b/>
          <w:bCs/>
        </w:rPr>
      </w:pPr>
    </w:p>
    <w:sectPr w:rsidR="00237528" w:rsidRPr="003943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DCD13AD"/>
    <w:multiLevelType w:val="hybridMultilevel"/>
    <w:tmpl w:val="FBB29E0A"/>
    <w:lvl w:ilvl="0" w:tplc="96B0769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6551579">
    <w:abstractNumId w:val="0"/>
  </w:num>
  <w:num w:numId="2" w16cid:durableId="1183588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13"/>
    <w:rsid w:val="001E7713"/>
    <w:rsid w:val="0023604D"/>
    <w:rsid w:val="00237528"/>
    <w:rsid w:val="002C2FC1"/>
    <w:rsid w:val="00394358"/>
    <w:rsid w:val="003E69F2"/>
    <w:rsid w:val="008C4C99"/>
    <w:rsid w:val="008D67E9"/>
    <w:rsid w:val="009142A8"/>
    <w:rsid w:val="0094751A"/>
    <w:rsid w:val="00AE329B"/>
    <w:rsid w:val="00B0444E"/>
    <w:rsid w:val="00BF0E59"/>
    <w:rsid w:val="00CB57B3"/>
    <w:rsid w:val="00E40014"/>
    <w:rsid w:val="00FD2E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2F2A"/>
  <w15:chartTrackingRefBased/>
  <w15:docId w15:val="{E9BA4646-BA5C-48C9-A57C-16005DF7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528"/>
    <w:pPr>
      <w:spacing w:after="0" w:line="240" w:lineRule="auto"/>
      <w:ind w:left="720"/>
      <w:contextualSpacing/>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620</Words>
  <Characters>3414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7</cp:revision>
  <dcterms:created xsi:type="dcterms:W3CDTF">2024-07-04T05:08:00Z</dcterms:created>
  <dcterms:modified xsi:type="dcterms:W3CDTF">2024-09-13T03:05:00Z</dcterms:modified>
</cp:coreProperties>
</file>