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808B3" w14:textId="77777777" w:rsidR="001111D8" w:rsidRPr="00372040" w:rsidRDefault="001111D8" w:rsidP="001111D8">
      <w:pPr>
        <w:jc w:val="center"/>
        <w:rPr>
          <w:rFonts w:ascii="Arial" w:hAnsi="Arial" w:cs="Arial"/>
          <w:b/>
          <w:bCs/>
          <w:sz w:val="22"/>
          <w:szCs w:val="22"/>
        </w:rPr>
      </w:pPr>
      <w:r w:rsidRPr="00372040">
        <w:rPr>
          <w:rFonts w:ascii="Arial" w:hAnsi="Arial" w:cs="Arial"/>
          <w:b/>
          <w:bCs/>
          <w:sz w:val="22"/>
          <w:szCs w:val="22"/>
        </w:rPr>
        <w:t>FORMATO PROCESO NUEVO – RESUMEN INICIAL</w:t>
      </w:r>
    </w:p>
    <w:p w14:paraId="4E826A75" w14:textId="77777777" w:rsidR="001111D8" w:rsidRPr="00372040" w:rsidRDefault="001111D8" w:rsidP="001111D8">
      <w:pPr>
        <w:jc w:val="center"/>
        <w:rPr>
          <w:rFonts w:ascii="Arial" w:hAnsi="Arial" w:cs="Arial"/>
          <w:b/>
          <w:bCs/>
          <w:sz w:val="22"/>
          <w:szCs w:val="22"/>
        </w:rPr>
      </w:pPr>
      <w:r w:rsidRPr="00372040">
        <w:rPr>
          <w:rFonts w:ascii="Arial" w:hAnsi="Arial" w:cs="Arial"/>
          <w:b/>
          <w:bCs/>
          <w:sz w:val="22"/>
          <w:szCs w:val="22"/>
        </w:rPr>
        <w:br/>
      </w:r>
    </w:p>
    <w:p w14:paraId="7C3AE384" w14:textId="77777777" w:rsidR="001111D8" w:rsidRPr="00372040" w:rsidRDefault="001111D8" w:rsidP="001111D8">
      <w:pPr>
        <w:rPr>
          <w:rFonts w:ascii="Arial" w:hAnsi="Arial" w:cs="Arial"/>
          <w:sz w:val="22"/>
          <w:szCs w:val="22"/>
        </w:rPr>
      </w:pPr>
      <w:r w:rsidRPr="00372040">
        <w:rPr>
          <w:rFonts w:ascii="Arial" w:hAnsi="Arial" w:cs="Arial"/>
          <w:b/>
          <w:bCs/>
          <w:sz w:val="22"/>
          <w:szCs w:val="22"/>
        </w:rPr>
        <w:t xml:space="preserve">Destinatario: </w:t>
      </w:r>
      <w:r w:rsidRPr="00372040">
        <w:rPr>
          <w:rFonts w:ascii="Arial" w:hAnsi="Arial" w:cs="Arial"/>
          <w:b/>
          <w:bCs/>
          <w:sz w:val="22"/>
          <w:szCs w:val="22"/>
        </w:rPr>
        <w:tab/>
      </w:r>
      <w:r w:rsidRPr="00372040">
        <w:rPr>
          <w:rFonts w:ascii="Arial" w:hAnsi="Arial" w:cs="Arial"/>
          <w:b/>
          <w:bCs/>
          <w:sz w:val="22"/>
          <w:szCs w:val="22"/>
        </w:rPr>
        <w:tab/>
      </w:r>
      <w:r w:rsidRPr="00372040">
        <w:rPr>
          <w:rFonts w:ascii="Arial" w:hAnsi="Arial" w:cs="Arial"/>
          <w:b/>
          <w:bCs/>
          <w:sz w:val="22"/>
          <w:szCs w:val="22"/>
        </w:rPr>
        <w:tab/>
      </w:r>
      <w:r w:rsidRPr="00372040">
        <w:rPr>
          <w:rFonts w:ascii="Arial" w:hAnsi="Arial" w:cs="Arial"/>
          <w:b/>
          <w:bCs/>
          <w:sz w:val="22"/>
          <w:szCs w:val="22"/>
        </w:rPr>
        <w:tab/>
      </w:r>
      <w:r w:rsidRPr="00372040">
        <w:rPr>
          <w:rFonts w:ascii="Arial" w:hAnsi="Arial" w:cs="Arial"/>
          <w:sz w:val="22"/>
          <w:szCs w:val="22"/>
        </w:rPr>
        <w:t xml:space="preserve">Dirección Asuntos Legales Occidente </w:t>
      </w:r>
    </w:p>
    <w:p w14:paraId="7A37370F" w14:textId="77777777" w:rsidR="001111D8" w:rsidRPr="00372040" w:rsidRDefault="001111D8" w:rsidP="001111D8">
      <w:pPr>
        <w:rPr>
          <w:rFonts w:ascii="Arial" w:hAnsi="Arial" w:cs="Arial"/>
          <w:sz w:val="22"/>
          <w:szCs w:val="22"/>
        </w:rPr>
      </w:pPr>
      <w:r w:rsidRPr="00372040">
        <w:rPr>
          <w:rFonts w:ascii="Arial" w:hAnsi="Arial" w:cs="Arial"/>
          <w:b/>
          <w:bCs/>
          <w:sz w:val="22"/>
          <w:szCs w:val="22"/>
        </w:rPr>
        <w:t>Abogado externo responsable:</w:t>
      </w:r>
      <w:r w:rsidRPr="00372040">
        <w:rPr>
          <w:rFonts w:ascii="Arial" w:hAnsi="Arial" w:cs="Arial"/>
          <w:b/>
          <w:bCs/>
          <w:sz w:val="22"/>
          <w:szCs w:val="22"/>
        </w:rPr>
        <w:tab/>
      </w:r>
      <w:r w:rsidRPr="00372040">
        <w:rPr>
          <w:rFonts w:ascii="Arial" w:hAnsi="Arial" w:cs="Arial"/>
          <w:iCs/>
          <w:sz w:val="22"/>
          <w:szCs w:val="22"/>
        </w:rPr>
        <w:t xml:space="preserve">Gustavo Alberto Herrera Ávila </w:t>
      </w:r>
    </w:p>
    <w:p w14:paraId="3348413F" w14:textId="77777777" w:rsidR="001111D8" w:rsidRPr="00372040" w:rsidRDefault="001111D8" w:rsidP="001111D8">
      <w:pPr>
        <w:rPr>
          <w:rFonts w:ascii="Arial" w:hAnsi="Arial" w:cs="Arial"/>
          <w:sz w:val="22"/>
          <w:szCs w:val="22"/>
        </w:rPr>
      </w:pPr>
    </w:p>
    <w:p w14:paraId="75FBDF08" w14:textId="77777777" w:rsidR="001111D8" w:rsidRPr="00372040" w:rsidRDefault="001111D8" w:rsidP="001111D8">
      <w:pPr>
        <w:rPr>
          <w:rFonts w:ascii="Arial" w:hAnsi="Arial" w:cs="Arial"/>
          <w:sz w:val="22"/>
          <w:szCs w:val="22"/>
        </w:rPr>
      </w:pPr>
    </w:p>
    <w:p w14:paraId="5AA82B3E" w14:textId="77777777" w:rsidR="001111D8" w:rsidRPr="00372040" w:rsidRDefault="001111D8" w:rsidP="001111D8">
      <w:pPr>
        <w:rPr>
          <w:rFonts w:ascii="Arial" w:hAnsi="Arial" w:cs="Arial"/>
          <w:b/>
          <w:bCs/>
          <w:sz w:val="22"/>
          <w:szCs w:val="22"/>
        </w:rPr>
      </w:pPr>
      <w:r w:rsidRPr="00372040">
        <w:rPr>
          <w:rFonts w:ascii="Arial" w:hAnsi="Arial" w:cs="Arial"/>
          <w:b/>
          <w:bCs/>
          <w:sz w:val="22"/>
          <w:szCs w:val="22"/>
        </w:rPr>
        <w:t>Datos generales del proceso</w:t>
      </w:r>
    </w:p>
    <w:p w14:paraId="008FD4C0" w14:textId="77777777" w:rsidR="001111D8" w:rsidRPr="00372040" w:rsidRDefault="001111D8" w:rsidP="001111D8">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1111D8" w:rsidRPr="00372040" w14:paraId="086C6EF7" w14:textId="77777777" w:rsidTr="006F3827">
        <w:trPr>
          <w:trHeight w:val="340"/>
        </w:trPr>
        <w:tc>
          <w:tcPr>
            <w:tcW w:w="2338" w:type="dxa"/>
            <w:shd w:val="clear" w:color="auto" w:fill="0033A0"/>
            <w:vAlign w:val="center"/>
          </w:tcPr>
          <w:p w14:paraId="28E17A75" w14:textId="77777777" w:rsidR="001111D8" w:rsidRPr="00372040" w:rsidRDefault="001111D8" w:rsidP="006F3827">
            <w:pPr>
              <w:rPr>
                <w:rFonts w:ascii="Arial" w:hAnsi="Arial" w:cs="Arial"/>
                <w:b/>
                <w:sz w:val="22"/>
                <w:szCs w:val="22"/>
              </w:rPr>
            </w:pPr>
            <w:r w:rsidRPr="00372040">
              <w:rPr>
                <w:rFonts w:ascii="Arial" w:hAnsi="Arial" w:cs="Arial"/>
                <w:b/>
                <w:sz w:val="22"/>
                <w:szCs w:val="22"/>
              </w:rPr>
              <w:t>Compañía vinculada</w:t>
            </w:r>
          </w:p>
        </w:tc>
        <w:tc>
          <w:tcPr>
            <w:tcW w:w="7512" w:type="dxa"/>
            <w:gridSpan w:val="3"/>
            <w:vAlign w:val="center"/>
          </w:tcPr>
          <w:p w14:paraId="6D239087" w14:textId="77777777" w:rsidR="001111D8" w:rsidRPr="000A06D7" w:rsidRDefault="001111D8" w:rsidP="006F3827">
            <w:pPr>
              <w:pStyle w:val="Ttulo4"/>
              <w:rPr>
                <w:rFonts w:ascii="Arial" w:hAnsi="Arial" w:cs="Arial"/>
                <w:b/>
                <w:i w:val="0"/>
                <w:iCs w:val="0"/>
              </w:rPr>
            </w:pPr>
            <w:r w:rsidRPr="000A06D7">
              <w:rPr>
                <w:rFonts w:ascii="Arial" w:hAnsi="Arial" w:cs="Arial"/>
                <w:i w:val="0"/>
                <w:iCs w:val="0"/>
                <w:color w:val="auto"/>
              </w:rPr>
              <w:t>Seguros Generales Suramericana S.A.</w:t>
            </w:r>
          </w:p>
        </w:tc>
      </w:tr>
      <w:tr w:rsidR="001111D8" w:rsidRPr="00372040" w14:paraId="201D1C3C" w14:textId="77777777" w:rsidTr="006F3827">
        <w:trPr>
          <w:trHeight w:val="340"/>
        </w:trPr>
        <w:tc>
          <w:tcPr>
            <w:tcW w:w="2338" w:type="dxa"/>
            <w:shd w:val="clear" w:color="auto" w:fill="0033A0"/>
            <w:vAlign w:val="center"/>
          </w:tcPr>
          <w:p w14:paraId="42E9A26B" w14:textId="77777777" w:rsidR="001111D8" w:rsidRPr="00372040" w:rsidRDefault="001111D8" w:rsidP="006F3827">
            <w:pPr>
              <w:rPr>
                <w:rFonts w:ascii="Arial" w:hAnsi="Arial" w:cs="Arial"/>
                <w:b/>
                <w:sz w:val="22"/>
                <w:szCs w:val="22"/>
              </w:rPr>
            </w:pPr>
            <w:r w:rsidRPr="00372040">
              <w:rPr>
                <w:rFonts w:ascii="Arial" w:hAnsi="Arial" w:cs="Arial"/>
                <w:b/>
                <w:sz w:val="22"/>
                <w:szCs w:val="22"/>
              </w:rPr>
              <w:t>Tipo de vinculación</w:t>
            </w:r>
          </w:p>
        </w:tc>
        <w:tc>
          <w:tcPr>
            <w:tcW w:w="7512" w:type="dxa"/>
            <w:gridSpan w:val="3"/>
            <w:vAlign w:val="center"/>
          </w:tcPr>
          <w:p w14:paraId="1808AE8D" w14:textId="7D5F6B35" w:rsidR="001111D8" w:rsidRPr="000A06D7" w:rsidRDefault="001111D8" w:rsidP="006F3827">
            <w:pPr>
              <w:pStyle w:val="Ttulo4"/>
              <w:rPr>
                <w:rFonts w:ascii="Arial" w:hAnsi="Arial" w:cs="Arial"/>
                <w:b/>
                <w:i w:val="0"/>
                <w:iCs w:val="0"/>
              </w:rPr>
            </w:pPr>
            <w:r w:rsidRPr="000A06D7">
              <w:rPr>
                <w:rFonts w:ascii="Arial" w:hAnsi="Arial" w:cs="Arial"/>
                <w:i w:val="0"/>
                <w:iCs w:val="0"/>
                <w:color w:val="auto"/>
              </w:rPr>
              <w:t>Llamado en garantía</w:t>
            </w:r>
          </w:p>
        </w:tc>
      </w:tr>
      <w:tr w:rsidR="001111D8" w:rsidRPr="00372040" w14:paraId="523D78D3" w14:textId="77777777" w:rsidTr="006F3827">
        <w:trPr>
          <w:trHeight w:val="340"/>
        </w:trPr>
        <w:tc>
          <w:tcPr>
            <w:tcW w:w="2338" w:type="dxa"/>
            <w:shd w:val="clear" w:color="auto" w:fill="0033A0"/>
            <w:vAlign w:val="center"/>
          </w:tcPr>
          <w:p w14:paraId="17D0E871" w14:textId="77777777" w:rsidR="001111D8" w:rsidRPr="00372040" w:rsidRDefault="001111D8" w:rsidP="006F3827">
            <w:pPr>
              <w:rPr>
                <w:rFonts w:ascii="Arial" w:hAnsi="Arial" w:cs="Arial"/>
                <w:b/>
                <w:sz w:val="22"/>
                <w:szCs w:val="22"/>
              </w:rPr>
            </w:pPr>
            <w:r w:rsidRPr="00372040">
              <w:rPr>
                <w:rFonts w:ascii="Arial" w:hAnsi="Arial" w:cs="Arial"/>
                <w:b/>
                <w:sz w:val="22"/>
                <w:szCs w:val="22"/>
              </w:rPr>
              <w:t>Jurisdicción</w:t>
            </w:r>
          </w:p>
        </w:tc>
        <w:tc>
          <w:tcPr>
            <w:tcW w:w="3402" w:type="dxa"/>
            <w:vAlign w:val="center"/>
          </w:tcPr>
          <w:p w14:paraId="4471E4D5" w14:textId="77777777" w:rsidR="001111D8" w:rsidRPr="00372040" w:rsidRDefault="001111D8" w:rsidP="006F3827">
            <w:pPr>
              <w:jc w:val="both"/>
              <w:rPr>
                <w:rFonts w:ascii="Arial" w:hAnsi="Arial" w:cs="Arial"/>
                <w:iCs/>
                <w:sz w:val="22"/>
                <w:szCs w:val="22"/>
              </w:rPr>
            </w:pPr>
            <w:r w:rsidRPr="00372040">
              <w:rPr>
                <w:rFonts w:ascii="Arial" w:hAnsi="Arial" w:cs="Arial"/>
                <w:iCs/>
                <w:sz w:val="22"/>
                <w:szCs w:val="22"/>
              </w:rPr>
              <w:t>Civil</w:t>
            </w:r>
          </w:p>
        </w:tc>
        <w:tc>
          <w:tcPr>
            <w:tcW w:w="1701" w:type="dxa"/>
            <w:tcBorders>
              <w:top w:val="single" w:sz="4" w:space="0" w:color="auto"/>
            </w:tcBorders>
            <w:shd w:val="clear" w:color="auto" w:fill="0033A0"/>
            <w:vAlign w:val="center"/>
          </w:tcPr>
          <w:p w14:paraId="6064988B" w14:textId="77777777" w:rsidR="001111D8" w:rsidRPr="00372040" w:rsidRDefault="001111D8" w:rsidP="006F3827">
            <w:pPr>
              <w:rPr>
                <w:rFonts w:ascii="Arial" w:hAnsi="Arial" w:cs="Arial"/>
                <w:b/>
                <w:sz w:val="22"/>
                <w:szCs w:val="22"/>
                <w:highlight w:val="yellow"/>
              </w:rPr>
            </w:pPr>
            <w:r w:rsidRPr="00372040">
              <w:rPr>
                <w:rFonts w:ascii="Arial" w:hAnsi="Arial" w:cs="Arial"/>
                <w:b/>
                <w:sz w:val="22"/>
                <w:szCs w:val="22"/>
              </w:rPr>
              <w:t>Tipo de proceso</w:t>
            </w:r>
          </w:p>
        </w:tc>
        <w:tc>
          <w:tcPr>
            <w:tcW w:w="2409" w:type="dxa"/>
            <w:vAlign w:val="center"/>
          </w:tcPr>
          <w:p w14:paraId="0E3CEC2F" w14:textId="77777777" w:rsidR="001111D8" w:rsidRPr="00372040" w:rsidRDefault="001111D8" w:rsidP="006F3827">
            <w:pPr>
              <w:jc w:val="both"/>
              <w:rPr>
                <w:rFonts w:ascii="Arial" w:hAnsi="Arial" w:cs="Arial"/>
                <w:iCs/>
                <w:sz w:val="22"/>
                <w:szCs w:val="22"/>
              </w:rPr>
            </w:pPr>
            <w:r w:rsidRPr="00372040">
              <w:rPr>
                <w:rFonts w:ascii="Arial" w:hAnsi="Arial" w:cs="Arial"/>
                <w:iCs/>
                <w:sz w:val="22"/>
                <w:szCs w:val="22"/>
              </w:rPr>
              <w:t xml:space="preserve">Responsabilidad </w:t>
            </w:r>
            <w:r>
              <w:rPr>
                <w:rFonts w:ascii="Arial" w:hAnsi="Arial" w:cs="Arial"/>
                <w:iCs/>
                <w:sz w:val="22"/>
                <w:szCs w:val="22"/>
              </w:rPr>
              <w:t>Médica Contractual</w:t>
            </w:r>
          </w:p>
        </w:tc>
      </w:tr>
      <w:tr w:rsidR="001111D8" w:rsidRPr="00372040" w14:paraId="4B7A93B1" w14:textId="77777777" w:rsidTr="006F3827">
        <w:trPr>
          <w:trHeight w:val="340"/>
        </w:trPr>
        <w:tc>
          <w:tcPr>
            <w:tcW w:w="2338" w:type="dxa"/>
            <w:shd w:val="clear" w:color="auto" w:fill="0033A0"/>
            <w:vAlign w:val="center"/>
          </w:tcPr>
          <w:p w14:paraId="1B5127DF" w14:textId="77777777" w:rsidR="001111D8" w:rsidRPr="00372040" w:rsidRDefault="001111D8" w:rsidP="006F3827">
            <w:pPr>
              <w:rPr>
                <w:rFonts w:ascii="Arial" w:hAnsi="Arial" w:cs="Arial"/>
                <w:b/>
                <w:sz w:val="22"/>
                <w:szCs w:val="22"/>
              </w:rPr>
            </w:pPr>
            <w:r w:rsidRPr="00372040">
              <w:rPr>
                <w:rFonts w:ascii="Arial" w:hAnsi="Arial" w:cs="Arial"/>
                <w:b/>
                <w:sz w:val="22"/>
                <w:szCs w:val="22"/>
              </w:rPr>
              <w:t>Instancia</w:t>
            </w:r>
          </w:p>
        </w:tc>
        <w:tc>
          <w:tcPr>
            <w:tcW w:w="7512" w:type="dxa"/>
            <w:gridSpan w:val="3"/>
            <w:vAlign w:val="center"/>
          </w:tcPr>
          <w:p w14:paraId="13735B19" w14:textId="77777777" w:rsidR="001111D8" w:rsidRPr="000A06D7" w:rsidRDefault="001111D8" w:rsidP="006F3827">
            <w:pPr>
              <w:pStyle w:val="Ttulo4"/>
              <w:rPr>
                <w:rFonts w:ascii="Arial" w:hAnsi="Arial" w:cs="Arial"/>
                <w:b/>
                <w:i w:val="0"/>
                <w:iCs w:val="0"/>
              </w:rPr>
            </w:pPr>
            <w:r w:rsidRPr="000A06D7">
              <w:rPr>
                <w:rFonts w:ascii="Arial" w:hAnsi="Arial" w:cs="Arial"/>
                <w:i w:val="0"/>
                <w:iCs w:val="0"/>
                <w:color w:val="auto"/>
              </w:rPr>
              <w:t>Primera Instancia</w:t>
            </w:r>
          </w:p>
        </w:tc>
      </w:tr>
      <w:tr w:rsidR="001111D8" w:rsidRPr="00372040" w14:paraId="1FCA4C77" w14:textId="77777777" w:rsidTr="006F3827">
        <w:trPr>
          <w:trHeight w:val="340"/>
        </w:trPr>
        <w:tc>
          <w:tcPr>
            <w:tcW w:w="2338" w:type="dxa"/>
            <w:shd w:val="clear" w:color="auto" w:fill="0033A0"/>
            <w:vAlign w:val="center"/>
          </w:tcPr>
          <w:p w14:paraId="3880BD53" w14:textId="77777777" w:rsidR="001111D8" w:rsidRPr="00372040" w:rsidRDefault="001111D8" w:rsidP="006F3827">
            <w:pPr>
              <w:rPr>
                <w:rFonts w:ascii="Arial" w:hAnsi="Arial" w:cs="Arial"/>
                <w:b/>
                <w:sz w:val="22"/>
                <w:szCs w:val="22"/>
              </w:rPr>
            </w:pPr>
            <w:r w:rsidRPr="00372040">
              <w:rPr>
                <w:rFonts w:ascii="Arial" w:hAnsi="Arial" w:cs="Arial"/>
                <w:b/>
                <w:sz w:val="22"/>
                <w:szCs w:val="22"/>
              </w:rPr>
              <w:t>Fecha de notificación</w:t>
            </w:r>
          </w:p>
        </w:tc>
        <w:tc>
          <w:tcPr>
            <w:tcW w:w="7512" w:type="dxa"/>
            <w:gridSpan w:val="3"/>
            <w:vAlign w:val="center"/>
          </w:tcPr>
          <w:p w14:paraId="3DEBF2B1" w14:textId="77777777" w:rsidR="001111D8" w:rsidRPr="00372040" w:rsidRDefault="001111D8" w:rsidP="006F3827">
            <w:pPr>
              <w:jc w:val="both"/>
              <w:rPr>
                <w:rFonts w:ascii="Arial" w:hAnsi="Arial" w:cs="Arial"/>
                <w:iCs/>
                <w:sz w:val="22"/>
                <w:szCs w:val="22"/>
              </w:rPr>
            </w:pPr>
            <w:r>
              <w:rPr>
                <w:rFonts w:ascii="Arial" w:hAnsi="Arial" w:cs="Arial"/>
                <w:iCs/>
                <w:sz w:val="22"/>
                <w:szCs w:val="22"/>
              </w:rPr>
              <w:t>23</w:t>
            </w:r>
            <w:r w:rsidRPr="00372040">
              <w:rPr>
                <w:rFonts w:ascii="Arial" w:hAnsi="Arial" w:cs="Arial"/>
                <w:iCs/>
                <w:sz w:val="22"/>
                <w:szCs w:val="22"/>
              </w:rPr>
              <w:t xml:space="preserve"> de </w:t>
            </w:r>
            <w:r>
              <w:rPr>
                <w:rFonts w:ascii="Arial" w:hAnsi="Arial" w:cs="Arial"/>
                <w:iCs/>
                <w:sz w:val="22"/>
                <w:szCs w:val="22"/>
              </w:rPr>
              <w:t xml:space="preserve">abril </w:t>
            </w:r>
            <w:r w:rsidRPr="00372040">
              <w:rPr>
                <w:rFonts w:ascii="Arial" w:hAnsi="Arial" w:cs="Arial"/>
                <w:iCs/>
                <w:sz w:val="22"/>
                <w:szCs w:val="22"/>
              </w:rPr>
              <w:t>del 202</w:t>
            </w:r>
            <w:r>
              <w:rPr>
                <w:rFonts w:ascii="Arial" w:hAnsi="Arial" w:cs="Arial"/>
                <w:iCs/>
                <w:sz w:val="22"/>
                <w:szCs w:val="22"/>
              </w:rPr>
              <w:t>4</w:t>
            </w:r>
          </w:p>
        </w:tc>
      </w:tr>
      <w:tr w:rsidR="001111D8" w:rsidRPr="00372040" w14:paraId="3F08CAA0" w14:textId="77777777" w:rsidTr="006F3827">
        <w:trPr>
          <w:trHeight w:val="340"/>
        </w:trPr>
        <w:tc>
          <w:tcPr>
            <w:tcW w:w="2338" w:type="dxa"/>
            <w:shd w:val="clear" w:color="auto" w:fill="0033A0"/>
            <w:vAlign w:val="center"/>
          </w:tcPr>
          <w:p w14:paraId="2EE434BE" w14:textId="77777777" w:rsidR="001111D8" w:rsidRPr="00372040" w:rsidRDefault="001111D8" w:rsidP="006F3827">
            <w:pPr>
              <w:rPr>
                <w:rFonts w:ascii="Arial" w:hAnsi="Arial" w:cs="Arial"/>
                <w:b/>
                <w:sz w:val="22"/>
                <w:szCs w:val="22"/>
              </w:rPr>
            </w:pPr>
            <w:r w:rsidRPr="00372040">
              <w:rPr>
                <w:rFonts w:ascii="Arial" w:hAnsi="Arial" w:cs="Arial"/>
                <w:b/>
                <w:sz w:val="22"/>
                <w:szCs w:val="22"/>
              </w:rPr>
              <w:t>Abogado demandante</w:t>
            </w:r>
          </w:p>
        </w:tc>
        <w:tc>
          <w:tcPr>
            <w:tcW w:w="3402" w:type="dxa"/>
            <w:vAlign w:val="center"/>
          </w:tcPr>
          <w:p w14:paraId="03C829C1" w14:textId="77777777" w:rsidR="001111D8" w:rsidRPr="00372040" w:rsidRDefault="001111D8" w:rsidP="006F3827">
            <w:pPr>
              <w:jc w:val="both"/>
              <w:rPr>
                <w:rFonts w:ascii="Arial" w:hAnsi="Arial" w:cs="Arial"/>
                <w:iCs/>
                <w:sz w:val="22"/>
                <w:szCs w:val="22"/>
              </w:rPr>
            </w:pPr>
            <w:r>
              <w:rPr>
                <w:rFonts w:ascii="Arial" w:hAnsi="Arial" w:cs="Arial"/>
                <w:iCs/>
                <w:sz w:val="22"/>
                <w:szCs w:val="22"/>
              </w:rPr>
              <w:t>Jaime Velasco Varela</w:t>
            </w:r>
          </w:p>
        </w:tc>
        <w:tc>
          <w:tcPr>
            <w:tcW w:w="1701" w:type="dxa"/>
            <w:shd w:val="clear" w:color="auto" w:fill="0033A0"/>
            <w:vAlign w:val="center"/>
          </w:tcPr>
          <w:p w14:paraId="30F68497" w14:textId="77777777" w:rsidR="001111D8" w:rsidRPr="00372040" w:rsidRDefault="001111D8" w:rsidP="006F3827">
            <w:pPr>
              <w:jc w:val="both"/>
              <w:rPr>
                <w:rFonts w:ascii="Arial" w:hAnsi="Arial" w:cs="Arial"/>
                <w:b/>
                <w:bCs/>
                <w:sz w:val="22"/>
                <w:szCs w:val="22"/>
              </w:rPr>
            </w:pPr>
            <w:r w:rsidRPr="00372040">
              <w:rPr>
                <w:rFonts w:ascii="Arial" w:hAnsi="Arial" w:cs="Arial"/>
                <w:b/>
                <w:bCs/>
                <w:sz w:val="22"/>
                <w:szCs w:val="22"/>
              </w:rPr>
              <w:t>Identificación</w:t>
            </w:r>
          </w:p>
        </w:tc>
        <w:tc>
          <w:tcPr>
            <w:tcW w:w="2409" w:type="dxa"/>
            <w:vAlign w:val="center"/>
          </w:tcPr>
          <w:p w14:paraId="7C496686" w14:textId="77777777" w:rsidR="001111D8" w:rsidRPr="00372040" w:rsidRDefault="001111D8" w:rsidP="006F3827">
            <w:pPr>
              <w:jc w:val="both"/>
              <w:rPr>
                <w:rFonts w:ascii="Arial" w:hAnsi="Arial" w:cs="Arial"/>
                <w:iCs/>
                <w:sz w:val="22"/>
                <w:szCs w:val="22"/>
              </w:rPr>
            </w:pPr>
            <w:r w:rsidRPr="00372040">
              <w:rPr>
                <w:rFonts w:ascii="Arial" w:hAnsi="Arial" w:cs="Arial"/>
                <w:iCs/>
                <w:sz w:val="22"/>
                <w:szCs w:val="22"/>
              </w:rPr>
              <w:t xml:space="preserve">Cédula No. </w:t>
            </w:r>
            <w:r>
              <w:rPr>
                <w:rFonts w:ascii="Arial" w:hAnsi="Arial" w:cs="Arial"/>
                <w:iCs/>
                <w:sz w:val="22"/>
                <w:szCs w:val="22"/>
              </w:rPr>
              <w:t>16.667.903</w:t>
            </w:r>
          </w:p>
          <w:p w14:paraId="26EF226F" w14:textId="77777777" w:rsidR="001111D8" w:rsidRPr="00372040" w:rsidRDefault="001111D8" w:rsidP="006F3827">
            <w:pPr>
              <w:jc w:val="both"/>
              <w:rPr>
                <w:rFonts w:ascii="Arial" w:hAnsi="Arial" w:cs="Arial"/>
                <w:iCs/>
                <w:sz w:val="22"/>
                <w:szCs w:val="22"/>
              </w:rPr>
            </w:pPr>
            <w:r w:rsidRPr="00372040">
              <w:rPr>
                <w:rFonts w:ascii="Arial" w:hAnsi="Arial" w:cs="Arial"/>
                <w:iCs/>
                <w:sz w:val="22"/>
                <w:szCs w:val="22"/>
              </w:rPr>
              <w:t xml:space="preserve">T.P. No. </w:t>
            </w:r>
            <w:r>
              <w:rPr>
                <w:rFonts w:ascii="Arial" w:hAnsi="Arial" w:cs="Arial"/>
                <w:iCs/>
                <w:sz w:val="22"/>
                <w:szCs w:val="22"/>
              </w:rPr>
              <w:t>45.436</w:t>
            </w:r>
          </w:p>
        </w:tc>
      </w:tr>
    </w:tbl>
    <w:p w14:paraId="4F522ED8" w14:textId="77777777" w:rsidR="001111D8" w:rsidRPr="00372040" w:rsidRDefault="001111D8" w:rsidP="001111D8">
      <w:pPr>
        <w:rPr>
          <w:rFonts w:ascii="Arial" w:hAnsi="Arial" w:cs="Arial"/>
          <w:b/>
          <w:sz w:val="22"/>
          <w:szCs w:val="22"/>
          <w:u w:val="single"/>
        </w:rPr>
      </w:pPr>
    </w:p>
    <w:p w14:paraId="1EDC02B1" w14:textId="77777777" w:rsidR="001111D8" w:rsidRPr="00372040" w:rsidRDefault="001111D8" w:rsidP="001111D8">
      <w:pPr>
        <w:rPr>
          <w:rFonts w:ascii="Arial" w:hAnsi="Arial" w:cs="Arial"/>
          <w:b/>
          <w:sz w:val="22"/>
          <w:szCs w:val="22"/>
        </w:rPr>
      </w:pPr>
    </w:p>
    <w:p w14:paraId="795FFB31" w14:textId="77777777" w:rsidR="001111D8" w:rsidRPr="00372040" w:rsidRDefault="001111D8" w:rsidP="001111D8">
      <w:pPr>
        <w:rPr>
          <w:rFonts w:ascii="Arial" w:hAnsi="Arial" w:cs="Arial"/>
          <w:b/>
          <w:sz w:val="22"/>
          <w:szCs w:val="22"/>
        </w:rPr>
      </w:pPr>
      <w:r w:rsidRPr="00372040">
        <w:rPr>
          <w:rFonts w:ascii="Arial" w:hAnsi="Arial" w:cs="Arial"/>
          <w:b/>
          <w:sz w:val="22"/>
          <w:szCs w:val="22"/>
        </w:rPr>
        <w:t>Seguro afectado</w:t>
      </w:r>
    </w:p>
    <w:p w14:paraId="72347E29" w14:textId="77777777" w:rsidR="001111D8" w:rsidRPr="00372040" w:rsidRDefault="001111D8" w:rsidP="001111D8">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1111D8" w:rsidRPr="00372040" w14:paraId="5999FD8A" w14:textId="77777777" w:rsidTr="006F3827">
        <w:trPr>
          <w:trHeight w:val="340"/>
        </w:trPr>
        <w:tc>
          <w:tcPr>
            <w:tcW w:w="2353" w:type="dxa"/>
            <w:shd w:val="clear" w:color="auto" w:fill="0033A0"/>
            <w:vAlign w:val="center"/>
          </w:tcPr>
          <w:p w14:paraId="62D8D25E" w14:textId="77777777" w:rsidR="001111D8" w:rsidRPr="00E24B49" w:rsidRDefault="001111D8" w:rsidP="006F3827">
            <w:pPr>
              <w:jc w:val="both"/>
              <w:rPr>
                <w:rFonts w:ascii="Arial" w:hAnsi="Arial" w:cs="Arial"/>
                <w:b/>
                <w:sz w:val="22"/>
                <w:szCs w:val="22"/>
              </w:rPr>
            </w:pPr>
            <w:r w:rsidRPr="00E24B49">
              <w:rPr>
                <w:rFonts w:ascii="Arial" w:hAnsi="Arial" w:cs="Arial"/>
                <w:b/>
                <w:sz w:val="22"/>
                <w:szCs w:val="22"/>
              </w:rPr>
              <w:t>Asegurado / afiliado</w:t>
            </w:r>
          </w:p>
        </w:tc>
        <w:tc>
          <w:tcPr>
            <w:tcW w:w="3386" w:type="dxa"/>
            <w:vAlign w:val="center"/>
          </w:tcPr>
          <w:p w14:paraId="330B5A82" w14:textId="77777777" w:rsidR="001111D8" w:rsidRPr="00E24B49" w:rsidRDefault="001111D8" w:rsidP="006F3827">
            <w:pPr>
              <w:jc w:val="both"/>
              <w:rPr>
                <w:rFonts w:ascii="Arial" w:hAnsi="Arial" w:cs="Arial"/>
                <w:iCs/>
                <w:sz w:val="22"/>
                <w:szCs w:val="22"/>
              </w:rPr>
            </w:pPr>
            <w:r>
              <w:rPr>
                <w:rFonts w:ascii="Arial" w:hAnsi="Arial" w:cs="Arial"/>
                <w:bCs/>
                <w:sz w:val="22"/>
                <w:szCs w:val="22"/>
              </w:rPr>
              <w:t>Ana María Saavedra Villa</w:t>
            </w:r>
          </w:p>
        </w:tc>
        <w:tc>
          <w:tcPr>
            <w:tcW w:w="1702" w:type="dxa"/>
            <w:shd w:val="clear" w:color="auto" w:fill="0033A0"/>
            <w:vAlign w:val="center"/>
          </w:tcPr>
          <w:p w14:paraId="559BF874" w14:textId="77777777" w:rsidR="001111D8" w:rsidRPr="00E24B49" w:rsidRDefault="001111D8" w:rsidP="006F3827">
            <w:pPr>
              <w:jc w:val="both"/>
              <w:rPr>
                <w:rFonts w:ascii="Arial" w:hAnsi="Arial" w:cs="Arial"/>
                <w:b/>
                <w:sz w:val="22"/>
                <w:szCs w:val="22"/>
              </w:rPr>
            </w:pPr>
            <w:r w:rsidRPr="00E24B49">
              <w:rPr>
                <w:rFonts w:ascii="Arial" w:hAnsi="Arial" w:cs="Arial"/>
                <w:b/>
                <w:bCs/>
                <w:sz w:val="22"/>
                <w:szCs w:val="22"/>
              </w:rPr>
              <w:t>Identificación</w:t>
            </w:r>
          </w:p>
        </w:tc>
        <w:tc>
          <w:tcPr>
            <w:tcW w:w="2408" w:type="dxa"/>
            <w:gridSpan w:val="2"/>
            <w:vAlign w:val="center"/>
          </w:tcPr>
          <w:p w14:paraId="5B976211" w14:textId="77777777" w:rsidR="001111D8" w:rsidRPr="00E24B49" w:rsidRDefault="001111D8" w:rsidP="006F3827">
            <w:pPr>
              <w:jc w:val="both"/>
              <w:rPr>
                <w:rFonts w:ascii="Arial" w:hAnsi="Arial" w:cs="Arial"/>
                <w:iCs/>
                <w:sz w:val="22"/>
                <w:szCs w:val="22"/>
              </w:rPr>
            </w:pPr>
            <w:r>
              <w:rPr>
                <w:rFonts w:ascii="Arial" w:hAnsi="Arial" w:cs="Arial"/>
                <w:iCs/>
                <w:sz w:val="22"/>
                <w:szCs w:val="22"/>
              </w:rPr>
              <w:t>1.112.772.451</w:t>
            </w:r>
          </w:p>
        </w:tc>
      </w:tr>
      <w:tr w:rsidR="001111D8" w:rsidRPr="00372040" w14:paraId="2CA804FD" w14:textId="77777777" w:rsidTr="006F3827">
        <w:trPr>
          <w:trHeight w:val="340"/>
        </w:trPr>
        <w:tc>
          <w:tcPr>
            <w:tcW w:w="2353" w:type="dxa"/>
            <w:shd w:val="clear" w:color="auto" w:fill="0033A0"/>
            <w:vAlign w:val="center"/>
          </w:tcPr>
          <w:p w14:paraId="03A08F66" w14:textId="77777777" w:rsidR="001111D8" w:rsidRPr="00E24B49" w:rsidRDefault="001111D8" w:rsidP="006F3827">
            <w:pPr>
              <w:jc w:val="both"/>
              <w:rPr>
                <w:rFonts w:ascii="Arial" w:hAnsi="Arial" w:cs="Arial"/>
                <w:b/>
                <w:sz w:val="22"/>
                <w:szCs w:val="22"/>
              </w:rPr>
            </w:pPr>
            <w:r w:rsidRPr="00E24B49">
              <w:rPr>
                <w:rFonts w:ascii="Arial" w:hAnsi="Arial" w:cs="Arial"/>
                <w:b/>
                <w:sz w:val="22"/>
                <w:szCs w:val="22"/>
              </w:rPr>
              <w:t>Fecha del siniestro</w:t>
            </w:r>
          </w:p>
        </w:tc>
        <w:tc>
          <w:tcPr>
            <w:tcW w:w="7496" w:type="dxa"/>
            <w:gridSpan w:val="4"/>
            <w:vAlign w:val="center"/>
          </w:tcPr>
          <w:p w14:paraId="41A9DD9F" w14:textId="77777777" w:rsidR="001111D8" w:rsidRPr="00E24B49" w:rsidRDefault="001111D8" w:rsidP="006F3827">
            <w:pPr>
              <w:jc w:val="both"/>
              <w:rPr>
                <w:rFonts w:ascii="Arial" w:hAnsi="Arial" w:cs="Arial"/>
                <w:iCs/>
                <w:sz w:val="22"/>
                <w:szCs w:val="22"/>
              </w:rPr>
            </w:pPr>
            <w:r>
              <w:rPr>
                <w:rFonts w:ascii="Arial" w:hAnsi="Arial" w:cs="Arial"/>
                <w:iCs/>
                <w:sz w:val="22"/>
                <w:szCs w:val="22"/>
              </w:rPr>
              <w:t>8</w:t>
            </w:r>
            <w:r w:rsidRPr="00E24B49">
              <w:rPr>
                <w:rFonts w:ascii="Arial" w:hAnsi="Arial" w:cs="Arial"/>
                <w:iCs/>
                <w:sz w:val="22"/>
                <w:szCs w:val="22"/>
              </w:rPr>
              <w:t xml:space="preserve"> de </w:t>
            </w:r>
            <w:r>
              <w:rPr>
                <w:rFonts w:ascii="Arial" w:hAnsi="Arial" w:cs="Arial"/>
                <w:iCs/>
                <w:sz w:val="22"/>
                <w:szCs w:val="22"/>
              </w:rPr>
              <w:t>septiembre</w:t>
            </w:r>
            <w:r w:rsidRPr="00E24B49">
              <w:rPr>
                <w:rFonts w:ascii="Arial" w:hAnsi="Arial" w:cs="Arial"/>
                <w:iCs/>
                <w:sz w:val="22"/>
                <w:szCs w:val="22"/>
              </w:rPr>
              <w:t xml:space="preserve"> de 20</w:t>
            </w:r>
            <w:r>
              <w:rPr>
                <w:rFonts w:ascii="Arial" w:hAnsi="Arial" w:cs="Arial"/>
                <w:iCs/>
                <w:sz w:val="22"/>
                <w:szCs w:val="22"/>
              </w:rPr>
              <w:t>19</w:t>
            </w:r>
          </w:p>
        </w:tc>
      </w:tr>
      <w:tr w:rsidR="001111D8" w:rsidRPr="00372040" w14:paraId="1152879D" w14:textId="77777777" w:rsidTr="006F3827">
        <w:trPr>
          <w:trHeight w:val="292"/>
        </w:trPr>
        <w:tc>
          <w:tcPr>
            <w:tcW w:w="2353" w:type="dxa"/>
            <w:shd w:val="clear" w:color="auto" w:fill="0033A0"/>
            <w:vAlign w:val="center"/>
          </w:tcPr>
          <w:p w14:paraId="44D42AC9" w14:textId="77777777" w:rsidR="001111D8" w:rsidRPr="00E24B49" w:rsidRDefault="001111D8" w:rsidP="006F3827">
            <w:pPr>
              <w:rPr>
                <w:rFonts w:ascii="Arial" w:hAnsi="Arial" w:cs="Arial"/>
                <w:b/>
                <w:sz w:val="22"/>
                <w:szCs w:val="22"/>
              </w:rPr>
            </w:pPr>
            <w:r w:rsidRPr="00E24B49">
              <w:rPr>
                <w:rFonts w:ascii="Arial" w:hAnsi="Arial" w:cs="Arial"/>
                <w:b/>
                <w:sz w:val="22"/>
                <w:szCs w:val="22"/>
              </w:rPr>
              <w:t>Nro. póliza afectada</w:t>
            </w:r>
          </w:p>
        </w:tc>
        <w:tc>
          <w:tcPr>
            <w:tcW w:w="3386" w:type="dxa"/>
            <w:vAlign w:val="center"/>
          </w:tcPr>
          <w:p w14:paraId="1A7A48CC" w14:textId="45487388" w:rsidR="001111D8" w:rsidRPr="00E24B49" w:rsidRDefault="000A06D7" w:rsidP="006F3827">
            <w:pPr>
              <w:jc w:val="both"/>
              <w:rPr>
                <w:rFonts w:ascii="Arial" w:hAnsi="Arial" w:cs="Arial"/>
                <w:sz w:val="22"/>
                <w:szCs w:val="22"/>
              </w:rPr>
            </w:pPr>
            <w:r>
              <w:rPr>
                <w:rFonts w:ascii="Arial" w:hAnsi="Arial" w:cs="Arial"/>
                <w:iCs/>
                <w:sz w:val="22"/>
                <w:szCs w:val="22"/>
              </w:rPr>
              <w:t>0738965-0</w:t>
            </w:r>
          </w:p>
        </w:tc>
        <w:tc>
          <w:tcPr>
            <w:tcW w:w="1702" w:type="dxa"/>
            <w:shd w:val="clear" w:color="auto" w:fill="0033A0"/>
            <w:vAlign w:val="center"/>
          </w:tcPr>
          <w:p w14:paraId="6047838A" w14:textId="77777777" w:rsidR="001111D8" w:rsidRPr="00E24B49" w:rsidRDefault="001111D8" w:rsidP="006F3827">
            <w:pPr>
              <w:autoSpaceDE w:val="0"/>
              <w:autoSpaceDN w:val="0"/>
              <w:adjustRightInd w:val="0"/>
              <w:jc w:val="both"/>
              <w:rPr>
                <w:rFonts w:ascii="Arial" w:hAnsi="Arial" w:cs="Arial"/>
                <w:b/>
                <w:sz w:val="22"/>
                <w:szCs w:val="22"/>
              </w:rPr>
            </w:pPr>
            <w:r w:rsidRPr="00E24B49">
              <w:rPr>
                <w:rFonts w:ascii="Arial" w:hAnsi="Arial" w:cs="Arial"/>
                <w:b/>
                <w:sz w:val="22"/>
                <w:szCs w:val="22"/>
              </w:rPr>
              <w:t>Ramo</w:t>
            </w:r>
          </w:p>
        </w:tc>
        <w:tc>
          <w:tcPr>
            <w:tcW w:w="2408" w:type="dxa"/>
            <w:gridSpan w:val="2"/>
            <w:vAlign w:val="center"/>
          </w:tcPr>
          <w:p w14:paraId="328E1F46" w14:textId="77777777" w:rsidR="001111D8" w:rsidRPr="00E24B49" w:rsidRDefault="001111D8" w:rsidP="006F3827">
            <w:pPr>
              <w:jc w:val="both"/>
              <w:rPr>
                <w:rFonts w:ascii="Arial" w:hAnsi="Arial" w:cs="Arial"/>
                <w:bCs/>
                <w:iCs/>
                <w:sz w:val="22"/>
                <w:szCs w:val="22"/>
              </w:rPr>
            </w:pPr>
            <w:r w:rsidRPr="00930766">
              <w:rPr>
                <w:rFonts w:ascii="Arial" w:hAnsi="Arial" w:cs="Arial"/>
                <w:bCs/>
                <w:iCs/>
                <w:sz w:val="22"/>
                <w:szCs w:val="22"/>
              </w:rPr>
              <w:t>013</w:t>
            </w:r>
          </w:p>
        </w:tc>
      </w:tr>
      <w:tr w:rsidR="001111D8" w:rsidRPr="00372040" w14:paraId="62F52475" w14:textId="77777777" w:rsidTr="006F3827">
        <w:trPr>
          <w:cantSplit/>
          <w:trHeight w:val="340"/>
        </w:trPr>
        <w:tc>
          <w:tcPr>
            <w:tcW w:w="2353" w:type="dxa"/>
            <w:shd w:val="clear" w:color="auto" w:fill="0033A0"/>
            <w:vAlign w:val="center"/>
          </w:tcPr>
          <w:p w14:paraId="26295AF1" w14:textId="77777777" w:rsidR="001111D8" w:rsidRPr="00E24B49" w:rsidRDefault="001111D8" w:rsidP="006F3827">
            <w:pPr>
              <w:rPr>
                <w:rFonts w:ascii="Arial" w:hAnsi="Arial" w:cs="Arial"/>
                <w:b/>
                <w:sz w:val="22"/>
                <w:szCs w:val="22"/>
              </w:rPr>
            </w:pPr>
            <w:r w:rsidRPr="00E24B49">
              <w:rPr>
                <w:rFonts w:ascii="Arial" w:hAnsi="Arial" w:cs="Arial"/>
                <w:b/>
                <w:sz w:val="22"/>
                <w:szCs w:val="22"/>
              </w:rPr>
              <w:t>Vigencia afectada</w:t>
            </w:r>
          </w:p>
        </w:tc>
        <w:tc>
          <w:tcPr>
            <w:tcW w:w="7496" w:type="dxa"/>
            <w:gridSpan w:val="4"/>
            <w:vAlign w:val="center"/>
          </w:tcPr>
          <w:p w14:paraId="1B929F47" w14:textId="02CC1CD8" w:rsidR="001111D8" w:rsidRPr="00E24B49" w:rsidRDefault="000A06D7" w:rsidP="006F3827">
            <w:pPr>
              <w:jc w:val="both"/>
              <w:rPr>
                <w:rFonts w:ascii="Arial" w:hAnsi="Arial" w:cs="Arial"/>
                <w:bCs/>
                <w:iCs/>
                <w:sz w:val="22"/>
                <w:szCs w:val="22"/>
              </w:rPr>
            </w:pPr>
            <w:r>
              <w:rPr>
                <w:rFonts w:ascii="Arial" w:hAnsi="Arial" w:cs="Arial"/>
                <w:bCs/>
                <w:iCs/>
                <w:sz w:val="22"/>
                <w:szCs w:val="22"/>
              </w:rPr>
              <w:t>12</w:t>
            </w:r>
            <w:r w:rsidR="001111D8">
              <w:rPr>
                <w:rFonts w:ascii="Arial" w:hAnsi="Arial" w:cs="Arial"/>
                <w:bCs/>
                <w:iCs/>
                <w:sz w:val="22"/>
                <w:szCs w:val="22"/>
              </w:rPr>
              <w:t xml:space="preserve"> de </w:t>
            </w:r>
            <w:r>
              <w:rPr>
                <w:rFonts w:ascii="Arial" w:hAnsi="Arial" w:cs="Arial"/>
                <w:bCs/>
                <w:iCs/>
                <w:sz w:val="22"/>
                <w:szCs w:val="22"/>
              </w:rPr>
              <w:t>enero</w:t>
            </w:r>
            <w:r w:rsidR="001111D8">
              <w:rPr>
                <w:rFonts w:ascii="Arial" w:hAnsi="Arial" w:cs="Arial"/>
                <w:bCs/>
                <w:iCs/>
                <w:sz w:val="22"/>
                <w:szCs w:val="22"/>
              </w:rPr>
              <w:t xml:space="preserve"> de 202</w:t>
            </w:r>
            <w:r>
              <w:rPr>
                <w:rFonts w:ascii="Arial" w:hAnsi="Arial" w:cs="Arial"/>
                <w:bCs/>
                <w:iCs/>
                <w:sz w:val="22"/>
                <w:szCs w:val="22"/>
              </w:rPr>
              <w:t>1</w:t>
            </w:r>
            <w:r w:rsidR="001111D8" w:rsidRPr="00E24B49">
              <w:rPr>
                <w:rFonts w:ascii="Arial" w:hAnsi="Arial" w:cs="Arial"/>
                <w:bCs/>
                <w:iCs/>
                <w:sz w:val="22"/>
                <w:szCs w:val="22"/>
              </w:rPr>
              <w:t xml:space="preserve"> al </w:t>
            </w:r>
            <w:r>
              <w:rPr>
                <w:rFonts w:ascii="Arial" w:hAnsi="Arial" w:cs="Arial"/>
                <w:bCs/>
                <w:iCs/>
                <w:sz w:val="22"/>
                <w:szCs w:val="22"/>
              </w:rPr>
              <w:t>12</w:t>
            </w:r>
            <w:r w:rsidR="001111D8" w:rsidRPr="00E24B49">
              <w:rPr>
                <w:rFonts w:ascii="Arial" w:hAnsi="Arial" w:cs="Arial"/>
                <w:bCs/>
                <w:iCs/>
                <w:sz w:val="22"/>
                <w:szCs w:val="22"/>
              </w:rPr>
              <w:t xml:space="preserve"> de </w:t>
            </w:r>
            <w:r>
              <w:rPr>
                <w:rFonts w:ascii="Arial" w:hAnsi="Arial" w:cs="Arial"/>
                <w:bCs/>
                <w:iCs/>
                <w:sz w:val="22"/>
                <w:szCs w:val="22"/>
              </w:rPr>
              <w:t>enero</w:t>
            </w:r>
            <w:r w:rsidR="001111D8" w:rsidRPr="00E24B49">
              <w:rPr>
                <w:rFonts w:ascii="Arial" w:hAnsi="Arial" w:cs="Arial"/>
                <w:bCs/>
                <w:iCs/>
                <w:sz w:val="22"/>
                <w:szCs w:val="22"/>
              </w:rPr>
              <w:t xml:space="preserve"> </w:t>
            </w:r>
            <w:r w:rsidR="001111D8">
              <w:rPr>
                <w:rFonts w:ascii="Arial" w:hAnsi="Arial" w:cs="Arial"/>
                <w:bCs/>
                <w:iCs/>
                <w:sz w:val="22"/>
                <w:szCs w:val="22"/>
              </w:rPr>
              <w:t>de 202</w:t>
            </w:r>
            <w:r>
              <w:rPr>
                <w:rFonts w:ascii="Arial" w:hAnsi="Arial" w:cs="Arial"/>
                <w:bCs/>
                <w:iCs/>
                <w:sz w:val="22"/>
                <w:szCs w:val="22"/>
              </w:rPr>
              <w:t>2</w:t>
            </w:r>
          </w:p>
        </w:tc>
      </w:tr>
      <w:tr w:rsidR="001111D8" w:rsidRPr="00372040" w14:paraId="3E0FE80D" w14:textId="77777777" w:rsidTr="006F3827">
        <w:trPr>
          <w:cantSplit/>
          <w:trHeight w:val="340"/>
        </w:trPr>
        <w:tc>
          <w:tcPr>
            <w:tcW w:w="2353" w:type="dxa"/>
            <w:shd w:val="clear" w:color="auto" w:fill="0033A0"/>
            <w:vAlign w:val="center"/>
          </w:tcPr>
          <w:p w14:paraId="71848926" w14:textId="77777777" w:rsidR="001111D8" w:rsidRPr="00E24B49" w:rsidRDefault="001111D8" w:rsidP="006F3827">
            <w:pPr>
              <w:rPr>
                <w:rFonts w:ascii="Arial" w:hAnsi="Arial" w:cs="Arial"/>
                <w:b/>
                <w:sz w:val="22"/>
                <w:szCs w:val="22"/>
              </w:rPr>
            </w:pPr>
            <w:r w:rsidRPr="00E24B49">
              <w:rPr>
                <w:rFonts w:ascii="Arial" w:hAnsi="Arial" w:cs="Arial"/>
                <w:b/>
                <w:sz w:val="22"/>
                <w:szCs w:val="22"/>
              </w:rPr>
              <w:t>Valor Asegurado</w:t>
            </w:r>
          </w:p>
        </w:tc>
        <w:tc>
          <w:tcPr>
            <w:tcW w:w="3386" w:type="dxa"/>
            <w:vAlign w:val="center"/>
          </w:tcPr>
          <w:p w14:paraId="048E5F2F" w14:textId="77777777" w:rsidR="001111D8" w:rsidRPr="00E24B49" w:rsidRDefault="001111D8" w:rsidP="006F3827">
            <w:pPr>
              <w:autoSpaceDE w:val="0"/>
              <w:autoSpaceDN w:val="0"/>
              <w:adjustRightInd w:val="0"/>
              <w:rPr>
                <w:rFonts w:ascii="Arial" w:hAnsi="Arial" w:cs="Arial"/>
                <w:bCs/>
                <w:sz w:val="22"/>
                <w:szCs w:val="22"/>
              </w:rPr>
            </w:pPr>
            <w:r>
              <w:rPr>
                <w:rFonts w:ascii="Arial" w:hAnsi="Arial" w:cs="Arial"/>
                <w:bCs/>
                <w:sz w:val="22"/>
                <w:szCs w:val="22"/>
              </w:rPr>
              <w:t>$200.000.000</w:t>
            </w:r>
          </w:p>
        </w:tc>
        <w:tc>
          <w:tcPr>
            <w:tcW w:w="1718" w:type="dxa"/>
            <w:gridSpan w:val="2"/>
            <w:shd w:val="clear" w:color="auto" w:fill="0033A0"/>
            <w:vAlign w:val="center"/>
          </w:tcPr>
          <w:p w14:paraId="64E64299" w14:textId="77777777" w:rsidR="001111D8" w:rsidRPr="00E24B49" w:rsidRDefault="001111D8" w:rsidP="006F3827">
            <w:pPr>
              <w:autoSpaceDE w:val="0"/>
              <w:autoSpaceDN w:val="0"/>
              <w:adjustRightInd w:val="0"/>
              <w:rPr>
                <w:rFonts w:ascii="Arial" w:hAnsi="Arial" w:cs="Arial"/>
                <w:b/>
                <w:bCs/>
                <w:sz w:val="22"/>
                <w:szCs w:val="22"/>
              </w:rPr>
            </w:pPr>
            <w:r w:rsidRPr="00E24B49">
              <w:rPr>
                <w:rFonts w:ascii="Arial" w:hAnsi="Arial" w:cs="Arial"/>
                <w:b/>
                <w:bCs/>
                <w:sz w:val="22"/>
                <w:szCs w:val="22"/>
              </w:rPr>
              <w:t xml:space="preserve">Placa </w:t>
            </w:r>
          </w:p>
        </w:tc>
        <w:tc>
          <w:tcPr>
            <w:tcW w:w="2392" w:type="dxa"/>
            <w:vAlign w:val="center"/>
          </w:tcPr>
          <w:p w14:paraId="7095CE15" w14:textId="77777777" w:rsidR="001111D8" w:rsidRPr="00E24B49" w:rsidRDefault="001111D8" w:rsidP="006F3827">
            <w:pPr>
              <w:autoSpaceDE w:val="0"/>
              <w:autoSpaceDN w:val="0"/>
              <w:adjustRightInd w:val="0"/>
              <w:rPr>
                <w:rFonts w:ascii="Arial" w:hAnsi="Arial" w:cs="Arial"/>
                <w:bCs/>
                <w:iCs/>
                <w:sz w:val="22"/>
                <w:szCs w:val="22"/>
              </w:rPr>
            </w:pPr>
            <w:r w:rsidRPr="00E24B49">
              <w:rPr>
                <w:rFonts w:ascii="Arial" w:hAnsi="Arial" w:cs="Arial"/>
                <w:bCs/>
                <w:iCs/>
                <w:sz w:val="22"/>
                <w:szCs w:val="22"/>
              </w:rPr>
              <w:t>N/A</w:t>
            </w:r>
          </w:p>
        </w:tc>
      </w:tr>
    </w:tbl>
    <w:p w14:paraId="03460E46" w14:textId="77777777" w:rsidR="001111D8" w:rsidRPr="00372040" w:rsidRDefault="001111D8" w:rsidP="001111D8">
      <w:pPr>
        <w:rPr>
          <w:rFonts w:ascii="Arial" w:hAnsi="Arial" w:cs="Arial"/>
          <w:b/>
          <w:sz w:val="22"/>
          <w:szCs w:val="22"/>
          <w:u w:val="single"/>
        </w:rPr>
      </w:pPr>
    </w:p>
    <w:p w14:paraId="319E34D9" w14:textId="77777777" w:rsidR="001111D8" w:rsidRPr="00372040" w:rsidRDefault="001111D8" w:rsidP="001111D8">
      <w:pPr>
        <w:rPr>
          <w:rFonts w:ascii="Arial" w:hAnsi="Arial" w:cs="Arial"/>
          <w:b/>
          <w:sz w:val="22"/>
          <w:szCs w:val="22"/>
        </w:rPr>
      </w:pPr>
    </w:p>
    <w:p w14:paraId="1D5E4320" w14:textId="77777777" w:rsidR="001111D8" w:rsidRPr="00372040" w:rsidRDefault="001111D8" w:rsidP="001111D8">
      <w:pPr>
        <w:rPr>
          <w:rFonts w:ascii="Arial" w:hAnsi="Arial" w:cs="Arial"/>
          <w:b/>
          <w:sz w:val="22"/>
          <w:szCs w:val="22"/>
        </w:rPr>
      </w:pPr>
      <w:r w:rsidRPr="00372040">
        <w:rPr>
          <w:rFonts w:ascii="Arial" w:hAnsi="Arial" w:cs="Arial"/>
          <w:b/>
          <w:sz w:val="22"/>
          <w:szCs w:val="22"/>
        </w:rPr>
        <w:t>Datos específicos del proceso</w:t>
      </w:r>
    </w:p>
    <w:p w14:paraId="4441E862" w14:textId="77777777" w:rsidR="001111D8" w:rsidRPr="00372040" w:rsidRDefault="001111D8" w:rsidP="001111D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1111D8" w:rsidRPr="00372040" w14:paraId="6EE52B95" w14:textId="77777777" w:rsidTr="00347891">
        <w:trPr>
          <w:trHeight w:val="340"/>
        </w:trPr>
        <w:tc>
          <w:tcPr>
            <w:tcW w:w="2338" w:type="dxa"/>
            <w:shd w:val="clear" w:color="auto" w:fill="0033A0"/>
            <w:vAlign w:val="center"/>
          </w:tcPr>
          <w:p w14:paraId="2F7CD590" w14:textId="77777777" w:rsidR="001111D8" w:rsidRPr="00372040" w:rsidRDefault="001111D8" w:rsidP="006F3827">
            <w:pPr>
              <w:rPr>
                <w:rFonts w:ascii="Arial" w:hAnsi="Arial" w:cs="Arial"/>
                <w:b/>
                <w:sz w:val="22"/>
                <w:szCs w:val="22"/>
              </w:rPr>
            </w:pPr>
            <w:r w:rsidRPr="00372040">
              <w:rPr>
                <w:rFonts w:ascii="Arial" w:hAnsi="Arial" w:cs="Arial"/>
                <w:b/>
                <w:sz w:val="22"/>
                <w:szCs w:val="22"/>
              </w:rPr>
              <w:t>Demandantes</w:t>
            </w:r>
          </w:p>
        </w:tc>
        <w:tc>
          <w:tcPr>
            <w:tcW w:w="7512" w:type="dxa"/>
            <w:gridSpan w:val="3"/>
            <w:vAlign w:val="center"/>
          </w:tcPr>
          <w:p w14:paraId="6319C69C" w14:textId="77777777" w:rsidR="001111D8" w:rsidRPr="00372040" w:rsidRDefault="001111D8" w:rsidP="006F3827">
            <w:pPr>
              <w:jc w:val="both"/>
              <w:rPr>
                <w:rFonts w:ascii="Arial" w:hAnsi="Arial" w:cs="Arial"/>
                <w:iCs/>
                <w:sz w:val="22"/>
                <w:szCs w:val="22"/>
              </w:rPr>
            </w:pPr>
            <w:r>
              <w:rPr>
                <w:rFonts w:ascii="Arial" w:hAnsi="Arial" w:cs="Arial"/>
                <w:iCs/>
                <w:sz w:val="22"/>
                <w:szCs w:val="22"/>
              </w:rPr>
              <w:t>Alexandra Carmona Montoya; Laura Aristizábal Carmona; Ana Aristizábal Carmona.</w:t>
            </w:r>
          </w:p>
        </w:tc>
      </w:tr>
      <w:tr w:rsidR="001111D8" w:rsidRPr="00372040" w14:paraId="17821658" w14:textId="77777777" w:rsidTr="00347891">
        <w:trPr>
          <w:trHeight w:val="545"/>
        </w:trPr>
        <w:tc>
          <w:tcPr>
            <w:tcW w:w="2338" w:type="dxa"/>
            <w:shd w:val="clear" w:color="auto" w:fill="0033A0"/>
            <w:vAlign w:val="center"/>
          </w:tcPr>
          <w:p w14:paraId="68C5D5F5" w14:textId="77777777" w:rsidR="001111D8" w:rsidRPr="00372040" w:rsidRDefault="001111D8" w:rsidP="006F3827">
            <w:pPr>
              <w:rPr>
                <w:rFonts w:ascii="Arial" w:hAnsi="Arial" w:cs="Arial"/>
                <w:b/>
                <w:sz w:val="22"/>
                <w:szCs w:val="22"/>
              </w:rPr>
            </w:pPr>
            <w:r w:rsidRPr="00372040">
              <w:rPr>
                <w:rFonts w:ascii="Arial" w:hAnsi="Arial" w:cs="Arial"/>
                <w:b/>
                <w:sz w:val="22"/>
                <w:szCs w:val="22"/>
              </w:rPr>
              <w:t>Demandados</w:t>
            </w:r>
          </w:p>
        </w:tc>
        <w:tc>
          <w:tcPr>
            <w:tcW w:w="7512" w:type="dxa"/>
            <w:gridSpan w:val="3"/>
            <w:vAlign w:val="center"/>
          </w:tcPr>
          <w:p w14:paraId="08AE0853" w14:textId="77777777" w:rsidR="001111D8" w:rsidRPr="00372040" w:rsidRDefault="001111D8" w:rsidP="006F3827">
            <w:pPr>
              <w:jc w:val="both"/>
              <w:rPr>
                <w:rFonts w:ascii="Arial" w:hAnsi="Arial" w:cs="Arial"/>
                <w:iCs/>
                <w:sz w:val="22"/>
                <w:szCs w:val="22"/>
              </w:rPr>
            </w:pPr>
            <w:r>
              <w:rPr>
                <w:rFonts w:ascii="Arial" w:hAnsi="Arial" w:cs="Arial"/>
                <w:bCs/>
                <w:sz w:val="22"/>
                <w:szCs w:val="22"/>
              </w:rPr>
              <w:t xml:space="preserve">Coomeva EPS en liquidación; Luis Mateos Jaramillo Orozco; </w:t>
            </w:r>
            <w:proofErr w:type="spellStart"/>
            <w:r>
              <w:rPr>
                <w:rFonts w:ascii="Arial" w:hAnsi="Arial" w:cs="Arial"/>
                <w:bCs/>
                <w:sz w:val="22"/>
                <w:szCs w:val="22"/>
              </w:rPr>
              <w:t>Yilder</w:t>
            </w:r>
            <w:proofErr w:type="spellEnd"/>
            <w:r>
              <w:rPr>
                <w:rFonts w:ascii="Arial" w:hAnsi="Arial" w:cs="Arial"/>
                <w:bCs/>
                <w:sz w:val="22"/>
                <w:szCs w:val="22"/>
              </w:rPr>
              <w:t xml:space="preserve"> Stevenson Córdoba Moreno; Ana María Saavedra Villa.</w:t>
            </w:r>
          </w:p>
        </w:tc>
      </w:tr>
      <w:tr w:rsidR="001111D8" w:rsidRPr="00372040" w14:paraId="5E210ABD" w14:textId="77777777" w:rsidTr="00347891">
        <w:trPr>
          <w:trHeight w:val="545"/>
        </w:trPr>
        <w:tc>
          <w:tcPr>
            <w:tcW w:w="2338" w:type="dxa"/>
            <w:shd w:val="clear" w:color="auto" w:fill="0033A0"/>
            <w:vAlign w:val="center"/>
          </w:tcPr>
          <w:p w14:paraId="749FFEAA" w14:textId="77777777" w:rsidR="001111D8" w:rsidRPr="00372040" w:rsidRDefault="001111D8" w:rsidP="006F3827">
            <w:pPr>
              <w:rPr>
                <w:rFonts w:ascii="Arial" w:hAnsi="Arial" w:cs="Arial"/>
                <w:b/>
                <w:sz w:val="22"/>
                <w:szCs w:val="22"/>
              </w:rPr>
            </w:pPr>
            <w:r w:rsidRPr="00372040">
              <w:rPr>
                <w:rFonts w:ascii="Arial" w:hAnsi="Arial" w:cs="Arial"/>
                <w:b/>
                <w:sz w:val="22"/>
                <w:szCs w:val="22"/>
              </w:rPr>
              <w:t>Llamante en garantía</w:t>
            </w:r>
          </w:p>
        </w:tc>
        <w:tc>
          <w:tcPr>
            <w:tcW w:w="7512" w:type="dxa"/>
            <w:gridSpan w:val="3"/>
            <w:vAlign w:val="center"/>
          </w:tcPr>
          <w:p w14:paraId="38F9B1A6" w14:textId="77777777" w:rsidR="001111D8" w:rsidRPr="00372040" w:rsidRDefault="001111D8" w:rsidP="006F3827">
            <w:pPr>
              <w:jc w:val="both"/>
              <w:rPr>
                <w:rFonts w:ascii="Arial" w:hAnsi="Arial" w:cs="Arial"/>
                <w:iCs/>
                <w:sz w:val="22"/>
                <w:szCs w:val="22"/>
              </w:rPr>
            </w:pPr>
            <w:r>
              <w:rPr>
                <w:rFonts w:ascii="Arial" w:hAnsi="Arial" w:cs="Arial"/>
                <w:bCs/>
                <w:sz w:val="22"/>
                <w:szCs w:val="22"/>
              </w:rPr>
              <w:t>Ana María Saavedra Villa.</w:t>
            </w:r>
          </w:p>
        </w:tc>
      </w:tr>
      <w:tr w:rsidR="001111D8" w:rsidRPr="00372040" w14:paraId="168149C5" w14:textId="77777777" w:rsidTr="00347891">
        <w:trPr>
          <w:trHeight w:val="566"/>
        </w:trPr>
        <w:tc>
          <w:tcPr>
            <w:tcW w:w="2338" w:type="dxa"/>
            <w:shd w:val="clear" w:color="auto" w:fill="0033A0"/>
            <w:vAlign w:val="center"/>
          </w:tcPr>
          <w:p w14:paraId="34A5E1E8" w14:textId="77777777" w:rsidR="001111D8" w:rsidRPr="00372040" w:rsidRDefault="001111D8" w:rsidP="006F3827">
            <w:pPr>
              <w:rPr>
                <w:rFonts w:ascii="Arial" w:hAnsi="Arial" w:cs="Arial"/>
                <w:b/>
                <w:sz w:val="22"/>
                <w:szCs w:val="22"/>
              </w:rPr>
            </w:pPr>
            <w:r w:rsidRPr="00372040">
              <w:rPr>
                <w:rFonts w:ascii="Arial" w:hAnsi="Arial" w:cs="Arial"/>
                <w:b/>
                <w:sz w:val="22"/>
                <w:szCs w:val="22"/>
              </w:rPr>
              <w:t>Autoridad de conocimiento</w:t>
            </w:r>
          </w:p>
        </w:tc>
        <w:tc>
          <w:tcPr>
            <w:tcW w:w="3827" w:type="dxa"/>
            <w:vAlign w:val="center"/>
          </w:tcPr>
          <w:p w14:paraId="5AD854AD" w14:textId="77777777" w:rsidR="001111D8" w:rsidRPr="00372040" w:rsidRDefault="001111D8" w:rsidP="006F3827">
            <w:pPr>
              <w:jc w:val="both"/>
              <w:rPr>
                <w:rFonts w:ascii="Arial" w:hAnsi="Arial" w:cs="Arial"/>
                <w:iCs/>
                <w:sz w:val="22"/>
                <w:szCs w:val="22"/>
              </w:rPr>
            </w:pPr>
            <w:r w:rsidRPr="00372040">
              <w:rPr>
                <w:rFonts w:ascii="Arial" w:hAnsi="Arial" w:cs="Arial"/>
                <w:iCs/>
                <w:sz w:val="22"/>
                <w:szCs w:val="22"/>
              </w:rPr>
              <w:t>Juzgado Tercero</w:t>
            </w:r>
            <w:r>
              <w:rPr>
                <w:rFonts w:ascii="Arial" w:hAnsi="Arial" w:cs="Arial"/>
                <w:iCs/>
                <w:sz w:val="22"/>
                <w:szCs w:val="22"/>
              </w:rPr>
              <w:t xml:space="preserve"> (3°)</w:t>
            </w:r>
            <w:r w:rsidRPr="00372040">
              <w:rPr>
                <w:rFonts w:ascii="Arial" w:hAnsi="Arial" w:cs="Arial"/>
                <w:iCs/>
                <w:sz w:val="22"/>
                <w:szCs w:val="22"/>
              </w:rPr>
              <w:t xml:space="preserve"> Civil Del Circuito</w:t>
            </w:r>
            <w:r>
              <w:rPr>
                <w:rFonts w:ascii="Arial" w:hAnsi="Arial" w:cs="Arial"/>
                <w:iCs/>
                <w:sz w:val="22"/>
                <w:szCs w:val="22"/>
              </w:rPr>
              <w:t xml:space="preserve"> De Cali</w:t>
            </w:r>
          </w:p>
        </w:tc>
        <w:tc>
          <w:tcPr>
            <w:tcW w:w="1276" w:type="dxa"/>
            <w:shd w:val="clear" w:color="auto" w:fill="0033A0"/>
            <w:vAlign w:val="center"/>
          </w:tcPr>
          <w:p w14:paraId="3835510E" w14:textId="77777777" w:rsidR="001111D8" w:rsidRPr="00372040" w:rsidRDefault="001111D8" w:rsidP="006F3827">
            <w:pPr>
              <w:jc w:val="both"/>
              <w:rPr>
                <w:rFonts w:ascii="Arial" w:hAnsi="Arial" w:cs="Arial"/>
                <w:b/>
                <w:bCs/>
                <w:sz w:val="22"/>
                <w:szCs w:val="22"/>
              </w:rPr>
            </w:pPr>
            <w:r w:rsidRPr="00372040">
              <w:rPr>
                <w:rFonts w:ascii="Arial" w:hAnsi="Arial" w:cs="Arial"/>
                <w:b/>
                <w:bCs/>
                <w:sz w:val="22"/>
                <w:szCs w:val="22"/>
              </w:rPr>
              <w:t>Radicado</w:t>
            </w:r>
          </w:p>
        </w:tc>
        <w:tc>
          <w:tcPr>
            <w:tcW w:w="2409" w:type="dxa"/>
            <w:vAlign w:val="center"/>
          </w:tcPr>
          <w:p w14:paraId="7073689D" w14:textId="77777777" w:rsidR="001111D8" w:rsidRPr="00105C3B" w:rsidRDefault="001111D8" w:rsidP="006F3827">
            <w:pPr>
              <w:jc w:val="both"/>
              <w:rPr>
                <w:rFonts w:ascii="Arial" w:hAnsi="Arial" w:cs="Arial"/>
                <w:sz w:val="22"/>
                <w:szCs w:val="22"/>
              </w:rPr>
            </w:pPr>
            <w:r w:rsidRPr="00105C3B">
              <w:rPr>
                <w:rFonts w:ascii="Arial" w:hAnsi="Arial" w:cs="Arial"/>
                <w:sz w:val="22"/>
                <w:szCs w:val="22"/>
              </w:rPr>
              <w:t>76001 31 03 003-2022-00255-00</w:t>
            </w:r>
          </w:p>
        </w:tc>
      </w:tr>
      <w:tr w:rsidR="001111D8" w:rsidRPr="00372040" w14:paraId="3400B026" w14:textId="77777777" w:rsidTr="00347891">
        <w:trPr>
          <w:trHeight w:val="516"/>
        </w:trPr>
        <w:tc>
          <w:tcPr>
            <w:tcW w:w="2338" w:type="dxa"/>
            <w:shd w:val="clear" w:color="auto" w:fill="0033A0"/>
            <w:vAlign w:val="center"/>
          </w:tcPr>
          <w:p w14:paraId="78F7D26B" w14:textId="77777777" w:rsidR="001111D8" w:rsidRPr="00372040" w:rsidRDefault="001111D8" w:rsidP="006F3827">
            <w:pPr>
              <w:pStyle w:val="Ttulo7"/>
              <w:rPr>
                <w:rFonts w:ascii="Arial" w:hAnsi="Arial" w:cs="Arial"/>
              </w:rPr>
            </w:pPr>
            <w:r w:rsidRPr="00372040">
              <w:rPr>
                <w:rFonts w:ascii="Arial" w:hAnsi="Arial" w:cs="Arial"/>
              </w:rPr>
              <w:lastRenderedPageBreak/>
              <w:t>Pretensiones solicitadas</w:t>
            </w:r>
          </w:p>
        </w:tc>
        <w:tc>
          <w:tcPr>
            <w:tcW w:w="7512" w:type="dxa"/>
            <w:gridSpan w:val="3"/>
            <w:vAlign w:val="center"/>
          </w:tcPr>
          <w:p w14:paraId="56505A7E" w14:textId="77777777" w:rsidR="001111D8" w:rsidRPr="00372040" w:rsidRDefault="001111D8" w:rsidP="006F3827">
            <w:pPr>
              <w:pStyle w:val="Textoindependiente"/>
              <w:spacing w:line="360" w:lineRule="auto"/>
              <w:jc w:val="both"/>
              <w:rPr>
                <w:rFonts w:ascii="Arial" w:hAnsi="Arial" w:cs="Arial"/>
                <w:b/>
                <w:bCs/>
                <w:noProof/>
                <w:sz w:val="22"/>
                <w:szCs w:val="22"/>
                <w:u w:val="single"/>
              </w:rPr>
            </w:pPr>
            <w:r w:rsidRPr="00372040">
              <w:rPr>
                <w:rFonts w:ascii="Arial" w:hAnsi="Arial" w:cs="Arial"/>
                <w:b/>
                <w:bCs/>
                <w:noProof/>
                <w:sz w:val="22"/>
                <w:szCs w:val="22"/>
                <w:u w:val="single"/>
              </w:rPr>
              <w:t xml:space="preserve">Pretensiones: </w:t>
            </w:r>
          </w:p>
          <w:p w14:paraId="63AC64EB" w14:textId="77777777" w:rsidR="001111D8" w:rsidRPr="000D00EE" w:rsidRDefault="001111D8" w:rsidP="006F3827">
            <w:pPr>
              <w:pStyle w:val="Textoindependiente"/>
              <w:spacing w:line="360" w:lineRule="auto"/>
              <w:jc w:val="both"/>
              <w:rPr>
                <w:rFonts w:ascii="Arial" w:hAnsi="Arial" w:cs="Arial"/>
                <w:b/>
                <w:noProof/>
                <w:sz w:val="22"/>
                <w:szCs w:val="22"/>
              </w:rPr>
            </w:pPr>
            <w:r w:rsidRPr="000D00EE">
              <w:rPr>
                <w:rFonts w:ascii="Arial" w:hAnsi="Arial" w:cs="Arial"/>
                <w:b/>
                <w:noProof/>
                <w:sz w:val="22"/>
                <w:szCs w:val="22"/>
              </w:rPr>
              <w:t>Condenatorias</w:t>
            </w:r>
          </w:p>
          <w:p w14:paraId="67A880B5" w14:textId="77777777" w:rsidR="001111D8" w:rsidRDefault="001111D8" w:rsidP="006F3827">
            <w:pPr>
              <w:pStyle w:val="Textoindependiente"/>
              <w:spacing w:line="360" w:lineRule="auto"/>
              <w:jc w:val="both"/>
              <w:rPr>
                <w:rFonts w:ascii="Arial" w:hAnsi="Arial" w:cs="Arial"/>
                <w:noProof/>
                <w:sz w:val="22"/>
                <w:szCs w:val="22"/>
              </w:rPr>
            </w:pPr>
            <w:r>
              <w:rPr>
                <w:rFonts w:ascii="Arial" w:hAnsi="Arial" w:cs="Arial"/>
                <w:noProof/>
                <w:sz w:val="22"/>
                <w:szCs w:val="22"/>
              </w:rPr>
              <w:t>Daño moral: $ 390</w:t>
            </w:r>
            <w:r w:rsidRPr="00956C8F">
              <w:rPr>
                <w:rFonts w:ascii="Arial" w:hAnsi="Arial" w:cs="Arial"/>
                <w:noProof/>
                <w:sz w:val="22"/>
                <w:szCs w:val="22"/>
              </w:rPr>
              <w:t>.000.00</w:t>
            </w:r>
            <w:r>
              <w:rPr>
                <w:rFonts w:ascii="Arial" w:hAnsi="Arial" w:cs="Arial"/>
                <w:noProof/>
                <w:sz w:val="22"/>
                <w:szCs w:val="22"/>
              </w:rPr>
              <w:t>0</w:t>
            </w:r>
          </w:p>
          <w:p w14:paraId="465E8AD4" w14:textId="77777777" w:rsidR="001111D8" w:rsidRPr="00ED45D3" w:rsidRDefault="001111D8" w:rsidP="006F3827">
            <w:pPr>
              <w:pStyle w:val="Textoindependiente"/>
              <w:spacing w:line="360" w:lineRule="auto"/>
              <w:jc w:val="both"/>
              <w:rPr>
                <w:rFonts w:ascii="Arial" w:hAnsi="Arial" w:cs="Arial"/>
                <w:noProof/>
                <w:sz w:val="22"/>
                <w:szCs w:val="22"/>
              </w:rPr>
            </w:pPr>
            <w:r>
              <w:rPr>
                <w:rFonts w:ascii="Arial" w:hAnsi="Arial" w:cs="Arial"/>
                <w:noProof/>
                <w:sz w:val="22"/>
                <w:szCs w:val="22"/>
              </w:rPr>
              <w:t>Daño a la vida de relación: $ 390</w:t>
            </w:r>
            <w:r w:rsidRPr="00956C8F">
              <w:rPr>
                <w:rFonts w:ascii="Arial" w:hAnsi="Arial" w:cs="Arial"/>
                <w:noProof/>
                <w:sz w:val="22"/>
                <w:szCs w:val="22"/>
              </w:rPr>
              <w:t>.000.000</w:t>
            </w:r>
            <w:r>
              <w:rPr>
                <w:rFonts w:ascii="Arial" w:hAnsi="Arial" w:cs="Arial"/>
                <w:noProof/>
                <w:sz w:val="22"/>
                <w:szCs w:val="22"/>
              </w:rPr>
              <w:t xml:space="preserve"> Lucro cesante: $ 1.020.997.878</w:t>
            </w:r>
          </w:p>
        </w:tc>
      </w:tr>
      <w:tr w:rsidR="001111D8" w:rsidRPr="00372040" w14:paraId="1BA58327" w14:textId="77777777" w:rsidTr="00347891">
        <w:trPr>
          <w:trHeight w:val="340"/>
        </w:trPr>
        <w:tc>
          <w:tcPr>
            <w:tcW w:w="2338" w:type="dxa"/>
            <w:shd w:val="clear" w:color="auto" w:fill="0033A0"/>
            <w:vAlign w:val="center"/>
          </w:tcPr>
          <w:p w14:paraId="19726013" w14:textId="77777777" w:rsidR="001111D8" w:rsidRPr="00372040" w:rsidRDefault="001111D8" w:rsidP="006F3827">
            <w:pPr>
              <w:pStyle w:val="Ttulo7"/>
              <w:rPr>
                <w:rFonts w:ascii="Arial" w:hAnsi="Arial" w:cs="Arial"/>
              </w:rPr>
            </w:pPr>
            <w:r w:rsidRPr="00372040">
              <w:rPr>
                <w:rFonts w:ascii="Arial" w:hAnsi="Arial" w:cs="Arial"/>
              </w:rPr>
              <w:lastRenderedPageBreak/>
              <w:t>Pretensiones objetivadas</w:t>
            </w:r>
          </w:p>
        </w:tc>
        <w:tc>
          <w:tcPr>
            <w:tcW w:w="7512" w:type="dxa"/>
            <w:gridSpan w:val="3"/>
            <w:vAlign w:val="center"/>
          </w:tcPr>
          <w:p w14:paraId="53DC6A34" w14:textId="77777777" w:rsidR="001111D8" w:rsidRPr="0073444B" w:rsidRDefault="001111D8" w:rsidP="006F3827">
            <w:pPr>
              <w:pStyle w:val="Sangra2detindependiente"/>
              <w:spacing w:after="0" w:line="240" w:lineRule="auto"/>
              <w:ind w:left="0"/>
              <w:jc w:val="both"/>
              <w:rPr>
                <w:rFonts w:ascii="Arial" w:hAnsi="Arial" w:cs="Arial"/>
                <w:sz w:val="22"/>
                <w:szCs w:val="22"/>
                <w:lang w:val="es-CO"/>
              </w:rPr>
            </w:pPr>
            <w:r w:rsidRPr="0073444B">
              <w:rPr>
                <w:rFonts w:ascii="Arial" w:hAnsi="Arial" w:cs="Arial"/>
                <w:b/>
                <w:sz w:val="22"/>
                <w:szCs w:val="22"/>
                <w:lang w:val="es-CO"/>
              </w:rPr>
              <w:t>PRETENSIONES OBJETIVADAS</w:t>
            </w:r>
            <w:r w:rsidRPr="0073444B">
              <w:rPr>
                <w:rFonts w:ascii="Arial" w:hAnsi="Arial" w:cs="Arial"/>
                <w:sz w:val="22"/>
                <w:szCs w:val="22"/>
                <w:lang w:val="es-CO"/>
              </w:rPr>
              <w:t xml:space="preserve">: </w:t>
            </w:r>
          </w:p>
          <w:p w14:paraId="49E33AA9" w14:textId="77777777" w:rsidR="001111D8" w:rsidRDefault="001111D8" w:rsidP="006F3827">
            <w:pPr>
              <w:pStyle w:val="Sangra2detindependiente"/>
              <w:spacing w:after="0" w:line="240" w:lineRule="auto"/>
              <w:ind w:left="0"/>
              <w:jc w:val="both"/>
              <w:rPr>
                <w:rFonts w:ascii="Arial" w:hAnsi="Arial" w:cs="Arial"/>
                <w:sz w:val="22"/>
                <w:szCs w:val="22"/>
                <w:highlight w:val="yellow"/>
                <w:lang w:val="es-CO"/>
              </w:rPr>
            </w:pPr>
          </w:p>
          <w:p w14:paraId="2D4E4335" w14:textId="1F7021B8" w:rsidR="001111D8" w:rsidRDefault="001111D8" w:rsidP="006F3827">
            <w:pPr>
              <w:pStyle w:val="Sangra2detindependiente"/>
              <w:spacing w:after="0" w:line="240" w:lineRule="auto"/>
              <w:ind w:left="0"/>
              <w:jc w:val="both"/>
              <w:rPr>
                <w:rFonts w:ascii="Arial" w:hAnsi="Arial" w:cs="Arial"/>
                <w:noProof/>
                <w:sz w:val="22"/>
                <w:szCs w:val="22"/>
                <w:lang w:val="es-CO"/>
              </w:rPr>
            </w:pPr>
            <w:r w:rsidRPr="004C2ECE">
              <w:rPr>
                <w:rFonts w:ascii="Arial" w:hAnsi="Arial" w:cs="Arial"/>
                <w:noProof/>
                <w:sz w:val="22"/>
                <w:szCs w:val="22"/>
                <w:lang w:val="es-CO"/>
              </w:rPr>
              <w:t>Como liquidación objetiva de perjuicios se tiene la suma de</w:t>
            </w:r>
            <w:r>
              <w:rPr>
                <w:rFonts w:ascii="Arial" w:hAnsi="Arial" w:cs="Arial"/>
                <w:noProof/>
                <w:sz w:val="22"/>
                <w:szCs w:val="22"/>
                <w:lang w:val="es-CO"/>
              </w:rPr>
              <w:t xml:space="preserve"> </w:t>
            </w:r>
            <w:r w:rsidRPr="004C2ECE">
              <w:rPr>
                <w:rFonts w:ascii="Arial" w:hAnsi="Arial" w:cs="Arial"/>
                <w:b/>
                <w:noProof/>
                <w:sz w:val="22"/>
                <w:szCs w:val="22"/>
                <w:lang w:val="es-CO"/>
              </w:rPr>
              <w:t xml:space="preserve">$ </w:t>
            </w:r>
            <w:r w:rsidR="0027271A">
              <w:rPr>
                <w:rFonts w:ascii="Arial" w:hAnsi="Arial" w:cs="Arial"/>
                <w:b/>
                <w:bCs/>
                <w:noProof/>
                <w:sz w:val="22"/>
                <w:szCs w:val="22"/>
                <w:lang w:val="es-CO"/>
              </w:rPr>
              <w:t>18</w:t>
            </w:r>
            <w:r>
              <w:rPr>
                <w:rFonts w:ascii="Arial" w:hAnsi="Arial" w:cs="Arial"/>
                <w:b/>
                <w:bCs/>
                <w:noProof/>
                <w:sz w:val="22"/>
                <w:szCs w:val="22"/>
                <w:lang w:val="es-CO"/>
              </w:rPr>
              <w:t>0.000.000</w:t>
            </w:r>
            <w:r>
              <w:rPr>
                <w:rFonts w:ascii="Arial" w:hAnsi="Arial" w:cs="Arial"/>
                <w:noProof/>
                <w:sz w:val="22"/>
                <w:szCs w:val="22"/>
                <w:lang w:val="es-CO"/>
              </w:rPr>
              <w:t xml:space="preserve"> </w:t>
            </w:r>
            <w:r w:rsidRPr="004C2ECE">
              <w:rPr>
                <w:rFonts w:ascii="Arial" w:hAnsi="Arial" w:cs="Arial"/>
                <w:noProof/>
                <w:sz w:val="22"/>
                <w:szCs w:val="22"/>
                <w:lang w:val="es-CO"/>
              </w:rPr>
              <w:t>valor</w:t>
            </w:r>
            <w:r w:rsidRPr="0073444B">
              <w:rPr>
                <w:rFonts w:ascii="Arial" w:hAnsi="Arial" w:cs="Arial"/>
                <w:noProof/>
                <w:sz w:val="22"/>
                <w:szCs w:val="22"/>
                <w:lang w:val="es-CO"/>
              </w:rPr>
              <w:t xml:space="preserve"> al que se llegó de la siguiente manera:</w:t>
            </w:r>
          </w:p>
          <w:p w14:paraId="2E750B9E" w14:textId="77777777" w:rsidR="001111D8" w:rsidRDefault="001111D8" w:rsidP="006F3827">
            <w:pPr>
              <w:pStyle w:val="Sangra2detindependiente"/>
              <w:spacing w:after="0" w:line="240" w:lineRule="auto"/>
              <w:ind w:left="0"/>
              <w:jc w:val="both"/>
              <w:rPr>
                <w:rFonts w:ascii="Arial" w:hAnsi="Arial" w:cs="Arial"/>
                <w:noProof/>
                <w:sz w:val="22"/>
                <w:szCs w:val="22"/>
                <w:lang w:val="es-CO"/>
              </w:rPr>
            </w:pPr>
          </w:p>
          <w:p w14:paraId="5B4B6B30" w14:textId="77777777" w:rsidR="001111D8" w:rsidRDefault="001111D8" w:rsidP="006F3827">
            <w:pPr>
              <w:pStyle w:val="Sangra2detindependiente"/>
              <w:spacing w:line="240" w:lineRule="auto"/>
              <w:ind w:left="0"/>
              <w:jc w:val="both"/>
              <w:rPr>
                <w:rFonts w:ascii="Arial" w:hAnsi="Arial" w:cs="Arial"/>
                <w:noProof/>
                <w:sz w:val="22"/>
                <w:szCs w:val="22"/>
                <w:lang w:val="es-CO"/>
              </w:rPr>
            </w:pPr>
            <w:r w:rsidRPr="0073444B">
              <w:rPr>
                <w:rFonts w:ascii="Arial" w:hAnsi="Arial" w:cs="Arial"/>
                <w:b/>
                <w:noProof/>
                <w:sz w:val="22"/>
                <w:szCs w:val="22"/>
                <w:lang w:val="es-CO"/>
              </w:rPr>
              <w:t xml:space="preserve">1. </w:t>
            </w:r>
            <w:r w:rsidRPr="0073444B">
              <w:rPr>
                <w:rFonts w:ascii="Arial" w:hAnsi="Arial" w:cs="Arial"/>
                <w:b/>
                <w:noProof/>
                <w:sz w:val="22"/>
                <w:szCs w:val="22"/>
                <w:u w:val="single"/>
                <w:lang w:val="es-CO"/>
              </w:rPr>
              <w:t>Daño moral</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Pr>
                <w:rFonts w:ascii="Arial" w:hAnsi="Arial" w:cs="Arial"/>
                <w:b/>
                <w:noProof/>
                <w:sz w:val="22"/>
                <w:szCs w:val="22"/>
                <w:lang w:val="es-CO"/>
              </w:rPr>
              <w:t>$ 120.000.000</w:t>
            </w:r>
            <w:r w:rsidRPr="002B69D9">
              <w:rPr>
                <w:rFonts w:ascii="Arial" w:hAnsi="Arial" w:cs="Arial"/>
                <w:noProof/>
                <w:sz w:val="22"/>
                <w:szCs w:val="22"/>
                <w:lang w:val="es-CO"/>
              </w:rPr>
              <w:t>.</w:t>
            </w:r>
            <w:r>
              <w:rPr>
                <w:rFonts w:ascii="Arial" w:hAnsi="Arial" w:cs="Arial"/>
                <w:noProof/>
                <w:sz w:val="22"/>
                <w:szCs w:val="22"/>
                <w:lang w:val="es-CO"/>
              </w:rPr>
              <w:t xml:space="preserve"> Valor </w:t>
            </w:r>
            <w:r w:rsidRPr="0073444B">
              <w:rPr>
                <w:rFonts w:ascii="Arial" w:hAnsi="Arial" w:cs="Arial"/>
                <w:noProof/>
                <w:sz w:val="22"/>
                <w:szCs w:val="22"/>
                <w:lang w:val="es-CO"/>
              </w:rPr>
              <w:t xml:space="preserve">discriminado así: </w:t>
            </w:r>
          </w:p>
          <w:p w14:paraId="775BF284" w14:textId="77777777" w:rsidR="001111D8" w:rsidRDefault="001111D8" w:rsidP="006F3827">
            <w:pPr>
              <w:pStyle w:val="Sangra2detindependiente"/>
              <w:spacing w:line="240" w:lineRule="auto"/>
              <w:ind w:left="0"/>
              <w:jc w:val="both"/>
              <w:rPr>
                <w:rFonts w:ascii="Arial" w:hAnsi="Arial" w:cs="Arial"/>
                <w:noProof/>
                <w:sz w:val="22"/>
                <w:szCs w:val="22"/>
                <w:lang w:val="es-CO"/>
              </w:rPr>
            </w:pPr>
            <w:r w:rsidRPr="00020801">
              <w:rPr>
                <w:rFonts w:ascii="Arial" w:hAnsi="Arial" w:cs="Arial"/>
                <w:b/>
                <w:noProof/>
                <w:sz w:val="22"/>
                <w:szCs w:val="22"/>
                <w:lang w:val="es-CO"/>
              </w:rPr>
              <w:t>(i)</w:t>
            </w:r>
            <w:r>
              <w:rPr>
                <w:rFonts w:ascii="Arial" w:hAnsi="Arial" w:cs="Arial"/>
                <w:noProof/>
                <w:sz w:val="22"/>
                <w:szCs w:val="22"/>
                <w:lang w:val="es-CO"/>
              </w:rPr>
              <w:t xml:space="preserve"> P</w:t>
            </w:r>
            <w:r w:rsidRPr="0073444B">
              <w:rPr>
                <w:rFonts w:ascii="Arial" w:hAnsi="Arial" w:cs="Arial"/>
                <w:noProof/>
                <w:sz w:val="22"/>
                <w:szCs w:val="22"/>
                <w:lang w:val="es-CO"/>
              </w:rPr>
              <w:t xml:space="preserve">ara </w:t>
            </w:r>
            <w:r>
              <w:rPr>
                <w:rFonts w:ascii="Arial" w:hAnsi="Arial" w:cs="Arial"/>
                <w:noProof/>
                <w:sz w:val="22"/>
                <w:szCs w:val="22"/>
                <w:lang w:val="es-CO"/>
              </w:rPr>
              <w:t>la señora Alexandra Carmona Montoya, en su calidad de cónyuge o compañera permanente, la suma de $ 60.000.000. Si bien no se aporta al proceso registro civil de matrimonio o declaración extrajuicio frente a la relación de la demandante con el causante, se verifica en la historia clínica del señor Jander Alberto Aristizábal Posada que él ingresa a la entidad de salud gracias a la cotización que realiza al sistema la señora Alexandra Carmona quien, además, se referencia como cónyuge o compañera permanente del causante.</w:t>
            </w:r>
            <w:r w:rsidRPr="0073444B">
              <w:rPr>
                <w:rFonts w:ascii="Arial" w:hAnsi="Arial" w:cs="Arial"/>
                <w:noProof/>
                <w:sz w:val="22"/>
                <w:szCs w:val="22"/>
                <w:lang w:val="es-CO"/>
              </w:rPr>
              <w:t xml:space="preserve"> </w:t>
            </w:r>
            <w:r>
              <w:rPr>
                <w:rFonts w:ascii="Arial" w:hAnsi="Arial" w:cs="Arial"/>
                <w:noProof/>
                <w:sz w:val="22"/>
                <w:szCs w:val="22"/>
                <w:lang w:val="es-CO"/>
              </w:rPr>
              <w:t>Por otra parte, en el registro civil de nacimiento de Ana Aristizábal, se registra a la señora Alexandra como su madre, y al señor Jander Aristizábal como su padre, lo que permite inferir la existencia de la relación sentimental entre la demandante y la víctima.</w:t>
            </w:r>
          </w:p>
          <w:p w14:paraId="1D73A93E" w14:textId="77777777" w:rsidR="001111D8" w:rsidRDefault="001111D8" w:rsidP="006F3827">
            <w:pPr>
              <w:pStyle w:val="Sangra2detindependiente"/>
              <w:spacing w:line="240" w:lineRule="auto"/>
              <w:ind w:left="0"/>
              <w:jc w:val="both"/>
              <w:rPr>
                <w:rFonts w:ascii="Arial" w:hAnsi="Arial" w:cs="Arial"/>
                <w:iCs/>
                <w:sz w:val="22"/>
                <w:szCs w:val="22"/>
              </w:rPr>
            </w:pPr>
            <w:r w:rsidRPr="00020801">
              <w:rPr>
                <w:rFonts w:ascii="Arial" w:hAnsi="Arial" w:cs="Arial"/>
                <w:b/>
                <w:noProof/>
                <w:sz w:val="22"/>
                <w:szCs w:val="22"/>
                <w:lang w:val="es-CO"/>
              </w:rPr>
              <w:t>(ii)</w:t>
            </w:r>
            <w:r w:rsidRPr="0073444B">
              <w:rPr>
                <w:rFonts w:ascii="Arial" w:hAnsi="Arial" w:cs="Arial"/>
                <w:noProof/>
                <w:sz w:val="22"/>
                <w:szCs w:val="22"/>
                <w:lang w:val="es-CO"/>
              </w:rPr>
              <w:t xml:space="preserve"> Para </w:t>
            </w:r>
            <w:r>
              <w:rPr>
                <w:rFonts w:ascii="Arial" w:hAnsi="Arial" w:cs="Arial"/>
                <w:noProof/>
                <w:sz w:val="22"/>
                <w:szCs w:val="22"/>
                <w:lang w:val="es-CO"/>
              </w:rPr>
              <w:t>Ana María Aristizábal Carmona en su calidad de hija, la suma de</w:t>
            </w:r>
            <w:r>
              <w:rPr>
                <w:rFonts w:ascii="Arial" w:hAnsi="Arial" w:cs="Arial"/>
                <w:iCs/>
                <w:sz w:val="22"/>
                <w:szCs w:val="22"/>
              </w:rPr>
              <w:t xml:space="preserve"> $ 60.000.000. Toda vez que se aporta al proceso registro civil de nacimiento que da cuenta de su relación filial con el causante.  </w:t>
            </w:r>
          </w:p>
          <w:p w14:paraId="79306997" w14:textId="77777777" w:rsidR="001111D8" w:rsidRDefault="001111D8" w:rsidP="006F3827">
            <w:pPr>
              <w:pStyle w:val="Sangra2detindependiente"/>
              <w:spacing w:line="240" w:lineRule="auto"/>
              <w:ind w:left="0"/>
              <w:jc w:val="both"/>
              <w:rPr>
                <w:rFonts w:ascii="Arial" w:hAnsi="Arial" w:cs="Arial"/>
                <w:noProof/>
                <w:sz w:val="22"/>
                <w:szCs w:val="22"/>
                <w:lang w:val="es-CO"/>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Laura Aristizábal Carmona, no se reconoce suma alguna ya que no se aporta al proceso registro civil de nacimiento que dé cuenta de su relación filial con el causante.         </w:t>
            </w:r>
            <w:r>
              <w:rPr>
                <w:rFonts w:ascii="Arial" w:hAnsi="Arial" w:cs="Arial"/>
                <w:noProof/>
                <w:sz w:val="22"/>
                <w:szCs w:val="22"/>
                <w:lang w:val="es-CO"/>
              </w:rPr>
              <w:t xml:space="preserve">  </w:t>
            </w:r>
          </w:p>
          <w:p w14:paraId="514FBD4A" w14:textId="77777777" w:rsidR="001111D8" w:rsidRPr="00863409" w:rsidRDefault="001111D8" w:rsidP="006F3827">
            <w:pPr>
              <w:spacing w:line="276" w:lineRule="auto"/>
              <w:jc w:val="both"/>
              <w:rPr>
                <w:rFonts w:ascii="Arial" w:hAnsi="Arial" w:cs="Arial"/>
                <w:sz w:val="22"/>
                <w:szCs w:val="22"/>
              </w:rPr>
            </w:pPr>
            <w:r w:rsidRPr="00863409">
              <w:rPr>
                <w:rFonts w:ascii="Arial" w:hAnsi="Arial" w:cs="Arial"/>
                <w:noProof/>
                <w:sz w:val="22"/>
                <w:szCs w:val="22"/>
              </w:rPr>
              <w:t>Lo anterior tomando como base la sentencia de casación del</w:t>
            </w:r>
            <w:r w:rsidRPr="00863409">
              <w:rPr>
                <w:rFonts w:ascii="Arial" w:hAnsi="Arial" w:cs="Arial"/>
                <w:sz w:val="22"/>
                <w:szCs w:val="22"/>
              </w:rPr>
              <w:t xml:space="preserve"> 23/05/2018, MP: Aroldo Wilson Quiroz</w:t>
            </w:r>
            <w:r>
              <w:rPr>
                <w:rFonts w:ascii="Arial" w:hAnsi="Arial" w:cs="Arial"/>
                <w:sz w:val="22"/>
                <w:szCs w:val="22"/>
              </w:rPr>
              <w:t>, en la cual se</w:t>
            </w:r>
            <w:r w:rsidRPr="00863409">
              <w:rPr>
                <w:rFonts w:ascii="Arial" w:hAnsi="Arial" w:cs="Arial"/>
                <w:sz w:val="22"/>
                <w:szCs w:val="22"/>
              </w:rPr>
              <w:t xml:space="preserve"> ha reconocido como monto máximo por este perjuicio el valor de $60.000.000 a favor de los hijos, padres y el cónyuge de la persona fallecida, criterio que se cumple en el presente caso.</w:t>
            </w:r>
          </w:p>
          <w:p w14:paraId="7B1DAE66" w14:textId="77777777" w:rsidR="001111D8" w:rsidRDefault="001111D8" w:rsidP="006F3827">
            <w:pPr>
              <w:pStyle w:val="Sangra2detindependiente"/>
              <w:spacing w:line="240" w:lineRule="auto"/>
              <w:ind w:left="0"/>
              <w:jc w:val="both"/>
              <w:rPr>
                <w:rFonts w:ascii="Arial" w:hAnsi="Arial" w:cs="Arial"/>
                <w:noProof/>
                <w:sz w:val="22"/>
                <w:szCs w:val="22"/>
                <w:lang w:val="es-CO"/>
              </w:rPr>
            </w:pPr>
            <w:r>
              <w:rPr>
                <w:rFonts w:ascii="Arial" w:hAnsi="Arial" w:cs="Arial"/>
                <w:noProof/>
                <w:sz w:val="22"/>
                <w:szCs w:val="22"/>
                <w:lang w:val="es-CO"/>
              </w:rPr>
              <w:t xml:space="preserve"> </w:t>
            </w:r>
            <w:r w:rsidRPr="0073444B">
              <w:rPr>
                <w:rFonts w:ascii="Arial" w:hAnsi="Arial" w:cs="Arial"/>
                <w:noProof/>
                <w:sz w:val="22"/>
                <w:szCs w:val="22"/>
                <w:lang w:val="es-CO"/>
              </w:rPr>
              <w:t xml:space="preserve"> </w:t>
            </w:r>
          </w:p>
          <w:p w14:paraId="3CB87C2F" w14:textId="77777777" w:rsidR="001111D8" w:rsidRDefault="001111D8" w:rsidP="006F3827">
            <w:pPr>
              <w:pStyle w:val="Sangra2detindependiente"/>
              <w:spacing w:line="240" w:lineRule="auto"/>
              <w:ind w:left="0"/>
              <w:jc w:val="both"/>
              <w:rPr>
                <w:rFonts w:ascii="Arial" w:hAnsi="Arial" w:cs="Arial"/>
                <w:noProof/>
                <w:sz w:val="22"/>
                <w:szCs w:val="22"/>
                <w:lang w:val="es-CO"/>
              </w:rPr>
            </w:pPr>
            <w:r>
              <w:rPr>
                <w:rFonts w:ascii="Arial" w:hAnsi="Arial" w:cs="Arial"/>
                <w:b/>
                <w:noProof/>
                <w:sz w:val="22"/>
                <w:szCs w:val="22"/>
                <w:lang w:val="es-CO"/>
              </w:rPr>
              <w:t>2</w:t>
            </w:r>
            <w:r w:rsidRPr="0073444B">
              <w:rPr>
                <w:rFonts w:ascii="Arial" w:hAnsi="Arial" w:cs="Arial"/>
                <w:b/>
                <w:noProof/>
                <w:sz w:val="22"/>
                <w:szCs w:val="22"/>
                <w:lang w:val="es-CO"/>
              </w:rPr>
              <w:t xml:space="preserve">. </w:t>
            </w:r>
            <w:r w:rsidRPr="002B69D9">
              <w:rPr>
                <w:rFonts w:ascii="Arial" w:hAnsi="Arial" w:cs="Arial"/>
                <w:b/>
                <w:noProof/>
                <w:sz w:val="22"/>
                <w:szCs w:val="22"/>
                <w:u w:val="single"/>
                <w:lang w:val="es-CO"/>
              </w:rPr>
              <w:t>Daño a la vida de relación</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Pr>
                <w:rFonts w:ascii="Arial" w:hAnsi="Arial" w:cs="Arial"/>
                <w:b/>
                <w:noProof/>
                <w:sz w:val="22"/>
                <w:szCs w:val="22"/>
                <w:lang w:val="es-CO"/>
              </w:rPr>
              <w:t>$ 120</w:t>
            </w:r>
            <w:r w:rsidRPr="002B69D9">
              <w:rPr>
                <w:rFonts w:ascii="Arial" w:hAnsi="Arial" w:cs="Arial"/>
                <w:b/>
                <w:noProof/>
                <w:sz w:val="22"/>
                <w:szCs w:val="22"/>
                <w:lang w:val="es-CO"/>
              </w:rPr>
              <w:t>.000.000</w:t>
            </w:r>
            <w:r>
              <w:rPr>
                <w:rFonts w:ascii="Arial" w:hAnsi="Arial" w:cs="Arial"/>
                <w:noProof/>
                <w:sz w:val="22"/>
                <w:szCs w:val="22"/>
                <w:lang w:val="es-CO"/>
              </w:rPr>
              <w:t xml:space="preserve"> </w:t>
            </w:r>
          </w:p>
          <w:p w14:paraId="0C80FE1B" w14:textId="77777777" w:rsidR="001111D8" w:rsidRDefault="001111D8" w:rsidP="006F3827">
            <w:pPr>
              <w:pStyle w:val="Sangra2detindependiente"/>
              <w:spacing w:line="240" w:lineRule="auto"/>
              <w:ind w:left="0"/>
              <w:jc w:val="both"/>
              <w:rPr>
                <w:rFonts w:ascii="Arial" w:hAnsi="Arial" w:cs="Arial"/>
                <w:noProof/>
                <w:sz w:val="22"/>
                <w:szCs w:val="22"/>
                <w:lang w:val="es-CO"/>
              </w:rPr>
            </w:pPr>
          </w:p>
          <w:p w14:paraId="4BA0FBEB" w14:textId="77777777" w:rsidR="001111D8" w:rsidRDefault="001111D8" w:rsidP="006F3827">
            <w:pPr>
              <w:pStyle w:val="Sangra2detindependiente"/>
              <w:spacing w:line="240" w:lineRule="auto"/>
              <w:ind w:left="0"/>
              <w:jc w:val="both"/>
              <w:rPr>
                <w:rFonts w:ascii="Arial" w:hAnsi="Arial" w:cs="Arial"/>
                <w:noProof/>
                <w:sz w:val="22"/>
                <w:szCs w:val="22"/>
                <w:lang w:val="es-CO"/>
              </w:rPr>
            </w:pPr>
            <w:r w:rsidRPr="00863409">
              <w:rPr>
                <w:rFonts w:ascii="Arial" w:hAnsi="Arial" w:cs="Arial"/>
                <w:b/>
                <w:bCs/>
                <w:noProof/>
                <w:sz w:val="22"/>
                <w:szCs w:val="22"/>
                <w:lang w:val="es-CO"/>
              </w:rPr>
              <w:t>(i)</w:t>
            </w:r>
            <w:r>
              <w:rPr>
                <w:rFonts w:ascii="Arial" w:hAnsi="Arial" w:cs="Arial"/>
                <w:noProof/>
                <w:sz w:val="22"/>
                <w:szCs w:val="22"/>
                <w:lang w:val="es-CO"/>
              </w:rPr>
              <w:t>P</w:t>
            </w:r>
            <w:r w:rsidRPr="0073444B">
              <w:rPr>
                <w:rFonts w:ascii="Arial" w:hAnsi="Arial" w:cs="Arial"/>
                <w:noProof/>
                <w:sz w:val="22"/>
                <w:szCs w:val="22"/>
                <w:lang w:val="es-CO"/>
              </w:rPr>
              <w:t xml:space="preserve">ara </w:t>
            </w:r>
            <w:r>
              <w:rPr>
                <w:rFonts w:ascii="Arial" w:hAnsi="Arial" w:cs="Arial"/>
                <w:noProof/>
                <w:sz w:val="22"/>
                <w:szCs w:val="22"/>
                <w:lang w:val="es-CO"/>
              </w:rPr>
              <w:t>la señora Alexandra Carmona Montoya, en su calidad de cónyuge o compañera permanente, la suma de $ 60.000.000. Si bien no se aporta al proceso registro civil de matrimonio o declaración extrajuicio frente a la relación de la demandante con el causante, se verifica en la historia clínica del señor Jander Alberto Aristizábal Posada que él ingresa a la entidad de salud gracias a la cotización que realiza al sistema la señora Alexandra Carmona quien, además, se referencia como cónyuge o compañera permanente del causante.</w:t>
            </w:r>
            <w:r w:rsidRPr="0073444B">
              <w:rPr>
                <w:rFonts w:ascii="Arial" w:hAnsi="Arial" w:cs="Arial"/>
                <w:noProof/>
                <w:sz w:val="22"/>
                <w:szCs w:val="22"/>
                <w:lang w:val="es-CO"/>
              </w:rPr>
              <w:t xml:space="preserve"> </w:t>
            </w:r>
            <w:r>
              <w:rPr>
                <w:rFonts w:ascii="Arial" w:hAnsi="Arial" w:cs="Arial"/>
                <w:noProof/>
                <w:sz w:val="22"/>
                <w:szCs w:val="22"/>
                <w:lang w:val="es-CO"/>
              </w:rPr>
              <w:t>Por otra parte, en el registro civil de nacimiento de Ana Aristizábal, se registra a la señora Alexandra como su madre, y al señor Jander Aristizábal como su padre, lo que permite inferir la existencia de la relación sentimental entre la demandante y la víctima la cual se vio afectada en razón del fallecimiento del señor Jander Aristizábal.</w:t>
            </w:r>
          </w:p>
          <w:p w14:paraId="79ED435B" w14:textId="77777777" w:rsidR="001111D8" w:rsidRDefault="001111D8" w:rsidP="006F3827">
            <w:pPr>
              <w:pStyle w:val="Sangra2detindependiente"/>
              <w:spacing w:line="240" w:lineRule="auto"/>
              <w:ind w:left="0"/>
              <w:jc w:val="both"/>
              <w:rPr>
                <w:rFonts w:ascii="Arial" w:hAnsi="Arial" w:cs="Arial"/>
                <w:iCs/>
                <w:sz w:val="22"/>
                <w:szCs w:val="22"/>
              </w:rPr>
            </w:pPr>
            <w:r w:rsidRPr="00020801">
              <w:rPr>
                <w:rFonts w:ascii="Arial" w:hAnsi="Arial" w:cs="Arial"/>
                <w:b/>
                <w:noProof/>
                <w:sz w:val="22"/>
                <w:szCs w:val="22"/>
                <w:lang w:val="es-CO"/>
              </w:rPr>
              <w:t>(ii)</w:t>
            </w:r>
            <w:r w:rsidRPr="0073444B">
              <w:rPr>
                <w:rFonts w:ascii="Arial" w:hAnsi="Arial" w:cs="Arial"/>
                <w:noProof/>
                <w:sz w:val="22"/>
                <w:szCs w:val="22"/>
                <w:lang w:val="es-CO"/>
              </w:rPr>
              <w:t xml:space="preserve"> Para </w:t>
            </w:r>
            <w:r>
              <w:rPr>
                <w:rFonts w:ascii="Arial" w:hAnsi="Arial" w:cs="Arial"/>
                <w:noProof/>
                <w:sz w:val="22"/>
                <w:szCs w:val="22"/>
                <w:lang w:val="es-CO"/>
              </w:rPr>
              <w:t>Ana María Aristizábal Carmona en su calidad de hija, la suma de</w:t>
            </w:r>
            <w:r>
              <w:rPr>
                <w:rFonts w:ascii="Arial" w:hAnsi="Arial" w:cs="Arial"/>
                <w:iCs/>
                <w:sz w:val="22"/>
                <w:szCs w:val="22"/>
              </w:rPr>
              <w:t xml:space="preserve"> $ 60.000.000. Toda vez que se aporta al proceso registro civil de nacimiento que da cuenta de su relación filial con el causante. Es claro en este punto que existió una relación de padre e hija la cual se ve alterada por el fallecimiento de la víctima siendo procedente su reconocimiento.   </w:t>
            </w:r>
          </w:p>
          <w:p w14:paraId="1E3DE3DC" w14:textId="77777777" w:rsidR="001111D8" w:rsidRDefault="001111D8" w:rsidP="006F3827">
            <w:pPr>
              <w:pStyle w:val="Sangra2detindependiente"/>
              <w:spacing w:line="240" w:lineRule="auto"/>
              <w:ind w:left="0"/>
              <w:jc w:val="both"/>
              <w:rPr>
                <w:rFonts w:ascii="Arial" w:hAnsi="Arial" w:cs="Arial"/>
                <w:noProof/>
                <w:sz w:val="22"/>
                <w:szCs w:val="22"/>
                <w:lang w:val="es-CO"/>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Laura Aristizábal Carmona, no se reconoce suma alguna ya que no se aporta al proceso registro civil de nacimiento que dé cuenta de su relación filial con el causante y no se aporta ninguna otra prueba que permita inferir la existencia de una relación entre la demandante y el causante que se haya visto afectada por el fallecimiento de este.         </w:t>
            </w:r>
            <w:r>
              <w:rPr>
                <w:rFonts w:ascii="Arial" w:hAnsi="Arial" w:cs="Arial"/>
                <w:noProof/>
                <w:sz w:val="22"/>
                <w:szCs w:val="22"/>
                <w:lang w:val="es-CO"/>
              </w:rPr>
              <w:t xml:space="preserve">  </w:t>
            </w:r>
          </w:p>
          <w:p w14:paraId="475B34AE" w14:textId="77777777" w:rsidR="001111D8" w:rsidRPr="00863409" w:rsidRDefault="001111D8" w:rsidP="006F3827">
            <w:pPr>
              <w:pStyle w:val="Sangra2detindependiente"/>
              <w:spacing w:line="240" w:lineRule="auto"/>
              <w:ind w:left="0"/>
              <w:jc w:val="both"/>
              <w:rPr>
                <w:rFonts w:ascii="Arial" w:hAnsi="Arial" w:cs="Arial"/>
                <w:noProof/>
                <w:sz w:val="22"/>
                <w:szCs w:val="22"/>
                <w:lang w:val="es-CO"/>
              </w:rPr>
            </w:pPr>
            <w:r>
              <w:rPr>
                <w:rFonts w:ascii="Arial" w:hAnsi="Arial" w:cs="Arial"/>
                <w:noProof/>
                <w:sz w:val="22"/>
                <w:szCs w:val="22"/>
                <w:lang w:val="es-CO"/>
              </w:rPr>
              <w:t>Para la liquidación de este perjuicio de carácter extrapatrimonial se debe tener en cuenta que no existe un criterio uniforme decantado por la jusriprudencia, sin embargo, al encontrarnos frente al fallecimiento de la víctima quien era padre y cónyuge y/o compañero permanente de las demandantes, se considera razonable adoptar los parámetros planteados en</w:t>
            </w:r>
            <w:r w:rsidRPr="00863409">
              <w:rPr>
                <w:rFonts w:ascii="Arial" w:hAnsi="Arial" w:cs="Arial"/>
                <w:noProof/>
                <w:sz w:val="22"/>
                <w:szCs w:val="22"/>
                <w:lang w:val="es-CO"/>
              </w:rPr>
              <w:t xml:space="preserve"> la sentencia de casación</w:t>
            </w:r>
            <w:r>
              <w:rPr>
                <w:rFonts w:ascii="Arial" w:hAnsi="Arial" w:cs="Arial"/>
                <w:noProof/>
                <w:sz w:val="22"/>
                <w:szCs w:val="22"/>
                <w:lang w:val="es-CO"/>
              </w:rPr>
              <w:t xml:space="preserve"> SC5686</w:t>
            </w:r>
            <w:r w:rsidRPr="00863409">
              <w:rPr>
                <w:rFonts w:ascii="Arial" w:hAnsi="Arial" w:cs="Arial"/>
                <w:noProof/>
                <w:sz w:val="22"/>
                <w:szCs w:val="22"/>
                <w:lang w:val="es-CO"/>
              </w:rPr>
              <w:t xml:space="preserve"> del</w:t>
            </w:r>
            <w:r>
              <w:rPr>
                <w:rFonts w:ascii="Arial" w:hAnsi="Arial" w:cs="Arial"/>
                <w:noProof/>
                <w:sz w:val="22"/>
                <w:szCs w:val="22"/>
                <w:lang w:val="es-CO"/>
              </w:rPr>
              <w:t xml:space="preserve"> año</w:t>
            </w:r>
            <w:r w:rsidRPr="00863409">
              <w:rPr>
                <w:rFonts w:ascii="Arial" w:hAnsi="Arial" w:cs="Arial"/>
                <w:sz w:val="22"/>
                <w:szCs w:val="22"/>
              </w:rPr>
              <w:t xml:space="preserve"> 2018</w:t>
            </w:r>
            <w:r>
              <w:rPr>
                <w:rFonts w:ascii="Arial" w:hAnsi="Arial" w:cs="Arial"/>
                <w:sz w:val="22"/>
                <w:szCs w:val="22"/>
              </w:rPr>
              <w:t>, en la cual se</w:t>
            </w:r>
            <w:r w:rsidRPr="00863409">
              <w:rPr>
                <w:rFonts w:ascii="Arial" w:hAnsi="Arial" w:cs="Arial"/>
                <w:sz w:val="22"/>
                <w:szCs w:val="22"/>
              </w:rPr>
              <w:t xml:space="preserve"> ha reconocido como monto máximo por e</w:t>
            </w:r>
            <w:r>
              <w:rPr>
                <w:rFonts w:ascii="Arial" w:hAnsi="Arial" w:cs="Arial"/>
                <w:sz w:val="22"/>
                <w:szCs w:val="22"/>
              </w:rPr>
              <w:t>l</w:t>
            </w:r>
            <w:r w:rsidRPr="00863409">
              <w:rPr>
                <w:rFonts w:ascii="Arial" w:hAnsi="Arial" w:cs="Arial"/>
                <w:sz w:val="22"/>
                <w:szCs w:val="22"/>
              </w:rPr>
              <w:t xml:space="preserve"> perjuicio</w:t>
            </w:r>
            <w:r>
              <w:rPr>
                <w:rFonts w:ascii="Arial" w:hAnsi="Arial" w:cs="Arial"/>
                <w:sz w:val="22"/>
                <w:szCs w:val="22"/>
              </w:rPr>
              <w:t xml:space="preserve"> de daño a la vida de relación</w:t>
            </w:r>
            <w:r w:rsidRPr="00863409">
              <w:rPr>
                <w:rFonts w:ascii="Arial" w:hAnsi="Arial" w:cs="Arial"/>
                <w:sz w:val="22"/>
                <w:szCs w:val="22"/>
              </w:rPr>
              <w:t xml:space="preserve"> </w:t>
            </w:r>
            <w:r w:rsidRPr="00863409">
              <w:rPr>
                <w:rFonts w:ascii="Arial" w:hAnsi="Arial" w:cs="Arial"/>
                <w:sz w:val="22"/>
                <w:szCs w:val="22"/>
              </w:rPr>
              <w:lastRenderedPageBreak/>
              <w:t>el valor de $</w:t>
            </w:r>
            <w:r>
              <w:rPr>
                <w:rFonts w:ascii="Arial" w:hAnsi="Arial" w:cs="Arial"/>
                <w:sz w:val="22"/>
                <w:szCs w:val="22"/>
              </w:rPr>
              <w:t>5</w:t>
            </w:r>
            <w:r w:rsidRPr="00863409">
              <w:rPr>
                <w:rFonts w:ascii="Arial" w:hAnsi="Arial" w:cs="Arial"/>
                <w:sz w:val="22"/>
                <w:szCs w:val="22"/>
              </w:rPr>
              <w:t>0.000.000</w:t>
            </w:r>
            <w:r>
              <w:rPr>
                <w:rFonts w:ascii="Arial" w:hAnsi="Arial" w:cs="Arial"/>
                <w:sz w:val="22"/>
                <w:szCs w:val="22"/>
              </w:rPr>
              <w:t>, no obstante, teniendo en cuenta que la mencionada providencia fue emitida hace 6 años, se considera pertinente incrementar el valor a $60.000.000.</w:t>
            </w:r>
          </w:p>
          <w:p w14:paraId="1100D52D" w14:textId="77777777" w:rsidR="001111D8" w:rsidRDefault="001111D8" w:rsidP="006F3827">
            <w:pPr>
              <w:pStyle w:val="Sangra2detindependiente"/>
              <w:spacing w:after="0" w:line="240" w:lineRule="auto"/>
              <w:ind w:left="0"/>
              <w:jc w:val="both"/>
              <w:rPr>
                <w:rFonts w:ascii="Arial" w:hAnsi="Arial" w:cs="Arial"/>
                <w:noProof/>
                <w:sz w:val="22"/>
                <w:szCs w:val="22"/>
                <w:lang w:val="es-CO"/>
              </w:rPr>
            </w:pPr>
          </w:p>
          <w:p w14:paraId="67FECA48" w14:textId="77777777" w:rsidR="001111D8" w:rsidRPr="003152F8" w:rsidRDefault="001111D8" w:rsidP="006F3827">
            <w:pPr>
              <w:pStyle w:val="Sangra2detindependiente"/>
              <w:spacing w:after="0" w:line="240" w:lineRule="auto"/>
              <w:ind w:left="0"/>
              <w:jc w:val="both"/>
              <w:rPr>
                <w:rFonts w:ascii="Arial" w:hAnsi="Arial" w:cs="Arial"/>
                <w:bCs/>
                <w:noProof/>
                <w:sz w:val="22"/>
                <w:szCs w:val="22"/>
                <w:u w:val="single"/>
                <w:lang w:val="es-CO"/>
              </w:rPr>
            </w:pPr>
            <w:r w:rsidRPr="004C2ECE">
              <w:rPr>
                <w:rFonts w:ascii="Arial" w:hAnsi="Arial" w:cs="Arial"/>
                <w:b/>
                <w:noProof/>
                <w:sz w:val="22"/>
                <w:szCs w:val="22"/>
                <w:lang w:val="es-CO"/>
              </w:rPr>
              <w:t xml:space="preserve">3. </w:t>
            </w:r>
            <w:r>
              <w:rPr>
                <w:rFonts w:ascii="Arial" w:hAnsi="Arial" w:cs="Arial"/>
                <w:b/>
                <w:noProof/>
                <w:sz w:val="22"/>
                <w:szCs w:val="22"/>
                <w:u w:val="single"/>
                <w:lang w:val="es-CO"/>
              </w:rPr>
              <w:t>Lucro cesante consolidado:</w:t>
            </w:r>
            <w:r w:rsidRPr="003152F8">
              <w:rPr>
                <w:rFonts w:ascii="Arial" w:hAnsi="Arial" w:cs="Arial"/>
                <w:b/>
                <w:noProof/>
                <w:sz w:val="22"/>
                <w:szCs w:val="22"/>
                <w:lang w:val="es-CO"/>
              </w:rPr>
              <w:t xml:space="preserve"> </w:t>
            </w:r>
            <w:r w:rsidRPr="003152F8">
              <w:rPr>
                <w:rFonts w:ascii="Arial" w:hAnsi="Arial" w:cs="Arial"/>
                <w:bCs/>
                <w:noProof/>
                <w:sz w:val="22"/>
                <w:szCs w:val="22"/>
                <w:lang w:val="es-CO"/>
              </w:rPr>
              <w:t xml:space="preserve">Se reconoce la suma total de </w:t>
            </w:r>
            <w:r>
              <w:rPr>
                <w:rFonts w:ascii="Arial" w:hAnsi="Arial" w:cs="Arial"/>
                <w:bCs/>
                <w:noProof/>
                <w:sz w:val="22"/>
                <w:szCs w:val="22"/>
                <w:lang w:val="es-CO"/>
              </w:rPr>
              <w:t>$123.129.658</w:t>
            </w:r>
          </w:p>
          <w:p w14:paraId="34A30911" w14:textId="77777777" w:rsidR="001111D8" w:rsidRDefault="001111D8" w:rsidP="006F3827">
            <w:pPr>
              <w:pStyle w:val="Sangra2detindependiente"/>
              <w:spacing w:after="0" w:line="240" w:lineRule="auto"/>
              <w:ind w:left="0"/>
              <w:jc w:val="both"/>
              <w:rPr>
                <w:rFonts w:ascii="Arial" w:hAnsi="Arial" w:cs="Arial"/>
                <w:b/>
                <w:noProof/>
                <w:sz w:val="22"/>
                <w:szCs w:val="22"/>
                <w:u w:val="single"/>
                <w:lang w:val="es-CO"/>
              </w:rPr>
            </w:pPr>
          </w:p>
          <w:p w14:paraId="6D9FB401"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
                <w:noProof/>
                <w:sz w:val="22"/>
                <w:szCs w:val="22"/>
                <w:lang w:val="es-CO"/>
              </w:rPr>
              <w:t>(i)</w:t>
            </w:r>
            <w:r>
              <w:rPr>
                <w:rFonts w:ascii="Arial" w:hAnsi="Arial" w:cs="Arial"/>
                <w:bCs/>
                <w:noProof/>
                <w:sz w:val="22"/>
                <w:szCs w:val="22"/>
                <w:lang w:val="es-CO"/>
              </w:rPr>
              <w:t>Para la señora Alexandra Carmona Montoya se reconoce el valor de $61.564.829. Para obtener este valor se toma como base el salario mínimo actual y se descuenta el 25% de ese valor como gastos propios de la víctima, de forma posterior, se divide el restulado en partes iguales para las demandantes Alexandra y Ana María.</w:t>
            </w:r>
          </w:p>
          <w:p w14:paraId="22C97A9C"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26716A0C"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
                <w:noProof/>
                <w:sz w:val="22"/>
                <w:szCs w:val="22"/>
                <w:lang w:val="es-CO"/>
              </w:rPr>
              <w:t>(ii)</w:t>
            </w:r>
            <w:r>
              <w:rPr>
                <w:rFonts w:ascii="Arial" w:hAnsi="Arial" w:cs="Arial"/>
                <w:bCs/>
                <w:noProof/>
                <w:sz w:val="22"/>
                <w:szCs w:val="22"/>
                <w:lang w:val="es-CO"/>
              </w:rPr>
              <w:t xml:space="preserve"> Para Ana María Aristizábal Carmona, se reconoce el valor de $61.564.829. Para obtener este valor se toma como base el salario mínimo actual y se descuenta el 25% de ese valor como gastos propios de la víctima, de forma posterior, se divide el restulado en partes iguales para las demandantes Alexandra y Ana María.</w:t>
            </w:r>
          </w:p>
          <w:p w14:paraId="67FE0AC0"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17EF5107" w14:textId="77777777" w:rsidR="001111D8" w:rsidRPr="003152F8" w:rsidRDefault="001111D8" w:rsidP="006F3827">
            <w:pPr>
              <w:pStyle w:val="Sangra2detindependiente"/>
              <w:spacing w:line="240" w:lineRule="auto"/>
              <w:ind w:left="0"/>
              <w:jc w:val="both"/>
              <w:rPr>
                <w:rFonts w:ascii="Arial" w:hAnsi="Arial" w:cs="Arial"/>
                <w:noProof/>
                <w:sz w:val="22"/>
                <w:szCs w:val="22"/>
                <w:lang w:val="es-CO"/>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Laura Aristizábal Carmona, no se reconoce suma alguna ya que no se aporta al proceso registro civil de nacimiento que dé cuenta de su relación filial con el causante y no se aporta ninguna otra prueba que permita inferir la dependencia económica de la demandante frente a la víctima.         </w:t>
            </w:r>
            <w:r>
              <w:rPr>
                <w:rFonts w:ascii="Arial" w:hAnsi="Arial" w:cs="Arial"/>
                <w:noProof/>
                <w:sz w:val="22"/>
                <w:szCs w:val="22"/>
                <w:lang w:val="es-CO"/>
              </w:rPr>
              <w:t xml:space="preserve">  </w:t>
            </w:r>
          </w:p>
          <w:p w14:paraId="530434E3"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636DBCE8" w14:textId="50A0DA0C" w:rsidR="001111D8" w:rsidRDefault="00450B01"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Cs/>
                <w:noProof/>
                <w:sz w:val="22"/>
                <w:szCs w:val="22"/>
                <w:lang w:val="es-CO"/>
              </w:rPr>
              <w:t>S</w:t>
            </w:r>
            <w:r w:rsidR="001111D8" w:rsidRPr="00AB4383">
              <w:rPr>
                <w:rFonts w:ascii="Arial" w:hAnsi="Arial" w:cs="Arial"/>
                <w:bCs/>
                <w:noProof/>
                <w:sz w:val="22"/>
                <w:szCs w:val="22"/>
                <w:lang w:val="es-CO"/>
              </w:rPr>
              <w:t>i bien no existe prueba de los ingresos de la víctima, la Corte Suprema de Justicia mediante sentencia SC20950-2017 ha establecido que se debe aplicar la presunción según la cual la víctima percibía el ingreso equivalente a 1SMLMV . Ahora bien, al salaro mínimo se resta el 25% de gastos propios de</w:t>
            </w:r>
            <w:r w:rsidR="001111D8">
              <w:rPr>
                <w:rFonts w:ascii="Arial" w:hAnsi="Arial" w:cs="Arial"/>
                <w:bCs/>
                <w:noProof/>
                <w:sz w:val="22"/>
                <w:szCs w:val="22"/>
                <w:lang w:val="es-CO"/>
              </w:rPr>
              <w:t xml:space="preserve">l causante </w:t>
            </w:r>
            <w:r w:rsidR="001111D8" w:rsidRPr="00AB4383">
              <w:rPr>
                <w:rFonts w:ascii="Arial" w:hAnsi="Arial" w:cs="Arial"/>
                <w:bCs/>
                <w:noProof/>
                <w:sz w:val="22"/>
                <w:szCs w:val="22"/>
                <w:lang w:val="es-CO"/>
              </w:rPr>
              <w:t>y se efectua el cálculo</w:t>
            </w:r>
            <w:r w:rsidR="001111D8">
              <w:rPr>
                <w:rFonts w:ascii="Arial" w:hAnsi="Arial" w:cs="Arial"/>
                <w:bCs/>
                <w:noProof/>
                <w:sz w:val="22"/>
                <w:szCs w:val="22"/>
                <w:lang w:val="es-CO"/>
              </w:rPr>
              <w:t>.</w:t>
            </w:r>
          </w:p>
          <w:p w14:paraId="03F50553"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69D9E9FC" w14:textId="77777777" w:rsidR="001111D8" w:rsidRPr="003152F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
                <w:noProof/>
                <w:sz w:val="22"/>
                <w:szCs w:val="22"/>
                <w:lang w:val="es-CO"/>
              </w:rPr>
              <w:t>4.</w:t>
            </w:r>
            <w:r>
              <w:rPr>
                <w:rFonts w:ascii="Arial" w:hAnsi="Arial" w:cs="Arial"/>
                <w:b/>
                <w:noProof/>
                <w:sz w:val="22"/>
                <w:szCs w:val="22"/>
                <w:u w:val="single"/>
                <w:lang w:val="es-CO"/>
              </w:rPr>
              <w:t>Lucro cesante futuro:</w:t>
            </w:r>
            <w:r>
              <w:rPr>
                <w:rFonts w:ascii="Arial" w:hAnsi="Arial" w:cs="Arial"/>
                <w:bCs/>
                <w:noProof/>
                <w:sz w:val="22"/>
                <w:szCs w:val="22"/>
                <w:lang w:val="es-CO"/>
              </w:rPr>
              <w:t xml:space="preserve"> </w:t>
            </w:r>
            <w:r w:rsidRPr="003152F8">
              <w:rPr>
                <w:rFonts w:ascii="Arial" w:hAnsi="Arial" w:cs="Arial"/>
                <w:bCs/>
                <w:noProof/>
                <w:sz w:val="22"/>
                <w:szCs w:val="22"/>
                <w:lang w:val="es-CO"/>
              </w:rPr>
              <w:t xml:space="preserve">Se reconoce la suma total de </w:t>
            </w:r>
            <w:r>
              <w:rPr>
                <w:rFonts w:ascii="Arial" w:hAnsi="Arial" w:cs="Arial"/>
                <w:bCs/>
                <w:noProof/>
                <w:sz w:val="22"/>
                <w:szCs w:val="22"/>
                <w:lang w:val="es-CO"/>
              </w:rPr>
              <w:t>$117.070.936</w:t>
            </w:r>
          </w:p>
          <w:p w14:paraId="67F26886"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Cs/>
                <w:noProof/>
                <w:sz w:val="22"/>
                <w:szCs w:val="22"/>
                <w:lang w:val="es-CO"/>
              </w:rPr>
              <w:t xml:space="preserve"> </w:t>
            </w:r>
          </w:p>
          <w:p w14:paraId="59A0BFCF"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
                <w:noProof/>
                <w:sz w:val="22"/>
                <w:szCs w:val="22"/>
                <w:lang w:val="es-CO"/>
              </w:rPr>
              <w:t>(i)</w:t>
            </w:r>
            <w:r>
              <w:rPr>
                <w:rFonts w:ascii="Arial" w:hAnsi="Arial" w:cs="Arial"/>
                <w:bCs/>
                <w:noProof/>
                <w:sz w:val="22"/>
                <w:szCs w:val="22"/>
                <w:lang w:val="es-CO"/>
              </w:rPr>
              <w:t>Para la señora Alexandra Carmona Montoya se reconoce el valor de $85.160.233. Para obtener este valor se toma como base el salario mínimo actual y se descuenta el 25% de ese valor como gastos propios de la víctima, de forma posterior, se divide el restulado en partes iguales para las demandantes Alexandra y Ana María. En igual sentido se toma la expectativa de vida que tenía la víctima al momento del siniestro teniendo en cuenta que es inferior a la expectativa de vida de la demandante.</w:t>
            </w:r>
          </w:p>
          <w:p w14:paraId="06EB4DF5"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0C1A56BF"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Pr>
                <w:rFonts w:ascii="Arial" w:hAnsi="Arial" w:cs="Arial"/>
                <w:b/>
                <w:noProof/>
                <w:sz w:val="22"/>
                <w:szCs w:val="22"/>
                <w:lang w:val="es-CO"/>
              </w:rPr>
              <w:t>(ii)</w:t>
            </w:r>
            <w:r>
              <w:rPr>
                <w:rFonts w:ascii="Arial" w:hAnsi="Arial" w:cs="Arial"/>
                <w:bCs/>
                <w:noProof/>
                <w:sz w:val="22"/>
                <w:szCs w:val="22"/>
                <w:lang w:val="es-CO"/>
              </w:rPr>
              <w:t xml:space="preserve"> Para Ana María Aristizábal Carmona, se reconoce el valor de $31.910.703. Para obtener este valor se toma como base el salario mínimo actual y se descuenta el 25% de ese valor como gastos propios de la víctima, de forma posterior, se divide el restulado en partes iguales para las demandantes Alexandra y Ana María. En igual sentido, se toma el paso restante para que la demandante cumpla los 25 años teniendo en cuenta que solo hasta esa edad opera la presunción de dependencia de la hija frente a sus padres.</w:t>
            </w:r>
          </w:p>
          <w:p w14:paraId="697E8D57"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p>
          <w:p w14:paraId="37012609" w14:textId="77777777" w:rsidR="001111D8" w:rsidRDefault="001111D8" w:rsidP="006F3827">
            <w:pPr>
              <w:pStyle w:val="Sangra2detindependiente"/>
              <w:spacing w:after="0" w:line="240" w:lineRule="auto"/>
              <w:ind w:left="0"/>
              <w:jc w:val="both"/>
              <w:rPr>
                <w:rFonts w:ascii="Arial" w:hAnsi="Arial" w:cs="Arial"/>
                <w:iCs/>
                <w:sz w:val="22"/>
                <w:szCs w:val="22"/>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Laura Aristizábal Carmona, no se reconoce suma alguna ya que no se aporta al proceso registro civil de nacimiento que dé cuenta de su relación filial con el causante y no se aporta ninguna otra prueba que permita inferir la dependencia económica de la demandante frente a la víctima.</w:t>
            </w:r>
          </w:p>
          <w:p w14:paraId="421D0288" w14:textId="77777777" w:rsidR="001111D8" w:rsidRDefault="001111D8" w:rsidP="006F3827">
            <w:pPr>
              <w:pStyle w:val="Sangra2detindependiente"/>
              <w:spacing w:after="0" w:line="240" w:lineRule="auto"/>
              <w:ind w:left="0"/>
              <w:jc w:val="both"/>
              <w:rPr>
                <w:rFonts w:ascii="Arial" w:hAnsi="Arial" w:cs="Arial"/>
                <w:iCs/>
                <w:sz w:val="22"/>
                <w:szCs w:val="22"/>
              </w:rPr>
            </w:pPr>
          </w:p>
          <w:p w14:paraId="6DF6FE62" w14:textId="77777777" w:rsidR="001111D8" w:rsidRDefault="001111D8" w:rsidP="006F3827">
            <w:pPr>
              <w:pStyle w:val="Sangra2detindependiente"/>
              <w:spacing w:after="0" w:line="240" w:lineRule="auto"/>
              <w:ind w:left="0"/>
              <w:jc w:val="both"/>
              <w:rPr>
                <w:rFonts w:ascii="Arial" w:hAnsi="Arial" w:cs="Arial"/>
                <w:bCs/>
                <w:noProof/>
                <w:sz w:val="22"/>
                <w:szCs w:val="22"/>
                <w:lang w:val="es-CO"/>
              </w:rPr>
            </w:pPr>
            <w:r w:rsidRPr="00AB4383">
              <w:rPr>
                <w:rFonts w:ascii="Arial" w:hAnsi="Arial" w:cs="Arial"/>
                <w:bCs/>
                <w:noProof/>
                <w:sz w:val="22"/>
                <w:szCs w:val="22"/>
                <w:lang w:val="es-CO"/>
              </w:rPr>
              <w:t>si bien no existe prueba de los ingresos de la víctima, la Corte Suprema de Justicia mediante sentencia SC20950-2017 ha establecido que se debe aplicar la presunción según la cual la víctima percibía el ingreso equivalente a 1SMLMV . Ahora bien, al salaro mínimo se resta el 25% de gastos propios de</w:t>
            </w:r>
            <w:r>
              <w:rPr>
                <w:rFonts w:ascii="Arial" w:hAnsi="Arial" w:cs="Arial"/>
                <w:bCs/>
                <w:noProof/>
                <w:sz w:val="22"/>
                <w:szCs w:val="22"/>
                <w:lang w:val="es-CO"/>
              </w:rPr>
              <w:t xml:space="preserve">l causante </w:t>
            </w:r>
            <w:r w:rsidRPr="00AB4383">
              <w:rPr>
                <w:rFonts w:ascii="Arial" w:hAnsi="Arial" w:cs="Arial"/>
                <w:bCs/>
                <w:noProof/>
                <w:sz w:val="22"/>
                <w:szCs w:val="22"/>
                <w:lang w:val="es-CO"/>
              </w:rPr>
              <w:t>y se efectua el cálculo</w:t>
            </w:r>
            <w:r>
              <w:rPr>
                <w:rFonts w:ascii="Arial" w:hAnsi="Arial" w:cs="Arial"/>
                <w:bCs/>
                <w:noProof/>
                <w:sz w:val="22"/>
                <w:szCs w:val="22"/>
                <w:lang w:val="es-CO"/>
              </w:rPr>
              <w:t>.</w:t>
            </w:r>
          </w:p>
          <w:p w14:paraId="3789F3C8" w14:textId="77777777" w:rsidR="001111D8" w:rsidRPr="00036646" w:rsidRDefault="001111D8" w:rsidP="006F3827">
            <w:pPr>
              <w:pStyle w:val="Sangra2detindependiente"/>
              <w:spacing w:after="0" w:line="240" w:lineRule="auto"/>
              <w:ind w:left="0"/>
              <w:jc w:val="both"/>
              <w:rPr>
                <w:rFonts w:ascii="Arial" w:hAnsi="Arial" w:cs="Arial"/>
                <w:noProof/>
                <w:sz w:val="22"/>
                <w:szCs w:val="22"/>
                <w:lang w:val="es-CO"/>
              </w:rPr>
            </w:pPr>
            <w:r w:rsidRPr="00036646">
              <w:rPr>
                <w:rFonts w:ascii="Arial" w:hAnsi="Arial" w:cs="Arial"/>
                <w:noProof/>
                <w:sz w:val="22"/>
                <w:szCs w:val="22"/>
                <w:lang w:val="es-CO"/>
              </w:rPr>
              <w:t xml:space="preserve">     </w:t>
            </w:r>
            <w:r w:rsidRPr="00036646">
              <w:rPr>
                <w:rFonts w:ascii="Arial" w:hAnsi="Arial" w:cs="Arial"/>
                <w:noProof/>
                <w:sz w:val="22"/>
                <w:szCs w:val="22"/>
                <w:lang w:val="es-CO"/>
              </w:rPr>
              <w:tab/>
            </w:r>
          </w:p>
          <w:p w14:paraId="425A1500" w14:textId="14491EF7" w:rsidR="001111D8" w:rsidRDefault="001111D8" w:rsidP="006F3827">
            <w:pPr>
              <w:pStyle w:val="Sangra2detindependiente"/>
              <w:spacing w:after="0" w:line="240" w:lineRule="auto"/>
              <w:ind w:left="0"/>
              <w:jc w:val="both"/>
              <w:rPr>
                <w:rFonts w:ascii="Arial" w:hAnsi="Arial" w:cs="Arial"/>
                <w:noProof/>
                <w:sz w:val="22"/>
                <w:szCs w:val="22"/>
                <w:lang w:val="es-CO"/>
              </w:rPr>
            </w:pPr>
            <w:r>
              <w:rPr>
                <w:rFonts w:ascii="Arial" w:hAnsi="Arial" w:cs="Arial"/>
                <w:b/>
                <w:noProof/>
                <w:sz w:val="22"/>
                <w:szCs w:val="22"/>
                <w:lang w:val="es-CO"/>
              </w:rPr>
              <w:t>5</w:t>
            </w:r>
            <w:r w:rsidRPr="00036646">
              <w:rPr>
                <w:rFonts w:ascii="Arial" w:hAnsi="Arial" w:cs="Arial"/>
                <w:b/>
                <w:noProof/>
                <w:sz w:val="22"/>
                <w:szCs w:val="22"/>
                <w:lang w:val="es-CO"/>
              </w:rPr>
              <w:t xml:space="preserve">. </w:t>
            </w:r>
            <w:r w:rsidRPr="00036646">
              <w:rPr>
                <w:rFonts w:ascii="Arial" w:hAnsi="Arial" w:cs="Arial"/>
                <w:b/>
                <w:noProof/>
                <w:sz w:val="22"/>
                <w:szCs w:val="22"/>
                <w:u w:val="single"/>
                <w:lang w:val="es-CO"/>
              </w:rPr>
              <w:t>Valor de la contingencia</w:t>
            </w:r>
            <w:r w:rsidRPr="00036646">
              <w:rPr>
                <w:rFonts w:ascii="Arial" w:hAnsi="Arial" w:cs="Arial"/>
                <w:b/>
                <w:noProof/>
                <w:sz w:val="22"/>
                <w:szCs w:val="22"/>
                <w:lang w:val="es-CO"/>
              </w:rPr>
              <w:t xml:space="preserve">: </w:t>
            </w:r>
            <w:r w:rsidRPr="00036646">
              <w:rPr>
                <w:rFonts w:ascii="Arial" w:hAnsi="Arial" w:cs="Arial"/>
                <w:noProof/>
                <w:sz w:val="22"/>
                <w:szCs w:val="22"/>
                <w:lang w:val="es-CO"/>
              </w:rPr>
              <w:t>e</w:t>
            </w:r>
            <w:r>
              <w:rPr>
                <w:rFonts w:ascii="Arial" w:hAnsi="Arial" w:cs="Arial"/>
                <w:noProof/>
                <w:sz w:val="22"/>
                <w:szCs w:val="22"/>
                <w:lang w:val="es-CO"/>
              </w:rPr>
              <w:t>l valor inicial de la contingencia es de $480.200.594</w:t>
            </w:r>
            <w:r w:rsidRPr="00036646">
              <w:rPr>
                <w:rFonts w:ascii="Arial" w:hAnsi="Arial" w:cs="Arial"/>
                <w:noProof/>
                <w:sz w:val="22"/>
                <w:szCs w:val="22"/>
                <w:lang w:val="es-CO"/>
              </w:rPr>
              <w:t>,</w:t>
            </w:r>
            <w:r>
              <w:rPr>
                <w:rFonts w:ascii="Arial" w:hAnsi="Arial" w:cs="Arial"/>
                <w:noProof/>
                <w:sz w:val="22"/>
                <w:szCs w:val="22"/>
                <w:lang w:val="es-CO"/>
              </w:rPr>
              <w:t xml:space="preserve"> sin embargo, se debe tener en cuenta que le valor asegurado es de $200.000.000</w:t>
            </w:r>
            <w:r w:rsidR="0027271A">
              <w:rPr>
                <w:rFonts w:ascii="Arial" w:hAnsi="Arial" w:cs="Arial"/>
                <w:noProof/>
                <w:sz w:val="22"/>
                <w:szCs w:val="22"/>
                <w:lang w:val="es-CO"/>
              </w:rPr>
              <w:t>, y el deducible pactado equivale al 10% de la pérdida, mínimo $2.000.000,</w:t>
            </w:r>
            <w:r>
              <w:rPr>
                <w:rFonts w:ascii="Arial" w:hAnsi="Arial" w:cs="Arial"/>
                <w:noProof/>
                <w:sz w:val="22"/>
                <w:szCs w:val="22"/>
                <w:lang w:val="es-CO"/>
              </w:rPr>
              <w:t xml:space="preserve"> por lo tanto, en el caso de una hipotética con</w:t>
            </w:r>
            <w:r w:rsidR="0027271A">
              <w:rPr>
                <w:rFonts w:ascii="Arial" w:hAnsi="Arial" w:cs="Arial"/>
                <w:noProof/>
                <w:sz w:val="22"/>
                <w:szCs w:val="22"/>
                <w:lang w:val="es-CO"/>
              </w:rPr>
              <w:t>d</w:t>
            </w:r>
            <w:r>
              <w:rPr>
                <w:rFonts w:ascii="Arial" w:hAnsi="Arial" w:cs="Arial"/>
                <w:noProof/>
                <w:sz w:val="22"/>
                <w:szCs w:val="22"/>
                <w:lang w:val="es-CO"/>
              </w:rPr>
              <w:t>e</w:t>
            </w:r>
            <w:r w:rsidR="0027271A">
              <w:rPr>
                <w:rFonts w:ascii="Arial" w:hAnsi="Arial" w:cs="Arial"/>
                <w:noProof/>
                <w:sz w:val="22"/>
                <w:szCs w:val="22"/>
                <w:lang w:val="es-CO"/>
              </w:rPr>
              <w:t>n</w:t>
            </w:r>
            <w:r>
              <w:rPr>
                <w:rFonts w:ascii="Arial" w:hAnsi="Arial" w:cs="Arial"/>
                <w:noProof/>
                <w:sz w:val="22"/>
                <w:szCs w:val="22"/>
                <w:lang w:val="es-CO"/>
              </w:rPr>
              <w:t>a, la aseguradora sólo se encontrará obligada a reconocer e</w:t>
            </w:r>
            <w:r w:rsidR="0027271A">
              <w:rPr>
                <w:rFonts w:ascii="Arial" w:hAnsi="Arial" w:cs="Arial"/>
                <w:noProof/>
                <w:sz w:val="22"/>
                <w:szCs w:val="22"/>
                <w:lang w:val="es-CO"/>
              </w:rPr>
              <w:t>l monto de $180.000.000</w:t>
            </w:r>
            <w:r>
              <w:rPr>
                <w:rFonts w:ascii="Arial" w:hAnsi="Arial" w:cs="Arial"/>
                <w:noProof/>
                <w:sz w:val="22"/>
                <w:szCs w:val="22"/>
                <w:lang w:val="es-CO"/>
              </w:rPr>
              <w:t>.</w:t>
            </w:r>
          </w:p>
          <w:p w14:paraId="14E47692" w14:textId="77777777" w:rsidR="001111D8" w:rsidRPr="0073444B" w:rsidRDefault="001111D8" w:rsidP="006F3827">
            <w:pPr>
              <w:pStyle w:val="Sangra2detindependiente"/>
              <w:spacing w:after="0" w:line="240" w:lineRule="auto"/>
              <w:ind w:left="0"/>
              <w:jc w:val="both"/>
              <w:rPr>
                <w:rFonts w:ascii="Arial" w:hAnsi="Arial" w:cs="Arial"/>
                <w:noProof/>
                <w:sz w:val="22"/>
                <w:szCs w:val="22"/>
                <w:lang w:val="es-CO"/>
              </w:rPr>
            </w:pPr>
          </w:p>
        </w:tc>
      </w:tr>
      <w:tr w:rsidR="001111D8" w:rsidRPr="00372040" w14:paraId="6DCA0C5F" w14:textId="77777777" w:rsidTr="00347891">
        <w:trPr>
          <w:trHeight w:val="1657"/>
        </w:trPr>
        <w:tc>
          <w:tcPr>
            <w:tcW w:w="2338" w:type="dxa"/>
            <w:shd w:val="clear" w:color="auto" w:fill="0033A0"/>
            <w:vAlign w:val="center"/>
          </w:tcPr>
          <w:p w14:paraId="37A526EA" w14:textId="77777777" w:rsidR="001111D8" w:rsidRPr="00372040" w:rsidRDefault="001111D8" w:rsidP="006F3827">
            <w:pPr>
              <w:pStyle w:val="Ttulo7"/>
              <w:rPr>
                <w:rFonts w:ascii="Arial" w:hAnsi="Arial" w:cs="Arial"/>
              </w:rPr>
            </w:pPr>
            <w:r w:rsidRPr="00372040">
              <w:rPr>
                <w:rFonts w:ascii="Arial" w:hAnsi="Arial" w:cs="Arial"/>
              </w:rPr>
              <w:lastRenderedPageBreak/>
              <w:t>Resumen del proceso</w:t>
            </w:r>
          </w:p>
        </w:tc>
        <w:tc>
          <w:tcPr>
            <w:tcW w:w="7512" w:type="dxa"/>
            <w:gridSpan w:val="3"/>
            <w:vAlign w:val="center"/>
          </w:tcPr>
          <w:p w14:paraId="55D2BE3E" w14:textId="77777777" w:rsidR="001111D8" w:rsidRDefault="001111D8" w:rsidP="006F3827">
            <w:pPr>
              <w:pStyle w:val="Default"/>
              <w:jc w:val="both"/>
              <w:rPr>
                <w:sz w:val="22"/>
                <w:szCs w:val="22"/>
              </w:rPr>
            </w:pPr>
            <w:r>
              <w:rPr>
                <w:sz w:val="22"/>
                <w:szCs w:val="22"/>
              </w:rPr>
              <w:t xml:space="preserve">El día 7 de septiembre de 2019, el señor </w:t>
            </w:r>
            <w:proofErr w:type="spellStart"/>
            <w:r>
              <w:rPr>
                <w:sz w:val="22"/>
                <w:szCs w:val="22"/>
              </w:rPr>
              <w:t>Jander</w:t>
            </w:r>
            <w:proofErr w:type="spellEnd"/>
            <w:r>
              <w:rPr>
                <w:sz w:val="22"/>
                <w:szCs w:val="22"/>
              </w:rPr>
              <w:t xml:space="preserve"> Alberto Aristizábal Posada, se dirigió a la IPS Sinergia Salud Unidad Básica Tequendama, la cual fue asignada por su EPS Coomeva EPS S.A. Al ingresar a la mencionada institución, consulta por dolor en el pecho de tipo opresivo en la región torácica esternal que se exacerba con los movimientos respiratorios levemente con irradiación al cuello, acompañado con dificultad respiratoria.</w:t>
            </w:r>
          </w:p>
          <w:p w14:paraId="10D92532" w14:textId="77777777" w:rsidR="001111D8" w:rsidRDefault="001111D8" w:rsidP="006F3827">
            <w:pPr>
              <w:pStyle w:val="Default"/>
              <w:jc w:val="both"/>
              <w:rPr>
                <w:sz w:val="22"/>
                <w:szCs w:val="22"/>
              </w:rPr>
            </w:pPr>
          </w:p>
          <w:p w14:paraId="7574AC61" w14:textId="77777777" w:rsidR="001111D8" w:rsidRDefault="001111D8" w:rsidP="006F3827">
            <w:pPr>
              <w:pStyle w:val="Default"/>
              <w:jc w:val="both"/>
              <w:rPr>
                <w:sz w:val="22"/>
                <w:szCs w:val="22"/>
              </w:rPr>
            </w:pPr>
            <w:r>
              <w:rPr>
                <w:sz w:val="22"/>
                <w:szCs w:val="22"/>
              </w:rPr>
              <w:t xml:space="preserve">El día 7 de septiembre de 2019, se le practica al señor </w:t>
            </w:r>
            <w:proofErr w:type="spellStart"/>
            <w:r>
              <w:rPr>
                <w:sz w:val="22"/>
                <w:szCs w:val="22"/>
              </w:rPr>
              <w:t>Jander</w:t>
            </w:r>
            <w:proofErr w:type="spellEnd"/>
            <w:r>
              <w:rPr>
                <w:sz w:val="22"/>
                <w:szCs w:val="22"/>
              </w:rPr>
              <w:t xml:space="preserve"> Alberto Aristizábal un electrocardiograma el cual dio como resultado ritmo sinusal, patrón regular </w:t>
            </w:r>
            <w:proofErr w:type="spellStart"/>
            <w:r>
              <w:rPr>
                <w:sz w:val="22"/>
                <w:szCs w:val="22"/>
              </w:rPr>
              <w:t>qrs</w:t>
            </w:r>
            <w:proofErr w:type="spellEnd"/>
            <w:r>
              <w:rPr>
                <w:sz w:val="22"/>
                <w:szCs w:val="22"/>
              </w:rPr>
              <w:t xml:space="preserve"> 69 normal.</w:t>
            </w:r>
          </w:p>
          <w:p w14:paraId="1805EE71" w14:textId="77777777" w:rsidR="001111D8" w:rsidRDefault="001111D8" w:rsidP="006F3827">
            <w:pPr>
              <w:pStyle w:val="Default"/>
              <w:jc w:val="both"/>
              <w:rPr>
                <w:sz w:val="22"/>
                <w:szCs w:val="22"/>
              </w:rPr>
            </w:pPr>
          </w:p>
          <w:p w14:paraId="3699196D" w14:textId="77777777" w:rsidR="001111D8" w:rsidRDefault="001111D8" w:rsidP="006F3827">
            <w:pPr>
              <w:pStyle w:val="Default"/>
              <w:jc w:val="both"/>
              <w:rPr>
                <w:sz w:val="22"/>
                <w:szCs w:val="22"/>
              </w:rPr>
            </w:pPr>
            <w:r>
              <w:rPr>
                <w:sz w:val="22"/>
                <w:szCs w:val="22"/>
              </w:rPr>
              <w:t xml:space="preserve">Posteriormente, el día 8 de septiembre de 2019, el señor </w:t>
            </w:r>
            <w:proofErr w:type="spellStart"/>
            <w:r>
              <w:rPr>
                <w:sz w:val="22"/>
                <w:szCs w:val="22"/>
              </w:rPr>
              <w:t>Jander</w:t>
            </w:r>
            <w:proofErr w:type="spellEnd"/>
            <w:r>
              <w:rPr>
                <w:sz w:val="22"/>
                <w:szCs w:val="22"/>
              </w:rPr>
              <w:t xml:space="preserve"> Aristizábal acude a la clínica Farallones de Cali de la entidad Coomeva EPS S.A., y se direcciona con cita prioritaria a Sinergia Salud Santa Clara, se toma EKG, se comenta con médico de turno, no se verifica alteración de ST quien indicare consulta al servicio de prioritaria, el paciente se encuentra </w:t>
            </w:r>
            <w:proofErr w:type="spellStart"/>
            <w:r>
              <w:rPr>
                <w:sz w:val="22"/>
                <w:szCs w:val="22"/>
              </w:rPr>
              <w:t>hemodinámicamente</w:t>
            </w:r>
            <w:proofErr w:type="spellEnd"/>
            <w:r>
              <w:rPr>
                <w:sz w:val="22"/>
                <w:szCs w:val="22"/>
              </w:rPr>
              <w:t xml:space="preserve"> estable, no facies de dolor en buenas condiciones generales.</w:t>
            </w:r>
          </w:p>
          <w:p w14:paraId="2A71432A" w14:textId="77777777" w:rsidR="001111D8" w:rsidRDefault="001111D8" w:rsidP="006F3827">
            <w:pPr>
              <w:pStyle w:val="Default"/>
              <w:jc w:val="both"/>
              <w:rPr>
                <w:sz w:val="22"/>
                <w:szCs w:val="22"/>
              </w:rPr>
            </w:pPr>
          </w:p>
          <w:p w14:paraId="562A708F" w14:textId="77777777" w:rsidR="001111D8" w:rsidRDefault="001111D8" w:rsidP="006F3827">
            <w:pPr>
              <w:pStyle w:val="Default"/>
              <w:jc w:val="both"/>
              <w:rPr>
                <w:sz w:val="22"/>
                <w:szCs w:val="22"/>
              </w:rPr>
            </w:pPr>
            <w:r>
              <w:rPr>
                <w:sz w:val="22"/>
                <w:szCs w:val="22"/>
              </w:rPr>
              <w:t xml:space="preserve">Según epicrisis del 8 de septiembre de 2019, se trata de un paciente de 49 años con antecedentes de hiperlipidemia en manejo con </w:t>
            </w:r>
            <w:proofErr w:type="spellStart"/>
            <w:r>
              <w:rPr>
                <w:sz w:val="22"/>
                <w:szCs w:val="22"/>
              </w:rPr>
              <w:t>hiperlipen</w:t>
            </w:r>
            <w:proofErr w:type="spellEnd"/>
            <w:r>
              <w:rPr>
                <w:sz w:val="22"/>
                <w:szCs w:val="22"/>
              </w:rPr>
              <w:t xml:space="preserve"> quien consulta con cuadro clínico de 1 día de evolución de dolor en el pecho tipo opresivo sin radiación, por lo que es llevado a prioritaria y le realizan un electrocardiograma que se describe dentro de los límites normales, sin embargo es llevado a institución por persistencia del dolor y, en espera de admisión, sufre un colapso y es llevado a sala de reanimación por paro </w:t>
            </w:r>
            <w:proofErr w:type="spellStart"/>
            <w:r>
              <w:rPr>
                <w:sz w:val="22"/>
                <w:szCs w:val="22"/>
              </w:rPr>
              <w:t>cardiorespiratorio</w:t>
            </w:r>
            <w:proofErr w:type="spellEnd"/>
            <w:r>
              <w:rPr>
                <w:sz w:val="22"/>
                <w:szCs w:val="22"/>
              </w:rPr>
              <w:t>, se recibe en sala y fallece.</w:t>
            </w:r>
          </w:p>
          <w:p w14:paraId="352CF0AC" w14:textId="77777777" w:rsidR="001111D8" w:rsidRDefault="001111D8" w:rsidP="006F3827">
            <w:pPr>
              <w:pStyle w:val="Default"/>
              <w:jc w:val="both"/>
              <w:rPr>
                <w:sz w:val="22"/>
                <w:szCs w:val="22"/>
              </w:rPr>
            </w:pPr>
          </w:p>
          <w:p w14:paraId="1819BE58" w14:textId="77777777" w:rsidR="001111D8" w:rsidRDefault="001111D8" w:rsidP="006F3827">
            <w:pPr>
              <w:pStyle w:val="Default"/>
              <w:jc w:val="both"/>
              <w:rPr>
                <w:sz w:val="22"/>
                <w:szCs w:val="22"/>
              </w:rPr>
            </w:pPr>
            <w:r>
              <w:rPr>
                <w:sz w:val="22"/>
                <w:szCs w:val="22"/>
              </w:rPr>
              <w:t xml:space="preserve">Se menciona en la demanda que hubo error médico al no haberle tomado al paciente niveles de biomarcadores séricos que indican daño del músculo cardiaco (miocardio) específicamente la </w:t>
            </w:r>
            <w:proofErr w:type="spellStart"/>
            <w:r>
              <w:rPr>
                <w:sz w:val="22"/>
                <w:szCs w:val="22"/>
              </w:rPr>
              <w:t>tropina</w:t>
            </w:r>
            <w:proofErr w:type="spellEnd"/>
            <w:r>
              <w:rPr>
                <w:sz w:val="22"/>
                <w:szCs w:val="22"/>
              </w:rPr>
              <w:t xml:space="preserve"> T, esta prueba no fue solicitada por el personal médico para descartar la presencia de un infarto agudo </w:t>
            </w:r>
            <w:proofErr w:type="spellStart"/>
            <w:r>
              <w:rPr>
                <w:sz w:val="22"/>
                <w:szCs w:val="22"/>
              </w:rPr>
              <w:t>del</w:t>
            </w:r>
            <w:proofErr w:type="spellEnd"/>
            <w:r>
              <w:rPr>
                <w:sz w:val="22"/>
                <w:szCs w:val="22"/>
              </w:rPr>
              <w:t xml:space="preserve"> miocardio a pesar de los síntomas del paciente.</w:t>
            </w:r>
          </w:p>
          <w:p w14:paraId="2EA7F0DD" w14:textId="77777777" w:rsidR="001111D8" w:rsidRDefault="001111D8" w:rsidP="006F3827">
            <w:pPr>
              <w:pStyle w:val="Default"/>
              <w:jc w:val="both"/>
              <w:rPr>
                <w:sz w:val="22"/>
                <w:szCs w:val="22"/>
              </w:rPr>
            </w:pPr>
          </w:p>
          <w:p w14:paraId="7BD01F48" w14:textId="77777777" w:rsidR="001111D8" w:rsidRDefault="001111D8" w:rsidP="006F3827">
            <w:pPr>
              <w:pStyle w:val="Default"/>
              <w:jc w:val="both"/>
              <w:rPr>
                <w:sz w:val="22"/>
                <w:szCs w:val="22"/>
              </w:rPr>
            </w:pPr>
            <w:r>
              <w:rPr>
                <w:sz w:val="22"/>
                <w:szCs w:val="22"/>
              </w:rPr>
              <w:t xml:space="preserve">Lo anterior hubiera permitido tener un diagnóstico acertado con el fin de destruir el trombo o coagulo en la arteria coronaria, Dicha omisión denota un claro incumplimiento de la guía de atención del infarto agudo </w:t>
            </w:r>
            <w:proofErr w:type="spellStart"/>
            <w:r>
              <w:rPr>
                <w:sz w:val="22"/>
                <w:szCs w:val="22"/>
              </w:rPr>
              <w:t>del</w:t>
            </w:r>
            <w:proofErr w:type="spellEnd"/>
            <w:r>
              <w:rPr>
                <w:sz w:val="22"/>
                <w:szCs w:val="22"/>
              </w:rPr>
              <w:t xml:space="preserve"> miocardio expedida por el Ministerio de Salud.</w:t>
            </w:r>
          </w:p>
          <w:p w14:paraId="7A4CF48E" w14:textId="77777777" w:rsidR="001111D8" w:rsidRDefault="001111D8" w:rsidP="006F3827">
            <w:pPr>
              <w:pStyle w:val="Default"/>
              <w:jc w:val="both"/>
              <w:rPr>
                <w:sz w:val="22"/>
                <w:szCs w:val="22"/>
              </w:rPr>
            </w:pPr>
          </w:p>
          <w:p w14:paraId="754EDEE6" w14:textId="77777777" w:rsidR="001111D8" w:rsidRPr="0074686B" w:rsidRDefault="001111D8" w:rsidP="006F3827">
            <w:pPr>
              <w:pStyle w:val="Default"/>
              <w:jc w:val="both"/>
              <w:rPr>
                <w:sz w:val="22"/>
                <w:szCs w:val="22"/>
              </w:rPr>
            </w:pPr>
            <w:r>
              <w:rPr>
                <w:sz w:val="22"/>
                <w:szCs w:val="22"/>
              </w:rPr>
              <w:t xml:space="preserve">Se observa que el día 25 de marzo de 2021 se llevó a cabo audiencia de conciliación en el centro de conciliación de </w:t>
            </w:r>
            <w:proofErr w:type="spellStart"/>
            <w:r>
              <w:rPr>
                <w:sz w:val="22"/>
                <w:szCs w:val="22"/>
              </w:rPr>
              <w:t>Fundafas</w:t>
            </w:r>
            <w:proofErr w:type="spellEnd"/>
            <w:r>
              <w:rPr>
                <w:sz w:val="22"/>
                <w:szCs w:val="22"/>
              </w:rPr>
              <w:t xml:space="preserve">, a la cual acudieron, por la parte convocante, las señoras Alexandra Carmona Montoya y Laura Alexandra Aristizábal. Por la parte convocada, acuden Coomeva EPS, Clínica Farallones de Cali, Ana María Saavedra y </w:t>
            </w:r>
            <w:proofErr w:type="spellStart"/>
            <w:r>
              <w:rPr>
                <w:sz w:val="22"/>
                <w:szCs w:val="22"/>
              </w:rPr>
              <w:t>Yilder</w:t>
            </w:r>
            <w:proofErr w:type="spellEnd"/>
            <w:r>
              <w:rPr>
                <w:sz w:val="22"/>
                <w:szCs w:val="22"/>
              </w:rPr>
              <w:t xml:space="preserve"> Stevenson Córdoba. La diligencia se declaró fracasada ante la imposibilidad de llegar a un acuerdo conciliatorio.</w:t>
            </w:r>
          </w:p>
        </w:tc>
      </w:tr>
      <w:tr w:rsidR="001111D8" w:rsidRPr="00372040" w14:paraId="7265FB2E" w14:textId="77777777" w:rsidTr="00347891">
        <w:trPr>
          <w:trHeight w:val="559"/>
        </w:trPr>
        <w:tc>
          <w:tcPr>
            <w:tcW w:w="2338" w:type="dxa"/>
            <w:shd w:val="clear" w:color="auto" w:fill="0033A0"/>
            <w:vAlign w:val="center"/>
          </w:tcPr>
          <w:p w14:paraId="7B498B39" w14:textId="77777777" w:rsidR="001111D8" w:rsidRPr="00372040" w:rsidRDefault="001111D8" w:rsidP="006F3827">
            <w:pPr>
              <w:rPr>
                <w:rFonts w:ascii="Arial" w:hAnsi="Arial" w:cs="Arial"/>
                <w:b/>
                <w:sz w:val="22"/>
                <w:szCs w:val="22"/>
              </w:rPr>
            </w:pPr>
            <w:r w:rsidRPr="00372040">
              <w:rPr>
                <w:rFonts w:ascii="Arial" w:hAnsi="Arial" w:cs="Arial"/>
                <w:b/>
                <w:sz w:val="22"/>
                <w:szCs w:val="22"/>
              </w:rPr>
              <w:t>Calificación de la Contingencia</w:t>
            </w:r>
          </w:p>
        </w:tc>
        <w:tc>
          <w:tcPr>
            <w:tcW w:w="7512" w:type="dxa"/>
            <w:gridSpan w:val="3"/>
            <w:vAlign w:val="center"/>
          </w:tcPr>
          <w:p w14:paraId="4F6F0D81" w14:textId="77777777" w:rsidR="001111D8" w:rsidRPr="00372040" w:rsidRDefault="001111D8" w:rsidP="006F3827">
            <w:pPr>
              <w:jc w:val="both"/>
              <w:rPr>
                <w:rFonts w:ascii="Arial" w:hAnsi="Arial" w:cs="Arial"/>
                <w:b/>
                <w:iCs/>
                <w:sz w:val="22"/>
                <w:szCs w:val="22"/>
              </w:rPr>
            </w:pPr>
            <w:r>
              <w:rPr>
                <w:rFonts w:ascii="Arial" w:hAnsi="Arial" w:cs="Arial"/>
                <w:b/>
                <w:iCs/>
                <w:sz w:val="22"/>
                <w:szCs w:val="22"/>
                <w:u w:val="single"/>
              </w:rPr>
              <w:t>REMOTA</w:t>
            </w:r>
          </w:p>
        </w:tc>
      </w:tr>
      <w:tr w:rsidR="001111D8" w:rsidRPr="00372040" w14:paraId="02E49F98" w14:textId="77777777" w:rsidTr="00347891">
        <w:trPr>
          <w:trHeight w:val="836"/>
        </w:trPr>
        <w:tc>
          <w:tcPr>
            <w:tcW w:w="2338" w:type="dxa"/>
            <w:shd w:val="clear" w:color="auto" w:fill="0033A0"/>
            <w:vAlign w:val="center"/>
          </w:tcPr>
          <w:p w14:paraId="4D621470" w14:textId="77777777" w:rsidR="001111D8" w:rsidRPr="00372040" w:rsidRDefault="001111D8" w:rsidP="006F3827">
            <w:pPr>
              <w:rPr>
                <w:rFonts w:ascii="Arial" w:hAnsi="Arial" w:cs="Arial"/>
                <w:b/>
                <w:sz w:val="22"/>
                <w:szCs w:val="22"/>
              </w:rPr>
            </w:pPr>
            <w:r w:rsidRPr="00372040">
              <w:rPr>
                <w:rFonts w:ascii="Arial" w:hAnsi="Arial" w:cs="Arial"/>
                <w:b/>
                <w:sz w:val="22"/>
                <w:szCs w:val="22"/>
              </w:rPr>
              <w:t>Fundamento de la calificación</w:t>
            </w:r>
          </w:p>
        </w:tc>
        <w:tc>
          <w:tcPr>
            <w:tcW w:w="7512" w:type="dxa"/>
            <w:gridSpan w:val="3"/>
            <w:vAlign w:val="center"/>
          </w:tcPr>
          <w:p w14:paraId="46B6E8ED" w14:textId="77777777" w:rsidR="001111D8" w:rsidRPr="00D1513B" w:rsidRDefault="001111D8" w:rsidP="006F3827">
            <w:pPr>
              <w:pStyle w:val="NormalWeb"/>
              <w:shd w:val="clear" w:color="auto" w:fill="FFFFFF"/>
              <w:spacing w:before="0" w:beforeAutospacing="0" w:after="0" w:afterAutospacing="0"/>
              <w:jc w:val="both"/>
              <w:rPr>
                <w:rFonts w:ascii="Arial" w:hAnsi="Arial" w:cs="Arial"/>
                <w:b/>
                <w:bCs/>
                <w:color w:val="000000"/>
                <w:sz w:val="22"/>
                <w:szCs w:val="22"/>
                <w:u w:val="single"/>
                <w:bdr w:val="none" w:sz="0" w:space="0" w:color="auto" w:frame="1"/>
              </w:rPr>
            </w:pPr>
            <w:r w:rsidRPr="00372040">
              <w:rPr>
                <w:rFonts w:ascii="Arial" w:hAnsi="Arial" w:cs="Arial"/>
                <w:b/>
                <w:bCs/>
                <w:color w:val="000000"/>
                <w:sz w:val="22"/>
                <w:szCs w:val="22"/>
                <w:u w:val="single"/>
                <w:bdr w:val="none" w:sz="0" w:space="0" w:color="auto" w:frame="1"/>
              </w:rPr>
              <w:t xml:space="preserve">CALIFICACIÓN DE </w:t>
            </w:r>
            <w:r>
              <w:rPr>
                <w:rFonts w:ascii="Arial" w:hAnsi="Arial" w:cs="Arial"/>
                <w:b/>
                <w:bCs/>
                <w:color w:val="000000"/>
                <w:sz w:val="22"/>
                <w:szCs w:val="22"/>
                <w:u w:val="single"/>
                <w:bdr w:val="none" w:sz="0" w:space="0" w:color="auto" w:frame="1"/>
              </w:rPr>
              <w:t>LA CONTINGENCIA:</w:t>
            </w:r>
          </w:p>
          <w:p w14:paraId="72129693" w14:textId="0D0DC420" w:rsidR="001111D8" w:rsidRDefault="001111D8" w:rsidP="006F3827">
            <w:pPr>
              <w:pStyle w:val="NormalWeb"/>
              <w:shd w:val="clear" w:color="auto" w:fill="FFFFFF"/>
              <w:jc w:val="both"/>
              <w:rPr>
                <w:rFonts w:ascii="Arial" w:hAnsi="Arial" w:cs="Arial"/>
                <w:iCs/>
                <w:sz w:val="22"/>
                <w:szCs w:val="22"/>
              </w:rPr>
            </w:pPr>
            <w:r w:rsidRPr="00D1513B">
              <w:rPr>
                <w:rFonts w:ascii="Arial" w:hAnsi="Arial" w:cs="Arial"/>
                <w:iCs/>
                <w:sz w:val="22"/>
                <w:szCs w:val="22"/>
              </w:rPr>
              <w:t>La contingencia se califica como</w:t>
            </w:r>
            <w:r>
              <w:rPr>
                <w:rFonts w:ascii="Arial" w:hAnsi="Arial" w:cs="Arial"/>
                <w:iCs/>
                <w:sz w:val="22"/>
                <w:szCs w:val="22"/>
              </w:rPr>
              <w:t xml:space="preserve"> </w:t>
            </w:r>
            <w:r>
              <w:rPr>
                <w:rFonts w:ascii="Arial" w:hAnsi="Arial" w:cs="Arial"/>
                <w:b/>
                <w:bCs/>
                <w:iCs/>
                <w:sz w:val="22"/>
                <w:szCs w:val="22"/>
                <w:u w:val="single"/>
              </w:rPr>
              <w:t>REMOTA</w:t>
            </w:r>
            <w:r w:rsidRPr="00D1513B">
              <w:rPr>
                <w:rFonts w:ascii="Arial" w:hAnsi="Arial" w:cs="Arial"/>
                <w:iCs/>
                <w:sz w:val="22"/>
                <w:szCs w:val="22"/>
              </w:rPr>
              <w:t xml:space="preserve"> toda vez que</w:t>
            </w:r>
            <w:r>
              <w:rPr>
                <w:rFonts w:ascii="Arial" w:hAnsi="Arial" w:cs="Arial"/>
                <w:iCs/>
                <w:sz w:val="22"/>
                <w:szCs w:val="22"/>
              </w:rPr>
              <w:t>, si bien el</w:t>
            </w:r>
            <w:r w:rsidRPr="00D1513B">
              <w:rPr>
                <w:rFonts w:ascii="Arial" w:hAnsi="Arial" w:cs="Arial"/>
                <w:iCs/>
                <w:sz w:val="22"/>
                <w:szCs w:val="22"/>
              </w:rPr>
              <w:t xml:space="preserve"> Seguro de Responsabilidad Civil </w:t>
            </w:r>
            <w:r>
              <w:rPr>
                <w:rFonts w:ascii="Arial" w:hAnsi="Arial" w:cs="Arial"/>
                <w:iCs/>
                <w:sz w:val="22"/>
                <w:szCs w:val="22"/>
              </w:rPr>
              <w:t xml:space="preserve">Para Profesionales de la Salud, </w:t>
            </w:r>
            <w:r w:rsidRPr="00D1513B">
              <w:rPr>
                <w:rFonts w:ascii="Arial" w:hAnsi="Arial" w:cs="Arial"/>
                <w:iCs/>
                <w:sz w:val="22"/>
                <w:szCs w:val="22"/>
              </w:rPr>
              <w:t xml:space="preserve">Póliza No. </w:t>
            </w:r>
            <w:r w:rsidR="0027271A">
              <w:rPr>
                <w:rFonts w:ascii="Arial" w:hAnsi="Arial" w:cs="Arial"/>
                <w:iCs/>
                <w:sz w:val="22"/>
                <w:szCs w:val="22"/>
              </w:rPr>
              <w:t xml:space="preserve">0738965-0 </w:t>
            </w:r>
            <w:r w:rsidRPr="00D022D9">
              <w:rPr>
                <w:rFonts w:ascii="Arial" w:hAnsi="Arial" w:cs="Arial"/>
                <w:iCs/>
                <w:sz w:val="22"/>
                <w:szCs w:val="22"/>
              </w:rPr>
              <w:t>presta cobertura materia</w:t>
            </w:r>
            <w:r>
              <w:rPr>
                <w:rFonts w:ascii="Arial" w:hAnsi="Arial" w:cs="Arial"/>
                <w:iCs/>
                <w:sz w:val="22"/>
                <w:szCs w:val="22"/>
              </w:rPr>
              <w:t>l, no presta cobertura</w:t>
            </w:r>
            <w:r w:rsidRPr="00D022D9">
              <w:rPr>
                <w:rFonts w:ascii="Arial" w:hAnsi="Arial" w:cs="Arial"/>
                <w:iCs/>
                <w:sz w:val="22"/>
                <w:szCs w:val="22"/>
              </w:rPr>
              <w:t xml:space="preserve"> temporal</w:t>
            </w:r>
            <w:r>
              <w:rPr>
                <w:rFonts w:ascii="Arial" w:hAnsi="Arial" w:cs="Arial"/>
                <w:iCs/>
                <w:sz w:val="22"/>
                <w:szCs w:val="22"/>
              </w:rPr>
              <w:t xml:space="preserve">. </w:t>
            </w:r>
          </w:p>
          <w:p w14:paraId="4E27745F" w14:textId="45D9D9B2" w:rsidR="001111D8" w:rsidRDefault="001111D8" w:rsidP="006F3827">
            <w:pPr>
              <w:pStyle w:val="NormalWeb"/>
              <w:shd w:val="clear" w:color="auto" w:fill="FFFFFF"/>
              <w:jc w:val="both"/>
              <w:rPr>
                <w:rFonts w:ascii="Arial" w:hAnsi="Arial" w:cs="Arial"/>
                <w:iCs/>
                <w:sz w:val="22"/>
                <w:szCs w:val="22"/>
              </w:rPr>
            </w:pPr>
            <w:r w:rsidRPr="00D022D9">
              <w:rPr>
                <w:rFonts w:ascii="Arial" w:hAnsi="Arial" w:cs="Arial"/>
                <w:iCs/>
                <w:sz w:val="22"/>
                <w:szCs w:val="22"/>
              </w:rPr>
              <w:t>Lo primero que debe tomarse en consideración es que</w:t>
            </w:r>
            <w:r w:rsidR="0027271A">
              <w:rPr>
                <w:rFonts w:ascii="Arial" w:hAnsi="Arial" w:cs="Arial"/>
                <w:iCs/>
                <w:sz w:val="22"/>
                <w:szCs w:val="22"/>
              </w:rPr>
              <w:t xml:space="preserve"> la compañía aseguradora fue vinculada al proceso con la póliza No. 0825933-8, sin embargo,</w:t>
            </w:r>
            <w:r w:rsidRPr="00D022D9">
              <w:rPr>
                <w:rFonts w:ascii="Arial" w:hAnsi="Arial" w:cs="Arial"/>
                <w:iCs/>
                <w:sz w:val="22"/>
                <w:szCs w:val="22"/>
              </w:rPr>
              <w:t xml:space="preserve"> la</w:t>
            </w:r>
            <w:r w:rsidR="00D946C6">
              <w:rPr>
                <w:rFonts w:ascii="Arial" w:hAnsi="Arial" w:cs="Arial"/>
                <w:iCs/>
                <w:sz w:val="22"/>
                <w:szCs w:val="22"/>
              </w:rPr>
              <w:t xml:space="preserve"> contingencia se analiza con base en la</w:t>
            </w:r>
            <w:r w:rsidRPr="00D022D9">
              <w:rPr>
                <w:rFonts w:ascii="Arial" w:hAnsi="Arial" w:cs="Arial"/>
                <w:iCs/>
                <w:sz w:val="22"/>
                <w:szCs w:val="22"/>
              </w:rPr>
              <w:t xml:space="preserve"> póliza de seguro No. </w:t>
            </w:r>
            <w:r w:rsidR="0027271A">
              <w:rPr>
                <w:rFonts w:ascii="Arial" w:hAnsi="Arial" w:cs="Arial"/>
                <w:iCs/>
                <w:sz w:val="22"/>
                <w:szCs w:val="22"/>
              </w:rPr>
              <w:t>0738965-0</w:t>
            </w:r>
            <w:r w:rsidR="00D946C6">
              <w:rPr>
                <w:rFonts w:ascii="Arial" w:hAnsi="Arial" w:cs="Arial"/>
                <w:iCs/>
                <w:sz w:val="22"/>
                <w:szCs w:val="22"/>
              </w:rPr>
              <w:t>, toda vez que se encontraba vigente al momento en que la parte demandante realizó la reclamación extrajudicial a la demandada. Ahora bien, se debe señalar que la póliza No. 0738965-0</w:t>
            </w:r>
            <w:r>
              <w:rPr>
                <w:rFonts w:ascii="Arial" w:hAnsi="Arial" w:cs="Arial"/>
                <w:iCs/>
                <w:sz w:val="22"/>
                <w:szCs w:val="22"/>
              </w:rPr>
              <w:t xml:space="preserve"> </w:t>
            </w:r>
            <w:r w:rsidRPr="00D022D9">
              <w:rPr>
                <w:rFonts w:ascii="Arial" w:hAnsi="Arial" w:cs="Arial"/>
                <w:b/>
                <w:iCs/>
                <w:sz w:val="22"/>
                <w:szCs w:val="22"/>
                <w:u w:val="single"/>
              </w:rPr>
              <w:t>presta cobertura material</w:t>
            </w:r>
            <w:r w:rsidRPr="00D022D9">
              <w:rPr>
                <w:rFonts w:ascii="Arial" w:hAnsi="Arial" w:cs="Arial"/>
                <w:iCs/>
                <w:sz w:val="22"/>
                <w:szCs w:val="22"/>
              </w:rPr>
              <w:t xml:space="preserve"> </w:t>
            </w:r>
            <w:r>
              <w:rPr>
                <w:rFonts w:ascii="Arial" w:hAnsi="Arial" w:cs="Arial"/>
                <w:iCs/>
                <w:sz w:val="22"/>
                <w:szCs w:val="22"/>
              </w:rPr>
              <w:t>en tanto que la misma</w:t>
            </w:r>
            <w:r w:rsidRPr="00DA7130">
              <w:rPr>
                <w:rFonts w:ascii="Arial" w:hAnsi="Arial" w:cs="Arial"/>
                <w:iCs/>
                <w:sz w:val="22"/>
                <w:szCs w:val="22"/>
              </w:rPr>
              <w:t xml:space="preserve"> ampara la responsabilidad civil </w:t>
            </w:r>
            <w:r>
              <w:rPr>
                <w:rFonts w:ascii="Arial" w:hAnsi="Arial" w:cs="Arial"/>
                <w:iCs/>
                <w:sz w:val="22"/>
                <w:szCs w:val="22"/>
              </w:rPr>
              <w:t>profesional</w:t>
            </w:r>
            <w:r w:rsidRPr="00DA7130">
              <w:rPr>
                <w:rFonts w:ascii="Arial" w:hAnsi="Arial" w:cs="Arial"/>
                <w:iCs/>
                <w:sz w:val="22"/>
                <w:szCs w:val="22"/>
              </w:rPr>
              <w:t xml:space="preserve"> </w:t>
            </w:r>
            <w:r w:rsidR="001E7B15">
              <w:rPr>
                <w:rFonts w:ascii="Arial" w:hAnsi="Arial" w:cs="Arial"/>
                <w:iCs/>
                <w:sz w:val="22"/>
                <w:szCs w:val="22"/>
              </w:rPr>
              <w:t>por daños causados al paciente</w:t>
            </w:r>
            <w:r w:rsidRPr="00DA7130">
              <w:rPr>
                <w:rFonts w:ascii="Arial" w:hAnsi="Arial" w:cs="Arial"/>
                <w:iCs/>
                <w:sz w:val="22"/>
                <w:szCs w:val="22"/>
              </w:rPr>
              <w:t>, pretensión que se endilga al asegurado.</w:t>
            </w:r>
            <w:r>
              <w:rPr>
                <w:rFonts w:ascii="Arial" w:hAnsi="Arial" w:cs="Arial"/>
                <w:iCs/>
                <w:sz w:val="22"/>
                <w:szCs w:val="22"/>
              </w:rPr>
              <w:t xml:space="preserve"> </w:t>
            </w:r>
            <w:r w:rsidR="00450B01">
              <w:rPr>
                <w:rFonts w:ascii="Arial" w:hAnsi="Arial" w:cs="Arial"/>
                <w:iCs/>
                <w:sz w:val="22"/>
                <w:szCs w:val="22"/>
              </w:rPr>
              <w:t>Sin embargo, l</w:t>
            </w:r>
            <w:r>
              <w:rPr>
                <w:rFonts w:ascii="Arial" w:hAnsi="Arial" w:cs="Arial"/>
                <w:iCs/>
                <w:sz w:val="22"/>
                <w:szCs w:val="22"/>
              </w:rPr>
              <w:t xml:space="preserve">a póliza </w:t>
            </w:r>
            <w:r w:rsidRPr="008D29F0">
              <w:rPr>
                <w:rFonts w:ascii="Arial" w:hAnsi="Arial" w:cs="Arial"/>
                <w:b/>
                <w:bCs/>
                <w:iCs/>
                <w:sz w:val="22"/>
                <w:szCs w:val="22"/>
                <w:u w:val="single"/>
              </w:rPr>
              <w:t xml:space="preserve">no </w:t>
            </w:r>
            <w:r w:rsidRPr="00D022D9">
              <w:rPr>
                <w:rFonts w:ascii="Arial" w:hAnsi="Arial" w:cs="Arial"/>
                <w:b/>
                <w:iCs/>
                <w:sz w:val="22"/>
                <w:szCs w:val="22"/>
                <w:u w:val="single"/>
              </w:rPr>
              <w:t>presta cobertura temporal</w:t>
            </w:r>
            <w:r w:rsidRPr="00D022D9">
              <w:rPr>
                <w:rFonts w:ascii="Arial" w:hAnsi="Arial" w:cs="Arial"/>
                <w:iCs/>
                <w:sz w:val="22"/>
                <w:szCs w:val="22"/>
              </w:rPr>
              <w:t xml:space="preserve">, </w:t>
            </w:r>
            <w:r>
              <w:rPr>
                <w:rFonts w:ascii="Arial" w:hAnsi="Arial" w:cs="Arial"/>
                <w:iCs/>
                <w:sz w:val="22"/>
                <w:szCs w:val="22"/>
              </w:rPr>
              <w:t xml:space="preserve">pues su vigencia inició el </w:t>
            </w:r>
            <w:r w:rsidR="001E7B15">
              <w:rPr>
                <w:rFonts w:ascii="Arial" w:hAnsi="Arial" w:cs="Arial"/>
                <w:iCs/>
                <w:sz w:val="22"/>
                <w:szCs w:val="22"/>
              </w:rPr>
              <w:t>12</w:t>
            </w:r>
            <w:r>
              <w:rPr>
                <w:rFonts w:ascii="Arial" w:hAnsi="Arial" w:cs="Arial"/>
                <w:iCs/>
                <w:sz w:val="22"/>
                <w:szCs w:val="22"/>
              </w:rPr>
              <w:t xml:space="preserve"> de </w:t>
            </w:r>
            <w:r w:rsidR="001E7B15">
              <w:rPr>
                <w:rFonts w:ascii="Arial" w:hAnsi="Arial" w:cs="Arial"/>
                <w:iCs/>
                <w:sz w:val="22"/>
                <w:szCs w:val="22"/>
              </w:rPr>
              <w:t>enero</w:t>
            </w:r>
            <w:r>
              <w:rPr>
                <w:rFonts w:ascii="Arial" w:hAnsi="Arial" w:cs="Arial"/>
                <w:iCs/>
                <w:sz w:val="22"/>
                <w:szCs w:val="22"/>
              </w:rPr>
              <w:t xml:space="preserve"> de 202</w:t>
            </w:r>
            <w:r w:rsidR="001E7B15">
              <w:rPr>
                <w:rFonts w:ascii="Arial" w:hAnsi="Arial" w:cs="Arial"/>
                <w:iCs/>
                <w:sz w:val="22"/>
                <w:szCs w:val="22"/>
              </w:rPr>
              <w:t>1</w:t>
            </w:r>
            <w:r>
              <w:rPr>
                <w:rFonts w:ascii="Arial" w:hAnsi="Arial" w:cs="Arial"/>
                <w:iCs/>
                <w:sz w:val="22"/>
                <w:szCs w:val="22"/>
              </w:rPr>
              <w:t xml:space="preserve"> y finalizó el día </w:t>
            </w:r>
            <w:r w:rsidR="001E7B15">
              <w:rPr>
                <w:rFonts w:ascii="Arial" w:hAnsi="Arial" w:cs="Arial"/>
                <w:iCs/>
                <w:sz w:val="22"/>
                <w:szCs w:val="22"/>
              </w:rPr>
              <w:t>12</w:t>
            </w:r>
            <w:r>
              <w:rPr>
                <w:rFonts w:ascii="Arial" w:hAnsi="Arial" w:cs="Arial"/>
                <w:iCs/>
                <w:sz w:val="22"/>
                <w:szCs w:val="22"/>
              </w:rPr>
              <w:t xml:space="preserve"> de </w:t>
            </w:r>
            <w:r w:rsidR="001E7B15">
              <w:rPr>
                <w:rFonts w:ascii="Arial" w:hAnsi="Arial" w:cs="Arial"/>
                <w:iCs/>
                <w:sz w:val="22"/>
                <w:szCs w:val="22"/>
              </w:rPr>
              <w:t>enero</w:t>
            </w:r>
            <w:r>
              <w:rPr>
                <w:rFonts w:ascii="Arial" w:hAnsi="Arial" w:cs="Arial"/>
                <w:iCs/>
                <w:sz w:val="22"/>
                <w:szCs w:val="22"/>
              </w:rPr>
              <w:t xml:space="preserve"> de 202</w:t>
            </w:r>
            <w:r w:rsidR="001E7B15">
              <w:rPr>
                <w:rFonts w:ascii="Arial" w:hAnsi="Arial" w:cs="Arial"/>
                <w:iCs/>
                <w:sz w:val="22"/>
                <w:szCs w:val="22"/>
              </w:rPr>
              <w:t>2</w:t>
            </w:r>
            <w:r>
              <w:rPr>
                <w:rFonts w:ascii="Arial" w:hAnsi="Arial" w:cs="Arial"/>
                <w:iCs/>
                <w:sz w:val="22"/>
                <w:szCs w:val="22"/>
              </w:rPr>
              <w:t xml:space="preserve">, sin que </w:t>
            </w:r>
            <w:r>
              <w:rPr>
                <w:rFonts w:ascii="Arial" w:hAnsi="Arial" w:cs="Arial"/>
                <w:iCs/>
                <w:sz w:val="22"/>
                <w:szCs w:val="22"/>
              </w:rPr>
              <w:lastRenderedPageBreak/>
              <w:t>se observe que la misma establezca un periodo de retroactividad, por lo tanto,</w:t>
            </w:r>
            <w:r w:rsidR="001E7B15">
              <w:rPr>
                <w:rFonts w:ascii="Arial" w:hAnsi="Arial" w:cs="Arial"/>
                <w:iCs/>
                <w:sz w:val="22"/>
                <w:szCs w:val="22"/>
              </w:rPr>
              <w:t xml:space="preserve"> debe entenderse que dicho periodo se circunscribe a la vigencia de la póliza. Ahora bien,</w:t>
            </w:r>
            <w:r>
              <w:rPr>
                <w:rFonts w:ascii="Arial" w:hAnsi="Arial" w:cs="Arial"/>
                <w:iCs/>
                <w:sz w:val="22"/>
                <w:szCs w:val="22"/>
              </w:rPr>
              <w:t xml:space="preserve"> los hechos de la demanda no se encuentran amparados por la póliza en tanto ocurrieron el día 8 de septiembre de 2019, es decir, antes de su vigencia. Por otra parte, </w:t>
            </w:r>
            <w:r w:rsidR="00CF3FB5">
              <w:rPr>
                <w:rFonts w:ascii="Arial" w:hAnsi="Arial" w:cs="Arial"/>
                <w:iCs/>
                <w:sz w:val="22"/>
                <w:szCs w:val="22"/>
              </w:rPr>
              <w:t>se considera necesario precisar que la asegurada suscribió diferentes pólizas de responsabilidad civil para profesionales, las cuales contemplan diferentes vigencias impidiendo que alguna de ellas cuente con cobertura temporal como se señala a continuación:</w:t>
            </w:r>
          </w:p>
          <w:p w14:paraId="6C78DE23" w14:textId="58209ECE" w:rsidR="00CF3FB5" w:rsidRPr="005873B0" w:rsidRDefault="00CF3FB5" w:rsidP="00CF3FB5">
            <w:pPr>
              <w:pStyle w:val="NormalWeb"/>
              <w:numPr>
                <w:ilvl w:val="0"/>
                <w:numId w:val="1"/>
              </w:numPr>
              <w:shd w:val="clear" w:color="auto" w:fill="FFFFFF"/>
              <w:jc w:val="both"/>
              <w:rPr>
                <w:rFonts w:ascii="Arial" w:hAnsi="Arial" w:cs="Arial"/>
                <w:iCs/>
                <w:sz w:val="22"/>
                <w:szCs w:val="22"/>
              </w:rPr>
            </w:pPr>
            <w:r w:rsidRPr="005873B0">
              <w:rPr>
                <w:rFonts w:ascii="Arial" w:hAnsi="Arial" w:cs="Arial"/>
                <w:iCs/>
                <w:sz w:val="22"/>
                <w:szCs w:val="22"/>
              </w:rPr>
              <w:t xml:space="preserve">Póliza No. </w:t>
            </w:r>
            <w:r w:rsidRPr="005873B0">
              <w:rPr>
                <w:rFonts w:ascii="Arial" w:hAnsi="Arial" w:cs="Arial"/>
                <w:sz w:val="22"/>
                <w:szCs w:val="22"/>
              </w:rPr>
              <w:t>0584596-3, esta póliza tuvo una vigencia comprendida inicialmente entre el 17 de septiembre de 2018 y el 17 de septiembre del 2019, posteriormente, fue renovada con una vigencia comprendida entre el 17 de septiembre de 2019 y el 17 de septiembre del 2020. No presta cobertura temporal, ya que los hechos sucedieron durante la primera vigencia de la póliza,</w:t>
            </w:r>
            <w:r w:rsidR="005873B0" w:rsidRPr="005873B0">
              <w:rPr>
                <w:rFonts w:ascii="Arial" w:hAnsi="Arial" w:cs="Arial"/>
                <w:sz w:val="22"/>
                <w:szCs w:val="22"/>
              </w:rPr>
              <w:t xml:space="preserve"> entendiendo la misma como el periodo de retroactividad,</w:t>
            </w:r>
            <w:r w:rsidRPr="005873B0">
              <w:rPr>
                <w:rFonts w:ascii="Arial" w:hAnsi="Arial" w:cs="Arial"/>
                <w:sz w:val="22"/>
                <w:szCs w:val="22"/>
              </w:rPr>
              <w:t xml:space="preserve"> pero la parte interesada no realizó reclamación alguna durante este periodo ni durante su renovación.</w:t>
            </w:r>
          </w:p>
          <w:p w14:paraId="5E101461" w14:textId="6F75E66E" w:rsidR="00CF3FB5" w:rsidRPr="00CF3FB5" w:rsidRDefault="00CF3FB5" w:rsidP="00CF3FB5">
            <w:pPr>
              <w:pStyle w:val="NormalWeb"/>
              <w:shd w:val="clear" w:color="auto" w:fill="FFFFFF"/>
              <w:ind w:left="360"/>
              <w:jc w:val="both"/>
              <w:rPr>
                <w:rFonts w:ascii="Arial" w:hAnsi="Arial" w:cs="Arial"/>
                <w:iCs/>
                <w:sz w:val="22"/>
                <w:szCs w:val="22"/>
              </w:rPr>
            </w:pPr>
          </w:p>
          <w:p w14:paraId="71BA22DD" w14:textId="135157F3" w:rsidR="00CF3FB5" w:rsidRPr="005873B0" w:rsidRDefault="00CF3FB5" w:rsidP="00CF3FB5">
            <w:pPr>
              <w:pStyle w:val="NormalWeb"/>
              <w:numPr>
                <w:ilvl w:val="0"/>
                <w:numId w:val="1"/>
              </w:numPr>
              <w:shd w:val="clear" w:color="auto" w:fill="FFFFFF"/>
              <w:jc w:val="both"/>
              <w:rPr>
                <w:rFonts w:ascii="Arial" w:hAnsi="Arial" w:cs="Arial"/>
                <w:iCs/>
                <w:sz w:val="22"/>
                <w:szCs w:val="22"/>
              </w:rPr>
            </w:pPr>
            <w:r w:rsidRPr="005873B0">
              <w:rPr>
                <w:rFonts w:ascii="Arial" w:hAnsi="Arial" w:cs="Arial"/>
                <w:iCs/>
                <w:sz w:val="22"/>
                <w:szCs w:val="22"/>
              </w:rPr>
              <w:t xml:space="preserve">Póliza No. </w:t>
            </w:r>
            <w:r w:rsidRPr="005873B0">
              <w:rPr>
                <w:rFonts w:ascii="Arial" w:hAnsi="Arial" w:cs="Arial"/>
                <w:sz w:val="22"/>
                <w:szCs w:val="22"/>
              </w:rPr>
              <w:t>0825933-8, esta póliza tuvo una vigencia comprendida entre el 28 de marzo de 2022 y el 28 de marzo del 2023, sin que se haya determinado un periodo de retroactividad</w:t>
            </w:r>
            <w:r w:rsidR="005873B0" w:rsidRPr="005873B0">
              <w:rPr>
                <w:rFonts w:ascii="Arial" w:hAnsi="Arial" w:cs="Arial"/>
                <w:sz w:val="22"/>
                <w:szCs w:val="22"/>
              </w:rPr>
              <w:t>, entendiendo que el mismo se circunscribe a la vigencia de la póliza. Si bien durante su vigencia se realizó el llamamiento en garantía entendiendo que el mismo constituye la reclamación judicial a la aseguradora, los hechos ocurrieron 3 años antes de su vigencia, por lo tanto, no presta cobertura temporal.</w:t>
            </w:r>
          </w:p>
          <w:p w14:paraId="5AA83ACD" w14:textId="7777261C" w:rsidR="001111D8" w:rsidRPr="00372040" w:rsidRDefault="001111D8" w:rsidP="006F3827">
            <w:pPr>
              <w:pStyle w:val="NormalWeb"/>
              <w:shd w:val="clear" w:color="auto" w:fill="FFFFFF"/>
              <w:jc w:val="both"/>
              <w:rPr>
                <w:rFonts w:ascii="Arial" w:hAnsi="Arial" w:cs="Arial"/>
                <w:iCs/>
                <w:sz w:val="22"/>
                <w:szCs w:val="22"/>
              </w:rPr>
            </w:pPr>
          </w:p>
        </w:tc>
      </w:tr>
      <w:tr w:rsidR="001111D8" w:rsidRPr="00372040" w14:paraId="632B4B64" w14:textId="77777777" w:rsidTr="00347891">
        <w:trPr>
          <w:trHeight w:val="478"/>
        </w:trPr>
        <w:tc>
          <w:tcPr>
            <w:tcW w:w="2338" w:type="dxa"/>
            <w:shd w:val="clear" w:color="auto" w:fill="0033A0"/>
            <w:vAlign w:val="center"/>
          </w:tcPr>
          <w:p w14:paraId="17CB4AE2" w14:textId="77777777" w:rsidR="001111D8" w:rsidRPr="00372040" w:rsidRDefault="001111D8" w:rsidP="006F3827">
            <w:pPr>
              <w:rPr>
                <w:rFonts w:ascii="Arial" w:hAnsi="Arial" w:cs="Arial"/>
                <w:b/>
                <w:sz w:val="22"/>
                <w:szCs w:val="22"/>
              </w:rPr>
            </w:pPr>
            <w:r w:rsidRPr="00372040">
              <w:rPr>
                <w:rFonts w:ascii="Arial" w:hAnsi="Arial" w:cs="Arial"/>
                <w:b/>
                <w:sz w:val="22"/>
                <w:szCs w:val="22"/>
              </w:rPr>
              <w:lastRenderedPageBreak/>
              <w:t>Observaciones</w:t>
            </w:r>
          </w:p>
        </w:tc>
        <w:tc>
          <w:tcPr>
            <w:tcW w:w="7512" w:type="dxa"/>
            <w:gridSpan w:val="3"/>
            <w:vAlign w:val="center"/>
          </w:tcPr>
          <w:p w14:paraId="6D049093" w14:textId="30FDF357" w:rsidR="001111D8" w:rsidRPr="00372040" w:rsidRDefault="001111D8" w:rsidP="006F3827">
            <w:pPr>
              <w:jc w:val="both"/>
              <w:rPr>
                <w:rFonts w:ascii="Arial" w:hAnsi="Arial" w:cs="Arial"/>
                <w:iCs/>
                <w:sz w:val="22"/>
                <w:szCs w:val="22"/>
              </w:rPr>
            </w:pPr>
          </w:p>
        </w:tc>
      </w:tr>
    </w:tbl>
    <w:p w14:paraId="0EF81C10" w14:textId="77777777" w:rsidR="001111D8" w:rsidRPr="00372040" w:rsidRDefault="001111D8" w:rsidP="001111D8">
      <w:pPr>
        <w:rPr>
          <w:rFonts w:ascii="Arial" w:hAnsi="Arial" w:cs="Arial"/>
          <w:b/>
          <w:sz w:val="22"/>
          <w:szCs w:val="22"/>
          <w:u w:val="single"/>
        </w:rPr>
      </w:pPr>
    </w:p>
    <w:p w14:paraId="5F595865" w14:textId="77777777" w:rsidR="001111D8" w:rsidRPr="00372040" w:rsidRDefault="001111D8" w:rsidP="001111D8">
      <w:pPr>
        <w:rPr>
          <w:rFonts w:ascii="Arial" w:hAnsi="Arial" w:cs="Arial"/>
          <w:b/>
          <w:sz w:val="22"/>
          <w:szCs w:val="22"/>
        </w:rPr>
      </w:pPr>
    </w:p>
    <w:p w14:paraId="01A0F895" w14:textId="77777777" w:rsidR="001111D8" w:rsidRPr="00372040" w:rsidRDefault="001111D8" w:rsidP="001111D8">
      <w:pPr>
        <w:rPr>
          <w:rFonts w:ascii="Arial" w:hAnsi="Arial" w:cs="Arial"/>
          <w:b/>
          <w:sz w:val="22"/>
          <w:szCs w:val="22"/>
        </w:rPr>
      </w:pPr>
      <w:r w:rsidRPr="00372040">
        <w:rPr>
          <w:rFonts w:ascii="Arial" w:hAnsi="Arial" w:cs="Arial"/>
          <w:b/>
          <w:sz w:val="22"/>
          <w:szCs w:val="22"/>
        </w:rPr>
        <w:t>Datos abogado interno</w:t>
      </w:r>
    </w:p>
    <w:p w14:paraId="176D1019" w14:textId="77777777" w:rsidR="001111D8" w:rsidRPr="00372040" w:rsidRDefault="001111D8" w:rsidP="001111D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1111D8" w:rsidRPr="00372040" w14:paraId="7F60D40B" w14:textId="77777777" w:rsidTr="006F3827">
        <w:trPr>
          <w:trHeight w:val="340"/>
        </w:trPr>
        <w:tc>
          <w:tcPr>
            <w:tcW w:w="2353" w:type="dxa"/>
            <w:shd w:val="clear" w:color="auto" w:fill="0033A0"/>
            <w:vAlign w:val="center"/>
          </w:tcPr>
          <w:p w14:paraId="4E0F49C0" w14:textId="77777777" w:rsidR="001111D8" w:rsidRPr="00372040" w:rsidRDefault="001111D8" w:rsidP="006F3827">
            <w:pPr>
              <w:jc w:val="both"/>
              <w:rPr>
                <w:rFonts w:ascii="Arial" w:hAnsi="Arial" w:cs="Arial"/>
                <w:b/>
                <w:bCs/>
                <w:sz w:val="22"/>
                <w:szCs w:val="22"/>
              </w:rPr>
            </w:pPr>
            <w:r w:rsidRPr="00372040">
              <w:rPr>
                <w:rFonts w:ascii="Arial" w:hAnsi="Arial" w:cs="Arial"/>
                <w:b/>
                <w:bCs/>
                <w:sz w:val="22"/>
                <w:szCs w:val="22"/>
              </w:rPr>
              <w:t>Requiere siniestro</w:t>
            </w:r>
          </w:p>
        </w:tc>
        <w:tc>
          <w:tcPr>
            <w:tcW w:w="1260" w:type="dxa"/>
            <w:vAlign w:val="center"/>
          </w:tcPr>
          <w:p w14:paraId="3B8D38B5" w14:textId="77777777" w:rsidR="001111D8" w:rsidRPr="00372040" w:rsidRDefault="001111D8" w:rsidP="006F3827">
            <w:pPr>
              <w:jc w:val="both"/>
              <w:rPr>
                <w:rFonts w:ascii="Arial" w:hAnsi="Arial" w:cs="Arial"/>
                <w:sz w:val="22"/>
                <w:szCs w:val="22"/>
              </w:rPr>
            </w:pPr>
          </w:p>
        </w:tc>
        <w:tc>
          <w:tcPr>
            <w:tcW w:w="2127" w:type="dxa"/>
            <w:shd w:val="clear" w:color="auto" w:fill="0033A0"/>
            <w:vAlign w:val="center"/>
          </w:tcPr>
          <w:p w14:paraId="33C553C4" w14:textId="77777777" w:rsidR="001111D8" w:rsidRPr="00372040" w:rsidRDefault="001111D8" w:rsidP="006F3827">
            <w:pPr>
              <w:jc w:val="both"/>
              <w:rPr>
                <w:rFonts w:ascii="Arial" w:hAnsi="Arial" w:cs="Arial"/>
                <w:b/>
                <w:bCs/>
                <w:sz w:val="22"/>
                <w:szCs w:val="22"/>
              </w:rPr>
            </w:pPr>
            <w:r w:rsidRPr="00372040">
              <w:rPr>
                <w:rFonts w:ascii="Arial" w:hAnsi="Arial" w:cs="Arial"/>
                <w:b/>
                <w:bCs/>
                <w:sz w:val="22"/>
                <w:szCs w:val="22"/>
              </w:rPr>
              <w:t>Número de siniestro</w:t>
            </w:r>
          </w:p>
        </w:tc>
        <w:tc>
          <w:tcPr>
            <w:tcW w:w="4110" w:type="dxa"/>
            <w:vAlign w:val="center"/>
          </w:tcPr>
          <w:p w14:paraId="342B6224" w14:textId="77777777" w:rsidR="001111D8" w:rsidRPr="00372040" w:rsidRDefault="001111D8" w:rsidP="006F3827">
            <w:pPr>
              <w:jc w:val="both"/>
              <w:rPr>
                <w:rFonts w:ascii="Arial" w:hAnsi="Arial" w:cs="Arial"/>
                <w:sz w:val="22"/>
                <w:szCs w:val="22"/>
              </w:rPr>
            </w:pPr>
          </w:p>
        </w:tc>
      </w:tr>
      <w:tr w:rsidR="001111D8" w:rsidRPr="00372040" w14:paraId="2560ADED" w14:textId="77777777" w:rsidTr="006F3827">
        <w:trPr>
          <w:cantSplit/>
          <w:trHeight w:val="340"/>
        </w:trPr>
        <w:tc>
          <w:tcPr>
            <w:tcW w:w="2353" w:type="dxa"/>
            <w:shd w:val="clear" w:color="auto" w:fill="0033A0"/>
            <w:vAlign w:val="center"/>
          </w:tcPr>
          <w:p w14:paraId="40B3A973" w14:textId="77777777" w:rsidR="001111D8" w:rsidRPr="00372040" w:rsidRDefault="001111D8" w:rsidP="006F3827">
            <w:pPr>
              <w:rPr>
                <w:rFonts w:ascii="Arial" w:hAnsi="Arial" w:cs="Arial"/>
                <w:b/>
                <w:sz w:val="22"/>
                <w:szCs w:val="22"/>
              </w:rPr>
            </w:pPr>
            <w:r w:rsidRPr="00372040">
              <w:rPr>
                <w:rFonts w:ascii="Arial" w:hAnsi="Arial" w:cs="Arial"/>
                <w:b/>
                <w:sz w:val="22"/>
                <w:szCs w:val="22"/>
              </w:rPr>
              <w:t>Vinculado</w:t>
            </w:r>
          </w:p>
        </w:tc>
        <w:tc>
          <w:tcPr>
            <w:tcW w:w="1260" w:type="dxa"/>
            <w:vAlign w:val="center"/>
          </w:tcPr>
          <w:p w14:paraId="47787991" w14:textId="77777777" w:rsidR="001111D8" w:rsidRPr="00372040" w:rsidRDefault="001111D8" w:rsidP="006F3827">
            <w:pPr>
              <w:jc w:val="both"/>
              <w:rPr>
                <w:rFonts w:ascii="Arial" w:hAnsi="Arial" w:cs="Arial"/>
                <w:sz w:val="22"/>
                <w:szCs w:val="22"/>
              </w:rPr>
            </w:pPr>
          </w:p>
        </w:tc>
        <w:tc>
          <w:tcPr>
            <w:tcW w:w="2127" w:type="dxa"/>
            <w:shd w:val="clear" w:color="auto" w:fill="0033A0"/>
            <w:vAlign w:val="center"/>
          </w:tcPr>
          <w:p w14:paraId="73DC92E1" w14:textId="77777777" w:rsidR="001111D8" w:rsidRPr="00372040" w:rsidRDefault="001111D8" w:rsidP="006F3827">
            <w:pPr>
              <w:jc w:val="both"/>
              <w:rPr>
                <w:rFonts w:ascii="Arial" w:hAnsi="Arial" w:cs="Arial"/>
                <w:b/>
                <w:sz w:val="22"/>
                <w:szCs w:val="22"/>
              </w:rPr>
            </w:pPr>
            <w:r w:rsidRPr="00372040">
              <w:rPr>
                <w:rFonts w:ascii="Arial" w:hAnsi="Arial" w:cs="Arial"/>
                <w:b/>
                <w:sz w:val="22"/>
                <w:szCs w:val="22"/>
              </w:rPr>
              <w:t>Asunto</w:t>
            </w:r>
          </w:p>
        </w:tc>
        <w:tc>
          <w:tcPr>
            <w:tcW w:w="4110" w:type="dxa"/>
            <w:vAlign w:val="center"/>
          </w:tcPr>
          <w:p w14:paraId="6FFBAE75" w14:textId="77777777" w:rsidR="001111D8" w:rsidRPr="00372040" w:rsidRDefault="001111D8" w:rsidP="006F3827">
            <w:pPr>
              <w:jc w:val="both"/>
              <w:rPr>
                <w:rFonts w:ascii="Arial" w:hAnsi="Arial" w:cs="Arial"/>
                <w:sz w:val="22"/>
                <w:szCs w:val="22"/>
              </w:rPr>
            </w:pPr>
          </w:p>
        </w:tc>
      </w:tr>
    </w:tbl>
    <w:p w14:paraId="08FD1479" w14:textId="77777777" w:rsidR="001111D8" w:rsidRPr="00372040" w:rsidRDefault="001111D8" w:rsidP="001111D8">
      <w:pPr>
        <w:rPr>
          <w:rFonts w:asciiTheme="minorBidi" w:hAnsiTheme="minorBidi" w:cstheme="minorBidi"/>
          <w:b/>
          <w:sz w:val="20"/>
          <w:szCs w:val="20"/>
          <w:u w:val="single"/>
        </w:rPr>
      </w:pPr>
    </w:p>
    <w:p w14:paraId="70072259" w14:textId="77777777" w:rsidR="00421600" w:rsidRDefault="00421600"/>
    <w:sectPr w:rsidR="00421600" w:rsidSect="001111D8">
      <w:headerReference w:type="default" r:id="rId7"/>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FA14" w14:textId="77777777" w:rsidR="003F6872" w:rsidRDefault="003F6872">
      <w:r>
        <w:separator/>
      </w:r>
    </w:p>
  </w:endnote>
  <w:endnote w:type="continuationSeparator" w:id="0">
    <w:p w14:paraId="6BF0134C" w14:textId="77777777" w:rsidR="003F6872" w:rsidRDefault="003F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2729" w14:textId="77777777" w:rsidR="003F6872" w:rsidRDefault="003F6872">
      <w:r>
        <w:separator/>
      </w:r>
    </w:p>
  </w:footnote>
  <w:footnote w:type="continuationSeparator" w:id="0">
    <w:p w14:paraId="7A8B6FF4" w14:textId="77777777" w:rsidR="003F6872" w:rsidRDefault="003F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0216" w14:textId="77777777" w:rsidR="006A67BF" w:rsidRDefault="006A67BF"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47F36"/>
    <w:multiLevelType w:val="hybridMultilevel"/>
    <w:tmpl w:val="05F62D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4492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D8"/>
    <w:rsid w:val="000A06D7"/>
    <w:rsid w:val="001111D8"/>
    <w:rsid w:val="001E7B15"/>
    <w:rsid w:val="0027271A"/>
    <w:rsid w:val="002E146A"/>
    <w:rsid w:val="00347891"/>
    <w:rsid w:val="003E5C77"/>
    <w:rsid w:val="003F6872"/>
    <w:rsid w:val="00421600"/>
    <w:rsid w:val="00450B01"/>
    <w:rsid w:val="005873B0"/>
    <w:rsid w:val="006A67BF"/>
    <w:rsid w:val="006D4DEA"/>
    <w:rsid w:val="0089542D"/>
    <w:rsid w:val="00CF3FB5"/>
    <w:rsid w:val="00D946C6"/>
    <w:rsid w:val="00DD2F86"/>
    <w:rsid w:val="00EC7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4051"/>
  <w15:chartTrackingRefBased/>
  <w15:docId w15:val="{F46FAB46-717E-4948-A9C8-CB061C5D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D8"/>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1111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111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111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nhideWhenUsed/>
    <w:qFormat/>
    <w:rsid w:val="001111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1111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1111D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nhideWhenUsed/>
    <w:qFormat/>
    <w:rsid w:val="001111D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1111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1111D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1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11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11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1111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11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11D8"/>
    <w:rPr>
      <w:rFonts w:eastAsiaTheme="majorEastAsia" w:cstheme="majorBidi"/>
      <w:i/>
      <w:iCs/>
      <w:color w:val="595959" w:themeColor="text1" w:themeTint="A6"/>
    </w:rPr>
  </w:style>
  <w:style w:type="character" w:customStyle="1" w:styleId="Ttulo7Car">
    <w:name w:val="Título 7 Car"/>
    <w:basedOn w:val="Fuentedeprrafopredeter"/>
    <w:link w:val="Ttulo7"/>
    <w:rsid w:val="001111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11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11D8"/>
    <w:rPr>
      <w:rFonts w:eastAsiaTheme="majorEastAsia" w:cstheme="majorBidi"/>
      <w:color w:val="272727" w:themeColor="text1" w:themeTint="D8"/>
    </w:rPr>
  </w:style>
  <w:style w:type="paragraph" w:styleId="Ttulo">
    <w:name w:val="Title"/>
    <w:basedOn w:val="Normal"/>
    <w:next w:val="Normal"/>
    <w:link w:val="TtuloCar"/>
    <w:uiPriority w:val="10"/>
    <w:qFormat/>
    <w:rsid w:val="001111D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111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11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111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11D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1111D8"/>
    <w:rPr>
      <w:i/>
      <w:iCs/>
      <w:color w:val="404040" w:themeColor="text1" w:themeTint="BF"/>
    </w:rPr>
  </w:style>
  <w:style w:type="paragraph" w:styleId="Prrafodelista">
    <w:name w:val="List Paragraph"/>
    <w:basedOn w:val="Normal"/>
    <w:uiPriority w:val="34"/>
    <w:qFormat/>
    <w:rsid w:val="001111D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1111D8"/>
    <w:rPr>
      <w:i/>
      <w:iCs/>
      <w:color w:val="0F4761" w:themeColor="accent1" w:themeShade="BF"/>
    </w:rPr>
  </w:style>
  <w:style w:type="paragraph" w:styleId="Citadestacada">
    <w:name w:val="Intense Quote"/>
    <w:basedOn w:val="Normal"/>
    <w:next w:val="Normal"/>
    <w:link w:val="CitadestacadaCar"/>
    <w:uiPriority w:val="30"/>
    <w:qFormat/>
    <w:rsid w:val="001111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1111D8"/>
    <w:rPr>
      <w:i/>
      <w:iCs/>
      <w:color w:val="0F4761" w:themeColor="accent1" w:themeShade="BF"/>
    </w:rPr>
  </w:style>
  <w:style w:type="character" w:styleId="Referenciaintensa">
    <w:name w:val="Intense Reference"/>
    <w:basedOn w:val="Fuentedeprrafopredeter"/>
    <w:uiPriority w:val="32"/>
    <w:qFormat/>
    <w:rsid w:val="001111D8"/>
    <w:rPr>
      <w:b/>
      <w:bCs/>
      <w:smallCaps/>
      <w:color w:val="0F4761" w:themeColor="accent1" w:themeShade="BF"/>
      <w:spacing w:val="5"/>
    </w:rPr>
  </w:style>
  <w:style w:type="paragraph" w:styleId="Encabezado">
    <w:name w:val="header"/>
    <w:basedOn w:val="Normal"/>
    <w:link w:val="EncabezadoCar"/>
    <w:uiPriority w:val="99"/>
    <w:unhideWhenUsed/>
    <w:rsid w:val="001111D8"/>
    <w:pPr>
      <w:tabs>
        <w:tab w:val="center" w:pos="4419"/>
        <w:tab w:val="right" w:pos="8838"/>
      </w:tabs>
    </w:pPr>
  </w:style>
  <w:style w:type="character" w:customStyle="1" w:styleId="EncabezadoCar">
    <w:name w:val="Encabezado Car"/>
    <w:basedOn w:val="Fuentedeprrafopredeter"/>
    <w:link w:val="Encabezado"/>
    <w:uiPriority w:val="99"/>
    <w:rsid w:val="001111D8"/>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iPriority w:val="99"/>
    <w:unhideWhenUsed/>
    <w:rsid w:val="001111D8"/>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111D8"/>
    <w:rPr>
      <w:rFonts w:ascii="Times New Roman" w:eastAsia="Times New Roman" w:hAnsi="Times New Roman" w:cs="Times New Roman"/>
      <w:kern w:val="0"/>
      <w:sz w:val="24"/>
      <w:szCs w:val="24"/>
      <w:lang w:val="es-ES" w:eastAsia="es-ES"/>
      <w14:ligatures w14:val="none"/>
    </w:rPr>
  </w:style>
  <w:style w:type="paragraph" w:styleId="Textoindependiente">
    <w:name w:val="Body Text"/>
    <w:basedOn w:val="Normal"/>
    <w:link w:val="TextoindependienteCar"/>
    <w:uiPriority w:val="99"/>
    <w:unhideWhenUsed/>
    <w:rsid w:val="001111D8"/>
    <w:pPr>
      <w:spacing w:after="120"/>
    </w:pPr>
  </w:style>
  <w:style w:type="character" w:customStyle="1" w:styleId="TextoindependienteCar">
    <w:name w:val="Texto independiente Car"/>
    <w:basedOn w:val="Fuentedeprrafopredeter"/>
    <w:link w:val="Textoindependiente"/>
    <w:uiPriority w:val="99"/>
    <w:rsid w:val="001111D8"/>
    <w:rPr>
      <w:rFonts w:ascii="Times New Roman" w:eastAsia="Times New Roman" w:hAnsi="Times New Roman" w:cs="Times New Roman"/>
      <w:kern w:val="0"/>
      <w:sz w:val="24"/>
      <w:szCs w:val="24"/>
      <w:lang w:eastAsia="es-ES"/>
      <w14:ligatures w14:val="none"/>
    </w:rPr>
  </w:style>
  <w:style w:type="paragraph" w:customStyle="1" w:styleId="Default">
    <w:name w:val="Default"/>
    <w:rsid w:val="001111D8"/>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unhideWhenUsed/>
    <w:rsid w:val="001111D8"/>
    <w:pPr>
      <w:spacing w:before="100" w:beforeAutospacing="1" w:after="100" w:afterAutospacing="1"/>
    </w:pPr>
    <w:rPr>
      <w:lang w:eastAsia="es-CO"/>
    </w:rPr>
  </w:style>
  <w:style w:type="paragraph" w:styleId="Revisin">
    <w:name w:val="Revision"/>
    <w:hidden/>
    <w:uiPriority w:val="99"/>
    <w:semiHidden/>
    <w:rsid w:val="00450B01"/>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2211</Words>
  <Characters>12165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cp:revision>
  <dcterms:created xsi:type="dcterms:W3CDTF">2024-06-04T16:04:00Z</dcterms:created>
  <dcterms:modified xsi:type="dcterms:W3CDTF">2024-06-04T16:11:00Z</dcterms:modified>
</cp:coreProperties>
</file>