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D6" w:rsidRDefault="00624549"/>
    <w:p w:rsidR="00624549" w:rsidRDefault="000B2002" w:rsidP="00624549">
      <w:pPr>
        <w:jc w:val="center"/>
      </w:pPr>
      <w:r>
        <w:t>TRIBUNAL SUPERIOR DEL DISTRITO JUDICIAL DE BOGOTÁ D.C.</w:t>
      </w:r>
    </w:p>
    <w:p w:rsidR="00624549" w:rsidRDefault="000B2002" w:rsidP="00624549">
      <w:pPr>
        <w:jc w:val="center"/>
      </w:pPr>
      <w:r>
        <w:t>SALA LABORAL</w:t>
      </w:r>
    </w:p>
    <w:p w:rsidR="00624549" w:rsidRDefault="000B2002" w:rsidP="00624549">
      <w:pPr>
        <w:jc w:val="center"/>
      </w:pPr>
      <w:r>
        <w:t>Magistrada Ponente: DIANA MARCELA CAMACHO FERNÁNDEZ</w:t>
      </w:r>
    </w:p>
    <w:p w:rsidR="00624549" w:rsidRDefault="000B2002" w:rsidP="00624549">
      <w:pPr>
        <w:jc w:val="center"/>
      </w:pPr>
      <w:r>
        <w:t>PROCESO LABORAL DE AMPARO RAMÍREZ NIVIA CONTRA COLPENSIONES Y OTROS</w:t>
      </w:r>
    </w:p>
    <w:p w:rsidR="00624549" w:rsidRDefault="000B2002" w:rsidP="00624549">
      <w:pPr>
        <w:jc w:val="center"/>
      </w:pPr>
      <w:r>
        <w:t>RAD: 2022-00229-01 (Juzgado 11)</w:t>
      </w:r>
    </w:p>
    <w:p w:rsidR="00624549" w:rsidRDefault="000B2002" w:rsidP="00624549">
      <w:pPr>
        <w:jc w:val="center"/>
      </w:pPr>
      <w:r>
        <w:t>Bogotá D.C., cuatro (4) de diciembre de dos mil veintitrés (2023)</w:t>
      </w:r>
    </w:p>
    <w:p w:rsidR="00624549" w:rsidRDefault="00624549"/>
    <w:p w:rsidR="00624549" w:rsidRDefault="000B2002" w:rsidP="00624549">
      <w:pPr>
        <w:jc w:val="both"/>
      </w:pPr>
      <w:r>
        <w:t xml:space="preserve">De conformidad con lo previsto en los artículos 66 y 69 del Código de Procedimiento del Trabajo y de la Seguridad Social, se ADMITE el recurso de apelación y consulta, respecto de la sentencia proferida en primera instancia. </w:t>
      </w:r>
    </w:p>
    <w:p w:rsidR="00624549" w:rsidRDefault="000B2002" w:rsidP="00624549">
      <w:pPr>
        <w:jc w:val="both"/>
      </w:pPr>
      <w:bookmarkStart w:id="0" w:name="_GoBack"/>
      <w:bookmarkEnd w:id="0"/>
      <w:r>
        <w:t xml:space="preserve">Igualmente, conforme al artículo 13 de la Ley 2213 del 13 de junio del 2022 “Por medio de la cual se establece la vigencia permanente del Decreto Legislativo 806 de 2020 y se adoptan medidas para implementar las tecnologías de la información y las comunicaciones en las actuaciones judiciales, agilizar los procesos judiciales y flexibilizar la atención a los usuarios del servicio de justicia, y se dictan otras disposiciones” , y teniendo en cuenta que el Consejo Superior de la Judicatura en el artículo 1° del Acuerdo PCSJA20-11567 del 5 de junio del 2020 levantó la suspensión de términos judiciales a partir del 1° de julio del 2020, se decide: </w:t>
      </w:r>
    </w:p>
    <w:p w:rsidR="00624549" w:rsidRDefault="000B2002" w:rsidP="00624549">
      <w:pPr>
        <w:jc w:val="both"/>
      </w:pPr>
      <w:r>
        <w:t xml:space="preserve">CORRER TRASLADO por el término de cinco (5) días hábiles a la(s) parte(s) apelante(s) para alegar por escrito. Una vez finalizado éste término, se le corre traslado por el término de cinco (5) días hábiles a la(s) demás parte(s), para el mismo fin. </w:t>
      </w:r>
    </w:p>
    <w:p w:rsidR="00624549" w:rsidRDefault="000B2002" w:rsidP="00624549">
      <w:pPr>
        <w:jc w:val="both"/>
      </w:pPr>
      <w:r>
        <w:t xml:space="preserve">Se informa que los escritos de alegatos serán recibidos únicamente en el correo electrónico secsltribsupbta@cendoj.ramajudicial.gov.co, en el cual se les acusara recibido. </w:t>
      </w:r>
    </w:p>
    <w:p w:rsidR="00624549" w:rsidRDefault="000B2002" w:rsidP="00624549">
      <w:pPr>
        <w:jc w:val="both"/>
      </w:pPr>
      <w:r>
        <w:t xml:space="preserve">El fallo de segunda instancia será proferido por escrito y será notificado por edicto, el cual puede ser consultado en la página web de la Rama Judicial (seguir esta ruta: </w:t>
      </w:r>
      <w:proofErr w:type="gramStart"/>
      <w:r>
        <w:t>www.ramajudicial.gov.co ,</w:t>
      </w:r>
      <w:proofErr w:type="gramEnd"/>
      <w:r>
        <w:t xml:space="preserve"> Tribunales Superiores, Bogotá, SALA LABORAL DEL TRIBUNAL SUPERIOR DE BOGOTÁ, EDICTOS) </w:t>
      </w:r>
    </w:p>
    <w:p w:rsidR="00624549" w:rsidRDefault="00624549" w:rsidP="00624549">
      <w:pPr>
        <w:jc w:val="both"/>
      </w:pPr>
    </w:p>
    <w:p w:rsidR="00624549" w:rsidRDefault="000B2002" w:rsidP="00624549">
      <w:pPr>
        <w:jc w:val="both"/>
      </w:pPr>
      <w:r>
        <w:t xml:space="preserve">NOTIFÍQUESE Y CÚMPLASE, </w:t>
      </w:r>
    </w:p>
    <w:p w:rsidR="00624549" w:rsidRDefault="000B2002" w:rsidP="00624549">
      <w:pPr>
        <w:jc w:val="both"/>
      </w:pPr>
      <w:r>
        <w:t xml:space="preserve">DIANA MARCELA CAMACHO FERNÁNDEZ </w:t>
      </w:r>
    </w:p>
    <w:p w:rsidR="000B2002" w:rsidRDefault="000B2002" w:rsidP="00624549">
      <w:pPr>
        <w:jc w:val="both"/>
      </w:pPr>
      <w:r>
        <w:t>Magistrada</w:t>
      </w:r>
    </w:p>
    <w:sectPr w:rsidR="000B2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02"/>
    <w:rsid w:val="000B2002"/>
    <w:rsid w:val="004C33DF"/>
    <w:rsid w:val="00624549"/>
    <w:rsid w:val="00C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5202456-4B60-4386-A6BC-E7185297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2023-12-05T16:32:00Z</dcterms:created>
  <dcterms:modified xsi:type="dcterms:W3CDTF">2023-12-05T16:35:00Z</dcterms:modified>
</cp:coreProperties>
</file>