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9B43" w14:textId="77777777" w:rsidR="00841F68" w:rsidRPr="000715C3" w:rsidRDefault="004F3CA7" w:rsidP="00841F68">
      <w:pPr>
        <w:spacing w:after="0"/>
        <w:rPr>
          <w:sz w:val="21"/>
          <w:szCs w:val="21"/>
        </w:rPr>
      </w:pPr>
      <w:r w:rsidRPr="000715C3">
        <w:rPr>
          <w:sz w:val="21"/>
          <w:szCs w:val="21"/>
        </w:rPr>
        <w:t>Señores:</w:t>
      </w:r>
    </w:p>
    <w:p w14:paraId="69B614E7" w14:textId="5C446589" w:rsidR="00841F68" w:rsidRPr="000715C3" w:rsidRDefault="00B15267" w:rsidP="00841F68">
      <w:pPr>
        <w:spacing w:after="0"/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>JUZGADOS ADMINISTRATIVOS DE</w:t>
      </w:r>
      <w:r w:rsidR="00944765" w:rsidRPr="000715C3">
        <w:rPr>
          <w:b/>
          <w:bCs/>
          <w:sz w:val="21"/>
          <w:szCs w:val="21"/>
        </w:rPr>
        <w:t xml:space="preserve"> MEDELLIN </w:t>
      </w:r>
      <w:r w:rsidR="00841F68" w:rsidRPr="000715C3">
        <w:rPr>
          <w:b/>
          <w:bCs/>
          <w:sz w:val="21"/>
          <w:szCs w:val="21"/>
        </w:rPr>
        <w:t>(REPARTO)</w:t>
      </w:r>
    </w:p>
    <w:p w14:paraId="5C1DC9EF" w14:textId="1A213CC6" w:rsidR="00841F68" w:rsidRPr="000715C3" w:rsidRDefault="00841F68" w:rsidP="00841F68">
      <w:pPr>
        <w:spacing w:after="0"/>
        <w:rPr>
          <w:sz w:val="21"/>
          <w:szCs w:val="21"/>
        </w:rPr>
      </w:pPr>
      <w:r w:rsidRPr="000715C3">
        <w:rPr>
          <w:b/>
          <w:bCs/>
          <w:sz w:val="21"/>
          <w:szCs w:val="21"/>
        </w:rPr>
        <w:t>E.</w:t>
      </w:r>
      <w:r w:rsidRPr="000715C3">
        <w:rPr>
          <w:b/>
          <w:bCs/>
          <w:sz w:val="21"/>
          <w:szCs w:val="21"/>
        </w:rPr>
        <w:tab/>
        <w:t>S.</w:t>
      </w:r>
      <w:r w:rsidRPr="000715C3">
        <w:rPr>
          <w:b/>
          <w:bCs/>
          <w:sz w:val="21"/>
          <w:szCs w:val="21"/>
        </w:rPr>
        <w:tab/>
        <w:t>D.</w:t>
      </w:r>
    </w:p>
    <w:p w14:paraId="4EC47197" w14:textId="075E596F" w:rsidR="00640AF4" w:rsidRPr="000715C3" w:rsidRDefault="00640AF4" w:rsidP="004F3CA7">
      <w:pPr>
        <w:spacing w:after="0"/>
        <w:rPr>
          <w:sz w:val="21"/>
          <w:szCs w:val="21"/>
        </w:rPr>
      </w:pPr>
    </w:p>
    <w:p w14:paraId="04C61CCE" w14:textId="36A6B411" w:rsidR="00B15267" w:rsidRPr="000715C3" w:rsidRDefault="004F3CA7" w:rsidP="004F3CA7">
      <w:pPr>
        <w:spacing w:after="0"/>
        <w:rPr>
          <w:sz w:val="21"/>
          <w:szCs w:val="21"/>
        </w:rPr>
      </w:pPr>
      <w:r w:rsidRPr="000715C3">
        <w:rPr>
          <w:sz w:val="21"/>
          <w:szCs w:val="21"/>
        </w:rPr>
        <w:tab/>
      </w:r>
      <w:r w:rsidRPr="000715C3">
        <w:rPr>
          <w:sz w:val="21"/>
          <w:szCs w:val="21"/>
        </w:rPr>
        <w:tab/>
      </w:r>
      <w:r w:rsidR="00B15267" w:rsidRPr="000715C3">
        <w:rPr>
          <w:sz w:val="21"/>
          <w:szCs w:val="21"/>
        </w:rPr>
        <w:t xml:space="preserve">Referencia: </w:t>
      </w:r>
      <w:r w:rsidR="00944765" w:rsidRPr="000715C3">
        <w:rPr>
          <w:sz w:val="21"/>
          <w:szCs w:val="21"/>
        </w:rPr>
        <w:tab/>
      </w:r>
      <w:r w:rsidR="00944765" w:rsidRPr="000715C3">
        <w:rPr>
          <w:sz w:val="21"/>
          <w:szCs w:val="21"/>
        </w:rPr>
        <w:tab/>
      </w:r>
      <w:r w:rsidR="00B15267" w:rsidRPr="000715C3">
        <w:rPr>
          <w:b/>
          <w:bCs/>
          <w:sz w:val="21"/>
          <w:szCs w:val="21"/>
        </w:rPr>
        <w:t>PODER ESPECIAL</w:t>
      </w:r>
    </w:p>
    <w:p w14:paraId="78031AA1" w14:textId="31D42A66" w:rsidR="004F3CA7" w:rsidRPr="000715C3" w:rsidRDefault="00B15267" w:rsidP="00B15267">
      <w:pPr>
        <w:spacing w:after="0"/>
        <w:ind w:left="708" w:firstLine="708"/>
        <w:rPr>
          <w:b/>
          <w:bCs/>
          <w:sz w:val="21"/>
          <w:szCs w:val="21"/>
        </w:rPr>
      </w:pPr>
      <w:r w:rsidRPr="000715C3">
        <w:rPr>
          <w:sz w:val="21"/>
          <w:szCs w:val="21"/>
        </w:rPr>
        <w:t>Medio de control</w:t>
      </w:r>
      <w:r w:rsidR="004F3CA7" w:rsidRPr="000715C3">
        <w:rPr>
          <w:sz w:val="21"/>
          <w:szCs w:val="21"/>
        </w:rPr>
        <w:t xml:space="preserve">: </w:t>
      </w:r>
      <w:r w:rsidR="00944765" w:rsidRPr="000715C3">
        <w:rPr>
          <w:sz w:val="21"/>
          <w:szCs w:val="21"/>
        </w:rPr>
        <w:tab/>
      </w:r>
      <w:r w:rsidR="00944765" w:rsidRPr="000715C3">
        <w:rPr>
          <w:b/>
          <w:bCs/>
          <w:sz w:val="21"/>
          <w:szCs w:val="21"/>
        </w:rPr>
        <w:t>CONTROVERSIAS CONTRACTUALES</w:t>
      </w:r>
    </w:p>
    <w:p w14:paraId="0072C812" w14:textId="65E1DBDC" w:rsidR="00841F68" w:rsidRPr="000715C3" w:rsidRDefault="00B15267" w:rsidP="00944765">
      <w:pPr>
        <w:spacing w:after="0"/>
        <w:ind w:left="3540" w:hanging="2120"/>
        <w:rPr>
          <w:sz w:val="21"/>
          <w:szCs w:val="21"/>
        </w:rPr>
      </w:pPr>
      <w:r w:rsidRPr="000715C3">
        <w:rPr>
          <w:sz w:val="21"/>
          <w:szCs w:val="21"/>
        </w:rPr>
        <w:t>Demandante</w:t>
      </w:r>
      <w:r w:rsidR="00841F68" w:rsidRPr="000715C3">
        <w:rPr>
          <w:sz w:val="21"/>
          <w:szCs w:val="21"/>
        </w:rPr>
        <w:t>:</w:t>
      </w:r>
      <w:r w:rsidR="00944765" w:rsidRPr="000715C3">
        <w:rPr>
          <w:sz w:val="21"/>
          <w:szCs w:val="21"/>
        </w:rPr>
        <w:tab/>
      </w:r>
      <w:r w:rsidR="00B86250" w:rsidRPr="000715C3">
        <w:rPr>
          <w:b/>
          <w:bCs/>
          <w:sz w:val="21"/>
          <w:szCs w:val="21"/>
        </w:rPr>
        <w:t>ASEGURADORA SOLIDARIA DE COLOMBIA ENTIDAD COOPERATIVA</w:t>
      </w:r>
    </w:p>
    <w:p w14:paraId="0D417EEE" w14:textId="54E60681" w:rsidR="004F3CA7" w:rsidRPr="000715C3" w:rsidRDefault="00B15267" w:rsidP="00944765">
      <w:pPr>
        <w:spacing w:after="0"/>
        <w:ind w:left="3540" w:hanging="2120"/>
        <w:rPr>
          <w:b/>
          <w:bCs/>
          <w:sz w:val="21"/>
          <w:szCs w:val="21"/>
        </w:rPr>
      </w:pPr>
      <w:r w:rsidRPr="000715C3">
        <w:rPr>
          <w:sz w:val="21"/>
          <w:szCs w:val="21"/>
        </w:rPr>
        <w:t>Demandado</w:t>
      </w:r>
      <w:r w:rsidR="00841F68" w:rsidRPr="000715C3">
        <w:rPr>
          <w:sz w:val="21"/>
          <w:szCs w:val="21"/>
        </w:rPr>
        <w:t xml:space="preserve">: </w:t>
      </w:r>
      <w:r w:rsidR="00944765" w:rsidRPr="000715C3">
        <w:rPr>
          <w:sz w:val="21"/>
          <w:szCs w:val="21"/>
        </w:rPr>
        <w:tab/>
      </w:r>
      <w:r w:rsidR="00354B88">
        <w:rPr>
          <w:b/>
          <w:bCs/>
          <w:sz w:val="21"/>
          <w:szCs w:val="21"/>
        </w:rPr>
        <w:t>MUNICIPIO DE GUADALUPE - ANTIOQUIA</w:t>
      </w:r>
    </w:p>
    <w:p w14:paraId="5D105571" w14:textId="77777777" w:rsidR="00212B1B" w:rsidRPr="000715C3" w:rsidRDefault="00212B1B" w:rsidP="00212B1B">
      <w:pPr>
        <w:spacing w:after="0"/>
        <w:rPr>
          <w:b/>
          <w:bCs/>
          <w:sz w:val="21"/>
          <w:szCs w:val="21"/>
        </w:rPr>
      </w:pPr>
    </w:p>
    <w:p w14:paraId="2C771632" w14:textId="28516A56" w:rsidR="00354B88" w:rsidRPr="000715C3" w:rsidRDefault="00B86250" w:rsidP="00D242C0">
      <w:pPr>
        <w:jc w:val="both"/>
        <w:rPr>
          <w:sz w:val="21"/>
          <w:szCs w:val="21"/>
        </w:rPr>
      </w:pPr>
      <w:r w:rsidRPr="000715C3">
        <w:rPr>
          <w:b/>
          <w:bCs/>
          <w:sz w:val="21"/>
          <w:szCs w:val="21"/>
        </w:rPr>
        <w:t>MARIA YASMITH HERNANDEZ MONTOYA</w:t>
      </w:r>
      <w:r w:rsidRPr="000715C3">
        <w:rPr>
          <w:sz w:val="21"/>
          <w:szCs w:val="21"/>
        </w:rPr>
        <w:t>, mayor de edad, domiciliad</w:t>
      </w:r>
      <w:r w:rsidR="000715C3" w:rsidRPr="000715C3">
        <w:rPr>
          <w:sz w:val="21"/>
          <w:szCs w:val="21"/>
        </w:rPr>
        <w:t>a</w:t>
      </w:r>
      <w:r w:rsidRPr="000715C3">
        <w:rPr>
          <w:sz w:val="21"/>
          <w:szCs w:val="21"/>
        </w:rPr>
        <w:t xml:space="preserve"> en la ciudad de Bogotá, identificad</w:t>
      </w:r>
      <w:r w:rsidR="000715C3" w:rsidRPr="000715C3">
        <w:rPr>
          <w:sz w:val="21"/>
          <w:szCs w:val="21"/>
        </w:rPr>
        <w:t>a</w:t>
      </w:r>
      <w:r w:rsidRPr="000715C3">
        <w:rPr>
          <w:sz w:val="21"/>
          <w:szCs w:val="21"/>
        </w:rPr>
        <w:t xml:space="preserve"> con la cédula de ciudadanía número 38.264.817 de Ibagué, obrando en mi calidad de Representante Legal Judicial de la </w:t>
      </w:r>
      <w:r w:rsidRPr="000715C3">
        <w:rPr>
          <w:b/>
          <w:bCs/>
          <w:sz w:val="21"/>
          <w:szCs w:val="21"/>
        </w:rPr>
        <w:t>ASEGURADORA SOLIDARIA DE COLOMBIA ENTIDAD COOPERATIVA</w:t>
      </w:r>
      <w:r w:rsidRPr="000715C3">
        <w:rPr>
          <w:sz w:val="21"/>
          <w:szCs w:val="21"/>
        </w:rPr>
        <w:t>,  sociedad debidamente constituida, con domicilio principal en la ciudad de Bogotá, sometida al control y vigilancia permanente de la Superintendencia Financiera de Colombia, tal como consta en el certificado adjunto,</w:t>
      </w:r>
      <w:r w:rsidR="004F3CA7" w:rsidRPr="000715C3">
        <w:rPr>
          <w:sz w:val="21"/>
          <w:szCs w:val="21"/>
        </w:rPr>
        <w:t xml:space="preserve"> manifiesto a Usted que confiero </w:t>
      </w:r>
      <w:r w:rsidR="004F3CA7" w:rsidRPr="000715C3">
        <w:rPr>
          <w:b/>
          <w:bCs/>
          <w:sz w:val="21"/>
          <w:szCs w:val="21"/>
        </w:rPr>
        <w:t>PODER ESPECIAL, AMPLIO Y SUFICIENTE</w:t>
      </w:r>
      <w:r w:rsidR="004F3CA7" w:rsidRPr="000715C3">
        <w:rPr>
          <w:sz w:val="21"/>
          <w:szCs w:val="21"/>
        </w:rPr>
        <w:t xml:space="preserve"> al doctor </w:t>
      </w:r>
      <w:r w:rsidR="004F3CA7" w:rsidRPr="000715C3">
        <w:rPr>
          <w:b/>
          <w:bCs/>
          <w:sz w:val="21"/>
          <w:szCs w:val="21"/>
        </w:rPr>
        <w:t>GUSTAVO ALBERTO HERRERA AVILA</w:t>
      </w:r>
      <w:r w:rsidR="004F3CA7" w:rsidRPr="000715C3">
        <w:rPr>
          <w:sz w:val="21"/>
          <w:szCs w:val="21"/>
        </w:rPr>
        <w:t xml:space="preserve">, </w:t>
      </w:r>
      <w:r w:rsidR="00212B1B" w:rsidRPr="000715C3">
        <w:rPr>
          <w:sz w:val="21"/>
          <w:szCs w:val="21"/>
        </w:rPr>
        <w:t xml:space="preserve">mayor de edad, abogado en ejercicio, vecino de Cali, identificado con la cédula de ciudadanía </w:t>
      </w:r>
      <w:r w:rsidR="00333498" w:rsidRPr="000715C3">
        <w:rPr>
          <w:sz w:val="21"/>
          <w:szCs w:val="21"/>
        </w:rPr>
        <w:t>No. 19.395.114 de Bogotá y portador de la Tarjeta Profesional No. 39.116 del Consejo Superior de la Judicatura</w:t>
      </w:r>
      <w:r w:rsidR="00003BA9" w:rsidRPr="000715C3">
        <w:rPr>
          <w:sz w:val="21"/>
          <w:szCs w:val="21"/>
        </w:rPr>
        <w:t>, con</w:t>
      </w:r>
      <w:r w:rsidR="00EE23F6" w:rsidRPr="000715C3">
        <w:rPr>
          <w:sz w:val="21"/>
          <w:szCs w:val="21"/>
        </w:rPr>
        <w:t xml:space="preserve"> la siguiente dirección inscrita en el Registro Nacional de Abogados: </w:t>
      </w:r>
      <w:hyperlink r:id="rId5" w:history="1">
        <w:r w:rsidR="00EE23F6" w:rsidRPr="000715C3">
          <w:rPr>
            <w:rStyle w:val="Hipervnculo"/>
            <w:sz w:val="21"/>
            <w:szCs w:val="21"/>
          </w:rPr>
          <w:t>notificaciones@gha.com.co</w:t>
        </w:r>
      </w:hyperlink>
      <w:r w:rsidR="00EE23F6" w:rsidRPr="000715C3">
        <w:rPr>
          <w:sz w:val="21"/>
          <w:szCs w:val="21"/>
        </w:rPr>
        <w:t>, para que en nombre de la sociedad que represento, presente</w:t>
      </w:r>
      <w:r w:rsidR="00B15267" w:rsidRPr="000715C3">
        <w:rPr>
          <w:sz w:val="21"/>
          <w:szCs w:val="21"/>
        </w:rPr>
        <w:t xml:space="preserve"> </w:t>
      </w:r>
      <w:r w:rsidR="00D242C0" w:rsidRPr="000715C3">
        <w:rPr>
          <w:sz w:val="21"/>
          <w:szCs w:val="21"/>
        </w:rPr>
        <w:t xml:space="preserve">medio de control </w:t>
      </w:r>
      <w:r w:rsidR="000715C3" w:rsidRPr="000715C3">
        <w:rPr>
          <w:sz w:val="21"/>
          <w:szCs w:val="21"/>
        </w:rPr>
        <w:t>de controversias contractuales</w:t>
      </w:r>
      <w:r w:rsidR="00D242C0" w:rsidRPr="000715C3">
        <w:rPr>
          <w:sz w:val="21"/>
          <w:szCs w:val="21"/>
        </w:rPr>
        <w:t>, reglado por el artículo 1</w:t>
      </w:r>
      <w:r w:rsidR="000715C3" w:rsidRPr="000715C3">
        <w:rPr>
          <w:sz w:val="21"/>
          <w:szCs w:val="21"/>
        </w:rPr>
        <w:t>41</w:t>
      </w:r>
      <w:r w:rsidR="00D242C0" w:rsidRPr="000715C3">
        <w:rPr>
          <w:sz w:val="21"/>
          <w:szCs w:val="21"/>
        </w:rPr>
        <w:t xml:space="preserve"> de la </w:t>
      </w:r>
      <w:r w:rsidR="000715C3">
        <w:rPr>
          <w:sz w:val="21"/>
          <w:szCs w:val="21"/>
        </w:rPr>
        <w:t>Le</w:t>
      </w:r>
      <w:r w:rsidR="00D242C0" w:rsidRPr="000715C3">
        <w:rPr>
          <w:sz w:val="21"/>
          <w:szCs w:val="21"/>
        </w:rPr>
        <w:t xml:space="preserve">y 1437 del 2011 ante su despacho </w:t>
      </w:r>
      <w:r w:rsidR="00354B88" w:rsidRPr="00D8134C">
        <w:rPr>
          <w:sz w:val="21"/>
          <w:szCs w:val="21"/>
        </w:rPr>
        <w:t>en contra del</w:t>
      </w:r>
      <w:r w:rsidR="00354B88">
        <w:rPr>
          <w:b/>
          <w:bCs/>
          <w:sz w:val="21"/>
          <w:szCs w:val="21"/>
        </w:rPr>
        <w:t xml:space="preserve"> MUNICIPIO DE GUADALUPE - ANTIOQUIA</w:t>
      </w:r>
      <w:r w:rsidR="00354B88" w:rsidRPr="00D8134C">
        <w:rPr>
          <w:sz w:val="21"/>
          <w:szCs w:val="21"/>
        </w:rPr>
        <w:t>, en el que se pretende declarar nul</w:t>
      </w:r>
      <w:r w:rsidR="00354B88">
        <w:rPr>
          <w:sz w:val="21"/>
          <w:szCs w:val="21"/>
        </w:rPr>
        <w:t xml:space="preserve">a la Resolución No. 092 del 3 de mayo de 2023 </w:t>
      </w:r>
      <w:r w:rsidR="00354B88" w:rsidRPr="00A00BBC">
        <w:rPr>
          <w:i/>
          <w:iCs/>
          <w:sz w:val="21"/>
          <w:szCs w:val="21"/>
        </w:rPr>
        <w:t>“por medio del cual se decide un proceso administrativo sancionatorio y se adoptan otras determinaciones”.</w:t>
      </w:r>
    </w:p>
    <w:p w14:paraId="10380116" w14:textId="099BD9A7" w:rsidR="004F3CA7" w:rsidRPr="000715C3" w:rsidRDefault="004F3CA7" w:rsidP="004F3CA7">
      <w:pPr>
        <w:jc w:val="both"/>
        <w:rPr>
          <w:sz w:val="21"/>
          <w:szCs w:val="21"/>
        </w:rPr>
      </w:pPr>
      <w:r w:rsidRPr="000715C3">
        <w:rPr>
          <w:sz w:val="21"/>
          <w:szCs w:val="21"/>
        </w:rPr>
        <w:t xml:space="preserve">El doctor </w:t>
      </w:r>
      <w:r w:rsidRPr="000715C3">
        <w:rPr>
          <w:b/>
          <w:bCs/>
          <w:sz w:val="21"/>
          <w:szCs w:val="21"/>
        </w:rPr>
        <w:t>GUSTAVO ALBERTO HERRERA AVILA</w:t>
      </w:r>
      <w:r w:rsidRPr="000715C3">
        <w:rPr>
          <w:sz w:val="21"/>
          <w:szCs w:val="21"/>
        </w:rPr>
        <w:t xml:space="preserve">, queda expresamente facultado para </w:t>
      </w:r>
      <w:r w:rsidR="00394DD1" w:rsidRPr="000715C3">
        <w:rPr>
          <w:sz w:val="21"/>
          <w:szCs w:val="21"/>
        </w:rPr>
        <w:t xml:space="preserve">continuar con el trámite del </w:t>
      </w:r>
      <w:r w:rsidR="00D242C0" w:rsidRPr="000715C3">
        <w:rPr>
          <w:sz w:val="21"/>
          <w:szCs w:val="21"/>
        </w:rPr>
        <w:t>medio de control</w:t>
      </w:r>
      <w:r w:rsidR="00394DD1" w:rsidRPr="000715C3">
        <w:rPr>
          <w:sz w:val="21"/>
          <w:szCs w:val="21"/>
        </w:rPr>
        <w:t xml:space="preserve"> hasta su culminación en los términos del artículo 77 del Código General del Proceso, quedando expresamente facultado para </w:t>
      </w:r>
      <w:r w:rsidR="00D242C0" w:rsidRPr="000715C3">
        <w:rPr>
          <w:sz w:val="21"/>
          <w:szCs w:val="21"/>
        </w:rPr>
        <w:t xml:space="preserve">interponer recursos, proponer nulidades, notificarse, </w:t>
      </w:r>
      <w:r w:rsidR="00394DD1" w:rsidRPr="000715C3">
        <w:rPr>
          <w:sz w:val="21"/>
          <w:szCs w:val="21"/>
        </w:rPr>
        <w:t xml:space="preserve">conciliar, sustituir, reasumir y las demás actuaciones necesarias con el fin de defender los intereses de la aseguradora. </w:t>
      </w:r>
    </w:p>
    <w:p w14:paraId="0E92BD90" w14:textId="77777777" w:rsidR="00394DD1" w:rsidRPr="000715C3" w:rsidRDefault="00394DD1" w:rsidP="004F3CA7">
      <w:pPr>
        <w:rPr>
          <w:sz w:val="21"/>
          <w:szCs w:val="21"/>
        </w:rPr>
      </w:pPr>
    </w:p>
    <w:p w14:paraId="2D37FDC8" w14:textId="77777777" w:rsidR="004F3CA7" w:rsidRPr="000715C3" w:rsidRDefault="004F3CA7" w:rsidP="004F3CA7">
      <w:pPr>
        <w:rPr>
          <w:sz w:val="21"/>
          <w:szCs w:val="21"/>
        </w:rPr>
      </w:pPr>
      <w:r w:rsidRPr="000715C3">
        <w:rPr>
          <w:sz w:val="21"/>
          <w:szCs w:val="21"/>
        </w:rPr>
        <w:t>Cordialmente,</w:t>
      </w:r>
    </w:p>
    <w:p w14:paraId="6D5686B2" w14:textId="7D3B8155" w:rsidR="004F3CA7" w:rsidRPr="000715C3" w:rsidRDefault="004F3CA7" w:rsidP="004F3CA7">
      <w:pPr>
        <w:rPr>
          <w:sz w:val="21"/>
          <w:szCs w:val="21"/>
        </w:rPr>
      </w:pPr>
    </w:p>
    <w:p w14:paraId="6EDDA432" w14:textId="77777777" w:rsidR="00394DD1" w:rsidRDefault="00394DD1" w:rsidP="004F3CA7">
      <w:pPr>
        <w:rPr>
          <w:sz w:val="21"/>
          <w:szCs w:val="21"/>
        </w:rPr>
      </w:pPr>
    </w:p>
    <w:p w14:paraId="64E13952" w14:textId="77777777" w:rsidR="00354B88" w:rsidRPr="000715C3" w:rsidRDefault="00354B88" w:rsidP="004F3CA7">
      <w:pPr>
        <w:rPr>
          <w:sz w:val="21"/>
          <w:szCs w:val="21"/>
        </w:rPr>
      </w:pPr>
    </w:p>
    <w:p w14:paraId="7804CA09" w14:textId="77777777" w:rsidR="00B86250" w:rsidRPr="000715C3" w:rsidRDefault="00B86250" w:rsidP="00B86250">
      <w:pPr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>MARIA YASMITH HERNANDEZ MONTOYA</w:t>
      </w:r>
    </w:p>
    <w:p w14:paraId="6AC7BE8B" w14:textId="77777777" w:rsidR="00B86250" w:rsidRPr="000715C3" w:rsidRDefault="00B86250" w:rsidP="00B86250">
      <w:pPr>
        <w:rPr>
          <w:sz w:val="21"/>
          <w:szCs w:val="21"/>
        </w:rPr>
      </w:pPr>
      <w:r w:rsidRPr="000715C3">
        <w:rPr>
          <w:sz w:val="21"/>
          <w:szCs w:val="21"/>
        </w:rPr>
        <w:t>C. C. No. 38.264.817 de Ibagué</w:t>
      </w:r>
    </w:p>
    <w:p w14:paraId="0BE5BD54" w14:textId="77777777" w:rsidR="00B86250" w:rsidRPr="000715C3" w:rsidRDefault="00B86250" w:rsidP="00B86250">
      <w:pPr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 xml:space="preserve">Representante Legal Judicial </w:t>
      </w:r>
    </w:p>
    <w:p w14:paraId="23E6E720" w14:textId="77777777" w:rsidR="00394DD1" w:rsidRDefault="00394DD1" w:rsidP="004F3CA7">
      <w:pPr>
        <w:rPr>
          <w:b/>
          <w:bCs/>
          <w:sz w:val="21"/>
          <w:szCs w:val="21"/>
        </w:rPr>
      </w:pPr>
    </w:p>
    <w:p w14:paraId="2D6D0EC6" w14:textId="77777777" w:rsidR="00354B88" w:rsidRPr="000715C3" w:rsidRDefault="00354B88" w:rsidP="004F3CA7">
      <w:pPr>
        <w:rPr>
          <w:b/>
          <w:bCs/>
          <w:sz w:val="21"/>
          <w:szCs w:val="21"/>
        </w:rPr>
      </w:pPr>
    </w:p>
    <w:p w14:paraId="312CCEBF" w14:textId="0B6C64C3" w:rsidR="004F3CA7" w:rsidRPr="000715C3" w:rsidRDefault="004F3CA7" w:rsidP="004F3CA7">
      <w:pPr>
        <w:rPr>
          <w:sz w:val="21"/>
          <w:szCs w:val="21"/>
        </w:rPr>
      </w:pPr>
      <w:r w:rsidRPr="000715C3">
        <w:rPr>
          <w:sz w:val="21"/>
          <w:szCs w:val="21"/>
        </w:rPr>
        <w:t>Acepto el poder,</w:t>
      </w:r>
    </w:p>
    <w:p w14:paraId="58624EA0" w14:textId="77777777" w:rsidR="00394DD1" w:rsidRDefault="00394DD1" w:rsidP="004F3CA7">
      <w:pPr>
        <w:rPr>
          <w:sz w:val="21"/>
          <w:szCs w:val="21"/>
        </w:rPr>
      </w:pPr>
    </w:p>
    <w:p w14:paraId="33CD6E5B" w14:textId="77777777" w:rsidR="00354B88" w:rsidRPr="000715C3" w:rsidRDefault="00354B88" w:rsidP="004F3CA7">
      <w:pPr>
        <w:rPr>
          <w:sz w:val="21"/>
          <w:szCs w:val="21"/>
        </w:rPr>
      </w:pPr>
    </w:p>
    <w:p w14:paraId="469EE040" w14:textId="77777777" w:rsidR="004F3CA7" w:rsidRPr="000715C3" w:rsidRDefault="004F3CA7" w:rsidP="004F3CA7">
      <w:pPr>
        <w:rPr>
          <w:sz w:val="21"/>
          <w:szCs w:val="21"/>
        </w:rPr>
      </w:pPr>
    </w:p>
    <w:p w14:paraId="580DD882" w14:textId="77777777" w:rsidR="004F3CA7" w:rsidRPr="000715C3" w:rsidRDefault="004F3CA7" w:rsidP="004F3CA7">
      <w:pPr>
        <w:rPr>
          <w:b/>
          <w:bCs/>
          <w:sz w:val="21"/>
          <w:szCs w:val="21"/>
        </w:rPr>
      </w:pPr>
      <w:r w:rsidRPr="000715C3">
        <w:rPr>
          <w:b/>
          <w:bCs/>
          <w:sz w:val="21"/>
          <w:szCs w:val="21"/>
        </w:rPr>
        <w:t>GUSTAVO ALBERTO HERRERA AVILA</w:t>
      </w:r>
    </w:p>
    <w:p w14:paraId="516CB1A4" w14:textId="2E4949B0" w:rsidR="004F3CA7" w:rsidRPr="000715C3" w:rsidRDefault="004F3CA7" w:rsidP="004F3CA7">
      <w:pPr>
        <w:rPr>
          <w:sz w:val="21"/>
          <w:szCs w:val="21"/>
        </w:rPr>
      </w:pPr>
      <w:r w:rsidRPr="000715C3">
        <w:rPr>
          <w:sz w:val="21"/>
          <w:szCs w:val="21"/>
        </w:rPr>
        <w:t>C. C. No. 19.395.114 de Bogotá</w:t>
      </w:r>
    </w:p>
    <w:p w14:paraId="0FF82F0C" w14:textId="544F6FCA" w:rsidR="00DF036A" w:rsidRDefault="004F3CA7" w:rsidP="004F3CA7">
      <w:r w:rsidRPr="000715C3">
        <w:rPr>
          <w:sz w:val="21"/>
          <w:szCs w:val="21"/>
        </w:rPr>
        <w:t xml:space="preserve"> T. P. No. 39116</w:t>
      </w:r>
      <w:r w:rsidR="005061A4" w:rsidRPr="000715C3">
        <w:rPr>
          <w:sz w:val="21"/>
          <w:szCs w:val="21"/>
        </w:rPr>
        <w:t xml:space="preserve"> </w:t>
      </w:r>
      <w:r w:rsidR="005061A4">
        <w:t>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66A1D"/>
    <w:rsid w:val="000715C3"/>
    <w:rsid w:val="000B76F7"/>
    <w:rsid w:val="00212B1B"/>
    <w:rsid w:val="002D0A2F"/>
    <w:rsid w:val="00333498"/>
    <w:rsid w:val="00354B88"/>
    <w:rsid w:val="00394DD1"/>
    <w:rsid w:val="003C78EF"/>
    <w:rsid w:val="00420B23"/>
    <w:rsid w:val="004F00C4"/>
    <w:rsid w:val="004F3CA7"/>
    <w:rsid w:val="005061A4"/>
    <w:rsid w:val="005F386B"/>
    <w:rsid w:val="00640AF4"/>
    <w:rsid w:val="00841F68"/>
    <w:rsid w:val="00907E08"/>
    <w:rsid w:val="00917682"/>
    <w:rsid w:val="00944765"/>
    <w:rsid w:val="00B15267"/>
    <w:rsid w:val="00B219E2"/>
    <w:rsid w:val="00B86250"/>
    <w:rsid w:val="00D242C0"/>
    <w:rsid w:val="00D423CC"/>
    <w:rsid w:val="00DF036A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Juan Sebastian</cp:lastModifiedBy>
  <cp:revision>2</cp:revision>
  <dcterms:created xsi:type="dcterms:W3CDTF">2025-01-09T20:50:00Z</dcterms:created>
  <dcterms:modified xsi:type="dcterms:W3CDTF">2025-01-09T20:50:00Z</dcterms:modified>
</cp:coreProperties>
</file>