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C4C4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REPÚBLICA DE COLOMBIA</w:t>
      </w:r>
    </w:p>
    <w:p w14:paraId="40D95211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RAMA JUDICIAL DEL PODER PÚBLICO</w:t>
      </w:r>
    </w:p>
    <w:p w14:paraId="6C2E3F39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JUZGADO CUARENTA Y CUATRO CIVIL DEL CIRCUITO DE BOGOTÁ</w:t>
      </w:r>
    </w:p>
    <w:p w14:paraId="3F5B05B1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</w:p>
    <w:p w14:paraId="453C60DF" w14:textId="589AA28E" w:rsidR="00F300EB" w:rsidRDefault="00F300EB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Bogotá D. C. enero 25 de 2024</w:t>
      </w:r>
    </w:p>
    <w:p w14:paraId="7AE51979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385D2BE5" w14:textId="21F6248E" w:rsidR="00F300EB" w:rsidRDefault="00F300EB" w:rsidP="00F658B6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>ADICADO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: </w:t>
      </w:r>
      <w:r>
        <w:rPr>
          <w:rFonts w:ascii="CenturyGothic" w:hAnsi="CenturyGothic" w:cs="CenturyGothic"/>
          <w:kern w:val="0"/>
          <w:lang w:val="es-CO"/>
        </w:rPr>
        <w:t>11001-31-03-044-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>2020-00163-</w:t>
      </w:r>
      <w:r>
        <w:rPr>
          <w:rFonts w:ascii="CenturyGothic" w:hAnsi="CenturyGothic" w:cs="CenturyGothic"/>
          <w:kern w:val="0"/>
          <w:lang w:val="es-CO"/>
        </w:rPr>
        <w:t>00</w:t>
      </w:r>
    </w:p>
    <w:p w14:paraId="05C5647E" w14:textId="77777777" w:rsidR="00F658B6" w:rsidRDefault="00F658B6" w:rsidP="00F300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049F8C60" w14:textId="77777777" w:rsidR="00F658B6" w:rsidRDefault="00F658B6" w:rsidP="00F300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571B97C7" w14:textId="77777777" w:rsidR="00F658B6" w:rsidRDefault="00F658B6" w:rsidP="00F300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6E5FBC08" w14:textId="5EE72369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1. Para todos los efectos procesales pertinentes, téngase en cuenta que LA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EQUIDAD SEGUROS GENERALES ORGANISMO COOPERATIVO fue notificada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conforme a la Ley 2213 de 2022 (archivo 07) y dentro de la oportunidad para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contestar formularon excepciones de mérito y objetaron el juramento estimatorio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(archivos 9 a 14).</w:t>
      </w:r>
    </w:p>
    <w:p w14:paraId="77ED3240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2227147F" w14:textId="61031AF9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Se reconoce al Dr. GUSTAVO ALBERTO HERRERA ÁVILA como apoderado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 la referida entidad en los términos del poder conferido.</w:t>
      </w:r>
    </w:p>
    <w:p w14:paraId="4D569CF1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28873285" w14:textId="6631E812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2. Se deja constancia que la CAJA DE COMPENSACIÓN FAMILIAR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COMPENSAR se pronunció sobre las defensas de mérito en oportunidad (archivo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16).</w:t>
      </w:r>
    </w:p>
    <w:p w14:paraId="71334308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60A50C34" w14:textId="628547C2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3. Se corre traslado a la parte actora por el término de cinco (5) días, para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que se pronuncie sobre la objeción formulada por la sociedad Equidad Seguros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Generales Organismo Cooperativo (archivo 09). (Artículo 206 del Código General</w:t>
      </w:r>
      <w:r w:rsidR="00F658B6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del Proceso).</w:t>
      </w:r>
    </w:p>
    <w:p w14:paraId="6E317027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36D21C9B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N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 xml:space="preserve">OTIFÍQUESE </w:t>
      </w:r>
      <w:r>
        <w:rPr>
          <w:rFonts w:ascii="CenturyGothic" w:hAnsi="CenturyGothic" w:cs="CenturyGothic"/>
          <w:kern w:val="0"/>
          <w:lang w:val="es-CO"/>
        </w:rPr>
        <w:t>(4)</w:t>
      </w:r>
    </w:p>
    <w:p w14:paraId="35A0277F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El juez,</w:t>
      </w:r>
    </w:p>
    <w:p w14:paraId="4E627A44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5C180E06" w14:textId="79A87376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MAURICIO DE LOS REYES CABEZA </w:t>
      </w:r>
      <w:proofErr w:type="spellStart"/>
      <w:r>
        <w:rPr>
          <w:rFonts w:ascii="CenturyGothic-Bold" w:hAnsi="CenturyGothic-Bold" w:cs="CenturyGothic-Bold"/>
          <w:b/>
          <w:bCs/>
          <w:kern w:val="0"/>
          <w:lang w:val="es-CO"/>
        </w:rPr>
        <w:t>CABEZA</w:t>
      </w:r>
      <w:proofErr w:type="spellEnd"/>
    </w:p>
    <w:p w14:paraId="232694C2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DF35E43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37A97B8F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73FE717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F7E7330" w14:textId="77777777" w:rsidR="00F658B6" w:rsidRDefault="00F658B6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1DEE2AF" w14:textId="59911FD1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7EAB19A1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Mauricio De Los Reyes Cabeza </w:t>
      </w:r>
      <w:proofErr w:type="spellStart"/>
      <w:r>
        <w:rPr>
          <w:rFonts w:ascii="Arial" w:hAnsi="Arial" w:cs="Arial"/>
          <w:kern w:val="0"/>
          <w:sz w:val="16"/>
          <w:szCs w:val="16"/>
          <w:lang w:val="es-CO"/>
        </w:rPr>
        <w:t>Cabeza</w:t>
      </w:r>
      <w:proofErr w:type="spellEnd"/>
    </w:p>
    <w:p w14:paraId="05032F53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663B441D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0AB0F8E3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044</w:t>
      </w:r>
    </w:p>
    <w:p w14:paraId="4248C29B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7C5E793D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4F5E1D8F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68A0CF4A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bca62025f82d733e5191379ab80b37dbd5c7130926095c35636096f85f072ce0</w:t>
      </w:r>
    </w:p>
    <w:p w14:paraId="7C3D29A3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25/01/2024 07:42:54 AM</w:t>
      </w:r>
    </w:p>
    <w:p w14:paraId="517357A9" w14:textId="77777777" w:rsidR="00F300EB" w:rsidRDefault="00F300EB" w:rsidP="00F6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54FD8242" w14:textId="50F6DB90" w:rsidR="00B9243D" w:rsidRDefault="00F300EB" w:rsidP="00F658B6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EB"/>
    <w:rsid w:val="00737460"/>
    <w:rsid w:val="00B9243D"/>
    <w:rsid w:val="00DA03DC"/>
    <w:rsid w:val="00F300EB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017"/>
  <w15:chartTrackingRefBased/>
  <w15:docId w15:val="{AA382524-77D2-435C-968C-7BE21E5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2024-01-29T13:49:00Z</dcterms:created>
  <dcterms:modified xsi:type="dcterms:W3CDTF">2024-01-29T13:50:00Z</dcterms:modified>
</cp:coreProperties>
</file>