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9760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REPÚBLICA DE COLOMBIA</w:t>
      </w:r>
    </w:p>
    <w:p w14:paraId="78BAE7AF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RAMA JUDICIAL DEL PODER PÚBLICO</w:t>
      </w:r>
    </w:p>
    <w:p w14:paraId="35570C0D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JUZGADO CUARENTA Y CUATRO CIVIL DEL CIRCUITO DE BOGOTÁ</w:t>
      </w:r>
    </w:p>
    <w:p w14:paraId="41673180" w14:textId="77777777" w:rsidR="0011334F" w:rsidRDefault="0011334F" w:rsidP="0011334F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</w:p>
    <w:p w14:paraId="677622B7" w14:textId="5CD3B8D9" w:rsidR="000109D0" w:rsidRDefault="000109D0" w:rsidP="0011334F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Bogotá D. C. enero 25 de 2024</w:t>
      </w:r>
    </w:p>
    <w:p w14:paraId="5094EB77" w14:textId="77777777" w:rsidR="0011334F" w:rsidRDefault="0011334F" w:rsidP="0011334F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3A1EB813" w14:textId="2EE2DF15" w:rsidR="000109D0" w:rsidRDefault="000109D0" w:rsidP="0011334F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>ADICADO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: </w:t>
      </w:r>
      <w:r>
        <w:rPr>
          <w:rFonts w:ascii="CenturyGothic" w:hAnsi="CenturyGothic" w:cs="CenturyGothic"/>
          <w:kern w:val="0"/>
          <w:lang w:val="es-CO"/>
        </w:rPr>
        <w:t>11001-31-03-044-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>2020-00163-</w:t>
      </w:r>
      <w:r>
        <w:rPr>
          <w:rFonts w:ascii="CenturyGothic" w:hAnsi="CenturyGothic" w:cs="CenturyGothic"/>
          <w:kern w:val="0"/>
          <w:lang w:val="es-CO"/>
        </w:rPr>
        <w:t>00</w:t>
      </w:r>
    </w:p>
    <w:p w14:paraId="1B129F5B" w14:textId="77777777" w:rsidR="0011334F" w:rsidRDefault="0011334F" w:rsidP="000109D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</w:p>
    <w:p w14:paraId="4727CC41" w14:textId="77777777" w:rsidR="0011334F" w:rsidRDefault="0011334F" w:rsidP="000109D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</w:p>
    <w:p w14:paraId="01A02A1B" w14:textId="77777777" w:rsidR="0011334F" w:rsidRDefault="0011334F" w:rsidP="000109D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  <w:bookmarkStart w:id="0" w:name="_Hlk157410983"/>
    </w:p>
    <w:p w14:paraId="771BBD7A" w14:textId="6F61B898" w:rsidR="000109D0" w:rsidRPr="0011334F" w:rsidRDefault="000109D0" w:rsidP="0011334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sz w:val="24"/>
          <w:szCs w:val="24"/>
          <w:lang w:val="es-CO"/>
        </w:rPr>
      </w:pPr>
      <w:r w:rsidRPr="0011334F">
        <w:rPr>
          <w:rFonts w:ascii="CenturyGothic" w:hAnsi="CenturyGothic" w:cs="CenturyGothic"/>
          <w:kern w:val="0"/>
          <w:lang w:val="es-CO"/>
        </w:rPr>
        <w:t>Para todos los efectos téngase en cuenta que la parte demandante</w:t>
      </w:r>
      <w:r w:rsidR="0011334F" w:rsidRPr="0011334F">
        <w:rPr>
          <w:rFonts w:ascii="CenturyGothic" w:hAnsi="CenturyGothic" w:cs="CenturyGothic"/>
          <w:kern w:val="0"/>
          <w:lang w:val="es-CO"/>
        </w:rPr>
        <w:t xml:space="preserve"> </w:t>
      </w:r>
      <w:r w:rsidRPr="0011334F">
        <w:rPr>
          <w:rFonts w:ascii="CenturyGothic" w:hAnsi="CenturyGothic" w:cs="CenturyGothic"/>
          <w:kern w:val="0"/>
          <w:lang w:val="es-CO"/>
        </w:rPr>
        <w:t>permaneció en silencio frente al traslado de las excepciones de mérito que</w:t>
      </w:r>
      <w:r w:rsidR="0011334F" w:rsidRPr="0011334F">
        <w:rPr>
          <w:rFonts w:ascii="CenturyGothic" w:hAnsi="CenturyGothic" w:cs="CenturyGothic"/>
          <w:kern w:val="0"/>
          <w:lang w:val="es-CO"/>
        </w:rPr>
        <w:t xml:space="preserve"> </w:t>
      </w:r>
      <w:r w:rsidRPr="0011334F">
        <w:rPr>
          <w:rFonts w:ascii="CenturyGothic" w:hAnsi="CenturyGothic" w:cs="CenturyGothic"/>
          <w:kern w:val="0"/>
          <w:lang w:val="es-CO"/>
        </w:rPr>
        <w:t>formuló la CAJA DE COMPENSACIÓN FAMILIAR COMPENSAR</w:t>
      </w:r>
      <w:r w:rsidRPr="0011334F">
        <w:rPr>
          <w:rFonts w:ascii="CenturyGothic" w:hAnsi="CenturyGothic" w:cs="CenturyGothic"/>
          <w:kern w:val="0"/>
          <w:sz w:val="24"/>
          <w:szCs w:val="24"/>
          <w:lang w:val="es-CO"/>
        </w:rPr>
        <w:t>.</w:t>
      </w:r>
    </w:p>
    <w:p w14:paraId="716FF6F3" w14:textId="77777777" w:rsidR="0011334F" w:rsidRPr="0011334F" w:rsidRDefault="0011334F" w:rsidP="0011334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Gothic" w:hAnsi="CenturyGothic" w:cs="CenturyGothic"/>
          <w:kern w:val="0"/>
          <w:sz w:val="24"/>
          <w:szCs w:val="24"/>
          <w:lang w:val="es-CO"/>
        </w:rPr>
      </w:pPr>
    </w:p>
    <w:p w14:paraId="4F58A2A0" w14:textId="3EA91D51" w:rsidR="000109D0" w:rsidRPr="0011334F" w:rsidRDefault="000109D0" w:rsidP="0011334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 w:rsidRPr="0011334F">
        <w:rPr>
          <w:rFonts w:ascii="CenturyGothic" w:hAnsi="CenturyGothic" w:cs="CenturyGothic"/>
          <w:kern w:val="0"/>
          <w:lang w:val="es-CO"/>
        </w:rPr>
        <w:t>Se requiere nuevamente a la parte actora que cualquier escrito que</w:t>
      </w:r>
      <w:r w:rsidR="0011334F" w:rsidRPr="0011334F">
        <w:rPr>
          <w:rFonts w:ascii="CenturyGothic" w:hAnsi="CenturyGothic" w:cs="CenturyGothic"/>
          <w:kern w:val="0"/>
          <w:lang w:val="es-CO"/>
        </w:rPr>
        <w:t xml:space="preserve"> </w:t>
      </w:r>
      <w:r w:rsidRPr="0011334F">
        <w:rPr>
          <w:rFonts w:ascii="CenturyGothic" w:hAnsi="CenturyGothic" w:cs="CenturyGothic"/>
          <w:kern w:val="0"/>
          <w:lang w:val="es-CO"/>
        </w:rPr>
        <w:t>eleve ante esta sede judicial, debe ser allegado dentro del horario hábil, es decir</w:t>
      </w:r>
      <w:r w:rsidR="0011334F" w:rsidRPr="0011334F">
        <w:rPr>
          <w:rFonts w:ascii="CenturyGothic" w:hAnsi="CenturyGothic" w:cs="CenturyGothic"/>
          <w:kern w:val="0"/>
          <w:lang w:val="es-CO"/>
        </w:rPr>
        <w:t xml:space="preserve"> </w:t>
      </w:r>
      <w:r w:rsidRPr="0011334F">
        <w:rPr>
          <w:rFonts w:ascii="CenturyGothic" w:hAnsi="CenturyGothic" w:cs="CenturyGothic"/>
          <w:kern w:val="0"/>
          <w:lang w:val="es-CO"/>
        </w:rPr>
        <w:t>de 8:00 am a 1:00 p.m. y de 2:00 p.m. a 5:00 p.m., toda vez que los escritos</w:t>
      </w:r>
      <w:r w:rsidR="0011334F" w:rsidRPr="0011334F">
        <w:rPr>
          <w:rFonts w:ascii="CenturyGothic" w:hAnsi="CenturyGothic" w:cs="CenturyGothic"/>
          <w:kern w:val="0"/>
          <w:lang w:val="es-CO"/>
        </w:rPr>
        <w:t xml:space="preserve"> </w:t>
      </w:r>
      <w:r w:rsidRPr="0011334F">
        <w:rPr>
          <w:rFonts w:ascii="CenturyGothic" w:hAnsi="CenturyGothic" w:cs="CenturyGothic"/>
          <w:kern w:val="0"/>
          <w:lang w:val="es-CO"/>
        </w:rPr>
        <w:t>presentados por fuera de esos horarios no serán tenidos en cuenta (archivo 76).</w:t>
      </w:r>
    </w:p>
    <w:p w14:paraId="0BC1CFA0" w14:textId="3285850B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 xml:space="preserve">No </w:t>
      </w:r>
      <w:proofErr w:type="gramStart"/>
      <w:r>
        <w:rPr>
          <w:rFonts w:ascii="CenturyGothic" w:hAnsi="CenturyGothic" w:cs="CenturyGothic"/>
          <w:kern w:val="0"/>
          <w:lang w:val="es-CO"/>
        </w:rPr>
        <w:t>obstante</w:t>
      </w:r>
      <w:proofErr w:type="gramEnd"/>
      <w:r>
        <w:rPr>
          <w:rFonts w:ascii="CenturyGothic" w:hAnsi="CenturyGothic" w:cs="CenturyGothic"/>
          <w:kern w:val="0"/>
          <w:lang w:val="es-CO"/>
        </w:rPr>
        <w:t xml:space="preserve"> se le recuerda que la Clínica </w:t>
      </w:r>
      <w:proofErr w:type="spellStart"/>
      <w:r>
        <w:rPr>
          <w:rFonts w:ascii="CenturyGothic" w:hAnsi="CenturyGothic" w:cs="CenturyGothic"/>
          <w:kern w:val="0"/>
          <w:lang w:val="es-CO"/>
        </w:rPr>
        <w:t>Paternon</w:t>
      </w:r>
      <w:proofErr w:type="spellEnd"/>
      <w:r>
        <w:rPr>
          <w:rFonts w:ascii="CenturyGothic" w:hAnsi="CenturyGothic" w:cs="CenturyGothic"/>
          <w:kern w:val="0"/>
          <w:lang w:val="es-CO"/>
        </w:rPr>
        <w:t xml:space="preserve"> no formuló excepciones de</w:t>
      </w:r>
      <w:r w:rsidR="0011334F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mérito.</w:t>
      </w:r>
    </w:p>
    <w:p w14:paraId="4F8FEAC7" w14:textId="77777777" w:rsidR="0011334F" w:rsidRDefault="0011334F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561A99F2" w14:textId="5590C3C3" w:rsidR="00494AE8" w:rsidRPr="00494AE8" w:rsidRDefault="000109D0" w:rsidP="00494A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 w:rsidRPr="00494AE8">
        <w:rPr>
          <w:rFonts w:ascii="CenturyGothic" w:hAnsi="CenturyGothic" w:cs="CenturyGothic"/>
          <w:kern w:val="0"/>
          <w:lang w:val="es-CO"/>
        </w:rPr>
        <w:t xml:space="preserve">Por </w:t>
      </w:r>
      <w:r w:rsidRPr="00494AE8">
        <w:rPr>
          <w:rFonts w:ascii="CenturyGothic-Bold" w:hAnsi="CenturyGothic-Bold" w:cs="CenturyGothic-Bold"/>
          <w:b/>
          <w:bCs/>
          <w:kern w:val="0"/>
          <w:lang w:val="es-CO"/>
        </w:rPr>
        <w:t>secretaría</w:t>
      </w:r>
      <w:r w:rsidRPr="00494AE8">
        <w:rPr>
          <w:rFonts w:ascii="CenturyGothic" w:hAnsi="CenturyGothic" w:cs="CenturyGothic"/>
          <w:kern w:val="0"/>
          <w:lang w:val="es-CO"/>
        </w:rPr>
        <w:t>, proceda a verificar el acceso de los archivos 61 a 65 de la</w:t>
      </w:r>
      <w:r w:rsidR="0011334F" w:rsidRPr="00494AE8">
        <w:rPr>
          <w:rFonts w:ascii="CenturyGothic" w:hAnsi="CenturyGothic" w:cs="CenturyGothic"/>
          <w:kern w:val="0"/>
          <w:lang w:val="es-CO"/>
        </w:rPr>
        <w:t xml:space="preserve"> </w:t>
      </w:r>
      <w:r w:rsidRPr="00494AE8">
        <w:rPr>
          <w:rFonts w:ascii="CenturyGothic" w:hAnsi="CenturyGothic" w:cs="CenturyGothic"/>
          <w:kern w:val="0"/>
          <w:lang w:val="es-CO"/>
        </w:rPr>
        <w:t>presente encuadernación, pues los mismos no pueden ser visualizados</w:t>
      </w:r>
      <w:r w:rsidR="0011334F" w:rsidRPr="00494AE8">
        <w:rPr>
          <w:rFonts w:ascii="CenturyGothic" w:hAnsi="CenturyGothic" w:cs="CenturyGothic"/>
          <w:kern w:val="0"/>
          <w:lang w:val="es-CO"/>
        </w:rPr>
        <w:t xml:space="preserve"> </w:t>
      </w:r>
    </w:p>
    <w:p w14:paraId="3A5F4A25" w14:textId="77777777" w:rsidR="00494AE8" w:rsidRDefault="00494AE8" w:rsidP="00494AE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enturyGothic" w:hAnsi="CenturyGothic" w:cs="CenturyGothic"/>
          <w:kern w:val="0"/>
          <w:lang w:val="es-CO"/>
        </w:rPr>
      </w:pPr>
    </w:p>
    <w:p w14:paraId="7B855A20" w14:textId="629ECE6C" w:rsidR="000109D0" w:rsidRPr="00494AE8" w:rsidRDefault="000109D0" w:rsidP="00494A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 w:rsidRPr="00494AE8">
        <w:rPr>
          <w:rFonts w:ascii="CenturyGothic" w:hAnsi="CenturyGothic" w:cs="CenturyGothic"/>
          <w:kern w:val="0"/>
          <w:lang w:val="es-CO"/>
        </w:rPr>
        <w:t>Se corre traslado a la parte actora por el término de cinco (5) días, para</w:t>
      </w:r>
      <w:r w:rsidR="0011334F" w:rsidRPr="00494AE8">
        <w:rPr>
          <w:rFonts w:ascii="CenturyGothic" w:hAnsi="CenturyGothic" w:cs="CenturyGothic"/>
          <w:kern w:val="0"/>
          <w:lang w:val="es-CO"/>
        </w:rPr>
        <w:t xml:space="preserve"> </w:t>
      </w:r>
      <w:r w:rsidRPr="00494AE8">
        <w:rPr>
          <w:rFonts w:ascii="CenturyGothic" w:hAnsi="CenturyGothic" w:cs="CenturyGothic"/>
          <w:kern w:val="0"/>
          <w:lang w:val="es-CO"/>
        </w:rPr>
        <w:t>que se pronuncie sobre la objeción formulada por la parte demandada (archivo</w:t>
      </w:r>
      <w:r w:rsidR="0011334F" w:rsidRPr="00494AE8">
        <w:rPr>
          <w:rFonts w:ascii="CenturyGothic" w:hAnsi="CenturyGothic" w:cs="CenturyGothic"/>
          <w:kern w:val="0"/>
          <w:lang w:val="es-CO"/>
        </w:rPr>
        <w:t xml:space="preserve"> </w:t>
      </w:r>
      <w:r w:rsidRPr="00494AE8">
        <w:rPr>
          <w:rFonts w:ascii="CenturyGothic" w:hAnsi="CenturyGothic" w:cs="CenturyGothic"/>
          <w:kern w:val="0"/>
          <w:lang w:val="es-CO"/>
        </w:rPr>
        <w:t>30). (Artículo 206 del Código General del Proceso).</w:t>
      </w:r>
    </w:p>
    <w:p w14:paraId="5379017B" w14:textId="77777777" w:rsidR="0011334F" w:rsidRDefault="0011334F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bookmarkEnd w:id="0"/>
    <w:p w14:paraId="45DF6F5E" w14:textId="4E9C0BAE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N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 xml:space="preserve">OTIFÍQUESE </w:t>
      </w:r>
      <w:r>
        <w:rPr>
          <w:rFonts w:ascii="CenturyGothic" w:hAnsi="CenturyGothic" w:cs="CenturyGothic"/>
          <w:kern w:val="0"/>
          <w:lang w:val="es-CO"/>
        </w:rPr>
        <w:t>(4)</w:t>
      </w:r>
    </w:p>
    <w:p w14:paraId="27C038CD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El juez,</w:t>
      </w:r>
    </w:p>
    <w:p w14:paraId="3768C8D0" w14:textId="77777777" w:rsidR="0011334F" w:rsidRDefault="0011334F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144FC72C" w14:textId="643A9B68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MAURICIO DE LOS REYES CABEZA </w:t>
      </w:r>
      <w:proofErr w:type="spellStart"/>
      <w:r>
        <w:rPr>
          <w:rFonts w:ascii="CenturyGothic-Bold" w:hAnsi="CenturyGothic-Bold" w:cs="CenturyGothic-Bold"/>
          <w:b/>
          <w:bCs/>
          <w:kern w:val="0"/>
          <w:lang w:val="es-CO"/>
        </w:rPr>
        <w:t>CABEZA</w:t>
      </w:r>
      <w:proofErr w:type="spellEnd"/>
    </w:p>
    <w:p w14:paraId="14D6DBD9" w14:textId="77777777" w:rsidR="0011334F" w:rsidRDefault="0011334F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125C51B1" w14:textId="77777777" w:rsidR="0011334F" w:rsidRDefault="0011334F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5398AD63" w14:textId="11BCC849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234096F8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 xml:space="preserve">Mauricio De Los Reyes Cabeza </w:t>
      </w:r>
      <w:proofErr w:type="spellStart"/>
      <w:r>
        <w:rPr>
          <w:rFonts w:ascii="Arial" w:hAnsi="Arial" w:cs="Arial"/>
          <w:kern w:val="0"/>
          <w:sz w:val="16"/>
          <w:szCs w:val="16"/>
          <w:lang w:val="es-CO"/>
        </w:rPr>
        <w:t>Cabeza</w:t>
      </w:r>
      <w:proofErr w:type="spellEnd"/>
    </w:p>
    <w:p w14:paraId="7FEC6010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</w:t>
      </w:r>
    </w:p>
    <w:p w14:paraId="2A2E39F4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4A720E19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044</w:t>
      </w:r>
    </w:p>
    <w:p w14:paraId="1493A15D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7EA21CD0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2C3841F6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05475183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448c503d552c5700b33fe009a88aad0776d6e20fa59eb5c719e21f58f0f42cf2</w:t>
      </w:r>
    </w:p>
    <w:p w14:paraId="1C0ECB96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25/01/2024 07:43:04 AM</w:t>
      </w:r>
    </w:p>
    <w:p w14:paraId="7EA4E76B" w14:textId="77777777" w:rsidR="000109D0" w:rsidRDefault="000109D0" w:rsidP="00113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kern w:val="0"/>
          <w:sz w:val="20"/>
          <w:szCs w:val="20"/>
          <w:lang w:val="es-CO"/>
        </w:rPr>
        <w:t xml:space="preserve"> documento electrónico en la siguiente URL:</w:t>
      </w:r>
    </w:p>
    <w:p w14:paraId="283A8D94" w14:textId="174F0157" w:rsidR="00B9243D" w:rsidRDefault="000109D0" w:rsidP="0011334F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3012"/>
    <w:multiLevelType w:val="hybridMultilevel"/>
    <w:tmpl w:val="121C42B2"/>
    <w:lvl w:ilvl="0" w:tplc="5BAC318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8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D0"/>
    <w:rsid w:val="000109D0"/>
    <w:rsid w:val="0011334F"/>
    <w:rsid w:val="00494AE8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28C7"/>
  <w15:chartTrackingRefBased/>
  <w15:docId w15:val="{9BBA8448-E79C-4921-A315-510F3B1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2024-01-29T13:35:00Z</dcterms:created>
  <dcterms:modified xsi:type="dcterms:W3CDTF">2024-01-29T13:56:00Z</dcterms:modified>
</cp:coreProperties>
</file>