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254F6CEA" w:rsidR="00040071" w:rsidRPr="00B46BB7" w:rsidRDefault="004D1371" w:rsidP="00B46BB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Revisión calificación contingencia </w:t>
      </w:r>
    </w:p>
    <w:p w14:paraId="199799F8" w14:textId="77777777" w:rsidR="009A6D39" w:rsidRDefault="009A6D39" w:rsidP="00B46BB7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781"/>
        <w:gridCol w:w="6875"/>
      </w:tblGrid>
      <w:tr w:rsidR="005A298C" w14:paraId="78574DAF" w14:textId="77777777" w:rsidTr="004E18BA">
        <w:tc>
          <w:tcPr>
            <w:tcW w:w="1620" w:type="dxa"/>
          </w:tcPr>
          <w:p w14:paraId="1FD71D35" w14:textId="1DDE894C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PROCESO</w:t>
            </w:r>
          </w:p>
        </w:tc>
        <w:tc>
          <w:tcPr>
            <w:tcW w:w="7036" w:type="dxa"/>
          </w:tcPr>
          <w:p w14:paraId="1A8841F7" w14:textId="759859E2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RESOLUCIÓN DE CONTRATO</w:t>
            </w:r>
          </w:p>
        </w:tc>
      </w:tr>
      <w:tr w:rsidR="005A298C" w14:paraId="2E6DE6DE" w14:textId="77777777" w:rsidTr="004E18BA">
        <w:tc>
          <w:tcPr>
            <w:tcW w:w="1620" w:type="dxa"/>
          </w:tcPr>
          <w:p w14:paraId="484C322D" w14:textId="606855CC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JUZGADO</w:t>
            </w:r>
          </w:p>
        </w:tc>
        <w:tc>
          <w:tcPr>
            <w:tcW w:w="7036" w:type="dxa"/>
          </w:tcPr>
          <w:p w14:paraId="2E2DCF13" w14:textId="4138F38C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TERCERO CIVIL MUNICIPAL DE POPAYÁN</w:t>
            </w:r>
          </w:p>
        </w:tc>
      </w:tr>
      <w:tr w:rsidR="005A298C" w14:paraId="0EE1DB5B" w14:textId="77777777" w:rsidTr="004E18BA">
        <w:tc>
          <w:tcPr>
            <w:tcW w:w="1620" w:type="dxa"/>
          </w:tcPr>
          <w:p w14:paraId="493E99C1" w14:textId="24B1661C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DEMANDANTE</w:t>
            </w:r>
          </w:p>
        </w:tc>
        <w:tc>
          <w:tcPr>
            <w:tcW w:w="7036" w:type="dxa"/>
          </w:tcPr>
          <w:p w14:paraId="019D696B" w14:textId="406F90AB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GRANDES Y MODERNAS DE CONSTRUCCIONES DE COLOMBIA –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GRACOL</w:t>
            </w:r>
            <w:proofErr w:type="spellEnd"/>
          </w:p>
        </w:tc>
      </w:tr>
      <w:tr w:rsidR="005A298C" w14:paraId="7ADF5643" w14:textId="77777777" w:rsidTr="004E18BA">
        <w:tc>
          <w:tcPr>
            <w:tcW w:w="1620" w:type="dxa"/>
          </w:tcPr>
          <w:p w14:paraId="09A8EF5B" w14:textId="32BA0456" w:rsidR="005A298C" w:rsidRPr="003659D5" w:rsidRDefault="003659D5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DEMANDADO</w:t>
            </w:r>
          </w:p>
        </w:tc>
        <w:tc>
          <w:tcPr>
            <w:tcW w:w="7036" w:type="dxa"/>
          </w:tcPr>
          <w:p w14:paraId="30F32501" w14:textId="17CA6669" w:rsidR="005A298C" w:rsidRPr="003659D5" w:rsidRDefault="00AE37A5" w:rsidP="003A0BF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DYALTEC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 S.A.S. y </w:t>
            </w:r>
            <w:r w:rsidR="003659D5">
              <w:rPr>
                <w:rFonts w:ascii="Arial" w:hAnsi="Arial" w:cs="Arial"/>
                <w:iCs/>
                <w:sz w:val="22"/>
                <w:szCs w:val="22"/>
                <w:lang w:val="es-AR"/>
              </w:rPr>
              <w:t>ASEGURADORA SOLIDARIA DE COLOMBIA</w:t>
            </w:r>
          </w:p>
        </w:tc>
      </w:tr>
      <w:tr w:rsidR="005A298C" w14:paraId="2930C087" w14:textId="77777777" w:rsidTr="004E18BA">
        <w:tc>
          <w:tcPr>
            <w:tcW w:w="1620" w:type="dxa"/>
          </w:tcPr>
          <w:p w14:paraId="64FD480E" w14:textId="0BE9A601" w:rsidR="005A298C" w:rsidRPr="007073C4" w:rsidRDefault="007073C4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RADICADO</w:t>
            </w:r>
          </w:p>
        </w:tc>
        <w:tc>
          <w:tcPr>
            <w:tcW w:w="7036" w:type="dxa"/>
          </w:tcPr>
          <w:p w14:paraId="63C21F1E" w14:textId="7E3B702D" w:rsidR="005A298C" w:rsidRPr="007073C4" w:rsidRDefault="007073C4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2018-00321-00</w:t>
            </w:r>
          </w:p>
        </w:tc>
      </w:tr>
    </w:tbl>
    <w:p w14:paraId="2E60F3A4" w14:textId="6AC27B30" w:rsidR="006A48F7" w:rsidRDefault="006A48F7" w:rsidP="003A0BF7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val="es-AR"/>
        </w:rPr>
      </w:pPr>
    </w:p>
    <w:p w14:paraId="17AF201A" w14:textId="77777777" w:rsidR="007073C4" w:rsidRDefault="007073C4" w:rsidP="003A0BF7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val="es-AR"/>
        </w:rPr>
      </w:pPr>
    </w:p>
    <w:p w14:paraId="2D2921E7" w14:textId="1B7F08FF" w:rsidR="007073C4" w:rsidRDefault="00713BAE" w:rsidP="003A0BF7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>
        <w:rPr>
          <w:rFonts w:ascii="Arial" w:hAnsi="Arial" w:cs="Arial"/>
          <w:b/>
          <w:bCs/>
          <w:iCs/>
          <w:sz w:val="22"/>
          <w:szCs w:val="22"/>
          <w:lang w:val="es-AR"/>
        </w:rPr>
        <w:t>PARTES DEL</w:t>
      </w:r>
      <w:r w:rsidR="00262509"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 (LOS)</w:t>
      </w:r>
      <w:r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 CONTRATO</w:t>
      </w:r>
      <w:r w:rsidR="00262509"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 (S)</w:t>
      </w:r>
      <w:r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: </w:t>
      </w:r>
    </w:p>
    <w:p w14:paraId="4386E656" w14:textId="77777777" w:rsidR="00713BAE" w:rsidRDefault="00713BAE" w:rsidP="003A0BF7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765"/>
        <w:gridCol w:w="1891"/>
      </w:tblGrid>
      <w:tr w:rsidR="00176FB1" w14:paraId="6975AFF0" w14:textId="77777777" w:rsidTr="004E18BA">
        <w:tc>
          <w:tcPr>
            <w:tcW w:w="8282" w:type="dxa"/>
          </w:tcPr>
          <w:p w14:paraId="45EFBD76" w14:textId="394EA95F" w:rsidR="00176FB1" w:rsidRDefault="00176FB1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GRANDES Y MODERNAS CONSTRUCCIONES COLOMBIA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GRACOL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 S.A.S</w:t>
            </w:r>
          </w:p>
        </w:tc>
        <w:tc>
          <w:tcPr>
            <w:tcW w:w="374" w:type="dxa"/>
          </w:tcPr>
          <w:p w14:paraId="19443A1A" w14:textId="1BB6A959" w:rsidR="00176FB1" w:rsidRPr="00176FB1" w:rsidRDefault="00176FB1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CONTRATANTE</w:t>
            </w:r>
          </w:p>
        </w:tc>
      </w:tr>
      <w:tr w:rsidR="00176FB1" w14:paraId="207EEFCC" w14:textId="77777777" w:rsidTr="004E18BA">
        <w:tc>
          <w:tcPr>
            <w:tcW w:w="8282" w:type="dxa"/>
          </w:tcPr>
          <w:p w14:paraId="62EB88BD" w14:textId="5D66247C" w:rsidR="00176FB1" w:rsidRPr="00470116" w:rsidRDefault="009615C4" w:rsidP="003A0BF7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DI</w:t>
            </w:r>
            <w:r w:rsidR="00D03EE2">
              <w:rPr>
                <w:rFonts w:ascii="Arial" w:hAnsi="Arial" w:cs="Arial"/>
                <w:iCs/>
                <w:sz w:val="22"/>
                <w:szCs w:val="22"/>
                <w:lang w:val="es-AR"/>
              </w:rPr>
              <w:t>ALTEC</w:t>
            </w:r>
            <w:proofErr w:type="spellEnd"/>
            <w:r w:rsidR="00D03EE2"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 - </w:t>
            </w:r>
            <w:r w:rsidR="00470116">
              <w:rPr>
                <w:rFonts w:ascii="Arial" w:hAnsi="Arial" w:cs="Arial"/>
                <w:iCs/>
                <w:sz w:val="22"/>
                <w:szCs w:val="22"/>
                <w:lang w:val="es-AR"/>
              </w:rPr>
              <w:t>CRISTIÁN RUEDA DAZA</w:t>
            </w:r>
          </w:p>
        </w:tc>
        <w:tc>
          <w:tcPr>
            <w:tcW w:w="374" w:type="dxa"/>
          </w:tcPr>
          <w:p w14:paraId="00E9B2D9" w14:textId="770289DF" w:rsidR="00176FB1" w:rsidRPr="00470116" w:rsidRDefault="00470116" w:rsidP="003A0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CONTRATISTA</w:t>
            </w:r>
          </w:p>
        </w:tc>
      </w:tr>
    </w:tbl>
    <w:p w14:paraId="4BBAD795" w14:textId="77777777" w:rsidR="004B6544" w:rsidRDefault="004B6544" w:rsidP="004B6544">
      <w:pPr>
        <w:spacing w:after="0" w:line="360" w:lineRule="auto"/>
        <w:ind w:left="360"/>
        <w:jc w:val="both"/>
        <w:rPr>
          <w:rFonts w:ascii="Arial" w:hAnsi="Arial" w:cs="Arial"/>
          <w:iCs/>
          <w:sz w:val="22"/>
          <w:szCs w:val="22"/>
          <w:lang w:val="es-AR"/>
        </w:rPr>
      </w:pPr>
    </w:p>
    <w:p w14:paraId="61EBAE48" w14:textId="2FB6984F" w:rsidR="00470116" w:rsidRDefault="00470116" w:rsidP="004B6544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OBJETO DEL CONTRATO: </w:t>
      </w:r>
    </w:p>
    <w:p w14:paraId="46734E79" w14:textId="77777777" w:rsidR="00470116" w:rsidRDefault="00470116" w:rsidP="004B6544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326AE9AB" w14:textId="5A916F6A" w:rsidR="00470116" w:rsidRDefault="00470116" w:rsidP="004B6544">
      <w:pPr>
        <w:spacing w:after="0"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AR"/>
        </w:rPr>
      </w:pPr>
      <w:r>
        <w:rPr>
          <w:rFonts w:ascii="Arial" w:hAnsi="Arial" w:cs="Arial"/>
          <w:i/>
          <w:sz w:val="22"/>
          <w:szCs w:val="22"/>
          <w:lang w:val="es-AR"/>
        </w:rPr>
        <w:t>“</w:t>
      </w:r>
      <w:r w:rsidR="009C4A7B">
        <w:rPr>
          <w:rFonts w:ascii="Arial" w:hAnsi="Arial" w:cs="Arial"/>
          <w:i/>
          <w:sz w:val="22"/>
          <w:szCs w:val="22"/>
          <w:lang w:val="es-AR"/>
        </w:rPr>
        <w:t xml:space="preserve">Suministro e instalación de </w:t>
      </w:r>
      <w:r w:rsidR="00BC0CE6">
        <w:rPr>
          <w:rFonts w:ascii="Arial" w:hAnsi="Arial" w:cs="Arial"/>
          <w:i/>
          <w:sz w:val="22"/>
          <w:szCs w:val="22"/>
          <w:lang w:val="es-AR"/>
        </w:rPr>
        <w:t>puertas</w:t>
      </w:r>
      <w:r w:rsidR="009C4A7B">
        <w:rPr>
          <w:rFonts w:ascii="Arial" w:hAnsi="Arial" w:cs="Arial"/>
          <w:i/>
          <w:sz w:val="22"/>
          <w:szCs w:val="22"/>
          <w:lang w:val="es-AR"/>
        </w:rPr>
        <w:t xml:space="preserve"> y ventanas de aluminio del CONDOMINIO TORRES DE MILANO TORRES C, T Y D, CONDOMINIO VERSALLES Y CONDOMINIO VENECIA”</w:t>
      </w:r>
      <w:r w:rsidR="00BC0CE6">
        <w:rPr>
          <w:rFonts w:ascii="Arial" w:hAnsi="Arial" w:cs="Arial"/>
          <w:i/>
          <w:sz w:val="22"/>
          <w:szCs w:val="22"/>
          <w:lang w:val="es-AR"/>
        </w:rPr>
        <w:t xml:space="preserve">. </w:t>
      </w:r>
    </w:p>
    <w:p w14:paraId="20ABF6B5" w14:textId="77777777" w:rsidR="00591467" w:rsidRDefault="00591467" w:rsidP="004B6544">
      <w:pPr>
        <w:spacing w:after="0" w:line="360" w:lineRule="auto"/>
        <w:ind w:left="360"/>
        <w:jc w:val="both"/>
        <w:rPr>
          <w:rFonts w:ascii="Arial" w:hAnsi="Arial" w:cs="Arial"/>
          <w:i/>
          <w:sz w:val="22"/>
          <w:szCs w:val="22"/>
          <w:lang w:val="es-AR"/>
        </w:rPr>
      </w:pPr>
    </w:p>
    <w:p w14:paraId="0781761C" w14:textId="415D9536" w:rsidR="00591467" w:rsidRDefault="00591467" w:rsidP="004B6544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ANTICIPOS CANCELADOS: </w:t>
      </w:r>
    </w:p>
    <w:p w14:paraId="1FE15C5D" w14:textId="77777777" w:rsidR="00591467" w:rsidRDefault="00591467" w:rsidP="004B6544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754369F7" w14:textId="1308D007" w:rsidR="00591467" w:rsidRPr="000F11D2" w:rsidRDefault="00591467" w:rsidP="0059146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 w:rsidRPr="000F11D2"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Contrato para la obra CONDOMINIO VENECIA: </w:t>
      </w:r>
      <w:r w:rsidR="006D6AD8" w:rsidRPr="000F11D2">
        <w:rPr>
          <w:rFonts w:ascii="Arial" w:hAnsi="Arial" w:cs="Arial"/>
          <w:iCs/>
          <w:sz w:val="22"/>
          <w:szCs w:val="22"/>
          <w:lang w:val="es-AR"/>
        </w:rPr>
        <w:t xml:space="preserve">se canceló un anticipo del 30% por valor de </w:t>
      </w:r>
      <w:r w:rsidR="0088668C" w:rsidRPr="000F11D2">
        <w:rPr>
          <w:rFonts w:ascii="Arial" w:hAnsi="Arial" w:cs="Arial"/>
          <w:iCs/>
          <w:sz w:val="22"/>
          <w:szCs w:val="22"/>
          <w:lang w:val="es-AR"/>
        </w:rPr>
        <w:t>VEINTIÚN</w:t>
      </w:r>
      <w:r w:rsidR="006D6AD8" w:rsidRPr="000F11D2">
        <w:rPr>
          <w:rFonts w:ascii="Arial" w:hAnsi="Arial" w:cs="Arial"/>
          <w:iCs/>
          <w:sz w:val="22"/>
          <w:szCs w:val="22"/>
          <w:lang w:val="es-AR"/>
        </w:rPr>
        <w:t xml:space="preserve"> MILLONES CINCUENTA Y OCHO MIL QUINIENTOS OCHENTA Y OCHO PESOS (</w:t>
      </w:r>
      <w:r w:rsidR="006D6AD8" w:rsidRPr="000F11D2"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$21.058.588). </w:t>
      </w:r>
      <w:r w:rsidR="006D6AD8" w:rsidRPr="000F11D2">
        <w:rPr>
          <w:rFonts w:ascii="Arial" w:hAnsi="Arial" w:cs="Arial"/>
          <w:iCs/>
          <w:sz w:val="22"/>
          <w:szCs w:val="22"/>
          <w:lang w:val="es-AR"/>
        </w:rPr>
        <w:t xml:space="preserve">El 70% restante </w:t>
      </w:r>
      <w:r w:rsidR="0088668C" w:rsidRPr="000F11D2">
        <w:rPr>
          <w:rFonts w:ascii="Arial" w:hAnsi="Arial" w:cs="Arial"/>
          <w:iCs/>
          <w:sz w:val="22"/>
          <w:szCs w:val="22"/>
          <w:lang w:val="es-AR"/>
        </w:rPr>
        <w:t xml:space="preserve">por el valor total del contrato sería cancelado mediante actas quincenales dependiendo del avance de la obra. </w:t>
      </w:r>
    </w:p>
    <w:p w14:paraId="6CE8B745" w14:textId="77777777" w:rsidR="00792217" w:rsidRPr="000F11D2" w:rsidRDefault="00792217" w:rsidP="00792217">
      <w:pPr>
        <w:pStyle w:val="Prrafodelista"/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20B956F1" w14:textId="77FDC8C8" w:rsidR="0088668C" w:rsidRPr="000F11D2" w:rsidRDefault="0088668C" w:rsidP="0059146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 w:rsidRPr="000F11D2"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Contrato CONDOMINIO TORRES DE MILANO: </w:t>
      </w:r>
      <w:r w:rsidR="00792217" w:rsidRPr="000F11D2">
        <w:rPr>
          <w:rFonts w:ascii="Arial" w:hAnsi="Arial" w:cs="Arial"/>
          <w:iCs/>
          <w:sz w:val="22"/>
          <w:szCs w:val="22"/>
          <w:lang w:val="es-AR"/>
        </w:rPr>
        <w:t xml:space="preserve">anticipo del 40% del valor del contrato en dos mitades </w:t>
      </w:r>
      <w:r w:rsidR="007D3F76" w:rsidRPr="000F11D2">
        <w:rPr>
          <w:rFonts w:ascii="Arial" w:hAnsi="Arial" w:cs="Arial"/>
          <w:iCs/>
          <w:sz w:val="22"/>
          <w:szCs w:val="22"/>
          <w:lang w:val="es-AR"/>
        </w:rPr>
        <w:t>de VEINTISIETE MILLONES CIENTO VEINTITRÉS MIL SETECIENTOS CINCUENTA Y SIETE PESOS (</w:t>
      </w:r>
      <w:r w:rsidR="007D3F76" w:rsidRPr="000F11D2">
        <w:rPr>
          <w:rFonts w:ascii="Arial" w:hAnsi="Arial" w:cs="Arial"/>
          <w:b/>
          <w:bCs/>
          <w:iCs/>
          <w:sz w:val="22"/>
          <w:szCs w:val="22"/>
          <w:lang w:val="es-AR"/>
        </w:rPr>
        <w:t>$27.123.757</w:t>
      </w:r>
      <w:r w:rsidR="007D3F76" w:rsidRPr="000F11D2">
        <w:rPr>
          <w:rFonts w:ascii="Arial" w:hAnsi="Arial" w:cs="Arial"/>
          <w:iCs/>
          <w:sz w:val="22"/>
          <w:szCs w:val="22"/>
          <w:lang w:val="es-AR"/>
        </w:rPr>
        <w:t>)</w:t>
      </w:r>
      <w:r w:rsidR="00144D83" w:rsidRPr="000F11D2">
        <w:rPr>
          <w:rFonts w:ascii="Arial" w:hAnsi="Arial" w:cs="Arial"/>
          <w:iCs/>
          <w:sz w:val="22"/>
          <w:szCs w:val="22"/>
          <w:lang w:val="es-AR"/>
        </w:rPr>
        <w:t xml:space="preserve">. El saldo equivalente al 60% del valor </w:t>
      </w:r>
      <w:r w:rsidR="001E1359" w:rsidRPr="000F11D2">
        <w:rPr>
          <w:rFonts w:ascii="Arial" w:hAnsi="Arial" w:cs="Arial"/>
          <w:iCs/>
          <w:sz w:val="22"/>
          <w:szCs w:val="22"/>
          <w:lang w:val="es-AR"/>
        </w:rPr>
        <w:t xml:space="preserve">total del contrato sería cancelado mediante actas quincenales dependiendo del avance de la obra. </w:t>
      </w:r>
    </w:p>
    <w:p w14:paraId="47D37870" w14:textId="77777777" w:rsidR="00144D83" w:rsidRPr="000F11D2" w:rsidRDefault="00144D83" w:rsidP="00144D83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208FCDB6" w14:textId="47367673" w:rsidR="00144D83" w:rsidRPr="000F11D2" w:rsidRDefault="00144D83" w:rsidP="0059146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 w:rsidRPr="000F11D2">
        <w:rPr>
          <w:rFonts w:ascii="Arial" w:hAnsi="Arial" w:cs="Arial"/>
          <w:b/>
          <w:bCs/>
          <w:iCs/>
          <w:sz w:val="22"/>
          <w:szCs w:val="22"/>
          <w:lang w:val="es-AR"/>
        </w:rPr>
        <w:t>Contrato CONDOMINIO VERSALLES:</w:t>
      </w:r>
      <w:r w:rsidRPr="000F11D2">
        <w:rPr>
          <w:rFonts w:ascii="Arial" w:hAnsi="Arial" w:cs="Arial"/>
          <w:sz w:val="22"/>
          <w:szCs w:val="22"/>
          <w:lang w:val="es-AR"/>
        </w:rPr>
        <w:t xml:space="preserve"> anticipo por el valor por un total del 30% por valor de DIEZ MILLONES </w:t>
      </w:r>
      <w:r w:rsidR="006A21DC" w:rsidRPr="000F11D2">
        <w:rPr>
          <w:rFonts w:ascii="Arial" w:hAnsi="Arial" w:cs="Arial"/>
          <w:sz w:val="22"/>
          <w:szCs w:val="22"/>
          <w:lang w:val="es-AR"/>
        </w:rPr>
        <w:t>SETECIENTOS</w:t>
      </w:r>
      <w:r w:rsidRPr="000F11D2">
        <w:rPr>
          <w:rFonts w:ascii="Arial" w:hAnsi="Arial" w:cs="Arial"/>
          <w:sz w:val="22"/>
          <w:szCs w:val="22"/>
          <w:lang w:val="es-AR"/>
        </w:rPr>
        <w:t xml:space="preserve"> OCHENTA Y CUATRO MIL CIENTO </w:t>
      </w:r>
      <w:r w:rsidRPr="000F11D2">
        <w:rPr>
          <w:rFonts w:ascii="Arial" w:hAnsi="Arial" w:cs="Arial"/>
          <w:sz w:val="22"/>
          <w:szCs w:val="22"/>
          <w:lang w:val="es-AR"/>
        </w:rPr>
        <w:lastRenderedPageBreak/>
        <w:t>CUARENTA Y UN PESOS (</w:t>
      </w:r>
      <w:r w:rsidRPr="000F11D2">
        <w:rPr>
          <w:rFonts w:ascii="Arial" w:hAnsi="Arial" w:cs="Arial"/>
          <w:b/>
          <w:bCs/>
          <w:sz w:val="22"/>
          <w:szCs w:val="22"/>
          <w:lang w:val="es-AR"/>
        </w:rPr>
        <w:t>$10.784.141)</w:t>
      </w:r>
      <w:r w:rsidR="001E1359" w:rsidRPr="000F11D2">
        <w:rPr>
          <w:rFonts w:ascii="Arial" w:hAnsi="Arial" w:cs="Arial"/>
          <w:b/>
          <w:bCs/>
          <w:sz w:val="22"/>
          <w:szCs w:val="22"/>
          <w:lang w:val="es-AR"/>
        </w:rPr>
        <w:t xml:space="preserve">. </w:t>
      </w:r>
      <w:r w:rsidR="001E1359" w:rsidRPr="000F11D2">
        <w:rPr>
          <w:rFonts w:ascii="Arial" w:hAnsi="Arial" w:cs="Arial"/>
          <w:sz w:val="22"/>
          <w:szCs w:val="22"/>
          <w:lang w:val="es-AR"/>
        </w:rPr>
        <w:t xml:space="preserve">El saldo equivalente al otro 70% del valor total del contrato sería cancelado mediante actas </w:t>
      </w:r>
      <w:r w:rsidR="006A21DC" w:rsidRPr="000F11D2">
        <w:rPr>
          <w:rFonts w:ascii="Arial" w:hAnsi="Arial" w:cs="Arial"/>
          <w:sz w:val="22"/>
          <w:szCs w:val="22"/>
          <w:lang w:val="es-AR"/>
        </w:rPr>
        <w:t>quincenales</w:t>
      </w:r>
      <w:r w:rsidR="001E1359" w:rsidRPr="000F11D2">
        <w:rPr>
          <w:rFonts w:ascii="Arial" w:hAnsi="Arial" w:cs="Arial"/>
          <w:sz w:val="22"/>
          <w:szCs w:val="22"/>
          <w:lang w:val="es-AR"/>
        </w:rPr>
        <w:t xml:space="preserve"> dependiente del avance de la obra. </w:t>
      </w:r>
    </w:p>
    <w:p w14:paraId="085476B9" w14:textId="77777777" w:rsidR="006C3758" w:rsidRPr="006C3758" w:rsidRDefault="006C3758" w:rsidP="006C3758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7FF8D6C6" w14:textId="033C0FDD" w:rsidR="006C3758" w:rsidRPr="006C3758" w:rsidRDefault="006C3758" w:rsidP="006C3758">
      <w:pPr>
        <w:spacing w:after="0" w:line="360" w:lineRule="auto"/>
        <w:jc w:val="both"/>
        <w:rPr>
          <w:rFonts w:ascii="Arial" w:hAnsi="Arial" w:cs="Arial"/>
          <w:iCs/>
          <w:sz w:val="22"/>
          <w:szCs w:val="22"/>
          <w:lang w:val="es-AR"/>
        </w:rPr>
      </w:pPr>
      <w:r>
        <w:rPr>
          <w:rFonts w:ascii="Arial" w:hAnsi="Arial" w:cs="Arial"/>
          <w:b/>
          <w:bCs/>
          <w:iCs/>
          <w:sz w:val="22"/>
          <w:szCs w:val="22"/>
          <w:lang w:val="es-AR"/>
        </w:rPr>
        <w:t>OJO:</w:t>
      </w:r>
      <w:r>
        <w:rPr>
          <w:rFonts w:ascii="Arial" w:hAnsi="Arial" w:cs="Arial"/>
          <w:iCs/>
          <w:sz w:val="22"/>
          <w:szCs w:val="22"/>
          <w:lang w:val="es-AR"/>
        </w:rPr>
        <w:t xml:space="preserve"> en el proceso llamaron en garantía por las pólizas que cubrían las obras del condominio Versalles y (</w:t>
      </w:r>
      <w:proofErr w:type="spellStart"/>
      <w:r>
        <w:rPr>
          <w:rFonts w:ascii="Arial" w:hAnsi="Arial" w:cs="Arial"/>
          <w:iCs/>
          <w:sz w:val="22"/>
          <w:szCs w:val="22"/>
          <w:lang w:val="es-AR"/>
        </w:rPr>
        <w:t>ii</w:t>
      </w:r>
      <w:proofErr w:type="spellEnd"/>
      <w:r>
        <w:rPr>
          <w:rFonts w:ascii="Arial" w:hAnsi="Arial" w:cs="Arial"/>
          <w:iCs/>
          <w:sz w:val="22"/>
          <w:szCs w:val="22"/>
          <w:lang w:val="es-AR"/>
        </w:rPr>
        <w:t xml:space="preserve">) Condominio Venecia. </w:t>
      </w:r>
    </w:p>
    <w:p w14:paraId="6729C598" w14:textId="77777777" w:rsidR="006A21DC" w:rsidRPr="006A21DC" w:rsidRDefault="006A21DC" w:rsidP="006A21DC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E8D" w14:paraId="0162D84E" w14:textId="77777777" w:rsidTr="00424E8D">
        <w:tc>
          <w:tcPr>
            <w:tcW w:w="4508" w:type="dxa"/>
          </w:tcPr>
          <w:p w14:paraId="1E141EED" w14:textId="57E7B497" w:rsidR="00424E8D" w:rsidRDefault="00424E8D" w:rsidP="006A21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 xml:space="preserve">Valores cancelados por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GRACO</w:t>
            </w:r>
            <w:r w:rsidR="00772CD8"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L</w:t>
            </w:r>
            <w:proofErr w:type="spellEnd"/>
          </w:p>
        </w:tc>
        <w:tc>
          <w:tcPr>
            <w:tcW w:w="4508" w:type="dxa"/>
          </w:tcPr>
          <w:p w14:paraId="04F335C7" w14:textId="78892B54" w:rsidR="00424E8D" w:rsidRDefault="00424E8D" w:rsidP="006A21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Fecha de pago</w:t>
            </w:r>
          </w:p>
        </w:tc>
      </w:tr>
      <w:tr w:rsidR="00424E8D" w14:paraId="1C85605D" w14:textId="77777777" w:rsidTr="00424E8D">
        <w:tc>
          <w:tcPr>
            <w:tcW w:w="4508" w:type="dxa"/>
          </w:tcPr>
          <w:p w14:paraId="4810E6FA" w14:textId="7BC0D4BC" w:rsidR="00424E8D" w:rsidRPr="00424E8D" w:rsidRDefault="00424E8D" w:rsidP="006A21DC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$27.123.757</w:t>
            </w:r>
          </w:p>
        </w:tc>
        <w:tc>
          <w:tcPr>
            <w:tcW w:w="4508" w:type="dxa"/>
          </w:tcPr>
          <w:p w14:paraId="4B79D8F7" w14:textId="3D6A1626" w:rsidR="00424E8D" w:rsidRPr="00772CD8" w:rsidRDefault="00424E8D" w:rsidP="006A21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 w:rsidRPr="00772CD8"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10/07/2017</w:t>
            </w:r>
          </w:p>
        </w:tc>
      </w:tr>
      <w:tr w:rsidR="00424E8D" w14:paraId="49E514A6" w14:textId="77777777" w:rsidTr="00424E8D">
        <w:tc>
          <w:tcPr>
            <w:tcW w:w="4508" w:type="dxa"/>
          </w:tcPr>
          <w:p w14:paraId="43CE8117" w14:textId="4D9523A8" w:rsidR="00424E8D" w:rsidRPr="00424E8D" w:rsidRDefault="00424E8D" w:rsidP="006A21DC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$21.058.588</w:t>
            </w:r>
          </w:p>
        </w:tc>
        <w:tc>
          <w:tcPr>
            <w:tcW w:w="4508" w:type="dxa"/>
          </w:tcPr>
          <w:p w14:paraId="643B16C3" w14:textId="6567D0B9" w:rsidR="00424E8D" w:rsidRPr="00772CD8" w:rsidRDefault="00772CD8" w:rsidP="006A21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 w:rsidRPr="00772CD8"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>23/08/2017</w:t>
            </w:r>
          </w:p>
        </w:tc>
      </w:tr>
      <w:tr w:rsidR="00424E8D" w14:paraId="52E519E5" w14:textId="77777777" w:rsidTr="00424E8D">
        <w:tc>
          <w:tcPr>
            <w:tcW w:w="4508" w:type="dxa"/>
          </w:tcPr>
          <w:p w14:paraId="74560E07" w14:textId="1CE5CFEC" w:rsidR="00424E8D" w:rsidRPr="00772CD8" w:rsidRDefault="00772CD8" w:rsidP="006A21DC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$10.784.141</w:t>
            </w:r>
          </w:p>
        </w:tc>
        <w:tc>
          <w:tcPr>
            <w:tcW w:w="4508" w:type="dxa"/>
          </w:tcPr>
          <w:p w14:paraId="246507B3" w14:textId="70475741" w:rsidR="00424E8D" w:rsidRPr="00772CD8" w:rsidRDefault="00772CD8" w:rsidP="006A21DC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AR"/>
              </w:rPr>
              <w:t>17/08/2017</w:t>
            </w:r>
          </w:p>
        </w:tc>
      </w:tr>
      <w:tr w:rsidR="00424E8D" w14:paraId="46FEAE3F" w14:textId="77777777" w:rsidTr="004B4A85">
        <w:tc>
          <w:tcPr>
            <w:tcW w:w="9016" w:type="dxa"/>
            <w:gridSpan w:val="2"/>
          </w:tcPr>
          <w:p w14:paraId="3A1EB47B" w14:textId="7E86EEDD" w:rsidR="00424E8D" w:rsidRDefault="00772CD8" w:rsidP="006A21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AR"/>
              </w:rPr>
              <w:t xml:space="preserve">Total, pagado:                                                </w:t>
            </w:r>
            <w:r w:rsidRPr="00772CD8">
              <w:rPr>
                <w:rFonts w:ascii="Arial" w:hAnsi="Arial" w:cs="Arial"/>
                <w:iCs/>
                <w:sz w:val="22"/>
                <w:szCs w:val="22"/>
                <w:lang w:val="es-AR"/>
              </w:rPr>
              <w:t>$58.966.486</w:t>
            </w:r>
          </w:p>
        </w:tc>
      </w:tr>
    </w:tbl>
    <w:p w14:paraId="13A9763D" w14:textId="77777777" w:rsidR="006A21DC" w:rsidRDefault="006A21DC" w:rsidP="006A21DC">
      <w:pPr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1F6F5C60" w14:textId="4E969962" w:rsidR="00772CD8" w:rsidRPr="002B045E" w:rsidRDefault="00DF7981" w:rsidP="00DF798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PRIMER REQUERIMIENTO: </w:t>
      </w:r>
      <w:r>
        <w:rPr>
          <w:rFonts w:ascii="Arial" w:hAnsi="Arial" w:cs="Arial"/>
          <w:iCs/>
          <w:sz w:val="22"/>
          <w:szCs w:val="22"/>
          <w:lang w:val="es-AR"/>
        </w:rPr>
        <w:t>28 de septiembre de 2017, vía correo electrónico</w:t>
      </w:r>
      <w:r w:rsidR="000F11D2">
        <w:rPr>
          <w:rFonts w:ascii="Arial" w:hAnsi="Arial" w:cs="Arial"/>
          <w:iCs/>
          <w:sz w:val="22"/>
          <w:szCs w:val="22"/>
          <w:lang w:val="es-AR"/>
        </w:rPr>
        <w:t xml:space="preserve"> </w:t>
      </w:r>
      <w:r w:rsidR="000F11D2">
        <w:rPr>
          <w:rFonts w:ascii="Arial" w:hAnsi="Arial" w:cs="Arial"/>
          <w:iCs/>
          <w:sz w:val="22"/>
          <w:szCs w:val="22"/>
          <w:lang w:val="es-AR"/>
        </w:rPr>
        <w:t xml:space="preserve">(se refiere en los hechos de la </w:t>
      </w:r>
      <w:r w:rsidR="007F6FFD">
        <w:rPr>
          <w:rFonts w:ascii="Arial" w:hAnsi="Arial" w:cs="Arial"/>
          <w:iCs/>
          <w:sz w:val="22"/>
          <w:szCs w:val="22"/>
          <w:lang w:val="es-AR"/>
        </w:rPr>
        <w:t>demanda,</w:t>
      </w:r>
      <w:r w:rsidR="000F11D2">
        <w:rPr>
          <w:rFonts w:ascii="Arial" w:hAnsi="Arial" w:cs="Arial"/>
          <w:iCs/>
          <w:sz w:val="22"/>
          <w:szCs w:val="22"/>
          <w:lang w:val="es-AR"/>
        </w:rPr>
        <w:t xml:space="preserve"> pero no se aporta)</w:t>
      </w:r>
      <w:r>
        <w:rPr>
          <w:rFonts w:ascii="Arial" w:hAnsi="Arial" w:cs="Arial"/>
          <w:iCs/>
          <w:sz w:val="22"/>
          <w:szCs w:val="22"/>
          <w:lang w:val="es-AR"/>
        </w:rPr>
        <w:t xml:space="preserve"> </w:t>
      </w:r>
    </w:p>
    <w:p w14:paraId="3F688C06" w14:textId="77777777" w:rsidR="002B045E" w:rsidRPr="00DF7981" w:rsidRDefault="002B045E" w:rsidP="002B045E">
      <w:pPr>
        <w:pStyle w:val="Prrafodelista"/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266E6AC9" w14:textId="143AEE01" w:rsidR="00DF7981" w:rsidRPr="009A67AB" w:rsidRDefault="002B045E" w:rsidP="00DF798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AR"/>
        </w:rPr>
      </w:pPr>
      <w:r>
        <w:rPr>
          <w:rFonts w:ascii="Arial" w:hAnsi="Arial" w:cs="Arial"/>
          <w:b/>
          <w:bCs/>
          <w:iCs/>
          <w:sz w:val="22"/>
          <w:szCs w:val="22"/>
          <w:lang w:val="es-AR"/>
        </w:rPr>
        <w:t xml:space="preserve">SEGUNDO REQUERIMIENTO: </w:t>
      </w:r>
      <w:r>
        <w:rPr>
          <w:rFonts w:ascii="Arial" w:hAnsi="Arial" w:cs="Arial"/>
          <w:iCs/>
          <w:sz w:val="22"/>
          <w:szCs w:val="22"/>
          <w:lang w:val="es-AR"/>
        </w:rPr>
        <w:t xml:space="preserve">11 de octubre de 2017. </w:t>
      </w:r>
      <w:r w:rsidR="000F11D2">
        <w:rPr>
          <w:rFonts w:ascii="Arial" w:hAnsi="Arial" w:cs="Arial"/>
          <w:iCs/>
          <w:sz w:val="22"/>
          <w:szCs w:val="22"/>
          <w:lang w:val="es-AR"/>
        </w:rPr>
        <w:t xml:space="preserve">(se refiere en los hechos de la </w:t>
      </w:r>
      <w:r w:rsidR="007F6FFD">
        <w:rPr>
          <w:rFonts w:ascii="Arial" w:hAnsi="Arial" w:cs="Arial"/>
          <w:iCs/>
          <w:sz w:val="22"/>
          <w:szCs w:val="22"/>
          <w:lang w:val="es-AR"/>
        </w:rPr>
        <w:t>demanda,</w:t>
      </w:r>
      <w:r w:rsidR="000F11D2">
        <w:rPr>
          <w:rFonts w:ascii="Arial" w:hAnsi="Arial" w:cs="Arial"/>
          <w:iCs/>
          <w:sz w:val="22"/>
          <w:szCs w:val="22"/>
          <w:lang w:val="es-AR"/>
        </w:rPr>
        <w:t xml:space="preserve"> pero no se aporta)</w:t>
      </w:r>
    </w:p>
    <w:p w14:paraId="16255E64" w14:textId="77777777" w:rsidR="009A67AB" w:rsidRDefault="009A67AB" w:rsidP="009A67AB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4FA2A338" w14:textId="77777777" w:rsidR="009A67AB" w:rsidRPr="009A67AB" w:rsidRDefault="009A67AB" w:rsidP="009A67AB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AR"/>
        </w:rPr>
      </w:pPr>
    </w:p>
    <w:p w14:paraId="768D5143" w14:textId="4ABD61E2" w:rsidR="009A67AB" w:rsidRDefault="009A67AB" w:rsidP="009A67A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9A67AB">
        <w:rPr>
          <w:rFonts w:ascii="Arial" w:hAnsi="Arial" w:cs="Arial"/>
          <w:b/>
          <w:bCs/>
          <w:sz w:val="22"/>
          <w:szCs w:val="22"/>
          <w:lang w:val="es-AR"/>
        </w:rPr>
        <w:t>PRUEBAS DE LA DEMANDA</w:t>
      </w:r>
    </w:p>
    <w:p w14:paraId="4EF15EC8" w14:textId="77777777" w:rsidR="009A67AB" w:rsidRDefault="009A67AB" w:rsidP="009A67AB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14:paraId="7AA1D0AE" w14:textId="2CCFA5D0" w:rsidR="00746F4D" w:rsidRDefault="009A67AB" w:rsidP="009A67AB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 xml:space="preserve">DOCUMENTALES: </w:t>
      </w:r>
    </w:p>
    <w:p w14:paraId="1767397A" w14:textId="77777777" w:rsidR="00746F4D" w:rsidRDefault="00746F4D" w:rsidP="009A67AB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14:paraId="7E2A522E" w14:textId="4C6F2E3D" w:rsidR="009A67AB" w:rsidRPr="0027233C" w:rsidRDefault="0027233C" w:rsidP="0027233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Contratos celebrados entre GRANDES Y MODERNAS CONSTRUCCIONES COLOMBA –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GRACOL</w:t>
      </w:r>
      <w:proofErr w:type="spellEnd"/>
      <w:r>
        <w:rPr>
          <w:rFonts w:ascii="Arial" w:hAnsi="Arial" w:cs="Arial"/>
          <w:sz w:val="22"/>
          <w:szCs w:val="22"/>
          <w:lang w:val="es-AR"/>
        </w:rPr>
        <w:t xml:space="preserve"> (CONTRATANTE) y el señor CRISTIAN RUEDA DAZA (CONTRATISTA). </w:t>
      </w:r>
    </w:p>
    <w:p w14:paraId="1FF2464B" w14:textId="0E9220CC" w:rsidR="0027233C" w:rsidRPr="00EB4D38" w:rsidRDefault="00EB4D38" w:rsidP="0027233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Pólizas</w:t>
      </w:r>
    </w:p>
    <w:p w14:paraId="190156D4" w14:textId="043B1C0A" w:rsidR="00EB4D38" w:rsidRPr="00080939" w:rsidRDefault="00EB4D38" w:rsidP="0027233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highlight w:val="yellow"/>
          <w:lang w:val="es-AR"/>
        </w:rPr>
      </w:pPr>
      <w:r w:rsidRPr="00080939">
        <w:rPr>
          <w:rFonts w:ascii="Arial" w:hAnsi="Arial" w:cs="Arial"/>
          <w:sz w:val="22"/>
          <w:szCs w:val="22"/>
          <w:highlight w:val="yellow"/>
          <w:lang w:val="es-AR"/>
        </w:rPr>
        <w:t>Requerimiento al contratista</w:t>
      </w:r>
      <w:r w:rsidR="00B032C3">
        <w:rPr>
          <w:rFonts w:ascii="Arial" w:hAnsi="Arial" w:cs="Arial"/>
          <w:sz w:val="22"/>
          <w:szCs w:val="22"/>
          <w:highlight w:val="yellow"/>
          <w:lang w:val="es-AR"/>
        </w:rPr>
        <w:t xml:space="preserve"> (no se aportó)</w:t>
      </w:r>
    </w:p>
    <w:p w14:paraId="217E4B2B" w14:textId="4CFF4EF8" w:rsidR="00EB4D38" w:rsidRPr="00DE5F78" w:rsidRDefault="00EB4D38" w:rsidP="0027233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Acta de no acuerdo de conciliación. </w:t>
      </w:r>
    </w:p>
    <w:p w14:paraId="129CD3F8" w14:textId="77777777" w:rsidR="00DE5F78" w:rsidRDefault="00DE5F78" w:rsidP="00DE5F78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14:paraId="24ED1B84" w14:textId="40CD2851" w:rsidR="00DE5F78" w:rsidRDefault="00DE5F78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 xml:space="preserve">Vinculación de la Aseguradora: </w:t>
      </w:r>
      <w:r>
        <w:rPr>
          <w:rFonts w:ascii="Arial" w:hAnsi="Arial" w:cs="Arial"/>
          <w:sz w:val="22"/>
          <w:szCs w:val="22"/>
          <w:lang w:val="es-AR"/>
        </w:rPr>
        <w:t xml:space="preserve">vía llamamiento en garantía. </w:t>
      </w:r>
    </w:p>
    <w:p w14:paraId="567548F9" w14:textId="77777777" w:rsidR="00DE5F78" w:rsidRDefault="00DE5F78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1E60A412" w14:textId="711D2515" w:rsidR="00DE5F78" w:rsidRDefault="00DE5F78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 xml:space="preserve">OJO: </w:t>
      </w:r>
      <w:r w:rsidR="00961417">
        <w:rPr>
          <w:rFonts w:ascii="Arial" w:hAnsi="Arial" w:cs="Arial"/>
          <w:sz w:val="22"/>
          <w:szCs w:val="22"/>
          <w:lang w:val="es-AR"/>
        </w:rPr>
        <w:t xml:space="preserve">el llamamiento en garantía fue radicado el 26/04/2019, </w:t>
      </w:r>
      <w:r w:rsidR="00E61A71">
        <w:rPr>
          <w:rFonts w:ascii="Arial" w:hAnsi="Arial" w:cs="Arial"/>
          <w:sz w:val="22"/>
          <w:szCs w:val="22"/>
          <w:lang w:val="es-AR"/>
        </w:rPr>
        <w:t xml:space="preserve">mientras la demanda fue radicada el 29/05/2018. Es decir, el llamamiento en garantía fue presentado casi un año después de presentada la demanda, por el mismo demandante. </w:t>
      </w:r>
      <w:r w:rsidR="00A8231D">
        <w:rPr>
          <w:rFonts w:ascii="Arial" w:hAnsi="Arial" w:cs="Arial"/>
          <w:sz w:val="22"/>
          <w:szCs w:val="22"/>
          <w:lang w:val="es-AR"/>
        </w:rPr>
        <w:t xml:space="preserve">El artículo 64 del Código General del Proceso es claro al señalar que el llamamiento en garantía debe formularse bien </w:t>
      </w:r>
      <w:r w:rsidR="00A8231D">
        <w:rPr>
          <w:rFonts w:ascii="Arial" w:hAnsi="Arial" w:cs="Arial"/>
          <w:sz w:val="22"/>
          <w:szCs w:val="22"/>
          <w:lang w:val="es-AR"/>
        </w:rPr>
        <w:lastRenderedPageBreak/>
        <w:t>con la demanda, bien dentro del término para contestarla, lo que no ocurrió en este asunto</w:t>
      </w:r>
      <w:r w:rsidR="00341674">
        <w:rPr>
          <w:rFonts w:ascii="Arial" w:hAnsi="Arial" w:cs="Arial"/>
          <w:sz w:val="22"/>
          <w:szCs w:val="22"/>
          <w:lang w:val="es-AR"/>
        </w:rPr>
        <w:t xml:space="preserve"> conforme lo ya anotado. </w:t>
      </w:r>
    </w:p>
    <w:p w14:paraId="4450DFFC" w14:textId="77777777" w:rsidR="00341674" w:rsidRDefault="00341674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33E42A76" w14:textId="737A227C" w:rsidR="003C7BF2" w:rsidRDefault="003C7BF2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OJO:</w:t>
      </w:r>
      <w:r>
        <w:rPr>
          <w:rFonts w:ascii="Arial" w:hAnsi="Arial" w:cs="Arial"/>
          <w:sz w:val="22"/>
          <w:szCs w:val="22"/>
          <w:lang w:val="es-AR"/>
        </w:rPr>
        <w:t xml:space="preserve"> no hay prueba del presunto incumplimiento, más allá de los dichos que pueda dar el Representante Legal de la parte demandante en Audiencia</w:t>
      </w:r>
      <w:r w:rsidR="00642B92">
        <w:rPr>
          <w:rFonts w:ascii="Arial" w:hAnsi="Arial" w:cs="Arial"/>
          <w:sz w:val="22"/>
          <w:szCs w:val="22"/>
          <w:lang w:val="es-AR"/>
        </w:rPr>
        <w:t xml:space="preserve">, y los requerimientos hechos al contratista. </w:t>
      </w:r>
    </w:p>
    <w:p w14:paraId="186829EF" w14:textId="77777777" w:rsidR="00B80879" w:rsidRDefault="00B80879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575A7543" w14:textId="3C463635" w:rsidR="00B80879" w:rsidRPr="007F6FFD" w:rsidRDefault="00B80879" w:rsidP="007F6FFD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s-AR"/>
        </w:rPr>
      </w:pPr>
      <w:r w:rsidRPr="007F6FFD">
        <w:rPr>
          <w:rFonts w:ascii="Arial" w:hAnsi="Arial" w:cs="Arial"/>
          <w:b/>
          <w:bCs/>
          <w:sz w:val="22"/>
          <w:szCs w:val="22"/>
          <w:lang w:val="es-AR"/>
        </w:rPr>
        <w:t>Análisis de las pólizas:</w:t>
      </w:r>
    </w:p>
    <w:p w14:paraId="2BCFD2C5" w14:textId="77777777" w:rsidR="00B80879" w:rsidRDefault="00B80879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2434"/>
        <w:gridCol w:w="1905"/>
        <w:gridCol w:w="2193"/>
      </w:tblGrid>
      <w:tr w:rsidR="006E2899" w14:paraId="7C723265" w14:textId="77777777" w:rsidTr="006E2899">
        <w:tc>
          <w:tcPr>
            <w:tcW w:w="2484" w:type="dxa"/>
          </w:tcPr>
          <w:p w14:paraId="755CF176" w14:textId="019A0340" w:rsidR="006E2899" w:rsidRPr="00D221FF" w:rsidRDefault="006E2899" w:rsidP="00DE5F78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  <w:t>Póliza</w:t>
            </w:r>
          </w:p>
        </w:tc>
        <w:tc>
          <w:tcPr>
            <w:tcW w:w="2434" w:type="dxa"/>
          </w:tcPr>
          <w:p w14:paraId="09A827D8" w14:textId="1295733E" w:rsidR="006E2899" w:rsidRPr="00D221FF" w:rsidRDefault="006E2899" w:rsidP="00DE5F7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>Amparo</w:t>
            </w:r>
          </w:p>
        </w:tc>
        <w:tc>
          <w:tcPr>
            <w:tcW w:w="1905" w:type="dxa"/>
          </w:tcPr>
          <w:p w14:paraId="650A1911" w14:textId="584A0FC9" w:rsidR="006E2899" w:rsidRPr="006E2899" w:rsidRDefault="006E2899" w:rsidP="00DE5F7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>Obra</w:t>
            </w:r>
          </w:p>
        </w:tc>
        <w:tc>
          <w:tcPr>
            <w:tcW w:w="2193" w:type="dxa"/>
          </w:tcPr>
          <w:p w14:paraId="130D3335" w14:textId="4EBDDE68" w:rsidR="006E2899" w:rsidRPr="00D221FF" w:rsidRDefault="006E2899" w:rsidP="00DE5F7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>Estado</w:t>
            </w:r>
          </w:p>
        </w:tc>
      </w:tr>
      <w:tr w:rsidR="006E2899" w14:paraId="4233893F" w14:textId="77777777" w:rsidTr="006E2899">
        <w:tc>
          <w:tcPr>
            <w:tcW w:w="2484" w:type="dxa"/>
          </w:tcPr>
          <w:p w14:paraId="44044B18" w14:textId="6634650D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660-74-994000005792</w:t>
            </w:r>
          </w:p>
        </w:tc>
        <w:tc>
          <w:tcPr>
            <w:tcW w:w="2434" w:type="dxa"/>
          </w:tcPr>
          <w:p w14:paraId="73C1C20A" w14:textId="682E3C2E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RCE</w:t>
            </w:r>
          </w:p>
        </w:tc>
        <w:tc>
          <w:tcPr>
            <w:tcW w:w="1905" w:type="dxa"/>
          </w:tcPr>
          <w:p w14:paraId="4889A17B" w14:textId="6089DA9B" w:rsidR="006E2899" w:rsidRPr="007F6FFD" w:rsidRDefault="007F6FF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Milano</w:t>
            </w:r>
          </w:p>
        </w:tc>
        <w:tc>
          <w:tcPr>
            <w:tcW w:w="2193" w:type="dxa"/>
          </w:tcPr>
          <w:p w14:paraId="6B3DF02B" w14:textId="0E074909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6E2899" w14:paraId="63AFB022" w14:textId="77777777" w:rsidTr="006E2899">
        <w:tc>
          <w:tcPr>
            <w:tcW w:w="2484" w:type="dxa"/>
          </w:tcPr>
          <w:p w14:paraId="4E2517D1" w14:textId="1D8F4C21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660-74-994000005889</w:t>
            </w:r>
          </w:p>
        </w:tc>
        <w:tc>
          <w:tcPr>
            <w:tcW w:w="2434" w:type="dxa"/>
          </w:tcPr>
          <w:p w14:paraId="000F9647" w14:textId="10FA03BC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RCE</w:t>
            </w:r>
          </w:p>
        </w:tc>
        <w:tc>
          <w:tcPr>
            <w:tcW w:w="1905" w:type="dxa"/>
          </w:tcPr>
          <w:p w14:paraId="2198D01F" w14:textId="1727BCD4" w:rsidR="006E2899" w:rsidRPr="007F6FFD" w:rsidRDefault="007F6FF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Versalles</w:t>
            </w:r>
          </w:p>
        </w:tc>
        <w:tc>
          <w:tcPr>
            <w:tcW w:w="2193" w:type="dxa"/>
          </w:tcPr>
          <w:p w14:paraId="7104E41A" w14:textId="03C116EA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6E2899" w14:paraId="634B76AA" w14:textId="77777777" w:rsidTr="006E2899">
        <w:tc>
          <w:tcPr>
            <w:tcW w:w="2484" w:type="dxa"/>
          </w:tcPr>
          <w:p w14:paraId="6604E530" w14:textId="6E1FC256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660-45-994000004532</w:t>
            </w:r>
          </w:p>
        </w:tc>
        <w:tc>
          <w:tcPr>
            <w:tcW w:w="2434" w:type="dxa"/>
          </w:tcPr>
          <w:p w14:paraId="64D93E4C" w14:textId="79462B3C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Cumplimiento particulares</w:t>
            </w:r>
          </w:p>
        </w:tc>
        <w:tc>
          <w:tcPr>
            <w:tcW w:w="1905" w:type="dxa"/>
          </w:tcPr>
          <w:p w14:paraId="6826F708" w14:textId="65B1CD82" w:rsidR="006E2899" w:rsidRPr="007F6FFD" w:rsidRDefault="007F6FF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Versalles</w:t>
            </w:r>
          </w:p>
        </w:tc>
        <w:tc>
          <w:tcPr>
            <w:tcW w:w="2193" w:type="dxa"/>
          </w:tcPr>
          <w:p w14:paraId="7D37DDF8" w14:textId="4A8EED00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6E2899" w14:paraId="6616DF59" w14:textId="77777777" w:rsidTr="006E2899">
        <w:tc>
          <w:tcPr>
            <w:tcW w:w="2484" w:type="dxa"/>
          </w:tcPr>
          <w:p w14:paraId="61145676" w14:textId="4109E1F1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660-74-994000005897</w:t>
            </w:r>
          </w:p>
        </w:tc>
        <w:tc>
          <w:tcPr>
            <w:tcW w:w="2434" w:type="dxa"/>
          </w:tcPr>
          <w:p w14:paraId="6445CCA0" w14:textId="030B1D0B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RCE</w:t>
            </w:r>
          </w:p>
        </w:tc>
        <w:tc>
          <w:tcPr>
            <w:tcW w:w="1905" w:type="dxa"/>
          </w:tcPr>
          <w:p w14:paraId="35642DE4" w14:textId="33F015E0" w:rsidR="006E2899" w:rsidRPr="007F6FFD" w:rsidRDefault="007F6FF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Venecia</w:t>
            </w:r>
          </w:p>
        </w:tc>
        <w:tc>
          <w:tcPr>
            <w:tcW w:w="2193" w:type="dxa"/>
          </w:tcPr>
          <w:p w14:paraId="64C7F535" w14:textId="408E7D28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6E2899" w14:paraId="1B86CC20" w14:textId="77777777" w:rsidTr="006E2899">
        <w:tc>
          <w:tcPr>
            <w:tcW w:w="2484" w:type="dxa"/>
          </w:tcPr>
          <w:p w14:paraId="16834528" w14:textId="23F6168F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660-45-994000004547</w:t>
            </w:r>
          </w:p>
        </w:tc>
        <w:tc>
          <w:tcPr>
            <w:tcW w:w="2434" w:type="dxa"/>
          </w:tcPr>
          <w:p w14:paraId="4500D19E" w14:textId="22864807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Cumplimiento particulares</w:t>
            </w:r>
          </w:p>
        </w:tc>
        <w:tc>
          <w:tcPr>
            <w:tcW w:w="1905" w:type="dxa"/>
          </w:tcPr>
          <w:p w14:paraId="15802A52" w14:textId="4BB3F2B3" w:rsidR="006E2899" w:rsidRPr="007F6FFD" w:rsidRDefault="007F6FF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Venecia</w:t>
            </w:r>
          </w:p>
        </w:tc>
        <w:tc>
          <w:tcPr>
            <w:tcW w:w="2193" w:type="dxa"/>
          </w:tcPr>
          <w:p w14:paraId="4B767C2E" w14:textId="300045BD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6E2899" w14:paraId="30301190" w14:textId="77777777" w:rsidTr="006E2899">
        <w:tc>
          <w:tcPr>
            <w:tcW w:w="2484" w:type="dxa"/>
          </w:tcPr>
          <w:p w14:paraId="1D51B22E" w14:textId="546043CC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660-74-994000005888</w:t>
            </w:r>
          </w:p>
        </w:tc>
        <w:tc>
          <w:tcPr>
            <w:tcW w:w="2434" w:type="dxa"/>
          </w:tcPr>
          <w:p w14:paraId="622D5E48" w14:textId="1638DBA1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RCE</w:t>
            </w:r>
          </w:p>
        </w:tc>
        <w:tc>
          <w:tcPr>
            <w:tcW w:w="1905" w:type="dxa"/>
          </w:tcPr>
          <w:p w14:paraId="15F0859C" w14:textId="35E57B6F" w:rsidR="006E2899" w:rsidRPr="007F6FFD" w:rsidRDefault="006E289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 xml:space="preserve">Condominio </w:t>
            </w:r>
            <w:r w:rsidR="007F6FFD">
              <w:rPr>
                <w:rFonts w:ascii="Arial" w:hAnsi="Arial" w:cs="Arial"/>
                <w:sz w:val="22"/>
                <w:szCs w:val="22"/>
                <w:lang w:val="es-AR"/>
              </w:rPr>
              <w:t xml:space="preserve">Versalles – luego </w:t>
            </w:r>
            <w:r w:rsidR="007F6FFD" w:rsidRPr="007F6FFD">
              <w:rPr>
                <w:rFonts w:ascii="Arial" w:hAnsi="Arial" w:cs="Arial"/>
                <w:sz w:val="22"/>
                <w:szCs w:val="22"/>
                <w:lang w:val="es-AR"/>
              </w:rPr>
              <w:t>Venecia</w:t>
            </w:r>
          </w:p>
        </w:tc>
        <w:tc>
          <w:tcPr>
            <w:tcW w:w="2193" w:type="dxa"/>
          </w:tcPr>
          <w:p w14:paraId="0186EC9E" w14:textId="02F13047" w:rsidR="006E2899" w:rsidRPr="007F6FFD" w:rsidRDefault="0033544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REVOCADA</w:t>
            </w:r>
          </w:p>
        </w:tc>
      </w:tr>
      <w:tr w:rsidR="006E2899" w14:paraId="15920724" w14:textId="77777777" w:rsidTr="006E2899">
        <w:tc>
          <w:tcPr>
            <w:tcW w:w="2484" w:type="dxa"/>
          </w:tcPr>
          <w:p w14:paraId="3F1E8294" w14:textId="195A128E" w:rsidR="006E2899" w:rsidRPr="007F6FFD" w:rsidRDefault="0033544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660-45-994000004591</w:t>
            </w:r>
          </w:p>
        </w:tc>
        <w:tc>
          <w:tcPr>
            <w:tcW w:w="2434" w:type="dxa"/>
          </w:tcPr>
          <w:p w14:paraId="10842EC3" w14:textId="1E948693" w:rsidR="006E2899" w:rsidRPr="007F6FFD" w:rsidRDefault="0033544D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Cumplimiento particulares</w:t>
            </w:r>
          </w:p>
        </w:tc>
        <w:tc>
          <w:tcPr>
            <w:tcW w:w="1905" w:type="dxa"/>
          </w:tcPr>
          <w:p w14:paraId="6D31D79B" w14:textId="3B25E909" w:rsidR="006E2899" w:rsidRPr="007F6FFD" w:rsidRDefault="0017073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 xml:space="preserve">Condominio </w:t>
            </w:r>
            <w:r w:rsidR="007F6FFD">
              <w:rPr>
                <w:rFonts w:ascii="Arial" w:hAnsi="Arial" w:cs="Arial"/>
                <w:sz w:val="22"/>
                <w:szCs w:val="22"/>
                <w:lang w:val="es-AR"/>
              </w:rPr>
              <w:t xml:space="preserve">Versalles – luego </w:t>
            </w:r>
            <w:r w:rsidR="007F6FFD" w:rsidRPr="007F6FFD">
              <w:rPr>
                <w:rFonts w:ascii="Arial" w:hAnsi="Arial" w:cs="Arial"/>
                <w:sz w:val="22"/>
                <w:szCs w:val="22"/>
                <w:lang w:val="es-AR"/>
              </w:rPr>
              <w:t>Venecia</w:t>
            </w:r>
          </w:p>
        </w:tc>
        <w:tc>
          <w:tcPr>
            <w:tcW w:w="2193" w:type="dxa"/>
          </w:tcPr>
          <w:p w14:paraId="3A02B978" w14:textId="7DAECD76" w:rsidR="006E2899" w:rsidRPr="007F6FFD" w:rsidRDefault="00170739" w:rsidP="00DE5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7F6FFD">
              <w:rPr>
                <w:rFonts w:ascii="Arial" w:hAnsi="Arial" w:cs="Arial"/>
                <w:sz w:val="22"/>
                <w:szCs w:val="22"/>
                <w:lang w:val="es-AR"/>
              </w:rPr>
              <w:t>REVOCADA</w:t>
            </w:r>
          </w:p>
        </w:tc>
      </w:tr>
    </w:tbl>
    <w:p w14:paraId="42A630EC" w14:textId="77777777" w:rsidR="00B80879" w:rsidRPr="003C7BF2" w:rsidRDefault="00B80879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22A0C99B" w14:textId="60ACA5AF" w:rsidR="00FC7E59" w:rsidRDefault="004E18BA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Una vez revisada la contingencia, así como el informe elaborado por Angela, </w:t>
      </w:r>
      <w:r w:rsidR="004B7869">
        <w:rPr>
          <w:rFonts w:ascii="Arial" w:hAnsi="Arial" w:cs="Arial"/>
          <w:sz w:val="22"/>
          <w:szCs w:val="22"/>
          <w:lang w:val="es-AR"/>
        </w:rPr>
        <w:t>no habría lugar a un cambio de contingencia, esto debido a la orfandad probatoria del proceso</w:t>
      </w:r>
      <w:r>
        <w:rPr>
          <w:rFonts w:ascii="Arial" w:hAnsi="Arial" w:cs="Arial"/>
          <w:sz w:val="22"/>
          <w:szCs w:val="22"/>
          <w:lang w:val="es-AR"/>
        </w:rPr>
        <w:t>.</w:t>
      </w:r>
      <w:r w:rsidR="00C230A6">
        <w:rPr>
          <w:rFonts w:ascii="Arial" w:hAnsi="Arial" w:cs="Arial"/>
          <w:sz w:val="22"/>
          <w:szCs w:val="22"/>
          <w:lang w:val="es-AR"/>
        </w:rPr>
        <w:t xml:space="preserve"> </w:t>
      </w:r>
      <w:r w:rsidR="004B7869">
        <w:rPr>
          <w:rFonts w:ascii="Arial" w:hAnsi="Arial" w:cs="Arial"/>
          <w:sz w:val="22"/>
          <w:szCs w:val="22"/>
          <w:lang w:val="es-AR"/>
        </w:rPr>
        <w:t>Como quiera que, r</w:t>
      </w:r>
      <w:r w:rsidR="00FC7E59">
        <w:rPr>
          <w:rFonts w:ascii="Arial" w:hAnsi="Arial" w:cs="Arial"/>
          <w:sz w:val="22"/>
          <w:szCs w:val="22"/>
          <w:lang w:val="es-AR"/>
        </w:rPr>
        <w:t xml:space="preserve">especto del amparo de </w:t>
      </w:r>
      <w:r w:rsidR="00B93BCE">
        <w:rPr>
          <w:rFonts w:ascii="Arial" w:hAnsi="Arial" w:cs="Arial"/>
          <w:sz w:val="22"/>
          <w:szCs w:val="22"/>
          <w:lang w:val="es-AR"/>
        </w:rPr>
        <w:t>“</w:t>
      </w:r>
      <w:r w:rsidR="00FC7E59">
        <w:rPr>
          <w:rFonts w:ascii="Arial" w:hAnsi="Arial" w:cs="Arial"/>
          <w:sz w:val="22"/>
          <w:szCs w:val="22"/>
          <w:lang w:val="es-AR"/>
        </w:rPr>
        <w:t>cumplimiento</w:t>
      </w:r>
      <w:r w:rsidR="00B93BCE">
        <w:rPr>
          <w:rFonts w:ascii="Arial" w:hAnsi="Arial" w:cs="Arial"/>
          <w:sz w:val="22"/>
          <w:szCs w:val="22"/>
          <w:lang w:val="es-AR"/>
        </w:rPr>
        <w:t>”</w:t>
      </w:r>
      <w:r w:rsidR="00FC7E59">
        <w:rPr>
          <w:rFonts w:ascii="Arial" w:hAnsi="Arial" w:cs="Arial"/>
          <w:sz w:val="22"/>
          <w:szCs w:val="22"/>
          <w:lang w:val="es-AR"/>
        </w:rPr>
        <w:t xml:space="preserve">, no está probado </w:t>
      </w:r>
      <w:r>
        <w:rPr>
          <w:rFonts w:ascii="Arial" w:hAnsi="Arial" w:cs="Arial"/>
          <w:sz w:val="22"/>
          <w:szCs w:val="22"/>
          <w:lang w:val="es-AR"/>
        </w:rPr>
        <w:t>que en efecto el contratista no haya llevado a cabo sus obligaciones</w:t>
      </w:r>
      <w:r w:rsidR="00FC7E59">
        <w:rPr>
          <w:rFonts w:ascii="Arial" w:hAnsi="Arial" w:cs="Arial"/>
          <w:sz w:val="22"/>
          <w:szCs w:val="22"/>
          <w:lang w:val="es-AR"/>
        </w:rPr>
        <w:t xml:space="preserve">, </w:t>
      </w:r>
      <w:r>
        <w:rPr>
          <w:rFonts w:ascii="Arial" w:hAnsi="Arial" w:cs="Arial"/>
          <w:sz w:val="22"/>
          <w:szCs w:val="22"/>
          <w:lang w:val="es-AR"/>
        </w:rPr>
        <w:t xml:space="preserve">y en lo concerniente al amparo de </w:t>
      </w:r>
      <w:r w:rsidR="003067C3">
        <w:rPr>
          <w:rFonts w:ascii="Arial" w:hAnsi="Arial" w:cs="Arial"/>
          <w:sz w:val="22"/>
          <w:szCs w:val="22"/>
          <w:lang w:val="es-AR"/>
        </w:rPr>
        <w:t xml:space="preserve">“anticipo” </w:t>
      </w:r>
      <w:r w:rsidR="00966F38">
        <w:rPr>
          <w:rFonts w:ascii="Arial" w:hAnsi="Arial" w:cs="Arial"/>
          <w:sz w:val="22"/>
          <w:szCs w:val="22"/>
          <w:lang w:val="es-AR"/>
        </w:rPr>
        <w:t>si bien se aportaron al proceso comprobantes que dan cuenta del pago del anticipo del contratante al contratista</w:t>
      </w:r>
      <w:r w:rsidR="004B7869">
        <w:rPr>
          <w:rFonts w:ascii="Arial" w:hAnsi="Arial" w:cs="Arial"/>
          <w:sz w:val="22"/>
          <w:szCs w:val="22"/>
          <w:lang w:val="es-AR"/>
        </w:rPr>
        <w:t xml:space="preserve"> respecto de los tres contratos celebrados entre ellos</w:t>
      </w:r>
      <w:r w:rsidR="00966F38">
        <w:rPr>
          <w:rFonts w:ascii="Arial" w:hAnsi="Arial" w:cs="Arial"/>
          <w:sz w:val="22"/>
          <w:szCs w:val="22"/>
          <w:lang w:val="es-AR"/>
        </w:rPr>
        <w:t>, no s</w:t>
      </w:r>
      <w:r w:rsidR="004B7869">
        <w:rPr>
          <w:rFonts w:ascii="Arial" w:hAnsi="Arial" w:cs="Arial"/>
          <w:sz w:val="22"/>
          <w:szCs w:val="22"/>
          <w:lang w:val="es-AR"/>
        </w:rPr>
        <w:t>e encuentra</w:t>
      </w:r>
      <w:r w:rsidR="00966F38">
        <w:rPr>
          <w:rFonts w:ascii="Arial" w:hAnsi="Arial" w:cs="Arial"/>
          <w:sz w:val="22"/>
          <w:szCs w:val="22"/>
          <w:lang w:val="es-AR"/>
        </w:rPr>
        <w:t xml:space="preserve"> </w:t>
      </w:r>
      <w:r w:rsidR="00F00C1D">
        <w:rPr>
          <w:rFonts w:ascii="Arial" w:hAnsi="Arial" w:cs="Arial"/>
          <w:sz w:val="22"/>
          <w:szCs w:val="22"/>
          <w:lang w:val="es-AR"/>
        </w:rPr>
        <w:t>acreditada</w:t>
      </w:r>
      <w:r w:rsidR="004B7869">
        <w:rPr>
          <w:rFonts w:ascii="Arial" w:hAnsi="Arial" w:cs="Arial"/>
          <w:sz w:val="22"/>
          <w:szCs w:val="22"/>
          <w:lang w:val="es-AR"/>
        </w:rPr>
        <w:t xml:space="preserve"> la no inversión, uso indebido y</w:t>
      </w:r>
      <w:r w:rsidR="003067C3">
        <w:rPr>
          <w:rFonts w:ascii="Arial" w:hAnsi="Arial" w:cs="Arial"/>
          <w:sz w:val="22"/>
          <w:szCs w:val="22"/>
          <w:lang w:val="es-AR"/>
        </w:rPr>
        <w:t>/o apropiación</w:t>
      </w:r>
      <w:r w:rsidR="004B7869">
        <w:rPr>
          <w:rFonts w:ascii="Arial" w:hAnsi="Arial" w:cs="Arial"/>
          <w:sz w:val="22"/>
          <w:szCs w:val="22"/>
          <w:lang w:val="es-AR"/>
        </w:rPr>
        <w:t xml:space="preserve"> del mismo</w:t>
      </w:r>
      <w:r w:rsidR="00966F38">
        <w:rPr>
          <w:rFonts w:ascii="Arial" w:hAnsi="Arial" w:cs="Arial"/>
          <w:sz w:val="22"/>
          <w:szCs w:val="22"/>
          <w:lang w:val="es-AR"/>
        </w:rPr>
        <w:t>.</w:t>
      </w:r>
    </w:p>
    <w:p w14:paraId="69D1D8A7" w14:textId="77777777" w:rsidR="00966F38" w:rsidRDefault="00966F38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727EC1B5" w14:textId="2D4C69B9" w:rsidR="004E18BA" w:rsidRDefault="004B7869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Aunado a</w:t>
      </w:r>
      <w:r w:rsidR="00966F38">
        <w:rPr>
          <w:rFonts w:ascii="Arial" w:hAnsi="Arial" w:cs="Arial"/>
          <w:sz w:val="22"/>
          <w:szCs w:val="22"/>
          <w:lang w:val="es-AR"/>
        </w:rPr>
        <w:t xml:space="preserve"> lo anterior; tampoco se observa </w:t>
      </w:r>
      <w:r w:rsidR="00F00C1D">
        <w:rPr>
          <w:rFonts w:ascii="Arial" w:hAnsi="Arial" w:cs="Arial"/>
          <w:sz w:val="22"/>
          <w:szCs w:val="22"/>
          <w:lang w:val="es-AR"/>
        </w:rPr>
        <w:t>constancia</w:t>
      </w:r>
      <w:r w:rsidR="00966F38">
        <w:rPr>
          <w:rFonts w:ascii="Arial" w:hAnsi="Arial" w:cs="Arial"/>
          <w:sz w:val="22"/>
          <w:szCs w:val="22"/>
          <w:lang w:val="es-AR"/>
        </w:rPr>
        <w:t xml:space="preserve"> de los </w:t>
      </w:r>
      <w:r>
        <w:rPr>
          <w:rFonts w:ascii="Arial" w:hAnsi="Arial" w:cs="Arial"/>
          <w:sz w:val="22"/>
          <w:szCs w:val="22"/>
          <w:lang w:val="es-AR"/>
        </w:rPr>
        <w:t xml:space="preserve">presuntos requerimientos efectuados por </w:t>
      </w:r>
      <w:r w:rsidR="00966F38">
        <w:rPr>
          <w:rFonts w:ascii="Arial" w:hAnsi="Arial" w:cs="Arial"/>
          <w:sz w:val="22"/>
          <w:szCs w:val="22"/>
          <w:lang w:val="es-AR"/>
        </w:rPr>
        <w:t>el demandante al demandado,</w:t>
      </w:r>
      <w:r w:rsidR="004E18BA">
        <w:rPr>
          <w:rFonts w:ascii="Arial" w:hAnsi="Arial" w:cs="Arial"/>
          <w:sz w:val="22"/>
          <w:szCs w:val="22"/>
          <w:lang w:val="es-AR"/>
        </w:rPr>
        <w:t xml:space="preserve"> es decir, de contratante al contratista,</w:t>
      </w:r>
      <w:r w:rsidR="00966F38">
        <w:rPr>
          <w:rFonts w:ascii="Arial" w:hAnsi="Arial" w:cs="Arial"/>
          <w:sz w:val="22"/>
          <w:szCs w:val="22"/>
          <w:lang w:val="es-AR"/>
        </w:rPr>
        <w:t xml:space="preserve"> o de comunicación alguna para con la compañía aseguradora</w:t>
      </w:r>
      <w:r w:rsidR="009563B9">
        <w:rPr>
          <w:rFonts w:ascii="Arial" w:hAnsi="Arial" w:cs="Arial"/>
          <w:sz w:val="22"/>
          <w:szCs w:val="22"/>
          <w:lang w:val="es-AR"/>
        </w:rPr>
        <w:t>,</w:t>
      </w:r>
      <w:r w:rsidR="00966F38">
        <w:rPr>
          <w:rFonts w:ascii="Arial" w:hAnsi="Arial" w:cs="Arial"/>
          <w:sz w:val="22"/>
          <w:szCs w:val="22"/>
          <w:lang w:val="es-AR"/>
        </w:rPr>
        <w:t xml:space="preserve"> donde se le informara a </w:t>
      </w:r>
      <w:r>
        <w:rPr>
          <w:rFonts w:ascii="Arial" w:hAnsi="Arial" w:cs="Arial"/>
          <w:sz w:val="22"/>
          <w:szCs w:val="22"/>
          <w:lang w:val="es-AR"/>
        </w:rPr>
        <w:t xml:space="preserve">esta </w:t>
      </w:r>
      <w:r w:rsidR="00966F38">
        <w:rPr>
          <w:rFonts w:ascii="Arial" w:hAnsi="Arial" w:cs="Arial"/>
          <w:sz w:val="22"/>
          <w:szCs w:val="22"/>
          <w:lang w:val="es-AR"/>
        </w:rPr>
        <w:t xml:space="preserve">el </w:t>
      </w:r>
      <w:r w:rsidR="00966F38">
        <w:rPr>
          <w:rFonts w:ascii="Arial" w:hAnsi="Arial" w:cs="Arial"/>
          <w:sz w:val="22"/>
          <w:szCs w:val="22"/>
          <w:lang w:val="es-AR"/>
        </w:rPr>
        <w:lastRenderedPageBreak/>
        <w:t xml:space="preserve">incumplimiento, o </w:t>
      </w:r>
      <w:r w:rsidR="00D95E6F">
        <w:rPr>
          <w:rFonts w:ascii="Arial" w:hAnsi="Arial" w:cs="Arial"/>
          <w:sz w:val="22"/>
          <w:szCs w:val="22"/>
          <w:lang w:val="es-AR"/>
        </w:rPr>
        <w:t xml:space="preserve">la supuesta prorroga en la fecha de entrega </w:t>
      </w:r>
      <w:r w:rsidR="00966F38">
        <w:rPr>
          <w:rFonts w:ascii="Arial" w:hAnsi="Arial" w:cs="Arial"/>
          <w:sz w:val="22"/>
          <w:szCs w:val="22"/>
          <w:lang w:val="es-AR"/>
        </w:rPr>
        <w:t xml:space="preserve">de lo contratado, </w:t>
      </w:r>
      <w:r w:rsidR="000761B3">
        <w:rPr>
          <w:rFonts w:ascii="Arial" w:hAnsi="Arial" w:cs="Arial"/>
          <w:sz w:val="22"/>
          <w:szCs w:val="22"/>
          <w:lang w:val="es-AR"/>
        </w:rPr>
        <w:t xml:space="preserve">de acuerdo con lo expuesto </w:t>
      </w:r>
      <w:r w:rsidR="00966F38">
        <w:rPr>
          <w:rFonts w:ascii="Arial" w:hAnsi="Arial" w:cs="Arial"/>
          <w:sz w:val="22"/>
          <w:szCs w:val="22"/>
          <w:lang w:val="es-AR"/>
        </w:rPr>
        <w:t>en los hechos de la demanda.</w:t>
      </w:r>
    </w:p>
    <w:p w14:paraId="2BE86A2F" w14:textId="77777777" w:rsidR="004E18BA" w:rsidRDefault="004E18BA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4373ECD8" w14:textId="00623554" w:rsidR="00966F38" w:rsidRDefault="004E18BA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D95E6F">
        <w:rPr>
          <w:rFonts w:ascii="Arial" w:hAnsi="Arial" w:cs="Arial"/>
          <w:sz w:val="22"/>
          <w:szCs w:val="22"/>
          <w:lang w:val="es-AR"/>
        </w:rPr>
        <w:t>sí mismo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="00D95E6F">
        <w:rPr>
          <w:rFonts w:ascii="Arial" w:hAnsi="Arial" w:cs="Arial"/>
          <w:sz w:val="22"/>
          <w:szCs w:val="22"/>
          <w:lang w:val="es-AR"/>
        </w:rPr>
        <w:t xml:space="preserve">dentro </w:t>
      </w:r>
      <w:r>
        <w:rPr>
          <w:rFonts w:ascii="Arial" w:hAnsi="Arial" w:cs="Arial"/>
          <w:sz w:val="22"/>
          <w:szCs w:val="22"/>
          <w:lang w:val="es-AR"/>
        </w:rPr>
        <w:t>del presente asunto está pendiente por resolverse el tema de la extemporaneidad del llamamiento en garantía</w:t>
      </w:r>
      <w:r w:rsidR="00D95E6F">
        <w:rPr>
          <w:rFonts w:ascii="Arial" w:hAnsi="Arial" w:cs="Arial"/>
          <w:sz w:val="22"/>
          <w:szCs w:val="22"/>
          <w:lang w:val="es-AR"/>
        </w:rPr>
        <w:t>. Habida cuenta que, este fue presentado, cerca de un año después de haberse radicado la demanda</w:t>
      </w:r>
      <w:r w:rsidR="00A4229B">
        <w:rPr>
          <w:rFonts w:ascii="Arial" w:hAnsi="Arial" w:cs="Arial"/>
          <w:sz w:val="22"/>
          <w:szCs w:val="22"/>
          <w:lang w:val="es-AR"/>
        </w:rPr>
        <w:t xml:space="preserve">, lo cual no cumple con los requisitos del artículo 64 del C.G.P. 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1C65A2B9" w14:textId="77777777" w:rsidR="002D7CB3" w:rsidRDefault="002D7CB3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2EC27107" w14:textId="391C62F9" w:rsidR="002D7CB3" w:rsidRDefault="002D7CB3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En ese orden de ideas, no existen elementos materiales probatorios que indiquen que existe un riesgo para la compañía. No obstante, se deberá advertir por parte del abogado que asista a la audiencia, si con el interrogatorio de parte al RL de la demandante, se introduce alguna prueba que pueda conllevar a que se revise nuevamente la contingencia. </w:t>
      </w:r>
    </w:p>
    <w:p w14:paraId="56AF3A9C" w14:textId="77777777" w:rsidR="00746F4D" w:rsidRDefault="00746F4D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0D7F75EB" w14:textId="76BFEC44" w:rsidR="00746F4D" w:rsidRPr="00961417" w:rsidRDefault="00746F4D" w:rsidP="00DE5F7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Por último,</w:t>
      </w:r>
      <w:r w:rsidR="006A5173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>se realiza la acotación de qué las únicas pólizas</w:t>
      </w:r>
      <w:r w:rsidR="006A5173">
        <w:rPr>
          <w:rFonts w:ascii="Arial" w:hAnsi="Arial" w:cs="Arial"/>
          <w:sz w:val="22"/>
          <w:szCs w:val="22"/>
          <w:lang w:val="es-AR"/>
        </w:rPr>
        <w:t xml:space="preserve"> RCC por las cuales nos encontramos vinculados corresponden al condominio Venecia y al Condominio Versalles, toda vez que no se aport</w:t>
      </w:r>
      <w:r w:rsidR="00047214">
        <w:rPr>
          <w:rFonts w:ascii="Arial" w:hAnsi="Arial" w:cs="Arial"/>
          <w:sz w:val="22"/>
          <w:szCs w:val="22"/>
          <w:lang w:val="es-AR"/>
        </w:rPr>
        <w:t>ó</w:t>
      </w:r>
      <w:r w:rsidR="006A5173">
        <w:rPr>
          <w:rFonts w:ascii="Arial" w:hAnsi="Arial" w:cs="Arial"/>
          <w:sz w:val="22"/>
          <w:szCs w:val="22"/>
          <w:lang w:val="es-AR"/>
        </w:rPr>
        <w:t xml:space="preserve"> la póliza </w:t>
      </w:r>
      <w:r w:rsidR="00B61A6E">
        <w:rPr>
          <w:rFonts w:ascii="Arial" w:hAnsi="Arial" w:cs="Arial"/>
          <w:sz w:val="22"/>
          <w:szCs w:val="22"/>
          <w:lang w:val="es-AR"/>
        </w:rPr>
        <w:t xml:space="preserve">RCC </w:t>
      </w:r>
      <w:r w:rsidR="006A5173">
        <w:rPr>
          <w:rFonts w:ascii="Arial" w:hAnsi="Arial" w:cs="Arial"/>
          <w:sz w:val="22"/>
          <w:szCs w:val="22"/>
          <w:lang w:val="es-AR"/>
        </w:rPr>
        <w:t>del condominio Milano</w:t>
      </w:r>
      <w:r w:rsidR="00047214">
        <w:rPr>
          <w:rFonts w:ascii="Arial" w:hAnsi="Arial" w:cs="Arial"/>
          <w:sz w:val="22"/>
          <w:szCs w:val="22"/>
          <w:lang w:val="es-AR"/>
        </w:rPr>
        <w:t xml:space="preserve">, circunstancia ya advertida y conocida por la parte demandante. </w:t>
      </w:r>
      <w:r w:rsidR="006A5173">
        <w:rPr>
          <w:rFonts w:ascii="Arial" w:hAnsi="Arial" w:cs="Arial"/>
          <w:sz w:val="22"/>
          <w:szCs w:val="22"/>
          <w:lang w:val="es-AR"/>
        </w:rPr>
        <w:t xml:space="preserve"> </w:t>
      </w:r>
    </w:p>
    <w:sectPr w:rsidR="00746F4D" w:rsidRPr="00961417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9DA3" w14:textId="77777777" w:rsidR="00097223" w:rsidRDefault="00097223" w:rsidP="00942224">
      <w:pPr>
        <w:spacing w:after="0" w:line="240" w:lineRule="auto"/>
      </w:pPr>
      <w:r>
        <w:separator/>
      </w:r>
    </w:p>
  </w:endnote>
  <w:endnote w:type="continuationSeparator" w:id="0">
    <w:p w14:paraId="5AC9B95A" w14:textId="77777777" w:rsidR="00097223" w:rsidRDefault="00097223" w:rsidP="0094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1831" w14:textId="0CA586E7" w:rsidR="00942224" w:rsidRPr="00FB4E1A" w:rsidRDefault="00942224" w:rsidP="00FB4E1A">
    <w:pPr>
      <w:pStyle w:val="Piedepgina"/>
      <w:tabs>
        <w:tab w:val="clear" w:pos="4419"/>
        <w:tab w:val="clear" w:pos="8838"/>
        <w:tab w:val="left" w:pos="1755"/>
      </w:tabs>
      <w:rPr>
        <w:sz w:val="20"/>
        <w:lang w:val="es-CO"/>
      </w:rPr>
    </w:pPr>
    <w:r w:rsidRPr="00FB4E1A">
      <w:rPr>
        <w:sz w:val="20"/>
        <w:lang w:val="es-CO"/>
      </w:rPr>
      <w:t>S/JMHG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9C05" w14:textId="77777777" w:rsidR="00097223" w:rsidRDefault="00097223" w:rsidP="00942224">
      <w:pPr>
        <w:spacing w:after="0" w:line="240" w:lineRule="auto"/>
      </w:pPr>
      <w:r>
        <w:separator/>
      </w:r>
    </w:p>
  </w:footnote>
  <w:footnote w:type="continuationSeparator" w:id="0">
    <w:p w14:paraId="6A05E336" w14:textId="77777777" w:rsidR="00097223" w:rsidRDefault="00097223" w:rsidP="0094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31D5"/>
    <w:multiLevelType w:val="hybridMultilevel"/>
    <w:tmpl w:val="CC52DB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5FD5"/>
    <w:multiLevelType w:val="hybridMultilevel"/>
    <w:tmpl w:val="B044C0D0"/>
    <w:lvl w:ilvl="0" w:tplc="25906B9C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413F"/>
    <w:multiLevelType w:val="hybridMultilevel"/>
    <w:tmpl w:val="BFB879E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744EA"/>
    <w:multiLevelType w:val="hybridMultilevel"/>
    <w:tmpl w:val="10C269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37C07"/>
    <w:multiLevelType w:val="hybridMultilevel"/>
    <w:tmpl w:val="08F4D470"/>
    <w:lvl w:ilvl="0" w:tplc="F042A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E06C5"/>
    <w:multiLevelType w:val="hybridMultilevel"/>
    <w:tmpl w:val="D8BE70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15C2"/>
    <w:multiLevelType w:val="hybridMultilevel"/>
    <w:tmpl w:val="15E43EAC"/>
    <w:lvl w:ilvl="0" w:tplc="20D28BB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802193">
    <w:abstractNumId w:val="3"/>
  </w:num>
  <w:num w:numId="2" w16cid:durableId="46691186">
    <w:abstractNumId w:val="5"/>
  </w:num>
  <w:num w:numId="3" w16cid:durableId="1236818739">
    <w:abstractNumId w:val="0"/>
  </w:num>
  <w:num w:numId="4" w16cid:durableId="906064904">
    <w:abstractNumId w:val="6"/>
  </w:num>
  <w:num w:numId="5" w16cid:durableId="1082676799">
    <w:abstractNumId w:val="4"/>
  </w:num>
  <w:num w:numId="6" w16cid:durableId="1331563830">
    <w:abstractNumId w:val="1"/>
  </w:num>
  <w:num w:numId="7" w16cid:durableId="112014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E76BD"/>
    <w:rsid w:val="00002765"/>
    <w:rsid w:val="0000415C"/>
    <w:rsid w:val="000118BC"/>
    <w:rsid w:val="000176DF"/>
    <w:rsid w:val="00025122"/>
    <w:rsid w:val="00040071"/>
    <w:rsid w:val="00042432"/>
    <w:rsid w:val="00047214"/>
    <w:rsid w:val="00060797"/>
    <w:rsid w:val="00062AD7"/>
    <w:rsid w:val="00064D43"/>
    <w:rsid w:val="00065B2F"/>
    <w:rsid w:val="000761B3"/>
    <w:rsid w:val="00076CB7"/>
    <w:rsid w:val="000806C7"/>
    <w:rsid w:val="00080939"/>
    <w:rsid w:val="000821F3"/>
    <w:rsid w:val="0009272E"/>
    <w:rsid w:val="00096A88"/>
    <w:rsid w:val="00097223"/>
    <w:rsid w:val="000C3307"/>
    <w:rsid w:val="000C725B"/>
    <w:rsid w:val="000E0136"/>
    <w:rsid w:val="000F11D2"/>
    <w:rsid w:val="001065E6"/>
    <w:rsid w:val="00106C79"/>
    <w:rsid w:val="00133D5A"/>
    <w:rsid w:val="00136A51"/>
    <w:rsid w:val="00144D83"/>
    <w:rsid w:val="00145E3B"/>
    <w:rsid w:val="00153F8B"/>
    <w:rsid w:val="00170739"/>
    <w:rsid w:val="001723C2"/>
    <w:rsid w:val="00175988"/>
    <w:rsid w:val="00176FB1"/>
    <w:rsid w:val="001840A7"/>
    <w:rsid w:val="001876C1"/>
    <w:rsid w:val="00192FA5"/>
    <w:rsid w:val="001B5F24"/>
    <w:rsid w:val="001B7399"/>
    <w:rsid w:val="001B7B3D"/>
    <w:rsid w:val="001C424E"/>
    <w:rsid w:val="001E1359"/>
    <w:rsid w:val="001F258C"/>
    <w:rsid w:val="002022D6"/>
    <w:rsid w:val="00206F7B"/>
    <w:rsid w:val="002073DB"/>
    <w:rsid w:val="00220198"/>
    <w:rsid w:val="00224C28"/>
    <w:rsid w:val="002419EF"/>
    <w:rsid w:val="002543BC"/>
    <w:rsid w:val="00257B53"/>
    <w:rsid w:val="00262509"/>
    <w:rsid w:val="00262FCF"/>
    <w:rsid w:val="00263D32"/>
    <w:rsid w:val="0027233C"/>
    <w:rsid w:val="0027721E"/>
    <w:rsid w:val="002866FE"/>
    <w:rsid w:val="002B045E"/>
    <w:rsid w:val="002B1AEF"/>
    <w:rsid w:val="002B50FD"/>
    <w:rsid w:val="002C31E6"/>
    <w:rsid w:val="002C7BA8"/>
    <w:rsid w:val="002D1DCE"/>
    <w:rsid w:val="002D48D9"/>
    <w:rsid w:val="002D7CB3"/>
    <w:rsid w:val="002E1818"/>
    <w:rsid w:val="003067C3"/>
    <w:rsid w:val="0031568E"/>
    <w:rsid w:val="00315AAB"/>
    <w:rsid w:val="0033544D"/>
    <w:rsid w:val="00341674"/>
    <w:rsid w:val="00355413"/>
    <w:rsid w:val="003659D5"/>
    <w:rsid w:val="003959A9"/>
    <w:rsid w:val="003A0704"/>
    <w:rsid w:val="003A0BF7"/>
    <w:rsid w:val="003A5C9D"/>
    <w:rsid w:val="003B075B"/>
    <w:rsid w:val="003B51A7"/>
    <w:rsid w:val="003C074E"/>
    <w:rsid w:val="003C7BF2"/>
    <w:rsid w:val="003D6EA8"/>
    <w:rsid w:val="0040188B"/>
    <w:rsid w:val="00410133"/>
    <w:rsid w:val="0041405D"/>
    <w:rsid w:val="00424E8D"/>
    <w:rsid w:val="00442729"/>
    <w:rsid w:val="004455B9"/>
    <w:rsid w:val="0045247D"/>
    <w:rsid w:val="004551AC"/>
    <w:rsid w:val="00460F8C"/>
    <w:rsid w:val="0046669F"/>
    <w:rsid w:val="00466771"/>
    <w:rsid w:val="00470116"/>
    <w:rsid w:val="00470C54"/>
    <w:rsid w:val="00477D63"/>
    <w:rsid w:val="004A0C33"/>
    <w:rsid w:val="004A65E8"/>
    <w:rsid w:val="004B6544"/>
    <w:rsid w:val="004B7869"/>
    <w:rsid w:val="004C67A3"/>
    <w:rsid w:val="004D1371"/>
    <w:rsid w:val="004D1CBF"/>
    <w:rsid w:val="004D31BF"/>
    <w:rsid w:val="004D4F67"/>
    <w:rsid w:val="004E18BA"/>
    <w:rsid w:val="004F0B25"/>
    <w:rsid w:val="004F42F6"/>
    <w:rsid w:val="004F4AC4"/>
    <w:rsid w:val="005003D4"/>
    <w:rsid w:val="005007B9"/>
    <w:rsid w:val="0050105F"/>
    <w:rsid w:val="005010E8"/>
    <w:rsid w:val="00501254"/>
    <w:rsid w:val="005045B0"/>
    <w:rsid w:val="00506C33"/>
    <w:rsid w:val="00515A7D"/>
    <w:rsid w:val="00515EB4"/>
    <w:rsid w:val="00516187"/>
    <w:rsid w:val="005503E9"/>
    <w:rsid w:val="00557366"/>
    <w:rsid w:val="005715A0"/>
    <w:rsid w:val="00591467"/>
    <w:rsid w:val="00594277"/>
    <w:rsid w:val="005A0D57"/>
    <w:rsid w:val="005A298C"/>
    <w:rsid w:val="005B501B"/>
    <w:rsid w:val="005B68B6"/>
    <w:rsid w:val="005C0C7D"/>
    <w:rsid w:val="005D3449"/>
    <w:rsid w:val="005D5A05"/>
    <w:rsid w:val="0060365C"/>
    <w:rsid w:val="00642430"/>
    <w:rsid w:val="00642B92"/>
    <w:rsid w:val="00653804"/>
    <w:rsid w:val="006628C1"/>
    <w:rsid w:val="006754EA"/>
    <w:rsid w:val="00685ECE"/>
    <w:rsid w:val="006A21DC"/>
    <w:rsid w:val="006A48F7"/>
    <w:rsid w:val="006A5173"/>
    <w:rsid w:val="006C3758"/>
    <w:rsid w:val="006D167A"/>
    <w:rsid w:val="006D5C01"/>
    <w:rsid w:val="006D654B"/>
    <w:rsid w:val="006D6AD8"/>
    <w:rsid w:val="006D7DCB"/>
    <w:rsid w:val="006E2899"/>
    <w:rsid w:val="006E2E8C"/>
    <w:rsid w:val="006E714A"/>
    <w:rsid w:val="00701CC5"/>
    <w:rsid w:val="00702190"/>
    <w:rsid w:val="0070245B"/>
    <w:rsid w:val="007073C4"/>
    <w:rsid w:val="0071285E"/>
    <w:rsid w:val="00713BAE"/>
    <w:rsid w:val="00734BE5"/>
    <w:rsid w:val="00735D63"/>
    <w:rsid w:val="00745BB7"/>
    <w:rsid w:val="00745F78"/>
    <w:rsid w:val="00746F4D"/>
    <w:rsid w:val="00755ECC"/>
    <w:rsid w:val="00772CD8"/>
    <w:rsid w:val="00792217"/>
    <w:rsid w:val="00792CFF"/>
    <w:rsid w:val="007A1E5E"/>
    <w:rsid w:val="007A393F"/>
    <w:rsid w:val="007A5ED5"/>
    <w:rsid w:val="007B0826"/>
    <w:rsid w:val="007B1E9F"/>
    <w:rsid w:val="007D397E"/>
    <w:rsid w:val="007D3F76"/>
    <w:rsid w:val="007F403E"/>
    <w:rsid w:val="007F5559"/>
    <w:rsid w:val="007F6FFD"/>
    <w:rsid w:val="007F76CA"/>
    <w:rsid w:val="007F7D34"/>
    <w:rsid w:val="0082286F"/>
    <w:rsid w:val="00825E9A"/>
    <w:rsid w:val="008304FB"/>
    <w:rsid w:val="008347AF"/>
    <w:rsid w:val="0083626D"/>
    <w:rsid w:val="00844600"/>
    <w:rsid w:val="00864BC8"/>
    <w:rsid w:val="0087733A"/>
    <w:rsid w:val="0088668C"/>
    <w:rsid w:val="00890A01"/>
    <w:rsid w:val="008922F5"/>
    <w:rsid w:val="00892B04"/>
    <w:rsid w:val="008A6176"/>
    <w:rsid w:val="008A6C4F"/>
    <w:rsid w:val="008B647D"/>
    <w:rsid w:val="008C0920"/>
    <w:rsid w:val="008C3AB8"/>
    <w:rsid w:val="008C4CC3"/>
    <w:rsid w:val="008D1BC1"/>
    <w:rsid w:val="008D5DE0"/>
    <w:rsid w:val="008E5AE9"/>
    <w:rsid w:val="008F4943"/>
    <w:rsid w:val="00924FA1"/>
    <w:rsid w:val="00936BCD"/>
    <w:rsid w:val="00936E51"/>
    <w:rsid w:val="00936F0D"/>
    <w:rsid w:val="00942224"/>
    <w:rsid w:val="009528C9"/>
    <w:rsid w:val="00954C11"/>
    <w:rsid w:val="009563B9"/>
    <w:rsid w:val="00957D74"/>
    <w:rsid w:val="00960ECB"/>
    <w:rsid w:val="00961417"/>
    <w:rsid w:val="009615C4"/>
    <w:rsid w:val="00962A41"/>
    <w:rsid w:val="00962DE3"/>
    <w:rsid w:val="00966F38"/>
    <w:rsid w:val="00971413"/>
    <w:rsid w:val="0099138C"/>
    <w:rsid w:val="00992CD3"/>
    <w:rsid w:val="009977A4"/>
    <w:rsid w:val="009A05A3"/>
    <w:rsid w:val="009A67AB"/>
    <w:rsid w:val="009A6D39"/>
    <w:rsid w:val="009B5793"/>
    <w:rsid w:val="009C247F"/>
    <w:rsid w:val="009C4035"/>
    <w:rsid w:val="009C424E"/>
    <w:rsid w:val="009C4A7B"/>
    <w:rsid w:val="009D2111"/>
    <w:rsid w:val="009E5342"/>
    <w:rsid w:val="009F340E"/>
    <w:rsid w:val="009F401D"/>
    <w:rsid w:val="009F7414"/>
    <w:rsid w:val="00A04675"/>
    <w:rsid w:val="00A11E01"/>
    <w:rsid w:val="00A177A3"/>
    <w:rsid w:val="00A21526"/>
    <w:rsid w:val="00A25EC2"/>
    <w:rsid w:val="00A3169B"/>
    <w:rsid w:val="00A3721A"/>
    <w:rsid w:val="00A4229B"/>
    <w:rsid w:val="00A431D1"/>
    <w:rsid w:val="00A52D8A"/>
    <w:rsid w:val="00A61A57"/>
    <w:rsid w:val="00A8231D"/>
    <w:rsid w:val="00A967F2"/>
    <w:rsid w:val="00AB0749"/>
    <w:rsid w:val="00AB0951"/>
    <w:rsid w:val="00AB69A2"/>
    <w:rsid w:val="00AC3100"/>
    <w:rsid w:val="00AC3AAF"/>
    <w:rsid w:val="00AD48F5"/>
    <w:rsid w:val="00AE37A5"/>
    <w:rsid w:val="00AE4C9F"/>
    <w:rsid w:val="00AF5CCE"/>
    <w:rsid w:val="00AF6651"/>
    <w:rsid w:val="00B032C3"/>
    <w:rsid w:val="00B141A4"/>
    <w:rsid w:val="00B15F9B"/>
    <w:rsid w:val="00B26B7E"/>
    <w:rsid w:val="00B376DF"/>
    <w:rsid w:val="00B40092"/>
    <w:rsid w:val="00B46BB7"/>
    <w:rsid w:val="00B53CE7"/>
    <w:rsid w:val="00B57104"/>
    <w:rsid w:val="00B61A6E"/>
    <w:rsid w:val="00B6631A"/>
    <w:rsid w:val="00B80879"/>
    <w:rsid w:val="00B814FA"/>
    <w:rsid w:val="00B93BCE"/>
    <w:rsid w:val="00B96C32"/>
    <w:rsid w:val="00B97743"/>
    <w:rsid w:val="00BB2D1A"/>
    <w:rsid w:val="00BB301F"/>
    <w:rsid w:val="00BB3E50"/>
    <w:rsid w:val="00BB5177"/>
    <w:rsid w:val="00BC0CE6"/>
    <w:rsid w:val="00BF0C81"/>
    <w:rsid w:val="00BF2BB3"/>
    <w:rsid w:val="00C008B2"/>
    <w:rsid w:val="00C04EBD"/>
    <w:rsid w:val="00C20512"/>
    <w:rsid w:val="00C230A6"/>
    <w:rsid w:val="00C232D5"/>
    <w:rsid w:val="00C303B1"/>
    <w:rsid w:val="00C44993"/>
    <w:rsid w:val="00C55682"/>
    <w:rsid w:val="00C72433"/>
    <w:rsid w:val="00C72640"/>
    <w:rsid w:val="00C97DC0"/>
    <w:rsid w:val="00CA57C3"/>
    <w:rsid w:val="00CB05C9"/>
    <w:rsid w:val="00CB37B9"/>
    <w:rsid w:val="00CB3B56"/>
    <w:rsid w:val="00CD1295"/>
    <w:rsid w:val="00CD5568"/>
    <w:rsid w:val="00CE03E7"/>
    <w:rsid w:val="00CE4725"/>
    <w:rsid w:val="00CF2502"/>
    <w:rsid w:val="00CF593F"/>
    <w:rsid w:val="00D00839"/>
    <w:rsid w:val="00D03EE2"/>
    <w:rsid w:val="00D221FF"/>
    <w:rsid w:val="00D22939"/>
    <w:rsid w:val="00D22CA4"/>
    <w:rsid w:val="00D44770"/>
    <w:rsid w:val="00D63BDE"/>
    <w:rsid w:val="00D70AEA"/>
    <w:rsid w:val="00D73838"/>
    <w:rsid w:val="00D8146E"/>
    <w:rsid w:val="00D83BE7"/>
    <w:rsid w:val="00D95E6F"/>
    <w:rsid w:val="00DB677C"/>
    <w:rsid w:val="00DE14FA"/>
    <w:rsid w:val="00DE1FC9"/>
    <w:rsid w:val="00DE5F78"/>
    <w:rsid w:val="00DF7981"/>
    <w:rsid w:val="00E125B7"/>
    <w:rsid w:val="00E15F3D"/>
    <w:rsid w:val="00E253A6"/>
    <w:rsid w:val="00E314EF"/>
    <w:rsid w:val="00E31E77"/>
    <w:rsid w:val="00E323E6"/>
    <w:rsid w:val="00E328CC"/>
    <w:rsid w:val="00E41646"/>
    <w:rsid w:val="00E4629B"/>
    <w:rsid w:val="00E61A71"/>
    <w:rsid w:val="00E62F1C"/>
    <w:rsid w:val="00E65654"/>
    <w:rsid w:val="00E672F3"/>
    <w:rsid w:val="00EA29FE"/>
    <w:rsid w:val="00EA5B89"/>
    <w:rsid w:val="00EB4D38"/>
    <w:rsid w:val="00EB63A5"/>
    <w:rsid w:val="00EC734A"/>
    <w:rsid w:val="00EE7BDD"/>
    <w:rsid w:val="00EF2AA7"/>
    <w:rsid w:val="00F00C1D"/>
    <w:rsid w:val="00F0379E"/>
    <w:rsid w:val="00F1248A"/>
    <w:rsid w:val="00F22CDA"/>
    <w:rsid w:val="00F32E81"/>
    <w:rsid w:val="00F377D8"/>
    <w:rsid w:val="00F43636"/>
    <w:rsid w:val="00F52557"/>
    <w:rsid w:val="00F9686F"/>
    <w:rsid w:val="00F97ACB"/>
    <w:rsid w:val="00FB33EB"/>
    <w:rsid w:val="00FB4E1A"/>
    <w:rsid w:val="00FB75E6"/>
    <w:rsid w:val="00FC571D"/>
    <w:rsid w:val="00FC7E59"/>
    <w:rsid w:val="00FD07F5"/>
    <w:rsid w:val="00FD3BAE"/>
    <w:rsid w:val="00FE400A"/>
    <w:rsid w:val="00FE672D"/>
    <w:rsid w:val="457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76BD"/>
  <w15:chartTrackingRefBased/>
  <w15:docId w15:val="{2EB88039-11A2-45BD-9187-1DD4673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29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76DF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76D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224"/>
  </w:style>
  <w:style w:type="paragraph" w:styleId="Piedepgina">
    <w:name w:val="footer"/>
    <w:basedOn w:val="Normal"/>
    <w:link w:val="PiedepginaCar"/>
    <w:uiPriority w:val="99"/>
    <w:unhideWhenUsed/>
    <w:rsid w:val="0094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24"/>
  </w:style>
  <w:style w:type="character" w:styleId="Refdecomentario">
    <w:name w:val="annotation reference"/>
    <w:basedOn w:val="Fuentedeprrafopredeter"/>
    <w:uiPriority w:val="99"/>
    <w:semiHidden/>
    <w:unhideWhenUsed/>
    <w:rsid w:val="006424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24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24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4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4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43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46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6" ma:contentTypeDescription="Create a new document." ma:contentTypeScope="" ma:versionID="66505f793992c9204fc6eed776a831d7">
  <xsd:schema xmlns:xsd="http://www.w3.org/2001/XMLSchema" xmlns:xs="http://www.w3.org/2001/XMLSchema" xmlns:p="http://schemas.microsoft.com/office/2006/metadata/properties" xmlns:ns3="b7d5806f-2308-43b3-a216-a2d56fbf4daf" targetNamespace="http://schemas.microsoft.com/office/2006/metadata/properties" ma:root="true" ma:fieldsID="8126244e545c770a8677fc52ab77e82c" ns3:_=""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D749-1D2D-46B8-8A8A-AF77352073D8}">
  <ds:schemaRefs>
    <ds:schemaRef ds:uri="http://schemas.microsoft.com/office/2006/metadata/properties"/>
    <ds:schemaRef ds:uri="http://schemas.microsoft.com/office/infopath/2007/PartnerControls"/>
    <ds:schemaRef ds:uri="b7d5806f-2308-43b3-a216-a2d56fbf4daf"/>
  </ds:schemaRefs>
</ds:datastoreItem>
</file>

<file path=customXml/itemProps2.xml><?xml version="1.0" encoding="utf-8"?>
<ds:datastoreItem xmlns:ds="http://schemas.openxmlformats.org/officeDocument/2006/customXml" ds:itemID="{563EAE38-89F7-40B5-BD81-0617A18C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98E5C-DB81-4B71-9FD3-93066940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04C42-54E4-48DC-8DDE-F6DE74FC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8</cp:revision>
  <dcterms:created xsi:type="dcterms:W3CDTF">2024-11-13T20:45:00Z</dcterms:created>
  <dcterms:modified xsi:type="dcterms:W3CDTF">2024-11-13T20:55:00Z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