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72C89D" w14:textId="6C83903D" w:rsidR="00483B13" w:rsidRPr="00F16218" w:rsidRDefault="00C679B2" w:rsidP="00B53EC2">
      <w:pPr>
        <w:spacing w:line="360" w:lineRule="auto"/>
        <w:jc w:val="both"/>
        <w:rPr>
          <w:rFonts w:ascii="Arial" w:hAnsi="Arial" w:cs="Arial"/>
          <w:sz w:val="22"/>
          <w:szCs w:val="22"/>
        </w:rPr>
      </w:pPr>
      <w:r w:rsidRPr="00F16218">
        <w:rPr>
          <w:rFonts w:ascii="Arial" w:hAnsi="Arial" w:cs="Arial"/>
          <w:sz w:val="22"/>
          <w:szCs w:val="22"/>
        </w:rPr>
        <w:t>Señores</w:t>
      </w:r>
    </w:p>
    <w:p w14:paraId="43B63FBB" w14:textId="081D612E" w:rsidR="00710CC4" w:rsidRPr="00F16218" w:rsidRDefault="00D951AD" w:rsidP="00B53EC2">
      <w:pPr>
        <w:spacing w:line="360" w:lineRule="auto"/>
        <w:jc w:val="both"/>
        <w:rPr>
          <w:rFonts w:ascii="Arial" w:hAnsi="Arial" w:cs="Arial"/>
          <w:b/>
          <w:bCs/>
          <w:sz w:val="22"/>
          <w:szCs w:val="22"/>
        </w:rPr>
      </w:pPr>
      <w:r w:rsidRPr="00F16218">
        <w:rPr>
          <w:rFonts w:ascii="Arial" w:hAnsi="Arial" w:cs="Arial"/>
          <w:b/>
          <w:bCs/>
          <w:sz w:val="22"/>
          <w:szCs w:val="22"/>
        </w:rPr>
        <w:t>JUZGADO</w:t>
      </w:r>
      <w:r w:rsidR="00273BD1">
        <w:rPr>
          <w:rFonts w:ascii="Arial" w:hAnsi="Arial" w:cs="Arial"/>
          <w:b/>
          <w:bCs/>
          <w:sz w:val="22"/>
          <w:szCs w:val="22"/>
        </w:rPr>
        <w:t xml:space="preserve"> SEGUNDO</w:t>
      </w:r>
      <w:r w:rsidR="002D7284" w:rsidRPr="00F16218">
        <w:rPr>
          <w:rFonts w:ascii="Arial" w:hAnsi="Arial" w:cs="Arial"/>
          <w:b/>
          <w:bCs/>
          <w:sz w:val="22"/>
          <w:szCs w:val="22"/>
        </w:rPr>
        <w:t xml:space="preserve"> </w:t>
      </w:r>
      <w:r w:rsidRPr="00F16218">
        <w:rPr>
          <w:rFonts w:ascii="Arial" w:hAnsi="Arial" w:cs="Arial"/>
          <w:b/>
          <w:bCs/>
          <w:sz w:val="22"/>
          <w:szCs w:val="22"/>
        </w:rPr>
        <w:t>(</w:t>
      </w:r>
      <w:r w:rsidR="002D7284" w:rsidRPr="00F16218">
        <w:rPr>
          <w:rFonts w:ascii="Arial" w:hAnsi="Arial" w:cs="Arial"/>
          <w:b/>
          <w:bCs/>
          <w:sz w:val="22"/>
          <w:szCs w:val="22"/>
        </w:rPr>
        <w:t>0</w:t>
      </w:r>
      <w:r w:rsidR="00273BD1">
        <w:rPr>
          <w:rFonts w:ascii="Arial" w:hAnsi="Arial" w:cs="Arial"/>
          <w:b/>
          <w:bCs/>
          <w:sz w:val="22"/>
          <w:szCs w:val="22"/>
        </w:rPr>
        <w:t>2</w:t>
      </w:r>
      <w:r w:rsidRPr="00F16218">
        <w:rPr>
          <w:rFonts w:ascii="Arial" w:hAnsi="Arial" w:cs="Arial"/>
          <w:b/>
          <w:bCs/>
          <w:sz w:val="22"/>
          <w:szCs w:val="22"/>
        </w:rPr>
        <w:t xml:space="preserve">º) CIVIL </w:t>
      </w:r>
      <w:r w:rsidR="00C07B9E" w:rsidRPr="00F16218">
        <w:rPr>
          <w:rFonts w:ascii="Arial" w:hAnsi="Arial" w:cs="Arial"/>
          <w:b/>
          <w:bCs/>
          <w:sz w:val="22"/>
          <w:szCs w:val="22"/>
        </w:rPr>
        <w:t>DEL CIRCUITO</w:t>
      </w:r>
      <w:r w:rsidRPr="00F16218">
        <w:rPr>
          <w:rFonts w:ascii="Arial" w:hAnsi="Arial" w:cs="Arial"/>
          <w:b/>
          <w:bCs/>
          <w:sz w:val="22"/>
          <w:szCs w:val="22"/>
        </w:rPr>
        <w:t xml:space="preserve"> </w:t>
      </w:r>
      <w:r w:rsidR="00C07B9E" w:rsidRPr="00F16218">
        <w:rPr>
          <w:rFonts w:ascii="Arial" w:hAnsi="Arial" w:cs="Arial"/>
          <w:b/>
          <w:bCs/>
          <w:sz w:val="22"/>
          <w:szCs w:val="22"/>
        </w:rPr>
        <w:t xml:space="preserve">DE </w:t>
      </w:r>
      <w:r w:rsidR="00273BD1">
        <w:rPr>
          <w:rFonts w:ascii="Arial" w:hAnsi="Arial" w:cs="Arial"/>
          <w:b/>
          <w:bCs/>
          <w:sz w:val="22"/>
          <w:szCs w:val="22"/>
        </w:rPr>
        <w:t>BUGA (VALLE)</w:t>
      </w:r>
      <w:r w:rsidR="00710CC4" w:rsidRPr="00F16218">
        <w:rPr>
          <w:rFonts w:ascii="Arial" w:hAnsi="Arial" w:cs="Arial"/>
          <w:b/>
          <w:bCs/>
          <w:sz w:val="22"/>
          <w:szCs w:val="22"/>
        </w:rPr>
        <w:t xml:space="preserve"> </w:t>
      </w:r>
    </w:p>
    <w:p w14:paraId="10D5FEF8" w14:textId="05C646A0" w:rsidR="008418FA" w:rsidRDefault="00000000" w:rsidP="00BB4607">
      <w:pPr>
        <w:spacing w:line="360" w:lineRule="auto"/>
        <w:jc w:val="both"/>
        <w:rPr>
          <w:rFonts w:ascii="Arial" w:hAnsi="Arial" w:cs="Arial"/>
          <w:color w:val="4D5156"/>
          <w:sz w:val="21"/>
          <w:szCs w:val="21"/>
          <w:shd w:val="clear" w:color="auto" w:fill="FFFFFF"/>
        </w:rPr>
      </w:pPr>
      <w:hyperlink r:id="rId8" w:history="1">
        <w:r w:rsidR="008418FA" w:rsidRPr="0067356B">
          <w:rPr>
            <w:rStyle w:val="Hipervnculo"/>
            <w:rFonts w:ascii="Arial" w:hAnsi="Arial" w:cs="Arial"/>
            <w:sz w:val="21"/>
            <w:szCs w:val="21"/>
            <w:shd w:val="clear" w:color="auto" w:fill="FFFFFF"/>
          </w:rPr>
          <w:t>j02ccbuga@cendoj.ramajudicial.gov.co</w:t>
        </w:r>
      </w:hyperlink>
      <w:r w:rsidR="008418FA">
        <w:rPr>
          <w:rFonts w:ascii="Arial" w:hAnsi="Arial" w:cs="Arial"/>
          <w:color w:val="4D5156"/>
          <w:sz w:val="21"/>
          <w:szCs w:val="21"/>
          <w:shd w:val="clear" w:color="auto" w:fill="FFFFFF"/>
        </w:rPr>
        <w:t>.</w:t>
      </w:r>
    </w:p>
    <w:p w14:paraId="41B7CA6A" w14:textId="2E51BD40" w:rsidR="00710CC4" w:rsidRPr="00F16218" w:rsidRDefault="00710CC4" w:rsidP="00BB4607">
      <w:pPr>
        <w:spacing w:line="360" w:lineRule="auto"/>
        <w:jc w:val="both"/>
        <w:rPr>
          <w:rFonts w:ascii="Arial" w:hAnsi="Arial" w:cs="Arial"/>
          <w:sz w:val="22"/>
          <w:szCs w:val="22"/>
        </w:rPr>
      </w:pPr>
      <w:r w:rsidRPr="00F16218">
        <w:rPr>
          <w:rFonts w:ascii="Arial" w:hAnsi="Arial" w:cs="Arial"/>
          <w:sz w:val="22"/>
          <w:szCs w:val="22"/>
        </w:rPr>
        <w:t>E. S. D.</w:t>
      </w:r>
    </w:p>
    <w:p w14:paraId="42DD2A69" w14:textId="77777777" w:rsidR="00710CC4" w:rsidRPr="00F16218" w:rsidRDefault="00710CC4" w:rsidP="00662B5D">
      <w:pPr>
        <w:spacing w:line="360" w:lineRule="auto"/>
        <w:jc w:val="both"/>
        <w:rPr>
          <w:rFonts w:ascii="Arial" w:hAnsi="Arial" w:cs="Arial"/>
          <w:sz w:val="22"/>
          <w:szCs w:val="22"/>
        </w:rPr>
      </w:pPr>
    </w:p>
    <w:p w14:paraId="39B0D92F" w14:textId="7B326B1F" w:rsidR="00710CC4" w:rsidRPr="00F16218" w:rsidRDefault="00710CC4" w:rsidP="00B046C0">
      <w:pPr>
        <w:spacing w:line="360" w:lineRule="auto"/>
        <w:jc w:val="both"/>
        <w:rPr>
          <w:rFonts w:ascii="Arial" w:hAnsi="Arial" w:cs="Arial"/>
          <w:b/>
          <w:bCs/>
          <w:sz w:val="22"/>
          <w:szCs w:val="22"/>
        </w:rPr>
      </w:pPr>
      <w:r w:rsidRPr="00F16218">
        <w:rPr>
          <w:rFonts w:ascii="Arial" w:hAnsi="Arial" w:cs="Arial"/>
          <w:b/>
          <w:bCs/>
          <w:sz w:val="22"/>
          <w:szCs w:val="22"/>
        </w:rPr>
        <w:t>PROCESO:</w:t>
      </w:r>
      <w:r w:rsidRPr="00F16218">
        <w:rPr>
          <w:rFonts w:ascii="Arial" w:hAnsi="Arial" w:cs="Arial"/>
          <w:b/>
          <w:bCs/>
          <w:sz w:val="22"/>
          <w:szCs w:val="22"/>
        </w:rPr>
        <w:tab/>
      </w:r>
      <w:r w:rsidRPr="00F16218">
        <w:rPr>
          <w:rFonts w:ascii="Arial" w:hAnsi="Arial" w:cs="Arial"/>
          <w:b/>
          <w:bCs/>
          <w:sz w:val="22"/>
          <w:szCs w:val="22"/>
        </w:rPr>
        <w:tab/>
      </w:r>
      <w:r w:rsidRPr="00F16218">
        <w:rPr>
          <w:rFonts w:ascii="Arial" w:hAnsi="Arial" w:cs="Arial"/>
          <w:b/>
          <w:bCs/>
          <w:sz w:val="22"/>
          <w:szCs w:val="22"/>
        </w:rPr>
        <w:tab/>
      </w:r>
      <w:r w:rsidR="00C07B9E" w:rsidRPr="00F16218">
        <w:rPr>
          <w:rFonts w:ascii="Arial" w:hAnsi="Arial" w:cs="Arial"/>
          <w:sz w:val="22"/>
          <w:szCs w:val="22"/>
        </w:rPr>
        <w:t>VERBAL DE RESPONSABILIDAD CIVIL</w:t>
      </w:r>
      <w:r w:rsidR="00AB2A30" w:rsidRPr="00F16218">
        <w:rPr>
          <w:rFonts w:ascii="Arial" w:hAnsi="Arial" w:cs="Arial"/>
          <w:sz w:val="22"/>
          <w:szCs w:val="22"/>
        </w:rPr>
        <w:t xml:space="preserve"> EXTRACONTRACTUAL</w:t>
      </w:r>
      <w:r w:rsidRPr="00F16218">
        <w:rPr>
          <w:rFonts w:ascii="Arial" w:hAnsi="Arial" w:cs="Arial"/>
          <w:sz w:val="22"/>
          <w:szCs w:val="22"/>
        </w:rPr>
        <w:tab/>
      </w:r>
    </w:p>
    <w:p w14:paraId="5088AE26" w14:textId="32DD896C" w:rsidR="00710CC4" w:rsidRPr="00F16218" w:rsidRDefault="00710CC4">
      <w:pPr>
        <w:spacing w:line="360" w:lineRule="auto"/>
        <w:jc w:val="both"/>
        <w:rPr>
          <w:rFonts w:ascii="Arial" w:hAnsi="Arial" w:cs="Arial"/>
          <w:b/>
          <w:bCs/>
          <w:sz w:val="22"/>
          <w:szCs w:val="22"/>
        </w:rPr>
      </w:pPr>
      <w:r w:rsidRPr="00F16218">
        <w:rPr>
          <w:rFonts w:ascii="Arial" w:hAnsi="Arial" w:cs="Arial"/>
          <w:b/>
          <w:bCs/>
          <w:sz w:val="22"/>
          <w:szCs w:val="22"/>
        </w:rPr>
        <w:t>DEMANDANTE</w:t>
      </w:r>
      <w:r w:rsidR="00A81386" w:rsidRPr="00F16218">
        <w:rPr>
          <w:rFonts w:ascii="Arial" w:hAnsi="Arial" w:cs="Arial"/>
          <w:b/>
          <w:bCs/>
          <w:sz w:val="22"/>
          <w:szCs w:val="22"/>
        </w:rPr>
        <w:t>S</w:t>
      </w:r>
      <w:r w:rsidRPr="00F16218">
        <w:rPr>
          <w:rFonts w:ascii="Arial" w:hAnsi="Arial" w:cs="Arial"/>
          <w:b/>
          <w:bCs/>
          <w:sz w:val="22"/>
          <w:szCs w:val="22"/>
        </w:rPr>
        <w:t>:</w:t>
      </w:r>
      <w:r w:rsidRPr="00F16218">
        <w:rPr>
          <w:rFonts w:ascii="Arial" w:hAnsi="Arial" w:cs="Arial"/>
          <w:b/>
          <w:bCs/>
          <w:sz w:val="22"/>
          <w:szCs w:val="22"/>
        </w:rPr>
        <w:tab/>
      </w:r>
      <w:r w:rsidRPr="00F16218">
        <w:rPr>
          <w:rFonts w:ascii="Arial" w:hAnsi="Arial" w:cs="Arial"/>
          <w:b/>
          <w:bCs/>
          <w:sz w:val="22"/>
          <w:szCs w:val="22"/>
        </w:rPr>
        <w:tab/>
      </w:r>
      <w:r w:rsidR="00AB2A30" w:rsidRPr="00F16218">
        <w:rPr>
          <w:rFonts w:ascii="Arial" w:hAnsi="Arial" w:cs="Arial"/>
          <w:sz w:val="22"/>
          <w:szCs w:val="22"/>
        </w:rPr>
        <w:t>VALERIA SALGADO GALLO Y OTRA</w:t>
      </w:r>
    </w:p>
    <w:p w14:paraId="49CD38B6" w14:textId="64E2052D" w:rsidR="008C04AD" w:rsidRPr="00F16218" w:rsidRDefault="00710CC4">
      <w:pPr>
        <w:spacing w:line="360" w:lineRule="auto"/>
        <w:jc w:val="both"/>
        <w:rPr>
          <w:rFonts w:ascii="Arial" w:hAnsi="Arial" w:cs="Arial"/>
          <w:sz w:val="22"/>
          <w:szCs w:val="22"/>
        </w:rPr>
      </w:pPr>
      <w:r w:rsidRPr="00F16218">
        <w:rPr>
          <w:rFonts w:ascii="Arial" w:hAnsi="Arial" w:cs="Arial"/>
          <w:b/>
          <w:bCs/>
          <w:sz w:val="22"/>
          <w:szCs w:val="22"/>
        </w:rPr>
        <w:t>DEMANDADOS:</w:t>
      </w:r>
      <w:r w:rsidRPr="00F16218">
        <w:rPr>
          <w:rFonts w:ascii="Arial" w:hAnsi="Arial" w:cs="Arial"/>
          <w:b/>
          <w:bCs/>
          <w:sz w:val="22"/>
          <w:szCs w:val="22"/>
        </w:rPr>
        <w:tab/>
      </w:r>
      <w:r w:rsidRPr="00F16218">
        <w:rPr>
          <w:rFonts w:ascii="Arial" w:hAnsi="Arial" w:cs="Arial"/>
          <w:b/>
          <w:bCs/>
          <w:sz w:val="22"/>
          <w:szCs w:val="22"/>
        </w:rPr>
        <w:tab/>
      </w:r>
      <w:r w:rsidR="00AB2A30" w:rsidRPr="00F16218">
        <w:rPr>
          <w:rFonts w:ascii="Arial" w:hAnsi="Arial" w:cs="Arial"/>
          <w:sz w:val="22"/>
          <w:szCs w:val="22"/>
          <w:shd w:val="clear" w:color="auto" w:fill="FFFFFF"/>
        </w:rPr>
        <w:t>JUAN PABLO ARAMBURO HERNÁNDEZ</w:t>
      </w:r>
      <w:r w:rsidR="00A81386" w:rsidRPr="00F16218">
        <w:rPr>
          <w:rFonts w:ascii="Arial" w:hAnsi="Arial" w:cs="Arial"/>
          <w:sz w:val="22"/>
          <w:szCs w:val="22"/>
          <w:shd w:val="clear" w:color="auto" w:fill="FFFFFF"/>
        </w:rPr>
        <w:t xml:space="preserve"> Y OTROS </w:t>
      </w:r>
    </w:p>
    <w:p w14:paraId="2D38056C" w14:textId="46F59A12" w:rsidR="00A81386" w:rsidRPr="00F16218" w:rsidRDefault="00710CC4" w:rsidP="00A81386">
      <w:pPr>
        <w:spacing w:line="360" w:lineRule="auto"/>
        <w:jc w:val="both"/>
        <w:rPr>
          <w:rFonts w:ascii="Arial" w:hAnsi="Arial" w:cs="Arial"/>
          <w:b/>
          <w:bCs/>
          <w:sz w:val="22"/>
          <w:szCs w:val="22"/>
        </w:rPr>
      </w:pPr>
      <w:r w:rsidRPr="00F16218">
        <w:rPr>
          <w:rFonts w:ascii="Arial" w:hAnsi="Arial" w:cs="Arial"/>
          <w:b/>
          <w:bCs/>
          <w:sz w:val="22"/>
          <w:szCs w:val="22"/>
        </w:rPr>
        <w:t xml:space="preserve">RADICADO: </w:t>
      </w:r>
      <w:r w:rsidRPr="00F16218">
        <w:rPr>
          <w:rFonts w:ascii="Arial" w:hAnsi="Arial" w:cs="Arial"/>
          <w:b/>
          <w:bCs/>
          <w:sz w:val="22"/>
          <w:szCs w:val="22"/>
        </w:rPr>
        <w:tab/>
      </w:r>
      <w:r w:rsidRPr="00F16218">
        <w:rPr>
          <w:rFonts w:ascii="Arial" w:hAnsi="Arial" w:cs="Arial"/>
          <w:b/>
          <w:bCs/>
          <w:sz w:val="22"/>
          <w:szCs w:val="22"/>
        </w:rPr>
        <w:tab/>
      </w:r>
      <w:r w:rsidR="00E45C86" w:rsidRPr="00F16218">
        <w:rPr>
          <w:rFonts w:ascii="Arial" w:hAnsi="Arial" w:cs="Arial"/>
          <w:b/>
          <w:bCs/>
          <w:sz w:val="22"/>
          <w:szCs w:val="22"/>
        </w:rPr>
        <w:tab/>
      </w:r>
      <w:r w:rsidR="00AB2A30" w:rsidRPr="00F16218">
        <w:rPr>
          <w:rFonts w:ascii="Arial" w:hAnsi="Arial" w:cs="Arial"/>
          <w:sz w:val="22"/>
          <w:szCs w:val="22"/>
        </w:rPr>
        <w:t>761113103002</w:t>
      </w:r>
      <w:r w:rsidR="00A81386" w:rsidRPr="00F16218">
        <w:rPr>
          <w:rFonts w:ascii="Arial" w:hAnsi="Arial" w:cs="Arial"/>
          <w:sz w:val="22"/>
          <w:szCs w:val="22"/>
        </w:rPr>
        <w:t>-</w:t>
      </w:r>
      <w:r w:rsidR="00A81386" w:rsidRPr="00F16218">
        <w:rPr>
          <w:rFonts w:ascii="Arial" w:hAnsi="Arial" w:cs="Arial"/>
          <w:b/>
          <w:bCs/>
          <w:sz w:val="22"/>
          <w:szCs w:val="22"/>
          <w:u w:val="single"/>
        </w:rPr>
        <w:t>202</w:t>
      </w:r>
      <w:r w:rsidR="00AB2A30" w:rsidRPr="00F16218">
        <w:rPr>
          <w:rFonts w:ascii="Arial" w:hAnsi="Arial" w:cs="Arial"/>
          <w:b/>
          <w:bCs/>
          <w:sz w:val="22"/>
          <w:szCs w:val="22"/>
          <w:u w:val="single"/>
        </w:rPr>
        <w:t>3</w:t>
      </w:r>
      <w:r w:rsidR="00432F7D" w:rsidRPr="00F16218">
        <w:rPr>
          <w:rFonts w:ascii="Arial" w:hAnsi="Arial" w:cs="Arial"/>
          <w:b/>
          <w:bCs/>
          <w:sz w:val="22"/>
          <w:szCs w:val="22"/>
          <w:u w:val="single"/>
        </w:rPr>
        <w:t>-</w:t>
      </w:r>
      <w:r w:rsidR="00A81386" w:rsidRPr="00F16218">
        <w:rPr>
          <w:rFonts w:ascii="Arial" w:hAnsi="Arial" w:cs="Arial"/>
          <w:b/>
          <w:bCs/>
          <w:sz w:val="22"/>
          <w:szCs w:val="22"/>
          <w:u w:val="single"/>
        </w:rPr>
        <w:t>00</w:t>
      </w:r>
      <w:r w:rsidR="00AB2A30" w:rsidRPr="00F16218">
        <w:rPr>
          <w:rFonts w:ascii="Arial" w:hAnsi="Arial" w:cs="Arial"/>
          <w:b/>
          <w:bCs/>
          <w:sz w:val="22"/>
          <w:szCs w:val="22"/>
          <w:u w:val="single"/>
        </w:rPr>
        <w:t>059</w:t>
      </w:r>
      <w:r w:rsidR="00A81386" w:rsidRPr="00F16218">
        <w:rPr>
          <w:rFonts w:ascii="Arial" w:hAnsi="Arial" w:cs="Arial"/>
          <w:b/>
          <w:bCs/>
          <w:sz w:val="22"/>
          <w:szCs w:val="22"/>
          <w:u w:val="single"/>
        </w:rPr>
        <w:t>-</w:t>
      </w:r>
      <w:r w:rsidR="00A81386" w:rsidRPr="00F16218">
        <w:rPr>
          <w:rFonts w:ascii="Arial" w:hAnsi="Arial" w:cs="Arial"/>
          <w:sz w:val="22"/>
          <w:szCs w:val="22"/>
        </w:rPr>
        <w:t>00</w:t>
      </w:r>
    </w:p>
    <w:p w14:paraId="745D27CD" w14:textId="77777777" w:rsidR="00710CC4" w:rsidRPr="00F16218" w:rsidRDefault="00710CC4">
      <w:pPr>
        <w:spacing w:line="360" w:lineRule="auto"/>
        <w:jc w:val="both"/>
        <w:rPr>
          <w:rFonts w:ascii="Arial" w:hAnsi="Arial" w:cs="Arial"/>
          <w:b/>
          <w:bCs/>
          <w:sz w:val="22"/>
          <w:szCs w:val="22"/>
        </w:rPr>
      </w:pPr>
    </w:p>
    <w:p w14:paraId="24DB63E3" w14:textId="77777777" w:rsidR="00731B16" w:rsidRPr="00F16218" w:rsidRDefault="00731B16">
      <w:pPr>
        <w:spacing w:line="360" w:lineRule="auto"/>
        <w:jc w:val="right"/>
        <w:rPr>
          <w:rFonts w:ascii="Arial" w:hAnsi="Arial" w:cs="Arial"/>
          <w:b/>
          <w:bCs/>
          <w:sz w:val="22"/>
          <w:szCs w:val="22"/>
        </w:rPr>
      </w:pPr>
    </w:p>
    <w:p w14:paraId="34CCE254" w14:textId="76F6F8DB" w:rsidR="00710CC4" w:rsidRPr="00F16218" w:rsidRDefault="00710CC4">
      <w:pPr>
        <w:spacing w:line="360" w:lineRule="auto"/>
        <w:jc w:val="right"/>
        <w:rPr>
          <w:rFonts w:ascii="Arial" w:hAnsi="Arial" w:cs="Arial"/>
          <w:b/>
          <w:bCs/>
          <w:sz w:val="22"/>
          <w:szCs w:val="22"/>
        </w:rPr>
      </w:pPr>
      <w:r w:rsidRPr="00F16218">
        <w:rPr>
          <w:rFonts w:ascii="Arial" w:hAnsi="Arial" w:cs="Arial"/>
          <w:b/>
          <w:bCs/>
          <w:sz w:val="22"/>
          <w:szCs w:val="22"/>
        </w:rPr>
        <w:t>ASUNTO:</w:t>
      </w:r>
      <w:r w:rsidR="00D951AD" w:rsidRPr="00F16218">
        <w:rPr>
          <w:rFonts w:ascii="Arial" w:hAnsi="Arial" w:cs="Arial"/>
          <w:b/>
          <w:bCs/>
          <w:sz w:val="22"/>
          <w:szCs w:val="22"/>
        </w:rPr>
        <w:t xml:space="preserve"> CONTESTACIÓN </w:t>
      </w:r>
      <w:r w:rsidR="00AB2A30" w:rsidRPr="00F16218">
        <w:rPr>
          <w:rFonts w:ascii="Arial" w:hAnsi="Arial" w:cs="Arial"/>
          <w:b/>
          <w:bCs/>
          <w:sz w:val="22"/>
          <w:szCs w:val="22"/>
        </w:rPr>
        <w:t>A LA DEMANDA Y AL LLAMAMIENTO EN GARANTÍA</w:t>
      </w:r>
      <w:r w:rsidR="00F4105D">
        <w:rPr>
          <w:rFonts w:ascii="Arial" w:hAnsi="Arial" w:cs="Arial"/>
          <w:b/>
          <w:bCs/>
          <w:sz w:val="22"/>
          <w:szCs w:val="22"/>
        </w:rPr>
        <w:t xml:space="preserve"> </w:t>
      </w:r>
    </w:p>
    <w:p w14:paraId="331377EC" w14:textId="77777777" w:rsidR="00710CC4" w:rsidRPr="00F16218" w:rsidRDefault="00710CC4">
      <w:pPr>
        <w:spacing w:line="360" w:lineRule="auto"/>
        <w:rPr>
          <w:rFonts w:ascii="Arial" w:hAnsi="Arial" w:cs="Arial"/>
          <w:b/>
          <w:bCs/>
          <w:sz w:val="22"/>
          <w:szCs w:val="22"/>
        </w:rPr>
      </w:pPr>
    </w:p>
    <w:p w14:paraId="1DDA1AF0" w14:textId="7BB5D5D4" w:rsidR="00D26C11" w:rsidRPr="00F16218" w:rsidRDefault="00D951AD">
      <w:pPr>
        <w:spacing w:line="360" w:lineRule="auto"/>
        <w:jc w:val="both"/>
        <w:rPr>
          <w:rFonts w:ascii="Arial" w:hAnsi="Arial" w:cs="Arial"/>
          <w:sz w:val="22"/>
          <w:szCs w:val="22"/>
        </w:rPr>
      </w:pPr>
      <w:r w:rsidRPr="00F16218">
        <w:rPr>
          <w:rFonts w:ascii="Arial" w:hAnsi="Arial" w:cs="Arial"/>
          <w:b/>
          <w:sz w:val="22"/>
          <w:szCs w:val="22"/>
        </w:rPr>
        <w:t>GUSTAVO ALBERTO HERRERA ÁVILA</w:t>
      </w:r>
      <w:r w:rsidRPr="00F16218">
        <w:rPr>
          <w:rFonts w:ascii="Arial" w:hAnsi="Arial" w:cs="Arial"/>
          <w:sz w:val="22"/>
          <w:szCs w:val="22"/>
        </w:rPr>
        <w:t>, mayor de edad, vecino de Cali, identificado con</w:t>
      </w:r>
      <w:r w:rsidR="00F4105D">
        <w:rPr>
          <w:rFonts w:ascii="Arial" w:hAnsi="Arial" w:cs="Arial"/>
          <w:spacing w:val="-59"/>
          <w:sz w:val="22"/>
          <w:szCs w:val="22"/>
        </w:rPr>
        <w:t xml:space="preserve"> </w:t>
      </w:r>
      <w:r w:rsidRPr="00F16218">
        <w:rPr>
          <w:rFonts w:ascii="Arial" w:hAnsi="Arial" w:cs="Arial"/>
          <w:sz w:val="22"/>
          <w:szCs w:val="22"/>
        </w:rPr>
        <w:t xml:space="preserve"> la cédula de ciudadanía número 19.395.114 expedida en Bogotá, abogado titulado y en</w:t>
      </w:r>
      <w:r w:rsidRPr="00F16218">
        <w:rPr>
          <w:rFonts w:ascii="Arial" w:hAnsi="Arial" w:cs="Arial"/>
          <w:spacing w:val="1"/>
          <w:sz w:val="22"/>
          <w:szCs w:val="22"/>
        </w:rPr>
        <w:t xml:space="preserve"> </w:t>
      </w:r>
      <w:r w:rsidRPr="00F16218">
        <w:rPr>
          <w:rFonts w:ascii="Arial" w:hAnsi="Arial" w:cs="Arial"/>
          <w:sz w:val="22"/>
          <w:szCs w:val="22"/>
        </w:rPr>
        <w:t>ejercicio, portador de la Tarjeta Profesional número 39.116 del Consejo Superior de la</w:t>
      </w:r>
      <w:r w:rsidRPr="00F16218">
        <w:rPr>
          <w:rFonts w:ascii="Arial" w:hAnsi="Arial" w:cs="Arial"/>
          <w:spacing w:val="1"/>
          <w:sz w:val="22"/>
          <w:szCs w:val="22"/>
        </w:rPr>
        <w:t xml:space="preserve"> </w:t>
      </w:r>
      <w:r w:rsidRPr="00F16218">
        <w:rPr>
          <w:rFonts w:ascii="Arial" w:hAnsi="Arial" w:cs="Arial"/>
          <w:sz w:val="22"/>
          <w:szCs w:val="22"/>
        </w:rPr>
        <w:t xml:space="preserve">Judicatura, actuando en mi calidad de apoderado </w:t>
      </w:r>
      <w:r w:rsidR="00547B2A" w:rsidRPr="00F16218">
        <w:rPr>
          <w:rFonts w:ascii="Arial" w:hAnsi="Arial" w:cs="Arial"/>
          <w:sz w:val="22"/>
          <w:szCs w:val="22"/>
        </w:rPr>
        <w:t>general</w:t>
      </w:r>
      <w:r w:rsidRPr="00F16218">
        <w:rPr>
          <w:rFonts w:ascii="Arial" w:hAnsi="Arial" w:cs="Arial"/>
          <w:sz w:val="22"/>
          <w:szCs w:val="22"/>
        </w:rPr>
        <w:t xml:space="preserve"> de </w:t>
      </w:r>
      <w:r w:rsidR="00AB2A30" w:rsidRPr="00F16218">
        <w:rPr>
          <w:rFonts w:ascii="Arial" w:hAnsi="Arial" w:cs="Arial"/>
          <w:b/>
          <w:sz w:val="22"/>
          <w:szCs w:val="22"/>
        </w:rPr>
        <w:t>MAPFRE SEGUROS COLOMBIA S.A.</w:t>
      </w:r>
      <w:r w:rsidR="00547B2A" w:rsidRPr="00F16218">
        <w:rPr>
          <w:rFonts w:ascii="Arial" w:hAnsi="Arial" w:cs="Arial"/>
          <w:b/>
          <w:sz w:val="22"/>
          <w:szCs w:val="22"/>
        </w:rPr>
        <w:t>.</w:t>
      </w:r>
      <w:r w:rsidRPr="00F16218">
        <w:rPr>
          <w:rFonts w:ascii="Arial" w:hAnsi="Arial" w:cs="Arial"/>
          <w:sz w:val="22"/>
          <w:szCs w:val="22"/>
        </w:rPr>
        <w:t>,</w:t>
      </w:r>
      <w:r w:rsidRPr="00F16218">
        <w:rPr>
          <w:rFonts w:ascii="Arial" w:hAnsi="Arial" w:cs="Arial"/>
          <w:spacing w:val="1"/>
          <w:sz w:val="22"/>
          <w:szCs w:val="22"/>
        </w:rPr>
        <w:t xml:space="preserve"> </w:t>
      </w:r>
      <w:r w:rsidRPr="00F16218">
        <w:rPr>
          <w:rFonts w:ascii="Arial" w:hAnsi="Arial" w:cs="Arial"/>
          <w:sz w:val="22"/>
          <w:szCs w:val="22"/>
        </w:rPr>
        <w:t>sociedad comercial anónima de carácter privado, legalmente constituida, con domicilio en</w:t>
      </w:r>
      <w:r w:rsidRPr="00F16218">
        <w:rPr>
          <w:rFonts w:ascii="Arial" w:hAnsi="Arial" w:cs="Arial"/>
          <w:spacing w:val="1"/>
          <w:sz w:val="22"/>
          <w:szCs w:val="22"/>
        </w:rPr>
        <w:t xml:space="preserve"> </w:t>
      </w:r>
      <w:r w:rsidRPr="00F16218">
        <w:rPr>
          <w:rFonts w:ascii="Arial" w:hAnsi="Arial" w:cs="Arial"/>
          <w:sz w:val="22"/>
          <w:szCs w:val="22"/>
        </w:rPr>
        <w:t>la</w:t>
      </w:r>
      <w:r w:rsidRPr="00F16218">
        <w:rPr>
          <w:rFonts w:ascii="Arial" w:hAnsi="Arial" w:cs="Arial"/>
          <w:spacing w:val="-10"/>
          <w:sz w:val="22"/>
          <w:szCs w:val="22"/>
        </w:rPr>
        <w:t xml:space="preserve"> </w:t>
      </w:r>
      <w:r w:rsidRPr="00F16218">
        <w:rPr>
          <w:rFonts w:ascii="Arial" w:hAnsi="Arial" w:cs="Arial"/>
          <w:sz w:val="22"/>
          <w:szCs w:val="22"/>
        </w:rPr>
        <w:t>ciudad</w:t>
      </w:r>
      <w:r w:rsidRPr="00F16218">
        <w:rPr>
          <w:rFonts w:ascii="Arial" w:hAnsi="Arial" w:cs="Arial"/>
          <w:spacing w:val="-9"/>
          <w:sz w:val="22"/>
          <w:szCs w:val="22"/>
        </w:rPr>
        <w:t xml:space="preserve"> </w:t>
      </w:r>
      <w:r w:rsidRPr="00F16218">
        <w:rPr>
          <w:rFonts w:ascii="Arial" w:hAnsi="Arial" w:cs="Arial"/>
          <w:sz w:val="22"/>
          <w:szCs w:val="22"/>
        </w:rPr>
        <w:t>de</w:t>
      </w:r>
      <w:r w:rsidRPr="00F16218">
        <w:rPr>
          <w:rFonts w:ascii="Arial" w:hAnsi="Arial" w:cs="Arial"/>
          <w:spacing w:val="-12"/>
          <w:sz w:val="22"/>
          <w:szCs w:val="22"/>
        </w:rPr>
        <w:t xml:space="preserve"> </w:t>
      </w:r>
      <w:r w:rsidRPr="00F16218">
        <w:rPr>
          <w:rFonts w:ascii="Arial" w:hAnsi="Arial" w:cs="Arial"/>
          <w:sz w:val="22"/>
          <w:szCs w:val="22"/>
        </w:rPr>
        <w:t>Bogotá</w:t>
      </w:r>
      <w:r w:rsidRPr="00F16218">
        <w:rPr>
          <w:rFonts w:ascii="Arial" w:hAnsi="Arial" w:cs="Arial"/>
          <w:spacing w:val="-10"/>
          <w:sz w:val="22"/>
          <w:szCs w:val="22"/>
        </w:rPr>
        <w:t xml:space="preserve"> </w:t>
      </w:r>
      <w:r w:rsidRPr="00F16218">
        <w:rPr>
          <w:rFonts w:ascii="Arial" w:hAnsi="Arial" w:cs="Arial"/>
          <w:sz w:val="22"/>
          <w:szCs w:val="22"/>
        </w:rPr>
        <w:t>D.C</w:t>
      </w:r>
      <w:r w:rsidRPr="00F16218">
        <w:rPr>
          <w:rFonts w:ascii="Arial" w:hAnsi="Arial" w:cs="Arial"/>
          <w:bCs/>
          <w:sz w:val="22"/>
          <w:szCs w:val="22"/>
          <w:shd w:val="clear" w:color="auto" w:fill="FFFFFF"/>
        </w:rPr>
        <w:t>.</w:t>
      </w:r>
      <w:r w:rsidR="008C04AD" w:rsidRPr="00F16218">
        <w:rPr>
          <w:rFonts w:ascii="Arial" w:hAnsi="Arial" w:cs="Arial"/>
          <w:bCs/>
          <w:sz w:val="22"/>
          <w:szCs w:val="22"/>
          <w:shd w:val="clear" w:color="auto" w:fill="FFFFFF"/>
        </w:rPr>
        <w:t xml:space="preserve"> </w:t>
      </w:r>
      <w:r w:rsidR="008C04AD" w:rsidRPr="00F16218">
        <w:rPr>
          <w:rFonts w:ascii="Arial" w:hAnsi="Arial" w:cs="Arial"/>
          <w:sz w:val="22"/>
          <w:szCs w:val="22"/>
        </w:rPr>
        <w:t xml:space="preserve">identificada con NIT </w:t>
      </w:r>
      <w:r w:rsidR="00AB2A30" w:rsidRPr="00F16218">
        <w:rPr>
          <w:rFonts w:ascii="Arial" w:hAnsi="Arial" w:cs="Arial"/>
          <w:sz w:val="22"/>
          <w:szCs w:val="22"/>
        </w:rPr>
        <w:t>891700037-9</w:t>
      </w:r>
      <w:r w:rsidR="005C1C08" w:rsidRPr="00F16218">
        <w:rPr>
          <w:rFonts w:ascii="Arial" w:hAnsi="Arial" w:cs="Arial"/>
          <w:sz w:val="22"/>
          <w:szCs w:val="22"/>
        </w:rPr>
        <w:t>,</w:t>
      </w:r>
      <w:r w:rsidR="00AB2A30" w:rsidRPr="00F16218">
        <w:rPr>
          <w:rFonts w:ascii="Arial" w:hAnsi="Arial" w:cs="Arial"/>
          <w:sz w:val="22"/>
          <w:szCs w:val="22"/>
        </w:rPr>
        <w:t xml:space="preserve"> </w:t>
      </w:r>
      <w:r w:rsidR="005C1C08" w:rsidRPr="00F16218">
        <w:rPr>
          <w:rFonts w:ascii="Arial" w:hAnsi="Arial" w:cs="Arial"/>
          <w:sz w:val="22"/>
          <w:szCs w:val="22"/>
        </w:rPr>
        <w:t>y con dirección de notificaciones</w:t>
      </w:r>
      <w:r w:rsidR="00D470B7" w:rsidRPr="00F16218">
        <w:rPr>
          <w:rFonts w:ascii="Arial" w:hAnsi="Arial" w:cs="Arial"/>
          <w:sz w:val="22"/>
          <w:szCs w:val="22"/>
        </w:rPr>
        <w:t xml:space="preserve"> judiciales</w:t>
      </w:r>
      <w:r w:rsidR="005C1C08" w:rsidRPr="00F16218">
        <w:rPr>
          <w:rFonts w:ascii="Arial" w:hAnsi="Arial" w:cs="Arial"/>
          <w:sz w:val="22"/>
          <w:szCs w:val="22"/>
        </w:rPr>
        <w:t xml:space="preserve"> </w:t>
      </w:r>
      <w:r w:rsidR="0062151B" w:rsidRPr="00F16218">
        <w:rPr>
          <w:rFonts w:ascii="Arial" w:hAnsi="Arial" w:cs="Arial"/>
          <w:sz w:val="22"/>
          <w:szCs w:val="22"/>
        </w:rPr>
        <w:t>al correo</w:t>
      </w:r>
      <w:r w:rsidR="00AB2A30" w:rsidRPr="00F16218">
        <w:rPr>
          <w:rFonts w:ascii="Arial" w:hAnsi="Arial" w:cs="Arial"/>
          <w:sz w:val="22"/>
          <w:szCs w:val="22"/>
        </w:rPr>
        <w:t xml:space="preserve"> </w:t>
      </w:r>
      <w:hyperlink r:id="rId9" w:history="1">
        <w:r w:rsidR="00AB2A30" w:rsidRPr="00F16218">
          <w:rPr>
            <w:rStyle w:val="Hipervnculo"/>
            <w:rFonts w:ascii="Arial" w:hAnsi="Arial" w:cs="Arial"/>
            <w:sz w:val="22"/>
            <w:szCs w:val="22"/>
          </w:rPr>
          <w:t>njudiciales@mapfre.com.co</w:t>
        </w:r>
      </w:hyperlink>
      <w:r w:rsidR="00AB2A30" w:rsidRPr="00F16218">
        <w:rPr>
          <w:rFonts w:ascii="Arial" w:hAnsi="Arial" w:cs="Arial"/>
          <w:sz w:val="22"/>
          <w:szCs w:val="22"/>
        </w:rPr>
        <w:t xml:space="preserve">. </w:t>
      </w:r>
      <w:r w:rsidRPr="00F16218">
        <w:rPr>
          <w:rFonts w:ascii="Arial" w:hAnsi="Arial" w:cs="Arial"/>
          <w:bCs/>
          <w:sz w:val="22"/>
          <w:szCs w:val="22"/>
          <w:shd w:val="clear" w:color="auto" w:fill="FFFFFF"/>
        </w:rPr>
        <w:t>D</w:t>
      </w:r>
      <w:r w:rsidRPr="00F16218">
        <w:rPr>
          <w:rFonts w:ascii="Arial" w:hAnsi="Arial" w:cs="Arial"/>
          <w:sz w:val="22"/>
          <w:szCs w:val="22"/>
        </w:rPr>
        <w:t>e manera respetuosa y</w:t>
      </w:r>
      <w:r w:rsidRPr="00F16218">
        <w:rPr>
          <w:rFonts w:ascii="Arial" w:hAnsi="Arial" w:cs="Arial"/>
          <w:spacing w:val="1"/>
          <w:sz w:val="22"/>
          <w:szCs w:val="22"/>
        </w:rPr>
        <w:t xml:space="preserve"> </w:t>
      </w:r>
      <w:r w:rsidRPr="00F16218">
        <w:rPr>
          <w:rFonts w:ascii="Arial" w:hAnsi="Arial" w:cs="Arial"/>
          <w:sz w:val="22"/>
          <w:szCs w:val="22"/>
        </w:rPr>
        <w:t>encontrándome</w:t>
      </w:r>
      <w:r w:rsidRPr="00F16218">
        <w:rPr>
          <w:rFonts w:ascii="Arial" w:hAnsi="Arial" w:cs="Arial"/>
          <w:spacing w:val="1"/>
          <w:sz w:val="22"/>
          <w:szCs w:val="22"/>
        </w:rPr>
        <w:t xml:space="preserve"> </w:t>
      </w:r>
      <w:r w:rsidRPr="00F16218">
        <w:rPr>
          <w:rFonts w:ascii="Arial" w:hAnsi="Arial" w:cs="Arial"/>
          <w:sz w:val="22"/>
          <w:szCs w:val="22"/>
        </w:rPr>
        <w:t>dentro</w:t>
      </w:r>
      <w:r w:rsidRPr="00F16218">
        <w:rPr>
          <w:rFonts w:ascii="Arial" w:hAnsi="Arial" w:cs="Arial"/>
          <w:spacing w:val="1"/>
          <w:sz w:val="22"/>
          <w:szCs w:val="22"/>
        </w:rPr>
        <w:t xml:space="preserve"> </w:t>
      </w:r>
      <w:r w:rsidRPr="00F16218">
        <w:rPr>
          <w:rFonts w:ascii="Arial" w:hAnsi="Arial" w:cs="Arial"/>
          <w:sz w:val="22"/>
          <w:szCs w:val="22"/>
        </w:rPr>
        <w:t>del</w:t>
      </w:r>
      <w:r w:rsidRPr="00F16218">
        <w:rPr>
          <w:rFonts w:ascii="Arial" w:hAnsi="Arial" w:cs="Arial"/>
          <w:spacing w:val="1"/>
          <w:sz w:val="22"/>
          <w:szCs w:val="22"/>
        </w:rPr>
        <w:t xml:space="preserve"> </w:t>
      </w:r>
      <w:r w:rsidRPr="00F16218">
        <w:rPr>
          <w:rFonts w:ascii="Arial" w:hAnsi="Arial" w:cs="Arial"/>
          <w:sz w:val="22"/>
          <w:szCs w:val="22"/>
        </w:rPr>
        <w:t>término</w:t>
      </w:r>
      <w:r w:rsidRPr="00F16218">
        <w:rPr>
          <w:rFonts w:ascii="Arial" w:hAnsi="Arial" w:cs="Arial"/>
          <w:spacing w:val="1"/>
          <w:sz w:val="22"/>
          <w:szCs w:val="22"/>
        </w:rPr>
        <w:t xml:space="preserve"> </w:t>
      </w:r>
      <w:r w:rsidRPr="00F16218">
        <w:rPr>
          <w:rFonts w:ascii="Arial" w:hAnsi="Arial" w:cs="Arial"/>
          <w:sz w:val="22"/>
          <w:szCs w:val="22"/>
        </w:rPr>
        <w:t>legal,</w:t>
      </w:r>
      <w:r w:rsidRPr="00F16218">
        <w:rPr>
          <w:rFonts w:ascii="Arial" w:hAnsi="Arial" w:cs="Arial"/>
          <w:spacing w:val="1"/>
          <w:sz w:val="22"/>
          <w:szCs w:val="22"/>
        </w:rPr>
        <w:t xml:space="preserve"> </w:t>
      </w:r>
      <w:r w:rsidRPr="00F16218">
        <w:rPr>
          <w:rFonts w:ascii="Arial" w:hAnsi="Arial" w:cs="Arial"/>
          <w:sz w:val="22"/>
          <w:szCs w:val="22"/>
        </w:rPr>
        <w:t>procedo</w:t>
      </w:r>
      <w:r w:rsidR="00C07B9E" w:rsidRPr="00F16218">
        <w:rPr>
          <w:rFonts w:ascii="Arial" w:hAnsi="Arial" w:cs="Arial"/>
          <w:sz w:val="22"/>
          <w:szCs w:val="22"/>
        </w:rPr>
        <w:t xml:space="preserve"> </w:t>
      </w:r>
      <w:r w:rsidRPr="00F16218">
        <w:rPr>
          <w:rFonts w:ascii="Arial" w:hAnsi="Arial" w:cs="Arial"/>
          <w:sz w:val="22"/>
          <w:szCs w:val="22"/>
        </w:rPr>
        <w:t xml:space="preserve">a </w:t>
      </w:r>
      <w:r w:rsidRPr="00F16218">
        <w:rPr>
          <w:rFonts w:ascii="Arial" w:hAnsi="Arial" w:cs="Arial"/>
          <w:b/>
          <w:bCs/>
          <w:sz w:val="22"/>
          <w:szCs w:val="22"/>
          <w:u w:val="single"/>
        </w:rPr>
        <w:t>CONTESTAR LA DEMANDA</w:t>
      </w:r>
      <w:r w:rsidRPr="00F16218">
        <w:rPr>
          <w:rFonts w:ascii="Arial" w:hAnsi="Arial" w:cs="Arial"/>
          <w:sz w:val="22"/>
          <w:szCs w:val="22"/>
        </w:rPr>
        <w:t xml:space="preserve"> promovida por</w:t>
      </w:r>
      <w:r w:rsidRPr="00F16218">
        <w:rPr>
          <w:rFonts w:ascii="Arial" w:hAnsi="Arial" w:cs="Arial"/>
          <w:sz w:val="22"/>
          <w:szCs w:val="22"/>
          <w:shd w:val="clear" w:color="auto" w:fill="FFFFFF"/>
        </w:rPr>
        <w:t xml:space="preserve"> </w:t>
      </w:r>
      <w:r w:rsidR="00CB0ABE" w:rsidRPr="00F16218">
        <w:rPr>
          <w:rFonts w:ascii="Arial" w:hAnsi="Arial" w:cs="Arial"/>
          <w:sz w:val="22"/>
          <w:szCs w:val="22"/>
          <w:shd w:val="clear" w:color="auto" w:fill="FFFFFF"/>
        </w:rPr>
        <w:t>Valentina Salgado Gallo y Cristina María Gallo Parra contra Juan Pablo Arambu</w:t>
      </w:r>
      <w:r w:rsidR="00273BD1">
        <w:rPr>
          <w:rFonts w:ascii="Arial" w:hAnsi="Arial" w:cs="Arial"/>
          <w:sz w:val="22"/>
          <w:szCs w:val="22"/>
          <w:shd w:val="clear" w:color="auto" w:fill="FFFFFF"/>
        </w:rPr>
        <w:t xml:space="preserve">ro </w:t>
      </w:r>
      <w:r w:rsidR="00CB0ABE" w:rsidRPr="00F16218">
        <w:rPr>
          <w:rFonts w:ascii="Arial" w:hAnsi="Arial" w:cs="Arial"/>
          <w:sz w:val="22"/>
          <w:szCs w:val="22"/>
          <w:shd w:val="clear" w:color="auto" w:fill="FFFFFF"/>
        </w:rPr>
        <w:t>Hernández</w:t>
      </w:r>
      <w:r w:rsidR="008D1C3E" w:rsidRPr="00F16218">
        <w:rPr>
          <w:rFonts w:ascii="Arial" w:hAnsi="Arial" w:cs="Arial"/>
          <w:sz w:val="22"/>
          <w:szCs w:val="22"/>
          <w:shd w:val="clear" w:color="auto" w:fill="FFFFFF"/>
        </w:rPr>
        <w:t>,</w:t>
      </w:r>
      <w:r w:rsidR="00CB0ABE" w:rsidRPr="00F16218">
        <w:rPr>
          <w:rFonts w:ascii="Arial" w:hAnsi="Arial" w:cs="Arial"/>
          <w:sz w:val="22"/>
          <w:szCs w:val="22"/>
          <w:shd w:val="clear" w:color="auto" w:fill="FFFFFF"/>
        </w:rPr>
        <w:t xml:space="preserve"> Bertha Hernández Hidalgo y Mapfre Seguros Colombia S.A.; en acto seguido me permito </w:t>
      </w:r>
      <w:r w:rsidR="00CB0ABE" w:rsidRPr="002936F4">
        <w:rPr>
          <w:rFonts w:ascii="Arial" w:hAnsi="Arial" w:cs="Arial"/>
          <w:b/>
          <w:sz w:val="22"/>
          <w:szCs w:val="22"/>
          <w:u w:val="single"/>
          <w:shd w:val="clear" w:color="auto" w:fill="FFFFFF"/>
        </w:rPr>
        <w:t>CONTESTAR EL LLAMAMIENTO EN GARANTÍA</w:t>
      </w:r>
      <w:r w:rsidR="00CB0ABE" w:rsidRPr="00F16218">
        <w:rPr>
          <w:rFonts w:ascii="Arial" w:hAnsi="Arial" w:cs="Arial"/>
          <w:sz w:val="22"/>
          <w:szCs w:val="22"/>
          <w:shd w:val="clear" w:color="auto" w:fill="FFFFFF"/>
        </w:rPr>
        <w:t xml:space="preserve"> formulado por Juan Pablo Arambu</w:t>
      </w:r>
      <w:r w:rsidR="00273BD1">
        <w:rPr>
          <w:rFonts w:ascii="Arial" w:hAnsi="Arial" w:cs="Arial"/>
          <w:sz w:val="22"/>
          <w:szCs w:val="22"/>
          <w:shd w:val="clear" w:color="auto" w:fill="FFFFFF"/>
        </w:rPr>
        <w:t>ro</w:t>
      </w:r>
      <w:r w:rsidR="00CB0ABE" w:rsidRPr="00F16218">
        <w:rPr>
          <w:rFonts w:ascii="Arial" w:hAnsi="Arial" w:cs="Arial"/>
          <w:sz w:val="22"/>
          <w:szCs w:val="22"/>
          <w:shd w:val="clear" w:color="auto" w:fill="FFFFFF"/>
        </w:rPr>
        <w:t xml:space="preserve"> Hernández y Bertha Hernández Hidalgo</w:t>
      </w:r>
      <w:r w:rsidR="002C235C" w:rsidRPr="00F16218">
        <w:rPr>
          <w:rFonts w:ascii="Arial" w:hAnsi="Arial" w:cs="Arial"/>
          <w:sz w:val="22"/>
          <w:szCs w:val="22"/>
          <w:shd w:val="clear" w:color="auto" w:fill="FFFFFF"/>
        </w:rPr>
        <w:t xml:space="preserve"> </w:t>
      </w:r>
      <w:r w:rsidR="00CB0ABE" w:rsidRPr="00F16218">
        <w:rPr>
          <w:rFonts w:ascii="Arial" w:hAnsi="Arial" w:cs="Arial"/>
          <w:sz w:val="22"/>
          <w:szCs w:val="22"/>
          <w:shd w:val="clear" w:color="auto" w:fill="FFFFFF"/>
        </w:rPr>
        <w:t xml:space="preserve">en contra de mi representada; </w:t>
      </w:r>
      <w:r w:rsidR="002C235C" w:rsidRPr="00F16218">
        <w:rPr>
          <w:rFonts w:ascii="Arial" w:hAnsi="Arial" w:cs="Arial"/>
          <w:sz w:val="22"/>
          <w:szCs w:val="22"/>
          <w:shd w:val="clear" w:color="auto" w:fill="FFFFFF"/>
        </w:rPr>
        <w:t>an</w:t>
      </w:r>
      <w:r w:rsidRPr="00F16218">
        <w:rPr>
          <w:rFonts w:ascii="Arial" w:hAnsi="Arial" w:cs="Arial"/>
          <w:bCs/>
          <w:sz w:val="22"/>
          <w:szCs w:val="22"/>
        </w:rPr>
        <w:t>unciando desde ahora que me opongo a las pretensiones de la demand</w:t>
      </w:r>
      <w:r w:rsidR="00CB0ABE" w:rsidRPr="00F16218">
        <w:rPr>
          <w:rFonts w:ascii="Arial" w:hAnsi="Arial" w:cs="Arial"/>
          <w:bCs/>
          <w:sz w:val="22"/>
          <w:szCs w:val="22"/>
        </w:rPr>
        <w:t xml:space="preserve">a, </w:t>
      </w:r>
      <w:r w:rsidRPr="00F16218">
        <w:rPr>
          <w:rFonts w:ascii="Arial" w:hAnsi="Arial" w:cs="Arial"/>
          <w:bCs/>
          <w:sz w:val="22"/>
          <w:szCs w:val="22"/>
        </w:rPr>
        <w:t xml:space="preserve">de </w:t>
      </w:r>
      <w:r w:rsidR="00CB0ABE" w:rsidRPr="00F16218">
        <w:rPr>
          <w:rFonts w:ascii="Arial" w:hAnsi="Arial" w:cs="Arial"/>
          <w:bCs/>
          <w:sz w:val="22"/>
          <w:szCs w:val="22"/>
        </w:rPr>
        <w:t>conformidad</w:t>
      </w:r>
      <w:r w:rsidRPr="00F16218">
        <w:rPr>
          <w:rFonts w:ascii="Arial" w:hAnsi="Arial" w:cs="Arial"/>
          <w:bCs/>
          <w:sz w:val="22"/>
          <w:szCs w:val="22"/>
        </w:rPr>
        <w:t xml:space="preserve"> con </w:t>
      </w:r>
      <w:r w:rsidRPr="00F16218">
        <w:rPr>
          <w:rFonts w:ascii="Arial" w:hAnsi="Arial" w:cs="Arial"/>
          <w:sz w:val="22"/>
          <w:szCs w:val="22"/>
        </w:rPr>
        <w:t>los fundamentos fácticos y jurídicos que se esgrimen a continuación:</w:t>
      </w:r>
    </w:p>
    <w:p w14:paraId="25A7009A" w14:textId="77777777" w:rsidR="00CC3564" w:rsidRPr="00F16218" w:rsidRDefault="00CC3564">
      <w:pPr>
        <w:spacing w:line="360" w:lineRule="auto"/>
        <w:jc w:val="both"/>
        <w:rPr>
          <w:rFonts w:ascii="Arial" w:hAnsi="Arial" w:cs="Arial"/>
          <w:sz w:val="22"/>
          <w:szCs w:val="22"/>
        </w:rPr>
      </w:pPr>
    </w:p>
    <w:p w14:paraId="2ED6DB9B" w14:textId="77777777" w:rsidR="00F52471" w:rsidRPr="00F16218" w:rsidRDefault="00F52471" w:rsidP="00F52471">
      <w:pPr>
        <w:pStyle w:val="Ttulo2"/>
        <w:numPr>
          <w:ilvl w:val="0"/>
          <w:numId w:val="0"/>
        </w:numPr>
        <w:ind w:left="720"/>
        <w:rPr>
          <w:rFonts w:cs="Arial"/>
          <w:szCs w:val="22"/>
          <w:u w:val="single"/>
        </w:rPr>
      </w:pPr>
      <w:r w:rsidRPr="00F16218">
        <w:rPr>
          <w:rFonts w:cs="Arial"/>
          <w:szCs w:val="22"/>
          <w:u w:val="single"/>
        </w:rPr>
        <w:t>CAPÍTULO I</w:t>
      </w:r>
    </w:p>
    <w:p w14:paraId="03B39BA9" w14:textId="77777777" w:rsidR="00F52471" w:rsidRPr="00F16218" w:rsidRDefault="00F52471" w:rsidP="00F52471">
      <w:pPr>
        <w:pStyle w:val="Ttulo2"/>
        <w:numPr>
          <w:ilvl w:val="0"/>
          <w:numId w:val="0"/>
        </w:numPr>
        <w:ind w:left="720"/>
        <w:rPr>
          <w:rFonts w:cs="Arial"/>
          <w:szCs w:val="22"/>
          <w:u w:val="single"/>
        </w:rPr>
      </w:pPr>
      <w:r w:rsidRPr="00F16218">
        <w:rPr>
          <w:rFonts w:cs="Arial"/>
          <w:szCs w:val="22"/>
          <w:u w:val="single"/>
        </w:rPr>
        <w:t>CONTESTACIÓN A LA DEMANDA</w:t>
      </w:r>
    </w:p>
    <w:p w14:paraId="11EC5F6F" w14:textId="77777777" w:rsidR="00AB2A30" w:rsidRPr="00F16218" w:rsidRDefault="00AB2A30">
      <w:pPr>
        <w:spacing w:line="360" w:lineRule="auto"/>
        <w:jc w:val="both"/>
        <w:rPr>
          <w:rFonts w:ascii="Arial" w:hAnsi="Arial" w:cs="Arial"/>
          <w:sz w:val="22"/>
          <w:szCs w:val="22"/>
          <w:lang w:val="es-ES"/>
        </w:rPr>
      </w:pPr>
    </w:p>
    <w:p w14:paraId="6CC5B020" w14:textId="4844F1DD" w:rsidR="00806B3A" w:rsidRPr="00F16218" w:rsidRDefault="002C235C">
      <w:pPr>
        <w:pStyle w:val="Ttulo2"/>
        <w:spacing w:before="0" w:line="360" w:lineRule="auto"/>
        <w:rPr>
          <w:rFonts w:cs="Arial"/>
          <w:bCs/>
          <w:szCs w:val="22"/>
        </w:rPr>
      </w:pPr>
      <w:r w:rsidRPr="00F16218">
        <w:rPr>
          <w:rFonts w:cs="Arial"/>
          <w:bCs/>
          <w:szCs w:val="22"/>
        </w:rPr>
        <w:t xml:space="preserve">PRONUNCIAMIENTO </w:t>
      </w:r>
      <w:r w:rsidR="00806B3A" w:rsidRPr="00F16218">
        <w:rPr>
          <w:rFonts w:cs="Arial"/>
          <w:bCs/>
          <w:szCs w:val="22"/>
        </w:rPr>
        <w:t xml:space="preserve">FRENTE A LOS HECHOS DE LA DEMANDA </w:t>
      </w:r>
    </w:p>
    <w:p w14:paraId="4372BF95" w14:textId="09D911FE" w:rsidR="003E3F73" w:rsidRPr="00F16218" w:rsidRDefault="00F4105D">
      <w:pPr>
        <w:spacing w:line="360" w:lineRule="auto"/>
        <w:jc w:val="both"/>
        <w:rPr>
          <w:rFonts w:ascii="Arial" w:hAnsi="Arial" w:cs="Arial"/>
          <w:i/>
          <w:iCs/>
          <w:sz w:val="22"/>
          <w:szCs w:val="22"/>
        </w:rPr>
      </w:pPr>
      <w:r>
        <w:rPr>
          <w:rFonts w:ascii="Arial" w:hAnsi="Arial" w:cs="Arial"/>
          <w:i/>
          <w:iCs/>
          <w:sz w:val="22"/>
          <w:szCs w:val="22"/>
        </w:rPr>
        <w:t xml:space="preserve"> </w:t>
      </w:r>
    </w:p>
    <w:p w14:paraId="4B2E73CA" w14:textId="504BBD7A" w:rsidR="004D549E" w:rsidRPr="004D549E" w:rsidRDefault="003E3F73" w:rsidP="004D549E">
      <w:pPr>
        <w:spacing w:line="360" w:lineRule="auto"/>
        <w:jc w:val="both"/>
        <w:rPr>
          <w:rFonts w:ascii="Arial" w:hAnsi="Arial" w:cs="Arial"/>
          <w:bCs/>
          <w:sz w:val="22"/>
          <w:szCs w:val="22"/>
        </w:rPr>
      </w:pPr>
      <w:r w:rsidRPr="00F16218">
        <w:rPr>
          <w:rFonts w:ascii="Arial" w:eastAsia="Arial Unicode MS" w:hAnsi="Arial" w:cs="Arial"/>
          <w:b/>
          <w:bCs/>
          <w:sz w:val="22"/>
          <w:szCs w:val="22"/>
        </w:rPr>
        <w:t>Frente al hecho “</w:t>
      </w:r>
      <w:r w:rsidR="00FA2324" w:rsidRPr="00F16218">
        <w:rPr>
          <w:rFonts w:ascii="Arial" w:eastAsia="Arial Unicode MS" w:hAnsi="Arial" w:cs="Arial"/>
          <w:b/>
          <w:bCs/>
          <w:sz w:val="22"/>
          <w:szCs w:val="22"/>
        </w:rPr>
        <w:t>PRIMERO</w:t>
      </w:r>
      <w:r w:rsidRPr="00F16218">
        <w:rPr>
          <w:rFonts w:ascii="Arial" w:eastAsia="Arial Unicode MS" w:hAnsi="Arial" w:cs="Arial"/>
          <w:b/>
          <w:bCs/>
          <w:sz w:val="22"/>
          <w:szCs w:val="22"/>
        </w:rPr>
        <w:t xml:space="preserve">”: </w:t>
      </w:r>
      <w:r w:rsidR="004D549E" w:rsidRPr="004D549E">
        <w:rPr>
          <w:rFonts w:ascii="Arial" w:hAnsi="Arial" w:cs="Arial"/>
          <w:color w:val="000000"/>
          <w:sz w:val="22"/>
          <w:szCs w:val="22"/>
        </w:rPr>
        <w:t xml:space="preserve">NO LE CONSTA </w:t>
      </w:r>
      <w:r w:rsidR="0055792C" w:rsidRPr="00F16218">
        <w:rPr>
          <w:rFonts w:ascii="Arial" w:hAnsi="Arial" w:cs="Arial"/>
          <w:color w:val="000000"/>
          <w:sz w:val="22"/>
          <w:szCs w:val="22"/>
        </w:rPr>
        <w:t xml:space="preserve">a mi prohijada </w:t>
      </w:r>
      <w:r w:rsidR="004D549E" w:rsidRPr="004D549E">
        <w:rPr>
          <w:rFonts w:ascii="Arial" w:hAnsi="Arial" w:cs="Arial"/>
          <w:color w:val="000000"/>
          <w:sz w:val="22"/>
          <w:szCs w:val="22"/>
        </w:rPr>
        <w:t>de manera directa lo aquí expuesto por la</w:t>
      </w:r>
      <w:r w:rsidR="00F4105D">
        <w:rPr>
          <w:rFonts w:ascii="Arial" w:hAnsi="Arial" w:cs="Arial"/>
          <w:color w:val="000000"/>
          <w:sz w:val="22"/>
          <w:szCs w:val="22"/>
        </w:rPr>
        <w:t xml:space="preserve"> </w:t>
      </w:r>
      <w:r w:rsidR="004D549E" w:rsidRPr="004D549E">
        <w:rPr>
          <w:rFonts w:ascii="Arial" w:hAnsi="Arial" w:cs="Arial"/>
          <w:color w:val="000000"/>
          <w:sz w:val="22"/>
          <w:szCs w:val="22"/>
        </w:rPr>
        <w:t>activa, como quiera que mi representada no presenció lo narrado. Pese a ello se logra</w:t>
      </w:r>
      <w:r w:rsidR="00F4105D">
        <w:rPr>
          <w:rFonts w:ascii="Arial" w:hAnsi="Arial" w:cs="Arial"/>
          <w:color w:val="000000"/>
          <w:sz w:val="22"/>
          <w:szCs w:val="22"/>
        </w:rPr>
        <w:t xml:space="preserve"> </w:t>
      </w:r>
      <w:r w:rsidR="004D549E" w:rsidRPr="004D549E">
        <w:rPr>
          <w:rFonts w:ascii="Arial" w:hAnsi="Arial" w:cs="Arial"/>
          <w:color w:val="000000"/>
          <w:sz w:val="22"/>
          <w:szCs w:val="22"/>
        </w:rPr>
        <w:t>evidenciar dentro de los documentos que se adosan al expediente como el Informe Policial</w:t>
      </w:r>
      <w:r w:rsidR="00F4105D">
        <w:rPr>
          <w:rFonts w:ascii="Arial" w:hAnsi="Arial" w:cs="Arial"/>
          <w:color w:val="000000"/>
          <w:sz w:val="22"/>
          <w:szCs w:val="22"/>
        </w:rPr>
        <w:t xml:space="preserve"> </w:t>
      </w:r>
      <w:r w:rsidR="004D549E" w:rsidRPr="004D549E">
        <w:rPr>
          <w:rFonts w:ascii="Arial" w:hAnsi="Arial" w:cs="Arial"/>
          <w:color w:val="000000"/>
          <w:sz w:val="22"/>
          <w:szCs w:val="22"/>
        </w:rPr>
        <w:t>de Accidente de Tránsito, que la señora Valeria Salgado se movilizaba en la motocicleta de</w:t>
      </w:r>
      <w:r w:rsidR="00F4105D">
        <w:rPr>
          <w:rFonts w:ascii="Arial" w:hAnsi="Arial" w:cs="Arial"/>
          <w:color w:val="000000"/>
          <w:sz w:val="22"/>
          <w:szCs w:val="22"/>
        </w:rPr>
        <w:t xml:space="preserve"> </w:t>
      </w:r>
      <w:r w:rsidR="004D549E" w:rsidRPr="004D549E">
        <w:rPr>
          <w:rFonts w:ascii="Arial" w:hAnsi="Arial" w:cs="Arial"/>
          <w:color w:val="000000"/>
          <w:sz w:val="22"/>
          <w:szCs w:val="22"/>
        </w:rPr>
        <w:t>placa HLB-474, vehículo este al que se le atribuy</w:t>
      </w:r>
      <w:r w:rsidR="00214297" w:rsidRPr="00F16218">
        <w:rPr>
          <w:rFonts w:ascii="Arial" w:hAnsi="Arial" w:cs="Arial"/>
          <w:color w:val="000000"/>
          <w:sz w:val="22"/>
          <w:szCs w:val="22"/>
        </w:rPr>
        <w:t>ó</w:t>
      </w:r>
      <w:r w:rsidR="004D549E" w:rsidRPr="004D549E">
        <w:rPr>
          <w:rFonts w:ascii="Arial" w:hAnsi="Arial" w:cs="Arial"/>
          <w:color w:val="000000"/>
          <w:sz w:val="22"/>
          <w:szCs w:val="22"/>
        </w:rPr>
        <w:t xml:space="preserve"> la causal No. 138 misma que fue</w:t>
      </w:r>
      <w:r w:rsidR="00F4105D">
        <w:rPr>
          <w:rFonts w:ascii="Arial" w:hAnsi="Arial" w:cs="Arial"/>
          <w:color w:val="000000"/>
          <w:sz w:val="22"/>
          <w:szCs w:val="22"/>
        </w:rPr>
        <w:t xml:space="preserve"> </w:t>
      </w:r>
      <w:r w:rsidR="004D549E" w:rsidRPr="004D549E">
        <w:rPr>
          <w:rFonts w:ascii="Arial" w:hAnsi="Arial" w:cs="Arial"/>
          <w:color w:val="000000"/>
          <w:sz w:val="22"/>
          <w:szCs w:val="22"/>
        </w:rPr>
        <w:t xml:space="preserve">identificada como </w:t>
      </w:r>
      <w:r w:rsidR="004D549E" w:rsidRPr="004D549E">
        <w:rPr>
          <w:rFonts w:ascii="Arial" w:hAnsi="Arial" w:cs="Arial"/>
          <w:i/>
          <w:iCs/>
          <w:color w:val="000000"/>
          <w:sz w:val="22"/>
          <w:szCs w:val="22"/>
        </w:rPr>
        <w:t>“falta de precaución por niebla, lluvia o humo”</w:t>
      </w:r>
      <w:r w:rsidR="004D549E" w:rsidRPr="004D549E">
        <w:rPr>
          <w:rFonts w:ascii="Arial" w:hAnsi="Arial" w:cs="Arial"/>
          <w:color w:val="000000"/>
          <w:sz w:val="22"/>
          <w:szCs w:val="22"/>
        </w:rPr>
        <w:t>, como se observa: </w:t>
      </w:r>
    </w:p>
    <w:p w14:paraId="501CF967" w14:textId="77777777" w:rsidR="004D549E" w:rsidRPr="004D549E" w:rsidRDefault="004D549E" w:rsidP="004D549E">
      <w:pPr>
        <w:spacing w:after="240"/>
        <w:rPr>
          <w:rFonts w:ascii="Arial" w:hAnsi="Arial" w:cs="Arial"/>
          <w:sz w:val="22"/>
          <w:szCs w:val="22"/>
        </w:rPr>
      </w:pPr>
    </w:p>
    <w:p w14:paraId="0298C947" w14:textId="77777777" w:rsidR="004D549E" w:rsidRPr="004D549E" w:rsidRDefault="004D549E" w:rsidP="004D549E">
      <w:pPr>
        <w:rPr>
          <w:rFonts w:ascii="Arial" w:hAnsi="Arial" w:cs="Arial"/>
          <w:sz w:val="22"/>
          <w:szCs w:val="22"/>
        </w:rPr>
      </w:pPr>
    </w:p>
    <w:p w14:paraId="690AEC69" w14:textId="13DA752D" w:rsidR="004D549E" w:rsidRPr="00F16218" w:rsidRDefault="00FA2324" w:rsidP="000F6CD2">
      <w:pPr>
        <w:spacing w:line="360" w:lineRule="auto"/>
        <w:jc w:val="both"/>
        <w:rPr>
          <w:rFonts w:ascii="Arial" w:hAnsi="Arial" w:cs="Arial"/>
          <w:bCs/>
          <w:sz w:val="22"/>
          <w:szCs w:val="22"/>
        </w:rPr>
      </w:pPr>
      <w:r w:rsidRPr="00F16218">
        <w:rPr>
          <w:rFonts w:ascii="Arial" w:hAnsi="Arial" w:cs="Arial"/>
          <w:bCs/>
          <w:noProof/>
          <w:sz w:val="22"/>
          <w:szCs w:val="22"/>
          <w:lang w:val="es-ES_tradnl" w:eastAsia="es-ES_tradnl"/>
        </w:rPr>
        <w:drawing>
          <wp:inline distT="0" distB="0" distL="0" distR="0" wp14:anchorId="3ECE0D80" wp14:editId="3E093CE8">
            <wp:extent cx="6376737" cy="584129"/>
            <wp:effectExtent l="152400" t="152400" r="354330" b="356235"/>
            <wp:docPr id="6221430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143061" name=""/>
                    <pic:cNvPicPr/>
                  </pic:nvPicPr>
                  <pic:blipFill>
                    <a:blip r:embed="rId10"/>
                    <a:stretch>
                      <a:fillRect/>
                    </a:stretch>
                  </pic:blipFill>
                  <pic:spPr>
                    <a:xfrm>
                      <a:off x="0" y="0"/>
                      <a:ext cx="6525861" cy="597789"/>
                    </a:xfrm>
                    <a:prstGeom prst="rect">
                      <a:avLst/>
                    </a:prstGeom>
                    <a:ln>
                      <a:noFill/>
                    </a:ln>
                    <a:effectLst>
                      <a:outerShdw blurRad="292100" dist="139700" dir="2700000" algn="tl" rotWithShape="0">
                        <a:srgbClr val="333333">
                          <a:alpha val="65000"/>
                        </a:srgbClr>
                      </a:outerShdw>
                    </a:effectLst>
                  </pic:spPr>
                </pic:pic>
              </a:graphicData>
            </a:graphic>
          </wp:inline>
        </w:drawing>
      </w:r>
    </w:p>
    <w:p w14:paraId="34F3D5A1" w14:textId="78CA7B74" w:rsidR="00E74425" w:rsidRPr="00F16218" w:rsidRDefault="00FA2324" w:rsidP="000F6CD2">
      <w:pPr>
        <w:spacing w:line="360" w:lineRule="auto"/>
        <w:jc w:val="both"/>
        <w:rPr>
          <w:rFonts w:ascii="Arial" w:hAnsi="Arial" w:cs="Arial"/>
          <w:color w:val="000000"/>
          <w:sz w:val="22"/>
          <w:szCs w:val="22"/>
        </w:rPr>
      </w:pPr>
      <w:r w:rsidRPr="00F16218">
        <w:rPr>
          <w:rFonts w:ascii="Arial" w:hAnsi="Arial" w:cs="Arial"/>
          <w:color w:val="000000"/>
          <w:sz w:val="22"/>
          <w:szCs w:val="22"/>
        </w:rPr>
        <w:t>Adicionalmente, se evidencia que en el mismo IPAT, atribuyó las hipótesis 302, 304 y 308,</w:t>
      </w:r>
      <w:r w:rsidR="00F4105D">
        <w:rPr>
          <w:rFonts w:ascii="Arial" w:hAnsi="Arial" w:cs="Arial"/>
          <w:color w:val="000000"/>
          <w:sz w:val="22"/>
          <w:szCs w:val="22"/>
        </w:rPr>
        <w:t xml:space="preserve"> </w:t>
      </w:r>
      <w:r w:rsidRPr="00F16218">
        <w:rPr>
          <w:rFonts w:ascii="Arial" w:hAnsi="Arial" w:cs="Arial"/>
          <w:color w:val="000000"/>
          <w:sz w:val="22"/>
          <w:szCs w:val="22"/>
        </w:rPr>
        <w:t xml:space="preserve">las cuales refieren </w:t>
      </w:r>
      <w:r w:rsidRPr="00F16218">
        <w:rPr>
          <w:rFonts w:ascii="Arial" w:hAnsi="Arial" w:cs="Arial"/>
          <w:i/>
          <w:iCs/>
          <w:color w:val="000000"/>
          <w:sz w:val="22"/>
          <w:szCs w:val="22"/>
        </w:rPr>
        <w:t xml:space="preserve">“ausencia o deficiencia en demarcación”, “superficie húmeda” </w:t>
      </w:r>
      <w:r w:rsidRPr="00F16218">
        <w:rPr>
          <w:rFonts w:ascii="Arial" w:hAnsi="Arial" w:cs="Arial"/>
          <w:color w:val="000000"/>
          <w:sz w:val="22"/>
          <w:szCs w:val="22"/>
        </w:rPr>
        <w:t xml:space="preserve">y </w:t>
      </w:r>
      <w:r w:rsidRPr="00F16218">
        <w:rPr>
          <w:rFonts w:ascii="Arial" w:hAnsi="Arial" w:cs="Arial"/>
          <w:i/>
          <w:iCs/>
          <w:color w:val="000000"/>
          <w:sz w:val="22"/>
          <w:szCs w:val="22"/>
        </w:rPr>
        <w:t xml:space="preserve">“lluvia” </w:t>
      </w:r>
      <w:r w:rsidRPr="00F16218">
        <w:rPr>
          <w:rFonts w:ascii="Arial" w:hAnsi="Arial" w:cs="Arial"/>
          <w:color w:val="000000"/>
          <w:sz w:val="22"/>
          <w:szCs w:val="22"/>
        </w:rPr>
        <w:t>respectivamente, encaminadas a describir las condiciones de la vía, circunstancias estas</w:t>
      </w:r>
      <w:r w:rsidR="00F4105D">
        <w:rPr>
          <w:rFonts w:ascii="Arial" w:hAnsi="Arial" w:cs="Arial"/>
          <w:color w:val="000000"/>
          <w:sz w:val="22"/>
          <w:szCs w:val="22"/>
        </w:rPr>
        <w:t xml:space="preserve"> </w:t>
      </w:r>
      <w:r w:rsidRPr="00F16218">
        <w:rPr>
          <w:rFonts w:ascii="Arial" w:hAnsi="Arial" w:cs="Arial"/>
          <w:color w:val="000000"/>
          <w:sz w:val="22"/>
          <w:szCs w:val="22"/>
        </w:rPr>
        <w:t>que evidentemente alteran el buen ejercicio de conducción, estableciendo que existe una</w:t>
      </w:r>
      <w:r w:rsidR="00F4105D">
        <w:rPr>
          <w:rFonts w:ascii="Arial" w:hAnsi="Arial" w:cs="Arial"/>
          <w:color w:val="000000"/>
          <w:sz w:val="22"/>
          <w:szCs w:val="22"/>
        </w:rPr>
        <w:t xml:space="preserve"> </w:t>
      </w:r>
      <w:r w:rsidRPr="00F16218">
        <w:rPr>
          <w:rFonts w:ascii="Arial" w:hAnsi="Arial" w:cs="Arial"/>
          <w:color w:val="000000"/>
          <w:sz w:val="22"/>
          <w:szCs w:val="22"/>
        </w:rPr>
        <w:t>circunstancia extraña o de fuerza mayor, que evidentemente rómpete el nexo causal, como</w:t>
      </w:r>
      <w:r w:rsidR="00F4105D">
        <w:rPr>
          <w:rFonts w:ascii="Arial" w:hAnsi="Arial" w:cs="Arial"/>
          <w:color w:val="000000"/>
          <w:sz w:val="22"/>
          <w:szCs w:val="22"/>
        </w:rPr>
        <w:t xml:space="preserve"> </w:t>
      </w:r>
      <w:r w:rsidRPr="00F16218">
        <w:rPr>
          <w:rFonts w:ascii="Arial" w:hAnsi="Arial" w:cs="Arial"/>
          <w:color w:val="000000"/>
          <w:sz w:val="22"/>
          <w:szCs w:val="22"/>
        </w:rPr>
        <w:t>elemento esencial para establecer la responsabilidad civil que pretende la pasiva.</w:t>
      </w:r>
    </w:p>
    <w:p w14:paraId="47314AB8" w14:textId="77777777" w:rsidR="00FA2324" w:rsidRPr="00F16218" w:rsidRDefault="00FA2324" w:rsidP="000F6CD2">
      <w:pPr>
        <w:spacing w:line="360" w:lineRule="auto"/>
        <w:jc w:val="both"/>
        <w:rPr>
          <w:rFonts w:ascii="Arial" w:hAnsi="Arial" w:cs="Arial"/>
          <w:b/>
          <w:sz w:val="22"/>
          <w:szCs w:val="22"/>
        </w:rPr>
      </w:pPr>
    </w:p>
    <w:p w14:paraId="64161C82" w14:textId="0AEF0CA1" w:rsidR="00FA2324" w:rsidRPr="00F16218" w:rsidRDefault="00E74425" w:rsidP="00FA2324">
      <w:pPr>
        <w:spacing w:line="360" w:lineRule="auto"/>
        <w:jc w:val="both"/>
        <w:rPr>
          <w:rFonts w:ascii="Arial" w:hAnsi="Arial" w:cs="Arial"/>
          <w:color w:val="000000"/>
          <w:sz w:val="22"/>
          <w:szCs w:val="22"/>
        </w:rPr>
      </w:pPr>
      <w:r w:rsidRPr="00F16218">
        <w:rPr>
          <w:rFonts w:ascii="Arial" w:eastAsia="Arial Unicode MS" w:hAnsi="Arial" w:cs="Arial"/>
          <w:b/>
          <w:bCs/>
          <w:sz w:val="22"/>
          <w:szCs w:val="22"/>
        </w:rPr>
        <w:t>Frente al hecho “</w:t>
      </w:r>
      <w:r w:rsidR="00FA2324" w:rsidRPr="00F16218">
        <w:rPr>
          <w:rFonts w:ascii="Arial" w:eastAsia="Arial Unicode MS" w:hAnsi="Arial" w:cs="Arial"/>
          <w:b/>
          <w:bCs/>
          <w:sz w:val="22"/>
          <w:szCs w:val="22"/>
        </w:rPr>
        <w:t>SEGUNDO</w:t>
      </w:r>
      <w:r w:rsidRPr="00F16218">
        <w:rPr>
          <w:rFonts w:ascii="Arial" w:eastAsia="Arial Unicode MS" w:hAnsi="Arial" w:cs="Arial"/>
          <w:b/>
          <w:bCs/>
          <w:sz w:val="22"/>
          <w:szCs w:val="22"/>
        </w:rPr>
        <w:t>”:</w:t>
      </w:r>
      <w:r w:rsidRPr="00F16218">
        <w:rPr>
          <w:rFonts w:ascii="Arial" w:eastAsia="Arial Unicode MS" w:hAnsi="Arial" w:cs="Arial"/>
          <w:sz w:val="22"/>
          <w:szCs w:val="22"/>
        </w:rPr>
        <w:t xml:space="preserve"> </w:t>
      </w:r>
      <w:r w:rsidR="00FA2324" w:rsidRPr="00FA2324">
        <w:rPr>
          <w:rFonts w:ascii="Arial" w:hAnsi="Arial" w:cs="Arial"/>
          <w:color w:val="000000"/>
          <w:sz w:val="22"/>
          <w:szCs w:val="22"/>
        </w:rPr>
        <w:t>como este hecho contiene varias afirmaciones, me</w:t>
      </w:r>
      <w:r w:rsidR="00F4105D">
        <w:rPr>
          <w:rFonts w:ascii="Arial" w:hAnsi="Arial" w:cs="Arial"/>
          <w:color w:val="000000"/>
          <w:sz w:val="22"/>
          <w:szCs w:val="22"/>
        </w:rPr>
        <w:t xml:space="preserve"> </w:t>
      </w:r>
      <w:r w:rsidR="00FA2324" w:rsidRPr="00FA2324">
        <w:rPr>
          <w:rFonts w:ascii="Arial" w:hAnsi="Arial" w:cs="Arial"/>
          <w:color w:val="000000"/>
          <w:sz w:val="22"/>
          <w:szCs w:val="22"/>
        </w:rPr>
        <w:t>pronuncio frente a cada una de ellas: </w:t>
      </w:r>
    </w:p>
    <w:p w14:paraId="2C662CC1" w14:textId="77777777" w:rsidR="00FA2324" w:rsidRPr="00F16218" w:rsidRDefault="00FA2324" w:rsidP="00FA2324">
      <w:pPr>
        <w:spacing w:line="360" w:lineRule="auto"/>
        <w:jc w:val="both"/>
        <w:rPr>
          <w:rFonts w:ascii="Arial" w:hAnsi="Arial" w:cs="Arial"/>
          <w:bCs/>
          <w:sz w:val="22"/>
          <w:szCs w:val="22"/>
        </w:rPr>
      </w:pPr>
    </w:p>
    <w:p w14:paraId="5A1D88D5" w14:textId="1792956A" w:rsidR="00FA2324" w:rsidRPr="00F16218" w:rsidRDefault="00FA2324" w:rsidP="002936F4">
      <w:pPr>
        <w:pStyle w:val="Prrafodelista"/>
        <w:numPr>
          <w:ilvl w:val="0"/>
          <w:numId w:val="11"/>
        </w:numPr>
        <w:spacing w:line="360" w:lineRule="auto"/>
        <w:jc w:val="both"/>
        <w:rPr>
          <w:rFonts w:ascii="Arial" w:hAnsi="Arial" w:cs="Arial"/>
          <w:bCs/>
        </w:rPr>
      </w:pPr>
      <w:r w:rsidRPr="00F16218">
        <w:rPr>
          <w:rFonts w:ascii="Arial" w:hAnsi="Arial" w:cs="Arial"/>
          <w:color w:val="000000"/>
        </w:rPr>
        <w:t xml:space="preserve">NO ES CIERTO que la hipótesis 138 refiera a </w:t>
      </w:r>
      <w:r w:rsidRPr="00F16218">
        <w:rPr>
          <w:rFonts w:ascii="Arial" w:hAnsi="Arial" w:cs="Arial"/>
          <w:i/>
          <w:iCs/>
          <w:color w:val="000000"/>
        </w:rPr>
        <w:t>“invadir carril sentido contrario”</w:t>
      </w:r>
      <w:r w:rsidRPr="00F16218">
        <w:rPr>
          <w:rFonts w:ascii="Arial" w:hAnsi="Arial" w:cs="Arial"/>
          <w:color w:val="000000"/>
        </w:rPr>
        <w:t xml:space="preserve">, pues de conformidad con la Resolución 11268 del 6 de diciembre del 2012, la hipótesis 138 corresponde a </w:t>
      </w:r>
      <w:r w:rsidRPr="00F16218">
        <w:rPr>
          <w:rFonts w:ascii="Arial" w:hAnsi="Arial" w:cs="Arial"/>
          <w:i/>
          <w:iCs/>
          <w:color w:val="000000"/>
        </w:rPr>
        <w:t>“falta de precaución por niebla, lluvia o humo”</w:t>
      </w:r>
      <w:r w:rsidRPr="00F16218">
        <w:rPr>
          <w:rFonts w:ascii="Arial" w:hAnsi="Arial" w:cs="Arial"/>
          <w:color w:val="000000"/>
        </w:rPr>
        <w:t>, causal que se encuentra atribuida al vehículo de placa HLB-474 en el cual se movilizaba la hoy demandante Valentina Salgado. </w:t>
      </w:r>
    </w:p>
    <w:p w14:paraId="28003A11" w14:textId="77777777" w:rsidR="00FA2324" w:rsidRPr="00F16218" w:rsidRDefault="00FA2324" w:rsidP="00FA2324">
      <w:pPr>
        <w:pStyle w:val="Prrafodelista"/>
        <w:spacing w:line="360" w:lineRule="auto"/>
        <w:jc w:val="both"/>
        <w:rPr>
          <w:rFonts w:ascii="Arial" w:hAnsi="Arial" w:cs="Arial"/>
          <w:bCs/>
        </w:rPr>
      </w:pPr>
    </w:p>
    <w:p w14:paraId="6B813614" w14:textId="11F217DA" w:rsidR="00FA2324" w:rsidRPr="00F16218" w:rsidRDefault="00FA2324" w:rsidP="002936F4">
      <w:pPr>
        <w:pStyle w:val="Prrafodelista"/>
        <w:numPr>
          <w:ilvl w:val="0"/>
          <w:numId w:val="11"/>
        </w:numPr>
        <w:spacing w:line="360" w:lineRule="auto"/>
        <w:jc w:val="both"/>
        <w:rPr>
          <w:rFonts w:ascii="Arial" w:hAnsi="Arial" w:cs="Arial"/>
          <w:bCs/>
        </w:rPr>
      </w:pPr>
      <w:r w:rsidRPr="00F16218">
        <w:rPr>
          <w:rFonts w:ascii="Arial" w:hAnsi="Arial" w:cs="Arial"/>
          <w:bCs/>
          <w:noProof/>
          <w:lang w:val="es-ES_tradnl" w:eastAsia="es-ES_tradnl"/>
        </w:rPr>
        <mc:AlternateContent>
          <mc:Choice Requires="wps">
            <w:drawing>
              <wp:anchor distT="0" distB="0" distL="114300" distR="114300" simplePos="0" relativeHeight="251776000" behindDoc="0" locked="0" layoutInCell="1" allowOverlap="1" wp14:anchorId="3A45844F" wp14:editId="21D4116B">
                <wp:simplePos x="0" y="0"/>
                <wp:positionH relativeFrom="column">
                  <wp:posOffset>1499235</wp:posOffset>
                </wp:positionH>
                <wp:positionV relativeFrom="paragraph">
                  <wp:posOffset>2483485</wp:posOffset>
                </wp:positionV>
                <wp:extent cx="4869180" cy="354330"/>
                <wp:effectExtent l="25400" t="25400" r="20320" b="26670"/>
                <wp:wrapNone/>
                <wp:docPr id="1225000874" name="Rectángulo 21"/>
                <wp:cNvGraphicFramePr/>
                <a:graphic xmlns:a="http://schemas.openxmlformats.org/drawingml/2006/main">
                  <a:graphicData uri="http://schemas.microsoft.com/office/word/2010/wordprocessingShape">
                    <wps:wsp>
                      <wps:cNvSpPr/>
                      <wps:spPr>
                        <a:xfrm>
                          <a:off x="0" y="0"/>
                          <a:ext cx="4869180" cy="354330"/>
                        </a:xfrm>
                        <a:prstGeom prst="rect">
                          <a:avLst/>
                        </a:prstGeom>
                        <a:noFill/>
                        <a:ln w="44450">
                          <a:solidFill>
                            <a:srgbClr val="FF0000">
                              <a:alpha val="99000"/>
                            </a:srgb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w14:anchorId="244E01F3" id="Rectángulo 21" o:spid="_x0000_s1026" style="position:absolute;margin-left:118.05pt;margin-top:195.55pt;width:383.4pt;height:27.9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" filled="f" strokecolor="red" strokeweight="3.5pt">
                <v:stroke opacity="64764f"/>
              </v:rect>
            </w:pict>
          </mc:Fallback>
        </mc:AlternateContent>
      </w:r>
      <w:r w:rsidRPr="00F16218">
        <w:rPr>
          <w:rFonts w:ascii="Arial" w:hAnsi="Arial" w:cs="Arial"/>
          <w:bCs/>
          <w:noProof/>
          <w:lang w:val="es-ES_tradnl" w:eastAsia="es-ES_tradnl"/>
        </w:rPr>
        <w:drawing>
          <wp:anchor distT="0" distB="0" distL="114300" distR="114300" simplePos="0" relativeHeight="251774976" behindDoc="0" locked="0" layoutInCell="1" allowOverlap="1" wp14:anchorId="5F0747F8" wp14:editId="0A4A068B">
            <wp:simplePos x="0" y="0"/>
            <wp:positionH relativeFrom="column">
              <wp:posOffset>221615</wp:posOffset>
            </wp:positionH>
            <wp:positionV relativeFrom="paragraph">
              <wp:posOffset>1294765</wp:posOffset>
            </wp:positionV>
            <wp:extent cx="6296400" cy="1782000"/>
            <wp:effectExtent l="152400" t="152400" r="358775" b="351790"/>
            <wp:wrapThrough wrapText="bothSides">
              <wp:wrapPolygon edited="0">
                <wp:start x="523" y="-1847"/>
                <wp:lineTo x="-436" y="-1540"/>
                <wp:lineTo x="-523" y="8314"/>
                <wp:lineTo x="-523" y="22632"/>
                <wp:lineTo x="-392" y="23247"/>
                <wp:lineTo x="697" y="25403"/>
                <wp:lineTo x="741" y="25711"/>
                <wp:lineTo x="21480" y="25711"/>
                <wp:lineTo x="21524" y="25403"/>
                <wp:lineTo x="22657" y="23247"/>
                <wp:lineTo x="22787" y="20630"/>
                <wp:lineTo x="22787" y="3387"/>
                <wp:lineTo x="22657" y="462"/>
                <wp:lineTo x="21916" y="-1540"/>
                <wp:lineTo x="21742" y="-1847"/>
                <wp:lineTo x="523" y="-1847"/>
              </wp:wrapPolygon>
            </wp:wrapThrough>
            <wp:docPr id="15254887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488790" name=""/>
                    <pic:cNvPicPr/>
                  </pic:nvPicPr>
                  <pic:blipFill>
                    <a:blip r:embed="rId11">
                      <a:extLst>
                        <a:ext uri="{28A0092B-C50C-407E-A947-70E740481C1C}">
                          <a14:useLocalDpi xmlns:a14="http://schemas.microsoft.com/office/drawing/2010/main" val="0"/>
                        </a:ext>
                      </a:extLst>
                    </a:blip>
                    <a:stretch>
                      <a:fillRect/>
                    </a:stretch>
                  </pic:blipFill>
                  <pic:spPr>
                    <a:xfrm>
                      <a:off x="0" y="0"/>
                      <a:ext cx="6296400" cy="1782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16218">
        <w:rPr>
          <w:rFonts w:ascii="Arial" w:hAnsi="Arial" w:cs="Arial"/>
          <w:color w:val="000000"/>
        </w:rPr>
        <w:t>Respecto a la “invasión del carril en sentido contrario”, es pertinente resaltar que esta causal se encuentra en duda, resaltando lo señalado y contenido en el CROQUIS, documento que acompaña el Informe Policial de Accidente de Tránsito, el cual claramente señala que NO hay una claridad en el trayecto de los vehículos, pues se consigna en dicho documente “posible trayectoria vehicular”, como se observa:</w:t>
      </w:r>
    </w:p>
    <w:p w14:paraId="0ADA4009" w14:textId="0659072E" w:rsidR="00FA2324" w:rsidRPr="00F16218" w:rsidRDefault="00214297" w:rsidP="00214297">
      <w:pPr>
        <w:spacing w:line="360" w:lineRule="auto"/>
        <w:ind w:firstLine="708"/>
        <w:rPr>
          <w:rFonts w:ascii="Arial" w:eastAsia="Arial Unicode MS" w:hAnsi="Arial" w:cs="Arial"/>
          <w:b/>
          <w:bCs/>
          <w:i/>
          <w:iCs/>
          <w:sz w:val="22"/>
          <w:szCs w:val="22"/>
          <w:u w:val="single"/>
        </w:rPr>
      </w:pPr>
      <w:r w:rsidRPr="00F16218">
        <w:rPr>
          <w:rFonts w:ascii="Arial" w:eastAsia="Arial Unicode MS" w:hAnsi="Arial" w:cs="Arial"/>
          <w:b/>
          <w:bCs/>
          <w:i/>
          <w:iCs/>
          <w:sz w:val="22"/>
          <w:szCs w:val="22"/>
          <w:u w:val="single"/>
        </w:rPr>
        <w:t xml:space="preserve">Transcripción parte esencial: Posible trayectoria vehicular. </w:t>
      </w:r>
    </w:p>
    <w:p w14:paraId="43C5624D" w14:textId="77777777" w:rsidR="00214297" w:rsidRPr="00F16218" w:rsidRDefault="00214297" w:rsidP="00214297">
      <w:pPr>
        <w:spacing w:line="360" w:lineRule="auto"/>
        <w:ind w:firstLine="360"/>
        <w:rPr>
          <w:rFonts w:ascii="Arial" w:eastAsia="Arial Unicode MS" w:hAnsi="Arial" w:cs="Arial"/>
          <w:sz w:val="22"/>
          <w:szCs w:val="22"/>
        </w:rPr>
      </w:pPr>
    </w:p>
    <w:p w14:paraId="393787AD" w14:textId="3E502817" w:rsidR="00FA2324" w:rsidRPr="00F16218" w:rsidRDefault="00FA2324" w:rsidP="00FA2324">
      <w:pPr>
        <w:spacing w:line="360" w:lineRule="auto"/>
        <w:jc w:val="both"/>
        <w:rPr>
          <w:rFonts w:ascii="Arial" w:hAnsi="Arial" w:cs="Arial"/>
          <w:color w:val="000000"/>
          <w:sz w:val="22"/>
          <w:szCs w:val="22"/>
        </w:rPr>
      </w:pPr>
      <w:r w:rsidRPr="00F16218">
        <w:rPr>
          <w:rFonts w:ascii="Arial" w:hAnsi="Arial" w:cs="Arial"/>
          <w:color w:val="000000"/>
          <w:sz w:val="22"/>
          <w:szCs w:val="22"/>
        </w:rPr>
        <w:t>Lo</w:t>
      </w:r>
      <w:r w:rsidRPr="00FA2324">
        <w:rPr>
          <w:rFonts w:ascii="Arial" w:hAnsi="Arial" w:cs="Arial"/>
          <w:color w:val="000000"/>
          <w:sz w:val="22"/>
          <w:szCs w:val="22"/>
        </w:rPr>
        <w:t xml:space="preserve"> anterior, nos lleva a inferir que no hubo claridad, por parte del agente de tránsito,</w:t>
      </w:r>
      <w:r w:rsidR="00F4105D">
        <w:rPr>
          <w:rFonts w:ascii="Arial" w:hAnsi="Arial" w:cs="Arial"/>
          <w:color w:val="000000"/>
          <w:sz w:val="22"/>
          <w:szCs w:val="22"/>
        </w:rPr>
        <w:t xml:space="preserve"> </w:t>
      </w:r>
      <w:r w:rsidRPr="00FA2324">
        <w:rPr>
          <w:rFonts w:ascii="Arial" w:hAnsi="Arial" w:cs="Arial"/>
          <w:color w:val="000000"/>
          <w:sz w:val="22"/>
          <w:szCs w:val="22"/>
        </w:rPr>
        <w:t>que realiz</w:t>
      </w:r>
      <w:r w:rsidR="00214297" w:rsidRPr="00F16218">
        <w:rPr>
          <w:rFonts w:ascii="Arial" w:hAnsi="Arial" w:cs="Arial"/>
          <w:color w:val="000000"/>
          <w:sz w:val="22"/>
          <w:szCs w:val="22"/>
        </w:rPr>
        <w:t>ó</w:t>
      </w:r>
      <w:r w:rsidRPr="00FA2324">
        <w:rPr>
          <w:rFonts w:ascii="Arial" w:hAnsi="Arial" w:cs="Arial"/>
          <w:color w:val="000000"/>
          <w:sz w:val="22"/>
          <w:szCs w:val="22"/>
        </w:rPr>
        <w:t xml:space="preserve"> el informe y/o el croquis, </w:t>
      </w:r>
      <w:r w:rsidR="00214297" w:rsidRPr="00F16218">
        <w:rPr>
          <w:rFonts w:ascii="Arial" w:hAnsi="Arial" w:cs="Arial"/>
          <w:color w:val="000000"/>
          <w:sz w:val="22"/>
          <w:szCs w:val="22"/>
        </w:rPr>
        <w:t>en</w:t>
      </w:r>
      <w:r w:rsidRPr="00FA2324">
        <w:rPr>
          <w:rFonts w:ascii="Arial" w:hAnsi="Arial" w:cs="Arial"/>
          <w:color w:val="000000"/>
          <w:sz w:val="22"/>
          <w:szCs w:val="22"/>
        </w:rPr>
        <w:t xml:space="preserve"> cual fue verdaderamente la trayectoria vial de</w:t>
      </w:r>
      <w:r w:rsidR="00F4105D">
        <w:rPr>
          <w:rFonts w:ascii="Arial" w:hAnsi="Arial" w:cs="Arial"/>
          <w:color w:val="000000"/>
          <w:sz w:val="22"/>
          <w:szCs w:val="22"/>
        </w:rPr>
        <w:t xml:space="preserve"> </w:t>
      </w:r>
      <w:r w:rsidRPr="00FA2324">
        <w:rPr>
          <w:rFonts w:ascii="Arial" w:hAnsi="Arial" w:cs="Arial"/>
          <w:color w:val="000000"/>
          <w:sz w:val="22"/>
          <w:szCs w:val="22"/>
        </w:rPr>
        <w:t>los vehículos.</w:t>
      </w:r>
      <w:r w:rsidR="00F4105D">
        <w:rPr>
          <w:rFonts w:ascii="Arial" w:hAnsi="Arial" w:cs="Arial"/>
          <w:color w:val="000000"/>
          <w:sz w:val="22"/>
          <w:szCs w:val="22"/>
        </w:rPr>
        <w:t xml:space="preserve"> </w:t>
      </w:r>
    </w:p>
    <w:p w14:paraId="2F35E4E3" w14:textId="77777777" w:rsidR="00FA2324" w:rsidRPr="00F16218" w:rsidRDefault="00FA2324" w:rsidP="00FA2324">
      <w:pPr>
        <w:spacing w:line="360" w:lineRule="auto"/>
        <w:jc w:val="both"/>
        <w:rPr>
          <w:rFonts w:ascii="Arial" w:hAnsi="Arial" w:cs="Arial"/>
          <w:color w:val="000000"/>
          <w:sz w:val="22"/>
          <w:szCs w:val="22"/>
        </w:rPr>
      </w:pPr>
    </w:p>
    <w:p w14:paraId="1DABAC89" w14:textId="751FE957" w:rsidR="00FA2324" w:rsidRPr="00FA2324" w:rsidRDefault="00FA2324" w:rsidP="00FA2324">
      <w:pPr>
        <w:spacing w:line="360" w:lineRule="auto"/>
        <w:jc w:val="both"/>
        <w:rPr>
          <w:rFonts w:ascii="Arial" w:hAnsi="Arial" w:cs="Arial"/>
          <w:color w:val="000000"/>
          <w:sz w:val="22"/>
          <w:szCs w:val="22"/>
        </w:rPr>
      </w:pPr>
      <w:r w:rsidRPr="00FA2324">
        <w:rPr>
          <w:rFonts w:ascii="Arial" w:hAnsi="Arial" w:cs="Arial"/>
          <w:color w:val="000000"/>
          <w:sz w:val="22"/>
          <w:szCs w:val="22"/>
        </w:rPr>
        <w:t>Finalmente, no se puede dejar de lado que el IPAT consiga unas hipótesis atribuidas a las</w:t>
      </w:r>
      <w:r w:rsidR="00F4105D">
        <w:rPr>
          <w:rFonts w:ascii="Arial" w:hAnsi="Arial" w:cs="Arial"/>
          <w:color w:val="000000"/>
          <w:sz w:val="22"/>
          <w:szCs w:val="22"/>
        </w:rPr>
        <w:t xml:space="preserve"> </w:t>
      </w:r>
      <w:r w:rsidRPr="00FA2324">
        <w:rPr>
          <w:rFonts w:ascii="Arial" w:hAnsi="Arial" w:cs="Arial"/>
          <w:color w:val="000000"/>
          <w:sz w:val="22"/>
          <w:szCs w:val="22"/>
        </w:rPr>
        <w:t xml:space="preserve">condiciones del estado de la vía, las cuales son 302, 304 y 308, relacionadas a </w:t>
      </w:r>
      <w:r w:rsidRPr="00FA2324">
        <w:rPr>
          <w:rFonts w:ascii="Arial" w:hAnsi="Arial" w:cs="Arial"/>
          <w:i/>
          <w:iCs/>
          <w:color w:val="000000"/>
          <w:sz w:val="22"/>
          <w:szCs w:val="22"/>
        </w:rPr>
        <w:t>“ausencia</w:t>
      </w:r>
      <w:r w:rsidR="00F4105D">
        <w:rPr>
          <w:rFonts w:ascii="Arial" w:hAnsi="Arial" w:cs="Arial"/>
          <w:i/>
          <w:iCs/>
          <w:color w:val="000000"/>
          <w:sz w:val="22"/>
          <w:szCs w:val="22"/>
        </w:rPr>
        <w:t xml:space="preserve"> </w:t>
      </w:r>
      <w:r w:rsidRPr="00FA2324">
        <w:rPr>
          <w:rFonts w:ascii="Arial" w:hAnsi="Arial" w:cs="Arial"/>
          <w:i/>
          <w:iCs/>
          <w:color w:val="000000"/>
          <w:sz w:val="22"/>
          <w:szCs w:val="22"/>
        </w:rPr>
        <w:t xml:space="preserve">o deficiencia en demarcación”, “superficie húmeda” </w:t>
      </w:r>
      <w:r w:rsidRPr="00FA2324">
        <w:rPr>
          <w:rFonts w:ascii="Arial" w:hAnsi="Arial" w:cs="Arial"/>
          <w:color w:val="000000"/>
          <w:sz w:val="22"/>
          <w:szCs w:val="22"/>
        </w:rPr>
        <w:t xml:space="preserve">y </w:t>
      </w:r>
      <w:r w:rsidRPr="00FA2324">
        <w:rPr>
          <w:rFonts w:ascii="Arial" w:hAnsi="Arial" w:cs="Arial"/>
          <w:i/>
          <w:iCs/>
          <w:color w:val="000000"/>
          <w:sz w:val="22"/>
          <w:szCs w:val="22"/>
        </w:rPr>
        <w:t xml:space="preserve">“lluvia”, </w:t>
      </w:r>
      <w:r w:rsidRPr="00FA2324">
        <w:rPr>
          <w:rFonts w:ascii="Arial" w:hAnsi="Arial" w:cs="Arial"/>
          <w:color w:val="000000"/>
          <w:sz w:val="22"/>
          <w:szCs w:val="22"/>
        </w:rPr>
        <w:t>respectivamente.</w:t>
      </w:r>
      <w:r w:rsidR="00F4105D">
        <w:rPr>
          <w:rFonts w:ascii="Arial" w:hAnsi="Arial" w:cs="Arial"/>
          <w:color w:val="000000"/>
          <w:sz w:val="22"/>
          <w:szCs w:val="22"/>
        </w:rPr>
        <w:t xml:space="preserve"> </w:t>
      </w:r>
      <w:r w:rsidRPr="00FA2324">
        <w:rPr>
          <w:rFonts w:ascii="Arial" w:hAnsi="Arial" w:cs="Arial"/>
          <w:color w:val="000000"/>
          <w:sz w:val="22"/>
          <w:szCs w:val="22"/>
        </w:rPr>
        <w:t>Circunstancia esta, que evidentemente alteran el buen ejercicio de la conducción,</w:t>
      </w:r>
      <w:r w:rsidR="00F4105D">
        <w:rPr>
          <w:rFonts w:ascii="Arial" w:hAnsi="Arial" w:cs="Arial"/>
          <w:color w:val="000000"/>
          <w:sz w:val="22"/>
          <w:szCs w:val="22"/>
        </w:rPr>
        <w:t xml:space="preserve"> </w:t>
      </w:r>
      <w:r w:rsidRPr="00FA2324">
        <w:rPr>
          <w:rFonts w:ascii="Arial" w:hAnsi="Arial" w:cs="Arial"/>
          <w:color w:val="000000"/>
          <w:sz w:val="22"/>
          <w:szCs w:val="22"/>
        </w:rPr>
        <w:t>existiendo una causal de fuerza mayor o caso fortuito que rompe el nexo causal, como uno</w:t>
      </w:r>
      <w:r w:rsidR="00F4105D">
        <w:rPr>
          <w:rFonts w:ascii="Arial" w:hAnsi="Arial" w:cs="Arial"/>
          <w:color w:val="000000"/>
          <w:sz w:val="22"/>
          <w:szCs w:val="22"/>
        </w:rPr>
        <w:t xml:space="preserve"> </w:t>
      </w:r>
      <w:r w:rsidRPr="00FA2324">
        <w:rPr>
          <w:rFonts w:ascii="Arial" w:hAnsi="Arial" w:cs="Arial"/>
          <w:color w:val="000000"/>
          <w:sz w:val="22"/>
          <w:szCs w:val="22"/>
        </w:rPr>
        <w:t>de los elementos indispensables para establecer la responsabilidad, que busca la activa a </w:t>
      </w:r>
      <w:r w:rsidRPr="00F16218">
        <w:rPr>
          <w:rFonts w:ascii="Arial" w:hAnsi="Arial" w:cs="Arial"/>
          <w:color w:val="000000"/>
          <w:sz w:val="22"/>
          <w:szCs w:val="22"/>
        </w:rPr>
        <w:t xml:space="preserve">través del presente proceso judicial. </w:t>
      </w:r>
    </w:p>
    <w:p w14:paraId="6BC51AA0" w14:textId="77777777" w:rsidR="00FA2324" w:rsidRPr="00F16218" w:rsidRDefault="00FA2324" w:rsidP="00E74425">
      <w:pPr>
        <w:spacing w:line="360" w:lineRule="auto"/>
        <w:jc w:val="both"/>
        <w:rPr>
          <w:rFonts w:ascii="Arial" w:hAnsi="Arial" w:cs="Arial"/>
          <w:bCs/>
          <w:sz w:val="22"/>
          <w:szCs w:val="22"/>
        </w:rPr>
      </w:pPr>
    </w:p>
    <w:p w14:paraId="1AF805C1" w14:textId="59A644A0" w:rsidR="00FA2324" w:rsidRPr="00F16218" w:rsidRDefault="00E74425" w:rsidP="00E74425">
      <w:pPr>
        <w:spacing w:line="360" w:lineRule="auto"/>
        <w:jc w:val="both"/>
        <w:rPr>
          <w:rFonts w:ascii="Arial" w:hAnsi="Arial" w:cs="Arial"/>
          <w:bCs/>
          <w:sz w:val="22"/>
          <w:szCs w:val="22"/>
        </w:rPr>
      </w:pPr>
      <w:r w:rsidRPr="00F16218">
        <w:rPr>
          <w:rFonts w:ascii="Arial" w:eastAsia="Arial Unicode MS" w:hAnsi="Arial" w:cs="Arial"/>
          <w:b/>
          <w:bCs/>
          <w:sz w:val="22"/>
          <w:szCs w:val="22"/>
        </w:rPr>
        <w:t>Frente al hecho “</w:t>
      </w:r>
      <w:r w:rsidR="00FA2324" w:rsidRPr="00F16218">
        <w:rPr>
          <w:rFonts w:ascii="Arial" w:eastAsia="Arial Unicode MS" w:hAnsi="Arial" w:cs="Arial"/>
          <w:b/>
          <w:bCs/>
          <w:sz w:val="22"/>
          <w:szCs w:val="22"/>
        </w:rPr>
        <w:t>TERCERO</w:t>
      </w:r>
      <w:r w:rsidRPr="00F16218">
        <w:rPr>
          <w:rFonts w:ascii="Arial" w:eastAsia="Arial Unicode MS" w:hAnsi="Arial" w:cs="Arial"/>
          <w:b/>
          <w:bCs/>
          <w:sz w:val="22"/>
          <w:szCs w:val="22"/>
        </w:rPr>
        <w:t>”:</w:t>
      </w:r>
      <w:r w:rsidRPr="00F16218">
        <w:rPr>
          <w:rFonts w:ascii="Arial" w:eastAsia="Arial Unicode MS" w:hAnsi="Arial" w:cs="Arial"/>
          <w:sz w:val="22"/>
          <w:szCs w:val="22"/>
        </w:rPr>
        <w:t xml:space="preserve"> </w:t>
      </w:r>
      <w:r w:rsidR="00FA2324" w:rsidRPr="00F16218">
        <w:rPr>
          <w:rFonts w:ascii="Arial" w:hAnsi="Arial" w:cs="Arial"/>
          <w:color w:val="000000"/>
          <w:sz w:val="22"/>
          <w:szCs w:val="22"/>
        </w:rPr>
        <w:t>No es un hecho propiamente dicho, se trata de una</w:t>
      </w:r>
      <w:r w:rsidR="00F4105D">
        <w:rPr>
          <w:rFonts w:ascii="Arial" w:hAnsi="Arial" w:cs="Arial"/>
          <w:color w:val="000000"/>
          <w:sz w:val="22"/>
          <w:szCs w:val="22"/>
        </w:rPr>
        <w:t xml:space="preserve"> </w:t>
      </w:r>
      <w:r w:rsidR="00FA2324" w:rsidRPr="00F16218">
        <w:rPr>
          <w:rFonts w:ascii="Arial" w:hAnsi="Arial" w:cs="Arial"/>
          <w:color w:val="000000"/>
          <w:sz w:val="22"/>
          <w:szCs w:val="22"/>
        </w:rPr>
        <w:t>transliteración de lo contenido en el informe médico legal. Pese a ello, es necesario exponer</w:t>
      </w:r>
      <w:r w:rsidR="00F4105D">
        <w:rPr>
          <w:rFonts w:ascii="Arial" w:hAnsi="Arial" w:cs="Arial"/>
          <w:color w:val="000000"/>
          <w:sz w:val="22"/>
          <w:szCs w:val="22"/>
        </w:rPr>
        <w:t xml:space="preserve"> </w:t>
      </w:r>
      <w:r w:rsidR="00FA2324" w:rsidRPr="00F16218">
        <w:rPr>
          <w:rFonts w:ascii="Arial" w:hAnsi="Arial" w:cs="Arial"/>
          <w:color w:val="000000"/>
          <w:sz w:val="22"/>
          <w:szCs w:val="22"/>
        </w:rPr>
        <w:t>que no existen los elementos suficientes que permitan establecer la pretendida</w:t>
      </w:r>
      <w:r w:rsidR="00F4105D">
        <w:rPr>
          <w:rFonts w:ascii="Arial" w:hAnsi="Arial" w:cs="Arial"/>
          <w:color w:val="000000"/>
          <w:sz w:val="22"/>
          <w:szCs w:val="22"/>
        </w:rPr>
        <w:t xml:space="preserve"> </w:t>
      </w:r>
      <w:r w:rsidR="00FA2324" w:rsidRPr="00F16218">
        <w:rPr>
          <w:rFonts w:ascii="Arial" w:hAnsi="Arial" w:cs="Arial"/>
          <w:color w:val="000000"/>
          <w:sz w:val="22"/>
          <w:szCs w:val="22"/>
        </w:rPr>
        <w:t xml:space="preserve">responsabilidad civil en cabeza de la pasiva, como quiera que el IPAT consigna la causal 138 </w:t>
      </w:r>
      <w:r w:rsidR="00FA2324" w:rsidRPr="00F16218">
        <w:rPr>
          <w:rFonts w:ascii="Arial" w:hAnsi="Arial" w:cs="Arial"/>
          <w:i/>
          <w:iCs/>
          <w:color w:val="000000"/>
          <w:sz w:val="22"/>
          <w:szCs w:val="22"/>
        </w:rPr>
        <w:t>“falta de precaución por niebla, lluvia o humo”</w:t>
      </w:r>
      <w:r w:rsidR="00FA2324" w:rsidRPr="00F16218">
        <w:rPr>
          <w:rFonts w:ascii="Arial" w:hAnsi="Arial" w:cs="Arial"/>
          <w:color w:val="000000"/>
          <w:sz w:val="22"/>
          <w:szCs w:val="22"/>
        </w:rPr>
        <w:t>, atribuida al vehículo de placa HLB-474</w:t>
      </w:r>
      <w:r w:rsidR="00F4105D">
        <w:rPr>
          <w:rFonts w:ascii="Arial" w:hAnsi="Arial" w:cs="Arial"/>
          <w:color w:val="000000"/>
          <w:sz w:val="22"/>
          <w:szCs w:val="22"/>
        </w:rPr>
        <w:t xml:space="preserve"> </w:t>
      </w:r>
      <w:r w:rsidR="00FA2324" w:rsidRPr="00F16218">
        <w:rPr>
          <w:rFonts w:ascii="Arial" w:hAnsi="Arial" w:cs="Arial"/>
          <w:color w:val="000000"/>
          <w:sz w:val="22"/>
          <w:szCs w:val="22"/>
        </w:rPr>
        <w:t>en el cual se movilizaba la hoy demandante, Valentina Salgado. Así mismo, no se puede</w:t>
      </w:r>
      <w:r w:rsidR="00F4105D">
        <w:rPr>
          <w:rFonts w:ascii="Arial" w:hAnsi="Arial" w:cs="Arial"/>
          <w:color w:val="000000"/>
          <w:sz w:val="22"/>
          <w:szCs w:val="22"/>
        </w:rPr>
        <w:t xml:space="preserve"> </w:t>
      </w:r>
      <w:r w:rsidR="00FA2324" w:rsidRPr="00F16218">
        <w:rPr>
          <w:rFonts w:ascii="Arial" w:hAnsi="Arial" w:cs="Arial"/>
          <w:color w:val="000000"/>
          <w:sz w:val="22"/>
          <w:szCs w:val="22"/>
        </w:rPr>
        <w:t>desconocer que también se consignaron las hipótesis 302, 304 y 308, relacionadas a</w:t>
      </w:r>
      <w:r w:rsidR="00F4105D">
        <w:rPr>
          <w:rFonts w:ascii="Arial" w:hAnsi="Arial" w:cs="Arial"/>
          <w:color w:val="000000"/>
          <w:sz w:val="22"/>
          <w:szCs w:val="22"/>
        </w:rPr>
        <w:t xml:space="preserve"> </w:t>
      </w:r>
      <w:r w:rsidR="00FA2324" w:rsidRPr="00F16218">
        <w:rPr>
          <w:rFonts w:ascii="Arial" w:hAnsi="Arial" w:cs="Arial"/>
          <w:i/>
          <w:iCs/>
          <w:color w:val="000000"/>
          <w:sz w:val="22"/>
          <w:szCs w:val="22"/>
        </w:rPr>
        <w:t xml:space="preserve">“ausencia o deficiencia en demarcación”, “superficie húmeda” </w:t>
      </w:r>
      <w:r w:rsidR="00FA2324" w:rsidRPr="00F16218">
        <w:rPr>
          <w:rFonts w:ascii="Arial" w:hAnsi="Arial" w:cs="Arial"/>
          <w:color w:val="000000"/>
          <w:sz w:val="22"/>
          <w:szCs w:val="22"/>
        </w:rPr>
        <w:t xml:space="preserve">y </w:t>
      </w:r>
      <w:r w:rsidR="00FA2324" w:rsidRPr="00F16218">
        <w:rPr>
          <w:rFonts w:ascii="Arial" w:hAnsi="Arial" w:cs="Arial"/>
          <w:i/>
          <w:iCs/>
          <w:color w:val="000000"/>
          <w:sz w:val="22"/>
          <w:szCs w:val="22"/>
        </w:rPr>
        <w:t xml:space="preserve">“lluvia”, </w:t>
      </w:r>
      <w:r w:rsidR="00FA2324" w:rsidRPr="00F16218">
        <w:rPr>
          <w:rFonts w:ascii="Arial" w:hAnsi="Arial" w:cs="Arial"/>
          <w:color w:val="000000"/>
          <w:sz w:val="22"/>
          <w:szCs w:val="22"/>
        </w:rPr>
        <w:t>respectivamente, y</w:t>
      </w:r>
      <w:r w:rsidR="00F4105D">
        <w:rPr>
          <w:rFonts w:ascii="Arial" w:hAnsi="Arial" w:cs="Arial"/>
          <w:color w:val="000000"/>
          <w:sz w:val="22"/>
          <w:szCs w:val="22"/>
        </w:rPr>
        <w:t xml:space="preserve"> </w:t>
      </w:r>
      <w:r w:rsidR="00FA2324" w:rsidRPr="00F16218">
        <w:rPr>
          <w:rFonts w:ascii="Arial" w:hAnsi="Arial" w:cs="Arial"/>
          <w:color w:val="000000"/>
          <w:sz w:val="22"/>
          <w:szCs w:val="22"/>
        </w:rPr>
        <w:t>atribuidas a las condiciones viales, lugar donde sucedió el presunto accidente de tránsito.</w:t>
      </w:r>
      <w:r w:rsidR="00F4105D">
        <w:rPr>
          <w:rFonts w:ascii="Arial" w:hAnsi="Arial" w:cs="Arial"/>
          <w:color w:val="000000"/>
          <w:sz w:val="22"/>
          <w:szCs w:val="22"/>
        </w:rPr>
        <w:t xml:space="preserve"> </w:t>
      </w:r>
      <w:r w:rsidR="00FA2324" w:rsidRPr="00F16218">
        <w:rPr>
          <w:rFonts w:ascii="Arial" w:hAnsi="Arial" w:cs="Arial"/>
          <w:color w:val="000000"/>
          <w:sz w:val="22"/>
          <w:szCs w:val="22"/>
        </w:rPr>
        <w:t>Es evidente, que estas últimas hipótesis alteran el buen ejercicio de la conducción,</w:t>
      </w:r>
      <w:r w:rsidR="00F4105D">
        <w:rPr>
          <w:rFonts w:ascii="Arial" w:hAnsi="Arial" w:cs="Arial"/>
          <w:color w:val="000000"/>
          <w:sz w:val="22"/>
          <w:szCs w:val="22"/>
        </w:rPr>
        <w:t xml:space="preserve"> </w:t>
      </w:r>
      <w:r w:rsidR="00FA2324" w:rsidRPr="00F16218">
        <w:rPr>
          <w:rFonts w:ascii="Arial" w:hAnsi="Arial" w:cs="Arial"/>
          <w:color w:val="000000"/>
          <w:sz w:val="22"/>
          <w:szCs w:val="22"/>
        </w:rPr>
        <w:t>existiendo una causal de fuerza mayor y/o caso fortuito que rompe el nexo causal, como</w:t>
      </w:r>
      <w:r w:rsidR="00F4105D">
        <w:rPr>
          <w:rFonts w:ascii="Arial" w:hAnsi="Arial" w:cs="Arial"/>
          <w:color w:val="000000"/>
          <w:sz w:val="22"/>
          <w:szCs w:val="22"/>
        </w:rPr>
        <w:t xml:space="preserve"> </w:t>
      </w:r>
      <w:r w:rsidR="00FA2324" w:rsidRPr="00F16218">
        <w:rPr>
          <w:rFonts w:ascii="Arial" w:hAnsi="Arial" w:cs="Arial"/>
          <w:color w:val="000000"/>
          <w:sz w:val="22"/>
          <w:szCs w:val="22"/>
        </w:rPr>
        <w:t>uno de los elementos indispensables para establecer la responsabilidad civil.</w:t>
      </w:r>
    </w:p>
    <w:p w14:paraId="0A07BA51" w14:textId="77777777" w:rsidR="00A40F81" w:rsidRPr="00F16218" w:rsidRDefault="00A40F81" w:rsidP="00E74425">
      <w:pPr>
        <w:spacing w:line="360" w:lineRule="auto"/>
        <w:jc w:val="both"/>
        <w:rPr>
          <w:rFonts w:ascii="Arial" w:hAnsi="Arial" w:cs="Arial"/>
          <w:bCs/>
          <w:sz w:val="22"/>
          <w:szCs w:val="22"/>
        </w:rPr>
      </w:pPr>
    </w:p>
    <w:p w14:paraId="3C57018D" w14:textId="380715D2" w:rsidR="00FA2324" w:rsidRPr="00FA2324" w:rsidRDefault="00A40F81" w:rsidP="00FA2324">
      <w:pPr>
        <w:spacing w:line="360" w:lineRule="auto"/>
        <w:jc w:val="both"/>
        <w:rPr>
          <w:rFonts w:ascii="Arial" w:eastAsia="Arial Unicode MS" w:hAnsi="Arial" w:cs="Arial"/>
          <w:bCs/>
          <w:sz w:val="22"/>
          <w:szCs w:val="22"/>
        </w:rPr>
      </w:pPr>
      <w:r w:rsidRPr="00F16218">
        <w:rPr>
          <w:rFonts w:ascii="Arial" w:eastAsia="Arial Unicode MS" w:hAnsi="Arial" w:cs="Arial"/>
          <w:b/>
          <w:bCs/>
          <w:sz w:val="22"/>
          <w:szCs w:val="22"/>
        </w:rPr>
        <w:t>Frente al hecho “</w:t>
      </w:r>
      <w:r w:rsidR="00FA2324" w:rsidRPr="00F16218">
        <w:rPr>
          <w:rFonts w:ascii="Arial" w:eastAsia="Arial Unicode MS" w:hAnsi="Arial" w:cs="Arial"/>
          <w:b/>
          <w:bCs/>
          <w:sz w:val="22"/>
          <w:szCs w:val="22"/>
        </w:rPr>
        <w:t>CUARTO</w:t>
      </w:r>
      <w:r w:rsidRPr="00F16218">
        <w:rPr>
          <w:rFonts w:ascii="Arial" w:eastAsia="Arial Unicode MS" w:hAnsi="Arial" w:cs="Arial"/>
          <w:b/>
          <w:bCs/>
          <w:sz w:val="22"/>
          <w:szCs w:val="22"/>
        </w:rPr>
        <w:t xml:space="preserve">”: </w:t>
      </w:r>
      <w:r w:rsidR="00FA2324" w:rsidRPr="00FA2324">
        <w:rPr>
          <w:rFonts w:ascii="Arial" w:hAnsi="Arial" w:cs="Arial"/>
          <w:color w:val="000000"/>
          <w:sz w:val="22"/>
          <w:szCs w:val="22"/>
        </w:rPr>
        <w:t>NO LE CONSTA a mi representada lo expuesto por la activa</w:t>
      </w:r>
      <w:r w:rsidR="00F4105D">
        <w:rPr>
          <w:rFonts w:ascii="Arial" w:hAnsi="Arial" w:cs="Arial"/>
          <w:color w:val="000000"/>
          <w:sz w:val="22"/>
          <w:szCs w:val="22"/>
        </w:rPr>
        <w:t xml:space="preserve"> </w:t>
      </w:r>
      <w:r w:rsidR="00FA2324" w:rsidRPr="00FA2324">
        <w:rPr>
          <w:rFonts w:ascii="Arial" w:hAnsi="Arial" w:cs="Arial"/>
          <w:color w:val="000000"/>
          <w:sz w:val="22"/>
          <w:szCs w:val="22"/>
        </w:rPr>
        <w:t>en el presente apartado, como quiera que lo expuesto por la activa, refiere circunstancias</w:t>
      </w:r>
      <w:r w:rsidR="00F4105D">
        <w:rPr>
          <w:rFonts w:ascii="Arial" w:hAnsi="Arial" w:cs="Arial"/>
          <w:color w:val="000000"/>
          <w:sz w:val="22"/>
          <w:szCs w:val="22"/>
        </w:rPr>
        <w:t xml:space="preserve"> </w:t>
      </w:r>
      <w:r w:rsidR="00FA2324" w:rsidRPr="00FA2324">
        <w:rPr>
          <w:rFonts w:ascii="Arial" w:hAnsi="Arial" w:cs="Arial"/>
          <w:color w:val="000000"/>
          <w:sz w:val="22"/>
          <w:szCs w:val="22"/>
        </w:rPr>
        <w:t>que desbordan el objeto y funcionamiento de la compañía aseguradora. Pese a ello, es</w:t>
      </w:r>
      <w:r w:rsidR="00F4105D">
        <w:rPr>
          <w:rFonts w:ascii="Arial" w:hAnsi="Arial" w:cs="Arial"/>
          <w:color w:val="000000"/>
          <w:sz w:val="22"/>
          <w:szCs w:val="22"/>
        </w:rPr>
        <w:t xml:space="preserve"> </w:t>
      </w:r>
      <w:r w:rsidR="00FA2324" w:rsidRPr="00FA2324">
        <w:rPr>
          <w:rFonts w:ascii="Arial" w:hAnsi="Arial" w:cs="Arial"/>
          <w:color w:val="000000"/>
          <w:sz w:val="22"/>
          <w:szCs w:val="22"/>
        </w:rPr>
        <w:t>necesario exponer que no se observa en los documentos adosados al proceso, cu</w:t>
      </w:r>
      <w:r w:rsidR="00FA2324" w:rsidRPr="00F16218">
        <w:rPr>
          <w:rFonts w:ascii="Arial" w:hAnsi="Arial" w:cs="Arial"/>
          <w:color w:val="000000"/>
          <w:sz w:val="22"/>
          <w:szCs w:val="22"/>
        </w:rPr>
        <w:t>á</w:t>
      </w:r>
      <w:r w:rsidR="00FA2324" w:rsidRPr="00FA2324">
        <w:rPr>
          <w:rFonts w:ascii="Arial" w:hAnsi="Arial" w:cs="Arial"/>
          <w:color w:val="000000"/>
          <w:sz w:val="22"/>
          <w:szCs w:val="22"/>
        </w:rPr>
        <w:t>l fue el</w:t>
      </w:r>
      <w:r w:rsidR="00F4105D">
        <w:rPr>
          <w:rFonts w:ascii="Arial" w:hAnsi="Arial" w:cs="Arial"/>
          <w:color w:val="000000"/>
          <w:sz w:val="22"/>
          <w:szCs w:val="22"/>
        </w:rPr>
        <w:t xml:space="preserve"> </w:t>
      </w:r>
      <w:r w:rsidR="00FA2324" w:rsidRPr="00F16218">
        <w:rPr>
          <w:rFonts w:ascii="Arial" w:hAnsi="Arial" w:cs="Arial"/>
          <w:color w:val="000000"/>
          <w:sz w:val="22"/>
          <w:szCs w:val="22"/>
        </w:rPr>
        <w:t>diagnóstico</w:t>
      </w:r>
      <w:r w:rsidR="00FA2324" w:rsidRPr="00FA2324">
        <w:rPr>
          <w:rFonts w:ascii="Arial" w:hAnsi="Arial" w:cs="Arial"/>
          <w:color w:val="000000"/>
          <w:sz w:val="22"/>
          <w:szCs w:val="22"/>
        </w:rPr>
        <w:t xml:space="preserve"> y los tratamientos psicológicos remitidos a la hoy demandante. Que se prueben. </w:t>
      </w:r>
    </w:p>
    <w:p w14:paraId="233F8D4F" w14:textId="77777777" w:rsidR="00FA2324" w:rsidRPr="00F16218" w:rsidRDefault="00FA2324" w:rsidP="00FA2324">
      <w:pPr>
        <w:spacing w:line="360" w:lineRule="auto"/>
        <w:jc w:val="both"/>
        <w:rPr>
          <w:rFonts w:ascii="Arial" w:hAnsi="Arial" w:cs="Arial"/>
          <w:bCs/>
          <w:sz w:val="22"/>
          <w:szCs w:val="22"/>
        </w:rPr>
      </w:pPr>
    </w:p>
    <w:p w14:paraId="6A6D4F56" w14:textId="72877DBA" w:rsidR="00FA2324" w:rsidRPr="00F16218" w:rsidRDefault="00FA2324" w:rsidP="00FA2324">
      <w:pPr>
        <w:spacing w:line="360" w:lineRule="auto"/>
        <w:jc w:val="both"/>
        <w:rPr>
          <w:rFonts w:ascii="Arial" w:hAnsi="Arial" w:cs="Arial"/>
          <w:color w:val="000000"/>
          <w:sz w:val="22"/>
          <w:szCs w:val="22"/>
        </w:rPr>
      </w:pPr>
      <w:r w:rsidRPr="00F16218">
        <w:rPr>
          <w:rFonts w:ascii="Arial" w:eastAsia="Arial Unicode MS" w:hAnsi="Arial" w:cs="Arial"/>
          <w:b/>
          <w:bCs/>
          <w:sz w:val="22"/>
          <w:szCs w:val="22"/>
        </w:rPr>
        <w:t xml:space="preserve">Frente al hecho “QUINTO”: </w:t>
      </w:r>
      <w:r w:rsidRPr="00F16218">
        <w:rPr>
          <w:rFonts w:ascii="Arial" w:hAnsi="Arial" w:cs="Arial"/>
          <w:color w:val="000000"/>
          <w:sz w:val="22"/>
          <w:szCs w:val="22"/>
        </w:rPr>
        <w:t>Se deja constancia que, siguiendo la numeración del escrito</w:t>
      </w:r>
      <w:r w:rsidR="00F4105D">
        <w:rPr>
          <w:rFonts w:ascii="Arial" w:hAnsi="Arial" w:cs="Arial"/>
          <w:color w:val="000000"/>
          <w:sz w:val="22"/>
          <w:szCs w:val="22"/>
        </w:rPr>
        <w:t xml:space="preserve"> </w:t>
      </w:r>
      <w:r w:rsidRPr="00F16218">
        <w:rPr>
          <w:rFonts w:ascii="Arial" w:hAnsi="Arial" w:cs="Arial"/>
          <w:color w:val="000000"/>
          <w:sz w:val="22"/>
          <w:szCs w:val="22"/>
        </w:rPr>
        <w:t>genitor, se evidencia que el presente numeral no fue relacionado en el acápite de los</w:t>
      </w:r>
      <w:r w:rsidR="00F4105D">
        <w:rPr>
          <w:rFonts w:ascii="Arial" w:hAnsi="Arial" w:cs="Arial"/>
          <w:color w:val="000000"/>
          <w:sz w:val="22"/>
          <w:szCs w:val="22"/>
        </w:rPr>
        <w:t xml:space="preserve"> </w:t>
      </w:r>
      <w:r w:rsidRPr="00F16218">
        <w:rPr>
          <w:rFonts w:ascii="Arial" w:hAnsi="Arial" w:cs="Arial"/>
          <w:color w:val="000000"/>
          <w:sz w:val="22"/>
          <w:szCs w:val="22"/>
        </w:rPr>
        <w:t xml:space="preserve">hechos. </w:t>
      </w:r>
    </w:p>
    <w:p w14:paraId="189292AC" w14:textId="77777777" w:rsidR="00FA2324" w:rsidRPr="00F16218" w:rsidRDefault="00FA2324" w:rsidP="00FA2324">
      <w:pPr>
        <w:spacing w:line="360" w:lineRule="auto"/>
        <w:jc w:val="both"/>
        <w:rPr>
          <w:rFonts w:ascii="Arial" w:hAnsi="Arial" w:cs="Arial"/>
          <w:color w:val="000000"/>
          <w:sz w:val="22"/>
          <w:szCs w:val="22"/>
        </w:rPr>
      </w:pPr>
    </w:p>
    <w:p w14:paraId="4704E65B" w14:textId="52EF2BDA" w:rsidR="009B2547" w:rsidRPr="00F16218" w:rsidRDefault="00FA2324" w:rsidP="00FA2324">
      <w:pPr>
        <w:spacing w:line="360" w:lineRule="auto"/>
        <w:jc w:val="both"/>
        <w:rPr>
          <w:rFonts w:ascii="Arial" w:hAnsi="Arial" w:cs="Arial"/>
          <w:color w:val="000000"/>
          <w:sz w:val="22"/>
          <w:szCs w:val="22"/>
        </w:rPr>
      </w:pPr>
      <w:r w:rsidRPr="00F16218">
        <w:rPr>
          <w:rFonts w:ascii="Arial" w:hAnsi="Arial" w:cs="Arial"/>
          <w:b/>
          <w:bCs/>
          <w:color w:val="000000"/>
          <w:sz w:val="22"/>
          <w:szCs w:val="22"/>
        </w:rPr>
        <w:t xml:space="preserve">Frente al hecho “SEXTO”: </w:t>
      </w:r>
      <w:r w:rsidR="009B2547" w:rsidRPr="00FA2324">
        <w:rPr>
          <w:rFonts w:ascii="Arial" w:hAnsi="Arial" w:cs="Arial"/>
          <w:color w:val="000000"/>
          <w:sz w:val="22"/>
          <w:szCs w:val="22"/>
        </w:rPr>
        <w:t>como este hecho contiene varias afirmaciones, me</w:t>
      </w:r>
      <w:r w:rsidR="00F4105D">
        <w:rPr>
          <w:rFonts w:ascii="Arial" w:hAnsi="Arial" w:cs="Arial"/>
          <w:color w:val="000000"/>
          <w:sz w:val="22"/>
          <w:szCs w:val="22"/>
        </w:rPr>
        <w:t xml:space="preserve"> </w:t>
      </w:r>
      <w:r w:rsidR="009B2547" w:rsidRPr="00FA2324">
        <w:rPr>
          <w:rFonts w:ascii="Arial" w:hAnsi="Arial" w:cs="Arial"/>
          <w:color w:val="000000"/>
          <w:sz w:val="22"/>
          <w:szCs w:val="22"/>
        </w:rPr>
        <w:t>pronuncio frente a cada una de ellas:</w:t>
      </w:r>
    </w:p>
    <w:p w14:paraId="5AEE8178" w14:textId="77777777" w:rsidR="009B2547" w:rsidRPr="00F16218" w:rsidRDefault="009B2547" w:rsidP="00FA2324">
      <w:pPr>
        <w:spacing w:line="360" w:lineRule="auto"/>
        <w:jc w:val="both"/>
        <w:rPr>
          <w:rFonts w:ascii="Arial" w:hAnsi="Arial" w:cs="Arial"/>
          <w:color w:val="000000"/>
          <w:sz w:val="22"/>
          <w:szCs w:val="22"/>
        </w:rPr>
      </w:pPr>
    </w:p>
    <w:p w14:paraId="643E01A9" w14:textId="319DEAAC" w:rsidR="009B2547" w:rsidRPr="00F16218" w:rsidRDefault="009B2547" w:rsidP="002936F4">
      <w:pPr>
        <w:pStyle w:val="Prrafodelista"/>
        <w:numPr>
          <w:ilvl w:val="0"/>
          <w:numId w:val="12"/>
        </w:numPr>
        <w:spacing w:line="360" w:lineRule="auto"/>
        <w:jc w:val="both"/>
        <w:rPr>
          <w:rFonts w:ascii="Arial" w:hAnsi="Arial" w:cs="Arial"/>
          <w:color w:val="000000"/>
        </w:rPr>
      </w:pPr>
      <w:r w:rsidRPr="00F16218">
        <w:rPr>
          <w:rFonts w:ascii="Arial" w:hAnsi="Arial" w:cs="Arial"/>
          <w:color w:val="000000"/>
        </w:rPr>
        <w:t>NO LE CONSTA a mi representada que, la joven Valentina Salgado para el día 31 de octubre del 2021 se encontraba estudiando, pues dichas circunstancias son de</w:t>
      </w:r>
      <w:r w:rsidR="00214297" w:rsidRPr="00F16218">
        <w:rPr>
          <w:rFonts w:ascii="Arial" w:hAnsi="Arial" w:cs="Arial"/>
          <w:color w:val="000000"/>
        </w:rPr>
        <w:t xml:space="preserve"> </w:t>
      </w:r>
      <w:r w:rsidRPr="00F16218">
        <w:rPr>
          <w:rFonts w:ascii="Arial" w:hAnsi="Arial" w:cs="Arial"/>
          <w:color w:val="000000"/>
        </w:rPr>
        <w:t xml:space="preserve">total desconocimiento de la compañía aseguradora. Pese a ello, se evidencia adosado al proceso, una certificación emitida por la Universidad Pontificación </w:t>
      </w:r>
      <w:r w:rsidR="00214297" w:rsidRPr="00F16218">
        <w:rPr>
          <w:rFonts w:ascii="Arial" w:hAnsi="Arial" w:cs="Arial"/>
          <w:color w:val="000000"/>
        </w:rPr>
        <w:t>B</w:t>
      </w:r>
      <w:r w:rsidRPr="00F16218">
        <w:rPr>
          <w:rFonts w:ascii="Arial" w:hAnsi="Arial" w:cs="Arial"/>
          <w:color w:val="000000"/>
        </w:rPr>
        <w:t xml:space="preserve">olivariana, con sede en el municipio de Palmira, donde se observa que </w:t>
      </w:r>
      <w:r w:rsidR="00214297" w:rsidRPr="00F16218">
        <w:rPr>
          <w:rFonts w:ascii="Arial" w:hAnsi="Arial" w:cs="Arial"/>
          <w:color w:val="000000"/>
        </w:rPr>
        <w:t>dicho documento</w:t>
      </w:r>
      <w:r w:rsidRPr="00F16218">
        <w:rPr>
          <w:rFonts w:ascii="Arial" w:hAnsi="Arial" w:cs="Arial"/>
          <w:color w:val="000000"/>
        </w:rPr>
        <w:t xml:space="preserve"> tiene como fecha de emisión el 18 de octubre del 2020, un recibo y un correo electrónico con fecha de febrero del 2021, por lo cual NO es claro que para la fecha de los hechos objeto del presente asunto, la joven Salgado </w:t>
      </w:r>
      <w:r w:rsidR="00214297" w:rsidRPr="00F16218">
        <w:rPr>
          <w:rFonts w:ascii="Arial" w:hAnsi="Arial" w:cs="Arial"/>
          <w:color w:val="000000"/>
        </w:rPr>
        <w:t>estuviere estudiando</w:t>
      </w:r>
      <w:r w:rsidRPr="00F16218">
        <w:rPr>
          <w:rFonts w:ascii="Arial" w:hAnsi="Arial" w:cs="Arial"/>
          <w:color w:val="000000"/>
        </w:rPr>
        <w:t xml:space="preserve">. Corresponde a </w:t>
      </w:r>
      <w:r w:rsidRPr="00F16218">
        <w:rPr>
          <w:rFonts w:ascii="Arial" w:hAnsi="Arial" w:cs="Arial"/>
          <w:color w:val="000000"/>
        </w:rPr>
        <w:lastRenderedPageBreak/>
        <w:t>la parte demandante la probanza de lo dicho de conformidad con lo reglado a partir del artículo 167 del Código General del Proceso. </w:t>
      </w:r>
    </w:p>
    <w:p w14:paraId="623835FA" w14:textId="77777777" w:rsidR="009B2547" w:rsidRPr="00F16218" w:rsidRDefault="009B2547" w:rsidP="009B2547">
      <w:pPr>
        <w:pStyle w:val="Prrafodelista"/>
        <w:spacing w:line="360" w:lineRule="auto"/>
        <w:jc w:val="both"/>
        <w:rPr>
          <w:rFonts w:ascii="Arial" w:hAnsi="Arial" w:cs="Arial"/>
          <w:color w:val="000000"/>
        </w:rPr>
      </w:pPr>
    </w:p>
    <w:p w14:paraId="081D2B66" w14:textId="44154A63" w:rsidR="009B2547" w:rsidRPr="00F16218" w:rsidRDefault="009B2547" w:rsidP="002936F4">
      <w:pPr>
        <w:pStyle w:val="Prrafodelista"/>
        <w:numPr>
          <w:ilvl w:val="0"/>
          <w:numId w:val="12"/>
        </w:numPr>
        <w:spacing w:line="360" w:lineRule="auto"/>
        <w:jc w:val="both"/>
        <w:rPr>
          <w:rFonts w:ascii="Arial" w:hAnsi="Arial" w:cs="Arial"/>
          <w:color w:val="000000"/>
        </w:rPr>
      </w:pPr>
      <w:r w:rsidRPr="00F16218">
        <w:rPr>
          <w:rFonts w:ascii="Arial" w:hAnsi="Arial" w:cs="Arial"/>
          <w:noProof/>
          <w:lang w:val="es-ES_tradnl" w:eastAsia="es-ES_tradnl"/>
        </w:rPr>
        <w:drawing>
          <wp:anchor distT="0" distB="0" distL="114300" distR="114300" simplePos="0" relativeHeight="251777024" behindDoc="0" locked="0" layoutInCell="1" allowOverlap="1" wp14:anchorId="709CE542" wp14:editId="60EDDF49">
            <wp:simplePos x="0" y="0"/>
            <wp:positionH relativeFrom="column">
              <wp:posOffset>-40005</wp:posOffset>
            </wp:positionH>
            <wp:positionV relativeFrom="paragraph">
              <wp:posOffset>4081780</wp:posOffset>
            </wp:positionV>
            <wp:extent cx="6705600" cy="1205230"/>
            <wp:effectExtent l="152400" t="152400" r="355600" b="356870"/>
            <wp:wrapThrough wrapText="bothSides">
              <wp:wrapPolygon edited="0">
                <wp:start x="450" y="-2731"/>
                <wp:lineTo x="-409" y="-2276"/>
                <wp:lineTo x="-491" y="12291"/>
                <wp:lineTo x="-491" y="19574"/>
                <wp:lineTo x="-409" y="23444"/>
                <wp:lineTo x="164" y="26858"/>
                <wp:lineTo x="695" y="27768"/>
                <wp:lineTo x="21477" y="27768"/>
                <wp:lineTo x="22050" y="26858"/>
                <wp:lineTo x="22623" y="23444"/>
                <wp:lineTo x="22705" y="19574"/>
                <wp:lineTo x="22705" y="5007"/>
                <wp:lineTo x="22582" y="683"/>
                <wp:lineTo x="21886" y="-2276"/>
                <wp:lineTo x="21723" y="-2731"/>
                <wp:lineTo x="450" y="-2731"/>
              </wp:wrapPolygon>
            </wp:wrapThrough>
            <wp:docPr id="12981380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138056" name=""/>
                    <pic:cNvPicPr/>
                  </pic:nvPicPr>
                  <pic:blipFill>
                    <a:blip r:embed="rId12">
                      <a:extLst>
                        <a:ext uri="{28A0092B-C50C-407E-A947-70E740481C1C}">
                          <a14:useLocalDpi xmlns:a14="http://schemas.microsoft.com/office/drawing/2010/main" val="0"/>
                        </a:ext>
                      </a:extLst>
                    </a:blip>
                    <a:stretch>
                      <a:fillRect/>
                    </a:stretch>
                  </pic:blipFill>
                  <pic:spPr>
                    <a:xfrm>
                      <a:off x="0" y="0"/>
                      <a:ext cx="6705600" cy="12052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16218">
        <w:rPr>
          <w:rFonts w:ascii="Arial" w:hAnsi="Arial" w:cs="Arial"/>
          <w:color w:val="000000"/>
        </w:rPr>
        <w:t xml:space="preserve">Respecto de la afectación económica padecida por las demandantes, es una circunstancia que NO LE CONSTA a mi prohijada, como quiera que la compañía aseguradora es totalmente desconocedora y ajena dicha información. Así mismo, al plenario no se aporta constancia alguna de que el presunto padecimiento económico señalado en el presente </w:t>
      </w:r>
      <w:r w:rsidR="00214297" w:rsidRPr="00F16218">
        <w:rPr>
          <w:rFonts w:ascii="Arial" w:hAnsi="Arial" w:cs="Arial"/>
          <w:color w:val="000000"/>
        </w:rPr>
        <w:t>acápite</w:t>
      </w:r>
      <w:r w:rsidRPr="00F16218">
        <w:rPr>
          <w:rFonts w:ascii="Arial" w:hAnsi="Arial" w:cs="Arial"/>
          <w:color w:val="000000"/>
        </w:rPr>
        <w:t xml:space="preserve"> se efectuara como consecuencia de los hechos objeto del presente asunto. Pues si bien se observa una presunta constancia donde</w:t>
      </w:r>
      <w:r w:rsidR="00F4105D">
        <w:rPr>
          <w:rFonts w:ascii="Arial" w:hAnsi="Arial" w:cs="Arial"/>
          <w:color w:val="000000"/>
        </w:rPr>
        <w:t xml:space="preserve"> </w:t>
      </w:r>
      <w:r w:rsidRPr="00F16218">
        <w:rPr>
          <w:rFonts w:ascii="Arial" w:hAnsi="Arial" w:cs="Arial"/>
          <w:color w:val="000000"/>
        </w:rPr>
        <w:t>se expone que al señora Cristina María Gallo, se desempeñaba como auxiliar de</w:t>
      </w:r>
      <w:r w:rsidR="00F4105D">
        <w:rPr>
          <w:rFonts w:ascii="Arial" w:hAnsi="Arial" w:cs="Arial"/>
          <w:color w:val="000000"/>
        </w:rPr>
        <w:t xml:space="preserve"> </w:t>
      </w:r>
      <w:r w:rsidRPr="00F16218">
        <w:rPr>
          <w:rFonts w:ascii="Arial" w:hAnsi="Arial" w:cs="Arial"/>
          <w:color w:val="000000"/>
        </w:rPr>
        <w:t>servicio varios, dicho documento no contempla los requisitos mínimos de una</w:t>
      </w:r>
      <w:r w:rsidR="00F4105D">
        <w:rPr>
          <w:rFonts w:ascii="Arial" w:hAnsi="Arial" w:cs="Arial"/>
          <w:color w:val="000000"/>
        </w:rPr>
        <w:t xml:space="preserve"> </w:t>
      </w:r>
      <w:r w:rsidRPr="00F16218">
        <w:rPr>
          <w:rFonts w:ascii="Arial" w:hAnsi="Arial" w:cs="Arial"/>
          <w:color w:val="000000"/>
        </w:rPr>
        <w:t>constancia de trabajo, por cuanto no informa cual era el salario percibido por la hoy</w:t>
      </w:r>
      <w:r w:rsidR="00F4105D">
        <w:rPr>
          <w:rFonts w:ascii="Arial" w:hAnsi="Arial" w:cs="Arial"/>
          <w:color w:val="000000"/>
        </w:rPr>
        <w:t xml:space="preserve"> </w:t>
      </w:r>
      <w:r w:rsidRPr="00F16218">
        <w:rPr>
          <w:rFonts w:ascii="Arial" w:hAnsi="Arial" w:cs="Arial"/>
          <w:color w:val="000000"/>
        </w:rPr>
        <w:t>demandante, el horario de trabajo, el lugar donde efectuaba dicha laboral, y mucho</w:t>
      </w:r>
      <w:r w:rsidR="00F4105D">
        <w:rPr>
          <w:rFonts w:ascii="Arial" w:hAnsi="Arial" w:cs="Arial"/>
          <w:color w:val="000000"/>
        </w:rPr>
        <w:t xml:space="preserve"> </w:t>
      </w:r>
      <w:r w:rsidRPr="00F16218">
        <w:rPr>
          <w:rFonts w:ascii="Arial" w:hAnsi="Arial" w:cs="Arial"/>
          <w:color w:val="000000"/>
        </w:rPr>
        <w:t>menos, porque desconoce que los trabajos relacionados al servicio doméstico</w:t>
      </w:r>
      <w:r w:rsidR="00F4105D">
        <w:rPr>
          <w:rFonts w:ascii="Arial" w:hAnsi="Arial" w:cs="Arial"/>
          <w:color w:val="000000"/>
        </w:rPr>
        <w:t xml:space="preserve"> </w:t>
      </w:r>
      <w:r w:rsidRPr="00F16218">
        <w:rPr>
          <w:rFonts w:ascii="Arial" w:hAnsi="Arial" w:cs="Arial"/>
          <w:color w:val="000000"/>
        </w:rPr>
        <w:t>deben de manera obligatoria afiliados al sistema de seguridad social, circunstancia</w:t>
      </w:r>
      <w:r w:rsidR="00F4105D">
        <w:rPr>
          <w:rFonts w:ascii="Arial" w:hAnsi="Arial" w:cs="Arial"/>
          <w:color w:val="000000"/>
        </w:rPr>
        <w:t xml:space="preserve"> </w:t>
      </w:r>
      <w:r w:rsidRPr="00F16218">
        <w:rPr>
          <w:rFonts w:ascii="Arial" w:hAnsi="Arial" w:cs="Arial"/>
          <w:color w:val="000000"/>
        </w:rPr>
        <w:t>esta que no pasa en el caso de la señora Cristina Gallo, como quiera que en la</w:t>
      </w:r>
      <w:r w:rsidR="00F4105D">
        <w:rPr>
          <w:rFonts w:ascii="Arial" w:hAnsi="Arial" w:cs="Arial"/>
          <w:color w:val="000000"/>
        </w:rPr>
        <w:t xml:space="preserve"> </w:t>
      </w:r>
      <w:r w:rsidRPr="00F16218">
        <w:rPr>
          <w:rFonts w:ascii="Arial" w:hAnsi="Arial" w:cs="Arial"/>
          <w:color w:val="000000"/>
        </w:rPr>
        <w:t>búsqueda de la plataforma del RUAF, no se observa información relacionada con la</w:t>
      </w:r>
      <w:r w:rsidR="00F4105D">
        <w:rPr>
          <w:rFonts w:ascii="Arial" w:hAnsi="Arial" w:cs="Arial"/>
          <w:color w:val="000000"/>
        </w:rPr>
        <w:t xml:space="preserve"> </w:t>
      </w:r>
      <w:r w:rsidRPr="00F16218">
        <w:rPr>
          <w:rFonts w:ascii="Arial" w:hAnsi="Arial" w:cs="Arial"/>
          <w:color w:val="000000"/>
        </w:rPr>
        <w:t>seguridad social, y únicamente se observa afiliación a salud en el régimen subsidiado en salud, lo que permite inferir que la hoy demandante nunca ha tenido una relación laboral, y que para la fecha de los presuntos hechos objeto del proceso</w:t>
      </w:r>
      <w:r w:rsidR="00F4105D">
        <w:rPr>
          <w:rFonts w:ascii="Arial" w:hAnsi="Arial" w:cs="Arial"/>
          <w:color w:val="000000"/>
        </w:rPr>
        <w:t xml:space="preserve"> </w:t>
      </w:r>
      <w:r w:rsidRPr="00F16218">
        <w:rPr>
          <w:rFonts w:ascii="Arial" w:hAnsi="Arial" w:cs="Arial"/>
          <w:color w:val="000000"/>
        </w:rPr>
        <w:t>judicial, no tenían ningún vínculo laboral que le permitiera tener un ingreso</w:t>
      </w:r>
      <w:r w:rsidR="00F4105D">
        <w:rPr>
          <w:rFonts w:ascii="Arial" w:hAnsi="Arial" w:cs="Arial"/>
          <w:color w:val="000000"/>
        </w:rPr>
        <w:t xml:space="preserve"> </w:t>
      </w:r>
      <w:r w:rsidRPr="00F16218">
        <w:rPr>
          <w:rFonts w:ascii="Arial" w:hAnsi="Arial" w:cs="Arial"/>
          <w:color w:val="000000"/>
        </w:rPr>
        <w:t>económico.</w:t>
      </w:r>
    </w:p>
    <w:p w14:paraId="2FB83407" w14:textId="52093B80" w:rsidR="00BE489E" w:rsidRPr="00F16218" w:rsidRDefault="00BE489E" w:rsidP="002936F4">
      <w:pPr>
        <w:pStyle w:val="Prrafodelista"/>
        <w:numPr>
          <w:ilvl w:val="0"/>
          <w:numId w:val="12"/>
        </w:numPr>
        <w:spacing w:line="360" w:lineRule="auto"/>
        <w:jc w:val="both"/>
        <w:rPr>
          <w:rFonts w:ascii="Arial" w:hAnsi="Arial" w:cs="Arial"/>
          <w:color w:val="000000"/>
        </w:rPr>
      </w:pPr>
      <w:r w:rsidRPr="00F16218">
        <w:rPr>
          <w:rFonts w:ascii="Arial" w:hAnsi="Arial" w:cs="Arial"/>
          <w:color w:val="000000"/>
        </w:rPr>
        <w:t>Respecto del pronunciamiento efectuado por la señora Valentina Salgado en una</w:t>
      </w:r>
      <w:r w:rsidR="00214297" w:rsidRPr="00F16218">
        <w:rPr>
          <w:rFonts w:ascii="Arial" w:hAnsi="Arial" w:cs="Arial"/>
          <w:color w:val="000000"/>
        </w:rPr>
        <w:t xml:space="preserve"> </w:t>
      </w:r>
      <w:r w:rsidRPr="00F16218">
        <w:rPr>
          <w:rFonts w:ascii="Arial" w:hAnsi="Arial" w:cs="Arial"/>
          <w:color w:val="000000"/>
        </w:rPr>
        <w:t>única asistencia al psicólogo, no dan cuenta de la verdadera afectación que la misma presenta, pues resulta pertinente reiterar que los documentos adosados al</w:t>
      </w:r>
      <w:r w:rsidR="00214297" w:rsidRPr="00F16218">
        <w:rPr>
          <w:rFonts w:ascii="Arial" w:hAnsi="Arial" w:cs="Arial"/>
          <w:color w:val="000000"/>
        </w:rPr>
        <w:t xml:space="preserve"> </w:t>
      </w:r>
      <w:r w:rsidRPr="00F16218">
        <w:rPr>
          <w:rFonts w:ascii="Arial" w:hAnsi="Arial" w:cs="Arial"/>
          <w:color w:val="000000"/>
        </w:rPr>
        <w:t xml:space="preserve">dosier no evidencian el tratamiento psicológico y los diagnósticos efectuados a la hoy demandante, con la finalidad de establecer y mejorar las </w:t>
      </w:r>
      <w:r w:rsidR="00214297" w:rsidRPr="00F16218">
        <w:rPr>
          <w:rFonts w:ascii="Arial" w:hAnsi="Arial" w:cs="Arial"/>
          <w:color w:val="000000"/>
        </w:rPr>
        <w:t>verdaderas afectaciones</w:t>
      </w:r>
      <w:r w:rsidRPr="00F16218">
        <w:rPr>
          <w:rFonts w:ascii="Arial" w:hAnsi="Arial" w:cs="Arial"/>
          <w:color w:val="000000"/>
        </w:rPr>
        <w:t xml:space="preserve"> psicológicas padecidas. Que se pruebe.</w:t>
      </w:r>
    </w:p>
    <w:p w14:paraId="5B17655B" w14:textId="77777777" w:rsidR="00BE489E" w:rsidRPr="00F16218" w:rsidRDefault="00BE489E" w:rsidP="00BE489E">
      <w:pPr>
        <w:spacing w:line="360" w:lineRule="auto"/>
        <w:jc w:val="both"/>
        <w:rPr>
          <w:rFonts w:ascii="Arial" w:hAnsi="Arial" w:cs="Arial"/>
          <w:b/>
          <w:bCs/>
          <w:color w:val="000000"/>
          <w:sz w:val="22"/>
          <w:szCs w:val="22"/>
        </w:rPr>
      </w:pPr>
    </w:p>
    <w:p w14:paraId="6CDCBD50" w14:textId="37DBD059" w:rsidR="00BE489E" w:rsidRPr="00F16218" w:rsidRDefault="00BE489E" w:rsidP="00BE489E">
      <w:pPr>
        <w:spacing w:line="360" w:lineRule="auto"/>
        <w:jc w:val="both"/>
        <w:rPr>
          <w:rFonts w:ascii="Arial" w:hAnsi="Arial" w:cs="Arial"/>
          <w:color w:val="000000"/>
          <w:sz w:val="22"/>
          <w:szCs w:val="22"/>
        </w:rPr>
      </w:pPr>
      <w:r w:rsidRPr="00F16218">
        <w:rPr>
          <w:rFonts w:ascii="Arial" w:hAnsi="Arial" w:cs="Arial"/>
          <w:b/>
          <w:bCs/>
          <w:color w:val="000000"/>
          <w:sz w:val="22"/>
          <w:szCs w:val="22"/>
        </w:rPr>
        <w:t xml:space="preserve">Frente al hecho “SÉPTIMO”: </w:t>
      </w:r>
      <w:r w:rsidRPr="00F16218">
        <w:rPr>
          <w:rFonts w:ascii="Arial" w:hAnsi="Arial" w:cs="Arial"/>
          <w:color w:val="000000"/>
          <w:sz w:val="22"/>
          <w:szCs w:val="22"/>
        </w:rPr>
        <w:t>NO LE CONSTA a mi representada de manera directa lo manifestado en el presente hecho, por cuanto lo expuesto en el presente apartado, hace</w:t>
      </w:r>
      <w:r w:rsidR="00F4105D">
        <w:rPr>
          <w:rFonts w:ascii="Arial" w:hAnsi="Arial" w:cs="Arial"/>
          <w:color w:val="000000"/>
          <w:sz w:val="22"/>
          <w:szCs w:val="22"/>
        </w:rPr>
        <w:t xml:space="preserve"> </w:t>
      </w:r>
      <w:r w:rsidRPr="00F16218">
        <w:rPr>
          <w:rFonts w:ascii="Arial" w:hAnsi="Arial" w:cs="Arial"/>
          <w:color w:val="000000"/>
          <w:sz w:val="22"/>
          <w:szCs w:val="22"/>
        </w:rPr>
        <w:t>parte de la esfera personalísima de cada ser humano. Sin embargo, si bien se encuentra</w:t>
      </w:r>
      <w:r w:rsidR="00F4105D">
        <w:rPr>
          <w:rFonts w:ascii="Arial" w:hAnsi="Arial" w:cs="Arial"/>
          <w:color w:val="000000"/>
          <w:sz w:val="22"/>
          <w:szCs w:val="22"/>
        </w:rPr>
        <w:t xml:space="preserve"> </w:t>
      </w:r>
      <w:r w:rsidRPr="00F16218">
        <w:rPr>
          <w:rFonts w:ascii="Arial" w:hAnsi="Arial" w:cs="Arial"/>
          <w:color w:val="000000"/>
          <w:sz w:val="22"/>
          <w:szCs w:val="22"/>
        </w:rPr>
        <w:t>adosado al proceso una historia clínica, en la misma no se puede observar el presunto</w:t>
      </w:r>
      <w:r w:rsidR="00214297" w:rsidRPr="00F16218">
        <w:rPr>
          <w:rFonts w:ascii="Arial" w:hAnsi="Arial" w:cs="Arial"/>
          <w:color w:val="000000"/>
          <w:sz w:val="22"/>
          <w:szCs w:val="22"/>
        </w:rPr>
        <w:t xml:space="preserve"> </w:t>
      </w:r>
      <w:r w:rsidRPr="00F16218">
        <w:rPr>
          <w:rFonts w:ascii="Arial" w:hAnsi="Arial" w:cs="Arial"/>
          <w:color w:val="000000"/>
          <w:sz w:val="22"/>
          <w:szCs w:val="22"/>
        </w:rPr>
        <w:t xml:space="preserve">tratamiento psicológico, diagnósticos y las conclusiones del especialista tratante. Pues resulta pertinente exponer, que el escrito genitor únicamente resalta la consulta efectuada el día 12 de diciembre del 2022 ante psicología forense, sin que se exponga si </w:t>
      </w:r>
      <w:r w:rsidRPr="00F16218">
        <w:rPr>
          <w:rFonts w:ascii="Arial" w:hAnsi="Arial" w:cs="Arial"/>
          <w:color w:val="000000"/>
          <w:sz w:val="22"/>
          <w:szCs w:val="22"/>
        </w:rPr>
        <w:lastRenderedPageBreak/>
        <w:t>con posterioridad al presunto accidente de tránsito y/o la valoración por medicina legal, se efectuaron controles y atenciones por especialistas de la salud mental. Corresponde a la</w:t>
      </w:r>
      <w:r w:rsidR="00F4105D">
        <w:rPr>
          <w:rFonts w:ascii="Arial" w:hAnsi="Arial" w:cs="Arial"/>
          <w:color w:val="000000"/>
          <w:sz w:val="22"/>
          <w:szCs w:val="22"/>
        </w:rPr>
        <w:t xml:space="preserve"> </w:t>
      </w:r>
      <w:r w:rsidRPr="00F16218">
        <w:rPr>
          <w:rFonts w:ascii="Arial" w:hAnsi="Arial" w:cs="Arial"/>
          <w:color w:val="000000"/>
          <w:sz w:val="22"/>
          <w:szCs w:val="22"/>
        </w:rPr>
        <w:t>parte demandante la probanza de lo dicho de conformidad con lo reglado a partir del artículo</w:t>
      </w:r>
      <w:r w:rsidR="00F4105D">
        <w:rPr>
          <w:rFonts w:ascii="Arial" w:hAnsi="Arial" w:cs="Arial"/>
          <w:color w:val="000000"/>
          <w:sz w:val="22"/>
          <w:szCs w:val="22"/>
        </w:rPr>
        <w:t xml:space="preserve"> </w:t>
      </w:r>
      <w:r w:rsidRPr="00F16218">
        <w:rPr>
          <w:rFonts w:ascii="Arial" w:hAnsi="Arial" w:cs="Arial"/>
          <w:color w:val="000000"/>
          <w:sz w:val="22"/>
          <w:szCs w:val="22"/>
        </w:rPr>
        <w:t>167 del Código General del Proceso. </w:t>
      </w:r>
    </w:p>
    <w:p w14:paraId="1CD74D59" w14:textId="77777777" w:rsidR="00BE489E" w:rsidRPr="00F16218" w:rsidRDefault="00BE489E" w:rsidP="00BE489E">
      <w:pPr>
        <w:spacing w:line="360" w:lineRule="auto"/>
        <w:jc w:val="both"/>
        <w:rPr>
          <w:rFonts w:ascii="Arial" w:hAnsi="Arial" w:cs="Arial"/>
          <w:color w:val="000000"/>
          <w:sz w:val="22"/>
          <w:szCs w:val="22"/>
        </w:rPr>
      </w:pPr>
    </w:p>
    <w:p w14:paraId="340541FF" w14:textId="33548933" w:rsidR="00BE489E" w:rsidRPr="00F16218" w:rsidRDefault="00BE489E" w:rsidP="00BE489E">
      <w:pPr>
        <w:spacing w:line="360" w:lineRule="auto"/>
        <w:jc w:val="both"/>
        <w:rPr>
          <w:rFonts w:ascii="Arial" w:hAnsi="Arial" w:cs="Arial"/>
          <w:color w:val="000000"/>
          <w:sz w:val="22"/>
          <w:szCs w:val="22"/>
        </w:rPr>
      </w:pPr>
      <w:r w:rsidRPr="00BE489E">
        <w:rPr>
          <w:rFonts w:ascii="Arial" w:hAnsi="Arial" w:cs="Arial"/>
          <w:b/>
          <w:bCs/>
          <w:color w:val="000000"/>
          <w:sz w:val="22"/>
          <w:szCs w:val="22"/>
        </w:rPr>
        <w:t xml:space="preserve">Frente al hecho “SÉPTIMO”: </w:t>
      </w:r>
      <w:r w:rsidRPr="00BE489E">
        <w:rPr>
          <w:rFonts w:ascii="Arial" w:hAnsi="Arial" w:cs="Arial"/>
          <w:color w:val="000000"/>
          <w:sz w:val="22"/>
          <w:szCs w:val="22"/>
        </w:rPr>
        <w:t>Se deja constancia que esta numeración se encuentra</w:t>
      </w:r>
      <w:r w:rsidR="00214297" w:rsidRPr="00F16218">
        <w:rPr>
          <w:rFonts w:ascii="Arial" w:hAnsi="Arial" w:cs="Arial"/>
          <w:color w:val="000000"/>
          <w:sz w:val="22"/>
          <w:szCs w:val="22"/>
        </w:rPr>
        <w:t xml:space="preserve"> </w:t>
      </w:r>
      <w:r w:rsidRPr="00BE489E">
        <w:rPr>
          <w:rFonts w:ascii="Arial" w:hAnsi="Arial" w:cs="Arial"/>
          <w:color w:val="000000"/>
          <w:sz w:val="22"/>
          <w:szCs w:val="22"/>
        </w:rPr>
        <w:t>repetida. Se sigue la numeración de la demanda.</w:t>
      </w:r>
    </w:p>
    <w:p w14:paraId="4568DE30" w14:textId="77777777" w:rsidR="00BE489E" w:rsidRPr="00F16218" w:rsidRDefault="00BE489E" w:rsidP="00BE489E">
      <w:pPr>
        <w:spacing w:line="360" w:lineRule="auto"/>
        <w:jc w:val="both"/>
        <w:rPr>
          <w:rFonts w:ascii="Arial" w:hAnsi="Arial" w:cs="Arial"/>
          <w:color w:val="000000"/>
          <w:sz w:val="22"/>
          <w:szCs w:val="22"/>
        </w:rPr>
      </w:pPr>
    </w:p>
    <w:p w14:paraId="3C5E91B8" w14:textId="06D4C532" w:rsidR="00BE489E" w:rsidRPr="00F16218" w:rsidRDefault="00BE489E" w:rsidP="00BE489E">
      <w:pPr>
        <w:spacing w:line="360" w:lineRule="auto"/>
        <w:jc w:val="both"/>
        <w:rPr>
          <w:rFonts w:ascii="Arial" w:hAnsi="Arial" w:cs="Arial"/>
          <w:color w:val="000000"/>
          <w:sz w:val="22"/>
          <w:szCs w:val="22"/>
        </w:rPr>
      </w:pPr>
      <w:r w:rsidRPr="00F16218">
        <w:rPr>
          <w:rFonts w:ascii="Arial" w:hAnsi="Arial" w:cs="Arial"/>
          <w:color w:val="000000"/>
          <w:sz w:val="22"/>
          <w:szCs w:val="22"/>
        </w:rPr>
        <w:t>NO LE CONSTA a mi procurada lo expuesto en el presente apartado, como quiera que la misma es ajena a toda la información que rodea a la hoy demandante. Pese a ello se</w:t>
      </w:r>
      <w:r w:rsidR="00F4105D">
        <w:rPr>
          <w:rFonts w:ascii="Arial" w:hAnsi="Arial" w:cs="Arial"/>
          <w:color w:val="000000"/>
          <w:sz w:val="22"/>
          <w:szCs w:val="22"/>
        </w:rPr>
        <w:t xml:space="preserve"> </w:t>
      </w:r>
      <w:r w:rsidRPr="00F16218">
        <w:rPr>
          <w:rFonts w:ascii="Arial" w:hAnsi="Arial" w:cs="Arial"/>
          <w:color w:val="000000"/>
          <w:sz w:val="22"/>
          <w:szCs w:val="22"/>
        </w:rPr>
        <w:t>observa que, al proceso se adjuntó un correo electrónico que da cuenta de lo manifestado.</w:t>
      </w:r>
    </w:p>
    <w:p w14:paraId="6005966A" w14:textId="77777777" w:rsidR="00BE489E" w:rsidRPr="00F16218" w:rsidRDefault="00BE489E" w:rsidP="00BE489E">
      <w:pPr>
        <w:spacing w:line="360" w:lineRule="auto"/>
        <w:jc w:val="both"/>
        <w:rPr>
          <w:rFonts w:ascii="Arial" w:hAnsi="Arial" w:cs="Arial"/>
          <w:color w:val="000000"/>
          <w:sz w:val="22"/>
          <w:szCs w:val="22"/>
        </w:rPr>
      </w:pPr>
    </w:p>
    <w:p w14:paraId="477CE331" w14:textId="2B9DC0FE" w:rsidR="00BE489E" w:rsidRPr="00F16218" w:rsidRDefault="00BE489E" w:rsidP="00BE489E">
      <w:pPr>
        <w:spacing w:line="360" w:lineRule="auto"/>
        <w:jc w:val="both"/>
        <w:rPr>
          <w:rFonts w:ascii="Arial" w:hAnsi="Arial" w:cs="Arial"/>
          <w:color w:val="000000"/>
          <w:sz w:val="22"/>
          <w:szCs w:val="22"/>
        </w:rPr>
      </w:pPr>
      <w:r w:rsidRPr="00BE489E">
        <w:rPr>
          <w:rFonts w:ascii="Arial" w:hAnsi="Arial" w:cs="Arial"/>
          <w:b/>
          <w:bCs/>
          <w:color w:val="000000"/>
          <w:sz w:val="22"/>
          <w:szCs w:val="22"/>
        </w:rPr>
        <w:t xml:space="preserve">Frente al hecho “OCTAVO”: </w:t>
      </w:r>
      <w:r w:rsidRPr="00BE489E">
        <w:rPr>
          <w:rFonts w:ascii="Arial" w:hAnsi="Arial" w:cs="Arial"/>
          <w:color w:val="000000"/>
          <w:sz w:val="22"/>
          <w:szCs w:val="22"/>
        </w:rPr>
        <w:t>NO LE CONSTA a mi representada lo expuesto en el presenta apartado, como quiera que no se ha establecido cuales con las circunstancias médicas que actualmente presenta la demandante, pues es necesario exponer que hasta</w:t>
      </w:r>
      <w:r w:rsidR="00F4105D">
        <w:rPr>
          <w:rFonts w:ascii="Arial" w:hAnsi="Arial" w:cs="Arial"/>
          <w:color w:val="000000"/>
          <w:sz w:val="22"/>
          <w:szCs w:val="22"/>
        </w:rPr>
        <w:t xml:space="preserve"> </w:t>
      </w:r>
      <w:r w:rsidRPr="00BE489E">
        <w:rPr>
          <w:rFonts w:ascii="Arial" w:hAnsi="Arial" w:cs="Arial"/>
          <w:color w:val="000000"/>
          <w:sz w:val="22"/>
          <w:szCs w:val="22"/>
        </w:rPr>
        <w:t xml:space="preserve">el día de hoy no se aporta PCL, o ultima historia clínica que </w:t>
      </w:r>
      <w:proofErr w:type="spellStart"/>
      <w:r w:rsidRPr="00BE489E">
        <w:rPr>
          <w:rFonts w:ascii="Arial" w:hAnsi="Arial" w:cs="Arial"/>
          <w:color w:val="000000"/>
          <w:sz w:val="22"/>
          <w:szCs w:val="22"/>
        </w:rPr>
        <w:t>de</w:t>
      </w:r>
      <w:proofErr w:type="spellEnd"/>
      <w:r w:rsidRPr="00BE489E">
        <w:rPr>
          <w:rFonts w:ascii="Arial" w:hAnsi="Arial" w:cs="Arial"/>
          <w:color w:val="000000"/>
          <w:sz w:val="22"/>
          <w:szCs w:val="22"/>
        </w:rPr>
        <w:t xml:space="preserve"> cuenta de manera fehaciente lo expuesto en el presente apartado. Que se pruebe. </w:t>
      </w:r>
    </w:p>
    <w:p w14:paraId="21A0162D" w14:textId="77777777" w:rsidR="00BE489E" w:rsidRPr="00F16218" w:rsidRDefault="00BE489E" w:rsidP="00BE489E">
      <w:pPr>
        <w:spacing w:line="360" w:lineRule="auto"/>
        <w:jc w:val="both"/>
        <w:rPr>
          <w:rFonts w:ascii="Arial" w:hAnsi="Arial" w:cs="Arial"/>
          <w:color w:val="000000"/>
          <w:sz w:val="22"/>
          <w:szCs w:val="22"/>
        </w:rPr>
      </w:pPr>
    </w:p>
    <w:p w14:paraId="76626DE9" w14:textId="5E01A218" w:rsidR="00BE489E" w:rsidRPr="00F16218" w:rsidRDefault="00BE489E" w:rsidP="00BE489E">
      <w:pPr>
        <w:spacing w:line="360" w:lineRule="auto"/>
        <w:jc w:val="both"/>
        <w:rPr>
          <w:rFonts w:ascii="Arial" w:hAnsi="Arial" w:cs="Arial"/>
          <w:color w:val="000000"/>
          <w:sz w:val="22"/>
          <w:szCs w:val="22"/>
        </w:rPr>
      </w:pPr>
      <w:r w:rsidRPr="00BE489E">
        <w:rPr>
          <w:rFonts w:ascii="Arial" w:hAnsi="Arial" w:cs="Arial"/>
          <w:b/>
          <w:bCs/>
          <w:color w:val="000000"/>
          <w:sz w:val="22"/>
          <w:szCs w:val="22"/>
        </w:rPr>
        <w:t xml:space="preserve">Frente al hecho “NOVENO”: </w:t>
      </w:r>
      <w:r w:rsidR="00214297" w:rsidRPr="00F16218">
        <w:rPr>
          <w:rFonts w:ascii="Arial" w:hAnsi="Arial" w:cs="Arial"/>
          <w:color w:val="000000"/>
          <w:sz w:val="22"/>
          <w:szCs w:val="22"/>
        </w:rPr>
        <w:t>El</w:t>
      </w:r>
      <w:r w:rsidRPr="00BE489E">
        <w:rPr>
          <w:rFonts w:ascii="Arial" w:hAnsi="Arial" w:cs="Arial"/>
          <w:color w:val="000000"/>
          <w:sz w:val="22"/>
          <w:szCs w:val="22"/>
        </w:rPr>
        <w:t xml:space="preserve"> presente apartado no es un hecho propiamente dicho, sino que configura exposiciones subjetivas realizadas por la activa en busca de su propio beneficio, ya que se evidencia una notable orfandad de medios probatorios que de cuenten</w:t>
      </w:r>
      <w:r w:rsidR="00F4105D">
        <w:rPr>
          <w:rFonts w:ascii="Arial" w:hAnsi="Arial" w:cs="Arial"/>
          <w:color w:val="000000"/>
          <w:sz w:val="22"/>
          <w:szCs w:val="22"/>
        </w:rPr>
        <w:t xml:space="preserve"> </w:t>
      </w:r>
      <w:r w:rsidRPr="00BE489E">
        <w:rPr>
          <w:rFonts w:ascii="Arial" w:hAnsi="Arial" w:cs="Arial"/>
          <w:color w:val="000000"/>
          <w:sz w:val="22"/>
          <w:szCs w:val="22"/>
        </w:rPr>
        <w:t>de lo expuesto. </w:t>
      </w:r>
    </w:p>
    <w:p w14:paraId="0551AAC6" w14:textId="77777777" w:rsidR="00BE489E" w:rsidRPr="00F16218" w:rsidRDefault="00BE489E" w:rsidP="00BE489E">
      <w:pPr>
        <w:spacing w:line="360" w:lineRule="auto"/>
        <w:jc w:val="both"/>
        <w:rPr>
          <w:rFonts w:ascii="Arial" w:hAnsi="Arial" w:cs="Arial"/>
          <w:color w:val="000000"/>
          <w:sz w:val="22"/>
          <w:szCs w:val="22"/>
        </w:rPr>
      </w:pPr>
    </w:p>
    <w:p w14:paraId="1FBC5308" w14:textId="6CE02C4B" w:rsidR="00BE489E" w:rsidRPr="00BE489E" w:rsidRDefault="00BE489E" w:rsidP="00BE489E">
      <w:pPr>
        <w:spacing w:line="360" w:lineRule="auto"/>
        <w:jc w:val="both"/>
        <w:rPr>
          <w:rFonts w:ascii="Arial" w:hAnsi="Arial" w:cs="Arial"/>
          <w:color w:val="000000"/>
          <w:sz w:val="22"/>
          <w:szCs w:val="22"/>
        </w:rPr>
      </w:pPr>
      <w:r w:rsidRPr="00BE489E">
        <w:rPr>
          <w:rFonts w:ascii="Arial" w:hAnsi="Arial" w:cs="Arial"/>
          <w:color w:val="000000"/>
          <w:sz w:val="22"/>
          <w:szCs w:val="22"/>
        </w:rPr>
        <w:t xml:space="preserve">Se encuentra necesario reiterar que el IPAT consigna la causal 138 </w:t>
      </w:r>
      <w:r w:rsidRPr="00BE489E">
        <w:rPr>
          <w:rFonts w:ascii="Arial" w:hAnsi="Arial" w:cs="Arial"/>
          <w:i/>
          <w:iCs/>
          <w:color w:val="000000"/>
          <w:sz w:val="22"/>
          <w:szCs w:val="22"/>
        </w:rPr>
        <w:t>“falta de precaución por</w:t>
      </w:r>
      <w:r w:rsidR="00F4105D">
        <w:rPr>
          <w:rFonts w:ascii="Arial" w:hAnsi="Arial" w:cs="Arial"/>
          <w:i/>
          <w:iCs/>
          <w:color w:val="000000"/>
          <w:sz w:val="22"/>
          <w:szCs w:val="22"/>
        </w:rPr>
        <w:t xml:space="preserve"> </w:t>
      </w:r>
      <w:r w:rsidRPr="00BE489E">
        <w:rPr>
          <w:rFonts w:ascii="Arial" w:hAnsi="Arial" w:cs="Arial"/>
          <w:i/>
          <w:iCs/>
          <w:color w:val="000000"/>
          <w:sz w:val="22"/>
          <w:szCs w:val="22"/>
        </w:rPr>
        <w:t>niebla, lluvia o humo”</w:t>
      </w:r>
      <w:r w:rsidRPr="00BE489E">
        <w:rPr>
          <w:rFonts w:ascii="Arial" w:hAnsi="Arial" w:cs="Arial"/>
          <w:color w:val="000000"/>
          <w:sz w:val="22"/>
          <w:szCs w:val="22"/>
        </w:rPr>
        <w:t>, atribuida al vehículo de placa HLB-474 en el cual se movilizaba la</w:t>
      </w:r>
      <w:r w:rsidR="00F4105D">
        <w:rPr>
          <w:rFonts w:ascii="Arial" w:hAnsi="Arial" w:cs="Arial"/>
          <w:color w:val="000000"/>
          <w:sz w:val="22"/>
          <w:szCs w:val="22"/>
        </w:rPr>
        <w:t xml:space="preserve"> </w:t>
      </w:r>
      <w:r w:rsidRPr="00BE489E">
        <w:rPr>
          <w:rFonts w:ascii="Arial" w:hAnsi="Arial" w:cs="Arial"/>
          <w:color w:val="000000"/>
          <w:sz w:val="22"/>
          <w:szCs w:val="22"/>
        </w:rPr>
        <w:t>hoy demandante, Valentina Salgado. Así mismo, no se puede desconocer que también se</w:t>
      </w:r>
      <w:r w:rsidR="00F4105D">
        <w:rPr>
          <w:rFonts w:ascii="Arial" w:hAnsi="Arial" w:cs="Arial"/>
          <w:color w:val="000000"/>
          <w:sz w:val="22"/>
          <w:szCs w:val="22"/>
        </w:rPr>
        <w:t xml:space="preserve"> </w:t>
      </w:r>
      <w:r w:rsidRPr="00BE489E">
        <w:rPr>
          <w:rFonts w:ascii="Arial" w:hAnsi="Arial" w:cs="Arial"/>
          <w:color w:val="000000"/>
          <w:sz w:val="22"/>
          <w:szCs w:val="22"/>
        </w:rPr>
        <w:t xml:space="preserve">consignaron las hipótesis 302, 304 y 308, relacionadas a </w:t>
      </w:r>
      <w:r w:rsidRPr="00BE489E">
        <w:rPr>
          <w:rFonts w:ascii="Arial" w:hAnsi="Arial" w:cs="Arial"/>
          <w:i/>
          <w:iCs/>
          <w:color w:val="000000"/>
          <w:sz w:val="22"/>
          <w:szCs w:val="22"/>
        </w:rPr>
        <w:t>“ausencia o deficiencia en</w:t>
      </w:r>
      <w:r w:rsidR="00F4105D">
        <w:rPr>
          <w:rFonts w:ascii="Arial" w:hAnsi="Arial" w:cs="Arial"/>
          <w:i/>
          <w:iCs/>
          <w:color w:val="000000"/>
          <w:sz w:val="22"/>
          <w:szCs w:val="22"/>
        </w:rPr>
        <w:t xml:space="preserve"> </w:t>
      </w:r>
      <w:r w:rsidRPr="00BE489E">
        <w:rPr>
          <w:rFonts w:ascii="Arial" w:hAnsi="Arial" w:cs="Arial"/>
          <w:i/>
          <w:iCs/>
          <w:color w:val="000000"/>
          <w:sz w:val="22"/>
          <w:szCs w:val="22"/>
        </w:rPr>
        <w:t xml:space="preserve">demarcación”, “superficie húmeda” </w:t>
      </w:r>
      <w:r w:rsidRPr="00BE489E">
        <w:rPr>
          <w:rFonts w:ascii="Arial" w:hAnsi="Arial" w:cs="Arial"/>
          <w:color w:val="000000"/>
          <w:sz w:val="22"/>
          <w:szCs w:val="22"/>
        </w:rPr>
        <w:t xml:space="preserve">y </w:t>
      </w:r>
      <w:r w:rsidRPr="00BE489E">
        <w:rPr>
          <w:rFonts w:ascii="Arial" w:hAnsi="Arial" w:cs="Arial"/>
          <w:i/>
          <w:iCs/>
          <w:color w:val="000000"/>
          <w:sz w:val="22"/>
          <w:szCs w:val="22"/>
        </w:rPr>
        <w:t xml:space="preserve">“lluvia”, </w:t>
      </w:r>
      <w:r w:rsidRPr="00BE489E">
        <w:rPr>
          <w:rFonts w:ascii="Arial" w:hAnsi="Arial" w:cs="Arial"/>
          <w:color w:val="000000"/>
          <w:sz w:val="22"/>
          <w:szCs w:val="22"/>
        </w:rPr>
        <w:t>respectivamente, y atribuidas a las</w:t>
      </w:r>
      <w:r w:rsidR="00F4105D">
        <w:rPr>
          <w:rFonts w:ascii="Arial" w:hAnsi="Arial" w:cs="Arial"/>
          <w:color w:val="000000"/>
          <w:sz w:val="22"/>
          <w:szCs w:val="22"/>
        </w:rPr>
        <w:t xml:space="preserve"> </w:t>
      </w:r>
      <w:r w:rsidRPr="00BE489E">
        <w:rPr>
          <w:rFonts w:ascii="Arial" w:hAnsi="Arial" w:cs="Arial"/>
          <w:color w:val="000000"/>
          <w:sz w:val="22"/>
          <w:szCs w:val="22"/>
        </w:rPr>
        <w:t>condiciones viales, lugar donde sucedió el presunto accidente de tránsito. Es evidente, que</w:t>
      </w:r>
      <w:r w:rsidR="00F4105D">
        <w:rPr>
          <w:rFonts w:ascii="Arial" w:hAnsi="Arial" w:cs="Arial"/>
          <w:color w:val="000000"/>
          <w:sz w:val="22"/>
          <w:szCs w:val="22"/>
        </w:rPr>
        <w:t xml:space="preserve"> </w:t>
      </w:r>
      <w:r w:rsidRPr="00BE489E">
        <w:rPr>
          <w:rFonts w:ascii="Arial" w:hAnsi="Arial" w:cs="Arial"/>
          <w:color w:val="000000"/>
          <w:sz w:val="22"/>
          <w:szCs w:val="22"/>
        </w:rPr>
        <w:t>estas últimas hipótesis alteran el buen ejercicio de la conducción, existiendo una causal de</w:t>
      </w:r>
      <w:r w:rsidR="00F4105D">
        <w:rPr>
          <w:rFonts w:ascii="Arial" w:hAnsi="Arial" w:cs="Arial"/>
          <w:color w:val="000000"/>
          <w:sz w:val="22"/>
          <w:szCs w:val="22"/>
        </w:rPr>
        <w:t xml:space="preserve"> </w:t>
      </w:r>
      <w:r w:rsidRPr="00BE489E">
        <w:rPr>
          <w:rFonts w:ascii="Arial" w:hAnsi="Arial" w:cs="Arial"/>
          <w:color w:val="000000"/>
          <w:sz w:val="22"/>
          <w:szCs w:val="22"/>
        </w:rPr>
        <w:t>fuerza mayor y/o caso fortuito que rompe el nexo causal, como uno de los elementos</w:t>
      </w:r>
      <w:r w:rsidR="00F4105D">
        <w:rPr>
          <w:rFonts w:ascii="Arial" w:hAnsi="Arial" w:cs="Arial"/>
          <w:color w:val="000000"/>
          <w:sz w:val="22"/>
          <w:szCs w:val="22"/>
        </w:rPr>
        <w:t xml:space="preserve"> </w:t>
      </w:r>
      <w:r w:rsidRPr="00BE489E">
        <w:rPr>
          <w:rFonts w:ascii="Arial" w:hAnsi="Arial" w:cs="Arial"/>
          <w:color w:val="000000"/>
          <w:sz w:val="22"/>
          <w:szCs w:val="22"/>
        </w:rPr>
        <w:t>indispensables para establecer la responsabilidad civil. </w:t>
      </w:r>
    </w:p>
    <w:p w14:paraId="61343F92" w14:textId="77777777" w:rsidR="00BE489E" w:rsidRPr="00F16218" w:rsidRDefault="00BE489E" w:rsidP="00FA2324">
      <w:pPr>
        <w:spacing w:line="360" w:lineRule="auto"/>
        <w:jc w:val="both"/>
        <w:rPr>
          <w:rFonts w:ascii="Arial" w:eastAsia="Arial Unicode MS" w:hAnsi="Arial" w:cs="Arial"/>
          <w:sz w:val="22"/>
          <w:szCs w:val="22"/>
        </w:rPr>
      </w:pPr>
    </w:p>
    <w:p w14:paraId="0CF47C79" w14:textId="77E80F2D" w:rsidR="0079785F" w:rsidRPr="00F16218" w:rsidRDefault="0079785F">
      <w:pPr>
        <w:pStyle w:val="Ttulo2"/>
        <w:spacing w:before="0" w:line="360" w:lineRule="auto"/>
        <w:rPr>
          <w:rFonts w:eastAsia="Arial Unicode MS" w:cs="Arial"/>
          <w:szCs w:val="22"/>
        </w:rPr>
      </w:pPr>
      <w:r w:rsidRPr="00F16218">
        <w:rPr>
          <w:rFonts w:eastAsia="Arial Unicode MS" w:cs="Arial"/>
          <w:szCs w:val="22"/>
        </w:rPr>
        <w:t>FRENTE A LAS PRETENSIONES</w:t>
      </w:r>
      <w:r w:rsidR="00374AC5" w:rsidRPr="00F16218">
        <w:rPr>
          <w:rFonts w:eastAsia="Arial Unicode MS" w:cs="Arial"/>
          <w:szCs w:val="22"/>
        </w:rPr>
        <w:t xml:space="preserve"> DE LA DEMANDA</w:t>
      </w:r>
    </w:p>
    <w:p w14:paraId="1A57F7B0" w14:textId="24E40F45" w:rsidR="0079785F" w:rsidRPr="00F16218" w:rsidRDefault="0079785F">
      <w:pPr>
        <w:spacing w:line="360" w:lineRule="auto"/>
        <w:ind w:left="-284"/>
        <w:rPr>
          <w:rFonts w:ascii="Arial" w:eastAsia="Arial Unicode MS" w:hAnsi="Arial" w:cs="Arial"/>
          <w:b/>
          <w:bCs/>
          <w:sz w:val="22"/>
          <w:szCs w:val="22"/>
        </w:rPr>
      </w:pPr>
    </w:p>
    <w:p w14:paraId="00DA51DD" w14:textId="598D6426" w:rsidR="003B26D9" w:rsidRPr="00F16218" w:rsidRDefault="003B26D9" w:rsidP="003B26D9">
      <w:pPr>
        <w:spacing w:line="360" w:lineRule="auto"/>
        <w:jc w:val="both"/>
        <w:rPr>
          <w:rStyle w:val="eop"/>
          <w:rFonts w:ascii="Arial" w:hAnsi="Arial" w:cs="Arial"/>
          <w:sz w:val="22"/>
          <w:szCs w:val="22"/>
        </w:rPr>
      </w:pPr>
      <w:r w:rsidRPr="00F16218">
        <w:rPr>
          <w:rStyle w:val="normaltextrun"/>
          <w:rFonts w:ascii="Arial" w:hAnsi="Arial" w:cs="Arial"/>
          <w:sz w:val="22"/>
          <w:szCs w:val="22"/>
        </w:rPr>
        <w:t xml:space="preserve">Me a todas y cada una de las pretensiones de la demanda por cuanto carecen de fundamentos fácticos y jurídicos que hagan viable su prosperidad, en la medida en que no se reúnen los supuestos esenciales para que se estructure la Responsabilidad Civil </w:t>
      </w:r>
      <w:r w:rsidR="00A274A8" w:rsidRPr="00F16218">
        <w:rPr>
          <w:rStyle w:val="normaltextrun"/>
          <w:rFonts w:ascii="Arial" w:hAnsi="Arial" w:cs="Arial"/>
          <w:sz w:val="22"/>
          <w:szCs w:val="22"/>
        </w:rPr>
        <w:t>Extrac</w:t>
      </w:r>
      <w:r w:rsidRPr="00F16218">
        <w:rPr>
          <w:rStyle w:val="normaltextrun"/>
          <w:rFonts w:ascii="Arial" w:hAnsi="Arial" w:cs="Arial"/>
          <w:sz w:val="22"/>
          <w:szCs w:val="22"/>
        </w:rPr>
        <w:t>ontractual. De esta manera, y con el ánimo de lograr una indudable precisión frente a los improbados requerimientos pretendidos en la demanda, me referiré a cada pretensión de la siguiente manera:</w:t>
      </w:r>
      <w:r w:rsidR="00F4105D">
        <w:rPr>
          <w:rStyle w:val="normaltextrun"/>
          <w:rFonts w:ascii="Arial" w:hAnsi="Arial" w:cs="Arial"/>
          <w:sz w:val="22"/>
          <w:szCs w:val="22"/>
        </w:rPr>
        <w:t xml:space="preserve"> </w:t>
      </w:r>
    </w:p>
    <w:p w14:paraId="21CFD067" w14:textId="77777777" w:rsidR="00A274A8" w:rsidRPr="00F16218" w:rsidRDefault="00A274A8" w:rsidP="003B26D9">
      <w:pPr>
        <w:spacing w:line="360" w:lineRule="auto"/>
        <w:jc w:val="both"/>
        <w:rPr>
          <w:rStyle w:val="eop"/>
          <w:rFonts w:ascii="Arial" w:hAnsi="Arial" w:cs="Arial"/>
          <w:sz w:val="22"/>
          <w:szCs w:val="22"/>
        </w:rPr>
      </w:pPr>
    </w:p>
    <w:p w14:paraId="738A379D" w14:textId="2A073C51" w:rsidR="00A274A8" w:rsidRPr="00F16218" w:rsidRDefault="00A274A8" w:rsidP="00A274A8">
      <w:pPr>
        <w:spacing w:line="360" w:lineRule="auto"/>
        <w:jc w:val="both"/>
        <w:rPr>
          <w:rFonts w:ascii="Arial" w:hAnsi="Arial" w:cs="Arial"/>
          <w:sz w:val="22"/>
          <w:szCs w:val="22"/>
        </w:rPr>
      </w:pPr>
      <w:r w:rsidRPr="00F16218">
        <w:rPr>
          <w:rFonts w:ascii="Arial" w:hAnsi="Arial" w:cs="Arial"/>
          <w:b/>
          <w:bCs/>
          <w:color w:val="000000"/>
          <w:sz w:val="22"/>
          <w:szCs w:val="22"/>
        </w:rPr>
        <w:lastRenderedPageBreak/>
        <w:t>FRENTE A LA TASACIÓN DE LOS PERJUICIOS PATRIMONIALES Y</w:t>
      </w:r>
      <w:r w:rsidR="00F4105D">
        <w:rPr>
          <w:rFonts w:ascii="Arial" w:hAnsi="Arial" w:cs="Arial"/>
          <w:b/>
          <w:bCs/>
          <w:color w:val="000000"/>
          <w:sz w:val="22"/>
          <w:szCs w:val="22"/>
        </w:rPr>
        <w:t xml:space="preserve"> </w:t>
      </w:r>
      <w:r w:rsidRPr="00F16218">
        <w:rPr>
          <w:rFonts w:ascii="Arial" w:hAnsi="Arial" w:cs="Arial"/>
          <w:b/>
          <w:bCs/>
          <w:color w:val="000000"/>
          <w:sz w:val="22"/>
          <w:szCs w:val="22"/>
        </w:rPr>
        <w:t>EXTRAPATRIMONIALES:</w:t>
      </w:r>
      <w:r w:rsidRPr="00F16218">
        <w:rPr>
          <w:rStyle w:val="eop"/>
          <w:rFonts w:ascii="Arial" w:hAnsi="Arial" w:cs="Arial"/>
          <w:sz w:val="22"/>
          <w:szCs w:val="22"/>
        </w:rPr>
        <w:t xml:space="preserve"> </w:t>
      </w:r>
      <w:r w:rsidRPr="00F16218">
        <w:rPr>
          <w:rFonts w:ascii="Arial" w:hAnsi="Arial" w:cs="Arial"/>
          <w:color w:val="000000"/>
          <w:sz w:val="22"/>
          <w:szCs w:val="22"/>
        </w:rPr>
        <w:t xml:space="preserve">ME OPONGO a la prosperidad de esta pretensión por carecer de fundamento fáctico y jurídico. Lo anterior, como quiera que no se haya acreditada la responsabilidad que pretende endilgar la parte demandante al extremo pasivo, debido a que </w:t>
      </w:r>
      <w:r w:rsidRPr="00F16218">
        <w:rPr>
          <w:rFonts w:ascii="Arial" w:hAnsi="Arial" w:cs="Arial"/>
          <w:b/>
          <w:bCs/>
          <w:color w:val="000000"/>
          <w:sz w:val="22"/>
          <w:szCs w:val="22"/>
        </w:rPr>
        <w:t xml:space="preserve">(i) </w:t>
      </w:r>
      <w:r w:rsidRPr="00F16218">
        <w:rPr>
          <w:rFonts w:ascii="Arial" w:hAnsi="Arial" w:cs="Arial"/>
          <w:color w:val="000000"/>
          <w:sz w:val="22"/>
          <w:szCs w:val="22"/>
        </w:rPr>
        <w:t>el IPAT adosado</w:t>
      </w:r>
      <w:r w:rsidR="00F4105D">
        <w:rPr>
          <w:rFonts w:ascii="Arial" w:hAnsi="Arial" w:cs="Arial"/>
          <w:color w:val="000000"/>
          <w:sz w:val="22"/>
          <w:szCs w:val="22"/>
        </w:rPr>
        <w:t xml:space="preserve"> </w:t>
      </w:r>
      <w:r w:rsidRPr="00F16218">
        <w:rPr>
          <w:rFonts w:ascii="Arial" w:hAnsi="Arial" w:cs="Arial"/>
          <w:color w:val="000000"/>
          <w:sz w:val="22"/>
          <w:szCs w:val="22"/>
        </w:rPr>
        <w:t xml:space="preserve">el presente asunto, consigna la causal 138 atribuida al vehículo de placa HLB-474 en el cual se movilizaba la hoy demandante, Valentina Salgado; </w:t>
      </w:r>
      <w:r w:rsidRPr="00F16218">
        <w:rPr>
          <w:rFonts w:ascii="Arial" w:hAnsi="Arial" w:cs="Arial"/>
          <w:b/>
          <w:bCs/>
          <w:color w:val="000000"/>
          <w:sz w:val="22"/>
          <w:szCs w:val="22"/>
        </w:rPr>
        <w:t>(</w:t>
      </w:r>
      <w:proofErr w:type="spellStart"/>
      <w:r w:rsidRPr="00F16218">
        <w:rPr>
          <w:rFonts w:ascii="Arial" w:hAnsi="Arial" w:cs="Arial"/>
          <w:b/>
          <w:bCs/>
          <w:color w:val="000000"/>
          <w:sz w:val="22"/>
          <w:szCs w:val="22"/>
        </w:rPr>
        <w:t>ii</w:t>
      </w:r>
      <w:proofErr w:type="spellEnd"/>
      <w:r w:rsidRPr="00F16218">
        <w:rPr>
          <w:rFonts w:ascii="Arial" w:hAnsi="Arial" w:cs="Arial"/>
          <w:b/>
          <w:bCs/>
          <w:color w:val="000000"/>
          <w:sz w:val="22"/>
          <w:szCs w:val="22"/>
        </w:rPr>
        <w:t xml:space="preserve">) </w:t>
      </w:r>
      <w:r w:rsidRPr="00F16218">
        <w:rPr>
          <w:rFonts w:ascii="Arial" w:hAnsi="Arial" w:cs="Arial"/>
          <w:color w:val="000000"/>
          <w:sz w:val="22"/>
          <w:szCs w:val="22"/>
        </w:rPr>
        <w:t>adicionalmente, el mismo</w:t>
      </w:r>
      <w:r w:rsidR="00F4105D">
        <w:rPr>
          <w:rFonts w:ascii="Arial" w:hAnsi="Arial" w:cs="Arial"/>
          <w:color w:val="000000"/>
          <w:sz w:val="22"/>
          <w:szCs w:val="22"/>
        </w:rPr>
        <w:t xml:space="preserve"> </w:t>
      </w:r>
      <w:r w:rsidRPr="00F16218">
        <w:rPr>
          <w:rFonts w:ascii="Arial" w:hAnsi="Arial" w:cs="Arial"/>
          <w:color w:val="000000"/>
          <w:sz w:val="22"/>
          <w:szCs w:val="22"/>
        </w:rPr>
        <w:t>informe policial de accidente de tránsito, estableció las hipótesis 302, 304 y 308,</w:t>
      </w:r>
      <w:r w:rsidR="00F4105D">
        <w:rPr>
          <w:rFonts w:ascii="Arial" w:hAnsi="Arial" w:cs="Arial"/>
          <w:color w:val="000000"/>
          <w:sz w:val="22"/>
          <w:szCs w:val="22"/>
        </w:rPr>
        <w:t xml:space="preserve"> </w:t>
      </w:r>
      <w:r w:rsidRPr="00F16218">
        <w:rPr>
          <w:rFonts w:ascii="Arial" w:hAnsi="Arial" w:cs="Arial"/>
          <w:color w:val="000000"/>
          <w:sz w:val="22"/>
          <w:szCs w:val="22"/>
        </w:rPr>
        <w:t xml:space="preserve">relacionadas a </w:t>
      </w:r>
      <w:r w:rsidRPr="00F16218">
        <w:rPr>
          <w:rFonts w:ascii="Arial" w:hAnsi="Arial" w:cs="Arial"/>
          <w:i/>
          <w:iCs/>
          <w:color w:val="000000"/>
          <w:sz w:val="22"/>
          <w:szCs w:val="22"/>
        </w:rPr>
        <w:t xml:space="preserve">“ausencia o deficiencia en demarcación”, “superficie húmeda” </w:t>
      </w:r>
      <w:r w:rsidRPr="00F16218">
        <w:rPr>
          <w:rFonts w:ascii="Arial" w:hAnsi="Arial" w:cs="Arial"/>
          <w:color w:val="000000"/>
          <w:sz w:val="22"/>
          <w:szCs w:val="22"/>
        </w:rPr>
        <w:t xml:space="preserve">y </w:t>
      </w:r>
      <w:r w:rsidRPr="00F16218">
        <w:rPr>
          <w:rFonts w:ascii="Arial" w:hAnsi="Arial" w:cs="Arial"/>
          <w:i/>
          <w:iCs/>
          <w:color w:val="000000"/>
          <w:sz w:val="22"/>
          <w:szCs w:val="22"/>
        </w:rPr>
        <w:t>“lluvia”,</w:t>
      </w:r>
      <w:r w:rsidR="00F4105D">
        <w:rPr>
          <w:rFonts w:ascii="Arial" w:hAnsi="Arial" w:cs="Arial"/>
          <w:i/>
          <w:iCs/>
          <w:color w:val="000000"/>
          <w:sz w:val="22"/>
          <w:szCs w:val="22"/>
        </w:rPr>
        <w:t xml:space="preserve"> </w:t>
      </w:r>
      <w:r w:rsidRPr="00F16218">
        <w:rPr>
          <w:rFonts w:ascii="Arial" w:hAnsi="Arial" w:cs="Arial"/>
          <w:color w:val="000000"/>
          <w:sz w:val="22"/>
          <w:szCs w:val="22"/>
        </w:rPr>
        <w:t>respectivamente, y atribuidas a las condiciones viales, lugar donde sucedió el presunto</w:t>
      </w:r>
      <w:r w:rsidR="00F4105D">
        <w:rPr>
          <w:rFonts w:ascii="Arial" w:hAnsi="Arial" w:cs="Arial"/>
          <w:color w:val="000000"/>
          <w:sz w:val="22"/>
          <w:szCs w:val="22"/>
        </w:rPr>
        <w:t xml:space="preserve"> </w:t>
      </w:r>
      <w:r w:rsidRPr="00F16218">
        <w:rPr>
          <w:rFonts w:ascii="Arial" w:hAnsi="Arial" w:cs="Arial"/>
          <w:color w:val="000000"/>
          <w:sz w:val="22"/>
          <w:szCs w:val="22"/>
        </w:rPr>
        <w:t xml:space="preserve">accidente de tránsito; </w:t>
      </w:r>
      <w:r w:rsidRPr="00F16218">
        <w:rPr>
          <w:rFonts w:ascii="Arial" w:hAnsi="Arial" w:cs="Arial"/>
          <w:b/>
          <w:bCs/>
          <w:color w:val="000000"/>
          <w:sz w:val="22"/>
          <w:szCs w:val="22"/>
        </w:rPr>
        <w:t>(</w:t>
      </w:r>
      <w:proofErr w:type="spellStart"/>
      <w:r w:rsidRPr="00F16218">
        <w:rPr>
          <w:rFonts w:ascii="Arial" w:hAnsi="Arial" w:cs="Arial"/>
          <w:b/>
          <w:bCs/>
          <w:color w:val="000000"/>
          <w:sz w:val="22"/>
          <w:szCs w:val="22"/>
        </w:rPr>
        <w:t>iii</w:t>
      </w:r>
      <w:proofErr w:type="spellEnd"/>
      <w:r w:rsidRPr="00F16218">
        <w:rPr>
          <w:rFonts w:ascii="Arial" w:hAnsi="Arial" w:cs="Arial"/>
          <w:b/>
          <w:bCs/>
          <w:color w:val="000000"/>
          <w:sz w:val="22"/>
          <w:szCs w:val="22"/>
        </w:rPr>
        <w:t xml:space="preserve">) </w:t>
      </w:r>
      <w:r w:rsidRPr="00F16218">
        <w:rPr>
          <w:rFonts w:ascii="Arial" w:hAnsi="Arial" w:cs="Arial"/>
          <w:color w:val="000000"/>
          <w:sz w:val="22"/>
          <w:szCs w:val="22"/>
        </w:rPr>
        <w:t>el croquis del IPAT no es claro y preciso en exponer cual era el</w:t>
      </w:r>
      <w:r w:rsidR="00F4105D">
        <w:rPr>
          <w:rFonts w:ascii="Arial" w:hAnsi="Arial" w:cs="Arial"/>
          <w:color w:val="000000"/>
          <w:sz w:val="22"/>
          <w:szCs w:val="22"/>
        </w:rPr>
        <w:t xml:space="preserve"> </w:t>
      </w:r>
      <w:r w:rsidRPr="00F16218">
        <w:rPr>
          <w:rFonts w:ascii="Arial" w:hAnsi="Arial" w:cs="Arial"/>
          <w:color w:val="000000"/>
          <w:sz w:val="22"/>
          <w:szCs w:val="22"/>
        </w:rPr>
        <w:t>sentido vial en el que se movilizaban los vehículos involucrados en el supuesto accidente,</w:t>
      </w:r>
      <w:r w:rsidR="00F4105D">
        <w:rPr>
          <w:rFonts w:ascii="Arial" w:hAnsi="Arial" w:cs="Arial"/>
          <w:color w:val="000000"/>
          <w:sz w:val="22"/>
          <w:szCs w:val="22"/>
        </w:rPr>
        <w:t xml:space="preserve"> </w:t>
      </w:r>
      <w:r w:rsidRPr="00F16218">
        <w:rPr>
          <w:rFonts w:ascii="Arial" w:hAnsi="Arial" w:cs="Arial"/>
          <w:color w:val="000000"/>
          <w:sz w:val="22"/>
          <w:szCs w:val="22"/>
        </w:rPr>
        <w:t xml:space="preserve">como quiera que el mismo señala lo siguiente </w:t>
      </w:r>
      <w:r w:rsidRPr="00F16218">
        <w:rPr>
          <w:rFonts w:ascii="Arial" w:hAnsi="Arial" w:cs="Arial"/>
          <w:i/>
          <w:iCs/>
          <w:color w:val="000000"/>
          <w:sz w:val="22"/>
          <w:szCs w:val="22"/>
        </w:rPr>
        <w:t>“posible trayectoria vial”</w:t>
      </w:r>
      <w:r w:rsidRPr="00F16218">
        <w:rPr>
          <w:rFonts w:ascii="Arial" w:hAnsi="Arial" w:cs="Arial"/>
          <w:color w:val="000000"/>
          <w:sz w:val="22"/>
          <w:szCs w:val="22"/>
        </w:rPr>
        <w:t>, y junto con la</w:t>
      </w:r>
      <w:r w:rsidR="00F4105D">
        <w:rPr>
          <w:rFonts w:ascii="Arial" w:hAnsi="Arial" w:cs="Arial"/>
          <w:color w:val="000000"/>
          <w:sz w:val="22"/>
          <w:szCs w:val="22"/>
        </w:rPr>
        <w:t xml:space="preserve"> </w:t>
      </w:r>
      <w:r w:rsidRPr="00F16218">
        <w:rPr>
          <w:rFonts w:ascii="Arial" w:hAnsi="Arial" w:cs="Arial"/>
          <w:color w:val="000000"/>
          <w:sz w:val="22"/>
          <w:szCs w:val="22"/>
        </w:rPr>
        <w:t>posición de los vehículo, es claro que hubo inferencia en las condiciones viales y climáticas</w:t>
      </w:r>
      <w:r w:rsidR="00F4105D">
        <w:rPr>
          <w:rFonts w:ascii="Arial" w:hAnsi="Arial" w:cs="Arial"/>
          <w:color w:val="000000"/>
          <w:sz w:val="22"/>
          <w:szCs w:val="22"/>
        </w:rPr>
        <w:t xml:space="preserve"> </w:t>
      </w:r>
      <w:r w:rsidRPr="00F16218">
        <w:rPr>
          <w:rFonts w:ascii="Arial" w:hAnsi="Arial" w:cs="Arial"/>
          <w:color w:val="000000"/>
          <w:sz w:val="22"/>
          <w:szCs w:val="22"/>
        </w:rPr>
        <w:t>que afectan el buen desempeño de la conducción. En atención a ello, reitero, no existen</w:t>
      </w:r>
      <w:r w:rsidR="00F4105D">
        <w:rPr>
          <w:rFonts w:ascii="Arial" w:hAnsi="Arial" w:cs="Arial"/>
          <w:color w:val="000000"/>
          <w:sz w:val="22"/>
          <w:szCs w:val="22"/>
        </w:rPr>
        <w:t xml:space="preserve"> </w:t>
      </w:r>
      <w:r w:rsidRPr="00F16218">
        <w:rPr>
          <w:rFonts w:ascii="Arial" w:hAnsi="Arial" w:cs="Arial"/>
          <w:color w:val="000000"/>
          <w:sz w:val="22"/>
          <w:szCs w:val="22"/>
        </w:rPr>
        <w:t>elementos fácticos ni jurídicos que permitan determinar que la parte demandante sea</w:t>
      </w:r>
      <w:r w:rsidR="00F4105D">
        <w:rPr>
          <w:rFonts w:ascii="Arial" w:hAnsi="Arial" w:cs="Arial"/>
          <w:color w:val="000000"/>
          <w:sz w:val="22"/>
          <w:szCs w:val="22"/>
        </w:rPr>
        <w:t xml:space="preserve"> </w:t>
      </w:r>
      <w:r w:rsidRPr="00F16218">
        <w:rPr>
          <w:rFonts w:ascii="Arial" w:hAnsi="Arial" w:cs="Arial"/>
          <w:color w:val="000000"/>
          <w:sz w:val="22"/>
          <w:szCs w:val="22"/>
        </w:rPr>
        <w:t>responsable de los perjuicios patrimoniales y extrapatrimoniales presuntamente sufridos</w:t>
      </w:r>
      <w:r w:rsidR="00F4105D">
        <w:rPr>
          <w:rFonts w:ascii="Arial" w:hAnsi="Arial" w:cs="Arial"/>
          <w:color w:val="000000"/>
          <w:sz w:val="22"/>
          <w:szCs w:val="22"/>
        </w:rPr>
        <w:t xml:space="preserve"> </w:t>
      </w:r>
      <w:r w:rsidRPr="00F16218">
        <w:rPr>
          <w:rFonts w:ascii="Arial" w:hAnsi="Arial" w:cs="Arial"/>
          <w:color w:val="000000"/>
          <w:sz w:val="22"/>
          <w:szCs w:val="22"/>
        </w:rPr>
        <w:t>por la demandante. </w:t>
      </w:r>
    </w:p>
    <w:p w14:paraId="2CF5A1CF" w14:textId="77777777" w:rsidR="00A274A8" w:rsidRPr="00F16218" w:rsidRDefault="00A274A8" w:rsidP="00A274A8">
      <w:pPr>
        <w:spacing w:line="360" w:lineRule="auto"/>
        <w:jc w:val="both"/>
        <w:rPr>
          <w:rFonts w:ascii="Arial" w:hAnsi="Arial" w:cs="Arial"/>
          <w:color w:val="000000"/>
          <w:sz w:val="22"/>
          <w:szCs w:val="22"/>
        </w:rPr>
      </w:pPr>
    </w:p>
    <w:p w14:paraId="058F27B3" w14:textId="328E4D2B" w:rsidR="00C330C9" w:rsidRPr="00F16218" w:rsidRDefault="00A274A8" w:rsidP="00C330C9">
      <w:pPr>
        <w:spacing w:line="360" w:lineRule="auto"/>
        <w:jc w:val="both"/>
        <w:rPr>
          <w:rFonts w:ascii="Arial" w:hAnsi="Arial" w:cs="Arial"/>
          <w:color w:val="000000"/>
          <w:sz w:val="22"/>
          <w:szCs w:val="22"/>
        </w:rPr>
      </w:pPr>
      <w:r w:rsidRPr="00A274A8">
        <w:rPr>
          <w:rFonts w:ascii="Arial" w:hAnsi="Arial" w:cs="Arial"/>
          <w:b/>
          <w:bCs/>
          <w:color w:val="000000"/>
          <w:sz w:val="22"/>
          <w:szCs w:val="22"/>
        </w:rPr>
        <w:t xml:space="preserve">FRENTE A LOS PERJUICIOS PATRIMONIALES: </w:t>
      </w:r>
      <w:r w:rsidRPr="00A274A8">
        <w:rPr>
          <w:rFonts w:ascii="Arial" w:hAnsi="Arial" w:cs="Arial"/>
          <w:color w:val="000000"/>
          <w:sz w:val="22"/>
          <w:szCs w:val="22"/>
        </w:rPr>
        <w:t>ME OPONGO a la prosperidad de esta</w:t>
      </w:r>
      <w:r w:rsidR="00F4105D">
        <w:rPr>
          <w:rFonts w:ascii="Arial" w:hAnsi="Arial" w:cs="Arial"/>
          <w:color w:val="000000"/>
          <w:sz w:val="22"/>
          <w:szCs w:val="22"/>
        </w:rPr>
        <w:t xml:space="preserve"> </w:t>
      </w:r>
      <w:r w:rsidRPr="00A274A8">
        <w:rPr>
          <w:rFonts w:ascii="Arial" w:hAnsi="Arial" w:cs="Arial"/>
          <w:color w:val="000000"/>
          <w:sz w:val="22"/>
          <w:szCs w:val="22"/>
        </w:rPr>
        <w:t>pretensión por carecer de fundamento fáctico y jurídico. Lo anterior, como quiera que es</w:t>
      </w:r>
      <w:r w:rsidR="00F4105D">
        <w:rPr>
          <w:rFonts w:ascii="Arial" w:hAnsi="Arial" w:cs="Arial"/>
          <w:color w:val="000000"/>
          <w:sz w:val="22"/>
          <w:szCs w:val="22"/>
        </w:rPr>
        <w:t xml:space="preserve"> </w:t>
      </w:r>
      <w:r w:rsidRPr="00A274A8">
        <w:rPr>
          <w:rFonts w:ascii="Arial" w:hAnsi="Arial" w:cs="Arial"/>
          <w:color w:val="000000"/>
          <w:sz w:val="22"/>
          <w:szCs w:val="22"/>
        </w:rPr>
        <w:t>una pretensión subsidiaria de la anterior que, por las razones ya expuestas, no tiene vocación de prosperidad.</w:t>
      </w:r>
      <w:r w:rsidR="00F4105D">
        <w:rPr>
          <w:rFonts w:ascii="Arial" w:hAnsi="Arial" w:cs="Arial"/>
          <w:color w:val="000000"/>
          <w:sz w:val="22"/>
          <w:szCs w:val="22"/>
        </w:rPr>
        <w:t xml:space="preserve"> </w:t>
      </w:r>
    </w:p>
    <w:p w14:paraId="7E3FA022" w14:textId="77777777" w:rsidR="00C330C9" w:rsidRPr="00F16218" w:rsidRDefault="00C330C9" w:rsidP="00C330C9">
      <w:pPr>
        <w:spacing w:line="360" w:lineRule="auto"/>
        <w:jc w:val="both"/>
        <w:rPr>
          <w:rFonts w:ascii="Arial" w:hAnsi="Arial" w:cs="Arial"/>
          <w:color w:val="000000"/>
          <w:sz w:val="22"/>
          <w:szCs w:val="22"/>
        </w:rPr>
      </w:pPr>
    </w:p>
    <w:p w14:paraId="33380693" w14:textId="76F7BDD7" w:rsidR="000333D2" w:rsidRPr="00F16218" w:rsidRDefault="00C330C9" w:rsidP="002936F4">
      <w:pPr>
        <w:pStyle w:val="Prrafodelista"/>
        <w:numPr>
          <w:ilvl w:val="0"/>
          <w:numId w:val="13"/>
        </w:numPr>
        <w:spacing w:line="360" w:lineRule="auto"/>
        <w:jc w:val="both"/>
        <w:rPr>
          <w:rFonts w:ascii="Arial" w:hAnsi="Arial" w:cs="Arial"/>
          <w:color w:val="000000"/>
        </w:rPr>
      </w:pPr>
      <w:r w:rsidRPr="00F16218">
        <w:rPr>
          <w:rFonts w:ascii="Arial" w:hAnsi="Arial" w:cs="Arial"/>
          <w:b/>
          <w:bCs/>
          <w:color w:val="000000"/>
        </w:rPr>
        <w:t xml:space="preserve">OPOSICIÓN FRENTE AL DAÑO EMERGENTE: </w:t>
      </w:r>
      <w:r w:rsidRPr="00F16218">
        <w:rPr>
          <w:rFonts w:ascii="Arial" w:hAnsi="Arial" w:cs="Arial"/>
          <w:color w:val="000000"/>
        </w:rPr>
        <w:t xml:space="preserve">ME OPONGO al reconocimiento del valor pretendido por concepto de daño emergente, </w:t>
      </w:r>
      <w:r w:rsidR="000333D2" w:rsidRPr="00F16218">
        <w:rPr>
          <w:rFonts w:ascii="Arial" w:hAnsi="Arial" w:cs="Arial"/>
          <w:color w:val="000000"/>
        </w:rPr>
        <w:t>el cual</w:t>
      </w:r>
      <w:r w:rsidRPr="00F16218">
        <w:rPr>
          <w:rFonts w:ascii="Arial" w:hAnsi="Arial" w:cs="Arial"/>
          <w:color w:val="000000"/>
        </w:rPr>
        <w:t xml:space="preserve"> equivale a la suma de $2.110.000 m/cte., por carecer de fundamentos fácticos </w:t>
      </w:r>
      <w:r w:rsidR="000333D2" w:rsidRPr="00F16218">
        <w:rPr>
          <w:rFonts w:ascii="Arial" w:hAnsi="Arial" w:cs="Arial"/>
          <w:color w:val="000000"/>
        </w:rPr>
        <w:t>y jurídicos</w:t>
      </w:r>
      <w:r w:rsidRPr="00F16218">
        <w:rPr>
          <w:rFonts w:ascii="Arial" w:hAnsi="Arial" w:cs="Arial"/>
          <w:color w:val="000000"/>
        </w:rPr>
        <w:t xml:space="preserve">, toda vez que la parte actora no acredita, argumenta, explica ni justifica de manera alguna la valoración sobre la tasación de dichas sumas de dinero. Es preciso exponer que: </w:t>
      </w:r>
    </w:p>
    <w:p w14:paraId="2F4B0973" w14:textId="77777777" w:rsidR="000333D2" w:rsidRPr="00F16218" w:rsidRDefault="000333D2" w:rsidP="000333D2">
      <w:pPr>
        <w:pStyle w:val="Prrafodelista"/>
        <w:spacing w:line="360" w:lineRule="auto"/>
        <w:jc w:val="both"/>
        <w:rPr>
          <w:rFonts w:ascii="Arial" w:hAnsi="Arial" w:cs="Arial"/>
          <w:b/>
          <w:bCs/>
          <w:color w:val="000000"/>
        </w:rPr>
      </w:pPr>
    </w:p>
    <w:p w14:paraId="4EBA7963" w14:textId="2F18C159" w:rsidR="000333D2" w:rsidRPr="00F16218" w:rsidRDefault="000333D2" w:rsidP="000333D2">
      <w:pPr>
        <w:pStyle w:val="Prrafodelista"/>
        <w:spacing w:line="360" w:lineRule="auto"/>
        <w:jc w:val="both"/>
        <w:rPr>
          <w:rFonts w:ascii="Arial" w:hAnsi="Arial" w:cs="Arial"/>
          <w:color w:val="000000"/>
        </w:rPr>
      </w:pPr>
      <w:r w:rsidRPr="00F16218">
        <w:rPr>
          <w:rFonts w:ascii="Arial" w:hAnsi="Arial" w:cs="Arial"/>
          <w:b/>
          <w:bCs/>
          <w:color w:val="000000"/>
        </w:rPr>
        <w:t xml:space="preserve">(i) </w:t>
      </w:r>
      <w:r w:rsidRPr="00F16218">
        <w:rPr>
          <w:rFonts w:ascii="Arial" w:hAnsi="Arial" w:cs="Arial"/>
          <w:color w:val="000000"/>
        </w:rPr>
        <w:t>dentro del plenario probatorio no obre prueba alguna respecto de los presuntos gastos por transporte pagados por la demandante,</w:t>
      </w:r>
      <w:r w:rsidR="00214297" w:rsidRPr="00F16218">
        <w:rPr>
          <w:rFonts w:ascii="Arial" w:hAnsi="Arial" w:cs="Arial"/>
          <w:color w:val="000000"/>
        </w:rPr>
        <w:t xml:space="preserve"> toda vez que</w:t>
      </w:r>
      <w:r w:rsidRPr="00F16218">
        <w:rPr>
          <w:rFonts w:ascii="Arial" w:hAnsi="Arial" w:cs="Arial"/>
          <w:color w:val="000000"/>
        </w:rPr>
        <w:t xml:space="preserve"> la misma no acredita el valor pretendido, pues se observa únicamente unas cuentas de cobro que no cuentan con los requisitos establecidos para que los mismo sean establecidos como una factura o cuenta de cobro, conforme a los lineamientos del código de comercio. Así mismo es preciso resaltar, que no se especifica las fechas en las cuales se requirió el presunto servicio de transporte, pues las “cuentas de cobro” o “facturas” aportadas por la activa, contienen información que evidentemente solo buscan el beneficio de la parte demandante, como se observa en las siguientes imágenes:</w:t>
      </w:r>
    </w:p>
    <w:p w14:paraId="73946977" w14:textId="77777777" w:rsidR="00C330C9" w:rsidRPr="00C330C9" w:rsidRDefault="00C330C9" w:rsidP="00C330C9">
      <w:pPr>
        <w:rPr>
          <w:rFonts w:ascii="Arial" w:hAnsi="Arial" w:cs="Arial"/>
          <w:sz w:val="22"/>
          <w:szCs w:val="22"/>
        </w:rPr>
      </w:pPr>
    </w:p>
    <w:p w14:paraId="0013E2B8" w14:textId="04E47AAD" w:rsidR="00A274A8" w:rsidRPr="00A274A8" w:rsidRDefault="000333D2" w:rsidP="00A274A8">
      <w:pPr>
        <w:spacing w:after="240"/>
        <w:rPr>
          <w:rFonts w:ascii="Arial" w:hAnsi="Arial" w:cs="Arial"/>
          <w:sz w:val="22"/>
          <w:szCs w:val="22"/>
        </w:rPr>
      </w:pPr>
      <w:r w:rsidRPr="00F16218">
        <w:rPr>
          <w:rFonts w:ascii="Arial" w:hAnsi="Arial" w:cs="Arial"/>
          <w:noProof/>
          <w:sz w:val="22"/>
          <w:szCs w:val="22"/>
          <w:lang w:val="es-ES_tradnl" w:eastAsia="es-ES_tradnl"/>
        </w:rPr>
        <w:lastRenderedPageBreak/>
        <w:drawing>
          <wp:anchor distT="0" distB="0" distL="114300" distR="114300" simplePos="0" relativeHeight="251778048" behindDoc="0" locked="0" layoutInCell="1" allowOverlap="1" wp14:anchorId="4C42E97B" wp14:editId="21547819">
            <wp:simplePos x="0" y="0"/>
            <wp:positionH relativeFrom="column">
              <wp:posOffset>1267460</wp:posOffset>
            </wp:positionH>
            <wp:positionV relativeFrom="paragraph">
              <wp:posOffset>157480</wp:posOffset>
            </wp:positionV>
            <wp:extent cx="3460750" cy="2774950"/>
            <wp:effectExtent l="152400" t="152400" r="361950" b="361950"/>
            <wp:wrapThrough wrapText="bothSides">
              <wp:wrapPolygon edited="0">
                <wp:start x="872" y="-1186"/>
                <wp:lineTo x="-793" y="-989"/>
                <wp:lineTo x="-951" y="5338"/>
                <wp:lineTo x="-951" y="21155"/>
                <wp:lineTo x="-713" y="22836"/>
                <wp:lineTo x="1268" y="24121"/>
                <wp:lineTo x="1348" y="24319"/>
                <wp:lineTo x="21402" y="24319"/>
                <wp:lineTo x="21481" y="24121"/>
                <wp:lineTo x="23463" y="22737"/>
                <wp:lineTo x="23780" y="21155"/>
                <wp:lineTo x="23780" y="2175"/>
                <wp:lineTo x="23542" y="297"/>
                <wp:lineTo x="22194" y="-989"/>
                <wp:lineTo x="21877" y="-1186"/>
                <wp:lineTo x="872" y="-1186"/>
              </wp:wrapPolygon>
            </wp:wrapThrough>
            <wp:docPr id="17783289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328918" name=""/>
                    <pic:cNvPicPr/>
                  </pic:nvPicPr>
                  <pic:blipFill>
                    <a:blip r:embed="rId13">
                      <a:extLst>
                        <a:ext uri="{28A0092B-C50C-407E-A947-70E740481C1C}">
                          <a14:useLocalDpi xmlns:a14="http://schemas.microsoft.com/office/drawing/2010/main" val="0"/>
                        </a:ext>
                      </a:extLst>
                    </a:blip>
                    <a:stretch>
                      <a:fillRect/>
                    </a:stretch>
                  </pic:blipFill>
                  <pic:spPr>
                    <a:xfrm>
                      <a:off x="0" y="0"/>
                      <a:ext cx="3460750" cy="27749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5ED6292" w14:textId="77777777" w:rsidR="00A274A8" w:rsidRPr="00A274A8" w:rsidRDefault="00A274A8" w:rsidP="00A274A8">
      <w:pPr>
        <w:rPr>
          <w:rFonts w:ascii="Arial" w:hAnsi="Arial" w:cs="Arial"/>
          <w:sz w:val="22"/>
          <w:szCs w:val="22"/>
        </w:rPr>
      </w:pPr>
    </w:p>
    <w:p w14:paraId="0CA86762" w14:textId="77777777" w:rsidR="00A274A8" w:rsidRPr="00F16218" w:rsidRDefault="00A274A8">
      <w:pPr>
        <w:spacing w:line="360" w:lineRule="auto"/>
        <w:jc w:val="both"/>
        <w:rPr>
          <w:rFonts w:ascii="Arial" w:hAnsi="Arial" w:cs="Arial"/>
          <w:color w:val="000000"/>
          <w:sz w:val="22"/>
          <w:szCs w:val="22"/>
        </w:rPr>
      </w:pPr>
    </w:p>
    <w:p w14:paraId="515A2EE5" w14:textId="77777777" w:rsidR="000333D2" w:rsidRPr="00F16218" w:rsidRDefault="000333D2">
      <w:pPr>
        <w:spacing w:line="360" w:lineRule="auto"/>
        <w:jc w:val="both"/>
        <w:rPr>
          <w:rFonts w:ascii="Arial" w:hAnsi="Arial" w:cs="Arial"/>
          <w:color w:val="000000"/>
          <w:sz w:val="22"/>
          <w:szCs w:val="22"/>
        </w:rPr>
      </w:pPr>
    </w:p>
    <w:p w14:paraId="3FCA136D" w14:textId="48EF16D7" w:rsidR="000333D2" w:rsidRPr="00F16218" w:rsidRDefault="000333D2">
      <w:pPr>
        <w:spacing w:line="360" w:lineRule="auto"/>
        <w:jc w:val="both"/>
        <w:rPr>
          <w:rFonts w:ascii="Arial" w:hAnsi="Arial" w:cs="Arial"/>
          <w:color w:val="000000"/>
          <w:sz w:val="22"/>
          <w:szCs w:val="22"/>
        </w:rPr>
      </w:pPr>
      <w:r w:rsidRPr="00F16218">
        <w:rPr>
          <w:rFonts w:ascii="Arial" w:hAnsi="Arial" w:cs="Arial"/>
          <w:noProof/>
          <w:color w:val="000000"/>
          <w:sz w:val="22"/>
          <w:szCs w:val="22"/>
          <w:lang w:val="es-ES_tradnl" w:eastAsia="es-ES_tradnl"/>
        </w:rPr>
        <mc:AlternateContent>
          <mc:Choice Requires="wps">
            <w:drawing>
              <wp:anchor distT="0" distB="0" distL="114300" distR="114300" simplePos="0" relativeHeight="251779072" behindDoc="0" locked="0" layoutInCell="1" allowOverlap="1" wp14:anchorId="525184CC" wp14:editId="554B72AA">
                <wp:simplePos x="0" y="0"/>
                <wp:positionH relativeFrom="column">
                  <wp:posOffset>1260845</wp:posOffset>
                </wp:positionH>
                <wp:positionV relativeFrom="paragraph">
                  <wp:posOffset>242345</wp:posOffset>
                </wp:positionV>
                <wp:extent cx="3276190" cy="834390"/>
                <wp:effectExtent l="12700" t="12700" r="26035" b="29210"/>
                <wp:wrapNone/>
                <wp:docPr id="1852704104" name="Rectángulo 22"/>
                <wp:cNvGraphicFramePr/>
                <a:graphic xmlns:a="http://schemas.openxmlformats.org/drawingml/2006/main">
                  <a:graphicData uri="http://schemas.microsoft.com/office/word/2010/wordprocessingShape">
                    <wps:wsp>
                      <wps:cNvSpPr/>
                      <wps:spPr>
                        <a:xfrm>
                          <a:off x="0" y="0"/>
                          <a:ext cx="3276190" cy="834390"/>
                        </a:xfrm>
                        <a:prstGeom prst="rect">
                          <a:avLst/>
                        </a:prstGeom>
                        <a:noFill/>
                        <a:ln w="349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w14:anchorId="3B0E8CF7" id="Rectángulo 22" o:spid="_x0000_s1026" style="position:absolute;margin-left:99.3pt;margin-top:19.1pt;width:257.95pt;height:65.7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" filled="f" strokecolor="red" strokeweight="2.75pt"/>
            </w:pict>
          </mc:Fallback>
        </mc:AlternateContent>
      </w:r>
    </w:p>
    <w:p w14:paraId="3B4DA4C6" w14:textId="5C51CB3F" w:rsidR="000333D2" w:rsidRPr="00F16218" w:rsidRDefault="000333D2">
      <w:pPr>
        <w:spacing w:line="360" w:lineRule="auto"/>
        <w:jc w:val="both"/>
        <w:rPr>
          <w:rFonts w:ascii="Arial" w:hAnsi="Arial" w:cs="Arial"/>
          <w:color w:val="000000"/>
          <w:sz w:val="22"/>
          <w:szCs w:val="22"/>
        </w:rPr>
      </w:pPr>
    </w:p>
    <w:p w14:paraId="091F1853" w14:textId="77777777" w:rsidR="000333D2" w:rsidRPr="00F16218" w:rsidRDefault="000333D2">
      <w:pPr>
        <w:spacing w:line="360" w:lineRule="auto"/>
        <w:jc w:val="both"/>
        <w:rPr>
          <w:rFonts w:ascii="Arial" w:hAnsi="Arial" w:cs="Arial"/>
          <w:color w:val="000000"/>
          <w:sz w:val="22"/>
          <w:szCs w:val="22"/>
        </w:rPr>
      </w:pPr>
    </w:p>
    <w:p w14:paraId="3729E3AD" w14:textId="77777777" w:rsidR="000333D2" w:rsidRPr="00F16218" w:rsidRDefault="000333D2">
      <w:pPr>
        <w:spacing w:line="360" w:lineRule="auto"/>
        <w:jc w:val="both"/>
        <w:rPr>
          <w:rFonts w:ascii="Arial" w:hAnsi="Arial" w:cs="Arial"/>
          <w:color w:val="000000"/>
          <w:sz w:val="22"/>
          <w:szCs w:val="22"/>
        </w:rPr>
      </w:pPr>
    </w:p>
    <w:p w14:paraId="5035BBFA" w14:textId="77777777" w:rsidR="000333D2" w:rsidRPr="00F16218" w:rsidRDefault="000333D2">
      <w:pPr>
        <w:spacing w:line="360" w:lineRule="auto"/>
        <w:jc w:val="both"/>
        <w:rPr>
          <w:rFonts w:ascii="Arial" w:hAnsi="Arial" w:cs="Arial"/>
          <w:color w:val="000000"/>
          <w:sz w:val="22"/>
          <w:szCs w:val="22"/>
        </w:rPr>
      </w:pPr>
    </w:p>
    <w:p w14:paraId="1CD71BBA" w14:textId="77777777" w:rsidR="000333D2" w:rsidRPr="00F16218" w:rsidRDefault="000333D2">
      <w:pPr>
        <w:spacing w:line="360" w:lineRule="auto"/>
        <w:jc w:val="both"/>
        <w:rPr>
          <w:rFonts w:ascii="Arial" w:hAnsi="Arial" w:cs="Arial"/>
          <w:color w:val="000000"/>
          <w:sz w:val="22"/>
          <w:szCs w:val="22"/>
        </w:rPr>
      </w:pPr>
    </w:p>
    <w:p w14:paraId="1942E315" w14:textId="77777777" w:rsidR="000333D2" w:rsidRPr="00F16218" w:rsidRDefault="000333D2">
      <w:pPr>
        <w:spacing w:line="360" w:lineRule="auto"/>
        <w:jc w:val="both"/>
        <w:rPr>
          <w:rFonts w:ascii="Arial" w:hAnsi="Arial" w:cs="Arial"/>
          <w:color w:val="000000"/>
          <w:sz w:val="22"/>
          <w:szCs w:val="22"/>
        </w:rPr>
      </w:pPr>
    </w:p>
    <w:p w14:paraId="61825DAF" w14:textId="77777777" w:rsidR="000333D2" w:rsidRPr="00F16218" w:rsidRDefault="000333D2">
      <w:pPr>
        <w:spacing w:line="360" w:lineRule="auto"/>
        <w:jc w:val="both"/>
        <w:rPr>
          <w:rFonts w:ascii="Arial" w:hAnsi="Arial" w:cs="Arial"/>
          <w:color w:val="000000"/>
          <w:sz w:val="22"/>
          <w:szCs w:val="22"/>
        </w:rPr>
      </w:pPr>
    </w:p>
    <w:p w14:paraId="7929DD63" w14:textId="77777777" w:rsidR="000333D2" w:rsidRPr="00F16218" w:rsidRDefault="000333D2">
      <w:pPr>
        <w:spacing w:line="360" w:lineRule="auto"/>
        <w:jc w:val="both"/>
        <w:rPr>
          <w:rFonts w:ascii="Arial" w:hAnsi="Arial" w:cs="Arial"/>
          <w:color w:val="000000"/>
          <w:sz w:val="22"/>
          <w:szCs w:val="22"/>
        </w:rPr>
      </w:pPr>
    </w:p>
    <w:p w14:paraId="0382A038" w14:textId="77777777" w:rsidR="000333D2" w:rsidRPr="00F16218" w:rsidRDefault="000333D2">
      <w:pPr>
        <w:spacing w:line="360" w:lineRule="auto"/>
        <w:jc w:val="both"/>
        <w:rPr>
          <w:rFonts w:ascii="Arial" w:hAnsi="Arial" w:cs="Arial"/>
          <w:color w:val="000000"/>
          <w:sz w:val="22"/>
          <w:szCs w:val="22"/>
        </w:rPr>
      </w:pPr>
    </w:p>
    <w:p w14:paraId="249628F9" w14:textId="5F604A76" w:rsidR="000333D2" w:rsidRPr="00F16218" w:rsidRDefault="000333D2">
      <w:pPr>
        <w:spacing w:line="360" w:lineRule="auto"/>
        <w:jc w:val="both"/>
        <w:rPr>
          <w:rFonts w:ascii="Arial" w:hAnsi="Arial" w:cs="Arial"/>
          <w:color w:val="000000"/>
          <w:sz w:val="22"/>
          <w:szCs w:val="22"/>
        </w:rPr>
      </w:pPr>
      <w:r w:rsidRPr="00F16218">
        <w:rPr>
          <w:rFonts w:ascii="Arial" w:hAnsi="Arial" w:cs="Arial"/>
          <w:noProof/>
          <w:color w:val="000000"/>
          <w:sz w:val="22"/>
          <w:szCs w:val="22"/>
          <w:lang w:val="es-ES_tradnl" w:eastAsia="es-ES_tradnl"/>
        </w:rPr>
        <w:drawing>
          <wp:anchor distT="0" distB="0" distL="114300" distR="114300" simplePos="0" relativeHeight="251787264" behindDoc="0" locked="0" layoutInCell="1" allowOverlap="1" wp14:anchorId="4135EA55" wp14:editId="1E2332CA">
            <wp:simplePos x="0" y="0"/>
            <wp:positionH relativeFrom="column">
              <wp:posOffset>1260516</wp:posOffset>
            </wp:positionH>
            <wp:positionV relativeFrom="paragraph">
              <wp:posOffset>51435</wp:posOffset>
            </wp:positionV>
            <wp:extent cx="3878580" cy="2231390"/>
            <wp:effectExtent l="152400" t="152400" r="350520" b="359410"/>
            <wp:wrapThrough wrapText="bothSides">
              <wp:wrapPolygon edited="0">
                <wp:start x="849" y="-1475"/>
                <wp:lineTo x="-707" y="-1229"/>
                <wp:lineTo x="-849" y="6639"/>
                <wp:lineTo x="-778" y="22497"/>
                <wp:lineTo x="141" y="24341"/>
                <wp:lineTo x="1202" y="24956"/>
                <wp:lineTo x="21360" y="24956"/>
                <wp:lineTo x="21430" y="24710"/>
                <wp:lineTo x="22420" y="24341"/>
                <wp:lineTo x="22491" y="24341"/>
                <wp:lineTo x="23340" y="22497"/>
                <wp:lineTo x="23481" y="18441"/>
                <wp:lineTo x="23481" y="2705"/>
                <wp:lineTo x="23269" y="369"/>
                <wp:lineTo x="22067" y="-1229"/>
                <wp:lineTo x="21784" y="-1475"/>
                <wp:lineTo x="849" y="-1475"/>
              </wp:wrapPolygon>
            </wp:wrapThrough>
            <wp:docPr id="8943577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106009" name=""/>
                    <pic:cNvPicPr/>
                  </pic:nvPicPr>
                  <pic:blipFill>
                    <a:blip r:embed="rId14">
                      <a:extLst>
                        <a:ext uri="{28A0092B-C50C-407E-A947-70E740481C1C}">
                          <a14:useLocalDpi xmlns:a14="http://schemas.microsoft.com/office/drawing/2010/main" val="0"/>
                        </a:ext>
                      </a:extLst>
                    </a:blip>
                    <a:stretch>
                      <a:fillRect/>
                    </a:stretch>
                  </pic:blipFill>
                  <pic:spPr>
                    <a:xfrm>
                      <a:off x="0" y="0"/>
                      <a:ext cx="3878580" cy="22313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16218">
        <w:rPr>
          <w:rFonts w:ascii="Arial" w:hAnsi="Arial" w:cs="Arial"/>
          <w:noProof/>
          <w:color w:val="000000"/>
          <w:sz w:val="22"/>
          <w:szCs w:val="22"/>
          <w:lang w:val="es-ES_tradnl" w:eastAsia="es-ES_tradnl"/>
        </w:rPr>
        <w:drawing>
          <wp:anchor distT="0" distB="0" distL="114300" distR="114300" simplePos="0" relativeHeight="251780096" behindDoc="0" locked="0" layoutInCell="1" allowOverlap="1" wp14:anchorId="242F99C6" wp14:editId="425274F7">
            <wp:simplePos x="0" y="0"/>
            <wp:positionH relativeFrom="column">
              <wp:posOffset>1134745</wp:posOffset>
            </wp:positionH>
            <wp:positionV relativeFrom="paragraph">
              <wp:posOffset>51435</wp:posOffset>
            </wp:positionV>
            <wp:extent cx="3878580" cy="2231390"/>
            <wp:effectExtent l="152400" t="152400" r="350520" b="359410"/>
            <wp:wrapThrough wrapText="bothSides">
              <wp:wrapPolygon edited="0">
                <wp:start x="849" y="-1475"/>
                <wp:lineTo x="-707" y="-1229"/>
                <wp:lineTo x="-849" y="6639"/>
                <wp:lineTo x="-778" y="22497"/>
                <wp:lineTo x="141" y="24341"/>
                <wp:lineTo x="1202" y="24956"/>
                <wp:lineTo x="21360" y="24956"/>
                <wp:lineTo x="21430" y="24710"/>
                <wp:lineTo x="22420" y="24341"/>
                <wp:lineTo x="22491" y="24341"/>
                <wp:lineTo x="23340" y="22497"/>
                <wp:lineTo x="23481" y="18441"/>
                <wp:lineTo x="23481" y="2705"/>
                <wp:lineTo x="23269" y="369"/>
                <wp:lineTo x="22067" y="-1229"/>
                <wp:lineTo x="21784" y="-1475"/>
                <wp:lineTo x="849" y="-1475"/>
              </wp:wrapPolygon>
            </wp:wrapThrough>
            <wp:docPr id="6561060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106009" name=""/>
                    <pic:cNvPicPr/>
                  </pic:nvPicPr>
                  <pic:blipFill>
                    <a:blip r:embed="rId14">
                      <a:extLst>
                        <a:ext uri="{28A0092B-C50C-407E-A947-70E740481C1C}">
                          <a14:useLocalDpi xmlns:a14="http://schemas.microsoft.com/office/drawing/2010/main" val="0"/>
                        </a:ext>
                      </a:extLst>
                    </a:blip>
                    <a:stretch>
                      <a:fillRect/>
                    </a:stretch>
                  </pic:blipFill>
                  <pic:spPr>
                    <a:xfrm>
                      <a:off x="0" y="0"/>
                      <a:ext cx="3878580" cy="22313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80FAC6A" w14:textId="18BC3C97" w:rsidR="000333D2" w:rsidRPr="00F16218" w:rsidRDefault="000333D2">
      <w:pPr>
        <w:spacing w:line="360" w:lineRule="auto"/>
        <w:jc w:val="both"/>
        <w:rPr>
          <w:rFonts w:ascii="Arial" w:hAnsi="Arial" w:cs="Arial"/>
          <w:color w:val="000000"/>
          <w:sz w:val="22"/>
          <w:szCs w:val="22"/>
        </w:rPr>
      </w:pPr>
    </w:p>
    <w:p w14:paraId="457CC052" w14:textId="1F590B37" w:rsidR="000333D2" w:rsidRPr="00F16218" w:rsidRDefault="000333D2">
      <w:pPr>
        <w:spacing w:line="360" w:lineRule="auto"/>
        <w:jc w:val="both"/>
        <w:rPr>
          <w:rFonts w:ascii="Arial" w:hAnsi="Arial" w:cs="Arial"/>
          <w:color w:val="000000"/>
          <w:sz w:val="22"/>
          <w:szCs w:val="22"/>
        </w:rPr>
      </w:pPr>
    </w:p>
    <w:p w14:paraId="3C37B4B4" w14:textId="2E2EBFC6" w:rsidR="000333D2" w:rsidRPr="00F16218" w:rsidRDefault="000333D2">
      <w:pPr>
        <w:spacing w:line="360" w:lineRule="auto"/>
        <w:jc w:val="both"/>
        <w:rPr>
          <w:rFonts w:ascii="Arial" w:hAnsi="Arial" w:cs="Arial"/>
          <w:color w:val="000000"/>
          <w:sz w:val="22"/>
          <w:szCs w:val="22"/>
        </w:rPr>
      </w:pPr>
    </w:p>
    <w:p w14:paraId="15B92186" w14:textId="0C157919" w:rsidR="000333D2" w:rsidRPr="00F16218" w:rsidRDefault="000333D2">
      <w:pPr>
        <w:spacing w:line="360" w:lineRule="auto"/>
        <w:jc w:val="both"/>
        <w:rPr>
          <w:rFonts w:ascii="Arial" w:hAnsi="Arial" w:cs="Arial"/>
          <w:color w:val="000000"/>
          <w:sz w:val="22"/>
          <w:szCs w:val="22"/>
        </w:rPr>
      </w:pPr>
      <w:r w:rsidRPr="00F16218">
        <w:rPr>
          <w:rFonts w:ascii="Arial" w:hAnsi="Arial" w:cs="Arial"/>
          <w:noProof/>
          <w:color w:val="000000"/>
          <w:sz w:val="22"/>
          <w:szCs w:val="22"/>
          <w:lang w:val="es-ES_tradnl" w:eastAsia="es-ES_tradnl"/>
        </w:rPr>
        <mc:AlternateContent>
          <mc:Choice Requires="wps">
            <w:drawing>
              <wp:anchor distT="0" distB="0" distL="114300" distR="114300" simplePos="0" relativeHeight="251789312" behindDoc="0" locked="0" layoutInCell="1" allowOverlap="1" wp14:anchorId="0EA643F2" wp14:editId="6DB9EEEB">
                <wp:simplePos x="0" y="0"/>
                <wp:positionH relativeFrom="column">
                  <wp:posOffset>1260844</wp:posOffset>
                </wp:positionH>
                <wp:positionV relativeFrom="paragraph">
                  <wp:posOffset>217109</wp:posOffset>
                </wp:positionV>
                <wp:extent cx="3889498" cy="886951"/>
                <wp:effectExtent l="12700" t="12700" r="22225" b="27940"/>
                <wp:wrapNone/>
                <wp:docPr id="360075128" name="Rectángulo 22"/>
                <wp:cNvGraphicFramePr/>
                <a:graphic xmlns:a="http://schemas.openxmlformats.org/drawingml/2006/main">
                  <a:graphicData uri="http://schemas.microsoft.com/office/word/2010/wordprocessingShape">
                    <wps:wsp>
                      <wps:cNvSpPr/>
                      <wps:spPr>
                        <a:xfrm>
                          <a:off x="0" y="0"/>
                          <a:ext cx="3889498" cy="886951"/>
                        </a:xfrm>
                        <a:prstGeom prst="rect">
                          <a:avLst/>
                        </a:prstGeom>
                        <a:noFill/>
                        <a:ln w="349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063DEFAA" id="Rectángulo 22" o:spid="_x0000_s1026" style="position:absolute;margin-left:99.3pt;margin-top:17.1pt;width:306.25pt;height:69.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" filled="f" strokecolor="red" strokeweight="2.75pt"/>
            </w:pict>
          </mc:Fallback>
        </mc:AlternateContent>
      </w:r>
    </w:p>
    <w:p w14:paraId="23F84FEB" w14:textId="3BD66D6D" w:rsidR="00A274A8" w:rsidRPr="00F16218" w:rsidRDefault="00A274A8">
      <w:pPr>
        <w:spacing w:line="360" w:lineRule="auto"/>
        <w:jc w:val="both"/>
        <w:rPr>
          <w:rFonts w:ascii="Arial" w:eastAsia="Arial Unicode MS" w:hAnsi="Arial" w:cs="Arial"/>
          <w:b/>
          <w:bCs/>
          <w:sz w:val="22"/>
          <w:szCs w:val="22"/>
        </w:rPr>
      </w:pPr>
    </w:p>
    <w:p w14:paraId="6D3902C3" w14:textId="68097BD3" w:rsidR="000333D2" w:rsidRPr="00F16218" w:rsidRDefault="000333D2">
      <w:pPr>
        <w:spacing w:line="360" w:lineRule="auto"/>
        <w:jc w:val="both"/>
        <w:rPr>
          <w:rFonts w:ascii="Arial" w:eastAsia="Arial Unicode MS" w:hAnsi="Arial" w:cs="Arial"/>
          <w:b/>
          <w:bCs/>
          <w:sz w:val="22"/>
          <w:szCs w:val="22"/>
        </w:rPr>
      </w:pPr>
    </w:p>
    <w:p w14:paraId="141D7E7D" w14:textId="4AE19F57" w:rsidR="000333D2" w:rsidRPr="00F16218" w:rsidRDefault="000333D2">
      <w:pPr>
        <w:spacing w:line="360" w:lineRule="auto"/>
        <w:jc w:val="both"/>
        <w:rPr>
          <w:rFonts w:ascii="Arial" w:eastAsia="Arial Unicode MS" w:hAnsi="Arial" w:cs="Arial"/>
          <w:b/>
          <w:bCs/>
          <w:sz w:val="22"/>
          <w:szCs w:val="22"/>
        </w:rPr>
      </w:pPr>
    </w:p>
    <w:p w14:paraId="32D99D1D" w14:textId="676DCDD0" w:rsidR="000333D2" w:rsidRPr="00F16218" w:rsidRDefault="000333D2">
      <w:pPr>
        <w:spacing w:line="360" w:lineRule="auto"/>
        <w:jc w:val="both"/>
        <w:rPr>
          <w:rFonts w:ascii="Arial" w:eastAsia="Arial Unicode MS" w:hAnsi="Arial" w:cs="Arial"/>
          <w:b/>
          <w:bCs/>
          <w:sz w:val="22"/>
          <w:szCs w:val="22"/>
        </w:rPr>
      </w:pPr>
    </w:p>
    <w:p w14:paraId="336F675F" w14:textId="58E7EB01" w:rsidR="000333D2" w:rsidRPr="00F16218" w:rsidRDefault="000333D2">
      <w:pPr>
        <w:spacing w:line="360" w:lineRule="auto"/>
        <w:jc w:val="both"/>
        <w:rPr>
          <w:rFonts w:ascii="Arial" w:eastAsia="Arial Unicode MS" w:hAnsi="Arial" w:cs="Arial"/>
          <w:b/>
          <w:bCs/>
          <w:sz w:val="22"/>
          <w:szCs w:val="22"/>
        </w:rPr>
      </w:pPr>
    </w:p>
    <w:p w14:paraId="723F9C4E" w14:textId="37862FAF" w:rsidR="000333D2" w:rsidRPr="00F16218" w:rsidRDefault="000333D2">
      <w:pPr>
        <w:spacing w:line="360" w:lineRule="auto"/>
        <w:jc w:val="both"/>
        <w:rPr>
          <w:rFonts w:ascii="Arial" w:eastAsia="Arial Unicode MS" w:hAnsi="Arial" w:cs="Arial"/>
          <w:b/>
          <w:bCs/>
          <w:sz w:val="22"/>
          <w:szCs w:val="22"/>
        </w:rPr>
      </w:pPr>
    </w:p>
    <w:p w14:paraId="2BB007CC" w14:textId="053D87C2" w:rsidR="000333D2" w:rsidRPr="00F16218" w:rsidRDefault="000333D2">
      <w:pPr>
        <w:spacing w:line="360" w:lineRule="auto"/>
        <w:jc w:val="both"/>
        <w:rPr>
          <w:rFonts w:ascii="Arial" w:eastAsia="Arial Unicode MS" w:hAnsi="Arial" w:cs="Arial"/>
          <w:b/>
          <w:bCs/>
          <w:sz w:val="22"/>
          <w:szCs w:val="22"/>
        </w:rPr>
      </w:pPr>
    </w:p>
    <w:p w14:paraId="65429094" w14:textId="248DCBA2" w:rsidR="000333D2" w:rsidRPr="00F16218" w:rsidRDefault="000333D2">
      <w:pPr>
        <w:spacing w:line="360" w:lineRule="auto"/>
        <w:jc w:val="both"/>
        <w:rPr>
          <w:rFonts w:ascii="Arial" w:eastAsia="Arial Unicode MS" w:hAnsi="Arial" w:cs="Arial"/>
          <w:b/>
          <w:bCs/>
          <w:sz w:val="22"/>
          <w:szCs w:val="22"/>
        </w:rPr>
      </w:pPr>
      <w:r w:rsidRPr="00F16218">
        <w:rPr>
          <w:rFonts w:ascii="Arial" w:eastAsia="Arial Unicode MS" w:hAnsi="Arial" w:cs="Arial"/>
          <w:b/>
          <w:bCs/>
          <w:noProof/>
          <w:sz w:val="22"/>
          <w:szCs w:val="22"/>
          <w:lang w:val="es-ES_tradnl" w:eastAsia="es-ES_tradnl"/>
        </w:rPr>
        <w:drawing>
          <wp:anchor distT="0" distB="0" distL="114300" distR="114300" simplePos="0" relativeHeight="251781120" behindDoc="0" locked="0" layoutInCell="1" allowOverlap="1" wp14:anchorId="0ABD9130" wp14:editId="094D4C36">
            <wp:simplePos x="0" y="0"/>
            <wp:positionH relativeFrom="column">
              <wp:posOffset>1134745</wp:posOffset>
            </wp:positionH>
            <wp:positionV relativeFrom="paragraph">
              <wp:posOffset>95004</wp:posOffset>
            </wp:positionV>
            <wp:extent cx="3620770" cy="2634615"/>
            <wp:effectExtent l="152400" t="152400" r="354330" b="349885"/>
            <wp:wrapThrough wrapText="bothSides">
              <wp:wrapPolygon edited="0">
                <wp:start x="833" y="-1249"/>
                <wp:lineTo x="-758" y="-1041"/>
                <wp:lineTo x="-909" y="5623"/>
                <wp:lineTo x="-909" y="22282"/>
                <wp:lineTo x="-758" y="22386"/>
                <wp:lineTo x="303" y="23948"/>
                <wp:lineTo x="1288" y="24364"/>
                <wp:lineTo x="21365" y="24364"/>
                <wp:lineTo x="22426" y="23948"/>
                <wp:lineTo x="23486" y="22386"/>
                <wp:lineTo x="23638" y="18950"/>
                <wp:lineTo x="23638" y="2291"/>
                <wp:lineTo x="23411" y="312"/>
                <wp:lineTo x="22123" y="-1041"/>
                <wp:lineTo x="21820" y="-1249"/>
                <wp:lineTo x="833" y="-1249"/>
              </wp:wrapPolygon>
            </wp:wrapThrough>
            <wp:docPr id="6407373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37338" name=""/>
                    <pic:cNvPicPr/>
                  </pic:nvPicPr>
                  <pic:blipFill>
                    <a:blip r:embed="rId15">
                      <a:extLst>
                        <a:ext uri="{28A0092B-C50C-407E-A947-70E740481C1C}">
                          <a14:useLocalDpi xmlns:a14="http://schemas.microsoft.com/office/drawing/2010/main" val="0"/>
                        </a:ext>
                      </a:extLst>
                    </a:blip>
                    <a:stretch>
                      <a:fillRect/>
                    </a:stretch>
                  </pic:blipFill>
                  <pic:spPr>
                    <a:xfrm>
                      <a:off x="0" y="0"/>
                      <a:ext cx="3620770" cy="26346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40112DD" w14:textId="77777777" w:rsidR="000333D2" w:rsidRPr="00F16218" w:rsidRDefault="000333D2">
      <w:pPr>
        <w:spacing w:line="360" w:lineRule="auto"/>
        <w:jc w:val="both"/>
        <w:rPr>
          <w:rFonts w:ascii="Arial" w:eastAsia="Arial Unicode MS" w:hAnsi="Arial" w:cs="Arial"/>
          <w:b/>
          <w:bCs/>
          <w:sz w:val="22"/>
          <w:szCs w:val="22"/>
        </w:rPr>
      </w:pPr>
    </w:p>
    <w:p w14:paraId="52E32ADF" w14:textId="77777777" w:rsidR="000333D2" w:rsidRPr="00F16218" w:rsidRDefault="000333D2">
      <w:pPr>
        <w:spacing w:line="360" w:lineRule="auto"/>
        <w:jc w:val="both"/>
        <w:rPr>
          <w:rFonts w:ascii="Arial" w:eastAsia="Arial Unicode MS" w:hAnsi="Arial" w:cs="Arial"/>
          <w:b/>
          <w:bCs/>
          <w:sz w:val="22"/>
          <w:szCs w:val="22"/>
        </w:rPr>
      </w:pPr>
    </w:p>
    <w:p w14:paraId="77EB3C74" w14:textId="77777777" w:rsidR="000333D2" w:rsidRPr="00F16218" w:rsidRDefault="000333D2">
      <w:pPr>
        <w:spacing w:line="360" w:lineRule="auto"/>
        <w:jc w:val="both"/>
        <w:rPr>
          <w:rFonts w:ascii="Arial" w:eastAsia="Arial Unicode MS" w:hAnsi="Arial" w:cs="Arial"/>
          <w:b/>
          <w:bCs/>
          <w:sz w:val="22"/>
          <w:szCs w:val="22"/>
        </w:rPr>
      </w:pPr>
    </w:p>
    <w:p w14:paraId="0C5D925C" w14:textId="26E3AD71" w:rsidR="000333D2" w:rsidRPr="00F16218" w:rsidRDefault="000333D2">
      <w:pPr>
        <w:spacing w:line="360" w:lineRule="auto"/>
        <w:jc w:val="both"/>
        <w:rPr>
          <w:rFonts w:ascii="Arial" w:eastAsia="Arial Unicode MS" w:hAnsi="Arial" w:cs="Arial"/>
          <w:b/>
          <w:bCs/>
          <w:sz w:val="22"/>
          <w:szCs w:val="22"/>
        </w:rPr>
      </w:pPr>
      <w:r w:rsidRPr="00F16218">
        <w:rPr>
          <w:rFonts w:ascii="Arial" w:hAnsi="Arial" w:cs="Arial"/>
          <w:noProof/>
          <w:color w:val="000000"/>
          <w:sz w:val="22"/>
          <w:szCs w:val="22"/>
          <w:lang w:val="es-ES_tradnl" w:eastAsia="es-ES_tradnl"/>
        </w:rPr>
        <mc:AlternateContent>
          <mc:Choice Requires="wps">
            <w:drawing>
              <wp:anchor distT="0" distB="0" distL="114300" distR="114300" simplePos="0" relativeHeight="251785216" behindDoc="0" locked="0" layoutInCell="1" allowOverlap="1" wp14:anchorId="3D21834A" wp14:editId="33712F61">
                <wp:simplePos x="0" y="0"/>
                <wp:positionH relativeFrom="column">
                  <wp:posOffset>1142857</wp:posOffset>
                </wp:positionH>
                <wp:positionV relativeFrom="paragraph">
                  <wp:posOffset>112764</wp:posOffset>
                </wp:positionV>
                <wp:extent cx="3585701" cy="695222"/>
                <wp:effectExtent l="12700" t="12700" r="21590" b="29210"/>
                <wp:wrapNone/>
                <wp:docPr id="67518195" name="Rectángulo 22"/>
                <wp:cNvGraphicFramePr/>
                <a:graphic xmlns:a="http://schemas.openxmlformats.org/drawingml/2006/main">
                  <a:graphicData uri="http://schemas.microsoft.com/office/word/2010/wordprocessingShape">
                    <wps:wsp>
                      <wps:cNvSpPr/>
                      <wps:spPr>
                        <a:xfrm>
                          <a:off x="0" y="0"/>
                          <a:ext cx="3585701" cy="695222"/>
                        </a:xfrm>
                        <a:prstGeom prst="rect">
                          <a:avLst/>
                        </a:prstGeom>
                        <a:noFill/>
                        <a:ln w="349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704EDE60" id="Rectángulo 22" o:spid="_x0000_s1026" style="position:absolute;margin-left:90pt;margin-top:8.9pt;width:282.35pt;height:54.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" filled="f" strokecolor="red" strokeweight="2.75pt"/>
            </w:pict>
          </mc:Fallback>
        </mc:AlternateContent>
      </w:r>
    </w:p>
    <w:p w14:paraId="1C2FC371" w14:textId="35DE2950" w:rsidR="000333D2" w:rsidRPr="00F16218" w:rsidRDefault="000333D2">
      <w:pPr>
        <w:spacing w:line="360" w:lineRule="auto"/>
        <w:jc w:val="both"/>
        <w:rPr>
          <w:rFonts w:ascii="Arial" w:eastAsia="Arial Unicode MS" w:hAnsi="Arial" w:cs="Arial"/>
          <w:b/>
          <w:bCs/>
          <w:sz w:val="22"/>
          <w:szCs w:val="22"/>
        </w:rPr>
      </w:pPr>
    </w:p>
    <w:p w14:paraId="7C24C3B4" w14:textId="16FBBC53" w:rsidR="000333D2" w:rsidRPr="00F16218" w:rsidRDefault="000333D2">
      <w:pPr>
        <w:spacing w:line="360" w:lineRule="auto"/>
        <w:jc w:val="both"/>
        <w:rPr>
          <w:rFonts w:ascii="Arial" w:eastAsia="Arial Unicode MS" w:hAnsi="Arial" w:cs="Arial"/>
          <w:b/>
          <w:bCs/>
          <w:sz w:val="22"/>
          <w:szCs w:val="22"/>
        </w:rPr>
      </w:pPr>
    </w:p>
    <w:p w14:paraId="0205C24D" w14:textId="77777777" w:rsidR="000333D2" w:rsidRPr="00F16218" w:rsidRDefault="000333D2">
      <w:pPr>
        <w:spacing w:line="360" w:lineRule="auto"/>
        <w:jc w:val="both"/>
        <w:rPr>
          <w:rFonts w:ascii="Arial" w:eastAsia="Arial Unicode MS" w:hAnsi="Arial" w:cs="Arial"/>
          <w:b/>
          <w:bCs/>
          <w:sz w:val="22"/>
          <w:szCs w:val="22"/>
        </w:rPr>
      </w:pPr>
    </w:p>
    <w:p w14:paraId="1DE808EA" w14:textId="410CB866" w:rsidR="000333D2" w:rsidRPr="00F16218" w:rsidRDefault="000333D2">
      <w:pPr>
        <w:spacing w:line="360" w:lineRule="auto"/>
        <w:jc w:val="both"/>
        <w:rPr>
          <w:rFonts w:ascii="Arial" w:eastAsia="Arial Unicode MS" w:hAnsi="Arial" w:cs="Arial"/>
          <w:b/>
          <w:bCs/>
          <w:sz w:val="22"/>
          <w:szCs w:val="22"/>
        </w:rPr>
      </w:pPr>
    </w:p>
    <w:p w14:paraId="56D27E3F" w14:textId="77777777" w:rsidR="000333D2" w:rsidRPr="00F16218" w:rsidRDefault="000333D2">
      <w:pPr>
        <w:spacing w:line="360" w:lineRule="auto"/>
        <w:jc w:val="both"/>
        <w:rPr>
          <w:rFonts w:ascii="Arial" w:eastAsia="Arial Unicode MS" w:hAnsi="Arial" w:cs="Arial"/>
          <w:b/>
          <w:bCs/>
          <w:sz w:val="22"/>
          <w:szCs w:val="22"/>
        </w:rPr>
      </w:pPr>
    </w:p>
    <w:p w14:paraId="1FA498A8" w14:textId="063198AE" w:rsidR="000333D2" w:rsidRPr="00F16218" w:rsidRDefault="000333D2">
      <w:pPr>
        <w:spacing w:line="360" w:lineRule="auto"/>
        <w:jc w:val="both"/>
        <w:rPr>
          <w:rFonts w:ascii="Arial" w:eastAsia="Arial Unicode MS" w:hAnsi="Arial" w:cs="Arial"/>
          <w:b/>
          <w:bCs/>
          <w:sz w:val="22"/>
          <w:szCs w:val="22"/>
        </w:rPr>
      </w:pPr>
    </w:p>
    <w:p w14:paraId="5F8417A2" w14:textId="28C7BB1E" w:rsidR="000333D2" w:rsidRPr="00F16218" w:rsidRDefault="000333D2">
      <w:pPr>
        <w:spacing w:line="360" w:lineRule="auto"/>
        <w:jc w:val="both"/>
        <w:rPr>
          <w:rFonts w:ascii="Arial" w:eastAsia="Arial Unicode MS" w:hAnsi="Arial" w:cs="Arial"/>
          <w:b/>
          <w:bCs/>
          <w:sz w:val="22"/>
          <w:szCs w:val="22"/>
        </w:rPr>
      </w:pPr>
    </w:p>
    <w:p w14:paraId="0BC51C0F" w14:textId="77777777" w:rsidR="000333D2" w:rsidRPr="00F16218" w:rsidRDefault="000333D2" w:rsidP="000333D2">
      <w:pPr>
        <w:spacing w:line="360" w:lineRule="auto"/>
        <w:jc w:val="both"/>
        <w:rPr>
          <w:rFonts w:ascii="Arial" w:hAnsi="Arial" w:cs="Arial"/>
          <w:sz w:val="22"/>
          <w:szCs w:val="22"/>
        </w:rPr>
      </w:pPr>
    </w:p>
    <w:p w14:paraId="277D1CBF" w14:textId="7F2CF330" w:rsidR="000333D2" w:rsidRPr="00F16218" w:rsidRDefault="000333D2" w:rsidP="000333D2">
      <w:pPr>
        <w:pStyle w:val="Prrafodelista"/>
        <w:spacing w:line="360" w:lineRule="auto"/>
        <w:jc w:val="both"/>
        <w:rPr>
          <w:rFonts w:ascii="Arial" w:hAnsi="Arial" w:cs="Arial"/>
          <w:color w:val="000000"/>
        </w:rPr>
      </w:pPr>
      <w:r w:rsidRPr="00F16218">
        <w:rPr>
          <w:rFonts w:ascii="Arial" w:hAnsi="Arial" w:cs="Arial"/>
          <w:color w:val="000000"/>
        </w:rPr>
        <w:lastRenderedPageBreak/>
        <w:t xml:space="preserve">De lo anterior, resulta evidente resaltar la inconsistencia en la información contenida en </w:t>
      </w:r>
      <w:r w:rsidR="00214297" w:rsidRPr="00F16218">
        <w:rPr>
          <w:rFonts w:ascii="Arial" w:hAnsi="Arial" w:cs="Arial"/>
          <w:color w:val="000000"/>
        </w:rPr>
        <w:t>las cuentas</w:t>
      </w:r>
      <w:r w:rsidRPr="00F16218">
        <w:rPr>
          <w:rFonts w:ascii="Arial" w:hAnsi="Arial" w:cs="Arial"/>
          <w:color w:val="000000"/>
        </w:rPr>
        <w:t xml:space="preserve"> de cobro o facturas aportadas, por cuento es evidente que hay valores irrisorios </w:t>
      </w:r>
      <w:r w:rsidR="00F4105D" w:rsidRPr="00F16218">
        <w:rPr>
          <w:rFonts w:ascii="Arial" w:hAnsi="Arial" w:cs="Arial"/>
          <w:color w:val="000000"/>
        </w:rPr>
        <w:t>y aún</w:t>
      </w:r>
      <w:r w:rsidRPr="00F16218">
        <w:rPr>
          <w:rFonts w:ascii="Arial" w:hAnsi="Arial" w:cs="Arial"/>
          <w:color w:val="000000"/>
        </w:rPr>
        <w:t xml:space="preserve"> más que no concuerdan entre ello, mismo que se presuntamente se efectuaron bajo </w:t>
      </w:r>
      <w:r w:rsidR="00F4105D" w:rsidRPr="00F16218">
        <w:rPr>
          <w:rFonts w:ascii="Arial" w:hAnsi="Arial" w:cs="Arial"/>
          <w:color w:val="000000"/>
        </w:rPr>
        <w:t>el mismo</w:t>
      </w:r>
      <w:r w:rsidRPr="00F16218">
        <w:rPr>
          <w:rFonts w:ascii="Arial" w:hAnsi="Arial" w:cs="Arial"/>
          <w:color w:val="000000"/>
        </w:rPr>
        <w:t xml:space="preserve"> concepto. </w:t>
      </w:r>
    </w:p>
    <w:p w14:paraId="61F84B47" w14:textId="77777777" w:rsidR="000333D2" w:rsidRPr="00F16218" w:rsidRDefault="000333D2" w:rsidP="000333D2">
      <w:pPr>
        <w:pStyle w:val="Prrafodelista"/>
        <w:spacing w:line="360" w:lineRule="auto"/>
        <w:jc w:val="both"/>
        <w:rPr>
          <w:rFonts w:ascii="Arial" w:hAnsi="Arial" w:cs="Arial"/>
          <w:color w:val="000000"/>
        </w:rPr>
      </w:pPr>
    </w:p>
    <w:p w14:paraId="66DC3F34" w14:textId="252E59F8" w:rsidR="00BA63FA" w:rsidRPr="00F16218" w:rsidRDefault="000333D2" w:rsidP="00BA63FA">
      <w:pPr>
        <w:pStyle w:val="Prrafodelista"/>
        <w:spacing w:line="360" w:lineRule="auto"/>
        <w:jc w:val="both"/>
        <w:rPr>
          <w:rFonts w:ascii="Arial" w:hAnsi="Arial" w:cs="Arial"/>
          <w:color w:val="000000"/>
        </w:rPr>
      </w:pPr>
      <w:r w:rsidRPr="00F16218">
        <w:rPr>
          <w:rFonts w:ascii="Arial" w:hAnsi="Arial" w:cs="Arial"/>
          <w:b/>
          <w:bCs/>
          <w:color w:val="000000"/>
        </w:rPr>
        <w:t>(</w:t>
      </w:r>
      <w:proofErr w:type="spellStart"/>
      <w:r w:rsidRPr="00F16218">
        <w:rPr>
          <w:rFonts w:ascii="Arial" w:hAnsi="Arial" w:cs="Arial"/>
          <w:b/>
          <w:bCs/>
          <w:color w:val="000000"/>
        </w:rPr>
        <w:t>ii</w:t>
      </w:r>
      <w:proofErr w:type="spellEnd"/>
      <w:r w:rsidRPr="00F16218">
        <w:rPr>
          <w:rFonts w:ascii="Arial" w:hAnsi="Arial" w:cs="Arial"/>
          <w:b/>
          <w:bCs/>
          <w:color w:val="000000"/>
        </w:rPr>
        <w:t xml:space="preserve">) </w:t>
      </w:r>
      <w:r w:rsidRPr="00F16218">
        <w:rPr>
          <w:rFonts w:ascii="Arial" w:hAnsi="Arial" w:cs="Arial"/>
          <w:color w:val="000000"/>
        </w:rPr>
        <w:t>Bajo el análisis probatorio se encuentra que la activa adjunta el proceso, un presupuesto por compra de medicamentos, circunstancia esta que no se ha probado</w:t>
      </w:r>
      <w:r w:rsidRPr="00F16218">
        <w:rPr>
          <w:rFonts w:ascii="Arial" w:hAnsi="Arial" w:cs="Arial"/>
          <w:bCs/>
        </w:rPr>
        <w:t xml:space="preserve"> </w:t>
      </w:r>
      <w:r w:rsidRPr="000333D2">
        <w:rPr>
          <w:rFonts w:ascii="Arial" w:hAnsi="Arial" w:cs="Arial"/>
          <w:color w:val="000000"/>
        </w:rPr>
        <w:t xml:space="preserve">fehacientemente, pues como se observa en la historia clínica aportada en la demanda, la joven Valentina Salgado pertenece al sistema subsidiado y los medicamentos recetados fueron entregados </w:t>
      </w:r>
      <w:r w:rsidR="00BA63FA" w:rsidRPr="00F16218">
        <w:rPr>
          <w:rFonts w:ascii="Arial" w:hAnsi="Arial" w:cs="Arial"/>
          <w:color w:val="000000"/>
        </w:rPr>
        <w:t>por la misma EPS a la cual se encuentra afiliada. Adicionalmente se resalta que las presuntas facturas adosadas al proceso no cuentan con los requisitos establecidos para su valides, y no tiene fecha que indique cu</w:t>
      </w:r>
      <w:r w:rsidR="00214297" w:rsidRPr="00F16218">
        <w:rPr>
          <w:rFonts w:ascii="Arial" w:hAnsi="Arial" w:cs="Arial"/>
          <w:color w:val="000000"/>
        </w:rPr>
        <w:t>á</w:t>
      </w:r>
      <w:r w:rsidR="00BA63FA" w:rsidRPr="00F16218">
        <w:rPr>
          <w:rFonts w:ascii="Arial" w:hAnsi="Arial" w:cs="Arial"/>
          <w:color w:val="000000"/>
        </w:rPr>
        <w:t xml:space="preserve">ndo se efectuó la posible adquisición de los medicamentos. </w:t>
      </w:r>
    </w:p>
    <w:p w14:paraId="35ACF013" w14:textId="77777777" w:rsidR="000F290D" w:rsidRPr="00F16218" w:rsidRDefault="000F290D" w:rsidP="00BA63FA">
      <w:pPr>
        <w:pStyle w:val="Prrafodelista"/>
        <w:spacing w:line="360" w:lineRule="auto"/>
        <w:jc w:val="both"/>
        <w:rPr>
          <w:rFonts w:ascii="Arial" w:hAnsi="Arial" w:cs="Arial"/>
          <w:color w:val="000000"/>
        </w:rPr>
      </w:pPr>
    </w:p>
    <w:p w14:paraId="344B54C7" w14:textId="3877E187" w:rsidR="000F290D" w:rsidRPr="00F16218" w:rsidRDefault="000F290D" w:rsidP="00BA63FA">
      <w:pPr>
        <w:pStyle w:val="Prrafodelista"/>
        <w:spacing w:line="360" w:lineRule="auto"/>
        <w:jc w:val="both"/>
        <w:rPr>
          <w:rFonts w:ascii="Arial" w:hAnsi="Arial" w:cs="Arial"/>
          <w:color w:val="000000"/>
        </w:rPr>
      </w:pPr>
      <w:r w:rsidRPr="00F16218">
        <w:rPr>
          <w:rFonts w:ascii="Arial" w:hAnsi="Arial" w:cs="Arial"/>
          <w:noProof/>
          <w:color w:val="000000"/>
          <w:lang w:val="es-ES_tradnl" w:eastAsia="es-ES_tradnl"/>
        </w:rPr>
        <mc:AlternateContent>
          <mc:Choice Requires="wps">
            <w:drawing>
              <wp:anchor distT="0" distB="0" distL="114300" distR="114300" simplePos="0" relativeHeight="251792384" behindDoc="0" locked="0" layoutInCell="1" allowOverlap="1" wp14:anchorId="6A13D40D" wp14:editId="3B0BF1EB">
                <wp:simplePos x="0" y="0"/>
                <wp:positionH relativeFrom="column">
                  <wp:posOffset>1201850</wp:posOffset>
                </wp:positionH>
                <wp:positionV relativeFrom="paragraph">
                  <wp:posOffset>130052</wp:posOffset>
                </wp:positionV>
                <wp:extent cx="3639165" cy="1137674"/>
                <wp:effectExtent l="12700" t="12700" r="31750" b="31115"/>
                <wp:wrapNone/>
                <wp:docPr id="1319336704" name="Rectángulo 22"/>
                <wp:cNvGraphicFramePr/>
                <a:graphic xmlns:a="http://schemas.openxmlformats.org/drawingml/2006/main">
                  <a:graphicData uri="http://schemas.microsoft.com/office/word/2010/wordprocessingShape">
                    <wps:wsp>
                      <wps:cNvSpPr/>
                      <wps:spPr>
                        <a:xfrm>
                          <a:off x="0" y="0"/>
                          <a:ext cx="3639165" cy="1137674"/>
                        </a:xfrm>
                        <a:prstGeom prst="rect">
                          <a:avLst/>
                        </a:prstGeom>
                        <a:noFill/>
                        <a:ln w="349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35951981" id="Rectángulo 22" o:spid="_x0000_s1026" style="position:absolute;margin-left:94.65pt;margin-top:10.25pt;width:286.55pt;height:89.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" filled="f" strokecolor="red" strokeweight="2.75pt"/>
            </w:pict>
          </mc:Fallback>
        </mc:AlternateContent>
      </w:r>
      <w:r w:rsidRPr="00F16218">
        <w:rPr>
          <w:rFonts w:ascii="Arial" w:hAnsi="Arial" w:cs="Arial"/>
          <w:noProof/>
          <w:color w:val="000000"/>
          <w:lang w:val="es-ES_tradnl" w:eastAsia="es-ES_tradnl"/>
        </w:rPr>
        <w:drawing>
          <wp:anchor distT="0" distB="0" distL="114300" distR="114300" simplePos="0" relativeHeight="251790336" behindDoc="0" locked="0" layoutInCell="1" allowOverlap="1" wp14:anchorId="51E19257" wp14:editId="3D4BAB50">
            <wp:simplePos x="0" y="0"/>
            <wp:positionH relativeFrom="column">
              <wp:posOffset>1203653</wp:posOffset>
            </wp:positionH>
            <wp:positionV relativeFrom="paragraph">
              <wp:posOffset>137427</wp:posOffset>
            </wp:positionV>
            <wp:extent cx="3632200" cy="2781300"/>
            <wp:effectExtent l="152400" t="152400" r="355600" b="355600"/>
            <wp:wrapThrough wrapText="bothSides">
              <wp:wrapPolygon edited="0">
                <wp:start x="831" y="-1184"/>
                <wp:lineTo x="-755" y="-986"/>
                <wp:lineTo x="-906" y="5326"/>
                <wp:lineTo x="-906" y="21107"/>
                <wp:lineTo x="-680" y="22784"/>
                <wp:lineTo x="1208" y="24066"/>
                <wp:lineTo x="1284" y="24263"/>
                <wp:lineTo x="21373" y="24263"/>
                <wp:lineTo x="21449" y="24066"/>
                <wp:lineTo x="23337" y="22685"/>
                <wp:lineTo x="23639" y="21107"/>
                <wp:lineTo x="23639" y="2170"/>
                <wp:lineTo x="23413" y="296"/>
                <wp:lineTo x="22129" y="-986"/>
                <wp:lineTo x="21827" y="-1184"/>
                <wp:lineTo x="831" y="-1184"/>
              </wp:wrapPolygon>
            </wp:wrapThrough>
            <wp:docPr id="7441647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164705" name=""/>
                    <pic:cNvPicPr/>
                  </pic:nvPicPr>
                  <pic:blipFill>
                    <a:blip r:embed="rId16">
                      <a:extLst>
                        <a:ext uri="{28A0092B-C50C-407E-A947-70E740481C1C}">
                          <a14:useLocalDpi xmlns:a14="http://schemas.microsoft.com/office/drawing/2010/main" val="0"/>
                        </a:ext>
                      </a:extLst>
                    </a:blip>
                    <a:stretch>
                      <a:fillRect/>
                    </a:stretch>
                  </pic:blipFill>
                  <pic:spPr>
                    <a:xfrm>
                      <a:off x="0" y="0"/>
                      <a:ext cx="3632200" cy="27813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4F334AB" w14:textId="18B5768B" w:rsidR="000F290D" w:rsidRPr="00F16218" w:rsidRDefault="000F290D" w:rsidP="00BA63FA">
      <w:pPr>
        <w:pStyle w:val="Prrafodelista"/>
        <w:spacing w:line="360" w:lineRule="auto"/>
        <w:jc w:val="both"/>
        <w:rPr>
          <w:rFonts w:ascii="Arial" w:hAnsi="Arial" w:cs="Arial"/>
          <w:color w:val="000000"/>
        </w:rPr>
      </w:pPr>
    </w:p>
    <w:p w14:paraId="4D022553" w14:textId="77777777" w:rsidR="00BA63FA" w:rsidRPr="00F16218" w:rsidRDefault="00BA63FA" w:rsidP="00BA63FA">
      <w:pPr>
        <w:pStyle w:val="Prrafodelista"/>
        <w:spacing w:line="360" w:lineRule="auto"/>
        <w:jc w:val="both"/>
        <w:rPr>
          <w:rFonts w:ascii="Arial" w:hAnsi="Arial" w:cs="Arial"/>
          <w:color w:val="000000"/>
        </w:rPr>
      </w:pPr>
    </w:p>
    <w:p w14:paraId="4A679F1B" w14:textId="77777777" w:rsidR="000F290D" w:rsidRPr="00F16218" w:rsidRDefault="000F290D" w:rsidP="00BA63FA">
      <w:pPr>
        <w:pStyle w:val="Prrafodelista"/>
        <w:spacing w:line="360" w:lineRule="auto"/>
        <w:jc w:val="both"/>
        <w:rPr>
          <w:rFonts w:ascii="Arial" w:hAnsi="Arial" w:cs="Arial"/>
          <w:color w:val="000000"/>
        </w:rPr>
      </w:pPr>
    </w:p>
    <w:p w14:paraId="006A29F2" w14:textId="77777777" w:rsidR="000F290D" w:rsidRPr="00F16218" w:rsidRDefault="000F290D" w:rsidP="00BA63FA">
      <w:pPr>
        <w:pStyle w:val="Prrafodelista"/>
        <w:spacing w:line="360" w:lineRule="auto"/>
        <w:jc w:val="both"/>
        <w:rPr>
          <w:rFonts w:ascii="Arial" w:hAnsi="Arial" w:cs="Arial"/>
          <w:color w:val="000000"/>
        </w:rPr>
      </w:pPr>
    </w:p>
    <w:p w14:paraId="09460FFD" w14:textId="77777777" w:rsidR="000F290D" w:rsidRPr="00F16218" w:rsidRDefault="000F290D" w:rsidP="00BA63FA">
      <w:pPr>
        <w:pStyle w:val="Prrafodelista"/>
        <w:spacing w:line="360" w:lineRule="auto"/>
        <w:jc w:val="both"/>
        <w:rPr>
          <w:rFonts w:ascii="Arial" w:hAnsi="Arial" w:cs="Arial"/>
          <w:color w:val="000000"/>
        </w:rPr>
      </w:pPr>
    </w:p>
    <w:p w14:paraId="350AA33C" w14:textId="77777777" w:rsidR="000F290D" w:rsidRPr="00F16218" w:rsidRDefault="000F290D" w:rsidP="00BA63FA">
      <w:pPr>
        <w:pStyle w:val="Prrafodelista"/>
        <w:spacing w:line="360" w:lineRule="auto"/>
        <w:jc w:val="both"/>
        <w:rPr>
          <w:rFonts w:ascii="Arial" w:hAnsi="Arial" w:cs="Arial"/>
          <w:color w:val="000000"/>
        </w:rPr>
      </w:pPr>
    </w:p>
    <w:p w14:paraId="485F868C" w14:textId="77777777" w:rsidR="000F290D" w:rsidRPr="00F16218" w:rsidRDefault="000F290D" w:rsidP="00BA63FA">
      <w:pPr>
        <w:pStyle w:val="Prrafodelista"/>
        <w:spacing w:line="360" w:lineRule="auto"/>
        <w:jc w:val="both"/>
        <w:rPr>
          <w:rFonts w:ascii="Arial" w:hAnsi="Arial" w:cs="Arial"/>
          <w:color w:val="000000"/>
        </w:rPr>
      </w:pPr>
    </w:p>
    <w:p w14:paraId="50368EEC" w14:textId="77777777" w:rsidR="000F290D" w:rsidRPr="00F16218" w:rsidRDefault="000F290D" w:rsidP="00BA63FA">
      <w:pPr>
        <w:pStyle w:val="Prrafodelista"/>
        <w:spacing w:line="360" w:lineRule="auto"/>
        <w:jc w:val="both"/>
        <w:rPr>
          <w:rFonts w:ascii="Arial" w:hAnsi="Arial" w:cs="Arial"/>
          <w:color w:val="000000"/>
        </w:rPr>
      </w:pPr>
    </w:p>
    <w:p w14:paraId="56CFD9D5" w14:textId="77777777" w:rsidR="000F290D" w:rsidRPr="00F16218" w:rsidRDefault="000F290D" w:rsidP="00BA63FA">
      <w:pPr>
        <w:pStyle w:val="Prrafodelista"/>
        <w:spacing w:line="360" w:lineRule="auto"/>
        <w:jc w:val="both"/>
        <w:rPr>
          <w:rFonts w:ascii="Arial" w:hAnsi="Arial" w:cs="Arial"/>
          <w:color w:val="000000"/>
        </w:rPr>
      </w:pPr>
    </w:p>
    <w:p w14:paraId="257B4B4F" w14:textId="77777777" w:rsidR="000F290D" w:rsidRPr="00F16218" w:rsidRDefault="000F290D" w:rsidP="00BA63FA">
      <w:pPr>
        <w:pStyle w:val="Prrafodelista"/>
        <w:spacing w:line="360" w:lineRule="auto"/>
        <w:jc w:val="both"/>
        <w:rPr>
          <w:rFonts w:ascii="Arial" w:hAnsi="Arial" w:cs="Arial"/>
          <w:color w:val="000000"/>
        </w:rPr>
      </w:pPr>
    </w:p>
    <w:p w14:paraId="01758BB6" w14:textId="77777777" w:rsidR="000F290D" w:rsidRPr="00F16218" w:rsidRDefault="000F290D" w:rsidP="00BA63FA">
      <w:pPr>
        <w:pStyle w:val="Prrafodelista"/>
        <w:spacing w:line="360" w:lineRule="auto"/>
        <w:jc w:val="both"/>
        <w:rPr>
          <w:rFonts w:ascii="Arial" w:hAnsi="Arial" w:cs="Arial"/>
          <w:color w:val="000000"/>
        </w:rPr>
      </w:pPr>
    </w:p>
    <w:p w14:paraId="0AFDE015" w14:textId="77777777" w:rsidR="000F290D" w:rsidRPr="00F16218" w:rsidRDefault="000F290D" w:rsidP="00BA63FA">
      <w:pPr>
        <w:pStyle w:val="Prrafodelista"/>
        <w:spacing w:line="360" w:lineRule="auto"/>
        <w:jc w:val="both"/>
        <w:rPr>
          <w:rFonts w:ascii="Arial" w:hAnsi="Arial" w:cs="Arial"/>
          <w:color w:val="000000"/>
        </w:rPr>
      </w:pPr>
    </w:p>
    <w:p w14:paraId="30A57A03" w14:textId="77777777" w:rsidR="000F290D" w:rsidRPr="00F16218" w:rsidRDefault="000F290D" w:rsidP="000F290D">
      <w:pPr>
        <w:spacing w:line="360" w:lineRule="auto"/>
        <w:jc w:val="both"/>
        <w:rPr>
          <w:rFonts w:ascii="Arial" w:hAnsi="Arial" w:cs="Arial"/>
          <w:color w:val="000000"/>
          <w:sz w:val="22"/>
          <w:szCs w:val="22"/>
        </w:rPr>
      </w:pPr>
    </w:p>
    <w:p w14:paraId="023E8CBF" w14:textId="58BD091A" w:rsidR="00BA63FA" w:rsidRPr="00F16218" w:rsidRDefault="00BA63FA" w:rsidP="00BA63FA">
      <w:pPr>
        <w:pStyle w:val="Prrafodelista"/>
        <w:spacing w:line="360" w:lineRule="auto"/>
        <w:jc w:val="both"/>
        <w:rPr>
          <w:rFonts w:ascii="Arial" w:hAnsi="Arial" w:cs="Arial"/>
          <w:color w:val="000000"/>
        </w:rPr>
      </w:pPr>
      <w:r w:rsidRPr="00F16218">
        <w:rPr>
          <w:rFonts w:ascii="Arial" w:hAnsi="Arial" w:cs="Arial"/>
          <w:b/>
          <w:bCs/>
          <w:color w:val="000000"/>
        </w:rPr>
        <w:t>(</w:t>
      </w:r>
      <w:proofErr w:type="spellStart"/>
      <w:r w:rsidRPr="00F16218">
        <w:rPr>
          <w:rFonts w:ascii="Arial" w:hAnsi="Arial" w:cs="Arial"/>
          <w:b/>
          <w:bCs/>
          <w:color w:val="000000"/>
        </w:rPr>
        <w:t>iii</w:t>
      </w:r>
      <w:proofErr w:type="spellEnd"/>
      <w:r w:rsidRPr="00F16218">
        <w:rPr>
          <w:rFonts w:ascii="Arial" w:hAnsi="Arial" w:cs="Arial"/>
          <w:b/>
          <w:bCs/>
          <w:color w:val="000000"/>
        </w:rPr>
        <w:t xml:space="preserve">) </w:t>
      </w:r>
      <w:r w:rsidRPr="00F16218">
        <w:rPr>
          <w:rFonts w:ascii="Arial" w:hAnsi="Arial" w:cs="Arial"/>
          <w:color w:val="000000"/>
        </w:rPr>
        <w:t xml:space="preserve">En el plenario no reposa prueba del supuesto gasto por alimentación que reclama la activa. </w:t>
      </w:r>
    </w:p>
    <w:p w14:paraId="5E92A1F5" w14:textId="77777777" w:rsidR="00BA63FA" w:rsidRPr="00F16218" w:rsidRDefault="00BA63FA" w:rsidP="00BA63FA">
      <w:pPr>
        <w:pStyle w:val="Prrafodelista"/>
        <w:spacing w:line="360" w:lineRule="auto"/>
        <w:jc w:val="both"/>
        <w:rPr>
          <w:rFonts w:ascii="Arial" w:hAnsi="Arial" w:cs="Arial"/>
          <w:color w:val="000000"/>
        </w:rPr>
      </w:pPr>
    </w:p>
    <w:p w14:paraId="7CEFD692" w14:textId="39299241" w:rsidR="00BA63FA" w:rsidRPr="00F16218" w:rsidRDefault="00BA63FA" w:rsidP="00BA63FA">
      <w:pPr>
        <w:pStyle w:val="Prrafodelista"/>
        <w:spacing w:line="360" w:lineRule="auto"/>
        <w:jc w:val="both"/>
        <w:rPr>
          <w:rFonts w:ascii="Arial" w:hAnsi="Arial" w:cs="Arial"/>
          <w:b/>
          <w:bCs/>
          <w:color w:val="000000"/>
        </w:rPr>
      </w:pPr>
      <w:r w:rsidRPr="00F16218">
        <w:rPr>
          <w:rFonts w:ascii="Arial" w:hAnsi="Arial" w:cs="Arial"/>
          <w:b/>
          <w:bCs/>
          <w:color w:val="000000"/>
        </w:rPr>
        <w:t>(</w:t>
      </w:r>
      <w:proofErr w:type="spellStart"/>
      <w:r w:rsidR="000F290D" w:rsidRPr="00F16218">
        <w:rPr>
          <w:rFonts w:ascii="Arial" w:hAnsi="Arial" w:cs="Arial"/>
          <w:b/>
          <w:bCs/>
          <w:color w:val="000000"/>
        </w:rPr>
        <w:t>iv</w:t>
      </w:r>
      <w:proofErr w:type="spellEnd"/>
      <w:r w:rsidR="000F290D" w:rsidRPr="00F16218">
        <w:rPr>
          <w:rFonts w:ascii="Arial" w:hAnsi="Arial" w:cs="Arial"/>
          <w:b/>
          <w:bCs/>
          <w:color w:val="000000"/>
        </w:rPr>
        <w:t xml:space="preserve">) </w:t>
      </w:r>
      <w:r w:rsidR="00350D3A" w:rsidRPr="00F16218">
        <w:rPr>
          <w:rFonts w:ascii="Arial" w:hAnsi="Arial" w:cs="Arial"/>
          <w:color w:val="000000"/>
        </w:rPr>
        <w:t>De manera preliminar se indica que en el acápite de pruebas se formulará la ratificación de las cuentas de cobro allegadas por la parte actora, razón por la cual la documentación carece de valor probatorio hasta que se efectúe la debida ratificación.</w:t>
      </w:r>
      <w:r w:rsidR="00350D3A" w:rsidRPr="00F16218">
        <w:rPr>
          <w:rFonts w:ascii="Arial" w:hAnsi="Arial" w:cs="Arial"/>
          <w:b/>
          <w:bCs/>
          <w:color w:val="000000"/>
        </w:rPr>
        <w:t xml:space="preserve"> </w:t>
      </w:r>
    </w:p>
    <w:p w14:paraId="483BD5D3" w14:textId="77777777" w:rsidR="00350D3A" w:rsidRPr="00F16218" w:rsidRDefault="00350D3A" w:rsidP="00BA63FA">
      <w:pPr>
        <w:pStyle w:val="Prrafodelista"/>
        <w:spacing w:line="360" w:lineRule="auto"/>
        <w:jc w:val="both"/>
        <w:rPr>
          <w:rFonts w:ascii="Arial" w:hAnsi="Arial" w:cs="Arial"/>
          <w:b/>
          <w:bCs/>
          <w:color w:val="000000"/>
        </w:rPr>
      </w:pPr>
    </w:p>
    <w:p w14:paraId="193DA07A" w14:textId="795BF329" w:rsidR="00065670" w:rsidRPr="00F16218" w:rsidRDefault="00065670" w:rsidP="002936F4">
      <w:pPr>
        <w:pStyle w:val="Prrafodelista"/>
        <w:numPr>
          <w:ilvl w:val="0"/>
          <w:numId w:val="13"/>
        </w:numPr>
        <w:spacing w:line="360" w:lineRule="auto"/>
        <w:jc w:val="both"/>
        <w:rPr>
          <w:rFonts w:ascii="Arial" w:hAnsi="Arial" w:cs="Arial"/>
          <w:b/>
          <w:bCs/>
          <w:color w:val="000000"/>
        </w:rPr>
      </w:pPr>
      <w:r w:rsidRPr="00F16218">
        <w:rPr>
          <w:rFonts w:ascii="Arial" w:hAnsi="Arial" w:cs="Arial"/>
          <w:b/>
          <w:bCs/>
          <w:color w:val="000000"/>
        </w:rPr>
        <w:t>OPOSICIÓN FRENTE AL LUCRO CESANTE: </w:t>
      </w:r>
      <w:r w:rsidRPr="00F16218">
        <w:rPr>
          <w:rFonts w:ascii="Arial" w:hAnsi="Arial" w:cs="Arial"/>
          <w:color w:val="000000"/>
        </w:rPr>
        <w:t xml:space="preserve">ME OPONGO a la prosperidad de esta pretensión por carecer de fundamento fáctico </w:t>
      </w:r>
      <w:r w:rsidR="00214297" w:rsidRPr="00F16218">
        <w:rPr>
          <w:rFonts w:ascii="Arial" w:hAnsi="Arial" w:cs="Arial"/>
          <w:color w:val="000000"/>
        </w:rPr>
        <w:t>y jurídico</w:t>
      </w:r>
      <w:r w:rsidRPr="00F16218">
        <w:rPr>
          <w:rFonts w:ascii="Arial" w:hAnsi="Arial" w:cs="Arial"/>
          <w:color w:val="000000"/>
        </w:rPr>
        <w:t>, pue se solicita el reconocimiento de $11.716.941 por concepto de lucro cesante.</w:t>
      </w:r>
      <w:r w:rsidR="00F4105D">
        <w:rPr>
          <w:rFonts w:ascii="Arial" w:hAnsi="Arial" w:cs="Arial"/>
          <w:color w:val="000000"/>
        </w:rPr>
        <w:t xml:space="preserve"> </w:t>
      </w:r>
      <w:r w:rsidRPr="00F16218">
        <w:rPr>
          <w:rFonts w:ascii="Arial" w:hAnsi="Arial" w:cs="Arial"/>
          <w:color w:val="000000"/>
        </w:rPr>
        <w:t xml:space="preserve">Lo anterior, comoquiera no se haya acreditada la responsabilidad que pretende endilgar el demandante al extremo pasivo, debido a que: </w:t>
      </w:r>
      <w:r w:rsidRPr="00F16218">
        <w:rPr>
          <w:rFonts w:ascii="Arial" w:hAnsi="Arial" w:cs="Arial"/>
          <w:b/>
          <w:bCs/>
          <w:color w:val="000000"/>
        </w:rPr>
        <w:t xml:space="preserve">(i) </w:t>
      </w:r>
      <w:r w:rsidRPr="00F16218">
        <w:rPr>
          <w:rFonts w:ascii="Arial" w:hAnsi="Arial" w:cs="Arial"/>
          <w:color w:val="000000"/>
        </w:rPr>
        <w:t>En IPAT, endilga la causal 138 al vehículo</w:t>
      </w:r>
      <w:r w:rsidR="00F4105D">
        <w:rPr>
          <w:rFonts w:ascii="Arial" w:hAnsi="Arial" w:cs="Arial"/>
          <w:color w:val="000000"/>
        </w:rPr>
        <w:t xml:space="preserve"> </w:t>
      </w:r>
      <w:r w:rsidRPr="00F16218">
        <w:rPr>
          <w:rFonts w:ascii="Arial" w:hAnsi="Arial" w:cs="Arial"/>
          <w:color w:val="000000"/>
        </w:rPr>
        <w:t xml:space="preserve">de placa HLB-474 en el cual se movilizaba como pasajera Valentina Salgado; </w:t>
      </w:r>
      <w:r w:rsidRPr="00F16218">
        <w:rPr>
          <w:rFonts w:ascii="Arial" w:hAnsi="Arial" w:cs="Arial"/>
          <w:b/>
          <w:bCs/>
          <w:color w:val="000000"/>
        </w:rPr>
        <w:t>(</w:t>
      </w:r>
      <w:proofErr w:type="spellStart"/>
      <w:r w:rsidRPr="00F16218">
        <w:rPr>
          <w:rFonts w:ascii="Arial" w:hAnsi="Arial" w:cs="Arial"/>
          <w:b/>
          <w:bCs/>
          <w:color w:val="000000"/>
        </w:rPr>
        <w:t>ii</w:t>
      </w:r>
      <w:proofErr w:type="spellEnd"/>
      <w:r w:rsidRPr="00F16218">
        <w:rPr>
          <w:rFonts w:ascii="Arial" w:hAnsi="Arial" w:cs="Arial"/>
          <w:b/>
          <w:bCs/>
          <w:color w:val="000000"/>
        </w:rPr>
        <w:t xml:space="preserve">) </w:t>
      </w:r>
      <w:r w:rsidRPr="00F16218">
        <w:rPr>
          <w:rFonts w:ascii="Arial" w:hAnsi="Arial" w:cs="Arial"/>
          <w:color w:val="000000"/>
        </w:rPr>
        <w:t xml:space="preserve">adicionalmente se observa que el mismo Informe Policial de Accidente de Tránsito </w:t>
      </w:r>
      <w:r w:rsidRPr="00F16218">
        <w:rPr>
          <w:rFonts w:ascii="Arial" w:hAnsi="Arial" w:cs="Arial"/>
          <w:color w:val="000000"/>
        </w:rPr>
        <w:lastRenderedPageBreak/>
        <w:t>consigna</w:t>
      </w:r>
      <w:r w:rsidR="00F4105D">
        <w:rPr>
          <w:rFonts w:ascii="Arial" w:hAnsi="Arial" w:cs="Arial"/>
          <w:color w:val="000000"/>
        </w:rPr>
        <w:t xml:space="preserve"> </w:t>
      </w:r>
      <w:r w:rsidRPr="00F16218">
        <w:rPr>
          <w:rFonts w:ascii="Arial" w:hAnsi="Arial" w:cs="Arial"/>
          <w:color w:val="000000"/>
        </w:rPr>
        <w:t>causales relacionadas con el estado de la vía y el estado del clima en el lugar donde se</w:t>
      </w:r>
      <w:r w:rsidR="00F4105D">
        <w:rPr>
          <w:rFonts w:ascii="Arial" w:hAnsi="Arial" w:cs="Arial"/>
          <w:color w:val="000000"/>
        </w:rPr>
        <w:t xml:space="preserve"> </w:t>
      </w:r>
      <w:r w:rsidRPr="00F16218">
        <w:rPr>
          <w:rFonts w:ascii="Arial" w:hAnsi="Arial" w:cs="Arial"/>
          <w:color w:val="000000"/>
        </w:rPr>
        <w:t>presentó el supuesto accidente de tránsito, las cuales son 302, 304 y 308, relacionadas a</w:t>
      </w:r>
      <w:r w:rsidR="00F4105D">
        <w:rPr>
          <w:rFonts w:ascii="Arial" w:hAnsi="Arial" w:cs="Arial"/>
          <w:color w:val="000000"/>
        </w:rPr>
        <w:t xml:space="preserve"> </w:t>
      </w:r>
      <w:r w:rsidRPr="00F16218">
        <w:rPr>
          <w:rFonts w:ascii="Arial" w:hAnsi="Arial" w:cs="Arial"/>
          <w:i/>
          <w:iCs/>
          <w:color w:val="000000"/>
        </w:rPr>
        <w:t xml:space="preserve">“ausencia o deficiencia en demarcación”, “superficie húmeda” </w:t>
      </w:r>
      <w:r w:rsidRPr="00F16218">
        <w:rPr>
          <w:rFonts w:ascii="Arial" w:hAnsi="Arial" w:cs="Arial"/>
          <w:color w:val="000000"/>
        </w:rPr>
        <w:t xml:space="preserve">y </w:t>
      </w:r>
      <w:r w:rsidRPr="00F16218">
        <w:rPr>
          <w:rFonts w:ascii="Arial" w:hAnsi="Arial" w:cs="Arial"/>
          <w:i/>
          <w:iCs/>
          <w:color w:val="000000"/>
        </w:rPr>
        <w:t xml:space="preserve">“lluvia”, </w:t>
      </w:r>
      <w:r w:rsidRPr="00F16218">
        <w:rPr>
          <w:rFonts w:ascii="Arial" w:hAnsi="Arial" w:cs="Arial"/>
          <w:color w:val="000000"/>
        </w:rPr>
        <w:t xml:space="preserve">circunstancias estas que evidentemente alteran el buen ejercicio de la conducción </w:t>
      </w:r>
      <w:r w:rsidR="00D2209E" w:rsidRPr="00F16218">
        <w:rPr>
          <w:rFonts w:ascii="Arial" w:hAnsi="Arial" w:cs="Arial"/>
          <w:color w:val="000000"/>
        </w:rPr>
        <w:t xml:space="preserve">, </w:t>
      </w:r>
      <w:r w:rsidRPr="00F16218">
        <w:rPr>
          <w:rFonts w:ascii="Arial" w:hAnsi="Arial" w:cs="Arial"/>
          <w:b/>
          <w:bCs/>
          <w:color w:val="000000"/>
        </w:rPr>
        <w:t>(</w:t>
      </w:r>
      <w:proofErr w:type="spellStart"/>
      <w:r w:rsidRPr="00F16218">
        <w:rPr>
          <w:rFonts w:ascii="Arial" w:hAnsi="Arial" w:cs="Arial"/>
          <w:b/>
          <w:bCs/>
          <w:color w:val="000000"/>
        </w:rPr>
        <w:t>iii</w:t>
      </w:r>
      <w:proofErr w:type="spellEnd"/>
      <w:r w:rsidRPr="00F16218">
        <w:rPr>
          <w:rFonts w:ascii="Arial" w:hAnsi="Arial" w:cs="Arial"/>
          <w:b/>
          <w:bCs/>
          <w:color w:val="000000"/>
        </w:rPr>
        <w:t xml:space="preserve">) </w:t>
      </w:r>
      <w:r w:rsidRPr="00F16218">
        <w:rPr>
          <w:rFonts w:ascii="Arial" w:hAnsi="Arial" w:cs="Arial"/>
          <w:color w:val="000000"/>
        </w:rPr>
        <w:t>No obra dentro del</w:t>
      </w:r>
      <w:r w:rsidR="00F4105D">
        <w:rPr>
          <w:rFonts w:ascii="Arial" w:hAnsi="Arial" w:cs="Arial"/>
          <w:color w:val="000000"/>
        </w:rPr>
        <w:t xml:space="preserve"> </w:t>
      </w:r>
      <w:r w:rsidRPr="00F16218">
        <w:rPr>
          <w:rFonts w:ascii="Arial" w:hAnsi="Arial" w:cs="Arial"/>
          <w:color w:val="000000"/>
        </w:rPr>
        <w:t>expediente ningún medio de prueba que corrobore, fehacientemente que la señora Cristina</w:t>
      </w:r>
      <w:r w:rsidR="00F4105D">
        <w:rPr>
          <w:rFonts w:ascii="Arial" w:hAnsi="Arial" w:cs="Arial"/>
          <w:color w:val="000000"/>
        </w:rPr>
        <w:t xml:space="preserve"> </w:t>
      </w:r>
      <w:r w:rsidRPr="00F16218">
        <w:rPr>
          <w:rFonts w:ascii="Arial" w:hAnsi="Arial" w:cs="Arial"/>
          <w:color w:val="000000"/>
        </w:rPr>
        <w:t>Gallo efectivamente tuviera algún tipo de vinculación laboral, ni mucho pruebas de sus</w:t>
      </w:r>
      <w:r w:rsidR="00F4105D">
        <w:rPr>
          <w:rFonts w:ascii="Arial" w:hAnsi="Arial" w:cs="Arial"/>
          <w:color w:val="000000"/>
        </w:rPr>
        <w:t xml:space="preserve"> </w:t>
      </w:r>
      <w:r w:rsidRPr="00F16218">
        <w:rPr>
          <w:rFonts w:ascii="Arial" w:hAnsi="Arial" w:cs="Arial"/>
          <w:color w:val="000000"/>
        </w:rPr>
        <w:t>ingresos económicos, para la fecha de los hechos objeto del presente litigio, pues</w:t>
      </w:r>
      <w:r w:rsidR="00214297" w:rsidRPr="00F16218">
        <w:rPr>
          <w:rFonts w:ascii="Arial" w:hAnsi="Arial" w:cs="Arial"/>
          <w:color w:val="000000"/>
        </w:rPr>
        <w:t xml:space="preserve"> en el</w:t>
      </w:r>
      <w:r w:rsidRPr="00F16218">
        <w:rPr>
          <w:rFonts w:ascii="Arial" w:hAnsi="Arial" w:cs="Arial"/>
          <w:color w:val="000000"/>
        </w:rPr>
        <w:t xml:space="preserve"> sistema RUAF Colombiano no se logra evidenciar información respecto a</w:t>
      </w:r>
      <w:r w:rsidR="00F4105D">
        <w:rPr>
          <w:rFonts w:ascii="Arial" w:hAnsi="Arial" w:cs="Arial"/>
          <w:color w:val="000000"/>
        </w:rPr>
        <w:t xml:space="preserve"> </w:t>
      </w:r>
      <w:r w:rsidRPr="00F16218">
        <w:rPr>
          <w:rFonts w:ascii="Arial" w:hAnsi="Arial" w:cs="Arial"/>
          <w:color w:val="000000"/>
        </w:rPr>
        <w:t>vinculación al sistema de seguridad social, y únicamente se evidencia que pertenece al</w:t>
      </w:r>
      <w:r w:rsidR="00F4105D">
        <w:rPr>
          <w:rFonts w:ascii="Arial" w:hAnsi="Arial" w:cs="Arial"/>
          <w:color w:val="000000"/>
        </w:rPr>
        <w:t xml:space="preserve"> </w:t>
      </w:r>
      <w:r w:rsidRPr="00F16218">
        <w:rPr>
          <w:rFonts w:ascii="Arial" w:hAnsi="Arial" w:cs="Arial"/>
          <w:color w:val="000000"/>
        </w:rPr>
        <w:t>régimen en salud subsidiado, lo que da cuenta que no cuenta que no cuenta con una</w:t>
      </w:r>
      <w:r w:rsidR="00F4105D">
        <w:rPr>
          <w:rFonts w:ascii="Arial" w:hAnsi="Arial" w:cs="Arial"/>
          <w:color w:val="000000"/>
        </w:rPr>
        <w:t xml:space="preserve"> </w:t>
      </w:r>
      <w:r w:rsidRPr="00F16218">
        <w:rPr>
          <w:rFonts w:ascii="Arial" w:hAnsi="Arial" w:cs="Arial"/>
          <w:color w:val="000000"/>
        </w:rPr>
        <w:t>vinculación laboral, que genere algún tipo de ingreso económico</w:t>
      </w:r>
      <w:r w:rsidR="00084156" w:rsidRPr="00F16218">
        <w:rPr>
          <w:rFonts w:ascii="Arial" w:hAnsi="Arial" w:cs="Arial"/>
          <w:color w:val="000000"/>
        </w:rPr>
        <w:t xml:space="preserve">. </w:t>
      </w:r>
    </w:p>
    <w:p w14:paraId="4859E83C" w14:textId="77777777" w:rsidR="00065670" w:rsidRPr="00F16218" w:rsidRDefault="00065670" w:rsidP="00065670">
      <w:pPr>
        <w:spacing w:line="360" w:lineRule="auto"/>
        <w:jc w:val="both"/>
        <w:rPr>
          <w:rFonts w:ascii="Arial" w:hAnsi="Arial" w:cs="Arial"/>
          <w:b/>
          <w:bCs/>
          <w:color w:val="000000"/>
          <w:sz w:val="22"/>
          <w:szCs w:val="22"/>
        </w:rPr>
      </w:pPr>
    </w:p>
    <w:p w14:paraId="571208FD" w14:textId="5904964C" w:rsidR="00065670" w:rsidRPr="00F16218" w:rsidRDefault="00065670" w:rsidP="00065670">
      <w:pPr>
        <w:spacing w:line="360" w:lineRule="auto"/>
        <w:jc w:val="both"/>
        <w:rPr>
          <w:rFonts w:ascii="Arial" w:hAnsi="Arial" w:cs="Arial"/>
          <w:b/>
          <w:bCs/>
          <w:color w:val="000000"/>
          <w:sz w:val="22"/>
          <w:szCs w:val="22"/>
        </w:rPr>
      </w:pPr>
      <w:r w:rsidRPr="00F16218">
        <w:rPr>
          <w:rFonts w:ascii="Arial" w:hAnsi="Arial" w:cs="Arial"/>
          <w:b/>
          <w:bCs/>
          <w:color w:val="000000"/>
          <w:sz w:val="22"/>
          <w:szCs w:val="22"/>
        </w:rPr>
        <w:t xml:space="preserve">FRENTE A LOS PERJUICIOS EXTRAPATRIMONIALES: </w:t>
      </w:r>
      <w:r w:rsidRPr="00F16218">
        <w:rPr>
          <w:rFonts w:ascii="Arial" w:hAnsi="Arial" w:cs="Arial"/>
          <w:color w:val="000000"/>
          <w:sz w:val="22"/>
          <w:szCs w:val="22"/>
        </w:rPr>
        <w:t>ME OPONGO a la prosperidad</w:t>
      </w:r>
      <w:r w:rsidR="00F4105D">
        <w:rPr>
          <w:rFonts w:ascii="Arial" w:hAnsi="Arial" w:cs="Arial"/>
          <w:color w:val="000000"/>
          <w:sz w:val="22"/>
          <w:szCs w:val="22"/>
        </w:rPr>
        <w:t xml:space="preserve"> </w:t>
      </w:r>
      <w:r w:rsidRPr="00F16218">
        <w:rPr>
          <w:rFonts w:ascii="Arial" w:hAnsi="Arial" w:cs="Arial"/>
          <w:color w:val="000000"/>
          <w:sz w:val="22"/>
          <w:szCs w:val="22"/>
        </w:rPr>
        <w:t>de esta pretensión por carecer de fundamento fáctico y jurídico. Lo anterior, como quiera</w:t>
      </w:r>
      <w:r w:rsidR="00F4105D">
        <w:rPr>
          <w:rFonts w:ascii="Arial" w:hAnsi="Arial" w:cs="Arial"/>
          <w:color w:val="000000"/>
          <w:sz w:val="22"/>
          <w:szCs w:val="22"/>
        </w:rPr>
        <w:t xml:space="preserve"> </w:t>
      </w:r>
      <w:r w:rsidRPr="00F16218">
        <w:rPr>
          <w:rFonts w:ascii="Arial" w:hAnsi="Arial" w:cs="Arial"/>
          <w:color w:val="000000"/>
          <w:sz w:val="22"/>
          <w:szCs w:val="22"/>
        </w:rPr>
        <w:t>que es una pretensión subsidiaria de la anterior que, por las razones ya expuestas, no tiene</w:t>
      </w:r>
      <w:r w:rsidR="00F4105D">
        <w:rPr>
          <w:rFonts w:ascii="Arial" w:hAnsi="Arial" w:cs="Arial"/>
          <w:color w:val="000000"/>
          <w:sz w:val="22"/>
          <w:szCs w:val="22"/>
        </w:rPr>
        <w:t xml:space="preserve"> </w:t>
      </w:r>
      <w:r w:rsidRPr="00F16218">
        <w:rPr>
          <w:rFonts w:ascii="Arial" w:hAnsi="Arial" w:cs="Arial"/>
          <w:color w:val="000000"/>
          <w:sz w:val="22"/>
          <w:szCs w:val="22"/>
        </w:rPr>
        <w:t>vocación de prosperidad.</w:t>
      </w:r>
      <w:r w:rsidR="00F4105D">
        <w:rPr>
          <w:rFonts w:ascii="Arial" w:hAnsi="Arial" w:cs="Arial"/>
          <w:color w:val="000000"/>
          <w:sz w:val="22"/>
          <w:szCs w:val="22"/>
        </w:rPr>
        <w:t xml:space="preserve"> </w:t>
      </w:r>
    </w:p>
    <w:p w14:paraId="2B492EAA" w14:textId="77777777" w:rsidR="00065670" w:rsidRPr="00F16218" w:rsidRDefault="00065670" w:rsidP="00065670">
      <w:pPr>
        <w:spacing w:line="360" w:lineRule="auto"/>
        <w:jc w:val="both"/>
        <w:rPr>
          <w:rFonts w:ascii="Arial" w:hAnsi="Arial" w:cs="Arial"/>
          <w:b/>
          <w:bCs/>
          <w:color w:val="000000"/>
          <w:sz w:val="22"/>
          <w:szCs w:val="22"/>
        </w:rPr>
      </w:pPr>
    </w:p>
    <w:p w14:paraId="7638A65C" w14:textId="1061B359" w:rsidR="00285C8C" w:rsidRPr="00F16218" w:rsidRDefault="00065670" w:rsidP="002936F4">
      <w:pPr>
        <w:pStyle w:val="Prrafodelista"/>
        <w:numPr>
          <w:ilvl w:val="0"/>
          <w:numId w:val="13"/>
        </w:numPr>
        <w:spacing w:line="360" w:lineRule="auto"/>
        <w:jc w:val="both"/>
        <w:rPr>
          <w:rFonts w:ascii="Arial" w:hAnsi="Arial" w:cs="Arial"/>
          <w:b/>
          <w:bCs/>
          <w:color w:val="000000"/>
        </w:rPr>
      </w:pPr>
      <w:r w:rsidRPr="00F16218">
        <w:rPr>
          <w:rFonts w:ascii="Arial" w:hAnsi="Arial" w:cs="Arial"/>
          <w:b/>
          <w:bCs/>
          <w:color w:val="000000"/>
        </w:rPr>
        <w:t>OPOSICIÓN AL DAÑO MORAL: </w:t>
      </w:r>
      <w:r w:rsidRPr="00F16218">
        <w:rPr>
          <w:rFonts w:ascii="Arial" w:hAnsi="Arial" w:cs="Arial"/>
          <w:color w:val="000000"/>
        </w:rPr>
        <w:t>ME OPONGO al reconocimiento del valor pretendido por concepto de daño moral, el cual</w:t>
      </w:r>
      <w:r w:rsidR="00F4105D">
        <w:rPr>
          <w:rFonts w:ascii="Arial" w:hAnsi="Arial" w:cs="Arial"/>
          <w:color w:val="000000"/>
        </w:rPr>
        <w:t xml:space="preserve"> </w:t>
      </w:r>
      <w:r w:rsidRPr="00F16218">
        <w:rPr>
          <w:rFonts w:ascii="Arial" w:hAnsi="Arial" w:cs="Arial"/>
          <w:color w:val="000000"/>
        </w:rPr>
        <w:t>equivale a la suma de $92.800.000 o 80SMLMV, pues dicho valores son exageradas y no</w:t>
      </w:r>
      <w:r w:rsidR="00F4105D">
        <w:rPr>
          <w:rFonts w:ascii="Arial" w:hAnsi="Arial" w:cs="Arial"/>
          <w:color w:val="000000"/>
        </w:rPr>
        <w:t xml:space="preserve"> </w:t>
      </w:r>
      <w:r w:rsidRPr="00F16218">
        <w:rPr>
          <w:rFonts w:ascii="Arial" w:hAnsi="Arial" w:cs="Arial"/>
          <w:color w:val="000000"/>
        </w:rPr>
        <w:t>se encuentran delimitadas y enmarcadas de acuerdo a los lineamientos jurisprudenciales</w:t>
      </w:r>
      <w:r w:rsidR="00F4105D">
        <w:rPr>
          <w:rFonts w:ascii="Arial" w:hAnsi="Arial" w:cs="Arial"/>
          <w:color w:val="000000"/>
        </w:rPr>
        <w:t xml:space="preserve"> </w:t>
      </w:r>
      <w:r w:rsidRPr="00F16218">
        <w:rPr>
          <w:rFonts w:ascii="Arial" w:hAnsi="Arial" w:cs="Arial"/>
          <w:color w:val="000000"/>
        </w:rPr>
        <w:t>en los que en múltiples ocasiones se ha pronunciado la Sala Civil de la H. Corte Suprema</w:t>
      </w:r>
      <w:r w:rsidR="00F4105D">
        <w:rPr>
          <w:rFonts w:ascii="Arial" w:hAnsi="Arial" w:cs="Arial"/>
          <w:color w:val="000000"/>
        </w:rPr>
        <w:t xml:space="preserve"> </w:t>
      </w:r>
      <w:r w:rsidRPr="00F16218">
        <w:rPr>
          <w:rFonts w:ascii="Arial" w:hAnsi="Arial" w:cs="Arial"/>
          <w:color w:val="000000"/>
        </w:rPr>
        <w:t>de Justicia, pues se solicitan valores que superan el baremo jurisprudencial de antaño</w:t>
      </w:r>
      <w:r w:rsidR="00F4105D">
        <w:rPr>
          <w:rFonts w:ascii="Arial" w:hAnsi="Arial" w:cs="Arial"/>
          <w:color w:val="000000"/>
        </w:rPr>
        <w:t xml:space="preserve"> </w:t>
      </w:r>
      <w:r w:rsidRPr="00F16218">
        <w:rPr>
          <w:rFonts w:ascii="Arial" w:hAnsi="Arial" w:cs="Arial"/>
          <w:color w:val="000000"/>
        </w:rPr>
        <w:t>decantado por el Órgano de Cierre en la Jurisdicción Ordinaria en su especialidad Civil.</w:t>
      </w:r>
      <w:r w:rsidR="00F4105D">
        <w:rPr>
          <w:rFonts w:ascii="Arial" w:hAnsi="Arial" w:cs="Arial"/>
          <w:color w:val="000000"/>
        </w:rPr>
        <w:t xml:space="preserve"> </w:t>
      </w:r>
      <w:r w:rsidRPr="00F16218">
        <w:rPr>
          <w:rFonts w:ascii="Arial" w:hAnsi="Arial" w:cs="Arial"/>
          <w:color w:val="000000"/>
        </w:rPr>
        <w:t xml:space="preserve">Puesto que, siguiendo con los lineamientos jurisprudenciales fijados por la Sala Civil de la Corte Suprema de Justicia para la tasación de los perjuicios morales en casos análogos </w:t>
      </w:r>
      <w:r w:rsidR="00084156" w:rsidRPr="00F16218">
        <w:rPr>
          <w:rFonts w:ascii="Arial" w:hAnsi="Arial" w:cs="Arial"/>
          <w:color w:val="000000"/>
        </w:rPr>
        <w:t>de lesiones</w:t>
      </w:r>
      <w:r w:rsidRPr="00F16218">
        <w:rPr>
          <w:rFonts w:ascii="Arial" w:hAnsi="Arial" w:cs="Arial"/>
          <w:color w:val="000000"/>
        </w:rPr>
        <w:t xml:space="preserve">, la Corte ha fijado reconocido sumas muy inferiores a las aquí pretendidas, </w:t>
      </w:r>
      <w:r w:rsidR="00D2209E" w:rsidRPr="00F16218">
        <w:rPr>
          <w:rFonts w:ascii="Arial" w:hAnsi="Arial" w:cs="Arial"/>
          <w:color w:val="000000"/>
        </w:rPr>
        <w:t>incluso en</w:t>
      </w:r>
      <w:r w:rsidRPr="00F16218">
        <w:rPr>
          <w:rFonts w:ascii="Arial" w:hAnsi="Arial" w:cs="Arial"/>
          <w:color w:val="000000"/>
        </w:rPr>
        <w:t xml:space="preserve"> casos de mayor gravedad, es decir, la tasación propuesta está sobrestimada. </w:t>
      </w:r>
      <w:r w:rsidR="00D2209E" w:rsidRPr="00F16218">
        <w:rPr>
          <w:rFonts w:ascii="Arial" w:hAnsi="Arial" w:cs="Arial"/>
          <w:color w:val="000000"/>
        </w:rPr>
        <w:t>Mientras que</w:t>
      </w:r>
      <w:r w:rsidRPr="00F16218">
        <w:rPr>
          <w:rFonts w:ascii="Arial" w:hAnsi="Arial" w:cs="Arial"/>
          <w:color w:val="000000"/>
        </w:rPr>
        <w:t xml:space="preserve"> en el caso particular se trata de lesiones de menor gravedad y ni siquiera </w:t>
      </w:r>
      <w:r w:rsidR="00F4105D" w:rsidRPr="00F16218">
        <w:rPr>
          <w:rFonts w:ascii="Arial" w:hAnsi="Arial" w:cs="Arial"/>
          <w:color w:val="000000"/>
        </w:rPr>
        <w:t>existe dictamen</w:t>
      </w:r>
      <w:r w:rsidRPr="00F16218">
        <w:rPr>
          <w:rFonts w:ascii="Arial" w:hAnsi="Arial" w:cs="Arial"/>
          <w:color w:val="000000"/>
        </w:rPr>
        <w:t xml:space="preserve"> de pérdida de capacidad laboral (PCL) que permita inferir la verdadera </w:t>
      </w:r>
      <w:r w:rsidR="00F4105D" w:rsidRPr="00F16218">
        <w:rPr>
          <w:rFonts w:ascii="Arial" w:hAnsi="Arial" w:cs="Arial"/>
          <w:color w:val="000000"/>
        </w:rPr>
        <w:t>gravedad de</w:t>
      </w:r>
      <w:r w:rsidRPr="00F16218">
        <w:rPr>
          <w:rFonts w:ascii="Arial" w:hAnsi="Arial" w:cs="Arial"/>
          <w:color w:val="000000"/>
        </w:rPr>
        <w:t xml:space="preserve"> las presuntas lesiones. Para ilustrar de forma puntual la manera en que la H. </w:t>
      </w:r>
      <w:r w:rsidR="00D2209E" w:rsidRPr="00F16218">
        <w:rPr>
          <w:rFonts w:ascii="Arial" w:hAnsi="Arial" w:cs="Arial"/>
          <w:color w:val="000000"/>
        </w:rPr>
        <w:t>Corte Suprema</w:t>
      </w:r>
      <w:r w:rsidRPr="00F16218">
        <w:rPr>
          <w:rFonts w:ascii="Arial" w:hAnsi="Arial" w:cs="Arial"/>
          <w:color w:val="000000"/>
        </w:rPr>
        <w:t xml:space="preserve"> de Justicia ha cuantificado este perjuicio, es preciso traer a colación </w:t>
      </w:r>
      <w:r w:rsidR="00F4105D" w:rsidRPr="00F16218">
        <w:rPr>
          <w:rFonts w:ascii="Arial" w:hAnsi="Arial" w:cs="Arial"/>
          <w:color w:val="000000"/>
        </w:rPr>
        <w:t>algunos casos</w:t>
      </w:r>
      <w:r w:rsidRPr="00F16218">
        <w:rPr>
          <w:rFonts w:ascii="Arial" w:hAnsi="Arial" w:cs="Arial"/>
          <w:color w:val="000000"/>
        </w:rPr>
        <w:t xml:space="preserve"> particulares. Así pues, en sentencia del 6 de mayo de 2016 con radicación No. 2004- 00032-01, la Sala Civil de la Corte analizó el caso de una mujer de 17 años, que a raíz de</w:t>
      </w:r>
      <w:r w:rsidR="00F4105D">
        <w:rPr>
          <w:rFonts w:ascii="Arial" w:hAnsi="Arial" w:cs="Arial"/>
          <w:color w:val="000000"/>
        </w:rPr>
        <w:t xml:space="preserve"> </w:t>
      </w:r>
      <w:r w:rsidRPr="00F16218">
        <w:rPr>
          <w:rFonts w:ascii="Arial" w:hAnsi="Arial" w:cs="Arial"/>
          <w:color w:val="000000"/>
        </w:rPr>
        <w:t>las lesiones derivadas de un accidente de tránsito debió someterse a múltiples</w:t>
      </w:r>
      <w:r w:rsidR="00F4105D">
        <w:rPr>
          <w:rFonts w:ascii="Arial" w:hAnsi="Arial" w:cs="Arial"/>
          <w:color w:val="000000"/>
        </w:rPr>
        <w:t xml:space="preserve"> </w:t>
      </w:r>
      <w:r w:rsidRPr="00F16218">
        <w:rPr>
          <w:rFonts w:ascii="Arial" w:hAnsi="Arial" w:cs="Arial"/>
          <w:color w:val="000000"/>
        </w:rPr>
        <w:t>intervenciones quirúrgicas y verse obligada a usar un catéter que le atravesaba su cabeza,</w:t>
      </w:r>
      <w:r w:rsidR="00F4105D">
        <w:rPr>
          <w:rFonts w:ascii="Arial" w:hAnsi="Arial" w:cs="Arial"/>
          <w:color w:val="000000"/>
        </w:rPr>
        <w:t xml:space="preserve"> </w:t>
      </w:r>
      <w:r w:rsidRPr="00F16218">
        <w:rPr>
          <w:rFonts w:ascii="Arial" w:hAnsi="Arial" w:cs="Arial"/>
          <w:color w:val="000000"/>
        </w:rPr>
        <w:t>cuello y pecho y que le “</w:t>
      </w:r>
      <w:r w:rsidRPr="00F16218">
        <w:rPr>
          <w:rFonts w:ascii="Arial" w:hAnsi="Arial" w:cs="Arial"/>
          <w:i/>
          <w:iCs/>
          <w:color w:val="000000"/>
        </w:rPr>
        <w:t>(…) restringía la posibilidad de concurrir a sitios controlados por</w:t>
      </w:r>
      <w:r w:rsidR="00F4105D">
        <w:rPr>
          <w:rFonts w:ascii="Arial" w:hAnsi="Arial" w:cs="Arial"/>
          <w:i/>
          <w:iCs/>
          <w:color w:val="000000"/>
        </w:rPr>
        <w:t xml:space="preserve"> </w:t>
      </w:r>
      <w:r w:rsidRPr="00F16218">
        <w:rPr>
          <w:rFonts w:ascii="Arial" w:hAnsi="Arial" w:cs="Arial"/>
          <w:i/>
          <w:iCs/>
          <w:color w:val="000000"/>
        </w:rPr>
        <w:t>detectores magnéticos, porque estos aparatos descontrolan la válvula; se obstaculiza</w:t>
      </w:r>
      <w:r w:rsidR="00F4105D">
        <w:rPr>
          <w:rFonts w:ascii="Arial" w:hAnsi="Arial" w:cs="Arial"/>
          <w:i/>
          <w:iCs/>
          <w:color w:val="000000"/>
        </w:rPr>
        <w:t xml:space="preserve"> </w:t>
      </w:r>
      <w:r w:rsidRPr="00F16218">
        <w:rPr>
          <w:rFonts w:ascii="Arial" w:hAnsi="Arial" w:cs="Arial"/>
          <w:i/>
          <w:iCs/>
          <w:color w:val="000000"/>
        </w:rPr>
        <w:t>bañarse en piscinas, realizar actividades deportivas, tener relaciones sentimentales (…)</w:t>
      </w:r>
      <w:r w:rsidRPr="00F16218">
        <w:rPr>
          <w:rFonts w:ascii="Arial" w:hAnsi="Arial" w:cs="Arial"/>
          <w:color w:val="000000"/>
        </w:rPr>
        <w:t>”</w:t>
      </w:r>
      <w:r w:rsidR="00285C8C" w:rsidRPr="00F16218">
        <w:rPr>
          <w:rStyle w:val="Refdenotaalpie"/>
          <w:rFonts w:ascii="Arial" w:hAnsi="Arial" w:cs="Arial"/>
          <w:color w:val="000000"/>
        </w:rPr>
        <w:footnoteReference w:id="1"/>
      </w:r>
      <w:r w:rsidRPr="00F16218">
        <w:rPr>
          <w:rFonts w:ascii="Arial" w:hAnsi="Arial" w:cs="Arial"/>
          <w:color w:val="000000"/>
        </w:rPr>
        <w:t>.</w:t>
      </w:r>
      <w:r w:rsidR="00F4105D">
        <w:rPr>
          <w:rFonts w:ascii="Arial" w:hAnsi="Arial" w:cs="Arial"/>
          <w:color w:val="000000"/>
        </w:rPr>
        <w:t xml:space="preserve"> </w:t>
      </w:r>
      <w:r w:rsidRPr="00F16218">
        <w:rPr>
          <w:rFonts w:ascii="Arial" w:hAnsi="Arial" w:cs="Arial"/>
          <w:color w:val="000000"/>
        </w:rPr>
        <w:t xml:space="preserve">En esta ocasión, la Corte reconoció por concepto de daño moral el monto </w:t>
      </w:r>
      <w:r w:rsidRPr="00F16218">
        <w:rPr>
          <w:rFonts w:ascii="Arial" w:hAnsi="Arial" w:cs="Arial"/>
          <w:color w:val="000000"/>
        </w:rPr>
        <w:lastRenderedPageBreak/>
        <w:t xml:space="preserve">de </w:t>
      </w:r>
      <w:r w:rsidR="00D2209E" w:rsidRPr="00F16218">
        <w:rPr>
          <w:rFonts w:ascii="Arial" w:hAnsi="Arial" w:cs="Arial"/>
          <w:color w:val="000000"/>
        </w:rPr>
        <w:t>QUINCE MILLONES</w:t>
      </w:r>
      <w:r w:rsidRPr="00F16218">
        <w:rPr>
          <w:rFonts w:ascii="Arial" w:hAnsi="Arial" w:cs="Arial"/>
          <w:color w:val="000000"/>
        </w:rPr>
        <w:t xml:space="preserve"> DE PESOS ($ 15.000.000). Por lo que el reconocimiento pretendido por la accionante es exorbitante e injustificado probatoriamente. </w:t>
      </w:r>
    </w:p>
    <w:p w14:paraId="75E6680C" w14:textId="77777777" w:rsidR="00084156" w:rsidRPr="00F16218" w:rsidRDefault="00084156" w:rsidP="00084156">
      <w:pPr>
        <w:pStyle w:val="Prrafodelista"/>
        <w:spacing w:line="360" w:lineRule="auto"/>
        <w:jc w:val="both"/>
        <w:rPr>
          <w:rFonts w:ascii="Arial" w:hAnsi="Arial" w:cs="Arial"/>
          <w:b/>
          <w:bCs/>
          <w:color w:val="000000"/>
        </w:rPr>
      </w:pPr>
    </w:p>
    <w:p w14:paraId="692C2DD8" w14:textId="5B8471C8" w:rsidR="00084156" w:rsidRPr="00F16218" w:rsidRDefault="00084156" w:rsidP="002936F4">
      <w:pPr>
        <w:pStyle w:val="Prrafodelista"/>
        <w:numPr>
          <w:ilvl w:val="0"/>
          <w:numId w:val="13"/>
        </w:numPr>
        <w:spacing w:line="360" w:lineRule="auto"/>
        <w:jc w:val="both"/>
        <w:rPr>
          <w:rFonts w:ascii="Arial" w:hAnsi="Arial" w:cs="Arial"/>
          <w:b/>
          <w:bCs/>
          <w:color w:val="000000"/>
        </w:rPr>
      </w:pPr>
      <w:r w:rsidRPr="00084156">
        <w:rPr>
          <w:rFonts w:ascii="Arial" w:hAnsi="Arial" w:cs="Arial"/>
          <w:b/>
          <w:bCs/>
          <w:color w:val="000000"/>
        </w:rPr>
        <w:t>OPOSICIÓN FRENTE AL DAÑO A LA SALUD</w:t>
      </w:r>
      <w:r w:rsidRPr="00F16218">
        <w:rPr>
          <w:rFonts w:ascii="Arial" w:hAnsi="Arial" w:cs="Arial"/>
          <w:b/>
          <w:bCs/>
          <w:color w:val="000000"/>
        </w:rPr>
        <w:t xml:space="preserve">: </w:t>
      </w:r>
      <w:r w:rsidRPr="00F16218">
        <w:rPr>
          <w:rFonts w:ascii="Arial" w:hAnsi="Arial" w:cs="Arial"/>
          <w:color w:val="000000"/>
        </w:rPr>
        <w:t xml:space="preserve">Es pertinente resaltar que no existe reconocimiento por este tipo de perjuicios, </w:t>
      </w:r>
      <w:r w:rsidR="00D2209E" w:rsidRPr="00F16218">
        <w:rPr>
          <w:rFonts w:ascii="Arial" w:hAnsi="Arial" w:cs="Arial"/>
          <w:color w:val="000000"/>
        </w:rPr>
        <w:t>atendiendo que</w:t>
      </w:r>
      <w:r w:rsidRPr="00F16218">
        <w:rPr>
          <w:rFonts w:ascii="Arial" w:hAnsi="Arial" w:cs="Arial"/>
          <w:color w:val="000000"/>
        </w:rPr>
        <w:t xml:space="preserve"> se entienden los mismo tazados y valorados dentro del daño a la vida en relación </w:t>
      </w:r>
      <w:r w:rsidR="00D2209E" w:rsidRPr="00F16218">
        <w:rPr>
          <w:rFonts w:ascii="Arial" w:hAnsi="Arial" w:cs="Arial"/>
          <w:color w:val="000000"/>
        </w:rPr>
        <w:t>o derechos</w:t>
      </w:r>
      <w:r w:rsidRPr="00F16218">
        <w:rPr>
          <w:rFonts w:ascii="Arial" w:hAnsi="Arial" w:cs="Arial"/>
          <w:color w:val="000000"/>
        </w:rPr>
        <w:t xml:space="preserve"> constitucionales, lo cual embarga un solo concepto de conformidad a los</w:t>
      </w:r>
      <w:r w:rsidR="00F4105D">
        <w:rPr>
          <w:rFonts w:ascii="Arial" w:hAnsi="Arial" w:cs="Arial"/>
          <w:color w:val="000000"/>
        </w:rPr>
        <w:t xml:space="preserve"> </w:t>
      </w:r>
      <w:r w:rsidRPr="00F16218">
        <w:rPr>
          <w:rFonts w:ascii="Arial" w:hAnsi="Arial" w:cs="Arial"/>
          <w:color w:val="000000"/>
        </w:rPr>
        <w:t>pronunciamientos realizados por la Corte Suprema, y busca que no se genere una doble</w:t>
      </w:r>
      <w:r w:rsidR="00F4105D">
        <w:rPr>
          <w:rFonts w:ascii="Arial" w:hAnsi="Arial" w:cs="Arial"/>
          <w:color w:val="000000"/>
        </w:rPr>
        <w:t xml:space="preserve"> </w:t>
      </w:r>
      <w:r w:rsidRPr="00F16218">
        <w:rPr>
          <w:rFonts w:ascii="Arial" w:hAnsi="Arial" w:cs="Arial"/>
          <w:color w:val="000000"/>
        </w:rPr>
        <w:t>indemnización, sin que se distorsione el modelo de reparación integral.</w:t>
      </w:r>
      <w:r w:rsidR="00F4105D">
        <w:rPr>
          <w:rFonts w:ascii="Arial" w:hAnsi="Arial" w:cs="Arial"/>
          <w:color w:val="000000"/>
        </w:rPr>
        <w:t xml:space="preserve"> </w:t>
      </w:r>
    </w:p>
    <w:p w14:paraId="2C48F98F" w14:textId="233291A4" w:rsidR="00285C8C" w:rsidRPr="00F16218" w:rsidRDefault="00285C8C" w:rsidP="00084156">
      <w:pPr>
        <w:pStyle w:val="Prrafodelista"/>
        <w:spacing w:line="360" w:lineRule="auto"/>
        <w:jc w:val="both"/>
        <w:rPr>
          <w:rFonts w:ascii="Arial" w:hAnsi="Arial" w:cs="Arial"/>
          <w:b/>
          <w:bCs/>
          <w:color w:val="000000"/>
        </w:rPr>
      </w:pPr>
    </w:p>
    <w:p w14:paraId="40B891A9" w14:textId="440F426C" w:rsidR="00285C8C" w:rsidRPr="00F16218" w:rsidRDefault="00285C8C" w:rsidP="002936F4">
      <w:pPr>
        <w:pStyle w:val="Prrafodelista"/>
        <w:numPr>
          <w:ilvl w:val="0"/>
          <w:numId w:val="13"/>
        </w:numPr>
        <w:spacing w:line="360" w:lineRule="auto"/>
        <w:jc w:val="both"/>
        <w:rPr>
          <w:rFonts w:ascii="Arial" w:hAnsi="Arial" w:cs="Arial"/>
          <w:b/>
          <w:bCs/>
          <w:color w:val="000000"/>
        </w:rPr>
      </w:pPr>
      <w:r w:rsidRPr="00F16218">
        <w:rPr>
          <w:rFonts w:ascii="Arial" w:hAnsi="Arial" w:cs="Arial"/>
          <w:b/>
          <w:bCs/>
          <w:color w:val="000000"/>
        </w:rPr>
        <w:t>OPOSICIÓN FRENTE AL DAÑO A LA VIDA EN RELACIÓN: </w:t>
      </w:r>
      <w:r w:rsidRPr="00F16218">
        <w:rPr>
          <w:rFonts w:ascii="Arial" w:hAnsi="Arial" w:cs="Arial"/>
          <w:color w:val="000000"/>
        </w:rPr>
        <w:t>ME OPONGO a la prosperidad de esta pretensión por concepto de “daño a la vida en relación”, que se tasó por la suma equivalente a $185.600.000 o 160 SMLMV para las demandantes Cristina María Gallo y Valentina Salgado. Es preciso resaltar que este tipo de</w:t>
      </w:r>
      <w:r w:rsidR="00F4105D">
        <w:rPr>
          <w:rFonts w:ascii="Arial" w:hAnsi="Arial" w:cs="Arial"/>
          <w:color w:val="000000"/>
        </w:rPr>
        <w:t xml:space="preserve"> </w:t>
      </w:r>
      <w:r w:rsidRPr="00F16218">
        <w:rPr>
          <w:rFonts w:ascii="Arial" w:hAnsi="Arial" w:cs="Arial"/>
          <w:color w:val="000000"/>
        </w:rPr>
        <w:t xml:space="preserve">perjuicios </w:t>
      </w:r>
      <w:r w:rsidRPr="00F16218">
        <w:rPr>
          <w:rFonts w:ascii="Arial" w:hAnsi="Arial" w:cs="Arial"/>
          <w:b/>
          <w:bCs/>
          <w:color w:val="000000"/>
        </w:rPr>
        <w:t>se reconoce única y exclusivamente a la víctima directa</w:t>
      </w:r>
      <w:r w:rsidRPr="00F16218">
        <w:rPr>
          <w:rFonts w:ascii="Arial" w:hAnsi="Arial" w:cs="Arial"/>
          <w:color w:val="000000"/>
        </w:rPr>
        <w:t>, dicha tasación</w:t>
      </w:r>
      <w:r w:rsidR="00F4105D">
        <w:rPr>
          <w:rFonts w:ascii="Arial" w:hAnsi="Arial" w:cs="Arial"/>
          <w:color w:val="000000"/>
        </w:rPr>
        <w:t xml:space="preserve"> </w:t>
      </w:r>
      <w:r w:rsidRPr="00F16218">
        <w:rPr>
          <w:rFonts w:ascii="Arial" w:hAnsi="Arial" w:cs="Arial"/>
          <w:color w:val="000000"/>
        </w:rPr>
        <w:t xml:space="preserve">económica es carente de fundamento y no debe ser considerada. La parte demandante pretende el reconocimiento de una indemnización que en realidad no sería procedente, </w:t>
      </w:r>
      <w:r w:rsidR="00084156" w:rsidRPr="00F16218">
        <w:rPr>
          <w:rFonts w:ascii="Arial" w:hAnsi="Arial" w:cs="Arial"/>
          <w:color w:val="000000"/>
        </w:rPr>
        <w:t>por cuanto</w:t>
      </w:r>
      <w:r w:rsidRPr="00F16218">
        <w:rPr>
          <w:rFonts w:ascii="Arial" w:hAnsi="Arial" w:cs="Arial"/>
          <w:color w:val="000000"/>
        </w:rPr>
        <w:t xml:space="preserve"> el daño a la vida en relación se desprende de su acreditación, y pese a ello, en todo caso, el reconocimiento invocado es superior a los casos de similitudes circunstancias </w:t>
      </w:r>
      <w:r w:rsidR="00084156" w:rsidRPr="00F16218">
        <w:rPr>
          <w:rFonts w:ascii="Arial" w:hAnsi="Arial" w:cs="Arial"/>
          <w:color w:val="000000"/>
        </w:rPr>
        <w:t>de que</w:t>
      </w:r>
      <w:r w:rsidRPr="00F16218">
        <w:rPr>
          <w:rFonts w:ascii="Arial" w:hAnsi="Arial" w:cs="Arial"/>
          <w:color w:val="000000"/>
        </w:rPr>
        <w:t xml:space="preserve"> nos ocupa, que en diferentes postulados la H. Corte Suprema ha reconocido. Por otro lado, este concepto debe basarse en afirmaciones concretas que den muestra de cuáles son las afectaciones reales que ha sufrido las víctimas en sus condiciones de vida.</w:t>
      </w:r>
      <w:r w:rsidR="00F4105D">
        <w:rPr>
          <w:rFonts w:ascii="Arial" w:hAnsi="Arial" w:cs="Arial"/>
          <w:color w:val="000000"/>
        </w:rPr>
        <w:t xml:space="preserve"> </w:t>
      </w:r>
    </w:p>
    <w:p w14:paraId="03B8CD93" w14:textId="77777777" w:rsidR="00285C8C" w:rsidRPr="00F16218" w:rsidRDefault="00285C8C" w:rsidP="00285C8C">
      <w:pPr>
        <w:pStyle w:val="Prrafodelista"/>
        <w:rPr>
          <w:rFonts w:ascii="Arial" w:hAnsi="Arial" w:cs="Arial"/>
          <w:color w:val="000000"/>
        </w:rPr>
      </w:pPr>
    </w:p>
    <w:p w14:paraId="46D4CA89" w14:textId="39CE0843" w:rsidR="00285C8C" w:rsidRPr="00F16218" w:rsidRDefault="00285C8C" w:rsidP="00285C8C">
      <w:pPr>
        <w:pStyle w:val="Prrafodelista"/>
        <w:spacing w:line="360" w:lineRule="auto"/>
        <w:jc w:val="both"/>
        <w:rPr>
          <w:rFonts w:ascii="Arial" w:hAnsi="Arial" w:cs="Arial"/>
          <w:color w:val="000000"/>
        </w:rPr>
      </w:pPr>
      <w:r w:rsidRPr="00F16218">
        <w:rPr>
          <w:rFonts w:ascii="Arial" w:hAnsi="Arial" w:cs="Arial"/>
          <w:color w:val="000000"/>
        </w:rPr>
        <w:t>Sin perjuicio de lo anterior, resulta necesario destacar que la suma pretendida es abiertamente desproporcionada, y contraría los parámetros establecidos por la H. Corte</w:t>
      </w:r>
      <w:r w:rsidR="00F4105D">
        <w:rPr>
          <w:rFonts w:ascii="Arial" w:hAnsi="Arial" w:cs="Arial"/>
          <w:color w:val="000000"/>
        </w:rPr>
        <w:t xml:space="preserve"> </w:t>
      </w:r>
      <w:r w:rsidRPr="00F16218">
        <w:rPr>
          <w:rFonts w:ascii="Arial" w:hAnsi="Arial" w:cs="Arial"/>
          <w:color w:val="000000"/>
        </w:rPr>
        <w:t>Suprema de Justicia, dado que la mentada Corporación en Sentencia SC2107-201</w:t>
      </w:r>
      <w:r w:rsidR="00084156" w:rsidRPr="00F16218">
        <w:rPr>
          <w:rFonts w:ascii="Arial" w:hAnsi="Arial" w:cs="Arial"/>
          <w:color w:val="000000"/>
        </w:rPr>
        <w:t>8</w:t>
      </w:r>
      <w:r w:rsidR="00084156" w:rsidRPr="00F16218">
        <w:rPr>
          <w:rStyle w:val="Refdenotaalpie"/>
          <w:rFonts w:ascii="Arial" w:hAnsi="Arial" w:cs="Arial"/>
          <w:color w:val="000000"/>
        </w:rPr>
        <w:footnoteReference w:id="2"/>
      </w:r>
      <w:r w:rsidRPr="00F16218">
        <w:rPr>
          <w:rFonts w:ascii="Arial" w:hAnsi="Arial" w:cs="Arial"/>
          <w:color w:val="000000"/>
        </w:rPr>
        <w:t>,</w:t>
      </w:r>
      <w:r w:rsidR="00F4105D">
        <w:rPr>
          <w:rFonts w:ascii="Arial" w:hAnsi="Arial" w:cs="Arial"/>
          <w:color w:val="000000"/>
        </w:rPr>
        <w:t xml:space="preserve"> </w:t>
      </w:r>
      <w:r w:rsidRPr="00F16218">
        <w:rPr>
          <w:rFonts w:ascii="Arial" w:hAnsi="Arial" w:cs="Arial"/>
          <w:color w:val="000000"/>
        </w:rPr>
        <w:t>resolvió el daño a la vida de relación en la suma equivalente a 25 SMLMV, con ocasión a</w:t>
      </w:r>
      <w:r w:rsidR="00F4105D">
        <w:rPr>
          <w:rFonts w:ascii="Arial" w:hAnsi="Arial" w:cs="Arial"/>
          <w:color w:val="000000"/>
        </w:rPr>
        <w:t xml:space="preserve"> </w:t>
      </w:r>
      <w:r w:rsidRPr="00F16218">
        <w:rPr>
          <w:rFonts w:ascii="Arial" w:hAnsi="Arial" w:cs="Arial"/>
          <w:color w:val="000000"/>
        </w:rPr>
        <w:t>un accidente donde al actor le fue amputada la pierna derecha, es decir, un caso que</w:t>
      </w:r>
      <w:r w:rsidR="00F4105D">
        <w:rPr>
          <w:rFonts w:ascii="Arial" w:hAnsi="Arial" w:cs="Arial"/>
          <w:color w:val="000000"/>
        </w:rPr>
        <w:t xml:space="preserve"> </w:t>
      </w:r>
      <w:r w:rsidRPr="00F16218">
        <w:rPr>
          <w:rFonts w:ascii="Arial" w:hAnsi="Arial" w:cs="Arial"/>
          <w:color w:val="000000"/>
        </w:rPr>
        <w:t>comporta una gravedad sustancialmente mayor a la discutida en este proceso. </w:t>
      </w:r>
    </w:p>
    <w:p w14:paraId="5643D054" w14:textId="77777777" w:rsidR="00285C8C" w:rsidRPr="00F16218" w:rsidRDefault="00285C8C" w:rsidP="00285C8C">
      <w:pPr>
        <w:pStyle w:val="Prrafodelista"/>
        <w:spacing w:line="360" w:lineRule="auto"/>
        <w:jc w:val="both"/>
        <w:rPr>
          <w:rFonts w:ascii="Arial" w:hAnsi="Arial" w:cs="Arial"/>
          <w:color w:val="000000"/>
        </w:rPr>
      </w:pPr>
    </w:p>
    <w:p w14:paraId="2CE58E59" w14:textId="77777777" w:rsidR="00084156" w:rsidRPr="00F16218" w:rsidRDefault="00285C8C" w:rsidP="00084156">
      <w:pPr>
        <w:pStyle w:val="Prrafodelista"/>
        <w:spacing w:line="360" w:lineRule="auto"/>
        <w:jc w:val="both"/>
        <w:rPr>
          <w:rFonts w:ascii="Arial" w:hAnsi="Arial" w:cs="Arial"/>
          <w:color w:val="000000"/>
        </w:rPr>
      </w:pPr>
      <w:r w:rsidRPr="00285C8C">
        <w:rPr>
          <w:rFonts w:ascii="Arial" w:hAnsi="Arial" w:cs="Arial"/>
          <w:color w:val="000000"/>
        </w:rPr>
        <w:t xml:space="preserve">Corolario de lo anterior, no resulta aceptable que en el hecho que motivó la controversia </w:t>
      </w:r>
      <w:r w:rsidR="00084156" w:rsidRPr="00F16218">
        <w:rPr>
          <w:rFonts w:ascii="Arial" w:hAnsi="Arial" w:cs="Arial"/>
          <w:color w:val="000000"/>
        </w:rPr>
        <w:t>y que</w:t>
      </w:r>
      <w:r w:rsidRPr="00285C8C">
        <w:rPr>
          <w:rFonts w:ascii="Arial" w:hAnsi="Arial" w:cs="Arial"/>
          <w:color w:val="000000"/>
        </w:rPr>
        <w:t xml:space="preserve"> resulta mucho menos gravoso para el demandante y por tanto es excesiva </w:t>
      </w:r>
      <w:r w:rsidR="00084156" w:rsidRPr="00F16218">
        <w:rPr>
          <w:rFonts w:ascii="Arial" w:hAnsi="Arial" w:cs="Arial"/>
          <w:color w:val="000000"/>
        </w:rPr>
        <w:t>y desbordada</w:t>
      </w:r>
      <w:r w:rsidRPr="00285C8C">
        <w:rPr>
          <w:rFonts w:ascii="Arial" w:hAnsi="Arial" w:cs="Arial"/>
          <w:color w:val="000000"/>
        </w:rPr>
        <w:t>. </w:t>
      </w:r>
    </w:p>
    <w:p w14:paraId="7F2EA12B" w14:textId="77777777" w:rsidR="00084156" w:rsidRPr="00F16218" w:rsidRDefault="00084156" w:rsidP="00084156">
      <w:pPr>
        <w:pStyle w:val="Prrafodelista"/>
        <w:spacing w:line="360" w:lineRule="auto"/>
        <w:jc w:val="both"/>
        <w:rPr>
          <w:rFonts w:ascii="Arial" w:hAnsi="Arial" w:cs="Arial"/>
          <w:color w:val="000000"/>
        </w:rPr>
      </w:pPr>
    </w:p>
    <w:p w14:paraId="48C10FE7" w14:textId="77777777" w:rsidR="00084156" w:rsidRPr="00F16218" w:rsidRDefault="00084156" w:rsidP="00B57FCA">
      <w:pPr>
        <w:spacing w:line="360" w:lineRule="auto"/>
        <w:jc w:val="both"/>
        <w:rPr>
          <w:rFonts w:ascii="Arial" w:hAnsi="Arial" w:cs="Arial"/>
          <w:color w:val="000000"/>
          <w:sz w:val="22"/>
          <w:szCs w:val="22"/>
        </w:rPr>
      </w:pPr>
      <w:r w:rsidRPr="00F16218">
        <w:rPr>
          <w:rFonts w:ascii="Arial" w:hAnsi="Arial" w:cs="Arial"/>
          <w:b/>
          <w:bCs/>
          <w:color w:val="000000"/>
          <w:sz w:val="22"/>
          <w:szCs w:val="22"/>
        </w:rPr>
        <w:t>FRENTE A LAS PRETENSIONES CONDENATORIAS </w:t>
      </w:r>
    </w:p>
    <w:p w14:paraId="60C53A1F" w14:textId="77777777" w:rsidR="00084156" w:rsidRPr="00F16218" w:rsidRDefault="00084156" w:rsidP="00B57FCA">
      <w:pPr>
        <w:spacing w:line="360" w:lineRule="auto"/>
        <w:jc w:val="both"/>
        <w:rPr>
          <w:rFonts w:ascii="Arial" w:hAnsi="Arial" w:cs="Arial"/>
          <w:color w:val="000000"/>
          <w:sz w:val="22"/>
          <w:szCs w:val="22"/>
        </w:rPr>
      </w:pPr>
    </w:p>
    <w:p w14:paraId="74559536" w14:textId="177FE1D8" w:rsidR="00084156" w:rsidRPr="00084156" w:rsidRDefault="005D12D1" w:rsidP="00084156">
      <w:pPr>
        <w:spacing w:line="360" w:lineRule="auto"/>
        <w:jc w:val="both"/>
        <w:rPr>
          <w:rFonts w:ascii="Arial" w:hAnsi="Arial" w:cs="Arial"/>
          <w:color w:val="000000"/>
          <w:sz w:val="22"/>
          <w:szCs w:val="22"/>
        </w:rPr>
      </w:pPr>
      <w:r w:rsidRPr="00F16218">
        <w:rPr>
          <w:rFonts w:ascii="Arial" w:eastAsia="Arial Unicode MS" w:hAnsi="Arial" w:cs="Arial"/>
          <w:b/>
          <w:bCs/>
          <w:sz w:val="22"/>
          <w:szCs w:val="22"/>
        </w:rPr>
        <w:t xml:space="preserve">Frente a la pretensión </w:t>
      </w:r>
      <w:r w:rsidR="00C77F62" w:rsidRPr="00F16218">
        <w:rPr>
          <w:rFonts w:ascii="Arial" w:eastAsia="Arial Unicode MS" w:hAnsi="Arial" w:cs="Arial"/>
          <w:b/>
          <w:bCs/>
          <w:sz w:val="22"/>
          <w:szCs w:val="22"/>
        </w:rPr>
        <w:t>“</w:t>
      </w:r>
      <w:r w:rsidR="00084156" w:rsidRPr="00F16218">
        <w:rPr>
          <w:rFonts w:ascii="Arial" w:eastAsia="Arial Unicode MS" w:hAnsi="Arial" w:cs="Arial"/>
          <w:b/>
          <w:bCs/>
          <w:sz w:val="22"/>
          <w:szCs w:val="22"/>
        </w:rPr>
        <w:t>PRIMERA</w:t>
      </w:r>
      <w:r w:rsidRPr="00F16218">
        <w:rPr>
          <w:rFonts w:ascii="Arial" w:eastAsia="Arial Unicode MS" w:hAnsi="Arial" w:cs="Arial"/>
          <w:b/>
          <w:bCs/>
          <w:sz w:val="22"/>
          <w:szCs w:val="22"/>
        </w:rPr>
        <w:t xml:space="preserve">”: </w:t>
      </w:r>
      <w:r w:rsidR="00FF4A24" w:rsidRPr="00F16218">
        <w:rPr>
          <w:rFonts w:ascii="Arial" w:hAnsi="Arial" w:cs="Arial"/>
          <w:b/>
          <w:sz w:val="22"/>
          <w:szCs w:val="22"/>
        </w:rPr>
        <w:t>ME OPONGO</w:t>
      </w:r>
      <w:r w:rsidR="00FF4A24" w:rsidRPr="00F16218">
        <w:rPr>
          <w:rFonts w:ascii="Arial" w:hAnsi="Arial" w:cs="Arial"/>
          <w:sz w:val="22"/>
          <w:szCs w:val="22"/>
        </w:rPr>
        <w:t xml:space="preserve"> </w:t>
      </w:r>
      <w:r w:rsidR="00B57FCA" w:rsidRPr="00F16218">
        <w:rPr>
          <w:rFonts w:ascii="Arial" w:hAnsi="Arial" w:cs="Arial"/>
          <w:sz w:val="22"/>
          <w:szCs w:val="22"/>
        </w:rPr>
        <w:t xml:space="preserve">a la prosperidad de la pretensión </w:t>
      </w:r>
      <w:r w:rsidR="00084156" w:rsidRPr="00F16218">
        <w:rPr>
          <w:rFonts w:ascii="Arial" w:hAnsi="Arial" w:cs="Arial"/>
          <w:color w:val="000000"/>
          <w:sz w:val="22"/>
          <w:szCs w:val="22"/>
        </w:rPr>
        <w:t xml:space="preserve">por </w:t>
      </w:r>
      <w:r w:rsidR="00084156" w:rsidRPr="00084156">
        <w:rPr>
          <w:rFonts w:ascii="Arial" w:hAnsi="Arial" w:cs="Arial"/>
          <w:color w:val="000000"/>
          <w:sz w:val="22"/>
          <w:szCs w:val="22"/>
        </w:rPr>
        <w:t>carecer de fundamento fáctico y jurídico. Lo anterior, como quiera que no se haya</w:t>
      </w:r>
      <w:r w:rsidR="00F4105D">
        <w:rPr>
          <w:rFonts w:ascii="Arial" w:hAnsi="Arial" w:cs="Arial"/>
          <w:color w:val="000000"/>
          <w:sz w:val="22"/>
          <w:szCs w:val="22"/>
        </w:rPr>
        <w:t xml:space="preserve"> </w:t>
      </w:r>
      <w:r w:rsidR="00084156" w:rsidRPr="00084156">
        <w:rPr>
          <w:rFonts w:ascii="Arial" w:hAnsi="Arial" w:cs="Arial"/>
          <w:color w:val="000000"/>
          <w:sz w:val="22"/>
          <w:szCs w:val="22"/>
        </w:rPr>
        <w:t xml:space="preserve">acreditada la responsabilidad que </w:t>
      </w:r>
      <w:r w:rsidR="00084156" w:rsidRPr="00084156">
        <w:rPr>
          <w:rFonts w:ascii="Arial" w:hAnsi="Arial" w:cs="Arial"/>
          <w:color w:val="000000"/>
          <w:sz w:val="22"/>
          <w:szCs w:val="22"/>
        </w:rPr>
        <w:lastRenderedPageBreak/>
        <w:t>pretende endilgar la parte demandante al extremo pasivo,</w:t>
      </w:r>
      <w:r w:rsidR="00F4105D">
        <w:rPr>
          <w:rFonts w:ascii="Arial" w:hAnsi="Arial" w:cs="Arial"/>
          <w:color w:val="000000"/>
          <w:sz w:val="22"/>
          <w:szCs w:val="22"/>
        </w:rPr>
        <w:t xml:space="preserve"> </w:t>
      </w:r>
      <w:r w:rsidR="00084156" w:rsidRPr="00084156">
        <w:rPr>
          <w:rFonts w:ascii="Arial" w:hAnsi="Arial" w:cs="Arial"/>
          <w:color w:val="000000"/>
          <w:sz w:val="22"/>
          <w:szCs w:val="22"/>
        </w:rPr>
        <w:t xml:space="preserve">debido a que </w:t>
      </w:r>
      <w:r w:rsidR="00084156" w:rsidRPr="00084156">
        <w:rPr>
          <w:rFonts w:ascii="Arial" w:hAnsi="Arial" w:cs="Arial"/>
          <w:b/>
          <w:bCs/>
          <w:color w:val="000000"/>
          <w:sz w:val="22"/>
          <w:szCs w:val="22"/>
        </w:rPr>
        <w:t xml:space="preserve">(i) </w:t>
      </w:r>
      <w:r w:rsidR="00084156" w:rsidRPr="00084156">
        <w:rPr>
          <w:rFonts w:ascii="Arial" w:hAnsi="Arial" w:cs="Arial"/>
          <w:color w:val="000000"/>
          <w:sz w:val="22"/>
          <w:szCs w:val="22"/>
        </w:rPr>
        <w:t>el IPAT adosado el presente asunto, consigna la causal 138 atribuida al</w:t>
      </w:r>
      <w:r w:rsidR="00F4105D">
        <w:rPr>
          <w:rFonts w:ascii="Arial" w:hAnsi="Arial" w:cs="Arial"/>
          <w:color w:val="000000"/>
          <w:sz w:val="22"/>
          <w:szCs w:val="22"/>
        </w:rPr>
        <w:t xml:space="preserve"> </w:t>
      </w:r>
      <w:r w:rsidR="00084156" w:rsidRPr="00084156">
        <w:rPr>
          <w:rFonts w:ascii="Arial" w:hAnsi="Arial" w:cs="Arial"/>
          <w:color w:val="000000"/>
          <w:sz w:val="22"/>
          <w:szCs w:val="22"/>
        </w:rPr>
        <w:t>vehículo de placa HLB-474 en el cual se movilizaba la hoy demandante, Valentina Salgado;</w:t>
      </w:r>
      <w:r w:rsidR="00F4105D">
        <w:rPr>
          <w:rFonts w:ascii="Arial" w:hAnsi="Arial" w:cs="Arial"/>
          <w:color w:val="000000"/>
          <w:sz w:val="22"/>
          <w:szCs w:val="22"/>
        </w:rPr>
        <w:t xml:space="preserve"> </w:t>
      </w:r>
      <w:r w:rsidR="00084156" w:rsidRPr="00084156">
        <w:rPr>
          <w:rFonts w:ascii="Arial" w:hAnsi="Arial" w:cs="Arial"/>
          <w:color w:val="000000"/>
          <w:sz w:val="22"/>
          <w:szCs w:val="22"/>
        </w:rPr>
        <w:t>lo cual implica de facto una configuración de la causal denominada “el hecho de un tercero”</w:t>
      </w:r>
      <w:r w:rsidR="00084156" w:rsidRPr="00F16218">
        <w:rPr>
          <w:rFonts w:ascii="Arial" w:hAnsi="Arial" w:cs="Arial"/>
          <w:color w:val="000000"/>
          <w:sz w:val="22"/>
          <w:szCs w:val="22"/>
        </w:rPr>
        <w:t xml:space="preserve">. </w:t>
      </w:r>
      <w:r w:rsidR="00084156" w:rsidRPr="00084156">
        <w:rPr>
          <w:rFonts w:ascii="Arial" w:hAnsi="Arial" w:cs="Arial"/>
          <w:b/>
          <w:bCs/>
          <w:color w:val="000000"/>
          <w:sz w:val="22"/>
          <w:szCs w:val="22"/>
        </w:rPr>
        <w:t>(</w:t>
      </w:r>
      <w:proofErr w:type="spellStart"/>
      <w:r w:rsidR="00084156" w:rsidRPr="00084156">
        <w:rPr>
          <w:rFonts w:ascii="Arial" w:hAnsi="Arial" w:cs="Arial"/>
          <w:b/>
          <w:bCs/>
          <w:color w:val="000000"/>
          <w:sz w:val="22"/>
          <w:szCs w:val="22"/>
        </w:rPr>
        <w:t>ii</w:t>
      </w:r>
      <w:proofErr w:type="spellEnd"/>
      <w:r w:rsidR="00084156" w:rsidRPr="00084156">
        <w:rPr>
          <w:rFonts w:ascii="Arial" w:hAnsi="Arial" w:cs="Arial"/>
          <w:b/>
          <w:bCs/>
          <w:color w:val="000000"/>
          <w:sz w:val="22"/>
          <w:szCs w:val="22"/>
        </w:rPr>
        <w:t xml:space="preserve">) </w:t>
      </w:r>
      <w:r w:rsidR="00084156" w:rsidRPr="00084156">
        <w:rPr>
          <w:rFonts w:ascii="Arial" w:hAnsi="Arial" w:cs="Arial"/>
          <w:color w:val="000000"/>
          <w:sz w:val="22"/>
          <w:szCs w:val="22"/>
        </w:rPr>
        <w:t>adicionalmente, el mismo informe policial de accidente de tránsito, estableció las</w:t>
      </w:r>
      <w:r w:rsidR="00F4105D">
        <w:rPr>
          <w:rFonts w:ascii="Arial" w:hAnsi="Arial" w:cs="Arial"/>
          <w:color w:val="000000"/>
          <w:sz w:val="22"/>
          <w:szCs w:val="22"/>
        </w:rPr>
        <w:t xml:space="preserve"> </w:t>
      </w:r>
      <w:r w:rsidR="00084156" w:rsidRPr="00084156">
        <w:rPr>
          <w:rFonts w:ascii="Arial" w:hAnsi="Arial" w:cs="Arial"/>
          <w:color w:val="000000"/>
          <w:sz w:val="22"/>
          <w:szCs w:val="22"/>
        </w:rPr>
        <w:t xml:space="preserve">hipótesis 302, 304 y 308, relacionadas a </w:t>
      </w:r>
      <w:r w:rsidR="00084156" w:rsidRPr="00084156">
        <w:rPr>
          <w:rFonts w:ascii="Arial" w:hAnsi="Arial" w:cs="Arial"/>
          <w:i/>
          <w:iCs/>
          <w:color w:val="000000"/>
          <w:sz w:val="22"/>
          <w:szCs w:val="22"/>
        </w:rPr>
        <w:t>“ausencia o deficiencia en demarcación”,</w:t>
      </w:r>
      <w:r w:rsidR="00F4105D">
        <w:rPr>
          <w:rFonts w:ascii="Arial" w:hAnsi="Arial" w:cs="Arial"/>
          <w:i/>
          <w:iCs/>
          <w:color w:val="000000"/>
          <w:sz w:val="22"/>
          <w:szCs w:val="22"/>
        </w:rPr>
        <w:t xml:space="preserve"> </w:t>
      </w:r>
      <w:r w:rsidR="00084156" w:rsidRPr="00084156">
        <w:rPr>
          <w:rFonts w:ascii="Arial" w:hAnsi="Arial" w:cs="Arial"/>
          <w:i/>
          <w:iCs/>
          <w:color w:val="000000"/>
          <w:sz w:val="22"/>
          <w:szCs w:val="22"/>
        </w:rPr>
        <w:t xml:space="preserve">“superficie húmeda” </w:t>
      </w:r>
      <w:r w:rsidR="00084156" w:rsidRPr="00084156">
        <w:rPr>
          <w:rFonts w:ascii="Arial" w:hAnsi="Arial" w:cs="Arial"/>
          <w:color w:val="000000"/>
          <w:sz w:val="22"/>
          <w:szCs w:val="22"/>
        </w:rPr>
        <w:t xml:space="preserve">y </w:t>
      </w:r>
      <w:r w:rsidR="00084156" w:rsidRPr="00084156">
        <w:rPr>
          <w:rFonts w:ascii="Arial" w:hAnsi="Arial" w:cs="Arial"/>
          <w:i/>
          <w:iCs/>
          <w:color w:val="000000"/>
          <w:sz w:val="22"/>
          <w:szCs w:val="22"/>
        </w:rPr>
        <w:t xml:space="preserve">“lluvia”, </w:t>
      </w:r>
      <w:r w:rsidR="00084156" w:rsidRPr="00084156">
        <w:rPr>
          <w:rFonts w:ascii="Arial" w:hAnsi="Arial" w:cs="Arial"/>
          <w:color w:val="000000"/>
          <w:sz w:val="22"/>
          <w:szCs w:val="22"/>
        </w:rPr>
        <w:t>respectivamente, y atribuidas a las condiciones viales, lugar</w:t>
      </w:r>
      <w:r w:rsidR="00F4105D">
        <w:rPr>
          <w:rFonts w:ascii="Arial" w:hAnsi="Arial" w:cs="Arial"/>
          <w:color w:val="000000"/>
          <w:sz w:val="22"/>
          <w:szCs w:val="22"/>
        </w:rPr>
        <w:t xml:space="preserve"> </w:t>
      </w:r>
      <w:r w:rsidR="00084156" w:rsidRPr="00084156">
        <w:rPr>
          <w:rFonts w:ascii="Arial" w:hAnsi="Arial" w:cs="Arial"/>
          <w:color w:val="000000"/>
          <w:sz w:val="22"/>
          <w:szCs w:val="22"/>
        </w:rPr>
        <w:t xml:space="preserve">donde sucedió el presunto accidente de tránsito; </w:t>
      </w:r>
      <w:r w:rsidR="00084156" w:rsidRPr="00084156">
        <w:rPr>
          <w:rFonts w:ascii="Arial" w:hAnsi="Arial" w:cs="Arial"/>
          <w:b/>
          <w:bCs/>
          <w:color w:val="000000"/>
          <w:sz w:val="22"/>
          <w:szCs w:val="22"/>
        </w:rPr>
        <w:t>(</w:t>
      </w:r>
      <w:proofErr w:type="spellStart"/>
      <w:r w:rsidR="00084156" w:rsidRPr="00084156">
        <w:rPr>
          <w:rFonts w:ascii="Arial" w:hAnsi="Arial" w:cs="Arial"/>
          <w:b/>
          <w:bCs/>
          <w:color w:val="000000"/>
          <w:sz w:val="22"/>
          <w:szCs w:val="22"/>
        </w:rPr>
        <w:t>iii</w:t>
      </w:r>
      <w:proofErr w:type="spellEnd"/>
      <w:r w:rsidR="00084156" w:rsidRPr="00084156">
        <w:rPr>
          <w:rFonts w:ascii="Arial" w:hAnsi="Arial" w:cs="Arial"/>
          <w:b/>
          <w:bCs/>
          <w:color w:val="000000"/>
          <w:sz w:val="22"/>
          <w:szCs w:val="22"/>
        </w:rPr>
        <w:t xml:space="preserve">) </w:t>
      </w:r>
      <w:r w:rsidR="00084156" w:rsidRPr="00084156">
        <w:rPr>
          <w:rFonts w:ascii="Arial" w:hAnsi="Arial" w:cs="Arial"/>
          <w:color w:val="000000"/>
          <w:sz w:val="22"/>
          <w:szCs w:val="22"/>
        </w:rPr>
        <w:t>el croquis del IPAT no es claro y</w:t>
      </w:r>
      <w:r w:rsidR="00F4105D">
        <w:rPr>
          <w:rFonts w:ascii="Arial" w:hAnsi="Arial" w:cs="Arial"/>
          <w:color w:val="000000"/>
          <w:sz w:val="22"/>
          <w:szCs w:val="22"/>
        </w:rPr>
        <w:t xml:space="preserve"> </w:t>
      </w:r>
      <w:r w:rsidR="00084156" w:rsidRPr="00084156">
        <w:rPr>
          <w:rFonts w:ascii="Arial" w:hAnsi="Arial" w:cs="Arial"/>
          <w:color w:val="000000"/>
          <w:sz w:val="22"/>
          <w:szCs w:val="22"/>
        </w:rPr>
        <w:t>preciso en exponer cual era el sentido vial en el que se movilizaban los vehículos</w:t>
      </w:r>
      <w:r w:rsidR="00F4105D">
        <w:rPr>
          <w:rFonts w:ascii="Arial" w:hAnsi="Arial" w:cs="Arial"/>
          <w:color w:val="000000"/>
          <w:sz w:val="22"/>
          <w:szCs w:val="22"/>
        </w:rPr>
        <w:t xml:space="preserve"> </w:t>
      </w:r>
      <w:r w:rsidR="00084156" w:rsidRPr="00084156">
        <w:rPr>
          <w:rFonts w:ascii="Arial" w:hAnsi="Arial" w:cs="Arial"/>
          <w:color w:val="000000"/>
          <w:sz w:val="22"/>
          <w:szCs w:val="22"/>
        </w:rPr>
        <w:t>involucrados en el supuesto accidente, como quiera que el mismo señala lo siguiente</w:t>
      </w:r>
      <w:r w:rsidR="00F4105D">
        <w:rPr>
          <w:rFonts w:ascii="Arial" w:hAnsi="Arial" w:cs="Arial"/>
          <w:color w:val="000000"/>
          <w:sz w:val="22"/>
          <w:szCs w:val="22"/>
        </w:rPr>
        <w:t xml:space="preserve"> </w:t>
      </w:r>
      <w:r w:rsidR="00084156" w:rsidRPr="00084156">
        <w:rPr>
          <w:rFonts w:ascii="Arial" w:hAnsi="Arial" w:cs="Arial"/>
          <w:i/>
          <w:iCs/>
          <w:color w:val="000000"/>
          <w:sz w:val="22"/>
          <w:szCs w:val="22"/>
        </w:rPr>
        <w:t>“posible trayectoria vial”</w:t>
      </w:r>
      <w:r w:rsidR="00084156" w:rsidRPr="00084156">
        <w:rPr>
          <w:rFonts w:ascii="Arial" w:hAnsi="Arial" w:cs="Arial"/>
          <w:color w:val="000000"/>
          <w:sz w:val="22"/>
          <w:szCs w:val="22"/>
        </w:rPr>
        <w:t>, y junto con la posición de los vehículo, es claro que hubo inferencia</w:t>
      </w:r>
      <w:r w:rsidR="00F4105D">
        <w:rPr>
          <w:rFonts w:ascii="Arial" w:hAnsi="Arial" w:cs="Arial"/>
          <w:color w:val="000000"/>
          <w:sz w:val="22"/>
          <w:szCs w:val="22"/>
        </w:rPr>
        <w:t xml:space="preserve"> </w:t>
      </w:r>
      <w:r w:rsidR="00084156" w:rsidRPr="00084156">
        <w:rPr>
          <w:rFonts w:ascii="Arial" w:hAnsi="Arial" w:cs="Arial"/>
          <w:color w:val="000000"/>
          <w:sz w:val="22"/>
          <w:szCs w:val="22"/>
        </w:rPr>
        <w:t>en las condiciones viales y climáticas que afectan el buen desempeño de la conducción. En</w:t>
      </w:r>
      <w:r w:rsidR="00F4105D">
        <w:rPr>
          <w:rFonts w:ascii="Arial" w:hAnsi="Arial" w:cs="Arial"/>
          <w:color w:val="000000"/>
          <w:sz w:val="22"/>
          <w:szCs w:val="22"/>
        </w:rPr>
        <w:t xml:space="preserve"> </w:t>
      </w:r>
      <w:r w:rsidR="00084156" w:rsidRPr="00084156">
        <w:rPr>
          <w:rFonts w:ascii="Arial" w:hAnsi="Arial" w:cs="Arial"/>
          <w:color w:val="000000"/>
          <w:sz w:val="22"/>
          <w:szCs w:val="22"/>
        </w:rPr>
        <w:t>atención a ello, reitero, no existen elementos fácticos ni jurídicos que permitan determinar</w:t>
      </w:r>
      <w:r w:rsidR="00F4105D">
        <w:rPr>
          <w:rFonts w:ascii="Arial" w:hAnsi="Arial" w:cs="Arial"/>
          <w:color w:val="000000"/>
          <w:sz w:val="22"/>
          <w:szCs w:val="22"/>
        </w:rPr>
        <w:t xml:space="preserve"> </w:t>
      </w:r>
      <w:r w:rsidR="00084156" w:rsidRPr="00084156">
        <w:rPr>
          <w:rFonts w:ascii="Arial" w:hAnsi="Arial" w:cs="Arial"/>
          <w:color w:val="000000"/>
          <w:sz w:val="22"/>
          <w:szCs w:val="22"/>
        </w:rPr>
        <w:t>que la parte demandante sea responsable de los perjuicios patrimoniales y</w:t>
      </w:r>
      <w:r w:rsidR="00F4105D">
        <w:rPr>
          <w:rFonts w:ascii="Arial" w:hAnsi="Arial" w:cs="Arial"/>
          <w:color w:val="000000"/>
          <w:sz w:val="22"/>
          <w:szCs w:val="22"/>
        </w:rPr>
        <w:t xml:space="preserve"> </w:t>
      </w:r>
      <w:r w:rsidR="00084156" w:rsidRPr="00084156">
        <w:rPr>
          <w:rFonts w:ascii="Arial" w:hAnsi="Arial" w:cs="Arial"/>
          <w:color w:val="000000"/>
          <w:sz w:val="22"/>
          <w:szCs w:val="22"/>
        </w:rPr>
        <w:t>extrapatrimoniales presuntamente sufridos por la demandante.</w:t>
      </w:r>
      <w:r w:rsidR="00F4105D">
        <w:rPr>
          <w:rFonts w:ascii="Arial" w:hAnsi="Arial" w:cs="Arial"/>
          <w:color w:val="000000"/>
          <w:sz w:val="22"/>
          <w:szCs w:val="22"/>
        </w:rPr>
        <w:t xml:space="preserve"> </w:t>
      </w:r>
    </w:p>
    <w:p w14:paraId="1350E586" w14:textId="7DCBC21F" w:rsidR="00E22885" w:rsidRPr="00F16218" w:rsidRDefault="00E22885">
      <w:pPr>
        <w:spacing w:line="360" w:lineRule="auto"/>
        <w:jc w:val="both"/>
        <w:rPr>
          <w:rFonts w:ascii="Arial" w:hAnsi="Arial" w:cs="Arial"/>
          <w:sz w:val="22"/>
          <w:szCs w:val="22"/>
        </w:rPr>
      </w:pPr>
    </w:p>
    <w:p w14:paraId="10620435" w14:textId="20129555" w:rsidR="00084156" w:rsidRPr="00F16218" w:rsidRDefault="00F70759" w:rsidP="00084156">
      <w:pPr>
        <w:spacing w:line="360" w:lineRule="auto"/>
        <w:jc w:val="both"/>
        <w:rPr>
          <w:rFonts w:ascii="Arial" w:hAnsi="Arial" w:cs="Arial"/>
          <w:color w:val="000000"/>
          <w:sz w:val="22"/>
          <w:szCs w:val="22"/>
        </w:rPr>
      </w:pPr>
      <w:r w:rsidRPr="00F16218">
        <w:rPr>
          <w:rFonts w:ascii="Arial" w:eastAsia="Arial Unicode MS" w:hAnsi="Arial" w:cs="Arial"/>
          <w:b/>
          <w:bCs/>
          <w:sz w:val="22"/>
          <w:szCs w:val="22"/>
        </w:rPr>
        <w:t>Frente a la pretensión “</w:t>
      </w:r>
      <w:r w:rsidR="00084156" w:rsidRPr="00F16218">
        <w:rPr>
          <w:rFonts w:ascii="Arial" w:eastAsia="Arial Unicode MS" w:hAnsi="Arial" w:cs="Arial"/>
          <w:b/>
          <w:bCs/>
          <w:sz w:val="22"/>
          <w:szCs w:val="22"/>
        </w:rPr>
        <w:t>SEGUNDA</w:t>
      </w:r>
      <w:r w:rsidR="000A1325" w:rsidRPr="00F16218">
        <w:rPr>
          <w:rFonts w:ascii="Arial" w:eastAsia="Arial Unicode MS" w:hAnsi="Arial" w:cs="Arial"/>
          <w:b/>
          <w:bCs/>
          <w:sz w:val="22"/>
          <w:szCs w:val="22"/>
        </w:rPr>
        <w:t>”</w:t>
      </w:r>
      <w:r w:rsidRPr="00F16218">
        <w:rPr>
          <w:rFonts w:ascii="Arial" w:eastAsia="Arial Unicode MS" w:hAnsi="Arial" w:cs="Arial"/>
          <w:b/>
          <w:bCs/>
          <w:sz w:val="22"/>
          <w:szCs w:val="22"/>
        </w:rPr>
        <w:t xml:space="preserve">: ME OPONGO </w:t>
      </w:r>
      <w:r w:rsidR="00084156" w:rsidRPr="00F16218">
        <w:rPr>
          <w:rFonts w:ascii="Arial" w:hAnsi="Arial" w:cs="Arial"/>
          <w:color w:val="000000"/>
          <w:sz w:val="22"/>
          <w:szCs w:val="22"/>
        </w:rPr>
        <w:t>a la prosperidad de esta pretensión por carecer de fundamento fáctico y jurídico. Se resalta que la parte demandante incurre en un error técnico jurídico al solicitar que se declare civilmente responsable a la compañía</w:t>
      </w:r>
      <w:r w:rsidR="00F4105D">
        <w:rPr>
          <w:rFonts w:ascii="Arial" w:hAnsi="Arial" w:cs="Arial"/>
          <w:color w:val="000000"/>
          <w:sz w:val="22"/>
          <w:szCs w:val="22"/>
        </w:rPr>
        <w:t xml:space="preserve"> </w:t>
      </w:r>
      <w:r w:rsidR="00084156" w:rsidRPr="00F16218">
        <w:rPr>
          <w:rFonts w:ascii="Arial" w:hAnsi="Arial" w:cs="Arial"/>
          <w:color w:val="000000"/>
          <w:sz w:val="22"/>
          <w:szCs w:val="22"/>
        </w:rPr>
        <w:t>MAPFRE SEGUROS GENERALES COLOMBIA S.A., por los perjuicios presuntamente</w:t>
      </w:r>
      <w:r w:rsidR="00F4105D">
        <w:rPr>
          <w:rFonts w:ascii="Arial" w:hAnsi="Arial" w:cs="Arial"/>
          <w:color w:val="000000"/>
          <w:sz w:val="22"/>
          <w:szCs w:val="22"/>
        </w:rPr>
        <w:t xml:space="preserve"> </w:t>
      </w:r>
      <w:r w:rsidR="00084156" w:rsidRPr="00F16218">
        <w:rPr>
          <w:rFonts w:ascii="Arial" w:hAnsi="Arial" w:cs="Arial"/>
          <w:color w:val="000000"/>
          <w:sz w:val="22"/>
          <w:szCs w:val="22"/>
        </w:rPr>
        <w:t>ocasionados a la parte demandante, evadiendo el hecho de que mi prohijada no tuvo</w:t>
      </w:r>
      <w:r w:rsidR="00F4105D">
        <w:rPr>
          <w:rFonts w:ascii="Arial" w:hAnsi="Arial" w:cs="Arial"/>
          <w:color w:val="000000"/>
          <w:sz w:val="22"/>
          <w:szCs w:val="22"/>
        </w:rPr>
        <w:t xml:space="preserve"> </w:t>
      </w:r>
      <w:r w:rsidR="00084156" w:rsidRPr="00F16218">
        <w:rPr>
          <w:rFonts w:ascii="Arial" w:hAnsi="Arial" w:cs="Arial"/>
          <w:color w:val="000000"/>
          <w:sz w:val="22"/>
          <w:szCs w:val="22"/>
        </w:rPr>
        <w:t>injerencia o participación alguna en el accidente de tránsito presuntamente ocurrido el 31</w:t>
      </w:r>
      <w:r w:rsidR="00F4105D">
        <w:rPr>
          <w:rFonts w:ascii="Arial" w:hAnsi="Arial" w:cs="Arial"/>
          <w:color w:val="000000"/>
          <w:sz w:val="22"/>
          <w:szCs w:val="22"/>
        </w:rPr>
        <w:t xml:space="preserve"> </w:t>
      </w:r>
      <w:r w:rsidR="00084156" w:rsidRPr="00F16218">
        <w:rPr>
          <w:rFonts w:ascii="Arial" w:hAnsi="Arial" w:cs="Arial"/>
          <w:color w:val="000000"/>
          <w:sz w:val="22"/>
          <w:szCs w:val="22"/>
        </w:rPr>
        <w:t>de octubre del 2021. La responsabilidad civil implica la existencia de un hecho, un daño y</w:t>
      </w:r>
      <w:r w:rsidR="00F4105D">
        <w:rPr>
          <w:rFonts w:ascii="Arial" w:hAnsi="Arial" w:cs="Arial"/>
          <w:color w:val="000000"/>
          <w:sz w:val="22"/>
          <w:szCs w:val="22"/>
        </w:rPr>
        <w:t xml:space="preserve"> </w:t>
      </w:r>
      <w:r w:rsidR="00084156" w:rsidRPr="00F16218">
        <w:rPr>
          <w:rFonts w:ascii="Arial" w:hAnsi="Arial" w:cs="Arial"/>
          <w:color w:val="000000"/>
          <w:sz w:val="22"/>
          <w:szCs w:val="22"/>
        </w:rPr>
        <w:t>un nexo de causalidad entre ambos, sin embargo, mi prohijada no tuvo injerencia en la</w:t>
      </w:r>
      <w:r w:rsidR="00F4105D">
        <w:rPr>
          <w:rFonts w:ascii="Arial" w:hAnsi="Arial" w:cs="Arial"/>
          <w:color w:val="000000"/>
          <w:sz w:val="22"/>
          <w:szCs w:val="22"/>
        </w:rPr>
        <w:t xml:space="preserve"> </w:t>
      </w:r>
      <w:r w:rsidR="00084156" w:rsidRPr="00F16218">
        <w:rPr>
          <w:rFonts w:ascii="Arial" w:hAnsi="Arial" w:cs="Arial"/>
          <w:color w:val="000000"/>
          <w:sz w:val="22"/>
          <w:szCs w:val="22"/>
        </w:rPr>
        <w:t>producción del supuesto daño y no participó de ninguna forma en los acontecimientos o la</w:t>
      </w:r>
      <w:r w:rsidR="00F4105D">
        <w:rPr>
          <w:rFonts w:ascii="Arial" w:hAnsi="Arial" w:cs="Arial"/>
          <w:color w:val="000000"/>
          <w:sz w:val="22"/>
          <w:szCs w:val="22"/>
        </w:rPr>
        <w:t xml:space="preserve"> </w:t>
      </w:r>
      <w:r w:rsidR="00084156" w:rsidRPr="00F16218">
        <w:rPr>
          <w:rFonts w:ascii="Arial" w:hAnsi="Arial" w:cs="Arial"/>
          <w:color w:val="000000"/>
          <w:sz w:val="22"/>
          <w:szCs w:val="22"/>
        </w:rPr>
        <w:t>provocación del hecho, por lo que no puede ser declarada como responsable por la</w:t>
      </w:r>
      <w:r w:rsidR="00F4105D">
        <w:rPr>
          <w:rFonts w:ascii="Arial" w:hAnsi="Arial" w:cs="Arial"/>
          <w:color w:val="000000"/>
          <w:sz w:val="22"/>
          <w:szCs w:val="22"/>
        </w:rPr>
        <w:t xml:space="preserve"> </w:t>
      </w:r>
      <w:r w:rsidR="00084156" w:rsidRPr="00F16218">
        <w:rPr>
          <w:rFonts w:ascii="Arial" w:hAnsi="Arial" w:cs="Arial"/>
          <w:color w:val="000000"/>
          <w:sz w:val="22"/>
          <w:szCs w:val="22"/>
        </w:rPr>
        <w:t>producción del mismo.</w:t>
      </w:r>
    </w:p>
    <w:p w14:paraId="6394F93C" w14:textId="77777777" w:rsidR="00084156" w:rsidRPr="00F16218" w:rsidRDefault="00084156" w:rsidP="00084156">
      <w:pPr>
        <w:spacing w:line="360" w:lineRule="auto"/>
        <w:jc w:val="both"/>
        <w:rPr>
          <w:rFonts w:ascii="Arial" w:hAnsi="Arial" w:cs="Arial"/>
          <w:color w:val="000000"/>
          <w:sz w:val="22"/>
          <w:szCs w:val="22"/>
        </w:rPr>
      </w:pPr>
    </w:p>
    <w:p w14:paraId="497C795D" w14:textId="16CD9CA3" w:rsidR="00084156" w:rsidRPr="00F16218" w:rsidRDefault="00084156" w:rsidP="00084156">
      <w:pPr>
        <w:spacing w:line="360" w:lineRule="auto"/>
        <w:jc w:val="both"/>
        <w:rPr>
          <w:rFonts w:ascii="Arial" w:hAnsi="Arial" w:cs="Arial"/>
          <w:color w:val="000000"/>
          <w:sz w:val="22"/>
          <w:szCs w:val="22"/>
        </w:rPr>
      </w:pPr>
      <w:r w:rsidRPr="00084156">
        <w:rPr>
          <w:rFonts w:ascii="Arial" w:hAnsi="Arial" w:cs="Arial"/>
          <w:color w:val="000000"/>
          <w:sz w:val="22"/>
          <w:szCs w:val="22"/>
        </w:rPr>
        <w:t>En el caso que nos ocupa, surge palmario que no se encuentran plenamente probados los elementos configurativos de la responsabilidad civil que se persigue y por lo mismo, al no</w:t>
      </w:r>
      <w:r w:rsidR="00F4105D">
        <w:rPr>
          <w:rFonts w:ascii="Arial" w:hAnsi="Arial" w:cs="Arial"/>
          <w:color w:val="000000"/>
          <w:sz w:val="22"/>
          <w:szCs w:val="22"/>
        </w:rPr>
        <w:t xml:space="preserve"> </w:t>
      </w:r>
      <w:r w:rsidRPr="00084156">
        <w:rPr>
          <w:rFonts w:ascii="Arial" w:hAnsi="Arial" w:cs="Arial"/>
          <w:color w:val="000000"/>
          <w:sz w:val="22"/>
          <w:szCs w:val="22"/>
        </w:rPr>
        <w:t>nacer la obligación indemnizatoria de la parte pasiva, tampoco nace la de mi representada;</w:t>
      </w:r>
      <w:r w:rsidR="00F4105D">
        <w:rPr>
          <w:rFonts w:ascii="Arial" w:hAnsi="Arial" w:cs="Arial"/>
          <w:color w:val="000000"/>
          <w:sz w:val="22"/>
          <w:szCs w:val="22"/>
        </w:rPr>
        <w:t xml:space="preserve"> </w:t>
      </w:r>
      <w:r w:rsidRPr="00084156">
        <w:rPr>
          <w:rFonts w:ascii="Arial" w:hAnsi="Arial" w:cs="Arial"/>
          <w:color w:val="000000"/>
          <w:sz w:val="22"/>
          <w:szCs w:val="22"/>
        </w:rPr>
        <w:t>sobre todo si se tiene en cuenta que la hipótesis consignada en el IPAT elaborado por la</w:t>
      </w:r>
      <w:r w:rsidR="00F4105D">
        <w:rPr>
          <w:rFonts w:ascii="Arial" w:hAnsi="Arial" w:cs="Arial"/>
          <w:color w:val="000000"/>
          <w:sz w:val="22"/>
          <w:szCs w:val="22"/>
        </w:rPr>
        <w:t xml:space="preserve"> </w:t>
      </w:r>
      <w:r w:rsidRPr="00084156">
        <w:rPr>
          <w:rFonts w:ascii="Arial" w:hAnsi="Arial" w:cs="Arial"/>
          <w:color w:val="000000"/>
          <w:sz w:val="22"/>
          <w:szCs w:val="22"/>
        </w:rPr>
        <w:t>autoridad competente, en el que la parte actora fundamenta la presente acción, donde se atribuye responsabilidad del evento de tránsito al vehículo en el cual se movilizaba la hoy</w:t>
      </w:r>
      <w:r w:rsidR="00F4105D">
        <w:rPr>
          <w:rFonts w:ascii="Arial" w:hAnsi="Arial" w:cs="Arial"/>
          <w:color w:val="000000"/>
          <w:sz w:val="22"/>
          <w:szCs w:val="22"/>
        </w:rPr>
        <w:t xml:space="preserve"> </w:t>
      </w:r>
      <w:r w:rsidRPr="00084156">
        <w:rPr>
          <w:rFonts w:ascii="Arial" w:hAnsi="Arial" w:cs="Arial"/>
          <w:color w:val="000000"/>
          <w:sz w:val="22"/>
          <w:szCs w:val="22"/>
        </w:rPr>
        <w:t>demandante, y adicionalmente se incorporar causales atribuidas a la condiciones viales y el estado del clima, circunstancias estas, que evidentemente alteran las condiciones para</w:t>
      </w:r>
      <w:r w:rsidR="00F4105D">
        <w:rPr>
          <w:rFonts w:ascii="Arial" w:hAnsi="Arial" w:cs="Arial"/>
          <w:color w:val="000000"/>
          <w:sz w:val="22"/>
          <w:szCs w:val="22"/>
        </w:rPr>
        <w:t xml:space="preserve"> </w:t>
      </w:r>
      <w:r w:rsidRPr="00084156">
        <w:rPr>
          <w:rFonts w:ascii="Arial" w:hAnsi="Arial" w:cs="Arial"/>
          <w:color w:val="000000"/>
          <w:sz w:val="22"/>
          <w:szCs w:val="22"/>
        </w:rPr>
        <w:t>ejercer la función de conducción, y rompen con el nexo de causalidad al encontrar un evento de fuerza mayor y/o caso fortuito. </w:t>
      </w:r>
    </w:p>
    <w:p w14:paraId="4DA327D7" w14:textId="77777777" w:rsidR="00084156" w:rsidRPr="00F16218" w:rsidRDefault="00084156" w:rsidP="00084156">
      <w:pPr>
        <w:spacing w:line="360" w:lineRule="auto"/>
        <w:jc w:val="both"/>
        <w:rPr>
          <w:rFonts w:ascii="Arial" w:hAnsi="Arial" w:cs="Arial"/>
          <w:color w:val="000000"/>
          <w:sz w:val="22"/>
          <w:szCs w:val="22"/>
        </w:rPr>
      </w:pPr>
    </w:p>
    <w:p w14:paraId="264CFDEA" w14:textId="36BF8E73" w:rsidR="00084156" w:rsidRPr="00F16218" w:rsidRDefault="00084156" w:rsidP="00084156">
      <w:pPr>
        <w:spacing w:line="360" w:lineRule="auto"/>
        <w:jc w:val="both"/>
        <w:rPr>
          <w:rFonts w:ascii="Arial" w:hAnsi="Arial" w:cs="Arial"/>
          <w:color w:val="000000"/>
          <w:sz w:val="22"/>
          <w:szCs w:val="22"/>
        </w:rPr>
      </w:pPr>
      <w:r w:rsidRPr="00084156">
        <w:rPr>
          <w:rFonts w:ascii="Arial" w:hAnsi="Arial" w:cs="Arial"/>
          <w:color w:val="000000"/>
          <w:sz w:val="22"/>
          <w:szCs w:val="22"/>
        </w:rPr>
        <w:t>Así mismo, es necesario indicar que la existencia de un contrato de seguro con mi</w:t>
      </w:r>
      <w:r w:rsidR="00F4105D">
        <w:rPr>
          <w:rFonts w:ascii="Arial" w:hAnsi="Arial" w:cs="Arial"/>
          <w:color w:val="000000"/>
          <w:sz w:val="22"/>
          <w:szCs w:val="22"/>
        </w:rPr>
        <w:t xml:space="preserve"> </w:t>
      </w:r>
      <w:r w:rsidRPr="00084156">
        <w:rPr>
          <w:rFonts w:ascii="Arial" w:hAnsi="Arial" w:cs="Arial"/>
          <w:color w:val="000000"/>
          <w:sz w:val="22"/>
          <w:szCs w:val="22"/>
        </w:rPr>
        <w:t>representada no se traduce en el surgimiento de obligación indemnizatoria a cargo de la</w:t>
      </w:r>
      <w:r w:rsidR="00F4105D">
        <w:rPr>
          <w:rFonts w:ascii="Arial" w:hAnsi="Arial" w:cs="Arial"/>
          <w:color w:val="000000"/>
          <w:sz w:val="22"/>
          <w:szCs w:val="22"/>
        </w:rPr>
        <w:t xml:space="preserve"> </w:t>
      </w:r>
      <w:r w:rsidRPr="00084156">
        <w:rPr>
          <w:rFonts w:ascii="Arial" w:hAnsi="Arial" w:cs="Arial"/>
          <w:color w:val="000000"/>
          <w:sz w:val="22"/>
          <w:szCs w:val="22"/>
        </w:rPr>
        <w:t>compañía de seguros que represento, pues ésta se encuentra condicionada a que se</w:t>
      </w:r>
      <w:r w:rsidR="00F4105D">
        <w:rPr>
          <w:rFonts w:ascii="Arial" w:hAnsi="Arial" w:cs="Arial"/>
          <w:color w:val="000000"/>
          <w:sz w:val="22"/>
          <w:szCs w:val="22"/>
        </w:rPr>
        <w:t xml:space="preserve"> </w:t>
      </w:r>
      <w:r w:rsidRPr="00084156">
        <w:rPr>
          <w:rFonts w:ascii="Arial" w:hAnsi="Arial" w:cs="Arial"/>
          <w:color w:val="000000"/>
          <w:sz w:val="22"/>
          <w:szCs w:val="22"/>
        </w:rPr>
        <w:t>pruebe de forma fehaciente y certera que se estructuró la responsabilidad civil que se</w:t>
      </w:r>
      <w:r w:rsidR="00F4105D">
        <w:rPr>
          <w:rFonts w:ascii="Arial" w:hAnsi="Arial" w:cs="Arial"/>
          <w:color w:val="000000"/>
          <w:sz w:val="22"/>
          <w:szCs w:val="22"/>
        </w:rPr>
        <w:t xml:space="preserve"> </w:t>
      </w:r>
      <w:r w:rsidRPr="00084156">
        <w:rPr>
          <w:rFonts w:ascii="Arial" w:hAnsi="Arial" w:cs="Arial"/>
          <w:color w:val="000000"/>
          <w:sz w:val="22"/>
          <w:szCs w:val="22"/>
        </w:rPr>
        <w:t>pretende atribuir al extremo pasivo, situación que en el presente caso evidentemente no sucede. </w:t>
      </w:r>
    </w:p>
    <w:p w14:paraId="52CDF403" w14:textId="77777777" w:rsidR="00084156" w:rsidRPr="00F16218" w:rsidRDefault="00084156" w:rsidP="00084156">
      <w:pPr>
        <w:spacing w:line="360" w:lineRule="auto"/>
        <w:jc w:val="both"/>
        <w:rPr>
          <w:rFonts w:ascii="Arial" w:hAnsi="Arial" w:cs="Arial"/>
          <w:color w:val="000000"/>
          <w:sz w:val="22"/>
          <w:szCs w:val="22"/>
        </w:rPr>
      </w:pPr>
    </w:p>
    <w:p w14:paraId="4DD0ED0E" w14:textId="6DC8AB2A" w:rsidR="00084156" w:rsidRPr="00F16218" w:rsidRDefault="00084156" w:rsidP="00084156">
      <w:pPr>
        <w:spacing w:line="360" w:lineRule="auto"/>
        <w:jc w:val="both"/>
        <w:rPr>
          <w:rFonts w:ascii="Arial" w:hAnsi="Arial" w:cs="Arial"/>
          <w:color w:val="000000"/>
          <w:sz w:val="22"/>
          <w:szCs w:val="22"/>
        </w:rPr>
      </w:pPr>
      <w:r w:rsidRPr="00084156">
        <w:rPr>
          <w:rFonts w:ascii="Arial" w:hAnsi="Arial" w:cs="Arial"/>
          <w:color w:val="000000"/>
          <w:sz w:val="22"/>
          <w:szCs w:val="22"/>
        </w:rPr>
        <w:t>Es importante resaltar que dicha obligación indemnizatoria se encuentra condicionada a</w:t>
      </w:r>
      <w:r w:rsidR="00F4105D">
        <w:rPr>
          <w:rFonts w:ascii="Arial" w:hAnsi="Arial" w:cs="Arial"/>
          <w:color w:val="000000"/>
          <w:sz w:val="22"/>
          <w:szCs w:val="22"/>
        </w:rPr>
        <w:t xml:space="preserve"> </w:t>
      </w:r>
      <w:r w:rsidRPr="00084156">
        <w:rPr>
          <w:rFonts w:ascii="Arial" w:hAnsi="Arial" w:cs="Arial"/>
          <w:color w:val="000000"/>
          <w:sz w:val="22"/>
          <w:szCs w:val="22"/>
        </w:rPr>
        <w:t>que no se configure ninguna exclusión o causal de inoperancia del contrato de seguro. Solo de llegarse a cumplir cada uno de los requisitos expuestos, se podría predicar la realización</w:t>
      </w:r>
      <w:r w:rsidRPr="00F16218">
        <w:rPr>
          <w:rFonts w:ascii="Arial" w:hAnsi="Arial" w:cs="Arial"/>
          <w:color w:val="000000"/>
          <w:sz w:val="22"/>
          <w:szCs w:val="22"/>
        </w:rPr>
        <w:t xml:space="preserve"> </w:t>
      </w:r>
      <w:r w:rsidRPr="00084156">
        <w:rPr>
          <w:rFonts w:ascii="Arial" w:hAnsi="Arial" w:cs="Arial"/>
          <w:color w:val="000000"/>
          <w:sz w:val="22"/>
          <w:szCs w:val="22"/>
        </w:rPr>
        <w:t>del riesgo asegurado. </w:t>
      </w:r>
    </w:p>
    <w:p w14:paraId="5111E5D7" w14:textId="77777777" w:rsidR="00084156" w:rsidRPr="00F16218" w:rsidRDefault="00084156" w:rsidP="00084156">
      <w:pPr>
        <w:spacing w:line="360" w:lineRule="auto"/>
        <w:jc w:val="both"/>
        <w:rPr>
          <w:rFonts w:ascii="Arial" w:hAnsi="Arial" w:cs="Arial"/>
          <w:color w:val="000000"/>
          <w:sz w:val="22"/>
          <w:szCs w:val="22"/>
        </w:rPr>
      </w:pPr>
    </w:p>
    <w:p w14:paraId="2FB51754" w14:textId="1EB0C1DE" w:rsidR="00D90B0A" w:rsidRPr="00F16218" w:rsidRDefault="00084156" w:rsidP="00D90B0A">
      <w:pPr>
        <w:spacing w:line="360" w:lineRule="auto"/>
        <w:jc w:val="both"/>
        <w:rPr>
          <w:rFonts w:ascii="Arial" w:hAnsi="Arial" w:cs="Arial"/>
          <w:color w:val="000000"/>
          <w:sz w:val="22"/>
          <w:szCs w:val="22"/>
        </w:rPr>
      </w:pPr>
      <w:r w:rsidRPr="00F16218">
        <w:rPr>
          <w:rFonts w:ascii="Arial" w:eastAsia="Arial Unicode MS" w:hAnsi="Arial" w:cs="Arial"/>
          <w:b/>
          <w:bCs/>
          <w:sz w:val="22"/>
          <w:szCs w:val="22"/>
        </w:rPr>
        <w:t xml:space="preserve">Frente a la pretensión “SEGUNDA”: ME OPONGO </w:t>
      </w:r>
      <w:r w:rsidRPr="00F16218">
        <w:rPr>
          <w:rFonts w:ascii="Arial" w:hAnsi="Arial" w:cs="Arial"/>
          <w:color w:val="000000"/>
          <w:sz w:val="22"/>
          <w:szCs w:val="22"/>
        </w:rPr>
        <w:t>a la prosperidad de esta pretensión por carecer de fundamento fáctico y jurídico</w:t>
      </w:r>
      <w:r w:rsidR="00D90B0A" w:rsidRPr="00F16218">
        <w:rPr>
          <w:rFonts w:ascii="Arial" w:hAnsi="Arial" w:cs="Arial"/>
          <w:color w:val="000000"/>
          <w:sz w:val="22"/>
          <w:szCs w:val="22"/>
        </w:rPr>
        <w:t xml:space="preserve">. </w:t>
      </w:r>
      <w:r w:rsidR="00D90B0A" w:rsidRPr="00D90B0A">
        <w:rPr>
          <w:rFonts w:ascii="Arial" w:hAnsi="Arial" w:cs="Arial"/>
          <w:color w:val="000000"/>
          <w:sz w:val="22"/>
          <w:szCs w:val="22"/>
        </w:rPr>
        <w:t>Lo anterior, como quiera que no se haya</w:t>
      </w:r>
      <w:r w:rsidR="00F4105D">
        <w:rPr>
          <w:rFonts w:ascii="Arial" w:hAnsi="Arial" w:cs="Arial"/>
          <w:color w:val="000000"/>
          <w:sz w:val="22"/>
          <w:szCs w:val="22"/>
        </w:rPr>
        <w:t xml:space="preserve"> </w:t>
      </w:r>
      <w:r w:rsidR="00D90B0A" w:rsidRPr="00D90B0A">
        <w:rPr>
          <w:rFonts w:ascii="Arial" w:hAnsi="Arial" w:cs="Arial"/>
          <w:color w:val="000000"/>
          <w:sz w:val="22"/>
          <w:szCs w:val="22"/>
        </w:rPr>
        <w:t>acreditada la responsabilidad que pretende endilgar la parte demandante al extremo pasivo,</w:t>
      </w:r>
      <w:r w:rsidR="00F4105D">
        <w:rPr>
          <w:rFonts w:ascii="Arial" w:hAnsi="Arial" w:cs="Arial"/>
          <w:color w:val="000000"/>
          <w:sz w:val="22"/>
          <w:szCs w:val="22"/>
        </w:rPr>
        <w:t xml:space="preserve"> </w:t>
      </w:r>
      <w:r w:rsidR="00D90B0A" w:rsidRPr="00D90B0A">
        <w:rPr>
          <w:rFonts w:ascii="Arial" w:hAnsi="Arial" w:cs="Arial"/>
          <w:color w:val="000000"/>
          <w:sz w:val="22"/>
          <w:szCs w:val="22"/>
        </w:rPr>
        <w:t xml:space="preserve">debido a que </w:t>
      </w:r>
      <w:r w:rsidR="00D90B0A" w:rsidRPr="00D90B0A">
        <w:rPr>
          <w:rFonts w:ascii="Arial" w:hAnsi="Arial" w:cs="Arial"/>
          <w:b/>
          <w:bCs/>
          <w:color w:val="000000"/>
          <w:sz w:val="22"/>
          <w:szCs w:val="22"/>
        </w:rPr>
        <w:t xml:space="preserve">(i) </w:t>
      </w:r>
      <w:r w:rsidR="00D90B0A" w:rsidRPr="00D90B0A">
        <w:rPr>
          <w:rFonts w:ascii="Arial" w:hAnsi="Arial" w:cs="Arial"/>
          <w:color w:val="000000"/>
          <w:sz w:val="22"/>
          <w:szCs w:val="22"/>
        </w:rPr>
        <w:t>el IPAT adosado el presente asunto, consigna la causal 138 atribuida al</w:t>
      </w:r>
      <w:r w:rsidR="00F4105D">
        <w:rPr>
          <w:rFonts w:ascii="Arial" w:hAnsi="Arial" w:cs="Arial"/>
          <w:color w:val="000000"/>
          <w:sz w:val="22"/>
          <w:szCs w:val="22"/>
        </w:rPr>
        <w:t xml:space="preserve"> </w:t>
      </w:r>
      <w:r w:rsidR="00D90B0A" w:rsidRPr="00D90B0A">
        <w:rPr>
          <w:rFonts w:ascii="Arial" w:hAnsi="Arial" w:cs="Arial"/>
          <w:color w:val="000000"/>
          <w:sz w:val="22"/>
          <w:szCs w:val="22"/>
        </w:rPr>
        <w:t>vehículo de placa HLB-474 en el cual se movilizaba la hoy demandante, Valentina Salgado;</w:t>
      </w:r>
      <w:r w:rsidR="00F4105D">
        <w:rPr>
          <w:rFonts w:ascii="Arial" w:hAnsi="Arial" w:cs="Arial"/>
          <w:color w:val="000000"/>
          <w:sz w:val="22"/>
          <w:szCs w:val="22"/>
        </w:rPr>
        <w:t xml:space="preserve"> </w:t>
      </w:r>
      <w:r w:rsidR="00D90B0A" w:rsidRPr="00D90B0A">
        <w:rPr>
          <w:rFonts w:ascii="Arial" w:hAnsi="Arial" w:cs="Arial"/>
          <w:b/>
          <w:bCs/>
          <w:color w:val="000000"/>
          <w:sz w:val="22"/>
          <w:szCs w:val="22"/>
        </w:rPr>
        <w:t>(</w:t>
      </w:r>
      <w:proofErr w:type="spellStart"/>
      <w:r w:rsidR="00D90B0A" w:rsidRPr="00D90B0A">
        <w:rPr>
          <w:rFonts w:ascii="Arial" w:hAnsi="Arial" w:cs="Arial"/>
          <w:b/>
          <w:bCs/>
          <w:color w:val="000000"/>
          <w:sz w:val="22"/>
          <w:szCs w:val="22"/>
        </w:rPr>
        <w:t>ii</w:t>
      </w:r>
      <w:proofErr w:type="spellEnd"/>
      <w:r w:rsidR="00D90B0A" w:rsidRPr="00D90B0A">
        <w:rPr>
          <w:rFonts w:ascii="Arial" w:hAnsi="Arial" w:cs="Arial"/>
          <w:b/>
          <w:bCs/>
          <w:color w:val="000000"/>
          <w:sz w:val="22"/>
          <w:szCs w:val="22"/>
        </w:rPr>
        <w:t xml:space="preserve">) </w:t>
      </w:r>
      <w:r w:rsidR="00D90B0A" w:rsidRPr="00D90B0A">
        <w:rPr>
          <w:rFonts w:ascii="Arial" w:hAnsi="Arial" w:cs="Arial"/>
          <w:color w:val="000000"/>
          <w:sz w:val="22"/>
          <w:szCs w:val="22"/>
        </w:rPr>
        <w:t>adicionalmente, el mismo informe policial de accidente de tránsito, estableció las</w:t>
      </w:r>
      <w:r w:rsidR="00D90B0A" w:rsidRPr="00D90B0A">
        <w:rPr>
          <w:rFonts w:ascii="Arial" w:hAnsi="Arial" w:cs="Arial"/>
          <w:b/>
          <w:bCs/>
          <w:color w:val="000000"/>
          <w:sz w:val="22"/>
          <w:szCs w:val="22"/>
        </w:rPr>
        <w:t xml:space="preserve"> </w:t>
      </w:r>
      <w:r w:rsidR="00D90B0A" w:rsidRPr="00D90B0A">
        <w:rPr>
          <w:rFonts w:ascii="Arial" w:hAnsi="Arial" w:cs="Arial"/>
          <w:color w:val="000000"/>
          <w:sz w:val="22"/>
          <w:szCs w:val="22"/>
        </w:rPr>
        <w:t xml:space="preserve">hipótesis 302, 304 y 308, relacionadas a </w:t>
      </w:r>
      <w:r w:rsidR="00D90B0A" w:rsidRPr="00D90B0A">
        <w:rPr>
          <w:rFonts w:ascii="Arial" w:hAnsi="Arial" w:cs="Arial"/>
          <w:i/>
          <w:iCs/>
          <w:color w:val="000000"/>
          <w:sz w:val="22"/>
          <w:szCs w:val="22"/>
        </w:rPr>
        <w:t>“ausencia o deficiencia en demarcación”,</w:t>
      </w:r>
      <w:r w:rsidR="00F4105D">
        <w:rPr>
          <w:rFonts w:ascii="Arial" w:hAnsi="Arial" w:cs="Arial"/>
          <w:i/>
          <w:iCs/>
          <w:color w:val="000000"/>
          <w:sz w:val="22"/>
          <w:szCs w:val="22"/>
        </w:rPr>
        <w:t xml:space="preserve"> </w:t>
      </w:r>
      <w:r w:rsidR="00D90B0A" w:rsidRPr="00D90B0A">
        <w:rPr>
          <w:rFonts w:ascii="Arial" w:hAnsi="Arial" w:cs="Arial"/>
          <w:i/>
          <w:iCs/>
          <w:color w:val="000000"/>
          <w:sz w:val="22"/>
          <w:szCs w:val="22"/>
        </w:rPr>
        <w:t xml:space="preserve">“superficie húmeda” </w:t>
      </w:r>
      <w:r w:rsidR="00D90B0A" w:rsidRPr="00D90B0A">
        <w:rPr>
          <w:rFonts w:ascii="Arial" w:hAnsi="Arial" w:cs="Arial"/>
          <w:color w:val="000000"/>
          <w:sz w:val="22"/>
          <w:szCs w:val="22"/>
        </w:rPr>
        <w:t xml:space="preserve">y </w:t>
      </w:r>
      <w:r w:rsidR="00D90B0A" w:rsidRPr="00D90B0A">
        <w:rPr>
          <w:rFonts w:ascii="Arial" w:hAnsi="Arial" w:cs="Arial"/>
          <w:i/>
          <w:iCs/>
          <w:color w:val="000000"/>
          <w:sz w:val="22"/>
          <w:szCs w:val="22"/>
        </w:rPr>
        <w:t xml:space="preserve">“lluvia”, </w:t>
      </w:r>
      <w:r w:rsidR="00D90B0A" w:rsidRPr="00D90B0A">
        <w:rPr>
          <w:rFonts w:ascii="Arial" w:hAnsi="Arial" w:cs="Arial"/>
          <w:color w:val="000000"/>
          <w:sz w:val="22"/>
          <w:szCs w:val="22"/>
        </w:rPr>
        <w:t>respectivamente, y atribuidas a las condiciones viales, lugar</w:t>
      </w:r>
      <w:r w:rsidR="00F4105D">
        <w:rPr>
          <w:rFonts w:ascii="Arial" w:hAnsi="Arial" w:cs="Arial"/>
          <w:color w:val="000000"/>
          <w:sz w:val="22"/>
          <w:szCs w:val="22"/>
        </w:rPr>
        <w:t xml:space="preserve"> </w:t>
      </w:r>
      <w:r w:rsidR="00D90B0A" w:rsidRPr="00D90B0A">
        <w:rPr>
          <w:rFonts w:ascii="Arial" w:hAnsi="Arial" w:cs="Arial"/>
          <w:color w:val="000000"/>
          <w:sz w:val="22"/>
          <w:szCs w:val="22"/>
        </w:rPr>
        <w:t xml:space="preserve">donde sucedió el presunto accidente de tránsito; </w:t>
      </w:r>
      <w:r w:rsidR="00D90B0A" w:rsidRPr="00D90B0A">
        <w:rPr>
          <w:rFonts w:ascii="Arial" w:hAnsi="Arial" w:cs="Arial"/>
          <w:b/>
          <w:bCs/>
          <w:color w:val="000000"/>
          <w:sz w:val="22"/>
          <w:szCs w:val="22"/>
        </w:rPr>
        <w:t>(</w:t>
      </w:r>
      <w:proofErr w:type="spellStart"/>
      <w:r w:rsidR="00D90B0A" w:rsidRPr="00D90B0A">
        <w:rPr>
          <w:rFonts w:ascii="Arial" w:hAnsi="Arial" w:cs="Arial"/>
          <w:b/>
          <w:bCs/>
          <w:color w:val="000000"/>
          <w:sz w:val="22"/>
          <w:szCs w:val="22"/>
        </w:rPr>
        <w:t>iii</w:t>
      </w:r>
      <w:proofErr w:type="spellEnd"/>
      <w:r w:rsidR="00D90B0A" w:rsidRPr="00D90B0A">
        <w:rPr>
          <w:rFonts w:ascii="Arial" w:hAnsi="Arial" w:cs="Arial"/>
          <w:b/>
          <w:bCs/>
          <w:color w:val="000000"/>
          <w:sz w:val="22"/>
          <w:szCs w:val="22"/>
        </w:rPr>
        <w:t xml:space="preserve">) </w:t>
      </w:r>
      <w:r w:rsidR="00D90B0A" w:rsidRPr="00D90B0A">
        <w:rPr>
          <w:rFonts w:ascii="Arial" w:hAnsi="Arial" w:cs="Arial"/>
          <w:color w:val="000000"/>
          <w:sz w:val="22"/>
          <w:szCs w:val="22"/>
        </w:rPr>
        <w:t>el croquis del IPAT no es claro y</w:t>
      </w:r>
      <w:r w:rsidR="00F4105D">
        <w:rPr>
          <w:rFonts w:ascii="Arial" w:hAnsi="Arial" w:cs="Arial"/>
          <w:color w:val="000000"/>
          <w:sz w:val="22"/>
          <w:szCs w:val="22"/>
        </w:rPr>
        <w:t xml:space="preserve"> </w:t>
      </w:r>
      <w:r w:rsidR="00D90B0A" w:rsidRPr="00D90B0A">
        <w:rPr>
          <w:rFonts w:ascii="Arial" w:hAnsi="Arial" w:cs="Arial"/>
          <w:color w:val="000000"/>
          <w:sz w:val="22"/>
          <w:szCs w:val="22"/>
        </w:rPr>
        <w:t>preciso en exponer cual era el sentido vial en el que se movilizaban los vehículos</w:t>
      </w:r>
      <w:r w:rsidR="00F4105D">
        <w:rPr>
          <w:rFonts w:ascii="Arial" w:hAnsi="Arial" w:cs="Arial"/>
          <w:color w:val="000000"/>
          <w:sz w:val="22"/>
          <w:szCs w:val="22"/>
        </w:rPr>
        <w:t xml:space="preserve"> </w:t>
      </w:r>
      <w:r w:rsidR="00D90B0A" w:rsidRPr="00D90B0A">
        <w:rPr>
          <w:rFonts w:ascii="Arial" w:hAnsi="Arial" w:cs="Arial"/>
          <w:color w:val="000000"/>
          <w:sz w:val="22"/>
          <w:szCs w:val="22"/>
        </w:rPr>
        <w:t>involucrados en el supuesto accidente, como quiera que el mismo señala lo siguiente</w:t>
      </w:r>
      <w:r w:rsidR="00F4105D">
        <w:rPr>
          <w:rFonts w:ascii="Arial" w:hAnsi="Arial" w:cs="Arial"/>
          <w:color w:val="000000"/>
          <w:sz w:val="22"/>
          <w:szCs w:val="22"/>
        </w:rPr>
        <w:t xml:space="preserve"> </w:t>
      </w:r>
      <w:r w:rsidR="00D90B0A" w:rsidRPr="00D90B0A">
        <w:rPr>
          <w:rFonts w:ascii="Arial" w:hAnsi="Arial" w:cs="Arial"/>
          <w:i/>
          <w:iCs/>
          <w:color w:val="000000"/>
          <w:sz w:val="22"/>
          <w:szCs w:val="22"/>
        </w:rPr>
        <w:t>“posible trayectoria vial”</w:t>
      </w:r>
      <w:r w:rsidR="00D90B0A" w:rsidRPr="00D90B0A">
        <w:rPr>
          <w:rFonts w:ascii="Arial" w:hAnsi="Arial" w:cs="Arial"/>
          <w:color w:val="000000"/>
          <w:sz w:val="22"/>
          <w:szCs w:val="22"/>
        </w:rPr>
        <w:t>, y junto con la posición de los vehículo, es claro que hubo inferencia</w:t>
      </w:r>
      <w:r w:rsidR="00F4105D">
        <w:rPr>
          <w:rFonts w:ascii="Arial" w:hAnsi="Arial" w:cs="Arial"/>
          <w:color w:val="000000"/>
          <w:sz w:val="22"/>
          <w:szCs w:val="22"/>
        </w:rPr>
        <w:t xml:space="preserve"> </w:t>
      </w:r>
      <w:r w:rsidR="00D90B0A" w:rsidRPr="00D90B0A">
        <w:rPr>
          <w:rFonts w:ascii="Arial" w:hAnsi="Arial" w:cs="Arial"/>
          <w:color w:val="000000"/>
          <w:sz w:val="22"/>
          <w:szCs w:val="22"/>
        </w:rPr>
        <w:t>en las condiciones viales y climáticas que afectan el buen desempeño de la conducción. En</w:t>
      </w:r>
      <w:r w:rsidR="00F4105D">
        <w:rPr>
          <w:rFonts w:ascii="Arial" w:hAnsi="Arial" w:cs="Arial"/>
          <w:color w:val="000000"/>
          <w:sz w:val="22"/>
          <w:szCs w:val="22"/>
        </w:rPr>
        <w:t xml:space="preserve"> </w:t>
      </w:r>
      <w:r w:rsidR="00D90B0A" w:rsidRPr="00D90B0A">
        <w:rPr>
          <w:rFonts w:ascii="Arial" w:hAnsi="Arial" w:cs="Arial"/>
          <w:color w:val="000000"/>
          <w:sz w:val="22"/>
          <w:szCs w:val="22"/>
        </w:rPr>
        <w:t>atención a ello, reitero, no existen elementos fácticos ni jurídicos que permitan determinar</w:t>
      </w:r>
      <w:r w:rsidR="00F4105D">
        <w:rPr>
          <w:rFonts w:ascii="Arial" w:hAnsi="Arial" w:cs="Arial"/>
          <w:color w:val="000000"/>
          <w:sz w:val="22"/>
          <w:szCs w:val="22"/>
        </w:rPr>
        <w:t xml:space="preserve"> </w:t>
      </w:r>
      <w:r w:rsidR="00D90B0A" w:rsidRPr="00D90B0A">
        <w:rPr>
          <w:rFonts w:ascii="Arial" w:hAnsi="Arial" w:cs="Arial"/>
          <w:color w:val="000000"/>
          <w:sz w:val="22"/>
          <w:szCs w:val="22"/>
        </w:rPr>
        <w:t>que la parte demandante sea responsable de los perjuicios patrimoniales y</w:t>
      </w:r>
      <w:r w:rsidR="00F4105D">
        <w:rPr>
          <w:rFonts w:ascii="Arial" w:hAnsi="Arial" w:cs="Arial"/>
          <w:color w:val="000000"/>
          <w:sz w:val="22"/>
          <w:szCs w:val="22"/>
        </w:rPr>
        <w:t xml:space="preserve"> </w:t>
      </w:r>
      <w:r w:rsidR="00D90B0A" w:rsidRPr="00D90B0A">
        <w:rPr>
          <w:rFonts w:ascii="Arial" w:hAnsi="Arial" w:cs="Arial"/>
          <w:color w:val="000000"/>
          <w:sz w:val="22"/>
          <w:szCs w:val="22"/>
        </w:rPr>
        <w:t>extrapatrimoniales presuntamente sufridos por la demandante.</w:t>
      </w:r>
      <w:r w:rsidR="00F4105D">
        <w:rPr>
          <w:rFonts w:ascii="Arial" w:hAnsi="Arial" w:cs="Arial"/>
          <w:color w:val="000000"/>
          <w:sz w:val="22"/>
          <w:szCs w:val="22"/>
        </w:rPr>
        <w:t xml:space="preserve"> </w:t>
      </w:r>
    </w:p>
    <w:p w14:paraId="08422955" w14:textId="77777777" w:rsidR="00D90B0A" w:rsidRPr="00F16218" w:rsidRDefault="00D90B0A" w:rsidP="00D90B0A">
      <w:pPr>
        <w:spacing w:line="360" w:lineRule="auto"/>
        <w:jc w:val="both"/>
        <w:rPr>
          <w:rFonts w:ascii="Arial" w:hAnsi="Arial" w:cs="Arial"/>
          <w:color w:val="000000"/>
          <w:sz w:val="22"/>
          <w:szCs w:val="22"/>
        </w:rPr>
      </w:pPr>
    </w:p>
    <w:p w14:paraId="15EF0F6B" w14:textId="134B140F" w:rsidR="00D90B0A" w:rsidRPr="00F16218" w:rsidRDefault="00D90B0A" w:rsidP="00D90B0A">
      <w:pPr>
        <w:spacing w:line="360" w:lineRule="auto"/>
        <w:jc w:val="both"/>
        <w:rPr>
          <w:rFonts w:ascii="Arial" w:hAnsi="Arial" w:cs="Arial"/>
          <w:color w:val="000000"/>
          <w:sz w:val="22"/>
          <w:szCs w:val="22"/>
        </w:rPr>
      </w:pPr>
      <w:r w:rsidRPr="00D90B0A">
        <w:rPr>
          <w:rFonts w:ascii="Arial" w:hAnsi="Arial" w:cs="Arial"/>
          <w:color w:val="000000"/>
          <w:sz w:val="22"/>
          <w:szCs w:val="22"/>
        </w:rPr>
        <w:t>Resulta preciso resaltar y exponer que, entre las partes mencionadas en los párrafos</w:t>
      </w:r>
      <w:r w:rsidR="00F4105D">
        <w:rPr>
          <w:rFonts w:ascii="Arial" w:hAnsi="Arial" w:cs="Arial"/>
          <w:color w:val="000000"/>
          <w:sz w:val="22"/>
          <w:szCs w:val="22"/>
        </w:rPr>
        <w:t xml:space="preserve"> </w:t>
      </w:r>
      <w:r w:rsidRPr="00D90B0A">
        <w:rPr>
          <w:rFonts w:ascii="Arial" w:hAnsi="Arial" w:cs="Arial"/>
          <w:color w:val="000000"/>
          <w:sz w:val="22"/>
          <w:szCs w:val="22"/>
        </w:rPr>
        <w:t>precedentes, no se pactó solidaridad ya que ésta sólo tiene su fuente en la ley o en los</w:t>
      </w:r>
      <w:r w:rsidR="00F4105D">
        <w:rPr>
          <w:rFonts w:ascii="Arial" w:hAnsi="Arial" w:cs="Arial"/>
          <w:color w:val="000000"/>
          <w:sz w:val="22"/>
          <w:szCs w:val="22"/>
        </w:rPr>
        <w:t xml:space="preserve"> </w:t>
      </w:r>
      <w:r w:rsidRPr="00D90B0A">
        <w:rPr>
          <w:rFonts w:ascii="Arial" w:hAnsi="Arial" w:cs="Arial"/>
          <w:color w:val="000000"/>
          <w:sz w:val="22"/>
          <w:szCs w:val="22"/>
        </w:rPr>
        <w:t>contratos. Sin que en la ley ni en el contrato de seguro suscrito entre mi representada y el</w:t>
      </w:r>
      <w:r w:rsidR="00F4105D">
        <w:rPr>
          <w:rFonts w:ascii="Arial" w:hAnsi="Arial" w:cs="Arial"/>
          <w:color w:val="000000"/>
          <w:sz w:val="22"/>
          <w:szCs w:val="22"/>
        </w:rPr>
        <w:t xml:space="preserve"> </w:t>
      </w:r>
      <w:r w:rsidRPr="00D90B0A">
        <w:rPr>
          <w:rFonts w:ascii="Arial" w:hAnsi="Arial" w:cs="Arial"/>
          <w:color w:val="000000"/>
          <w:sz w:val="22"/>
          <w:szCs w:val="22"/>
        </w:rPr>
        <w:t>tomador se haya establecido la misma. Sin embargo, tal como ha señalado la H. Corte</w:t>
      </w:r>
      <w:r w:rsidR="00F4105D">
        <w:rPr>
          <w:rFonts w:ascii="Arial" w:hAnsi="Arial" w:cs="Arial"/>
          <w:color w:val="000000"/>
          <w:sz w:val="22"/>
          <w:szCs w:val="22"/>
        </w:rPr>
        <w:t xml:space="preserve"> </w:t>
      </w:r>
      <w:r w:rsidRPr="00D90B0A">
        <w:rPr>
          <w:rFonts w:ascii="Arial" w:hAnsi="Arial" w:cs="Arial"/>
          <w:color w:val="000000"/>
          <w:sz w:val="22"/>
          <w:szCs w:val="22"/>
        </w:rPr>
        <w:t>Suprema de Justicia en Sentencia SC780-2020, la solidaridad es una imposición para los</w:t>
      </w:r>
      <w:r w:rsidR="00F4105D">
        <w:rPr>
          <w:rFonts w:ascii="Arial" w:hAnsi="Arial" w:cs="Arial"/>
          <w:color w:val="000000"/>
          <w:sz w:val="22"/>
          <w:szCs w:val="22"/>
        </w:rPr>
        <w:t xml:space="preserve"> </w:t>
      </w:r>
      <w:r w:rsidRPr="00D90B0A">
        <w:rPr>
          <w:rFonts w:ascii="Arial" w:hAnsi="Arial" w:cs="Arial"/>
          <w:color w:val="000000"/>
          <w:sz w:val="22"/>
          <w:szCs w:val="22"/>
        </w:rPr>
        <w:t>agentes a quienes se les atribuye la autoría de un daño. No obstante, mi representada no</w:t>
      </w:r>
      <w:r w:rsidR="00F4105D">
        <w:rPr>
          <w:rFonts w:ascii="Arial" w:hAnsi="Arial" w:cs="Arial"/>
          <w:color w:val="000000"/>
          <w:sz w:val="22"/>
          <w:szCs w:val="22"/>
        </w:rPr>
        <w:t xml:space="preserve"> </w:t>
      </w:r>
      <w:r w:rsidRPr="00D90B0A">
        <w:rPr>
          <w:rFonts w:ascii="Arial" w:hAnsi="Arial" w:cs="Arial"/>
          <w:color w:val="000000"/>
          <w:sz w:val="22"/>
          <w:szCs w:val="22"/>
        </w:rPr>
        <w:t>era la propietaria del automotor ni sus dependientes lo manejaban. Recuérdese que la</w:t>
      </w:r>
      <w:r w:rsidR="00F4105D">
        <w:rPr>
          <w:rFonts w:ascii="Arial" w:hAnsi="Arial" w:cs="Arial"/>
          <w:color w:val="000000"/>
          <w:sz w:val="22"/>
          <w:szCs w:val="22"/>
        </w:rPr>
        <w:t xml:space="preserve"> </w:t>
      </w:r>
      <w:r w:rsidRPr="00D90B0A">
        <w:rPr>
          <w:rFonts w:ascii="Arial" w:hAnsi="Arial" w:cs="Arial"/>
          <w:color w:val="000000"/>
          <w:sz w:val="22"/>
          <w:szCs w:val="22"/>
        </w:rPr>
        <w:t>fuente de la solidaridad es la Ley, el testamento o el contrato y en el caso que nos ocupa,</w:t>
      </w:r>
      <w:r w:rsidR="00F4105D">
        <w:rPr>
          <w:rFonts w:ascii="Arial" w:hAnsi="Arial" w:cs="Arial"/>
          <w:color w:val="000000"/>
          <w:sz w:val="22"/>
          <w:szCs w:val="22"/>
        </w:rPr>
        <w:t xml:space="preserve"> </w:t>
      </w:r>
      <w:r w:rsidRPr="00D90B0A">
        <w:rPr>
          <w:rFonts w:ascii="Arial" w:hAnsi="Arial" w:cs="Arial"/>
          <w:color w:val="000000"/>
          <w:sz w:val="22"/>
          <w:szCs w:val="22"/>
        </w:rPr>
        <w:t>no existe norma o pacto que establezca que mí representada deba ser condenada de forma</w:t>
      </w:r>
      <w:r w:rsidR="00F4105D">
        <w:rPr>
          <w:rFonts w:ascii="Arial" w:hAnsi="Arial" w:cs="Arial"/>
          <w:color w:val="000000"/>
          <w:sz w:val="22"/>
          <w:szCs w:val="22"/>
        </w:rPr>
        <w:t xml:space="preserve"> </w:t>
      </w:r>
      <w:r w:rsidRPr="00D90B0A">
        <w:rPr>
          <w:rFonts w:ascii="Arial" w:hAnsi="Arial" w:cs="Arial"/>
          <w:color w:val="000000"/>
          <w:sz w:val="22"/>
          <w:szCs w:val="22"/>
        </w:rPr>
        <w:t>solidaria, pues ante lo manifestado, la sentencia antes descrita, se pronunció, exponiendo</w:t>
      </w:r>
      <w:r w:rsidR="00F4105D">
        <w:rPr>
          <w:rFonts w:ascii="Arial" w:hAnsi="Arial" w:cs="Arial"/>
          <w:color w:val="000000"/>
          <w:sz w:val="22"/>
          <w:szCs w:val="22"/>
        </w:rPr>
        <w:t xml:space="preserve"> </w:t>
      </w:r>
      <w:r w:rsidRPr="00D90B0A">
        <w:rPr>
          <w:rFonts w:ascii="Arial" w:hAnsi="Arial" w:cs="Arial"/>
          <w:color w:val="000000"/>
          <w:sz w:val="22"/>
          <w:szCs w:val="22"/>
        </w:rPr>
        <w:t xml:space="preserve">lo siguiente: </w:t>
      </w:r>
    </w:p>
    <w:p w14:paraId="293FCFB5" w14:textId="77777777" w:rsidR="00D90B0A" w:rsidRPr="00D90B0A" w:rsidRDefault="00D90B0A" w:rsidP="00D90B0A">
      <w:pPr>
        <w:spacing w:line="360" w:lineRule="auto"/>
        <w:jc w:val="both"/>
        <w:rPr>
          <w:rFonts w:ascii="Arial" w:hAnsi="Arial" w:cs="Arial"/>
          <w:color w:val="000000"/>
          <w:sz w:val="22"/>
          <w:szCs w:val="22"/>
        </w:rPr>
      </w:pPr>
    </w:p>
    <w:p w14:paraId="6188879F" w14:textId="424D39C6" w:rsidR="00D90B0A" w:rsidRPr="00F16218" w:rsidRDefault="00D90B0A" w:rsidP="00D2209E">
      <w:pPr>
        <w:pStyle w:val="Cita"/>
        <w:numPr>
          <w:ilvl w:val="0"/>
          <w:numId w:val="0"/>
        </w:numPr>
        <w:ind w:left="1416"/>
        <w:rPr>
          <w:rFonts w:cs="Arial"/>
          <w:b w:val="0"/>
          <w:bCs/>
          <w:i/>
          <w:iCs w:val="0"/>
          <w:color w:val="000000" w:themeColor="text1"/>
        </w:rPr>
      </w:pPr>
      <w:r w:rsidRPr="00F16218">
        <w:rPr>
          <w:rFonts w:cs="Arial"/>
          <w:b w:val="0"/>
          <w:bCs/>
          <w:color w:val="000000" w:themeColor="text1"/>
        </w:rPr>
        <w:t xml:space="preserve">“(…) </w:t>
      </w:r>
      <w:r w:rsidRPr="00F16218">
        <w:rPr>
          <w:rFonts w:cs="Arial"/>
          <w:i/>
          <w:iCs w:val="0"/>
          <w:color w:val="000000" w:themeColor="text1"/>
          <w:u w:val="single"/>
        </w:rPr>
        <w:t>La solidaridad contractual civil debe ser declarada expresamente cuando la ley no la establece, por ello jamás se presume</w:t>
      </w:r>
      <w:r w:rsidRPr="00F16218">
        <w:rPr>
          <w:rFonts w:cs="Arial"/>
          <w:b w:val="0"/>
          <w:bCs/>
          <w:i/>
          <w:iCs w:val="0"/>
          <w:color w:val="000000" w:themeColor="text1"/>
        </w:rPr>
        <w:t>. De ahí que es un mandato de carácter sustancial, ya que impone una obligación material al responsable solidario frente a los sujetos activos de la relación jurídica.</w:t>
      </w:r>
      <w:r w:rsidR="00F4105D">
        <w:rPr>
          <w:rFonts w:cs="Arial"/>
          <w:b w:val="0"/>
          <w:bCs/>
          <w:i/>
          <w:iCs w:val="0"/>
          <w:color w:val="000000" w:themeColor="text1"/>
        </w:rPr>
        <w:t xml:space="preserve"> </w:t>
      </w:r>
    </w:p>
    <w:p w14:paraId="3C252A8E" w14:textId="27AE2EDB" w:rsidR="00D90B0A" w:rsidRPr="00F16218" w:rsidRDefault="00D90B0A" w:rsidP="00D2209E">
      <w:pPr>
        <w:pStyle w:val="Cita"/>
        <w:numPr>
          <w:ilvl w:val="0"/>
          <w:numId w:val="0"/>
        </w:numPr>
        <w:ind w:left="1416"/>
        <w:rPr>
          <w:rFonts w:cs="Arial"/>
          <w:b w:val="0"/>
          <w:bCs/>
          <w:color w:val="000000" w:themeColor="text1"/>
        </w:rPr>
      </w:pPr>
      <w:r w:rsidRPr="00F16218">
        <w:rPr>
          <w:rFonts w:cs="Arial"/>
          <w:b w:val="0"/>
          <w:bCs/>
          <w:i/>
          <w:iCs w:val="0"/>
          <w:color w:val="000000" w:themeColor="text1"/>
        </w:rPr>
        <w:t xml:space="preserve">Ni la prescripción </w:t>
      </w:r>
      <w:r w:rsidRPr="00F16218">
        <w:rPr>
          <w:rFonts w:cs="Arial"/>
          <w:i/>
          <w:iCs w:val="0"/>
          <w:color w:val="000000" w:themeColor="text1"/>
          <w:u w:val="single"/>
        </w:rPr>
        <w:t>ni la solidaridad son, por lo tanto elementos “accesorios” de la relación jurídico-sustancial o derecho material</w:t>
      </w:r>
      <w:r w:rsidRPr="00F16218">
        <w:rPr>
          <w:rFonts w:cs="Arial"/>
          <w:b w:val="0"/>
          <w:bCs/>
          <w:i/>
          <w:iCs w:val="0"/>
          <w:color w:val="000000" w:themeColor="text1"/>
        </w:rPr>
        <w:t xml:space="preserve">. Si la acción sustancial está prescrita el demandante no tiene ningún derecho y el demandado no es civilmente responsable; y si el deudor contractual no es responsable in </w:t>
      </w:r>
      <w:proofErr w:type="spellStart"/>
      <w:r w:rsidRPr="00F16218">
        <w:rPr>
          <w:rFonts w:cs="Arial"/>
          <w:b w:val="0"/>
          <w:bCs/>
          <w:i/>
          <w:iCs w:val="0"/>
          <w:color w:val="000000" w:themeColor="text1"/>
        </w:rPr>
        <w:t>solidum</w:t>
      </w:r>
      <w:proofErr w:type="spellEnd"/>
      <w:r w:rsidRPr="00F16218">
        <w:rPr>
          <w:rFonts w:cs="Arial"/>
          <w:b w:val="0"/>
          <w:bCs/>
          <w:i/>
          <w:iCs w:val="0"/>
          <w:color w:val="000000" w:themeColor="text1"/>
        </w:rPr>
        <w:t xml:space="preserve">, </w:t>
      </w:r>
      <w:r w:rsidRPr="00F16218">
        <w:rPr>
          <w:rFonts w:cs="Arial"/>
          <w:b w:val="0"/>
          <w:bCs/>
          <w:i/>
          <w:iCs w:val="0"/>
          <w:color w:val="000000" w:themeColor="text1"/>
        </w:rPr>
        <w:lastRenderedPageBreak/>
        <w:t>entonces no</w:t>
      </w:r>
      <w:r w:rsidR="00F4105D">
        <w:rPr>
          <w:rFonts w:cs="Arial"/>
          <w:b w:val="0"/>
          <w:bCs/>
          <w:i/>
          <w:iCs w:val="0"/>
          <w:color w:val="000000" w:themeColor="text1"/>
        </w:rPr>
        <w:t xml:space="preserve"> </w:t>
      </w:r>
      <w:r w:rsidRPr="00F16218">
        <w:rPr>
          <w:rFonts w:cs="Arial"/>
          <w:b w:val="0"/>
          <w:bCs/>
          <w:i/>
          <w:iCs w:val="0"/>
          <w:color w:val="000000" w:themeColor="text1"/>
        </w:rPr>
        <w:t>está obligado a pagar el total de la indemnización. Desde luego que se trata de una cuestión fundamental y no de un tema secundario</w:t>
      </w:r>
      <w:r w:rsidRPr="00F16218">
        <w:rPr>
          <w:rFonts w:cs="Arial"/>
          <w:b w:val="0"/>
          <w:bCs/>
          <w:color w:val="000000" w:themeColor="text1"/>
        </w:rPr>
        <w:t xml:space="preserve"> (…)” (Negrilla por fuera del texto original)</w:t>
      </w:r>
    </w:p>
    <w:p w14:paraId="1A1E459F" w14:textId="77777777" w:rsidR="00D90B0A" w:rsidRPr="00F16218" w:rsidRDefault="00D90B0A" w:rsidP="00D90B0A">
      <w:pPr>
        <w:rPr>
          <w:rFonts w:ascii="Arial" w:hAnsi="Arial" w:cs="Arial"/>
          <w:sz w:val="22"/>
          <w:szCs w:val="22"/>
          <w:lang w:val="es-ES" w:eastAsia="en-US"/>
        </w:rPr>
      </w:pPr>
    </w:p>
    <w:p w14:paraId="7D4C0E60" w14:textId="53435DEF" w:rsidR="00D90B0A" w:rsidRPr="00F16218" w:rsidRDefault="00D90B0A" w:rsidP="00D90B0A">
      <w:pPr>
        <w:spacing w:line="360" w:lineRule="auto"/>
        <w:jc w:val="both"/>
        <w:rPr>
          <w:rFonts w:ascii="Arial" w:hAnsi="Arial" w:cs="Arial"/>
          <w:color w:val="000000"/>
          <w:sz w:val="22"/>
          <w:szCs w:val="22"/>
        </w:rPr>
      </w:pPr>
      <w:r w:rsidRPr="00F16218">
        <w:rPr>
          <w:rFonts w:ascii="Arial" w:hAnsi="Arial" w:cs="Arial"/>
          <w:color w:val="000000"/>
          <w:sz w:val="22"/>
          <w:szCs w:val="22"/>
        </w:rPr>
        <w:t>Por lo anterior, mi representada no</w:t>
      </w:r>
      <w:r w:rsidRPr="00D90B0A">
        <w:rPr>
          <w:rFonts w:ascii="Arial" w:hAnsi="Arial" w:cs="Arial"/>
          <w:color w:val="000000"/>
          <w:sz w:val="22"/>
          <w:szCs w:val="22"/>
        </w:rPr>
        <w:t xml:space="preserve"> ser tenida como responsable de los hechos objeto del presente litigio, como quiera que la única relación con el vehículo de placas JIN 361 está limitada a las condiciones del contrato de seguro pactado entre las partes, seguro</w:t>
      </w:r>
      <w:r w:rsidR="00F4105D">
        <w:rPr>
          <w:rFonts w:ascii="Arial" w:hAnsi="Arial" w:cs="Arial"/>
          <w:color w:val="000000"/>
          <w:sz w:val="22"/>
          <w:szCs w:val="22"/>
        </w:rPr>
        <w:t xml:space="preserve"> </w:t>
      </w:r>
      <w:r w:rsidRPr="00D90B0A">
        <w:rPr>
          <w:rFonts w:ascii="Arial" w:hAnsi="Arial" w:cs="Arial"/>
          <w:color w:val="000000"/>
          <w:sz w:val="22"/>
          <w:szCs w:val="22"/>
        </w:rPr>
        <w:t>sin que en el mismo se haya pactado la solidaridad.</w:t>
      </w:r>
      <w:r w:rsidR="00F4105D">
        <w:rPr>
          <w:rFonts w:ascii="Arial" w:hAnsi="Arial" w:cs="Arial"/>
          <w:color w:val="000000"/>
          <w:sz w:val="22"/>
          <w:szCs w:val="22"/>
        </w:rPr>
        <w:t xml:space="preserve"> </w:t>
      </w:r>
    </w:p>
    <w:p w14:paraId="7C3237E9" w14:textId="77777777" w:rsidR="00D90B0A" w:rsidRPr="00F16218" w:rsidRDefault="00D90B0A" w:rsidP="00D90B0A">
      <w:pPr>
        <w:spacing w:line="360" w:lineRule="auto"/>
        <w:jc w:val="both"/>
        <w:rPr>
          <w:rFonts w:ascii="Arial" w:hAnsi="Arial" w:cs="Arial"/>
          <w:color w:val="000000"/>
          <w:sz w:val="22"/>
          <w:szCs w:val="22"/>
        </w:rPr>
      </w:pPr>
    </w:p>
    <w:p w14:paraId="102A70B1" w14:textId="302163CB" w:rsidR="00D90B0A" w:rsidRPr="00F16218" w:rsidRDefault="00D90B0A" w:rsidP="00D90B0A">
      <w:pPr>
        <w:spacing w:line="360" w:lineRule="auto"/>
        <w:jc w:val="both"/>
        <w:rPr>
          <w:rFonts w:ascii="Arial" w:hAnsi="Arial" w:cs="Arial"/>
          <w:color w:val="000000"/>
          <w:sz w:val="22"/>
          <w:szCs w:val="22"/>
        </w:rPr>
      </w:pPr>
      <w:r w:rsidRPr="00F16218">
        <w:rPr>
          <w:rFonts w:ascii="Arial" w:eastAsia="Arial Unicode MS" w:hAnsi="Arial" w:cs="Arial"/>
          <w:b/>
          <w:bCs/>
          <w:sz w:val="22"/>
          <w:szCs w:val="22"/>
        </w:rPr>
        <w:t>Frente a la pretensión “CUARTA”: ME OPONGO</w:t>
      </w:r>
      <w:r w:rsidRPr="00F16218">
        <w:rPr>
          <w:rFonts w:ascii="Arial" w:hAnsi="Arial" w:cs="Arial"/>
          <w:color w:val="000000"/>
          <w:sz w:val="22"/>
          <w:szCs w:val="22"/>
        </w:rPr>
        <w:t xml:space="preserve"> a esta pretensión por resultar consecuencial</w:t>
      </w:r>
      <w:r w:rsidR="00F4105D">
        <w:rPr>
          <w:rFonts w:ascii="Arial" w:hAnsi="Arial" w:cs="Arial"/>
          <w:color w:val="000000"/>
          <w:sz w:val="22"/>
          <w:szCs w:val="22"/>
        </w:rPr>
        <w:t xml:space="preserve"> </w:t>
      </w:r>
      <w:r w:rsidRPr="00F16218">
        <w:rPr>
          <w:rFonts w:ascii="Arial" w:hAnsi="Arial" w:cs="Arial"/>
          <w:color w:val="000000"/>
          <w:sz w:val="22"/>
          <w:szCs w:val="22"/>
        </w:rPr>
        <w:t>a los requerimientos previos. Se insiste en todo caso que, ante la insuficiencia de elementos</w:t>
      </w:r>
      <w:r w:rsidR="00F4105D">
        <w:rPr>
          <w:rFonts w:ascii="Arial" w:hAnsi="Arial" w:cs="Arial"/>
          <w:color w:val="000000"/>
          <w:sz w:val="22"/>
          <w:szCs w:val="22"/>
        </w:rPr>
        <w:t xml:space="preserve"> </w:t>
      </w:r>
      <w:r w:rsidRPr="00F16218">
        <w:rPr>
          <w:rFonts w:ascii="Arial" w:hAnsi="Arial" w:cs="Arial"/>
          <w:color w:val="000000"/>
          <w:sz w:val="22"/>
          <w:szCs w:val="22"/>
        </w:rPr>
        <w:t>de convicción que demuestren no solo la existencia de la responsabilidad civil que se</w:t>
      </w:r>
      <w:r w:rsidR="00F4105D">
        <w:rPr>
          <w:rFonts w:ascii="Arial" w:hAnsi="Arial" w:cs="Arial"/>
          <w:color w:val="000000"/>
          <w:sz w:val="22"/>
          <w:szCs w:val="22"/>
        </w:rPr>
        <w:t xml:space="preserve"> </w:t>
      </w:r>
      <w:r w:rsidRPr="00F16218">
        <w:rPr>
          <w:rFonts w:ascii="Arial" w:hAnsi="Arial" w:cs="Arial"/>
          <w:color w:val="000000"/>
          <w:sz w:val="22"/>
          <w:szCs w:val="22"/>
        </w:rPr>
        <w:t>depreca en la demanda, sino también de los perjuicios requeridos, imposible resultaría la</w:t>
      </w:r>
      <w:r w:rsidR="00F4105D">
        <w:rPr>
          <w:rFonts w:ascii="Arial" w:hAnsi="Arial" w:cs="Arial"/>
          <w:color w:val="000000"/>
          <w:sz w:val="22"/>
          <w:szCs w:val="22"/>
        </w:rPr>
        <w:t xml:space="preserve"> </w:t>
      </w:r>
      <w:r w:rsidRPr="00F16218">
        <w:rPr>
          <w:rFonts w:ascii="Arial" w:hAnsi="Arial" w:cs="Arial"/>
          <w:color w:val="000000"/>
          <w:sz w:val="22"/>
          <w:szCs w:val="22"/>
        </w:rPr>
        <w:t>prosperidad de todas y cada una de las pretensiones, sin dejar de lado la exorbitante suma</w:t>
      </w:r>
      <w:r w:rsidR="00F4105D">
        <w:rPr>
          <w:rFonts w:ascii="Arial" w:hAnsi="Arial" w:cs="Arial"/>
          <w:color w:val="000000"/>
          <w:sz w:val="22"/>
          <w:szCs w:val="22"/>
        </w:rPr>
        <w:t xml:space="preserve"> </w:t>
      </w:r>
      <w:r w:rsidRPr="00F16218">
        <w:rPr>
          <w:rFonts w:ascii="Arial" w:hAnsi="Arial" w:cs="Arial"/>
          <w:color w:val="000000"/>
          <w:sz w:val="22"/>
          <w:szCs w:val="22"/>
        </w:rPr>
        <w:t>reclamada por las demandantes.</w:t>
      </w:r>
    </w:p>
    <w:p w14:paraId="2C33F962" w14:textId="77777777" w:rsidR="00D90B0A" w:rsidRPr="00F16218" w:rsidRDefault="00D90B0A">
      <w:pPr>
        <w:spacing w:line="360" w:lineRule="auto"/>
        <w:jc w:val="both"/>
        <w:rPr>
          <w:rFonts w:ascii="Arial" w:hAnsi="Arial" w:cs="Arial"/>
          <w:color w:val="000000"/>
          <w:sz w:val="22"/>
          <w:szCs w:val="22"/>
        </w:rPr>
      </w:pPr>
    </w:p>
    <w:p w14:paraId="356FE7AC" w14:textId="77777777" w:rsidR="00AC54D0" w:rsidRPr="00F16218" w:rsidRDefault="00AC54D0" w:rsidP="00AC54D0">
      <w:pPr>
        <w:pStyle w:val="Ttulo2"/>
        <w:rPr>
          <w:rFonts w:cs="Arial"/>
          <w:szCs w:val="22"/>
        </w:rPr>
      </w:pPr>
      <w:r w:rsidRPr="00F16218">
        <w:rPr>
          <w:rFonts w:cs="Arial"/>
          <w:szCs w:val="22"/>
        </w:rPr>
        <w:t xml:space="preserve">OBJECIÓN AL JURAMENTO ESTIMATORIO </w:t>
      </w:r>
    </w:p>
    <w:p w14:paraId="18FCC9CC" w14:textId="77777777" w:rsidR="00BE1897" w:rsidRPr="00F16218" w:rsidRDefault="00BE1897" w:rsidP="00591B48">
      <w:pPr>
        <w:rPr>
          <w:rFonts w:ascii="Arial" w:hAnsi="Arial" w:cs="Arial"/>
          <w:sz w:val="22"/>
          <w:szCs w:val="22"/>
          <w:lang w:val="es-ES" w:eastAsia="x-none"/>
        </w:rPr>
      </w:pPr>
    </w:p>
    <w:p w14:paraId="1FEEE084" w14:textId="77777777" w:rsidR="00BE1897" w:rsidRPr="00F16218" w:rsidRDefault="00BE1897" w:rsidP="00591B48">
      <w:pPr>
        <w:rPr>
          <w:rFonts w:ascii="Arial" w:hAnsi="Arial" w:cs="Arial"/>
          <w:sz w:val="22"/>
          <w:szCs w:val="22"/>
          <w:lang w:val="es-ES" w:eastAsia="x-none"/>
        </w:rPr>
      </w:pPr>
    </w:p>
    <w:p w14:paraId="69068B5A" w14:textId="6233D404" w:rsidR="00BE1897" w:rsidRPr="00F16218" w:rsidRDefault="00591B48" w:rsidP="00BE1897">
      <w:pPr>
        <w:spacing w:line="360" w:lineRule="auto"/>
        <w:jc w:val="both"/>
        <w:rPr>
          <w:rFonts w:ascii="Arial" w:hAnsi="Arial" w:cs="Arial"/>
          <w:color w:val="000000"/>
          <w:sz w:val="22"/>
          <w:szCs w:val="22"/>
        </w:rPr>
      </w:pPr>
      <w:r w:rsidRPr="00F16218">
        <w:rPr>
          <w:rFonts w:ascii="Arial" w:eastAsia="Arial Unicode MS" w:hAnsi="Arial" w:cs="Arial"/>
          <w:sz w:val="22"/>
          <w:szCs w:val="22"/>
        </w:rPr>
        <w:t>Frente</w:t>
      </w:r>
      <w:r w:rsidRPr="00591B48">
        <w:rPr>
          <w:rFonts w:ascii="Arial" w:hAnsi="Arial" w:cs="Arial"/>
          <w:color w:val="000000"/>
          <w:sz w:val="22"/>
          <w:szCs w:val="22"/>
        </w:rPr>
        <w:t xml:space="preserve"> al Juramento Estimatorio, mismo que se encuentra señalado en el Art. 206 del</w:t>
      </w:r>
      <w:r w:rsidR="00F4105D">
        <w:rPr>
          <w:rFonts w:ascii="Arial" w:hAnsi="Arial" w:cs="Arial"/>
          <w:color w:val="000000"/>
          <w:sz w:val="22"/>
          <w:szCs w:val="22"/>
        </w:rPr>
        <w:t xml:space="preserve"> </w:t>
      </w:r>
      <w:r w:rsidRPr="00591B48">
        <w:rPr>
          <w:rFonts w:ascii="Arial" w:hAnsi="Arial" w:cs="Arial"/>
          <w:color w:val="000000"/>
          <w:sz w:val="22"/>
          <w:szCs w:val="22"/>
        </w:rPr>
        <w:t>C.G.P., presento mi oposición al mismo, pues bien, se ha venido reiterando que la demanda</w:t>
      </w:r>
      <w:r w:rsidR="00F4105D">
        <w:rPr>
          <w:rFonts w:ascii="Arial" w:hAnsi="Arial" w:cs="Arial"/>
          <w:color w:val="000000"/>
          <w:sz w:val="22"/>
          <w:szCs w:val="22"/>
        </w:rPr>
        <w:t xml:space="preserve"> </w:t>
      </w:r>
      <w:r w:rsidRPr="00591B48">
        <w:rPr>
          <w:rFonts w:ascii="Arial" w:hAnsi="Arial" w:cs="Arial"/>
          <w:color w:val="000000"/>
          <w:sz w:val="22"/>
          <w:szCs w:val="22"/>
        </w:rPr>
        <w:t>carece de sustento jurídico y probatorio que de alguna manera permita probar la</w:t>
      </w:r>
      <w:r w:rsidR="00F4105D">
        <w:rPr>
          <w:rFonts w:ascii="Arial" w:hAnsi="Arial" w:cs="Arial"/>
          <w:color w:val="000000"/>
          <w:sz w:val="22"/>
          <w:szCs w:val="22"/>
        </w:rPr>
        <w:t xml:space="preserve"> </w:t>
      </w:r>
      <w:r w:rsidRPr="00591B48">
        <w:rPr>
          <w:rFonts w:ascii="Arial" w:hAnsi="Arial" w:cs="Arial"/>
          <w:color w:val="000000"/>
          <w:sz w:val="22"/>
          <w:szCs w:val="22"/>
        </w:rPr>
        <w:t>responsabilidad civil reclamada. Adicionalmente, no sólo no se encuentra acreditada la responsabilidad que pretende endilgarle a los demandados, sino que no existe prueba del</w:t>
      </w:r>
      <w:r w:rsidR="00F4105D">
        <w:rPr>
          <w:rFonts w:ascii="Arial" w:hAnsi="Arial" w:cs="Arial"/>
          <w:color w:val="000000"/>
          <w:sz w:val="22"/>
          <w:szCs w:val="22"/>
        </w:rPr>
        <w:t xml:space="preserve"> </w:t>
      </w:r>
      <w:r w:rsidRPr="00591B48">
        <w:rPr>
          <w:rFonts w:ascii="Arial" w:hAnsi="Arial" w:cs="Arial"/>
          <w:color w:val="000000"/>
          <w:sz w:val="22"/>
          <w:szCs w:val="22"/>
        </w:rPr>
        <w:t>perjuicio alegado, ni referencia clara y expresa del ejercicio matemático de cuantificación</w:t>
      </w:r>
      <w:r w:rsidR="00F4105D">
        <w:rPr>
          <w:rFonts w:ascii="Arial" w:hAnsi="Arial" w:cs="Arial"/>
          <w:color w:val="000000"/>
          <w:sz w:val="22"/>
          <w:szCs w:val="22"/>
        </w:rPr>
        <w:t xml:space="preserve"> </w:t>
      </w:r>
      <w:r w:rsidRPr="00591B48">
        <w:rPr>
          <w:rFonts w:ascii="Arial" w:hAnsi="Arial" w:cs="Arial"/>
          <w:color w:val="000000"/>
          <w:sz w:val="22"/>
          <w:szCs w:val="22"/>
        </w:rPr>
        <w:t>efectuado para la obtención del mismo.</w:t>
      </w:r>
      <w:r w:rsidR="00F4105D">
        <w:rPr>
          <w:rFonts w:ascii="Arial" w:hAnsi="Arial" w:cs="Arial"/>
          <w:color w:val="000000"/>
          <w:sz w:val="22"/>
          <w:szCs w:val="22"/>
        </w:rPr>
        <w:t xml:space="preserve"> </w:t>
      </w:r>
    </w:p>
    <w:p w14:paraId="6592392B" w14:textId="77777777" w:rsidR="00BE1897" w:rsidRPr="00F16218" w:rsidRDefault="00BE1897" w:rsidP="00BE1897">
      <w:pPr>
        <w:spacing w:line="360" w:lineRule="auto"/>
        <w:jc w:val="both"/>
        <w:rPr>
          <w:rFonts w:ascii="Arial" w:hAnsi="Arial" w:cs="Arial"/>
          <w:color w:val="000000"/>
          <w:sz w:val="22"/>
          <w:szCs w:val="22"/>
        </w:rPr>
      </w:pPr>
    </w:p>
    <w:p w14:paraId="517E0A5E" w14:textId="79598A65" w:rsidR="00BE1897" w:rsidRPr="00F16218" w:rsidRDefault="00591B48" w:rsidP="00BE1897">
      <w:pPr>
        <w:spacing w:line="360" w:lineRule="auto"/>
        <w:jc w:val="both"/>
        <w:rPr>
          <w:rFonts w:ascii="Arial" w:hAnsi="Arial" w:cs="Arial"/>
          <w:color w:val="000000"/>
          <w:sz w:val="22"/>
          <w:szCs w:val="22"/>
        </w:rPr>
      </w:pPr>
      <w:r w:rsidRPr="00591B48">
        <w:rPr>
          <w:rFonts w:ascii="Arial" w:hAnsi="Arial" w:cs="Arial"/>
          <w:color w:val="000000"/>
          <w:sz w:val="22"/>
          <w:szCs w:val="22"/>
        </w:rPr>
        <w:t>En este sentido lo ha indicado la Corte Suprema de Justicia, que</w:t>
      </w:r>
      <w:r w:rsidRPr="00591B48">
        <w:rPr>
          <w:rFonts w:ascii="Arial" w:hAnsi="Arial" w:cs="Arial"/>
          <w:i/>
          <w:iCs/>
          <w:color w:val="000000"/>
          <w:sz w:val="22"/>
          <w:szCs w:val="22"/>
        </w:rPr>
        <w:t>:</w:t>
      </w:r>
      <w:r w:rsidR="00F4105D">
        <w:rPr>
          <w:rFonts w:ascii="Arial" w:hAnsi="Arial" w:cs="Arial"/>
          <w:i/>
          <w:iCs/>
          <w:color w:val="000000"/>
          <w:sz w:val="22"/>
          <w:szCs w:val="22"/>
        </w:rPr>
        <w:t xml:space="preserve"> </w:t>
      </w:r>
    </w:p>
    <w:p w14:paraId="75542B7B" w14:textId="77777777" w:rsidR="00BE1897" w:rsidRPr="00F16218" w:rsidRDefault="00BE1897" w:rsidP="00BE1897">
      <w:pPr>
        <w:spacing w:line="360" w:lineRule="auto"/>
        <w:jc w:val="both"/>
        <w:rPr>
          <w:rFonts w:ascii="Arial" w:hAnsi="Arial" w:cs="Arial"/>
          <w:color w:val="000000"/>
          <w:sz w:val="22"/>
          <w:szCs w:val="22"/>
        </w:rPr>
      </w:pPr>
    </w:p>
    <w:p w14:paraId="78A7818C" w14:textId="50BDB0DC" w:rsidR="00591B48" w:rsidRPr="00F16218" w:rsidRDefault="00591B48" w:rsidP="00D2209E">
      <w:pPr>
        <w:pStyle w:val="Cita"/>
        <w:numPr>
          <w:ilvl w:val="0"/>
          <w:numId w:val="0"/>
        </w:numPr>
        <w:ind w:left="1416"/>
        <w:rPr>
          <w:rFonts w:cs="Arial"/>
          <w:color w:val="000000" w:themeColor="text1"/>
        </w:rPr>
      </w:pPr>
      <w:r w:rsidRPr="00F16218">
        <w:rPr>
          <w:rFonts w:cs="Arial"/>
          <w:b w:val="0"/>
          <w:bCs/>
          <w:i/>
          <w:iCs w:val="0"/>
          <w:color w:val="000000" w:themeColor="text1"/>
        </w:rPr>
        <w:t xml:space="preserve">“(...) No sobra indicar que </w:t>
      </w:r>
      <w:r w:rsidRPr="00F16218">
        <w:rPr>
          <w:rFonts w:cs="Arial"/>
          <w:i/>
          <w:iCs w:val="0"/>
          <w:color w:val="000000" w:themeColor="text1"/>
        </w:rPr>
        <w:t>la valoración del juramento estimativo debe sujetarse a las reglas de apreciación del mismo</w:t>
      </w:r>
      <w:r w:rsidRPr="00F16218">
        <w:rPr>
          <w:rFonts w:cs="Arial"/>
          <w:b w:val="0"/>
          <w:bCs/>
          <w:i/>
          <w:iCs w:val="0"/>
          <w:color w:val="000000" w:themeColor="text1"/>
        </w:rPr>
        <w:t xml:space="preserve">, en virtud de las cuales, </w:t>
      </w:r>
      <w:r w:rsidR="00BE1897" w:rsidRPr="00F16218">
        <w:rPr>
          <w:rFonts w:cs="Arial"/>
          <w:i/>
          <w:iCs w:val="0"/>
          <w:color w:val="000000" w:themeColor="text1"/>
        </w:rPr>
        <w:t>no basta</w:t>
      </w:r>
      <w:r w:rsidRPr="00F16218">
        <w:rPr>
          <w:rFonts w:cs="Arial"/>
          <w:i/>
          <w:iCs w:val="0"/>
          <w:color w:val="000000" w:themeColor="text1"/>
        </w:rPr>
        <w:t xml:space="preserve"> con las afirmaciones del demandante, pues es menester de </w:t>
      </w:r>
      <w:r w:rsidR="00BE1897" w:rsidRPr="00F16218">
        <w:rPr>
          <w:rFonts w:cs="Arial"/>
          <w:i/>
          <w:iCs w:val="0"/>
          <w:color w:val="000000" w:themeColor="text1"/>
        </w:rPr>
        <w:t>una parte</w:t>
      </w:r>
      <w:r w:rsidRPr="00F16218">
        <w:rPr>
          <w:rFonts w:cs="Arial"/>
          <w:i/>
          <w:iCs w:val="0"/>
          <w:color w:val="000000" w:themeColor="text1"/>
        </w:rPr>
        <w:t>, que las sumas se encuentren señaladas de manera razonada</w:t>
      </w:r>
      <w:r w:rsidRPr="00F16218">
        <w:rPr>
          <w:rFonts w:cs="Arial"/>
          <w:b w:val="0"/>
          <w:bCs/>
          <w:i/>
          <w:iCs w:val="0"/>
          <w:color w:val="000000" w:themeColor="text1"/>
        </w:rPr>
        <w:t>, y de</w:t>
      </w:r>
      <w:r w:rsidR="00F4105D">
        <w:rPr>
          <w:rFonts w:cs="Arial"/>
          <w:b w:val="0"/>
          <w:bCs/>
          <w:i/>
          <w:iCs w:val="0"/>
          <w:color w:val="000000" w:themeColor="text1"/>
        </w:rPr>
        <w:t xml:space="preserve"> </w:t>
      </w:r>
      <w:r w:rsidRPr="00F16218">
        <w:rPr>
          <w:rFonts w:cs="Arial"/>
          <w:b w:val="0"/>
          <w:bCs/>
          <w:i/>
          <w:iCs w:val="0"/>
          <w:color w:val="000000" w:themeColor="text1"/>
        </w:rPr>
        <w:t>otra, que de conformidad con la sustancialidad de las formas debe mediar un</w:t>
      </w:r>
      <w:r w:rsidR="00F4105D">
        <w:rPr>
          <w:rFonts w:cs="Arial"/>
          <w:b w:val="0"/>
          <w:bCs/>
          <w:i/>
          <w:iCs w:val="0"/>
          <w:color w:val="000000" w:themeColor="text1"/>
        </w:rPr>
        <w:t xml:space="preserve"> </w:t>
      </w:r>
      <w:r w:rsidRPr="00F16218">
        <w:rPr>
          <w:rFonts w:cs="Arial"/>
          <w:b w:val="0"/>
          <w:bCs/>
          <w:i/>
          <w:iCs w:val="0"/>
          <w:color w:val="000000" w:themeColor="text1"/>
        </w:rPr>
        <w:t>principio de acreditación, siquiera precario, de cuanto se expresa en él (…)</w:t>
      </w:r>
      <w:r w:rsidR="00F4105D">
        <w:rPr>
          <w:rFonts w:cs="Arial"/>
          <w:b w:val="0"/>
          <w:bCs/>
          <w:i/>
          <w:iCs w:val="0"/>
          <w:color w:val="000000" w:themeColor="text1"/>
        </w:rPr>
        <w:t xml:space="preserve"> </w:t>
      </w:r>
      <w:r w:rsidRPr="00F16218">
        <w:rPr>
          <w:rFonts w:cs="Arial"/>
          <w:i/>
          <w:iCs w:val="0"/>
          <w:color w:val="000000" w:themeColor="text1"/>
        </w:rPr>
        <w:t>Luego, si no se tiene prueba del daño, pues el juramento estimatorio a lo sumo constituye —de ser razonable— prueba de su cuantía</w:t>
      </w:r>
      <w:r w:rsidRPr="00F16218">
        <w:rPr>
          <w:rFonts w:cs="Arial"/>
          <w:b w:val="0"/>
          <w:bCs/>
          <w:i/>
          <w:iCs w:val="0"/>
          <w:color w:val="000000" w:themeColor="text1"/>
        </w:rPr>
        <w:t>, no se puede reconocer indemnización en los términos reclamados por el recurrente, como</w:t>
      </w:r>
      <w:r w:rsidR="00F4105D">
        <w:rPr>
          <w:rFonts w:cs="Arial"/>
          <w:b w:val="0"/>
          <w:bCs/>
          <w:i/>
          <w:iCs w:val="0"/>
          <w:color w:val="000000" w:themeColor="text1"/>
        </w:rPr>
        <w:t xml:space="preserve"> </w:t>
      </w:r>
      <w:r w:rsidRPr="00F16218">
        <w:rPr>
          <w:rFonts w:cs="Arial"/>
          <w:b w:val="0"/>
          <w:bCs/>
          <w:i/>
          <w:iCs w:val="0"/>
          <w:color w:val="000000" w:themeColor="text1"/>
        </w:rPr>
        <w:t>ocurre en el presente asunto (…)”</w:t>
      </w:r>
      <w:r w:rsidR="00BE1897" w:rsidRPr="00F16218">
        <w:rPr>
          <w:rStyle w:val="Refdenotaalpie"/>
          <w:rFonts w:cs="Arial"/>
          <w:b w:val="0"/>
          <w:bCs/>
          <w:i/>
          <w:iCs w:val="0"/>
          <w:color w:val="000000" w:themeColor="text1"/>
        </w:rPr>
        <w:footnoteReference w:id="3"/>
      </w:r>
      <w:r w:rsidR="00BE1897" w:rsidRPr="00F16218">
        <w:rPr>
          <w:rFonts w:cs="Arial"/>
          <w:color w:val="000000" w:themeColor="text1"/>
        </w:rPr>
        <w:t xml:space="preserve"> (</w:t>
      </w:r>
      <w:r w:rsidRPr="00F16218">
        <w:rPr>
          <w:rFonts w:cs="Arial"/>
          <w:b w:val="0"/>
          <w:bCs/>
          <w:color w:val="000000" w:themeColor="text1"/>
        </w:rPr>
        <w:t>Negrillas fuera del texto original).</w:t>
      </w:r>
      <w:r w:rsidRPr="00F16218">
        <w:rPr>
          <w:rFonts w:cs="Arial"/>
          <w:color w:val="000000" w:themeColor="text1"/>
        </w:rPr>
        <w:t> </w:t>
      </w:r>
    </w:p>
    <w:p w14:paraId="3CE249B7" w14:textId="77777777" w:rsidR="00BE1897" w:rsidRPr="00F16218" w:rsidRDefault="00BE1897" w:rsidP="00BE1897">
      <w:pPr>
        <w:rPr>
          <w:rFonts w:ascii="Arial" w:hAnsi="Arial" w:cs="Arial"/>
          <w:sz w:val="22"/>
          <w:szCs w:val="22"/>
          <w:lang w:val="es-ES" w:eastAsia="x-none"/>
        </w:rPr>
      </w:pPr>
    </w:p>
    <w:p w14:paraId="43F72F05" w14:textId="58ADD378" w:rsidR="00BE1897" w:rsidRPr="00F16218" w:rsidRDefault="00591B48" w:rsidP="00BE1897">
      <w:pPr>
        <w:spacing w:line="360" w:lineRule="auto"/>
        <w:jc w:val="both"/>
        <w:rPr>
          <w:rFonts w:ascii="Arial" w:hAnsi="Arial" w:cs="Arial"/>
          <w:color w:val="000000"/>
          <w:sz w:val="22"/>
          <w:szCs w:val="22"/>
        </w:rPr>
      </w:pPr>
      <w:r w:rsidRPr="00591B48">
        <w:rPr>
          <w:rFonts w:ascii="Arial" w:hAnsi="Arial" w:cs="Arial"/>
          <w:color w:val="000000"/>
          <w:sz w:val="22"/>
          <w:szCs w:val="22"/>
        </w:rPr>
        <w:lastRenderedPageBreak/>
        <w:t>De conformidad con lo establecido en el inciso primero del artículo 206 del Código General</w:t>
      </w:r>
      <w:r w:rsidR="00F4105D">
        <w:rPr>
          <w:rFonts w:ascii="Arial" w:hAnsi="Arial" w:cs="Arial"/>
          <w:color w:val="000000"/>
          <w:sz w:val="22"/>
          <w:szCs w:val="22"/>
        </w:rPr>
        <w:t xml:space="preserve"> </w:t>
      </w:r>
      <w:r w:rsidRPr="00591B48">
        <w:rPr>
          <w:rFonts w:ascii="Arial" w:hAnsi="Arial" w:cs="Arial"/>
          <w:color w:val="000000"/>
          <w:sz w:val="22"/>
          <w:szCs w:val="22"/>
        </w:rPr>
        <w:t>del Proceso y con el fin mantener un equilibrio procesal, garantizar pedimentos razonables</w:t>
      </w:r>
      <w:r w:rsidR="00F4105D">
        <w:rPr>
          <w:rFonts w:ascii="Arial" w:hAnsi="Arial" w:cs="Arial"/>
          <w:color w:val="000000"/>
          <w:sz w:val="22"/>
          <w:szCs w:val="22"/>
        </w:rPr>
        <w:t xml:space="preserve"> </w:t>
      </w:r>
      <w:r w:rsidRPr="00591B48">
        <w:rPr>
          <w:rFonts w:ascii="Arial" w:hAnsi="Arial" w:cs="Arial"/>
          <w:color w:val="000000"/>
          <w:sz w:val="22"/>
          <w:szCs w:val="22"/>
        </w:rPr>
        <w:t xml:space="preserve">y salvaguardar el derecho de defensa de mi procurada, procedo a </w:t>
      </w:r>
      <w:r w:rsidRPr="00591B48">
        <w:rPr>
          <w:rFonts w:ascii="Arial" w:hAnsi="Arial" w:cs="Arial"/>
          <w:b/>
          <w:bCs/>
          <w:color w:val="000000"/>
          <w:sz w:val="22"/>
          <w:szCs w:val="22"/>
          <w:u w:val="single"/>
        </w:rPr>
        <w:t>OBJETAR</w:t>
      </w:r>
      <w:r w:rsidRPr="00591B48">
        <w:rPr>
          <w:rFonts w:ascii="Arial" w:hAnsi="Arial" w:cs="Arial"/>
          <w:b/>
          <w:bCs/>
          <w:color w:val="000000"/>
          <w:sz w:val="22"/>
          <w:szCs w:val="22"/>
        </w:rPr>
        <w:t xml:space="preserve"> </w:t>
      </w:r>
      <w:r w:rsidRPr="00591B48">
        <w:rPr>
          <w:rFonts w:ascii="Arial" w:hAnsi="Arial" w:cs="Arial"/>
          <w:color w:val="000000"/>
          <w:sz w:val="22"/>
          <w:szCs w:val="22"/>
        </w:rPr>
        <w:t>el juramento</w:t>
      </w:r>
      <w:r w:rsidR="00F4105D">
        <w:rPr>
          <w:rFonts w:ascii="Arial" w:hAnsi="Arial" w:cs="Arial"/>
          <w:color w:val="000000"/>
          <w:sz w:val="22"/>
          <w:szCs w:val="22"/>
        </w:rPr>
        <w:t xml:space="preserve"> </w:t>
      </w:r>
      <w:r w:rsidRPr="00591B48">
        <w:rPr>
          <w:rFonts w:ascii="Arial" w:hAnsi="Arial" w:cs="Arial"/>
          <w:color w:val="000000"/>
          <w:sz w:val="22"/>
          <w:szCs w:val="22"/>
        </w:rPr>
        <w:t>estimatorio de la demanda en los siguientes términos:</w:t>
      </w:r>
      <w:r w:rsidR="00F4105D">
        <w:rPr>
          <w:rFonts w:ascii="Arial" w:hAnsi="Arial" w:cs="Arial"/>
          <w:color w:val="000000"/>
          <w:sz w:val="22"/>
          <w:szCs w:val="22"/>
        </w:rPr>
        <w:t xml:space="preserve"> </w:t>
      </w:r>
    </w:p>
    <w:p w14:paraId="5F823B7A" w14:textId="77777777" w:rsidR="00BE1897" w:rsidRPr="00F16218" w:rsidRDefault="00BE1897" w:rsidP="00BE1897">
      <w:pPr>
        <w:spacing w:line="360" w:lineRule="auto"/>
        <w:jc w:val="both"/>
        <w:rPr>
          <w:rFonts w:ascii="Arial" w:hAnsi="Arial" w:cs="Arial"/>
          <w:color w:val="000000"/>
          <w:sz w:val="22"/>
          <w:szCs w:val="22"/>
        </w:rPr>
      </w:pPr>
    </w:p>
    <w:p w14:paraId="478432FF" w14:textId="59EF5A49" w:rsidR="00F000CB" w:rsidRPr="00F16218" w:rsidRDefault="00591B48" w:rsidP="00F000CB">
      <w:pPr>
        <w:spacing w:line="360" w:lineRule="auto"/>
        <w:jc w:val="both"/>
        <w:rPr>
          <w:rFonts w:ascii="Arial" w:hAnsi="Arial" w:cs="Arial"/>
          <w:color w:val="000000"/>
          <w:sz w:val="22"/>
          <w:szCs w:val="22"/>
        </w:rPr>
      </w:pPr>
      <w:r w:rsidRPr="00591B48">
        <w:rPr>
          <w:rFonts w:ascii="Arial" w:hAnsi="Arial" w:cs="Arial"/>
          <w:color w:val="000000"/>
          <w:sz w:val="22"/>
          <w:szCs w:val="22"/>
        </w:rPr>
        <w:t xml:space="preserve">Como aspecto fundamental para objetar el juramento estimatorio frente al </w:t>
      </w:r>
      <w:r w:rsidRPr="00591B48">
        <w:rPr>
          <w:rFonts w:ascii="Arial" w:hAnsi="Arial" w:cs="Arial"/>
          <w:b/>
          <w:bCs/>
          <w:color w:val="000000"/>
          <w:sz w:val="22"/>
          <w:szCs w:val="22"/>
          <w:u w:val="single"/>
        </w:rPr>
        <w:t>lucro cesante</w:t>
      </w:r>
      <w:r w:rsidRPr="00591B48">
        <w:rPr>
          <w:rFonts w:ascii="Arial" w:hAnsi="Arial" w:cs="Arial"/>
          <w:color w:val="000000"/>
          <w:sz w:val="22"/>
          <w:szCs w:val="22"/>
        </w:rPr>
        <w:t>,</w:t>
      </w:r>
      <w:r w:rsidR="00F000CB" w:rsidRPr="00F16218">
        <w:rPr>
          <w:rFonts w:ascii="Arial" w:hAnsi="Arial" w:cs="Arial"/>
          <w:color w:val="000000"/>
          <w:sz w:val="22"/>
          <w:szCs w:val="22"/>
        </w:rPr>
        <w:t xml:space="preserve"> </w:t>
      </w:r>
      <w:r w:rsidRPr="00591B48">
        <w:rPr>
          <w:rFonts w:ascii="Arial" w:hAnsi="Arial" w:cs="Arial"/>
          <w:color w:val="000000"/>
          <w:sz w:val="22"/>
          <w:szCs w:val="22"/>
        </w:rPr>
        <w:t>debe advertirse que</w:t>
      </w:r>
      <w:r w:rsidR="00F000CB" w:rsidRPr="00F16218">
        <w:rPr>
          <w:rFonts w:ascii="Arial" w:hAnsi="Arial" w:cs="Arial"/>
          <w:color w:val="000000"/>
          <w:sz w:val="22"/>
          <w:szCs w:val="22"/>
        </w:rPr>
        <w:t xml:space="preserve"> n</w:t>
      </w:r>
      <w:r w:rsidR="00BE1897" w:rsidRPr="00BE1897">
        <w:rPr>
          <w:rFonts w:ascii="Arial" w:hAnsi="Arial" w:cs="Arial"/>
          <w:color w:val="000000"/>
          <w:sz w:val="22"/>
          <w:szCs w:val="22"/>
        </w:rPr>
        <w:t>o obra dentro del expediente ningún medio</w:t>
      </w:r>
      <w:r w:rsidR="00F4105D">
        <w:rPr>
          <w:rFonts w:ascii="Arial" w:hAnsi="Arial" w:cs="Arial"/>
          <w:color w:val="000000"/>
          <w:sz w:val="22"/>
          <w:szCs w:val="22"/>
        </w:rPr>
        <w:t xml:space="preserve"> </w:t>
      </w:r>
      <w:r w:rsidR="00BE1897" w:rsidRPr="00BE1897">
        <w:rPr>
          <w:rFonts w:ascii="Arial" w:hAnsi="Arial" w:cs="Arial"/>
          <w:color w:val="000000"/>
          <w:sz w:val="22"/>
          <w:szCs w:val="22"/>
        </w:rPr>
        <w:t>de prueba que corrobore, fehacientemente que la señora Cristina Gallo efectivamente tuviera algún tipo de vinculación laboral, ni mucho pruebas de sus ingresos económicos,</w:t>
      </w:r>
      <w:r w:rsidR="00F4105D">
        <w:rPr>
          <w:rFonts w:ascii="Arial" w:hAnsi="Arial" w:cs="Arial"/>
          <w:color w:val="000000"/>
          <w:sz w:val="22"/>
          <w:szCs w:val="22"/>
        </w:rPr>
        <w:t xml:space="preserve"> </w:t>
      </w:r>
      <w:r w:rsidR="00BE1897" w:rsidRPr="00BE1897">
        <w:rPr>
          <w:rFonts w:ascii="Arial" w:hAnsi="Arial" w:cs="Arial"/>
          <w:color w:val="000000"/>
          <w:sz w:val="22"/>
          <w:szCs w:val="22"/>
        </w:rPr>
        <w:t xml:space="preserve">para la fecha de los hechos objeto del presente litigio, pues </w:t>
      </w:r>
      <w:r w:rsidR="00F000CB" w:rsidRPr="00F16218">
        <w:rPr>
          <w:rFonts w:ascii="Arial" w:hAnsi="Arial" w:cs="Arial"/>
          <w:color w:val="000000"/>
          <w:sz w:val="22"/>
          <w:szCs w:val="22"/>
        </w:rPr>
        <w:t>en</w:t>
      </w:r>
      <w:r w:rsidR="00BE1897" w:rsidRPr="00BE1897">
        <w:rPr>
          <w:rFonts w:ascii="Arial" w:hAnsi="Arial" w:cs="Arial"/>
          <w:color w:val="000000"/>
          <w:sz w:val="22"/>
          <w:szCs w:val="22"/>
        </w:rPr>
        <w:t xml:space="preserve"> </w:t>
      </w:r>
      <w:r w:rsidR="00F000CB" w:rsidRPr="00F16218">
        <w:rPr>
          <w:rFonts w:ascii="Arial" w:hAnsi="Arial" w:cs="Arial"/>
          <w:color w:val="000000"/>
          <w:sz w:val="22"/>
          <w:szCs w:val="22"/>
        </w:rPr>
        <w:t>el</w:t>
      </w:r>
      <w:r w:rsidR="00BE1897" w:rsidRPr="00BE1897">
        <w:rPr>
          <w:rFonts w:ascii="Arial" w:hAnsi="Arial" w:cs="Arial"/>
          <w:color w:val="000000"/>
          <w:sz w:val="22"/>
          <w:szCs w:val="22"/>
        </w:rPr>
        <w:t xml:space="preserve"> sistema RUAF Colombiano no se logra evidenciar información respecto a vinculación al sistema de</w:t>
      </w:r>
      <w:r w:rsidR="00F4105D">
        <w:rPr>
          <w:rFonts w:ascii="Arial" w:hAnsi="Arial" w:cs="Arial"/>
          <w:color w:val="000000"/>
          <w:sz w:val="22"/>
          <w:szCs w:val="22"/>
        </w:rPr>
        <w:t xml:space="preserve"> </w:t>
      </w:r>
      <w:r w:rsidR="00BE1897" w:rsidRPr="00BE1897">
        <w:rPr>
          <w:rFonts w:ascii="Arial" w:hAnsi="Arial" w:cs="Arial"/>
          <w:color w:val="000000"/>
          <w:sz w:val="22"/>
          <w:szCs w:val="22"/>
        </w:rPr>
        <w:t>seguridad social, y únicamente se evidencia que pertenece al régimen en salud subsidiado,</w:t>
      </w:r>
      <w:r w:rsidR="00F4105D">
        <w:rPr>
          <w:rFonts w:ascii="Arial" w:hAnsi="Arial" w:cs="Arial"/>
          <w:color w:val="000000"/>
          <w:sz w:val="22"/>
          <w:szCs w:val="22"/>
        </w:rPr>
        <w:t xml:space="preserve"> </w:t>
      </w:r>
      <w:r w:rsidR="00BE1897" w:rsidRPr="00BE1897">
        <w:rPr>
          <w:rFonts w:ascii="Arial" w:hAnsi="Arial" w:cs="Arial"/>
          <w:color w:val="000000"/>
          <w:sz w:val="22"/>
          <w:szCs w:val="22"/>
        </w:rPr>
        <w:t>lo que da cuenta que no cuenta que no cuenta con una vinculación laboral, que genere</w:t>
      </w:r>
      <w:r w:rsidR="00F4105D">
        <w:rPr>
          <w:rFonts w:ascii="Arial" w:hAnsi="Arial" w:cs="Arial"/>
          <w:color w:val="000000"/>
          <w:sz w:val="22"/>
          <w:szCs w:val="22"/>
        </w:rPr>
        <w:t xml:space="preserve"> </w:t>
      </w:r>
      <w:r w:rsidR="00BE1897" w:rsidRPr="00BE1897">
        <w:rPr>
          <w:rFonts w:ascii="Arial" w:hAnsi="Arial" w:cs="Arial"/>
          <w:color w:val="000000"/>
          <w:sz w:val="22"/>
          <w:szCs w:val="22"/>
        </w:rPr>
        <w:t>algún tipo de ingreso económico.</w:t>
      </w:r>
      <w:r w:rsidR="00F4105D">
        <w:rPr>
          <w:rFonts w:ascii="Arial" w:hAnsi="Arial" w:cs="Arial"/>
          <w:color w:val="000000"/>
          <w:sz w:val="22"/>
          <w:szCs w:val="22"/>
        </w:rPr>
        <w:t xml:space="preserve"> </w:t>
      </w:r>
    </w:p>
    <w:p w14:paraId="20733877" w14:textId="77777777" w:rsidR="00F000CB" w:rsidRPr="00F16218" w:rsidRDefault="00F000CB" w:rsidP="00F000CB">
      <w:pPr>
        <w:spacing w:line="360" w:lineRule="auto"/>
        <w:jc w:val="both"/>
        <w:rPr>
          <w:rFonts w:ascii="Arial" w:hAnsi="Arial" w:cs="Arial"/>
          <w:color w:val="000000"/>
          <w:sz w:val="22"/>
          <w:szCs w:val="22"/>
        </w:rPr>
      </w:pPr>
    </w:p>
    <w:p w14:paraId="4D1EC25A" w14:textId="37B82D02" w:rsidR="00F000CB" w:rsidRPr="00F16218" w:rsidRDefault="00F000CB" w:rsidP="00F000CB">
      <w:pPr>
        <w:spacing w:line="360" w:lineRule="auto"/>
        <w:jc w:val="both"/>
        <w:rPr>
          <w:rFonts w:ascii="Arial" w:hAnsi="Arial" w:cs="Arial"/>
          <w:color w:val="000000"/>
          <w:sz w:val="22"/>
          <w:szCs w:val="22"/>
        </w:rPr>
      </w:pPr>
      <w:r w:rsidRPr="00F16218">
        <w:rPr>
          <w:rFonts w:ascii="Arial" w:hAnsi="Arial" w:cs="Arial"/>
          <w:color w:val="000000"/>
          <w:sz w:val="22"/>
          <w:szCs w:val="22"/>
        </w:rPr>
        <w:t xml:space="preserve">Respecto del </w:t>
      </w:r>
      <w:r w:rsidRPr="00F16218">
        <w:rPr>
          <w:rFonts w:ascii="Arial" w:hAnsi="Arial" w:cs="Arial"/>
          <w:b/>
          <w:bCs/>
          <w:color w:val="000000"/>
          <w:sz w:val="22"/>
          <w:szCs w:val="22"/>
          <w:u w:val="single"/>
        </w:rPr>
        <w:t>daño emergente</w:t>
      </w:r>
      <w:r w:rsidRPr="00F16218">
        <w:rPr>
          <w:rFonts w:ascii="Arial" w:hAnsi="Arial" w:cs="Arial"/>
          <w:color w:val="000000"/>
          <w:sz w:val="22"/>
          <w:szCs w:val="22"/>
        </w:rPr>
        <w:t xml:space="preserve">, es pertinente exponer que </w:t>
      </w:r>
      <w:r w:rsidRPr="00F16218">
        <w:rPr>
          <w:rFonts w:ascii="Arial" w:hAnsi="Arial" w:cs="Arial"/>
          <w:b/>
          <w:bCs/>
          <w:color w:val="000000"/>
          <w:sz w:val="22"/>
          <w:szCs w:val="22"/>
        </w:rPr>
        <w:t xml:space="preserve">(i) </w:t>
      </w:r>
      <w:r w:rsidRPr="00F16218">
        <w:rPr>
          <w:rFonts w:ascii="Arial" w:hAnsi="Arial" w:cs="Arial"/>
          <w:color w:val="000000"/>
          <w:sz w:val="22"/>
          <w:szCs w:val="22"/>
        </w:rPr>
        <w:t>dentro del plenario probatorio</w:t>
      </w:r>
      <w:r w:rsidR="00F4105D">
        <w:rPr>
          <w:rFonts w:ascii="Arial" w:hAnsi="Arial" w:cs="Arial"/>
          <w:color w:val="000000"/>
          <w:sz w:val="22"/>
          <w:szCs w:val="22"/>
        </w:rPr>
        <w:t xml:space="preserve"> </w:t>
      </w:r>
      <w:r w:rsidRPr="00F16218">
        <w:rPr>
          <w:rFonts w:ascii="Arial" w:hAnsi="Arial" w:cs="Arial"/>
          <w:color w:val="000000"/>
          <w:sz w:val="22"/>
          <w:szCs w:val="22"/>
        </w:rPr>
        <w:t>no obre prueba alguna respecto de los presuntos gastos por transporte pagados por la</w:t>
      </w:r>
      <w:r w:rsidR="00F4105D">
        <w:rPr>
          <w:rFonts w:ascii="Arial" w:hAnsi="Arial" w:cs="Arial"/>
          <w:color w:val="000000"/>
          <w:sz w:val="22"/>
          <w:szCs w:val="22"/>
        </w:rPr>
        <w:t xml:space="preserve"> </w:t>
      </w:r>
      <w:r w:rsidRPr="00F16218">
        <w:rPr>
          <w:rFonts w:ascii="Arial" w:hAnsi="Arial" w:cs="Arial"/>
          <w:color w:val="000000"/>
          <w:sz w:val="22"/>
          <w:szCs w:val="22"/>
        </w:rPr>
        <w:t>demandante, pues la misma no acredita el valor pretendido, pues se observa únicamente</w:t>
      </w:r>
      <w:r w:rsidR="00F4105D">
        <w:rPr>
          <w:rFonts w:ascii="Arial" w:hAnsi="Arial" w:cs="Arial"/>
          <w:color w:val="000000"/>
          <w:sz w:val="22"/>
          <w:szCs w:val="22"/>
        </w:rPr>
        <w:t xml:space="preserve"> </w:t>
      </w:r>
      <w:r w:rsidRPr="00F16218">
        <w:rPr>
          <w:rFonts w:ascii="Arial" w:hAnsi="Arial" w:cs="Arial"/>
          <w:color w:val="000000"/>
          <w:sz w:val="22"/>
          <w:szCs w:val="22"/>
        </w:rPr>
        <w:t>unas cuentas de cobro que no cuentan con los requisitos establecidos para que los mismo</w:t>
      </w:r>
      <w:r w:rsidR="00F4105D">
        <w:rPr>
          <w:rFonts w:ascii="Arial" w:hAnsi="Arial" w:cs="Arial"/>
          <w:color w:val="000000"/>
          <w:sz w:val="22"/>
          <w:szCs w:val="22"/>
        </w:rPr>
        <w:t xml:space="preserve"> </w:t>
      </w:r>
      <w:r w:rsidRPr="00F16218">
        <w:rPr>
          <w:rFonts w:ascii="Arial" w:hAnsi="Arial" w:cs="Arial"/>
          <w:color w:val="000000"/>
          <w:sz w:val="22"/>
          <w:szCs w:val="22"/>
        </w:rPr>
        <w:t>sean establecidos como una factura o cuenta de cobro, conforme a los lineamientos del</w:t>
      </w:r>
      <w:r w:rsidR="00F4105D">
        <w:rPr>
          <w:rFonts w:ascii="Arial" w:hAnsi="Arial" w:cs="Arial"/>
          <w:color w:val="000000"/>
          <w:sz w:val="22"/>
          <w:szCs w:val="22"/>
        </w:rPr>
        <w:t xml:space="preserve"> </w:t>
      </w:r>
      <w:r w:rsidRPr="00F16218">
        <w:rPr>
          <w:rFonts w:ascii="Arial" w:hAnsi="Arial" w:cs="Arial"/>
          <w:color w:val="000000"/>
          <w:sz w:val="22"/>
          <w:szCs w:val="22"/>
        </w:rPr>
        <w:t>código de comercio. Así mismo es preciso resaltar, que no se especifica las fechas en las</w:t>
      </w:r>
      <w:r w:rsidR="00F4105D">
        <w:rPr>
          <w:rFonts w:ascii="Arial" w:hAnsi="Arial" w:cs="Arial"/>
          <w:color w:val="000000"/>
          <w:sz w:val="22"/>
          <w:szCs w:val="22"/>
        </w:rPr>
        <w:t xml:space="preserve"> </w:t>
      </w:r>
      <w:r w:rsidRPr="00F16218">
        <w:rPr>
          <w:rFonts w:ascii="Arial" w:hAnsi="Arial" w:cs="Arial"/>
          <w:color w:val="000000"/>
          <w:sz w:val="22"/>
          <w:szCs w:val="22"/>
        </w:rPr>
        <w:t>cuales se requirió el presunto servicio de transporte, pues las “cuentas de cobro” o “facturas”</w:t>
      </w:r>
      <w:r w:rsidR="00F4105D">
        <w:rPr>
          <w:rFonts w:ascii="Arial" w:hAnsi="Arial" w:cs="Arial"/>
          <w:color w:val="000000"/>
          <w:sz w:val="22"/>
          <w:szCs w:val="22"/>
        </w:rPr>
        <w:t xml:space="preserve"> </w:t>
      </w:r>
      <w:r w:rsidRPr="00F16218">
        <w:rPr>
          <w:rFonts w:ascii="Arial" w:hAnsi="Arial" w:cs="Arial"/>
          <w:color w:val="000000"/>
          <w:sz w:val="22"/>
          <w:szCs w:val="22"/>
        </w:rPr>
        <w:t>aportadas por la activa, contienen información que evidentemente solo buscan el beneficio</w:t>
      </w:r>
      <w:r w:rsidR="00F4105D">
        <w:rPr>
          <w:rFonts w:ascii="Arial" w:hAnsi="Arial" w:cs="Arial"/>
          <w:color w:val="000000"/>
          <w:sz w:val="22"/>
          <w:szCs w:val="22"/>
        </w:rPr>
        <w:t xml:space="preserve"> </w:t>
      </w:r>
      <w:r w:rsidRPr="00F16218">
        <w:rPr>
          <w:rFonts w:ascii="Arial" w:hAnsi="Arial" w:cs="Arial"/>
          <w:color w:val="000000"/>
          <w:sz w:val="22"/>
          <w:szCs w:val="22"/>
        </w:rPr>
        <w:t>de la parte demandante, como se observa en los documentos adosados el expediente, la</w:t>
      </w:r>
      <w:r w:rsidR="00F4105D">
        <w:rPr>
          <w:rFonts w:ascii="Arial" w:hAnsi="Arial" w:cs="Arial"/>
          <w:color w:val="000000"/>
          <w:sz w:val="22"/>
          <w:szCs w:val="22"/>
        </w:rPr>
        <w:t xml:space="preserve"> </w:t>
      </w:r>
      <w:r w:rsidRPr="00F16218">
        <w:rPr>
          <w:rFonts w:ascii="Arial" w:hAnsi="Arial" w:cs="Arial"/>
          <w:color w:val="000000"/>
          <w:sz w:val="22"/>
          <w:szCs w:val="22"/>
        </w:rPr>
        <w:t>inconsistencia en la información contenida en las cuentas de cobro o facturas aportadas,</w:t>
      </w:r>
      <w:r w:rsidR="00F4105D">
        <w:rPr>
          <w:rFonts w:ascii="Arial" w:hAnsi="Arial" w:cs="Arial"/>
          <w:color w:val="000000"/>
          <w:sz w:val="22"/>
          <w:szCs w:val="22"/>
        </w:rPr>
        <w:t xml:space="preserve"> </w:t>
      </w:r>
      <w:r w:rsidRPr="00F16218">
        <w:rPr>
          <w:rFonts w:ascii="Arial" w:hAnsi="Arial" w:cs="Arial"/>
          <w:color w:val="000000"/>
          <w:sz w:val="22"/>
          <w:szCs w:val="22"/>
        </w:rPr>
        <w:t>por cuento es evidente que hay valores irrisorios y aún más que no concuerdan entre ellos,</w:t>
      </w:r>
      <w:r w:rsidR="00F4105D">
        <w:rPr>
          <w:rFonts w:ascii="Arial" w:hAnsi="Arial" w:cs="Arial"/>
          <w:color w:val="000000"/>
          <w:sz w:val="22"/>
          <w:szCs w:val="22"/>
        </w:rPr>
        <w:t xml:space="preserve"> </w:t>
      </w:r>
      <w:r w:rsidRPr="00F16218">
        <w:rPr>
          <w:rFonts w:ascii="Arial" w:hAnsi="Arial" w:cs="Arial"/>
          <w:color w:val="000000"/>
          <w:sz w:val="22"/>
          <w:szCs w:val="22"/>
        </w:rPr>
        <w:t xml:space="preserve">mismo que se presuntamente se efectuaron bajo el mismo concepto; </w:t>
      </w:r>
      <w:r w:rsidRPr="00F16218">
        <w:rPr>
          <w:rFonts w:ascii="Arial" w:hAnsi="Arial" w:cs="Arial"/>
          <w:b/>
          <w:bCs/>
          <w:color w:val="000000"/>
          <w:sz w:val="22"/>
          <w:szCs w:val="22"/>
        </w:rPr>
        <w:t>(</w:t>
      </w:r>
      <w:proofErr w:type="spellStart"/>
      <w:r w:rsidRPr="00F16218">
        <w:rPr>
          <w:rFonts w:ascii="Arial" w:hAnsi="Arial" w:cs="Arial"/>
          <w:b/>
          <w:bCs/>
          <w:color w:val="000000"/>
          <w:sz w:val="22"/>
          <w:szCs w:val="22"/>
        </w:rPr>
        <w:t>ii</w:t>
      </w:r>
      <w:proofErr w:type="spellEnd"/>
      <w:r w:rsidRPr="00F16218">
        <w:rPr>
          <w:rFonts w:ascii="Arial" w:hAnsi="Arial" w:cs="Arial"/>
          <w:b/>
          <w:bCs/>
          <w:color w:val="000000"/>
          <w:sz w:val="22"/>
          <w:szCs w:val="22"/>
        </w:rPr>
        <w:t xml:space="preserve">) </w:t>
      </w:r>
      <w:r w:rsidRPr="00F16218">
        <w:rPr>
          <w:rFonts w:ascii="Arial" w:hAnsi="Arial" w:cs="Arial"/>
          <w:color w:val="000000"/>
          <w:sz w:val="22"/>
          <w:szCs w:val="22"/>
        </w:rPr>
        <w:t>Bajo el análisis</w:t>
      </w:r>
      <w:r w:rsidR="00F4105D">
        <w:rPr>
          <w:rFonts w:ascii="Arial" w:hAnsi="Arial" w:cs="Arial"/>
          <w:color w:val="000000"/>
          <w:sz w:val="22"/>
          <w:szCs w:val="22"/>
        </w:rPr>
        <w:t xml:space="preserve"> </w:t>
      </w:r>
      <w:r w:rsidRPr="00F16218">
        <w:rPr>
          <w:rFonts w:ascii="Arial" w:hAnsi="Arial" w:cs="Arial"/>
          <w:color w:val="000000"/>
          <w:sz w:val="22"/>
          <w:szCs w:val="22"/>
        </w:rPr>
        <w:t>probatorio se encuentra que la activa adjunta el proceso, un presupuesto por compra de</w:t>
      </w:r>
      <w:r w:rsidR="00F4105D">
        <w:rPr>
          <w:rFonts w:ascii="Arial" w:hAnsi="Arial" w:cs="Arial"/>
          <w:color w:val="000000"/>
          <w:sz w:val="22"/>
          <w:szCs w:val="22"/>
        </w:rPr>
        <w:t xml:space="preserve"> </w:t>
      </w:r>
      <w:r w:rsidRPr="00F16218">
        <w:rPr>
          <w:rFonts w:ascii="Arial" w:hAnsi="Arial" w:cs="Arial"/>
          <w:color w:val="000000"/>
          <w:sz w:val="22"/>
          <w:szCs w:val="22"/>
        </w:rPr>
        <w:t>medicamentos, circunstancia esta que no se ha probado fehacientemente, pues como se</w:t>
      </w:r>
      <w:r w:rsidR="00F4105D">
        <w:rPr>
          <w:rFonts w:ascii="Arial" w:hAnsi="Arial" w:cs="Arial"/>
          <w:color w:val="000000"/>
          <w:sz w:val="22"/>
          <w:szCs w:val="22"/>
        </w:rPr>
        <w:t xml:space="preserve"> </w:t>
      </w:r>
      <w:r w:rsidRPr="00F16218">
        <w:rPr>
          <w:rFonts w:ascii="Arial" w:hAnsi="Arial" w:cs="Arial"/>
          <w:color w:val="000000"/>
          <w:sz w:val="22"/>
          <w:szCs w:val="22"/>
        </w:rPr>
        <w:t>observa en la historia clínica aportada en la demanda, la joven Valentina Salgado pertenece</w:t>
      </w:r>
      <w:r w:rsidR="00F4105D">
        <w:rPr>
          <w:rFonts w:ascii="Arial" w:hAnsi="Arial" w:cs="Arial"/>
          <w:color w:val="000000"/>
          <w:sz w:val="22"/>
          <w:szCs w:val="22"/>
        </w:rPr>
        <w:t xml:space="preserve"> </w:t>
      </w:r>
      <w:r w:rsidRPr="00F16218">
        <w:rPr>
          <w:rFonts w:ascii="Arial" w:hAnsi="Arial" w:cs="Arial"/>
          <w:color w:val="000000"/>
          <w:sz w:val="22"/>
          <w:szCs w:val="22"/>
        </w:rPr>
        <w:t>al sistema subsidiado y los medicamentos recetados fueron entregados por la misma EPS</w:t>
      </w:r>
      <w:r w:rsidR="00F4105D">
        <w:rPr>
          <w:rFonts w:ascii="Arial" w:hAnsi="Arial" w:cs="Arial"/>
          <w:color w:val="000000"/>
          <w:sz w:val="22"/>
          <w:szCs w:val="22"/>
        </w:rPr>
        <w:t xml:space="preserve"> </w:t>
      </w:r>
      <w:r w:rsidRPr="00F16218">
        <w:rPr>
          <w:rFonts w:ascii="Arial" w:hAnsi="Arial" w:cs="Arial"/>
          <w:color w:val="000000"/>
          <w:sz w:val="22"/>
          <w:szCs w:val="22"/>
        </w:rPr>
        <w:t>a la cual se encuentra afiliada. Adicionalmente se resalta que las presuntas facturas adosadas al proceso, no cuentan con los requisitos establecidos para su valides, y no tiene</w:t>
      </w:r>
      <w:r w:rsidR="00F4105D">
        <w:rPr>
          <w:rFonts w:ascii="Arial" w:hAnsi="Arial" w:cs="Arial"/>
          <w:color w:val="000000"/>
          <w:sz w:val="22"/>
          <w:szCs w:val="22"/>
        </w:rPr>
        <w:t xml:space="preserve"> </w:t>
      </w:r>
      <w:r w:rsidRPr="00F16218">
        <w:rPr>
          <w:rFonts w:ascii="Arial" w:hAnsi="Arial" w:cs="Arial"/>
          <w:color w:val="000000"/>
          <w:sz w:val="22"/>
          <w:szCs w:val="22"/>
        </w:rPr>
        <w:t xml:space="preserve">fecha que indique cuando se efectuó la posible adquisición de los medicamentos; y </w:t>
      </w:r>
      <w:r w:rsidRPr="00F16218">
        <w:rPr>
          <w:rFonts w:ascii="Arial" w:hAnsi="Arial" w:cs="Arial"/>
          <w:b/>
          <w:bCs/>
          <w:color w:val="000000"/>
          <w:sz w:val="22"/>
          <w:szCs w:val="22"/>
        </w:rPr>
        <w:t>(</w:t>
      </w:r>
      <w:proofErr w:type="spellStart"/>
      <w:r w:rsidRPr="00F16218">
        <w:rPr>
          <w:rFonts w:ascii="Arial" w:hAnsi="Arial" w:cs="Arial"/>
          <w:b/>
          <w:bCs/>
          <w:color w:val="000000"/>
          <w:sz w:val="22"/>
          <w:szCs w:val="22"/>
        </w:rPr>
        <w:t>iii</w:t>
      </w:r>
      <w:proofErr w:type="spellEnd"/>
      <w:r w:rsidRPr="00F16218">
        <w:rPr>
          <w:rFonts w:ascii="Arial" w:hAnsi="Arial" w:cs="Arial"/>
          <w:b/>
          <w:bCs/>
          <w:color w:val="000000"/>
          <w:sz w:val="22"/>
          <w:szCs w:val="22"/>
        </w:rPr>
        <w:t>)</w:t>
      </w:r>
      <w:r w:rsidR="00F4105D">
        <w:rPr>
          <w:rFonts w:ascii="Arial" w:hAnsi="Arial" w:cs="Arial"/>
          <w:b/>
          <w:bCs/>
          <w:color w:val="000000"/>
          <w:sz w:val="22"/>
          <w:szCs w:val="22"/>
        </w:rPr>
        <w:t xml:space="preserve"> </w:t>
      </w:r>
      <w:r w:rsidRPr="00F16218">
        <w:rPr>
          <w:rFonts w:ascii="Arial" w:hAnsi="Arial" w:cs="Arial"/>
          <w:color w:val="000000"/>
          <w:sz w:val="22"/>
          <w:szCs w:val="22"/>
        </w:rPr>
        <w:t>Finalmente, no hay prueba del supuesto gasto por alimentación que reclama la activa.</w:t>
      </w:r>
    </w:p>
    <w:p w14:paraId="5CE83421" w14:textId="77777777" w:rsidR="00F000CB" w:rsidRPr="00F16218" w:rsidRDefault="00F000CB" w:rsidP="00F000CB">
      <w:pPr>
        <w:spacing w:line="360" w:lineRule="auto"/>
        <w:jc w:val="both"/>
        <w:rPr>
          <w:rFonts w:ascii="Arial" w:hAnsi="Arial" w:cs="Arial"/>
          <w:color w:val="000000"/>
          <w:sz w:val="22"/>
          <w:szCs w:val="22"/>
        </w:rPr>
      </w:pPr>
    </w:p>
    <w:p w14:paraId="070661B9" w14:textId="2CF49FC6" w:rsidR="00AC54D0" w:rsidRPr="00F16218" w:rsidRDefault="00F000CB" w:rsidP="00AC54D0">
      <w:pPr>
        <w:spacing w:line="360" w:lineRule="auto"/>
        <w:jc w:val="both"/>
        <w:rPr>
          <w:rFonts w:ascii="Arial" w:hAnsi="Arial" w:cs="Arial"/>
          <w:color w:val="000000"/>
          <w:sz w:val="22"/>
          <w:szCs w:val="22"/>
        </w:rPr>
      </w:pPr>
      <w:r w:rsidRPr="00F16218">
        <w:rPr>
          <w:rFonts w:ascii="Arial" w:hAnsi="Arial" w:cs="Arial"/>
          <w:color w:val="000000"/>
          <w:sz w:val="22"/>
          <w:szCs w:val="22"/>
        </w:rPr>
        <w:t>De tal suerte, en el entendido de que las sumas consignadas en el acápite del juramento</w:t>
      </w:r>
      <w:r w:rsidR="00F4105D">
        <w:rPr>
          <w:rFonts w:ascii="Arial" w:hAnsi="Arial" w:cs="Arial"/>
          <w:color w:val="000000"/>
          <w:sz w:val="22"/>
          <w:szCs w:val="22"/>
        </w:rPr>
        <w:t xml:space="preserve"> </w:t>
      </w:r>
      <w:r w:rsidRPr="00F16218">
        <w:rPr>
          <w:rFonts w:ascii="Arial" w:hAnsi="Arial" w:cs="Arial"/>
          <w:color w:val="000000"/>
          <w:sz w:val="22"/>
          <w:szCs w:val="22"/>
        </w:rPr>
        <w:t>estimatorio no obedecen a la realidad probatoria allegada al proceso, es en todo caso excesivo y sin soporte probatorio, de manera amable solicito a usted señor Juez, no tener</w:t>
      </w:r>
      <w:r w:rsidR="00F4105D">
        <w:rPr>
          <w:rFonts w:ascii="Arial" w:hAnsi="Arial" w:cs="Arial"/>
          <w:color w:val="000000"/>
          <w:sz w:val="22"/>
          <w:szCs w:val="22"/>
        </w:rPr>
        <w:t xml:space="preserve"> </w:t>
      </w:r>
      <w:r w:rsidRPr="00F16218">
        <w:rPr>
          <w:rFonts w:ascii="Arial" w:hAnsi="Arial" w:cs="Arial"/>
          <w:color w:val="000000"/>
          <w:sz w:val="22"/>
          <w:szCs w:val="22"/>
        </w:rPr>
        <w:t>en cuenta la estimación que se realiza en el libelo genitor.</w:t>
      </w:r>
    </w:p>
    <w:p w14:paraId="3F98A8C8" w14:textId="77777777" w:rsidR="00F000CB" w:rsidRPr="00F16218" w:rsidRDefault="00F000CB" w:rsidP="00AC54D0">
      <w:pPr>
        <w:spacing w:line="360" w:lineRule="auto"/>
        <w:jc w:val="both"/>
        <w:rPr>
          <w:rFonts w:ascii="Arial" w:hAnsi="Arial" w:cs="Arial"/>
          <w:color w:val="000000"/>
          <w:sz w:val="22"/>
          <w:szCs w:val="22"/>
        </w:rPr>
      </w:pPr>
    </w:p>
    <w:p w14:paraId="2B29210E" w14:textId="61A1836B" w:rsidR="00F70759" w:rsidRPr="00F16218" w:rsidRDefault="00AC54D0">
      <w:pPr>
        <w:spacing w:line="360" w:lineRule="auto"/>
        <w:jc w:val="both"/>
        <w:rPr>
          <w:rFonts w:ascii="Arial" w:hAnsi="Arial" w:cs="Arial"/>
          <w:sz w:val="22"/>
          <w:szCs w:val="22"/>
        </w:rPr>
      </w:pPr>
      <w:r w:rsidRPr="00F16218">
        <w:rPr>
          <w:rFonts w:ascii="Arial" w:hAnsi="Arial" w:cs="Arial"/>
          <w:sz w:val="22"/>
          <w:szCs w:val="22"/>
        </w:rPr>
        <w:t>En los términos anteriores, queda presentada la OBJECIÓN al juramento estimatorio.</w:t>
      </w:r>
    </w:p>
    <w:p w14:paraId="42D85999" w14:textId="77777777" w:rsidR="009709F8" w:rsidRPr="00F16218" w:rsidRDefault="009709F8">
      <w:pPr>
        <w:spacing w:line="360" w:lineRule="auto"/>
        <w:jc w:val="both"/>
        <w:rPr>
          <w:rFonts w:ascii="Arial" w:hAnsi="Arial" w:cs="Arial"/>
          <w:sz w:val="22"/>
          <w:szCs w:val="22"/>
        </w:rPr>
      </w:pPr>
    </w:p>
    <w:p w14:paraId="105614DD" w14:textId="6B7753D8" w:rsidR="00E332BF" w:rsidRPr="00F16218" w:rsidRDefault="00E332BF">
      <w:pPr>
        <w:pStyle w:val="Ttulo2"/>
        <w:spacing w:before="0" w:line="360" w:lineRule="auto"/>
        <w:rPr>
          <w:rFonts w:cs="Arial"/>
          <w:szCs w:val="22"/>
        </w:rPr>
      </w:pPr>
      <w:r w:rsidRPr="00F16218">
        <w:rPr>
          <w:rFonts w:cs="Arial"/>
          <w:szCs w:val="22"/>
        </w:rPr>
        <w:lastRenderedPageBreak/>
        <w:t>EXCEPCIONES DE FONDO FRENTE A LA DEMANDA</w:t>
      </w:r>
    </w:p>
    <w:p w14:paraId="033ED632" w14:textId="43AC56BD" w:rsidR="00E332BF" w:rsidRPr="00F16218" w:rsidRDefault="00E332BF">
      <w:pPr>
        <w:shd w:val="clear" w:color="auto" w:fill="FFFFFF"/>
        <w:spacing w:line="360" w:lineRule="auto"/>
        <w:jc w:val="both"/>
        <w:rPr>
          <w:rFonts w:ascii="Arial" w:hAnsi="Arial" w:cs="Arial"/>
          <w:sz w:val="22"/>
          <w:szCs w:val="22"/>
        </w:rPr>
      </w:pPr>
    </w:p>
    <w:p w14:paraId="0E320696" w14:textId="79B1624A" w:rsidR="00326CA7" w:rsidRPr="00F16218" w:rsidRDefault="00326CA7">
      <w:pPr>
        <w:spacing w:line="360" w:lineRule="auto"/>
        <w:ind w:right="159"/>
        <w:jc w:val="both"/>
        <w:rPr>
          <w:rFonts w:ascii="Arial" w:eastAsia="Arial MT" w:hAnsi="Arial" w:cs="Arial"/>
          <w:sz w:val="22"/>
          <w:szCs w:val="22"/>
        </w:rPr>
      </w:pPr>
      <w:r w:rsidRPr="00F16218">
        <w:rPr>
          <w:rFonts w:ascii="Arial" w:hAnsi="Arial" w:cs="Arial"/>
          <w:sz w:val="22"/>
          <w:szCs w:val="22"/>
        </w:rPr>
        <w:t>E</w:t>
      </w:r>
      <w:r w:rsidRPr="00F16218">
        <w:rPr>
          <w:rFonts w:ascii="Arial" w:eastAsia="Arial MT" w:hAnsi="Arial" w:cs="Arial"/>
          <w:sz w:val="22"/>
          <w:szCs w:val="22"/>
        </w:rPr>
        <w:t>n primer lugar, es preciso poner en conocimiento del Honorable Juez que la defensa se abordará</w:t>
      </w:r>
      <w:r w:rsidR="00F4105D">
        <w:rPr>
          <w:rFonts w:ascii="Arial" w:eastAsia="Arial MT" w:hAnsi="Arial" w:cs="Arial"/>
          <w:spacing w:val="-59"/>
          <w:sz w:val="22"/>
          <w:szCs w:val="22"/>
        </w:rPr>
        <w:t xml:space="preserve">        </w:t>
      </w:r>
      <w:r w:rsidR="00F000CB" w:rsidRPr="00F16218">
        <w:rPr>
          <w:rFonts w:ascii="Arial" w:eastAsia="Arial MT" w:hAnsi="Arial" w:cs="Arial"/>
          <w:sz w:val="22"/>
          <w:szCs w:val="22"/>
        </w:rPr>
        <w:t xml:space="preserve">con </w:t>
      </w:r>
      <w:r w:rsidRPr="00F16218">
        <w:rPr>
          <w:rFonts w:ascii="Arial" w:eastAsia="Arial MT" w:hAnsi="Arial" w:cs="Arial"/>
          <w:sz w:val="22"/>
          <w:szCs w:val="22"/>
        </w:rPr>
        <w:t>la formulación de medios exceptivos divididos en dos grupos. Por un lado, se formularán las</w:t>
      </w:r>
      <w:r w:rsidRPr="00F16218">
        <w:rPr>
          <w:rFonts w:ascii="Arial" w:eastAsia="Arial MT" w:hAnsi="Arial" w:cs="Arial"/>
          <w:spacing w:val="1"/>
          <w:sz w:val="22"/>
          <w:szCs w:val="22"/>
        </w:rPr>
        <w:t xml:space="preserve"> </w:t>
      </w:r>
      <w:r w:rsidRPr="00F16218">
        <w:rPr>
          <w:rFonts w:ascii="Arial" w:eastAsia="Arial MT" w:hAnsi="Arial" w:cs="Arial"/>
          <w:sz w:val="22"/>
          <w:szCs w:val="22"/>
        </w:rPr>
        <w:t>excepciones relacionadas con los medios de defensa propuestos con ocasión al accidente de</w:t>
      </w:r>
      <w:r w:rsidRPr="00F16218">
        <w:rPr>
          <w:rFonts w:ascii="Arial" w:eastAsia="Arial MT" w:hAnsi="Arial" w:cs="Arial"/>
          <w:spacing w:val="1"/>
          <w:sz w:val="22"/>
          <w:szCs w:val="22"/>
        </w:rPr>
        <w:t xml:space="preserve"> </w:t>
      </w:r>
      <w:r w:rsidRPr="00F16218">
        <w:rPr>
          <w:rFonts w:ascii="Arial" w:eastAsia="Arial MT" w:hAnsi="Arial" w:cs="Arial"/>
          <w:sz w:val="22"/>
          <w:szCs w:val="22"/>
        </w:rPr>
        <w:t>tránsito propiamente dicho y posteriormente, se abordarán los medios exceptivos que guardan</w:t>
      </w:r>
      <w:r w:rsidRPr="00F16218">
        <w:rPr>
          <w:rFonts w:ascii="Arial" w:eastAsia="Arial MT" w:hAnsi="Arial" w:cs="Arial"/>
          <w:spacing w:val="1"/>
          <w:sz w:val="22"/>
          <w:szCs w:val="22"/>
        </w:rPr>
        <w:t xml:space="preserve"> </w:t>
      </w:r>
      <w:r w:rsidRPr="00F16218">
        <w:rPr>
          <w:rFonts w:ascii="Arial" w:eastAsia="Arial MT" w:hAnsi="Arial" w:cs="Arial"/>
          <w:sz w:val="22"/>
          <w:szCs w:val="22"/>
        </w:rPr>
        <w:t>profunda</w:t>
      </w:r>
      <w:r w:rsidRPr="00F16218">
        <w:rPr>
          <w:rFonts w:ascii="Arial" w:eastAsia="Arial MT" w:hAnsi="Arial" w:cs="Arial"/>
          <w:spacing w:val="1"/>
          <w:sz w:val="22"/>
          <w:szCs w:val="22"/>
        </w:rPr>
        <w:t xml:space="preserve"> </w:t>
      </w:r>
      <w:r w:rsidRPr="00F16218">
        <w:rPr>
          <w:rFonts w:ascii="Arial" w:eastAsia="Arial MT" w:hAnsi="Arial" w:cs="Arial"/>
          <w:sz w:val="22"/>
          <w:szCs w:val="22"/>
        </w:rPr>
        <w:t>relación</w:t>
      </w:r>
      <w:r w:rsidRPr="00F16218">
        <w:rPr>
          <w:rFonts w:ascii="Arial" w:eastAsia="Arial MT" w:hAnsi="Arial" w:cs="Arial"/>
          <w:spacing w:val="1"/>
          <w:sz w:val="22"/>
          <w:szCs w:val="22"/>
        </w:rPr>
        <w:t xml:space="preserve"> </w:t>
      </w:r>
      <w:r w:rsidRPr="00F16218">
        <w:rPr>
          <w:rFonts w:ascii="Arial" w:eastAsia="Arial MT" w:hAnsi="Arial" w:cs="Arial"/>
          <w:sz w:val="22"/>
          <w:szCs w:val="22"/>
        </w:rPr>
        <w:t>con</w:t>
      </w:r>
      <w:r w:rsidRPr="00F16218">
        <w:rPr>
          <w:rFonts w:ascii="Arial" w:eastAsia="Arial MT" w:hAnsi="Arial" w:cs="Arial"/>
          <w:spacing w:val="1"/>
          <w:sz w:val="22"/>
          <w:szCs w:val="22"/>
        </w:rPr>
        <w:t xml:space="preserve"> </w:t>
      </w:r>
      <w:r w:rsidRPr="00F16218">
        <w:rPr>
          <w:rFonts w:ascii="Arial" w:eastAsia="Arial MT" w:hAnsi="Arial" w:cs="Arial"/>
          <w:sz w:val="22"/>
          <w:szCs w:val="22"/>
        </w:rPr>
        <w:t>el</w:t>
      </w:r>
      <w:r w:rsidRPr="00F16218">
        <w:rPr>
          <w:rFonts w:ascii="Arial" w:eastAsia="Arial MT" w:hAnsi="Arial" w:cs="Arial"/>
          <w:spacing w:val="1"/>
          <w:sz w:val="22"/>
          <w:szCs w:val="22"/>
        </w:rPr>
        <w:t xml:space="preserve"> </w:t>
      </w:r>
      <w:r w:rsidRPr="00F16218">
        <w:rPr>
          <w:rFonts w:ascii="Arial" w:eastAsia="Arial MT" w:hAnsi="Arial" w:cs="Arial"/>
          <w:sz w:val="22"/>
          <w:szCs w:val="22"/>
        </w:rPr>
        <w:t>contrato</w:t>
      </w:r>
      <w:r w:rsidRPr="00F16218">
        <w:rPr>
          <w:rFonts w:ascii="Arial" w:eastAsia="Arial MT" w:hAnsi="Arial" w:cs="Arial"/>
          <w:spacing w:val="1"/>
          <w:sz w:val="22"/>
          <w:szCs w:val="22"/>
        </w:rPr>
        <w:t xml:space="preserve"> </w:t>
      </w:r>
      <w:r w:rsidRPr="00F16218">
        <w:rPr>
          <w:rFonts w:ascii="Arial" w:eastAsia="Arial MT" w:hAnsi="Arial" w:cs="Arial"/>
          <w:sz w:val="22"/>
          <w:szCs w:val="22"/>
        </w:rPr>
        <w:t>de</w:t>
      </w:r>
      <w:r w:rsidRPr="00F16218">
        <w:rPr>
          <w:rFonts w:ascii="Arial" w:eastAsia="Arial MT" w:hAnsi="Arial" w:cs="Arial"/>
          <w:spacing w:val="1"/>
          <w:sz w:val="22"/>
          <w:szCs w:val="22"/>
        </w:rPr>
        <w:t xml:space="preserve"> </w:t>
      </w:r>
      <w:r w:rsidRPr="00F16218">
        <w:rPr>
          <w:rFonts w:ascii="Arial" w:eastAsia="Arial MT" w:hAnsi="Arial" w:cs="Arial"/>
          <w:sz w:val="22"/>
          <w:szCs w:val="22"/>
        </w:rPr>
        <w:t>seguro.</w:t>
      </w:r>
      <w:r w:rsidRPr="00F16218">
        <w:rPr>
          <w:rFonts w:ascii="Arial" w:eastAsia="Arial MT" w:hAnsi="Arial" w:cs="Arial"/>
          <w:spacing w:val="1"/>
          <w:sz w:val="22"/>
          <w:szCs w:val="22"/>
        </w:rPr>
        <w:t xml:space="preserve"> </w:t>
      </w:r>
      <w:r w:rsidRPr="00F16218">
        <w:rPr>
          <w:rFonts w:ascii="Arial" w:eastAsia="Arial MT" w:hAnsi="Arial" w:cs="Arial"/>
          <w:sz w:val="22"/>
          <w:szCs w:val="22"/>
        </w:rPr>
        <w:t>Por</w:t>
      </w:r>
      <w:r w:rsidRPr="00F16218">
        <w:rPr>
          <w:rFonts w:ascii="Arial" w:eastAsia="Arial MT" w:hAnsi="Arial" w:cs="Arial"/>
          <w:spacing w:val="1"/>
          <w:sz w:val="22"/>
          <w:szCs w:val="22"/>
        </w:rPr>
        <w:t xml:space="preserve"> </w:t>
      </w:r>
      <w:r w:rsidRPr="00F16218">
        <w:rPr>
          <w:rFonts w:ascii="Arial" w:eastAsia="Arial MT" w:hAnsi="Arial" w:cs="Arial"/>
          <w:sz w:val="22"/>
          <w:szCs w:val="22"/>
        </w:rPr>
        <w:t>lo</w:t>
      </w:r>
      <w:r w:rsidRPr="00F16218">
        <w:rPr>
          <w:rFonts w:ascii="Arial" w:eastAsia="Arial MT" w:hAnsi="Arial" w:cs="Arial"/>
          <w:spacing w:val="1"/>
          <w:sz w:val="22"/>
          <w:szCs w:val="22"/>
        </w:rPr>
        <w:t xml:space="preserve"> </w:t>
      </w:r>
      <w:r w:rsidRPr="00F16218">
        <w:rPr>
          <w:rFonts w:ascii="Arial" w:eastAsia="Arial MT" w:hAnsi="Arial" w:cs="Arial"/>
          <w:sz w:val="22"/>
          <w:szCs w:val="22"/>
        </w:rPr>
        <w:t>anterior,</w:t>
      </w:r>
      <w:r w:rsidRPr="00F16218">
        <w:rPr>
          <w:rFonts w:ascii="Arial" w:eastAsia="Arial MT" w:hAnsi="Arial" w:cs="Arial"/>
          <w:spacing w:val="1"/>
          <w:sz w:val="22"/>
          <w:szCs w:val="22"/>
        </w:rPr>
        <w:t xml:space="preserve"> </w:t>
      </w:r>
      <w:r w:rsidRPr="00F16218">
        <w:rPr>
          <w:rFonts w:ascii="Arial" w:eastAsia="Arial MT" w:hAnsi="Arial" w:cs="Arial"/>
          <w:sz w:val="22"/>
          <w:szCs w:val="22"/>
        </w:rPr>
        <w:t>se</w:t>
      </w:r>
      <w:r w:rsidRPr="00F16218">
        <w:rPr>
          <w:rFonts w:ascii="Arial" w:eastAsia="Arial MT" w:hAnsi="Arial" w:cs="Arial"/>
          <w:spacing w:val="1"/>
          <w:sz w:val="22"/>
          <w:szCs w:val="22"/>
        </w:rPr>
        <w:t xml:space="preserve"> </w:t>
      </w:r>
      <w:r w:rsidRPr="00F16218">
        <w:rPr>
          <w:rFonts w:ascii="Arial" w:eastAsia="Arial MT" w:hAnsi="Arial" w:cs="Arial"/>
          <w:sz w:val="22"/>
          <w:szCs w:val="22"/>
        </w:rPr>
        <w:t>formularán</w:t>
      </w:r>
      <w:r w:rsidRPr="00F16218">
        <w:rPr>
          <w:rFonts w:ascii="Arial" w:eastAsia="Arial MT" w:hAnsi="Arial" w:cs="Arial"/>
          <w:spacing w:val="1"/>
          <w:sz w:val="22"/>
          <w:szCs w:val="22"/>
        </w:rPr>
        <w:t xml:space="preserve"> </w:t>
      </w:r>
      <w:r w:rsidRPr="00F16218">
        <w:rPr>
          <w:rFonts w:ascii="Arial" w:eastAsia="Arial MT" w:hAnsi="Arial" w:cs="Arial"/>
          <w:sz w:val="22"/>
          <w:szCs w:val="22"/>
        </w:rPr>
        <w:t>las</w:t>
      </w:r>
      <w:r w:rsidRPr="00F16218">
        <w:rPr>
          <w:rFonts w:ascii="Arial" w:eastAsia="Arial MT" w:hAnsi="Arial" w:cs="Arial"/>
          <w:spacing w:val="1"/>
          <w:sz w:val="22"/>
          <w:szCs w:val="22"/>
        </w:rPr>
        <w:t xml:space="preserve"> </w:t>
      </w:r>
      <w:r w:rsidRPr="00F16218">
        <w:rPr>
          <w:rFonts w:ascii="Arial" w:eastAsia="Arial MT" w:hAnsi="Arial" w:cs="Arial"/>
          <w:sz w:val="22"/>
          <w:szCs w:val="22"/>
        </w:rPr>
        <w:t>siguientes</w:t>
      </w:r>
      <w:r w:rsidRPr="00F16218">
        <w:rPr>
          <w:rFonts w:ascii="Arial" w:eastAsia="Arial MT" w:hAnsi="Arial" w:cs="Arial"/>
          <w:spacing w:val="1"/>
          <w:sz w:val="22"/>
          <w:szCs w:val="22"/>
        </w:rPr>
        <w:t xml:space="preserve"> </w:t>
      </w:r>
      <w:r w:rsidRPr="00F16218">
        <w:rPr>
          <w:rFonts w:ascii="Arial" w:eastAsia="Arial MT" w:hAnsi="Arial" w:cs="Arial"/>
          <w:sz w:val="22"/>
          <w:szCs w:val="22"/>
        </w:rPr>
        <w:t>excepciones:</w:t>
      </w:r>
    </w:p>
    <w:p w14:paraId="2ABB89C4" w14:textId="77777777" w:rsidR="006253E8" w:rsidRPr="00F16218" w:rsidRDefault="006253E8">
      <w:pPr>
        <w:shd w:val="clear" w:color="auto" w:fill="FFFFFF"/>
        <w:spacing w:line="360" w:lineRule="auto"/>
        <w:jc w:val="both"/>
        <w:rPr>
          <w:rFonts w:ascii="Arial" w:hAnsi="Arial" w:cs="Arial"/>
          <w:sz w:val="22"/>
          <w:szCs w:val="22"/>
        </w:rPr>
      </w:pPr>
    </w:p>
    <w:p w14:paraId="7700CEFF" w14:textId="12904E59" w:rsidR="006E676D" w:rsidRPr="00F16218" w:rsidRDefault="006E676D">
      <w:pPr>
        <w:shd w:val="clear" w:color="auto" w:fill="FFFFFF"/>
        <w:spacing w:line="360" w:lineRule="auto"/>
        <w:jc w:val="center"/>
        <w:rPr>
          <w:rFonts w:ascii="Arial" w:hAnsi="Arial" w:cs="Arial"/>
          <w:b/>
          <w:sz w:val="22"/>
          <w:szCs w:val="22"/>
          <w:u w:val="single"/>
        </w:rPr>
      </w:pPr>
      <w:r w:rsidRPr="00F16218">
        <w:rPr>
          <w:rFonts w:ascii="Arial" w:hAnsi="Arial" w:cs="Arial"/>
          <w:b/>
          <w:sz w:val="22"/>
          <w:szCs w:val="22"/>
          <w:u w:val="single"/>
        </w:rPr>
        <w:t>EXCEPCIONES FRENTE A LA PRESUNTA RESPONSABILIDAD ATRIBUIDA A LA PASIVA</w:t>
      </w:r>
    </w:p>
    <w:p w14:paraId="5E931911" w14:textId="77777777" w:rsidR="004276A5" w:rsidRPr="00F16218" w:rsidRDefault="004276A5" w:rsidP="004276A5">
      <w:pPr>
        <w:pStyle w:val="Sinespaciado"/>
        <w:numPr>
          <w:ilvl w:val="0"/>
          <w:numId w:val="0"/>
        </w:numPr>
        <w:ind w:left="360"/>
      </w:pPr>
    </w:p>
    <w:p w14:paraId="6D1A0B46" w14:textId="1854FC8F" w:rsidR="001D442A" w:rsidRPr="00F16218" w:rsidRDefault="001D442A">
      <w:pPr>
        <w:pStyle w:val="Sinespaciado"/>
      </w:pPr>
      <w:r w:rsidRPr="00F16218">
        <w:t xml:space="preserve">INEXISTENCIA DE </w:t>
      </w:r>
      <w:r w:rsidR="00F000CB" w:rsidRPr="00F16218">
        <w:t>MEDIOS DE PRUEBA QUE PERMITAN ENDILGAR RESPONSABILIDAD CIVIL EN CABEZ</w:t>
      </w:r>
      <w:r w:rsidR="00EF42A9">
        <w:t>A</w:t>
      </w:r>
      <w:r w:rsidR="00F000CB" w:rsidRPr="00F16218">
        <w:t xml:space="preserve"> DE LOS DEMANDADOS</w:t>
      </w:r>
      <w:r w:rsidR="00F26823" w:rsidRPr="00F16218">
        <w:t xml:space="preserve"> – EL IPAT NO </w:t>
      </w:r>
      <w:r w:rsidR="0089798F" w:rsidRPr="00F16218">
        <w:t>ES</w:t>
      </w:r>
      <w:r w:rsidR="00F26823" w:rsidRPr="00F16218">
        <w:t xml:space="preserve"> MEDIO DE PRUEBA FEHACIENTE </w:t>
      </w:r>
    </w:p>
    <w:p w14:paraId="4022BB34" w14:textId="77777777" w:rsidR="00F000CB" w:rsidRPr="00F16218" w:rsidRDefault="00F000CB" w:rsidP="00F000CB">
      <w:pPr>
        <w:spacing w:line="360" w:lineRule="auto"/>
        <w:jc w:val="both"/>
        <w:rPr>
          <w:rFonts w:ascii="Arial" w:hAnsi="Arial" w:cs="Arial"/>
          <w:sz w:val="22"/>
          <w:szCs w:val="22"/>
        </w:rPr>
      </w:pPr>
    </w:p>
    <w:p w14:paraId="465AF0B0" w14:textId="4DAFF83F" w:rsidR="00F000CB" w:rsidRPr="00F16218" w:rsidRDefault="00F000CB" w:rsidP="00F000CB">
      <w:pPr>
        <w:spacing w:line="360" w:lineRule="auto"/>
        <w:jc w:val="both"/>
        <w:rPr>
          <w:rFonts w:ascii="Arial" w:hAnsi="Arial" w:cs="Arial"/>
          <w:sz w:val="22"/>
          <w:szCs w:val="22"/>
        </w:rPr>
      </w:pPr>
      <w:r w:rsidRPr="00F000CB">
        <w:rPr>
          <w:rFonts w:ascii="Arial" w:hAnsi="Arial" w:cs="Arial"/>
          <w:color w:val="000000"/>
          <w:sz w:val="22"/>
          <w:szCs w:val="22"/>
        </w:rPr>
        <w:t>Por medio de la presente excepción, se pretende demostrar al despacho que la parte activa del litigio fundamenta su escrito petitorio única y exclusivamente en un Informe de Accidente</w:t>
      </w:r>
      <w:r w:rsidR="00F4105D">
        <w:rPr>
          <w:rFonts w:ascii="Arial" w:hAnsi="Arial" w:cs="Arial"/>
          <w:color w:val="000000"/>
          <w:sz w:val="22"/>
          <w:szCs w:val="22"/>
        </w:rPr>
        <w:t xml:space="preserve"> </w:t>
      </w:r>
      <w:r w:rsidRPr="00F000CB">
        <w:rPr>
          <w:rFonts w:ascii="Arial" w:hAnsi="Arial" w:cs="Arial"/>
          <w:color w:val="000000"/>
          <w:sz w:val="22"/>
          <w:szCs w:val="22"/>
        </w:rPr>
        <w:t>de Tránsito (IPAT) para intentar endilgar responsabilidad civil en cabeza de los</w:t>
      </w:r>
      <w:r w:rsidR="00F4105D">
        <w:rPr>
          <w:rFonts w:ascii="Arial" w:hAnsi="Arial" w:cs="Arial"/>
          <w:color w:val="000000"/>
          <w:sz w:val="22"/>
          <w:szCs w:val="22"/>
        </w:rPr>
        <w:t xml:space="preserve"> </w:t>
      </w:r>
      <w:r w:rsidRPr="00F000CB">
        <w:rPr>
          <w:rFonts w:ascii="Arial" w:hAnsi="Arial" w:cs="Arial"/>
          <w:color w:val="000000"/>
          <w:sz w:val="22"/>
          <w:szCs w:val="22"/>
        </w:rPr>
        <w:t>demandados. No obstante, no obran en el expediente más medios probatorios que den</w:t>
      </w:r>
      <w:r w:rsidR="00F4105D">
        <w:rPr>
          <w:rFonts w:ascii="Arial" w:hAnsi="Arial" w:cs="Arial"/>
          <w:color w:val="000000"/>
          <w:sz w:val="22"/>
          <w:szCs w:val="22"/>
        </w:rPr>
        <w:t xml:space="preserve"> </w:t>
      </w:r>
      <w:r w:rsidRPr="00F000CB">
        <w:rPr>
          <w:rFonts w:ascii="Arial" w:hAnsi="Arial" w:cs="Arial"/>
          <w:color w:val="000000"/>
          <w:sz w:val="22"/>
          <w:szCs w:val="22"/>
        </w:rPr>
        <w:t>cuenta real y fidedigna de las circunstancias de modo, tiempo y lugar en que ocurrieron los hechos del 31 de octubre del 2021, siendo el único elemento documental el IPAT, el cual</w:t>
      </w:r>
      <w:r w:rsidR="00F4105D">
        <w:rPr>
          <w:rFonts w:ascii="Arial" w:hAnsi="Arial" w:cs="Arial"/>
          <w:color w:val="000000"/>
          <w:sz w:val="22"/>
          <w:szCs w:val="22"/>
        </w:rPr>
        <w:t xml:space="preserve"> </w:t>
      </w:r>
      <w:r w:rsidRPr="00F000CB">
        <w:rPr>
          <w:rFonts w:ascii="Arial" w:hAnsi="Arial" w:cs="Arial"/>
          <w:color w:val="000000"/>
          <w:sz w:val="22"/>
          <w:szCs w:val="22"/>
        </w:rPr>
        <w:t>no fue diligenciado por una persona testigo presencial de los hechos, y que además</w:t>
      </w:r>
      <w:r w:rsidR="00F4105D">
        <w:rPr>
          <w:rFonts w:ascii="Arial" w:hAnsi="Arial" w:cs="Arial"/>
          <w:color w:val="000000"/>
          <w:sz w:val="22"/>
          <w:szCs w:val="22"/>
        </w:rPr>
        <w:t xml:space="preserve"> </w:t>
      </w:r>
      <w:r w:rsidRPr="00F000CB">
        <w:rPr>
          <w:rFonts w:ascii="Arial" w:hAnsi="Arial" w:cs="Arial"/>
          <w:color w:val="000000"/>
          <w:sz w:val="22"/>
          <w:szCs w:val="22"/>
        </w:rPr>
        <w:t>contiene hipótesis endilgadas al vehículo de placa HLB-474 donde se movilizaba la hoy</w:t>
      </w:r>
      <w:r w:rsidR="00F4105D">
        <w:rPr>
          <w:rFonts w:ascii="Arial" w:hAnsi="Arial" w:cs="Arial"/>
          <w:color w:val="000000"/>
          <w:sz w:val="22"/>
          <w:szCs w:val="22"/>
        </w:rPr>
        <w:t xml:space="preserve"> </w:t>
      </w:r>
      <w:r w:rsidRPr="00F000CB">
        <w:rPr>
          <w:rFonts w:ascii="Arial" w:hAnsi="Arial" w:cs="Arial"/>
          <w:color w:val="000000"/>
          <w:sz w:val="22"/>
          <w:szCs w:val="22"/>
        </w:rPr>
        <w:t>demandante, y junto con ello las causales establecidas al estado de la vía y el estado del</w:t>
      </w:r>
      <w:r w:rsidR="00F4105D">
        <w:rPr>
          <w:rFonts w:ascii="Arial" w:hAnsi="Arial" w:cs="Arial"/>
          <w:color w:val="000000"/>
          <w:sz w:val="22"/>
          <w:szCs w:val="22"/>
        </w:rPr>
        <w:t xml:space="preserve"> </w:t>
      </w:r>
      <w:r w:rsidRPr="00F000CB">
        <w:rPr>
          <w:rFonts w:ascii="Arial" w:hAnsi="Arial" w:cs="Arial"/>
          <w:color w:val="000000"/>
          <w:sz w:val="22"/>
          <w:szCs w:val="22"/>
        </w:rPr>
        <w:t>clima. Observándose una total orfandad de elementos que permitan corroborar lo que</w:t>
      </w:r>
      <w:r w:rsidR="00F4105D">
        <w:rPr>
          <w:rFonts w:ascii="Arial" w:hAnsi="Arial" w:cs="Arial"/>
          <w:color w:val="000000"/>
          <w:sz w:val="22"/>
          <w:szCs w:val="22"/>
        </w:rPr>
        <w:t xml:space="preserve"> </w:t>
      </w:r>
      <w:r w:rsidRPr="00F000CB">
        <w:rPr>
          <w:rFonts w:ascii="Arial" w:hAnsi="Arial" w:cs="Arial"/>
          <w:color w:val="000000"/>
          <w:sz w:val="22"/>
          <w:szCs w:val="22"/>
        </w:rPr>
        <w:t>realmente ocurrió el día de los hechos. Por tal motivo, por la ausencia de medios probatorios</w:t>
      </w:r>
      <w:r w:rsidR="00F4105D">
        <w:rPr>
          <w:rFonts w:ascii="Arial" w:hAnsi="Arial" w:cs="Arial"/>
          <w:color w:val="000000"/>
          <w:sz w:val="22"/>
          <w:szCs w:val="22"/>
        </w:rPr>
        <w:t xml:space="preserve"> </w:t>
      </w:r>
      <w:r w:rsidRPr="00F000CB">
        <w:rPr>
          <w:rFonts w:ascii="Arial" w:hAnsi="Arial" w:cs="Arial"/>
          <w:color w:val="000000"/>
          <w:sz w:val="22"/>
          <w:szCs w:val="22"/>
        </w:rPr>
        <w:t>que militen dentro del expediente de la referencia, las pretensiones de la demanda se deben desestimar. </w:t>
      </w:r>
    </w:p>
    <w:p w14:paraId="3AA21289" w14:textId="77777777" w:rsidR="00F000CB" w:rsidRPr="00F16218" w:rsidRDefault="00F000CB" w:rsidP="00F000CB">
      <w:pPr>
        <w:spacing w:line="360" w:lineRule="auto"/>
        <w:jc w:val="both"/>
        <w:rPr>
          <w:rFonts w:ascii="Arial" w:hAnsi="Arial" w:cs="Arial"/>
          <w:sz w:val="22"/>
          <w:szCs w:val="22"/>
        </w:rPr>
      </w:pPr>
    </w:p>
    <w:p w14:paraId="38132D3F" w14:textId="53056172" w:rsidR="00F000CB" w:rsidRPr="00F16218" w:rsidRDefault="00F000CB" w:rsidP="00F000CB">
      <w:pPr>
        <w:spacing w:line="360" w:lineRule="auto"/>
        <w:jc w:val="both"/>
        <w:rPr>
          <w:rFonts w:ascii="Arial" w:hAnsi="Arial" w:cs="Arial"/>
          <w:color w:val="000000"/>
          <w:sz w:val="22"/>
          <w:szCs w:val="22"/>
        </w:rPr>
      </w:pPr>
      <w:r w:rsidRPr="00F000CB">
        <w:rPr>
          <w:rFonts w:ascii="Arial" w:hAnsi="Arial" w:cs="Arial"/>
          <w:color w:val="000000"/>
          <w:sz w:val="22"/>
          <w:szCs w:val="22"/>
        </w:rPr>
        <w:t>Respecto al valor probatorio de los informes policiales de accidente de tránsito, ya se ha</w:t>
      </w:r>
      <w:r w:rsidR="00F4105D">
        <w:rPr>
          <w:rFonts w:ascii="Arial" w:hAnsi="Arial" w:cs="Arial"/>
          <w:color w:val="000000"/>
          <w:sz w:val="22"/>
          <w:szCs w:val="22"/>
        </w:rPr>
        <w:t xml:space="preserve"> </w:t>
      </w:r>
      <w:r w:rsidRPr="00F000CB">
        <w:rPr>
          <w:rFonts w:ascii="Arial" w:hAnsi="Arial" w:cs="Arial"/>
          <w:color w:val="000000"/>
          <w:sz w:val="22"/>
          <w:szCs w:val="22"/>
        </w:rPr>
        <w:t>pronunciado la Corte Constitucional en sentencia C-429 de 2003, en donde indicó que dicho</w:t>
      </w:r>
      <w:r w:rsidR="00F4105D">
        <w:rPr>
          <w:rFonts w:ascii="Arial" w:hAnsi="Arial" w:cs="Arial"/>
          <w:color w:val="000000"/>
          <w:sz w:val="22"/>
          <w:szCs w:val="22"/>
        </w:rPr>
        <w:t xml:space="preserve"> </w:t>
      </w:r>
      <w:r w:rsidRPr="00F000CB">
        <w:rPr>
          <w:rFonts w:ascii="Arial" w:hAnsi="Arial" w:cs="Arial"/>
          <w:color w:val="000000"/>
          <w:sz w:val="22"/>
          <w:szCs w:val="22"/>
        </w:rPr>
        <w:t>documento se presume auténtico en relación con la persona que lo elaboró y su fecha. Sin</w:t>
      </w:r>
      <w:r w:rsidR="00F4105D">
        <w:rPr>
          <w:rFonts w:ascii="Arial" w:hAnsi="Arial" w:cs="Arial"/>
          <w:color w:val="000000"/>
          <w:sz w:val="22"/>
          <w:szCs w:val="22"/>
        </w:rPr>
        <w:t xml:space="preserve"> </w:t>
      </w:r>
      <w:r w:rsidRPr="00F000CB">
        <w:rPr>
          <w:rFonts w:ascii="Arial" w:hAnsi="Arial" w:cs="Arial"/>
          <w:color w:val="000000"/>
          <w:sz w:val="22"/>
          <w:szCs w:val="22"/>
        </w:rPr>
        <w:t>embargo, su contenido puede ser desvirtuado en el respectivo proceso por lo que es una</w:t>
      </w:r>
      <w:r w:rsidR="00F4105D">
        <w:rPr>
          <w:rFonts w:ascii="Arial" w:hAnsi="Arial" w:cs="Arial"/>
          <w:color w:val="000000"/>
          <w:sz w:val="22"/>
          <w:szCs w:val="22"/>
        </w:rPr>
        <w:t xml:space="preserve"> </w:t>
      </w:r>
      <w:r w:rsidRPr="00F000CB">
        <w:rPr>
          <w:rFonts w:ascii="Arial" w:hAnsi="Arial" w:cs="Arial"/>
          <w:color w:val="000000"/>
          <w:sz w:val="22"/>
          <w:szCs w:val="22"/>
        </w:rPr>
        <w:t>mera hipótesis, pues el agente de tránsito que lo elabora no presenció el accidente, veamos: </w:t>
      </w:r>
    </w:p>
    <w:p w14:paraId="6E38ED69" w14:textId="77777777" w:rsidR="00E17363" w:rsidRPr="00F16218" w:rsidRDefault="00E17363" w:rsidP="00E17363">
      <w:pPr>
        <w:spacing w:line="360" w:lineRule="auto"/>
        <w:jc w:val="both"/>
        <w:rPr>
          <w:rFonts w:ascii="Arial" w:hAnsi="Arial" w:cs="Arial"/>
          <w:color w:val="000000"/>
          <w:sz w:val="22"/>
          <w:szCs w:val="22"/>
        </w:rPr>
      </w:pPr>
    </w:p>
    <w:p w14:paraId="650E0F4E" w14:textId="4BC06473" w:rsidR="00E17363" w:rsidRPr="00F16218" w:rsidRDefault="00E17363" w:rsidP="00D2209E">
      <w:pPr>
        <w:pStyle w:val="Cita"/>
        <w:numPr>
          <w:ilvl w:val="0"/>
          <w:numId w:val="0"/>
        </w:numPr>
        <w:ind w:left="1416"/>
        <w:rPr>
          <w:rFonts w:cs="Arial"/>
          <w:b w:val="0"/>
          <w:bCs/>
          <w:i/>
          <w:color w:val="000000"/>
        </w:rPr>
      </w:pPr>
      <w:r w:rsidRPr="00F16218">
        <w:rPr>
          <w:rFonts w:cs="Arial"/>
          <w:b w:val="0"/>
          <w:bCs/>
          <w:i/>
          <w:iCs w:val="0"/>
          <w:color w:val="000000" w:themeColor="text1"/>
        </w:rPr>
        <w:t xml:space="preserve">“(...) </w:t>
      </w:r>
      <w:r w:rsidR="00F000CB" w:rsidRPr="00F000CB">
        <w:rPr>
          <w:rFonts w:cs="Arial"/>
          <w:b w:val="0"/>
          <w:bCs/>
          <w:i/>
          <w:color w:val="000000"/>
        </w:rPr>
        <w:t>Es preciso tener en cuenta también, que un informe de policía al haber sido</w:t>
      </w:r>
      <w:r w:rsidR="00F4105D">
        <w:rPr>
          <w:rFonts w:cs="Arial"/>
          <w:b w:val="0"/>
          <w:bCs/>
          <w:i/>
          <w:color w:val="000000"/>
        </w:rPr>
        <w:t xml:space="preserve"> </w:t>
      </w:r>
      <w:r w:rsidR="00F000CB" w:rsidRPr="00F000CB">
        <w:rPr>
          <w:rFonts w:cs="Arial"/>
          <w:b w:val="0"/>
          <w:bCs/>
          <w:i/>
          <w:color w:val="000000"/>
        </w:rPr>
        <w:t>elaborado con la intervención de un funcionario público formalmente es un</w:t>
      </w:r>
      <w:r w:rsidR="00F4105D">
        <w:rPr>
          <w:rFonts w:cs="Arial"/>
          <w:b w:val="0"/>
          <w:bCs/>
          <w:i/>
          <w:color w:val="000000"/>
        </w:rPr>
        <w:t xml:space="preserve"> </w:t>
      </w:r>
      <w:r w:rsidR="00F000CB" w:rsidRPr="00F000CB">
        <w:rPr>
          <w:rFonts w:cs="Arial"/>
          <w:b w:val="0"/>
          <w:bCs/>
          <w:i/>
          <w:color w:val="000000"/>
        </w:rPr>
        <w:t>documento público y como tal se presume auténtico, es decir, cierto en cuanto a la</w:t>
      </w:r>
      <w:r w:rsidR="00F4105D">
        <w:rPr>
          <w:rFonts w:cs="Arial"/>
          <w:b w:val="0"/>
          <w:bCs/>
          <w:i/>
          <w:color w:val="000000"/>
        </w:rPr>
        <w:t xml:space="preserve"> </w:t>
      </w:r>
      <w:r w:rsidR="00F000CB" w:rsidRPr="00F000CB">
        <w:rPr>
          <w:rFonts w:cs="Arial"/>
          <w:b w:val="0"/>
          <w:bCs/>
          <w:i/>
          <w:color w:val="000000"/>
        </w:rPr>
        <w:t>persona que lo ha elaborado, manuscrito o firmado, mientras no se compruebe lo</w:t>
      </w:r>
      <w:r w:rsidR="00F4105D">
        <w:rPr>
          <w:rFonts w:cs="Arial"/>
          <w:b w:val="0"/>
          <w:bCs/>
          <w:i/>
          <w:color w:val="000000"/>
        </w:rPr>
        <w:t xml:space="preserve"> </w:t>
      </w:r>
      <w:r w:rsidR="00F000CB" w:rsidRPr="00F000CB">
        <w:rPr>
          <w:rFonts w:cs="Arial"/>
          <w:b w:val="0"/>
          <w:bCs/>
          <w:i/>
          <w:color w:val="000000"/>
        </w:rPr>
        <w:t>contrario mediante tacha de falsedad, y hace fe de su otorgamiento y de su fecha;</w:t>
      </w:r>
      <w:r w:rsidR="00F4105D">
        <w:rPr>
          <w:rFonts w:cs="Arial"/>
          <w:b w:val="0"/>
          <w:bCs/>
          <w:i/>
          <w:color w:val="000000"/>
        </w:rPr>
        <w:t xml:space="preserve"> </w:t>
      </w:r>
      <w:r w:rsidR="00F000CB" w:rsidRPr="00F000CB">
        <w:rPr>
          <w:rFonts w:cs="Arial"/>
          <w:b w:val="0"/>
          <w:bCs/>
          <w:i/>
          <w:color w:val="000000"/>
        </w:rPr>
        <w:t>y, en cuanto a su contenido es susceptible de ser desvirtuado en el proceso judicial</w:t>
      </w:r>
      <w:r w:rsidR="00F4105D">
        <w:rPr>
          <w:rFonts w:cs="Arial"/>
          <w:b w:val="0"/>
          <w:bCs/>
          <w:i/>
          <w:color w:val="000000"/>
        </w:rPr>
        <w:t xml:space="preserve"> </w:t>
      </w:r>
      <w:r w:rsidR="00F000CB" w:rsidRPr="00F000CB">
        <w:rPr>
          <w:rFonts w:cs="Arial"/>
          <w:b w:val="0"/>
          <w:bCs/>
          <w:i/>
          <w:color w:val="000000"/>
        </w:rPr>
        <w:t>respectivo. </w:t>
      </w:r>
    </w:p>
    <w:p w14:paraId="04765D62" w14:textId="0ABCA5E2" w:rsidR="00F000CB" w:rsidRPr="00F16218" w:rsidRDefault="00F000CB" w:rsidP="00D2209E">
      <w:pPr>
        <w:pStyle w:val="Cita"/>
        <w:numPr>
          <w:ilvl w:val="0"/>
          <w:numId w:val="0"/>
        </w:numPr>
        <w:ind w:left="1416"/>
        <w:rPr>
          <w:rFonts w:cs="Arial"/>
          <w:b w:val="0"/>
          <w:bCs/>
          <w:i/>
          <w:color w:val="000000"/>
        </w:rPr>
      </w:pPr>
      <w:r w:rsidRPr="00F000CB">
        <w:rPr>
          <w:rFonts w:cs="Arial"/>
          <w:b w:val="0"/>
          <w:bCs/>
          <w:i/>
          <w:color w:val="000000"/>
        </w:rPr>
        <w:lastRenderedPageBreak/>
        <w:t xml:space="preserve">Este informe de policía entonces, en cuanto a su contenido material, deberá </w:t>
      </w:r>
      <w:r w:rsidR="00E17363" w:rsidRPr="00F16218">
        <w:rPr>
          <w:rFonts w:cs="Arial"/>
          <w:b w:val="0"/>
          <w:bCs/>
          <w:i/>
          <w:color w:val="000000"/>
        </w:rPr>
        <w:t>ser analizado</w:t>
      </w:r>
      <w:r w:rsidRPr="00F000CB">
        <w:rPr>
          <w:rFonts w:cs="Arial"/>
          <w:b w:val="0"/>
          <w:bCs/>
          <w:i/>
          <w:color w:val="000000"/>
        </w:rPr>
        <w:t xml:space="preserve"> por el fiscal o juez correspondientes siguiendo las reglas de la sana crítica</w:t>
      </w:r>
      <w:r w:rsidR="00F4105D">
        <w:rPr>
          <w:rFonts w:cs="Arial"/>
          <w:b w:val="0"/>
          <w:bCs/>
          <w:i/>
          <w:color w:val="000000"/>
        </w:rPr>
        <w:t xml:space="preserve"> </w:t>
      </w:r>
      <w:r w:rsidRPr="00F000CB">
        <w:rPr>
          <w:rFonts w:cs="Arial"/>
          <w:b w:val="0"/>
          <w:bCs/>
          <w:i/>
          <w:color w:val="000000"/>
        </w:rPr>
        <w:t>y tendrá el valor probatorio que este funcionario le asigne en cada caso particular al</w:t>
      </w:r>
      <w:r w:rsidR="00F4105D">
        <w:rPr>
          <w:rFonts w:cs="Arial"/>
          <w:b w:val="0"/>
          <w:bCs/>
          <w:i/>
          <w:color w:val="000000"/>
        </w:rPr>
        <w:t xml:space="preserve"> </w:t>
      </w:r>
      <w:r w:rsidRPr="00F000CB">
        <w:rPr>
          <w:rFonts w:cs="Arial"/>
          <w:b w:val="0"/>
          <w:bCs/>
          <w:i/>
          <w:color w:val="000000"/>
        </w:rPr>
        <w:t>examinarlo junto con los otros medios de prueba que se aporten a la investigación</w:t>
      </w:r>
      <w:r w:rsidR="00F4105D">
        <w:rPr>
          <w:rFonts w:cs="Arial"/>
          <w:b w:val="0"/>
          <w:bCs/>
          <w:i/>
          <w:color w:val="000000"/>
        </w:rPr>
        <w:t xml:space="preserve"> </w:t>
      </w:r>
      <w:r w:rsidRPr="00F000CB">
        <w:rPr>
          <w:rFonts w:cs="Arial"/>
          <w:b w:val="0"/>
          <w:bCs/>
          <w:i/>
          <w:color w:val="000000"/>
        </w:rPr>
        <w:t>o al proceso respectivo, como quiera que en Colombia se encuentra proscrito, en</w:t>
      </w:r>
      <w:r w:rsidR="00F4105D">
        <w:rPr>
          <w:rFonts w:cs="Arial"/>
          <w:b w:val="0"/>
          <w:bCs/>
          <w:i/>
          <w:color w:val="000000"/>
        </w:rPr>
        <w:t xml:space="preserve"> </w:t>
      </w:r>
      <w:r w:rsidRPr="00F000CB">
        <w:rPr>
          <w:rFonts w:cs="Arial"/>
          <w:b w:val="0"/>
          <w:bCs/>
          <w:i/>
          <w:color w:val="000000"/>
        </w:rPr>
        <w:t>materia probatoria, cualquier sistema de tarifa legal (…)”.</w:t>
      </w:r>
    </w:p>
    <w:p w14:paraId="4C2F979C" w14:textId="77777777" w:rsidR="00E17363" w:rsidRPr="00F000CB" w:rsidRDefault="00E17363" w:rsidP="00E17363">
      <w:pPr>
        <w:rPr>
          <w:rFonts w:ascii="Arial" w:hAnsi="Arial" w:cs="Arial"/>
          <w:sz w:val="22"/>
          <w:szCs w:val="22"/>
          <w:lang w:val="es-ES" w:eastAsia="en-US"/>
        </w:rPr>
      </w:pPr>
    </w:p>
    <w:p w14:paraId="579DD50E" w14:textId="1D9EEFB4" w:rsidR="00E17363" w:rsidRPr="00F000CB" w:rsidRDefault="00E17363" w:rsidP="00E17363">
      <w:pPr>
        <w:spacing w:line="360" w:lineRule="auto"/>
        <w:jc w:val="both"/>
        <w:rPr>
          <w:rFonts w:ascii="Arial" w:hAnsi="Arial" w:cs="Arial"/>
          <w:color w:val="000000"/>
          <w:sz w:val="22"/>
          <w:szCs w:val="22"/>
        </w:rPr>
      </w:pPr>
      <w:r w:rsidRPr="00F16218">
        <w:rPr>
          <w:rFonts w:ascii="Arial" w:hAnsi="Arial" w:cs="Arial"/>
          <w:color w:val="000000"/>
          <w:sz w:val="22"/>
          <w:szCs w:val="22"/>
        </w:rPr>
        <w:t>Es claro entonces que, según la Corte Constitucional, de dicho documento sólo se puede</w:t>
      </w:r>
      <w:r w:rsidR="00F4105D">
        <w:rPr>
          <w:rFonts w:ascii="Arial" w:hAnsi="Arial" w:cs="Arial"/>
          <w:color w:val="000000"/>
          <w:sz w:val="22"/>
          <w:szCs w:val="22"/>
        </w:rPr>
        <w:t xml:space="preserve"> </w:t>
      </w:r>
      <w:r w:rsidRPr="00F16218">
        <w:rPr>
          <w:rFonts w:ascii="Arial" w:hAnsi="Arial" w:cs="Arial"/>
          <w:color w:val="000000"/>
          <w:sz w:val="22"/>
          <w:szCs w:val="22"/>
        </w:rPr>
        <w:t>presumir autenticidad de la persona que lo elabora y el momento en que lo hace. No</w:t>
      </w:r>
      <w:r w:rsidR="00F4105D">
        <w:rPr>
          <w:rFonts w:ascii="Arial" w:hAnsi="Arial" w:cs="Arial"/>
          <w:color w:val="000000"/>
          <w:sz w:val="22"/>
          <w:szCs w:val="22"/>
        </w:rPr>
        <w:t xml:space="preserve"> </w:t>
      </w:r>
      <w:r w:rsidRPr="00F16218">
        <w:rPr>
          <w:rFonts w:ascii="Arial" w:hAnsi="Arial" w:cs="Arial"/>
          <w:color w:val="000000"/>
          <w:sz w:val="22"/>
          <w:szCs w:val="22"/>
        </w:rPr>
        <w:t>obstante, el resto de información está sujeta a una futura acreditación por cuanto la persona</w:t>
      </w:r>
      <w:r w:rsidR="00F4105D">
        <w:rPr>
          <w:rFonts w:ascii="Arial" w:hAnsi="Arial" w:cs="Arial"/>
          <w:color w:val="000000"/>
          <w:sz w:val="22"/>
          <w:szCs w:val="22"/>
        </w:rPr>
        <w:t xml:space="preserve"> </w:t>
      </w:r>
      <w:r w:rsidRPr="00F16218">
        <w:rPr>
          <w:rFonts w:ascii="Arial" w:hAnsi="Arial" w:cs="Arial"/>
          <w:color w:val="000000"/>
          <w:sz w:val="22"/>
          <w:szCs w:val="22"/>
        </w:rPr>
        <w:t>que realiza el IPAT y el croquis, no estuvo presente en el momento en que ocurrieron los</w:t>
      </w:r>
      <w:r w:rsidR="00F4105D">
        <w:rPr>
          <w:rFonts w:ascii="Arial" w:hAnsi="Arial" w:cs="Arial"/>
          <w:color w:val="000000"/>
          <w:sz w:val="22"/>
          <w:szCs w:val="22"/>
        </w:rPr>
        <w:t xml:space="preserve"> </w:t>
      </w:r>
      <w:r w:rsidRPr="00F16218">
        <w:rPr>
          <w:rFonts w:ascii="Arial" w:hAnsi="Arial" w:cs="Arial"/>
          <w:color w:val="000000"/>
          <w:sz w:val="22"/>
          <w:szCs w:val="22"/>
        </w:rPr>
        <w:t>hechos. Por lo tanto, no fue un testigo presencial y el diligenciamiento de dicho informe se</w:t>
      </w:r>
      <w:r w:rsidR="00F4105D">
        <w:rPr>
          <w:rFonts w:ascii="Arial" w:hAnsi="Arial" w:cs="Arial"/>
          <w:color w:val="000000"/>
          <w:sz w:val="22"/>
          <w:szCs w:val="22"/>
        </w:rPr>
        <w:t xml:space="preserve"> </w:t>
      </w:r>
      <w:r w:rsidRPr="00F16218">
        <w:rPr>
          <w:rFonts w:ascii="Arial" w:hAnsi="Arial" w:cs="Arial"/>
          <w:color w:val="000000"/>
          <w:sz w:val="22"/>
          <w:szCs w:val="22"/>
        </w:rPr>
        <w:t>hace con base en el seguimiento de lo preceptuado en el artículo 149 de la Ley 769 de</w:t>
      </w:r>
      <w:r w:rsidR="00F4105D">
        <w:rPr>
          <w:rFonts w:ascii="Arial" w:hAnsi="Arial" w:cs="Arial"/>
          <w:color w:val="000000"/>
          <w:sz w:val="22"/>
          <w:szCs w:val="22"/>
        </w:rPr>
        <w:t xml:space="preserve"> </w:t>
      </w:r>
      <w:r w:rsidRPr="00F16218">
        <w:rPr>
          <w:rFonts w:ascii="Arial" w:hAnsi="Arial" w:cs="Arial"/>
          <w:color w:val="000000"/>
          <w:sz w:val="22"/>
          <w:szCs w:val="22"/>
        </w:rPr>
        <w:t>2002, el cual dispone que:</w:t>
      </w:r>
    </w:p>
    <w:p w14:paraId="461C4C4F" w14:textId="77777777" w:rsidR="0089798F" w:rsidRPr="00F16218" w:rsidRDefault="0089798F" w:rsidP="0089798F">
      <w:pPr>
        <w:spacing w:line="360" w:lineRule="auto"/>
        <w:jc w:val="both"/>
        <w:rPr>
          <w:rFonts w:ascii="Arial" w:hAnsi="Arial" w:cs="Arial"/>
          <w:bCs/>
          <w:sz w:val="22"/>
          <w:szCs w:val="22"/>
        </w:rPr>
      </w:pPr>
    </w:p>
    <w:p w14:paraId="46A84EB6" w14:textId="755E8DA6" w:rsidR="0089798F" w:rsidRPr="00F16218" w:rsidRDefault="0089798F" w:rsidP="00E17363">
      <w:pPr>
        <w:pStyle w:val="Cita"/>
        <w:numPr>
          <w:ilvl w:val="0"/>
          <w:numId w:val="0"/>
        </w:numPr>
        <w:spacing w:before="0" w:after="0"/>
        <w:ind w:left="1416"/>
        <w:rPr>
          <w:rFonts w:cs="Arial"/>
          <w:b w:val="0"/>
          <w:bCs/>
          <w:i/>
          <w:iCs w:val="0"/>
          <w:color w:val="000000" w:themeColor="text1"/>
        </w:rPr>
      </w:pPr>
      <w:r w:rsidRPr="00F16218">
        <w:rPr>
          <w:rFonts w:cs="Arial"/>
          <w:b w:val="0"/>
          <w:bCs/>
          <w:i/>
          <w:iCs w:val="0"/>
          <w:color w:val="000000" w:themeColor="text1"/>
        </w:rPr>
        <w:t>“(</w:t>
      </w:r>
      <w:r w:rsidR="00F4105D" w:rsidRPr="00F16218">
        <w:rPr>
          <w:rFonts w:cs="Arial"/>
          <w:b w:val="0"/>
          <w:bCs/>
          <w:i/>
          <w:iCs w:val="0"/>
          <w:color w:val="000000" w:themeColor="text1"/>
        </w:rPr>
        <w:t>…) El</w:t>
      </w:r>
      <w:r w:rsidRPr="00F16218">
        <w:rPr>
          <w:rFonts w:cs="Arial"/>
          <w:b w:val="0"/>
          <w:bCs/>
          <w:i/>
          <w:iCs w:val="0"/>
          <w:color w:val="000000" w:themeColor="text1"/>
        </w:rPr>
        <w:t xml:space="preserve"> informe contendrá por lo menos:</w:t>
      </w:r>
    </w:p>
    <w:p w14:paraId="41E0780E" w14:textId="77777777" w:rsidR="0089798F" w:rsidRPr="00F16218" w:rsidRDefault="0089798F" w:rsidP="00E17363">
      <w:pPr>
        <w:pStyle w:val="Cita"/>
        <w:numPr>
          <w:ilvl w:val="0"/>
          <w:numId w:val="0"/>
        </w:numPr>
        <w:spacing w:before="0" w:after="0"/>
        <w:ind w:left="1416"/>
        <w:rPr>
          <w:rFonts w:cs="Arial"/>
          <w:b w:val="0"/>
          <w:bCs/>
          <w:i/>
          <w:iCs w:val="0"/>
          <w:color w:val="000000" w:themeColor="text1"/>
        </w:rPr>
      </w:pPr>
      <w:r w:rsidRPr="00F16218">
        <w:rPr>
          <w:rFonts w:cs="Arial"/>
          <w:b w:val="0"/>
          <w:bCs/>
          <w:i/>
          <w:iCs w:val="0"/>
          <w:color w:val="000000" w:themeColor="text1"/>
        </w:rPr>
        <w:t>Lugar, fecha y hora en que ocurrió el hecho.</w:t>
      </w:r>
    </w:p>
    <w:p w14:paraId="5B6A860E" w14:textId="77777777" w:rsidR="0089798F" w:rsidRPr="00F16218" w:rsidRDefault="0089798F" w:rsidP="00E17363">
      <w:pPr>
        <w:pStyle w:val="Cita"/>
        <w:numPr>
          <w:ilvl w:val="0"/>
          <w:numId w:val="0"/>
        </w:numPr>
        <w:spacing w:before="0" w:after="0"/>
        <w:ind w:left="1416"/>
        <w:rPr>
          <w:rFonts w:cs="Arial"/>
          <w:b w:val="0"/>
          <w:bCs/>
          <w:i/>
          <w:iCs w:val="0"/>
          <w:color w:val="000000" w:themeColor="text1"/>
        </w:rPr>
      </w:pPr>
      <w:r w:rsidRPr="00F16218">
        <w:rPr>
          <w:rFonts w:cs="Arial"/>
          <w:b w:val="0"/>
          <w:bCs/>
          <w:i/>
          <w:iCs w:val="0"/>
          <w:color w:val="000000" w:themeColor="text1"/>
        </w:rPr>
        <w:t xml:space="preserve">Clase de vehículo, número de la placa y demás características. </w:t>
      </w:r>
    </w:p>
    <w:p w14:paraId="20A5A02E" w14:textId="77777777" w:rsidR="0089798F" w:rsidRPr="00F16218" w:rsidRDefault="0089798F" w:rsidP="00E17363">
      <w:pPr>
        <w:pStyle w:val="Cita"/>
        <w:numPr>
          <w:ilvl w:val="0"/>
          <w:numId w:val="0"/>
        </w:numPr>
        <w:spacing w:before="0" w:after="0"/>
        <w:ind w:left="1416"/>
        <w:rPr>
          <w:rFonts w:cs="Arial"/>
          <w:b w:val="0"/>
          <w:bCs/>
          <w:i/>
          <w:iCs w:val="0"/>
          <w:color w:val="000000" w:themeColor="text1"/>
        </w:rPr>
      </w:pPr>
      <w:r w:rsidRPr="00F16218">
        <w:rPr>
          <w:rFonts w:cs="Arial"/>
          <w:b w:val="0"/>
          <w:bCs/>
          <w:i/>
          <w:iCs w:val="0"/>
          <w:color w:val="000000" w:themeColor="text1"/>
        </w:rPr>
        <w:t xml:space="preserve">Nombre del conductor o conductores, documentos de identidad, número de la licencia o licencias de conducción, lugar y fecha de su expedición y número de la póliza de seguro y compañía aseguradora, dirección o residencia de los involucrados. </w:t>
      </w:r>
    </w:p>
    <w:p w14:paraId="0CFEB711" w14:textId="77777777" w:rsidR="0089798F" w:rsidRPr="00F16218" w:rsidRDefault="0089798F" w:rsidP="00E17363">
      <w:pPr>
        <w:pStyle w:val="Cita"/>
        <w:numPr>
          <w:ilvl w:val="0"/>
          <w:numId w:val="0"/>
        </w:numPr>
        <w:spacing w:before="0" w:after="0"/>
        <w:ind w:left="1416"/>
        <w:rPr>
          <w:rFonts w:cs="Arial"/>
          <w:b w:val="0"/>
          <w:bCs/>
          <w:i/>
          <w:iCs w:val="0"/>
          <w:color w:val="000000" w:themeColor="text1"/>
        </w:rPr>
      </w:pPr>
      <w:r w:rsidRPr="00F16218">
        <w:rPr>
          <w:rFonts w:cs="Arial"/>
          <w:b w:val="0"/>
          <w:bCs/>
          <w:i/>
          <w:iCs w:val="0"/>
          <w:color w:val="000000" w:themeColor="text1"/>
        </w:rPr>
        <w:t>Nombre del propietario o tenedor del vehículo o de los propietarios o tenedores de los vehículos.</w:t>
      </w:r>
    </w:p>
    <w:p w14:paraId="22C1BD0D" w14:textId="77777777" w:rsidR="0089798F" w:rsidRPr="00F16218" w:rsidRDefault="0089798F" w:rsidP="00E17363">
      <w:pPr>
        <w:pStyle w:val="Cita"/>
        <w:numPr>
          <w:ilvl w:val="0"/>
          <w:numId w:val="0"/>
        </w:numPr>
        <w:spacing w:before="0" w:after="0"/>
        <w:ind w:left="1416"/>
        <w:rPr>
          <w:rFonts w:cs="Arial"/>
          <w:b w:val="0"/>
          <w:bCs/>
          <w:i/>
          <w:iCs w:val="0"/>
          <w:color w:val="000000" w:themeColor="text1"/>
        </w:rPr>
      </w:pPr>
      <w:r w:rsidRPr="00F16218">
        <w:rPr>
          <w:rFonts w:cs="Arial"/>
          <w:b w:val="0"/>
          <w:bCs/>
          <w:i/>
          <w:iCs w:val="0"/>
          <w:color w:val="000000" w:themeColor="text1"/>
        </w:rPr>
        <w:t xml:space="preserve"> Nombre, documentos de identidad y dirección de los testigos. Estado de seguridad, en general, del vehículo o de los vehículos, de los frenos, de la dirección, de las luces, bocinas y llantas. </w:t>
      </w:r>
    </w:p>
    <w:p w14:paraId="7D7E6633" w14:textId="77777777" w:rsidR="0089798F" w:rsidRPr="00F16218" w:rsidRDefault="0089798F" w:rsidP="00E17363">
      <w:pPr>
        <w:pStyle w:val="Cita"/>
        <w:numPr>
          <w:ilvl w:val="0"/>
          <w:numId w:val="0"/>
        </w:numPr>
        <w:spacing w:before="0" w:after="0"/>
        <w:ind w:left="1416"/>
        <w:rPr>
          <w:rFonts w:cs="Arial"/>
          <w:b w:val="0"/>
          <w:bCs/>
          <w:i/>
          <w:iCs w:val="0"/>
          <w:color w:val="000000" w:themeColor="text1"/>
        </w:rPr>
      </w:pPr>
      <w:r w:rsidRPr="00F16218">
        <w:rPr>
          <w:rFonts w:cs="Arial"/>
          <w:b w:val="0"/>
          <w:bCs/>
          <w:i/>
          <w:iCs w:val="0"/>
          <w:color w:val="000000" w:themeColor="text1"/>
        </w:rPr>
        <w:t>Estado de la vía, huella de frenada, grado de visibilidad, colocación de los vehículos y distancia, la cual constará en el croquis levantado.</w:t>
      </w:r>
    </w:p>
    <w:p w14:paraId="7523A17E" w14:textId="77777777" w:rsidR="0089798F" w:rsidRPr="00F16218" w:rsidRDefault="0089798F" w:rsidP="00E17363">
      <w:pPr>
        <w:pStyle w:val="Cita"/>
        <w:numPr>
          <w:ilvl w:val="0"/>
          <w:numId w:val="0"/>
        </w:numPr>
        <w:spacing w:before="0" w:after="0"/>
        <w:ind w:left="1416"/>
        <w:rPr>
          <w:rFonts w:cs="Arial"/>
          <w:b w:val="0"/>
          <w:bCs/>
          <w:i/>
          <w:iCs w:val="0"/>
          <w:color w:val="000000" w:themeColor="text1"/>
        </w:rPr>
      </w:pPr>
      <w:r w:rsidRPr="00F16218">
        <w:rPr>
          <w:rFonts w:cs="Arial"/>
          <w:b w:val="0"/>
          <w:bCs/>
          <w:i/>
          <w:iCs w:val="0"/>
          <w:color w:val="000000" w:themeColor="text1"/>
        </w:rPr>
        <w:t xml:space="preserve"> Descripción de los daños y lesiones.</w:t>
      </w:r>
    </w:p>
    <w:p w14:paraId="72F75F6C" w14:textId="77777777" w:rsidR="0089798F" w:rsidRPr="00F16218" w:rsidRDefault="0089798F" w:rsidP="00E17363">
      <w:pPr>
        <w:pStyle w:val="Cita"/>
        <w:numPr>
          <w:ilvl w:val="0"/>
          <w:numId w:val="0"/>
        </w:numPr>
        <w:spacing w:before="0" w:after="0"/>
        <w:ind w:left="1416"/>
        <w:rPr>
          <w:rFonts w:cs="Arial"/>
          <w:b w:val="0"/>
          <w:bCs/>
          <w:i/>
          <w:iCs w:val="0"/>
          <w:color w:val="000000" w:themeColor="text1"/>
        </w:rPr>
      </w:pPr>
      <w:r w:rsidRPr="00F16218">
        <w:rPr>
          <w:rFonts w:cs="Arial"/>
          <w:b w:val="0"/>
          <w:bCs/>
          <w:i/>
          <w:iCs w:val="0"/>
          <w:color w:val="000000" w:themeColor="text1"/>
        </w:rPr>
        <w:t>Relación de los medios de prueba aportados por las partes.</w:t>
      </w:r>
    </w:p>
    <w:p w14:paraId="1714ADCB" w14:textId="77777777" w:rsidR="0089798F" w:rsidRPr="00F16218" w:rsidRDefault="0089798F" w:rsidP="00E17363">
      <w:pPr>
        <w:pStyle w:val="Cita"/>
        <w:numPr>
          <w:ilvl w:val="0"/>
          <w:numId w:val="0"/>
        </w:numPr>
        <w:spacing w:before="0" w:after="0"/>
        <w:ind w:left="1416"/>
        <w:rPr>
          <w:rFonts w:cs="Arial"/>
          <w:b w:val="0"/>
          <w:bCs/>
          <w:i/>
          <w:iCs w:val="0"/>
          <w:color w:val="000000" w:themeColor="text1"/>
        </w:rPr>
      </w:pPr>
      <w:r w:rsidRPr="00F16218">
        <w:rPr>
          <w:rFonts w:cs="Arial"/>
          <w:i/>
          <w:iCs w:val="0"/>
          <w:color w:val="000000" w:themeColor="text1"/>
          <w:u w:val="single"/>
        </w:rPr>
        <w:t>Para efectos de determinar la responsabilidad, en cuanto al tránsito, las autoridades instructoras podrán solicitar pronunciamiento sobre el particular a las autoridades de tránsito competentes</w:t>
      </w:r>
      <w:r w:rsidRPr="00F16218">
        <w:rPr>
          <w:rFonts w:cs="Arial"/>
          <w:b w:val="0"/>
          <w:bCs/>
          <w:i/>
          <w:iCs w:val="0"/>
          <w:color w:val="000000" w:themeColor="text1"/>
        </w:rPr>
        <w:t>”. (negrita fuera del texto original).”</w:t>
      </w:r>
    </w:p>
    <w:p w14:paraId="0F5C0C75" w14:textId="77777777" w:rsidR="0089798F" w:rsidRPr="00F16218" w:rsidRDefault="0089798F" w:rsidP="0089798F">
      <w:pPr>
        <w:spacing w:line="360" w:lineRule="auto"/>
        <w:jc w:val="both"/>
        <w:rPr>
          <w:rFonts w:ascii="Arial" w:hAnsi="Arial" w:cs="Arial"/>
          <w:bCs/>
          <w:sz w:val="22"/>
          <w:szCs w:val="22"/>
        </w:rPr>
      </w:pPr>
    </w:p>
    <w:p w14:paraId="59569176" w14:textId="77777777" w:rsidR="0089798F" w:rsidRPr="00F16218" w:rsidRDefault="0089798F" w:rsidP="0089798F">
      <w:pPr>
        <w:spacing w:line="360" w:lineRule="auto"/>
        <w:jc w:val="both"/>
        <w:rPr>
          <w:rFonts w:ascii="Arial" w:hAnsi="Arial" w:cs="Arial"/>
          <w:bCs/>
          <w:sz w:val="22"/>
          <w:szCs w:val="22"/>
        </w:rPr>
      </w:pPr>
      <w:r w:rsidRPr="00F16218">
        <w:rPr>
          <w:rFonts w:ascii="Arial" w:hAnsi="Arial" w:cs="Arial"/>
          <w:bCs/>
          <w:sz w:val="22"/>
          <w:szCs w:val="22"/>
        </w:rPr>
        <w:t>El artículo 146 de la referida ley contiene los parámetros de competencia y procedimiento que deben observarse a la hora de realizar conceptos técnicos acerca de la responsabilidad derivada de un accidente de tránsito, los cuales no se cumplieron en este caso concreto, como se evidencia de la transcripción de este:</w:t>
      </w:r>
    </w:p>
    <w:p w14:paraId="2AD32B4F" w14:textId="77777777" w:rsidR="002D0F02" w:rsidRPr="00F16218" w:rsidRDefault="002D0F02" w:rsidP="0089798F">
      <w:pPr>
        <w:spacing w:line="360" w:lineRule="auto"/>
        <w:jc w:val="both"/>
        <w:rPr>
          <w:rFonts w:ascii="Arial" w:hAnsi="Arial" w:cs="Arial"/>
          <w:bCs/>
          <w:sz w:val="22"/>
          <w:szCs w:val="22"/>
        </w:rPr>
      </w:pPr>
    </w:p>
    <w:p w14:paraId="6917351B" w14:textId="77777777" w:rsidR="0089798F" w:rsidRPr="00F16218" w:rsidRDefault="0089798F" w:rsidP="00D2209E">
      <w:pPr>
        <w:pStyle w:val="Cita"/>
        <w:numPr>
          <w:ilvl w:val="0"/>
          <w:numId w:val="0"/>
        </w:numPr>
        <w:ind w:left="1416"/>
        <w:rPr>
          <w:rFonts w:cs="Arial"/>
          <w:b w:val="0"/>
          <w:bCs/>
          <w:i/>
          <w:iCs w:val="0"/>
          <w:color w:val="000000" w:themeColor="text1"/>
        </w:rPr>
      </w:pPr>
      <w:r w:rsidRPr="00F16218">
        <w:rPr>
          <w:rFonts w:cs="Arial"/>
          <w:b w:val="0"/>
          <w:bCs/>
          <w:i/>
          <w:iCs w:val="0"/>
          <w:color w:val="000000" w:themeColor="text1"/>
        </w:rPr>
        <w:t xml:space="preserve">“(…) Las autoridades de tránsito podrán emitir conceptos técnicos sobre la responsabilidad en el choque y la cuantía de los daños. A través del procedimiento y audiencia pública dentro de los diez (10) días hábiles siguientes a la presentación del informe. En caso de requerirse la práctica de pruebas éstas se realizarán en un término no superior a los diez (10) días hábiles, notificado en estrados previo agotamiento de la vía gubernativa.” </w:t>
      </w:r>
    </w:p>
    <w:p w14:paraId="4427219A" w14:textId="77777777" w:rsidR="00E17363" w:rsidRPr="00F16218" w:rsidRDefault="00E17363" w:rsidP="00E17363">
      <w:pPr>
        <w:spacing w:line="360" w:lineRule="auto"/>
        <w:jc w:val="both"/>
        <w:rPr>
          <w:rFonts w:ascii="Arial" w:hAnsi="Arial" w:cs="Arial"/>
          <w:sz w:val="22"/>
          <w:szCs w:val="22"/>
        </w:rPr>
      </w:pPr>
    </w:p>
    <w:p w14:paraId="7E8AEA2F" w14:textId="1FBED03F" w:rsidR="00E17363" w:rsidRPr="00F16218" w:rsidRDefault="00E17363" w:rsidP="00E17363">
      <w:pPr>
        <w:spacing w:line="360" w:lineRule="auto"/>
        <w:jc w:val="both"/>
        <w:rPr>
          <w:rFonts w:ascii="Arial" w:hAnsi="Arial" w:cs="Arial"/>
          <w:color w:val="000000"/>
          <w:sz w:val="22"/>
          <w:szCs w:val="22"/>
        </w:rPr>
      </w:pPr>
      <w:r w:rsidRPr="00E17363">
        <w:rPr>
          <w:rFonts w:ascii="Arial" w:hAnsi="Arial" w:cs="Arial"/>
          <w:color w:val="000000"/>
          <w:sz w:val="22"/>
          <w:szCs w:val="22"/>
        </w:rPr>
        <w:t>Una vez hecho el recuento normativo al respecto, se analizará el caso particular. Dentro de</w:t>
      </w:r>
      <w:r w:rsidR="00F4105D">
        <w:rPr>
          <w:rFonts w:ascii="Arial" w:hAnsi="Arial" w:cs="Arial"/>
          <w:color w:val="000000"/>
          <w:sz w:val="22"/>
          <w:szCs w:val="22"/>
        </w:rPr>
        <w:t xml:space="preserve"> </w:t>
      </w:r>
      <w:r w:rsidRPr="00E17363">
        <w:rPr>
          <w:rFonts w:ascii="Arial" w:hAnsi="Arial" w:cs="Arial"/>
          <w:color w:val="000000"/>
          <w:sz w:val="22"/>
          <w:szCs w:val="22"/>
        </w:rPr>
        <w:t>los medios de prueba que se aportan al proceso obra el IPAT del 31 de octubre del 2021. En este sentido, lo primero que se debe manifestar es que, como se dijo en líneas</w:t>
      </w:r>
      <w:r w:rsidR="00F4105D">
        <w:rPr>
          <w:rFonts w:ascii="Arial" w:hAnsi="Arial" w:cs="Arial"/>
          <w:color w:val="000000"/>
          <w:sz w:val="22"/>
          <w:szCs w:val="22"/>
        </w:rPr>
        <w:t xml:space="preserve"> </w:t>
      </w:r>
      <w:r w:rsidRPr="00E17363">
        <w:rPr>
          <w:rFonts w:ascii="Arial" w:hAnsi="Arial" w:cs="Arial"/>
          <w:color w:val="000000"/>
          <w:sz w:val="22"/>
          <w:szCs w:val="22"/>
        </w:rPr>
        <w:t>anteriores, el funcionario que realiza el informe no estuvo presente al momento de los</w:t>
      </w:r>
      <w:r w:rsidR="00F4105D">
        <w:rPr>
          <w:rFonts w:ascii="Arial" w:hAnsi="Arial" w:cs="Arial"/>
          <w:color w:val="000000"/>
          <w:sz w:val="22"/>
          <w:szCs w:val="22"/>
        </w:rPr>
        <w:t xml:space="preserve"> </w:t>
      </w:r>
      <w:r w:rsidRPr="00E17363">
        <w:rPr>
          <w:rFonts w:ascii="Arial" w:hAnsi="Arial" w:cs="Arial"/>
          <w:color w:val="000000"/>
          <w:sz w:val="22"/>
          <w:szCs w:val="22"/>
        </w:rPr>
        <w:t>hechos, como se observa en un extracto del documento: </w:t>
      </w:r>
    </w:p>
    <w:p w14:paraId="1720CE52" w14:textId="14EDA486" w:rsidR="00DA101F" w:rsidRPr="00F16218" w:rsidRDefault="00DA101F" w:rsidP="00E17363">
      <w:pPr>
        <w:spacing w:line="360" w:lineRule="auto"/>
        <w:jc w:val="both"/>
        <w:rPr>
          <w:rFonts w:ascii="Arial" w:hAnsi="Arial" w:cs="Arial"/>
          <w:color w:val="000000"/>
          <w:sz w:val="22"/>
          <w:szCs w:val="22"/>
        </w:rPr>
      </w:pPr>
      <w:r w:rsidRPr="00F16218">
        <w:rPr>
          <w:rFonts w:ascii="Arial" w:hAnsi="Arial" w:cs="Arial"/>
          <w:noProof/>
          <w:sz w:val="22"/>
          <w:szCs w:val="22"/>
          <w:lang w:val="es-ES_tradnl" w:eastAsia="es-ES_tradnl"/>
        </w:rPr>
        <w:drawing>
          <wp:anchor distT="0" distB="0" distL="114300" distR="114300" simplePos="0" relativeHeight="251793408" behindDoc="0" locked="0" layoutInCell="1" allowOverlap="1" wp14:anchorId="1B09E614" wp14:editId="2A7E6C5B">
            <wp:simplePos x="0" y="0"/>
            <wp:positionH relativeFrom="column">
              <wp:posOffset>1331595</wp:posOffset>
            </wp:positionH>
            <wp:positionV relativeFrom="paragraph">
              <wp:posOffset>202565</wp:posOffset>
            </wp:positionV>
            <wp:extent cx="3516630" cy="1657350"/>
            <wp:effectExtent l="152400" t="152400" r="356870" b="361950"/>
            <wp:wrapThrough wrapText="bothSides">
              <wp:wrapPolygon edited="0">
                <wp:start x="858" y="-1986"/>
                <wp:lineTo x="-780" y="-1655"/>
                <wp:lineTo x="-936" y="8938"/>
                <wp:lineTo x="-858" y="22841"/>
                <wp:lineTo x="-156" y="24828"/>
                <wp:lineTo x="1248" y="25821"/>
                <wp:lineTo x="1326" y="26152"/>
                <wp:lineTo x="21374" y="26152"/>
                <wp:lineTo x="21452" y="25821"/>
                <wp:lineTo x="22934" y="24828"/>
                <wp:lineTo x="23012" y="24828"/>
                <wp:lineTo x="23636" y="22179"/>
                <wp:lineTo x="23714" y="3641"/>
                <wp:lineTo x="23480" y="497"/>
                <wp:lineTo x="22154" y="-1655"/>
                <wp:lineTo x="21842" y="-1986"/>
                <wp:lineTo x="858" y="-1986"/>
              </wp:wrapPolygon>
            </wp:wrapThrough>
            <wp:docPr id="10061720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72095" name=""/>
                    <pic:cNvPicPr/>
                  </pic:nvPicPr>
                  <pic:blipFill>
                    <a:blip r:embed="rId17">
                      <a:extLst>
                        <a:ext uri="{28A0092B-C50C-407E-A947-70E740481C1C}">
                          <a14:useLocalDpi xmlns:a14="http://schemas.microsoft.com/office/drawing/2010/main" val="0"/>
                        </a:ext>
                      </a:extLst>
                    </a:blip>
                    <a:stretch>
                      <a:fillRect/>
                    </a:stretch>
                  </pic:blipFill>
                  <pic:spPr>
                    <a:xfrm>
                      <a:off x="0" y="0"/>
                      <a:ext cx="3516630" cy="16573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D961219" w14:textId="7EF194FD" w:rsidR="00DA101F" w:rsidRPr="00F16218" w:rsidRDefault="00DA101F" w:rsidP="00E17363">
      <w:pPr>
        <w:spacing w:line="360" w:lineRule="auto"/>
        <w:jc w:val="both"/>
        <w:rPr>
          <w:rFonts w:ascii="Arial" w:hAnsi="Arial" w:cs="Arial"/>
          <w:sz w:val="22"/>
          <w:szCs w:val="22"/>
        </w:rPr>
      </w:pPr>
    </w:p>
    <w:p w14:paraId="3B3E081B" w14:textId="739986BE" w:rsidR="00E17363" w:rsidRPr="00F16218" w:rsidRDefault="00D2209E" w:rsidP="00E17363">
      <w:pPr>
        <w:spacing w:line="360" w:lineRule="auto"/>
        <w:jc w:val="both"/>
        <w:rPr>
          <w:rFonts w:ascii="Arial" w:hAnsi="Arial" w:cs="Arial"/>
          <w:sz w:val="22"/>
          <w:szCs w:val="22"/>
        </w:rPr>
      </w:pPr>
      <w:r w:rsidRPr="00F16218">
        <w:rPr>
          <w:rFonts w:ascii="Arial" w:hAnsi="Arial" w:cs="Arial"/>
          <w:noProof/>
          <w:sz w:val="22"/>
          <w:szCs w:val="22"/>
          <w:lang w:val="es-ES_tradnl" w:eastAsia="es-ES_tradnl"/>
        </w:rPr>
        <mc:AlternateContent>
          <mc:Choice Requires="wps">
            <w:drawing>
              <wp:anchor distT="0" distB="0" distL="114300" distR="114300" simplePos="0" relativeHeight="251794432" behindDoc="0" locked="0" layoutInCell="1" allowOverlap="1" wp14:anchorId="63D316BD" wp14:editId="14D4385F">
                <wp:simplePos x="0" y="0"/>
                <wp:positionH relativeFrom="column">
                  <wp:posOffset>1327785</wp:posOffset>
                </wp:positionH>
                <wp:positionV relativeFrom="paragraph">
                  <wp:posOffset>93980</wp:posOffset>
                </wp:positionV>
                <wp:extent cx="3520440" cy="914400"/>
                <wp:effectExtent l="12700" t="12700" r="22860" b="25400"/>
                <wp:wrapNone/>
                <wp:docPr id="75103120" name="Rectángulo 23"/>
                <wp:cNvGraphicFramePr/>
                <a:graphic xmlns:a="http://schemas.openxmlformats.org/drawingml/2006/main">
                  <a:graphicData uri="http://schemas.microsoft.com/office/word/2010/wordprocessingShape">
                    <wps:wsp>
                      <wps:cNvSpPr/>
                      <wps:spPr>
                        <a:xfrm>
                          <a:off x="0" y="0"/>
                          <a:ext cx="3520440" cy="914400"/>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DABE789" id="Rectángulo 23" o:spid="_x0000_s1026" style="position:absolute;margin-left:104.55pt;margin-top:7.4pt;width:277.2pt;height:1in;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" filled="f" strokecolor="red" strokeweight="3pt"/>
            </w:pict>
          </mc:Fallback>
        </mc:AlternateContent>
      </w:r>
    </w:p>
    <w:p w14:paraId="136E9883" w14:textId="77777777" w:rsidR="00DA101F" w:rsidRPr="00F16218" w:rsidRDefault="00DA101F" w:rsidP="00E17363">
      <w:pPr>
        <w:spacing w:line="360" w:lineRule="auto"/>
        <w:jc w:val="both"/>
        <w:rPr>
          <w:rFonts w:ascii="Arial" w:hAnsi="Arial" w:cs="Arial"/>
          <w:sz w:val="22"/>
          <w:szCs w:val="22"/>
        </w:rPr>
      </w:pPr>
    </w:p>
    <w:p w14:paraId="4A1F8377" w14:textId="77777777" w:rsidR="00DA101F" w:rsidRPr="00F16218" w:rsidRDefault="00DA101F" w:rsidP="00E17363">
      <w:pPr>
        <w:spacing w:line="360" w:lineRule="auto"/>
        <w:jc w:val="both"/>
        <w:rPr>
          <w:rFonts w:ascii="Arial" w:hAnsi="Arial" w:cs="Arial"/>
          <w:sz w:val="22"/>
          <w:szCs w:val="22"/>
        </w:rPr>
      </w:pPr>
    </w:p>
    <w:p w14:paraId="34CC876C" w14:textId="77777777" w:rsidR="00DA101F" w:rsidRPr="00F16218" w:rsidRDefault="00DA101F" w:rsidP="00E17363">
      <w:pPr>
        <w:spacing w:line="360" w:lineRule="auto"/>
        <w:jc w:val="both"/>
        <w:rPr>
          <w:rFonts w:ascii="Arial" w:hAnsi="Arial" w:cs="Arial"/>
          <w:sz w:val="22"/>
          <w:szCs w:val="22"/>
        </w:rPr>
      </w:pPr>
    </w:p>
    <w:p w14:paraId="6EEE48B2" w14:textId="77777777" w:rsidR="00DA101F" w:rsidRPr="00F16218" w:rsidRDefault="00DA101F" w:rsidP="00E17363">
      <w:pPr>
        <w:spacing w:line="360" w:lineRule="auto"/>
        <w:jc w:val="both"/>
        <w:rPr>
          <w:rFonts w:ascii="Arial" w:hAnsi="Arial" w:cs="Arial"/>
          <w:sz w:val="22"/>
          <w:szCs w:val="22"/>
        </w:rPr>
      </w:pPr>
    </w:p>
    <w:p w14:paraId="16922F17" w14:textId="77777777" w:rsidR="00DA101F" w:rsidRPr="00F16218" w:rsidRDefault="00DA101F" w:rsidP="00E17363">
      <w:pPr>
        <w:spacing w:line="360" w:lineRule="auto"/>
        <w:jc w:val="both"/>
        <w:rPr>
          <w:rFonts w:ascii="Arial" w:hAnsi="Arial" w:cs="Arial"/>
          <w:sz w:val="22"/>
          <w:szCs w:val="22"/>
        </w:rPr>
      </w:pPr>
    </w:p>
    <w:p w14:paraId="0E101D63" w14:textId="77777777" w:rsidR="00DA101F" w:rsidRPr="00F16218" w:rsidRDefault="00DA101F" w:rsidP="00E17363">
      <w:pPr>
        <w:spacing w:line="360" w:lineRule="auto"/>
        <w:jc w:val="both"/>
        <w:rPr>
          <w:rFonts w:ascii="Arial" w:hAnsi="Arial" w:cs="Arial"/>
          <w:sz w:val="22"/>
          <w:szCs w:val="22"/>
        </w:rPr>
      </w:pPr>
    </w:p>
    <w:p w14:paraId="1F6A205F" w14:textId="77777777" w:rsidR="00DA101F" w:rsidRPr="00F16218" w:rsidRDefault="00DA101F" w:rsidP="00E17363">
      <w:pPr>
        <w:spacing w:line="360" w:lineRule="auto"/>
        <w:jc w:val="both"/>
        <w:rPr>
          <w:rFonts w:ascii="Arial" w:hAnsi="Arial" w:cs="Arial"/>
          <w:sz w:val="22"/>
          <w:szCs w:val="22"/>
        </w:rPr>
      </w:pPr>
    </w:p>
    <w:p w14:paraId="3768B7BC" w14:textId="37320159" w:rsidR="00E17363" w:rsidRPr="00F16218" w:rsidRDefault="00E17363" w:rsidP="00E17363">
      <w:pPr>
        <w:spacing w:line="360" w:lineRule="auto"/>
        <w:jc w:val="both"/>
        <w:rPr>
          <w:rFonts w:ascii="Arial" w:hAnsi="Arial" w:cs="Arial"/>
          <w:color w:val="000000"/>
          <w:sz w:val="22"/>
          <w:szCs w:val="22"/>
        </w:rPr>
      </w:pPr>
      <w:r w:rsidRPr="00E17363">
        <w:rPr>
          <w:rFonts w:ascii="Arial" w:hAnsi="Arial" w:cs="Arial"/>
          <w:color w:val="000000"/>
          <w:sz w:val="22"/>
          <w:szCs w:val="22"/>
        </w:rPr>
        <w:t>Esta simple cuestión es determinante para aseverar que el diligenciamiento del informe se</w:t>
      </w:r>
      <w:r w:rsidR="00F4105D">
        <w:rPr>
          <w:rFonts w:ascii="Arial" w:hAnsi="Arial" w:cs="Arial"/>
          <w:color w:val="000000"/>
          <w:sz w:val="22"/>
          <w:szCs w:val="22"/>
        </w:rPr>
        <w:t xml:space="preserve"> </w:t>
      </w:r>
      <w:r w:rsidRPr="00E17363">
        <w:rPr>
          <w:rFonts w:ascii="Arial" w:hAnsi="Arial" w:cs="Arial"/>
          <w:color w:val="000000"/>
          <w:sz w:val="22"/>
          <w:szCs w:val="22"/>
        </w:rPr>
        <w:t>hace por una persona que desconoce todas las circunstancias que rodearon los hechos,</w:t>
      </w:r>
      <w:r w:rsidR="00F4105D">
        <w:rPr>
          <w:rFonts w:ascii="Arial" w:hAnsi="Arial" w:cs="Arial"/>
          <w:color w:val="000000"/>
          <w:sz w:val="22"/>
          <w:szCs w:val="22"/>
        </w:rPr>
        <w:t xml:space="preserve"> </w:t>
      </w:r>
      <w:r w:rsidRPr="00E17363">
        <w:rPr>
          <w:rFonts w:ascii="Arial" w:hAnsi="Arial" w:cs="Arial"/>
          <w:color w:val="000000"/>
          <w:sz w:val="22"/>
          <w:szCs w:val="22"/>
        </w:rPr>
        <w:t>por cuanto, se itera, no los presenció. Ahora bien, respecto de lo preceptuado en la parte normativa, el IPAT de ninguna manera puede endilgar responsabilidad a cualquiera de los involucrados en el evento de tránsito, pues</w:t>
      </w:r>
      <w:r w:rsidR="00DA101F" w:rsidRPr="00F16218">
        <w:rPr>
          <w:rFonts w:ascii="Arial" w:hAnsi="Arial" w:cs="Arial"/>
          <w:color w:val="000000"/>
          <w:sz w:val="22"/>
          <w:szCs w:val="22"/>
        </w:rPr>
        <w:t xml:space="preserve"> </w:t>
      </w:r>
      <w:r w:rsidRPr="00E17363">
        <w:rPr>
          <w:rFonts w:ascii="Arial" w:hAnsi="Arial" w:cs="Arial"/>
          <w:color w:val="000000"/>
          <w:sz w:val="22"/>
          <w:szCs w:val="22"/>
        </w:rPr>
        <w:t>se cimienta a través de una hipótesis, lo que</w:t>
      </w:r>
      <w:r w:rsidR="00DA101F" w:rsidRPr="00F16218">
        <w:rPr>
          <w:rFonts w:ascii="Arial" w:hAnsi="Arial" w:cs="Arial"/>
          <w:color w:val="000000"/>
          <w:sz w:val="22"/>
          <w:szCs w:val="22"/>
        </w:rPr>
        <w:t xml:space="preserve"> </w:t>
      </w:r>
      <w:r w:rsidRPr="00E17363">
        <w:rPr>
          <w:rFonts w:ascii="Arial" w:hAnsi="Arial" w:cs="Arial"/>
          <w:color w:val="000000"/>
          <w:sz w:val="22"/>
          <w:szCs w:val="22"/>
        </w:rPr>
        <w:t>quiere decir todo lo anterior, que la parte demandante únicamente fundamente sus</w:t>
      </w:r>
      <w:r w:rsidR="00DA101F" w:rsidRPr="00F16218">
        <w:rPr>
          <w:rFonts w:ascii="Arial" w:hAnsi="Arial" w:cs="Arial"/>
          <w:color w:val="000000"/>
          <w:sz w:val="22"/>
          <w:szCs w:val="22"/>
        </w:rPr>
        <w:t xml:space="preserve"> </w:t>
      </w:r>
      <w:r w:rsidRPr="00E17363">
        <w:rPr>
          <w:rFonts w:ascii="Arial" w:hAnsi="Arial" w:cs="Arial"/>
          <w:color w:val="000000"/>
          <w:sz w:val="22"/>
          <w:szCs w:val="22"/>
        </w:rPr>
        <w:t>pretensiones en un único medio de prueba que fue realizado por una persona que ni siquiera presenció los hechos.</w:t>
      </w:r>
      <w:r w:rsidR="00F4105D">
        <w:rPr>
          <w:rFonts w:ascii="Arial" w:hAnsi="Arial" w:cs="Arial"/>
          <w:color w:val="000000"/>
          <w:sz w:val="22"/>
          <w:szCs w:val="22"/>
        </w:rPr>
        <w:t xml:space="preserve"> </w:t>
      </w:r>
    </w:p>
    <w:p w14:paraId="62BAB8AD" w14:textId="77777777" w:rsidR="00D2209E" w:rsidRPr="00F16218" w:rsidRDefault="00D2209E" w:rsidP="00E17363">
      <w:pPr>
        <w:spacing w:line="360" w:lineRule="auto"/>
        <w:jc w:val="both"/>
        <w:rPr>
          <w:rFonts w:ascii="Arial" w:hAnsi="Arial" w:cs="Arial"/>
          <w:sz w:val="22"/>
          <w:szCs w:val="22"/>
        </w:rPr>
      </w:pPr>
    </w:p>
    <w:p w14:paraId="067F64E1" w14:textId="7E7D7005" w:rsidR="00DA101F" w:rsidRPr="00F16218" w:rsidRDefault="00E17363" w:rsidP="00DA101F">
      <w:pPr>
        <w:spacing w:line="360" w:lineRule="auto"/>
        <w:jc w:val="both"/>
        <w:rPr>
          <w:rFonts w:ascii="Arial" w:hAnsi="Arial" w:cs="Arial"/>
          <w:color w:val="000000"/>
          <w:sz w:val="22"/>
          <w:szCs w:val="22"/>
        </w:rPr>
      </w:pPr>
      <w:r w:rsidRPr="00E17363">
        <w:rPr>
          <w:rFonts w:ascii="Arial" w:hAnsi="Arial" w:cs="Arial"/>
          <w:color w:val="000000"/>
          <w:sz w:val="22"/>
          <w:szCs w:val="22"/>
        </w:rPr>
        <w:t>Lo anterior debe ser analizado desde la perspectiva de la habilidad, destreza y experiencia</w:t>
      </w:r>
      <w:r w:rsidR="00F4105D">
        <w:rPr>
          <w:rFonts w:ascii="Arial" w:hAnsi="Arial" w:cs="Arial"/>
          <w:color w:val="000000"/>
          <w:sz w:val="22"/>
          <w:szCs w:val="22"/>
        </w:rPr>
        <w:t xml:space="preserve"> </w:t>
      </w:r>
      <w:r w:rsidRPr="00E17363">
        <w:rPr>
          <w:rFonts w:ascii="Arial" w:hAnsi="Arial" w:cs="Arial"/>
          <w:color w:val="000000"/>
          <w:sz w:val="22"/>
          <w:szCs w:val="22"/>
        </w:rPr>
        <w:t>en la conducción de vehículos que tenía el señor Juan Pablo Aramburo, la cual está</w:t>
      </w:r>
      <w:r w:rsidR="00F4105D">
        <w:rPr>
          <w:rFonts w:ascii="Arial" w:hAnsi="Arial" w:cs="Arial"/>
          <w:color w:val="000000"/>
          <w:sz w:val="22"/>
          <w:szCs w:val="22"/>
        </w:rPr>
        <w:t xml:space="preserve"> </w:t>
      </w:r>
      <w:r w:rsidRPr="00E17363">
        <w:rPr>
          <w:rFonts w:ascii="Arial" w:hAnsi="Arial" w:cs="Arial"/>
          <w:color w:val="000000"/>
          <w:sz w:val="22"/>
          <w:szCs w:val="22"/>
        </w:rPr>
        <w:t>plenamente acreditada. Por un lado, de acuerdo al IPAT obrante en el expediente digital,</w:t>
      </w:r>
      <w:r w:rsidR="00F4105D">
        <w:rPr>
          <w:rFonts w:ascii="Arial" w:hAnsi="Arial" w:cs="Arial"/>
          <w:color w:val="000000"/>
          <w:sz w:val="22"/>
          <w:szCs w:val="22"/>
        </w:rPr>
        <w:t xml:space="preserve"> </w:t>
      </w:r>
      <w:r w:rsidRPr="00E17363">
        <w:rPr>
          <w:rFonts w:ascii="Arial" w:hAnsi="Arial" w:cs="Arial"/>
          <w:color w:val="000000"/>
          <w:sz w:val="22"/>
          <w:szCs w:val="22"/>
        </w:rPr>
        <w:t>se observa que el conductor del vehículo de placas JIN-361 contaba con licencia de</w:t>
      </w:r>
      <w:r w:rsidR="00F4105D">
        <w:rPr>
          <w:rFonts w:ascii="Arial" w:hAnsi="Arial" w:cs="Arial"/>
          <w:color w:val="000000"/>
          <w:sz w:val="22"/>
          <w:szCs w:val="22"/>
        </w:rPr>
        <w:t xml:space="preserve"> </w:t>
      </w:r>
      <w:r w:rsidRPr="00E17363">
        <w:rPr>
          <w:rFonts w:ascii="Arial" w:hAnsi="Arial" w:cs="Arial"/>
          <w:color w:val="000000"/>
          <w:sz w:val="22"/>
          <w:szCs w:val="22"/>
        </w:rPr>
        <w:t>conducción para el momento de los hechos, sin ninguna restricción para conducir: </w:t>
      </w:r>
    </w:p>
    <w:p w14:paraId="7568C57F" w14:textId="77777777" w:rsidR="00DA101F" w:rsidRPr="00F16218" w:rsidRDefault="00DA101F" w:rsidP="00DA101F">
      <w:pPr>
        <w:spacing w:line="360" w:lineRule="auto"/>
        <w:jc w:val="both"/>
        <w:rPr>
          <w:rFonts w:ascii="Arial" w:hAnsi="Arial" w:cs="Arial"/>
          <w:color w:val="000000"/>
          <w:sz w:val="22"/>
          <w:szCs w:val="22"/>
        </w:rPr>
      </w:pPr>
    </w:p>
    <w:p w14:paraId="1F578D8E" w14:textId="13194CD2" w:rsidR="00DA101F" w:rsidRPr="00F16218" w:rsidRDefault="00D2209E" w:rsidP="00DA101F">
      <w:pPr>
        <w:spacing w:line="360" w:lineRule="auto"/>
        <w:jc w:val="both"/>
        <w:rPr>
          <w:rFonts w:ascii="Arial" w:hAnsi="Arial" w:cs="Arial"/>
          <w:sz w:val="22"/>
          <w:szCs w:val="22"/>
        </w:rPr>
      </w:pPr>
      <w:r w:rsidRPr="00F16218">
        <w:rPr>
          <w:rFonts w:ascii="Arial" w:hAnsi="Arial" w:cs="Arial"/>
          <w:noProof/>
          <w:sz w:val="22"/>
          <w:szCs w:val="22"/>
          <w:lang w:val="es-ES_tradnl" w:eastAsia="es-ES_tradnl"/>
        </w:rPr>
        <w:lastRenderedPageBreak/>
        <mc:AlternateContent>
          <mc:Choice Requires="wps">
            <w:drawing>
              <wp:anchor distT="0" distB="0" distL="114300" distR="114300" simplePos="0" relativeHeight="251796480" behindDoc="0" locked="0" layoutInCell="1" allowOverlap="1" wp14:anchorId="4382BCE3" wp14:editId="53F5ADCC">
                <wp:simplePos x="0" y="0"/>
                <wp:positionH relativeFrom="column">
                  <wp:posOffset>140335</wp:posOffset>
                </wp:positionH>
                <wp:positionV relativeFrom="paragraph">
                  <wp:posOffset>772795</wp:posOffset>
                </wp:positionV>
                <wp:extent cx="2970530" cy="287020"/>
                <wp:effectExtent l="12700" t="12700" r="26670" b="30480"/>
                <wp:wrapNone/>
                <wp:docPr id="1425669673" name="Rectángulo 23"/>
                <wp:cNvGraphicFramePr/>
                <a:graphic xmlns:a="http://schemas.openxmlformats.org/drawingml/2006/main">
                  <a:graphicData uri="http://schemas.microsoft.com/office/word/2010/wordprocessingShape">
                    <wps:wsp>
                      <wps:cNvSpPr/>
                      <wps:spPr>
                        <a:xfrm>
                          <a:off x="0" y="0"/>
                          <a:ext cx="2970530" cy="287020"/>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279F01C6" id="Rectángulo 23" o:spid="_x0000_s1026" style="position:absolute;margin-left:11.05pt;margin-top:60.85pt;width:233.9pt;height:22.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" filled="f" strokecolor="red" strokeweight="3pt"/>
            </w:pict>
          </mc:Fallback>
        </mc:AlternateContent>
      </w:r>
      <w:r w:rsidR="00DA101F" w:rsidRPr="00F16218">
        <w:rPr>
          <w:rFonts w:ascii="Arial" w:hAnsi="Arial" w:cs="Arial"/>
          <w:noProof/>
          <w:sz w:val="22"/>
          <w:szCs w:val="22"/>
          <w:lang w:val="es-ES_tradnl" w:eastAsia="es-ES_tradnl"/>
        </w:rPr>
        <w:drawing>
          <wp:inline distT="0" distB="0" distL="0" distR="0" wp14:anchorId="1A210742" wp14:editId="6D6CD6B6">
            <wp:extent cx="6426562" cy="1087200"/>
            <wp:effectExtent l="152400" t="152400" r="355600" b="360680"/>
            <wp:docPr id="13307512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751231" name=""/>
                    <pic:cNvPicPr/>
                  </pic:nvPicPr>
                  <pic:blipFill>
                    <a:blip r:embed="rId18"/>
                    <a:stretch>
                      <a:fillRect/>
                    </a:stretch>
                  </pic:blipFill>
                  <pic:spPr>
                    <a:xfrm>
                      <a:off x="0" y="0"/>
                      <a:ext cx="6426562" cy="1087200"/>
                    </a:xfrm>
                    <a:prstGeom prst="rect">
                      <a:avLst/>
                    </a:prstGeom>
                    <a:ln>
                      <a:noFill/>
                    </a:ln>
                    <a:effectLst>
                      <a:outerShdw blurRad="292100" dist="139700" dir="2700000" algn="tl" rotWithShape="0">
                        <a:srgbClr val="333333">
                          <a:alpha val="65000"/>
                        </a:srgbClr>
                      </a:outerShdw>
                    </a:effectLst>
                  </pic:spPr>
                </pic:pic>
              </a:graphicData>
            </a:graphic>
          </wp:inline>
        </w:drawing>
      </w:r>
    </w:p>
    <w:p w14:paraId="20DF7427" w14:textId="2D3F5AD1" w:rsidR="00DA101F" w:rsidRPr="00F16218" w:rsidRDefault="00DA101F" w:rsidP="00DA101F">
      <w:pPr>
        <w:spacing w:line="360" w:lineRule="auto"/>
        <w:jc w:val="both"/>
        <w:rPr>
          <w:rFonts w:ascii="Arial" w:hAnsi="Arial" w:cs="Arial"/>
          <w:color w:val="000000"/>
          <w:sz w:val="22"/>
          <w:szCs w:val="22"/>
        </w:rPr>
      </w:pPr>
      <w:r w:rsidRPr="00DA101F">
        <w:rPr>
          <w:rFonts w:ascii="Arial" w:hAnsi="Arial" w:cs="Arial"/>
          <w:color w:val="000000"/>
          <w:sz w:val="22"/>
          <w:szCs w:val="22"/>
        </w:rPr>
        <w:t>Recordemos qué es una licencia de conducción, según la Ley 769 de 2002:</w:t>
      </w:r>
      <w:r w:rsidR="00F4105D">
        <w:rPr>
          <w:rFonts w:ascii="Arial" w:hAnsi="Arial" w:cs="Arial"/>
          <w:color w:val="000000"/>
          <w:sz w:val="22"/>
          <w:szCs w:val="22"/>
        </w:rPr>
        <w:t xml:space="preserve"> </w:t>
      </w:r>
    </w:p>
    <w:p w14:paraId="654F1B57" w14:textId="77777777" w:rsidR="00D2209E" w:rsidRPr="00F16218" w:rsidRDefault="00D2209E" w:rsidP="00DA101F">
      <w:pPr>
        <w:spacing w:line="360" w:lineRule="auto"/>
        <w:jc w:val="both"/>
        <w:rPr>
          <w:rFonts w:ascii="Arial" w:hAnsi="Arial" w:cs="Arial"/>
          <w:color w:val="000000"/>
          <w:sz w:val="22"/>
          <w:szCs w:val="22"/>
        </w:rPr>
      </w:pPr>
    </w:p>
    <w:p w14:paraId="63706F63" w14:textId="150BA177" w:rsidR="00D2209E" w:rsidRPr="00F16218" w:rsidRDefault="00D2209E" w:rsidP="00D2209E">
      <w:pPr>
        <w:pStyle w:val="Cita"/>
        <w:numPr>
          <w:ilvl w:val="0"/>
          <w:numId w:val="0"/>
        </w:numPr>
        <w:ind w:left="1224"/>
        <w:rPr>
          <w:rFonts w:cs="Arial"/>
          <w:b w:val="0"/>
          <w:bCs/>
          <w:color w:val="000000"/>
        </w:rPr>
      </w:pPr>
      <w:r w:rsidRPr="00F16218">
        <w:rPr>
          <w:rFonts w:cs="Arial"/>
          <w:b w:val="0"/>
          <w:bCs/>
          <w:i/>
          <w:iCs w:val="0"/>
          <w:color w:val="000000" w:themeColor="text1"/>
        </w:rPr>
        <w:t>“</w:t>
      </w:r>
      <w:r w:rsidRPr="00DA101F">
        <w:rPr>
          <w:rFonts w:cs="Arial"/>
          <w:b w:val="0"/>
          <w:bCs/>
          <w:i/>
          <w:color w:val="000000"/>
        </w:rPr>
        <w:t xml:space="preserve">(…) Licencia de conducción: Documento público de carácter personal </w:t>
      </w:r>
      <w:r w:rsidRPr="00F16218">
        <w:rPr>
          <w:rFonts w:cs="Arial"/>
          <w:b w:val="0"/>
          <w:bCs/>
          <w:i/>
          <w:color w:val="000000"/>
        </w:rPr>
        <w:t>e intransferible</w:t>
      </w:r>
      <w:r w:rsidRPr="00DA101F">
        <w:rPr>
          <w:rFonts w:cs="Arial"/>
          <w:b w:val="0"/>
          <w:bCs/>
          <w:i/>
          <w:color w:val="000000"/>
        </w:rPr>
        <w:t xml:space="preserve"> expedido por autoridad competente, el cual autoriza a una </w:t>
      </w:r>
      <w:r w:rsidRPr="00F16218">
        <w:rPr>
          <w:rFonts w:cs="Arial"/>
          <w:b w:val="0"/>
          <w:bCs/>
          <w:i/>
          <w:color w:val="000000"/>
        </w:rPr>
        <w:t>persona para</w:t>
      </w:r>
      <w:r w:rsidRPr="00DA101F">
        <w:rPr>
          <w:rFonts w:cs="Arial"/>
          <w:b w:val="0"/>
          <w:bCs/>
          <w:i/>
          <w:color w:val="000000"/>
        </w:rPr>
        <w:t xml:space="preserve"> la conducción de vehículos con validez en todo el territorio nacional (…)</w:t>
      </w:r>
      <w:r w:rsidRPr="00DA101F">
        <w:rPr>
          <w:rFonts w:cs="Arial"/>
          <w:b w:val="0"/>
          <w:bCs/>
          <w:color w:val="000000"/>
        </w:rPr>
        <w:t>”. </w:t>
      </w:r>
    </w:p>
    <w:p w14:paraId="641C43FD" w14:textId="77777777" w:rsidR="00D2209E" w:rsidRPr="00DA101F" w:rsidRDefault="00D2209E" w:rsidP="00D2209E">
      <w:pPr>
        <w:rPr>
          <w:rFonts w:ascii="Arial" w:hAnsi="Arial" w:cs="Arial"/>
          <w:sz w:val="22"/>
          <w:szCs w:val="22"/>
          <w:lang w:val="es-ES" w:eastAsia="en-US"/>
        </w:rPr>
      </w:pPr>
    </w:p>
    <w:p w14:paraId="5704145A" w14:textId="728BC616" w:rsidR="00DA101F" w:rsidRPr="00F16218" w:rsidRDefault="00DA101F" w:rsidP="00D2209E">
      <w:pPr>
        <w:spacing w:line="360" w:lineRule="auto"/>
        <w:jc w:val="both"/>
        <w:rPr>
          <w:rFonts w:ascii="Arial" w:hAnsi="Arial" w:cs="Arial"/>
          <w:color w:val="000000"/>
          <w:sz w:val="22"/>
          <w:szCs w:val="22"/>
        </w:rPr>
      </w:pPr>
      <w:r w:rsidRPr="00DA101F">
        <w:rPr>
          <w:rFonts w:ascii="Arial" w:hAnsi="Arial" w:cs="Arial"/>
          <w:color w:val="000000"/>
          <w:sz w:val="22"/>
          <w:szCs w:val="22"/>
        </w:rPr>
        <w:t>Pues bien, es el documento que autoriza a una persona para la conducción de vehículos con validez en todo el territorio nacional. Sin embargo, esta autorización está reglamentada</w:t>
      </w:r>
      <w:r w:rsidR="00F4105D">
        <w:rPr>
          <w:rFonts w:ascii="Arial" w:hAnsi="Arial" w:cs="Arial"/>
          <w:color w:val="000000"/>
          <w:sz w:val="22"/>
          <w:szCs w:val="22"/>
        </w:rPr>
        <w:t xml:space="preserve"> </w:t>
      </w:r>
      <w:r w:rsidRPr="00DA101F">
        <w:rPr>
          <w:rFonts w:ascii="Arial" w:hAnsi="Arial" w:cs="Arial"/>
          <w:color w:val="000000"/>
          <w:sz w:val="22"/>
          <w:szCs w:val="22"/>
        </w:rPr>
        <w:t xml:space="preserve">por el Ministerio de Transporte por expresa disposición de la norma </w:t>
      </w:r>
      <w:proofErr w:type="spellStart"/>
      <w:r w:rsidRPr="00DA101F">
        <w:rPr>
          <w:rFonts w:ascii="Arial" w:hAnsi="Arial" w:cs="Arial"/>
          <w:color w:val="000000"/>
          <w:sz w:val="22"/>
          <w:szCs w:val="22"/>
        </w:rPr>
        <w:t>ibídem</w:t>
      </w:r>
      <w:proofErr w:type="spellEnd"/>
      <w:r w:rsidRPr="00DA101F">
        <w:rPr>
          <w:rFonts w:ascii="Arial" w:hAnsi="Arial" w:cs="Arial"/>
          <w:color w:val="000000"/>
          <w:sz w:val="22"/>
          <w:szCs w:val="22"/>
        </w:rPr>
        <w:t>: </w:t>
      </w:r>
    </w:p>
    <w:p w14:paraId="54F9DB14" w14:textId="77777777" w:rsidR="00D2209E" w:rsidRPr="00F16218" w:rsidRDefault="00D2209E" w:rsidP="00D2209E">
      <w:pPr>
        <w:spacing w:line="360" w:lineRule="auto"/>
        <w:jc w:val="both"/>
        <w:rPr>
          <w:rFonts w:ascii="Arial" w:hAnsi="Arial" w:cs="Arial"/>
          <w:color w:val="000000"/>
          <w:sz w:val="22"/>
          <w:szCs w:val="22"/>
        </w:rPr>
      </w:pPr>
    </w:p>
    <w:p w14:paraId="528D9FA1" w14:textId="3E82B06E" w:rsidR="00DA101F" w:rsidRPr="00F16218" w:rsidRDefault="00D2209E" w:rsidP="00D2209E">
      <w:pPr>
        <w:pStyle w:val="Cita"/>
        <w:numPr>
          <w:ilvl w:val="0"/>
          <w:numId w:val="0"/>
        </w:numPr>
        <w:ind w:left="1224"/>
        <w:rPr>
          <w:rFonts w:cs="Arial"/>
          <w:color w:val="000000"/>
        </w:rPr>
      </w:pPr>
      <w:r w:rsidRPr="00F16218">
        <w:rPr>
          <w:rFonts w:cs="Arial"/>
          <w:b w:val="0"/>
          <w:bCs/>
          <w:i/>
          <w:iCs w:val="0"/>
          <w:color w:val="000000" w:themeColor="text1"/>
        </w:rPr>
        <w:t>“</w:t>
      </w:r>
      <w:r w:rsidRPr="00DA101F">
        <w:rPr>
          <w:rFonts w:cs="Arial"/>
          <w:b w:val="0"/>
          <w:bCs/>
          <w:i/>
          <w:color w:val="000000"/>
        </w:rPr>
        <w:t>(…)</w:t>
      </w:r>
      <w:r w:rsidRPr="00F16218">
        <w:rPr>
          <w:rFonts w:cs="Arial"/>
          <w:b w:val="0"/>
          <w:bCs/>
          <w:i/>
          <w:color w:val="000000"/>
        </w:rPr>
        <w:t xml:space="preserve"> </w:t>
      </w:r>
      <w:r w:rsidR="00DA101F" w:rsidRPr="00DA101F">
        <w:rPr>
          <w:rFonts w:cs="Arial"/>
          <w:b w:val="0"/>
          <w:bCs/>
          <w:i/>
          <w:color w:val="000000"/>
        </w:rPr>
        <w:t xml:space="preserve">ARTÍCULO 20. El Ministerio de Transporte definirá mediante resolución </w:t>
      </w:r>
      <w:r w:rsidRPr="00F16218">
        <w:rPr>
          <w:rFonts w:cs="Arial"/>
          <w:b w:val="0"/>
          <w:bCs/>
          <w:i/>
          <w:color w:val="000000"/>
        </w:rPr>
        <w:t>las categorías</w:t>
      </w:r>
      <w:r w:rsidR="00DA101F" w:rsidRPr="00DA101F">
        <w:rPr>
          <w:rFonts w:cs="Arial"/>
          <w:b w:val="0"/>
          <w:bCs/>
          <w:i/>
          <w:color w:val="000000"/>
        </w:rPr>
        <w:t xml:space="preserve"> de licencias de conducción y recategorizaciones, lo mismo que las</w:t>
      </w:r>
      <w:r w:rsidR="00F4105D">
        <w:rPr>
          <w:rFonts w:cs="Arial"/>
          <w:b w:val="0"/>
          <w:bCs/>
          <w:i/>
          <w:color w:val="000000"/>
        </w:rPr>
        <w:t xml:space="preserve"> </w:t>
      </w:r>
      <w:r w:rsidR="00DA101F" w:rsidRPr="00DA101F">
        <w:rPr>
          <w:rFonts w:cs="Arial"/>
          <w:b w:val="0"/>
          <w:bCs/>
          <w:i/>
          <w:color w:val="000000"/>
        </w:rPr>
        <w:t>restricciones especiales que deben tenerse en cuenta para la expedición de las</w:t>
      </w:r>
      <w:r w:rsidR="00F4105D">
        <w:rPr>
          <w:rFonts w:cs="Arial"/>
          <w:b w:val="0"/>
          <w:bCs/>
          <w:i/>
          <w:color w:val="000000"/>
        </w:rPr>
        <w:t xml:space="preserve"> </w:t>
      </w:r>
      <w:r w:rsidR="00DA101F" w:rsidRPr="00DA101F">
        <w:rPr>
          <w:rFonts w:cs="Arial"/>
          <w:b w:val="0"/>
          <w:bCs/>
          <w:i/>
          <w:color w:val="000000"/>
        </w:rPr>
        <w:t>licencias según cada categoría (…)</w:t>
      </w:r>
      <w:r w:rsidR="00DA101F" w:rsidRPr="00DA101F">
        <w:rPr>
          <w:rFonts w:cs="Arial"/>
          <w:b w:val="0"/>
          <w:bCs/>
          <w:color w:val="000000"/>
        </w:rPr>
        <w:t>”</w:t>
      </w:r>
      <w:r w:rsidR="00F4105D">
        <w:rPr>
          <w:rFonts w:cs="Arial"/>
          <w:color w:val="000000"/>
        </w:rPr>
        <w:t xml:space="preserve"> </w:t>
      </w:r>
    </w:p>
    <w:p w14:paraId="3C20DBE8" w14:textId="77777777" w:rsidR="00D2209E" w:rsidRPr="00F16218" w:rsidRDefault="00D2209E" w:rsidP="00D2209E">
      <w:pPr>
        <w:rPr>
          <w:rFonts w:ascii="Arial" w:hAnsi="Arial" w:cs="Arial"/>
          <w:sz w:val="22"/>
          <w:szCs w:val="22"/>
          <w:lang w:val="es-ES" w:eastAsia="en-US"/>
        </w:rPr>
      </w:pPr>
    </w:p>
    <w:p w14:paraId="1E31C2A6" w14:textId="2EF806EA" w:rsidR="00DA101F" w:rsidRPr="00F16218" w:rsidRDefault="00DA101F" w:rsidP="00D2209E">
      <w:pPr>
        <w:spacing w:line="360" w:lineRule="auto"/>
        <w:jc w:val="both"/>
        <w:rPr>
          <w:rFonts w:ascii="Arial" w:hAnsi="Arial" w:cs="Arial"/>
          <w:color w:val="000000"/>
          <w:sz w:val="22"/>
          <w:szCs w:val="22"/>
        </w:rPr>
      </w:pPr>
      <w:r w:rsidRPr="00DA101F">
        <w:rPr>
          <w:rFonts w:ascii="Arial" w:hAnsi="Arial" w:cs="Arial"/>
          <w:color w:val="000000"/>
          <w:sz w:val="22"/>
          <w:szCs w:val="22"/>
        </w:rPr>
        <w:t>Es por lo anterior que el Ministerio de Transporte expide la Resolución 001500 del 27 de</w:t>
      </w:r>
      <w:r w:rsidR="00F4105D">
        <w:rPr>
          <w:rFonts w:ascii="Arial" w:hAnsi="Arial" w:cs="Arial"/>
          <w:color w:val="000000"/>
          <w:sz w:val="22"/>
          <w:szCs w:val="22"/>
        </w:rPr>
        <w:t xml:space="preserve"> </w:t>
      </w:r>
      <w:r w:rsidRPr="00DA101F">
        <w:rPr>
          <w:rFonts w:ascii="Arial" w:hAnsi="Arial" w:cs="Arial"/>
          <w:color w:val="000000"/>
          <w:sz w:val="22"/>
          <w:szCs w:val="22"/>
        </w:rPr>
        <w:t>junio de 2005, la cual tiene por objeto:</w:t>
      </w:r>
      <w:r w:rsidR="00F4105D">
        <w:rPr>
          <w:rFonts w:ascii="Arial" w:hAnsi="Arial" w:cs="Arial"/>
          <w:color w:val="000000"/>
          <w:sz w:val="22"/>
          <w:szCs w:val="22"/>
        </w:rPr>
        <w:t xml:space="preserve"> </w:t>
      </w:r>
    </w:p>
    <w:p w14:paraId="6167ED54" w14:textId="77777777" w:rsidR="00D2209E" w:rsidRPr="00F16218" w:rsidRDefault="00D2209E" w:rsidP="00D2209E">
      <w:pPr>
        <w:spacing w:line="360" w:lineRule="auto"/>
        <w:jc w:val="both"/>
        <w:rPr>
          <w:rFonts w:ascii="Arial" w:hAnsi="Arial" w:cs="Arial"/>
          <w:color w:val="000000"/>
          <w:sz w:val="22"/>
          <w:szCs w:val="22"/>
        </w:rPr>
      </w:pPr>
    </w:p>
    <w:p w14:paraId="76052801" w14:textId="4E85C1B8" w:rsidR="00DA101F" w:rsidRPr="00F16218" w:rsidRDefault="00D2209E" w:rsidP="00D2209E">
      <w:pPr>
        <w:pStyle w:val="Cita"/>
        <w:numPr>
          <w:ilvl w:val="0"/>
          <w:numId w:val="0"/>
        </w:numPr>
        <w:ind w:left="1224"/>
        <w:rPr>
          <w:rFonts w:cs="Arial"/>
          <w:b w:val="0"/>
          <w:bCs/>
          <w:i/>
          <w:iCs w:val="0"/>
          <w:color w:val="000000"/>
        </w:rPr>
      </w:pPr>
      <w:r w:rsidRPr="00F16218">
        <w:rPr>
          <w:rFonts w:cs="Arial"/>
          <w:b w:val="0"/>
          <w:bCs/>
          <w:i/>
          <w:iCs w:val="0"/>
          <w:color w:val="000000" w:themeColor="text1"/>
        </w:rPr>
        <w:t>“</w:t>
      </w:r>
      <w:r w:rsidRPr="00DA101F">
        <w:rPr>
          <w:rFonts w:cs="Arial"/>
          <w:b w:val="0"/>
          <w:bCs/>
          <w:i/>
          <w:iCs w:val="0"/>
          <w:color w:val="000000"/>
        </w:rPr>
        <w:t>(</w:t>
      </w:r>
      <w:r w:rsidRPr="00F16218">
        <w:rPr>
          <w:rFonts w:cs="Arial"/>
          <w:b w:val="0"/>
          <w:bCs/>
          <w:i/>
          <w:iCs w:val="0"/>
          <w:color w:val="000000"/>
        </w:rPr>
        <w:t>…) Artículo</w:t>
      </w:r>
      <w:r w:rsidR="00DA101F" w:rsidRPr="00DA101F">
        <w:rPr>
          <w:rFonts w:cs="Arial"/>
          <w:b w:val="0"/>
          <w:bCs/>
          <w:i/>
          <w:iCs w:val="0"/>
          <w:color w:val="000000"/>
        </w:rPr>
        <w:t xml:space="preserve"> 1º. Objeto. La presente resolución tiene por objeto definir las </w:t>
      </w:r>
      <w:r w:rsidRPr="00F16218">
        <w:rPr>
          <w:rFonts w:cs="Arial"/>
          <w:b w:val="0"/>
          <w:bCs/>
          <w:i/>
          <w:iCs w:val="0"/>
          <w:color w:val="000000"/>
        </w:rPr>
        <w:t>nuevas categorías</w:t>
      </w:r>
      <w:r w:rsidR="00DA101F" w:rsidRPr="00DA101F">
        <w:rPr>
          <w:rFonts w:cs="Arial"/>
          <w:b w:val="0"/>
          <w:bCs/>
          <w:i/>
          <w:iCs w:val="0"/>
          <w:color w:val="000000"/>
        </w:rPr>
        <w:t xml:space="preserve"> de las Licencias de Conducción, de conformidad con el artículo 20 de </w:t>
      </w:r>
      <w:r w:rsidRPr="00F16218">
        <w:rPr>
          <w:rFonts w:cs="Arial"/>
          <w:b w:val="0"/>
          <w:bCs/>
          <w:i/>
          <w:iCs w:val="0"/>
          <w:color w:val="000000"/>
        </w:rPr>
        <w:t>la Ley</w:t>
      </w:r>
      <w:r w:rsidR="00DA101F" w:rsidRPr="00DA101F">
        <w:rPr>
          <w:rFonts w:cs="Arial"/>
          <w:b w:val="0"/>
          <w:bCs/>
          <w:i/>
          <w:iCs w:val="0"/>
          <w:color w:val="000000"/>
        </w:rPr>
        <w:t xml:space="preserve"> 769 de 2002 (…)” </w:t>
      </w:r>
    </w:p>
    <w:p w14:paraId="41733AC4" w14:textId="77777777" w:rsidR="00D2209E" w:rsidRPr="00DA101F" w:rsidRDefault="00D2209E" w:rsidP="00D2209E">
      <w:pPr>
        <w:rPr>
          <w:rFonts w:ascii="Arial" w:hAnsi="Arial" w:cs="Arial"/>
          <w:sz w:val="22"/>
          <w:szCs w:val="22"/>
          <w:lang w:val="es-ES" w:eastAsia="en-US"/>
        </w:rPr>
      </w:pPr>
    </w:p>
    <w:p w14:paraId="3EDC9610" w14:textId="5E49372C" w:rsidR="00DA101F" w:rsidRPr="00F16218" w:rsidRDefault="00DA101F" w:rsidP="00D2209E">
      <w:pPr>
        <w:spacing w:line="360" w:lineRule="auto"/>
        <w:jc w:val="both"/>
        <w:rPr>
          <w:rFonts w:ascii="Arial" w:hAnsi="Arial" w:cs="Arial"/>
          <w:color w:val="000000"/>
          <w:sz w:val="22"/>
          <w:szCs w:val="22"/>
        </w:rPr>
      </w:pPr>
      <w:r w:rsidRPr="00DA101F">
        <w:rPr>
          <w:rFonts w:ascii="Arial" w:hAnsi="Arial" w:cs="Arial"/>
          <w:color w:val="000000"/>
          <w:sz w:val="22"/>
          <w:szCs w:val="22"/>
        </w:rPr>
        <w:t>El fin teleológico de la norma es proteger a todos los actores viales, pues los automotores</w:t>
      </w:r>
      <w:r w:rsidR="00F4105D">
        <w:rPr>
          <w:rFonts w:ascii="Arial" w:hAnsi="Arial" w:cs="Arial"/>
          <w:color w:val="000000"/>
          <w:sz w:val="22"/>
          <w:szCs w:val="22"/>
        </w:rPr>
        <w:t xml:space="preserve"> </w:t>
      </w:r>
      <w:r w:rsidRPr="00DA101F">
        <w:rPr>
          <w:rFonts w:ascii="Arial" w:hAnsi="Arial" w:cs="Arial"/>
          <w:color w:val="000000"/>
          <w:sz w:val="22"/>
          <w:szCs w:val="22"/>
        </w:rPr>
        <w:t>deben ser conducidos por personas de acuerdo a su conocimiento y experticia, además</w:t>
      </w:r>
      <w:r w:rsidR="00F4105D">
        <w:rPr>
          <w:rFonts w:ascii="Arial" w:hAnsi="Arial" w:cs="Arial"/>
          <w:color w:val="000000"/>
          <w:sz w:val="22"/>
          <w:szCs w:val="22"/>
        </w:rPr>
        <w:t xml:space="preserve"> </w:t>
      </w:r>
      <w:r w:rsidRPr="00DA101F">
        <w:rPr>
          <w:rFonts w:ascii="Arial" w:hAnsi="Arial" w:cs="Arial"/>
          <w:color w:val="000000"/>
          <w:sz w:val="22"/>
          <w:szCs w:val="22"/>
        </w:rPr>
        <w:t>porque en tratándose de servicio público los conductores deben tener especiales conocimientos, experiencia y experticia para maniobrar los vehículos de carga, por su</w:t>
      </w:r>
      <w:r w:rsidR="00F4105D">
        <w:rPr>
          <w:rFonts w:ascii="Arial" w:hAnsi="Arial" w:cs="Arial"/>
          <w:color w:val="000000"/>
          <w:sz w:val="22"/>
          <w:szCs w:val="22"/>
        </w:rPr>
        <w:t xml:space="preserve"> </w:t>
      </w:r>
      <w:r w:rsidRPr="00DA101F">
        <w:rPr>
          <w:rFonts w:ascii="Arial" w:hAnsi="Arial" w:cs="Arial"/>
          <w:color w:val="000000"/>
          <w:sz w:val="22"/>
          <w:szCs w:val="22"/>
        </w:rPr>
        <w:t>envergadura. Es por lo anterior que las licencias de conducción se categorizan de acuerdo</w:t>
      </w:r>
      <w:r w:rsidR="00F4105D">
        <w:rPr>
          <w:rFonts w:ascii="Arial" w:hAnsi="Arial" w:cs="Arial"/>
          <w:color w:val="000000"/>
          <w:sz w:val="22"/>
          <w:szCs w:val="22"/>
        </w:rPr>
        <w:t xml:space="preserve"> </w:t>
      </w:r>
      <w:r w:rsidRPr="00DA101F">
        <w:rPr>
          <w:rFonts w:ascii="Arial" w:hAnsi="Arial" w:cs="Arial"/>
          <w:color w:val="000000"/>
          <w:sz w:val="22"/>
          <w:szCs w:val="22"/>
        </w:rPr>
        <w:t>a la destinación del vehículo que se vaya a conducir, es decir, en particular o público: </w:t>
      </w:r>
    </w:p>
    <w:p w14:paraId="1D69540B" w14:textId="77777777" w:rsidR="00D2209E" w:rsidRPr="00F16218" w:rsidRDefault="00D2209E" w:rsidP="00D2209E">
      <w:pPr>
        <w:spacing w:line="360" w:lineRule="auto"/>
        <w:jc w:val="both"/>
        <w:rPr>
          <w:rFonts w:ascii="Arial" w:hAnsi="Arial" w:cs="Arial"/>
          <w:color w:val="000000"/>
          <w:sz w:val="22"/>
          <w:szCs w:val="22"/>
        </w:rPr>
      </w:pPr>
    </w:p>
    <w:p w14:paraId="4375BE8E" w14:textId="211B4A72" w:rsidR="00D2209E" w:rsidRPr="00F16218" w:rsidRDefault="00D2209E" w:rsidP="00D2209E">
      <w:pPr>
        <w:pStyle w:val="Cita"/>
        <w:numPr>
          <w:ilvl w:val="0"/>
          <w:numId w:val="0"/>
        </w:numPr>
        <w:ind w:left="1224"/>
        <w:rPr>
          <w:rFonts w:cs="Arial"/>
          <w:b w:val="0"/>
          <w:bCs/>
          <w:i/>
          <w:color w:val="000000"/>
        </w:rPr>
      </w:pPr>
      <w:r w:rsidRPr="00F16218">
        <w:rPr>
          <w:rFonts w:cs="Arial"/>
          <w:b w:val="0"/>
          <w:bCs/>
          <w:i/>
          <w:iCs w:val="0"/>
          <w:color w:val="000000" w:themeColor="text1"/>
        </w:rPr>
        <w:t>“</w:t>
      </w:r>
      <w:r w:rsidRPr="00DA101F">
        <w:rPr>
          <w:rFonts w:cs="Arial"/>
          <w:b w:val="0"/>
          <w:bCs/>
          <w:i/>
          <w:iCs w:val="0"/>
          <w:color w:val="000000"/>
        </w:rPr>
        <w:t>(</w:t>
      </w:r>
      <w:r w:rsidRPr="00F16218">
        <w:rPr>
          <w:rFonts w:cs="Arial"/>
          <w:b w:val="0"/>
          <w:bCs/>
          <w:i/>
          <w:iCs w:val="0"/>
          <w:color w:val="000000"/>
        </w:rPr>
        <w:t>…)</w:t>
      </w:r>
      <w:r w:rsidRPr="00F16218">
        <w:rPr>
          <w:rFonts w:cs="Arial"/>
          <w:b w:val="0"/>
          <w:bCs/>
          <w:i/>
          <w:color w:val="000000"/>
        </w:rPr>
        <w:t xml:space="preserve"> Artículo</w:t>
      </w:r>
      <w:r w:rsidR="00DA101F" w:rsidRPr="00DA101F">
        <w:rPr>
          <w:rFonts w:cs="Arial"/>
          <w:b w:val="0"/>
          <w:bCs/>
          <w:i/>
          <w:color w:val="000000"/>
        </w:rPr>
        <w:t xml:space="preserve"> 3º. Clasificación de las Licencias de Conducción. Las Licencias </w:t>
      </w:r>
      <w:r w:rsidRPr="00F16218">
        <w:rPr>
          <w:rFonts w:cs="Arial"/>
          <w:b w:val="0"/>
          <w:bCs/>
          <w:i/>
          <w:color w:val="000000"/>
        </w:rPr>
        <w:t xml:space="preserve">de </w:t>
      </w:r>
      <w:r w:rsidRPr="00F16218">
        <w:rPr>
          <w:rFonts w:cs="Arial"/>
          <w:b w:val="0"/>
          <w:bCs/>
          <w:i/>
          <w:color w:val="000000"/>
        </w:rPr>
        <w:lastRenderedPageBreak/>
        <w:t>Conducción</w:t>
      </w:r>
      <w:r w:rsidR="00DA101F" w:rsidRPr="00DA101F">
        <w:rPr>
          <w:rFonts w:cs="Arial"/>
          <w:b w:val="0"/>
          <w:bCs/>
          <w:i/>
          <w:color w:val="000000"/>
        </w:rPr>
        <w:t xml:space="preserve"> se clasifican así: </w:t>
      </w:r>
    </w:p>
    <w:p w14:paraId="3BDA7C97" w14:textId="759E1DDE" w:rsidR="00D2209E" w:rsidRPr="00F16218" w:rsidRDefault="00DA101F" w:rsidP="00D2209E">
      <w:pPr>
        <w:pStyle w:val="Cita"/>
        <w:numPr>
          <w:ilvl w:val="0"/>
          <w:numId w:val="0"/>
        </w:numPr>
        <w:ind w:left="1224"/>
        <w:rPr>
          <w:rFonts w:cs="Arial"/>
          <w:b w:val="0"/>
          <w:bCs/>
          <w:i/>
          <w:color w:val="000000"/>
        </w:rPr>
      </w:pPr>
      <w:r w:rsidRPr="00DA101F">
        <w:rPr>
          <w:rFonts w:cs="Arial"/>
          <w:b w:val="0"/>
          <w:bCs/>
          <w:i/>
          <w:color w:val="000000"/>
        </w:rPr>
        <w:t xml:space="preserve">1. Licencias de Conducción para vehículos automotores destinados al </w:t>
      </w:r>
      <w:r w:rsidR="00D2209E" w:rsidRPr="00F16218">
        <w:rPr>
          <w:rFonts w:cs="Arial"/>
          <w:b w:val="0"/>
          <w:bCs/>
          <w:i/>
          <w:color w:val="000000"/>
        </w:rPr>
        <w:t>servicio particular</w:t>
      </w:r>
      <w:r w:rsidRPr="00DA101F">
        <w:rPr>
          <w:rFonts w:cs="Arial"/>
          <w:b w:val="0"/>
          <w:bCs/>
          <w:i/>
          <w:color w:val="000000"/>
        </w:rPr>
        <w:t xml:space="preserve">. Dentro de esta clasificación quedan comprendidos los vehículos </w:t>
      </w:r>
      <w:r w:rsidR="00D2209E" w:rsidRPr="00F16218">
        <w:rPr>
          <w:rFonts w:cs="Arial"/>
          <w:b w:val="0"/>
          <w:bCs/>
          <w:i/>
          <w:color w:val="000000"/>
        </w:rPr>
        <w:t>de servicio</w:t>
      </w:r>
      <w:r w:rsidRPr="00DA101F">
        <w:rPr>
          <w:rFonts w:cs="Arial"/>
          <w:b w:val="0"/>
          <w:bCs/>
          <w:i/>
          <w:color w:val="000000"/>
        </w:rPr>
        <w:t xml:space="preserve"> oficial, diplomático, consular y de misiones especiales.</w:t>
      </w:r>
    </w:p>
    <w:p w14:paraId="50D15758" w14:textId="53C8520E" w:rsidR="00D2209E" w:rsidRPr="00F16218" w:rsidRDefault="00DA101F" w:rsidP="00D2209E">
      <w:pPr>
        <w:pStyle w:val="Cita"/>
        <w:numPr>
          <w:ilvl w:val="0"/>
          <w:numId w:val="0"/>
        </w:numPr>
        <w:ind w:left="1224"/>
        <w:rPr>
          <w:rFonts w:cs="Arial"/>
          <w:b w:val="0"/>
          <w:bCs/>
          <w:i/>
          <w:iCs w:val="0"/>
          <w:color w:val="000000"/>
        </w:rPr>
      </w:pPr>
      <w:r w:rsidRPr="00DA101F">
        <w:rPr>
          <w:rFonts w:cs="Arial"/>
          <w:b w:val="0"/>
          <w:bCs/>
          <w:i/>
          <w:color w:val="000000"/>
        </w:rPr>
        <w:t xml:space="preserve">2. Licencias de Conducción para vehículos automotores destinados al </w:t>
      </w:r>
      <w:r w:rsidR="00D2209E" w:rsidRPr="00F16218">
        <w:rPr>
          <w:rFonts w:cs="Arial"/>
          <w:b w:val="0"/>
          <w:bCs/>
          <w:i/>
          <w:color w:val="000000"/>
        </w:rPr>
        <w:t>servicio público</w:t>
      </w:r>
      <w:r w:rsidRPr="00DA101F">
        <w:rPr>
          <w:rFonts w:cs="Arial"/>
          <w:b w:val="0"/>
          <w:bCs/>
          <w:i/>
          <w:color w:val="000000"/>
        </w:rPr>
        <w:t xml:space="preserve"> (…)</w:t>
      </w:r>
      <w:r w:rsidRPr="00DA101F">
        <w:rPr>
          <w:rFonts w:cs="Arial"/>
          <w:b w:val="0"/>
          <w:bCs/>
          <w:color w:val="000000"/>
        </w:rPr>
        <w:t>” </w:t>
      </w:r>
    </w:p>
    <w:p w14:paraId="78737F09" w14:textId="39D6851A" w:rsidR="00B33FD9" w:rsidRPr="00F16218" w:rsidRDefault="00DA101F" w:rsidP="00D2209E">
      <w:pPr>
        <w:spacing w:before="406"/>
        <w:rPr>
          <w:rFonts w:ascii="Arial" w:hAnsi="Arial" w:cs="Arial"/>
          <w:color w:val="000000"/>
          <w:sz w:val="22"/>
          <w:szCs w:val="22"/>
        </w:rPr>
      </w:pPr>
      <w:r w:rsidRPr="00DA101F">
        <w:rPr>
          <w:rFonts w:ascii="Arial" w:hAnsi="Arial" w:cs="Arial"/>
          <w:color w:val="000000"/>
          <w:sz w:val="22"/>
          <w:szCs w:val="22"/>
        </w:rPr>
        <w:t>En tratándose de automotores de servicio particular, la Resolución dispone:</w:t>
      </w:r>
      <w:r w:rsidR="00F4105D">
        <w:rPr>
          <w:rFonts w:ascii="Arial" w:hAnsi="Arial" w:cs="Arial"/>
          <w:color w:val="000000"/>
          <w:sz w:val="22"/>
          <w:szCs w:val="22"/>
        </w:rPr>
        <w:t xml:space="preserve"> </w:t>
      </w:r>
    </w:p>
    <w:p w14:paraId="36508F60" w14:textId="77777777" w:rsidR="00B33FD9" w:rsidRPr="00F16218" w:rsidRDefault="00B33FD9" w:rsidP="00D2209E">
      <w:pPr>
        <w:spacing w:before="406"/>
        <w:rPr>
          <w:rFonts w:ascii="Arial" w:hAnsi="Arial" w:cs="Arial"/>
          <w:color w:val="000000"/>
          <w:sz w:val="22"/>
          <w:szCs w:val="22"/>
        </w:rPr>
      </w:pPr>
    </w:p>
    <w:p w14:paraId="2957ABA3" w14:textId="3ECCA9D2" w:rsidR="00B33FD9" w:rsidRPr="00F16218" w:rsidRDefault="00D2209E" w:rsidP="00B33FD9">
      <w:pPr>
        <w:pStyle w:val="Cita"/>
        <w:numPr>
          <w:ilvl w:val="0"/>
          <w:numId w:val="0"/>
        </w:numPr>
        <w:ind w:left="1224"/>
        <w:rPr>
          <w:rFonts w:cs="Arial"/>
          <w:b w:val="0"/>
          <w:bCs/>
          <w:i/>
          <w:color w:val="000000"/>
        </w:rPr>
      </w:pPr>
      <w:r w:rsidRPr="00F16218">
        <w:rPr>
          <w:rFonts w:cs="Arial"/>
          <w:b w:val="0"/>
          <w:bCs/>
          <w:i/>
          <w:iCs w:val="0"/>
          <w:color w:val="000000" w:themeColor="text1"/>
        </w:rPr>
        <w:t>“</w:t>
      </w:r>
      <w:r w:rsidRPr="00DA101F">
        <w:rPr>
          <w:rFonts w:cs="Arial"/>
          <w:b w:val="0"/>
          <w:bCs/>
          <w:i/>
          <w:iCs w:val="0"/>
          <w:color w:val="000000"/>
        </w:rPr>
        <w:t>(</w:t>
      </w:r>
      <w:r w:rsidRPr="00F16218">
        <w:rPr>
          <w:rFonts w:cs="Arial"/>
          <w:b w:val="0"/>
          <w:bCs/>
          <w:i/>
          <w:iCs w:val="0"/>
          <w:color w:val="000000"/>
        </w:rPr>
        <w:t>…)</w:t>
      </w:r>
      <w:r w:rsidR="00C11CF7" w:rsidRPr="00F16218">
        <w:rPr>
          <w:rFonts w:cs="Arial"/>
          <w:b w:val="0"/>
          <w:bCs/>
          <w:i/>
          <w:color w:val="000000"/>
        </w:rPr>
        <w:t xml:space="preserve"> </w:t>
      </w:r>
      <w:r w:rsidR="00DA101F" w:rsidRPr="00DA101F">
        <w:rPr>
          <w:rFonts w:cs="Arial"/>
          <w:b w:val="0"/>
          <w:bCs/>
          <w:i/>
          <w:color w:val="000000"/>
        </w:rPr>
        <w:t xml:space="preserve">Artículo 4°. Categorías de la Licencia de Conducción de vehículos </w:t>
      </w:r>
      <w:r w:rsidR="00B33FD9" w:rsidRPr="00F16218">
        <w:rPr>
          <w:rFonts w:cs="Arial"/>
          <w:b w:val="0"/>
          <w:bCs/>
          <w:i/>
          <w:color w:val="000000"/>
        </w:rPr>
        <w:t>automotores de</w:t>
      </w:r>
      <w:r w:rsidR="00DA101F" w:rsidRPr="00DA101F">
        <w:rPr>
          <w:rFonts w:cs="Arial"/>
          <w:b w:val="0"/>
          <w:bCs/>
          <w:i/>
          <w:color w:val="000000"/>
        </w:rPr>
        <w:t xml:space="preserve"> servicio particular. Las licencias de conducción de los vehículos de </w:t>
      </w:r>
      <w:r w:rsidR="00B33FD9" w:rsidRPr="00F16218">
        <w:rPr>
          <w:rFonts w:cs="Arial"/>
          <w:b w:val="0"/>
          <w:bCs/>
          <w:i/>
          <w:color w:val="000000"/>
        </w:rPr>
        <w:t>servicio particular</w:t>
      </w:r>
      <w:r w:rsidR="00DA101F" w:rsidRPr="00DA101F">
        <w:rPr>
          <w:rFonts w:cs="Arial"/>
          <w:b w:val="0"/>
          <w:bCs/>
          <w:i/>
          <w:color w:val="000000"/>
        </w:rPr>
        <w:t xml:space="preserve"> tendrán las siguientes categorías, subdivididas por nomenclatura: </w:t>
      </w:r>
    </w:p>
    <w:p w14:paraId="4AFEB16D" w14:textId="1F3D49D0" w:rsidR="00B33FD9" w:rsidRPr="00F16218" w:rsidRDefault="00DA101F" w:rsidP="00B33FD9">
      <w:pPr>
        <w:pStyle w:val="Cita"/>
        <w:numPr>
          <w:ilvl w:val="0"/>
          <w:numId w:val="0"/>
        </w:numPr>
        <w:ind w:left="1224"/>
        <w:rPr>
          <w:rFonts w:cs="Arial"/>
          <w:b w:val="0"/>
          <w:bCs/>
          <w:i/>
          <w:color w:val="000000"/>
        </w:rPr>
      </w:pPr>
      <w:r w:rsidRPr="00DA101F">
        <w:rPr>
          <w:rFonts w:cs="Arial"/>
          <w:b w:val="0"/>
          <w:bCs/>
          <w:i/>
          <w:color w:val="000000"/>
        </w:rPr>
        <w:t xml:space="preserve">A1 Para la conducción de motocicletas con cilindrada hasta de 125 c.c. A2 Para la conducción de motocicletas, motociclos y </w:t>
      </w:r>
      <w:proofErr w:type="spellStart"/>
      <w:r w:rsidRPr="00DA101F">
        <w:rPr>
          <w:rFonts w:cs="Arial"/>
          <w:b w:val="0"/>
          <w:bCs/>
          <w:i/>
          <w:color w:val="000000"/>
        </w:rPr>
        <w:t>mototriciclos</w:t>
      </w:r>
      <w:proofErr w:type="spellEnd"/>
      <w:r w:rsidRPr="00DA101F">
        <w:rPr>
          <w:rFonts w:cs="Arial"/>
          <w:b w:val="0"/>
          <w:bCs/>
          <w:i/>
          <w:color w:val="000000"/>
        </w:rPr>
        <w:t xml:space="preserve"> con </w:t>
      </w:r>
      <w:r w:rsidR="00B33FD9" w:rsidRPr="00F16218">
        <w:rPr>
          <w:rFonts w:cs="Arial"/>
          <w:b w:val="0"/>
          <w:bCs/>
          <w:i/>
          <w:color w:val="000000"/>
        </w:rPr>
        <w:t>cilindrada mayor</w:t>
      </w:r>
      <w:r w:rsidRPr="00DA101F">
        <w:rPr>
          <w:rFonts w:cs="Arial"/>
          <w:b w:val="0"/>
          <w:bCs/>
          <w:i/>
          <w:color w:val="000000"/>
        </w:rPr>
        <w:t xml:space="preserve"> a 125 c.c. </w:t>
      </w:r>
    </w:p>
    <w:p w14:paraId="590AA749" w14:textId="3C7A2A04" w:rsidR="00B33FD9" w:rsidRPr="00F16218" w:rsidRDefault="00DA101F" w:rsidP="00B33FD9">
      <w:pPr>
        <w:pStyle w:val="Cita"/>
        <w:numPr>
          <w:ilvl w:val="0"/>
          <w:numId w:val="0"/>
        </w:numPr>
        <w:ind w:left="1224"/>
        <w:rPr>
          <w:rFonts w:cs="Arial"/>
          <w:b w:val="0"/>
          <w:bCs/>
          <w:i/>
          <w:color w:val="000000"/>
        </w:rPr>
      </w:pPr>
      <w:r w:rsidRPr="00DA101F">
        <w:rPr>
          <w:rFonts w:cs="Arial"/>
          <w:b w:val="0"/>
          <w:bCs/>
          <w:i/>
          <w:color w:val="000000"/>
        </w:rPr>
        <w:t xml:space="preserve">B1 Para la conducción de automóviles, motocarros, cuatrimotos, </w:t>
      </w:r>
      <w:r w:rsidR="00B33FD9" w:rsidRPr="00F16218">
        <w:rPr>
          <w:rFonts w:cs="Arial"/>
          <w:b w:val="0"/>
          <w:bCs/>
          <w:i/>
          <w:color w:val="000000"/>
        </w:rPr>
        <w:t>camperos, camionetas</w:t>
      </w:r>
      <w:r w:rsidRPr="00DA101F">
        <w:rPr>
          <w:rFonts w:cs="Arial"/>
          <w:b w:val="0"/>
          <w:bCs/>
          <w:i/>
          <w:color w:val="000000"/>
        </w:rPr>
        <w:t xml:space="preserve"> y microbuses. </w:t>
      </w:r>
    </w:p>
    <w:p w14:paraId="18A48A66" w14:textId="77777777" w:rsidR="00B33FD9" w:rsidRPr="00F16218" w:rsidRDefault="00DA101F" w:rsidP="00B33FD9">
      <w:pPr>
        <w:pStyle w:val="Cita"/>
        <w:numPr>
          <w:ilvl w:val="0"/>
          <w:numId w:val="0"/>
        </w:numPr>
        <w:ind w:left="1224"/>
        <w:rPr>
          <w:rFonts w:cs="Arial"/>
          <w:i/>
          <w:color w:val="000000"/>
        </w:rPr>
      </w:pPr>
      <w:r w:rsidRPr="00DA101F">
        <w:rPr>
          <w:rFonts w:cs="Arial"/>
          <w:i/>
          <w:color w:val="000000"/>
        </w:rPr>
        <w:t>B2 Para la conducción de camiones rígidos, busetas y buses. </w:t>
      </w:r>
    </w:p>
    <w:p w14:paraId="1129B385" w14:textId="77777777" w:rsidR="00B33FD9" w:rsidRPr="00F16218" w:rsidRDefault="00DA101F" w:rsidP="00B33FD9">
      <w:pPr>
        <w:pStyle w:val="Cita"/>
        <w:numPr>
          <w:ilvl w:val="0"/>
          <w:numId w:val="0"/>
        </w:numPr>
        <w:ind w:left="1224"/>
        <w:rPr>
          <w:rFonts w:cs="Arial"/>
          <w:b w:val="0"/>
          <w:bCs/>
          <w:i/>
          <w:color w:val="000000"/>
        </w:rPr>
      </w:pPr>
      <w:r w:rsidRPr="00DA101F">
        <w:rPr>
          <w:rFonts w:cs="Arial"/>
          <w:b w:val="0"/>
          <w:bCs/>
          <w:i/>
          <w:color w:val="000000"/>
        </w:rPr>
        <w:t>B3 Para la conducción de vehículos articulados. </w:t>
      </w:r>
    </w:p>
    <w:p w14:paraId="7B9F6577" w14:textId="4E863420" w:rsidR="00DA101F" w:rsidRPr="00DA101F" w:rsidRDefault="00DA101F" w:rsidP="00B33FD9">
      <w:pPr>
        <w:pStyle w:val="Cita"/>
        <w:numPr>
          <w:ilvl w:val="0"/>
          <w:numId w:val="0"/>
        </w:numPr>
        <w:ind w:left="1224"/>
        <w:rPr>
          <w:rFonts w:cs="Arial"/>
          <w:b w:val="0"/>
          <w:bCs/>
          <w:color w:val="000000"/>
        </w:rPr>
      </w:pPr>
      <w:r w:rsidRPr="00DA101F">
        <w:rPr>
          <w:rFonts w:cs="Arial"/>
          <w:b w:val="0"/>
          <w:bCs/>
          <w:i/>
          <w:color w:val="000000"/>
        </w:rPr>
        <w:t>Parágrafo 1°. Dentro de una misma nomenclatura, el titular</w:t>
      </w:r>
      <w:r w:rsidR="00B33FD9" w:rsidRPr="00F16218">
        <w:rPr>
          <w:rFonts w:cs="Arial"/>
          <w:b w:val="0"/>
          <w:bCs/>
          <w:i/>
          <w:iCs w:val="0"/>
          <w:color w:val="000000"/>
        </w:rPr>
        <w:t xml:space="preserve"> </w:t>
      </w:r>
      <w:r w:rsidRPr="00DA101F">
        <w:rPr>
          <w:rFonts w:cs="Arial"/>
          <w:b w:val="0"/>
          <w:bCs/>
          <w:i/>
          <w:color w:val="000000"/>
        </w:rPr>
        <w:t xml:space="preserve">de la Licencia </w:t>
      </w:r>
      <w:r w:rsidR="00B33FD9" w:rsidRPr="00F16218">
        <w:rPr>
          <w:rFonts w:cs="Arial"/>
          <w:b w:val="0"/>
          <w:bCs/>
          <w:i/>
          <w:color w:val="000000"/>
        </w:rPr>
        <w:t>de Conducción</w:t>
      </w:r>
      <w:r w:rsidRPr="00DA101F">
        <w:rPr>
          <w:rFonts w:cs="Arial"/>
          <w:b w:val="0"/>
          <w:bCs/>
          <w:i/>
          <w:color w:val="000000"/>
        </w:rPr>
        <w:t xml:space="preserve"> de mayor categoría podrá conducir vehículos de categoría inferior. Parágrafo 2º. Cuando los vehículos agrícolas y montacargas transiten por las </w:t>
      </w:r>
      <w:r w:rsidR="00B33FD9" w:rsidRPr="00F16218">
        <w:rPr>
          <w:rFonts w:cs="Arial"/>
          <w:b w:val="0"/>
          <w:bCs/>
          <w:i/>
          <w:color w:val="000000"/>
        </w:rPr>
        <w:t>vías públicas</w:t>
      </w:r>
      <w:r w:rsidRPr="00DA101F">
        <w:rPr>
          <w:rFonts w:cs="Arial"/>
          <w:b w:val="0"/>
          <w:bCs/>
          <w:i/>
          <w:color w:val="000000"/>
        </w:rPr>
        <w:t xml:space="preserve">, su conductor deberá portar licencia de conducción como mínimo B1. Parágrafo 3º. Los pequeños remolques y semirremolques que son enganchados </w:t>
      </w:r>
      <w:r w:rsidR="00B33FD9" w:rsidRPr="00F16218">
        <w:rPr>
          <w:rFonts w:cs="Arial"/>
          <w:b w:val="0"/>
          <w:bCs/>
          <w:i/>
          <w:color w:val="000000"/>
        </w:rPr>
        <w:t>o halados</w:t>
      </w:r>
      <w:r w:rsidRPr="00DA101F">
        <w:rPr>
          <w:rFonts w:cs="Arial"/>
          <w:b w:val="0"/>
          <w:bCs/>
          <w:i/>
          <w:color w:val="000000"/>
        </w:rPr>
        <w:t xml:space="preserve"> por un automotor, se le exigirá a su conductor categoría de Licencia </w:t>
      </w:r>
      <w:r w:rsidR="00B33FD9" w:rsidRPr="00F16218">
        <w:rPr>
          <w:rFonts w:cs="Arial"/>
          <w:b w:val="0"/>
          <w:bCs/>
          <w:i/>
          <w:color w:val="000000"/>
        </w:rPr>
        <w:t>de Conducción</w:t>
      </w:r>
      <w:r w:rsidRPr="00DA101F">
        <w:rPr>
          <w:rFonts w:cs="Arial"/>
          <w:b w:val="0"/>
          <w:bCs/>
          <w:i/>
          <w:color w:val="000000"/>
        </w:rPr>
        <w:t xml:space="preserve"> de acuerdo con el vehículo automotor que conduzca</w:t>
      </w:r>
      <w:r w:rsidR="00B33FD9" w:rsidRPr="00F16218">
        <w:rPr>
          <w:rFonts w:cs="Arial"/>
          <w:b w:val="0"/>
          <w:bCs/>
          <w:i/>
          <w:color w:val="000000"/>
        </w:rPr>
        <w:t>”</w:t>
      </w:r>
      <w:r w:rsidRPr="00DA101F">
        <w:rPr>
          <w:rFonts w:cs="Arial"/>
          <w:b w:val="0"/>
          <w:bCs/>
          <w:i/>
          <w:color w:val="000000"/>
        </w:rPr>
        <w:t xml:space="preserve">. </w:t>
      </w:r>
      <w:r w:rsidRPr="00DA101F">
        <w:rPr>
          <w:rFonts w:cs="Arial"/>
          <w:b w:val="0"/>
          <w:bCs/>
          <w:color w:val="000000"/>
        </w:rPr>
        <w:t>(negrillas propias) </w:t>
      </w:r>
    </w:p>
    <w:p w14:paraId="3D698293" w14:textId="77777777" w:rsidR="00B33FD9" w:rsidRPr="00F16218" w:rsidRDefault="00B33FD9" w:rsidP="00DA101F">
      <w:pPr>
        <w:spacing w:before="405"/>
        <w:ind w:left="1708" w:right="1629" w:firstLine="13"/>
        <w:jc w:val="both"/>
        <w:rPr>
          <w:rFonts w:ascii="Arial" w:hAnsi="Arial" w:cs="Arial"/>
          <w:color w:val="000000"/>
          <w:sz w:val="22"/>
          <w:szCs w:val="22"/>
        </w:rPr>
      </w:pPr>
    </w:p>
    <w:p w14:paraId="27FB782D" w14:textId="77777777" w:rsidR="00B33FD9" w:rsidRPr="00F16218" w:rsidRDefault="00B33FD9" w:rsidP="00B33FD9">
      <w:pPr>
        <w:spacing w:line="360" w:lineRule="auto"/>
        <w:jc w:val="both"/>
        <w:rPr>
          <w:rFonts w:ascii="Arial" w:hAnsi="Arial" w:cs="Arial"/>
          <w:bCs/>
          <w:sz w:val="22"/>
          <w:szCs w:val="22"/>
        </w:rPr>
      </w:pPr>
    </w:p>
    <w:p w14:paraId="082EEC77" w14:textId="4D9F7F76" w:rsidR="00B33FD9" w:rsidRPr="00F16218" w:rsidRDefault="00DA101F" w:rsidP="00B33FD9">
      <w:pPr>
        <w:spacing w:line="360" w:lineRule="auto"/>
        <w:jc w:val="both"/>
        <w:rPr>
          <w:rFonts w:ascii="Arial" w:hAnsi="Arial" w:cs="Arial"/>
          <w:sz w:val="22"/>
          <w:szCs w:val="22"/>
        </w:rPr>
      </w:pPr>
      <w:r w:rsidRPr="00DA101F">
        <w:rPr>
          <w:rFonts w:ascii="Arial" w:hAnsi="Arial" w:cs="Arial"/>
          <w:color w:val="000000"/>
          <w:sz w:val="22"/>
          <w:szCs w:val="22"/>
        </w:rPr>
        <w:t>En consecuencia, debido a que correspondía al demandante probar los fundamentos de</w:t>
      </w:r>
      <w:r w:rsidR="00F4105D">
        <w:rPr>
          <w:rFonts w:ascii="Arial" w:hAnsi="Arial" w:cs="Arial"/>
          <w:color w:val="000000"/>
          <w:sz w:val="22"/>
          <w:szCs w:val="22"/>
        </w:rPr>
        <w:t xml:space="preserve"> </w:t>
      </w:r>
      <w:r w:rsidRPr="00DA101F">
        <w:rPr>
          <w:rFonts w:ascii="Arial" w:hAnsi="Arial" w:cs="Arial"/>
          <w:color w:val="000000"/>
          <w:sz w:val="22"/>
          <w:szCs w:val="22"/>
        </w:rPr>
        <w:t>sus pedimentos, en específico, demostrar la causa efectiva del evento de 31 de octubre del</w:t>
      </w:r>
      <w:r w:rsidR="00F4105D">
        <w:rPr>
          <w:rFonts w:ascii="Arial" w:hAnsi="Arial" w:cs="Arial"/>
          <w:color w:val="000000"/>
          <w:sz w:val="22"/>
          <w:szCs w:val="22"/>
        </w:rPr>
        <w:t xml:space="preserve"> </w:t>
      </w:r>
      <w:r w:rsidRPr="00DA101F">
        <w:rPr>
          <w:rFonts w:ascii="Arial" w:hAnsi="Arial" w:cs="Arial"/>
          <w:color w:val="000000"/>
          <w:sz w:val="22"/>
          <w:szCs w:val="22"/>
        </w:rPr>
        <w:t>2021 y en vista de la ausencia probatoria que milita en el libelo genitor, de manera</w:t>
      </w:r>
      <w:r w:rsidR="00F4105D">
        <w:rPr>
          <w:rFonts w:ascii="Arial" w:hAnsi="Arial" w:cs="Arial"/>
          <w:color w:val="000000"/>
          <w:sz w:val="22"/>
          <w:szCs w:val="22"/>
        </w:rPr>
        <w:t xml:space="preserve"> </w:t>
      </w:r>
      <w:r w:rsidRPr="00DA101F">
        <w:rPr>
          <w:rFonts w:ascii="Arial" w:hAnsi="Arial" w:cs="Arial"/>
          <w:color w:val="000000"/>
          <w:sz w:val="22"/>
          <w:szCs w:val="22"/>
        </w:rPr>
        <w:t>consecuente deberán ser negadas todas y cada una de las pretensiones incoadas en la</w:t>
      </w:r>
      <w:r w:rsidR="00F4105D">
        <w:rPr>
          <w:rFonts w:ascii="Arial" w:hAnsi="Arial" w:cs="Arial"/>
          <w:color w:val="000000"/>
          <w:sz w:val="22"/>
          <w:szCs w:val="22"/>
        </w:rPr>
        <w:t xml:space="preserve"> </w:t>
      </w:r>
      <w:r w:rsidRPr="00DA101F">
        <w:rPr>
          <w:rFonts w:ascii="Arial" w:hAnsi="Arial" w:cs="Arial"/>
          <w:color w:val="000000"/>
          <w:sz w:val="22"/>
          <w:szCs w:val="22"/>
        </w:rPr>
        <w:t>demanda.</w:t>
      </w:r>
    </w:p>
    <w:p w14:paraId="4A666F3B" w14:textId="77777777" w:rsidR="00B33FD9" w:rsidRPr="00F16218" w:rsidRDefault="00B33FD9" w:rsidP="00B33FD9">
      <w:pPr>
        <w:spacing w:line="360" w:lineRule="auto"/>
        <w:jc w:val="both"/>
        <w:rPr>
          <w:rFonts w:ascii="Arial" w:hAnsi="Arial" w:cs="Arial"/>
          <w:sz w:val="22"/>
          <w:szCs w:val="22"/>
        </w:rPr>
      </w:pPr>
    </w:p>
    <w:p w14:paraId="661D8251" w14:textId="2FE618AD" w:rsidR="0089798F" w:rsidRPr="00F16218" w:rsidRDefault="00DA101F" w:rsidP="00B33FD9">
      <w:pPr>
        <w:spacing w:line="360" w:lineRule="auto"/>
        <w:jc w:val="both"/>
        <w:rPr>
          <w:rFonts w:ascii="Arial" w:hAnsi="Arial" w:cs="Arial"/>
          <w:color w:val="000000"/>
          <w:sz w:val="22"/>
          <w:szCs w:val="22"/>
        </w:rPr>
      </w:pPr>
      <w:r w:rsidRPr="00DA101F">
        <w:rPr>
          <w:rFonts w:ascii="Arial" w:hAnsi="Arial" w:cs="Arial"/>
          <w:color w:val="000000"/>
          <w:sz w:val="22"/>
          <w:szCs w:val="22"/>
        </w:rPr>
        <w:t>En conclusión, resulta evidente entonces que la parte demandante pretende soportar sus</w:t>
      </w:r>
      <w:r w:rsidR="00F4105D">
        <w:rPr>
          <w:rFonts w:ascii="Arial" w:hAnsi="Arial" w:cs="Arial"/>
          <w:color w:val="000000"/>
          <w:sz w:val="22"/>
          <w:szCs w:val="22"/>
        </w:rPr>
        <w:t xml:space="preserve"> </w:t>
      </w:r>
      <w:r w:rsidRPr="00DA101F">
        <w:rPr>
          <w:rFonts w:ascii="Arial" w:hAnsi="Arial" w:cs="Arial"/>
          <w:color w:val="000000"/>
          <w:sz w:val="22"/>
          <w:szCs w:val="22"/>
        </w:rPr>
        <w:t>pretensiones en un único documento, el cual, como se dijo antes, no puede ser tenido como</w:t>
      </w:r>
      <w:r w:rsidR="00F4105D">
        <w:rPr>
          <w:rFonts w:ascii="Arial" w:hAnsi="Arial" w:cs="Arial"/>
          <w:color w:val="000000"/>
          <w:sz w:val="22"/>
          <w:szCs w:val="22"/>
        </w:rPr>
        <w:t xml:space="preserve"> </w:t>
      </w:r>
      <w:r w:rsidRPr="00DA101F">
        <w:rPr>
          <w:rFonts w:ascii="Arial" w:hAnsi="Arial" w:cs="Arial"/>
          <w:color w:val="000000"/>
          <w:sz w:val="22"/>
          <w:szCs w:val="22"/>
        </w:rPr>
        <w:t>prueba absoluta e irrefutable de lo que realmente ocurrió, principalmente, porque quien lo</w:t>
      </w:r>
      <w:r w:rsidR="00F4105D">
        <w:rPr>
          <w:rFonts w:ascii="Arial" w:hAnsi="Arial" w:cs="Arial"/>
          <w:color w:val="000000"/>
          <w:sz w:val="22"/>
          <w:szCs w:val="22"/>
        </w:rPr>
        <w:t xml:space="preserve"> </w:t>
      </w:r>
      <w:r w:rsidRPr="00DA101F">
        <w:rPr>
          <w:rFonts w:ascii="Arial" w:hAnsi="Arial" w:cs="Arial"/>
          <w:color w:val="000000"/>
          <w:sz w:val="22"/>
          <w:szCs w:val="22"/>
        </w:rPr>
        <w:t>diligencia no presenció los hechos, acude en momentos posteriores a la ocurrencia de lo</w:t>
      </w:r>
      <w:r w:rsidR="00F4105D">
        <w:rPr>
          <w:rFonts w:ascii="Arial" w:hAnsi="Arial" w:cs="Arial"/>
          <w:color w:val="000000"/>
          <w:sz w:val="22"/>
          <w:szCs w:val="22"/>
        </w:rPr>
        <w:t xml:space="preserve"> </w:t>
      </w:r>
      <w:r w:rsidRPr="00DA101F">
        <w:rPr>
          <w:rFonts w:ascii="Arial" w:hAnsi="Arial" w:cs="Arial"/>
          <w:color w:val="000000"/>
          <w:sz w:val="22"/>
          <w:szCs w:val="22"/>
        </w:rPr>
        <w:t>sucedido y se limita a diligenciar el informe de acuerdo a lo estipulado en la norma de</w:t>
      </w:r>
      <w:r w:rsidR="00F4105D">
        <w:rPr>
          <w:rFonts w:ascii="Arial" w:hAnsi="Arial" w:cs="Arial"/>
          <w:color w:val="000000"/>
          <w:sz w:val="22"/>
          <w:szCs w:val="22"/>
        </w:rPr>
        <w:t xml:space="preserve"> </w:t>
      </w:r>
      <w:r w:rsidRPr="00DA101F">
        <w:rPr>
          <w:rFonts w:ascii="Arial" w:hAnsi="Arial" w:cs="Arial"/>
          <w:color w:val="000000"/>
          <w:sz w:val="22"/>
          <w:szCs w:val="22"/>
        </w:rPr>
        <w:t>tránsito nacional. Aunado a lo anterior, dicho documento debe ser valorado conforme a lo</w:t>
      </w:r>
      <w:r w:rsidR="00F4105D">
        <w:rPr>
          <w:rFonts w:ascii="Arial" w:hAnsi="Arial" w:cs="Arial"/>
          <w:color w:val="000000"/>
          <w:sz w:val="22"/>
          <w:szCs w:val="22"/>
        </w:rPr>
        <w:t xml:space="preserve"> </w:t>
      </w:r>
      <w:r w:rsidRPr="00DA101F">
        <w:rPr>
          <w:rFonts w:ascii="Arial" w:hAnsi="Arial" w:cs="Arial"/>
          <w:color w:val="000000"/>
          <w:sz w:val="22"/>
          <w:szCs w:val="22"/>
        </w:rPr>
        <w:t>consignado en el mismo, sin desconocer que existen causales atribuidas al conductor del</w:t>
      </w:r>
      <w:r w:rsidR="00F4105D">
        <w:rPr>
          <w:rFonts w:ascii="Arial" w:hAnsi="Arial" w:cs="Arial"/>
          <w:color w:val="000000"/>
          <w:sz w:val="22"/>
          <w:szCs w:val="22"/>
        </w:rPr>
        <w:t xml:space="preserve"> </w:t>
      </w:r>
      <w:r w:rsidRPr="00DA101F">
        <w:rPr>
          <w:rFonts w:ascii="Arial" w:hAnsi="Arial" w:cs="Arial"/>
          <w:color w:val="000000"/>
          <w:sz w:val="22"/>
          <w:szCs w:val="22"/>
        </w:rPr>
        <w:t>vehículo de placa HLB-47A en el que movilizaba la hoy demandante; y junto con ello el</w:t>
      </w:r>
      <w:r w:rsidR="00F4105D">
        <w:rPr>
          <w:rFonts w:ascii="Arial" w:hAnsi="Arial" w:cs="Arial"/>
          <w:color w:val="000000"/>
          <w:sz w:val="22"/>
          <w:szCs w:val="22"/>
        </w:rPr>
        <w:t xml:space="preserve"> </w:t>
      </w:r>
      <w:r w:rsidRPr="00DA101F">
        <w:rPr>
          <w:rFonts w:ascii="Arial" w:hAnsi="Arial" w:cs="Arial"/>
          <w:color w:val="000000"/>
          <w:sz w:val="22"/>
          <w:szCs w:val="22"/>
        </w:rPr>
        <w:t>señor Juan Pablo Aramburo era un conductor altamente experimentado, capacitado y</w:t>
      </w:r>
      <w:r w:rsidR="00F4105D">
        <w:rPr>
          <w:rFonts w:ascii="Arial" w:hAnsi="Arial" w:cs="Arial"/>
          <w:color w:val="000000"/>
          <w:sz w:val="22"/>
          <w:szCs w:val="22"/>
        </w:rPr>
        <w:t xml:space="preserve"> </w:t>
      </w:r>
      <w:r w:rsidRPr="00DA101F">
        <w:rPr>
          <w:rFonts w:ascii="Arial" w:hAnsi="Arial" w:cs="Arial"/>
          <w:color w:val="000000"/>
          <w:sz w:val="22"/>
          <w:szCs w:val="22"/>
        </w:rPr>
        <w:t>autorizado para conducir vehículos de servicio particular. Finalmente, la consecuencia</w:t>
      </w:r>
      <w:r w:rsidR="00F4105D">
        <w:rPr>
          <w:rFonts w:ascii="Arial" w:hAnsi="Arial" w:cs="Arial"/>
          <w:color w:val="000000"/>
          <w:sz w:val="22"/>
          <w:szCs w:val="22"/>
        </w:rPr>
        <w:t xml:space="preserve"> </w:t>
      </w:r>
      <w:r w:rsidRPr="00DA101F">
        <w:rPr>
          <w:rFonts w:ascii="Arial" w:hAnsi="Arial" w:cs="Arial"/>
          <w:color w:val="000000"/>
          <w:sz w:val="22"/>
          <w:szCs w:val="22"/>
        </w:rPr>
        <w:t>necesaria frente a la ausencia y orfandad de medios de prueba que permitan esclarecer la</w:t>
      </w:r>
      <w:r w:rsidR="00F4105D">
        <w:rPr>
          <w:rFonts w:ascii="Arial" w:hAnsi="Arial" w:cs="Arial"/>
          <w:color w:val="000000"/>
          <w:sz w:val="22"/>
          <w:szCs w:val="22"/>
        </w:rPr>
        <w:t xml:space="preserve"> </w:t>
      </w:r>
      <w:r w:rsidRPr="00DA101F">
        <w:rPr>
          <w:rFonts w:ascii="Arial" w:hAnsi="Arial" w:cs="Arial"/>
          <w:color w:val="000000"/>
          <w:sz w:val="22"/>
          <w:szCs w:val="22"/>
        </w:rPr>
        <w:t xml:space="preserve">causa efectiva de los hechos </w:t>
      </w:r>
      <w:proofErr w:type="spellStart"/>
      <w:r w:rsidRPr="00DA101F">
        <w:rPr>
          <w:rFonts w:ascii="Arial" w:hAnsi="Arial" w:cs="Arial"/>
          <w:color w:val="000000"/>
          <w:sz w:val="22"/>
          <w:szCs w:val="22"/>
        </w:rPr>
        <w:t>plurimencionados</w:t>
      </w:r>
      <w:proofErr w:type="spellEnd"/>
      <w:r w:rsidRPr="00DA101F">
        <w:rPr>
          <w:rFonts w:ascii="Arial" w:hAnsi="Arial" w:cs="Arial"/>
          <w:color w:val="000000"/>
          <w:sz w:val="22"/>
          <w:szCs w:val="22"/>
        </w:rPr>
        <w:t>, implica correlativamente que se deban</w:t>
      </w:r>
      <w:r w:rsidR="00F4105D">
        <w:rPr>
          <w:rFonts w:ascii="Arial" w:hAnsi="Arial" w:cs="Arial"/>
          <w:color w:val="000000"/>
          <w:sz w:val="22"/>
          <w:szCs w:val="22"/>
        </w:rPr>
        <w:t xml:space="preserve"> </w:t>
      </w:r>
      <w:r w:rsidRPr="00DA101F">
        <w:rPr>
          <w:rFonts w:ascii="Arial" w:hAnsi="Arial" w:cs="Arial"/>
          <w:color w:val="000000"/>
          <w:sz w:val="22"/>
          <w:szCs w:val="22"/>
        </w:rPr>
        <w:t>negar las pretensiones de la demanda.</w:t>
      </w:r>
      <w:r w:rsidR="00F4105D">
        <w:rPr>
          <w:rFonts w:ascii="Arial" w:hAnsi="Arial" w:cs="Arial"/>
          <w:color w:val="000000"/>
          <w:sz w:val="22"/>
          <w:szCs w:val="22"/>
        </w:rPr>
        <w:t xml:space="preserve"> </w:t>
      </w:r>
    </w:p>
    <w:p w14:paraId="1786A62D" w14:textId="77777777" w:rsidR="00B33FD9" w:rsidRPr="00F16218" w:rsidRDefault="00B33FD9" w:rsidP="00B33FD9">
      <w:pPr>
        <w:spacing w:line="360" w:lineRule="auto"/>
        <w:jc w:val="both"/>
        <w:rPr>
          <w:rFonts w:ascii="Arial" w:hAnsi="Arial" w:cs="Arial"/>
          <w:sz w:val="22"/>
          <w:szCs w:val="22"/>
        </w:rPr>
      </w:pPr>
    </w:p>
    <w:p w14:paraId="151D55B0" w14:textId="77777777" w:rsidR="0089798F" w:rsidRPr="00F16218" w:rsidRDefault="0089798F" w:rsidP="0089798F">
      <w:pPr>
        <w:spacing w:line="360" w:lineRule="auto"/>
        <w:jc w:val="both"/>
        <w:rPr>
          <w:rFonts w:ascii="Arial" w:hAnsi="Arial" w:cs="Arial"/>
          <w:sz w:val="22"/>
          <w:szCs w:val="22"/>
        </w:rPr>
      </w:pPr>
      <w:r w:rsidRPr="00F16218">
        <w:rPr>
          <w:rFonts w:ascii="Arial" w:hAnsi="Arial" w:cs="Arial"/>
          <w:sz w:val="22"/>
          <w:szCs w:val="22"/>
        </w:rPr>
        <w:t>Por</w:t>
      </w:r>
      <w:r w:rsidRPr="00F16218">
        <w:rPr>
          <w:rFonts w:ascii="Arial" w:hAnsi="Arial" w:cs="Arial"/>
          <w:spacing w:val="-1"/>
          <w:sz w:val="22"/>
          <w:szCs w:val="22"/>
        </w:rPr>
        <w:t xml:space="preserve"> </w:t>
      </w:r>
      <w:r w:rsidRPr="00F16218">
        <w:rPr>
          <w:rFonts w:ascii="Arial" w:hAnsi="Arial" w:cs="Arial"/>
          <w:sz w:val="22"/>
          <w:szCs w:val="22"/>
        </w:rPr>
        <w:t>todo</w:t>
      </w:r>
      <w:r w:rsidRPr="00F16218">
        <w:rPr>
          <w:rFonts w:ascii="Arial" w:hAnsi="Arial" w:cs="Arial"/>
          <w:spacing w:val="-4"/>
          <w:sz w:val="22"/>
          <w:szCs w:val="22"/>
        </w:rPr>
        <w:t xml:space="preserve"> </w:t>
      </w:r>
      <w:r w:rsidRPr="00F16218">
        <w:rPr>
          <w:rFonts w:ascii="Arial" w:hAnsi="Arial" w:cs="Arial"/>
          <w:sz w:val="22"/>
          <w:szCs w:val="22"/>
        </w:rPr>
        <w:t>lo</w:t>
      </w:r>
      <w:r w:rsidRPr="00F16218">
        <w:rPr>
          <w:rFonts w:ascii="Arial" w:hAnsi="Arial" w:cs="Arial"/>
          <w:spacing w:val="-2"/>
          <w:sz w:val="22"/>
          <w:szCs w:val="22"/>
        </w:rPr>
        <w:t xml:space="preserve"> </w:t>
      </w:r>
      <w:r w:rsidRPr="00F16218">
        <w:rPr>
          <w:rFonts w:ascii="Arial" w:hAnsi="Arial" w:cs="Arial"/>
          <w:sz w:val="22"/>
          <w:szCs w:val="22"/>
        </w:rPr>
        <w:t>anterior,</w:t>
      </w:r>
      <w:r w:rsidRPr="00F16218">
        <w:rPr>
          <w:rFonts w:ascii="Arial" w:hAnsi="Arial" w:cs="Arial"/>
          <w:spacing w:val="-3"/>
          <w:sz w:val="22"/>
          <w:szCs w:val="22"/>
        </w:rPr>
        <w:t xml:space="preserve"> </w:t>
      </w:r>
      <w:r w:rsidRPr="00F16218">
        <w:rPr>
          <w:rFonts w:ascii="Arial" w:hAnsi="Arial" w:cs="Arial"/>
          <w:sz w:val="22"/>
          <w:szCs w:val="22"/>
        </w:rPr>
        <w:t>solicito</w:t>
      </w:r>
      <w:r w:rsidRPr="00F16218">
        <w:rPr>
          <w:rFonts w:ascii="Arial" w:hAnsi="Arial" w:cs="Arial"/>
          <w:spacing w:val="-2"/>
          <w:sz w:val="22"/>
          <w:szCs w:val="22"/>
        </w:rPr>
        <w:t xml:space="preserve"> </w:t>
      </w:r>
      <w:r w:rsidRPr="00F16218">
        <w:rPr>
          <w:rFonts w:ascii="Arial" w:hAnsi="Arial" w:cs="Arial"/>
          <w:sz w:val="22"/>
          <w:szCs w:val="22"/>
        </w:rPr>
        <w:t>declarar</w:t>
      </w:r>
      <w:r w:rsidRPr="00F16218">
        <w:rPr>
          <w:rFonts w:ascii="Arial" w:hAnsi="Arial" w:cs="Arial"/>
          <w:spacing w:val="-1"/>
          <w:sz w:val="22"/>
          <w:szCs w:val="22"/>
        </w:rPr>
        <w:t xml:space="preserve"> </w:t>
      </w:r>
      <w:r w:rsidRPr="00F16218">
        <w:rPr>
          <w:rFonts w:ascii="Arial" w:hAnsi="Arial" w:cs="Arial"/>
          <w:sz w:val="22"/>
          <w:szCs w:val="22"/>
        </w:rPr>
        <w:t>probada</w:t>
      </w:r>
      <w:r w:rsidRPr="00F16218">
        <w:rPr>
          <w:rFonts w:ascii="Arial" w:hAnsi="Arial" w:cs="Arial"/>
          <w:spacing w:val="-1"/>
          <w:sz w:val="22"/>
          <w:szCs w:val="22"/>
        </w:rPr>
        <w:t xml:space="preserve"> </w:t>
      </w:r>
      <w:r w:rsidRPr="00F16218">
        <w:rPr>
          <w:rFonts w:ascii="Arial" w:hAnsi="Arial" w:cs="Arial"/>
          <w:sz w:val="22"/>
          <w:szCs w:val="22"/>
        </w:rPr>
        <w:t>esta</w:t>
      </w:r>
      <w:r w:rsidRPr="00F16218">
        <w:rPr>
          <w:rFonts w:ascii="Arial" w:hAnsi="Arial" w:cs="Arial"/>
          <w:spacing w:val="-4"/>
          <w:sz w:val="22"/>
          <w:szCs w:val="22"/>
        </w:rPr>
        <w:t xml:space="preserve"> </w:t>
      </w:r>
      <w:r w:rsidRPr="00F16218">
        <w:rPr>
          <w:rFonts w:ascii="Arial" w:hAnsi="Arial" w:cs="Arial"/>
          <w:sz w:val="22"/>
          <w:szCs w:val="22"/>
        </w:rPr>
        <w:t>excepción.</w:t>
      </w:r>
    </w:p>
    <w:p w14:paraId="0924D030" w14:textId="77777777" w:rsidR="00366E75" w:rsidRPr="00F16218" w:rsidRDefault="00366E75">
      <w:pPr>
        <w:spacing w:line="360" w:lineRule="auto"/>
        <w:rPr>
          <w:rFonts w:ascii="Arial" w:eastAsia="Arial MT" w:hAnsi="Arial" w:cs="Arial"/>
          <w:i/>
          <w:sz w:val="22"/>
          <w:szCs w:val="22"/>
        </w:rPr>
      </w:pPr>
    </w:p>
    <w:p w14:paraId="1F602E57" w14:textId="40CF961D" w:rsidR="009D05C4" w:rsidRPr="00F16218" w:rsidRDefault="009D05C4" w:rsidP="00D453A1">
      <w:pPr>
        <w:pStyle w:val="Sinespaciado"/>
        <w:rPr>
          <w:color w:val="000000"/>
        </w:rPr>
      </w:pPr>
      <w:r w:rsidRPr="00F16218">
        <w:rPr>
          <w:color w:val="000000"/>
        </w:rPr>
        <w:t>NO SE ACREDITAN LOS ELEMENTOS ESTRUCTURALES DE LA RESPONSABILIDAD CIVIL EXTRACONTRACTUAL QUE SE PRETENDE ENDILGAR A LOS DEMANDADOS POR LA CONFIGURACIÓN DE LA FUERZA MAYOR O CASO FORTUITO COMO EXIMENTE DE RESPONSABILIDAD.</w:t>
      </w:r>
    </w:p>
    <w:p w14:paraId="4F4FE5B2" w14:textId="77777777" w:rsidR="009D05C4" w:rsidRPr="00F16218" w:rsidRDefault="009D05C4" w:rsidP="009D05C4">
      <w:pPr>
        <w:rPr>
          <w:rFonts w:ascii="Arial" w:hAnsi="Arial" w:cs="Arial"/>
          <w:sz w:val="22"/>
          <w:szCs w:val="22"/>
          <w:lang w:val="es-ES" w:eastAsia="en-US"/>
        </w:rPr>
      </w:pPr>
    </w:p>
    <w:p w14:paraId="08EB7472" w14:textId="50D5446E" w:rsidR="009D05C4" w:rsidRPr="00F16218" w:rsidRDefault="009D05C4" w:rsidP="009D05C4">
      <w:pPr>
        <w:spacing w:line="360" w:lineRule="auto"/>
        <w:jc w:val="both"/>
        <w:rPr>
          <w:rFonts w:ascii="Arial" w:hAnsi="Arial" w:cs="Arial"/>
          <w:color w:val="000000"/>
          <w:sz w:val="22"/>
          <w:szCs w:val="22"/>
        </w:rPr>
      </w:pPr>
      <w:r w:rsidRPr="009D05C4">
        <w:rPr>
          <w:rFonts w:ascii="Arial" w:hAnsi="Arial" w:cs="Arial"/>
          <w:color w:val="000000"/>
          <w:sz w:val="22"/>
          <w:szCs w:val="22"/>
        </w:rPr>
        <w:t>La parte demandante no acreditó que el accidente de tránsito ocurrido el 31 de octubre del</w:t>
      </w:r>
      <w:r w:rsidR="00F4105D">
        <w:rPr>
          <w:rFonts w:ascii="Arial" w:hAnsi="Arial" w:cs="Arial"/>
          <w:color w:val="000000"/>
          <w:sz w:val="22"/>
          <w:szCs w:val="22"/>
        </w:rPr>
        <w:t xml:space="preserve"> </w:t>
      </w:r>
      <w:r w:rsidRPr="009D05C4">
        <w:rPr>
          <w:rFonts w:ascii="Arial" w:hAnsi="Arial" w:cs="Arial"/>
          <w:color w:val="000000"/>
          <w:sz w:val="22"/>
          <w:szCs w:val="22"/>
        </w:rPr>
        <w:t>2021 hubiere devenido de la responsabilidad del conductor del vehículo de placa JIN-361,</w:t>
      </w:r>
      <w:r w:rsidR="00F4105D">
        <w:rPr>
          <w:rFonts w:ascii="Arial" w:hAnsi="Arial" w:cs="Arial"/>
          <w:color w:val="000000"/>
          <w:sz w:val="22"/>
          <w:szCs w:val="22"/>
        </w:rPr>
        <w:t xml:space="preserve"> </w:t>
      </w:r>
      <w:r w:rsidRPr="009D05C4">
        <w:rPr>
          <w:rFonts w:ascii="Arial" w:hAnsi="Arial" w:cs="Arial"/>
          <w:color w:val="000000"/>
          <w:sz w:val="22"/>
          <w:szCs w:val="22"/>
        </w:rPr>
        <w:t>pues en el Informe Policial de Accidente de Tránsito, documento que da cuenta de las</w:t>
      </w:r>
      <w:r w:rsidR="00F4105D">
        <w:rPr>
          <w:rFonts w:ascii="Arial" w:hAnsi="Arial" w:cs="Arial"/>
          <w:color w:val="000000"/>
          <w:sz w:val="22"/>
          <w:szCs w:val="22"/>
        </w:rPr>
        <w:t xml:space="preserve"> </w:t>
      </w:r>
      <w:r w:rsidRPr="009D05C4">
        <w:rPr>
          <w:rFonts w:ascii="Arial" w:hAnsi="Arial" w:cs="Arial"/>
          <w:color w:val="000000"/>
          <w:sz w:val="22"/>
          <w:szCs w:val="22"/>
        </w:rPr>
        <w:t xml:space="preserve">condiciones </w:t>
      </w:r>
      <w:r w:rsidRPr="009D05C4">
        <w:rPr>
          <w:rFonts w:ascii="Arial" w:hAnsi="Arial" w:cs="Arial"/>
          <w:i/>
          <w:iCs/>
          <w:color w:val="000000"/>
          <w:sz w:val="22"/>
          <w:szCs w:val="22"/>
        </w:rPr>
        <w:t xml:space="preserve">tempo </w:t>
      </w:r>
      <w:r w:rsidRPr="009D05C4">
        <w:rPr>
          <w:rFonts w:ascii="Arial" w:hAnsi="Arial" w:cs="Arial"/>
          <w:color w:val="000000"/>
          <w:sz w:val="22"/>
          <w:szCs w:val="22"/>
        </w:rPr>
        <w:t>espaciales de la ocurrencia de un accidente, es claro respecto a la atribución de responsabilidad que se endilga al conductor del vehículo de placa HLB-47A en el cual se movilizaba la hoy demandante, junto con las causales atribuidas al estado de</w:t>
      </w:r>
      <w:r w:rsidR="00F4105D">
        <w:rPr>
          <w:rFonts w:ascii="Arial" w:hAnsi="Arial" w:cs="Arial"/>
          <w:color w:val="000000"/>
          <w:sz w:val="22"/>
          <w:szCs w:val="22"/>
        </w:rPr>
        <w:t xml:space="preserve"> </w:t>
      </w:r>
      <w:r w:rsidRPr="009D05C4">
        <w:rPr>
          <w:rFonts w:ascii="Arial" w:hAnsi="Arial" w:cs="Arial"/>
          <w:color w:val="000000"/>
          <w:sz w:val="22"/>
          <w:szCs w:val="22"/>
        </w:rPr>
        <w:t>la vía y el clima, sien</w:t>
      </w:r>
      <w:r w:rsidRPr="00F16218">
        <w:rPr>
          <w:rFonts w:ascii="Arial" w:hAnsi="Arial" w:cs="Arial"/>
          <w:color w:val="000000"/>
          <w:sz w:val="22"/>
          <w:szCs w:val="22"/>
        </w:rPr>
        <w:t>do</w:t>
      </w:r>
      <w:r w:rsidRPr="009D05C4">
        <w:rPr>
          <w:rFonts w:ascii="Arial" w:hAnsi="Arial" w:cs="Arial"/>
          <w:color w:val="000000"/>
          <w:sz w:val="22"/>
          <w:szCs w:val="22"/>
        </w:rPr>
        <w:t xml:space="preserve"> estas circunstancias de fuerza mayor</w:t>
      </w:r>
      <w:r w:rsidRPr="00F16218">
        <w:rPr>
          <w:rFonts w:ascii="Arial" w:hAnsi="Arial" w:cs="Arial"/>
          <w:color w:val="000000"/>
          <w:sz w:val="22"/>
          <w:szCs w:val="22"/>
        </w:rPr>
        <w:t xml:space="preserve"> </w:t>
      </w:r>
      <w:r w:rsidRPr="009D05C4">
        <w:rPr>
          <w:rFonts w:ascii="Arial" w:hAnsi="Arial" w:cs="Arial"/>
          <w:color w:val="000000"/>
          <w:sz w:val="22"/>
          <w:szCs w:val="22"/>
        </w:rPr>
        <w:t>que evidentemente alteran la ejecución de la conducción de vehículos.</w:t>
      </w:r>
    </w:p>
    <w:p w14:paraId="44B0DBCA" w14:textId="77777777" w:rsidR="009D05C4" w:rsidRPr="00F16218" w:rsidRDefault="009D05C4" w:rsidP="009D05C4">
      <w:pPr>
        <w:spacing w:line="360" w:lineRule="auto"/>
        <w:jc w:val="both"/>
        <w:rPr>
          <w:rFonts w:ascii="Arial" w:hAnsi="Arial" w:cs="Arial"/>
          <w:color w:val="000000"/>
          <w:sz w:val="22"/>
          <w:szCs w:val="22"/>
        </w:rPr>
      </w:pPr>
    </w:p>
    <w:p w14:paraId="2FF23AF8" w14:textId="6E9BB5ED" w:rsidR="009D05C4" w:rsidRPr="00F16218" w:rsidRDefault="009D05C4" w:rsidP="009D05C4">
      <w:pPr>
        <w:spacing w:line="360" w:lineRule="auto"/>
        <w:jc w:val="both"/>
        <w:rPr>
          <w:rFonts w:ascii="Arial" w:hAnsi="Arial" w:cs="Arial"/>
          <w:color w:val="000000"/>
          <w:sz w:val="22"/>
          <w:szCs w:val="22"/>
        </w:rPr>
      </w:pPr>
      <w:r w:rsidRPr="009D05C4">
        <w:rPr>
          <w:rFonts w:ascii="Arial" w:hAnsi="Arial" w:cs="Arial"/>
          <w:color w:val="000000"/>
          <w:sz w:val="22"/>
          <w:szCs w:val="22"/>
        </w:rPr>
        <w:t>Uno de los elementos indispensables para declarar la existencia de responsabilidad civil</w:t>
      </w:r>
      <w:r w:rsidR="00F4105D">
        <w:rPr>
          <w:rFonts w:ascii="Arial" w:hAnsi="Arial" w:cs="Arial"/>
          <w:color w:val="000000"/>
          <w:sz w:val="22"/>
          <w:szCs w:val="22"/>
        </w:rPr>
        <w:t xml:space="preserve"> </w:t>
      </w:r>
      <w:r w:rsidRPr="009D05C4">
        <w:rPr>
          <w:rFonts w:ascii="Arial" w:hAnsi="Arial" w:cs="Arial"/>
          <w:color w:val="000000"/>
          <w:sz w:val="22"/>
          <w:szCs w:val="22"/>
        </w:rPr>
        <w:t>extracontractual, es la acreditación de la ocurrencia de hecho dañoso. Este</w:t>
      </w:r>
      <w:r w:rsidRPr="00F16218">
        <w:rPr>
          <w:rFonts w:ascii="Arial" w:hAnsi="Arial" w:cs="Arial"/>
          <w:color w:val="000000"/>
          <w:sz w:val="22"/>
          <w:szCs w:val="22"/>
        </w:rPr>
        <w:t xml:space="preserve"> </w:t>
      </w:r>
      <w:r w:rsidRPr="009D05C4">
        <w:rPr>
          <w:rFonts w:ascii="Arial" w:hAnsi="Arial" w:cs="Arial"/>
          <w:color w:val="000000"/>
          <w:sz w:val="22"/>
          <w:szCs w:val="22"/>
        </w:rPr>
        <w:t>elemento debe</w:t>
      </w:r>
      <w:r w:rsidR="00F4105D">
        <w:rPr>
          <w:rFonts w:ascii="Arial" w:hAnsi="Arial" w:cs="Arial"/>
          <w:color w:val="000000"/>
          <w:sz w:val="22"/>
          <w:szCs w:val="22"/>
        </w:rPr>
        <w:t xml:space="preserve"> </w:t>
      </w:r>
      <w:r w:rsidRPr="009D05C4">
        <w:rPr>
          <w:rFonts w:ascii="Arial" w:hAnsi="Arial" w:cs="Arial"/>
          <w:color w:val="000000"/>
          <w:sz w:val="22"/>
          <w:szCs w:val="22"/>
        </w:rPr>
        <w:t>demostrarse de forma clara y fehaciente, pues es la base sobre la cual se cimienta la</w:t>
      </w:r>
      <w:r w:rsidR="00F4105D">
        <w:rPr>
          <w:rFonts w:ascii="Arial" w:hAnsi="Arial" w:cs="Arial"/>
          <w:color w:val="000000"/>
          <w:sz w:val="22"/>
          <w:szCs w:val="22"/>
        </w:rPr>
        <w:t xml:space="preserve"> </w:t>
      </w:r>
      <w:r w:rsidRPr="009D05C4">
        <w:rPr>
          <w:rFonts w:ascii="Arial" w:hAnsi="Arial" w:cs="Arial"/>
          <w:color w:val="000000"/>
          <w:sz w:val="22"/>
          <w:szCs w:val="22"/>
        </w:rPr>
        <w:t>obligación indemnizatoria. En materia de accidentes de tránsito, el Informe Policial de</w:t>
      </w:r>
      <w:r w:rsidR="00F4105D">
        <w:rPr>
          <w:rFonts w:ascii="Arial" w:hAnsi="Arial" w:cs="Arial"/>
          <w:color w:val="000000"/>
          <w:sz w:val="22"/>
          <w:szCs w:val="22"/>
        </w:rPr>
        <w:t xml:space="preserve"> </w:t>
      </w:r>
      <w:r w:rsidRPr="009D05C4">
        <w:rPr>
          <w:rFonts w:ascii="Arial" w:hAnsi="Arial" w:cs="Arial"/>
          <w:color w:val="000000"/>
          <w:sz w:val="22"/>
          <w:szCs w:val="22"/>
        </w:rPr>
        <w:t>Accidente de Tránsito es la prueba determinante de su ocurrencia y de las condiciones de</w:t>
      </w:r>
      <w:r w:rsidR="00F4105D">
        <w:rPr>
          <w:rFonts w:ascii="Arial" w:hAnsi="Arial" w:cs="Arial"/>
          <w:color w:val="000000"/>
          <w:sz w:val="22"/>
          <w:szCs w:val="22"/>
        </w:rPr>
        <w:t xml:space="preserve"> </w:t>
      </w:r>
      <w:r w:rsidRPr="009D05C4">
        <w:rPr>
          <w:rFonts w:ascii="Arial" w:hAnsi="Arial" w:cs="Arial"/>
          <w:color w:val="000000"/>
          <w:sz w:val="22"/>
          <w:szCs w:val="22"/>
        </w:rPr>
        <w:t>tiempo, lugar y vehículos involucrados. Efectivamente, cuando ocurre un accidente se</w:t>
      </w:r>
      <w:r w:rsidR="00F4105D">
        <w:rPr>
          <w:rFonts w:ascii="Arial" w:hAnsi="Arial" w:cs="Arial"/>
          <w:color w:val="000000"/>
          <w:sz w:val="22"/>
          <w:szCs w:val="22"/>
        </w:rPr>
        <w:t xml:space="preserve"> </w:t>
      </w:r>
      <w:r w:rsidRPr="009D05C4">
        <w:rPr>
          <w:rFonts w:ascii="Arial" w:hAnsi="Arial" w:cs="Arial"/>
          <w:color w:val="000000"/>
          <w:sz w:val="22"/>
          <w:szCs w:val="22"/>
        </w:rPr>
        <w:t>levanta un informe con el fin de esclarecer los hechos y dejar constancia de lo sucedido. Por ello, se considera a dicho informe como un elemento de juicio que permite realizar un análisis del esquema fáctico debido a que precisa las causas del impacto, la identificación</w:t>
      </w:r>
      <w:r w:rsidR="00F4105D">
        <w:rPr>
          <w:rFonts w:ascii="Arial" w:hAnsi="Arial" w:cs="Arial"/>
          <w:color w:val="000000"/>
          <w:sz w:val="22"/>
          <w:szCs w:val="22"/>
        </w:rPr>
        <w:t xml:space="preserve"> </w:t>
      </w:r>
      <w:r w:rsidRPr="009D05C4">
        <w:rPr>
          <w:rFonts w:ascii="Arial" w:hAnsi="Arial" w:cs="Arial"/>
          <w:color w:val="000000"/>
          <w:sz w:val="22"/>
          <w:szCs w:val="22"/>
        </w:rPr>
        <w:t>de los involucrados, lugar, fecha y hora en que ocurrió el hecho, estado de la vía, huella de</w:t>
      </w:r>
      <w:r w:rsidR="00F4105D">
        <w:rPr>
          <w:rFonts w:ascii="Arial" w:hAnsi="Arial" w:cs="Arial"/>
          <w:color w:val="000000"/>
          <w:sz w:val="22"/>
          <w:szCs w:val="22"/>
        </w:rPr>
        <w:t xml:space="preserve"> </w:t>
      </w:r>
      <w:r w:rsidRPr="009D05C4">
        <w:rPr>
          <w:rFonts w:ascii="Arial" w:hAnsi="Arial" w:cs="Arial"/>
          <w:color w:val="000000"/>
          <w:sz w:val="22"/>
          <w:szCs w:val="22"/>
        </w:rPr>
        <w:t>frenado, grado de visibilidad, colocación del vehículo, descripción de los daños y lesiones,</w:t>
      </w:r>
      <w:r w:rsidR="00F4105D">
        <w:rPr>
          <w:rFonts w:ascii="Arial" w:hAnsi="Arial" w:cs="Arial"/>
          <w:color w:val="000000"/>
          <w:sz w:val="22"/>
          <w:szCs w:val="22"/>
        </w:rPr>
        <w:t xml:space="preserve"> </w:t>
      </w:r>
      <w:r w:rsidRPr="009D05C4">
        <w:rPr>
          <w:rFonts w:ascii="Arial" w:hAnsi="Arial" w:cs="Arial"/>
          <w:color w:val="000000"/>
          <w:sz w:val="22"/>
          <w:szCs w:val="22"/>
        </w:rPr>
        <w:t>testigos presenciales, entre otros. Sobre la importancia de acreditar el accidente de tránsito, la Corte</w:t>
      </w:r>
      <w:r w:rsidR="00A74BAF" w:rsidRPr="00F16218">
        <w:rPr>
          <w:rFonts w:ascii="Arial" w:hAnsi="Arial" w:cs="Arial"/>
          <w:color w:val="000000"/>
          <w:sz w:val="22"/>
          <w:szCs w:val="22"/>
        </w:rPr>
        <w:t xml:space="preserve"> </w:t>
      </w:r>
      <w:r w:rsidRPr="009D05C4">
        <w:rPr>
          <w:rFonts w:ascii="Arial" w:hAnsi="Arial" w:cs="Arial"/>
          <w:color w:val="000000"/>
          <w:sz w:val="22"/>
          <w:szCs w:val="22"/>
        </w:rPr>
        <w:t>Suprema de Justicia ha establecido lo siguiente: </w:t>
      </w:r>
    </w:p>
    <w:p w14:paraId="2479B56B" w14:textId="77777777" w:rsidR="009D05C4" w:rsidRPr="00F16218" w:rsidRDefault="009D05C4" w:rsidP="009D05C4">
      <w:pPr>
        <w:spacing w:line="360" w:lineRule="auto"/>
        <w:jc w:val="both"/>
        <w:rPr>
          <w:rFonts w:ascii="Arial" w:hAnsi="Arial" w:cs="Arial"/>
          <w:color w:val="000000"/>
          <w:sz w:val="22"/>
          <w:szCs w:val="22"/>
        </w:rPr>
      </w:pPr>
    </w:p>
    <w:p w14:paraId="59666EFB" w14:textId="6EA58039" w:rsidR="009D05C4" w:rsidRPr="00F16218" w:rsidRDefault="009D05C4" w:rsidP="009D05C4">
      <w:pPr>
        <w:pStyle w:val="Cita"/>
        <w:numPr>
          <w:ilvl w:val="0"/>
          <w:numId w:val="0"/>
        </w:numPr>
        <w:ind w:left="1224"/>
        <w:rPr>
          <w:rFonts w:cs="Arial"/>
          <w:b w:val="0"/>
          <w:bCs/>
          <w:i/>
          <w:iCs w:val="0"/>
          <w:color w:val="000000"/>
        </w:rPr>
      </w:pPr>
      <w:r w:rsidRPr="00F16218">
        <w:rPr>
          <w:rFonts w:cs="Arial"/>
          <w:i/>
          <w:iCs w:val="0"/>
          <w:color w:val="000000"/>
        </w:rPr>
        <w:t xml:space="preserve">“(…) </w:t>
      </w:r>
      <w:r w:rsidRPr="00F16218">
        <w:rPr>
          <w:rFonts w:cs="Arial"/>
          <w:b w:val="0"/>
          <w:bCs/>
          <w:i/>
          <w:iCs w:val="0"/>
          <w:color w:val="000000"/>
        </w:rPr>
        <w:t>Era indispensable, en consecuencia, escrutar, a través del acervo probatorio practicado y recaudado, (i) la descripción del lugar de la colisión (</w:t>
      </w:r>
      <w:proofErr w:type="spellStart"/>
      <w:r w:rsidRPr="00F16218">
        <w:rPr>
          <w:rFonts w:cs="Arial"/>
          <w:b w:val="0"/>
          <w:bCs/>
          <w:i/>
          <w:iCs w:val="0"/>
          <w:color w:val="000000"/>
        </w:rPr>
        <w:t>vgr</w:t>
      </w:r>
      <w:proofErr w:type="spellEnd"/>
      <w:r w:rsidRPr="00F16218">
        <w:rPr>
          <w:rFonts w:cs="Arial"/>
          <w:b w:val="0"/>
          <w:bCs/>
          <w:i/>
          <w:iCs w:val="0"/>
          <w:color w:val="000000"/>
        </w:rPr>
        <w:t>. la anchura o</w:t>
      </w:r>
      <w:r w:rsidR="00F4105D">
        <w:rPr>
          <w:rFonts w:cs="Arial"/>
          <w:b w:val="0"/>
          <w:bCs/>
          <w:i/>
          <w:iCs w:val="0"/>
          <w:color w:val="000000"/>
        </w:rPr>
        <w:t xml:space="preserve"> </w:t>
      </w:r>
      <w:r w:rsidRPr="00F16218">
        <w:rPr>
          <w:rFonts w:cs="Arial"/>
          <w:b w:val="0"/>
          <w:bCs/>
          <w:i/>
          <w:iCs w:val="0"/>
          <w:color w:val="000000"/>
        </w:rPr>
        <w:t>uniformidad de la vía, topografía y señales de tránsito del sector circundante antes</w:t>
      </w:r>
      <w:r w:rsidR="00F4105D">
        <w:rPr>
          <w:rFonts w:cs="Arial"/>
          <w:b w:val="0"/>
          <w:bCs/>
          <w:i/>
          <w:iCs w:val="0"/>
          <w:color w:val="000000"/>
        </w:rPr>
        <w:t xml:space="preserve"> </w:t>
      </w:r>
      <w:r w:rsidRPr="00F16218">
        <w:rPr>
          <w:rFonts w:cs="Arial"/>
          <w:b w:val="0"/>
          <w:bCs/>
          <w:i/>
          <w:iCs w:val="0"/>
          <w:color w:val="000000"/>
        </w:rPr>
        <w:t xml:space="preserve">y después del punto de colisión, el estado del tramo vial); </w:t>
      </w:r>
      <w:r w:rsidRPr="00F16218">
        <w:rPr>
          <w:rFonts w:cs="Arial"/>
          <w:i/>
          <w:iCs w:val="0"/>
          <w:color w:val="000000"/>
        </w:rPr>
        <w:t>(</w:t>
      </w:r>
      <w:proofErr w:type="spellStart"/>
      <w:r w:rsidRPr="00F16218">
        <w:rPr>
          <w:rFonts w:cs="Arial"/>
          <w:i/>
          <w:iCs w:val="0"/>
          <w:color w:val="000000"/>
        </w:rPr>
        <w:t>ii</w:t>
      </w:r>
      <w:proofErr w:type="spellEnd"/>
      <w:r w:rsidRPr="00F16218">
        <w:rPr>
          <w:rFonts w:cs="Arial"/>
          <w:i/>
          <w:iCs w:val="0"/>
          <w:color w:val="000000"/>
        </w:rPr>
        <w:t>) los factores de</w:t>
      </w:r>
      <w:r w:rsidR="00F4105D">
        <w:rPr>
          <w:rFonts w:cs="Arial"/>
          <w:i/>
          <w:iCs w:val="0"/>
          <w:color w:val="000000"/>
        </w:rPr>
        <w:t xml:space="preserve"> </w:t>
      </w:r>
      <w:r w:rsidRPr="00F16218">
        <w:rPr>
          <w:rFonts w:cs="Arial"/>
          <w:i/>
          <w:iCs w:val="0"/>
          <w:color w:val="000000"/>
        </w:rPr>
        <w:t xml:space="preserve">importancia en el </w:t>
      </w:r>
      <w:proofErr w:type="spellStart"/>
      <w:r w:rsidRPr="00F16218">
        <w:rPr>
          <w:rFonts w:cs="Arial"/>
          <w:i/>
          <w:iCs w:val="0"/>
          <w:color w:val="000000"/>
        </w:rPr>
        <w:t>iter</w:t>
      </w:r>
      <w:proofErr w:type="spellEnd"/>
      <w:r w:rsidRPr="00F16218">
        <w:rPr>
          <w:rFonts w:cs="Arial"/>
          <w:i/>
          <w:iCs w:val="0"/>
          <w:color w:val="000000"/>
        </w:rPr>
        <w:t xml:space="preserve"> del choque</w:t>
      </w:r>
      <w:r w:rsidRPr="00F16218">
        <w:rPr>
          <w:rFonts w:cs="Arial"/>
          <w:b w:val="0"/>
          <w:bCs/>
          <w:i/>
          <w:iCs w:val="0"/>
          <w:color w:val="000000"/>
        </w:rPr>
        <w:t xml:space="preserve"> (hora, condiciones atmosféricas, características</w:t>
      </w:r>
      <w:r w:rsidR="00F4105D">
        <w:rPr>
          <w:rFonts w:cs="Arial"/>
          <w:b w:val="0"/>
          <w:bCs/>
          <w:i/>
          <w:iCs w:val="0"/>
          <w:color w:val="000000"/>
        </w:rPr>
        <w:t xml:space="preserve"> </w:t>
      </w:r>
      <w:r w:rsidRPr="00F16218">
        <w:rPr>
          <w:rFonts w:cs="Arial"/>
          <w:b w:val="0"/>
          <w:bCs/>
          <w:i/>
          <w:iCs w:val="0"/>
          <w:color w:val="000000"/>
        </w:rPr>
        <w:t>del flujo vial al momento del impacto, campo de visibilidad, la ubicación de los</w:t>
      </w:r>
      <w:r w:rsidR="00F4105D">
        <w:rPr>
          <w:rFonts w:cs="Arial"/>
          <w:b w:val="0"/>
          <w:bCs/>
          <w:i/>
          <w:iCs w:val="0"/>
          <w:color w:val="000000"/>
        </w:rPr>
        <w:t xml:space="preserve"> </w:t>
      </w:r>
      <w:r w:rsidRPr="00F16218">
        <w:rPr>
          <w:rFonts w:cs="Arial"/>
          <w:b w:val="0"/>
          <w:bCs/>
          <w:i/>
          <w:iCs w:val="0"/>
          <w:color w:val="000000"/>
        </w:rPr>
        <w:t>vehículos luego del suceso, así como su examen mecánico, entre ellos, las señales</w:t>
      </w:r>
      <w:r w:rsidR="00F4105D">
        <w:rPr>
          <w:rFonts w:cs="Arial"/>
          <w:b w:val="0"/>
          <w:bCs/>
          <w:i/>
          <w:iCs w:val="0"/>
          <w:color w:val="000000"/>
        </w:rPr>
        <w:t xml:space="preserve"> </w:t>
      </w:r>
      <w:r w:rsidRPr="00F16218">
        <w:rPr>
          <w:rFonts w:cs="Arial"/>
          <w:b w:val="0"/>
          <w:bCs/>
          <w:i/>
          <w:iCs w:val="0"/>
          <w:color w:val="000000"/>
        </w:rPr>
        <w:t>acústicas y luminosas, las condiciones de los neumáticos, huellas de frenado,</w:t>
      </w:r>
      <w:r w:rsidR="00F4105D">
        <w:rPr>
          <w:rFonts w:cs="Arial"/>
          <w:b w:val="0"/>
          <w:bCs/>
          <w:i/>
          <w:iCs w:val="0"/>
          <w:color w:val="000000"/>
        </w:rPr>
        <w:t xml:space="preserve"> </w:t>
      </w:r>
      <w:r w:rsidRPr="00F16218">
        <w:rPr>
          <w:rFonts w:cs="Arial"/>
          <w:b w:val="0"/>
          <w:bCs/>
          <w:i/>
          <w:iCs w:val="0"/>
          <w:color w:val="000000"/>
        </w:rPr>
        <w:t>detritus de vidrios, fango o barniz desprendidos de los automotores por efectos de</w:t>
      </w:r>
      <w:r w:rsidR="00F4105D">
        <w:rPr>
          <w:rFonts w:cs="Arial"/>
          <w:b w:val="0"/>
          <w:bCs/>
          <w:i/>
          <w:iCs w:val="0"/>
          <w:color w:val="000000"/>
        </w:rPr>
        <w:t xml:space="preserve"> </w:t>
      </w:r>
      <w:r w:rsidRPr="00F16218">
        <w:rPr>
          <w:rFonts w:cs="Arial"/>
          <w:b w:val="0"/>
          <w:bCs/>
          <w:i/>
          <w:iCs w:val="0"/>
          <w:color w:val="000000"/>
        </w:rPr>
        <w:t>la colisión); (</w:t>
      </w:r>
      <w:proofErr w:type="spellStart"/>
      <w:r w:rsidRPr="00F16218">
        <w:rPr>
          <w:rFonts w:cs="Arial"/>
          <w:b w:val="0"/>
          <w:bCs/>
          <w:i/>
          <w:iCs w:val="0"/>
          <w:color w:val="000000"/>
        </w:rPr>
        <w:t>iii</w:t>
      </w:r>
      <w:proofErr w:type="spellEnd"/>
      <w:r w:rsidRPr="00F16218">
        <w:rPr>
          <w:rFonts w:cs="Arial"/>
          <w:b w:val="0"/>
          <w:bCs/>
          <w:i/>
          <w:iCs w:val="0"/>
          <w:color w:val="000000"/>
        </w:rPr>
        <w:t xml:space="preserve">) </w:t>
      </w:r>
      <w:r w:rsidRPr="00F16218">
        <w:rPr>
          <w:rFonts w:cs="Arial"/>
          <w:i/>
          <w:iCs w:val="0"/>
          <w:color w:val="000000"/>
        </w:rPr>
        <w:t xml:space="preserve">los aspectos atinentes al comportamiento de los involucrados </w:t>
      </w:r>
      <w:r w:rsidRPr="00F16218">
        <w:rPr>
          <w:rFonts w:cs="Arial"/>
          <w:b w:val="0"/>
          <w:bCs/>
          <w:i/>
          <w:iCs w:val="0"/>
          <w:color w:val="000000"/>
        </w:rPr>
        <w:t>(averiguado mediante las versiones de éstos o mediante testigos presenciales del</w:t>
      </w:r>
      <w:r w:rsidR="00F4105D">
        <w:rPr>
          <w:rFonts w:cs="Arial"/>
          <w:b w:val="0"/>
          <w:bCs/>
          <w:i/>
          <w:iCs w:val="0"/>
          <w:color w:val="000000"/>
        </w:rPr>
        <w:t xml:space="preserve"> </w:t>
      </w:r>
      <w:r w:rsidRPr="00F16218">
        <w:rPr>
          <w:rFonts w:cs="Arial"/>
          <w:b w:val="0"/>
          <w:bCs/>
          <w:i/>
          <w:iCs w:val="0"/>
          <w:color w:val="000000"/>
        </w:rPr>
        <w:t>hecho); y (</w:t>
      </w:r>
      <w:proofErr w:type="spellStart"/>
      <w:r w:rsidRPr="00F16218">
        <w:rPr>
          <w:rFonts w:cs="Arial"/>
          <w:b w:val="0"/>
          <w:bCs/>
          <w:i/>
          <w:iCs w:val="0"/>
          <w:color w:val="000000"/>
        </w:rPr>
        <w:t>iv</w:t>
      </w:r>
      <w:proofErr w:type="spellEnd"/>
      <w:r w:rsidRPr="00F16218">
        <w:rPr>
          <w:rFonts w:cs="Arial"/>
          <w:i/>
          <w:iCs w:val="0"/>
          <w:color w:val="000000"/>
        </w:rPr>
        <w:t>) las conclusiones sobre las comprobaciones fácticas acerca de</w:t>
      </w:r>
      <w:r w:rsidR="00F4105D">
        <w:rPr>
          <w:rFonts w:cs="Arial"/>
          <w:i/>
          <w:iCs w:val="0"/>
          <w:color w:val="000000"/>
        </w:rPr>
        <w:t xml:space="preserve"> </w:t>
      </w:r>
      <w:r w:rsidRPr="00F16218">
        <w:rPr>
          <w:rFonts w:cs="Arial"/>
          <w:i/>
          <w:iCs w:val="0"/>
          <w:color w:val="000000"/>
        </w:rPr>
        <w:t>las razones que provocaron el accidente</w:t>
      </w:r>
      <w:r w:rsidRPr="00F16218">
        <w:rPr>
          <w:rFonts w:cs="Arial"/>
          <w:b w:val="0"/>
          <w:bCs/>
          <w:i/>
          <w:iCs w:val="0"/>
          <w:color w:val="000000"/>
        </w:rPr>
        <w:t xml:space="preserve"> (…)” </w:t>
      </w:r>
      <w:r w:rsidRPr="00F16218">
        <w:rPr>
          <w:rFonts w:cs="Arial"/>
          <w:i/>
          <w:iCs w:val="0"/>
          <w:color w:val="000000"/>
        </w:rPr>
        <w:t>(</w:t>
      </w:r>
      <w:r w:rsidRPr="00F16218">
        <w:rPr>
          <w:rFonts w:cs="Arial"/>
          <w:b w:val="0"/>
          <w:bCs/>
          <w:i/>
          <w:iCs w:val="0"/>
          <w:color w:val="000000"/>
        </w:rPr>
        <w:t>negrita fuera del texto original)</w:t>
      </w:r>
    </w:p>
    <w:p w14:paraId="768AA266" w14:textId="77777777" w:rsidR="009D05C4" w:rsidRPr="00F16218" w:rsidRDefault="009D05C4" w:rsidP="009D05C4">
      <w:pPr>
        <w:rPr>
          <w:rFonts w:ascii="Arial" w:hAnsi="Arial" w:cs="Arial"/>
          <w:sz w:val="22"/>
          <w:szCs w:val="22"/>
          <w:lang w:val="es-ES" w:eastAsia="en-US"/>
        </w:rPr>
      </w:pPr>
    </w:p>
    <w:p w14:paraId="6A838E1C" w14:textId="4F227C98" w:rsidR="009D05C4" w:rsidRPr="00F16218" w:rsidRDefault="009D05C4" w:rsidP="009D05C4">
      <w:pPr>
        <w:spacing w:line="360" w:lineRule="auto"/>
        <w:jc w:val="both"/>
        <w:rPr>
          <w:rFonts w:ascii="Arial" w:hAnsi="Arial" w:cs="Arial"/>
          <w:sz w:val="22"/>
          <w:szCs w:val="22"/>
          <w:lang w:val="es-ES" w:eastAsia="en-US"/>
        </w:rPr>
      </w:pPr>
      <w:r w:rsidRPr="00F16218">
        <w:rPr>
          <w:rFonts w:ascii="Arial" w:hAnsi="Arial" w:cs="Arial"/>
          <w:color w:val="000000"/>
          <w:sz w:val="22"/>
          <w:szCs w:val="22"/>
        </w:rPr>
        <w:t>D</w:t>
      </w:r>
      <w:r w:rsidRPr="009D05C4">
        <w:rPr>
          <w:rFonts w:ascii="Arial" w:hAnsi="Arial" w:cs="Arial"/>
          <w:color w:val="000000"/>
          <w:sz w:val="22"/>
          <w:szCs w:val="22"/>
        </w:rPr>
        <w:t>e tal suerte, la declaratoria de Responsabilidad Civil Extracontractual pretende la reparación</w:t>
      </w:r>
      <w:r w:rsidR="00F61AFE" w:rsidRPr="00F16218">
        <w:rPr>
          <w:rFonts w:ascii="Arial" w:hAnsi="Arial" w:cs="Arial"/>
          <w:color w:val="000000"/>
          <w:sz w:val="22"/>
          <w:szCs w:val="22"/>
        </w:rPr>
        <w:t xml:space="preserve"> </w:t>
      </w:r>
      <w:r w:rsidRPr="009D05C4">
        <w:rPr>
          <w:rFonts w:ascii="Arial" w:hAnsi="Arial" w:cs="Arial"/>
          <w:color w:val="000000"/>
          <w:sz w:val="22"/>
          <w:szCs w:val="22"/>
        </w:rPr>
        <w:t>de perjuicios derivados de un hecho dañoso producido por un tercero, configurándose un vínculo jurídico entre el causante y el afectado. De esa manera, el</w:t>
      </w:r>
      <w:r w:rsidR="00F4105D">
        <w:rPr>
          <w:rFonts w:ascii="Arial" w:hAnsi="Arial" w:cs="Arial"/>
          <w:color w:val="000000"/>
          <w:sz w:val="22"/>
          <w:szCs w:val="22"/>
        </w:rPr>
        <w:t xml:space="preserve"> </w:t>
      </w:r>
      <w:r w:rsidRPr="009D05C4">
        <w:rPr>
          <w:rFonts w:ascii="Arial" w:hAnsi="Arial" w:cs="Arial"/>
          <w:color w:val="000000"/>
          <w:sz w:val="22"/>
          <w:szCs w:val="22"/>
        </w:rPr>
        <w:t>reclamante en acción extracontractual deberá enfilar su causa y labor demostrativa a</w:t>
      </w:r>
      <w:r w:rsidR="00F4105D">
        <w:rPr>
          <w:rFonts w:ascii="Arial" w:hAnsi="Arial" w:cs="Arial"/>
          <w:color w:val="000000"/>
          <w:sz w:val="22"/>
          <w:szCs w:val="22"/>
        </w:rPr>
        <w:t xml:space="preserve"> </w:t>
      </w:r>
      <w:r w:rsidRPr="009D05C4">
        <w:rPr>
          <w:rFonts w:ascii="Arial" w:hAnsi="Arial" w:cs="Arial"/>
          <w:i/>
          <w:iCs/>
          <w:color w:val="000000"/>
          <w:sz w:val="22"/>
          <w:szCs w:val="22"/>
        </w:rPr>
        <w:t>“aducir la prueba de los factores constitutivos de responsabilidad extracontractual, como</w:t>
      </w:r>
      <w:r w:rsidR="00F4105D">
        <w:rPr>
          <w:rFonts w:ascii="Arial" w:hAnsi="Arial" w:cs="Arial"/>
          <w:i/>
          <w:iCs/>
          <w:color w:val="000000"/>
          <w:sz w:val="22"/>
          <w:szCs w:val="22"/>
        </w:rPr>
        <w:t xml:space="preserve"> </w:t>
      </w:r>
      <w:r w:rsidRPr="009D05C4">
        <w:rPr>
          <w:rFonts w:ascii="Arial" w:hAnsi="Arial" w:cs="Arial"/>
          <w:i/>
          <w:iCs/>
          <w:color w:val="000000"/>
          <w:sz w:val="22"/>
          <w:szCs w:val="22"/>
        </w:rPr>
        <w:t xml:space="preserve">son, </w:t>
      </w:r>
      <w:r w:rsidRPr="009D05C4">
        <w:rPr>
          <w:rFonts w:ascii="Arial" w:hAnsi="Arial" w:cs="Arial"/>
          <w:i/>
          <w:iCs/>
          <w:color w:val="000000"/>
          <w:sz w:val="22"/>
          <w:szCs w:val="22"/>
          <w:u w:val="single"/>
        </w:rPr>
        <w:t>el perjuicio, la culpa y la relación de causalidad o dependencia que lógicamente debe</w:t>
      </w:r>
      <w:r w:rsidR="00F4105D">
        <w:rPr>
          <w:rFonts w:ascii="Arial" w:hAnsi="Arial" w:cs="Arial"/>
          <w:i/>
          <w:iCs/>
          <w:color w:val="000000"/>
          <w:sz w:val="22"/>
          <w:szCs w:val="22"/>
          <w:u w:val="single"/>
        </w:rPr>
        <w:t xml:space="preserve"> </w:t>
      </w:r>
      <w:r w:rsidRPr="009D05C4">
        <w:rPr>
          <w:rFonts w:ascii="Arial" w:hAnsi="Arial" w:cs="Arial"/>
          <w:i/>
          <w:iCs/>
          <w:color w:val="000000"/>
          <w:sz w:val="22"/>
          <w:szCs w:val="22"/>
          <w:u w:val="single"/>
        </w:rPr>
        <w:t>existir entre los dos primeros elementos enunciados</w:t>
      </w:r>
      <w:r w:rsidRPr="009D05C4">
        <w:rPr>
          <w:rFonts w:ascii="Arial" w:hAnsi="Arial" w:cs="Arial"/>
          <w:i/>
          <w:iCs/>
          <w:color w:val="000000"/>
          <w:sz w:val="22"/>
          <w:szCs w:val="22"/>
        </w:rPr>
        <w:t>, estando desde luego el demandado</w:t>
      </w:r>
      <w:r w:rsidR="00F4105D">
        <w:rPr>
          <w:rFonts w:ascii="Arial" w:hAnsi="Arial" w:cs="Arial"/>
          <w:i/>
          <w:iCs/>
          <w:color w:val="000000"/>
          <w:sz w:val="22"/>
          <w:szCs w:val="22"/>
        </w:rPr>
        <w:t xml:space="preserve"> </w:t>
      </w:r>
      <w:r w:rsidRPr="009D05C4">
        <w:rPr>
          <w:rFonts w:ascii="Arial" w:hAnsi="Arial" w:cs="Arial"/>
          <w:i/>
          <w:iCs/>
          <w:color w:val="000000"/>
          <w:sz w:val="22"/>
          <w:szCs w:val="22"/>
        </w:rPr>
        <w:t>en posibilidad de exonerarse de la obligación de que se trata si demuestra un hecho</w:t>
      </w:r>
      <w:r w:rsidR="00F4105D">
        <w:rPr>
          <w:rFonts w:ascii="Arial" w:hAnsi="Arial" w:cs="Arial"/>
          <w:i/>
          <w:iCs/>
          <w:color w:val="000000"/>
          <w:sz w:val="22"/>
          <w:szCs w:val="22"/>
        </w:rPr>
        <w:t xml:space="preserve"> </w:t>
      </w:r>
      <w:proofErr w:type="spellStart"/>
      <w:r w:rsidRPr="009D05C4">
        <w:rPr>
          <w:rFonts w:ascii="Arial" w:hAnsi="Arial" w:cs="Arial"/>
          <w:i/>
          <w:iCs/>
          <w:color w:val="000000"/>
          <w:sz w:val="22"/>
          <w:szCs w:val="22"/>
        </w:rPr>
        <w:t>exonerativo</w:t>
      </w:r>
      <w:proofErr w:type="spellEnd"/>
      <w:r w:rsidRPr="009D05C4">
        <w:rPr>
          <w:rFonts w:ascii="Arial" w:hAnsi="Arial" w:cs="Arial"/>
          <w:i/>
          <w:iCs/>
          <w:color w:val="000000"/>
          <w:sz w:val="22"/>
          <w:szCs w:val="22"/>
        </w:rPr>
        <w:t xml:space="preserve"> de responsabilidad” </w:t>
      </w:r>
      <w:r w:rsidRPr="009D05C4">
        <w:rPr>
          <w:rFonts w:ascii="Arial" w:hAnsi="Arial" w:cs="Arial"/>
          <w:color w:val="000000"/>
          <w:sz w:val="22"/>
          <w:szCs w:val="22"/>
        </w:rPr>
        <w:t>(CSJ SC del 9 de feb. de 1976). (Subrayado y negrilla fuera</w:t>
      </w:r>
      <w:r w:rsidR="00F4105D">
        <w:rPr>
          <w:rFonts w:ascii="Arial" w:hAnsi="Arial" w:cs="Arial"/>
          <w:color w:val="000000"/>
          <w:sz w:val="22"/>
          <w:szCs w:val="22"/>
        </w:rPr>
        <w:t xml:space="preserve"> </w:t>
      </w:r>
      <w:r w:rsidRPr="009D05C4">
        <w:rPr>
          <w:rFonts w:ascii="Arial" w:hAnsi="Arial" w:cs="Arial"/>
          <w:color w:val="000000"/>
          <w:sz w:val="22"/>
          <w:szCs w:val="22"/>
        </w:rPr>
        <w:t>de texto). </w:t>
      </w:r>
    </w:p>
    <w:p w14:paraId="2DBF20E4" w14:textId="77777777" w:rsidR="009D05C4" w:rsidRPr="00F16218" w:rsidRDefault="009D05C4" w:rsidP="009D05C4">
      <w:pPr>
        <w:spacing w:line="360" w:lineRule="auto"/>
        <w:jc w:val="both"/>
        <w:rPr>
          <w:rFonts w:ascii="Arial" w:hAnsi="Arial" w:cs="Arial"/>
          <w:sz w:val="22"/>
          <w:szCs w:val="22"/>
          <w:lang w:val="es-ES" w:eastAsia="en-US"/>
        </w:rPr>
      </w:pPr>
    </w:p>
    <w:p w14:paraId="5A1BB7C3" w14:textId="4750FD98" w:rsidR="009D05C4" w:rsidRPr="00F16218" w:rsidRDefault="009D05C4" w:rsidP="009D05C4">
      <w:pPr>
        <w:spacing w:line="360" w:lineRule="auto"/>
        <w:jc w:val="both"/>
        <w:rPr>
          <w:rFonts w:ascii="Arial" w:hAnsi="Arial" w:cs="Arial"/>
          <w:sz w:val="22"/>
          <w:szCs w:val="22"/>
          <w:lang w:val="es-ES" w:eastAsia="en-US"/>
        </w:rPr>
      </w:pPr>
      <w:r w:rsidRPr="009D05C4">
        <w:rPr>
          <w:rFonts w:ascii="Arial" w:hAnsi="Arial" w:cs="Arial"/>
          <w:color w:val="000000"/>
          <w:sz w:val="22"/>
          <w:szCs w:val="22"/>
        </w:rPr>
        <w:t>Lo anterior, se traduce en que la parte que solicita la indemnización de un perjuicio, no debe</w:t>
      </w:r>
      <w:r w:rsidR="00F4105D">
        <w:rPr>
          <w:rFonts w:ascii="Arial" w:hAnsi="Arial" w:cs="Arial"/>
          <w:color w:val="000000"/>
          <w:sz w:val="22"/>
          <w:szCs w:val="22"/>
        </w:rPr>
        <w:t xml:space="preserve"> </w:t>
      </w:r>
      <w:r w:rsidRPr="009D05C4">
        <w:rPr>
          <w:rFonts w:ascii="Arial" w:hAnsi="Arial" w:cs="Arial"/>
          <w:color w:val="000000"/>
          <w:sz w:val="22"/>
          <w:szCs w:val="22"/>
        </w:rPr>
        <w:t>conformarse con acreditar la ocurrencia del hecho y del daño que presuntamente reportó</w:t>
      </w:r>
      <w:r w:rsidR="00F61AFE" w:rsidRPr="00F16218">
        <w:rPr>
          <w:rFonts w:ascii="Arial" w:hAnsi="Arial" w:cs="Arial"/>
          <w:color w:val="000000"/>
          <w:sz w:val="22"/>
          <w:szCs w:val="22"/>
        </w:rPr>
        <w:t xml:space="preserve"> </w:t>
      </w:r>
      <w:r w:rsidRPr="009D05C4">
        <w:rPr>
          <w:rFonts w:ascii="Arial" w:hAnsi="Arial" w:cs="Arial"/>
          <w:color w:val="000000"/>
          <w:sz w:val="22"/>
          <w:szCs w:val="22"/>
        </w:rPr>
        <w:t>con ocasión al accidente, correspondiendo a la parte demandante acreditar la culpa y el nexo causal en las acciones desarrolladas por su contraparte. A su vez, existe consenso</w:t>
      </w:r>
      <w:r w:rsidR="00F4105D">
        <w:rPr>
          <w:rFonts w:ascii="Arial" w:hAnsi="Arial" w:cs="Arial"/>
          <w:color w:val="000000"/>
          <w:sz w:val="22"/>
          <w:szCs w:val="22"/>
        </w:rPr>
        <w:t xml:space="preserve"> </w:t>
      </w:r>
      <w:r w:rsidRPr="009D05C4">
        <w:rPr>
          <w:rFonts w:ascii="Arial" w:hAnsi="Arial" w:cs="Arial"/>
          <w:color w:val="000000"/>
          <w:sz w:val="22"/>
          <w:szCs w:val="22"/>
        </w:rPr>
        <w:t>en la Jurisprudencia y la Doctrina en cuanto a que, la Responsabilidad Civil Extracontractual pretende la reparación de perjuicios derivados de un hecho dañoso producido por un tercero, configurándose un vínculo jurídico entre el causante y el afectado. Siendo así, la</w:t>
      </w:r>
      <w:r w:rsidR="00F4105D">
        <w:rPr>
          <w:rFonts w:ascii="Arial" w:hAnsi="Arial" w:cs="Arial"/>
          <w:color w:val="000000"/>
          <w:sz w:val="22"/>
          <w:szCs w:val="22"/>
        </w:rPr>
        <w:t xml:space="preserve"> </w:t>
      </w:r>
      <w:r w:rsidRPr="009D05C4">
        <w:rPr>
          <w:rFonts w:ascii="Arial" w:hAnsi="Arial" w:cs="Arial"/>
          <w:color w:val="000000"/>
          <w:sz w:val="22"/>
          <w:szCs w:val="22"/>
        </w:rPr>
        <w:t>Corte Suprema de Justicia ha determinado los presupuestos para la viabilidad de la acción</w:t>
      </w:r>
      <w:r w:rsidR="00F4105D">
        <w:rPr>
          <w:rFonts w:ascii="Arial" w:hAnsi="Arial" w:cs="Arial"/>
          <w:color w:val="000000"/>
          <w:sz w:val="22"/>
          <w:szCs w:val="22"/>
        </w:rPr>
        <w:t xml:space="preserve"> </w:t>
      </w:r>
      <w:r w:rsidRPr="009D05C4">
        <w:rPr>
          <w:rFonts w:ascii="Arial" w:hAnsi="Arial" w:cs="Arial"/>
          <w:color w:val="000000"/>
          <w:sz w:val="22"/>
          <w:szCs w:val="22"/>
        </w:rPr>
        <w:t>de reparación por Responsabilidad Civil Extracontractual, saber “a</w:t>
      </w:r>
      <w:r w:rsidRPr="009D05C4">
        <w:rPr>
          <w:rFonts w:ascii="Arial" w:hAnsi="Arial" w:cs="Arial"/>
          <w:i/>
          <w:iCs/>
          <w:color w:val="000000"/>
          <w:sz w:val="22"/>
          <w:szCs w:val="22"/>
        </w:rPr>
        <w:t>) la comisión de un hecho</w:t>
      </w:r>
      <w:r w:rsidR="00F4105D">
        <w:rPr>
          <w:rFonts w:ascii="Arial" w:hAnsi="Arial" w:cs="Arial"/>
          <w:i/>
          <w:iCs/>
          <w:color w:val="000000"/>
          <w:sz w:val="22"/>
          <w:szCs w:val="22"/>
        </w:rPr>
        <w:t xml:space="preserve"> </w:t>
      </w:r>
      <w:r w:rsidRPr="009D05C4">
        <w:rPr>
          <w:rFonts w:ascii="Arial" w:hAnsi="Arial" w:cs="Arial"/>
          <w:i/>
          <w:iCs/>
          <w:color w:val="000000"/>
          <w:sz w:val="22"/>
          <w:szCs w:val="22"/>
        </w:rPr>
        <w:t>dañino, b) la culpa del sujeto agente y c) la existencia de la relación de causalidad entre</w:t>
      </w:r>
      <w:r w:rsidR="00F4105D">
        <w:rPr>
          <w:rFonts w:ascii="Arial" w:hAnsi="Arial" w:cs="Arial"/>
          <w:i/>
          <w:iCs/>
          <w:color w:val="000000"/>
          <w:sz w:val="22"/>
          <w:szCs w:val="22"/>
        </w:rPr>
        <w:t xml:space="preserve"> </w:t>
      </w:r>
      <w:r w:rsidRPr="009D05C4">
        <w:rPr>
          <w:rFonts w:ascii="Arial" w:hAnsi="Arial" w:cs="Arial"/>
          <w:i/>
          <w:iCs/>
          <w:color w:val="000000"/>
          <w:sz w:val="22"/>
          <w:szCs w:val="22"/>
        </w:rPr>
        <w:t>uno y otra”.</w:t>
      </w:r>
      <w:r w:rsidRPr="009D05C4">
        <w:rPr>
          <w:rFonts w:ascii="Arial" w:hAnsi="Arial" w:cs="Arial"/>
          <w:color w:val="000000"/>
          <w:sz w:val="22"/>
          <w:szCs w:val="22"/>
        </w:rPr>
        <w:t> </w:t>
      </w:r>
    </w:p>
    <w:p w14:paraId="7B546BB3" w14:textId="77777777" w:rsidR="009D05C4" w:rsidRPr="00F16218" w:rsidRDefault="009D05C4" w:rsidP="009D05C4">
      <w:pPr>
        <w:spacing w:line="360" w:lineRule="auto"/>
        <w:jc w:val="both"/>
        <w:rPr>
          <w:rFonts w:ascii="Arial" w:hAnsi="Arial" w:cs="Arial"/>
          <w:sz w:val="22"/>
          <w:szCs w:val="22"/>
          <w:lang w:val="es-ES" w:eastAsia="en-US"/>
        </w:rPr>
      </w:pPr>
    </w:p>
    <w:p w14:paraId="52F1A04A" w14:textId="1765DD1C" w:rsidR="009D05C4" w:rsidRPr="00F16218" w:rsidRDefault="009D05C4" w:rsidP="009D05C4">
      <w:pPr>
        <w:spacing w:line="360" w:lineRule="auto"/>
        <w:jc w:val="both"/>
        <w:rPr>
          <w:rFonts w:ascii="Arial" w:hAnsi="Arial" w:cs="Arial"/>
          <w:sz w:val="22"/>
          <w:szCs w:val="22"/>
          <w:lang w:eastAsia="en-US"/>
        </w:rPr>
      </w:pPr>
      <w:r w:rsidRPr="00F16218">
        <w:rPr>
          <w:rFonts w:ascii="Arial" w:hAnsi="Arial" w:cs="Arial"/>
          <w:color w:val="000000"/>
          <w:sz w:val="22"/>
          <w:szCs w:val="22"/>
        </w:rPr>
        <w:t>Ahora bien, la parte actora fundamenta todas las valoraciones de culpa en el Informe de</w:t>
      </w:r>
      <w:r w:rsidR="00F4105D">
        <w:rPr>
          <w:rFonts w:ascii="Arial" w:hAnsi="Arial" w:cs="Arial"/>
          <w:color w:val="000000"/>
          <w:sz w:val="22"/>
          <w:szCs w:val="22"/>
        </w:rPr>
        <w:t xml:space="preserve"> </w:t>
      </w:r>
      <w:r w:rsidRPr="00F16218">
        <w:rPr>
          <w:rFonts w:ascii="Arial" w:hAnsi="Arial" w:cs="Arial"/>
          <w:color w:val="000000"/>
          <w:sz w:val="22"/>
          <w:szCs w:val="22"/>
        </w:rPr>
        <w:t>Tránsito del accidente del 31 de octubre del 2021, el cual refiere atribución de</w:t>
      </w:r>
      <w:r w:rsidR="00F4105D">
        <w:rPr>
          <w:rFonts w:ascii="Arial" w:hAnsi="Arial" w:cs="Arial"/>
          <w:color w:val="000000"/>
          <w:sz w:val="22"/>
          <w:szCs w:val="22"/>
        </w:rPr>
        <w:t xml:space="preserve"> </w:t>
      </w:r>
      <w:r w:rsidRPr="00F16218">
        <w:rPr>
          <w:rFonts w:ascii="Arial" w:hAnsi="Arial" w:cs="Arial"/>
          <w:color w:val="000000"/>
          <w:sz w:val="22"/>
          <w:szCs w:val="22"/>
        </w:rPr>
        <w:t>responsabilidad del accidente de tránsito, al vehículo de placa HLB-47A donde se</w:t>
      </w:r>
      <w:r w:rsidR="00F4105D">
        <w:rPr>
          <w:rFonts w:ascii="Arial" w:hAnsi="Arial" w:cs="Arial"/>
          <w:color w:val="000000"/>
          <w:sz w:val="22"/>
          <w:szCs w:val="22"/>
        </w:rPr>
        <w:t xml:space="preserve"> </w:t>
      </w:r>
      <w:r w:rsidRPr="00F16218">
        <w:rPr>
          <w:rFonts w:ascii="Arial" w:hAnsi="Arial" w:cs="Arial"/>
          <w:color w:val="000000"/>
          <w:sz w:val="22"/>
          <w:szCs w:val="22"/>
        </w:rPr>
        <w:t xml:space="preserve">movilizaba la joven Valentina Salgado Gallo, y adicionalmente se observa en dicho informe las causales atribuidas al estado de la vía y el clima, las </w:t>
      </w:r>
      <w:r w:rsidRPr="00F16218">
        <w:rPr>
          <w:rFonts w:ascii="Arial" w:hAnsi="Arial" w:cs="Arial"/>
          <w:color w:val="000000"/>
          <w:sz w:val="22"/>
          <w:szCs w:val="22"/>
        </w:rPr>
        <w:lastRenderedPageBreak/>
        <w:t>cuales son las contenidas en los</w:t>
      </w:r>
      <w:r w:rsidRPr="00F16218">
        <w:rPr>
          <w:rFonts w:ascii="Arial" w:hAnsi="Arial" w:cs="Arial"/>
          <w:color w:val="11213B"/>
          <w:sz w:val="22"/>
          <w:szCs w:val="22"/>
        </w:rPr>
        <w:t xml:space="preserve"> </w:t>
      </w:r>
      <w:r w:rsidRPr="00F16218">
        <w:rPr>
          <w:rFonts w:ascii="Arial" w:hAnsi="Arial" w:cs="Arial"/>
          <w:color w:val="000000"/>
          <w:sz w:val="22"/>
          <w:szCs w:val="22"/>
        </w:rPr>
        <w:t xml:space="preserve">numerales 302. 304, y 308 </w:t>
      </w:r>
      <w:r w:rsidRPr="00F16218">
        <w:rPr>
          <w:rFonts w:ascii="Arial" w:hAnsi="Arial" w:cs="Arial"/>
          <w:i/>
          <w:iCs/>
          <w:color w:val="000000"/>
          <w:sz w:val="22"/>
          <w:szCs w:val="22"/>
        </w:rPr>
        <w:t xml:space="preserve">“ausencia o deficiencia en demarcación”, “superficie húmeda” </w:t>
      </w:r>
      <w:r w:rsidRPr="00F16218">
        <w:rPr>
          <w:rFonts w:ascii="Arial" w:hAnsi="Arial" w:cs="Arial"/>
          <w:color w:val="000000"/>
          <w:sz w:val="22"/>
          <w:szCs w:val="22"/>
        </w:rPr>
        <w:t>y</w:t>
      </w:r>
      <w:r w:rsidR="00F4105D">
        <w:rPr>
          <w:rFonts w:ascii="Arial" w:hAnsi="Arial" w:cs="Arial"/>
          <w:color w:val="000000"/>
          <w:sz w:val="22"/>
          <w:szCs w:val="22"/>
        </w:rPr>
        <w:t xml:space="preserve"> </w:t>
      </w:r>
      <w:r w:rsidRPr="00F16218">
        <w:rPr>
          <w:rFonts w:ascii="Arial" w:hAnsi="Arial" w:cs="Arial"/>
          <w:i/>
          <w:iCs/>
          <w:color w:val="000000"/>
          <w:sz w:val="22"/>
          <w:szCs w:val="22"/>
        </w:rPr>
        <w:t xml:space="preserve">“lluvia”, </w:t>
      </w:r>
      <w:r w:rsidRPr="00F16218">
        <w:rPr>
          <w:rFonts w:ascii="Arial" w:hAnsi="Arial" w:cs="Arial"/>
          <w:color w:val="000000"/>
          <w:sz w:val="22"/>
          <w:szCs w:val="22"/>
        </w:rPr>
        <w:t>respectivamente, que dan cuenta del estado del lugar donde sucedió el presunto</w:t>
      </w:r>
      <w:r w:rsidR="00F4105D">
        <w:rPr>
          <w:rFonts w:ascii="Arial" w:hAnsi="Arial" w:cs="Arial"/>
          <w:color w:val="000000"/>
          <w:sz w:val="22"/>
          <w:szCs w:val="22"/>
        </w:rPr>
        <w:t xml:space="preserve"> </w:t>
      </w:r>
      <w:r w:rsidRPr="00F16218">
        <w:rPr>
          <w:rFonts w:ascii="Arial" w:hAnsi="Arial" w:cs="Arial"/>
          <w:color w:val="000000"/>
          <w:sz w:val="22"/>
          <w:szCs w:val="22"/>
        </w:rPr>
        <w:t>accidente de tránsito. Es evidente, que estas últimas hipótesis alteran el buen ejercicio de</w:t>
      </w:r>
      <w:r w:rsidR="00F4105D">
        <w:rPr>
          <w:rFonts w:ascii="Arial" w:hAnsi="Arial" w:cs="Arial"/>
          <w:color w:val="000000"/>
          <w:sz w:val="22"/>
          <w:szCs w:val="22"/>
        </w:rPr>
        <w:t xml:space="preserve"> </w:t>
      </w:r>
      <w:r w:rsidRPr="00F16218">
        <w:rPr>
          <w:rFonts w:ascii="Arial" w:hAnsi="Arial" w:cs="Arial"/>
          <w:color w:val="000000"/>
          <w:sz w:val="22"/>
          <w:szCs w:val="22"/>
        </w:rPr>
        <w:t>la conducción, existiendo una causal de fuerza mayor y/o caso fortuito que rompe el nexo</w:t>
      </w:r>
      <w:r w:rsidR="00F4105D">
        <w:rPr>
          <w:rFonts w:ascii="Arial" w:hAnsi="Arial" w:cs="Arial"/>
          <w:color w:val="000000"/>
          <w:sz w:val="22"/>
          <w:szCs w:val="22"/>
        </w:rPr>
        <w:t xml:space="preserve"> </w:t>
      </w:r>
      <w:r w:rsidRPr="00F16218">
        <w:rPr>
          <w:rFonts w:ascii="Arial" w:hAnsi="Arial" w:cs="Arial"/>
          <w:color w:val="000000"/>
          <w:sz w:val="22"/>
          <w:szCs w:val="22"/>
        </w:rPr>
        <w:t>causal, como uno de los elementos indispensables para establecer la responsabilidad civil.</w:t>
      </w:r>
    </w:p>
    <w:p w14:paraId="66DDB203" w14:textId="77777777" w:rsidR="009D05C4" w:rsidRPr="00F16218" w:rsidRDefault="009D05C4" w:rsidP="009D05C4">
      <w:pPr>
        <w:spacing w:line="360" w:lineRule="auto"/>
        <w:jc w:val="both"/>
        <w:rPr>
          <w:rFonts w:ascii="Arial" w:hAnsi="Arial" w:cs="Arial"/>
          <w:sz w:val="22"/>
          <w:szCs w:val="22"/>
          <w:lang w:eastAsia="en-US"/>
        </w:rPr>
      </w:pPr>
    </w:p>
    <w:p w14:paraId="72841C8F" w14:textId="74C91F4C" w:rsidR="009D05C4" w:rsidRPr="00F16218" w:rsidRDefault="009D05C4" w:rsidP="009D05C4">
      <w:pPr>
        <w:spacing w:line="360" w:lineRule="auto"/>
        <w:jc w:val="both"/>
        <w:rPr>
          <w:rFonts w:ascii="Arial" w:hAnsi="Arial" w:cs="Arial"/>
          <w:color w:val="000000"/>
          <w:sz w:val="22"/>
          <w:szCs w:val="22"/>
        </w:rPr>
      </w:pPr>
      <w:r w:rsidRPr="009D05C4">
        <w:rPr>
          <w:rFonts w:ascii="Arial" w:hAnsi="Arial" w:cs="Arial"/>
          <w:color w:val="000000"/>
          <w:sz w:val="22"/>
          <w:szCs w:val="22"/>
        </w:rPr>
        <w:t>Al respecto, resulta necesario exponer que la fuerza mayor y/o caso fortuito es un eximente</w:t>
      </w:r>
      <w:r w:rsidR="00F4105D">
        <w:rPr>
          <w:rFonts w:ascii="Arial" w:hAnsi="Arial" w:cs="Arial"/>
          <w:color w:val="000000"/>
          <w:sz w:val="22"/>
          <w:szCs w:val="22"/>
        </w:rPr>
        <w:t xml:space="preserve"> </w:t>
      </w:r>
      <w:r w:rsidRPr="009D05C4">
        <w:rPr>
          <w:rFonts w:ascii="Arial" w:hAnsi="Arial" w:cs="Arial"/>
          <w:color w:val="000000"/>
          <w:sz w:val="22"/>
          <w:szCs w:val="22"/>
        </w:rPr>
        <w:t>de responsabilidad, el cual consisten en cualquier evento externo, que por sus</w:t>
      </w:r>
      <w:r w:rsidR="00F4105D">
        <w:rPr>
          <w:rFonts w:ascii="Arial" w:hAnsi="Arial" w:cs="Arial"/>
          <w:color w:val="000000"/>
          <w:sz w:val="22"/>
          <w:szCs w:val="22"/>
        </w:rPr>
        <w:t xml:space="preserve"> </w:t>
      </w:r>
      <w:r w:rsidRPr="009D05C4">
        <w:rPr>
          <w:rFonts w:ascii="Arial" w:hAnsi="Arial" w:cs="Arial"/>
          <w:color w:val="000000"/>
          <w:sz w:val="22"/>
          <w:szCs w:val="22"/>
        </w:rPr>
        <w:t>características de imprevisibilidad e irresistibilidad, y que pueden producir un daño. Respecto de lo dicho, es necesario traer a consideración la postura de la H. Corte Suprema</w:t>
      </w:r>
      <w:r w:rsidR="00F4105D">
        <w:rPr>
          <w:rFonts w:ascii="Arial" w:hAnsi="Arial" w:cs="Arial"/>
          <w:color w:val="000000"/>
          <w:sz w:val="22"/>
          <w:szCs w:val="22"/>
        </w:rPr>
        <w:t xml:space="preserve"> </w:t>
      </w:r>
      <w:r w:rsidRPr="009D05C4">
        <w:rPr>
          <w:rFonts w:ascii="Arial" w:hAnsi="Arial" w:cs="Arial"/>
          <w:color w:val="000000"/>
          <w:sz w:val="22"/>
          <w:szCs w:val="22"/>
        </w:rPr>
        <w:t>en la sentencia SC0829 del 29 de abril del 2005, que expone: </w:t>
      </w:r>
    </w:p>
    <w:p w14:paraId="72E554B7" w14:textId="77777777" w:rsidR="009D05C4" w:rsidRPr="00F16218" w:rsidRDefault="009D05C4" w:rsidP="009D05C4">
      <w:pPr>
        <w:spacing w:line="360" w:lineRule="auto"/>
        <w:jc w:val="both"/>
        <w:rPr>
          <w:rFonts w:ascii="Arial" w:hAnsi="Arial" w:cs="Arial"/>
          <w:color w:val="000000"/>
          <w:sz w:val="22"/>
          <w:szCs w:val="22"/>
        </w:rPr>
      </w:pPr>
    </w:p>
    <w:p w14:paraId="56CCC33B" w14:textId="423FC93F" w:rsidR="009D05C4" w:rsidRPr="00F16218" w:rsidRDefault="009D05C4" w:rsidP="009D05C4">
      <w:pPr>
        <w:pStyle w:val="Cita"/>
        <w:numPr>
          <w:ilvl w:val="0"/>
          <w:numId w:val="0"/>
        </w:numPr>
        <w:ind w:left="1224"/>
        <w:rPr>
          <w:rFonts w:cs="Arial"/>
          <w:b w:val="0"/>
          <w:bCs/>
          <w:i/>
          <w:color w:val="000000"/>
        </w:rPr>
      </w:pPr>
      <w:r w:rsidRPr="00F16218">
        <w:rPr>
          <w:rFonts w:cs="Arial"/>
          <w:b w:val="0"/>
          <w:bCs/>
          <w:i/>
          <w:iCs w:val="0"/>
          <w:color w:val="000000"/>
        </w:rPr>
        <w:t xml:space="preserve">“(…) </w:t>
      </w:r>
      <w:r w:rsidRPr="009D05C4">
        <w:rPr>
          <w:rFonts w:cs="Arial"/>
          <w:b w:val="0"/>
          <w:bCs/>
          <w:i/>
          <w:color w:val="000000"/>
        </w:rPr>
        <w:t>Para dilucidar estos cuestionamientos, es necesario memorar, así sea</w:t>
      </w:r>
      <w:r w:rsidR="00F4105D">
        <w:rPr>
          <w:rFonts w:cs="Arial"/>
          <w:b w:val="0"/>
          <w:bCs/>
          <w:i/>
          <w:color w:val="000000"/>
        </w:rPr>
        <w:t xml:space="preserve"> </w:t>
      </w:r>
      <w:r w:rsidRPr="009D05C4">
        <w:rPr>
          <w:rFonts w:cs="Arial"/>
          <w:b w:val="0"/>
          <w:bCs/>
          <w:i/>
          <w:color w:val="000000"/>
        </w:rPr>
        <w:t>sucintamente, que la fuerza mayor o caso fortuito, por definición legal, es ‘el</w:t>
      </w:r>
      <w:r w:rsidR="00F4105D">
        <w:rPr>
          <w:rFonts w:cs="Arial"/>
          <w:b w:val="0"/>
          <w:bCs/>
          <w:i/>
          <w:color w:val="000000"/>
        </w:rPr>
        <w:t xml:space="preserve"> </w:t>
      </w:r>
      <w:r w:rsidRPr="009D05C4">
        <w:rPr>
          <w:rFonts w:cs="Arial"/>
          <w:b w:val="0"/>
          <w:bCs/>
          <w:i/>
          <w:color w:val="000000"/>
        </w:rPr>
        <w:t xml:space="preserve">imprevisto a que no es posible resistir’ (art. 64 C.C., sub. art. 1º Ley 95 de 1890), </w:t>
      </w:r>
      <w:r w:rsidRPr="009D05C4">
        <w:rPr>
          <w:rFonts w:cs="Arial"/>
          <w:i/>
          <w:color w:val="000000"/>
        </w:rPr>
        <w:t>lo</w:t>
      </w:r>
      <w:r w:rsidR="00F4105D">
        <w:rPr>
          <w:rFonts w:cs="Arial"/>
          <w:i/>
          <w:color w:val="000000"/>
        </w:rPr>
        <w:t xml:space="preserve"> </w:t>
      </w:r>
      <w:r w:rsidRPr="009D05C4">
        <w:rPr>
          <w:rFonts w:cs="Arial"/>
          <w:i/>
          <w:color w:val="000000"/>
        </w:rPr>
        <w:t>que significa que el hecho constitutivo de tal debe ser, por un lado, ajeno a</w:t>
      </w:r>
      <w:r w:rsidR="00F4105D">
        <w:rPr>
          <w:rFonts w:cs="Arial"/>
          <w:i/>
          <w:color w:val="000000"/>
        </w:rPr>
        <w:t xml:space="preserve"> </w:t>
      </w:r>
      <w:r w:rsidRPr="009D05C4">
        <w:rPr>
          <w:rFonts w:cs="Arial"/>
          <w:i/>
          <w:color w:val="000000"/>
        </w:rPr>
        <w:t>todo presagio, por lo</w:t>
      </w:r>
      <w:r w:rsidRPr="00F16218">
        <w:rPr>
          <w:rFonts w:cs="Arial"/>
          <w:i/>
          <w:color w:val="000000"/>
        </w:rPr>
        <w:t xml:space="preserve"> </w:t>
      </w:r>
      <w:r w:rsidRPr="009D05C4">
        <w:rPr>
          <w:rFonts w:cs="Arial"/>
          <w:i/>
          <w:color w:val="000000"/>
        </w:rPr>
        <w:t>menos en condiciones de normalidad, y del otro, imposible de evitar, de modo que el sujeto que lo soporta queda determinado</w:t>
      </w:r>
      <w:r w:rsidR="00F4105D">
        <w:rPr>
          <w:rFonts w:cs="Arial"/>
          <w:i/>
          <w:color w:val="000000"/>
        </w:rPr>
        <w:t xml:space="preserve"> </w:t>
      </w:r>
      <w:r w:rsidRPr="009D05C4">
        <w:rPr>
          <w:rFonts w:cs="Arial"/>
          <w:i/>
          <w:color w:val="000000"/>
        </w:rPr>
        <w:t>por sus efectos</w:t>
      </w:r>
      <w:r w:rsidRPr="009D05C4">
        <w:rPr>
          <w:rFonts w:cs="Arial"/>
          <w:b w:val="0"/>
          <w:bCs/>
          <w:i/>
          <w:color w:val="000000"/>
        </w:rPr>
        <w:t>.</w:t>
      </w:r>
      <w:r w:rsidR="00F4105D">
        <w:rPr>
          <w:rFonts w:cs="Arial"/>
          <w:b w:val="0"/>
          <w:bCs/>
          <w:i/>
          <w:color w:val="000000"/>
        </w:rPr>
        <w:t xml:space="preserve"> </w:t>
      </w:r>
    </w:p>
    <w:p w14:paraId="3D807C42" w14:textId="71680938" w:rsidR="009D05C4" w:rsidRPr="00F16218" w:rsidRDefault="009D05C4" w:rsidP="009D05C4">
      <w:pPr>
        <w:pStyle w:val="Cita"/>
        <w:numPr>
          <w:ilvl w:val="0"/>
          <w:numId w:val="0"/>
        </w:numPr>
        <w:ind w:left="1224"/>
        <w:rPr>
          <w:rFonts w:cs="Arial"/>
          <w:b w:val="0"/>
          <w:bCs/>
          <w:i/>
          <w:color w:val="000000"/>
        </w:rPr>
      </w:pPr>
      <w:r w:rsidRPr="009D05C4">
        <w:rPr>
          <w:rFonts w:cs="Arial"/>
          <w:b w:val="0"/>
          <w:bCs/>
          <w:i/>
          <w:color w:val="000000"/>
        </w:rPr>
        <w:t>No se trata entonces, per se, de cualquier hecho, por sorpresivo o dificultoso que</w:t>
      </w:r>
      <w:r w:rsidR="00F4105D">
        <w:rPr>
          <w:rFonts w:cs="Arial"/>
          <w:b w:val="0"/>
          <w:bCs/>
          <w:i/>
          <w:color w:val="000000"/>
        </w:rPr>
        <w:t xml:space="preserve"> </w:t>
      </w:r>
      <w:r w:rsidRPr="009D05C4">
        <w:rPr>
          <w:rFonts w:cs="Arial"/>
          <w:b w:val="0"/>
          <w:bCs/>
          <w:i/>
          <w:color w:val="000000"/>
        </w:rPr>
        <w:t>resulte, sino de uno que inexorablemente reúna los mencionados rasgos legales,</w:t>
      </w:r>
      <w:r w:rsidR="00F4105D">
        <w:rPr>
          <w:rFonts w:cs="Arial"/>
          <w:b w:val="0"/>
          <w:bCs/>
          <w:i/>
          <w:color w:val="000000"/>
        </w:rPr>
        <w:t xml:space="preserve"> </w:t>
      </w:r>
      <w:r w:rsidRPr="009D05C4">
        <w:rPr>
          <w:rFonts w:cs="Arial"/>
          <w:b w:val="0"/>
          <w:bCs/>
          <w:i/>
          <w:color w:val="000000"/>
        </w:rPr>
        <w:t>los cuales, por supuesto, deben ser evaluados en cada caso en particular –in</w:t>
      </w:r>
      <w:r w:rsidR="00F4105D">
        <w:rPr>
          <w:rFonts w:cs="Arial"/>
          <w:b w:val="0"/>
          <w:bCs/>
          <w:i/>
          <w:color w:val="000000"/>
        </w:rPr>
        <w:t xml:space="preserve"> </w:t>
      </w:r>
      <w:r w:rsidRPr="009D05C4">
        <w:rPr>
          <w:rFonts w:cs="Arial"/>
          <w:b w:val="0"/>
          <w:bCs/>
          <w:i/>
          <w:color w:val="000000"/>
        </w:rPr>
        <w:t>concreto-, pues en estas materias conviene proceder con relativo y cierto empirismo,</w:t>
      </w:r>
      <w:r w:rsidR="00F4105D">
        <w:rPr>
          <w:rFonts w:cs="Arial"/>
          <w:b w:val="0"/>
          <w:bCs/>
          <w:i/>
          <w:color w:val="000000"/>
        </w:rPr>
        <w:t xml:space="preserve"> </w:t>
      </w:r>
      <w:r w:rsidRPr="009D05C4">
        <w:rPr>
          <w:rFonts w:cs="Arial"/>
          <w:b w:val="0"/>
          <w:bCs/>
          <w:i/>
          <w:color w:val="000000"/>
        </w:rPr>
        <w:t xml:space="preserve">de modo que la imprevisibilidad e irresistibilidad, in </w:t>
      </w:r>
      <w:proofErr w:type="spellStart"/>
      <w:r w:rsidRPr="009D05C4">
        <w:rPr>
          <w:rFonts w:cs="Arial"/>
          <w:b w:val="0"/>
          <w:bCs/>
          <w:i/>
          <w:color w:val="000000"/>
        </w:rPr>
        <w:t>casu</w:t>
      </w:r>
      <w:proofErr w:type="spellEnd"/>
      <w:r w:rsidRPr="009D05C4">
        <w:rPr>
          <w:rFonts w:cs="Arial"/>
          <w:b w:val="0"/>
          <w:bCs/>
          <w:i/>
          <w:color w:val="000000"/>
        </w:rPr>
        <w:t>, ulteriormente se juzguen</w:t>
      </w:r>
      <w:r w:rsidR="00F4105D">
        <w:rPr>
          <w:rFonts w:cs="Arial"/>
          <w:b w:val="0"/>
          <w:bCs/>
          <w:i/>
          <w:color w:val="000000"/>
        </w:rPr>
        <w:t xml:space="preserve"> </w:t>
      </w:r>
      <w:r w:rsidRPr="009D05C4">
        <w:rPr>
          <w:rFonts w:cs="Arial"/>
          <w:b w:val="0"/>
          <w:bCs/>
          <w:i/>
          <w:color w:val="000000"/>
        </w:rPr>
        <w:t>con miramiento en las circunstancias específicas en que se presentó el hecho a</w:t>
      </w:r>
      <w:r w:rsidR="00F4105D">
        <w:rPr>
          <w:rFonts w:cs="Arial"/>
          <w:b w:val="0"/>
          <w:bCs/>
          <w:i/>
          <w:color w:val="000000"/>
        </w:rPr>
        <w:t xml:space="preserve"> </w:t>
      </w:r>
      <w:r w:rsidRPr="009D05C4">
        <w:rPr>
          <w:rFonts w:cs="Arial"/>
          <w:b w:val="0"/>
          <w:bCs/>
          <w:i/>
          <w:color w:val="000000"/>
        </w:rPr>
        <w:t>calificar, no así necesariamente a partir de un frío catálogo de eventos que, ex ante, pudiera ser elaborado en abstracto por el legislador o por los jueces, en orden a</w:t>
      </w:r>
      <w:r w:rsidR="00F4105D">
        <w:rPr>
          <w:rFonts w:cs="Arial"/>
          <w:b w:val="0"/>
          <w:bCs/>
          <w:i/>
          <w:color w:val="000000"/>
        </w:rPr>
        <w:t xml:space="preserve"> </w:t>
      </w:r>
      <w:r w:rsidRPr="009D05C4">
        <w:rPr>
          <w:rFonts w:cs="Arial"/>
          <w:b w:val="0"/>
          <w:bCs/>
          <w:i/>
          <w:color w:val="000000"/>
        </w:rPr>
        <w:t>precisar qué hechos, irrefragablemente, pueden ser considerados como</w:t>
      </w:r>
      <w:r w:rsidR="00F4105D">
        <w:rPr>
          <w:rFonts w:cs="Arial"/>
          <w:b w:val="0"/>
          <w:bCs/>
          <w:i/>
          <w:color w:val="000000"/>
        </w:rPr>
        <w:t xml:space="preserve"> </w:t>
      </w:r>
      <w:r w:rsidRPr="009D05C4">
        <w:rPr>
          <w:rFonts w:cs="Arial"/>
          <w:b w:val="0"/>
          <w:bCs/>
          <w:i/>
          <w:color w:val="000000"/>
        </w:rPr>
        <w:t>constitutivos de fuerza mayor o caso fortuito y cuáles no.</w:t>
      </w:r>
      <w:r w:rsidR="00F4105D">
        <w:rPr>
          <w:rFonts w:cs="Arial"/>
          <w:b w:val="0"/>
          <w:bCs/>
          <w:i/>
          <w:color w:val="000000"/>
        </w:rPr>
        <w:t xml:space="preserve"> </w:t>
      </w:r>
    </w:p>
    <w:p w14:paraId="5C514CB3" w14:textId="20626EA6" w:rsidR="009D05C4" w:rsidRPr="009D05C4" w:rsidRDefault="009D05C4" w:rsidP="00E11EF3">
      <w:pPr>
        <w:pStyle w:val="Cita"/>
        <w:numPr>
          <w:ilvl w:val="0"/>
          <w:numId w:val="0"/>
        </w:numPr>
        <w:spacing w:before="0" w:after="0"/>
        <w:ind w:left="1224"/>
        <w:rPr>
          <w:rFonts w:cs="Arial"/>
          <w:b w:val="0"/>
          <w:bCs/>
          <w:i/>
          <w:iCs w:val="0"/>
          <w:color w:val="000000"/>
        </w:rPr>
      </w:pPr>
      <w:r w:rsidRPr="009D05C4">
        <w:rPr>
          <w:rFonts w:cs="Arial"/>
          <w:b w:val="0"/>
          <w:bCs/>
          <w:i/>
          <w:color w:val="000000"/>
        </w:rPr>
        <w:t xml:space="preserve">Justamente sobre este particular, bien ha precisado la Sala en </w:t>
      </w:r>
      <w:r w:rsidRPr="00F16218">
        <w:rPr>
          <w:rFonts w:cs="Arial"/>
          <w:b w:val="0"/>
          <w:bCs/>
          <w:i/>
          <w:color w:val="000000"/>
        </w:rPr>
        <w:t>jurisprudencia uniforme</w:t>
      </w:r>
      <w:r w:rsidRPr="009D05C4">
        <w:rPr>
          <w:rFonts w:cs="Arial"/>
          <w:b w:val="0"/>
          <w:bCs/>
          <w:i/>
          <w:color w:val="000000"/>
        </w:rPr>
        <w:t>, que “</w:t>
      </w:r>
      <w:r w:rsidRPr="009D05C4">
        <w:rPr>
          <w:rFonts w:cs="Arial"/>
          <w:i/>
          <w:color w:val="000000"/>
        </w:rPr>
        <w:t xml:space="preserve">la fuerza mayor no es una cuestión de clasificación </w:t>
      </w:r>
      <w:r w:rsidR="008B233B" w:rsidRPr="00F16218">
        <w:rPr>
          <w:rFonts w:cs="Arial"/>
          <w:i/>
          <w:color w:val="000000"/>
        </w:rPr>
        <w:t>mecánica de</w:t>
      </w:r>
      <w:r w:rsidRPr="009D05C4">
        <w:rPr>
          <w:rFonts w:cs="Arial"/>
          <w:i/>
          <w:color w:val="000000"/>
        </w:rPr>
        <w:t xml:space="preserve"> acontecimientos” (</w:t>
      </w:r>
      <w:proofErr w:type="spellStart"/>
      <w:r w:rsidRPr="009D05C4">
        <w:rPr>
          <w:rFonts w:cs="Arial"/>
          <w:i/>
          <w:color w:val="000000"/>
        </w:rPr>
        <w:t>sent</w:t>
      </w:r>
      <w:proofErr w:type="spellEnd"/>
      <w:r w:rsidRPr="009D05C4">
        <w:rPr>
          <w:rFonts w:cs="Arial"/>
          <w:i/>
          <w:color w:val="000000"/>
        </w:rPr>
        <w:t>. 145 de 7 de octubre de 1993); por eso, entonces, ‘</w:t>
      </w:r>
      <w:r w:rsidR="008B233B" w:rsidRPr="00F16218">
        <w:rPr>
          <w:rFonts w:cs="Arial"/>
          <w:i/>
          <w:color w:val="000000"/>
        </w:rPr>
        <w:t>la calificación</w:t>
      </w:r>
      <w:r w:rsidRPr="009D05C4">
        <w:rPr>
          <w:rFonts w:cs="Arial"/>
          <w:i/>
          <w:color w:val="000000"/>
        </w:rPr>
        <w:t xml:space="preserve"> de un hecho como fuerza mayor o caso </w:t>
      </w:r>
      <w:proofErr w:type="gramStart"/>
      <w:r w:rsidRPr="009D05C4">
        <w:rPr>
          <w:rFonts w:cs="Arial"/>
          <w:i/>
          <w:color w:val="000000"/>
        </w:rPr>
        <w:t>fortuito,</w:t>
      </w:r>
      <w:proofErr w:type="gramEnd"/>
      <w:r w:rsidRPr="009D05C4">
        <w:rPr>
          <w:rFonts w:cs="Arial"/>
          <w:i/>
          <w:color w:val="000000"/>
        </w:rPr>
        <w:t xml:space="preserve"> debe efectuarse</w:t>
      </w:r>
      <w:r w:rsidR="00F4105D">
        <w:rPr>
          <w:rFonts w:cs="Arial"/>
          <w:i/>
          <w:color w:val="000000"/>
        </w:rPr>
        <w:t xml:space="preserve"> </w:t>
      </w:r>
      <w:r w:rsidRPr="009D05C4">
        <w:rPr>
          <w:rFonts w:cs="Arial"/>
          <w:i/>
          <w:color w:val="000000"/>
        </w:rPr>
        <w:t>en cada situación específica, ponderando las circunstancias (de tiempo, modo</w:t>
      </w:r>
      <w:r w:rsidR="00F4105D">
        <w:rPr>
          <w:rFonts w:cs="Arial"/>
          <w:i/>
          <w:color w:val="000000"/>
        </w:rPr>
        <w:t xml:space="preserve"> </w:t>
      </w:r>
      <w:r w:rsidRPr="009D05C4">
        <w:rPr>
          <w:rFonts w:cs="Arial"/>
          <w:i/>
          <w:color w:val="000000"/>
        </w:rPr>
        <w:t>y lugar) que rodearon el acontecimiento</w:t>
      </w:r>
      <w:r w:rsidRPr="009D05C4">
        <w:rPr>
          <w:rFonts w:cs="Arial"/>
          <w:b w:val="0"/>
          <w:bCs/>
          <w:i/>
          <w:color w:val="000000"/>
        </w:rPr>
        <w:t xml:space="preserve"> –acompasadas con las del propio</w:t>
      </w:r>
      <w:r w:rsidR="00F4105D">
        <w:rPr>
          <w:rFonts w:cs="Arial"/>
          <w:b w:val="0"/>
          <w:bCs/>
          <w:i/>
          <w:color w:val="000000"/>
        </w:rPr>
        <w:t xml:space="preserve"> </w:t>
      </w:r>
      <w:r w:rsidRPr="009D05C4">
        <w:rPr>
          <w:rFonts w:cs="Arial"/>
          <w:b w:val="0"/>
          <w:bCs/>
          <w:i/>
          <w:color w:val="000000"/>
        </w:rPr>
        <w:t>agente-’ (</w:t>
      </w:r>
      <w:proofErr w:type="spellStart"/>
      <w:r w:rsidRPr="009D05C4">
        <w:rPr>
          <w:rFonts w:cs="Arial"/>
          <w:b w:val="0"/>
          <w:bCs/>
          <w:i/>
          <w:color w:val="000000"/>
        </w:rPr>
        <w:t>sent</w:t>
      </w:r>
      <w:proofErr w:type="spellEnd"/>
      <w:r w:rsidRPr="009D05C4">
        <w:rPr>
          <w:rFonts w:cs="Arial"/>
          <w:b w:val="0"/>
          <w:bCs/>
          <w:i/>
          <w:color w:val="000000"/>
        </w:rPr>
        <w:t>. 078 de 23 de junio de 2000), sin que un hecho pueda ‘</w:t>
      </w:r>
      <w:r w:rsidR="008B233B" w:rsidRPr="00F16218">
        <w:rPr>
          <w:rFonts w:cs="Arial"/>
          <w:b w:val="0"/>
          <w:bCs/>
          <w:i/>
          <w:color w:val="000000"/>
        </w:rPr>
        <w:t>calificarse fatalmente</w:t>
      </w:r>
      <w:r w:rsidRPr="009D05C4">
        <w:rPr>
          <w:rFonts w:cs="Arial"/>
          <w:b w:val="0"/>
          <w:bCs/>
          <w:i/>
          <w:color w:val="000000"/>
        </w:rPr>
        <w:t>, por sí mismo y por fuerza de su naturaleza específica, como constitutivo</w:t>
      </w:r>
      <w:r w:rsidR="00F4105D">
        <w:rPr>
          <w:rFonts w:cs="Arial"/>
          <w:b w:val="0"/>
          <w:bCs/>
          <w:i/>
          <w:color w:val="000000"/>
        </w:rPr>
        <w:t xml:space="preserve"> </w:t>
      </w:r>
      <w:r w:rsidRPr="009D05C4">
        <w:rPr>
          <w:rFonts w:cs="Arial"/>
          <w:b w:val="0"/>
          <w:bCs/>
          <w:i/>
          <w:color w:val="000000"/>
        </w:rPr>
        <w:t xml:space="preserve">de fuerza mayor o caso fortuito’ (cas. </w:t>
      </w:r>
      <w:proofErr w:type="spellStart"/>
      <w:r w:rsidRPr="009D05C4">
        <w:rPr>
          <w:rFonts w:cs="Arial"/>
          <w:b w:val="0"/>
          <w:bCs/>
          <w:i/>
          <w:color w:val="000000"/>
        </w:rPr>
        <w:t>civ</w:t>
      </w:r>
      <w:proofErr w:type="spellEnd"/>
      <w:r w:rsidRPr="009D05C4">
        <w:rPr>
          <w:rFonts w:cs="Arial"/>
          <w:b w:val="0"/>
          <w:bCs/>
          <w:i/>
          <w:color w:val="000000"/>
        </w:rPr>
        <w:t xml:space="preserve">. de 20 de noviembre de 1989; </w:t>
      </w:r>
      <w:proofErr w:type="spellStart"/>
      <w:r w:rsidRPr="009D05C4">
        <w:rPr>
          <w:rFonts w:cs="Arial"/>
          <w:b w:val="0"/>
          <w:bCs/>
          <w:i/>
          <w:color w:val="000000"/>
        </w:rPr>
        <w:lastRenderedPageBreak/>
        <w:t>cfme</w:t>
      </w:r>
      <w:proofErr w:type="spellEnd"/>
      <w:r w:rsidRPr="009D05C4">
        <w:rPr>
          <w:rFonts w:cs="Arial"/>
          <w:b w:val="0"/>
          <w:bCs/>
          <w:i/>
          <w:color w:val="000000"/>
        </w:rPr>
        <w:t xml:space="preserve">: </w:t>
      </w:r>
      <w:proofErr w:type="spellStart"/>
      <w:r w:rsidRPr="009D05C4">
        <w:rPr>
          <w:rFonts w:cs="Arial"/>
          <w:b w:val="0"/>
          <w:bCs/>
          <w:i/>
          <w:color w:val="000000"/>
        </w:rPr>
        <w:t>sent</w:t>
      </w:r>
      <w:proofErr w:type="spellEnd"/>
      <w:r w:rsidRPr="009D05C4">
        <w:rPr>
          <w:rFonts w:cs="Arial"/>
          <w:b w:val="0"/>
          <w:bCs/>
          <w:i/>
          <w:color w:val="000000"/>
        </w:rPr>
        <w:t>.</w:t>
      </w:r>
      <w:r w:rsidR="00F4105D">
        <w:rPr>
          <w:rFonts w:cs="Arial"/>
          <w:b w:val="0"/>
          <w:bCs/>
          <w:i/>
          <w:color w:val="000000"/>
        </w:rPr>
        <w:t xml:space="preserve"> </w:t>
      </w:r>
      <w:r w:rsidRPr="009D05C4">
        <w:rPr>
          <w:rFonts w:cs="Arial"/>
          <w:b w:val="0"/>
          <w:bCs/>
          <w:i/>
          <w:color w:val="000000"/>
        </w:rPr>
        <w:t>087 de 9 de octubre de 1998)</w:t>
      </w:r>
      <w:r w:rsidRPr="00F16218">
        <w:rPr>
          <w:rFonts w:cs="Arial"/>
          <w:b w:val="0"/>
          <w:bCs/>
          <w:i/>
          <w:color w:val="000000"/>
        </w:rPr>
        <w:t xml:space="preserve"> (…)” (</w:t>
      </w:r>
      <w:r w:rsidRPr="009D05C4">
        <w:rPr>
          <w:rFonts w:cs="Arial"/>
          <w:b w:val="0"/>
          <w:bCs/>
          <w:color w:val="000000"/>
        </w:rPr>
        <w:t>negrillas propias) </w:t>
      </w:r>
    </w:p>
    <w:p w14:paraId="35F8511C" w14:textId="77777777" w:rsidR="009D05C4" w:rsidRPr="00F16218" w:rsidRDefault="009D05C4" w:rsidP="00E11EF3">
      <w:pPr>
        <w:rPr>
          <w:rFonts w:ascii="Arial" w:hAnsi="Arial" w:cs="Arial"/>
          <w:sz w:val="22"/>
          <w:szCs w:val="22"/>
        </w:rPr>
      </w:pPr>
    </w:p>
    <w:p w14:paraId="11D0D5BC" w14:textId="7B3BA44D" w:rsidR="00E11EF3" w:rsidRPr="00F16218" w:rsidRDefault="009D05C4" w:rsidP="00E11EF3">
      <w:pPr>
        <w:spacing w:line="360" w:lineRule="auto"/>
        <w:jc w:val="both"/>
        <w:rPr>
          <w:rFonts w:ascii="Arial" w:hAnsi="Arial" w:cs="Arial"/>
          <w:color w:val="000000"/>
          <w:sz w:val="22"/>
          <w:szCs w:val="22"/>
        </w:rPr>
      </w:pPr>
      <w:r w:rsidRPr="00F16218">
        <w:rPr>
          <w:rFonts w:ascii="Arial" w:hAnsi="Arial" w:cs="Arial"/>
          <w:color w:val="000000"/>
          <w:sz w:val="22"/>
          <w:szCs w:val="22"/>
        </w:rPr>
        <w:t>Junto</w:t>
      </w:r>
      <w:r w:rsidRPr="009D05C4">
        <w:rPr>
          <w:rFonts w:ascii="Arial" w:hAnsi="Arial" w:cs="Arial"/>
          <w:color w:val="000000"/>
          <w:sz w:val="22"/>
          <w:szCs w:val="22"/>
        </w:rPr>
        <w:t xml:space="preserve"> con lo anterior, es pertinente relacionar la sentencia</w:t>
      </w:r>
      <w:r w:rsidRPr="00F16218">
        <w:rPr>
          <w:rFonts w:ascii="Arial" w:hAnsi="Arial" w:cs="Arial"/>
          <w:color w:val="000000"/>
          <w:sz w:val="22"/>
          <w:szCs w:val="22"/>
          <w:vertAlign w:val="superscript"/>
        </w:rPr>
        <w:t xml:space="preserve"> </w:t>
      </w:r>
      <w:r w:rsidRPr="00F16218">
        <w:rPr>
          <w:rStyle w:val="Refdenotaalpie"/>
          <w:rFonts w:ascii="Arial" w:hAnsi="Arial" w:cs="Arial"/>
          <w:color w:val="000000"/>
          <w:sz w:val="22"/>
          <w:szCs w:val="22"/>
        </w:rPr>
        <w:footnoteReference w:id="4"/>
      </w:r>
      <w:r w:rsidRPr="009D05C4">
        <w:rPr>
          <w:rFonts w:ascii="Arial" w:hAnsi="Arial" w:cs="Arial"/>
          <w:color w:val="000000"/>
          <w:sz w:val="22"/>
          <w:szCs w:val="22"/>
        </w:rPr>
        <w:t>de la Corte Suprema en la que</w:t>
      </w:r>
      <w:r w:rsidR="00F4105D">
        <w:rPr>
          <w:rFonts w:ascii="Arial" w:hAnsi="Arial" w:cs="Arial"/>
          <w:color w:val="000000"/>
          <w:sz w:val="22"/>
          <w:szCs w:val="22"/>
        </w:rPr>
        <w:t xml:space="preserve"> </w:t>
      </w:r>
      <w:r w:rsidRPr="009D05C4">
        <w:rPr>
          <w:rFonts w:ascii="Arial" w:hAnsi="Arial" w:cs="Arial"/>
          <w:color w:val="000000"/>
          <w:sz w:val="22"/>
          <w:szCs w:val="22"/>
        </w:rPr>
        <w:t>se expuso: </w:t>
      </w:r>
    </w:p>
    <w:p w14:paraId="67A02A27" w14:textId="77777777" w:rsidR="00E11EF3" w:rsidRPr="00F16218" w:rsidRDefault="00E11EF3" w:rsidP="00E11EF3">
      <w:pPr>
        <w:spacing w:line="360" w:lineRule="auto"/>
        <w:jc w:val="both"/>
        <w:rPr>
          <w:rFonts w:ascii="Arial" w:hAnsi="Arial" w:cs="Arial"/>
          <w:color w:val="000000"/>
          <w:sz w:val="22"/>
          <w:szCs w:val="22"/>
        </w:rPr>
      </w:pPr>
    </w:p>
    <w:p w14:paraId="5EE99531" w14:textId="0D045198" w:rsidR="00E11EF3" w:rsidRPr="00F16218" w:rsidRDefault="00E11EF3" w:rsidP="00E11EF3">
      <w:pPr>
        <w:pStyle w:val="Cita"/>
        <w:numPr>
          <w:ilvl w:val="0"/>
          <w:numId w:val="0"/>
        </w:numPr>
        <w:spacing w:before="0" w:after="0"/>
        <w:ind w:left="1224"/>
        <w:rPr>
          <w:rFonts w:cs="Arial"/>
          <w:b w:val="0"/>
          <w:i/>
          <w:color w:val="000000"/>
        </w:rPr>
      </w:pPr>
      <w:r w:rsidRPr="00F16218">
        <w:rPr>
          <w:rFonts w:cs="Arial"/>
          <w:b w:val="0"/>
          <w:i/>
          <w:iCs w:val="0"/>
          <w:color w:val="000000"/>
        </w:rPr>
        <w:t xml:space="preserve">“(…) </w:t>
      </w:r>
      <w:r w:rsidR="009D05C4" w:rsidRPr="009D05C4">
        <w:rPr>
          <w:rFonts w:cs="Arial"/>
          <w:b w:val="0"/>
          <w:i/>
          <w:color w:val="000000"/>
        </w:rPr>
        <w:t>cuando el daño tiene origen en una actividad susceptible de ser considerada</w:t>
      </w:r>
      <w:r w:rsidR="00F4105D">
        <w:rPr>
          <w:rFonts w:cs="Arial"/>
          <w:b w:val="0"/>
          <w:i/>
          <w:color w:val="000000"/>
        </w:rPr>
        <w:t xml:space="preserve"> </w:t>
      </w:r>
      <w:r w:rsidR="009D05C4" w:rsidRPr="009D05C4">
        <w:rPr>
          <w:rFonts w:cs="Arial"/>
          <w:b w:val="0"/>
          <w:i/>
          <w:color w:val="000000"/>
        </w:rPr>
        <w:t>como peligrosa, la jurisprudencia, con apoyo en el artículo 2356 del Código Civil,</w:t>
      </w:r>
      <w:r w:rsidR="00F4105D">
        <w:rPr>
          <w:rFonts w:cs="Arial"/>
          <w:b w:val="0"/>
          <w:i/>
          <w:color w:val="000000"/>
        </w:rPr>
        <w:t xml:space="preserve"> </w:t>
      </w:r>
      <w:r w:rsidR="009D05C4" w:rsidRPr="009D05C4">
        <w:rPr>
          <w:rFonts w:cs="Arial"/>
          <w:b w:val="0"/>
          <w:i/>
          <w:color w:val="000000"/>
        </w:rPr>
        <w:t>(G.J. Tomo L. pág. 439), igualmente ha implantado un régimen conceptual y</w:t>
      </w:r>
      <w:r w:rsidR="00F4105D">
        <w:rPr>
          <w:rFonts w:cs="Arial"/>
          <w:b w:val="0"/>
          <w:i/>
          <w:color w:val="000000"/>
        </w:rPr>
        <w:t xml:space="preserve"> </w:t>
      </w:r>
      <w:r w:rsidR="009D05C4" w:rsidRPr="009D05C4">
        <w:rPr>
          <w:rFonts w:cs="Arial"/>
          <w:b w:val="0"/>
          <w:i/>
          <w:color w:val="000000"/>
        </w:rPr>
        <w:t>probatorio cuya misión no es otra que la de favorecer a las víctimas de ciertos</w:t>
      </w:r>
      <w:r w:rsidR="00F4105D">
        <w:rPr>
          <w:rFonts w:cs="Arial"/>
          <w:b w:val="0"/>
          <w:i/>
          <w:color w:val="000000"/>
        </w:rPr>
        <w:t xml:space="preserve"> </w:t>
      </w:r>
      <w:r w:rsidR="009D05C4" w:rsidRPr="009D05C4">
        <w:rPr>
          <w:rFonts w:cs="Arial"/>
          <w:b w:val="0"/>
          <w:i/>
          <w:color w:val="000000"/>
        </w:rPr>
        <w:t xml:space="preserve">accidentes en que el hombre, utilizando en sus </w:t>
      </w:r>
      <w:r w:rsidR="009D05C4" w:rsidRPr="009D05C4">
        <w:rPr>
          <w:rFonts w:cs="Arial"/>
          <w:bCs/>
          <w:i/>
          <w:color w:val="000000"/>
        </w:rPr>
        <w:t>propias labores fuerzas de las que</w:t>
      </w:r>
      <w:r w:rsidR="00F4105D">
        <w:rPr>
          <w:rFonts w:cs="Arial"/>
          <w:bCs/>
          <w:i/>
          <w:color w:val="000000"/>
        </w:rPr>
        <w:t xml:space="preserve"> </w:t>
      </w:r>
      <w:r w:rsidR="009D05C4" w:rsidRPr="009D05C4">
        <w:rPr>
          <w:rFonts w:cs="Arial"/>
          <w:bCs/>
          <w:i/>
          <w:color w:val="000000"/>
        </w:rPr>
        <w:t>no puede tener siempre absoluto control</w:t>
      </w:r>
      <w:r w:rsidR="009D05C4" w:rsidRPr="009D05C4">
        <w:rPr>
          <w:rFonts w:cs="Arial"/>
          <w:b w:val="0"/>
          <w:i/>
          <w:color w:val="000000"/>
        </w:rPr>
        <w:t xml:space="preserve"> y que por lo tanto son aptas para romper</w:t>
      </w:r>
      <w:r w:rsidR="00F4105D">
        <w:rPr>
          <w:rFonts w:cs="Arial"/>
          <w:b w:val="0"/>
          <w:i/>
          <w:color w:val="000000"/>
        </w:rPr>
        <w:t xml:space="preserve"> </w:t>
      </w:r>
      <w:r w:rsidR="009D05C4" w:rsidRPr="009D05C4">
        <w:rPr>
          <w:rFonts w:cs="Arial"/>
          <w:b w:val="0"/>
          <w:i/>
          <w:color w:val="000000"/>
        </w:rPr>
        <w:t>el equilibrio antes existente, de hecho ha colocado a los demás asociados bajo el</w:t>
      </w:r>
      <w:r w:rsidR="00F4105D">
        <w:rPr>
          <w:rFonts w:cs="Arial"/>
          <w:b w:val="0"/>
          <w:i/>
          <w:color w:val="000000"/>
        </w:rPr>
        <w:t xml:space="preserve"> </w:t>
      </w:r>
      <w:r w:rsidR="009D05C4" w:rsidRPr="009D05C4">
        <w:rPr>
          <w:rFonts w:cs="Arial"/>
          <w:b w:val="0"/>
          <w:i/>
          <w:color w:val="000000"/>
        </w:rPr>
        <w:t>riesgo inminente de recibir lesión. </w:t>
      </w:r>
    </w:p>
    <w:p w14:paraId="1DC32B34" w14:textId="77777777" w:rsidR="00E11EF3" w:rsidRPr="00F16218" w:rsidRDefault="009D05C4" w:rsidP="00E11EF3">
      <w:pPr>
        <w:pStyle w:val="Cita"/>
        <w:numPr>
          <w:ilvl w:val="0"/>
          <w:numId w:val="0"/>
        </w:numPr>
        <w:ind w:left="1224"/>
        <w:rPr>
          <w:rFonts w:cs="Arial"/>
          <w:b w:val="0"/>
          <w:i/>
          <w:color w:val="000000"/>
        </w:rPr>
      </w:pPr>
      <w:r w:rsidRPr="009D05C4">
        <w:rPr>
          <w:rFonts w:cs="Arial"/>
          <w:b w:val="0"/>
          <w:i/>
          <w:color w:val="000000"/>
        </w:rPr>
        <w:t>(…) </w:t>
      </w:r>
    </w:p>
    <w:p w14:paraId="3D72F276" w14:textId="7342B6EE" w:rsidR="00E11EF3" w:rsidRPr="00F16218" w:rsidRDefault="009D05C4" w:rsidP="00E11EF3">
      <w:pPr>
        <w:pStyle w:val="Cita"/>
        <w:numPr>
          <w:ilvl w:val="0"/>
          <w:numId w:val="0"/>
        </w:numPr>
        <w:ind w:left="1224"/>
        <w:rPr>
          <w:rFonts w:cs="Arial"/>
          <w:b w:val="0"/>
          <w:i/>
          <w:color w:val="000000"/>
        </w:rPr>
      </w:pPr>
      <w:r w:rsidRPr="009D05C4">
        <w:rPr>
          <w:rFonts w:cs="Arial"/>
          <w:b w:val="0"/>
          <w:i/>
          <w:color w:val="000000"/>
        </w:rPr>
        <w:t>(…) entre las nociones de caso fortuito y de fuerza mayor contempladas a la luz del</w:t>
      </w:r>
      <w:r w:rsidR="00F4105D">
        <w:rPr>
          <w:rFonts w:cs="Arial"/>
          <w:b w:val="0"/>
          <w:i/>
          <w:color w:val="000000"/>
        </w:rPr>
        <w:t xml:space="preserve"> </w:t>
      </w:r>
      <w:r w:rsidRPr="009D05C4">
        <w:rPr>
          <w:rFonts w:cs="Arial"/>
          <w:b w:val="0"/>
          <w:i/>
          <w:color w:val="000000"/>
        </w:rPr>
        <w:t>Art. 1° de la Ley 95 de 1890 y otras disposiciones que a ellas aluden como los</w:t>
      </w:r>
      <w:r w:rsidR="00F4105D">
        <w:rPr>
          <w:rFonts w:cs="Arial"/>
          <w:b w:val="0"/>
          <w:i/>
          <w:color w:val="000000"/>
        </w:rPr>
        <w:t xml:space="preserve"> </w:t>
      </w:r>
      <w:r w:rsidRPr="009D05C4">
        <w:rPr>
          <w:rFonts w:cs="Arial"/>
          <w:b w:val="0"/>
          <w:i/>
          <w:color w:val="000000"/>
        </w:rPr>
        <w:t>artículos 1604, 1616, 1731 y 1733 del C. Civil, no existe realmente diferencia</w:t>
      </w:r>
      <w:r w:rsidR="00F4105D">
        <w:rPr>
          <w:rFonts w:cs="Arial"/>
          <w:b w:val="0"/>
          <w:i/>
          <w:color w:val="000000"/>
        </w:rPr>
        <w:t xml:space="preserve"> </w:t>
      </w:r>
      <w:r w:rsidRPr="009D05C4">
        <w:rPr>
          <w:rFonts w:cs="Arial"/>
          <w:b w:val="0"/>
          <w:i/>
          <w:color w:val="000000"/>
        </w:rPr>
        <w:t>apreciable en términos de la función que ambas están llamadas a cumplir en el</w:t>
      </w:r>
      <w:r w:rsidR="00F4105D">
        <w:rPr>
          <w:rFonts w:cs="Arial"/>
          <w:b w:val="0"/>
          <w:i/>
          <w:color w:val="000000"/>
        </w:rPr>
        <w:t xml:space="preserve"> </w:t>
      </w:r>
      <w:r w:rsidRPr="009D05C4">
        <w:rPr>
          <w:rFonts w:cs="Arial"/>
          <w:b w:val="0"/>
          <w:i/>
          <w:color w:val="000000"/>
        </w:rPr>
        <w:t>ámbito de la legislación civil vigente según ha tenido oportunidad de puntualizarlo</w:t>
      </w:r>
      <w:r w:rsidR="00F4105D">
        <w:rPr>
          <w:rFonts w:cs="Arial"/>
          <w:b w:val="0"/>
          <w:i/>
          <w:color w:val="000000"/>
        </w:rPr>
        <w:t xml:space="preserve"> </w:t>
      </w:r>
      <w:r w:rsidRPr="009D05C4">
        <w:rPr>
          <w:rFonts w:cs="Arial"/>
          <w:b w:val="0"/>
          <w:i/>
          <w:color w:val="000000"/>
        </w:rPr>
        <w:t>esta corporación (G.J. T. CXCV1, pág. 91), corresponde ahora hacer énfasis en que</w:t>
      </w:r>
      <w:r w:rsidR="00F4105D">
        <w:rPr>
          <w:rFonts w:cs="Arial"/>
          <w:b w:val="0"/>
          <w:i/>
          <w:color w:val="000000"/>
        </w:rPr>
        <w:t xml:space="preserve"> </w:t>
      </w:r>
      <w:r w:rsidR="00E11EF3" w:rsidRPr="009D05C4">
        <w:rPr>
          <w:rFonts w:cs="Arial"/>
          <w:bCs/>
          <w:i/>
          <w:color w:val="000000"/>
        </w:rPr>
        <w:t>estas expresiones normativas se refieren, esencialmente, a acontecimientos</w:t>
      </w:r>
      <w:r w:rsidR="00F4105D">
        <w:rPr>
          <w:rFonts w:cs="Arial"/>
          <w:bCs/>
          <w:i/>
          <w:color w:val="000000"/>
        </w:rPr>
        <w:t xml:space="preserve"> </w:t>
      </w:r>
      <w:r w:rsidR="00E11EF3" w:rsidRPr="009D05C4">
        <w:rPr>
          <w:rFonts w:cs="Arial"/>
          <w:bCs/>
          <w:i/>
          <w:color w:val="000000"/>
        </w:rPr>
        <w:t>anónimos, imprevisibles, irresistibles y externos a la actividad del deudor o de</w:t>
      </w:r>
      <w:r w:rsidR="00F4105D">
        <w:rPr>
          <w:rFonts w:cs="Arial"/>
          <w:bCs/>
          <w:i/>
          <w:color w:val="000000"/>
        </w:rPr>
        <w:t xml:space="preserve"> </w:t>
      </w:r>
      <w:r w:rsidR="00E11EF3" w:rsidRPr="009D05C4">
        <w:rPr>
          <w:rFonts w:cs="Arial"/>
          <w:bCs/>
          <w:i/>
          <w:color w:val="000000"/>
        </w:rPr>
        <w:t>quien se pretende lo sea, demostrativos en cuanto tales de una causa extraña </w:t>
      </w:r>
      <w:r w:rsidRPr="009D05C4">
        <w:rPr>
          <w:rFonts w:cs="Arial"/>
          <w:bCs/>
          <w:i/>
          <w:color w:val="000000"/>
        </w:rPr>
        <w:t>que a este no le sea imputable.</w:t>
      </w:r>
      <w:r w:rsidRPr="009D05C4">
        <w:rPr>
          <w:rFonts w:cs="Arial"/>
          <w:b w:val="0"/>
          <w:i/>
          <w:color w:val="000000"/>
        </w:rPr>
        <w:t> </w:t>
      </w:r>
    </w:p>
    <w:p w14:paraId="2E9DB4C2" w14:textId="77777777" w:rsidR="00E11EF3" w:rsidRPr="00F16218" w:rsidRDefault="009D05C4" w:rsidP="00E11EF3">
      <w:pPr>
        <w:pStyle w:val="Cita"/>
        <w:numPr>
          <w:ilvl w:val="0"/>
          <w:numId w:val="0"/>
        </w:numPr>
        <w:ind w:left="1224"/>
        <w:rPr>
          <w:rFonts w:cs="Arial"/>
          <w:b w:val="0"/>
          <w:i/>
          <w:color w:val="000000"/>
        </w:rPr>
      </w:pPr>
      <w:r w:rsidRPr="009D05C4">
        <w:rPr>
          <w:rFonts w:cs="Arial"/>
          <w:b w:val="0"/>
          <w:i/>
          <w:color w:val="000000"/>
        </w:rPr>
        <w:t>(…) </w:t>
      </w:r>
    </w:p>
    <w:p w14:paraId="74DDF665" w14:textId="427973B3" w:rsidR="00E11EF3" w:rsidRPr="00F16218" w:rsidRDefault="009D05C4" w:rsidP="00E11EF3">
      <w:pPr>
        <w:pStyle w:val="Cita"/>
        <w:numPr>
          <w:ilvl w:val="0"/>
          <w:numId w:val="0"/>
        </w:numPr>
        <w:ind w:left="1224"/>
        <w:rPr>
          <w:rFonts w:cs="Arial"/>
          <w:b w:val="0"/>
          <w:i/>
          <w:color w:val="000000"/>
        </w:rPr>
      </w:pPr>
      <w:r w:rsidRPr="009D05C4">
        <w:rPr>
          <w:rFonts w:cs="Arial"/>
          <w:b w:val="0"/>
          <w:i/>
          <w:color w:val="000000"/>
        </w:rPr>
        <w:t xml:space="preserve">Esos rasgos por los que es preciso indagar, distintivos del caso fortuito o de </w:t>
      </w:r>
      <w:r w:rsidR="008B233B" w:rsidRPr="00F16218">
        <w:rPr>
          <w:rFonts w:cs="Arial"/>
          <w:b w:val="0"/>
          <w:i/>
          <w:color w:val="000000"/>
        </w:rPr>
        <w:t>fuerza mayor</w:t>
      </w:r>
      <w:r w:rsidRPr="009D05C4">
        <w:rPr>
          <w:rFonts w:cs="Arial"/>
          <w:b w:val="0"/>
          <w:i/>
          <w:color w:val="000000"/>
        </w:rPr>
        <w:t xml:space="preserve">, se sintetizan </w:t>
      </w:r>
      <w:r w:rsidRPr="009D05C4">
        <w:rPr>
          <w:rFonts w:cs="Arial"/>
          <w:bCs/>
          <w:i/>
          <w:color w:val="000000"/>
        </w:rPr>
        <w:t>en la imposibilidad absoluta de cumplir derivada de la</w:t>
      </w:r>
      <w:r w:rsidR="00F4105D">
        <w:rPr>
          <w:rFonts w:cs="Arial"/>
          <w:bCs/>
          <w:i/>
          <w:color w:val="000000"/>
        </w:rPr>
        <w:t xml:space="preserve"> </w:t>
      </w:r>
      <w:r w:rsidRPr="009D05C4">
        <w:rPr>
          <w:rFonts w:cs="Arial"/>
          <w:bCs/>
          <w:i/>
          <w:color w:val="000000"/>
        </w:rPr>
        <w:t>presencia de un obstáculo insuperable, unida a la ausencia de culpa del</w:t>
      </w:r>
      <w:r w:rsidR="00F4105D">
        <w:rPr>
          <w:rFonts w:cs="Arial"/>
          <w:bCs/>
          <w:i/>
          <w:color w:val="000000"/>
        </w:rPr>
        <w:t xml:space="preserve"> </w:t>
      </w:r>
      <w:r w:rsidRPr="009D05C4">
        <w:rPr>
          <w:rFonts w:cs="Arial"/>
          <w:bCs/>
          <w:i/>
          <w:color w:val="000000"/>
        </w:rPr>
        <w:t>agente cuya responsabilidad se pretende comprometer</w:t>
      </w:r>
      <w:r w:rsidRPr="009D05C4">
        <w:rPr>
          <w:rFonts w:cs="Arial"/>
          <w:b w:val="0"/>
          <w:i/>
          <w:color w:val="000000"/>
        </w:rPr>
        <w:t xml:space="preserve"> (G.J. T. XLII, pág. 54) y</w:t>
      </w:r>
      <w:r w:rsidR="00F4105D">
        <w:rPr>
          <w:rFonts w:cs="Arial"/>
          <w:b w:val="0"/>
          <w:i/>
          <w:color w:val="000000"/>
        </w:rPr>
        <w:t xml:space="preserve"> </w:t>
      </w:r>
      <w:r w:rsidRPr="009D05C4">
        <w:rPr>
          <w:rFonts w:cs="Arial"/>
          <w:b w:val="0"/>
          <w:i/>
          <w:color w:val="000000"/>
        </w:rPr>
        <w:t>son, en consecuencia, los siguientes: </w:t>
      </w:r>
    </w:p>
    <w:p w14:paraId="183B7CC1" w14:textId="783DF66F" w:rsidR="00E11EF3" w:rsidRPr="00F16218" w:rsidRDefault="009D05C4" w:rsidP="00E11EF3">
      <w:pPr>
        <w:pStyle w:val="Cita"/>
        <w:numPr>
          <w:ilvl w:val="0"/>
          <w:numId w:val="0"/>
        </w:numPr>
        <w:ind w:left="1224"/>
        <w:rPr>
          <w:rFonts w:cs="Arial"/>
          <w:b w:val="0"/>
          <w:i/>
          <w:color w:val="000000"/>
        </w:rPr>
      </w:pPr>
      <w:r w:rsidRPr="009D05C4">
        <w:rPr>
          <w:rFonts w:cs="Arial"/>
          <w:b w:val="0"/>
          <w:i/>
          <w:color w:val="000000"/>
        </w:rPr>
        <w:t xml:space="preserve">a) </w:t>
      </w:r>
      <w:r w:rsidRPr="009D05C4">
        <w:rPr>
          <w:rFonts w:cs="Arial"/>
          <w:bCs/>
          <w:i/>
          <w:color w:val="000000"/>
        </w:rPr>
        <w:t>Que el hecho sea imprevisible</w:t>
      </w:r>
      <w:r w:rsidRPr="009D05C4">
        <w:rPr>
          <w:rFonts w:cs="Arial"/>
          <w:b w:val="0"/>
          <w:i/>
          <w:color w:val="000000"/>
        </w:rPr>
        <w:t>, esto es que en condiciones normales haya</w:t>
      </w:r>
      <w:r w:rsidR="00F4105D">
        <w:rPr>
          <w:rFonts w:cs="Arial"/>
          <w:b w:val="0"/>
          <w:i/>
          <w:color w:val="000000"/>
        </w:rPr>
        <w:t xml:space="preserve"> </w:t>
      </w:r>
      <w:r w:rsidRPr="009D05C4">
        <w:rPr>
          <w:rFonts w:cs="Arial"/>
          <w:b w:val="0"/>
          <w:i/>
          <w:color w:val="000000"/>
        </w:rPr>
        <w:t>sido lo suficientemente probable para que ese agente, atendido su papel</w:t>
      </w:r>
      <w:r w:rsidR="00F4105D">
        <w:rPr>
          <w:rFonts w:cs="Arial"/>
          <w:b w:val="0"/>
          <w:i/>
          <w:color w:val="000000"/>
        </w:rPr>
        <w:t xml:space="preserve"> </w:t>
      </w:r>
      <w:r w:rsidRPr="009D05C4">
        <w:rPr>
          <w:rFonts w:cs="Arial"/>
          <w:b w:val="0"/>
          <w:i/>
          <w:color w:val="000000"/>
        </w:rPr>
        <w:t>específico en la actividad que origina el daño, haya podido precaverse contra</w:t>
      </w:r>
      <w:r w:rsidR="00F4105D">
        <w:rPr>
          <w:rFonts w:cs="Arial"/>
          <w:b w:val="0"/>
          <w:i/>
          <w:color w:val="000000"/>
        </w:rPr>
        <w:t xml:space="preserve"> </w:t>
      </w:r>
      <w:r w:rsidRPr="009D05C4">
        <w:rPr>
          <w:rFonts w:cs="Arial"/>
          <w:b w:val="0"/>
          <w:i/>
          <w:color w:val="000000"/>
        </w:rPr>
        <w:t>él, aunque por lo demás, respecto del acontecimiento de que se trata, haya</w:t>
      </w:r>
      <w:r w:rsidR="00F4105D">
        <w:rPr>
          <w:rFonts w:cs="Arial"/>
          <w:b w:val="0"/>
          <w:i/>
          <w:color w:val="000000"/>
        </w:rPr>
        <w:t xml:space="preserve"> </w:t>
      </w:r>
      <w:r w:rsidRPr="009D05C4">
        <w:rPr>
          <w:rFonts w:cs="Arial"/>
          <w:b w:val="0"/>
          <w:i/>
          <w:color w:val="000000"/>
        </w:rPr>
        <w:t>habido, como la hay de ordinario para la generalidad de los sucesos, alguna</w:t>
      </w:r>
      <w:r w:rsidR="00F4105D">
        <w:rPr>
          <w:rFonts w:cs="Arial"/>
          <w:b w:val="0"/>
          <w:i/>
          <w:color w:val="000000"/>
        </w:rPr>
        <w:t xml:space="preserve"> </w:t>
      </w:r>
      <w:r w:rsidRPr="009D05C4">
        <w:rPr>
          <w:rFonts w:cs="Arial"/>
          <w:b w:val="0"/>
          <w:i/>
          <w:color w:val="000000"/>
        </w:rPr>
        <w:t>posibilidad vaga de realización, factor este último con base en el cual ha</w:t>
      </w:r>
      <w:r w:rsidR="00F4105D">
        <w:rPr>
          <w:rFonts w:cs="Arial"/>
          <w:b w:val="0"/>
          <w:i/>
          <w:color w:val="000000"/>
        </w:rPr>
        <w:t xml:space="preserve"> </w:t>
      </w:r>
      <w:r w:rsidRPr="009D05C4">
        <w:rPr>
          <w:rFonts w:cs="Arial"/>
          <w:b w:val="0"/>
          <w:i/>
          <w:color w:val="000000"/>
        </w:rPr>
        <w:t xml:space="preserve">sostenido la jurisprudencia </w:t>
      </w:r>
      <w:r w:rsidRPr="009D05C4">
        <w:rPr>
          <w:rFonts w:cs="Arial"/>
          <w:b w:val="0"/>
          <w:i/>
          <w:color w:val="000000"/>
        </w:rPr>
        <w:lastRenderedPageBreak/>
        <w:t>que ‘…cuando el acontecimiento es susceptible</w:t>
      </w:r>
      <w:r w:rsidR="00F4105D">
        <w:rPr>
          <w:rFonts w:cs="Arial"/>
          <w:b w:val="0"/>
          <w:i/>
          <w:color w:val="000000"/>
        </w:rPr>
        <w:t xml:space="preserve"> </w:t>
      </w:r>
      <w:r w:rsidRPr="009D05C4">
        <w:rPr>
          <w:rFonts w:cs="Arial"/>
          <w:b w:val="0"/>
          <w:i/>
          <w:color w:val="000000"/>
        </w:rPr>
        <w:t>de ser humanamente previsto, por más súbito y arrollador de la voluntad que</w:t>
      </w:r>
      <w:r w:rsidR="00F4105D">
        <w:rPr>
          <w:rFonts w:cs="Arial"/>
          <w:b w:val="0"/>
          <w:i/>
          <w:color w:val="000000"/>
        </w:rPr>
        <w:t xml:space="preserve"> </w:t>
      </w:r>
      <w:r w:rsidRPr="009D05C4">
        <w:rPr>
          <w:rFonts w:cs="Arial"/>
          <w:b w:val="0"/>
          <w:i/>
          <w:color w:val="000000"/>
        </w:rPr>
        <w:t>parezca, no genera el caso fortuito ni la fuerza mayor...’ (G.J. Tomos LIV, página, 377, y CLVIII, página 63). </w:t>
      </w:r>
    </w:p>
    <w:p w14:paraId="6CCE9009" w14:textId="24670417" w:rsidR="00E11EF3" w:rsidRPr="00F16218" w:rsidRDefault="009D05C4" w:rsidP="00E11EF3">
      <w:pPr>
        <w:pStyle w:val="Cita"/>
        <w:numPr>
          <w:ilvl w:val="0"/>
          <w:numId w:val="0"/>
        </w:numPr>
        <w:ind w:left="1224"/>
        <w:rPr>
          <w:rFonts w:cs="Arial"/>
          <w:b w:val="0"/>
          <w:i/>
          <w:color w:val="000000"/>
        </w:rPr>
      </w:pPr>
      <w:r w:rsidRPr="009D05C4">
        <w:rPr>
          <w:rFonts w:cs="Arial"/>
          <w:b w:val="0"/>
          <w:i/>
          <w:color w:val="000000"/>
        </w:rPr>
        <w:t xml:space="preserve">b) </w:t>
      </w:r>
      <w:r w:rsidRPr="009D05C4">
        <w:rPr>
          <w:rFonts w:cs="Arial"/>
          <w:bCs/>
          <w:i/>
          <w:color w:val="000000"/>
        </w:rPr>
        <w:t xml:space="preserve">Que el hecho sea irresistible en el sentido estricto de no haberse </w:t>
      </w:r>
      <w:r w:rsidR="00E11EF3" w:rsidRPr="00F16218">
        <w:rPr>
          <w:rFonts w:cs="Arial"/>
          <w:bCs/>
          <w:i/>
          <w:color w:val="000000"/>
        </w:rPr>
        <w:t>podido evitar</w:t>
      </w:r>
      <w:r w:rsidRPr="009D05C4">
        <w:rPr>
          <w:rFonts w:cs="Arial"/>
          <w:bCs/>
          <w:i/>
          <w:color w:val="000000"/>
        </w:rPr>
        <w:t xml:space="preserve"> su acaecimiento ni tampoco sus consecuencias</w:t>
      </w:r>
      <w:r w:rsidRPr="009D05C4">
        <w:rPr>
          <w:rFonts w:cs="Arial"/>
          <w:b w:val="0"/>
          <w:i/>
          <w:color w:val="000000"/>
        </w:rPr>
        <w:t>, colocando al</w:t>
      </w:r>
      <w:r w:rsidR="00F4105D">
        <w:rPr>
          <w:rFonts w:cs="Arial"/>
          <w:b w:val="0"/>
          <w:i/>
          <w:color w:val="000000"/>
        </w:rPr>
        <w:t xml:space="preserve"> </w:t>
      </w:r>
      <w:r w:rsidRPr="009D05C4">
        <w:rPr>
          <w:rFonts w:cs="Arial"/>
          <w:b w:val="0"/>
          <w:i/>
          <w:color w:val="000000"/>
        </w:rPr>
        <w:t>agente - sojuzgado por el suceso así sobrevenido- en la absoluta</w:t>
      </w:r>
      <w:r w:rsidR="00F4105D">
        <w:rPr>
          <w:rFonts w:cs="Arial"/>
          <w:b w:val="0"/>
          <w:i/>
          <w:color w:val="000000"/>
        </w:rPr>
        <w:t xml:space="preserve"> </w:t>
      </w:r>
      <w:r w:rsidRPr="009D05C4">
        <w:rPr>
          <w:rFonts w:cs="Arial"/>
          <w:b w:val="0"/>
          <w:i/>
          <w:color w:val="000000"/>
        </w:rPr>
        <w:t>imposibilidad de obrar del modo debido, habida cuenta que si lo que se</w:t>
      </w:r>
      <w:r w:rsidR="00F4105D">
        <w:rPr>
          <w:rFonts w:cs="Arial"/>
          <w:b w:val="0"/>
          <w:i/>
          <w:color w:val="000000"/>
        </w:rPr>
        <w:t xml:space="preserve"> </w:t>
      </w:r>
      <w:r w:rsidRPr="009D05C4">
        <w:rPr>
          <w:rFonts w:cs="Arial"/>
          <w:b w:val="0"/>
          <w:i/>
          <w:color w:val="000000"/>
        </w:rPr>
        <w:t>produce es tan solo una dificultad más o menos acentuada para enfrentarlo,</w:t>
      </w:r>
      <w:r w:rsidR="00F4105D">
        <w:rPr>
          <w:rFonts w:cs="Arial"/>
          <w:b w:val="0"/>
          <w:i/>
          <w:color w:val="000000"/>
        </w:rPr>
        <w:t xml:space="preserve"> </w:t>
      </w:r>
      <w:r w:rsidRPr="009D05C4">
        <w:rPr>
          <w:rFonts w:cs="Arial"/>
          <w:b w:val="0"/>
          <w:i/>
          <w:color w:val="000000"/>
        </w:rPr>
        <w:t>tampoco se configura el fenómeno liberatorio del que viene haciéndose</w:t>
      </w:r>
      <w:r w:rsidR="00F4105D">
        <w:rPr>
          <w:rFonts w:cs="Arial"/>
          <w:b w:val="0"/>
          <w:i/>
          <w:color w:val="000000"/>
        </w:rPr>
        <w:t xml:space="preserve"> </w:t>
      </w:r>
      <w:r w:rsidRPr="009D05C4">
        <w:rPr>
          <w:rFonts w:cs="Arial"/>
          <w:b w:val="0"/>
          <w:i/>
          <w:color w:val="000000"/>
        </w:rPr>
        <w:t>mérito; y, </w:t>
      </w:r>
    </w:p>
    <w:p w14:paraId="3C7BED90" w14:textId="072D03F0" w:rsidR="00E11EF3" w:rsidRPr="00F16218" w:rsidRDefault="009D05C4" w:rsidP="00E11EF3">
      <w:pPr>
        <w:pStyle w:val="Cita"/>
        <w:numPr>
          <w:ilvl w:val="0"/>
          <w:numId w:val="0"/>
        </w:numPr>
        <w:ind w:left="1224"/>
        <w:rPr>
          <w:rFonts w:cs="Arial"/>
          <w:b w:val="0"/>
          <w:color w:val="000000"/>
        </w:rPr>
      </w:pPr>
      <w:r w:rsidRPr="00F16218">
        <w:rPr>
          <w:rFonts w:cs="Arial"/>
          <w:b w:val="0"/>
          <w:i/>
          <w:color w:val="000000"/>
        </w:rPr>
        <w:t>c</w:t>
      </w:r>
      <w:r w:rsidRPr="00F16218">
        <w:rPr>
          <w:rFonts w:cs="Arial"/>
          <w:bCs/>
          <w:i/>
          <w:color w:val="000000"/>
        </w:rPr>
        <w:t>) Que el mismo hecho, imprevisible e irresistible, no se encuentre ligado</w:t>
      </w:r>
      <w:r w:rsidR="00F4105D">
        <w:rPr>
          <w:rFonts w:cs="Arial"/>
          <w:bCs/>
          <w:i/>
          <w:color w:val="000000"/>
        </w:rPr>
        <w:t xml:space="preserve"> </w:t>
      </w:r>
      <w:r w:rsidRPr="00F16218">
        <w:rPr>
          <w:rFonts w:cs="Arial"/>
          <w:bCs/>
          <w:i/>
          <w:color w:val="000000"/>
        </w:rPr>
        <w:t>al agente, a su persona ni a su industria, de modo tal que ocurra al</w:t>
      </w:r>
      <w:r w:rsidR="00F4105D">
        <w:rPr>
          <w:rFonts w:cs="Arial"/>
          <w:bCs/>
          <w:i/>
          <w:color w:val="000000"/>
        </w:rPr>
        <w:t xml:space="preserve"> </w:t>
      </w:r>
      <w:r w:rsidRPr="00F16218">
        <w:rPr>
          <w:rFonts w:cs="Arial"/>
          <w:bCs/>
          <w:i/>
          <w:color w:val="000000"/>
        </w:rPr>
        <w:t>margen de una y otra con fuerza inevitable</w:t>
      </w:r>
      <w:r w:rsidRPr="00F16218">
        <w:rPr>
          <w:rFonts w:cs="Arial"/>
          <w:b w:val="0"/>
          <w:i/>
          <w:color w:val="000000"/>
        </w:rPr>
        <w:t>, por lo que bien puede decirse,</w:t>
      </w:r>
      <w:r w:rsidR="00F4105D">
        <w:rPr>
          <w:rFonts w:cs="Arial"/>
          <w:b w:val="0"/>
          <w:i/>
          <w:color w:val="000000"/>
        </w:rPr>
        <w:t xml:space="preserve"> </w:t>
      </w:r>
      <w:r w:rsidRPr="00F16218">
        <w:rPr>
          <w:rFonts w:cs="Arial"/>
          <w:b w:val="0"/>
          <w:i/>
          <w:color w:val="000000"/>
        </w:rPr>
        <w:t>siguiendo enseñanzas de la doctrina científica inspirada a su vez en</w:t>
      </w:r>
      <w:r w:rsidR="00F4105D">
        <w:rPr>
          <w:rFonts w:cs="Arial"/>
          <w:b w:val="0"/>
          <w:i/>
          <w:color w:val="000000"/>
        </w:rPr>
        <w:t xml:space="preserve"> </w:t>
      </w:r>
      <w:r w:rsidRPr="00F16218">
        <w:rPr>
          <w:rFonts w:cs="Arial"/>
          <w:b w:val="0"/>
          <w:i/>
          <w:color w:val="000000"/>
        </w:rPr>
        <w:t xml:space="preserve">jurisprudencia federal suiza (Andreas </w:t>
      </w:r>
      <w:proofErr w:type="spellStart"/>
      <w:r w:rsidRPr="00F16218">
        <w:rPr>
          <w:rFonts w:cs="Arial"/>
          <w:b w:val="0"/>
          <w:i/>
          <w:color w:val="000000"/>
        </w:rPr>
        <w:t>Von</w:t>
      </w:r>
      <w:proofErr w:type="spellEnd"/>
      <w:r w:rsidRPr="00F16218">
        <w:rPr>
          <w:rFonts w:cs="Arial"/>
          <w:b w:val="0"/>
          <w:i/>
          <w:color w:val="000000"/>
        </w:rPr>
        <w:t xml:space="preserve"> </w:t>
      </w:r>
      <w:proofErr w:type="spellStart"/>
      <w:r w:rsidRPr="00F16218">
        <w:rPr>
          <w:rFonts w:cs="Arial"/>
          <w:b w:val="0"/>
          <w:i/>
          <w:color w:val="000000"/>
        </w:rPr>
        <w:t>Thur</w:t>
      </w:r>
      <w:proofErr w:type="spellEnd"/>
      <w:r w:rsidRPr="00F16218">
        <w:rPr>
          <w:rFonts w:cs="Arial"/>
          <w:b w:val="0"/>
          <w:i/>
          <w:color w:val="000000"/>
        </w:rPr>
        <w:t>. Tratado de las Obligaciones.</w:t>
      </w:r>
      <w:r w:rsidR="00F4105D">
        <w:rPr>
          <w:rFonts w:cs="Arial"/>
          <w:b w:val="0"/>
          <w:i/>
          <w:color w:val="000000"/>
        </w:rPr>
        <w:t xml:space="preserve"> </w:t>
      </w:r>
      <w:r w:rsidRPr="00F16218">
        <w:rPr>
          <w:rFonts w:cs="Arial"/>
          <w:b w:val="0"/>
          <w:i/>
          <w:color w:val="000000"/>
        </w:rPr>
        <w:t>Tomo II, cap. VII, pág. 68), que para poder reconocer conforme a derecho</w:t>
      </w:r>
      <w:r w:rsidR="00F4105D">
        <w:rPr>
          <w:rFonts w:cs="Arial"/>
          <w:b w:val="0"/>
          <w:i/>
          <w:color w:val="000000"/>
        </w:rPr>
        <w:t xml:space="preserve"> </w:t>
      </w:r>
      <w:r w:rsidRPr="00F16218">
        <w:rPr>
          <w:rFonts w:cs="Arial"/>
          <w:b w:val="0"/>
          <w:i/>
          <w:color w:val="000000"/>
        </w:rPr>
        <w:t>un caso fortuito con el alcance eximente que en la especie litigiosa en estudio</w:t>
      </w:r>
      <w:r w:rsidR="00F4105D">
        <w:rPr>
          <w:rFonts w:cs="Arial"/>
          <w:b w:val="0"/>
          <w:i/>
          <w:color w:val="000000"/>
        </w:rPr>
        <w:t xml:space="preserve"> </w:t>
      </w:r>
      <w:r w:rsidRPr="00F16218">
        <w:rPr>
          <w:rFonts w:cs="Arial"/>
          <w:b w:val="0"/>
          <w:i/>
          <w:color w:val="000000"/>
        </w:rPr>
        <w:t>sirvió para exonerar de responsabilidad a la compañía transportadora</w:t>
      </w:r>
      <w:r w:rsidR="00F4105D">
        <w:rPr>
          <w:rFonts w:cs="Arial"/>
          <w:b w:val="0"/>
          <w:i/>
          <w:color w:val="000000"/>
        </w:rPr>
        <w:t xml:space="preserve"> </w:t>
      </w:r>
      <w:r w:rsidRPr="00F16218">
        <w:rPr>
          <w:rFonts w:cs="Arial"/>
          <w:b w:val="0"/>
          <w:i/>
          <w:color w:val="000000"/>
        </w:rPr>
        <w:t>demandada, ha de tratarse de ‘...un acontecimiento extraordinario que se</w:t>
      </w:r>
      <w:r w:rsidR="00F4105D">
        <w:rPr>
          <w:rFonts w:cs="Arial"/>
          <w:b w:val="0"/>
          <w:i/>
          <w:color w:val="000000"/>
        </w:rPr>
        <w:t xml:space="preserve"> </w:t>
      </w:r>
      <w:r w:rsidRPr="00F16218">
        <w:rPr>
          <w:rFonts w:cs="Arial"/>
          <w:b w:val="0"/>
          <w:i/>
          <w:color w:val="000000"/>
        </w:rPr>
        <w:t>desata desde el exterior sobre la industria, acontecimiento imprevisible y que</w:t>
      </w:r>
      <w:r w:rsidR="00F4105D">
        <w:rPr>
          <w:rFonts w:cs="Arial"/>
          <w:b w:val="0"/>
          <w:i/>
          <w:color w:val="000000"/>
        </w:rPr>
        <w:t xml:space="preserve"> </w:t>
      </w:r>
      <w:r w:rsidRPr="00F16218">
        <w:rPr>
          <w:rFonts w:cs="Arial"/>
          <w:b w:val="0"/>
          <w:i/>
          <w:color w:val="000000"/>
        </w:rPr>
        <w:t>no hubiera sido posible evitar aun aplicando la mayor diligencia sin poner en</w:t>
      </w:r>
      <w:r w:rsidR="00F4105D">
        <w:rPr>
          <w:rFonts w:cs="Arial"/>
          <w:b w:val="0"/>
          <w:i/>
          <w:color w:val="000000"/>
        </w:rPr>
        <w:t xml:space="preserve"> </w:t>
      </w:r>
      <w:r w:rsidRPr="00F16218">
        <w:rPr>
          <w:rFonts w:cs="Arial"/>
          <w:b w:val="0"/>
          <w:i/>
          <w:color w:val="000000"/>
        </w:rPr>
        <w:t>peligro toda la industria y la marcha económica de la empresa y que el</w:t>
      </w:r>
      <w:r w:rsidR="00F4105D">
        <w:rPr>
          <w:rFonts w:cs="Arial"/>
          <w:b w:val="0"/>
          <w:i/>
          <w:color w:val="000000"/>
        </w:rPr>
        <w:t xml:space="preserve"> </w:t>
      </w:r>
      <w:r w:rsidRPr="00F16218">
        <w:rPr>
          <w:rFonts w:cs="Arial"/>
          <w:b w:val="0"/>
          <w:i/>
          <w:color w:val="000000"/>
        </w:rPr>
        <w:t>industrial no tenía por qué tener en cuenta ni tomar en consideración…’, de</w:t>
      </w:r>
      <w:r w:rsidR="00F4105D">
        <w:rPr>
          <w:rFonts w:cs="Arial"/>
          <w:b w:val="0"/>
          <w:i/>
          <w:color w:val="000000"/>
        </w:rPr>
        <w:t xml:space="preserve"> </w:t>
      </w:r>
      <w:r w:rsidRPr="00F16218">
        <w:rPr>
          <w:rFonts w:cs="Arial"/>
          <w:b w:val="0"/>
          <w:i/>
          <w:color w:val="000000"/>
        </w:rPr>
        <w:t>suerte que en sarta lógica se impone concluir, siguiendo este criterio, que las</w:t>
      </w:r>
      <w:r w:rsidR="00F4105D">
        <w:rPr>
          <w:rFonts w:cs="Arial"/>
          <w:b w:val="0"/>
          <w:i/>
          <w:color w:val="000000"/>
        </w:rPr>
        <w:t xml:space="preserve"> </w:t>
      </w:r>
      <w:r w:rsidRPr="00F16218">
        <w:rPr>
          <w:rFonts w:cs="Arial"/>
          <w:b w:val="0"/>
          <w:i/>
          <w:color w:val="000000"/>
        </w:rPr>
        <w:t>fallas en el mecanismo u operación de ciertas cosas o actividades peligrosas,</w:t>
      </w:r>
      <w:r w:rsidR="00F4105D">
        <w:rPr>
          <w:rFonts w:cs="Arial"/>
          <w:b w:val="0"/>
          <w:i/>
          <w:color w:val="000000"/>
        </w:rPr>
        <w:t xml:space="preserve"> </w:t>
      </w:r>
      <w:r w:rsidRPr="00F16218">
        <w:rPr>
          <w:rFonts w:cs="Arial"/>
          <w:b w:val="0"/>
          <w:i/>
          <w:color w:val="000000"/>
        </w:rPr>
        <w:t>de cuyo buen funcionamiento y ejecución exenta de peligros es garante el</w:t>
      </w:r>
      <w:r w:rsidR="00F4105D">
        <w:rPr>
          <w:rFonts w:cs="Arial"/>
          <w:b w:val="0"/>
          <w:i/>
          <w:color w:val="000000"/>
        </w:rPr>
        <w:t xml:space="preserve"> </w:t>
      </w:r>
      <w:r w:rsidRPr="00F16218">
        <w:rPr>
          <w:rFonts w:cs="Arial"/>
          <w:b w:val="0"/>
          <w:i/>
          <w:color w:val="000000"/>
        </w:rPr>
        <w:t>empresario frente a potenciales víctimas según se dejó visto líneas atrás en</w:t>
      </w:r>
      <w:r w:rsidR="00F4105D">
        <w:rPr>
          <w:rFonts w:cs="Arial"/>
          <w:b w:val="0"/>
          <w:i/>
          <w:color w:val="000000"/>
        </w:rPr>
        <w:t xml:space="preserve"> </w:t>
      </w:r>
      <w:r w:rsidRPr="00F16218">
        <w:rPr>
          <w:rFonts w:cs="Arial"/>
          <w:b w:val="0"/>
          <w:i/>
          <w:color w:val="000000"/>
        </w:rPr>
        <w:t>la primera parte de estas consideraciones, por faltarles el requisito de</w:t>
      </w:r>
      <w:r w:rsidR="00F4105D">
        <w:rPr>
          <w:rFonts w:cs="Arial"/>
          <w:b w:val="0"/>
          <w:i/>
          <w:color w:val="000000"/>
        </w:rPr>
        <w:t xml:space="preserve"> </w:t>
      </w:r>
      <w:r w:rsidRPr="00F16218">
        <w:rPr>
          <w:rFonts w:cs="Arial"/>
          <w:b w:val="0"/>
          <w:i/>
          <w:color w:val="000000"/>
        </w:rPr>
        <w:t>exterioridad nunca pueden configurar, en la modalidad de caso fortuito o de</w:t>
      </w:r>
      <w:r w:rsidR="00F4105D">
        <w:rPr>
          <w:rFonts w:cs="Arial"/>
          <w:b w:val="0"/>
          <w:i/>
          <w:color w:val="000000"/>
        </w:rPr>
        <w:t xml:space="preserve"> </w:t>
      </w:r>
      <w:r w:rsidRPr="00F16218">
        <w:rPr>
          <w:rFonts w:cs="Arial"/>
          <w:b w:val="0"/>
          <w:i/>
          <w:color w:val="000000"/>
        </w:rPr>
        <w:t xml:space="preserve">fuerza mayor, una causa </w:t>
      </w:r>
      <w:proofErr w:type="spellStart"/>
      <w:r w:rsidRPr="00F16218">
        <w:rPr>
          <w:rFonts w:cs="Arial"/>
          <w:b w:val="0"/>
          <w:i/>
          <w:color w:val="000000"/>
        </w:rPr>
        <w:t>exoneratoria</w:t>
      </w:r>
      <w:proofErr w:type="spellEnd"/>
      <w:r w:rsidRPr="00F16218">
        <w:rPr>
          <w:rFonts w:cs="Arial"/>
          <w:b w:val="0"/>
          <w:i/>
          <w:color w:val="000000"/>
        </w:rPr>
        <w:t xml:space="preserve"> capaz de contrarrestar la presunción</w:t>
      </w:r>
      <w:r w:rsidRPr="00F16218">
        <w:rPr>
          <w:rFonts w:cs="Arial"/>
          <w:b w:val="0"/>
          <w:color w:val="FFFFFF"/>
        </w:rPr>
        <w:t xml:space="preserve"> </w:t>
      </w:r>
      <w:r w:rsidRPr="00F16218">
        <w:rPr>
          <w:rFonts w:cs="Arial"/>
          <w:b w:val="0"/>
          <w:i/>
          <w:color w:val="000000"/>
        </w:rPr>
        <w:t>de culpa que consagra el Art 2356 del C. Civil.</w:t>
      </w:r>
      <w:r w:rsidR="00E11EF3" w:rsidRPr="00F16218">
        <w:rPr>
          <w:rFonts w:cs="Arial"/>
          <w:b w:val="0"/>
          <w:i/>
          <w:color w:val="000000"/>
        </w:rPr>
        <w:t xml:space="preserve"> (…)</w:t>
      </w:r>
      <w:r w:rsidRPr="00F16218">
        <w:rPr>
          <w:rFonts w:cs="Arial"/>
          <w:b w:val="0"/>
          <w:i/>
          <w:color w:val="000000"/>
        </w:rPr>
        <w:t xml:space="preserve">” </w:t>
      </w:r>
      <w:r w:rsidRPr="00F16218">
        <w:rPr>
          <w:rFonts w:cs="Arial"/>
          <w:b w:val="0"/>
          <w:color w:val="000000"/>
        </w:rPr>
        <w:t>(negrillas fuera del texto </w:t>
      </w:r>
      <w:r w:rsidR="00E11EF3" w:rsidRPr="00F16218">
        <w:rPr>
          <w:rFonts w:cs="Arial"/>
          <w:b w:val="0"/>
          <w:color w:val="000000"/>
        </w:rPr>
        <w:t>o</w:t>
      </w:r>
      <w:r w:rsidRPr="00F16218">
        <w:rPr>
          <w:rFonts w:cs="Arial"/>
          <w:b w:val="0"/>
          <w:color w:val="000000"/>
        </w:rPr>
        <w:t>riginal)</w:t>
      </w:r>
    </w:p>
    <w:p w14:paraId="0B51B1E2" w14:textId="77777777" w:rsidR="00E11EF3" w:rsidRPr="00F16218" w:rsidRDefault="00E11EF3" w:rsidP="00E11EF3">
      <w:pPr>
        <w:rPr>
          <w:rFonts w:ascii="Arial" w:hAnsi="Arial" w:cs="Arial"/>
          <w:sz w:val="22"/>
          <w:szCs w:val="22"/>
          <w:lang w:val="es-ES" w:eastAsia="en-US"/>
        </w:rPr>
      </w:pPr>
    </w:p>
    <w:p w14:paraId="489BE9C8" w14:textId="40DD8DA7" w:rsidR="00E11EF3" w:rsidRPr="00F16218" w:rsidRDefault="00E11EF3" w:rsidP="00E11EF3">
      <w:pPr>
        <w:spacing w:line="360" w:lineRule="auto"/>
        <w:jc w:val="both"/>
        <w:rPr>
          <w:rFonts w:ascii="Arial" w:hAnsi="Arial" w:cs="Arial"/>
          <w:color w:val="000000"/>
          <w:sz w:val="22"/>
          <w:szCs w:val="22"/>
        </w:rPr>
      </w:pPr>
      <w:r w:rsidRPr="00E11EF3">
        <w:rPr>
          <w:rFonts w:ascii="Arial" w:hAnsi="Arial" w:cs="Arial"/>
          <w:color w:val="000000"/>
          <w:sz w:val="22"/>
          <w:szCs w:val="22"/>
        </w:rPr>
        <w:t>Con relación a lo expuesto, resulta claro reiterar que la fuerza mayor o el caso fortuito, son</w:t>
      </w:r>
      <w:r w:rsidR="00F4105D">
        <w:rPr>
          <w:rFonts w:ascii="Arial" w:hAnsi="Arial" w:cs="Arial"/>
          <w:color w:val="000000"/>
          <w:sz w:val="22"/>
          <w:szCs w:val="22"/>
        </w:rPr>
        <w:t xml:space="preserve"> </w:t>
      </w:r>
      <w:r w:rsidRPr="00E11EF3">
        <w:rPr>
          <w:rFonts w:ascii="Arial" w:hAnsi="Arial" w:cs="Arial"/>
          <w:color w:val="000000"/>
          <w:sz w:val="22"/>
          <w:szCs w:val="22"/>
        </w:rPr>
        <w:t>eximentes de responsabilidad, dentro de la cual uno de los elementos de responsabilidad,</w:t>
      </w:r>
      <w:r w:rsidR="00F4105D">
        <w:rPr>
          <w:rFonts w:ascii="Arial" w:hAnsi="Arial" w:cs="Arial"/>
          <w:color w:val="000000"/>
          <w:sz w:val="22"/>
          <w:szCs w:val="22"/>
        </w:rPr>
        <w:t xml:space="preserve"> </w:t>
      </w:r>
      <w:r w:rsidRPr="00E11EF3">
        <w:rPr>
          <w:rFonts w:ascii="Arial" w:hAnsi="Arial" w:cs="Arial"/>
          <w:color w:val="000000"/>
          <w:sz w:val="22"/>
          <w:szCs w:val="22"/>
        </w:rPr>
        <w:t xml:space="preserve">siendo la relación de causalidad es un requisito </w:t>
      </w:r>
      <w:r w:rsidRPr="00E11EF3">
        <w:rPr>
          <w:rFonts w:ascii="Arial" w:hAnsi="Arial" w:cs="Arial"/>
          <w:i/>
          <w:iCs/>
          <w:color w:val="000000"/>
          <w:sz w:val="22"/>
          <w:szCs w:val="22"/>
        </w:rPr>
        <w:t xml:space="preserve">sine qua non </w:t>
      </w:r>
      <w:r w:rsidRPr="00E11EF3">
        <w:rPr>
          <w:rFonts w:ascii="Arial" w:hAnsi="Arial" w:cs="Arial"/>
          <w:color w:val="000000"/>
          <w:sz w:val="22"/>
          <w:szCs w:val="22"/>
        </w:rPr>
        <w:t>para declarar la</w:t>
      </w:r>
      <w:r w:rsidR="00F4105D">
        <w:rPr>
          <w:rFonts w:ascii="Arial" w:hAnsi="Arial" w:cs="Arial"/>
          <w:color w:val="000000"/>
          <w:sz w:val="22"/>
          <w:szCs w:val="22"/>
        </w:rPr>
        <w:t xml:space="preserve"> </w:t>
      </w:r>
      <w:r w:rsidRPr="00E11EF3">
        <w:rPr>
          <w:rFonts w:ascii="Arial" w:hAnsi="Arial" w:cs="Arial"/>
          <w:color w:val="000000"/>
          <w:sz w:val="22"/>
          <w:szCs w:val="22"/>
        </w:rPr>
        <w:t>responsabilidad civil de una persona, dado un hecho y un daño. Como acotamos</w:t>
      </w:r>
      <w:r w:rsidR="00F4105D">
        <w:rPr>
          <w:rFonts w:ascii="Arial" w:hAnsi="Arial" w:cs="Arial"/>
          <w:color w:val="000000"/>
          <w:sz w:val="22"/>
          <w:szCs w:val="22"/>
        </w:rPr>
        <w:t xml:space="preserve"> </w:t>
      </w:r>
      <w:r w:rsidRPr="00E11EF3">
        <w:rPr>
          <w:rFonts w:ascii="Arial" w:hAnsi="Arial" w:cs="Arial"/>
          <w:color w:val="000000"/>
          <w:sz w:val="22"/>
          <w:szCs w:val="22"/>
        </w:rPr>
        <w:t>anteriormente, este elemento debe ser acreditado en todo caso por parte del demandante</w:t>
      </w:r>
      <w:r w:rsidR="00F4105D">
        <w:rPr>
          <w:rFonts w:ascii="Arial" w:hAnsi="Arial" w:cs="Arial"/>
          <w:color w:val="000000"/>
          <w:sz w:val="22"/>
          <w:szCs w:val="22"/>
        </w:rPr>
        <w:t xml:space="preserve"> </w:t>
      </w:r>
      <w:r w:rsidRPr="00E11EF3">
        <w:rPr>
          <w:rFonts w:ascii="Arial" w:hAnsi="Arial" w:cs="Arial"/>
          <w:color w:val="000000"/>
          <w:sz w:val="22"/>
          <w:szCs w:val="22"/>
        </w:rPr>
        <w:t>y su omisión conlleva sencillamente al fracaso</w:t>
      </w:r>
      <w:r w:rsidR="00F61AFE" w:rsidRPr="00F16218">
        <w:rPr>
          <w:rFonts w:ascii="Arial" w:hAnsi="Arial" w:cs="Arial"/>
          <w:color w:val="000000"/>
          <w:sz w:val="22"/>
          <w:szCs w:val="22"/>
        </w:rPr>
        <w:t xml:space="preserve"> </w:t>
      </w:r>
      <w:r w:rsidRPr="00E11EF3">
        <w:rPr>
          <w:rFonts w:ascii="Arial" w:hAnsi="Arial" w:cs="Arial"/>
          <w:color w:val="000000"/>
          <w:sz w:val="22"/>
          <w:szCs w:val="22"/>
        </w:rPr>
        <w:t>de las declaraciones y condenas</w:t>
      </w:r>
      <w:r w:rsidR="00F4105D">
        <w:rPr>
          <w:rFonts w:ascii="Arial" w:hAnsi="Arial" w:cs="Arial"/>
          <w:color w:val="000000"/>
          <w:sz w:val="22"/>
          <w:szCs w:val="22"/>
        </w:rPr>
        <w:t xml:space="preserve"> </w:t>
      </w:r>
      <w:r w:rsidRPr="00E11EF3">
        <w:rPr>
          <w:rFonts w:ascii="Arial" w:hAnsi="Arial" w:cs="Arial"/>
          <w:color w:val="000000"/>
          <w:sz w:val="22"/>
          <w:szCs w:val="22"/>
        </w:rPr>
        <w:t>pretendidas. El estado del arte actual ha acogido la teoría de la causalidad adecuada, la</w:t>
      </w:r>
      <w:r w:rsidR="00F61AFE" w:rsidRPr="00F16218">
        <w:rPr>
          <w:rFonts w:ascii="Arial" w:hAnsi="Arial" w:cs="Arial"/>
          <w:color w:val="000000"/>
          <w:sz w:val="22"/>
          <w:szCs w:val="22"/>
        </w:rPr>
        <w:t xml:space="preserve"> </w:t>
      </w:r>
      <w:r w:rsidRPr="00E11EF3">
        <w:rPr>
          <w:rFonts w:ascii="Arial" w:hAnsi="Arial" w:cs="Arial"/>
          <w:color w:val="000000"/>
          <w:sz w:val="22"/>
          <w:szCs w:val="22"/>
        </w:rPr>
        <w:t xml:space="preserve">cual indica que un hecho es causa de una consecuencia cuando la producción de esta le sea atribuible de conformidad </w:t>
      </w:r>
      <w:r w:rsidRPr="00E11EF3">
        <w:rPr>
          <w:rFonts w:ascii="Arial" w:hAnsi="Arial" w:cs="Arial"/>
          <w:color w:val="000000"/>
          <w:sz w:val="22"/>
          <w:szCs w:val="22"/>
        </w:rPr>
        <w:lastRenderedPageBreak/>
        <w:t>con las reglas de la experienci</w:t>
      </w:r>
      <w:r w:rsidRPr="00F16218">
        <w:rPr>
          <w:rFonts w:ascii="Arial" w:hAnsi="Arial" w:cs="Arial"/>
          <w:color w:val="000000"/>
          <w:sz w:val="22"/>
          <w:szCs w:val="22"/>
        </w:rPr>
        <w:t>a</w:t>
      </w:r>
      <w:r w:rsidRPr="00F16218">
        <w:rPr>
          <w:rStyle w:val="Refdenotaalpie"/>
          <w:rFonts w:ascii="Arial" w:hAnsi="Arial" w:cs="Arial"/>
          <w:color w:val="000000"/>
          <w:sz w:val="22"/>
          <w:szCs w:val="22"/>
        </w:rPr>
        <w:footnoteReference w:id="5"/>
      </w:r>
      <w:r w:rsidRPr="00F16218">
        <w:rPr>
          <w:rFonts w:ascii="Arial" w:hAnsi="Arial" w:cs="Arial"/>
          <w:color w:val="000000"/>
          <w:sz w:val="22"/>
          <w:szCs w:val="22"/>
        </w:rPr>
        <w:t>.</w:t>
      </w:r>
      <w:r w:rsidRPr="00E11EF3">
        <w:rPr>
          <w:rFonts w:ascii="Arial" w:hAnsi="Arial" w:cs="Arial"/>
          <w:color w:val="000000"/>
          <w:sz w:val="22"/>
          <w:szCs w:val="22"/>
        </w:rPr>
        <w:t xml:space="preserve"> En resumidas cuentas, es</w:t>
      </w:r>
      <w:r w:rsidR="00F4105D">
        <w:rPr>
          <w:rFonts w:ascii="Arial" w:hAnsi="Arial" w:cs="Arial"/>
          <w:color w:val="000000"/>
          <w:sz w:val="22"/>
          <w:szCs w:val="22"/>
        </w:rPr>
        <w:t xml:space="preserve"> </w:t>
      </w:r>
      <w:r w:rsidRPr="00E11EF3">
        <w:rPr>
          <w:rFonts w:ascii="Arial" w:hAnsi="Arial" w:cs="Arial"/>
          <w:color w:val="000000"/>
          <w:sz w:val="22"/>
          <w:szCs w:val="22"/>
        </w:rPr>
        <w:t>un estudio de idoneidad del hecho para producir la consecuencia, que en materia de responsabilidad civil hace referencia al daño. La Corte Suprema de Justicia ha acogido esta teoría y la define de la siguiente manera:</w:t>
      </w:r>
      <w:r w:rsidR="00F4105D">
        <w:rPr>
          <w:rFonts w:ascii="Arial" w:hAnsi="Arial" w:cs="Arial"/>
          <w:color w:val="000000"/>
          <w:sz w:val="22"/>
          <w:szCs w:val="22"/>
        </w:rPr>
        <w:t xml:space="preserve"> </w:t>
      </w:r>
    </w:p>
    <w:p w14:paraId="48F73BF0" w14:textId="77777777" w:rsidR="00E11EF3" w:rsidRPr="00F16218" w:rsidRDefault="00E11EF3" w:rsidP="00E11EF3">
      <w:pPr>
        <w:spacing w:line="360" w:lineRule="auto"/>
        <w:jc w:val="both"/>
        <w:rPr>
          <w:rFonts w:ascii="Arial" w:hAnsi="Arial" w:cs="Arial"/>
          <w:color w:val="000000"/>
          <w:sz w:val="22"/>
          <w:szCs w:val="22"/>
        </w:rPr>
      </w:pPr>
    </w:p>
    <w:p w14:paraId="4A15953D" w14:textId="2EAA80A2" w:rsidR="00E11EF3" w:rsidRPr="00F16218" w:rsidRDefault="00E11EF3" w:rsidP="00E11EF3">
      <w:pPr>
        <w:pStyle w:val="Cita"/>
        <w:numPr>
          <w:ilvl w:val="0"/>
          <w:numId w:val="0"/>
        </w:numPr>
        <w:spacing w:before="0" w:after="0"/>
        <w:ind w:left="1224"/>
        <w:rPr>
          <w:rFonts w:cs="Arial"/>
          <w:i/>
          <w:iCs w:val="0"/>
          <w:color w:val="000000"/>
        </w:rPr>
      </w:pPr>
      <w:r w:rsidRPr="00F16218">
        <w:rPr>
          <w:rFonts w:cs="Arial"/>
          <w:b w:val="0"/>
          <w:i/>
          <w:iCs w:val="0"/>
          <w:color w:val="000000"/>
        </w:rPr>
        <w:t xml:space="preserve">“(…) </w:t>
      </w:r>
      <w:r w:rsidRPr="00E11EF3">
        <w:rPr>
          <w:rFonts w:cs="Arial"/>
          <w:b w:val="0"/>
          <w:bCs/>
          <w:i/>
          <w:color w:val="000000"/>
        </w:rPr>
        <w:t>Ahora bien, para establecer ese nexo de causalidad es preciso acudir a las</w:t>
      </w:r>
      <w:r w:rsidR="00F4105D">
        <w:rPr>
          <w:rFonts w:cs="Arial"/>
          <w:b w:val="0"/>
          <w:bCs/>
          <w:i/>
          <w:color w:val="000000"/>
        </w:rPr>
        <w:t xml:space="preserve"> </w:t>
      </w:r>
      <w:r w:rsidRPr="00E11EF3">
        <w:rPr>
          <w:rFonts w:cs="Arial"/>
          <w:b w:val="0"/>
          <w:bCs/>
          <w:i/>
          <w:color w:val="000000"/>
        </w:rPr>
        <w:t>reglas de la experiencia, a los juicios de probabilidad y al sentido de la razonabilidad,</w:t>
      </w:r>
      <w:r w:rsidR="00F4105D">
        <w:rPr>
          <w:rFonts w:cs="Arial"/>
          <w:b w:val="0"/>
          <w:bCs/>
          <w:i/>
          <w:color w:val="000000"/>
        </w:rPr>
        <w:t xml:space="preserve"> </w:t>
      </w:r>
      <w:r w:rsidRPr="00E11EF3">
        <w:rPr>
          <w:rFonts w:cs="Arial"/>
          <w:b w:val="0"/>
          <w:bCs/>
          <w:i/>
          <w:color w:val="000000"/>
        </w:rPr>
        <w:t>pues solo éstos permiten aislar, a partir de una serie de regularidades previas, el</w:t>
      </w:r>
      <w:r w:rsidR="00F4105D">
        <w:rPr>
          <w:rFonts w:cs="Arial"/>
          <w:b w:val="0"/>
          <w:bCs/>
          <w:i/>
          <w:color w:val="000000"/>
        </w:rPr>
        <w:t xml:space="preserve"> </w:t>
      </w:r>
      <w:r w:rsidRPr="00E11EF3">
        <w:rPr>
          <w:rFonts w:cs="Arial"/>
          <w:b w:val="0"/>
          <w:bCs/>
          <w:i/>
          <w:color w:val="000000"/>
        </w:rPr>
        <w:t>hecho con relevancia jurídica que pueda ser razonablemente considerado como la</w:t>
      </w:r>
      <w:r w:rsidR="00F4105D">
        <w:rPr>
          <w:rFonts w:cs="Arial"/>
          <w:b w:val="0"/>
          <w:bCs/>
          <w:i/>
          <w:color w:val="000000"/>
        </w:rPr>
        <w:t xml:space="preserve"> </w:t>
      </w:r>
      <w:r w:rsidRPr="00E11EF3">
        <w:rPr>
          <w:rFonts w:cs="Arial"/>
          <w:b w:val="0"/>
          <w:bCs/>
          <w:i/>
          <w:color w:val="000000"/>
        </w:rPr>
        <w:t>causa del daño generador de responsabilidad civil (…)”</w:t>
      </w:r>
      <w:r w:rsidRPr="00F16218">
        <w:rPr>
          <w:rStyle w:val="Refdenotaalpie"/>
          <w:rFonts w:cs="Arial"/>
          <w:b w:val="0"/>
          <w:bCs/>
          <w:i/>
          <w:color w:val="000000"/>
        </w:rPr>
        <w:footnoteReference w:id="6"/>
      </w:r>
    </w:p>
    <w:p w14:paraId="7949C4D6" w14:textId="77777777" w:rsidR="00E11EF3" w:rsidRPr="00F16218" w:rsidRDefault="00E11EF3" w:rsidP="00E11EF3">
      <w:pPr>
        <w:spacing w:line="360" w:lineRule="auto"/>
        <w:jc w:val="both"/>
        <w:rPr>
          <w:rFonts w:ascii="Arial" w:hAnsi="Arial" w:cs="Arial"/>
          <w:color w:val="000000"/>
          <w:sz w:val="22"/>
          <w:szCs w:val="22"/>
        </w:rPr>
      </w:pPr>
    </w:p>
    <w:p w14:paraId="3A5EAE5B" w14:textId="50AA5C57" w:rsidR="00E11EF3" w:rsidRPr="00F16218" w:rsidRDefault="00E11EF3" w:rsidP="00E11EF3">
      <w:pPr>
        <w:spacing w:line="360" w:lineRule="auto"/>
        <w:jc w:val="both"/>
        <w:rPr>
          <w:rFonts w:ascii="Arial" w:hAnsi="Arial" w:cs="Arial"/>
          <w:color w:val="000000"/>
          <w:sz w:val="22"/>
          <w:szCs w:val="22"/>
        </w:rPr>
      </w:pPr>
      <w:r w:rsidRPr="00E11EF3">
        <w:rPr>
          <w:rFonts w:ascii="Arial" w:hAnsi="Arial" w:cs="Arial"/>
          <w:color w:val="000000"/>
          <w:sz w:val="22"/>
          <w:szCs w:val="22"/>
        </w:rPr>
        <w:t xml:space="preserve">Debe igualmente resaltarse que la jurisprudencia ha utilizado como método para identificar la causa del daño, </w:t>
      </w:r>
      <w:r w:rsidRPr="00E11EF3">
        <w:rPr>
          <w:rFonts w:ascii="Arial" w:hAnsi="Arial" w:cs="Arial"/>
          <w:i/>
          <w:iCs/>
          <w:color w:val="000000"/>
          <w:sz w:val="22"/>
          <w:szCs w:val="22"/>
        </w:rPr>
        <w:t>“(…) la teoría de la causalidad adecuada, según la cual, solo es causa</w:t>
      </w:r>
      <w:r w:rsidR="00F4105D">
        <w:rPr>
          <w:rFonts w:ascii="Arial" w:hAnsi="Arial" w:cs="Arial"/>
          <w:i/>
          <w:iCs/>
          <w:color w:val="000000"/>
          <w:sz w:val="22"/>
          <w:szCs w:val="22"/>
        </w:rPr>
        <w:t xml:space="preserve"> </w:t>
      </w:r>
      <w:r w:rsidRPr="00E11EF3">
        <w:rPr>
          <w:rFonts w:ascii="Arial" w:hAnsi="Arial" w:cs="Arial"/>
          <w:i/>
          <w:iCs/>
          <w:color w:val="000000"/>
          <w:sz w:val="22"/>
          <w:szCs w:val="22"/>
        </w:rPr>
        <w:t>del resultado, aquella conducta que es suficiente, idónea y adecuada para la producción</w:t>
      </w:r>
      <w:r w:rsidR="00F4105D">
        <w:rPr>
          <w:rFonts w:ascii="Arial" w:hAnsi="Arial" w:cs="Arial"/>
          <w:i/>
          <w:iCs/>
          <w:color w:val="000000"/>
          <w:sz w:val="22"/>
          <w:szCs w:val="22"/>
        </w:rPr>
        <w:t xml:space="preserve"> </w:t>
      </w:r>
      <w:r w:rsidRPr="00E11EF3">
        <w:rPr>
          <w:rFonts w:ascii="Arial" w:hAnsi="Arial" w:cs="Arial"/>
          <w:i/>
          <w:iCs/>
          <w:color w:val="000000"/>
          <w:sz w:val="22"/>
          <w:szCs w:val="22"/>
        </w:rPr>
        <w:t>del mismo, (…) según esta teoría, solo los acontecimientos que normalmente producen un</w:t>
      </w:r>
      <w:r w:rsidR="00F4105D">
        <w:rPr>
          <w:rFonts w:ascii="Arial" w:hAnsi="Arial" w:cs="Arial"/>
          <w:i/>
          <w:iCs/>
          <w:color w:val="000000"/>
          <w:sz w:val="22"/>
          <w:szCs w:val="22"/>
        </w:rPr>
        <w:t xml:space="preserve"> </w:t>
      </w:r>
      <w:r w:rsidRPr="00E11EF3">
        <w:rPr>
          <w:rFonts w:ascii="Arial" w:hAnsi="Arial" w:cs="Arial"/>
          <w:i/>
          <w:iCs/>
          <w:color w:val="000000"/>
          <w:sz w:val="22"/>
          <w:szCs w:val="22"/>
        </w:rPr>
        <w:t>hecho pueden ser considerados como la causa del mismo. Por lo tanto, un comportamiento</w:t>
      </w:r>
      <w:r w:rsidR="00F4105D">
        <w:rPr>
          <w:rFonts w:ascii="Arial" w:hAnsi="Arial" w:cs="Arial"/>
          <w:i/>
          <w:iCs/>
          <w:color w:val="000000"/>
          <w:sz w:val="22"/>
          <w:szCs w:val="22"/>
        </w:rPr>
        <w:t xml:space="preserve"> </w:t>
      </w:r>
      <w:r w:rsidRPr="00E11EF3">
        <w:rPr>
          <w:rFonts w:ascii="Arial" w:hAnsi="Arial" w:cs="Arial"/>
          <w:i/>
          <w:iCs/>
          <w:color w:val="000000"/>
          <w:sz w:val="22"/>
          <w:szCs w:val="22"/>
        </w:rPr>
        <w:t>es el resultado de un daño, si al suprimirlo es imposible explicar el resultado jurídicamente</w:t>
      </w:r>
      <w:r w:rsidR="00F4105D">
        <w:rPr>
          <w:rFonts w:ascii="Arial" w:hAnsi="Arial" w:cs="Arial"/>
          <w:i/>
          <w:iCs/>
          <w:color w:val="000000"/>
          <w:sz w:val="22"/>
          <w:szCs w:val="22"/>
        </w:rPr>
        <w:t xml:space="preserve"> </w:t>
      </w:r>
      <w:r w:rsidRPr="00E11EF3">
        <w:rPr>
          <w:rFonts w:ascii="Arial" w:hAnsi="Arial" w:cs="Arial"/>
          <w:i/>
          <w:iCs/>
          <w:color w:val="000000"/>
          <w:sz w:val="22"/>
          <w:szCs w:val="22"/>
        </w:rPr>
        <w:t>relevante (…)</w:t>
      </w:r>
      <w:r w:rsidR="00181DFC" w:rsidRPr="00F16218">
        <w:rPr>
          <w:rFonts w:ascii="Arial" w:hAnsi="Arial" w:cs="Arial"/>
          <w:color w:val="000000"/>
          <w:sz w:val="22"/>
          <w:szCs w:val="22"/>
        </w:rPr>
        <w:t>”</w:t>
      </w:r>
      <w:r w:rsidR="00181DFC" w:rsidRPr="00F16218">
        <w:rPr>
          <w:rStyle w:val="Refdenotaalpie"/>
          <w:rFonts w:ascii="Arial" w:hAnsi="Arial" w:cs="Arial"/>
          <w:color w:val="000000"/>
          <w:sz w:val="22"/>
          <w:szCs w:val="22"/>
        </w:rPr>
        <w:footnoteReference w:id="7"/>
      </w:r>
      <w:r w:rsidRPr="00E11EF3">
        <w:rPr>
          <w:rFonts w:ascii="Arial" w:hAnsi="Arial" w:cs="Arial"/>
          <w:color w:val="000000"/>
          <w:sz w:val="22"/>
          <w:szCs w:val="22"/>
        </w:rPr>
        <w:t>. Así, es manifiesto el examen de causalidad consiste en un estudio de orden fáctico, acerca de la idoneidad de un hecho para ser considerado jurídicamente causal de</w:t>
      </w:r>
      <w:r w:rsidR="00F4105D">
        <w:rPr>
          <w:rFonts w:ascii="Arial" w:hAnsi="Arial" w:cs="Arial"/>
          <w:color w:val="000000"/>
          <w:sz w:val="22"/>
          <w:szCs w:val="22"/>
        </w:rPr>
        <w:t xml:space="preserve"> </w:t>
      </w:r>
      <w:r w:rsidRPr="00E11EF3">
        <w:rPr>
          <w:rFonts w:ascii="Arial" w:hAnsi="Arial" w:cs="Arial"/>
          <w:color w:val="000000"/>
          <w:sz w:val="22"/>
          <w:szCs w:val="22"/>
        </w:rPr>
        <w:t>la producción de un daño. En otras palabras, el hecho está sujeto a la verificación material</w:t>
      </w:r>
      <w:r w:rsidR="00F4105D">
        <w:rPr>
          <w:rFonts w:ascii="Arial" w:hAnsi="Arial" w:cs="Arial"/>
          <w:color w:val="000000"/>
          <w:sz w:val="22"/>
          <w:szCs w:val="22"/>
        </w:rPr>
        <w:t xml:space="preserve"> </w:t>
      </w:r>
      <w:r w:rsidRPr="00E11EF3">
        <w:rPr>
          <w:rFonts w:ascii="Arial" w:hAnsi="Arial" w:cs="Arial"/>
          <w:color w:val="000000"/>
          <w:sz w:val="22"/>
          <w:szCs w:val="22"/>
        </w:rPr>
        <w:t>y probatoria de su idoneidad para ser considerado bajo el concepto jurídico de causa.</w:t>
      </w:r>
      <w:r w:rsidR="00F4105D">
        <w:rPr>
          <w:rFonts w:ascii="Arial" w:hAnsi="Arial" w:cs="Arial"/>
          <w:color w:val="000000"/>
          <w:sz w:val="22"/>
          <w:szCs w:val="22"/>
        </w:rPr>
        <w:t xml:space="preserve"> </w:t>
      </w:r>
    </w:p>
    <w:p w14:paraId="6D3FA787" w14:textId="77777777" w:rsidR="00E11EF3" w:rsidRPr="00F16218" w:rsidRDefault="00E11EF3" w:rsidP="00E11EF3">
      <w:pPr>
        <w:spacing w:line="360" w:lineRule="auto"/>
        <w:jc w:val="both"/>
        <w:rPr>
          <w:rFonts w:ascii="Arial" w:hAnsi="Arial" w:cs="Arial"/>
          <w:color w:val="000000"/>
          <w:sz w:val="22"/>
          <w:szCs w:val="22"/>
        </w:rPr>
      </w:pPr>
    </w:p>
    <w:p w14:paraId="224C6669" w14:textId="32A56420" w:rsidR="00E11EF3" w:rsidRPr="00E11EF3" w:rsidRDefault="00E11EF3" w:rsidP="00E11EF3">
      <w:pPr>
        <w:spacing w:line="360" w:lineRule="auto"/>
        <w:jc w:val="both"/>
        <w:rPr>
          <w:rFonts w:ascii="Arial" w:hAnsi="Arial" w:cs="Arial"/>
          <w:color w:val="000000"/>
          <w:sz w:val="22"/>
          <w:szCs w:val="22"/>
        </w:rPr>
      </w:pPr>
      <w:r w:rsidRPr="00E11EF3">
        <w:rPr>
          <w:rFonts w:ascii="Arial" w:hAnsi="Arial" w:cs="Arial"/>
          <w:color w:val="000000"/>
          <w:sz w:val="22"/>
          <w:szCs w:val="22"/>
        </w:rPr>
        <w:t>El referido examen de causalidad cobra especial relevancia si se tiene en cuenta que, para que sea posible declarar responsabilidad civil, es requisito necesario e ineludible que exista y se encuentre probado el nexo causal entre el hecho que se alega y el daño cuya indemnización se solicita. En este sentido, la Corte Suprema de Justicia ha manifestado lo siguiente:</w:t>
      </w:r>
      <w:r w:rsidR="00F4105D">
        <w:rPr>
          <w:rFonts w:ascii="Arial" w:hAnsi="Arial" w:cs="Arial"/>
          <w:color w:val="000000"/>
          <w:sz w:val="22"/>
          <w:szCs w:val="22"/>
        </w:rPr>
        <w:t xml:space="preserve"> </w:t>
      </w:r>
    </w:p>
    <w:p w14:paraId="66944B23" w14:textId="77777777" w:rsidR="00181DFC" w:rsidRPr="00F16218" w:rsidRDefault="00181DFC" w:rsidP="00181DFC">
      <w:pPr>
        <w:spacing w:line="360" w:lineRule="auto"/>
        <w:jc w:val="both"/>
        <w:rPr>
          <w:rFonts w:ascii="Arial" w:hAnsi="Arial" w:cs="Arial"/>
          <w:color w:val="000000"/>
          <w:sz w:val="22"/>
          <w:szCs w:val="22"/>
        </w:rPr>
      </w:pPr>
    </w:p>
    <w:p w14:paraId="68018436" w14:textId="267A5BB9" w:rsidR="00E11EF3" w:rsidRPr="00F16218" w:rsidRDefault="00181DFC" w:rsidP="00181DFC">
      <w:pPr>
        <w:pStyle w:val="Cita"/>
        <w:numPr>
          <w:ilvl w:val="0"/>
          <w:numId w:val="0"/>
        </w:numPr>
        <w:spacing w:before="0" w:after="0"/>
        <w:ind w:left="1224"/>
        <w:rPr>
          <w:rFonts w:cs="Arial"/>
          <w:b w:val="0"/>
          <w:bCs/>
          <w:color w:val="000000"/>
        </w:rPr>
      </w:pPr>
      <w:r w:rsidRPr="00F16218">
        <w:rPr>
          <w:rFonts w:cs="Arial"/>
          <w:b w:val="0"/>
          <w:i/>
          <w:iCs w:val="0"/>
          <w:color w:val="000000"/>
        </w:rPr>
        <w:t>“(</w:t>
      </w:r>
      <w:r w:rsidR="00F4105D" w:rsidRPr="00F16218">
        <w:rPr>
          <w:rFonts w:cs="Arial"/>
          <w:b w:val="0"/>
          <w:i/>
          <w:iCs w:val="0"/>
          <w:color w:val="000000"/>
        </w:rPr>
        <w:t>…)</w:t>
      </w:r>
      <w:r w:rsidR="00F4105D" w:rsidRPr="00E11EF3">
        <w:rPr>
          <w:rFonts w:cs="Arial"/>
          <w:b w:val="0"/>
          <w:bCs/>
          <w:i/>
          <w:color w:val="000000"/>
        </w:rPr>
        <w:t xml:space="preserve"> En</w:t>
      </w:r>
      <w:r w:rsidR="00E11EF3" w:rsidRPr="00E11EF3">
        <w:rPr>
          <w:rFonts w:cs="Arial"/>
          <w:b w:val="0"/>
          <w:bCs/>
          <w:i/>
          <w:color w:val="000000"/>
        </w:rPr>
        <w:t xml:space="preserve"> materia de responsabilidad civil, la causa o nexo de causalidad es el</w:t>
      </w:r>
      <w:r w:rsidR="00F4105D">
        <w:rPr>
          <w:rFonts w:cs="Arial"/>
          <w:b w:val="0"/>
          <w:bCs/>
          <w:i/>
          <w:color w:val="000000"/>
        </w:rPr>
        <w:t xml:space="preserve"> </w:t>
      </w:r>
      <w:r w:rsidR="00E11EF3" w:rsidRPr="00E11EF3">
        <w:rPr>
          <w:rFonts w:cs="Arial"/>
          <w:b w:val="0"/>
          <w:bCs/>
          <w:i/>
          <w:color w:val="000000"/>
        </w:rPr>
        <w:t>concepto que permite atribuir a una persona la responsabilidad del daño por haber</w:t>
      </w:r>
      <w:r w:rsidR="00F4105D">
        <w:rPr>
          <w:rFonts w:cs="Arial"/>
          <w:b w:val="0"/>
          <w:bCs/>
          <w:i/>
          <w:color w:val="000000"/>
        </w:rPr>
        <w:t xml:space="preserve"> </w:t>
      </w:r>
      <w:r w:rsidR="00E11EF3" w:rsidRPr="00E11EF3">
        <w:rPr>
          <w:rFonts w:cs="Arial"/>
          <w:b w:val="0"/>
          <w:bCs/>
          <w:i/>
          <w:color w:val="000000"/>
        </w:rPr>
        <w:t>sido ella quien lo cometió, de manera que deba repararlo mediante el pago de una</w:t>
      </w:r>
      <w:r w:rsidR="00F4105D">
        <w:rPr>
          <w:rFonts w:cs="Arial"/>
          <w:b w:val="0"/>
          <w:bCs/>
          <w:i/>
          <w:color w:val="000000"/>
        </w:rPr>
        <w:t xml:space="preserve"> </w:t>
      </w:r>
      <w:r w:rsidR="00E11EF3" w:rsidRPr="00E11EF3">
        <w:rPr>
          <w:rFonts w:cs="Arial"/>
          <w:b w:val="0"/>
          <w:bCs/>
          <w:i/>
          <w:color w:val="000000"/>
        </w:rPr>
        <w:t xml:space="preserve">indemnización. El artículo 2341 del Código Civil exige el nexo causal como uno de los requisitos para poder imputar responsabilidad, al disponer que “el que ha cometido un delito o culpa, que ha inferido daño a otro, es obligado a la indemnización…”. (Se resalta). Cometer un delito o culpa significa entonces, según nuestro ordenamiento civil, realizar o causar el hecho constitutivo del daño </w:t>
      </w:r>
      <w:r w:rsidR="00E11EF3" w:rsidRPr="00E11EF3">
        <w:rPr>
          <w:rFonts w:cs="Arial"/>
          <w:b w:val="0"/>
          <w:bCs/>
          <w:i/>
          <w:color w:val="000000"/>
        </w:rPr>
        <w:lastRenderedPageBreak/>
        <w:t>resarcible (…)</w:t>
      </w:r>
      <w:r w:rsidRPr="00F16218">
        <w:rPr>
          <w:rFonts w:cs="Arial"/>
          <w:b w:val="0"/>
          <w:bCs/>
          <w:color w:val="000000"/>
        </w:rPr>
        <w:t>”</w:t>
      </w:r>
      <w:r w:rsidR="00DE5E37" w:rsidRPr="00F16218">
        <w:rPr>
          <w:rStyle w:val="Refdenotaalpie"/>
          <w:rFonts w:cs="Arial"/>
          <w:b w:val="0"/>
          <w:bCs/>
          <w:color w:val="000000"/>
        </w:rPr>
        <w:footnoteReference w:id="8"/>
      </w:r>
    </w:p>
    <w:p w14:paraId="368FC3B5" w14:textId="77777777" w:rsidR="00DE5E37" w:rsidRPr="00E11EF3" w:rsidRDefault="00DE5E37" w:rsidP="00DE5E37">
      <w:pPr>
        <w:rPr>
          <w:rFonts w:ascii="Arial" w:hAnsi="Arial" w:cs="Arial"/>
          <w:sz w:val="22"/>
          <w:szCs w:val="22"/>
          <w:lang w:val="es-ES" w:eastAsia="en-US"/>
        </w:rPr>
      </w:pPr>
    </w:p>
    <w:p w14:paraId="11D37CBB" w14:textId="6CEA4E88" w:rsidR="00DE5E37" w:rsidRPr="00F16218" w:rsidRDefault="00E11EF3" w:rsidP="00DE5E37">
      <w:pPr>
        <w:spacing w:line="360" w:lineRule="auto"/>
        <w:jc w:val="both"/>
        <w:rPr>
          <w:rFonts w:ascii="Arial" w:hAnsi="Arial" w:cs="Arial"/>
          <w:color w:val="000000"/>
          <w:sz w:val="22"/>
          <w:szCs w:val="22"/>
        </w:rPr>
      </w:pPr>
      <w:r w:rsidRPr="00E11EF3">
        <w:rPr>
          <w:rFonts w:ascii="Arial" w:hAnsi="Arial" w:cs="Arial"/>
          <w:color w:val="000000"/>
          <w:sz w:val="22"/>
          <w:szCs w:val="22"/>
        </w:rPr>
        <w:t>Para el caso bajo análisis, por la evidente ausencia de medios de prueba que permitan</w:t>
      </w:r>
      <w:r w:rsidR="00F4105D">
        <w:rPr>
          <w:rFonts w:ascii="Arial" w:hAnsi="Arial" w:cs="Arial"/>
          <w:color w:val="000000"/>
          <w:sz w:val="22"/>
          <w:szCs w:val="22"/>
        </w:rPr>
        <w:t xml:space="preserve"> </w:t>
      </w:r>
      <w:r w:rsidRPr="00E11EF3">
        <w:rPr>
          <w:rFonts w:ascii="Arial" w:hAnsi="Arial" w:cs="Arial"/>
          <w:color w:val="000000"/>
          <w:sz w:val="22"/>
          <w:szCs w:val="22"/>
        </w:rPr>
        <w:t>esclarecer los hechos del 31 de octubre del 2021. No obstante, es indispensable resaltar las hipótesis atribuidas al estado de la vía, las cuales fueron la 302, 304 y 308, relacionadas a</w:t>
      </w:r>
      <w:r w:rsidR="00F61AFE" w:rsidRPr="00F16218">
        <w:rPr>
          <w:rFonts w:ascii="Arial" w:hAnsi="Arial" w:cs="Arial"/>
          <w:color w:val="000000"/>
          <w:sz w:val="22"/>
          <w:szCs w:val="22"/>
        </w:rPr>
        <w:t xml:space="preserve"> </w:t>
      </w:r>
      <w:r w:rsidRPr="00E11EF3">
        <w:rPr>
          <w:rFonts w:ascii="Arial" w:hAnsi="Arial" w:cs="Arial"/>
          <w:i/>
          <w:iCs/>
          <w:color w:val="000000"/>
          <w:sz w:val="22"/>
          <w:szCs w:val="22"/>
        </w:rPr>
        <w:t xml:space="preserve">“ausencia o deficiencia en demarcación”, “superficie húmeda” </w:t>
      </w:r>
      <w:r w:rsidRPr="00E11EF3">
        <w:rPr>
          <w:rFonts w:ascii="Arial" w:hAnsi="Arial" w:cs="Arial"/>
          <w:color w:val="000000"/>
          <w:sz w:val="22"/>
          <w:szCs w:val="22"/>
        </w:rPr>
        <w:t xml:space="preserve">y </w:t>
      </w:r>
      <w:r w:rsidRPr="00E11EF3">
        <w:rPr>
          <w:rFonts w:ascii="Arial" w:hAnsi="Arial" w:cs="Arial"/>
          <w:i/>
          <w:iCs/>
          <w:color w:val="000000"/>
          <w:sz w:val="22"/>
          <w:szCs w:val="22"/>
        </w:rPr>
        <w:t xml:space="preserve">“lluvia”, </w:t>
      </w:r>
      <w:r w:rsidRPr="00E11EF3">
        <w:rPr>
          <w:rFonts w:ascii="Arial" w:hAnsi="Arial" w:cs="Arial"/>
          <w:color w:val="000000"/>
          <w:sz w:val="22"/>
          <w:szCs w:val="22"/>
        </w:rPr>
        <w:t>respectivamente,</w:t>
      </w:r>
      <w:r w:rsidR="00F4105D">
        <w:rPr>
          <w:rFonts w:ascii="Arial" w:hAnsi="Arial" w:cs="Arial"/>
          <w:color w:val="000000"/>
          <w:sz w:val="22"/>
          <w:szCs w:val="22"/>
        </w:rPr>
        <w:t xml:space="preserve"> </w:t>
      </w:r>
      <w:r w:rsidRPr="00E11EF3">
        <w:rPr>
          <w:rFonts w:ascii="Arial" w:hAnsi="Arial" w:cs="Arial"/>
          <w:color w:val="000000"/>
          <w:sz w:val="22"/>
          <w:szCs w:val="22"/>
        </w:rPr>
        <w:t>como se observa en el IPAT, así: </w:t>
      </w:r>
    </w:p>
    <w:p w14:paraId="65324549" w14:textId="77777777" w:rsidR="000616B9" w:rsidRPr="00F16218" w:rsidRDefault="000616B9" w:rsidP="00DE5E37">
      <w:pPr>
        <w:spacing w:line="360" w:lineRule="auto"/>
        <w:jc w:val="both"/>
        <w:rPr>
          <w:rFonts w:ascii="Arial" w:hAnsi="Arial" w:cs="Arial"/>
          <w:color w:val="000000"/>
          <w:sz w:val="22"/>
          <w:szCs w:val="22"/>
        </w:rPr>
      </w:pPr>
    </w:p>
    <w:p w14:paraId="49C29442" w14:textId="5498EA6B" w:rsidR="000867EF" w:rsidRPr="00E11EF3" w:rsidRDefault="004E4671" w:rsidP="000616B9">
      <w:pPr>
        <w:spacing w:line="360" w:lineRule="auto"/>
        <w:jc w:val="both"/>
        <w:rPr>
          <w:rFonts w:ascii="Arial" w:hAnsi="Arial" w:cs="Arial"/>
          <w:color w:val="000000"/>
          <w:sz w:val="22"/>
          <w:szCs w:val="22"/>
        </w:rPr>
      </w:pPr>
      <w:r w:rsidRPr="00F16218">
        <w:rPr>
          <w:rFonts w:ascii="Arial" w:hAnsi="Arial" w:cs="Arial"/>
          <w:noProof/>
          <w:color w:val="000000"/>
          <w:sz w:val="22"/>
          <w:szCs w:val="22"/>
          <w:lang w:val="es-ES_tradnl" w:eastAsia="es-ES_tradnl"/>
        </w:rPr>
        <mc:AlternateContent>
          <mc:Choice Requires="wps">
            <w:drawing>
              <wp:anchor distT="0" distB="0" distL="114300" distR="114300" simplePos="0" relativeHeight="251799552" behindDoc="0" locked="0" layoutInCell="1" allowOverlap="1" wp14:anchorId="743FCA5B" wp14:editId="08F3A697">
                <wp:simplePos x="0" y="0"/>
                <wp:positionH relativeFrom="column">
                  <wp:posOffset>5073015</wp:posOffset>
                </wp:positionH>
                <wp:positionV relativeFrom="paragraph">
                  <wp:posOffset>615315</wp:posOffset>
                </wp:positionV>
                <wp:extent cx="1611630" cy="182880"/>
                <wp:effectExtent l="25400" t="25400" r="26670" b="20320"/>
                <wp:wrapNone/>
                <wp:docPr id="1393075218" name="Rectángulo 24"/>
                <wp:cNvGraphicFramePr/>
                <a:graphic xmlns:a="http://schemas.openxmlformats.org/drawingml/2006/main">
                  <a:graphicData uri="http://schemas.microsoft.com/office/word/2010/wordprocessingShape">
                    <wps:wsp>
                      <wps:cNvSpPr/>
                      <wps:spPr>
                        <a:xfrm>
                          <a:off x="0" y="0"/>
                          <a:ext cx="1611630" cy="182880"/>
                        </a:xfrm>
                        <a:prstGeom prst="rect">
                          <a:avLst/>
                        </a:prstGeom>
                        <a:noFill/>
                        <a:ln w="476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2435C003" id="Rectángulo 24" o:spid="_x0000_s1026" style="position:absolute;margin-left:399.45pt;margin-top:48.45pt;width:126.9pt;height:14.4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" filled="f" strokecolor="red" strokeweight="3.75pt"/>
            </w:pict>
          </mc:Fallback>
        </mc:AlternateContent>
      </w:r>
      <w:r w:rsidRPr="00F16218">
        <w:rPr>
          <w:rFonts w:ascii="Arial" w:hAnsi="Arial" w:cs="Arial"/>
          <w:noProof/>
          <w:color w:val="000000"/>
          <w:sz w:val="22"/>
          <w:szCs w:val="22"/>
          <w:lang w:val="es-ES_tradnl" w:eastAsia="es-ES_tradnl"/>
        </w:rPr>
        <mc:AlternateContent>
          <mc:Choice Requires="wps">
            <w:drawing>
              <wp:anchor distT="0" distB="0" distL="114300" distR="114300" simplePos="0" relativeHeight="251797504" behindDoc="0" locked="0" layoutInCell="1" allowOverlap="1" wp14:anchorId="5CF86B9A" wp14:editId="2515E4BF">
                <wp:simplePos x="0" y="0"/>
                <wp:positionH relativeFrom="column">
                  <wp:posOffset>2527935</wp:posOffset>
                </wp:positionH>
                <wp:positionV relativeFrom="paragraph">
                  <wp:posOffset>460375</wp:posOffset>
                </wp:positionV>
                <wp:extent cx="1611630" cy="182880"/>
                <wp:effectExtent l="25400" t="25400" r="26670" b="20320"/>
                <wp:wrapNone/>
                <wp:docPr id="55713648" name="Rectángulo 24"/>
                <wp:cNvGraphicFramePr/>
                <a:graphic xmlns:a="http://schemas.openxmlformats.org/drawingml/2006/main">
                  <a:graphicData uri="http://schemas.microsoft.com/office/word/2010/wordprocessingShape">
                    <wps:wsp>
                      <wps:cNvSpPr/>
                      <wps:spPr>
                        <a:xfrm>
                          <a:off x="0" y="0"/>
                          <a:ext cx="1611630" cy="182880"/>
                        </a:xfrm>
                        <a:prstGeom prst="rect">
                          <a:avLst/>
                        </a:prstGeom>
                        <a:noFill/>
                        <a:ln w="476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18834AE9" id="Rectángulo 24" o:spid="_x0000_s1026" style="position:absolute;margin-left:199.05pt;margin-top:36.25pt;width:126.9pt;height:14.4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" filled="f" strokecolor="red" strokeweight="3.75pt"/>
            </w:pict>
          </mc:Fallback>
        </mc:AlternateContent>
      </w:r>
      <w:r w:rsidR="00DE5E37" w:rsidRPr="00F16218">
        <w:rPr>
          <w:rFonts w:ascii="Arial" w:hAnsi="Arial" w:cs="Arial"/>
          <w:noProof/>
          <w:color w:val="000000"/>
          <w:sz w:val="22"/>
          <w:szCs w:val="22"/>
          <w:lang w:val="es-ES_tradnl" w:eastAsia="es-ES_tradnl"/>
        </w:rPr>
        <w:drawing>
          <wp:inline distT="0" distB="0" distL="0" distR="0" wp14:anchorId="0FC7A962" wp14:editId="15FA5615">
            <wp:extent cx="6526530" cy="597850"/>
            <wp:effectExtent l="152400" t="152400" r="356870" b="354965"/>
            <wp:docPr id="21397369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36992" name=""/>
                    <pic:cNvPicPr/>
                  </pic:nvPicPr>
                  <pic:blipFill>
                    <a:blip r:embed="rId10"/>
                    <a:stretch>
                      <a:fillRect/>
                    </a:stretch>
                  </pic:blipFill>
                  <pic:spPr>
                    <a:xfrm>
                      <a:off x="0" y="0"/>
                      <a:ext cx="6674026" cy="611361"/>
                    </a:xfrm>
                    <a:prstGeom prst="rect">
                      <a:avLst/>
                    </a:prstGeom>
                    <a:ln>
                      <a:noFill/>
                    </a:ln>
                    <a:effectLst>
                      <a:outerShdw blurRad="292100" dist="139700" dir="2700000" algn="tl" rotWithShape="0">
                        <a:srgbClr val="333333">
                          <a:alpha val="65000"/>
                        </a:srgbClr>
                      </a:outerShdw>
                    </a:effectLst>
                  </pic:spPr>
                </pic:pic>
              </a:graphicData>
            </a:graphic>
          </wp:inline>
        </w:drawing>
      </w:r>
    </w:p>
    <w:p w14:paraId="210D1A8F" w14:textId="3E8CCDDC" w:rsidR="000867EF" w:rsidRPr="00F16218" w:rsidRDefault="00E11EF3" w:rsidP="000867EF">
      <w:pPr>
        <w:spacing w:line="360" w:lineRule="auto"/>
        <w:jc w:val="both"/>
        <w:rPr>
          <w:rFonts w:ascii="Arial" w:hAnsi="Arial" w:cs="Arial"/>
          <w:color w:val="000000"/>
          <w:sz w:val="22"/>
          <w:szCs w:val="22"/>
        </w:rPr>
      </w:pPr>
      <w:r w:rsidRPr="00E11EF3">
        <w:rPr>
          <w:rFonts w:ascii="Arial" w:hAnsi="Arial" w:cs="Arial"/>
          <w:color w:val="000000"/>
          <w:sz w:val="22"/>
          <w:szCs w:val="22"/>
        </w:rPr>
        <w:t>De lo consignado en el Informe Policial de Accidente de Tránsito, resulta claro y evidente que las condiciones viales y climáticas del lugar donde ocurrió el presunto accidente tránsito presentaban una alteración, que a todas luces cambian el buen ejercicio de la conducción</w:t>
      </w:r>
      <w:r w:rsidR="00F4105D">
        <w:rPr>
          <w:rFonts w:ascii="Arial" w:hAnsi="Arial" w:cs="Arial"/>
          <w:color w:val="000000"/>
          <w:sz w:val="22"/>
          <w:szCs w:val="22"/>
        </w:rPr>
        <w:t xml:space="preserve"> </w:t>
      </w:r>
      <w:r w:rsidRPr="00E11EF3">
        <w:rPr>
          <w:rFonts w:ascii="Arial" w:hAnsi="Arial" w:cs="Arial"/>
          <w:color w:val="000000"/>
          <w:sz w:val="22"/>
          <w:szCs w:val="22"/>
        </w:rPr>
        <w:t>de vehículos. Junto lo anterior, es pertinente exponer que la norma regulatoria en</w:t>
      </w:r>
      <w:r w:rsidR="00F4105D">
        <w:rPr>
          <w:rFonts w:ascii="Arial" w:hAnsi="Arial" w:cs="Arial"/>
          <w:color w:val="000000"/>
          <w:sz w:val="22"/>
          <w:szCs w:val="22"/>
        </w:rPr>
        <w:t xml:space="preserve"> </w:t>
      </w:r>
      <w:r w:rsidRPr="00E11EF3">
        <w:rPr>
          <w:rFonts w:ascii="Arial" w:hAnsi="Arial" w:cs="Arial"/>
          <w:color w:val="000000"/>
          <w:sz w:val="22"/>
          <w:szCs w:val="22"/>
        </w:rPr>
        <w:t>accidentes de Tránsito, siendo la Resolución 011268 del 6 de diciembre del 2012, contiene</w:t>
      </w:r>
      <w:r w:rsidR="00F4105D">
        <w:rPr>
          <w:rFonts w:ascii="Arial" w:hAnsi="Arial" w:cs="Arial"/>
          <w:color w:val="000000"/>
          <w:sz w:val="22"/>
          <w:szCs w:val="22"/>
        </w:rPr>
        <w:t xml:space="preserve"> </w:t>
      </w:r>
      <w:r w:rsidRPr="00E11EF3">
        <w:rPr>
          <w:rFonts w:ascii="Arial" w:hAnsi="Arial" w:cs="Arial"/>
          <w:color w:val="000000"/>
          <w:sz w:val="22"/>
          <w:szCs w:val="22"/>
        </w:rPr>
        <w:t>las hipótesis y/o factores que pueden intervenir en la realización y configuración del</w:t>
      </w:r>
      <w:r w:rsidR="00F4105D">
        <w:rPr>
          <w:rFonts w:ascii="Arial" w:hAnsi="Arial" w:cs="Arial"/>
          <w:color w:val="000000"/>
          <w:sz w:val="22"/>
          <w:szCs w:val="22"/>
        </w:rPr>
        <w:t xml:space="preserve"> </w:t>
      </w:r>
      <w:r w:rsidRPr="00E11EF3">
        <w:rPr>
          <w:rFonts w:ascii="Arial" w:hAnsi="Arial" w:cs="Arial"/>
          <w:color w:val="000000"/>
          <w:sz w:val="22"/>
          <w:szCs w:val="22"/>
        </w:rPr>
        <w:t xml:space="preserve">accidente de tránsito, mismas que pueden ser predicables tanto del vehículo, </w:t>
      </w:r>
      <w:r w:rsidRPr="00E11EF3">
        <w:rPr>
          <w:rFonts w:ascii="Arial" w:hAnsi="Arial" w:cs="Arial"/>
          <w:b/>
          <w:bCs/>
          <w:color w:val="000000"/>
          <w:sz w:val="22"/>
          <w:szCs w:val="22"/>
          <w:u w:val="single"/>
        </w:rPr>
        <w:t>la vía</w:t>
      </w:r>
      <w:r w:rsidRPr="00E11EF3">
        <w:rPr>
          <w:rFonts w:ascii="Arial" w:hAnsi="Arial" w:cs="Arial"/>
          <w:color w:val="000000"/>
          <w:sz w:val="22"/>
          <w:szCs w:val="22"/>
        </w:rPr>
        <w:t>, o el</w:t>
      </w:r>
      <w:r w:rsidR="00F4105D">
        <w:rPr>
          <w:rFonts w:ascii="Arial" w:hAnsi="Arial" w:cs="Arial"/>
          <w:color w:val="000000"/>
          <w:sz w:val="22"/>
          <w:szCs w:val="22"/>
        </w:rPr>
        <w:t xml:space="preserve"> </w:t>
      </w:r>
      <w:r w:rsidRPr="00E11EF3">
        <w:rPr>
          <w:rFonts w:ascii="Arial" w:hAnsi="Arial" w:cs="Arial"/>
          <w:color w:val="000000"/>
          <w:sz w:val="22"/>
          <w:szCs w:val="22"/>
        </w:rPr>
        <w:t>pasajero. En ese orden de ideas, se infiere que la configuración de los hechos objeto del</w:t>
      </w:r>
      <w:r w:rsidR="00F4105D">
        <w:rPr>
          <w:rFonts w:ascii="Arial" w:hAnsi="Arial" w:cs="Arial"/>
          <w:color w:val="000000"/>
          <w:sz w:val="22"/>
          <w:szCs w:val="22"/>
        </w:rPr>
        <w:t xml:space="preserve"> </w:t>
      </w:r>
      <w:r w:rsidRPr="00E11EF3">
        <w:rPr>
          <w:rFonts w:ascii="Arial" w:hAnsi="Arial" w:cs="Arial"/>
          <w:color w:val="000000"/>
          <w:sz w:val="22"/>
          <w:szCs w:val="22"/>
        </w:rPr>
        <w:t>presente litigio, se vieron efectuadas por el estado de la vía en el cual se movilizaban los</w:t>
      </w:r>
      <w:r w:rsidR="00F4105D">
        <w:rPr>
          <w:rFonts w:ascii="Arial" w:hAnsi="Arial" w:cs="Arial"/>
          <w:color w:val="000000"/>
          <w:sz w:val="22"/>
          <w:szCs w:val="22"/>
        </w:rPr>
        <w:t xml:space="preserve"> </w:t>
      </w:r>
      <w:r w:rsidRPr="00E11EF3">
        <w:rPr>
          <w:rFonts w:ascii="Arial" w:hAnsi="Arial" w:cs="Arial"/>
          <w:color w:val="000000"/>
          <w:sz w:val="22"/>
          <w:szCs w:val="22"/>
        </w:rPr>
        <w:t>vehículos involucrados en el litigio, donde claramente el IPAT expone una ausencia en la</w:t>
      </w:r>
      <w:r w:rsidR="00F4105D">
        <w:rPr>
          <w:rFonts w:ascii="Arial" w:hAnsi="Arial" w:cs="Arial"/>
          <w:color w:val="000000"/>
          <w:sz w:val="22"/>
          <w:szCs w:val="22"/>
        </w:rPr>
        <w:t xml:space="preserve"> </w:t>
      </w:r>
      <w:r w:rsidRPr="00E11EF3">
        <w:rPr>
          <w:rFonts w:ascii="Arial" w:hAnsi="Arial" w:cs="Arial"/>
          <w:color w:val="000000"/>
          <w:sz w:val="22"/>
          <w:szCs w:val="22"/>
        </w:rPr>
        <w:t>demarcación vial, superficie húmeda de la vía, y adicionalmente el estado del clima influyó mucho en la presunta ocurrencia del evento, pues el día 31 de octubre del 202</w:t>
      </w:r>
      <w:r w:rsidR="00F16218" w:rsidRPr="00F16218">
        <w:rPr>
          <w:rFonts w:ascii="Arial" w:hAnsi="Arial" w:cs="Arial"/>
          <w:color w:val="000000"/>
          <w:sz w:val="22"/>
          <w:szCs w:val="22"/>
        </w:rPr>
        <w:t>1</w:t>
      </w:r>
      <w:r w:rsidRPr="00E11EF3">
        <w:rPr>
          <w:rFonts w:ascii="Arial" w:hAnsi="Arial" w:cs="Arial"/>
          <w:color w:val="000000"/>
          <w:sz w:val="22"/>
          <w:szCs w:val="22"/>
        </w:rPr>
        <w:t xml:space="preserve"> alrededor de las 03:00 horas de la mañana en el sector de la vía a Ginebra (V), estaba lloviendo, lo</w:t>
      </w:r>
      <w:r w:rsidR="00F4105D">
        <w:rPr>
          <w:rFonts w:ascii="Arial" w:hAnsi="Arial" w:cs="Arial"/>
          <w:color w:val="000000"/>
          <w:sz w:val="22"/>
          <w:szCs w:val="22"/>
        </w:rPr>
        <w:t xml:space="preserve"> </w:t>
      </w:r>
      <w:r w:rsidRPr="00E11EF3">
        <w:rPr>
          <w:rFonts w:ascii="Arial" w:hAnsi="Arial" w:cs="Arial"/>
          <w:color w:val="000000"/>
          <w:sz w:val="22"/>
          <w:szCs w:val="22"/>
        </w:rPr>
        <w:t>cual limita la visibilidad para todos los conductores. </w:t>
      </w:r>
    </w:p>
    <w:p w14:paraId="17C3AE95" w14:textId="77777777" w:rsidR="00F61AFE" w:rsidRPr="00F16218" w:rsidRDefault="00F61AFE" w:rsidP="000867EF">
      <w:pPr>
        <w:spacing w:line="360" w:lineRule="auto"/>
        <w:jc w:val="both"/>
        <w:rPr>
          <w:rFonts w:ascii="Arial" w:hAnsi="Arial" w:cs="Arial"/>
          <w:color w:val="000000"/>
          <w:sz w:val="22"/>
          <w:szCs w:val="22"/>
        </w:rPr>
      </w:pPr>
    </w:p>
    <w:p w14:paraId="335D85EC" w14:textId="3AC2582C" w:rsidR="000867EF" w:rsidRPr="00F16218" w:rsidRDefault="00E11EF3" w:rsidP="000867EF">
      <w:pPr>
        <w:spacing w:line="360" w:lineRule="auto"/>
        <w:jc w:val="both"/>
        <w:rPr>
          <w:rFonts w:ascii="Arial" w:hAnsi="Arial" w:cs="Arial"/>
          <w:color w:val="000000"/>
          <w:sz w:val="22"/>
          <w:szCs w:val="22"/>
        </w:rPr>
      </w:pPr>
      <w:r w:rsidRPr="00E11EF3">
        <w:rPr>
          <w:rFonts w:ascii="Arial" w:hAnsi="Arial" w:cs="Arial"/>
          <w:color w:val="000000"/>
          <w:sz w:val="22"/>
          <w:szCs w:val="22"/>
        </w:rPr>
        <w:t>Por todo lo consignado, no es posible acreditar la configuración de responsabilidad civil en cabeza de los demandados por cuanto el requisito del nexo causal se encuentra desvirtuado bajo la configuración de un hecho de fuerza mayor o caso fortuito, analizado bajo las causales establecidas en el IPAT y el croquis, mismos que describen las</w:t>
      </w:r>
      <w:r w:rsidR="00F4105D">
        <w:rPr>
          <w:rFonts w:ascii="Arial" w:hAnsi="Arial" w:cs="Arial"/>
          <w:color w:val="000000"/>
          <w:sz w:val="22"/>
          <w:szCs w:val="22"/>
        </w:rPr>
        <w:t xml:space="preserve"> </w:t>
      </w:r>
      <w:r w:rsidRPr="00E11EF3">
        <w:rPr>
          <w:rFonts w:ascii="Arial" w:hAnsi="Arial" w:cs="Arial"/>
          <w:color w:val="000000"/>
          <w:sz w:val="22"/>
          <w:szCs w:val="22"/>
        </w:rPr>
        <w:t>condiciones y circunstancias viales y climáticas del lugar donde ocurr</w:t>
      </w:r>
      <w:r w:rsidR="00847EB4" w:rsidRPr="00F16218">
        <w:rPr>
          <w:rFonts w:ascii="Arial" w:hAnsi="Arial" w:cs="Arial"/>
          <w:color w:val="000000"/>
          <w:sz w:val="22"/>
          <w:szCs w:val="22"/>
        </w:rPr>
        <w:t>ió</w:t>
      </w:r>
      <w:r w:rsidRPr="00E11EF3">
        <w:rPr>
          <w:rFonts w:ascii="Arial" w:hAnsi="Arial" w:cs="Arial"/>
          <w:color w:val="000000"/>
          <w:sz w:val="22"/>
          <w:szCs w:val="22"/>
        </w:rPr>
        <w:t xml:space="preserve"> el presunto accidente de tránsito.</w:t>
      </w:r>
    </w:p>
    <w:p w14:paraId="4CD30A46" w14:textId="77777777" w:rsidR="000867EF" w:rsidRPr="00F16218" w:rsidRDefault="000867EF" w:rsidP="000867EF">
      <w:pPr>
        <w:spacing w:line="360" w:lineRule="auto"/>
        <w:jc w:val="both"/>
        <w:rPr>
          <w:rFonts w:ascii="Arial" w:hAnsi="Arial" w:cs="Arial"/>
          <w:color w:val="000000"/>
          <w:sz w:val="22"/>
          <w:szCs w:val="22"/>
        </w:rPr>
      </w:pPr>
    </w:p>
    <w:p w14:paraId="19539CB5" w14:textId="4CBD755D" w:rsidR="00B522F8" w:rsidRPr="00F16218" w:rsidRDefault="00E11EF3" w:rsidP="00B522F8">
      <w:pPr>
        <w:spacing w:line="360" w:lineRule="auto"/>
        <w:jc w:val="both"/>
        <w:rPr>
          <w:rFonts w:ascii="Arial" w:hAnsi="Arial" w:cs="Arial"/>
          <w:color w:val="000000"/>
          <w:sz w:val="22"/>
          <w:szCs w:val="22"/>
        </w:rPr>
      </w:pPr>
      <w:r w:rsidRPr="00E11EF3">
        <w:rPr>
          <w:rFonts w:ascii="Arial" w:hAnsi="Arial" w:cs="Arial"/>
          <w:color w:val="000000"/>
          <w:sz w:val="22"/>
          <w:szCs w:val="22"/>
        </w:rPr>
        <w:t>Así pues, el artículo 167 del Código General del Proceso, determinó que es deber de las partes probar el supuesto de hecho de las normas que consagran el efecto jurídico que</w:t>
      </w:r>
      <w:r w:rsidR="00F4105D">
        <w:rPr>
          <w:rFonts w:ascii="Arial" w:hAnsi="Arial" w:cs="Arial"/>
          <w:color w:val="000000"/>
          <w:sz w:val="22"/>
          <w:szCs w:val="22"/>
        </w:rPr>
        <w:t xml:space="preserve"> </w:t>
      </w:r>
      <w:r w:rsidRPr="00E11EF3">
        <w:rPr>
          <w:rFonts w:ascii="Arial" w:hAnsi="Arial" w:cs="Arial"/>
          <w:color w:val="000000"/>
          <w:sz w:val="22"/>
          <w:szCs w:val="22"/>
        </w:rPr>
        <w:t>ellas persiguen. Siendo claro como el incumplimiento de tal carga procesal consecuentemente deviene en el fracaso</w:t>
      </w:r>
      <w:r w:rsidR="00847EB4" w:rsidRPr="00F16218">
        <w:rPr>
          <w:rFonts w:ascii="Arial" w:hAnsi="Arial" w:cs="Arial"/>
          <w:color w:val="000000"/>
          <w:sz w:val="22"/>
          <w:szCs w:val="22"/>
        </w:rPr>
        <w:t xml:space="preserve"> </w:t>
      </w:r>
      <w:r w:rsidRPr="00E11EF3">
        <w:rPr>
          <w:rFonts w:ascii="Arial" w:hAnsi="Arial" w:cs="Arial"/>
          <w:color w:val="000000"/>
          <w:sz w:val="22"/>
          <w:szCs w:val="22"/>
        </w:rPr>
        <w:t>de</w:t>
      </w:r>
      <w:r w:rsidR="00847EB4" w:rsidRPr="00F16218">
        <w:rPr>
          <w:rFonts w:ascii="Arial" w:hAnsi="Arial" w:cs="Arial"/>
          <w:color w:val="000000"/>
          <w:sz w:val="22"/>
          <w:szCs w:val="22"/>
        </w:rPr>
        <w:t xml:space="preserve"> </w:t>
      </w:r>
      <w:r w:rsidRPr="00E11EF3">
        <w:rPr>
          <w:rFonts w:ascii="Arial" w:hAnsi="Arial" w:cs="Arial"/>
          <w:color w:val="000000"/>
          <w:sz w:val="22"/>
          <w:szCs w:val="22"/>
        </w:rPr>
        <w:t>sus pretensiones, no siendo de recibo que el extremo actor pretenda la prosperidad de sus pretensiones con asiento en su exclusivo dicho. </w:t>
      </w:r>
    </w:p>
    <w:p w14:paraId="621E32B3" w14:textId="77777777" w:rsidR="00B522F8" w:rsidRPr="00F16218" w:rsidRDefault="00B522F8" w:rsidP="00B522F8">
      <w:pPr>
        <w:spacing w:line="360" w:lineRule="auto"/>
        <w:jc w:val="both"/>
        <w:rPr>
          <w:rFonts w:ascii="Arial" w:hAnsi="Arial" w:cs="Arial"/>
          <w:color w:val="000000"/>
          <w:sz w:val="22"/>
          <w:szCs w:val="22"/>
        </w:rPr>
      </w:pPr>
    </w:p>
    <w:p w14:paraId="1902F1B7" w14:textId="695E63F2" w:rsidR="00B522F8" w:rsidRPr="00F16218" w:rsidRDefault="00E11EF3" w:rsidP="00B522F8">
      <w:pPr>
        <w:spacing w:line="360" w:lineRule="auto"/>
        <w:jc w:val="both"/>
        <w:rPr>
          <w:rFonts w:ascii="Arial" w:hAnsi="Arial" w:cs="Arial"/>
          <w:color w:val="000000"/>
          <w:sz w:val="22"/>
          <w:szCs w:val="22"/>
        </w:rPr>
      </w:pPr>
      <w:r w:rsidRPr="00E11EF3">
        <w:rPr>
          <w:rFonts w:ascii="Arial" w:hAnsi="Arial" w:cs="Arial"/>
          <w:color w:val="000000"/>
          <w:sz w:val="22"/>
          <w:szCs w:val="22"/>
        </w:rPr>
        <w:lastRenderedPageBreak/>
        <w:t>En conclusión, es claro que al interior del presente trámite no existe prueba alguna de que las lesiones padecidas por la señora Valentina Salgado hayan devenido única y exclusivamente de la conducción del vehículo de placa JIN-361, por cuanto el IPAT atribuye</w:t>
      </w:r>
      <w:r w:rsidR="00F4105D">
        <w:rPr>
          <w:rFonts w:ascii="Arial" w:hAnsi="Arial" w:cs="Arial"/>
          <w:color w:val="000000"/>
          <w:sz w:val="22"/>
          <w:szCs w:val="22"/>
        </w:rPr>
        <w:t xml:space="preserve"> </w:t>
      </w:r>
      <w:r w:rsidRPr="00E11EF3">
        <w:rPr>
          <w:rFonts w:ascii="Arial" w:hAnsi="Arial" w:cs="Arial"/>
          <w:color w:val="000000"/>
          <w:sz w:val="22"/>
          <w:szCs w:val="22"/>
        </w:rPr>
        <w:t>una causal de responsabilidad al vehículo tipo motocicleta de placa HLB-47 A, en el cual se</w:t>
      </w:r>
      <w:r w:rsidR="00F4105D">
        <w:rPr>
          <w:rFonts w:ascii="Arial" w:hAnsi="Arial" w:cs="Arial"/>
          <w:color w:val="000000"/>
          <w:sz w:val="22"/>
          <w:szCs w:val="22"/>
        </w:rPr>
        <w:t xml:space="preserve"> </w:t>
      </w:r>
      <w:r w:rsidRPr="00E11EF3">
        <w:rPr>
          <w:rFonts w:ascii="Arial" w:hAnsi="Arial" w:cs="Arial"/>
          <w:color w:val="000000"/>
          <w:sz w:val="22"/>
          <w:szCs w:val="22"/>
        </w:rPr>
        <w:t>movilizaba la hoy demandante, junto con las claras circunstancias viales y climáticas, consignadas en el mismo informe, por tanto, al ser clara la ausencia responsabilidad civil extracontractual que se pretende endilgar a la pasiva consecuentemente las pretensiones</w:t>
      </w:r>
      <w:r w:rsidR="00F4105D">
        <w:rPr>
          <w:rFonts w:ascii="Arial" w:hAnsi="Arial" w:cs="Arial"/>
          <w:color w:val="000000"/>
          <w:sz w:val="22"/>
          <w:szCs w:val="22"/>
        </w:rPr>
        <w:t xml:space="preserve"> </w:t>
      </w:r>
      <w:r w:rsidRPr="00E11EF3">
        <w:rPr>
          <w:rFonts w:ascii="Arial" w:hAnsi="Arial" w:cs="Arial"/>
          <w:color w:val="000000"/>
          <w:sz w:val="22"/>
          <w:szCs w:val="22"/>
        </w:rPr>
        <w:t>de la demanda se encuentran avocadas a su fracaso. </w:t>
      </w:r>
    </w:p>
    <w:p w14:paraId="0E7523D5" w14:textId="77777777" w:rsidR="00B522F8" w:rsidRPr="00F16218" w:rsidRDefault="00B522F8" w:rsidP="00B522F8">
      <w:pPr>
        <w:spacing w:line="360" w:lineRule="auto"/>
        <w:jc w:val="both"/>
        <w:rPr>
          <w:rFonts w:ascii="Arial" w:hAnsi="Arial" w:cs="Arial"/>
          <w:color w:val="000000"/>
          <w:sz w:val="22"/>
          <w:szCs w:val="22"/>
        </w:rPr>
      </w:pPr>
    </w:p>
    <w:p w14:paraId="662EEBA1" w14:textId="20FFBFFD" w:rsidR="00E11EF3" w:rsidRPr="00E11EF3" w:rsidRDefault="00E11EF3" w:rsidP="00B522F8">
      <w:pPr>
        <w:spacing w:line="360" w:lineRule="auto"/>
        <w:jc w:val="both"/>
        <w:rPr>
          <w:rFonts w:ascii="Arial" w:hAnsi="Arial" w:cs="Arial"/>
          <w:color w:val="000000"/>
          <w:sz w:val="22"/>
          <w:szCs w:val="22"/>
        </w:rPr>
      </w:pPr>
      <w:r w:rsidRPr="00E11EF3">
        <w:rPr>
          <w:rFonts w:ascii="Arial" w:hAnsi="Arial" w:cs="Arial"/>
          <w:color w:val="000000"/>
          <w:sz w:val="22"/>
          <w:szCs w:val="22"/>
        </w:rPr>
        <w:t>Solicito al Despacho declarar probada esta excepción. </w:t>
      </w:r>
    </w:p>
    <w:p w14:paraId="21650BA1" w14:textId="77777777" w:rsidR="00E11EF3" w:rsidRPr="00F16218" w:rsidRDefault="00E11EF3" w:rsidP="009D05C4">
      <w:pPr>
        <w:rPr>
          <w:rFonts w:ascii="Arial" w:hAnsi="Arial" w:cs="Arial"/>
          <w:sz w:val="22"/>
          <w:szCs w:val="22"/>
          <w:highlight w:val="yellow"/>
          <w:lang w:val="es-ES" w:eastAsia="en-US"/>
        </w:rPr>
      </w:pPr>
    </w:p>
    <w:p w14:paraId="6ADDD403" w14:textId="6D50AEF2" w:rsidR="00D261AF" w:rsidRPr="00F16218" w:rsidRDefault="00D261AF" w:rsidP="00D453A1">
      <w:pPr>
        <w:pStyle w:val="Sinespaciado"/>
        <w:rPr>
          <w:color w:val="000000"/>
        </w:rPr>
      </w:pPr>
      <w:r w:rsidRPr="00F16218">
        <w:rPr>
          <w:color w:val="000000"/>
        </w:rPr>
        <w:t>CONFIGURACIÓN DE LA CAUSAL DE EXONERACIÓN DENOMINADA “HECHO DE UN TERCERO” EN CABEZA DEL CONDUCTOR DE LA MOTOCICLETA DONDE SE TRANSPORTABA LA VÍCTIMA</w:t>
      </w:r>
    </w:p>
    <w:p w14:paraId="46F20B09" w14:textId="77777777" w:rsidR="00A06C7F" w:rsidRPr="00F16218" w:rsidRDefault="00A06C7F" w:rsidP="00A06C7F">
      <w:pPr>
        <w:rPr>
          <w:rFonts w:ascii="Arial" w:hAnsi="Arial" w:cs="Arial"/>
          <w:sz w:val="22"/>
          <w:szCs w:val="22"/>
          <w:lang w:val="es-ES" w:eastAsia="en-US"/>
        </w:rPr>
      </w:pPr>
    </w:p>
    <w:p w14:paraId="24E1AB45" w14:textId="01B196FE" w:rsidR="00A06C7F" w:rsidRPr="00A06C7F" w:rsidRDefault="00A06C7F" w:rsidP="00A06C7F">
      <w:pPr>
        <w:spacing w:line="360" w:lineRule="auto"/>
        <w:jc w:val="both"/>
        <w:rPr>
          <w:rFonts w:ascii="Arial" w:hAnsi="Arial" w:cs="Arial"/>
          <w:bCs/>
          <w:sz w:val="22"/>
          <w:szCs w:val="22"/>
        </w:rPr>
      </w:pPr>
      <w:r w:rsidRPr="00A06C7F">
        <w:rPr>
          <w:rFonts w:ascii="Arial" w:hAnsi="Arial" w:cs="Arial"/>
          <w:color w:val="000000"/>
          <w:sz w:val="22"/>
          <w:szCs w:val="22"/>
        </w:rPr>
        <w:t>En el presente caso no podrá imputarse responsabilidad alguna a los demandados, como</w:t>
      </w:r>
      <w:r w:rsidR="00F4105D">
        <w:rPr>
          <w:rFonts w:ascii="Arial" w:hAnsi="Arial" w:cs="Arial"/>
          <w:color w:val="000000"/>
          <w:sz w:val="22"/>
          <w:szCs w:val="22"/>
        </w:rPr>
        <w:t xml:space="preserve"> </w:t>
      </w:r>
      <w:r w:rsidRPr="00A06C7F">
        <w:rPr>
          <w:rFonts w:ascii="Arial" w:hAnsi="Arial" w:cs="Arial"/>
          <w:color w:val="000000"/>
          <w:sz w:val="22"/>
          <w:szCs w:val="22"/>
        </w:rPr>
        <w:t>quiera que en el presente caso operó la causal excluyente de la responsabilidad</w:t>
      </w:r>
      <w:r w:rsidR="00F4105D">
        <w:rPr>
          <w:rFonts w:ascii="Arial" w:hAnsi="Arial" w:cs="Arial"/>
          <w:color w:val="000000"/>
          <w:sz w:val="22"/>
          <w:szCs w:val="22"/>
        </w:rPr>
        <w:t xml:space="preserve"> </w:t>
      </w:r>
      <w:r w:rsidRPr="00A06C7F">
        <w:rPr>
          <w:rFonts w:ascii="Arial" w:hAnsi="Arial" w:cs="Arial"/>
          <w:color w:val="000000"/>
          <w:sz w:val="22"/>
          <w:szCs w:val="22"/>
        </w:rPr>
        <w:t>denominada “hecho exclusivo de un tercero”. Lo anterior, puesto que el Informe Policial</w:t>
      </w:r>
      <w:r w:rsidR="00F4105D">
        <w:rPr>
          <w:rFonts w:ascii="Arial" w:hAnsi="Arial" w:cs="Arial"/>
          <w:color w:val="000000"/>
          <w:sz w:val="22"/>
          <w:szCs w:val="22"/>
        </w:rPr>
        <w:t xml:space="preserve"> </w:t>
      </w:r>
      <w:r w:rsidRPr="00A06C7F">
        <w:rPr>
          <w:rFonts w:ascii="Arial" w:hAnsi="Arial" w:cs="Arial"/>
          <w:color w:val="000000"/>
          <w:sz w:val="22"/>
          <w:szCs w:val="22"/>
        </w:rPr>
        <w:t>del Accidente de tránsito ocurrido el 31 de octubre del 202</w:t>
      </w:r>
      <w:r w:rsidR="00F16218" w:rsidRPr="00F16218">
        <w:rPr>
          <w:rFonts w:ascii="Arial" w:hAnsi="Arial" w:cs="Arial"/>
          <w:color w:val="000000"/>
          <w:sz w:val="22"/>
          <w:szCs w:val="22"/>
        </w:rPr>
        <w:t>1</w:t>
      </w:r>
      <w:r w:rsidRPr="00A06C7F">
        <w:rPr>
          <w:rFonts w:ascii="Arial" w:hAnsi="Arial" w:cs="Arial"/>
          <w:color w:val="000000"/>
          <w:sz w:val="22"/>
          <w:szCs w:val="22"/>
        </w:rPr>
        <w:t xml:space="preserve"> refleja que al conductor de la</w:t>
      </w:r>
      <w:r w:rsidR="00F4105D">
        <w:rPr>
          <w:rFonts w:ascii="Arial" w:hAnsi="Arial" w:cs="Arial"/>
          <w:color w:val="000000"/>
          <w:sz w:val="22"/>
          <w:szCs w:val="22"/>
        </w:rPr>
        <w:t xml:space="preserve"> </w:t>
      </w:r>
      <w:r w:rsidRPr="00A06C7F">
        <w:rPr>
          <w:rFonts w:ascii="Arial" w:hAnsi="Arial" w:cs="Arial"/>
          <w:color w:val="000000"/>
          <w:sz w:val="22"/>
          <w:szCs w:val="22"/>
        </w:rPr>
        <w:t>motocicleta de placas HLB-47 A, vehículo en el cual se movilizaba la hoy demandante, se</w:t>
      </w:r>
      <w:r w:rsidR="00F4105D">
        <w:rPr>
          <w:rFonts w:ascii="Arial" w:hAnsi="Arial" w:cs="Arial"/>
          <w:color w:val="000000"/>
          <w:sz w:val="22"/>
          <w:szCs w:val="22"/>
        </w:rPr>
        <w:t xml:space="preserve"> </w:t>
      </w:r>
      <w:r w:rsidRPr="00A06C7F">
        <w:rPr>
          <w:rFonts w:ascii="Arial" w:hAnsi="Arial" w:cs="Arial"/>
          <w:color w:val="000000"/>
          <w:sz w:val="22"/>
          <w:szCs w:val="22"/>
        </w:rPr>
        <w:t>le atribuyó la codificación No. 138 en la ocurrencia del accidente, como se observa:</w:t>
      </w:r>
    </w:p>
    <w:p w14:paraId="00744592" w14:textId="77777777" w:rsidR="00A06C7F" w:rsidRPr="00A06C7F" w:rsidRDefault="00A06C7F" w:rsidP="00A06C7F">
      <w:pPr>
        <w:rPr>
          <w:rFonts w:ascii="Arial" w:hAnsi="Arial" w:cs="Arial"/>
          <w:sz w:val="22"/>
          <w:szCs w:val="22"/>
        </w:rPr>
      </w:pPr>
    </w:p>
    <w:p w14:paraId="5B2186FF" w14:textId="53827348" w:rsidR="00A06C7F" w:rsidRPr="00F16218" w:rsidRDefault="00A06C7F" w:rsidP="00A06C7F">
      <w:pPr>
        <w:spacing w:line="360" w:lineRule="auto"/>
        <w:jc w:val="both"/>
        <w:rPr>
          <w:rFonts w:ascii="Arial" w:hAnsi="Arial" w:cs="Arial"/>
          <w:bCs/>
          <w:sz w:val="22"/>
          <w:szCs w:val="22"/>
        </w:rPr>
      </w:pPr>
      <w:r w:rsidRPr="00F16218">
        <w:rPr>
          <w:rFonts w:ascii="Arial" w:hAnsi="Arial" w:cs="Arial"/>
          <w:noProof/>
          <w:color w:val="000000"/>
          <w:sz w:val="22"/>
          <w:szCs w:val="22"/>
          <w:lang w:val="es-ES_tradnl" w:eastAsia="es-ES_tradnl"/>
        </w:rPr>
        <mc:AlternateContent>
          <mc:Choice Requires="wps">
            <w:drawing>
              <wp:anchor distT="0" distB="0" distL="114300" distR="114300" simplePos="0" relativeHeight="251801600" behindDoc="0" locked="0" layoutInCell="1" allowOverlap="1" wp14:anchorId="1629768D" wp14:editId="6ACBFEF5">
                <wp:simplePos x="0" y="0"/>
                <wp:positionH relativeFrom="column">
                  <wp:posOffset>153035</wp:posOffset>
                </wp:positionH>
                <wp:positionV relativeFrom="paragraph">
                  <wp:posOffset>148590</wp:posOffset>
                </wp:positionV>
                <wp:extent cx="1929130" cy="500380"/>
                <wp:effectExtent l="25400" t="25400" r="26670" b="20320"/>
                <wp:wrapNone/>
                <wp:docPr id="979106305" name="Rectángulo 24"/>
                <wp:cNvGraphicFramePr/>
                <a:graphic xmlns:a="http://schemas.openxmlformats.org/drawingml/2006/main">
                  <a:graphicData uri="http://schemas.microsoft.com/office/word/2010/wordprocessingShape">
                    <wps:wsp>
                      <wps:cNvSpPr/>
                      <wps:spPr>
                        <a:xfrm>
                          <a:off x="0" y="0"/>
                          <a:ext cx="1929130" cy="500380"/>
                        </a:xfrm>
                        <a:prstGeom prst="rect">
                          <a:avLst/>
                        </a:prstGeom>
                        <a:noFill/>
                        <a:ln w="476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064B2A23" id="Rectángulo 24" o:spid="_x0000_s1026" style="position:absolute;margin-left:12.05pt;margin-top:11.7pt;width:151.9pt;height:39.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" filled="f" strokecolor="red" strokeweight="3.75pt"/>
            </w:pict>
          </mc:Fallback>
        </mc:AlternateContent>
      </w:r>
      <w:r w:rsidRPr="00F16218">
        <w:rPr>
          <w:rFonts w:ascii="Arial" w:hAnsi="Arial" w:cs="Arial"/>
          <w:bCs/>
          <w:noProof/>
          <w:sz w:val="22"/>
          <w:szCs w:val="22"/>
          <w:lang w:val="es-ES_tradnl" w:eastAsia="es-ES_tradnl"/>
        </w:rPr>
        <w:drawing>
          <wp:inline distT="0" distB="0" distL="0" distR="0" wp14:anchorId="4C88DC20" wp14:editId="17263813">
            <wp:extent cx="6328410" cy="579702"/>
            <wp:effectExtent l="152400" t="152400" r="351790" b="360680"/>
            <wp:docPr id="3440571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57129" name=""/>
                    <pic:cNvPicPr/>
                  </pic:nvPicPr>
                  <pic:blipFill>
                    <a:blip r:embed="rId10"/>
                    <a:stretch>
                      <a:fillRect/>
                    </a:stretch>
                  </pic:blipFill>
                  <pic:spPr>
                    <a:xfrm>
                      <a:off x="0" y="0"/>
                      <a:ext cx="6457345" cy="591513"/>
                    </a:xfrm>
                    <a:prstGeom prst="rect">
                      <a:avLst/>
                    </a:prstGeom>
                    <a:ln>
                      <a:noFill/>
                    </a:ln>
                    <a:effectLst>
                      <a:outerShdw blurRad="292100" dist="139700" dir="2700000" algn="tl" rotWithShape="0">
                        <a:srgbClr val="333333">
                          <a:alpha val="65000"/>
                        </a:srgbClr>
                      </a:outerShdw>
                    </a:effectLst>
                  </pic:spPr>
                </pic:pic>
              </a:graphicData>
            </a:graphic>
          </wp:inline>
        </w:drawing>
      </w:r>
    </w:p>
    <w:p w14:paraId="7FBF6319" w14:textId="1248C1B7" w:rsidR="00A06C7F" w:rsidRPr="00F16218" w:rsidRDefault="00A06C7F" w:rsidP="00A06C7F">
      <w:pPr>
        <w:spacing w:line="360" w:lineRule="auto"/>
        <w:jc w:val="both"/>
        <w:rPr>
          <w:rFonts w:ascii="Arial" w:hAnsi="Arial" w:cs="Arial"/>
          <w:bCs/>
          <w:sz w:val="22"/>
          <w:szCs w:val="22"/>
        </w:rPr>
      </w:pPr>
      <w:r w:rsidRPr="00A06C7F">
        <w:rPr>
          <w:rFonts w:ascii="Arial" w:hAnsi="Arial" w:cs="Arial"/>
          <w:color w:val="000000"/>
          <w:sz w:val="22"/>
          <w:szCs w:val="22"/>
        </w:rPr>
        <w:t>Ahora bien, es claro que el Patrullero que realizó el informe policial del accidente de tránsito ocurrido el 31 de octubre del 202</w:t>
      </w:r>
      <w:r w:rsidR="00F16218" w:rsidRPr="00F16218">
        <w:rPr>
          <w:rFonts w:ascii="Arial" w:hAnsi="Arial" w:cs="Arial"/>
          <w:color w:val="000000"/>
          <w:sz w:val="22"/>
          <w:szCs w:val="22"/>
        </w:rPr>
        <w:t>1</w:t>
      </w:r>
      <w:r w:rsidRPr="00A06C7F">
        <w:rPr>
          <w:rFonts w:ascii="Arial" w:hAnsi="Arial" w:cs="Arial"/>
          <w:color w:val="000000"/>
          <w:sz w:val="22"/>
          <w:szCs w:val="22"/>
        </w:rPr>
        <w:t xml:space="preserve">, determinó que al señor Bryan </w:t>
      </w:r>
      <w:proofErr w:type="spellStart"/>
      <w:r w:rsidRPr="00A06C7F">
        <w:rPr>
          <w:rFonts w:ascii="Arial" w:hAnsi="Arial" w:cs="Arial"/>
          <w:color w:val="000000"/>
          <w:sz w:val="22"/>
          <w:szCs w:val="22"/>
        </w:rPr>
        <w:t>Barandica</w:t>
      </w:r>
      <w:proofErr w:type="spellEnd"/>
      <w:r w:rsidRPr="00F16218">
        <w:rPr>
          <w:rFonts w:ascii="Arial" w:hAnsi="Arial" w:cs="Arial"/>
          <w:color w:val="000000"/>
          <w:sz w:val="22"/>
          <w:szCs w:val="22"/>
        </w:rPr>
        <w:t xml:space="preserve"> </w:t>
      </w:r>
      <w:proofErr w:type="spellStart"/>
      <w:r w:rsidRPr="00A06C7F">
        <w:rPr>
          <w:rFonts w:ascii="Arial" w:hAnsi="Arial" w:cs="Arial"/>
          <w:color w:val="000000"/>
          <w:sz w:val="22"/>
          <w:szCs w:val="22"/>
        </w:rPr>
        <w:t>Cuacicun</w:t>
      </w:r>
      <w:proofErr w:type="spellEnd"/>
      <w:r w:rsidRPr="00A06C7F">
        <w:rPr>
          <w:rFonts w:ascii="Arial" w:hAnsi="Arial" w:cs="Arial"/>
          <w:color w:val="000000"/>
          <w:sz w:val="22"/>
          <w:szCs w:val="22"/>
        </w:rPr>
        <w:t xml:space="preserve"> conductor de la motocicleta HLB-47 A le asistía responsabilidad en la ocurrencia del</w:t>
      </w:r>
      <w:r w:rsidR="00F4105D">
        <w:rPr>
          <w:rFonts w:ascii="Arial" w:hAnsi="Arial" w:cs="Arial"/>
          <w:color w:val="000000"/>
          <w:sz w:val="22"/>
          <w:szCs w:val="22"/>
        </w:rPr>
        <w:t xml:space="preserve"> </w:t>
      </w:r>
      <w:r w:rsidRPr="00A06C7F">
        <w:rPr>
          <w:rFonts w:ascii="Arial" w:hAnsi="Arial" w:cs="Arial"/>
          <w:color w:val="000000"/>
          <w:sz w:val="22"/>
          <w:szCs w:val="22"/>
        </w:rPr>
        <w:t>accidente puesto que le fue atribuida la codificación 138. Es decir, que en la ocurrencia del</w:t>
      </w:r>
      <w:r w:rsidR="00F4105D">
        <w:rPr>
          <w:rFonts w:ascii="Arial" w:hAnsi="Arial" w:cs="Arial"/>
          <w:color w:val="000000"/>
          <w:sz w:val="22"/>
          <w:szCs w:val="22"/>
        </w:rPr>
        <w:t xml:space="preserve"> </w:t>
      </w:r>
      <w:r w:rsidRPr="00A06C7F">
        <w:rPr>
          <w:rFonts w:ascii="Arial" w:hAnsi="Arial" w:cs="Arial"/>
          <w:color w:val="000000"/>
          <w:sz w:val="22"/>
          <w:szCs w:val="22"/>
        </w:rPr>
        <w:t>accidente tuvo injerencia significativa el actuar de quien se encontraba conduciendo la</w:t>
      </w:r>
      <w:r w:rsidR="00F4105D">
        <w:rPr>
          <w:rFonts w:ascii="Arial" w:hAnsi="Arial" w:cs="Arial"/>
          <w:color w:val="000000"/>
          <w:sz w:val="22"/>
          <w:szCs w:val="22"/>
        </w:rPr>
        <w:t xml:space="preserve"> </w:t>
      </w:r>
      <w:r w:rsidRPr="00A06C7F">
        <w:rPr>
          <w:rFonts w:ascii="Arial" w:hAnsi="Arial" w:cs="Arial"/>
          <w:color w:val="000000"/>
          <w:sz w:val="22"/>
          <w:szCs w:val="22"/>
        </w:rPr>
        <w:t>motocicleta en la que viajaba como pasajera Valentina Salgado Gallo. Por lo que no podría</w:t>
      </w:r>
      <w:r w:rsidR="00F4105D">
        <w:rPr>
          <w:rFonts w:ascii="Arial" w:hAnsi="Arial" w:cs="Arial"/>
          <w:color w:val="000000"/>
          <w:sz w:val="22"/>
          <w:szCs w:val="22"/>
        </w:rPr>
        <w:t xml:space="preserve"> </w:t>
      </w:r>
      <w:r w:rsidRPr="00A06C7F">
        <w:rPr>
          <w:rFonts w:ascii="Arial" w:hAnsi="Arial" w:cs="Arial"/>
          <w:color w:val="000000"/>
          <w:sz w:val="22"/>
          <w:szCs w:val="22"/>
        </w:rPr>
        <w:t>entonces intentar endilgarse responsabilidad a la pasiva, cuando en el presente caso se</w:t>
      </w:r>
      <w:r w:rsidR="00F4105D">
        <w:rPr>
          <w:rFonts w:ascii="Arial" w:hAnsi="Arial" w:cs="Arial"/>
          <w:color w:val="000000"/>
          <w:sz w:val="22"/>
          <w:szCs w:val="22"/>
        </w:rPr>
        <w:t xml:space="preserve"> </w:t>
      </w:r>
      <w:r w:rsidRPr="00A06C7F">
        <w:rPr>
          <w:rFonts w:ascii="Arial" w:hAnsi="Arial" w:cs="Arial"/>
          <w:color w:val="000000"/>
          <w:sz w:val="22"/>
          <w:szCs w:val="22"/>
        </w:rPr>
        <w:t>encuentra clara la configuración de una causal</w:t>
      </w:r>
      <w:r w:rsidR="00153A83" w:rsidRPr="00F16218">
        <w:rPr>
          <w:rFonts w:ascii="Arial" w:hAnsi="Arial" w:cs="Arial"/>
          <w:color w:val="000000"/>
          <w:sz w:val="22"/>
          <w:szCs w:val="22"/>
        </w:rPr>
        <w:t xml:space="preserve"> </w:t>
      </w:r>
      <w:proofErr w:type="spellStart"/>
      <w:r w:rsidRPr="00A06C7F">
        <w:rPr>
          <w:rFonts w:ascii="Arial" w:hAnsi="Arial" w:cs="Arial"/>
          <w:color w:val="000000"/>
          <w:sz w:val="22"/>
          <w:szCs w:val="22"/>
        </w:rPr>
        <w:t>exonerativa</w:t>
      </w:r>
      <w:proofErr w:type="spellEnd"/>
      <w:r w:rsidRPr="00A06C7F">
        <w:rPr>
          <w:rFonts w:ascii="Arial" w:hAnsi="Arial" w:cs="Arial"/>
          <w:color w:val="000000"/>
          <w:sz w:val="22"/>
          <w:szCs w:val="22"/>
        </w:rPr>
        <w:t xml:space="preserve"> de responsabilidad, consistente en el hecho de un tercero.</w:t>
      </w:r>
      <w:r w:rsidR="00F4105D">
        <w:rPr>
          <w:rFonts w:ascii="Arial" w:hAnsi="Arial" w:cs="Arial"/>
          <w:color w:val="000000"/>
          <w:sz w:val="22"/>
          <w:szCs w:val="22"/>
        </w:rPr>
        <w:t xml:space="preserve"> </w:t>
      </w:r>
    </w:p>
    <w:p w14:paraId="5A3F8FF4" w14:textId="77777777" w:rsidR="00A06C7F" w:rsidRPr="00F16218" w:rsidRDefault="00A06C7F" w:rsidP="00A06C7F">
      <w:pPr>
        <w:spacing w:line="360" w:lineRule="auto"/>
        <w:jc w:val="both"/>
        <w:rPr>
          <w:rFonts w:ascii="Arial" w:hAnsi="Arial" w:cs="Arial"/>
          <w:bCs/>
          <w:sz w:val="22"/>
          <w:szCs w:val="22"/>
        </w:rPr>
      </w:pPr>
    </w:p>
    <w:p w14:paraId="196D5DB2" w14:textId="77779FFF" w:rsidR="00A06C7F" w:rsidRPr="00F16218" w:rsidRDefault="00A06C7F" w:rsidP="00A06C7F">
      <w:pPr>
        <w:spacing w:line="360" w:lineRule="auto"/>
        <w:jc w:val="both"/>
        <w:rPr>
          <w:rFonts w:ascii="Arial" w:hAnsi="Arial" w:cs="Arial"/>
          <w:color w:val="000000"/>
          <w:sz w:val="22"/>
          <w:szCs w:val="22"/>
        </w:rPr>
      </w:pPr>
      <w:r w:rsidRPr="00A06C7F">
        <w:rPr>
          <w:rFonts w:ascii="Arial" w:hAnsi="Arial" w:cs="Arial"/>
          <w:color w:val="000000"/>
          <w:sz w:val="22"/>
          <w:szCs w:val="22"/>
        </w:rPr>
        <w:t>Dicho esto, es importante anotar que el hecho de un tercero hace parte de las causas</w:t>
      </w:r>
      <w:r w:rsidR="00F4105D">
        <w:rPr>
          <w:rFonts w:ascii="Arial" w:hAnsi="Arial" w:cs="Arial"/>
          <w:color w:val="000000"/>
          <w:sz w:val="22"/>
          <w:szCs w:val="22"/>
        </w:rPr>
        <w:t xml:space="preserve"> </w:t>
      </w:r>
      <w:r w:rsidRPr="00A06C7F">
        <w:rPr>
          <w:rFonts w:ascii="Arial" w:hAnsi="Arial" w:cs="Arial"/>
          <w:color w:val="000000"/>
          <w:sz w:val="22"/>
          <w:szCs w:val="22"/>
        </w:rPr>
        <w:t>extrañas mediante las cuales se rompe el vínculo de causalidad entre los perjuicios sufridos</w:t>
      </w:r>
      <w:r w:rsidR="00F4105D">
        <w:rPr>
          <w:rFonts w:ascii="Arial" w:hAnsi="Arial" w:cs="Arial"/>
          <w:color w:val="000000"/>
          <w:sz w:val="22"/>
          <w:szCs w:val="22"/>
        </w:rPr>
        <w:t xml:space="preserve"> </w:t>
      </w:r>
      <w:r w:rsidRPr="00A06C7F">
        <w:rPr>
          <w:rFonts w:ascii="Arial" w:hAnsi="Arial" w:cs="Arial"/>
          <w:color w:val="000000"/>
          <w:sz w:val="22"/>
          <w:szCs w:val="22"/>
        </w:rPr>
        <w:t>por la</w:t>
      </w:r>
      <w:r w:rsidRPr="00F16218">
        <w:rPr>
          <w:rFonts w:ascii="Arial" w:hAnsi="Arial" w:cs="Arial"/>
          <w:color w:val="000000"/>
          <w:sz w:val="22"/>
          <w:szCs w:val="22"/>
        </w:rPr>
        <w:t xml:space="preserve"> </w:t>
      </w:r>
      <w:r w:rsidRPr="00A06C7F">
        <w:rPr>
          <w:rFonts w:ascii="Arial" w:hAnsi="Arial" w:cs="Arial"/>
          <w:color w:val="000000"/>
          <w:sz w:val="22"/>
          <w:szCs w:val="22"/>
        </w:rPr>
        <w:t>demandante Valentina Salgado y la conducta del que es señalado de ser</w:t>
      </w:r>
      <w:r w:rsidR="00F4105D">
        <w:rPr>
          <w:rFonts w:ascii="Arial" w:hAnsi="Arial" w:cs="Arial"/>
          <w:color w:val="000000"/>
          <w:sz w:val="22"/>
          <w:szCs w:val="22"/>
        </w:rPr>
        <w:t xml:space="preserve"> </w:t>
      </w:r>
      <w:r w:rsidRPr="00A06C7F">
        <w:rPr>
          <w:rFonts w:ascii="Arial" w:hAnsi="Arial" w:cs="Arial"/>
          <w:color w:val="000000"/>
          <w:sz w:val="22"/>
          <w:szCs w:val="22"/>
        </w:rPr>
        <w:t>responsable. De modo tal que la conducta del tercero ajeno a las partes, que sea</w:t>
      </w:r>
      <w:r w:rsidR="00F4105D">
        <w:rPr>
          <w:rFonts w:ascii="Arial" w:hAnsi="Arial" w:cs="Arial"/>
          <w:color w:val="000000"/>
          <w:sz w:val="22"/>
          <w:szCs w:val="22"/>
        </w:rPr>
        <w:t xml:space="preserve"> </w:t>
      </w:r>
      <w:r w:rsidRPr="00A06C7F">
        <w:rPr>
          <w:rFonts w:ascii="Arial" w:hAnsi="Arial" w:cs="Arial"/>
          <w:color w:val="000000"/>
          <w:sz w:val="22"/>
          <w:szCs w:val="22"/>
        </w:rPr>
        <w:t>imprevisible e irresistible y que desempeñe un papel exclusivo o esencial en el cumplimiento</w:t>
      </w:r>
      <w:r w:rsidR="00F4105D">
        <w:rPr>
          <w:rFonts w:ascii="Arial" w:hAnsi="Arial" w:cs="Arial"/>
          <w:color w:val="000000"/>
          <w:sz w:val="22"/>
          <w:szCs w:val="22"/>
        </w:rPr>
        <w:t xml:space="preserve"> </w:t>
      </w:r>
      <w:r w:rsidRPr="00A06C7F">
        <w:rPr>
          <w:rFonts w:ascii="Arial" w:hAnsi="Arial" w:cs="Arial"/>
          <w:color w:val="000000"/>
          <w:sz w:val="22"/>
          <w:szCs w:val="22"/>
        </w:rPr>
        <w:t>de los débitos del oferente, reviste la calidad de excusar su responsabilidad. Frente a lo</w:t>
      </w:r>
      <w:r w:rsidR="00F4105D">
        <w:rPr>
          <w:rFonts w:ascii="Arial" w:hAnsi="Arial" w:cs="Arial"/>
          <w:color w:val="000000"/>
          <w:sz w:val="22"/>
          <w:szCs w:val="22"/>
        </w:rPr>
        <w:t xml:space="preserve"> </w:t>
      </w:r>
      <w:r w:rsidRPr="00A06C7F">
        <w:rPr>
          <w:rFonts w:ascii="Arial" w:hAnsi="Arial" w:cs="Arial"/>
          <w:color w:val="000000"/>
          <w:sz w:val="22"/>
          <w:szCs w:val="22"/>
        </w:rPr>
        <w:lastRenderedPageBreak/>
        <w:t>anterior y antes de entrar a estudiar la aplicación de la causal de exclusión de</w:t>
      </w:r>
      <w:r w:rsidR="00F4105D">
        <w:rPr>
          <w:rFonts w:ascii="Arial" w:hAnsi="Arial" w:cs="Arial"/>
          <w:color w:val="000000"/>
          <w:sz w:val="22"/>
          <w:szCs w:val="22"/>
        </w:rPr>
        <w:t xml:space="preserve"> </w:t>
      </w:r>
      <w:r w:rsidRPr="00A06C7F">
        <w:rPr>
          <w:rFonts w:ascii="Arial" w:hAnsi="Arial" w:cs="Arial"/>
          <w:color w:val="000000"/>
          <w:sz w:val="22"/>
          <w:szCs w:val="22"/>
        </w:rPr>
        <w:t>responsabilidad al caso concreto, es necesario hacer referencia a la señalada norma del</w:t>
      </w:r>
      <w:r w:rsidR="00F4105D">
        <w:rPr>
          <w:rFonts w:ascii="Arial" w:hAnsi="Arial" w:cs="Arial"/>
          <w:color w:val="000000"/>
          <w:sz w:val="22"/>
          <w:szCs w:val="22"/>
        </w:rPr>
        <w:t xml:space="preserve"> </w:t>
      </w:r>
      <w:r w:rsidRPr="00A06C7F">
        <w:rPr>
          <w:rFonts w:ascii="Arial" w:hAnsi="Arial" w:cs="Arial"/>
          <w:color w:val="000000"/>
          <w:sz w:val="22"/>
          <w:szCs w:val="22"/>
        </w:rPr>
        <w:t>artículo 64 del Código Civil y posteriormente, hacer un recorrido por los pronunciamientos</w:t>
      </w:r>
      <w:r w:rsidR="00F4105D">
        <w:rPr>
          <w:rFonts w:ascii="Arial" w:hAnsi="Arial" w:cs="Arial"/>
          <w:color w:val="000000"/>
          <w:sz w:val="22"/>
          <w:szCs w:val="22"/>
        </w:rPr>
        <w:t xml:space="preserve"> </w:t>
      </w:r>
      <w:r w:rsidRPr="00A06C7F">
        <w:rPr>
          <w:rFonts w:ascii="Arial" w:hAnsi="Arial" w:cs="Arial"/>
          <w:color w:val="000000"/>
          <w:sz w:val="22"/>
          <w:szCs w:val="22"/>
        </w:rPr>
        <w:t>jurisprudenciales más relevantes con los cuales se le ha dado desarrollo a la figura del</w:t>
      </w:r>
      <w:r w:rsidR="00F4105D">
        <w:rPr>
          <w:rFonts w:ascii="Arial" w:hAnsi="Arial" w:cs="Arial"/>
          <w:color w:val="000000"/>
          <w:sz w:val="22"/>
          <w:szCs w:val="22"/>
        </w:rPr>
        <w:t xml:space="preserve"> </w:t>
      </w:r>
      <w:r w:rsidRPr="00A06C7F">
        <w:rPr>
          <w:rFonts w:ascii="Arial" w:hAnsi="Arial" w:cs="Arial"/>
          <w:color w:val="000000"/>
          <w:sz w:val="22"/>
          <w:szCs w:val="22"/>
        </w:rPr>
        <w:t>hecho de tercero, como causal que enerva la responsabilidad.</w:t>
      </w:r>
      <w:r w:rsidR="00F4105D">
        <w:rPr>
          <w:rFonts w:ascii="Arial" w:hAnsi="Arial" w:cs="Arial"/>
          <w:color w:val="000000"/>
          <w:sz w:val="22"/>
          <w:szCs w:val="22"/>
        </w:rPr>
        <w:t xml:space="preserve"> </w:t>
      </w:r>
    </w:p>
    <w:p w14:paraId="4DED43BB" w14:textId="77777777" w:rsidR="00A06C7F" w:rsidRPr="00F16218" w:rsidRDefault="00A06C7F" w:rsidP="00A06C7F">
      <w:pPr>
        <w:pStyle w:val="Cita"/>
        <w:numPr>
          <w:ilvl w:val="0"/>
          <w:numId w:val="0"/>
        </w:numPr>
        <w:spacing w:before="0" w:after="0"/>
        <w:ind w:left="1224"/>
        <w:rPr>
          <w:rFonts w:cs="Arial"/>
          <w:i/>
          <w:color w:val="000000"/>
        </w:rPr>
      </w:pPr>
    </w:p>
    <w:p w14:paraId="021BA722" w14:textId="00835B9B" w:rsidR="00A06C7F" w:rsidRPr="00A06C7F" w:rsidRDefault="00A06C7F" w:rsidP="00A06C7F">
      <w:pPr>
        <w:pStyle w:val="Cita"/>
        <w:numPr>
          <w:ilvl w:val="0"/>
          <w:numId w:val="0"/>
        </w:numPr>
        <w:spacing w:before="0" w:after="0"/>
        <w:ind w:left="1224"/>
        <w:rPr>
          <w:rFonts w:cs="Arial"/>
          <w:b w:val="0"/>
          <w:bCs/>
          <w:color w:val="000000"/>
        </w:rPr>
      </w:pPr>
      <w:r w:rsidRPr="00F16218">
        <w:rPr>
          <w:rFonts w:cs="Arial"/>
          <w:b w:val="0"/>
          <w:bCs/>
          <w:i/>
          <w:color w:val="000000"/>
        </w:rPr>
        <w:t xml:space="preserve">“(…) ARTÍCULO 64°. </w:t>
      </w:r>
      <w:r w:rsidRPr="00A06C7F">
        <w:rPr>
          <w:rFonts w:cs="Arial"/>
          <w:b w:val="0"/>
          <w:bCs/>
          <w:i/>
          <w:color w:val="000000"/>
        </w:rPr>
        <w:t xml:space="preserve">Fuerza mayor o caso fortuito: Se llama fuerza mayor o caso </w:t>
      </w:r>
      <w:r w:rsidRPr="00A06C7F">
        <w:rPr>
          <w:rFonts w:cs="Arial"/>
          <w:i/>
          <w:color w:val="000000"/>
        </w:rPr>
        <w:t>fortuito</w:t>
      </w:r>
      <w:r w:rsidR="00F4105D">
        <w:rPr>
          <w:rFonts w:cs="Arial"/>
          <w:i/>
          <w:color w:val="000000"/>
        </w:rPr>
        <w:t xml:space="preserve"> </w:t>
      </w:r>
      <w:r w:rsidRPr="00A06C7F">
        <w:rPr>
          <w:rFonts w:cs="Arial"/>
          <w:i/>
          <w:color w:val="000000"/>
        </w:rPr>
        <w:t xml:space="preserve">el </w:t>
      </w:r>
      <w:r w:rsidRPr="00A06C7F">
        <w:rPr>
          <w:rFonts w:cs="Arial"/>
          <w:i/>
          <w:color w:val="000000"/>
          <w:u w:val="single"/>
        </w:rPr>
        <w:t>imprevisto o que no es posible resistir</w:t>
      </w:r>
      <w:r w:rsidRPr="00A06C7F">
        <w:rPr>
          <w:rFonts w:cs="Arial"/>
          <w:b w:val="0"/>
          <w:bCs/>
          <w:i/>
          <w:color w:val="000000"/>
          <w:u w:val="single"/>
        </w:rPr>
        <w:t xml:space="preserve">, </w:t>
      </w:r>
      <w:r w:rsidRPr="00A06C7F">
        <w:rPr>
          <w:rFonts w:cs="Arial"/>
          <w:b w:val="0"/>
          <w:bCs/>
          <w:i/>
          <w:color w:val="000000"/>
        </w:rPr>
        <w:t>como un naufragio, un terremoto, el apresamiento de enemigos, los actos de autoridad ejercidos por un funcionario</w:t>
      </w:r>
      <w:r w:rsidRPr="00F16218">
        <w:rPr>
          <w:rFonts w:cs="Arial"/>
          <w:b w:val="0"/>
          <w:bCs/>
          <w:i/>
          <w:color w:val="000000"/>
        </w:rPr>
        <w:t xml:space="preserve"> </w:t>
      </w:r>
      <w:r w:rsidRPr="00A06C7F">
        <w:rPr>
          <w:rFonts w:cs="Arial"/>
          <w:b w:val="0"/>
          <w:bCs/>
          <w:i/>
          <w:color w:val="000000"/>
        </w:rPr>
        <w:t>público, etc.</w:t>
      </w:r>
      <w:r w:rsidR="00453026" w:rsidRPr="00F16218">
        <w:rPr>
          <w:rFonts w:cs="Arial"/>
          <w:b w:val="0"/>
          <w:bCs/>
          <w:i/>
          <w:color w:val="000000"/>
        </w:rPr>
        <w:t xml:space="preserve"> (…</w:t>
      </w:r>
      <w:r w:rsidR="00F4105D" w:rsidRPr="00F16218">
        <w:rPr>
          <w:rFonts w:cs="Arial"/>
          <w:b w:val="0"/>
          <w:bCs/>
          <w:i/>
          <w:color w:val="000000"/>
        </w:rPr>
        <w:t>)”</w:t>
      </w:r>
      <w:r w:rsidRPr="00A06C7F">
        <w:rPr>
          <w:rFonts w:cs="Arial"/>
          <w:b w:val="0"/>
          <w:bCs/>
          <w:i/>
          <w:color w:val="000000"/>
        </w:rPr>
        <w:t xml:space="preserve"> </w:t>
      </w:r>
      <w:r w:rsidRPr="00A06C7F">
        <w:rPr>
          <w:rFonts w:cs="Arial"/>
          <w:b w:val="0"/>
          <w:bCs/>
          <w:color w:val="000000"/>
        </w:rPr>
        <w:t>(Subrayado y negrilla fuera del texto original) </w:t>
      </w:r>
    </w:p>
    <w:p w14:paraId="5A3502D8" w14:textId="77777777" w:rsidR="00A06C7F" w:rsidRPr="00F16218" w:rsidRDefault="00A06C7F" w:rsidP="00A06C7F">
      <w:pPr>
        <w:spacing w:before="122"/>
        <w:ind w:right="1631"/>
        <w:rPr>
          <w:rFonts w:ascii="Arial" w:hAnsi="Arial" w:cs="Arial"/>
          <w:color w:val="000000"/>
          <w:sz w:val="22"/>
          <w:szCs w:val="22"/>
        </w:rPr>
      </w:pPr>
    </w:p>
    <w:p w14:paraId="79E7716E" w14:textId="4A5DEEB3" w:rsidR="00A06C7F" w:rsidRPr="00F16218" w:rsidRDefault="00A06C7F" w:rsidP="00453026">
      <w:pPr>
        <w:spacing w:line="360" w:lineRule="auto"/>
        <w:jc w:val="both"/>
        <w:rPr>
          <w:rFonts w:ascii="Arial" w:hAnsi="Arial" w:cs="Arial"/>
          <w:color w:val="000000"/>
          <w:sz w:val="22"/>
          <w:szCs w:val="22"/>
        </w:rPr>
      </w:pPr>
      <w:r w:rsidRPr="00A06C7F">
        <w:rPr>
          <w:rFonts w:ascii="Arial" w:hAnsi="Arial" w:cs="Arial"/>
          <w:color w:val="000000"/>
          <w:sz w:val="22"/>
          <w:szCs w:val="22"/>
        </w:rPr>
        <w:t>Sobre este tema, la Corte Suprema de Justicia mediante sentencia del 21 de noviembre de</w:t>
      </w:r>
      <w:r w:rsidR="00F4105D">
        <w:rPr>
          <w:rFonts w:ascii="Arial" w:hAnsi="Arial" w:cs="Arial"/>
          <w:color w:val="000000"/>
          <w:sz w:val="22"/>
          <w:szCs w:val="22"/>
        </w:rPr>
        <w:t xml:space="preserve"> </w:t>
      </w:r>
      <w:r w:rsidRPr="00A06C7F">
        <w:rPr>
          <w:rFonts w:ascii="Arial" w:hAnsi="Arial" w:cs="Arial"/>
          <w:color w:val="000000"/>
          <w:sz w:val="22"/>
          <w:szCs w:val="22"/>
        </w:rPr>
        <w:t>2008, fue enfática al señalar que: </w:t>
      </w:r>
    </w:p>
    <w:p w14:paraId="1EFAF6B7" w14:textId="77777777" w:rsidR="00453026" w:rsidRPr="00F16218" w:rsidRDefault="00453026" w:rsidP="00453026">
      <w:pPr>
        <w:pStyle w:val="Cita"/>
        <w:numPr>
          <w:ilvl w:val="0"/>
          <w:numId w:val="0"/>
        </w:numPr>
        <w:spacing w:before="0" w:after="0"/>
        <w:rPr>
          <w:rFonts w:cs="Arial"/>
          <w:i/>
          <w:color w:val="000000"/>
          <w:lang w:val="es-CO"/>
        </w:rPr>
      </w:pPr>
    </w:p>
    <w:p w14:paraId="3EF77E00" w14:textId="075BADB3" w:rsidR="00A06C7F" w:rsidRPr="00A06C7F" w:rsidRDefault="00453026" w:rsidP="00453026">
      <w:pPr>
        <w:pStyle w:val="Cita"/>
        <w:numPr>
          <w:ilvl w:val="0"/>
          <w:numId w:val="0"/>
        </w:numPr>
        <w:spacing w:before="0" w:after="0"/>
        <w:ind w:left="1224"/>
        <w:rPr>
          <w:rFonts w:cs="Arial"/>
          <w:i/>
          <w:iCs w:val="0"/>
          <w:color w:val="000000"/>
        </w:rPr>
      </w:pPr>
      <w:r w:rsidRPr="00F16218">
        <w:rPr>
          <w:rFonts w:cs="Arial"/>
          <w:b w:val="0"/>
          <w:bCs/>
          <w:i/>
          <w:color w:val="000000"/>
        </w:rPr>
        <w:t>“(</w:t>
      </w:r>
      <w:r w:rsidR="00F4105D" w:rsidRPr="00F16218">
        <w:rPr>
          <w:rFonts w:cs="Arial"/>
          <w:b w:val="0"/>
          <w:bCs/>
          <w:i/>
          <w:color w:val="000000"/>
        </w:rPr>
        <w:t>…)</w:t>
      </w:r>
      <w:r w:rsidR="00F4105D" w:rsidRPr="00A06C7F">
        <w:rPr>
          <w:rFonts w:cs="Arial"/>
          <w:b w:val="0"/>
          <w:bCs/>
          <w:i/>
          <w:color w:val="000000"/>
        </w:rPr>
        <w:t xml:space="preserve"> cuando</w:t>
      </w:r>
      <w:r w:rsidR="00A06C7F" w:rsidRPr="00A06C7F">
        <w:rPr>
          <w:rFonts w:cs="Arial"/>
          <w:b w:val="0"/>
          <w:bCs/>
          <w:i/>
          <w:color w:val="000000"/>
        </w:rPr>
        <w:t xml:space="preserve"> un contratante pretende alegar el hecho de un tercero como factor</w:t>
      </w:r>
      <w:r w:rsidR="00F4105D">
        <w:rPr>
          <w:rFonts w:cs="Arial"/>
          <w:b w:val="0"/>
          <w:bCs/>
          <w:i/>
          <w:color w:val="000000"/>
        </w:rPr>
        <w:t xml:space="preserve"> </w:t>
      </w:r>
      <w:r w:rsidR="00A06C7F" w:rsidRPr="00A06C7F">
        <w:rPr>
          <w:rFonts w:cs="Arial"/>
          <w:b w:val="0"/>
          <w:bCs/>
          <w:i/>
          <w:color w:val="000000"/>
        </w:rPr>
        <w:t>exonerarte de responsabilidad deberá probar que tal hecho fue imprevisible e</w:t>
      </w:r>
      <w:r w:rsidR="00F4105D">
        <w:rPr>
          <w:rFonts w:cs="Arial"/>
          <w:b w:val="0"/>
          <w:bCs/>
          <w:i/>
          <w:color w:val="000000"/>
        </w:rPr>
        <w:t xml:space="preserve"> </w:t>
      </w:r>
      <w:r w:rsidR="00A06C7F" w:rsidRPr="00A06C7F">
        <w:rPr>
          <w:rFonts w:cs="Arial"/>
          <w:b w:val="0"/>
          <w:bCs/>
          <w:i/>
          <w:color w:val="000000"/>
        </w:rPr>
        <w:t>irresistible</w:t>
      </w:r>
      <w:r w:rsidRPr="00F16218">
        <w:rPr>
          <w:rFonts w:cs="Arial"/>
          <w:b w:val="0"/>
          <w:bCs/>
          <w:i/>
          <w:color w:val="000000"/>
        </w:rPr>
        <w:t xml:space="preserve"> (…)</w:t>
      </w:r>
      <w:r w:rsidRPr="00F16218">
        <w:rPr>
          <w:rFonts w:cs="Arial"/>
          <w:i/>
          <w:color w:val="000000"/>
          <w:vertAlign w:val="superscript"/>
        </w:rPr>
        <w:t xml:space="preserve">” </w:t>
      </w:r>
      <w:r w:rsidRPr="00F16218">
        <w:rPr>
          <w:rStyle w:val="Refdenotaalpie"/>
          <w:rFonts w:cs="Arial"/>
          <w:i/>
          <w:color w:val="000000"/>
        </w:rPr>
        <w:footnoteReference w:id="9"/>
      </w:r>
      <w:r w:rsidR="00A06C7F" w:rsidRPr="00A06C7F">
        <w:rPr>
          <w:rFonts w:cs="Arial"/>
          <w:i/>
          <w:color w:val="000000"/>
        </w:rPr>
        <w:t> </w:t>
      </w:r>
    </w:p>
    <w:p w14:paraId="5B4B1A09" w14:textId="77777777" w:rsidR="00A06C7F" w:rsidRPr="00F16218" w:rsidRDefault="00A06C7F" w:rsidP="00A06C7F">
      <w:pPr>
        <w:spacing w:line="360" w:lineRule="auto"/>
        <w:jc w:val="both"/>
        <w:rPr>
          <w:rFonts w:ascii="Arial" w:hAnsi="Arial" w:cs="Arial"/>
          <w:bCs/>
          <w:sz w:val="22"/>
          <w:szCs w:val="22"/>
        </w:rPr>
      </w:pPr>
    </w:p>
    <w:p w14:paraId="11F18618" w14:textId="204ABE31" w:rsidR="00A06C7F" w:rsidRPr="00F16218" w:rsidRDefault="00A06C7F" w:rsidP="00A06C7F">
      <w:pPr>
        <w:spacing w:line="360" w:lineRule="auto"/>
        <w:jc w:val="both"/>
        <w:rPr>
          <w:rFonts w:ascii="Arial" w:hAnsi="Arial" w:cs="Arial"/>
          <w:color w:val="000000"/>
          <w:sz w:val="22"/>
          <w:szCs w:val="22"/>
        </w:rPr>
      </w:pPr>
      <w:r w:rsidRPr="00A06C7F">
        <w:rPr>
          <w:rFonts w:ascii="Arial" w:hAnsi="Arial" w:cs="Arial"/>
          <w:color w:val="000000"/>
          <w:sz w:val="22"/>
          <w:szCs w:val="22"/>
        </w:rPr>
        <w:t>Dicho esto, es importante anotar que el hecho de un tercero hace parte de las causas</w:t>
      </w:r>
      <w:r w:rsidR="00F4105D">
        <w:rPr>
          <w:rFonts w:ascii="Arial" w:hAnsi="Arial" w:cs="Arial"/>
          <w:color w:val="000000"/>
          <w:sz w:val="22"/>
          <w:szCs w:val="22"/>
        </w:rPr>
        <w:t xml:space="preserve"> </w:t>
      </w:r>
      <w:r w:rsidRPr="00A06C7F">
        <w:rPr>
          <w:rFonts w:ascii="Arial" w:hAnsi="Arial" w:cs="Arial"/>
          <w:color w:val="000000"/>
          <w:sz w:val="22"/>
          <w:szCs w:val="22"/>
        </w:rPr>
        <w:t>extrañas mediante las cuales se rompe el vínculo de causalidad entre los perjuicios sufridos</w:t>
      </w:r>
      <w:r w:rsidR="00F4105D">
        <w:rPr>
          <w:rFonts w:ascii="Arial" w:hAnsi="Arial" w:cs="Arial"/>
          <w:color w:val="000000"/>
          <w:sz w:val="22"/>
          <w:szCs w:val="22"/>
        </w:rPr>
        <w:t xml:space="preserve"> </w:t>
      </w:r>
      <w:r w:rsidRPr="00A06C7F">
        <w:rPr>
          <w:rFonts w:ascii="Arial" w:hAnsi="Arial" w:cs="Arial"/>
          <w:color w:val="000000"/>
          <w:sz w:val="22"/>
          <w:szCs w:val="22"/>
        </w:rPr>
        <w:t>por la</w:t>
      </w:r>
      <w:r w:rsidR="00453026" w:rsidRPr="00F16218">
        <w:rPr>
          <w:rFonts w:ascii="Arial" w:hAnsi="Arial" w:cs="Arial"/>
          <w:color w:val="000000"/>
          <w:sz w:val="22"/>
          <w:szCs w:val="22"/>
        </w:rPr>
        <w:t xml:space="preserve"> </w:t>
      </w:r>
      <w:r w:rsidRPr="00A06C7F">
        <w:rPr>
          <w:rFonts w:ascii="Arial" w:hAnsi="Arial" w:cs="Arial"/>
          <w:color w:val="000000"/>
          <w:sz w:val="22"/>
          <w:szCs w:val="22"/>
        </w:rPr>
        <w:t>demandante Valentina Salgado y la conducta del que es señalado de ser responsable. De modo tal que la conducta del tercero ajeno a las partes, que sea imprevisible e irresistible y que desempeñe un papel exclusivo o esencial en el cumplimiento</w:t>
      </w:r>
      <w:r w:rsidR="00F4105D">
        <w:rPr>
          <w:rFonts w:ascii="Arial" w:hAnsi="Arial" w:cs="Arial"/>
          <w:color w:val="000000"/>
          <w:sz w:val="22"/>
          <w:szCs w:val="22"/>
        </w:rPr>
        <w:t xml:space="preserve"> </w:t>
      </w:r>
      <w:r w:rsidRPr="00A06C7F">
        <w:rPr>
          <w:rFonts w:ascii="Arial" w:hAnsi="Arial" w:cs="Arial"/>
          <w:color w:val="000000"/>
          <w:sz w:val="22"/>
          <w:szCs w:val="22"/>
        </w:rPr>
        <w:t>de los débitos del oferente, reviste la calidad de excusar su responsabilidad. Frente a lo</w:t>
      </w:r>
      <w:r w:rsidR="00F4105D">
        <w:rPr>
          <w:rFonts w:ascii="Arial" w:hAnsi="Arial" w:cs="Arial"/>
          <w:color w:val="000000"/>
          <w:sz w:val="22"/>
          <w:szCs w:val="22"/>
        </w:rPr>
        <w:t xml:space="preserve"> </w:t>
      </w:r>
      <w:r w:rsidRPr="00A06C7F">
        <w:rPr>
          <w:rFonts w:ascii="Arial" w:hAnsi="Arial" w:cs="Arial"/>
          <w:color w:val="000000"/>
          <w:sz w:val="22"/>
          <w:szCs w:val="22"/>
        </w:rPr>
        <w:t>anterior y antes de entrar a estudiar la aplicación de la causal de exclusión de</w:t>
      </w:r>
      <w:r w:rsidR="00453026" w:rsidRPr="00F16218">
        <w:rPr>
          <w:rFonts w:ascii="Arial" w:hAnsi="Arial" w:cs="Arial"/>
          <w:color w:val="000000"/>
          <w:sz w:val="22"/>
          <w:szCs w:val="22"/>
        </w:rPr>
        <w:t xml:space="preserve"> </w:t>
      </w:r>
      <w:r w:rsidRPr="00A06C7F">
        <w:rPr>
          <w:rFonts w:ascii="Arial" w:hAnsi="Arial" w:cs="Arial"/>
          <w:color w:val="000000"/>
          <w:sz w:val="22"/>
          <w:szCs w:val="22"/>
        </w:rPr>
        <w:t>responsabilidad al caso concreto, es necesario hacer referencia a la señalada norma del</w:t>
      </w:r>
      <w:r w:rsidR="00F4105D">
        <w:rPr>
          <w:rFonts w:ascii="Arial" w:hAnsi="Arial" w:cs="Arial"/>
          <w:color w:val="000000"/>
          <w:sz w:val="22"/>
          <w:szCs w:val="22"/>
        </w:rPr>
        <w:t xml:space="preserve"> </w:t>
      </w:r>
      <w:r w:rsidRPr="00A06C7F">
        <w:rPr>
          <w:rFonts w:ascii="Arial" w:hAnsi="Arial" w:cs="Arial"/>
          <w:color w:val="000000"/>
          <w:sz w:val="22"/>
          <w:szCs w:val="22"/>
        </w:rPr>
        <w:t>artículo 64 del Código Civil y posteriormente, hacer un recorrido por los pronunciamientos jurisprudenciales más relevantes con los cuales se le ha dado desarrollo a la figura del</w:t>
      </w:r>
      <w:r w:rsidR="00F4105D">
        <w:rPr>
          <w:rFonts w:ascii="Arial" w:hAnsi="Arial" w:cs="Arial"/>
          <w:color w:val="000000"/>
          <w:sz w:val="22"/>
          <w:szCs w:val="22"/>
        </w:rPr>
        <w:t xml:space="preserve"> </w:t>
      </w:r>
      <w:r w:rsidRPr="00A06C7F">
        <w:rPr>
          <w:rFonts w:ascii="Arial" w:hAnsi="Arial" w:cs="Arial"/>
          <w:color w:val="000000"/>
          <w:sz w:val="22"/>
          <w:szCs w:val="22"/>
        </w:rPr>
        <w:t>hecho de tercero, como</w:t>
      </w:r>
      <w:r w:rsidR="00453026" w:rsidRPr="00F16218">
        <w:rPr>
          <w:rFonts w:ascii="Arial" w:hAnsi="Arial" w:cs="Arial"/>
          <w:color w:val="000000"/>
          <w:sz w:val="22"/>
          <w:szCs w:val="22"/>
        </w:rPr>
        <w:t xml:space="preserve"> </w:t>
      </w:r>
      <w:r w:rsidRPr="00A06C7F">
        <w:rPr>
          <w:rFonts w:ascii="Arial" w:hAnsi="Arial" w:cs="Arial"/>
          <w:color w:val="000000"/>
          <w:sz w:val="22"/>
          <w:szCs w:val="22"/>
        </w:rPr>
        <w:t>causal que enerva la responsabilidad. </w:t>
      </w:r>
    </w:p>
    <w:p w14:paraId="3A683264" w14:textId="77777777" w:rsidR="00A06C7F" w:rsidRPr="00F16218" w:rsidRDefault="00A06C7F" w:rsidP="00A06C7F">
      <w:pPr>
        <w:spacing w:line="360" w:lineRule="auto"/>
        <w:jc w:val="both"/>
        <w:rPr>
          <w:rFonts w:ascii="Arial" w:hAnsi="Arial" w:cs="Arial"/>
          <w:color w:val="000000"/>
          <w:sz w:val="22"/>
          <w:szCs w:val="22"/>
        </w:rPr>
      </w:pPr>
    </w:p>
    <w:p w14:paraId="02BA6719" w14:textId="6E6F347E" w:rsidR="00A06C7F" w:rsidRPr="00F16218" w:rsidRDefault="00A06C7F" w:rsidP="00A06C7F">
      <w:pPr>
        <w:spacing w:line="360" w:lineRule="auto"/>
        <w:jc w:val="both"/>
        <w:rPr>
          <w:rFonts w:ascii="Arial" w:hAnsi="Arial" w:cs="Arial"/>
          <w:color w:val="000000"/>
          <w:sz w:val="22"/>
          <w:szCs w:val="22"/>
        </w:rPr>
      </w:pPr>
      <w:r w:rsidRPr="00A06C7F">
        <w:rPr>
          <w:rFonts w:ascii="Arial" w:hAnsi="Arial" w:cs="Arial"/>
          <w:color w:val="000000"/>
          <w:sz w:val="22"/>
          <w:szCs w:val="22"/>
        </w:rPr>
        <w:t>Al respecto, es necesario complementar con lo señalado por la Jurisprudencia del Consejo</w:t>
      </w:r>
      <w:r w:rsidR="00F4105D">
        <w:rPr>
          <w:rFonts w:ascii="Arial" w:hAnsi="Arial" w:cs="Arial"/>
          <w:color w:val="000000"/>
          <w:sz w:val="22"/>
          <w:szCs w:val="22"/>
        </w:rPr>
        <w:t xml:space="preserve"> </w:t>
      </w:r>
      <w:r w:rsidRPr="00A06C7F">
        <w:rPr>
          <w:rFonts w:ascii="Arial" w:hAnsi="Arial" w:cs="Arial"/>
          <w:color w:val="000000"/>
          <w:sz w:val="22"/>
          <w:szCs w:val="22"/>
        </w:rPr>
        <w:t>de Estado</w:t>
      </w:r>
      <w:r w:rsidR="00453026" w:rsidRPr="00F16218">
        <w:rPr>
          <w:rStyle w:val="Refdenotaalpie"/>
          <w:rFonts w:ascii="Arial" w:hAnsi="Arial" w:cs="Arial"/>
          <w:color w:val="000000"/>
          <w:sz w:val="22"/>
          <w:szCs w:val="22"/>
        </w:rPr>
        <w:footnoteReference w:id="10"/>
      </w:r>
      <w:r w:rsidRPr="00A06C7F">
        <w:rPr>
          <w:rFonts w:ascii="Arial" w:hAnsi="Arial" w:cs="Arial"/>
          <w:color w:val="000000"/>
          <w:sz w:val="22"/>
          <w:szCs w:val="22"/>
        </w:rPr>
        <w:t>, quien se ha pronunciado sobre el hecho del tercero, así: </w:t>
      </w:r>
    </w:p>
    <w:p w14:paraId="300925D0" w14:textId="77777777" w:rsidR="00E64AB3" w:rsidRPr="00F16218" w:rsidRDefault="00E64AB3" w:rsidP="00A06C7F">
      <w:pPr>
        <w:spacing w:line="360" w:lineRule="auto"/>
        <w:jc w:val="both"/>
        <w:rPr>
          <w:rFonts w:ascii="Arial" w:hAnsi="Arial" w:cs="Arial"/>
          <w:color w:val="000000"/>
          <w:sz w:val="22"/>
          <w:szCs w:val="22"/>
        </w:rPr>
      </w:pPr>
    </w:p>
    <w:p w14:paraId="1470C011" w14:textId="11053A63" w:rsidR="00E64AB3" w:rsidRPr="00F16218" w:rsidRDefault="00F4105D" w:rsidP="00E64AB3">
      <w:pPr>
        <w:pStyle w:val="Cita"/>
        <w:numPr>
          <w:ilvl w:val="0"/>
          <w:numId w:val="0"/>
        </w:numPr>
        <w:spacing w:before="0" w:after="0"/>
        <w:ind w:left="1224"/>
        <w:rPr>
          <w:rFonts w:cs="Arial"/>
          <w:b w:val="0"/>
          <w:bCs/>
          <w:i/>
          <w:iCs w:val="0"/>
          <w:color w:val="000000"/>
        </w:rPr>
      </w:pPr>
      <w:r w:rsidRPr="00F16218">
        <w:rPr>
          <w:rFonts w:cs="Arial"/>
          <w:b w:val="0"/>
          <w:bCs/>
          <w:i/>
          <w:color w:val="000000"/>
        </w:rPr>
        <w:t xml:space="preserve">“(…) </w:t>
      </w:r>
      <w:r w:rsidRPr="00A06C7F">
        <w:rPr>
          <w:rFonts w:cs="Arial"/>
          <w:b w:val="0"/>
          <w:bCs/>
          <w:i/>
          <w:color w:val="000000"/>
        </w:rPr>
        <w:t>Por otra parte, en relación con la causal de exoneración consiste en el</w:t>
      </w:r>
      <w:r>
        <w:rPr>
          <w:rFonts w:cs="Arial"/>
          <w:b w:val="0"/>
          <w:bCs/>
          <w:i/>
          <w:color w:val="000000"/>
        </w:rPr>
        <w:t xml:space="preserve"> </w:t>
      </w:r>
      <w:r w:rsidRPr="00A06C7F">
        <w:rPr>
          <w:rFonts w:cs="Arial"/>
          <w:b w:val="0"/>
          <w:bCs/>
          <w:i/>
          <w:color w:val="000000"/>
        </w:rPr>
        <w:t>hecho de un tercero, la jurisprudencia de esta corporación ha señalado que</w:t>
      </w:r>
      <w:r>
        <w:rPr>
          <w:rFonts w:cs="Arial"/>
          <w:b w:val="0"/>
          <w:bCs/>
          <w:i/>
          <w:color w:val="000000"/>
        </w:rPr>
        <w:t xml:space="preserve"> </w:t>
      </w:r>
      <w:r w:rsidRPr="00A06C7F">
        <w:rPr>
          <w:rFonts w:cs="Arial"/>
          <w:b w:val="0"/>
          <w:bCs/>
          <w:i/>
          <w:color w:val="000000"/>
        </w:rPr>
        <w:t xml:space="preserve">la misma </w:t>
      </w:r>
      <w:r w:rsidRPr="00A06C7F">
        <w:rPr>
          <w:rFonts w:cs="Arial"/>
          <w:b w:val="0"/>
          <w:bCs/>
          <w:i/>
          <w:color w:val="000000"/>
          <w:u w:val="single"/>
        </w:rPr>
        <w:t>se configura siempre y cuando se demuestre que la</w:t>
      </w:r>
      <w:r>
        <w:rPr>
          <w:rFonts w:cs="Arial"/>
          <w:b w:val="0"/>
          <w:bCs/>
          <w:i/>
          <w:color w:val="000000"/>
          <w:u w:val="single"/>
        </w:rPr>
        <w:t xml:space="preserve"> </w:t>
      </w:r>
      <w:r w:rsidRPr="00A06C7F">
        <w:rPr>
          <w:rFonts w:cs="Arial"/>
          <w:b w:val="0"/>
          <w:bCs/>
          <w:i/>
          <w:color w:val="000000"/>
          <w:u w:val="single"/>
        </w:rPr>
        <w:t>circunstancia extraña es completamente ajena al servicio y que este</w:t>
      </w:r>
      <w:r>
        <w:rPr>
          <w:rFonts w:cs="Arial"/>
          <w:b w:val="0"/>
          <w:bCs/>
          <w:i/>
          <w:color w:val="000000"/>
          <w:u w:val="single"/>
        </w:rPr>
        <w:t xml:space="preserve"> </w:t>
      </w:r>
      <w:r w:rsidRPr="00A06C7F">
        <w:rPr>
          <w:rFonts w:cs="Arial"/>
          <w:b w:val="0"/>
          <w:bCs/>
          <w:i/>
          <w:color w:val="000000"/>
          <w:u w:val="single"/>
        </w:rPr>
        <w:t xml:space="preserve">último no se encuentra vinculado de </w:t>
      </w:r>
      <w:r w:rsidRPr="00A06C7F">
        <w:rPr>
          <w:rFonts w:cs="Arial"/>
          <w:b w:val="0"/>
          <w:bCs/>
          <w:i/>
          <w:color w:val="000000"/>
          <w:u w:val="single"/>
        </w:rPr>
        <w:lastRenderedPageBreak/>
        <w:t>manera alguna con la actuación</w:t>
      </w:r>
      <w:r>
        <w:rPr>
          <w:rFonts w:cs="Arial"/>
          <w:b w:val="0"/>
          <w:bCs/>
          <w:i/>
          <w:color w:val="000000"/>
          <w:u w:val="single"/>
        </w:rPr>
        <w:t xml:space="preserve"> </w:t>
      </w:r>
      <w:r w:rsidRPr="00A06C7F">
        <w:rPr>
          <w:rFonts w:cs="Arial"/>
          <w:b w:val="0"/>
          <w:bCs/>
          <w:i/>
          <w:color w:val="000000"/>
          <w:u w:val="single"/>
        </w:rPr>
        <w:t>de aquel</w:t>
      </w:r>
      <w:r w:rsidRPr="00F16218">
        <w:rPr>
          <w:rFonts w:cs="Arial"/>
          <w:b w:val="0"/>
          <w:bCs/>
          <w:i/>
          <w:color w:val="000000"/>
          <w:u w:val="single"/>
        </w:rPr>
        <w:t xml:space="preserve"> (…)</w:t>
      </w:r>
      <w:r w:rsidRPr="00A06C7F">
        <w:rPr>
          <w:rFonts w:cs="Arial"/>
          <w:b w:val="0"/>
          <w:bCs/>
          <w:i/>
          <w:color w:val="000000"/>
          <w:u w:val="single"/>
        </w:rPr>
        <w:t>”</w:t>
      </w:r>
      <w:r w:rsidRPr="00A06C7F">
        <w:rPr>
          <w:rFonts w:cs="Arial"/>
          <w:b w:val="0"/>
          <w:bCs/>
          <w:i/>
          <w:color w:val="000000"/>
        </w:rPr>
        <w:t xml:space="preserve"> </w:t>
      </w:r>
      <w:r w:rsidRPr="00A06C7F">
        <w:rPr>
          <w:rFonts w:cs="Arial"/>
          <w:b w:val="0"/>
          <w:bCs/>
          <w:color w:val="000000"/>
        </w:rPr>
        <w:t xml:space="preserve">(Subrayado </w:t>
      </w:r>
      <w:r w:rsidRPr="00F16218">
        <w:rPr>
          <w:rFonts w:cs="Arial"/>
          <w:b w:val="0"/>
          <w:bCs/>
          <w:color w:val="000000"/>
        </w:rPr>
        <w:t>fuera</w:t>
      </w:r>
      <w:r w:rsidRPr="00A06C7F">
        <w:rPr>
          <w:rFonts w:cs="Arial"/>
          <w:b w:val="0"/>
          <w:bCs/>
          <w:color w:val="000000"/>
        </w:rPr>
        <w:t xml:space="preserve"> del texto original) </w:t>
      </w:r>
    </w:p>
    <w:p w14:paraId="09E54B8E" w14:textId="77777777" w:rsidR="00A06C7F" w:rsidRPr="00F16218" w:rsidRDefault="00A06C7F" w:rsidP="00A06C7F">
      <w:pPr>
        <w:spacing w:line="360" w:lineRule="auto"/>
        <w:jc w:val="both"/>
        <w:rPr>
          <w:rFonts w:ascii="Arial" w:hAnsi="Arial" w:cs="Arial"/>
          <w:bCs/>
          <w:sz w:val="22"/>
          <w:szCs w:val="22"/>
          <w:lang w:val="es-ES"/>
        </w:rPr>
      </w:pPr>
    </w:p>
    <w:p w14:paraId="691E1FDD" w14:textId="416A0ADD" w:rsidR="00A06C7F" w:rsidRPr="00F16218" w:rsidRDefault="00A06C7F" w:rsidP="00A06C7F">
      <w:pPr>
        <w:spacing w:line="360" w:lineRule="auto"/>
        <w:jc w:val="both"/>
        <w:rPr>
          <w:rFonts w:ascii="Arial" w:hAnsi="Arial" w:cs="Arial"/>
          <w:bCs/>
          <w:sz w:val="22"/>
          <w:szCs w:val="22"/>
        </w:rPr>
      </w:pPr>
      <w:r w:rsidRPr="00A06C7F">
        <w:rPr>
          <w:rFonts w:ascii="Arial" w:hAnsi="Arial" w:cs="Arial"/>
          <w:color w:val="000000"/>
          <w:sz w:val="22"/>
          <w:szCs w:val="22"/>
        </w:rPr>
        <w:t>Así también, en pronunciamiento más reciente, señaló el más alto Tribunal de lo Contencioso Administrativo</w:t>
      </w:r>
      <w:r w:rsidR="00E64AB3" w:rsidRPr="00F16218">
        <w:rPr>
          <w:rStyle w:val="Refdenotaalpie"/>
          <w:rFonts w:ascii="Arial" w:hAnsi="Arial" w:cs="Arial"/>
          <w:color w:val="000000"/>
          <w:sz w:val="22"/>
          <w:szCs w:val="22"/>
        </w:rPr>
        <w:footnoteReference w:id="11"/>
      </w:r>
      <w:r w:rsidRPr="00A06C7F">
        <w:rPr>
          <w:rFonts w:ascii="Arial" w:hAnsi="Arial" w:cs="Arial"/>
          <w:color w:val="000000"/>
          <w:sz w:val="22"/>
          <w:szCs w:val="22"/>
          <w:vertAlign w:val="superscript"/>
        </w:rPr>
        <w:t xml:space="preserve"> </w:t>
      </w:r>
      <w:r w:rsidRPr="00A06C7F">
        <w:rPr>
          <w:rFonts w:ascii="Arial" w:hAnsi="Arial" w:cs="Arial"/>
          <w:color w:val="000000"/>
          <w:sz w:val="22"/>
          <w:szCs w:val="22"/>
        </w:rPr>
        <w:t>que: </w:t>
      </w:r>
    </w:p>
    <w:p w14:paraId="55FC2AE8" w14:textId="77777777" w:rsidR="00E64AB3" w:rsidRPr="00F16218" w:rsidRDefault="00E64AB3" w:rsidP="00E64AB3">
      <w:pPr>
        <w:spacing w:line="360" w:lineRule="auto"/>
        <w:jc w:val="both"/>
        <w:rPr>
          <w:rFonts w:ascii="Arial" w:hAnsi="Arial" w:cs="Arial"/>
          <w:color w:val="000000"/>
          <w:sz w:val="22"/>
          <w:szCs w:val="22"/>
        </w:rPr>
      </w:pPr>
    </w:p>
    <w:p w14:paraId="5D50C7E4" w14:textId="4A649974" w:rsidR="00E64AB3" w:rsidRPr="00F16218" w:rsidRDefault="00E64AB3" w:rsidP="00E64AB3">
      <w:pPr>
        <w:pStyle w:val="Cita"/>
        <w:numPr>
          <w:ilvl w:val="0"/>
          <w:numId w:val="0"/>
        </w:numPr>
        <w:spacing w:before="0" w:after="0"/>
        <w:ind w:left="1224"/>
        <w:rPr>
          <w:rFonts w:cs="Arial"/>
          <w:bCs/>
          <w:i/>
          <w:color w:val="000000"/>
          <w:u w:val="single"/>
        </w:rPr>
      </w:pPr>
      <w:r w:rsidRPr="00F16218">
        <w:rPr>
          <w:rFonts w:cs="Arial"/>
          <w:b w:val="0"/>
          <w:i/>
          <w:color w:val="000000"/>
        </w:rPr>
        <w:t xml:space="preserve">“(…) </w:t>
      </w:r>
      <w:r w:rsidR="00A06C7F" w:rsidRPr="00A06C7F">
        <w:rPr>
          <w:rFonts w:cs="Arial"/>
          <w:bCs/>
          <w:i/>
          <w:color w:val="000000"/>
          <w:u w:val="single"/>
        </w:rPr>
        <w:t>Las tradicionalmente denominadas causales eximentes de responsabilidad</w:t>
      </w:r>
      <w:r w:rsidR="00A06C7F" w:rsidRPr="00A06C7F">
        <w:rPr>
          <w:rFonts w:cs="Arial"/>
          <w:bCs/>
          <w:i/>
          <w:color w:val="000000"/>
        </w:rPr>
        <w:t> </w:t>
      </w:r>
      <w:r w:rsidR="00A06C7F" w:rsidRPr="00A06C7F">
        <w:rPr>
          <w:rFonts w:cs="Arial"/>
          <w:bCs/>
          <w:i/>
          <w:color w:val="000000"/>
          <w:u w:val="single"/>
        </w:rPr>
        <w:t>(fuerza mayor, caso fortuito, hecho exclusivo y determinante de un tercero</w:t>
      </w:r>
      <w:r w:rsidR="00A06C7F" w:rsidRPr="00A06C7F">
        <w:rPr>
          <w:rFonts w:cs="Arial"/>
          <w:b w:val="0"/>
          <w:i/>
          <w:color w:val="000000"/>
          <w:u w:val="single"/>
        </w:rPr>
        <w:t xml:space="preserve"> </w:t>
      </w:r>
      <w:r w:rsidR="00A06C7F" w:rsidRPr="00A06C7F">
        <w:rPr>
          <w:rFonts w:cs="Arial"/>
          <w:b w:val="0"/>
          <w:i/>
          <w:color w:val="000000"/>
        </w:rPr>
        <w:t>o</w:t>
      </w:r>
      <w:r w:rsidR="00F4105D">
        <w:rPr>
          <w:rFonts w:cs="Arial"/>
          <w:b w:val="0"/>
          <w:i/>
          <w:color w:val="000000"/>
        </w:rPr>
        <w:t xml:space="preserve"> </w:t>
      </w:r>
      <w:r w:rsidR="00A06C7F" w:rsidRPr="00A06C7F">
        <w:rPr>
          <w:rFonts w:cs="Arial"/>
          <w:b w:val="0"/>
          <w:i/>
          <w:color w:val="000000"/>
        </w:rPr>
        <w:t xml:space="preserve">de la víctima) </w:t>
      </w:r>
      <w:r w:rsidR="00A06C7F" w:rsidRPr="00A06C7F">
        <w:rPr>
          <w:rFonts w:cs="Arial"/>
          <w:b w:val="0"/>
          <w:i/>
          <w:color w:val="000000"/>
          <w:u w:val="single"/>
        </w:rPr>
        <w:t>constituyen diversos eventos que dan lugar a que devenga</w:t>
      </w:r>
      <w:r w:rsidR="00F4105D">
        <w:rPr>
          <w:rFonts w:cs="Arial"/>
          <w:b w:val="0"/>
          <w:i/>
          <w:color w:val="000000"/>
          <w:u w:val="single"/>
        </w:rPr>
        <w:t xml:space="preserve"> </w:t>
      </w:r>
      <w:r w:rsidR="00A06C7F" w:rsidRPr="00A06C7F">
        <w:rPr>
          <w:rFonts w:cs="Arial"/>
          <w:b w:val="0"/>
          <w:i/>
          <w:color w:val="000000"/>
          <w:u w:val="single"/>
        </w:rPr>
        <w:t xml:space="preserve">imposible imputar, </w:t>
      </w:r>
      <w:r w:rsidR="00A06C7F" w:rsidRPr="00A06C7F">
        <w:rPr>
          <w:rFonts w:cs="Arial"/>
          <w:b w:val="0"/>
          <w:i/>
          <w:color w:val="000000"/>
        </w:rPr>
        <w:t xml:space="preserve">desde el punto de vista jurídico, </w:t>
      </w:r>
      <w:r w:rsidR="00A06C7F" w:rsidRPr="00A06C7F">
        <w:rPr>
          <w:rFonts w:cs="Arial"/>
          <w:b w:val="0"/>
          <w:i/>
          <w:color w:val="000000"/>
          <w:u w:val="single"/>
        </w:rPr>
        <w:t>la responsabilidad por los</w:t>
      </w:r>
      <w:r w:rsidR="00F4105D">
        <w:rPr>
          <w:rFonts w:cs="Arial"/>
          <w:b w:val="0"/>
          <w:i/>
          <w:color w:val="000000"/>
          <w:u w:val="single"/>
        </w:rPr>
        <w:t xml:space="preserve"> </w:t>
      </w:r>
      <w:r w:rsidR="00A06C7F" w:rsidRPr="00A06C7F">
        <w:rPr>
          <w:rFonts w:cs="Arial"/>
          <w:b w:val="0"/>
          <w:i/>
          <w:color w:val="000000"/>
          <w:u w:val="single"/>
        </w:rPr>
        <w:t>daños</w:t>
      </w:r>
      <w:r w:rsidR="00A06C7F" w:rsidRPr="00A06C7F">
        <w:rPr>
          <w:rFonts w:cs="Arial"/>
          <w:b w:val="0"/>
          <w:i/>
          <w:color w:val="000000"/>
        </w:rPr>
        <w:t xml:space="preserve"> cuya causación da lugar a la iniciación del litigio, a la persona o entidad que</w:t>
      </w:r>
      <w:r w:rsidR="00F4105D">
        <w:rPr>
          <w:rFonts w:cs="Arial"/>
          <w:b w:val="0"/>
          <w:i/>
          <w:color w:val="000000"/>
        </w:rPr>
        <w:t xml:space="preserve"> </w:t>
      </w:r>
      <w:r w:rsidR="00A06C7F" w:rsidRPr="00A06C7F">
        <w:rPr>
          <w:rFonts w:cs="Arial"/>
          <w:b w:val="0"/>
          <w:i/>
          <w:color w:val="000000"/>
        </w:rPr>
        <w:t>obra como demandada dentro del mismo. En relación con todas ellas</w:t>
      </w:r>
      <w:r w:rsidR="00A06C7F" w:rsidRPr="00A06C7F">
        <w:rPr>
          <w:rFonts w:cs="Arial"/>
          <w:bCs/>
          <w:i/>
          <w:color w:val="000000"/>
        </w:rPr>
        <w:t xml:space="preserve">, </w:t>
      </w:r>
      <w:r w:rsidR="00A06C7F" w:rsidRPr="00A06C7F">
        <w:rPr>
          <w:rFonts w:cs="Arial"/>
          <w:bCs/>
          <w:i/>
          <w:color w:val="000000"/>
          <w:u w:val="single"/>
        </w:rPr>
        <w:t>tres son los</w:t>
      </w:r>
      <w:r w:rsidR="00F4105D">
        <w:rPr>
          <w:rFonts w:cs="Arial"/>
          <w:bCs/>
          <w:i/>
          <w:color w:val="000000"/>
          <w:u w:val="single"/>
        </w:rPr>
        <w:t xml:space="preserve"> </w:t>
      </w:r>
      <w:r w:rsidR="00A06C7F" w:rsidRPr="00A06C7F">
        <w:rPr>
          <w:rFonts w:cs="Arial"/>
          <w:bCs/>
          <w:i/>
          <w:color w:val="000000"/>
          <w:u w:val="single"/>
        </w:rPr>
        <w:t>elementos cuya concurrencia tradicionalmente se ha señalado como</w:t>
      </w:r>
      <w:r w:rsidR="00F4105D">
        <w:rPr>
          <w:rFonts w:cs="Arial"/>
          <w:bCs/>
          <w:i/>
          <w:color w:val="000000"/>
          <w:u w:val="single"/>
        </w:rPr>
        <w:t xml:space="preserve"> </w:t>
      </w:r>
      <w:r w:rsidR="00A06C7F" w:rsidRPr="00A06C7F">
        <w:rPr>
          <w:rFonts w:cs="Arial"/>
          <w:bCs/>
          <w:i/>
          <w:color w:val="000000"/>
          <w:u w:val="single"/>
        </w:rPr>
        <w:t>necesaria para que sea procedente admitir su configuración: (i) su</w:t>
      </w:r>
      <w:r w:rsidR="00F4105D">
        <w:rPr>
          <w:rFonts w:cs="Arial"/>
          <w:bCs/>
          <w:i/>
          <w:color w:val="000000"/>
          <w:u w:val="single"/>
        </w:rPr>
        <w:t xml:space="preserve"> </w:t>
      </w:r>
      <w:r w:rsidR="00A06C7F" w:rsidRPr="00A06C7F">
        <w:rPr>
          <w:rFonts w:cs="Arial"/>
          <w:bCs/>
          <w:i/>
          <w:color w:val="000000"/>
          <w:u w:val="single"/>
        </w:rPr>
        <w:t>irresistibilidad; (</w:t>
      </w:r>
      <w:proofErr w:type="spellStart"/>
      <w:r w:rsidR="00A06C7F" w:rsidRPr="00A06C7F">
        <w:rPr>
          <w:rFonts w:cs="Arial"/>
          <w:bCs/>
          <w:i/>
          <w:color w:val="000000"/>
          <w:u w:val="single"/>
        </w:rPr>
        <w:t>ii</w:t>
      </w:r>
      <w:proofErr w:type="spellEnd"/>
      <w:r w:rsidR="00A06C7F" w:rsidRPr="00A06C7F">
        <w:rPr>
          <w:rFonts w:cs="Arial"/>
          <w:bCs/>
          <w:i/>
          <w:color w:val="000000"/>
          <w:u w:val="single"/>
        </w:rPr>
        <w:t>) su imprevisibilidad y (</w:t>
      </w:r>
      <w:proofErr w:type="spellStart"/>
      <w:r w:rsidR="00A06C7F" w:rsidRPr="00A06C7F">
        <w:rPr>
          <w:rFonts w:cs="Arial"/>
          <w:bCs/>
          <w:i/>
          <w:color w:val="000000"/>
          <w:u w:val="single"/>
        </w:rPr>
        <w:t>iii</w:t>
      </w:r>
      <w:proofErr w:type="spellEnd"/>
      <w:r w:rsidR="00A06C7F" w:rsidRPr="00A06C7F">
        <w:rPr>
          <w:rFonts w:cs="Arial"/>
          <w:bCs/>
          <w:i/>
          <w:color w:val="000000"/>
          <w:u w:val="single"/>
        </w:rPr>
        <w:t>) su exterioridad respecto del</w:t>
      </w:r>
      <w:r w:rsidR="00F4105D">
        <w:rPr>
          <w:rFonts w:cs="Arial"/>
          <w:bCs/>
          <w:i/>
          <w:color w:val="000000"/>
          <w:u w:val="single"/>
        </w:rPr>
        <w:t xml:space="preserve"> </w:t>
      </w:r>
      <w:r w:rsidR="00A06C7F" w:rsidRPr="00A06C7F">
        <w:rPr>
          <w:rFonts w:cs="Arial"/>
          <w:bCs/>
          <w:i/>
          <w:color w:val="000000"/>
          <w:u w:val="single"/>
        </w:rPr>
        <w:t>demandado.</w:t>
      </w:r>
      <w:r w:rsidRPr="00F16218">
        <w:rPr>
          <w:rFonts w:cs="Arial"/>
          <w:bCs/>
          <w:i/>
          <w:color w:val="000000"/>
          <w:u w:val="single"/>
        </w:rPr>
        <w:t xml:space="preserve"> </w:t>
      </w:r>
    </w:p>
    <w:p w14:paraId="4C780FB9" w14:textId="35000872" w:rsidR="00E64AB3" w:rsidRPr="00F16218" w:rsidRDefault="00A06C7F" w:rsidP="00E64AB3">
      <w:pPr>
        <w:pStyle w:val="Cita"/>
        <w:numPr>
          <w:ilvl w:val="0"/>
          <w:numId w:val="0"/>
        </w:numPr>
        <w:spacing w:before="0" w:after="0"/>
        <w:ind w:left="1224"/>
        <w:rPr>
          <w:rFonts w:cs="Arial"/>
          <w:b w:val="0"/>
          <w:i/>
          <w:iCs w:val="0"/>
          <w:color w:val="000000"/>
        </w:rPr>
      </w:pPr>
      <w:r w:rsidRPr="00F16218">
        <w:rPr>
          <w:rFonts w:cs="Arial"/>
          <w:b w:val="0"/>
          <w:i/>
          <w:iCs w:val="0"/>
          <w:color w:val="000000"/>
        </w:rPr>
        <w:t>(…)</w:t>
      </w:r>
      <w:r w:rsidR="00E64AB3" w:rsidRPr="00F16218">
        <w:rPr>
          <w:rFonts w:cs="Arial"/>
          <w:b w:val="0"/>
          <w:i/>
          <w:iCs w:val="0"/>
          <w:color w:val="000000"/>
        </w:rPr>
        <w:t xml:space="preserve"> </w:t>
      </w:r>
    </w:p>
    <w:p w14:paraId="6C9757BE" w14:textId="4429E247" w:rsidR="00A06C7F" w:rsidRPr="00F16218" w:rsidRDefault="00A06C7F" w:rsidP="00E64AB3">
      <w:pPr>
        <w:pStyle w:val="Cita"/>
        <w:numPr>
          <w:ilvl w:val="0"/>
          <w:numId w:val="0"/>
        </w:numPr>
        <w:spacing w:before="0" w:after="0"/>
        <w:ind w:left="1224"/>
        <w:rPr>
          <w:rFonts w:cs="Arial"/>
          <w:b w:val="0"/>
          <w:i/>
          <w:iCs w:val="0"/>
          <w:color w:val="000000"/>
        </w:rPr>
      </w:pPr>
      <w:r w:rsidRPr="00A06C7F">
        <w:rPr>
          <w:rFonts w:cs="Arial"/>
          <w:b w:val="0"/>
          <w:i/>
          <w:color w:val="000000"/>
        </w:rPr>
        <w:t xml:space="preserve">Por otra parte, </w:t>
      </w:r>
      <w:r w:rsidRPr="00A06C7F">
        <w:rPr>
          <w:rFonts w:cs="Arial"/>
          <w:bCs/>
          <w:i/>
          <w:color w:val="000000"/>
          <w:u w:val="single"/>
        </w:rPr>
        <w:t>a efectos de que operen las mencionadas eximentes de</w:t>
      </w:r>
      <w:r w:rsidR="00F4105D">
        <w:rPr>
          <w:rFonts w:cs="Arial"/>
          <w:bCs/>
          <w:i/>
          <w:color w:val="000000"/>
          <w:u w:val="single"/>
        </w:rPr>
        <w:t xml:space="preserve"> </w:t>
      </w:r>
      <w:r w:rsidRPr="00A06C7F">
        <w:rPr>
          <w:rFonts w:cs="Arial"/>
          <w:bCs/>
          <w:i/>
          <w:color w:val="000000"/>
          <w:u w:val="single"/>
        </w:rPr>
        <w:t>responsabilidad</w:t>
      </w:r>
      <w:r w:rsidRPr="00A06C7F">
        <w:rPr>
          <w:rFonts w:cs="Arial"/>
          <w:b w:val="0"/>
          <w:i/>
          <w:color w:val="000000"/>
        </w:rPr>
        <w:t xml:space="preserve"> (hecho de la víctima o de un tercero), </w:t>
      </w:r>
      <w:r w:rsidRPr="00A06C7F">
        <w:rPr>
          <w:rFonts w:cs="Arial"/>
          <w:b w:val="0"/>
          <w:i/>
          <w:color w:val="000000"/>
          <w:u w:val="single"/>
        </w:rPr>
        <w:t xml:space="preserve">es necesario aclarar, </w:t>
      </w:r>
      <w:r w:rsidRPr="00A06C7F">
        <w:rPr>
          <w:rFonts w:cs="Arial"/>
          <w:b w:val="0"/>
          <w:i/>
          <w:color w:val="000000"/>
        </w:rPr>
        <w:t>en</w:t>
      </w:r>
      <w:r w:rsidR="00F4105D">
        <w:rPr>
          <w:rFonts w:cs="Arial"/>
          <w:b w:val="0"/>
          <w:i/>
          <w:color w:val="000000"/>
        </w:rPr>
        <w:t xml:space="preserve"> </w:t>
      </w:r>
      <w:r w:rsidRPr="00A06C7F">
        <w:rPr>
          <w:rFonts w:cs="Arial"/>
          <w:b w:val="0"/>
          <w:i/>
          <w:color w:val="000000"/>
        </w:rPr>
        <w:t xml:space="preserve">cada caso concreto, </w:t>
      </w:r>
      <w:r w:rsidRPr="00A06C7F">
        <w:rPr>
          <w:rFonts w:cs="Arial"/>
          <w:bCs/>
          <w:i/>
          <w:color w:val="000000"/>
          <w:u w:val="single"/>
        </w:rPr>
        <w:t>si el proceder activo u omisivo de aquellos tuvo, o no,</w:t>
      </w:r>
      <w:r w:rsidR="00F4105D">
        <w:rPr>
          <w:rFonts w:cs="Arial"/>
          <w:bCs/>
          <w:i/>
          <w:color w:val="000000"/>
          <w:u w:val="single"/>
        </w:rPr>
        <w:t xml:space="preserve"> </w:t>
      </w:r>
      <w:r w:rsidRPr="00A06C7F">
        <w:rPr>
          <w:rFonts w:cs="Arial"/>
          <w:bCs/>
          <w:i/>
          <w:color w:val="000000"/>
          <w:u w:val="single"/>
        </w:rPr>
        <w:t>injerencia y en qué medida, en la producción del daño. En ese orden de ideas,</w:t>
      </w:r>
      <w:r w:rsidR="00F4105D">
        <w:rPr>
          <w:rFonts w:cs="Arial"/>
          <w:bCs/>
          <w:i/>
          <w:color w:val="000000"/>
          <w:u w:val="single"/>
        </w:rPr>
        <w:t xml:space="preserve"> </w:t>
      </w:r>
      <w:r w:rsidRPr="00A06C7F">
        <w:rPr>
          <w:rFonts w:cs="Arial"/>
          <w:bCs/>
          <w:i/>
          <w:color w:val="000000"/>
          <w:u w:val="single"/>
        </w:rPr>
        <w:t>resulta dable concluir que para que dichas causales eximentes de</w:t>
      </w:r>
      <w:r w:rsidR="00F4105D">
        <w:rPr>
          <w:rFonts w:cs="Arial"/>
          <w:bCs/>
          <w:i/>
          <w:color w:val="000000"/>
          <w:u w:val="single"/>
        </w:rPr>
        <w:t xml:space="preserve"> </w:t>
      </w:r>
      <w:r w:rsidRPr="00A06C7F">
        <w:rPr>
          <w:rFonts w:cs="Arial"/>
          <w:bCs/>
          <w:i/>
          <w:color w:val="000000"/>
          <w:u w:val="single"/>
        </w:rPr>
        <w:t>responsabilidad puedan tener plenos efectos liberadores respecto de la</w:t>
      </w:r>
      <w:r w:rsidR="00F4105D">
        <w:rPr>
          <w:rFonts w:cs="Arial"/>
          <w:bCs/>
          <w:i/>
          <w:color w:val="000000"/>
          <w:u w:val="single"/>
        </w:rPr>
        <w:t xml:space="preserve"> </w:t>
      </w:r>
      <w:r w:rsidRPr="00A06C7F">
        <w:rPr>
          <w:rFonts w:cs="Arial"/>
          <w:bCs/>
          <w:i/>
          <w:color w:val="000000"/>
          <w:u w:val="single"/>
        </w:rPr>
        <w:t>responsabilidad estatal, resulta necesario que la conducta desplegada por la</w:t>
      </w:r>
      <w:r w:rsidR="00F4105D">
        <w:rPr>
          <w:rFonts w:cs="Arial"/>
          <w:bCs/>
          <w:i/>
          <w:color w:val="000000"/>
          <w:u w:val="single"/>
        </w:rPr>
        <w:t xml:space="preserve"> </w:t>
      </w:r>
      <w:r w:rsidRPr="00A06C7F">
        <w:rPr>
          <w:rFonts w:cs="Arial"/>
          <w:bCs/>
          <w:i/>
          <w:color w:val="000000"/>
          <w:u w:val="single"/>
        </w:rPr>
        <w:t>víctima o por un tercero sea tanto causa del daño, como la raíz determinante del mismo, es decir, que se trate de la causa adecuada o determinante,</w:t>
      </w:r>
      <w:r w:rsidRPr="00A06C7F">
        <w:rPr>
          <w:rFonts w:cs="Arial"/>
          <w:b w:val="0"/>
          <w:i/>
          <w:color w:val="000000"/>
          <w:u w:val="single"/>
        </w:rPr>
        <w:t xml:space="preserve"> (…)”</w:t>
      </w:r>
      <w:r w:rsidR="00F4105D">
        <w:rPr>
          <w:rFonts w:cs="Arial"/>
          <w:b w:val="0"/>
          <w:i/>
          <w:color w:val="000000"/>
          <w:u w:val="single"/>
        </w:rPr>
        <w:t xml:space="preserve"> </w:t>
      </w:r>
      <w:r w:rsidRPr="00A06C7F">
        <w:rPr>
          <w:rFonts w:cs="Arial"/>
          <w:b w:val="0"/>
          <w:i/>
          <w:color w:val="000000"/>
        </w:rPr>
        <w:t>(Subrayado y negrilla por fuera del texto original) </w:t>
      </w:r>
    </w:p>
    <w:p w14:paraId="08A38164" w14:textId="77777777" w:rsidR="00A06C7F" w:rsidRPr="00F16218" w:rsidRDefault="00A06C7F" w:rsidP="00A06C7F">
      <w:pPr>
        <w:spacing w:line="360" w:lineRule="auto"/>
        <w:jc w:val="both"/>
        <w:rPr>
          <w:rFonts w:ascii="Arial" w:hAnsi="Arial" w:cs="Arial"/>
          <w:bCs/>
          <w:sz w:val="22"/>
          <w:szCs w:val="22"/>
        </w:rPr>
      </w:pPr>
    </w:p>
    <w:p w14:paraId="5D064F19" w14:textId="77777777" w:rsidR="00A06C7F" w:rsidRPr="00F16218" w:rsidRDefault="00A06C7F" w:rsidP="00A06C7F">
      <w:pPr>
        <w:spacing w:line="360" w:lineRule="auto"/>
        <w:jc w:val="both"/>
        <w:rPr>
          <w:rFonts w:ascii="Arial" w:hAnsi="Arial" w:cs="Arial"/>
          <w:color w:val="000000"/>
          <w:sz w:val="22"/>
          <w:szCs w:val="22"/>
        </w:rPr>
      </w:pPr>
      <w:r w:rsidRPr="00A06C7F">
        <w:rPr>
          <w:rFonts w:ascii="Arial" w:hAnsi="Arial" w:cs="Arial"/>
          <w:color w:val="000000"/>
          <w:sz w:val="22"/>
          <w:szCs w:val="22"/>
        </w:rPr>
        <w:t>Por su parte, la doctrina al respecto de hecho del tercero señala que: </w:t>
      </w:r>
    </w:p>
    <w:p w14:paraId="47975BA5" w14:textId="77777777" w:rsidR="003349DC" w:rsidRPr="00F16218" w:rsidRDefault="003349DC" w:rsidP="00A06C7F">
      <w:pPr>
        <w:spacing w:line="360" w:lineRule="auto"/>
        <w:jc w:val="both"/>
        <w:rPr>
          <w:rFonts w:ascii="Arial" w:hAnsi="Arial" w:cs="Arial"/>
          <w:bCs/>
          <w:sz w:val="22"/>
          <w:szCs w:val="22"/>
        </w:rPr>
      </w:pPr>
    </w:p>
    <w:p w14:paraId="52BE440C" w14:textId="753D4F01" w:rsidR="00A06C7F" w:rsidRPr="00F16218" w:rsidRDefault="003349DC" w:rsidP="003349DC">
      <w:pPr>
        <w:pStyle w:val="Cita"/>
        <w:numPr>
          <w:ilvl w:val="0"/>
          <w:numId w:val="0"/>
        </w:numPr>
        <w:spacing w:before="0" w:after="0"/>
        <w:ind w:left="1224"/>
        <w:rPr>
          <w:rFonts w:cs="Arial"/>
          <w:b w:val="0"/>
          <w:bCs/>
          <w:i/>
          <w:iCs w:val="0"/>
          <w:color w:val="000000"/>
        </w:rPr>
      </w:pPr>
      <w:r w:rsidRPr="00F16218">
        <w:rPr>
          <w:rFonts w:cs="Arial"/>
          <w:b w:val="0"/>
          <w:bCs/>
          <w:i/>
          <w:color w:val="000000"/>
        </w:rPr>
        <w:t xml:space="preserve">“(…) </w:t>
      </w:r>
      <w:r w:rsidR="00A06C7F" w:rsidRPr="00A06C7F">
        <w:rPr>
          <w:rFonts w:cs="Arial"/>
          <w:b w:val="0"/>
          <w:bCs/>
          <w:i/>
          <w:color w:val="000000"/>
        </w:rPr>
        <w:t>Esta causa de exoneración parte del supuesto inicial, según el cual, el causante</w:t>
      </w:r>
      <w:r w:rsidR="00F4105D">
        <w:rPr>
          <w:rFonts w:cs="Arial"/>
          <w:b w:val="0"/>
          <w:bCs/>
          <w:i/>
          <w:color w:val="000000"/>
        </w:rPr>
        <w:t xml:space="preserve"> </w:t>
      </w:r>
      <w:r w:rsidR="00A06C7F" w:rsidRPr="00A06C7F">
        <w:rPr>
          <w:rFonts w:cs="Arial"/>
          <w:b w:val="0"/>
          <w:bCs/>
          <w:i/>
          <w:color w:val="000000"/>
        </w:rPr>
        <w:t>directo del daño es un tercero ajeno a las partes intervinientes en el juicio de</w:t>
      </w:r>
      <w:r w:rsidR="00F4105D">
        <w:rPr>
          <w:rFonts w:cs="Arial"/>
          <w:b w:val="0"/>
          <w:bCs/>
          <w:i/>
          <w:color w:val="000000"/>
        </w:rPr>
        <w:t xml:space="preserve"> </w:t>
      </w:r>
      <w:r w:rsidR="00A06C7F" w:rsidRPr="00A06C7F">
        <w:rPr>
          <w:rFonts w:cs="Arial"/>
          <w:b w:val="0"/>
          <w:bCs/>
          <w:i/>
          <w:color w:val="000000"/>
        </w:rPr>
        <w:t>responsabilidad (…) jurídicamente solo es tercero alguien extraño, por quien no se</w:t>
      </w:r>
      <w:r w:rsidR="00F4105D">
        <w:rPr>
          <w:rFonts w:cs="Arial"/>
          <w:b w:val="0"/>
          <w:bCs/>
          <w:i/>
          <w:color w:val="000000"/>
        </w:rPr>
        <w:t xml:space="preserve"> </w:t>
      </w:r>
      <w:r w:rsidR="00A06C7F" w:rsidRPr="00A06C7F">
        <w:rPr>
          <w:rFonts w:cs="Arial"/>
          <w:b w:val="0"/>
          <w:bCs/>
          <w:i/>
          <w:color w:val="000000"/>
        </w:rPr>
        <w:t>debe responder, es decir, no vinculado con el sujeto contra el que se dirige la acción</w:t>
      </w:r>
      <w:r w:rsidR="00F4105D">
        <w:rPr>
          <w:rFonts w:cs="Arial"/>
          <w:b w:val="0"/>
          <w:bCs/>
          <w:i/>
          <w:color w:val="000000"/>
        </w:rPr>
        <w:t xml:space="preserve"> </w:t>
      </w:r>
      <w:r w:rsidR="00A06C7F" w:rsidRPr="00A06C7F">
        <w:rPr>
          <w:rFonts w:cs="Arial"/>
          <w:b w:val="0"/>
          <w:bCs/>
          <w:i/>
          <w:color w:val="000000"/>
        </w:rPr>
        <w:t>resarcitoria</w:t>
      </w:r>
      <w:r w:rsidRPr="00F16218">
        <w:rPr>
          <w:rFonts w:cs="Arial"/>
          <w:b w:val="0"/>
          <w:bCs/>
          <w:i/>
          <w:color w:val="000000"/>
        </w:rPr>
        <w:t xml:space="preserve"> (…</w:t>
      </w:r>
      <w:r w:rsidR="00F4105D" w:rsidRPr="00F16218">
        <w:rPr>
          <w:rFonts w:cs="Arial"/>
          <w:b w:val="0"/>
          <w:bCs/>
          <w:i/>
          <w:color w:val="000000"/>
        </w:rPr>
        <w:t>)”</w:t>
      </w:r>
      <w:r w:rsidRPr="00F16218">
        <w:rPr>
          <w:rStyle w:val="Refdenotaalpie"/>
          <w:rFonts w:cs="Arial"/>
          <w:b w:val="0"/>
          <w:bCs/>
          <w:i/>
          <w:color w:val="000000"/>
        </w:rPr>
        <w:footnoteReference w:id="12"/>
      </w:r>
    </w:p>
    <w:p w14:paraId="4654B733" w14:textId="77777777" w:rsidR="00A06C7F" w:rsidRPr="00F16218" w:rsidRDefault="00A06C7F" w:rsidP="00A06C7F">
      <w:pPr>
        <w:spacing w:line="360" w:lineRule="auto"/>
        <w:jc w:val="both"/>
        <w:rPr>
          <w:rFonts w:ascii="Arial" w:hAnsi="Arial" w:cs="Arial"/>
          <w:bCs/>
          <w:sz w:val="22"/>
          <w:szCs w:val="22"/>
        </w:rPr>
      </w:pPr>
    </w:p>
    <w:p w14:paraId="4F3BE088" w14:textId="4C0CCF4D" w:rsidR="00A06C7F" w:rsidRPr="00F16218" w:rsidRDefault="00A06C7F" w:rsidP="00A06C7F">
      <w:pPr>
        <w:spacing w:line="360" w:lineRule="auto"/>
        <w:jc w:val="both"/>
        <w:rPr>
          <w:rFonts w:ascii="Arial" w:hAnsi="Arial" w:cs="Arial"/>
          <w:bCs/>
          <w:sz w:val="22"/>
          <w:szCs w:val="22"/>
        </w:rPr>
      </w:pPr>
      <w:r w:rsidRPr="00A06C7F">
        <w:rPr>
          <w:rFonts w:ascii="Arial" w:hAnsi="Arial" w:cs="Arial"/>
          <w:color w:val="000000"/>
          <w:sz w:val="22"/>
          <w:szCs w:val="22"/>
        </w:rPr>
        <w:lastRenderedPageBreak/>
        <w:t>En ese orden de ideas, es claro que el hecho de tercero es aquel elemento de ruptura del</w:t>
      </w:r>
      <w:r w:rsidR="00F4105D">
        <w:rPr>
          <w:rFonts w:ascii="Arial" w:hAnsi="Arial" w:cs="Arial"/>
          <w:color w:val="000000"/>
          <w:sz w:val="22"/>
          <w:szCs w:val="22"/>
        </w:rPr>
        <w:t xml:space="preserve"> </w:t>
      </w:r>
      <w:r w:rsidRPr="00A06C7F">
        <w:rPr>
          <w:rFonts w:ascii="Arial" w:hAnsi="Arial" w:cs="Arial"/>
          <w:color w:val="000000"/>
          <w:sz w:val="22"/>
          <w:szCs w:val="22"/>
        </w:rPr>
        <w:t>nexo causal entre el acto u omisión del agente y el daño que se le imputa. Por tanto, entremos a estudiar cada uno de sus requisitos a la luz del caso concreto: </w:t>
      </w:r>
    </w:p>
    <w:p w14:paraId="6EFA354E" w14:textId="77777777" w:rsidR="00A06C7F" w:rsidRPr="00F16218" w:rsidRDefault="00A06C7F" w:rsidP="00A06C7F">
      <w:pPr>
        <w:spacing w:line="360" w:lineRule="auto"/>
        <w:jc w:val="both"/>
        <w:rPr>
          <w:rFonts w:ascii="Arial" w:hAnsi="Arial" w:cs="Arial"/>
          <w:bCs/>
          <w:sz w:val="22"/>
          <w:szCs w:val="22"/>
        </w:rPr>
      </w:pPr>
    </w:p>
    <w:p w14:paraId="4B394DF5" w14:textId="70708E43" w:rsidR="00A06C7F" w:rsidRPr="00F16218" w:rsidRDefault="00A06C7F" w:rsidP="002936F4">
      <w:pPr>
        <w:pStyle w:val="Prrafodelista"/>
        <w:numPr>
          <w:ilvl w:val="0"/>
          <w:numId w:val="14"/>
        </w:numPr>
        <w:spacing w:line="360" w:lineRule="auto"/>
        <w:jc w:val="both"/>
        <w:rPr>
          <w:rFonts w:ascii="Arial" w:hAnsi="Arial" w:cs="Arial"/>
          <w:bCs/>
        </w:rPr>
      </w:pPr>
      <w:r w:rsidRPr="00F16218">
        <w:rPr>
          <w:rFonts w:ascii="Arial" w:hAnsi="Arial" w:cs="Arial"/>
          <w:b/>
          <w:bCs/>
          <w:color w:val="000000"/>
          <w:u w:val="single"/>
        </w:rPr>
        <w:t>Irresistibilidad.</w:t>
      </w:r>
      <w:r w:rsidRPr="00F16218">
        <w:rPr>
          <w:rFonts w:ascii="Arial" w:hAnsi="Arial" w:cs="Arial"/>
          <w:b/>
          <w:bCs/>
          <w:color w:val="000000"/>
        </w:rPr>
        <w:t> </w:t>
      </w:r>
    </w:p>
    <w:p w14:paraId="3542965D" w14:textId="77777777" w:rsidR="00A06C7F" w:rsidRPr="00F16218" w:rsidRDefault="00A06C7F" w:rsidP="00A06C7F">
      <w:pPr>
        <w:spacing w:line="360" w:lineRule="auto"/>
        <w:ind w:left="360"/>
        <w:jc w:val="both"/>
        <w:rPr>
          <w:rFonts w:ascii="Arial" w:hAnsi="Arial" w:cs="Arial"/>
          <w:color w:val="000000"/>
          <w:sz w:val="22"/>
          <w:szCs w:val="22"/>
        </w:rPr>
      </w:pPr>
    </w:p>
    <w:p w14:paraId="0FF8B56C" w14:textId="1B0A8878" w:rsidR="00A06C7F" w:rsidRPr="00F16218" w:rsidRDefault="00A06C7F" w:rsidP="00A06C7F">
      <w:pPr>
        <w:spacing w:line="360" w:lineRule="auto"/>
        <w:ind w:left="360"/>
        <w:jc w:val="both"/>
        <w:rPr>
          <w:rFonts w:ascii="Arial" w:hAnsi="Arial" w:cs="Arial"/>
          <w:bCs/>
          <w:sz w:val="22"/>
          <w:szCs w:val="22"/>
        </w:rPr>
      </w:pPr>
      <w:r w:rsidRPr="00F16218">
        <w:rPr>
          <w:rFonts w:ascii="Arial" w:hAnsi="Arial" w:cs="Arial"/>
          <w:color w:val="000000"/>
          <w:sz w:val="22"/>
          <w:szCs w:val="22"/>
        </w:rPr>
        <w:t>Resulta importante señalar que para el conductor del vehículo de placas JIN-361 era imposible resistirse a la impericia e imprudencia del conductor de la motocicleta HBL-47 A en que viajaba Valentina Salgado Gallo como pasajera y a quien le fue atribuida la</w:t>
      </w:r>
      <w:r w:rsidR="00F4105D">
        <w:rPr>
          <w:rFonts w:ascii="Arial" w:hAnsi="Arial" w:cs="Arial"/>
          <w:color w:val="000000"/>
          <w:sz w:val="22"/>
          <w:szCs w:val="22"/>
        </w:rPr>
        <w:t xml:space="preserve"> </w:t>
      </w:r>
      <w:r w:rsidRPr="00F16218">
        <w:rPr>
          <w:rFonts w:ascii="Arial" w:hAnsi="Arial" w:cs="Arial"/>
          <w:color w:val="000000"/>
          <w:sz w:val="22"/>
          <w:szCs w:val="22"/>
        </w:rPr>
        <w:t>codificación No. 138 en la ocurrencia del accidente. Máxime, cuando se evidencia la</w:t>
      </w:r>
      <w:r w:rsidR="00F4105D">
        <w:rPr>
          <w:rFonts w:ascii="Arial" w:hAnsi="Arial" w:cs="Arial"/>
          <w:color w:val="000000"/>
          <w:sz w:val="22"/>
          <w:szCs w:val="22"/>
        </w:rPr>
        <w:t xml:space="preserve"> </w:t>
      </w:r>
      <w:r w:rsidRPr="00F16218">
        <w:rPr>
          <w:rFonts w:ascii="Arial" w:hAnsi="Arial" w:cs="Arial"/>
          <w:color w:val="000000"/>
          <w:sz w:val="22"/>
          <w:szCs w:val="22"/>
        </w:rPr>
        <w:t xml:space="preserve">ausencia de los elementos indispensables para ejercer la conducción de vehículos, como es el técnico mecánico del vehículo, y </w:t>
      </w:r>
      <w:r w:rsidR="003349DC" w:rsidRPr="00F16218">
        <w:rPr>
          <w:rFonts w:ascii="Arial" w:hAnsi="Arial" w:cs="Arial"/>
          <w:color w:val="000000"/>
          <w:sz w:val="22"/>
          <w:szCs w:val="22"/>
        </w:rPr>
        <w:t>adicionalmente</w:t>
      </w:r>
      <w:r w:rsidRPr="00F16218">
        <w:rPr>
          <w:rFonts w:ascii="Arial" w:hAnsi="Arial" w:cs="Arial"/>
          <w:color w:val="000000"/>
          <w:sz w:val="22"/>
          <w:szCs w:val="22"/>
        </w:rPr>
        <w:t xml:space="preserve"> en la búsqueda en base de datos del</w:t>
      </w:r>
      <w:r w:rsidR="00F4105D">
        <w:rPr>
          <w:rFonts w:ascii="Arial" w:hAnsi="Arial" w:cs="Arial"/>
          <w:color w:val="000000"/>
          <w:sz w:val="22"/>
          <w:szCs w:val="22"/>
        </w:rPr>
        <w:t xml:space="preserve"> </w:t>
      </w:r>
      <w:r w:rsidRPr="00F16218">
        <w:rPr>
          <w:rFonts w:ascii="Arial" w:hAnsi="Arial" w:cs="Arial"/>
          <w:color w:val="000000"/>
          <w:sz w:val="22"/>
          <w:szCs w:val="22"/>
        </w:rPr>
        <w:t xml:space="preserve">SIMIT, se encontró del señor Brayan </w:t>
      </w:r>
      <w:proofErr w:type="spellStart"/>
      <w:r w:rsidRPr="00F16218">
        <w:rPr>
          <w:rFonts w:ascii="Arial" w:hAnsi="Arial" w:cs="Arial"/>
          <w:color w:val="000000"/>
          <w:sz w:val="22"/>
          <w:szCs w:val="22"/>
        </w:rPr>
        <w:t>Barandica</w:t>
      </w:r>
      <w:proofErr w:type="spellEnd"/>
      <w:r w:rsidRPr="00F16218">
        <w:rPr>
          <w:rFonts w:ascii="Arial" w:hAnsi="Arial" w:cs="Arial"/>
          <w:color w:val="000000"/>
          <w:sz w:val="22"/>
          <w:szCs w:val="22"/>
        </w:rPr>
        <w:t xml:space="preserve"> </w:t>
      </w:r>
      <w:proofErr w:type="spellStart"/>
      <w:r w:rsidRPr="00F16218">
        <w:rPr>
          <w:rFonts w:ascii="Arial" w:hAnsi="Arial" w:cs="Arial"/>
          <w:color w:val="000000"/>
          <w:sz w:val="22"/>
          <w:szCs w:val="22"/>
        </w:rPr>
        <w:t>Cuaicuan</w:t>
      </w:r>
      <w:proofErr w:type="spellEnd"/>
      <w:r w:rsidRPr="00F16218">
        <w:rPr>
          <w:rFonts w:ascii="Arial" w:hAnsi="Arial" w:cs="Arial"/>
          <w:color w:val="000000"/>
          <w:sz w:val="22"/>
          <w:szCs w:val="22"/>
        </w:rPr>
        <w:t>, presenta un comparendo por no portar SOAT, lo que a todas luces expone la irresponsabilidad, y deber de cuidado que le</w:t>
      </w:r>
      <w:r w:rsidR="00F4105D">
        <w:rPr>
          <w:rFonts w:ascii="Arial" w:hAnsi="Arial" w:cs="Arial"/>
          <w:color w:val="000000"/>
          <w:sz w:val="22"/>
          <w:szCs w:val="22"/>
        </w:rPr>
        <w:t xml:space="preserve"> </w:t>
      </w:r>
      <w:r w:rsidRPr="00F16218">
        <w:rPr>
          <w:rFonts w:ascii="Arial" w:hAnsi="Arial" w:cs="Arial"/>
          <w:color w:val="000000"/>
          <w:sz w:val="22"/>
          <w:szCs w:val="22"/>
        </w:rPr>
        <w:t>asiste, por lo cual resulta confirmar en total medida que el señor Juan Pablo Aramburo</w:t>
      </w:r>
      <w:r w:rsidR="003349DC" w:rsidRPr="00F16218">
        <w:rPr>
          <w:rFonts w:ascii="Arial" w:hAnsi="Arial" w:cs="Arial"/>
          <w:color w:val="000000"/>
          <w:sz w:val="22"/>
          <w:szCs w:val="22"/>
        </w:rPr>
        <w:t xml:space="preserve"> </w:t>
      </w:r>
      <w:r w:rsidRPr="00F16218">
        <w:rPr>
          <w:rFonts w:ascii="Arial" w:hAnsi="Arial" w:cs="Arial"/>
          <w:color w:val="000000"/>
          <w:sz w:val="22"/>
          <w:szCs w:val="22"/>
        </w:rPr>
        <w:t>fue </w:t>
      </w:r>
      <w:r w:rsidRPr="00A06C7F">
        <w:rPr>
          <w:rFonts w:ascii="Arial" w:hAnsi="Arial" w:cs="Arial"/>
          <w:color w:val="000000"/>
          <w:sz w:val="22"/>
          <w:szCs w:val="22"/>
        </w:rPr>
        <w:t>totalmente irresistible la falta de</w:t>
      </w:r>
      <w:r w:rsidR="003349DC" w:rsidRPr="00F16218">
        <w:rPr>
          <w:rFonts w:ascii="Arial" w:hAnsi="Arial" w:cs="Arial"/>
          <w:color w:val="000000"/>
          <w:sz w:val="22"/>
          <w:szCs w:val="22"/>
        </w:rPr>
        <w:t xml:space="preserve"> </w:t>
      </w:r>
      <w:r w:rsidRPr="00A06C7F">
        <w:rPr>
          <w:rFonts w:ascii="Arial" w:hAnsi="Arial" w:cs="Arial"/>
          <w:color w:val="000000"/>
          <w:sz w:val="22"/>
          <w:szCs w:val="22"/>
        </w:rPr>
        <w:t>responsabilidad, cuidado y atención a las obligaciones</w:t>
      </w:r>
      <w:r w:rsidR="00F4105D">
        <w:rPr>
          <w:rFonts w:ascii="Arial" w:hAnsi="Arial" w:cs="Arial"/>
          <w:color w:val="000000"/>
          <w:sz w:val="22"/>
          <w:szCs w:val="22"/>
        </w:rPr>
        <w:t xml:space="preserve"> </w:t>
      </w:r>
      <w:r w:rsidRPr="00A06C7F">
        <w:rPr>
          <w:rFonts w:ascii="Arial" w:hAnsi="Arial" w:cs="Arial"/>
          <w:color w:val="000000"/>
          <w:sz w:val="22"/>
          <w:szCs w:val="22"/>
        </w:rPr>
        <w:t xml:space="preserve">normativas de </w:t>
      </w:r>
      <w:r w:rsidR="003349DC" w:rsidRPr="00F16218">
        <w:rPr>
          <w:rFonts w:ascii="Arial" w:hAnsi="Arial" w:cs="Arial"/>
          <w:color w:val="000000"/>
          <w:sz w:val="22"/>
          <w:szCs w:val="22"/>
        </w:rPr>
        <w:t>tránsito</w:t>
      </w:r>
      <w:r w:rsidRPr="00A06C7F">
        <w:rPr>
          <w:rFonts w:ascii="Arial" w:hAnsi="Arial" w:cs="Arial"/>
          <w:color w:val="000000"/>
          <w:sz w:val="22"/>
          <w:szCs w:val="22"/>
        </w:rPr>
        <w:t xml:space="preserve"> con la que conducía el señor Brayan </w:t>
      </w:r>
      <w:proofErr w:type="spellStart"/>
      <w:r w:rsidRPr="00A06C7F">
        <w:rPr>
          <w:rFonts w:ascii="Arial" w:hAnsi="Arial" w:cs="Arial"/>
          <w:color w:val="000000"/>
          <w:sz w:val="22"/>
          <w:szCs w:val="22"/>
        </w:rPr>
        <w:t>Barandica</w:t>
      </w:r>
      <w:proofErr w:type="spellEnd"/>
      <w:r w:rsidRPr="00A06C7F">
        <w:rPr>
          <w:rFonts w:ascii="Arial" w:hAnsi="Arial" w:cs="Arial"/>
          <w:color w:val="000000"/>
          <w:sz w:val="22"/>
          <w:szCs w:val="22"/>
        </w:rPr>
        <w:t xml:space="preserve"> </w:t>
      </w:r>
      <w:proofErr w:type="spellStart"/>
      <w:r w:rsidRPr="00A06C7F">
        <w:rPr>
          <w:rFonts w:ascii="Arial" w:hAnsi="Arial" w:cs="Arial"/>
          <w:color w:val="000000"/>
          <w:sz w:val="22"/>
          <w:szCs w:val="22"/>
        </w:rPr>
        <w:t>Cuaicuan</w:t>
      </w:r>
      <w:proofErr w:type="spellEnd"/>
      <w:r w:rsidRPr="00A06C7F">
        <w:rPr>
          <w:rFonts w:ascii="Arial" w:hAnsi="Arial" w:cs="Arial"/>
          <w:color w:val="000000"/>
          <w:sz w:val="22"/>
          <w:szCs w:val="22"/>
        </w:rPr>
        <w:t xml:space="preserve"> para el</w:t>
      </w:r>
      <w:r w:rsidR="00F4105D">
        <w:rPr>
          <w:rFonts w:ascii="Arial" w:hAnsi="Arial" w:cs="Arial"/>
          <w:color w:val="000000"/>
          <w:sz w:val="22"/>
          <w:szCs w:val="22"/>
        </w:rPr>
        <w:t xml:space="preserve"> </w:t>
      </w:r>
      <w:r w:rsidRPr="00A06C7F">
        <w:rPr>
          <w:rFonts w:ascii="Arial" w:hAnsi="Arial" w:cs="Arial"/>
          <w:color w:val="000000"/>
          <w:sz w:val="22"/>
          <w:szCs w:val="22"/>
        </w:rPr>
        <w:t>momento de los hechos. Por tanto, es dable concluir que la irresponsabilidad y el deber de</w:t>
      </w:r>
      <w:r w:rsidR="00F4105D">
        <w:rPr>
          <w:rFonts w:ascii="Arial" w:hAnsi="Arial" w:cs="Arial"/>
          <w:color w:val="000000"/>
          <w:sz w:val="22"/>
          <w:szCs w:val="22"/>
        </w:rPr>
        <w:t xml:space="preserve"> </w:t>
      </w:r>
      <w:r w:rsidRPr="00A06C7F">
        <w:rPr>
          <w:rFonts w:ascii="Arial" w:hAnsi="Arial" w:cs="Arial"/>
          <w:color w:val="000000"/>
          <w:sz w:val="22"/>
          <w:szCs w:val="22"/>
        </w:rPr>
        <w:t>cuidado de un conductor que se movilizaba en vías de amplia circulación como conductor</w:t>
      </w:r>
      <w:r w:rsidR="00F4105D">
        <w:rPr>
          <w:rFonts w:ascii="Arial" w:hAnsi="Arial" w:cs="Arial"/>
          <w:color w:val="000000"/>
          <w:sz w:val="22"/>
          <w:szCs w:val="22"/>
        </w:rPr>
        <w:t xml:space="preserve"> </w:t>
      </w:r>
      <w:r w:rsidRPr="00A06C7F">
        <w:rPr>
          <w:rFonts w:ascii="Arial" w:hAnsi="Arial" w:cs="Arial"/>
          <w:color w:val="000000"/>
          <w:sz w:val="22"/>
          <w:szCs w:val="22"/>
        </w:rPr>
        <w:t>de un vehículo de alta peligrosidad, se constituyó como una conducta irresistible para el</w:t>
      </w:r>
      <w:r w:rsidR="00F4105D">
        <w:rPr>
          <w:rFonts w:ascii="Arial" w:hAnsi="Arial" w:cs="Arial"/>
          <w:color w:val="000000"/>
          <w:sz w:val="22"/>
          <w:szCs w:val="22"/>
        </w:rPr>
        <w:t xml:space="preserve"> </w:t>
      </w:r>
      <w:r w:rsidRPr="00A06C7F">
        <w:rPr>
          <w:rFonts w:ascii="Arial" w:hAnsi="Arial" w:cs="Arial"/>
          <w:color w:val="000000"/>
          <w:sz w:val="22"/>
          <w:szCs w:val="22"/>
        </w:rPr>
        <w:t>conductor del vehículo de placas JIN-361. </w:t>
      </w:r>
    </w:p>
    <w:p w14:paraId="74832779" w14:textId="77777777" w:rsidR="00A06C7F" w:rsidRPr="00F16218" w:rsidRDefault="00A06C7F" w:rsidP="00A06C7F">
      <w:pPr>
        <w:spacing w:line="360" w:lineRule="auto"/>
        <w:ind w:left="360"/>
        <w:jc w:val="both"/>
        <w:rPr>
          <w:rFonts w:ascii="Arial" w:hAnsi="Arial" w:cs="Arial"/>
          <w:bCs/>
          <w:sz w:val="22"/>
          <w:szCs w:val="22"/>
        </w:rPr>
      </w:pPr>
    </w:p>
    <w:p w14:paraId="749A90AC" w14:textId="012BAD8E" w:rsidR="00A06C7F" w:rsidRPr="00F16218" w:rsidRDefault="00A06C7F" w:rsidP="002936F4">
      <w:pPr>
        <w:pStyle w:val="Prrafodelista"/>
        <w:numPr>
          <w:ilvl w:val="0"/>
          <w:numId w:val="14"/>
        </w:numPr>
        <w:spacing w:line="360" w:lineRule="auto"/>
        <w:jc w:val="both"/>
        <w:rPr>
          <w:rFonts w:ascii="Arial" w:hAnsi="Arial" w:cs="Arial"/>
          <w:bCs/>
        </w:rPr>
      </w:pPr>
      <w:r w:rsidRPr="00F16218">
        <w:rPr>
          <w:rFonts w:ascii="Arial" w:hAnsi="Arial" w:cs="Arial"/>
          <w:b/>
          <w:bCs/>
          <w:color w:val="000000"/>
          <w:u w:val="single"/>
        </w:rPr>
        <w:t>Emana de un tercero totalmente ajeno.</w:t>
      </w:r>
      <w:r w:rsidR="00F4105D">
        <w:rPr>
          <w:rFonts w:ascii="Arial" w:hAnsi="Arial" w:cs="Arial"/>
          <w:b/>
          <w:bCs/>
          <w:color w:val="000000"/>
          <w:u w:val="single"/>
        </w:rPr>
        <w:t xml:space="preserve"> </w:t>
      </w:r>
    </w:p>
    <w:p w14:paraId="0215CA8A" w14:textId="77777777" w:rsidR="00A06C7F" w:rsidRPr="00F16218" w:rsidRDefault="00A06C7F" w:rsidP="00A06C7F">
      <w:pPr>
        <w:spacing w:line="360" w:lineRule="auto"/>
        <w:ind w:left="360"/>
        <w:jc w:val="both"/>
        <w:rPr>
          <w:rFonts w:ascii="Arial" w:hAnsi="Arial" w:cs="Arial"/>
          <w:color w:val="000000"/>
          <w:sz w:val="22"/>
          <w:szCs w:val="22"/>
        </w:rPr>
      </w:pPr>
    </w:p>
    <w:p w14:paraId="4A4C7B34" w14:textId="073620EF" w:rsidR="007F1506" w:rsidRPr="00F16218" w:rsidRDefault="00A06C7F" w:rsidP="00A06C7F">
      <w:pPr>
        <w:spacing w:line="360" w:lineRule="auto"/>
        <w:ind w:left="360"/>
        <w:jc w:val="both"/>
        <w:rPr>
          <w:rFonts w:ascii="Arial" w:hAnsi="Arial" w:cs="Arial"/>
          <w:color w:val="000000"/>
          <w:sz w:val="22"/>
          <w:szCs w:val="22"/>
        </w:rPr>
      </w:pPr>
      <w:r w:rsidRPr="00F16218">
        <w:rPr>
          <w:rFonts w:ascii="Arial" w:hAnsi="Arial" w:cs="Arial"/>
          <w:color w:val="000000"/>
          <w:sz w:val="22"/>
          <w:szCs w:val="22"/>
        </w:rPr>
        <w:t>Como es evidente, la conducción del vehículo de placas HBL-47 A correspondía a un</w:t>
      </w:r>
      <w:r w:rsidR="00F4105D">
        <w:rPr>
          <w:rFonts w:ascii="Arial" w:hAnsi="Arial" w:cs="Arial"/>
          <w:color w:val="000000"/>
          <w:sz w:val="22"/>
          <w:szCs w:val="22"/>
        </w:rPr>
        <w:t xml:space="preserve"> </w:t>
      </w:r>
      <w:r w:rsidRPr="00F16218">
        <w:rPr>
          <w:rFonts w:ascii="Arial" w:hAnsi="Arial" w:cs="Arial"/>
          <w:color w:val="000000"/>
          <w:sz w:val="22"/>
          <w:szCs w:val="22"/>
        </w:rPr>
        <w:t xml:space="preserve">tercero que nada tenía que ver con el conductor del vehículo asegurado por Mapfre Seguros Generales de Colombia S.A. Por tanto, la omisión de emplear la debida prudencia y pericia, y deber objetivo de cuidado en el ejercicio de la conducción de un vehículo de tan alta accidentalidad, es exclusivamente atribuible al señor Brayan </w:t>
      </w:r>
      <w:proofErr w:type="spellStart"/>
      <w:r w:rsidRPr="00F16218">
        <w:rPr>
          <w:rFonts w:ascii="Arial" w:hAnsi="Arial" w:cs="Arial"/>
          <w:color w:val="000000"/>
          <w:sz w:val="22"/>
          <w:szCs w:val="22"/>
        </w:rPr>
        <w:t>Barandica</w:t>
      </w:r>
      <w:proofErr w:type="spellEnd"/>
      <w:r w:rsidRPr="00F16218">
        <w:rPr>
          <w:rFonts w:ascii="Arial" w:hAnsi="Arial" w:cs="Arial"/>
          <w:color w:val="000000"/>
          <w:sz w:val="22"/>
          <w:szCs w:val="22"/>
        </w:rPr>
        <w:t xml:space="preserve"> </w:t>
      </w:r>
      <w:proofErr w:type="spellStart"/>
      <w:r w:rsidRPr="00F16218">
        <w:rPr>
          <w:rFonts w:ascii="Arial" w:hAnsi="Arial" w:cs="Arial"/>
          <w:color w:val="000000"/>
          <w:sz w:val="22"/>
          <w:szCs w:val="22"/>
        </w:rPr>
        <w:t>Cuaicuan</w:t>
      </w:r>
      <w:proofErr w:type="spellEnd"/>
      <w:r w:rsidRPr="00F16218">
        <w:rPr>
          <w:rFonts w:ascii="Arial" w:hAnsi="Arial" w:cs="Arial"/>
          <w:color w:val="000000"/>
          <w:sz w:val="22"/>
          <w:szCs w:val="22"/>
        </w:rPr>
        <w:t>. Quien</w:t>
      </w:r>
      <w:r w:rsidR="00F4105D">
        <w:rPr>
          <w:rFonts w:ascii="Arial" w:hAnsi="Arial" w:cs="Arial"/>
          <w:color w:val="000000"/>
          <w:sz w:val="22"/>
          <w:szCs w:val="22"/>
        </w:rPr>
        <w:t xml:space="preserve"> </w:t>
      </w:r>
      <w:r w:rsidRPr="00F16218">
        <w:rPr>
          <w:rFonts w:ascii="Arial" w:hAnsi="Arial" w:cs="Arial"/>
          <w:color w:val="000000"/>
          <w:sz w:val="22"/>
          <w:szCs w:val="22"/>
        </w:rPr>
        <w:t>como conductor de la motocicleta en la cual se movilizaba la hoy demandante Valentina Salgado</w:t>
      </w:r>
      <w:r w:rsidR="003349DC" w:rsidRPr="00F16218">
        <w:rPr>
          <w:rFonts w:ascii="Arial" w:hAnsi="Arial" w:cs="Arial"/>
          <w:color w:val="000000"/>
          <w:sz w:val="22"/>
          <w:szCs w:val="22"/>
        </w:rPr>
        <w:t xml:space="preserve"> </w:t>
      </w:r>
      <w:r w:rsidRPr="00F16218">
        <w:rPr>
          <w:rFonts w:ascii="Arial" w:hAnsi="Arial" w:cs="Arial"/>
          <w:color w:val="000000"/>
          <w:sz w:val="22"/>
          <w:szCs w:val="22"/>
        </w:rPr>
        <w:t>tenía la obligación de emplear la debida diligencia y prudencia en el ejercicio de la</w:t>
      </w:r>
      <w:r w:rsidR="00F4105D">
        <w:rPr>
          <w:rFonts w:ascii="Arial" w:hAnsi="Arial" w:cs="Arial"/>
          <w:color w:val="000000"/>
          <w:sz w:val="22"/>
          <w:szCs w:val="22"/>
        </w:rPr>
        <w:t xml:space="preserve"> </w:t>
      </w:r>
      <w:r w:rsidRPr="00F16218">
        <w:rPr>
          <w:rFonts w:ascii="Arial" w:hAnsi="Arial" w:cs="Arial"/>
          <w:color w:val="000000"/>
          <w:sz w:val="22"/>
          <w:szCs w:val="22"/>
        </w:rPr>
        <w:t>conducción a fin de propender por la seguridad de su acompañante y de los demás agentes</w:t>
      </w:r>
      <w:r w:rsidR="00F4105D">
        <w:rPr>
          <w:rFonts w:ascii="Arial" w:hAnsi="Arial" w:cs="Arial"/>
          <w:color w:val="000000"/>
          <w:sz w:val="22"/>
          <w:szCs w:val="22"/>
        </w:rPr>
        <w:t xml:space="preserve"> </w:t>
      </w:r>
      <w:r w:rsidRPr="00F16218">
        <w:rPr>
          <w:rFonts w:ascii="Arial" w:hAnsi="Arial" w:cs="Arial"/>
          <w:color w:val="000000"/>
          <w:sz w:val="22"/>
          <w:szCs w:val="22"/>
        </w:rPr>
        <w:t>del tránsito. En tal virtud, tal omisión es totalmente ajena a la esfera de manejo y control de los Demandados. </w:t>
      </w:r>
    </w:p>
    <w:p w14:paraId="1BBADC3B" w14:textId="7C6859DD" w:rsidR="00A06C7F" w:rsidRPr="00F16218" w:rsidRDefault="00A06C7F" w:rsidP="00A06C7F">
      <w:pPr>
        <w:spacing w:line="360" w:lineRule="auto"/>
        <w:ind w:left="360"/>
        <w:jc w:val="both"/>
        <w:rPr>
          <w:rFonts w:ascii="Arial" w:hAnsi="Arial" w:cs="Arial"/>
          <w:color w:val="000000"/>
          <w:sz w:val="22"/>
          <w:szCs w:val="22"/>
        </w:rPr>
      </w:pPr>
      <w:r w:rsidRPr="00F16218">
        <w:rPr>
          <w:rFonts w:ascii="Arial" w:hAnsi="Arial" w:cs="Arial"/>
          <w:color w:val="000000"/>
          <w:sz w:val="22"/>
          <w:szCs w:val="22"/>
        </w:rPr>
        <w:t> </w:t>
      </w:r>
    </w:p>
    <w:p w14:paraId="54719BE6" w14:textId="5A57E009" w:rsidR="007F1506" w:rsidRPr="00F16218" w:rsidRDefault="007F1506" w:rsidP="002936F4">
      <w:pPr>
        <w:pStyle w:val="Prrafodelista"/>
        <w:numPr>
          <w:ilvl w:val="0"/>
          <w:numId w:val="14"/>
        </w:numPr>
        <w:spacing w:line="360" w:lineRule="auto"/>
        <w:jc w:val="both"/>
        <w:rPr>
          <w:rFonts w:ascii="Arial" w:hAnsi="Arial" w:cs="Arial"/>
          <w:b/>
        </w:rPr>
      </w:pPr>
      <w:r w:rsidRPr="00F16218">
        <w:rPr>
          <w:rFonts w:ascii="Arial" w:hAnsi="Arial" w:cs="Arial"/>
          <w:b/>
        </w:rPr>
        <w:t xml:space="preserve">La conducta del tercero es la causa del daño </w:t>
      </w:r>
    </w:p>
    <w:p w14:paraId="793335F6" w14:textId="77777777" w:rsidR="007F1506" w:rsidRPr="00F16218" w:rsidRDefault="007F1506" w:rsidP="007F1506">
      <w:pPr>
        <w:spacing w:line="360" w:lineRule="auto"/>
        <w:jc w:val="both"/>
        <w:rPr>
          <w:rFonts w:ascii="Arial" w:hAnsi="Arial" w:cs="Arial"/>
          <w:b/>
          <w:sz w:val="22"/>
          <w:szCs w:val="22"/>
        </w:rPr>
      </w:pPr>
    </w:p>
    <w:p w14:paraId="6452B834" w14:textId="112B4808" w:rsidR="007F1506" w:rsidRPr="00F16218" w:rsidRDefault="007F1506" w:rsidP="00D04B45">
      <w:pPr>
        <w:spacing w:line="360" w:lineRule="auto"/>
        <w:ind w:left="360"/>
        <w:jc w:val="both"/>
        <w:rPr>
          <w:rFonts w:ascii="Arial" w:hAnsi="Arial" w:cs="Arial"/>
          <w:b/>
          <w:bCs/>
          <w:sz w:val="22"/>
          <w:szCs w:val="22"/>
        </w:rPr>
      </w:pPr>
      <w:r w:rsidRPr="00F16218">
        <w:rPr>
          <w:rFonts w:ascii="Arial" w:hAnsi="Arial" w:cs="Arial"/>
          <w:color w:val="000000"/>
          <w:sz w:val="22"/>
          <w:szCs w:val="22"/>
        </w:rPr>
        <w:t>Finalmente</w:t>
      </w:r>
      <w:r w:rsidRPr="00F16218">
        <w:rPr>
          <w:rFonts w:ascii="Arial" w:hAnsi="Arial" w:cs="Arial"/>
          <w:bCs/>
          <w:sz w:val="22"/>
          <w:szCs w:val="22"/>
        </w:rPr>
        <w:t xml:space="preserve">, debe advertirse que la conducta desplegada por el </w:t>
      </w:r>
      <w:r w:rsidRPr="00F16218">
        <w:rPr>
          <w:rFonts w:ascii="Arial" w:hAnsi="Arial" w:cs="Arial"/>
          <w:bCs/>
          <w:color w:val="000000"/>
          <w:sz w:val="22"/>
          <w:szCs w:val="22"/>
        </w:rPr>
        <w:t xml:space="preserve">señor Brayan </w:t>
      </w:r>
      <w:proofErr w:type="spellStart"/>
      <w:r w:rsidRPr="00F16218">
        <w:rPr>
          <w:rFonts w:ascii="Arial" w:hAnsi="Arial" w:cs="Arial"/>
          <w:bCs/>
          <w:color w:val="000000"/>
          <w:sz w:val="22"/>
          <w:szCs w:val="22"/>
        </w:rPr>
        <w:t>Barandica</w:t>
      </w:r>
      <w:proofErr w:type="spellEnd"/>
      <w:r w:rsidRPr="00F16218">
        <w:rPr>
          <w:rFonts w:ascii="Arial" w:hAnsi="Arial" w:cs="Arial"/>
          <w:bCs/>
          <w:color w:val="000000"/>
          <w:sz w:val="22"/>
          <w:szCs w:val="22"/>
        </w:rPr>
        <w:t xml:space="preserve"> </w:t>
      </w:r>
      <w:proofErr w:type="spellStart"/>
      <w:r w:rsidRPr="00F16218">
        <w:rPr>
          <w:rFonts w:ascii="Arial" w:hAnsi="Arial" w:cs="Arial"/>
          <w:bCs/>
          <w:color w:val="000000"/>
          <w:sz w:val="22"/>
          <w:szCs w:val="22"/>
        </w:rPr>
        <w:t>Cuaicuan</w:t>
      </w:r>
      <w:proofErr w:type="spellEnd"/>
      <w:r w:rsidRPr="00F16218">
        <w:rPr>
          <w:rFonts w:ascii="Arial" w:hAnsi="Arial" w:cs="Arial"/>
          <w:bCs/>
          <w:color w:val="000000"/>
          <w:sz w:val="22"/>
          <w:szCs w:val="22"/>
        </w:rPr>
        <w:t xml:space="preserve"> en su calidad de conductor de</w:t>
      </w:r>
      <w:r w:rsidRPr="00F16218">
        <w:rPr>
          <w:rFonts w:ascii="Arial" w:hAnsi="Arial" w:cs="Arial"/>
          <w:color w:val="000000"/>
          <w:sz w:val="22"/>
          <w:szCs w:val="22"/>
        </w:rPr>
        <w:t xml:space="preserve"> la motocicleta de placas HBL-47 A constituye la causa del hecho dañoso que suscitó el presente litigio, pues al realizar el análisis de causalidad, es posible dar por hecho que si el tercero hubiera cumplido con la normatividad de tránsito, muy probablemente, no </w:t>
      </w:r>
      <w:r w:rsidRPr="00F16218">
        <w:rPr>
          <w:rFonts w:ascii="Arial" w:hAnsi="Arial" w:cs="Arial"/>
          <w:color w:val="000000"/>
          <w:sz w:val="22"/>
          <w:szCs w:val="22"/>
        </w:rPr>
        <w:lastRenderedPageBreak/>
        <w:t xml:space="preserve">hubiera ocurrido la colisión de los vehículos </w:t>
      </w:r>
      <w:proofErr w:type="spellStart"/>
      <w:r w:rsidRPr="00F16218">
        <w:rPr>
          <w:rFonts w:ascii="Arial" w:hAnsi="Arial" w:cs="Arial"/>
          <w:color w:val="000000"/>
          <w:sz w:val="22"/>
          <w:szCs w:val="22"/>
        </w:rPr>
        <w:t>pluricitados</w:t>
      </w:r>
      <w:proofErr w:type="spellEnd"/>
      <w:r w:rsidRPr="00F16218">
        <w:rPr>
          <w:rFonts w:ascii="Arial" w:hAnsi="Arial" w:cs="Arial"/>
          <w:color w:val="000000"/>
          <w:sz w:val="22"/>
          <w:szCs w:val="22"/>
        </w:rPr>
        <w:t xml:space="preserve"> y, en ese sentido, no se habría causado daño alguno en la humanidad de la </w:t>
      </w:r>
      <w:r w:rsidR="00D04B45" w:rsidRPr="00F16218">
        <w:rPr>
          <w:rFonts w:ascii="Arial" w:hAnsi="Arial" w:cs="Arial"/>
          <w:color w:val="000000"/>
          <w:sz w:val="22"/>
          <w:szCs w:val="22"/>
        </w:rPr>
        <w:t xml:space="preserve">señora Valentina Salgado Gallo. </w:t>
      </w:r>
    </w:p>
    <w:p w14:paraId="28EDAF47" w14:textId="77777777" w:rsidR="003349DC" w:rsidRPr="00F16218" w:rsidRDefault="003349DC" w:rsidP="00A06C7F">
      <w:pPr>
        <w:spacing w:line="360" w:lineRule="auto"/>
        <w:ind w:left="360"/>
        <w:jc w:val="both"/>
        <w:rPr>
          <w:rFonts w:ascii="Arial" w:hAnsi="Arial" w:cs="Arial"/>
          <w:bCs/>
          <w:sz w:val="22"/>
          <w:szCs w:val="22"/>
        </w:rPr>
      </w:pPr>
    </w:p>
    <w:p w14:paraId="198E8C0D" w14:textId="35157F01" w:rsidR="00A06C7F" w:rsidRPr="00A06C7F" w:rsidRDefault="00A06C7F" w:rsidP="007F1506">
      <w:pPr>
        <w:spacing w:line="360" w:lineRule="auto"/>
        <w:jc w:val="both"/>
        <w:rPr>
          <w:rFonts w:ascii="Arial" w:hAnsi="Arial" w:cs="Arial"/>
          <w:bCs/>
          <w:sz w:val="22"/>
          <w:szCs w:val="22"/>
        </w:rPr>
      </w:pPr>
      <w:r w:rsidRPr="00A06C7F">
        <w:rPr>
          <w:rFonts w:ascii="Arial" w:hAnsi="Arial" w:cs="Arial"/>
          <w:color w:val="000000"/>
          <w:sz w:val="22"/>
          <w:szCs w:val="22"/>
        </w:rPr>
        <w:t>En conclusión, de todo lo anteriormente explicado, es perfectamente lógico concluir que</w:t>
      </w:r>
      <w:r w:rsidR="00F4105D">
        <w:rPr>
          <w:rFonts w:ascii="Arial" w:hAnsi="Arial" w:cs="Arial"/>
          <w:color w:val="000000"/>
          <w:sz w:val="22"/>
          <w:szCs w:val="22"/>
        </w:rPr>
        <w:t xml:space="preserve"> </w:t>
      </w:r>
      <w:r w:rsidRPr="00A06C7F">
        <w:rPr>
          <w:rFonts w:ascii="Arial" w:hAnsi="Arial" w:cs="Arial"/>
          <w:color w:val="000000"/>
          <w:sz w:val="22"/>
          <w:szCs w:val="22"/>
        </w:rPr>
        <w:t xml:space="preserve">para el conductor del vehículo de placas JIN-361, fue totalmente irresistible e imprevisible sortear la falta de cuidado, responsabilidad del señor Brayan </w:t>
      </w:r>
      <w:proofErr w:type="spellStart"/>
      <w:r w:rsidRPr="00A06C7F">
        <w:rPr>
          <w:rFonts w:ascii="Arial" w:hAnsi="Arial" w:cs="Arial"/>
          <w:color w:val="000000"/>
          <w:sz w:val="22"/>
          <w:szCs w:val="22"/>
        </w:rPr>
        <w:t>Barandica</w:t>
      </w:r>
      <w:proofErr w:type="spellEnd"/>
      <w:r w:rsidRPr="00A06C7F">
        <w:rPr>
          <w:rFonts w:ascii="Arial" w:hAnsi="Arial" w:cs="Arial"/>
          <w:color w:val="000000"/>
          <w:sz w:val="22"/>
          <w:szCs w:val="22"/>
        </w:rPr>
        <w:t xml:space="preserve"> como conductor de</w:t>
      </w:r>
      <w:r w:rsidR="00F4105D">
        <w:rPr>
          <w:rFonts w:ascii="Arial" w:hAnsi="Arial" w:cs="Arial"/>
          <w:color w:val="000000"/>
          <w:sz w:val="22"/>
          <w:szCs w:val="22"/>
        </w:rPr>
        <w:t xml:space="preserve"> </w:t>
      </w:r>
      <w:r w:rsidRPr="00A06C7F">
        <w:rPr>
          <w:rFonts w:ascii="Arial" w:hAnsi="Arial" w:cs="Arial"/>
          <w:color w:val="000000"/>
          <w:sz w:val="22"/>
          <w:szCs w:val="22"/>
        </w:rPr>
        <w:t>la motocicleta de placas HLB-47 A. Quien en ejercicio de una actividad peligrosa no empleó</w:t>
      </w:r>
      <w:r w:rsidR="00F4105D">
        <w:rPr>
          <w:rFonts w:ascii="Arial" w:hAnsi="Arial" w:cs="Arial"/>
          <w:color w:val="000000"/>
          <w:sz w:val="22"/>
          <w:szCs w:val="22"/>
        </w:rPr>
        <w:t xml:space="preserve"> </w:t>
      </w:r>
      <w:r w:rsidRPr="00A06C7F">
        <w:rPr>
          <w:rFonts w:ascii="Arial" w:hAnsi="Arial" w:cs="Arial"/>
          <w:color w:val="000000"/>
          <w:sz w:val="22"/>
          <w:szCs w:val="22"/>
        </w:rPr>
        <w:t>la debida prudencia y pericia al maniobrar, más aún cuando se encontraba conduciendo un</w:t>
      </w:r>
      <w:r w:rsidR="00F4105D">
        <w:rPr>
          <w:rFonts w:ascii="Arial" w:hAnsi="Arial" w:cs="Arial"/>
          <w:color w:val="000000"/>
          <w:sz w:val="22"/>
          <w:szCs w:val="22"/>
        </w:rPr>
        <w:t xml:space="preserve"> </w:t>
      </w:r>
      <w:r w:rsidRPr="00A06C7F">
        <w:rPr>
          <w:rFonts w:ascii="Arial" w:hAnsi="Arial" w:cs="Arial"/>
          <w:color w:val="000000"/>
          <w:sz w:val="22"/>
          <w:szCs w:val="22"/>
        </w:rPr>
        <w:t>vehículo de tal alta accidentalidad como es una motocicleta. Por tanto, dado que operó la</w:t>
      </w:r>
      <w:r w:rsidR="00F4105D">
        <w:rPr>
          <w:rFonts w:ascii="Arial" w:hAnsi="Arial" w:cs="Arial"/>
          <w:color w:val="000000"/>
          <w:sz w:val="22"/>
          <w:szCs w:val="22"/>
        </w:rPr>
        <w:t xml:space="preserve"> </w:t>
      </w:r>
      <w:r w:rsidRPr="00A06C7F">
        <w:rPr>
          <w:rFonts w:ascii="Arial" w:hAnsi="Arial" w:cs="Arial"/>
          <w:color w:val="000000"/>
          <w:sz w:val="22"/>
          <w:szCs w:val="22"/>
        </w:rPr>
        <w:t>causal excluyente de la responsabilidad denominada “HECHO EXCLUSIVO DE UN</w:t>
      </w:r>
      <w:r w:rsidR="00F4105D">
        <w:rPr>
          <w:rFonts w:ascii="Arial" w:hAnsi="Arial" w:cs="Arial"/>
          <w:color w:val="000000"/>
          <w:sz w:val="22"/>
          <w:szCs w:val="22"/>
        </w:rPr>
        <w:t xml:space="preserve"> </w:t>
      </w:r>
      <w:r w:rsidRPr="00A06C7F">
        <w:rPr>
          <w:rFonts w:ascii="Arial" w:hAnsi="Arial" w:cs="Arial"/>
          <w:color w:val="000000"/>
          <w:sz w:val="22"/>
          <w:szCs w:val="22"/>
        </w:rPr>
        <w:t xml:space="preserve">TERCERO” en cabeza del señor </w:t>
      </w:r>
      <w:r w:rsidR="00000AB4" w:rsidRPr="00F16218">
        <w:rPr>
          <w:rFonts w:ascii="Arial" w:hAnsi="Arial" w:cs="Arial"/>
          <w:bCs/>
          <w:color w:val="000000"/>
          <w:sz w:val="22"/>
          <w:szCs w:val="22"/>
        </w:rPr>
        <w:t xml:space="preserve">Brayan </w:t>
      </w:r>
      <w:proofErr w:type="spellStart"/>
      <w:r w:rsidR="00000AB4" w:rsidRPr="00F16218">
        <w:rPr>
          <w:rFonts w:ascii="Arial" w:hAnsi="Arial" w:cs="Arial"/>
          <w:bCs/>
          <w:color w:val="000000"/>
          <w:sz w:val="22"/>
          <w:szCs w:val="22"/>
        </w:rPr>
        <w:t>Barandica</w:t>
      </w:r>
      <w:proofErr w:type="spellEnd"/>
      <w:r w:rsidR="00000AB4" w:rsidRPr="00F16218">
        <w:rPr>
          <w:rFonts w:ascii="Arial" w:hAnsi="Arial" w:cs="Arial"/>
          <w:bCs/>
          <w:color w:val="000000"/>
          <w:sz w:val="22"/>
          <w:szCs w:val="22"/>
        </w:rPr>
        <w:t xml:space="preserve"> </w:t>
      </w:r>
      <w:proofErr w:type="spellStart"/>
      <w:r w:rsidR="00000AB4" w:rsidRPr="00F16218">
        <w:rPr>
          <w:rFonts w:ascii="Arial" w:hAnsi="Arial" w:cs="Arial"/>
          <w:bCs/>
          <w:color w:val="000000"/>
          <w:sz w:val="22"/>
          <w:szCs w:val="22"/>
        </w:rPr>
        <w:t>Cuaicuan</w:t>
      </w:r>
      <w:proofErr w:type="spellEnd"/>
      <w:r w:rsidRPr="00A06C7F">
        <w:rPr>
          <w:rFonts w:ascii="Arial" w:hAnsi="Arial" w:cs="Arial"/>
          <w:color w:val="000000"/>
          <w:sz w:val="22"/>
          <w:szCs w:val="22"/>
        </w:rPr>
        <w:t>, se enervó la responsabilidad</w:t>
      </w:r>
      <w:r w:rsidR="00F4105D">
        <w:rPr>
          <w:rFonts w:ascii="Arial" w:hAnsi="Arial" w:cs="Arial"/>
          <w:color w:val="000000"/>
          <w:sz w:val="22"/>
          <w:szCs w:val="22"/>
        </w:rPr>
        <w:t xml:space="preserve"> </w:t>
      </w:r>
      <w:r w:rsidRPr="00A06C7F">
        <w:rPr>
          <w:rFonts w:ascii="Arial" w:hAnsi="Arial" w:cs="Arial"/>
          <w:color w:val="000000"/>
          <w:sz w:val="22"/>
          <w:szCs w:val="22"/>
        </w:rPr>
        <w:t>de los Demandados y no podrán ser condenados a indemnizar a los Demandantes. </w:t>
      </w:r>
    </w:p>
    <w:p w14:paraId="27EC3737" w14:textId="77777777" w:rsidR="00A06C7F" w:rsidRPr="00F16218" w:rsidRDefault="00A06C7F" w:rsidP="00A06C7F">
      <w:pPr>
        <w:rPr>
          <w:rFonts w:ascii="Arial" w:hAnsi="Arial" w:cs="Arial"/>
          <w:b/>
          <w:bCs/>
          <w:sz w:val="22"/>
          <w:szCs w:val="22"/>
          <w:lang w:eastAsia="en-US"/>
        </w:rPr>
      </w:pPr>
    </w:p>
    <w:p w14:paraId="60F5F8D7" w14:textId="77777777" w:rsidR="00D261AF" w:rsidRPr="00F16218" w:rsidRDefault="00D261AF" w:rsidP="00D261AF">
      <w:pPr>
        <w:rPr>
          <w:rFonts w:ascii="Arial" w:hAnsi="Arial" w:cs="Arial"/>
          <w:b/>
          <w:sz w:val="22"/>
          <w:szCs w:val="22"/>
          <w:highlight w:val="yellow"/>
          <w:lang w:val="es-ES" w:eastAsia="en-US"/>
        </w:rPr>
      </w:pPr>
    </w:p>
    <w:p w14:paraId="33395A5C" w14:textId="667C99C4" w:rsidR="00000AB4" w:rsidRPr="00F16218" w:rsidRDefault="00000AB4" w:rsidP="00D453A1">
      <w:pPr>
        <w:pStyle w:val="Sinespaciado"/>
        <w:rPr>
          <w:color w:val="000000"/>
        </w:rPr>
      </w:pPr>
      <w:r w:rsidRPr="00F16218">
        <w:rPr>
          <w:color w:val="000000"/>
        </w:rPr>
        <w:t>CONFIGURACIÓN DE LA CAUSAL EXONERATIVA DE RESPONSABILIDAD DENOMINADA “HECHO DE UN TERCERO” EN CABEZA DEL CESIONARIO DE LA VÍA, DADA LA AUSENCIA DE MARCACIÓN VIAL Y LA AUSENCIA DE ILUMINACIÓN ARTIFICIAL</w:t>
      </w:r>
    </w:p>
    <w:p w14:paraId="434823C1" w14:textId="77777777" w:rsidR="00000AB4" w:rsidRPr="00F16218" w:rsidRDefault="00000AB4" w:rsidP="00000AB4">
      <w:pPr>
        <w:spacing w:line="360" w:lineRule="auto"/>
        <w:jc w:val="both"/>
        <w:rPr>
          <w:rFonts w:ascii="Arial" w:hAnsi="Arial" w:cs="Arial"/>
          <w:bCs/>
          <w:sz w:val="22"/>
          <w:szCs w:val="22"/>
        </w:rPr>
      </w:pPr>
    </w:p>
    <w:p w14:paraId="27E5C450" w14:textId="254C85F5" w:rsidR="00000AB4" w:rsidRPr="00F16218" w:rsidRDefault="00000AB4" w:rsidP="00000AB4">
      <w:pPr>
        <w:spacing w:line="360" w:lineRule="auto"/>
        <w:jc w:val="both"/>
        <w:rPr>
          <w:rFonts w:ascii="Arial" w:hAnsi="Arial" w:cs="Arial"/>
          <w:color w:val="000000"/>
          <w:sz w:val="22"/>
          <w:szCs w:val="22"/>
        </w:rPr>
      </w:pPr>
      <w:r w:rsidRPr="00F16218">
        <w:rPr>
          <w:rFonts w:ascii="Arial" w:hAnsi="Arial" w:cs="Arial"/>
          <w:color w:val="000000"/>
          <w:sz w:val="22"/>
          <w:szCs w:val="22"/>
        </w:rPr>
        <w:t>En el presente caso no podrá imputarse responsabilidad alguna al demandado Juan Pablo</w:t>
      </w:r>
      <w:r w:rsidR="00F4105D">
        <w:rPr>
          <w:rFonts w:ascii="Arial" w:hAnsi="Arial" w:cs="Arial"/>
          <w:color w:val="000000"/>
          <w:sz w:val="22"/>
          <w:szCs w:val="22"/>
        </w:rPr>
        <w:t xml:space="preserve"> </w:t>
      </w:r>
      <w:r w:rsidRPr="00F16218">
        <w:rPr>
          <w:rFonts w:ascii="Arial" w:hAnsi="Arial" w:cs="Arial"/>
          <w:color w:val="000000"/>
          <w:sz w:val="22"/>
          <w:szCs w:val="22"/>
        </w:rPr>
        <w:t>Aramburo conductor del vehículo de placas JIN-361, como quiera que operó la causal</w:t>
      </w:r>
      <w:r w:rsidR="00F4105D">
        <w:rPr>
          <w:rFonts w:ascii="Arial" w:hAnsi="Arial" w:cs="Arial"/>
          <w:color w:val="000000"/>
          <w:sz w:val="22"/>
          <w:szCs w:val="22"/>
        </w:rPr>
        <w:t xml:space="preserve"> </w:t>
      </w:r>
      <w:r w:rsidRPr="00F16218">
        <w:rPr>
          <w:rFonts w:ascii="Arial" w:hAnsi="Arial" w:cs="Arial"/>
          <w:color w:val="000000"/>
          <w:sz w:val="22"/>
          <w:szCs w:val="22"/>
        </w:rPr>
        <w:t>excluyente de la responsabilidad denominada “</w:t>
      </w:r>
      <w:r w:rsidRPr="00F16218">
        <w:rPr>
          <w:rFonts w:ascii="Arial" w:hAnsi="Arial" w:cs="Arial"/>
          <w:i/>
          <w:iCs/>
          <w:color w:val="000000"/>
          <w:sz w:val="22"/>
          <w:szCs w:val="22"/>
        </w:rPr>
        <w:t>hecho exclusivo de un tercero</w:t>
      </w:r>
      <w:r w:rsidRPr="00F16218">
        <w:rPr>
          <w:rFonts w:ascii="Arial" w:hAnsi="Arial" w:cs="Arial"/>
          <w:color w:val="000000"/>
          <w:sz w:val="22"/>
          <w:szCs w:val="22"/>
        </w:rPr>
        <w:t>”. Lo anterior,</w:t>
      </w:r>
      <w:r w:rsidR="00F4105D">
        <w:rPr>
          <w:rFonts w:ascii="Arial" w:hAnsi="Arial" w:cs="Arial"/>
          <w:color w:val="000000"/>
          <w:sz w:val="22"/>
          <w:szCs w:val="22"/>
        </w:rPr>
        <w:t xml:space="preserve"> </w:t>
      </w:r>
      <w:r w:rsidRPr="00F16218">
        <w:rPr>
          <w:rFonts w:ascii="Arial" w:hAnsi="Arial" w:cs="Arial"/>
          <w:color w:val="000000"/>
          <w:sz w:val="22"/>
          <w:szCs w:val="22"/>
        </w:rPr>
        <w:t>puesto que el Informe Policial del Accidente de tránsito ocurrido el 31 de octubre del 202</w:t>
      </w:r>
      <w:r w:rsidR="00F16218" w:rsidRPr="00F16218">
        <w:rPr>
          <w:rFonts w:ascii="Arial" w:hAnsi="Arial" w:cs="Arial"/>
          <w:color w:val="000000"/>
          <w:sz w:val="22"/>
          <w:szCs w:val="22"/>
        </w:rPr>
        <w:t>1</w:t>
      </w:r>
      <w:r w:rsidRPr="00F16218">
        <w:rPr>
          <w:rFonts w:ascii="Arial" w:hAnsi="Arial" w:cs="Arial"/>
          <w:color w:val="000000"/>
          <w:sz w:val="22"/>
          <w:szCs w:val="22"/>
        </w:rPr>
        <w:t xml:space="preserve"> refleja que la vía Ginebra- Guacarí, se encontraba sin iluminación artificial, tal como se</w:t>
      </w:r>
      <w:r w:rsidR="00F4105D">
        <w:rPr>
          <w:rFonts w:ascii="Arial" w:hAnsi="Arial" w:cs="Arial"/>
          <w:color w:val="000000"/>
          <w:sz w:val="22"/>
          <w:szCs w:val="22"/>
        </w:rPr>
        <w:t xml:space="preserve"> </w:t>
      </w:r>
      <w:r w:rsidRPr="00F16218">
        <w:rPr>
          <w:rFonts w:ascii="Arial" w:hAnsi="Arial" w:cs="Arial"/>
          <w:color w:val="000000"/>
          <w:sz w:val="22"/>
          <w:szCs w:val="22"/>
        </w:rPr>
        <w:t>evidencia:</w:t>
      </w:r>
    </w:p>
    <w:p w14:paraId="0582411B" w14:textId="77777777" w:rsidR="00000AB4" w:rsidRPr="00F16218" w:rsidRDefault="00000AB4" w:rsidP="00000AB4">
      <w:pPr>
        <w:spacing w:line="360" w:lineRule="auto"/>
        <w:jc w:val="both"/>
        <w:rPr>
          <w:rFonts w:ascii="Arial" w:hAnsi="Arial" w:cs="Arial"/>
          <w:color w:val="000000"/>
          <w:sz w:val="22"/>
          <w:szCs w:val="22"/>
        </w:rPr>
      </w:pPr>
    </w:p>
    <w:p w14:paraId="68DD4D49" w14:textId="687FB788" w:rsidR="00000AB4" w:rsidRPr="00A06C7F" w:rsidRDefault="00D11B86" w:rsidP="00000AB4">
      <w:pPr>
        <w:spacing w:line="360" w:lineRule="auto"/>
        <w:jc w:val="both"/>
        <w:rPr>
          <w:rFonts w:ascii="Arial" w:hAnsi="Arial" w:cs="Arial"/>
          <w:bCs/>
          <w:sz w:val="22"/>
          <w:szCs w:val="22"/>
        </w:rPr>
      </w:pPr>
      <w:r w:rsidRPr="00F16218">
        <w:rPr>
          <w:rFonts w:ascii="Arial" w:hAnsi="Arial" w:cs="Arial"/>
          <w:noProof/>
          <w:color w:val="000000"/>
          <w:sz w:val="22"/>
          <w:szCs w:val="22"/>
          <w:lang w:val="es-ES_tradnl" w:eastAsia="es-ES_tradnl"/>
        </w:rPr>
        <mc:AlternateContent>
          <mc:Choice Requires="wps">
            <w:drawing>
              <wp:anchor distT="0" distB="0" distL="114300" distR="114300" simplePos="0" relativeHeight="251805696" behindDoc="0" locked="0" layoutInCell="1" allowOverlap="1" wp14:anchorId="74A46A17" wp14:editId="4625A4C9">
                <wp:simplePos x="0" y="0"/>
                <wp:positionH relativeFrom="column">
                  <wp:posOffset>2454275</wp:posOffset>
                </wp:positionH>
                <wp:positionV relativeFrom="paragraph">
                  <wp:posOffset>1534583</wp:posOffset>
                </wp:positionV>
                <wp:extent cx="1368502" cy="278331"/>
                <wp:effectExtent l="12700" t="12700" r="15875" b="13970"/>
                <wp:wrapNone/>
                <wp:docPr id="1470116664" name="Rectángulo 24"/>
                <wp:cNvGraphicFramePr/>
                <a:graphic xmlns:a="http://schemas.openxmlformats.org/drawingml/2006/main">
                  <a:graphicData uri="http://schemas.microsoft.com/office/word/2010/wordprocessingShape">
                    <wps:wsp>
                      <wps:cNvSpPr/>
                      <wps:spPr>
                        <a:xfrm>
                          <a:off x="0" y="0"/>
                          <a:ext cx="1368502" cy="278331"/>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42CA08F7" id="Rectángulo 24" o:spid="_x0000_s1026" style="position:absolute;margin-left:193.25pt;margin-top:120.85pt;width:107.75pt;height:21.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" filled="f" strokecolor="red" strokeweight="2.25pt"/>
            </w:pict>
          </mc:Fallback>
        </mc:AlternateContent>
      </w:r>
      <w:r w:rsidRPr="00F16218">
        <w:rPr>
          <w:rFonts w:ascii="Arial" w:hAnsi="Arial" w:cs="Arial"/>
          <w:noProof/>
          <w:color w:val="000000"/>
          <w:sz w:val="22"/>
          <w:szCs w:val="22"/>
          <w:lang w:val="es-ES_tradnl" w:eastAsia="es-ES_tradnl"/>
        </w:rPr>
        <mc:AlternateContent>
          <mc:Choice Requires="wps">
            <w:drawing>
              <wp:anchor distT="0" distB="0" distL="114300" distR="114300" simplePos="0" relativeHeight="251803648" behindDoc="0" locked="0" layoutInCell="1" allowOverlap="1" wp14:anchorId="25FCEEBB" wp14:editId="06B0CA41">
                <wp:simplePos x="0" y="0"/>
                <wp:positionH relativeFrom="column">
                  <wp:posOffset>3826510</wp:posOffset>
                </wp:positionH>
                <wp:positionV relativeFrom="paragraph">
                  <wp:posOffset>1195423</wp:posOffset>
                </wp:positionV>
                <wp:extent cx="1368502" cy="431800"/>
                <wp:effectExtent l="12700" t="12700" r="15875" b="12700"/>
                <wp:wrapNone/>
                <wp:docPr id="1711822866" name="Rectángulo 24"/>
                <wp:cNvGraphicFramePr/>
                <a:graphic xmlns:a="http://schemas.openxmlformats.org/drawingml/2006/main">
                  <a:graphicData uri="http://schemas.microsoft.com/office/word/2010/wordprocessingShape">
                    <wps:wsp>
                      <wps:cNvSpPr/>
                      <wps:spPr>
                        <a:xfrm>
                          <a:off x="0" y="0"/>
                          <a:ext cx="1368502" cy="4318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531D33AB" id="Rectángulo 24" o:spid="_x0000_s1026" style="position:absolute;margin-left:301.3pt;margin-top:94.15pt;width:107.75pt;height:3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" filled="f" strokecolor="red" strokeweight="2.25pt"/>
            </w:pict>
          </mc:Fallback>
        </mc:AlternateContent>
      </w:r>
      <w:r w:rsidR="00000AB4" w:rsidRPr="00F16218">
        <w:rPr>
          <w:rFonts w:ascii="Arial" w:hAnsi="Arial" w:cs="Arial"/>
          <w:bCs/>
          <w:noProof/>
          <w:sz w:val="22"/>
          <w:szCs w:val="22"/>
          <w:lang w:val="es-ES_tradnl" w:eastAsia="es-ES_tradnl"/>
        </w:rPr>
        <w:drawing>
          <wp:inline distT="0" distB="0" distL="0" distR="0" wp14:anchorId="0AF41794" wp14:editId="01E98129">
            <wp:extent cx="6462507" cy="3164400"/>
            <wp:effectExtent l="152400" t="152400" r="357505" b="353695"/>
            <wp:docPr id="17998926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892663" name=""/>
                    <pic:cNvPicPr/>
                  </pic:nvPicPr>
                  <pic:blipFill>
                    <a:blip r:embed="rId19"/>
                    <a:stretch>
                      <a:fillRect/>
                    </a:stretch>
                  </pic:blipFill>
                  <pic:spPr>
                    <a:xfrm>
                      <a:off x="0" y="0"/>
                      <a:ext cx="6462507" cy="3164400"/>
                    </a:xfrm>
                    <a:prstGeom prst="rect">
                      <a:avLst/>
                    </a:prstGeom>
                    <a:ln>
                      <a:noFill/>
                    </a:ln>
                    <a:effectLst>
                      <a:outerShdw blurRad="292100" dist="139700" dir="2700000" algn="tl" rotWithShape="0">
                        <a:srgbClr val="333333">
                          <a:alpha val="65000"/>
                        </a:srgbClr>
                      </a:outerShdw>
                    </a:effectLst>
                  </pic:spPr>
                </pic:pic>
              </a:graphicData>
            </a:graphic>
          </wp:inline>
        </w:drawing>
      </w:r>
    </w:p>
    <w:p w14:paraId="274954D4" w14:textId="77777777" w:rsidR="00000AB4" w:rsidRPr="00F16218" w:rsidRDefault="00000AB4" w:rsidP="00000AB4">
      <w:pPr>
        <w:rPr>
          <w:rFonts w:ascii="Arial" w:hAnsi="Arial" w:cs="Arial"/>
          <w:sz w:val="22"/>
          <w:szCs w:val="22"/>
          <w:lang w:eastAsia="en-US"/>
        </w:rPr>
      </w:pPr>
    </w:p>
    <w:p w14:paraId="56D3A875" w14:textId="0F233C5F" w:rsidR="00E13CBD" w:rsidRPr="00F16218" w:rsidRDefault="00E13CBD" w:rsidP="00E13CBD">
      <w:pPr>
        <w:spacing w:line="360" w:lineRule="auto"/>
        <w:jc w:val="both"/>
        <w:rPr>
          <w:rFonts w:ascii="Arial" w:hAnsi="Arial" w:cs="Arial"/>
          <w:color w:val="000000"/>
          <w:sz w:val="22"/>
          <w:szCs w:val="22"/>
        </w:rPr>
      </w:pPr>
      <w:r w:rsidRPr="00E13CBD">
        <w:rPr>
          <w:rFonts w:ascii="Arial" w:hAnsi="Arial" w:cs="Arial"/>
          <w:color w:val="000000"/>
          <w:sz w:val="22"/>
          <w:szCs w:val="22"/>
        </w:rPr>
        <w:lastRenderedPageBreak/>
        <w:t>Ahora bien, es claro que el Patrullero que realizó el Informe Policial del Accidente de</w:t>
      </w:r>
      <w:r w:rsidR="00F4105D">
        <w:rPr>
          <w:rFonts w:ascii="Arial" w:hAnsi="Arial" w:cs="Arial"/>
          <w:color w:val="000000"/>
          <w:sz w:val="22"/>
          <w:szCs w:val="22"/>
        </w:rPr>
        <w:t xml:space="preserve"> </w:t>
      </w:r>
      <w:r w:rsidRPr="00E13CBD">
        <w:rPr>
          <w:rFonts w:ascii="Arial" w:hAnsi="Arial" w:cs="Arial"/>
          <w:color w:val="000000"/>
          <w:sz w:val="22"/>
          <w:szCs w:val="22"/>
        </w:rPr>
        <w:t>Tránsito ocurrido el 31 de octubre de 202</w:t>
      </w:r>
      <w:r w:rsidR="00F16218" w:rsidRPr="00F16218">
        <w:rPr>
          <w:rFonts w:ascii="Arial" w:hAnsi="Arial" w:cs="Arial"/>
          <w:color w:val="000000"/>
          <w:sz w:val="22"/>
          <w:szCs w:val="22"/>
        </w:rPr>
        <w:t>1</w:t>
      </w:r>
      <w:r w:rsidRPr="00E13CBD">
        <w:rPr>
          <w:rFonts w:ascii="Arial" w:hAnsi="Arial" w:cs="Arial"/>
          <w:color w:val="000000"/>
          <w:sz w:val="22"/>
          <w:szCs w:val="22"/>
        </w:rPr>
        <w:t>, determinó como característica de la vía, que la misma se encontraba con mala iluminación. Es claro que de las cuatro categorías que</w:t>
      </w:r>
      <w:r w:rsidR="00F4105D">
        <w:rPr>
          <w:rFonts w:ascii="Arial" w:hAnsi="Arial" w:cs="Arial"/>
          <w:color w:val="000000"/>
          <w:sz w:val="22"/>
          <w:szCs w:val="22"/>
        </w:rPr>
        <w:t xml:space="preserve"> </w:t>
      </w:r>
      <w:r w:rsidRPr="00E13CBD">
        <w:rPr>
          <w:rFonts w:ascii="Arial" w:hAnsi="Arial" w:cs="Arial"/>
          <w:color w:val="000000"/>
          <w:sz w:val="22"/>
          <w:szCs w:val="22"/>
        </w:rPr>
        <w:t>describen la luz de la vía, el patrullero descartó las dos primeras (Con luz, con buena luz) y</w:t>
      </w:r>
      <w:r w:rsidR="00F4105D">
        <w:rPr>
          <w:rFonts w:ascii="Arial" w:hAnsi="Arial" w:cs="Arial"/>
          <w:color w:val="000000"/>
          <w:sz w:val="22"/>
          <w:szCs w:val="22"/>
        </w:rPr>
        <w:t xml:space="preserve"> </w:t>
      </w:r>
      <w:r w:rsidRPr="00E13CBD">
        <w:rPr>
          <w:rFonts w:ascii="Arial" w:hAnsi="Arial" w:cs="Arial"/>
          <w:color w:val="000000"/>
          <w:sz w:val="22"/>
          <w:szCs w:val="22"/>
        </w:rPr>
        <w:t xml:space="preserve">finalmente determinó que la vía se encontraba con </w:t>
      </w:r>
      <w:r w:rsidRPr="00E13CBD">
        <w:rPr>
          <w:rFonts w:ascii="Arial" w:hAnsi="Arial" w:cs="Arial"/>
          <w:b/>
          <w:bCs/>
          <w:color w:val="000000"/>
          <w:sz w:val="22"/>
          <w:szCs w:val="22"/>
        </w:rPr>
        <w:t>mala iluminación</w:t>
      </w:r>
      <w:r w:rsidRPr="00E13CBD">
        <w:rPr>
          <w:rFonts w:ascii="Arial" w:hAnsi="Arial" w:cs="Arial"/>
          <w:b/>
          <w:bCs/>
          <w:color w:val="000000"/>
          <w:sz w:val="22"/>
          <w:szCs w:val="22"/>
          <w:u w:val="single"/>
        </w:rPr>
        <w:t xml:space="preserve">. </w:t>
      </w:r>
      <w:r w:rsidRPr="00E13CBD">
        <w:rPr>
          <w:rFonts w:ascii="Arial" w:hAnsi="Arial" w:cs="Arial"/>
          <w:color w:val="000000"/>
          <w:sz w:val="22"/>
          <w:szCs w:val="22"/>
        </w:rPr>
        <w:t>Es decir, en el lugar</w:t>
      </w:r>
      <w:r w:rsidR="00F4105D">
        <w:rPr>
          <w:rFonts w:ascii="Arial" w:hAnsi="Arial" w:cs="Arial"/>
          <w:color w:val="000000"/>
          <w:sz w:val="22"/>
          <w:szCs w:val="22"/>
        </w:rPr>
        <w:t xml:space="preserve"> </w:t>
      </w:r>
      <w:r w:rsidRPr="00E13CBD">
        <w:rPr>
          <w:rFonts w:ascii="Arial" w:hAnsi="Arial" w:cs="Arial"/>
          <w:color w:val="000000"/>
          <w:sz w:val="22"/>
          <w:szCs w:val="22"/>
        </w:rPr>
        <w:t>de ocurrencia del accidente no existía una iluminación vial óptima para que el corredor fuese</w:t>
      </w:r>
      <w:r w:rsidR="00F4105D">
        <w:rPr>
          <w:rFonts w:ascii="Arial" w:hAnsi="Arial" w:cs="Arial"/>
          <w:color w:val="000000"/>
          <w:sz w:val="22"/>
          <w:szCs w:val="22"/>
        </w:rPr>
        <w:t xml:space="preserve"> </w:t>
      </w:r>
      <w:r w:rsidRPr="00E13CBD">
        <w:rPr>
          <w:rFonts w:ascii="Arial" w:hAnsi="Arial" w:cs="Arial"/>
          <w:color w:val="000000"/>
          <w:sz w:val="22"/>
          <w:szCs w:val="22"/>
        </w:rPr>
        <w:t>transitado con seguridad. Lo que en ningún caso es obligación de los demandados, sino</w:t>
      </w:r>
      <w:r w:rsidR="00F4105D">
        <w:rPr>
          <w:rFonts w:ascii="Arial" w:hAnsi="Arial" w:cs="Arial"/>
          <w:color w:val="000000"/>
          <w:sz w:val="22"/>
          <w:szCs w:val="22"/>
        </w:rPr>
        <w:t xml:space="preserve"> </w:t>
      </w:r>
      <w:r w:rsidRPr="00E13CBD">
        <w:rPr>
          <w:rFonts w:ascii="Arial" w:hAnsi="Arial" w:cs="Arial"/>
          <w:color w:val="000000"/>
          <w:sz w:val="22"/>
          <w:szCs w:val="22"/>
        </w:rPr>
        <w:t>del Concesionario Rutas del Valle o la entidad que deba ejercer dicha función.</w:t>
      </w:r>
      <w:r w:rsidR="00F4105D">
        <w:rPr>
          <w:rFonts w:ascii="Arial" w:hAnsi="Arial" w:cs="Arial"/>
          <w:color w:val="000000"/>
          <w:sz w:val="22"/>
          <w:szCs w:val="22"/>
        </w:rPr>
        <w:t xml:space="preserve"> </w:t>
      </w:r>
    </w:p>
    <w:p w14:paraId="3D9BF283" w14:textId="77777777" w:rsidR="00E13CBD" w:rsidRPr="00F16218" w:rsidRDefault="00E13CBD" w:rsidP="00E13CBD">
      <w:pPr>
        <w:spacing w:line="360" w:lineRule="auto"/>
        <w:jc w:val="both"/>
        <w:rPr>
          <w:rFonts w:ascii="Arial" w:hAnsi="Arial" w:cs="Arial"/>
          <w:color w:val="000000"/>
          <w:sz w:val="22"/>
          <w:szCs w:val="22"/>
        </w:rPr>
      </w:pPr>
    </w:p>
    <w:p w14:paraId="2A28E924" w14:textId="35A3CF4B" w:rsidR="00E13CBD" w:rsidRPr="00E13CBD" w:rsidRDefault="00E13CBD" w:rsidP="00E13CBD">
      <w:pPr>
        <w:spacing w:line="360" w:lineRule="auto"/>
        <w:jc w:val="both"/>
        <w:rPr>
          <w:rFonts w:ascii="Arial" w:hAnsi="Arial" w:cs="Arial"/>
          <w:color w:val="000000"/>
          <w:sz w:val="22"/>
          <w:szCs w:val="22"/>
        </w:rPr>
      </w:pPr>
      <w:r w:rsidRPr="00E13CBD">
        <w:rPr>
          <w:rFonts w:ascii="Arial" w:hAnsi="Arial" w:cs="Arial"/>
          <w:color w:val="000000"/>
          <w:sz w:val="22"/>
          <w:szCs w:val="22"/>
        </w:rPr>
        <w:t>Dicho esto, es importante anotar que el hecho de un tercero hace parte de las causas</w:t>
      </w:r>
      <w:r w:rsidR="00F4105D">
        <w:rPr>
          <w:rFonts w:ascii="Arial" w:hAnsi="Arial" w:cs="Arial"/>
          <w:color w:val="000000"/>
          <w:sz w:val="22"/>
          <w:szCs w:val="22"/>
        </w:rPr>
        <w:t xml:space="preserve"> </w:t>
      </w:r>
      <w:r w:rsidRPr="00E13CBD">
        <w:rPr>
          <w:rFonts w:ascii="Arial" w:hAnsi="Arial" w:cs="Arial"/>
          <w:color w:val="000000"/>
          <w:sz w:val="22"/>
          <w:szCs w:val="22"/>
        </w:rPr>
        <w:t>extrañas mediante las cuales se rompe el vínculo de causalidad entre las presuntas</w:t>
      </w:r>
      <w:r w:rsidR="00F4105D">
        <w:rPr>
          <w:rFonts w:ascii="Arial" w:hAnsi="Arial" w:cs="Arial"/>
          <w:color w:val="000000"/>
          <w:sz w:val="22"/>
          <w:szCs w:val="22"/>
        </w:rPr>
        <w:t xml:space="preserve"> </w:t>
      </w:r>
      <w:r w:rsidRPr="00E13CBD">
        <w:rPr>
          <w:rFonts w:ascii="Arial" w:hAnsi="Arial" w:cs="Arial"/>
          <w:color w:val="000000"/>
          <w:sz w:val="22"/>
          <w:szCs w:val="22"/>
        </w:rPr>
        <w:t>lesiones de la demandante Valentina Salgado Gallo y la conducta del que es señalado de</w:t>
      </w:r>
      <w:r w:rsidR="00F4105D">
        <w:rPr>
          <w:rFonts w:ascii="Arial" w:hAnsi="Arial" w:cs="Arial"/>
          <w:color w:val="000000"/>
          <w:sz w:val="22"/>
          <w:szCs w:val="22"/>
        </w:rPr>
        <w:t xml:space="preserve"> </w:t>
      </w:r>
      <w:r w:rsidRPr="00E13CBD">
        <w:rPr>
          <w:rFonts w:ascii="Arial" w:hAnsi="Arial" w:cs="Arial"/>
          <w:color w:val="000000"/>
          <w:sz w:val="22"/>
          <w:szCs w:val="22"/>
        </w:rPr>
        <w:t>ser responsable. De modo tal, que la conducta del tercero ajeno a las partes, que tenga en</w:t>
      </w:r>
      <w:r w:rsidR="00F4105D">
        <w:rPr>
          <w:rFonts w:ascii="Arial" w:hAnsi="Arial" w:cs="Arial"/>
          <w:color w:val="000000"/>
          <w:sz w:val="22"/>
          <w:szCs w:val="22"/>
        </w:rPr>
        <w:t xml:space="preserve"> </w:t>
      </w:r>
      <w:r w:rsidRPr="00E13CBD">
        <w:rPr>
          <w:rFonts w:ascii="Arial" w:hAnsi="Arial" w:cs="Arial"/>
          <w:color w:val="000000"/>
          <w:sz w:val="22"/>
          <w:szCs w:val="22"/>
        </w:rPr>
        <w:t>carácter de imprevisible, irresistible y que desempeñe un papel exclusivo o esencial en el</w:t>
      </w:r>
      <w:r w:rsidR="00F4105D">
        <w:rPr>
          <w:rFonts w:ascii="Arial" w:hAnsi="Arial" w:cs="Arial"/>
          <w:color w:val="000000"/>
          <w:sz w:val="22"/>
          <w:szCs w:val="22"/>
        </w:rPr>
        <w:t xml:space="preserve"> </w:t>
      </w:r>
      <w:r w:rsidRPr="00E13CBD">
        <w:rPr>
          <w:rFonts w:ascii="Arial" w:hAnsi="Arial" w:cs="Arial"/>
          <w:color w:val="000000"/>
          <w:sz w:val="22"/>
          <w:szCs w:val="22"/>
        </w:rPr>
        <w:t>cumplimiento de los débitos del oferente, reviste la calidad de excusar su responsabilidad.</w:t>
      </w:r>
      <w:r w:rsidR="00F4105D">
        <w:rPr>
          <w:rFonts w:ascii="Arial" w:hAnsi="Arial" w:cs="Arial"/>
          <w:color w:val="000000"/>
          <w:sz w:val="22"/>
          <w:szCs w:val="22"/>
        </w:rPr>
        <w:t xml:space="preserve"> </w:t>
      </w:r>
      <w:r w:rsidRPr="00E13CBD">
        <w:rPr>
          <w:rFonts w:ascii="Arial" w:hAnsi="Arial" w:cs="Arial"/>
          <w:color w:val="000000"/>
          <w:sz w:val="22"/>
          <w:szCs w:val="22"/>
        </w:rPr>
        <w:t>Sobre este tema, la Corte Suprema de Justicia mediante sentencia del 21 de noviembre de</w:t>
      </w:r>
      <w:r w:rsidR="00F4105D">
        <w:rPr>
          <w:rFonts w:ascii="Arial" w:hAnsi="Arial" w:cs="Arial"/>
          <w:color w:val="000000"/>
          <w:sz w:val="22"/>
          <w:szCs w:val="22"/>
        </w:rPr>
        <w:t xml:space="preserve"> </w:t>
      </w:r>
      <w:r w:rsidRPr="00E13CBD">
        <w:rPr>
          <w:rFonts w:ascii="Arial" w:hAnsi="Arial" w:cs="Arial"/>
          <w:color w:val="000000"/>
          <w:sz w:val="22"/>
          <w:szCs w:val="22"/>
        </w:rPr>
        <w:t>2008, fue enfática al señalar que:</w:t>
      </w:r>
    </w:p>
    <w:p w14:paraId="7E84D1A2" w14:textId="77777777" w:rsidR="00E13CBD" w:rsidRPr="00F16218" w:rsidRDefault="00E13CBD" w:rsidP="00E13CBD">
      <w:pPr>
        <w:spacing w:after="240"/>
        <w:rPr>
          <w:rFonts w:ascii="Arial" w:hAnsi="Arial" w:cs="Arial"/>
          <w:sz w:val="22"/>
          <w:szCs w:val="22"/>
        </w:rPr>
      </w:pPr>
    </w:p>
    <w:p w14:paraId="04D41C2F" w14:textId="520116B2" w:rsidR="00AF4200" w:rsidRPr="00A06C7F" w:rsidRDefault="00AF4200" w:rsidP="00AF4200">
      <w:pPr>
        <w:pStyle w:val="Cita"/>
        <w:numPr>
          <w:ilvl w:val="0"/>
          <w:numId w:val="0"/>
        </w:numPr>
        <w:spacing w:before="0" w:after="0"/>
        <w:ind w:left="1224"/>
        <w:rPr>
          <w:rFonts w:cs="Arial"/>
          <w:i/>
          <w:iCs w:val="0"/>
          <w:color w:val="000000"/>
        </w:rPr>
      </w:pPr>
      <w:r w:rsidRPr="00F16218">
        <w:rPr>
          <w:rFonts w:cs="Arial"/>
          <w:b w:val="0"/>
          <w:bCs/>
          <w:i/>
          <w:color w:val="000000"/>
        </w:rPr>
        <w:t>“(</w:t>
      </w:r>
      <w:r w:rsidR="00F4105D" w:rsidRPr="00F16218">
        <w:rPr>
          <w:rFonts w:cs="Arial"/>
          <w:b w:val="0"/>
          <w:bCs/>
          <w:i/>
          <w:color w:val="000000"/>
        </w:rPr>
        <w:t>…)</w:t>
      </w:r>
      <w:r w:rsidR="00F4105D" w:rsidRPr="00A06C7F">
        <w:rPr>
          <w:rFonts w:cs="Arial"/>
          <w:b w:val="0"/>
          <w:bCs/>
          <w:i/>
          <w:color w:val="000000"/>
        </w:rPr>
        <w:t xml:space="preserve"> cuando</w:t>
      </w:r>
      <w:r w:rsidRPr="00A06C7F">
        <w:rPr>
          <w:rFonts w:cs="Arial"/>
          <w:b w:val="0"/>
          <w:bCs/>
          <w:i/>
          <w:color w:val="000000"/>
        </w:rPr>
        <w:t xml:space="preserve"> un contratante pretende alegar el hecho de un tercero como factor</w:t>
      </w:r>
      <w:r w:rsidR="00F4105D">
        <w:rPr>
          <w:rFonts w:cs="Arial"/>
          <w:b w:val="0"/>
          <w:bCs/>
          <w:i/>
          <w:color w:val="000000"/>
        </w:rPr>
        <w:t xml:space="preserve"> </w:t>
      </w:r>
      <w:r w:rsidRPr="00A06C7F">
        <w:rPr>
          <w:rFonts w:cs="Arial"/>
          <w:b w:val="0"/>
          <w:bCs/>
          <w:i/>
          <w:color w:val="000000"/>
        </w:rPr>
        <w:t>exonerarte de responsabilidad deberá probar que tal hecho fue imprevisible e</w:t>
      </w:r>
      <w:r w:rsidR="00F4105D">
        <w:rPr>
          <w:rFonts w:cs="Arial"/>
          <w:b w:val="0"/>
          <w:bCs/>
          <w:i/>
          <w:color w:val="000000"/>
        </w:rPr>
        <w:t xml:space="preserve"> </w:t>
      </w:r>
      <w:r w:rsidRPr="00A06C7F">
        <w:rPr>
          <w:rFonts w:cs="Arial"/>
          <w:b w:val="0"/>
          <w:bCs/>
          <w:i/>
          <w:color w:val="000000"/>
        </w:rPr>
        <w:t>irresistible</w:t>
      </w:r>
      <w:r w:rsidRPr="00F16218">
        <w:rPr>
          <w:rFonts w:cs="Arial"/>
          <w:b w:val="0"/>
          <w:bCs/>
          <w:i/>
          <w:color w:val="000000"/>
        </w:rPr>
        <w:t xml:space="preserve"> (…)</w:t>
      </w:r>
      <w:r w:rsidRPr="00F16218">
        <w:rPr>
          <w:rFonts w:cs="Arial"/>
          <w:i/>
          <w:color w:val="000000"/>
          <w:vertAlign w:val="superscript"/>
        </w:rPr>
        <w:t xml:space="preserve">” </w:t>
      </w:r>
      <w:r w:rsidRPr="00F16218">
        <w:rPr>
          <w:rStyle w:val="Refdenotaalpie"/>
          <w:rFonts w:cs="Arial"/>
          <w:i/>
          <w:color w:val="000000"/>
        </w:rPr>
        <w:footnoteReference w:id="13"/>
      </w:r>
      <w:r w:rsidRPr="00A06C7F">
        <w:rPr>
          <w:rFonts w:cs="Arial"/>
          <w:i/>
          <w:color w:val="000000"/>
        </w:rPr>
        <w:t> </w:t>
      </w:r>
    </w:p>
    <w:p w14:paraId="091E3519" w14:textId="0ED08614" w:rsidR="00AF4200" w:rsidRPr="00F16218" w:rsidRDefault="00AF4200" w:rsidP="00AF4200">
      <w:pPr>
        <w:spacing w:line="360" w:lineRule="auto"/>
        <w:jc w:val="both"/>
        <w:rPr>
          <w:rFonts w:ascii="Arial" w:hAnsi="Arial" w:cs="Arial"/>
          <w:color w:val="000000"/>
          <w:sz w:val="22"/>
          <w:szCs w:val="22"/>
        </w:rPr>
      </w:pPr>
      <w:r w:rsidRPr="00A06C7F">
        <w:rPr>
          <w:rFonts w:ascii="Arial" w:hAnsi="Arial" w:cs="Arial"/>
          <w:color w:val="000000"/>
          <w:sz w:val="22"/>
          <w:szCs w:val="22"/>
        </w:rPr>
        <w:t>Al respecto, es necesario complementar con lo señalado por la Jurisprudencia del Consejo</w:t>
      </w:r>
      <w:r w:rsidR="00F4105D">
        <w:rPr>
          <w:rFonts w:ascii="Arial" w:hAnsi="Arial" w:cs="Arial"/>
          <w:color w:val="000000"/>
          <w:sz w:val="22"/>
          <w:szCs w:val="22"/>
        </w:rPr>
        <w:t xml:space="preserve"> </w:t>
      </w:r>
      <w:r w:rsidRPr="00A06C7F">
        <w:rPr>
          <w:rFonts w:ascii="Arial" w:hAnsi="Arial" w:cs="Arial"/>
          <w:color w:val="000000"/>
          <w:sz w:val="22"/>
          <w:szCs w:val="22"/>
        </w:rPr>
        <w:t>de Estado</w:t>
      </w:r>
      <w:r w:rsidRPr="00F16218">
        <w:rPr>
          <w:rStyle w:val="Refdenotaalpie"/>
          <w:rFonts w:ascii="Arial" w:hAnsi="Arial" w:cs="Arial"/>
          <w:color w:val="000000"/>
          <w:sz w:val="22"/>
          <w:szCs w:val="22"/>
        </w:rPr>
        <w:footnoteReference w:id="14"/>
      </w:r>
      <w:r w:rsidRPr="00A06C7F">
        <w:rPr>
          <w:rFonts w:ascii="Arial" w:hAnsi="Arial" w:cs="Arial"/>
          <w:color w:val="000000"/>
          <w:sz w:val="22"/>
          <w:szCs w:val="22"/>
        </w:rPr>
        <w:t>, quien se ha pronunciado sobre el hecho del tercero, así: </w:t>
      </w:r>
    </w:p>
    <w:p w14:paraId="66E7A578" w14:textId="77777777" w:rsidR="00AF4200" w:rsidRPr="00F16218" w:rsidRDefault="00AF4200" w:rsidP="00AF4200">
      <w:pPr>
        <w:spacing w:line="360" w:lineRule="auto"/>
        <w:jc w:val="both"/>
        <w:rPr>
          <w:rFonts w:ascii="Arial" w:hAnsi="Arial" w:cs="Arial"/>
          <w:color w:val="000000"/>
          <w:sz w:val="22"/>
          <w:szCs w:val="22"/>
        </w:rPr>
      </w:pPr>
    </w:p>
    <w:p w14:paraId="5FC3DEEF" w14:textId="78BE63DF" w:rsidR="00AF4200" w:rsidRPr="00F16218" w:rsidRDefault="00F4105D" w:rsidP="00AF4200">
      <w:pPr>
        <w:pStyle w:val="Cita"/>
        <w:numPr>
          <w:ilvl w:val="0"/>
          <w:numId w:val="0"/>
        </w:numPr>
        <w:spacing w:before="0" w:after="0"/>
        <w:ind w:left="1224"/>
        <w:rPr>
          <w:rFonts w:cs="Arial"/>
          <w:b w:val="0"/>
          <w:bCs/>
          <w:i/>
          <w:iCs w:val="0"/>
          <w:color w:val="000000"/>
        </w:rPr>
      </w:pPr>
      <w:r w:rsidRPr="00F16218">
        <w:rPr>
          <w:rFonts w:cs="Arial"/>
          <w:b w:val="0"/>
          <w:bCs/>
          <w:i/>
          <w:color w:val="000000"/>
        </w:rPr>
        <w:t xml:space="preserve">“(…) </w:t>
      </w:r>
      <w:r w:rsidRPr="00A06C7F">
        <w:rPr>
          <w:rFonts w:cs="Arial"/>
          <w:b w:val="0"/>
          <w:bCs/>
          <w:i/>
          <w:color w:val="000000"/>
        </w:rPr>
        <w:t>Por otra parte, en relación con la causal de exoneración consiste en el</w:t>
      </w:r>
      <w:r>
        <w:rPr>
          <w:rFonts w:cs="Arial"/>
          <w:b w:val="0"/>
          <w:bCs/>
          <w:i/>
          <w:color w:val="000000"/>
        </w:rPr>
        <w:t xml:space="preserve"> </w:t>
      </w:r>
      <w:r w:rsidRPr="00A06C7F">
        <w:rPr>
          <w:rFonts w:cs="Arial"/>
          <w:b w:val="0"/>
          <w:bCs/>
          <w:i/>
          <w:color w:val="000000"/>
        </w:rPr>
        <w:t>hecho de un tercero, la jurisprudencia de esta corporación ha señalado que</w:t>
      </w:r>
      <w:r>
        <w:rPr>
          <w:rFonts w:cs="Arial"/>
          <w:b w:val="0"/>
          <w:bCs/>
          <w:i/>
          <w:color w:val="000000"/>
        </w:rPr>
        <w:t xml:space="preserve"> </w:t>
      </w:r>
      <w:r w:rsidRPr="00A06C7F">
        <w:rPr>
          <w:rFonts w:cs="Arial"/>
          <w:b w:val="0"/>
          <w:bCs/>
          <w:i/>
          <w:color w:val="000000"/>
        </w:rPr>
        <w:t xml:space="preserve">la misma </w:t>
      </w:r>
      <w:r w:rsidRPr="00A06C7F">
        <w:rPr>
          <w:rFonts w:cs="Arial"/>
          <w:b w:val="0"/>
          <w:bCs/>
          <w:i/>
          <w:color w:val="000000"/>
          <w:u w:val="single"/>
        </w:rPr>
        <w:t>se configura siempre y cuando se demuestre que la</w:t>
      </w:r>
      <w:r>
        <w:rPr>
          <w:rFonts w:cs="Arial"/>
          <w:b w:val="0"/>
          <w:bCs/>
          <w:i/>
          <w:color w:val="000000"/>
          <w:u w:val="single"/>
        </w:rPr>
        <w:t xml:space="preserve"> </w:t>
      </w:r>
      <w:r w:rsidRPr="00A06C7F">
        <w:rPr>
          <w:rFonts w:cs="Arial"/>
          <w:b w:val="0"/>
          <w:bCs/>
          <w:i/>
          <w:color w:val="000000"/>
          <w:u w:val="single"/>
        </w:rPr>
        <w:t>circunstancia extraña es completamente ajena al servicio y que este</w:t>
      </w:r>
      <w:r>
        <w:rPr>
          <w:rFonts w:cs="Arial"/>
          <w:b w:val="0"/>
          <w:bCs/>
          <w:i/>
          <w:color w:val="000000"/>
          <w:u w:val="single"/>
        </w:rPr>
        <w:t xml:space="preserve"> </w:t>
      </w:r>
      <w:r w:rsidRPr="00A06C7F">
        <w:rPr>
          <w:rFonts w:cs="Arial"/>
          <w:b w:val="0"/>
          <w:bCs/>
          <w:i/>
          <w:color w:val="000000"/>
          <w:u w:val="single"/>
        </w:rPr>
        <w:t>último no se encuentra vinculado de manera alguna con la actuación</w:t>
      </w:r>
      <w:r>
        <w:rPr>
          <w:rFonts w:cs="Arial"/>
          <w:b w:val="0"/>
          <w:bCs/>
          <w:i/>
          <w:color w:val="000000"/>
          <w:u w:val="single"/>
        </w:rPr>
        <w:t xml:space="preserve"> </w:t>
      </w:r>
      <w:r w:rsidRPr="00A06C7F">
        <w:rPr>
          <w:rFonts w:cs="Arial"/>
          <w:b w:val="0"/>
          <w:bCs/>
          <w:i/>
          <w:color w:val="000000"/>
          <w:u w:val="single"/>
        </w:rPr>
        <w:t>de aquel</w:t>
      </w:r>
      <w:r w:rsidRPr="00F16218">
        <w:rPr>
          <w:rFonts w:cs="Arial"/>
          <w:b w:val="0"/>
          <w:bCs/>
          <w:i/>
          <w:color w:val="000000"/>
          <w:u w:val="single"/>
        </w:rPr>
        <w:t xml:space="preserve"> (…)</w:t>
      </w:r>
      <w:r w:rsidRPr="00A06C7F">
        <w:rPr>
          <w:rFonts w:cs="Arial"/>
          <w:b w:val="0"/>
          <w:bCs/>
          <w:i/>
          <w:color w:val="000000"/>
          <w:u w:val="single"/>
        </w:rPr>
        <w:t>”</w:t>
      </w:r>
      <w:r w:rsidRPr="00A06C7F">
        <w:rPr>
          <w:rFonts w:cs="Arial"/>
          <w:b w:val="0"/>
          <w:bCs/>
          <w:i/>
          <w:color w:val="000000"/>
        </w:rPr>
        <w:t xml:space="preserve"> </w:t>
      </w:r>
      <w:r w:rsidRPr="00A06C7F">
        <w:rPr>
          <w:rFonts w:cs="Arial"/>
          <w:b w:val="0"/>
          <w:bCs/>
          <w:color w:val="000000"/>
        </w:rPr>
        <w:t xml:space="preserve">(Subrayado </w:t>
      </w:r>
      <w:r w:rsidRPr="00F16218">
        <w:rPr>
          <w:rFonts w:cs="Arial"/>
          <w:b w:val="0"/>
          <w:bCs/>
          <w:color w:val="000000"/>
        </w:rPr>
        <w:t>fuera</w:t>
      </w:r>
      <w:r w:rsidRPr="00A06C7F">
        <w:rPr>
          <w:rFonts w:cs="Arial"/>
          <w:b w:val="0"/>
          <w:bCs/>
          <w:color w:val="000000"/>
        </w:rPr>
        <w:t xml:space="preserve"> del texto original) </w:t>
      </w:r>
    </w:p>
    <w:p w14:paraId="784C57B4" w14:textId="77777777" w:rsidR="00AF4200" w:rsidRPr="00F16218" w:rsidRDefault="00AF4200" w:rsidP="00AF4200">
      <w:pPr>
        <w:spacing w:line="360" w:lineRule="auto"/>
        <w:jc w:val="both"/>
        <w:rPr>
          <w:rFonts w:ascii="Arial" w:hAnsi="Arial" w:cs="Arial"/>
          <w:bCs/>
          <w:sz w:val="22"/>
          <w:szCs w:val="22"/>
          <w:lang w:val="es-ES"/>
        </w:rPr>
      </w:pPr>
    </w:p>
    <w:p w14:paraId="23CD8F46" w14:textId="77777777" w:rsidR="00AF4200" w:rsidRPr="00F16218" w:rsidRDefault="00AF4200" w:rsidP="00AF4200">
      <w:pPr>
        <w:spacing w:line="360" w:lineRule="auto"/>
        <w:jc w:val="both"/>
        <w:rPr>
          <w:rFonts w:ascii="Arial" w:hAnsi="Arial" w:cs="Arial"/>
          <w:bCs/>
          <w:sz w:val="22"/>
          <w:szCs w:val="22"/>
        </w:rPr>
      </w:pPr>
      <w:r w:rsidRPr="00A06C7F">
        <w:rPr>
          <w:rFonts w:ascii="Arial" w:hAnsi="Arial" w:cs="Arial"/>
          <w:color w:val="000000"/>
          <w:sz w:val="22"/>
          <w:szCs w:val="22"/>
        </w:rPr>
        <w:t>Así también, en pronunciamiento más reciente, señaló el más alto Tribunal de lo Contencioso Administrativo</w:t>
      </w:r>
      <w:r w:rsidRPr="00F16218">
        <w:rPr>
          <w:rStyle w:val="Refdenotaalpie"/>
          <w:rFonts w:ascii="Arial" w:hAnsi="Arial" w:cs="Arial"/>
          <w:color w:val="000000"/>
          <w:sz w:val="22"/>
          <w:szCs w:val="22"/>
        </w:rPr>
        <w:footnoteReference w:id="15"/>
      </w:r>
      <w:r w:rsidRPr="00A06C7F">
        <w:rPr>
          <w:rFonts w:ascii="Arial" w:hAnsi="Arial" w:cs="Arial"/>
          <w:color w:val="000000"/>
          <w:sz w:val="22"/>
          <w:szCs w:val="22"/>
          <w:vertAlign w:val="superscript"/>
        </w:rPr>
        <w:t xml:space="preserve"> </w:t>
      </w:r>
      <w:r w:rsidRPr="00A06C7F">
        <w:rPr>
          <w:rFonts w:ascii="Arial" w:hAnsi="Arial" w:cs="Arial"/>
          <w:color w:val="000000"/>
          <w:sz w:val="22"/>
          <w:szCs w:val="22"/>
        </w:rPr>
        <w:t>que: </w:t>
      </w:r>
    </w:p>
    <w:p w14:paraId="1FFE4613" w14:textId="77777777" w:rsidR="00AF4200" w:rsidRPr="00F16218" w:rsidRDefault="00AF4200" w:rsidP="00AF4200">
      <w:pPr>
        <w:spacing w:line="360" w:lineRule="auto"/>
        <w:jc w:val="both"/>
        <w:rPr>
          <w:rFonts w:ascii="Arial" w:hAnsi="Arial" w:cs="Arial"/>
          <w:color w:val="000000"/>
          <w:sz w:val="22"/>
          <w:szCs w:val="22"/>
        </w:rPr>
      </w:pPr>
    </w:p>
    <w:p w14:paraId="78D311FA" w14:textId="43C4E6E1" w:rsidR="00AF4200" w:rsidRPr="00F16218" w:rsidRDefault="00AF4200" w:rsidP="00AF4200">
      <w:pPr>
        <w:pStyle w:val="Cita"/>
        <w:numPr>
          <w:ilvl w:val="0"/>
          <w:numId w:val="0"/>
        </w:numPr>
        <w:spacing w:before="0" w:after="0"/>
        <w:ind w:left="1224"/>
        <w:rPr>
          <w:rFonts w:cs="Arial"/>
          <w:bCs/>
          <w:i/>
          <w:color w:val="000000"/>
          <w:u w:val="single"/>
        </w:rPr>
      </w:pPr>
      <w:r w:rsidRPr="00F16218">
        <w:rPr>
          <w:rFonts w:cs="Arial"/>
          <w:b w:val="0"/>
          <w:i/>
          <w:color w:val="000000"/>
        </w:rPr>
        <w:t xml:space="preserve">“(…) </w:t>
      </w:r>
      <w:r w:rsidRPr="00A06C7F">
        <w:rPr>
          <w:rFonts w:cs="Arial"/>
          <w:bCs/>
          <w:i/>
          <w:color w:val="000000"/>
          <w:u w:val="single"/>
        </w:rPr>
        <w:t>Las tradicionalmente denominadas causales eximentes de responsabilidad</w:t>
      </w:r>
      <w:r w:rsidRPr="00A06C7F">
        <w:rPr>
          <w:rFonts w:cs="Arial"/>
          <w:bCs/>
          <w:i/>
          <w:color w:val="000000"/>
        </w:rPr>
        <w:t> </w:t>
      </w:r>
      <w:r w:rsidRPr="00A06C7F">
        <w:rPr>
          <w:rFonts w:cs="Arial"/>
          <w:bCs/>
          <w:i/>
          <w:color w:val="000000"/>
          <w:u w:val="single"/>
        </w:rPr>
        <w:t>(fuerza mayor, caso fortuito, hecho exclusivo y determinante de un tercero</w:t>
      </w:r>
      <w:r w:rsidRPr="00A06C7F">
        <w:rPr>
          <w:rFonts w:cs="Arial"/>
          <w:b w:val="0"/>
          <w:i/>
          <w:color w:val="000000"/>
          <w:u w:val="single"/>
        </w:rPr>
        <w:t xml:space="preserve"> </w:t>
      </w:r>
      <w:r w:rsidRPr="00A06C7F">
        <w:rPr>
          <w:rFonts w:cs="Arial"/>
          <w:b w:val="0"/>
          <w:i/>
          <w:color w:val="000000"/>
        </w:rPr>
        <w:t>o</w:t>
      </w:r>
      <w:r w:rsidR="00F4105D">
        <w:rPr>
          <w:rFonts w:cs="Arial"/>
          <w:b w:val="0"/>
          <w:i/>
          <w:color w:val="000000"/>
        </w:rPr>
        <w:t xml:space="preserve"> </w:t>
      </w:r>
      <w:r w:rsidRPr="00A06C7F">
        <w:rPr>
          <w:rFonts w:cs="Arial"/>
          <w:b w:val="0"/>
          <w:i/>
          <w:color w:val="000000"/>
        </w:rPr>
        <w:t xml:space="preserve">de la víctima) </w:t>
      </w:r>
      <w:r w:rsidRPr="00A06C7F">
        <w:rPr>
          <w:rFonts w:cs="Arial"/>
          <w:b w:val="0"/>
          <w:i/>
          <w:color w:val="000000"/>
          <w:u w:val="single"/>
        </w:rPr>
        <w:t xml:space="preserve">constituyen diversos eventos que dan </w:t>
      </w:r>
      <w:r w:rsidRPr="00A06C7F">
        <w:rPr>
          <w:rFonts w:cs="Arial"/>
          <w:b w:val="0"/>
          <w:i/>
          <w:color w:val="000000"/>
          <w:u w:val="single"/>
        </w:rPr>
        <w:lastRenderedPageBreak/>
        <w:t>lugar a que devenga</w:t>
      </w:r>
      <w:r w:rsidR="00F4105D">
        <w:rPr>
          <w:rFonts w:cs="Arial"/>
          <w:b w:val="0"/>
          <w:i/>
          <w:color w:val="000000"/>
          <w:u w:val="single"/>
        </w:rPr>
        <w:t xml:space="preserve"> </w:t>
      </w:r>
      <w:r w:rsidRPr="00A06C7F">
        <w:rPr>
          <w:rFonts w:cs="Arial"/>
          <w:b w:val="0"/>
          <w:i/>
          <w:color w:val="000000"/>
          <w:u w:val="single"/>
        </w:rPr>
        <w:t xml:space="preserve">imposible imputar, </w:t>
      </w:r>
      <w:r w:rsidRPr="00A06C7F">
        <w:rPr>
          <w:rFonts w:cs="Arial"/>
          <w:b w:val="0"/>
          <w:i/>
          <w:color w:val="000000"/>
        </w:rPr>
        <w:t xml:space="preserve">desde el punto de vista jurídico, </w:t>
      </w:r>
      <w:r w:rsidRPr="00A06C7F">
        <w:rPr>
          <w:rFonts w:cs="Arial"/>
          <w:b w:val="0"/>
          <w:i/>
          <w:color w:val="000000"/>
          <w:u w:val="single"/>
        </w:rPr>
        <w:t>la responsabilidad por los</w:t>
      </w:r>
      <w:r w:rsidR="00F4105D">
        <w:rPr>
          <w:rFonts w:cs="Arial"/>
          <w:b w:val="0"/>
          <w:i/>
          <w:color w:val="000000"/>
          <w:u w:val="single"/>
        </w:rPr>
        <w:t xml:space="preserve"> </w:t>
      </w:r>
      <w:r w:rsidRPr="00A06C7F">
        <w:rPr>
          <w:rFonts w:cs="Arial"/>
          <w:b w:val="0"/>
          <w:i/>
          <w:color w:val="000000"/>
          <w:u w:val="single"/>
        </w:rPr>
        <w:t>daños</w:t>
      </w:r>
      <w:r w:rsidRPr="00A06C7F">
        <w:rPr>
          <w:rFonts w:cs="Arial"/>
          <w:b w:val="0"/>
          <w:i/>
          <w:color w:val="000000"/>
        </w:rPr>
        <w:t xml:space="preserve"> cuya causación da lugar a la iniciación del litigio, a la persona o entidad que</w:t>
      </w:r>
      <w:r w:rsidR="00F4105D">
        <w:rPr>
          <w:rFonts w:cs="Arial"/>
          <w:b w:val="0"/>
          <w:i/>
          <w:color w:val="000000"/>
        </w:rPr>
        <w:t xml:space="preserve"> </w:t>
      </w:r>
      <w:r w:rsidRPr="00A06C7F">
        <w:rPr>
          <w:rFonts w:cs="Arial"/>
          <w:b w:val="0"/>
          <w:i/>
          <w:color w:val="000000"/>
        </w:rPr>
        <w:t>obra como demandada dentro del mismo. En relación con todas ellas</w:t>
      </w:r>
      <w:r w:rsidRPr="00A06C7F">
        <w:rPr>
          <w:rFonts w:cs="Arial"/>
          <w:bCs/>
          <w:i/>
          <w:color w:val="000000"/>
        </w:rPr>
        <w:t xml:space="preserve">, </w:t>
      </w:r>
      <w:r w:rsidRPr="00A06C7F">
        <w:rPr>
          <w:rFonts w:cs="Arial"/>
          <w:bCs/>
          <w:i/>
          <w:color w:val="000000"/>
          <w:u w:val="single"/>
        </w:rPr>
        <w:t>tres son los</w:t>
      </w:r>
      <w:r w:rsidR="00F4105D">
        <w:rPr>
          <w:rFonts w:cs="Arial"/>
          <w:bCs/>
          <w:i/>
          <w:color w:val="000000"/>
          <w:u w:val="single"/>
        </w:rPr>
        <w:t xml:space="preserve"> </w:t>
      </w:r>
      <w:r w:rsidRPr="00A06C7F">
        <w:rPr>
          <w:rFonts w:cs="Arial"/>
          <w:bCs/>
          <w:i/>
          <w:color w:val="000000"/>
          <w:u w:val="single"/>
        </w:rPr>
        <w:t>elementos cuya concurrencia tradicionalmente se ha señalado como</w:t>
      </w:r>
      <w:r w:rsidR="00F4105D">
        <w:rPr>
          <w:rFonts w:cs="Arial"/>
          <w:bCs/>
          <w:i/>
          <w:color w:val="000000"/>
          <w:u w:val="single"/>
        </w:rPr>
        <w:t xml:space="preserve"> </w:t>
      </w:r>
      <w:r w:rsidRPr="00A06C7F">
        <w:rPr>
          <w:rFonts w:cs="Arial"/>
          <w:bCs/>
          <w:i/>
          <w:color w:val="000000"/>
          <w:u w:val="single"/>
        </w:rPr>
        <w:t>necesaria para que sea procedente admitir su configuración: (i) su</w:t>
      </w:r>
      <w:r w:rsidR="00F4105D">
        <w:rPr>
          <w:rFonts w:cs="Arial"/>
          <w:bCs/>
          <w:i/>
          <w:color w:val="000000"/>
          <w:u w:val="single"/>
        </w:rPr>
        <w:t xml:space="preserve"> </w:t>
      </w:r>
      <w:r w:rsidRPr="00A06C7F">
        <w:rPr>
          <w:rFonts w:cs="Arial"/>
          <w:bCs/>
          <w:i/>
          <w:color w:val="000000"/>
          <w:u w:val="single"/>
        </w:rPr>
        <w:t>irresistibilidad; (</w:t>
      </w:r>
      <w:proofErr w:type="spellStart"/>
      <w:r w:rsidRPr="00A06C7F">
        <w:rPr>
          <w:rFonts w:cs="Arial"/>
          <w:bCs/>
          <w:i/>
          <w:color w:val="000000"/>
          <w:u w:val="single"/>
        </w:rPr>
        <w:t>ii</w:t>
      </w:r>
      <w:proofErr w:type="spellEnd"/>
      <w:r w:rsidRPr="00A06C7F">
        <w:rPr>
          <w:rFonts w:cs="Arial"/>
          <w:bCs/>
          <w:i/>
          <w:color w:val="000000"/>
          <w:u w:val="single"/>
        </w:rPr>
        <w:t>) su imprevisibilidad y (</w:t>
      </w:r>
      <w:proofErr w:type="spellStart"/>
      <w:r w:rsidRPr="00A06C7F">
        <w:rPr>
          <w:rFonts w:cs="Arial"/>
          <w:bCs/>
          <w:i/>
          <w:color w:val="000000"/>
          <w:u w:val="single"/>
        </w:rPr>
        <w:t>iii</w:t>
      </w:r>
      <w:proofErr w:type="spellEnd"/>
      <w:r w:rsidRPr="00A06C7F">
        <w:rPr>
          <w:rFonts w:cs="Arial"/>
          <w:bCs/>
          <w:i/>
          <w:color w:val="000000"/>
          <w:u w:val="single"/>
        </w:rPr>
        <w:t>) su exterioridad respecto del</w:t>
      </w:r>
      <w:r w:rsidR="00F4105D">
        <w:rPr>
          <w:rFonts w:cs="Arial"/>
          <w:bCs/>
          <w:i/>
          <w:color w:val="000000"/>
          <w:u w:val="single"/>
        </w:rPr>
        <w:t xml:space="preserve"> </w:t>
      </w:r>
      <w:r w:rsidRPr="00A06C7F">
        <w:rPr>
          <w:rFonts w:cs="Arial"/>
          <w:bCs/>
          <w:i/>
          <w:color w:val="000000"/>
          <w:u w:val="single"/>
        </w:rPr>
        <w:t>demandado.</w:t>
      </w:r>
      <w:r w:rsidRPr="00F16218">
        <w:rPr>
          <w:rFonts w:cs="Arial"/>
          <w:bCs/>
          <w:i/>
          <w:color w:val="000000"/>
          <w:u w:val="single"/>
        </w:rPr>
        <w:t xml:space="preserve"> </w:t>
      </w:r>
    </w:p>
    <w:p w14:paraId="5465A42C" w14:textId="77777777" w:rsidR="00AF4200" w:rsidRPr="00F16218" w:rsidRDefault="00AF4200" w:rsidP="00AF4200">
      <w:pPr>
        <w:pStyle w:val="Cita"/>
        <w:numPr>
          <w:ilvl w:val="0"/>
          <w:numId w:val="0"/>
        </w:numPr>
        <w:spacing w:before="0" w:after="0"/>
        <w:ind w:left="1224"/>
        <w:rPr>
          <w:rFonts w:cs="Arial"/>
          <w:b w:val="0"/>
          <w:i/>
          <w:iCs w:val="0"/>
          <w:color w:val="000000"/>
        </w:rPr>
      </w:pPr>
      <w:r w:rsidRPr="00F16218">
        <w:rPr>
          <w:rFonts w:cs="Arial"/>
          <w:b w:val="0"/>
          <w:i/>
          <w:iCs w:val="0"/>
          <w:color w:val="000000"/>
        </w:rPr>
        <w:t xml:space="preserve">(…) </w:t>
      </w:r>
    </w:p>
    <w:p w14:paraId="5A580BAB" w14:textId="2DCA9857" w:rsidR="00AF4200" w:rsidRPr="00F16218" w:rsidRDefault="00AF4200" w:rsidP="00AF4200">
      <w:pPr>
        <w:pStyle w:val="Cita"/>
        <w:numPr>
          <w:ilvl w:val="0"/>
          <w:numId w:val="0"/>
        </w:numPr>
        <w:spacing w:before="0" w:after="0"/>
        <w:ind w:left="1224"/>
        <w:rPr>
          <w:rFonts w:cs="Arial"/>
          <w:b w:val="0"/>
          <w:i/>
          <w:iCs w:val="0"/>
          <w:color w:val="000000"/>
        </w:rPr>
      </w:pPr>
      <w:r w:rsidRPr="00A06C7F">
        <w:rPr>
          <w:rFonts w:cs="Arial"/>
          <w:b w:val="0"/>
          <w:i/>
          <w:color w:val="000000"/>
        </w:rPr>
        <w:t xml:space="preserve">Por otra parte, </w:t>
      </w:r>
      <w:r w:rsidRPr="00A06C7F">
        <w:rPr>
          <w:rFonts w:cs="Arial"/>
          <w:bCs/>
          <w:i/>
          <w:color w:val="000000"/>
          <w:u w:val="single"/>
        </w:rPr>
        <w:t>a efectos de que operen las mencionadas eximentes de</w:t>
      </w:r>
      <w:r w:rsidR="00F4105D">
        <w:rPr>
          <w:rFonts w:cs="Arial"/>
          <w:bCs/>
          <w:i/>
          <w:color w:val="000000"/>
          <w:u w:val="single"/>
        </w:rPr>
        <w:t xml:space="preserve"> </w:t>
      </w:r>
      <w:r w:rsidRPr="00A06C7F">
        <w:rPr>
          <w:rFonts w:cs="Arial"/>
          <w:bCs/>
          <w:i/>
          <w:color w:val="000000"/>
          <w:u w:val="single"/>
        </w:rPr>
        <w:t>responsabilidad</w:t>
      </w:r>
      <w:r w:rsidRPr="00A06C7F">
        <w:rPr>
          <w:rFonts w:cs="Arial"/>
          <w:b w:val="0"/>
          <w:i/>
          <w:color w:val="000000"/>
        </w:rPr>
        <w:t xml:space="preserve"> (hecho de la víctima o de un tercero), </w:t>
      </w:r>
      <w:r w:rsidRPr="00A06C7F">
        <w:rPr>
          <w:rFonts w:cs="Arial"/>
          <w:b w:val="0"/>
          <w:i/>
          <w:color w:val="000000"/>
          <w:u w:val="single"/>
        </w:rPr>
        <w:t xml:space="preserve">es necesario aclarar, </w:t>
      </w:r>
      <w:r w:rsidRPr="00A06C7F">
        <w:rPr>
          <w:rFonts w:cs="Arial"/>
          <w:b w:val="0"/>
          <w:i/>
          <w:color w:val="000000"/>
        </w:rPr>
        <w:t>en</w:t>
      </w:r>
      <w:r w:rsidR="00F4105D">
        <w:rPr>
          <w:rFonts w:cs="Arial"/>
          <w:b w:val="0"/>
          <w:i/>
          <w:color w:val="000000"/>
        </w:rPr>
        <w:t xml:space="preserve"> </w:t>
      </w:r>
      <w:r w:rsidRPr="00A06C7F">
        <w:rPr>
          <w:rFonts w:cs="Arial"/>
          <w:b w:val="0"/>
          <w:i/>
          <w:color w:val="000000"/>
        </w:rPr>
        <w:t xml:space="preserve">cada caso concreto, </w:t>
      </w:r>
      <w:r w:rsidRPr="00A06C7F">
        <w:rPr>
          <w:rFonts w:cs="Arial"/>
          <w:bCs/>
          <w:i/>
          <w:color w:val="000000"/>
          <w:u w:val="single"/>
        </w:rPr>
        <w:t>si el proceder activo u omisivo de aquellos tuvo, o no,</w:t>
      </w:r>
      <w:r w:rsidR="00F4105D">
        <w:rPr>
          <w:rFonts w:cs="Arial"/>
          <w:bCs/>
          <w:i/>
          <w:color w:val="000000"/>
          <w:u w:val="single"/>
        </w:rPr>
        <w:t xml:space="preserve"> </w:t>
      </w:r>
      <w:r w:rsidRPr="00A06C7F">
        <w:rPr>
          <w:rFonts w:cs="Arial"/>
          <w:bCs/>
          <w:i/>
          <w:color w:val="000000"/>
          <w:u w:val="single"/>
        </w:rPr>
        <w:t>injerencia y en qué medida, en la producción del daño. En ese orden de ideas,</w:t>
      </w:r>
      <w:r w:rsidR="00F4105D">
        <w:rPr>
          <w:rFonts w:cs="Arial"/>
          <w:bCs/>
          <w:i/>
          <w:color w:val="000000"/>
          <w:u w:val="single"/>
        </w:rPr>
        <w:t xml:space="preserve"> </w:t>
      </w:r>
      <w:r w:rsidRPr="00A06C7F">
        <w:rPr>
          <w:rFonts w:cs="Arial"/>
          <w:bCs/>
          <w:i/>
          <w:color w:val="000000"/>
          <w:u w:val="single"/>
        </w:rPr>
        <w:t>resulta dable concluir que para que dichas causales eximentes de</w:t>
      </w:r>
      <w:r w:rsidR="00F4105D">
        <w:rPr>
          <w:rFonts w:cs="Arial"/>
          <w:bCs/>
          <w:i/>
          <w:color w:val="000000"/>
          <w:u w:val="single"/>
        </w:rPr>
        <w:t xml:space="preserve"> </w:t>
      </w:r>
      <w:r w:rsidRPr="00A06C7F">
        <w:rPr>
          <w:rFonts w:cs="Arial"/>
          <w:bCs/>
          <w:i/>
          <w:color w:val="000000"/>
          <w:u w:val="single"/>
        </w:rPr>
        <w:t>responsabilidad puedan tener plenos efectos liberadores respecto de la</w:t>
      </w:r>
      <w:r w:rsidR="00F4105D">
        <w:rPr>
          <w:rFonts w:cs="Arial"/>
          <w:bCs/>
          <w:i/>
          <w:color w:val="000000"/>
          <w:u w:val="single"/>
        </w:rPr>
        <w:t xml:space="preserve"> </w:t>
      </w:r>
      <w:r w:rsidRPr="00A06C7F">
        <w:rPr>
          <w:rFonts w:cs="Arial"/>
          <w:bCs/>
          <w:i/>
          <w:color w:val="000000"/>
          <w:u w:val="single"/>
        </w:rPr>
        <w:t>responsabilidad estatal, resulta necesario que la conducta desplegada por la</w:t>
      </w:r>
      <w:r w:rsidR="00F4105D">
        <w:rPr>
          <w:rFonts w:cs="Arial"/>
          <w:bCs/>
          <w:i/>
          <w:color w:val="000000"/>
          <w:u w:val="single"/>
        </w:rPr>
        <w:t xml:space="preserve"> </w:t>
      </w:r>
      <w:r w:rsidRPr="00A06C7F">
        <w:rPr>
          <w:rFonts w:cs="Arial"/>
          <w:bCs/>
          <w:i/>
          <w:color w:val="000000"/>
          <w:u w:val="single"/>
        </w:rPr>
        <w:t>víctima o por un tercero sea tanto causa del daño, como la raíz determinante del mismo, es decir, que se trate de la causa adecuada o determinante,</w:t>
      </w:r>
      <w:r w:rsidRPr="00A06C7F">
        <w:rPr>
          <w:rFonts w:cs="Arial"/>
          <w:b w:val="0"/>
          <w:i/>
          <w:color w:val="000000"/>
          <w:u w:val="single"/>
        </w:rPr>
        <w:t xml:space="preserve"> (…)”</w:t>
      </w:r>
      <w:r w:rsidR="00F4105D">
        <w:rPr>
          <w:rFonts w:cs="Arial"/>
          <w:b w:val="0"/>
          <w:i/>
          <w:color w:val="000000"/>
          <w:u w:val="single"/>
        </w:rPr>
        <w:t xml:space="preserve"> </w:t>
      </w:r>
      <w:r w:rsidRPr="00A06C7F">
        <w:rPr>
          <w:rFonts w:cs="Arial"/>
          <w:b w:val="0"/>
          <w:i/>
          <w:color w:val="000000"/>
        </w:rPr>
        <w:t>(Subrayado y negrilla por fuera del texto original) </w:t>
      </w:r>
    </w:p>
    <w:p w14:paraId="7EC4773C" w14:textId="77777777" w:rsidR="00AF4200" w:rsidRPr="00F16218" w:rsidRDefault="00AF4200" w:rsidP="00AF4200">
      <w:pPr>
        <w:spacing w:line="360" w:lineRule="auto"/>
        <w:jc w:val="both"/>
        <w:rPr>
          <w:rFonts w:ascii="Arial" w:hAnsi="Arial" w:cs="Arial"/>
          <w:bCs/>
          <w:sz w:val="22"/>
          <w:szCs w:val="22"/>
        </w:rPr>
      </w:pPr>
    </w:p>
    <w:p w14:paraId="521F2A03" w14:textId="77777777" w:rsidR="00AF4200" w:rsidRPr="00F16218" w:rsidRDefault="00AF4200" w:rsidP="00AF4200">
      <w:pPr>
        <w:spacing w:line="360" w:lineRule="auto"/>
        <w:jc w:val="both"/>
        <w:rPr>
          <w:rFonts w:ascii="Arial" w:hAnsi="Arial" w:cs="Arial"/>
          <w:color w:val="000000"/>
          <w:sz w:val="22"/>
          <w:szCs w:val="22"/>
        </w:rPr>
      </w:pPr>
      <w:r w:rsidRPr="00A06C7F">
        <w:rPr>
          <w:rFonts w:ascii="Arial" w:hAnsi="Arial" w:cs="Arial"/>
          <w:color w:val="000000"/>
          <w:sz w:val="22"/>
          <w:szCs w:val="22"/>
        </w:rPr>
        <w:t>Por su parte, la doctrina al respecto de hecho del tercero señala que: </w:t>
      </w:r>
    </w:p>
    <w:p w14:paraId="109BA09D" w14:textId="77777777" w:rsidR="00AF4200" w:rsidRPr="00F16218" w:rsidRDefault="00AF4200" w:rsidP="00AF4200">
      <w:pPr>
        <w:spacing w:line="360" w:lineRule="auto"/>
        <w:jc w:val="both"/>
        <w:rPr>
          <w:rFonts w:ascii="Arial" w:hAnsi="Arial" w:cs="Arial"/>
          <w:bCs/>
          <w:sz w:val="22"/>
          <w:szCs w:val="22"/>
        </w:rPr>
      </w:pPr>
    </w:p>
    <w:p w14:paraId="3D6D739D" w14:textId="208EC2F3" w:rsidR="00AF4200" w:rsidRPr="00F16218" w:rsidRDefault="00AF4200" w:rsidP="00AF4200">
      <w:pPr>
        <w:pStyle w:val="Cita"/>
        <w:numPr>
          <w:ilvl w:val="0"/>
          <w:numId w:val="0"/>
        </w:numPr>
        <w:spacing w:before="0" w:after="0"/>
        <w:ind w:left="1224"/>
        <w:rPr>
          <w:rFonts w:cs="Arial"/>
          <w:b w:val="0"/>
          <w:bCs/>
          <w:i/>
          <w:iCs w:val="0"/>
          <w:color w:val="000000"/>
        </w:rPr>
      </w:pPr>
      <w:r w:rsidRPr="00F16218">
        <w:rPr>
          <w:rFonts w:cs="Arial"/>
          <w:b w:val="0"/>
          <w:bCs/>
          <w:i/>
          <w:color w:val="000000"/>
        </w:rPr>
        <w:t xml:space="preserve">“(…) </w:t>
      </w:r>
      <w:r w:rsidRPr="00A06C7F">
        <w:rPr>
          <w:rFonts w:cs="Arial"/>
          <w:b w:val="0"/>
          <w:bCs/>
          <w:i/>
          <w:color w:val="000000"/>
        </w:rPr>
        <w:t>Esta causa de exoneración parte del supuesto inicial, según el cual, el causante</w:t>
      </w:r>
      <w:r w:rsidR="00F4105D">
        <w:rPr>
          <w:rFonts w:cs="Arial"/>
          <w:b w:val="0"/>
          <w:bCs/>
          <w:i/>
          <w:color w:val="000000"/>
        </w:rPr>
        <w:t xml:space="preserve"> </w:t>
      </w:r>
      <w:r w:rsidRPr="00A06C7F">
        <w:rPr>
          <w:rFonts w:cs="Arial"/>
          <w:b w:val="0"/>
          <w:bCs/>
          <w:i/>
          <w:color w:val="000000"/>
        </w:rPr>
        <w:t>directo del daño es un tercero ajeno a las partes intervinientes en el juicio de</w:t>
      </w:r>
      <w:r w:rsidR="00F4105D">
        <w:rPr>
          <w:rFonts w:cs="Arial"/>
          <w:b w:val="0"/>
          <w:bCs/>
          <w:i/>
          <w:color w:val="000000"/>
        </w:rPr>
        <w:t xml:space="preserve"> </w:t>
      </w:r>
      <w:r w:rsidRPr="00A06C7F">
        <w:rPr>
          <w:rFonts w:cs="Arial"/>
          <w:b w:val="0"/>
          <w:bCs/>
          <w:i/>
          <w:color w:val="000000"/>
        </w:rPr>
        <w:t>responsabilidad (…) jurídicamente solo es tercero alguien extraño, por quien no se</w:t>
      </w:r>
      <w:r w:rsidR="00F4105D">
        <w:rPr>
          <w:rFonts w:cs="Arial"/>
          <w:b w:val="0"/>
          <w:bCs/>
          <w:i/>
          <w:color w:val="000000"/>
        </w:rPr>
        <w:t xml:space="preserve"> </w:t>
      </w:r>
      <w:r w:rsidRPr="00A06C7F">
        <w:rPr>
          <w:rFonts w:cs="Arial"/>
          <w:b w:val="0"/>
          <w:bCs/>
          <w:i/>
          <w:color w:val="000000"/>
        </w:rPr>
        <w:t>debe responder, es decir, no vinculado con el sujeto contra el que se dirige la acción</w:t>
      </w:r>
      <w:r w:rsidR="00F4105D">
        <w:rPr>
          <w:rFonts w:cs="Arial"/>
          <w:b w:val="0"/>
          <w:bCs/>
          <w:i/>
          <w:color w:val="000000"/>
        </w:rPr>
        <w:t xml:space="preserve"> </w:t>
      </w:r>
      <w:r w:rsidRPr="00A06C7F">
        <w:rPr>
          <w:rFonts w:cs="Arial"/>
          <w:b w:val="0"/>
          <w:bCs/>
          <w:i/>
          <w:color w:val="000000"/>
        </w:rPr>
        <w:t>resarcitoria</w:t>
      </w:r>
      <w:r w:rsidRPr="00F16218">
        <w:rPr>
          <w:rFonts w:cs="Arial"/>
          <w:b w:val="0"/>
          <w:bCs/>
          <w:i/>
          <w:color w:val="000000"/>
        </w:rPr>
        <w:t xml:space="preserve"> (…</w:t>
      </w:r>
      <w:proofErr w:type="gramStart"/>
      <w:r w:rsidRPr="00F16218">
        <w:rPr>
          <w:rFonts w:cs="Arial"/>
          <w:b w:val="0"/>
          <w:bCs/>
          <w:i/>
          <w:color w:val="000000"/>
        </w:rPr>
        <w:t xml:space="preserve">) </w:t>
      </w:r>
      <w:r w:rsidRPr="00A06C7F">
        <w:rPr>
          <w:rFonts w:cs="Arial"/>
          <w:b w:val="0"/>
          <w:bCs/>
          <w:i/>
          <w:color w:val="000000"/>
        </w:rPr>
        <w:t>”</w:t>
      </w:r>
      <w:proofErr w:type="gramEnd"/>
      <w:r w:rsidRPr="00F16218">
        <w:rPr>
          <w:rStyle w:val="Refdenotaalpie"/>
          <w:rFonts w:cs="Arial"/>
          <w:b w:val="0"/>
          <w:bCs/>
          <w:i/>
          <w:color w:val="000000"/>
        </w:rPr>
        <w:footnoteReference w:id="16"/>
      </w:r>
    </w:p>
    <w:p w14:paraId="2AF919F0" w14:textId="77777777" w:rsidR="00AF4200" w:rsidRPr="00F16218" w:rsidRDefault="00AF4200" w:rsidP="00AF4200">
      <w:pPr>
        <w:spacing w:line="360" w:lineRule="auto"/>
        <w:jc w:val="both"/>
        <w:rPr>
          <w:rFonts w:ascii="Arial" w:hAnsi="Arial" w:cs="Arial"/>
          <w:bCs/>
          <w:sz w:val="22"/>
          <w:szCs w:val="22"/>
        </w:rPr>
      </w:pPr>
    </w:p>
    <w:p w14:paraId="069C7D66" w14:textId="1FD99FFF" w:rsidR="00AF4200" w:rsidRPr="00F16218" w:rsidRDefault="00AF4200" w:rsidP="00AF4200">
      <w:pPr>
        <w:spacing w:line="360" w:lineRule="auto"/>
        <w:jc w:val="both"/>
        <w:rPr>
          <w:rFonts w:ascii="Arial" w:hAnsi="Arial" w:cs="Arial"/>
          <w:color w:val="000000"/>
          <w:sz w:val="22"/>
          <w:szCs w:val="22"/>
        </w:rPr>
      </w:pPr>
      <w:r w:rsidRPr="00A06C7F">
        <w:rPr>
          <w:rFonts w:ascii="Arial" w:hAnsi="Arial" w:cs="Arial"/>
          <w:color w:val="000000"/>
          <w:sz w:val="22"/>
          <w:szCs w:val="22"/>
        </w:rPr>
        <w:t>En ese orden de ideas, es claro que el hecho de tercero es aquel elemento de ruptura del</w:t>
      </w:r>
      <w:r w:rsidR="00F4105D">
        <w:rPr>
          <w:rFonts w:ascii="Arial" w:hAnsi="Arial" w:cs="Arial"/>
          <w:color w:val="000000"/>
          <w:sz w:val="22"/>
          <w:szCs w:val="22"/>
        </w:rPr>
        <w:t xml:space="preserve"> </w:t>
      </w:r>
      <w:r w:rsidRPr="00A06C7F">
        <w:rPr>
          <w:rFonts w:ascii="Arial" w:hAnsi="Arial" w:cs="Arial"/>
          <w:color w:val="000000"/>
          <w:sz w:val="22"/>
          <w:szCs w:val="22"/>
        </w:rPr>
        <w:t>nexo causal entre el acto u omisión del agente y el daño que se le imputa. Por tanto, entremos a estudiar cada uno de sus requisitos a la luz del caso concreto: </w:t>
      </w:r>
    </w:p>
    <w:p w14:paraId="1A4ABF04" w14:textId="77777777" w:rsidR="00AF4200" w:rsidRPr="00F16218" w:rsidRDefault="00AF4200" w:rsidP="00AF4200">
      <w:pPr>
        <w:spacing w:line="360" w:lineRule="auto"/>
        <w:jc w:val="both"/>
        <w:rPr>
          <w:rFonts w:ascii="Arial" w:hAnsi="Arial" w:cs="Arial"/>
          <w:color w:val="000000"/>
          <w:sz w:val="22"/>
          <w:szCs w:val="22"/>
        </w:rPr>
      </w:pPr>
    </w:p>
    <w:p w14:paraId="59B4726C" w14:textId="77777777" w:rsidR="00AF4200" w:rsidRPr="00F16218" w:rsidRDefault="00AF4200" w:rsidP="002936F4">
      <w:pPr>
        <w:pStyle w:val="Prrafodelista"/>
        <w:numPr>
          <w:ilvl w:val="0"/>
          <w:numId w:val="15"/>
        </w:numPr>
        <w:spacing w:line="360" w:lineRule="auto"/>
        <w:jc w:val="both"/>
        <w:rPr>
          <w:rFonts w:ascii="Arial" w:hAnsi="Arial" w:cs="Arial"/>
          <w:b/>
          <w:bCs/>
          <w:color w:val="000000"/>
        </w:rPr>
      </w:pPr>
      <w:r w:rsidRPr="00F16218">
        <w:rPr>
          <w:rFonts w:ascii="Arial" w:hAnsi="Arial" w:cs="Arial"/>
          <w:b/>
          <w:bCs/>
          <w:color w:val="000000"/>
          <w:u w:val="single"/>
        </w:rPr>
        <w:t>Irresistibilidad.</w:t>
      </w:r>
    </w:p>
    <w:p w14:paraId="63B3B8AD" w14:textId="77777777" w:rsidR="00AF4200" w:rsidRPr="00F16218" w:rsidRDefault="00AF4200" w:rsidP="00AF4200">
      <w:pPr>
        <w:spacing w:line="360" w:lineRule="auto"/>
        <w:ind w:left="708"/>
        <w:jc w:val="both"/>
        <w:rPr>
          <w:rFonts w:ascii="Arial" w:hAnsi="Arial" w:cs="Arial"/>
          <w:color w:val="000000"/>
          <w:sz w:val="22"/>
          <w:szCs w:val="22"/>
        </w:rPr>
      </w:pPr>
    </w:p>
    <w:p w14:paraId="4FADBB93" w14:textId="2D7E3405" w:rsidR="00AF4200" w:rsidRPr="00F16218" w:rsidRDefault="00AF4200" w:rsidP="00AF4200">
      <w:pPr>
        <w:spacing w:line="360" w:lineRule="auto"/>
        <w:ind w:left="708"/>
        <w:jc w:val="both"/>
        <w:rPr>
          <w:rFonts w:ascii="Arial" w:hAnsi="Arial" w:cs="Arial"/>
          <w:b/>
          <w:bCs/>
          <w:color w:val="000000"/>
          <w:sz w:val="22"/>
          <w:szCs w:val="22"/>
        </w:rPr>
      </w:pPr>
      <w:r w:rsidRPr="00F16218">
        <w:rPr>
          <w:rFonts w:ascii="Arial" w:hAnsi="Arial" w:cs="Arial"/>
          <w:color w:val="000000"/>
          <w:sz w:val="22"/>
          <w:szCs w:val="22"/>
        </w:rPr>
        <w:t>Resulta importante señalar que para el conductor del vehículo de placas JIN-361 era</w:t>
      </w:r>
      <w:r w:rsidR="00F4105D">
        <w:rPr>
          <w:rFonts w:ascii="Arial" w:hAnsi="Arial" w:cs="Arial"/>
          <w:color w:val="000000"/>
          <w:sz w:val="22"/>
          <w:szCs w:val="22"/>
        </w:rPr>
        <w:t xml:space="preserve"> </w:t>
      </w:r>
      <w:r w:rsidRPr="00F16218">
        <w:rPr>
          <w:rFonts w:ascii="Arial" w:hAnsi="Arial" w:cs="Arial"/>
          <w:color w:val="000000"/>
          <w:sz w:val="22"/>
          <w:szCs w:val="22"/>
        </w:rPr>
        <w:t>imposible resistirse a la omisión del Concesionario Rutas del Valle o la entidad que deba</w:t>
      </w:r>
      <w:r w:rsidR="00F4105D">
        <w:rPr>
          <w:rFonts w:ascii="Arial" w:hAnsi="Arial" w:cs="Arial"/>
          <w:color w:val="000000"/>
          <w:sz w:val="22"/>
          <w:szCs w:val="22"/>
        </w:rPr>
        <w:t xml:space="preserve"> </w:t>
      </w:r>
      <w:r w:rsidRPr="00F16218">
        <w:rPr>
          <w:rFonts w:ascii="Arial" w:hAnsi="Arial" w:cs="Arial"/>
          <w:color w:val="000000"/>
          <w:sz w:val="22"/>
          <w:szCs w:val="22"/>
        </w:rPr>
        <w:t>ejercer dicha función.. Entidad encargada del mantenimiento y operación de la vía Ginebra Guacarí, por no instalar la iluminación vial adecuada que evitara que el vehículo perdiera</w:t>
      </w:r>
      <w:r w:rsidR="00F4105D">
        <w:rPr>
          <w:rFonts w:ascii="Arial" w:hAnsi="Arial" w:cs="Arial"/>
          <w:color w:val="000000"/>
          <w:sz w:val="22"/>
          <w:szCs w:val="22"/>
        </w:rPr>
        <w:t xml:space="preserve"> </w:t>
      </w:r>
      <w:r w:rsidRPr="00F16218">
        <w:rPr>
          <w:rFonts w:ascii="Arial" w:hAnsi="Arial" w:cs="Arial"/>
          <w:color w:val="000000"/>
          <w:sz w:val="22"/>
          <w:szCs w:val="22"/>
        </w:rPr>
        <w:t xml:space="preserve">visibilidad en una vía </w:t>
      </w:r>
      <w:r w:rsidRPr="00F16218">
        <w:rPr>
          <w:rFonts w:ascii="Arial" w:hAnsi="Arial" w:cs="Arial"/>
          <w:color w:val="000000"/>
          <w:sz w:val="22"/>
          <w:szCs w:val="22"/>
        </w:rPr>
        <w:lastRenderedPageBreak/>
        <w:t>completamente oscura y se diera la colisión entre los automotores.</w:t>
      </w:r>
      <w:r w:rsidR="00F4105D">
        <w:rPr>
          <w:rFonts w:ascii="Arial" w:hAnsi="Arial" w:cs="Arial"/>
          <w:color w:val="000000"/>
          <w:sz w:val="22"/>
          <w:szCs w:val="22"/>
        </w:rPr>
        <w:t xml:space="preserve"> </w:t>
      </w:r>
      <w:r w:rsidRPr="00F16218">
        <w:rPr>
          <w:rFonts w:ascii="Arial" w:hAnsi="Arial" w:cs="Arial"/>
          <w:color w:val="000000"/>
          <w:sz w:val="22"/>
          <w:szCs w:val="22"/>
        </w:rPr>
        <w:t>Por tanto, es dable concluir que la omisión unilateral del Concesionario Rutas del Valle entidad encargada del mantenimiento y operación de la vía Ginebra - Guacarí, por no</w:t>
      </w:r>
      <w:r w:rsidR="00F4105D">
        <w:rPr>
          <w:rFonts w:ascii="Arial" w:hAnsi="Arial" w:cs="Arial"/>
          <w:color w:val="000000"/>
          <w:sz w:val="22"/>
          <w:szCs w:val="22"/>
        </w:rPr>
        <w:t xml:space="preserve"> </w:t>
      </w:r>
      <w:r w:rsidRPr="00F16218">
        <w:rPr>
          <w:rFonts w:ascii="Arial" w:hAnsi="Arial" w:cs="Arial"/>
          <w:color w:val="000000"/>
          <w:sz w:val="22"/>
          <w:szCs w:val="22"/>
        </w:rPr>
        <w:t>instalar la iluminación vial adecuada para la seguridad vial, se constituyó como una</w:t>
      </w:r>
      <w:r w:rsidR="00F4105D">
        <w:rPr>
          <w:rFonts w:ascii="Arial" w:hAnsi="Arial" w:cs="Arial"/>
          <w:color w:val="000000"/>
          <w:sz w:val="22"/>
          <w:szCs w:val="22"/>
        </w:rPr>
        <w:t xml:space="preserve"> </w:t>
      </w:r>
      <w:r w:rsidRPr="00F16218">
        <w:rPr>
          <w:rFonts w:ascii="Arial" w:hAnsi="Arial" w:cs="Arial"/>
          <w:color w:val="000000"/>
          <w:sz w:val="22"/>
          <w:szCs w:val="22"/>
        </w:rPr>
        <w:t>conducta irresistible para el conductor del vehículo de placa JIN-361.</w:t>
      </w:r>
      <w:r w:rsidR="00F4105D">
        <w:rPr>
          <w:rFonts w:ascii="Arial" w:hAnsi="Arial" w:cs="Arial"/>
          <w:color w:val="000000"/>
          <w:sz w:val="22"/>
          <w:szCs w:val="22"/>
        </w:rPr>
        <w:t xml:space="preserve"> </w:t>
      </w:r>
    </w:p>
    <w:p w14:paraId="7F3C428C" w14:textId="77777777" w:rsidR="00AF4200" w:rsidRPr="00F16218" w:rsidRDefault="00AF4200" w:rsidP="00AF4200">
      <w:pPr>
        <w:pStyle w:val="Prrafodelista"/>
        <w:spacing w:line="360" w:lineRule="auto"/>
        <w:ind w:left="1428"/>
        <w:jc w:val="both"/>
        <w:rPr>
          <w:rFonts w:ascii="Arial" w:hAnsi="Arial" w:cs="Arial"/>
          <w:color w:val="000000"/>
        </w:rPr>
      </w:pPr>
    </w:p>
    <w:p w14:paraId="6559AC86" w14:textId="3C3C838C" w:rsidR="00AF4200" w:rsidRPr="00F16218" w:rsidRDefault="00AF4200" w:rsidP="002936F4">
      <w:pPr>
        <w:pStyle w:val="Prrafodelista"/>
        <w:numPr>
          <w:ilvl w:val="0"/>
          <w:numId w:val="15"/>
        </w:numPr>
        <w:spacing w:line="360" w:lineRule="auto"/>
        <w:jc w:val="both"/>
        <w:rPr>
          <w:rFonts w:ascii="Arial" w:hAnsi="Arial" w:cs="Arial"/>
          <w:color w:val="000000"/>
        </w:rPr>
      </w:pPr>
      <w:r w:rsidRPr="00F16218">
        <w:rPr>
          <w:rFonts w:ascii="Arial" w:hAnsi="Arial" w:cs="Arial"/>
          <w:b/>
          <w:bCs/>
          <w:color w:val="000000"/>
          <w:u w:val="single"/>
        </w:rPr>
        <w:t>Imprevisibilidad.</w:t>
      </w:r>
      <w:r w:rsidRPr="00F16218">
        <w:rPr>
          <w:rFonts w:ascii="Arial" w:hAnsi="Arial" w:cs="Arial"/>
          <w:b/>
          <w:bCs/>
          <w:color w:val="000000"/>
        </w:rPr>
        <w:t> </w:t>
      </w:r>
    </w:p>
    <w:p w14:paraId="21E893F2" w14:textId="77777777" w:rsidR="00AF4200" w:rsidRPr="00F16218" w:rsidRDefault="00AF4200" w:rsidP="00AF4200">
      <w:pPr>
        <w:pStyle w:val="Prrafodelista"/>
        <w:spacing w:line="360" w:lineRule="auto"/>
        <w:ind w:left="1428"/>
        <w:jc w:val="both"/>
        <w:rPr>
          <w:rFonts w:ascii="Arial" w:hAnsi="Arial" w:cs="Arial"/>
          <w:color w:val="000000"/>
        </w:rPr>
      </w:pPr>
    </w:p>
    <w:p w14:paraId="5235F418" w14:textId="3BFFB565" w:rsidR="00AF4200" w:rsidRPr="00F16218" w:rsidRDefault="00AF4200" w:rsidP="00AF4200">
      <w:pPr>
        <w:spacing w:line="360" w:lineRule="auto"/>
        <w:ind w:left="708"/>
        <w:jc w:val="both"/>
        <w:rPr>
          <w:rFonts w:ascii="Arial" w:hAnsi="Arial" w:cs="Arial"/>
          <w:color w:val="000000"/>
          <w:sz w:val="22"/>
          <w:szCs w:val="22"/>
        </w:rPr>
      </w:pPr>
      <w:r w:rsidRPr="00F16218">
        <w:rPr>
          <w:rFonts w:ascii="Arial" w:hAnsi="Arial" w:cs="Arial"/>
          <w:color w:val="000000"/>
          <w:sz w:val="22"/>
          <w:szCs w:val="22"/>
        </w:rPr>
        <w:t>En segundo lugar, es necesario señalar que para el conductor del vehículo de placas JIN 361, era totalmente imposible prever que en el lugar donde ocurrió el accidente no se</w:t>
      </w:r>
      <w:r w:rsidR="00F4105D">
        <w:rPr>
          <w:rFonts w:ascii="Arial" w:hAnsi="Arial" w:cs="Arial"/>
          <w:color w:val="000000"/>
          <w:sz w:val="22"/>
          <w:szCs w:val="22"/>
        </w:rPr>
        <w:t xml:space="preserve"> </w:t>
      </w:r>
      <w:r w:rsidRPr="00F16218">
        <w:rPr>
          <w:rFonts w:ascii="Arial" w:hAnsi="Arial" w:cs="Arial"/>
          <w:color w:val="000000"/>
          <w:sz w:val="22"/>
          <w:szCs w:val="22"/>
        </w:rPr>
        <w:t>encontraba instalada la iluminación adecuada para transitar con seguridad en la vía. Lo</w:t>
      </w:r>
      <w:r w:rsidR="00F4105D">
        <w:rPr>
          <w:rFonts w:ascii="Arial" w:hAnsi="Arial" w:cs="Arial"/>
          <w:color w:val="000000"/>
          <w:sz w:val="22"/>
          <w:szCs w:val="22"/>
        </w:rPr>
        <w:t xml:space="preserve"> </w:t>
      </w:r>
      <w:r w:rsidRPr="00F16218">
        <w:rPr>
          <w:rFonts w:ascii="Arial" w:hAnsi="Arial" w:cs="Arial"/>
          <w:color w:val="000000"/>
          <w:sz w:val="22"/>
          <w:szCs w:val="22"/>
        </w:rPr>
        <w:t>anterior, puesto que para el momento de la ocurrencia del accidente la vía estaba oscura y</w:t>
      </w:r>
      <w:r w:rsidR="00F4105D">
        <w:rPr>
          <w:rFonts w:ascii="Arial" w:hAnsi="Arial" w:cs="Arial"/>
          <w:color w:val="000000"/>
          <w:sz w:val="22"/>
          <w:szCs w:val="22"/>
        </w:rPr>
        <w:t xml:space="preserve"> </w:t>
      </w:r>
      <w:r w:rsidRPr="00F16218">
        <w:rPr>
          <w:rFonts w:ascii="Arial" w:hAnsi="Arial" w:cs="Arial"/>
          <w:color w:val="000000"/>
          <w:sz w:val="22"/>
          <w:szCs w:val="22"/>
        </w:rPr>
        <w:t xml:space="preserve">en ausencia de una iluminación </w:t>
      </w:r>
      <w:proofErr w:type="spellStart"/>
      <w:r w:rsidRPr="00F16218">
        <w:rPr>
          <w:rFonts w:ascii="Arial" w:hAnsi="Arial" w:cs="Arial"/>
          <w:color w:val="000000"/>
          <w:sz w:val="22"/>
          <w:szCs w:val="22"/>
        </w:rPr>
        <w:t>necesariaque</w:t>
      </w:r>
      <w:proofErr w:type="spellEnd"/>
      <w:r w:rsidRPr="00F16218">
        <w:rPr>
          <w:rFonts w:ascii="Arial" w:hAnsi="Arial" w:cs="Arial"/>
          <w:color w:val="000000"/>
          <w:sz w:val="22"/>
          <w:szCs w:val="22"/>
        </w:rPr>
        <w:t xml:space="preserve"> permitiera visibilizar la carretera. Máxime,</w:t>
      </w:r>
      <w:r w:rsidR="00F4105D">
        <w:rPr>
          <w:rFonts w:ascii="Arial" w:hAnsi="Arial" w:cs="Arial"/>
          <w:color w:val="000000"/>
          <w:sz w:val="22"/>
          <w:szCs w:val="22"/>
        </w:rPr>
        <w:t xml:space="preserve"> </w:t>
      </w:r>
      <w:r w:rsidRPr="00F16218">
        <w:rPr>
          <w:rFonts w:ascii="Arial" w:hAnsi="Arial" w:cs="Arial"/>
          <w:color w:val="000000"/>
          <w:sz w:val="22"/>
          <w:szCs w:val="22"/>
        </w:rPr>
        <w:t>cuando el accidente de tránsito ocurrió aproximadamente a las 3:00am, hora en la que la</w:t>
      </w:r>
      <w:r w:rsidR="00F4105D">
        <w:rPr>
          <w:rFonts w:ascii="Arial" w:hAnsi="Arial" w:cs="Arial"/>
          <w:color w:val="000000"/>
          <w:sz w:val="22"/>
          <w:szCs w:val="22"/>
        </w:rPr>
        <w:t xml:space="preserve"> </w:t>
      </w:r>
      <w:r w:rsidRPr="00F16218">
        <w:rPr>
          <w:rFonts w:ascii="Arial" w:hAnsi="Arial" w:cs="Arial"/>
          <w:color w:val="000000"/>
          <w:sz w:val="22"/>
          <w:szCs w:val="22"/>
        </w:rPr>
        <w:t>vía se encontraba totalmente carente de luz solar.</w:t>
      </w:r>
      <w:r w:rsidR="00F4105D">
        <w:rPr>
          <w:rFonts w:ascii="Arial" w:hAnsi="Arial" w:cs="Arial"/>
          <w:color w:val="000000"/>
          <w:sz w:val="22"/>
          <w:szCs w:val="22"/>
        </w:rPr>
        <w:t xml:space="preserve"> </w:t>
      </w:r>
    </w:p>
    <w:p w14:paraId="792CFC36" w14:textId="77777777" w:rsidR="00AF4200" w:rsidRPr="00F16218" w:rsidRDefault="00AF4200" w:rsidP="00AF4200">
      <w:pPr>
        <w:spacing w:line="360" w:lineRule="auto"/>
        <w:ind w:left="708"/>
        <w:jc w:val="both"/>
        <w:rPr>
          <w:rFonts w:ascii="Arial" w:hAnsi="Arial" w:cs="Arial"/>
          <w:color w:val="000000"/>
          <w:sz w:val="22"/>
          <w:szCs w:val="22"/>
        </w:rPr>
      </w:pPr>
    </w:p>
    <w:p w14:paraId="6314FAB1" w14:textId="38F845FB" w:rsidR="00AF4200" w:rsidRPr="00F16218" w:rsidRDefault="00AF4200" w:rsidP="00AF4200">
      <w:pPr>
        <w:spacing w:line="360" w:lineRule="auto"/>
        <w:ind w:left="708"/>
        <w:jc w:val="both"/>
        <w:rPr>
          <w:rFonts w:ascii="Arial" w:hAnsi="Arial" w:cs="Arial"/>
          <w:color w:val="000000"/>
          <w:sz w:val="22"/>
          <w:szCs w:val="22"/>
        </w:rPr>
      </w:pPr>
      <w:r w:rsidRPr="00F16218">
        <w:rPr>
          <w:rFonts w:ascii="Arial" w:hAnsi="Arial" w:cs="Arial"/>
          <w:color w:val="000000"/>
          <w:sz w:val="22"/>
          <w:szCs w:val="22"/>
        </w:rPr>
        <w:t>Dicho de otra forma, el conductor del vehículo de placas jin-361, basado en las reglas de la</w:t>
      </w:r>
      <w:r w:rsidR="00F4105D">
        <w:rPr>
          <w:rFonts w:ascii="Arial" w:hAnsi="Arial" w:cs="Arial"/>
          <w:color w:val="000000"/>
          <w:sz w:val="22"/>
          <w:szCs w:val="22"/>
        </w:rPr>
        <w:t xml:space="preserve"> </w:t>
      </w:r>
      <w:r w:rsidRPr="00F16218">
        <w:rPr>
          <w:rFonts w:ascii="Arial" w:hAnsi="Arial" w:cs="Arial"/>
          <w:color w:val="000000"/>
          <w:sz w:val="22"/>
          <w:szCs w:val="22"/>
        </w:rPr>
        <w:t>experiencia y la buena fe, confió en que la vía se encontraría totalmente iluminada como</w:t>
      </w:r>
      <w:r w:rsidR="00F4105D">
        <w:rPr>
          <w:rFonts w:ascii="Arial" w:hAnsi="Arial" w:cs="Arial"/>
          <w:color w:val="000000"/>
          <w:sz w:val="22"/>
          <w:szCs w:val="22"/>
        </w:rPr>
        <w:t xml:space="preserve"> </w:t>
      </w:r>
      <w:r w:rsidRPr="00F16218">
        <w:rPr>
          <w:rFonts w:ascii="Arial" w:hAnsi="Arial" w:cs="Arial"/>
          <w:color w:val="000000"/>
          <w:sz w:val="22"/>
          <w:szCs w:val="22"/>
        </w:rPr>
        <w:t>dictan las normas municipales, a fin de que fuera seguro para los conductores transitar por</w:t>
      </w:r>
      <w:r w:rsidR="00F4105D">
        <w:rPr>
          <w:rFonts w:ascii="Arial" w:hAnsi="Arial" w:cs="Arial"/>
          <w:color w:val="000000"/>
          <w:sz w:val="22"/>
          <w:szCs w:val="22"/>
        </w:rPr>
        <w:t xml:space="preserve"> </w:t>
      </w:r>
      <w:r w:rsidRPr="00F16218">
        <w:rPr>
          <w:rFonts w:ascii="Arial" w:hAnsi="Arial" w:cs="Arial"/>
          <w:color w:val="000000"/>
          <w:sz w:val="22"/>
          <w:szCs w:val="22"/>
        </w:rPr>
        <w:t>esta carretera. Por esta razón, resultó totalmente imprevisible que para el momento del</w:t>
      </w:r>
      <w:r w:rsidR="00F4105D">
        <w:rPr>
          <w:rFonts w:ascii="Arial" w:hAnsi="Arial" w:cs="Arial"/>
          <w:color w:val="000000"/>
          <w:sz w:val="22"/>
          <w:szCs w:val="22"/>
        </w:rPr>
        <w:t xml:space="preserve"> </w:t>
      </w:r>
      <w:r w:rsidRPr="00F16218">
        <w:rPr>
          <w:rFonts w:ascii="Arial" w:hAnsi="Arial" w:cs="Arial"/>
          <w:color w:val="000000"/>
          <w:sz w:val="22"/>
          <w:szCs w:val="22"/>
        </w:rPr>
        <w:t>accidente, el Concesionario Rutas del Valle o quien deba ejercer dicha función, entidad</w:t>
      </w:r>
      <w:r w:rsidR="00F4105D">
        <w:rPr>
          <w:rFonts w:ascii="Arial" w:hAnsi="Arial" w:cs="Arial"/>
          <w:color w:val="000000"/>
          <w:sz w:val="22"/>
          <w:szCs w:val="22"/>
        </w:rPr>
        <w:t xml:space="preserve"> </w:t>
      </w:r>
      <w:r w:rsidRPr="00F16218">
        <w:rPr>
          <w:rFonts w:ascii="Arial" w:hAnsi="Arial" w:cs="Arial"/>
          <w:color w:val="000000"/>
          <w:sz w:val="22"/>
          <w:szCs w:val="22"/>
        </w:rPr>
        <w:t>encargada del mantenimiento y operación de la vía Ginebra Guacarí, no hubiese instalado</w:t>
      </w:r>
      <w:r w:rsidR="00F4105D">
        <w:rPr>
          <w:rFonts w:ascii="Arial" w:hAnsi="Arial" w:cs="Arial"/>
          <w:color w:val="000000"/>
          <w:sz w:val="22"/>
          <w:szCs w:val="22"/>
        </w:rPr>
        <w:t xml:space="preserve"> </w:t>
      </w:r>
      <w:r w:rsidRPr="00F16218">
        <w:rPr>
          <w:rFonts w:ascii="Arial" w:hAnsi="Arial" w:cs="Arial"/>
          <w:color w:val="000000"/>
          <w:sz w:val="22"/>
          <w:szCs w:val="22"/>
        </w:rPr>
        <w:t>las respectivas luces para la seguridad vial. </w:t>
      </w:r>
    </w:p>
    <w:p w14:paraId="22BDD1CF" w14:textId="77777777" w:rsidR="00AF4200" w:rsidRPr="00F16218" w:rsidRDefault="00AF4200" w:rsidP="00AF4200">
      <w:pPr>
        <w:pStyle w:val="Prrafodelista"/>
        <w:spacing w:line="360" w:lineRule="auto"/>
        <w:ind w:left="1428"/>
        <w:jc w:val="both"/>
        <w:rPr>
          <w:rFonts w:ascii="Arial" w:hAnsi="Arial" w:cs="Arial"/>
          <w:color w:val="000000"/>
        </w:rPr>
      </w:pPr>
    </w:p>
    <w:p w14:paraId="04AD31EF" w14:textId="7C451054" w:rsidR="00AF4200" w:rsidRPr="00F16218" w:rsidRDefault="00AF4200" w:rsidP="002936F4">
      <w:pPr>
        <w:pStyle w:val="Prrafodelista"/>
        <w:numPr>
          <w:ilvl w:val="0"/>
          <w:numId w:val="15"/>
        </w:numPr>
        <w:spacing w:line="360" w:lineRule="auto"/>
        <w:jc w:val="both"/>
        <w:rPr>
          <w:rFonts w:ascii="Arial" w:hAnsi="Arial" w:cs="Arial"/>
          <w:b/>
          <w:bCs/>
          <w:color w:val="000000"/>
        </w:rPr>
      </w:pPr>
      <w:r w:rsidRPr="00AF4200">
        <w:rPr>
          <w:rFonts w:ascii="Arial" w:hAnsi="Arial" w:cs="Arial"/>
          <w:b/>
          <w:bCs/>
          <w:color w:val="000000"/>
          <w:u w:val="single"/>
        </w:rPr>
        <w:t>Emana de un tercero totalmente ajeno.</w:t>
      </w:r>
      <w:r w:rsidR="00F4105D">
        <w:rPr>
          <w:rFonts w:ascii="Arial" w:hAnsi="Arial" w:cs="Arial"/>
          <w:b/>
          <w:bCs/>
          <w:color w:val="000000"/>
          <w:u w:val="single"/>
        </w:rPr>
        <w:t xml:space="preserve"> </w:t>
      </w:r>
    </w:p>
    <w:p w14:paraId="24DA6A38" w14:textId="77777777" w:rsidR="00AF4200" w:rsidRPr="00F16218" w:rsidRDefault="00AF4200" w:rsidP="00AF4200">
      <w:pPr>
        <w:spacing w:line="360" w:lineRule="auto"/>
        <w:ind w:left="708"/>
        <w:jc w:val="both"/>
        <w:rPr>
          <w:rFonts w:ascii="Arial" w:hAnsi="Arial" w:cs="Arial"/>
          <w:color w:val="000000"/>
          <w:sz w:val="22"/>
          <w:szCs w:val="22"/>
        </w:rPr>
      </w:pPr>
    </w:p>
    <w:p w14:paraId="79FE4030" w14:textId="0A395F51" w:rsidR="00AF4200" w:rsidRPr="00F16218" w:rsidRDefault="00AF4200" w:rsidP="00AF4200">
      <w:pPr>
        <w:spacing w:line="360" w:lineRule="auto"/>
        <w:ind w:left="708"/>
        <w:jc w:val="both"/>
        <w:rPr>
          <w:rFonts w:ascii="Arial" w:hAnsi="Arial" w:cs="Arial"/>
          <w:color w:val="000000"/>
          <w:sz w:val="22"/>
          <w:szCs w:val="22"/>
        </w:rPr>
      </w:pPr>
      <w:r w:rsidRPr="00F16218">
        <w:rPr>
          <w:rFonts w:ascii="Arial" w:hAnsi="Arial" w:cs="Arial"/>
          <w:color w:val="000000"/>
          <w:sz w:val="22"/>
          <w:szCs w:val="22"/>
        </w:rPr>
        <w:t>Como es evidente, el acto de instalar las iluminaciones correspondientes para la seguridad</w:t>
      </w:r>
      <w:r w:rsidR="00F4105D">
        <w:rPr>
          <w:rFonts w:ascii="Arial" w:hAnsi="Arial" w:cs="Arial"/>
          <w:color w:val="000000"/>
          <w:sz w:val="22"/>
          <w:szCs w:val="22"/>
        </w:rPr>
        <w:t xml:space="preserve"> </w:t>
      </w:r>
      <w:r w:rsidRPr="00F16218">
        <w:rPr>
          <w:rFonts w:ascii="Arial" w:hAnsi="Arial" w:cs="Arial"/>
          <w:color w:val="000000"/>
          <w:sz w:val="22"/>
          <w:szCs w:val="22"/>
        </w:rPr>
        <w:t>del tránsito en las carreteras de Ginebra - Guacarí, correspondía a un tercero que nada</w:t>
      </w:r>
      <w:r w:rsidR="00F4105D">
        <w:rPr>
          <w:rFonts w:ascii="Arial" w:hAnsi="Arial" w:cs="Arial"/>
          <w:color w:val="000000"/>
          <w:sz w:val="22"/>
          <w:szCs w:val="22"/>
        </w:rPr>
        <w:t xml:space="preserve"> </w:t>
      </w:r>
      <w:r w:rsidRPr="00F16218">
        <w:rPr>
          <w:rFonts w:ascii="Arial" w:hAnsi="Arial" w:cs="Arial"/>
          <w:color w:val="000000"/>
          <w:sz w:val="22"/>
          <w:szCs w:val="22"/>
        </w:rPr>
        <w:t>tenía que ver con el conductor, ni con la sociedad propietaria del vehículo. Por tanto, la</w:t>
      </w:r>
      <w:r w:rsidR="00F4105D">
        <w:rPr>
          <w:rFonts w:ascii="Arial" w:hAnsi="Arial" w:cs="Arial"/>
          <w:color w:val="000000"/>
          <w:sz w:val="22"/>
          <w:szCs w:val="22"/>
        </w:rPr>
        <w:t xml:space="preserve"> </w:t>
      </w:r>
      <w:r w:rsidRPr="00F16218">
        <w:rPr>
          <w:rFonts w:ascii="Arial" w:hAnsi="Arial" w:cs="Arial"/>
          <w:color w:val="000000"/>
          <w:sz w:val="22"/>
          <w:szCs w:val="22"/>
        </w:rPr>
        <w:t>omisión de instalar iluminación vial, es exclusivamente atribuible al Concesionario Rutas del</w:t>
      </w:r>
      <w:r w:rsidR="00F4105D">
        <w:rPr>
          <w:rFonts w:ascii="Arial" w:hAnsi="Arial" w:cs="Arial"/>
          <w:color w:val="000000"/>
          <w:sz w:val="22"/>
          <w:szCs w:val="22"/>
        </w:rPr>
        <w:t xml:space="preserve"> </w:t>
      </w:r>
      <w:r w:rsidRPr="00F16218">
        <w:rPr>
          <w:rFonts w:ascii="Arial" w:hAnsi="Arial" w:cs="Arial"/>
          <w:color w:val="000000"/>
          <w:sz w:val="22"/>
          <w:szCs w:val="22"/>
        </w:rPr>
        <w:t>Valle o la entidad que ejerza dicha función, entidad que por ser encargada del</w:t>
      </w:r>
      <w:r w:rsidR="00F4105D">
        <w:rPr>
          <w:rFonts w:ascii="Arial" w:hAnsi="Arial" w:cs="Arial"/>
          <w:color w:val="000000"/>
          <w:sz w:val="22"/>
          <w:szCs w:val="22"/>
        </w:rPr>
        <w:t xml:space="preserve"> </w:t>
      </w:r>
      <w:r w:rsidRPr="00F16218">
        <w:rPr>
          <w:rFonts w:ascii="Arial" w:hAnsi="Arial" w:cs="Arial"/>
          <w:color w:val="000000"/>
          <w:sz w:val="22"/>
          <w:szCs w:val="22"/>
        </w:rPr>
        <w:t>mantenimiento y operación de la vía Ginebra - Guacarí, tenía dicha obligación. En tal virtud,</w:t>
      </w:r>
      <w:r w:rsidR="00F4105D">
        <w:rPr>
          <w:rFonts w:ascii="Arial" w:hAnsi="Arial" w:cs="Arial"/>
          <w:color w:val="000000"/>
          <w:sz w:val="22"/>
          <w:szCs w:val="22"/>
        </w:rPr>
        <w:t xml:space="preserve"> </w:t>
      </w:r>
      <w:r w:rsidRPr="00F16218">
        <w:rPr>
          <w:rFonts w:ascii="Arial" w:hAnsi="Arial" w:cs="Arial"/>
          <w:color w:val="000000"/>
          <w:sz w:val="22"/>
          <w:szCs w:val="22"/>
        </w:rPr>
        <w:t>tal omisión es totalmente ajena a la esfera de manejo y control del Demandando.</w:t>
      </w:r>
    </w:p>
    <w:p w14:paraId="29F16C79" w14:textId="77777777" w:rsidR="00AF4200" w:rsidRPr="00AF4200" w:rsidRDefault="00AF4200" w:rsidP="00AF4200">
      <w:pPr>
        <w:rPr>
          <w:rFonts w:ascii="Arial" w:hAnsi="Arial" w:cs="Arial"/>
          <w:color w:val="000000"/>
          <w:sz w:val="22"/>
          <w:szCs w:val="22"/>
        </w:rPr>
      </w:pPr>
    </w:p>
    <w:p w14:paraId="40FE4CF8" w14:textId="77777777" w:rsidR="00AF4200" w:rsidRPr="00F16218" w:rsidRDefault="00AF4200" w:rsidP="00AF4200">
      <w:pPr>
        <w:spacing w:line="360" w:lineRule="auto"/>
        <w:jc w:val="both"/>
        <w:rPr>
          <w:rFonts w:ascii="Arial" w:hAnsi="Arial" w:cs="Arial"/>
          <w:bCs/>
          <w:sz w:val="22"/>
          <w:szCs w:val="22"/>
          <w:lang w:val="es-ES"/>
        </w:rPr>
      </w:pPr>
    </w:p>
    <w:p w14:paraId="5048A433" w14:textId="4DED48CF" w:rsidR="00AF4200" w:rsidRPr="00F16218" w:rsidRDefault="00AF4200" w:rsidP="00AF4200">
      <w:pPr>
        <w:spacing w:line="360" w:lineRule="auto"/>
        <w:jc w:val="both"/>
        <w:rPr>
          <w:rFonts w:ascii="Arial" w:hAnsi="Arial" w:cs="Arial"/>
          <w:color w:val="000000"/>
          <w:sz w:val="22"/>
          <w:szCs w:val="22"/>
        </w:rPr>
      </w:pPr>
      <w:r w:rsidRPr="00AF4200">
        <w:rPr>
          <w:rFonts w:ascii="Arial" w:hAnsi="Arial" w:cs="Arial"/>
          <w:color w:val="000000"/>
          <w:sz w:val="22"/>
          <w:szCs w:val="22"/>
        </w:rPr>
        <w:t>En conclusión, de todo lo anteriormente explicado, es perfectamente lógico concluir que</w:t>
      </w:r>
      <w:r w:rsidR="00F4105D">
        <w:rPr>
          <w:rFonts w:ascii="Arial" w:hAnsi="Arial" w:cs="Arial"/>
          <w:color w:val="000000"/>
          <w:sz w:val="22"/>
          <w:szCs w:val="22"/>
        </w:rPr>
        <w:t xml:space="preserve"> </w:t>
      </w:r>
      <w:r w:rsidRPr="00AF4200">
        <w:rPr>
          <w:rFonts w:ascii="Arial" w:hAnsi="Arial" w:cs="Arial"/>
          <w:color w:val="000000"/>
          <w:sz w:val="22"/>
          <w:szCs w:val="22"/>
        </w:rPr>
        <w:t>para el conductor del vehículo de placas JIN-361 fue totalmente irresistible e imprevisible</w:t>
      </w:r>
      <w:r w:rsidR="00F4105D">
        <w:rPr>
          <w:rFonts w:ascii="Arial" w:hAnsi="Arial" w:cs="Arial"/>
          <w:color w:val="000000"/>
          <w:sz w:val="22"/>
          <w:szCs w:val="22"/>
        </w:rPr>
        <w:t xml:space="preserve"> </w:t>
      </w:r>
      <w:r w:rsidRPr="00AF4200">
        <w:rPr>
          <w:rFonts w:ascii="Arial" w:hAnsi="Arial" w:cs="Arial"/>
          <w:color w:val="000000"/>
          <w:sz w:val="22"/>
          <w:szCs w:val="22"/>
        </w:rPr>
        <w:t>sortear la omisión del Concesionario Rutas del Valle o la entidad que ejerza dicha función Entidad encargada del mantenimiento y operación de la vía Ginebra - Guacarí, de instalar</w:t>
      </w:r>
      <w:r w:rsidR="00F4105D">
        <w:rPr>
          <w:rFonts w:ascii="Arial" w:hAnsi="Arial" w:cs="Arial"/>
          <w:color w:val="000000"/>
          <w:sz w:val="22"/>
          <w:szCs w:val="22"/>
        </w:rPr>
        <w:t xml:space="preserve"> </w:t>
      </w:r>
      <w:r w:rsidRPr="00AF4200">
        <w:rPr>
          <w:rFonts w:ascii="Arial" w:hAnsi="Arial" w:cs="Arial"/>
          <w:color w:val="000000"/>
          <w:sz w:val="22"/>
          <w:szCs w:val="22"/>
        </w:rPr>
        <w:t>las iluminaciones viales adecuadas que tenderían a evitar la pérdida de la visibilidad de los</w:t>
      </w:r>
      <w:r w:rsidR="00F4105D">
        <w:rPr>
          <w:rFonts w:ascii="Arial" w:hAnsi="Arial" w:cs="Arial"/>
          <w:color w:val="000000"/>
          <w:sz w:val="22"/>
          <w:szCs w:val="22"/>
        </w:rPr>
        <w:t xml:space="preserve"> </w:t>
      </w:r>
      <w:r w:rsidRPr="00AF4200">
        <w:rPr>
          <w:rFonts w:ascii="Arial" w:hAnsi="Arial" w:cs="Arial"/>
          <w:color w:val="000000"/>
          <w:sz w:val="22"/>
          <w:szCs w:val="22"/>
        </w:rPr>
        <w:t xml:space="preserve">conductores de la vía Ginebra - Guacarí. Por </w:t>
      </w:r>
      <w:r w:rsidRPr="00AF4200">
        <w:rPr>
          <w:rFonts w:ascii="Arial" w:hAnsi="Arial" w:cs="Arial"/>
          <w:color w:val="000000"/>
          <w:sz w:val="22"/>
          <w:szCs w:val="22"/>
        </w:rPr>
        <w:lastRenderedPageBreak/>
        <w:t>tanto, dado que operó la causal excluyente de</w:t>
      </w:r>
      <w:r w:rsidR="00F4105D">
        <w:rPr>
          <w:rFonts w:ascii="Arial" w:hAnsi="Arial" w:cs="Arial"/>
          <w:color w:val="000000"/>
          <w:sz w:val="22"/>
          <w:szCs w:val="22"/>
        </w:rPr>
        <w:t xml:space="preserve"> </w:t>
      </w:r>
      <w:r w:rsidRPr="00AF4200">
        <w:rPr>
          <w:rFonts w:ascii="Arial" w:hAnsi="Arial" w:cs="Arial"/>
          <w:color w:val="000000"/>
          <w:sz w:val="22"/>
          <w:szCs w:val="22"/>
        </w:rPr>
        <w:t>la responsabilidad denominada “HECHO EXLUSIVO DE UN TERCERO” en cabeza del</w:t>
      </w:r>
      <w:r w:rsidR="00F4105D">
        <w:rPr>
          <w:rFonts w:ascii="Arial" w:hAnsi="Arial" w:cs="Arial"/>
          <w:color w:val="000000"/>
          <w:sz w:val="22"/>
          <w:szCs w:val="22"/>
        </w:rPr>
        <w:t xml:space="preserve"> </w:t>
      </w:r>
      <w:r w:rsidRPr="00AF4200">
        <w:rPr>
          <w:rFonts w:ascii="Arial" w:hAnsi="Arial" w:cs="Arial"/>
          <w:color w:val="000000"/>
          <w:sz w:val="22"/>
          <w:szCs w:val="22"/>
        </w:rPr>
        <w:t>Concesionario Rutas del Valle o la entidad que ejerza dicha función, se enervó la</w:t>
      </w:r>
      <w:r w:rsidR="00F4105D">
        <w:rPr>
          <w:rFonts w:ascii="Arial" w:hAnsi="Arial" w:cs="Arial"/>
          <w:color w:val="000000"/>
          <w:sz w:val="22"/>
          <w:szCs w:val="22"/>
        </w:rPr>
        <w:t xml:space="preserve"> </w:t>
      </w:r>
      <w:r w:rsidRPr="00AF4200">
        <w:rPr>
          <w:rFonts w:ascii="Arial" w:hAnsi="Arial" w:cs="Arial"/>
          <w:color w:val="000000"/>
          <w:sz w:val="22"/>
          <w:szCs w:val="22"/>
        </w:rPr>
        <w:t>responsabilidad de los Demandados y no podrán ser condenados a indemnizar a los</w:t>
      </w:r>
      <w:r w:rsidR="00F4105D">
        <w:rPr>
          <w:rFonts w:ascii="Arial" w:hAnsi="Arial" w:cs="Arial"/>
          <w:color w:val="000000"/>
          <w:sz w:val="22"/>
          <w:szCs w:val="22"/>
        </w:rPr>
        <w:t xml:space="preserve"> </w:t>
      </w:r>
      <w:r w:rsidRPr="00AF4200">
        <w:rPr>
          <w:rFonts w:ascii="Arial" w:hAnsi="Arial" w:cs="Arial"/>
          <w:color w:val="000000"/>
          <w:sz w:val="22"/>
          <w:szCs w:val="22"/>
        </w:rPr>
        <w:t>Demandantes. </w:t>
      </w:r>
    </w:p>
    <w:p w14:paraId="007D676C" w14:textId="77777777" w:rsidR="00AF4200" w:rsidRPr="00F16218" w:rsidRDefault="00AF4200" w:rsidP="00AF4200">
      <w:pPr>
        <w:spacing w:line="360" w:lineRule="auto"/>
        <w:jc w:val="both"/>
        <w:rPr>
          <w:rFonts w:ascii="Arial" w:hAnsi="Arial" w:cs="Arial"/>
          <w:color w:val="000000"/>
          <w:sz w:val="22"/>
          <w:szCs w:val="22"/>
        </w:rPr>
      </w:pPr>
    </w:p>
    <w:p w14:paraId="49AE502F" w14:textId="0DD005DB" w:rsidR="00AF4200" w:rsidRPr="00F16218" w:rsidRDefault="00AF4200" w:rsidP="00AF4200">
      <w:pPr>
        <w:spacing w:line="360" w:lineRule="auto"/>
        <w:jc w:val="both"/>
        <w:rPr>
          <w:rFonts w:ascii="Arial" w:hAnsi="Arial" w:cs="Arial"/>
          <w:color w:val="000000"/>
          <w:sz w:val="22"/>
          <w:szCs w:val="22"/>
        </w:rPr>
      </w:pPr>
      <w:r w:rsidRPr="00AF4200">
        <w:rPr>
          <w:rFonts w:ascii="Arial" w:hAnsi="Arial" w:cs="Arial"/>
          <w:color w:val="000000"/>
          <w:sz w:val="22"/>
          <w:szCs w:val="22"/>
        </w:rPr>
        <w:t xml:space="preserve">Ruego señor Juez declarar probada esta excepción. </w:t>
      </w:r>
    </w:p>
    <w:p w14:paraId="3BA64BC2" w14:textId="77777777" w:rsidR="00734249" w:rsidRPr="00F16218" w:rsidRDefault="00734249" w:rsidP="00AF4200">
      <w:pPr>
        <w:spacing w:line="360" w:lineRule="auto"/>
        <w:jc w:val="both"/>
        <w:rPr>
          <w:rFonts w:ascii="Arial" w:hAnsi="Arial" w:cs="Arial"/>
          <w:bCs/>
          <w:color w:val="000000"/>
          <w:sz w:val="22"/>
          <w:szCs w:val="22"/>
        </w:rPr>
      </w:pPr>
    </w:p>
    <w:p w14:paraId="44CBF60A" w14:textId="426A5200" w:rsidR="00734249" w:rsidRPr="00F16218" w:rsidRDefault="00734249" w:rsidP="00734249">
      <w:pPr>
        <w:pStyle w:val="Sinespaciado"/>
      </w:pPr>
      <w:r w:rsidRPr="00F16218">
        <w:t xml:space="preserve">INEXISTENCIA DE RESPONSABILIDAD POR NO ACREDITACIÓN DEL NEXO CAUSAL </w:t>
      </w:r>
    </w:p>
    <w:p w14:paraId="5FAAB6F2" w14:textId="77777777" w:rsidR="00734249" w:rsidRPr="00F16218" w:rsidRDefault="00734249" w:rsidP="00734249">
      <w:pPr>
        <w:spacing w:line="360" w:lineRule="auto"/>
        <w:rPr>
          <w:rFonts w:ascii="Arial" w:hAnsi="Arial" w:cs="Arial"/>
          <w:b/>
          <w:sz w:val="22"/>
          <w:szCs w:val="22"/>
        </w:rPr>
      </w:pPr>
    </w:p>
    <w:p w14:paraId="33394F89" w14:textId="77777777" w:rsidR="00734249" w:rsidRPr="00F16218" w:rsidRDefault="00734249" w:rsidP="00734249">
      <w:pPr>
        <w:spacing w:line="360" w:lineRule="auto"/>
        <w:jc w:val="both"/>
        <w:rPr>
          <w:rFonts w:ascii="Arial" w:hAnsi="Arial" w:cs="Arial"/>
          <w:bCs/>
          <w:sz w:val="22"/>
          <w:szCs w:val="22"/>
        </w:rPr>
      </w:pPr>
      <w:r w:rsidRPr="00F16218">
        <w:rPr>
          <w:rFonts w:ascii="Arial" w:hAnsi="Arial" w:cs="Arial"/>
          <w:bCs/>
          <w:sz w:val="22"/>
          <w:szCs w:val="22"/>
        </w:rPr>
        <w:t xml:space="preserve">Se formula el presente medio exceptivo a fin de ilustrar al Despacho que en el caso objeto de estudio no es dable declarar la responsabilidad civil que pretende endilgar la parte actora toda por cuanto la ausencia de medios probatorios que acrediten el hecho dañoso, necesariamente se traduce en la inexistencia de la inferencia lógica que une la conducta desplegada por la pasiva con el supuesto daño padecido por las demandantes, siendo este último un elemento fundante de la responsabilidad civil. </w:t>
      </w:r>
    </w:p>
    <w:p w14:paraId="38AD0AA5" w14:textId="77777777" w:rsidR="00734249" w:rsidRPr="00F16218" w:rsidRDefault="00734249" w:rsidP="00734249">
      <w:pPr>
        <w:spacing w:line="360" w:lineRule="auto"/>
        <w:rPr>
          <w:rFonts w:ascii="Arial" w:hAnsi="Arial" w:cs="Arial"/>
          <w:b/>
          <w:sz w:val="22"/>
          <w:szCs w:val="22"/>
        </w:rPr>
      </w:pPr>
    </w:p>
    <w:p w14:paraId="617E278B" w14:textId="77777777" w:rsidR="00734249" w:rsidRPr="00F16218" w:rsidRDefault="00734249" w:rsidP="00734249">
      <w:pPr>
        <w:spacing w:line="360" w:lineRule="auto"/>
        <w:jc w:val="both"/>
        <w:rPr>
          <w:rFonts w:ascii="Arial" w:hAnsi="Arial" w:cs="Arial"/>
          <w:bCs/>
          <w:sz w:val="22"/>
          <w:szCs w:val="22"/>
        </w:rPr>
      </w:pPr>
      <w:r w:rsidRPr="00F16218">
        <w:rPr>
          <w:rFonts w:ascii="Arial" w:hAnsi="Arial" w:cs="Arial"/>
          <w:bCs/>
          <w:sz w:val="22"/>
          <w:szCs w:val="22"/>
        </w:rPr>
        <w:t>La relación de causalidad es un requisito sine qua non para declarar la responsabilidad civil de una persona, dado un hecho y un daño. Como acotamos anteriormente, este elemento debe ser acreditado en todo caso por parte del demandante y su omisión conlleva sencillamente al fracaso de las declaraciones y condenas pretendidas.</w:t>
      </w:r>
    </w:p>
    <w:p w14:paraId="3FBFE3E6" w14:textId="77777777" w:rsidR="00734249" w:rsidRPr="00F16218" w:rsidRDefault="00734249" w:rsidP="00734249">
      <w:pPr>
        <w:spacing w:line="360" w:lineRule="auto"/>
        <w:jc w:val="both"/>
        <w:rPr>
          <w:rFonts w:ascii="Arial" w:hAnsi="Arial" w:cs="Arial"/>
          <w:bCs/>
          <w:sz w:val="22"/>
          <w:szCs w:val="22"/>
        </w:rPr>
      </w:pPr>
    </w:p>
    <w:p w14:paraId="3F96D7AE" w14:textId="77777777" w:rsidR="00734249" w:rsidRPr="00F16218" w:rsidRDefault="00734249" w:rsidP="00734249">
      <w:pPr>
        <w:spacing w:line="360" w:lineRule="auto"/>
        <w:jc w:val="both"/>
        <w:rPr>
          <w:rFonts w:ascii="Arial" w:hAnsi="Arial" w:cs="Arial"/>
          <w:bCs/>
          <w:sz w:val="22"/>
          <w:szCs w:val="22"/>
        </w:rPr>
      </w:pPr>
      <w:r w:rsidRPr="00F16218">
        <w:rPr>
          <w:rFonts w:ascii="Arial" w:hAnsi="Arial" w:cs="Arial"/>
          <w:bCs/>
          <w:sz w:val="22"/>
          <w:szCs w:val="22"/>
        </w:rPr>
        <w:t>El estado del arte actual ha acogido la teoría de la causalidad adecuada, la cual indica que un hecho es causa de una consecuencia cuando la producción de esta le sea atribuible de conformidad con las reglas de la experiencia</w:t>
      </w:r>
      <w:r w:rsidRPr="00F16218">
        <w:rPr>
          <w:rStyle w:val="Refdenotaalpie"/>
          <w:rFonts w:ascii="Arial" w:hAnsi="Arial" w:cs="Arial"/>
          <w:bCs/>
          <w:sz w:val="22"/>
          <w:szCs w:val="22"/>
        </w:rPr>
        <w:footnoteReference w:id="17"/>
      </w:r>
      <w:r w:rsidRPr="00F16218">
        <w:rPr>
          <w:rFonts w:ascii="Arial" w:hAnsi="Arial" w:cs="Arial"/>
          <w:bCs/>
          <w:sz w:val="22"/>
          <w:szCs w:val="22"/>
        </w:rPr>
        <w:t>. En resumidas cuentas, es un estudio de idoneidad del hecho para producir la consecuencia, que en materia de responsabilidad civil hace referencia al daño. La Corte Suprema de Justicia ha acogido esta teoría y la define de la siguiente manera:</w:t>
      </w:r>
    </w:p>
    <w:p w14:paraId="18DD01FC" w14:textId="77777777" w:rsidR="00734249" w:rsidRPr="00F16218" w:rsidRDefault="00734249" w:rsidP="00734249">
      <w:pPr>
        <w:spacing w:line="360" w:lineRule="auto"/>
        <w:jc w:val="both"/>
        <w:rPr>
          <w:rFonts w:ascii="Arial" w:hAnsi="Arial" w:cs="Arial"/>
          <w:bCs/>
          <w:sz w:val="22"/>
          <w:szCs w:val="22"/>
        </w:rPr>
      </w:pPr>
    </w:p>
    <w:p w14:paraId="71A1D6DE" w14:textId="77777777" w:rsidR="00734249" w:rsidRPr="00F16218" w:rsidRDefault="00734249" w:rsidP="00734249">
      <w:pPr>
        <w:spacing w:line="360" w:lineRule="auto"/>
        <w:ind w:left="708"/>
        <w:jc w:val="both"/>
        <w:rPr>
          <w:rFonts w:ascii="Arial" w:hAnsi="Arial" w:cs="Arial"/>
          <w:bCs/>
          <w:i/>
          <w:iCs/>
          <w:sz w:val="22"/>
          <w:szCs w:val="22"/>
        </w:rPr>
      </w:pPr>
      <w:r w:rsidRPr="00F16218">
        <w:rPr>
          <w:rFonts w:ascii="Arial" w:hAnsi="Arial" w:cs="Arial"/>
          <w:bCs/>
          <w:i/>
          <w:iCs/>
          <w:sz w:val="22"/>
          <w:szCs w:val="22"/>
        </w:rPr>
        <w:t>“Ahora bien, para establecer ese nexo de causalidad es preciso acudir a las reglas de la experiencia, a los juicios de probabilidad y al sentido de la razonabilidad, pues solo éstos permiten aislar, a partir de una serie de regularidades previas, el hecho con relevancia jurídica que pueda ser razonablemente considerado como la causa del daño generador de responsabilidad civil”</w:t>
      </w:r>
      <w:r w:rsidRPr="00F16218">
        <w:rPr>
          <w:rStyle w:val="Refdenotaalpie"/>
          <w:rFonts w:ascii="Arial" w:hAnsi="Arial" w:cs="Arial"/>
          <w:bCs/>
          <w:i/>
          <w:iCs/>
          <w:sz w:val="22"/>
          <w:szCs w:val="22"/>
        </w:rPr>
        <w:footnoteReference w:id="18"/>
      </w:r>
    </w:p>
    <w:p w14:paraId="68BCF6EF" w14:textId="77777777" w:rsidR="00734249" w:rsidRPr="00F16218" w:rsidRDefault="00734249" w:rsidP="00734249">
      <w:pPr>
        <w:spacing w:line="360" w:lineRule="auto"/>
        <w:jc w:val="both"/>
        <w:rPr>
          <w:rFonts w:ascii="Arial" w:hAnsi="Arial" w:cs="Arial"/>
          <w:bCs/>
          <w:i/>
          <w:iCs/>
          <w:sz w:val="22"/>
          <w:szCs w:val="22"/>
        </w:rPr>
      </w:pPr>
    </w:p>
    <w:p w14:paraId="345A2B6E" w14:textId="77777777" w:rsidR="00734249" w:rsidRPr="00F16218" w:rsidRDefault="00734249" w:rsidP="00734249">
      <w:pPr>
        <w:spacing w:line="360" w:lineRule="auto"/>
        <w:jc w:val="both"/>
        <w:rPr>
          <w:rFonts w:ascii="Arial" w:hAnsi="Arial" w:cs="Arial"/>
          <w:bCs/>
          <w:sz w:val="22"/>
          <w:szCs w:val="22"/>
        </w:rPr>
      </w:pPr>
      <w:r w:rsidRPr="00F16218">
        <w:rPr>
          <w:rFonts w:ascii="Arial" w:hAnsi="Arial" w:cs="Arial"/>
          <w:bCs/>
          <w:sz w:val="22"/>
          <w:szCs w:val="22"/>
        </w:rPr>
        <w:t>Debe igualmente resaltarse que la jurisprudencia ha utilizado como método para identificar la causa eficiente del daño, “</w:t>
      </w:r>
      <w:r w:rsidRPr="00F16218">
        <w:rPr>
          <w:rFonts w:ascii="Arial" w:hAnsi="Arial" w:cs="Arial"/>
          <w:b/>
          <w:i/>
          <w:iCs/>
          <w:sz w:val="22"/>
          <w:szCs w:val="22"/>
          <w:u w:val="single"/>
        </w:rPr>
        <w:t>la teoría de la causalidad adecuada, según la cual, solo es causa del resultado, aquella conducta que es suficiente, idónea y adecuada para la producción del mismo</w:t>
      </w:r>
      <w:r w:rsidRPr="00F16218">
        <w:rPr>
          <w:rFonts w:ascii="Arial" w:hAnsi="Arial" w:cs="Arial"/>
          <w:bCs/>
          <w:i/>
          <w:iCs/>
          <w:sz w:val="22"/>
          <w:szCs w:val="22"/>
        </w:rPr>
        <w:t xml:space="preserve">, (…) según esta teoría, solo los acontecimientos que normalmente producen un hecho pueden ser considerados </w:t>
      </w:r>
      <w:r w:rsidRPr="00F16218">
        <w:rPr>
          <w:rFonts w:ascii="Arial" w:hAnsi="Arial" w:cs="Arial"/>
          <w:bCs/>
          <w:i/>
          <w:iCs/>
          <w:sz w:val="22"/>
          <w:szCs w:val="22"/>
        </w:rPr>
        <w:lastRenderedPageBreak/>
        <w:t xml:space="preserve">como la causa del mismo. </w:t>
      </w:r>
      <w:r w:rsidRPr="00F16218">
        <w:rPr>
          <w:rFonts w:ascii="Arial" w:hAnsi="Arial" w:cs="Arial"/>
          <w:b/>
          <w:i/>
          <w:iCs/>
          <w:sz w:val="22"/>
          <w:szCs w:val="22"/>
          <w:u w:val="single"/>
        </w:rPr>
        <w:t>Por lo tanto, un comportamiento es el resultado de un daño, si al suprimirlo es imposible explicar el resultado jurídicamente relevante</w:t>
      </w:r>
      <w:r w:rsidRPr="00F16218">
        <w:rPr>
          <w:rFonts w:ascii="Arial" w:hAnsi="Arial" w:cs="Arial"/>
          <w:bCs/>
          <w:sz w:val="22"/>
          <w:szCs w:val="22"/>
        </w:rPr>
        <w:t>”</w:t>
      </w:r>
      <w:r w:rsidRPr="00F16218">
        <w:rPr>
          <w:rStyle w:val="Refdenotaalpie"/>
          <w:rFonts w:ascii="Arial" w:hAnsi="Arial" w:cs="Arial"/>
          <w:bCs/>
          <w:sz w:val="22"/>
          <w:szCs w:val="22"/>
        </w:rPr>
        <w:footnoteReference w:id="19"/>
      </w:r>
    </w:p>
    <w:p w14:paraId="0240F76D" w14:textId="77777777" w:rsidR="00734249" w:rsidRPr="00F16218" w:rsidRDefault="00734249" w:rsidP="00734249">
      <w:pPr>
        <w:spacing w:line="360" w:lineRule="auto"/>
        <w:jc w:val="both"/>
        <w:rPr>
          <w:rFonts w:ascii="Arial" w:hAnsi="Arial" w:cs="Arial"/>
          <w:bCs/>
          <w:sz w:val="22"/>
          <w:szCs w:val="22"/>
        </w:rPr>
      </w:pPr>
    </w:p>
    <w:p w14:paraId="1160C99F" w14:textId="77777777" w:rsidR="00734249" w:rsidRPr="00F16218" w:rsidRDefault="00734249" w:rsidP="00734249">
      <w:pPr>
        <w:spacing w:line="360" w:lineRule="auto"/>
        <w:jc w:val="both"/>
        <w:rPr>
          <w:rFonts w:ascii="Arial" w:hAnsi="Arial" w:cs="Arial"/>
          <w:bCs/>
          <w:sz w:val="22"/>
          <w:szCs w:val="22"/>
        </w:rPr>
      </w:pPr>
      <w:r w:rsidRPr="00F16218">
        <w:rPr>
          <w:rFonts w:ascii="Arial" w:hAnsi="Arial" w:cs="Arial"/>
          <w:bCs/>
          <w:sz w:val="22"/>
          <w:szCs w:val="22"/>
        </w:rPr>
        <w:t>Así, es manifiesto el examen de causalidad consiste en un estudio de orden fáctico, acerca de la idoneidad de un hecho para ser considerado jurídicamente causal de la producción de un daño, o, en otras palabras, el hecho está sujeto a la verificación material y probatoria de su idoneidad para ser considerado bajo el concepto jurídico de causa.</w:t>
      </w:r>
    </w:p>
    <w:p w14:paraId="49239502" w14:textId="77777777" w:rsidR="00734249" w:rsidRPr="00F16218" w:rsidRDefault="00734249" w:rsidP="00734249">
      <w:pPr>
        <w:spacing w:line="360" w:lineRule="auto"/>
        <w:jc w:val="both"/>
        <w:rPr>
          <w:rFonts w:ascii="Arial" w:hAnsi="Arial" w:cs="Arial"/>
          <w:bCs/>
          <w:sz w:val="22"/>
          <w:szCs w:val="22"/>
        </w:rPr>
      </w:pPr>
    </w:p>
    <w:p w14:paraId="751839B3" w14:textId="77777777" w:rsidR="00734249" w:rsidRPr="00F16218" w:rsidRDefault="00734249" w:rsidP="00734249">
      <w:pPr>
        <w:spacing w:line="360" w:lineRule="auto"/>
        <w:jc w:val="both"/>
        <w:rPr>
          <w:rFonts w:ascii="Arial" w:hAnsi="Arial" w:cs="Arial"/>
          <w:bCs/>
          <w:sz w:val="22"/>
          <w:szCs w:val="22"/>
        </w:rPr>
      </w:pPr>
      <w:r w:rsidRPr="00F16218">
        <w:rPr>
          <w:rFonts w:ascii="Arial" w:hAnsi="Arial" w:cs="Arial"/>
          <w:bCs/>
          <w:sz w:val="22"/>
          <w:szCs w:val="22"/>
        </w:rPr>
        <w:t>El referido examen de causalidad, cobra especial relevancia si se tiene en cuenta que, para que se posible declarar responsabilidad civil extracontractual es requisito necesario e ineludible que exista y se encuentre probado el nexo causal entre el hecho que se alega y el daño cuya indemnización se solicita. En este sentido, la Corte Suprema de Justicia ha manifestado lo siguiente:</w:t>
      </w:r>
    </w:p>
    <w:p w14:paraId="3D6A8F46" w14:textId="77777777" w:rsidR="00734249" w:rsidRPr="00F16218" w:rsidRDefault="00734249" w:rsidP="00734249">
      <w:pPr>
        <w:spacing w:line="360" w:lineRule="auto"/>
        <w:jc w:val="both"/>
        <w:rPr>
          <w:rFonts w:ascii="Arial" w:hAnsi="Arial" w:cs="Arial"/>
          <w:bCs/>
          <w:sz w:val="22"/>
          <w:szCs w:val="22"/>
        </w:rPr>
      </w:pPr>
    </w:p>
    <w:p w14:paraId="3C074506" w14:textId="77777777" w:rsidR="00734249" w:rsidRPr="00F16218" w:rsidRDefault="00734249" w:rsidP="00734249">
      <w:pPr>
        <w:spacing w:line="360" w:lineRule="auto"/>
        <w:ind w:left="708"/>
        <w:jc w:val="both"/>
        <w:rPr>
          <w:rFonts w:ascii="Arial" w:hAnsi="Arial" w:cs="Arial"/>
          <w:bCs/>
          <w:i/>
          <w:iCs/>
          <w:sz w:val="22"/>
          <w:szCs w:val="22"/>
        </w:rPr>
      </w:pPr>
      <w:r w:rsidRPr="00F16218">
        <w:rPr>
          <w:rFonts w:ascii="Arial" w:hAnsi="Arial" w:cs="Arial"/>
          <w:bCs/>
          <w:i/>
          <w:iCs/>
          <w:sz w:val="22"/>
          <w:szCs w:val="22"/>
        </w:rPr>
        <w:t>“</w:t>
      </w:r>
      <w:r w:rsidRPr="00F16218">
        <w:rPr>
          <w:rFonts w:ascii="Arial" w:hAnsi="Arial" w:cs="Arial"/>
          <w:b/>
          <w:i/>
          <w:iCs/>
          <w:sz w:val="22"/>
          <w:szCs w:val="22"/>
          <w:u w:val="single"/>
        </w:rPr>
        <w:t>En materia de responsabilidad civil, la causa o nexo de causalidad es el concepto que permite atribuir a una persona la responsabilidad del daño por haber sido ella quien lo cometió, de manera que deba repararlo mediante el pago de una indemnización.</w:t>
      </w:r>
      <w:r w:rsidRPr="00F16218">
        <w:rPr>
          <w:rFonts w:ascii="Arial" w:hAnsi="Arial" w:cs="Arial"/>
          <w:bCs/>
          <w:i/>
          <w:iCs/>
          <w:sz w:val="22"/>
          <w:szCs w:val="22"/>
        </w:rPr>
        <w:t xml:space="preserve"> El artículo 2341 del Código Civil exige el nexo causal como uno de los requisitos para poder imputar responsabilidad, al disponer que “el que ha cometido un delito o culpa, que ha inferido daño a otro, es obligado a la indemnización…”. (Se resalta). Cometer un delito o culpa significa entonces, según nuestro ordenamiento civil, realizar o causar el hecho constitutivo del daño resarcible. […]</w:t>
      </w:r>
      <w:r w:rsidRPr="00F16218">
        <w:rPr>
          <w:rStyle w:val="Refdenotaalpie"/>
          <w:rFonts w:ascii="Arial" w:hAnsi="Arial" w:cs="Arial"/>
          <w:bCs/>
          <w:i/>
          <w:iCs/>
          <w:sz w:val="22"/>
          <w:szCs w:val="22"/>
        </w:rPr>
        <w:footnoteReference w:id="20"/>
      </w:r>
      <w:r w:rsidRPr="00F16218">
        <w:rPr>
          <w:rFonts w:ascii="Arial" w:hAnsi="Arial" w:cs="Arial"/>
          <w:bCs/>
          <w:i/>
          <w:iCs/>
          <w:sz w:val="22"/>
          <w:szCs w:val="22"/>
        </w:rPr>
        <w:t>”</w:t>
      </w:r>
    </w:p>
    <w:p w14:paraId="7DEFD3CA" w14:textId="77777777" w:rsidR="00734249" w:rsidRPr="00F16218" w:rsidRDefault="00734249" w:rsidP="00734249">
      <w:pPr>
        <w:spacing w:line="360" w:lineRule="auto"/>
        <w:jc w:val="both"/>
        <w:rPr>
          <w:rFonts w:ascii="Arial" w:hAnsi="Arial" w:cs="Arial"/>
          <w:bCs/>
          <w:i/>
          <w:iCs/>
          <w:sz w:val="22"/>
          <w:szCs w:val="22"/>
        </w:rPr>
      </w:pPr>
    </w:p>
    <w:p w14:paraId="749CD9B3" w14:textId="76C1A2B9" w:rsidR="00734249" w:rsidRPr="00F16218" w:rsidRDefault="00734249" w:rsidP="00734249">
      <w:pPr>
        <w:spacing w:line="360" w:lineRule="auto"/>
        <w:jc w:val="both"/>
        <w:rPr>
          <w:rFonts w:ascii="Arial" w:hAnsi="Arial" w:cs="Arial"/>
          <w:bCs/>
          <w:sz w:val="22"/>
          <w:szCs w:val="22"/>
        </w:rPr>
      </w:pPr>
      <w:r w:rsidRPr="00F16218">
        <w:rPr>
          <w:rFonts w:ascii="Arial" w:hAnsi="Arial" w:cs="Arial"/>
          <w:bCs/>
          <w:sz w:val="22"/>
          <w:szCs w:val="22"/>
        </w:rPr>
        <w:t>Para esta etapa procesal no se encuentra probada la existencia de responsabilidad civil que pueda estructurarse e imputarse a los codemandados y consecuentemente, a</w:t>
      </w:r>
      <w:r w:rsidR="00FE7966" w:rsidRPr="00F16218">
        <w:rPr>
          <w:rFonts w:ascii="Arial" w:hAnsi="Arial" w:cs="Arial"/>
          <w:bCs/>
          <w:sz w:val="22"/>
          <w:szCs w:val="22"/>
        </w:rPr>
        <w:t xml:space="preserve"> </w:t>
      </w:r>
      <w:r w:rsidR="004D4C7A" w:rsidRPr="00F16218">
        <w:rPr>
          <w:rFonts w:ascii="Arial" w:hAnsi="Arial" w:cs="Arial"/>
          <w:bCs/>
          <w:sz w:val="22"/>
          <w:szCs w:val="22"/>
        </w:rPr>
        <w:t xml:space="preserve">MAPFRE SEGUROS </w:t>
      </w:r>
      <w:r w:rsidR="0009234B" w:rsidRPr="00F16218">
        <w:rPr>
          <w:rFonts w:ascii="Arial" w:hAnsi="Arial" w:cs="Arial"/>
          <w:bCs/>
          <w:sz w:val="22"/>
          <w:szCs w:val="22"/>
        </w:rPr>
        <w:t xml:space="preserve">COLOMBIA </w:t>
      </w:r>
      <w:r w:rsidR="004D4C7A" w:rsidRPr="00F16218">
        <w:rPr>
          <w:rFonts w:ascii="Arial" w:hAnsi="Arial" w:cs="Arial"/>
          <w:bCs/>
          <w:sz w:val="22"/>
          <w:szCs w:val="22"/>
        </w:rPr>
        <w:t>S.A.</w:t>
      </w:r>
      <w:r w:rsidRPr="00F16218">
        <w:rPr>
          <w:rFonts w:ascii="Arial" w:hAnsi="Arial" w:cs="Arial"/>
          <w:bCs/>
          <w:sz w:val="22"/>
          <w:szCs w:val="22"/>
        </w:rPr>
        <w:t>., en razón a que no están acreditadas las circunstancias modales y tempo-especiales del hecho de tránsito. En consecuencia, al no existir criterio material o normativo de imputación del daño a las aquí codemandadas, es forzosa la denegatoria de las pretensiones de la demanda.</w:t>
      </w:r>
    </w:p>
    <w:p w14:paraId="4058A8D4" w14:textId="77777777" w:rsidR="00734249" w:rsidRPr="00F16218" w:rsidRDefault="00734249" w:rsidP="00734249">
      <w:pPr>
        <w:spacing w:line="360" w:lineRule="auto"/>
        <w:jc w:val="both"/>
        <w:rPr>
          <w:rFonts w:ascii="Arial" w:hAnsi="Arial" w:cs="Arial"/>
          <w:bCs/>
          <w:sz w:val="22"/>
          <w:szCs w:val="22"/>
        </w:rPr>
      </w:pPr>
    </w:p>
    <w:p w14:paraId="43C70307" w14:textId="7D8C7E34" w:rsidR="00734249" w:rsidRPr="00AF4200" w:rsidRDefault="00734249" w:rsidP="00AF4200">
      <w:pPr>
        <w:spacing w:line="360" w:lineRule="auto"/>
        <w:jc w:val="both"/>
        <w:rPr>
          <w:rFonts w:ascii="Arial" w:hAnsi="Arial" w:cs="Arial"/>
          <w:bCs/>
          <w:sz w:val="22"/>
          <w:szCs w:val="22"/>
        </w:rPr>
      </w:pPr>
      <w:r w:rsidRPr="00F16218">
        <w:rPr>
          <w:rFonts w:ascii="Arial" w:hAnsi="Arial" w:cs="Arial"/>
          <w:bCs/>
          <w:sz w:val="22"/>
          <w:szCs w:val="22"/>
        </w:rPr>
        <w:t>Solicito a señor Juez declarar probada esta excepción.</w:t>
      </w:r>
    </w:p>
    <w:p w14:paraId="3F46F5D0" w14:textId="77777777" w:rsidR="00AF4200" w:rsidRPr="00AF4200" w:rsidRDefault="00AF4200" w:rsidP="008A6636">
      <w:pPr>
        <w:spacing w:after="240"/>
        <w:jc w:val="center"/>
        <w:rPr>
          <w:rFonts w:ascii="Arial" w:hAnsi="Arial" w:cs="Arial"/>
          <w:sz w:val="22"/>
          <w:szCs w:val="22"/>
        </w:rPr>
      </w:pPr>
    </w:p>
    <w:p w14:paraId="20510521" w14:textId="15FD74BC" w:rsidR="00AF4200" w:rsidRPr="00AF4200" w:rsidRDefault="008A6636" w:rsidP="008A6636">
      <w:pPr>
        <w:jc w:val="center"/>
        <w:rPr>
          <w:rFonts w:ascii="Arial" w:hAnsi="Arial" w:cs="Arial"/>
          <w:sz w:val="22"/>
          <w:szCs w:val="22"/>
        </w:rPr>
      </w:pPr>
      <w:r w:rsidRPr="00F16218">
        <w:rPr>
          <w:rFonts w:ascii="Arial" w:hAnsi="Arial" w:cs="Arial"/>
          <w:b/>
          <w:bCs/>
          <w:color w:val="000000"/>
          <w:sz w:val="22"/>
          <w:szCs w:val="22"/>
          <w:u w:val="single"/>
        </w:rPr>
        <w:t>EXCEPCIONES FRENTE A LAS PRETENSIONES INDEMNIZATORIAS INVOCADAS</w:t>
      </w:r>
      <w:r w:rsidR="00F4105D">
        <w:rPr>
          <w:rFonts w:ascii="Arial" w:hAnsi="Arial" w:cs="Arial"/>
          <w:b/>
          <w:bCs/>
          <w:color w:val="000000"/>
          <w:sz w:val="22"/>
          <w:szCs w:val="22"/>
          <w:u w:val="single"/>
        </w:rPr>
        <w:t xml:space="preserve"> </w:t>
      </w:r>
      <w:r w:rsidRPr="00F16218">
        <w:rPr>
          <w:rFonts w:ascii="Arial" w:hAnsi="Arial" w:cs="Arial"/>
          <w:b/>
          <w:bCs/>
          <w:color w:val="000000"/>
          <w:sz w:val="22"/>
          <w:szCs w:val="22"/>
          <w:u w:val="single"/>
        </w:rPr>
        <w:t>EN LA DEMANDA</w:t>
      </w:r>
    </w:p>
    <w:p w14:paraId="77C5C1C5" w14:textId="77777777" w:rsidR="00AF4200" w:rsidRPr="00F16218" w:rsidRDefault="00AF4200" w:rsidP="00AF4200">
      <w:pPr>
        <w:spacing w:line="360" w:lineRule="auto"/>
        <w:jc w:val="both"/>
        <w:rPr>
          <w:rFonts w:ascii="Arial" w:hAnsi="Arial" w:cs="Arial"/>
          <w:bCs/>
          <w:sz w:val="22"/>
          <w:szCs w:val="22"/>
        </w:rPr>
      </w:pPr>
    </w:p>
    <w:p w14:paraId="14C92D1B" w14:textId="77777777" w:rsidR="00AF4200" w:rsidRPr="00E13CBD" w:rsidRDefault="00AF4200" w:rsidP="00E13CBD">
      <w:pPr>
        <w:spacing w:after="240"/>
        <w:rPr>
          <w:rFonts w:ascii="Arial" w:hAnsi="Arial" w:cs="Arial"/>
          <w:sz w:val="22"/>
          <w:szCs w:val="22"/>
        </w:rPr>
      </w:pPr>
    </w:p>
    <w:p w14:paraId="486B1F99" w14:textId="37740845" w:rsidR="00E13CBD" w:rsidRPr="00F16218" w:rsidRDefault="00734249" w:rsidP="00734249">
      <w:pPr>
        <w:pStyle w:val="Sinespaciado"/>
      </w:pPr>
      <w:r w:rsidRPr="00F16218">
        <w:t xml:space="preserve">TASACIÓN INDEBIDA E </w:t>
      </w:r>
      <w:r w:rsidR="00356FF8">
        <w:t>INJUSTIFICADA</w:t>
      </w:r>
      <w:r w:rsidR="00356FF8" w:rsidRPr="00F16218">
        <w:t xml:space="preserve"> </w:t>
      </w:r>
      <w:r w:rsidRPr="00F16218">
        <w:t xml:space="preserve">DE LOS SUPUESTOS PERJUICIOS MORALES PRETENDIDOS POR LA DEMANDANTE </w:t>
      </w:r>
    </w:p>
    <w:p w14:paraId="18C612A3" w14:textId="77777777" w:rsidR="00734249" w:rsidRPr="00F16218" w:rsidRDefault="00734249" w:rsidP="00734249">
      <w:pPr>
        <w:pStyle w:val="Sinespaciado"/>
        <w:numPr>
          <w:ilvl w:val="0"/>
          <w:numId w:val="0"/>
        </w:numPr>
        <w:rPr>
          <w:b w:val="0"/>
          <w:bCs/>
        </w:rPr>
      </w:pPr>
    </w:p>
    <w:p w14:paraId="63679493" w14:textId="77777777" w:rsidR="00734249" w:rsidRPr="00F16218" w:rsidRDefault="00734249" w:rsidP="00734249">
      <w:pPr>
        <w:pStyle w:val="Sinespaciado"/>
        <w:numPr>
          <w:ilvl w:val="0"/>
          <w:numId w:val="0"/>
        </w:numPr>
        <w:rPr>
          <w:b w:val="0"/>
          <w:bCs/>
        </w:rPr>
      </w:pPr>
      <w:r w:rsidRPr="00F16218">
        <w:rPr>
          <w:b w:val="0"/>
          <w:bCs/>
          <w:color w:val="000000"/>
        </w:rPr>
        <w:lastRenderedPageBreak/>
        <w:t xml:space="preserve">Por medio de la presente excepción se pretende demostrar al Honorable Despacho que el extremo procesal activo no acredita, argumenta, explica ni justifica de manera alguna la valoración sobre la tasación de las sumas de dinero pretendidas bajo el concepto de daño moral. Lo anterior, pues únicamente se limita a solicitar un monto a favor de la demandante, sin que se argumente y/o sustente lo allí pretendido. Por otro lado, las sumas pretendidas bajo este concepto son exageradas y no se encuentran delimitadas ni enmarcadas </w:t>
      </w:r>
      <w:proofErr w:type="gramStart"/>
      <w:r w:rsidRPr="00F16218">
        <w:rPr>
          <w:b w:val="0"/>
          <w:bCs/>
          <w:color w:val="000000"/>
        </w:rPr>
        <w:t>de acuerdo a</w:t>
      </w:r>
      <w:proofErr w:type="gramEnd"/>
      <w:r w:rsidRPr="00F16218">
        <w:rPr>
          <w:b w:val="0"/>
          <w:bCs/>
          <w:color w:val="000000"/>
        </w:rPr>
        <w:t xml:space="preserve"> los lineamientos jurisprudenciales de la Sala Civil de la Corte Suprema de Justicia, pues en la demanda de solicitan $92.800.000, sin que se argumente y/o sustente lo allí pretendido.</w:t>
      </w:r>
      <w:r w:rsidRPr="00F16218">
        <w:rPr>
          <w:b w:val="0"/>
          <w:bCs/>
        </w:rPr>
        <w:t> </w:t>
      </w:r>
    </w:p>
    <w:p w14:paraId="26F41BC2" w14:textId="77777777" w:rsidR="00734249" w:rsidRPr="00F16218" w:rsidRDefault="00734249" w:rsidP="00734249">
      <w:pPr>
        <w:pStyle w:val="Sinespaciado"/>
        <w:numPr>
          <w:ilvl w:val="0"/>
          <w:numId w:val="0"/>
        </w:numPr>
        <w:rPr>
          <w:b w:val="0"/>
          <w:bCs/>
        </w:rPr>
      </w:pPr>
    </w:p>
    <w:p w14:paraId="78D53E2A" w14:textId="733FA00D" w:rsidR="00FE7966" w:rsidRPr="00F16218" w:rsidRDefault="00734249" w:rsidP="00FE7966">
      <w:pPr>
        <w:pStyle w:val="Sinespaciado"/>
        <w:numPr>
          <w:ilvl w:val="0"/>
          <w:numId w:val="0"/>
        </w:numPr>
        <w:rPr>
          <w:b w:val="0"/>
          <w:bCs/>
          <w:color w:val="000000"/>
        </w:rPr>
      </w:pPr>
      <w:r w:rsidRPr="00F16218">
        <w:rPr>
          <w:b w:val="0"/>
          <w:bCs/>
          <w:color w:val="000000"/>
        </w:rPr>
        <w:t>Resulta pertinente recordar que, con relación a la ponderación de los daños morales que pretende la parte actora, si bien la misma se encuentra deferida al recto criterio del fallador, estas deben ser debidamente acreditadas, demostradas y tasadas por quien las pretende, teniendo en cuenta además que, este tipo de perjuicios “</w:t>
      </w:r>
      <w:r w:rsidRPr="00F16218">
        <w:rPr>
          <w:b w:val="0"/>
          <w:bCs/>
          <w:i/>
          <w:iCs/>
          <w:color w:val="000000"/>
        </w:rPr>
        <w:t>se trata de agravios que</w:t>
      </w:r>
      <w:r w:rsidR="00F4105D">
        <w:rPr>
          <w:b w:val="0"/>
          <w:bCs/>
          <w:i/>
          <w:iCs/>
          <w:color w:val="000000"/>
        </w:rPr>
        <w:t xml:space="preserve"> </w:t>
      </w:r>
      <w:r w:rsidRPr="00F16218">
        <w:rPr>
          <w:b w:val="0"/>
          <w:bCs/>
          <w:i/>
          <w:iCs/>
          <w:color w:val="000000"/>
        </w:rPr>
        <w:t>recaen sobre intereses, bienes o derechos que por su naturaleza extrapatrimonial o</w:t>
      </w:r>
      <w:r w:rsidR="00F4105D">
        <w:rPr>
          <w:b w:val="0"/>
          <w:bCs/>
          <w:i/>
          <w:iCs/>
          <w:color w:val="000000"/>
        </w:rPr>
        <w:t xml:space="preserve"> </w:t>
      </w:r>
      <w:r w:rsidRPr="00F16218">
        <w:rPr>
          <w:b w:val="0"/>
          <w:bCs/>
          <w:i/>
          <w:iCs/>
          <w:color w:val="000000"/>
        </w:rPr>
        <w:t>inmaterial resultan inasibles e inconmensurables</w:t>
      </w:r>
      <w:r w:rsidR="00FE7966" w:rsidRPr="00F16218">
        <w:rPr>
          <w:b w:val="0"/>
          <w:bCs/>
          <w:color w:val="000000"/>
        </w:rPr>
        <w:t xml:space="preserve">” </w:t>
      </w:r>
      <w:r w:rsidR="00FE7966" w:rsidRPr="00F16218">
        <w:rPr>
          <w:rStyle w:val="Refdenotaalpie"/>
          <w:b w:val="0"/>
          <w:bCs/>
          <w:color w:val="000000"/>
        </w:rPr>
        <w:footnoteReference w:id="21"/>
      </w:r>
      <w:r w:rsidRPr="00F16218">
        <w:rPr>
          <w:b w:val="0"/>
          <w:bCs/>
          <w:color w:val="000000"/>
        </w:rPr>
        <w:t>. Sobre este tipo de perjuicio, la Corte ha reseñado que el mismo no “</w:t>
      </w:r>
      <w:r w:rsidRPr="00F16218">
        <w:rPr>
          <w:b w:val="0"/>
          <w:bCs/>
          <w:i/>
          <w:iCs/>
          <w:color w:val="000000"/>
        </w:rPr>
        <w:t>constituye un «regalo u obsequio</w:t>
      </w:r>
      <w:r w:rsidRPr="00F16218">
        <w:rPr>
          <w:b w:val="0"/>
          <w:bCs/>
          <w:color w:val="000000"/>
        </w:rPr>
        <w:t>»” por el contrario, se</w:t>
      </w:r>
      <w:r w:rsidR="00F4105D">
        <w:rPr>
          <w:b w:val="0"/>
          <w:bCs/>
          <w:color w:val="000000"/>
        </w:rPr>
        <w:t xml:space="preserve"> </w:t>
      </w:r>
      <w:r w:rsidRPr="00F16218">
        <w:rPr>
          <w:b w:val="0"/>
          <w:bCs/>
          <w:color w:val="000000"/>
        </w:rPr>
        <w:t>encuentra encaminado a “</w:t>
      </w:r>
      <w:r w:rsidRPr="00F16218">
        <w:rPr>
          <w:b w:val="0"/>
          <w:bCs/>
          <w:i/>
          <w:iCs/>
          <w:color w:val="000000"/>
        </w:rPr>
        <w:t>reparar la congoja, impacto directo en el estado anímico espiritual</w:t>
      </w:r>
      <w:r w:rsidR="00F4105D">
        <w:rPr>
          <w:b w:val="0"/>
          <w:bCs/>
          <w:i/>
          <w:iCs/>
          <w:color w:val="000000"/>
        </w:rPr>
        <w:t xml:space="preserve"> </w:t>
      </w:r>
      <w:r w:rsidRPr="00F16218">
        <w:rPr>
          <w:b w:val="0"/>
          <w:bCs/>
          <w:i/>
          <w:iCs/>
          <w:color w:val="000000"/>
        </w:rPr>
        <w:t>y en la estabilidad emocional de la persona que sufrió la lesión y de sus familiares</w:t>
      </w:r>
      <w:r w:rsidRPr="00F16218">
        <w:rPr>
          <w:b w:val="0"/>
          <w:bCs/>
          <w:color w:val="000000"/>
        </w:rPr>
        <w:t>”</w:t>
      </w:r>
      <w:r w:rsidR="00FE7966" w:rsidRPr="00F16218">
        <w:rPr>
          <w:rStyle w:val="Refdenotaalpie"/>
          <w:b w:val="0"/>
          <w:bCs/>
          <w:color w:val="000000"/>
        </w:rPr>
        <w:footnoteReference w:id="22"/>
      </w:r>
      <w:r w:rsidRPr="00F16218">
        <w:rPr>
          <w:b w:val="0"/>
          <w:bCs/>
          <w:color w:val="000000"/>
        </w:rPr>
        <w:t>, con</w:t>
      </w:r>
      <w:r w:rsidR="00F4105D">
        <w:rPr>
          <w:b w:val="0"/>
          <w:bCs/>
          <w:color w:val="000000"/>
        </w:rPr>
        <w:t xml:space="preserve"> </w:t>
      </w:r>
      <w:r w:rsidRPr="00F16218">
        <w:rPr>
          <w:b w:val="0"/>
          <w:bCs/>
          <w:color w:val="000000"/>
        </w:rPr>
        <w:t>sujeción a los elementos de convicción y las particularidades de la situación litigiosa. Sin perjuicio de los criterios orientadores de la jurisprudencia, en procura de una verdadera, justa, recta y eficiente impartición de justicia</w:t>
      </w:r>
      <w:r w:rsidR="00FE7966" w:rsidRPr="00F16218">
        <w:rPr>
          <w:rStyle w:val="Refdenotaalpie"/>
          <w:b w:val="0"/>
          <w:bCs/>
          <w:color w:val="000000"/>
        </w:rPr>
        <w:footnoteReference w:id="23"/>
      </w:r>
    </w:p>
    <w:p w14:paraId="5C31C7BD" w14:textId="77777777" w:rsidR="00FE7966" w:rsidRPr="00F16218" w:rsidRDefault="00FE7966" w:rsidP="00FE7966">
      <w:pPr>
        <w:pStyle w:val="Sinespaciado"/>
        <w:numPr>
          <w:ilvl w:val="0"/>
          <w:numId w:val="0"/>
        </w:numPr>
        <w:rPr>
          <w:b w:val="0"/>
          <w:bCs/>
          <w:color w:val="000000"/>
        </w:rPr>
      </w:pPr>
    </w:p>
    <w:p w14:paraId="1B8629C7" w14:textId="6AEBF567" w:rsidR="00FE7966" w:rsidRPr="00F16218" w:rsidRDefault="00FE7966" w:rsidP="00FE7966">
      <w:pPr>
        <w:pStyle w:val="Sinespaciado"/>
        <w:numPr>
          <w:ilvl w:val="0"/>
          <w:numId w:val="0"/>
        </w:numPr>
        <w:rPr>
          <w:b w:val="0"/>
          <w:bCs/>
          <w:color w:val="000000"/>
        </w:rPr>
      </w:pPr>
      <w:r w:rsidRPr="00FE7966">
        <w:rPr>
          <w:b w:val="0"/>
          <w:bCs/>
          <w:color w:val="000000"/>
        </w:rPr>
        <w:t>Inicialmente, se debe advertir al despacho que existe una desmesurada solicitud de perjuicios morales por valor de $ 92.800.000, lo cual es a todas luces improcedente, puesto que refleja un evidente ánimo especulativo y una errónea tasación de los perjuicios, en tanto que los mismos resultan exorbitantes según los criterios jurisprudenciales fijados por la Corte Suprema de Justicia. En efecto, es inviable el reconocimiento del daño moral en la suma pretendida por la parte demandante, por cuanto la tasación propuesta es equivocada y en tal sentido, no hay lugar al reconocimiento de suma alguna por concepto que supere los montos fijados a partir del desarrollo jurisprudencial de la Corte Suprema de Justicia.</w:t>
      </w:r>
      <w:r w:rsidR="00F4105D">
        <w:rPr>
          <w:b w:val="0"/>
          <w:bCs/>
          <w:color w:val="000000"/>
        </w:rPr>
        <w:t xml:space="preserve"> </w:t>
      </w:r>
    </w:p>
    <w:p w14:paraId="0A406A5F" w14:textId="77777777" w:rsidR="00FE7966" w:rsidRPr="00F16218" w:rsidRDefault="00FE7966" w:rsidP="00FE7966">
      <w:pPr>
        <w:pStyle w:val="Sinespaciado"/>
        <w:numPr>
          <w:ilvl w:val="0"/>
          <w:numId w:val="0"/>
        </w:numPr>
        <w:rPr>
          <w:b w:val="0"/>
          <w:bCs/>
          <w:color w:val="000000"/>
        </w:rPr>
      </w:pPr>
    </w:p>
    <w:p w14:paraId="568E7BF7" w14:textId="793252CC" w:rsidR="00FE7966" w:rsidRPr="00F16218" w:rsidRDefault="00FE7966" w:rsidP="00FE7966">
      <w:pPr>
        <w:pStyle w:val="Sinespaciado"/>
        <w:numPr>
          <w:ilvl w:val="0"/>
          <w:numId w:val="0"/>
        </w:numPr>
        <w:rPr>
          <w:b w:val="0"/>
          <w:bCs/>
          <w:color w:val="000000"/>
        </w:rPr>
      </w:pPr>
      <w:r w:rsidRPr="00FE7966">
        <w:rPr>
          <w:b w:val="0"/>
          <w:bCs/>
          <w:color w:val="000000"/>
        </w:rPr>
        <w:t>En efecto, las sumas pretendidas bajo este concepto son exageradas y no se encuentran</w:t>
      </w:r>
      <w:r w:rsidR="00AE212F" w:rsidRPr="00F16218">
        <w:rPr>
          <w:b w:val="0"/>
          <w:bCs/>
          <w:color w:val="000000"/>
        </w:rPr>
        <w:t xml:space="preserve"> </w:t>
      </w:r>
      <w:r w:rsidRPr="00FE7966">
        <w:rPr>
          <w:b w:val="0"/>
          <w:bCs/>
          <w:color w:val="000000"/>
        </w:rPr>
        <w:t xml:space="preserve">delimitadas ni enmarcadas </w:t>
      </w:r>
      <w:proofErr w:type="gramStart"/>
      <w:r w:rsidRPr="00FE7966">
        <w:rPr>
          <w:b w:val="0"/>
          <w:bCs/>
          <w:color w:val="000000"/>
        </w:rPr>
        <w:t>de acuerdo a</w:t>
      </w:r>
      <w:proofErr w:type="gramEnd"/>
      <w:r w:rsidRPr="00FE7966">
        <w:rPr>
          <w:b w:val="0"/>
          <w:bCs/>
          <w:color w:val="000000"/>
        </w:rPr>
        <w:t xml:space="preserve"> los lineamientos jurisprudenciales de la Sala Civil de la Corte Suprema de Justicia, pues se solicitan valores que han sido reconocidos en casos excepcionales a víctimas cuyas lesiones han sido más graves. Mientras que en el caso particular se trata de lesiones de menor gravedad, ni siquiera existen dictamen de pérdida de capacidad laboral (PCL) que permita verificar la gravedad de los hechos, por lo tanto, no es posible saber la fecha en que se genera en el individuo una pérdida en su capacidad laboral en forma permanente y definitiva.</w:t>
      </w:r>
      <w:r w:rsidR="00F4105D">
        <w:rPr>
          <w:b w:val="0"/>
          <w:bCs/>
          <w:color w:val="000000"/>
        </w:rPr>
        <w:t xml:space="preserve"> </w:t>
      </w:r>
    </w:p>
    <w:p w14:paraId="4DFDD73F" w14:textId="77777777" w:rsidR="00FE7966" w:rsidRPr="00F16218" w:rsidRDefault="00FE7966" w:rsidP="00FE7966">
      <w:pPr>
        <w:pStyle w:val="Sinespaciado"/>
        <w:numPr>
          <w:ilvl w:val="0"/>
          <w:numId w:val="0"/>
        </w:numPr>
        <w:rPr>
          <w:b w:val="0"/>
          <w:bCs/>
          <w:color w:val="000000"/>
        </w:rPr>
      </w:pPr>
    </w:p>
    <w:p w14:paraId="3834498A" w14:textId="5E27C065" w:rsidR="00FE7966" w:rsidRPr="00F16218" w:rsidRDefault="00FE7966" w:rsidP="00FE7966">
      <w:pPr>
        <w:pStyle w:val="Sinespaciado"/>
        <w:numPr>
          <w:ilvl w:val="0"/>
          <w:numId w:val="0"/>
        </w:numPr>
        <w:rPr>
          <w:b w:val="0"/>
          <w:bCs/>
          <w:color w:val="000000"/>
        </w:rPr>
      </w:pPr>
      <w:r w:rsidRPr="00FE7966">
        <w:rPr>
          <w:b w:val="0"/>
          <w:bCs/>
          <w:color w:val="000000"/>
        </w:rPr>
        <w:t>Se advierte que, de conformidad con las pretensiones de la demanda, se solicitan las siguientes sumas de dinero: </w:t>
      </w:r>
    </w:p>
    <w:p w14:paraId="22DDD850" w14:textId="77777777" w:rsidR="00FE7966" w:rsidRPr="00F16218" w:rsidRDefault="00FE7966" w:rsidP="00FE7966">
      <w:pPr>
        <w:pStyle w:val="Sinespaciado"/>
        <w:numPr>
          <w:ilvl w:val="0"/>
          <w:numId w:val="0"/>
        </w:numPr>
        <w:rPr>
          <w:b w:val="0"/>
          <w:bCs/>
          <w:color w:val="000000"/>
        </w:rPr>
      </w:pPr>
    </w:p>
    <w:p w14:paraId="4E52F096" w14:textId="77777777" w:rsidR="00FE7966" w:rsidRPr="00F16218" w:rsidRDefault="00FE7966" w:rsidP="002936F4">
      <w:pPr>
        <w:pStyle w:val="Sinespaciado"/>
        <w:numPr>
          <w:ilvl w:val="0"/>
          <w:numId w:val="22"/>
        </w:numPr>
        <w:rPr>
          <w:b w:val="0"/>
          <w:bCs/>
          <w:color w:val="000000"/>
        </w:rPr>
      </w:pPr>
      <w:r w:rsidRPr="00FE7966">
        <w:rPr>
          <w:b w:val="0"/>
          <w:bCs/>
          <w:color w:val="000000"/>
        </w:rPr>
        <w:t>Para Valentina Salgado (lesionada</w:t>
      </w:r>
      <w:proofErr w:type="gramStart"/>
      <w:r w:rsidRPr="00FE7966">
        <w:rPr>
          <w:b w:val="0"/>
          <w:bCs/>
          <w:color w:val="000000"/>
        </w:rPr>
        <w:t>):$</w:t>
      </w:r>
      <w:proofErr w:type="gramEnd"/>
      <w:r w:rsidRPr="00FE7966">
        <w:rPr>
          <w:b w:val="0"/>
          <w:bCs/>
          <w:color w:val="000000"/>
        </w:rPr>
        <w:t>46.400.000 </w:t>
      </w:r>
    </w:p>
    <w:p w14:paraId="6AF45F25" w14:textId="77777777" w:rsidR="00AE212F" w:rsidRPr="00F16218" w:rsidRDefault="00FE7966" w:rsidP="002936F4">
      <w:pPr>
        <w:pStyle w:val="Sinespaciado"/>
        <w:numPr>
          <w:ilvl w:val="0"/>
          <w:numId w:val="22"/>
        </w:numPr>
        <w:rPr>
          <w:b w:val="0"/>
          <w:bCs/>
          <w:color w:val="000000"/>
        </w:rPr>
      </w:pPr>
      <w:r w:rsidRPr="00FE7966">
        <w:rPr>
          <w:b w:val="0"/>
          <w:bCs/>
          <w:color w:val="000000"/>
        </w:rPr>
        <w:t xml:space="preserve">Para Cristina Gallo (madre de la lesionada): $46.400.000 </w:t>
      </w:r>
    </w:p>
    <w:p w14:paraId="53E5E8C8" w14:textId="77777777" w:rsidR="00AE212F" w:rsidRPr="00F16218" w:rsidRDefault="00AE212F" w:rsidP="00AE212F">
      <w:pPr>
        <w:pStyle w:val="Sinespaciado"/>
        <w:numPr>
          <w:ilvl w:val="0"/>
          <w:numId w:val="0"/>
        </w:numPr>
        <w:rPr>
          <w:b w:val="0"/>
          <w:bCs/>
          <w:color w:val="000000"/>
        </w:rPr>
      </w:pPr>
    </w:p>
    <w:p w14:paraId="0F286572" w14:textId="3370A71E" w:rsidR="00AE212F" w:rsidRPr="00F16218" w:rsidRDefault="00AE212F" w:rsidP="00AE212F">
      <w:pPr>
        <w:pStyle w:val="Sinespaciado"/>
        <w:numPr>
          <w:ilvl w:val="0"/>
          <w:numId w:val="0"/>
        </w:numPr>
        <w:rPr>
          <w:b w:val="0"/>
          <w:bCs/>
          <w:color w:val="000000"/>
        </w:rPr>
      </w:pPr>
      <w:r w:rsidRPr="00AE212F">
        <w:rPr>
          <w:b w:val="0"/>
          <w:bCs/>
          <w:color w:val="000000"/>
        </w:rPr>
        <w:t>Para ilustrar de forma puntual la manera en que la Corte Suprema de Justicia ha cuantificado este perjuicio, es preciso traer a colación un caso particular. Así pues, en</w:t>
      </w:r>
      <w:r w:rsidR="00F4105D">
        <w:rPr>
          <w:b w:val="0"/>
          <w:bCs/>
          <w:color w:val="000000"/>
        </w:rPr>
        <w:t xml:space="preserve"> </w:t>
      </w:r>
      <w:r w:rsidRPr="00AE212F">
        <w:rPr>
          <w:b w:val="0"/>
          <w:bCs/>
          <w:color w:val="000000"/>
        </w:rPr>
        <w:t>sentencia del 6 de mayo de 2016 con radicación No. 2004-00032-01, la Sala Civil de la</w:t>
      </w:r>
      <w:r w:rsidR="00F4105D">
        <w:rPr>
          <w:b w:val="0"/>
          <w:bCs/>
          <w:color w:val="000000"/>
        </w:rPr>
        <w:t xml:space="preserve"> </w:t>
      </w:r>
      <w:r w:rsidRPr="00AE212F">
        <w:rPr>
          <w:b w:val="0"/>
          <w:bCs/>
          <w:color w:val="000000"/>
        </w:rPr>
        <w:t>Corte analizó el caso de una mujer de 17 años, que a raíz de las lesiones derivadas de un</w:t>
      </w:r>
      <w:r w:rsidR="00F4105D">
        <w:rPr>
          <w:b w:val="0"/>
          <w:bCs/>
          <w:color w:val="000000"/>
        </w:rPr>
        <w:t xml:space="preserve"> </w:t>
      </w:r>
      <w:r w:rsidRPr="00AE212F">
        <w:rPr>
          <w:b w:val="0"/>
          <w:bCs/>
          <w:color w:val="000000"/>
        </w:rPr>
        <w:t>accidente de tránsito debió someterse a múltiples intervenciones quirúrgicas y verse</w:t>
      </w:r>
      <w:r w:rsidR="00F4105D">
        <w:rPr>
          <w:b w:val="0"/>
          <w:bCs/>
          <w:color w:val="000000"/>
        </w:rPr>
        <w:t xml:space="preserve"> </w:t>
      </w:r>
      <w:r w:rsidRPr="00AE212F">
        <w:rPr>
          <w:b w:val="0"/>
          <w:bCs/>
          <w:color w:val="000000"/>
        </w:rPr>
        <w:t xml:space="preserve">obligada a usar un catéter que le atravesaba su cabeza, cuello y pecho y que le </w:t>
      </w:r>
      <w:r w:rsidRPr="00AE212F">
        <w:rPr>
          <w:b w:val="0"/>
          <w:bCs/>
          <w:i/>
          <w:iCs/>
          <w:color w:val="000000"/>
        </w:rPr>
        <w:t>“(…) restringía la posibilidad de concurrir a sitios controlados por detectores magnéticos, porque</w:t>
      </w:r>
      <w:r w:rsidR="00F4105D">
        <w:rPr>
          <w:b w:val="0"/>
          <w:bCs/>
          <w:i/>
          <w:iCs/>
          <w:color w:val="000000"/>
        </w:rPr>
        <w:t xml:space="preserve"> </w:t>
      </w:r>
      <w:r w:rsidRPr="00AE212F">
        <w:rPr>
          <w:b w:val="0"/>
          <w:bCs/>
          <w:i/>
          <w:iCs/>
          <w:color w:val="000000"/>
        </w:rPr>
        <w:t>estos aparatos descontrolan la válvula; se obstaculiza bañarse en piscinas, realizar</w:t>
      </w:r>
      <w:r w:rsidR="00F4105D">
        <w:rPr>
          <w:b w:val="0"/>
          <w:bCs/>
          <w:i/>
          <w:iCs/>
          <w:color w:val="000000"/>
        </w:rPr>
        <w:t xml:space="preserve"> </w:t>
      </w:r>
      <w:r w:rsidRPr="00AE212F">
        <w:rPr>
          <w:b w:val="0"/>
          <w:bCs/>
          <w:i/>
          <w:iCs/>
          <w:color w:val="000000"/>
        </w:rPr>
        <w:t>actividades deportivas, tener relaciones sentimentales (…)</w:t>
      </w:r>
      <w:r w:rsidRPr="00AE212F">
        <w:rPr>
          <w:b w:val="0"/>
          <w:bCs/>
          <w:color w:val="000000"/>
        </w:rPr>
        <w:t>”</w:t>
      </w:r>
      <w:r w:rsidRPr="00AE212F">
        <w:rPr>
          <w:b w:val="0"/>
          <w:bCs/>
          <w:color w:val="000000"/>
          <w:vertAlign w:val="superscript"/>
        </w:rPr>
        <w:t>22</w:t>
      </w:r>
      <w:r w:rsidRPr="00AE212F">
        <w:rPr>
          <w:b w:val="0"/>
          <w:bCs/>
          <w:color w:val="000000"/>
        </w:rPr>
        <w:t>. En esta ocasión, la Corte reconoció por concepto de daño moral el monto de QUINCE MILLONES DE PESOS ($ 15.000.000).</w:t>
      </w:r>
      <w:r w:rsidR="00F4105D">
        <w:rPr>
          <w:b w:val="0"/>
          <w:bCs/>
          <w:color w:val="000000"/>
        </w:rPr>
        <w:t xml:space="preserve"> </w:t>
      </w:r>
    </w:p>
    <w:p w14:paraId="730D7E9D" w14:textId="77777777" w:rsidR="00AE212F" w:rsidRPr="00F16218" w:rsidRDefault="00AE212F" w:rsidP="00AE212F">
      <w:pPr>
        <w:pStyle w:val="Sinespaciado"/>
        <w:numPr>
          <w:ilvl w:val="0"/>
          <w:numId w:val="0"/>
        </w:numPr>
        <w:rPr>
          <w:b w:val="0"/>
          <w:bCs/>
          <w:color w:val="000000"/>
        </w:rPr>
      </w:pPr>
    </w:p>
    <w:p w14:paraId="1B5AA5AA" w14:textId="03C800F8" w:rsidR="00AE212F" w:rsidRPr="00F16218" w:rsidRDefault="00AE212F" w:rsidP="00AE212F">
      <w:pPr>
        <w:pStyle w:val="Sinespaciado"/>
        <w:numPr>
          <w:ilvl w:val="0"/>
          <w:numId w:val="0"/>
        </w:numPr>
        <w:rPr>
          <w:b w:val="0"/>
          <w:bCs/>
          <w:color w:val="000000"/>
        </w:rPr>
      </w:pPr>
      <w:r w:rsidRPr="00AE212F">
        <w:rPr>
          <w:b w:val="0"/>
          <w:bCs/>
          <w:color w:val="000000"/>
        </w:rPr>
        <w:t>Por tanto, es claro el ánimo e intención de lucro de la parte demandante al pretender el reconocimiento de un perjuicio moral sobre $ 92.800.000., para las demandantes, cuando en casos de mayor gravedad la Corte Suprema de Justicia ha reconocido cifras mucho menores. En virtud de lo anterior, las pretensiones invocadas por la parte demandante evocan un evidente ánimo especulativo.</w:t>
      </w:r>
      <w:r w:rsidR="00F4105D">
        <w:rPr>
          <w:b w:val="0"/>
          <w:bCs/>
          <w:color w:val="000000"/>
        </w:rPr>
        <w:t xml:space="preserve"> </w:t>
      </w:r>
    </w:p>
    <w:p w14:paraId="24314EE0" w14:textId="77777777" w:rsidR="00AE212F" w:rsidRPr="00F16218" w:rsidRDefault="00AE212F" w:rsidP="00AE212F">
      <w:pPr>
        <w:pStyle w:val="Sinespaciado"/>
        <w:numPr>
          <w:ilvl w:val="0"/>
          <w:numId w:val="0"/>
        </w:numPr>
        <w:rPr>
          <w:b w:val="0"/>
          <w:bCs/>
          <w:color w:val="000000"/>
        </w:rPr>
      </w:pPr>
    </w:p>
    <w:p w14:paraId="730FD7A6" w14:textId="2AD9E01E" w:rsidR="00AE212F" w:rsidRPr="00F16218" w:rsidRDefault="00AE212F" w:rsidP="00AE212F">
      <w:pPr>
        <w:pStyle w:val="Sinespaciado"/>
        <w:numPr>
          <w:ilvl w:val="0"/>
          <w:numId w:val="0"/>
        </w:numPr>
        <w:rPr>
          <w:b w:val="0"/>
          <w:bCs/>
          <w:color w:val="000000"/>
        </w:rPr>
      </w:pPr>
      <w:r w:rsidRPr="00AE212F">
        <w:rPr>
          <w:b w:val="0"/>
          <w:bCs/>
          <w:color w:val="000000"/>
        </w:rPr>
        <w:t xml:space="preserve">En atención a los argumentos expuestos, la pretensión de reconocimiento de perjuicios morales en cabeza de la demandante se encuentra totalmente alejada de los criterios normativos y jurisprudenciales que se han sostenido durante años. Lo anterior, al no encontrarse acreditado, en primer lugar, la responsabilidad en cabeza de los demandados y, en segundo lugar, de forma clara y fehaciente los valores pretendidos, ya que sólo se estipulan unos rubros sin indicación de su procedencia. La doctrina ha establecido, </w:t>
      </w:r>
      <w:proofErr w:type="gramStart"/>
      <w:r w:rsidRPr="00AE212F">
        <w:rPr>
          <w:b w:val="0"/>
          <w:bCs/>
          <w:color w:val="000000"/>
        </w:rPr>
        <w:t>en relación a</w:t>
      </w:r>
      <w:proofErr w:type="gramEnd"/>
      <w:r w:rsidRPr="00AE212F">
        <w:rPr>
          <w:b w:val="0"/>
          <w:bCs/>
          <w:color w:val="000000"/>
        </w:rPr>
        <w:t xml:space="preserve"> la naturaleza demostrable de los perjuicios morales, lo siguiente:</w:t>
      </w:r>
      <w:r w:rsidR="00F4105D">
        <w:rPr>
          <w:b w:val="0"/>
          <w:bCs/>
          <w:color w:val="000000"/>
        </w:rPr>
        <w:t xml:space="preserve"> </w:t>
      </w:r>
    </w:p>
    <w:p w14:paraId="27FF9019" w14:textId="77777777" w:rsidR="00AE212F" w:rsidRPr="00F16218" w:rsidRDefault="00AE212F" w:rsidP="00AE212F">
      <w:pPr>
        <w:rPr>
          <w:rFonts w:ascii="Arial" w:hAnsi="Arial" w:cs="Arial"/>
          <w:sz w:val="22"/>
          <w:szCs w:val="22"/>
          <w:lang w:val="es-ES" w:eastAsia="en-US"/>
        </w:rPr>
      </w:pPr>
    </w:p>
    <w:p w14:paraId="2193FBA4" w14:textId="77777777" w:rsidR="00AE212F" w:rsidRPr="00F16218" w:rsidRDefault="00AE212F" w:rsidP="00AE212F">
      <w:pPr>
        <w:spacing w:line="360" w:lineRule="auto"/>
        <w:jc w:val="both"/>
        <w:rPr>
          <w:rFonts w:ascii="Arial" w:hAnsi="Arial" w:cs="Arial"/>
          <w:bCs/>
          <w:sz w:val="22"/>
          <w:szCs w:val="22"/>
        </w:rPr>
      </w:pPr>
    </w:p>
    <w:p w14:paraId="29DE943D" w14:textId="22C05ECB" w:rsidR="00AE212F" w:rsidRPr="00F16218" w:rsidRDefault="00AE212F" w:rsidP="00AE212F">
      <w:pPr>
        <w:spacing w:line="360" w:lineRule="auto"/>
        <w:ind w:left="708"/>
        <w:jc w:val="both"/>
        <w:rPr>
          <w:rFonts w:ascii="Arial" w:hAnsi="Arial" w:cs="Arial"/>
          <w:bCs/>
          <w:i/>
          <w:iCs/>
          <w:sz w:val="22"/>
          <w:szCs w:val="22"/>
        </w:rPr>
      </w:pPr>
      <w:r w:rsidRPr="00F16218">
        <w:rPr>
          <w:rFonts w:ascii="Arial" w:hAnsi="Arial" w:cs="Arial"/>
          <w:bCs/>
          <w:i/>
          <w:iCs/>
          <w:sz w:val="22"/>
          <w:szCs w:val="22"/>
        </w:rPr>
        <w:t>“</w:t>
      </w:r>
      <w:r w:rsidRPr="00F16218">
        <w:rPr>
          <w:rFonts w:ascii="Arial" w:hAnsi="Arial" w:cs="Arial"/>
          <w:bCs/>
          <w:i/>
          <w:iCs/>
          <w:sz w:val="22"/>
          <w:szCs w:val="22"/>
          <w:u w:val="single"/>
        </w:rPr>
        <w:t xml:space="preserve">(…) </w:t>
      </w:r>
      <w:r w:rsidRPr="00AE212F">
        <w:rPr>
          <w:rFonts w:ascii="Arial" w:hAnsi="Arial" w:cs="Arial"/>
          <w:bCs/>
          <w:i/>
          <w:iCs/>
          <w:color w:val="000000"/>
          <w:sz w:val="22"/>
          <w:szCs w:val="22"/>
        </w:rPr>
        <w:t xml:space="preserve">Los perjuicios morales subjetivados, igual que los materiales, deben aparecer demostrados procesalmente. Si bien su cuantificación económica es imposible, dada la naturaleza misma del daño, </w:t>
      </w:r>
      <w:r w:rsidRPr="00AE212F">
        <w:rPr>
          <w:rFonts w:ascii="Arial" w:hAnsi="Arial" w:cs="Arial"/>
          <w:b/>
          <w:i/>
          <w:iCs/>
          <w:color w:val="000000"/>
          <w:sz w:val="22"/>
          <w:szCs w:val="22"/>
          <w:u w:val="single"/>
        </w:rPr>
        <w:t>lo cierto es que su intensidad es</w:t>
      </w:r>
      <w:r w:rsidRPr="00AE212F">
        <w:rPr>
          <w:rFonts w:ascii="Arial" w:hAnsi="Arial" w:cs="Arial"/>
          <w:b/>
          <w:i/>
          <w:iCs/>
          <w:color w:val="000000"/>
          <w:sz w:val="22"/>
          <w:szCs w:val="22"/>
        </w:rPr>
        <w:t> </w:t>
      </w:r>
      <w:r w:rsidRPr="00AE212F">
        <w:rPr>
          <w:rFonts w:ascii="Arial" w:hAnsi="Arial" w:cs="Arial"/>
          <w:b/>
          <w:i/>
          <w:iCs/>
          <w:color w:val="000000"/>
          <w:sz w:val="22"/>
          <w:szCs w:val="22"/>
          <w:u w:val="single"/>
        </w:rPr>
        <w:t>perfectamente demostrable</w:t>
      </w:r>
      <w:r w:rsidRPr="00AE212F">
        <w:rPr>
          <w:rFonts w:ascii="Arial" w:hAnsi="Arial" w:cs="Arial"/>
          <w:bCs/>
          <w:i/>
          <w:iCs/>
          <w:color w:val="000000"/>
          <w:sz w:val="22"/>
          <w:szCs w:val="22"/>
        </w:rPr>
        <w:t>. La medicina y la psiquiatría contemporáneas pueden dictaminar casi con exactitud el grado y duración del dolor físico y psíquico (…)</w:t>
      </w:r>
      <w:r w:rsidRPr="00AE212F">
        <w:rPr>
          <w:rFonts w:ascii="Arial" w:hAnsi="Arial" w:cs="Arial"/>
          <w:bCs/>
          <w:color w:val="000000"/>
          <w:sz w:val="22"/>
          <w:szCs w:val="22"/>
        </w:rPr>
        <w:t>”</w:t>
      </w:r>
      <w:r w:rsidRPr="00AE212F">
        <w:rPr>
          <w:rFonts w:ascii="Arial" w:hAnsi="Arial" w:cs="Arial"/>
          <w:bCs/>
          <w:color w:val="000000"/>
          <w:sz w:val="22"/>
          <w:szCs w:val="22"/>
          <w:vertAlign w:val="superscript"/>
        </w:rPr>
        <w:t>23</w:t>
      </w:r>
      <w:r w:rsidRPr="00AE212F">
        <w:rPr>
          <w:rFonts w:ascii="Arial" w:hAnsi="Arial" w:cs="Arial"/>
          <w:bCs/>
          <w:color w:val="000000"/>
          <w:sz w:val="22"/>
          <w:szCs w:val="22"/>
        </w:rPr>
        <w:t>.</w:t>
      </w:r>
      <w:r w:rsidR="00F4105D">
        <w:rPr>
          <w:rFonts w:ascii="Arial" w:hAnsi="Arial" w:cs="Arial"/>
          <w:bCs/>
          <w:color w:val="000000"/>
          <w:sz w:val="22"/>
          <w:szCs w:val="22"/>
        </w:rPr>
        <w:t xml:space="preserve"> </w:t>
      </w:r>
      <w:r w:rsidRPr="00AE212F">
        <w:rPr>
          <w:rFonts w:ascii="Arial" w:hAnsi="Arial" w:cs="Arial"/>
          <w:bCs/>
          <w:color w:val="000000"/>
          <w:sz w:val="22"/>
          <w:szCs w:val="22"/>
        </w:rPr>
        <w:t>(Negrillas fuera del texto original).</w:t>
      </w:r>
      <w:r w:rsidR="00F4105D">
        <w:rPr>
          <w:rFonts w:ascii="Arial" w:hAnsi="Arial" w:cs="Arial"/>
          <w:bCs/>
          <w:color w:val="000000"/>
          <w:sz w:val="22"/>
          <w:szCs w:val="22"/>
        </w:rPr>
        <w:t xml:space="preserve"> </w:t>
      </w:r>
    </w:p>
    <w:p w14:paraId="5199B024" w14:textId="77777777" w:rsidR="00AE212F" w:rsidRPr="00F16218" w:rsidRDefault="00AE212F" w:rsidP="00AE212F">
      <w:pPr>
        <w:pStyle w:val="Sinespaciado"/>
        <w:numPr>
          <w:ilvl w:val="0"/>
          <w:numId w:val="0"/>
        </w:numPr>
        <w:rPr>
          <w:b w:val="0"/>
          <w:bCs/>
          <w:color w:val="000000"/>
        </w:rPr>
      </w:pPr>
    </w:p>
    <w:p w14:paraId="7AB1BF9D" w14:textId="49014658" w:rsidR="00AE212F" w:rsidRPr="00F16218" w:rsidRDefault="00AE212F" w:rsidP="00AE212F">
      <w:pPr>
        <w:pStyle w:val="Sinespaciado"/>
        <w:numPr>
          <w:ilvl w:val="0"/>
          <w:numId w:val="0"/>
        </w:numPr>
        <w:rPr>
          <w:b w:val="0"/>
          <w:bCs/>
          <w:color w:val="000000"/>
        </w:rPr>
      </w:pPr>
      <w:r w:rsidRPr="00AE212F">
        <w:rPr>
          <w:b w:val="0"/>
          <w:bCs/>
          <w:color w:val="000000"/>
        </w:rPr>
        <w:t xml:space="preserve">En conclusión, es claro que la parte demandante, con la solicitud de reconocimiento de este perjuicio, no acredita con ningún medio de prueba los requisitos mínimos necesarios para que sea reconocido este concepto indemnizatorio, toda vez que no hay congruencia entre lo pretendido, lo que pretende </w:t>
      </w:r>
      <w:r w:rsidRPr="00AE212F">
        <w:rPr>
          <w:b w:val="0"/>
          <w:bCs/>
          <w:color w:val="000000"/>
        </w:rPr>
        <w:lastRenderedPageBreak/>
        <w:t>probar la parte demandante y los lineamientos que al respecto ha emitido la Sala Civil de la Corte. Además, la parte demandante solicita valores superiores incluso a los reconocidos en caso de muerte de la víctima y, en el presente caso, se trata de un lesionado, además, ni siquiera reposa en el expediente dictamen de pérdida de capacidad laboral (PCL) que permita establecer la gravedad de las lesiones. Por otro lado, sus peticiones son abiertamente exageradas, inconducentes e injustificadas por cuanto solicita el reconocimiento de sumas de dinero que han sido concedidas excepcionalmente en casos de mayor gravedad. Recordemos el caso de la víctima a la que le tuvieron que amputar su miembro inferior izquierdo y que la Corte reconoció la suma de QUINCE MILLONES DE PESOS ($ 15.000.000) por concepto de daño moral, mientras que en el caso particular se trata de lesiones de menor gravedad y ni siquiera existen dictamen de pérdida de capacidad laboral (PCL) no tiene fecha de estructuración, pero se pretenden $ 92.800.000, para las demandantes.</w:t>
      </w:r>
      <w:r w:rsidR="00F4105D">
        <w:rPr>
          <w:b w:val="0"/>
          <w:bCs/>
          <w:color w:val="000000"/>
        </w:rPr>
        <w:t xml:space="preserve"> </w:t>
      </w:r>
    </w:p>
    <w:p w14:paraId="74AEEFA1" w14:textId="77777777" w:rsidR="00AE212F" w:rsidRPr="00F16218" w:rsidRDefault="00AE212F" w:rsidP="00AE212F">
      <w:pPr>
        <w:pStyle w:val="Sinespaciado"/>
        <w:numPr>
          <w:ilvl w:val="0"/>
          <w:numId w:val="0"/>
        </w:numPr>
        <w:rPr>
          <w:b w:val="0"/>
          <w:bCs/>
          <w:color w:val="000000"/>
        </w:rPr>
      </w:pPr>
    </w:p>
    <w:p w14:paraId="3D61615F" w14:textId="1010EF09" w:rsidR="00AE212F" w:rsidRPr="00AE212F" w:rsidRDefault="00AE212F" w:rsidP="00AE212F">
      <w:pPr>
        <w:pStyle w:val="Sinespaciado"/>
        <w:numPr>
          <w:ilvl w:val="0"/>
          <w:numId w:val="0"/>
        </w:numPr>
        <w:rPr>
          <w:b w:val="0"/>
          <w:bCs/>
          <w:color w:val="000000"/>
        </w:rPr>
      </w:pPr>
      <w:r w:rsidRPr="00AE212F">
        <w:rPr>
          <w:b w:val="0"/>
          <w:bCs/>
          <w:color w:val="000000"/>
        </w:rPr>
        <w:t>Por todo lo anterior, solicito declarar probada esta excepción.</w:t>
      </w:r>
    </w:p>
    <w:p w14:paraId="1D040F46" w14:textId="77777777" w:rsidR="00A74DEA" w:rsidRPr="00F16218" w:rsidRDefault="00A74DEA" w:rsidP="00B248ED">
      <w:pPr>
        <w:pStyle w:val="Sinespaciado"/>
        <w:numPr>
          <w:ilvl w:val="0"/>
          <w:numId w:val="0"/>
        </w:numPr>
      </w:pPr>
    </w:p>
    <w:p w14:paraId="2E6F9ECB" w14:textId="020E8220" w:rsidR="0015374A" w:rsidRPr="00F16218" w:rsidRDefault="0015374A" w:rsidP="0015374A">
      <w:pPr>
        <w:pStyle w:val="Sinespaciado"/>
        <w:rPr>
          <w:color w:val="000000"/>
        </w:rPr>
      </w:pPr>
      <w:r w:rsidRPr="00F16218">
        <w:rPr>
          <w:color w:val="000000"/>
        </w:rPr>
        <w:t>IMPROCEDENCIA DEL RECONOCIMIENTO DEL SUPUESTO DAÑO A LA VIDA DE RELACIÓN, ASÍ COMO SU CUANTIFICACIÓN INDEBIDA E INJUSTIFICADA Y PRETENDIDA POR LAS DEMANDANTES</w:t>
      </w:r>
    </w:p>
    <w:p w14:paraId="2A3B6157" w14:textId="77777777" w:rsidR="0015374A" w:rsidRPr="00F16218" w:rsidRDefault="0015374A" w:rsidP="0015374A">
      <w:pPr>
        <w:pStyle w:val="Sinespaciado"/>
        <w:numPr>
          <w:ilvl w:val="0"/>
          <w:numId w:val="0"/>
        </w:numPr>
        <w:rPr>
          <w:b w:val="0"/>
          <w:bCs/>
          <w:color w:val="000000"/>
        </w:rPr>
      </w:pPr>
    </w:p>
    <w:p w14:paraId="78BA1F1D" w14:textId="50F48B70" w:rsidR="0015374A" w:rsidRPr="00F16218" w:rsidRDefault="0015374A" w:rsidP="0015374A">
      <w:pPr>
        <w:pStyle w:val="Sinespaciado"/>
        <w:numPr>
          <w:ilvl w:val="0"/>
          <w:numId w:val="0"/>
        </w:numPr>
        <w:rPr>
          <w:b w:val="0"/>
          <w:bCs/>
          <w:color w:val="000000"/>
        </w:rPr>
      </w:pPr>
      <w:r w:rsidRPr="00F16218">
        <w:rPr>
          <w:b w:val="0"/>
          <w:bCs/>
          <w:color w:val="000000"/>
        </w:rPr>
        <w:t xml:space="preserve">Sea lo primero indicar que el daño a la vida de relación se presenta cuando la víctima sufre una alteración psicofísica que le impide o dificulta gozar de actividades rutinarias o bienes de la vida que disfrutaba antes del hecho lesivo. Así, este perjuicio se ve reflejado en el deterioro de la calidad de vida de la víctima y la pérdida de la posibilidad de tener contacto con las demás personas o relacionarse con ellas. En otras palabras, es improcedente el reconocimiento del daño a la vida de relación, teniendo en cuenta que en este caso no se encuentran acreditados los requisitos para su solicitud. En efecto, el reconocimiento del daño a la vida en </w:t>
      </w:r>
      <w:proofErr w:type="gramStart"/>
      <w:r w:rsidRPr="00F16218">
        <w:rPr>
          <w:b w:val="0"/>
          <w:bCs/>
          <w:color w:val="000000"/>
        </w:rPr>
        <w:t>relación,</w:t>
      </w:r>
      <w:proofErr w:type="gramEnd"/>
      <w:r w:rsidRPr="00F16218">
        <w:rPr>
          <w:b w:val="0"/>
          <w:bCs/>
          <w:color w:val="000000"/>
        </w:rPr>
        <w:t xml:space="preserve"> se da única y exclusivamente a la víctima directa en razón </w:t>
      </w:r>
      <w:r w:rsidR="001005B4" w:rsidRPr="00F16218">
        <w:rPr>
          <w:b w:val="0"/>
          <w:bCs/>
          <w:color w:val="000000"/>
        </w:rPr>
        <w:t>al daño</w:t>
      </w:r>
      <w:r w:rsidRPr="00F16218">
        <w:rPr>
          <w:b w:val="0"/>
          <w:bCs/>
          <w:color w:val="000000"/>
        </w:rPr>
        <w:t>, por lo cual, resulta totalmente improcedente el reconocimiento a cualquier otro</w:t>
      </w:r>
      <w:r w:rsidR="00F4105D">
        <w:rPr>
          <w:b w:val="0"/>
          <w:bCs/>
          <w:color w:val="000000"/>
        </w:rPr>
        <w:t xml:space="preserve"> </w:t>
      </w:r>
      <w:r w:rsidRPr="00F16218">
        <w:rPr>
          <w:b w:val="0"/>
          <w:bCs/>
          <w:color w:val="000000"/>
        </w:rPr>
        <w:t>reclamante y que no tenga su génesis en la producción de lesiones. </w:t>
      </w:r>
    </w:p>
    <w:p w14:paraId="5EBC7E79" w14:textId="77777777" w:rsidR="0015374A" w:rsidRPr="00F16218" w:rsidRDefault="0015374A" w:rsidP="0015374A">
      <w:pPr>
        <w:pStyle w:val="Sinespaciado"/>
        <w:numPr>
          <w:ilvl w:val="0"/>
          <w:numId w:val="0"/>
        </w:numPr>
        <w:rPr>
          <w:b w:val="0"/>
          <w:bCs/>
          <w:color w:val="000000"/>
        </w:rPr>
      </w:pPr>
    </w:p>
    <w:p w14:paraId="1BAB420B" w14:textId="50962FFD" w:rsidR="0015374A" w:rsidRPr="00F16218" w:rsidRDefault="0015374A" w:rsidP="0015374A">
      <w:pPr>
        <w:pStyle w:val="Sinespaciado"/>
        <w:numPr>
          <w:ilvl w:val="0"/>
          <w:numId w:val="0"/>
        </w:numPr>
        <w:rPr>
          <w:b w:val="0"/>
          <w:bCs/>
          <w:color w:val="000000"/>
        </w:rPr>
      </w:pPr>
      <w:r w:rsidRPr="0015374A">
        <w:rPr>
          <w:b w:val="0"/>
          <w:bCs/>
          <w:color w:val="000000"/>
        </w:rPr>
        <w:t>Es precioso, que, con base en lo anterior, traigamos a consideración el postulado de la H.</w:t>
      </w:r>
      <w:r w:rsidR="00F4105D">
        <w:rPr>
          <w:b w:val="0"/>
          <w:bCs/>
          <w:color w:val="000000"/>
        </w:rPr>
        <w:t xml:space="preserve"> </w:t>
      </w:r>
      <w:r w:rsidRPr="0015374A">
        <w:rPr>
          <w:b w:val="0"/>
          <w:bCs/>
          <w:color w:val="000000"/>
        </w:rPr>
        <w:t>Corte Suprema de Justicia en la Sentencia del 29 de marzo de 2017, en la que se indicó lo siguiente: </w:t>
      </w:r>
    </w:p>
    <w:p w14:paraId="1995C429" w14:textId="77777777" w:rsidR="009A0332" w:rsidRPr="00F16218" w:rsidRDefault="009A0332" w:rsidP="009A0332">
      <w:pPr>
        <w:rPr>
          <w:rFonts w:ascii="Arial" w:hAnsi="Arial" w:cs="Arial"/>
          <w:sz w:val="22"/>
          <w:szCs w:val="22"/>
          <w:lang w:val="es-ES" w:eastAsia="en-US"/>
        </w:rPr>
      </w:pPr>
    </w:p>
    <w:p w14:paraId="11F95E53" w14:textId="5ED293ED" w:rsidR="0015374A" w:rsidRPr="00F16218" w:rsidRDefault="009A0332" w:rsidP="009A0332">
      <w:pPr>
        <w:spacing w:line="360" w:lineRule="auto"/>
        <w:ind w:left="708"/>
        <w:jc w:val="both"/>
        <w:rPr>
          <w:rFonts w:ascii="Arial" w:hAnsi="Arial" w:cs="Arial"/>
          <w:bCs/>
          <w:i/>
          <w:iCs/>
          <w:sz w:val="22"/>
          <w:szCs w:val="22"/>
        </w:rPr>
      </w:pPr>
      <w:r w:rsidRPr="00F16218">
        <w:rPr>
          <w:rFonts w:ascii="Arial" w:hAnsi="Arial" w:cs="Arial"/>
          <w:bCs/>
          <w:i/>
          <w:iCs/>
          <w:sz w:val="22"/>
          <w:szCs w:val="22"/>
        </w:rPr>
        <w:t>“</w:t>
      </w:r>
      <w:r w:rsidRPr="00F16218">
        <w:rPr>
          <w:rFonts w:ascii="Arial" w:hAnsi="Arial" w:cs="Arial"/>
          <w:bCs/>
          <w:i/>
          <w:iCs/>
          <w:sz w:val="22"/>
          <w:szCs w:val="22"/>
          <w:u w:val="single"/>
        </w:rPr>
        <w:t>(…)</w:t>
      </w:r>
      <w:r w:rsidRPr="00F16218">
        <w:rPr>
          <w:rFonts w:ascii="Arial" w:hAnsi="Arial" w:cs="Arial"/>
          <w:bCs/>
          <w:i/>
          <w:iCs/>
          <w:color w:val="000000"/>
          <w:sz w:val="22"/>
          <w:szCs w:val="22"/>
        </w:rPr>
        <w:t xml:space="preserve"> </w:t>
      </w:r>
      <w:r w:rsidR="0015374A" w:rsidRPr="0015374A">
        <w:rPr>
          <w:rFonts w:ascii="Arial" w:hAnsi="Arial" w:cs="Arial"/>
          <w:bCs/>
          <w:i/>
          <w:iCs/>
          <w:color w:val="000000"/>
          <w:sz w:val="22"/>
          <w:szCs w:val="22"/>
        </w:rPr>
        <w:t>b) Daño a la vida de relación</w:t>
      </w:r>
      <w:r w:rsidR="0015374A" w:rsidRPr="0015374A">
        <w:rPr>
          <w:rFonts w:ascii="Arial" w:hAnsi="Arial" w:cs="Arial"/>
          <w:b/>
          <w:i/>
          <w:iCs/>
          <w:color w:val="000000"/>
          <w:sz w:val="22"/>
          <w:szCs w:val="22"/>
          <w:u w:val="single"/>
        </w:rPr>
        <w:t>: Este rubro se concede únicamente a la víctima</w:t>
      </w:r>
      <w:r w:rsidR="00F4105D">
        <w:rPr>
          <w:rFonts w:ascii="Arial" w:hAnsi="Arial" w:cs="Arial"/>
          <w:b/>
          <w:i/>
          <w:iCs/>
          <w:color w:val="000000"/>
          <w:sz w:val="22"/>
          <w:szCs w:val="22"/>
          <w:u w:val="single"/>
        </w:rPr>
        <w:t xml:space="preserve"> </w:t>
      </w:r>
      <w:r w:rsidR="0015374A" w:rsidRPr="0015374A">
        <w:rPr>
          <w:rFonts w:ascii="Arial" w:hAnsi="Arial" w:cs="Arial"/>
          <w:b/>
          <w:i/>
          <w:iCs/>
          <w:color w:val="000000"/>
          <w:sz w:val="22"/>
          <w:szCs w:val="22"/>
          <w:u w:val="single"/>
        </w:rPr>
        <w:t>directa</w:t>
      </w:r>
      <w:r w:rsidR="0015374A" w:rsidRPr="0015374A">
        <w:rPr>
          <w:rFonts w:ascii="Arial" w:hAnsi="Arial" w:cs="Arial"/>
          <w:bCs/>
          <w:i/>
          <w:iCs/>
          <w:color w:val="000000"/>
          <w:sz w:val="22"/>
          <w:szCs w:val="22"/>
        </w:rPr>
        <w:t xml:space="preserve"> del menoscabo a la integridad como medida de compensación por la pérdida</w:t>
      </w:r>
      <w:r w:rsidR="00F4105D">
        <w:rPr>
          <w:rFonts w:ascii="Arial" w:hAnsi="Arial" w:cs="Arial"/>
          <w:bCs/>
          <w:i/>
          <w:iCs/>
          <w:color w:val="000000"/>
          <w:sz w:val="22"/>
          <w:szCs w:val="22"/>
        </w:rPr>
        <w:t xml:space="preserve"> </w:t>
      </w:r>
      <w:r w:rsidR="0015374A" w:rsidRPr="0015374A">
        <w:rPr>
          <w:rFonts w:ascii="Arial" w:hAnsi="Arial" w:cs="Arial"/>
          <w:bCs/>
          <w:i/>
          <w:iCs/>
          <w:color w:val="000000"/>
          <w:sz w:val="22"/>
          <w:szCs w:val="22"/>
        </w:rPr>
        <w:t xml:space="preserve">del bien superior a la salud, </w:t>
      </w:r>
      <w:r w:rsidR="0015374A" w:rsidRPr="0015374A">
        <w:rPr>
          <w:rFonts w:ascii="Arial" w:hAnsi="Arial" w:cs="Arial"/>
          <w:b/>
          <w:i/>
          <w:iCs/>
          <w:color w:val="000000"/>
          <w:sz w:val="22"/>
          <w:szCs w:val="22"/>
          <w:u w:val="single"/>
        </w:rPr>
        <w:t>que le impedirá tener una vida de relación en</w:t>
      </w:r>
      <w:r w:rsidR="00F4105D">
        <w:rPr>
          <w:rFonts w:ascii="Arial" w:hAnsi="Arial" w:cs="Arial"/>
          <w:b/>
          <w:i/>
          <w:iCs/>
          <w:color w:val="000000"/>
          <w:sz w:val="22"/>
          <w:szCs w:val="22"/>
          <w:u w:val="single"/>
        </w:rPr>
        <w:t xml:space="preserve"> </w:t>
      </w:r>
      <w:r w:rsidR="0015374A" w:rsidRPr="0015374A">
        <w:rPr>
          <w:rFonts w:ascii="Arial" w:hAnsi="Arial" w:cs="Arial"/>
          <w:b/>
          <w:i/>
          <w:iCs/>
          <w:color w:val="000000"/>
          <w:sz w:val="22"/>
          <w:szCs w:val="22"/>
          <w:u w:val="single"/>
        </w:rPr>
        <w:t>condiciones normales</w:t>
      </w:r>
      <w:r w:rsidR="0015374A" w:rsidRPr="0015374A">
        <w:rPr>
          <w:rFonts w:ascii="Arial" w:hAnsi="Arial" w:cs="Arial"/>
          <w:bCs/>
          <w:i/>
          <w:iCs/>
          <w:color w:val="000000"/>
          <w:sz w:val="22"/>
          <w:szCs w:val="22"/>
        </w:rPr>
        <w:t xml:space="preserve"> (…)” (Subrayado y negrilla fuera del texto original) </w:t>
      </w:r>
    </w:p>
    <w:p w14:paraId="07C915BE" w14:textId="77777777" w:rsidR="0015374A" w:rsidRPr="00F16218" w:rsidRDefault="0015374A" w:rsidP="0015374A">
      <w:pPr>
        <w:pStyle w:val="Sinespaciado"/>
        <w:numPr>
          <w:ilvl w:val="0"/>
          <w:numId w:val="0"/>
        </w:numPr>
        <w:rPr>
          <w:b w:val="0"/>
          <w:bCs/>
          <w:i/>
          <w:iCs/>
          <w:color w:val="000000"/>
        </w:rPr>
      </w:pPr>
    </w:p>
    <w:p w14:paraId="60638B35" w14:textId="4F81DC50" w:rsidR="0015374A" w:rsidRPr="00F16218" w:rsidRDefault="0015374A" w:rsidP="0015374A">
      <w:pPr>
        <w:pStyle w:val="Sinespaciado"/>
        <w:numPr>
          <w:ilvl w:val="0"/>
          <w:numId w:val="0"/>
        </w:numPr>
        <w:rPr>
          <w:b w:val="0"/>
          <w:bCs/>
          <w:color w:val="000000"/>
        </w:rPr>
      </w:pPr>
      <w:r w:rsidRPr="0015374A">
        <w:rPr>
          <w:b w:val="0"/>
          <w:bCs/>
          <w:color w:val="000000"/>
        </w:rPr>
        <w:t>Por la postura expuesta, se cree necesario considerar que la parte demandante, pretende</w:t>
      </w:r>
      <w:r w:rsidR="001005B4" w:rsidRPr="00F16218">
        <w:rPr>
          <w:b w:val="0"/>
          <w:bCs/>
          <w:color w:val="000000"/>
        </w:rPr>
        <w:t xml:space="preserve"> </w:t>
      </w:r>
      <w:r w:rsidRPr="0015374A">
        <w:rPr>
          <w:b w:val="0"/>
          <w:bCs/>
          <w:color w:val="000000"/>
        </w:rPr>
        <w:t xml:space="preserve">el reconocimiento de una indemnización que en realidad no sería procedente, por cuanto el daño a la vida en relación se desprende de la existencia de lesiones </w:t>
      </w:r>
      <w:r w:rsidR="001005B4" w:rsidRPr="00F16218">
        <w:rPr>
          <w:b w:val="0"/>
          <w:bCs/>
          <w:color w:val="000000"/>
        </w:rPr>
        <w:t>debidamente acreditadas</w:t>
      </w:r>
      <w:r w:rsidRPr="0015374A">
        <w:rPr>
          <w:b w:val="0"/>
          <w:bCs/>
          <w:color w:val="000000"/>
        </w:rPr>
        <w:t xml:space="preserve">, y pese a ello, en todo caso, el reconocimiento invocado es superior a los </w:t>
      </w:r>
      <w:r w:rsidR="001005B4" w:rsidRPr="00F16218">
        <w:rPr>
          <w:b w:val="0"/>
          <w:bCs/>
          <w:color w:val="000000"/>
        </w:rPr>
        <w:t>casos de</w:t>
      </w:r>
      <w:r w:rsidRPr="0015374A">
        <w:rPr>
          <w:b w:val="0"/>
          <w:bCs/>
          <w:color w:val="000000"/>
        </w:rPr>
        <w:t xml:space="preserve"> similitudes circunstancias de que nos ocupa, </w:t>
      </w:r>
      <w:r w:rsidRPr="0015374A">
        <w:rPr>
          <w:b w:val="0"/>
          <w:bCs/>
          <w:color w:val="000000"/>
        </w:rPr>
        <w:lastRenderedPageBreak/>
        <w:t xml:space="preserve">que en diferentes postulados la H. </w:t>
      </w:r>
      <w:r w:rsidR="001005B4" w:rsidRPr="00F16218">
        <w:rPr>
          <w:b w:val="0"/>
          <w:bCs/>
          <w:color w:val="000000"/>
        </w:rPr>
        <w:t>Corte Suprema</w:t>
      </w:r>
      <w:r w:rsidRPr="0015374A">
        <w:rPr>
          <w:b w:val="0"/>
          <w:bCs/>
          <w:color w:val="000000"/>
        </w:rPr>
        <w:t xml:space="preserve"> ha reconocido.</w:t>
      </w:r>
      <w:r w:rsidR="00F4105D">
        <w:rPr>
          <w:b w:val="0"/>
          <w:bCs/>
          <w:color w:val="000000"/>
        </w:rPr>
        <w:t xml:space="preserve"> </w:t>
      </w:r>
    </w:p>
    <w:p w14:paraId="3BDC61B6" w14:textId="77777777" w:rsidR="0015374A" w:rsidRPr="00F16218" w:rsidRDefault="0015374A" w:rsidP="0015374A">
      <w:pPr>
        <w:pStyle w:val="Sinespaciado"/>
        <w:numPr>
          <w:ilvl w:val="0"/>
          <w:numId w:val="0"/>
        </w:numPr>
        <w:rPr>
          <w:b w:val="0"/>
          <w:bCs/>
          <w:color w:val="000000"/>
        </w:rPr>
      </w:pPr>
    </w:p>
    <w:p w14:paraId="23A23F1E" w14:textId="60B30D4A" w:rsidR="0015374A" w:rsidRPr="00F16218" w:rsidRDefault="0015374A" w:rsidP="0015374A">
      <w:pPr>
        <w:pStyle w:val="Sinespaciado"/>
        <w:numPr>
          <w:ilvl w:val="0"/>
          <w:numId w:val="0"/>
        </w:numPr>
        <w:rPr>
          <w:b w:val="0"/>
          <w:bCs/>
          <w:color w:val="000000"/>
        </w:rPr>
      </w:pPr>
      <w:r w:rsidRPr="0015374A">
        <w:rPr>
          <w:b w:val="0"/>
          <w:bCs/>
          <w:color w:val="000000"/>
        </w:rPr>
        <w:t xml:space="preserve">Pues bajo la comprensión que se desprende de la lectura del escrito genitor, se </w:t>
      </w:r>
      <w:r w:rsidR="001005B4" w:rsidRPr="00F16218">
        <w:rPr>
          <w:b w:val="0"/>
          <w:bCs/>
          <w:color w:val="000000"/>
        </w:rPr>
        <w:t>evidencia una</w:t>
      </w:r>
      <w:r w:rsidRPr="0015374A">
        <w:rPr>
          <w:b w:val="0"/>
          <w:bCs/>
          <w:color w:val="000000"/>
        </w:rPr>
        <w:t xml:space="preserve"> desmesurada solicitud de perjuicios por concepto de daño a la vida en relación por </w:t>
      </w:r>
      <w:r w:rsidR="001005B4" w:rsidRPr="00F16218">
        <w:rPr>
          <w:b w:val="0"/>
          <w:bCs/>
          <w:color w:val="000000"/>
        </w:rPr>
        <w:t>un valor</w:t>
      </w:r>
      <w:r w:rsidRPr="0015374A">
        <w:rPr>
          <w:b w:val="0"/>
          <w:bCs/>
          <w:color w:val="000000"/>
        </w:rPr>
        <w:t xml:space="preserve"> de $185.600.000 a favor de Valentina Salgado y Cristina Gallo. Claramente, </w:t>
      </w:r>
      <w:r w:rsidR="001005B4" w:rsidRPr="00F16218">
        <w:rPr>
          <w:b w:val="0"/>
          <w:bCs/>
          <w:color w:val="000000"/>
        </w:rPr>
        <w:t>es evidente</w:t>
      </w:r>
      <w:r w:rsidRPr="0015374A">
        <w:rPr>
          <w:b w:val="0"/>
          <w:bCs/>
          <w:color w:val="000000"/>
        </w:rPr>
        <w:t xml:space="preserve"> el ánimo especulativo de la errónea tasación del daño a la vida en relación, y </w:t>
      </w:r>
      <w:r w:rsidR="001005B4" w:rsidRPr="00F16218">
        <w:rPr>
          <w:b w:val="0"/>
          <w:bCs/>
          <w:color w:val="000000"/>
        </w:rPr>
        <w:t>la errónea</w:t>
      </w:r>
      <w:r w:rsidRPr="0015374A">
        <w:rPr>
          <w:b w:val="0"/>
          <w:bCs/>
          <w:color w:val="000000"/>
        </w:rPr>
        <w:t xml:space="preserve"> solicitud de dicho concepto en favor de la señora Cristina Gallo, atendido lo </w:t>
      </w:r>
      <w:r w:rsidR="001005B4" w:rsidRPr="00F16218">
        <w:rPr>
          <w:b w:val="0"/>
          <w:bCs/>
          <w:color w:val="000000"/>
        </w:rPr>
        <w:t>ya expuesto</w:t>
      </w:r>
      <w:r w:rsidRPr="0015374A">
        <w:rPr>
          <w:b w:val="0"/>
          <w:bCs/>
          <w:color w:val="000000"/>
        </w:rPr>
        <w:t xml:space="preserve">, donde el daño aquí reclamado es única y exclusivamente reconocido a la </w:t>
      </w:r>
      <w:r w:rsidR="001005B4" w:rsidRPr="00F16218">
        <w:rPr>
          <w:b w:val="0"/>
          <w:bCs/>
          <w:color w:val="000000"/>
        </w:rPr>
        <w:t>víctima directa</w:t>
      </w:r>
      <w:r w:rsidRPr="0015374A">
        <w:rPr>
          <w:b w:val="0"/>
          <w:bCs/>
          <w:color w:val="000000"/>
        </w:rPr>
        <w:t xml:space="preserve"> del menoscabo, es por ello </w:t>
      </w:r>
      <w:proofErr w:type="gramStart"/>
      <w:r w:rsidRPr="0015374A">
        <w:rPr>
          <w:b w:val="0"/>
          <w:bCs/>
          <w:color w:val="000000"/>
        </w:rPr>
        <w:t>que</w:t>
      </w:r>
      <w:proofErr w:type="gramEnd"/>
      <w:r w:rsidRPr="0015374A">
        <w:rPr>
          <w:b w:val="0"/>
          <w:bCs/>
          <w:color w:val="000000"/>
        </w:rPr>
        <w:t xml:space="preserve"> no hay lugar al reconocimiento de dicha </w:t>
      </w:r>
      <w:r w:rsidR="001005B4" w:rsidRPr="00F16218">
        <w:rPr>
          <w:b w:val="0"/>
          <w:bCs/>
          <w:color w:val="000000"/>
        </w:rPr>
        <w:t>pretensión a</w:t>
      </w:r>
      <w:r w:rsidRPr="0015374A">
        <w:rPr>
          <w:b w:val="0"/>
          <w:bCs/>
          <w:color w:val="000000"/>
        </w:rPr>
        <w:t xml:space="preserve"> cualquier otro reclamante. </w:t>
      </w:r>
    </w:p>
    <w:p w14:paraId="45433C3A" w14:textId="77777777" w:rsidR="0015374A" w:rsidRPr="00F16218" w:rsidRDefault="0015374A" w:rsidP="0015374A">
      <w:pPr>
        <w:pStyle w:val="Sinespaciado"/>
        <w:numPr>
          <w:ilvl w:val="0"/>
          <w:numId w:val="0"/>
        </w:numPr>
        <w:rPr>
          <w:b w:val="0"/>
          <w:bCs/>
          <w:color w:val="000000"/>
        </w:rPr>
      </w:pPr>
    </w:p>
    <w:p w14:paraId="5BD99C67" w14:textId="52411D84" w:rsidR="0015374A" w:rsidRPr="00F16218" w:rsidRDefault="0015374A" w:rsidP="0015374A">
      <w:pPr>
        <w:pStyle w:val="Sinespaciado"/>
        <w:numPr>
          <w:ilvl w:val="0"/>
          <w:numId w:val="0"/>
        </w:numPr>
        <w:rPr>
          <w:b w:val="0"/>
          <w:bCs/>
          <w:color w:val="000000"/>
        </w:rPr>
      </w:pPr>
      <w:r w:rsidRPr="0015374A">
        <w:rPr>
          <w:b w:val="0"/>
          <w:bCs/>
          <w:color w:val="000000"/>
        </w:rPr>
        <w:t xml:space="preserve">En conclusión, el reconocimiento de este perjuicio es improcedente, porque, sumado a </w:t>
      </w:r>
      <w:r w:rsidRPr="00F16218">
        <w:rPr>
          <w:b w:val="0"/>
          <w:bCs/>
          <w:color w:val="000000"/>
        </w:rPr>
        <w:t>la ausencia</w:t>
      </w:r>
      <w:r w:rsidRPr="0015374A">
        <w:rPr>
          <w:b w:val="0"/>
          <w:bCs/>
          <w:color w:val="000000"/>
        </w:rPr>
        <w:t xml:space="preserve"> de demostración de la responsabilidad que se pretende endilgar, no es viable </w:t>
      </w:r>
      <w:r w:rsidR="001005B4" w:rsidRPr="00F16218">
        <w:rPr>
          <w:b w:val="0"/>
          <w:bCs/>
          <w:color w:val="000000"/>
        </w:rPr>
        <w:t>el reconocimiento</w:t>
      </w:r>
      <w:r w:rsidRPr="0015374A">
        <w:rPr>
          <w:b w:val="0"/>
          <w:bCs/>
          <w:color w:val="000000"/>
        </w:rPr>
        <w:t xml:space="preserve"> a cualquier reclamante distinto a la víctima directa, además, y sin </w:t>
      </w:r>
      <w:r w:rsidR="001005B4" w:rsidRPr="00F16218">
        <w:rPr>
          <w:b w:val="0"/>
          <w:bCs/>
          <w:color w:val="000000"/>
        </w:rPr>
        <w:t>perjuicio de</w:t>
      </w:r>
      <w:r w:rsidRPr="0015374A">
        <w:rPr>
          <w:b w:val="0"/>
          <w:bCs/>
          <w:color w:val="000000"/>
        </w:rPr>
        <w:t xml:space="preserve"> lo anterior, las sumas solicitadas exceden los límites concedidos por esta </w:t>
      </w:r>
      <w:r w:rsidR="001005B4" w:rsidRPr="00F16218">
        <w:rPr>
          <w:b w:val="0"/>
          <w:bCs/>
          <w:color w:val="000000"/>
        </w:rPr>
        <w:t>jurisdicción para</w:t>
      </w:r>
      <w:r w:rsidRPr="0015374A">
        <w:rPr>
          <w:b w:val="0"/>
          <w:bCs/>
          <w:color w:val="000000"/>
        </w:rPr>
        <w:t xml:space="preserve"> este tipo de perjuicio.</w:t>
      </w:r>
    </w:p>
    <w:p w14:paraId="511DF7F1" w14:textId="77777777" w:rsidR="0015374A" w:rsidRPr="00F16218" w:rsidRDefault="0015374A" w:rsidP="0015374A">
      <w:pPr>
        <w:pStyle w:val="Sinespaciado"/>
        <w:numPr>
          <w:ilvl w:val="0"/>
          <w:numId w:val="0"/>
        </w:numPr>
        <w:rPr>
          <w:b w:val="0"/>
          <w:bCs/>
          <w:color w:val="000000"/>
        </w:rPr>
      </w:pPr>
    </w:p>
    <w:p w14:paraId="3CEF3B78" w14:textId="39E2ADE4" w:rsidR="0015374A" w:rsidRPr="00F16218" w:rsidRDefault="0015374A" w:rsidP="0015374A">
      <w:pPr>
        <w:pStyle w:val="Sinespaciado"/>
        <w:numPr>
          <w:ilvl w:val="0"/>
          <w:numId w:val="0"/>
        </w:numPr>
        <w:rPr>
          <w:b w:val="0"/>
          <w:bCs/>
          <w:color w:val="000000"/>
        </w:rPr>
      </w:pPr>
      <w:r w:rsidRPr="0015374A">
        <w:rPr>
          <w:b w:val="0"/>
          <w:bCs/>
          <w:color w:val="000000"/>
        </w:rPr>
        <w:t>Por todo lo anterior, solicito respetuosamente al Juzgador declarar probada esta excepción.</w:t>
      </w:r>
    </w:p>
    <w:p w14:paraId="2882EA96" w14:textId="77777777" w:rsidR="001A2C9F" w:rsidRPr="00F16218" w:rsidRDefault="001A2C9F" w:rsidP="001A2C9F">
      <w:pPr>
        <w:rPr>
          <w:rFonts w:ascii="Arial" w:hAnsi="Arial" w:cs="Arial"/>
          <w:sz w:val="22"/>
          <w:szCs w:val="22"/>
          <w:lang w:val="es-ES" w:eastAsia="en-US"/>
        </w:rPr>
      </w:pPr>
    </w:p>
    <w:p w14:paraId="0ACBA7B1" w14:textId="4BFB525B" w:rsidR="003D47BB" w:rsidRPr="00F16218" w:rsidRDefault="003D47BB" w:rsidP="003D47BB">
      <w:pPr>
        <w:pStyle w:val="Sinespaciado"/>
      </w:pPr>
      <w:r w:rsidRPr="00F16218">
        <w:t>IMPROCEDENCIA DEL RECONOCIMIENTO DEL LUCRO CESANTE</w:t>
      </w:r>
    </w:p>
    <w:p w14:paraId="41ECECF2" w14:textId="77777777" w:rsidR="003D47BB" w:rsidRPr="00F16218" w:rsidRDefault="003D47BB" w:rsidP="003D47BB">
      <w:pPr>
        <w:spacing w:line="360" w:lineRule="auto"/>
        <w:jc w:val="both"/>
        <w:rPr>
          <w:rFonts w:ascii="Arial" w:hAnsi="Arial" w:cs="Arial"/>
          <w:bCs/>
          <w:sz w:val="22"/>
          <w:szCs w:val="22"/>
        </w:rPr>
      </w:pPr>
    </w:p>
    <w:p w14:paraId="59183380" w14:textId="4CE11200" w:rsidR="00BA0B1C" w:rsidRPr="00F16218" w:rsidRDefault="003D47BB" w:rsidP="00BA0B1C">
      <w:pPr>
        <w:spacing w:line="360" w:lineRule="auto"/>
        <w:jc w:val="both"/>
        <w:rPr>
          <w:rFonts w:ascii="Arial" w:hAnsi="Arial" w:cs="Arial"/>
          <w:color w:val="000000"/>
          <w:sz w:val="22"/>
          <w:szCs w:val="22"/>
        </w:rPr>
      </w:pPr>
      <w:r w:rsidRPr="00F16218">
        <w:rPr>
          <w:rFonts w:ascii="Arial" w:hAnsi="Arial" w:cs="Arial"/>
          <w:bCs/>
          <w:sz w:val="22"/>
          <w:szCs w:val="22"/>
        </w:rPr>
        <w:t xml:space="preserve">En el caso objeto de estudio no es procedente el reconocimiento de perjuicios a título de lucro cesante </w:t>
      </w:r>
      <w:r w:rsidR="001A2C9F" w:rsidRPr="00F16218">
        <w:rPr>
          <w:rFonts w:ascii="Arial" w:hAnsi="Arial" w:cs="Arial"/>
          <w:color w:val="000000"/>
          <w:sz w:val="22"/>
          <w:szCs w:val="22"/>
        </w:rPr>
        <w:t>toda vez que en expediente ningún medio de prueba que corrobore, fehacientemente que la</w:t>
      </w:r>
      <w:r w:rsidR="00F4105D">
        <w:rPr>
          <w:rFonts w:ascii="Arial" w:hAnsi="Arial" w:cs="Arial"/>
          <w:color w:val="000000"/>
          <w:sz w:val="22"/>
          <w:szCs w:val="22"/>
        </w:rPr>
        <w:t xml:space="preserve"> </w:t>
      </w:r>
      <w:r w:rsidR="001A2C9F" w:rsidRPr="00F16218">
        <w:rPr>
          <w:rFonts w:ascii="Arial" w:hAnsi="Arial" w:cs="Arial"/>
          <w:color w:val="000000"/>
          <w:sz w:val="22"/>
          <w:szCs w:val="22"/>
        </w:rPr>
        <w:t>señora Cristina Gallo efectivamente tuviera algún tipo de vinculación laboral, ni mucho</w:t>
      </w:r>
      <w:r w:rsidR="00F4105D">
        <w:rPr>
          <w:rFonts w:ascii="Arial" w:hAnsi="Arial" w:cs="Arial"/>
          <w:color w:val="000000"/>
          <w:sz w:val="22"/>
          <w:szCs w:val="22"/>
        </w:rPr>
        <w:t xml:space="preserve"> </w:t>
      </w:r>
      <w:r w:rsidR="001A2C9F" w:rsidRPr="00F16218">
        <w:rPr>
          <w:rFonts w:ascii="Arial" w:hAnsi="Arial" w:cs="Arial"/>
          <w:color w:val="000000"/>
          <w:sz w:val="22"/>
          <w:szCs w:val="22"/>
        </w:rPr>
        <w:t>pruebas de sus ingresos económicos, para la fecha de los hechos objeto del presente litigio,</w:t>
      </w:r>
      <w:r w:rsidR="00F4105D">
        <w:rPr>
          <w:rFonts w:ascii="Arial" w:hAnsi="Arial" w:cs="Arial"/>
          <w:color w:val="000000"/>
          <w:sz w:val="22"/>
          <w:szCs w:val="22"/>
        </w:rPr>
        <w:t xml:space="preserve"> </w:t>
      </w:r>
      <w:r w:rsidR="001A2C9F" w:rsidRPr="00F16218">
        <w:rPr>
          <w:rFonts w:ascii="Arial" w:hAnsi="Arial" w:cs="Arial"/>
          <w:color w:val="000000"/>
          <w:sz w:val="22"/>
          <w:szCs w:val="22"/>
        </w:rPr>
        <w:t>pues en el sistema RUAF Colombiano no se logra evidenciar información respecto a vinculación al sistema de seguridad social, y únicamente se evidencia que pertenece al</w:t>
      </w:r>
      <w:r w:rsidR="00F4105D">
        <w:rPr>
          <w:rFonts w:ascii="Arial" w:hAnsi="Arial" w:cs="Arial"/>
          <w:color w:val="000000"/>
          <w:sz w:val="22"/>
          <w:szCs w:val="22"/>
        </w:rPr>
        <w:t xml:space="preserve"> </w:t>
      </w:r>
      <w:r w:rsidR="001A2C9F" w:rsidRPr="00F16218">
        <w:rPr>
          <w:rFonts w:ascii="Arial" w:hAnsi="Arial" w:cs="Arial"/>
          <w:color w:val="000000"/>
          <w:sz w:val="22"/>
          <w:szCs w:val="22"/>
        </w:rPr>
        <w:t>régimen en salud subsidiado, lo que da cuenta que no cuenta que no cuenta con una</w:t>
      </w:r>
      <w:r w:rsidR="00F4105D">
        <w:rPr>
          <w:rFonts w:ascii="Arial" w:hAnsi="Arial" w:cs="Arial"/>
          <w:color w:val="000000"/>
          <w:sz w:val="22"/>
          <w:szCs w:val="22"/>
        </w:rPr>
        <w:t xml:space="preserve"> </w:t>
      </w:r>
      <w:r w:rsidR="001A2C9F" w:rsidRPr="00F16218">
        <w:rPr>
          <w:rFonts w:ascii="Arial" w:hAnsi="Arial" w:cs="Arial"/>
          <w:color w:val="000000"/>
          <w:sz w:val="22"/>
          <w:szCs w:val="22"/>
        </w:rPr>
        <w:t>vinculación laboral, que genere algún tipo de ingreso económico. </w:t>
      </w:r>
    </w:p>
    <w:p w14:paraId="19C9BDC8" w14:textId="77777777" w:rsidR="00BA0B1C" w:rsidRPr="00F16218" w:rsidRDefault="00BA0B1C" w:rsidP="00BA0B1C">
      <w:pPr>
        <w:spacing w:line="360" w:lineRule="auto"/>
        <w:jc w:val="both"/>
        <w:rPr>
          <w:rFonts w:ascii="Arial" w:hAnsi="Arial" w:cs="Arial"/>
          <w:color w:val="000000"/>
          <w:sz w:val="22"/>
          <w:szCs w:val="22"/>
        </w:rPr>
      </w:pPr>
    </w:p>
    <w:p w14:paraId="29F50966" w14:textId="6823194B" w:rsidR="00BA0B1C" w:rsidRPr="00BA0B1C" w:rsidRDefault="00BA0B1C" w:rsidP="00BA0B1C">
      <w:pPr>
        <w:spacing w:line="360" w:lineRule="auto"/>
        <w:jc w:val="both"/>
        <w:rPr>
          <w:rFonts w:ascii="Arial" w:hAnsi="Arial" w:cs="Arial"/>
          <w:color w:val="000000"/>
          <w:sz w:val="22"/>
          <w:szCs w:val="22"/>
        </w:rPr>
      </w:pPr>
      <w:r w:rsidRPr="00BA0B1C">
        <w:rPr>
          <w:rFonts w:ascii="Arial" w:hAnsi="Arial" w:cs="Arial"/>
          <w:color w:val="000000"/>
          <w:sz w:val="22"/>
          <w:szCs w:val="22"/>
        </w:rPr>
        <w:t>Es pertinente manifestar que el lucro cesante ha sido entendido como una categoría de los</w:t>
      </w:r>
      <w:r w:rsidR="00F4105D">
        <w:rPr>
          <w:rFonts w:ascii="Arial" w:hAnsi="Arial" w:cs="Arial"/>
          <w:color w:val="000000"/>
          <w:sz w:val="22"/>
          <w:szCs w:val="22"/>
        </w:rPr>
        <w:t xml:space="preserve"> </w:t>
      </w:r>
      <w:r w:rsidRPr="00BA0B1C">
        <w:rPr>
          <w:rFonts w:ascii="Arial" w:hAnsi="Arial" w:cs="Arial"/>
          <w:color w:val="000000"/>
          <w:sz w:val="22"/>
          <w:szCs w:val="22"/>
        </w:rPr>
        <w:t>perjuicios materiales de naturaleza económica y de contenido pecuniario. Es decir, que</w:t>
      </w:r>
      <w:r w:rsidR="00F4105D">
        <w:rPr>
          <w:rFonts w:ascii="Arial" w:hAnsi="Arial" w:cs="Arial"/>
          <w:color w:val="000000"/>
          <w:sz w:val="22"/>
          <w:szCs w:val="22"/>
        </w:rPr>
        <w:t xml:space="preserve"> </w:t>
      </w:r>
      <w:r w:rsidRPr="00BA0B1C">
        <w:rPr>
          <w:rFonts w:ascii="Arial" w:hAnsi="Arial" w:cs="Arial"/>
          <w:color w:val="000000"/>
          <w:sz w:val="22"/>
          <w:szCs w:val="22"/>
        </w:rPr>
        <w:t>puede cuantificarse en una suma de dinero y que consiste en la afectación o menoscabo</w:t>
      </w:r>
      <w:r w:rsidR="00F4105D">
        <w:rPr>
          <w:rFonts w:ascii="Arial" w:hAnsi="Arial" w:cs="Arial"/>
          <w:color w:val="000000"/>
          <w:sz w:val="22"/>
          <w:szCs w:val="22"/>
        </w:rPr>
        <w:t xml:space="preserve"> </w:t>
      </w:r>
      <w:r w:rsidRPr="00BA0B1C">
        <w:rPr>
          <w:rFonts w:ascii="Arial" w:hAnsi="Arial" w:cs="Arial"/>
          <w:color w:val="000000"/>
          <w:sz w:val="22"/>
          <w:szCs w:val="22"/>
        </w:rPr>
        <w:t>de un derecho material o patrimonial, reflejado en la ganancia o ingreso que se ha dejado</w:t>
      </w:r>
      <w:r w:rsidR="00F4105D">
        <w:rPr>
          <w:rFonts w:ascii="Arial" w:hAnsi="Arial" w:cs="Arial"/>
          <w:color w:val="000000"/>
          <w:sz w:val="22"/>
          <w:szCs w:val="22"/>
        </w:rPr>
        <w:t xml:space="preserve"> </w:t>
      </w:r>
      <w:r w:rsidRPr="00BA0B1C">
        <w:rPr>
          <w:rFonts w:ascii="Arial" w:hAnsi="Arial" w:cs="Arial"/>
          <w:color w:val="000000"/>
          <w:sz w:val="22"/>
          <w:szCs w:val="22"/>
        </w:rPr>
        <w:t>de percibir y que no ingresará al patrimonio de la persona. En otras palabras, se deja de</w:t>
      </w:r>
      <w:r w:rsidR="00F4105D">
        <w:rPr>
          <w:rFonts w:ascii="Arial" w:hAnsi="Arial" w:cs="Arial"/>
          <w:color w:val="000000"/>
          <w:sz w:val="22"/>
          <w:szCs w:val="22"/>
        </w:rPr>
        <w:t xml:space="preserve"> </w:t>
      </w:r>
      <w:r w:rsidRPr="00BA0B1C">
        <w:rPr>
          <w:rFonts w:ascii="Arial" w:hAnsi="Arial" w:cs="Arial"/>
          <w:color w:val="000000"/>
          <w:sz w:val="22"/>
          <w:szCs w:val="22"/>
        </w:rPr>
        <w:t>recibir cuando se sufre un daño y puede ser percibido a título de indemnización por las</w:t>
      </w:r>
      <w:r w:rsidRPr="00BA0B1C">
        <w:rPr>
          <w:rFonts w:ascii="Arial" w:hAnsi="Arial" w:cs="Arial"/>
          <w:b/>
          <w:bCs/>
          <w:color w:val="000000"/>
          <w:sz w:val="22"/>
          <w:szCs w:val="22"/>
        </w:rPr>
        <w:t xml:space="preserve"> </w:t>
      </w:r>
      <w:r w:rsidRPr="00BA0B1C">
        <w:rPr>
          <w:rFonts w:ascii="Arial" w:hAnsi="Arial" w:cs="Arial"/>
          <w:color w:val="000000"/>
          <w:sz w:val="22"/>
          <w:szCs w:val="22"/>
        </w:rPr>
        <w:t>víctimas directas o indirectas cuando se imputa al causante del perjuicio la obligación de</w:t>
      </w:r>
      <w:r w:rsidR="00F4105D">
        <w:rPr>
          <w:rFonts w:ascii="Arial" w:hAnsi="Arial" w:cs="Arial"/>
          <w:color w:val="000000"/>
          <w:sz w:val="22"/>
          <w:szCs w:val="22"/>
        </w:rPr>
        <w:t xml:space="preserve"> </w:t>
      </w:r>
      <w:r w:rsidRPr="00BA0B1C">
        <w:rPr>
          <w:rFonts w:ascii="Arial" w:hAnsi="Arial" w:cs="Arial"/>
          <w:color w:val="000000"/>
          <w:sz w:val="22"/>
          <w:szCs w:val="22"/>
        </w:rPr>
        <w:t>reparar.</w:t>
      </w:r>
      <w:r w:rsidR="00F4105D">
        <w:rPr>
          <w:rFonts w:ascii="Arial" w:hAnsi="Arial" w:cs="Arial"/>
          <w:color w:val="000000"/>
          <w:sz w:val="22"/>
          <w:szCs w:val="22"/>
        </w:rPr>
        <w:t xml:space="preserve"> </w:t>
      </w:r>
    </w:p>
    <w:p w14:paraId="38766738" w14:textId="77777777" w:rsidR="00BA0B1C" w:rsidRPr="00BA0B1C" w:rsidRDefault="00BA0B1C" w:rsidP="00BA0B1C">
      <w:pPr>
        <w:spacing w:after="240"/>
        <w:rPr>
          <w:rFonts w:ascii="Arial" w:hAnsi="Arial" w:cs="Arial"/>
          <w:sz w:val="22"/>
          <w:szCs w:val="22"/>
        </w:rPr>
      </w:pPr>
    </w:p>
    <w:p w14:paraId="25486E23" w14:textId="77777777" w:rsidR="00BA0B1C" w:rsidRPr="00F16218" w:rsidRDefault="00BA0B1C" w:rsidP="00BA0B1C">
      <w:pPr>
        <w:spacing w:line="360" w:lineRule="auto"/>
        <w:jc w:val="both"/>
        <w:rPr>
          <w:rFonts w:ascii="Arial" w:hAnsi="Arial" w:cs="Arial"/>
          <w:bCs/>
          <w:sz w:val="22"/>
          <w:szCs w:val="22"/>
        </w:rPr>
      </w:pPr>
      <w:r w:rsidRPr="00F16218">
        <w:rPr>
          <w:rFonts w:ascii="Arial" w:hAnsi="Arial" w:cs="Arial"/>
          <w:bCs/>
          <w:sz w:val="22"/>
          <w:szCs w:val="22"/>
        </w:rPr>
        <w:t>Para indemnizar un daño, además de su existencia cierta, actual o futura, es necesaria su plena demostración en el proceso con elementos probatorios fidedignos e idóneos, como lo son aquellos medios permitidos en el ordenamiento jurídico. Al respecto, la Corte Suprema de Justicia ha sostenido lo siguiente:</w:t>
      </w:r>
    </w:p>
    <w:p w14:paraId="66B5FE11" w14:textId="77777777" w:rsidR="00BA0B1C" w:rsidRPr="00F16218" w:rsidRDefault="00BA0B1C" w:rsidP="00BA0B1C">
      <w:pPr>
        <w:spacing w:line="360" w:lineRule="auto"/>
        <w:jc w:val="both"/>
        <w:rPr>
          <w:rFonts w:ascii="Arial" w:hAnsi="Arial" w:cs="Arial"/>
          <w:bCs/>
          <w:sz w:val="22"/>
          <w:szCs w:val="22"/>
        </w:rPr>
      </w:pPr>
    </w:p>
    <w:p w14:paraId="6EE0CBB5" w14:textId="77777777" w:rsidR="00BA0B1C" w:rsidRPr="00F16218" w:rsidRDefault="00BA0B1C" w:rsidP="00BA0B1C">
      <w:pPr>
        <w:pStyle w:val="Cita"/>
        <w:numPr>
          <w:ilvl w:val="0"/>
          <w:numId w:val="0"/>
        </w:numPr>
        <w:ind w:left="708"/>
        <w:rPr>
          <w:rFonts w:cs="Arial"/>
          <w:b w:val="0"/>
          <w:bCs/>
          <w:i/>
          <w:iCs w:val="0"/>
          <w:color w:val="000000" w:themeColor="text1"/>
        </w:rPr>
      </w:pPr>
      <w:r w:rsidRPr="00F16218">
        <w:rPr>
          <w:rFonts w:cs="Arial"/>
          <w:color w:val="000000" w:themeColor="text1"/>
        </w:rPr>
        <w:t xml:space="preserve">“(…) </w:t>
      </w:r>
      <w:r w:rsidRPr="00F16218">
        <w:rPr>
          <w:rFonts w:cs="Arial"/>
          <w:b w:val="0"/>
          <w:bCs/>
          <w:i/>
          <w:iCs w:val="0"/>
          <w:color w:val="000000" w:themeColor="text1"/>
        </w:rPr>
        <w:t xml:space="preserve">en cuanto perjuicio, </w:t>
      </w:r>
      <w:r w:rsidRPr="00F16218">
        <w:rPr>
          <w:rFonts w:cs="Arial"/>
          <w:i/>
          <w:iCs w:val="0"/>
          <w:color w:val="000000" w:themeColor="text1"/>
          <w:u w:val="single"/>
        </w:rPr>
        <w:t>el lucro cesante debe ser cierto, es decir, que supone una existencia real, tangible, no meramente hipotética o eventual</w:t>
      </w:r>
      <w:r w:rsidRPr="00F16218">
        <w:rPr>
          <w:rFonts w:cs="Arial"/>
          <w:i/>
          <w:iCs w:val="0"/>
          <w:color w:val="000000" w:themeColor="text1"/>
        </w:rPr>
        <w:t>.</w:t>
      </w:r>
      <w:r w:rsidRPr="00F16218">
        <w:rPr>
          <w:rFonts w:cs="Arial"/>
          <w:b w:val="0"/>
          <w:bCs/>
          <w:i/>
          <w:iCs w:val="0"/>
          <w:color w:val="000000" w:themeColor="text1"/>
        </w:rPr>
        <w:t xml:space="preserve"> (…) Vale decir que el lucro cesante ha de ser indemnizado cuando se afinca en una situación real, existente al momento del evento dañoso, condiciones estas que, justamente, permiten inferir, razonablemente, que las ganancias o ventajas que se percibían o se aspiraba razonablemente a captar dejarán de ingresar al patrimonio fatal o muy probablemente (…)</w:t>
      </w:r>
    </w:p>
    <w:p w14:paraId="40F3D06C" w14:textId="77777777" w:rsidR="00BA0B1C" w:rsidRPr="00F16218" w:rsidRDefault="00BA0B1C" w:rsidP="00BA0B1C">
      <w:pPr>
        <w:rPr>
          <w:rFonts w:ascii="Arial" w:hAnsi="Arial" w:cs="Arial"/>
          <w:bCs/>
          <w:i/>
          <w:sz w:val="22"/>
          <w:szCs w:val="22"/>
        </w:rPr>
      </w:pPr>
    </w:p>
    <w:p w14:paraId="648F87D7" w14:textId="77777777" w:rsidR="00BA0B1C" w:rsidRPr="00F16218" w:rsidRDefault="00BA0B1C" w:rsidP="00BA0B1C">
      <w:pPr>
        <w:pStyle w:val="Cita"/>
        <w:numPr>
          <w:ilvl w:val="0"/>
          <w:numId w:val="0"/>
        </w:numPr>
        <w:ind w:left="708"/>
        <w:rPr>
          <w:rFonts w:cs="Arial"/>
          <w:color w:val="000000" w:themeColor="text1"/>
        </w:rPr>
      </w:pPr>
      <w:r w:rsidRPr="00F16218">
        <w:rPr>
          <w:rFonts w:cs="Arial"/>
          <w:b w:val="0"/>
          <w:bCs/>
          <w:i/>
          <w:iCs w:val="0"/>
          <w:color w:val="000000" w:themeColor="text1"/>
        </w:rPr>
        <w:t xml:space="preserve">Por último, están todos aquellos “sueños de ganancia”, como suele calificarlos la doctrina especializada, que no son más que </w:t>
      </w:r>
      <w:r w:rsidRPr="00F16218">
        <w:rPr>
          <w:rFonts w:cs="Arial"/>
          <w:i/>
          <w:iCs w:val="0"/>
          <w:color w:val="000000" w:themeColor="text1"/>
          <w:u w:val="single"/>
        </w:rPr>
        <w:t xml:space="preserve">conjeturas o eventuales perjuicios que tienen como apoyatura meras hipótesis, sin anclaje en la realidad que rodea la </w:t>
      </w:r>
      <w:proofErr w:type="spellStart"/>
      <w:r w:rsidRPr="00F16218">
        <w:rPr>
          <w:rFonts w:cs="Arial"/>
          <w:i/>
          <w:iCs w:val="0"/>
          <w:color w:val="000000" w:themeColor="text1"/>
          <w:u w:val="single"/>
        </w:rPr>
        <w:t>causación</w:t>
      </w:r>
      <w:proofErr w:type="spellEnd"/>
      <w:r w:rsidRPr="00F16218">
        <w:rPr>
          <w:rFonts w:cs="Arial"/>
          <w:i/>
          <w:iCs w:val="0"/>
          <w:color w:val="000000" w:themeColor="text1"/>
          <w:u w:val="single"/>
        </w:rPr>
        <w:t xml:space="preserve"> del daño, los cuales, por obvias razones, no son indemnizables (…)</w:t>
      </w:r>
      <w:r w:rsidRPr="00F16218">
        <w:rPr>
          <w:rFonts w:cs="Arial"/>
          <w:b w:val="0"/>
          <w:bCs/>
          <w:i/>
          <w:iCs w:val="0"/>
          <w:color w:val="000000" w:themeColor="text1"/>
        </w:rPr>
        <w:t>.”</w:t>
      </w:r>
      <w:r w:rsidRPr="00F16218">
        <w:rPr>
          <w:rStyle w:val="Refdenotaalpie"/>
          <w:rFonts w:cs="Arial"/>
          <w:b w:val="0"/>
          <w:bCs/>
          <w:i/>
          <w:iCs w:val="0"/>
          <w:color w:val="000000" w:themeColor="text1"/>
        </w:rPr>
        <w:footnoteReference w:id="24"/>
      </w:r>
      <w:r w:rsidRPr="00F16218">
        <w:rPr>
          <w:rFonts w:cs="Arial"/>
          <w:bCs/>
          <w:color w:val="000000" w:themeColor="text1"/>
        </w:rPr>
        <w:t xml:space="preserve"> </w:t>
      </w:r>
      <w:r w:rsidRPr="00F16218">
        <w:rPr>
          <w:rFonts w:cs="Arial"/>
          <w:b w:val="0"/>
          <w:color w:val="000000" w:themeColor="text1"/>
        </w:rPr>
        <w:t>(Subrayado y negrilla fuera del texto original)</w:t>
      </w:r>
    </w:p>
    <w:p w14:paraId="715B1D51" w14:textId="77777777" w:rsidR="00BA0B1C" w:rsidRPr="00F16218" w:rsidRDefault="00BA0B1C" w:rsidP="00BA0B1C">
      <w:pPr>
        <w:spacing w:line="360" w:lineRule="auto"/>
        <w:jc w:val="both"/>
        <w:rPr>
          <w:rFonts w:ascii="Arial" w:hAnsi="Arial" w:cs="Arial"/>
          <w:bCs/>
          <w:sz w:val="22"/>
          <w:szCs w:val="22"/>
        </w:rPr>
      </w:pPr>
    </w:p>
    <w:p w14:paraId="2A70FCE5" w14:textId="77777777" w:rsidR="00F83531" w:rsidRPr="00F16218" w:rsidRDefault="00BA0B1C" w:rsidP="00F83531">
      <w:pPr>
        <w:spacing w:line="360" w:lineRule="auto"/>
        <w:jc w:val="both"/>
        <w:rPr>
          <w:rFonts w:ascii="Arial" w:hAnsi="Arial" w:cs="Arial"/>
          <w:bCs/>
          <w:sz w:val="22"/>
          <w:szCs w:val="22"/>
        </w:rPr>
      </w:pPr>
      <w:r w:rsidRPr="00F16218">
        <w:rPr>
          <w:rFonts w:ascii="Arial" w:hAnsi="Arial" w:cs="Arial"/>
          <w:bCs/>
          <w:sz w:val="22"/>
          <w:szCs w:val="22"/>
        </w:rPr>
        <w:t>Así, resulta evidente que para reconocer la indemnización del lucro cesante es necesario, de un lado, estar en presencia de una alta probabilidad de que la ganancia esperada iba a obtenerse y de otro, que sea susceptible de evaluarse concretamente.</w:t>
      </w:r>
    </w:p>
    <w:p w14:paraId="61179FB7" w14:textId="77777777" w:rsidR="00F83531" w:rsidRPr="00F16218" w:rsidRDefault="00F83531" w:rsidP="00F83531">
      <w:pPr>
        <w:spacing w:line="360" w:lineRule="auto"/>
        <w:jc w:val="both"/>
        <w:rPr>
          <w:rFonts w:ascii="Arial" w:hAnsi="Arial" w:cs="Arial"/>
          <w:bCs/>
          <w:sz w:val="22"/>
          <w:szCs w:val="22"/>
        </w:rPr>
      </w:pPr>
    </w:p>
    <w:p w14:paraId="38A716BC" w14:textId="11F143A7" w:rsidR="00F83531" w:rsidRPr="00F16218" w:rsidRDefault="00F83531" w:rsidP="00F83531">
      <w:pPr>
        <w:spacing w:line="360" w:lineRule="auto"/>
        <w:jc w:val="both"/>
        <w:rPr>
          <w:rFonts w:ascii="Arial" w:hAnsi="Arial" w:cs="Arial"/>
          <w:color w:val="000000"/>
          <w:sz w:val="22"/>
          <w:szCs w:val="22"/>
        </w:rPr>
      </w:pPr>
      <w:r w:rsidRPr="00F83531">
        <w:rPr>
          <w:rFonts w:ascii="Arial" w:hAnsi="Arial" w:cs="Arial"/>
          <w:color w:val="000000"/>
          <w:sz w:val="22"/>
          <w:szCs w:val="22"/>
        </w:rPr>
        <w:t>Sin que ninguna de</w:t>
      </w:r>
      <w:r w:rsidR="00F4105D">
        <w:rPr>
          <w:rFonts w:ascii="Arial" w:hAnsi="Arial" w:cs="Arial"/>
          <w:color w:val="000000"/>
          <w:sz w:val="22"/>
          <w:szCs w:val="22"/>
        </w:rPr>
        <w:t xml:space="preserve"> </w:t>
      </w:r>
      <w:r w:rsidRPr="00F83531">
        <w:rPr>
          <w:rFonts w:ascii="Arial" w:hAnsi="Arial" w:cs="Arial"/>
          <w:color w:val="000000"/>
          <w:sz w:val="22"/>
          <w:szCs w:val="22"/>
        </w:rPr>
        <w:t>esas deducciones pueda estar soportada en simples suposiciones o conjeturas, porque de</w:t>
      </w:r>
      <w:r w:rsidR="00F4105D">
        <w:rPr>
          <w:rFonts w:ascii="Arial" w:hAnsi="Arial" w:cs="Arial"/>
          <w:color w:val="000000"/>
          <w:sz w:val="22"/>
          <w:szCs w:val="22"/>
        </w:rPr>
        <w:t xml:space="preserve"> </w:t>
      </w:r>
      <w:r w:rsidRPr="00F83531">
        <w:rPr>
          <w:rFonts w:ascii="Arial" w:hAnsi="Arial" w:cs="Arial"/>
          <w:color w:val="000000"/>
          <w:sz w:val="22"/>
          <w:szCs w:val="22"/>
        </w:rPr>
        <w:t>ser así, se estaría en frente de una utilidad meramente hipotética o eventual. De manera</w:t>
      </w:r>
      <w:r w:rsidR="00F4105D">
        <w:rPr>
          <w:rFonts w:ascii="Arial" w:hAnsi="Arial" w:cs="Arial"/>
          <w:color w:val="000000"/>
          <w:sz w:val="22"/>
          <w:szCs w:val="22"/>
        </w:rPr>
        <w:t xml:space="preserve"> </w:t>
      </w:r>
      <w:r w:rsidRPr="00F83531">
        <w:rPr>
          <w:rFonts w:ascii="Arial" w:hAnsi="Arial" w:cs="Arial"/>
          <w:color w:val="000000"/>
          <w:sz w:val="22"/>
          <w:szCs w:val="22"/>
        </w:rPr>
        <w:t>que el lucro cesante solo reconocerá cuando obren pruebas suficientes que acrediten que efectivamente la víctima dejó de percibir los ingresos o perdió una posibilidad cierta de</w:t>
      </w:r>
      <w:r w:rsidR="00F4105D">
        <w:rPr>
          <w:rFonts w:ascii="Arial" w:hAnsi="Arial" w:cs="Arial"/>
          <w:color w:val="000000"/>
          <w:sz w:val="22"/>
          <w:szCs w:val="22"/>
        </w:rPr>
        <w:t xml:space="preserve"> </w:t>
      </w:r>
      <w:r w:rsidRPr="00F83531">
        <w:rPr>
          <w:rFonts w:ascii="Arial" w:hAnsi="Arial" w:cs="Arial"/>
          <w:color w:val="000000"/>
          <w:sz w:val="22"/>
          <w:szCs w:val="22"/>
        </w:rPr>
        <w:t>percibirlos. En reciente pronunciamiento la Corte Suprema de Justicia manifestó</w:t>
      </w:r>
      <w:r w:rsidR="00F4105D">
        <w:rPr>
          <w:rFonts w:ascii="Arial" w:hAnsi="Arial" w:cs="Arial"/>
          <w:color w:val="000000"/>
          <w:sz w:val="22"/>
          <w:szCs w:val="22"/>
        </w:rPr>
        <w:t xml:space="preserve"> </w:t>
      </w:r>
      <w:r w:rsidRPr="00F83531">
        <w:rPr>
          <w:rFonts w:ascii="Arial" w:hAnsi="Arial" w:cs="Arial"/>
          <w:color w:val="000000"/>
          <w:sz w:val="22"/>
          <w:szCs w:val="22"/>
        </w:rPr>
        <w:t>literalmente lo siguiente:</w:t>
      </w:r>
      <w:r w:rsidR="00F4105D">
        <w:rPr>
          <w:rFonts w:ascii="Arial" w:hAnsi="Arial" w:cs="Arial"/>
          <w:color w:val="000000"/>
          <w:sz w:val="22"/>
          <w:szCs w:val="22"/>
        </w:rPr>
        <w:t xml:space="preserve"> </w:t>
      </w:r>
    </w:p>
    <w:p w14:paraId="2BC0A6BC" w14:textId="77777777" w:rsidR="002F58FB" w:rsidRPr="00F16218" w:rsidRDefault="002F58FB" w:rsidP="00F83531">
      <w:pPr>
        <w:spacing w:line="360" w:lineRule="auto"/>
        <w:jc w:val="both"/>
        <w:rPr>
          <w:rFonts w:ascii="Arial" w:hAnsi="Arial" w:cs="Arial"/>
          <w:color w:val="000000"/>
          <w:sz w:val="22"/>
          <w:szCs w:val="22"/>
        </w:rPr>
      </w:pPr>
    </w:p>
    <w:p w14:paraId="7D200B2D" w14:textId="2C87B306" w:rsidR="00F83531" w:rsidRPr="00F16218" w:rsidRDefault="002F58FB" w:rsidP="002F58FB">
      <w:pPr>
        <w:pStyle w:val="Cita"/>
        <w:numPr>
          <w:ilvl w:val="0"/>
          <w:numId w:val="0"/>
        </w:numPr>
        <w:ind w:left="708"/>
        <w:rPr>
          <w:rFonts w:cs="Arial"/>
          <w:b w:val="0"/>
          <w:bCs/>
          <w:i/>
          <w:iCs w:val="0"/>
          <w:color w:val="000000" w:themeColor="text1"/>
        </w:rPr>
      </w:pPr>
      <w:r w:rsidRPr="00F16218">
        <w:rPr>
          <w:rFonts w:cs="Arial"/>
          <w:color w:val="000000" w:themeColor="text1"/>
        </w:rPr>
        <w:t xml:space="preserve">“(…) </w:t>
      </w:r>
      <w:r w:rsidR="00F83531" w:rsidRPr="00F83531">
        <w:rPr>
          <w:rFonts w:cs="Arial"/>
          <w:b w:val="0"/>
          <w:bCs/>
          <w:i/>
          <w:color w:val="000000"/>
        </w:rPr>
        <w:t>Esta tipología de daño patrimonial corresponde a la ganancia esperada, de la que se ve privada la víctima como consecuencia del hecho dañoso padecido; desde</w:t>
      </w:r>
      <w:r w:rsidR="00F4105D">
        <w:rPr>
          <w:rFonts w:cs="Arial"/>
          <w:b w:val="0"/>
          <w:bCs/>
          <w:i/>
          <w:color w:val="000000"/>
        </w:rPr>
        <w:t xml:space="preserve"> </w:t>
      </w:r>
      <w:r w:rsidR="00F83531" w:rsidRPr="00F83531">
        <w:rPr>
          <w:rFonts w:cs="Arial"/>
          <w:b w:val="0"/>
          <w:bCs/>
          <w:i/>
          <w:color w:val="000000"/>
        </w:rPr>
        <w:t xml:space="preserve">luego, </w:t>
      </w:r>
      <w:r w:rsidR="00F83531" w:rsidRPr="00F83531">
        <w:rPr>
          <w:rFonts w:cs="Arial"/>
          <w:b w:val="0"/>
          <w:bCs/>
          <w:i/>
          <w:color w:val="000000"/>
          <w:u w:val="single"/>
        </w:rPr>
        <w:t>a condición de que no sea sólo hipotética, sino cierta y determinada o</w:t>
      </w:r>
      <w:r w:rsidR="00F4105D">
        <w:rPr>
          <w:rFonts w:cs="Arial"/>
          <w:b w:val="0"/>
          <w:bCs/>
          <w:i/>
          <w:color w:val="000000"/>
          <w:u w:val="single"/>
        </w:rPr>
        <w:t xml:space="preserve"> </w:t>
      </w:r>
      <w:r w:rsidR="00F83531" w:rsidRPr="00F83531">
        <w:rPr>
          <w:rFonts w:cs="Arial"/>
          <w:b w:val="0"/>
          <w:bCs/>
          <w:i/>
          <w:color w:val="000000"/>
          <w:u w:val="single"/>
        </w:rPr>
        <w:t>determinable</w:t>
      </w:r>
      <w:r w:rsidR="00F83531" w:rsidRPr="00F83531">
        <w:rPr>
          <w:rFonts w:cs="Arial"/>
          <w:b w:val="0"/>
          <w:bCs/>
          <w:i/>
          <w:color w:val="000000"/>
        </w:rPr>
        <w:t>, y se integra por «todas las ganancias ciertas que han dejado de</w:t>
      </w:r>
      <w:r w:rsidR="00F4105D">
        <w:rPr>
          <w:rFonts w:cs="Arial"/>
          <w:b w:val="0"/>
          <w:bCs/>
          <w:i/>
          <w:color w:val="000000"/>
        </w:rPr>
        <w:t xml:space="preserve"> </w:t>
      </w:r>
      <w:r w:rsidR="00F83531" w:rsidRPr="00F83531">
        <w:rPr>
          <w:rFonts w:cs="Arial"/>
          <w:b w:val="0"/>
          <w:bCs/>
          <w:i/>
          <w:color w:val="000000"/>
        </w:rPr>
        <w:t>percibirse o que se recibirían luego, con el mismo fundamento de hecho», según lo</w:t>
      </w:r>
      <w:r w:rsidR="00F4105D">
        <w:rPr>
          <w:rFonts w:cs="Arial"/>
          <w:b w:val="0"/>
          <w:bCs/>
          <w:i/>
          <w:color w:val="000000"/>
        </w:rPr>
        <w:t xml:space="preserve"> </w:t>
      </w:r>
      <w:r w:rsidR="00F83531" w:rsidRPr="00F83531">
        <w:rPr>
          <w:rFonts w:cs="Arial"/>
          <w:b w:val="0"/>
          <w:bCs/>
          <w:i/>
          <w:color w:val="000000"/>
        </w:rPr>
        <w:t>explicó esta Corporación en CSJ SC, 28 jun. 2000, rad. 5348, reiterada en CSJ SC16690-2016, 17 nov (…)”</w:t>
      </w:r>
      <w:r w:rsidR="00F83531" w:rsidRPr="00F83531">
        <w:rPr>
          <w:rFonts w:cs="Arial"/>
          <w:i/>
          <w:color w:val="000000"/>
        </w:rPr>
        <w:t> </w:t>
      </w:r>
    </w:p>
    <w:p w14:paraId="6643AE68" w14:textId="77777777" w:rsidR="00F83531" w:rsidRPr="00F16218" w:rsidRDefault="00F83531" w:rsidP="00F83531">
      <w:pPr>
        <w:spacing w:before="408"/>
        <w:ind w:left="2413" w:right="1630" w:firstLine="20"/>
        <w:jc w:val="both"/>
        <w:rPr>
          <w:rFonts w:ascii="Arial" w:hAnsi="Arial" w:cs="Arial"/>
          <w:i/>
          <w:iCs/>
          <w:color w:val="000000"/>
          <w:sz w:val="22"/>
          <w:szCs w:val="22"/>
        </w:rPr>
      </w:pPr>
    </w:p>
    <w:p w14:paraId="5159B83B" w14:textId="6CEBC033" w:rsidR="00F83531" w:rsidRPr="00F16218" w:rsidRDefault="00F83531" w:rsidP="00F83531">
      <w:pPr>
        <w:spacing w:line="360" w:lineRule="auto"/>
        <w:jc w:val="both"/>
        <w:rPr>
          <w:rFonts w:ascii="Arial" w:hAnsi="Arial" w:cs="Arial"/>
          <w:color w:val="000000"/>
          <w:sz w:val="22"/>
          <w:szCs w:val="22"/>
        </w:rPr>
      </w:pPr>
      <w:r w:rsidRPr="00F83531">
        <w:rPr>
          <w:rFonts w:ascii="Arial" w:hAnsi="Arial" w:cs="Arial"/>
          <w:color w:val="000000"/>
          <w:sz w:val="22"/>
          <w:szCs w:val="22"/>
        </w:rPr>
        <w:t>Por el mismo sendero, en sentencia CSJ SC11575-2015, 31 ago., la Sala enfatizó que la</w:t>
      </w:r>
      <w:r w:rsidR="00F4105D">
        <w:rPr>
          <w:rFonts w:ascii="Arial" w:hAnsi="Arial" w:cs="Arial"/>
          <w:color w:val="000000"/>
          <w:sz w:val="22"/>
          <w:szCs w:val="22"/>
        </w:rPr>
        <w:t xml:space="preserve"> </w:t>
      </w:r>
      <w:r w:rsidRPr="00F83531">
        <w:rPr>
          <w:rFonts w:ascii="Arial" w:hAnsi="Arial" w:cs="Arial"/>
          <w:color w:val="000000"/>
          <w:sz w:val="22"/>
          <w:szCs w:val="22"/>
        </w:rPr>
        <w:t>reparación del lucro cesante </w:t>
      </w:r>
    </w:p>
    <w:p w14:paraId="3B6373C1" w14:textId="77777777" w:rsidR="002F58FB" w:rsidRPr="00F16218" w:rsidRDefault="002F58FB" w:rsidP="002F58FB">
      <w:pPr>
        <w:spacing w:line="360" w:lineRule="auto"/>
        <w:jc w:val="both"/>
        <w:rPr>
          <w:rFonts w:ascii="Arial" w:hAnsi="Arial" w:cs="Arial"/>
          <w:color w:val="000000"/>
          <w:sz w:val="22"/>
          <w:szCs w:val="22"/>
        </w:rPr>
      </w:pPr>
    </w:p>
    <w:p w14:paraId="3646AB11" w14:textId="2EBEC52E" w:rsidR="00F83531" w:rsidRPr="00F16218" w:rsidRDefault="002F58FB" w:rsidP="002F58FB">
      <w:pPr>
        <w:pStyle w:val="Cita"/>
        <w:numPr>
          <w:ilvl w:val="0"/>
          <w:numId w:val="0"/>
        </w:numPr>
        <w:ind w:left="708"/>
        <w:rPr>
          <w:rFonts w:cs="Arial"/>
          <w:b w:val="0"/>
          <w:bCs/>
          <w:color w:val="000000"/>
        </w:rPr>
      </w:pPr>
      <w:r w:rsidRPr="00F16218">
        <w:rPr>
          <w:rFonts w:cs="Arial"/>
          <w:b w:val="0"/>
          <w:bCs/>
          <w:color w:val="000000" w:themeColor="text1"/>
        </w:rPr>
        <w:t>“(…)</w:t>
      </w:r>
      <w:r w:rsidRPr="00F16218">
        <w:rPr>
          <w:rFonts w:cs="Arial"/>
          <w:b w:val="0"/>
          <w:bCs/>
          <w:i/>
          <w:color w:val="000000"/>
        </w:rPr>
        <w:t xml:space="preserve"> </w:t>
      </w:r>
      <w:r w:rsidR="00F83531" w:rsidRPr="00F83531">
        <w:rPr>
          <w:rFonts w:cs="Arial"/>
          <w:b w:val="0"/>
          <w:bCs/>
          <w:i/>
          <w:color w:val="000000"/>
          <w:u w:val="single"/>
        </w:rPr>
        <w:t>resulta viable en cuanto el expediente registre prueba concluyente y</w:t>
      </w:r>
      <w:r w:rsidR="00F83531" w:rsidRPr="00F83531">
        <w:rPr>
          <w:rFonts w:cs="Arial"/>
          <w:b w:val="0"/>
          <w:bCs/>
          <w:i/>
          <w:color w:val="000000"/>
        </w:rPr>
        <w:t> </w:t>
      </w:r>
      <w:r w:rsidR="00F83531" w:rsidRPr="00F83531">
        <w:rPr>
          <w:rFonts w:cs="Arial"/>
          <w:b w:val="0"/>
          <w:bCs/>
          <w:i/>
          <w:color w:val="000000"/>
          <w:u w:val="single"/>
        </w:rPr>
        <w:t>demostrativa de la verdadera entidad y extensión cuantitativa del mismo. En</w:t>
      </w:r>
      <w:r w:rsidR="00F83531" w:rsidRPr="00F83531">
        <w:rPr>
          <w:rFonts w:cs="Arial"/>
          <w:b w:val="0"/>
          <w:bCs/>
          <w:i/>
          <w:color w:val="000000"/>
        </w:rPr>
        <w:t> </w:t>
      </w:r>
      <w:r w:rsidR="00F83531" w:rsidRPr="00F83531">
        <w:rPr>
          <w:rFonts w:cs="Arial"/>
          <w:b w:val="0"/>
          <w:bCs/>
          <w:i/>
          <w:color w:val="000000"/>
          <w:u w:val="single"/>
        </w:rPr>
        <w:t xml:space="preserve">caso contrario, se impone rechazar por principio conclusiones dudosas </w:t>
      </w:r>
      <w:r w:rsidR="00F83531" w:rsidRPr="00F83531">
        <w:rPr>
          <w:rFonts w:cs="Arial"/>
          <w:b w:val="0"/>
          <w:bCs/>
          <w:i/>
          <w:color w:val="000000"/>
        </w:rPr>
        <w:t xml:space="preserve">o contingentes acerca de las ganancias que se dejaron de obtener apoyadas tales conclusiones en simples esperanzas, expresadas estas en ilusorios cálculos que no pasan de ser especulación teórica, y no en probabilidades objetivas </w:t>
      </w:r>
      <w:r w:rsidRPr="00F16218">
        <w:rPr>
          <w:rFonts w:cs="Arial"/>
          <w:b w:val="0"/>
          <w:bCs/>
          <w:i/>
          <w:color w:val="000000"/>
        </w:rPr>
        <w:t>demostradas con</w:t>
      </w:r>
      <w:r w:rsidR="00F83531" w:rsidRPr="00F83531">
        <w:rPr>
          <w:rFonts w:cs="Arial"/>
          <w:b w:val="0"/>
          <w:bCs/>
          <w:i/>
          <w:color w:val="000000"/>
        </w:rPr>
        <w:t xml:space="preserve"> el rigor debido (…)”</w:t>
      </w:r>
      <w:r w:rsidR="00F83531" w:rsidRPr="00F83531">
        <w:rPr>
          <w:rFonts w:cs="Arial"/>
          <w:b w:val="0"/>
          <w:bCs/>
          <w:i/>
          <w:color w:val="000000"/>
          <w:vertAlign w:val="superscript"/>
        </w:rPr>
        <w:t xml:space="preserve">25 </w:t>
      </w:r>
      <w:r w:rsidR="00F83531" w:rsidRPr="00F83531">
        <w:rPr>
          <w:rFonts w:cs="Arial"/>
          <w:b w:val="0"/>
          <w:bCs/>
          <w:color w:val="000000"/>
        </w:rPr>
        <w:t>(Subrayado y negrilla fuera del texto original) </w:t>
      </w:r>
    </w:p>
    <w:p w14:paraId="4DECD553" w14:textId="77777777" w:rsidR="002F58FB" w:rsidRPr="00F83531" w:rsidRDefault="002F58FB" w:rsidP="002F58FB">
      <w:pPr>
        <w:rPr>
          <w:rFonts w:ascii="Arial" w:hAnsi="Arial" w:cs="Arial"/>
          <w:sz w:val="22"/>
          <w:szCs w:val="22"/>
          <w:lang w:val="es-ES" w:eastAsia="en-US"/>
        </w:rPr>
      </w:pPr>
    </w:p>
    <w:p w14:paraId="10FDE6B2" w14:textId="0867110D" w:rsidR="00F83531" w:rsidRPr="00F16218" w:rsidRDefault="00F83531" w:rsidP="00F83531">
      <w:pPr>
        <w:spacing w:line="360" w:lineRule="auto"/>
        <w:jc w:val="both"/>
        <w:rPr>
          <w:rFonts w:ascii="Arial" w:hAnsi="Arial" w:cs="Arial"/>
          <w:bCs/>
          <w:sz w:val="22"/>
          <w:szCs w:val="22"/>
        </w:rPr>
      </w:pPr>
      <w:r w:rsidRPr="00F16218">
        <w:rPr>
          <w:rFonts w:ascii="Arial" w:hAnsi="Arial" w:cs="Arial"/>
          <w:color w:val="000000"/>
          <w:sz w:val="22"/>
          <w:szCs w:val="22"/>
        </w:rPr>
        <w:t xml:space="preserve">En </w:t>
      </w:r>
      <w:r w:rsidRPr="00F83531">
        <w:rPr>
          <w:rFonts w:ascii="Arial" w:hAnsi="Arial" w:cs="Arial"/>
          <w:color w:val="000000"/>
          <w:sz w:val="22"/>
          <w:szCs w:val="22"/>
        </w:rPr>
        <w:t>este orden de ideas, es claro que en ningún caso procede el reconocimiento solicitado</w:t>
      </w:r>
      <w:r w:rsidR="00F4105D">
        <w:rPr>
          <w:rFonts w:ascii="Arial" w:hAnsi="Arial" w:cs="Arial"/>
          <w:color w:val="000000"/>
          <w:sz w:val="22"/>
          <w:szCs w:val="22"/>
        </w:rPr>
        <w:t xml:space="preserve"> </w:t>
      </w:r>
      <w:r w:rsidRPr="00F83531">
        <w:rPr>
          <w:rFonts w:ascii="Arial" w:hAnsi="Arial" w:cs="Arial"/>
          <w:color w:val="000000"/>
          <w:sz w:val="22"/>
          <w:szCs w:val="22"/>
        </w:rPr>
        <w:t>por la parte demandante, toda vez que los supuestos perjuicios en los que se fundamentan</w:t>
      </w:r>
      <w:r w:rsidR="00F4105D">
        <w:rPr>
          <w:rFonts w:ascii="Arial" w:hAnsi="Arial" w:cs="Arial"/>
          <w:color w:val="000000"/>
          <w:sz w:val="22"/>
          <w:szCs w:val="22"/>
        </w:rPr>
        <w:t xml:space="preserve"> </w:t>
      </w:r>
      <w:r w:rsidRPr="00F83531">
        <w:rPr>
          <w:rFonts w:ascii="Arial" w:hAnsi="Arial" w:cs="Arial"/>
          <w:color w:val="000000"/>
          <w:sz w:val="22"/>
          <w:szCs w:val="22"/>
        </w:rPr>
        <w:t>las pretensiones de la demanda fueron calculados, estimados o valorados de forma</w:t>
      </w:r>
      <w:r w:rsidR="00F4105D">
        <w:rPr>
          <w:rFonts w:ascii="Arial" w:hAnsi="Arial" w:cs="Arial"/>
          <w:color w:val="000000"/>
          <w:sz w:val="22"/>
          <w:szCs w:val="22"/>
        </w:rPr>
        <w:t xml:space="preserve"> </w:t>
      </w:r>
      <w:r w:rsidRPr="00F83531">
        <w:rPr>
          <w:rFonts w:ascii="Arial" w:hAnsi="Arial" w:cs="Arial"/>
          <w:color w:val="000000"/>
          <w:sz w:val="22"/>
          <w:szCs w:val="22"/>
        </w:rPr>
        <w:t>completamente equivocada. De modo que, siguiendo los derroteros jurisprudenciales de la</w:t>
      </w:r>
      <w:r w:rsidR="00F4105D">
        <w:rPr>
          <w:rFonts w:ascii="Arial" w:hAnsi="Arial" w:cs="Arial"/>
          <w:color w:val="000000"/>
          <w:sz w:val="22"/>
          <w:szCs w:val="22"/>
        </w:rPr>
        <w:t xml:space="preserve"> </w:t>
      </w:r>
      <w:r w:rsidRPr="00F83531">
        <w:rPr>
          <w:rFonts w:ascii="Arial" w:hAnsi="Arial" w:cs="Arial"/>
          <w:color w:val="000000"/>
          <w:sz w:val="22"/>
          <w:szCs w:val="22"/>
        </w:rPr>
        <w:t>Corte Suprema de Justicia, ante la ausencia de certeza del lucro, es decir, la existencia real, tangible y no meramente hipotética o eventual, es improcedente el reconocimiento de</w:t>
      </w:r>
      <w:r w:rsidR="00F4105D">
        <w:rPr>
          <w:rFonts w:ascii="Arial" w:hAnsi="Arial" w:cs="Arial"/>
          <w:color w:val="000000"/>
          <w:sz w:val="22"/>
          <w:szCs w:val="22"/>
        </w:rPr>
        <w:t xml:space="preserve"> </w:t>
      </w:r>
      <w:r w:rsidRPr="00F83531">
        <w:rPr>
          <w:rFonts w:ascii="Arial" w:hAnsi="Arial" w:cs="Arial"/>
          <w:color w:val="000000"/>
          <w:sz w:val="22"/>
          <w:szCs w:val="22"/>
        </w:rPr>
        <w:t>indemnización por esta tipología de perjuicios. En tal virtud, ante la ausencia de prueba del</w:t>
      </w:r>
      <w:r w:rsidR="00F4105D">
        <w:rPr>
          <w:rFonts w:ascii="Arial" w:hAnsi="Arial" w:cs="Arial"/>
          <w:color w:val="000000"/>
          <w:sz w:val="22"/>
          <w:szCs w:val="22"/>
        </w:rPr>
        <w:t xml:space="preserve"> </w:t>
      </w:r>
      <w:r w:rsidRPr="00F83531">
        <w:rPr>
          <w:rFonts w:ascii="Arial" w:hAnsi="Arial" w:cs="Arial"/>
          <w:color w:val="000000"/>
          <w:sz w:val="22"/>
          <w:szCs w:val="22"/>
        </w:rPr>
        <w:t>lucro, claramente deberá denegarse totalmente esta pretensión incluida en la demanda</w:t>
      </w:r>
      <w:r w:rsidR="00DF630D" w:rsidRPr="00F16218">
        <w:rPr>
          <w:rFonts w:ascii="Arial" w:hAnsi="Arial" w:cs="Arial"/>
          <w:color w:val="000000"/>
          <w:sz w:val="22"/>
          <w:szCs w:val="22"/>
        </w:rPr>
        <w:t xml:space="preserve">. </w:t>
      </w:r>
    </w:p>
    <w:p w14:paraId="6F2F4861" w14:textId="554E77DA" w:rsidR="00F83531" w:rsidRPr="00F16218" w:rsidRDefault="00F83531" w:rsidP="00F83531">
      <w:pPr>
        <w:spacing w:line="360" w:lineRule="auto"/>
        <w:jc w:val="both"/>
        <w:rPr>
          <w:rFonts w:ascii="Arial" w:hAnsi="Arial" w:cs="Arial"/>
          <w:bCs/>
          <w:sz w:val="22"/>
          <w:szCs w:val="22"/>
        </w:rPr>
      </w:pPr>
      <w:r w:rsidRPr="00F83531">
        <w:rPr>
          <w:rFonts w:ascii="Arial" w:hAnsi="Arial" w:cs="Arial"/>
          <w:color w:val="000000"/>
          <w:sz w:val="22"/>
          <w:szCs w:val="22"/>
        </w:rPr>
        <w:t>Se advierte que, de conformidad con las pretensiones de la demanda, se solicitan por lucro</w:t>
      </w:r>
      <w:r w:rsidR="00F4105D">
        <w:rPr>
          <w:rFonts w:ascii="Arial" w:hAnsi="Arial" w:cs="Arial"/>
          <w:color w:val="000000"/>
          <w:sz w:val="22"/>
          <w:szCs w:val="22"/>
        </w:rPr>
        <w:t xml:space="preserve"> </w:t>
      </w:r>
      <w:r w:rsidRPr="00F83531">
        <w:rPr>
          <w:rFonts w:ascii="Arial" w:hAnsi="Arial" w:cs="Arial"/>
          <w:color w:val="000000"/>
          <w:sz w:val="22"/>
          <w:szCs w:val="22"/>
        </w:rPr>
        <w:t>cesante por la suma de: $11.716.941, sin embargo, ese reconocimiento no es procedente</w:t>
      </w:r>
      <w:r w:rsidR="00F4105D">
        <w:rPr>
          <w:rFonts w:ascii="Arial" w:hAnsi="Arial" w:cs="Arial"/>
          <w:color w:val="000000"/>
          <w:sz w:val="22"/>
          <w:szCs w:val="22"/>
        </w:rPr>
        <w:t xml:space="preserve"> </w:t>
      </w:r>
      <w:r w:rsidRPr="00F83531">
        <w:rPr>
          <w:rFonts w:ascii="Arial" w:hAnsi="Arial" w:cs="Arial"/>
          <w:color w:val="000000"/>
          <w:sz w:val="22"/>
          <w:szCs w:val="22"/>
        </w:rPr>
        <w:t>por lo que se pasa a explicar:</w:t>
      </w:r>
      <w:r w:rsidR="00F4105D">
        <w:rPr>
          <w:rFonts w:ascii="Arial" w:hAnsi="Arial" w:cs="Arial"/>
          <w:color w:val="000000"/>
          <w:sz w:val="22"/>
          <w:szCs w:val="22"/>
        </w:rPr>
        <w:t xml:space="preserve"> </w:t>
      </w:r>
    </w:p>
    <w:p w14:paraId="779963C3" w14:textId="77777777" w:rsidR="00F83531" w:rsidRPr="00F16218" w:rsidRDefault="00F83531" w:rsidP="00F83531">
      <w:pPr>
        <w:spacing w:line="360" w:lineRule="auto"/>
        <w:jc w:val="both"/>
        <w:rPr>
          <w:rFonts w:ascii="Arial" w:hAnsi="Arial" w:cs="Arial"/>
          <w:bCs/>
          <w:sz w:val="22"/>
          <w:szCs w:val="22"/>
        </w:rPr>
      </w:pPr>
    </w:p>
    <w:p w14:paraId="09265644" w14:textId="6FC01470" w:rsidR="00F83531" w:rsidRPr="00F16218" w:rsidRDefault="00EF3D22" w:rsidP="002936F4">
      <w:pPr>
        <w:pStyle w:val="Prrafodelista"/>
        <w:numPr>
          <w:ilvl w:val="0"/>
          <w:numId w:val="16"/>
        </w:numPr>
        <w:spacing w:line="360" w:lineRule="auto"/>
        <w:jc w:val="both"/>
        <w:rPr>
          <w:rFonts w:ascii="Arial" w:hAnsi="Arial" w:cs="Arial"/>
          <w:color w:val="000000"/>
        </w:rPr>
      </w:pPr>
      <w:r w:rsidRPr="00F16218">
        <w:rPr>
          <w:rFonts w:ascii="Arial" w:hAnsi="Arial" w:cs="Arial"/>
          <w:bCs/>
          <w:noProof/>
          <w:lang w:val="es-ES_tradnl" w:eastAsia="es-ES_tradnl"/>
        </w:rPr>
        <w:drawing>
          <wp:anchor distT="0" distB="0" distL="114300" distR="114300" simplePos="0" relativeHeight="251806720" behindDoc="0" locked="0" layoutInCell="1" allowOverlap="1" wp14:anchorId="458BF612" wp14:editId="3E2F07A0">
            <wp:simplePos x="0" y="0"/>
            <wp:positionH relativeFrom="column">
              <wp:posOffset>-52070</wp:posOffset>
            </wp:positionH>
            <wp:positionV relativeFrom="paragraph">
              <wp:posOffset>2465070</wp:posOffset>
            </wp:positionV>
            <wp:extent cx="6657975" cy="1196340"/>
            <wp:effectExtent l="152400" t="152400" r="352425" b="353060"/>
            <wp:wrapThrough wrapText="bothSides">
              <wp:wrapPolygon edited="0">
                <wp:start x="453" y="-2752"/>
                <wp:lineTo x="-412" y="-2293"/>
                <wp:lineTo x="-494" y="12382"/>
                <wp:lineTo x="-494" y="19720"/>
                <wp:lineTo x="-412" y="23618"/>
                <wp:lineTo x="330" y="27057"/>
                <wp:lineTo x="700" y="27745"/>
                <wp:lineTo x="21466" y="27745"/>
                <wp:lineTo x="21878" y="27057"/>
                <wp:lineTo x="22579" y="23618"/>
                <wp:lineTo x="22702" y="19720"/>
                <wp:lineTo x="22702" y="5045"/>
                <wp:lineTo x="22579" y="917"/>
                <wp:lineTo x="21878" y="-2293"/>
                <wp:lineTo x="21755" y="-2752"/>
                <wp:lineTo x="453" y="-2752"/>
              </wp:wrapPolygon>
            </wp:wrapThrough>
            <wp:docPr id="4695891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589119" name=""/>
                    <pic:cNvPicPr/>
                  </pic:nvPicPr>
                  <pic:blipFill>
                    <a:blip r:embed="rId20">
                      <a:extLst>
                        <a:ext uri="{28A0092B-C50C-407E-A947-70E740481C1C}">
                          <a14:useLocalDpi xmlns:a14="http://schemas.microsoft.com/office/drawing/2010/main" val="0"/>
                        </a:ext>
                      </a:extLst>
                    </a:blip>
                    <a:stretch>
                      <a:fillRect/>
                    </a:stretch>
                  </pic:blipFill>
                  <pic:spPr>
                    <a:xfrm>
                      <a:off x="0" y="0"/>
                      <a:ext cx="6657975" cy="11963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83531" w:rsidRPr="00F16218">
        <w:rPr>
          <w:rFonts w:ascii="Arial" w:hAnsi="Arial" w:cs="Arial"/>
          <w:b/>
          <w:bCs/>
          <w:color w:val="000000"/>
        </w:rPr>
        <w:t xml:space="preserve">No hay prueba de que haya existido o exista una relación laboral. </w:t>
      </w:r>
      <w:r w:rsidR="00F83531" w:rsidRPr="00F16218">
        <w:rPr>
          <w:rFonts w:ascii="Arial" w:hAnsi="Arial" w:cs="Arial"/>
          <w:color w:val="000000"/>
        </w:rPr>
        <w:t>La señora Cristina María Gallo, no ados</w:t>
      </w:r>
      <w:r w:rsidR="00DF630D" w:rsidRPr="00F16218">
        <w:rPr>
          <w:rFonts w:ascii="Arial" w:hAnsi="Arial" w:cs="Arial"/>
          <w:color w:val="000000"/>
        </w:rPr>
        <w:t>ó</w:t>
      </w:r>
      <w:r w:rsidR="00F83531" w:rsidRPr="00F16218">
        <w:rPr>
          <w:rFonts w:ascii="Arial" w:hAnsi="Arial" w:cs="Arial"/>
          <w:color w:val="000000"/>
        </w:rPr>
        <w:t xml:space="preserve"> al proceso prueba fehaciente de haber estado vinculada laboralmente, pues si bien la misma manifiesta haber desempaño actividades de servicio doméstico, la norma es clara en manifestar que dichas relaciones laborares obligan al empleador a afiliar a sus trabajadores a al sistema de seguridad social, circunstancia esta que no se evidencia, como quiera que bajo la búsqueda en la plataforma RUAF, la señora Gallo no presenta ningún registro a</w:t>
      </w:r>
      <w:r w:rsidR="00F4105D">
        <w:rPr>
          <w:rFonts w:ascii="Arial" w:hAnsi="Arial" w:cs="Arial"/>
          <w:color w:val="000000"/>
        </w:rPr>
        <w:t xml:space="preserve"> </w:t>
      </w:r>
      <w:r w:rsidR="00F83531" w:rsidRPr="00F16218">
        <w:rPr>
          <w:rFonts w:ascii="Arial" w:hAnsi="Arial" w:cs="Arial"/>
          <w:color w:val="000000"/>
        </w:rPr>
        <w:t>al sistema de seguridad social, y únicamente se evidencia una afiliación al sistema de salud, bajo el régimen subsidiado, circunstancia esta que da cuenta de la</w:t>
      </w:r>
      <w:r w:rsidR="00F4105D">
        <w:rPr>
          <w:rFonts w:ascii="Arial" w:hAnsi="Arial" w:cs="Arial"/>
          <w:color w:val="000000"/>
        </w:rPr>
        <w:t xml:space="preserve"> </w:t>
      </w:r>
      <w:r w:rsidR="00F83531" w:rsidRPr="00F16218">
        <w:rPr>
          <w:rFonts w:ascii="Arial" w:hAnsi="Arial" w:cs="Arial"/>
          <w:color w:val="000000"/>
        </w:rPr>
        <w:t>ausencia de vinculación laboral de la hoy demandante.</w:t>
      </w:r>
    </w:p>
    <w:p w14:paraId="01B0ABD8" w14:textId="55398722" w:rsidR="00F83531" w:rsidRPr="00F16218" w:rsidRDefault="00F83531" w:rsidP="002936F4">
      <w:pPr>
        <w:pStyle w:val="Prrafodelista"/>
        <w:numPr>
          <w:ilvl w:val="0"/>
          <w:numId w:val="16"/>
        </w:numPr>
        <w:spacing w:line="360" w:lineRule="auto"/>
        <w:jc w:val="both"/>
        <w:rPr>
          <w:rFonts w:ascii="Arial" w:hAnsi="Arial" w:cs="Arial"/>
          <w:bCs/>
        </w:rPr>
      </w:pPr>
      <w:r w:rsidRPr="00F16218">
        <w:rPr>
          <w:rFonts w:ascii="Arial" w:hAnsi="Arial" w:cs="Arial"/>
          <w:b/>
          <w:bCs/>
          <w:color w:val="000000"/>
        </w:rPr>
        <w:t xml:space="preserve">No hay prueba del presunto ingreso económico: </w:t>
      </w:r>
      <w:r w:rsidRPr="00F16218">
        <w:rPr>
          <w:rFonts w:ascii="Arial" w:hAnsi="Arial" w:cs="Arial"/>
          <w:color w:val="000000"/>
        </w:rPr>
        <w:t xml:space="preserve">Como ya se expuso en el anterior pronunciamiento, es evidente la ausencia probatoria respecto a algún vínculo laboral de la señora </w:t>
      </w:r>
      <w:r w:rsidRPr="00F16218">
        <w:rPr>
          <w:rFonts w:ascii="Arial" w:hAnsi="Arial" w:cs="Arial"/>
          <w:color w:val="000000"/>
        </w:rPr>
        <w:lastRenderedPageBreak/>
        <w:t>Cristina Gallo y junto con ello del valor cierto percibido,</w:t>
      </w:r>
      <w:r w:rsidR="00F4105D">
        <w:rPr>
          <w:rFonts w:ascii="Arial" w:hAnsi="Arial" w:cs="Arial"/>
          <w:color w:val="000000"/>
        </w:rPr>
        <w:t xml:space="preserve"> </w:t>
      </w:r>
      <w:r w:rsidRPr="00F16218">
        <w:rPr>
          <w:rFonts w:ascii="Arial" w:hAnsi="Arial" w:cs="Arial"/>
          <w:color w:val="000000"/>
        </w:rPr>
        <w:t>pues a pesar de que existe una presunta constancia laboral, misma que será objeto de ratificación bajo los parámetros normativos, no se observa en dicho documentos el ingreso percibido por la hoy demandante, ni mucho menos donde ejercía dicha</w:t>
      </w:r>
      <w:r w:rsidR="00F4105D">
        <w:rPr>
          <w:rFonts w:ascii="Arial" w:hAnsi="Arial" w:cs="Arial"/>
          <w:color w:val="000000"/>
        </w:rPr>
        <w:t xml:space="preserve"> </w:t>
      </w:r>
      <w:r w:rsidRPr="00F16218">
        <w:rPr>
          <w:rFonts w:ascii="Arial" w:hAnsi="Arial" w:cs="Arial"/>
          <w:color w:val="000000"/>
        </w:rPr>
        <w:t>actividad, o su horario laboral, lo que a todos luces nos lleva a establecer que nunca medi</w:t>
      </w:r>
      <w:r w:rsidR="00DF630D" w:rsidRPr="00F16218">
        <w:rPr>
          <w:rFonts w:ascii="Arial" w:hAnsi="Arial" w:cs="Arial"/>
          <w:color w:val="000000"/>
        </w:rPr>
        <w:t>ó</w:t>
      </w:r>
      <w:r w:rsidRPr="00F16218">
        <w:rPr>
          <w:rFonts w:ascii="Arial" w:hAnsi="Arial" w:cs="Arial"/>
          <w:color w:val="000000"/>
        </w:rPr>
        <w:t xml:space="preserve"> una relación laboral vigente como fuente de ingresos económicos. </w:t>
      </w:r>
    </w:p>
    <w:p w14:paraId="0358F697" w14:textId="77777777" w:rsidR="00F83531" w:rsidRPr="00F16218" w:rsidRDefault="00F83531" w:rsidP="00F83531">
      <w:pPr>
        <w:spacing w:line="360" w:lineRule="auto"/>
        <w:jc w:val="both"/>
        <w:rPr>
          <w:rFonts w:ascii="Arial" w:hAnsi="Arial" w:cs="Arial"/>
          <w:bCs/>
          <w:sz w:val="22"/>
          <w:szCs w:val="22"/>
        </w:rPr>
      </w:pPr>
    </w:p>
    <w:p w14:paraId="2753DF8D" w14:textId="71AFD83A" w:rsidR="00F83531" w:rsidRPr="00F16218" w:rsidRDefault="00F83531" w:rsidP="00F83531">
      <w:pPr>
        <w:spacing w:line="360" w:lineRule="auto"/>
        <w:jc w:val="both"/>
        <w:rPr>
          <w:rFonts w:ascii="Arial" w:hAnsi="Arial" w:cs="Arial"/>
          <w:bCs/>
          <w:sz w:val="22"/>
          <w:szCs w:val="22"/>
        </w:rPr>
      </w:pPr>
      <w:r w:rsidRPr="00F83531">
        <w:rPr>
          <w:rFonts w:ascii="Arial" w:hAnsi="Arial" w:cs="Arial"/>
          <w:color w:val="000000"/>
          <w:sz w:val="22"/>
          <w:szCs w:val="22"/>
        </w:rPr>
        <w:t>En conclusión, no es procedente el reconocimiento del concepto indemnizatorio por lucro</w:t>
      </w:r>
      <w:r w:rsidR="00F4105D">
        <w:rPr>
          <w:rFonts w:ascii="Arial" w:hAnsi="Arial" w:cs="Arial"/>
          <w:color w:val="000000"/>
          <w:sz w:val="22"/>
          <w:szCs w:val="22"/>
        </w:rPr>
        <w:t xml:space="preserve"> </w:t>
      </w:r>
      <w:r w:rsidRPr="00F83531">
        <w:rPr>
          <w:rFonts w:ascii="Arial" w:hAnsi="Arial" w:cs="Arial"/>
          <w:color w:val="000000"/>
          <w:sz w:val="22"/>
          <w:szCs w:val="22"/>
        </w:rPr>
        <w:t xml:space="preserve">cesante consolidado, por cuanto </w:t>
      </w:r>
      <w:r w:rsidRPr="00F83531">
        <w:rPr>
          <w:rFonts w:ascii="Arial" w:hAnsi="Arial" w:cs="Arial"/>
          <w:b/>
          <w:bCs/>
          <w:color w:val="000000"/>
          <w:sz w:val="22"/>
          <w:szCs w:val="22"/>
        </w:rPr>
        <w:t xml:space="preserve">(i) </w:t>
      </w:r>
      <w:r w:rsidRPr="00F83531">
        <w:rPr>
          <w:rFonts w:ascii="Arial" w:hAnsi="Arial" w:cs="Arial"/>
          <w:color w:val="000000"/>
          <w:sz w:val="22"/>
          <w:szCs w:val="22"/>
        </w:rPr>
        <w:t>En IPAT, endilga la causal 138 al vehículo de placa</w:t>
      </w:r>
      <w:r w:rsidR="00F4105D">
        <w:rPr>
          <w:rFonts w:ascii="Arial" w:hAnsi="Arial" w:cs="Arial"/>
          <w:color w:val="000000"/>
          <w:sz w:val="22"/>
          <w:szCs w:val="22"/>
        </w:rPr>
        <w:t xml:space="preserve"> </w:t>
      </w:r>
      <w:r w:rsidRPr="00F83531">
        <w:rPr>
          <w:rFonts w:ascii="Arial" w:hAnsi="Arial" w:cs="Arial"/>
          <w:color w:val="000000"/>
          <w:sz w:val="22"/>
          <w:szCs w:val="22"/>
        </w:rPr>
        <w:t xml:space="preserve">HLB-474 en el cual se movilizaba como pasajera Valentina Salgado; </w:t>
      </w:r>
      <w:r w:rsidRPr="00F83531">
        <w:rPr>
          <w:rFonts w:ascii="Arial" w:hAnsi="Arial" w:cs="Arial"/>
          <w:b/>
          <w:bCs/>
          <w:color w:val="000000"/>
          <w:sz w:val="22"/>
          <w:szCs w:val="22"/>
        </w:rPr>
        <w:t>(</w:t>
      </w:r>
      <w:proofErr w:type="spellStart"/>
      <w:r w:rsidRPr="00F83531">
        <w:rPr>
          <w:rFonts w:ascii="Arial" w:hAnsi="Arial" w:cs="Arial"/>
          <w:b/>
          <w:bCs/>
          <w:color w:val="000000"/>
          <w:sz w:val="22"/>
          <w:szCs w:val="22"/>
        </w:rPr>
        <w:t>ii</w:t>
      </w:r>
      <w:proofErr w:type="spellEnd"/>
      <w:r w:rsidRPr="00F83531">
        <w:rPr>
          <w:rFonts w:ascii="Arial" w:hAnsi="Arial" w:cs="Arial"/>
          <w:b/>
          <w:bCs/>
          <w:color w:val="000000"/>
          <w:sz w:val="22"/>
          <w:szCs w:val="22"/>
        </w:rPr>
        <w:t xml:space="preserve">) </w:t>
      </w:r>
      <w:r w:rsidRPr="00F83531">
        <w:rPr>
          <w:rFonts w:ascii="Arial" w:hAnsi="Arial" w:cs="Arial"/>
          <w:color w:val="000000"/>
          <w:sz w:val="22"/>
          <w:szCs w:val="22"/>
        </w:rPr>
        <w:t>adicionalmente se</w:t>
      </w:r>
      <w:r w:rsidR="00F4105D">
        <w:rPr>
          <w:rFonts w:ascii="Arial" w:hAnsi="Arial" w:cs="Arial"/>
          <w:color w:val="000000"/>
          <w:sz w:val="22"/>
          <w:szCs w:val="22"/>
        </w:rPr>
        <w:t xml:space="preserve"> </w:t>
      </w:r>
      <w:r w:rsidRPr="00F83531">
        <w:rPr>
          <w:rFonts w:ascii="Arial" w:hAnsi="Arial" w:cs="Arial"/>
          <w:color w:val="000000"/>
          <w:sz w:val="22"/>
          <w:szCs w:val="22"/>
        </w:rPr>
        <w:t>observa que el mismo Informe Policial de Accidente de Tránsito consigna causales</w:t>
      </w:r>
      <w:r w:rsidR="00F4105D">
        <w:rPr>
          <w:rFonts w:ascii="Arial" w:hAnsi="Arial" w:cs="Arial"/>
          <w:color w:val="000000"/>
          <w:sz w:val="22"/>
          <w:szCs w:val="22"/>
        </w:rPr>
        <w:t xml:space="preserve"> </w:t>
      </w:r>
      <w:r w:rsidRPr="00F83531">
        <w:rPr>
          <w:rFonts w:ascii="Arial" w:hAnsi="Arial" w:cs="Arial"/>
          <w:color w:val="000000"/>
          <w:sz w:val="22"/>
          <w:szCs w:val="22"/>
        </w:rPr>
        <w:t>relacionadas con el estado de la vía y el estado del clima en el lugar donde se presentó el</w:t>
      </w:r>
      <w:r w:rsidR="00F4105D">
        <w:rPr>
          <w:rFonts w:ascii="Arial" w:hAnsi="Arial" w:cs="Arial"/>
          <w:color w:val="000000"/>
          <w:sz w:val="22"/>
          <w:szCs w:val="22"/>
        </w:rPr>
        <w:t xml:space="preserve"> </w:t>
      </w:r>
      <w:r w:rsidRPr="00F83531">
        <w:rPr>
          <w:rFonts w:ascii="Arial" w:hAnsi="Arial" w:cs="Arial"/>
          <w:color w:val="000000"/>
          <w:sz w:val="22"/>
          <w:szCs w:val="22"/>
        </w:rPr>
        <w:t xml:space="preserve">supuesto accidente de tránsito, las cuales son 302, 304 y 308, relacionadas a </w:t>
      </w:r>
      <w:r w:rsidRPr="00F83531">
        <w:rPr>
          <w:rFonts w:ascii="Arial" w:hAnsi="Arial" w:cs="Arial"/>
          <w:i/>
          <w:iCs/>
          <w:color w:val="000000"/>
          <w:sz w:val="22"/>
          <w:szCs w:val="22"/>
        </w:rPr>
        <w:t>“ausencia o</w:t>
      </w:r>
      <w:r w:rsidR="00F4105D">
        <w:rPr>
          <w:rFonts w:ascii="Arial" w:hAnsi="Arial" w:cs="Arial"/>
          <w:i/>
          <w:iCs/>
          <w:color w:val="000000"/>
          <w:sz w:val="22"/>
          <w:szCs w:val="22"/>
        </w:rPr>
        <w:t xml:space="preserve"> </w:t>
      </w:r>
      <w:r w:rsidRPr="00F83531">
        <w:rPr>
          <w:rFonts w:ascii="Arial" w:hAnsi="Arial" w:cs="Arial"/>
          <w:i/>
          <w:iCs/>
          <w:color w:val="000000"/>
          <w:sz w:val="22"/>
          <w:szCs w:val="22"/>
        </w:rPr>
        <w:t xml:space="preserve">deficiencia en demarcación”, “superficie húmeda” </w:t>
      </w:r>
      <w:r w:rsidRPr="00F83531">
        <w:rPr>
          <w:rFonts w:ascii="Arial" w:hAnsi="Arial" w:cs="Arial"/>
          <w:color w:val="000000"/>
          <w:sz w:val="22"/>
          <w:szCs w:val="22"/>
        </w:rPr>
        <w:t xml:space="preserve">y </w:t>
      </w:r>
      <w:r w:rsidRPr="00F83531">
        <w:rPr>
          <w:rFonts w:ascii="Arial" w:hAnsi="Arial" w:cs="Arial"/>
          <w:i/>
          <w:iCs/>
          <w:color w:val="000000"/>
          <w:sz w:val="22"/>
          <w:szCs w:val="22"/>
        </w:rPr>
        <w:t xml:space="preserve">“lluvia”, </w:t>
      </w:r>
      <w:r w:rsidRPr="00F83531">
        <w:rPr>
          <w:rFonts w:ascii="Arial" w:hAnsi="Arial" w:cs="Arial"/>
          <w:color w:val="000000"/>
          <w:sz w:val="22"/>
          <w:szCs w:val="22"/>
        </w:rPr>
        <w:t>circunstancias estas que</w:t>
      </w:r>
      <w:r w:rsidR="00F4105D">
        <w:rPr>
          <w:rFonts w:ascii="Arial" w:hAnsi="Arial" w:cs="Arial"/>
          <w:color w:val="000000"/>
          <w:sz w:val="22"/>
          <w:szCs w:val="22"/>
        </w:rPr>
        <w:t xml:space="preserve"> </w:t>
      </w:r>
      <w:r w:rsidRPr="00F83531">
        <w:rPr>
          <w:rFonts w:ascii="Arial" w:hAnsi="Arial" w:cs="Arial"/>
          <w:color w:val="000000"/>
          <w:sz w:val="22"/>
          <w:szCs w:val="22"/>
        </w:rPr>
        <w:t xml:space="preserve">evidentemente alteran el buen ejercicio de la conducción </w:t>
      </w:r>
      <w:r w:rsidRPr="00F83531">
        <w:rPr>
          <w:rFonts w:ascii="Arial" w:hAnsi="Arial" w:cs="Arial"/>
          <w:b/>
          <w:bCs/>
          <w:color w:val="000000"/>
          <w:sz w:val="22"/>
          <w:szCs w:val="22"/>
        </w:rPr>
        <w:t>(</w:t>
      </w:r>
      <w:proofErr w:type="spellStart"/>
      <w:r w:rsidRPr="00F83531">
        <w:rPr>
          <w:rFonts w:ascii="Arial" w:hAnsi="Arial" w:cs="Arial"/>
          <w:b/>
          <w:bCs/>
          <w:color w:val="000000"/>
          <w:sz w:val="22"/>
          <w:szCs w:val="22"/>
        </w:rPr>
        <w:t>iii</w:t>
      </w:r>
      <w:proofErr w:type="spellEnd"/>
      <w:r w:rsidRPr="00F83531">
        <w:rPr>
          <w:rFonts w:ascii="Arial" w:hAnsi="Arial" w:cs="Arial"/>
          <w:b/>
          <w:bCs/>
          <w:color w:val="000000"/>
          <w:sz w:val="22"/>
          <w:szCs w:val="22"/>
        </w:rPr>
        <w:t xml:space="preserve">) </w:t>
      </w:r>
      <w:r w:rsidRPr="00F83531">
        <w:rPr>
          <w:rFonts w:ascii="Arial" w:hAnsi="Arial" w:cs="Arial"/>
          <w:color w:val="000000"/>
          <w:sz w:val="22"/>
          <w:szCs w:val="22"/>
        </w:rPr>
        <w:t>No obra dentro del expediente</w:t>
      </w:r>
      <w:r w:rsidR="00F4105D">
        <w:rPr>
          <w:rFonts w:ascii="Arial" w:hAnsi="Arial" w:cs="Arial"/>
          <w:color w:val="000000"/>
          <w:sz w:val="22"/>
          <w:szCs w:val="22"/>
        </w:rPr>
        <w:t xml:space="preserve"> </w:t>
      </w:r>
      <w:r w:rsidRPr="00F83531">
        <w:rPr>
          <w:rFonts w:ascii="Arial" w:hAnsi="Arial" w:cs="Arial"/>
          <w:color w:val="000000"/>
          <w:sz w:val="22"/>
          <w:szCs w:val="22"/>
        </w:rPr>
        <w:t>ningún medio de prueba que corrobore, fehacientemente que la señora Cristina Gallo efectivamente tuviera algún tipo de vinculación laboral, ni mucho pruebas de sus ingresos</w:t>
      </w:r>
      <w:r w:rsidR="00F4105D">
        <w:rPr>
          <w:rFonts w:ascii="Arial" w:hAnsi="Arial" w:cs="Arial"/>
          <w:color w:val="000000"/>
          <w:sz w:val="22"/>
          <w:szCs w:val="22"/>
        </w:rPr>
        <w:t xml:space="preserve"> </w:t>
      </w:r>
      <w:r w:rsidRPr="00F83531">
        <w:rPr>
          <w:rFonts w:ascii="Arial" w:hAnsi="Arial" w:cs="Arial"/>
          <w:color w:val="000000"/>
          <w:sz w:val="22"/>
          <w:szCs w:val="22"/>
        </w:rPr>
        <w:t xml:space="preserve">económicos, para la fecha de los hechos objeto del presente litigio, pues </w:t>
      </w:r>
      <w:r w:rsidRPr="00F16218">
        <w:rPr>
          <w:rFonts w:ascii="Arial" w:hAnsi="Arial" w:cs="Arial"/>
          <w:color w:val="000000"/>
          <w:sz w:val="22"/>
          <w:szCs w:val="22"/>
        </w:rPr>
        <w:t>en el sistema</w:t>
      </w:r>
      <w:r w:rsidRPr="00F83531">
        <w:rPr>
          <w:rFonts w:ascii="Arial" w:hAnsi="Arial" w:cs="Arial"/>
          <w:color w:val="000000"/>
          <w:sz w:val="22"/>
          <w:szCs w:val="22"/>
        </w:rPr>
        <w:t xml:space="preserve"> RUAF Colombiano no se logra evidenciar información respecto a vinculación al</w:t>
      </w:r>
      <w:r w:rsidR="00F4105D">
        <w:rPr>
          <w:rFonts w:ascii="Arial" w:hAnsi="Arial" w:cs="Arial"/>
          <w:color w:val="000000"/>
          <w:sz w:val="22"/>
          <w:szCs w:val="22"/>
        </w:rPr>
        <w:t xml:space="preserve"> </w:t>
      </w:r>
      <w:r w:rsidRPr="00F83531">
        <w:rPr>
          <w:rFonts w:ascii="Arial" w:hAnsi="Arial" w:cs="Arial"/>
          <w:color w:val="000000"/>
          <w:sz w:val="22"/>
          <w:szCs w:val="22"/>
        </w:rPr>
        <w:t>sistema de seguridad social, y únicamente se evidencia que pertenece al régimen en salud</w:t>
      </w:r>
      <w:r w:rsidR="00F4105D">
        <w:rPr>
          <w:rFonts w:ascii="Arial" w:hAnsi="Arial" w:cs="Arial"/>
          <w:color w:val="000000"/>
          <w:sz w:val="22"/>
          <w:szCs w:val="22"/>
        </w:rPr>
        <w:t xml:space="preserve"> </w:t>
      </w:r>
      <w:r w:rsidRPr="00F83531">
        <w:rPr>
          <w:rFonts w:ascii="Arial" w:hAnsi="Arial" w:cs="Arial"/>
          <w:color w:val="000000"/>
          <w:sz w:val="22"/>
          <w:szCs w:val="22"/>
        </w:rPr>
        <w:t>subsidiado, lo que da cuenta que no cuenta que no cuenta con una vinculación laboral, que genere algún tipo de ingreso económico.</w:t>
      </w:r>
      <w:r w:rsidR="00F4105D">
        <w:rPr>
          <w:rFonts w:ascii="Arial" w:hAnsi="Arial" w:cs="Arial"/>
          <w:color w:val="000000"/>
          <w:sz w:val="22"/>
          <w:szCs w:val="22"/>
        </w:rPr>
        <w:t xml:space="preserve"> </w:t>
      </w:r>
    </w:p>
    <w:p w14:paraId="4EA36DA5" w14:textId="77777777" w:rsidR="00F83531" w:rsidRPr="00F16218" w:rsidRDefault="00F83531" w:rsidP="00F83531">
      <w:pPr>
        <w:spacing w:line="360" w:lineRule="auto"/>
        <w:jc w:val="both"/>
        <w:rPr>
          <w:rFonts w:ascii="Arial" w:hAnsi="Arial" w:cs="Arial"/>
          <w:bCs/>
          <w:sz w:val="22"/>
          <w:szCs w:val="22"/>
        </w:rPr>
      </w:pPr>
    </w:p>
    <w:p w14:paraId="74F1A058" w14:textId="0A545277" w:rsidR="00F83531" w:rsidRPr="00F83531" w:rsidRDefault="00F83531" w:rsidP="00F83531">
      <w:pPr>
        <w:spacing w:line="360" w:lineRule="auto"/>
        <w:jc w:val="both"/>
        <w:rPr>
          <w:rFonts w:ascii="Arial" w:hAnsi="Arial" w:cs="Arial"/>
          <w:bCs/>
          <w:sz w:val="22"/>
          <w:szCs w:val="22"/>
        </w:rPr>
      </w:pPr>
      <w:r w:rsidRPr="00F16218">
        <w:rPr>
          <w:rFonts w:ascii="Arial" w:hAnsi="Arial" w:cs="Arial"/>
          <w:bCs/>
          <w:sz w:val="22"/>
          <w:szCs w:val="22"/>
        </w:rPr>
        <w:t>P</w:t>
      </w:r>
      <w:r w:rsidRPr="00F83531">
        <w:rPr>
          <w:rFonts w:ascii="Arial" w:hAnsi="Arial" w:cs="Arial"/>
          <w:color w:val="000000"/>
          <w:sz w:val="22"/>
          <w:szCs w:val="22"/>
        </w:rPr>
        <w:t>or todo lo expuesto, solicito declarar debidamente probada esta excepción. </w:t>
      </w:r>
    </w:p>
    <w:p w14:paraId="07D6A7BA" w14:textId="77777777" w:rsidR="00AA282B" w:rsidRPr="00F16218" w:rsidRDefault="00AA282B" w:rsidP="003D47BB">
      <w:pPr>
        <w:spacing w:line="360" w:lineRule="auto"/>
        <w:jc w:val="both"/>
        <w:rPr>
          <w:rFonts w:ascii="Arial" w:hAnsi="Arial" w:cs="Arial"/>
          <w:bCs/>
          <w:sz w:val="22"/>
          <w:szCs w:val="22"/>
        </w:rPr>
      </w:pPr>
    </w:p>
    <w:p w14:paraId="1B1E7FBB" w14:textId="77777777" w:rsidR="003D47BB" w:rsidRPr="00F16218" w:rsidRDefault="003D47BB" w:rsidP="003D47BB">
      <w:pPr>
        <w:pStyle w:val="Sinespaciado"/>
      </w:pPr>
      <w:r w:rsidRPr="00F16218">
        <w:t>IMPROCEDENTE RECONOCIMIENTO DEL DAÑO EMERGENTE SOLICITADO</w:t>
      </w:r>
    </w:p>
    <w:p w14:paraId="7C16F8E1" w14:textId="77777777" w:rsidR="003D47BB" w:rsidRPr="00F16218" w:rsidRDefault="003D47BB" w:rsidP="003D47BB">
      <w:pPr>
        <w:rPr>
          <w:rFonts w:ascii="Arial" w:hAnsi="Arial" w:cs="Arial"/>
          <w:sz w:val="22"/>
          <w:szCs w:val="22"/>
        </w:rPr>
      </w:pPr>
    </w:p>
    <w:p w14:paraId="1856C8AD" w14:textId="79744690" w:rsidR="003D47BB" w:rsidRPr="00F16218" w:rsidRDefault="003D47BB" w:rsidP="003D47BB">
      <w:pPr>
        <w:spacing w:line="360" w:lineRule="auto"/>
        <w:jc w:val="both"/>
        <w:rPr>
          <w:rFonts w:ascii="Arial" w:hAnsi="Arial" w:cs="Arial"/>
          <w:bCs/>
          <w:sz w:val="22"/>
          <w:szCs w:val="22"/>
        </w:rPr>
      </w:pPr>
      <w:r w:rsidRPr="00F16218">
        <w:rPr>
          <w:rFonts w:ascii="Arial" w:hAnsi="Arial" w:cs="Arial"/>
          <w:bCs/>
          <w:sz w:val="22"/>
          <w:szCs w:val="22"/>
        </w:rPr>
        <w:t>Se propone el presente medio exceptivo a fin de ilustrar al Despacho que en el proceso de la referencia no es procedente el reconocimiento de perjuicios a título de daño emergente, por cuanto no se acreditó la responsabilidad en la ocurrencia del accidente de tránsito en cabeza de los demandados, y por contera no le asiste responsabilidad a</w:t>
      </w:r>
      <w:r w:rsidR="00C56CC3" w:rsidRPr="00F16218">
        <w:rPr>
          <w:rFonts w:ascii="Arial" w:hAnsi="Arial" w:cs="Arial"/>
          <w:bCs/>
          <w:sz w:val="22"/>
          <w:szCs w:val="22"/>
        </w:rPr>
        <w:t xml:space="preserve"> mi prohijada</w:t>
      </w:r>
      <w:r w:rsidRPr="00F16218">
        <w:rPr>
          <w:rFonts w:ascii="Arial" w:hAnsi="Arial" w:cs="Arial"/>
          <w:bCs/>
          <w:sz w:val="22"/>
          <w:szCs w:val="22"/>
        </w:rPr>
        <w:t xml:space="preserve"> en todo caso. Anudado a lo anterior, </w:t>
      </w:r>
      <w:r w:rsidR="005D43E5" w:rsidRPr="00F16218">
        <w:rPr>
          <w:rFonts w:ascii="Arial" w:hAnsi="Arial" w:cs="Arial"/>
          <w:bCs/>
          <w:sz w:val="22"/>
          <w:szCs w:val="22"/>
        </w:rPr>
        <w:t xml:space="preserve">tampoco se allegó medio de prueba que acredite siquiera los emolumentos supuestamente pagados </w:t>
      </w:r>
      <w:r w:rsidR="00C56CC3" w:rsidRPr="00F16218">
        <w:rPr>
          <w:rFonts w:ascii="Arial" w:hAnsi="Arial" w:cs="Arial"/>
          <w:bCs/>
          <w:sz w:val="22"/>
          <w:szCs w:val="22"/>
        </w:rPr>
        <w:t xml:space="preserve">por la parte actora por concepto de daño emergente, comoquiera que la documentación allegada </w:t>
      </w:r>
      <w:r w:rsidR="00C56CC3" w:rsidRPr="00F16218">
        <w:rPr>
          <w:rFonts w:ascii="Arial" w:hAnsi="Arial" w:cs="Arial"/>
          <w:sz w:val="22"/>
          <w:szCs w:val="22"/>
        </w:rPr>
        <w:t xml:space="preserve">no cumple con los parámetros previstos en la legislación comercial para ser catalogada como cuenta de cobro y, adicionalmente, </w:t>
      </w:r>
      <w:r w:rsidR="00FB3286" w:rsidRPr="00F16218">
        <w:rPr>
          <w:rFonts w:ascii="Arial" w:hAnsi="Arial" w:cs="Arial"/>
          <w:sz w:val="22"/>
          <w:szCs w:val="22"/>
        </w:rPr>
        <w:t xml:space="preserve">los documentos referidos carecen de valor probatorio hasta que se rinda la ratificación, conforme se anunciará en el acápite de pruebas. </w:t>
      </w:r>
    </w:p>
    <w:p w14:paraId="545D4EC4" w14:textId="77777777" w:rsidR="003D47BB" w:rsidRPr="00F16218" w:rsidRDefault="003D47BB" w:rsidP="003D47BB">
      <w:pPr>
        <w:spacing w:line="360" w:lineRule="auto"/>
        <w:jc w:val="both"/>
        <w:rPr>
          <w:rFonts w:ascii="Arial" w:hAnsi="Arial" w:cs="Arial"/>
          <w:bCs/>
          <w:sz w:val="22"/>
          <w:szCs w:val="22"/>
        </w:rPr>
      </w:pPr>
    </w:p>
    <w:p w14:paraId="1AA39EB4" w14:textId="77777777" w:rsidR="003D47BB" w:rsidRPr="00F16218" w:rsidRDefault="003D47BB" w:rsidP="003D47BB">
      <w:pPr>
        <w:spacing w:line="360" w:lineRule="auto"/>
        <w:jc w:val="both"/>
        <w:rPr>
          <w:rFonts w:ascii="Arial" w:hAnsi="Arial" w:cs="Arial"/>
          <w:bCs/>
          <w:sz w:val="22"/>
          <w:szCs w:val="22"/>
        </w:rPr>
      </w:pPr>
      <w:r w:rsidRPr="00F16218">
        <w:rPr>
          <w:rFonts w:ascii="Arial" w:hAnsi="Arial" w:cs="Arial"/>
          <w:bCs/>
          <w:sz w:val="22"/>
          <w:szCs w:val="22"/>
        </w:rPr>
        <w:t xml:space="preserve">El daño emergente ha sido desarrollado jurisprudencialmente como la tipología de perjuicios que comprende la pérdida de elementos patrimoniales como consecuencia de los hechos dañosos, sin embargo, ha establecido ampliamente que para la procedencia del reconocimiento de los mismos resulta totalmente necesario acreditarlos dentro del proceso, carga que le asiste al reclamante de los perjuicios. Bajo estos derroteros, en el caso particular es completamente improcedente reconocimiento alguno a </w:t>
      </w:r>
      <w:r w:rsidRPr="00F16218">
        <w:rPr>
          <w:rFonts w:ascii="Arial" w:hAnsi="Arial" w:cs="Arial"/>
          <w:bCs/>
          <w:sz w:val="22"/>
          <w:szCs w:val="22"/>
        </w:rPr>
        <w:lastRenderedPageBreak/>
        <w:t>título de daño emergente, por cuanto no existe prueba cierta, clara y suficiente que acredite las sumas solicitadas por el extremo actor.</w:t>
      </w:r>
    </w:p>
    <w:p w14:paraId="120C2FA4" w14:textId="77777777" w:rsidR="003D47BB" w:rsidRPr="00F16218" w:rsidRDefault="003D47BB" w:rsidP="003D47BB">
      <w:pPr>
        <w:spacing w:line="360" w:lineRule="auto"/>
        <w:jc w:val="both"/>
        <w:rPr>
          <w:rFonts w:ascii="Arial" w:hAnsi="Arial" w:cs="Arial"/>
          <w:bCs/>
          <w:sz w:val="22"/>
          <w:szCs w:val="22"/>
        </w:rPr>
      </w:pPr>
    </w:p>
    <w:p w14:paraId="788C6EA8" w14:textId="77777777" w:rsidR="003D47BB" w:rsidRPr="00F16218" w:rsidRDefault="003D47BB" w:rsidP="003D47BB">
      <w:pPr>
        <w:spacing w:line="360" w:lineRule="auto"/>
        <w:jc w:val="both"/>
        <w:rPr>
          <w:rFonts w:ascii="Arial" w:hAnsi="Arial" w:cs="Arial"/>
          <w:bCs/>
          <w:color w:val="000000" w:themeColor="text1"/>
          <w:sz w:val="22"/>
          <w:szCs w:val="22"/>
        </w:rPr>
      </w:pPr>
      <w:r w:rsidRPr="00F16218">
        <w:rPr>
          <w:rFonts w:ascii="Arial" w:hAnsi="Arial" w:cs="Arial"/>
          <w:bCs/>
          <w:sz w:val="22"/>
          <w:szCs w:val="22"/>
        </w:rPr>
        <w:t xml:space="preserve">Es claro que la parte Demandante tenía entre sus mandatos como parte actora, toda la carga probatoria sobre los perjuicios deprecados en el escrito genitor del proceso. Por lo tanto, la cuantía de los daños por los cuales se está exigiendo una indemnización deberán estar claramente probados a través de los medios idóneos que la ley consagra en estos casos. A efectos de entender la tipología de dichos perjuicios, vale la pena </w:t>
      </w:r>
      <w:r w:rsidRPr="00F16218">
        <w:rPr>
          <w:rFonts w:ascii="Arial" w:hAnsi="Arial" w:cs="Arial"/>
          <w:bCs/>
          <w:color w:val="000000" w:themeColor="text1"/>
          <w:sz w:val="22"/>
          <w:szCs w:val="22"/>
        </w:rPr>
        <w:t>rememorar lo indicado por la honorable Corte Suprema de Justicia con respecto a la definición del daño emergente en los siguientes términos:</w:t>
      </w:r>
    </w:p>
    <w:p w14:paraId="3E7E1932" w14:textId="77777777" w:rsidR="003D47BB" w:rsidRPr="00F16218" w:rsidRDefault="003D47BB" w:rsidP="003D47BB">
      <w:pPr>
        <w:spacing w:line="360" w:lineRule="auto"/>
        <w:jc w:val="both"/>
        <w:rPr>
          <w:rFonts w:ascii="Arial" w:hAnsi="Arial" w:cs="Arial"/>
          <w:bCs/>
          <w:color w:val="000000" w:themeColor="text1"/>
          <w:sz w:val="22"/>
          <w:szCs w:val="22"/>
        </w:rPr>
      </w:pPr>
    </w:p>
    <w:p w14:paraId="1F86904C" w14:textId="31FD22C5" w:rsidR="00F57E1B" w:rsidRPr="00F16218" w:rsidRDefault="003D47BB" w:rsidP="00F57E1B">
      <w:pPr>
        <w:pStyle w:val="Cita"/>
        <w:numPr>
          <w:ilvl w:val="0"/>
          <w:numId w:val="0"/>
        </w:numPr>
        <w:ind w:left="708"/>
        <w:rPr>
          <w:rFonts w:cs="Arial"/>
          <w:b w:val="0"/>
          <w:bCs/>
          <w:i/>
          <w:iCs w:val="0"/>
          <w:color w:val="000000" w:themeColor="text1"/>
        </w:rPr>
      </w:pPr>
      <w:r w:rsidRPr="00F16218">
        <w:rPr>
          <w:rFonts w:cs="Arial"/>
          <w:b w:val="0"/>
          <w:bCs/>
          <w:i/>
          <w:iCs w:val="0"/>
          <w:color w:val="000000" w:themeColor="text1"/>
        </w:rPr>
        <w:t>“(…) De manera, que el daño emergente comprende la pérdida misma de elementos patrimoniales, las erogaciones que hayan sido menester o que en el futuro sean necesarios y el advenimiento de pasivo, causados por los hechos de los cuales se trata de deducirse la responsabilidad. Dicho en forma breve y precisa, el daño emergente empobrece y disminuye el patrimonio, pues se trata de la sustracción de un valor que ya existía en el patrimonio del damnificado; en cambio, el lucro cesante tiende a aumentarlo, corresponde a nuevas utilidades que la víctima presumiblemente hubiera conseguido de no haber sucedido el hecho ilícito o el incumplimiento (…)”</w:t>
      </w:r>
    </w:p>
    <w:p w14:paraId="447D108E" w14:textId="77777777" w:rsidR="00F57E1B" w:rsidRPr="00F16218" w:rsidRDefault="00F57E1B" w:rsidP="00F57E1B">
      <w:pPr>
        <w:rPr>
          <w:rFonts w:ascii="Arial" w:hAnsi="Arial" w:cs="Arial"/>
          <w:sz w:val="22"/>
          <w:szCs w:val="22"/>
          <w:lang w:val="es-ES" w:eastAsia="en-US"/>
        </w:rPr>
      </w:pPr>
    </w:p>
    <w:p w14:paraId="3DEF7034" w14:textId="4301A00E" w:rsidR="00F57E1B" w:rsidRPr="00F16218" w:rsidRDefault="00F57E1B" w:rsidP="00F57E1B">
      <w:pPr>
        <w:spacing w:line="360" w:lineRule="auto"/>
        <w:jc w:val="both"/>
        <w:rPr>
          <w:rFonts w:ascii="Arial" w:hAnsi="Arial" w:cs="Arial"/>
          <w:sz w:val="22"/>
          <w:szCs w:val="22"/>
          <w:lang w:val="es-ES" w:eastAsia="en-US"/>
        </w:rPr>
      </w:pPr>
      <w:r w:rsidRPr="00F16218">
        <w:rPr>
          <w:rFonts w:ascii="Arial" w:hAnsi="Arial" w:cs="Arial"/>
          <w:bCs/>
          <w:sz w:val="22"/>
          <w:szCs w:val="22"/>
        </w:rPr>
        <w:t>Con</w:t>
      </w:r>
      <w:r w:rsidRPr="00F57E1B">
        <w:rPr>
          <w:rFonts w:ascii="Arial" w:hAnsi="Arial" w:cs="Arial"/>
          <w:color w:val="000000"/>
          <w:sz w:val="22"/>
          <w:szCs w:val="22"/>
        </w:rPr>
        <w:t xml:space="preserve"> fundamento </w:t>
      </w:r>
      <w:r w:rsidRPr="00F16218">
        <w:rPr>
          <w:rFonts w:ascii="Arial" w:hAnsi="Arial" w:cs="Arial"/>
          <w:color w:val="000000"/>
          <w:sz w:val="22"/>
          <w:szCs w:val="22"/>
        </w:rPr>
        <w:t>en lo</w:t>
      </w:r>
      <w:r w:rsidRPr="00F57E1B">
        <w:rPr>
          <w:rFonts w:ascii="Arial" w:hAnsi="Arial" w:cs="Arial"/>
          <w:color w:val="000000"/>
          <w:sz w:val="22"/>
          <w:szCs w:val="22"/>
        </w:rPr>
        <w:t xml:space="preserve"> anterior, podemos colegir que el daño emergente comprende la</w:t>
      </w:r>
      <w:r w:rsidR="00F4105D">
        <w:rPr>
          <w:rFonts w:ascii="Arial" w:hAnsi="Arial" w:cs="Arial"/>
          <w:color w:val="000000"/>
          <w:sz w:val="22"/>
          <w:szCs w:val="22"/>
        </w:rPr>
        <w:t xml:space="preserve"> </w:t>
      </w:r>
      <w:r w:rsidRPr="00F57E1B">
        <w:rPr>
          <w:rFonts w:ascii="Arial" w:hAnsi="Arial" w:cs="Arial"/>
          <w:color w:val="000000"/>
          <w:sz w:val="22"/>
          <w:szCs w:val="22"/>
        </w:rPr>
        <w:t>pérdida de elementos patrimoniales, causada por los hechos de los cuales se trata de</w:t>
      </w:r>
      <w:r w:rsidR="00F4105D">
        <w:rPr>
          <w:rFonts w:ascii="Arial" w:hAnsi="Arial" w:cs="Arial"/>
          <w:color w:val="000000"/>
          <w:sz w:val="22"/>
          <w:szCs w:val="22"/>
        </w:rPr>
        <w:t xml:space="preserve"> </w:t>
      </w:r>
      <w:r w:rsidRPr="00F57E1B">
        <w:rPr>
          <w:rFonts w:ascii="Arial" w:hAnsi="Arial" w:cs="Arial"/>
          <w:color w:val="000000"/>
          <w:sz w:val="22"/>
          <w:szCs w:val="22"/>
        </w:rPr>
        <w:t>deducirse la responsabilidad. Ahora bien, la parte demandante manifiesta que con ocasión</w:t>
      </w:r>
      <w:r w:rsidR="00F4105D">
        <w:rPr>
          <w:rFonts w:ascii="Arial" w:hAnsi="Arial" w:cs="Arial"/>
          <w:color w:val="000000"/>
          <w:sz w:val="22"/>
          <w:szCs w:val="22"/>
        </w:rPr>
        <w:t xml:space="preserve"> </w:t>
      </w:r>
      <w:r w:rsidRPr="00F57E1B">
        <w:rPr>
          <w:rFonts w:ascii="Arial" w:hAnsi="Arial" w:cs="Arial"/>
          <w:color w:val="000000"/>
          <w:sz w:val="22"/>
          <w:szCs w:val="22"/>
        </w:rPr>
        <w:t>al accidente de tránsito ocurrido el 31 de octubre del 2021 presuntamente se causaron</w:t>
      </w:r>
      <w:r w:rsidR="00F4105D">
        <w:rPr>
          <w:rFonts w:ascii="Arial" w:hAnsi="Arial" w:cs="Arial"/>
          <w:color w:val="000000"/>
          <w:sz w:val="22"/>
          <w:szCs w:val="22"/>
        </w:rPr>
        <w:t xml:space="preserve"> </w:t>
      </w:r>
      <w:r w:rsidRPr="00F57E1B">
        <w:rPr>
          <w:rFonts w:ascii="Arial" w:hAnsi="Arial" w:cs="Arial"/>
          <w:color w:val="000000"/>
          <w:sz w:val="22"/>
          <w:szCs w:val="22"/>
        </w:rPr>
        <w:t xml:space="preserve">erogaciones económicas por la suma de </w:t>
      </w:r>
      <w:r w:rsidRPr="00F57E1B">
        <w:rPr>
          <w:rFonts w:ascii="Arial" w:hAnsi="Arial" w:cs="Arial"/>
          <w:b/>
          <w:bCs/>
          <w:color w:val="000000"/>
          <w:sz w:val="22"/>
          <w:szCs w:val="22"/>
        </w:rPr>
        <w:t>$2.110.000 m/cte.</w:t>
      </w:r>
      <w:r w:rsidRPr="00F57E1B">
        <w:rPr>
          <w:rFonts w:ascii="Arial" w:hAnsi="Arial" w:cs="Arial"/>
          <w:color w:val="000000"/>
          <w:sz w:val="22"/>
          <w:szCs w:val="22"/>
        </w:rPr>
        <w:t>, por concepto del presunto</w:t>
      </w:r>
      <w:r w:rsidR="00F4105D">
        <w:rPr>
          <w:rFonts w:ascii="Arial" w:hAnsi="Arial" w:cs="Arial"/>
          <w:color w:val="000000"/>
          <w:sz w:val="22"/>
          <w:szCs w:val="22"/>
        </w:rPr>
        <w:t xml:space="preserve"> </w:t>
      </w:r>
      <w:r w:rsidRPr="00F57E1B">
        <w:rPr>
          <w:rFonts w:ascii="Arial" w:hAnsi="Arial" w:cs="Arial"/>
          <w:color w:val="000000"/>
          <w:sz w:val="22"/>
          <w:szCs w:val="22"/>
        </w:rPr>
        <w:t xml:space="preserve">transporte requerido por la demandante el valor de </w:t>
      </w:r>
      <w:r w:rsidRPr="00F57E1B">
        <w:rPr>
          <w:rFonts w:ascii="Arial" w:hAnsi="Arial" w:cs="Arial"/>
          <w:b/>
          <w:bCs/>
          <w:color w:val="000000"/>
          <w:sz w:val="22"/>
          <w:szCs w:val="22"/>
        </w:rPr>
        <w:t xml:space="preserve">$1.392.000 m/cte., </w:t>
      </w:r>
      <w:r w:rsidRPr="00F57E1B">
        <w:rPr>
          <w:rFonts w:ascii="Arial" w:hAnsi="Arial" w:cs="Arial"/>
          <w:color w:val="000000"/>
          <w:sz w:val="22"/>
          <w:szCs w:val="22"/>
        </w:rPr>
        <w:t>por la presunta</w:t>
      </w:r>
      <w:r w:rsidR="00F4105D">
        <w:rPr>
          <w:rFonts w:ascii="Arial" w:hAnsi="Arial" w:cs="Arial"/>
          <w:color w:val="000000"/>
          <w:sz w:val="22"/>
          <w:szCs w:val="22"/>
        </w:rPr>
        <w:t xml:space="preserve"> </w:t>
      </w:r>
      <w:r w:rsidRPr="00F57E1B">
        <w:rPr>
          <w:rFonts w:ascii="Arial" w:hAnsi="Arial" w:cs="Arial"/>
          <w:color w:val="000000"/>
          <w:sz w:val="22"/>
          <w:szCs w:val="22"/>
        </w:rPr>
        <w:t xml:space="preserve">compra de medicamentos el valor de </w:t>
      </w:r>
      <w:r w:rsidRPr="00F57E1B">
        <w:rPr>
          <w:rFonts w:ascii="Arial" w:hAnsi="Arial" w:cs="Arial"/>
          <w:b/>
          <w:bCs/>
          <w:color w:val="000000"/>
          <w:sz w:val="22"/>
          <w:szCs w:val="22"/>
        </w:rPr>
        <w:t xml:space="preserve">$707.000 m/cte., </w:t>
      </w:r>
      <w:r w:rsidRPr="00F57E1B">
        <w:rPr>
          <w:rFonts w:ascii="Arial" w:hAnsi="Arial" w:cs="Arial"/>
          <w:color w:val="000000"/>
          <w:sz w:val="22"/>
          <w:szCs w:val="22"/>
        </w:rPr>
        <w:t>y por gastos de comida el valor de</w:t>
      </w:r>
      <w:r w:rsidR="00F4105D">
        <w:rPr>
          <w:rFonts w:ascii="Arial" w:hAnsi="Arial" w:cs="Arial"/>
          <w:color w:val="000000"/>
          <w:sz w:val="22"/>
          <w:szCs w:val="22"/>
        </w:rPr>
        <w:t xml:space="preserve"> </w:t>
      </w:r>
      <w:r w:rsidRPr="00F57E1B">
        <w:rPr>
          <w:rFonts w:ascii="Arial" w:hAnsi="Arial" w:cs="Arial"/>
          <w:b/>
          <w:bCs/>
          <w:color w:val="000000"/>
          <w:sz w:val="22"/>
          <w:szCs w:val="22"/>
        </w:rPr>
        <w:t>$11.000 m/cte. </w:t>
      </w:r>
    </w:p>
    <w:p w14:paraId="7A1F4B0C" w14:textId="77777777" w:rsidR="00F57E1B" w:rsidRPr="00F16218" w:rsidRDefault="00F57E1B" w:rsidP="00F57E1B">
      <w:pPr>
        <w:spacing w:line="360" w:lineRule="auto"/>
        <w:jc w:val="both"/>
        <w:rPr>
          <w:rFonts w:ascii="Arial" w:hAnsi="Arial" w:cs="Arial"/>
          <w:sz w:val="22"/>
          <w:szCs w:val="22"/>
          <w:lang w:val="es-ES" w:eastAsia="en-US"/>
        </w:rPr>
      </w:pPr>
    </w:p>
    <w:p w14:paraId="5472A6A6" w14:textId="306623EF" w:rsidR="00F57E1B" w:rsidRPr="00F16218" w:rsidRDefault="00F57E1B" w:rsidP="00F57E1B">
      <w:pPr>
        <w:spacing w:line="360" w:lineRule="auto"/>
        <w:jc w:val="both"/>
        <w:rPr>
          <w:rFonts w:ascii="Arial" w:hAnsi="Arial" w:cs="Arial"/>
          <w:sz w:val="22"/>
          <w:szCs w:val="22"/>
          <w:lang w:val="es-ES" w:eastAsia="en-US"/>
        </w:rPr>
      </w:pPr>
      <w:r w:rsidRPr="00F57E1B">
        <w:rPr>
          <w:rFonts w:ascii="Arial" w:hAnsi="Arial" w:cs="Arial"/>
          <w:color w:val="000000"/>
          <w:sz w:val="22"/>
          <w:szCs w:val="22"/>
        </w:rPr>
        <w:t>Sin embargo, y como se ha señalado a lo largo del presente escrito en relación a las</w:t>
      </w:r>
      <w:r w:rsidR="00F4105D">
        <w:rPr>
          <w:rFonts w:ascii="Arial" w:hAnsi="Arial" w:cs="Arial"/>
          <w:color w:val="000000"/>
          <w:sz w:val="22"/>
          <w:szCs w:val="22"/>
        </w:rPr>
        <w:t xml:space="preserve"> </w:t>
      </w:r>
      <w:r w:rsidRPr="00F57E1B">
        <w:rPr>
          <w:rFonts w:ascii="Arial" w:hAnsi="Arial" w:cs="Arial"/>
          <w:color w:val="000000"/>
          <w:sz w:val="22"/>
          <w:szCs w:val="22"/>
        </w:rPr>
        <w:t>presuntas erogaciones, las mismas se estiman de la siguiente manera</w:t>
      </w:r>
      <w:r w:rsidRPr="00F16218">
        <w:rPr>
          <w:rFonts w:ascii="Arial" w:hAnsi="Arial" w:cs="Arial"/>
          <w:sz w:val="22"/>
          <w:szCs w:val="22"/>
          <w:lang w:val="es-ES" w:eastAsia="en-US"/>
        </w:rPr>
        <w:t xml:space="preserve"> </w:t>
      </w:r>
      <w:r w:rsidRPr="00F16218">
        <w:rPr>
          <w:rFonts w:ascii="Arial" w:hAnsi="Arial" w:cs="Arial"/>
          <w:b/>
          <w:bCs/>
          <w:color w:val="000000"/>
          <w:sz w:val="22"/>
          <w:szCs w:val="22"/>
        </w:rPr>
        <w:t xml:space="preserve">(i) </w:t>
      </w:r>
      <w:r w:rsidRPr="00F16218">
        <w:rPr>
          <w:rFonts w:ascii="Arial" w:hAnsi="Arial" w:cs="Arial"/>
          <w:color w:val="000000"/>
          <w:sz w:val="22"/>
          <w:szCs w:val="22"/>
        </w:rPr>
        <w:t>dentro del plenario probatorio no obre prueba alguna respecto de los presuntos gastos por transporte pagados por la demandante, toda vez que la misma no acredita el valor pretendido, pues se observa únicamente unas cuentas de cobro que no cuentan con los requisitos establecidos para que los mismo sean establecidos como una factura o cuenta de cobro, conforme a los lineamientos del código de comercio. Así mismo es preciso resaltar, que no se especifica las fechas en las cuales se requirió el presunto servicio de transporte, pues las “cuentas de cobro” o “facturas” aportadas por la activa, contienen información que evidentemente solo buscan el beneficio de la parte demandante, como se observa en las siguientes imágenes:</w:t>
      </w:r>
    </w:p>
    <w:p w14:paraId="4D7010FC" w14:textId="77777777" w:rsidR="00F57E1B" w:rsidRPr="00C330C9" w:rsidRDefault="00F57E1B" w:rsidP="00F57E1B">
      <w:pPr>
        <w:rPr>
          <w:rFonts w:ascii="Arial" w:hAnsi="Arial" w:cs="Arial"/>
          <w:sz w:val="22"/>
          <w:szCs w:val="22"/>
        </w:rPr>
      </w:pPr>
    </w:p>
    <w:p w14:paraId="5F4875DA" w14:textId="77777777" w:rsidR="00F57E1B" w:rsidRPr="00A274A8" w:rsidRDefault="00F57E1B" w:rsidP="00F57E1B">
      <w:pPr>
        <w:spacing w:after="240"/>
        <w:rPr>
          <w:rFonts w:ascii="Arial" w:hAnsi="Arial" w:cs="Arial"/>
          <w:sz w:val="22"/>
          <w:szCs w:val="22"/>
        </w:rPr>
      </w:pPr>
      <w:r w:rsidRPr="00F16218">
        <w:rPr>
          <w:rFonts w:ascii="Arial" w:hAnsi="Arial" w:cs="Arial"/>
          <w:noProof/>
          <w:sz w:val="22"/>
          <w:szCs w:val="22"/>
          <w:lang w:val="es-ES_tradnl" w:eastAsia="es-ES_tradnl"/>
        </w:rPr>
        <w:lastRenderedPageBreak/>
        <w:drawing>
          <wp:anchor distT="0" distB="0" distL="114300" distR="114300" simplePos="0" relativeHeight="251808768" behindDoc="0" locked="0" layoutInCell="1" allowOverlap="1" wp14:anchorId="5207231E" wp14:editId="76DB052B">
            <wp:simplePos x="0" y="0"/>
            <wp:positionH relativeFrom="column">
              <wp:posOffset>1267460</wp:posOffset>
            </wp:positionH>
            <wp:positionV relativeFrom="paragraph">
              <wp:posOffset>157480</wp:posOffset>
            </wp:positionV>
            <wp:extent cx="3460750" cy="2774950"/>
            <wp:effectExtent l="152400" t="152400" r="361950" b="361950"/>
            <wp:wrapThrough wrapText="bothSides">
              <wp:wrapPolygon edited="0">
                <wp:start x="872" y="-1186"/>
                <wp:lineTo x="-793" y="-989"/>
                <wp:lineTo x="-951" y="5338"/>
                <wp:lineTo x="-951" y="21155"/>
                <wp:lineTo x="-713" y="22836"/>
                <wp:lineTo x="1268" y="24121"/>
                <wp:lineTo x="1348" y="24319"/>
                <wp:lineTo x="21402" y="24319"/>
                <wp:lineTo x="21481" y="24121"/>
                <wp:lineTo x="23463" y="22737"/>
                <wp:lineTo x="23780" y="21155"/>
                <wp:lineTo x="23780" y="2175"/>
                <wp:lineTo x="23542" y="297"/>
                <wp:lineTo x="22194" y="-989"/>
                <wp:lineTo x="21877" y="-1186"/>
                <wp:lineTo x="872" y="-1186"/>
              </wp:wrapPolygon>
            </wp:wrapThrough>
            <wp:docPr id="16637509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328918" name=""/>
                    <pic:cNvPicPr/>
                  </pic:nvPicPr>
                  <pic:blipFill>
                    <a:blip r:embed="rId13">
                      <a:extLst>
                        <a:ext uri="{28A0092B-C50C-407E-A947-70E740481C1C}">
                          <a14:useLocalDpi xmlns:a14="http://schemas.microsoft.com/office/drawing/2010/main" val="0"/>
                        </a:ext>
                      </a:extLst>
                    </a:blip>
                    <a:stretch>
                      <a:fillRect/>
                    </a:stretch>
                  </pic:blipFill>
                  <pic:spPr>
                    <a:xfrm>
                      <a:off x="0" y="0"/>
                      <a:ext cx="3460750" cy="27749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9DE1205" w14:textId="77777777" w:rsidR="00F57E1B" w:rsidRPr="00A274A8" w:rsidRDefault="00F57E1B" w:rsidP="00F57E1B">
      <w:pPr>
        <w:rPr>
          <w:rFonts w:ascii="Arial" w:hAnsi="Arial" w:cs="Arial"/>
          <w:sz w:val="22"/>
          <w:szCs w:val="22"/>
        </w:rPr>
      </w:pPr>
    </w:p>
    <w:p w14:paraId="57664440" w14:textId="77777777" w:rsidR="00F57E1B" w:rsidRPr="00F16218" w:rsidRDefault="00F57E1B" w:rsidP="00F57E1B">
      <w:pPr>
        <w:spacing w:line="360" w:lineRule="auto"/>
        <w:jc w:val="both"/>
        <w:rPr>
          <w:rFonts w:ascii="Arial" w:hAnsi="Arial" w:cs="Arial"/>
          <w:color w:val="000000"/>
          <w:sz w:val="22"/>
          <w:szCs w:val="22"/>
        </w:rPr>
      </w:pPr>
    </w:p>
    <w:p w14:paraId="09551D73" w14:textId="77777777" w:rsidR="00F57E1B" w:rsidRPr="00F16218" w:rsidRDefault="00F57E1B" w:rsidP="00F57E1B">
      <w:pPr>
        <w:spacing w:line="360" w:lineRule="auto"/>
        <w:jc w:val="both"/>
        <w:rPr>
          <w:rFonts w:ascii="Arial" w:hAnsi="Arial" w:cs="Arial"/>
          <w:color w:val="000000"/>
          <w:sz w:val="22"/>
          <w:szCs w:val="22"/>
        </w:rPr>
      </w:pPr>
    </w:p>
    <w:p w14:paraId="21578239" w14:textId="77777777" w:rsidR="00F57E1B" w:rsidRPr="00F16218" w:rsidRDefault="00F57E1B" w:rsidP="00F57E1B">
      <w:pPr>
        <w:spacing w:line="360" w:lineRule="auto"/>
        <w:jc w:val="both"/>
        <w:rPr>
          <w:rFonts w:ascii="Arial" w:hAnsi="Arial" w:cs="Arial"/>
          <w:color w:val="000000"/>
          <w:sz w:val="22"/>
          <w:szCs w:val="22"/>
        </w:rPr>
      </w:pPr>
      <w:r w:rsidRPr="00F16218">
        <w:rPr>
          <w:rFonts w:ascii="Arial" w:hAnsi="Arial" w:cs="Arial"/>
          <w:noProof/>
          <w:color w:val="000000"/>
          <w:sz w:val="22"/>
          <w:szCs w:val="22"/>
          <w:lang w:val="es-ES_tradnl" w:eastAsia="es-ES_tradnl"/>
        </w:rPr>
        <mc:AlternateContent>
          <mc:Choice Requires="wps">
            <w:drawing>
              <wp:anchor distT="0" distB="0" distL="114300" distR="114300" simplePos="0" relativeHeight="251809792" behindDoc="0" locked="0" layoutInCell="1" allowOverlap="1" wp14:anchorId="4B624991" wp14:editId="14AD1EC3">
                <wp:simplePos x="0" y="0"/>
                <wp:positionH relativeFrom="column">
                  <wp:posOffset>1260845</wp:posOffset>
                </wp:positionH>
                <wp:positionV relativeFrom="paragraph">
                  <wp:posOffset>242345</wp:posOffset>
                </wp:positionV>
                <wp:extent cx="3276190" cy="834390"/>
                <wp:effectExtent l="12700" t="12700" r="26035" b="29210"/>
                <wp:wrapNone/>
                <wp:docPr id="601810071" name="Rectángulo 22"/>
                <wp:cNvGraphicFramePr/>
                <a:graphic xmlns:a="http://schemas.openxmlformats.org/drawingml/2006/main">
                  <a:graphicData uri="http://schemas.microsoft.com/office/word/2010/wordprocessingShape">
                    <wps:wsp>
                      <wps:cNvSpPr/>
                      <wps:spPr>
                        <a:xfrm>
                          <a:off x="0" y="0"/>
                          <a:ext cx="3276190" cy="834390"/>
                        </a:xfrm>
                        <a:prstGeom prst="rect">
                          <a:avLst/>
                        </a:prstGeom>
                        <a:noFill/>
                        <a:ln w="349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w14:anchorId="3932FD65" id="Rectángulo 22" o:spid="_x0000_s1026" style="position:absolute;margin-left:99.3pt;margin-top:19.1pt;width:257.95pt;height:65.7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" filled="f" strokecolor="red" strokeweight="2.75pt"/>
            </w:pict>
          </mc:Fallback>
        </mc:AlternateContent>
      </w:r>
    </w:p>
    <w:p w14:paraId="352B7616" w14:textId="77777777" w:rsidR="00F57E1B" w:rsidRPr="00F16218" w:rsidRDefault="00F57E1B" w:rsidP="00F57E1B">
      <w:pPr>
        <w:spacing w:line="360" w:lineRule="auto"/>
        <w:jc w:val="both"/>
        <w:rPr>
          <w:rFonts w:ascii="Arial" w:hAnsi="Arial" w:cs="Arial"/>
          <w:color w:val="000000"/>
          <w:sz w:val="22"/>
          <w:szCs w:val="22"/>
        </w:rPr>
      </w:pPr>
    </w:p>
    <w:p w14:paraId="5F5DF85E" w14:textId="77777777" w:rsidR="00F57E1B" w:rsidRPr="00F16218" w:rsidRDefault="00F57E1B" w:rsidP="00F57E1B">
      <w:pPr>
        <w:spacing w:line="360" w:lineRule="auto"/>
        <w:jc w:val="both"/>
        <w:rPr>
          <w:rFonts w:ascii="Arial" w:hAnsi="Arial" w:cs="Arial"/>
          <w:color w:val="000000"/>
          <w:sz w:val="22"/>
          <w:szCs w:val="22"/>
        </w:rPr>
      </w:pPr>
    </w:p>
    <w:p w14:paraId="330E07D7" w14:textId="77777777" w:rsidR="00F57E1B" w:rsidRPr="00F16218" w:rsidRDefault="00F57E1B" w:rsidP="00F57E1B">
      <w:pPr>
        <w:spacing w:line="360" w:lineRule="auto"/>
        <w:jc w:val="both"/>
        <w:rPr>
          <w:rFonts w:ascii="Arial" w:hAnsi="Arial" w:cs="Arial"/>
          <w:color w:val="000000"/>
          <w:sz w:val="22"/>
          <w:szCs w:val="22"/>
        </w:rPr>
      </w:pPr>
    </w:p>
    <w:p w14:paraId="3C4F86D7" w14:textId="77777777" w:rsidR="00F57E1B" w:rsidRPr="00F16218" w:rsidRDefault="00F57E1B" w:rsidP="00F57E1B">
      <w:pPr>
        <w:spacing w:line="360" w:lineRule="auto"/>
        <w:jc w:val="both"/>
        <w:rPr>
          <w:rFonts w:ascii="Arial" w:hAnsi="Arial" w:cs="Arial"/>
          <w:color w:val="000000"/>
          <w:sz w:val="22"/>
          <w:szCs w:val="22"/>
        </w:rPr>
      </w:pPr>
    </w:p>
    <w:p w14:paraId="51F4C7BC" w14:textId="77777777" w:rsidR="00F57E1B" w:rsidRPr="00F16218" w:rsidRDefault="00F57E1B" w:rsidP="00F57E1B">
      <w:pPr>
        <w:spacing w:line="360" w:lineRule="auto"/>
        <w:jc w:val="both"/>
        <w:rPr>
          <w:rFonts w:ascii="Arial" w:hAnsi="Arial" w:cs="Arial"/>
          <w:color w:val="000000"/>
          <w:sz w:val="22"/>
          <w:szCs w:val="22"/>
        </w:rPr>
      </w:pPr>
    </w:p>
    <w:p w14:paraId="369F6B23" w14:textId="77777777" w:rsidR="00F57E1B" w:rsidRPr="00F16218" w:rsidRDefault="00F57E1B" w:rsidP="00F57E1B">
      <w:pPr>
        <w:spacing w:line="360" w:lineRule="auto"/>
        <w:jc w:val="both"/>
        <w:rPr>
          <w:rFonts w:ascii="Arial" w:hAnsi="Arial" w:cs="Arial"/>
          <w:color w:val="000000"/>
          <w:sz w:val="22"/>
          <w:szCs w:val="22"/>
        </w:rPr>
      </w:pPr>
    </w:p>
    <w:p w14:paraId="1CDDF083" w14:textId="77777777" w:rsidR="00F57E1B" w:rsidRPr="00F16218" w:rsidRDefault="00F57E1B" w:rsidP="00F57E1B">
      <w:pPr>
        <w:spacing w:line="360" w:lineRule="auto"/>
        <w:jc w:val="both"/>
        <w:rPr>
          <w:rFonts w:ascii="Arial" w:hAnsi="Arial" w:cs="Arial"/>
          <w:color w:val="000000"/>
          <w:sz w:val="22"/>
          <w:szCs w:val="22"/>
        </w:rPr>
      </w:pPr>
    </w:p>
    <w:p w14:paraId="0960A06B" w14:textId="77777777" w:rsidR="00F57E1B" w:rsidRPr="00F16218" w:rsidRDefault="00F57E1B" w:rsidP="00F57E1B">
      <w:pPr>
        <w:spacing w:line="360" w:lineRule="auto"/>
        <w:jc w:val="both"/>
        <w:rPr>
          <w:rFonts w:ascii="Arial" w:hAnsi="Arial" w:cs="Arial"/>
          <w:color w:val="000000"/>
          <w:sz w:val="22"/>
          <w:szCs w:val="22"/>
        </w:rPr>
      </w:pPr>
    </w:p>
    <w:p w14:paraId="5AF6DFA4" w14:textId="77777777" w:rsidR="00F57E1B" w:rsidRPr="00F16218" w:rsidRDefault="00F57E1B" w:rsidP="00F57E1B">
      <w:pPr>
        <w:spacing w:line="360" w:lineRule="auto"/>
        <w:jc w:val="both"/>
        <w:rPr>
          <w:rFonts w:ascii="Arial" w:hAnsi="Arial" w:cs="Arial"/>
          <w:color w:val="000000"/>
          <w:sz w:val="22"/>
          <w:szCs w:val="22"/>
        </w:rPr>
      </w:pPr>
    </w:p>
    <w:p w14:paraId="4BEE8E50" w14:textId="77777777" w:rsidR="00F57E1B" w:rsidRPr="00F16218" w:rsidRDefault="00F57E1B" w:rsidP="00F57E1B">
      <w:pPr>
        <w:spacing w:line="360" w:lineRule="auto"/>
        <w:jc w:val="both"/>
        <w:rPr>
          <w:rFonts w:ascii="Arial" w:hAnsi="Arial" w:cs="Arial"/>
          <w:color w:val="000000"/>
          <w:sz w:val="22"/>
          <w:szCs w:val="22"/>
        </w:rPr>
      </w:pPr>
      <w:r w:rsidRPr="00F16218">
        <w:rPr>
          <w:rFonts w:ascii="Arial" w:hAnsi="Arial" w:cs="Arial"/>
          <w:noProof/>
          <w:color w:val="000000"/>
          <w:sz w:val="22"/>
          <w:szCs w:val="22"/>
          <w:lang w:val="es-ES_tradnl" w:eastAsia="es-ES_tradnl"/>
        </w:rPr>
        <w:drawing>
          <wp:anchor distT="0" distB="0" distL="114300" distR="114300" simplePos="0" relativeHeight="251813888" behindDoc="0" locked="0" layoutInCell="1" allowOverlap="1" wp14:anchorId="5081E592" wp14:editId="2250FDDD">
            <wp:simplePos x="0" y="0"/>
            <wp:positionH relativeFrom="column">
              <wp:posOffset>1260516</wp:posOffset>
            </wp:positionH>
            <wp:positionV relativeFrom="paragraph">
              <wp:posOffset>51435</wp:posOffset>
            </wp:positionV>
            <wp:extent cx="3878580" cy="2231390"/>
            <wp:effectExtent l="152400" t="152400" r="350520" b="359410"/>
            <wp:wrapThrough wrapText="bothSides">
              <wp:wrapPolygon edited="0">
                <wp:start x="849" y="-1475"/>
                <wp:lineTo x="-707" y="-1229"/>
                <wp:lineTo x="-849" y="6639"/>
                <wp:lineTo x="-778" y="22497"/>
                <wp:lineTo x="141" y="24341"/>
                <wp:lineTo x="1202" y="24956"/>
                <wp:lineTo x="21360" y="24956"/>
                <wp:lineTo x="21430" y="24710"/>
                <wp:lineTo x="22420" y="24341"/>
                <wp:lineTo x="22491" y="24341"/>
                <wp:lineTo x="23340" y="22497"/>
                <wp:lineTo x="23481" y="18441"/>
                <wp:lineTo x="23481" y="2705"/>
                <wp:lineTo x="23269" y="369"/>
                <wp:lineTo x="22067" y="-1229"/>
                <wp:lineTo x="21784" y="-1475"/>
                <wp:lineTo x="849" y="-1475"/>
              </wp:wrapPolygon>
            </wp:wrapThrough>
            <wp:docPr id="7258580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106009" name=""/>
                    <pic:cNvPicPr/>
                  </pic:nvPicPr>
                  <pic:blipFill>
                    <a:blip r:embed="rId14">
                      <a:extLst>
                        <a:ext uri="{28A0092B-C50C-407E-A947-70E740481C1C}">
                          <a14:useLocalDpi xmlns:a14="http://schemas.microsoft.com/office/drawing/2010/main" val="0"/>
                        </a:ext>
                      </a:extLst>
                    </a:blip>
                    <a:stretch>
                      <a:fillRect/>
                    </a:stretch>
                  </pic:blipFill>
                  <pic:spPr>
                    <a:xfrm>
                      <a:off x="0" y="0"/>
                      <a:ext cx="3878580" cy="22313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16218">
        <w:rPr>
          <w:rFonts w:ascii="Arial" w:hAnsi="Arial" w:cs="Arial"/>
          <w:noProof/>
          <w:color w:val="000000"/>
          <w:sz w:val="22"/>
          <w:szCs w:val="22"/>
          <w:lang w:val="es-ES_tradnl" w:eastAsia="es-ES_tradnl"/>
        </w:rPr>
        <w:drawing>
          <wp:anchor distT="0" distB="0" distL="114300" distR="114300" simplePos="0" relativeHeight="251810816" behindDoc="0" locked="0" layoutInCell="1" allowOverlap="1" wp14:anchorId="1827C960" wp14:editId="4965234B">
            <wp:simplePos x="0" y="0"/>
            <wp:positionH relativeFrom="column">
              <wp:posOffset>1134745</wp:posOffset>
            </wp:positionH>
            <wp:positionV relativeFrom="paragraph">
              <wp:posOffset>51435</wp:posOffset>
            </wp:positionV>
            <wp:extent cx="3878580" cy="2231390"/>
            <wp:effectExtent l="152400" t="152400" r="350520" b="359410"/>
            <wp:wrapThrough wrapText="bothSides">
              <wp:wrapPolygon edited="0">
                <wp:start x="849" y="-1475"/>
                <wp:lineTo x="-707" y="-1229"/>
                <wp:lineTo x="-849" y="6639"/>
                <wp:lineTo x="-778" y="22497"/>
                <wp:lineTo x="141" y="24341"/>
                <wp:lineTo x="1202" y="24956"/>
                <wp:lineTo x="21360" y="24956"/>
                <wp:lineTo x="21430" y="24710"/>
                <wp:lineTo x="22420" y="24341"/>
                <wp:lineTo x="22491" y="24341"/>
                <wp:lineTo x="23340" y="22497"/>
                <wp:lineTo x="23481" y="18441"/>
                <wp:lineTo x="23481" y="2705"/>
                <wp:lineTo x="23269" y="369"/>
                <wp:lineTo x="22067" y="-1229"/>
                <wp:lineTo x="21784" y="-1475"/>
                <wp:lineTo x="849" y="-1475"/>
              </wp:wrapPolygon>
            </wp:wrapThrough>
            <wp:docPr id="15003125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106009" name=""/>
                    <pic:cNvPicPr/>
                  </pic:nvPicPr>
                  <pic:blipFill>
                    <a:blip r:embed="rId14">
                      <a:extLst>
                        <a:ext uri="{28A0092B-C50C-407E-A947-70E740481C1C}">
                          <a14:useLocalDpi xmlns:a14="http://schemas.microsoft.com/office/drawing/2010/main" val="0"/>
                        </a:ext>
                      </a:extLst>
                    </a:blip>
                    <a:stretch>
                      <a:fillRect/>
                    </a:stretch>
                  </pic:blipFill>
                  <pic:spPr>
                    <a:xfrm>
                      <a:off x="0" y="0"/>
                      <a:ext cx="3878580" cy="22313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9D676F2" w14:textId="77777777" w:rsidR="00F57E1B" w:rsidRPr="00F16218" w:rsidRDefault="00F57E1B" w:rsidP="00F57E1B">
      <w:pPr>
        <w:spacing w:line="360" w:lineRule="auto"/>
        <w:jc w:val="both"/>
        <w:rPr>
          <w:rFonts w:ascii="Arial" w:hAnsi="Arial" w:cs="Arial"/>
          <w:color w:val="000000"/>
          <w:sz w:val="22"/>
          <w:szCs w:val="22"/>
        </w:rPr>
      </w:pPr>
    </w:p>
    <w:p w14:paraId="539DDA42" w14:textId="77777777" w:rsidR="00F57E1B" w:rsidRPr="00F16218" w:rsidRDefault="00F57E1B" w:rsidP="00F57E1B">
      <w:pPr>
        <w:spacing w:line="360" w:lineRule="auto"/>
        <w:jc w:val="both"/>
        <w:rPr>
          <w:rFonts w:ascii="Arial" w:hAnsi="Arial" w:cs="Arial"/>
          <w:color w:val="000000"/>
          <w:sz w:val="22"/>
          <w:szCs w:val="22"/>
        </w:rPr>
      </w:pPr>
    </w:p>
    <w:p w14:paraId="69CB0697" w14:textId="77777777" w:rsidR="00F57E1B" w:rsidRPr="00F16218" w:rsidRDefault="00F57E1B" w:rsidP="00F57E1B">
      <w:pPr>
        <w:spacing w:line="360" w:lineRule="auto"/>
        <w:jc w:val="both"/>
        <w:rPr>
          <w:rFonts w:ascii="Arial" w:hAnsi="Arial" w:cs="Arial"/>
          <w:color w:val="000000"/>
          <w:sz w:val="22"/>
          <w:szCs w:val="22"/>
        </w:rPr>
      </w:pPr>
    </w:p>
    <w:p w14:paraId="2CC8CF49" w14:textId="77777777" w:rsidR="00F57E1B" w:rsidRPr="00F16218" w:rsidRDefault="00F57E1B" w:rsidP="00F57E1B">
      <w:pPr>
        <w:spacing w:line="360" w:lineRule="auto"/>
        <w:jc w:val="both"/>
        <w:rPr>
          <w:rFonts w:ascii="Arial" w:hAnsi="Arial" w:cs="Arial"/>
          <w:color w:val="000000"/>
          <w:sz w:val="22"/>
          <w:szCs w:val="22"/>
        </w:rPr>
      </w:pPr>
      <w:r w:rsidRPr="00F16218">
        <w:rPr>
          <w:rFonts w:ascii="Arial" w:hAnsi="Arial" w:cs="Arial"/>
          <w:noProof/>
          <w:color w:val="000000"/>
          <w:sz w:val="22"/>
          <w:szCs w:val="22"/>
          <w:lang w:val="es-ES_tradnl" w:eastAsia="es-ES_tradnl"/>
        </w:rPr>
        <mc:AlternateContent>
          <mc:Choice Requires="wps">
            <w:drawing>
              <wp:anchor distT="0" distB="0" distL="114300" distR="114300" simplePos="0" relativeHeight="251814912" behindDoc="0" locked="0" layoutInCell="1" allowOverlap="1" wp14:anchorId="4807CFA9" wp14:editId="6EB650F2">
                <wp:simplePos x="0" y="0"/>
                <wp:positionH relativeFrom="column">
                  <wp:posOffset>1260844</wp:posOffset>
                </wp:positionH>
                <wp:positionV relativeFrom="paragraph">
                  <wp:posOffset>217109</wp:posOffset>
                </wp:positionV>
                <wp:extent cx="3889498" cy="886951"/>
                <wp:effectExtent l="12700" t="12700" r="22225" b="27940"/>
                <wp:wrapNone/>
                <wp:docPr id="2113667237" name="Rectángulo 22"/>
                <wp:cNvGraphicFramePr/>
                <a:graphic xmlns:a="http://schemas.openxmlformats.org/drawingml/2006/main">
                  <a:graphicData uri="http://schemas.microsoft.com/office/word/2010/wordprocessingShape">
                    <wps:wsp>
                      <wps:cNvSpPr/>
                      <wps:spPr>
                        <a:xfrm>
                          <a:off x="0" y="0"/>
                          <a:ext cx="3889498" cy="886951"/>
                        </a:xfrm>
                        <a:prstGeom prst="rect">
                          <a:avLst/>
                        </a:prstGeom>
                        <a:noFill/>
                        <a:ln w="349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781BBFEA" id="Rectángulo 22" o:spid="_x0000_s1026" style="position:absolute;margin-left:99.3pt;margin-top:17.1pt;width:306.25pt;height:69.8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" filled="f" strokecolor="red" strokeweight="2.75pt"/>
            </w:pict>
          </mc:Fallback>
        </mc:AlternateContent>
      </w:r>
    </w:p>
    <w:p w14:paraId="2EC4E3BC" w14:textId="77777777" w:rsidR="00F57E1B" w:rsidRPr="00F16218" w:rsidRDefault="00F57E1B" w:rsidP="00F57E1B">
      <w:pPr>
        <w:spacing w:line="360" w:lineRule="auto"/>
        <w:jc w:val="both"/>
        <w:rPr>
          <w:rFonts w:ascii="Arial" w:eastAsia="Arial Unicode MS" w:hAnsi="Arial" w:cs="Arial"/>
          <w:b/>
          <w:bCs/>
          <w:sz w:val="22"/>
          <w:szCs w:val="22"/>
        </w:rPr>
      </w:pPr>
    </w:p>
    <w:p w14:paraId="52617053" w14:textId="77777777" w:rsidR="00F57E1B" w:rsidRPr="00F16218" w:rsidRDefault="00F57E1B" w:rsidP="00F57E1B">
      <w:pPr>
        <w:spacing w:line="360" w:lineRule="auto"/>
        <w:jc w:val="both"/>
        <w:rPr>
          <w:rFonts w:ascii="Arial" w:eastAsia="Arial Unicode MS" w:hAnsi="Arial" w:cs="Arial"/>
          <w:b/>
          <w:bCs/>
          <w:sz w:val="22"/>
          <w:szCs w:val="22"/>
        </w:rPr>
      </w:pPr>
    </w:p>
    <w:p w14:paraId="7F1EEF7F" w14:textId="77777777" w:rsidR="00F57E1B" w:rsidRPr="00F16218" w:rsidRDefault="00F57E1B" w:rsidP="00F57E1B">
      <w:pPr>
        <w:spacing w:line="360" w:lineRule="auto"/>
        <w:jc w:val="both"/>
        <w:rPr>
          <w:rFonts w:ascii="Arial" w:eastAsia="Arial Unicode MS" w:hAnsi="Arial" w:cs="Arial"/>
          <w:b/>
          <w:bCs/>
          <w:sz w:val="22"/>
          <w:szCs w:val="22"/>
        </w:rPr>
      </w:pPr>
    </w:p>
    <w:p w14:paraId="60D6E90D" w14:textId="77777777" w:rsidR="00F57E1B" w:rsidRPr="00F16218" w:rsidRDefault="00F57E1B" w:rsidP="00F57E1B">
      <w:pPr>
        <w:spacing w:line="360" w:lineRule="auto"/>
        <w:jc w:val="both"/>
        <w:rPr>
          <w:rFonts w:ascii="Arial" w:eastAsia="Arial Unicode MS" w:hAnsi="Arial" w:cs="Arial"/>
          <w:b/>
          <w:bCs/>
          <w:sz w:val="22"/>
          <w:szCs w:val="22"/>
        </w:rPr>
      </w:pPr>
    </w:p>
    <w:p w14:paraId="2FB7729D" w14:textId="77777777" w:rsidR="00F57E1B" w:rsidRPr="00F16218" w:rsidRDefault="00F57E1B" w:rsidP="00F57E1B">
      <w:pPr>
        <w:spacing w:line="360" w:lineRule="auto"/>
        <w:jc w:val="both"/>
        <w:rPr>
          <w:rFonts w:ascii="Arial" w:eastAsia="Arial Unicode MS" w:hAnsi="Arial" w:cs="Arial"/>
          <w:b/>
          <w:bCs/>
          <w:sz w:val="22"/>
          <w:szCs w:val="22"/>
        </w:rPr>
      </w:pPr>
    </w:p>
    <w:p w14:paraId="2BB4B12D" w14:textId="77777777" w:rsidR="00F57E1B" w:rsidRPr="00F16218" w:rsidRDefault="00F57E1B" w:rsidP="00F57E1B">
      <w:pPr>
        <w:spacing w:line="360" w:lineRule="auto"/>
        <w:jc w:val="both"/>
        <w:rPr>
          <w:rFonts w:ascii="Arial" w:eastAsia="Arial Unicode MS" w:hAnsi="Arial" w:cs="Arial"/>
          <w:b/>
          <w:bCs/>
          <w:sz w:val="22"/>
          <w:szCs w:val="22"/>
        </w:rPr>
      </w:pPr>
    </w:p>
    <w:p w14:paraId="4DFDD168" w14:textId="77777777" w:rsidR="00F57E1B" w:rsidRPr="00F16218" w:rsidRDefault="00F57E1B" w:rsidP="00F57E1B">
      <w:pPr>
        <w:spacing w:line="360" w:lineRule="auto"/>
        <w:jc w:val="both"/>
        <w:rPr>
          <w:rFonts w:ascii="Arial" w:eastAsia="Arial Unicode MS" w:hAnsi="Arial" w:cs="Arial"/>
          <w:b/>
          <w:bCs/>
          <w:sz w:val="22"/>
          <w:szCs w:val="22"/>
        </w:rPr>
      </w:pPr>
    </w:p>
    <w:p w14:paraId="1D575641" w14:textId="77777777" w:rsidR="00F57E1B" w:rsidRPr="00F16218" w:rsidRDefault="00F57E1B" w:rsidP="00F57E1B">
      <w:pPr>
        <w:spacing w:line="360" w:lineRule="auto"/>
        <w:jc w:val="both"/>
        <w:rPr>
          <w:rFonts w:ascii="Arial" w:eastAsia="Arial Unicode MS" w:hAnsi="Arial" w:cs="Arial"/>
          <w:b/>
          <w:bCs/>
          <w:sz w:val="22"/>
          <w:szCs w:val="22"/>
        </w:rPr>
      </w:pPr>
      <w:r w:rsidRPr="00F16218">
        <w:rPr>
          <w:rFonts w:ascii="Arial" w:eastAsia="Arial Unicode MS" w:hAnsi="Arial" w:cs="Arial"/>
          <w:b/>
          <w:bCs/>
          <w:noProof/>
          <w:sz w:val="22"/>
          <w:szCs w:val="22"/>
          <w:lang w:val="es-ES_tradnl" w:eastAsia="es-ES_tradnl"/>
        </w:rPr>
        <w:drawing>
          <wp:anchor distT="0" distB="0" distL="114300" distR="114300" simplePos="0" relativeHeight="251811840" behindDoc="0" locked="0" layoutInCell="1" allowOverlap="1" wp14:anchorId="634C49D9" wp14:editId="00BA064B">
            <wp:simplePos x="0" y="0"/>
            <wp:positionH relativeFrom="column">
              <wp:posOffset>1134745</wp:posOffset>
            </wp:positionH>
            <wp:positionV relativeFrom="paragraph">
              <wp:posOffset>95004</wp:posOffset>
            </wp:positionV>
            <wp:extent cx="3620770" cy="2634615"/>
            <wp:effectExtent l="152400" t="152400" r="354330" b="349885"/>
            <wp:wrapThrough wrapText="bothSides">
              <wp:wrapPolygon edited="0">
                <wp:start x="833" y="-1249"/>
                <wp:lineTo x="-758" y="-1041"/>
                <wp:lineTo x="-909" y="5623"/>
                <wp:lineTo x="-909" y="22282"/>
                <wp:lineTo x="-758" y="22386"/>
                <wp:lineTo x="303" y="23948"/>
                <wp:lineTo x="1288" y="24364"/>
                <wp:lineTo x="21365" y="24364"/>
                <wp:lineTo x="22426" y="23948"/>
                <wp:lineTo x="23486" y="22386"/>
                <wp:lineTo x="23638" y="18950"/>
                <wp:lineTo x="23638" y="2291"/>
                <wp:lineTo x="23411" y="312"/>
                <wp:lineTo x="22123" y="-1041"/>
                <wp:lineTo x="21820" y="-1249"/>
                <wp:lineTo x="833" y="-1249"/>
              </wp:wrapPolygon>
            </wp:wrapThrough>
            <wp:docPr id="21147250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37338" name=""/>
                    <pic:cNvPicPr/>
                  </pic:nvPicPr>
                  <pic:blipFill>
                    <a:blip r:embed="rId15">
                      <a:extLst>
                        <a:ext uri="{28A0092B-C50C-407E-A947-70E740481C1C}">
                          <a14:useLocalDpi xmlns:a14="http://schemas.microsoft.com/office/drawing/2010/main" val="0"/>
                        </a:ext>
                      </a:extLst>
                    </a:blip>
                    <a:stretch>
                      <a:fillRect/>
                    </a:stretch>
                  </pic:blipFill>
                  <pic:spPr>
                    <a:xfrm>
                      <a:off x="0" y="0"/>
                      <a:ext cx="3620770" cy="26346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A94BC6D" w14:textId="77777777" w:rsidR="00F57E1B" w:rsidRPr="00F16218" w:rsidRDefault="00F57E1B" w:rsidP="00F57E1B">
      <w:pPr>
        <w:spacing w:line="360" w:lineRule="auto"/>
        <w:jc w:val="both"/>
        <w:rPr>
          <w:rFonts w:ascii="Arial" w:eastAsia="Arial Unicode MS" w:hAnsi="Arial" w:cs="Arial"/>
          <w:b/>
          <w:bCs/>
          <w:sz w:val="22"/>
          <w:szCs w:val="22"/>
        </w:rPr>
      </w:pPr>
    </w:p>
    <w:p w14:paraId="770D8001" w14:textId="77777777" w:rsidR="00F57E1B" w:rsidRPr="00F16218" w:rsidRDefault="00F57E1B" w:rsidP="00F57E1B">
      <w:pPr>
        <w:spacing w:line="360" w:lineRule="auto"/>
        <w:jc w:val="both"/>
        <w:rPr>
          <w:rFonts w:ascii="Arial" w:eastAsia="Arial Unicode MS" w:hAnsi="Arial" w:cs="Arial"/>
          <w:b/>
          <w:bCs/>
          <w:sz w:val="22"/>
          <w:szCs w:val="22"/>
        </w:rPr>
      </w:pPr>
    </w:p>
    <w:p w14:paraId="5BF4A178" w14:textId="77777777" w:rsidR="00F57E1B" w:rsidRPr="00F16218" w:rsidRDefault="00F57E1B" w:rsidP="00F57E1B">
      <w:pPr>
        <w:spacing w:line="360" w:lineRule="auto"/>
        <w:jc w:val="both"/>
        <w:rPr>
          <w:rFonts w:ascii="Arial" w:eastAsia="Arial Unicode MS" w:hAnsi="Arial" w:cs="Arial"/>
          <w:b/>
          <w:bCs/>
          <w:sz w:val="22"/>
          <w:szCs w:val="22"/>
        </w:rPr>
      </w:pPr>
    </w:p>
    <w:p w14:paraId="52E36337" w14:textId="77777777" w:rsidR="00F57E1B" w:rsidRPr="00F16218" w:rsidRDefault="00F57E1B" w:rsidP="00F57E1B">
      <w:pPr>
        <w:spacing w:line="360" w:lineRule="auto"/>
        <w:jc w:val="both"/>
        <w:rPr>
          <w:rFonts w:ascii="Arial" w:eastAsia="Arial Unicode MS" w:hAnsi="Arial" w:cs="Arial"/>
          <w:b/>
          <w:bCs/>
          <w:sz w:val="22"/>
          <w:szCs w:val="22"/>
        </w:rPr>
      </w:pPr>
      <w:r w:rsidRPr="00F16218">
        <w:rPr>
          <w:rFonts w:ascii="Arial" w:hAnsi="Arial" w:cs="Arial"/>
          <w:noProof/>
          <w:color w:val="000000"/>
          <w:sz w:val="22"/>
          <w:szCs w:val="22"/>
          <w:lang w:val="es-ES_tradnl" w:eastAsia="es-ES_tradnl"/>
        </w:rPr>
        <mc:AlternateContent>
          <mc:Choice Requires="wps">
            <w:drawing>
              <wp:anchor distT="0" distB="0" distL="114300" distR="114300" simplePos="0" relativeHeight="251812864" behindDoc="0" locked="0" layoutInCell="1" allowOverlap="1" wp14:anchorId="7B901368" wp14:editId="61456468">
                <wp:simplePos x="0" y="0"/>
                <wp:positionH relativeFrom="column">
                  <wp:posOffset>1142857</wp:posOffset>
                </wp:positionH>
                <wp:positionV relativeFrom="paragraph">
                  <wp:posOffset>112764</wp:posOffset>
                </wp:positionV>
                <wp:extent cx="3585701" cy="695222"/>
                <wp:effectExtent l="12700" t="12700" r="21590" b="29210"/>
                <wp:wrapNone/>
                <wp:docPr id="252458656" name="Rectángulo 22"/>
                <wp:cNvGraphicFramePr/>
                <a:graphic xmlns:a="http://schemas.openxmlformats.org/drawingml/2006/main">
                  <a:graphicData uri="http://schemas.microsoft.com/office/word/2010/wordprocessingShape">
                    <wps:wsp>
                      <wps:cNvSpPr/>
                      <wps:spPr>
                        <a:xfrm>
                          <a:off x="0" y="0"/>
                          <a:ext cx="3585701" cy="695222"/>
                        </a:xfrm>
                        <a:prstGeom prst="rect">
                          <a:avLst/>
                        </a:prstGeom>
                        <a:noFill/>
                        <a:ln w="349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750BA3C4" id="Rectángulo 22" o:spid="_x0000_s1026" style="position:absolute;margin-left:90pt;margin-top:8.9pt;width:282.35pt;height:54.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" filled="f" strokecolor="red" strokeweight="2.75pt"/>
            </w:pict>
          </mc:Fallback>
        </mc:AlternateContent>
      </w:r>
    </w:p>
    <w:p w14:paraId="78622106" w14:textId="77777777" w:rsidR="00F57E1B" w:rsidRPr="00F16218" w:rsidRDefault="00F57E1B" w:rsidP="00F57E1B">
      <w:pPr>
        <w:spacing w:line="360" w:lineRule="auto"/>
        <w:jc w:val="both"/>
        <w:rPr>
          <w:rFonts w:ascii="Arial" w:eastAsia="Arial Unicode MS" w:hAnsi="Arial" w:cs="Arial"/>
          <w:b/>
          <w:bCs/>
          <w:sz w:val="22"/>
          <w:szCs w:val="22"/>
        </w:rPr>
      </w:pPr>
    </w:p>
    <w:p w14:paraId="6799E088" w14:textId="77777777" w:rsidR="00F57E1B" w:rsidRPr="00F16218" w:rsidRDefault="00F57E1B" w:rsidP="00F57E1B">
      <w:pPr>
        <w:spacing w:line="360" w:lineRule="auto"/>
        <w:jc w:val="both"/>
        <w:rPr>
          <w:rFonts w:ascii="Arial" w:eastAsia="Arial Unicode MS" w:hAnsi="Arial" w:cs="Arial"/>
          <w:b/>
          <w:bCs/>
          <w:sz w:val="22"/>
          <w:szCs w:val="22"/>
        </w:rPr>
      </w:pPr>
    </w:p>
    <w:p w14:paraId="1547BD44" w14:textId="77777777" w:rsidR="00F57E1B" w:rsidRPr="00F16218" w:rsidRDefault="00F57E1B" w:rsidP="00F57E1B">
      <w:pPr>
        <w:spacing w:line="360" w:lineRule="auto"/>
        <w:jc w:val="both"/>
        <w:rPr>
          <w:rFonts w:ascii="Arial" w:eastAsia="Arial Unicode MS" w:hAnsi="Arial" w:cs="Arial"/>
          <w:b/>
          <w:bCs/>
          <w:sz w:val="22"/>
          <w:szCs w:val="22"/>
        </w:rPr>
      </w:pPr>
    </w:p>
    <w:p w14:paraId="7C3496D7" w14:textId="77777777" w:rsidR="00F57E1B" w:rsidRPr="00F16218" w:rsidRDefault="00F57E1B" w:rsidP="00F57E1B">
      <w:pPr>
        <w:spacing w:line="360" w:lineRule="auto"/>
        <w:jc w:val="both"/>
        <w:rPr>
          <w:rFonts w:ascii="Arial" w:eastAsia="Arial Unicode MS" w:hAnsi="Arial" w:cs="Arial"/>
          <w:b/>
          <w:bCs/>
          <w:sz w:val="22"/>
          <w:szCs w:val="22"/>
        </w:rPr>
      </w:pPr>
    </w:p>
    <w:p w14:paraId="088BBEB4" w14:textId="77777777" w:rsidR="00F57E1B" w:rsidRPr="00F16218" w:rsidRDefault="00F57E1B" w:rsidP="00F57E1B">
      <w:pPr>
        <w:spacing w:line="360" w:lineRule="auto"/>
        <w:jc w:val="both"/>
        <w:rPr>
          <w:rFonts w:ascii="Arial" w:eastAsia="Arial Unicode MS" w:hAnsi="Arial" w:cs="Arial"/>
          <w:b/>
          <w:bCs/>
          <w:sz w:val="22"/>
          <w:szCs w:val="22"/>
        </w:rPr>
      </w:pPr>
    </w:p>
    <w:p w14:paraId="741FB7F5" w14:textId="77777777" w:rsidR="00F57E1B" w:rsidRPr="00F16218" w:rsidRDefault="00F57E1B" w:rsidP="00F57E1B">
      <w:pPr>
        <w:spacing w:line="360" w:lineRule="auto"/>
        <w:jc w:val="both"/>
        <w:rPr>
          <w:rFonts w:ascii="Arial" w:eastAsia="Arial Unicode MS" w:hAnsi="Arial" w:cs="Arial"/>
          <w:b/>
          <w:bCs/>
          <w:sz w:val="22"/>
          <w:szCs w:val="22"/>
        </w:rPr>
      </w:pPr>
    </w:p>
    <w:p w14:paraId="7FE13786" w14:textId="77777777" w:rsidR="00F57E1B" w:rsidRPr="00F16218" w:rsidRDefault="00F57E1B" w:rsidP="00F57E1B">
      <w:pPr>
        <w:spacing w:line="360" w:lineRule="auto"/>
        <w:jc w:val="both"/>
        <w:rPr>
          <w:rFonts w:ascii="Arial" w:eastAsia="Arial Unicode MS" w:hAnsi="Arial" w:cs="Arial"/>
          <w:b/>
          <w:bCs/>
          <w:sz w:val="22"/>
          <w:szCs w:val="22"/>
        </w:rPr>
      </w:pPr>
    </w:p>
    <w:p w14:paraId="7E1C03BD" w14:textId="77777777" w:rsidR="00F57E1B" w:rsidRPr="00F16218" w:rsidRDefault="00F57E1B" w:rsidP="00F57E1B">
      <w:pPr>
        <w:spacing w:line="360" w:lineRule="auto"/>
        <w:jc w:val="both"/>
        <w:rPr>
          <w:rFonts w:ascii="Arial" w:hAnsi="Arial" w:cs="Arial"/>
          <w:sz w:val="22"/>
          <w:szCs w:val="22"/>
        </w:rPr>
      </w:pPr>
    </w:p>
    <w:p w14:paraId="13C877CD" w14:textId="3A354723" w:rsidR="00F57E1B" w:rsidRPr="00F16218" w:rsidRDefault="00F57E1B" w:rsidP="00F57E1B">
      <w:pPr>
        <w:pStyle w:val="Prrafodelista"/>
        <w:spacing w:line="360" w:lineRule="auto"/>
        <w:jc w:val="both"/>
        <w:rPr>
          <w:rFonts w:ascii="Arial" w:hAnsi="Arial" w:cs="Arial"/>
          <w:color w:val="000000"/>
        </w:rPr>
      </w:pPr>
      <w:r w:rsidRPr="00F16218">
        <w:rPr>
          <w:rFonts w:ascii="Arial" w:hAnsi="Arial" w:cs="Arial"/>
          <w:color w:val="000000"/>
        </w:rPr>
        <w:lastRenderedPageBreak/>
        <w:t>De lo anterior, resulta evidente resaltar la inconsistencia en la información contenida en las cuentas de cobro o facturas aportadas, por cuento es evidente que hay valores irrisorios y</w:t>
      </w:r>
      <w:r w:rsidR="00F4105D">
        <w:rPr>
          <w:rFonts w:ascii="Arial" w:hAnsi="Arial" w:cs="Arial"/>
          <w:color w:val="000000"/>
        </w:rPr>
        <w:t xml:space="preserve"> </w:t>
      </w:r>
      <w:r w:rsidRPr="00F16218">
        <w:rPr>
          <w:rFonts w:ascii="Arial" w:hAnsi="Arial" w:cs="Arial"/>
          <w:color w:val="000000"/>
        </w:rPr>
        <w:t>aún más que no concuerdan entre ello, mismo que se presuntamente se efectuaron bajo el</w:t>
      </w:r>
      <w:r w:rsidR="00F4105D">
        <w:rPr>
          <w:rFonts w:ascii="Arial" w:hAnsi="Arial" w:cs="Arial"/>
          <w:color w:val="000000"/>
        </w:rPr>
        <w:t xml:space="preserve"> </w:t>
      </w:r>
      <w:r w:rsidRPr="00F16218">
        <w:rPr>
          <w:rFonts w:ascii="Arial" w:hAnsi="Arial" w:cs="Arial"/>
          <w:color w:val="000000"/>
        </w:rPr>
        <w:t>mismo concepto. </w:t>
      </w:r>
    </w:p>
    <w:p w14:paraId="0CA8BCFB" w14:textId="77777777" w:rsidR="00F57E1B" w:rsidRPr="00F16218" w:rsidRDefault="00F57E1B" w:rsidP="00F57E1B">
      <w:pPr>
        <w:pStyle w:val="Prrafodelista"/>
        <w:spacing w:line="360" w:lineRule="auto"/>
        <w:jc w:val="both"/>
        <w:rPr>
          <w:rFonts w:ascii="Arial" w:hAnsi="Arial" w:cs="Arial"/>
          <w:color w:val="000000"/>
        </w:rPr>
      </w:pPr>
    </w:p>
    <w:p w14:paraId="4066A3ED" w14:textId="77777777" w:rsidR="00F57E1B" w:rsidRPr="00F16218" w:rsidRDefault="00F57E1B" w:rsidP="00F57E1B">
      <w:pPr>
        <w:pStyle w:val="Prrafodelista"/>
        <w:spacing w:line="360" w:lineRule="auto"/>
        <w:jc w:val="both"/>
        <w:rPr>
          <w:rFonts w:ascii="Arial" w:hAnsi="Arial" w:cs="Arial"/>
          <w:color w:val="000000"/>
        </w:rPr>
      </w:pPr>
      <w:r w:rsidRPr="00F16218">
        <w:rPr>
          <w:rFonts w:ascii="Arial" w:hAnsi="Arial" w:cs="Arial"/>
          <w:b/>
          <w:bCs/>
          <w:color w:val="000000"/>
        </w:rPr>
        <w:t>(</w:t>
      </w:r>
      <w:proofErr w:type="spellStart"/>
      <w:r w:rsidRPr="00F16218">
        <w:rPr>
          <w:rFonts w:ascii="Arial" w:hAnsi="Arial" w:cs="Arial"/>
          <w:b/>
          <w:bCs/>
          <w:color w:val="000000"/>
        </w:rPr>
        <w:t>ii</w:t>
      </w:r>
      <w:proofErr w:type="spellEnd"/>
      <w:r w:rsidRPr="00F16218">
        <w:rPr>
          <w:rFonts w:ascii="Arial" w:hAnsi="Arial" w:cs="Arial"/>
          <w:b/>
          <w:bCs/>
          <w:color w:val="000000"/>
        </w:rPr>
        <w:t xml:space="preserve">) </w:t>
      </w:r>
      <w:r w:rsidRPr="00F16218">
        <w:rPr>
          <w:rFonts w:ascii="Arial" w:hAnsi="Arial" w:cs="Arial"/>
          <w:color w:val="000000"/>
        </w:rPr>
        <w:t>Bajo el análisis probatorio se encuentra que la activa adjunta el proceso, un presupuesto por compra de medicamentos, circunstancia esta que no se ha probado</w:t>
      </w:r>
      <w:r w:rsidRPr="00F16218">
        <w:rPr>
          <w:rFonts w:ascii="Arial" w:hAnsi="Arial" w:cs="Arial"/>
          <w:bCs/>
        </w:rPr>
        <w:t xml:space="preserve"> </w:t>
      </w:r>
      <w:r w:rsidRPr="000333D2">
        <w:rPr>
          <w:rFonts w:ascii="Arial" w:hAnsi="Arial" w:cs="Arial"/>
          <w:color w:val="000000"/>
        </w:rPr>
        <w:t xml:space="preserve">fehacientemente, pues como se observa en la historia clínica aportada en la demanda, la joven Valentina Salgado pertenece al sistema subsidiado y los medicamentos recetados fueron entregados </w:t>
      </w:r>
      <w:r w:rsidRPr="00F16218">
        <w:rPr>
          <w:rFonts w:ascii="Arial" w:hAnsi="Arial" w:cs="Arial"/>
          <w:color w:val="000000"/>
        </w:rPr>
        <w:t xml:space="preserve">por la misma EPS a la cual se encuentra afiliada. Adicionalmente se resalta que las presuntas facturas adosadas al proceso no cuentan con los requisitos establecidos para su valides, y no tiene fecha que indique cuándo se efectuó la posible adquisición de los medicamentos. </w:t>
      </w:r>
    </w:p>
    <w:p w14:paraId="3CABA486" w14:textId="77777777" w:rsidR="00F57E1B" w:rsidRPr="00F16218" w:rsidRDefault="00F57E1B" w:rsidP="00F57E1B">
      <w:pPr>
        <w:pStyle w:val="Prrafodelista"/>
        <w:spacing w:line="360" w:lineRule="auto"/>
        <w:jc w:val="both"/>
        <w:rPr>
          <w:rFonts w:ascii="Arial" w:hAnsi="Arial" w:cs="Arial"/>
          <w:color w:val="000000"/>
        </w:rPr>
      </w:pPr>
    </w:p>
    <w:p w14:paraId="1FD371F6" w14:textId="77777777" w:rsidR="00F57E1B" w:rsidRPr="00F16218" w:rsidRDefault="00F57E1B" w:rsidP="00F57E1B">
      <w:pPr>
        <w:pStyle w:val="Prrafodelista"/>
        <w:spacing w:line="360" w:lineRule="auto"/>
        <w:jc w:val="both"/>
        <w:rPr>
          <w:rFonts w:ascii="Arial" w:hAnsi="Arial" w:cs="Arial"/>
          <w:color w:val="000000"/>
        </w:rPr>
      </w:pPr>
      <w:r w:rsidRPr="00F16218">
        <w:rPr>
          <w:rFonts w:ascii="Arial" w:hAnsi="Arial" w:cs="Arial"/>
          <w:noProof/>
          <w:color w:val="000000"/>
          <w:lang w:val="es-ES_tradnl" w:eastAsia="es-ES_tradnl"/>
        </w:rPr>
        <mc:AlternateContent>
          <mc:Choice Requires="wps">
            <w:drawing>
              <wp:anchor distT="0" distB="0" distL="114300" distR="114300" simplePos="0" relativeHeight="251816960" behindDoc="0" locked="0" layoutInCell="1" allowOverlap="1" wp14:anchorId="3E29D71A" wp14:editId="662DDACF">
                <wp:simplePos x="0" y="0"/>
                <wp:positionH relativeFrom="column">
                  <wp:posOffset>1201850</wp:posOffset>
                </wp:positionH>
                <wp:positionV relativeFrom="paragraph">
                  <wp:posOffset>130052</wp:posOffset>
                </wp:positionV>
                <wp:extent cx="3639165" cy="1137674"/>
                <wp:effectExtent l="12700" t="12700" r="31750" b="31115"/>
                <wp:wrapNone/>
                <wp:docPr id="1521984360" name="Rectángulo 22"/>
                <wp:cNvGraphicFramePr/>
                <a:graphic xmlns:a="http://schemas.openxmlformats.org/drawingml/2006/main">
                  <a:graphicData uri="http://schemas.microsoft.com/office/word/2010/wordprocessingShape">
                    <wps:wsp>
                      <wps:cNvSpPr/>
                      <wps:spPr>
                        <a:xfrm>
                          <a:off x="0" y="0"/>
                          <a:ext cx="3639165" cy="1137674"/>
                        </a:xfrm>
                        <a:prstGeom prst="rect">
                          <a:avLst/>
                        </a:prstGeom>
                        <a:noFill/>
                        <a:ln w="349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6873FECF" id="Rectángulo 22" o:spid="_x0000_s1026" style="position:absolute;margin-left:94.65pt;margin-top:10.25pt;width:286.55pt;height:89.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" filled="f" strokecolor="red" strokeweight="2.75pt"/>
            </w:pict>
          </mc:Fallback>
        </mc:AlternateContent>
      </w:r>
      <w:r w:rsidRPr="00F16218">
        <w:rPr>
          <w:rFonts w:ascii="Arial" w:hAnsi="Arial" w:cs="Arial"/>
          <w:noProof/>
          <w:color w:val="000000"/>
          <w:lang w:val="es-ES_tradnl" w:eastAsia="es-ES_tradnl"/>
        </w:rPr>
        <w:drawing>
          <wp:anchor distT="0" distB="0" distL="114300" distR="114300" simplePos="0" relativeHeight="251815936" behindDoc="0" locked="0" layoutInCell="1" allowOverlap="1" wp14:anchorId="0830134A" wp14:editId="3760BA6D">
            <wp:simplePos x="0" y="0"/>
            <wp:positionH relativeFrom="column">
              <wp:posOffset>1203653</wp:posOffset>
            </wp:positionH>
            <wp:positionV relativeFrom="paragraph">
              <wp:posOffset>137427</wp:posOffset>
            </wp:positionV>
            <wp:extent cx="3632200" cy="2781300"/>
            <wp:effectExtent l="152400" t="152400" r="355600" b="355600"/>
            <wp:wrapThrough wrapText="bothSides">
              <wp:wrapPolygon edited="0">
                <wp:start x="831" y="-1184"/>
                <wp:lineTo x="-755" y="-986"/>
                <wp:lineTo x="-906" y="5326"/>
                <wp:lineTo x="-906" y="21107"/>
                <wp:lineTo x="-680" y="22784"/>
                <wp:lineTo x="1208" y="24066"/>
                <wp:lineTo x="1284" y="24263"/>
                <wp:lineTo x="21373" y="24263"/>
                <wp:lineTo x="21449" y="24066"/>
                <wp:lineTo x="23337" y="22685"/>
                <wp:lineTo x="23639" y="21107"/>
                <wp:lineTo x="23639" y="2170"/>
                <wp:lineTo x="23413" y="296"/>
                <wp:lineTo x="22129" y="-986"/>
                <wp:lineTo x="21827" y="-1184"/>
                <wp:lineTo x="831" y="-1184"/>
              </wp:wrapPolygon>
            </wp:wrapThrough>
            <wp:docPr id="12154353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164705" name=""/>
                    <pic:cNvPicPr/>
                  </pic:nvPicPr>
                  <pic:blipFill>
                    <a:blip r:embed="rId16">
                      <a:extLst>
                        <a:ext uri="{28A0092B-C50C-407E-A947-70E740481C1C}">
                          <a14:useLocalDpi xmlns:a14="http://schemas.microsoft.com/office/drawing/2010/main" val="0"/>
                        </a:ext>
                      </a:extLst>
                    </a:blip>
                    <a:stretch>
                      <a:fillRect/>
                    </a:stretch>
                  </pic:blipFill>
                  <pic:spPr>
                    <a:xfrm>
                      <a:off x="0" y="0"/>
                      <a:ext cx="3632200" cy="27813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DC7B693" w14:textId="77777777" w:rsidR="00F57E1B" w:rsidRPr="00F16218" w:rsidRDefault="00F57E1B" w:rsidP="00F57E1B">
      <w:pPr>
        <w:pStyle w:val="Prrafodelista"/>
        <w:spacing w:line="360" w:lineRule="auto"/>
        <w:jc w:val="both"/>
        <w:rPr>
          <w:rFonts w:ascii="Arial" w:hAnsi="Arial" w:cs="Arial"/>
          <w:color w:val="000000"/>
        </w:rPr>
      </w:pPr>
    </w:p>
    <w:p w14:paraId="41B3CE77" w14:textId="77777777" w:rsidR="00F57E1B" w:rsidRPr="00F16218" w:rsidRDefault="00F57E1B" w:rsidP="00F57E1B">
      <w:pPr>
        <w:pStyle w:val="Prrafodelista"/>
        <w:spacing w:line="360" w:lineRule="auto"/>
        <w:jc w:val="both"/>
        <w:rPr>
          <w:rFonts w:ascii="Arial" w:hAnsi="Arial" w:cs="Arial"/>
          <w:color w:val="000000"/>
        </w:rPr>
      </w:pPr>
    </w:p>
    <w:p w14:paraId="2A047363" w14:textId="77777777" w:rsidR="00F57E1B" w:rsidRPr="00F16218" w:rsidRDefault="00F57E1B" w:rsidP="00F57E1B">
      <w:pPr>
        <w:pStyle w:val="Prrafodelista"/>
        <w:spacing w:line="360" w:lineRule="auto"/>
        <w:jc w:val="both"/>
        <w:rPr>
          <w:rFonts w:ascii="Arial" w:hAnsi="Arial" w:cs="Arial"/>
          <w:color w:val="000000"/>
        </w:rPr>
      </w:pPr>
    </w:p>
    <w:p w14:paraId="07CB73BC" w14:textId="77777777" w:rsidR="00F57E1B" w:rsidRPr="00F16218" w:rsidRDefault="00F57E1B" w:rsidP="00F57E1B">
      <w:pPr>
        <w:pStyle w:val="Prrafodelista"/>
        <w:spacing w:line="360" w:lineRule="auto"/>
        <w:jc w:val="both"/>
        <w:rPr>
          <w:rFonts w:ascii="Arial" w:hAnsi="Arial" w:cs="Arial"/>
          <w:color w:val="000000"/>
        </w:rPr>
      </w:pPr>
    </w:p>
    <w:p w14:paraId="2323B3D0" w14:textId="77777777" w:rsidR="00F57E1B" w:rsidRPr="00F16218" w:rsidRDefault="00F57E1B" w:rsidP="00F57E1B">
      <w:pPr>
        <w:pStyle w:val="Prrafodelista"/>
        <w:spacing w:line="360" w:lineRule="auto"/>
        <w:jc w:val="both"/>
        <w:rPr>
          <w:rFonts w:ascii="Arial" w:hAnsi="Arial" w:cs="Arial"/>
          <w:color w:val="000000"/>
        </w:rPr>
      </w:pPr>
    </w:p>
    <w:p w14:paraId="2BB5F51A" w14:textId="77777777" w:rsidR="00F57E1B" w:rsidRPr="00F16218" w:rsidRDefault="00F57E1B" w:rsidP="00F57E1B">
      <w:pPr>
        <w:pStyle w:val="Prrafodelista"/>
        <w:spacing w:line="360" w:lineRule="auto"/>
        <w:jc w:val="both"/>
        <w:rPr>
          <w:rFonts w:ascii="Arial" w:hAnsi="Arial" w:cs="Arial"/>
          <w:color w:val="000000"/>
        </w:rPr>
      </w:pPr>
    </w:p>
    <w:p w14:paraId="7E88A54F" w14:textId="77777777" w:rsidR="00F57E1B" w:rsidRPr="00F16218" w:rsidRDefault="00F57E1B" w:rsidP="00F57E1B">
      <w:pPr>
        <w:pStyle w:val="Prrafodelista"/>
        <w:spacing w:line="360" w:lineRule="auto"/>
        <w:jc w:val="both"/>
        <w:rPr>
          <w:rFonts w:ascii="Arial" w:hAnsi="Arial" w:cs="Arial"/>
          <w:color w:val="000000"/>
        </w:rPr>
      </w:pPr>
    </w:p>
    <w:p w14:paraId="5B3AB0BF" w14:textId="77777777" w:rsidR="00F57E1B" w:rsidRPr="00F16218" w:rsidRDefault="00F57E1B" w:rsidP="00F57E1B">
      <w:pPr>
        <w:pStyle w:val="Prrafodelista"/>
        <w:spacing w:line="360" w:lineRule="auto"/>
        <w:jc w:val="both"/>
        <w:rPr>
          <w:rFonts w:ascii="Arial" w:hAnsi="Arial" w:cs="Arial"/>
          <w:color w:val="000000"/>
        </w:rPr>
      </w:pPr>
    </w:p>
    <w:p w14:paraId="759B828C" w14:textId="77777777" w:rsidR="00F57E1B" w:rsidRPr="00F16218" w:rsidRDefault="00F57E1B" w:rsidP="00F57E1B">
      <w:pPr>
        <w:pStyle w:val="Prrafodelista"/>
        <w:spacing w:line="360" w:lineRule="auto"/>
        <w:jc w:val="both"/>
        <w:rPr>
          <w:rFonts w:ascii="Arial" w:hAnsi="Arial" w:cs="Arial"/>
          <w:color w:val="000000"/>
        </w:rPr>
      </w:pPr>
    </w:p>
    <w:p w14:paraId="69EC3C07" w14:textId="77777777" w:rsidR="00F57E1B" w:rsidRPr="00F16218" w:rsidRDefault="00F57E1B" w:rsidP="00F57E1B">
      <w:pPr>
        <w:pStyle w:val="Prrafodelista"/>
        <w:spacing w:line="360" w:lineRule="auto"/>
        <w:jc w:val="both"/>
        <w:rPr>
          <w:rFonts w:ascii="Arial" w:hAnsi="Arial" w:cs="Arial"/>
          <w:color w:val="000000"/>
        </w:rPr>
      </w:pPr>
    </w:p>
    <w:p w14:paraId="26C7CC75" w14:textId="77777777" w:rsidR="00F57E1B" w:rsidRPr="00F16218" w:rsidRDefault="00F57E1B" w:rsidP="00F57E1B">
      <w:pPr>
        <w:pStyle w:val="Prrafodelista"/>
        <w:spacing w:line="360" w:lineRule="auto"/>
        <w:jc w:val="both"/>
        <w:rPr>
          <w:rFonts w:ascii="Arial" w:hAnsi="Arial" w:cs="Arial"/>
          <w:color w:val="000000"/>
        </w:rPr>
      </w:pPr>
    </w:p>
    <w:p w14:paraId="59FB7E44" w14:textId="77777777" w:rsidR="00F57E1B" w:rsidRPr="00F16218" w:rsidRDefault="00F57E1B" w:rsidP="00F57E1B">
      <w:pPr>
        <w:pStyle w:val="Prrafodelista"/>
        <w:spacing w:line="360" w:lineRule="auto"/>
        <w:jc w:val="both"/>
        <w:rPr>
          <w:rFonts w:ascii="Arial" w:hAnsi="Arial" w:cs="Arial"/>
          <w:color w:val="000000"/>
        </w:rPr>
      </w:pPr>
    </w:p>
    <w:p w14:paraId="2027E7C6" w14:textId="77777777" w:rsidR="00F57E1B" w:rsidRPr="00F16218" w:rsidRDefault="00F57E1B" w:rsidP="00F57E1B">
      <w:pPr>
        <w:spacing w:line="360" w:lineRule="auto"/>
        <w:jc w:val="both"/>
        <w:rPr>
          <w:rFonts w:ascii="Arial" w:hAnsi="Arial" w:cs="Arial"/>
          <w:color w:val="000000"/>
          <w:sz w:val="22"/>
          <w:szCs w:val="22"/>
        </w:rPr>
      </w:pPr>
    </w:p>
    <w:p w14:paraId="35F34E14" w14:textId="77777777" w:rsidR="00F57E1B" w:rsidRPr="00F16218" w:rsidRDefault="00F57E1B" w:rsidP="00F57E1B">
      <w:pPr>
        <w:pStyle w:val="Prrafodelista"/>
        <w:spacing w:line="360" w:lineRule="auto"/>
        <w:jc w:val="both"/>
        <w:rPr>
          <w:rFonts w:ascii="Arial" w:hAnsi="Arial" w:cs="Arial"/>
          <w:color w:val="000000"/>
        </w:rPr>
      </w:pPr>
      <w:r w:rsidRPr="00F16218">
        <w:rPr>
          <w:rFonts w:ascii="Arial" w:hAnsi="Arial" w:cs="Arial"/>
          <w:b/>
          <w:bCs/>
          <w:color w:val="000000"/>
        </w:rPr>
        <w:t>(</w:t>
      </w:r>
      <w:proofErr w:type="spellStart"/>
      <w:r w:rsidRPr="00F16218">
        <w:rPr>
          <w:rFonts w:ascii="Arial" w:hAnsi="Arial" w:cs="Arial"/>
          <w:b/>
          <w:bCs/>
          <w:color w:val="000000"/>
        </w:rPr>
        <w:t>iii</w:t>
      </w:r>
      <w:proofErr w:type="spellEnd"/>
      <w:r w:rsidRPr="00F16218">
        <w:rPr>
          <w:rFonts w:ascii="Arial" w:hAnsi="Arial" w:cs="Arial"/>
          <w:b/>
          <w:bCs/>
          <w:color w:val="000000"/>
        </w:rPr>
        <w:t xml:space="preserve">) </w:t>
      </w:r>
      <w:r w:rsidRPr="00F16218">
        <w:rPr>
          <w:rFonts w:ascii="Arial" w:hAnsi="Arial" w:cs="Arial"/>
          <w:color w:val="000000"/>
        </w:rPr>
        <w:t xml:space="preserve">En el plenario no reposa prueba del supuesto gasto por alimentación que reclama la activa. </w:t>
      </w:r>
    </w:p>
    <w:p w14:paraId="788820DD" w14:textId="77777777" w:rsidR="00FA2F50" w:rsidRPr="00F16218" w:rsidRDefault="00FA2F50" w:rsidP="00FA2F50">
      <w:pPr>
        <w:spacing w:line="360" w:lineRule="auto"/>
        <w:jc w:val="both"/>
        <w:rPr>
          <w:rFonts w:ascii="Arial" w:hAnsi="Arial" w:cs="Arial"/>
          <w:sz w:val="22"/>
          <w:szCs w:val="22"/>
        </w:rPr>
      </w:pPr>
    </w:p>
    <w:p w14:paraId="5C61F0F6" w14:textId="65631DCE" w:rsidR="00FA2F50" w:rsidRPr="00F16218" w:rsidRDefault="00FA2F50" w:rsidP="00FA2F50">
      <w:pPr>
        <w:spacing w:line="360" w:lineRule="auto"/>
        <w:jc w:val="both"/>
        <w:rPr>
          <w:rFonts w:ascii="Arial" w:hAnsi="Arial" w:cs="Arial"/>
          <w:sz w:val="22"/>
          <w:szCs w:val="22"/>
        </w:rPr>
      </w:pPr>
      <w:r w:rsidRPr="00FA2F50">
        <w:rPr>
          <w:rFonts w:ascii="Arial" w:hAnsi="Arial" w:cs="Arial"/>
          <w:color w:val="000000"/>
          <w:sz w:val="22"/>
          <w:szCs w:val="22"/>
        </w:rPr>
        <w:t>Así las cosas, en relación a la carga probatoria que recae en este caso en la parte</w:t>
      </w:r>
      <w:r w:rsidR="00F4105D">
        <w:rPr>
          <w:rFonts w:ascii="Arial" w:hAnsi="Arial" w:cs="Arial"/>
          <w:color w:val="000000"/>
          <w:sz w:val="22"/>
          <w:szCs w:val="22"/>
        </w:rPr>
        <w:t xml:space="preserve"> </w:t>
      </w:r>
      <w:r w:rsidRPr="00FA2F50">
        <w:rPr>
          <w:rFonts w:ascii="Arial" w:hAnsi="Arial" w:cs="Arial"/>
          <w:color w:val="000000"/>
          <w:sz w:val="22"/>
          <w:szCs w:val="22"/>
        </w:rPr>
        <w:t>Demandante, se puede observar que en el expediente no obra prueba alguna que acredite</w:t>
      </w:r>
      <w:r w:rsidR="00F4105D">
        <w:rPr>
          <w:rFonts w:ascii="Arial" w:hAnsi="Arial" w:cs="Arial"/>
          <w:color w:val="000000"/>
          <w:sz w:val="22"/>
          <w:szCs w:val="22"/>
        </w:rPr>
        <w:t xml:space="preserve"> </w:t>
      </w:r>
      <w:r w:rsidRPr="00FA2F50">
        <w:rPr>
          <w:rFonts w:ascii="Arial" w:hAnsi="Arial" w:cs="Arial"/>
          <w:color w:val="000000"/>
          <w:sz w:val="22"/>
          <w:szCs w:val="22"/>
        </w:rPr>
        <w:t>las erogaciones presuntamente realizadas con ocasión al accidente de tránsito acaecido el</w:t>
      </w:r>
      <w:r w:rsidR="00F4105D">
        <w:rPr>
          <w:rFonts w:ascii="Arial" w:hAnsi="Arial" w:cs="Arial"/>
          <w:color w:val="000000"/>
          <w:sz w:val="22"/>
          <w:szCs w:val="22"/>
        </w:rPr>
        <w:t xml:space="preserve"> </w:t>
      </w:r>
      <w:r w:rsidRPr="00FA2F50">
        <w:rPr>
          <w:rFonts w:ascii="Arial" w:hAnsi="Arial" w:cs="Arial"/>
          <w:color w:val="000000"/>
          <w:sz w:val="22"/>
          <w:szCs w:val="22"/>
        </w:rPr>
        <w:t>31 de octubre del 2021. En efecto, la consecuencia jurídica a la falta al deber probatorio en</w:t>
      </w:r>
      <w:r w:rsidR="00F4105D">
        <w:rPr>
          <w:rFonts w:ascii="Arial" w:hAnsi="Arial" w:cs="Arial"/>
          <w:color w:val="000000"/>
          <w:sz w:val="22"/>
          <w:szCs w:val="22"/>
        </w:rPr>
        <w:t xml:space="preserve"> </w:t>
      </w:r>
      <w:r w:rsidRPr="00FA2F50">
        <w:rPr>
          <w:rFonts w:ascii="Arial" w:hAnsi="Arial" w:cs="Arial"/>
          <w:color w:val="000000"/>
          <w:sz w:val="22"/>
          <w:szCs w:val="22"/>
        </w:rPr>
        <w:t>cabeza de la activa es sin lugar a dudas la negación de la pretensión. En otras palabras, no</w:t>
      </w:r>
      <w:r w:rsidR="00F4105D">
        <w:rPr>
          <w:rFonts w:ascii="Arial" w:hAnsi="Arial" w:cs="Arial"/>
          <w:color w:val="000000"/>
          <w:sz w:val="22"/>
          <w:szCs w:val="22"/>
        </w:rPr>
        <w:t xml:space="preserve"> </w:t>
      </w:r>
      <w:r w:rsidRPr="00FA2F50">
        <w:rPr>
          <w:rFonts w:ascii="Arial" w:hAnsi="Arial" w:cs="Arial"/>
          <w:color w:val="000000"/>
          <w:sz w:val="22"/>
          <w:szCs w:val="22"/>
        </w:rPr>
        <w:t>puede presumirse el daño emergente alegado por la parte actora sin que su dicho sea</w:t>
      </w:r>
      <w:r w:rsidR="00F4105D">
        <w:rPr>
          <w:rFonts w:ascii="Arial" w:hAnsi="Arial" w:cs="Arial"/>
          <w:color w:val="000000"/>
          <w:sz w:val="22"/>
          <w:szCs w:val="22"/>
        </w:rPr>
        <w:t xml:space="preserve"> </w:t>
      </w:r>
      <w:r w:rsidRPr="00FA2F50">
        <w:rPr>
          <w:rFonts w:ascii="Arial" w:hAnsi="Arial" w:cs="Arial"/>
          <w:color w:val="000000"/>
          <w:sz w:val="22"/>
          <w:szCs w:val="22"/>
        </w:rPr>
        <w:t>sustentado mediante prueba o elemento de juicio suficiente para acreditar la cuantía de la pérdida que alega. Es claro que jurisprudencialmente se ha establecido que en tanto no se</w:t>
      </w:r>
      <w:r w:rsidR="00F4105D">
        <w:rPr>
          <w:rFonts w:ascii="Arial" w:hAnsi="Arial" w:cs="Arial"/>
          <w:color w:val="000000"/>
          <w:sz w:val="22"/>
          <w:szCs w:val="22"/>
        </w:rPr>
        <w:t xml:space="preserve"> </w:t>
      </w:r>
      <w:r w:rsidRPr="00FA2F50">
        <w:rPr>
          <w:rFonts w:ascii="Arial" w:hAnsi="Arial" w:cs="Arial"/>
          <w:color w:val="000000"/>
          <w:sz w:val="22"/>
          <w:szCs w:val="22"/>
        </w:rPr>
        <w:t xml:space="preserve">demuestre mediante prueba la </w:t>
      </w:r>
      <w:proofErr w:type="spellStart"/>
      <w:r w:rsidRPr="00FA2F50">
        <w:rPr>
          <w:rFonts w:ascii="Arial" w:hAnsi="Arial" w:cs="Arial"/>
          <w:color w:val="000000"/>
          <w:sz w:val="22"/>
          <w:szCs w:val="22"/>
        </w:rPr>
        <w:t>causación</w:t>
      </w:r>
      <w:proofErr w:type="spellEnd"/>
      <w:r w:rsidRPr="00FA2F50">
        <w:rPr>
          <w:rFonts w:ascii="Arial" w:hAnsi="Arial" w:cs="Arial"/>
          <w:color w:val="000000"/>
          <w:sz w:val="22"/>
          <w:szCs w:val="22"/>
        </w:rPr>
        <w:t xml:space="preserve"> del daño emergente, es jurídicamente</w:t>
      </w:r>
      <w:r w:rsidR="00F4105D">
        <w:rPr>
          <w:rFonts w:ascii="Arial" w:hAnsi="Arial" w:cs="Arial"/>
          <w:color w:val="000000"/>
          <w:sz w:val="22"/>
          <w:szCs w:val="22"/>
        </w:rPr>
        <w:t xml:space="preserve"> </w:t>
      </w:r>
      <w:r w:rsidRPr="00FA2F50">
        <w:rPr>
          <w:rFonts w:ascii="Arial" w:hAnsi="Arial" w:cs="Arial"/>
          <w:color w:val="000000"/>
          <w:sz w:val="22"/>
          <w:szCs w:val="22"/>
        </w:rPr>
        <w:t>improcedente considerar reconocer algún emolumento por este concepto. De modo que no</w:t>
      </w:r>
      <w:r w:rsidR="00F4105D">
        <w:rPr>
          <w:rFonts w:ascii="Arial" w:hAnsi="Arial" w:cs="Arial"/>
          <w:color w:val="000000"/>
          <w:sz w:val="22"/>
          <w:szCs w:val="22"/>
        </w:rPr>
        <w:t xml:space="preserve"> </w:t>
      </w:r>
      <w:r w:rsidRPr="00FA2F50">
        <w:rPr>
          <w:rFonts w:ascii="Arial" w:hAnsi="Arial" w:cs="Arial"/>
          <w:color w:val="000000"/>
          <w:sz w:val="22"/>
          <w:szCs w:val="22"/>
        </w:rPr>
        <w:t xml:space="preserve">le queda otro </w:t>
      </w:r>
      <w:r w:rsidRPr="00FA2F50">
        <w:rPr>
          <w:rFonts w:ascii="Arial" w:hAnsi="Arial" w:cs="Arial"/>
          <w:color w:val="000000"/>
          <w:sz w:val="22"/>
          <w:szCs w:val="22"/>
        </w:rPr>
        <w:lastRenderedPageBreak/>
        <w:t>camino al Despacho que desestimar las pretensiones de la Demandante en</w:t>
      </w:r>
      <w:r w:rsidR="00F4105D">
        <w:rPr>
          <w:rFonts w:ascii="Arial" w:hAnsi="Arial" w:cs="Arial"/>
          <w:color w:val="000000"/>
          <w:sz w:val="22"/>
          <w:szCs w:val="22"/>
        </w:rPr>
        <w:t xml:space="preserve"> </w:t>
      </w:r>
      <w:r w:rsidRPr="00FA2F50">
        <w:rPr>
          <w:rFonts w:ascii="Arial" w:hAnsi="Arial" w:cs="Arial"/>
          <w:color w:val="000000"/>
          <w:sz w:val="22"/>
          <w:szCs w:val="22"/>
        </w:rPr>
        <w:t>lo relacionado con el daño emergente, puesto que no cumplió con la carga de probarlo.</w:t>
      </w:r>
      <w:r w:rsidR="00F4105D">
        <w:rPr>
          <w:rFonts w:ascii="Arial" w:hAnsi="Arial" w:cs="Arial"/>
          <w:color w:val="000000"/>
          <w:sz w:val="22"/>
          <w:szCs w:val="22"/>
        </w:rPr>
        <w:t xml:space="preserve"> </w:t>
      </w:r>
    </w:p>
    <w:p w14:paraId="48C79B5C" w14:textId="77777777" w:rsidR="00FA2F50" w:rsidRPr="00F16218" w:rsidRDefault="00FA2F50" w:rsidP="00FA2F50">
      <w:pPr>
        <w:spacing w:line="360" w:lineRule="auto"/>
        <w:jc w:val="both"/>
        <w:rPr>
          <w:rFonts w:ascii="Arial" w:hAnsi="Arial" w:cs="Arial"/>
          <w:sz w:val="22"/>
          <w:szCs w:val="22"/>
        </w:rPr>
      </w:pPr>
    </w:p>
    <w:p w14:paraId="35FBC693" w14:textId="20D0B2AB" w:rsidR="00FA2F50" w:rsidRPr="00F16218" w:rsidRDefault="00FA2F50" w:rsidP="003D47BB">
      <w:pPr>
        <w:spacing w:line="360" w:lineRule="auto"/>
        <w:jc w:val="both"/>
        <w:rPr>
          <w:rFonts w:ascii="Arial" w:hAnsi="Arial" w:cs="Arial"/>
          <w:sz w:val="22"/>
          <w:szCs w:val="22"/>
        </w:rPr>
      </w:pPr>
      <w:r w:rsidRPr="00FA2F50">
        <w:rPr>
          <w:rFonts w:ascii="Arial" w:hAnsi="Arial" w:cs="Arial"/>
          <w:color w:val="000000"/>
          <w:sz w:val="22"/>
          <w:szCs w:val="22"/>
        </w:rPr>
        <w:t>En conclusión, una vez revisadas las pruebas obrantes en el plenario del proceso, no cabe</w:t>
      </w:r>
      <w:r w:rsidR="00F4105D">
        <w:rPr>
          <w:rFonts w:ascii="Arial" w:hAnsi="Arial" w:cs="Arial"/>
          <w:color w:val="000000"/>
          <w:sz w:val="22"/>
          <w:szCs w:val="22"/>
        </w:rPr>
        <w:t xml:space="preserve"> </w:t>
      </w:r>
      <w:r w:rsidRPr="00FA2F50">
        <w:rPr>
          <w:rFonts w:ascii="Arial" w:hAnsi="Arial" w:cs="Arial"/>
          <w:color w:val="000000"/>
          <w:sz w:val="22"/>
          <w:szCs w:val="22"/>
        </w:rPr>
        <w:t xml:space="preserve">duda que no existe ninguna que acredite la </w:t>
      </w:r>
      <w:proofErr w:type="spellStart"/>
      <w:r w:rsidRPr="00FA2F50">
        <w:rPr>
          <w:rFonts w:ascii="Arial" w:hAnsi="Arial" w:cs="Arial"/>
          <w:color w:val="000000"/>
          <w:sz w:val="22"/>
          <w:szCs w:val="22"/>
        </w:rPr>
        <w:t>causación</w:t>
      </w:r>
      <w:proofErr w:type="spellEnd"/>
      <w:r w:rsidRPr="00FA2F50">
        <w:rPr>
          <w:rFonts w:ascii="Arial" w:hAnsi="Arial" w:cs="Arial"/>
          <w:color w:val="000000"/>
          <w:sz w:val="22"/>
          <w:szCs w:val="22"/>
        </w:rPr>
        <w:t xml:space="preserve"> de daño emergente. Razón suficiente</w:t>
      </w:r>
      <w:r w:rsidR="00F4105D">
        <w:rPr>
          <w:rFonts w:ascii="Arial" w:hAnsi="Arial" w:cs="Arial"/>
          <w:color w:val="000000"/>
          <w:sz w:val="22"/>
          <w:szCs w:val="22"/>
        </w:rPr>
        <w:t xml:space="preserve"> </w:t>
      </w:r>
      <w:r w:rsidRPr="00FA2F50">
        <w:rPr>
          <w:rFonts w:ascii="Arial" w:hAnsi="Arial" w:cs="Arial"/>
          <w:color w:val="000000"/>
          <w:sz w:val="22"/>
          <w:szCs w:val="22"/>
        </w:rPr>
        <w:t>para que no se le reconozca ninguna suma indemnizatoria por esta tipología de perjuicios,</w:t>
      </w:r>
      <w:r w:rsidR="00F4105D">
        <w:rPr>
          <w:rFonts w:ascii="Arial" w:hAnsi="Arial" w:cs="Arial"/>
          <w:color w:val="000000"/>
          <w:sz w:val="22"/>
          <w:szCs w:val="22"/>
        </w:rPr>
        <w:t xml:space="preserve"> </w:t>
      </w:r>
      <w:r w:rsidRPr="00FA2F50">
        <w:rPr>
          <w:rFonts w:ascii="Arial" w:hAnsi="Arial" w:cs="Arial"/>
          <w:color w:val="000000"/>
          <w:sz w:val="22"/>
          <w:szCs w:val="22"/>
        </w:rPr>
        <w:t>en tanto que no se encuentra probada. Máxime, cuando la H. Corte Suprema de Justicia</w:t>
      </w:r>
      <w:r w:rsidR="00F4105D">
        <w:rPr>
          <w:rFonts w:ascii="Arial" w:hAnsi="Arial" w:cs="Arial"/>
          <w:color w:val="000000"/>
          <w:sz w:val="22"/>
          <w:szCs w:val="22"/>
        </w:rPr>
        <w:t xml:space="preserve"> </w:t>
      </w:r>
      <w:r w:rsidRPr="00FA2F50">
        <w:rPr>
          <w:rFonts w:ascii="Arial" w:hAnsi="Arial" w:cs="Arial"/>
          <w:color w:val="000000"/>
          <w:sz w:val="22"/>
          <w:szCs w:val="22"/>
        </w:rPr>
        <w:t>fue totalmente clara en indicar que éstos no se presumen, sino que se deben probar. Razón suficiente para solicitar al Despacho que desestime la pretensión invocada por la</w:t>
      </w:r>
      <w:r w:rsidR="00F4105D">
        <w:rPr>
          <w:rFonts w:ascii="Arial" w:hAnsi="Arial" w:cs="Arial"/>
          <w:color w:val="000000"/>
          <w:sz w:val="22"/>
          <w:szCs w:val="22"/>
        </w:rPr>
        <w:t xml:space="preserve"> </w:t>
      </w:r>
      <w:r w:rsidRPr="00FA2F50">
        <w:rPr>
          <w:rFonts w:ascii="Arial" w:hAnsi="Arial" w:cs="Arial"/>
          <w:color w:val="000000"/>
          <w:sz w:val="22"/>
          <w:szCs w:val="22"/>
        </w:rPr>
        <w:t>Demandante en lo relacionado con el daño emergente.</w:t>
      </w:r>
      <w:r w:rsidR="00F4105D">
        <w:rPr>
          <w:rFonts w:ascii="Arial" w:hAnsi="Arial" w:cs="Arial"/>
          <w:color w:val="000000"/>
          <w:sz w:val="22"/>
          <w:szCs w:val="22"/>
        </w:rPr>
        <w:t xml:space="preserve"> </w:t>
      </w:r>
    </w:p>
    <w:p w14:paraId="1617CB71" w14:textId="77777777" w:rsidR="003D47BB" w:rsidRPr="00F16218" w:rsidRDefault="003D47BB" w:rsidP="003D47BB">
      <w:pPr>
        <w:spacing w:line="360" w:lineRule="auto"/>
        <w:jc w:val="both"/>
        <w:rPr>
          <w:rFonts w:ascii="Arial" w:hAnsi="Arial" w:cs="Arial"/>
          <w:sz w:val="22"/>
          <w:szCs w:val="22"/>
        </w:rPr>
      </w:pPr>
    </w:p>
    <w:p w14:paraId="29E47576" w14:textId="77777777" w:rsidR="003D47BB" w:rsidRPr="00F16218" w:rsidRDefault="003D47BB" w:rsidP="003D47BB">
      <w:pPr>
        <w:spacing w:line="360" w:lineRule="auto"/>
        <w:jc w:val="both"/>
        <w:rPr>
          <w:rFonts w:ascii="Arial" w:hAnsi="Arial" w:cs="Arial"/>
          <w:bCs/>
          <w:sz w:val="22"/>
          <w:szCs w:val="22"/>
        </w:rPr>
      </w:pPr>
      <w:r w:rsidRPr="00F16218">
        <w:rPr>
          <w:rFonts w:ascii="Arial" w:hAnsi="Arial" w:cs="Arial"/>
          <w:bCs/>
          <w:sz w:val="22"/>
          <w:szCs w:val="22"/>
        </w:rPr>
        <w:t>Por todo lo anterior, solicito señor juez tener por probada esta excepción.</w:t>
      </w:r>
    </w:p>
    <w:p w14:paraId="733DB30B" w14:textId="77777777" w:rsidR="00FA1F86" w:rsidRPr="00F16218" w:rsidRDefault="00FA1F86" w:rsidP="003D47BB">
      <w:pPr>
        <w:spacing w:line="360" w:lineRule="auto"/>
        <w:jc w:val="both"/>
        <w:rPr>
          <w:rFonts w:ascii="Arial" w:hAnsi="Arial" w:cs="Arial"/>
          <w:bCs/>
          <w:sz w:val="22"/>
          <w:szCs w:val="22"/>
        </w:rPr>
      </w:pPr>
    </w:p>
    <w:p w14:paraId="2D817EDE" w14:textId="187C6418" w:rsidR="00FA1F86" w:rsidRPr="00F16218" w:rsidRDefault="00FA1F86" w:rsidP="00FA1F86">
      <w:pPr>
        <w:pStyle w:val="Sinespaciado"/>
        <w:rPr>
          <w:color w:val="000000"/>
        </w:rPr>
      </w:pPr>
      <w:r w:rsidRPr="00F16218">
        <w:rPr>
          <w:color w:val="000000"/>
        </w:rPr>
        <w:t xml:space="preserve">IMPROCEDENCIA DE RECONOCIMIENTO DE DAÑO A LA SALUD O </w:t>
      </w:r>
      <w:r w:rsidR="00513017" w:rsidRPr="00F16218">
        <w:rPr>
          <w:color w:val="000000"/>
        </w:rPr>
        <w:t>PERJUICIO FISIOLÓGICO</w:t>
      </w:r>
    </w:p>
    <w:p w14:paraId="40A43B79" w14:textId="77777777" w:rsidR="00513017" w:rsidRPr="00F16218" w:rsidRDefault="00513017" w:rsidP="00513017">
      <w:pPr>
        <w:rPr>
          <w:rFonts w:ascii="Arial" w:hAnsi="Arial" w:cs="Arial"/>
          <w:sz w:val="22"/>
          <w:szCs w:val="22"/>
          <w:lang w:val="es-ES" w:eastAsia="en-US"/>
        </w:rPr>
      </w:pPr>
    </w:p>
    <w:p w14:paraId="1133482F" w14:textId="5E3321E4" w:rsidR="00513017" w:rsidRPr="00F16218" w:rsidRDefault="00513017" w:rsidP="00513017">
      <w:pPr>
        <w:spacing w:line="360" w:lineRule="auto"/>
        <w:jc w:val="both"/>
        <w:rPr>
          <w:rFonts w:ascii="Arial" w:hAnsi="Arial" w:cs="Arial"/>
          <w:color w:val="000000"/>
          <w:sz w:val="22"/>
          <w:szCs w:val="22"/>
        </w:rPr>
      </w:pPr>
      <w:r w:rsidRPr="00F16218">
        <w:rPr>
          <w:rFonts w:ascii="Arial" w:hAnsi="Arial" w:cs="Arial"/>
          <w:color w:val="000000"/>
          <w:sz w:val="22"/>
          <w:szCs w:val="22"/>
        </w:rPr>
        <w:t>En primera medida, debe precisarse el hecho de que el daño a la salud o perjuicio fisiológico</w:t>
      </w:r>
      <w:r w:rsidR="00F4105D">
        <w:rPr>
          <w:rFonts w:ascii="Arial" w:hAnsi="Arial" w:cs="Arial"/>
          <w:color w:val="000000"/>
          <w:sz w:val="22"/>
          <w:szCs w:val="22"/>
        </w:rPr>
        <w:t xml:space="preserve"> </w:t>
      </w:r>
      <w:r w:rsidRPr="00F16218">
        <w:rPr>
          <w:rFonts w:ascii="Arial" w:hAnsi="Arial" w:cs="Arial"/>
          <w:color w:val="000000"/>
          <w:sz w:val="22"/>
          <w:szCs w:val="22"/>
        </w:rPr>
        <w:t>y estético no se reconocen en la jurisdicción civil. Es decir, son tipologías del Daño que</w:t>
      </w:r>
      <w:r w:rsidR="00F4105D">
        <w:rPr>
          <w:rFonts w:ascii="Arial" w:hAnsi="Arial" w:cs="Arial"/>
          <w:color w:val="000000"/>
          <w:sz w:val="22"/>
          <w:szCs w:val="22"/>
        </w:rPr>
        <w:t xml:space="preserve"> </w:t>
      </w:r>
      <w:r w:rsidRPr="00F16218">
        <w:rPr>
          <w:rFonts w:ascii="Arial" w:hAnsi="Arial" w:cs="Arial"/>
          <w:color w:val="000000"/>
          <w:sz w:val="22"/>
          <w:szCs w:val="22"/>
        </w:rPr>
        <w:t>actualmente no son reconocidos por la Corte Suprema de Justicia. Lo anterior, pues los</w:t>
      </w:r>
      <w:r w:rsidR="00F4105D">
        <w:rPr>
          <w:rFonts w:ascii="Arial" w:hAnsi="Arial" w:cs="Arial"/>
          <w:color w:val="000000"/>
          <w:sz w:val="22"/>
          <w:szCs w:val="22"/>
        </w:rPr>
        <w:t xml:space="preserve"> </w:t>
      </w:r>
      <w:r w:rsidRPr="00F16218">
        <w:rPr>
          <w:rFonts w:ascii="Arial" w:hAnsi="Arial" w:cs="Arial"/>
          <w:color w:val="000000"/>
          <w:sz w:val="22"/>
          <w:szCs w:val="22"/>
        </w:rPr>
        <w:t>daños inmateriales se dan en tres aspectos de forma restrictiva, tal como se refiere la Corte</w:t>
      </w:r>
      <w:r w:rsidR="00F4105D">
        <w:rPr>
          <w:rFonts w:ascii="Arial" w:hAnsi="Arial" w:cs="Arial"/>
          <w:color w:val="000000"/>
          <w:sz w:val="22"/>
          <w:szCs w:val="22"/>
        </w:rPr>
        <w:t xml:space="preserve"> </w:t>
      </w:r>
      <w:r w:rsidRPr="00F16218">
        <w:rPr>
          <w:rFonts w:ascii="Arial" w:hAnsi="Arial" w:cs="Arial"/>
          <w:color w:val="000000"/>
          <w:sz w:val="22"/>
          <w:szCs w:val="22"/>
        </w:rPr>
        <w:t>Suprema de Justicia:</w:t>
      </w:r>
    </w:p>
    <w:p w14:paraId="45356ECC" w14:textId="77777777" w:rsidR="009B50AC" w:rsidRPr="00F16218" w:rsidRDefault="009B50AC" w:rsidP="00513017">
      <w:pPr>
        <w:spacing w:line="360" w:lineRule="auto"/>
        <w:jc w:val="both"/>
        <w:rPr>
          <w:rFonts w:ascii="Arial" w:hAnsi="Arial" w:cs="Arial"/>
          <w:color w:val="000000"/>
          <w:sz w:val="22"/>
          <w:szCs w:val="22"/>
        </w:rPr>
      </w:pPr>
    </w:p>
    <w:p w14:paraId="034B3083" w14:textId="361659D6" w:rsidR="009B50AC" w:rsidRPr="00F16218" w:rsidRDefault="009B50AC" w:rsidP="009B50AC">
      <w:pPr>
        <w:pStyle w:val="Cita"/>
        <w:numPr>
          <w:ilvl w:val="0"/>
          <w:numId w:val="0"/>
        </w:numPr>
        <w:ind w:left="708"/>
        <w:rPr>
          <w:rFonts w:cs="Arial"/>
          <w:b w:val="0"/>
          <w:bCs/>
          <w:i/>
          <w:color w:val="000000"/>
        </w:rPr>
      </w:pPr>
      <w:r w:rsidRPr="00F16218">
        <w:rPr>
          <w:rFonts w:cs="Arial"/>
          <w:b w:val="0"/>
          <w:bCs/>
          <w:i/>
          <w:iCs w:val="0"/>
          <w:color w:val="000000" w:themeColor="text1"/>
        </w:rPr>
        <w:t xml:space="preserve">“(…) </w:t>
      </w:r>
      <w:r w:rsidRPr="009B50AC">
        <w:rPr>
          <w:rFonts w:cs="Arial"/>
          <w:b w:val="0"/>
          <w:bCs/>
          <w:i/>
          <w:color w:val="000000"/>
        </w:rPr>
        <w:t>De ahí que el daño no patrimonial se puede presentar de varias maneras, a saber:</w:t>
      </w:r>
      <w:r w:rsidR="00F4105D">
        <w:rPr>
          <w:rFonts w:cs="Arial"/>
          <w:b w:val="0"/>
          <w:bCs/>
          <w:i/>
          <w:color w:val="000000"/>
        </w:rPr>
        <w:t xml:space="preserve"> </w:t>
      </w:r>
      <w:r w:rsidRPr="009B50AC">
        <w:rPr>
          <w:rFonts w:cs="Arial"/>
          <w:b w:val="0"/>
          <w:bCs/>
          <w:i/>
          <w:color w:val="000000"/>
        </w:rPr>
        <w:t xml:space="preserve">i) mediante la lesión a un sentimiento interior y, por ende, subjetivo (daño moral); </w:t>
      </w:r>
      <w:proofErr w:type="spellStart"/>
      <w:r w:rsidRPr="009B50AC">
        <w:rPr>
          <w:rFonts w:cs="Arial"/>
          <w:b w:val="0"/>
          <w:bCs/>
          <w:i/>
          <w:color w:val="000000"/>
        </w:rPr>
        <w:t>ii</w:t>
      </w:r>
      <w:proofErr w:type="spellEnd"/>
      <w:r w:rsidRPr="009B50AC">
        <w:rPr>
          <w:rFonts w:cs="Arial"/>
          <w:b w:val="0"/>
          <w:bCs/>
          <w:i/>
          <w:color w:val="000000"/>
        </w:rPr>
        <w:t>)</w:t>
      </w:r>
      <w:r w:rsidR="00F4105D">
        <w:rPr>
          <w:rFonts w:cs="Arial"/>
          <w:b w:val="0"/>
          <w:bCs/>
          <w:i/>
          <w:color w:val="000000"/>
        </w:rPr>
        <w:t xml:space="preserve"> </w:t>
      </w:r>
      <w:r w:rsidRPr="009B50AC">
        <w:rPr>
          <w:rFonts w:cs="Arial"/>
          <w:b w:val="0"/>
          <w:bCs/>
          <w:i/>
          <w:color w:val="000000"/>
        </w:rPr>
        <w:t>como privación objetiva de la facultad de realizar actividades cotidianas tales como practicar deportes, escuchar música, asistir a espectáculos, viajar, leer, departir con</w:t>
      </w:r>
      <w:r w:rsidR="00F4105D">
        <w:rPr>
          <w:rFonts w:cs="Arial"/>
          <w:b w:val="0"/>
          <w:bCs/>
          <w:i/>
          <w:color w:val="000000"/>
        </w:rPr>
        <w:t xml:space="preserve"> </w:t>
      </w:r>
      <w:r w:rsidRPr="009B50AC">
        <w:rPr>
          <w:rFonts w:cs="Arial"/>
          <w:b w:val="0"/>
          <w:bCs/>
          <w:i/>
          <w:color w:val="000000"/>
        </w:rPr>
        <w:t>los amigos o la familia, disfrutar el paisaje, tener relaciones íntimas, etc., (daño a la</w:t>
      </w:r>
      <w:r w:rsidR="00F4105D">
        <w:rPr>
          <w:rFonts w:cs="Arial"/>
          <w:b w:val="0"/>
          <w:bCs/>
          <w:i/>
          <w:color w:val="000000"/>
        </w:rPr>
        <w:t xml:space="preserve"> </w:t>
      </w:r>
      <w:r w:rsidRPr="009B50AC">
        <w:rPr>
          <w:rFonts w:cs="Arial"/>
          <w:b w:val="0"/>
          <w:bCs/>
          <w:i/>
          <w:color w:val="000000"/>
        </w:rPr>
        <w:t xml:space="preserve">vida de relación); o, </w:t>
      </w:r>
      <w:proofErr w:type="spellStart"/>
      <w:r w:rsidRPr="009B50AC">
        <w:rPr>
          <w:rFonts w:cs="Arial"/>
          <w:b w:val="0"/>
          <w:bCs/>
          <w:i/>
          <w:color w:val="000000"/>
        </w:rPr>
        <w:t>iii</w:t>
      </w:r>
      <w:proofErr w:type="spellEnd"/>
      <w:r w:rsidRPr="009B50AC">
        <w:rPr>
          <w:rFonts w:cs="Arial"/>
          <w:b w:val="0"/>
          <w:bCs/>
          <w:i/>
          <w:color w:val="000000"/>
        </w:rPr>
        <w:t>) como vulneración a los derechos humanos fundamentales</w:t>
      </w:r>
      <w:r w:rsidR="00F4105D">
        <w:rPr>
          <w:rFonts w:cs="Arial"/>
          <w:b w:val="0"/>
          <w:bCs/>
          <w:i/>
          <w:color w:val="000000"/>
        </w:rPr>
        <w:t xml:space="preserve"> </w:t>
      </w:r>
      <w:r w:rsidRPr="009B50AC">
        <w:rPr>
          <w:rFonts w:cs="Arial"/>
          <w:b w:val="0"/>
          <w:bCs/>
          <w:i/>
          <w:color w:val="000000"/>
        </w:rPr>
        <w:t>como el buen nombre, la propia imagen, la libertad, la privacidad y la dignidad, que</w:t>
      </w:r>
      <w:r w:rsidR="00F4105D">
        <w:rPr>
          <w:rFonts w:cs="Arial"/>
          <w:b w:val="0"/>
          <w:bCs/>
          <w:i/>
          <w:color w:val="000000"/>
        </w:rPr>
        <w:t xml:space="preserve"> </w:t>
      </w:r>
      <w:r w:rsidRPr="009B50AC">
        <w:rPr>
          <w:rFonts w:cs="Arial"/>
          <w:b w:val="0"/>
          <w:bCs/>
          <w:i/>
          <w:color w:val="000000"/>
        </w:rPr>
        <w:t>gozan de especial protección constitucional</w:t>
      </w:r>
      <w:r w:rsidRPr="00F16218">
        <w:rPr>
          <w:rFonts w:cs="Arial"/>
          <w:b w:val="0"/>
          <w:bCs/>
          <w:i/>
          <w:color w:val="000000"/>
        </w:rPr>
        <w:t xml:space="preserve"> (…)</w:t>
      </w:r>
      <w:r w:rsidRPr="009B50AC">
        <w:rPr>
          <w:rFonts w:cs="Arial"/>
          <w:b w:val="0"/>
          <w:bCs/>
          <w:i/>
          <w:color w:val="000000"/>
        </w:rPr>
        <w:t>”</w:t>
      </w:r>
      <w:r w:rsidRPr="00F16218">
        <w:rPr>
          <w:rStyle w:val="Refdenotaalpie"/>
          <w:rFonts w:cs="Arial"/>
          <w:b w:val="0"/>
          <w:bCs/>
          <w:i/>
          <w:color w:val="000000"/>
        </w:rPr>
        <w:footnoteReference w:id="25"/>
      </w:r>
    </w:p>
    <w:p w14:paraId="12AD9FB6" w14:textId="77777777" w:rsidR="009B50AC" w:rsidRPr="00F16218" w:rsidRDefault="009B50AC" w:rsidP="009B50AC">
      <w:pPr>
        <w:rPr>
          <w:rFonts w:ascii="Arial" w:hAnsi="Arial" w:cs="Arial"/>
          <w:sz w:val="22"/>
          <w:szCs w:val="22"/>
          <w:lang w:val="es-ES" w:eastAsia="en-US"/>
        </w:rPr>
      </w:pPr>
    </w:p>
    <w:p w14:paraId="493E11E8" w14:textId="2042C1C0" w:rsidR="009B50AC" w:rsidRPr="00F16218" w:rsidRDefault="009B50AC" w:rsidP="009B50AC">
      <w:pPr>
        <w:spacing w:line="360" w:lineRule="auto"/>
        <w:jc w:val="both"/>
        <w:rPr>
          <w:rFonts w:ascii="Arial" w:hAnsi="Arial" w:cs="Arial"/>
          <w:color w:val="000000"/>
          <w:sz w:val="22"/>
          <w:szCs w:val="22"/>
        </w:rPr>
      </w:pPr>
      <w:r w:rsidRPr="009B50AC">
        <w:rPr>
          <w:rFonts w:ascii="Arial" w:hAnsi="Arial" w:cs="Arial"/>
          <w:color w:val="000000"/>
          <w:sz w:val="22"/>
          <w:szCs w:val="22"/>
        </w:rPr>
        <w:t>En cuanto a lo denominado por la parte demandante como perjuicio estético, es de recibo</w:t>
      </w:r>
      <w:r w:rsidR="00F4105D">
        <w:rPr>
          <w:rFonts w:ascii="Arial" w:hAnsi="Arial" w:cs="Arial"/>
          <w:color w:val="000000"/>
          <w:sz w:val="22"/>
          <w:szCs w:val="22"/>
        </w:rPr>
        <w:t xml:space="preserve"> </w:t>
      </w:r>
      <w:r w:rsidRPr="009B50AC">
        <w:rPr>
          <w:rFonts w:ascii="Arial" w:hAnsi="Arial" w:cs="Arial"/>
          <w:color w:val="000000"/>
          <w:sz w:val="22"/>
          <w:szCs w:val="22"/>
        </w:rPr>
        <w:t>mencionar que el mismo no existe en nuestro ordenamiento jurídico. Pues como bien ya se</w:t>
      </w:r>
      <w:r w:rsidR="00F4105D">
        <w:rPr>
          <w:rFonts w:ascii="Arial" w:hAnsi="Arial" w:cs="Arial"/>
          <w:color w:val="000000"/>
          <w:sz w:val="22"/>
          <w:szCs w:val="22"/>
        </w:rPr>
        <w:t xml:space="preserve"> </w:t>
      </w:r>
      <w:r w:rsidRPr="009B50AC">
        <w:rPr>
          <w:rFonts w:ascii="Arial" w:hAnsi="Arial" w:cs="Arial"/>
          <w:color w:val="000000"/>
          <w:sz w:val="22"/>
          <w:szCs w:val="22"/>
        </w:rPr>
        <w:t>ha desarrollado, la Jurisdicción Civil ha estipulado de manera restrictiva los daños</w:t>
      </w:r>
      <w:r w:rsidR="00F4105D">
        <w:rPr>
          <w:rFonts w:ascii="Arial" w:hAnsi="Arial" w:cs="Arial"/>
          <w:color w:val="000000"/>
          <w:sz w:val="22"/>
          <w:szCs w:val="22"/>
        </w:rPr>
        <w:t xml:space="preserve"> </w:t>
      </w:r>
      <w:r w:rsidRPr="009B50AC">
        <w:rPr>
          <w:rFonts w:ascii="Arial" w:hAnsi="Arial" w:cs="Arial"/>
          <w:color w:val="000000"/>
          <w:sz w:val="22"/>
          <w:szCs w:val="22"/>
        </w:rPr>
        <w:t>extrapatrimoniales que se reconocen, los cuales son daño moral, daño a la vida de relación</w:t>
      </w:r>
      <w:r w:rsidR="00F4105D">
        <w:rPr>
          <w:rFonts w:ascii="Arial" w:hAnsi="Arial" w:cs="Arial"/>
          <w:color w:val="000000"/>
          <w:sz w:val="22"/>
          <w:szCs w:val="22"/>
        </w:rPr>
        <w:t xml:space="preserve"> </w:t>
      </w:r>
      <w:r w:rsidRPr="009B50AC">
        <w:rPr>
          <w:rFonts w:ascii="Arial" w:hAnsi="Arial" w:cs="Arial"/>
          <w:color w:val="000000"/>
          <w:sz w:val="22"/>
          <w:szCs w:val="22"/>
        </w:rPr>
        <w:t>y vulneración a derechos constitucionalmente protegidos. Así pues, que el reconocimiento</w:t>
      </w:r>
      <w:r w:rsidR="00F4105D">
        <w:rPr>
          <w:rFonts w:ascii="Arial" w:hAnsi="Arial" w:cs="Arial"/>
          <w:color w:val="000000"/>
          <w:sz w:val="22"/>
          <w:szCs w:val="22"/>
        </w:rPr>
        <w:t xml:space="preserve"> </w:t>
      </w:r>
      <w:r w:rsidRPr="009B50AC">
        <w:rPr>
          <w:rFonts w:ascii="Arial" w:hAnsi="Arial" w:cs="Arial"/>
          <w:color w:val="000000"/>
          <w:sz w:val="22"/>
          <w:szCs w:val="22"/>
        </w:rPr>
        <w:t>de un daño adicional a los reconocidos por la Corte, constituiría a todas luces un</w:t>
      </w:r>
      <w:r w:rsidR="00F4105D">
        <w:rPr>
          <w:rFonts w:ascii="Arial" w:hAnsi="Arial" w:cs="Arial"/>
          <w:color w:val="000000"/>
          <w:sz w:val="22"/>
          <w:szCs w:val="22"/>
        </w:rPr>
        <w:t xml:space="preserve"> </w:t>
      </w:r>
      <w:r w:rsidRPr="009B50AC">
        <w:rPr>
          <w:rFonts w:ascii="Arial" w:hAnsi="Arial" w:cs="Arial"/>
          <w:color w:val="000000"/>
          <w:sz w:val="22"/>
          <w:szCs w:val="22"/>
        </w:rPr>
        <w:t>enriquecimiento injusto a favor de la parte Demandante. </w:t>
      </w:r>
    </w:p>
    <w:p w14:paraId="12C38E4A" w14:textId="77777777" w:rsidR="009B50AC" w:rsidRPr="00F16218" w:rsidRDefault="009B50AC" w:rsidP="009B50AC">
      <w:pPr>
        <w:spacing w:line="360" w:lineRule="auto"/>
        <w:jc w:val="both"/>
        <w:rPr>
          <w:rFonts w:ascii="Arial" w:hAnsi="Arial" w:cs="Arial"/>
          <w:color w:val="000000"/>
          <w:sz w:val="22"/>
          <w:szCs w:val="22"/>
        </w:rPr>
      </w:pPr>
    </w:p>
    <w:p w14:paraId="5B2E8E8A" w14:textId="32E2A1AA" w:rsidR="009B50AC" w:rsidRPr="00F16218" w:rsidRDefault="009B50AC" w:rsidP="009B50AC">
      <w:pPr>
        <w:spacing w:line="360" w:lineRule="auto"/>
        <w:jc w:val="both"/>
        <w:rPr>
          <w:rFonts w:ascii="Arial" w:hAnsi="Arial" w:cs="Arial"/>
          <w:color w:val="000000"/>
          <w:sz w:val="22"/>
          <w:szCs w:val="22"/>
        </w:rPr>
      </w:pPr>
      <w:r w:rsidRPr="009B50AC">
        <w:rPr>
          <w:rFonts w:ascii="Arial" w:hAnsi="Arial" w:cs="Arial"/>
          <w:color w:val="000000"/>
          <w:sz w:val="22"/>
          <w:szCs w:val="22"/>
        </w:rPr>
        <w:t>Sin perjuicio de lo anterior, se pone de presente que en el evento en el que se considere</w:t>
      </w:r>
      <w:r w:rsidR="00F4105D">
        <w:rPr>
          <w:rFonts w:ascii="Arial" w:hAnsi="Arial" w:cs="Arial"/>
          <w:color w:val="000000"/>
          <w:sz w:val="22"/>
          <w:szCs w:val="22"/>
        </w:rPr>
        <w:t xml:space="preserve"> </w:t>
      </w:r>
      <w:r w:rsidRPr="009B50AC">
        <w:rPr>
          <w:rFonts w:ascii="Arial" w:hAnsi="Arial" w:cs="Arial"/>
          <w:color w:val="000000"/>
          <w:sz w:val="22"/>
          <w:szCs w:val="22"/>
        </w:rPr>
        <w:t>que los perjuicios solicitados corresponden al daño a la vida en relación de cualquier</w:t>
      </w:r>
      <w:r w:rsidR="00F4105D">
        <w:rPr>
          <w:rFonts w:ascii="Arial" w:hAnsi="Arial" w:cs="Arial"/>
          <w:color w:val="000000"/>
          <w:sz w:val="22"/>
          <w:szCs w:val="22"/>
        </w:rPr>
        <w:t xml:space="preserve"> </w:t>
      </w:r>
      <w:r w:rsidRPr="009B50AC">
        <w:rPr>
          <w:rFonts w:ascii="Arial" w:hAnsi="Arial" w:cs="Arial"/>
          <w:color w:val="000000"/>
          <w:sz w:val="22"/>
          <w:szCs w:val="22"/>
        </w:rPr>
        <w:t xml:space="preserve">manera deberá tenerse en </w:t>
      </w:r>
      <w:r w:rsidRPr="009B50AC">
        <w:rPr>
          <w:rFonts w:ascii="Arial" w:hAnsi="Arial" w:cs="Arial"/>
          <w:color w:val="000000"/>
          <w:sz w:val="22"/>
          <w:szCs w:val="22"/>
        </w:rPr>
        <w:lastRenderedPageBreak/>
        <w:t>cuenta que la tasación propuesta por la parte Demandante es</w:t>
      </w:r>
      <w:r w:rsidR="00F4105D">
        <w:rPr>
          <w:rFonts w:ascii="Arial" w:hAnsi="Arial" w:cs="Arial"/>
          <w:color w:val="000000"/>
          <w:sz w:val="22"/>
          <w:szCs w:val="22"/>
        </w:rPr>
        <w:t xml:space="preserve"> </w:t>
      </w:r>
      <w:r w:rsidRPr="009B50AC">
        <w:rPr>
          <w:rFonts w:ascii="Arial" w:hAnsi="Arial" w:cs="Arial"/>
          <w:color w:val="000000"/>
          <w:sz w:val="22"/>
          <w:szCs w:val="22"/>
        </w:rPr>
        <w:t>absolutamente exorbitante en tanto supera los criterios jurisprudenciales fijados por la Corte</w:t>
      </w:r>
      <w:r w:rsidR="00F4105D">
        <w:rPr>
          <w:rFonts w:ascii="Arial" w:hAnsi="Arial" w:cs="Arial"/>
          <w:color w:val="000000"/>
          <w:sz w:val="22"/>
          <w:szCs w:val="22"/>
        </w:rPr>
        <w:t xml:space="preserve"> </w:t>
      </w:r>
      <w:r w:rsidRPr="009B50AC">
        <w:rPr>
          <w:rFonts w:ascii="Arial" w:hAnsi="Arial" w:cs="Arial"/>
          <w:color w:val="000000"/>
          <w:sz w:val="22"/>
          <w:szCs w:val="22"/>
        </w:rPr>
        <w:t>Suprema de Justicia: </w:t>
      </w:r>
    </w:p>
    <w:p w14:paraId="44FF743E" w14:textId="77777777" w:rsidR="009B50AC" w:rsidRPr="00F16218" w:rsidRDefault="009B50AC" w:rsidP="009B50AC">
      <w:pPr>
        <w:spacing w:line="360" w:lineRule="auto"/>
        <w:jc w:val="both"/>
        <w:rPr>
          <w:rFonts w:ascii="Arial" w:hAnsi="Arial" w:cs="Arial"/>
          <w:color w:val="000000"/>
          <w:sz w:val="22"/>
          <w:szCs w:val="22"/>
        </w:rPr>
      </w:pPr>
    </w:p>
    <w:p w14:paraId="6E4ADAE8" w14:textId="6393A3D6" w:rsidR="009B50AC" w:rsidRPr="00F16218" w:rsidRDefault="009B50AC" w:rsidP="009B50AC">
      <w:pPr>
        <w:pStyle w:val="Cita"/>
        <w:numPr>
          <w:ilvl w:val="0"/>
          <w:numId w:val="0"/>
        </w:numPr>
        <w:ind w:left="708"/>
        <w:rPr>
          <w:rFonts w:cs="Arial"/>
          <w:b w:val="0"/>
          <w:i/>
          <w:color w:val="000000"/>
        </w:rPr>
      </w:pPr>
      <w:r w:rsidRPr="00F16218">
        <w:rPr>
          <w:rFonts w:cs="Arial"/>
          <w:b w:val="0"/>
          <w:i/>
          <w:iCs w:val="0"/>
          <w:color w:val="000000" w:themeColor="text1"/>
        </w:rPr>
        <w:t>“(…)</w:t>
      </w:r>
      <w:r w:rsidRPr="009B50AC">
        <w:rPr>
          <w:rFonts w:cs="Arial"/>
          <w:b w:val="0"/>
          <w:i/>
          <w:color w:val="000000"/>
        </w:rPr>
        <w:t>Así las cosas, quedó probada la merma de la capacidad de locomoción permanente</w:t>
      </w:r>
      <w:r w:rsidR="00F4105D">
        <w:rPr>
          <w:rFonts w:cs="Arial"/>
          <w:b w:val="0"/>
          <w:i/>
          <w:color w:val="000000"/>
        </w:rPr>
        <w:t xml:space="preserve"> </w:t>
      </w:r>
      <w:r w:rsidRPr="009B50AC">
        <w:rPr>
          <w:rFonts w:cs="Arial"/>
          <w:b w:val="0"/>
          <w:i/>
          <w:color w:val="000000"/>
        </w:rPr>
        <w:t>de la demandante Cecilia Hernández Vanegas, producto del accidente de tránsito</w:t>
      </w:r>
      <w:r w:rsidR="00F4105D">
        <w:rPr>
          <w:rFonts w:cs="Arial"/>
          <w:b w:val="0"/>
          <w:i/>
          <w:color w:val="000000"/>
        </w:rPr>
        <w:t xml:space="preserve"> </w:t>
      </w:r>
      <w:r w:rsidRPr="009B50AC">
        <w:rPr>
          <w:rFonts w:cs="Arial"/>
          <w:b w:val="0"/>
          <w:i/>
          <w:color w:val="000000"/>
        </w:rPr>
        <w:t>de que fue víctima, de un lado, con los conceptos técnicos expedidos por el Instituto</w:t>
      </w:r>
      <w:r w:rsidR="00F4105D">
        <w:rPr>
          <w:rFonts w:cs="Arial"/>
          <w:b w:val="0"/>
          <w:i/>
          <w:color w:val="000000"/>
        </w:rPr>
        <w:t xml:space="preserve"> </w:t>
      </w:r>
      <w:r w:rsidRPr="009B50AC">
        <w:rPr>
          <w:rFonts w:cs="Arial"/>
          <w:b w:val="0"/>
          <w:i/>
          <w:color w:val="000000"/>
        </w:rPr>
        <w:t>Nacional de Medicina Legal y acogidos por el Tribunal Superior de Ibagué; de otro,</w:t>
      </w:r>
      <w:r w:rsidR="00F4105D">
        <w:rPr>
          <w:rFonts w:cs="Arial"/>
          <w:b w:val="0"/>
          <w:i/>
          <w:color w:val="000000"/>
        </w:rPr>
        <w:t xml:space="preserve"> </w:t>
      </w:r>
      <w:r w:rsidRPr="009B50AC">
        <w:rPr>
          <w:rFonts w:cs="Arial"/>
          <w:b w:val="0"/>
          <w:i/>
          <w:color w:val="000000"/>
        </w:rPr>
        <w:t>con la calificación médica practicada por la Junta Regional de Calificación de</w:t>
      </w:r>
      <w:r w:rsidR="00F4105D">
        <w:rPr>
          <w:rFonts w:cs="Arial"/>
          <w:b w:val="0"/>
          <w:i/>
          <w:color w:val="000000"/>
        </w:rPr>
        <w:t xml:space="preserve"> </w:t>
      </w:r>
      <w:r w:rsidRPr="009B50AC">
        <w:rPr>
          <w:rFonts w:cs="Arial"/>
          <w:b w:val="0"/>
          <w:i/>
          <w:color w:val="000000"/>
        </w:rPr>
        <w:t>Invalidez del Tolima, que dictaminó una pérdida de la capacidad laboral del 44.90%,</w:t>
      </w:r>
      <w:r w:rsidR="00F4105D">
        <w:rPr>
          <w:rFonts w:cs="Arial"/>
          <w:b w:val="0"/>
          <w:i/>
          <w:color w:val="000000"/>
        </w:rPr>
        <w:t xml:space="preserve"> </w:t>
      </w:r>
      <w:r w:rsidRPr="009B50AC">
        <w:rPr>
          <w:rFonts w:cs="Arial"/>
          <w:b w:val="0"/>
          <w:i/>
          <w:color w:val="000000"/>
        </w:rPr>
        <w:t>cuya estructuración correspondió al 8 de enero de 2008, fecha del suceso</w:t>
      </w:r>
      <w:r w:rsidR="00F4105D">
        <w:rPr>
          <w:rFonts w:cs="Arial"/>
          <w:b w:val="0"/>
          <w:i/>
          <w:color w:val="000000"/>
        </w:rPr>
        <w:t xml:space="preserve"> </w:t>
      </w:r>
      <w:r w:rsidRPr="009B50AC">
        <w:rPr>
          <w:rFonts w:cs="Arial"/>
          <w:b w:val="0"/>
          <w:i/>
          <w:color w:val="000000"/>
        </w:rPr>
        <w:t xml:space="preserve"> automovilístico anotado, probanza que fue allegada tras decreto oficioso de la Corte</w:t>
      </w:r>
      <w:r w:rsidR="00F4105D">
        <w:rPr>
          <w:rFonts w:cs="Arial"/>
          <w:b w:val="0"/>
          <w:i/>
          <w:color w:val="000000"/>
        </w:rPr>
        <w:t xml:space="preserve"> </w:t>
      </w:r>
      <w:r w:rsidRPr="009B50AC">
        <w:rPr>
          <w:rFonts w:cs="Arial"/>
          <w:b w:val="0"/>
          <w:i/>
          <w:color w:val="000000"/>
        </w:rPr>
        <w:t>y ninguno de los intervinientes censuró (folios 124 a 131, precedentes).</w:t>
      </w:r>
      <w:r w:rsidR="00F4105D">
        <w:rPr>
          <w:rFonts w:cs="Arial"/>
          <w:b w:val="0"/>
          <w:i/>
          <w:color w:val="000000"/>
        </w:rPr>
        <w:t xml:space="preserve"> </w:t>
      </w:r>
    </w:p>
    <w:p w14:paraId="7C58D6FC" w14:textId="32013949" w:rsidR="009B50AC" w:rsidRPr="00F16218" w:rsidRDefault="009B50AC" w:rsidP="009B50AC">
      <w:pPr>
        <w:pStyle w:val="Cita"/>
        <w:numPr>
          <w:ilvl w:val="0"/>
          <w:numId w:val="0"/>
        </w:numPr>
        <w:ind w:left="708"/>
        <w:rPr>
          <w:rFonts w:cs="Arial"/>
          <w:b w:val="0"/>
          <w:i/>
          <w:color w:val="000000"/>
        </w:rPr>
      </w:pPr>
      <w:r w:rsidRPr="009B50AC">
        <w:rPr>
          <w:rFonts w:cs="Arial"/>
          <w:b w:val="0"/>
          <w:i/>
          <w:color w:val="000000"/>
        </w:rPr>
        <w:t>(….)</w:t>
      </w:r>
      <w:r w:rsidR="00F4105D">
        <w:rPr>
          <w:rFonts w:cs="Arial"/>
          <w:b w:val="0"/>
          <w:i/>
          <w:color w:val="000000"/>
        </w:rPr>
        <w:t xml:space="preserve"> </w:t>
      </w:r>
    </w:p>
    <w:p w14:paraId="0BD04D31" w14:textId="2AC309BC" w:rsidR="009B50AC" w:rsidRPr="00F16218" w:rsidRDefault="009B50AC" w:rsidP="00B64CAD">
      <w:pPr>
        <w:pStyle w:val="Cita"/>
        <w:numPr>
          <w:ilvl w:val="0"/>
          <w:numId w:val="0"/>
        </w:numPr>
        <w:ind w:left="708"/>
        <w:rPr>
          <w:rFonts w:cs="Arial"/>
          <w:b w:val="0"/>
          <w:i/>
          <w:color w:val="000000"/>
        </w:rPr>
      </w:pPr>
      <w:r w:rsidRPr="009B50AC">
        <w:rPr>
          <w:rFonts w:cs="Arial"/>
          <w:b w:val="0"/>
          <w:i/>
          <w:color w:val="000000"/>
        </w:rPr>
        <w:t xml:space="preserve">Por lo tanto resulta </w:t>
      </w:r>
      <w:r w:rsidRPr="009B50AC">
        <w:rPr>
          <w:rFonts w:cs="Arial"/>
          <w:bCs/>
          <w:i/>
          <w:color w:val="000000"/>
          <w:u w:val="single"/>
        </w:rPr>
        <w:t>acorde justipreciar el daño a la vida de relación padecido</w:t>
      </w:r>
      <w:r w:rsidRPr="009B50AC">
        <w:rPr>
          <w:rFonts w:cs="Arial"/>
          <w:bCs/>
          <w:i/>
          <w:color w:val="000000"/>
        </w:rPr>
        <w:t> </w:t>
      </w:r>
      <w:r w:rsidRPr="009B50AC">
        <w:rPr>
          <w:rFonts w:cs="Arial"/>
          <w:bCs/>
          <w:i/>
          <w:color w:val="000000"/>
          <w:u w:val="single"/>
        </w:rPr>
        <w:t>por tal demandante en cincuenta salarios mínimos mensuales legales vigentes</w:t>
      </w:r>
      <w:r w:rsidR="00583A7A" w:rsidRPr="00F16218">
        <w:rPr>
          <w:rFonts w:cs="Arial"/>
          <w:b w:val="0"/>
          <w:i/>
          <w:color w:val="000000"/>
          <w:u w:val="single"/>
        </w:rPr>
        <w:t xml:space="preserve"> </w:t>
      </w:r>
      <w:r w:rsidRPr="009B50AC">
        <w:rPr>
          <w:rFonts w:cs="Arial"/>
          <w:b w:val="0"/>
          <w:i/>
          <w:color w:val="000000"/>
          <w:u w:val="single"/>
        </w:rPr>
        <w:t xml:space="preserve">(50 SMMLV) </w:t>
      </w:r>
      <w:r w:rsidRPr="009B50AC">
        <w:rPr>
          <w:rFonts w:cs="Arial"/>
          <w:b w:val="0"/>
          <w:i/>
          <w:color w:val="000000"/>
        </w:rPr>
        <w:t>por cuanto, ha sentado la doctrina de esta Corte, dada su estirpe</w:t>
      </w:r>
      <w:r w:rsidR="00F4105D">
        <w:rPr>
          <w:rFonts w:cs="Arial"/>
          <w:b w:val="0"/>
          <w:i/>
          <w:color w:val="000000"/>
        </w:rPr>
        <w:t xml:space="preserve"> </w:t>
      </w:r>
      <w:r w:rsidRPr="009B50AC">
        <w:rPr>
          <w:rFonts w:cs="Arial"/>
          <w:b w:val="0"/>
          <w:i/>
          <w:color w:val="000000"/>
        </w:rPr>
        <w:t>extrapatrimonial es propia del prudente arbitrio del juez (</w:t>
      </w:r>
      <w:proofErr w:type="spellStart"/>
      <w:r w:rsidRPr="009B50AC">
        <w:rPr>
          <w:rFonts w:cs="Arial"/>
          <w:b w:val="0"/>
          <w:i/>
          <w:color w:val="000000"/>
        </w:rPr>
        <w:t>arbitrium</w:t>
      </w:r>
      <w:proofErr w:type="spellEnd"/>
      <w:r w:rsidRPr="009B50AC">
        <w:rPr>
          <w:rFonts w:cs="Arial"/>
          <w:b w:val="0"/>
          <w:i/>
          <w:color w:val="000000"/>
        </w:rPr>
        <w:t xml:space="preserve"> </w:t>
      </w:r>
      <w:proofErr w:type="spellStart"/>
      <w:r w:rsidRPr="009B50AC">
        <w:rPr>
          <w:rFonts w:cs="Arial"/>
          <w:b w:val="0"/>
          <w:i/>
          <w:color w:val="000000"/>
        </w:rPr>
        <w:t>iudicis</w:t>
      </w:r>
      <w:proofErr w:type="spellEnd"/>
      <w:r w:rsidRPr="009B50AC">
        <w:rPr>
          <w:rFonts w:cs="Arial"/>
          <w:b w:val="0"/>
          <w:i/>
          <w:color w:val="000000"/>
        </w:rPr>
        <w:t>), acorde</w:t>
      </w:r>
      <w:r w:rsidR="00F4105D">
        <w:rPr>
          <w:rFonts w:cs="Arial"/>
          <w:b w:val="0"/>
          <w:i/>
          <w:color w:val="000000"/>
        </w:rPr>
        <w:t xml:space="preserve"> </w:t>
      </w:r>
      <w:r w:rsidRPr="009B50AC">
        <w:rPr>
          <w:rFonts w:cs="Arial"/>
          <w:b w:val="0"/>
          <w:i/>
          <w:color w:val="000000"/>
        </w:rPr>
        <w:t>con las circunstancias particulares de cada evento.</w:t>
      </w:r>
      <w:r w:rsidRPr="00F16218">
        <w:rPr>
          <w:rFonts w:cs="Arial"/>
          <w:b w:val="0"/>
          <w:i/>
          <w:color w:val="000000"/>
        </w:rPr>
        <w:t xml:space="preserve"> (…)</w:t>
      </w:r>
      <w:r w:rsidRPr="009B50AC">
        <w:rPr>
          <w:rFonts w:cs="Arial"/>
          <w:b w:val="0"/>
          <w:i/>
          <w:color w:val="000000"/>
        </w:rPr>
        <w:t>”</w:t>
      </w:r>
      <w:r w:rsidR="00583A7A" w:rsidRPr="00F16218">
        <w:rPr>
          <w:rStyle w:val="Refdenotaalpie"/>
          <w:rFonts w:cs="Arial"/>
          <w:b w:val="0"/>
          <w:i/>
          <w:color w:val="000000"/>
        </w:rPr>
        <w:footnoteReference w:id="26"/>
      </w:r>
      <w:r w:rsidRPr="009B50AC">
        <w:rPr>
          <w:rFonts w:cs="Arial"/>
          <w:b w:val="0"/>
          <w:i/>
          <w:color w:val="000000"/>
        </w:rPr>
        <w:t xml:space="preserve">(Subrayado y negrita fuera </w:t>
      </w:r>
      <w:r w:rsidR="00583A7A" w:rsidRPr="00F16218">
        <w:rPr>
          <w:rFonts w:cs="Arial"/>
          <w:b w:val="0"/>
          <w:i/>
          <w:color w:val="000000"/>
        </w:rPr>
        <w:t>del texto</w:t>
      </w:r>
      <w:r w:rsidRPr="009B50AC">
        <w:rPr>
          <w:rFonts w:cs="Arial"/>
          <w:b w:val="0"/>
          <w:i/>
          <w:color w:val="000000"/>
        </w:rPr>
        <w:t xml:space="preserve"> original)</w:t>
      </w:r>
    </w:p>
    <w:p w14:paraId="0DF59727" w14:textId="77777777" w:rsidR="00B64CAD" w:rsidRPr="00F16218" w:rsidRDefault="00B64CAD" w:rsidP="00B64CAD">
      <w:pPr>
        <w:rPr>
          <w:rFonts w:ascii="Arial" w:hAnsi="Arial" w:cs="Arial"/>
          <w:sz w:val="22"/>
          <w:szCs w:val="22"/>
          <w:lang w:val="es-ES" w:eastAsia="en-US"/>
        </w:rPr>
      </w:pPr>
    </w:p>
    <w:p w14:paraId="5A9B512C" w14:textId="51F93918" w:rsidR="00583A7A" w:rsidRPr="00F16218" w:rsidRDefault="009B50AC" w:rsidP="00583A7A">
      <w:pPr>
        <w:spacing w:line="360" w:lineRule="auto"/>
        <w:jc w:val="both"/>
        <w:rPr>
          <w:rFonts w:ascii="Arial" w:hAnsi="Arial" w:cs="Arial"/>
          <w:color w:val="000000"/>
          <w:sz w:val="22"/>
          <w:szCs w:val="22"/>
        </w:rPr>
      </w:pPr>
      <w:r w:rsidRPr="009B50AC">
        <w:rPr>
          <w:rFonts w:ascii="Arial" w:hAnsi="Arial" w:cs="Arial"/>
          <w:color w:val="000000"/>
          <w:sz w:val="22"/>
          <w:szCs w:val="22"/>
        </w:rPr>
        <w:t>Es por ello que se evidencia una desmesurada solicitud perjuicios por concepto de daño a</w:t>
      </w:r>
      <w:r w:rsidR="00F4105D">
        <w:rPr>
          <w:rFonts w:ascii="Arial" w:hAnsi="Arial" w:cs="Arial"/>
          <w:color w:val="000000"/>
          <w:sz w:val="22"/>
          <w:szCs w:val="22"/>
        </w:rPr>
        <w:t xml:space="preserve"> </w:t>
      </w:r>
      <w:r w:rsidRPr="009B50AC">
        <w:rPr>
          <w:rFonts w:ascii="Arial" w:hAnsi="Arial" w:cs="Arial"/>
          <w:color w:val="000000"/>
          <w:sz w:val="22"/>
          <w:szCs w:val="22"/>
        </w:rPr>
        <w:t>la vida en relación por el valor pretendido por la Demandante. En efecto, es evidente el</w:t>
      </w:r>
      <w:r w:rsidR="00F4105D">
        <w:rPr>
          <w:rFonts w:ascii="Arial" w:hAnsi="Arial" w:cs="Arial"/>
          <w:color w:val="000000"/>
          <w:sz w:val="22"/>
          <w:szCs w:val="22"/>
        </w:rPr>
        <w:t xml:space="preserve"> </w:t>
      </w:r>
      <w:r w:rsidRPr="009B50AC">
        <w:rPr>
          <w:rFonts w:ascii="Arial" w:hAnsi="Arial" w:cs="Arial"/>
          <w:color w:val="000000"/>
          <w:sz w:val="22"/>
          <w:szCs w:val="22"/>
        </w:rPr>
        <w:t>ánimo especulativo y la errónea tasación del daño a la vida en relación, en tanto el mismo</w:t>
      </w:r>
      <w:r w:rsidR="00F4105D">
        <w:rPr>
          <w:rFonts w:ascii="Arial" w:hAnsi="Arial" w:cs="Arial"/>
          <w:color w:val="000000"/>
          <w:sz w:val="22"/>
          <w:szCs w:val="22"/>
        </w:rPr>
        <w:t xml:space="preserve"> </w:t>
      </w:r>
      <w:r w:rsidRPr="009B50AC">
        <w:rPr>
          <w:rFonts w:ascii="Arial" w:hAnsi="Arial" w:cs="Arial"/>
          <w:color w:val="000000"/>
          <w:sz w:val="22"/>
          <w:szCs w:val="22"/>
        </w:rPr>
        <w:t>resulta exorbitante. Lo anterior, como quiera que se derivan de una estimación excesiva de</w:t>
      </w:r>
      <w:r w:rsidR="00F4105D">
        <w:rPr>
          <w:rFonts w:ascii="Arial" w:hAnsi="Arial" w:cs="Arial"/>
          <w:color w:val="000000"/>
          <w:sz w:val="22"/>
          <w:szCs w:val="22"/>
        </w:rPr>
        <w:t xml:space="preserve"> </w:t>
      </w:r>
      <w:r w:rsidRPr="009B50AC">
        <w:rPr>
          <w:rFonts w:ascii="Arial" w:hAnsi="Arial" w:cs="Arial"/>
          <w:color w:val="000000"/>
          <w:sz w:val="22"/>
          <w:szCs w:val="22"/>
        </w:rPr>
        <w:t>los supuestos daños a la vida de relación que pretende y lejos de los criterios</w:t>
      </w:r>
      <w:r w:rsidR="00F4105D">
        <w:rPr>
          <w:rFonts w:ascii="Arial" w:hAnsi="Arial" w:cs="Arial"/>
          <w:color w:val="000000"/>
          <w:sz w:val="22"/>
          <w:szCs w:val="22"/>
        </w:rPr>
        <w:t xml:space="preserve"> </w:t>
      </w:r>
      <w:r w:rsidRPr="009B50AC">
        <w:rPr>
          <w:rFonts w:ascii="Arial" w:hAnsi="Arial" w:cs="Arial"/>
          <w:color w:val="000000"/>
          <w:sz w:val="22"/>
          <w:szCs w:val="22"/>
        </w:rPr>
        <w:t>jurisprudenciales fijados por la Corte Suprema de Justicia en la Sentencia ya relacionada.</w:t>
      </w:r>
      <w:r w:rsidR="00F4105D">
        <w:rPr>
          <w:rFonts w:ascii="Arial" w:hAnsi="Arial" w:cs="Arial"/>
          <w:color w:val="000000"/>
          <w:sz w:val="22"/>
          <w:szCs w:val="22"/>
        </w:rPr>
        <w:t xml:space="preserve"> </w:t>
      </w:r>
      <w:r w:rsidRPr="009B50AC">
        <w:rPr>
          <w:rFonts w:ascii="Arial" w:hAnsi="Arial" w:cs="Arial"/>
          <w:color w:val="000000"/>
          <w:sz w:val="22"/>
          <w:szCs w:val="22"/>
        </w:rPr>
        <w:t>Así las cosas, teniendo en cuenta que el precedente jurisprudencial reseñado contempló</w:t>
      </w:r>
      <w:r w:rsidR="00F4105D">
        <w:rPr>
          <w:rFonts w:ascii="Arial" w:hAnsi="Arial" w:cs="Arial"/>
          <w:color w:val="000000"/>
          <w:sz w:val="22"/>
          <w:szCs w:val="22"/>
        </w:rPr>
        <w:t xml:space="preserve"> </w:t>
      </w:r>
      <w:r w:rsidRPr="009B50AC">
        <w:rPr>
          <w:rFonts w:ascii="Arial" w:hAnsi="Arial" w:cs="Arial"/>
          <w:color w:val="000000"/>
          <w:sz w:val="22"/>
          <w:szCs w:val="22"/>
        </w:rPr>
        <w:t>como indemnización la suma de 50 SMMLV para el caso de una PCL de 44%. Ahora bien,</w:t>
      </w:r>
      <w:r w:rsidR="00F4105D">
        <w:rPr>
          <w:rFonts w:ascii="Arial" w:hAnsi="Arial" w:cs="Arial"/>
          <w:color w:val="000000"/>
          <w:sz w:val="22"/>
          <w:szCs w:val="22"/>
        </w:rPr>
        <w:t xml:space="preserve"> </w:t>
      </w:r>
      <w:r w:rsidRPr="009B50AC">
        <w:rPr>
          <w:rFonts w:ascii="Arial" w:hAnsi="Arial" w:cs="Arial"/>
          <w:color w:val="000000"/>
          <w:sz w:val="22"/>
          <w:szCs w:val="22"/>
        </w:rPr>
        <w:t>para la situación fáctica que hoy nos convoca, no se aportó un dictamen con una calificación</w:t>
      </w:r>
      <w:r w:rsidR="00F4105D">
        <w:rPr>
          <w:rFonts w:ascii="Arial" w:hAnsi="Arial" w:cs="Arial"/>
          <w:color w:val="000000"/>
          <w:sz w:val="22"/>
          <w:szCs w:val="22"/>
        </w:rPr>
        <w:t xml:space="preserve"> </w:t>
      </w:r>
      <w:r w:rsidRPr="009B50AC">
        <w:rPr>
          <w:rFonts w:ascii="Arial" w:hAnsi="Arial" w:cs="Arial"/>
          <w:color w:val="000000"/>
          <w:sz w:val="22"/>
          <w:szCs w:val="22"/>
        </w:rPr>
        <w:t>de pérdida de capacidad laboral por lo que, no sería procedente reconocer $46.400.000 por</w:t>
      </w:r>
      <w:r w:rsidR="00F4105D">
        <w:rPr>
          <w:rFonts w:ascii="Arial" w:hAnsi="Arial" w:cs="Arial"/>
          <w:color w:val="000000"/>
          <w:sz w:val="22"/>
          <w:szCs w:val="22"/>
        </w:rPr>
        <w:t xml:space="preserve"> </w:t>
      </w:r>
      <w:r w:rsidRPr="009B50AC">
        <w:rPr>
          <w:rFonts w:ascii="Arial" w:hAnsi="Arial" w:cs="Arial"/>
          <w:color w:val="000000"/>
          <w:sz w:val="22"/>
          <w:szCs w:val="22"/>
        </w:rPr>
        <w:t>este concepto. </w:t>
      </w:r>
    </w:p>
    <w:p w14:paraId="13B63FD3" w14:textId="77777777" w:rsidR="00583A7A" w:rsidRPr="00F16218" w:rsidRDefault="00583A7A" w:rsidP="00583A7A">
      <w:pPr>
        <w:spacing w:line="360" w:lineRule="auto"/>
        <w:jc w:val="both"/>
        <w:rPr>
          <w:rFonts w:ascii="Arial" w:hAnsi="Arial" w:cs="Arial"/>
          <w:color w:val="000000"/>
          <w:sz w:val="22"/>
          <w:szCs w:val="22"/>
        </w:rPr>
      </w:pPr>
    </w:p>
    <w:p w14:paraId="10E1853D" w14:textId="462F92B2" w:rsidR="00583A7A" w:rsidRPr="00F16218" w:rsidRDefault="009B50AC" w:rsidP="00583A7A">
      <w:pPr>
        <w:spacing w:line="360" w:lineRule="auto"/>
        <w:jc w:val="both"/>
        <w:rPr>
          <w:rFonts w:ascii="Arial" w:hAnsi="Arial" w:cs="Arial"/>
          <w:color w:val="000000"/>
          <w:sz w:val="22"/>
          <w:szCs w:val="22"/>
        </w:rPr>
      </w:pPr>
      <w:r w:rsidRPr="009B50AC">
        <w:rPr>
          <w:rFonts w:ascii="Arial" w:hAnsi="Arial" w:cs="Arial"/>
          <w:color w:val="000000"/>
          <w:sz w:val="22"/>
          <w:szCs w:val="22"/>
        </w:rPr>
        <w:t>En conclusión, como primera medida se advierte que el daño en la salud o perjuicio</w:t>
      </w:r>
      <w:r w:rsidR="00F4105D">
        <w:rPr>
          <w:rFonts w:ascii="Arial" w:hAnsi="Arial" w:cs="Arial"/>
          <w:color w:val="000000"/>
          <w:sz w:val="22"/>
          <w:szCs w:val="22"/>
        </w:rPr>
        <w:t xml:space="preserve"> </w:t>
      </w:r>
      <w:r w:rsidRPr="009B50AC">
        <w:rPr>
          <w:rFonts w:ascii="Arial" w:hAnsi="Arial" w:cs="Arial"/>
          <w:color w:val="000000"/>
          <w:sz w:val="22"/>
          <w:szCs w:val="22"/>
        </w:rPr>
        <w:t>fisiológico no son tipologías del daño actualmente reconocidas por la Jurisprudencia de la</w:t>
      </w:r>
      <w:r w:rsidR="00F4105D">
        <w:rPr>
          <w:rFonts w:ascii="Arial" w:hAnsi="Arial" w:cs="Arial"/>
          <w:color w:val="000000"/>
          <w:sz w:val="22"/>
          <w:szCs w:val="22"/>
        </w:rPr>
        <w:t xml:space="preserve"> </w:t>
      </w:r>
      <w:r w:rsidRPr="009B50AC">
        <w:rPr>
          <w:rFonts w:ascii="Arial" w:hAnsi="Arial" w:cs="Arial"/>
          <w:color w:val="000000"/>
          <w:sz w:val="22"/>
          <w:szCs w:val="22"/>
        </w:rPr>
        <w:t>Corte Suprema de Justicia, por ende, no hay lugar al reconocimiento de esta pretensión.</w:t>
      </w:r>
      <w:r w:rsidR="00F4105D">
        <w:rPr>
          <w:rFonts w:ascii="Arial" w:hAnsi="Arial" w:cs="Arial"/>
          <w:color w:val="000000"/>
          <w:sz w:val="22"/>
          <w:szCs w:val="22"/>
        </w:rPr>
        <w:t xml:space="preserve"> </w:t>
      </w:r>
      <w:r w:rsidRPr="009B50AC">
        <w:rPr>
          <w:rFonts w:ascii="Arial" w:hAnsi="Arial" w:cs="Arial"/>
          <w:color w:val="000000"/>
          <w:sz w:val="22"/>
          <w:szCs w:val="22"/>
        </w:rPr>
        <w:t>En segundo lugar, si el honorable Juzgado entendiera la petición del Demandante como un</w:t>
      </w:r>
      <w:r w:rsidR="00F4105D">
        <w:rPr>
          <w:rFonts w:ascii="Arial" w:hAnsi="Arial" w:cs="Arial"/>
          <w:color w:val="000000"/>
          <w:sz w:val="22"/>
          <w:szCs w:val="22"/>
        </w:rPr>
        <w:t xml:space="preserve"> </w:t>
      </w:r>
      <w:r w:rsidRPr="009B50AC">
        <w:rPr>
          <w:rFonts w:ascii="Arial" w:hAnsi="Arial" w:cs="Arial"/>
          <w:color w:val="000000"/>
          <w:sz w:val="22"/>
          <w:szCs w:val="22"/>
        </w:rPr>
        <w:t xml:space="preserve">daño a la vida en relación, de todas formas es de advertir </w:t>
      </w:r>
      <w:r w:rsidRPr="009B50AC">
        <w:rPr>
          <w:rFonts w:ascii="Arial" w:hAnsi="Arial" w:cs="Arial"/>
          <w:color w:val="000000"/>
          <w:sz w:val="22"/>
          <w:szCs w:val="22"/>
        </w:rPr>
        <w:lastRenderedPageBreak/>
        <w:t>que la tasación presentada por la</w:t>
      </w:r>
      <w:r w:rsidR="00F4105D">
        <w:rPr>
          <w:rFonts w:ascii="Arial" w:hAnsi="Arial" w:cs="Arial"/>
          <w:color w:val="000000"/>
          <w:sz w:val="22"/>
          <w:szCs w:val="22"/>
        </w:rPr>
        <w:t xml:space="preserve"> </w:t>
      </w:r>
      <w:r w:rsidRPr="009B50AC">
        <w:rPr>
          <w:rFonts w:ascii="Arial" w:hAnsi="Arial" w:cs="Arial"/>
          <w:color w:val="000000"/>
          <w:sz w:val="22"/>
          <w:szCs w:val="22"/>
        </w:rPr>
        <w:t>Demandante es excesiva y deberá atenerse fielmente a los baremos establecidos por la</w:t>
      </w:r>
      <w:r w:rsidR="00F4105D">
        <w:rPr>
          <w:rFonts w:ascii="Arial" w:hAnsi="Arial" w:cs="Arial"/>
          <w:color w:val="000000"/>
          <w:sz w:val="22"/>
          <w:szCs w:val="22"/>
        </w:rPr>
        <w:t xml:space="preserve"> </w:t>
      </w:r>
      <w:r w:rsidRPr="009B50AC">
        <w:rPr>
          <w:rFonts w:ascii="Arial" w:hAnsi="Arial" w:cs="Arial"/>
          <w:color w:val="000000"/>
          <w:sz w:val="22"/>
          <w:szCs w:val="22"/>
        </w:rPr>
        <w:t>Jurisprudencia de la Corte Suprema De Justicia. </w:t>
      </w:r>
    </w:p>
    <w:p w14:paraId="2A4F51C0" w14:textId="77777777" w:rsidR="00583A7A" w:rsidRPr="00F16218" w:rsidRDefault="00583A7A" w:rsidP="00583A7A">
      <w:pPr>
        <w:spacing w:line="360" w:lineRule="auto"/>
        <w:jc w:val="both"/>
        <w:rPr>
          <w:rFonts w:ascii="Arial" w:hAnsi="Arial" w:cs="Arial"/>
          <w:color w:val="000000"/>
          <w:sz w:val="22"/>
          <w:szCs w:val="22"/>
        </w:rPr>
      </w:pPr>
    </w:p>
    <w:p w14:paraId="7634CC91" w14:textId="2A1B8E1B" w:rsidR="009B50AC" w:rsidRPr="009B50AC" w:rsidRDefault="009B50AC" w:rsidP="00583A7A">
      <w:pPr>
        <w:spacing w:line="360" w:lineRule="auto"/>
        <w:jc w:val="both"/>
        <w:rPr>
          <w:rFonts w:ascii="Arial" w:hAnsi="Arial" w:cs="Arial"/>
          <w:color w:val="000000"/>
          <w:sz w:val="22"/>
          <w:szCs w:val="22"/>
        </w:rPr>
      </w:pPr>
      <w:r w:rsidRPr="009B50AC">
        <w:rPr>
          <w:rFonts w:ascii="Arial" w:hAnsi="Arial" w:cs="Arial"/>
          <w:color w:val="000000"/>
          <w:sz w:val="22"/>
          <w:szCs w:val="22"/>
        </w:rPr>
        <w:t>En virtud de todo lo anterior, de manera respetuosa solicito que se declare probada esta</w:t>
      </w:r>
      <w:r w:rsidR="00F4105D">
        <w:rPr>
          <w:rFonts w:ascii="Arial" w:hAnsi="Arial" w:cs="Arial"/>
          <w:color w:val="000000"/>
          <w:sz w:val="22"/>
          <w:szCs w:val="22"/>
        </w:rPr>
        <w:t xml:space="preserve"> </w:t>
      </w:r>
      <w:r w:rsidRPr="009B50AC">
        <w:rPr>
          <w:rFonts w:ascii="Arial" w:hAnsi="Arial" w:cs="Arial"/>
          <w:color w:val="000000"/>
          <w:sz w:val="22"/>
          <w:szCs w:val="22"/>
        </w:rPr>
        <w:t>excepción. </w:t>
      </w:r>
    </w:p>
    <w:p w14:paraId="5E7618A9" w14:textId="1F14747F" w:rsidR="005D43E5" w:rsidRPr="00F16218" w:rsidRDefault="005D43E5">
      <w:pPr>
        <w:spacing w:line="360" w:lineRule="auto"/>
        <w:jc w:val="both"/>
        <w:rPr>
          <w:rFonts w:ascii="Arial" w:hAnsi="Arial" w:cs="Arial"/>
          <w:sz w:val="22"/>
          <w:szCs w:val="22"/>
        </w:rPr>
      </w:pPr>
    </w:p>
    <w:p w14:paraId="23794267" w14:textId="45861704" w:rsidR="001558FF" w:rsidRPr="00F16218" w:rsidRDefault="001558FF">
      <w:pPr>
        <w:pStyle w:val="Prrafodelista"/>
        <w:widowControl/>
        <w:shd w:val="clear" w:color="auto" w:fill="FFFFFF"/>
        <w:autoSpaceDE/>
        <w:autoSpaceDN/>
        <w:spacing w:line="360" w:lineRule="auto"/>
        <w:ind w:left="1080"/>
        <w:jc w:val="center"/>
        <w:rPr>
          <w:rFonts w:ascii="Arial" w:hAnsi="Arial" w:cs="Arial"/>
          <w:b/>
          <w:u w:val="single"/>
        </w:rPr>
      </w:pPr>
      <w:r w:rsidRPr="00F16218">
        <w:rPr>
          <w:rFonts w:ascii="Arial" w:hAnsi="Arial" w:cs="Arial"/>
          <w:b/>
          <w:u w:val="single"/>
        </w:rPr>
        <w:t>EXCEPCIONES DE FONDO FRENTE AL CONTRATO DE SEGURO</w:t>
      </w:r>
    </w:p>
    <w:p w14:paraId="0DE6BAC0" w14:textId="77777777" w:rsidR="006E6B19" w:rsidRPr="00F16218" w:rsidRDefault="006E6B19" w:rsidP="00B64CAD">
      <w:pPr>
        <w:pStyle w:val="Sinespaciado"/>
        <w:numPr>
          <w:ilvl w:val="0"/>
          <w:numId w:val="0"/>
        </w:numPr>
        <w:rPr>
          <w:lang w:val="es-CO"/>
        </w:rPr>
      </w:pPr>
    </w:p>
    <w:p w14:paraId="59C71A7F" w14:textId="1508CE80" w:rsidR="00DE7F72" w:rsidRPr="00F16218" w:rsidRDefault="00DE7F72" w:rsidP="006E6B19">
      <w:pPr>
        <w:pStyle w:val="Sinespaciado"/>
        <w:rPr>
          <w:lang w:val="es-CO"/>
        </w:rPr>
      </w:pPr>
      <w:r w:rsidRPr="00F16218">
        <w:rPr>
          <w:lang w:val="es-CO"/>
        </w:rPr>
        <w:t xml:space="preserve">INEXISTENCIA DE </w:t>
      </w:r>
      <w:r w:rsidR="00B2580C" w:rsidRPr="00F16218">
        <w:rPr>
          <w:lang w:val="es-CO"/>
        </w:rPr>
        <w:t xml:space="preserve">OBLIGACIÓN DE INDEMNIZAR A CARGO DE </w:t>
      </w:r>
      <w:r w:rsidR="00237F8D" w:rsidRPr="00F16218">
        <w:rPr>
          <w:lang w:val="es-CO"/>
        </w:rPr>
        <w:t xml:space="preserve">LA EQUIDAD </w:t>
      </w:r>
      <w:r w:rsidR="00570ACB" w:rsidRPr="00F16218">
        <w:rPr>
          <w:lang w:val="es-CO"/>
        </w:rPr>
        <w:t xml:space="preserve">SEGUROS </w:t>
      </w:r>
      <w:r w:rsidR="00237F8D" w:rsidRPr="00F16218">
        <w:rPr>
          <w:lang w:val="es-CO"/>
        </w:rPr>
        <w:t>GENERAL</w:t>
      </w:r>
      <w:r w:rsidR="00570ACB" w:rsidRPr="00F16218">
        <w:rPr>
          <w:lang w:val="es-CO"/>
        </w:rPr>
        <w:t xml:space="preserve">ES </w:t>
      </w:r>
      <w:r w:rsidR="00237F8D" w:rsidRPr="00F16218">
        <w:rPr>
          <w:lang w:val="es-CO"/>
        </w:rPr>
        <w:t xml:space="preserve">O.C. </w:t>
      </w:r>
      <w:r w:rsidR="00B2580C" w:rsidRPr="00F16218">
        <w:rPr>
          <w:lang w:val="es-CO"/>
        </w:rPr>
        <w:t xml:space="preserve">DEBIDO A QUE NO SE HA CUMPLIDO CON LA ACREDITACIÓN DE LOS REQUISITOS DEL ART. 1077 del C. Co. </w:t>
      </w:r>
    </w:p>
    <w:p w14:paraId="46505A45" w14:textId="77777777" w:rsidR="00DE7F72" w:rsidRPr="00F16218" w:rsidRDefault="00DE7F72">
      <w:pPr>
        <w:shd w:val="clear" w:color="auto" w:fill="FFFFFF"/>
        <w:spacing w:line="360" w:lineRule="auto"/>
        <w:jc w:val="both"/>
        <w:rPr>
          <w:rFonts w:ascii="Arial" w:hAnsi="Arial" w:cs="Arial"/>
          <w:b/>
          <w:sz w:val="22"/>
          <w:szCs w:val="22"/>
        </w:rPr>
      </w:pPr>
    </w:p>
    <w:p w14:paraId="6F5C069A" w14:textId="6A46AC9A" w:rsidR="00EA17E2" w:rsidRPr="00F16218" w:rsidRDefault="00237F8D" w:rsidP="00EA17E2">
      <w:pPr>
        <w:shd w:val="clear" w:color="auto" w:fill="FFFFFF"/>
        <w:spacing w:line="360" w:lineRule="auto"/>
        <w:jc w:val="both"/>
        <w:rPr>
          <w:rFonts w:ascii="Arial" w:hAnsi="Arial" w:cs="Arial"/>
          <w:sz w:val="22"/>
          <w:szCs w:val="22"/>
          <w:lang w:val="es-ES_tradnl"/>
        </w:rPr>
      </w:pPr>
      <w:r w:rsidRPr="00F16218">
        <w:rPr>
          <w:rFonts w:ascii="Arial" w:hAnsi="Arial" w:cs="Arial"/>
          <w:sz w:val="22"/>
          <w:szCs w:val="22"/>
          <w:lang w:val="es-ES_tradnl"/>
        </w:rPr>
        <w:t xml:space="preserve">Se propone el presente medio exceptivo a fin de ilustrar al Despacho </w:t>
      </w:r>
      <w:r w:rsidR="0030792E" w:rsidRPr="00F16218">
        <w:rPr>
          <w:rFonts w:ascii="Arial" w:hAnsi="Arial" w:cs="Arial"/>
          <w:sz w:val="22"/>
          <w:szCs w:val="22"/>
          <w:lang w:val="es-ES_tradnl"/>
        </w:rPr>
        <w:t xml:space="preserve">que en el caso objeto de estudio no ha surgido en cabeza de mi representada dado que no se demostró la realización del riesgo asegurado, es decir, la responsabilidad civil contractual del asegurado </w:t>
      </w:r>
      <w:r w:rsidR="000E3BBC" w:rsidRPr="00F16218">
        <w:rPr>
          <w:rFonts w:ascii="Arial" w:hAnsi="Arial" w:cs="Arial"/>
          <w:sz w:val="22"/>
          <w:szCs w:val="22"/>
          <w:lang w:val="es-ES_tradnl"/>
        </w:rPr>
        <w:t>debido a que</w:t>
      </w:r>
      <w:r w:rsidR="00EA17E2" w:rsidRPr="00F16218">
        <w:rPr>
          <w:rFonts w:ascii="Arial" w:hAnsi="Arial" w:cs="Arial"/>
          <w:sz w:val="22"/>
          <w:szCs w:val="22"/>
          <w:lang w:val="es-ES_tradnl"/>
        </w:rPr>
        <w:t xml:space="preserve"> </w:t>
      </w:r>
      <w:r w:rsidR="00EA17E2" w:rsidRPr="00F16218">
        <w:rPr>
          <w:rFonts w:ascii="Arial" w:hAnsi="Arial" w:cs="Arial"/>
          <w:color w:val="000000"/>
          <w:sz w:val="22"/>
          <w:szCs w:val="22"/>
        </w:rPr>
        <w:t>no han demostrado la ocurrencia del siniestro, pues</w:t>
      </w:r>
      <w:r w:rsidR="00F4105D">
        <w:rPr>
          <w:rFonts w:ascii="Arial" w:hAnsi="Arial" w:cs="Arial"/>
          <w:color w:val="000000"/>
          <w:sz w:val="22"/>
          <w:szCs w:val="22"/>
        </w:rPr>
        <w:t xml:space="preserve"> </w:t>
      </w:r>
      <w:r w:rsidR="00EA17E2" w:rsidRPr="00F16218">
        <w:rPr>
          <w:rFonts w:ascii="Arial" w:hAnsi="Arial" w:cs="Arial"/>
          <w:color w:val="000000"/>
          <w:sz w:val="22"/>
          <w:szCs w:val="22"/>
        </w:rPr>
        <w:t>las lesiones de la demandante Valentina Salgado Gallo se causó por la impericia en la</w:t>
      </w:r>
      <w:r w:rsidR="00F4105D">
        <w:rPr>
          <w:rFonts w:ascii="Arial" w:hAnsi="Arial" w:cs="Arial"/>
          <w:color w:val="000000"/>
          <w:sz w:val="22"/>
          <w:szCs w:val="22"/>
        </w:rPr>
        <w:t xml:space="preserve"> </w:t>
      </w:r>
      <w:r w:rsidR="00EA17E2" w:rsidRPr="00F16218">
        <w:rPr>
          <w:rFonts w:ascii="Arial" w:hAnsi="Arial" w:cs="Arial"/>
          <w:color w:val="000000"/>
          <w:sz w:val="22"/>
          <w:szCs w:val="22"/>
        </w:rPr>
        <w:t>conducción de la motocicleta, en la cual se movilizaba como pasajera, lo cual se corrobora</w:t>
      </w:r>
      <w:r w:rsidR="00F4105D">
        <w:rPr>
          <w:rFonts w:ascii="Arial" w:hAnsi="Arial" w:cs="Arial"/>
          <w:color w:val="000000"/>
          <w:sz w:val="22"/>
          <w:szCs w:val="22"/>
        </w:rPr>
        <w:t xml:space="preserve"> </w:t>
      </w:r>
      <w:r w:rsidR="00EA17E2" w:rsidRPr="00F16218">
        <w:rPr>
          <w:rFonts w:ascii="Arial" w:hAnsi="Arial" w:cs="Arial"/>
          <w:color w:val="000000"/>
          <w:sz w:val="22"/>
          <w:szCs w:val="22"/>
        </w:rPr>
        <w:t>no solo con el no porte de los documentos esenciales del vehículo, , sino por cuanto el</w:t>
      </w:r>
      <w:r w:rsidR="00F4105D">
        <w:rPr>
          <w:rFonts w:ascii="Arial" w:hAnsi="Arial" w:cs="Arial"/>
          <w:color w:val="000000"/>
          <w:sz w:val="22"/>
          <w:szCs w:val="22"/>
        </w:rPr>
        <w:t xml:space="preserve"> </w:t>
      </w:r>
      <w:r w:rsidR="00EA17E2" w:rsidRPr="00F16218">
        <w:rPr>
          <w:rFonts w:ascii="Arial" w:hAnsi="Arial" w:cs="Arial"/>
          <w:color w:val="000000"/>
          <w:sz w:val="22"/>
          <w:szCs w:val="22"/>
        </w:rPr>
        <w:t>IPAT, consigna la hipótesis 138, en cabeza del conductor de la motocicleta de placa HBL</w:t>
      </w:r>
      <w:r w:rsidR="00F4105D">
        <w:rPr>
          <w:rFonts w:ascii="Arial" w:hAnsi="Arial" w:cs="Arial"/>
          <w:color w:val="000000"/>
          <w:sz w:val="22"/>
          <w:szCs w:val="22"/>
        </w:rPr>
        <w:t xml:space="preserve"> </w:t>
      </w:r>
      <w:r w:rsidR="00EA17E2" w:rsidRPr="00F16218">
        <w:rPr>
          <w:rFonts w:ascii="Arial" w:hAnsi="Arial" w:cs="Arial"/>
          <w:color w:val="000000"/>
          <w:sz w:val="22"/>
          <w:szCs w:val="22"/>
        </w:rPr>
        <w:t>47 A. Aunado a ello, no se ha probado la cuantía de la pérdida, en la medida que las</w:t>
      </w:r>
      <w:r w:rsidR="00F4105D">
        <w:rPr>
          <w:rFonts w:ascii="Arial" w:hAnsi="Arial" w:cs="Arial"/>
          <w:color w:val="000000"/>
          <w:sz w:val="22"/>
          <w:szCs w:val="22"/>
        </w:rPr>
        <w:t xml:space="preserve"> </w:t>
      </w:r>
      <w:r w:rsidR="00EA17E2" w:rsidRPr="00F16218">
        <w:rPr>
          <w:rFonts w:ascii="Arial" w:hAnsi="Arial" w:cs="Arial"/>
          <w:color w:val="000000"/>
          <w:sz w:val="22"/>
          <w:szCs w:val="22"/>
        </w:rPr>
        <w:t>peticiones de lucro cesante son antitécnicas puesto que no se ha probado la actividad</w:t>
      </w:r>
      <w:r w:rsidR="00F4105D">
        <w:rPr>
          <w:rFonts w:ascii="Arial" w:hAnsi="Arial" w:cs="Arial"/>
          <w:color w:val="000000"/>
          <w:sz w:val="22"/>
          <w:szCs w:val="22"/>
        </w:rPr>
        <w:t xml:space="preserve"> </w:t>
      </w:r>
      <w:r w:rsidR="00EA17E2" w:rsidRPr="00F16218">
        <w:rPr>
          <w:rFonts w:ascii="Arial" w:hAnsi="Arial" w:cs="Arial"/>
          <w:color w:val="000000"/>
          <w:sz w:val="22"/>
          <w:szCs w:val="22"/>
        </w:rPr>
        <w:t>económica, y el presunto ingreso económico percibidos por la demandante señora Cristina</w:t>
      </w:r>
      <w:r w:rsidR="00F4105D">
        <w:rPr>
          <w:rFonts w:ascii="Arial" w:hAnsi="Arial" w:cs="Arial"/>
          <w:color w:val="000000"/>
          <w:sz w:val="22"/>
          <w:szCs w:val="22"/>
        </w:rPr>
        <w:t xml:space="preserve"> </w:t>
      </w:r>
      <w:r w:rsidR="00EA17E2" w:rsidRPr="00F16218">
        <w:rPr>
          <w:rFonts w:ascii="Arial" w:hAnsi="Arial" w:cs="Arial"/>
          <w:color w:val="000000"/>
          <w:sz w:val="22"/>
          <w:szCs w:val="22"/>
        </w:rPr>
        <w:t>Gallo. Por tal razón no se ha cumplido con lo exigido en el artículo 1077 del Código de</w:t>
      </w:r>
      <w:r w:rsidR="00F4105D">
        <w:rPr>
          <w:rFonts w:ascii="Arial" w:hAnsi="Arial" w:cs="Arial"/>
          <w:color w:val="000000"/>
          <w:sz w:val="22"/>
          <w:szCs w:val="22"/>
        </w:rPr>
        <w:t xml:space="preserve"> </w:t>
      </w:r>
      <w:r w:rsidR="00EA17E2" w:rsidRPr="00F16218">
        <w:rPr>
          <w:rFonts w:ascii="Arial" w:hAnsi="Arial" w:cs="Arial"/>
          <w:color w:val="000000"/>
          <w:sz w:val="22"/>
          <w:szCs w:val="22"/>
        </w:rPr>
        <w:t>Comercio originando así la improcedencia de la afectación de la póliza No. 1507121012570.</w:t>
      </w:r>
    </w:p>
    <w:p w14:paraId="2ADD48AD" w14:textId="77777777" w:rsidR="00EA17E2" w:rsidRPr="00F16218" w:rsidRDefault="00EA17E2" w:rsidP="00EA17E2">
      <w:pPr>
        <w:shd w:val="clear" w:color="auto" w:fill="FFFFFF"/>
        <w:spacing w:line="360" w:lineRule="auto"/>
        <w:jc w:val="both"/>
        <w:rPr>
          <w:rFonts w:ascii="Arial" w:hAnsi="Arial" w:cs="Arial"/>
          <w:sz w:val="22"/>
          <w:szCs w:val="22"/>
          <w:lang w:val="es-ES_tradnl"/>
        </w:rPr>
      </w:pPr>
    </w:p>
    <w:p w14:paraId="6FFFD5A5" w14:textId="349CDEDC" w:rsidR="00EA17E2" w:rsidRPr="00F16218" w:rsidRDefault="00EA17E2" w:rsidP="00EA17E2">
      <w:pPr>
        <w:shd w:val="clear" w:color="auto" w:fill="FFFFFF"/>
        <w:spacing w:line="360" w:lineRule="auto"/>
        <w:jc w:val="both"/>
        <w:rPr>
          <w:rFonts w:ascii="Arial" w:hAnsi="Arial" w:cs="Arial"/>
          <w:sz w:val="22"/>
          <w:szCs w:val="22"/>
          <w:lang w:val="es-ES_tradnl"/>
        </w:rPr>
      </w:pPr>
      <w:r w:rsidRPr="00EA17E2">
        <w:rPr>
          <w:rFonts w:ascii="Arial" w:hAnsi="Arial" w:cs="Arial"/>
          <w:color w:val="000000"/>
          <w:sz w:val="22"/>
          <w:szCs w:val="22"/>
        </w:rPr>
        <w:t>Es necesario aclarar que para que nazca a la vida jurídica la obligación condicional del</w:t>
      </w:r>
      <w:r w:rsidR="00F4105D">
        <w:rPr>
          <w:rFonts w:ascii="Arial" w:hAnsi="Arial" w:cs="Arial"/>
          <w:color w:val="000000"/>
          <w:sz w:val="22"/>
          <w:szCs w:val="22"/>
        </w:rPr>
        <w:t xml:space="preserve"> </w:t>
      </w:r>
      <w:r w:rsidRPr="00EA17E2">
        <w:rPr>
          <w:rFonts w:ascii="Arial" w:hAnsi="Arial" w:cs="Arial"/>
          <w:color w:val="000000"/>
          <w:sz w:val="22"/>
          <w:szCs w:val="22"/>
        </w:rPr>
        <w:t>asegurador, es requisito que el solicitante del amparo demuestre tanto la realización del</w:t>
      </w:r>
      <w:r w:rsidR="00F4105D">
        <w:rPr>
          <w:rFonts w:ascii="Arial" w:hAnsi="Arial" w:cs="Arial"/>
          <w:color w:val="000000"/>
          <w:sz w:val="22"/>
          <w:szCs w:val="22"/>
        </w:rPr>
        <w:t xml:space="preserve"> </w:t>
      </w:r>
      <w:r w:rsidRPr="00EA17E2">
        <w:rPr>
          <w:rFonts w:ascii="Arial" w:hAnsi="Arial" w:cs="Arial"/>
          <w:color w:val="000000"/>
          <w:sz w:val="22"/>
          <w:szCs w:val="22"/>
        </w:rPr>
        <w:t>riesgo asegurado, como también la cuantía de la pérdida. En tal virtud, si no se prueban</w:t>
      </w:r>
      <w:r w:rsidR="00F4105D">
        <w:rPr>
          <w:rFonts w:ascii="Arial" w:hAnsi="Arial" w:cs="Arial"/>
          <w:color w:val="000000"/>
          <w:sz w:val="22"/>
          <w:szCs w:val="22"/>
        </w:rPr>
        <w:t xml:space="preserve"> </w:t>
      </w:r>
      <w:r w:rsidRPr="00EA17E2">
        <w:rPr>
          <w:rFonts w:ascii="Arial" w:hAnsi="Arial" w:cs="Arial"/>
          <w:color w:val="000000"/>
          <w:sz w:val="22"/>
          <w:szCs w:val="22"/>
        </w:rPr>
        <w:t>estos dos elementos (la realización del riesgo asegurado y la cuantía de la pérdida) la</w:t>
      </w:r>
      <w:r w:rsidR="00F4105D">
        <w:rPr>
          <w:rFonts w:ascii="Arial" w:hAnsi="Arial" w:cs="Arial"/>
          <w:color w:val="000000"/>
          <w:sz w:val="22"/>
          <w:szCs w:val="22"/>
        </w:rPr>
        <w:t xml:space="preserve"> </w:t>
      </w:r>
      <w:r w:rsidRPr="00EA17E2">
        <w:rPr>
          <w:rFonts w:ascii="Arial" w:hAnsi="Arial" w:cs="Arial"/>
          <w:color w:val="000000"/>
          <w:sz w:val="22"/>
          <w:szCs w:val="22"/>
        </w:rPr>
        <w:t>prestación condicional de la Aseguradora no nace a la vida jurídica y no podrá hacerse</w:t>
      </w:r>
      <w:r w:rsidR="00F4105D">
        <w:rPr>
          <w:rFonts w:ascii="Arial" w:hAnsi="Arial" w:cs="Arial"/>
          <w:color w:val="000000"/>
          <w:sz w:val="22"/>
          <w:szCs w:val="22"/>
        </w:rPr>
        <w:t xml:space="preserve"> </w:t>
      </w:r>
      <w:r w:rsidRPr="00EA17E2">
        <w:rPr>
          <w:rFonts w:ascii="Arial" w:hAnsi="Arial" w:cs="Arial"/>
          <w:color w:val="000000"/>
          <w:sz w:val="22"/>
          <w:szCs w:val="22"/>
        </w:rPr>
        <w:t>efectiva la póliza. Dado que en el presente caso no se demostró la realización del riesgo</w:t>
      </w:r>
      <w:r w:rsidR="00F4105D">
        <w:rPr>
          <w:rFonts w:ascii="Arial" w:hAnsi="Arial" w:cs="Arial"/>
          <w:color w:val="000000"/>
          <w:sz w:val="22"/>
          <w:szCs w:val="22"/>
        </w:rPr>
        <w:t xml:space="preserve"> </w:t>
      </w:r>
      <w:r w:rsidRPr="00EA17E2">
        <w:rPr>
          <w:rFonts w:ascii="Arial" w:hAnsi="Arial" w:cs="Arial"/>
          <w:color w:val="000000"/>
          <w:sz w:val="22"/>
          <w:szCs w:val="22"/>
        </w:rPr>
        <w:t>asegurado, por cuanto está suficientemente claro que el riesgo asegurado en la póliza es</w:t>
      </w:r>
      <w:r w:rsidR="00F4105D">
        <w:rPr>
          <w:rFonts w:ascii="Arial" w:hAnsi="Arial" w:cs="Arial"/>
          <w:color w:val="000000"/>
          <w:sz w:val="22"/>
          <w:szCs w:val="22"/>
        </w:rPr>
        <w:t xml:space="preserve"> </w:t>
      </w:r>
      <w:r w:rsidRPr="00EA17E2">
        <w:rPr>
          <w:rFonts w:ascii="Arial" w:hAnsi="Arial" w:cs="Arial"/>
          <w:color w:val="000000"/>
          <w:sz w:val="22"/>
          <w:szCs w:val="22"/>
        </w:rPr>
        <w:t>la responsabilidad en la que incurra el asegurado proveniente un accidente de tránsito y</w:t>
      </w:r>
      <w:r w:rsidR="00F4105D">
        <w:rPr>
          <w:rFonts w:ascii="Arial" w:hAnsi="Arial" w:cs="Arial"/>
          <w:color w:val="000000"/>
          <w:sz w:val="22"/>
          <w:szCs w:val="22"/>
        </w:rPr>
        <w:t xml:space="preserve"> </w:t>
      </w:r>
      <w:r w:rsidRPr="00EA17E2">
        <w:rPr>
          <w:rFonts w:ascii="Arial" w:hAnsi="Arial" w:cs="Arial"/>
          <w:color w:val="000000"/>
          <w:sz w:val="22"/>
          <w:szCs w:val="22"/>
        </w:rPr>
        <w:t>como quiera que en este caso no obra prueba que demuestre que el accidente ocurrido el</w:t>
      </w:r>
      <w:r w:rsidR="00F4105D">
        <w:rPr>
          <w:rFonts w:ascii="Arial" w:hAnsi="Arial" w:cs="Arial"/>
          <w:color w:val="000000"/>
          <w:sz w:val="22"/>
          <w:szCs w:val="22"/>
        </w:rPr>
        <w:t xml:space="preserve"> </w:t>
      </w:r>
      <w:r w:rsidRPr="00EA17E2">
        <w:rPr>
          <w:rFonts w:ascii="Arial" w:hAnsi="Arial" w:cs="Arial"/>
          <w:color w:val="000000"/>
          <w:sz w:val="22"/>
          <w:szCs w:val="22"/>
        </w:rPr>
        <w:t>31 de mayo de 2021 se ocasionó como consecuencia de las conductas del conductor del</w:t>
      </w:r>
      <w:r w:rsidR="00F4105D">
        <w:rPr>
          <w:rFonts w:ascii="Arial" w:hAnsi="Arial" w:cs="Arial"/>
          <w:color w:val="000000"/>
          <w:sz w:val="22"/>
          <w:szCs w:val="22"/>
        </w:rPr>
        <w:t xml:space="preserve"> </w:t>
      </w:r>
      <w:r w:rsidRPr="00EA17E2">
        <w:rPr>
          <w:rFonts w:ascii="Arial" w:hAnsi="Arial" w:cs="Arial"/>
          <w:color w:val="000000"/>
          <w:sz w:val="22"/>
          <w:szCs w:val="22"/>
        </w:rPr>
        <w:t>vehículo de placas JIN-361, por lo que, es evidente que no se ha realizado el riesgo</w:t>
      </w:r>
      <w:r w:rsidR="00F4105D">
        <w:rPr>
          <w:rFonts w:ascii="Arial" w:hAnsi="Arial" w:cs="Arial"/>
          <w:color w:val="000000"/>
          <w:sz w:val="22"/>
          <w:szCs w:val="22"/>
        </w:rPr>
        <w:t xml:space="preserve"> </w:t>
      </w:r>
      <w:r w:rsidRPr="00EA17E2">
        <w:rPr>
          <w:rFonts w:ascii="Arial" w:hAnsi="Arial" w:cs="Arial"/>
          <w:color w:val="000000"/>
          <w:sz w:val="22"/>
          <w:szCs w:val="22"/>
        </w:rPr>
        <w:t>asegurado y en consecuencia no surge la obligación condicional del asegurador.</w:t>
      </w:r>
      <w:r w:rsidR="00F4105D">
        <w:rPr>
          <w:rFonts w:ascii="Arial" w:hAnsi="Arial" w:cs="Arial"/>
          <w:color w:val="000000"/>
          <w:sz w:val="22"/>
          <w:szCs w:val="22"/>
        </w:rPr>
        <w:t xml:space="preserve"> </w:t>
      </w:r>
    </w:p>
    <w:p w14:paraId="49EA29FD" w14:textId="77777777" w:rsidR="00EA17E2" w:rsidRPr="00F16218" w:rsidRDefault="00EA17E2" w:rsidP="00EA17E2">
      <w:pPr>
        <w:shd w:val="clear" w:color="auto" w:fill="FFFFFF"/>
        <w:spacing w:line="360" w:lineRule="auto"/>
        <w:jc w:val="both"/>
        <w:rPr>
          <w:rFonts w:ascii="Arial" w:hAnsi="Arial" w:cs="Arial"/>
          <w:sz w:val="22"/>
          <w:szCs w:val="22"/>
          <w:lang w:val="es-ES_tradnl"/>
        </w:rPr>
      </w:pPr>
    </w:p>
    <w:p w14:paraId="741FAECB" w14:textId="6DC51A06" w:rsidR="00EA17E2" w:rsidRPr="00EA17E2" w:rsidRDefault="00EA17E2" w:rsidP="00EA17E2">
      <w:pPr>
        <w:shd w:val="clear" w:color="auto" w:fill="FFFFFF"/>
        <w:spacing w:line="360" w:lineRule="auto"/>
        <w:jc w:val="both"/>
        <w:rPr>
          <w:rFonts w:ascii="Arial" w:hAnsi="Arial" w:cs="Arial"/>
          <w:sz w:val="22"/>
          <w:szCs w:val="22"/>
          <w:lang w:val="es-ES_tradnl"/>
        </w:rPr>
      </w:pPr>
      <w:r w:rsidRPr="00F16218">
        <w:rPr>
          <w:rFonts w:ascii="Arial" w:hAnsi="Arial" w:cs="Arial"/>
          <w:color w:val="000000"/>
          <w:sz w:val="22"/>
          <w:szCs w:val="22"/>
        </w:rPr>
        <w:t>Así pues, teniendo en cuenta que el señor Juan Pablo Aramburo no tuvo ninguna injerencia</w:t>
      </w:r>
      <w:r w:rsidR="00F4105D">
        <w:rPr>
          <w:rFonts w:ascii="Arial" w:hAnsi="Arial" w:cs="Arial"/>
          <w:color w:val="000000"/>
          <w:sz w:val="22"/>
          <w:szCs w:val="22"/>
        </w:rPr>
        <w:t xml:space="preserve"> </w:t>
      </w:r>
      <w:r w:rsidRPr="00F16218">
        <w:rPr>
          <w:rFonts w:ascii="Arial" w:hAnsi="Arial" w:cs="Arial"/>
          <w:color w:val="000000"/>
          <w:sz w:val="22"/>
          <w:szCs w:val="22"/>
        </w:rPr>
        <w:t>con las lesiones padecidas por Valentina Salgado Gallo, en razón a que, la conducta del</w:t>
      </w:r>
      <w:r w:rsidR="00F4105D">
        <w:rPr>
          <w:rFonts w:ascii="Arial" w:hAnsi="Arial" w:cs="Arial"/>
          <w:color w:val="000000"/>
          <w:sz w:val="22"/>
          <w:szCs w:val="22"/>
        </w:rPr>
        <w:t xml:space="preserve"> </w:t>
      </w:r>
      <w:r w:rsidRPr="00F16218">
        <w:rPr>
          <w:rFonts w:ascii="Arial" w:hAnsi="Arial" w:cs="Arial"/>
          <w:color w:val="000000"/>
          <w:sz w:val="22"/>
          <w:szCs w:val="22"/>
        </w:rPr>
        <w:t>conductor de la motocicleta fue el único factor relevante y adecuado que incidió en el</w:t>
      </w:r>
      <w:r w:rsidR="00F4105D">
        <w:rPr>
          <w:rFonts w:ascii="Arial" w:hAnsi="Arial" w:cs="Arial"/>
          <w:color w:val="000000"/>
          <w:sz w:val="22"/>
          <w:szCs w:val="22"/>
        </w:rPr>
        <w:t xml:space="preserve"> </w:t>
      </w:r>
      <w:r w:rsidRPr="00F16218">
        <w:rPr>
          <w:rFonts w:ascii="Arial" w:hAnsi="Arial" w:cs="Arial"/>
          <w:color w:val="000000"/>
          <w:sz w:val="22"/>
          <w:szCs w:val="22"/>
        </w:rPr>
        <w:t>accidente de tránsito ocurrido el día 31 de mayo de 2021, por cuanto fue a causa de su</w:t>
      </w:r>
      <w:r w:rsidRPr="00F16218">
        <w:rPr>
          <w:rFonts w:ascii="Arial" w:hAnsi="Arial" w:cs="Arial"/>
          <w:color w:val="FFFFFF"/>
          <w:sz w:val="22"/>
          <w:szCs w:val="22"/>
        </w:rPr>
        <w:t xml:space="preserve"> </w:t>
      </w:r>
      <w:r w:rsidRPr="00F16218">
        <w:rPr>
          <w:rFonts w:ascii="Arial" w:hAnsi="Arial" w:cs="Arial"/>
          <w:color w:val="000000"/>
          <w:sz w:val="22"/>
          <w:szCs w:val="22"/>
        </w:rPr>
        <w:t xml:space="preserve">impericia en la conducción de la motocicleta, que </w:t>
      </w:r>
      <w:r w:rsidRPr="00F16218">
        <w:rPr>
          <w:rFonts w:ascii="Arial" w:hAnsi="Arial" w:cs="Arial"/>
          <w:color w:val="000000"/>
          <w:sz w:val="22"/>
          <w:szCs w:val="22"/>
        </w:rPr>
        <w:lastRenderedPageBreak/>
        <w:t>se genera la colisión con el vehículo de</w:t>
      </w:r>
      <w:r w:rsidR="00F4105D">
        <w:rPr>
          <w:rFonts w:ascii="Arial" w:hAnsi="Arial" w:cs="Arial"/>
          <w:color w:val="000000"/>
          <w:sz w:val="22"/>
          <w:szCs w:val="22"/>
        </w:rPr>
        <w:t xml:space="preserve"> </w:t>
      </w:r>
      <w:r w:rsidRPr="00F16218">
        <w:rPr>
          <w:rFonts w:ascii="Arial" w:hAnsi="Arial" w:cs="Arial"/>
          <w:color w:val="000000"/>
          <w:sz w:val="22"/>
          <w:szCs w:val="22"/>
        </w:rPr>
        <w:t>placas JIN-361, por cuanto en este caso medió un hecho de la víctima que rompe el nexo</w:t>
      </w:r>
      <w:r w:rsidR="00F4105D">
        <w:rPr>
          <w:rFonts w:ascii="Arial" w:hAnsi="Arial" w:cs="Arial"/>
          <w:color w:val="000000"/>
          <w:sz w:val="22"/>
          <w:szCs w:val="22"/>
        </w:rPr>
        <w:t xml:space="preserve"> </w:t>
      </w:r>
      <w:r w:rsidRPr="00F16218">
        <w:rPr>
          <w:rFonts w:ascii="Arial" w:hAnsi="Arial" w:cs="Arial"/>
          <w:color w:val="000000"/>
          <w:sz w:val="22"/>
          <w:szCs w:val="22"/>
        </w:rPr>
        <w:t>causal que pretende endilgar la parte actora. Razón por la cual, no existe obligación de</w:t>
      </w:r>
      <w:r w:rsidR="00F4105D">
        <w:rPr>
          <w:rFonts w:ascii="Arial" w:hAnsi="Arial" w:cs="Arial"/>
          <w:color w:val="000000"/>
          <w:sz w:val="22"/>
          <w:szCs w:val="22"/>
        </w:rPr>
        <w:t xml:space="preserve"> </w:t>
      </w:r>
      <w:r w:rsidRPr="00F16218">
        <w:rPr>
          <w:rFonts w:ascii="Arial" w:hAnsi="Arial" w:cs="Arial"/>
          <w:color w:val="000000"/>
          <w:sz w:val="22"/>
          <w:szCs w:val="22"/>
        </w:rPr>
        <w:t>indemnizar por parte de la Compañía de Seguros.</w:t>
      </w:r>
    </w:p>
    <w:p w14:paraId="22740ECA" w14:textId="77777777" w:rsidR="00EA17E2" w:rsidRPr="00EA17E2" w:rsidRDefault="00EA17E2" w:rsidP="00EA17E2">
      <w:pPr>
        <w:rPr>
          <w:rFonts w:ascii="Arial" w:hAnsi="Arial" w:cs="Arial"/>
          <w:sz w:val="22"/>
          <w:szCs w:val="22"/>
        </w:rPr>
      </w:pPr>
    </w:p>
    <w:p w14:paraId="31AC69FA" w14:textId="3D845D07" w:rsidR="009814BF" w:rsidRPr="00F16218" w:rsidRDefault="009814BF">
      <w:pPr>
        <w:pStyle w:val="NormalWeb"/>
        <w:spacing w:before="0" w:beforeAutospacing="0" w:after="0" w:afterAutospacing="0" w:line="360" w:lineRule="auto"/>
        <w:jc w:val="both"/>
        <w:rPr>
          <w:rFonts w:ascii="Arial" w:hAnsi="Arial" w:cs="Arial"/>
          <w:sz w:val="22"/>
          <w:szCs w:val="22"/>
        </w:rPr>
      </w:pPr>
      <w:r w:rsidRPr="00F16218">
        <w:rPr>
          <w:rFonts w:ascii="Arial" w:hAnsi="Arial" w:cs="Arial"/>
          <w:sz w:val="22"/>
          <w:szCs w:val="22"/>
        </w:rPr>
        <w:t xml:space="preserve">Para efectos de las solicitudes de </w:t>
      </w:r>
      <w:r w:rsidR="0030792E" w:rsidRPr="00F16218">
        <w:rPr>
          <w:rFonts w:ascii="Arial" w:hAnsi="Arial" w:cs="Arial"/>
          <w:sz w:val="22"/>
          <w:szCs w:val="22"/>
        </w:rPr>
        <w:t>indemnización</w:t>
      </w:r>
      <w:r w:rsidRPr="00F16218">
        <w:rPr>
          <w:rFonts w:ascii="Arial" w:hAnsi="Arial" w:cs="Arial"/>
          <w:sz w:val="22"/>
          <w:szCs w:val="22"/>
        </w:rPr>
        <w:t xml:space="preserve"> por los riesgos amparados, la carga probatoria gravita sobre la parte Demandante. En ese sentido, el </w:t>
      </w:r>
      <w:r w:rsidR="0030792E" w:rsidRPr="00F16218">
        <w:rPr>
          <w:rFonts w:ascii="Arial" w:hAnsi="Arial" w:cs="Arial"/>
          <w:sz w:val="22"/>
          <w:szCs w:val="22"/>
        </w:rPr>
        <w:t>artículo</w:t>
      </w:r>
      <w:r w:rsidRPr="00F16218">
        <w:rPr>
          <w:rFonts w:ascii="Arial" w:hAnsi="Arial" w:cs="Arial"/>
          <w:sz w:val="22"/>
          <w:szCs w:val="22"/>
        </w:rPr>
        <w:t xml:space="preserve"> 1077 del </w:t>
      </w:r>
      <w:proofErr w:type="spellStart"/>
      <w:r w:rsidRPr="00F16218">
        <w:rPr>
          <w:rFonts w:ascii="Arial" w:hAnsi="Arial" w:cs="Arial"/>
          <w:sz w:val="22"/>
          <w:szCs w:val="22"/>
        </w:rPr>
        <w:t>Código</w:t>
      </w:r>
      <w:proofErr w:type="spellEnd"/>
      <w:r w:rsidRPr="00F16218">
        <w:rPr>
          <w:rFonts w:ascii="Arial" w:hAnsi="Arial" w:cs="Arial"/>
          <w:sz w:val="22"/>
          <w:szCs w:val="22"/>
        </w:rPr>
        <w:t xml:space="preserve"> de Comercio, </w:t>
      </w:r>
      <w:r w:rsidR="00F4105D" w:rsidRPr="00F16218">
        <w:rPr>
          <w:rFonts w:ascii="Arial" w:hAnsi="Arial" w:cs="Arial"/>
          <w:sz w:val="22"/>
          <w:szCs w:val="22"/>
        </w:rPr>
        <w:t>estableció</w:t>
      </w:r>
      <w:r w:rsidRPr="00F16218">
        <w:rPr>
          <w:rFonts w:ascii="Arial" w:hAnsi="Arial" w:cs="Arial"/>
          <w:sz w:val="22"/>
          <w:szCs w:val="22"/>
        </w:rPr>
        <w:t xml:space="preserve">́: </w:t>
      </w:r>
    </w:p>
    <w:p w14:paraId="0F4F893A" w14:textId="77777777" w:rsidR="00722C2C" w:rsidRPr="00F16218" w:rsidRDefault="00722C2C">
      <w:pPr>
        <w:pStyle w:val="NormalWeb"/>
        <w:spacing w:before="0" w:beforeAutospacing="0" w:after="0" w:afterAutospacing="0" w:line="360" w:lineRule="auto"/>
        <w:jc w:val="both"/>
        <w:rPr>
          <w:rFonts w:ascii="Arial" w:hAnsi="Arial" w:cs="Arial"/>
          <w:sz w:val="22"/>
          <w:szCs w:val="22"/>
        </w:rPr>
      </w:pPr>
    </w:p>
    <w:p w14:paraId="3E6A7296" w14:textId="0F71A946" w:rsidR="009814BF" w:rsidRPr="00F16218" w:rsidRDefault="009814BF">
      <w:pPr>
        <w:pStyle w:val="NormalWeb"/>
        <w:spacing w:before="0" w:beforeAutospacing="0" w:after="0" w:afterAutospacing="0" w:line="360" w:lineRule="auto"/>
        <w:ind w:left="680" w:right="680"/>
        <w:jc w:val="both"/>
        <w:rPr>
          <w:rFonts w:ascii="Arial" w:hAnsi="Arial" w:cs="Arial"/>
          <w:b/>
          <w:bCs/>
          <w:i/>
          <w:iCs/>
          <w:sz w:val="22"/>
          <w:szCs w:val="22"/>
        </w:rPr>
      </w:pPr>
      <w:r w:rsidRPr="00F16218">
        <w:rPr>
          <w:rFonts w:ascii="Arial" w:hAnsi="Arial" w:cs="Arial"/>
          <w:i/>
          <w:sz w:val="22"/>
          <w:szCs w:val="22"/>
        </w:rPr>
        <w:t>“</w:t>
      </w:r>
      <w:r w:rsidR="00722C2C" w:rsidRPr="00F16218">
        <w:rPr>
          <w:rFonts w:ascii="Arial" w:hAnsi="Arial" w:cs="Arial"/>
          <w:i/>
          <w:sz w:val="22"/>
          <w:szCs w:val="22"/>
        </w:rPr>
        <w:t xml:space="preserve">(…) </w:t>
      </w:r>
      <w:r w:rsidRPr="00F16218">
        <w:rPr>
          <w:rFonts w:ascii="Arial" w:hAnsi="Arial" w:cs="Arial"/>
          <w:b/>
          <w:bCs/>
          <w:i/>
          <w:iCs/>
          <w:sz w:val="22"/>
          <w:szCs w:val="22"/>
          <w:u w:val="single"/>
        </w:rPr>
        <w:t xml:space="preserve">ARTÍCULO 1077. CARGA DE LA PRUEBA. </w:t>
      </w:r>
      <w:proofErr w:type="spellStart"/>
      <w:r w:rsidRPr="00F16218">
        <w:rPr>
          <w:rFonts w:ascii="Arial" w:hAnsi="Arial" w:cs="Arial"/>
          <w:b/>
          <w:bCs/>
          <w:i/>
          <w:iCs/>
          <w:sz w:val="22"/>
          <w:szCs w:val="22"/>
          <w:u w:val="single"/>
        </w:rPr>
        <w:t>Correspondera</w:t>
      </w:r>
      <w:proofErr w:type="spellEnd"/>
      <w:r w:rsidRPr="00F16218">
        <w:rPr>
          <w:rFonts w:ascii="Arial" w:hAnsi="Arial" w:cs="Arial"/>
          <w:b/>
          <w:bCs/>
          <w:i/>
          <w:iCs/>
          <w:sz w:val="22"/>
          <w:szCs w:val="22"/>
          <w:u w:val="single"/>
        </w:rPr>
        <w:t xml:space="preserve">́ al asegurado demostrar la ocurrencia del siniestro, </w:t>
      </w:r>
      <w:proofErr w:type="spellStart"/>
      <w:r w:rsidRPr="00F16218">
        <w:rPr>
          <w:rFonts w:ascii="Arial" w:hAnsi="Arial" w:cs="Arial"/>
          <w:b/>
          <w:bCs/>
          <w:i/>
          <w:iCs/>
          <w:sz w:val="22"/>
          <w:szCs w:val="22"/>
          <w:u w:val="single"/>
        </w:rPr>
        <w:t>asi</w:t>
      </w:r>
      <w:proofErr w:type="spellEnd"/>
      <w:r w:rsidRPr="00F16218">
        <w:rPr>
          <w:rFonts w:ascii="Arial" w:hAnsi="Arial" w:cs="Arial"/>
          <w:b/>
          <w:bCs/>
          <w:i/>
          <w:iCs/>
          <w:sz w:val="22"/>
          <w:szCs w:val="22"/>
          <w:u w:val="single"/>
        </w:rPr>
        <w:t xml:space="preserve">́ como la </w:t>
      </w:r>
      <w:proofErr w:type="spellStart"/>
      <w:r w:rsidRPr="00F16218">
        <w:rPr>
          <w:rFonts w:ascii="Arial" w:hAnsi="Arial" w:cs="Arial"/>
          <w:b/>
          <w:bCs/>
          <w:i/>
          <w:iCs/>
          <w:sz w:val="22"/>
          <w:szCs w:val="22"/>
          <w:u w:val="single"/>
        </w:rPr>
        <w:t>cuantía</w:t>
      </w:r>
      <w:proofErr w:type="spellEnd"/>
      <w:r w:rsidRPr="00F16218">
        <w:rPr>
          <w:rFonts w:ascii="Arial" w:hAnsi="Arial" w:cs="Arial"/>
          <w:b/>
          <w:bCs/>
          <w:i/>
          <w:iCs/>
          <w:sz w:val="22"/>
          <w:szCs w:val="22"/>
          <w:u w:val="single"/>
        </w:rPr>
        <w:t xml:space="preserve"> de la </w:t>
      </w:r>
      <w:proofErr w:type="spellStart"/>
      <w:r w:rsidRPr="00F16218">
        <w:rPr>
          <w:rFonts w:ascii="Arial" w:hAnsi="Arial" w:cs="Arial"/>
          <w:b/>
          <w:bCs/>
          <w:i/>
          <w:iCs/>
          <w:sz w:val="22"/>
          <w:szCs w:val="22"/>
          <w:u w:val="single"/>
        </w:rPr>
        <w:t>pérdida</w:t>
      </w:r>
      <w:proofErr w:type="spellEnd"/>
      <w:r w:rsidRPr="00F16218">
        <w:rPr>
          <w:rFonts w:ascii="Arial" w:hAnsi="Arial" w:cs="Arial"/>
          <w:b/>
          <w:bCs/>
          <w:i/>
          <w:iCs/>
          <w:sz w:val="22"/>
          <w:szCs w:val="22"/>
          <w:u w:val="single"/>
        </w:rPr>
        <w:t>, si fuere el caso</w:t>
      </w:r>
      <w:r w:rsidRPr="00F16218">
        <w:rPr>
          <w:rFonts w:ascii="Arial" w:hAnsi="Arial" w:cs="Arial"/>
          <w:b/>
          <w:bCs/>
          <w:i/>
          <w:iCs/>
          <w:sz w:val="22"/>
          <w:szCs w:val="22"/>
        </w:rPr>
        <w:t xml:space="preserve">. </w:t>
      </w:r>
    </w:p>
    <w:p w14:paraId="1677AB1D" w14:textId="77777777" w:rsidR="00722C2C" w:rsidRPr="00F16218" w:rsidRDefault="00722C2C">
      <w:pPr>
        <w:pStyle w:val="NormalWeb"/>
        <w:spacing w:before="0" w:beforeAutospacing="0" w:after="0" w:afterAutospacing="0" w:line="360" w:lineRule="auto"/>
        <w:ind w:left="680" w:right="680"/>
        <w:jc w:val="both"/>
        <w:rPr>
          <w:rFonts w:ascii="Arial" w:hAnsi="Arial" w:cs="Arial"/>
          <w:sz w:val="22"/>
          <w:szCs w:val="22"/>
        </w:rPr>
      </w:pPr>
    </w:p>
    <w:p w14:paraId="14BACB5F" w14:textId="6ADBE01B" w:rsidR="009814BF" w:rsidRPr="00F16218" w:rsidRDefault="009814BF">
      <w:pPr>
        <w:pStyle w:val="NormalWeb"/>
        <w:spacing w:before="0" w:beforeAutospacing="0" w:after="0" w:afterAutospacing="0" w:line="360" w:lineRule="auto"/>
        <w:ind w:left="680" w:right="680"/>
        <w:jc w:val="both"/>
        <w:rPr>
          <w:rFonts w:ascii="Arial" w:hAnsi="Arial" w:cs="Arial"/>
          <w:sz w:val="22"/>
          <w:szCs w:val="22"/>
        </w:rPr>
      </w:pPr>
      <w:r w:rsidRPr="00F16218">
        <w:rPr>
          <w:rFonts w:ascii="Arial" w:hAnsi="Arial" w:cs="Arial"/>
          <w:i/>
          <w:iCs/>
          <w:sz w:val="22"/>
          <w:szCs w:val="22"/>
        </w:rPr>
        <w:t xml:space="preserve">El asegurador </w:t>
      </w:r>
      <w:proofErr w:type="spellStart"/>
      <w:r w:rsidRPr="00F16218">
        <w:rPr>
          <w:rFonts w:ascii="Arial" w:hAnsi="Arial" w:cs="Arial"/>
          <w:i/>
          <w:iCs/>
          <w:sz w:val="22"/>
          <w:szCs w:val="22"/>
        </w:rPr>
        <w:t>debera</w:t>
      </w:r>
      <w:proofErr w:type="spellEnd"/>
      <w:r w:rsidRPr="00F16218">
        <w:rPr>
          <w:rFonts w:ascii="Arial" w:hAnsi="Arial" w:cs="Arial"/>
          <w:i/>
          <w:iCs/>
          <w:sz w:val="22"/>
          <w:szCs w:val="22"/>
        </w:rPr>
        <w:t>́ demostrar los hechos o circunstancias excluyentes de su responsabilidad</w:t>
      </w:r>
      <w:r w:rsidR="00722C2C" w:rsidRPr="00F16218">
        <w:rPr>
          <w:rFonts w:ascii="Arial" w:hAnsi="Arial" w:cs="Arial"/>
          <w:i/>
          <w:iCs/>
          <w:sz w:val="22"/>
          <w:szCs w:val="22"/>
        </w:rPr>
        <w:t xml:space="preserve"> (…)</w:t>
      </w:r>
      <w:r w:rsidRPr="00F16218">
        <w:rPr>
          <w:rFonts w:ascii="Arial" w:hAnsi="Arial" w:cs="Arial"/>
          <w:sz w:val="22"/>
          <w:szCs w:val="22"/>
        </w:rPr>
        <w:t xml:space="preserve">” (subrayado y negrilla fuera del texto original) </w:t>
      </w:r>
    </w:p>
    <w:p w14:paraId="141A28BD" w14:textId="77777777" w:rsidR="00722C2C" w:rsidRPr="00F16218" w:rsidRDefault="00722C2C">
      <w:pPr>
        <w:pStyle w:val="NormalWeb"/>
        <w:spacing w:before="0" w:beforeAutospacing="0" w:after="0" w:afterAutospacing="0" w:line="360" w:lineRule="auto"/>
        <w:rPr>
          <w:rFonts w:ascii="Arial" w:hAnsi="Arial" w:cs="Arial"/>
          <w:sz w:val="22"/>
          <w:szCs w:val="22"/>
        </w:rPr>
      </w:pPr>
    </w:p>
    <w:p w14:paraId="099A4895" w14:textId="582D0F35" w:rsidR="00DE7F72" w:rsidRPr="00F16218" w:rsidRDefault="009814BF">
      <w:pPr>
        <w:pStyle w:val="NormalWeb"/>
        <w:spacing w:before="0" w:beforeAutospacing="0" w:after="0" w:afterAutospacing="0" w:line="360" w:lineRule="auto"/>
        <w:rPr>
          <w:rFonts w:ascii="Arial" w:hAnsi="Arial" w:cs="Arial"/>
          <w:sz w:val="22"/>
          <w:szCs w:val="22"/>
        </w:rPr>
      </w:pPr>
      <w:r w:rsidRPr="00F16218">
        <w:rPr>
          <w:rFonts w:ascii="Arial" w:hAnsi="Arial" w:cs="Arial"/>
          <w:sz w:val="22"/>
          <w:szCs w:val="22"/>
        </w:rPr>
        <w:t xml:space="preserve">El cumplimiento de tal carga probatoria respecto de la ocurrencia del siniestro, </w:t>
      </w:r>
      <w:proofErr w:type="spellStart"/>
      <w:r w:rsidRPr="00F16218">
        <w:rPr>
          <w:rFonts w:ascii="Arial" w:hAnsi="Arial" w:cs="Arial"/>
          <w:sz w:val="22"/>
          <w:szCs w:val="22"/>
        </w:rPr>
        <w:t>asi</w:t>
      </w:r>
      <w:proofErr w:type="spellEnd"/>
      <w:r w:rsidRPr="00F16218">
        <w:rPr>
          <w:rFonts w:ascii="Arial" w:hAnsi="Arial" w:cs="Arial"/>
          <w:sz w:val="22"/>
          <w:szCs w:val="22"/>
        </w:rPr>
        <w:t xml:space="preserve">́ como de la </w:t>
      </w:r>
      <w:proofErr w:type="spellStart"/>
      <w:r w:rsidRPr="00F16218">
        <w:rPr>
          <w:rFonts w:ascii="Arial" w:hAnsi="Arial" w:cs="Arial"/>
          <w:sz w:val="22"/>
          <w:szCs w:val="22"/>
        </w:rPr>
        <w:t>cuantía</w:t>
      </w:r>
      <w:proofErr w:type="spellEnd"/>
      <w:r w:rsidRPr="00F16218">
        <w:rPr>
          <w:rFonts w:ascii="Arial" w:hAnsi="Arial" w:cs="Arial"/>
          <w:sz w:val="22"/>
          <w:szCs w:val="22"/>
        </w:rPr>
        <w:t xml:space="preserve"> de la </w:t>
      </w:r>
      <w:proofErr w:type="spellStart"/>
      <w:r w:rsidRPr="00F16218">
        <w:rPr>
          <w:rFonts w:ascii="Arial" w:hAnsi="Arial" w:cs="Arial"/>
          <w:sz w:val="22"/>
          <w:szCs w:val="22"/>
        </w:rPr>
        <w:t>pérdida</w:t>
      </w:r>
      <w:proofErr w:type="spellEnd"/>
      <w:r w:rsidRPr="00F16218">
        <w:rPr>
          <w:rFonts w:ascii="Arial" w:hAnsi="Arial" w:cs="Arial"/>
          <w:sz w:val="22"/>
          <w:szCs w:val="22"/>
        </w:rPr>
        <w:t xml:space="preserve">, es fundamental para que se haga exigible la </w:t>
      </w:r>
      <w:proofErr w:type="spellStart"/>
      <w:r w:rsidRPr="00F16218">
        <w:rPr>
          <w:rFonts w:ascii="Arial" w:hAnsi="Arial" w:cs="Arial"/>
          <w:sz w:val="22"/>
          <w:szCs w:val="22"/>
        </w:rPr>
        <w:t>obligación</w:t>
      </w:r>
      <w:proofErr w:type="spellEnd"/>
      <w:r w:rsidRPr="00F16218">
        <w:rPr>
          <w:rFonts w:ascii="Arial" w:hAnsi="Arial" w:cs="Arial"/>
          <w:sz w:val="22"/>
          <w:szCs w:val="22"/>
        </w:rPr>
        <w:t xml:space="preserve"> condicional derivada del contrato de seguro, tal como lo ha indicado doctrina respetada sobre el tema: </w:t>
      </w:r>
    </w:p>
    <w:p w14:paraId="53AD5BD7" w14:textId="77777777" w:rsidR="001C3069" w:rsidRPr="00F16218" w:rsidRDefault="001C3069">
      <w:pPr>
        <w:pStyle w:val="NormalWeb"/>
        <w:spacing w:before="0" w:beforeAutospacing="0" w:after="0" w:afterAutospacing="0" w:line="360" w:lineRule="auto"/>
        <w:rPr>
          <w:rFonts w:ascii="Arial" w:hAnsi="Arial" w:cs="Arial"/>
          <w:bCs/>
          <w:iCs/>
          <w:sz w:val="22"/>
          <w:szCs w:val="22"/>
        </w:rPr>
      </w:pPr>
    </w:p>
    <w:p w14:paraId="7EDF3E36" w14:textId="77777777" w:rsidR="00DE7F72" w:rsidRPr="00F16218" w:rsidRDefault="00DE7F72">
      <w:pPr>
        <w:shd w:val="clear" w:color="auto" w:fill="FFFFFF"/>
        <w:spacing w:line="360" w:lineRule="auto"/>
        <w:ind w:left="680" w:right="680"/>
        <w:jc w:val="both"/>
        <w:rPr>
          <w:rFonts w:ascii="Arial" w:hAnsi="Arial" w:cs="Arial"/>
          <w:bCs/>
          <w:i/>
          <w:iCs/>
          <w:sz w:val="22"/>
          <w:szCs w:val="22"/>
        </w:rPr>
      </w:pPr>
      <w:r w:rsidRPr="00F16218">
        <w:rPr>
          <w:rFonts w:ascii="Arial" w:hAnsi="Arial" w:cs="Arial"/>
          <w:bCs/>
          <w:i/>
          <w:iCs/>
          <w:sz w:val="22"/>
          <w:szCs w:val="22"/>
        </w:rPr>
        <w:t xml:space="preserve">“(…) </w:t>
      </w:r>
      <w:r w:rsidRPr="00F16218">
        <w:rPr>
          <w:rFonts w:ascii="Arial" w:hAnsi="Arial" w:cs="Arial"/>
          <w:bCs/>
          <w:i/>
          <w:sz w:val="22"/>
          <w:szCs w:val="22"/>
        </w:rPr>
        <w:t xml:space="preserve">Es asunto averiguado que en virtud del negocio </w:t>
      </w:r>
      <w:proofErr w:type="spellStart"/>
      <w:r w:rsidRPr="00F16218">
        <w:rPr>
          <w:rFonts w:ascii="Arial" w:hAnsi="Arial" w:cs="Arial"/>
          <w:bCs/>
          <w:i/>
          <w:sz w:val="22"/>
          <w:szCs w:val="22"/>
        </w:rPr>
        <w:t>aseguraticio</w:t>
      </w:r>
      <w:proofErr w:type="spellEnd"/>
      <w:r w:rsidRPr="00F16218">
        <w:rPr>
          <w:rFonts w:ascii="Arial" w:hAnsi="Arial" w:cs="Arial"/>
          <w:bCs/>
          <w:i/>
          <w:sz w:val="22"/>
          <w:szCs w:val="22"/>
        </w:rPr>
        <w:t xml:space="preserve">,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 (…)” </w:t>
      </w:r>
    </w:p>
    <w:p w14:paraId="5562A5C3" w14:textId="77777777" w:rsidR="00DE7F72" w:rsidRPr="00F16218" w:rsidRDefault="00DE7F72">
      <w:pPr>
        <w:shd w:val="clear" w:color="auto" w:fill="FFFFFF"/>
        <w:spacing w:line="360" w:lineRule="auto"/>
        <w:ind w:left="680" w:right="680"/>
        <w:jc w:val="both"/>
        <w:rPr>
          <w:rFonts w:ascii="Arial" w:hAnsi="Arial" w:cs="Arial"/>
          <w:bCs/>
          <w:iCs/>
          <w:sz w:val="22"/>
          <w:szCs w:val="22"/>
        </w:rPr>
      </w:pPr>
    </w:p>
    <w:p w14:paraId="447E0554" w14:textId="77777777" w:rsidR="00DE7F72" w:rsidRPr="00F16218" w:rsidRDefault="00DE7F72">
      <w:pPr>
        <w:shd w:val="clear" w:color="auto" w:fill="FFFFFF"/>
        <w:spacing w:line="360" w:lineRule="auto"/>
        <w:ind w:left="680" w:right="680"/>
        <w:jc w:val="both"/>
        <w:rPr>
          <w:rFonts w:ascii="Arial" w:hAnsi="Arial" w:cs="Arial"/>
          <w:bCs/>
          <w:iCs/>
          <w:sz w:val="22"/>
          <w:szCs w:val="22"/>
        </w:rPr>
      </w:pPr>
      <w:r w:rsidRPr="00F16218">
        <w:rPr>
          <w:rFonts w:ascii="Arial" w:hAnsi="Arial" w:cs="Arial"/>
          <w:bCs/>
          <w:i/>
          <w:sz w:val="22"/>
          <w:szCs w:val="22"/>
        </w:rPr>
        <w:t xml:space="preserve">“(…) Luego la obligación del asegurador nace cuando el riesgo asegurado se materializa, y cual si fuera poco, emerge pura y simple. </w:t>
      </w:r>
    </w:p>
    <w:p w14:paraId="319F390A" w14:textId="77777777" w:rsidR="00DE7F72" w:rsidRPr="00F16218" w:rsidRDefault="00DE7F72">
      <w:pPr>
        <w:shd w:val="clear" w:color="auto" w:fill="FFFFFF"/>
        <w:spacing w:line="360" w:lineRule="auto"/>
        <w:ind w:left="680" w:right="680"/>
        <w:jc w:val="both"/>
        <w:rPr>
          <w:rFonts w:ascii="Arial" w:hAnsi="Arial" w:cs="Arial"/>
          <w:bCs/>
          <w:iCs/>
          <w:sz w:val="22"/>
          <w:szCs w:val="22"/>
        </w:rPr>
      </w:pPr>
    </w:p>
    <w:p w14:paraId="445C0016" w14:textId="77777777" w:rsidR="00DE7F72" w:rsidRPr="00F16218" w:rsidRDefault="00DE7F72">
      <w:pPr>
        <w:shd w:val="clear" w:color="auto" w:fill="FFFFFF"/>
        <w:spacing w:line="360" w:lineRule="auto"/>
        <w:ind w:left="680" w:right="680"/>
        <w:jc w:val="both"/>
        <w:rPr>
          <w:rFonts w:ascii="Arial" w:hAnsi="Arial" w:cs="Arial"/>
          <w:bCs/>
          <w:iCs/>
          <w:sz w:val="22"/>
          <w:szCs w:val="22"/>
        </w:rPr>
      </w:pPr>
      <w:r w:rsidRPr="00F16218">
        <w:rPr>
          <w:rFonts w:ascii="Arial" w:hAnsi="Arial" w:cs="Arial"/>
          <w:bCs/>
          <w:i/>
          <w:sz w:val="22"/>
          <w:szCs w:val="22"/>
        </w:rPr>
        <w:t xml:space="preserve">Pero hay más. Aunque dicha obligación es exigible desde el momento en que ocurrió el siniestro, </w:t>
      </w:r>
      <w:r w:rsidRPr="00F16218">
        <w:rPr>
          <w:rFonts w:ascii="Arial" w:hAnsi="Arial" w:cs="Arial"/>
          <w:b/>
          <w:i/>
          <w:sz w:val="22"/>
          <w:szCs w:val="22"/>
          <w:u w:val="single"/>
        </w:rPr>
        <w:t>el asegurador, ello es medular, no está obligado a efectuar el pago hasta tanto el asegurado o beneficiario le demuestre que el riesgo se realizó y cuál fue la cuantía de su pérdida.</w:t>
      </w:r>
      <w:r w:rsidRPr="00F16218">
        <w:rPr>
          <w:rFonts w:ascii="Arial" w:hAnsi="Arial" w:cs="Arial"/>
          <w:bCs/>
          <w:i/>
          <w:sz w:val="22"/>
          <w:szCs w:val="22"/>
        </w:rPr>
        <w:t xml:space="preserve"> (…)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w:t>
      </w:r>
    </w:p>
    <w:p w14:paraId="187C2276" w14:textId="77777777" w:rsidR="00DE7F72" w:rsidRPr="00F16218" w:rsidRDefault="00DE7F72">
      <w:pPr>
        <w:shd w:val="clear" w:color="auto" w:fill="FFFFFF"/>
        <w:spacing w:line="360" w:lineRule="auto"/>
        <w:ind w:left="680" w:right="680"/>
        <w:jc w:val="both"/>
        <w:rPr>
          <w:rFonts w:ascii="Arial" w:hAnsi="Arial" w:cs="Arial"/>
          <w:bCs/>
          <w:iCs/>
          <w:sz w:val="22"/>
          <w:szCs w:val="22"/>
        </w:rPr>
      </w:pPr>
    </w:p>
    <w:p w14:paraId="6D42D3DE" w14:textId="77777777" w:rsidR="00DE7F72" w:rsidRPr="00F16218" w:rsidRDefault="00DE7F72">
      <w:pPr>
        <w:shd w:val="clear" w:color="auto" w:fill="FFFFFF"/>
        <w:spacing w:line="360" w:lineRule="auto"/>
        <w:ind w:left="680" w:right="680"/>
        <w:jc w:val="both"/>
        <w:rPr>
          <w:rFonts w:ascii="Arial" w:hAnsi="Arial" w:cs="Arial"/>
          <w:bCs/>
          <w:iCs/>
          <w:sz w:val="22"/>
          <w:szCs w:val="22"/>
        </w:rPr>
      </w:pPr>
      <w:r w:rsidRPr="00F16218">
        <w:rPr>
          <w:rFonts w:ascii="Arial" w:hAnsi="Arial" w:cs="Arial"/>
          <w:bCs/>
          <w:i/>
          <w:sz w:val="22"/>
          <w:szCs w:val="22"/>
        </w:rPr>
        <w:lastRenderedPageBreak/>
        <w:t>“(…) Se dirá que el asegurado puede acudir al proceso declarativo, y es cierto; pero aunque la obligación haya nacido y sea exigible, la pretensión fracasará si no se atiende la carga prevista en el artículo 1077 del Código de Comercio, porque sin el cumplimiento de ella el asegurador no debe “efectuar el pago” (C. de CO., Art. 1080) (…)”</w:t>
      </w:r>
      <w:r w:rsidRPr="00F16218">
        <w:rPr>
          <w:rFonts w:ascii="Arial" w:hAnsi="Arial" w:cs="Arial"/>
          <w:bCs/>
          <w:iCs/>
          <w:sz w:val="22"/>
          <w:szCs w:val="22"/>
          <w:vertAlign w:val="superscript"/>
        </w:rPr>
        <w:footnoteReference w:id="27"/>
      </w:r>
      <w:r w:rsidRPr="00F16218">
        <w:rPr>
          <w:rFonts w:ascii="Arial" w:hAnsi="Arial" w:cs="Arial"/>
          <w:bCs/>
          <w:iCs/>
          <w:sz w:val="22"/>
          <w:szCs w:val="22"/>
        </w:rPr>
        <w:t xml:space="preserve"> (Subrayado y negrilla fuera del texto original)</w:t>
      </w:r>
    </w:p>
    <w:p w14:paraId="37C6E508" w14:textId="77777777" w:rsidR="00DE7F72" w:rsidRPr="00F16218" w:rsidRDefault="00DE7F72">
      <w:pPr>
        <w:shd w:val="clear" w:color="auto" w:fill="FFFFFF"/>
        <w:spacing w:line="360" w:lineRule="auto"/>
        <w:jc w:val="both"/>
        <w:rPr>
          <w:rFonts w:ascii="Arial" w:hAnsi="Arial" w:cs="Arial"/>
          <w:sz w:val="22"/>
          <w:szCs w:val="22"/>
          <w:lang w:val="es-ES_tradnl"/>
        </w:rPr>
      </w:pPr>
    </w:p>
    <w:p w14:paraId="49F72BD7" w14:textId="098A8A27" w:rsidR="00D26C11" w:rsidRPr="00F16218" w:rsidRDefault="00DE7F72">
      <w:pPr>
        <w:pStyle w:val="NormalWeb"/>
        <w:spacing w:before="0" w:beforeAutospacing="0" w:after="0" w:afterAutospacing="0" w:line="360" w:lineRule="auto"/>
        <w:jc w:val="both"/>
        <w:rPr>
          <w:rFonts w:ascii="Arial" w:hAnsi="Arial" w:cs="Arial"/>
          <w:sz w:val="22"/>
          <w:szCs w:val="22"/>
        </w:rPr>
      </w:pPr>
      <w:r w:rsidRPr="00F16218">
        <w:rPr>
          <w:rFonts w:ascii="Arial" w:hAnsi="Arial" w:cs="Arial"/>
          <w:sz w:val="22"/>
          <w:szCs w:val="22"/>
        </w:rPr>
        <w:t>De lo anterior, se infiere que, en todo tipo de seguros, cuando el asegurado quiera hacer efectiva la garantía deberá demostrar la ocurrencia del siniestro y de ser necesario, también deberá demostrar la cuantía de la pérdida. Para el caso en estudio, debe señalarse como primera medida que la parte demandante no cumplió con la carga de la prueba consistente en demostrar la realización del riesgo asegurado de conformidad con lo dispuesto en el artículo 107</w:t>
      </w:r>
      <w:r w:rsidR="00D26C11" w:rsidRPr="00F16218">
        <w:rPr>
          <w:rFonts w:ascii="Arial" w:hAnsi="Arial" w:cs="Arial"/>
          <w:sz w:val="22"/>
          <w:szCs w:val="22"/>
        </w:rPr>
        <w:t>7</w:t>
      </w:r>
      <w:r w:rsidRPr="00F16218">
        <w:rPr>
          <w:rFonts w:ascii="Arial" w:hAnsi="Arial" w:cs="Arial"/>
          <w:sz w:val="22"/>
          <w:szCs w:val="22"/>
        </w:rPr>
        <w:t xml:space="preserve"> del Código de Comercio. Según las pruebas documentales obrantes en el plenario, no se han probado estos factores, por lo que, en ese sentido, no ha nacido a la vida jurídica la obligación condicional del asegurador. </w:t>
      </w:r>
      <w:r w:rsidR="00D26C11" w:rsidRPr="00F16218">
        <w:rPr>
          <w:rFonts w:ascii="Arial" w:hAnsi="Arial" w:cs="Arial"/>
          <w:sz w:val="22"/>
          <w:szCs w:val="22"/>
        </w:rPr>
        <w:t xml:space="preserve">A efectos de aclararle al Despacho las razones por las que no se encuentran cumplidas las cargas del </w:t>
      </w:r>
      <w:proofErr w:type="spellStart"/>
      <w:r w:rsidR="00D26C11" w:rsidRPr="00F16218">
        <w:rPr>
          <w:rFonts w:ascii="Arial" w:hAnsi="Arial" w:cs="Arial"/>
          <w:sz w:val="22"/>
          <w:szCs w:val="22"/>
        </w:rPr>
        <w:t>artículo</w:t>
      </w:r>
      <w:proofErr w:type="spellEnd"/>
      <w:r w:rsidR="00D26C11" w:rsidRPr="00F16218">
        <w:rPr>
          <w:rFonts w:ascii="Arial" w:hAnsi="Arial" w:cs="Arial"/>
          <w:sz w:val="22"/>
          <w:szCs w:val="22"/>
        </w:rPr>
        <w:t xml:space="preserve"> 1077, divido la </w:t>
      </w:r>
      <w:proofErr w:type="spellStart"/>
      <w:r w:rsidR="00D26C11" w:rsidRPr="00F16218">
        <w:rPr>
          <w:rFonts w:ascii="Arial" w:hAnsi="Arial" w:cs="Arial"/>
          <w:sz w:val="22"/>
          <w:szCs w:val="22"/>
        </w:rPr>
        <w:t>excepción</w:t>
      </w:r>
      <w:proofErr w:type="spellEnd"/>
      <w:r w:rsidR="00D26C11" w:rsidRPr="00F16218">
        <w:rPr>
          <w:rFonts w:ascii="Arial" w:hAnsi="Arial" w:cs="Arial"/>
          <w:sz w:val="22"/>
          <w:szCs w:val="22"/>
        </w:rPr>
        <w:t xml:space="preserve"> en dos </w:t>
      </w:r>
      <w:proofErr w:type="spellStart"/>
      <w:r w:rsidR="00D26C11" w:rsidRPr="00F16218">
        <w:rPr>
          <w:rFonts w:ascii="Arial" w:hAnsi="Arial" w:cs="Arial"/>
          <w:sz w:val="22"/>
          <w:szCs w:val="22"/>
        </w:rPr>
        <w:t>subcapítulos</w:t>
      </w:r>
      <w:proofErr w:type="spellEnd"/>
      <w:r w:rsidR="00D26C11" w:rsidRPr="00F16218">
        <w:rPr>
          <w:rFonts w:ascii="Arial" w:hAnsi="Arial" w:cs="Arial"/>
          <w:sz w:val="22"/>
          <w:szCs w:val="22"/>
        </w:rPr>
        <w:t xml:space="preserve">, que </w:t>
      </w:r>
      <w:proofErr w:type="spellStart"/>
      <w:r w:rsidR="00D26C11" w:rsidRPr="00F16218">
        <w:rPr>
          <w:rFonts w:ascii="Arial" w:hAnsi="Arial" w:cs="Arial"/>
          <w:sz w:val="22"/>
          <w:szCs w:val="22"/>
        </w:rPr>
        <w:t>permitirán</w:t>
      </w:r>
      <w:proofErr w:type="spellEnd"/>
      <w:r w:rsidR="00D26C11" w:rsidRPr="00F16218">
        <w:rPr>
          <w:rFonts w:ascii="Arial" w:hAnsi="Arial" w:cs="Arial"/>
          <w:sz w:val="22"/>
          <w:szCs w:val="22"/>
        </w:rPr>
        <w:t xml:space="preserve"> un mejor entendimiento del argumento. </w:t>
      </w:r>
    </w:p>
    <w:p w14:paraId="22E29E83" w14:textId="77777777" w:rsidR="00550BB0" w:rsidRPr="00F16218" w:rsidRDefault="00550BB0">
      <w:pPr>
        <w:pStyle w:val="NormalWeb"/>
        <w:spacing w:before="0" w:beforeAutospacing="0" w:after="0" w:afterAutospacing="0" w:line="360" w:lineRule="auto"/>
        <w:jc w:val="both"/>
        <w:rPr>
          <w:rFonts w:ascii="Arial" w:hAnsi="Arial" w:cs="Arial"/>
          <w:sz w:val="22"/>
          <w:szCs w:val="22"/>
        </w:rPr>
      </w:pPr>
    </w:p>
    <w:p w14:paraId="2A59BE35" w14:textId="6AE7BEBC" w:rsidR="00D26C11" w:rsidRPr="00F16218" w:rsidRDefault="00D26C11" w:rsidP="002936F4">
      <w:pPr>
        <w:pStyle w:val="NormalWeb"/>
        <w:numPr>
          <w:ilvl w:val="0"/>
          <w:numId w:val="9"/>
        </w:numPr>
        <w:spacing w:before="0" w:beforeAutospacing="0" w:after="0" w:afterAutospacing="0" w:line="360" w:lineRule="auto"/>
        <w:rPr>
          <w:rFonts w:ascii="Arial" w:hAnsi="Arial" w:cs="Arial"/>
          <w:b/>
          <w:bCs/>
          <w:sz w:val="22"/>
          <w:szCs w:val="22"/>
        </w:rPr>
      </w:pPr>
      <w:r w:rsidRPr="00F16218">
        <w:rPr>
          <w:rFonts w:ascii="Arial" w:hAnsi="Arial" w:cs="Arial"/>
          <w:b/>
          <w:bCs/>
          <w:sz w:val="22"/>
          <w:szCs w:val="22"/>
          <w:u w:val="single"/>
        </w:rPr>
        <w:t>La no realización del Riesgo Asegurado.</w:t>
      </w:r>
      <w:r w:rsidRPr="00F16218">
        <w:rPr>
          <w:rFonts w:ascii="Arial" w:hAnsi="Arial" w:cs="Arial"/>
          <w:b/>
          <w:bCs/>
          <w:sz w:val="22"/>
          <w:szCs w:val="22"/>
        </w:rPr>
        <w:t xml:space="preserve"> </w:t>
      </w:r>
    </w:p>
    <w:p w14:paraId="578D2682" w14:textId="77777777" w:rsidR="00550BB0" w:rsidRPr="00F16218" w:rsidRDefault="00550BB0">
      <w:pPr>
        <w:pStyle w:val="NormalWeb"/>
        <w:spacing w:before="0" w:beforeAutospacing="0" w:after="0" w:afterAutospacing="0" w:line="360" w:lineRule="auto"/>
        <w:ind w:left="1080"/>
        <w:rPr>
          <w:rFonts w:ascii="Arial" w:hAnsi="Arial" w:cs="Arial"/>
          <w:b/>
          <w:bCs/>
          <w:sz w:val="22"/>
          <w:szCs w:val="22"/>
        </w:rPr>
      </w:pPr>
    </w:p>
    <w:p w14:paraId="7FDE4702" w14:textId="7B1C4234" w:rsidR="00E52BBC" w:rsidRPr="00F16218" w:rsidRDefault="00550BB0" w:rsidP="00E52BBC">
      <w:pPr>
        <w:spacing w:line="360" w:lineRule="auto"/>
        <w:jc w:val="both"/>
        <w:rPr>
          <w:rFonts w:ascii="Arial" w:eastAsia="Arial Unicode MS" w:hAnsi="Arial" w:cs="Arial"/>
          <w:bCs/>
          <w:sz w:val="22"/>
          <w:szCs w:val="22"/>
        </w:rPr>
      </w:pPr>
      <w:r w:rsidRPr="00F16218">
        <w:rPr>
          <w:rFonts w:ascii="Arial" w:hAnsi="Arial" w:cs="Arial"/>
          <w:sz w:val="22"/>
          <w:szCs w:val="22"/>
        </w:rPr>
        <w:t>D</w:t>
      </w:r>
      <w:r w:rsidR="00D26C11" w:rsidRPr="00F16218">
        <w:rPr>
          <w:rFonts w:ascii="Arial" w:hAnsi="Arial" w:cs="Arial"/>
          <w:sz w:val="22"/>
          <w:szCs w:val="22"/>
        </w:rPr>
        <w:t xml:space="preserve">e conformidad con lo estipulado en las condiciones específicas la </w:t>
      </w:r>
      <w:r w:rsidR="005B329E" w:rsidRPr="00F16218">
        <w:rPr>
          <w:rFonts w:ascii="Arial" w:hAnsi="Arial" w:cs="Arial"/>
          <w:bCs/>
          <w:sz w:val="22"/>
          <w:szCs w:val="22"/>
        </w:rPr>
        <w:t xml:space="preserve">Póliza No. </w:t>
      </w:r>
      <w:r w:rsidR="00553507" w:rsidRPr="00F16218">
        <w:rPr>
          <w:rFonts w:ascii="Arial" w:hAnsi="Arial" w:cs="Arial"/>
          <w:color w:val="000000"/>
          <w:sz w:val="22"/>
          <w:szCs w:val="22"/>
        </w:rPr>
        <w:t>1507121012570.</w:t>
      </w:r>
      <w:r w:rsidR="00D26C11" w:rsidRPr="00F16218">
        <w:rPr>
          <w:rFonts w:ascii="Arial" w:hAnsi="Arial" w:cs="Arial"/>
          <w:sz w:val="22"/>
          <w:szCs w:val="22"/>
        </w:rPr>
        <w:t xml:space="preserve">podemos concluir que el riesgo asegurado no se realizó, siendo necesario indicar que el objeto de la póliza es </w:t>
      </w:r>
      <w:r w:rsidR="00D26C11" w:rsidRPr="00F16218">
        <w:rPr>
          <w:rFonts w:ascii="Arial" w:hAnsi="Arial" w:cs="Arial"/>
          <w:i/>
          <w:sz w:val="22"/>
          <w:szCs w:val="22"/>
        </w:rPr>
        <w:t xml:space="preserve">indemnizar o reembolsar al asegurado las sumas por las cuales </w:t>
      </w:r>
      <w:r w:rsidR="00D26C11" w:rsidRPr="00F16218">
        <w:rPr>
          <w:rFonts w:ascii="Arial" w:hAnsi="Arial" w:cs="Arial"/>
          <w:i/>
          <w:sz w:val="22"/>
          <w:szCs w:val="22"/>
          <w:u w:val="single"/>
        </w:rPr>
        <w:t>sea civilmente responsable</w:t>
      </w:r>
      <w:r w:rsidR="00D26C11" w:rsidRPr="00F16218">
        <w:rPr>
          <w:rFonts w:ascii="Arial" w:hAnsi="Arial" w:cs="Arial"/>
          <w:i/>
          <w:sz w:val="22"/>
          <w:szCs w:val="22"/>
        </w:rPr>
        <w:t>.</w:t>
      </w:r>
      <w:r w:rsidR="00D26C11" w:rsidRPr="00F16218">
        <w:rPr>
          <w:rFonts w:ascii="Arial" w:hAnsi="Arial" w:cs="Arial"/>
          <w:sz w:val="22"/>
          <w:szCs w:val="22"/>
        </w:rPr>
        <w:t xml:space="preserve"> Sin embargo, en este caso encontramos que tal responsabilidad no se estructuró</w:t>
      </w:r>
      <w:r w:rsidR="00E52BBC" w:rsidRPr="00F16218">
        <w:rPr>
          <w:rFonts w:ascii="Arial" w:hAnsi="Arial" w:cs="Arial"/>
          <w:sz w:val="22"/>
          <w:szCs w:val="22"/>
        </w:rPr>
        <w:t xml:space="preserve"> comoquiera que</w:t>
      </w:r>
      <w:r w:rsidR="00F4105D">
        <w:rPr>
          <w:rFonts w:ascii="Arial" w:hAnsi="Arial" w:cs="Arial"/>
          <w:sz w:val="22"/>
          <w:szCs w:val="22"/>
        </w:rPr>
        <w:t xml:space="preserve"> </w:t>
      </w:r>
      <w:r w:rsidR="00913067" w:rsidRPr="00F16218">
        <w:rPr>
          <w:rFonts w:ascii="Arial" w:hAnsi="Arial" w:cs="Arial"/>
          <w:sz w:val="22"/>
          <w:szCs w:val="22"/>
        </w:rPr>
        <w:t xml:space="preserve">(i) no se encuentra acreditado el vínculo contractual por concepto de la conducción del vehículo de placas VPA- 676 </w:t>
      </w:r>
      <w:r w:rsidR="00913067" w:rsidRPr="00F16218">
        <w:rPr>
          <w:rFonts w:ascii="Arial" w:eastAsia="Arial Unicode MS" w:hAnsi="Arial" w:cs="Arial"/>
          <w:bCs/>
          <w:sz w:val="22"/>
          <w:szCs w:val="22"/>
        </w:rPr>
        <w:t>y, en sentido, no es aplicable el régimen de responsabilidad civil contractual , (</w:t>
      </w:r>
      <w:proofErr w:type="spellStart"/>
      <w:r w:rsidR="00913067" w:rsidRPr="00F16218">
        <w:rPr>
          <w:rFonts w:ascii="Arial" w:eastAsia="Arial Unicode MS" w:hAnsi="Arial" w:cs="Arial"/>
          <w:bCs/>
          <w:sz w:val="22"/>
          <w:szCs w:val="22"/>
        </w:rPr>
        <w:t>ii</w:t>
      </w:r>
      <w:proofErr w:type="spellEnd"/>
      <w:r w:rsidR="00913067" w:rsidRPr="00F16218">
        <w:rPr>
          <w:rFonts w:ascii="Arial" w:eastAsia="Arial Unicode MS" w:hAnsi="Arial" w:cs="Arial"/>
          <w:bCs/>
          <w:sz w:val="22"/>
          <w:szCs w:val="22"/>
        </w:rPr>
        <w:t>) no se encuentran acreditados los presupuestos axiales de la responsabilidad civil puesto que los medios probatorios allegados por el extremo actor carecer de virtualidad para la declaratoria de responsabilidad debido a que, por un lado, el IPAT únicamente consagra una hipótesis sobre las circunstancias de modo, tiempo y lugar en la que ocurrieron los hechos que suscitaron la presente litis y, por el otro, tampoco ha culminado la investigación penal adelantada con ocasión a los acontecimientos del 15 de julio de 2016, por lo tanto no se encuentra probado la existencia de un hecho dañoso y (</w:t>
      </w:r>
      <w:proofErr w:type="spellStart"/>
      <w:r w:rsidR="00913067" w:rsidRPr="00F16218">
        <w:rPr>
          <w:rFonts w:ascii="Arial" w:eastAsia="Arial Unicode MS" w:hAnsi="Arial" w:cs="Arial"/>
          <w:bCs/>
          <w:sz w:val="22"/>
          <w:szCs w:val="22"/>
        </w:rPr>
        <w:t>ii</w:t>
      </w:r>
      <w:proofErr w:type="spellEnd"/>
      <w:r w:rsidR="00913067" w:rsidRPr="00F16218">
        <w:rPr>
          <w:rFonts w:ascii="Arial" w:eastAsia="Arial Unicode MS" w:hAnsi="Arial" w:cs="Arial"/>
          <w:bCs/>
          <w:sz w:val="22"/>
          <w:szCs w:val="22"/>
        </w:rPr>
        <w:t>) en el acervo probatorio no se observa medios que acrediten la existencia y cuantía de los perjuicios afirman padecer las aquí demandantes, tal como se precisará en líneas posteriores.</w:t>
      </w:r>
    </w:p>
    <w:p w14:paraId="137A64BE" w14:textId="77777777" w:rsidR="00550BB0" w:rsidRPr="00F16218" w:rsidRDefault="00550BB0">
      <w:pPr>
        <w:pStyle w:val="NormalWeb"/>
        <w:spacing w:before="0" w:beforeAutospacing="0" w:after="0" w:afterAutospacing="0" w:line="360" w:lineRule="auto"/>
        <w:jc w:val="both"/>
        <w:rPr>
          <w:rFonts w:ascii="Arial" w:hAnsi="Arial" w:cs="Arial"/>
          <w:sz w:val="22"/>
          <w:szCs w:val="22"/>
        </w:rPr>
      </w:pPr>
    </w:p>
    <w:p w14:paraId="26340A95" w14:textId="743C0D47" w:rsidR="00D26C11" w:rsidRPr="00F16218" w:rsidRDefault="00D26C11">
      <w:pPr>
        <w:pStyle w:val="Textonotapie"/>
        <w:spacing w:line="360" w:lineRule="auto"/>
        <w:jc w:val="both"/>
        <w:rPr>
          <w:rFonts w:ascii="Arial" w:hAnsi="Arial" w:cs="Arial"/>
          <w:sz w:val="22"/>
          <w:szCs w:val="22"/>
        </w:rPr>
      </w:pPr>
      <w:r w:rsidRPr="00F16218">
        <w:rPr>
          <w:rFonts w:ascii="Arial" w:hAnsi="Arial" w:cs="Arial"/>
          <w:sz w:val="22"/>
          <w:szCs w:val="22"/>
        </w:rPr>
        <w:t xml:space="preserve">En virtud de la clara inexistencia de responsabilidad del asegurado, la </w:t>
      </w:r>
      <w:r w:rsidR="0017066E" w:rsidRPr="00F16218">
        <w:rPr>
          <w:rFonts w:ascii="Arial" w:hAnsi="Arial" w:cs="Arial"/>
          <w:sz w:val="22"/>
          <w:szCs w:val="22"/>
        </w:rPr>
        <w:t>a</w:t>
      </w:r>
      <w:r w:rsidRPr="00F16218">
        <w:rPr>
          <w:rFonts w:ascii="Arial" w:hAnsi="Arial" w:cs="Arial"/>
          <w:sz w:val="22"/>
          <w:szCs w:val="22"/>
        </w:rPr>
        <w:t xml:space="preserve">seguradora </w:t>
      </w:r>
      <w:proofErr w:type="spellStart"/>
      <w:r w:rsidRPr="00F16218">
        <w:rPr>
          <w:rFonts w:ascii="Arial" w:hAnsi="Arial" w:cs="Arial"/>
          <w:sz w:val="22"/>
          <w:szCs w:val="22"/>
        </w:rPr>
        <w:t>debera</w:t>
      </w:r>
      <w:proofErr w:type="spellEnd"/>
      <w:r w:rsidRPr="00F16218">
        <w:rPr>
          <w:rFonts w:ascii="Arial" w:hAnsi="Arial" w:cs="Arial"/>
          <w:sz w:val="22"/>
          <w:szCs w:val="22"/>
        </w:rPr>
        <w:t xml:space="preserve">́ ser absuelta de cualquier responsabilidad indemnizatoria. Pues al tenor del amparo contratado, se estipuló que mi representada cubre la responsabilidad en que incurra el asegurado o conductor autorizado del vehículo </w:t>
      </w:r>
      <w:r w:rsidRPr="00F16218">
        <w:rPr>
          <w:rFonts w:ascii="Arial" w:hAnsi="Arial" w:cs="Arial"/>
          <w:sz w:val="22"/>
          <w:szCs w:val="22"/>
        </w:rPr>
        <w:lastRenderedPageBreak/>
        <w:t>de placas</w:t>
      </w:r>
      <w:r w:rsidR="00813A87" w:rsidRPr="00F16218">
        <w:rPr>
          <w:rFonts w:ascii="Arial" w:hAnsi="Arial" w:cs="Arial"/>
          <w:b/>
          <w:bCs/>
          <w:sz w:val="22"/>
          <w:szCs w:val="22"/>
          <w:shd w:val="clear" w:color="auto" w:fill="FFFFFF"/>
        </w:rPr>
        <w:t xml:space="preserve"> </w:t>
      </w:r>
      <w:r w:rsidR="00913067" w:rsidRPr="00F16218">
        <w:rPr>
          <w:rFonts w:ascii="Arial" w:hAnsi="Arial" w:cs="Arial"/>
          <w:sz w:val="22"/>
          <w:szCs w:val="22"/>
          <w:shd w:val="clear" w:color="auto" w:fill="FFFFFF"/>
        </w:rPr>
        <w:t>VPA-676</w:t>
      </w:r>
      <w:r w:rsidRPr="00F16218">
        <w:rPr>
          <w:rFonts w:ascii="Arial" w:hAnsi="Arial" w:cs="Arial"/>
          <w:sz w:val="22"/>
          <w:szCs w:val="22"/>
        </w:rPr>
        <w:t>. Sin embargo, la</w:t>
      </w:r>
      <w:r w:rsidR="00813A87" w:rsidRPr="00F16218">
        <w:rPr>
          <w:rFonts w:ascii="Arial" w:hAnsi="Arial" w:cs="Arial"/>
          <w:sz w:val="22"/>
          <w:szCs w:val="22"/>
        </w:rPr>
        <w:t xml:space="preserve"> parte</w:t>
      </w:r>
      <w:r w:rsidRPr="00F16218">
        <w:rPr>
          <w:rFonts w:ascii="Arial" w:hAnsi="Arial" w:cs="Arial"/>
          <w:sz w:val="22"/>
          <w:szCs w:val="22"/>
        </w:rPr>
        <w:t xml:space="preserve"> demandante no logró estructurar los elementos constitutivos para que se predique la responsabilidad a cargo de los demandados y con eso se torna imposible acceder a reconocimientos económicos que deba asumir la aseguradora, pues el riesgo amparado no se configuró. </w:t>
      </w:r>
    </w:p>
    <w:p w14:paraId="0833263F" w14:textId="77777777" w:rsidR="00550BB0" w:rsidRPr="00F16218" w:rsidRDefault="00550BB0">
      <w:pPr>
        <w:pStyle w:val="NormalWeb"/>
        <w:spacing w:before="0" w:beforeAutospacing="0" w:after="0" w:afterAutospacing="0" w:line="360" w:lineRule="auto"/>
        <w:jc w:val="both"/>
        <w:rPr>
          <w:rFonts w:ascii="Arial" w:hAnsi="Arial" w:cs="Arial"/>
          <w:sz w:val="22"/>
          <w:szCs w:val="22"/>
        </w:rPr>
      </w:pPr>
    </w:p>
    <w:p w14:paraId="099C09D5" w14:textId="2F9D3000" w:rsidR="00EA17E2" w:rsidRDefault="00D26C11" w:rsidP="00EA17E2">
      <w:pPr>
        <w:pStyle w:val="NormalWeb"/>
        <w:spacing w:before="0" w:beforeAutospacing="0" w:after="0" w:afterAutospacing="0" w:line="360" w:lineRule="auto"/>
        <w:jc w:val="both"/>
        <w:rPr>
          <w:rFonts w:ascii="Arial" w:hAnsi="Arial" w:cs="Arial"/>
          <w:sz w:val="22"/>
          <w:szCs w:val="22"/>
        </w:rPr>
      </w:pPr>
      <w:r w:rsidRPr="00F16218">
        <w:rPr>
          <w:rFonts w:ascii="Arial" w:hAnsi="Arial" w:cs="Arial"/>
          <w:sz w:val="22"/>
          <w:szCs w:val="22"/>
        </w:rPr>
        <w:t xml:space="preserve">Por lo visto, es claro que en el presente caso no se ha realizado el riesgo asegurado, es decir la responsabilidad civil contractual, toda vez que nos encontramos ante una </w:t>
      </w:r>
      <w:proofErr w:type="spellStart"/>
      <w:r w:rsidRPr="00F16218">
        <w:rPr>
          <w:rFonts w:ascii="Arial" w:hAnsi="Arial" w:cs="Arial"/>
          <w:sz w:val="22"/>
          <w:szCs w:val="22"/>
        </w:rPr>
        <w:t>situación</w:t>
      </w:r>
      <w:proofErr w:type="spellEnd"/>
      <w:r w:rsidRPr="00F16218">
        <w:rPr>
          <w:rFonts w:ascii="Arial" w:hAnsi="Arial" w:cs="Arial"/>
          <w:sz w:val="22"/>
          <w:szCs w:val="22"/>
        </w:rPr>
        <w:t xml:space="preserve"> en la que no </w:t>
      </w:r>
      <w:r w:rsidR="000A709C" w:rsidRPr="00F16218">
        <w:rPr>
          <w:rFonts w:ascii="Arial" w:hAnsi="Arial" w:cs="Arial"/>
          <w:sz w:val="22"/>
          <w:szCs w:val="22"/>
        </w:rPr>
        <w:t>se configuraron los presupuestos axiales para la declaratoria de la responsabilidad que se pretende endilgar a la pasiva, afirmación que encuentra sustento en la ausencia de medios probatorios conducentes, pertinentes y útiles que</w:t>
      </w:r>
      <w:r w:rsidR="00913067" w:rsidRPr="00F16218">
        <w:rPr>
          <w:rFonts w:ascii="Arial" w:hAnsi="Arial" w:cs="Arial"/>
          <w:sz w:val="22"/>
          <w:szCs w:val="22"/>
        </w:rPr>
        <w:t>, por un lado,</w:t>
      </w:r>
      <w:r w:rsidR="000A709C" w:rsidRPr="00F16218">
        <w:rPr>
          <w:rFonts w:ascii="Arial" w:hAnsi="Arial" w:cs="Arial"/>
          <w:sz w:val="22"/>
          <w:szCs w:val="22"/>
        </w:rPr>
        <w:t xml:space="preserve"> expliquen las circunstancias de modo, tiempo y lugar del supuesto accidente del </w:t>
      </w:r>
      <w:r w:rsidR="00913067" w:rsidRPr="00F16218">
        <w:rPr>
          <w:rFonts w:ascii="Arial" w:hAnsi="Arial" w:cs="Arial"/>
          <w:sz w:val="22"/>
          <w:szCs w:val="22"/>
        </w:rPr>
        <w:t>15</w:t>
      </w:r>
      <w:r w:rsidR="000A709C" w:rsidRPr="00F16218">
        <w:rPr>
          <w:rFonts w:ascii="Arial" w:hAnsi="Arial" w:cs="Arial"/>
          <w:sz w:val="22"/>
          <w:szCs w:val="22"/>
        </w:rPr>
        <w:t xml:space="preserve"> de julio de 20</w:t>
      </w:r>
      <w:r w:rsidR="00913067" w:rsidRPr="00F16218">
        <w:rPr>
          <w:rFonts w:ascii="Arial" w:hAnsi="Arial" w:cs="Arial"/>
          <w:sz w:val="22"/>
          <w:szCs w:val="22"/>
        </w:rPr>
        <w:t xml:space="preserve">16 y, por el otro, acrediten que efectivamente existió un </w:t>
      </w:r>
      <w:r w:rsidR="0012684B" w:rsidRPr="00F16218">
        <w:rPr>
          <w:rFonts w:ascii="Arial" w:hAnsi="Arial" w:cs="Arial"/>
          <w:sz w:val="22"/>
          <w:szCs w:val="22"/>
        </w:rPr>
        <w:t>vínculo</w:t>
      </w:r>
      <w:r w:rsidR="00913067" w:rsidRPr="00F16218">
        <w:rPr>
          <w:rFonts w:ascii="Arial" w:hAnsi="Arial" w:cs="Arial"/>
          <w:sz w:val="22"/>
          <w:szCs w:val="22"/>
        </w:rPr>
        <w:t xml:space="preserve"> contractual </w:t>
      </w:r>
      <w:r w:rsidRPr="00F16218">
        <w:rPr>
          <w:rFonts w:ascii="Arial" w:hAnsi="Arial" w:cs="Arial"/>
          <w:sz w:val="22"/>
          <w:szCs w:val="22"/>
        </w:rPr>
        <w:t xml:space="preserve">Como consecuencia, no ha nacido la </w:t>
      </w:r>
      <w:proofErr w:type="spellStart"/>
      <w:r w:rsidRPr="00F16218">
        <w:rPr>
          <w:rFonts w:ascii="Arial" w:hAnsi="Arial" w:cs="Arial"/>
          <w:sz w:val="22"/>
          <w:szCs w:val="22"/>
        </w:rPr>
        <w:t>obligación</w:t>
      </w:r>
      <w:proofErr w:type="spellEnd"/>
      <w:r w:rsidRPr="00F16218">
        <w:rPr>
          <w:rFonts w:ascii="Arial" w:hAnsi="Arial" w:cs="Arial"/>
          <w:sz w:val="22"/>
          <w:szCs w:val="22"/>
        </w:rPr>
        <w:t xml:space="preserve"> condicional por parte de la Aseguradora. </w:t>
      </w:r>
    </w:p>
    <w:p w14:paraId="26286ED9" w14:textId="77777777" w:rsidR="00E40596" w:rsidRPr="00F16218" w:rsidRDefault="00E40596" w:rsidP="00EA17E2">
      <w:pPr>
        <w:pStyle w:val="NormalWeb"/>
        <w:spacing w:before="0" w:beforeAutospacing="0" w:after="0" w:afterAutospacing="0" w:line="360" w:lineRule="auto"/>
        <w:jc w:val="both"/>
        <w:rPr>
          <w:rFonts w:ascii="Arial" w:hAnsi="Arial" w:cs="Arial"/>
          <w:sz w:val="22"/>
          <w:szCs w:val="22"/>
        </w:rPr>
      </w:pPr>
    </w:p>
    <w:p w14:paraId="7B3F6DD2" w14:textId="05CACB4E" w:rsidR="00EA17E2" w:rsidRPr="00F16218" w:rsidRDefault="00EA17E2" w:rsidP="00EA17E2">
      <w:pPr>
        <w:pStyle w:val="NormalWeb"/>
        <w:spacing w:before="0" w:beforeAutospacing="0" w:after="0" w:afterAutospacing="0" w:line="360" w:lineRule="auto"/>
        <w:jc w:val="both"/>
        <w:rPr>
          <w:rFonts w:ascii="Arial" w:hAnsi="Arial" w:cs="Arial"/>
          <w:color w:val="000000"/>
          <w:sz w:val="22"/>
          <w:szCs w:val="22"/>
        </w:rPr>
      </w:pPr>
      <w:r w:rsidRPr="00EA17E2">
        <w:rPr>
          <w:rFonts w:ascii="Arial" w:hAnsi="Arial" w:cs="Arial"/>
          <w:color w:val="000000"/>
          <w:sz w:val="22"/>
          <w:szCs w:val="22"/>
        </w:rPr>
        <w:t xml:space="preserve">Sin perjuicio de las excepciones anteriores, se formula esta de conformidad con </w:t>
      </w:r>
      <w:r w:rsidRPr="00F16218">
        <w:rPr>
          <w:rFonts w:ascii="Arial" w:hAnsi="Arial" w:cs="Arial"/>
          <w:color w:val="000000"/>
          <w:sz w:val="22"/>
          <w:szCs w:val="22"/>
        </w:rPr>
        <w:t>lo estipulado</w:t>
      </w:r>
      <w:r w:rsidRPr="00EA17E2">
        <w:rPr>
          <w:rFonts w:ascii="Arial" w:hAnsi="Arial" w:cs="Arial"/>
          <w:color w:val="000000"/>
          <w:sz w:val="22"/>
          <w:szCs w:val="22"/>
        </w:rPr>
        <w:t xml:space="preserve"> en las condiciones específicas de la póliza de responsabilidad civil extracontractual No. 1507121012570, toda vez que de la mera lectura podemos concluir</w:t>
      </w:r>
      <w:r w:rsidR="00F4105D">
        <w:rPr>
          <w:rFonts w:ascii="Arial" w:hAnsi="Arial" w:cs="Arial"/>
          <w:color w:val="000000"/>
          <w:sz w:val="22"/>
          <w:szCs w:val="22"/>
        </w:rPr>
        <w:t xml:space="preserve"> </w:t>
      </w:r>
      <w:r w:rsidRPr="00EA17E2">
        <w:rPr>
          <w:rFonts w:ascii="Arial" w:hAnsi="Arial" w:cs="Arial"/>
          <w:color w:val="000000"/>
          <w:sz w:val="22"/>
          <w:szCs w:val="22"/>
        </w:rPr>
        <w:t xml:space="preserve">que el riesgo asegurado no se realizó. Se aclara que, mediante el referido contrato </w:t>
      </w:r>
      <w:r w:rsidRPr="00F16218">
        <w:rPr>
          <w:rFonts w:ascii="Arial" w:hAnsi="Arial" w:cs="Arial"/>
          <w:color w:val="000000"/>
          <w:sz w:val="22"/>
          <w:szCs w:val="22"/>
        </w:rPr>
        <w:t>de seguro</w:t>
      </w:r>
      <w:r w:rsidRPr="00EA17E2">
        <w:rPr>
          <w:rFonts w:ascii="Arial" w:hAnsi="Arial" w:cs="Arial"/>
          <w:color w:val="000000"/>
          <w:sz w:val="22"/>
          <w:szCs w:val="22"/>
        </w:rPr>
        <w:t xml:space="preserve">, en virtud de la cual se vinculó a mi procurada al presente litigio, la aseguradora cubre la responsabilidad civil extracontractual atribuible al asegurado nombrado en </w:t>
      </w:r>
      <w:r w:rsidRPr="00F16218">
        <w:rPr>
          <w:rFonts w:ascii="Arial" w:hAnsi="Arial" w:cs="Arial"/>
          <w:color w:val="000000"/>
          <w:sz w:val="22"/>
          <w:szCs w:val="22"/>
        </w:rPr>
        <w:t>la carátula</w:t>
      </w:r>
      <w:r w:rsidRPr="00EA17E2">
        <w:rPr>
          <w:rFonts w:ascii="Arial" w:hAnsi="Arial" w:cs="Arial"/>
          <w:color w:val="000000"/>
          <w:sz w:val="22"/>
          <w:szCs w:val="22"/>
        </w:rPr>
        <w:t xml:space="preserve"> de la póliza Berta Hernández Hidalgo, o el conductor designado cuando este sea civilmente responsable de acuerdo con la legislación colombiana y a los términos,</w:t>
      </w:r>
      <w:r w:rsidR="00F4105D">
        <w:rPr>
          <w:rFonts w:ascii="Arial" w:hAnsi="Arial" w:cs="Arial"/>
          <w:color w:val="000000"/>
          <w:sz w:val="22"/>
          <w:szCs w:val="22"/>
        </w:rPr>
        <w:t xml:space="preserve"> </w:t>
      </w:r>
      <w:r w:rsidRPr="00EA17E2">
        <w:rPr>
          <w:rFonts w:ascii="Arial" w:hAnsi="Arial" w:cs="Arial"/>
          <w:color w:val="000000"/>
          <w:sz w:val="22"/>
          <w:szCs w:val="22"/>
        </w:rPr>
        <w:t>estipulaciones, excepciones y limitaciones contempladas en la póliza.</w:t>
      </w:r>
      <w:r w:rsidR="00F4105D">
        <w:rPr>
          <w:rFonts w:ascii="Arial" w:hAnsi="Arial" w:cs="Arial"/>
          <w:color w:val="000000"/>
          <w:sz w:val="22"/>
          <w:szCs w:val="22"/>
        </w:rPr>
        <w:t xml:space="preserve"> </w:t>
      </w:r>
    </w:p>
    <w:p w14:paraId="7F0C6423" w14:textId="77777777" w:rsidR="00EA17E2" w:rsidRPr="00F16218" w:rsidRDefault="00EA17E2" w:rsidP="00EA17E2">
      <w:pPr>
        <w:pStyle w:val="NormalWeb"/>
        <w:spacing w:before="0" w:beforeAutospacing="0" w:after="0" w:afterAutospacing="0" w:line="360" w:lineRule="auto"/>
        <w:jc w:val="both"/>
        <w:rPr>
          <w:rFonts w:ascii="Arial" w:hAnsi="Arial" w:cs="Arial"/>
          <w:color w:val="000000"/>
          <w:sz w:val="22"/>
          <w:szCs w:val="22"/>
        </w:rPr>
      </w:pPr>
    </w:p>
    <w:p w14:paraId="0A72F448" w14:textId="77777777" w:rsidR="00EA17E2" w:rsidRPr="00F16218" w:rsidRDefault="00EA17E2" w:rsidP="00EA17E2">
      <w:pPr>
        <w:pStyle w:val="NormalWeb"/>
        <w:spacing w:before="0" w:beforeAutospacing="0" w:after="0" w:afterAutospacing="0" w:line="360" w:lineRule="auto"/>
        <w:jc w:val="both"/>
        <w:rPr>
          <w:rFonts w:ascii="Arial" w:hAnsi="Arial" w:cs="Arial"/>
          <w:color w:val="000000"/>
          <w:sz w:val="22"/>
          <w:szCs w:val="22"/>
        </w:rPr>
      </w:pPr>
      <w:r w:rsidRPr="00EA17E2">
        <w:rPr>
          <w:rFonts w:ascii="Arial" w:hAnsi="Arial" w:cs="Arial"/>
          <w:color w:val="000000"/>
          <w:sz w:val="22"/>
          <w:szCs w:val="22"/>
        </w:rPr>
        <w:t>En efecto, en la póliza de responsabilidad civil contractual No. 1507121012570, se pactó lo siguiente: </w:t>
      </w:r>
    </w:p>
    <w:p w14:paraId="4AB4C044" w14:textId="77777777" w:rsidR="0012684B" w:rsidRPr="00F16218" w:rsidRDefault="0012684B" w:rsidP="00EA17E2">
      <w:pPr>
        <w:pStyle w:val="NormalWeb"/>
        <w:spacing w:before="0" w:beforeAutospacing="0" w:after="0" w:afterAutospacing="0" w:line="360" w:lineRule="auto"/>
        <w:jc w:val="both"/>
        <w:rPr>
          <w:rFonts w:ascii="Arial" w:hAnsi="Arial" w:cs="Arial"/>
          <w:color w:val="000000"/>
          <w:sz w:val="22"/>
          <w:szCs w:val="22"/>
        </w:rPr>
      </w:pPr>
    </w:p>
    <w:p w14:paraId="35B2DEAC" w14:textId="64DE3D05" w:rsidR="0012684B" w:rsidRPr="00F16218" w:rsidRDefault="0012684B" w:rsidP="00EA17E2">
      <w:pPr>
        <w:pStyle w:val="NormalWeb"/>
        <w:spacing w:before="0" w:beforeAutospacing="0" w:after="0" w:afterAutospacing="0" w:line="360" w:lineRule="auto"/>
        <w:jc w:val="both"/>
        <w:rPr>
          <w:rFonts w:ascii="Arial" w:hAnsi="Arial" w:cs="Arial"/>
          <w:color w:val="000000"/>
          <w:sz w:val="22"/>
          <w:szCs w:val="22"/>
        </w:rPr>
      </w:pPr>
      <w:r w:rsidRPr="00F16218">
        <w:rPr>
          <w:rFonts w:ascii="Arial" w:hAnsi="Arial" w:cs="Arial"/>
          <w:noProof/>
          <w:color w:val="000000"/>
          <w:sz w:val="22"/>
          <w:szCs w:val="22"/>
          <w:lang w:val="es-ES_tradnl" w:eastAsia="es-ES_tradnl"/>
        </w:rPr>
        <w:drawing>
          <wp:inline distT="0" distB="0" distL="0" distR="0" wp14:anchorId="3CD7C7E7" wp14:editId="02D17933">
            <wp:extent cx="6038671" cy="2185200"/>
            <wp:effectExtent l="152400" t="152400" r="349885" b="354965"/>
            <wp:docPr id="184013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1339" name=""/>
                    <pic:cNvPicPr/>
                  </pic:nvPicPr>
                  <pic:blipFill>
                    <a:blip r:embed="rId21"/>
                    <a:stretch>
                      <a:fillRect/>
                    </a:stretch>
                  </pic:blipFill>
                  <pic:spPr>
                    <a:xfrm>
                      <a:off x="0" y="0"/>
                      <a:ext cx="6038671" cy="2185200"/>
                    </a:xfrm>
                    <a:prstGeom prst="rect">
                      <a:avLst/>
                    </a:prstGeom>
                    <a:ln>
                      <a:noFill/>
                    </a:ln>
                    <a:effectLst>
                      <a:outerShdw blurRad="292100" dist="139700" dir="2700000" algn="tl" rotWithShape="0">
                        <a:srgbClr val="333333">
                          <a:alpha val="65000"/>
                        </a:srgbClr>
                      </a:outerShdw>
                    </a:effectLst>
                  </pic:spPr>
                </pic:pic>
              </a:graphicData>
            </a:graphic>
          </wp:inline>
        </w:drawing>
      </w:r>
    </w:p>
    <w:p w14:paraId="29F7AACE" w14:textId="77777777" w:rsidR="00EA17E2" w:rsidRPr="00F16218" w:rsidRDefault="00EA17E2" w:rsidP="00EA17E2">
      <w:pPr>
        <w:pStyle w:val="NormalWeb"/>
        <w:spacing w:before="0" w:beforeAutospacing="0" w:after="0" w:afterAutospacing="0" w:line="360" w:lineRule="auto"/>
        <w:jc w:val="both"/>
        <w:rPr>
          <w:rFonts w:ascii="Arial" w:hAnsi="Arial" w:cs="Arial"/>
          <w:color w:val="000000"/>
          <w:sz w:val="22"/>
          <w:szCs w:val="22"/>
        </w:rPr>
      </w:pPr>
    </w:p>
    <w:p w14:paraId="1A6312AD" w14:textId="37C564E8" w:rsidR="00EA17E2" w:rsidRPr="00F16218" w:rsidRDefault="00EA17E2" w:rsidP="00EA17E2">
      <w:pPr>
        <w:pStyle w:val="NormalWeb"/>
        <w:spacing w:before="0" w:beforeAutospacing="0" w:after="0" w:afterAutospacing="0" w:line="360" w:lineRule="auto"/>
        <w:jc w:val="both"/>
        <w:rPr>
          <w:rFonts w:ascii="Arial" w:hAnsi="Arial" w:cs="Arial"/>
          <w:color w:val="000000"/>
          <w:sz w:val="22"/>
          <w:szCs w:val="22"/>
        </w:rPr>
      </w:pPr>
      <w:r w:rsidRPr="00EA17E2">
        <w:rPr>
          <w:rFonts w:ascii="Arial" w:hAnsi="Arial" w:cs="Arial"/>
          <w:color w:val="000000"/>
          <w:sz w:val="22"/>
          <w:szCs w:val="22"/>
        </w:rPr>
        <w:t xml:space="preserve">De conformidad con lo anterior, se evidencia que el riesgo asegurado en el contrato de seguros en comento no es otro que la </w:t>
      </w:r>
      <w:r w:rsidRPr="00EA17E2">
        <w:rPr>
          <w:rFonts w:ascii="Arial" w:hAnsi="Arial" w:cs="Arial"/>
          <w:i/>
          <w:iCs/>
          <w:color w:val="000000"/>
          <w:sz w:val="22"/>
          <w:szCs w:val="22"/>
        </w:rPr>
        <w:t xml:space="preserve">“Responsabilidad Civil Extracontractual” </w:t>
      </w:r>
      <w:r w:rsidRPr="00EA17E2">
        <w:rPr>
          <w:rFonts w:ascii="Arial" w:hAnsi="Arial" w:cs="Arial"/>
          <w:color w:val="000000"/>
          <w:sz w:val="22"/>
          <w:szCs w:val="22"/>
        </w:rPr>
        <w:t xml:space="preserve">en que incurra el asegurado de acuerdo con la legislación colombiana. Dicho de otro modo, el contrato de seguro documentado en la </w:t>
      </w:r>
      <w:r w:rsidRPr="00EA17E2">
        <w:rPr>
          <w:rFonts w:ascii="Arial" w:hAnsi="Arial" w:cs="Arial"/>
          <w:color w:val="000000"/>
          <w:sz w:val="22"/>
          <w:szCs w:val="22"/>
        </w:rPr>
        <w:lastRenderedPageBreak/>
        <w:t xml:space="preserve">póliza de automóviles No. 1507121012570, entrará a responder, si y sólo si el asegurado o el conductor autorizado, es declarado civilmente responsable por un hecho constitutivo de responsabilidad civil contractual, acreditada mediante los medios idóneos. Así las cosas, esa declaratoria de responsabilidad </w:t>
      </w:r>
      <w:r w:rsidRPr="00F16218">
        <w:rPr>
          <w:rFonts w:ascii="Arial" w:hAnsi="Arial" w:cs="Arial"/>
          <w:color w:val="000000"/>
          <w:sz w:val="22"/>
          <w:szCs w:val="22"/>
        </w:rPr>
        <w:t>Civil constituirá</w:t>
      </w:r>
      <w:r w:rsidRPr="00EA17E2">
        <w:rPr>
          <w:rFonts w:ascii="Arial" w:hAnsi="Arial" w:cs="Arial"/>
          <w:color w:val="000000"/>
          <w:sz w:val="22"/>
          <w:szCs w:val="22"/>
        </w:rPr>
        <w:t xml:space="preserve"> el </w:t>
      </w:r>
      <w:r w:rsidRPr="00EA17E2">
        <w:rPr>
          <w:rFonts w:ascii="Arial" w:hAnsi="Arial" w:cs="Arial"/>
          <w:i/>
          <w:iCs/>
          <w:color w:val="000000"/>
          <w:sz w:val="22"/>
          <w:szCs w:val="22"/>
        </w:rPr>
        <w:t xml:space="preserve">“siniestro”, </w:t>
      </w:r>
      <w:r w:rsidRPr="00EA17E2">
        <w:rPr>
          <w:rFonts w:ascii="Arial" w:hAnsi="Arial" w:cs="Arial"/>
          <w:color w:val="000000"/>
          <w:sz w:val="22"/>
          <w:szCs w:val="22"/>
        </w:rPr>
        <w:t>esto es, la realización del riesgo asegurado (Art. 1072 del Co. Co.). </w:t>
      </w:r>
    </w:p>
    <w:p w14:paraId="71A0BE21" w14:textId="77777777" w:rsidR="00EA17E2" w:rsidRPr="00F16218" w:rsidRDefault="00EA17E2" w:rsidP="00EA17E2">
      <w:pPr>
        <w:pStyle w:val="NormalWeb"/>
        <w:spacing w:before="0" w:beforeAutospacing="0" w:after="0" w:afterAutospacing="0" w:line="360" w:lineRule="auto"/>
        <w:jc w:val="both"/>
        <w:rPr>
          <w:rFonts w:ascii="Arial" w:hAnsi="Arial" w:cs="Arial"/>
          <w:color w:val="000000"/>
          <w:sz w:val="22"/>
          <w:szCs w:val="22"/>
        </w:rPr>
      </w:pPr>
    </w:p>
    <w:p w14:paraId="76B90BC4" w14:textId="7B8617CC" w:rsidR="00EA17E2" w:rsidRPr="00F16218" w:rsidRDefault="00EA17E2" w:rsidP="00EA17E2">
      <w:pPr>
        <w:pStyle w:val="NormalWeb"/>
        <w:spacing w:before="0" w:beforeAutospacing="0" w:after="0" w:afterAutospacing="0" w:line="360" w:lineRule="auto"/>
        <w:jc w:val="both"/>
        <w:rPr>
          <w:rFonts w:ascii="Arial" w:hAnsi="Arial" w:cs="Arial"/>
          <w:color w:val="000000"/>
          <w:sz w:val="22"/>
          <w:szCs w:val="22"/>
        </w:rPr>
      </w:pPr>
      <w:r w:rsidRPr="00EA17E2">
        <w:rPr>
          <w:rFonts w:ascii="Arial" w:hAnsi="Arial" w:cs="Arial"/>
          <w:color w:val="000000"/>
          <w:sz w:val="22"/>
          <w:szCs w:val="22"/>
        </w:rPr>
        <w:t>Sin embargo, en este caso encontramos que tal riesgo no se estructuró, pues de acuerdo a los medios de prueba obrantes en el expediente, la parte activa del litigio no logró demostrar y acreditar las circunstancias de tiempo, modo y lugar en que ocurrieron los</w:t>
      </w:r>
      <w:r w:rsidR="00F4105D">
        <w:rPr>
          <w:rFonts w:ascii="Arial" w:hAnsi="Arial" w:cs="Arial"/>
          <w:color w:val="000000"/>
          <w:sz w:val="22"/>
          <w:szCs w:val="22"/>
        </w:rPr>
        <w:t xml:space="preserve"> </w:t>
      </w:r>
      <w:r w:rsidRPr="00EA17E2">
        <w:rPr>
          <w:rFonts w:ascii="Arial" w:hAnsi="Arial" w:cs="Arial"/>
          <w:color w:val="000000"/>
          <w:sz w:val="22"/>
          <w:szCs w:val="22"/>
        </w:rPr>
        <w:t>hechos del 31 de octubre del 2021, por lo tanto, no cumplió con su carga procesal y legal</w:t>
      </w:r>
      <w:r w:rsidR="00F4105D">
        <w:rPr>
          <w:rFonts w:ascii="Arial" w:hAnsi="Arial" w:cs="Arial"/>
          <w:color w:val="000000"/>
          <w:sz w:val="22"/>
          <w:szCs w:val="22"/>
        </w:rPr>
        <w:t xml:space="preserve"> </w:t>
      </w:r>
      <w:r w:rsidRPr="00EA17E2">
        <w:rPr>
          <w:rFonts w:ascii="Arial" w:hAnsi="Arial" w:cs="Arial"/>
          <w:color w:val="000000"/>
          <w:sz w:val="22"/>
          <w:szCs w:val="22"/>
        </w:rPr>
        <w:t>de demostrar la ocurrencia del siniestro, es decir, existe una fractura del nexo causal y, por</w:t>
      </w:r>
      <w:r w:rsidR="00F4105D">
        <w:rPr>
          <w:rFonts w:ascii="Arial" w:hAnsi="Arial" w:cs="Arial"/>
          <w:color w:val="000000"/>
          <w:sz w:val="22"/>
          <w:szCs w:val="22"/>
        </w:rPr>
        <w:t xml:space="preserve"> </w:t>
      </w:r>
      <w:r w:rsidRPr="00EA17E2">
        <w:rPr>
          <w:rFonts w:ascii="Arial" w:hAnsi="Arial" w:cs="Arial"/>
          <w:color w:val="000000"/>
          <w:sz w:val="22"/>
          <w:szCs w:val="22"/>
        </w:rPr>
        <w:t>ende, la negación de todas las pretensiones de la demanda.</w:t>
      </w:r>
      <w:r w:rsidR="00F4105D">
        <w:rPr>
          <w:rFonts w:ascii="Arial" w:hAnsi="Arial" w:cs="Arial"/>
          <w:color w:val="000000"/>
          <w:sz w:val="22"/>
          <w:szCs w:val="22"/>
        </w:rPr>
        <w:t xml:space="preserve"> </w:t>
      </w:r>
    </w:p>
    <w:p w14:paraId="4CCCEFE9" w14:textId="77777777" w:rsidR="00EA17E2" w:rsidRPr="00F16218" w:rsidRDefault="00EA17E2" w:rsidP="00EA17E2">
      <w:pPr>
        <w:pStyle w:val="NormalWeb"/>
        <w:spacing w:before="0" w:beforeAutospacing="0" w:after="0" w:afterAutospacing="0" w:line="360" w:lineRule="auto"/>
        <w:jc w:val="both"/>
        <w:rPr>
          <w:rFonts w:ascii="Arial" w:hAnsi="Arial" w:cs="Arial"/>
          <w:color w:val="000000"/>
          <w:sz w:val="22"/>
          <w:szCs w:val="22"/>
        </w:rPr>
      </w:pPr>
    </w:p>
    <w:p w14:paraId="4C021602" w14:textId="624BEBE3" w:rsidR="00EA17E2" w:rsidRPr="00F16218" w:rsidRDefault="00EA17E2" w:rsidP="00EA17E2">
      <w:pPr>
        <w:pStyle w:val="NormalWeb"/>
        <w:spacing w:before="0" w:beforeAutospacing="0" w:after="0" w:afterAutospacing="0" w:line="360" w:lineRule="auto"/>
        <w:jc w:val="both"/>
        <w:rPr>
          <w:rFonts w:ascii="Arial" w:hAnsi="Arial" w:cs="Arial"/>
          <w:color w:val="000000"/>
          <w:sz w:val="22"/>
          <w:szCs w:val="22"/>
        </w:rPr>
      </w:pPr>
      <w:r w:rsidRPr="00EA17E2">
        <w:rPr>
          <w:rFonts w:ascii="Arial" w:hAnsi="Arial" w:cs="Arial"/>
          <w:color w:val="000000"/>
          <w:sz w:val="22"/>
          <w:szCs w:val="22"/>
        </w:rPr>
        <w:t>En virtud de la clara inexistencia de responsabilidad del asegurado, la aseguradora deberá ser absuelta de cualquier responsabilidad indemnizatoria, pues al tenor del amparo contratado, se estipuló que mi representada cubre la responsabilidad en que incurra el asegurado. Sin embargo, el demandante no logró estructurar los elementos constitutivos para que se predique la responsabilidad a cargo del asegurado y con eso se torna imposible acceder a reconocimientos económicos que deba asumir la aseguradora, pues el riesgo amparado no se configuró.</w:t>
      </w:r>
      <w:r w:rsidR="00F4105D">
        <w:rPr>
          <w:rFonts w:ascii="Arial" w:hAnsi="Arial" w:cs="Arial"/>
          <w:color w:val="000000"/>
          <w:sz w:val="22"/>
          <w:szCs w:val="22"/>
        </w:rPr>
        <w:t xml:space="preserve"> </w:t>
      </w:r>
    </w:p>
    <w:p w14:paraId="072C00CC" w14:textId="77777777" w:rsidR="00EA17E2" w:rsidRPr="00F16218" w:rsidRDefault="00EA17E2" w:rsidP="00EA17E2">
      <w:pPr>
        <w:pStyle w:val="NormalWeb"/>
        <w:spacing w:before="0" w:beforeAutospacing="0" w:after="0" w:afterAutospacing="0" w:line="360" w:lineRule="auto"/>
        <w:jc w:val="both"/>
        <w:rPr>
          <w:rFonts w:ascii="Arial" w:hAnsi="Arial" w:cs="Arial"/>
          <w:color w:val="000000"/>
          <w:sz w:val="22"/>
          <w:szCs w:val="22"/>
        </w:rPr>
      </w:pPr>
    </w:p>
    <w:p w14:paraId="4AFF1113" w14:textId="147F80CF" w:rsidR="00550BB0" w:rsidRPr="00F16218" w:rsidRDefault="00EA17E2">
      <w:pPr>
        <w:pStyle w:val="NormalWeb"/>
        <w:spacing w:before="0" w:beforeAutospacing="0" w:after="0" w:afterAutospacing="0" w:line="360" w:lineRule="auto"/>
        <w:jc w:val="both"/>
        <w:rPr>
          <w:rFonts w:ascii="Arial" w:hAnsi="Arial" w:cs="Arial"/>
          <w:sz w:val="22"/>
          <w:szCs w:val="22"/>
        </w:rPr>
      </w:pPr>
      <w:r w:rsidRPr="00EA17E2">
        <w:rPr>
          <w:rFonts w:ascii="Arial" w:hAnsi="Arial" w:cs="Arial"/>
          <w:color w:val="000000"/>
          <w:sz w:val="22"/>
          <w:szCs w:val="22"/>
        </w:rPr>
        <w:t xml:space="preserve">Dicho lo anterior, es claro que en el presente caso no se ha realizado el riesgo asegurado, toda vez que nos encontramos ante una situación en la que no tuvo ninguna injerencia las conductas del conductor del automóvil asegurado en la ocurrencia del accidente, ni se ha demostrado que los perjuicios ocurrieron como consecuencia de la responsabilidad del conductor del mismo vehículo. Como consecuencia, no hay obligación condicional por parte de la Aseguradora. </w:t>
      </w:r>
    </w:p>
    <w:p w14:paraId="2669284E" w14:textId="77777777" w:rsidR="00FC1C28" w:rsidRPr="00F16218" w:rsidRDefault="00FC1C28">
      <w:pPr>
        <w:pStyle w:val="NormalWeb"/>
        <w:spacing w:before="0" w:beforeAutospacing="0" w:after="0" w:afterAutospacing="0" w:line="360" w:lineRule="auto"/>
        <w:jc w:val="both"/>
        <w:rPr>
          <w:rFonts w:ascii="Arial" w:hAnsi="Arial" w:cs="Arial"/>
          <w:sz w:val="22"/>
          <w:szCs w:val="22"/>
        </w:rPr>
      </w:pPr>
    </w:p>
    <w:p w14:paraId="21BCEEA6" w14:textId="45D92B29" w:rsidR="00D26C11" w:rsidRPr="00F16218" w:rsidRDefault="00FB0AA7" w:rsidP="002936F4">
      <w:pPr>
        <w:pStyle w:val="NormalWeb"/>
        <w:numPr>
          <w:ilvl w:val="0"/>
          <w:numId w:val="9"/>
        </w:numPr>
        <w:spacing w:before="0" w:beforeAutospacing="0" w:after="0" w:afterAutospacing="0" w:line="360" w:lineRule="auto"/>
        <w:rPr>
          <w:rFonts w:ascii="Arial" w:hAnsi="Arial" w:cs="Arial"/>
          <w:b/>
          <w:bCs/>
          <w:sz w:val="22"/>
          <w:szCs w:val="22"/>
          <w:u w:val="single"/>
        </w:rPr>
      </w:pPr>
      <w:r w:rsidRPr="00F16218">
        <w:rPr>
          <w:rFonts w:ascii="Arial" w:hAnsi="Arial" w:cs="Arial"/>
          <w:b/>
          <w:bCs/>
          <w:sz w:val="22"/>
          <w:szCs w:val="22"/>
          <w:u w:val="single"/>
        </w:rPr>
        <w:t>Acreditación</w:t>
      </w:r>
      <w:r w:rsidR="00D26C11" w:rsidRPr="00F16218">
        <w:rPr>
          <w:rFonts w:ascii="Arial" w:hAnsi="Arial" w:cs="Arial"/>
          <w:b/>
          <w:bCs/>
          <w:sz w:val="22"/>
          <w:szCs w:val="22"/>
          <w:u w:val="single"/>
        </w:rPr>
        <w:t xml:space="preserve"> de la </w:t>
      </w:r>
      <w:r w:rsidRPr="00F16218">
        <w:rPr>
          <w:rFonts w:ascii="Arial" w:hAnsi="Arial" w:cs="Arial"/>
          <w:b/>
          <w:bCs/>
          <w:sz w:val="22"/>
          <w:szCs w:val="22"/>
          <w:u w:val="single"/>
        </w:rPr>
        <w:t>cuantía</w:t>
      </w:r>
      <w:r w:rsidR="00D26C11" w:rsidRPr="00F16218">
        <w:rPr>
          <w:rFonts w:ascii="Arial" w:hAnsi="Arial" w:cs="Arial"/>
          <w:b/>
          <w:bCs/>
          <w:sz w:val="22"/>
          <w:szCs w:val="22"/>
          <w:u w:val="single"/>
        </w:rPr>
        <w:t xml:space="preserve"> de la </w:t>
      </w:r>
      <w:r w:rsidRPr="00F16218">
        <w:rPr>
          <w:rFonts w:ascii="Arial" w:hAnsi="Arial" w:cs="Arial"/>
          <w:b/>
          <w:bCs/>
          <w:sz w:val="22"/>
          <w:szCs w:val="22"/>
          <w:u w:val="single"/>
        </w:rPr>
        <w:t>pérdida</w:t>
      </w:r>
      <w:r w:rsidR="00D26C11" w:rsidRPr="00F16218">
        <w:rPr>
          <w:rFonts w:ascii="Arial" w:hAnsi="Arial" w:cs="Arial"/>
          <w:b/>
          <w:bCs/>
          <w:sz w:val="22"/>
          <w:szCs w:val="22"/>
          <w:u w:val="single"/>
        </w:rPr>
        <w:t xml:space="preserve">. </w:t>
      </w:r>
    </w:p>
    <w:p w14:paraId="4D03C7CA" w14:textId="77777777" w:rsidR="003D0960" w:rsidRPr="00F16218" w:rsidRDefault="003D0960">
      <w:pPr>
        <w:pStyle w:val="NormalWeb"/>
        <w:spacing w:before="0" w:beforeAutospacing="0" w:after="0" w:afterAutospacing="0" w:line="360" w:lineRule="auto"/>
        <w:jc w:val="both"/>
        <w:rPr>
          <w:rFonts w:ascii="Arial" w:hAnsi="Arial" w:cs="Arial"/>
          <w:sz w:val="22"/>
          <w:szCs w:val="22"/>
        </w:rPr>
      </w:pPr>
    </w:p>
    <w:p w14:paraId="7CE2D98E" w14:textId="011C14C5" w:rsidR="00403792" w:rsidRPr="00F16218" w:rsidRDefault="00D26C11">
      <w:pPr>
        <w:pStyle w:val="NormalWeb"/>
        <w:spacing w:before="0" w:beforeAutospacing="0" w:after="0" w:afterAutospacing="0" w:line="360" w:lineRule="auto"/>
        <w:jc w:val="both"/>
        <w:rPr>
          <w:rFonts w:ascii="Arial" w:hAnsi="Arial" w:cs="Arial"/>
          <w:sz w:val="22"/>
          <w:szCs w:val="22"/>
        </w:rPr>
      </w:pPr>
      <w:r w:rsidRPr="00F16218">
        <w:rPr>
          <w:rFonts w:ascii="Arial" w:hAnsi="Arial" w:cs="Arial"/>
          <w:sz w:val="22"/>
          <w:szCs w:val="22"/>
        </w:rPr>
        <w:t xml:space="preserve">Es claro que en el presente caso no procede el reconocimiento de </w:t>
      </w:r>
      <w:r w:rsidR="00FC1C28" w:rsidRPr="00F16218">
        <w:rPr>
          <w:rFonts w:ascii="Arial" w:hAnsi="Arial" w:cs="Arial"/>
          <w:sz w:val="22"/>
          <w:szCs w:val="22"/>
        </w:rPr>
        <w:t>indemnización</w:t>
      </w:r>
      <w:r w:rsidRPr="00F16218">
        <w:rPr>
          <w:rFonts w:ascii="Arial" w:hAnsi="Arial" w:cs="Arial"/>
          <w:sz w:val="22"/>
          <w:szCs w:val="22"/>
        </w:rPr>
        <w:t xml:space="preserve"> alguna por </w:t>
      </w:r>
      <w:r w:rsidR="000A709C" w:rsidRPr="00F16218">
        <w:rPr>
          <w:rFonts w:ascii="Arial" w:hAnsi="Arial" w:cs="Arial"/>
          <w:sz w:val="22"/>
          <w:szCs w:val="22"/>
        </w:rPr>
        <w:t xml:space="preserve">perjuicios </w:t>
      </w:r>
      <w:r w:rsidR="00913067" w:rsidRPr="00F16218">
        <w:rPr>
          <w:rFonts w:ascii="Arial" w:hAnsi="Arial" w:cs="Arial"/>
          <w:sz w:val="22"/>
          <w:szCs w:val="22"/>
        </w:rPr>
        <w:t>patrimoniales y extrapatrimoniales pretendidos. Sobre los primeros, se ha de mencionar que la parte demandante no allegó al plenario documentación que acredite el efectivo pago de los</w:t>
      </w:r>
      <w:r w:rsidR="00FC1C28" w:rsidRPr="00F16218">
        <w:rPr>
          <w:rFonts w:ascii="Arial" w:hAnsi="Arial" w:cs="Arial"/>
          <w:sz w:val="22"/>
          <w:szCs w:val="22"/>
        </w:rPr>
        <w:t xml:space="preserve"> emolumentos pretendidos por concepto de daño emergente, así como tampoco milita en el plenario documentos que permitan colegir que la señora Cristina Gallo devengaba ingresos previos al accidente que suscitó el presente litigio</w:t>
      </w:r>
      <w:r w:rsidR="00913067" w:rsidRPr="00F16218">
        <w:rPr>
          <w:rFonts w:ascii="Arial" w:hAnsi="Arial" w:cs="Arial"/>
          <w:sz w:val="22"/>
          <w:szCs w:val="22"/>
        </w:rPr>
        <w:t xml:space="preserve">. Y, en relación con los daños extrapatrimoniales, </w:t>
      </w:r>
      <w:r w:rsidRPr="00F16218">
        <w:rPr>
          <w:rFonts w:ascii="Arial" w:hAnsi="Arial" w:cs="Arial"/>
          <w:sz w:val="22"/>
          <w:szCs w:val="22"/>
        </w:rPr>
        <w:t xml:space="preserve">la parte actora </w:t>
      </w:r>
      <w:r w:rsidR="00292249" w:rsidRPr="00F16218">
        <w:rPr>
          <w:rFonts w:ascii="Arial" w:hAnsi="Arial" w:cs="Arial"/>
          <w:sz w:val="22"/>
          <w:szCs w:val="22"/>
        </w:rPr>
        <w:t>pretende el daño moral</w:t>
      </w:r>
      <w:r w:rsidR="00FC1C28" w:rsidRPr="00F16218">
        <w:rPr>
          <w:rFonts w:ascii="Arial" w:hAnsi="Arial" w:cs="Arial"/>
          <w:sz w:val="22"/>
          <w:szCs w:val="22"/>
        </w:rPr>
        <w:t xml:space="preserve">, daño a la vida de relación y daño a la salud </w:t>
      </w:r>
      <w:r w:rsidR="00292249" w:rsidRPr="00F16218">
        <w:rPr>
          <w:rFonts w:ascii="Arial" w:hAnsi="Arial" w:cs="Arial"/>
          <w:sz w:val="22"/>
          <w:szCs w:val="22"/>
        </w:rPr>
        <w:t>tras el supuesto accidente de tránsito</w:t>
      </w:r>
      <w:r w:rsidR="00FC1C28" w:rsidRPr="00F16218">
        <w:rPr>
          <w:rFonts w:ascii="Arial" w:hAnsi="Arial" w:cs="Arial"/>
          <w:sz w:val="22"/>
          <w:szCs w:val="22"/>
        </w:rPr>
        <w:t xml:space="preserve"> acontecido el 31 de octubre de 2021</w:t>
      </w:r>
      <w:r w:rsidR="00292249" w:rsidRPr="00F16218">
        <w:rPr>
          <w:rFonts w:ascii="Arial" w:hAnsi="Arial" w:cs="Arial"/>
          <w:sz w:val="22"/>
          <w:szCs w:val="22"/>
        </w:rPr>
        <w:t>, lo anterior sin aportar medios probatorios que permitan colegir la existencia y cuantía de la tipología de perjuicios solicitados.</w:t>
      </w:r>
      <w:r w:rsidR="00F4105D">
        <w:rPr>
          <w:rFonts w:ascii="Arial" w:hAnsi="Arial" w:cs="Arial"/>
          <w:sz w:val="22"/>
          <w:szCs w:val="22"/>
        </w:rPr>
        <w:t xml:space="preserve"> </w:t>
      </w:r>
    </w:p>
    <w:p w14:paraId="7BFBC8D1" w14:textId="77777777" w:rsidR="00403792" w:rsidRPr="00F16218" w:rsidRDefault="00403792">
      <w:pPr>
        <w:pStyle w:val="NormalWeb"/>
        <w:spacing w:before="0" w:beforeAutospacing="0" w:after="0" w:afterAutospacing="0" w:line="360" w:lineRule="auto"/>
        <w:jc w:val="both"/>
        <w:rPr>
          <w:rFonts w:ascii="Arial" w:hAnsi="Arial" w:cs="Arial"/>
          <w:sz w:val="22"/>
          <w:szCs w:val="22"/>
        </w:rPr>
      </w:pPr>
    </w:p>
    <w:p w14:paraId="1DE9A069" w14:textId="77777777" w:rsidR="001617CF" w:rsidRPr="00F16218" w:rsidRDefault="001617CF" w:rsidP="00F1749A">
      <w:pPr>
        <w:pStyle w:val="NormalWeb"/>
        <w:spacing w:before="0" w:beforeAutospacing="0" w:after="0" w:afterAutospacing="0" w:line="360" w:lineRule="auto"/>
        <w:jc w:val="both"/>
        <w:rPr>
          <w:rFonts w:ascii="Arial" w:hAnsi="Arial" w:cs="Arial"/>
          <w:sz w:val="22"/>
          <w:szCs w:val="22"/>
        </w:rPr>
      </w:pPr>
      <w:r w:rsidRPr="00F16218">
        <w:rPr>
          <w:rFonts w:ascii="Arial" w:hAnsi="Arial" w:cs="Arial"/>
          <w:sz w:val="22"/>
          <w:szCs w:val="22"/>
        </w:rPr>
        <w:t xml:space="preserve">Concretamente debe analizarse que ninguno de los perjuicios pretendidos por el extremo actor tiene vocación de prosperidad pues carecen del carácter cierto del daño, veamos: </w:t>
      </w:r>
    </w:p>
    <w:p w14:paraId="5E2544FB" w14:textId="77777777" w:rsidR="005A5272" w:rsidRPr="00F16218" w:rsidRDefault="005A5272" w:rsidP="00F1749A">
      <w:pPr>
        <w:pStyle w:val="NormalWeb"/>
        <w:spacing w:before="0" w:beforeAutospacing="0" w:after="0" w:afterAutospacing="0" w:line="360" w:lineRule="auto"/>
        <w:jc w:val="both"/>
        <w:rPr>
          <w:rFonts w:ascii="Arial" w:hAnsi="Arial" w:cs="Arial"/>
          <w:sz w:val="22"/>
          <w:szCs w:val="22"/>
        </w:rPr>
      </w:pPr>
    </w:p>
    <w:p w14:paraId="316231A2" w14:textId="43ED999F" w:rsidR="005A5272" w:rsidRPr="00F16218" w:rsidRDefault="005A5272" w:rsidP="002936F4">
      <w:pPr>
        <w:pStyle w:val="Prrafodelista"/>
        <w:numPr>
          <w:ilvl w:val="0"/>
          <w:numId w:val="13"/>
        </w:numPr>
        <w:spacing w:line="360" w:lineRule="auto"/>
        <w:jc w:val="both"/>
        <w:rPr>
          <w:rFonts w:ascii="Arial" w:hAnsi="Arial" w:cs="Arial"/>
          <w:color w:val="000000"/>
        </w:rPr>
      </w:pPr>
      <w:r w:rsidRPr="00F16218">
        <w:rPr>
          <w:rFonts w:ascii="Arial" w:hAnsi="Arial" w:cs="Arial"/>
          <w:b/>
          <w:bCs/>
          <w:color w:val="000000"/>
        </w:rPr>
        <w:lastRenderedPageBreak/>
        <w:t>Frente al daño emergente:</w:t>
      </w:r>
      <w:r w:rsidR="00D57126" w:rsidRPr="00F16218">
        <w:rPr>
          <w:rFonts w:ascii="Arial" w:hAnsi="Arial" w:cs="Arial"/>
          <w:b/>
          <w:bCs/>
          <w:color w:val="000000"/>
        </w:rPr>
        <w:t xml:space="preserve"> </w:t>
      </w:r>
      <w:r w:rsidR="00D57126" w:rsidRPr="00F16218">
        <w:rPr>
          <w:rFonts w:ascii="Arial" w:hAnsi="Arial" w:cs="Arial"/>
          <w:color w:val="000000"/>
        </w:rPr>
        <w:t>Es preciso indicar que</w:t>
      </w:r>
      <w:r w:rsidR="00D57126" w:rsidRPr="00F16218">
        <w:rPr>
          <w:rFonts w:ascii="Arial" w:hAnsi="Arial" w:cs="Arial"/>
          <w:b/>
          <w:bCs/>
          <w:color w:val="000000"/>
        </w:rPr>
        <w:t xml:space="preserve"> (i)</w:t>
      </w:r>
      <w:r w:rsidRPr="00F16218">
        <w:rPr>
          <w:rFonts w:ascii="Arial" w:hAnsi="Arial" w:cs="Arial"/>
          <w:b/>
          <w:bCs/>
          <w:color w:val="000000"/>
        </w:rPr>
        <w:t xml:space="preserve"> </w:t>
      </w:r>
      <w:r w:rsidR="00D57126" w:rsidRPr="00F16218">
        <w:rPr>
          <w:rFonts w:ascii="Arial" w:hAnsi="Arial" w:cs="Arial"/>
          <w:color w:val="000000"/>
        </w:rPr>
        <w:t>d</w:t>
      </w:r>
      <w:r w:rsidRPr="00F16218">
        <w:rPr>
          <w:rFonts w:ascii="Arial" w:hAnsi="Arial" w:cs="Arial"/>
          <w:color w:val="000000"/>
        </w:rPr>
        <w:t xml:space="preserve">entro del plenario probatorio no obre prueba alguna respecto de los presuntos gastos por transporte pagados por la demandante, toda vez que la misma no acredita el valor pretendido, pues se observa únicamente unas cuentas de cobro que no cuentan con los requisitos establecidos para que los mismo sean establecidos como una factura o cuenta de cobro, conforme a los lineamientos del código de comercio. </w:t>
      </w:r>
      <w:r w:rsidRPr="00F16218">
        <w:rPr>
          <w:rFonts w:ascii="Arial" w:hAnsi="Arial" w:cs="Arial"/>
          <w:b/>
          <w:bCs/>
          <w:color w:val="000000"/>
        </w:rPr>
        <w:t>(</w:t>
      </w:r>
      <w:proofErr w:type="spellStart"/>
      <w:r w:rsidRPr="00F16218">
        <w:rPr>
          <w:rFonts w:ascii="Arial" w:hAnsi="Arial" w:cs="Arial"/>
          <w:b/>
          <w:bCs/>
          <w:color w:val="000000"/>
        </w:rPr>
        <w:t>ii</w:t>
      </w:r>
      <w:proofErr w:type="spellEnd"/>
      <w:r w:rsidRPr="00F16218">
        <w:rPr>
          <w:rFonts w:ascii="Arial" w:hAnsi="Arial" w:cs="Arial"/>
          <w:b/>
          <w:bCs/>
          <w:color w:val="000000"/>
        </w:rPr>
        <w:t xml:space="preserve">) </w:t>
      </w:r>
      <w:r w:rsidR="00D57126" w:rsidRPr="00F16218">
        <w:rPr>
          <w:rFonts w:ascii="Arial" w:hAnsi="Arial" w:cs="Arial"/>
          <w:color w:val="000000"/>
        </w:rPr>
        <w:t>no está probado la compra de los medicamentos</w:t>
      </w:r>
      <w:r w:rsidRPr="00F16218">
        <w:rPr>
          <w:rFonts w:ascii="Arial" w:hAnsi="Arial" w:cs="Arial"/>
          <w:color w:val="000000"/>
        </w:rPr>
        <w:t> pues como se observa en la historia clínica aportada en la demanda, la joven Valentina Salgado pertenece al sistema subsidiado y los medicamentos recetados fueron entregados por la misma EPS a la cual se encuentra afiliada. Adicionalmente se resalta que las presuntas facturas adosadas al proceso no cuentan con los requisitos establecidos para su valides, y no tiene fecha que indique cuándo se efectuó la posible adquisición de los medicamentos</w:t>
      </w:r>
      <w:r w:rsidR="00D57126" w:rsidRPr="00F16218">
        <w:rPr>
          <w:rFonts w:ascii="Arial" w:hAnsi="Arial" w:cs="Arial"/>
          <w:color w:val="000000"/>
        </w:rPr>
        <w:t xml:space="preserve"> y </w:t>
      </w:r>
      <w:r w:rsidRPr="00F16218">
        <w:rPr>
          <w:rFonts w:ascii="Arial" w:hAnsi="Arial" w:cs="Arial"/>
          <w:b/>
          <w:bCs/>
          <w:color w:val="000000"/>
        </w:rPr>
        <w:t>(</w:t>
      </w:r>
      <w:proofErr w:type="spellStart"/>
      <w:r w:rsidRPr="00F16218">
        <w:rPr>
          <w:rFonts w:ascii="Arial" w:hAnsi="Arial" w:cs="Arial"/>
          <w:b/>
          <w:bCs/>
          <w:color w:val="000000"/>
        </w:rPr>
        <w:t>iii</w:t>
      </w:r>
      <w:proofErr w:type="spellEnd"/>
      <w:r w:rsidRPr="00F16218">
        <w:rPr>
          <w:rFonts w:ascii="Arial" w:hAnsi="Arial" w:cs="Arial"/>
          <w:b/>
          <w:bCs/>
          <w:color w:val="000000"/>
        </w:rPr>
        <w:t xml:space="preserve">) </w:t>
      </w:r>
      <w:r w:rsidR="00D57126" w:rsidRPr="00F16218">
        <w:rPr>
          <w:rFonts w:ascii="Arial" w:hAnsi="Arial" w:cs="Arial"/>
          <w:color w:val="000000"/>
        </w:rPr>
        <w:t>e</w:t>
      </w:r>
      <w:r w:rsidRPr="00F16218">
        <w:rPr>
          <w:rFonts w:ascii="Arial" w:hAnsi="Arial" w:cs="Arial"/>
          <w:color w:val="000000"/>
        </w:rPr>
        <w:t xml:space="preserve">n el plenario no reposa prueba del supuesto gasto por alimentación que reclama la activa. </w:t>
      </w:r>
    </w:p>
    <w:p w14:paraId="1F16F064" w14:textId="77777777" w:rsidR="005A5272" w:rsidRPr="00F16218" w:rsidRDefault="005A5272" w:rsidP="005A5272">
      <w:pPr>
        <w:pStyle w:val="Prrafodelista"/>
        <w:spacing w:line="360" w:lineRule="auto"/>
        <w:jc w:val="both"/>
        <w:rPr>
          <w:rFonts w:ascii="Arial" w:hAnsi="Arial" w:cs="Arial"/>
          <w:color w:val="000000"/>
        </w:rPr>
      </w:pPr>
    </w:p>
    <w:p w14:paraId="7A46BDE8" w14:textId="77777777" w:rsidR="005A5272" w:rsidRPr="00F16218" w:rsidRDefault="005A5272" w:rsidP="005A5272">
      <w:pPr>
        <w:pStyle w:val="Prrafodelista"/>
        <w:spacing w:line="360" w:lineRule="auto"/>
        <w:jc w:val="both"/>
        <w:rPr>
          <w:rFonts w:ascii="Arial" w:hAnsi="Arial" w:cs="Arial"/>
          <w:b/>
          <w:bCs/>
          <w:color w:val="000000"/>
        </w:rPr>
      </w:pPr>
    </w:p>
    <w:p w14:paraId="06F06F5C" w14:textId="5B5C7F5B" w:rsidR="005A5272" w:rsidRPr="00F16218" w:rsidRDefault="00B36F0E" w:rsidP="002936F4">
      <w:pPr>
        <w:pStyle w:val="Prrafodelista"/>
        <w:numPr>
          <w:ilvl w:val="0"/>
          <w:numId w:val="13"/>
        </w:numPr>
        <w:spacing w:line="360" w:lineRule="auto"/>
        <w:jc w:val="both"/>
        <w:rPr>
          <w:rFonts w:ascii="Arial" w:hAnsi="Arial" w:cs="Arial"/>
          <w:b/>
          <w:bCs/>
          <w:color w:val="000000"/>
        </w:rPr>
      </w:pPr>
      <w:r w:rsidRPr="00F16218">
        <w:rPr>
          <w:rFonts w:ascii="Arial" w:hAnsi="Arial" w:cs="Arial"/>
          <w:b/>
          <w:bCs/>
          <w:color w:val="000000"/>
        </w:rPr>
        <w:t>Frente al lucro cesante:</w:t>
      </w:r>
      <w:r w:rsidR="00F4105D">
        <w:rPr>
          <w:rFonts w:ascii="Arial" w:hAnsi="Arial" w:cs="Arial"/>
          <w:b/>
          <w:bCs/>
          <w:color w:val="000000"/>
        </w:rPr>
        <w:t xml:space="preserve"> </w:t>
      </w:r>
      <w:r w:rsidRPr="00F16218">
        <w:rPr>
          <w:rFonts w:ascii="Arial" w:hAnsi="Arial" w:cs="Arial"/>
          <w:color w:val="000000"/>
        </w:rPr>
        <w:t xml:space="preserve">El rubro pretendido no tiene vocación de </w:t>
      </w:r>
      <w:proofErr w:type="spellStart"/>
      <w:r w:rsidRPr="00F16218">
        <w:rPr>
          <w:rFonts w:ascii="Arial" w:hAnsi="Arial" w:cs="Arial"/>
          <w:color w:val="000000"/>
        </w:rPr>
        <w:t>prospetida</w:t>
      </w:r>
      <w:proofErr w:type="spellEnd"/>
      <w:r w:rsidRPr="00F16218">
        <w:rPr>
          <w:rFonts w:ascii="Arial" w:hAnsi="Arial" w:cs="Arial"/>
          <w:color w:val="000000"/>
        </w:rPr>
        <w:t xml:space="preserve"> puesto que</w:t>
      </w:r>
      <w:r w:rsidR="005A5272" w:rsidRPr="00F16218">
        <w:rPr>
          <w:rFonts w:ascii="Arial" w:hAnsi="Arial" w:cs="Arial"/>
          <w:b/>
          <w:bCs/>
          <w:color w:val="000000"/>
        </w:rPr>
        <w:t xml:space="preserve"> </w:t>
      </w:r>
      <w:r w:rsidRPr="00F16218">
        <w:rPr>
          <w:rFonts w:ascii="Arial" w:hAnsi="Arial" w:cs="Arial"/>
          <w:color w:val="000000"/>
        </w:rPr>
        <w:t>n</w:t>
      </w:r>
      <w:r w:rsidR="005A5272" w:rsidRPr="00F16218">
        <w:rPr>
          <w:rFonts w:ascii="Arial" w:hAnsi="Arial" w:cs="Arial"/>
          <w:color w:val="000000"/>
        </w:rPr>
        <w:t>o obra dentro del</w:t>
      </w:r>
      <w:r w:rsidR="00F4105D">
        <w:rPr>
          <w:rFonts w:ascii="Arial" w:hAnsi="Arial" w:cs="Arial"/>
          <w:color w:val="000000"/>
        </w:rPr>
        <w:t xml:space="preserve"> </w:t>
      </w:r>
      <w:r w:rsidR="005A5272" w:rsidRPr="00F16218">
        <w:rPr>
          <w:rFonts w:ascii="Arial" w:hAnsi="Arial" w:cs="Arial"/>
          <w:color w:val="000000"/>
        </w:rPr>
        <w:t>expediente ningún medio de prueba que corrobore, fehacientemente que la señora Cristina</w:t>
      </w:r>
      <w:r w:rsidR="00F4105D">
        <w:rPr>
          <w:rFonts w:ascii="Arial" w:hAnsi="Arial" w:cs="Arial"/>
          <w:color w:val="000000"/>
        </w:rPr>
        <w:t xml:space="preserve"> </w:t>
      </w:r>
      <w:r w:rsidR="005A5272" w:rsidRPr="00F16218">
        <w:rPr>
          <w:rFonts w:ascii="Arial" w:hAnsi="Arial" w:cs="Arial"/>
          <w:color w:val="000000"/>
        </w:rPr>
        <w:t>Gallo efectivamente tuviera algún tipo de vinculación laboral, ni mucho pruebas de sus</w:t>
      </w:r>
      <w:r w:rsidR="00F4105D">
        <w:rPr>
          <w:rFonts w:ascii="Arial" w:hAnsi="Arial" w:cs="Arial"/>
          <w:color w:val="000000"/>
        </w:rPr>
        <w:t xml:space="preserve"> </w:t>
      </w:r>
      <w:r w:rsidR="005A5272" w:rsidRPr="00F16218">
        <w:rPr>
          <w:rFonts w:ascii="Arial" w:hAnsi="Arial" w:cs="Arial"/>
          <w:color w:val="000000"/>
        </w:rPr>
        <w:t>ingresos económicos, para la fecha de los hechos objeto del presente litigio, pues en el sistema RUAF Colombiano no se logra evidenciar información respecto a</w:t>
      </w:r>
      <w:r w:rsidR="00F4105D">
        <w:rPr>
          <w:rFonts w:ascii="Arial" w:hAnsi="Arial" w:cs="Arial"/>
          <w:color w:val="000000"/>
        </w:rPr>
        <w:t xml:space="preserve"> </w:t>
      </w:r>
      <w:r w:rsidR="005A5272" w:rsidRPr="00F16218">
        <w:rPr>
          <w:rFonts w:ascii="Arial" w:hAnsi="Arial" w:cs="Arial"/>
          <w:color w:val="000000"/>
        </w:rPr>
        <w:t>vinculación al sistema de seguridad social, y únicamente se evidencia que pertenece al</w:t>
      </w:r>
      <w:r w:rsidR="00F4105D">
        <w:rPr>
          <w:rFonts w:ascii="Arial" w:hAnsi="Arial" w:cs="Arial"/>
          <w:color w:val="000000"/>
        </w:rPr>
        <w:t xml:space="preserve"> </w:t>
      </w:r>
      <w:r w:rsidR="005A5272" w:rsidRPr="00F16218">
        <w:rPr>
          <w:rFonts w:ascii="Arial" w:hAnsi="Arial" w:cs="Arial"/>
          <w:color w:val="000000"/>
        </w:rPr>
        <w:t>régimen en salud subsidiado, lo que da cuenta que no cuenta que no cuenta con una</w:t>
      </w:r>
      <w:r w:rsidR="00F4105D">
        <w:rPr>
          <w:rFonts w:ascii="Arial" w:hAnsi="Arial" w:cs="Arial"/>
          <w:color w:val="000000"/>
        </w:rPr>
        <w:t xml:space="preserve"> </w:t>
      </w:r>
      <w:r w:rsidR="005A5272" w:rsidRPr="00F16218">
        <w:rPr>
          <w:rFonts w:ascii="Arial" w:hAnsi="Arial" w:cs="Arial"/>
          <w:color w:val="000000"/>
        </w:rPr>
        <w:t xml:space="preserve">vinculación laboral, que genere algún tipo de ingreso económico. </w:t>
      </w:r>
    </w:p>
    <w:p w14:paraId="7708B78A" w14:textId="77777777" w:rsidR="00B36F0E" w:rsidRPr="00F16218" w:rsidRDefault="00B36F0E" w:rsidP="00B36F0E">
      <w:pPr>
        <w:pStyle w:val="Prrafodelista"/>
        <w:spacing w:line="360" w:lineRule="auto"/>
        <w:jc w:val="both"/>
        <w:rPr>
          <w:rFonts w:ascii="Arial" w:hAnsi="Arial" w:cs="Arial"/>
          <w:b/>
          <w:bCs/>
          <w:color w:val="000000"/>
        </w:rPr>
      </w:pPr>
    </w:p>
    <w:p w14:paraId="022416DB" w14:textId="596BD04E" w:rsidR="00B36F0E" w:rsidRPr="00F16218" w:rsidRDefault="00B36F0E" w:rsidP="002936F4">
      <w:pPr>
        <w:pStyle w:val="Prrafodelista"/>
        <w:numPr>
          <w:ilvl w:val="0"/>
          <w:numId w:val="13"/>
        </w:numPr>
        <w:spacing w:line="360" w:lineRule="auto"/>
        <w:jc w:val="both"/>
        <w:rPr>
          <w:rFonts w:ascii="Arial" w:hAnsi="Arial" w:cs="Arial"/>
        </w:rPr>
      </w:pPr>
      <w:r w:rsidRPr="00F16218">
        <w:rPr>
          <w:rFonts w:ascii="Arial" w:hAnsi="Arial" w:cs="Arial"/>
          <w:b/>
        </w:rPr>
        <w:t xml:space="preserve">Frente a los perjuicios morales: </w:t>
      </w:r>
      <w:r w:rsidRPr="00F16218">
        <w:rPr>
          <w:rFonts w:ascii="Arial" w:hAnsi="Arial" w:cs="Arial"/>
          <w:bCs/>
        </w:rPr>
        <w:t>No</w:t>
      </w:r>
      <w:r w:rsidRPr="00F16218">
        <w:rPr>
          <w:rFonts w:ascii="Arial" w:hAnsi="Arial" w:cs="Arial"/>
        </w:rPr>
        <w:t xml:space="preserve"> obra en el plenario prueba sobre congoja causada a las demandantes con ocasión al hecho acontecido el </w:t>
      </w:r>
      <w:r w:rsidR="00D40CAA" w:rsidRPr="00F16218">
        <w:rPr>
          <w:rFonts w:ascii="Arial" w:hAnsi="Arial" w:cs="Arial"/>
        </w:rPr>
        <w:t>31</w:t>
      </w:r>
      <w:r w:rsidRPr="00F16218">
        <w:rPr>
          <w:rFonts w:ascii="Arial" w:hAnsi="Arial" w:cs="Arial"/>
        </w:rPr>
        <w:t xml:space="preserve"> de </w:t>
      </w:r>
      <w:r w:rsidR="00D40CAA" w:rsidRPr="00F16218">
        <w:rPr>
          <w:rFonts w:ascii="Arial" w:hAnsi="Arial" w:cs="Arial"/>
        </w:rPr>
        <w:t>octubre</w:t>
      </w:r>
      <w:r w:rsidRPr="00F16218">
        <w:rPr>
          <w:rFonts w:ascii="Arial" w:hAnsi="Arial" w:cs="Arial"/>
        </w:rPr>
        <w:t xml:space="preserve"> de 20</w:t>
      </w:r>
      <w:r w:rsidR="00D40CAA" w:rsidRPr="00F16218">
        <w:rPr>
          <w:rFonts w:ascii="Arial" w:hAnsi="Arial" w:cs="Arial"/>
        </w:rPr>
        <w:t>21</w:t>
      </w:r>
      <w:r w:rsidRPr="00F16218">
        <w:rPr>
          <w:rFonts w:ascii="Arial" w:hAnsi="Arial" w:cs="Arial"/>
        </w:rPr>
        <w:t xml:space="preserve"> e, igualmente, </w:t>
      </w:r>
      <w:proofErr w:type="gramStart"/>
      <w:r w:rsidRPr="00F16218">
        <w:rPr>
          <w:rFonts w:ascii="Arial" w:hAnsi="Arial" w:cs="Arial"/>
        </w:rPr>
        <w:t>los montos pretendidos por la</w:t>
      </w:r>
      <w:r w:rsidR="00D40CAA" w:rsidRPr="00F16218">
        <w:rPr>
          <w:rFonts w:ascii="Arial" w:hAnsi="Arial" w:cs="Arial"/>
        </w:rPr>
        <w:t xml:space="preserve"> </w:t>
      </w:r>
      <w:r w:rsidRPr="00F16218">
        <w:rPr>
          <w:rFonts w:ascii="Arial" w:hAnsi="Arial" w:cs="Arial"/>
        </w:rPr>
        <w:t>parte activa</w:t>
      </w:r>
      <w:proofErr w:type="gramEnd"/>
      <w:r w:rsidRPr="00F16218">
        <w:rPr>
          <w:rFonts w:ascii="Arial" w:hAnsi="Arial" w:cs="Arial"/>
        </w:rPr>
        <w:t xml:space="preserve"> desconocen los baremos jurisprudenciales. </w:t>
      </w:r>
    </w:p>
    <w:p w14:paraId="529CE976" w14:textId="77777777" w:rsidR="005A5272" w:rsidRPr="00F16218" w:rsidRDefault="005A5272" w:rsidP="005A5272">
      <w:pPr>
        <w:pStyle w:val="Prrafodelista"/>
        <w:spacing w:line="360" w:lineRule="auto"/>
        <w:jc w:val="both"/>
        <w:rPr>
          <w:rFonts w:ascii="Arial" w:hAnsi="Arial" w:cs="Arial"/>
          <w:b/>
          <w:bCs/>
          <w:color w:val="000000"/>
        </w:rPr>
      </w:pPr>
    </w:p>
    <w:p w14:paraId="68B53D37" w14:textId="068EA00D" w:rsidR="005A5272" w:rsidRPr="00F16218" w:rsidRDefault="00D40CAA" w:rsidP="002936F4">
      <w:pPr>
        <w:pStyle w:val="Prrafodelista"/>
        <w:numPr>
          <w:ilvl w:val="0"/>
          <w:numId w:val="13"/>
        </w:numPr>
        <w:spacing w:line="360" w:lineRule="auto"/>
        <w:jc w:val="both"/>
        <w:rPr>
          <w:rFonts w:ascii="Arial" w:hAnsi="Arial" w:cs="Arial"/>
          <w:b/>
          <w:bCs/>
          <w:color w:val="000000"/>
        </w:rPr>
      </w:pPr>
      <w:r w:rsidRPr="00F16218">
        <w:rPr>
          <w:rFonts w:ascii="Arial" w:hAnsi="Arial" w:cs="Arial"/>
          <w:b/>
          <w:bCs/>
          <w:color w:val="000000"/>
        </w:rPr>
        <w:t>Frente al daño a la salud:</w:t>
      </w:r>
      <w:r w:rsidR="005A5272" w:rsidRPr="00F16218">
        <w:rPr>
          <w:rFonts w:ascii="Arial" w:hAnsi="Arial" w:cs="Arial"/>
          <w:b/>
          <w:bCs/>
          <w:color w:val="000000"/>
        </w:rPr>
        <w:t xml:space="preserve"> </w:t>
      </w:r>
      <w:r w:rsidR="005A5272" w:rsidRPr="00F16218">
        <w:rPr>
          <w:rFonts w:ascii="Arial" w:hAnsi="Arial" w:cs="Arial"/>
          <w:color w:val="000000"/>
        </w:rPr>
        <w:t>Es pertinente resaltar que no existe reconocimiento por este tipo de perjuicios, atendiendo que se entienden los mismo tazados y valorados dentro del daño a la vida en relación o derechos constitucionales, lo cual embarga un solo concepto de conformidad a los pronunciamientos realizados por la Corte Suprema, y busca que no se genere una doble indemnización, sin que se distorsione el modelo de reparación integral.</w:t>
      </w:r>
      <w:r w:rsidR="00F4105D">
        <w:rPr>
          <w:rFonts w:ascii="Arial" w:hAnsi="Arial" w:cs="Arial"/>
          <w:color w:val="000000"/>
        </w:rPr>
        <w:t xml:space="preserve"> </w:t>
      </w:r>
    </w:p>
    <w:p w14:paraId="24692416" w14:textId="77777777" w:rsidR="009A5355" w:rsidRPr="00F16218" w:rsidRDefault="009A5355" w:rsidP="009A5355">
      <w:pPr>
        <w:pStyle w:val="Prrafodelista"/>
        <w:rPr>
          <w:rFonts w:ascii="Arial" w:hAnsi="Arial" w:cs="Arial"/>
          <w:b/>
          <w:bCs/>
          <w:color w:val="000000"/>
        </w:rPr>
      </w:pPr>
    </w:p>
    <w:p w14:paraId="4050621C" w14:textId="5B5CFC38" w:rsidR="005A5272" w:rsidRPr="00F16218" w:rsidRDefault="009A5355" w:rsidP="002936F4">
      <w:pPr>
        <w:pStyle w:val="Prrafodelista"/>
        <w:numPr>
          <w:ilvl w:val="0"/>
          <w:numId w:val="13"/>
        </w:numPr>
        <w:spacing w:line="360" w:lineRule="auto"/>
        <w:jc w:val="both"/>
        <w:rPr>
          <w:rFonts w:ascii="Arial" w:hAnsi="Arial" w:cs="Arial"/>
          <w:color w:val="000000"/>
        </w:rPr>
      </w:pPr>
      <w:r w:rsidRPr="00F16218">
        <w:rPr>
          <w:rFonts w:ascii="Arial" w:hAnsi="Arial" w:cs="Arial"/>
          <w:b/>
          <w:bCs/>
          <w:color w:val="000000"/>
        </w:rPr>
        <w:t xml:space="preserve">Frente al daño a la vida de relación: </w:t>
      </w:r>
      <w:r w:rsidRPr="00F16218">
        <w:rPr>
          <w:rFonts w:ascii="Arial" w:hAnsi="Arial" w:cs="Arial"/>
          <w:color w:val="000000"/>
        </w:rPr>
        <w:t xml:space="preserve">El rubro pretendido no tiene vocación de prosperidad debido a que no se </w:t>
      </w:r>
      <w:r w:rsidR="00173968" w:rsidRPr="00F16218">
        <w:rPr>
          <w:rFonts w:ascii="Arial" w:hAnsi="Arial" w:cs="Arial"/>
          <w:color w:val="000000"/>
        </w:rPr>
        <w:t xml:space="preserve">encuentra acreditada la afectación a la cotidianidad de las demandantes con ocasión al accidente de tránsito acontecido el 31 de octubre de 2021 </w:t>
      </w:r>
      <w:r w:rsidR="00173968" w:rsidRPr="00F16218">
        <w:rPr>
          <w:rFonts w:ascii="Arial" w:hAnsi="Arial" w:cs="Arial"/>
        </w:rPr>
        <w:t xml:space="preserve">e, igualmente, </w:t>
      </w:r>
      <w:proofErr w:type="gramStart"/>
      <w:r w:rsidR="00173968" w:rsidRPr="00F16218">
        <w:rPr>
          <w:rFonts w:ascii="Arial" w:hAnsi="Arial" w:cs="Arial"/>
        </w:rPr>
        <w:t>los montos pretendidos por la parte activa</w:t>
      </w:r>
      <w:proofErr w:type="gramEnd"/>
      <w:r w:rsidR="00173968" w:rsidRPr="00F16218">
        <w:rPr>
          <w:rFonts w:ascii="Arial" w:hAnsi="Arial" w:cs="Arial"/>
        </w:rPr>
        <w:t xml:space="preserve"> desconocen los baremos jurisprudenciales.</w:t>
      </w:r>
    </w:p>
    <w:p w14:paraId="42AFFD26" w14:textId="77777777" w:rsidR="00403792" w:rsidRPr="00F16218" w:rsidRDefault="00403792">
      <w:pPr>
        <w:pStyle w:val="NormalWeb"/>
        <w:spacing w:before="0" w:beforeAutospacing="0" w:after="0" w:afterAutospacing="0" w:line="360" w:lineRule="auto"/>
        <w:jc w:val="both"/>
        <w:rPr>
          <w:rFonts w:ascii="Arial" w:hAnsi="Arial" w:cs="Arial"/>
          <w:sz w:val="22"/>
          <w:szCs w:val="22"/>
        </w:rPr>
      </w:pPr>
    </w:p>
    <w:p w14:paraId="78775449" w14:textId="7A329EED" w:rsidR="00DE7F72" w:rsidRPr="00F16218" w:rsidRDefault="00DE7F72">
      <w:pPr>
        <w:pStyle w:val="NormalWeb"/>
        <w:spacing w:before="0" w:beforeAutospacing="0" w:after="0" w:afterAutospacing="0" w:line="360" w:lineRule="auto"/>
        <w:jc w:val="both"/>
        <w:rPr>
          <w:rFonts w:ascii="Arial" w:hAnsi="Arial" w:cs="Arial"/>
          <w:sz w:val="22"/>
          <w:szCs w:val="22"/>
          <w:u w:val="single"/>
        </w:rPr>
      </w:pPr>
      <w:r w:rsidRPr="00F16218">
        <w:rPr>
          <w:rFonts w:ascii="Arial" w:hAnsi="Arial" w:cs="Arial"/>
          <w:sz w:val="22"/>
          <w:szCs w:val="22"/>
        </w:rPr>
        <w:lastRenderedPageBreak/>
        <w:t xml:space="preserve">En conclusión, para el caso en estudio debe señalarse que la póliza no podrá ser afectada por cuanto </w:t>
      </w:r>
      <w:r w:rsidRPr="00F16218">
        <w:rPr>
          <w:rFonts w:ascii="Arial" w:hAnsi="Arial" w:cs="Arial"/>
          <w:sz w:val="22"/>
          <w:szCs w:val="22"/>
          <w:lang w:val="es-ES_tradnl"/>
        </w:rPr>
        <w:t>la</w:t>
      </w:r>
      <w:r w:rsidRPr="00F16218">
        <w:rPr>
          <w:rFonts w:ascii="Arial" w:hAnsi="Arial" w:cs="Arial"/>
          <w:sz w:val="22"/>
          <w:szCs w:val="22"/>
        </w:rPr>
        <w:t xml:space="preserve"> parte actora no demostró la realización del riesgo asegurado, </w:t>
      </w:r>
      <w:r w:rsidR="00403792" w:rsidRPr="00F16218">
        <w:rPr>
          <w:rFonts w:ascii="Arial" w:hAnsi="Arial" w:cs="Arial"/>
          <w:sz w:val="22"/>
          <w:szCs w:val="22"/>
        </w:rPr>
        <w:t xml:space="preserve">ni la cuantía de la pérdida, </w:t>
      </w:r>
      <w:r w:rsidRPr="00F16218">
        <w:rPr>
          <w:rFonts w:ascii="Arial" w:hAnsi="Arial" w:cs="Arial"/>
          <w:sz w:val="22"/>
          <w:szCs w:val="22"/>
        </w:rPr>
        <w:t xml:space="preserve">pues no se ha presentado un evento en el cual haya sido declarada la responsabilidad civil del asegurado. Por el contrario, se observa de manera evidente la completa ausencia de elementos materiales probatorios dentro del expediente que permitan endilgar responsabilidad al extremo pasivo, </w:t>
      </w:r>
      <w:proofErr w:type="gramStart"/>
      <w:r w:rsidRPr="00F16218">
        <w:rPr>
          <w:rFonts w:ascii="Arial" w:hAnsi="Arial" w:cs="Arial"/>
          <w:sz w:val="22"/>
          <w:szCs w:val="22"/>
        </w:rPr>
        <w:t>de acuerdo a</w:t>
      </w:r>
      <w:proofErr w:type="gramEnd"/>
      <w:r w:rsidRPr="00F16218">
        <w:rPr>
          <w:rFonts w:ascii="Arial" w:hAnsi="Arial" w:cs="Arial"/>
          <w:sz w:val="22"/>
          <w:szCs w:val="22"/>
        </w:rPr>
        <w:t xml:space="preserve"> lo reiteradamente manifestado. </w:t>
      </w:r>
      <w:r w:rsidR="00403792" w:rsidRPr="00F16218">
        <w:rPr>
          <w:rFonts w:ascii="Arial" w:hAnsi="Arial" w:cs="Arial"/>
          <w:sz w:val="22"/>
          <w:szCs w:val="22"/>
        </w:rPr>
        <w:t>Además, no se probó la cuantía de la pérdida puesto que</w:t>
      </w:r>
      <w:r w:rsidR="00771037" w:rsidRPr="00F16218">
        <w:rPr>
          <w:rFonts w:ascii="Arial" w:hAnsi="Arial" w:cs="Arial"/>
          <w:sz w:val="22"/>
          <w:szCs w:val="22"/>
        </w:rPr>
        <w:t xml:space="preserve"> la parte demandante se limitó</w:t>
      </w:r>
      <w:r w:rsidR="00C44F08" w:rsidRPr="00F16218">
        <w:rPr>
          <w:rFonts w:ascii="Arial" w:hAnsi="Arial" w:cs="Arial"/>
          <w:sz w:val="22"/>
          <w:szCs w:val="22"/>
        </w:rPr>
        <w:t xml:space="preserve"> a indicar los supuestos perjuicios sufridos sin allegar pruebas útiles, pertinentes y conducentes para acreditar la existencia y cuantía de </w:t>
      </w:r>
      <w:proofErr w:type="gramStart"/>
      <w:r w:rsidR="00C44F08" w:rsidRPr="00F16218">
        <w:rPr>
          <w:rFonts w:ascii="Arial" w:hAnsi="Arial" w:cs="Arial"/>
          <w:sz w:val="22"/>
          <w:szCs w:val="22"/>
        </w:rPr>
        <w:t>los mismos</w:t>
      </w:r>
      <w:proofErr w:type="gramEnd"/>
      <w:r w:rsidR="00F72567" w:rsidRPr="00F16218">
        <w:rPr>
          <w:rFonts w:ascii="Arial" w:hAnsi="Arial" w:cs="Arial"/>
          <w:sz w:val="22"/>
          <w:szCs w:val="22"/>
        </w:rPr>
        <w:t xml:space="preserve">. </w:t>
      </w:r>
      <w:r w:rsidRPr="00F16218">
        <w:rPr>
          <w:rFonts w:ascii="Arial" w:hAnsi="Arial" w:cs="Arial"/>
          <w:sz w:val="22"/>
          <w:szCs w:val="22"/>
        </w:rPr>
        <w:t>De esa forma, como se incumplieron las cargas de que trata el artículo 107</w:t>
      </w:r>
      <w:r w:rsidR="00D26C11" w:rsidRPr="00F16218">
        <w:rPr>
          <w:rFonts w:ascii="Arial" w:hAnsi="Arial" w:cs="Arial"/>
          <w:sz w:val="22"/>
          <w:szCs w:val="22"/>
        </w:rPr>
        <w:t>7</w:t>
      </w:r>
      <w:r w:rsidRPr="00F16218">
        <w:rPr>
          <w:rFonts w:ascii="Arial" w:hAnsi="Arial" w:cs="Arial"/>
          <w:sz w:val="22"/>
          <w:szCs w:val="22"/>
        </w:rPr>
        <w:t xml:space="preserve"> del Código de Comercio, es claro que no ha nacido la obligación condicional del asegurador.</w:t>
      </w:r>
      <w:r w:rsidRPr="00F16218">
        <w:rPr>
          <w:rFonts w:ascii="Arial" w:hAnsi="Arial" w:cs="Arial"/>
          <w:sz w:val="22"/>
          <w:szCs w:val="22"/>
          <w:u w:val="single"/>
        </w:rPr>
        <w:t xml:space="preserve"> </w:t>
      </w:r>
    </w:p>
    <w:p w14:paraId="14E96464" w14:textId="77777777" w:rsidR="00DE7F72" w:rsidRPr="00F16218" w:rsidRDefault="00DE7F72">
      <w:pPr>
        <w:shd w:val="clear" w:color="auto" w:fill="FFFFFF"/>
        <w:spacing w:line="360" w:lineRule="auto"/>
        <w:jc w:val="both"/>
        <w:rPr>
          <w:rFonts w:ascii="Arial" w:hAnsi="Arial" w:cs="Arial"/>
          <w:sz w:val="22"/>
          <w:szCs w:val="22"/>
        </w:rPr>
      </w:pPr>
    </w:p>
    <w:p w14:paraId="2D799951" w14:textId="77777777" w:rsidR="00C24281" w:rsidRPr="00F16218" w:rsidRDefault="00DE7F72" w:rsidP="00C24281">
      <w:pPr>
        <w:shd w:val="clear" w:color="auto" w:fill="FFFFFF"/>
        <w:spacing w:line="360" w:lineRule="auto"/>
        <w:jc w:val="both"/>
        <w:rPr>
          <w:rFonts w:ascii="Arial" w:hAnsi="Arial" w:cs="Arial"/>
          <w:sz w:val="22"/>
          <w:szCs w:val="22"/>
        </w:rPr>
      </w:pPr>
      <w:r w:rsidRPr="00F16218">
        <w:rPr>
          <w:rFonts w:ascii="Arial" w:hAnsi="Arial" w:cs="Arial"/>
          <w:sz w:val="22"/>
          <w:szCs w:val="22"/>
        </w:rPr>
        <w:t>Por las razones expuestas, solicito respetuosamente declarar probada esta excepción.</w:t>
      </w:r>
    </w:p>
    <w:p w14:paraId="495815B0" w14:textId="77777777" w:rsidR="00C24281" w:rsidRPr="00F16218" w:rsidRDefault="00C24281" w:rsidP="00C24281">
      <w:pPr>
        <w:shd w:val="clear" w:color="auto" w:fill="FFFFFF"/>
        <w:spacing w:line="360" w:lineRule="auto"/>
        <w:jc w:val="both"/>
        <w:rPr>
          <w:rFonts w:ascii="Arial" w:hAnsi="Arial" w:cs="Arial"/>
          <w:sz w:val="22"/>
          <w:szCs w:val="22"/>
        </w:rPr>
      </w:pPr>
    </w:p>
    <w:p w14:paraId="6E9A58FE" w14:textId="06B985C5" w:rsidR="00C24281" w:rsidRPr="00F16218" w:rsidRDefault="00C24281" w:rsidP="00C24281">
      <w:pPr>
        <w:pStyle w:val="Sinespaciado"/>
      </w:pPr>
      <w:r w:rsidRPr="00F16218">
        <w:t>RIESGOS EXPRESAMENTE EXCLUIDOS EN LA PÓLIZA No. 1507121012570, EMITIDA POR MAPFRE SEGUROS GENERALES DE COLOMBIA S.A. </w:t>
      </w:r>
    </w:p>
    <w:p w14:paraId="3B0CACD8" w14:textId="77777777" w:rsidR="00C24281" w:rsidRPr="00F16218" w:rsidRDefault="00C24281" w:rsidP="00C24281">
      <w:pPr>
        <w:rPr>
          <w:rFonts w:ascii="Arial" w:hAnsi="Arial" w:cs="Arial"/>
          <w:sz w:val="22"/>
          <w:szCs w:val="22"/>
          <w:lang w:val="es-ES" w:eastAsia="en-US"/>
        </w:rPr>
      </w:pPr>
    </w:p>
    <w:p w14:paraId="3BB1FEF3" w14:textId="6F03BA3D" w:rsidR="00C24281" w:rsidRPr="00F16218" w:rsidRDefault="00C24281" w:rsidP="00C24281">
      <w:pPr>
        <w:pStyle w:val="NormalWeb"/>
        <w:spacing w:before="0" w:beforeAutospacing="0" w:after="0" w:afterAutospacing="0" w:line="360" w:lineRule="auto"/>
        <w:jc w:val="both"/>
        <w:rPr>
          <w:rFonts w:ascii="Arial" w:hAnsi="Arial" w:cs="Arial"/>
          <w:color w:val="000000"/>
          <w:sz w:val="22"/>
          <w:szCs w:val="22"/>
        </w:rPr>
      </w:pPr>
      <w:r w:rsidRPr="00C24281">
        <w:rPr>
          <w:rFonts w:ascii="Arial" w:hAnsi="Arial" w:cs="Arial"/>
          <w:color w:val="000000"/>
          <w:sz w:val="22"/>
          <w:szCs w:val="22"/>
        </w:rPr>
        <w:t>Por medio de la presente, se solicita al despacho que, en caso de que en el curso del proceso se configure alguna exclusión contemplada en las condiciones particulares o</w:t>
      </w:r>
      <w:r w:rsidR="00F4105D">
        <w:rPr>
          <w:rFonts w:ascii="Arial" w:hAnsi="Arial" w:cs="Arial"/>
          <w:color w:val="000000"/>
          <w:sz w:val="22"/>
          <w:szCs w:val="22"/>
        </w:rPr>
        <w:t xml:space="preserve"> </w:t>
      </w:r>
      <w:r w:rsidRPr="00C24281">
        <w:rPr>
          <w:rFonts w:ascii="Arial" w:hAnsi="Arial" w:cs="Arial"/>
          <w:color w:val="000000"/>
          <w:sz w:val="22"/>
          <w:szCs w:val="22"/>
        </w:rPr>
        <w:t>generales del contrato de seguro No. 1507121012570, la declare probada, por cuanto hizo</w:t>
      </w:r>
      <w:r w:rsidR="00F4105D">
        <w:rPr>
          <w:rFonts w:ascii="Arial" w:hAnsi="Arial" w:cs="Arial"/>
          <w:color w:val="000000"/>
          <w:sz w:val="22"/>
          <w:szCs w:val="22"/>
        </w:rPr>
        <w:t xml:space="preserve"> </w:t>
      </w:r>
      <w:r w:rsidRPr="00C24281">
        <w:rPr>
          <w:rFonts w:ascii="Arial" w:hAnsi="Arial" w:cs="Arial"/>
          <w:color w:val="000000"/>
          <w:sz w:val="22"/>
          <w:szCs w:val="22"/>
        </w:rPr>
        <w:t>parte del negocio contractual que celebraron las partes.</w:t>
      </w:r>
    </w:p>
    <w:p w14:paraId="17077F0B" w14:textId="77777777" w:rsidR="00C24281" w:rsidRPr="00F16218" w:rsidRDefault="00C24281" w:rsidP="00C24281">
      <w:pPr>
        <w:pStyle w:val="NormalWeb"/>
        <w:spacing w:before="0" w:beforeAutospacing="0" w:after="0" w:afterAutospacing="0" w:line="360" w:lineRule="auto"/>
        <w:jc w:val="both"/>
        <w:rPr>
          <w:rFonts w:ascii="Arial" w:hAnsi="Arial" w:cs="Arial"/>
          <w:color w:val="000000"/>
          <w:sz w:val="22"/>
          <w:szCs w:val="22"/>
        </w:rPr>
      </w:pPr>
    </w:p>
    <w:p w14:paraId="21B49BDB" w14:textId="09A37FE1" w:rsidR="00C24281" w:rsidRPr="00F16218" w:rsidRDefault="00C24281" w:rsidP="00C24281">
      <w:pPr>
        <w:pStyle w:val="NormalWeb"/>
        <w:spacing w:before="0" w:beforeAutospacing="0" w:after="0" w:afterAutospacing="0" w:line="360" w:lineRule="auto"/>
        <w:jc w:val="both"/>
        <w:rPr>
          <w:rFonts w:ascii="Arial" w:hAnsi="Arial" w:cs="Arial"/>
          <w:color w:val="000000"/>
          <w:sz w:val="22"/>
          <w:szCs w:val="22"/>
        </w:rPr>
      </w:pPr>
      <w:r w:rsidRPr="00C24281">
        <w:rPr>
          <w:rFonts w:ascii="Arial" w:hAnsi="Arial" w:cs="Arial"/>
          <w:color w:val="000000"/>
          <w:sz w:val="22"/>
          <w:szCs w:val="22"/>
        </w:rPr>
        <w:t xml:space="preserve">En materia de seguros, el asegurador según el artículo 1056 del Código de Comercio </w:t>
      </w:r>
      <w:r w:rsidR="00CF6A07" w:rsidRPr="00F16218">
        <w:rPr>
          <w:rFonts w:ascii="Arial" w:hAnsi="Arial" w:cs="Arial"/>
          <w:color w:val="000000"/>
          <w:sz w:val="22"/>
          <w:szCs w:val="22"/>
        </w:rPr>
        <w:t>podrá a</w:t>
      </w:r>
      <w:r w:rsidRPr="00C24281">
        <w:rPr>
          <w:rFonts w:ascii="Arial" w:hAnsi="Arial" w:cs="Arial"/>
          <w:color w:val="000000"/>
          <w:sz w:val="22"/>
          <w:szCs w:val="22"/>
        </w:rPr>
        <w:t xml:space="preserve"> su arbitrio, asumir todos o algunos de los riesgos a que estén expuestos el interés</w:t>
      </w:r>
      <w:r w:rsidR="00F4105D">
        <w:rPr>
          <w:rFonts w:ascii="Arial" w:hAnsi="Arial" w:cs="Arial"/>
          <w:color w:val="000000"/>
          <w:sz w:val="22"/>
          <w:szCs w:val="22"/>
        </w:rPr>
        <w:t xml:space="preserve"> </w:t>
      </w:r>
      <w:r w:rsidRPr="00C24281">
        <w:rPr>
          <w:rFonts w:ascii="Arial" w:hAnsi="Arial" w:cs="Arial"/>
          <w:color w:val="000000"/>
          <w:sz w:val="22"/>
          <w:szCs w:val="22"/>
        </w:rPr>
        <w:t>asegurado. Por lo tanto, es en el conjunto de las condiciones que contiene el respectivo</w:t>
      </w:r>
      <w:r w:rsidR="00F4105D">
        <w:rPr>
          <w:rFonts w:ascii="Arial" w:hAnsi="Arial" w:cs="Arial"/>
          <w:color w:val="000000"/>
          <w:sz w:val="22"/>
          <w:szCs w:val="22"/>
        </w:rPr>
        <w:t xml:space="preserve"> </w:t>
      </w:r>
      <w:r w:rsidRPr="00C24281">
        <w:rPr>
          <w:rFonts w:ascii="Arial" w:hAnsi="Arial" w:cs="Arial"/>
          <w:color w:val="000000"/>
          <w:sz w:val="22"/>
          <w:szCs w:val="22"/>
        </w:rPr>
        <w:t>contrato donde se determinan o delimitan contractualmente los riesgos, su alcance o</w:t>
      </w:r>
      <w:r w:rsidR="00F4105D">
        <w:rPr>
          <w:rFonts w:ascii="Arial" w:hAnsi="Arial" w:cs="Arial"/>
          <w:color w:val="000000"/>
          <w:sz w:val="22"/>
          <w:szCs w:val="22"/>
        </w:rPr>
        <w:t xml:space="preserve"> </w:t>
      </w:r>
      <w:r w:rsidRPr="00C24281">
        <w:rPr>
          <w:rFonts w:ascii="Arial" w:hAnsi="Arial" w:cs="Arial"/>
          <w:color w:val="000000"/>
          <w:sz w:val="22"/>
          <w:szCs w:val="22"/>
        </w:rPr>
        <w:t>extensión, el ámbito temporal y geográfico en el que el amparo opera, las causales de</w:t>
      </w:r>
      <w:r w:rsidR="00F4105D">
        <w:rPr>
          <w:rFonts w:ascii="Arial" w:hAnsi="Arial" w:cs="Arial"/>
          <w:color w:val="000000"/>
          <w:sz w:val="22"/>
          <w:szCs w:val="22"/>
        </w:rPr>
        <w:t xml:space="preserve"> </w:t>
      </w:r>
      <w:r w:rsidRPr="00C24281">
        <w:rPr>
          <w:rFonts w:ascii="Arial" w:hAnsi="Arial" w:cs="Arial"/>
          <w:color w:val="000000"/>
          <w:sz w:val="22"/>
          <w:szCs w:val="22"/>
        </w:rPr>
        <w:t>exclusión, o en general, las de exoneración. Por tanto, son esos los parámetros a los que</w:t>
      </w:r>
      <w:r w:rsidR="00F4105D">
        <w:rPr>
          <w:rFonts w:ascii="Arial" w:hAnsi="Arial" w:cs="Arial"/>
          <w:color w:val="000000"/>
          <w:sz w:val="22"/>
          <w:szCs w:val="22"/>
        </w:rPr>
        <w:t xml:space="preserve"> </w:t>
      </w:r>
      <w:r w:rsidRPr="00C24281">
        <w:rPr>
          <w:rFonts w:ascii="Arial" w:hAnsi="Arial" w:cs="Arial"/>
          <w:color w:val="000000"/>
          <w:sz w:val="22"/>
          <w:szCs w:val="22"/>
        </w:rPr>
        <w:t>se tiene que sujetarse el sentenciador al resolver cualquier pretensión que se base en la</w:t>
      </w:r>
      <w:r w:rsidR="00F4105D">
        <w:rPr>
          <w:rFonts w:ascii="Arial" w:hAnsi="Arial" w:cs="Arial"/>
          <w:color w:val="000000"/>
          <w:sz w:val="22"/>
          <w:szCs w:val="22"/>
        </w:rPr>
        <w:t xml:space="preserve"> </w:t>
      </w:r>
      <w:r w:rsidRPr="00C24281">
        <w:rPr>
          <w:rFonts w:ascii="Arial" w:hAnsi="Arial" w:cs="Arial"/>
          <w:color w:val="000000"/>
          <w:sz w:val="22"/>
          <w:szCs w:val="22"/>
        </w:rPr>
        <w:t xml:space="preserve">correspondiente póliza. Luego, obviamente el asegurador tiene la facultad de </w:t>
      </w:r>
      <w:r w:rsidRPr="00F16218">
        <w:rPr>
          <w:rFonts w:ascii="Arial" w:hAnsi="Arial" w:cs="Arial"/>
          <w:color w:val="000000"/>
          <w:sz w:val="22"/>
          <w:szCs w:val="22"/>
        </w:rPr>
        <w:t>delimitar contractualmente</w:t>
      </w:r>
      <w:r w:rsidRPr="00C24281">
        <w:rPr>
          <w:rFonts w:ascii="Arial" w:hAnsi="Arial" w:cs="Arial"/>
          <w:color w:val="000000"/>
          <w:sz w:val="22"/>
          <w:szCs w:val="22"/>
        </w:rPr>
        <w:t xml:space="preserve"> los riesgos que asume, conforme a lo normado en el artículo 1056 Código</w:t>
      </w:r>
      <w:r w:rsidRPr="00F16218">
        <w:rPr>
          <w:rFonts w:ascii="Arial" w:hAnsi="Arial" w:cs="Arial"/>
          <w:color w:val="000000"/>
          <w:sz w:val="22"/>
          <w:szCs w:val="22"/>
        </w:rPr>
        <w:t xml:space="preserve"> </w:t>
      </w:r>
      <w:r w:rsidRPr="00C24281">
        <w:rPr>
          <w:rFonts w:ascii="Arial" w:hAnsi="Arial" w:cs="Arial"/>
          <w:color w:val="000000"/>
          <w:sz w:val="22"/>
          <w:szCs w:val="22"/>
        </w:rPr>
        <w:t>de Comercio. </w:t>
      </w:r>
    </w:p>
    <w:p w14:paraId="2FE27FD0" w14:textId="77777777" w:rsidR="00C24281" w:rsidRPr="00F16218" w:rsidRDefault="00C24281" w:rsidP="00C24281">
      <w:pPr>
        <w:pStyle w:val="NormalWeb"/>
        <w:spacing w:before="0" w:beforeAutospacing="0" w:after="0" w:afterAutospacing="0" w:line="360" w:lineRule="auto"/>
        <w:jc w:val="both"/>
        <w:rPr>
          <w:rFonts w:ascii="Arial" w:hAnsi="Arial" w:cs="Arial"/>
          <w:color w:val="000000"/>
          <w:sz w:val="22"/>
          <w:szCs w:val="22"/>
        </w:rPr>
      </w:pPr>
    </w:p>
    <w:p w14:paraId="5B5ABBCD" w14:textId="632480D0" w:rsidR="00C24281" w:rsidRPr="00F16218" w:rsidRDefault="00C24281" w:rsidP="00C24281">
      <w:pPr>
        <w:pStyle w:val="NormalWeb"/>
        <w:spacing w:before="0" w:beforeAutospacing="0" w:after="0" w:afterAutospacing="0" w:line="360" w:lineRule="auto"/>
        <w:jc w:val="both"/>
        <w:rPr>
          <w:rFonts w:ascii="Arial" w:hAnsi="Arial" w:cs="Arial"/>
          <w:color w:val="000000"/>
          <w:sz w:val="22"/>
          <w:szCs w:val="22"/>
        </w:rPr>
      </w:pPr>
      <w:r w:rsidRPr="00C24281">
        <w:rPr>
          <w:rFonts w:ascii="Arial" w:hAnsi="Arial" w:cs="Arial"/>
          <w:color w:val="000000"/>
          <w:sz w:val="22"/>
          <w:szCs w:val="22"/>
        </w:rPr>
        <w:t>De las normas que regulan la delimitación de los riesgos asumidos por el asegurador (artículos 1056 y 1127 del Código de Comercio), se infiere lógicamente que la autonomía que otorgan esas normas a los sujetos contratantes está circunscrita no sólo a la relación riesgo-causa (responsabilidad civil) sino a la relación riesgo-efecto. Es decir, que resulta</w:t>
      </w:r>
      <w:r w:rsidR="00F4105D">
        <w:rPr>
          <w:rFonts w:ascii="Arial" w:hAnsi="Arial" w:cs="Arial"/>
          <w:color w:val="000000"/>
          <w:sz w:val="22"/>
          <w:szCs w:val="22"/>
        </w:rPr>
        <w:t xml:space="preserve"> </w:t>
      </w:r>
      <w:r w:rsidRPr="00C24281">
        <w:rPr>
          <w:rFonts w:ascii="Arial" w:hAnsi="Arial" w:cs="Arial"/>
          <w:color w:val="000000"/>
          <w:sz w:val="22"/>
          <w:szCs w:val="22"/>
        </w:rPr>
        <w:t>válido delimitar los efectos de la materialización del riesgo y el carácter patrimonial del</w:t>
      </w:r>
      <w:r w:rsidR="00F4105D">
        <w:rPr>
          <w:rFonts w:ascii="Arial" w:hAnsi="Arial" w:cs="Arial"/>
          <w:color w:val="000000"/>
          <w:sz w:val="22"/>
          <w:szCs w:val="22"/>
        </w:rPr>
        <w:t xml:space="preserve"> </w:t>
      </w:r>
      <w:r w:rsidRPr="00C24281">
        <w:rPr>
          <w:rFonts w:ascii="Arial" w:hAnsi="Arial" w:cs="Arial"/>
          <w:color w:val="000000"/>
          <w:sz w:val="22"/>
          <w:szCs w:val="22"/>
        </w:rPr>
        <w:t>mismo, asumiendo o no las consecuencias que ello genere, en todo o en parte, conforme</w:t>
      </w:r>
      <w:r w:rsidR="00F4105D">
        <w:rPr>
          <w:rFonts w:ascii="Arial" w:hAnsi="Arial" w:cs="Arial"/>
          <w:color w:val="000000"/>
          <w:sz w:val="22"/>
          <w:szCs w:val="22"/>
        </w:rPr>
        <w:t xml:space="preserve"> </w:t>
      </w:r>
      <w:r w:rsidRPr="00C24281">
        <w:rPr>
          <w:rFonts w:ascii="Arial" w:hAnsi="Arial" w:cs="Arial"/>
          <w:color w:val="000000"/>
          <w:sz w:val="22"/>
          <w:szCs w:val="22"/>
        </w:rPr>
        <w:t>al desarrollo jurisprudencial del derecho de daños. En virtud de lo anterior, es menester</w:t>
      </w:r>
      <w:r w:rsidRPr="00F16218">
        <w:rPr>
          <w:rFonts w:ascii="Arial" w:hAnsi="Arial" w:cs="Arial"/>
          <w:color w:val="000000"/>
          <w:sz w:val="22"/>
          <w:szCs w:val="22"/>
        </w:rPr>
        <w:t xml:space="preserve"> </w:t>
      </w:r>
      <w:r w:rsidRPr="00C24281">
        <w:rPr>
          <w:rFonts w:ascii="Arial" w:hAnsi="Arial" w:cs="Arial"/>
          <w:color w:val="000000"/>
          <w:sz w:val="22"/>
          <w:szCs w:val="22"/>
        </w:rPr>
        <w:t>señalar que la póliza de seguro No. 1507121012570, en sus condiciones generales señalan una serie de exclusiones, y de configurarse alguna de ellas, no podrá condenarse a mi prohijada. </w:t>
      </w:r>
    </w:p>
    <w:p w14:paraId="6915CCE0" w14:textId="77777777" w:rsidR="00C24281" w:rsidRPr="00F16218" w:rsidRDefault="00C24281" w:rsidP="00C24281">
      <w:pPr>
        <w:pStyle w:val="NormalWeb"/>
        <w:spacing w:before="0" w:beforeAutospacing="0" w:after="0" w:afterAutospacing="0" w:line="360" w:lineRule="auto"/>
        <w:jc w:val="both"/>
        <w:rPr>
          <w:rFonts w:ascii="Arial" w:hAnsi="Arial" w:cs="Arial"/>
          <w:color w:val="000000"/>
          <w:sz w:val="22"/>
          <w:szCs w:val="22"/>
        </w:rPr>
      </w:pPr>
    </w:p>
    <w:p w14:paraId="3572F6F8" w14:textId="0A6EA254" w:rsidR="00C24281" w:rsidRPr="00F16218" w:rsidRDefault="00C24281" w:rsidP="00C24281">
      <w:pPr>
        <w:pStyle w:val="NormalWeb"/>
        <w:spacing w:before="0" w:beforeAutospacing="0" w:after="0" w:afterAutospacing="0" w:line="360" w:lineRule="auto"/>
        <w:jc w:val="both"/>
        <w:rPr>
          <w:rFonts w:ascii="Arial" w:hAnsi="Arial" w:cs="Arial"/>
          <w:color w:val="000000"/>
          <w:sz w:val="22"/>
          <w:szCs w:val="22"/>
        </w:rPr>
      </w:pPr>
      <w:r w:rsidRPr="00C24281">
        <w:rPr>
          <w:rFonts w:ascii="Arial" w:hAnsi="Arial" w:cs="Arial"/>
          <w:color w:val="000000"/>
          <w:sz w:val="22"/>
          <w:szCs w:val="22"/>
        </w:rPr>
        <w:lastRenderedPageBreak/>
        <w:t>En conclusión, de configurarse alguna de las exclusiones previamente mencionadas o las que constan en el clausulado general de la póliza, no podrá existir responsabilidad en cabeza del asegurador, por cuanto el juez no podrá ordenar la afectación de la póliza de seguro No. 1507121012570, pues las partes acordaron expresamente pactar tales exclusiones. En consecuencia, si se evidencia dentro del proceso alguna de ellas, la póliza no cubriría ninguna solicitud de indemnización por lo que deberán denegarse las pretensiones de la demanda.</w:t>
      </w:r>
      <w:r w:rsidR="00F4105D">
        <w:rPr>
          <w:rFonts w:ascii="Arial" w:hAnsi="Arial" w:cs="Arial"/>
          <w:color w:val="000000"/>
          <w:sz w:val="22"/>
          <w:szCs w:val="22"/>
        </w:rPr>
        <w:t xml:space="preserve"> </w:t>
      </w:r>
    </w:p>
    <w:p w14:paraId="45B54D47" w14:textId="77777777" w:rsidR="00C24281" w:rsidRPr="00F16218" w:rsidRDefault="00C24281" w:rsidP="00C24281">
      <w:pPr>
        <w:pStyle w:val="NormalWeb"/>
        <w:spacing w:before="0" w:beforeAutospacing="0" w:after="0" w:afterAutospacing="0" w:line="360" w:lineRule="auto"/>
        <w:jc w:val="both"/>
        <w:rPr>
          <w:rFonts w:ascii="Arial" w:hAnsi="Arial" w:cs="Arial"/>
          <w:color w:val="000000"/>
          <w:sz w:val="22"/>
          <w:szCs w:val="22"/>
        </w:rPr>
      </w:pPr>
    </w:p>
    <w:p w14:paraId="473C7861" w14:textId="16794769" w:rsidR="00C24281" w:rsidRPr="00C24281" w:rsidRDefault="00C24281" w:rsidP="00C24281">
      <w:pPr>
        <w:pStyle w:val="NormalWeb"/>
        <w:spacing w:before="0" w:beforeAutospacing="0" w:after="0" w:afterAutospacing="0" w:line="360" w:lineRule="auto"/>
        <w:jc w:val="both"/>
        <w:rPr>
          <w:rFonts w:ascii="Arial" w:hAnsi="Arial" w:cs="Arial"/>
          <w:sz w:val="22"/>
          <w:szCs w:val="22"/>
          <w:u w:val="single"/>
        </w:rPr>
      </w:pPr>
      <w:r w:rsidRPr="00C24281">
        <w:rPr>
          <w:rFonts w:ascii="Arial" w:hAnsi="Arial" w:cs="Arial"/>
          <w:color w:val="000000"/>
          <w:sz w:val="22"/>
          <w:szCs w:val="22"/>
        </w:rPr>
        <w:t xml:space="preserve">Por las razones expuestas, solicito respetuosamente declarar probada esta excepción. </w:t>
      </w:r>
    </w:p>
    <w:p w14:paraId="23D7B517" w14:textId="77777777" w:rsidR="00FB5BDE" w:rsidRPr="00F16218" w:rsidRDefault="00FB5BDE" w:rsidP="005C4677">
      <w:pPr>
        <w:pStyle w:val="Sinespaciado"/>
        <w:numPr>
          <w:ilvl w:val="0"/>
          <w:numId w:val="0"/>
        </w:numPr>
      </w:pPr>
    </w:p>
    <w:p w14:paraId="480EFDF2" w14:textId="0D7B324B" w:rsidR="005E47A2" w:rsidRPr="00F16218" w:rsidRDefault="005E47A2">
      <w:pPr>
        <w:pStyle w:val="Sinespaciado"/>
      </w:pPr>
      <w:r w:rsidRPr="00F16218">
        <w:t xml:space="preserve">INEXISTENCIA DE SOLIDARIDAD ENTRE </w:t>
      </w:r>
      <w:r w:rsidR="00C24281" w:rsidRPr="00F16218">
        <w:t>MAPFRE SEGUROS COLOMBIA S.A.</w:t>
      </w:r>
      <w:r w:rsidRPr="00F16218">
        <w:t xml:space="preserve"> Y LOS DEMÁS SUJETOS QUE INTEGRAN LA PARTE DEMANDADA </w:t>
      </w:r>
    </w:p>
    <w:p w14:paraId="023115E5" w14:textId="77777777" w:rsidR="005E47A2" w:rsidRPr="00F16218" w:rsidRDefault="005E47A2">
      <w:pPr>
        <w:spacing w:line="360" w:lineRule="auto"/>
        <w:rPr>
          <w:rFonts w:ascii="Arial" w:hAnsi="Arial" w:cs="Arial"/>
          <w:sz w:val="22"/>
          <w:szCs w:val="22"/>
        </w:rPr>
      </w:pPr>
    </w:p>
    <w:p w14:paraId="302191AA" w14:textId="77777777" w:rsidR="005E47A2" w:rsidRPr="00F16218" w:rsidRDefault="005E47A2">
      <w:pPr>
        <w:shd w:val="clear" w:color="auto" w:fill="FFFFFF"/>
        <w:spacing w:line="360" w:lineRule="auto"/>
        <w:jc w:val="both"/>
        <w:rPr>
          <w:rFonts w:ascii="Arial" w:hAnsi="Arial" w:cs="Arial"/>
          <w:sz w:val="22"/>
          <w:szCs w:val="22"/>
        </w:rPr>
      </w:pPr>
      <w:r w:rsidRPr="00F16218">
        <w:rPr>
          <w:rFonts w:ascii="Arial" w:hAnsi="Arial" w:cs="Arial"/>
          <w:sz w:val="22"/>
          <w:szCs w:val="22"/>
        </w:rPr>
        <w:t>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w:t>
      </w:r>
    </w:p>
    <w:p w14:paraId="12DDE554" w14:textId="77777777" w:rsidR="005E47A2" w:rsidRPr="00F16218" w:rsidRDefault="005E47A2">
      <w:pPr>
        <w:shd w:val="clear" w:color="auto" w:fill="FFFFFF"/>
        <w:spacing w:line="360" w:lineRule="auto"/>
        <w:jc w:val="both"/>
        <w:rPr>
          <w:rFonts w:ascii="Arial" w:hAnsi="Arial" w:cs="Arial"/>
          <w:sz w:val="22"/>
          <w:szCs w:val="22"/>
        </w:rPr>
      </w:pPr>
    </w:p>
    <w:p w14:paraId="65B38554" w14:textId="77777777" w:rsidR="005E47A2" w:rsidRPr="00F16218" w:rsidRDefault="005E47A2">
      <w:pPr>
        <w:shd w:val="clear" w:color="auto" w:fill="FFFFFF"/>
        <w:spacing w:line="360" w:lineRule="auto"/>
        <w:jc w:val="both"/>
        <w:rPr>
          <w:rFonts w:ascii="Arial" w:eastAsia="Arial" w:hAnsi="Arial" w:cs="Arial"/>
          <w:sz w:val="22"/>
          <w:szCs w:val="22"/>
          <w:lang w:eastAsia="es-ES"/>
        </w:rPr>
      </w:pPr>
      <w:r w:rsidRPr="00F16218">
        <w:rPr>
          <w:rFonts w:ascii="Arial" w:hAnsi="Arial" w:cs="Arial"/>
          <w:sz w:val="22"/>
          <w:szCs w:val="22"/>
        </w:rPr>
        <w:t>La H. Corte Suprema de Justicia</w:t>
      </w:r>
      <w:r w:rsidRPr="00F16218">
        <w:rPr>
          <w:rStyle w:val="Refdenotaalpie"/>
          <w:rFonts w:ascii="Arial" w:hAnsi="Arial" w:cs="Arial"/>
          <w:sz w:val="22"/>
          <w:szCs w:val="22"/>
        </w:rPr>
        <w:footnoteReference w:id="28"/>
      </w:r>
      <w:r w:rsidRPr="00F16218">
        <w:rPr>
          <w:rFonts w:ascii="Arial" w:hAnsi="Arial" w:cs="Arial"/>
          <w:sz w:val="22"/>
          <w:szCs w:val="22"/>
        </w:rPr>
        <w:t xml:space="preserve"> ha señalado que la solidaridad es una imposición para</w:t>
      </w:r>
      <w:r w:rsidRPr="00F16218">
        <w:rPr>
          <w:rFonts w:ascii="Arial" w:eastAsia="Arial" w:hAnsi="Arial" w:cs="Arial"/>
          <w:sz w:val="22"/>
          <w:szCs w:val="22"/>
          <w:lang w:eastAsia="es-ES"/>
        </w:rPr>
        <w:t xml:space="preserve"> los agentes a quienes se les atribuye la autoría de un daño, sin embargo, </w:t>
      </w:r>
      <w:r w:rsidRPr="00F16218">
        <w:rPr>
          <w:rFonts w:ascii="Arial" w:eastAsia="Arial" w:hAnsi="Arial" w:cs="Arial"/>
          <w:sz w:val="22"/>
          <w:szCs w:val="22"/>
        </w:rPr>
        <w:t xml:space="preserve">mi representada no era </w:t>
      </w:r>
      <w:r w:rsidRPr="00F16218">
        <w:rPr>
          <w:rFonts w:ascii="Arial" w:eastAsia="Arial" w:hAnsi="Arial" w:cs="Arial"/>
          <w:sz w:val="22"/>
          <w:szCs w:val="22"/>
          <w:lang w:eastAsia="es-ES"/>
        </w:rPr>
        <w:t>la propietaria del automotor ni sus dependientes lo manejaban. Recuérdese que la fuente de la solidaridad es la Ley, el testamento o el contrato y, en el caso que nos ocupa, no existe norma o pacto que establezca que mi representada deba ser condenada de forma solidaria.</w:t>
      </w:r>
    </w:p>
    <w:p w14:paraId="330EE219" w14:textId="77777777" w:rsidR="005E47A2" w:rsidRPr="00F16218" w:rsidRDefault="005E47A2">
      <w:pPr>
        <w:spacing w:line="360" w:lineRule="auto"/>
        <w:rPr>
          <w:rFonts w:ascii="Arial" w:eastAsia="Arial" w:hAnsi="Arial" w:cs="Arial"/>
          <w:sz w:val="22"/>
          <w:szCs w:val="22"/>
          <w:lang w:eastAsia="es-ES"/>
        </w:rPr>
      </w:pPr>
    </w:p>
    <w:p w14:paraId="5D04B937" w14:textId="77777777" w:rsidR="005E47A2" w:rsidRPr="00F16218" w:rsidRDefault="005E47A2">
      <w:pPr>
        <w:spacing w:line="360" w:lineRule="auto"/>
        <w:jc w:val="both"/>
        <w:rPr>
          <w:rFonts w:ascii="Arial" w:eastAsia="Arial" w:hAnsi="Arial" w:cs="Arial"/>
          <w:sz w:val="22"/>
          <w:szCs w:val="22"/>
          <w:lang w:eastAsia="es-ES"/>
        </w:rPr>
      </w:pPr>
      <w:r w:rsidRPr="00F16218">
        <w:rPr>
          <w:rFonts w:ascii="Arial" w:eastAsia="Arial" w:hAnsi="Arial" w:cs="Arial"/>
          <w:sz w:val="22"/>
          <w:szCs w:val="22"/>
          <w:lang w:eastAsia="es-ES"/>
        </w:rPr>
        <w:t>Ahora bien, en lo concerniente a la solidaridad convenida entre las partes la Corte</w:t>
      </w:r>
      <w:r w:rsidRPr="00F16218">
        <w:rPr>
          <w:rStyle w:val="Refdenotaalpie"/>
          <w:rFonts w:ascii="Arial" w:eastAsia="Arial" w:hAnsi="Arial" w:cs="Arial"/>
          <w:sz w:val="22"/>
          <w:szCs w:val="22"/>
          <w:lang w:eastAsia="es-ES"/>
        </w:rPr>
        <w:footnoteReference w:id="29"/>
      </w:r>
      <w:r w:rsidRPr="00F16218">
        <w:rPr>
          <w:rFonts w:ascii="Arial" w:eastAsia="Arial" w:hAnsi="Arial" w:cs="Arial"/>
          <w:sz w:val="22"/>
          <w:szCs w:val="22"/>
          <w:lang w:eastAsia="es-ES"/>
        </w:rPr>
        <w:t xml:space="preserve"> igualmente se ha ocupado de ella al señalar lo siguiente: </w:t>
      </w:r>
    </w:p>
    <w:p w14:paraId="19424E8C" w14:textId="77777777" w:rsidR="005E47A2" w:rsidRPr="00F16218" w:rsidRDefault="005E47A2">
      <w:pPr>
        <w:spacing w:line="360" w:lineRule="auto"/>
        <w:rPr>
          <w:rFonts w:ascii="Arial" w:eastAsia="Arial" w:hAnsi="Arial" w:cs="Arial"/>
          <w:sz w:val="22"/>
          <w:szCs w:val="22"/>
          <w:lang w:eastAsia="es-ES"/>
        </w:rPr>
      </w:pPr>
    </w:p>
    <w:p w14:paraId="1FCC02FD" w14:textId="77777777" w:rsidR="005E47A2" w:rsidRPr="00F16218" w:rsidRDefault="005E47A2">
      <w:pPr>
        <w:pStyle w:val="Textoindependiente"/>
        <w:spacing w:line="360" w:lineRule="auto"/>
        <w:ind w:left="680" w:right="680"/>
        <w:jc w:val="both"/>
        <w:rPr>
          <w:rFonts w:ascii="Arial" w:hAnsi="Arial" w:cs="Arial"/>
          <w:i/>
          <w:sz w:val="22"/>
          <w:szCs w:val="22"/>
          <w:lang w:eastAsia="es-ES"/>
        </w:rPr>
      </w:pPr>
      <w:r w:rsidRPr="00F16218">
        <w:rPr>
          <w:rFonts w:ascii="Arial" w:hAnsi="Arial" w:cs="Arial"/>
          <w:i/>
          <w:sz w:val="22"/>
          <w:szCs w:val="22"/>
          <w:lang w:eastAsia="es-ES"/>
        </w:rPr>
        <w:t xml:space="preserve">“(…) </w:t>
      </w:r>
      <w:r w:rsidRPr="00F16218">
        <w:rPr>
          <w:rFonts w:ascii="Arial" w:hAnsi="Arial" w:cs="Arial"/>
          <w:b/>
          <w:bCs/>
          <w:i/>
          <w:sz w:val="22"/>
          <w:szCs w:val="22"/>
          <w:u w:val="single"/>
          <w:lang w:eastAsia="es-ES"/>
        </w:rPr>
        <w:t>La solidaridad contractual civil debe ser declarada expresamente cuando la ley no la establece, por ello jamás se presume.</w:t>
      </w:r>
      <w:r w:rsidRPr="00F16218">
        <w:rPr>
          <w:rFonts w:ascii="Arial" w:hAnsi="Arial" w:cs="Arial"/>
          <w:i/>
          <w:sz w:val="22"/>
          <w:szCs w:val="22"/>
          <w:lang w:eastAsia="es-ES"/>
        </w:rPr>
        <w:t xml:space="preserve"> De ahí que es un mandato de carácter sustancial, ya que impone una obligación material al responsable solidario frente a los sujetos activos de la relación jurídica.</w:t>
      </w:r>
    </w:p>
    <w:p w14:paraId="709B6B3D" w14:textId="77777777" w:rsidR="005E47A2" w:rsidRPr="00F16218" w:rsidRDefault="005E47A2">
      <w:pPr>
        <w:pStyle w:val="Textoindependiente"/>
        <w:spacing w:line="360" w:lineRule="auto"/>
        <w:ind w:left="680" w:right="680"/>
        <w:jc w:val="both"/>
        <w:rPr>
          <w:rFonts w:ascii="Arial" w:hAnsi="Arial" w:cs="Arial"/>
          <w:i/>
          <w:sz w:val="22"/>
          <w:szCs w:val="22"/>
          <w:lang w:eastAsia="es-ES"/>
        </w:rPr>
      </w:pPr>
    </w:p>
    <w:p w14:paraId="156E005E" w14:textId="77777777" w:rsidR="005E47A2" w:rsidRPr="00F16218" w:rsidRDefault="005E47A2">
      <w:pPr>
        <w:pStyle w:val="Textoindependiente"/>
        <w:spacing w:line="360" w:lineRule="auto"/>
        <w:ind w:left="680" w:right="680"/>
        <w:jc w:val="both"/>
        <w:rPr>
          <w:rFonts w:ascii="Arial" w:hAnsi="Arial" w:cs="Arial"/>
          <w:i/>
          <w:sz w:val="22"/>
          <w:szCs w:val="22"/>
          <w:lang w:eastAsia="es-ES"/>
        </w:rPr>
      </w:pPr>
      <w:r w:rsidRPr="00F16218">
        <w:rPr>
          <w:rFonts w:ascii="Arial" w:hAnsi="Arial" w:cs="Arial"/>
          <w:i/>
          <w:sz w:val="22"/>
          <w:szCs w:val="22"/>
          <w:lang w:eastAsia="es-ES"/>
        </w:rPr>
        <w:t xml:space="preserve">Ni la prescripción ni la solidaridad son, por lo tanto, elementos “accesorios” de la relación jurídico-sustancial o derecho material. Si la acción sustancial está prescrita el demandante no tiene ningún derecho y el demandado no es civilmente responsable; y </w:t>
      </w:r>
      <w:r w:rsidRPr="00F16218">
        <w:rPr>
          <w:rFonts w:ascii="Arial" w:hAnsi="Arial" w:cs="Arial"/>
          <w:b/>
          <w:bCs/>
          <w:i/>
          <w:sz w:val="22"/>
          <w:szCs w:val="22"/>
          <w:u w:val="single"/>
          <w:lang w:eastAsia="es-ES"/>
        </w:rPr>
        <w:t xml:space="preserve">si el deudor contractual no es responsable in </w:t>
      </w:r>
      <w:proofErr w:type="spellStart"/>
      <w:r w:rsidRPr="00F16218">
        <w:rPr>
          <w:rFonts w:ascii="Arial" w:hAnsi="Arial" w:cs="Arial"/>
          <w:b/>
          <w:bCs/>
          <w:i/>
          <w:sz w:val="22"/>
          <w:szCs w:val="22"/>
          <w:u w:val="single"/>
          <w:lang w:eastAsia="es-ES"/>
        </w:rPr>
        <w:t>solidum</w:t>
      </w:r>
      <w:proofErr w:type="spellEnd"/>
      <w:r w:rsidRPr="00F16218">
        <w:rPr>
          <w:rFonts w:ascii="Arial" w:hAnsi="Arial" w:cs="Arial"/>
          <w:b/>
          <w:bCs/>
          <w:i/>
          <w:sz w:val="22"/>
          <w:szCs w:val="22"/>
          <w:u w:val="single"/>
          <w:lang w:eastAsia="es-ES"/>
        </w:rPr>
        <w:t>, entonces no está obligado a pagar el total de la indemnización</w:t>
      </w:r>
      <w:r w:rsidRPr="00F16218">
        <w:rPr>
          <w:rFonts w:ascii="Arial" w:hAnsi="Arial" w:cs="Arial"/>
          <w:i/>
          <w:sz w:val="22"/>
          <w:szCs w:val="22"/>
          <w:lang w:eastAsia="es-ES"/>
        </w:rPr>
        <w:t xml:space="preserve">. Desde luego que se trata de una cuestión fundamental y no de un tema secundario (…)” (Negrilla y </w:t>
      </w:r>
      <w:proofErr w:type="spellStart"/>
      <w:r w:rsidRPr="00F16218">
        <w:rPr>
          <w:rFonts w:ascii="Arial" w:hAnsi="Arial" w:cs="Arial"/>
          <w:i/>
          <w:sz w:val="22"/>
          <w:szCs w:val="22"/>
          <w:lang w:eastAsia="es-ES"/>
        </w:rPr>
        <w:t>sublínea</w:t>
      </w:r>
      <w:proofErr w:type="spellEnd"/>
      <w:r w:rsidRPr="00F16218">
        <w:rPr>
          <w:rFonts w:ascii="Arial" w:hAnsi="Arial" w:cs="Arial"/>
          <w:i/>
          <w:sz w:val="22"/>
          <w:szCs w:val="22"/>
          <w:lang w:eastAsia="es-ES"/>
        </w:rPr>
        <w:t xml:space="preserve"> fuera de texto). </w:t>
      </w:r>
    </w:p>
    <w:p w14:paraId="3810DDB5" w14:textId="77777777" w:rsidR="005E47A2" w:rsidRPr="00F16218" w:rsidRDefault="005E47A2">
      <w:pPr>
        <w:pStyle w:val="Sangradetextonormal"/>
        <w:spacing w:after="0" w:line="360" w:lineRule="auto"/>
        <w:ind w:left="0"/>
        <w:jc w:val="both"/>
        <w:rPr>
          <w:rFonts w:ascii="Arial" w:eastAsia="Arial" w:hAnsi="Arial" w:cs="Arial"/>
        </w:rPr>
      </w:pPr>
    </w:p>
    <w:p w14:paraId="7A162E22" w14:textId="64371F76" w:rsidR="005E47A2" w:rsidRPr="00F16218" w:rsidRDefault="005E47A2">
      <w:pPr>
        <w:pStyle w:val="Sangradetextonormal"/>
        <w:spacing w:after="0" w:line="360" w:lineRule="auto"/>
        <w:ind w:left="0"/>
        <w:jc w:val="both"/>
        <w:rPr>
          <w:rFonts w:ascii="Arial" w:eastAsia="Arial" w:hAnsi="Arial" w:cs="Arial"/>
        </w:rPr>
      </w:pPr>
      <w:r w:rsidRPr="00F16218">
        <w:rPr>
          <w:rFonts w:ascii="Arial" w:eastAsia="Arial" w:hAnsi="Arial" w:cs="Arial"/>
        </w:rPr>
        <w:t>En atención a ello, reitero, no existen elementos fácticos ni jurídicos que permitan determinar que mi procurada sea civil y solidariamente responsable d</w:t>
      </w:r>
      <w:r w:rsidR="00837A19" w:rsidRPr="00F16218">
        <w:rPr>
          <w:rFonts w:ascii="Arial" w:eastAsia="Arial" w:hAnsi="Arial" w:cs="Arial"/>
        </w:rPr>
        <w:t>e los perjuicios patrimoniales y extrapatrimoniales presuntamente sufridos por los demandantes</w:t>
      </w:r>
      <w:r w:rsidRPr="00F16218">
        <w:rPr>
          <w:rFonts w:ascii="Arial" w:eastAsia="Arial" w:hAnsi="Arial" w:cs="Arial"/>
        </w:rPr>
        <w:t xml:space="preserve">. </w:t>
      </w:r>
    </w:p>
    <w:p w14:paraId="3FF4D632" w14:textId="77777777" w:rsidR="005E47A2" w:rsidRPr="00F16218" w:rsidRDefault="005E47A2">
      <w:pPr>
        <w:spacing w:line="360" w:lineRule="auto"/>
        <w:jc w:val="both"/>
        <w:rPr>
          <w:rFonts w:ascii="Arial" w:hAnsi="Arial" w:cs="Arial"/>
          <w:sz w:val="22"/>
          <w:szCs w:val="22"/>
        </w:rPr>
      </w:pPr>
    </w:p>
    <w:p w14:paraId="2ECA2225" w14:textId="77777777" w:rsidR="005E47A2" w:rsidRPr="00F16218" w:rsidRDefault="005E47A2">
      <w:pPr>
        <w:spacing w:line="360" w:lineRule="auto"/>
        <w:jc w:val="both"/>
        <w:rPr>
          <w:rFonts w:ascii="Arial" w:hAnsi="Arial" w:cs="Arial"/>
          <w:sz w:val="22"/>
          <w:szCs w:val="22"/>
        </w:rPr>
      </w:pPr>
      <w:r w:rsidRPr="00F16218">
        <w:rPr>
          <w:rFonts w:ascii="Arial" w:hAnsi="Arial" w:cs="Arial"/>
          <w:sz w:val="22"/>
          <w:szCs w:val="22"/>
        </w:rPr>
        <w:t>Debe aclararse que las obligaciones de la aseguradora que represento están determinadas por el límite asegurado para cada amparo, por las condiciones del contrato de seguro y por la normatividad que lo rige. Por lo tanto, la obligación indemnizatoria que remotamente podría surgir a su cargo está estrictamente sujeta a las estipulaciones contractuales y al límite asegurado para el amparo de muerte o lesión a una persona, con sujeción a las condiciones de la póliza.</w:t>
      </w:r>
    </w:p>
    <w:p w14:paraId="1B8CA116" w14:textId="77777777" w:rsidR="005E47A2" w:rsidRPr="00F16218" w:rsidRDefault="005E47A2">
      <w:pPr>
        <w:spacing w:line="360" w:lineRule="auto"/>
        <w:jc w:val="both"/>
        <w:rPr>
          <w:rFonts w:ascii="Arial" w:hAnsi="Arial" w:cs="Arial"/>
          <w:sz w:val="22"/>
          <w:szCs w:val="22"/>
        </w:rPr>
      </w:pPr>
    </w:p>
    <w:p w14:paraId="7D0C92F1" w14:textId="77777777" w:rsidR="005E47A2" w:rsidRPr="00F16218" w:rsidRDefault="005E47A2">
      <w:pPr>
        <w:spacing w:line="360" w:lineRule="auto"/>
        <w:rPr>
          <w:rFonts w:ascii="Arial" w:hAnsi="Arial" w:cs="Arial"/>
          <w:sz w:val="22"/>
          <w:szCs w:val="22"/>
        </w:rPr>
      </w:pPr>
      <w:r w:rsidRPr="00F16218">
        <w:rPr>
          <w:rFonts w:ascii="Arial" w:hAnsi="Arial" w:cs="Arial"/>
          <w:sz w:val="22"/>
          <w:szCs w:val="22"/>
        </w:rPr>
        <w:t>Solicito señor juez declare probada la presente excepción.</w:t>
      </w:r>
    </w:p>
    <w:p w14:paraId="377CBC97" w14:textId="77777777" w:rsidR="00403792" w:rsidRPr="00F16218" w:rsidRDefault="00403792">
      <w:pPr>
        <w:shd w:val="clear" w:color="auto" w:fill="FFFFFF"/>
        <w:spacing w:line="360" w:lineRule="auto"/>
        <w:jc w:val="both"/>
        <w:rPr>
          <w:rFonts w:ascii="Arial" w:hAnsi="Arial" w:cs="Arial"/>
          <w:sz w:val="22"/>
          <w:szCs w:val="22"/>
        </w:rPr>
      </w:pPr>
    </w:p>
    <w:p w14:paraId="451B3368" w14:textId="2ADC61CA" w:rsidR="00FB5BDE" w:rsidRPr="00F16218" w:rsidRDefault="00FB5BDE" w:rsidP="00FB5BDE">
      <w:pPr>
        <w:pStyle w:val="Sinespaciado"/>
        <w:rPr>
          <w:rStyle w:val="SinespaciadoCar"/>
        </w:rPr>
      </w:pPr>
      <w:r w:rsidRPr="00F16218">
        <w:rPr>
          <w:lang w:val="es-CO"/>
        </w:rPr>
        <w:t xml:space="preserve">EN TODO CASO NO SE PODRÁ SUPERAR EL LÍMITE ASEGURADO DE LA PÓLIZA No. </w:t>
      </w:r>
      <w:r w:rsidR="00C24281" w:rsidRPr="00F16218">
        <w:rPr>
          <w:bCs/>
        </w:rPr>
        <w:t>1507121012570</w:t>
      </w:r>
      <w:r w:rsidRPr="00F16218">
        <w:rPr>
          <w:lang w:val="es-CO"/>
        </w:rPr>
        <w:t xml:space="preserve"> </w:t>
      </w:r>
      <w:r w:rsidRPr="00F16218">
        <w:rPr>
          <w:rStyle w:val="SinespaciadoCar"/>
          <w:b/>
        </w:rPr>
        <w:t xml:space="preserve">EMITIDA POR LA </w:t>
      </w:r>
      <w:r w:rsidR="00C24281" w:rsidRPr="00F16218">
        <w:rPr>
          <w:rStyle w:val="SinespaciadoCar"/>
          <w:b/>
        </w:rPr>
        <w:t xml:space="preserve">MAPFRE SEGUROS GENERALES COLOMBIA S.A. </w:t>
      </w:r>
    </w:p>
    <w:p w14:paraId="3F8FF3A0" w14:textId="77777777" w:rsidR="00FB5BDE" w:rsidRPr="00F16218" w:rsidRDefault="00FB5BDE" w:rsidP="00FB5BDE">
      <w:pPr>
        <w:shd w:val="clear" w:color="auto" w:fill="FFFFFF"/>
        <w:spacing w:line="360" w:lineRule="auto"/>
        <w:jc w:val="both"/>
        <w:rPr>
          <w:rFonts w:ascii="Arial" w:hAnsi="Arial" w:cs="Arial"/>
          <w:sz w:val="22"/>
          <w:szCs w:val="22"/>
        </w:rPr>
      </w:pPr>
    </w:p>
    <w:p w14:paraId="2E3805DE" w14:textId="77785221" w:rsidR="001450DA" w:rsidRPr="00F16218" w:rsidRDefault="00FB5BDE" w:rsidP="00FB5BDE">
      <w:pPr>
        <w:shd w:val="clear" w:color="auto" w:fill="FFFFFF"/>
        <w:spacing w:line="360" w:lineRule="auto"/>
        <w:jc w:val="both"/>
        <w:rPr>
          <w:rFonts w:ascii="Arial" w:hAnsi="Arial" w:cs="Arial"/>
          <w:sz w:val="22"/>
          <w:szCs w:val="22"/>
        </w:rPr>
      </w:pPr>
      <w:r w:rsidRPr="00F16218">
        <w:rPr>
          <w:rFonts w:ascii="Arial" w:hAnsi="Arial" w:cs="Arial"/>
          <w:sz w:val="22"/>
          <w:szCs w:val="22"/>
        </w:rPr>
        <w:t xml:space="preserve">Se plantea esta excepción con el fin de demostrar en el presente proceso que, dentro de las condiciones generales del contrato de seguro </w:t>
      </w:r>
      <w:r w:rsidR="009B4E3E" w:rsidRPr="00F16218">
        <w:rPr>
          <w:rFonts w:ascii="Arial" w:hAnsi="Arial" w:cs="Arial"/>
          <w:bCs/>
          <w:sz w:val="22"/>
          <w:szCs w:val="22"/>
        </w:rPr>
        <w:t>No</w:t>
      </w:r>
      <w:r w:rsidR="00CF6A07" w:rsidRPr="00F16218">
        <w:rPr>
          <w:rFonts w:ascii="Arial" w:hAnsi="Arial" w:cs="Arial"/>
          <w:bCs/>
          <w:sz w:val="22"/>
          <w:szCs w:val="22"/>
        </w:rPr>
        <w:t>. 1507121012570</w:t>
      </w:r>
      <w:r w:rsidRPr="00F16218">
        <w:rPr>
          <w:rFonts w:ascii="Arial" w:hAnsi="Arial" w:cs="Arial"/>
          <w:sz w:val="22"/>
          <w:szCs w:val="22"/>
        </w:rPr>
        <w:t xml:space="preserve">, por medio del cual se vincula a mi representada al presente proceso, </w:t>
      </w:r>
      <w:r w:rsidR="009B4E3E" w:rsidRPr="00F16218">
        <w:rPr>
          <w:rFonts w:ascii="Arial" w:hAnsi="Arial" w:cs="Arial"/>
          <w:sz w:val="22"/>
          <w:szCs w:val="22"/>
        </w:rPr>
        <w:t xml:space="preserve">se pactó el </w:t>
      </w:r>
      <w:r w:rsidR="00CF6A07" w:rsidRPr="00F16218">
        <w:rPr>
          <w:rFonts w:ascii="Arial" w:hAnsi="Arial" w:cs="Arial"/>
          <w:sz w:val="22"/>
          <w:szCs w:val="22"/>
        </w:rPr>
        <w:t>valor asegurado para el amparo de responsabilidad civil extracontractual de $3.000.000.000</w:t>
      </w:r>
      <w:r w:rsidR="001450DA" w:rsidRPr="00F16218">
        <w:rPr>
          <w:rFonts w:ascii="Arial" w:hAnsi="Arial" w:cs="Arial"/>
          <w:sz w:val="22"/>
          <w:szCs w:val="22"/>
        </w:rPr>
        <w:t xml:space="preserve">, razón por la cual ante una eventual condena mi representada no estará obligada a pagar suma superior al límite referido. </w:t>
      </w:r>
    </w:p>
    <w:p w14:paraId="67910716" w14:textId="77777777" w:rsidR="00FB5BDE" w:rsidRPr="00F16218" w:rsidRDefault="00FB5BDE" w:rsidP="00FB5BDE">
      <w:pPr>
        <w:shd w:val="clear" w:color="auto" w:fill="FFFFFF"/>
        <w:spacing w:line="360" w:lineRule="auto"/>
        <w:jc w:val="both"/>
        <w:rPr>
          <w:rFonts w:ascii="Arial" w:hAnsi="Arial" w:cs="Arial"/>
          <w:sz w:val="22"/>
          <w:szCs w:val="22"/>
        </w:rPr>
      </w:pPr>
    </w:p>
    <w:p w14:paraId="41C9BC98" w14:textId="77777777" w:rsidR="00FB5BDE" w:rsidRPr="00F16218" w:rsidRDefault="00FB5BDE" w:rsidP="00FB5BDE">
      <w:pPr>
        <w:shd w:val="clear" w:color="auto" w:fill="FFFFFF"/>
        <w:spacing w:line="360" w:lineRule="auto"/>
        <w:jc w:val="both"/>
        <w:rPr>
          <w:rFonts w:ascii="Arial" w:hAnsi="Arial" w:cs="Arial"/>
          <w:sz w:val="22"/>
          <w:szCs w:val="22"/>
        </w:rPr>
      </w:pPr>
      <w:r w:rsidRPr="00F16218">
        <w:rPr>
          <w:rFonts w:ascii="Arial" w:hAnsi="Arial" w:cs="Arial"/>
          <w:sz w:val="22"/>
          <w:szCs w:val="22"/>
        </w:rPr>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7354F8BE" w14:textId="77777777" w:rsidR="00FB5BDE" w:rsidRPr="00F16218" w:rsidRDefault="00FB5BDE" w:rsidP="00FB5BDE">
      <w:pPr>
        <w:shd w:val="clear" w:color="auto" w:fill="FFFFFF"/>
        <w:spacing w:line="360" w:lineRule="auto"/>
        <w:jc w:val="both"/>
        <w:rPr>
          <w:rFonts w:ascii="Arial" w:hAnsi="Arial" w:cs="Arial"/>
          <w:sz w:val="22"/>
          <w:szCs w:val="22"/>
        </w:rPr>
      </w:pPr>
    </w:p>
    <w:p w14:paraId="1DD795F3" w14:textId="77777777" w:rsidR="00FB5BDE" w:rsidRPr="00F16218" w:rsidRDefault="00FB5BDE" w:rsidP="00FB5BDE">
      <w:pPr>
        <w:shd w:val="clear" w:color="auto" w:fill="FFFFFF"/>
        <w:spacing w:line="360" w:lineRule="auto"/>
        <w:ind w:left="680" w:right="680"/>
        <w:jc w:val="both"/>
        <w:rPr>
          <w:rFonts w:ascii="Arial" w:hAnsi="Arial" w:cs="Arial"/>
          <w:sz w:val="22"/>
          <w:szCs w:val="22"/>
        </w:rPr>
      </w:pPr>
      <w:r w:rsidRPr="00F16218">
        <w:rPr>
          <w:rFonts w:ascii="Arial" w:hAnsi="Arial" w:cs="Arial"/>
          <w:sz w:val="22"/>
          <w:szCs w:val="22"/>
        </w:rPr>
        <w:t>“</w:t>
      </w:r>
      <w:r w:rsidRPr="00F16218">
        <w:rPr>
          <w:rFonts w:ascii="Arial" w:hAnsi="Arial" w:cs="Arial"/>
          <w:i/>
          <w:sz w:val="22"/>
          <w:szCs w:val="22"/>
        </w:rPr>
        <w:t xml:space="preserve">(…) </w:t>
      </w:r>
      <w:r w:rsidRPr="00F16218">
        <w:rPr>
          <w:rFonts w:ascii="Arial" w:hAnsi="Arial" w:cs="Arial"/>
          <w:b/>
          <w:bCs/>
          <w:i/>
          <w:sz w:val="22"/>
          <w:szCs w:val="22"/>
        </w:rPr>
        <w:t>ARTÍCULO 1079. RESPONSABILIDAD HASTA LA CONCURRENCIA DE LA SUMA ASEGURADA.</w:t>
      </w:r>
      <w:r w:rsidRPr="00F16218">
        <w:rPr>
          <w:rFonts w:ascii="Arial" w:hAnsi="Arial" w:cs="Arial"/>
          <w:i/>
          <w:sz w:val="22"/>
          <w:szCs w:val="22"/>
        </w:rPr>
        <w:t xml:space="preserve"> El asegurador no estará obligado a responder si no hasta concurrencia de la suma asegurada, sin perjuicio de lo dispuesto en el inciso segundo del artículo 1074 (…)</w:t>
      </w:r>
      <w:r w:rsidRPr="00F16218">
        <w:rPr>
          <w:rFonts w:ascii="Arial" w:hAnsi="Arial" w:cs="Arial"/>
          <w:sz w:val="22"/>
          <w:szCs w:val="22"/>
        </w:rPr>
        <w:t>”</w:t>
      </w:r>
    </w:p>
    <w:p w14:paraId="72A04798" w14:textId="77777777" w:rsidR="00FB5BDE" w:rsidRPr="00F16218" w:rsidRDefault="00FB5BDE" w:rsidP="00FB5BDE">
      <w:pPr>
        <w:shd w:val="clear" w:color="auto" w:fill="FFFFFF"/>
        <w:spacing w:line="360" w:lineRule="auto"/>
        <w:ind w:left="708"/>
        <w:jc w:val="both"/>
        <w:rPr>
          <w:rFonts w:ascii="Arial" w:hAnsi="Arial" w:cs="Arial"/>
          <w:sz w:val="22"/>
          <w:szCs w:val="22"/>
        </w:rPr>
      </w:pPr>
    </w:p>
    <w:p w14:paraId="09E77487" w14:textId="77777777" w:rsidR="00FB5BDE" w:rsidRPr="00F16218" w:rsidRDefault="00FB5BDE" w:rsidP="00FB5BDE">
      <w:pPr>
        <w:shd w:val="clear" w:color="auto" w:fill="FFFFFF"/>
        <w:spacing w:line="360" w:lineRule="auto"/>
        <w:jc w:val="both"/>
        <w:rPr>
          <w:rFonts w:ascii="Arial" w:hAnsi="Arial" w:cs="Arial"/>
          <w:sz w:val="22"/>
          <w:szCs w:val="22"/>
        </w:rPr>
      </w:pPr>
      <w:r w:rsidRPr="00F16218">
        <w:rPr>
          <w:rFonts w:ascii="Arial" w:hAnsi="Arial" w:cs="Arial"/>
          <w:sz w:val="22"/>
          <w:szCs w:val="22"/>
        </w:rPr>
        <w:t>La norma antes expuesta, es completamente clara al explicar que la responsabilidad del asegurador va hasta la concurrencia de la suma asegurada. De este modo, la Corte Suprema de Justicia ha interpretado el precitado artículo en los mismos términos al explicar:</w:t>
      </w:r>
    </w:p>
    <w:p w14:paraId="0F6E1E83" w14:textId="77777777" w:rsidR="00FB5BDE" w:rsidRPr="00F16218" w:rsidRDefault="00FB5BDE" w:rsidP="00FB5BDE">
      <w:pPr>
        <w:shd w:val="clear" w:color="auto" w:fill="FFFFFF"/>
        <w:spacing w:line="360" w:lineRule="auto"/>
        <w:jc w:val="both"/>
        <w:rPr>
          <w:rFonts w:ascii="Arial" w:hAnsi="Arial" w:cs="Arial"/>
          <w:sz w:val="22"/>
          <w:szCs w:val="22"/>
        </w:rPr>
      </w:pPr>
    </w:p>
    <w:p w14:paraId="0E95354D" w14:textId="77777777" w:rsidR="00FB5BDE" w:rsidRPr="00F16218" w:rsidRDefault="00FB5BDE" w:rsidP="00FB5BDE">
      <w:pPr>
        <w:shd w:val="clear" w:color="auto" w:fill="FFFFFF"/>
        <w:spacing w:line="360" w:lineRule="auto"/>
        <w:ind w:left="680" w:right="680"/>
        <w:jc w:val="both"/>
        <w:rPr>
          <w:rFonts w:ascii="Arial" w:hAnsi="Arial" w:cs="Arial"/>
          <w:sz w:val="22"/>
          <w:szCs w:val="22"/>
        </w:rPr>
      </w:pPr>
      <w:r w:rsidRPr="00F16218">
        <w:rPr>
          <w:rFonts w:ascii="Arial" w:hAnsi="Arial" w:cs="Arial"/>
          <w:sz w:val="22"/>
          <w:szCs w:val="22"/>
        </w:rPr>
        <w:t>“</w:t>
      </w:r>
      <w:r w:rsidRPr="00F16218">
        <w:rPr>
          <w:rFonts w:ascii="Arial" w:hAnsi="Arial" w:cs="Arial"/>
          <w:i/>
          <w:sz w:val="22"/>
          <w:szCs w:val="22"/>
        </w:rPr>
        <w:t xml:space="preserve">(…) Al respecto es necesario destacar que, como lo ha puntualizado esta Corporación, el valor de la prestación a cargo de la aseguradora, en lo que tiene que ver con los seguros </w:t>
      </w:r>
      <w:r w:rsidRPr="00F16218">
        <w:rPr>
          <w:rFonts w:ascii="Arial" w:hAnsi="Arial" w:cs="Arial"/>
          <w:i/>
          <w:sz w:val="22"/>
          <w:szCs w:val="22"/>
        </w:rPr>
        <w:lastRenderedPageBreak/>
        <w:t>contra daños, se encuentra delimitado, tanto por el valor asegurado,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 (…)</w:t>
      </w:r>
      <w:r w:rsidRPr="00F16218">
        <w:rPr>
          <w:rFonts w:ascii="Arial" w:hAnsi="Arial" w:cs="Arial"/>
          <w:sz w:val="22"/>
          <w:szCs w:val="22"/>
        </w:rPr>
        <w:t>”</w:t>
      </w:r>
      <w:r w:rsidRPr="00F16218">
        <w:rPr>
          <w:rFonts w:ascii="Arial" w:hAnsi="Arial" w:cs="Arial"/>
          <w:sz w:val="22"/>
          <w:szCs w:val="22"/>
          <w:vertAlign w:val="superscript"/>
        </w:rPr>
        <w:footnoteReference w:id="30"/>
      </w:r>
      <w:r w:rsidRPr="00F16218">
        <w:rPr>
          <w:rFonts w:ascii="Arial" w:hAnsi="Arial" w:cs="Arial"/>
          <w:sz w:val="22"/>
          <w:szCs w:val="22"/>
        </w:rPr>
        <w:t>.</w:t>
      </w:r>
    </w:p>
    <w:p w14:paraId="0D2A76CF" w14:textId="77777777" w:rsidR="00FB5BDE" w:rsidRPr="00F16218" w:rsidRDefault="00FB5BDE" w:rsidP="00FB5BDE">
      <w:pPr>
        <w:shd w:val="clear" w:color="auto" w:fill="FFFFFF"/>
        <w:spacing w:line="360" w:lineRule="auto"/>
        <w:ind w:left="708"/>
        <w:jc w:val="both"/>
        <w:rPr>
          <w:rFonts w:ascii="Arial" w:hAnsi="Arial" w:cs="Arial"/>
          <w:sz w:val="22"/>
          <w:szCs w:val="22"/>
        </w:rPr>
      </w:pPr>
    </w:p>
    <w:p w14:paraId="311CA0A4" w14:textId="6C714B7B" w:rsidR="00FB5BDE" w:rsidRPr="00F16218" w:rsidRDefault="00FB5BDE" w:rsidP="00FB5BDE">
      <w:pPr>
        <w:shd w:val="clear" w:color="auto" w:fill="FFFFFF"/>
        <w:spacing w:line="360" w:lineRule="auto"/>
        <w:jc w:val="both"/>
        <w:rPr>
          <w:rFonts w:ascii="Arial" w:hAnsi="Arial" w:cs="Arial"/>
          <w:sz w:val="22"/>
          <w:szCs w:val="22"/>
        </w:rPr>
      </w:pPr>
      <w:r w:rsidRPr="00F16218">
        <w:rPr>
          <w:rFonts w:ascii="Arial" w:hAnsi="Arial" w:cs="Arial"/>
          <w:sz w:val="22"/>
          <w:szCs w:val="22"/>
        </w:rPr>
        <w:t xml:space="preserve">Téngase en cuenta que expresamente en el certificado de la póliza </w:t>
      </w:r>
      <w:r w:rsidR="001450DA" w:rsidRPr="00F16218">
        <w:rPr>
          <w:rFonts w:ascii="Arial" w:eastAsia="Arial Unicode MS" w:hAnsi="Arial" w:cs="Arial"/>
          <w:bCs/>
          <w:sz w:val="22"/>
          <w:szCs w:val="22"/>
        </w:rPr>
        <w:t>No.</w:t>
      </w:r>
      <w:r w:rsidR="00553507" w:rsidRPr="00F16218">
        <w:rPr>
          <w:rFonts w:ascii="Arial" w:hAnsi="Arial" w:cs="Arial"/>
          <w:color w:val="000000"/>
          <w:sz w:val="22"/>
          <w:szCs w:val="22"/>
        </w:rPr>
        <w:t>1507121012570</w:t>
      </w:r>
      <w:r w:rsidR="00553507">
        <w:rPr>
          <w:rFonts w:ascii="Arial" w:hAnsi="Arial" w:cs="Arial"/>
          <w:color w:val="000000"/>
          <w:sz w:val="22"/>
          <w:szCs w:val="22"/>
        </w:rPr>
        <w:t xml:space="preserve"> </w:t>
      </w:r>
      <w:r w:rsidRPr="00F16218">
        <w:rPr>
          <w:rFonts w:ascii="Arial" w:hAnsi="Arial" w:cs="Arial"/>
          <w:sz w:val="22"/>
          <w:szCs w:val="22"/>
        </w:rPr>
        <w:t xml:space="preserve">se estipuló el límite de la cobertura para los eventos asegurables y amparados por el contrato, y en este punto impera el precepto del artículo 1079 del Código de Comercio, conforme al cual el asegurador estará obligado a responder únicamente hasta la concurrencia de la suma asegurada, sin excepción y sin perjuicio del carácter meramente indemnizatorio de esta clase de pólizas, consagrado en el artículo 1088 </w:t>
      </w:r>
      <w:proofErr w:type="spellStart"/>
      <w:r w:rsidRPr="00F16218">
        <w:rPr>
          <w:rFonts w:ascii="Arial" w:hAnsi="Arial" w:cs="Arial"/>
          <w:sz w:val="22"/>
          <w:szCs w:val="22"/>
        </w:rPr>
        <w:t>ibídem</w:t>
      </w:r>
      <w:proofErr w:type="spellEnd"/>
      <w:r w:rsidRPr="00F16218">
        <w:rPr>
          <w:rFonts w:ascii="Arial" w:hAnsi="Arial" w:cs="Arial"/>
          <w:sz w:val="22"/>
          <w:szCs w:val="22"/>
        </w:rPr>
        <w:t>, que establece que los seguros de daños serán contratos de mera indemnización y jamás podrán constituirse en fuente de enriquecimiento.</w:t>
      </w:r>
    </w:p>
    <w:p w14:paraId="324B8B52" w14:textId="77777777" w:rsidR="00FB5BDE" w:rsidRPr="00F16218" w:rsidRDefault="00FB5BDE" w:rsidP="00FB5BDE">
      <w:pPr>
        <w:shd w:val="clear" w:color="auto" w:fill="FFFFFF"/>
        <w:spacing w:line="360" w:lineRule="auto"/>
        <w:jc w:val="both"/>
        <w:rPr>
          <w:rFonts w:ascii="Arial" w:hAnsi="Arial" w:cs="Arial"/>
          <w:sz w:val="22"/>
          <w:szCs w:val="22"/>
        </w:rPr>
      </w:pPr>
    </w:p>
    <w:p w14:paraId="172C972B" w14:textId="6CA82B2A" w:rsidR="00FB5BDE" w:rsidRPr="00F16218" w:rsidRDefault="00FB5BDE" w:rsidP="00FB5BDE">
      <w:pPr>
        <w:shd w:val="clear" w:color="auto" w:fill="FFFFFF"/>
        <w:spacing w:line="360" w:lineRule="auto"/>
        <w:jc w:val="both"/>
        <w:rPr>
          <w:rFonts w:ascii="Arial" w:hAnsi="Arial" w:cs="Arial"/>
          <w:sz w:val="22"/>
          <w:szCs w:val="22"/>
        </w:rPr>
      </w:pPr>
      <w:r w:rsidRPr="00F16218">
        <w:rPr>
          <w:rFonts w:ascii="Arial" w:hAnsi="Arial" w:cs="Arial"/>
          <w:sz w:val="22"/>
          <w:szCs w:val="22"/>
        </w:rPr>
        <w:t xml:space="preserve">Ahora bien, exclusivamente en gracia de discusión, sin ánimo de que implique el reconocimiento de responsabilidad en contra de mi representada, se debe manifestar que, en la póliza </w:t>
      </w:r>
      <w:r w:rsidR="00FF3E4F" w:rsidRPr="00F16218">
        <w:rPr>
          <w:rFonts w:ascii="Arial" w:eastAsia="Arial Unicode MS" w:hAnsi="Arial" w:cs="Arial"/>
          <w:bCs/>
          <w:sz w:val="22"/>
          <w:szCs w:val="22"/>
        </w:rPr>
        <w:t>No.</w:t>
      </w:r>
      <w:r w:rsidR="00CF6A07" w:rsidRPr="00F16218">
        <w:rPr>
          <w:rFonts w:ascii="Arial" w:hAnsi="Arial" w:cs="Arial"/>
          <w:bCs/>
          <w:sz w:val="22"/>
          <w:szCs w:val="22"/>
        </w:rPr>
        <w:t xml:space="preserve"> 1507121012570</w:t>
      </w:r>
      <w:r w:rsidR="00FF3E4F" w:rsidRPr="00F16218">
        <w:rPr>
          <w:rFonts w:ascii="Arial" w:hAnsi="Arial" w:cs="Arial"/>
          <w:bCs/>
          <w:sz w:val="22"/>
          <w:szCs w:val="22"/>
        </w:rPr>
        <w:t xml:space="preserve"> </w:t>
      </w:r>
      <w:r w:rsidRPr="00F16218">
        <w:rPr>
          <w:rFonts w:ascii="Arial" w:hAnsi="Arial" w:cs="Arial"/>
          <w:sz w:val="22"/>
          <w:szCs w:val="22"/>
        </w:rPr>
        <w:t>se indicaron los límites para los diversos amparos pactados, de la siguiente manera:</w:t>
      </w:r>
    </w:p>
    <w:p w14:paraId="377BBC93" w14:textId="77777777" w:rsidR="00CF6A07" w:rsidRPr="00F16218" w:rsidRDefault="00CF6A07" w:rsidP="00FB5BDE">
      <w:pPr>
        <w:shd w:val="clear" w:color="auto" w:fill="FFFFFF"/>
        <w:spacing w:line="360" w:lineRule="auto"/>
        <w:jc w:val="both"/>
        <w:rPr>
          <w:rFonts w:ascii="Arial" w:hAnsi="Arial" w:cs="Arial"/>
          <w:sz w:val="22"/>
          <w:szCs w:val="22"/>
        </w:rPr>
      </w:pPr>
    </w:p>
    <w:p w14:paraId="0EFAD104" w14:textId="4B482006" w:rsidR="00FB5BDE" w:rsidRPr="00F16218" w:rsidRDefault="00CF6A07" w:rsidP="00FB5BDE">
      <w:pPr>
        <w:shd w:val="clear" w:color="auto" w:fill="FFFFFF"/>
        <w:spacing w:line="360" w:lineRule="auto"/>
        <w:jc w:val="both"/>
        <w:rPr>
          <w:rFonts w:ascii="Arial" w:hAnsi="Arial" w:cs="Arial"/>
          <w:sz w:val="22"/>
          <w:szCs w:val="22"/>
        </w:rPr>
      </w:pPr>
      <w:r w:rsidRPr="00F16218">
        <w:rPr>
          <w:rFonts w:ascii="Arial" w:eastAsia="Arial Unicode MS" w:hAnsi="Arial" w:cs="Arial"/>
          <w:bCs/>
          <w:noProof/>
          <w:sz w:val="22"/>
          <w:szCs w:val="22"/>
          <w:lang w:val="es-ES_tradnl" w:eastAsia="es-ES_tradnl"/>
        </w:rPr>
        <mc:AlternateContent>
          <mc:Choice Requires="wps">
            <w:drawing>
              <wp:anchor distT="0" distB="0" distL="114300" distR="114300" simplePos="0" relativeHeight="251730944" behindDoc="0" locked="0" layoutInCell="1" allowOverlap="1" wp14:anchorId="4D2DD676" wp14:editId="04EB2070">
                <wp:simplePos x="0" y="0"/>
                <wp:positionH relativeFrom="column">
                  <wp:posOffset>151653</wp:posOffset>
                </wp:positionH>
                <wp:positionV relativeFrom="paragraph">
                  <wp:posOffset>302379</wp:posOffset>
                </wp:positionV>
                <wp:extent cx="4147317" cy="328944"/>
                <wp:effectExtent l="12700" t="12700" r="18415" b="13970"/>
                <wp:wrapNone/>
                <wp:docPr id="428508816" name="Rectángulo 8"/>
                <wp:cNvGraphicFramePr/>
                <a:graphic xmlns:a="http://schemas.openxmlformats.org/drawingml/2006/main">
                  <a:graphicData uri="http://schemas.microsoft.com/office/word/2010/wordprocessingShape">
                    <wps:wsp>
                      <wps:cNvSpPr/>
                      <wps:spPr>
                        <a:xfrm>
                          <a:off x="0" y="0"/>
                          <a:ext cx="4147317" cy="328944"/>
                        </a:xfrm>
                        <a:prstGeom prst="rect">
                          <a:avLst/>
                        </a:prstGeom>
                        <a:noFill/>
                        <a:ln w="222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7598876" id="Rectángulo 8" o:spid="_x0000_s1026" style="position:absolute;margin-left:11.95pt;margin-top:23.8pt;width:326.55pt;height:25.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" filled="f" strokecolor="red" strokeweight="1.75pt"/>
            </w:pict>
          </mc:Fallback>
        </mc:AlternateContent>
      </w:r>
      <w:r w:rsidRPr="00F16218">
        <w:rPr>
          <w:rFonts w:ascii="Arial" w:hAnsi="Arial" w:cs="Arial"/>
          <w:noProof/>
          <w:sz w:val="22"/>
          <w:szCs w:val="22"/>
          <w:lang w:val="es-ES_tradnl" w:eastAsia="es-ES_tradnl"/>
        </w:rPr>
        <w:drawing>
          <wp:inline distT="0" distB="0" distL="0" distR="0" wp14:anchorId="05B1E438" wp14:editId="5DE590C7">
            <wp:extent cx="5889171" cy="1795961"/>
            <wp:effectExtent l="152400" t="152400" r="359410" b="350520"/>
            <wp:docPr id="4100197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19753" name=""/>
                    <pic:cNvPicPr/>
                  </pic:nvPicPr>
                  <pic:blipFill rotWithShape="1">
                    <a:blip r:embed="rId22"/>
                    <a:srcRect l="-30" t="2806" r="1219" b="4606"/>
                    <a:stretch/>
                  </pic:blipFill>
                  <pic:spPr bwMode="auto">
                    <a:xfrm>
                      <a:off x="0" y="0"/>
                      <a:ext cx="5891192" cy="179657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E7E441C" w14:textId="227E6AB7" w:rsidR="008C50EA" w:rsidRPr="00F16218" w:rsidRDefault="008C50EA" w:rsidP="00FB5BDE">
      <w:pPr>
        <w:shd w:val="clear" w:color="auto" w:fill="FFFFFF"/>
        <w:spacing w:line="360" w:lineRule="auto"/>
        <w:jc w:val="both"/>
        <w:rPr>
          <w:rFonts w:ascii="Arial" w:hAnsi="Arial" w:cs="Arial"/>
          <w:sz w:val="22"/>
          <w:szCs w:val="22"/>
        </w:rPr>
      </w:pPr>
      <w:r w:rsidRPr="00F16218">
        <w:rPr>
          <w:rFonts w:ascii="Arial" w:hAnsi="Arial" w:cs="Arial"/>
          <w:sz w:val="22"/>
          <w:szCs w:val="22"/>
        </w:rPr>
        <w:t xml:space="preserve">Sin embargo, el anterior es el límite máximo asegurado por la vigencia de la póliza, es decir, es el valor máximo por el que estaría llamada a responder mi representada en la totalidad de siniestros o pagos que se deban hacer con ocasión a la vigencia comprendida entre el 02 de julio de 2021 hasta el 01 de julio de 2022. </w:t>
      </w:r>
    </w:p>
    <w:p w14:paraId="3A458A32" w14:textId="77777777" w:rsidR="00FB5BDE" w:rsidRPr="00F16218" w:rsidRDefault="00FB5BDE" w:rsidP="00FB5BDE">
      <w:pPr>
        <w:shd w:val="clear" w:color="auto" w:fill="FFFFFF"/>
        <w:spacing w:line="360" w:lineRule="auto"/>
        <w:jc w:val="both"/>
        <w:rPr>
          <w:rFonts w:ascii="Arial" w:hAnsi="Arial" w:cs="Arial"/>
          <w:sz w:val="22"/>
          <w:szCs w:val="22"/>
        </w:rPr>
      </w:pPr>
    </w:p>
    <w:p w14:paraId="18D37B5B" w14:textId="5156202B" w:rsidR="00FB5BDE" w:rsidRPr="00F16218" w:rsidRDefault="00FB5BDE" w:rsidP="00FB5BDE">
      <w:pPr>
        <w:shd w:val="clear" w:color="auto" w:fill="FFFFFF"/>
        <w:spacing w:line="360" w:lineRule="auto"/>
        <w:jc w:val="both"/>
        <w:rPr>
          <w:rFonts w:ascii="Arial" w:hAnsi="Arial" w:cs="Arial"/>
          <w:sz w:val="22"/>
          <w:szCs w:val="22"/>
        </w:rPr>
      </w:pPr>
      <w:r w:rsidRPr="00F16218">
        <w:rPr>
          <w:rFonts w:ascii="Arial" w:hAnsi="Arial" w:cs="Arial"/>
          <w:sz w:val="22"/>
          <w:szCs w:val="22"/>
        </w:rPr>
        <w:lastRenderedPageBreak/>
        <w:t>De manera que ruego a su señoría proceder de conformidad en el momento en el que decida de fondo lo relativo a la relación sustancial que vincula a mi prohijada en esta causa.</w:t>
      </w:r>
      <w:r w:rsidR="00F4105D">
        <w:rPr>
          <w:rFonts w:ascii="Arial" w:hAnsi="Arial" w:cs="Arial"/>
          <w:sz w:val="22"/>
          <w:szCs w:val="22"/>
        </w:rPr>
        <w:t xml:space="preserve"> </w:t>
      </w:r>
    </w:p>
    <w:p w14:paraId="58CCD52E" w14:textId="77777777" w:rsidR="00FB5BDE" w:rsidRPr="00F16218" w:rsidRDefault="00FB5BDE" w:rsidP="002D6AF5">
      <w:pPr>
        <w:pStyle w:val="Sinespaciado"/>
        <w:numPr>
          <w:ilvl w:val="0"/>
          <w:numId w:val="0"/>
        </w:numPr>
        <w:rPr>
          <w:lang w:val="es-CO"/>
        </w:rPr>
      </w:pPr>
    </w:p>
    <w:p w14:paraId="4AD7F27F" w14:textId="07CD2EB7" w:rsidR="00DE7F72" w:rsidRPr="00F16218" w:rsidRDefault="00DE7F72">
      <w:pPr>
        <w:pStyle w:val="Sinespaciado"/>
        <w:rPr>
          <w:lang w:val="es-CO"/>
        </w:rPr>
      </w:pPr>
      <w:r w:rsidRPr="00F16218">
        <w:rPr>
          <w:lang w:val="es-CO"/>
        </w:rPr>
        <w:t>EL SEGURO CONTENIDO EN LA PÓLIZA No.</w:t>
      </w:r>
      <w:r w:rsidR="008C50EA" w:rsidRPr="00F16218">
        <w:rPr>
          <w:lang w:val="es-CO"/>
        </w:rPr>
        <w:t xml:space="preserve"> </w:t>
      </w:r>
      <w:r w:rsidR="008C50EA" w:rsidRPr="00F16218">
        <w:rPr>
          <w:bCs/>
        </w:rPr>
        <w:t xml:space="preserve">1507121012570 </w:t>
      </w:r>
      <w:r w:rsidRPr="00F16218">
        <w:rPr>
          <w:lang w:val="es-CO"/>
        </w:rPr>
        <w:t xml:space="preserve">EMITIDA POR </w:t>
      </w:r>
      <w:r w:rsidR="008C50EA" w:rsidRPr="00F16218">
        <w:rPr>
          <w:lang w:val="es-CO"/>
        </w:rPr>
        <w:t>MAPFRE SEGUROS GENERALES DE COLOMBIA S.A.</w:t>
      </w:r>
      <w:r w:rsidR="002D6AF5" w:rsidRPr="00F16218">
        <w:rPr>
          <w:lang w:val="es-CO"/>
        </w:rPr>
        <w:t xml:space="preserve"> </w:t>
      </w:r>
      <w:r w:rsidRPr="00F16218">
        <w:rPr>
          <w:lang w:val="es-CO"/>
        </w:rPr>
        <w:t>ES DE CARÁCTER MERAMENTE INDEMNIZATORIO</w:t>
      </w:r>
    </w:p>
    <w:p w14:paraId="597EBE0A" w14:textId="77777777" w:rsidR="00DE7F72" w:rsidRPr="00F16218" w:rsidRDefault="00DE7F72">
      <w:pPr>
        <w:shd w:val="clear" w:color="auto" w:fill="FFFFFF"/>
        <w:spacing w:line="360" w:lineRule="auto"/>
        <w:jc w:val="both"/>
        <w:rPr>
          <w:rFonts w:ascii="Arial" w:hAnsi="Arial" w:cs="Arial"/>
          <w:sz w:val="22"/>
          <w:szCs w:val="22"/>
        </w:rPr>
      </w:pPr>
    </w:p>
    <w:p w14:paraId="6E4D5F8B" w14:textId="5FFFB16B" w:rsidR="00DE7F72" w:rsidRPr="00F16218" w:rsidRDefault="00DE7F72">
      <w:pPr>
        <w:shd w:val="clear" w:color="auto" w:fill="FFFFFF"/>
        <w:spacing w:line="360" w:lineRule="auto"/>
        <w:jc w:val="both"/>
        <w:rPr>
          <w:rFonts w:ascii="Arial" w:hAnsi="Arial" w:cs="Arial"/>
          <w:sz w:val="22"/>
          <w:szCs w:val="22"/>
        </w:rPr>
      </w:pPr>
      <w:r w:rsidRPr="00F16218">
        <w:rPr>
          <w:rFonts w:ascii="Arial" w:hAnsi="Arial" w:cs="Arial"/>
          <w:sz w:val="22"/>
          <w:szCs w:val="22"/>
        </w:rPr>
        <w:t xml:space="preserve">Esta excepción se plantea en gracia de discusión y se soporta en el hecho de que </w:t>
      </w:r>
      <w:r w:rsidR="002D6AF5" w:rsidRPr="00F16218">
        <w:rPr>
          <w:rFonts w:ascii="Arial" w:hAnsi="Arial" w:cs="Arial"/>
          <w:sz w:val="22"/>
          <w:szCs w:val="22"/>
        </w:rPr>
        <w:t>la parte actora</w:t>
      </w:r>
      <w:r w:rsidRPr="00F16218">
        <w:rPr>
          <w:rFonts w:ascii="Arial" w:hAnsi="Arial" w:cs="Arial"/>
          <w:sz w:val="22"/>
          <w:szCs w:val="22"/>
        </w:rPr>
        <w:t xml:space="preserve"> pretermite el contenido de normas de orden público que consagran el carácter meramente indemnizatorio del seguro que sirvió de soporte a la presente demanda. Lo anterior, como se consagra en el artículo 1088 del Código de Comercio, establece que jamás el seguro podrá constituir fuente de enriquecimiento. Asimismo, el artículo 1127 </w:t>
      </w:r>
      <w:proofErr w:type="spellStart"/>
      <w:r w:rsidRPr="00F16218">
        <w:rPr>
          <w:rFonts w:ascii="Arial" w:hAnsi="Arial" w:cs="Arial"/>
          <w:sz w:val="22"/>
          <w:szCs w:val="22"/>
        </w:rPr>
        <w:t>ibídem</w:t>
      </w:r>
      <w:proofErr w:type="spellEnd"/>
      <w:r w:rsidRPr="00F16218">
        <w:rPr>
          <w:rFonts w:ascii="Arial" w:hAnsi="Arial" w:cs="Arial"/>
          <w:sz w:val="22"/>
          <w:szCs w:val="22"/>
        </w:rPr>
        <w:t xml:space="preserve">, sólo obliga al asegurador a indemnizar los perjuicios que cause el asegurado con ocasión de determinada responsabilidad en que incurra de acuerdo con la ley, siempre que no esté expresamente excluido en el contrato de seguro. Por lo tanto, con esa condición suprema, la responsabilidad del asegurador que se enmarca dentro del límite máximo asegurado, consistente en la obligación de pagar la indemnización, alcanzará solo hasta el monto efectivo del perjuicio patrimonial sufrido por el asegurado, como lo ordena el artículo 1089 </w:t>
      </w:r>
      <w:proofErr w:type="spellStart"/>
      <w:r w:rsidRPr="00F16218">
        <w:rPr>
          <w:rFonts w:ascii="Arial" w:hAnsi="Arial" w:cs="Arial"/>
          <w:sz w:val="22"/>
          <w:szCs w:val="22"/>
        </w:rPr>
        <w:t>ibídem</w:t>
      </w:r>
      <w:proofErr w:type="spellEnd"/>
      <w:r w:rsidRPr="00F16218">
        <w:rPr>
          <w:rFonts w:ascii="Arial" w:hAnsi="Arial" w:cs="Arial"/>
          <w:sz w:val="22"/>
          <w:szCs w:val="22"/>
        </w:rPr>
        <w:t>, también infringida por la parte activa de esta acción.</w:t>
      </w:r>
    </w:p>
    <w:p w14:paraId="29575680" w14:textId="77777777" w:rsidR="00DE7F72" w:rsidRPr="00F16218" w:rsidRDefault="00DE7F72">
      <w:pPr>
        <w:shd w:val="clear" w:color="auto" w:fill="FFFFFF"/>
        <w:spacing w:line="360" w:lineRule="auto"/>
        <w:jc w:val="both"/>
        <w:rPr>
          <w:rFonts w:ascii="Arial" w:hAnsi="Arial" w:cs="Arial"/>
          <w:sz w:val="22"/>
          <w:szCs w:val="22"/>
        </w:rPr>
      </w:pPr>
    </w:p>
    <w:p w14:paraId="169E41D9" w14:textId="77777777" w:rsidR="00DE7F72" w:rsidRPr="00F16218" w:rsidRDefault="00DE7F72">
      <w:pPr>
        <w:shd w:val="clear" w:color="auto" w:fill="FFFFFF"/>
        <w:spacing w:line="360" w:lineRule="auto"/>
        <w:jc w:val="both"/>
        <w:rPr>
          <w:rFonts w:ascii="Arial" w:hAnsi="Arial" w:cs="Arial"/>
          <w:sz w:val="22"/>
          <w:szCs w:val="22"/>
        </w:rPr>
      </w:pPr>
      <w:r w:rsidRPr="00F16218">
        <w:rPr>
          <w:rFonts w:ascii="Arial" w:hAnsi="Arial" w:cs="Arial"/>
          <w:sz w:val="22"/>
          <w:szCs w:val="22"/>
        </w:rPr>
        <w:t>Respecto al carácter indemnizatorio del contrato de seguro, la Honorable Corte Suprema de Justicia, en sentencia de 22 de julio de 1999, se ha referido de la siguiente manera:</w:t>
      </w:r>
    </w:p>
    <w:p w14:paraId="5050D109" w14:textId="77777777" w:rsidR="00DE7F72" w:rsidRPr="00F16218" w:rsidRDefault="00DE7F72">
      <w:pPr>
        <w:shd w:val="clear" w:color="auto" w:fill="FFFFFF"/>
        <w:spacing w:line="360" w:lineRule="auto"/>
        <w:jc w:val="both"/>
        <w:rPr>
          <w:rFonts w:ascii="Arial" w:hAnsi="Arial" w:cs="Arial"/>
          <w:sz w:val="22"/>
          <w:szCs w:val="22"/>
        </w:rPr>
      </w:pPr>
    </w:p>
    <w:p w14:paraId="477030BE" w14:textId="77777777" w:rsidR="00DE7F72" w:rsidRPr="00F16218" w:rsidRDefault="00DE7F72">
      <w:pPr>
        <w:shd w:val="clear" w:color="auto" w:fill="FFFFFF"/>
        <w:spacing w:line="360" w:lineRule="auto"/>
        <w:ind w:left="680" w:right="680"/>
        <w:jc w:val="both"/>
        <w:rPr>
          <w:rFonts w:ascii="Arial" w:hAnsi="Arial" w:cs="Arial"/>
          <w:sz w:val="22"/>
          <w:szCs w:val="22"/>
        </w:rPr>
      </w:pPr>
      <w:r w:rsidRPr="00F16218">
        <w:rPr>
          <w:rFonts w:ascii="Arial" w:hAnsi="Arial" w:cs="Arial"/>
          <w:i/>
          <w:sz w:val="22"/>
          <w:szCs w:val="22"/>
        </w:rPr>
        <w:t xml:space="preserve">“(…) </w:t>
      </w:r>
      <w:r w:rsidRPr="00F16218">
        <w:rPr>
          <w:rFonts w:ascii="Arial" w:hAnsi="Arial" w:cs="Arial"/>
          <w:b/>
          <w:i/>
          <w:sz w:val="22"/>
          <w:szCs w:val="22"/>
        </w:rPr>
        <w:t>Este contrato no puede ser fuente de ganancias y menos de riqueza, sino que se caracteriza por ser indemnizatorio.</w:t>
      </w:r>
      <w:r w:rsidRPr="00F16218">
        <w:rPr>
          <w:rFonts w:ascii="Arial" w:hAnsi="Arial" w:cs="Arial"/>
          <w:i/>
          <w:sz w:val="22"/>
          <w:szCs w:val="22"/>
        </w:rPr>
        <w:t xml:space="preserve">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w:t>
      </w:r>
      <w:proofErr w:type="spellStart"/>
      <w:r w:rsidRPr="00F16218">
        <w:rPr>
          <w:rFonts w:ascii="Arial" w:hAnsi="Arial" w:cs="Arial"/>
          <w:i/>
          <w:sz w:val="22"/>
          <w:szCs w:val="22"/>
        </w:rPr>
        <w:t>operancia</w:t>
      </w:r>
      <w:proofErr w:type="spellEnd"/>
      <w:r w:rsidRPr="00F16218">
        <w:rPr>
          <w:rFonts w:ascii="Arial" w:hAnsi="Arial" w:cs="Arial"/>
          <w:i/>
          <w:sz w:val="22"/>
          <w:szCs w:val="22"/>
        </w:rPr>
        <w:t xml:space="preserve"> de la garantía contratada, y que el asegurador debe efectuar una vez colocada aquella obligación en situación de solución o pago inmediato (…)”</w:t>
      </w:r>
      <w:r w:rsidRPr="00F16218">
        <w:rPr>
          <w:rFonts w:ascii="Arial" w:hAnsi="Arial" w:cs="Arial"/>
          <w:i/>
          <w:sz w:val="22"/>
          <w:szCs w:val="22"/>
          <w:vertAlign w:val="superscript"/>
        </w:rPr>
        <w:footnoteReference w:id="31"/>
      </w:r>
      <w:r w:rsidRPr="00F16218">
        <w:rPr>
          <w:rFonts w:ascii="Arial" w:hAnsi="Arial" w:cs="Arial"/>
          <w:sz w:val="22"/>
          <w:szCs w:val="22"/>
        </w:rPr>
        <w:t xml:space="preserve"> (Negrita por fuera de texto). </w:t>
      </w:r>
    </w:p>
    <w:p w14:paraId="360AC722" w14:textId="77777777" w:rsidR="00DE7F72" w:rsidRPr="00F16218" w:rsidRDefault="00DE7F72">
      <w:pPr>
        <w:shd w:val="clear" w:color="auto" w:fill="FFFFFF"/>
        <w:spacing w:line="360" w:lineRule="auto"/>
        <w:jc w:val="both"/>
        <w:rPr>
          <w:rFonts w:ascii="Arial" w:hAnsi="Arial" w:cs="Arial"/>
          <w:sz w:val="22"/>
          <w:szCs w:val="22"/>
        </w:rPr>
      </w:pPr>
    </w:p>
    <w:p w14:paraId="56864296" w14:textId="77777777" w:rsidR="00DE7F72" w:rsidRPr="00F16218" w:rsidRDefault="00DE7F72">
      <w:pPr>
        <w:shd w:val="clear" w:color="auto" w:fill="FFFFFF"/>
        <w:spacing w:line="360" w:lineRule="auto"/>
        <w:jc w:val="both"/>
        <w:rPr>
          <w:rFonts w:ascii="Arial" w:hAnsi="Arial" w:cs="Arial"/>
          <w:sz w:val="22"/>
          <w:szCs w:val="22"/>
        </w:rPr>
      </w:pPr>
      <w:r w:rsidRPr="00F16218">
        <w:rPr>
          <w:rFonts w:ascii="Arial" w:hAnsi="Arial" w:cs="Arial"/>
          <w:sz w:val="22"/>
          <w:szCs w:val="22"/>
        </w:rPr>
        <w:t xml:space="preserve">Es importante mencionar que la materia propia del seguro que sirvió de fundamento a la presente acción, de acuerdo con la naturaleza del riesgo que se protege, es de contenido puramente indemnizatorio conforme a lo preceptuado en el artículo 1088 del Código de Comercio y sólo podrá ser afectado según lo reza el artículo 1127 </w:t>
      </w:r>
      <w:proofErr w:type="spellStart"/>
      <w:r w:rsidRPr="00F16218">
        <w:rPr>
          <w:rFonts w:ascii="Arial" w:hAnsi="Arial" w:cs="Arial"/>
          <w:sz w:val="22"/>
          <w:szCs w:val="22"/>
        </w:rPr>
        <w:t>ibídem</w:t>
      </w:r>
      <w:proofErr w:type="spellEnd"/>
      <w:r w:rsidRPr="00F16218">
        <w:rPr>
          <w:rFonts w:ascii="Arial" w:hAnsi="Arial" w:cs="Arial"/>
          <w:sz w:val="22"/>
          <w:szCs w:val="22"/>
        </w:rPr>
        <w:t xml:space="preserve">. En efecto, según lo normado en el referido precepto, este tipo de seguros es meramente indemnizatorio y jamás podrá constituir una fuente de enriquecimiento, por lo cual, la indemnización únicamente debe ceñirse a los perjuicios que efectivamente se logren acreditar por parte </w:t>
      </w:r>
      <w:r w:rsidRPr="00F16218">
        <w:rPr>
          <w:rFonts w:ascii="Arial" w:hAnsi="Arial" w:cs="Arial"/>
          <w:sz w:val="22"/>
          <w:szCs w:val="22"/>
        </w:rPr>
        <w:lastRenderedPageBreak/>
        <w:t>de quien los alega. Sumado al hecho del deber de acreditación, como es apenas, lógico del acaecimiento de alguno de los eventos asegurados en el contrato.</w:t>
      </w:r>
    </w:p>
    <w:p w14:paraId="77B54928" w14:textId="77777777" w:rsidR="00DE7F72" w:rsidRPr="00F16218" w:rsidRDefault="00DE7F72">
      <w:pPr>
        <w:shd w:val="clear" w:color="auto" w:fill="FFFFFF"/>
        <w:spacing w:line="360" w:lineRule="auto"/>
        <w:jc w:val="both"/>
        <w:rPr>
          <w:rFonts w:ascii="Arial" w:hAnsi="Arial" w:cs="Arial"/>
          <w:sz w:val="22"/>
          <w:szCs w:val="22"/>
        </w:rPr>
      </w:pPr>
    </w:p>
    <w:p w14:paraId="00C48D7A" w14:textId="155A0EA0" w:rsidR="00DE7F72" w:rsidRPr="00F16218" w:rsidRDefault="00DE7F72">
      <w:pPr>
        <w:shd w:val="clear" w:color="auto" w:fill="FFFFFF"/>
        <w:spacing w:line="360" w:lineRule="auto"/>
        <w:jc w:val="both"/>
        <w:rPr>
          <w:rFonts w:ascii="Arial" w:hAnsi="Arial" w:cs="Arial"/>
          <w:sz w:val="22"/>
          <w:szCs w:val="22"/>
        </w:rPr>
      </w:pPr>
      <w:r w:rsidRPr="00F16218">
        <w:rPr>
          <w:rFonts w:ascii="Arial" w:hAnsi="Arial" w:cs="Arial"/>
          <w:sz w:val="22"/>
          <w:szCs w:val="22"/>
        </w:rPr>
        <w:t>En vista de lo anterior, para el caso concreto, como se expuso en las excepciones de fondo planteadas frente a la demanda, las pretensiones que pretende sean reconocidas por el actor del presente pleito están indebidamente cuantificadas, por la orfandad probatoria con</w:t>
      </w:r>
      <w:r w:rsidR="002D0283" w:rsidRPr="00F16218">
        <w:rPr>
          <w:rFonts w:ascii="Arial" w:hAnsi="Arial" w:cs="Arial"/>
          <w:sz w:val="22"/>
          <w:szCs w:val="22"/>
        </w:rPr>
        <w:t xml:space="preserve"> la que se pretenden demostrar</w:t>
      </w:r>
      <w:r w:rsidRPr="00F16218">
        <w:rPr>
          <w:rFonts w:ascii="Arial" w:hAnsi="Arial" w:cs="Arial"/>
          <w:sz w:val="22"/>
          <w:szCs w:val="22"/>
        </w:rPr>
        <w:t>, dentro del cual la activa prende el reconocimiento de las siguientes sumas de dinero:</w:t>
      </w:r>
    </w:p>
    <w:p w14:paraId="0F74443C" w14:textId="77777777" w:rsidR="00DE7F72" w:rsidRPr="00F16218" w:rsidRDefault="00DE7F72">
      <w:pPr>
        <w:shd w:val="clear" w:color="auto" w:fill="FFFFFF"/>
        <w:spacing w:line="360" w:lineRule="auto"/>
        <w:jc w:val="both"/>
        <w:rPr>
          <w:rFonts w:ascii="Arial" w:hAnsi="Arial" w:cs="Arial"/>
          <w:sz w:val="22"/>
          <w:szCs w:val="22"/>
        </w:rPr>
      </w:pPr>
    </w:p>
    <w:p w14:paraId="4380BB4F" w14:textId="4A78BD7F" w:rsidR="00515F49" w:rsidRPr="00F16218" w:rsidRDefault="00515F49" w:rsidP="002936F4">
      <w:pPr>
        <w:pStyle w:val="Prrafodelista"/>
        <w:numPr>
          <w:ilvl w:val="0"/>
          <w:numId w:val="10"/>
        </w:numPr>
        <w:spacing w:line="360" w:lineRule="auto"/>
        <w:jc w:val="both"/>
        <w:rPr>
          <w:rFonts w:ascii="Arial" w:eastAsia="Arial" w:hAnsi="Arial" w:cs="Arial"/>
        </w:rPr>
      </w:pPr>
      <w:r w:rsidRPr="00F16218">
        <w:rPr>
          <w:rFonts w:ascii="Arial" w:hAnsi="Arial" w:cs="Arial"/>
          <w:lang w:val="es-CO"/>
        </w:rPr>
        <w:t>$</w:t>
      </w:r>
      <w:r w:rsidR="008C50EA" w:rsidRPr="00F16218">
        <w:rPr>
          <w:rFonts w:ascii="Arial" w:hAnsi="Arial" w:cs="Arial"/>
          <w:lang w:val="es-CO"/>
        </w:rPr>
        <w:t>2.1110.000</w:t>
      </w:r>
      <w:r w:rsidRPr="00F16218">
        <w:rPr>
          <w:rFonts w:ascii="Arial" w:hAnsi="Arial" w:cs="Arial"/>
          <w:lang w:val="es-CO"/>
        </w:rPr>
        <w:t xml:space="preserve"> por concepto de daño emergente, el cual es improcedente pues n</w:t>
      </w:r>
      <w:r w:rsidRPr="00F16218">
        <w:rPr>
          <w:rFonts w:ascii="Arial" w:hAnsi="Arial" w:cs="Arial"/>
        </w:rPr>
        <w:t>o</w:t>
      </w:r>
      <w:r w:rsidRPr="00F16218">
        <w:rPr>
          <w:rFonts w:ascii="Arial" w:hAnsi="Arial" w:cs="Arial"/>
          <w:b/>
          <w:bCs/>
        </w:rPr>
        <w:t xml:space="preserve"> </w:t>
      </w:r>
      <w:r w:rsidRPr="00F16218">
        <w:rPr>
          <w:rFonts w:ascii="Arial" w:hAnsi="Arial" w:cs="Arial"/>
        </w:rPr>
        <w:t xml:space="preserve">se allega documentación que pruebe los gastos y/o erogaciones asumidas por los demandantes a raíz del accidente </w:t>
      </w:r>
      <w:r w:rsidR="008C50EA" w:rsidRPr="00F16218">
        <w:rPr>
          <w:rFonts w:ascii="Arial" w:hAnsi="Arial" w:cs="Arial"/>
        </w:rPr>
        <w:t xml:space="preserve">ocasionado el 31 de octubre de 2021 puesto que los documentos adosados por la parte actora no cumplen con los requisitos previstos en la legislación comercial para dar valor de cuenta de cobro. </w:t>
      </w:r>
    </w:p>
    <w:p w14:paraId="062A4572" w14:textId="3C9EAE13" w:rsidR="00515F49" w:rsidRPr="00F16218" w:rsidRDefault="00515F49" w:rsidP="00515F49">
      <w:pPr>
        <w:pStyle w:val="Prrafodelista"/>
        <w:spacing w:line="360" w:lineRule="auto"/>
        <w:ind w:left="360"/>
        <w:jc w:val="both"/>
        <w:rPr>
          <w:rFonts w:ascii="Arial" w:hAnsi="Arial" w:cs="Arial"/>
        </w:rPr>
      </w:pPr>
    </w:p>
    <w:p w14:paraId="41CDA5E1" w14:textId="23843CE2" w:rsidR="00515F49" w:rsidRPr="00F16218" w:rsidRDefault="00515F49" w:rsidP="002936F4">
      <w:pPr>
        <w:pStyle w:val="Prrafodelista"/>
        <w:numPr>
          <w:ilvl w:val="0"/>
          <w:numId w:val="10"/>
        </w:numPr>
        <w:spacing w:line="360" w:lineRule="auto"/>
        <w:jc w:val="both"/>
        <w:rPr>
          <w:rFonts w:ascii="Arial" w:eastAsia="Arial" w:hAnsi="Arial" w:cs="Arial"/>
        </w:rPr>
      </w:pPr>
      <w:r w:rsidRPr="00F16218">
        <w:rPr>
          <w:rFonts w:ascii="Arial" w:hAnsi="Arial" w:cs="Arial"/>
          <w:lang w:val="es-CO"/>
        </w:rPr>
        <w:t>$</w:t>
      </w:r>
      <w:r w:rsidR="008C50EA" w:rsidRPr="00F16218">
        <w:rPr>
          <w:rFonts w:ascii="Arial" w:hAnsi="Arial" w:cs="Arial"/>
          <w:lang w:val="es-CO"/>
        </w:rPr>
        <w:t>11.716.941</w:t>
      </w:r>
      <w:r w:rsidRPr="00F16218">
        <w:rPr>
          <w:rFonts w:ascii="Arial" w:hAnsi="Arial" w:cs="Arial"/>
          <w:lang w:val="es-CO"/>
        </w:rPr>
        <w:t xml:space="preserve"> por concepto de lucro cesante, el cual es improcedente</w:t>
      </w:r>
      <w:r w:rsidR="008C50EA" w:rsidRPr="00F16218">
        <w:rPr>
          <w:rFonts w:ascii="Arial" w:hAnsi="Arial" w:cs="Arial"/>
          <w:lang w:val="es-CO"/>
        </w:rPr>
        <w:t xml:space="preserve"> pues</w:t>
      </w:r>
      <w:r w:rsidRPr="00F16218">
        <w:rPr>
          <w:rFonts w:ascii="Arial" w:hAnsi="Arial" w:cs="Arial"/>
          <w:lang w:val="es-CO"/>
        </w:rPr>
        <w:t xml:space="preserve"> </w:t>
      </w:r>
      <w:r w:rsidRPr="00F16218">
        <w:rPr>
          <w:rFonts w:ascii="Arial" w:hAnsi="Arial" w:cs="Arial"/>
        </w:rPr>
        <w:t xml:space="preserve">no se encuentra acreditado que el señor </w:t>
      </w:r>
      <w:r w:rsidR="008C50EA" w:rsidRPr="00F16218">
        <w:rPr>
          <w:rFonts w:ascii="Arial" w:hAnsi="Arial" w:cs="Arial"/>
        </w:rPr>
        <w:t>Cristina María Gallo</w:t>
      </w:r>
      <w:r w:rsidRPr="00F16218">
        <w:rPr>
          <w:rFonts w:ascii="Arial" w:hAnsi="Arial" w:cs="Arial"/>
        </w:rPr>
        <w:t xml:space="preserve"> devengaba suma alguna por concepto de salario con anterioridad a los hechos acontecidos el 15 de julio de 2016, así como tampoco se encuentra acreditado el cese laboral de</w:t>
      </w:r>
      <w:r w:rsidR="008C50EA" w:rsidRPr="00F16218">
        <w:rPr>
          <w:rFonts w:ascii="Arial" w:hAnsi="Arial" w:cs="Arial"/>
        </w:rPr>
        <w:t xml:space="preserve"> la señora Gallo.</w:t>
      </w:r>
      <w:r w:rsidR="00F4105D">
        <w:rPr>
          <w:rFonts w:ascii="Arial" w:hAnsi="Arial" w:cs="Arial"/>
        </w:rPr>
        <w:t xml:space="preserve"> </w:t>
      </w:r>
    </w:p>
    <w:p w14:paraId="0D18ABC4" w14:textId="77777777" w:rsidR="00515F49" w:rsidRPr="00F16218" w:rsidRDefault="00515F49" w:rsidP="00515F49">
      <w:pPr>
        <w:spacing w:line="360" w:lineRule="auto"/>
        <w:jc w:val="both"/>
        <w:rPr>
          <w:rFonts w:ascii="Arial" w:hAnsi="Arial" w:cs="Arial"/>
          <w:sz w:val="22"/>
          <w:szCs w:val="22"/>
        </w:rPr>
      </w:pPr>
    </w:p>
    <w:p w14:paraId="6F644713" w14:textId="71BA6ED3" w:rsidR="00736B0C" w:rsidRPr="00F16218" w:rsidRDefault="008C50EA" w:rsidP="002936F4">
      <w:pPr>
        <w:pStyle w:val="Prrafodelista"/>
        <w:numPr>
          <w:ilvl w:val="0"/>
          <w:numId w:val="10"/>
        </w:numPr>
        <w:spacing w:line="360" w:lineRule="auto"/>
        <w:jc w:val="both"/>
        <w:rPr>
          <w:rFonts w:ascii="Arial" w:hAnsi="Arial" w:cs="Arial"/>
        </w:rPr>
      </w:pPr>
      <w:r w:rsidRPr="00F16218">
        <w:rPr>
          <w:rFonts w:ascii="Arial" w:hAnsi="Arial" w:cs="Arial"/>
          <w:bCs/>
        </w:rPr>
        <w:t>$92.800.000</w:t>
      </w:r>
      <w:r w:rsidR="00736B0C" w:rsidRPr="00F16218">
        <w:rPr>
          <w:rFonts w:ascii="Arial" w:hAnsi="Arial" w:cs="Arial"/>
          <w:bCs/>
        </w:rPr>
        <w:t xml:space="preserve"> por concepto de daño moral</w:t>
      </w:r>
      <w:r w:rsidR="00736B0C" w:rsidRPr="00F16218">
        <w:rPr>
          <w:rFonts w:ascii="Arial" w:hAnsi="Arial" w:cs="Arial"/>
        </w:rPr>
        <w:t xml:space="preserve">, los cuales son improcedentes toda vez que no obra en el plenario prueba sobre congoja causada a las demandantes con ocasión al hecho acontecido el </w:t>
      </w:r>
      <w:r w:rsidRPr="00F16218">
        <w:rPr>
          <w:rFonts w:ascii="Arial" w:hAnsi="Arial" w:cs="Arial"/>
        </w:rPr>
        <w:t>31 de octubre de 2021</w:t>
      </w:r>
      <w:r w:rsidR="00736B0C" w:rsidRPr="00F16218">
        <w:rPr>
          <w:rFonts w:ascii="Arial" w:hAnsi="Arial" w:cs="Arial"/>
        </w:rPr>
        <w:t xml:space="preserve"> e, igualmente, </w:t>
      </w:r>
      <w:proofErr w:type="gramStart"/>
      <w:r w:rsidR="00736B0C" w:rsidRPr="00F16218">
        <w:rPr>
          <w:rFonts w:ascii="Arial" w:hAnsi="Arial" w:cs="Arial"/>
        </w:rPr>
        <w:t>los</w:t>
      </w:r>
      <w:r w:rsidRPr="00F16218">
        <w:rPr>
          <w:rFonts w:ascii="Arial" w:hAnsi="Arial" w:cs="Arial"/>
        </w:rPr>
        <w:t xml:space="preserve"> </w:t>
      </w:r>
      <w:r w:rsidR="00736B0C" w:rsidRPr="00F16218">
        <w:rPr>
          <w:rFonts w:ascii="Arial" w:hAnsi="Arial" w:cs="Arial"/>
        </w:rPr>
        <w:t>montos pretendidos por la parte activa</w:t>
      </w:r>
      <w:proofErr w:type="gramEnd"/>
      <w:r w:rsidR="00736B0C" w:rsidRPr="00F16218">
        <w:rPr>
          <w:rFonts w:ascii="Arial" w:hAnsi="Arial" w:cs="Arial"/>
        </w:rPr>
        <w:t xml:space="preserve"> desconocen los baremos jurisprudenciales. </w:t>
      </w:r>
    </w:p>
    <w:p w14:paraId="1715C258" w14:textId="77777777" w:rsidR="008C50EA" w:rsidRPr="00F16218" w:rsidRDefault="008C50EA" w:rsidP="008C50EA">
      <w:pPr>
        <w:pStyle w:val="Prrafodelista"/>
        <w:rPr>
          <w:rFonts w:ascii="Arial" w:hAnsi="Arial" w:cs="Arial"/>
        </w:rPr>
      </w:pPr>
    </w:p>
    <w:p w14:paraId="5A47F3C3" w14:textId="50A1FCEB" w:rsidR="008C50EA" w:rsidRPr="00F16218" w:rsidRDefault="008C50EA" w:rsidP="002936F4">
      <w:pPr>
        <w:pStyle w:val="Prrafodelista"/>
        <w:numPr>
          <w:ilvl w:val="0"/>
          <w:numId w:val="10"/>
        </w:numPr>
        <w:spacing w:line="360" w:lineRule="auto"/>
        <w:jc w:val="both"/>
        <w:rPr>
          <w:rFonts w:ascii="Arial" w:hAnsi="Arial" w:cs="Arial"/>
        </w:rPr>
      </w:pPr>
      <w:r w:rsidRPr="00F16218">
        <w:rPr>
          <w:rFonts w:ascii="Arial" w:hAnsi="Arial" w:cs="Arial"/>
        </w:rPr>
        <w:t xml:space="preserve">$185.600.000 por concepto de daño a la vida de relación, lo cuales son improcedentes toda vez que no obra en el plenario prueba sobre la afectación de las demandantes en su cotidianidad con ocasión al hecho acontecido el 31 de octubre de 2021 e, igualmente, </w:t>
      </w:r>
      <w:proofErr w:type="gramStart"/>
      <w:r w:rsidRPr="00F16218">
        <w:rPr>
          <w:rFonts w:ascii="Arial" w:hAnsi="Arial" w:cs="Arial"/>
        </w:rPr>
        <w:t>los montos pretendidos por la parte activa</w:t>
      </w:r>
      <w:proofErr w:type="gramEnd"/>
      <w:r w:rsidRPr="00F16218">
        <w:rPr>
          <w:rFonts w:ascii="Arial" w:hAnsi="Arial" w:cs="Arial"/>
        </w:rPr>
        <w:t xml:space="preserve"> desconocen los baremos jurisprudenciales.</w:t>
      </w:r>
    </w:p>
    <w:p w14:paraId="0D05E848" w14:textId="77777777" w:rsidR="008C50EA" w:rsidRPr="00F16218" w:rsidRDefault="008C50EA" w:rsidP="008C50EA">
      <w:pPr>
        <w:spacing w:line="360" w:lineRule="auto"/>
        <w:jc w:val="both"/>
        <w:rPr>
          <w:rFonts w:ascii="Arial" w:hAnsi="Arial" w:cs="Arial"/>
          <w:sz w:val="22"/>
          <w:szCs w:val="22"/>
        </w:rPr>
      </w:pPr>
    </w:p>
    <w:p w14:paraId="5C49406A" w14:textId="450C9DD7" w:rsidR="00B939A7" w:rsidRPr="00F16218" w:rsidRDefault="00B939A7" w:rsidP="002936F4">
      <w:pPr>
        <w:pStyle w:val="Prrafodelista"/>
        <w:numPr>
          <w:ilvl w:val="0"/>
          <w:numId w:val="10"/>
        </w:numPr>
        <w:spacing w:line="360" w:lineRule="auto"/>
        <w:jc w:val="both"/>
        <w:rPr>
          <w:rFonts w:ascii="Arial" w:hAnsi="Arial" w:cs="Arial"/>
        </w:rPr>
      </w:pPr>
      <w:r w:rsidRPr="00F16218">
        <w:rPr>
          <w:rFonts w:ascii="Arial" w:hAnsi="Arial" w:cs="Arial"/>
        </w:rPr>
        <w:t xml:space="preserve">$46.400.000 por concepto de daño a la salud, lo cuales son improcedentes toda vez que no es una tipología de daño reconocida en la jurisdicción ordinaria. </w:t>
      </w:r>
    </w:p>
    <w:p w14:paraId="3B79970A" w14:textId="6AA241ED" w:rsidR="00D26C11" w:rsidRPr="00F16218" w:rsidRDefault="00D26C11" w:rsidP="00736B0C">
      <w:pPr>
        <w:shd w:val="clear" w:color="auto" w:fill="FFFFFF"/>
        <w:spacing w:line="360" w:lineRule="auto"/>
        <w:jc w:val="both"/>
        <w:rPr>
          <w:rFonts w:ascii="Arial" w:hAnsi="Arial" w:cs="Arial"/>
          <w:sz w:val="22"/>
          <w:szCs w:val="22"/>
          <w:lang w:val="es-ES"/>
        </w:rPr>
      </w:pPr>
    </w:p>
    <w:p w14:paraId="66A2FD7D" w14:textId="54C8EAF9" w:rsidR="00DE7F72" w:rsidRPr="00F16218" w:rsidRDefault="00DE7F72">
      <w:pPr>
        <w:shd w:val="clear" w:color="auto" w:fill="FFFFFF"/>
        <w:spacing w:line="360" w:lineRule="auto"/>
        <w:jc w:val="both"/>
        <w:rPr>
          <w:rFonts w:ascii="Arial" w:hAnsi="Arial" w:cs="Arial"/>
          <w:sz w:val="22"/>
          <w:szCs w:val="22"/>
        </w:rPr>
      </w:pPr>
      <w:r w:rsidRPr="00F16218">
        <w:rPr>
          <w:rFonts w:ascii="Arial" w:hAnsi="Arial" w:cs="Arial"/>
          <w:sz w:val="22"/>
          <w:szCs w:val="22"/>
        </w:rPr>
        <w:t xml:space="preserve">Esto supone a todas luces un enriquecimiento injustificado de </w:t>
      </w:r>
      <w:r w:rsidR="002D0283" w:rsidRPr="00F16218">
        <w:rPr>
          <w:rFonts w:ascii="Arial" w:hAnsi="Arial" w:cs="Arial"/>
          <w:sz w:val="22"/>
          <w:szCs w:val="22"/>
        </w:rPr>
        <w:t>la demandante</w:t>
      </w:r>
      <w:r w:rsidRPr="00F16218">
        <w:rPr>
          <w:rFonts w:ascii="Arial" w:hAnsi="Arial" w:cs="Arial"/>
          <w:sz w:val="22"/>
          <w:szCs w:val="22"/>
        </w:rPr>
        <w:t>. En consecuencia, al encontrarse una indebida pretensión de enriquecimiento con base en un contrato de seguro, se vulnera la disposición que establece el carácter meramente indemnizatorio del mismo.</w:t>
      </w:r>
    </w:p>
    <w:p w14:paraId="15E39F25" w14:textId="77777777" w:rsidR="00DE7F72" w:rsidRPr="00F16218" w:rsidRDefault="00DE7F72">
      <w:pPr>
        <w:shd w:val="clear" w:color="auto" w:fill="FFFFFF"/>
        <w:spacing w:line="360" w:lineRule="auto"/>
        <w:jc w:val="both"/>
        <w:rPr>
          <w:rFonts w:ascii="Arial" w:hAnsi="Arial" w:cs="Arial"/>
          <w:sz w:val="22"/>
          <w:szCs w:val="22"/>
        </w:rPr>
      </w:pPr>
    </w:p>
    <w:p w14:paraId="585D1626" w14:textId="42649A7C" w:rsidR="00DE7F72" w:rsidRPr="00F16218" w:rsidRDefault="00DE7F72">
      <w:pPr>
        <w:shd w:val="clear" w:color="auto" w:fill="FFFFFF"/>
        <w:spacing w:line="360" w:lineRule="auto"/>
        <w:jc w:val="both"/>
        <w:rPr>
          <w:rFonts w:ascii="Arial" w:hAnsi="Arial" w:cs="Arial"/>
          <w:sz w:val="22"/>
          <w:szCs w:val="22"/>
        </w:rPr>
      </w:pPr>
      <w:r w:rsidRPr="00F16218">
        <w:rPr>
          <w:rFonts w:ascii="Arial" w:hAnsi="Arial" w:cs="Arial"/>
          <w:sz w:val="22"/>
          <w:szCs w:val="22"/>
        </w:rPr>
        <w:t xml:space="preserve">En conclusión, de acuerdo a las voces de los artículos 1088 y 1127 del Código de Comercio sobre el carácter indemnizatorio del seguro y la responsabilidad del asegurador frente a la obligación indemnizatoria, en el caso particular se observa que, de acuerdo a los pedimentos injustificados, </w:t>
      </w:r>
      <w:r w:rsidRPr="00F16218">
        <w:rPr>
          <w:rFonts w:ascii="Arial" w:hAnsi="Arial" w:cs="Arial"/>
          <w:sz w:val="22"/>
          <w:szCs w:val="22"/>
        </w:rPr>
        <w:lastRenderedPageBreak/>
        <w:t xml:space="preserve">equivocadamente tasados y exorbitantes que hace en conjunto la parte demandante sobre los conceptos de </w:t>
      </w:r>
      <w:r w:rsidR="00B939A7" w:rsidRPr="00F16218">
        <w:rPr>
          <w:rFonts w:ascii="Arial" w:hAnsi="Arial" w:cs="Arial"/>
          <w:sz w:val="22"/>
          <w:szCs w:val="22"/>
        </w:rPr>
        <w:t xml:space="preserve">daño a la vida de relación, daño a la salud, </w:t>
      </w:r>
      <w:r w:rsidRPr="00F16218">
        <w:rPr>
          <w:rFonts w:ascii="Arial" w:hAnsi="Arial" w:cs="Arial"/>
          <w:sz w:val="22"/>
          <w:szCs w:val="22"/>
        </w:rPr>
        <w:t xml:space="preserve">daño moral, </w:t>
      </w:r>
      <w:r w:rsidR="00515F49" w:rsidRPr="00F16218">
        <w:rPr>
          <w:rFonts w:ascii="Arial" w:hAnsi="Arial" w:cs="Arial"/>
          <w:sz w:val="22"/>
          <w:szCs w:val="22"/>
        </w:rPr>
        <w:t>daño emergente</w:t>
      </w:r>
      <w:r w:rsidR="00B939A7" w:rsidRPr="00F16218">
        <w:rPr>
          <w:rFonts w:ascii="Arial" w:hAnsi="Arial" w:cs="Arial"/>
          <w:sz w:val="22"/>
          <w:szCs w:val="22"/>
        </w:rPr>
        <w:t xml:space="preserve"> y lucro cesante</w:t>
      </w:r>
      <w:r w:rsidRPr="00F16218">
        <w:rPr>
          <w:rFonts w:ascii="Arial" w:hAnsi="Arial" w:cs="Arial"/>
          <w:sz w:val="22"/>
          <w:szCs w:val="22"/>
        </w:rPr>
        <w:t>, es evidente la pretensión indebida de enriquecimiento con base en el contrato de seguro, vulnerando el carácter indemnizatorio que reviste al contrato de seguros.</w:t>
      </w:r>
    </w:p>
    <w:p w14:paraId="06278321" w14:textId="77777777" w:rsidR="00DE7F72" w:rsidRPr="00F16218" w:rsidRDefault="00DE7F72">
      <w:pPr>
        <w:shd w:val="clear" w:color="auto" w:fill="FFFFFF"/>
        <w:spacing w:line="360" w:lineRule="auto"/>
        <w:jc w:val="both"/>
        <w:rPr>
          <w:rFonts w:ascii="Arial" w:hAnsi="Arial" w:cs="Arial"/>
          <w:sz w:val="22"/>
          <w:szCs w:val="22"/>
        </w:rPr>
      </w:pPr>
    </w:p>
    <w:p w14:paraId="403D6AF8" w14:textId="2B434A45" w:rsidR="00DE7F72" w:rsidRPr="00F16218" w:rsidRDefault="00DE7F72">
      <w:pPr>
        <w:shd w:val="clear" w:color="auto" w:fill="FFFFFF"/>
        <w:spacing w:line="360" w:lineRule="auto"/>
        <w:jc w:val="both"/>
        <w:rPr>
          <w:rFonts w:ascii="Arial" w:hAnsi="Arial" w:cs="Arial"/>
          <w:sz w:val="22"/>
          <w:szCs w:val="22"/>
        </w:rPr>
      </w:pPr>
      <w:r w:rsidRPr="00F16218">
        <w:rPr>
          <w:rFonts w:ascii="Arial" w:hAnsi="Arial" w:cs="Arial"/>
          <w:sz w:val="22"/>
          <w:szCs w:val="22"/>
        </w:rPr>
        <w:t>En tal medida, solicito respetuosamente que se declare probada la presente excepción.</w:t>
      </w:r>
    </w:p>
    <w:p w14:paraId="07C6A0B3" w14:textId="77777777" w:rsidR="002F00A7" w:rsidRPr="00F16218" w:rsidRDefault="002F00A7">
      <w:pPr>
        <w:shd w:val="clear" w:color="auto" w:fill="FFFFFF"/>
        <w:spacing w:line="360" w:lineRule="auto"/>
        <w:jc w:val="both"/>
        <w:rPr>
          <w:rFonts w:ascii="Arial" w:hAnsi="Arial" w:cs="Arial"/>
          <w:sz w:val="22"/>
          <w:szCs w:val="22"/>
        </w:rPr>
      </w:pPr>
    </w:p>
    <w:p w14:paraId="50D73A50" w14:textId="3406FEE2" w:rsidR="00D03563" w:rsidRPr="00F16218" w:rsidRDefault="00D03563">
      <w:pPr>
        <w:pStyle w:val="Sinespaciado"/>
      </w:pPr>
      <w:r w:rsidRPr="00F16218">
        <w:t>DISPONIBILIDAD DEL VALOR ASEGURADO</w:t>
      </w:r>
    </w:p>
    <w:p w14:paraId="0B6CF4E1" w14:textId="6DFB07DE" w:rsidR="00D03563" w:rsidRPr="00F16218" w:rsidRDefault="00D03563">
      <w:pPr>
        <w:shd w:val="clear" w:color="auto" w:fill="FFFFFF"/>
        <w:spacing w:line="360" w:lineRule="auto"/>
        <w:jc w:val="both"/>
        <w:rPr>
          <w:rFonts w:ascii="Arial" w:hAnsi="Arial" w:cs="Arial"/>
          <w:sz w:val="22"/>
          <w:szCs w:val="22"/>
        </w:rPr>
      </w:pPr>
    </w:p>
    <w:p w14:paraId="5269CF53" w14:textId="10A11608" w:rsidR="00D03563" w:rsidRPr="00F16218" w:rsidRDefault="00D03563">
      <w:pPr>
        <w:shd w:val="clear" w:color="auto" w:fill="FFFFFF"/>
        <w:spacing w:line="360" w:lineRule="auto"/>
        <w:jc w:val="both"/>
        <w:rPr>
          <w:rFonts w:ascii="Arial" w:hAnsi="Arial" w:cs="Arial"/>
          <w:sz w:val="22"/>
          <w:szCs w:val="22"/>
          <w:lang w:val="es-ES_tradnl"/>
        </w:rPr>
      </w:pPr>
      <w:r w:rsidRPr="00F16218">
        <w:rPr>
          <w:rFonts w:ascii="Arial" w:hAnsi="Arial" w:cs="Arial"/>
          <w:sz w:val="22"/>
          <w:szCs w:val="22"/>
        </w:rPr>
        <w:t>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mismos hechos dicho valor se disminuirá en esos importes, siendo que para la fecha de la sentencia se ha agotado totalmente el valor asegurado no habrá lugar a cobertura alguna.</w:t>
      </w:r>
    </w:p>
    <w:p w14:paraId="4C943A76" w14:textId="77777777" w:rsidR="002F00A7" w:rsidRPr="00F16218" w:rsidRDefault="002F00A7">
      <w:pPr>
        <w:shd w:val="clear" w:color="auto" w:fill="FFFFFF"/>
        <w:spacing w:line="360" w:lineRule="auto"/>
        <w:jc w:val="both"/>
        <w:rPr>
          <w:rFonts w:ascii="Arial" w:hAnsi="Arial" w:cs="Arial"/>
          <w:sz w:val="22"/>
          <w:szCs w:val="22"/>
          <w:lang w:val="es-ES_tradnl"/>
        </w:rPr>
      </w:pPr>
    </w:p>
    <w:p w14:paraId="5E18EC4D" w14:textId="11D468AC" w:rsidR="0077639E" w:rsidRPr="00F16218" w:rsidRDefault="00DE7F72">
      <w:pPr>
        <w:pStyle w:val="Sinespaciado"/>
        <w:rPr>
          <w:lang w:val="es-CO"/>
        </w:rPr>
      </w:pPr>
      <w:r w:rsidRPr="00F16218">
        <w:rPr>
          <w:lang w:val="es-CO"/>
        </w:rPr>
        <w:t>GENÉRICA O INNOMINADA Y OTRAS</w:t>
      </w:r>
    </w:p>
    <w:p w14:paraId="71FF4CC3" w14:textId="77777777" w:rsidR="0077639E" w:rsidRPr="00F16218" w:rsidRDefault="0077639E">
      <w:pPr>
        <w:spacing w:line="360" w:lineRule="auto"/>
        <w:rPr>
          <w:rFonts w:ascii="Arial" w:hAnsi="Arial" w:cs="Arial"/>
          <w:sz w:val="22"/>
          <w:szCs w:val="22"/>
        </w:rPr>
      </w:pPr>
    </w:p>
    <w:p w14:paraId="3485F3AF" w14:textId="6D93A32C" w:rsidR="00FB41A7" w:rsidRPr="00F16218" w:rsidRDefault="00FB41A7">
      <w:pPr>
        <w:pStyle w:val="Sinespaciado"/>
        <w:numPr>
          <w:ilvl w:val="0"/>
          <w:numId w:val="0"/>
        </w:numPr>
        <w:rPr>
          <w:b w:val="0"/>
        </w:rPr>
      </w:pPr>
      <w:r w:rsidRPr="00F16218">
        <w:rPr>
          <w:b w:val="0"/>
        </w:rPr>
        <w:t xml:space="preserve">En virtud del mandato contenido en el artículo 282 del CGP, solicito al Despacho declarar cualquier otra </w:t>
      </w:r>
      <w:r w:rsidR="0077639E" w:rsidRPr="00F16218">
        <w:rPr>
          <w:b w:val="0"/>
        </w:rPr>
        <w:t>excepción</w:t>
      </w:r>
      <w:r w:rsidRPr="00F16218">
        <w:rPr>
          <w:b w:val="0"/>
        </w:rPr>
        <w:t xml:space="preserve"> que resulte probada en el curso del proceso, frente a la demanda, que se origine en la Ley o en el contrato que con el que se </w:t>
      </w:r>
      <w:r w:rsidR="0077639E" w:rsidRPr="00F16218">
        <w:rPr>
          <w:b w:val="0"/>
        </w:rPr>
        <w:t>convocó</w:t>
      </w:r>
      <w:r w:rsidRPr="00F16218">
        <w:rPr>
          <w:b w:val="0"/>
        </w:rPr>
        <w:t xml:space="preserve"> a mi poderdante, incluida la de caducidad y la de prescripción de las acciones derivadas del contrato de seguro contemplada en el </w:t>
      </w:r>
      <w:r w:rsidR="0077639E" w:rsidRPr="00F16218">
        <w:rPr>
          <w:b w:val="0"/>
        </w:rPr>
        <w:t>artículo</w:t>
      </w:r>
      <w:r w:rsidRPr="00F16218">
        <w:rPr>
          <w:b w:val="0"/>
        </w:rPr>
        <w:t xml:space="preserve"> 1081 del </w:t>
      </w:r>
      <w:r w:rsidR="0077639E" w:rsidRPr="00F16218">
        <w:rPr>
          <w:b w:val="0"/>
        </w:rPr>
        <w:t>Código</w:t>
      </w:r>
      <w:r w:rsidRPr="00F16218">
        <w:rPr>
          <w:b w:val="0"/>
        </w:rPr>
        <w:t xml:space="preserve"> de Comercio. </w:t>
      </w:r>
    </w:p>
    <w:p w14:paraId="03D09A7A" w14:textId="77777777" w:rsidR="00D55F11" w:rsidRPr="00F16218" w:rsidRDefault="00D55F11" w:rsidP="00D55F11">
      <w:pPr>
        <w:rPr>
          <w:rFonts w:ascii="Arial" w:hAnsi="Arial" w:cs="Arial"/>
          <w:sz w:val="22"/>
          <w:szCs w:val="22"/>
          <w:lang w:val="es-ES" w:eastAsia="en-US"/>
        </w:rPr>
      </w:pPr>
    </w:p>
    <w:p w14:paraId="2C25AF7D" w14:textId="77777777" w:rsidR="00D55F11" w:rsidRPr="00F16218" w:rsidRDefault="00D55F11" w:rsidP="00D55F11">
      <w:pPr>
        <w:pStyle w:val="Ttulo2"/>
        <w:numPr>
          <w:ilvl w:val="0"/>
          <w:numId w:val="0"/>
        </w:numPr>
        <w:ind w:left="720"/>
        <w:rPr>
          <w:rFonts w:cs="Arial"/>
          <w:szCs w:val="22"/>
          <w:u w:val="single"/>
        </w:rPr>
      </w:pPr>
      <w:r w:rsidRPr="00F16218">
        <w:rPr>
          <w:rFonts w:cs="Arial"/>
          <w:szCs w:val="22"/>
          <w:u w:val="single"/>
        </w:rPr>
        <w:t>CAPÍTULO II</w:t>
      </w:r>
    </w:p>
    <w:p w14:paraId="3CCA0CD3" w14:textId="187FF71F" w:rsidR="00D55F11" w:rsidRPr="00F16218" w:rsidRDefault="00D55F11" w:rsidP="00D55F11">
      <w:pPr>
        <w:pStyle w:val="Ttulo2"/>
        <w:numPr>
          <w:ilvl w:val="0"/>
          <w:numId w:val="0"/>
        </w:numPr>
        <w:ind w:left="720"/>
        <w:rPr>
          <w:rFonts w:cs="Arial"/>
          <w:szCs w:val="22"/>
          <w:u w:val="single"/>
        </w:rPr>
      </w:pPr>
      <w:r w:rsidRPr="00F16218">
        <w:rPr>
          <w:rFonts w:cs="Arial"/>
          <w:szCs w:val="22"/>
          <w:u w:val="single"/>
        </w:rPr>
        <w:t xml:space="preserve">CONTESTACIÓN AL LLAMAMIENTO EN GARANTÍA FORMULADO POR </w:t>
      </w:r>
      <w:r w:rsidR="009B65D5" w:rsidRPr="00F16218">
        <w:rPr>
          <w:rFonts w:cs="Arial"/>
          <w:szCs w:val="22"/>
          <w:u w:val="single"/>
        </w:rPr>
        <w:t>JUAN PABLO ARAMBURO HERNÁNDEZ Y BERMA IRMA HERNÁNDEZ HIDALGO</w:t>
      </w:r>
    </w:p>
    <w:p w14:paraId="75D5F505" w14:textId="77777777" w:rsidR="00D55F11" w:rsidRPr="00F16218" w:rsidRDefault="00D55F11" w:rsidP="00D55F11">
      <w:pPr>
        <w:rPr>
          <w:rFonts w:ascii="Arial" w:hAnsi="Arial" w:cs="Arial"/>
          <w:sz w:val="22"/>
          <w:szCs w:val="22"/>
          <w:lang w:val="es-ES" w:eastAsia="en-US"/>
        </w:rPr>
      </w:pPr>
    </w:p>
    <w:p w14:paraId="02ABB881" w14:textId="77777777" w:rsidR="009D5A0C" w:rsidRPr="00F16218" w:rsidRDefault="009D5A0C" w:rsidP="00D55F11">
      <w:pPr>
        <w:rPr>
          <w:rFonts w:ascii="Arial" w:hAnsi="Arial" w:cs="Arial"/>
          <w:sz w:val="22"/>
          <w:szCs w:val="22"/>
          <w:lang w:val="es-ES" w:eastAsia="en-US"/>
        </w:rPr>
      </w:pPr>
    </w:p>
    <w:p w14:paraId="03935D3D" w14:textId="37929FDA" w:rsidR="009B65D5" w:rsidRPr="00F16218" w:rsidRDefault="00DC1388" w:rsidP="002936F4">
      <w:pPr>
        <w:pStyle w:val="Ttulo2"/>
        <w:numPr>
          <w:ilvl w:val="0"/>
          <w:numId w:val="19"/>
        </w:numPr>
        <w:ind w:left="720"/>
        <w:rPr>
          <w:rFonts w:cs="Arial"/>
          <w:szCs w:val="22"/>
        </w:rPr>
      </w:pPr>
      <w:r w:rsidRPr="00F16218">
        <w:rPr>
          <w:rFonts w:cs="Arial"/>
          <w:szCs w:val="22"/>
        </w:rPr>
        <w:t>PRONUNCIAMIENTO FRENTE A LOS HECHOS</w:t>
      </w:r>
    </w:p>
    <w:p w14:paraId="3BF7740D" w14:textId="77777777" w:rsidR="009B65D5" w:rsidRPr="00F16218" w:rsidRDefault="009B65D5" w:rsidP="009B65D5">
      <w:pPr>
        <w:rPr>
          <w:rFonts w:ascii="Arial" w:hAnsi="Arial" w:cs="Arial"/>
          <w:sz w:val="22"/>
          <w:szCs w:val="22"/>
          <w:lang w:val="es-ES" w:eastAsia="x-none"/>
        </w:rPr>
      </w:pPr>
    </w:p>
    <w:p w14:paraId="5F27F4D0" w14:textId="77777777" w:rsidR="009D5A0C" w:rsidRPr="00F16218" w:rsidRDefault="009D5A0C" w:rsidP="009B65D5">
      <w:pPr>
        <w:rPr>
          <w:rFonts w:ascii="Arial" w:hAnsi="Arial" w:cs="Arial"/>
          <w:sz w:val="22"/>
          <w:szCs w:val="22"/>
          <w:lang w:val="es-ES" w:eastAsia="x-none"/>
        </w:rPr>
      </w:pPr>
    </w:p>
    <w:p w14:paraId="0A5A6F99" w14:textId="0035BDBE" w:rsidR="009B65D5" w:rsidRPr="00F16218" w:rsidRDefault="009B65D5" w:rsidP="009B65D5">
      <w:pPr>
        <w:spacing w:line="360" w:lineRule="auto"/>
        <w:jc w:val="both"/>
        <w:rPr>
          <w:rFonts w:ascii="Arial" w:hAnsi="Arial" w:cs="Arial"/>
          <w:bCs/>
          <w:sz w:val="22"/>
          <w:szCs w:val="22"/>
        </w:rPr>
      </w:pPr>
      <w:r w:rsidRPr="00F16218">
        <w:rPr>
          <w:rFonts w:ascii="Arial" w:hAnsi="Arial" w:cs="Arial"/>
          <w:b/>
          <w:bCs/>
          <w:sz w:val="22"/>
          <w:szCs w:val="22"/>
          <w:lang w:val="es-ES" w:eastAsia="x-none"/>
        </w:rPr>
        <w:t xml:space="preserve">Frente al hecho “PRIMERO”: </w:t>
      </w:r>
      <w:r w:rsidRPr="00F16218">
        <w:rPr>
          <w:rFonts w:ascii="Arial" w:hAnsi="Arial" w:cs="Arial"/>
          <w:sz w:val="22"/>
          <w:szCs w:val="22"/>
          <w:lang w:val="es-ES" w:eastAsia="x-none"/>
        </w:rPr>
        <w:t>Es cierto que mi prohijada suscribió la Póliza</w:t>
      </w:r>
      <w:r w:rsidRPr="00F16218">
        <w:rPr>
          <w:rFonts w:ascii="Arial" w:hAnsi="Arial" w:cs="Arial"/>
          <w:b/>
          <w:bCs/>
          <w:sz w:val="22"/>
          <w:szCs w:val="22"/>
          <w:lang w:val="es-ES" w:eastAsia="x-none"/>
        </w:rPr>
        <w:t xml:space="preserve"> </w:t>
      </w:r>
      <w:r w:rsidRPr="00F16218">
        <w:rPr>
          <w:rFonts w:ascii="Arial" w:hAnsi="Arial" w:cs="Arial"/>
          <w:sz w:val="22"/>
          <w:szCs w:val="22"/>
        </w:rPr>
        <w:t xml:space="preserve">de Seguros de Automóviles No. 1507121012570, la cual amara la responsabilidad civil extracontractual derivada de la conducción del vehículo de placas JIN 361. </w:t>
      </w:r>
      <w:r w:rsidRPr="00F16218">
        <w:rPr>
          <w:rFonts w:ascii="Arial" w:hAnsi="Arial" w:cs="Arial"/>
          <w:bCs/>
          <w:sz w:val="22"/>
          <w:szCs w:val="22"/>
        </w:rPr>
        <w:t>Pese a lo anterior, se debe indicar que la mera existencia del contrato de seguro, no se traduce en la generación automática de una obligación a cargo de mi representada.</w:t>
      </w:r>
    </w:p>
    <w:p w14:paraId="2C03D5D4" w14:textId="77777777" w:rsidR="009B65D5" w:rsidRPr="00F16218" w:rsidRDefault="009B65D5" w:rsidP="009B65D5">
      <w:pPr>
        <w:spacing w:line="360" w:lineRule="auto"/>
        <w:jc w:val="both"/>
        <w:rPr>
          <w:rFonts w:ascii="Arial" w:hAnsi="Arial" w:cs="Arial"/>
          <w:bCs/>
          <w:sz w:val="22"/>
          <w:szCs w:val="22"/>
        </w:rPr>
      </w:pPr>
    </w:p>
    <w:p w14:paraId="515C74F9" w14:textId="77777777" w:rsidR="009B65D5" w:rsidRPr="00F16218" w:rsidRDefault="009B65D5" w:rsidP="009B65D5">
      <w:pPr>
        <w:spacing w:line="360" w:lineRule="auto"/>
        <w:jc w:val="both"/>
        <w:rPr>
          <w:rFonts w:ascii="Arial" w:hAnsi="Arial" w:cs="Arial"/>
          <w:bCs/>
          <w:sz w:val="22"/>
          <w:szCs w:val="22"/>
        </w:rPr>
      </w:pPr>
      <w:r w:rsidRPr="00F16218">
        <w:rPr>
          <w:rFonts w:ascii="Arial" w:hAnsi="Arial" w:cs="Arial"/>
          <w:bCs/>
          <w:sz w:val="22"/>
          <w:szCs w:val="22"/>
        </w:rPr>
        <w:t>Corolario a lo previamente destacado, es menester resaltar que, el surgimiento de cualquier obligación en el asunto se encuentra condicionada a que se pruebe: (i) la estructuración de la responsabilidad civil que se pretende atribuir en cabeza de la parte demandada; (</w:t>
      </w:r>
      <w:proofErr w:type="spellStart"/>
      <w:r w:rsidRPr="00F16218">
        <w:rPr>
          <w:rFonts w:ascii="Arial" w:hAnsi="Arial" w:cs="Arial"/>
          <w:bCs/>
          <w:sz w:val="22"/>
          <w:szCs w:val="22"/>
        </w:rPr>
        <w:t>ii</w:t>
      </w:r>
      <w:proofErr w:type="spellEnd"/>
      <w:r w:rsidRPr="00F16218">
        <w:rPr>
          <w:rFonts w:ascii="Arial" w:hAnsi="Arial" w:cs="Arial"/>
          <w:bCs/>
          <w:sz w:val="22"/>
          <w:szCs w:val="22"/>
        </w:rPr>
        <w:t>) que los hechos hubieren ocurrido dentro de la vigencia de la póliza, y; (</w:t>
      </w:r>
      <w:proofErr w:type="spellStart"/>
      <w:r w:rsidRPr="00F16218">
        <w:rPr>
          <w:rFonts w:ascii="Arial" w:hAnsi="Arial" w:cs="Arial"/>
          <w:bCs/>
          <w:sz w:val="22"/>
          <w:szCs w:val="22"/>
        </w:rPr>
        <w:t>iii</w:t>
      </w:r>
      <w:proofErr w:type="spellEnd"/>
      <w:r w:rsidRPr="00F16218">
        <w:rPr>
          <w:rFonts w:ascii="Arial" w:hAnsi="Arial" w:cs="Arial"/>
          <w:bCs/>
          <w:sz w:val="22"/>
          <w:szCs w:val="22"/>
        </w:rPr>
        <w:t>) que no se configure ninguna exclusión o causal legal o convencional de inoperancia del contrato de seguro. Solo de llegarse a cumplir los requisitos expuestos de manera concurrente, habría lugar a una obligación indemnizatoria en cabeza de mi amparada.</w:t>
      </w:r>
    </w:p>
    <w:p w14:paraId="3B7DE0B6" w14:textId="77777777" w:rsidR="007E6AA9" w:rsidRPr="00F16218" w:rsidRDefault="007E6AA9" w:rsidP="009B65D5">
      <w:pPr>
        <w:spacing w:line="360" w:lineRule="auto"/>
        <w:jc w:val="both"/>
        <w:rPr>
          <w:rFonts w:ascii="Arial" w:hAnsi="Arial" w:cs="Arial"/>
          <w:bCs/>
          <w:sz w:val="22"/>
          <w:szCs w:val="22"/>
        </w:rPr>
      </w:pPr>
    </w:p>
    <w:p w14:paraId="40A939D2" w14:textId="77777777" w:rsidR="007E6AA9" w:rsidRPr="00F16218" w:rsidRDefault="007E6AA9" w:rsidP="007E6AA9">
      <w:pPr>
        <w:spacing w:line="360" w:lineRule="auto"/>
        <w:jc w:val="both"/>
        <w:rPr>
          <w:rFonts w:ascii="Arial" w:hAnsi="Arial" w:cs="Arial"/>
          <w:bCs/>
          <w:sz w:val="22"/>
          <w:szCs w:val="22"/>
        </w:rPr>
      </w:pPr>
      <w:r w:rsidRPr="00F16218">
        <w:rPr>
          <w:rFonts w:ascii="Arial" w:hAnsi="Arial" w:cs="Arial"/>
          <w:b/>
          <w:sz w:val="22"/>
          <w:szCs w:val="22"/>
        </w:rPr>
        <w:t>Frente al hecho “SEGUNDO”:</w:t>
      </w:r>
      <w:r w:rsidRPr="00F16218">
        <w:rPr>
          <w:rFonts w:ascii="Arial" w:hAnsi="Arial" w:cs="Arial"/>
          <w:bCs/>
          <w:sz w:val="22"/>
          <w:szCs w:val="22"/>
        </w:rPr>
        <w:t xml:space="preserve"> </w:t>
      </w:r>
      <w:r w:rsidRPr="00F16218">
        <w:rPr>
          <w:rFonts w:ascii="Arial" w:hAnsi="Arial" w:cs="Arial"/>
          <w:bCs/>
          <w:kern w:val="28"/>
          <w:sz w:val="22"/>
          <w:szCs w:val="22"/>
          <w:lang w:val="es-419" w:eastAsia="es-ES"/>
        </w:rPr>
        <w:t>Lo expresado por el vocero judicial de la llamante no es un hecho sino, por el contrario, es una afirmación subjetiva. No obstante,</w:t>
      </w:r>
      <w:r w:rsidRPr="00F16218">
        <w:rPr>
          <w:rFonts w:ascii="Arial" w:hAnsi="Arial" w:cs="Arial"/>
          <w:b/>
          <w:kern w:val="28"/>
          <w:sz w:val="22"/>
          <w:szCs w:val="22"/>
          <w:lang w:val="es-419" w:eastAsia="es-ES"/>
        </w:rPr>
        <w:t xml:space="preserve"> </w:t>
      </w:r>
      <w:r w:rsidRPr="00F16218">
        <w:rPr>
          <w:rFonts w:ascii="Arial" w:hAnsi="Arial" w:cs="Arial"/>
          <w:bCs/>
          <w:kern w:val="28"/>
          <w:sz w:val="22"/>
          <w:szCs w:val="22"/>
          <w:lang w:val="es-419" w:eastAsia="es-ES"/>
        </w:rPr>
        <w:t>se indica que la obligación indemnizatoria de mi represetada</w:t>
      </w:r>
      <w:r w:rsidRPr="00F16218">
        <w:rPr>
          <w:rFonts w:ascii="Arial" w:hAnsi="Arial" w:cs="Arial"/>
          <w:b/>
          <w:kern w:val="28"/>
          <w:sz w:val="22"/>
          <w:szCs w:val="22"/>
          <w:lang w:val="es-419" w:eastAsia="es-ES"/>
        </w:rPr>
        <w:t xml:space="preserve"> </w:t>
      </w:r>
      <w:r w:rsidRPr="00F16218">
        <w:rPr>
          <w:rFonts w:ascii="Arial" w:hAnsi="Arial" w:cs="Arial"/>
          <w:bCs/>
          <w:kern w:val="28"/>
          <w:sz w:val="22"/>
          <w:szCs w:val="22"/>
          <w:lang w:val="es-419" w:eastAsia="es-ES"/>
        </w:rPr>
        <w:t>nace a la vida jurídica una vez</w:t>
      </w:r>
      <w:r w:rsidRPr="00F16218">
        <w:rPr>
          <w:rFonts w:ascii="Arial" w:hAnsi="Arial" w:cs="Arial"/>
          <w:bCs/>
          <w:sz w:val="22"/>
          <w:szCs w:val="22"/>
        </w:rPr>
        <w:t xml:space="preserve"> se pruebe: (i) la estructuración de la responsabilidad civil que se pretende atribuir en cabeza de la parte demandada; (</w:t>
      </w:r>
      <w:proofErr w:type="spellStart"/>
      <w:r w:rsidRPr="00F16218">
        <w:rPr>
          <w:rFonts w:ascii="Arial" w:hAnsi="Arial" w:cs="Arial"/>
          <w:bCs/>
          <w:sz w:val="22"/>
          <w:szCs w:val="22"/>
        </w:rPr>
        <w:t>ii</w:t>
      </w:r>
      <w:proofErr w:type="spellEnd"/>
      <w:r w:rsidRPr="00F16218">
        <w:rPr>
          <w:rFonts w:ascii="Arial" w:hAnsi="Arial" w:cs="Arial"/>
          <w:bCs/>
          <w:sz w:val="22"/>
          <w:szCs w:val="22"/>
        </w:rPr>
        <w:t>) que los hechos hubieren ocurrido dentro de la vigencia de la póliza, y; (</w:t>
      </w:r>
      <w:proofErr w:type="spellStart"/>
      <w:r w:rsidRPr="00F16218">
        <w:rPr>
          <w:rFonts w:ascii="Arial" w:hAnsi="Arial" w:cs="Arial"/>
          <w:bCs/>
          <w:sz w:val="22"/>
          <w:szCs w:val="22"/>
        </w:rPr>
        <w:t>iii</w:t>
      </w:r>
      <w:proofErr w:type="spellEnd"/>
      <w:r w:rsidRPr="00F16218">
        <w:rPr>
          <w:rFonts w:ascii="Arial" w:hAnsi="Arial" w:cs="Arial"/>
          <w:bCs/>
          <w:sz w:val="22"/>
          <w:szCs w:val="22"/>
        </w:rPr>
        <w:t>) que no se configure ninguna exclusión o causal legal o convencional de inoperancia del contrato de seguro. Solo de llegarse a cumplir los requisitos expuestos de manera concurrente, habría lugar a una obligación indemnizatoria en cabeza de mi amparada.</w:t>
      </w:r>
    </w:p>
    <w:p w14:paraId="0F5A611C" w14:textId="77777777" w:rsidR="009B65D5" w:rsidRPr="00F16218" w:rsidRDefault="009B65D5" w:rsidP="009B65D5">
      <w:pPr>
        <w:rPr>
          <w:rFonts w:ascii="Arial" w:hAnsi="Arial" w:cs="Arial"/>
          <w:sz w:val="22"/>
          <w:szCs w:val="22"/>
          <w:lang w:val="es-ES" w:eastAsia="x-none"/>
        </w:rPr>
      </w:pPr>
    </w:p>
    <w:p w14:paraId="08D2F78E" w14:textId="628B89E6" w:rsidR="008033A5" w:rsidRPr="00F16218" w:rsidRDefault="00DC1388" w:rsidP="002936F4">
      <w:pPr>
        <w:pStyle w:val="Ttulo2"/>
        <w:numPr>
          <w:ilvl w:val="0"/>
          <w:numId w:val="20"/>
        </w:numPr>
        <w:rPr>
          <w:rFonts w:cs="Arial"/>
          <w:szCs w:val="22"/>
        </w:rPr>
      </w:pPr>
      <w:r w:rsidRPr="00F16218">
        <w:rPr>
          <w:rFonts w:cs="Arial"/>
          <w:szCs w:val="22"/>
        </w:rPr>
        <w:t>PRONUNCIAMIENTO FRENTE A LAS PRETENSIONES DEL LLAMAMIENTO EN GARANTÍA</w:t>
      </w:r>
    </w:p>
    <w:p w14:paraId="3E945CF3" w14:textId="77777777" w:rsidR="00010812" w:rsidRPr="00F16218" w:rsidRDefault="00010812" w:rsidP="00010812">
      <w:pPr>
        <w:rPr>
          <w:rFonts w:ascii="Arial" w:hAnsi="Arial" w:cs="Arial"/>
          <w:sz w:val="22"/>
          <w:szCs w:val="22"/>
          <w:lang w:val="es-ES" w:eastAsia="x-none"/>
        </w:rPr>
      </w:pPr>
    </w:p>
    <w:p w14:paraId="6E05B652" w14:textId="23206539" w:rsidR="00010812" w:rsidRPr="00F16218" w:rsidRDefault="00010812" w:rsidP="00010812">
      <w:pPr>
        <w:spacing w:line="360" w:lineRule="auto"/>
        <w:jc w:val="both"/>
        <w:rPr>
          <w:rFonts w:ascii="Arial" w:hAnsi="Arial" w:cs="Arial"/>
          <w:sz w:val="22"/>
          <w:szCs w:val="22"/>
          <w:lang w:val="es-ES" w:eastAsia="x-none"/>
        </w:rPr>
      </w:pPr>
      <w:r w:rsidRPr="00F16218">
        <w:rPr>
          <w:rFonts w:ascii="Arial" w:hAnsi="Arial" w:cs="Arial"/>
          <w:b/>
          <w:bCs/>
          <w:sz w:val="22"/>
          <w:szCs w:val="22"/>
          <w:lang w:val="es-ES" w:eastAsia="x-none"/>
        </w:rPr>
        <w:t>Frente a la pretensión “PRIMERA”: NO ME OPONGO</w:t>
      </w:r>
      <w:r w:rsidRPr="00F16218">
        <w:rPr>
          <w:rFonts w:ascii="Arial" w:hAnsi="Arial" w:cs="Arial"/>
          <w:sz w:val="22"/>
          <w:szCs w:val="22"/>
          <w:lang w:val="es-ES" w:eastAsia="x-none"/>
        </w:rPr>
        <w:t xml:space="preserve"> al llamamiento en garantía comoquiera que es la conducta procesal que le asiste al asegurado a luces del artículo 64 del Código General del Proceso.</w:t>
      </w:r>
      <w:r w:rsidR="00F4105D">
        <w:rPr>
          <w:rFonts w:ascii="Arial" w:hAnsi="Arial" w:cs="Arial"/>
          <w:sz w:val="22"/>
          <w:szCs w:val="22"/>
          <w:lang w:val="es-ES" w:eastAsia="x-none"/>
        </w:rPr>
        <w:t xml:space="preserve"> </w:t>
      </w:r>
    </w:p>
    <w:p w14:paraId="179C7240" w14:textId="77777777" w:rsidR="00010812" w:rsidRPr="00F16218" w:rsidRDefault="00010812" w:rsidP="00010812">
      <w:pPr>
        <w:spacing w:line="360" w:lineRule="auto"/>
        <w:jc w:val="both"/>
        <w:rPr>
          <w:rFonts w:ascii="Arial" w:hAnsi="Arial" w:cs="Arial"/>
          <w:sz w:val="22"/>
          <w:szCs w:val="22"/>
          <w:lang w:val="es-ES" w:eastAsia="x-none"/>
        </w:rPr>
      </w:pPr>
    </w:p>
    <w:p w14:paraId="1AE19BCA" w14:textId="398A994D" w:rsidR="00010812" w:rsidRPr="00F16218" w:rsidRDefault="00010812" w:rsidP="00010812">
      <w:pPr>
        <w:spacing w:line="360" w:lineRule="auto"/>
        <w:jc w:val="both"/>
        <w:rPr>
          <w:rFonts w:ascii="Arial" w:hAnsi="Arial" w:cs="Arial"/>
          <w:bCs/>
          <w:sz w:val="22"/>
          <w:szCs w:val="22"/>
        </w:rPr>
      </w:pPr>
      <w:r w:rsidRPr="00F16218">
        <w:rPr>
          <w:rFonts w:ascii="Arial" w:hAnsi="Arial" w:cs="Arial"/>
          <w:b/>
          <w:bCs/>
          <w:sz w:val="22"/>
          <w:szCs w:val="22"/>
          <w:lang w:val="es-ES" w:eastAsia="x-none"/>
        </w:rPr>
        <w:t>Frente a la pretensión “SEGUNDA”:</w:t>
      </w:r>
      <w:r w:rsidRPr="00F16218">
        <w:rPr>
          <w:rFonts w:ascii="Arial" w:hAnsi="Arial" w:cs="Arial"/>
          <w:sz w:val="22"/>
          <w:szCs w:val="22"/>
          <w:lang w:val="es-ES" w:eastAsia="x-none"/>
        </w:rPr>
        <w:t xml:space="preserve"> </w:t>
      </w:r>
      <w:r w:rsidRPr="00F16218">
        <w:rPr>
          <w:rFonts w:ascii="Arial" w:hAnsi="Arial" w:cs="Arial"/>
          <w:b/>
          <w:sz w:val="22"/>
          <w:szCs w:val="22"/>
        </w:rPr>
        <w:t>ME OPONGO</w:t>
      </w:r>
      <w:r w:rsidRPr="00F16218">
        <w:rPr>
          <w:rFonts w:ascii="Arial" w:hAnsi="Arial" w:cs="Arial"/>
          <w:bCs/>
          <w:sz w:val="22"/>
          <w:szCs w:val="22"/>
        </w:rPr>
        <w:t xml:space="preserve"> a cualquier condena que se pretenda imponer a mi representada en virtud del contrato de seguro, en la medida en que no se ha acreditado la realización del riesgo asegurado, como lo es la responsabilidad civil contractual o extracontractual del conductor del vehículo de placas JIN 361, por ende, mientras no se acredite la condición de la que pende la obligación indemnizatoria de mi representada no es procedente que se le imponga condena alguna. </w:t>
      </w:r>
    </w:p>
    <w:p w14:paraId="2080DEC4" w14:textId="77777777" w:rsidR="008033A5" w:rsidRPr="00F16218" w:rsidRDefault="008033A5" w:rsidP="008033A5">
      <w:pPr>
        <w:rPr>
          <w:rFonts w:ascii="Arial" w:hAnsi="Arial" w:cs="Arial"/>
          <w:sz w:val="22"/>
          <w:szCs w:val="22"/>
          <w:lang w:val="es-ES" w:eastAsia="x-none"/>
        </w:rPr>
      </w:pPr>
    </w:p>
    <w:p w14:paraId="63E3664E" w14:textId="77777777" w:rsidR="009D5A0C" w:rsidRPr="00F16218" w:rsidRDefault="009D5A0C" w:rsidP="008033A5">
      <w:pPr>
        <w:rPr>
          <w:rFonts w:ascii="Arial" w:hAnsi="Arial" w:cs="Arial"/>
          <w:sz w:val="22"/>
          <w:szCs w:val="22"/>
          <w:lang w:val="es-ES" w:eastAsia="x-none"/>
        </w:rPr>
      </w:pPr>
    </w:p>
    <w:p w14:paraId="5DE663AB" w14:textId="7A30B3D9" w:rsidR="00DC1388" w:rsidRPr="00F16218" w:rsidRDefault="00DC1388" w:rsidP="002936F4">
      <w:pPr>
        <w:pStyle w:val="Ttulo2"/>
        <w:numPr>
          <w:ilvl w:val="0"/>
          <w:numId w:val="20"/>
        </w:numPr>
        <w:rPr>
          <w:rFonts w:cs="Arial"/>
          <w:szCs w:val="22"/>
        </w:rPr>
      </w:pPr>
      <w:r w:rsidRPr="00F16218">
        <w:rPr>
          <w:rFonts w:cs="Arial"/>
          <w:szCs w:val="22"/>
        </w:rPr>
        <w:t>EXCEPCIONES DE MÉRITO FRENTE AL LLAMAMIENTO EN GARANTÍA</w:t>
      </w:r>
    </w:p>
    <w:p w14:paraId="6993C006" w14:textId="77777777" w:rsidR="00DC1388" w:rsidRPr="00F16218" w:rsidRDefault="00DC1388" w:rsidP="00DC1388">
      <w:pPr>
        <w:rPr>
          <w:rFonts w:ascii="Arial" w:hAnsi="Arial" w:cs="Arial"/>
          <w:sz w:val="22"/>
          <w:szCs w:val="22"/>
          <w:lang w:val="es-ES" w:eastAsia="x-none"/>
        </w:rPr>
      </w:pPr>
    </w:p>
    <w:p w14:paraId="1F932301" w14:textId="77777777" w:rsidR="009D5A0C" w:rsidRPr="00F16218" w:rsidRDefault="009D5A0C" w:rsidP="00DC1388">
      <w:pPr>
        <w:rPr>
          <w:rFonts w:ascii="Arial" w:hAnsi="Arial" w:cs="Arial"/>
          <w:sz w:val="22"/>
          <w:szCs w:val="22"/>
          <w:lang w:val="es-ES" w:eastAsia="x-none"/>
        </w:rPr>
      </w:pPr>
    </w:p>
    <w:p w14:paraId="179B26A5" w14:textId="5BC70988" w:rsidR="00DC1388" w:rsidRPr="00F16218" w:rsidRDefault="008F0F05" w:rsidP="002936F4">
      <w:pPr>
        <w:pStyle w:val="Prrafodelista"/>
        <w:numPr>
          <w:ilvl w:val="0"/>
          <w:numId w:val="21"/>
        </w:numPr>
        <w:spacing w:line="360" w:lineRule="auto"/>
        <w:jc w:val="both"/>
        <w:rPr>
          <w:rFonts w:ascii="Arial" w:hAnsi="Arial" w:cs="Arial"/>
          <w:b/>
          <w:bCs/>
        </w:rPr>
      </w:pPr>
      <w:r w:rsidRPr="00F16218">
        <w:rPr>
          <w:rFonts w:ascii="Arial" w:hAnsi="Arial" w:cs="Arial"/>
          <w:b/>
          <w:bCs/>
        </w:rPr>
        <w:t xml:space="preserve">INEXISTENCIA DE OBLIGACIÓN DE INMDENIZAR DEBIDO A QUE NO SE HA ACREDITADO EL RIESGO ASEGURADO EN LA PÓLIZA No. </w:t>
      </w:r>
      <w:r w:rsidR="009D5A0C" w:rsidRPr="00F16218">
        <w:rPr>
          <w:rFonts w:ascii="Arial" w:hAnsi="Arial" w:cs="Arial"/>
          <w:b/>
          <w:bCs/>
        </w:rPr>
        <w:t>150712101257</w:t>
      </w:r>
    </w:p>
    <w:p w14:paraId="25F60E43" w14:textId="77777777" w:rsidR="00D63872" w:rsidRPr="00F16218" w:rsidRDefault="00D63872" w:rsidP="00D63872">
      <w:pPr>
        <w:spacing w:line="360" w:lineRule="auto"/>
        <w:jc w:val="both"/>
        <w:rPr>
          <w:rFonts w:ascii="Arial" w:hAnsi="Arial" w:cs="Arial"/>
          <w:b/>
          <w:bCs/>
          <w:sz w:val="22"/>
          <w:szCs w:val="22"/>
        </w:rPr>
      </w:pPr>
    </w:p>
    <w:p w14:paraId="78060D09" w14:textId="24DAAAD7" w:rsidR="00D63872" w:rsidRPr="00F16218" w:rsidRDefault="00D63872" w:rsidP="00D63872">
      <w:pPr>
        <w:pStyle w:val="paragraph"/>
        <w:spacing w:before="0" w:beforeAutospacing="0" w:after="0" w:afterAutospacing="0" w:line="360" w:lineRule="auto"/>
        <w:jc w:val="both"/>
        <w:textAlignment w:val="baseline"/>
        <w:rPr>
          <w:rFonts w:ascii="Arial" w:hAnsi="Arial" w:cs="Arial"/>
          <w:b/>
          <w:bCs/>
          <w:sz w:val="22"/>
          <w:szCs w:val="22"/>
        </w:rPr>
      </w:pPr>
      <w:r w:rsidRPr="00F16218">
        <w:rPr>
          <w:rStyle w:val="normaltextrun"/>
          <w:rFonts w:ascii="Arial" w:hAnsi="Arial" w:cs="Arial"/>
          <w:sz w:val="22"/>
          <w:szCs w:val="22"/>
        </w:rPr>
        <w:t xml:space="preserve">Se propone el presente medio exceptivo a fin de demostrarle al Despacho que en cabeza de mi representada no ha surgido obligación indemnizatoria alguna derivada de los hechos acontecidos el </w:t>
      </w:r>
      <w:r w:rsidR="00A534AC" w:rsidRPr="00F16218">
        <w:rPr>
          <w:rStyle w:val="normaltextrun"/>
          <w:rFonts w:ascii="Arial" w:hAnsi="Arial" w:cs="Arial"/>
          <w:sz w:val="22"/>
          <w:szCs w:val="22"/>
        </w:rPr>
        <w:t xml:space="preserve">31 de octubre de 2021 </w:t>
      </w:r>
      <w:r w:rsidRPr="00F16218">
        <w:rPr>
          <w:rStyle w:val="normaltextrun"/>
          <w:rFonts w:ascii="Arial" w:hAnsi="Arial" w:cs="Arial"/>
          <w:sz w:val="22"/>
          <w:szCs w:val="22"/>
        </w:rPr>
        <w:t xml:space="preserve">debido a que no se ha materializado el riesgo, esto es, no ha endilgado responsabilidad civil extracontractual por la conducción del vehículo de placas </w:t>
      </w:r>
      <w:r w:rsidR="00A534AC" w:rsidRPr="00F16218">
        <w:rPr>
          <w:rStyle w:val="normaltextrun"/>
          <w:rFonts w:ascii="Arial" w:hAnsi="Arial" w:cs="Arial"/>
          <w:sz w:val="22"/>
          <w:szCs w:val="22"/>
        </w:rPr>
        <w:t>JIN 361</w:t>
      </w:r>
      <w:r w:rsidRPr="00F16218">
        <w:rPr>
          <w:rStyle w:val="normaltextrun"/>
          <w:rFonts w:ascii="Arial" w:hAnsi="Arial" w:cs="Arial"/>
          <w:sz w:val="22"/>
          <w:szCs w:val="22"/>
        </w:rPr>
        <w:t>, evento que no corresponde a la situación fáctica toda vez que en el caso de marras se configur</w:t>
      </w:r>
      <w:r w:rsidR="00A534AC" w:rsidRPr="00F16218">
        <w:rPr>
          <w:rStyle w:val="normaltextrun"/>
          <w:rFonts w:ascii="Arial" w:hAnsi="Arial" w:cs="Arial"/>
          <w:sz w:val="22"/>
          <w:szCs w:val="22"/>
        </w:rPr>
        <w:t xml:space="preserve">aron las causales </w:t>
      </w:r>
      <w:r w:rsidRPr="00F16218">
        <w:rPr>
          <w:rStyle w:val="normaltextrun"/>
          <w:rFonts w:ascii="Arial" w:hAnsi="Arial" w:cs="Arial"/>
          <w:sz w:val="22"/>
          <w:szCs w:val="22"/>
        </w:rPr>
        <w:t xml:space="preserve">eximente denominada </w:t>
      </w:r>
      <w:r w:rsidR="00A534AC" w:rsidRPr="00F16218">
        <w:rPr>
          <w:rStyle w:val="normaltextrun"/>
          <w:rFonts w:ascii="Arial" w:hAnsi="Arial" w:cs="Arial"/>
          <w:sz w:val="22"/>
          <w:szCs w:val="22"/>
        </w:rPr>
        <w:t xml:space="preserve">“caso fortuito” y </w:t>
      </w:r>
      <w:r w:rsidRPr="00F16218">
        <w:rPr>
          <w:rStyle w:val="normaltextrun"/>
          <w:rFonts w:ascii="Arial" w:hAnsi="Arial" w:cs="Arial"/>
          <w:sz w:val="22"/>
          <w:szCs w:val="22"/>
        </w:rPr>
        <w:t xml:space="preserve">“hecho de un tercero” y, en ese sentido, no se realizó el riesgo amparado en el contrato de seguro contenido en la Póliza No. </w:t>
      </w:r>
      <w:r w:rsidR="00A534AC" w:rsidRPr="00F16218">
        <w:rPr>
          <w:rFonts w:ascii="Arial" w:hAnsi="Arial" w:cs="Arial"/>
          <w:sz w:val="22"/>
          <w:szCs w:val="22"/>
        </w:rPr>
        <w:t>150712101257.</w:t>
      </w:r>
      <w:r w:rsidR="00A534AC" w:rsidRPr="00F16218">
        <w:rPr>
          <w:rFonts w:ascii="Arial" w:hAnsi="Arial" w:cs="Arial"/>
          <w:b/>
          <w:bCs/>
          <w:sz w:val="22"/>
          <w:szCs w:val="22"/>
        </w:rPr>
        <w:t xml:space="preserve"> </w:t>
      </w:r>
    </w:p>
    <w:p w14:paraId="5B8AB329" w14:textId="77777777" w:rsidR="00A534AC" w:rsidRPr="00F16218" w:rsidRDefault="00A534AC" w:rsidP="00D63872">
      <w:pPr>
        <w:pStyle w:val="paragraph"/>
        <w:spacing w:before="0" w:beforeAutospacing="0" w:after="0" w:afterAutospacing="0" w:line="360" w:lineRule="auto"/>
        <w:jc w:val="both"/>
        <w:textAlignment w:val="baseline"/>
        <w:rPr>
          <w:rFonts w:ascii="Arial" w:hAnsi="Arial" w:cs="Arial"/>
          <w:sz w:val="22"/>
          <w:szCs w:val="22"/>
        </w:rPr>
      </w:pPr>
    </w:p>
    <w:p w14:paraId="1B2F194B" w14:textId="77777777" w:rsidR="00D63872" w:rsidRPr="00F16218" w:rsidRDefault="00D63872" w:rsidP="00D63872">
      <w:pPr>
        <w:pStyle w:val="paragraph"/>
        <w:spacing w:before="0" w:beforeAutospacing="0" w:after="0" w:afterAutospacing="0" w:line="360" w:lineRule="auto"/>
        <w:jc w:val="both"/>
        <w:textAlignment w:val="baseline"/>
        <w:rPr>
          <w:rFonts w:ascii="Arial" w:hAnsi="Arial" w:cs="Arial"/>
          <w:sz w:val="22"/>
          <w:szCs w:val="22"/>
        </w:rPr>
      </w:pPr>
      <w:r w:rsidRPr="00F16218">
        <w:rPr>
          <w:rStyle w:val="normaltextrun"/>
          <w:rFonts w:ascii="Arial" w:hAnsi="Arial" w:cs="Arial"/>
          <w:sz w:val="22"/>
          <w:szCs w:val="22"/>
        </w:rPr>
        <w:t xml:space="preserve">La determinación del siniestro, tal como versa en el artículo 1072 del Código de Comercio donde se conceptualiza el siniestro como la realización del riesgo asegurado, y el riesgo asegurado como se desarrollará, es definido por el artículo 1054 del mismo estatuto como el suceso incierto que no depende de la voluntad del tomador, ni del asegurado y cuya realización da origen a la obligación del asegurador. Es decir, el siniestro como hecho que detona la exigibilidad de la obligación indemnizatoria de una </w:t>
      </w:r>
      <w:r w:rsidRPr="00F16218">
        <w:rPr>
          <w:rStyle w:val="normaltextrun"/>
          <w:rFonts w:ascii="Arial" w:hAnsi="Arial" w:cs="Arial"/>
          <w:sz w:val="22"/>
          <w:szCs w:val="22"/>
        </w:rPr>
        <w:lastRenderedPageBreak/>
        <w:t>aseguradora, es la realización del riesgo asegurado el cual produce daños o perjuicios y cuya reparación estaría garantizada por el contrato de seguro.</w:t>
      </w:r>
      <w:r w:rsidRPr="00F16218">
        <w:rPr>
          <w:rStyle w:val="eop"/>
          <w:rFonts w:ascii="Arial" w:hAnsi="Arial" w:cs="Arial"/>
          <w:sz w:val="22"/>
          <w:szCs w:val="22"/>
        </w:rPr>
        <w:t> </w:t>
      </w:r>
    </w:p>
    <w:p w14:paraId="78EA11DB" w14:textId="74CE7AEC" w:rsidR="00D63872" w:rsidRPr="00F16218" w:rsidRDefault="00F4105D" w:rsidP="00D63872">
      <w:pPr>
        <w:pStyle w:val="paragraph"/>
        <w:spacing w:before="0" w:beforeAutospacing="0" w:after="0" w:afterAutospacing="0" w:line="360" w:lineRule="auto"/>
        <w:jc w:val="both"/>
        <w:textAlignment w:val="baseline"/>
        <w:rPr>
          <w:rFonts w:ascii="Arial" w:hAnsi="Arial" w:cs="Arial"/>
          <w:sz w:val="22"/>
          <w:szCs w:val="22"/>
        </w:rPr>
      </w:pPr>
      <w:r>
        <w:rPr>
          <w:rStyle w:val="normaltextrun"/>
          <w:rFonts w:ascii="Arial" w:hAnsi="Arial" w:cs="Arial"/>
          <w:sz w:val="22"/>
          <w:szCs w:val="22"/>
        </w:rPr>
        <w:t xml:space="preserve"> </w:t>
      </w:r>
    </w:p>
    <w:p w14:paraId="46BC06EE" w14:textId="597D8C44" w:rsidR="00D63872" w:rsidRPr="00F16218" w:rsidRDefault="00D63872" w:rsidP="0042214D">
      <w:pPr>
        <w:spacing w:line="360" w:lineRule="auto"/>
        <w:jc w:val="both"/>
        <w:rPr>
          <w:rFonts w:ascii="Arial" w:hAnsi="Arial" w:cs="Arial"/>
          <w:sz w:val="22"/>
          <w:szCs w:val="22"/>
        </w:rPr>
      </w:pPr>
      <w:r w:rsidRPr="00F16218">
        <w:rPr>
          <w:rStyle w:val="normaltextrun"/>
          <w:rFonts w:ascii="Arial" w:hAnsi="Arial" w:cs="Arial"/>
          <w:sz w:val="22"/>
          <w:szCs w:val="22"/>
        </w:rPr>
        <w:t xml:space="preserve">En otras palabras, aunque haya pérdida para el asegurado o el beneficiario, no se considerará siniestro a menos que dicho hecho ocurra tal y como se previó en la misma póliza que instrumenta al seguro, o cuando habiendo ocurrido, en su producción convergen circunstancias que se previeron como exclusiones. Dicho lo anterior, se tiene que no existe obligación indemnizatoria a cargo de mi representada, toda vez que no se realizó el riesgo asegurado en la Póliza de Responsabilidad Civil </w:t>
      </w:r>
      <w:r w:rsidR="002F4C06" w:rsidRPr="00F16218">
        <w:rPr>
          <w:rStyle w:val="normaltextrun"/>
          <w:rFonts w:ascii="Arial" w:hAnsi="Arial" w:cs="Arial"/>
          <w:sz w:val="22"/>
          <w:szCs w:val="22"/>
        </w:rPr>
        <w:t>contractual</w:t>
      </w:r>
      <w:r w:rsidRPr="00F16218">
        <w:rPr>
          <w:rStyle w:val="normaltextrun"/>
          <w:rFonts w:ascii="Arial" w:hAnsi="Arial" w:cs="Arial"/>
          <w:sz w:val="22"/>
          <w:szCs w:val="22"/>
        </w:rPr>
        <w:t>,</w:t>
      </w:r>
      <w:r w:rsidR="002F4C06" w:rsidRPr="00F16218">
        <w:rPr>
          <w:rStyle w:val="normaltextrun"/>
          <w:rFonts w:ascii="Arial" w:hAnsi="Arial" w:cs="Arial"/>
          <w:sz w:val="22"/>
          <w:szCs w:val="22"/>
        </w:rPr>
        <w:t xml:space="preserve"> </w:t>
      </w:r>
      <w:r w:rsidRPr="00F16218">
        <w:rPr>
          <w:rStyle w:val="normaltextrun"/>
          <w:rFonts w:ascii="Arial" w:hAnsi="Arial" w:cs="Arial"/>
          <w:sz w:val="22"/>
          <w:szCs w:val="22"/>
        </w:rPr>
        <w:t>por cuanto en el expediente ciertamente no está demostrada la responsabilidad que pretende el extremo activo endilgar, en tanto se puede concluir que el hecho dañoso devino del actuar de un tercero</w:t>
      </w:r>
      <w:r w:rsidR="00A534AC" w:rsidRPr="00F16218">
        <w:rPr>
          <w:rStyle w:val="normaltextrun"/>
          <w:rFonts w:ascii="Arial" w:hAnsi="Arial" w:cs="Arial"/>
          <w:sz w:val="22"/>
          <w:szCs w:val="22"/>
        </w:rPr>
        <w:t xml:space="preserve"> y también medió una fuera mayor o caso fortuito</w:t>
      </w:r>
      <w:r w:rsidRPr="00F16218">
        <w:rPr>
          <w:rStyle w:val="normaltextrun"/>
          <w:rFonts w:ascii="Arial" w:hAnsi="Arial" w:cs="Arial"/>
          <w:sz w:val="22"/>
          <w:szCs w:val="22"/>
        </w:rPr>
        <w:t xml:space="preserve">. En este sentido, </w:t>
      </w:r>
      <w:r w:rsidR="0042214D" w:rsidRPr="00F16218">
        <w:rPr>
          <w:rStyle w:val="normaltextrun"/>
          <w:rFonts w:ascii="Arial" w:hAnsi="Arial" w:cs="Arial"/>
          <w:sz w:val="22"/>
          <w:szCs w:val="22"/>
        </w:rPr>
        <w:t xml:space="preserve">se encuentra probado </w:t>
      </w:r>
      <w:r w:rsidR="0042214D" w:rsidRPr="00F16218">
        <w:rPr>
          <w:rFonts w:ascii="Arial" w:hAnsi="Arial" w:cs="Arial"/>
          <w:color w:val="000000"/>
          <w:sz w:val="22"/>
          <w:szCs w:val="22"/>
        </w:rPr>
        <w:t xml:space="preserve">que </w:t>
      </w:r>
      <w:r w:rsidR="0042214D" w:rsidRPr="00F16218">
        <w:rPr>
          <w:rFonts w:ascii="Arial" w:hAnsi="Arial" w:cs="Arial"/>
          <w:b/>
          <w:bCs/>
          <w:color w:val="000000"/>
          <w:sz w:val="22"/>
          <w:szCs w:val="22"/>
        </w:rPr>
        <w:t xml:space="preserve">(i) </w:t>
      </w:r>
      <w:r w:rsidR="0042214D" w:rsidRPr="00F16218">
        <w:rPr>
          <w:rFonts w:ascii="Arial" w:hAnsi="Arial" w:cs="Arial"/>
          <w:color w:val="000000"/>
          <w:sz w:val="22"/>
          <w:szCs w:val="22"/>
        </w:rPr>
        <w:t>el IPAT adosado</w:t>
      </w:r>
      <w:r w:rsidR="00F4105D">
        <w:rPr>
          <w:rFonts w:ascii="Arial" w:hAnsi="Arial" w:cs="Arial"/>
          <w:color w:val="000000"/>
          <w:sz w:val="22"/>
          <w:szCs w:val="22"/>
        </w:rPr>
        <w:t xml:space="preserve"> </w:t>
      </w:r>
      <w:r w:rsidR="0042214D" w:rsidRPr="00F16218">
        <w:rPr>
          <w:rFonts w:ascii="Arial" w:hAnsi="Arial" w:cs="Arial"/>
          <w:color w:val="000000"/>
          <w:sz w:val="22"/>
          <w:szCs w:val="22"/>
        </w:rPr>
        <w:t xml:space="preserve">el presente asunto, consigna la causal 138 atribuida al vehículo de placa HLB-474 en el cual se movilizaba la hoy demandante, Valentina Salgado; </w:t>
      </w:r>
      <w:r w:rsidR="0042214D" w:rsidRPr="00F16218">
        <w:rPr>
          <w:rFonts w:ascii="Arial" w:hAnsi="Arial" w:cs="Arial"/>
          <w:b/>
          <w:bCs/>
          <w:color w:val="000000"/>
          <w:sz w:val="22"/>
          <w:szCs w:val="22"/>
        </w:rPr>
        <w:t>(</w:t>
      </w:r>
      <w:proofErr w:type="spellStart"/>
      <w:r w:rsidR="0042214D" w:rsidRPr="00F16218">
        <w:rPr>
          <w:rFonts w:ascii="Arial" w:hAnsi="Arial" w:cs="Arial"/>
          <w:b/>
          <w:bCs/>
          <w:color w:val="000000"/>
          <w:sz w:val="22"/>
          <w:szCs w:val="22"/>
        </w:rPr>
        <w:t>ii</w:t>
      </w:r>
      <w:proofErr w:type="spellEnd"/>
      <w:r w:rsidR="0042214D" w:rsidRPr="00F16218">
        <w:rPr>
          <w:rFonts w:ascii="Arial" w:hAnsi="Arial" w:cs="Arial"/>
          <w:b/>
          <w:bCs/>
          <w:color w:val="000000"/>
          <w:sz w:val="22"/>
          <w:szCs w:val="22"/>
        </w:rPr>
        <w:t xml:space="preserve">) </w:t>
      </w:r>
      <w:r w:rsidR="0042214D" w:rsidRPr="00F16218">
        <w:rPr>
          <w:rFonts w:ascii="Arial" w:hAnsi="Arial" w:cs="Arial"/>
          <w:color w:val="000000"/>
          <w:sz w:val="22"/>
          <w:szCs w:val="22"/>
        </w:rPr>
        <w:t>adicionalmente, el mismo</w:t>
      </w:r>
      <w:r w:rsidR="00F4105D">
        <w:rPr>
          <w:rFonts w:ascii="Arial" w:hAnsi="Arial" w:cs="Arial"/>
          <w:color w:val="000000"/>
          <w:sz w:val="22"/>
          <w:szCs w:val="22"/>
        </w:rPr>
        <w:t xml:space="preserve"> </w:t>
      </w:r>
      <w:r w:rsidR="0042214D" w:rsidRPr="00F16218">
        <w:rPr>
          <w:rFonts w:ascii="Arial" w:hAnsi="Arial" w:cs="Arial"/>
          <w:color w:val="000000"/>
          <w:sz w:val="22"/>
          <w:szCs w:val="22"/>
        </w:rPr>
        <w:t>informe policial de accidente de tránsito, estableció las hipótesis 302, 304 y 308,</w:t>
      </w:r>
      <w:r w:rsidR="00F4105D">
        <w:rPr>
          <w:rFonts w:ascii="Arial" w:hAnsi="Arial" w:cs="Arial"/>
          <w:color w:val="000000"/>
          <w:sz w:val="22"/>
          <w:szCs w:val="22"/>
        </w:rPr>
        <w:t xml:space="preserve"> </w:t>
      </w:r>
      <w:r w:rsidR="0042214D" w:rsidRPr="00F16218">
        <w:rPr>
          <w:rFonts w:ascii="Arial" w:hAnsi="Arial" w:cs="Arial"/>
          <w:color w:val="000000"/>
          <w:sz w:val="22"/>
          <w:szCs w:val="22"/>
        </w:rPr>
        <w:t xml:space="preserve">relacionadas a </w:t>
      </w:r>
      <w:r w:rsidR="0042214D" w:rsidRPr="00F16218">
        <w:rPr>
          <w:rFonts w:ascii="Arial" w:hAnsi="Arial" w:cs="Arial"/>
          <w:i/>
          <w:iCs/>
          <w:color w:val="000000"/>
          <w:sz w:val="22"/>
          <w:szCs w:val="22"/>
        </w:rPr>
        <w:t xml:space="preserve">“ausencia o deficiencia en demarcación”, “superficie húmeda” </w:t>
      </w:r>
      <w:r w:rsidR="0042214D" w:rsidRPr="00F16218">
        <w:rPr>
          <w:rFonts w:ascii="Arial" w:hAnsi="Arial" w:cs="Arial"/>
          <w:color w:val="000000"/>
          <w:sz w:val="22"/>
          <w:szCs w:val="22"/>
        </w:rPr>
        <w:t xml:space="preserve">y </w:t>
      </w:r>
      <w:r w:rsidR="0042214D" w:rsidRPr="00F16218">
        <w:rPr>
          <w:rFonts w:ascii="Arial" w:hAnsi="Arial" w:cs="Arial"/>
          <w:i/>
          <w:iCs/>
          <w:color w:val="000000"/>
          <w:sz w:val="22"/>
          <w:szCs w:val="22"/>
        </w:rPr>
        <w:t>“lluvia”,</w:t>
      </w:r>
      <w:r w:rsidR="00F4105D">
        <w:rPr>
          <w:rFonts w:ascii="Arial" w:hAnsi="Arial" w:cs="Arial"/>
          <w:i/>
          <w:iCs/>
          <w:color w:val="000000"/>
          <w:sz w:val="22"/>
          <w:szCs w:val="22"/>
        </w:rPr>
        <w:t xml:space="preserve"> </w:t>
      </w:r>
      <w:r w:rsidR="0042214D" w:rsidRPr="00F16218">
        <w:rPr>
          <w:rFonts w:ascii="Arial" w:hAnsi="Arial" w:cs="Arial"/>
          <w:color w:val="000000"/>
          <w:sz w:val="22"/>
          <w:szCs w:val="22"/>
        </w:rPr>
        <w:t>respectivamente, y atribuidas a las condiciones viales, lugar donde sucedió el presunto</w:t>
      </w:r>
      <w:r w:rsidR="00F4105D">
        <w:rPr>
          <w:rFonts w:ascii="Arial" w:hAnsi="Arial" w:cs="Arial"/>
          <w:color w:val="000000"/>
          <w:sz w:val="22"/>
          <w:szCs w:val="22"/>
        </w:rPr>
        <w:t xml:space="preserve"> </w:t>
      </w:r>
      <w:r w:rsidR="0042214D" w:rsidRPr="00F16218">
        <w:rPr>
          <w:rFonts w:ascii="Arial" w:hAnsi="Arial" w:cs="Arial"/>
          <w:color w:val="000000"/>
          <w:sz w:val="22"/>
          <w:szCs w:val="22"/>
        </w:rPr>
        <w:t xml:space="preserve">accidente de tránsito; </w:t>
      </w:r>
      <w:r w:rsidR="0042214D" w:rsidRPr="00F16218">
        <w:rPr>
          <w:rFonts w:ascii="Arial" w:hAnsi="Arial" w:cs="Arial"/>
          <w:b/>
          <w:bCs/>
          <w:color w:val="000000"/>
          <w:sz w:val="22"/>
          <w:szCs w:val="22"/>
        </w:rPr>
        <w:t>(</w:t>
      </w:r>
      <w:proofErr w:type="spellStart"/>
      <w:r w:rsidR="0042214D" w:rsidRPr="00F16218">
        <w:rPr>
          <w:rFonts w:ascii="Arial" w:hAnsi="Arial" w:cs="Arial"/>
          <w:b/>
          <w:bCs/>
          <w:color w:val="000000"/>
          <w:sz w:val="22"/>
          <w:szCs w:val="22"/>
        </w:rPr>
        <w:t>iii</w:t>
      </w:r>
      <w:proofErr w:type="spellEnd"/>
      <w:r w:rsidR="0042214D" w:rsidRPr="00F16218">
        <w:rPr>
          <w:rFonts w:ascii="Arial" w:hAnsi="Arial" w:cs="Arial"/>
          <w:b/>
          <w:bCs/>
          <w:color w:val="000000"/>
          <w:sz w:val="22"/>
          <w:szCs w:val="22"/>
        </w:rPr>
        <w:t xml:space="preserve">) </w:t>
      </w:r>
      <w:r w:rsidR="0042214D" w:rsidRPr="00F16218">
        <w:rPr>
          <w:rFonts w:ascii="Arial" w:hAnsi="Arial" w:cs="Arial"/>
          <w:color w:val="000000"/>
          <w:sz w:val="22"/>
          <w:szCs w:val="22"/>
        </w:rPr>
        <w:t>el croquis del IPAT no es claro y preciso en exponer cual era el</w:t>
      </w:r>
      <w:r w:rsidR="00F4105D">
        <w:rPr>
          <w:rFonts w:ascii="Arial" w:hAnsi="Arial" w:cs="Arial"/>
          <w:color w:val="000000"/>
          <w:sz w:val="22"/>
          <w:szCs w:val="22"/>
        </w:rPr>
        <w:t xml:space="preserve"> </w:t>
      </w:r>
      <w:r w:rsidR="0042214D" w:rsidRPr="00F16218">
        <w:rPr>
          <w:rFonts w:ascii="Arial" w:hAnsi="Arial" w:cs="Arial"/>
          <w:color w:val="000000"/>
          <w:sz w:val="22"/>
          <w:szCs w:val="22"/>
        </w:rPr>
        <w:t>sentido vial en el que se movilizaban los vehículos involucrados en el supuesto accidente,</w:t>
      </w:r>
      <w:r w:rsidR="00F4105D">
        <w:rPr>
          <w:rFonts w:ascii="Arial" w:hAnsi="Arial" w:cs="Arial"/>
          <w:color w:val="000000"/>
          <w:sz w:val="22"/>
          <w:szCs w:val="22"/>
        </w:rPr>
        <w:t xml:space="preserve"> </w:t>
      </w:r>
      <w:r w:rsidR="0042214D" w:rsidRPr="00F16218">
        <w:rPr>
          <w:rFonts w:ascii="Arial" w:hAnsi="Arial" w:cs="Arial"/>
          <w:color w:val="000000"/>
          <w:sz w:val="22"/>
          <w:szCs w:val="22"/>
        </w:rPr>
        <w:t xml:space="preserve">como quiera que el mismo señala lo siguiente </w:t>
      </w:r>
      <w:r w:rsidR="0042214D" w:rsidRPr="00F16218">
        <w:rPr>
          <w:rFonts w:ascii="Arial" w:hAnsi="Arial" w:cs="Arial"/>
          <w:i/>
          <w:iCs/>
          <w:color w:val="000000"/>
          <w:sz w:val="22"/>
          <w:szCs w:val="22"/>
        </w:rPr>
        <w:t>“posible trayectoria vial”</w:t>
      </w:r>
      <w:r w:rsidR="0042214D" w:rsidRPr="00F16218">
        <w:rPr>
          <w:rFonts w:ascii="Arial" w:hAnsi="Arial" w:cs="Arial"/>
          <w:color w:val="000000"/>
          <w:sz w:val="22"/>
          <w:szCs w:val="22"/>
        </w:rPr>
        <w:t>, y junto con la</w:t>
      </w:r>
      <w:r w:rsidR="00F4105D">
        <w:rPr>
          <w:rFonts w:ascii="Arial" w:hAnsi="Arial" w:cs="Arial"/>
          <w:color w:val="000000"/>
          <w:sz w:val="22"/>
          <w:szCs w:val="22"/>
        </w:rPr>
        <w:t xml:space="preserve"> </w:t>
      </w:r>
      <w:r w:rsidR="0042214D" w:rsidRPr="00F16218">
        <w:rPr>
          <w:rFonts w:ascii="Arial" w:hAnsi="Arial" w:cs="Arial"/>
          <w:color w:val="000000"/>
          <w:sz w:val="22"/>
          <w:szCs w:val="22"/>
        </w:rPr>
        <w:t>posición de los vehículo, es claro que hubo inferencia en las condiciones viales y climáticas</w:t>
      </w:r>
      <w:r w:rsidR="00F4105D">
        <w:rPr>
          <w:rFonts w:ascii="Arial" w:hAnsi="Arial" w:cs="Arial"/>
          <w:color w:val="000000"/>
          <w:sz w:val="22"/>
          <w:szCs w:val="22"/>
        </w:rPr>
        <w:t xml:space="preserve"> </w:t>
      </w:r>
      <w:r w:rsidR="0042214D" w:rsidRPr="00F16218">
        <w:rPr>
          <w:rFonts w:ascii="Arial" w:hAnsi="Arial" w:cs="Arial"/>
          <w:color w:val="000000"/>
          <w:sz w:val="22"/>
          <w:szCs w:val="22"/>
        </w:rPr>
        <w:t>que afectan el buen desempeño de la conducción. En atención a ello, reitero, no existen</w:t>
      </w:r>
      <w:r w:rsidR="00F4105D">
        <w:rPr>
          <w:rFonts w:ascii="Arial" w:hAnsi="Arial" w:cs="Arial"/>
          <w:color w:val="000000"/>
          <w:sz w:val="22"/>
          <w:szCs w:val="22"/>
        </w:rPr>
        <w:t xml:space="preserve"> </w:t>
      </w:r>
      <w:r w:rsidR="0042214D" w:rsidRPr="00F16218">
        <w:rPr>
          <w:rFonts w:ascii="Arial" w:hAnsi="Arial" w:cs="Arial"/>
          <w:color w:val="000000"/>
          <w:sz w:val="22"/>
          <w:szCs w:val="22"/>
        </w:rPr>
        <w:t>elementos fácticos ni jurídicos que permitan determinar que la parte demandante sea</w:t>
      </w:r>
      <w:r w:rsidR="00F4105D">
        <w:rPr>
          <w:rFonts w:ascii="Arial" w:hAnsi="Arial" w:cs="Arial"/>
          <w:color w:val="000000"/>
          <w:sz w:val="22"/>
          <w:szCs w:val="22"/>
        </w:rPr>
        <w:t xml:space="preserve"> </w:t>
      </w:r>
      <w:r w:rsidR="0042214D" w:rsidRPr="00F16218">
        <w:rPr>
          <w:rFonts w:ascii="Arial" w:hAnsi="Arial" w:cs="Arial"/>
          <w:color w:val="000000"/>
          <w:sz w:val="22"/>
          <w:szCs w:val="22"/>
        </w:rPr>
        <w:t>responsable de los perjuicios patrimoniales y extrapatrimoniales presuntamente sufridos</w:t>
      </w:r>
      <w:r w:rsidR="00F4105D">
        <w:rPr>
          <w:rFonts w:ascii="Arial" w:hAnsi="Arial" w:cs="Arial"/>
          <w:color w:val="000000"/>
          <w:sz w:val="22"/>
          <w:szCs w:val="22"/>
        </w:rPr>
        <w:t xml:space="preserve"> </w:t>
      </w:r>
      <w:r w:rsidR="0042214D" w:rsidRPr="00F16218">
        <w:rPr>
          <w:rFonts w:ascii="Arial" w:hAnsi="Arial" w:cs="Arial"/>
          <w:color w:val="000000"/>
          <w:sz w:val="22"/>
          <w:szCs w:val="22"/>
        </w:rPr>
        <w:t>por la demandante. </w:t>
      </w:r>
    </w:p>
    <w:p w14:paraId="3662A26B" w14:textId="77777777" w:rsidR="00D63872" w:rsidRPr="00F16218" w:rsidRDefault="00D63872" w:rsidP="00D63872">
      <w:pPr>
        <w:pStyle w:val="paragraph"/>
        <w:spacing w:before="0" w:beforeAutospacing="0" w:after="0" w:afterAutospacing="0" w:line="360" w:lineRule="auto"/>
        <w:jc w:val="both"/>
        <w:textAlignment w:val="baseline"/>
        <w:rPr>
          <w:rFonts w:ascii="Arial" w:hAnsi="Arial" w:cs="Arial"/>
          <w:sz w:val="22"/>
          <w:szCs w:val="22"/>
        </w:rPr>
      </w:pPr>
      <w:r w:rsidRPr="00F16218">
        <w:rPr>
          <w:rStyle w:val="eop"/>
          <w:rFonts w:ascii="Arial" w:hAnsi="Arial" w:cs="Arial"/>
          <w:sz w:val="22"/>
          <w:szCs w:val="22"/>
        </w:rPr>
        <w:t> </w:t>
      </w:r>
    </w:p>
    <w:p w14:paraId="00FDA111" w14:textId="77777777" w:rsidR="00D63872" w:rsidRPr="00F16218" w:rsidRDefault="00D63872" w:rsidP="00D63872">
      <w:pPr>
        <w:pStyle w:val="paragraph"/>
        <w:spacing w:before="0" w:beforeAutospacing="0" w:after="0" w:afterAutospacing="0" w:line="360" w:lineRule="auto"/>
        <w:jc w:val="both"/>
        <w:textAlignment w:val="baseline"/>
        <w:rPr>
          <w:rFonts w:ascii="Arial" w:hAnsi="Arial" w:cs="Arial"/>
          <w:sz w:val="22"/>
          <w:szCs w:val="22"/>
        </w:rPr>
      </w:pPr>
      <w:r w:rsidRPr="00F16218">
        <w:rPr>
          <w:rStyle w:val="normaltextrun"/>
          <w:rFonts w:ascii="Arial" w:hAnsi="Arial" w:cs="Arial"/>
          <w:sz w:val="22"/>
          <w:szCs w:val="22"/>
        </w:rPr>
        <w:t>Así entonces, para efectos de solicitudes de indemnización por los riesgos amparados, la carga probatoria gravita sobre la parte demandante. En ese sentido, el artículo 1072 del Código de Comercio, estableció:</w:t>
      </w:r>
      <w:r w:rsidRPr="00F16218">
        <w:rPr>
          <w:rStyle w:val="eop"/>
          <w:rFonts w:ascii="Arial" w:hAnsi="Arial" w:cs="Arial"/>
          <w:sz w:val="22"/>
          <w:szCs w:val="22"/>
        </w:rPr>
        <w:t> </w:t>
      </w:r>
    </w:p>
    <w:p w14:paraId="1D18B383" w14:textId="77777777" w:rsidR="00D63872" w:rsidRPr="00F16218" w:rsidRDefault="00D63872" w:rsidP="00B77D5F">
      <w:pPr>
        <w:pStyle w:val="paragraph"/>
        <w:spacing w:before="0" w:beforeAutospacing="0" w:after="0" w:afterAutospacing="0" w:line="360" w:lineRule="auto"/>
        <w:jc w:val="both"/>
        <w:textAlignment w:val="baseline"/>
        <w:rPr>
          <w:rFonts w:ascii="Arial" w:hAnsi="Arial" w:cs="Arial"/>
          <w:sz w:val="22"/>
          <w:szCs w:val="22"/>
        </w:rPr>
      </w:pPr>
      <w:r w:rsidRPr="00F16218">
        <w:rPr>
          <w:rStyle w:val="eop"/>
          <w:rFonts w:ascii="Arial" w:hAnsi="Arial" w:cs="Arial"/>
          <w:sz w:val="22"/>
          <w:szCs w:val="22"/>
        </w:rPr>
        <w:t> </w:t>
      </w:r>
    </w:p>
    <w:p w14:paraId="57AB741E" w14:textId="77777777" w:rsidR="00D63872" w:rsidRPr="00F16218" w:rsidRDefault="00D63872" w:rsidP="003434C8">
      <w:pPr>
        <w:pStyle w:val="paragraph"/>
        <w:spacing w:before="0" w:beforeAutospacing="0" w:after="0" w:afterAutospacing="0" w:line="360" w:lineRule="auto"/>
        <w:ind w:left="1416" w:right="855"/>
        <w:jc w:val="both"/>
        <w:textAlignment w:val="baseline"/>
        <w:rPr>
          <w:rFonts w:ascii="Arial" w:hAnsi="Arial" w:cs="Arial"/>
          <w:i/>
          <w:iCs/>
          <w:color w:val="404040"/>
          <w:sz w:val="22"/>
          <w:szCs w:val="22"/>
        </w:rPr>
      </w:pPr>
      <w:r w:rsidRPr="00F16218">
        <w:rPr>
          <w:rStyle w:val="normaltextrun"/>
          <w:rFonts w:ascii="Arial" w:hAnsi="Arial" w:cs="Arial"/>
          <w:i/>
          <w:iCs/>
          <w:color w:val="000000"/>
          <w:sz w:val="22"/>
          <w:szCs w:val="22"/>
          <w:lang w:val="es-ES"/>
        </w:rPr>
        <w:t>“(…) ARTÍCULO 1072. &lt;DEFINICIÓN DE SINIESTRO&gt;. Se denomina siniestro la realización del riesgo asegurado (…)”</w:t>
      </w:r>
      <w:r w:rsidRPr="00F16218">
        <w:rPr>
          <w:rStyle w:val="eop"/>
          <w:rFonts w:ascii="Arial" w:hAnsi="Arial" w:cs="Arial"/>
          <w:i/>
          <w:iCs/>
          <w:color w:val="000000"/>
          <w:sz w:val="22"/>
          <w:szCs w:val="22"/>
        </w:rPr>
        <w:t> </w:t>
      </w:r>
    </w:p>
    <w:p w14:paraId="67928BD5" w14:textId="77777777" w:rsidR="00D63872" w:rsidRPr="00F16218" w:rsidRDefault="00D63872" w:rsidP="00D63872">
      <w:pPr>
        <w:pStyle w:val="paragraph"/>
        <w:spacing w:before="0" w:beforeAutospacing="0" w:after="0" w:afterAutospacing="0" w:line="360" w:lineRule="auto"/>
        <w:jc w:val="both"/>
        <w:textAlignment w:val="baseline"/>
        <w:rPr>
          <w:rFonts w:ascii="Arial" w:hAnsi="Arial" w:cs="Arial"/>
          <w:sz w:val="22"/>
          <w:szCs w:val="22"/>
        </w:rPr>
      </w:pPr>
      <w:r w:rsidRPr="00F16218">
        <w:rPr>
          <w:rStyle w:val="eop"/>
          <w:rFonts w:ascii="Arial" w:hAnsi="Arial" w:cs="Arial"/>
          <w:sz w:val="22"/>
          <w:szCs w:val="22"/>
        </w:rPr>
        <w:t> </w:t>
      </w:r>
    </w:p>
    <w:p w14:paraId="7C0B664F" w14:textId="77777777" w:rsidR="00D63872" w:rsidRPr="00F16218" w:rsidRDefault="00D63872" w:rsidP="00D63872">
      <w:pPr>
        <w:pStyle w:val="paragraph"/>
        <w:spacing w:before="0" w:beforeAutospacing="0" w:after="0" w:afterAutospacing="0" w:line="360" w:lineRule="auto"/>
        <w:jc w:val="both"/>
        <w:textAlignment w:val="baseline"/>
        <w:rPr>
          <w:rFonts w:ascii="Arial" w:hAnsi="Arial" w:cs="Arial"/>
          <w:sz w:val="22"/>
          <w:szCs w:val="22"/>
        </w:rPr>
      </w:pPr>
      <w:r w:rsidRPr="00F16218">
        <w:rPr>
          <w:rStyle w:val="normaltextrun"/>
          <w:rFonts w:ascii="Arial" w:hAnsi="Arial" w:cs="Arial"/>
          <w:sz w:val="22"/>
          <w:szCs w:val="22"/>
        </w:rPr>
        <w:t>El cumplimiento de tal carga probatoria respecto de la ocurrencia del siniestro, es fundamental para que se haga exigible la obligación condicional derivada del contrato de seguro, tal como lo ha indicado doctrina respetada sobre el tema:</w:t>
      </w:r>
      <w:r w:rsidRPr="00F16218">
        <w:rPr>
          <w:rStyle w:val="eop"/>
          <w:rFonts w:ascii="Arial" w:hAnsi="Arial" w:cs="Arial"/>
          <w:sz w:val="22"/>
          <w:szCs w:val="22"/>
        </w:rPr>
        <w:t> </w:t>
      </w:r>
    </w:p>
    <w:p w14:paraId="5C60CF2C" w14:textId="77777777" w:rsidR="00D63872" w:rsidRPr="00F16218" w:rsidRDefault="00D63872" w:rsidP="003434C8">
      <w:pPr>
        <w:pStyle w:val="paragraph"/>
        <w:spacing w:before="0" w:beforeAutospacing="0" w:after="0" w:afterAutospacing="0" w:line="360" w:lineRule="auto"/>
        <w:jc w:val="both"/>
        <w:textAlignment w:val="baseline"/>
        <w:rPr>
          <w:rFonts w:ascii="Arial" w:hAnsi="Arial" w:cs="Arial"/>
          <w:sz w:val="22"/>
          <w:szCs w:val="22"/>
        </w:rPr>
      </w:pPr>
      <w:r w:rsidRPr="00F16218">
        <w:rPr>
          <w:rStyle w:val="eop"/>
          <w:rFonts w:ascii="Arial" w:hAnsi="Arial" w:cs="Arial"/>
          <w:sz w:val="22"/>
          <w:szCs w:val="22"/>
        </w:rPr>
        <w:t> </w:t>
      </w:r>
    </w:p>
    <w:p w14:paraId="08F8A92C" w14:textId="77777777" w:rsidR="00D63872" w:rsidRPr="00F16218" w:rsidRDefault="00D63872" w:rsidP="003434C8">
      <w:pPr>
        <w:pStyle w:val="paragraph"/>
        <w:spacing w:before="0" w:beforeAutospacing="0" w:after="0" w:afterAutospacing="0" w:line="360" w:lineRule="auto"/>
        <w:ind w:left="1770" w:right="855"/>
        <w:jc w:val="both"/>
        <w:textAlignment w:val="baseline"/>
        <w:rPr>
          <w:rFonts w:ascii="Arial" w:hAnsi="Arial" w:cs="Arial"/>
          <w:i/>
          <w:iCs/>
          <w:color w:val="404040"/>
          <w:sz w:val="22"/>
          <w:szCs w:val="22"/>
        </w:rPr>
      </w:pPr>
      <w:r w:rsidRPr="00F16218">
        <w:rPr>
          <w:rStyle w:val="normaltextrun"/>
          <w:rFonts w:ascii="Arial" w:hAnsi="Arial" w:cs="Arial"/>
          <w:i/>
          <w:iCs/>
          <w:color w:val="000000"/>
          <w:sz w:val="22"/>
          <w:szCs w:val="22"/>
          <w:lang w:val="es-ES"/>
        </w:rPr>
        <w:t xml:space="preserve">“(…) Es asunto averiguado que en virtud del negocio </w:t>
      </w:r>
      <w:proofErr w:type="spellStart"/>
      <w:r w:rsidRPr="00F16218">
        <w:rPr>
          <w:rStyle w:val="normaltextrun"/>
          <w:rFonts w:ascii="Arial" w:hAnsi="Arial" w:cs="Arial"/>
          <w:i/>
          <w:iCs/>
          <w:color w:val="000000"/>
          <w:sz w:val="22"/>
          <w:szCs w:val="22"/>
          <w:lang w:val="es-ES"/>
        </w:rPr>
        <w:t>aseguraticio</w:t>
      </w:r>
      <w:proofErr w:type="spellEnd"/>
      <w:r w:rsidRPr="00F16218">
        <w:rPr>
          <w:rStyle w:val="normaltextrun"/>
          <w:rFonts w:ascii="Arial" w:hAnsi="Arial" w:cs="Arial"/>
          <w:i/>
          <w:iCs/>
          <w:color w:val="000000"/>
          <w:sz w:val="22"/>
          <w:szCs w:val="22"/>
          <w:lang w:val="es-ES"/>
        </w:rPr>
        <w:t xml:space="preserve">,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w:t>
      </w:r>
      <w:r w:rsidRPr="00F16218">
        <w:rPr>
          <w:rStyle w:val="normaltextrun"/>
          <w:rFonts w:ascii="Arial" w:hAnsi="Arial" w:cs="Arial"/>
          <w:i/>
          <w:iCs/>
          <w:color w:val="000000"/>
          <w:sz w:val="22"/>
          <w:szCs w:val="22"/>
          <w:lang w:val="es-ES"/>
        </w:rPr>
        <w:lastRenderedPageBreak/>
        <w:t>puntualiza que la verificación del riesgo- como suceso incierto que no depende exclusivamente de la voluntad del tomador- “da origen a la obligación del asegurado” (se resalta), lo que significa que es en ese momento en el que nace la deuda y, al mismo tiempo, se torna exigible (…)”</w:t>
      </w:r>
      <w:r w:rsidRPr="00F16218">
        <w:rPr>
          <w:rStyle w:val="eop"/>
          <w:rFonts w:ascii="Arial" w:hAnsi="Arial" w:cs="Arial"/>
          <w:i/>
          <w:iCs/>
          <w:color w:val="000000"/>
          <w:sz w:val="22"/>
          <w:szCs w:val="22"/>
        </w:rPr>
        <w:t> </w:t>
      </w:r>
    </w:p>
    <w:p w14:paraId="467EBCD3" w14:textId="77777777" w:rsidR="00D63872" w:rsidRPr="00F16218" w:rsidRDefault="00D63872" w:rsidP="003434C8">
      <w:pPr>
        <w:pStyle w:val="paragraph"/>
        <w:spacing w:before="0" w:beforeAutospacing="0" w:after="0" w:afterAutospacing="0" w:line="360" w:lineRule="auto"/>
        <w:ind w:left="1770" w:right="855"/>
        <w:jc w:val="both"/>
        <w:textAlignment w:val="baseline"/>
        <w:rPr>
          <w:rFonts w:ascii="Arial" w:hAnsi="Arial" w:cs="Arial"/>
          <w:i/>
          <w:iCs/>
          <w:color w:val="404040"/>
          <w:sz w:val="22"/>
          <w:szCs w:val="22"/>
        </w:rPr>
      </w:pPr>
      <w:r w:rsidRPr="00F16218">
        <w:rPr>
          <w:rStyle w:val="eop"/>
          <w:rFonts w:ascii="Arial" w:hAnsi="Arial" w:cs="Arial"/>
          <w:i/>
          <w:iCs/>
          <w:color w:val="000000"/>
          <w:sz w:val="22"/>
          <w:szCs w:val="22"/>
        </w:rPr>
        <w:t> </w:t>
      </w:r>
    </w:p>
    <w:p w14:paraId="071EBB34" w14:textId="77777777" w:rsidR="00D63872" w:rsidRPr="00F16218" w:rsidRDefault="00D63872" w:rsidP="003434C8">
      <w:pPr>
        <w:pStyle w:val="paragraph"/>
        <w:spacing w:before="0" w:beforeAutospacing="0" w:after="0" w:afterAutospacing="0" w:line="360" w:lineRule="auto"/>
        <w:ind w:left="1770" w:right="855"/>
        <w:jc w:val="both"/>
        <w:textAlignment w:val="baseline"/>
        <w:rPr>
          <w:rFonts w:ascii="Arial" w:hAnsi="Arial" w:cs="Arial"/>
          <w:i/>
          <w:iCs/>
          <w:color w:val="404040"/>
          <w:sz w:val="22"/>
          <w:szCs w:val="22"/>
        </w:rPr>
      </w:pPr>
      <w:r w:rsidRPr="00F16218">
        <w:rPr>
          <w:rStyle w:val="normaltextrun"/>
          <w:rFonts w:ascii="Arial" w:hAnsi="Arial" w:cs="Arial"/>
          <w:i/>
          <w:iCs/>
          <w:color w:val="000000"/>
          <w:sz w:val="22"/>
          <w:szCs w:val="22"/>
          <w:lang w:val="es-ES"/>
        </w:rPr>
        <w:t xml:space="preserve">“(…) </w:t>
      </w:r>
      <w:r w:rsidRPr="00F16218">
        <w:rPr>
          <w:rStyle w:val="normaltextrun"/>
          <w:rFonts w:ascii="Arial" w:hAnsi="Arial" w:cs="Arial"/>
          <w:b/>
          <w:bCs/>
          <w:i/>
          <w:iCs/>
          <w:color w:val="000000"/>
          <w:sz w:val="22"/>
          <w:szCs w:val="22"/>
          <w:u w:val="single"/>
          <w:lang w:val="es-ES"/>
        </w:rPr>
        <w:t>Luego la obligación del asegurador nace cuando el riesgo asegurado se materializa, y cual, si fuera poco, emerge pura y simple</w:t>
      </w:r>
      <w:r w:rsidRPr="00F16218">
        <w:rPr>
          <w:rStyle w:val="normaltextrun"/>
          <w:rFonts w:ascii="Arial" w:hAnsi="Arial" w:cs="Arial"/>
          <w:i/>
          <w:iCs/>
          <w:color w:val="000000"/>
          <w:sz w:val="22"/>
          <w:szCs w:val="22"/>
          <w:lang w:val="es-ES"/>
        </w:rPr>
        <w:t>.</w:t>
      </w:r>
      <w:r w:rsidRPr="00F16218">
        <w:rPr>
          <w:rStyle w:val="eop"/>
          <w:rFonts w:ascii="Arial" w:hAnsi="Arial" w:cs="Arial"/>
          <w:i/>
          <w:iCs/>
          <w:color w:val="000000"/>
          <w:sz w:val="22"/>
          <w:szCs w:val="22"/>
        </w:rPr>
        <w:t> </w:t>
      </w:r>
    </w:p>
    <w:p w14:paraId="4100777B" w14:textId="77777777" w:rsidR="00D63872" w:rsidRPr="00F16218" w:rsidRDefault="00D63872" w:rsidP="003434C8">
      <w:pPr>
        <w:pStyle w:val="paragraph"/>
        <w:spacing w:before="0" w:beforeAutospacing="0" w:after="0" w:afterAutospacing="0" w:line="360" w:lineRule="auto"/>
        <w:ind w:left="1770" w:right="855"/>
        <w:jc w:val="both"/>
        <w:textAlignment w:val="baseline"/>
        <w:rPr>
          <w:rFonts w:ascii="Arial" w:hAnsi="Arial" w:cs="Arial"/>
          <w:i/>
          <w:iCs/>
          <w:color w:val="404040"/>
          <w:sz w:val="22"/>
          <w:szCs w:val="22"/>
        </w:rPr>
      </w:pPr>
      <w:r w:rsidRPr="00F16218">
        <w:rPr>
          <w:rStyle w:val="eop"/>
          <w:rFonts w:ascii="Arial" w:hAnsi="Arial" w:cs="Arial"/>
          <w:i/>
          <w:iCs/>
          <w:color w:val="000000"/>
          <w:sz w:val="22"/>
          <w:szCs w:val="22"/>
        </w:rPr>
        <w:t> </w:t>
      </w:r>
    </w:p>
    <w:p w14:paraId="49F48F5C" w14:textId="77777777" w:rsidR="00D63872" w:rsidRPr="00F16218" w:rsidRDefault="00D63872" w:rsidP="003434C8">
      <w:pPr>
        <w:pStyle w:val="paragraph"/>
        <w:spacing w:before="0" w:beforeAutospacing="0" w:after="0" w:afterAutospacing="0" w:line="360" w:lineRule="auto"/>
        <w:ind w:left="1770" w:right="855"/>
        <w:jc w:val="both"/>
        <w:textAlignment w:val="baseline"/>
        <w:rPr>
          <w:rFonts w:ascii="Arial" w:hAnsi="Arial" w:cs="Arial"/>
          <w:i/>
          <w:iCs/>
          <w:color w:val="404040"/>
          <w:sz w:val="22"/>
          <w:szCs w:val="22"/>
        </w:rPr>
      </w:pPr>
      <w:r w:rsidRPr="00F16218">
        <w:rPr>
          <w:rStyle w:val="normaltextrun"/>
          <w:rFonts w:ascii="Arial" w:hAnsi="Arial" w:cs="Arial"/>
          <w:i/>
          <w:iCs/>
          <w:color w:val="000000"/>
          <w:sz w:val="22"/>
          <w:szCs w:val="22"/>
          <w:lang w:val="es-ES"/>
        </w:rPr>
        <w:t xml:space="preserve">Pero hay más. Aunque dicha obligación es exigible desde el momento en que ocurrió el siniestro, </w:t>
      </w:r>
      <w:r w:rsidRPr="00F16218">
        <w:rPr>
          <w:rStyle w:val="normaltextrun"/>
          <w:rFonts w:ascii="Arial" w:hAnsi="Arial" w:cs="Arial"/>
          <w:b/>
          <w:bCs/>
          <w:i/>
          <w:iCs/>
          <w:color w:val="000000"/>
          <w:sz w:val="22"/>
          <w:szCs w:val="22"/>
          <w:u w:val="single"/>
          <w:lang w:val="es-ES"/>
        </w:rPr>
        <w:t>el asegurador, ello es medular, no está obligado a efectuar el pago hasta tanto el asegurado o beneficiario le demuestre que el riesgo se realizó y cuál fue la cuantía de su perdida</w:t>
      </w:r>
      <w:r w:rsidRPr="00F16218">
        <w:rPr>
          <w:rStyle w:val="normaltextrun"/>
          <w:rFonts w:ascii="Arial" w:hAnsi="Arial" w:cs="Arial"/>
          <w:i/>
          <w:iCs/>
          <w:color w:val="000000"/>
          <w:sz w:val="22"/>
          <w:szCs w:val="22"/>
          <w:lang w:val="es-ES"/>
        </w:rPr>
        <w:t>. (…)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w:t>
      </w:r>
      <w:r w:rsidRPr="00F16218">
        <w:rPr>
          <w:rStyle w:val="eop"/>
          <w:rFonts w:ascii="Arial" w:hAnsi="Arial" w:cs="Arial"/>
          <w:i/>
          <w:iCs/>
          <w:color w:val="000000"/>
          <w:sz w:val="22"/>
          <w:szCs w:val="22"/>
        </w:rPr>
        <w:t> </w:t>
      </w:r>
    </w:p>
    <w:p w14:paraId="462CA8EB" w14:textId="77777777" w:rsidR="00D63872" w:rsidRPr="00F16218" w:rsidRDefault="00D63872" w:rsidP="003434C8">
      <w:pPr>
        <w:pStyle w:val="paragraph"/>
        <w:spacing w:before="0" w:beforeAutospacing="0" w:after="0" w:afterAutospacing="0" w:line="360" w:lineRule="auto"/>
        <w:ind w:left="1770" w:right="855"/>
        <w:jc w:val="both"/>
        <w:textAlignment w:val="baseline"/>
        <w:rPr>
          <w:rFonts w:ascii="Arial" w:hAnsi="Arial" w:cs="Arial"/>
          <w:i/>
          <w:iCs/>
          <w:color w:val="404040"/>
          <w:sz w:val="22"/>
          <w:szCs w:val="22"/>
        </w:rPr>
      </w:pPr>
      <w:r w:rsidRPr="00F16218">
        <w:rPr>
          <w:rStyle w:val="eop"/>
          <w:rFonts w:ascii="Arial" w:hAnsi="Arial" w:cs="Arial"/>
          <w:i/>
          <w:iCs/>
          <w:color w:val="000000"/>
          <w:sz w:val="22"/>
          <w:szCs w:val="22"/>
        </w:rPr>
        <w:t> </w:t>
      </w:r>
    </w:p>
    <w:p w14:paraId="3A5919CF" w14:textId="77777777" w:rsidR="00D63872" w:rsidRPr="00F16218" w:rsidRDefault="00D63872" w:rsidP="003434C8">
      <w:pPr>
        <w:pStyle w:val="paragraph"/>
        <w:spacing w:before="0" w:beforeAutospacing="0" w:after="0" w:afterAutospacing="0" w:line="360" w:lineRule="auto"/>
        <w:ind w:left="1770" w:right="855"/>
        <w:jc w:val="both"/>
        <w:textAlignment w:val="baseline"/>
        <w:rPr>
          <w:rFonts w:ascii="Arial" w:hAnsi="Arial" w:cs="Arial"/>
          <w:i/>
          <w:iCs/>
          <w:color w:val="404040"/>
          <w:sz w:val="22"/>
          <w:szCs w:val="22"/>
        </w:rPr>
      </w:pPr>
      <w:r w:rsidRPr="00F16218">
        <w:rPr>
          <w:rStyle w:val="normaltextrun"/>
          <w:rFonts w:ascii="Arial" w:hAnsi="Arial" w:cs="Arial"/>
          <w:i/>
          <w:iCs/>
          <w:color w:val="000000"/>
          <w:sz w:val="22"/>
          <w:szCs w:val="22"/>
          <w:lang w:val="es-ES"/>
        </w:rPr>
        <w:t>“(…) Se dirá que el asegurado puede acudir al proceso declarativo, y es cierto; pero, aunque la obligación haya nacido y sea exigible, la pretensión fracasará si no se atiende la carga prevista en el artículo 1077 del Código de Comercio, porque sin el cumplimiento de ella el asegurador no debe “efectuar el pago” (C. de CO., art. 1080) (…)”</w:t>
      </w:r>
      <w:r w:rsidRPr="00F16218">
        <w:rPr>
          <w:rStyle w:val="superscript"/>
          <w:rFonts w:ascii="Arial" w:hAnsi="Arial" w:cs="Arial"/>
          <w:i/>
          <w:iCs/>
          <w:color w:val="000000"/>
          <w:sz w:val="22"/>
          <w:szCs w:val="22"/>
          <w:vertAlign w:val="superscript"/>
          <w:lang w:val="es-ES"/>
        </w:rPr>
        <w:t>6</w:t>
      </w:r>
      <w:r w:rsidRPr="00F16218">
        <w:rPr>
          <w:rStyle w:val="normaltextrun"/>
          <w:rFonts w:ascii="Arial" w:hAnsi="Arial" w:cs="Arial"/>
          <w:i/>
          <w:iCs/>
          <w:color w:val="000000"/>
          <w:sz w:val="22"/>
          <w:szCs w:val="22"/>
          <w:lang w:val="es-ES"/>
        </w:rPr>
        <w:t xml:space="preserve"> (Subrayado y negrilla fuera del texto original)</w:t>
      </w:r>
      <w:r w:rsidRPr="00F16218">
        <w:rPr>
          <w:rStyle w:val="eop"/>
          <w:rFonts w:ascii="Arial" w:hAnsi="Arial" w:cs="Arial"/>
          <w:i/>
          <w:iCs/>
          <w:color w:val="000000"/>
          <w:sz w:val="22"/>
          <w:szCs w:val="22"/>
        </w:rPr>
        <w:t> </w:t>
      </w:r>
    </w:p>
    <w:p w14:paraId="073FFD42" w14:textId="77777777" w:rsidR="00D63872" w:rsidRPr="00F16218" w:rsidRDefault="00D63872" w:rsidP="003434C8">
      <w:pPr>
        <w:pStyle w:val="paragraph"/>
        <w:spacing w:before="0" w:beforeAutospacing="0" w:after="0" w:afterAutospacing="0" w:line="360" w:lineRule="auto"/>
        <w:jc w:val="both"/>
        <w:textAlignment w:val="baseline"/>
        <w:rPr>
          <w:rFonts w:ascii="Arial" w:hAnsi="Arial" w:cs="Arial"/>
          <w:sz w:val="22"/>
          <w:szCs w:val="22"/>
        </w:rPr>
      </w:pPr>
      <w:r w:rsidRPr="00F16218">
        <w:rPr>
          <w:rStyle w:val="eop"/>
          <w:rFonts w:ascii="Arial" w:hAnsi="Arial" w:cs="Arial"/>
          <w:sz w:val="22"/>
          <w:szCs w:val="22"/>
        </w:rPr>
        <w:t> </w:t>
      </w:r>
    </w:p>
    <w:p w14:paraId="3CE38566" w14:textId="77777777" w:rsidR="00D63872" w:rsidRPr="00F16218" w:rsidRDefault="00D63872" w:rsidP="00D63872">
      <w:pPr>
        <w:pStyle w:val="paragraph"/>
        <w:spacing w:before="0" w:beforeAutospacing="0" w:after="0" w:afterAutospacing="0" w:line="360" w:lineRule="auto"/>
        <w:jc w:val="both"/>
        <w:textAlignment w:val="baseline"/>
        <w:rPr>
          <w:rFonts w:ascii="Arial" w:hAnsi="Arial" w:cs="Arial"/>
          <w:sz w:val="22"/>
          <w:szCs w:val="22"/>
        </w:rPr>
      </w:pPr>
      <w:r w:rsidRPr="00F16218">
        <w:rPr>
          <w:rStyle w:val="normaltextrun"/>
          <w:rFonts w:ascii="Arial" w:hAnsi="Arial" w:cs="Arial"/>
          <w:sz w:val="22"/>
          <w:szCs w:val="22"/>
        </w:rPr>
        <w:t>De lo anterior, se infiere que, en todo tipo de seguros, cuando el asegurado quiera hacer efectiva la garantía deberá demostrar la ocurrencia del siniestro y de ser necesario, también deberá demostrar la cuantía de la pérdida. Para el caso en estudio, debe señalarse como primera medida que la parte demandante no cumplió con la carga de la prueba consistente en demostrar la realización del riesgo asegurado de conformidad con lo dispuesto en el artículo 1072 del Código de Comercio. Según las pruebas documentales obrantes en el plenario, no se han probado estos factores, por lo que, en ese sentido, no ha nacido a la vida jurídica la obligación condicional del asegurador.</w:t>
      </w:r>
      <w:r w:rsidRPr="00F16218">
        <w:rPr>
          <w:rStyle w:val="eop"/>
          <w:rFonts w:ascii="Arial" w:hAnsi="Arial" w:cs="Arial"/>
          <w:sz w:val="22"/>
          <w:szCs w:val="22"/>
        </w:rPr>
        <w:t> </w:t>
      </w:r>
    </w:p>
    <w:p w14:paraId="7F816B46" w14:textId="77777777" w:rsidR="00D63872" w:rsidRPr="00F16218" w:rsidRDefault="00D63872" w:rsidP="00D63872">
      <w:pPr>
        <w:pStyle w:val="paragraph"/>
        <w:spacing w:before="0" w:beforeAutospacing="0" w:after="0" w:afterAutospacing="0" w:line="360" w:lineRule="auto"/>
        <w:jc w:val="both"/>
        <w:textAlignment w:val="baseline"/>
        <w:rPr>
          <w:rFonts w:ascii="Arial" w:hAnsi="Arial" w:cs="Arial"/>
          <w:sz w:val="22"/>
          <w:szCs w:val="22"/>
        </w:rPr>
      </w:pPr>
      <w:r w:rsidRPr="00F16218">
        <w:rPr>
          <w:rStyle w:val="eop"/>
          <w:rFonts w:ascii="Arial" w:hAnsi="Arial" w:cs="Arial"/>
          <w:sz w:val="22"/>
          <w:szCs w:val="22"/>
        </w:rPr>
        <w:t> </w:t>
      </w:r>
    </w:p>
    <w:p w14:paraId="22FD58BD" w14:textId="30AD1C4C" w:rsidR="00D63872" w:rsidRPr="00F16218" w:rsidRDefault="00D63872" w:rsidP="00D63872">
      <w:pPr>
        <w:pStyle w:val="paragraph"/>
        <w:spacing w:before="0" w:beforeAutospacing="0" w:after="0" w:afterAutospacing="0" w:line="360" w:lineRule="auto"/>
        <w:jc w:val="both"/>
        <w:textAlignment w:val="baseline"/>
        <w:rPr>
          <w:rFonts w:ascii="Arial" w:hAnsi="Arial" w:cs="Arial"/>
          <w:sz w:val="22"/>
          <w:szCs w:val="22"/>
        </w:rPr>
      </w:pPr>
      <w:r w:rsidRPr="00F16218">
        <w:rPr>
          <w:rStyle w:val="normaltextrun"/>
          <w:rFonts w:ascii="Arial" w:hAnsi="Arial" w:cs="Arial"/>
          <w:sz w:val="22"/>
          <w:szCs w:val="22"/>
        </w:rPr>
        <w:t>Sin perjuicio de las excepciones de la contestación de la demanda, se formula esta de conformidad con lo estipulado en las condiciones específicas de la</w:t>
      </w:r>
      <w:r w:rsidR="003434C8" w:rsidRPr="00F16218">
        <w:rPr>
          <w:rStyle w:val="normaltextrun"/>
          <w:rFonts w:ascii="Arial" w:hAnsi="Arial" w:cs="Arial"/>
          <w:sz w:val="22"/>
          <w:szCs w:val="22"/>
        </w:rPr>
        <w:t xml:space="preserve"> póliza No. </w:t>
      </w:r>
      <w:r w:rsidR="003434C8" w:rsidRPr="00F16218">
        <w:rPr>
          <w:rFonts w:ascii="Arial" w:hAnsi="Arial" w:cs="Arial"/>
          <w:sz w:val="22"/>
          <w:szCs w:val="22"/>
        </w:rPr>
        <w:t>150712101257</w:t>
      </w:r>
      <w:r w:rsidRPr="00F16218">
        <w:rPr>
          <w:rStyle w:val="normaltextrun"/>
          <w:rFonts w:ascii="Arial" w:hAnsi="Arial" w:cs="Arial"/>
          <w:sz w:val="22"/>
          <w:szCs w:val="22"/>
        </w:rPr>
        <w:t xml:space="preserve">, toda vez que de la mera lectura podemos concluir que los riesgos asegurados respectivamente no se realizaron. Se aclara que, mediante los referidos contratos de seguro, en virtud de los cuales se vinculó a mi procurada al presente litigio, la aseguradora cubre la responsabilidad civil extracontractual atribuible al asegurado nombrado </w:t>
      </w:r>
      <w:r w:rsidRPr="00F16218">
        <w:rPr>
          <w:rStyle w:val="normaltextrun"/>
          <w:rFonts w:ascii="Arial" w:hAnsi="Arial" w:cs="Arial"/>
          <w:sz w:val="22"/>
          <w:szCs w:val="22"/>
        </w:rPr>
        <w:lastRenderedPageBreak/>
        <w:t xml:space="preserve">en la carátula de las pólizas cuando este sea civilmente responsable de acuerdo con la legislación colombiana y a los términos, estipulaciones, excepciones y limitaciones contempladas en la póliza. Sin embargo, en este caso encontramos que tal responsabilidad no se estructuró, pues de acuerdo a las circunstancias de tiempo, modo y lugar en que ocurrieron los hechos del </w:t>
      </w:r>
      <w:r w:rsidR="003434C8" w:rsidRPr="00F16218">
        <w:rPr>
          <w:rStyle w:val="normaltextrun"/>
          <w:rFonts w:ascii="Arial" w:hAnsi="Arial" w:cs="Arial"/>
          <w:sz w:val="22"/>
          <w:szCs w:val="22"/>
        </w:rPr>
        <w:t>31</w:t>
      </w:r>
      <w:r w:rsidRPr="00F16218">
        <w:rPr>
          <w:rStyle w:val="normaltextrun"/>
          <w:rFonts w:ascii="Arial" w:hAnsi="Arial" w:cs="Arial"/>
          <w:sz w:val="22"/>
          <w:szCs w:val="22"/>
        </w:rPr>
        <w:t xml:space="preserve"> de </w:t>
      </w:r>
      <w:r w:rsidR="003434C8" w:rsidRPr="00F16218">
        <w:rPr>
          <w:rStyle w:val="normaltextrun"/>
          <w:rFonts w:ascii="Arial" w:hAnsi="Arial" w:cs="Arial"/>
          <w:sz w:val="22"/>
          <w:szCs w:val="22"/>
        </w:rPr>
        <w:t>octubre</w:t>
      </w:r>
      <w:r w:rsidRPr="00F16218">
        <w:rPr>
          <w:rStyle w:val="normaltextrun"/>
          <w:rFonts w:ascii="Arial" w:hAnsi="Arial" w:cs="Arial"/>
          <w:sz w:val="22"/>
          <w:szCs w:val="22"/>
        </w:rPr>
        <w:t xml:space="preserve"> del 20</w:t>
      </w:r>
      <w:r w:rsidR="003434C8" w:rsidRPr="00F16218">
        <w:rPr>
          <w:rStyle w:val="normaltextrun"/>
          <w:rFonts w:ascii="Arial" w:hAnsi="Arial" w:cs="Arial"/>
          <w:sz w:val="22"/>
          <w:szCs w:val="22"/>
        </w:rPr>
        <w:t>21</w:t>
      </w:r>
      <w:r w:rsidRPr="00F16218">
        <w:rPr>
          <w:rStyle w:val="normaltextrun"/>
          <w:rFonts w:ascii="Arial" w:hAnsi="Arial" w:cs="Arial"/>
          <w:sz w:val="22"/>
          <w:szCs w:val="22"/>
        </w:rPr>
        <w:t xml:space="preserve">, </w:t>
      </w:r>
      <w:r w:rsidR="003434C8" w:rsidRPr="00F16218">
        <w:rPr>
          <w:rStyle w:val="normaltextrun"/>
          <w:rFonts w:ascii="Arial" w:hAnsi="Arial" w:cs="Arial"/>
          <w:sz w:val="22"/>
          <w:szCs w:val="22"/>
        </w:rPr>
        <w:t>la causa</w:t>
      </w:r>
      <w:r w:rsidRPr="00F16218">
        <w:rPr>
          <w:rStyle w:val="normaltextrun"/>
          <w:rFonts w:ascii="Arial" w:hAnsi="Arial" w:cs="Arial"/>
          <w:sz w:val="22"/>
          <w:szCs w:val="22"/>
        </w:rPr>
        <w:t xml:space="preserve"> por </w:t>
      </w:r>
      <w:r w:rsidR="003434C8" w:rsidRPr="00F16218">
        <w:rPr>
          <w:rStyle w:val="normaltextrun"/>
          <w:rFonts w:ascii="Arial" w:hAnsi="Arial" w:cs="Arial"/>
          <w:sz w:val="22"/>
          <w:szCs w:val="22"/>
        </w:rPr>
        <w:t>la</w:t>
      </w:r>
      <w:r w:rsidRPr="00F16218">
        <w:rPr>
          <w:rStyle w:val="normaltextrun"/>
          <w:rFonts w:ascii="Arial" w:hAnsi="Arial" w:cs="Arial"/>
          <w:sz w:val="22"/>
          <w:szCs w:val="22"/>
        </w:rPr>
        <w:t xml:space="preserve"> </w:t>
      </w:r>
      <w:r w:rsidR="003434C8" w:rsidRPr="00F16218">
        <w:rPr>
          <w:rStyle w:val="normaltextrun"/>
          <w:rFonts w:ascii="Arial" w:hAnsi="Arial" w:cs="Arial"/>
          <w:sz w:val="22"/>
          <w:szCs w:val="22"/>
        </w:rPr>
        <w:t>cual</w:t>
      </w:r>
      <w:r w:rsidRPr="00F16218">
        <w:rPr>
          <w:rStyle w:val="normaltextrun"/>
          <w:rFonts w:ascii="Arial" w:hAnsi="Arial" w:cs="Arial"/>
          <w:sz w:val="22"/>
          <w:szCs w:val="22"/>
        </w:rPr>
        <w:t xml:space="preserve"> </w:t>
      </w:r>
      <w:r w:rsidR="003434C8" w:rsidRPr="00F16218">
        <w:rPr>
          <w:rStyle w:val="normaltextrun"/>
          <w:rFonts w:ascii="Arial" w:hAnsi="Arial" w:cs="Arial"/>
          <w:sz w:val="22"/>
          <w:szCs w:val="22"/>
        </w:rPr>
        <w:t>ocurrieron</w:t>
      </w:r>
      <w:r w:rsidRPr="00F16218">
        <w:rPr>
          <w:rStyle w:val="normaltextrun"/>
          <w:rFonts w:ascii="Arial" w:hAnsi="Arial" w:cs="Arial"/>
          <w:sz w:val="22"/>
          <w:szCs w:val="22"/>
        </w:rPr>
        <w:t xml:space="preserve"> los hechos de la mentada fecha </w:t>
      </w:r>
      <w:r w:rsidR="003434C8" w:rsidRPr="00F16218">
        <w:rPr>
          <w:rStyle w:val="normaltextrun"/>
          <w:rFonts w:ascii="Arial" w:hAnsi="Arial" w:cs="Arial"/>
          <w:sz w:val="22"/>
          <w:szCs w:val="22"/>
        </w:rPr>
        <w:t>se debe a conducta de un tercero y a circunstancias que escapan de la órbita de actuación del conductor del vehículo asegurado</w:t>
      </w:r>
      <w:r w:rsidRPr="00F16218">
        <w:rPr>
          <w:rStyle w:val="normaltextrun"/>
          <w:rFonts w:ascii="Arial" w:hAnsi="Arial" w:cs="Arial"/>
          <w:sz w:val="22"/>
          <w:szCs w:val="22"/>
        </w:rPr>
        <w:t>, por ende, un eximente de responsabilidad. Por lo anterior, como lo ha establecido y decantado la Corte Suprema de Justicia, dentro del caso de marras se observa plenamente la configuración de una causa extraña por el hecho de un tercero</w:t>
      </w:r>
      <w:r w:rsidR="003434C8" w:rsidRPr="00F16218">
        <w:rPr>
          <w:rStyle w:val="normaltextrun"/>
          <w:rFonts w:ascii="Arial" w:hAnsi="Arial" w:cs="Arial"/>
          <w:sz w:val="22"/>
          <w:szCs w:val="22"/>
        </w:rPr>
        <w:t xml:space="preserve"> y caso fortuito</w:t>
      </w:r>
      <w:r w:rsidRPr="00F16218">
        <w:rPr>
          <w:rStyle w:val="normaltextrun"/>
          <w:rFonts w:ascii="Arial" w:hAnsi="Arial" w:cs="Arial"/>
          <w:sz w:val="22"/>
          <w:szCs w:val="22"/>
        </w:rPr>
        <w:t xml:space="preserve"> lo que, consecuentemente, implica la materialización de un eximente de responsabilidad en favor de la pasiva y finamente, le negación de la totalidad de las pretensiones y la absolución del extremo demandado de la Litis.</w:t>
      </w:r>
      <w:r w:rsidRPr="00F16218">
        <w:rPr>
          <w:rStyle w:val="eop"/>
          <w:rFonts w:ascii="Arial" w:hAnsi="Arial" w:cs="Arial"/>
          <w:sz w:val="22"/>
          <w:szCs w:val="22"/>
        </w:rPr>
        <w:t> </w:t>
      </w:r>
    </w:p>
    <w:p w14:paraId="6C420B52" w14:textId="407AEAF7" w:rsidR="00D63872" w:rsidRPr="00F16218" w:rsidRDefault="00F4105D" w:rsidP="00D63872">
      <w:pPr>
        <w:pStyle w:val="paragraph"/>
        <w:spacing w:before="0" w:beforeAutospacing="0" w:after="0" w:afterAutospacing="0" w:line="360" w:lineRule="auto"/>
        <w:jc w:val="both"/>
        <w:textAlignment w:val="baseline"/>
        <w:rPr>
          <w:rFonts w:ascii="Arial" w:hAnsi="Arial" w:cs="Arial"/>
          <w:sz w:val="22"/>
          <w:szCs w:val="22"/>
        </w:rPr>
      </w:pPr>
      <w:r>
        <w:rPr>
          <w:rStyle w:val="eop"/>
          <w:rFonts w:ascii="Arial" w:hAnsi="Arial" w:cs="Arial"/>
          <w:sz w:val="22"/>
          <w:szCs w:val="22"/>
        </w:rPr>
        <w:t xml:space="preserve"> </w:t>
      </w:r>
    </w:p>
    <w:p w14:paraId="3CB93FA0" w14:textId="10211A93" w:rsidR="00D63872" w:rsidRPr="00F16218" w:rsidRDefault="00D63872" w:rsidP="00D63872">
      <w:pPr>
        <w:pStyle w:val="paragraph"/>
        <w:spacing w:before="0" w:beforeAutospacing="0" w:after="0" w:afterAutospacing="0" w:line="360" w:lineRule="auto"/>
        <w:jc w:val="both"/>
        <w:textAlignment w:val="baseline"/>
        <w:rPr>
          <w:rStyle w:val="eop"/>
          <w:rFonts w:ascii="Arial" w:hAnsi="Arial" w:cs="Arial"/>
          <w:sz w:val="22"/>
          <w:szCs w:val="22"/>
        </w:rPr>
      </w:pPr>
      <w:r w:rsidRPr="00F16218">
        <w:rPr>
          <w:rStyle w:val="normaltextrun"/>
          <w:rFonts w:ascii="Arial" w:hAnsi="Arial" w:cs="Arial"/>
          <w:sz w:val="22"/>
          <w:szCs w:val="22"/>
        </w:rPr>
        <w:t xml:space="preserve">De acuerdo con la exposición anterior y teniendo en cuenta lo descrito en el libelo de demanda, así como los medios probatorios aportados al plenario, se tiene que el accidente acaecido el día </w:t>
      </w:r>
      <w:r w:rsidR="003434C8" w:rsidRPr="00F16218">
        <w:rPr>
          <w:rStyle w:val="normaltextrun"/>
          <w:rFonts w:ascii="Arial" w:hAnsi="Arial" w:cs="Arial"/>
          <w:sz w:val="22"/>
          <w:szCs w:val="22"/>
        </w:rPr>
        <w:t>31</w:t>
      </w:r>
      <w:r w:rsidRPr="00F16218">
        <w:rPr>
          <w:rStyle w:val="normaltextrun"/>
          <w:rFonts w:ascii="Arial" w:hAnsi="Arial" w:cs="Arial"/>
          <w:sz w:val="22"/>
          <w:szCs w:val="22"/>
        </w:rPr>
        <w:t xml:space="preserve"> de </w:t>
      </w:r>
      <w:r w:rsidR="003434C8" w:rsidRPr="00F16218">
        <w:rPr>
          <w:rStyle w:val="normaltextrun"/>
          <w:rFonts w:ascii="Arial" w:hAnsi="Arial" w:cs="Arial"/>
          <w:sz w:val="22"/>
          <w:szCs w:val="22"/>
        </w:rPr>
        <w:t>octubre</w:t>
      </w:r>
      <w:r w:rsidRPr="00F16218">
        <w:rPr>
          <w:rStyle w:val="normaltextrun"/>
          <w:rFonts w:ascii="Arial" w:hAnsi="Arial" w:cs="Arial"/>
          <w:sz w:val="22"/>
          <w:szCs w:val="22"/>
        </w:rPr>
        <w:t xml:space="preserve"> de 202</w:t>
      </w:r>
      <w:r w:rsidR="003434C8" w:rsidRPr="00F16218">
        <w:rPr>
          <w:rStyle w:val="normaltextrun"/>
          <w:rFonts w:ascii="Arial" w:hAnsi="Arial" w:cs="Arial"/>
          <w:sz w:val="22"/>
          <w:szCs w:val="22"/>
        </w:rPr>
        <w:t>1</w:t>
      </w:r>
      <w:r w:rsidRPr="00F16218">
        <w:rPr>
          <w:rStyle w:val="normaltextrun"/>
          <w:rFonts w:ascii="Arial" w:hAnsi="Arial" w:cs="Arial"/>
          <w:sz w:val="22"/>
          <w:szCs w:val="22"/>
        </w:rPr>
        <w:t xml:space="preserve"> devino exclusivamente del actuar de un tercero</w:t>
      </w:r>
      <w:r w:rsidR="003434C8" w:rsidRPr="00F16218">
        <w:rPr>
          <w:rStyle w:val="normaltextrun"/>
          <w:rFonts w:ascii="Arial" w:hAnsi="Arial" w:cs="Arial"/>
          <w:sz w:val="22"/>
          <w:szCs w:val="22"/>
        </w:rPr>
        <w:t xml:space="preserve"> y un caso fortuito</w:t>
      </w:r>
      <w:r w:rsidRPr="00F16218">
        <w:rPr>
          <w:rStyle w:val="normaltextrun"/>
          <w:rFonts w:ascii="Arial" w:hAnsi="Arial" w:cs="Arial"/>
          <w:sz w:val="22"/>
          <w:szCs w:val="22"/>
        </w:rPr>
        <w:t xml:space="preserve">, </w:t>
      </w:r>
      <w:r w:rsidR="006B12D0" w:rsidRPr="00F16218">
        <w:rPr>
          <w:rStyle w:val="normaltextrun"/>
          <w:rFonts w:ascii="Arial" w:hAnsi="Arial" w:cs="Arial"/>
          <w:sz w:val="22"/>
          <w:szCs w:val="22"/>
        </w:rPr>
        <w:t xml:space="preserve">eventos que no pudieron </w:t>
      </w:r>
      <w:r w:rsidRPr="00F16218">
        <w:rPr>
          <w:rStyle w:val="normaltextrun"/>
          <w:rFonts w:ascii="Arial" w:hAnsi="Arial" w:cs="Arial"/>
          <w:sz w:val="22"/>
          <w:szCs w:val="22"/>
        </w:rPr>
        <w:t>ser evitado</w:t>
      </w:r>
      <w:r w:rsidR="006B12D0" w:rsidRPr="00F16218">
        <w:rPr>
          <w:rStyle w:val="normaltextrun"/>
          <w:rFonts w:ascii="Arial" w:hAnsi="Arial" w:cs="Arial"/>
          <w:sz w:val="22"/>
          <w:szCs w:val="22"/>
        </w:rPr>
        <w:t>s</w:t>
      </w:r>
      <w:r w:rsidRPr="00F16218">
        <w:rPr>
          <w:rStyle w:val="normaltextrun"/>
          <w:rFonts w:ascii="Arial" w:hAnsi="Arial" w:cs="Arial"/>
          <w:sz w:val="22"/>
          <w:szCs w:val="22"/>
        </w:rPr>
        <w:t xml:space="preserve"> por la parte pasiva de la litis. En consecuencia, no se logra estructurar una responsabilidad civil en cabeza del asegurado, esto es, no se realiza el riesgo asegurado como condición sine qua non para activar la responsabilidad que, eventual e hipotéticamente, pudiera corresponder a la aseguradora.</w:t>
      </w:r>
      <w:r w:rsidRPr="00F16218">
        <w:rPr>
          <w:rStyle w:val="eop"/>
          <w:rFonts w:ascii="Arial" w:hAnsi="Arial" w:cs="Arial"/>
          <w:sz w:val="22"/>
          <w:szCs w:val="22"/>
        </w:rPr>
        <w:t> </w:t>
      </w:r>
    </w:p>
    <w:p w14:paraId="29CABA1D" w14:textId="77777777" w:rsidR="00D63872" w:rsidRPr="00F16218" w:rsidRDefault="00D63872" w:rsidP="00D63872">
      <w:pPr>
        <w:pStyle w:val="paragraph"/>
        <w:spacing w:before="0" w:beforeAutospacing="0" w:after="0" w:afterAutospacing="0" w:line="360" w:lineRule="auto"/>
        <w:jc w:val="both"/>
        <w:textAlignment w:val="baseline"/>
        <w:rPr>
          <w:rFonts w:ascii="Arial" w:hAnsi="Arial" w:cs="Arial"/>
          <w:sz w:val="22"/>
          <w:szCs w:val="22"/>
        </w:rPr>
      </w:pPr>
    </w:p>
    <w:p w14:paraId="6152ADF8" w14:textId="57F520EC" w:rsidR="00D63872" w:rsidRPr="00F16218" w:rsidRDefault="00D63872" w:rsidP="00D63872">
      <w:pPr>
        <w:pStyle w:val="paragraph"/>
        <w:spacing w:before="0" w:beforeAutospacing="0" w:after="0" w:afterAutospacing="0" w:line="360" w:lineRule="auto"/>
        <w:jc w:val="both"/>
        <w:textAlignment w:val="baseline"/>
        <w:rPr>
          <w:rStyle w:val="normaltextrun"/>
          <w:rFonts w:ascii="Arial" w:hAnsi="Arial" w:cs="Arial"/>
          <w:sz w:val="22"/>
          <w:szCs w:val="22"/>
        </w:rPr>
      </w:pPr>
      <w:r w:rsidRPr="00F16218">
        <w:rPr>
          <w:rStyle w:val="normaltextrun"/>
          <w:rFonts w:ascii="Arial" w:hAnsi="Arial" w:cs="Arial"/>
          <w:sz w:val="22"/>
          <w:szCs w:val="22"/>
        </w:rPr>
        <w:t xml:space="preserve">Se concluye, que al no reunirse los supuestos para que se configure la responsabilidad civil, claramente no se ha realizado el riesgo asegurado por </w:t>
      </w:r>
      <w:r w:rsidR="00D86F3F" w:rsidRPr="00F16218">
        <w:rPr>
          <w:rStyle w:val="normaltextrun"/>
          <w:rFonts w:ascii="Arial" w:hAnsi="Arial" w:cs="Arial"/>
          <w:sz w:val="22"/>
          <w:szCs w:val="22"/>
        </w:rPr>
        <w:t xml:space="preserve">la póliza No. </w:t>
      </w:r>
      <w:r w:rsidR="00D86F3F" w:rsidRPr="00F16218">
        <w:rPr>
          <w:rFonts w:ascii="Arial" w:hAnsi="Arial" w:cs="Arial"/>
          <w:sz w:val="22"/>
          <w:szCs w:val="22"/>
        </w:rPr>
        <w:t>150712101257</w:t>
      </w:r>
      <w:r w:rsidRPr="00F16218">
        <w:rPr>
          <w:rStyle w:val="normaltextrun"/>
          <w:rFonts w:ascii="Arial" w:hAnsi="Arial" w:cs="Arial"/>
          <w:sz w:val="22"/>
          <w:szCs w:val="22"/>
        </w:rPr>
        <w:t>, que sirv</w:t>
      </w:r>
      <w:r w:rsidR="00D86F3F" w:rsidRPr="00F16218">
        <w:rPr>
          <w:rStyle w:val="normaltextrun"/>
          <w:rFonts w:ascii="Arial" w:hAnsi="Arial" w:cs="Arial"/>
          <w:sz w:val="22"/>
          <w:szCs w:val="22"/>
        </w:rPr>
        <w:t>ió</w:t>
      </w:r>
      <w:r w:rsidRPr="00F16218">
        <w:rPr>
          <w:rStyle w:val="normaltextrun"/>
          <w:rFonts w:ascii="Arial" w:hAnsi="Arial" w:cs="Arial"/>
          <w:sz w:val="22"/>
          <w:szCs w:val="22"/>
        </w:rPr>
        <w:t xml:space="preserve"> como sustento para </w:t>
      </w:r>
      <w:r w:rsidR="00D86F3F" w:rsidRPr="00F16218">
        <w:rPr>
          <w:rStyle w:val="normaltextrun"/>
          <w:rFonts w:ascii="Arial" w:hAnsi="Arial" w:cs="Arial"/>
          <w:sz w:val="22"/>
          <w:szCs w:val="22"/>
        </w:rPr>
        <w:t>vincular a mi representada</w:t>
      </w:r>
      <w:r w:rsidRPr="00F16218">
        <w:rPr>
          <w:rStyle w:val="normaltextrun"/>
          <w:rFonts w:ascii="Arial" w:hAnsi="Arial" w:cs="Arial"/>
          <w:sz w:val="22"/>
          <w:szCs w:val="22"/>
        </w:rPr>
        <w:t xml:space="preserve">, no surge obligación indemnizatoria alguna a cargo de la aseguradora. </w:t>
      </w:r>
    </w:p>
    <w:p w14:paraId="52C23DA8" w14:textId="77777777" w:rsidR="00D86F3F" w:rsidRPr="00F16218" w:rsidRDefault="00D86F3F" w:rsidP="00D63872">
      <w:pPr>
        <w:pStyle w:val="paragraph"/>
        <w:spacing w:before="0" w:beforeAutospacing="0" w:after="0" w:afterAutospacing="0" w:line="360" w:lineRule="auto"/>
        <w:jc w:val="both"/>
        <w:textAlignment w:val="baseline"/>
        <w:rPr>
          <w:rStyle w:val="normaltextrun"/>
          <w:rFonts w:ascii="Arial" w:hAnsi="Arial" w:cs="Arial"/>
          <w:sz w:val="22"/>
          <w:szCs w:val="22"/>
        </w:rPr>
      </w:pPr>
    </w:p>
    <w:p w14:paraId="3BE8EF37" w14:textId="77777777" w:rsidR="00D63872" w:rsidRPr="00F16218" w:rsidRDefault="00D63872" w:rsidP="00D63872">
      <w:pPr>
        <w:pStyle w:val="paragraph"/>
        <w:spacing w:before="0" w:beforeAutospacing="0" w:after="0" w:afterAutospacing="0" w:line="360" w:lineRule="auto"/>
        <w:jc w:val="both"/>
        <w:textAlignment w:val="baseline"/>
        <w:rPr>
          <w:rStyle w:val="eop"/>
          <w:rFonts w:ascii="Arial" w:hAnsi="Arial" w:cs="Arial"/>
          <w:sz w:val="22"/>
          <w:szCs w:val="22"/>
        </w:rPr>
      </w:pPr>
      <w:r w:rsidRPr="00F16218">
        <w:rPr>
          <w:rStyle w:val="normaltextrun"/>
          <w:rFonts w:ascii="Arial" w:hAnsi="Arial" w:cs="Arial"/>
          <w:sz w:val="22"/>
          <w:szCs w:val="22"/>
        </w:rPr>
        <w:t>Solicito señor Juez declarar probada esta excepción.</w:t>
      </w:r>
      <w:r w:rsidRPr="00F16218">
        <w:rPr>
          <w:rStyle w:val="eop"/>
          <w:rFonts w:ascii="Arial" w:hAnsi="Arial" w:cs="Arial"/>
          <w:sz w:val="22"/>
          <w:szCs w:val="22"/>
        </w:rPr>
        <w:t> </w:t>
      </w:r>
    </w:p>
    <w:p w14:paraId="5A7CB4E5" w14:textId="77777777" w:rsidR="007D5C62" w:rsidRPr="00F16218" w:rsidRDefault="007D5C62" w:rsidP="00D63872">
      <w:pPr>
        <w:pStyle w:val="paragraph"/>
        <w:spacing w:before="0" w:beforeAutospacing="0" w:after="0" w:afterAutospacing="0" w:line="360" w:lineRule="auto"/>
        <w:jc w:val="both"/>
        <w:textAlignment w:val="baseline"/>
        <w:rPr>
          <w:rStyle w:val="eop"/>
          <w:rFonts w:ascii="Arial" w:hAnsi="Arial" w:cs="Arial"/>
          <w:sz w:val="22"/>
          <w:szCs w:val="22"/>
        </w:rPr>
      </w:pPr>
    </w:p>
    <w:p w14:paraId="5199C4DA" w14:textId="417DC777" w:rsidR="007D5C62" w:rsidRPr="00F16218" w:rsidRDefault="007D5C62" w:rsidP="002936F4">
      <w:pPr>
        <w:pStyle w:val="Sinespaciado"/>
        <w:numPr>
          <w:ilvl w:val="0"/>
          <w:numId w:val="21"/>
        </w:numPr>
      </w:pPr>
      <w:r w:rsidRPr="00F16218">
        <w:t>RIESGOS EXPRESAMENTE EXCLUIDOS EN LA PÓLIZA No. 1507121012570, EMITIDA POR MAPFRE SEGUROS GENERALES DE COLOMBIA S.A. </w:t>
      </w:r>
    </w:p>
    <w:p w14:paraId="1321CDCB" w14:textId="77777777" w:rsidR="007D5C62" w:rsidRPr="00F16218" w:rsidRDefault="007D5C62" w:rsidP="007D5C62">
      <w:pPr>
        <w:rPr>
          <w:rFonts w:ascii="Arial" w:hAnsi="Arial" w:cs="Arial"/>
          <w:sz w:val="22"/>
          <w:szCs w:val="22"/>
          <w:lang w:val="es-ES" w:eastAsia="en-US"/>
        </w:rPr>
      </w:pPr>
    </w:p>
    <w:p w14:paraId="12E09C1F" w14:textId="5577968F" w:rsidR="007D5C62" w:rsidRPr="00F16218" w:rsidRDefault="007D5C62" w:rsidP="007D5C62">
      <w:pPr>
        <w:pStyle w:val="NormalWeb"/>
        <w:spacing w:before="0" w:beforeAutospacing="0" w:after="0" w:afterAutospacing="0" w:line="360" w:lineRule="auto"/>
        <w:jc w:val="both"/>
        <w:rPr>
          <w:rFonts w:ascii="Arial" w:hAnsi="Arial" w:cs="Arial"/>
          <w:color w:val="000000"/>
          <w:sz w:val="22"/>
          <w:szCs w:val="22"/>
        </w:rPr>
      </w:pPr>
      <w:r w:rsidRPr="00C24281">
        <w:rPr>
          <w:rFonts w:ascii="Arial" w:hAnsi="Arial" w:cs="Arial"/>
          <w:color w:val="000000"/>
          <w:sz w:val="22"/>
          <w:szCs w:val="22"/>
        </w:rPr>
        <w:t>Por medio de la presente, se solicita al despacho que, en caso de que en el curso del proceso se configure alguna exclusión contemplada en las condiciones particulares o</w:t>
      </w:r>
      <w:r w:rsidR="00F4105D">
        <w:rPr>
          <w:rFonts w:ascii="Arial" w:hAnsi="Arial" w:cs="Arial"/>
          <w:color w:val="000000"/>
          <w:sz w:val="22"/>
          <w:szCs w:val="22"/>
        </w:rPr>
        <w:t xml:space="preserve"> </w:t>
      </w:r>
      <w:r w:rsidRPr="00C24281">
        <w:rPr>
          <w:rFonts w:ascii="Arial" w:hAnsi="Arial" w:cs="Arial"/>
          <w:color w:val="000000"/>
          <w:sz w:val="22"/>
          <w:szCs w:val="22"/>
        </w:rPr>
        <w:t>generales del contrato de seguro No. 1507121012570, la declare probada, por cuanto hizo</w:t>
      </w:r>
      <w:r w:rsidR="00F4105D">
        <w:rPr>
          <w:rFonts w:ascii="Arial" w:hAnsi="Arial" w:cs="Arial"/>
          <w:color w:val="000000"/>
          <w:sz w:val="22"/>
          <w:szCs w:val="22"/>
        </w:rPr>
        <w:t xml:space="preserve"> </w:t>
      </w:r>
      <w:r w:rsidRPr="00C24281">
        <w:rPr>
          <w:rFonts w:ascii="Arial" w:hAnsi="Arial" w:cs="Arial"/>
          <w:color w:val="000000"/>
          <w:sz w:val="22"/>
          <w:szCs w:val="22"/>
        </w:rPr>
        <w:t>parte del negocio contractual que celebraron las partes.</w:t>
      </w:r>
    </w:p>
    <w:p w14:paraId="4DD20DA7" w14:textId="77777777" w:rsidR="007D5C62" w:rsidRPr="00F16218" w:rsidRDefault="007D5C62" w:rsidP="007D5C62">
      <w:pPr>
        <w:pStyle w:val="NormalWeb"/>
        <w:spacing w:before="0" w:beforeAutospacing="0" w:after="0" w:afterAutospacing="0" w:line="360" w:lineRule="auto"/>
        <w:jc w:val="both"/>
        <w:rPr>
          <w:rFonts w:ascii="Arial" w:hAnsi="Arial" w:cs="Arial"/>
          <w:color w:val="000000"/>
          <w:sz w:val="22"/>
          <w:szCs w:val="22"/>
        </w:rPr>
      </w:pPr>
    </w:p>
    <w:p w14:paraId="0E62A8F2" w14:textId="4696FFEA" w:rsidR="007D5C62" w:rsidRPr="00F16218" w:rsidRDefault="007D5C62" w:rsidP="007D5C62">
      <w:pPr>
        <w:pStyle w:val="NormalWeb"/>
        <w:spacing w:before="0" w:beforeAutospacing="0" w:after="0" w:afterAutospacing="0" w:line="360" w:lineRule="auto"/>
        <w:jc w:val="both"/>
        <w:rPr>
          <w:rFonts w:ascii="Arial" w:hAnsi="Arial" w:cs="Arial"/>
          <w:color w:val="000000"/>
          <w:sz w:val="22"/>
          <w:szCs w:val="22"/>
        </w:rPr>
      </w:pPr>
      <w:r w:rsidRPr="00C24281">
        <w:rPr>
          <w:rFonts w:ascii="Arial" w:hAnsi="Arial" w:cs="Arial"/>
          <w:color w:val="000000"/>
          <w:sz w:val="22"/>
          <w:szCs w:val="22"/>
        </w:rPr>
        <w:t xml:space="preserve">En materia de seguros, el asegurador según el artículo 1056 del Código de Comercio </w:t>
      </w:r>
      <w:r w:rsidRPr="00F16218">
        <w:rPr>
          <w:rFonts w:ascii="Arial" w:hAnsi="Arial" w:cs="Arial"/>
          <w:color w:val="000000"/>
          <w:sz w:val="22"/>
          <w:szCs w:val="22"/>
        </w:rPr>
        <w:t>podrá a</w:t>
      </w:r>
      <w:r w:rsidRPr="00C24281">
        <w:rPr>
          <w:rFonts w:ascii="Arial" w:hAnsi="Arial" w:cs="Arial"/>
          <w:color w:val="000000"/>
          <w:sz w:val="22"/>
          <w:szCs w:val="22"/>
        </w:rPr>
        <w:t xml:space="preserve"> su arbitrio, asumir todos o algunos de los riesgos a que estén expuestos el interés</w:t>
      </w:r>
      <w:r w:rsidR="00F4105D">
        <w:rPr>
          <w:rFonts w:ascii="Arial" w:hAnsi="Arial" w:cs="Arial"/>
          <w:color w:val="000000"/>
          <w:sz w:val="22"/>
          <w:szCs w:val="22"/>
        </w:rPr>
        <w:t xml:space="preserve"> </w:t>
      </w:r>
      <w:r w:rsidRPr="00C24281">
        <w:rPr>
          <w:rFonts w:ascii="Arial" w:hAnsi="Arial" w:cs="Arial"/>
          <w:color w:val="000000"/>
          <w:sz w:val="22"/>
          <w:szCs w:val="22"/>
        </w:rPr>
        <w:t>asegurado. Por lo tanto, es en el conjunto de las condiciones que contiene el respectivo</w:t>
      </w:r>
      <w:r w:rsidR="00F4105D">
        <w:rPr>
          <w:rFonts w:ascii="Arial" w:hAnsi="Arial" w:cs="Arial"/>
          <w:color w:val="000000"/>
          <w:sz w:val="22"/>
          <w:szCs w:val="22"/>
        </w:rPr>
        <w:t xml:space="preserve"> </w:t>
      </w:r>
      <w:r w:rsidRPr="00C24281">
        <w:rPr>
          <w:rFonts w:ascii="Arial" w:hAnsi="Arial" w:cs="Arial"/>
          <w:color w:val="000000"/>
          <w:sz w:val="22"/>
          <w:szCs w:val="22"/>
        </w:rPr>
        <w:t>contrato donde se determinan o delimitan contractualmente los riesgos, su alcance o</w:t>
      </w:r>
      <w:r w:rsidR="00F4105D">
        <w:rPr>
          <w:rFonts w:ascii="Arial" w:hAnsi="Arial" w:cs="Arial"/>
          <w:color w:val="000000"/>
          <w:sz w:val="22"/>
          <w:szCs w:val="22"/>
        </w:rPr>
        <w:t xml:space="preserve"> </w:t>
      </w:r>
      <w:r w:rsidRPr="00C24281">
        <w:rPr>
          <w:rFonts w:ascii="Arial" w:hAnsi="Arial" w:cs="Arial"/>
          <w:color w:val="000000"/>
          <w:sz w:val="22"/>
          <w:szCs w:val="22"/>
        </w:rPr>
        <w:t>extensión, el ámbito temporal y geográfico en el que el amparo opera, las causales de</w:t>
      </w:r>
      <w:r w:rsidR="00F4105D">
        <w:rPr>
          <w:rFonts w:ascii="Arial" w:hAnsi="Arial" w:cs="Arial"/>
          <w:color w:val="000000"/>
          <w:sz w:val="22"/>
          <w:szCs w:val="22"/>
        </w:rPr>
        <w:t xml:space="preserve"> </w:t>
      </w:r>
      <w:r w:rsidRPr="00C24281">
        <w:rPr>
          <w:rFonts w:ascii="Arial" w:hAnsi="Arial" w:cs="Arial"/>
          <w:color w:val="000000"/>
          <w:sz w:val="22"/>
          <w:szCs w:val="22"/>
        </w:rPr>
        <w:t>exclusión, o en general, las de exoneración. Por tanto, son esos los parámetros a los que</w:t>
      </w:r>
      <w:r w:rsidR="00F4105D">
        <w:rPr>
          <w:rFonts w:ascii="Arial" w:hAnsi="Arial" w:cs="Arial"/>
          <w:color w:val="000000"/>
          <w:sz w:val="22"/>
          <w:szCs w:val="22"/>
        </w:rPr>
        <w:t xml:space="preserve"> </w:t>
      </w:r>
      <w:r w:rsidRPr="00C24281">
        <w:rPr>
          <w:rFonts w:ascii="Arial" w:hAnsi="Arial" w:cs="Arial"/>
          <w:color w:val="000000"/>
          <w:sz w:val="22"/>
          <w:szCs w:val="22"/>
        </w:rPr>
        <w:t>se tiene que sujetarse el sentenciador al resolver cualquier pretensión que se base en la</w:t>
      </w:r>
      <w:r w:rsidR="00F4105D">
        <w:rPr>
          <w:rFonts w:ascii="Arial" w:hAnsi="Arial" w:cs="Arial"/>
          <w:color w:val="000000"/>
          <w:sz w:val="22"/>
          <w:szCs w:val="22"/>
        </w:rPr>
        <w:t xml:space="preserve"> </w:t>
      </w:r>
      <w:r w:rsidRPr="00C24281">
        <w:rPr>
          <w:rFonts w:ascii="Arial" w:hAnsi="Arial" w:cs="Arial"/>
          <w:color w:val="000000"/>
          <w:sz w:val="22"/>
          <w:szCs w:val="22"/>
        </w:rPr>
        <w:t xml:space="preserve">correspondiente póliza. Luego, obviamente el asegurador tiene la facultad de </w:t>
      </w:r>
      <w:r w:rsidRPr="00F16218">
        <w:rPr>
          <w:rFonts w:ascii="Arial" w:hAnsi="Arial" w:cs="Arial"/>
          <w:color w:val="000000"/>
          <w:sz w:val="22"/>
          <w:szCs w:val="22"/>
        </w:rPr>
        <w:t xml:space="preserve">delimitar </w:t>
      </w:r>
      <w:r w:rsidRPr="00F16218">
        <w:rPr>
          <w:rFonts w:ascii="Arial" w:hAnsi="Arial" w:cs="Arial"/>
          <w:color w:val="000000"/>
          <w:sz w:val="22"/>
          <w:szCs w:val="22"/>
        </w:rPr>
        <w:lastRenderedPageBreak/>
        <w:t>contractualmente</w:t>
      </w:r>
      <w:r w:rsidRPr="00C24281">
        <w:rPr>
          <w:rFonts w:ascii="Arial" w:hAnsi="Arial" w:cs="Arial"/>
          <w:color w:val="000000"/>
          <w:sz w:val="22"/>
          <w:szCs w:val="22"/>
        </w:rPr>
        <w:t xml:space="preserve"> los riesgos que asume, conforme a lo normado en el artículo 1056 Código</w:t>
      </w:r>
      <w:r w:rsidRPr="00F16218">
        <w:rPr>
          <w:rFonts w:ascii="Arial" w:hAnsi="Arial" w:cs="Arial"/>
          <w:color w:val="000000"/>
          <w:sz w:val="22"/>
          <w:szCs w:val="22"/>
        </w:rPr>
        <w:t xml:space="preserve"> </w:t>
      </w:r>
      <w:r w:rsidRPr="00C24281">
        <w:rPr>
          <w:rFonts w:ascii="Arial" w:hAnsi="Arial" w:cs="Arial"/>
          <w:color w:val="000000"/>
          <w:sz w:val="22"/>
          <w:szCs w:val="22"/>
        </w:rPr>
        <w:t>de Comercio. </w:t>
      </w:r>
    </w:p>
    <w:p w14:paraId="79F80741" w14:textId="77777777" w:rsidR="007D5C62" w:rsidRPr="00F16218" w:rsidRDefault="007D5C62" w:rsidP="007D5C62">
      <w:pPr>
        <w:pStyle w:val="NormalWeb"/>
        <w:spacing w:before="0" w:beforeAutospacing="0" w:after="0" w:afterAutospacing="0" w:line="360" w:lineRule="auto"/>
        <w:jc w:val="both"/>
        <w:rPr>
          <w:rFonts w:ascii="Arial" w:hAnsi="Arial" w:cs="Arial"/>
          <w:color w:val="000000"/>
          <w:sz w:val="22"/>
          <w:szCs w:val="22"/>
        </w:rPr>
      </w:pPr>
    </w:p>
    <w:p w14:paraId="3B3B436C" w14:textId="57A84429" w:rsidR="007D5C62" w:rsidRPr="00F16218" w:rsidRDefault="007D5C62" w:rsidP="007D5C62">
      <w:pPr>
        <w:pStyle w:val="NormalWeb"/>
        <w:spacing w:before="0" w:beforeAutospacing="0" w:after="0" w:afterAutospacing="0" w:line="360" w:lineRule="auto"/>
        <w:jc w:val="both"/>
        <w:rPr>
          <w:rFonts w:ascii="Arial" w:hAnsi="Arial" w:cs="Arial"/>
          <w:color w:val="000000"/>
          <w:sz w:val="22"/>
          <w:szCs w:val="22"/>
        </w:rPr>
      </w:pPr>
      <w:r w:rsidRPr="00C24281">
        <w:rPr>
          <w:rFonts w:ascii="Arial" w:hAnsi="Arial" w:cs="Arial"/>
          <w:color w:val="000000"/>
          <w:sz w:val="22"/>
          <w:szCs w:val="22"/>
        </w:rPr>
        <w:t>De las normas que regulan la delimitación de los riesgos asumidos por el asegurador (artículos 1056 y 1127 del Código de Comercio), se infiere lógicamente que la autonomía que otorgan esas normas a los sujetos contratantes está circunscrita no sólo a la relación riesgo-causa (responsabilidad civil) sino a la relación riesgo-efecto. Es decir, que resulta</w:t>
      </w:r>
      <w:r w:rsidR="00F4105D">
        <w:rPr>
          <w:rFonts w:ascii="Arial" w:hAnsi="Arial" w:cs="Arial"/>
          <w:color w:val="000000"/>
          <w:sz w:val="22"/>
          <w:szCs w:val="22"/>
        </w:rPr>
        <w:t xml:space="preserve"> </w:t>
      </w:r>
      <w:r w:rsidRPr="00C24281">
        <w:rPr>
          <w:rFonts w:ascii="Arial" w:hAnsi="Arial" w:cs="Arial"/>
          <w:color w:val="000000"/>
          <w:sz w:val="22"/>
          <w:szCs w:val="22"/>
        </w:rPr>
        <w:t>válido delimitar los efectos de la materialización del riesgo y el carácter patrimonial del</w:t>
      </w:r>
      <w:r w:rsidR="00F4105D">
        <w:rPr>
          <w:rFonts w:ascii="Arial" w:hAnsi="Arial" w:cs="Arial"/>
          <w:color w:val="000000"/>
          <w:sz w:val="22"/>
          <w:szCs w:val="22"/>
        </w:rPr>
        <w:t xml:space="preserve"> </w:t>
      </w:r>
      <w:r w:rsidRPr="00C24281">
        <w:rPr>
          <w:rFonts w:ascii="Arial" w:hAnsi="Arial" w:cs="Arial"/>
          <w:color w:val="000000"/>
          <w:sz w:val="22"/>
          <w:szCs w:val="22"/>
        </w:rPr>
        <w:t>mismo, asumiendo o no las consecuencias que ello genere, en todo o en parte, conforme</w:t>
      </w:r>
      <w:r w:rsidR="00F4105D">
        <w:rPr>
          <w:rFonts w:ascii="Arial" w:hAnsi="Arial" w:cs="Arial"/>
          <w:color w:val="000000"/>
          <w:sz w:val="22"/>
          <w:szCs w:val="22"/>
        </w:rPr>
        <w:t xml:space="preserve"> </w:t>
      </w:r>
      <w:r w:rsidRPr="00C24281">
        <w:rPr>
          <w:rFonts w:ascii="Arial" w:hAnsi="Arial" w:cs="Arial"/>
          <w:color w:val="000000"/>
          <w:sz w:val="22"/>
          <w:szCs w:val="22"/>
        </w:rPr>
        <w:t>al desarrollo jurisprudencial del derecho de daños. En virtud de lo anterior, es menester</w:t>
      </w:r>
      <w:r w:rsidRPr="00F16218">
        <w:rPr>
          <w:rFonts w:ascii="Arial" w:hAnsi="Arial" w:cs="Arial"/>
          <w:color w:val="000000"/>
          <w:sz w:val="22"/>
          <w:szCs w:val="22"/>
        </w:rPr>
        <w:t xml:space="preserve"> </w:t>
      </w:r>
      <w:r w:rsidRPr="00C24281">
        <w:rPr>
          <w:rFonts w:ascii="Arial" w:hAnsi="Arial" w:cs="Arial"/>
          <w:color w:val="000000"/>
          <w:sz w:val="22"/>
          <w:szCs w:val="22"/>
        </w:rPr>
        <w:t>señalar que la póliza de seguro No. 1507121012570, en sus condiciones generales señalan una serie de exclusiones, y de configurarse alguna de ellas, no podrá condenarse a mi prohijada. </w:t>
      </w:r>
    </w:p>
    <w:p w14:paraId="6B9654FB" w14:textId="77777777" w:rsidR="007D5C62" w:rsidRPr="00F16218" w:rsidRDefault="007D5C62" w:rsidP="007D5C62">
      <w:pPr>
        <w:pStyle w:val="NormalWeb"/>
        <w:spacing w:before="0" w:beforeAutospacing="0" w:after="0" w:afterAutospacing="0" w:line="360" w:lineRule="auto"/>
        <w:jc w:val="both"/>
        <w:rPr>
          <w:rFonts w:ascii="Arial" w:hAnsi="Arial" w:cs="Arial"/>
          <w:color w:val="000000"/>
          <w:sz w:val="22"/>
          <w:szCs w:val="22"/>
        </w:rPr>
      </w:pPr>
    </w:p>
    <w:p w14:paraId="01471DB8" w14:textId="6D4BAADD" w:rsidR="007D5C62" w:rsidRPr="00F16218" w:rsidRDefault="007D5C62" w:rsidP="007D5C62">
      <w:pPr>
        <w:pStyle w:val="NormalWeb"/>
        <w:spacing w:before="0" w:beforeAutospacing="0" w:after="0" w:afterAutospacing="0" w:line="360" w:lineRule="auto"/>
        <w:jc w:val="both"/>
        <w:rPr>
          <w:rFonts w:ascii="Arial" w:hAnsi="Arial" w:cs="Arial"/>
          <w:color w:val="000000"/>
          <w:sz w:val="22"/>
          <w:szCs w:val="22"/>
        </w:rPr>
      </w:pPr>
      <w:r w:rsidRPr="00C24281">
        <w:rPr>
          <w:rFonts w:ascii="Arial" w:hAnsi="Arial" w:cs="Arial"/>
          <w:color w:val="000000"/>
          <w:sz w:val="22"/>
          <w:szCs w:val="22"/>
        </w:rPr>
        <w:t>En conclusión, de configurarse alguna de las exclusiones previamente mencionadas o las que constan en el clausulado general de la póliza, no podrá existir responsabilidad en cabeza del asegurador, por cuanto el juez no podrá ordenar la afectación de la póliza de seguro No. 1507121012570, pues las partes acordaron expresamente pactar tales exclusiones. En consecuencia, si se evidencia dentro del proceso alguna de ellas, la póliza no cubriría ninguna solicitud de indemnización por lo que deberán denegarse las pretensiones de la demanda.</w:t>
      </w:r>
      <w:r w:rsidR="00F4105D">
        <w:rPr>
          <w:rFonts w:ascii="Arial" w:hAnsi="Arial" w:cs="Arial"/>
          <w:color w:val="000000"/>
          <w:sz w:val="22"/>
          <w:szCs w:val="22"/>
        </w:rPr>
        <w:t xml:space="preserve"> </w:t>
      </w:r>
    </w:p>
    <w:p w14:paraId="204BCAFA" w14:textId="77777777" w:rsidR="007D5C62" w:rsidRPr="00F16218" w:rsidRDefault="007D5C62" w:rsidP="007D5C62">
      <w:pPr>
        <w:pStyle w:val="NormalWeb"/>
        <w:spacing w:before="0" w:beforeAutospacing="0" w:after="0" w:afterAutospacing="0" w:line="360" w:lineRule="auto"/>
        <w:jc w:val="both"/>
        <w:rPr>
          <w:rFonts w:ascii="Arial" w:hAnsi="Arial" w:cs="Arial"/>
          <w:color w:val="000000"/>
          <w:sz w:val="22"/>
          <w:szCs w:val="22"/>
        </w:rPr>
      </w:pPr>
    </w:p>
    <w:p w14:paraId="16B695F7" w14:textId="77777777" w:rsidR="007D5C62" w:rsidRPr="00C24281" w:rsidRDefault="007D5C62" w:rsidP="007D5C62">
      <w:pPr>
        <w:pStyle w:val="NormalWeb"/>
        <w:spacing w:before="0" w:beforeAutospacing="0" w:after="0" w:afterAutospacing="0" w:line="360" w:lineRule="auto"/>
        <w:jc w:val="both"/>
        <w:rPr>
          <w:rFonts w:ascii="Arial" w:hAnsi="Arial" w:cs="Arial"/>
          <w:sz w:val="22"/>
          <w:szCs w:val="22"/>
          <w:u w:val="single"/>
        </w:rPr>
      </w:pPr>
      <w:r w:rsidRPr="00C24281">
        <w:rPr>
          <w:rFonts w:ascii="Arial" w:hAnsi="Arial" w:cs="Arial"/>
          <w:color w:val="000000"/>
          <w:sz w:val="22"/>
          <w:szCs w:val="22"/>
        </w:rPr>
        <w:t xml:space="preserve">Por las razones expuestas, solicito respetuosamente declarar probada esta excepción. </w:t>
      </w:r>
    </w:p>
    <w:p w14:paraId="75A3EC19" w14:textId="77777777" w:rsidR="007D5C62" w:rsidRPr="00F16218" w:rsidRDefault="007D5C62" w:rsidP="007D5C62">
      <w:pPr>
        <w:pStyle w:val="Sinespaciado"/>
        <w:numPr>
          <w:ilvl w:val="0"/>
          <w:numId w:val="0"/>
        </w:numPr>
      </w:pPr>
    </w:p>
    <w:p w14:paraId="2CA56897" w14:textId="77777777" w:rsidR="007D5C62" w:rsidRPr="00F16218" w:rsidRDefault="007D5C62" w:rsidP="002936F4">
      <w:pPr>
        <w:pStyle w:val="Sinespaciado"/>
        <w:numPr>
          <w:ilvl w:val="0"/>
          <w:numId w:val="21"/>
        </w:numPr>
        <w:ind w:left="360"/>
      </w:pPr>
      <w:r w:rsidRPr="00F16218">
        <w:t xml:space="preserve">INEXISTENCIA DE SOLIDARIDAD ENTRE MAPFRE SEGUROS COLOMBIA S.A. Y LOS DEMÁS SUJETOS QUE INTEGRAN LA PARTE DEMANDADA </w:t>
      </w:r>
    </w:p>
    <w:p w14:paraId="60AA417E" w14:textId="77777777" w:rsidR="007D5C62" w:rsidRPr="00F16218" w:rsidRDefault="007D5C62" w:rsidP="007D5C62">
      <w:pPr>
        <w:spacing w:line="360" w:lineRule="auto"/>
        <w:rPr>
          <w:rFonts w:ascii="Arial" w:hAnsi="Arial" w:cs="Arial"/>
          <w:sz w:val="22"/>
          <w:szCs w:val="22"/>
        </w:rPr>
      </w:pPr>
    </w:p>
    <w:p w14:paraId="7E9F7A67" w14:textId="77777777" w:rsidR="007D5C62" w:rsidRPr="00F16218" w:rsidRDefault="007D5C62" w:rsidP="007D5C62">
      <w:pPr>
        <w:shd w:val="clear" w:color="auto" w:fill="FFFFFF"/>
        <w:spacing w:line="360" w:lineRule="auto"/>
        <w:jc w:val="both"/>
        <w:rPr>
          <w:rFonts w:ascii="Arial" w:hAnsi="Arial" w:cs="Arial"/>
          <w:sz w:val="22"/>
          <w:szCs w:val="22"/>
        </w:rPr>
      </w:pPr>
      <w:r w:rsidRPr="00F16218">
        <w:rPr>
          <w:rFonts w:ascii="Arial" w:hAnsi="Arial" w:cs="Arial"/>
          <w:sz w:val="22"/>
          <w:szCs w:val="22"/>
        </w:rPr>
        <w:t>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w:t>
      </w:r>
    </w:p>
    <w:p w14:paraId="4727B662" w14:textId="77777777" w:rsidR="007D5C62" w:rsidRPr="00F16218" w:rsidRDefault="007D5C62" w:rsidP="007D5C62">
      <w:pPr>
        <w:shd w:val="clear" w:color="auto" w:fill="FFFFFF"/>
        <w:spacing w:line="360" w:lineRule="auto"/>
        <w:jc w:val="both"/>
        <w:rPr>
          <w:rFonts w:ascii="Arial" w:hAnsi="Arial" w:cs="Arial"/>
          <w:sz w:val="22"/>
          <w:szCs w:val="22"/>
        </w:rPr>
      </w:pPr>
    </w:p>
    <w:p w14:paraId="598C95E8" w14:textId="77777777" w:rsidR="007D5C62" w:rsidRPr="00F16218" w:rsidRDefault="007D5C62" w:rsidP="007D5C62">
      <w:pPr>
        <w:shd w:val="clear" w:color="auto" w:fill="FFFFFF"/>
        <w:spacing w:line="360" w:lineRule="auto"/>
        <w:jc w:val="both"/>
        <w:rPr>
          <w:rFonts w:ascii="Arial" w:eastAsia="Arial" w:hAnsi="Arial" w:cs="Arial"/>
          <w:sz w:val="22"/>
          <w:szCs w:val="22"/>
          <w:lang w:eastAsia="es-ES"/>
        </w:rPr>
      </w:pPr>
      <w:r w:rsidRPr="00F16218">
        <w:rPr>
          <w:rFonts w:ascii="Arial" w:hAnsi="Arial" w:cs="Arial"/>
          <w:sz w:val="22"/>
          <w:szCs w:val="22"/>
        </w:rPr>
        <w:t>La H. Corte Suprema de Justicia</w:t>
      </w:r>
      <w:r w:rsidRPr="00F16218">
        <w:rPr>
          <w:rStyle w:val="Refdenotaalpie"/>
          <w:rFonts w:ascii="Arial" w:hAnsi="Arial" w:cs="Arial"/>
          <w:sz w:val="22"/>
          <w:szCs w:val="22"/>
        </w:rPr>
        <w:footnoteReference w:id="32"/>
      </w:r>
      <w:r w:rsidRPr="00F16218">
        <w:rPr>
          <w:rFonts w:ascii="Arial" w:hAnsi="Arial" w:cs="Arial"/>
          <w:sz w:val="22"/>
          <w:szCs w:val="22"/>
        </w:rPr>
        <w:t xml:space="preserve"> ha señalado que la solidaridad es una imposición para</w:t>
      </w:r>
      <w:r w:rsidRPr="00F16218">
        <w:rPr>
          <w:rFonts w:ascii="Arial" w:eastAsia="Arial" w:hAnsi="Arial" w:cs="Arial"/>
          <w:sz w:val="22"/>
          <w:szCs w:val="22"/>
          <w:lang w:eastAsia="es-ES"/>
        </w:rPr>
        <w:t xml:space="preserve"> los agentes a quienes se les atribuye la autoría de un daño, sin embargo, </w:t>
      </w:r>
      <w:r w:rsidRPr="00F16218">
        <w:rPr>
          <w:rFonts w:ascii="Arial" w:eastAsia="Arial" w:hAnsi="Arial" w:cs="Arial"/>
          <w:sz w:val="22"/>
          <w:szCs w:val="22"/>
        </w:rPr>
        <w:t xml:space="preserve">mi representada no era </w:t>
      </w:r>
      <w:r w:rsidRPr="00F16218">
        <w:rPr>
          <w:rFonts w:ascii="Arial" w:eastAsia="Arial" w:hAnsi="Arial" w:cs="Arial"/>
          <w:sz w:val="22"/>
          <w:szCs w:val="22"/>
          <w:lang w:eastAsia="es-ES"/>
        </w:rPr>
        <w:t>la propietaria del automotor ni sus dependientes lo manejaban. Recuérdese que la fuente de la solidaridad es la Ley, el testamento o el contrato y, en el caso que nos ocupa, no existe norma o pacto que establezca que mi representada deba ser condenada de forma solidaria.</w:t>
      </w:r>
    </w:p>
    <w:p w14:paraId="015FC9FD" w14:textId="77777777" w:rsidR="007D5C62" w:rsidRPr="00F16218" w:rsidRDefault="007D5C62" w:rsidP="007D5C62">
      <w:pPr>
        <w:spacing w:line="360" w:lineRule="auto"/>
        <w:rPr>
          <w:rFonts w:ascii="Arial" w:eastAsia="Arial" w:hAnsi="Arial" w:cs="Arial"/>
          <w:sz w:val="22"/>
          <w:szCs w:val="22"/>
          <w:lang w:eastAsia="es-ES"/>
        </w:rPr>
      </w:pPr>
    </w:p>
    <w:p w14:paraId="52D4A72E" w14:textId="77777777" w:rsidR="007D5C62" w:rsidRPr="00F16218" w:rsidRDefault="007D5C62" w:rsidP="007D5C62">
      <w:pPr>
        <w:spacing w:line="360" w:lineRule="auto"/>
        <w:jc w:val="both"/>
        <w:rPr>
          <w:rFonts w:ascii="Arial" w:eastAsia="Arial" w:hAnsi="Arial" w:cs="Arial"/>
          <w:sz w:val="22"/>
          <w:szCs w:val="22"/>
          <w:lang w:eastAsia="es-ES"/>
        </w:rPr>
      </w:pPr>
      <w:r w:rsidRPr="00F16218">
        <w:rPr>
          <w:rFonts w:ascii="Arial" w:eastAsia="Arial" w:hAnsi="Arial" w:cs="Arial"/>
          <w:sz w:val="22"/>
          <w:szCs w:val="22"/>
          <w:lang w:eastAsia="es-ES"/>
        </w:rPr>
        <w:t>Ahora bien, en lo concerniente a la solidaridad convenida entre las partes la Corte</w:t>
      </w:r>
      <w:r w:rsidRPr="00F16218">
        <w:rPr>
          <w:rStyle w:val="Refdenotaalpie"/>
          <w:rFonts w:ascii="Arial" w:eastAsia="Arial" w:hAnsi="Arial" w:cs="Arial"/>
          <w:sz w:val="22"/>
          <w:szCs w:val="22"/>
          <w:lang w:eastAsia="es-ES"/>
        </w:rPr>
        <w:footnoteReference w:id="33"/>
      </w:r>
      <w:r w:rsidRPr="00F16218">
        <w:rPr>
          <w:rFonts w:ascii="Arial" w:eastAsia="Arial" w:hAnsi="Arial" w:cs="Arial"/>
          <w:sz w:val="22"/>
          <w:szCs w:val="22"/>
          <w:lang w:eastAsia="es-ES"/>
        </w:rPr>
        <w:t xml:space="preserve"> igualmente se ha ocupado de ella al señalar lo siguiente: </w:t>
      </w:r>
    </w:p>
    <w:p w14:paraId="431E795C" w14:textId="77777777" w:rsidR="007D5C62" w:rsidRPr="00F16218" w:rsidRDefault="007D5C62" w:rsidP="007D5C62">
      <w:pPr>
        <w:spacing w:line="360" w:lineRule="auto"/>
        <w:rPr>
          <w:rFonts w:ascii="Arial" w:eastAsia="Arial" w:hAnsi="Arial" w:cs="Arial"/>
          <w:sz w:val="22"/>
          <w:szCs w:val="22"/>
          <w:lang w:eastAsia="es-ES"/>
        </w:rPr>
      </w:pPr>
    </w:p>
    <w:p w14:paraId="0322A813" w14:textId="77777777" w:rsidR="007D5C62" w:rsidRPr="00F16218" w:rsidRDefault="007D5C62" w:rsidP="007D5C62">
      <w:pPr>
        <w:pStyle w:val="Textoindependiente"/>
        <w:spacing w:line="360" w:lineRule="auto"/>
        <w:ind w:left="680" w:right="680"/>
        <w:jc w:val="both"/>
        <w:rPr>
          <w:rFonts w:ascii="Arial" w:hAnsi="Arial" w:cs="Arial"/>
          <w:i/>
          <w:sz w:val="22"/>
          <w:szCs w:val="22"/>
          <w:lang w:eastAsia="es-ES"/>
        </w:rPr>
      </w:pPr>
      <w:r w:rsidRPr="00F16218">
        <w:rPr>
          <w:rFonts w:ascii="Arial" w:hAnsi="Arial" w:cs="Arial"/>
          <w:i/>
          <w:sz w:val="22"/>
          <w:szCs w:val="22"/>
          <w:lang w:eastAsia="es-ES"/>
        </w:rPr>
        <w:t xml:space="preserve">“(…) </w:t>
      </w:r>
      <w:r w:rsidRPr="00F16218">
        <w:rPr>
          <w:rFonts w:ascii="Arial" w:hAnsi="Arial" w:cs="Arial"/>
          <w:b/>
          <w:bCs/>
          <w:i/>
          <w:sz w:val="22"/>
          <w:szCs w:val="22"/>
          <w:u w:val="single"/>
          <w:lang w:eastAsia="es-ES"/>
        </w:rPr>
        <w:t>La solidaridad contractual civil debe ser declarada expresamente cuando la ley no la establece, por ello jamás se presume.</w:t>
      </w:r>
      <w:r w:rsidRPr="00F16218">
        <w:rPr>
          <w:rFonts w:ascii="Arial" w:hAnsi="Arial" w:cs="Arial"/>
          <w:i/>
          <w:sz w:val="22"/>
          <w:szCs w:val="22"/>
          <w:lang w:eastAsia="es-ES"/>
        </w:rPr>
        <w:t xml:space="preserve"> De ahí que es un mandato de carácter sustancial, ya que impone una obligación material al responsable solidario frente a los sujetos activos de la relación jurídica.</w:t>
      </w:r>
    </w:p>
    <w:p w14:paraId="639698B9" w14:textId="77777777" w:rsidR="007D5C62" w:rsidRPr="00F16218" w:rsidRDefault="007D5C62" w:rsidP="007D5C62">
      <w:pPr>
        <w:pStyle w:val="Textoindependiente"/>
        <w:spacing w:line="360" w:lineRule="auto"/>
        <w:ind w:left="680" w:right="680"/>
        <w:jc w:val="both"/>
        <w:rPr>
          <w:rFonts w:ascii="Arial" w:hAnsi="Arial" w:cs="Arial"/>
          <w:i/>
          <w:sz w:val="22"/>
          <w:szCs w:val="22"/>
          <w:lang w:eastAsia="es-ES"/>
        </w:rPr>
      </w:pPr>
    </w:p>
    <w:p w14:paraId="236DD76A" w14:textId="77777777" w:rsidR="007D5C62" w:rsidRPr="00F16218" w:rsidRDefault="007D5C62" w:rsidP="007D5C62">
      <w:pPr>
        <w:pStyle w:val="Textoindependiente"/>
        <w:spacing w:line="360" w:lineRule="auto"/>
        <w:ind w:left="680" w:right="680"/>
        <w:jc w:val="both"/>
        <w:rPr>
          <w:rFonts w:ascii="Arial" w:hAnsi="Arial" w:cs="Arial"/>
          <w:i/>
          <w:sz w:val="22"/>
          <w:szCs w:val="22"/>
          <w:lang w:eastAsia="es-ES"/>
        </w:rPr>
      </w:pPr>
      <w:r w:rsidRPr="00F16218">
        <w:rPr>
          <w:rFonts w:ascii="Arial" w:hAnsi="Arial" w:cs="Arial"/>
          <w:i/>
          <w:sz w:val="22"/>
          <w:szCs w:val="22"/>
          <w:lang w:eastAsia="es-ES"/>
        </w:rPr>
        <w:t xml:space="preserve">Ni la prescripción ni la solidaridad son, por lo tanto, elementos “accesorios” de la relación jurídico-sustancial o derecho material. Si la acción sustancial está prescrita el demandante no tiene ningún derecho y el demandado no es civilmente responsable; y </w:t>
      </w:r>
      <w:r w:rsidRPr="00F16218">
        <w:rPr>
          <w:rFonts w:ascii="Arial" w:hAnsi="Arial" w:cs="Arial"/>
          <w:b/>
          <w:bCs/>
          <w:i/>
          <w:sz w:val="22"/>
          <w:szCs w:val="22"/>
          <w:u w:val="single"/>
          <w:lang w:eastAsia="es-ES"/>
        </w:rPr>
        <w:t xml:space="preserve">si el deudor contractual no es responsable in </w:t>
      </w:r>
      <w:proofErr w:type="spellStart"/>
      <w:r w:rsidRPr="00F16218">
        <w:rPr>
          <w:rFonts w:ascii="Arial" w:hAnsi="Arial" w:cs="Arial"/>
          <w:b/>
          <w:bCs/>
          <w:i/>
          <w:sz w:val="22"/>
          <w:szCs w:val="22"/>
          <w:u w:val="single"/>
          <w:lang w:eastAsia="es-ES"/>
        </w:rPr>
        <w:t>solidum</w:t>
      </w:r>
      <w:proofErr w:type="spellEnd"/>
      <w:r w:rsidRPr="00F16218">
        <w:rPr>
          <w:rFonts w:ascii="Arial" w:hAnsi="Arial" w:cs="Arial"/>
          <w:b/>
          <w:bCs/>
          <w:i/>
          <w:sz w:val="22"/>
          <w:szCs w:val="22"/>
          <w:u w:val="single"/>
          <w:lang w:eastAsia="es-ES"/>
        </w:rPr>
        <w:t>, entonces no está obligado a pagar el total de la indemnización</w:t>
      </w:r>
      <w:r w:rsidRPr="00F16218">
        <w:rPr>
          <w:rFonts w:ascii="Arial" w:hAnsi="Arial" w:cs="Arial"/>
          <w:i/>
          <w:sz w:val="22"/>
          <w:szCs w:val="22"/>
          <w:lang w:eastAsia="es-ES"/>
        </w:rPr>
        <w:t xml:space="preserve">. Desde luego que se trata de una cuestión fundamental y no de un tema secundario (…)” (Negrilla y </w:t>
      </w:r>
      <w:proofErr w:type="spellStart"/>
      <w:r w:rsidRPr="00F16218">
        <w:rPr>
          <w:rFonts w:ascii="Arial" w:hAnsi="Arial" w:cs="Arial"/>
          <w:i/>
          <w:sz w:val="22"/>
          <w:szCs w:val="22"/>
          <w:lang w:eastAsia="es-ES"/>
        </w:rPr>
        <w:t>sublínea</w:t>
      </w:r>
      <w:proofErr w:type="spellEnd"/>
      <w:r w:rsidRPr="00F16218">
        <w:rPr>
          <w:rFonts w:ascii="Arial" w:hAnsi="Arial" w:cs="Arial"/>
          <w:i/>
          <w:sz w:val="22"/>
          <w:szCs w:val="22"/>
          <w:lang w:eastAsia="es-ES"/>
        </w:rPr>
        <w:t xml:space="preserve"> fuera de texto). </w:t>
      </w:r>
    </w:p>
    <w:p w14:paraId="47EDBEB2" w14:textId="77777777" w:rsidR="007D5C62" w:rsidRPr="00F16218" w:rsidRDefault="007D5C62" w:rsidP="007D5C62">
      <w:pPr>
        <w:pStyle w:val="Sangradetextonormal"/>
        <w:spacing w:after="0" w:line="360" w:lineRule="auto"/>
        <w:ind w:left="0"/>
        <w:jc w:val="both"/>
        <w:rPr>
          <w:rFonts w:ascii="Arial" w:eastAsia="Arial" w:hAnsi="Arial" w:cs="Arial"/>
        </w:rPr>
      </w:pPr>
    </w:p>
    <w:p w14:paraId="06B98D8E" w14:textId="77777777" w:rsidR="007D5C62" w:rsidRPr="00F16218" w:rsidRDefault="007D5C62" w:rsidP="007D5C62">
      <w:pPr>
        <w:pStyle w:val="Sangradetextonormal"/>
        <w:spacing w:after="0" w:line="360" w:lineRule="auto"/>
        <w:ind w:left="0"/>
        <w:jc w:val="both"/>
        <w:rPr>
          <w:rFonts w:ascii="Arial" w:eastAsia="Arial" w:hAnsi="Arial" w:cs="Arial"/>
        </w:rPr>
      </w:pPr>
      <w:r w:rsidRPr="00F16218">
        <w:rPr>
          <w:rFonts w:ascii="Arial" w:eastAsia="Arial" w:hAnsi="Arial" w:cs="Arial"/>
        </w:rPr>
        <w:t xml:space="preserve">En atención a ello, reitero, no existen elementos fácticos ni jurídicos que permitan determinar que mi procurada sea civil y solidariamente responsable de los perjuicios patrimoniales y extrapatrimoniales presuntamente sufridos por los demandantes. </w:t>
      </w:r>
    </w:p>
    <w:p w14:paraId="177840BA" w14:textId="77777777" w:rsidR="007D5C62" w:rsidRPr="00F16218" w:rsidRDefault="007D5C62" w:rsidP="007D5C62">
      <w:pPr>
        <w:spacing w:line="360" w:lineRule="auto"/>
        <w:jc w:val="both"/>
        <w:rPr>
          <w:rFonts w:ascii="Arial" w:hAnsi="Arial" w:cs="Arial"/>
          <w:sz w:val="22"/>
          <w:szCs w:val="22"/>
        </w:rPr>
      </w:pPr>
    </w:p>
    <w:p w14:paraId="7B57E5A0" w14:textId="77777777" w:rsidR="007D5C62" w:rsidRPr="00F16218" w:rsidRDefault="007D5C62" w:rsidP="007D5C62">
      <w:pPr>
        <w:spacing w:line="360" w:lineRule="auto"/>
        <w:jc w:val="both"/>
        <w:rPr>
          <w:rFonts w:ascii="Arial" w:hAnsi="Arial" w:cs="Arial"/>
          <w:sz w:val="22"/>
          <w:szCs w:val="22"/>
        </w:rPr>
      </w:pPr>
      <w:r w:rsidRPr="00F16218">
        <w:rPr>
          <w:rFonts w:ascii="Arial" w:hAnsi="Arial" w:cs="Arial"/>
          <w:sz w:val="22"/>
          <w:szCs w:val="22"/>
        </w:rPr>
        <w:t>Debe aclararse que las obligaciones de la aseguradora que represento están determinadas por el límite asegurado para cada amparo, por las condiciones del contrato de seguro y por la normatividad que lo rige. Por lo tanto, la obligación indemnizatoria que remotamente podría surgir a su cargo está estrictamente sujeta a las estipulaciones contractuales y al límite asegurado para el amparo de muerte o lesión a una persona, con sujeción a las condiciones de la póliza.</w:t>
      </w:r>
    </w:p>
    <w:p w14:paraId="761124F5" w14:textId="77777777" w:rsidR="007D5C62" w:rsidRPr="00F16218" w:rsidRDefault="007D5C62" w:rsidP="007D5C62">
      <w:pPr>
        <w:spacing w:line="360" w:lineRule="auto"/>
        <w:jc w:val="both"/>
        <w:rPr>
          <w:rFonts w:ascii="Arial" w:hAnsi="Arial" w:cs="Arial"/>
          <w:sz w:val="22"/>
          <w:szCs w:val="22"/>
        </w:rPr>
      </w:pPr>
    </w:p>
    <w:p w14:paraId="0AC3B22F" w14:textId="77777777" w:rsidR="007D5C62" w:rsidRPr="00F16218" w:rsidRDefault="007D5C62" w:rsidP="007D5C62">
      <w:pPr>
        <w:spacing w:line="360" w:lineRule="auto"/>
        <w:rPr>
          <w:rFonts w:ascii="Arial" w:hAnsi="Arial" w:cs="Arial"/>
          <w:sz w:val="22"/>
          <w:szCs w:val="22"/>
        </w:rPr>
      </w:pPr>
      <w:r w:rsidRPr="00F16218">
        <w:rPr>
          <w:rFonts w:ascii="Arial" w:hAnsi="Arial" w:cs="Arial"/>
          <w:sz w:val="22"/>
          <w:szCs w:val="22"/>
        </w:rPr>
        <w:t>Solicito señor juez declare probada la presente excepción.</w:t>
      </w:r>
    </w:p>
    <w:p w14:paraId="10976D33" w14:textId="77777777" w:rsidR="007D5C62" w:rsidRPr="00F16218" w:rsidRDefault="007D5C62" w:rsidP="007D5C62">
      <w:pPr>
        <w:shd w:val="clear" w:color="auto" w:fill="FFFFFF"/>
        <w:spacing w:line="360" w:lineRule="auto"/>
        <w:jc w:val="both"/>
        <w:rPr>
          <w:rFonts w:ascii="Arial" w:hAnsi="Arial" w:cs="Arial"/>
          <w:sz w:val="22"/>
          <w:szCs w:val="22"/>
        </w:rPr>
      </w:pPr>
    </w:p>
    <w:p w14:paraId="1C44F2E1" w14:textId="77777777" w:rsidR="007D5C62" w:rsidRPr="00F16218" w:rsidRDefault="007D5C62" w:rsidP="002936F4">
      <w:pPr>
        <w:pStyle w:val="Sinespaciado"/>
        <w:numPr>
          <w:ilvl w:val="0"/>
          <w:numId w:val="21"/>
        </w:numPr>
        <w:ind w:left="360"/>
        <w:rPr>
          <w:rStyle w:val="SinespaciadoCar"/>
          <w:b/>
          <w:sz w:val="24"/>
          <w:szCs w:val="24"/>
          <w:lang w:eastAsia="es-MX"/>
        </w:rPr>
      </w:pPr>
      <w:r w:rsidRPr="00F16218">
        <w:rPr>
          <w:lang w:val="es-CO"/>
        </w:rPr>
        <w:t xml:space="preserve">EN TODO CASO NO SE PODRÁ SUPERAR EL LÍMITE ASEGURADO DE LA PÓLIZA No. </w:t>
      </w:r>
      <w:r w:rsidRPr="00F16218">
        <w:rPr>
          <w:bCs/>
        </w:rPr>
        <w:t>1507121012570</w:t>
      </w:r>
      <w:r w:rsidRPr="00F16218">
        <w:rPr>
          <w:lang w:val="es-CO"/>
        </w:rPr>
        <w:t xml:space="preserve"> </w:t>
      </w:r>
      <w:r w:rsidRPr="00F16218">
        <w:rPr>
          <w:rStyle w:val="SinespaciadoCar"/>
          <w:b/>
        </w:rPr>
        <w:t xml:space="preserve">EMITIDA POR LA MAPFRE SEGUROS GENERALES COLOMBIA S.A. </w:t>
      </w:r>
    </w:p>
    <w:p w14:paraId="1C2661CE" w14:textId="77777777" w:rsidR="007D5C62" w:rsidRPr="00F16218" w:rsidRDefault="007D5C62" w:rsidP="007D5C62">
      <w:pPr>
        <w:shd w:val="clear" w:color="auto" w:fill="FFFFFF"/>
        <w:spacing w:line="360" w:lineRule="auto"/>
        <w:jc w:val="both"/>
        <w:rPr>
          <w:rFonts w:ascii="Arial" w:hAnsi="Arial" w:cs="Arial"/>
          <w:sz w:val="22"/>
          <w:szCs w:val="22"/>
        </w:rPr>
      </w:pPr>
    </w:p>
    <w:p w14:paraId="0782DAEE" w14:textId="77777777" w:rsidR="007D5C62" w:rsidRPr="00F16218" w:rsidRDefault="007D5C62" w:rsidP="007D5C62">
      <w:pPr>
        <w:shd w:val="clear" w:color="auto" w:fill="FFFFFF"/>
        <w:spacing w:line="360" w:lineRule="auto"/>
        <w:jc w:val="both"/>
        <w:rPr>
          <w:rFonts w:ascii="Arial" w:hAnsi="Arial" w:cs="Arial"/>
          <w:sz w:val="22"/>
          <w:szCs w:val="22"/>
        </w:rPr>
      </w:pPr>
      <w:r w:rsidRPr="00F16218">
        <w:rPr>
          <w:rFonts w:ascii="Arial" w:hAnsi="Arial" w:cs="Arial"/>
          <w:sz w:val="22"/>
          <w:szCs w:val="22"/>
        </w:rPr>
        <w:t xml:space="preserve">Se plantea esta excepción con el fin de demostrar en el presente proceso que, dentro de las condiciones generales del contrato de seguro </w:t>
      </w:r>
      <w:r w:rsidRPr="00F16218">
        <w:rPr>
          <w:rFonts w:ascii="Arial" w:hAnsi="Arial" w:cs="Arial"/>
          <w:bCs/>
          <w:sz w:val="22"/>
          <w:szCs w:val="22"/>
        </w:rPr>
        <w:t>No. 1507121012570</w:t>
      </w:r>
      <w:r w:rsidRPr="00F16218">
        <w:rPr>
          <w:rFonts w:ascii="Arial" w:hAnsi="Arial" w:cs="Arial"/>
          <w:sz w:val="22"/>
          <w:szCs w:val="22"/>
        </w:rPr>
        <w:t xml:space="preserve">, por medio del cual se vincula a mi representada al presente proceso, se pactó el valor asegurado para el amparo de responsabilidad civil extracontractual de $3.000.000.000, razón por la cual ante una eventual condena mi representada no estará obligada a pagar suma superior al límite referido. </w:t>
      </w:r>
    </w:p>
    <w:p w14:paraId="42158DB0" w14:textId="77777777" w:rsidR="007D5C62" w:rsidRPr="00F16218" w:rsidRDefault="007D5C62" w:rsidP="007D5C62">
      <w:pPr>
        <w:shd w:val="clear" w:color="auto" w:fill="FFFFFF"/>
        <w:spacing w:line="360" w:lineRule="auto"/>
        <w:jc w:val="both"/>
        <w:rPr>
          <w:rFonts w:ascii="Arial" w:hAnsi="Arial" w:cs="Arial"/>
          <w:sz w:val="22"/>
          <w:szCs w:val="22"/>
        </w:rPr>
      </w:pPr>
    </w:p>
    <w:p w14:paraId="4FE97FBD" w14:textId="77777777" w:rsidR="007D5C62" w:rsidRPr="00F16218" w:rsidRDefault="007D5C62" w:rsidP="007D5C62">
      <w:pPr>
        <w:shd w:val="clear" w:color="auto" w:fill="FFFFFF"/>
        <w:spacing w:line="360" w:lineRule="auto"/>
        <w:jc w:val="both"/>
        <w:rPr>
          <w:rFonts w:ascii="Arial" w:hAnsi="Arial" w:cs="Arial"/>
          <w:sz w:val="22"/>
          <w:szCs w:val="22"/>
        </w:rPr>
      </w:pPr>
      <w:r w:rsidRPr="00F16218">
        <w:rPr>
          <w:rFonts w:ascii="Arial" w:hAnsi="Arial" w:cs="Arial"/>
          <w:sz w:val="22"/>
          <w:szCs w:val="22"/>
        </w:rPr>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4BD65797" w14:textId="77777777" w:rsidR="007D5C62" w:rsidRPr="00F16218" w:rsidRDefault="007D5C62" w:rsidP="007D5C62">
      <w:pPr>
        <w:shd w:val="clear" w:color="auto" w:fill="FFFFFF"/>
        <w:spacing w:line="360" w:lineRule="auto"/>
        <w:jc w:val="both"/>
        <w:rPr>
          <w:rFonts w:ascii="Arial" w:hAnsi="Arial" w:cs="Arial"/>
          <w:sz w:val="22"/>
          <w:szCs w:val="22"/>
        </w:rPr>
      </w:pPr>
    </w:p>
    <w:p w14:paraId="78EB2534" w14:textId="77777777" w:rsidR="007D5C62" w:rsidRPr="00F16218" w:rsidRDefault="007D5C62" w:rsidP="007D5C62">
      <w:pPr>
        <w:shd w:val="clear" w:color="auto" w:fill="FFFFFF"/>
        <w:spacing w:line="360" w:lineRule="auto"/>
        <w:ind w:left="680" w:right="680"/>
        <w:jc w:val="both"/>
        <w:rPr>
          <w:rFonts w:ascii="Arial" w:hAnsi="Arial" w:cs="Arial"/>
          <w:sz w:val="22"/>
          <w:szCs w:val="22"/>
        </w:rPr>
      </w:pPr>
      <w:r w:rsidRPr="00F16218">
        <w:rPr>
          <w:rFonts w:ascii="Arial" w:hAnsi="Arial" w:cs="Arial"/>
          <w:sz w:val="22"/>
          <w:szCs w:val="22"/>
        </w:rPr>
        <w:t>“</w:t>
      </w:r>
      <w:r w:rsidRPr="00F16218">
        <w:rPr>
          <w:rFonts w:ascii="Arial" w:hAnsi="Arial" w:cs="Arial"/>
          <w:i/>
          <w:sz w:val="22"/>
          <w:szCs w:val="22"/>
        </w:rPr>
        <w:t xml:space="preserve">(…) </w:t>
      </w:r>
      <w:r w:rsidRPr="00F16218">
        <w:rPr>
          <w:rFonts w:ascii="Arial" w:hAnsi="Arial" w:cs="Arial"/>
          <w:b/>
          <w:bCs/>
          <w:i/>
          <w:sz w:val="22"/>
          <w:szCs w:val="22"/>
        </w:rPr>
        <w:t>ARTÍCULO 1079. RESPONSABILIDAD HASTA LA CONCURRENCIA DE LA SUMA ASEGURADA.</w:t>
      </w:r>
      <w:r w:rsidRPr="00F16218">
        <w:rPr>
          <w:rFonts w:ascii="Arial" w:hAnsi="Arial" w:cs="Arial"/>
          <w:i/>
          <w:sz w:val="22"/>
          <w:szCs w:val="22"/>
        </w:rPr>
        <w:t xml:space="preserve"> El asegurador no estará obligado a responder si no hasta concurrencia de la suma asegurada, sin perjuicio de lo dispuesto en el inciso segundo del artículo 1074 (…)</w:t>
      </w:r>
      <w:r w:rsidRPr="00F16218">
        <w:rPr>
          <w:rFonts w:ascii="Arial" w:hAnsi="Arial" w:cs="Arial"/>
          <w:sz w:val="22"/>
          <w:szCs w:val="22"/>
        </w:rPr>
        <w:t>”</w:t>
      </w:r>
    </w:p>
    <w:p w14:paraId="6FFF2490" w14:textId="77777777" w:rsidR="007D5C62" w:rsidRPr="00F16218" w:rsidRDefault="007D5C62" w:rsidP="007D5C62">
      <w:pPr>
        <w:shd w:val="clear" w:color="auto" w:fill="FFFFFF"/>
        <w:spacing w:line="360" w:lineRule="auto"/>
        <w:ind w:left="708"/>
        <w:jc w:val="both"/>
        <w:rPr>
          <w:rFonts w:ascii="Arial" w:hAnsi="Arial" w:cs="Arial"/>
          <w:sz w:val="22"/>
          <w:szCs w:val="22"/>
        </w:rPr>
      </w:pPr>
    </w:p>
    <w:p w14:paraId="2A2A9F13" w14:textId="77777777" w:rsidR="007D5C62" w:rsidRPr="00F16218" w:rsidRDefault="007D5C62" w:rsidP="007D5C62">
      <w:pPr>
        <w:shd w:val="clear" w:color="auto" w:fill="FFFFFF"/>
        <w:spacing w:line="360" w:lineRule="auto"/>
        <w:jc w:val="both"/>
        <w:rPr>
          <w:rFonts w:ascii="Arial" w:hAnsi="Arial" w:cs="Arial"/>
          <w:sz w:val="22"/>
          <w:szCs w:val="22"/>
        </w:rPr>
      </w:pPr>
      <w:r w:rsidRPr="00F16218">
        <w:rPr>
          <w:rFonts w:ascii="Arial" w:hAnsi="Arial" w:cs="Arial"/>
          <w:sz w:val="22"/>
          <w:szCs w:val="22"/>
        </w:rPr>
        <w:t>La norma antes expuesta, es completamente clara al explicar que la responsabilidad del asegurador va hasta la concurrencia de la suma asegurada. De este modo, la Corte Suprema de Justicia ha interpretado el precitado artículo en los mismos términos al explicar:</w:t>
      </w:r>
    </w:p>
    <w:p w14:paraId="402571FF" w14:textId="77777777" w:rsidR="007D5C62" w:rsidRPr="00F16218" w:rsidRDefault="007D5C62" w:rsidP="007D5C62">
      <w:pPr>
        <w:shd w:val="clear" w:color="auto" w:fill="FFFFFF"/>
        <w:spacing w:line="360" w:lineRule="auto"/>
        <w:jc w:val="both"/>
        <w:rPr>
          <w:rFonts w:ascii="Arial" w:hAnsi="Arial" w:cs="Arial"/>
          <w:sz w:val="22"/>
          <w:szCs w:val="22"/>
        </w:rPr>
      </w:pPr>
    </w:p>
    <w:p w14:paraId="77931229" w14:textId="77777777" w:rsidR="007D5C62" w:rsidRPr="00F16218" w:rsidRDefault="007D5C62" w:rsidP="007D5C62">
      <w:pPr>
        <w:shd w:val="clear" w:color="auto" w:fill="FFFFFF"/>
        <w:spacing w:line="360" w:lineRule="auto"/>
        <w:ind w:left="680" w:right="680"/>
        <w:jc w:val="both"/>
        <w:rPr>
          <w:rFonts w:ascii="Arial" w:hAnsi="Arial" w:cs="Arial"/>
          <w:sz w:val="22"/>
          <w:szCs w:val="22"/>
        </w:rPr>
      </w:pPr>
      <w:r w:rsidRPr="00F16218">
        <w:rPr>
          <w:rFonts w:ascii="Arial" w:hAnsi="Arial" w:cs="Arial"/>
          <w:sz w:val="22"/>
          <w:szCs w:val="22"/>
        </w:rPr>
        <w:t>“</w:t>
      </w:r>
      <w:r w:rsidRPr="00F16218">
        <w:rPr>
          <w:rFonts w:ascii="Arial" w:hAnsi="Arial" w:cs="Arial"/>
          <w:i/>
          <w:sz w:val="22"/>
          <w:szCs w:val="22"/>
        </w:rPr>
        <w:t>(…) Al respecto es necesario destacar que, como lo ha puntualizado esta Corporación, el valor de la prestación a cargo de la aseguradora, en lo que tiene que ver con los seguros contra daños, se encuentra delimitado, tanto por el valor asegurado,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 (…)</w:t>
      </w:r>
      <w:r w:rsidRPr="00F16218">
        <w:rPr>
          <w:rFonts w:ascii="Arial" w:hAnsi="Arial" w:cs="Arial"/>
          <w:sz w:val="22"/>
          <w:szCs w:val="22"/>
        </w:rPr>
        <w:t>”</w:t>
      </w:r>
      <w:r w:rsidRPr="00F16218">
        <w:rPr>
          <w:rFonts w:ascii="Arial" w:hAnsi="Arial" w:cs="Arial"/>
          <w:sz w:val="22"/>
          <w:szCs w:val="22"/>
          <w:vertAlign w:val="superscript"/>
        </w:rPr>
        <w:footnoteReference w:id="34"/>
      </w:r>
      <w:r w:rsidRPr="00F16218">
        <w:rPr>
          <w:rFonts w:ascii="Arial" w:hAnsi="Arial" w:cs="Arial"/>
          <w:sz w:val="22"/>
          <w:szCs w:val="22"/>
        </w:rPr>
        <w:t>.</w:t>
      </w:r>
    </w:p>
    <w:p w14:paraId="602C9685" w14:textId="77777777" w:rsidR="007D5C62" w:rsidRPr="00F16218" w:rsidRDefault="007D5C62" w:rsidP="007D5C62">
      <w:pPr>
        <w:shd w:val="clear" w:color="auto" w:fill="FFFFFF"/>
        <w:spacing w:line="360" w:lineRule="auto"/>
        <w:ind w:left="708"/>
        <w:jc w:val="both"/>
        <w:rPr>
          <w:rFonts w:ascii="Arial" w:hAnsi="Arial" w:cs="Arial"/>
          <w:sz w:val="22"/>
          <w:szCs w:val="22"/>
        </w:rPr>
      </w:pPr>
    </w:p>
    <w:p w14:paraId="29974E40" w14:textId="44597EDA" w:rsidR="007D5C62" w:rsidRPr="00F16218" w:rsidRDefault="007D5C62" w:rsidP="007D5C62">
      <w:pPr>
        <w:shd w:val="clear" w:color="auto" w:fill="FFFFFF"/>
        <w:spacing w:line="360" w:lineRule="auto"/>
        <w:jc w:val="both"/>
        <w:rPr>
          <w:rFonts w:ascii="Arial" w:hAnsi="Arial" w:cs="Arial"/>
          <w:sz w:val="22"/>
          <w:szCs w:val="22"/>
        </w:rPr>
      </w:pPr>
      <w:r w:rsidRPr="00F16218">
        <w:rPr>
          <w:rFonts w:ascii="Arial" w:hAnsi="Arial" w:cs="Arial"/>
          <w:sz w:val="22"/>
          <w:szCs w:val="22"/>
        </w:rPr>
        <w:t xml:space="preserve">Téngase en cuenta que expresamente en el certificado de la póliza </w:t>
      </w:r>
      <w:r w:rsidRPr="00F16218">
        <w:rPr>
          <w:rFonts w:ascii="Arial" w:eastAsia="Arial Unicode MS" w:hAnsi="Arial" w:cs="Arial"/>
          <w:bCs/>
          <w:sz w:val="22"/>
          <w:szCs w:val="22"/>
        </w:rPr>
        <w:t>No.</w:t>
      </w:r>
      <w:r w:rsidR="00553507">
        <w:rPr>
          <w:rFonts w:ascii="Arial" w:eastAsia="Arial Unicode MS" w:hAnsi="Arial" w:cs="Arial"/>
          <w:bCs/>
          <w:sz w:val="22"/>
          <w:szCs w:val="22"/>
        </w:rPr>
        <w:t xml:space="preserve"> </w:t>
      </w:r>
      <w:r w:rsidR="00553507" w:rsidRPr="00F16218">
        <w:rPr>
          <w:rFonts w:ascii="Arial" w:hAnsi="Arial" w:cs="Arial"/>
          <w:color w:val="000000"/>
          <w:sz w:val="22"/>
          <w:szCs w:val="22"/>
        </w:rPr>
        <w:t>1507121012570</w:t>
      </w:r>
      <w:r w:rsidR="00553507">
        <w:rPr>
          <w:rFonts w:ascii="Arial" w:hAnsi="Arial" w:cs="Arial"/>
          <w:color w:val="000000"/>
          <w:sz w:val="22"/>
          <w:szCs w:val="22"/>
        </w:rPr>
        <w:t xml:space="preserve"> </w:t>
      </w:r>
      <w:r w:rsidRPr="00F16218">
        <w:rPr>
          <w:rFonts w:ascii="Arial" w:hAnsi="Arial" w:cs="Arial"/>
          <w:sz w:val="22"/>
          <w:szCs w:val="22"/>
        </w:rPr>
        <w:t xml:space="preserve">se estipuló el límite de la cobertura para los eventos asegurables y amparados por el contrato, y en este punto impera el precepto del artículo 1079 del Código de Comercio, conforme al cual el asegurador estará obligado a responder únicamente hasta la concurrencia de la suma asegurada, sin excepción y sin perjuicio del carácter meramente indemnizatorio de esta clase de pólizas, consagrado en el artículo 1088 </w:t>
      </w:r>
      <w:proofErr w:type="spellStart"/>
      <w:r w:rsidRPr="00F16218">
        <w:rPr>
          <w:rFonts w:ascii="Arial" w:hAnsi="Arial" w:cs="Arial"/>
          <w:sz w:val="22"/>
          <w:szCs w:val="22"/>
        </w:rPr>
        <w:t>ibídem</w:t>
      </w:r>
      <w:proofErr w:type="spellEnd"/>
      <w:r w:rsidRPr="00F16218">
        <w:rPr>
          <w:rFonts w:ascii="Arial" w:hAnsi="Arial" w:cs="Arial"/>
          <w:sz w:val="22"/>
          <w:szCs w:val="22"/>
        </w:rPr>
        <w:t>, que establece que los seguros de daños serán contratos de mera indemnización y jamás podrán constituirse en fuente de enriquecimiento.</w:t>
      </w:r>
    </w:p>
    <w:p w14:paraId="2CA1B03D" w14:textId="77777777" w:rsidR="007D5C62" w:rsidRPr="00F16218" w:rsidRDefault="007D5C62" w:rsidP="007D5C62">
      <w:pPr>
        <w:shd w:val="clear" w:color="auto" w:fill="FFFFFF"/>
        <w:spacing w:line="360" w:lineRule="auto"/>
        <w:jc w:val="both"/>
        <w:rPr>
          <w:rFonts w:ascii="Arial" w:hAnsi="Arial" w:cs="Arial"/>
          <w:sz w:val="22"/>
          <w:szCs w:val="22"/>
        </w:rPr>
      </w:pPr>
    </w:p>
    <w:p w14:paraId="51F2D679" w14:textId="77777777" w:rsidR="007D5C62" w:rsidRPr="00F16218" w:rsidRDefault="007D5C62" w:rsidP="007D5C62">
      <w:pPr>
        <w:shd w:val="clear" w:color="auto" w:fill="FFFFFF"/>
        <w:spacing w:line="360" w:lineRule="auto"/>
        <w:jc w:val="both"/>
        <w:rPr>
          <w:rFonts w:ascii="Arial" w:hAnsi="Arial" w:cs="Arial"/>
          <w:sz w:val="22"/>
          <w:szCs w:val="22"/>
        </w:rPr>
      </w:pPr>
      <w:r w:rsidRPr="00F16218">
        <w:rPr>
          <w:rFonts w:ascii="Arial" w:hAnsi="Arial" w:cs="Arial"/>
          <w:sz w:val="22"/>
          <w:szCs w:val="22"/>
        </w:rPr>
        <w:t xml:space="preserve">Ahora bien, exclusivamente en gracia de discusión, sin ánimo de que implique el reconocimiento de responsabilidad en contra de mi representada, se debe manifestar que, en la póliza </w:t>
      </w:r>
      <w:r w:rsidRPr="00F16218">
        <w:rPr>
          <w:rFonts w:ascii="Arial" w:eastAsia="Arial Unicode MS" w:hAnsi="Arial" w:cs="Arial"/>
          <w:bCs/>
          <w:sz w:val="22"/>
          <w:szCs w:val="22"/>
        </w:rPr>
        <w:t>No.</w:t>
      </w:r>
      <w:r w:rsidRPr="00F16218">
        <w:rPr>
          <w:rFonts w:ascii="Arial" w:hAnsi="Arial" w:cs="Arial"/>
          <w:bCs/>
          <w:sz w:val="22"/>
          <w:szCs w:val="22"/>
        </w:rPr>
        <w:t xml:space="preserve"> 1507121012570 </w:t>
      </w:r>
      <w:r w:rsidRPr="00F16218">
        <w:rPr>
          <w:rFonts w:ascii="Arial" w:hAnsi="Arial" w:cs="Arial"/>
          <w:sz w:val="22"/>
          <w:szCs w:val="22"/>
        </w:rPr>
        <w:t>se indicaron los límites para los diversos amparos pactados, de la siguiente manera:</w:t>
      </w:r>
    </w:p>
    <w:p w14:paraId="6C1AB047" w14:textId="77777777" w:rsidR="007D5C62" w:rsidRPr="00F16218" w:rsidRDefault="007D5C62" w:rsidP="007D5C62">
      <w:pPr>
        <w:shd w:val="clear" w:color="auto" w:fill="FFFFFF"/>
        <w:spacing w:line="360" w:lineRule="auto"/>
        <w:jc w:val="both"/>
        <w:rPr>
          <w:rFonts w:ascii="Arial" w:hAnsi="Arial" w:cs="Arial"/>
          <w:sz w:val="22"/>
          <w:szCs w:val="22"/>
        </w:rPr>
      </w:pPr>
    </w:p>
    <w:p w14:paraId="56E98934" w14:textId="77777777" w:rsidR="007D5C62" w:rsidRPr="00F16218" w:rsidRDefault="007D5C62" w:rsidP="007D5C62">
      <w:pPr>
        <w:shd w:val="clear" w:color="auto" w:fill="FFFFFF"/>
        <w:spacing w:line="360" w:lineRule="auto"/>
        <w:jc w:val="both"/>
        <w:rPr>
          <w:rFonts w:ascii="Arial" w:hAnsi="Arial" w:cs="Arial"/>
          <w:sz w:val="22"/>
          <w:szCs w:val="22"/>
        </w:rPr>
      </w:pPr>
      <w:r w:rsidRPr="00F16218">
        <w:rPr>
          <w:rFonts w:ascii="Arial" w:eastAsia="Arial Unicode MS" w:hAnsi="Arial" w:cs="Arial"/>
          <w:bCs/>
          <w:noProof/>
          <w:sz w:val="22"/>
          <w:szCs w:val="22"/>
          <w:lang w:val="es-ES_tradnl" w:eastAsia="es-ES_tradnl"/>
        </w:rPr>
        <w:lastRenderedPageBreak/>
        <mc:AlternateContent>
          <mc:Choice Requires="wps">
            <w:drawing>
              <wp:anchor distT="0" distB="0" distL="114300" distR="114300" simplePos="0" relativeHeight="251819008" behindDoc="0" locked="0" layoutInCell="1" allowOverlap="1" wp14:anchorId="02994B70" wp14:editId="4DEFA968">
                <wp:simplePos x="0" y="0"/>
                <wp:positionH relativeFrom="column">
                  <wp:posOffset>151653</wp:posOffset>
                </wp:positionH>
                <wp:positionV relativeFrom="paragraph">
                  <wp:posOffset>302379</wp:posOffset>
                </wp:positionV>
                <wp:extent cx="4147317" cy="328944"/>
                <wp:effectExtent l="12700" t="12700" r="18415" b="13970"/>
                <wp:wrapNone/>
                <wp:docPr id="12431930" name="Rectángulo 8"/>
                <wp:cNvGraphicFramePr/>
                <a:graphic xmlns:a="http://schemas.openxmlformats.org/drawingml/2006/main">
                  <a:graphicData uri="http://schemas.microsoft.com/office/word/2010/wordprocessingShape">
                    <wps:wsp>
                      <wps:cNvSpPr/>
                      <wps:spPr>
                        <a:xfrm>
                          <a:off x="0" y="0"/>
                          <a:ext cx="4147317" cy="328944"/>
                        </a:xfrm>
                        <a:prstGeom prst="rect">
                          <a:avLst/>
                        </a:prstGeom>
                        <a:noFill/>
                        <a:ln w="222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60A97B6" id="Rectángulo 8" o:spid="_x0000_s1026" style="position:absolute;margin-left:11.95pt;margin-top:23.8pt;width:326.55pt;height:25.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" filled="f" strokecolor="red" strokeweight="1.75pt"/>
            </w:pict>
          </mc:Fallback>
        </mc:AlternateContent>
      </w:r>
      <w:r w:rsidRPr="00F16218">
        <w:rPr>
          <w:rFonts w:ascii="Arial" w:hAnsi="Arial" w:cs="Arial"/>
          <w:noProof/>
          <w:sz w:val="22"/>
          <w:szCs w:val="22"/>
          <w:lang w:val="es-ES_tradnl" w:eastAsia="es-ES_tradnl"/>
        </w:rPr>
        <w:drawing>
          <wp:inline distT="0" distB="0" distL="0" distR="0" wp14:anchorId="7E42CA94" wp14:editId="636291C4">
            <wp:extent cx="5889171" cy="1795961"/>
            <wp:effectExtent l="152400" t="152400" r="359410" b="350520"/>
            <wp:docPr id="11345453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19753" name=""/>
                    <pic:cNvPicPr/>
                  </pic:nvPicPr>
                  <pic:blipFill rotWithShape="1">
                    <a:blip r:embed="rId22"/>
                    <a:srcRect l="-30" t="2806" r="1219" b="4606"/>
                    <a:stretch/>
                  </pic:blipFill>
                  <pic:spPr bwMode="auto">
                    <a:xfrm>
                      <a:off x="0" y="0"/>
                      <a:ext cx="5891192" cy="179657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8418201" w14:textId="77777777" w:rsidR="007D5C62" w:rsidRPr="00F16218" w:rsidRDefault="007D5C62" w:rsidP="007D5C62">
      <w:pPr>
        <w:shd w:val="clear" w:color="auto" w:fill="FFFFFF"/>
        <w:spacing w:line="360" w:lineRule="auto"/>
        <w:jc w:val="both"/>
        <w:rPr>
          <w:rFonts w:ascii="Arial" w:hAnsi="Arial" w:cs="Arial"/>
          <w:sz w:val="22"/>
          <w:szCs w:val="22"/>
        </w:rPr>
      </w:pPr>
      <w:r w:rsidRPr="00F16218">
        <w:rPr>
          <w:rFonts w:ascii="Arial" w:hAnsi="Arial" w:cs="Arial"/>
          <w:sz w:val="22"/>
          <w:szCs w:val="22"/>
        </w:rPr>
        <w:t xml:space="preserve">Sin embargo, el anterior es el límite máximo asegurado por la vigencia de la póliza, es decir, es el valor máximo por el que estaría llamada a responder mi representada en la totalidad de siniestros o pagos que se deban hacer con ocasión a la vigencia comprendida entre el 02 de julio de 2021 hasta el 01 de julio de 2022. </w:t>
      </w:r>
    </w:p>
    <w:p w14:paraId="642552B4" w14:textId="77777777" w:rsidR="007D5C62" w:rsidRPr="00F16218" w:rsidRDefault="007D5C62" w:rsidP="007D5C62">
      <w:pPr>
        <w:shd w:val="clear" w:color="auto" w:fill="FFFFFF"/>
        <w:spacing w:line="360" w:lineRule="auto"/>
        <w:jc w:val="both"/>
        <w:rPr>
          <w:rFonts w:ascii="Arial" w:hAnsi="Arial" w:cs="Arial"/>
          <w:sz w:val="22"/>
          <w:szCs w:val="22"/>
        </w:rPr>
      </w:pPr>
    </w:p>
    <w:p w14:paraId="06E2A447" w14:textId="0AE6D58D" w:rsidR="007D5C62" w:rsidRPr="00F16218" w:rsidRDefault="007D5C62" w:rsidP="007D5C62">
      <w:pPr>
        <w:shd w:val="clear" w:color="auto" w:fill="FFFFFF"/>
        <w:spacing w:line="360" w:lineRule="auto"/>
        <w:jc w:val="both"/>
        <w:rPr>
          <w:rFonts w:ascii="Arial" w:hAnsi="Arial" w:cs="Arial"/>
          <w:sz w:val="22"/>
          <w:szCs w:val="22"/>
        </w:rPr>
      </w:pPr>
      <w:r w:rsidRPr="00F16218">
        <w:rPr>
          <w:rFonts w:ascii="Arial" w:hAnsi="Arial" w:cs="Arial"/>
          <w:sz w:val="22"/>
          <w:szCs w:val="22"/>
        </w:rPr>
        <w:t>De manera que ruego a su señoría proceder de conformidad en el momento en el que decida de fondo lo relativo a la relación sustancial que vincula a mi prohijada en esta causa.</w:t>
      </w:r>
      <w:r w:rsidR="00F4105D">
        <w:rPr>
          <w:rFonts w:ascii="Arial" w:hAnsi="Arial" w:cs="Arial"/>
          <w:sz w:val="22"/>
          <w:szCs w:val="22"/>
        </w:rPr>
        <w:t xml:space="preserve"> </w:t>
      </w:r>
    </w:p>
    <w:p w14:paraId="3FC4E5F3" w14:textId="77777777" w:rsidR="007D5C62" w:rsidRPr="00F16218" w:rsidRDefault="007D5C62" w:rsidP="007D5C62">
      <w:pPr>
        <w:pStyle w:val="Sinespaciado"/>
        <w:numPr>
          <w:ilvl w:val="0"/>
          <w:numId w:val="0"/>
        </w:numPr>
        <w:rPr>
          <w:lang w:val="es-CO"/>
        </w:rPr>
      </w:pPr>
    </w:p>
    <w:p w14:paraId="7FB670EB" w14:textId="77777777" w:rsidR="007D5C62" w:rsidRPr="00F16218" w:rsidRDefault="007D5C62" w:rsidP="002936F4">
      <w:pPr>
        <w:pStyle w:val="Sinespaciado"/>
        <w:numPr>
          <w:ilvl w:val="0"/>
          <w:numId w:val="21"/>
        </w:numPr>
        <w:ind w:left="360"/>
        <w:rPr>
          <w:lang w:val="es-CO"/>
        </w:rPr>
      </w:pPr>
      <w:r w:rsidRPr="00F16218">
        <w:rPr>
          <w:lang w:val="es-CO"/>
        </w:rPr>
        <w:t xml:space="preserve">EL SEGURO CONTENIDO EN LA PÓLIZA No. </w:t>
      </w:r>
      <w:r w:rsidRPr="00F16218">
        <w:rPr>
          <w:bCs/>
        </w:rPr>
        <w:t xml:space="preserve">1507121012570 </w:t>
      </w:r>
      <w:r w:rsidRPr="00F16218">
        <w:rPr>
          <w:lang w:val="es-CO"/>
        </w:rPr>
        <w:t>EMITIDA POR MAPFRE SEGUROS GENERALES DE COLOMBIA S.A. ES DE CARÁCTER MERAMENTE INDEMNIZATORIO</w:t>
      </w:r>
    </w:p>
    <w:p w14:paraId="1516D8D1" w14:textId="77777777" w:rsidR="007D5C62" w:rsidRPr="00F16218" w:rsidRDefault="007D5C62" w:rsidP="007D5C62">
      <w:pPr>
        <w:shd w:val="clear" w:color="auto" w:fill="FFFFFF"/>
        <w:spacing w:line="360" w:lineRule="auto"/>
        <w:jc w:val="both"/>
        <w:rPr>
          <w:rFonts w:ascii="Arial" w:hAnsi="Arial" w:cs="Arial"/>
          <w:sz w:val="22"/>
          <w:szCs w:val="22"/>
        </w:rPr>
      </w:pPr>
    </w:p>
    <w:p w14:paraId="28887D8E" w14:textId="77777777" w:rsidR="007D5C62" w:rsidRPr="00F16218" w:rsidRDefault="007D5C62" w:rsidP="007D5C62">
      <w:pPr>
        <w:shd w:val="clear" w:color="auto" w:fill="FFFFFF"/>
        <w:spacing w:line="360" w:lineRule="auto"/>
        <w:jc w:val="both"/>
        <w:rPr>
          <w:rFonts w:ascii="Arial" w:hAnsi="Arial" w:cs="Arial"/>
          <w:sz w:val="22"/>
          <w:szCs w:val="22"/>
        </w:rPr>
      </w:pPr>
      <w:r w:rsidRPr="00F16218">
        <w:rPr>
          <w:rFonts w:ascii="Arial" w:hAnsi="Arial" w:cs="Arial"/>
          <w:sz w:val="22"/>
          <w:szCs w:val="22"/>
        </w:rPr>
        <w:t xml:space="preserve">Esta excepción se plantea en gracia de discusión y se soporta en el hecho de que la parte actora pretermite el contenido de normas de orden público que consagran el carácter meramente indemnizatorio del seguro que sirvió de soporte a la presente demanda. Lo anterior, como se consagra en el artículo 1088 del Código de Comercio, establece que jamás el seguro podrá constituir fuente de enriquecimiento. Asimismo, el artículo 1127 </w:t>
      </w:r>
      <w:proofErr w:type="spellStart"/>
      <w:r w:rsidRPr="00F16218">
        <w:rPr>
          <w:rFonts w:ascii="Arial" w:hAnsi="Arial" w:cs="Arial"/>
          <w:sz w:val="22"/>
          <w:szCs w:val="22"/>
        </w:rPr>
        <w:t>ibídem</w:t>
      </w:r>
      <w:proofErr w:type="spellEnd"/>
      <w:r w:rsidRPr="00F16218">
        <w:rPr>
          <w:rFonts w:ascii="Arial" w:hAnsi="Arial" w:cs="Arial"/>
          <w:sz w:val="22"/>
          <w:szCs w:val="22"/>
        </w:rPr>
        <w:t xml:space="preserve">, sólo obliga al asegurador a indemnizar los perjuicios que cause el asegurado con ocasión de determinada responsabilidad en que incurra de acuerdo con la ley, siempre que no esté expresamente excluido en el contrato de seguro. Por lo tanto, con esa condición suprema, la responsabilidad del asegurador que se enmarca dentro del límite máximo asegurado, consistente en la obligación de pagar la indemnización, alcanzará solo hasta el monto efectivo del perjuicio patrimonial sufrido por el asegurado, como lo ordena el artículo 1089 </w:t>
      </w:r>
      <w:proofErr w:type="spellStart"/>
      <w:r w:rsidRPr="00F16218">
        <w:rPr>
          <w:rFonts w:ascii="Arial" w:hAnsi="Arial" w:cs="Arial"/>
          <w:sz w:val="22"/>
          <w:szCs w:val="22"/>
        </w:rPr>
        <w:t>ibídem</w:t>
      </w:r>
      <w:proofErr w:type="spellEnd"/>
      <w:r w:rsidRPr="00F16218">
        <w:rPr>
          <w:rFonts w:ascii="Arial" w:hAnsi="Arial" w:cs="Arial"/>
          <w:sz w:val="22"/>
          <w:szCs w:val="22"/>
        </w:rPr>
        <w:t>, también infringida por la parte activa de esta acción.</w:t>
      </w:r>
    </w:p>
    <w:p w14:paraId="174569D5" w14:textId="77777777" w:rsidR="007D5C62" w:rsidRPr="00F16218" w:rsidRDefault="007D5C62" w:rsidP="007D5C62">
      <w:pPr>
        <w:shd w:val="clear" w:color="auto" w:fill="FFFFFF"/>
        <w:spacing w:line="360" w:lineRule="auto"/>
        <w:jc w:val="both"/>
        <w:rPr>
          <w:rFonts w:ascii="Arial" w:hAnsi="Arial" w:cs="Arial"/>
          <w:sz w:val="22"/>
          <w:szCs w:val="22"/>
        </w:rPr>
      </w:pPr>
    </w:p>
    <w:p w14:paraId="5CF9E186" w14:textId="77777777" w:rsidR="007D5C62" w:rsidRPr="00F16218" w:rsidRDefault="007D5C62" w:rsidP="007D5C62">
      <w:pPr>
        <w:shd w:val="clear" w:color="auto" w:fill="FFFFFF"/>
        <w:spacing w:line="360" w:lineRule="auto"/>
        <w:jc w:val="both"/>
        <w:rPr>
          <w:rFonts w:ascii="Arial" w:hAnsi="Arial" w:cs="Arial"/>
          <w:sz w:val="22"/>
          <w:szCs w:val="22"/>
        </w:rPr>
      </w:pPr>
      <w:r w:rsidRPr="00F16218">
        <w:rPr>
          <w:rFonts w:ascii="Arial" w:hAnsi="Arial" w:cs="Arial"/>
          <w:sz w:val="22"/>
          <w:szCs w:val="22"/>
        </w:rPr>
        <w:t>Respecto al carácter indemnizatorio del contrato de seguro, la Honorable Corte Suprema de Justicia, en sentencia de 22 de julio de 1999, se ha referido de la siguiente manera:</w:t>
      </w:r>
    </w:p>
    <w:p w14:paraId="794DC704" w14:textId="77777777" w:rsidR="007D5C62" w:rsidRPr="00F16218" w:rsidRDefault="007D5C62" w:rsidP="007D5C62">
      <w:pPr>
        <w:shd w:val="clear" w:color="auto" w:fill="FFFFFF"/>
        <w:spacing w:line="360" w:lineRule="auto"/>
        <w:jc w:val="both"/>
        <w:rPr>
          <w:rFonts w:ascii="Arial" w:hAnsi="Arial" w:cs="Arial"/>
          <w:sz w:val="22"/>
          <w:szCs w:val="22"/>
        </w:rPr>
      </w:pPr>
    </w:p>
    <w:p w14:paraId="37D8CF87" w14:textId="77777777" w:rsidR="007D5C62" w:rsidRPr="00F16218" w:rsidRDefault="007D5C62" w:rsidP="007D5C62">
      <w:pPr>
        <w:shd w:val="clear" w:color="auto" w:fill="FFFFFF"/>
        <w:spacing w:line="360" w:lineRule="auto"/>
        <w:ind w:left="680" w:right="680"/>
        <w:jc w:val="both"/>
        <w:rPr>
          <w:rFonts w:ascii="Arial" w:hAnsi="Arial" w:cs="Arial"/>
          <w:sz w:val="22"/>
          <w:szCs w:val="22"/>
        </w:rPr>
      </w:pPr>
      <w:r w:rsidRPr="00F16218">
        <w:rPr>
          <w:rFonts w:ascii="Arial" w:hAnsi="Arial" w:cs="Arial"/>
          <w:i/>
          <w:sz w:val="22"/>
          <w:szCs w:val="22"/>
        </w:rPr>
        <w:t xml:space="preserve">“(…) </w:t>
      </w:r>
      <w:r w:rsidRPr="00F16218">
        <w:rPr>
          <w:rFonts w:ascii="Arial" w:hAnsi="Arial" w:cs="Arial"/>
          <w:b/>
          <w:i/>
          <w:sz w:val="22"/>
          <w:szCs w:val="22"/>
        </w:rPr>
        <w:t>Este contrato no puede ser fuente de ganancias y menos de riqueza, sino que se caracteriza por ser indemnizatorio.</w:t>
      </w:r>
      <w:r w:rsidRPr="00F16218">
        <w:rPr>
          <w:rFonts w:ascii="Arial" w:hAnsi="Arial" w:cs="Arial"/>
          <w:i/>
          <w:sz w:val="22"/>
          <w:szCs w:val="22"/>
        </w:rPr>
        <w:t xml:space="preserve"> La obligación que es de la esencia del contrato </w:t>
      </w:r>
      <w:r w:rsidRPr="00F16218">
        <w:rPr>
          <w:rFonts w:ascii="Arial" w:hAnsi="Arial" w:cs="Arial"/>
          <w:i/>
          <w:sz w:val="22"/>
          <w:szCs w:val="22"/>
        </w:rPr>
        <w:lastRenderedPageBreak/>
        <w:t xml:space="preserve">de seguro y que surge para el asegurador cumplida la condición, corresponde a una prestación que generalmente tiene un alcance variable, pues depende de la clase de seguro de la medida del daño efectivamente sufrido y del monto pactado como limitante para la </w:t>
      </w:r>
      <w:proofErr w:type="spellStart"/>
      <w:r w:rsidRPr="00F16218">
        <w:rPr>
          <w:rFonts w:ascii="Arial" w:hAnsi="Arial" w:cs="Arial"/>
          <w:i/>
          <w:sz w:val="22"/>
          <w:szCs w:val="22"/>
        </w:rPr>
        <w:t>operancia</w:t>
      </w:r>
      <w:proofErr w:type="spellEnd"/>
      <w:r w:rsidRPr="00F16218">
        <w:rPr>
          <w:rFonts w:ascii="Arial" w:hAnsi="Arial" w:cs="Arial"/>
          <w:i/>
          <w:sz w:val="22"/>
          <w:szCs w:val="22"/>
        </w:rPr>
        <w:t xml:space="preserve"> de la garantía contratada, y que el asegurador debe efectuar una vez colocada aquella obligación en situación de solución o pago inmediato (…)”</w:t>
      </w:r>
      <w:r w:rsidRPr="00F16218">
        <w:rPr>
          <w:rFonts w:ascii="Arial" w:hAnsi="Arial" w:cs="Arial"/>
          <w:i/>
          <w:sz w:val="22"/>
          <w:szCs w:val="22"/>
          <w:vertAlign w:val="superscript"/>
        </w:rPr>
        <w:footnoteReference w:id="35"/>
      </w:r>
      <w:r w:rsidRPr="00F16218">
        <w:rPr>
          <w:rFonts w:ascii="Arial" w:hAnsi="Arial" w:cs="Arial"/>
          <w:sz w:val="22"/>
          <w:szCs w:val="22"/>
        </w:rPr>
        <w:t xml:space="preserve"> (Negrita por fuera de texto). </w:t>
      </w:r>
    </w:p>
    <w:p w14:paraId="139E3740" w14:textId="77777777" w:rsidR="007D5C62" w:rsidRPr="00F16218" w:rsidRDefault="007D5C62" w:rsidP="007D5C62">
      <w:pPr>
        <w:shd w:val="clear" w:color="auto" w:fill="FFFFFF"/>
        <w:spacing w:line="360" w:lineRule="auto"/>
        <w:jc w:val="both"/>
        <w:rPr>
          <w:rFonts w:ascii="Arial" w:hAnsi="Arial" w:cs="Arial"/>
          <w:sz w:val="22"/>
          <w:szCs w:val="22"/>
        </w:rPr>
      </w:pPr>
    </w:p>
    <w:p w14:paraId="37BA577C" w14:textId="77777777" w:rsidR="007D5C62" w:rsidRPr="00F16218" w:rsidRDefault="007D5C62" w:rsidP="007D5C62">
      <w:pPr>
        <w:shd w:val="clear" w:color="auto" w:fill="FFFFFF"/>
        <w:spacing w:line="360" w:lineRule="auto"/>
        <w:jc w:val="both"/>
        <w:rPr>
          <w:rFonts w:ascii="Arial" w:hAnsi="Arial" w:cs="Arial"/>
          <w:sz w:val="22"/>
          <w:szCs w:val="22"/>
        </w:rPr>
      </w:pPr>
      <w:r w:rsidRPr="00F16218">
        <w:rPr>
          <w:rFonts w:ascii="Arial" w:hAnsi="Arial" w:cs="Arial"/>
          <w:sz w:val="22"/>
          <w:szCs w:val="22"/>
        </w:rPr>
        <w:t xml:space="preserve">Es importante mencionar que la materia propia del seguro que sirvió de fundamento a la presente acción, de acuerdo con la naturaleza del riesgo que se protege, es de contenido puramente indemnizatorio conforme a lo preceptuado en el artículo 1088 del Código de Comercio y sólo podrá ser afectado según lo reza el artículo 1127 </w:t>
      </w:r>
      <w:proofErr w:type="spellStart"/>
      <w:r w:rsidRPr="00F16218">
        <w:rPr>
          <w:rFonts w:ascii="Arial" w:hAnsi="Arial" w:cs="Arial"/>
          <w:sz w:val="22"/>
          <w:szCs w:val="22"/>
        </w:rPr>
        <w:t>ibídem</w:t>
      </w:r>
      <w:proofErr w:type="spellEnd"/>
      <w:r w:rsidRPr="00F16218">
        <w:rPr>
          <w:rFonts w:ascii="Arial" w:hAnsi="Arial" w:cs="Arial"/>
          <w:sz w:val="22"/>
          <w:szCs w:val="22"/>
        </w:rPr>
        <w:t>. En efecto, según lo normado en el referido precepto, este tipo de seguros es meramente indemnizatorio y jamás podrá constituir una fuente de enriquecimiento, por lo cual, la indemnización únicamente debe ceñirse a los perjuicios que efectivamente se logren acreditar por parte de quien los alega. Sumado al hecho del deber de acreditación, como es apenas, lógico del acaecimiento de alguno de los eventos asegurados en el contrato.</w:t>
      </w:r>
    </w:p>
    <w:p w14:paraId="02BB0399" w14:textId="77777777" w:rsidR="007D5C62" w:rsidRPr="00F16218" w:rsidRDefault="007D5C62" w:rsidP="007D5C62">
      <w:pPr>
        <w:shd w:val="clear" w:color="auto" w:fill="FFFFFF"/>
        <w:spacing w:line="360" w:lineRule="auto"/>
        <w:jc w:val="both"/>
        <w:rPr>
          <w:rFonts w:ascii="Arial" w:hAnsi="Arial" w:cs="Arial"/>
          <w:sz w:val="22"/>
          <w:szCs w:val="22"/>
        </w:rPr>
      </w:pPr>
    </w:p>
    <w:p w14:paraId="5B85A600" w14:textId="77777777" w:rsidR="007D5C62" w:rsidRPr="00F16218" w:rsidRDefault="007D5C62" w:rsidP="007D5C62">
      <w:pPr>
        <w:shd w:val="clear" w:color="auto" w:fill="FFFFFF"/>
        <w:spacing w:line="360" w:lineRule="auto"/>
        <w:jc w:val="both"/>
        <w:rPr>
          <w:rFonts w:ascii="Arial" w:hAnsi="Arial" w:cs="Arial"/>
          <w:sz w:val="22"/>
          <w:szCs w:val="22"/>
        </w:rPr>
      </w:pPr>
      <w:r w:rsidRPr="00F16218">
        <w:rPr>
          <w:rFonts w:ascii="Arial" w:hAnsi="Arial" w:cs="Arial"/>
          <w:sz w:val="22"/>
          <w:szCs w:val="22"/>
        </w:rPr>
        <w:t>En vista de lo anterior, para el caso concreto, como se expuso en las excepciones de fondo planteadas frente a la demanda, las pretensiones que pretende sean reconocidas por el actor del presente pleito están indebidamente cuantificadas, por la orfandad probatoria con la que se pretenden demostrar, dentro del cual la activa prende el reconocimiento de las siguientes sumas de dinero:</w:t>
      </w:r>
    </w:p>
    <w:p w14:paraId="313E284B" w14:textId="77777777" w:rsidR="007D5C62" w:rsidRPr="00F16218" w:rsidRDefault="007D5C62" w:rsidP="007D5C62">
      <w:pPr>
        <w:shd w:val="clear" w:color="auto" w:fill="FFFFFF"/>
        <w:spacing w:line="360" w:lineRule="auto"/>
        <w:jc w:val="both"/>
        <w:rPr>
          <w:rFonts w:ascii="Arial" w:hAnsi="Arial" w:cs="Arial"/>
          <w:sz w:val="22"/>
          <w:szCs w:val="22"/>
        </w:rPr>
      </w:pPr>
    </w:p>
    <w:p w14:paraId="389C8B01" w14:textId="77777777" w:rsidR="007D5C62" w:rsidRPr="00F16218" w:rsidRDefault="007D5C62" w:rsidP="002936F4">
      <w:pPr>
        <w:pStyle w:val="Prrafodelista"/>
        <w:numPr>
          <w:ilvl w:val="0"/>
          <w:numId w:val="10"/>
        </w:numPr>
        <w:spacing w:line="360" w:lineRule="auto"/>
        <w:jc w:val="both"/>
        <w:rPr>
          <w:rFonts w:ascii="Arial" w:eastAsia="Arial" w:hAnsi="Arial" w:cs="Arial"/>
        </w:rPr>
      </w:pPr>
      <w:r w:rsidRPr="00F16218">
        <w:rPr>
          <w:rFonts w:ascii="Arial" w:hAnsi="Arial" w:cs="Arial"/>
          <w:lang w:val="es-CO"/>
        </w:rPr>
        <w:t>$2.1110.000 por concepto de daño emergente, el cual es improcedente pues n</w:t>
      </w:r>
      <w:r w:rsidRPr="00F16218">
        <w:rPr>
          <w:rFonts w:ascii="Arial" w:hAnsi="Arial" w:cs="Arial"/>
        </w:rPr>
        <w:t>o</w:t>
      </w:r>
      <w:r w:rsidRPr="00F16218">
        <w:rPr>
          <w:rFonts w:ascii="Arial" w:hAnsi="Arial" w:cs="Arial"/>
          <w:b/>
          <w:bCs/>
        </w:rPr>
        <w:t xml:space="preserve"> </w:t>
      </w:r>
      <w:r w:rsidRPr="00F16218">
        <w:rPr>
          <w:rFonts w:ascii="Arial" w:hAnsi="Arial" w:cs="Arial"/>
        </w:rPr>
        <w:t xml:space="preserve">se allega documentación que pruebe los gastos y/o erogaciones asumidas por los demandantes a raíz del accidente ocasionado el 31 de octubre de 2021 puesto que los documentos adosados por la parte actora no cumplen con los requisitos previstos en la legislación comercial para dar valor de cuenta de cobro. </w:t>
      </w:r>
    </w:p>
    <w:p w14:paraId="688D8352" w14:textId="77777777" w:rsidR="007D5C62" w:rsidRPr="00F16218" w:rsidRDefault="007D5C62" w:rsidP="007D5C62">
      <w:pPr>
        <w:pStyle w:val="Prrafodelista"/>
        <w:spacing w:line="360" w:lineRule="auto"/>
        <w:ind w:left="360"/>
        <w:jc w:val="both"/>
        <w:rPr>
          <w:rFonts w:ascii="Arial" w:hAnsi="Arial" w:cs="Arial"/>
        </w:rPr>
      </w:pPr>
    </w:p>
    <w:p w14:paraId="17F3D874" w14:textId="549B400A" w:rsidR="007D5C62" w:rsidRPr="00F16218" w:rsidRDefault="007D5C62" w:rsidP="002936F4">
      <w:pPr>
        <w:pStyle w:val="Prrafodelista"/>
        <w:numPr>
          <w:ilvl w:val="0"/>
          <w:numId w:val="10"/>
        </w:numPr>
        <w:spacing w:line="360" w:lineRule="auto"/>
        <w:jc w:val="both"/>
        <w:rPr>
          <w:rFonts w:ascii="Arial" w:eastAsia="Arial" w:hAnsi="Arial" w:cs="Arial"/>
        </w:rPr>
      </w:pPr>
      <w:r w:rsidRPr="00F16218">
        <w:rPr>
          <w:rFonts w:ascii="Arial" w:hAnsi="Arial" w:cs="Arial"/>
          <w:lang w:val="es-CO"/>
        </w:rPr>
        <w:t xml:space="preserve">$11.716.941 por concepto de lucro cesante, el cual es improcedente pues </w:t>
      </w:r>
      <w:r w:rsidRPr="00F16218">
        <w:rPr>
          <w:rFonts w:ascii="Arial" w:hAnsi="Arial" w:cs="Arial"/>
        </w:rPr>
        <w:t>no se encuentra acreditado que el señor Cristina María Gallo devengaba suma alguna por concepto de salario con anterioridad a los hechos acontecidos el 15 de julio de 2016, así como tampoco se encuentra acreditado el cese laboral de la señora Gallo.</w:t>
      </w:r>
      <w:r w:rsidR="00F4105D">
        <w:rPr>
          <w:rFonts w:ascii="Arial" w:hAnsi="Arial" w:cs="Arial"/>
        </w:rPr>
        <w:t xml:space="preserve"> </w:t>
      </w:r>
    </w:p>
    <w:p w14:paraId="00C390B1" w14:textId="77777777" w:rsidR="007D5C62" w:rsidRPr="00F16218" w:rsidRDefault="007D5C62" w:rsidP="007D5C62">
      <w:pPr>
        <w:spacing w:line="360" w:lineRule="auto"/>
        <w:jc w:val="both"/>
        <w:rPr>
          <w:rFonts w:ascii="Arial" w:hAnsi="Arial" w:cs="Arial"/>
          <w:sz w:val="22"/>
          <w:szCs w:val="22"/>
        </w:rPr>
      </w:pPr>
    </w:p>
    <w:p w14:paraId="699292C4" w14:textId="77777777" w:rsidR="007D5C62" w:rsidRPr="00F16218" w:rsidRDefault="007D5C62" w:rsidP="002936F4">
      <w:pPr>
        <w:pStyle w:val="Prrafodelista"/>
        <w:numPr>
          <w:ilvl w:val="0"/>
          <w:numId w:val="10"/>
        </w:numPr>
        <w:spacing w:line="360" w:lineRule="auto"/>
        <w:jc w:val="both"/>
        <w:rPr>
          <w:rFonts w:ascii="Arial" w:hAnsi="Arial" w:cs="Arial"/>
        </w:rPr>
      </w:pPr>
      <w:r w:rsidRPr="00F16218">
        <w:rPr>
          <w:rFonts w:ascii="Arial" w:hAnsi="Arial" w:cs="Arial"/>
          <w:bCs/>
        </w:rPr>
        <w:t>$92.800.000 por concepto de daño moral</w:t>
      </w:r>
      <w:r w:rsidRPr="00F16218">
        <w:rPr>
          <w:rFonts w:ascii="Arial" w:hAnsi="Arial" w:cs="Arial"/>
        </w:rPr>
        <w:t xml:space="preserve">, los cuales son improcedentes toda vez que no obra en el plenario prueba sobre congoja causada a las demandantes con ocasión al hecho acontecido el 31 de octubre de 2021 e, igualmente, </w:t>
      </w:r>
      <w:proofErr w:type="gramStart"/>
      <w:r w:rsidRPr="00F16218">
        <w:rPr>
          <w:rFonts w:ascii="Arial" w:hAnsi="Arial" w:cs="Arial"/>
        </w:rPr>
        <w:t>los montos pretendidos por la parte activa</w:t>
      </w:r>
      <w:proofErr w:type="gramEnd"/>
      <w:r w:rsidRPr="00F16218">
        <w:rPr>
          <w:rFonts w:ascii="Arial" w:hAnsi="Arial" w:cs="Arial"/>
        </w:rPr>
        <w:t xml:space="preserve"> desconocen los baremos jurisprudenciales. </w:t>
      </w:r>
    </w:p>
    <w:p w14:paraId="37155973" w14:textId="77777777" w:rsidR="007D5C62" w:rsidRPr="00F16218" w:rsidRDefault="007D5C62" w:rsidP="007D5C62">
      <w:pPr>
        <w:pStyle w:val="Prrafodelista"/>
        <w:rPr>
          <w:rFonts w:ascii="Arial" w:hAnsi="Arial" w:cs="Arial"/>
        </w:rPr>
      </w:pPr>
    </w:p>
    <w:p w14:paraId="49155377" w14:textId="77777777" w:rsidR="007D5C62" w:rsidRPr="00F16218" w:rsidRDefault="007D5C62" w:rsidP="002936F4">
      <w:pPr>
        <w:pStyle w:val="Prrafodelista"/>
        <w:numPr>
          <w:ilvl w:val="0"/>
          <w:numId w:val="10"/>
        </w:numPr>
        <w:spacing w:line="360" w:lineRule="auto"/>
        <w:jc w:val="both"/>
        <w:rPr>
          <w:rFonts w:ascii="Arial" w:hAnsi="Arial" w:cs="Arial"/>
        </w:rPr>
      </w:pPr>
      <w:r w:rsidRPr="00F16218">
        <w:rPr>
          <w:rFonts w:ascii="Arial" w:hAnsi="Arial" w:cs="Arial"/>
        </w:rPr>
        <w:t xml:space="preserve">$185.600.000 por concepto de daño a la vida de relación, lo cuales son improcedentes toda vez que </w:t>
      </w:r>
      <w:r w:rsidRPr="00F16218">
        <w:rPr>
          <w:rFonts w:ascii="Arial" w:hAnsi="Arial" w:cs="Arial"/>
        </w:rPr>
        <w:lastRenderedPageBreak/>
        <w:t xml:space="preserve">no obra en el plenario prueba sobre la afectación de las demandantes en su cotidianidad con ocasión al hecho acontecido el 31 de octubre de 2021 e, igualmente, </w:t>
      </w:r>
      <w:proofErr w:type="gramStart"/>
      <w:r w:rsidRPr="00F16218">
        <w:rPr>
          <w:rFonts w:ascii="Arial" w:hAnsi="Arial" w:cs="Arial"/>
        </w:rPr>
        <w:t>los montos pretendidos por la parte activa</w:t>
      </w:r>
      <w:proofErr w:type="gramEnd"/>
      <w:r w:rsidRPr="00F16218">
        <w:rPr>
          <w:rFonts w:ascii="Arial" w:hAnsi="Arial" w:cs="Arial"/>
        </w:rPr>
        <w:t xml:space="preserve"> desconocen los baremos jurisprudenciales.</w:t>
      </w:r>
    </w:p>
    <w:p w14:paraId="522FC908" w14:textId="77777777" w:rsidR="007D5C62" w:rsidRPr="00F16218" w:rsidRDefault="007D5C62" w:rsidP="007D5C62">
      <w:pPr>
        <w:spacing w:line="360" w:lineRule="auto"/>
        <w:jc w:val="both"/>
        <w:rPr>
          <w:rFonts w:ascii="Arial" w:hAnsi="Arial" w:cs="Arial"/>
          <w:sz w:val="22"/>
          <w:szCs w:val="22"/>
        </w:rPr>
      </w:pPr>
    </w:p>
    <w:p w14:paraId="0E4018B8" w14:textId="77777777" w:rsidR="007D5C62" w:rsidRPr="00F16218" w:rsidRDefault="007D5C62" w:rsidP="002936F4">
      <w:pPr>
        <w:pStyle w:val="Prrafodelista"/>
        <w:numPr>
          <w:ilvl w:val="0"/>
          <w:numId w:val="10"/>
        </w:numPr>
        <w:spacing w:line="360" w:lineRule="auto"/>
        <w:jc w:val="both"/>
        <w:rPr>
          <w:rFonts w:ascii="Arial" w:hAnsi="Arial" w:cs="Arial"/>
        </w:rPr>
      </w:pPr>
      <w:r w:rsidRPr="00F16218">
        <w:rPr>
          <w:rFonts w:ascii="Arial" w:hAnsi="Arial" w:cs="Arial"/>
        </w:rPr>
        <w:t xml:space="preserve">$46.400.000 por concepto de daño a la salud, lo cuales son improcedentes toda vez que no es una tipología de daño reconocida en la jurisdicción ordinaria. </w:t>
      </w:r>
    </w:p>
    <w:p w14:paraId="4C00F208" w14:textId="77777777" w:rsidR="007D5C62" w:rsidRPr="00F16218" w:rsidRDefault="007D5C62" w:rsidP="007D5C62">
      <w:pPr>
        <w:shd w:val="clear" w:color="auto" w:fill="FFFFFF"/>
        <w:spacing w:line="360" w:lineRule="auto"/>
        <w:jc w:val="both"/>
        <w:rPr>
          <w:rFonts w:ascii="Arial" w:hAnsi="Arial" w:cs="Arial"/>
          <w:sz w:val="22"/>
          <w:szCs w:val="22"/>
          <w:lang w:val="es-ES"/>
        </w:rPr>
      </w:pPr>
    </w:p>
    <w:p w14:paraId="5B51F6AB" w14:textId="77777777" w:rsidR="007D5C62" w:rsidRPr="00F16218" w:rsidRDefault="007D5C62" w:rsidP="007D5C62">
      <w:pPr>
        <w:shd w:val="clear" w:color="auto" w:fill="FFFFFF"/>
        <w:spacing w:line="360" w:lineRule="auto"/>
        <w:jc w:val="both"/>
        <w:rPr>
          <w:rFonts w:ascii="Arial" w:hAnsi="Arial" w:cs="Arial"/>
          <w:sz w:val="22"/>
          <w:szCs w:val="22"/>
        </w:rPr>
      </w:pPr>
      <w:r w:rsidRPr="00F16218">
        <w:rPr>
          <w:rFonts w:ascii="Arial" w:hAnsi="Arial" w:cs="Arial"/>
          <w:sz w:val="22"/>
          <w:szCs w:val="22"/>
        </w:rPr>
        <w:t>Esto supone a todas luces un enriquecimiento injustificado de la demandante. En consecuencia, al encontrarse una indebida pretensión de enriquecimiento con base en un contrato de seguro, se vulnera la disposición que establece el carácter meramente indemnizatorio del mismo.</w:t>
      </w:r>
    </w:p>
    <w:p w14:paraId="7270EF2F" w14:textId="77777777" w:rsidR="007D5C62" w:rsidRPr="00F16218" w:rsidRDefault="007D5C62" w:rsidP="007D5C62">
      <w:pPr>
        <w:shd w:val="clear" w:color="auto" w:fill="FFFFFF"/>
        <w:spacing w:line="360" w:lineRule="auto"/>
        <w:jc w:val="both"/>
        <w:rPr>
          <w:rFonts w:ascii="Arial" w:hAnsi="Arial" w:cs="Arial"/>
          <w:sz w:val="22"/>
          <w:szCs w:val="22"/>
        </w:rPr>
      </w:pPr>
    </w:p>
    <w:p w14:paraId="7194E1F2" w14:textId="77777777" w:rsidR="007D5C62" w:rsidRPr="00F16218" w:rsidRDefault="007D5C62" w:rsidP="007D5C62">
      <w:pPr>
        <w:shd w:val="clear" w:color="auto" w:fill="FFFFFF"/>
        <w:spacing w:line="360" w:lineRule="auto"/>
        <w:jc w:val="both"/>
        <w:rPr>
          <w:rFonts w:ascii="Arial" w:hAnsi="Arial" w:cs="Arial"/>
          <w:sz w:val="22"/>
          <w:szCs w:val="22"/>
        </w:rPr>
      </w:pPr>
      <w:r w:rsidRPr="00F16218">
        <w:rPr>
          <w:rFonts w:ascii="Arial" w:hAnsi="Arial" w:cs="Arial"/>
          <w:sz w:val="22"/>
          <w:szCs w:val="22"/>
        </w:rPr>
        <w:t>En conclusión, de acuerdo a las voces de los artículos 1088 y 1127 del Código de Comercio sobre el carácter indemnizatorio del seguro y la responsabilidad del asegurador frente a la obligación indemnizatoria, en el caso particular se observa que, de acuerdo a los pedimentos injustificados, equivocadamente tasados y exorbitantes que hace en conjunto la parte demandante sobre los conceptos de daño a la vida de relación, daño a la salud, daño moral, daño emergente y lucro cesante, es evidente la pretensión indebida de enriquecimiento con base en el contrato de seguro, vulnerando el carácter indemnizatorio que reviste al contrato de seguros.</w:t>
      </w:r>
    </w:p>
    <w:p w14:paraId="77ACF520" w14:textId="77777777" w:rsidR="007D5C62" w:rsidRPr="00F16218" w:rsidRDefault="007D5C62" w:rsidP="007D5C62">
      <w:pPr>
        <w:shd w:val="clear" w:color="auto" w:fill="FFFFFF"/>
        <w:spacing w:line="360" w:lineRule="auto"/>
        <w:jc w:val="both"/>
        <w:rPr>
          <w:rFonts w:ascii="Arial" w:hAnsi="Arial" w:cs="Arial"/>
          <w:sz w:val="22"/>
          <w:szCs w:val="22"/>
        </w:rPr>
      </w:pPr>
    </w:p>
    <w:p w14:paraId="4144C256" w14:textId="77777777" w:rsidR="007D5C62" w:rsidRPr="00F16218" w:rsidRDefault="007D5C62" w:rsidP="007D5C62">
      <w:pPr>
        <w:shd w:val="clear" w:color="auto" w:fill="FFFFFF"/>
        <w:spacing w:line="360" w:lineRule="auto"/>
        <w:jc w:val="both"/>
        <w:rPr>
          <w:rFonts w:ascii="Arial" w:hAnsi="Arial" w:cs="Arial"/>
          <w:sz w:val="22"/>
          <w:szCs w:val="22"/>
        </w:rPr>
      </w:pPr>
      <w:r w:rsidRPr="00F16218">
        <w:rPr>
          <w:rFonts w:ascii="Arial" w:hAnsi="Arial" w:cs="Arial"/>
          <w:sz w:val="22"/>
          <w:szCs w:val="22"/>
        </w:rPr>
        <w:t>En tal medida, solicito respetuosamente que se declare probada la presente excepción.</w:t>
      </w:r>
    </w:p>
    <w:p w14:paraId="05E044DF" w14:textId="77777777" w:rsidR="007D5C62" w:rsidRPr="00F16218" w:rsidRDefault="007D5C62" w:rsidP="007D5C62">
      <w:pPr>
        <w:shd w:val="clear" w:color="auto" w:fill="FFFFFF"/>
        <w:spacing w:line="360" w:lineRule="auto"/>
        <w:jc w:val="both"/>
        <w:rPr>
          <w:rFonts w:ascii="Arial" w:hAnsi="Arial" w:cs="Arial"/>
          <w:sz w:val="22"/>
          <w:szCs w:val="22"/>
        </w:rPr>
      </w:pPr>
    </w:p>
    <w:p w14:paraId="07BEDA82" w14:textId="77777777" w:rsidR="007D5C62" w:rsidRPr="00F16218" w:rsidRDefault="007D5C62" w:rsidP="002936F4">
      <w:pPr>
        <w:pStyle w:val="Sinespaciado"/>
        <w:numPr>
          <w:ilvl w:val="0"/>
          <w:numId w:val="21"/>
        </w:numPr>
        <w:ind w:left="360"/>
      </w:pPr>
      <w:r w:rsidRPr="00F16218">
        <w:t>DISPONIBILIDAD DEL VALOR ASEGURADO</w:t>
      </w:r>
    </w:p>
    <w:p w14:paraId="3FD1693F" w14:textId="77777777" w:rsidR="007D5C62" w:rsidRPr="00F16218" w:rsidRDefault="007D5C62" w:rsidP="007D5C62">
      <w:pPr>
        <w:shd w:val="clear" w:color="auto" w:fill="FFFFFF"/>
        <w:spacing w:line="360" w:lineRule="auto"/>
        <w:jc w:val="both"/>
        <w:rPr>
          <w:rFonts w:ascii="Arial" w:hAnsi="Arial" w:cs="Arial"/>
          <w:sz w:val="22"/>
          <w:szCs w:val="22"/>
        </w:rPr>
      </w:pPr>
    </w:p>
    <w:p w14:paraId="5FBF5C51" w14:textId="77777777" w:rsidR="007D5C62" w:rsidRPr="00F16218" w:rsidRDefault="007D5C62" w:rsidP="007D5C62">
      <w:pPr>
        <w:shd w:val="clear" w:color="auto" w:fill="FFFFFF"/>
        <w:spacing w:line="360" w:lineRule="auto"/>
        <w:jc w:val="both"/>
        <w:rPr>
          <w:rFonts w:ascii="Arial" w:hAnsi="Arial" w:cs="Arial"/>
          <w:sz w:val="22"/>
          <w:szCs w:val="22"/>
          <w:lang w:val="es-ES_tradnl"/>
        </w:rPr>
      </w:pPr>
      <w:r w:rsidRPr="00F16218">
        <w:rPr>
          <w:rFonts w:ascii="Arial" w:hAnsi="Arial" w:cs="Arial"/>
          <w:sz w:val="22"/>
          <w:szCs w:val="22"/>
        </w:rPr>
        <w:t>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mismos hechos dicho valor se disminuirá en esos importes, siendo que para la fecha de la sentencia se ha agotado totalmente el valor asegurado no habrá lugar a cobertura alguna.</w:t>
      </w:r>
    </w:p>
    <w:p w14:paraId="4B4585BD" w14:textId="77777777" w:rsidR="007D5C62" w:rsidRPr="00F16218" w:rsidRDefault="007D5C62" w:rsidP="007D5C62">
      <w:pPr>
        <w:shd w:val="clear" w:color="auto" w:fill="FFFFFF"/>
        <w:spacing w:line="360" w:lineRule="auto"/>
        <w:jc w:val="both"/>
        <w:rPr>
          <w:rFonts w:ascii="Arial" w:hAnsi="Arial" w:cs="Arial"/>
          <w:sz w:val="22"/>
          <w:szCs w:val="22"/>
          <w:lang w:val="es-ES_tradnl"/>
        </w:rPr>
      </w:pPr>
    </w:p>
    <w:p w14:paraId="4528763B" w14:textId="77777777" w:rsidR="007D5C62" w:rsidRPr="00F16218" w:rsidRDefault="007D5C62" w:rsidP="002936F4">
      <w:pPr>
        <w:pStyle w:val="Sinespaciado"/>
        <w:numPr>
          <w:ilvl w:val="0"/>
          <w:numId w:val="21"/>
        </w:numPr>
        <w:ind w:left="360"/>
        <w:rPr>
          <w:lang w:val="es-CO"/>
        </w:rPr>
      </w:pPr>
      <w:r w:rsidRPr="00F16218">
        <w:rPr>
          <w:lang w:val="es-CO"/>
        </w:rPr>
        <w:t>GENÉRICA O INNOMINADA Y OTRAS</w:t>
      </w:r>
    </w:p>
    <w:p w14:paraId="3C4C95B8" w14:textId="77777777" w:rsidR="007D5C62" w:rsidRPr="00F16218" w:rsidRDefault="007D5C62" w:rsidP="007D5C62">
      <w:pPr>
        <w:spacing w:line="360" w:lineRule="auto"/>
        <w:rPr>
          <w:rFonts w:ascii="Arial" w:hAnsi="Arial" w:cs="Arial"/>
          <w:sz w:val="22"/>
          <w:szCs w:val="22"/>
        </w:rPr>
      </w:pPr>
    </w:p>
    <w:p w14:paraId="611876FA" w14:textId="77777777" w:rsidR="007D5C62" w:rsidRPr="00F16218" w:rsidRDefault="007D5C62" w:rsidP="007D5C62">
      <w:pPr>
        <w:pStyle w:val="Sinespaciado"/>
        <w:numPr>
          <w:ilvl w:val="0"/>
          <w:numId w:val="0"/>
        </w:numPr>
        <w:rPr>
          <w:b w:val="0"/>
        </w:rPr>
      </w:pPr>
      <w:r w:rsidRPr="00F16218">
        <w:rPr>
          <w:b w:val="0"/>
        </w:rPr>
        <w:t xml:space="preserve">En virtud del mandato contenido en el artículo 282 del CGP, solicito al Despacho declarar cualquier otra excepción que resulte probada en el curso del proceso, frente a la demanda, que se origine en la Ley o en el contrato que con el que se convocó a mi poderdante, incluida la de caducidad y la de prescripción de las acciones derivadas del contrato de seguro contemplada en el artículo 1081 del Código de Comercio. </w:t>
      </w:r>
    </w:p>
    <w:p w14:paraId="1FC34517" w14:textId="77777777" w:rsidR="00DA4694" w:rsidRPr="00F16218" w:rsidRDefault="00DA4694">
      <w:pPr>
        <w:tabs>
          <w:tab w:val="left" w:pos="1035"/>
        </w:tabs>
        <w:spacing w:line="360" w:lineRule="auto"/>
        <w:rPr>
          <w:rFonts w:ascii="Arial" w:hAnsi="Arial" w:cs="Arial"/>
          <w:b/>
          <w:bCs/>
          <w:sz w:val="22"/>
          <w:szCs w:val="22"/>
        </w:rPr>
      </w:pPr>
    </w:p>
    <w:p w14:paraId="225DF361" w14:textId="1F9A5405" w:rsidR="00741DB5" w:rsidRPr="00F16218" w:rsidRDefault="00741DB5">
      <w:pPr>
        <w:pStyle w:val="Ttulo2"/>
        <w:spacing w:before="0" w:line="360" w:lineRule="auto"/>
        <w:rPr>
          <w:rFonts w:cs="Arial"/>
          <w:szCs w:val="22"/>
        </w:rPr>
      </w:pPr>
      <w:r w:rsidRPr="00F16218">
        <w:rPr>
          <w:rFonts w:cs="Arial"/>
          <w:szCs w:val="22"/>
        </w:rPr>
        <w:t xml:space="preserve">PRONUNCIAMIENTO FRENTE A LOS MEDIOS DE PRUEBA DE LA PARTE DEMANDANTE </w:t>
      </w:r>
    </w:p>
    <w:p w14:paraId="5E8118C6" w14:textId="77777777" w:rsidR="00741DB5" w:rsidRPr="00F16218" w:rsidRDefault="00741DB5" w:rsidP="00741DB5">
      <w:pPr>
        <w:rPr>
          <w:rFonts w:ascii="Arial" w:hAnsi="Arial" w:cs="Arial"/>
          <w:sz w:val="22"/>
          <w:szCs w:val="22"/>
          <w:lang w:val="es-ES" w:eastAsia="x-none"/>
        </w:rPr>
      </w:pPr>
    </w:p>
    <w:p w14:paraId="3465B51E" w14:textId="6B86F4FD" w:rsidR="00741DB5" w:rsidRPr="00F16218" w:rsidRDefault="00741DB5" w:rsidP="002936F4">
      <w:pPr>
        <w:pStyle w:val="Prrafodelista"/>
        <w:numPr>
          <w:ilvl w:val="0"/>
          <w:numId w:val="17"/>
        </w:numPr>
        <w:rPr>
          <w:rFonts w:ascii="Arial" w:hAnsi="Arial" w:cs="Arial"/>
          <w:b/>
          <w:bCs/>
          <w:lang w:eastAsia="x-none"/>
        </w:rPr>
      </w:pPr>
      <w:r w:rsidRPr="00F16218">
        <w:rPr>
          <w:rFonts w:ascii="Arial" w:hAnsi="Arial" w:cs="Arial"/>
          <w:b/>
          <w:bCs/>
          <w:lang w:eastAsia="x-none"/>
        </w:rPr>
        <w:t xml:space="preserve">Ratificación de documentos provenientes de terceros </w:t>
      </w:r>
    </w:p>
    <w:p w14:paraId="40F9C728" w14:textId="77777777" w:rsidR="00217F75" w:rsidRPr="00F16218" w:rsidRDefault="00217F75" w:rsidP="00217F75">
      <w:pPr>
        <w:pStyle w:val="Prrafodelista"/>
        <w:ind w:left="360"/>
        <w:rPr>
          <w:rFonts w:ascii="Arial" w:hAnsi="Arial" w:cs="Arial"/>
          <w:b/>
          <w:bCs/>
          <w:lang w:eastAsia="x-none"/>
        </w:rPr>
      </w:pPr>
    </w:p>
    <w:p w14:paraId="592DD654" w14:textId="77777777" w:rsidR="00217F75" w:rsidRPr="00F16218" w:rsidRDefault="00217F75" w:rsidP="00217F75">
      <w:pPr>
        <w:rPr>
          <w:rFonts w:ascii="Arial" w:hAnsi="Arial" w:cs="Arial"/>
          <w:b/>
          <w:bCs/>
          <w:sz w:val="22"/>
          <w:szCs w:val="22"/>
          <w:lang w:eastAsia="x-none"/>
        </w:rPr>
      </w:pPr>
    </w:p>
    <w:p w14:paraId="5EF94F90" w14:textId="77777777" w:rsidR="00217F75" w:rsidRPr="00F16218" w:rsidRDefault="00217F75" w:rsidP="00217F75">
      <w:pPr>
        <w:spacing w:line="360" w:lineRule="auto"/>
        <w:contextualSpacing/>
        <w:jc w:val="both"/>
        <w:rPr>
          <w:rFonts w:ascii="Arial" w:hAnsi="Arial" w:cs="Arial"/>
          <w:b/>
          <w:bCs/>
          <w:sz w:val="22"/>
          <w:szCs w:val="22"/>
          <w:u w:val="single"/>
        </w:rPr>
      </w:pPr>
      <w:r w:rsidRPr="00F16218">
        <w:rPr>
          <w:rFonts w:ascii="Arial" w:hAnsi="Arial" w:cs="Arial"/>
          <w:sz w:val="22"/>
          <w:szCs w:val="22"/>
        </w:rPr>
        <w:t xml:space="preserve">El Art. 262 del C.G.P., preceptúa que: </w:t>
      </w:r>
      <w:r w:rsidRPr="00F16218">
        <w:rPr>
          <w:rFonts w:ascii="Arial" w:hAnsi="Arial" w:cs="Arial"/>
          <w:i/>
          <w:iCs/>
          <w:sz w:val="22"/>
          <w:szCs w:val="22"/>
        </w:rPr>
        <w:t>“(…) Los documentos privados de contenido declarativo emanados de terceros se apreciarán por el juez sin necesidad de ratificar su contenido, salvo que la parte contraria solicite su ratificación (…)”.</w:t>
      </w:r>
    </w:p>
    <w:p w14:paraId="1D6E2C3E" w14:textId="77777777" w:rsidR="00217F75" w:rsidRPr="00F16218" w:rsidRDefault="00217F75" w:rsidP="00217F75">
      <w:pPr>
        <w:spacing w:line="360" w:lineRule="auto"/>
        <w:contextualSpacing/>
        <w:jc w:val="both"/>
        <w:rPr>
          <w:rFonts w:ascii="Arial" w:hAnsi="Arial" w:cs="Arial"/>
          <w:b/>
          <w:bCs/>
          <w:sz w:val="22"/>
          <w:szCs w:val="22"/>
          <w:u w:val="single"/>
        </w:rPr>
      </w:pPr>
    </w:p>
    <w:p w14:paraId="26A413B4" w14:textId="77777777" w:rsidR="00217F75" w:rsidRPr="00F16218" w:rsidRDefault="00217F75" w:rsidP="00217F75">
      <w:pPr>
        <w:spacing w:line="360" w:lineRule="auto"/>
        <w:contextualSpacing/>
        <w:jc w:val="both"/>
        <w:rPr>
          <w:rFonts w:ascii="Arial" w:hAnsi="Arial" w:cs="Arial"/>
          <w:b/>
          <w:bCs/>
          <w:sz w:val="22"/>
          <w:szCs w:val="22"/>
          <w:u w:val="single"/>
        </w:rPr>
      </w:pPr>
      <w:r w:rsidRPr="00F16218">
        <w:rPr>
          <w:rFonts w:ascii="Arial" w:hAnsi="Arial" w:cs="Arial"/>
          <w:sz w:val="22"/>
          <w:szCs w:val="22"/>
        </w:rPr>
        <w:t>Por supuesto, esta ratificación concebida en la legislación procesal actual, le traslada a quien quiere valerse de documentos provenientes de terceros, el deber de obtener que lo ratifiquen sus respectivos autores, cuando así lo requiere la parte contraria frente a la cual se aportan tales documentos. Resulta lógico que sea quien aporta los documentos provenientes de terceros, quien tenga en sus hombros la carga de hacerlos ratificar de quien los obtuvo o creó, si es que quiere emplearlos como medio de convicción.</w:t>
      </w:r>
    </w:p>
    <w:p w14:paraId="7F94974F" w14:textId="77777777" w:rsidR="00217F75" w:rsidRPr="00F16218" w:rsidRDefault="00217F75" w:rsidP="00217F75">
      <w:pPr>
        <w:spacing w:line="360" w:lineRule="auto"/>
        <w:contextualSpacing/>
        <w:jc w:val="both"/>
        <w:rPr>
          <w:rFonts w:ascii="Arial" w:hAnsi="Arial" w:cs="Arial"/>
          <w:b/>
          <w:bCs/>
          <w:sz w:val="22"/>
          <w:szCs w:val="22"/>
          <w:u w:val="single"/>
        </w:rPr>
      </w:pPr>
    </w:p>
    <w:p w14:paraId="027DB760" w14:textId="77777777" w:rsidR="00217F75" w:rsidRPr="00F16218" w:rsidRDefault="00217F75" w:rsidP="00217F75">
      <w:pPr>
        <w:spacing w:line="360" w:lineRule="auto"/>
        <w:contextualSpacing/>
        <w:jc w:val="both"/>
        <w:rPr>
          <w:rFonts w:ascii="Arial" w:hAnsi="Arial" w:cs="Arial"/>
          <w:sz w:val="22"/>
          <w:szCs w:val="22"/>
        </w:rPr>
      </w:pPr>
      <w:r w:rsidRPr="00F16218">
        <w:rPr>
          <w:rFonts w:ascii="Arial" w:hAnsi="Arial" w:cs="Arial"/>
          <w:sz w:val="22"/>
          <w:szCs w:val="22"/>
        </w:rPr>
        <w:t>Entonces, cabe resaltar que el Juez sólo podrá apreciar probatoriamente los documentos cuya ratificación se solicita si efectivamente ésta se hace, como lo consagra el citado artículo; y en tal virtud, solicito al Despacho que no se les conceda valor alguno demostrativo a los documentos provenientes de terceros aportados por la parte demandante mientras esta no solicite y obtenga su ratificación, y son los siguientes:</w:t>
      </w:r>
    </w:p>
    <w:p w14:paraId="74BAD4FF" w14:textId="77777777" w:rsidR="00217F75" w:rsidRPr="00F16218" w:rsidRDefault="00217F75" w:rsidP="00217F75">
      <w:pPr>
        <w:spacing w:line="360" w:lineRule="auto"/>
        <w:contextualSpacing/>
        <w:jc w:val="both"/>
        <w:rPr>
          <w:rFonts w:ascii="Arial" w:hAnsi="Arial" w:cs="Arial"/>
          <w:sz w:val="22"/>
          <w:szCs w:val="22"/>
        </w:rPr>
      </w:pPr>
    </w:p>
    <w:p w14:paraId="7E4FA317" w14:textId="21399967" w:rsidR="00217F75" w:rsidRPr="00F16218" w:rsidRDefault="00217F75" w:rsidP="002936F4">
      <w:pPr>
        <w:pStyle w:val="Prrafodelista"/>
        <w:numPr>
          <w:ilvl w:val="0"/>
          <w:numId w:val="18"/>
        </w:numPr>
        <w:spacing w:line="360" w:lineRule="auto"/>
        <w:jc w:val="both"/>
        <w:rPr>
          <w:rFonts w:ascii="Arial" w:hAnsi="Arial" w:cs="Arial"/>
        </w:rPr>
      </w:pPr>
      <w:r w:rsidRPr="00F16218">
        <w:rPr>
          <w:rFonts w:ascii="Arial" w:hAnsi="Arial" w:cs="Arial"/>
        </w:rPr>
        <w:t xml:space="preserve">Registro fotográfico de las lesiones. </w:t>
      </w:r>
    </w:p>
    <w:p w14:paraId="680E566B" w14:textId="4A1319AC" w:rsidR="00217F75" w:rsidRPr="00F16218" w:rsidRDefault="00217F75" w:rsidP="002936F4">
      <w:pPr>
        <w:pStyle w:val="Prrafodelista"/>
        <w:numPr>
          <w:ilvl w:val="0"/>
          <w:numId w:val="18"/>
        </w:numPr>
        <w:spacing w:line="360" w:lineRule="auto"/>
        <w:jc w:val="both"/>
        <w:rPr>
          <w:rFonts w:ascii="Arial" w:hAnsi="Arial" w:cs="Arial"/>
        </w:rPr>
      </w:pPr>
      <w:r w:rsidRPr="00F16218">
        <w:rPr>
          <w:rFonts w:ascii="Arial" w:hAnsi="Arial" w:cs="Arial"/>
        </w:rPr>
        <w:t xml:space="preserve">Copia de facturas de gastos por transporte. </w:t>
      </w:r>
    </w:p>
    <w:p w14:paraId="0FBB6066" w14:textId="3DA8CB9C" w:rsidR="00217F75" w:rsidRPr="00F16218" w:rsidRDefault="00217F75" w:rsidP="002936F4">
      <w:pPr>
        <w:pStyle w:val="Prrafodelista"/>
        <w:numPr>
          <w:ilvl w:val="0"/>
          <w:numId w:val="18"/>
        </w:numPr>
        <w:spacing w:line="360" w:lineRule="auto"/>
        <w:jc w:val="both"/>
        <w:rPr>
          <w:rFonts w:ascii="Arial" w:hAnsi="Arial" w:cs="Arial"/>
        </w:rPr>
      </w:pPr>
      <w:r w:rsidRPr="00F16218">
        <w:rPr>
          <w:rFonts w:ascii="Arial" w:hAnsi="Arial" w:cs="Arial"/>
        </w:rPr>
        <w:t xml:space="preserve">Copia de facturas de gastos por medicamentos. </w:t>
      </w:r>
    </w:p>
    <w:p w14:paraId="5437C92B" w14:textId="1E8D2FD4" w:rsidR="00217F75" w:rsidRPr="00F16218" w:rsidRDefault="00217F75" w:rsidP="002936F4">
      <w:pPr>
        <w:pStyle w:val="Prrafodelista"/>
        <w:numPr>
          <w:ilvl w:val="0"/>
          <w:numId w:val="18"/>
        </w:numPr>
        <w:spacing w:line="360" w:lineRule="auto"/>
        <w:jc w:val="both"/>
        <w:rPr>
          <w:rFonts w:ascii="Arial" w:hAnsi="Arial" w:cs="Arial"/>
        </w:rPr>
      </w:pPr>
      <w:r w:rsidRPr="00F16218">
        <w:rPr>
          <w:rFonts w:ascii="Arial" w:hAnsi="Arial" w:cs="Arial"/>
        </w:rPr>
        <w:t xml:space="preserve">Carta laboral de la señora Cristina María Gallo. </w:t>
      </w:r>
    </w:p>
    <w:p w14:paraId="22832D08" w14:textId="77777777" w:rsidR="00741DB5" w:rsidRPr="00F16218" w:rsidRDefault="00741DB5" w:rsidP="00217F75">
      <w:pPr>
        <w:rPr>
          <w:rFonts w:ascii="Arial" w:hAnsi="Arial" w:cs="Arial"/>
          <w:sz w:val="22"/>
          <w:szCs w:val="22"/>
          <w:lang w:eastAsia="x-none"/>
        </w:rPr>
      </w:pPr>
    </w:p>
    <w:p w14:paraId="1E4C8F65" w14:textId="77777777" w:rsidR="00F60E46" w:rsidRPr="00F16218" w:rsidRDefault="00F60E46" w:rsidP="00217F75">
      <w:pPr>
        <w:rPr>
          <w:rFonts w:ascii="Arial" w:hAnsi="Arial" w:cs="Arial"/>
          <w:sz w:val="22"/>
          <w:szCs w:val="22"/>
          <w:lang w:eastAsia="x-none"/>
        </w:rPr>
      </w:pPr>
    </w:p>
    <w:p w14:paraId="2DCBF6E5" w14:textId="05C2EF2B" w:rsidR="009027E0" w:rsidRPr="00F16218" w:rsidRDefault="009027E0">
      <w:pPr>
        <w:pStyle w:val="Ttulo2"/>
        <w:spacing w:before="0" w:line="360" w:lineRule="auto"/>
        <w:rPr>
          <w:rFonts w:cs="Arial"/>
          <w:szCs w:val="22"/>
        </w:rPr>
      </w:pPr>
      <w:r w:rsidRPr="00F16218">
        <w:rPr>
          <w:rFonts w:cs="Arial"/>
          <w:szCs w:val="22"/>
        </w:rPr>
        <w:t>MEDIOS DE PRUEBA</w:t>
      </w:r>
      <w:r w:rsidR="00F04449" w:rsidRPr="00F16218">
        <w:rPr>
          <w:rFonts w:cs="Arial"/>
          <w:szCs w:val="22"/>
        </w:rPr>
        <w:t xml:space="preserve"> SOLICITADOS Y APORTADOS POR </w:t>
      </w:r>
      <w:r w:rsidR="00741DB5" w:rsidRPr="00F16218">
        <w:rPr>
          <w:rFonts w:cs="Arial"/>
          <w:szCs w:val="22"/>
        </w:rPr>
        <w:t xml:space="preserve">MAPFRE SEGUROS GENERALES DE COLOMBIA S.A. </w:t>
      </w:r>
    </w:p>
    <w:p w14:paraId="04CB7E2B" w14:textId="77777777" w:rsidR="009027E0" w:rsidRPr="00F16218" w:rsidRDefault="009027E0">
      <w:pPr>
        <w:snapToGrid w:val="0"/>
        <w:spacing w:line="360" w:lineRule="auto"/>
        <w:jc w:val="both"/>
        <w:rPr>
          <w:rFonts w:ascii="Arial" w:hAnsi="Arial" w:cs="Arial"/>
          <w:sz w:val="22"/>
          <w:szCs w:val="22"/>
        </w:rPr>
      </w:pPr>
    </w:p>
    <w:p w14:paraId="0DB3FC55" w14:textId="77777777" w:rsidR="009027E0" w:rsidRPr="00F16218" w:rsidRDefault="009027E0">
      <w:pPr>
        <w:spacing w:line="360" w:lineRule="auto"/>
        <w:jc w:val="both"/>
        <w:rPr>
          <w:rFonts w:ascii="Arial" w:hAnsi="Arial" w:cs="Arial"/>
          <w:sz w:val="22"/>
          <w:szCs w:val="22"/>
        </w:rPr>
      </w:pPr>
      <w:r w:rsidRPr="00F16218">
        <w:rPr>
          <w:rFonts w:ascii="Arial" w:eastAsia="Arial" w:hAnsi="Arial" w:cs="Arial"/>
          <w:bCs/>
          <w:sz w:val="22"/>
          <w:szCs w:val="22"/>
        </w:rPr>
        <w:t xml:space="preserve">Solicito </w:t>
      </w:r>
      <w:r w:rsidRPr="00F16218">
        <w:rPr>
          <w:rFonts w:ascii="Arial" w:hAnsi="Arial" w:cs="Arial"/>
          <w:sz w:val="22"/>
          <w:szCs w:val="22"/>
        </w:rPr>
        <w:t xml:space="preserve">a este honorable despacho se sirva decretar y tener como pruebas las siguientes: </w:t>
      </w:r>
    </w:p>
    <w:p w14:paraId="4CE41202" w14:textId="77777777" w:rsidR="009027E0" w:rsidRPr="00F16218" w:rsidRDefault="009027E0">
      <w:pPr>
        <w:spacing w:line="360" w:lineRule="auto"/>
        <w:jc w:val="both"/>
        <w:rPr>
          <w:rFonts w:ascii="Arial" w:hAnsi="Arial" w:cs="Arial"/>
          <w:sz w:val="22"/>
          <w:szCs w:val="22"/>
        </w:rPr>
      </w:pPr>
    </w:p>
    <w:p w14:paraId="6493BB5A" w14:textId="23899CB2" w:rsidR="009027E0" w:rsidRPr="00F16218" w:rsidRDefault="009027E0" w:rsidP="002936F4">
      <w:pPr>
        <w:pStyle w:val="Ttulo2"/>
        <w:keepNext w:val="0"/>
        <w:keepLines w:val="0"/>
        <w:widowControl w:val="0"/>
        <w:numPr>
          <w:ilvl w:val="0"/>
          <w:numId w:val="6"/>
        </w:numPr>
        <w:autoSpaceDE w:val="0"/>
        <w:autoSpaceDN w:val="0"/>
        <w:spacing w:before="0" w:line="360" w:lineRule="auto"/>
        <w:contextualSpacing/>
        <w:jc w:val="both"/>
        <w:rPr>
          <w:rFonts w:cs="Arial"/>
          <w:szCs w:val="22"/>
        </w:rPr>
      </w:pPr>
      <w:r w:rsidRPr="00F16218">
        <w:rPr>
          <w:rFonts w:cs="Arial"/>
          <w:szCs w:val="22"/>
        </w:rPr>
        <w:t>DOCUMENTALES</w:t>
      </w:r>
    </w:p>
    <w:p w14:paraId="128769BA" w14:textId="77777777" w:rsidR="009027E0" w:rsidRPr="00F16218" w:rsidRDefault="009027E0">
      <w:pPr>
        <w:spacing w:line="360" w:lineRule="auto"/>
        <w:jc w:val="both"/>
        <w:rPr>
          <w:rFonts w:ascii="Arial" w:hAnsi="Arial" w:cs="Arial"/>
          <w:sz w:val="22"/>
          <w:szCs w:val="22"/>
          <w:lang w:val="es-ES_tradnl"/>
        </w:rPr>
      </w:pPr>
    </w:p>
    <w:p w14:paraId="6FEFCBF9" w14:textId="49275A60" w:rsidR="009027E0" w:rsidRPr="00F16218" w:rsidRDefault="009027E0">
      <w:pPr>
        <w:numPr>
          <w:ilvl w:val="0"/>
          <w:numId w:val="1"/>
        </w:numPr>
        <w:spacing w:line="360" w:lineRule="auto"/>
        <w:ind w:left="360"/>
        <w:jc w:val="both"/>
        <w:rPr>
          <w:rFonts w:ascii="Arial" w:eastAsia="Arial" w:hAnsi="Arial" w:cs="Arial"/>
          <w:bCs/>
          <w:sz w:val="22"/>
          <w:szCs w:val="22"/>
        </w:rPr>
      </w:pPr>
      <w:r w:rsidRPr="00F16218">
        <w:rPr>
          <w:rFonts w:ascii="Arial" w:hAnsi="Arial" w:cs="Arial"/>
          <w:sz w:val="22"/>
          <w:szCs w:val="22"/>
        </w:rPr>
        <w:t xml:space="preserve">Copia del Póliza </w:t>
      </w:r>
      <w:r w:rsidR="00E5476A" w:rsidRPr="00F16218">
        <w:rPr>
          <w:rFonts w:ascii="Arial" w:hAnsi="Arial" w:cs="Arial"/>
          <w:sz w:val="22"/>
          <w:szCs w:val="22"/>
        </w:rPr>
        <w:t xml:space="preserve">de </w:t>
      </w:r>
      <w:r w:rsidR="00741DB5" w:rsidRPr="00F16218">
        <w:rPr>
          <w:rFonts w:ascii="Arial" w:hAnsi="Arial" w:cs="Arial"/>
          <w:sz w:val="22"/>
          <w:szCs w:val="22"/>
        </w:rPr>
        <w:t>Seguros de Automóviles No. 1507121012570</w:t>
      </w:r>
    </w:p>
    <w:p w14:paraId="15EA6944" w14:textId="59514E19" w:rsidR="00E5476A" w:rsidRPr="00F16218" w:rsidRDefault="009027E0" w:rsidP="00E5476A">
      <w:pPr>
        <w:numPr>
          <w:ilvl w:val="0"/>
          <w:numId w:val="1"/>
        </w:numPr>
        <w:spacing w:line="360" w:lineRule="auto"/>
        <w:ind w:left="360"/>
        <w:jc w:val="both"/>
        <w:rPr>
          <w:rFonts w:ascii="Arial" w:eastAsia="Arial" w:hAnsi="Arial" w:cs="Arial"/>
          <w:bCs/>
          <w:sz w:val="22"/>
          <w:szCs w:val="22"/>
        </w:rPr>
      </w:pPr>
      <w:r w:rsidRPr="00F16218">
        <w:rPr>
          <w:rFonts w:ascii="Arial" w:hAnsi="Arial" w:cs="Arial"/>
          <w:sz w:val="22"/>
          <w:szCs w:val="22"/>
        </w:rPr>
        <w:t xml:space="preserve">Clausulado general No. </w:t>
      </w:r>
      <w:r w:rsidR="00FB3F08" w:rsidRPr="00F16218">
        <w:rPr>
          <w:rFonts w:ascii="Arial" w:hAnsi="Arial" w:cs="Arial"/>
          <w:bCs/>
          <w:sz w:val="22"/>
          <w:szCs w:val="22"/>
        </w:rPr>
        <w:t>15032013-1326-P03-0000VTE04/MAR13</w:t>
      </w:r>
      <w:r w:rsidR="0047026A" w:rsidRPr="00F16218">
        <w:rPr>
          <w:rFonts w:ascii="Arial" w:hAnsi="Arial" w:cs="Arial"/>
          <w:bCs/>
          <w:sz w:val="22"/>
          <w:szCs w:val="22"/>
        </w:rPr>
        <w:t xml:space="preserve"> </w:t>
      </w:r>
      <w:r w:rsidRPr="00F16218">
        <w:rPr>
          <w:rFonts w:ascii="Arial" w:hAnsi="Arial" w:cs="Arial"/>
          <w:sz w:val="22"/>
          <w:szCs w:val="22"/>
        </w:rPr>
        <w:t>aplicable a la póliza No.</w:t>
      </w:r>
      <w:r w:rsidR="0047026A" w:rsidRPr="00F16218">
        <w:rPr>
          <w:rFonts w:ascii="Arial" w:hAnsi="Arial" w:cs="Arial"/>
          <w:bCs/>
          <w:sz w:val="22"/>
          <w:szCs w:val="22"/>
        </w:rPr>
        <w:t xml:space="preserve"> </w:t>
      </w:r>
      <w:r w:rsidR="00FB3F08" w:rsidRPr="00F16218">
        <w:rPr>
          <w:rFonts w:ascii="Arial" w:hAnsi="Arial" w:cs="Arial"/>
          <w:sz w:val="22"/>
          <w:szCs w:val="22"/>
        </w:rPr>
        <w:t>1507121012570.</w:t>
      </w:r>
    </w:p>
    <w:p w14:paraId="560AF136" w14:textId="77777777" w:rsidR="009027E0" w:rsidRPr="00F16218" w:rsidRDefault="009027E0">
      <w:pPr>
        <w:spacing w:line="360" w:lineRule="auto"/>
        <w:jc w:val="both"/>
        <w:rPr>
          <w:rFonts w:ascii="Arial" w:hAnsi="Arial" w:cs="Arial"/>
          <w:sz w:val="22"/>
          <w:szCs w:val="22"/>
        </w:rPr>
      </w:pPr>
    </w:p>
    <w:p w14:paraId="7CD489C4" w14:textId="714D2B75" w:rsidR="009027E0" w:rsidRPr="00F16218" w:rsidRDefault="009027E0" w:rsidP="002936F4">
      <w:pPr>
        <w:pStyle w:val="Ttulo2"/>
        <w:keepNext w:val="0"/>
        <w:keepLines w:val="0"/>
        <w:widowControl w:val="0"/>
        <w:numPr>
          <w:ilvl w:val="0"/>
          <w:numId w:val="6"/>
        </w:numPr>
        <w:autoSpaceDE w:val="0"/>
        <w:autoSpaceDN w:val="0"/>
        <w:spacing w:before="0" w:line="360" w:lineRule="auto"/>
        <w:contextualSpacing/>
        <w:jc w:val="both"/>
        <w:rPr>
          <w:rFonts w:cs="Arial"/>
          <w:szCs w:val="22"/>
        </w:rPr>
      </w:pPr>
      <w:r w:rsidRPr="00F16218">
        <w:rPr>
          <w:rFonts w:cs="Arial"/>
          <w:szCs w:val="22"/>
        </w:rPr>
        <w:t>INTERROGATORIO DE PARTE</w:t>
      </w:r>
    </w:p>
    <w:p w14:paraId="00B62CA7" w14:textId="77777777" w:rsidR="009027E0" w:rsidRPr="00F16218" w:rsidRDefault="009027E0">
      <w:pPr>
        <w:snapToGrid w:val="0"/>
        <w:spacing w:line="360" w:lineRule="auto"/>
        <w:jc w:val="both"/>
        <w:rPr>
          <w:rFonts w:ascii="Arial" w:hAnsi="Arial" w:cs="Arial"/>
          <w:sz w:val="22"/>
          <w:szCs w:val="22"/>
        </w:rPr>
      </w:pPr>
    </w:p>
    <w:p w14:paraId="67DBAD4D" w14:textId="1EFA771E" w:rsidR="009027E0" w:rsidRPr="00F16218" w:rsidRDefault="009027E0" w:rsidP="002936F4">
      <w:pPr>
        <w:numPr>
          <w:ilvl w:val="0"/>
          <w:numId w:val="7"/>
        </w:numPr>
        <w:spacing w:line="360" w:lineRule="auto"/>
        <w:jc w:val="both"/>
        <w:rPr>
          <w:rFonts w:ascii="Arial" w:eastAsia="Arial" w:hAnsi="Arial" w:cs="Arial"/>
          <w:sz w:val="22"/>
          <w:szCs w:val="22"/>
        </w:rPr>
      </w:pPr>
      <w:r w:rsidRPr="00F16218">
        <w:rPr>
          <w:rFonts w:ascii="Arial" w:eastAsia="Arial" w:hAnsi="Arial" w:cs="Arial"/>
          <w:sz w:val="22"/>
          <w:szCs w:val="22"/>
        </w:rPr>
        <w:t xml:space="preserve"> Comedidamente solicito se cite para que absuelv</w:t>
      </w:r>
      <w:r w:rsidR="00105B2F" w:rsidRPr="00F16218">
        <w:rPr>
          <w:rFonts w:ascii="Arial" w:eastAsia="Arial" w:hAnsi="Arial" w:cs="Arial"/>
          <w:sz w:val="22"/>
          <w:szCs w:val="22"/>
        </w:rPr>
        <w:t>a interrogatorio de parte a la demandante</w:t>
      </w:r>
      <w:r w:rsidR="008F30F8" w:rsidRPr="00F16218">
        <w:rPr>
          <w:rFonts w:ascii="Arial" w:hAnsi="Arial" w:cs="Arial"/>
          <w:bCs/>
          <w:sz w:val="22"/>
          <w:szCs w:val="22"/>
        </w:rPr>
        <w:t xml:space="preserve"> </w:t>
      </w:r>
      <w:r w:rsidR="00FB3F08" w:rsidRPr="00F16218">
        <w:rPr>
          <w:rFonts w:ascii="Arial" w:hAnsi="Arial" w:cs="Arial"/>
          <w:bCs/>
          <w:sz w:val="22"/>
          <w:szCs w:val="22"/>
        </w:rPr>
        <w:t>VALENTINA SALGADO GALLO y CRISTINA MARÍA GALLO PARRA</w:t>
      </w:r>
      <w:r w:rsidRPr="00F16218">
        <w:rPr>
          <w:rFonts w:ascii="Arial" w:hAnsi="Arial" w:cs="Arial"/>
          <w:sz w:val="22"/>
          <w:szCs w:val="22"/>
        </w:rPr>
        <w:t>,</w:t>
      </w:r>
      <w:r w:rsidRPr="00F16218">
        <w:rPr>
          <w:rFonts w:ascii="Arial" w:eastAsia="Arial" w:hAnsi="Arial" w:cs="Arial"/>
          <w:sz w:val="22"/>
          <w:szCs w:val="22"/>
        </w:rPr>
        <w:t xml:space="preserve"> a fin de que contesten el </w:t>
      </w:r>
      <w:r w:rsidRPr="00F16218">
        <w:rPr>
          <w:rFonts w:ascii="Arial" w:eastAsia="Arial" w:hAnsi="Arial" w:cs="Arial"/>
          <w:sz w:val="22"/>
          <w:szCs w:val="22"/>
        </w:rPr>
        <w:lastRenderedPageBreak/>
        <w:t>cuestionario que se les formulará frente a los hechos de la demanda, de la contestación y, en general, de todos los argumentos de hecho y de derech</w:t>
      </w:r>
      <w:r w:rsidR="00105B2F" w:rsidRPr="00F16218">
        <w:rPr>
          <w:rFonts w:ascii="Arial" w:eastAsia="Arial" w:hAnsi="Arial" w:cs="Arial"/>
          <w:sz w:val="22"/>
          <w:szCs w:val="22"/>
        </w:rPr>
        <w:t>o expuestos en este litigio. La demandante podrá ser citada</w:t>
      </w:r>
      <w:r w:rsidRPr="00F16218">
        <w:rPr>
          <w:rFonts w:ascii="Arial" w:eastAsia="Arial" w:hAnsi="Arial" w:cs="Arial"/>
          <w:sz w:val="22"/>
          <w:szCs w:val="22"/>
        </w:rPr>
        <w:t xml:space="preserve"> en la dirección de notificación relacionada en la demanda. </w:t>
      </w:r>
    </w:p>
    <w:p w14:paraId="5E2E29F1" w14:textId="77777777" w:rsidR="00F27B25" w:rsidRPr="00F16218" w:rsidRDefault="00F27B25" w:rsidP="00FB3F08">
      <w:pPr>
        <w:rPr>
          <w:rFonts w:ascii="Arial" w:eastAsia="Arial" w:hAnsi="Arial" w:cs="Arial"/>
          <w:sz w:val="22"/>
          <w:szCs w:val="22"/>
        </w:rPr>
      </w:pPr>
    </w:p>
    <w:p w14:paraId="61E9CDC5" w14:textId="6AF23DA1" w:rsidR="00F27B25" w:rsidRPr="00F16218" w:rsidRDefault="00F27B25" w:rsidP="002936F4">
      <w:pPr>
        <w:numPr>
          <w:ilvl w:val="0"/>
          <w:numId w:val="7"/>
        </w:numPr>
        <w:spacing w:line="360" w:lineRule="auto"/>
        <w:jc w:val="both"/>
        <w:rPr>
          <w:rFonts w:ascii="Arial" w:eastAsia="Arial" w:hAnsi="Arial" w:cs="Arial"/>
          <w:sz w:val="22"/>
          <w:szCs w:val="22"/>
        </w:rPr>
      </w:pPr>
      <w:r w:rsidRPr="00F16218">
        <w:rPr>
          <w:rFonts w:ascii="Arial" w:eastAsia="Arial" w:hAnsi="Arial" w:cs="Arial"/>
          <w:sz w:val="22"/>
          <w:szCs w:val="22"/>
        </w:rPr>
        <w:t xml:space="preserve">Comedidamente solicito se cite para que absuelva interrogatorio de parte al señor </w:t>
      </w:r>
      <w:r w:rsidR="00FB3F08" w:rsidRPr="00F16218">
        <w:rPr>
          <w:rFonts w:ascii="Arial" w:eastAsia="Arial" w:hAnsi="Arial" w:cs="Arial"/>
          <w:sz w:val="22"/>
          <w:szCs w:val="22"/>
        </w:rPr>
        <w:t xml:space="preserve">JUAN PABLO ARAMBURO HERNÁNDEZ </w:t>
      </w:r>
      <w:r w:rsidRPr="00F16218">
        <w:rPr>
          <w:rFonts w:ascii="Arial" w:eastAsia="Arial" w:hAnsi="Arial" w:cs="Arial"/>
          <w:sz w:val="22"/>
          <w:szCs w:val="22"/>
        </w:rPr>
        <w:t xml:space="preserve">en su calidad de conductor del vehículo de placas </w:t>
      </w:r>
      <w:r w:rsidR="00FB3F08" w:rsidRPr="00F16218">
        <w:rPr>
          <w:rFonts w:ascii="Arial" w:eastAsia="Arial" w:hAnsi="Arial" w:cs="Arial"/>
          <w:sz w:val="22"/>
          <w:szCs w:val="22"/>
        </w:rPr>
        <w:t>JIN 361</w:t>
      </w:r>
      <w:r w:rsidRPr="00F16218">
        <w:rPr>
          <w:rFonts w:ascii="Arial" w:eastAsia="Arial" w:hAnsi="Arial" w:cs="Arial"/>
          <w:sz w:val="22"/>
          <w:szCs w:val="22"/>
        </w:rPr>
        <w:t xml:space="preserve">, a fin de que conteste el cuestionario que se le formulará frente a los hechos de la demanda, de la contestación y, en general, de todos los argumentos de hecho y de derecho expuestos en este litigio. Los demandados podrán ser citados en la dirección de notificación relacionada en su contestación. </w:t>
      </w:r>
    </w:p>
    <w:p w14:paraId="5878CB4B" w14:textId="77777777" w:rsidR="0047026A" w:rsidRPr="00F16218" w:rsidRDefault="0047026A" w:rsidP="00FB3F08">
      <w:pPr>
        <w:rPr>
          <w:rFonts w:ascii="Arial" w:eastAsia="Arial" w:hAnsi="Arial" w:cs="Arial"/>
          <w:sz w:val="22"/>
          <w:szCs w:val="22"/>
        </w:rPr>
      </w:pPr>
    </w:p>
    <w:p w14:paraId="2D1BDB55" w14:textId="021FDF86" w:rsidR="0047026A" w:rsidRPr="00F16218" w:rsidRDefault="0047026A" w:rsidP="002936F4">
      <w:pPr>
        <w:numPr>
          <w:ilvl w:val="0"/>
          <w:numId w:val="7"/>
        </w:numPr>
        <w:spacing w:line="360" w:lineRule="auto"/>
        <w:jc w:val="both"/>
        <w:rPr>
          <w:rFonts w:ascii="Arial" w:eastAsia="Arial" w:hAnsi="Arial" w:cs="Arial"/>
          <w:sz w:val="22"/>
          <w:szCs w:val="22"/>
        </w:rPr>
      </w:pPr>
      <w:r w:rsidRPr="00F16218">
        <w:rPr>
          <w:rFonts w:ascii="Arial" w:eastAsia="Arial" w:hAnsi="Arial" w:cs="Arial"/>
          <w:sz w:val="22"/>
          <w:szCs w:val="22"/>
        </w:rPr>
        <w:t>Comedidamente solicito se cite para que absuelva interrogatorio de parte a</w:t>
      </w:r>
      <w:r w:rsidR="00105166" w:rsidRPr="00F16218">
        <w:rPr>
          <w:rFonts w:ascii="Arial" w:eastAsia="Arial" w:hAnsi="Arial" w:cs="Arial"/>
          <w:sz w:val="22"/>
          <w:szCs w:val="22"/>
        </w:rPr>
        <w:t xml:space="preserve"> la </w:t>
      </w:r>
      <w:r w:rsidRPr="00F16218">
        <w:rPr>
          <w:rFonts w:ascii="Arial" w:eastAsia="Arial" w:hAnsi="Arial" w:cs="Arial"/>
          <w:sz w:val="22"/>
          <w:szCs w:val="22"/>
        </w:rPr>
        <w:t>señor</w:t>
      </w:r>
      <w:r w:rsidR="00105166" w:rsidRPr="00F16218">
        <w:rPr>
          <w:rFonts w:ascii="Arial" w:eastAsia="Arial" w:hAnsi="Arial" w:cs="Arial"/>
          <w:sz w:val="22"/>
          <w:szCs w:val="22"/>
        </w:rPr>
        <w:t>a</w:t>
      </w:r>
      <w:r w:rsidRPr="00F16218">
        <w:rPr>
          <w:rFonts w:ascii="Arial" w:eastAsia="Arial" w:hAnsi="Arial" w:cs="Arial"/>
          <w:sz w:val="22"/>
          <w:szCs w:val="22"/>
        </w:rPr>
        <w:t xml:space="preserve"> </w:t>
      </w:r>
      <w:r w:rsidR="00FB3F08" w:rsidRPr="00F16218">
        <w:rPr>
          <w:rFonts w:ascii="Arial" w:eastAsia="Arial" w:hAnsi="Arial" w:cs="Arial"/>
          <w:sz w:val="22"/>
          <w:szCs w:val="22"/>
        </w:rPr>
        <w:t xml:space="preserve">BERTA HERNÁNDEZ HIDALGO </w:t>
      </w:r>
      <w:r w:rsidRPr="00F16218">
        <w:rPr>
          <w:rFonts w:ascii="Arial" w:eastAsia="Arial" w:hAnsi="Arial" w:cs="Arial"/>
          <w:sz w:val="22"/>
          <w:szCs w:val="22"/>
        </w:rPr>
        <w:t>en su calidad de propietari</w:t>
      </w:r>
      <w:r w:rsidR="00105166" w:rsidRPr="00F16218">
        <w:rPr>
          <w:rFonts w:ascii="Arial" w:eastAsia="Arial" w:hAnsi="Arial" w:cs="Arial"/>
          <w:sz w:val="22"/>
          <w:szCs w:val="22"/>
        </w:rPr>
        <w:t>a</w:t>
      </w:r>
      <w:r w:rsidRPr="00F16218">
        <w:rPr>
          <w:rFonts w:ascii="Arial" w:eastAsia="Arial" w:hAnsi="Arial" w:cs="Arial"/>
          <w:sz w:val="22"/>
          <w:szCs w:val="22"/>
        </w:rPr>
        <w:t xml:space="preserve"> del vehículo de placas </w:t>
      </w:r>
      <w:r w:rsidR="00FB3F08" w:rsidRPr="00F16218">
        <w:rPr>
          <w:rFonts w:ascii="Arial" w:eastAsia="Arial" w:hAnsi="Arial" w:cs="Arial"/>
          <w:sz w:val="22"/>
          <w:szCs w:val="22"/>
        </w:rPr>
        <w:t>JIN 361</w:t>
      </w:r>
      <w:r w:rsidRPr="00F16218">
        <w:rPr>
          <w:rFonts w:ascii="Arial" w:eastAsia="Arial" w:hAnsi="Arial" w:cs="Arial"/>
          <w:sz w:val="22"/>
          <w:szCs w:val="22"/>
        </w:rPr>
        <w:t xml:space="preserve">, a fin de que conteste el cuestionario que se le formulará frente a los hechos de la demanda, de la contestación y, en general, de todos los argumentos de hecho y de derecho expuestos en este litigio. Los demandados podrán ser citados en la dirección de notificación relacionada en su contestación. </w:t>
      </w:r>
    </w:p>
    <w:p w14:paraId="5CCE869C" w14:textId="68CE3309" w:rsidR="009027E0" w:rsidRPr="00F16218" w:rsidRDefault="009027E0">
      <w:pPr>
        <w:snapToGrid w:val="0"/>
        <w:spacing w:line="360" w:lineRule="auto"/>
        <w:jc w:val="both"/>
        <w:rPr>
          <w:rFonts w:ascii="Arial" w:hAnsi="Arial" w:cs="Arial"/>
          <w:sz w:val="22"/>
          <w:szCs w:val="22"/>
        </w:rPr>
      </w:pPr>
    </w:p>
    <w:p w14:paraId="7A0EE9A2" w14:textId="77777777" w:rsidR="009027E0" w:rsidRPr="00F16218" w:rsidRDefault="009027E0" w:rsidP="002936F4">
      <w:pPr>
        <w:pStyle w:val="Ttulo2"/>
        <w:keepNext w:val="0"/>
        <w:keepLines w:val="0"/>
        <w:widowControl w:val="0"/>
        <w:numPr>
          <w:ilvl w:val="0"/>
          <w:numId w:val="6"/>
        </w:numPr>
        <w:autoSpaceDE w:val="0"/>
        <w:autoSpaceDN w:val="0"/>
        <w:spacing w:before="0" w:line="360" w:lineRule="auto"/>
        <w:contextualSpacing/>
        <w:jc w:val="both"/>
        <w:rPr>
          <w:rFonts w:eastAsia="Arial" w:cs="Arial"/>
          <w:szCs w:val="22"/>
        </w:rPr>
      </w:pPr>
      <w:r w:rsidRPr="00F16218">
        <w:rPr>
          <w:rFonts w:eastAsia="Arial" w:cs="Arial"/>
          <w:szCs w:val="22"/>
        </w:rPr>
        <w:t>DECLARACIÓN DE PARTE.</w:t>
      </w:r>
    </w:p>
    <w:p w14:paraId="2925D953" w14:textId="77777777" w:rsidR="009027E0" w:rsidRPr="00F16218" w:rsidRDefault="009027E0">
      <w:pPr>
        <w:spacing w:line="360" w:lineRule="auto"/>
        <w:jc w:val="both"/>
        <w:rPr>
          <w:rFonts w:ascii="Arial" w:hAnsi="Arial" w:cs="Arial"/>
          <w:bCs/>
          <w:iCs/>
          <w:sz w:val="22"/>
          <w:szCs w:val="22"/>
        </w:rPr>
      </w:pPr>
    </w:p>
    <w:p w14:paraId="2C0F072A" w14:textId="62F493DA" w:rsidR="009027E0" w:rsidRPr="00F16218" w:rsidRDefault="009027E0">
      <w:pPr>
        <w:spacing w:line="360" w:lineRule="auto"/>
        <w:jc w:val="both"/>
        <w:rPr>
          <w:rFonts w:ascii="Arial" w:eastAsia="Arial" w:hAnsi="Arial" w:cs="Arial"/>
          <w:sz w:val="22"/>
          <w:szCs w:val="22"/>
        </w:rPr>
      </w:pPr>
      <w:r w:rsidRPr="00F16218">
        <w:rPr>
          <w:rFonts w:ascii="Arial" w:eastAsia="Arial" w:hAnsi="Arial" w:cs="Arial"/>
          <w:sz w:val="22"/>
          <w:szCs w:val="22"/>
        </w:rPr>
        <w:t>Al tenor de lo preceptuado en el artículo 198 del Código General del Proceso, respetuosamente solicito ordenar la citación del Representante Legal de</w:t>
      </w:r>
      <w:r w:rsidRPr="00F16218">
        <w:rPr>
          <w:rFonts w:ascii="Arial" w:eastAsia="Arial" w:hAnsi="Arial" w:cs="Arial"/>
          <w:b/>
          <w:bCs/>
          <w:sz w:val="22"/>
          <w:szCs w:val="22"/>
        </w:rPr>
        <w:t xml:space="preserve"> </w:t>
      </w:r>
      <w:r w:rsidR="00FB3F08" w:rsidRPr="00F16218">
        <w:rPr>
          <w:rFonts w:ascii="Arial" w:hAnsi="Arial" w:cs="Arial"/>
          <w:b/>
          <w:sz w:val="22"/>
          <w:szCs w:val="22"/>
        </w:rPr>
        <w:t>MAPFRE SEGUROS GENERALES DE COLOMBIA S.A.</w:t>
      </w:r>
      <w:r w:rsidRPr="00F16218">
        <w:rPr>
          <w:rFonts w:ascii="Arial" w:eastAsia="Arial" w:hAnsi="Arial" w:cs="Arial"/>
          <w:b/>
          <w:sz w:val="22"/>
          <w:szCs w:val="22"/>
        </w:rPr>
        <w:t xml:space="preserve"> </w:t>
      </w:r>
      <w:r w:rsidRPr="00F16218">
        <w:rPr>
          <w:rFonts w:ascii="Arial" w:eastAsia="Arial" w:hAnsi="Arial" w:cs="Arial"/>
          <w:sz w:val="22"/>
          <w:szCs w:val="22"/>
        </w:rPr>
        <w:t xml:space="preserve">para que sea interrogado por el suscrito, sobre los hechos referidos en la contestación de la demanda y, especialmente, para exponer y aclarar los amparos, ausencias de cobertura, exclusiones, términos y condiciones de los contratos de seguro </w:t>
      </w:r>
      <w:r w:rsidRPr="00F16218">
        <w:rPr>
          <w:rFonts w:ascii="Arial" w:hAnsi="Arial" w:cs="Arial"/>
          <w:sz w:val="22"/>
          <w:szCs w:val="22"/>
        </w:rPr>
        <w:t>Póliza Seguro vinculada.</w:t>
      </w:r>
      <w:r w:rsidR="00F4105D">
        <w:rPr>
          <w:rFonts w:ascii="Arial" w:hAnsi="Arial" w:cs="Arial"/>
          <w:sz w:val="22"/>
          <w:szCs w:val="22"/>
        </w:rPr>
        <w:t xml:space="preserve"> </w:t>
      </w:r>
      <w:r w:rsidRPr="00F16218">
        <w:rPr>
          <w:rFonts w:ascii="Arial" w:hAnsi="Arial" w:cs="Arial"/>
          <w:sz w:val="22"/>
          <w:szCs w:val="22"/>
        </w:rPr>
        <w:t xml:space="preserve"> </w:t>
      </w:r>
    </w:p>
    <w:p w14:paraId="5792B112" w14:textId="77777777" w:rsidR="009027E0" w:rsidRPr="00F16218" w:rsidRDefault="009027E0">
      <w:pPr>
        <w:snapToGrid w:val="0"/>
        <w:spacing w:line="360" w:lineRule="auto"/>
        <w:jc w:val="both"/>
        <w:rPr>
          <w:rFonts w:ascii="Arial" w:hAnsi="Arial" w:cs="Arial"/>
          <w:sz w:val="22"/>
          <w:szCs w:val="22"/>
        </w:rPr>
      </w:pPr>
    </w:p>
    <w:p w14:paraId="319FDF13" w14:textId="77777777" w:rsidR="009027E0" w:rsidRPr="00F16218" w:rsidRDefault="009027E0" w:rsidP="002936F4">
      <w:pPr>
        <w:pStyle w:val="Ttulo2"/>
        <w:keepNext w:val="0"/>
        <w:keepLines w:val="0"/>
        <w:widowControl w:val="0"/>
        <w:numPr>
          <w:ilvl w:val="0"/>
          <w:numId w:val="6"/>
        </w:numPr>
        <w:autoSpaceDE w:val="0"/>
        <w:autoSpaceDN w:val="0"/>
        <w:spacing w:before="0" w:line="360" w:lineRule="auto"/>
        <w:contextualSpacing/>
        <w:jc w:val="both"/>
        <w:rPr>
          <w:rFonts w:cs="Arial"/>
          <w:szCs w:val="22"/>
        </w:rPr>
      </w:pPr>
      <w:r w:rsidRPr="00F16218">
        <w:rPr>
          <w:rFonts w:cs="Arial"/>
          <w:szCs w:val="22"/>
        </w:rPr>
        <w:t>TESTIMONIALES.</w:t>
      </w:r>
    </w:p>
    <w:p w14:paraId="5D3DA614" w14:textId="77777777" w:rsidR="009027E0" w:rsidRPr="00F16218" w:rsidRDefault="009027E0">
      <w:pPr>
        <w:snapToGrid w:val="0"/>
        <w:spacing w:line="360" w:lineRule="auto"/>
        <w:jc w:val="both"/>
        <w:rPr>
          <w:rFonts w:ascii="Arial" w:hAnsi="Arial" w:cs="Arial"/>
          <w:sz w:val="22"/>
          <w:szCs w:val="22"/>
        </w:rPr>
      </w:pPr>
    </w:p>
    <w:p w14:paraId="77DBDAFB" w14:textId="58046DE6" w:rsidR="00F27B25" w:rsidRPr="00F16218" w:rsidRDefault="008F30F8" w:rsidP="002936F4">
      <w:pPr>
        <w:pStyle w:val="Prrafodelista"/>
        <w:numPr>
          <w:ilvl w:val="1"/>
          <w:numId w:val="6"/>
        </w:numPr>
        <w:spacing w:line="360" w:lineRule="auto"/>
        <w:jc w:val="both"/>
        <w:rPr>
          <w:rFonts w:ascii="Arial" w:eastAsia="Arial" w:hAnsi="Arial" w:cs="Arial"/>
          <w:bCs/>
        </w:rPr>
      </w:pPr>
      <w:r w:rsidRPr="00F16218">
        <w:rPr>
          <w:rFonts w:ascii="Arial" w:hAnsi="Arial" w:cs="Arial"/>
        </w:rPr>
        <w:t xml:space="preserve">Solicito al señor Juez se sirva decretar la práctica del testimonio de la Dra. </w:t>
      </w:r>
      <w:r w:rsidRPr="00F16218">
        <w:rPr>
          <w:rFonts w:ascii="Arial" w:hAnsi="Arial" w:cs="Arial"/>
          <w:b/>
          <w:bCs/>
        </w:rPr>
        <w:t xml:space="preserve">DARLYN </w:t>
      </w:r>
      <w:r w:rsidR="00A63779" w:rsidRPr="00F16218">
        <w:rPr>
          <w:rFonts w:ascii="Arial" w:hAnsi="Arial" w:cs="Arial"/>
          <w:b/>
          <w:bCs/>
        </w:rPr>
        <w:t xml:space="preserve">MARCELA </w:t>
      </w:r>
      <w:r w:rsidRPr="00F16218">
        <w:rPr>
          <w:rFonts w:ascii="Arial" w:hAnsi="Arial" w:cs="Arial"/>
          <w:b/>
          <w:bCs/>
        </w:rPr>
        <w:t>MUÑOZ NIEVES</w:t>
      </w:r>
      <w:r w:rsidRPr="00F16218">
        <w:rPr>
          <w:rFonts w:ascii="Arial" w:hAnsi="Arial" w:cs="Arial"/>
        </w:rPr>
        <w:t xml:space="preserve">, quien tiene domicilio en la ciudad de Popayán y puede ser citada en la Carrera 32 bis No. 4 16 Popayán y correo electrónico darlingmarcela1@gmail.com para que declare sobre las condiciones generales y particulares de la </w:t>
      </w:r>
      <w:r w:rsidR="00FB3F08" w:rsidRPr="00F16218">
        <w:rPr>
          <w:rFonts w:ascii="Arial" w:hAnsi="Arial" w:cs="Arial"/>
        </w:rPr>
        <w:t>Póliza de Seguros de Automóviles No. 1507121012570</w:t>
      </w:r>
      <w:r w:rsidR="00F27B25" w:rsidRPr="00F16218">
        <w:rPr>
          <w:rFonts w:ascii="Arial" w:eastAsia="Arial" w:hAnsi="Arial" w:cs="Arial"/>
          <w:bCs/>
        </w:rPr>
        <w:t xml:space="preserve">, </w:t>
      </w:r>
      <w:r w:rsidRPr="00F16218">
        <w:rPr>
          <w:rFonts w:ascii="Arial" w:hAnsi="Arial" w:cs="Arial"/>
        </w:rPr>
        <w:t>los límites pactados, los deducibles concertados, las exclusiones, los amparos concertados, la disponibilidad de las sumas aseguradas, las solicitudes presentadas ante la compañía, sus respuestas y sobre los demás aspectos que resulten relevantes al presente proceso judicial, y en general sobre lo referido en las excepciones propuestas en este escrito.</w:t>
      </w:r>
    </w:p>
    <w:p w14:paraId="7E98E0C0" w14:textId="77777777" w:rsidR="00FB3F08" w:rsidRPr="00F16218" w:rsidRDefault="00FB3F08" w:rsidP="00FB3F08">
      <w:pPr>
        <w:pStyle w:val="Prrafodelista"/>
        <w:spacing w:line="360" w:lineRule="auto"/>
        <w:jc w:val="both"/>
        <w:rPr>
          <w:rFonts w:ascii="Arial" w:eastAsia="Arial" w:hAnsi="Arial" w:cs="Arial"/>
          <w:bCs/>
        </w:rPr>
      </w:pPr>
    </w:p>
    <w:p w14:paraId="6D759D01" w14:textId="0E18496E" w:rsidR="00FB3F08" w:rsidRPr="00F16218" w:rsidRDefault="00FB3F08" w:rsidP="002936F4">
      <w:pPr>
        <w:pStyle w:val="Prrafodelista"/>
        <w:numPr>
          <w:ilvl w:val="1"/>
          <w:numId w:val="6"/>
        </w:numPr>
        <w:spacing w:line="360" w:lineRule="auto"/>
        <w:jc w:val="both"/>
        <w:rPr>
          <w:rFonts w:ascii="Arial" w:eastAsia="Arial" w:hAnsi="Arial" w:cs="Arial"/>
          <w:bCs/>
        </w:rPr>
      </w:pPr>
      <w:r w:rsidRPr="00F16218">
        <w:rPr>
          <w:rFonts w:ascii="Arial" w:eastAsia="Arial" w:hAnsi="Arial" w:cs="Arial"/>
          <w:bCs/>
        </w:rPr>
        <w:t xml:space="preserve">Adicionalmente solicito se cite para que absuelva interrogatorio de parte al señor </w:t>
      </w:r>
      <w:r w:rsidRPr="00F16218">
        <w:rPr>
          <w:rFonts w:ascii="Arial" w:eastAsia="Arial" w:hAnsi="Arial" w:cs="Arial"/>
          <w:b/>
        </w:rPr>
        <w:t>BRAYAN BARANDICA CUAICUAN</w:t>
      </w:r>
      <w:r w:rsidRPr="00F16218">
        <w:rPr>
          <w:rFonts w:ascii="Arial" w:eastAsia="Arial" w:hAnsi="Arial" w:cs="Arial"/>
          <w:bCs/>
        </w:rPr>
        <w:t xml:space="preserve">, en su calidad de conductor del vehículo HLB-47 A en que se movilizaba la hoy demandante, quien podrá ser notificado en la siguiente dirección Vereda el Rosario Santa Elena, municipio del Cerrito o al celular 3008835011; a fin de que conteste lo que </w:t>
      </w:r>
      <w:r w:rsidRPr="00F16218">
        <w:rPr>
          <w:rFonts w:ascii="Arial" w:eastAsia="Arial" w:hAnsi="Arial" w:cs="Arial"/>
          <w:bCs/>
        </w:rPr>
        <w:lastRenderedPageBreak/>
        <w:t>sabe y le consta de los hechos ocurridos el día 31 de octubre del 2021 donde resultó lesionada Valentina Salgado.</w:t>
      </w:r>
    </w:p>
    <w:p w14:paraId="7F2B9ACD" w14:textId="77777777" w:rsidR="00FB3F08" w:rsidRPr="00F16218" w:rsidRDefault="00FB3F08" w:rsidP="00FB3F08">
      <w:pPr>
        <w:pStyle w:val="Prrafodelista"/>
        <w:rPr>
          <w:rFonts w:ascii="Arial" w:eastAsia="Arial" w:hAnsi="Arial" w:cs="Arial"/>
          <w:bCs/>
        </w:rPr>
      </w:pPr>
    </w:p>
    <w:p w14:paraId="41B606B1" w14:textId="2675E6EF" w:rsidR="00FB3F08" w:rsidRPr="00F16218" w:rsidRDefault="00FB3F08" w:rsidP="002936F4">
      <w:pPr>
        <w:pStyle w:val="Prrafodelista"/>
        <w:numPr>
          <w:ilvl w:val="1"/>
          <w:numId w:val="6"/>
        </w:numPr>
        <w:spacing w:line="360" w:lineRule="auto"/>
        <w:jc w:val="both"/>
        <w:rPr>
          <w:rFonts w:ascii="Arial" w:eastAsia="Arial" w:hAnsi="Arial" w:cs="Arial"/>
          <w:bCs/>
        </w:rPr>
      </w:pPr>
      <w:r w:rsidRPr="00F16218">
        <w:rPr>
          <w:rFonts w:ascii="Arial" w:eastAsia="Arial" w:hAnsi="Arial" w:cs="Arial"/>
          <w:bCs/>
        </w:rPr>
        <w:t xml:space="preserve">Adicionalmente solicito se cite para que absuelva interrogatorio de parte al señor </w:t>
      </w:r>
      <w:r w:rsidRPr="00F16218">
        <w:rPr>
          <w:rFonts w:ascii="Arial" w:eastAsia="Arial" w:hAnsi="Arial" w:cs="Arial"/>
          <w:b/>
        </w:rPr>
        <w:t>YURI HINCAPIE</w:t>
      </w:r>
      <w:r w:rsidRPr="00F16218">
        <w:rPr>
          <w:rFonts w:ascii="Arial" w:eastAsia="Arial" w:hAnsi="Arial" w:cs="Arial"/>
          <w:bCs/>
        </w:rPr>
        <w:t>, en su calidad de agente de tránsito, y quien realizo el IPAT del accidente de tránsito@ginebra-valle.gov.co o al celular 3213229633 a fin de que conteste lo que sabe y le consta de los hechos ocurridos el día 31 de octubre del 2021 donde resultó lesionada Valentina Salgado.</w:t>
      </w:r>
    </w:p>
    <w:p w14:paraId="3A912292" w14:textId="77777777" w:rsidR="00FB3F08" w:rsidRPr="00F16218" w:rsidRDefault="00FB3F08" w:rsidP="00FB3F08">
      <w:pPr>
        <w:pStyle w:val="Prrafodelista"/>
        <w:rPr>
          <w:rFonts w:ascii="Arial" w:eastAsia="Arial" w:hAnsi="Arial" w:cs="Arial"/>
          <w:bCs/>
        </w:rPr>
      </w:pPr>
    </w:p>
    <w:p w14:paraId="077BFC77" w14:textId="46EB1E5D" w:rsidR="00FB3F08" w:rsidRPr="00F16218" w:rsidRDefault="00FB3F08" w:rsidP="002936F4">
      <w:pPr>
        <w:pStyle w:val="Prrafodelista"/>
        <w:numPr>
          <w:ilvl w:val="1"/>
          <w:numId w:val="6"/>
        </w:numPr>
        <w:spacing w:line="360" w:lineRule="auto"/>
        <w:jc w:val="both"/>
        <w:rPr>
          <w:rFonts w:ascii="Arial" w:eastAsia="Arial" w:hAnsi="Arial" w:cs="Arial"/>
          <w:bCs/>
        </w:rPr>
      </w:pPr>
      <w:r w:rsidRPr="00F16218">
        <w:rPr>
          <w:rFonts w:ascii="Arial" w:eastAsia="Arial" w:hAnsi="Arial" w:cs="Arial"/>
          <w:bCs/>
        </w:rPr>
        <w:t xml:space="preserve">Adicionalmente solicito se cite para que absuelva interrogatorio de parte al señor </w:t>
      </w:r>
      <w:r w:rsidRPr="00F16218">
        <w:rPr>
          <w:rFonts w:ascii="Arial" w:eastAsia="Arial" w:hAnsi="Arial" w:cs="Arial"/>
          <w:b/>
        </w:rPr>
        <w:t>DUVAN ALBERTO DÍAZ</w:t>
      </w:r>
      <w:r w:rsidRPr="00F16218">
        <w:rPr>
          <w:rFonts w:ascii="Arial" w:eastAsia="Arial" w:hAnsi="Arial" w:cs="Arial"/>
          <w:bCs/>
        </w:rPr>
        <w:t>, en su calidad de conductor del vehículo KAS-13D, el cual se vio involucrado en los hechos del 31 de octubre de 2021, y quien podrá ser notificado en la siguiente dirección electrónica: duvandiaz292@gmail.com o al celular 3135711617; a fin de que conteste lo que sabe y le consta de los hechos ocurridos el día 31 de octubre del 2021 donde resultó lesionada Valentina Salgado.</w:t>
      </w:r>
    </w:p>
    <w:p w14:paraId="763337E3" w14:textId="77777777" w:rsidR="00FB3F08" w:rsidRPr="00F16218" w:rsidRDefault="00FB3F08" w:rsidP="00FB3F08">
      <w:pPr>
        <w:pStyle w:val="Prrafodelista"/>
        <w:rPr>
          <w:rFonts w:ascii="Arial" w:eastAsia="Arial" w:hAnsi="Arial" w:cs="Arial"/>
          <w:bCs/>
        </w:rPr>
      </w:pPr>
    </w:p>
    <w:p w14:paraId="13D53A88" w14:textId="3E3997A0" w:rsidR="00FB3F08" w:rsidRPr="00F16218" w:rsidRDefault="00FB3F08" w:rsidP="002936F4">
      <w:pPr>
        <w:pStyle w:val="Prrafodelista"/>
        <w:numPr>
          <w:ilvl w:val="1"/>
          <w:numId w:val="6"/>
        </w:numPr>
        <w:spacing w:line="360" w:lineRule="auto"/>
        <w:jc w:val="both"/>
        <w:rPr>
          <w:rFonts w:ascii="Arial" w:eastAsia="Arial" w:hAnsi="Arial" w:cs="Arial"/>
          <w:bCs/>
        </w:rPr>
      </w:pPr>
      <w:r w:rsidRPr="00F16218">
        <w:rPr>
          <w:rFonts w:ascii="Arial" w:eastAsia="Arial" w:hAnsi="Arial" w:cs="Arial"/>
          <w:bCs/>
        </w:rPr>
        <w:t xml:space="preserve">Adicionalmente solicito se cite para que absuelva interrogatorio de parte al señor </w:t>
      </w:r>
      <w:r w:rsidRPr="00F16218">
        <w:rPr>
          <w:rFonts w:ascii="Arial" w:eastAsia="Arial" w:hAnsi="Arial" w:cs="Arial"/>
          <w:b/>
        </w:rPr>
        <w:t>ESTEBAN SOLANO PINO,</w:t>
      </w:r>
      <w:r w:rsidRPr="00F16218">
        <w:rPr>
          <w:rFonts w:ascii="Arial" w:eastAsia="Arial" w:hAnsi="Arial" w:cs="Arial"/>
          <w:bCs/>
        </w:rPr>
        <w:t xml:space="preserve"> en su calidad de conductor del vehículo TFJ-67F, el cual se vio involucrado en los hechos del 31 de octubre de 2021, y quien podrá ser notificado en la siguiente dirección electrónica: baironsolano99@gmail.com o al celular 3234078852; a fin de que conteste lo que sabe y le consta de los hechos ocurridos el día 31 de octubre del 2021 donde resultó lesionada Valentina Salgado.</w:t>
      </w:r>
    </w:p>
    <w:p w14:paraId="2C9D19E2" w14:textId="77777777" w:rsidR="008F30F8" w:rsidRPr="00F16218" w:rsidRDefault="008F30F8">
      <w:pPr>
        <w:snapToGrid w:val="0"/>
        <w:spacing w:line="360" w:lineRule="auto"/>
        <w:jc w:val="both"/>
        <w:rPr>
          <w:rFonts w:ascii="Arial" w:hAnsi="Arial" w:cs="Arial"/>
          <w:sz w:val="22"/>
          <w:szCs w:val="22"/>
        </w:rPr>
      </w:pPr>
    </w:p>
    <w:p w14:paraId="60AABDEE" w14:textId="77777777" w:rsidR="009027E0" w:rsidRPr="00F16218" w:rsidRDefault="009027E0" w:rsidP="002936F4">
      <w:pPr>
        <w:pStyle w:val="Ttulo2"/>
        <w:keepNext w:val="0"/>
        <w:keepLines w:val="0"/>
        <w:widowControl w:val="0"/>
        <w:numPr>
          <w:ilvl w:val="0"/>
          <w:numId w:val="6"/>
        </w:numPr>
        <w:autoSpaceDE w:val="0"/>
        <w:autoSpaceDN w:val="0"/>
        <w:spacing w:before="0" w:line="360" w:lineRule="auto"/>
        <w:contextualSpacing/>
        <w:jc w:val="both"/>
        <w:rPr>
          <w:rFonts w:cs="Arial"/>
          <w:szCs w:val="22"/>
        </w:rPr>
      </w:pPr>
      <w:r w:rsidRPr="00F16218">
        <w:rPr>
          <w:rFonts w:cs="Arial"/>
          <w:szCs w:val="22"/>
        </w:rPr>
        <w:t xml:space="preserve">DICTAMEN PERICIAL. </w:t>
      </w:r>
    </w:p>
    <w:p w14:paraId="11454CB3" w14:textId="77777777" w:rsidR="009027E0" w:rsidRPr="00F16218" w:rsidRDefault="009027E0">
      <w:pPr>
        <w:snapToGrid w:val="0"/>
        <w:spacing w:line="360" w:lineRule="auto"/>
        <w:jc w:val="both"/>
        <w:rPr>
          <w:rFonts w:ascii="Arial" w:hAnsi="Arial" w:cs="Arial"/>
          <w:sz w:val="22"/>
          <w:szCs w:val="22"/>
        </w:rPr>
      </w:pPr>
    </w:p>
    <w:p w14:paraId="2A9C1E75" w14:textId="77777777" w:rsidR="009027E0" w:rsidRPr="00F16218" w:rsidRDefault="009027E0">
      <w:pPr>
        <w:snapToGrid w:val="0"/>
        <w:spacing w:line="360" w:lineRule="auto"/>
        <w:jc w:val="both"/>
        <w:rPr>
          <w:rFonts w:ascii="Arial" w:hAnsi="Arial" w:cs="Arial"/>
          <w:sz w:val="22"/>
          <w:szCs w:val="22"/>
        </w:rPr>
      </w:pPr>
      <w:r w:rsidRPr="00F16218">
        <w:rPr>
          <w:rFonts w:ascii="Arial" w:hAnsi="Arial" w:cs="Arial"/>
          <w:sz w:val="22"/>
          <w:szCs w:val="22"/>
        </w:rPr>
        <w:t xml:space="preserve">Comedidamente anuncio que me valdré de un informe de reconstrucción de accidente de tránsito a fin de ofrecer al despacho una ampliación frente a las circunstancias en las cuales se presentó el accidente, realizando un análisis exhaustivo y detallado de las pruebas que obran en el expediente, para finalmente realizar un estudio de los factores que, según su experticia, determinen la causa eficiente del mismo. </w:t>
      </w:r>
    </w:p>
    <w:p w14:paraId="42494785" w14:textId="77777777" w:rsidR="009027E0" w:rsidRPr="00F16218" w:rsidRDefault="009027E0">
      <w:pPr>
        <w:snapToGrid w:val="0"/>
        <w:spacing w:line="360" w:lineRule="auto"/>
        <w:jc w:val="both"/>
        <w:rPr>
          <w:rFonts w:ascii="Arial" w:hAnsi="Arial" w:cs="Arial"/>
          <w:sz w:val="22"/>
          <w:szCs w:val="22"/>
        </w:rPr>
      </w:pPr>
    </w:p>
    <w:p w14:paraId="10498B11" w14:textId="7F0E69EC" w:rsidR="009027E0" w:rsidRPr="00F16218" w:rsidRDefault="009027E0">
      <w:pPr>
        <w:snapToGrid w:val="0"/>
        <w:spacing w:line="360" w:lineRule="auto"/>
        <w:jc w:val="both"/>
        <w:rPr>
          <w:rFonts w:ascii="Arial" w:hAnsi="Arial" w:cs="Arial"/>
          <w:sz w:val="22"/>
          <w:szCs w:val="22"/>
        </w:rPr>
      </w:pPr>
      <w:r w:rsidRPr="00F16218">
        <w:rPr>
          <w:rFonts w:ascii="Arial" w:hAnsi="Arial" w:cs="Arial"/>
          <w:sz w:val="22"/>
          <w:szCs w:val="22"/>
        </w:rPr>
        <w:t>El medio de prueba anunciado es conducente, pertinente y útil, por cuanto pretende ilustrar al despacho, de forma técnica y científica, sobre las circunstancias de tiempo, modo y lugar en que ocurrieron los hechos del</w:t>
      </w:r>
      <w:r w:rsidR="00FB3F08" w:rsidRPr="00F16218">
        <w:rPr>
          <w:rFonts w:ascii="Arial" w:hAnsi="Arial" w:cs="Arial"/>
          <w:sz w:val="22"/>
          <w:szCs w:val="22"/>
        </w:rPr>
        <w:t xml:space="preserve"> 31 de octubre de 2021. </w:t>
      </w:r>
    </w:p>
    <w:p w14:paraId="7068C52B" w14:textId="77777777" w:rsidR="009027E0" w:rsidRPr="00F16218" w:rsidRDefault="009027E0">
      <w:pPr>
        <w:snapToGrid w:val="0"/>
        <w:spacing w:line="360" w:lineRule="auto"/>
        <w:jc w:val="both"/>
        <w:rPr>
          <w:rFonts w:ascii="Arial" w:hAnsi="Arial" w:cs="Arial"/>
          <w:sz w:val="22"/>
          <w:szCs w:val="22"/>
        </w:rPr>
      </w:pPr>
    </w:p>
    <w:p w14:paraId="7E60F316" w14:textId="77777777" w:rsidR="009027E0" w:rsidRPr="00F16218" w:rsidRDefault="009027E0">
      <w:pPr>
        <w:snapToGrid w:val="0"/>
        <w:spacing w:line="360" w:lineRule="auto"/>
        <w:jc w:val="both"/>
        <w:rPr>
          <w:rFonts w:ascii="Arial" w:hAnsi="Arial" w:cs="Arial"/>
          <w:sz w:val="22"/>
          <w:szCs w:val="22"/>
        </w:rPr>
      </w:pPr>
      <w:r w:rsidRPr="00F16218">
        <w:rPr>
          <w:rFonts w:ascii="Arial" w:hAnsi="Arial" w:cs="Arial"/>
          <w:sz w:val="22"/>
          <w:szCs w:val="22"/>
        </w:rPr>
        <w:t xml:space="preserve">Dicha prueba pericial se solicita y se anuncia de conformidad con lo dispuesto en el artículo 227 del Código General del Proceso, pues a la fecha no me es posible aportarla dada la complejidad técnica del mismo, además, el término de traslado no fue suficiente para elaborar y aportar el dictamen pericial </w:t>
      </w:r>
    </w:p>
    <w:p w14:paraId="685A858E" w14:textId="77777777" w:rsidR="009027E0" w:rsidRPr="00F16218" w:rsidRDefault="009027E0">
      <w:pPr>
        <w:snapToGrid w:val="0"/>
        <w:spacing w:line="360" w:lineRule="auto"/>
        <w:jc w:val="both"/>
        <w:rPr>
          <w:rFonts w:ascii="Arial" w:hAnsi="Arial" w:cs="Arial"/>
          <w:sz w:val="22"/>
          <w:szCs w:val="22"/>
        </w:rPr>
      </w:pPr>
    </w:p>
    <w:p w14:paraId="73C28E72" w14:textId="77777777" w:rsidR="009027E0" w:rsidRPr="00F16218" w:rsidRDefault="009027E0">
      <w:pPr>
        <w:snapToGrid w:val="0"/>
        <w:spacing w:line="360" w:lineRule="auto"/>
        <w:jc w:val="both"/>
        <w:rPr>
          <w:rFonts w:ascii="Arial" w:hAnsi="Arial" w:cs="Arial"/>
          <w:sz w:val="22"/>
          <w:szCs w:val="22"/>
        </w:rPr>
      </w:pPr>
      <w:r w:rsidRPr="00F16218">
        <w:rPr>
          <w:rFonts w:ascii="Arial" w:hAnsi="Arial" w:cs="Arial"/>
          <w:sz w:val="22"/>
          <w:szCs w:val="22"/>
        </w:rPr>
        <w:t xml:space="preserve">En virtud de lo anterior, respetuosamente solicito al despacho que se le conceda a mi representada un término no inferior a dos (2) meses con el fin de aportar dictamen pericial realizado por un perito experto </w:t>
      </w:r>
      <w:r w:rsidRPr="00F16218">
        <w:rPr>
          <w:rFonts w:ascii="Arial" w:hAnsi="Arial" w:cs="Arial"/>
          <w:sz w:val="22"/>
          <w:szCs w:val="22"/>
        </w:rPr>
        <w:lastRenderedPageBreak/>
        <w:t xml:space="preserve">en el tema, el anterior término se justifica teniendo en cuenta la complejidad de dicho dictamen, pues se hace necesario realizar un estudio minucioso a fin de lograr la reconstrucción requerida. </w:t>
      </w:r>
    </w:p>
    <w:p w14:paraId="09DFA0E8" w14:textId="77777777" w:rsidR="009027E0" w:rsidRPr="00F16218" w:rsidRDefault="009027E0">
      <w:pPr>
        <w:snapToGrid w:val="0"/>
        <w:spacing w:line="360" w:lineRule="auto"/>
        <w:jc w:val="both"/>
        <w:rPr>
          <w:rFonts w:ascii="Arial" w:hAnsi="Arial" w:cs="Arial"/>
          <w:sz w:val="22"/>
          <w:szCs w:val="22"/>
        </w:rPr>
      </w:pPr>
    </w:p>
    <w:p w14:paraId="632C9090" w14:textId="77777777" w:rsidR="009027E0" w:rsidRPr="00F16218" w:rsidRDefault="009027E0">
      <w:pPr>
        <w:snapToGrid w:val="0"/>
        <w:spacing w:line="360" w:lineRule="auto"/>
        <w:jc w:val="both"/>
        <w:rPr>
          <w:rFonts w:ascii="Arial" w:hAnsi="Arial" w:cs="Arial"/>
          <w:sz w:val="22"/>
          <w:szCs w:val="22"/>
        </w:rPr>
      </w:pPr>
      <w:r w:rsidRPr="00F16218">
        <w:rPr>
          <w:rFonts w:ascii="Arial" w:hAnsi="Arial" w:cs="Arial"/>
          <w:sz w:val="22"/>
          <w:szCs w:val="22"/>
        </w:rPr>
        <w:t>De conformidad con lo expuesto, respetuosamente solicito al Honorable Juez proceder de conformidad.</w:t>
      </w:r>
    </w:p>
    <w:p w14:paraId="3FB2CB90" w14:textId="77777777" w:rsidR="009027E0" w:rsidRPr="00F16218" w:rsidRDefault="009027E0">
      <w:pPr>
        <w:snapToGrid w:val="0"/>
        <w:spacing w:line="360" w:lineRule="auto"/>
        <w:jc w:val="both"/>
        <w:rPr>
          <w:rFonts w:ascii="Arial" w:hAnsi="Arial" w:cs="Arial"/>
          <w:b/>
          <w:bCs/>
          <w:sz w:val="22"/>
          <w:szCs w:val="22"/>
        </w:rPr>
      </w:pPr>
      <w:r w:rsidRPr="00F16218">
        <w:rPr>
          <w:rFonts w:ascii="Arial" w:hAnsi="Arial" w:cs="Arial"/>
          <w:b/>
          <w:bCs/>
          <w:sz w:val="22"/>
          <w:szCs w:val="22"/>
        </w:rPr>
        <w:t xml:space="preserve"> </w:t>
      </w:r>
    </w:p>
    <w:p w14:paraId="493838B1" w14:textId="77777777" w:rsidR="009027E0" w:rsidRPr="00F16218" w:rsidRDefault="009027E0" w:rsidP="002936F4">
      <w:pPr>
        <w:pStyle w:val="Ttulo2"/>
        <w:keepNext w:val="0"/>
        <w:keepLines w:val="0"/>
        <w:widowControl w:val="0"/>
        <w:numPr>
          <w:ilvl w:val="0"/>
          <w:numId w:val="6"/>
        </w:numPr>
        <w:autoSpaceDE w:val="0"/>
        <w:autoSpaceDN w:val="0"/>
        <w:spacing w:before="0" w:line="360" w:lineRule="auto"/>
        <w:contextualSpacing/>
        <w:jc w:val="both"/>
        <w:rPr>
          <w:rFonts w:cs="Arial"/>
          <w:szCs w:val="22"/>
        </w:rPr>
      </w:pPr>
      <w:r w:rsidRPr="00F16218">
        <w:rPr>
          <w:rFonts w:cs="Arial"/>
          <w:szCs w:val="22"/>
        </w:rPr>
        <w:t>INTERVENCIÓN EN DOCUMENTALES Y TESTIMONIOS</w:t>
      </w:r>
    </w:p>
    <w:p w14:paraId="0CE3AEED" w14:textId="77777777" w:rsidR="009027E0" w:rsidRPr="00F16218" w:rsidRDefault="009027E0">
      <w:pPr>
        <w:snapToGrid w:val="0"/>
        <w:spacing w:line="360" w:lineRule="auto"/>
        <w:jc w:val="both"/>
        <w:rPr>
          <w:rFonts w:ascii="Arial" w:hAnsi="Arial" w:cs="Arial"/>
          <w:sz w:val="22"/>
          <w:szCs w:val="22"/>
        </w:rPr>
      </w:pPr>
    </w:p>
    <w:p w14:paraId="5E7D6B5D" w14:textId="5BD8F254" w:rsidR="009027E0" w:rsidRPr="00F16218" w:rsidRDefault="009027E0">
      <w:pPr>
        <w:snapToGrid w:val="0"/>
        <w:spacing w:line="360" w:lineRule="auto"/>
        <w:jc w:val="both"/>
        <w:rPr>
          <w:rFonts w:ascii="Arial" w:hAnsi="Arial" w:cs="Arial"/>
          <w:sz w:val="22"/>
          <w:szCs w:val="22"/>
        </w:rPr>
      </w:pPr>
      <w:r w:rsidRPr="00F16218">
        <w:rPr>
          <w:rFonts w:ascii="Arial" w:hAnsi="Arial" w:cs="Arial"/>
          <w:sz w:val="22"/>
          <w:szCs w:val="22"/>
        </w:rPr>
        <w:t>Con el objeto de probar los hechos materia de las excepciones de mérito, nos reservamos el derecho de contradecir las pruebas documentales presentadas al proceso y participar en la práctica de las testimoniales que lleguen a ser decretadas, así como del correspondiente interrogatorio de parte e intervenir en las diligencias de ratificación y otras pruebas solicitadas.</w:t>
      </w:r>
      <w:r w:rsidR="00F4105D">
        <w:rPr>
          <w:rFonts w:ascii="Arial" w:hAnsi="Arial" w:cs="Arial"/>
          <w:sz w:val="22"/>
          <w:szCs w:val="22"/>
        </w:rPr>
        <w:t xml:space="preserve"> </w:t>
      </w:r>
    </w:p>
    <w:p w14:paraId="6C376AA0" w14:textId="77777777" w:rsidR="00DA4694" w:rsidRPr="00F16218" w:rsidRDefault="00DA4694">
      <w:pPr>
        <w:snapToGrid w:val="0"/>
        <w:spacing w:line="360" w:lineRule="auto"/>
        <w:jc w:val="both"/>
        <w:rPr>
          <w:rFonts w:ascii="Arial" w:hAnsi="Arial" w:cs="Arial"/>
          <w:sz w:val="22"/>
          <w:szCs w:val="22"/>
        </w:rPr>
      </w:pPr>
    </w:p>
    <w:p w14:paraId="0C8CA5B5" w14:textId="44BDB0B4" w:rsidR="009027E0" w:rsidRPr="00F16218" w:rsidRDefault="009027E0">
      <w:pPr>
        <w:pStyle w:val="Ttulo2"/>
        <w:spacing w:before="0" w:line="360" w:lineRule="auto"/>
        <w:rPr>
          <w:rFonts w:cs="Arial"/>
          <w:szCs w:val="22"/>
        </w:rPr>
      </w:pPr>
      <w:r w:rsidRPr="00F16218">
        <w:rPr>
          <w:rFonts w:cs="Arial"/>
          <w:szCs w:val="22"/>
        </w:rPr>
        <w:t>ANEXOS</w:t>
      </w:r>
    </w:p>
    <w:p w14:paraId="0ABDB8D8" w14:textId="77777777" w:rsidR="009027E0" w:rsidRPr="00F16218" w:rsidRDefault="009027E0">
      <w:pPr>
        <w:tabs>
          <w:tab w:val="left" w:pos="1035"/>
        </w:tabs>
        <w:spacing w:line="360" w:lineRule="auto"/>
        <w:jc w:val="center"/>
        <w:rPr>
          <w:rFonts w:ascii="Arial" w:hAnsi="Arial" w:cs="Arial"/>
          <w:b/>
          <w:bCs/>
          <w:sz w:val="22"/>
          <w:szCs w:val="22"/>
          <w:u w:val="single"/>
        </w:rPr>
      </w:pPr>
    </w:p>
    <w:p w14:paraId="2B68F0C4" w14:textId="149A293A" w:rsidR="009027E0" w:rsidRPr="00F16218" w:rsidRDefault="009027E0">
      <w:pPr>
        <w:numPr>
          <w:ilvl w:val="0"/>
          <w:numId w:val="1"/>
        </w:numPr>
        <w:spacing w:line="360" w:lineRule="auto"/>
        <w:ind w:left="360"/>
        <w:jc w:val="both"/>
        <w:rPr>
          <w:rFonts w:ascii="Arial" w:hAnsi="Arial" w:cs="Arial"/>
          <w:sz w:val="22"/>
          <w:szCs w:val="22"/>
          <w:lang w:val="es-ES_tradnl"/>
        </w:rPr>
      </w:pPr>
      <w:r w:rsidRPr="00F16218">
        <w:rPr>
          <w:rFonts w:ascii="Arial" w:hAnsi="Arial" w:cs="Arial"/>
          <w:sz w:val="22"/>
          <w:szCs w:val="22"/>
          <w:lang w:val="es-ES_tradnl"/>
        </w:rPr>
        <w:t xml:space="preserve">Documentos relacionados en el acápite de pruebas. </w:t>
      </w:r>
    </w:p>
    <w:p w14:paraId="66D00FD1" w14:textId="103A43C2" w:rsidR="006F6156" w:rsidRPr="00F16218" w:rsidRDefault="006F6156">
      <w:pPr>
        <w:numPr>
          <w:ilvl w:val="0"/>
          <w:numId w:val="1"/>
        </w:numPr>
        <w:spacing w:line="360" w:lineRule="auto"/>
        <w:ind w:left="360"/>
        <w:jc w:val="both"/>
        <w:rPr>
          <w:rFonts w:ascii="Arial" w:hAnsi="Arial" w:cs="Arial"/>
          <w:sz w:val="22"/>
          <w:szCs w:val="22"/>
          <w:lang w:val="es-ES_tradnl"/>
        </w:rPr>
      </w:pPr>
      <w:r w:rsidRPr="00F16218">
        <w:rPr>
          <w:rFonts w:ascii="Arial" w:hAnsi="Arial" w:cs="Arial"/>
          <w:sz w:val="22"/>
          <w:szCs w:val="22"/>
          <w:lang w:val="es-ES_tradnl"/>
        </w:rPr>
        <w:t>Poder</w:t>
      </w:r>
      <w:r w:rsidR="00BF2EE6" w:rsidRPr="00F16218">
        <w:rPr>
          <w:rFonts w:ascii="Arial" w:hAnsi="Arial" w:cs="Arial"/>
          <w:sz w:val="22"/>
          <w:szCs w:val="22"/>
          <w:lang w:val="es-ES_tradnl"/>
        </w:rPr>
        <w:t xml:space="preserve"> </w:t>
      </w:r>
      <w:r w:rsidR="00F059CD" w:rsidRPr="00F16218">
        <w:rPr>
          <w:rFonts w:ascii="Arial" w:hAnsi="Arial" w:cs="Arial"/>
          <w:sz w:val="22"/>
          <w:szCs w:val="22"/>
          <w:lang w:val="es-ES_tradnl"/>
        </w:rPr>
        <w:t xml:space="preserve">general </w:t>
      </w:r>
      <w:r w:rsidR="00BF2EE6" w:rsidRPr="00F16218">
        <w:rPr>
          <w:rFonts w:ascii="Arial" w:hAnsi="Arial" w:cs="Arial"/>
          <w:sz w:val="22"/>
          <w:szCs w:val="22"/>
        </w:rPr>
        <w:t xml:space="preserve">conferido al suscrito para actuar en nombre de </w:t>
      </w:r>
      <w:r w:rsidR="00F16218" w:rsidRPr="00F16218">
        <w:rPr>
          <w:rFonts w:ascii="Arial" w:hAnsi="Arial" w:cs="Arial"/>
          <w:sz w:val="22"/>
          <w:szCs w:val="22"/>
        </w:rPr>
        <w:t>Mapfre Seguros Generales de Colombia S.A.</w:t>
      </w:r>
      <w:r w:rsidR="00F4105D">
        <w:rPr>
          <w:rFonts w:ascii="Arial" w:hAnsi="Arial" w:cs="Arial"/>
          <w:sz w:val="22"/>
          <w:szCs w:val="22"/>
        </w:rPr>
        <w:t xml:space="preserve"> </w:t>
      </w:r>
    </w:p>
    <w:p w14:paraId="588189EE" w14:textId="264630CF" w:rsidR="009027E0" w:rsidRPr="00F16218" w:rsidRDefault="006F6156" w:rsidP="00B06115">
      <w:pPr>
        <w:numPr>
          <w:ilvl w:val="0"/>
          <w:numId w:val="1"/>
        </w:numPr>
        <w:spacing w:line="360" w:lineRule="auto"/>
        <w:ind w:left="360"/>
        <w:jc w:val="both"/>
        <w:rPr>
          <w:rFonts w:ascii="Arial" w:hAnsi="Arial" w:cs="Arial"/>
          <w:sz w:val="22"/>
          <w:szCs w:val="22"/>
          <w:lang w:val="es-ES_tradnl"/>
        </w:rPr>
      </w:pPr>
      <w:r w:rsidRPr="00F16218">
        <w:rPr>
          <w:rFonts w:ascii="Arial" w:hAnsi="Arial" w:cs="Arial"/>
          <w:sz w:val="22"/>
          <w:szCs w:val="22"/>
          <w:lang w:val="es-ES_tradnl"/>
        </w:rPr>
        <w:t xml:space="preserve">Certificado </w:t>
      </w:r>
      <w:r w:rsidR="00BF2EE6" w:rsidRPr="00F16218">
        <w:rPr>
          <w:rFonts w:ascii="Arial" w:hAnsi="Arial" w:cs="Arial"/>
          <w:sz w:val="22"/>
          <w:szCs w:val="22"/>
          <w:lang w:val="es-ES_tradnl"/>
        </w:rPr>
        <w:t xml:space="preserve">de </w:t>
      </w:r>
      <w:r w:rsidR="00BF2EE6" w:rsidRPr="00F16218">
        <w:rPr>
          <w:rFonts w:ascii="Arial" w:hAnsi="Arial" w:cs="Arial"/>
          <w:sz w:val="22"/>
          <w:szCs w:val="22"/>
        </w:rPr>
        <w:t xml:space="preserve">existencia y representación legal de </w:t>
      </w:r>
      <w:r w:rsidR="00F16218" w:rsidRPr="00F16218">
        <w:rPr>
          <w:rFonts w:ascii="Arial" w:hAnsi="Arial" w:cs="Arial"/>
          <w:sz w:val="22"/>
          <w:szCs w:val="22"/>
        </w:rPr>
        <w:t>Mapfre Seguros Generales de Colombia S.A.</w:t>
      </w:r>
      <w:r w:rsidR="00F4105D">
        <w:rPr>
          <w:rFonts w:ascii="Arial" w:hAnsi="Arial" w:cs="Arial"/>
          <w:sz w:val="22"/>
          <w:szCs w:val="22"/>
        </w:rPr>
        <w:t xml:space="preserve"> </w:t>
      </w:r>
      <w:r w:rsidR="00BF2EE6" w:rsidRPr="00F16218">
        <w:rPr>
          <w:rFonts w:ascii="Arial" w:hAnsi="Arial" w:cs="Arial"/>
          <w:sz w:val="22"/>
          <w:szCs w:val="22"/>
        </w:rPr>
        <w:t xml:space="preserve">expedido por la Cámara de Comercio de Bogotá. </w:t>
      </w:r>
    </w:p>
    <w:p w14:paraId="0C1AD7EA" w14:textId="6DCB4C0A" w:rsidR="00F16218" w:rsidRPr="00F16218" w:rsidRDefault="00F16218" w:rsidP="00F16218">
      <w:pPr>
        <w:numPr>
          <w:ilvl w:val="0"/>
          <w:numId w:val="1"/>
        </w:numPr>
        <w:spacing w:line="360" w:lineRule="auto"/>
        <w:ind w:left="360"/>
        <w:jc w:val="both"/>
        <w:rPr>
          <w:rFonts w:ascii="Arial" w:hAnsi="Arial" w:cs="Arial"/>
          <w:sz w:val="22"/>
          <w:szCs w:val="22"/>
          <w:lang w:val="es-ES_tradnl"/>
        </w:rPr>
      </w:pPr>
      <w:r w:rsidRPr="00F16218">
        <w:rPr>
          <w:rFonts w:ascii="Arial" w:hAnsi="Arial" w:cs="Arial"/>
          <w:sz w:val="22"/>
          <w:szCs w:val="22"/>
          <w:lang w:val="es-ES_tradnl"/>
        </w:rPr>
        <w:t xml:space="preserve">Certificado de </w:t>
      </w:r>
      <w:r w:rsidRPr="00F16218">
        <w:rPr>
          <w:rFonts w:ascii="Arial" w:hAnsi="Arial" w:cs="Arial"/>
          <w:sz w:val="22"/>
          <w:szCs w:val="22"/>
        </w:rPr>
        <w:t>existencia y representación legal de Mapfre Seguros Generales de Colombia S.A.</w:t>
      </w:r>
      <w:r w:rsidR="00F4105D">
        <w:rPr>
          <w:rFonts w:ascii="Arial" w:hAnsi="Arial" w:cs="Arial"/>
          <w:sz w:val="22"/>
          <w:szCs w:val="22"/>
        </w:rPr>
        <w:t xml:space="preserve"> </w:t>
      </w:r>
      <w:r w:rsidRPr="00F16218">
        <w:rPr>
          <w:rFonts w:ascii="Arial" w:hAnsi="Arial" w:cs="Arial"/>
          <w:sz w:val="22"/>
          <w:szCs w:val="22"/>
        </w:rPr>
        <w:t xml:space="preserve">expedido por la Superintendencia Financiera de Colombia. </w:t>
      </w:r>
    </w:p>
    <w:p w14:paraId="67A57F82" w14:textId="77777777" w:rsidR="00DA4694" w:rsidRPr="00F16218" w:rsidRDefault="00DA4694" w:rsidP="00F16218">
      <w:pPr>
        <w:spacing w:line="360" w:lineRule="auto"/>
        <w:ind w:left="360"/>
        <w:jc w:val="both"/>
        <w:rPr>
          <w:rFonts w:ascii="Arial" w:hAnsi="Arial" w:cs="Arial"/>
          <w:sz w:val="22"/>
          <w:szCs w:val="22"/>
          <w:lang w:val="es-ES_tradnl"/>
        </w:rPr>
      </w:pPr>
    </w:p>
    <w:p w14:paraId="098839DA" w14:textId="576F05DB" w:rsidR="009027E0" w:rsidRPr="00F16218" w:rsidRDefault="009027E0">
      <w:pPr>
        <w:pStyle w:val="Ttulo2"/>
        <w:spacing w:before="0" w:line="360" w:lineRule="auto"/>
        <w:rPr>
          <w:rFonts w:cs="Arial"/>
          <w:b w:val="0"/>
          <w:szCs w:val="22"/>
        </w:rPr>
      </w:pPr>
      <w:r w:rsidRPr="00F16218">
        <w:rPr>
          <w:rFonts w:cs="Arial"/>
          <w:szCs w:val="22"/>
        </w:rPr>
        <w:t>NOTIFICACIONES</w:t>
      </w:r>
    </w:p>
    <w:p w14:paraId="03CA992C" w14:textId="77777777" w:rsidR="001C6EC7" w:rsidRPr="00F16218" w:rsidRDefault="001C6EC7">
      <w:pPr>
        <w:spacing w:line="360" w:lineRule="auto"/>
        <w:jc w:val="both"/>
        <w:rPr>
          <w:rFonts w:ascii="Arial" w:hAnsi="Arial" w:cs="Arial"/>
          <w:sz w:val="22"/>
          <w:szCs w:val="22"/>
        </w:rPr>
      </w:pPr>
    </w:p>
    <w:p w14:paraId="6199D4AC" w14:textId="77777777" w:rsidR="004E3F16" w:rsidRPr="00F16218" w:rsidRDefault="009027E0">
      <w:pPr>
        <w:spacing w:line="360" w:lineRule="auto"/>
        <w:jc w:val="both"/>
        <w:rPr>
          <w:rFonts w:ascii="Arial" w:hAnsi="Arial" w:cs="Arial"/>
          <w:sz w:val="22"/>
          <w:szCs w:val="22"/>
        </w:rPr>
      </w:pPr>
      <w:r w:rsidRPr="00F16218">
        <w:rPr>
          <w:rFonts w:ascii="Arial" w:hAnsi="Arial" w:cs="Arial"/>
          <w:sz w:val="22"/>
          <w:szCs w:val="22"/>
        </w:rPr>
        <w:t>Por la parte actora serán recibidas en el lugar indicado en su escrito de demanda. Por los demás demandados</w:t>
      </w:r>
      <w:r w:rsidR="001314DE" w:rsidRPr="00F16218">
        <w:rPr>
          <w:rFonts w:ascii="Arial" w:hAnsi="Arial" w:cs="Arial"/>
          <w:sz w:val="22"/>
          <w:szCs w:val="22"/>
        </w:rPr>
        <w:t xml:space="preserve">, </w:t>
      </w:r>
      <w:r w:rsidRPr="00F16218">
        <w:rPr>
          <w:rFonts w:ascii="Arial" w:hAnsi="Arial" w:cs="Arial"/>
          <w:sz w:val="22"/>
          <w:szCs w:val="22"/>
        </w:rPr>
        <w:t xml:space="preserve">donde indiquen en sus respectivas contestaciones. </w:t>
      </w:r>
    </w:p>
    <w:p w14:paraId="4A200AAE" w14:textId="38F672AB" w:rsidR="009027E0" w:rsidRPr="00F16218" w:rsidRDefault="009027E0">
      <w:pPr>
        <w:spacing w:line="360" w:lineRule="auto"/>
        <w:jc w:val="both"/>
        <w:rPr>
          <w:rFonts w:ascii="Arial" w:eastAsia="Arial" w:hAnsi="Arial" w:cs="Arial"/>
          <w:bCs/>
          <w:sz w:val="22"/>
          <w:szCs w:val="22"/>
        </w:rPr>
      </w:pPr>
      <w:r w:rsidRPr="00F16218">
        <w:rPr>
          <w:rFonts w:ascii="Arial" w:hAnsi="Arial" w:cs="Arial"/>
          <w:sz w:val="22"/>
          <w:szCs w:val="22"/>
        </w:rPr>
        <w:t xml:space="preserve"> </w:t>
      </w:r>
    </w:p>
    <w:p w14:paraId="53C261FF" w14:textId="1345721A" w:rsidR="004E3F16" w:rsidRPr="00F16218" w:rsidRDefault="004E3F16" w:rsidP="004E3F16">
      <w:pPr>
        <w:spacing w:line="360" w:lineRule="auto"/>
        <w:jc w:val="both"/>
        <w:rPr>
          <w:rFonts w:ascii="Arial" w:hAnsi="Arial" w:cs="Arial"/>
          <w:sz w:val="22"/>
          <w:szCs w:val="22"/>
        </w:rPr>
      </w:pPr>
      <w:r w:rsidRPr="00F16218">
        <w:rPr>
          <w:rFonts w:ascii="Arial" w:hAnsi="Arial" w:cs="Arial"/>
          <w:sz w:val="22"/>
          <w:szCs w:val="22"/>
        </w:rPr>
        <w:t>A mí representada</w:t>
      </w:r>
      <w:r w:rsidR="00F16218" w:rsidRPr="00F16218">
        <w:rPr>
          <w:rFonts w:ascii="Arial" w:hAnsi="Arial" w:cs="Arial"/>
          <w:sz w:val="22"/>
          <w:szCs w:val="22"/>
        </w:rPr>
        <w:t xml:space="preserve"> en la Carrera 14 #96-34 de la ciudad de Bogotá. Dirección electrónica</w:t>
      </w:r>
      <w:r w:rsidRPr="00F16218">
        <w:rPr>
          <w:rFonts w:ascii="Arial" w:hAnsi="Arial" w:cs="Arial"/>
          <w:sz w:val="22"/>
          <w:szCs w:val="22"/>
        </w:rPr>
        <w:t xml:space="preserve">: </w:t>
      </w:r>
      <w:hyperlink r:id="rId23" w:history="1">
        <w:r w:rsidR="00F16218" w:rsidRPr="00F16218">
          <w:rPr>
            <w:rStyle w:val="Hipervnculo"/>
            <w:rFonts w:ascii="Arial" w:hAnsi="Arial" w:cs="Arial"/>
            <w:sz w:val="22"/>
            <w:szCs w:val="22"/>
          </w:rPr>
          <w:t>njudiciales@mapfre.com.co</w:t>
        </w:r>
      </w:hyperlink>
      <w:r w:rsidR="00F4105D">
        <w:rPr>
          <w:rFonts w:ascii="Arial" w:hAnsi="Arial" w:cs="Arial"/>
          <w:sz w:val="22"/>
          <w:szCs w:val="22"/>
        </w:rPr>
        <w:t xml:space="preserve"> </w:t>
      </w:r>
    </w:p>
    <w:p w14:paraId="132A65A1" w14:textId="77777777" w:rsidR="009027E0" w:rsidRPr="00F16218" w:rsidRDefault="009027E0">
      <w:pPr>
        <w:spacing w:line="360" w:lineRule="auto"/>
        <w:jc w:val="both"/>
        <w:rPr>
          <w:rFonts w:ascii="Arial" w:hAnsi="Arial" w:cs="Arial"/>
          <w:sz w:val="22"/>
          <w:szCs w:val="22"/>
        </w:rPr>
      </w:pPr>
    </w:p>
    <w:p w14:paraId="49D63C7C" w14:textId="5D3B351A" w:rsidR="00966946" w:rsidRPr="00F16218" w:rsidRDefault="009027E0">
      <w:pPr>
        <w:spacing w:line="360" w:lineRule="auto"/>
        <w:jc w:val="both"/>
        <w:rPr>
          <w:rFonts w:ascii="Arial" w:hAnsi="Arial" w:cs="Arial"/>
          <w:sz w:val="22"/>
          <w:szCs w:val="22"/>
        </w:rPr>
      </w:pPr>
      <w:r w:rsidRPr="00F16218">
        <w:rPr>
          <w:rFonts w:ascii="Arial" w:hAnsi="Arial" w:cs="Arial"/>
          <w:sz w:val="22"/>
          <w:szCs w:val="22"/>
        </w:rPr>
        <w:t xml:space="preserve">Por parte del suscrito se recibirán notificaciones en la Secretaría de su despacho o en la Avenida 6A Bis No. 35N-100, Centro Empresarial Chipichape, Oficina 212 de la ciudad de Cali. Dirección electrónica: </w:t>
      </w:r>
      <w:hyperlink r:id="rId24" w:history="1">
        <w:r w:rsidR="00F16218" w:rsidRPr="00F16218">
          <w:rPr>
            <w:rStyle w:val="Hipervnculo"/>
            <w:rFonts w:ascii="Arial" w:hAnsi="Arial" w:cs="Arial"/>
            <w:sz w:val="22"/>
            <w:szCs w:val="22"/>
          </w:rPr>
          <w:t>notificaciones@gha.com.co</w:t>
        </w:r>
      </w:hyperlink>
      <w:r w:rsidR="00F4105D">
        <w:rPr>
          <w:rStyle w:val="Hipervnculo"/>
          <w:rFonts w:ascii="Arial" w:hAnsi="Arial" w:cs="Arial"/>
          <w:color w:val="auto"/>
          <w:sz w:val="22"/>
          <w:szCs w:val="22"/>
        </w:rPr>
        <w:t xml:space="preserve"> </w:t>
      </w:r>
      <w:r w:rsidR="00F16218" w:rsidRPr="00F16218">
        <w:rPr>
          <w:rFonts w:ascii="Arial" w:hAnsi="Arial" w:cs="Arial"/>
          <w:sz w:val="22"/>
          <w:szCs w:val="22"/>
        </w:rPr>
        <w:t xml:space="preserve"> </w:t>
      </w:r>
    </w:p>
    <w:p w14:paraId="3CD6972D" w14:textId="77777777" w:rsidR="00966946" w:rsidRPr="00F16218" w:rsidRDefault="00966946">
      <w:pPr>
        <w:spacing w:line="360" w:lineRule="auto"/>
        <w:jc w:val="both"/>
        <w:rPr>
          <w:rFonts w:ascii="Arial" w:hAnsi="Arial" w:cs="Arial"/>
          <w:sz w:val="22"/>
          <w:szCs w:val="22"/>
        </w:rPr>
      </w:pPr>
    </w:p>
    <w:p w14:paraId="0DCF7495" w14:textId="77777777" w:rsidR="00F16218" w:rsidRPr="00F16218" w:rsidRDefault="00F16218">
      <w:pPr>
        <w:spacing w:line="360" w:lineRule="auto"/>
        <w:jc w:val="both"/>
        <w:rPr>
          <w:rFonts w:ascii="Arial" w:hAnsi="Arial" w:cs="Arial"/>
          <w:sz w:val="22"/>
          <w:szCs w:val="22"/>
        </w:rPr>
      </w:pPr>
    </w:p>
    <w:p w14:paraId="0F92A183" w14:textId="77777777" w:rsidR="009027E0" w:rsidRPr="00F16218" w:rsidRDefault="009027E0">
      <w:pPr>
        <w:spacing w:line="360" w:lineRule="auto"/>
        <w:jc w:val="both"/>
        <w:rPr>
          <w:rFonts w:ascii="Arial" w:eastAsia="Arial" w:hAnsi="Arial" w:cs="Arial"/>
          <w:bCs/>
          <w:sz w:val="22"/>
          <w:szCs w:val="22"/>
        </w:rPr>
      </w:pPr>
      <w:r w:rsidRPr="00F16218">
        <w:rPr>
          <w:rFonts w:ascii="Arial" w:hAnsi="Arial" w:cs="Arial"/>
          <w:noProof/>
          <w:sz w:val="22"/>
          <w:szCs w:val="22"/>
          <w:lang w:val="es-ES_tradnl" w:eastAsia="es-ES_tradnl"/>
        </w:rPr>
        <w:drawing>
          <wp:anchor distT="0" distB="0" distL="0" distR="0" simplePos="0" relativeHeight="251684864" behindDoc="1" locked="0" layoutInCell="1" allowOverlap="1" wp14:anchorId="0AE8B8B2" wp14:editId="58CA72ED">
            <wp:simplePos x="0" y="0"/>
            <wp:positionH relativeFrom="margin">
              <wp:posOffset>29681</wp:posOffset>
            </wp:positionH>
            <wp:positionV relativeFrom="paragraph">
              <wp:posOffset>199390</wp:posOffset>
            </wp:positionV>
            <wp:extent cx="1764848" cy="971310"/>
            <wp:effectExtent l="0" t="0" r="63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64848" cy="971310"/>
                    </a:xfrm>
                    <a:prstGeom prst="rect">
                      <a:avLst/>
                    </a:prstGeom>
                    <a:noFill/>
                  </pic:spPr>
                </pic:pic>
              </a:graphicData>
            </a:graphic>
            <wp14:sizeRelH relativeFrom="page">
              <wp14:pctWidth>0</wp14:pctWidth>
            </wp14:sizeRelH>
            <wp14:sizeRelV relativeFrom="margin">
              <wp14:pctHeight>0</wp14:pctHeight>
            </wp14:sizeRelV>
          </wp:anchor>
        </w:drawing>
      </w:r>
      <w:r w:rsidRPr="00F16218">
        <w:rPr>
          <w:rFonts w:ascii="Arial" w:hAnsi="Arial" w:cs="Arial"/>
          <w:sz w:val="22"/>
          <w:szCs w:val="22"/>
        </w:rPr>
        <w:t xml:space="preserve">Cordialmente, </w:t>
      </w:r>
    </w:p>
    <w:p w14:paraId="074ACFBF" w14:textId="77777777" w:rsidR="009027E0" w:rsidRPr="00F16218" w:rsidRDefault="009027E0">
      <w:pPr>
        <w:spacing w:line="360" w:lineRule="auto"/>
        <w:ind w:left="-284"/>
        <w:jc w:val="both"/>
        <w:rPr>
          <w:rFonts w:ascii="Arial" w:eastAsia="Arial" w:hAnsi="Arial" w:cs="Arial"/>
          <w:bCs/>
          <w:sz w:val="22"/>
          <w:szCs w:val="22"/>
        </w:rPr>
      </w:pPr>
    </w:p>
    <w:p w14:paraId="5C108BDB" w14:textId="77777777" w:rsidR="009027E0" w:rsidRPr="00F16218" w:rsidRDefault="009027E0">
      <w:pPr>
        <w:spacing w:line="360" w:lineRule="auto"/>
        <w:ind w:left="-284"/>
        <w:jc w:val="both"/>
        <w:rPr>
          <w:rFonts w:ascii="Arial" w:eastAsia="Arial" w:hAnsi="Arial" w:cs="Arial"/>
          <w:bCs/>
          <w:sz w:val="22"/>
          <w:szCs w:val="22"/>
        </w:rPr>
      </w:pPr>
    </w:p>
    <w:p w14:paraId="01D2369D" w14:textId="77777777" w:rsidR="009027E0" w:rsidRPr="00F16218" w:rsidRDefault="009027E0">
      <w:pPr>
        <w:spacing w:line="360" w:lineRule="auto"/>
        <w:ind w:left="-284"/>
        <w:jc w:val="both"/>
        <w:rPr>
          <w:rFonts w:ascii="Arial" w:eastAsia="Arial" w:hAnsi="Arial" w:cs="Arial"/>
          <w:bCs/>
          <w:sz w:val="22"/>
          <w:szCs w:val="22"/>
        </w:rPr>
      </w:pPr>
    </w:p>
    <w:p w14:paraId="44149124" w14:textId="77777777" w:rsidR="009027E0" w:rsidRPr="00F16218" w:rsidRDefault="009027E0">
      <w:pPr>
        <w:spacing w:line="360" w:lineRule="auto"/>
        <w:jc w:val="both"/>
        <w:rPr>
          <w:rFonts w:ascii="Arial" w:hAnsi="Arial" w:cs="Arial"/>
          <w:b/>
          <w:bCs/>
          <w:sz w:val="22"/>
          <w:szCs w:val="22"/>
        </w:rPr>
      </w:pPr>
    </w:p>
    <w:p w14:paraId="6410E7B8" w14:textId="77777777" w:rsidR="009027E0" w:rsidRPr="00F16218" w:rsidRDefault="009027E0">
      <w:pPr>
        <w:spacing w:line="360" w:lineRule="auto"/>
        <w:jc w:val="both"/>
        <w:rPr>
          <w:rFonts w:ascii="Arial" w:eastAsia="Arial" w:hAnsi="Arial" w:cs="Arial"/>
          <w:bCs/>
          <w:sz w:val="22"/>
          <w:szCs w:val="22"/>
        </w:rPr>
      </w:pPr>
      <w:r w:rsidRPr="00F16218">
        <w:rPr>
          <w:rFonts w:ascii="Arial" w:hAnsi="Arial" w:cs="Arial"/>
          <w:b/>
          <w:bCs/>
          <w:sz w:val="22"/>
          <w:szCs w:val="22"/>
        </w:rPr>
        <w:t xml:space="preserve">GUSTAVO ALBERTO HERRERA ÁVILA. </w:t>
      </w:r>
    </w:p>
    <w:p w14:paraId="77966F48" w14:textId="77777777" w:rsidR="009027E0" w:rsidRPr="00F16218" w:rsidRDefault="009027E0">
      <w:pPr>
        <w:spacing w:line="360" w:lineRule="auto"/>
        <w:jc w:val="both"/>
        <w:rPr>
          <w:rFonts w:ascii="Arial" w:eastAsia="Arial" w:hAnsi="Arial" w:cs="Arial"/>
          <w:bCs/>
          <w:sz w:val="22"/>
          <w:szCs w:val="22"/>
        </w:rPr>
      </w:pPr>
      <w:r w:rsidRPr="00F16218">
        <w:rPr>
          <w:rFonts w:ascii="Arial" w:hAnsi="Arial" w:cs="Arial"/>
          <w:sz w:val="22"/>
          <w:szCs w:val="22"/>
        </w:rPr>
        <w:t>C.C. No. 19.395.114 de Bogotá D.C.</w:t>
      </w:r>
    </w:p>
    <w:p w14:paraId="61381D82" w14:textId="77777777" w:rsidR="009027E0" w:rsidRPr="00F16218" w:rsidRDefault="009027E0">
      <w:pPr>
        <w:spacing w:line="360" w:lineRule="auto"/>
        <w:jc w:val="both"/>
        <w:rPr>
          <w:rFonts w:ascii="Arial" w:eastAsia="Arial" w:hAnsi="Arial" w:cs="Arial"/>
          <w:bCs/>
          <w:sz w:val="22"/>
          <w:szCs w:val="22"/>
        </w:rPr>
      </w:pPr>
      <w:r w:rsidRPr="00F16218">
        <w:rPr>
          <w:rFonts w:ascii="Arial" w:hAnsi="Arial" w:cs="Arial"/>
          <w:sz w:val="22"/>
          <w:szCs w:val="22"/>
        </w:rPr>
        <w:t>T.P. No. 39.116 del C. S. de la J.</w:t>
      </w:r>
    </w:p>
    <w:p w14:paraId="40D0E3E9" w14:textId="77777777" w:rsidR="009027E0" w:rsidRPr="00F16218" w:rsidRDefault="009027E0">
      <w:pPr>
        <w:spacing w:line="360" w:lineRule="auto"/>
        <w:jc w:val="both"/>
        <w:rPr>
          <w:rFonts w:ascii="Arial" w:hAnsi="Arial" w:cs="Arial"/>
          <w:sz w:val="22"/>
          <w:szCs w:val="22"/>
        </w:rPr>
      </w:pPr>
    </w:p>
    <w:p w14:paraId="17353A97" w14:textId="6ECCD1E5" w:rsidR="0090054C" w:rsidRPr="00F16218" w:rsidRDefault="0090054C">
      <w:pPr>
        <w:spacing w:line="360" w:lineRule="auto"/>
        <w:jc w:val="both"/>
        <w:rPr>
          <w:rFonts w:ascii="Arial" w:eastAsia="Arial" w:hAnsi="Arial" w:cs="Arial"/>
          <w:bCs/>
          <w:sz w:val="22"/>
          <w:szCs w:val="22"/>
        </w:rPr>
      </w:pPr>
    </w:p>
    <w:sectPr w:rsidR="0090054C" w:rsidRPr="00F16218" w:rsidSect="004101A5">
      <w:headerReference w:type="default" r:id="rId26"/>
      <w:footerReference w:type="default" r:id="rId27"/>
      <w:pgSz w:w="12240" w:h="20160" w:code="5"/>
      <w:pgMar w:top="2268" w:right="1077" w:bottom="2325" w:left="1077" w:header="709" w:footer="16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804C7B" w14:textId="77777777" w:rsidR="002B36EA" w:rsidRDefault="002B36EA" w:rsidP="00184540">
      <w:r>
        <w:separator/>
      </w:r>
    </w:p>
  </w:endnote>
  <w:endnote w:type="continuationSeparator" w:id="0">
    <w:p w14:paraId="760257F3" w14:textId="77777777" w:rsidR="002B36EA" w:rsidRDefault="002B36EA" w:rsidP="00184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MT">
    <w:altName w:val="Arial"/>
    <w:panose1 w:val="020B0604020202020204"/>
    <w:charset w:val="00"/>
    <w:family w:val="swiss"/>
    <w:pitch w:val="variable"/>
    <w:sig w:usb0="E0002AFF" w:usb1="C0007843" w:usb2="00000009" w:usb3="00000000" w:csb0="000001FF" w:csb1="00000000"/>
  </w:font>
  <w:font w:name="Raleway">
    <w:panose1 w:val="00000000000000000000"/>
    <w:charset w:val="4D"/>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F9079" w14:textId="00DAC17A" w:rsidR="00F4105D" w:rsidRPr="009E294C" w:rsidRDefault="00F4105D" w:rsidP="00A619C0">
    <w:pPr>
      <w:spacing w:before="10"/>
      <w:jc w:val="right"/>
      <w:rPr>
        <w:rFonts w:ascii="Raleway" w:hAnsi="Raleway"/>
        <w:b/>
        <w:bCs/>
        <w:color w:val="FFFFFF" w:themeColor="background1"/>
        <w:w w:val="105"/>
        <w:sz w:val="18"/>
      </w:rPr>
    </w:pPr>
    <w:r>
      <w:rPr>
        <w:noProof/>
        <w:color w:val="222A35" w:themeColor="text2" w:themeShade="80"/>
        <w:lang w:val="es-ES_tradnl" w:eastAsia="es-ES_tradnl"/>
      </w:rPr>
      <w:drawing>
        <wp:anchor distT="0" distB="0" distL="114300" distR="114300" simplePos="0" relativeHeight="251661312" behindDoc="1" locked="0" layoutInCell="1" allowOverlap="1" wp14:anchorId="0F1BF356" wp14:editId="5E120517">
          <wp:simplePos x="0" y="0"/>
          <wp:positionH relativeFrom="page">
            <wp:posOffset>-7620</wp:posOffset>
          </wp:positionH>
          <wp:positionV relativeFrom="page">
            <wp:posOffset>10898505</wp:posOffset>
          </wp:positionV>
          <wp:extent cx="7776000" cy="1870487"/>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000" cy="187048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22A35" w:themeColor="text2" w:themeShade="80"/>
        <w:lang w:val="es-ES_tradnl" w:eastAsia="es-ES_tradnl"/>
      </w:rPr>
      <w:drawing>
        <wp:anchor distT="0" distB="0" distL="114300" distR="114300" simplePos="0" relativeHeight="251665408" behindDoc="1" locked="0" layoutInCell="1" allowOverlap="1" wp14:anchorId="5F1764C2" wp14:editId="52406F23">
          <wp:simplePos x="0" y="0"/>
          <wp:positionH relativeFrom="column">
            <wp:posOffset>5437959</wp:posOffset>
          </wp:positionH>
          <wp:positionV relativeFrom="margin">
            <wp:posOffset>9892302</wp:posOffset>
          </wp:positionV>
          <wp:extent cx="1466850" cy="905510"/>
          <wp:effectExtent l="0" t="0" r="0" b="889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tab/>
    </w:r>
    <w:r w:rsidRPr="009E294C">
      <w:rPr>
        <w:rFonts w:ascii="Raleway" w:hAnsi="Raleway"/>
        <w:b/>
        <w:bCs/>
        <w:color w:val="FFFFFF" w:themeColor="background1"/>
        <w:w w:val="105"/>
        <w:sz w:val="18"/>
      </w:rPr>
      <w:t>O</w:t>
    </w:r>
  </w:p>
  <w:p w14:paraId="224B5B41" w14:textId="507DC6ED" w:rsidR="00F4105D" w:rsidRPr="006712E4" w:rsidRDefault="00F4105D" w:rsidP="00A619C0">
    <w:pPr>
      <w:pStyle w:val="Piedepgina"/>
      <w:tabs>
        <w:tab w:val="left" w:pos="5876"/>
        <w:tab w:val="left" w:pos="9643"/>
        <w:tab w:val="right" w:pos="10080"/>
      </w:tabs>
      <w:rPr>
        <w:sz w:val="16"/>
        <w:szCs w:val="16"/>
      </w:rPr>
    </w:pPr>
    <w:r>
      <w:t xml:space="preserve">                                                </w:t>
    </w:r>
    <w:r>
      <w:rPr>
        <w:sz w:val="16"/>
        <w:szCs w:val="16"/>
      </w:rPr>
      <w:t xml:space="preserve">                                           </w:t>
    </w:r>
    <w:r w:rsidRPr="006712E4">
      <w:rPr>
        <w:sz w:val="16"/>
        <w:szCs w:val="16"/>
      </w:rPr>
      <w:t xml:space="preserve"> </w:t>
    </w:r>
  </w:p>
  <w:p w14:paraId="3F8CF995" w14:textId="1C087475" w:rsidR="00F4105D" w:rsidRDefault="00F4105D">
    <w:pPr>
      <w:pStyle w:val="Piedepgina"/>
      <w:rPr>
        <w:rFonts w:ascii="Arial" w:hAnsi="Arial" w:cs="Arial"/>
        <w:color w:val="FFFFFF" w:themeColor="background1"/>
        <w:sz w:val="18"/>
        <w:szCs w:val="18"/>
      </w:rPr>
    </w:pPr>
  </w:p>
  <w:p w14:paraId="6F515F97" w14:textId="77777777" w:rsidR="00F4105D" w:rsidRDefault="00F4105D">
    <w:pPr>
      <w:pStyle w:val="Piedepgina"/>
      <w:rPr>
        <w:rFonts w:ascii="Arial" w:hAnsi="Arial" w:cs="Arial"/>
        <w:color w:val="FFFFFF" w:themeColor="background1"/>
        <w:sz w:val="18"/>
        <w:szCs w:val="18"/>
      </w:rPr>
    </w:pPr>
  </w:p>
  <w:p w14:paraId="1CCD5B1C" w14:textId="633D2336" w:rsidR="00F4105D" w:rsidRDefault="00F4105D">
    <w:pPr>
      <w:pStyle w:val="Piedepgina"/>
      <w:rPr>
        <w:rFonts w:ascii="Arial" w:hAnsi="Arial" w:cs="Arial"/>
        <w:color w:val="FFFFFF" w:themeColor="background1"/>
        <w:sz w:val="18"/>
        <w:szCs w:val="18"/>
      </w:rPr>
    </w:pPr>
    <w:r>
      <w:rPr>
        <w:noProof/>
        <w:lang w:val="es-ES_tradnl" w:eastAsia="es-ES_tradnl"/>
      </w:rPr>
      <mc:AlternateContent>
        <mc:Choice Requires="wps">
          <w:drawing>
            <wp:anchor distT="0" distB="0" distL="114300" distR="114300" simplePos="0" relativeHeight="251663360" behindDoc="1" locked="0" layoutInCell="1" allowOverlap="1" wp14:anchorId="2B327201" wp14:editId="4C3E0498">
              <wp:simplePos x="0" y="0"/>
              <wp:positionH relativeFrom="margin">
                <wp:posOffset>2710180</wp:posOffset>
              </wp:positionH>
              <wp:positionV relativeFrom="page">
                <wp:posOffset>11405235</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E4FC77" w14:textId="77777777" w:rsidR="00F4105D" w:rsidRPr="004A356B" w:rsidRDefault="00F4105D" w:rsidP="00A619C0">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Cali - </w:t>
                          </w:r>
                          <w:proofErr w:type="spellStart"/>
                          <w:r w:rsidRPr="004A356B">
                            <w:rPr>
                              <w:rFonts w:ascii="Raleway" w:hAnsi="Raleway"/>
                              <w:color w:val="11213B"/>
                              <w:w w:val="105"/>
                              <w:sz w:val="14"/>
                              <w:szCs w:val="14"/>
                            </w:rPr>
                            <w:t>Av</w:t>
                          </w:r>
                          <w:proofErr w:type="spellEnd"/>
                          <w:r w:rsidRPr="004A356B">
                            <w:rPr>
                              <w:rFonts w:ascii="Raleway" w:hAnsi="Raleway"/>
                              <w:color w:val="11213B"/>
                              <w:w w:val="105"/>
                              <w:sz w:val="14"/>
                              <w:szCs w:val="14"/>
                            </w:rPr>
                            <w:t xml:space="preserve"> 6A Bis #35N-100,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212, Cali, Valle del Cauca, Centro Empresarial Chipichape</w:t>
                          </w:r>
                          <w:r w:rsidRPr="004A356B">
                            <w:rPr>
                              <w:rFonts w:ascii="Raleway" w:hAnsi="Raleway"/>
                              <w:color w:val="11213B"/>
                              <w:w w:val="105"/>
                              <w:sz w:val="14"/>
                              <w:szCs w:val="14"/>
                            </w:rPr>
                            <w:b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04B65A8B" w14:textId="61C8A80B" w:rsidR="00F4105D" w:rsidRPr="004A356B" w:rsidRDefault="00F4105D" w:rsidP="00A619C0">
                          <w:pPr>
                            <w:spacing w:before="10"/>
                            <w:jc w:val="right"/>
                            <w:rPr>
                              <w:rFonts w:ascii="Raleway" w:hAnsi="Raleway"/>
                              <w:color w:val="11213B"/>
                              <w:w w:val="105"/>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2B327201" id="Rectángulo 4" o:spid="_x0000_s1026" style="position:absolute;margin-left:213.4pt;margin-top:898.05pt;width:214.75pt;height:57.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" filled="f" stroked="f" strokeweight="1pt">
              <v:textbox>
                <w:txbxContent>
                  <w:p w14:paraId="6DE4FC77" w14:textId="77777777" w:rsidR="00753F62" w:rsidRPr="004A356B" w:rsidRDefault="00753F62" w:rsidP="00A619C0">
                    <w:pPr>
                      <w:spacing w:before="10"/>
                      <w:jc w:val="right"/>
                      <w:rPr>
                        <w:rFonts w:ascii="Raleway" w:hAnsi="Raleway"/>
                        <w:color w:val="11213B"/>
                        <w:w w:val="105"/>
                        <w:sz w:val="14"/>
                        <w:szCs w:val="14"/>
                      </w:rPr>
                    </w:pPr>
                    <w:r w:rsidRPr="004A356B">
                      <w:rPr>
                        <w:rFonts w:ascii="Raleway" w:hAnsi="Raleway"/>
                        <w:color w:val="11213B"/>
                        <w:w w:val="105"/>
                        <w:sz w:val="14"/>
                        <w:szCs w:val="14"/>
                      </w:rPr>
                      <w:t>Cali - Av 6A Bis #35N-100, Of. 212, Cali, Valle del Cauca, Centro Empresarial Chipichape</w:t>
                    </w:r>
                    <w:r w:rsidRPr="004A356B">
                      <w:rPr>
                        <w:rFonts w:ascii="Raleway" w:hAnsi="Raleway"/>
                        <w:color w:val="11213B"/>
                        <w:w w:val="105"/>
                        <w:sz w:val="14"/>
                        <w:szCs w:val="14"/>
                      </w:rPr>
                      <w:b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04B65A8B" w14:textId="61C8A80B" w:rsidR="00753F62" w:rsidRPr="004A356B" w:rsidRDefault="00753F62" w:rsidP="00A619C0">
                    <w:pPr>
                      <w:spacing w:before="10"/>
                      <w:jc w:val="right"/>
                      <w:rPr>
                        <w:rFonts w:ascii="Raleway" w:hAnsi="Raleway"/>
                        <w:color w:val="11213B"/>
                        <w:w w:val="105"/>
                        <w:sz w:val="14"/>
                        <w:szCs w:val="14"/>
                      </w:rPr>
                    </w:pPr>
                  </w:p>
                </w:txbxContent>
              </v:textbox>
              <w10:wrap anchorx="margin" anchory="page"/>
            </v:rect>
          </w:pict>
        </mc:Fallback>
      </mc:AlternateContent>
    </w:r>
  </w:p>
  <w:p w14:paraId="168A0F0F" w14:textId="647096AE" w:rsidR="00F4105D" w:rsidRDefault="00F4105D">
    <w:r>
      <w:rPr>
        <w:noProof/>
        <w:lang w:val="es-ES_tradnl" w:eastAsia="es-ES_tradnl"/>
      </w:rPr>
      <mc:AlternateContent>
        <mc:Choice Requires="wps">
          <w:drawing>
            <wp:anchor distT="0" distB="0" distL="114300" distR="114300" simplePos="0" relativeHeight="251667456" behindDoc="1" locked="0" layoutInCell="1" allowOverlap="1" wp14:anchorId="553DD0DE" wp14:editId="4B3B7C25">
              <wp:simplePos x="0" y="0"/>
              <wp:positionH relativeFrom="margin">
                <wp:posOffset>-190500</wp:posOffset>
              </wp:positionH>
              <wp:positionV relativeFrom="page">
                <wp:posOffset>11795901</wp:posOffset>
              </wp:positionV>
              <wp:extent cx="542925" cy="276225"/>
              <wp:effectExtent l="0" t="0" r="0" b="0"/>
              <wp:wrapNone/>
              <wp:docPr id="54" name="Rectángulo 54"/>
              <wp:cNvGraphicFramePr/>
              <a:graphic xmlns:a="http://schemas.openxmlformats.org/drawingml/2006/main">
                <a:graphicData uri="http://schemas.microsoft.com/office/word/2010/wordprocessingShape">
                  <wps:wsp>
                    <wps:cNvSpPr/>
                    <wps:spPr>
                      <a:xfrm>
                        <a:off x="0" y="0"/>
                        <a:ext cx="54292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7C4C21" w14:textId="1B3EF09C" w:rsidR="00F4105D" w:rsidRPr="00D470B7" w:rsidRDefault="00F4105D" w:rsidP="00D470B7">
                          <w:pPr>
                            <w:spacing w:before="10"/>
                            <w:rPr>
                              <w:rFonts w:ascii="Raleway" w:hAnsi="Raleway"/>
                              <w:b/>
                              <w:color w:val="FFFFFF" w:themeColor="background1"/>
                              <w:w w:val="105"/>
                              <w:sz w:val="16"/>
                              <w:szCs w:val="14"/>
                            </w:rPr>
                          </w:pPr>
                          <w:r>
                            <w:rPr>
                              <w:rFonts w:ascii="Raleway" w:hAnsi="Raleway"/>
                              <w:b/>
                              <w:color w:val="FFFFFF" w:themeColor="background1"/>
                              <w:w w:val="105"/>
                              <w:sz w:val="16"/>
                              <w:szCs w:val="14"/>
                            </w:rPr>
                            <w:t>MRS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553DD0DE" id="Rectángulo 54" o:spid="_x0000_s1027" style="position:absolute;margin-left:-15pt;margin-top:928.8pt;width:42.75pt;height:21.7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" filled="f" stroked="f" strokeweight="1pt">
              <v:textbox>
                <w:txbxContent>
                  <w:p w14:paraId="767C4C21" w14:textId="1B3EF09C" w:rsidR="00753F62" w:rsidRPr="00D470B7" w:rsidRDefault="00753F62" w:rsidP="00D470B7">
                    <w:pPr>
                      <w:spacing w:before="10"/>
                      <w:rPr>
                        <w:rFonts w:ascii="Raleway" w:hAnsi="Raleway"/>
                        <w:b/>
                        <w:color w:val="FFFFFF" w:themeColor="background1"/>
                        <w:w w:val="105"/>
                        <w:sz w:val="16"/>
                        <w:szCs w:val="14"/>
                      </w:rPr>
                    </w:pPr>
                    <w:r>
                      <w:rPr>
                        <w:rFonts w:ascii="Raleway" w:hAnsi="Raleway"/>
                        <w:b/>
                        <w:color w:val="FFFFFF" w:themeColor="background1"/>
                        <w:w w:val="105"/>
                        <w:sz w:val="16"/>
                        <w:szCs w:val="14"/>
                      </w:rPr>
                      <w:t>MRS</w:t>
                    </w:r>
                  </w:p>
                </w:txbxContent>
              </v:textbox>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C9D4B4" w14:textId="77777777" w:rsidR="002B36EA" w:rsidRDefault="002B36EA" w:rsidP="00184540">
      <w:r>
        <w:separator/>
      </w:r>
    </w:p>
  </w:footnote>
  <w:footnote w:type="continuationSeparator" w:id="0">
    <w:p w14:paraId="7DE28A3D" w14:textId="77777777" w:rsidR="002B36EA" w:rsidRDefault="002B36EA" w:rsidP="00184540">
      <w:r>
        <w:continuationSeparator/>
      </w:r>
    </w:p>
  </w:footnote>
  <w:footnote w:id="1">
    <w:p w14:paraId="35C4AD42" w14:textId="044559BA" w:rsidR="00F4105D" w:rsidRPr="00285C8C" w:rsidRDefault="00F4105D">
      <w:pPr>
        <w:pStyle w:val="Textonotapie"/>
        <w:rPr>
          <w:lang w:val="es-ES_tradnl"/>
        </w:rPr>
      </w:pPr>
      <w:r>
        <w:rPr>
          <w:rStyle w:val="Refdenotaalpie"/>
        </w:rPr>
        <w:footnoteRef/>
      </w:r>
      <w:r>
        <w:t xml:space="preserve"> </w:t>
      </w:r>
      <w:r>
        <w:rPr>
          <w:rFonts w:ascii="Arial" w:hAnsi="Arial" w:cs="Arial"/>
          <w:color w:val="000000"/>
          <w:sz w:val="18"/>
          <w:szCs w:val="18"/>
        </w:rPr>
        <w:t>Corte Suprema de Justicia. Sala de Casación Civil. Sentencia del 6 de mayo de 2016. Rad: 2004-032 (M.P: Luis Armando Tolosa Villabona)</w:t>
      </w:r>
    </w:p>
  </w:footnote>
  <w:footnote w:id="2">
    <w:p w14:paraId="30B1573D" w14:textId="738FF010" w:rsidR="00F4105D" w:rsidRPr="00084156" w:rsidRDefault="00F4105D">
      <w:pPr>
        <w:pStyle w:val="Textonotapie"/>
        <w:rPr>
          <w:lang w:val="es-ES_tradnl"/>
        </w:rPr>
      </w:pPr>
      <w:r>
        <w:rPr>
          <w:rStyle w:val="Refdenotaalpie"/>
        </w:rPr>
        <w:footnoteRef/>
      </w:r>
      <w:r>
        <w:t xml:space="preserve"> </w:t>
      </w:r>
      <w:r>
        <w:rPr>
          <w:rFonts w:ascii="Calibri" w:hAnsi="Calibri" w:cs="Calibri"/>
          <w:color w:val="000000"/>
        </w:rPr>
        <w:t>Corte Suprema de Justicia, Sala de Casación Civil, radicación número 11001-31-03-032-2011-00736-01, de 12 de junio de 2018. M.P. Luis Armando Tolosa Villabona.</w:t>
      </w:r>
    </w:p>
  </w:footnote>
  <w:footnote w:id="3">
    <w:p w14:paraId="72F35F83" w14:textId="73F97831" w:rsidR="00F4105D" w:rsidRPr="00BE1897" w:rsidRDefault="00F4105D">
      <w:pPr>
        <w:pStyle w:val="Textonotapie"/>
        <w:rPr>
          <w:lang w:val="es-ES_tradnl"/>
        </w:rPr>
      </w:pPr>
      <w:r>
        <w:rPr>
          <w:rStyle w:val="Refdenotaalpie"/>
        </w:rPr>
        <w:footnoteRef/>
      </w:r>
      <w:r>
        <w:t xml:space="preserve"> </w:t>
      </w:r>
      <w:r w:rsidRPr="00BE1897">
        <w:t xml:space="preserve">Corte Suprema De Justicia, Sentencia SP1796-2018/51390 de mayo 23 de 2018. M.P. Dr. </w:t>
      </w:r>
      <w:r w:rsidRPr="00BE1897">
        <w:t>Ángel Guillermo</w:t>
      </w:r>
      <w:r>
        <w:t xml:space="preserve"> </w:t>
      </w:r>
      <w:r w:rsidRPr="00BE1897">
        <w:t>Salazar Otero</w:t>
      </w:r>
    </w:p>
  </w:footnote>
  <w:footnote w:id="4">
    <w:p w14:paraId="7D3163E3" w14:textId="3F75E9D0" w:rsidR="00F4105D" w:rsidRPr="009D05C4" w:rsidRDefault="00F4105D">
      <w:pPr>
        <w:pStyle w:val="Textonotapie"/>
        <w:rPr>
          <w:lang w:val="es-ES_tradnl"/>
        </w:rPr>
      </w:pPr>
      <w:r>
        <w:rPr>
          <w:rStyle w:val="Refdenotaalpie"/>
        </w:rPr>
        <w:footnoteRef/>
      </w:r>
      <w:r>
        <w:t xml:space="preserve"> </w:t>
      </w:r>
      <w:r w:rsidRPr="00E11EF3">
        <w:t xml:space="preserve">Corte Suprema de </w:t>
      </w:r>
      <w:proofErr w:type="spellStart"/>
      <w:r w:rsidRPr="00E11EF3">
        <w:t>Jusricia</w:t>
      </w:r>
      <w:proofErr w:type="spellEnd"/>
      <w:r w:rsidRPr="00E11EF3">
        <w:t xml:space="preserve"> SC, 26 nov. 1999, rad. </w:t>
      </w:r>
      <w:proofErr w:type="spellStart"/>
      <w:r w:rsidRPr="00E11EF3">
        <w:t>n°</w:t>
      </w:r>
      <w:proofErr w:type="spellEnd"/>
      <w:r w:rsidRPr="00E11EF3">
        <w:t xml:space="preserve"> 5220,.</w:t>
      </w:r>
    </w:p>
  </w:footnote>
  <w:footnote w:id="5">
    <w:p w14:paraId="7BDFA0D0" w14:textId="03043148" w:rsidR="00F4105D" w:rsidRPr="00E11EF3" w:rsidRDefault="00F4105D">
      <w:pPr>
        <w:pStyle w:val="Textonotapie"/>
        <w:rPr>
          <w:lang w:val="es-ES_tradnl"/>
        </w:rPr>
      </w:pPr>
      <w:r>
        <w:rPr>
          <w:rStyle w:val="Refdenotaalpie"/>
        </w:rPr>
        <w:footnoteRef/>
      </w:r>
      <w:r>
        <w:t xml:space="preserve"> </w:t>
      </w:r>
      <w:r w:rsidRPr="00E11EF3">
        <w:t>Ballesteros J. (2012). Responsabilidad Civil. Parte General Tomo I. Temis. Bogotá Págs. 417 – 418</w:t>
      </w:r>
    </w:p>
  </w:footnote>
  <w:footnote w:id="6">
    <w:p w14:paraId="6946A598" w14:textId="77777777" w:rsidR="00F4105D" w:rsidRDefault="00F4105D" w:rsidP="00E11EF3">
      <w:pPr>
        <w:pStyle w:val="Textonotapie"/>
      </w:pPr>
      <w:r>
        <w:rPr>
          <w:rStyle w:val="Refdenotaalpie"/>
        </w:rPr>
        <w:footnoteRef/>
      </w:r>
      <w:r>
        <w:t xml:space="preserve"> Corte Suprema de Justicia. Sala de Casación Civil. Sentencia del 14 de diciembre de 2012. Radicación: 2002-</w:t>
      </w:r>
    </w:p>
    <w:p w14:paraId="5E95DD5B" w14:textId="564BA3F7" w:rsidR="00F4105D" w:rsidRPr="00E11EF3" w:rsidRDefault="00F4105D" w:rsidP="00E11EF3">
      <w:pPr>
        <w:pStyle w:val="Textonotapie"/>
        <w:rPr>
          <w:lang w:val="es-ES_tradnl"/>
        </w:rPr>
      </w:pPr>
      <w:r>
        <w:t>188. M. P. Ariel Salazar Ramírez.</w:t>
      </w:r>
    </w:p>
  </w:footnote>
  <w:footnote w:id="7">
    <w:p w14:paraId="1289DD4D" w14:textId="4EF7B9CA" w:rsidR="00F4105D" w:rsidRPr="00181DFC" w:rsidRDefault="00F4105D">
      <w:pPr>
        <w:pStyle w:val="Textonotapie"/>
        <w:rPr>
          <w:lang w:val="es-ES_tradnl"/>
        </w:rPr>
      </w:pPr>
      <w:r>
        <w:rPr>
          <w:rStyle w:val="Refdenotaalpie"/>
        </w:rPr>
        <w:footnoteRef/>
      </w:r>
      <w:r w:rsidRPr="00181DFC">
        <w:t>Consejo de Estado. Sección Tercera. Sentencia del 22 de junio de 2001. M.P. Ricardo Hoyos Duque</w:t>
      </w:r>
    </w:p>
  </w:footnote>
  <w:footnote w:id="8">
    <w:p w14:paraId="432B2219" w14:textId="377235C4" w:rsidR="00F4105D" w:rsidRPr="00DE5E37" w:rsidRDefault="00F4105D" w:rsidP="00DE5E37">
      <w:pPr>
        <w:pStyle w:val="Textonotapie"/>
      </w:pPr>
      <w:r>
        <w:rPr>
          <w:rStyle w:val="Refdenotaalpie"/>
        </w:rPr>
        <w:footnoteRef/>
      </w:r>
      <w:r>
        <w:t xml:space="preserve"> Corte Suprema de Justicia. Sala de Casación Civil. Sentencia del 14 de diciembre de 2012. Radicación: 2002- 188. M. P. Ariel Salazar Ramírez.</w:t>
      </w:r>
    </w:p>
  </w:footnote>
  <w:footnote w:id="9">
    <w:p w14:paraId="346EB3AA" w14:textId="3812897A" w:rsidR="00F4105D" w:rsidRPr="00453026" w:rsidRDefault="00F4105D">
      <w:pPr>
        <w:pStyle w:val="Textonotapie"/>
        <w:rPr>
          <w:lang w:val="es-ES_tradnl"/>
        </w:rPr>
      </w:pPr>
      <w:r>
        <w:rPr>
          <w:rStyle w:val="Refdenotaalpie"/>
        </w:rPr>
        <w:footnoteRef/>
      </w:r>
      <w:r>
        <w:t xml:space="preserve"> </w:t>
      </w:r>
      <w:r>
        <w:rPr>
          <w:sz w:val="18"/>
          <w:szCs w:val="18"/>
        </w:rPr>
        <w:t xml:space="preserve">Corte Suprema de Justicia. Sala de Casación Civil. Sentencia del 21 de noviembre de 2005. Expediente No. 11001-3103-003-1995-07113-01. </w:t>
      </w:r>
      <w:r>
        <w:rPr>
          <w:sz w:val="18"/>
          <w:szCs w:val="18"/>
        </w:rPr>
        <w:t xml:space="preserve">M.P. Edgardo Villamil Portilla. </w:t>
      </w:r>
    </w:p>
  </w:footnote>
  <w:footnote w:id="10">
    <w:p w14:paraId="4C47C427" w14:textId="7053B430" w:rsidR="00F4105D" w:rsidRPr="00453026" w:rsidRDefault="00F4105D">
      <w:pPr>
        <w:pStyle w:val="Textonotapie"/>
        <w:rPr>
          <w:lang w:val="es-ES_tradnl"/>
        </w:rPr>
      </w:pPr>
      <w:r>
        <w:rPr>
          <w:rStyle w:val="Refdenotaalpie"/>
        </w:rPr>
        <w:footnoteRef/>
      </w:r>
      <w:r>
        <w:t xml:space="preserve"> </w:t>
      </w:r>
      <w:r w:rsidRPr="00E64AB3">
        <w:t>Consejo de Estado. Sección Tercera. Sentencia del 26 de marzo de 2008. Expediente. 16530. MP. Mauricio Fajardo Gómez.</w:t>
      </w:r>
    </w:p>
  </w:footnote>
  <w:footnote w:id="11">
    <w:p w14:paraId="66F6848A" w14:textId="00A472EB" w:rsidR="00F4105D" w:rsidRPr="00E64AB3" w:rsidRDefault="00F4105D">
      <w:pPr>
        <w:pStyle w:val="Textonotapie"/>
        <w:rPr>
          <w:lang w:val="es-ES_tradnl"/>
        </w:rPr>
      </w:pPr>
      <w:r>
        <w:rPr>
          <w:rStyle w:val="Refdenotaalpie"/>
        </w:rPr>
        <w:footnoteRef/>
      </w:r>
      <w:r>
        <w:t xml:space="preserve"> </w:t>
      </w:r>
      <w:r w:rsidRPr="00E64AB3">
        <w:t>Consejo de Estado. Sección Tercera. Sentencia del 24 de marzo de 2011. Radicado 66001-23-31-000-1998-00409-01 (19067) MP. Mauricio Fajardo Gómez.</w:t>
      </w:r>
    </w:p>
  </w:footnote>
  <w:footnote w:id="12">
    <w:p w14:paraId="7C8E8651" w14:textId="6D3EBACA" w:rsidR="00F4105D" w:rsidRPr="003349DC" w:rsidRDefault="00F4105D">
      <w:pPr>
        <w:pStyle w:val="Textonotapie"/>
        <w:rPr>
          <w:lang w:val="es-ES_tradnl"/>
        </w:rPr>
      </w:pPr>
      <w:r>
        <w:rPr>
          <w:rStyle w:val="Refdenotaalpie"/>
        </w:rPr>
        <w:footnoteRef/>
      </w:r>
      <w:r>
        <w:t xml:space="preserve"> </w:t>
      </w:r>
      <w:r w:rsidRPr="003349DC">
        <w:t xml:space="preserve">ZAVALA DE GONZÁLEZ, Matilde. Actuaciones por daños. Ed. Hammurabi, BA. Pág. 172. Del artículo de PATIÑO. Héctor. Las causales </w:t>
      </w:r>
      <w:proofErr w:type="spellStart"/>
      <w:r w:rsidRPr="003349DC">
        <w:t>exonerativas</w:t>
      </w:r>
      <w:proofErr w:type="spellEnd"/>
      <w:r w:rsidRPr="003349DC">
        <w:t xml:space="preserve"> de la responsabilidad extracontractual.</w:t>
      </w:r>
    </w:p>
  </w:footnote>
  <w:footnote w:id="13">
    <w:p w14:paraId="5849F377" w14:textId="00774933" w:rsidR="00F4105D" w:rsidRPr="00453026" w:rsidRDefault="00F4105D" w:rsidP="00AF4200">
      <w:pPr>
        <w:pStyle w:val="Textonotapie"/>
        <w:rPr>
          <w:lang w:val="es-ES_tradnl"/>
        </w:rPr>
      </w:pPr>
      <w:r>
        <w:rPr>
          <w:rStyle w:val="Refdenotaalpie"/>
        </w:rPr>
        <w:footnoteRef/>
      </w:r>
      <w:r>
        <w:t xml:space="preserve"> </w:t>
      </w:r>
      <w:r>
        <w:rPr>
          <w:sz w:val="18"/>
          <w:szCs w:val="18"/>
        </w:rPr>
        <w:t xml:space="preserve">Corte Suprema de Justicia. Sala de Casación Civil. Sentencia del 21 de noviembre de 2005. Expediente No. 11001-3103-003-1995-07113-01. </w:t>
      </w:r>
      <w:r>
        <w:rPr>
          <w:sz w:val="18"/>
          <w:szCs w:val="18"/>
        </w:rPr>
        <w:t xml:space="preserve">M.P. Edgardo Villamil Portilla. </w:t>
      </w:r>
    </w:p>
  </w:footnote>
  <w:footnote w:id="14">
    <w:p w14:paraId="06DC4C17" w14:textId="77777777" w:rsidR="00F4105D" w:rsidRPr="00453026" w:rsidRDefault="00F4105D" w:rsidP="00AF4200">
      <w:pPr>
        <w:pStyle w:val="Textonotapie"/>
        <w:rPr>
          <w:lang w:val="es-ES_tradnl"/>
        </w:rPr>
      </w:pPr>
      <w:r>
        <w:rPr>
          <w:rStyle w:val="Refdenotaalpie"/>
        </w:rPr>
        <w:footnoteRef/>
      </w:r>
      <w:r>
        <w:t xml:space="preserve"> </w:t>
      </w:r>
      <w:r w:rsidRPr="00E64AB3">
        <w:t>Consejo de Estado. Sección Tercera. Sentencia del 26 de marzo de 2008. Expediente. 16530. MP. Mauricio Fajardo Gómez.</w:t>
      </w:r>
    </w:p>
  </w:footnote>
  <w:footnote w:id="15">
    <w:p w14:paraId="4C5FBD43" w14:textId="77777777" w:rsidR="00F4105D" w:rsidRPr="00E64AB3" w:rsidRDefault="00F4105D" w:rsidP="00AF4200">
      <w:pPr>
        <w:pStyle w:val="Textonotapie"/>
        <w:rPr>
          <w:lang w:val="es-ES_tradnl"/>
        </w:rPr>
      </w:pPr>
      <w:r>
        <w:rPr>
          <w:rStyle w:val="Refdenotaalpie"/>
        </w:rPr>
        <w:footnoteRef/>
      </w:r>
      <w:r>
        <w:t xml:space="preserve"> </w:t>
      </w:r>
      <w:r w:rsidRPr="00E64AB3">
        <w:t>Consejo de Estado. Sección Tercera. Sentencia del 24 de marzo de 2011. Radicado 66001-23-31-000-1998-00409-01 (19067) MP. Mauricio Fajardo Gómez.</w:t>
      </w:r>
    </w:p>
  </w:footnote>
  <w:footnote w:id="16">
    <w:p w14:paraId="0FEC81F1" w14:textId="77777777" w:rsidR="00F4105D" w:rsidRPr="003349DC" w:rsidRDefault="00F4105D" w:rsidP="00AF4200">
      <w:pPr>
        <w:pStyle w:val="Textonotapie"/>
        <w:rPr>
          <w:lang w:val="es-ES_tradnl"/>
        </w:rPr>
      </w:pPr>
      <w:r>
        <w:rPr>
          <w:rStyle w:val="Refdenotaalpie"/>
        </w:rPr>
        <w:footnoteRef/>
      </w:r>
      <w:r>
        <w:t xml:space="preserve"> </w:t>
      </w:r>
      <w:r w:rsidRPr="003349DC">
        <w:t xml:space="preserve">ZAVALA DE GONZÁLEZ, Matilde. Actuaciones por daños. Ed. Hammurabi, BA. Pág. 172. Del artículo de PATIÑO. Héctor. Las causales </w:t>
      </w:r>
      <w:proofErr w:type="spellStart"/>
      <w:r w:rsidRPr="003349DC">
        <w:t>exonerativas</w:t>
      </w:r>
      <w:proofErr w:type="spellEnd"/>
      <w:r w:rsidRPr="003349DC">
        <w:t xml:space="preserve"> de la responsabilidad extracontractual.</w:t>
      </w:r>
    </w:p>
  </w:footnote>
  <w:footnote w:id="17">
    <w:p w14:paraId="6CDF6131" w14:textId="77777777" w:rsidR="00F4105D" w:rsidRPr="00966946" w:rsidRDefault="00F4105D" w:rsidP="00734249">
      <w:pPr>
        <w:spacing w:before="102"/>
        <w:jc w:val="both"/>
        <w:rPr>
          <w:rFonts w:ascii="Arial" w:hAnsi="Arial" w:cs="Arial"/>
          <w:sz w:val="18"/>
          <w:szCs w:val="18"/>
        </w:rPr>
      </w:pPr>
      <w:r w:rsidRPr="00966946">
        <w:rPr>
          <w:rStyle w:val="Refdenotaalpie"/>
          <w:rFonts w:ascii="Arial" w:hAnsi="Arial" w:cs="Arial"/>
          <w:sz w:val="18"/>
          <w:szCs w:val="18"/>
        </w:rPr>
        <w:footnoteRef/>
      </w:r>
      <w:r w:rsidRPr="00966946">
        <w:rPr>
          <w:rFonts w:ascii="Arial" w:hAnsi="Arial" w:cs="Arial"/>
          <w:sz w:val="18"/>
          <w:szCs w:val="18"/>
        </w:rPr>
        <w:t xml:space="preserve"> Ballesteros</w:t>
      </w:r>
      <w:r w:rsidRPr="00966946">
        <w:rPr>
          <w:rFonts w:ascii="Arial" w:hAnsi="Arial" w:cs="Arial"/>
          <w:spacing w:val="-5"/>
          <w:sz w:val="18"/>
          <w:szCs w:val="18"/>
        </w:rPr>
        <w:t xml:space="preserve"> </w:t>
      </w:r>
      <w:r w:rsidRPr="00966946">
        <w:rPr>
          <w:rFonts w:ascii="Arial" w:hAnsi="Arial" w:cs="Arial"/>
          <w:sz w:val="18"/>
          <w:szCs w:val="18"/>
        </w:rPr>
        <w:t>J.</w:t>
      </w:r>
      <w:r w:rsidRPr="00966946">
        <w:rPr>
          <w:rFonts w:ascii="Arial" w:hAnsi="Arial" w:cs="Arial"/>
          <w:spacing w:val="-6"/>
          <w:sz w:val="18"/>
          <w:szCs w:val="18"/>
        </w:rPr>
        <w:t xml:space="preserve"> </w:t>
      </w:r>
      <w:r w:rsidRPr="00966946">
        <w:rPr>
          <w:rFonts w:ascii="Arial" w:hAnsi="Arial" w:cs="Arial"/>
          <w:sz w:val="18"/>
          <w:szCs w:val="18"/>
        </w:rPr>
        <w:t>(2012).</w:t>
      </w:r>
      <w:r w:rsidRPr="00966946">
        <w:rPr>
          <w:rFonts w:ascii="Arial" w:hAnsi="Arial" w:cs="Arial"/>
          <w:spacing w:val="-6"/>
          <w:sz w:val="18"/>
          <w:szCs w:val="18"/>
        </w:rPr>
        <w:t xml:space="preserve"> </w:t>
      </w:r>
      <w:r w:rsidRPr="00966946">
        <w:rPr>
          <w:rFonts w:ascii="Arial" w:hAnsi="Arial" w:cs="Arial"/>
          <w:sz w:val="18"/>
          <w:szCs w:val="18"/>
        </w:rPr>
        <w:t>Responsabilidad</w:t>
      </w:r>
      <w:r w:rsidRPr="00966946">
        <w:rPr>
          <w:rFonts w:ascii="Arial" w:hAnsi="Arial" w:cs="Arial"/>
          <w:spacing w:val="-5"/>
          <w:sz w:val="18"/>
          <w:szCs w:val="18"/>
        </w:rPr>
        <w:t xml:space="preserve"> </w:t>
      </w:r>
      <w:r w:rsidRPr="00966946">
        <w:rPr>
          <w:rFonts w:ascii="Arial" w:hAnsi="Arial" w:cs="Arial"/>
          <w:sz w:val="18"/>
          <w:szCs w:val="18"/>
        </w:rPr>
        <w:t>Civil.</w:t>
      </w:r>
      <w:r w:rsidRPr="00966946">
        <w:rPr>
          <w:rFonts w:ascii="Arial" w:hAnsi="Arial" w:cs="Arial"/>
          <w:spacing w:val="-7"/>
          <w:sz w:val="18"/>
          <w:szCs w:val="18"/>
        </w:rPr>
        <w:t xml:space="preserve"> </w:t>
      </w:r>
      <w:r w:rsidRPr="00966946">
        <w:rPr>
          <w:rFonts w:ascii="Arial" w:hAnsi="Arial" w:cs="Arial"/>
          <w:sz w:val="18"/>
          <w:szCs w:val="18"/>
        </w:rPr>
        <w:t>Parte</w:t>
      </w:r>
      <w:r w:rsidRPr="00966946">
        <w:rPr>
          <w:rFonts w:ascii="Arial" w:hAnsi="Arial" w:cs="Arial"/>
          <w:spacing w:val="-4"/>
          <w:sz w:val="18"/>
          <w:szCs w:val="18"/>
        </w:rPr>
        <w:t xml:space="preserve"> </w:t>
      </w:r>
      <w:r w:rsidRPr="00966946">
        <w:rPr>
          <w:rFonts w:ascii="Arial" w:hAnsi="Arial" w:cs="Arial"/>
          <w:sz w:val="18"/>
          <w:szCs w:val="18"/>
        </w:rPr>
        <w:t>General</w:t>
      </w:r>
      <w:r w:rsidRPr="00966946">
        <w:rPr>
          <w:rFonts w:ascii="Arial" w:hAnsi="Arial" w:cs="Arial"/>
          <w:spacing w:val="-4"/>
          <w:sz w:val="18"/>
          <w:szCs w:val="18"/>
        </w:rPr>
        <w:t xml:space="preserve"> </w:t>
      </w:r>
      <w:r w:rsidRPr="00966946">
        <w:rPr>
          <w:rFonts w:ascii="Arial" w:hAnsi="Arial" w:cs="Arial"/>
          <w:sz w:val="18"/>
          <w:szCs w:val="18"/>
        </w:rPr>
        <w:t>Tomo</w:t>
      </w:r>
      <w:r w:rsidRPr="00966946">
        <w:rPr>
          <w:rFonts w:ascii="Arial" w:hAnsi="Arial" w:cs="Arial"/>
          <w:spacing w:val="-6"/>
          <w:sz w:val="18"/>
          <w:szCs w:val="18"/>
        </w:rPr>
        <w:t xml:space="preserve"> </w:t>
      </w:r>
      <w:r w:rsidRPr="00966946">
        <w:rPr>
          <w:rFonts w:ascii="Arial" w:hAnsi="Arial" w:cs="Arial"/>
          <w:sz w:val="18"/>
          <w:szCs w:val="18"/>
        </w:rPr>
        <w:t>I.</w:t>
      </w:r>
      <w:r w:rsidRPr="00966946">
        <w:rPr>
          <w:rFonts w:ascii="Arial" w:hAnsi="Arial" w:cs="Arial"/>
          <w:spacing w:val="-6"/>
          <w:sz w:val="18"/>
          <w:szCs w:val="18"/>
        </w:rPr>
        <w:t xml:space="preserve"> </w:t>
      </w:r>
      <w:r w:rsidRPr="00966946">
        <w:rPr>
          <w:rFonts w:ascii="Arial" w:hAnsi="Arial" w:cs="Arial"/>
          <w:sz w:val="18"/>
          <w:szCs w:val="18"/>
        </w:rPr>
        <w:t>Temis.</w:t>
      </w:r>
      <w:r w:rsidRPr="00966946">
        <w:rPr>
          <w:rFonts w:ascii="Arial" w:hAnsi="Arial" w:cs="Arial"/>
          <w:spacing w:val="-6"/>
          <w:sz w:val="18"/>
          <w:szCs w:val="18"/>
        </w:rPr>
        <w:t xml:space="preserve"> </w:t>
      </w:r>
      <w:r w:rsidRPr="00966946">
        <w:rPr>
          <w:rFonts w:ascii="Arial" w:hAnsi="Arial" w:cs="Arial"/>
          <w:sz w:val="18"/>
          <w:szCs w:val="18"/>
        </w:rPr>
        <w:t>Bogotá</w:t>
      </w:r>
      <w:r w:rsidRPr="00966946">
        <w:rPr>
          <w:rFonts w:ascii="Arial" w:hAnsi="Arial" w:cs="Arial"/>
          <w:spacing w:val="-6"/>
          <w:sz w:val="18"/>
          <w:szCs w:val="18"/>
        </w:rPr>
        <w:t xml:space="preserve"> </w:t>
      </w:r>
      <w:r w:rsidRPr="00966946">
        <w:rPr>
          <w:rFonts w:ascii="Arial" w:hAnsi="Arial" w:cs="Arial"/>
          <w:sz w:val="18"/>
          <w:szCs w:val="18"/>
        </w:rPr>
        <w:t>Págs.</w:t>
      </w:r>
      <w:r w:rsidRPr="00966946">
        <w:rPr>
          <w:rFonts w:ascii="Arial" w:hAnsi="Arial" w:cs="Arial"/>
          <w:spacing w:val="-6"/>
          <w:sz w:val="18"/>
          <w:szCs w:val="18"/>
        </w:rPr>
        <w:t xml:space="preserve"> </w:t>
      </w:r>
      <w:r w:rsidRPr="00966946">
        <w:rPr>
          <w:rFonts w:ascii="Arial" w:hAnsi="Arial" w:cs="Arial"/>
          <w:sz w:val="18"/>
          <w:szCs w:val="18"/>
        </w:rPr>
        <w:t>417</w:t>
      </w:r>
      <w:r w:rsidRPr="00966946">
        <w:rPr>
          <w:rFonts w:ascii="Arial" w:hAnsi="Arial" w:cs="Arial"/>
          <w:spacing w:val="1"/>
          <w:sz w:val="18"/>
          <w:szCs w:val="18"/>
        </w:rPr>
        <w:t xml:space="preserve"> </w:t>
      </w:r>
      <w:r w:rsidRPr="00966946">
        <w:rPr>
          <w:rFonts w:ascii="Arial" w:hAnsi="Arial" w:cs="Arial"/>
          <w:sz w:val="18"/>
          <w:szCs w:val="18"/>
        </w:rPr>
        <w:t>–</w:t>
      </w:r>
      <w:r w:rsidRPr="00966946">
        <w:rPr>
          <w:rFonts w:ascii="Arial" w:hAnsi="Arial" w:cs="Arial"/>
          <w:spacing w:val="-7"/>
          <w:sz w:val="18"/>
          <w:szCs w:val="18"/>
        </w:rPr>
        <w:t xml:space="preserve"> </w:t>
      </w:r>
      <w:r w:rsidRPr="00966946">
        <w:rPr>
          <w:rFonts w:ascii="Arial" w:hAnsi="Arial" w:cs="Arial"/>
          <w:spacing w:val="-4"/>
          <w:sz w:val="18"/>
          <w:szCs w:val="18"/>
        </w:rPr>
        <w:t>418.</w:t>
      </w:r>
    </w:p>
  </w:footnote>
  <w:footnote w:id="18">
    <w:p w14:paraId="50A08844" w14:textId="77777777" w:rsidR="00F4105D" w:rsidRPr="00966946" w:rsidRDefault="00F4105D" w:rsidP="00734249">
      <w:pPr>
        <w:pStyle w:val="Textonotapie"/>
        <w:jc w:val="both"/>
        <w:rPr>
          <w:rFonts w:ascii="Arial" w:hAnsi="Arial" w:cs="Arial"/>
          <w:sz w:val="18"/>
          <w:szCs w:val="18"/>
          <w:lang w:val="es-ES_tradnl"/>
        </w:rPr>
      </w:pPr>
      <w:r w:rsidRPr="00966946">
        <w:rPr>
          <w:rStyle w:val="Refdenotaalpie"/>
          <w:rFonts w:ascii="Arial" w:hAnsi="Arial" w:cs="Arial"/>
          <w:sz w:val="18"/>
          <w:szCs w:val="18"/>
        </w:rPr>
        <w:footnoteRef/>
      </w:r>
      <w:r w:rsidRPr="00966946">
        <w:rPr>
          <w:rFonts w:ascii="Arial" w:hAnsi="Arial" w:cs="Arial"/>
          <w:sz w:val="18"/>
          <w:szCs w:val="18"/>
        </w:rPr>
        <w:t xml:space="preserve"> Corte</w:t>
      </w:r>
      <w:r w:rsidRPr="00966946">
        <w:rPr>
          <w:rFonts w:ascii="Arial" w:hAnsi="Arial" w:cs="Arial"/>
          <w:spacing w:val="26"/>
          <w:sz w:val="18"/>
          <w:szCs w:val="18"/>
        </w:rPr>
        <w:t xml:space="preserve"> </w:t>
      </w:r>
      <w:r w:rsidRPr="00966946">
        <w:rPr>
          <w:rFonts w:ascii="Arial" w:hAnsi="Arial" w:cs="Arial"/>
          <w:sz w:val="18"/>
          <w:szCs w:val="18"/>
        </w:rPr>
        <w:t>Suprema</w:t>
      </w:r>
      <w:r w:rsidRPr="00966946">
        <w:rPr>
          <w:rFonts w:ascii="Arial" w:hAnsi="Arial" w:cs="Arial"/>
          <w:spacing w:val="27"/>
          <w:sz w:val="18"/>
          <w:szCs w:val="18"/>
        </w:rPr>
        <w:t xml:space="preserve"> </w:t>
      </w:r>
      <w:r w:rsidRPr="00966946">
        <w:rPr>
          <w:rFonts w:ascii="Arial" w:hAnsi="Arial" w:cs="Arial"/>
          <w:sz w:val="18"/>
          <w:szCs w:val="18"/>
        </w:rPr>
        <w:t>de</w:t>
      </w:r>
      <w:r w:rsidRPr="00966946">
        <w:rPr>
          <w:rFonts w:ascii="Arial" w:hAnsi="Arial" w:cs="Arial"/>
          <w:spacing w:val="27"/>
          <w:sz w:val="18"/>
          <w:szCs w:val="18"/>
        </w:rPr>
        <w:t xml:space="preserve"> </w:t>
      </w:r>
      <w:r w:rsidRPr="00966946">
        <w:rPr>
          <w:rFonts w:ascii="Arial" w:hAnsi="Arial" w:cs="Arial"/>
          <w:sz w:val="18"/>
          <w:szCs w:val="18"/>
        </w:rPr>
        <w:t>Justicia.</w:t>
      </w:r>
      <w:r w:rsidRPr="00966946">
        <w:rPr>
          <w:rFonts w:ascii="Arial" w:hAnsi="Arial" w:cs="Arial"/>
          <w:spacing w:val="28"/>
          <w:sz w:val="18"/>
          <w:szCs w:val="18"/>
        </w:rPr>
        <w:t xml:space="preserve"> </w:t>
      </w:r>
      <w:r w:rsidRPr="00966946">
        <w:rPr>
          <w:rFonts w:ascii="Arial" w:hAnsi="Arial" w:cs="Arial"/>
          <w:sz w:val="18"/>
          <w:szCs w:val="18"/>
        </w:rPr>
        <w:t>Sala</w:t>
      </w:r>
      <w:r w:rsidRPr="00966946">
        <w:rPr>
          <w:rFonts w:ascii="Arial" w:hAnsi="Arial" w:cs="Arial"/>
          <w:spacing w:val="27"/>
          <w:sz w:val="18"/>
          <w:szCs w:val="18"/>
        </w:rPr>
        <w:t xml:space="preserve"> </w:t>
      </w:r>
      <w:r w:rsidRPr="00966946">
        <w:rPr>
          <w:rFonts w:ascii="Arial" w:hAnsi="Arial" w:cs="Arial"/>
          <w:sz w:val="18"/>
          <w:szCs w:val="18"/>
        </w:rPr>
        <w:t>de</w:t>
      </w:r>
      <w:r w:rsidRPr="00966946">
        <w:rPr>
          <w:rFonts w:ascii="Arial" w:hAnsi="Arial" w:cs="Arial"/>
          <w:spacing w:val="25"/>
          <w:sz w:val="18"/>
          <w:szCs w:val="18"/>
        </w:rPr>
        <w:t xml:space="preserve"> </w:t>
      </w:r>
      <w:r w:rsidRPr="00966946">
        <w:rPr>
          <w:rFonts w:ascii="Arial" w:hAnsi="Arial" w:cs="Arial"/>
          <w:sz w:val="18"/>
          <w:szCs w:val="18"/>
        </w:rPr>
        <w:t>Casación</w:t>
      </w:r>
      <w:r w:rsidRPr="00966946">
        <w:rPr>
          <w:rFonts w:ascii="Arial" w:hAnsi="Arial" w:cs="Arial"/>
          <w:spacing w:val="27"/>
          <w:sz w:val="18"/>
          <w:szCs w:val="18"/>
        </w:rPr>
        <w:t xml:space="preserve"> </w:t>
      </w:r>
      <w:r w:rsidRPr="00966946">
        <w:rPr>
          <w:rFonts w:ascii="Arial" w:hAnsi="Arial" w:cs="Arial"/>
          <w:sz w:val="18"/>
          <w:szCs w:val="18"/>
        </w:rPr>
        <w:t>Civil.</w:t>
      </w:r>
      <w:r w:rsidRPr="00966946">
        <w:rPr>
          <w:rFonts w:ascii="Arial" w:hAnsi="Arial" w:cs="Arial"/>
          <w:spacing w:val="27"/>
          <w:sz w:val="18"/>
          <w:szCs w:val="18"/>
        </w:rPr>
        <w:t xml:space="preserve"> </w:t>
      </w:r>
      <w:r w:rsidRPr="00966946">
        <w:rPr>
          <w:rFonts w:ascii="Arial" w:hAnsi="Arial" w:cs="Arial"/>
          <w:sz w:val="18"/>
          <w:szCs w:val="18"/>
        </w:rPr>
        <w:t>Sentencia</w:t>
      </w:r>
      <w:r w:rsidRPr="00966946">
        <w:rPr>
          <w:rFonts w:ascii="Arial" w:hAnsi="Arial" w:cs="Arial"/>
          <w:spacing w:val="26"/>
          <w:sz w:val="18"/>
          <w:szCs w:val="18"/>
        </w:rPr>
        <w:t xml:space="preserve"> </w:t>
      </w:r>
      <w:r w:rsidRPr="00966946">
        <w:rPr>
          <w:rFonts w:ascii="Arial" w:hAnsi="Arial" w:cs="Arial"/>
          <w:sz w:val="18"/>
          <w:szCs w:val="18"/>
        </w:rPr>
        <w:t>del</w:t>
      </w:r>
      <w:r w:rsidRPr="00966946">
        <w:rPr>
          <w:rFonts w:ascii="Arial" w:hAnsi="Arial" w:cs="Arial"/>
          <w:spacing w:val="26"/>
          <w:sz w:val="18"/>
          <w:szCs w:val="18"/>
        </w:rPr>
        <w:t xml:space="preserve"> </w:t>
      </w:r>
      <w:r w:rsidRPr="00966946">
        <w:rPr>
          <w:rFonts w:ascii="Arial" w:hAnsi="Arial" w:cs="Arial"/>
          <w:sz w:val="18"/>
          <w:szCs w:val="18"/>
        </w:rPr>
        <w:t>14</w:t>
      </w:r>
      <w:r w:rsidRPr="00966946">
        <w:rPr>
          <w:rFonts w:ascii="Arial" w:hAnsi="Arial" w:cs="Arial"/>
          <w:spacing w:val="26"/>
          <w:sz w:val="18"/>
          <w:szCs w:val="18"/>
        </w:rPr>
        <w:t xml:space="preserve"> </w:t>
      </w:r>
      <w:r w:rsidRPr="00966946">
        <w:rPr>
          <w:rFonts w:ascii="Arial" w:hAnsi="Arial" w:cs="Arial"/>
          <w:sz w:val="18"/>
          <w:szCs w:val="18"/>
        </w:rPr>
        <w:t>de</w:t>
      </w:r>
      <w:r w:rsidRPr="00966946">
        <w:rPr>
          <w:rFonts w:ascii="Arial" w:hAnsi="Arial" w:cs="Arial"/>
          <w:spacing w:val="25"/>
          <w:sz w:val="18"/>
          <w:szCs w:val="18"/>
        </w:rPr>
        <w:t xml:space="preserve"> </w:t>
      </w:r>
      <w:r w:rsidRPr="00966946">
        <w:rPr>
          <w:rFonts w:ascii="Arial" w:hAnsi="Arial" w:cs="Arial"/>
          <w:sz w:val="18"/>
          <w:szCs w:val="18"/>
        </w:rPr>
        <w:t>diciembre</w:t>
      </w:r>
      <w:r w:rsidRPr="00966946">
        <w:rPr>
          <w:rFonts w:ascii="Arial" w:hAnsi="Arial" w:cs="Arial"/>
          <w:spacing w:val="25"/>
          <w:sz w:val="18"/>
          <w:szCs w:val="18"/>
        </w:rPr>
        <w:t xml:space="preserve"> </w:t>
      </w:r>
      <w:r w:rsidRPr="00966946">
        <w:rPr>
          <w:rFonts w:ascii="Arial" w:hAnsi="Arial" w:cs="Arial"/>
          <w:sz w:val="18"/>
          <w:szCs w:val="18"/>
        </w:rPr>
        <w:t>de</w:t>
      </w:r>
      <w:r w:rsidRPr="00966946">
        <w:rPr>
          <w:rFonts w:ascii="Arial" w:hAnsi="Arial" w:cs="Arial"/>
          <w:spacing w:val="27"/>
          <w:sz w:val="18"/>
          <w:szCs w:val="18"/>
        </w:rPr>
        <w:t xml:space="preserve"> </w:t>
      </w:r>
      <w:r w:rsidRPr="00966946">
        <w:rPr>
          <w:rFonts w:ascii="Arial" w:hAnsi="Arial" w:cs="Arial"/>
          <w:sz w:val="18"/>
          <w:szCs w:val="18"/>
        </w:rPr>
        <w:t>2012.</w:t>
      </w:r>
      <w:r w:rsidRPr="00966946">
        <w:rPr>
          <w:rFonts w:ascii="Arial" w:hAnsi="Arial" w:cs="Arial"/>
          <w:spacing w:val="26"/>
          <w:sz w:val="18"/>
          <w:szCs w:val="18"/>
        </w:rPr>
        <w:t xml:space="preserve"> </w:t>
      </w:r>
      <w:r w:rsidRPr="00966946">
        <w:rPr>
          <w:rFonts w:ascii="Arial" w:hAnsi="Arial" w:cs="Arial"/>
          <w:sz w:val="18"/>
          <w:szCs w:val="18"/>
        </w:rPr>
        <w:t>Radicación: 2002-188. M. P. Ariel Salazar Ramírez.</w:t>
      </w:r>
    </w:p>
  </w:footnote>
  <w:footnote w:id="19">
    <w:p w14:paraId="39986F19" w14:textId="77777777" w:rsidR="00F4105D" w:rsidRPr="00966946" w:rsidRDefault="00F4105D" w:rsidP="00734249">
      <w:pPr>
        <w:pStyle w:val="Textonotapie"/>
        <w:jc w:val="both"/>
        <w:rPr>
          <w:rFonts w:ascii="Arial" w:hAnsi="Arial" w:cs="Arial"/>
          <w:sz w:val="18"/>
          <w:szCs w:val="18"/>
          <w:lang w:val="es-ES_tradnl"/>
        </w:rPr>
      </w:pPr>
      <w:r w:rsidRPr="00966946">
        <w:rPr>
          <w:rStyle w:val="Refdenotaalpie"/>
          <w:rFonts w:ascii="Arial" w:hAnsi="Arial" w:cs="Arial"/>
          <w:sz w:val="18"/>
          <w:szCs w:val="18"/>
        </w:rPr>
        <w:footnoteRef/>
      </w:r>
      <w:r w:rsidRPr="00966946">
        <w:rPr>
          <w:rFonts w:ascii="Arial" w:hAnsi="Arial" w:cs="Arial"/>
          <w:sz w:val="18"/>
          <w:szCs w:val="18"/>
        </w:rPr>
        <w:t xml:space="preserve"> Consejo</w:t>
      </w:r>
      <w:r w:rsidRPr="00966946">
        <w:rPr>
          <w:rFonts w:ascii="Arial" w:hAnsi="Arial" w:cs="Arial"/>
          <w:spacing w:val="-5"/>
          <w:sz w:val="18"/>
          <w:szCs w:val="18"/>
        </w:rPr>
        <w:t xml:space="preserve"> </w:t>
      </w:r>
      <w:r w:rsidRPr="00966946">
        <w:rPr>
          <w:rFonts w:ascii="Arial" w:hAnsi="Arial" w:cs="Arial"/>
          <w:sz w:val="18"/>
          <w:szCs w:val="18"/>
        </w:rPr>
        <w:t>de</w:t>
      </w:r>
      <w:r w:rsidRPr="00966946">
        <w:rPr>
          <w:rFonts w:ascii="Arial" w:hAnsi="Arial" w:cs="Arial"/>
          <w:spacing w:val="-6"/>
          <w:sz w:val="18"/>
          <w:szCs w:val="18"/>
        </w:rPr>
        <w:t xml:space="preserve"> </w:t>
      </w:r>
      <w:r w:rsidRPr="00966946">
        <w:rPr>
          <w:rFonts w:ascii="Arial" w:hAnsi="Arial" w:cs="Arial"/>
          <w:sz w:val="18"/>
          <w:szCs w:val="18"/>
        </w:rPr>
        <w:t>Estado.</w:t>
      </w:r>
      <w:r w:rsidRPr="00966946">
        <w:rPr>
          <w:rFonts w:ascii="Arial" w:hAnsi="Arial" w:cs="Arial"/>
          <w:spacing w:val="-5"/>
          <w:sz w:val="18"/>
          <w:szCs w:val="18"/>
        </w:rPr>
        <w:t xml:space="preserve"> </w:t>
      </w:r>
      <w:r w:rsidRPr="00966946">
        <w:rPr>
          <w:rFonts w:ascii="Arial" w:hAnsi="Arial" w:cs="Arial"/>
          <w:sz w:val="18"/>
          <w:szCs w:val="18"/>
        </w:rPr>
        <w:t>Sección</w:t>
      </w:r>
      <w:r w:rsidRPr="00966946">
        <w:rPr>
          <w:rFonts w:ascii="Arial" w:hAnsi="Arial" w:cs="Arial"/>
          <w:spacing w:val="-5"/>
          <w:sz w:val="18"/>
          <w:szCs w:val="18"/>
        </w:rPr>
        <w:t xml:space="preserve"> </w:t>
      </w:r>
      <w:r w:rsidRPr="00966946">
        <w:rPr>
          <w:rFonts w:ascii="Arial" w:hAnsi="Arial" w:cs="Arial"/>
          <w:sz w:val="18"/>
          <w:szCs w:val="18"/>
        </w:rPr>
        <w:t>Tercera.</w:t>
      </w:r>
      <w:r w:rsidRPr="00966946">
        <w:rPr>
          <w:rFonts w:ascii="Arial" w:hAnsi="Arial" w:cs="Arial"/>
          <w:spacing w:val="-5"/>
          <w:sz w:val="18"/>
          <w:szCs w:val="18"/>
        </w:rPr>
        <w:t xml:space="preserve"> </w:t>
      </w:r>
      <w:r w:rsidRPr="00966946">
        <w:rPr>
          <w:rFonts w:ascii="Arial" w:hAnsi="Arial" w:cs="Arial"/>
          <w:sz w:val="18"/>
          <w:szCs w:val="18"/>
        </w:rPr>
        <w:t>Sentencia</w:t>
      </w:r>
      <w:r w:rsidRPr="00966946">
        <w:rPr>
          <w:rFonts w:ascii="Arial" w:hAnsi="Arial" w:cs="Arial"/>
          <w:spacing w:val="-5"/>
          <w:sz w:val="18"/>
          <w:szCs w:val="18"/>
        </w:rPr>
        <w:t xml:space="preserve"> </w:t>
      </w:r>
      <w:r w:rsidRPr="00966946">
        <w:rPr>
          <w:rFonts w:ascii="Arial" w:hAnsi="Arial" w:cs="Arial"/>
          <w:sz w:val="18"/>
          <w:szCs w:val="18"/>
        </w:rPr>
        <w:t>del</w:t>
      </w:r>
      <w:r w:rsidRPr="00966946">
        <w:rPr>
          <w:rFonts w:ascii="Arial" w:hAnsi="Arial" w:cs="Arial"/>
          <w:spacing w:val="-6"/>
          <w:sz w:val="18"/>
          <w:szCs w:val="18"/>
        </w:rPr>
        <w:t xml:space="preserve"> </w:t>
      </w:r>
      <w:r w:rsidRPr="00966946">
        <w:rPr>
          <w:rFonts w:ascii="Arial" w:hAnsi="Arial" w:cs="Arial"/>
          <w:sz w:val="18"/>
          <w:szCs w:val="18"/>
        </w:rPr>
        <w:t>22</w:t>
      </w:r>
      <w:r w:rsidRPr="00966946">
        <w:rPr>
          <w:rFonts w:ascii="Arial" w:hAnsi="Arial" w:cs="Arial"/>
          <w:spacing w:val="-5"/>
          <w:sz w:val="18"/>
          <w:szCs w:val="18"/>
        </w:rPr>
        <w:t xml:space="preserve"> </w:t>
      </w:r>
      <w:r w:rsidRPr="00966946">
        <w:rPr>
          <w:rFonts w:ascii="Arial" w:hAnsi="Arial" w:cs="Arial"/>
          <w:sz w:val="18"/>
          <w:szCs w:val="18"/>
        </w:rPr>
        <w:t>de</w:t>
      </w:r>
      <w:r w:rsidRPr="00966946">
        <w:rPr>
          <w:rFonts w:ascii="Arial" w:hAnsi="Arial" w:cs="Arial"/>
          <w:spacing w:val="-6"/>
          <w:sz w:val="18"/>
          <w:szCs w:val="18"/>
        </w:rPr>
        <w:t xml:space="preserve"> </w:t>
      </w:r>
      <w:r w:rsidRPr="00966946">
        <w:rPr>
          <w:rFonts w:ascii="Arial" w:hAnsi="Arial" w:cs="Arial"/>
          <w:sz w:val="18"/>
          <w:szCs w:val="18"/>
        </w:rPr>
        <w:t>junio</w:t>
      </w:r>
      <w:r w:rsidRPr="00966946">
        <w:rPr>
          <w:rFonts w:ascii="Arial" w:hAnsi="Arial" w:cs="Arial"/>
          <w:spacing w:val="-5"/>
          <w:sz w:val="18"/>
          <w:szCs w:val="18"/>
        </w:rPr>
        <w:t xml:space="preserve"> </w:t>
      </w:r>
      <w:r w:rsidRPr="00966946">
        <w:rPr>
          <w:rFonts w:ascii="Arial" w:hAnsi="Arial" w:cs="Arial"/>
          <w:sz w:val="18"/>
          <w:szCs w:val="18"/>
        </w:rPr>
        <w:t>de</w:t>
      </w:r>
      <w:r w:rsidRPr="00966946">
        <w:rPr>
          <w:rFonts w:ascii="Arial" w:hAnsi="Arial" w:cs="Arial"/>
          <w:spacing w:val="-6"/>
          <w:sz w:val="18"/>
          <w:szCs w:val="18"/>
        </w:rPr>
        <w:t xml:space="preserve"> </w:t>
      </w:r>
      <w:r w:rsidRPr="00966946">
        <w:rPr>
          <w:rFonts w:ascii="Arial" w:hAnsi="Arial" w:cs="Arial"/>
          <w:sz w:val="18"/>
          <w:szCs w:val="18"/>
        </w:rPr>
        <w:t>2001.</w:t>
      </w:r>
      <w:r w:rsidRPr="00966946">
        <w:rPr>
          <w:rFonts w:ascii="Arial" w:hAnsi="Arial" w:cs="Arial"/>
          <w:spacing w:val="35"/>
          <w:sz w:val="18"/>
          <w:szCs w:val="18"/>
        </w:rPr>
        <w:t xml:space="preserve"> </w:t>
      </w:r>
      <w:r w:rsidRPr="00966946">
        <w:rPr>
          <w:rFonts w:ascii="Arial" w:hAnsi="Arial" w:cs="Arial"/>
          <w:sz w:val="18"/>
          <w:szCs w:val="18"/>
        </w:rPr>
        <w:t>M.P.</w:t>
      </w:r>
      <w:r w:rsidRPr="00966946">
        <w:rPr>
          <w:rFonts w:ascii="Arial" w:hAnsi="Arial" w:cs="Arial"/>
          <w:spacing w:val="-4"/>
          <w:sz w:val="18"/>
          <w:szCs w:val="18"/>
        </w:rPr>
        <w:t xml:space="preserve"> </w:t>
      </w:r>
      <w:r w:rsidRPr="00966946">
        <w:rPr>
          <w:rFonts w:ascii="Arial" w:hAnsi="Arial" w:cs="Arial"/>
          <w:sz w:val="18"/>
          <w:szCs w:val="18"/>
        </w:rPr>
        <w:t>Ricardo</w:t>
      </w:r>
      <w:r w:rsidRPr="00966946">
        <w:rPr>
          <w:rFonts w:ascii="Arial" w:hAnsi="Arial" w:cs="Arial"/>
          <w:spacing w:val="-5"/>
          <w:sz w:val="18"/>
          <w:szCs w:val="18"/>
        </w:rPr>
        <w:t xml:space="preserve"> </w:t>
      </w:r>
      <w:r w:rsidRPr="00966946">
        <w:rPr>
          <w:rFonts w:ascii="Arial" w:hAnsi="Arial" w:cs="Arial"/>
          <w:sz w:val="18"/>
          <w:szCs w:val="18"/>
        </w:rPr>
        <w:t>Hoyos</w:t>
      </w:r>
      <w:r w:rsidRPr="00966946">
        <w:rPr>
          <w:rFonts w:ascii="Arial" w:hAnsi="Arial" w:cs="Arial"/>
          <w:spacing w:val="-7"/>
          <w:sz w:val="18"/>
          <w:szCs w:val="18"/>
        </w:rPr>
        <w:t xml:space="preserve"> </w:t>
      </w:r>
      <w:r w:rsidRPr="00966946">
        <w:rPr>
          <w:rFonts w:ascii="Arial" w:hAnsi="Arial" w:cs="Arial"/>
          <w:spacing w:val="-2"/>
          <w:sz w:val="18"/>
          <w:szCs w:val="18"/>
        </w:rPr>
        <w:t>Duque.</w:t>
      </w:r>
    </w:p>
  </w:footnote>
  <w:footnote w:id="20">
    <w:p w14:paraId="77251409" w14:textId="672F62D3" w:rsidR="00F4105D" w:rsidRPr="00FE7966" w:rsidRDefault="00F4105D" w:rsidP="00FE7966">
      <w:pPr>
        <w:spacing w:before="1"/>
        <w:ind w:right="1450"/>
        <w:jc w:val="both"/>
        <w:rPr>
          <w:rFonts w:ascii="Arial" w:hAnsi="Arial" w:cs="Arial"/>
          <w:sz w:val="18"/>
          <w:szCs w:val="18"/>
        </w:rPr>
      </w:pPr>
      <w:r w:rsidRPr="00966946">
        <w:rPr>
          <w:rStyle w:val="Refdenotaalpie"/>
          <w:rFonts w:ascii="Arial" w:hAnsi="Arial" w:cs="Arial"/>
          <w:sz w:val="18"/>
          <w:szCs w:val="18"/>
        </w:rPr>
        <w:footnoteRef/>
      </w:r>
      <w:r w:rsidRPr="00966946">
        <w:rPr>
          <w:rFonts w:ascii="Arial" w:hAnsi="Arial" w:cs="Arial"/>
          <w:sz w:val="18"/>
          <w:szCs w:val="18"/>
        </w:rPr>
        <w:t xml:space="preserve"> Corte</w:t>
      </w:r>
      <w:r w:rsidRPr="00966946">
        <w:rPr>
          <w:rFonts w:ascii="Arial" w:hAnsi="Arial" w:cs="Arial"/>
          <w:spacing w:val="25"/>
          <w:sz w:val="18"/>
          <w:szCs w:val="18"/>
        </w:rPr>
        <w:t xml:space="preserve"> </w:t>
      </w:r>
      <w:r w:rsidRPr="00966946">
        <w:rPr>
          <w:rFonts w:ascii="Arial" w:hAnsi="Arial" w:cs="Arial"/>
          <w:sz w:val="18"/>
          <w:szCs w:val="18"/>
        </w:rPr>
        <w:t>Suprema</w:t>
      </w:r>
      <w:r w:rsidRPr="00966946">
        <w:rPr>
          <w:rFonts w:ascii="Arial" w:hAnsi="Arial" w:cs="Arial"/>
          <w:spacing w:val="26"/>
          <w:sz w:val="18"/>
          <w:szCs w:val="18"/>
        </w:rPr>
        <w:t xml:space="preserve"> </w:t>
      </w:r>
      <w:r w:rsidRPr="00966946">
        <w:rPr>
          <w:rFonts w:ascii="Arial" w:hAnsi="Arial" w:cs="Arial"/>
          <w:sz w:val="18"/>
          <w:szCs w:val="18"/>
        </w:rPr>
        <w:t>de</w:t>
      </w:r>
      <w:r w:rsidRPr="00966946">
        <w:rPr>
          <w:rFonts w:ascii="Arial" w:hAnsi="Arial" w:cs="Arial"/>
          <w:spacing w:val="27"/>
          <w:sz w:val="18"/>
          <w:szCs w:val="18"/>
        </w:rPr>
        <w:t xml:space="preserve"> </w:t>
      </w:r>
      <w:r w:rsidRPr="00966946">
        <w:rPr>
          <w:rFonts w:ascii="Arial" w:hAnsi="Arial" w:cs="Arial"/>
          <w:sz w:val="18"/>
          <w:szCs w:val="18"/>
        </w:rPr>
        <w:t>Justicia.</w:t>
      </w:r>
      <w:r w:rsidRPr="00966946">
        <w:rPr>
          <w:rFonts w:ascii="Arial" w:hAnsi="Arial" w:cs="Arial"/>
          <w:spacing w:val="28"/>
          <w:sz w:val="18"/>
          <w:szCs w:val="18"/>
        </w:rPr>
        <w:t xml:space="preserve"> </w:t>
      </w:r>
      <w:r w:rsidRPr="00966946">
        <w:rPr>
          <w:rFonts w:ascii="Arial" w:hAnsi="Arial" w:cs="Arial"/>
          <w:sz w:val="18"/>
          <w:szCs w:val="18"/>
        </w:rPr>
        <w:t>Sala</w:t>
      </w:r>
      <w:r w:rsidRPr="00966946">
        <w:rPr>
          <w:rFonts w:ascii="Arial" w:hAnsi="Arial" w:cs="Arial"/>
          <w:spacing w:val="26"/>
          <w:sz w:val="18"/>
          <w:szCs w:val="18"/>
        </w:rPr>
        <w:t xml:space="preserve"> </w:t>
      </w:r>
      <w:r w:rsidRPr="00966946">
        <w:rPr>
          <w:rFonts w:ascii="Arial" w:hAnsi="Arial" w:cs="Arial"/>
          <w:sz w:val="18"/>
          <w:szCs w:val="18"/>
        </w:rPr>
        <w:t>de</w:t>
      </w:r>
      <w:r w:rsidRPr="00966946">
        <w:rPr>
          <w:rFonts w:ascii="Arial" w:hAnsi="Arial" w:cs="Arial"/>
          <w:spacing w:val="24"/>
          <w:sz w:val="18"/>
          <w:szCs w:val="18"/>
        </w:rPr>
        <w:t xml:space="preserve"> </w:t>
      </w:r>
      <w:r w:rsidRPr="00966946">
        <w:rPr>
          <w:rFonts w:ascii="Arial" w:hAnsi="Arial" w:cs="Arial"/>
          <w:sz w:val="18"/>
          <w:szCs w:val="18"/>
        </w:rPr>
        <w:t>Casación</w:t>
      </w:r>
      <w:r w:rsidRPr="00966946">
        <w:rPr>
          <w:rFonts w:ascii="Arial" w:hAnsi="Arial" w:cs="Arial"/>
          <w:spacing w:val="26"/>
          <w:sz w:val="18"/>
          <w:szCs w:val="18"/>
        </w:rPr>
        <w:t xml:space="preserve"> </w:t>
      </w:r>
      <w:r w:rsidRPr="00966946">
        <w:rPr>
          <w:rFonts w:ascii="Arial" w:hAnsi="Arial" w:cs="Arial"/>
          <w:sz w:val="18"/>
          <w:szCs w:val="18"/>
        </w:rPr>
        <w:t>Civil.</w:t>
      </w:r>
      <w:r w:rsidRPr="00966946">
        <w:rPr>
          <w:rFonts w:ascii="Arial" w:hAnsi="Arial" w:cs="Arial"/>
          <w:spacing w:val="27"/>
          <w:sz w:val="18"/>
          <w:szCs w:val="18"/>
        </w:rPr>
        <w:t xml:space="preserve"> </w:t>
      </w:r>
      <w:r w:rsidRPr="00966946">
        <w:rPr>
          <w:rFonts w:ascii="Arial" w:hAnsi="Arial" w:cs="Arial"/>
          <w:sz w:val="18"/>
          <w:szCs w:val="18"/>
        </w:rPr>
        <w:t>Sentencia</w:t>
      </w:r>
      <w:r w:rsidRPr="00966946">
        <w:rPr>
          <w:rFonts w:ascii="Arial" w:hAnsi="Arial" w:cs="Arial"/>
          <w:spacing w:val="25"/>
          <w:sz w:val="18"/>
          <w:szCs w:val="18"/>
        </w:rPr>
        <w:t xml:space="preserve"> </w:t>
      </w:r>
      <w:r w:rsidRPr="00966946">
        <w:rPr>
          <w:rFonts w:ascii="Arial" w:hAnsi="Arial" w:cs="Arial"/>
          <w:sz w:val="18"/>
          <w:szCs w:val="18"/>
        </w:rPr>
        <w:t>del</w:t>
      </w:r>
      <w:r w:rsidRPr="00966946">
        <w:rPr>
          <w:rFonts w:ascii="Arial" w:hAnsi="Arial" w:cs="Arial"/>
          <w:spacing w:val="25"/>
          <w:sz w:val="18"/>
          <w:szCs w:val="18"/>
        </w:rPr>
        <w:t xml:space="preserve"> </w:t>
      </w:r>
      <w:r w:rsidRPr="00966946">
        <w:rPr>
          <w:rFonts w:ascii="Arial" w:hAnsi="Arial" w:cs="Arial"/>
          <w:sz w:val="18"/>
          <w:szCs w:val="18"/>
        </w:rPr>
        <w:t>14</w:t>
      </w:r>
      <w:r w:rsidRPr="00966946">
        <w:rPr>
          <w:rFonts w:ascii="Arial" w:hAnsi="Arial" w:cs="Arial"/>
          <w:spacing w:val="25"/>
          <w:sz w:val="18"/>
          <w:szCs w:val="18"/>
        </w:rPr>
        <w:t xml:space="preserve"> </w:t>
      </w:r>
      <w:r w:rsidRPr="00966946">
        <w:rPr>
          <w:rFonts w:ascii="Arial" w:hAnsi="Arial" w:cs="Arial"/>
          <w:sz w:val="18"/>
          <w:szCs w:val="18"/>
        </w:rPr>
        <w:t>de</w:t>
      </w:r>
      <w:r w:rsidRPr="00966946">
        <w:rPr>
          <w:rFonts w:ascii="Arial" w:hAnsi="Arial" w:cs="Arial"/>
          <w:spacing w:val="24"/>
          <w:sz w:val="18"/>
          <w:szCs w:val="18"/>
        </w:rPr>
        <w:t xml:space="preserve"> </w:t>
      </w:r>
      <w:r w:rsidRPr="00966946">
        <w:rPr>
          <w:rFonts w:ascii="Arial" w:hAnsi="Arial" w:cs="Arial"/>
          <w:sz w:val="18"/>
          <w:szCs w:val="18"/>
        </w:rPr>
        <w:t>diciembre</w:t>
      </w:r>
      <w:r w:rsidRPr="00966946">
        <w:rPr>
          <w:rFonts w:ascii="Arial" w:hAnsi="Arial" w:cs="Arial"/>
          <w:spacing w:val="24"/>
          <w:sz w:val="18"/>
          <w:szCs w:val="18"/>
        </w:rPr>
        <w:t xml:space="preserve"> </w:t>
      </w:r>
      <w:r w:rsidRPr="00966946">
        <w:rPr>
          <w:rFonts w:ascii="Arial" w:hAnsi="Arial" w:cs="Arial"/>
          <w:sz w:val="18"/>
          <w:szCs w:val="18"/>
        </w:rPr>
        <w:t>de</w:t>
      </w:r>
      <w:r w:rsidRPr="00966946">
        <w:rPr>
          <w:rFonts w:ascii="Arial" w:hAnsi="Arial" w:cs="Arial"/>
          <w:spacing w:val="27"/>
          <w:sz w:val="18"/>
          <w:szCs w:val="18"/>
        </w:rPr>
        <w:t xml:space="preserve"> </w:t>
      </w:r>
      <w:r w:rsidRPr="00966946">
        <w:rPr>
          <w:rFonts w:ascii="Arial" w:hAnsi="Arial" w:cs="Arial"/>
          <w:sz w:val="18"/>
          <w:szCs w:val="18"/>
        </w:rPr>
        <w:t>2012.</w:t>
      </w:r>
      <w:r w:rsidRPr="00966946">
        <w:rPr>
          <w:rFonts w:ascii="Arial" w:hAnsi="Arial" w:cs="Arial"/>
          <w:spacing w:val="25"/>
          <w:sz w:val="18"/>
          <w:szCs w:val="18"/>
        </w:rPr>
        <w:t xml:space="preserve"> </w:t>
      </w:r>
      <w:r w:rsidRPr="00966946">
        <w:rPr>
          <w:rFonts w:ascii="Arial" w:hAnsi="Arial" w:cs="Arial"/>
          <w:sz w:val="18"/>
          <w:szCs w:val="18"/>
        </w:rPr>
        <w:t>Radicación: 2002-188. M. P. Ariel Salazar Ramírez.</w:t>
      </w:r>
    </w:p>
  </w:footnote>
  <w:footnote w:id="21">
    <w:p w14:paraId="18BD041B" w14:textId="5DEE4B70" w:rsidR="00F4105D" w:rsidRPr="00FE7966" w:rsidRDefault="00F4105D">
      <w:pPr>
        <w:pStyle w:val="Textonotapie"/>
        <w:rPr>
          <w:lang w:val="es-ES_tradnl"/>
        </w:rPr>
      </w:pPr>
      <w:r>
        <w:rPr>
          <w:rStyle w:val="Refdenotaalpie"/>
        </w:rPr>
        <w:footnoteRef/>
      </w:r>
      <w:r>
        <w:t xml:space="preserve"> </w:t>
      </w:r>
      <w:r>
        <w:rPr>
          <w:sz w:val="18"/>
          <w:szCs w:val="18"/>
        </w:rPr>
        <w:t xml:space="preserve">Sentencia de casación civil del 13 de mayo de 2008, Exp.1997-09327-01. </w:t>
      </w:r>
    </w:p>
  </w:footnote>
  <w:footnote w:id="22">
    <w:p w14:paraId="3F67CC3A" w14:textId="7F6872B1" w:rsidR="00F4105D" w:rsidRPr="00FE7966" w:rsidRDefault="00F4105D">
      <w:pPr>
        <w:pStyle w:val="Textonotapie"/>
        <w:rPr>
          <w:lang w:val="es-ES_tradnl"/>
        </w:rPr>
      </w:pPr>
      <w:r>
        <w:rPr>
          <w:rStyle w:val="Refdenotaalpie"/>
        </w:rPr>
        <w:footnoteRef/>
      </w:r>
      <w:r>
        <w:t xml:space="preserve"> </w:t>
      </w:r>
      <w:r>
        <w:rPr>
          <w:sz w:val="18"/>
          <w:szCs w:val="18"/>
        </w:rPr>
        <w:t xml:space="preserve">Corte Suprema de Justicia. Sala de Casación Civil. Sentencia del 6 de mayo de 2016. </w:t>
      </w:r>
      <w:r>
        <w:rPr>
          <w:sz w:val="18"/>
          <w:szCs w:val="18"/>
        </w:rPr>
        <w:t xml:space="preserve">Rad: 2004-032 (M.P: Luis Armando Tolosa Villabona) </w:t>
      </w:r>
    </w:p>
  </w:footnote>
  <w:footnote w:id="23">
    <w:p w14:paraId="3DAFF074" w14:textId="15FE2040" w:rsidR="00F4105D" w:rsidRPr="00FE7966" w:rsidRDefault="00F4105D">
      <w:pPr>
        <w:pStyle w:val="Textonotapie"/>
        <w:rPr>
          <w:lang w:val="es-ES_tradnl"/>
        </w:rPr>
      </w:pPr>
      <w:r>
        <w:rPr>
          <w:rStyle w:val="Refdenotaalpie"/>
        </w:rPr>
        <w:footnoteRef/>
      </w:r>
      <w:r>
        <w:t xml:space="preserve"> </w:t>
      </w:r>
      <w:r>
        <w:rPr>
          <w:lang w:val="es-ES_tradnl"/>
        </w:rPr>
        <w:t>Ídem</w:t>
      </w:r>
    </w:p>
  </w:footnote>
  <w:footnote w:id="24">
    <w:p w14:paraId="14AB026A" w14:textId="77777777" w:rsidR="00F4105D" w:rsidRPr="002E09FD" w:rsidRDefault="00F4105D" w:rsidP="00BA0B1C">
      <w:pPr>
        <w:spacing w:line="360" w:lineRule="auto"/>
        <w:jc w:val="both"/>
        <w:rPr>
          <w:rFonts w:ascii="Arial" w:hAnsi="Arial" w:cs="Arial"/>
          <w:bCs/>
        </w:rPr>
      </w:pPr>
      <w:r>
        <w:rPr>
          <w:rStyle w:val="Refdenotaalpie"/>
        </w:rPr>
        <w:footnoteRef/>
      </w:r>
      <w:r>
        <w:t xml:space="preserve"> </w:t>
      </w:r>
      <w:r w:rsidRPr="00074300">
        <w:rPr>
          <w:rFonts w:ascii="Arial" w:hAnsi="Arial" w:cs="Arial"/>
          <w:bCs/>
          <w:sz w:val="16"/>
          <w:szCs w:val="16"/>
        </w:rPr>
        <w:t>Corte Suprema de Justicia. Sentencia Radicado 2000-01141 de 24 de junio de 2008.</w:t>
      </w:r>
    </w:p>
    <w:p w14:paraId="7F884D35" w14:textId="77777777" w:rsidR="00F4105D" w:rsidRPr="00074300" w:rsidRDefault="00F4105D" w:rsidP="00BA0B1C">
      <w:pPr>
        <w:pStyle w:val="Textonotapie"/>
        <w:rPr>
          <w:lang w:val="es-ES"/>
        </w:rPr>
      </w:pPr>
    </w:p>
  </w:footnote>
  <w:footnote w:id="25">
    <w:p w14:paraId="2738A723" w14:textId="5F175329" w:rsidR="00F4105D" w:rsidRPr="009B50AC" w:rsidRDefault="00F4105D">
      <w:pPr>
        <w:pStyle w:val="Textonotapie"/>
      </w:pPr>
      <w:r>
        <w:rPr>
          <w:rStyle w:val="Refdenotaalpie"/>
        </w:rPr>
        <w:footnoteRef/>
      </w:r>
      <w:r>
        <w:t xml:space="preserve"> </w:t>
      </w:r>
      <w:r w:rsidRPr="009B50AC">
        <w:t>Corte Suprema de Justicia, SC10297-2014. Radicación: 11001-31-03-003-2003-00660-01.</w:t>
      </w:r>
    </w:p>
  </w:footnote>
  <w:footnote w:id="26">
    <w:p w14:paraId="65746AE5" w14:textId="08C7DF68" w:rsidR="00F4105D" w:rsidRPr="00583A7A" w:rsidRDefault="00F4105D">
      <w:pPr>
        <w:pStyle w:val="Textonotapie"/>
      </w:pPr>
      <w:r>
        <w:rPr>
          <w:rStyle w:val="Refdenotaalpie"/>
        </w:rPr>
        <w:footnoteRef/>
      </w:r>
      <w:r>
        <w:t xml:space="preserve"> </w:t>
      </w:r>
      <w:r>
        <w:rPr>
          <w:sz w:val="18"/>
          <w:szCs w:val="18"/>
        </w:rPr>
        <w:t xml:space="preserve">Corte Suprema de Justicia, Sala de Casación Civil, MP. Aroldo Wilson Quiroz Monsalvo. Radicado 2009-00114. </w:t>
      </w:r>
      <w:r>
        <w:rPr>
          <w:sz w:val="18"/>
          <w:szCs w:val="18"/>
        </w:rPr>
        <w:t xml:space="preserve">Sentencia del 12 de noviembre de 2019. </w:t>
      </w:r>
    </w:p>
  </w:footnote>
  <w:footnote w:id="27">
    <w:p w14:paraId="5EDAD0F3" w14:textId="77777777" w:rsidR="00F4105D" w:rsidRPr="00B62E55" w:rsidRDefault="00F4105D" w:rsidP="006109BD">
      <w:pPr>
        <w:pBdr>
          <w:top w:val="nil"/>
          <w:left w:val="nil"/>
          <w:bottom w:val="nil"/>
          <w:right w:val="nil"/>
          <w:between w:val="nil"/>
        </w:pBdr>
        <w:jc w:val="both"/>
        <w:rPr>
          <w:rFonts w:ascii="Arial" w:hAnsi="Arial" w:cs="Arial"/>
          <w:sz w:val="20"/>
          <w:szCs w:val="20"/>
        </w:rPr>
      </w:pPr>
      <w:r w:rsidRPr="00B62E55">
        <w:rPr>
          <w:rFonts w:ascii="Arial" w:hAnsi="Arial" w:cs="Arial"/>
          <w:sz w:val="20"/>
          <w:szCs w:val="20"/>
          <w:vertAlign w:val="superscript"/>
        </w:rPr>
        <w:footnoteRef/>
      </w:r>
      <w:r w:rsidRPr="00B62E55">
        <w:rPr>
          <w:rFonts w:ascii="Arial" w:hAnsi="Arial" w:cs="Arial"/>
          <w:sz w:val="20"/>
          <w:szCs w:val="20"/>
        </w:rPr>
        <w:t xml:space="preserve"> </w:t>
      </w:r>
      <w:r w:rsidRPr="00966946">
        <w:rPr>
          <w:rFonts w:ascii="Arial" w:hAnsi="Arial" w:cs="Arial"/>
          <w:sz w:val="18"/>
          <w:szCs w:val="18"/>
        </w:rPr>
        <w:t>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28">
    <w:p w14:paraId="666E3277" w14:textId="77777777" w:rsidR="00F4105D" w:rsidRPr="00966946" w:rsidRDefault="00F4105D" w:rsidP="00B62E55">
      <w:pPr>
        <w:pStyle w:val="Textonotapie"/>
        <w:jc w:val="both"/>
        <w:rPr>
          <w:rFonts w:ascii="Arial" w:hAnsi="Arial" w:cs="Arial"/>
          <w:sz w:val="18"/>
          <w:szCs w:val="18"/>
        </w:rPr>
      </w:pPr>
      <w:r w:rsidRPr="00B62E55">
        <w:rPr>
          <w:rStyle w:val="Refdenotaalpie"/>
          <w:rFonts w:ascii="Arial" w:hAnsi="Arial" w:cs="Arial"/>
        </w:rPr>
        <w:footnoteRef/>
      </w:r>
      <w:r w:rsidRPr="00B62E55">
        <w:rPr>
          <w:rFonts w:ascii="Arial" w:hAnsi="Arial" w:cs="Arial"/>
        </w:rPr>
        <w:t xml:space="preserve"> </w:t>
      </w:r>
      <w:r w:rsidRPr="00966946">
        <w:rPr>
          <w:rFonts w:ascii="Arial" w:hAnsi="Arial" w:cs="Arial"/>
          <w:sz w:val="18"/>
          <w:szCs w:val="18"/>
        </w:rPr>
        <w:t>Sentencia SC780-2020. M.P. Ariel Salazar Ramírez</w:t>
      </w:r>
    </w:p>
  </w:footnote>
  <w:footnote w:id="29">
    <w:p w14:paraId="2C92F671" w14:textId="77777777" w:rsidR="00F4105D" w:rsidRPr="00B62E55" w:rsidRDefault="00F4105D" w:rsidP="00B62E55">
      <w:pPr>
        <w:pStyle w:val="Textonotapie"/>
        <w:jc w:val="both"/>
        <w:rPr>
          <w:rFonts w:ascii="Arial" w:hAnsi="Arial" w:cs="Arial"/>
        </w:rPr>
      </w:pPr>
      <w:r w:rsidRPr="00966946">
        <w:rPr>
          <w:rStyle w:val="Refdenotaalpie"/>
          <w:rFonts w:ascii="Arial" w:hAnsi="Arial" w:cs="Arial"/>
          <w:sz w:val="18"/>
          <w:szCs w:val="18"/>
        </w:rPr>
        <w:footnoteRef/>
      </w:r>
      <w:r w:rsidRPr="00966946">
        <w:rPr>
          <w:rFonts w:ascii="Arial" w:hAnsi="Arial" w:cs="Arial"/>
          <w:sz w:val="18"/>
          <w:szCs w:val="18"/>
        </w:rPr>
        <w:t xml:space="preserve"> </w:t>
      </w:r>
      <w:proofErr w:type="spellStart"/>
      <w:r w:rsidRPr="00966946">
        <w:rPr>
          <w:rFonts w:ascii="Arial" w:hAnsi="Arial" w:cs="Arial"/>
          <w:sz w:val="18"/>
          <w:szCs w:val="18"/>
        </w:rPr>
        <w:t>Ibídem</w:t>
      </w:r>
      <w:proofErr w:type="spellEnd"/>
      <w:r w:rsidRPr="00966946">
        <w:rPr>
          <w:rFonts w:ascii="Arial" w:hAnsi="Arial" w:cs="Arial"/>
          <w:sz w:val="18"/>
          <w:szCs w:val="18"/>
        </w:rPr>
        <w:t>.</w:t>
      </w:r>
      <w:r w:rsidRPr="00B62E55">
        <w:rPr>
          <w:rFonts w:ascii="Arial" w:hAnsi="Arial" w:cs="Arial"/>
        </w:rPr>
        <w:t xml:space="preserve"> </w:t>
      </w:r>
    </w:p>
  </w:footnote>
  <w:footnote w:id="30">
    <w:p w14:paraId="4957499D" w14:textId="77777777" w:rsidR="00F4105D" w:rsidRPr="006109BD" w:rsidRDefault="00F4105D" w:rsidP="006109BD">
      <w:pPr>
        <w:pStyle w:val="Textonotapie"/>
        <w:jc w:val="both"/>
        <w:rPr>
          <w:rFonts w:ascii="Arial" w:hAnsi="Arial" w:cs="Arial"/>
        </w:rPr>
      </w:pPr>
      <w:r w:rsidRPr="006109BD">
        <w:rPr>
          <w:rStyle w:val="Refdenotaalpie"/>
          <w:rFonts w:ascii="Arial" w:hAnsi="Arial" w:cs="Arial"/>
        </w:rPr>
        <w:footnoteRef/>
      </w:r>
      <w:r w:rsidRPr="006109BD">
        <w:rPr>
          <w:rFonts w:ascii="Arial" w:hAnsi="Arial" w:cs="Arial"/>
        </w:rPr>
        <w:t xml:space="preserve"> </w:t>
      </w:r>
      <w:r w:rsidRPr="00966946">
        <w:rPr>
          <w:rFonts w:ascii="Arial" w:hAnsi="Arial" w:cs="Arial"/>
          <w:sz w:val="18"/>
          <w:szCs w:val="18"/>
        </w:rPr>
        <w:t xml:space="preserve">Corte Suprema de Justicia, Sala de Casación Civil, sentencia del 14 de diciembre de 2001. </w:t>
      </w:r>
      <w:proofErr w:type="spellStart"/>
      <w:r w:rsidRPr="00966946">
        <w:rPr>
          <w:rFonts w:ascii="Arial" w:hAnsi="Arial" w:cs="Arial"/>
          <w:sz w:val="18"/>
          <w:szCs w:val="18"/>
        </w:rPr>
        <w:t>Mp.</w:t>
      </w:r>
      <w:proofErr w:type="spellEnd"/>
      <w:r w:rsidRPr="00966946">
        <w:rPr>
          <w:rFonts w:ascii="Arial" w:hAnsi="Arial" w:cs="Arial"/>
          <w:sz w:val="18"/>
          <w:szCs w:val="18"/>
        </w:rPr>
        <w:t xml:space="preserve"> Jorge Antonio Castillo Rúgeles. EXP 5952.</w:t>
      </w:r>
    </w:p>
  </w:footnote>
  <w:footnote w:id="31">
    <w:p w14:paraId="0B8EF0AB" w14:textId="77777777" w:rsidR="00F4105D" w:rsidRPr="00B62E55" w:rsidRDefault="00F4105D" w:rsidP="006109BD">
      <w:pPr>
        <w:pStyle w:val="Textonotapie"/>
        <w:jc w:val="both"/>
        <w:rPr>
          <w:rFonts w:ascii="Arial" w:hAnsi="Arial" w:cs="Arial"/>
        </w:rPr>
      </w:pPr>
      <w:r w:rsidRPr="00B62E55">
        <w:rPr>
          <w:rStyle w:val="Refdenotaalpie"/>
          <w:rFonts w:ascii="Arial" w:hAnsi="Arial" w:cs="Arial"/>
        </w:rPr>
        <w:footnoteRef/>
      </w:r>
      <w:r w:rsidRPr="00B62E55">
        <w:rPr>
          <w:rFonts w:ascii="Arial" w:hAnsi="Arial" w:cs="Arial"/>
        </w:rPr>
        <w:t xml:space="preserve"> </w:t>
      </w:r>
      <w:r w:rsidRPr="00966946">
        <w:rPr>
          <w:rFonts w:ascii="Arial" w:hAnsi="Arial" w:cs="Arial"/>
          <w:sz w:val="18"/>
          <w:szCs w:val="18"/>
        </w:rPr>
        <w:t>Corte Suprema De Justicia, Sala de Casación Civil, Sentencia del 22 de julio de 1999, expediente 5065.</w:t>
      </w:r>
    </w:p>
  </w:footnote>
  <w:footnote w:id="32">
    <w:p w14:paraId="577EEBBC" w14:textId="77777777" w:rsidR="00F4105D" w:rsidRPr="00966946" w:rsidRDefault="00F4105D" w:rsidP="007D5C62">
      <w:pPr>
        <w:pStyle w:val="Textonotapie"/>
        <w:jc w:val="both"/>
        <w:rPr>
          <w:rFonts w:ascii="Arial" w:hAnsi="Arial" w:cs="Arial"/>
          <w:sz w:val="18"/>
          <w:szCs w:val="18"/>
        </w:rPr>
      </w:pPr>
      <w:r w:rsidRPr="00B62E55">
        <w:rPr>
          <w:rStyle w:val="Refdenotaalpie"/>
          <w:rFonts w:ascii="Arial" w:hAnsi="Arial" w:cs="Arial"/>
        </w:rPr>
        <w:footnoteRef/>
      </w:r>
      <w:r w:rsidRPr="00B62E55">
        <w:rPr>
          <w:rFonts w:ascii="Arial" w:hAnsi="Arial" w:cs="Arial"/>
        </w:rPr>
        <w:t xml:space="preserve"> </w:t>
      </w:r>
      <w:r w:rsidRPr="00966946">
        <w:rPr>
          <w:rFonts w:ascii="Arial" w:hAnsi="Arial" w:cs="Arial"/>
          <w:sz w:val="18"/>
          <w:szCs w:val="18"/>
        </w:rPr>
        <w:t>Sentencia SC780-2020. M.P. Ariel Salazar Ramírez</w:t>
      </w:r>
    </w:p>
  </w:footnote>
  <w:footnote w:id="33">
    <w:p w14:paraId="3B267BD7" w14:textId="77777777" w:rsidR="00F4105D" w:rsidRPr="00B62E55" w:rsidRDefault="00F4105D" w:rsidP="007D5C62">
      <w:pPr>
        <w:pStyle w:val="Textonotapie"/>
        <w:jc w:val="both"/>
        <w:rPr>
          <w:rFonts w:ascii="Arial" w:hAnsi="Arial" w:cs="Arial"/>
        </w:rPr>
      </w:pPr>
      <w:r w:rsidRPr="00966946">
        <w:rPr>
          <w:rStyle w:val="Refdenotaalpie"/>
          <w:rFonts w:ascii="Arial" w:hAnsi="Arial" w:cs="Arial"/>
          <w:sz w:val="18"/>
          <w:szCs w:val="18"/>
        </w:rPr>
        <w:footnoteRef/>
      </w:r>
      <w:r w:rsidRPr="00966946">
        <w:rPr>
          <w:rFonts w:ascii="Arial" w:hAnsi="Arial" w:cs="Arial"/>
          <w:sz w:val="18"/>
          <w:szCs w:val="18"/>
        </w:rPr>
        <w:t xml:space="preserve"> </w:t>
      </w:r>
      <w:proofErr w:type="spellStart"/>
      <w:r w:rsidRPr="00966946">
        <w:rPr>
          <w:rFonts w:ascii="Arial" w:hAnsi="Arial" w:cs="Arial"/>
          <w:sz w:val="18"/>
          <w:szCs w:val="18"/>
        </w:rPr>
        <w:t>Ibídem</w:t>
      </w:r>
      <w:proofErr w:type="spellEnd"/>
      <w:r w:rsidRPr="00966946">
        <w:rPr>
          <w:rFonts w:ascii="Arial" w:hAnsi="Arial" w:cs="Arial"/>
          <w:sz w:val="18"/>
          <w:szCs w:val="18"/>
        </w:rPr>
        <w:t>.</w:t>
      </w:r>
      <w:r w:rsidRPr="00B62E55">
        <w:rPr>
          <w:rFonts w:ascii="Arial" w:hAnsi="Arial" w:cs="Arial"/>
        </w:rPr>
        <w:t xml:space="preserve"> </w:t>
      </w:r>
    </w:p>
  </w:footnote>
  <w:footnote w:id="34">
    <w:p w14:paraId="4E69BA33" w14:textId="77777777" w:rsidR="00F4105D" w:rsidRPr="006109BD" w:rsidRDefault="00F4105D" w:rsidP="007D5C62">
      <w:pPr>
        <w:pStyle w:val="Textonotapie"/>
        <w:jc w:val="both"/>
        <w:rPr>
          <w:rFonts w:ascii="Arial" w:hAnsi="Arial" w:cs="Arial"/>
        </w:rPr>
      </w:pPr>
      <w:r w:rsidRPr="006109BD">
        <w:rPr>
          <w:rStyle w:val="Refdenotaalpie"/>
          <w:rFonts w:ascii="Arial" w:hAnsi="Arial" w:cs="Arial"/>
        </w:rPr>
        <w:footnoteRef/>
      </w:r>
      <w:r w:rsidRPr="006109BD">
        <w:rPr>
          <w:rFonts w:ascii="Arial" w:hAnsi="Arial" w:cs="Arial"/>
        </w:rPr>
        <w:t xml:space="preserve"> </w:t>
      </w:r>
      <w:r w:rsidRPr="00966946">
        <w:rPr>
          <w:rFonts w:ascii="Arial" w:hAnsi="Arial" w:cs="Arial"/>
          <w:sz w:val="18"/>
          <w:szCs w:val="18"/>
        </w:rPr>
        <w:t xml:space="preserve">Corte Suprema de Justicia, Sala de Casación Civil, sentencia del 14 de diciembre de 2001. </w:t>
      </w:r>
      <w:proofErr w:type="spellStart"/>
      <w:r w:rsidRPr="00966946">
        <w:rPr>
          <w:rFonts w:ascii="Arial" w:hAnsi="Arial" w:cs="Arial"/>
          <w:sz w:val="18"/>
          <w:szCs w:val="18"/>
        </w:rPr>
        <w:t>Mp.</w:t>
      </w:r>
      <w:proofErr w:type="spellEnd"/>
      <w:r w:rsidRPr="00966946">
        <w:rPr>
          <w:rFonts w:ascii="Arial" w:hAnsi="Arial" w:cs="Arial"/>
          <w:sz w:val="18"/>
          <w:szCs w:val="18"/>
        </w:rPr>
        <w:t xml:space="preserve"> Jorge Antonio Castillo Rúgeles. EXP 5952.</w:t>
      </w:r>
    </w:p>
  </w:footnote>
  <w:footnote w:id="35">
    <w:p w14:paraId="4919213A" w14:textId="77777777" w:rsidR="00F4105D" w:rsidRPr="00B62E55" w:rsidRDefault="00F4105D" w:rsidP="007D5C62">
      <w:pPr>
        <w:pStyle w:val="Textonotapie"/>
        <w:jc w:val="both"/>
        <w:rPr>
          <w:rFonts w:ascii="Arial" w:hAnsi="Arial" w:cs="Arial"/>
        </w:rPr>
      </w:pPr>
      <w:r w:rsidRPr="00B62E55">
        <w:rPr>
          <w:rStyle w:val="Refdenotaalpie"/>
          <w:rFonts w:ascii="Arial" w:hAnsi="Arial" w:cs="Arial"/>
        </w:rPr>
        <w:footnoteRef/>
      </w:r>
      <w:r w:rsidRPr="00B62E55">
        <w:rPr>
          <w:rFonts w:ascii="Arial" w:hAnsi="Arial" w:cs="Arial"/>
        </w:rPr>
        <w:t xml:space="preserve"> </w:t>
      </w:r>
      <w:r w:rsidRPr="00966946">
        <w:rPr>
          <w:rFonts w:ascii="Arial" w:hAnsi="Arial" w:cs="Arial"/>
          <w:sz w:val="18"/>
          <w:szCs w:val="18"/>
        </w:rPr>
        <w:t>Corte Suprema De Justicia, Sala de Casación Civil, Sentencia del 22 de julio de 1999, expediente 5065.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D98F9" w14:textId="0BA7B7B7" w:rsidR="00F4105D" w:rsidRDefault="00F4105D" w:rsidP="00184540">
    <w:pPr>
      <w:pStyle w:val="Encabezado"/>
      <w:jc w:val="center"/>
    </w:pPr>
    <w:r>
      <w:rPr>
        <w:noProof/>
        <w:lang w:val="es-ES_tradnl" w:eastAsia="es-ES_tradnl"/>
      </w:rPr>
      <w:drawing>
        <wp:anchor distT="0" distB="0" distL="114300" distR="114300" simplePos="0" relativeHeight="251659264" behindDoc="1" locked="0" layoutInCell="1" allowOverlap="1" wp14:anchorId="3C3F9FAD" wp14:editId="0E1CC84A">
          <wp:simplePos x="0" y="0"/>
          <wp:positionH relativeFrom="margin">
            <wp:posOffset>-325840</wp:posOffset>
          </wp:positionH>
          <wp:positionV relativeFrom="page">
            <wp:posOffset>546554</wp:posOffset>
          </wp:positionV>
          <wp:extent cx="1967592" cy="461224"/>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7592" cy="46122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840AC6"/>
    <w:multiLevelType w:val="multilevel"/>
    <w:tmpl w:val="0EA66CE2"/>
    <w:lvl w:ilvl="0">
      <w:start w:val="1"/>
      <w:numFmt w:val="bullet"/>
      <w:lvlText w:val=""/>
      <w:lvlJc w:val="left"/>
      <w:pPr>
        <w:ind w:left="785" w:hanging="360"/>
      </w:pPr>
      <w:rPr>
        <w:rFonts w:ascii="Symbol" w:hAnsi="Symbol" w:hint="default"/>
      </w:rPr>
    </w:lvl>
    <w:lvl w:ilvl="1">
      <w:start w:val="1"/>
      <w:numFmt w:val="decimal"/>
      <w:lvlText w:val="%1.%2."/>
      <w:lvlJc w:val="left"/>
      <w:pPr>
        <w:ind w:left="1217" w:hanging="432"/>
      </w:p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1" w15:restartNumberingAfterBreak="0">
    <w:nsid w:val="0A5E5B23"/>
    <w:multiLevelType w:val="multilevel"/>
    <w:tmpl w:val="3EA8012A"/>
    <w:lvl w:ilvl="0">
      <w:start w:val="1"/>
      <w:numFmt w:val="upperRoman"/>
      <w:pStyle w:val="Ttulo2"/>
      <w:lvlText w:val="%1."/>
      <w:lvlJc w:val="right"/>
      <w:pPr>
        <w:ind w:left="720" w:hanging="180"/>
      </w:pPr>
      <w:rPr>
        <w:b/>
        <w:bCs/>
      </w:rPr>
    </w:lvl>
    <w:lvl w:ilvl="1">
      <w:start w:val="1"/>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2" w15:restartNumberingAfterBreak="0">
    <w:nsid w:val="0A9D4FA0"/>
    <w:multiLevelType w:val="hybridMultilevel"/>
    <w:tmpl w:val="0C905202"/>
    <w:lvl w:ilvl="0" w:tplc="19CC0500">
      <w:start w:val="1"/>
      <w:numFmt w:val="decimal"/>
      <w:pStyle w:val="ExcepcionesLlama"/>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 w15:restartNumberingAfterBreak="0">
    <w:nsid w:val="0D442095"/>
    <w:multiLevelType w:val="hybridMultilevel"/>
    <w:tmpl w:val="4D7E5A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BF131B"/>
    <w:multiLevelType w:val="hybridMultilevel"/>
    <w:tmpl w:val="2E9C8C62"/>
    <w:lvl w:ilvl="0" w:tplc="1498754A">
      <w:start w:val="1"/>
      <w:numFmt w:val="decimal"/>
      <w:pStyle w:val="Ttulo"/>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240E98"/>
    <w:multiLevelType w:val="hybridMultilevel"/>
    <w:tmpl w:val="600894F0"/>
    <w:lvl w:ilvl="0" w:tplc="A6802BEC">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15C0295C"/>
    <w:multiLevelType w:val="hybridMultilevel"/>
    <w:tmpl w:val="E70C3C70"/>
    <w:lvl w:ilvl="0" w:tplc="AC86FD2A">
      <w:start w:val="1"/>
      <w:numFmt w:val="upperRoman"/>
      <w:lvlText w:val="%1."/>
      <w:lvlJc w:val="left"/>
      <w:pPr>
        <w:ind w:left="1080" w:hanging="72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9B1439B"/>
    <w:multiLevelType w:val="hybridMultilevel"/>
    <w:tmpl w:val="8A008460"/>
    <w:lvl w:ilvl="0" w:tplc="381612F8">
      <w:start w:val="1"/>
      <w:numFmt w:val="decimal"/>
      <w:pStyle w:val="Cita"/>
      <w:lvlText w:val="%1."/>
      <w:lvlJc w:val="left"/>
      <w:pPr>
        <w:ind w:left="1584" w:hanging="360"/>
      </w:pPr>
    </w:lvl>
    <w:lvl w:ilvl="1" w:tplc="04090019">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8" w15:restartNumberingAfterBreak="0">
    <w:nsid w:val="1F4C5B08"/>
    <w:multiLevelType w:val="hybridMultilevel"/>
    <w:tmpl w:val="9F9A51AA"/>
    <w:lvl w:ilvl="0" w:tplc="72A234EE">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13B156F"/>
    <w:multiLevelType w:val="hybridMultilevel"/>
    <w:tmpl w:val="4E06A69C"/>
    <w:lvl w:ilvl="0" w:tplc="BDC26D86">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20C542D"/>
    <w:multiLevelType w:val="hybridMultilevel"/>
    <w:tmpl w:val="A40E5F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43803CF"/>
    <w:multiLevelType w:val="hybridMultilevel"/>
    <w:tmpl w:val="7308605C"/>
    <w:lvl w:ilvl="0" w:tplc="080A0019">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385B43B2"/>
    <w:multiLevelType w:val="hybridMultilevel"/>
    <w:tmpl w:val="A55E830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39D67860"/>
    <w:multiLevelType w:val="hybridMultilevel"/>
    <w:tmpl w:val="8BAAA130"/>
    <w:lvl w:ilvl="0" w:tplc="DE58905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C8F595E"/>
    <w:multiLevelType w:val="multilevel"/>
    <w:tmpl w:val="4F48D3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5B5E6FE5"/>
    <w:multiLevelType w:val="hybridMultilevel"/>
    <w:tmpl w:val="5CF233DE"/>
    <w:lvl w:ilvl="0" w:tplc="41A6FCD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D4F6EAA"/>
    <w:multiLevelType w:val="hybridMultilevel"/>
    <w:tmpl w:val="A3A80024"/>
    <w:lvl w:ilvl="0" w:tplc="78F23EAC">
      <w:start w:val="2"/>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61135528"/>
    <w:multiLevelType w:val="hybridMultilevel"/>
    <w:tmpl w:val="D58C00F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63D93C8B"/>
    <w:multiLevelType w:val="hybridMultilevel"/>
    <w:tmpl w:val="EDF21EA0"/>
    <w:lvl w:ilvl="0" w:tplc="070CAF6A">
      <w:start w:val="9"/>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6E97578D"/>
    <w:multiLevelType w:val="hybridMultilevel"/>
    <w:tmpl w:val="0158EF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4FE0E08"/>
    <w:multiLevelType w:val="hybridMultilevel"/>
    <w:tmpl w:val="20FA6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A155AE5"/>
    <w:multiLevelType w:val="multilevel"/>
    <w:tmpl w:val="ED5C772A"/>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eastAsia="Times New Roman" w:hint="default"/>
      </w:rPr>
    </w:lvl>
    <w:lvl w:ilvl="2">
      <w:start w:val="1"/>
      <w:numFmt w:val="decimal"/>
      <w:isLgl/>
      <w:lvlText w:val="%1.%2.%3."/>
      <w:lvlJc w:val="left"/>
      <w:pPr>
        <w:ind w:left="720" w:hanging="720"/>
      </w:pPr>
      <w:rPr>
        <w:rFonts w:eastAsia="Times New Roman" w:hint="default"/>
      </w:rPr>
    </w:lvl>
    <w:lvl w:ilvl="3">
      <w:start w:val="1"/>
      <w:numFmt w:val="decimal"/>
      <w:isLgl/>
      <w:lvlText w:val="%1.%2.%3.%4."/>
      <w:lvlJc w:val="left"/>
      <w:pPr>
        <w:ind w:left="1080" w:hanging="1080"/>
      </w:pPr>
      <w:rPr>
        <w:rFonts w:eastAsia="Times New Roman" w:hint="default"/>
      </w:rPr>
    </w:lvl>
    <w:lvl w:ilvl="4">
      <w:start w:val="1"/>
      <w:numFmt w:val="decimal"/>
      <w:isLgl/>
      <w:lvlText w:val="%1.%2.%3.%4.%5."/>
      <w:lvlJc w:val="left"/>
      <w:pPr>
        <w:ind w:left="1080" w:hanging="1080"/>
      </w:pPr>
      <w:rPr>
        <w:rFonts w:eastAsia="Times New Roman" w:hint="default"/>
      </w:rPr>
    </w:lvl>
    <w:lvl w:ilvl="5">
      <w:start w:val="1"/>
      <w:numFmt w:val="decimal"/>
      <w:isLgl/>
      <w:lvlText w:val="%1.%2.%3.%4.%5.%6."/>
      <w:lvlJc w:val="left"/>
      <w:pPr>
        <w:ind w:left="1440" w:hanging="1440"/>
      </w:pPr>
      <w:rPr>
        <w:rFonts w:eastAsia="Times New Roman" w:hint="default"/>
      </w:rPr>
    </w:lvl>
    <w:lvl w:ilvl="6">
      <w:start w:val="1"/>
      <w:numFmt w:val="decimal"/>
      <w:isLgl/>
      <w:lvlText w:val="%1.%2.%3.%4.%5.%6.%7."/>
      <w:lvlJc w:val="left"/>
      <w:pPr>
        <w:ind w:left="1440" w:hanging="1440"/>
      </w:pPr>
      <w:rPr>
        <w:rFonts w:eastAsia="Times New Roman" w:hint="default"/>
      </w:rPr>
    </w:lvl>
    <w:lvl w:ilvl="7">
      <w:start w:val="1"/>
      <w:numFmt w:val="decimal"/>
      <w:isLgl/>
      <w:lvlText w:val="%1.%2.%3.%4.%5.%6.%7.%8."/>
      <w:lvlJc w:val="left"/>
      <w:pPr>
        <w:ind w:left="1800" w:hanging="1800"/>
      </w:pPr>
      <w:rPr>
        <w:rFonts w:eastAsia="Times New Roman" w:hint="default"/>
      </w:rPr>
    </w:lvl>
    <w:lvl w:ilvl="8">
      <w:start w:val="1"/>
      <w:numFmt w:val="decimal"/>
      <w:isLgl/>
      <w:lvlText w:val="%1.%2.%3.%4.%5.%6.%7.%8.%9."/>
      <w:lvlJc w:val="left"/>
      <w:pPr>
        <w:ind w:left="1800" w:hanging="1800"/>
      </w:pPr>
      <w:rPr>
        <w:rFonts w:eastAsia="Times New Roman" w:hint="default"/>
      </w:rPr>
    </w:lvl>
  </w:abstractNum>
  <w:abstractNum w:abstractNumId="22" w15:restartNumberingAfterBreak="0">
    <w:nsid w:val="7A931E3D"/>
    <w:multiLevelType w:val="hybridMultilevel"/>
    <w:tmpl w:val="076AD376"/>
    <w:lvl w:ilvl="0" w:tplc="02B433F2">
      <w:start w:val="1"/>
      <w:numFmt w:val="decimal"/>
      <w:pStyle w:val="Sinespaciado"/>
      <w:lvlText w:val="%1."/>
      <w:lvlJc w:val="left"/>
      <w:pPr>
        <w:ind w:left="502"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02775951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65164915">
    <w:abstractNumId w:val="1"/>
  </w:num>
  <w:num w:numId="3" w16cid:durableId="29185801">
    <w:abstractNumId w:val="4"/>
  </w:num>
  <w:num w:numId="4" w16cid:durableId="138772121">
    <w:abstractNumId w:val="22"/>
  </w:num>
  <w:num w:numId="5" w16cid:durableId="188299576">
    <w:abstractNumId w:val="2"/>
  </w:num>
  <w:num w:numId="6" w16cid:durableId="1228226262">
    <w:abstractNumId w:val="21"/>
    <w:lvlOverride w:ilvl="0">
      <w:startOverride w:val="1"/>
    </w:lvlOverride>
  </w:num>
  <w:num w:numId="7" w16cid:durableId="989018631">
    <w:abstractNumId w:val="9"/>
  </w:num>
  <w:num w:numId="8" w16cid:durableId="86967242">
    <w:abstractNumId w:val="7"/>
  </w:num>
  <w:num w:numId="9" w16cid:durableId="1065025674">
    <w:abstractNumId w:val="15"/>
  </w:num>
  <w:num w:numId="10" w16cid:durableId="1787697278">
    <w:abstractNumId w:val="17"/>
  </w:num>
  <w:num w:numId="11" w16cid:durableId="1577085386">
    <w:abstractNumId w:val="19"/>
  </w:num>
  <w:num w:numId="12" w16cid:durableId="1283611252">
    <w:abstractNumId w:val="10"/>
  </w:num>
  <w:num w:numId="13" w16cid:durableId="1899172111">
    <w:abstractNumId w:val="20"/>
  </w:num>
  <w:num w:numId="14" w16cid:durableId="255210732">
    <w:abstractNumId w:val="6"/>
  </w:num>
  <w:num w:numId="15" w16cid:durableId="1755130620">
    <w:abstractNumId w:val="5"/>
  </w:num>
  <w:num w:numId="16" w16cid:durableId="459223784">
    <w:abstractNumId w:val="13"/>
  </w:num>
  <w:num w:numId="17" w16cid:durableId="74514732">
    <w:abstractNumId w:val="11"/>
  </w:num>
  <w:num w:numId="18" w16cid:durableId="1220633374">
    <w:abstractNumId w:val="3"/>
  </w:num>
  <w:num w:numId="19" w16cid:durableId="127404430">
    <w:abstractNumId w:val="18"/>
  </w:num>
  <w:num w:numId="20" w16cid:durableId="1493452613">
    <w:abstractNumId w:val="16"/>
  </w:num>
  <w:num w:numId="21" w16cid:durableId="1568026357">
    <w:abstractNumId w:val="8"/>
  </w:num>
  <w:num w:numId="22" w16cid:durableId="1474716057">
    <w:abstractNumId w:val="12"/>
  </w:num>
  <w:num w:numId="23" w16cid:durableId="1809282184">
    <w:abstractNumId w:val="14"/>
  </w:num>
  <w:num w:numId="24" w16cid:durableId="13066200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919316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748126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115556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233317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202214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0262149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334948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1197776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545201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9395570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540"/>
    <w:rsid w:val="00000AB4"/>
    <w:rsid w:val="0000113F"/>
    <w:rsid w:val="00001FF9"/>
    <w:rsid w:val="00002C0A"/>
    <w:rsid w:val="00003379"/>
    <w:rsid w:val="00003A89"/>
    <w:rsid w:val="00003C02"/>
    <w:rsid w:val="0000417B"/>
    <w:rsid w:val="000045F2"/>
    <w:rsid w:val="00005B1D"/>
    <w:rsid w:val="00005B34"/>
    <w:rsid w:val="00005DE6"/>
    <w:rsid w:val="0000742B"/>
    <w:rsid w:val="000079DE"/>
    <w:rsid w:val="00010797"/>
    <w:rsid w:val="00010812"/>
    <w:rsid w:val="0001118A"/>
    <w:rsid w:val="000113E3"/>
    <w:rsid w:val="0001169F"/>
    <w:rsid w:val="0001172D"/>
    <w:rsid w:val="00012850"/>
    <w:rsid w:val="00013269"/>
    <w:rsid w:val="000141B5"/>
    <w:rsid w:val="00015295"/>
    <w:rsid w:val="00015814"/>
    <w:rsid w:val="00015823"/>
    <w:rsid w:val="00017C9C"/>
    <w:rsid w:val="00017F1C"/>
    <w:rsid w:val="000211F3"/>
    <w:rsid w:val="00021643"/>
    <w:rsid w:val="00023F0E"/>
    <w:rsid w:val="0002447A"/>
    <w:rsid w:val="000255D3"/>
    <w:rsid w:val="00025923"/>
    <w:rsid w:val="00025AD0"/>
    <w:rsid w:val="0002708D"/>
    <w:rsid w:val="0002785A"/>
    <w:rsid w:val="000300C2"/>
    <w:rsid w:val="00030125"/>
    <w:rsid w:val="00030421"/>
    <w:rsid w:val="000306E3"/>
    <w:rsid w:val="00031353"/>
    <w:rsid w:val="000333D2"/>
    <w:rsid w:val="00033B05"/>
    <w:rsid w:val="00033FBA"/>
    <w:rsid w:val="0003416A"/>
    <w:rsid w:val="00035773"/>
    <w:rsid w:val="0003585F"/>
    <w:rsid w:val="00035C46"/>
    <w:rsid w:val="00035FFA"/>
    <w:rsid w:val="00040F1C"/>
    <w:rsid w:val="00041245"/>
    <w:rsid w:val="000412E2"/>
    <w:rsid w:val="000423FE"/>
    <w:rsid w:val="00042FB7"/>
    <w:rsid w:val="00043AD6"/>
    <w:rsid w:val="00043E29"/>
    <w:rsid w:val="0004468F"/>
    <w:rsid w:val="00045E5D"/>
    <w:rsid w:val="000462D5"/>
    <w:rsid w:val="0004636F"/>
    <w:rsid w:val="00047584"/>
    <w:rsid w:val="000477E8"/>
    <w:rsid w:val="00047A20"/>
    <w:rsid w:val="00050471"/>
    <w:rsid w:val="00052478"/>
    <w:rsid w:val="00052744"/>
    <w:rsid w:val="00052D82"/>
    <w:rsid w:val="00052E0B"/>
    <w:rsid w:val="00053CC8"/>
    <w:rsid w:val="00053F1B"/>
    <w:rsid w:val="00055F5C"/>
    <w:rsid w:val="00056862"/>
    <w:rsid w:val="00056DC4"/>
    <w:rsid w:val="00056E52"/>
    <w:rsid w:val="00057007"/>
    <w:rsid w:val="000603B4"/>
    <w:rsid w:val="000616B9"/>
    <w:rsid w:val="000623C4"/>
    <w:rsid w:val="0006264B"/>
    <w:rsid w:val="00063C63"/>
    <w:rsid w:val="00063CDD"/>
    <w:rsid w:val="0006445A"/>
    <w:rsid w:val="00064464"/>
    <w:rsid w:val="00064657"/>
    <w:rsid w:val="00065670"/>
    <w:rsid w:val="00065B26"/>
    <w:rsid w:val="000675F6"/>
    <w:rsid w:val="00067650"/>
    <w:rsid w:val="0006785B"/>
    <w:rsid w:val="00070D1A"/>
    <w:rsid w:val="00070D2B"/>
    <w:rsid w:val="000722A9"/>
    <w:rsid w:val="00073848"/>
    <w:rsid w:val="00074709"/>
    <w:rsid w:val="00074FE0"/>
    <w:rsid w:val="00075D68"/>
    <w:rsid w:val="00076068"/>
    <w:rsid w:val="00076542"/>
    <w:rsid w:val="00076B83"/>
    <w:rsid w:val="000802FF"/>
    <w:rsid w:val="00081105"/>
    <w:rsid w:val="00081857"/>
    <w:rsid w:val="00081F0B"/>
    <w:rsid w:val="00082B27"/>
    <w:rsid w:val="00083C07"/>
    <w:rsid w:val="00084156"/>
    <w:rsid w:val="00085BDB"/>
    <w:rsid w:val="000867EF"/>
    <w:rsid w:val="00086E5E"/>
    <w:rsid w:val="0009183B"/>
    <w:rsid w:val="0009234B"/>
    <w:rsid w:val="00092DAE"/>
    <w:rsid w:val="0009354F"/>
    <w:rsid w:val="00093ADD"/>
    <w:rsid w:val="00094BD5"/>
    <w:rsid w:val="00094BF0"/>
    <w:rsid w:val="00096F0B"/>
    <w:rsid w:val="0009793A"/>
    <w:rsid w:val="00097C96"/>
    <w:rsid w:val="000A07EF"/>
    <w:rsid w:val="000A1325"/>
    <w:rsid w:val="000A2898"/>
    <w:rsid w:val="000A4006"/>
    <w:rsid w:val="000A4721"/>
    <w:rsid w:val="000A57F3"/>
    <w:rsid w:val="000A5A40"/>
    <w:rsid w:val="000A5A8D"/>
    <w:rsid w:val="000A6D0B"/>
    <w:rsid w:val="000A709C"/>
    <w:rsid w:val="000A7ABC"/>
    <w:rsid w:val="000B0662"/>
    <w:rsid w:val="000B095E"/>
    <w:rsid w:val="000B111F"/>
    <w:rsid w:val="000B1A35"/>
    <w:rsid w:val="000B1E94"/>
    <w:rsid w:val="000B2732"/>
    <w:rsid w:val="000B3757"/>
    <w:rsid w:val="000B4C9F"/>
    <w:rsid w:val="000B5E54"/>
    <w:rsid w:val="000B7C65"/>
    <w:rsid w:val="000C1707"/>
    <w:rsid w:val="000C19A3"/>
    <w:rsid w:val="000C21A5"/>
    <w:rsid w:val="000C2AB4"/>
    <w:rsid w:val="000C2F79"/>
    <w:rsid w:val="000C5150"/>
    <w:rsid w:val="000C546F"/>
    <w:rsid w:val="000C5D22"/>
    <w:rsid w:val="000C5F38"/>
    <w:rsid w:val="000C75BB"/>
    <w:rsid w:val="000D00BE"/>
    <w:rsid w:val="000D0D4D"/>
    <w:rsid w:val="000D0E2B"/>
    <w:rsid w:val="000D1B36"/>
    <w:rsid w:val="000D24A7"/>
    <w:rsid w:val="000D6C4D"/>
    <w:rsid w:val="000E06A3"/>
    <w:rsid w:val="000E0A11"/>
    <w:rsid w:val="000E1A1E"/>
    <w:rsid w:val="000E2A72"/>
    <w:rsid w:val="000E3BBC"/>
    <w:rsid w:val="000E4F43"/>
    <w:rsid w:val="000E51EB"/>
    <w:rsid w:val="000E537F"/>
    <w:rsid w:val="000E6EC3"/>
    <w:rsid w:val="000F1CF5"/>
    <w:rsid w:val="000F2601"/>
    <w:rsid w:val="000F290D"/>
    <w:rsid w:val="000F5839"/>
    <w:rsid w:val="000F5EE6"/>
    <w:rsid w:val="000F65EE"/>
    <w:rsid w:val="000F662B"/>
    <w:rsid w:val="000F673F"/>
    <w:rsid w:val="000F6BCC"/>
    <w:rsid w:val="000F6CD2"/>
    <w:rsid w:val="000F7D51"/>
    <w:rsid w:val="000F7EAE"/>
    <w:rsid w:val="001005B4"/>
    <w:rsid w:val="001012F9"/>
    <w:rsid w:val="00102FDA"/>
    <w:rsid w:val="00103B06"/>
    <w:rsid w:val="00103BEE"/>
    <w:rsid w:val="00103E2C"/>
    <w:rsid w:val="00104731"/>
    <w:rsid w:val="00105166"/>
    <w:rsid w:val="0010576C"/>
    <w:rsid w:val="00105B2F"/>
    <w:rsid w:val="00105CEF"/>
    <w:rsid w:val="001063A6"/>
    <w:rsid w:val="0011042F"/>
    <w:rsid w:val="00110752"/>
    <w:rsid w:val="00111079"/>
    <w:rsid w:val="00111A11"/>
    <w:rsid w:val="00111D7C"/>
    <w:rsid w:val="00113866"/>
    <w:rsid w:val="00113B7C"/>
    <w:rsid w:val="00115F84"/>
    <w:rsid w:val="001165EF"/>
    <w:rsid w:val="00116D58"/>
    <w:rsid w:val="00117FF8"/>
    <w:rsid w:val="001205DB"/>
    <w:rsid w:val="00120CAD"/>
    <w:rsid w:val="00121D3A"/>
    <w:rsid w:val="001228D0"/>
    <w:rsid w:val="0012305F"/>
    <w:rsid w:val="00123FCE"/>
    <w:rsid w:val="001242F5"/>
    <w:rsid w:val="00125274"/>
    <w:rsid w:val="00125A66"/>
    <w:rsid w:val="00125E65"/>
    <w:rsid w:val="00126263"/>
    <w:rsid w:val="0012684B"/>
    <w:rsid w:val="00127357"/>
    <w:rsid w:val="00130680"/>
    <w:rsid w:val="0013088B"/>
    <w:rsid w:val="00130A98"/>
    <w:rsid w:val="00130CA2"/>
    <w:rsid w:val="001313CC"/>
    <w:rsid w:val="001314DE"/>
    <w:rsid w:val="00131A04"/>
    <w:rsid w:val="001328D6"/>
    <w:rsid w:val="00133C1B"/>
    <w:rsid w:val="00134E01"/>
    <w:rsid w:val="00135245"/>
    <w:rsid w:val="00136552"/>
    <w:rsid w:val="001365BB"/>
    <w:rsid w:val="00137402"/>
    <w:rsid w:val="00140547"/>
    <w:rsid w:val="001405BA"/>
    <w:rsid w:val="00141F98"/>
    <w:rsid w:val="00142AB3"/>
    <w:rsid w:val="00143D66"/>
    <w:rsid w:val="00143E9B"/>
    <w:rsid w:val="00144DF6"/>
    <w:rsid w:val="001450DA"/>
    <w:rsid w:val="0014521D"/>
    <w:rsid w:val="001453EA"/>
    <w:rsid w:val="00145D99"/>
    <w:rsid w:val="001469D9"/>
    <w:rsid w:val="00147592"/>
    <w:rsid w:val="00150C5F"/>
    <w:rsid w:val="0015121C"/>
    <w:rsid w:val="00151A03"/>
    <w:rsid w:val="00151D9B"/>
    <w:rsid w:val="00153638"/>
    <w:rsid w:val="0015374A"/>
    <w:rsid w:val="00153A83"/>
    <w:rsid w:val="00153B50"/>
    <w:rsid w:val="0015402E"/>
    <w:rsid w:val="00154243"/>
    <w:rsid w:val="00155562"/>
    <w:rsid w:val="001558FF"/>
    <w:rsid w:val="00155E64"/>
    <w:rsid w:val="00156C8A"/>
    <w:rsid w:val="0015778A"/>
    <w:rsid w:val="001604F6"/>
    <w:rsid w:val="00160A35"/>
    <w:rsid w:val="00160A9E"/>
    <w:rsid w:val="001617CF"/>
    <w:rsid w:val="001628DF"/>
    <w:rsid w:val="00162BFC"/>
    <w:rsid w:val="00163272"/>
    <w:rsid w:val="00163F63"/>
    <w:rsid w:val="0016409C"/>
    <w:rsid w:val="00166862"/>
    <w:rsid w:val="001673A3"/>
    <w:rsid w:val="00167445"/>
    <w:rsid w:val="00167890"/>
    <w:rsid w:val="00167B77"/>
    <w:rsid w:val="00167FA9"/>
    <w:rsid w:val="0017066E"/>
    <w:rsid w:val="00171127"/>
    <w:rsid w:val="001715B4"/>
    <w:rsid w:val="00171DEB"/>
    <w:rsid w:val="00173968"/>
    <w:rsid w:val="00173A5D"/>
    <w:rsid w:val="00173DBA"/>
    <w:rsid w:val="001742BD"/>
    <w:rsid w:val="0017491C"/>
    <w:rsid w:val="00175B08"/>
    <w:rsid w:val="00175ECC"/>
    <w:rsid w:val="00175F3D"/>
    <w:rsid w:val="0017627F"/>
    <w:rsid w:val="00176FE7"/>
    <w:rsid w:val="00177CF9"/>
    <w:rsid w:val="00180EF6"/>
    <w:rsid w:val="00180F6C"/>
    <w:rsid w:val="00181DFC"/>
    <w:rsid w:val="00182059"/>
    <w:rsid w:val="001827F1"/>
    <w:rsid w:val="00182CB3"/>
    <w:rsid w:val="00183A3B"/>
    <w:rsid w:val="00183D1B"/>
    <w:rsid w:val="00183DD3"/>
    <w:rsid w:val="00184540"/>
    <w:rsid w:val="001849B4"/>
    <w:rsid w:val="001850AD"/>
    <w:rsid w:val="00185D5F"/>
    <w:rsid w:val="00185FA5"/>
    <w:rsid w:val="0018721B"/>
    <w:rsid w:val="00187782"/>
    <w:rsid w:val="00190945"/>
    <w:rsid w:val="00191CA5"/>
    <w:rsid w:val="00191F03"/>
    <w:rsid w:val="00192188"/>
    <w:rsid w:val="00192B94"/>
    <w:rsid w:val="001940E8"/>
    <w:rsid w:val="00194188"/>
    <w:rsid w:val="00194F34"/>
    <w:rsid w:val="001964CE"/>
    <w:rsid w:val="00197C50"/>
    <w:rsid w:val="001A158F"/>
    <w:rsid w:val="001A1F09"/>
    <w:rsid w:val="001A2434"/>
    <w:rsid w:val="001A2C9F"/>
    <w:rsid w:val="001A3B6F"/>
    <w:rsid w:val="001A429E"/>
    <w:rsid w:val="001A450B"/>
    <w:rsid w:val="001A49E6"/>
    <w:rsid w:val="001A4D97"/>
    <w:rsid w:val="001A573D"/>
    <w:rsid w:val="001A5BAA"/>
    <w:rsid w:val="001A6F89"/>
    <w:rsid w:val="001A724C"/>
    <w:rsid w:val="001A7F42"/>
    <w:rsid w:val="001B16C1"/>
    <w:rsid w:val="001B232B"/>
    <w:rsid w:val="001B2640"/>
    <w:rsid w:val="001B2881"/>
    <w:rsid w:val="001B2AEE"/>
    <w:rsid w:val="001B3C33"/>
    <w:rsid w:val="001B42C0"/>
    <w:rsid w:val="001B4443"/>
    <w:rsid w:val="001B4C59"/>
    <w:rsid w:val="001B63C7"/>
    <w:rsid w:val="001B67D9"/>
    <w:rsid w:val="001B7791"/>
    <w:rsid w:val="001B788B"/>
    <w:rsid w:val="001B7CB4"/>
    <w:rsid w:val="001C0111"/>
    <w:rsid w:val="001C0950"/>
    <w:rsid w:val="001C0D8B"/>
    <w:rsid w:val="001C0F3D"/>
    <w:rsid w:val="001C1672"/>
    <w:rsid w:val="001C1795"/>
    <w:rsid w:val="001C2163"/>
    <w:rsid w:val="001C3069"/>
    <w:rsid w:val="001C3421"/>
    <w:rsid w:val="001C6EC7"/>
    <w:rsid w:val="001D04E6"/>
    <w:rsid w:val="001D08B0"/>
    <w:rsid w:val="001D1B54"/>
    <w:rsid w:val="001D2576"/>
    <w:rsid w:val="001D2F0B"/>
    <w:rsid w:val="001D3507"/>
    <w:rsid w:val="001D3657"/>
    <w:rsid w:val="001D3F36"/>
    <w:rsid w:val="001D42E1"/>
    <w:rsid w:val="001D42FD"/>
    <w:rsid w:val="001D442A"/>
    <w:rsid w:val="001D44A0"/>
    <w:rsid w:val="001D4A61"/>
    <w:rsid w:val="001D64BD"/>
    <w:rsid w:val="001D6F80"/>
    <w:rsid w:val="001D7CB8"/>
    <w:rsid w:val="001D7E11"/>
    <w:rsid w:val="001E05E8"/>
    <w:rsid w:val="001E07A6"/>
    <w:rsid w:val="001E099A"/>
    <w:rsid w:val="001E0E3D"/>
    <w:rsid w:val="001E197A"/>
    <w:rsid w:val="001E1E1B"/>
    <w:rsid w:val="001E2000"/>
    <w:rsid w:val="001E2E1D"/>
    <w:rsid w:val="001E3826"/>
    <w:rsid w:val="001E3DD8"/>
    <w:rsid w:val="001E3E12"/>
    <w:rsid w:val="001E4FCF"/>
    <w:rsid w:val="001E5253"/>
    <w:rsid w:val="001E5DB9"/>
    <w:rsid w:val="001E7383"/>
    <w:rsid w:val="001E7F51"/>
    <w:rsid w:val="001F02C0"/>
    <w:rsid w:val="001F0C55"/>
    <w:rsid w:val="001F1F65"/>
    <w:rsid w:val="001F2473"/>
    <w:rsid w:val="001F42F4"/>
    <w:rsid w:val="001F4448"/>
    <w:rsid w:val="001F5D3F"/>
    <w:rsid w:val="001F7664"/>
    <w:rsid w:val="001F79D6"/>
    <w:rsid w:val="002001D5"/>
    <w:rsid w:val="00201586"/>
    <w:rsid w:val="00201E30"/>
    <w:rsid w:val="00202B3F"/>
    <w:rsid w:val="00204B6E"/>
    <w:rsid w:val="00204DFB"/>
    <w:rsid w:val="00205DDE"/>
    <w:rsid w:val="00206427"/>
    <w:rsid w:val="0021114D"/>
    <w:rsid w:val="002111B6"/>
    <w:rsid w:val="00211EA1"/>
    <w:rsid w:val="002135B4"/>
    <w:rsid w:val="002136DB"/>
    <w:rsid w:val="002141EF"/>
    <w:rsid w:val="00214297"/>
    <w:rsid w:val="00214D82"/>
    <w:rsid w:val="00217F75"/>
    <w:rsid w:val="00220205"/>
    <w:rsid w:val="002206BE"/>
    <w:rsid w:val="00220996"/>
    <w:rsid w:val="002209A6"/>
    <w:rsid w:val="002210B8"/>
    <w:rsid w:val="0022118E"/>
    <w:rsid w:val="00221C39"/>
    <w:rsid w:val="00222315"/>
    <w:rsid w:val="002238D9"/>
    <w:rsid w:val="00223FCF"/>
    <w:rsid w:val="00225565"/>
    <w:rsid w:val="00225710"/>
    <w:rsid w:val="00225E0B"/>
    <w:rsid w:val="00226230"/>
    <w:rsid w:val="00227065"/>
    <w:rsid w:val="002276BD"/>
    <w:rsid w:val="00231BD2"/>
    <w:rsid w:val="00231C65"/>
    <w:rsid w:val="002327B3"/>
    <w:rsid w:val="00234396"/>
    <w:rsid w:val="002348A5"/>
    <w:rsid w:val="00234ABA"/>
    <w:rsid w:val="002356B2"/>
    <w:rsid w:val="00236EB8"/>
    <w:rsid w:val="00237F8D"/>
    <w:rsid w:val="00240AE5"/>
    <w:rsid w:val="00240B43"/>
    <w:rsid w:val="00240CB7"/>
    <w:rsid w:val="0024199E"/>
    <w:rsid w:val="0024257A"/>
    <w:rsid w:val="00243331"/>
    <w:rsid w:val="00244045"/>
    <w:rsid w:val="00244744"/>
    <w:rsid w:val="00244E4B"/>
    <w:rsid w:val="00247011"/>
    <w:rsid w:val="00247D2F"/>
    <w:rsid w:val="00250440"/>
    <w:rsid w:val="002505F7"/>
    <w:rsid w:val="002511E6"/>
    <w:rsid w:val="00253A9E"/>
    <w:rsid w:val="00256134"/>
    <w:rsid w:val="0025636F"/>
    <w:rsid w:val="00256705"/>
    <w:rsid w:val="00256D8F"/>
    <w:rsid w:val="002579D8"/>
    <w:rsid w:val="0026051C"/>
    <w:rsid w:val="00260F73"/>
    <w:rsid w:val="00261CD8"/>
    <w:rsid w:val="002627E9"/>
    <w:rsid w:val="002636E7"/>
    <w:rsid w:val="002637FA"/>
    <w:rsid w:val="00265983"/>
    <w:rsid w:val="00266271"/>
    <w:rsid w:val="00266514"/>
    <w:rsid w:val="00266B44"/>
    <w:rsid w:val="00266C45"/>
    <w:rsid w:val="00267A3D"/>
    <w:rsid w:val="00271A0A"/>
    <w:rsid w:val="00272CF7"/>
    <w:rsid w:val="00273375"/>
    <w:rsid w:val="002733E0"/>
    <w:rsid w:val="00273BD1"/>
    <w:rsid w:val="00273CB6"/>
    <w:rsid w:val="00273CD2"/>
    <w:rsid w:val="0027689D"/>
    <w:rsid w:val="002771CF"/>
    <w:rsid w:val="00280A4F"/>
    <w:rsid w:val="00280EA2"/>
    <w:rsid w:val="00281794"/>
    <w:rsid w:val="00281D1C"/>
    <w:rsid w:val="00283077"/>
    <w:rsid w:val="00283E50"/>
    <w:rsid w:val="00284B92"/>
    <w:rsid w:val="00284BA7"/>
    <w:rsid w:val="002852E5"/>
    <w:rsid w:val="00285C8C"/>
    <w:rsid w:val="0028658C"/>
    <w:rsid w:val="002870EA"/>
    <w:rsid w:val="00287222"/>
    <w:rsid w:val="002900BA"/>
    <w:rsid w:val="00291A9E"/>
    <w:rsid w:val="00291B07"/>
    <w:rsid w:val="00292201"/>
    <w:rsid w:val="00292249"/>
    <w:rsid w:val="00293531"/>
    <w:rsid w:val="002936F4"/>
    <w:rsid w:val="00293CFD"/>
    <w:rsid w:val="00294D8C"/>
    <w:rsid w:val="00295702"/>
    <w:rsid w:val="00296C01"/>
    <w:rsid w:val="002A1562"/>
    <w:rsid w:val="002A23A6"/>
    <w:rsid w:val="002A308C"/>
    <w:rsid w:val="002A5325"/>
    <w:rsid w:val="002A54B0"/>
    <w:rsid w:val="002A5E6F"/>
    <w:rsid w:val="002B00CF"/>
    <w:rsid w:val="002B0AD3"/>
    <w:rsid w:val="002B137C"/>
    <w:rsid w:val="002B1E6C"/>
    <w:rsid w:val="002B2640"/>
    <w:rsid w:val="002B36EA"/>
    <w:rsid w:val="002B447B"/>
    <w:rsid w:val="002B4835"/>
    <w:rsid w:val="002B5624"/>
    <w:rsid w:val="002B5AEE"/>
    <w:rsid w:val="002B60DB"/>
    <w:rsid w:val="002C235C"/>
    <w:rsid w:val="002C295E"/>
    <w:rsid w:val="002C2E09"/>
    <w:rsid w:val="002C2E66"/>
    <w:rsid w:val="002C380F"/>
    <w:rsid w:val="002C3F71"/>
    <w:rsid w:val="002C453F"/>
    <w:rsid w:val="002D0283"/>
    <w:rsid w:val="002D0CE1"/>
    <w:rsid w:val="002D0F02"/>
    <w:rsid w:val="002D1B0D"/>
    <w:rsid w:val="002D2A42"/>
    <w:rsid w:val="002D3333"/>
    <w:rsid w:val="002D3EFE"/>
    <w:rsid w:val="002D4363"/>
    <w:rsid w:val="002D4965"/>
    <w:rsid w:val="002D4BEE"/>
    <w:rsid w:val="002D57F5"/>
    <w:rsid w:val="002D5A43"/>
    <w:rsid w:val="002D6580"/>
    <w:rsid w:val="002D6AF5"/>
    <w:rsid w:val="002D7284"/>
    <w:rsid w:val="002D7722"/>
    <w:rsid w:val="002D7B63"/>
    <w:rsid w:val="002E0696"/>
    <w:rsid w:val="002E096D"/>
    <w:rsid w:val="002E0AEE"/>
    <w:rsid w:val="002E0F9A"/>
    <w:rsid w:val="002E1A8D"/>
    <w:rsid w:val="002E1AFE"/>
    <w:rsid w:val="002E1DDA"/>
    <w:rsid w:val="002E2109"/>
    <w:rsid w:val="002E445D"/>
    <w:rsid w:val="002E6147"/>
    <w:rsid w:val="002E6179"/>
    <w:rsid w:val="002E6828"/>
    <w:rsid w:val="002E7983"/>
    <w:rsid w:val="002F00A7"/>
    <w:rsid w:val="002F0549"/>
    <w:rsid w:val="002F07C5"/>
    <w:rsid w:val="002F10F0"/>
    <w:rsid w:val="002F308B"/>
    <w:rsid w:val="002F4521"/>
    <w:rsid w:val="002F4881"/>
    <w:rsid w:val="002F4C06"/>
    <w:rsid w:val="002F509D"/>
    <w:rsid w:val="002F56AA"/>
    <w:rsid w:val="002F58FB"/>
    <w:rsid w:val="002F7FAA"/>
    <w:rsid w:val="00300D75"/>
    <w:rsid w:val="003023C8"/>
    <w:rsid w:val="00302D14"/>
    <w:rsid w:val="00303BB0"/>
    <w:rsid w:val="003052CA"/>
    <w:rsid w:val="00305D6D"/>
    <w:rsid w:val="003076DD"/>
    <w:rsid w:val="0030792E"/>
    <w:rsid w:val="003103AA"/>
    <w:rsid w:val="00310469"/>
    <w:rsid w:val="00310D74"/>
    <w:rsid w:val="00311DE9"/>
    <w:rsid w:val="0031295E"/>
    <w:rsid w:val="003129C4"/>
    <w:rsid w:val="00312E50"/>
    <w:rsid w:val="0031418B"/>
    <w:rsid w:val="00314301"/>
    <w:rsid w:val="00314D96"/>
    <w:rsid w:val="00315DD2"/>
    <w:rsid w:val="00316CC9"/>
    <w:rsid w:val="00317693"/>
    <w:rsid w:val="003204FC"/>
    <w:rsid w:val="00321E10"/>
    <w:rsid w:val="0032262C"/>
    <w:rsid w:val="00322BFC"/>
    <w:rsid w:val="0032385B"/>
    <w:rsid w:val="00324E62"/>
    <w:rsid w:val="00325583"/>
    <w:rsid w:val="00326CA7"/>
    <w:rsid w:val="0032730E"/>
    <w:rsid w:val="003278D5"/>
    <w:rsid w:val="00332641"/>
    <w:rsid w:val="00333FB1"/>
    <w:rsid w:val="0033493C"/>
    <w:rsid w:val="003349DC"/>
    <w:rsid w:val="00341116"/>
    <w:rsid w:val="0034176C"/>
    <w:rsid w:val="00341BA0"/>
    <w:rsid w:val="003422A1"/>
    <w:rsid w:val="003434C8"/>
    <w:rsid w:val="00343547"/>
    <w:rsid w:val="00345C59"/>
    <w:rsid w:val="00347DFF"/>
    <w:rsid w:val="00350487"/>
    <w:rsid w:val="00350D3A"/>
    <w:rsid w:val="00350DFB"/>
    <w:rsid w:val="0035125D"/>
    <w:rsid w:val="00351C3C"/>
    <w:rsid w:val="00351F53"/>
    <w:rsid w:val="003530D8"/>
    <w:rsid w:val="00353490"/>
    <w:rsid w:val="003535EE"/>
    <w:rsid w:val="00354D02"/>
    <w:rsid w:val="00354DED"/>
    <w:rsid w:val="00355326"/>
    <w:rsid w:val="003560D4"/>
    <w:rsid w:val="00356546"/>
    <w:rsid w:val="00356FF8"/>
    <w:rsid w:val="0035727A"/>
    <w:rsid w:val="00357A1B"/>
    <w:rsid w:val="0036072F"/>
    <w:rsid w:val="003608D5"/>
    <w:rsid w:val="00360F89"/>
    <w:rsid w:val="00361833"/>
    <w:rsid w:val="00362B47"/>
    <w:rsid w:val="003639AF"/>
    <w:rsid w:val="0036401D"/>
    <w:rsid w:val="0036499E"/>
    <w:rsid w:val="00366E75"/>
    <w:rsid w:val="003672A7"/>
    <w:rsid w:val="00367563"/>
    <w:rsid w:val="003733FF"/>
    <w:rsid w:val="00373998"/>
    <w:rsid w:val="0037495D"/>
    <w:rsid w:val="00374AC5"/>
    <w:rsid w:val="003767A8"/>
    <w:rsid w:val="00376D6E"/>
    <w:rsid w:val="00380FCD"/>
    <w:rsid w:val="00381DBB"/>
    <w:rsid w:val="00382101"/>
    <w:rsid w:val="00382EA7"/>
    <w:rsid w:val="00383337"/>
    <w:rsid w:val="003837AF"/>
    <w:rsid w:val="00384586"/>
    <w:rsid w:val="00384DA9"/>
    <w:rsid w:val="003857C4"/>
    <w:rsid w:val="00386334"/>
    <w:rsid w:val="00386AA0"/>
    <w:rsid w:val="00386AE3"/>
    <w:rsid w:val="00386F9F"/>
    <w:rsid w:val="00387386"/>
    <w:rsid w:val="00387812"/>
    <w:rsid w:val="00391C79"/>
    <w:rsid w:val="003928B6"/>
    <w:rsid w:val="00392A56"/>
    <w:rsid w:val="00393DE9"/>
    <w:rsid w:val="003962E3"/>
    <w:rsid w:val="0039726C"/>
    <w:rsid w:val="003A0A1F"/>
    <w:rsid w:val="003A13EB"/>
    <w:rsid w:val="003A2050"/>
    <w:rsid w:val="003A2658"/>
    <w:rsid w:val="003A2BFA"/>
    <w:rsid w:val="003A3A96"/>
    <w:rsid w:val="003A3DFE"/>
    <w:rsid w:val="003A3E48"/>
    <w:rsid w:val="003A5A88"/>
    <w:rsid w:val="003A5F7B"/>
    <w:rsid w:val="003A659D"/>
    <w:rsid w:val="003A68A8"/>
    <w:rsid w:val="003A795D"/>
    <w:rsid w:val="003A7F05"/>
    <w:rsid w:val="003B1042"/>
    <w:rsid w:val="003B1B29"/>
    <w:rsid w:val="003B26D9"/>
    <w:rsid w:val="003B298C"/>
    <w:rsid w:val="003B5C39"/>
    <w:rsid w:val="003B5CAE"/>
    <w:rsid w:val="003B6B2D"/>
    <w:rsid w:val="003B7DEC"/>
    <w:rsid w:val="003B7FFA"/>
    <w:rsid w:val="003C06C9"/>
    <w:rsid w:val="003C08B0"/>
    <w:rsid w:val="003C0E95"/>
    <w:rsid w:val="003C0E9A"/>
    <w:rsid w:val="003C2399"/>
    <w:rsid w:val="003C35BD"/>
    <w:rsid w:val="003C460F"/>
    <w:rsid w:val="003C5F3C"/>
    <w:rsid w:val="003C6194"/>
    <w:rsid w:val="003C6D97"/>
    <w:rsid w:val="003C7491"/>
    <w:rsid w:val="003C7839"/>
    <w:rsid w:val="003D0918"/>
    <w:rsid w:val="003D0960"/>
    <w:rsid w:val="003D0C55"/>
    <w:rsid w:val="003D17DD"/>
    <w:rsid w:val="003D1DDB"/>
    <w:rsid w:val="003D2C7E"/>
    <w:rsid w:val="003D2F52"/>
    <w:rsid w:val="003D2FAC"/>
    <w:rsid w:val="003D47BB"/>
    <w:rsid w:val="003D4B95"/>
    <w:rsid w:val="003D5653"/>
    <w:rsid w:val="003D68C9"/>
    <w:rsid w:val="003D775A"/>
    <w:rsid w:val="003E0688"/>
    <w:rsid w:val="003E09CD"/>
    <w:rsid w:val="003E09E8"/>
    <w:rsid w:val="003E2DBB"/>
    <w:rsid w:val="003E3DF3"/>
    <w:rsid w:val="003E3F73"/>
    <w:rsid w:val="003E446C"/>
    <w:rsid w:val="003E498F"/>
    <w:rsid w:val="003E5624"/>
    <w:rsid w:val="003E68B1"/>
    <w:rsid w:val="003E6C8F"/>
    <w:rsid w:val="003E6F29"/>
    <w:rsid w:val="003F09D3"/>
    <w:rsid w:val="003F1B24"/>
    <w:rsid w:val="003F215B"/>
    <w:rsid w:val="003F3AEB"/>
    <w:rsid w:val="003F3BDB"/>
    <w:rsid w:val="003F3E5A"/>
    <w:rsid w:val="003F4125"/>
    <w:rsid w:val="003F48FB"/>
    <w:rsid w:val="003F6843"/>
    <w:rsid w:val="003F6BBE"/>
    <w:rsid w:val="003F6DB0"/>
    <w:rsid w:val="003F7680"/>
    <w:rsid w:val="003F7E26"/>
    <w:rsid w:val="00400003"/>
    <w:rsid w:val="0040054A"/>
    <w:rsid w:val="00400887"/>
    <w:rsid w:val="00401AEF"/>
    <w:rsid w:val="00403792"/>
    <w:rsid w:val="00405036"/>
    <w:rsid w:val="004065B3"/>
    <w:rsid w:val="00407657"/>
    <w:rsid w:val="004101A5"/>
    <w:rsid w:val="00410451"/>
    <w:rsid w:val="0041157D"/>
    <w:rsid w:val="0041167C"/>
    <w:rsid w:val="004120D2"/>
    <w:rsid w:val="00412624"/>
    <w:rsid w:val="0041305E"/>
    <w:rsid w:val="004130DC"/>
    <w:rsid w:val="0041400C"/>
    <w:rsid w:val="00414F07"/>
    <w:rsid w:val="004158AF"/>
    <w:rsid w:val="004158F8"/>
    <w:rsid w:val="00415ED4"/>
    <w:rsid w:val="00417A01"/>
    <w:rsid w:val="00417AA4"/>
    <w:rsid w:val="00417EF4"/>
    <w:rsid w:val="0042029B"/>
    <w:rsid w:val="004202FD"/>
    <w:rsid w:val="004204B3"/>
    <w:rsid w:val="0042214D"/>
    <w:rsid w:val="00422665"/>
    <w:rsid w:val="00422FB8"/>
    <w:rsid w:val="004239DC"/>
    <w:rsid w:val="00424B43"/>
    <w:rsid w:val="00425763"/>
    <w:rsid w:val="00425B00"/>
    <w:rsid w:val="00426AD2"/>
    <w:rsid w:val="00427097"/>
    <w:rsid w:val="004276A5"/>
    <w:rsid w:val="00427FA7"/>
    <w:rsid w:val="004306E7"/>
    <w:rsid w:val="00430CE4"/>
    <w:rsid w:val="004314AC"/>
    <w:rsid w:val="00431A7D"/>
    <w:rsid w:val="00431A8A"/>
    <w:rsid w:val="00432F7D"/>
    <w:rsid w:val="00434EE7"/>
    <w:rsid w:val="00435CDB"/>
    <w:rsid w:val="00436A5D"/>
    <w:rsid w:val="00436E94"/>
    <w:rsid w:val="00437B7D"/>
    <w:rsid w:val="00440363"/>
    <w:rsid w:val="004428DC"/>
    <w:rsid w:val="00442947"/>
    <w:rsid w:val="00442DBD"/>
    <w:rsid w:val="004433E7"/>
    <w:rsid w:val="004440B1"/>
    <w:rsid w:val="004442E8"/>
    <w:rsid w:val="00444B29"/>
    <w:rsid w:val="00445F4D"/>
    <w:rsid w:val="004467B6"/>
    <w:rsid w:val="00446D1F"/>
    <w:rsid w:val="00447C03"/>
    <w:rsid w:val="00450C4A"/>
    <w:rsid w:val="004516BB"/>
    <w:rsid w:val="00451AD1"/>
    <w:rsid w:val="00453026"/>
    <w:rsid w:val="004540DA"/>
    <w:rsid w:val="00454601"/>
    <w:rsid w:val="004550FF"/>
    <w:rsid w:val="00456615"/>
    <w:rsid w:val="00456D40"/>
    <w:rsid w:val="004570E0"/>
    <w:rsid w:val="004571A7"/>
    <w:rsid w:val="00457945"/>
    <w:rsid w:val="004607D7"/>
    <w:rsid w:val="004609D6"/>
    <w:rsid w:val="00461682"/>
    <w:rsid w:val="004634EE"/>
    <w:rsid w:val="00463CA7"/>
    <w:rsid w:val="00463EFA"/>
    <w:rsid w:val="00465E01"/>
    <w:rsid w:val="00467392"/>
    <w:rsid w:val="00467FDE"/>
    <w:rsid w:val="0047026A"/>
    <w:rsid w:val="00470CAE"/>
    <w:rsid w:val="004728C7"/>
    <w:rsid w:val="00472EBE"/>
    <w:rsid w:val="00472F9A"/>
    <w:rsid w:val="0047361F"/>
    <w:rsid w:val="00474885"/>
    <w:rsid w:val="00474B67"/>
    <w:rsid w:val="00474E4D"/>
    <w:rsid w:val="00475D64"/>
    <w:rsid w:val="0047617E"/>
    <w:rsid w:val="00476511"/>
    <w:rsid w:val="00477C9E"/>
    <w:rsid w:val="00477E75"/>
    <w:rsid w:val="0048065B"/>
    <w:rsid w:val="00481086"/>
    <w:rsid w:val="00481758"/>
    <w:rsid w:val="00482A88"/>
    <w:rsid w:val="00483B13"/>
    <w:rsid w:val="00483EF0"/>
    <w:rsid w:val="0048426F"/>
    <w:rsid w:val="0048429E"/>
    <w:rsid w:val="004849B5"/>
    <w:rsid w:val="0048696C"/>
    <w:rsid w:val="00487661"/>
    <w:rsid w:val="0049060D"/>
    <w:rsid w:val="00490A2C"/>
    <w:rsid w:val="0049108D"/>
    <w:rsid w:val="00491D00"/>
    <w:rsid w:val="00492F32"/>
    <w:rsid w:val="004935AD"/>
    <w:rsid w:val="004935E2"/>
    <w:rsid w:val="004942FF"/>
    <w:rsid w:val="00495691"/>
    <w:rsid w:val="004959DF"/>
    <w:rsid w:val="00496176"/>
    <w:rsid w:val="004A0788"/>
    <w:rsid w:val="004A3BD2"/>
    <w:rsid w:val="004A5150"/>
    <w:rsid w:val="004A53C2"/>
    <w:rsid w:val="004A53E1"/>
    <w:rsid w:val="004A541A"/>
    <w:rsid w:val="004A554B"/>
    <w:rsid w:val="004A56D6"/>
    <w:rsid w:val="004A57E5"/>
    <w:rsid w:val="004A5BB9"/>
    <w:rsid w:val="004A5EBA"/>
    <w:rsid w:val="004A69F0"/>
    <w:rsid w:val="004B0A2C"/>
    <w:rsid w:val="004B0AA7"/>
    <w:rsid w:val="004B13FC"/>
    <w:rsid w:val="004B3B54"/>
    <w:rsid w:val="004B4384"/>
    <w:rsid w:val="004B54C4"/>
    <w:rsid w:val="004B58DA"/>
    <w:rsid w:val="004B7076"/>
    <w:rsid w:val="004B757D"/>
    <w:rsid w:val="004B7761"/>
    <w:rsid w:val="004B7820"/>
    <w:rsid w:val="004C0F3D"/>
    <w:rsid w:val="004C1298"/>
    <w:rsid w:val="004C1A7B"/>
    <w:rsid w:val="004C1A8D"/>
    <w:rsid w:val="004C272D"/>
    <w:rsid w:val="004C27DE"/>
    <w:rsid w:val="004C3694"/>
    <w:rsid w:val="004C3E78"/>
    <w:rsid w:val="004C448C"/>
    <w:rsid w:val="004C5352"/>
    <w:rsid w:val="004C7A3C"/>
    <w:rsid w:val="004D20B9"/>
    <w:rsid w:val="004D2A97"/>
    <w:rsid w:val="004D38C4"/>
    <w:rsid w:val="004D40B5"/>
    <w:rsid w:val="004D4C7A"/>
    <w:rsid w:val="004D4D12"/>
    <w:rsid w:val="004D5043"/>
    <w:rsid w:val="004D549E"/>
    <w:rsid w:val="004D5E5E"/>
    <w:rsid w:val="004D5F5E"/>
    <w:rsid w:val="004D639C"/>
    <w:rsid w:val="004D6476"/>
    <w:rsid w:val="004D6A1D"/>
    <w:rsid w:val="004D6BA1"/>
    <w:rsid w:val="004D6DC0"/>
    <w:rsid w:val="004D7E84"/>
    <w:rsid w:val="004E02C1"/>
    <w:rsid w:val="004E03E4"/>
    <w:rsid w:val="004E0B17"/>
    <w:rsid w:val="004E1941"/>
    <w:rsid w:val="004E3B91"/>
    <w:rsid w:val="004E3F16"/>
    <w:rsid w:val="004E4671"/>
    <w:rsid w:val="004E5183"/>
    <w:rsid w:val="004E52AF"/>
    <w:rsid w:val="004E534C"/>
    <w:rsid w:val="004E6F50"/>
    <w:rsid w:val="004F071B"/>
    <w:rsid w:val="004F1678"/>
    <w:rsid w:val="004F2417"/>
    <w:rsid w:val="004F25A3"/>
    <w:rsid w:val="004F3978"/>
    <w:rsid w:val="004F5BD6"/>
    <w:rsid w:val="004F62AD"/>
    <w:rsid w:val="004F6D1E"/>
    <w:rsid w:val="004F7C7A"/>
    <w:rsid w:val="00501F22"/>
    <w:rsid w:val="005028F8"/>
    <w:rsid w:val="00502DAA"/>
    <w:rsid w:val="005033DF"/>
    <w:rsid w:val="00503B04"/>
    <w:rsid w:val="00503B89"/>
    <w:rsid w:val="005058C7"/>
    <w:rsid w:val="00505C5F"/>
    <w:rsid w:val="0050609D"/>
    <w:rsid w:val="005064D9"/>
    <w:rsid w:val="005070D3"/>
    <w:rsid w:val="00507674"/>
    <w:rsid w:val="00510E38"/>
    <w:rsid w:val="00510E7D"/>
    <w:rsid w:val="00511179"/>
    <w:rsid w:val="00511A95"/>
    <w:rsid w:val="00511E21"/>
    <w:rsid w:val="00513017"/>
    <w:rsid w:val="00514493"/>
    <w:rsid w:val="00514F28"/>
    <w:rsid w:val="005158C3"/>
    <w:rsid w:val="00515F49"/>
    <w:rsid w:val="00517325"/>
    <w:rsid w:val="0051746B"/>
    <w:rsid w:val="005202D8"/>
    <w:rsid w:val="00520479"/>
    <w:rsid w:val="00521908"/>
    <w:rsid w:val="00522F60"/>
    <w:rsid w:val="00522F96"/>
    <w:rsid w:val="005233C0"/>
    <w:rsid w:val="00523B1F"/>
    <w:rsid w:val="00523B39"/>
    <w:rsid w:val="00524117"/>
    <w:rsid w:val="005248DD"/>
    <w:rsid w:val="00525FBF"/>
    <w:rsid w:val="0052665B"/>
    <w:rsid w:val="00526C71"/>
    <w:rsid w:val="00527C46"/>
    <w:rsid w:val="00531710"/>
    <w:rsid w:val="00531897"/>
    <w:rsid w:val="00534917"/>
    <w:rsid w:val="005349CF"/>
    <w:rsid w:val="0053538E"/>
    <w:rsid w:val="0053564A"/>
    <w:rsid w:val="005366B9"/>
    <w:rsid w:val="005370B7"/>
    <w:rsid w:val="005374E3"/>
    <w:rsid w:val="00537C34"/>
    <w:rsid w:val="00542764"/>
    <w:rsid w:val="00542B46"/>
    <w:rsid w:val="00542E35"/>
    <w:rsid w:val="00543052"/>
    <w:rsid w:val="005438D0"/>
    <w:rsid w:val="00544215"/>
    <w:rsid w:val="00545CF6"/>
    <w:rsid w:val="0054785F"/>
    <w:rsid w:val="00547B2A"/>
    <w:rsid w:val="00550579"/>
    <w:rsid w:val="00550BB0"/>
    <w:rsid w:val="0055191B"/>
    <w:rsid w:val="00551B87"/>
    <w:rsid w:val="00551C30"/>
    <w:rsid w:val="005526E0"/>
    <w:rsid w:val="00553507"/>
    <w:rsid w:val="00553557"/>
    <w:rsid w:val="00554057"/>
    <w:rsid w:val="0055551B"/>
    <w:rsid w:val="005558A5"/>
    <w:rsid w:val="00555EFC"/>
    <w:rsid w:val="00556B87"/>
    <w:rsid w:val="00557734"/>
    <w:rsid w:val="0055792C"/>
    <w:rsid w:val="00561CB3"/>
    <w:rsid w:val="00562729"/>
    <w:rsid w:val="005629E7"/>
    <w:rsid w:val="0056310E"/>
    <w:rsid w:val="00563263"/>
    <w:rsid w:val="00564522"/>
    <w:rsid w:val="00565572"/>
    <w:rsid w:val="005660A8"/>
    <w:rsid w:val="00566846"/>
    <w:rsid w:val="0056751F"/>
    <w:rsid w:val="005677D9"/>
    <w:rsid w:val="005677E5"/>
    <w:rsid w:val="00567FF5"/>
    <w:rsid w:val="005703FB"/>
    <w:rsid w:val="005709ED"/>
    <w:rsid w:val="00570ACB"/>
    <w:rsid w:val="005714DD"/>
    <w:rsid w:val="00574518"/>
    <w:rsid w:val="00574B50"/>
    <w:rsid w:val="00574E1E"/>
    <w:rsid w:val="0057553D"/>
    <w:rsid w:val="00575575"/>
    <w:rsid w:val="005776F5"/>
    <w:rsid w:val="00580059"/>
    <w:rsid w:val="005809C7"/>
    <w:rsid w:val="00580B99"/>
    <w:rsid w:val="00582E81"/>
    <w:rsid w:val="00583306"/>
    <w:rsid w:val="00583934"/>
    <w:rsid w:val="00583A7A"/>
    <w:rsid w:val="005846E3"/>
    <w:rsid w:val="00584D4C"/>
    <w:rsid w:val="005864B4"/>
    <w:rsid w:val="00586BF9"/>
    <w:rsid w:val="005878DF"/>
    <w:rsid w:val="00590247"/>
    <w:rsid w:val="005908FB"/>
    <w:rsid w:val="00591B48"/>
    <w:rsid w:val="00592779"/>
    <w:rsid w:val="0059314B"/>
    <w:rsid w:val="00594092"/>
    <w:rsid w:val="005944EF"/>
    <w:rsid w:val="0059459D"/>
    <w:rsid w:val="0059555E"/>
    <w:rsid w:val="005955E8"/>
    <w:rsid w:val="00595D16"/>
    <w:rsid w:val="00595E94"/>
    <w:rsid w:val="00595EBA"/>
    <w:rsid w:val="0059697F"/>
    <w:rsid w:val="00596F3F"/>
    <w:rsid w:val="005A08E6"/>
    <w:rsid w:val="005A1CC7"/>
    <w:rsid w:val="005A22D8"/>
    <w:rsid w:val="005A272C"/>
    <w:rsid w:val="005A2AE0"/>
    <w:rsid w:val="005A40A0"/>
    <w:rsid w:val="005A4386"/>
    <w:rsid w:val="005A5272"/>
    <w:rsid w:val="005A6D8F"/>
    <w:rsid w:val="005A7234"/>
    <w:rsid w:val="005B0BB9"/>
    <w:rsid w:val="005B11CD"/>
    <w:rsid w:val="005B13A3"/>
    <w:rsid w:val="005B157C"/>
    <w:rsid w:val="005B3248"/>
    <w:rsid w:val="005B329E"/>
    <w:rsid w:val="005B3CAB"/>
    <w:rsid w:val="005B441E"/>
    <w:rsid w:val="005B4795"/>
    <w:rsid w:val="005B5269"/>
    <w:rsid w:val="005B6569"/>
    <w:rsid w:val="005B6B53"/>
    <w:rsid w:val="005B73A9"/>
    <w:rsid w:val="005B7B86"/>
    <w:rsid w:val="005C0691"/>
    <w:rsid w:val="005C1C08"/>
    <w:rsid w:val="005C1C93"/>
    <w:rsid w:val="005C3E4A"/>
    <w:rsid w:val="005C4677"/>
    <w:rsid w:val="005C51FD"/>
    <w:rsid w:val="005C533D"/>
    <w:rsid w:val="005C5A24"/>
    <w:rsid w:val="005C7E7C"/>
    <w:rsid w:val="005D0A54"/>
    <w:rsid w:val="005D12D1"/>
    <w:rsid w:val="005D21BA"/>
    <w:rsid w:val="005D400C"/>
    <w:rsid w:val="005D43E5"/>
    <w:rsid w:val="005D4DFE"/>
    <w:rsid w:val="005D4E79"/>
    <w:rsid w:val="005D59E3"/>
    <w:rsid w:val="005D64C2"/>
    <w:rsid w:val="005D669C"/>
    <w:rsid w:val="005D6E9F"/>
    <w:rsid w:val="005D7EAE"/>
    <w:rsid w:val="005E27AA"/>
    <w:rsid w:val="005E2EFF"/>
    <w:rsid w:val="005E47A2"/>
    <w:rsid w:val="005E613F"/>
    <w:rsid w:val="005E61B8"/>
    <w:rsid w:val="005E6280"/>
    <w:rsid w:val="005E66F7"/>
    <w:rsid w:val="005E6E45"/>
    <w:rsid w:val="005E78A7"/>
    <w:rsid w:val="005F176A"/>
    <w:rsid w:val="005F18B3"/>
    <w:rsid w:val="005F1C7D"/>
    <w:rsid w:val="005F2632"/>
    <w:rsid w:val="005F35B9"/>
    <w:rsid w:val="005F3698"/>
    <w:rsid w:val="005F3958"/>
    <w:rsid w:val="005F7A30"/>
    <w:rsid w:val="0060068A"/>
    <w:rsid w:val="00601806"/>
    <w:rsid w:val="00601C5C"/>
    <w:rsid w:val="00604D01"/>
    <w:rsid w:val="006057F9"/>
    <w:rsid w:val="006075CE"/>
    <w:rsid w:val="00607B2A"/>
    <w:rsid w:val="00610773"/>
    <w:rsid w:val="006109BD"/>
    <w:rsid w:val="00611BB4"/>
    <w:rsid w:val="00611DA6"/>
    <w:rsid w:val="00611FCB"/>
    <w:rsid w:val="00612404"/>
    <w:rsid w:val="00612D0E"/>
    <w:rsid w:val="0061325E"/>
    <w:rsid w:val="006132CF"/>
    <w:rsid w:val="006139FB"/>
    <w:rsid w:val="0061433B"/>
    <w:rsid w:val="0061455B"/>
    <w:rsid w:val="00614F8E"/>
    <w:rsid w:val="00617489"/>
    <w:rsid w:val="00620390"/>
    <w:rsid w:val="0062061D"/>
    <w:rsid w:val="00620887"/>
    <w:rsid w:val="00620CEC"/>
    <w:rsid w:val="0062151B"/>
    <w:rsid w:val="006216BE"/>
    <w:rsid w:val="00622849"/>
    <w:rsid w:val="00623628"/>
    <w:rsid w:val="006253E8"/>
    <w:rsid w:val="00625BDA"/>
    <w:rsid w:val="00625CA3"/>
    <w:rsid w:val="006260D0"/>
    <w:rsid w:val="00626396"/>
    <w:rsid w:val="00626E93"/>
    <w:rsid w:val="00630D96"/>
    <w:rsid w:val="00630DF7"/>
    <w:rsid w:val="006334D5"/>
    <w:rsid w:val="00633B69"/>
    <w:rsid w:val="00633CD5"/>
    <w:rsid w:val="00634677"/>
    <w:rsid w:val="00634EB9"/>
    <w:rsid w:val="006351F2"/>
    <w:rsid w:val="006353AC"/>
    <w:rsid w:val="00636F66"/>
    <w:rsid w:val="00637327"/>
    <w:rsid w:val="00637F82"/>
    <w:rsid w:val="00642A23"/>
    <w:rsid w:val="00642A79"/>
    <w:rsid w:val="00642D48"/>
    <w:rsid w:val="0064370A"/>
    <w:rsid w:val="006442BA"/>
    <w:rsid w:val="00644810"/>
    <w:rsid w:val="00644D85"/>
    <w:rsid w:val="006459AD"/>
    <w:rsid w:val="00645BD2"/>
    <w:rsid w:val="00646394"/>
    <w:rsid w:val="00646ED5"/>
    <w:rsid w:val="00647A6F"/>
    <w:rsid w:val="0065076C"/>
    <w:rsid w:val="00650D82"/>
    <w:rsid w:val="00650DA5"/>
    <w:rsid w:val="00651D7E"/>
    <w:rsid w:val="00653E40"/>
    <w:rsid w:val="00660414"/>
    <w:rsid w:val="006605A5"/>
    <w:rsid w:val="00660B5A"/>
    <w:rsid w:val="00660C21"/>
    <w:rsid w:val="00661B9B"/>
    <w:rsid w:val="00661C7B"/>
    <w:rsid w:val="00662B5D"/>
    <w:rsid w:val="00662FC9"/>
    <w:rsid w:val="00663114"/>
    <w:rsid w:val="00664B69"/>
    <w:rsid w:val="00664EE7"/>
    <w:rsid w:val="006651BE"/>
    <w:rsid w:val="00665DD1"/>
    <w:rsid w:val="006663C0"/>
    <w:rsid w:val="00667833"/>
    <w:rsid w:val="00667F6B"/>
    <w:rsid w:val="00670AB3"/>
    <w:rsid w:val="0067119B"/>
    <w:rsid w:val="006712E4"/>
    <w:rsid w:val="0067141A"/>
    <w:rsid w:val="00672893"/>
    <w:rsid w:val="006741C3"/>
    <w:rsid w:val="00674D41"/>
    <w:rsid w:val="00675612"/>
    <w:rsid w:val="006764D6"/>
    <w:rsid w:val="00677C5B"/>
    <w:rsid w:val="0068031B"/>
    <w:rsid w:val="00680CCD"/>
    <w:rsid w:val="00681813"/>
    <w:rsid w:val="00682851"/>
    <w:rsid w:val="00682C8C"/>
    <w:rsid w:val="00682F3D"/>
    <w:rsid w:val="006838CC"/>
    <w:rsid w:val="006839F1"/>
    <w:rsid w:val="00684614"/>
    <w:rsid w:val="00684802"/>
    <w:rsid w:val="00684909"/>
    <w:rsid w:val="006849BA"/>
    <w:rsid w:val="0068519D"/>
    <w:rsid w:val="00685295"/>
    <w:rsid w:val="006873B3"/>
    <w:rsid w:val="006903DF"/>
    <w:rsid w:val="00690939"/>
    <w:rsid w:val="00690B26"/>
    <w:rsid w:val="00690CAC"/>
    <w:rsid w:val="00691245"/>
    <w:rsid w:val="00691406"/>
    <w:rsid w:val="00692E1F"/>
    <w:rsid w:val="00692E39"/>
    <w:rsid w:val="00693126"/>
    <w:rsid w:val="0069367C"/>
    <w:rsid w:val="00693800"/>
    <w:rsid w:val="006956A8"/>
    <w:rsid w:val="00696A45"/>
    <w:rsid w:val="00696AF2"/>
    <w:rsid w:val="00697300"/>
    <w:rsid w:val="006A15D8"/>
    <w:rsid w:val="006A1A45"/>
    <w:rsid w:val="006A27A9"/>
    <w:rsid w:val="006A42FC"/>
    <w:rsid w:val="006A4D87"/>
    <w:rsid w:val="006A5566"/>
    <w:rsid w:val="006A6FEC"/>
    <w:rsid w:val="006A7279"/>
    <w:rsid w:val="006A7E1D"/>
    <w:rsid w:val="006B04E5"/>
    <w:rsid w:val="006B0AFD"/>
    <w:rsid w:val="006B12D0"/>
    <w:rsid w:val="006B149F"/>
    <w:rsid w:val="006B19B9"/>
    <w:rsid w:val="006B2CB8"/>
    <w:rsid w:val="006B4236"/>
    <w:rsid w:val="006B51BE"/>
    <w:rsid w:val="006B54D4"/>
    <w:rsid w:val="006B789C"/>
    <w:rsid w:val="006C0C4C"/>
    <w:rsid w:val="006C12CE"/>
    <w:rsid w:val="006C1AC2"/>
    <w:rsid w:val="006C1F7B"/>
    <w:rsid w:val="006C2B58"/>
    <w:rsid w:val="006C3143"/>
    <w:rsid w:val="006C52E3"/>
    <w:rsid w:val="006C5764"/>
    <w:rsid w:val="006C5B1D"/>
    <w:rsid w:val="006C7AAB"/>
    <w:rsid w:val="006C7E11"/>
    <w:rsid w:val="006D0D95"/>
    <w:rsid w:val="006D25CB"/>
    <w:rsid w:val="006D3010"/>
    <w:rsid w:val="006D4161"/>
    <w:rsid w:val="006D41B8"/>
    <w:rsid w:val="006D44D8"/>
    <w:rsid w:val="006D4735"/>
    <w:rsid w:val="006D4A90"/>
    <w:rsid w:val="006D6BEC"/>
    <w:rsid w:val="006D70AC"/>
    <w:rsid w:val="006E00C0"/>
    <w:rsid w:val="006E0BFE"/>
    <w:rsid w:val="006E288A"/>
    <w:rsid w:val="006E405E"/>
    <w:rsid w:val="006E46B0"/>
    <w:rsid w:val="006E4C04"/>
    <w:rsid w:val="006E5911"/>
    <w:rsid w:val="006E61BC"/>
    <w:rsid w:val="006E676D"/>
    <w:rsid w:val="006E6832"/>
    <w:rsid w:val="006E6B19"/>
    <w:rsid w:val="006E7A06"/>
    <w:rsid w:val="006F00E4"/>
    <w:rsid w:val="006F098C"/>
    <w:rsid w:val="006F0F21"/>
    <w:rsid w:val="006F2D1E"/>
    <w:rsid w:val="006F48AD"/>
    <w:rsid w:val="006F491B"/>
    <w:rsid w:val="006F4DF5"/>
    <w:rsid w:val="006F4F48"/>
    <w:rsid w:val="006F5BF5"/>
    <w:rsid w:val="006F5FD5"/>
    <w:rsid w:val="006F6156"/>
    <w:rsid w:val="006F6417"/>
    <w:rsid w:val="006F68E5"/>
    <w:rsid w:val="006F6F9B"/>
    <w:rsid w:val="00700BC0"/>
    <w:rsid w:val="00700D03"/>
    <w:rsid w:val="00702081"/>
    <w:rsid w:val="00702B37"/>
    <w:rsid w:val="0070358D"/>
    <w:rsid w:val="007038FB"/>
    <w:rsid w:val="007042E7"/>
    <w:rsid w:val="00704525"/>
    <w:rsid w:val="00704725"/>
    <w:rsid w:val="007051B1"/>
    <w:rsid w:val="00705E70"/>
    <w:rsid w:val="007061CC"/>
    <w:rsid w:val="00706FE0"/>
    <w:rsid w:val="00707924"/>
    <w:rsid w:val="0071087B"/>
    <w:rsid w:val="00710CC4"/>
    <w:rsid w:val="00710D83"/>
    <w:rsid w:val="007115C3"/>
    <w:rsid w:val="007122FB"/>
    <w:rsid w:val="00713117"/>
    <w:rsid w:val="00713AAD"/>
    <w:rsid w:val="00714600"/>
    <w:rsid w:val="0071678C"/>
    <w:rsid w:val="00716953"/>
    <w:rsid w:val="007169E8"/>
    <w:rsid w:val="00717188"/>
    <w:rsid w:val="0071762A"/>
    <w:rsid w:val="007177E1"/>
    <w:rsid w:val="007211E6"/>
    <w:rsid w:val="00721836"/>
    <w:rsid w:val="00721F0D"/>
    <w:rsid w:val="007222F0"/>
    <w:rsid w:val="0072290B"/>
    <w:rsid w:val="00722C2C"/>
    <w:rsid w:val="00722D66"/>
    <w:rsid w:val="007231CE"/>
    <w:rsid w:val="00723F63"/>
    <w:rsid w:val="007246AF"/>
    <w:rsid w:val="00725BA2"/>
    <w:rsid w:val="00726183"/>
    <w:rsid w:val="007263E9"/>
    <w:rsid w:val="00726801"/>
    <w:rsid w:val="0072689D"/>
    <w:rsid w:val="0073002D"/>
    <w:rsid w:val="0073034E"/>
    <w:rsid w:val="007304DC"/>
    <w:rsid w:val="00730E74"/>
    <w:rsid w:val="00730F51"/>
    <w:rsid w:val="00731B16"/>
    <w:rsid w:val="00733BA0"/>
    <w:rsid w:val="00734249"/>
    <w:rsid w:val="00734962"/>
    <w:rsid w:val="0073682D"/>
    <w:rsid w:val="00736B0C"/>
    <w:rsid w:val="00737C18"/>
    <w:rsid w:val="00740ABA"/>
    <w:rsid w:val="007415BA"/>
    <w:rsid w:val="00741DB5"/>
    <w:rsid w:val="007423A6"/>
    <w:rsid w:val="00742536"/>
    <w:rsid w:val="007425FC"/>
    <w:rsid w:val="007427AE"/>
    <w:rsid w:val="00742C34"/>
    <w:rsid w:val="007434B6"/>
    <w:rsid w:val="007443A3"/>
    <w:rsid w:val="00744EAA"/>
    <w:rsid w:val="00745288"/>
    <w:rsid w:val="00745E3F"/>
    <w:rsid w:val="00746302"/>
    <w:rsid w:val="00746805"/>
    <w:rsid w:val="00747B28"/>
    <w:rsid w:val="00747B67"/>
    <w:rsid w:val="00747BBD"/>
    <w:rsid w:val="00747CEA"/>
    <w:rsid w:val="00750542"/>
    <w:rsid w:val="0075070F"/>
    <w:rsid w:val="00752616"/>
    <w:rsid w:val="0075324E"/>
    <w:rsid w:val="00753F62"/>
    <w:rsid w:val="00754CAD"/>
    <w:rsid w:val="00756D41"/>
    <w:rsid w:val="00757498"/>
    <w:rsid w:val="00760FB4"/>
    <w:rsid w:val="00761951"/>
    <w:rsid w:val="00761DA8"/>
    <w:rsid w:val="0076323F"/>
    <w:rsid w:val="00763300"/>
    <w:rsid w:val="00764570"/>
    <w:rsid w:val="00764C07"/>
    <w:rsid w:val="00764D72"/>
    <w:rsid w:val="00764F65"/>
    <w:rsid w:val="007657F2"/>
    <w:rsid w:val="0076613A"/>
    <w:rsid w:val="007667EC"/>
    <w:rsid w:val="00767347"/>
    <w:rsid w:val="00770E59"/>
    <w:rsid w:val="00770F92"/>
    <w:rsid w:val="00771037"/>
    <w:rsid w:val="00771421"/>
    <w:rsid w:val="00772E74"/>
    <w:rsid w:val="00772F14"/>
    <w:rsid w:val="00773A31"/>
    <w:rsid w:val="00773DE7"/>
    <w:rsid w:val="00774751"/>
    <w:rsid w:val="00774B92"/>
    <w:rsid w:val="0077639E"/>
    <w:rsid w:val="007769DF"/>
    <w:rsid w:val="00776B64"/>
    <w:rsid w:val="00776E6C"/>
    <w:rsid w:val="0077740C"/>
    <w:rsid w:val="00777912"/>
    <w:rsid w:val="00777BCE"/>
    <w:rsid w:val="00777CAA"/>
    <w:rsid w:val="00777FB2"/>
    <w:rsid w:val="00780662"/>
    <w:rsid w:val="00780804"/>
    <w:rsid w:val="007822BE"/>
    <w:rsid w:val="007822E3"/>
    <w:rsid w:val="00782492"/>
    <w:rsid w:val="007829DC"/>
    <w:rsid w:val="00783050"/>
    <w:rsid w:val="00783856"/>
    <w:rsid w:val="00783E4A"/>
    <w:rsid w:val="0078449D"/>
    <w:rsid w:val="0078711D"/>
    <w:rsid w:val="007876C0"/>
    <w:rsid w:val="00787C8F"/>
    <w:rsid w:val="0079059D"/>
    <w:rsid w:val="00791587"/>
    <w:rsid w:val="00792F15"/>
    <w:rsid w:val="0079404F"/>
    <w:rsid w:val="00795AE7"/>
    <w:rsid w:val="0079654D"/>
    <w:rsid w:val="007965B0"/>
    <w:rsid w:val="00796F73"/>
    <w:rsid w:val="0079705D"/>
    <w:rsid w:val="00797245"/>
    <w:rsid w:val="0079785F"/>
    <w:rsid w:val="00797AB3"/>
    <w:rsid w:val="007A0CB0"/>
    <w:rsid w:val="007A1D90"/>
    <w:rsid w:val="007A24D6"/>
    <w:rsid w:val="007A2B60"/>
    <w:rsid w:val="007A2D2C"/>
    <w:rsid w:val="007A3590"/>
    <w:rsid w:val="007A4BCC"/>
    <w:rsid w:val="007A5833"/>
    <w:rsid w:val="007A5F26"/>
    <w:rsid w:val="007A6854"/>
    <w:rsid w:val="007A69F1"/>
    <w:rsid w:val="007A761A"/>
    <w:rsid w:val="007B0484"/>
    <w:rsid w:val="007B1F34"/>
    <w:rsid w:val="007B1F5B"/>
    <w:rsid w:val="007B24EE"/>
    <w:rsid w:val="007B25FC"/>
    <w:rsid w:val="007B5357"/>
    <w:rsid w:val="007B53B9"/>
    <w:rsid w:val="007B6249"/>
    <w:rsid w:val="007B6260"/>
    <w:rsid w:val="007B76CB"/>
    <w:rsid w:val="007C0C30"/>
    <w:rsid w:val="007C15C3"/>
    <w:rsid w:val="007C217D"/>
    <w:rsid w:val="007C39FD"/>
    <w:rsid w:val="007C4FD1"/>
    <w:rsid w:val="007C5A94"/>
    <w:rsid w:val="007C6F77"/>
    <w:rsid w:val="007C7398"/>
    <w:rsid w:val="007D1225"/>
    <w:rsid w:val="007D457D"/>
    <w:rsid w:val="007D515C"/>
    <w:rsid w:val="007D5C62"/>
    <w:rsid w:val="007D655C"/>
    <w:rsid w:val="007D67BA"/>
    <w:rsid w:val="007D6B66"/>
    <w:rsid w:val="007D6D34"/>
    <w:rsid w:val="007D7177"/>
    <w:rsid w:val="007D7679"/>
    <w:rsid w:val="007D7803"/>
    <w:rsid w:val="007D7DA9"/>
    <w:rsid w:val="007E0229"/>
    <w:rsid w:val="007E0EBC"/>
    <w:rsid w:val="007E0F33"/>
    <w:rsid w:val="007E236D"/>
    <w:rsid w:val="007E28DF"/>
    <w:rsid w:val="007E2D67"/>
    <w:rsid w:val="007E31E4"/>
    <w:rsid w:val="007E43B4"/>
    <w:rsid w:val="007E4AD9"/>
    <w:rsid w:val="007E57B9"/>
    <w:rsid w:val="007E61E7"/>
    <w:rsid w:val="007E631E"/>
    <w:rsid w:val="007E6AA9"/>
    <w:rsid w:val="007F064B"/>
    <w:rsid w:val="007F1506"/>
    <w:rsid w:val="007F1574"/>
    <w:rsid w:val="007F3160"/>
    <w:rsid w:val="007F373C"/>
    <w:rsid w:val="007F3DD1"/>
    <w:rsid w:val="007F4004"/>
    <w:rsid w:val="007F4567"/>
    <w:rsid w:val="007F471A"/>
    <w:rsid w:val="007F5EB9"/>
    <w:rsid w:val="007F7624"/>
    <w:rsid w:val="007F7BE7"/>
    <w:rsid w:val="00801250"/>
    <w:rsid w:val="00801668"/>
    <w:rsid w:val="00801840"/>
    <w:rsid w:val="008024CA"/>
    <w:rsid w:val="00802988"/>
    <w:rsid w:val="008033A5"/>
    <w:rsid w:val="00804510"/>
    <w:rsid w:val="00804912"/>
    <w:rsid w:val="0080534D"/>
    <w:rsid w:val="00805F60"/>
    <w:rsid w:val="00805FBD"/>
    <w:rsid w:val="008060EA"/>
    <w:rsid w:val="00806898"/>
    <w:rsid w:val="00806A8F"/>
    <w:rsid w:val="00806AF4"/>
    <w:rsid w:val="00806B3A"/>
    <w:rsid w:val="008100ED"/>
    <w:rsid w:val="00810C8B"/>
    <w:rsid w:val="00811965"/>
    <w:rsid w:val="008119BB"/>
    <w:rsid w:val="00811E92"/>
    <w:rsid w:val="008137A7"/>
    <w:rsid w:val="00813A87"/>
    <w:rsid w:val="008144E7"/>
    <w:rsid w:val="00814862"/>
    <w:rsid w:val="00814A3C"/>
    <w:rsid w:val="00815B6C"/>
    <w:rsid w:val="00816725"/>
    <w:rsid w:val="008168C5"/>
    <w:rsid w:val="00817425"/>
    <w:rsid w:val="00817E99"/>
    <w:rsid w:val="008205DC"/>
    <w:rsid w:val="00820CDC"/>
    <w:rsid w:val="0082222E"/>
    <w:rsid w:val="008222BD"/>
    <w:rsid w:val="008227B4"/>
    <w:rsid w:val="00823078"/>
    <w:rsid w:val="00824495"/>
    <w:rsid w:val="00824880"/>
    <w:rsid w:val="00825A31"/>
    <w:rsid w:val="00825CF2"/>
    <w:rsid w:val="00830A36"/>
    <w:rsid w:val="008310BA"/>
    <w:rsid w:val="00831C64"/>
    <w:rsid w:val="00832F40"/>
    <w:rsid w:val="00834198"/>
    <w:rsid w:val="00834F42"/>
    <w:rsid w:val="008351FD"/>
    <w:rsid w:val="00835A2C"/>
    <w:rsid w:val="00836B32"/>
    <w:rsid w:val="00836CBC"/>
    <w:rsid w:val="008373B9"/>
    <w:rsid w:val="00837A19"/>
    <w:rsid w:val="00840490"/>
    <w:rsid w:val="00840BD1"/>
    <w:rsid w:val="008418FA"/>
    <w:rsid w:val="00841F4A"/>
    <w:rsid w:val="00841FDA"/>
    <w:rsid w:val="0084240C"/>
    <w:rsid w:val="0084459C"/>
    <w:rsid w:val="00846845"/>
    <w:rsid w:val="00846C3E"/>
    <w:rsid w:val="008472AE"/>
    <w:rsid w:val="00847EB4"/>
    <w:rsid w:val="00850A29"/>
    <w:rsid w:val="008531C6"/>
    <w:rsid w:val="008539C6"/>
    <w:rsid w:val="00855C17"/>
    <w:rsid w:val="008561C3"/>
    <w:rsid w:val="00857C0F"/>
    <w:rsid w:val="00860214"/>
    <w:rsid w:val="00860562"/>
    <w:rsid w:val="008619B3"/>
    <w:rsid w:val="00861ABB"/>
    <w:rsid w:val="0086210B"/>
    <w:rsid w:val="00862521"/>
    <w:rsid w:val="00862A31"/>
    <w:rsid w:val="00863185"/>
    <w:rsid w:val="008644B4"/>
    <w:rsid w:val="0086559F"/>
    <w:rsid w:val="008662E4"/>
    <w:rsid w:val="008669E2"/>
    <w:rsid w:val="00866B8A"/>
    <w:rsid w:val="00867549"/>
    <w:rsid w:val="00867CE9"/>
    <w:rsid w:val="00870374"/>
    <w:rsid w:val="00871DDD"/>
    <w:rsid w:val="00871EAB"/>
    <w:rsid w:val="008721DB"/>
    <w:rsid w:val="00873B99"/>
    <w:rsid w:val="00873D2E"/>
    <w:rsid w:val="0087611F"/>
    <w:rsid w:val="0087715D"/>
    <w:rsid w:val="00880F82"/>
    <w:rsid w:val="00880FDF"/>
    <w:rsid w:val="00881753"/>
    <w:rsid w:val="0088261E"/>
    <w:rsid w:val="00884E47"/>
    <w:rsid w:val="00885572"/>
    <w:rsid w:val="00885FB4"/>
    <w:rsid w:val="008861DB"/>
    <w:rsid w:val="0088653F"/>
    <w:rsid w:val="00886ED1"/>
    <w:rsid w:val="00887289"/>
    <w:rsid w:val="008911DE"/>
    <w:rsid w:val="00891362"/>
    <w:rsid w:val="008919EF"/>
    <w:rsid w:val="008927EF"/>
    <w:rsid w:val="008956FB"/>
    <w:rsid w:val="008960C9"/>
    <w:rsid w:val="00896171"/>
    <w:rsid w:val="008964F0"/>
    <w:rsid w:val="008966F5"/>
    <w:rsid w:val="00896B24"/>
    <w:rsid w:val="00896CEC"/>
    <w:rsid w:val="00896ED3"/>
    <w:rsid w:val="00897544"/>
    <w:rsid w:val="0089798F"/>
    <w:rsid w:val="008A134D"/>
    <w:rsid w:val="008A20BE"/>
    <w:rsid w:val="008A2B69"/>
    <w:rsid w:val="008A2ED4"/>
    <w:rsid w:val="008A3D5A"/>
    <w:rsid w:val="008A4106"/>
    <w:rsid w:val="008A5E53"/>
    <w:rsid w:val="008A6636"/>
    <w:rsid w:val="008A6C6C"/>
    <w:rsid w:val="008B1476"/>
    <w:rsid w:val="008B1901"/>
    <w:rsid w:val="008B233B"/>
    <w:rsid w:val="008B2EAD"/>
    <w:rsid w:val="008B364D"/>
    <w:rsid w:val="008B41B1"/>
    <w:rsid w:val="008B61FB"/>
    <w:rsid w:val="008B74F5"/>
    <w:rsid w:val="008C04AD"/>
    <w:rsid w:val="008C0D1C"/>
    <w:rsid w:val="008C16CA"/>
    <w:rsid w:val="008C237F"/>
    <w:rsid w:val="008C37B4"/>
    <w:rsid w:val="008C3C56"/>
    <w:rsid w:val="008C3E75"/>
    <w:rsid w:val="008C4DF3"/>
    <w:rsid w:val="008C50EA"/>
    <w:rsid w:val="008C6747"/>
    <w:rsid w:val="008C68AC"/>
    <w:rsid w:val="008C77DE"/>
    <w:rsid w:val="008D09F3"/>
    <w:rsid w:val="008D0C89"/>
    <w:rsid w:val="008D0F56"/>
    <w:rsid w:val="008D158F"/>
    <w:rsid w:val="008D1C3E"/>
    <w:rsid w:val="008D4209"/>
    <w:rsid w:val="008D482A"/>
    <w:rsid w:val="008D4BFB"/>
    <w:rsid w:val="008D5C8F"/>
    <w:rsid w:val="008D6466"/>
    <w:rsid w:val="008D6DC6"/>
    <w:rsid w:val="008D6FFD"/>
    <w:rsid w:val="008D7077"/>
    <w:rsid w:val="008D7A4A"/>
    <w:rsid w:val="008D7F1A"/>
    <w:rsid w:val="008E05EB"/>
    <w:rsid w:val="008E0FFC"/>
    <w:rsid w:val="008E19D6"/>
    <w:rsid w:val="008E1D4B"/>
    <w:rsid w:val="008E255C"/>
    <w:rsid w:val="008E2576"/>
    <w:rsid w:val="008E30FF"/>
    <w:rsid w:val="008E3185"/>
    <w:rsid w:val="008E44D6"/>
    <w:rsid w:val="008E495A"/>
    <w:rsid w:val="008E59F3"/>
    <w:rsid w:val="008E6781"/>
    <w:rsid w:val="008E6FB5"/>
    <w:rsid w:val="008F02E5"/>
    <w:rsid w:val="008F0893"/>
    <w:rsid w:val="008F0EF8"/>
    <w:rsid w:val="008F0F05"/>
    <w:rsid w:val="008F14B2"/>
    <w:rsid w:val="008F183F"/>
    <w:rsid w:val="008F18DB"/>
    <w:rsid w:val="008F1D2F"/>
    <w:rsid w:val="008F206C"/>
    <w:rsid w:val="008F2A5B"/>
    <w:rsid w:val="008F30F8"/>
    <w:rsid w:val="008F4785"/>
    <w:rsid w:val="008F567F"/>
    <w:rsid w:val="008F6CF9"/>
    <w:rsid w:val="008F779B"/>
    <w:rsid w:val="008F78BA"/>
    <w:rsid w:val="0090029D"/>
    <w:rsid w:val="00900309"/>
    <w:rsid w:val="0090054C"/>
    <w:rsid w:val="00901C4F"/>
    <w:rsid w:val="00902541"/>
    <w:rsid w:val="009027E0"/>
    <w:rsid w:val="009029E3"/>
    <w:rsid w:val="00903E00"/>
    <w:rsid w:val="009041C8"/>
    <w:rsid w:val="0090581A"/>
    <w:rsid w:val="00905CE7"/>
    <w:rsid w:val="00905F22"/>
    <w:rsid w:val="00906026"/>
    <w:rsid w:val="00906ED4"/>
    <w:rsid w:val="00907096"/>
    <w:rsid w:val="009070E0"/>
    <w:rsid w:val="00907308"/>
    <w:rsid w:val="009076DC"/>
    <w:rsid w:val="00907B2F"/>
    <w:rsid w:val="00910396"/>
    <w:rsid w:val="00910EBB"/>
    <w:rsid w:val="009115D4"/>
    <w:rsid w:val="009125F9"/>
    <w:rsid w:val="009128D3"/>
    <w:rsid w:val="00912E94"/>
    <w:rsid w:val="00913067"/>
    <w:rsid w:val="00915309"/>
    <w:rsid w:val="00915B45"/>
    <w:rsid w:val="00916310"/>
    <w:rsid w:val="00916ACE"/>
    <w:rsid w:val="0091715A"/>
    <w:rsid w:val="0091728A"/>
    <w:rsid w:val="0092010B"/>
    <w:rsid w:val="00920657"/>
    <w:rsid w:val="00920977"/>
    <w:rsid w:val="00920A26"/>
    <w:rsid w:val="00922421"/>
    <w:rsid w:val="0092303F"/>
    <w:rsid w:val="0092320C"/>
    <w:rsid w:val="009234F0"/>
    <w:rsid w:val="00924150"/>
    <w:rsid w:val="00924B86"/>
    <w:rsid w:val="00924D99"/>
    <w:rsid w:val="00925059"/>
    <w:rsid w:val="00925300"/>
    <w:rsid w:val="00925C5C"/>
    <w:rsid w:val="00926D7F"/>
    <w:rsid w:val="009274BB"/>
    <w:rsid w:val="00927C01"/>
    <w:rsid w:val="009312B2"/>
    <w:rsid w:val="009324E7"/>
    <w:rsid w:val="00932F1C"/>
    <w:rsid w:val="00933597"/>
    <w:rsid w:val="00933741"/>
    <w:rsid w:val="00933CA4"/>
    <w:rsid w:val="00933ED9"/>
    <w:rsid w:val="00934746"/>
    <w:rsid w:val="00934920"/>
    <w:rsid w:val="009356F6"/>
    <w:rsid w:val="009358E0"/>
    <w:rsid w:val="00935BD0"/>
    <w:rsid w:val="00935C52"/>
    <w:rsid w:val="009365DA"/>
    <w:rsid w:val="0093676D"/>
    <w:rsid w:val="0093738F"/>
    <w:rsid w:val="009410CC"/>
    <w:rsid w:val="009417D5"/>
    <w:rsid w:val="00941888"/>
    <w:rsid w:val="00941E44"/>
    <w:rsid w:val="009429C7"/>
    <w:rsid w:val="00942C39"/>
    <w:rsid w:val="009448D1"/>
    <w:rsid w:val="00944C61"/>
    <w:rsid w:val="00946135"/>
    <w:rsid w:val="009465CC"/>
    <w:rsid w:val="00946D55"/>
    <w:rsid w:val="00947FD1"/>
    <w:rsid w:val="009502AF"/>
    <w:rsid w:val="0095111C"/>
    <w:rsid w:val="00951F71"/>
    <w:rsid w:val="0095271A"/>
    <w:rsid w:val="00953146"/>
    <w:rsid w:val="009541D5"/>
    <w:rsid w:val="009543DF"/>
    <w:rsid w:val="00954582"/>
    <w:rsid w:val="009554E8"/>
    <w:rsid w:val="0095570E"/>
    <w:rsid w:val="00956196"/>
    <w:rsid w:val="00956C89"/>
    <w:rsid w:val="009576CE"/>
    <w:rsid w:val="009577EF"/>
    <w:rsid w:val="00960133"/>
    <w:rsid w:val="009608F9"/>
    <w:rsid w:val="009615CE"/>
    <w:rsid w:val="009617FB"/>
    <w:rsid w:val="00961AF4"/>
    <w:rsid w:val="00962704"/>
    <w:rsid w:val="00962FEC"/>
    <w:rsid w:val="00965A97"/>
    <w:rsid w:val="00966456"/>
    <w:rsid w:val="00966946"/>
    <w:rsid w:val="00966ACE"/>
    <w:rsid w:val="00967C2C"/>
    <w:rsid w:val="009709F8"/>
    <w:rsid w:val="009732DE"/>
    <w:rsid w:val="00973A31"/>
    <w:rsid w:val="009741B3"/>
    <w:rsid w:val="0097507A"/>
    <w:rsid w:val="00975D99"/>
    <w:rsid w:val="009778ED"/>
    <w:rsid w:val="00977CFD"/>
    <w:rsid w:val="00980074"/>
    <w:rsid w:val="00980BC4"/>
    <w:rsid w:val="009810C8"/>
    <w:rsid w:val="009814BF"/>
    <w:rsid w:val="0098151D"/>
    <w:rsid w:val="009819AF"/>
    <w:rsid w:val="00982255"/>
    <w:rsid w:val="0098322C"/>
    <w:rsid w:val="00984D0D"/>
    <w:rsid w:val="00985081"/>
    <w:rsid w:val="00985779"/>
    <w:rsid w:val="00985DAD"/>
    <w:rsid w:val="0098650F"/>
    <w:rsid w:val="00986C1C"/>
    <w:rsid w:val="00986CF3"/>
    <w:rsid w:val="009870CE"/>
    <w:rsid w:val="009876EC"/>
    <w:rsid w:val="00990812"/>
    <w:rsid w:val="00991900"/>
    <w:rsid w:val="0099325A"/>
    <w:rsid w:val="00993F8F"/>
    <w:rsid w:val="009979A1"/>
    <w:rsid w:val="00997D0B"/>
    <w:rsid w:val="00997E18"/>
    <w:rsid w:val="009A029E"/>
    <w:rsid w:val="009A0329"/>
    <w:rsid w:val="009A0332"/>
    <w:rsid w:val="009A0B7D"/>
    <w:rsid w:val="009A1012"/>
    <w:rsid w:val="009A11EB"/>
    <w:rsid w:val="009A1C83"/>
    <w:rsid w:val="009A396A"/>
    <w:rsid w:val="009A39CD"/>
    <w:rsid w:val="009A44CF"/>
    <w:rsid w:val="009A48EA"/>
    <w:rsid w:val="009A5355"/>
    <w:rsid w:val="009A59E4"/>
    <w:rsid w:val="009A6090"/>
    <w:rsid w:val="009A6E8D"/>
    <w:rsid w:val="009A7040"/>
    <w:rsid w:val="009A7AF1"/>
    <w:rsid w:val="009B0AFD"/>
    <w:rsid w:val="009B0B23"/>
    <w:rsid w:val="009B0D39"/>
    <w:rsid w:val="009B119E"/>
    <w:rsid w:val="009B12A0"/>
    <w:rsid w:val="009B1E3E"/>
    <w:rsid w:val="009B2547"/>
    <w:rsid w:val="009B2A9D"/>
    <w:rsid w:val="009B35DE"/>
    <w:rsid w:val="009B3EA3"/>
    <w:rsid w:val="009B4E3E"/>
    <w:rsid w:val="009B50AC"/>
    <w:rsid w:val="009B57EA"/>
    <w:rsid w:val="009B65D5"/>
    <w:rsid w:val="009B6C58"/>
    <w:rsid w:val="009C0A21"/>
    <w:rsid w:val="009C0E73"/>
    <w:rsid w:val="009C0F06"/>
    <w:rsid w:val="009C29AB"/>
    <w:rsid w:val="009C4541"/>
    <w:rsid w:val="009C4EAF"/>
    <w:rsid w:val="009C7301"/>
    <w:rsid w:val="009C75AC"/>
    <w:rsid w:val="009D0128"/>
    <w:rsid w:val="009D05C4"/>
    <w:rsid w:val="009D130E"/>
    <w:rsid w:val="009D1581"/>
    <w:rsid w:val="009D2EA5"/>
    <w:rsid w:val="009D3677"/>
    <w:rsid w:val="009D43E3"/>
    <w:rsid w:val="009D450A"/>
    <w:rsid w:val="009D47E9"/>
    <w:rsid w:val="009D47FE"/>
    <w:rsid w:val="009D4DCA"/>
    <w:rsid w:val="009D5A0C"/>
    <w:rsid w:val="009D6FBA"/>
    <w:rsid w:val="009D71EA"/>
    <w:rsid w:val="009D7729"/>
    <w:rsid w:val="009D7BC9"/>
    <w:rsid w:val="009E0734"/>
    <w:rsid w:val="009E0BAE"/>
    <w:rsid w:val="009E0D8D"/>
    <w:rsid w:val="009E14BD"/>
    <w:rsid w:val="009E3023"/>
    <w:rsid w:val="009E4C6A"/>
    <w:rsid w:val="009E4F4D"/>
    <w:rsid w:val="009E50D1"/>
    <w:rsid w:val="009E7936"/>
    <w:rsid w:val="009F08AC"/>
    <w:rsid w:val="009F0AA7"/>
    <w:rsid w:val="009F326F"/>
    <w:rsid w:val="009F32E9"/>
    <w:rsid w:val="00A00F7D"/>
    <w:rsid w:val="00A026C6"/>
    <w:rsid w:val="00A0275D"/>
    <w:rsid w:val="00A02E81"/>
    <w:rsid w:val="00A02FA0"/>
    <w:rsid w:val="00A030A8"/>
    <w:rsid w:val="00A041E1"/>
    <w:rsid w:val="00A04E57"/>
    <w:rsid w:val="00A05D87"/>
    <w:rsid w:val="00A06C7F"/>
    <w:rsid w:val="00A07C24"/>
    <w:rsid w:val="00A107C0"/>
    <w:rsid w:val="00A1083E"/>
    <w:rsid w:val="00A109E6"/>
    <w:rsid w:val="00A11078"/>
    <w:rsid w:val="00A1241F"/>
    <w:rsid w:val="00A1261B"/>
    <w:rsid w:val="00A13B73"/>
    <w:rsid w:val="00A13EF4"/>
    <w:rsid w:val="00A145B8"/>
    <w:rsid w:val="00A1497A"/>
    <w:rsid w:val="00A16171"/>
    <w:rsid w:val="00A16D3A"/>
    <w:rsid w:val="00A1765F"/>
    <w:rsid w:val="00A205A4"/>
    <w:rsid w:val="00A20681"/>
    <w:rsid w:val="00A22323"/>
    <w:rsid w:val="00A2255D"/>
    <w:rsid w:val="00A23CF5"/>
    <w:rsid w:val="00A25821"/>
    <w:rsid w:val="00A25839"/>
    <w:rsid w:val="00A26FE6"/>
    <w:rsid w:val="00A274A8"/>
    <w:rsid w:val="00A30238"/>
    <w:rsid w:val="00A307CA"/>
    <w:rsid w:val="00A30966"/>
    <w:rsid w:val="00A32A3E"/>
    <w:rsid w:val="00A32B1C"/>
    <w:rsid w:val="00A33189"/>
    <w:rsid w:val="00A3388A"/>
    <w:rsid w:val="00A33F1E"/>
    <w:rsid w:val="00A350D8"/>
    <w:rsid w:val="00A36085"/>
    <w:rsid w:val="00A36363"/>
    <w:rsid w:val="00A37B54"/>
    <w:rsid w:val="00A40836"/>
    <w:rsid w:val="00A40F81"/>
    <w:rsid w:val="00A4268B"/>
    <w:rsid w:val="00A428C3"/>
    <w:rsid w:val="00A430C1"/>
    <w:rsid w:val="00A43DD1"/>
    <w:rsid w:val="00A45026"/>
    <w:rsid w:val="00A46645"/>
    <w:rsid w:val="00A46A18"/>
    <w:rsid w:val="00A46C37"/>
    <w:rsid w:val="00A505E0"/>
    <w:rsid w:val="00A516A9"/>
    <w:rsid w:val="00A534AC"/>
    <w:rsid w:val="00A535CB"/>
    <w:rsid w:val="00A542D0"/>
    <w:rsid w:val="00A56AE2"/>
    <w:rsid w:val="00A575EC"/>
    <w:rsid w:val="00A57F2A"/>
    <w:rsid w:val="00A57FE7"/>
    <w:rsid w:val="00A6013A"/>
    <w:rsid w:val="00A606DC"/>
    <w:rsid w:val="00A609BA"/>
    <w:rsid w:val="00A60BF3"/>
    <w:rsid w:val="00A60CFB"/>
    <w:rsid w:val="00A612E0"/>
    <w:rsid w:val="00A619C0"/>
    <w:rsid w:val="00A62B8A"/>
    <w:rsid w:val="00A62D31"/>
    <w:rsid w:val="00A63779"/>
    <w:rsid w:val="00A650F4"/>
    <w:rsid w:val="00A65550"/>
    <w:rsid w:val="00A66397"/>
    <w:rsid w:val="00A70B36"/>
    <w:rsid w:val="00A70D7A"/>
    <w:rsid w:val="00A70FDE"/>
    <w:rsid w:val="00A72AEC"/>
    <w:rsid w:val="00A736D0"/>
    <w:rsid w:val="00A73E22"/>
    <w:rsid w:val="00A74584"/>
    <w:rsid w:val="00A74BAF"/>
    <w:rsid w:val="00A74CBF"/>
    <w:rsid w:val="00A74DEA"/>
    <w:rsid w:val="00A75667"/>
    <w:rsid w:val="00A75A46"/>
    <w:rsid w:val="00A76B07"/>
    <w:rsid w:val="00A76DCA"/>
    <w:rsid w:val="00A8099D"/>
    <w:rsid w:val="00A80CCF"/>
    <w:rsid w:val="00A80E2E"/>
    <w:rsid w:val="00A81386"/>
    <w:rsid w:val="00A83944"/>
    <w:rsid w:val="00A84145"/>
    <w:rsid w:val="00A8451F"/>
    <w:rsid w:val="00A846E5"/>
    <w:rsid w:val="00A84F21"/>
    <w:rsid w:val="00A87ADE"/>
    <w:rsid w:val="00A9030E"/>
    <w:rsid w:val="00A9084F"/>
    <w:rsid w:val="00A92FEA"/>
    <w:rsid w:val="00A95805"/>
    <w:rsid w:val="00A95F11"/>
    <w:rsid w:val="00A963E2"/>
    <w:rsid w:val="00AA0CC8"/>
    <w:rsid w:val="00AA0E0F"/>
    <w:rsid w:val="00AA0EED"/>
    <w:rsid w:val="00AA17D5"/>
    <w:rsid w:val="00AA2223"/>
    <w:rsid w:val="00AA282B"/>
    <w:rsid w:val="00AA2E1B"/>
    <w:rsid w:val="00AA3BCF"/>
    <w:rsid w:val="00AA3E49"/>
    <w:rsid w:val="00AA4F4C"/>
    <w:rsid w:val="00AA6547"/>
    <w:rsid w:val="00AA671A"/>
    <w:rsid w:val="00AA7225"/>
    <w:rsid w:val="00AA7E13"/>
    <w:rsid w:val="00AB0221"/>
    <w:rsid w:val="00AB2810"/>
    <w:rsid w:val="00AB2A30"/>
    <w:rsid w:val="00AB2EB1"/>
    <w:rsid w:val="00AB33B9"/>
    <w:rsid w:val="00AB403F"/>
    <w:rsid w:val="00AB43B3"/>
    <w:rsid w:val="00AB52C5"/>
    <w:rsid w:val="00AB5990"/>
    <w:rsid w:val="00AB6179"/>
    <w:rsid w:val="00AB778D"/>
    <w:rsid w:val="00AB7C81"/>
    <w:rsid w:val="00AB7FD0"/>
    <w:rsid w:val="00AC13F1"/>
    <w:rsid w:val="00AC18B4"/>
    <w:rsid w:val="00AC2365"/>
    <w:rsid w:val="00AC3891"/>
    <w:rsid w:val="00AC4666"/>
    <w:rsid w:val="00AC54D0"/>
    <w:rsid w:val="00AC6368"/>
    <w:rsid w:val="00AC703C"/>
    <w:rsid w:val="00AC7B5A"/>
    <w:rsid w:val="00AD02DF"/>
    <w:rsid w:val="00AD10E4"/>
    <w:rsid w:val="00AD1248"/>
    <w:rsid w:val="00AD1BFF"/>
    <w:rsid w:val="00AD260F"/>
    <w:rsid w:val="00AD3B4F"/>
    <w:rsid w:val="00AD7C0A"/>
    <w:rsid w:val="00AD7DC9"/>
    <w:rsid w:val="00AE064A"/>
    <w:rsid w:val="00AE212F"/>
    <w:rsid w:val="00AE2431"/>
    <w:rsid w:val="00AE2FDA"/>
    <w:rsid w:val="00AE40BB"/>
    <w:rsid w:val="00AE42DD"/>
    <w:rsid w:val="00AE474E"/>
    <w:rsid w:val="00AE4F56"/>
    <w:rsid w:val="00AE5A7C"/>
    <w:rsid w:val="00AE5FC8"/>
    <w:rsid w:val="00AE7056"/>
    <w:rsid w:val="00AE7680"/>
    <w:rsid w:val="00AE768C"/>
    <w:rsid w:val="00AF2F76"/>
    <w:rsid w:val="00AF3E42"/>
    <w:rsid w:val="00AF4200"/>
    <w:rsid w:val="00AF45AE"/>
    <w:rsid w:val="00AF4904"/>
    <w:rsid w:val="00AF5C6A"/>
    <w:rsid w:val="00AF6288"/>
    <w:rsid w:val="00AF713B"/>
    <w:rsid w:val="00AF7363"/>
    <w:rsid w:val="00B00D16"/>
    <w:rsid w:val="00B00D69"/>
    <w:rsid w:val="00B010B4"/>
    <w:rsid w:val="00B010FD"/>
    <w:rsid w:val="00B01653"/>
    <w:rsid w:val="00B03098"/>
    <w:rsid w:val="00B032B4"/>
    <w:rsid w:val="00B03AE4"/>
    <w:rsid w:val="00B046C0"/>
    <w:rsid w:val="00B04D5F"/>
    <w:rsid w:val="00B05054"/>
    <w:rsid w:val="00B055D6"/>
    <w:rsid w:val="00B06115"/>
    <w:rsid w:val="00B06440"/>
    <w:rsid w:val="00B066B8"/>
    <w:rsid w:val="00B06C0D"/>
    <w:rsid w:val="00B06F4F"/>
    <w:rsid w:val="00B07D60"/>
    <w:rsid w:val="00B10139"/>
    <w:rsid w:val="00B10888"/>
    <w:rsid w:val="00B10CB7"/>
    <w:rsid w:val="00B10EE2"/>
    <w:rsid w:val="00B12A33"/>
    <w:rsid w:val="00B130B1"/>
    <w:rsid w:val="00B13DD6"/>
    <w:rsid w:val="00B13EA6"/>
    <w:rsid w:val="00B1426E"/>
    <w:rsid w:val="00B1466E"/>
    <w:rsid w:val="00B14F85"/>
    <w:rsid w:val="00B1537E"/>
    <w:rsid w:val="00B1587A"/>
    <w:rsid w:val="00B15E63"/>
    <w:rsid w:val="00B165D2"/>
    <w:rsid w:val="00B16C6B"/>
    <w:rsid w:val="00B16FE3"/>
    <w:rsid w:val="00B176DA"/>
    <w:rsid w:val="00B17BB9"/>
    <w:rsid w:val="00B21530"/>
    <w:rsid w:val="00B227D3"/>
    <w:rsid w:val="00B23176"/>
    <w:rsid w:val="00B248ED"/>
    <w:rsid w:val="00B2490F"/>
    <w:rsid w:val="00B2580C"/>
    <w:rsid w:val="00B26685"/>
    <w:rsid w:val="00B27A8A"/>
    <w:rsid w:val="00B27CE4"/>
    <w:rsid w:val="00B27F0A"/>
    <w:rsid w:val="00B30C11"/>
    <w:rsid w:val="00B31018"/>
    <w:rsid w:val="00B32717"/>
    <w:rsid w:val="00B32BB2"/>
    <w:rsid w:val="00B33FD9"/>
    <w:rsid w:val="00B34FE8"/>
    <w:rsid w:val="00B3554D"/>
    <w:rsid w:val="00B35C21"/>
    <w:rsid w:val="00B36F0E"/>
    <w:rsid w:val="00B37FA2"/>
    <w:rsid w:val="00B40274"/>
    <w:rsid w:val="00B40FCD"/>
    <w:rsid w:val="00B44864"/>
    <w:rsid w:val="00B452E8"/>
    <w:rsid w:val="00B462B0"/>
    <w:rsid w:val="00B4709F"/>
    <w:rsid w:val="00B470E0"/>
    <w:rsid w:val="00B50124"/>
    <w:rsid w:val="00B50131"/>
    <w:rsid w:val="00B5113E"/>
    <w:rsid w:val="00B5138A"/>
    <w:rsid w:val="00B513DC"/>
    <w:rsid w:val="00B51A3A"/>
    <w:rsid w:val="00B51B0D"/>
    <w:rsid w:val="00B51B61"/>
    <w:rsid w:val="00B522F8"/>
    <w:rsid w:val="00B52930"/>
    <w:rsid w:val="00B53EC2"/>
    <w:rsid w:val="00B53EFA"/>
    <w:rsid w:val="00B548D0"/>
    <w:rsid w:val="00B55AD8"/>
    <w:rsid w:val="00B56423"/>
    <w:rsid w:val="00B56B18"/>
    <w:rsid w:val="00B56BC9"/>
    <w:rsid w:val="00B57FCA"/>
    <w:rsid w:val="00B60428"/>
    <w:rsid w:val="00B609D9"/>
    <w:rsid w:val="00B60A28"/>
    <w:rsid w:val="00B6136C"/>
    <w:rsid w:val="00B61CD9"/>
    <w:rsid w:val="00B6228B"/>
    <w:rsid w:val="00B622B7"/>
    <w:rsid w:val="00B62E55"/>
    <w:rsid w:val="00B63776"/>
    <w:rsid w:val="00B63C2A"/>
    <w:rsid w:val="00B63FFC"/>
    <w:rsid w:val="00B646C2"/>
    <w:rsid w:val="00B64CAD"/>
    <w:rsid w:val="00B650D3"/>
    <w:rsid w:val="00B651F4"/>
    <w:rsid w:val="00B65205"/>
    <w:rsid w:val="00B6582E"/>
    <w:rsid w:val="00B66736"/>
    <w:rsid w:val="00B7040F"/>
    <w:rsid w:val="00B71C32"/>
    <w:rsid w:val="00B72607"/>
    <w:rsid w:val="00B72C66"/>
    <w:rsid w:val="00B74E79"/>
    <w:rsid w:val="00B75BF8"/>
    <w:rsid w:val="00B76942"/>
    <w:rsid w:val="00B76A03"/>
    <w:rsid w:val="00B7713F"/>
    <w:rsid w:val="00B77890"/>
    <w:rsid w:val="00B779FE"/>
    <w:rsid w:val="00B77D5F"/>
    <w:rsid w:val="00B8145F"/>
    <w:rsid w:val="00B827CE"/>
    <w:rsid w:val="00B8291C"/>
    <w:rsid w:val="00B8355B"/>
    <w:rsid w:val="00B8561B"/>
    <w:rsid w:val="00B85F6F"/>
    <w:rsid w:val="00B8721C"/>
    <w:rsid w:val="00B87D33"/>
    <w:rsid w:val="00B87E2C"/>
    <w:rsid w:val="00B9307B"/>
    <w:rsid w:val="00B93387"/>
    <w:rsid w:val="00B939A7"/>
    <w:rsid w:val="00B94DAA"/>
    <w:rsid w:val="00B952FD"/>
    <w:rsid w:val="00B9533C"/>
    <w:rsid w:val="00B95383"/>
    <w:rsid w:val="00B9642C"/>
    <w:rsid w:val="00B96901"/>
    <w:rsid w:val="00B97FB4"/>
    <w:rsid w:val="00BA0761"/>
    <w:rsid w:val="00BA0B1C"/>
    <w:rsid w:val="00BA2264"/>
    <w:rsid w:val="00BA2729"/>
    <w:rsid w:val="00BA396E"/>
    <w:rsid w:val="00BA3C15"/>
    <w:rsid w:val="00BA5A3F"/>
    <w:rsid w:val="00BA63FA"/>
    <w:rsid w:val="00BA6B2A"/>
    <w:rsid w:val="00BA7CF0"/>
    <w:rsid w:val="00BB0403"/>
    <w:rsid w:val="00BB0698"/>
    <w:rsid w:val="00BB1004"/>
    <w:rsid w:val="00BB305C"/>
    <w:rsid w:val="00BB3B0D"/>
    <w:rsid w:val="00BB45EA"/>
    <w:rsid w:val="00BB4607"/>
    <w:rsid w:val="00BB4A58"/>
    <w:rsid w:val="00BB4DFC"/>
    <w:rsid w:val="00BB59E3"/>
    <w:rsid w:val="00BB653B"/>
    <w:rsid w:val="00BC1302"/>
    <w:rsid w:val="00BC14E3"/>
    <w:rsid w:val="00BC1F05"/>
    <w:rsid w:val="00BC34A2"/>
    <w:rsid w:val="00BC4606"/>
    <w:rsid w:val="00BC4A91"/>
    <w:rsid w:val="00BC5758"/>
    <w:rsid w:val="00BC62E3"/>
    <w:rsid w:val="00BC752F"/>
    <w:rsid w:val="00BD071B"/>
    <w:rsid w:val="00BD4415"/>
    <w:rsid w:val="00BD480C"/>
    <w:rsid w:val="00BD57EE"/>
    <w:rsid w:val="00BD5F02"/>
    <w:rsid w:val="00BD62D1"/>
    <w:rsid w:val="00BE030C"/>
    <w:rsid w:val="00BE04FF"/>
    <w:rsid w:val="00BE156D"/>
    <w:rsid w:val="00BE1897"/>
    <w:rsid w:val="00BE1A6B"/>
    <w:rsid w:val="00BE2A8E"/>
    <w:rsid w:val="00BE31AF"/>
    <w:rsid w:val="00BE3580"/>
    <w:rsid w:val="00BE489E"/>
    <w:rsid w:val="00BE4A69"/>
    <w:rsid w:val="00BE4CDC"/>
    <w:rsid w:val="00BE58BE"/>
    <w:rsid w:val="00BE5E23"/>
    <w:rsid w:val="00BE604E"/>
    <w:rsid w:val="00BE6506"/>
    <w:rsid w:val="00BE6811"/>
    <w:rsid w:val="00BE6A3A"/>
    <w:rsid w:val="00BE70CD"/>
    <w:rsid w:val="00BE7609"/>
    <w:rsid w:val="00BF2454"/>
    <w:rsid w:val="00BF2BE6"/>
    <w:rsid w:val="00BF2EE6"/>
    <w:rsid w:val="00BF3AE8"/>
    <w:rsid w:val="00BF6977"/>
    <w:rsid w:val="00BF69E7"/>
    <w:rsid w:val="00BF6B52"/>
    <w:rsid w:val="00C0037F"/>
    <w:rsid w:val="00C003F3"/>
    <w:rsid w:val="00C005A0"/>
    <w:rsid w:val="00C02950"/>
    <w:rsid w:val="00C02E79"/>
    <w:rsid w:val="00C03E30"/>
    <w:rsid w:val="00C04AA8"/>
    <w:rsid w:val="00C04CF3"/>
    <w:rsid w:val="00C05947"/>
    <w:rsid w:val="00C07B9E"/>
    <w:rsid w:val="00C10A30"/>
    <w:rsid w:val="00C1146D"/>
    <w:rsid w:val="00C11ADA"/>
    <w:rsid w:val="00C11C9A"/>
    <w:rsid w:val="00C11CF7"/>
    <w:rsid w:val="00C14D28"/>
    <w:rsid w:val="00C1577D"/>
    <w:rsid w:val="00C158C4"/>
    <w:rsid w:val="00C159F7"/>
    <w:rsid w:val="00C15AEC"/>
    <w:rsid w:val="00C16CFF"/>
    <w:rsid w:val="00C175DE"/>
    <w:rsid w:val="00C20C1C"/>
    <w:rsid w:val="00C2114A"/>
    <w:rsid w:val="00C21196"/>
    <w:rsid w:val="00C22077"/>
    <w:rsid w:val="00C22429"/>
    <w:rsid w:val="00C229EC"/>
    <w:rsid w:val="00C23618"/>
    <w:rsid w:val="00C23759"/>
    <w:rsid w:val="00C24281"/>
    <w:rsid w:val="00C255E6"/>
    <w:rsid w:val="00C2572B"/>
    <w:rsid w:val="00C27D70"/>
    <w:rsid w:val="00C27E9B"/>
    <w:rsid w:val="00C30279"/>
    <w:rsid w:val="00C3061A"/>
    <w:rsid w:val="00C31486"/>
    <w:rsid w:val="00C3255B"/>
    <w:rsid w:val="00C325DA"/>
    <w:rsid w:val="00C32662"/>
    <w:rsid w:val="00C329E8"/>
    <w:rsid w:val="00C330C9"/>
    <w:rsid w:val="00C331AE"/>
    <w:rsid w:val="00C33B5F"/>
    <w:rsid w:val="00C34CF8"/>
    <w:rsid w:val="00C356B3"/>
    <w:rsid w:val="00C35B55"/>
    <w:rsid w:val="00C35F45"/>
    <w:rsid w:val="00C362CD"/>
    <w:rsid w:val="00C37507"/>
    <w:rsid w:val="00C40E13"/>
    <w:rsid w:val="00C410A7"/>
    <w:rsid w:val="00C438B1"/>
    <w:rsid w:val="00C44228"/>
    <w:rsid w:val="00C44F08"/>
    <w:rsid w:val="00C463D5"/>
    <w:rsid w:val="00C47009"/>
    <w:rsid w:val="00C47067"/>
    <w:rsid w:val="00C4737B"/>
    <w:rsid w:val="00C479D8"/>
    <w:rsid w:val="00C47B99"/>
    <w:rsid w:val="00C508C8"/>
    <w:rsid w:val="00C5154F"/>
    <w:rsid w:val="00C52211"/>
    <w:rsid w:val="00C53D48"/>
    <w:rsid w:val="00C54B4A"/>
    <w:rsid w:val="00C55226"/>
    <w:rsid w:val="00C556CC"/>
    <w:rsid w:val="00C55992"/>
    <w:rsid w:val="00C56268"/>
    <w:rsid w:val="00C5676A"/>
    <w:rsid w:val="00C56CC3"/>
    <w:rsid w:val="00C575BB"/>
    <w:rsid w:val="00C625E2"/>
    <w:rsid w:val="00C62A96"/>
    <w:rsid w:val="00C63234"/>
    <w:rsid w:val="00C65E06"/>
    <w:rsid w:val="00C65FE5"/>
    <w:rsid w:val="00C662D3"/>
    <w:rsid w:val="00C6654E"/>
    <w:rsid w:val="00C6665F"/>
    <w:rsid w:val="00C67794"/>
    <w:rsid w:val="00C679B2"/>
    <w:rsid w:val="00C70AE1"/>
    <w:rsid w:val="00C70E9C"/>
    <w:rsid w:val="00C73EA7"/>
    <w:rsid w:val="00C73FC2"/>
    <w:rsid w:val="00C74164"/>
    <w:rsid w:val="00C7540D"/>
    <w:rsid w:val="00C77F62"/>
    <w:rsid w:val="00C80C95"/>
    <w:rsid w:val="00C80F85"/>
    <w:rsid w:val="00C81289"/>
    <w:rsid w:val="00C81619"/>
    <w:rsid w:val="00C81D9B"/>
    <w:rsid w:val="00C823AB"/>
    <w:rsid w:val="00C82DC1"/>
    <w:rsid w:val="00C84292"/>
    <w:rsid w:val="00C846DC"/>
    <w:rsid w:val="00C84DAA"/>
    <w:rsid w:val="00C851E7"/>
    <w:rsid w:val="00C8520C"/>
    <w:rsid w:val="00C8550A"/>
    <w:rsid w:val="00C87397"/>
    <w:rsid w:val="00C87ECF"/>
    <w:rsid w:val="00C90769"/>
    <w:rsid w:val="00C910AB"/>
    <w:rsid w:val="00C91896"/>
    <w:rsid w:val="00C91F88"/>
    <w:rsid w:val="00C92464"/>
    <w:rsid w:val="00C92786"/>
    <w:rsid w:val="00C92E64"/>
    <w:rsid w:val="00C93F0B"/>
    <w:rsid w:val="00C94BA1"/>
    <w:rsid w:val="00C96F31"/>
    <w:rsid w:val="00C97457"/>
    <w:rsid w:val="00C97627"/>
    <w:rsid w:val="00CA0767"/>
    <w:rsid w:val="00CA0C16"/>
    <w:rsid w:val="00CA1CD4"/>
    <w:rsid w:val="00CA28B2"/>
    <w:rsid w:val="00CA3046"/>
    <w:rsid w:val="00CA3274"/>
    <w:rsid w:val="00CA45BF"/>
    <w:rsid w:val="00CA5586"/>
    <w:rsid w:val="00CA6C6D"/>
    <w:rsid w:val="00CA7C83"/>
    <w:rsid w:val="00CB00D6"/>
    <w:rsid w:val="00CB0ABE"/>
    <w:rsid w:val="00CB0DB4"/>
    <w:rsid w:val="00CB0FD9"/>
    <w:rsid w:val="00CB14BC"/>
    <w:rsid w:val="00CB186E"/>
    <w:rsid w:val="00CB1BC4"/>
    <w:rsid w:val="00CB2B50"/>
    <w:rsid w:val="00CB2D64"/>
    <w:rsid w:val="00CB4222"/>
    <w:rsid w:val="00CB42B6"/>
    <w:rsid w:val="00CB54F7"/>
    <w:rsid w:val="00CB7D60"/>
    <w:rsid w:val="00CC1216"/>
    <w:rsid w:val="00CC1400"/>
    <w:rsid w:val="00CC2A37"/>
    <w:rsid w:val="00CC2D27"/>
    <w:rsid w:val="00CC3319"/>
    <w:rsid w:val="00CC3564"/>
    <w:rsid w:val="00CC464A"/>
    <w:rsid w:val="00CC67EB"/>
    <w:rsid w:val="00CD04A9"/>
    <w:rsid w:val="00CD2E92"/>
    <w:rsid w:val="00CD432D"/>
    <w:rsid w:val="00CD4AC0"/>
    <w:rsid w:val="00CD56F2"/>
    <w:rsid w:val="00CD5B5B"/>
    <w:rsid w:val="00CD72CF"/>
    <w:rsid w:val="00CD76AD"/>
    <w:rsid w:val="00CE06FC"/>
    <w:rsid w:val="00CE1E96"/>
    <w:rsid w:val="00CE2740"/>
    <w:rsid w:val="00CE3357"/>
    <w:rsid w:val="00CE4AD8"/>
    <w:rsid w:val="00CE4B53"/>
    <w:rsid w:val="00CE59FC"/>
    <w:rsid w:val="00CE5D9D"/>
    <w:rsid w:val="00CE7C4D"/>
    <w:rsid w:val="00CF0068"/>
    <w:rsid w:val="00CF0902"/>
    <w:rsid w:val="00CF0A04"/>
    <w:rsid w:val="00CF2CD7"/>
    <w:rsid w:val="00CF2D14"/>
    <w:rsid w:val="00CF2F07"/>
    <w:rsid w:val="00CF4A27"/>
    <w:rsid w:val="00CF677A"/>
    <w:rsid w:val="00CF6A07"/>
    <w:rsid w:val="00CF7D6B"/>
    <w:rsid w:val="00D00675"/>
    <w:rsid w:val="00D00713"/>
    <w:rsid w:val="00D02936"/>
    <w:rsid w:val="00D02F2E"/>
    <w:rsid w:val="00D03563"/>
    <w:rsid w:val="00D0427D"/>
    <w:rsid w:val="00D04A47"/>
    <w:rsid w:val="00D04B45"/>
    <w:rsid w:val="00D04FAC"/>
    <w:rsid w:val="00D05875"/>
    <w:rsid w:val="00D10D43"/>
    <w:rsid w:val="00D10FF8"/>
    <w:rsid w:val="00D11B86"/>
    <w:rsid w:val="00D11C80"/>
    <w:rsid w:val="00D13700"/>
    <w:rsid w:val="00D13971"/>
    <w:rsid w:val="00D15DA4"/>
    <w:rsid w:val="00D15ED3"/>
    <w:rsid w:val="00D16DDC"/>
    <w:rsid w:val="00D201E5"/>
    <w:rsid w:val="00D20229"/>
    <w:rsid w:val="00D204B1"/>
    <w:rsid w:val="00D21156"/>
    <w:rsid w:val="00D212E8"/>
    <w:rsid w:val="00D21608"/>
    <w:rsid w:val="00D21B84"/>
    <w:rsid w:val="00D2209E"/>
    <w:rsid w:val="00D220F2"/>
    <w:rsid w:val="00D22213"/>
    <w:rsid w:val="00D227DC"/>
    <w:rsid w:val="00D24564"/>
    <w:rsid w:val="00D258A3"/>
    <w:rsid w:val="00D261AF"/>
    <w:rsid w:val="00D26AA8"/>
    <w:rsid w:val="00D26C11"/>
    <w:rsid w:val="00D27CAF"/>
    <w:rsid w:val="00D347D9"/>
    <w:rsid w:val="00D37A84"/>
    <w:rsid w:val="00D37B5A"/>
    <w:rsid w:val="00D405D5"/>
    <w:rsid w:val="00D4064D"/>
    <w:rsid w:val="00D40CAA"/>
    <w:rsid w:val="00D40FF1"/>
    <w:rsid w:val="00D445F4"/>
    <w:rsid w:val="00D44A4F"/>
    <w:rsid w:val="00D451FD"/>
    <w:rsid w:val="00D453A1"/>
    <w:rsid w:val="00D460B9"/>
    <w:rsid w:val="00D470B7"/>
    <w:rsid w:val="00D472BE"/>
    <w:rsid w:val="00D47613"/>
    <w:rsid w:val="00D524CE"/>
    <w:rsid w:val="00D52745"/>
    <w:rsid w:val="00D530F1"/>
    <w:rsid w:val="00D54126"/>
    <w:rsid w:val="00D5482A"/>
    <w:rsid w:val="00D55F11"/>
    <w:rsid w:val="00D55FF6"/>
    <w:rsid w:val="00D57126"/>
    <w:rsid w:val="00D577E3"/>
    <w:rsid w:val="00D57C3D"/>
    <w:rsid w:val="00D60A6E"/>
    <w:rsid w:val="00D6184C"/>
    <w:rsid w:val="00D62DF3"/>
    <w:rsid w:val="00D634FD"/>
    <w:rsid w:val="00D63872"/>
    <w:rsid w:val="00D63EBF"/>
    <w:rsid w:val="00D647C5"/>
    <w:rsid w:val="00D65ABD"/>
    <w:rsid w:val="00D66BD5"/>
    <w:rsid w:val="00D674BA"/>
    <w:rsid w:val="00D676D3"/>
    <w:rsid w:val="00D67CD2"/>
    <w:rsid w:val="00D67F2C"/>
    <w:rsid w:val="00D70C10"/>
    <w:rsid w:val="00D70F12"/>
    <w:rsid w:val="00D7117B"/>
    <w:rsid w:val="00D71D2B"/>
    <w:rsid w:val="00D72149"/>
    <w:rsid w:val="00D72DD3"/>
    <w:rsid w:val="00D74083"/>
    <w:rsid w:val="00D763A5"/>
    <w:rsid w:val="00D7681A"/>
    <w:rsid w:val="00D768FA"/>
    <w:rsid w:val="00D77C41"/>
    <w:rsid w:val="00D80925"/>
    <w:rsid w:val="00D80ED6"/>
    <w:rsid w:val="00D81956"/>
    <w:rsid w:val="00D81D04"/>
    <w:rsid w:val="00D82B75"/>
    <w:rsid w:val="00D83145"/>
    <w:rsid w:val="00D858AD"/>
    <w:rsid w:val="00D85BB7"/>
    <w:rsid w:val="00D85BED"/>
    <w:rsid w:val="00D86406"/>
    <w:rsid w:val="00D86F3F"/>
    <w:rsid w:val="00D86FC8"/>
    <w:rsid w:val="00D87A54"/>
    <w:rsid w:val="00D87DDB"/>
    <w:rsid w:val="00D9073E"/>
    <w:rsid w:val="00D90B0A"/>
    <w:rsid w:val="00D919DC"/>
    <w:rsid w:val="00D926E8"/>
    <w:rsid w:val="00D94A1C"/>
    <w:rsid w:val="00D951AD"/>
    <w:rsid w:val="00D952EC"/>
    <w:rsid w:val="00D96DDE"/>
    <w:rsid w:val="00D971D5"/>
    <w:rsid w:val="00D97E85"/>
    <w:rsid w:val="00DA0700"/>
    <w:rsid w:val="00DA0F55"/>
    <w:rsid w:val="00DA101F"/>
    <w:rsid w:val="00DA13B8"/>
    <w:rsid w:val="00DA1A72"/>
    <w:rsid w:val="00DA308D"/>
    <w:rsid w:val="00DA38E8"/>
    <w:rsid w:val="00DA39CC"/>
    <w:rsid w:val="00DA4202"/>
    <w:rsid w:val="00DA4694"/>
    <w:rsid w:val="00DA5C57"/>
    <w:rsid w:val="00DA5EB5"/>
    <w:rsid w:val="00DA61B2"/>
    <w:rsid w:val="00DB0DDC"/>
    <w:rsid w:val="00DB0E78"/>
    <w:rsid w:val="00DB12FB"/>
    <w:rsid w:val="00DB1AA2"/>
    <w:rsid w:val="00DB1CAD"/>
    <w:rsid w:val="00DB1E7A"/>
    <w:rsid w:val="00DB3B49"/>
    <w:rsid w:val="00DB46C9"/>
    <w:rsid w:val="00DB478B"/>
    <w:rsid w:val="00DB516C"/>
    <w:rsid w:val="00DB6A8D"/>
    <w:rsid w:val="00DB793A"/>
    <w:rsid w:val="00DB7EDF"/>
    <w:rsid w:val="00DC0904"/>
    <w:rsid w:val="00DC1388"/>
    <w:rsid w:val="00DC170A"/>
    <w:rsid w:val="00DC1972"/>
    <w:rsid w:val="00DC1ED3"/>
    <w:rsid w:val="00DC2A41"/>
    <w:rsid w:val="00DC2B0E"/>
    <w:rsid w:val="00DC2EA9"/>
    <w:rsid w:val="00DC6C3C"/>
    <w:rsid w:val="00DD0CFE"/>
    <w:rsid w:val="00DD1A68"/>
    <w:rsid w:val="00DD2D94"/>
    <w:rsid w:val="00DD3044"/>
    <w:rsid w:val="00DD33D7"/>
    <w:rsid w:val="00DD3400"/>
    <w:rsid w:val="00DD4B39"/>
    <w:rsid w:val="00DD4D14"/>
    <w:rsid w:val="00DD50A9"/>
    <w:rsid w:val="00DD6408"/>
    <w:rsid w:val="00DD71AC"/>
    <w:rsid w:val="00DE0A33"/>
    <w:rsid w:val="00DE150C"/>
    <w:rsid w:val="00DE30EB"/>
    <w:rsid w:val="00DE4A39"/>
    <w:rsid w:val="00DE4BE9"/>
    <w:rsid w:val="00DE4C0D"/>
    <w:rsid w:val="00DE4CF9"/>
    <w:rsid w:val="00DE5116"/>
    <w:rsid w:val="00DE5A3C"/>
    <w:rsid w:val="00DE5E37"/>
    <w:rsid w:val="00DE776C"/>
    <w:rsid w:val="00DE7D55"/>
    <w:rsid w:val="00DE7F72"/>
    <w:rsid w:val="00DF0F51"/>
    <w:rsid w:val="00DF1515"/>
    <w:rsid w:val="00DF1A42"/>
    <w:rsid w:val="00DF1AC3"/>
    <w:rsid w:val="00DF340C"/>
    <w:rsid w:val="00DF44B6"/>
    <w:rsid w:val="00DF4D32"/>
    <w:rsid w:val="00DF5328"/>
    <w:rsid w:val="00DF6160"/>
    <w:rsid w:val="00DF630D"/>
    <w:rsid w:val="00DF7468"/>
    <w:rsid w:val="00DF7AF2"/>
    <w:rsid w:val="00E00D9A"/>
    <w:rsid w:val="00E019B8"/>
    <w:rsid w:val="00E01B7C"/>
    <w:rsid w:val="00E021A2"/>
    <w:rsid w:val="00E026F8"/>
    <w:rsid w:val="00E03415"/>
    <w:rsid w:val="00E03D47"/>
    <w:rsid w:val="00E047B9"/>
    <w:rsid w:val="00E04928"/>
    <w:rsid w:val="00E05215"/>
    <w:rsid w:val="00E0595F"/>
    <w:rsid w:val="00E05CC6"/>
    <w:rsid w:val="00E06321"/>
    <w:rsid w:val="00E072D1"/>
    <w:rsid w:val="00E07854"/>
    <w:rsid w:val="00E10018"/>
    <w:rsid w:val="00E11EF3"/>
    <w:rsid w:val="00E13137"/>
    <w:rsid w:val="00E138F2"/>
    <w:rsid w:val="00E139D0"/>
    <w:rsid w:val="00E13CBD"/>
    <w:rsid w:val="00E15503"/>
    <w:rsid w:val="00E159DA"/>
    <w:rsid w:val="00E15DAC"/>
    <w:rsid w:val="00E16C6D"/>
    <w:rsid w:val="00E17363"/>
    <w:rsid w:val="00E201A0"/>
    <w:rsid w:val="00E215B2"/>
    <w:rsid w:val="00E21F67"/>
    <w:rsid w:val="00E22885"/>
    <w:rsid w:val="00E2291B"/>
    <w:rsid w:val="00E23320"/>
    <w:rsid w:val="00E23A3A"/>
    <w:rsid w:val="00E23F98"/>
    <w:rsid w:val="00E24FC7"/>
    <w:rsid w:val="00E26C91"/>
    <w:rsid w:val="00E27C87"/>
    <w:rsid w:val="00E302DF"/>
    <w:rsid w:val="00E30A5E"/>
    <w:rsid w:val="00E30B1B"/>
    <w:rsid w:val="00E31162"/>
    <w:rsid w:val="00E31AFA"/>
    <w:rsid w:val="00E32EC4"/>
    <w:rsid w:val="00E332BF"/>
    <w:rsid w:val="00E33EF1"/>
    <w:rsid w:val="00E34101"/>
    <w:rsid w:val="00E345B8"/>
    <w:rsid w:val="00E3773B"/>
    <w:rsid w:val="00E40596"/>
    <w:rsid w:val="00E40E30"/>
    <w:rsid w:val="00E41D27"/>
    <w:rsid w:val="00E42144"/>
    <w:rsid w:val="00E45C86"/>
    <w:rsid w:val="00E46564"/>
    <w:rsid w:val="00E46E7A"/>
    <w:rsid w:val="00E472EB"/>
    <w:rsid w:val="00E47756"/>
    <w:rsid w:val="00E50C2F"/>
    <w:rsid w:val="00E51B4C"/>
    <w:rsid w:val="00E51D9F"/>
    <w:rsid w:val="00E51F4C"/>
    <w:rsid w:val="00E52BBC"/>
    <w:rsid w:val="00E53018"/>
    <w:rsid w:val="00E5476A"/>
    <w:rsid w:val="00E6271B"/>
    <w:rsid w:val="00E62AB2"/>
    <w:rsid w:val="00E631EA"/>
    <w:rsid w:val="00E63333"/>
    <w:rsid w:val="00E64706"/>
    <w:rsid w:val="00E64AB3"/>
    <w:rsid w:val="00E7089B"/>
    <w:rsid w:val="00E724C0"/>
    <w:rsid w:val="00E733BE"/>
    <w:rsid w:val="00E73E47"/>
    <w:rsid w:val="00E7407B"/>
    <w:rsid w:val="00E74425"/>
    <w:rsid w:val="00E74D55"/>
    <w:rsid w:val="00E75338"/>
    <w:rsid w:val="00E80646"/>
    <w:rsid w:val="00E84164"/>
    <w:rsid w:val="00E8418B"/>
    <w:rsid w:val="00E8451C"/>
    <w:rsid w:val="00E850EB"/>
    <w:rsid w:val="00E86A99"/>
    <w:rsid w:val="00E90277"/>
    <w:rsid w:val="00E906FE"/>
    <w:rsid w:val="00E90C41"/>
    <w:rsid w:val="00E93341"/>
    <w:rsid w:val="00E933F9"/>
    <w:rsid w:val="00E93F7A"/>
    <w:rsid w:val="00E95018"/>
    <w:rsid w:val="00E9546F"/>
    <w:rsid w:val="00E960D6"/>
    <w:rsid w:val="00E9676C"/>
    <w:rsid w:val="00E969B1"/>
    <w:rsid w:val="00E96A98"/>
    <w:rsid w:val="00E975FB"/>
    <w:rsid w:val="00EA0043"/>
    <w:rsid w:val="00EA00A2"/>
    <w:rsid w:val="00EA0303"/>
    <w:rsid w:val="00EA0462"/>
    <w:rsid w:val="00EA17E2"/>
    <w:rsid w:val="00EA2354"/>
    <w:rsid w:val="00EA3A96"/>
    <w:rsid w:val="00EA4B58"/>
    <w:rsid w:val="00EA6B32"/>
    <w:rsid w:val="00EA7308"/>
    <w:rsid w:val="00EA7447"/>
    <w:rsid w:val="00EB23F8"/>
    <w:rsid w:val="00EB30B5"/>
    <w:rsid w:val="00EB3FC2"/>
    <w:rsid w:val="00EB53FC"/>
    <w:rsid w:val="00EB558A"/>
    <w:rsid w:val="00EB64D8"/>
    <w:rsid w:val="00EB6D35"/>
    <w:rsid w:val="00EC093C"/>
    <w:rsid w:val="00EC0EA1"/>
    <w:rsid w:val="00EC0FED"/>
    <w:rsid w:val="00EC2857"/>
    <w:rsid w:val="00EC319E"/>
    <w:rsid w:val="00EC34A1"/>
    <w:rsid w:val="00EC4A00"/>
    <w:rsid w:val="00EC4E39"/>
    <w:rsid w:val="00EC4F31"/>
    <w:rsid w:val="00EC56E3"/>
    <w:rsid w:val="00EC6668"/>
    <w:rsid w:val="00EC6BC6"/>
    <w:rsid w:val="00EC6C46"/>
    <w:rsid w:val="00ED0E27"/>
    <w:rsid w:val="00ED2551"/>
    <w:rsid w:val="00ED2E26"/>
    <w:rsid w:val="00ED45D2"/>
    <w:rsid w:val="00ED5ABC"/>
    <w:rsid w:val="00ED68B7"/>
    <w:rsid w:val="00ED71A0"/>
    <w:rsid w:val="00ED7F43"/>
    <w:rsid w:val="00EE17A8"/>
    <w:rsid w:val="00EE1B04"/>
    <w:rsid w:val="00EE1DF6"/>
    <w:rsid w:val="00EE3207"/>
    <w:rsid w:val="00EE4E79"/>
    <w:rsid w:val="00EE5746"/>
    <w:rsid w:val="00EE6F79"/>
    <w:rsid w:val="00EE7526"/>
    <w:rsid w:val="00EE794B"/>
    <w:rsid w:val="00EF05CE"/>
    <w:rsid w:val="00EF0FF1"/>
    <w:rsid w:val="00EF17C2"/>
    <w:rsid w:val="00EF3D22"/>
    <w:rsid w:val="00EF3E04"/>
    <w:rsid w:val="00EF3EE3"/>
    <w:rsid w:val="00EF42A9"/>
    <w:rsid w:val="00EF4A97"/>
    <w:rsid w:val="00EF4ACA"/>
    <w:rsid w:val="00EF4B74"/>
    <w:rsid w:val="00EF4B9E"/>
    <w:rsid w:val="00EF5B07"/>
    <w:rsid w:val="00EF644C"/>
    <w:rsid w:val="00F000CB"/>
    <w:rsid w:val="00F0094F"/>
    <w:rsid w:val="00F01C2C"/>
    <w:rsid w:val="00F034B4"/>
    <w:rsid w:val="00F0414C"/>
    <w:rsid w:val="00F04449"/>
    <w:rsid w:val="00F04C33"/>
    <w:rsid w:val="00F0526B"/>
    <w:rsid w:val="00F052E8"/>
    <w:rsid w:val="00F059CD"/>
    <w:rsid w:val="00F06D24"/>
    <w:rsid w:val="00F0748A"/>
    <w:rsid w:val="00F07875"/>
    <w:rsid w:val="00F10407"/>
    <w:rsid w:val="00F109D3"/>
    <w:rsid w:val="00F10BC6"/>
    <w:rsid w:val="00F11A2D"/>
    <w:rsid w:val="00F13212"/>
    <w:rsid w:val="00F14C3B"/>
    <w:rsid w:val="00F14EF4"/>
    <w:rsid w:val="00F15077"/>
    <w:rsid w:val="00F15FE6"/>
    <w:rsid w:val="00F160B6"/>
    <w:rsid w:val="00F16218"/>
    <w:rsid w:val="00F163F5"/>
    <w:rsid w:val="00F17406"/>
    <w:rsid w:val="00F1749A"/>
    <w:rsid w:val="00F225BD"/>
    <w:rsid w:val="00F2475B"/>
    <w:rsid w:val="00F24C30"/>
    <w:rsid w:val="00F256E8"/>
    <w:rsid w:val="00F259E9"/>
    <w:rsid w:val="00F26823"/>
    <w:rsid w:val="00F26E1C"/>
    <w:rsid w:val="00F2721B"/>
    <w:rsid w:val="00F27B0C"/>
    <w:rsid w:val="00F27B25"/>
    <w:rsid w:val="00F30DB2"/>
    <w:rsid w:val="00F31CEB"/>
    <w:rsid w:val="00F320C0"/>
    <w:rsid w:val="00F322BE"/>
    <w:rsid w:val="00F32381"/>
    <w:rsid w:val="00F32BC5"/>
    <w:rsid w:val="00F34267"/>
    <w:rsid w:val="00F36DD1"/>
    <w:rsid w:val="00F37130"/>
    <w:rsid w:val="00F37716"/>
    <w:rsid w:val="00F378D5"/>
    <w:rsid w:val="00F400D7"/>
    <w:rsid w:val="00F4105D"/>
    <w:rsid w:val="00F41818"/>
    <w:rsid w:val="00F41CE7"/>
    <w:rsid w:val="00F43220"/>
    <w:rsid w:val="00F438FD"/>
    <w:rsid w:val="00F43CAE"/>
    <w:rsid w:val="00F44E9E"/>
    <w:rsid w:val="00F451A6"/>
    <w:rsid w:val="00F4648B"/>
    <w:rsid w:val="00F46577"/>
    <w:rsid w:val="00F52471"/>
    <w:rsid w:val="00F52F58"/>
    <w:rsid w:val="00F54896"/>
    <w:rsid w:val="00F5526F"/>
    <w:rsid w:val="00F56280"/>
    <w:rsid w:val="00F562E7"/>
    <w:rsid w:val="00F5709E"/>
    <w:rsid w:val="00F57E1B"/>
    <w:rsid w:val="00F605BB"/>
    <w:rsid w:val="00F60E46"/>
    <w:rsid w:val="00F61AFE"/>
    <w:rsid w:val="00F61FD5"/>
    <w:rsid w:val="00F6210B"/>
    <w:rsid w:val="00F6259B"/>
    <w:rsid w:val="00F625B4"/>
    <w:rsid w:val="00F6307C"/>
    <w:rsid w:val="00F648E7"/>
    <w:rsid w:val="00F65484"/>
    <w:rsid w:val="00F6554D"/>
    <w:rsid w:val="00F65859"/>
    <w:rsid w:val="00F6673D"/>
    <w:rsid w:val="00F67CBA"/>
    <w:rsid w:val="00F67EA1"/>
    <w:rsid w:val="00F70759"/>
    <w:rsid w:val="00F70D02"/>
    <w:rsid w:val="00F712C9"/>
    <w:rsid w:val="00F7156D"/>
    <w:rsid w:val="00F716FD"/>
    <w:rsid w:val="00F717E6"/>
    <w:rsid w:val="00F72567"/>
    <w:rsid w:val="00F7284F"/>
    <w:rsid w:val="00F72B49"/>
    <w:rsid w:val="00F72DB6"/>
    <w:rsid w:val="00F72DCC"/>
    <w:rsid w:val="00F72E4B"/>
    <w:rsid w:val="00F74384"/>
    <w:rsid w:val="00F80684"/>
    <w:rsid w:val="00F809E1"/>
    <w:rsid w:val="00F80D15"/>
    <w:rsid w:val="00F81843"/>
    <w:rsid w:val="00F81B06"/>
    <w:rsid w:val="00F82665"/>
    <w:rsid w:val="00F8295D"/>
    <w:rsid w:val="00F83531"/>
    <w:rsid w:val="00F83D12"/>
    <w:rsid w:val="00F849EF"/>
    <w:rsid w:val="00F850AA"/>
    <w:rsid w:val="00F859AF"/>
    <w:rsid w:val="00F85AAE"/>
    <w:rsid w:val="00F85ECC"/>
    <w:rsid w:val="00F91824"/>
    <w:rsid w:val="00F929E2"/>
    <w:rsid w:val="00F934A8"/>
    <w:rsid w:val="00F938A6"/>
    <w:rsid w:val="00F9472E"/>
    <w:rsid w:val="00F95C05"/>
    <w:rsid w:val="00F960DB"/>
    <w:rsid w:val="00F96D30"/>
    <w:rsid w:val="00F97243"/>
    <w:rsid w:val="00FA051B"/>
    <w:rsid w:val="00FA05D7"/>
    <w:rsid w:val="00FA0B46"/>
    <w:rsid w:val="00FA1F86"/>
    <w:rsid w:val="00FA2324"/>
    <w:rsid w:val="00FA2F50"/>
    <w:rsid w:val="00FA34A2"/>
    <w:rsid w:val="00FA3875"/>
    <w:rsid w:val="00FA46E2"/>
    <w:rsid w:val="00FA6665"/>
    <w:rsid w:val="00FA66F5"/>
    <w:rsid w:val="00FA6D39"/>
    <w:rsid w:val="00FA7286"/>
    <w:rsid w:val="00FA7EFC"/>
    <w:rsid w:val="00FA7F91"/>
    <w:rsid w:val="00FB0AA7"/>
    <w:rsid w:val="00FB12A1"/>
    <w:rsid w:val="00FB2172"/>
    <w:rsid w:val="00FB2711"/>
    <w:rsid w:val="00FB31A6"/>
    <w:rsid w:val="00FB3286"/>
    <w:rsid w:val="00FB3F08"/>
    <w:rsid w:val="00FB41A7"/>
    <w:rsid w:val="00FB454F"/>
    <w:rsid w:val="00FB47ED"/>
    <w:rsid w:val="00FB4E01"/>
    <w:rsid w:val="00FB5132"/>
    <w:rsid w:val="00FB5BDE"/>
    <w:rsid w:val="00FB7F2C"/>
    <w:rsid w:val="00FC167D"/>
    <w:rsid w:val="00FC1C28"/>
    <w:rsid w:val="00FC2C7F"/>
    <w:rsid w:val="00FC5160"/>
    <w:rsid w:val="00FC5637"/>
    <w:rsid w:val="00FC7F05"/>
    <w:rsid w:val="00FD0484"/>
    <w:rsid w:val="00FD09ED"/>
    <w:rsid w:val="00FD17EE"/>
    <w:rsid w:val="00FD2E32"/>
    <w:rsid w:val="00FD4016"/>
    <w:rsid w:val="00FD44F2"/>
    <w:rsid w:val="00FD4984"/>
    <w:rsid w:val="00FE0FA4"/>
    <w:rsid w:val="00FE1D76"/>
    <w:rsid w:val="00FE28FF"/>
    <w:rsid w:val="00FE2A9C"/>
    <w:rsid w:val="00FE4102"/>
    <w:rsid w:val="00FE45B3"/>
    <w:rsid w:val="00FE46D5"/>
    <w:rsid w:val="00FE5CBC"/>
    <w:rsid w:val="00FE606B"/>
    <w:rsid w:val="00FE632A"/>
    <w:rsid w:val="00FE6526"/>
    <w:rsid w:val="00FE7444"/>
    <w:rsid w:val="00FE7966"/>
    <w:rsid w:val="00FF009F"/>
    <w:rsid w:val="00FF12CF"/>
    <w:rsid w:val="00FF16E4"/>
    <w:rsid w:val="00FF1D1A"/>
    <w:rsid w:val="00FF32F1"/>
    <w:rsid w:val="00FF331D"/>
    <w:rsid w:val="00FF380A"/>
    <w:rsid w:val="00FF3D29"/>
    <w:rsid w:val="00FF3E4F"/>
    <w:rsid w:val="00FF44CA"/>
    <w:rsid w:val="00FF49B9"/>
    <w:rsid w:val="00FF4A24"/>
    <w:rsid w:val="00FF5300"/>
    <w:rsid w:val="00FF679C"/>
    <w:rsid w:val="00FF6D72"/>
    <w:rsid w:val="00FF726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8A5025"/>
  <w15:docId w15:val="{1D0C559F-3676-4F1B-BCC9-A11A86199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24281"/>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9A7AF1"/>
    <w:pPr>
      <w:keepNext/>
      <w:keepLines/>
      <w:widowControl w:val="0"/>
      <w:autoSpaceDE w:val="0"/>
      <w:autoSpaceDN w:val="0"/>
      <w:spacing w:before="240"/>
      <w:outlineLvl w:val="0"/>
    </w:pPr>
    <w:rPr>
      <w:rFonts w:asciiTheme="majorHAnsi" w:eastAsiaTheme="majorEastAsia" w:hAnsiTheme="majorHAnsi" w:cstheme="majorBidi"/>
      <w:color w:val="2F5496" w:themeColor="accent1" w:themeShade="BF"/>
      <w:sz w:val="32"/>
      <w:szCs w:val="32"/>
      <w:lang w:val="es-ES" w:eastAsia="en-US"/>
    </w:rPr>
  </w:style>
  <w:style w:type="paragraph" w:styleId="Ttulo2">
    <w:name w:val="heading 2"/>
    <w:basedOn w:val="Normal"/>
    <w:next w:val="Normal"/>
    <w:link w:val="Ttulo2Car"/>
    <w:uiPriority w:val="9"/>
    <w:unhideWhenUsed/>
    <w:qFormat/>
    <w:rsid w:val="00FB2711"/>
    <w:pPr>
      <w:keepNext/>
      <w:keepLines/>
      <w:numPr>
        <w:numId w:val="2"/>
      </w:numPr>
      <w:spacing w:before="40" w:line="276" w:lineRule="auto"/>
      <w:jc w:val="center"/>
      <w:outlineLvl w:val="1"/>
    </w:pPr>
    <w:rPr>
      <w:rFonts w:ascii="Arial" w:hAnsi="Arial"/>
      <w:b/>
      <w:sz w:val="22"/>
      <w:szCs w:val="26"/>
      <w:lang w:val="es-ES" w:eastAsia="x-none"/>
    </w:rPr>
  </w:style>
  <w:style w:type="paragraph" w:styleId="Ttulo3">
    <w:name w:val="heading 3"/>
    <w:aliases w:val="SubtitulosExcepciones"/>
    <w:basedOn w:val="Normal"/>
    <w:next w:val="Normal"/>
    <w:link w:val="Ttulo3Car"/>
    <w:uiPriority w:val="9"/>
    <w:semiHidden/>
    <w:unhideWhenUsed/>
    <w:qFormat/>
    <w:rsid w:val="00374AC5"/>
    <w:pPr>
      <w:keepNext/>
      <w:keepLines/>
      <w:widowControl w:val="0"/>
      <w:autoSpaceDE w:val="0"/>
      <w:autoSpaceDN w:val="0"/>
      <w:spacing w:before="40"/>
      <w:jc w:val="both"/>
      <w:outlineLvl w:val="2"/>
    </w:pPr>
    <w:rPr>
      <w:rFonts w:ascii="Arial" w:eastAsiaTheme="majorEastAsia" w:hAnsi="Arial" w:cstheme="majorBidi"/>
      <w:b/>
      <w:sz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84540"/>
    <w:pPr>
      <w:widowControl w:val="0"/>
      <w:tabs>
        <w:tab w:val="center" w:pos="4419"/>
        <w:tab w:val="right" w:pos="8838"/>
      </w:tabs>
      <w:autoSpaceDE w:val="0"/>
      <w:autoSpaceDN w:val="0"/>
    </w:pPr>
    <w:rPr>
      <w:sz w:val="22"/>
      <w:szCs w:val="22"/>
      <w:lang w:val="es-ES" w:eastAsia="en-US"/>
    </w:rPr>
  </w:style>
  <w:style w:type="character" w:customStyle="1" w:styleId="EncabezadoCar">
    <w:name w:val="Encabezado Car"/>
    <w:basedOn w:val="Fuentedeprrafopredeter"/>
    <w:link w:val="Encabezado"/>
    <w:uiPriority w:val="99"/>
    <w:rsid w:val="00184540"/>
  </w:style>
  <w:style w:type="paragraph" w:styleId="Piedepgina">
    <w:name w:val="footer"/>
    <w:basedOn w:val="Normal"/>
    <w:link w:val="PiedepginaCar"/>
    <w:uiPriority w:val="99"/>
    <w:unhideWhenUsed/>
    <w:rsid w:val="00184540"/>
    <w:pPr>
      <w:widowControl w:val="0"/>
      <w:tabs>
        <w:tab w:val="center" w:pos="4419"/>
        <w:tab w:val="right" w:pos="8838"/>
      </w:tabs>
      <w:autoSpaceDE w:val="0"/>
      <w:autoSpaceDN w:val="0"/>
    </w:pPr>
    <w:rPr>
      <w:sz w:val="22"/>
      <w:szCs w:val="22"/>
      <w:lang w:val="es-ES" w:eastAsia="en-US"/>
    </w:rPr>
  </w:style>
  <w:style w:type="character" w:customStyle="1" w:styleId="PiedepginaCar">
    <w:name w:val="Pie de página Car"/>
    <w:basedOn w:val="Fuentedeprrafopredeter"/>
    <w:link w:val="Piedepgina"/>
    <w:uiPriority w:val="99"/>
    <w:rsid w:val="00184540"/>
  </w:style>
  <w:style w:type="paragraph" w:styleId="Prrafodelista">
    <w:name w:val="List Paragraph"/>
    <w:aliases w:val="Nivel 1,Párrafo de lista1,Bullets,titulo 3,List Paragraph,Ha,List Paragraph1,Betulia Título 1,Lista HD,Titulo 5,Chulito,Bolita,Párrafo de lista3,BOLA,Párrafo de lista21,BOLADEF,HOJA,Titulo 7,Párrafo de lista11"/>
    <w:basedOn w:val="Normal"/>
    <w:link w:val="PrrafodelistaCar"/>
    <w:uiPriority w:val="1"/>
    <w:qFormat/>
    <w:rsid w:val="00005B34"/>
    <w:pPr>
      <w:widowControl w:val="0"/>
      <w:autoSpaceDE w:val="0"/>
      <w:autoSpaceDN w:val="0"/>
      <w:ind w:left="720"/>
      <w:contextualSpacing/>
    </w:pPr>
    <w:rPr>
      <w:sz w:val="22"/>
      <w:szCs w:val="22"/>
      <w:lang w:val="es-ES" w:eastAsia="en-US"/>
    </w:rPr>
  </w:style>
  <w:style w:type="character" w:styleId="Refdecomentario">
    <w:name w:val="annotation reference"/>
    <w:basedOn w:val="Fuentedeprrafopredeter"/>
    <w:uiPriority w:val="99"/>
    <w:semiHidden/>
    <w:unhideWhenUsed/>
    <w:rsid w:val="00005B34"/>
    <w:rPr>
      <w:sz w:val="16"/>
      <w:szCs w:val="16"/>
    </w:rPr>
  </w:style>
  <w:style w:type="paragraph" w:styleId="Textocomentario">
    <w:name w:val="annotation text"/>
    <w:basedOn w:val="Normal"/>
    <w:link w:val="TextocomentarioCar"/>
    <w:uiPriority w:val="99"/>
    <w:unhideWhenUsed/>
    <w:rsid w:val="00005B34"/>
    <w:pPr>
      <w:widowControl w:val="0"/>
      <w:autoSpaceDE w:val="0"/>
      <w:autoSpaceDN w:val="0"/>
    </w:pPr>
    <w:rPr>
      <w:sz w:val="20"/>
      <w:szCs w:val="20"/>
      <w:lang w:val="es-ES" w:eastAsia="en-US"/>
    </w:rPr>
  </w:style>
  <w:style w:type="character" w:customStyle="1" w:styleId="TextocomentarioCar">
    <w:name w:val="Texto comentario Car"/>
    <w:basedOn w:val="Fuentedeprrafopredeter"/>
    <w:link w:val="Textocomentario"/>
    <w:uiPriority w:val="99"/>
    <w:rsid w:val="00005B34"/>
    <w:rPr>
      <w:sz w:val="20"/>
      <w:szCs w:val="20"/>
    </w:rPr>
  </w:style>
  <w:style w:type="paragraph" w:styleId="Asuntodelcomentario">
    <w:name w:val="annotation subject"/>
    <w:basedOn w:val="Textocomentario"/>
    <w:next w:val="Textocomentario"/>
    <w:link w:val="AsuntodelcomentarioCar"/>
    <w:uiPriority w:val="99"/>
    <w:semiHidden/>
    <w:unhideWhenUsed/>
    <w:rsid w:val="00005B34"/>
    <w:rPr>
      <w:b/>
      <w:bCs/>
    </w:rPr>
  </w:style>
  <w:style w:type="character" w:customStyle="1" w:styleId="AsuntodelcomentarioCar">
    <w:name w:val="Asunto del comentario Car"/>
    <w:basedOn w:val="TextocomentarioCar"/>
    <w:link w:val="Asuntodelcomentario"/>
    <w:uiPriority w:val="99"/>
    <w:semiHidden/>
    <w:rsid w:val="00005B34"/>
    <w:rPr>
      <w:b/>
      <w:bCs/>
      <w:sz w:val="20"/>
      <w:szCs w:val="20"/>
    </w:rPr>
  </w:style>
  <w:style w:type="paragraph" w:styleId="Textoindependiente">
    <w:name w:val="Body Text"/>
    <w:basedOn w:val="Normal"/>
    <w:link w:val="TextoindependienteCar"/>
    <w:uiPriority w:val="1"/>
    <w:qFormat/>
    <w:rsid w:val="00437B7D"/>
    <w:pPr>
      <w:widowControl w:val="0"/>
      <w:autoSpaceDE w:val="0"/>
      <w:autoSpaceDN w:val="0"/>
    </w:pPr>
    <w:rPr>
      <w:sz w:val="26"/>
      <w:szCs w:val="26"/>
      <w:lang w:val="es-ES" w:eastAsia="en-US"/>
    </w:rPr>
  </w:style>
  <w:style w:type="character" w:customStyle="1" w:styleId="TextoindependienteCar">
    <w:name w:val="Texto independiente Car"/>
    <w:basedOn w:val="Fuentedeprrafopredeter"/>
    <w:link w:val="Textoindependiente"/>
    <w:uiPriority w:val="1"/>
    <w:rsid w:val="00437B7D"/>
    <w:rPr>
      <w:rFonts w:ascii="Times New Roman" w:eastAsia="Times New Roman" w:hAnsi="Times New Roman" w:cs="Times New Roman"/>
      <w:sz w:val="26"/>
      <w:szCs w:val="26"/>
      <w:lang w:val="es-ES"/>
    </w:rPr>
  </w:style>
  <w:style w:type="paragraph" w:customStyle="1" w:styleId="Default">
    <w:name w:val="Default"/>
    <w:rsid w:val="00A45026"/>
    <w:pPr>
      <w:autoSpaceDE w:val="0"/>
      <w:autoSpaceDN w:val="0"/>
      <w:adjustRightInd w:val="0"/>
      <w:spacing w:after="0" w:line="240" w:lineRule="auto"/>
    </w:pPr>
    <w:rPr>
      <w:rFonts w:ascii="Tahoma" w:hAnsi="Tahoma" w:cs="Tahoma"/>
      <w:color w:val="000000"/>
      <w:sz w:val="24"/>
      <w:szCs w:val="24"/>
    </w:rPr>
  </w:style>
  <w:style w:type="character" w:customStyle="1" w:styleId="b1">
    <w:name w:val="b1"/>
    <w:basedOn w:val="Fuentedeprrafopredeter"/>
    <w:rsid w:val="00357A1B"/>
    <w:rPr>
      <w:color w:val="000000"/>
    </w:rPr>
  </w:style>
  <w:style w:type="paragraph" w:styleId="Textoindependiente3">
    <w:name w:val="Body Text 3"/>
    <w:basedOn w:val="Normal"/>
    <w:link w:val="Textoindependiente3Car"/>
    <w:uiPriority w:val="99"/>
    <w:semiHidden/>
    <w:unhideWhenUsed/>
    <w:rsid w:val="00E03415"/>
    <w:pPr>
      <w:widowControl w:val="0"/>
      <w:autoSpaceDE w:val="0"/>
      <w:autoSpaceDN w:val="0"/>
      <w:spacing w:after="120"/>
    </w:pPr>
    <w:rPr>
      <w:sz w:val="16"/>
      <w:szCs w:val="16"/>
      <w:lang w:val="es-ES" w:eastAsia="en-US"/>
    </w:rPr>
  </w:style>
  <w:style w:type="character" w:customStyle="1" w:styleId="Textoindependiente3Car">
    <w:name w:val="Texto independiente 3 Car"/>
    <w:basedOn w:val="Fuentedeprrafopredeter"/>
    <w:link w:val="Textoindependiente3"/>
    <w:uiPriority w:val="99"/>
    <w:semiHidden/>
    <w:rsid w:val="00E03415"/>
    <w:rPr>
      <w:rFonts w:ascii="Times New Roman" w:eastAsia="Times New Roman" w:hAnsi="Times New Roman" w:cs="Times New Roman"/>
      <w:sz w:val="16"/>
      <w:szCs w:val="16"/>
      <w:lang w:val="es-ES"/>
    </w:rPr>
  </w:style>
  <w:style w:type="paragraph" w:styleId="Sangradetextonormal">
    <w:name w:val="Body Text Indent"/>
    <w:basedOn w:val="Normal"/>
    <w:link w:val="SangradetextonormalCar"/>
    <w:uiPriority w:val="99"/>
    <w:unhideWhenUsed/>
    <w:rsid w:val="00E03415"/>
    <w:pPr>
      <w:widowControl w:val="0"/>
      <w:autoSpaceDE w:val="0"/>
      <w:autoSpaceDN w:val="0"/>
      <w:spacing w:after="120"/>
      <w:ind w:left="283"/>
    </w:pPr>
    <w:rPr>
      <w:sz w:val="22"/>
      <w:szCs w:val="22"/>
      <w:lang w:val="es-ES" w:eastAsia="en-US"/>
    </w:rPr>
  </w:style>
  <w:style w:type="character" w:customStyle="1" w:styleId="SangradetextonormalCar">
    <w:name w:val="Sangría de texto normal Car"/>
    <w:basedOn w:val="Fuentedeprrafopredeter"/>
    <w:link w:val="Sangradetextonormal"/>
    <w:uiPriority w:val="99"/>
    <w:rsid w:val="00E03415"/>
    <w:rPr>
      <w:rFonts w:ascii="Times New Roman" w:eastAsia="Times New Roman" w:hAnsi="Times New Roman" w:cs="Times New Roman"/>
      <w:lang w:val="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iPriority w:val="99"/>
    <w:unhideWhenUsed/>
    <w:qFormat/>
    <w:rsid w:val="001E7F51"/>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1E7F51"/>
    <w:rPr>
      <w:sz w:val="20"/>
      <w:szCs w:val="20"/>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4"/>
    <w:basedOn w:val="Fuentedeprrafopredeter"/>
    <w:link w:val="4GChar"/>
    <w:uiPriority w:val="99"/>
    <w:unhideWhenUsed/>
    <w:qFormat/>
    <w:rsid w:val="001E7F51"/>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A33F1E"/>
    <w:pPr>
      <w:jc w:val="both"/>
    </w:pPr>
    <w:rPr>
      <w:rFonts w:asciiTheme="minorHAnsi" w:eastAsiaTheme="minorHAnsi" w:hAnsiTheme="minorHAnsi" w:cstheme="minorBidi"/>
      <w:sz w:val="22"/>
      <w:szCs w:val="22"/>
      <w:vertAlign w:val="superscript"/>
      <w:lang w:eastAsia="en-US"/>
    </w:rPr>
  </w:style>
  <w:style w:type="paragraph" w:styleId="NormalWeb">
    <w:name w:val="Normal (Web)"/>
    <w:basedOn w:val="Normal"/>
    <w:uiPriority w:val="99"/>
    <w:rsid w:val="00A02E81"/>
    <w:pPr>
      <w:spacing w:before="100" w:beforeAutospacing="1" w:after="100" w:afterAutospacing="1"/>
    </w:pPr>
    <w:rPr>
      <w:rFonts w:eastAsiaTheme="minorEastAsia"/>
      <w:lang w:val="es-ES" w:eastAsia="es-ES"/>
    </w:rPr>
  </w:style>
  <w:style w:type="paragraph" w:customStyle="1" w:styleId="Textoindependiente21">
    <w:name w:val="Texto independiente 21"/>
    <w:basedOn w:val="Normal"/>
    <w:rsid w:val="00934746"/>
    <w:pPr>
      <w:tabs>
        <w:tab w:val="left" w:pos="-720"/>
      </w:tabs>
      <w:suppressAutoHyphens/>
      <w:spacing w:line="360" w:lineRule="auto"/>
      <w:jc w:val="both"/>
    </w:pPr>
    <w:rPr>
      <w:spacing w:val="-3"/>
      <w:sz w:val="28"/>
      <w:szCs w:val="20"/>
      <w:lang w:val="es-ES_tradnl" w:eastAsia="es-ES"/>
    </w:rPr>
  </w:style>
  <w:style w:type="character" w:styleId="Hipervnculo">
    <w:name w:val="Hyperlink"/>
    <w:basedOn w:val="Fuentedeprrafopredeter"/>
    <w:uiPriority w:val="99"/>
    <w:unhideWhenUsed/>
    <w:rsid w:val="006E288A"/>
    <w:rPr>
      <w:color w:val="0563C1" w:themeColor="hyperlink"/>
      <w:u w:val="single"/>
    </w:rPr>
  </w:style>
  <w:style w:type="paragraph" w:styleId="Textoindependiente2">
    <w:name w:val="Body Text 2"/>
    <w:basedOn w:val="Normal"/>
    <w:link w:val="Textoindependiente2Car"/>
    <w:uiPriority w:val="99"/>
    <w:semiHidden/>
    <w:unhideWhenUsed/>
    <w:rsid w:val="00490A2C"/>
    <w:pPr>
      <w:widowControl w:val="0"/>
      <w:autoSpaceDE w:val="0"/>
      <w:autoSpaceDN w:val="0"/>
      <w:spacing w:after="120" w:line="480" w:lineRule="auto"/>
    </w:pPr>
    <w:rPr>
      <w:sz w:val="22"/>
      <w:szCs w:val="22"/>
      <w:lang w:val="es-ES" w:eastAsia="en-US"/>
    </w:rPr>
  </w:style>
  <w:style w:type="character" w:customStyle="1" w:styleId="Textoindependiente2Car">
    <w:name w:val="Texto independiente 2 Car"/>
    <w:basedOn w:val="Fuentedeprrafopredeter"/>
    <w:link w:val="Textoindependiente2"/>
    <w:uiPriority w:val="99"/>
    <w:semiHidden/>
    <w:rsid w:val="00490A2C"/>
    <w:rPr>
      <w:rFonts w:ascii="Times New Roman" w:eastAsia="Times New Roman" w:hAnsi="Times New Roman" w:cs="Times New Roman"/>
      <w:lang w:val="es-ES"/>
    </w:rPr>
  </w:style>
  <w:style w:type="paragraph" w:styleId="Sangra2detindependiente">
    <w:name w:val="Body Text Indent 2"/>
    <w:basedOn w:val="Normal"/>
    <w:link w:val="Sangra2detindependienteCar"/>
    <w:uiPriority w:val="99"/>
    <w:unhideWhenUsed/>
    <w:rsid w:val="001C0950"/>
    <w:pPr>
      <w:widowControl w:val="0"/>
      <w:autoSpaceDE w:val="0"/>
      <w:autoSpaceDN w:val="0"/>
      <w:spacing w:after="120" w:line="480" w:lineRule="auto"/>
      <w:ind w:left="283"/>
    </w:pPr>
    <w:rPr>
      <w:sz w:val="22"/>
      <w:szCs w:val="22"/>
      <w:lang w:val="es-ES" w:eastAsia="en-US"/>
    </w:rPr>
  </w:style>
  <w:style w:type="character" w:customStyle="1" w:styleId="Sangra2detindependienteCar">
    <w:name w:val="Sangría 2 de t. independiente Car"/>
    <w:basedOn w:val="Fuentedeprrafopredeter"/>
    <w:link w:val="Sangra2detindependiente"/>
    <w:uiPriority w:val="99"/>
    <w:rsid w:val="001C0950"/>
    <w:rPr>
      <w:rFonts w:ascii="Times New Roman" w:eastAsia="Times New Roman" w:hAnsi="Times New Roman" w:cs="Times New Roman"/>
      <w:lang w:val="es-ES"/>
    </w:rPr>
  </w:style>
  <w:style w:type="paragraph" w:styleId="Revisin">
    <w:name w:val="Revision"/>
    <w:hidden/>
    <w:uiPriority w:val="99"/>
    <w:semiHidden/>
    <w:rsid w:val="00A07C24"/>
    <w:pPr>
      <w:spacing w:after="0" w:line="240" w:lineRule="auto"/>
    </w:pPr>
    <w:rPr>
      <w:rFonts w:ascii="Times New Roman" w:eastAsia="Times New Roman" w:hAnsi="Times New Roman" w:cs="Times New Roman"/>
      <w:lang w:val="es-ES"/>
    </w:rPr>
  </w:style>
  <w:style w:type="character" w:customStyle="1" w:styleId="Mencinsinresolver1">
    <w:name w:val="Mención sin resolver1"/>
    <w:basedOn w:val="Fuentedeprrafopredeter"/>
    <w:uiPriority w:val="99"/>
    <w:semiHidden/>
    <w:unhideWhenUsed/>
    <w:rsid w:val="00791587"/>
    <w:rPr>
      <w:color w:val="605E5C"/>
      <w:shd w:val="clear" w:color="auto" w:fill="E1DFDD"/>
    </w:rPr>
  </w:style>
  <w:style w:type="character" w:customStyle="1" w:styleId="PrrafodelistaCar">
    <w:name w:val="Párrafo de lista Car"/>
    <w:aliases w:val="Nivel 1 Car,Párrafo de lista1 Car,Bullets Car,titulo 3 Car,List Paragraph Car,Ha Car,List Paragraph1 Car,Betulia Título 1 Car,Lista HD Car,Titulo 5 Car,Chulito Car,Bolita Car,Párrafo de lista3 Car,BOLA Car,Párrafo de lista21 Car"/>
    <w:link w:val="Prrafodelista"/>
    <w:uiPriority w:val="1"/>
    <w:locked/>
    <w:rsid w:val="00780804"/>
    <w:rPr>
      <w:rFonts w:ascii="Times New Roman" w:eastAsia="Times New Roman" w:hAnsi="Times New Roman" w:cs="Times New Roman"/>
      <w:lang w:val="es-ES"/>
    </w:rPr>
  </w:style>
  <w:style w:type="character" w:customStyle="1" w:styleId="ExcepcionesLlamaCar">
    <w:name w:val="ExcepcionesLlama Car"/>
    <w:link w:val="ExcepcionesLlama"/>
    <w:locked/>
    <w:rsid w:val="006F0F21"/>
    <w:rPr>
      <w:rFonts w:ascii="Arial" w:hAnsi="Arial"/>
      <w:b/>
      <w:szCs w:val="28"/>
      <w:lang w:val="es-ES" w:eastAsia="es-ES"/>
    </w:rPr>
  </w:style>
  <w:style w:type="paragraph" w:customStyle="1" w:styleId="ExcepcionesLlama">
    <w:name w:val="ExcepcionesLlama"/>
    <w:basedOn w:val="Normal"/>
    <w:link w:val="ExcepcionesLlamaCar"/>
    <w:qFormat/>
    <w:rsid w:val="006F0F21"/>
    <w:pPr>
      <w:numPr>
        <w:numId w:val="5"/>
      </w:numPr>
      <w:spacing w:line="360" w:lineRule="auto"/>
      <w:jc w:val="both"/>
    </w:pPr>
    <w:rPr>
      <w:rFonts w:ascii="Arial" w:eastAsiaTheme="minorHAnsi" w:hAnsi="Arial" w:cstheme="minorBidi"/>
      <w:b/>
      <w:sz w:val="22"/>
      <w:szCs w:val="28"/>
      <w:lang w:val="es-ES" w:eastAsia="es-ES"/>
    </w:rPr>
  </w:style>
  <w:style w:type="character" w:customStyle="1" w:styleId="CitaExtraCSJCar">
    <w:name w:val="Cita Extra CSJ Car"/>
    <w:link w:val="CitaExtraCSJ"/>
    <w:locked/>
    <w:rsid w:val="006C3143"/>
    <w:rPr>
      <w:rFonts w:ascii="Bookman Old Style" w:eastAsia="Times New Roman" w:hAnsi="Bookman Old Style"/>
      <w:i/>
      <w:sz w:val="24"/>
      <w:szCs w:val="28"/>
      <w:lang w:val="es-ES_tradnl" w:eastAsia="x-none"/>
    </w:rPr>
  </w:style>
  <w:style w:type="paragraph" w:customStyle="1" w:styleId="CitaExtraCSJ">
    <w:name w:val="Cita Extra CSJ"/>
    <w:basedOn w:val="Textoindependiente"/>
    <w:link w:val="CitaExtraCSJCar"/>
    <w:qFormat/>
    <w:rsid w:val="006C3143"/>
    <w:pPr>
      <w:widowControl/>
      <w:autoSpaceDE/>
      <w:autoSpaceDN/>
      <w:spacing w:line="276" w:lineRule="auto"/>
      <w:ind w:left="680"/>
      <w:jc w:val="both"/>
    </w:pPr>
    <w:rPr>
      <w:rFonts w:ascii="Bookman Old Style" w:hAnsi="Bookman Old Style" w:cstheme="minorBidi"/>
      <w:i/>
      <w:sz w:val="24"/>
      <w:szCs w:val="28"/>
      <w:lang w:val="es-ES_tradnl" w:eastAsia="x-none"/>
    </w:rPr>
  </w:style>
  <w:style w:type="paragraph" w:styleId="Sinespaciado">
    <w:name w:val="No Spacing"/>
    <w:aliases w:val="TutExcep"/>
    <w:next w:val="Normal"/>
    <w:link w:val="SinespaciadoCar"/>
    <w:uiPriority w:val="1"/>
    <w:qFormat/>
    <w:rsid w:val="0048426F"/>
    <w:pPr>
      <w:widowControl w:val="0"/>
      <w:numPr>
        <w:numId w:val="4"/>
      </w:numPr>
      <w:autoSpaceDE w:val="0"/>
      <w:autoSpaceDN w:val="0"/>
      <w:spacing w:after="0" w:line="360" w:lineRule="auto"/>
      <w:ind w:left="360"/>
      <w:jc w:val="both"/>
    </w:pPr>
    <w:rPr>
      <w:rFonts w:ascii="Arial" w:eastAsia="Arial" w:hAnsi="Arial" w:cs="Arial"/>
      <w:b/>
      <w:lang w:val="es-ES"/>
    </w:rPr>
  </w:style>
  <w:style w:type="table" w:styleId="Tablaconcuadrcula">
    <w:name w:val="Table Grid"/>
    <w:basedOn w:val="Tablanormal"/>
    <w:uiPriority w:val="39"/>
    <w:rsid w:val="008E49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ser-highlighted-active">
    <w:name w:val="user-highlighted-active"/>
    <w:basedOn w:val="Fuentedeprrafopredeter"/>
    <w:rsid w:val="003B5CAE"/>
  </w:style>
  <w:style w:type="character" w:customStyle="1" w:styleId="a">
    <w:name w:val="_"/>
    <w:basedOn w:val="Fuentedeprrafopredeter"/>
    <w:rsid w:val="003B5CAE"/>
  </w:style>
  <w:style w:type="character" w:customStyle="1" w:styleId="highlighted">
    <w:name w:val="highlighted"/>
    <w:basedOn w:val="Fuentedeprrafopredeter"/>
    <w:rsid w:val="003B5CAE"/>
  </w:style>
  <w:style w:type="character" w:customStyle="1" w:styleId="ls1">
    <w:name w:val="ls1"/>
    <w:basedOn w:val="Fuentedeprrafopredeter"/>
    <w:rsid w:val="003B5CAE"/>
  </w:style>
  <w:style w:type="character" w:customStyle="1" w:styleId="ls11">
    <w:name w:val="ls11"/>
    <w:basedOn w:val="Fuentedeprrafopredeter"/>
    <w:rsid w:val="003B5CAE"/>
  </w:style>
  <w:style w:type="paragraph" w:styleId="Textodeglobo">
    <w:name w:val="Balloon Text"/>
    <w:basedOn w:val="Normal"/>
    <w:link w:val="TextodegloboCar"/>
    <w:uiPriority w:val="99"/>
    <w:semiHidden/>
    <w:unhideWhenUsed/>
    <w:rsid w:val="00C91896"/>
    <w:pPr>
      <w:widowControl w:val="0"/>
      <w:autoSpaceDE w:val="0"/>
      <w:autoSpaceDN w:val="0"/>
    </w:pPr>
    <w:rPr>
      <w:rFonts w:ascii="Segoe UI" w:hAnsi="Segoe UI" w:cs="Segoe UI"/>
      <w:sz w:val="18"/>
      <w:szCs w:val="18"/>
      <w:lang w:val="es-ES" w:eastAsia="en-US"/>
    </w:rPr>
  </w:style>
  <w:style w:type="character" w:customStyle="1" w:styleId="TextodegloboCar">
    <w:name w:val="Texto de globo Car"/>
    <w:basedOn w:val="Fuentedeprrafopredeter"/>
    <w:link w:val="Textodeglobo"/>
    <w:uiPriority w:val="99"/>
    <w:semiHidden/>
    <w:rsid w:val="00C91896"/>
    <w:rPr>
      <w:rFonts w:ascii="Segoe UI" w:eastAsia="Times New Roman" w:hAnsi="Segoe UI" w:cs="Segoe UI"/>
      <w:sz w:val="18"/>
      <w:szCs w:val="18"/>
      <w:lang w:val="es-ES"/>
    </w:rPr>
  </w:style>
  <w:style w:type="character" w:customStyle="1" w:styleId="SinespaciadoCar">
    <w:name w:val="Sin espaciado Car"/>
    <w:aliases w:val="TutExcep Car"/>
    <w:link w:val="Sinespaciado"/>
    <w:uiPriority w:val="1"/>
    <w:locked/>
    <w:rsid w:val="0048426F"/>
    <w:rPr>
      <w:rFonts w:ascii="Arial" w:eastAsia="Arial" w:hAnsi="Arial" w:cs="Arial"/>
      <w:b/>
      <w:lang w:val="es-ES"/>
    </w:rPr>
  </w:style>
  <w:style w:type="paragraph" w:customStyle="1" w:styleId="sangria">
    <w:name w:val="sangria"/>
    <w:basedOn w:val="Normal"/>
    <w:rsid w:val="00AB7C81"/>
    <w:pPr>
      <w:spacing w:before="100" w:beforeAutospacing="1" w:after="100" w:afterAutospacing="1"/>
    </w:pPr>
    <w:rPr>
      <w:lang w:val="en-US" w:eastAsia="en-US"/>
    </w:rPr>
  </w:style>
  <w:style w:type="paragraph" w:customStyle="1" w:styleId="jurisprudencia">
    <w:name w:val="jurisprudencia"/>
    <w:basedOn w:val="Normal"/>
    <w:rsid w:val="00B8561B"/>
    <w:pPr>
      <w:spacing w:before="100" w:beforeAutospacing="1" w:after="100" w:afterAutospacing="1"/>
    </w:pPr>
    <w:rPr>
      <w:lang w:val="en-US" w:eastAsia="en-US"/>
    </w:rPr>
  </w:style>
  <w:style w:type="character" w:customStyle="1" w:styleId="codigointerno">
    <w:name w:val="codigointerno"/>
    <w:basedOn w:val="Fuentedeprrafopredeter"/>
    <w:rsid w:val="00B8561B"/>
  </w:style>
  <w:style w:type="character" w:customStyle="1" w:styleId="plantilla">
    <w:name w:val="plantilla"/>
    <w:basedOn w:val="Fuentedeprrafopredeter"/>
    <w:rsid w:val="00B8561B"/>
  </w:style>
  <w:style w:type="character" w:customStyle="1" w:styleId="inclinada">
    <w:name w:val="inclinada"/>
    <w:basedOn w:val="Fuentedeprrafopredeter"/>
    <w:rsid w:val="00B8561B"/>
  </w:style>
  <w:style w:type="character" w:customStyle="1" w:styleId="anchor">
    <w:name w:val="anchor"/>
    <w:basedOn w:val="Fuentedeprrafopredeter"/>
    <w:rsid w:val="00B8561B"/>
  </w:style>
  <w:style w:type="character" w:customStyle="1" w:styleId="Ttulo2Car">
    <w:name w:val="Título 2 Car"/>
    <w:basedOn w:val="Fuentedeprrafopredeter"/>
    <w:link w:val="Ttulo2"/>
    <w:uiPriority w:val="9"/>
    <w:rsid w:val="00FB2711"/>
    <w:rPr>
      <w:rFonts w:ascii="Arial" w:eastAsia="Times New Roman" w:hAnsi="Arial" w:cs="Times New Roman"/>
      <w:b/>
      <w:szCs w:val="26"/>
      <w:lang w:val="es-ES" w:eastAsia="x-none"/>
    </w:rPr>
  </w:style>
  <w:style w:type="character" w:customStyle="1" w:styleId="Ttulo1Car">
    <w:name w:val="Título 1 Car"/>
    <w:basedOn w:val="Fuentedeprrafopredeter"/>
    <w:link w:val="Ttulo1"/>
    <w:uiPriority w:val="9"/>
    <w:rsid w:val="009A7AF1"/>
    <w:rPr>
      <w:rFonts w:asciiTheme="majorHAnsi" w:eastAsiaTheme="majorEastAsia" w:hAnsiTheme="majorHAnsi" w:cstheme="majorBidi"/>
      <w:color w:val="2F5496" w:themeColor="accent1" w:themeShade="BF"/>
      <w:sz w:val="32"/>
      <w:szCs w:val="32"/>
      <w:lang w:val="es-ES"/>
    </w:rPr>
  </w:style>
  <w:style w:type="character" w:customStyle="1" w:styleId="Ttulo3Car">
    <w:name w:val="Título 3 Car"/>
    <w:aliases w:val="SubtitulosExcepciones Car"/>
    <w:basedOn w:val="Fuentedeprrafopredeter"/>
    <w:link w:val="Ttulo3"/>
    <w:uiPriority w:val="9"/>
    <w:semiHidden/>
    <w:rsid w:val="00374AC5"/>
    <w:rPr>
      <w:rFonts w:ascii="Arial" w:eastAsiaTheme="majorEastAsia" w:hAnsi="Arial" w:cstheme="majorBidi"/>
      <w:b/>
      <w:szCs w:val="24"/>
      <w:lang w:val="es-ES"/>
    </w:rPr>
  </w:style>
  <w:style w:type="paragraph" w:styleId="Ttulo">
    <w:name w:val="Title"/>
    <w:aliases w:val="TítuloExcepcines"/>
    <w:basedOn w:val="Normal"/>
    <w:next w:val="Normal"/>
    <w:link w:val="TtuloCar"/>
    <w:uiPriority w:val="10"/>
    <w:qFormat/>
    <w:rsid w:val="00374AC5"/>
    <w:pPr>
      <w:widowControl w:val="0"/>
      <w:numPr>
        <w:numId w:val="3"/>
      </w:numPr>
      <w:autoSpaceDE w:val="0"/>
      <w:autoSpaceDN w:val="0"/>
      <w:spacing w:line="360" w:lineRule="auto"/>
      <w:contextualSpacing/>
      <w:jc w:val="both"/>
    </w:pPr>
    <w:rPr>
      <w:rFonts w:ascii="Arial" w:eastAsiaTheme="majorEastAsia" w:hAnsi="Arial" w:cstheme="majorBidi"/>
      <w:b/>
      <w:spacing w:val="-10"/>
      <w:kern w:val="28"/>
      <w:sz w:val="22"/>
      <w:szCs w:val="56"/>
      <w:lang w:val="es-ES" w:eastAsia="en-US"/>
    </w:rPr>
  </w:style>
  <w:style w:type="character" w:customStyle="1" w:styleId="TtuloCar">
    <w:name w:val="Título Car"/>
    <w:aliases w:val="TítuloExcepcines Car"/>
    <w:basedOn w:val="Fuentedeprrafopredeter"/>
    <w:link w:val="Ttulo"/>
    <w:uiPriority w:val="10"/>
    <w:rsid w:val="00374AC5"/>
    <w:rPr>
      <w:rFonts w:ascii="Arial" w:eastAsiaTheme="majorEastAsia" w:hAnsi="Arial" w:cstheme="majorBidi"/>
      <w:b/>
      <w:spacing w:val="-10"/>
      <w:kern w:val="28"/>
      <w:szCs w:val="56"/>
      <w:lang w:val="es-ES"/>
    </w:rPr>
  </w:style>
  <w:style w:type="paragraph" w:styleId="Cita">
    <w:name w:val="Quote"/>
    <w:basedOn w:val="Normal"/>
    <w:next w:val="Normal"/>
    <w:link w:val="CitaCar"/>
    <w:uiPriority w:val="29"/>
    <w:qFormat/>
    <w:rsid w:val="00FA05D7"/>
    <w:pPr>
      <w:widowControl w:val="0"/>
      <w:numPr>
        <w:numId w:val="8"/>
      </w:numPr>
      <w:autoSpaceDE w:val="0"/>
      <w:autoSpaceDN w:val="0"/>
      <w:spacing w:before="200" w:after="160" w:line="360" w:lineRule="auto"/>
      <w:ind w:right="864"/>
      <w:jc w:val="both"/>
    </w:pPr>
    <w:rPr>
      <w:rFonts w:ascii="Arial" w:hAnsi="Arial"/>
      <w:b/>
      <w:iCs/>
      <w:color w:val="404040" w:themeColor="text1" w:themeTint="BF"/>
      <w:sz w:val="22"/>
      <w:szCs w:val="22"/>
      <w:lang w:val="es-ES" w:eastAsia="en-US"/>
    </w:rPr>
  </w:style>
  <w:style w:type="character" w:customStyle="1" w:styleId="CitaCar">
    <w:name w:val="Cita Car"/>
    <w:basedOn w:val="Fuentedeprrafopredeter"/>
    <w:link w:val="Cita"/>
    <w:uiPriority w:val="29"/>
    <w:rsid w:val="00FA05D7"/>
    <w:rPr>
      <w:rFonts w:ascii="Arial" w:eastAsia="Times New Roman" w:hAnsi="Arial" w:cs="Times New Roman"/>
      <w:b/>
      <w:iCs/>
      <w:color w:val="404040" w:themeColor="text1" w:themeTint="BF"/>
      <w:lang w:val="es-ES"/>
    </w:rPr>
  </w:style>
  <w:style w:type="paragraph" w:customStyle="1" w:styleId="Refdenotaalpie2">
    <w:name w:val="Ref. de nota al pie2"/>
    <w:aliases w:val="Nota de pie,Pie de pagina"/>
    <w:basedOn w:val="Normal"/>
    <w:uiPriority w:val="99"/>
    <w:rsid w:val="008C0D1C"/>
    <w:pPr>
      <w:spacing w:after="160" w:line="240" w:lineRule="exact"/>
    </w:pPr>
    <w:rPr>
      <w:rFonts w:asciiTheme="minorHAnsi" w:eastAsiaTheme="minorHAnsi" w:hAnsiTheme="minorHAnsi" w:cstheme="minorBidi"/>
      <w:sz w:val="22"/>
      <w:szCs w:val="22"/>
      <w:vertAlign w:val="superscript"/>
      <w:lang w:eastAsia="en-US"/>
    </w:rPr>
  </w:style>
  <w:style w:type="character" w:customStyle="1" w:styleId="Mencinsinresolver2">
    <w:name w:val="Mención sin resolver2"/>
    <w:basedOn w:val="Fuentedeprrafopredeter"/>
    <w:uiPriority w:val="99"/>
    <w:semiHidden/>
    <w:unhideWhenUsed/>
    <w:rsid w:val="00F32381"/>
    <w:rPr>
      <w:color w:val="605E5C"/>
      <w:shd w:val="clear" w:color="auto" w:fill="E1DFDD"/>
    </w:rPr>
  </w:style>
  <w:style w:type="character" w:styleId="Hipervnculovisitado">
    <w:name w:val="FollowedHyperlink"/>
    <w:basedOn w:val="Fuentedeprrafopredeter"/>
    <w:uiPriority w:val="99"/>
    <w:semiHidden/>
    <w:unhideWhenUsed/>
    <w:rsid w:val="002D7284"/>
    <w:rPr>
      <w:color w:val="954F72" w:themeColor="followedHyperlink"/>
      <w:u w:val="single"/>
    </w:rPr>
  </w:style>
  <w:style w:type="character" w:customStyle="1" w:styleId="Mencinsinresolver3">
    <w:name w:val="Mención sin resolver3"/>
    <w:basedOn w:val="Fuentedeprrafopredeter"/>
    <w:uiPriority w:val="99"/>
    <w:semiHidden/>
    <w:unhideWhenUsed/>
    <w:rsid w:val="00A81386"/>
    <w:rPr>
      <w:color w:val="605E5C"/>
      <w:shd w:val="clear" w:color="auto" w:fill="E1DFDD"/>
    </w:rPr>
  </w:style>
  <w:style w:type="character" w:customStyle="1" w:styleId="normaltextrun">
    <w:name w:val="normaltextrun"/>
    <w:basedOn w:val="Fuentedeprrafopredeter"/>
    <w:rsid w:val="003B26D9"/>
  </w:style>
  <w:style w:type="character" w:customStyle="1" w:styleId="eop">
    <w:name w:val="eop"/>
    <w:basedOn w:val="Fuentedeprrafopredeter"/>
    <w:rsid w:val="003B26D9"/>
  </w:style>
  <w:style w:type="character" w:customStyle="1" w:styleId="Mencinsinresolver4">
    <w:name w:val="Mención sin resolver4"/>
    <w:basedOn w:val="Fuentedeprrafopredeter"/>
    <w:uiPriority w:val="99"/>
    <w:rsid w:val="009870CE"/>
    <w:rPr>
      <w:color w:val="605E5C"/>
      <w:shd w:val="clear" w:color="auto" w:fill="E1DFDD"/>
    </w:rPr>
  </w:style>
  <w:style w:type="character" w:styleId="Textoennegrita">
    <w:name w:val="Strong"/>
    <w:basedOn w:val="Fuentedeprrafopredeter"/>
    <w:uiPriority w:val="22"/>
    <w:qFormat/>
    <w:rsid w:val="002A5E6F"/>
    <w:rPr>
      <w:b/>
      <w:bCs/>
    </w:rPr>
  </w:style>
  <w:style w:type="character" w:customStyle="1" w:styleId="apple-converted-space">
    <w:name w:val="apple-converted-space"/>
    <w:basedOn w:val="Fuentedeprrafopredeter"/>
    <w:rsid w:val="002A5E6F"/>
  </w:style>
  <w:style w:type="character" w:styleId="nfasis">
    <w:name w:val="Emphasis"/>
    <w:basedOn w:val="Fuentedeprrafopredeter"/>
    <w:uiPriority w:val="20"/>
    <w:qFormat/>
    <w:rsid w:val="002A5E6F"/>
    <w:rPr>
      <w:i/>
      <w:iCs/>
    </w:rPr>
  </w:style>
  <w:style w:type="character" w:customStyle="1" w:styleId="Mencinsinresolver5">
    <w:name w:val="Mención sin resolver5"/>
    <w:basedOn w:val="Fuentedeprrafopredeter"/>
    <w:uiPriority w:val="99"/>
    <w:rsid w:val="00AB2A30"/>
    <w:rPr>
      <w:color w:val="605E5C"/>
      <w:shd w:val="clear" w:color="auto" w:fill="E1DFDD"/>
    </w:rPr>
  </w:style>
  <w:style w:type="paragraph" w:customStyle="1" w:styleId="paragraph">
    <w:name w:val="paragraph"/>
    <w:basedOn w:val="Normal"/>
    <w:rsid w:val="00D63872"/>
    <w:pPr>
      <w:spacing w:before="100" w:beforeAutospacing="1" w:after="100" w:afterAutospacing="1"/>
    </w:pPr>
  </w:style>
  <w:style w:type="character" w:customStyle="1" w:styleId="superscript">
    <w:name w:val="superscript"/>
    <w:basedOn w:val="Fuentedeprrafopredeter"/>
    <w:rsid w:val="00D638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054871">
      <w:bodyDiv w:val="1"/>
      <w:marLeft w:val="0"/>
      <w:marRight w:val="0"/>
      <w:marTop w:val="0"/>
      <w:marBottom w:val="0"/>
      <w:divBdr>
        <w:top w:val="none" w:sz="0" w:space="0" w:color="auto"/>
        <w:left w:val="none" w:sz="0" w:space="0" w:color="auto"/>
        <w:bottom w:val="none" w:sz="0" w:space="0" w:color="auto"/>
        <w:right w:val="none" w:sz="0" w:space="0" w:color="auto"/>
      </w:divBdr>
      <w:divsChild>
        <w:div w:id="1717047757">
          <w:marLeft w:val="0"/>
          <w:marRight w:val="0"/>
          <w:marTop w:val="0"/>
          <w:marBottom w:val="0"/>
          <w:divBdr>
            <w:top w:val="none" w:sz="0" w:space="0" w:color="auto"/>
            <w:left w:val="none" w:sz="0" w:space="0" w:color="auto"/>
            <w:bottom w:val="none" w:sz="0" w:space="0" w:color="auto"/>
            <w:right w:val="none" w:sz="0" w:space="0" w:color="auto"/>
          </w:divBdr>
          <w:divsChild>
            <w:div w:id="103697579">
              <w:marLeft w:val="0"/>
              <w:marRight w:val="0"/>
              <w:marTop w:val="0"/>
              <w:marBottom w:val="0"/>
              <w:divBdr>
                <w:top w:val="none" w:sz="0" w:space="0" w:color="auto"/>
                <w:left w:val="none" w:sz="0" w:space="0" w:color="auto"/>
                <w:bottom w:val="none" w:sz="0" w:space="0" w:color="auto"/>
                <w:right w:val="none" w:sz="0" w:space="0" w:color="auto"/>
              </w:divBdr>
              <w:divsChild>
                <w:div w:id="20747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56768">
      <w:bodyDiv w:val="1"/>
      <w:marLeft w:val="0"/>
      <w:marRight w:val="0"/>
      <w:marTop w:val="0"/>
      <w:marBottom w:val="0"/>
      <w:divBdr>
        <w:top w:val="none" w:sz="0" w:space="0" w:color="auto"/>
        <w:left w:val="none" w:sz="0" w:space="0" w:color="auto"/>
        <w:bottom w:val="none" w:sz="0" w:space="0" w:color="auto"/>
        <w:right w:val="none" w:sz="0" w:space="0" w:color="auto"/>
      </w:divBdr>
    </w:div>
    <w:div w:id="47807983">
      <w:bodyDiv w:val="1"/>
      <w:marLeft w:val="0"/>
      <w:marRight w:val="0"/>
      <w:marTop w:val="0"/>
      <w:marBottom w:val="0"/>
      <w:divBdr>
        <w:top w:val="none" w:sz="0" w:space="0" w:color="auto"/>
        <w:left w:val="none" w:sz="0" w:space="0" w:color="auto"/>
        <w:bottom w:val="none" w:sz="0" w:space="0" w:color="auto"/>
        <w:right w:val="none" w:sz="0" w:space="0" w:color="auto"/>
      </w:divBdr>
    </w:div>
    <w:div w:id="55591522">
      <w:bodyDiv w:val="1"/>
      <w:marLeft w:val="0"/>
      <w:marRight w:val="0"/>
      <w:marTop w:val="0"/>
      <w:marBottom w:val="0"/>
      <w:divBdr>
        <w:top w:val="none" w:sz="0" w:space="0" w:color="auto"/>
        <w:left w:val="none" w:sz="0" w:space="0" w:color="auto"/>
        <w:bottom w:val="none" w:sz="0" w:space="0" w:color="auto"/>
        <w:right w:val="none" w:sz="0" w:space="0" w:color="auto"/>
      </w:divBdr>
    </w:div>
    <w:div w:id="73282102">
      <w:bodyDiv w:val="1"/>
      <w:marLeft w:val="0"/>
      <w:marRight w:val="0"/>
      <w:marTop w:val="0"/>
      <w:marBottom w:val="0"/>
      <w:divBdr>
        <w:top w:val="none" w:sz="0" w:space="0" w:color="auto"/>
        <w:left w:val="none" w:sz="0" w:space="0" w:color="auto"/>
        <w:bottom w:val="none" w:sz="0" w:space="0" w:color="auto"/>
        <w:right w:val="none" w:sz="0" w:space="0" w:color="auto"/>
      </w:divBdr>
    </w:div>
    <w:div w:id="73628352">
      <w:bodyDiv w:val="1"/>
      <w:marLeft w:val="0"/>
      <w:marRight w:val="0"/>
      <w:marTop w:val="0"/>
      <w:marBottom w:val="0"/>
      <w:divBdr>
        <w:top w:val="none" w:sz="0" w:space="0" w:color="auto"/>
        <w:left w:val="none" w:sz="0" w:space="0" w:color="auto"/>
        <w:bottom w:val="none" w:sz="0" w:space="0" w:color="auto"/>
        <w:right w:val="none" w:sz="0" w:space="0" w:color="auto"/>
      </w:divBdr>
    </w:div>
    <w:div w:id="74209753">
      <w:bodyDiv w:val="1"/>
      <w:marLeft w:val="0"/>
      <w:marRight w:val="0"/>
      <w:marTop w:val="0"/>
      <w:marBottom w:val="0"/>
      <w:divBdr>
        <w:top w:val="none" w:sz="0" w:space="0" w:color="auto"/>
        <w:left w:val="none" w:sz="0" w:space="0" w:color="auto"/>
        <w:bottom w:val="none" w:sz="0" w:space="0" w:color="auto"/>
        <w:right w:val="none" w:sz="0" w:space="0" w:color="auto"/>
      </w:divBdr>
    </w:div>
    <w:div w:id="76287854">
      <w:bodyDiv w:val="1"/>
      <w:marLeft w:val="0"/>
      <w:marRight w:val="0"/>
      <w:marTop w:val="0"/>
      <w:marBottom w:val="0"/>
      <w:divBdr>
        <w:top w:val="none" w:sz="0" w:space="0" w:color="auto"/>
        <w:left w:val="none" w:sz="0" w:space="0" w:color="auto"/>
        <w:bottom w:val="none" w:sz="0" w:space="0" w:color="auto"/>
        <w:right w:val="none" w:sz="0" w:space="0" w:color="auto"/>
      </w:divBdr>
    </w:div>
    <w:div w:id="82457562">
      <w:bodyDiv w:val="1"/>
      <w:marLeft w:val="0"/>
      <w:marRight w:val="0"/>
      <w:marTop w:val="0"/>
      <w:marBottom w:val="0"/>
      <w:divBdr>
        <w:top w:val="none" w:sz="0" w:space="0" w:color="auto"/>
        <w:left w:val="none" w:sz="0" w:space="0" w:color="auto"/>
        <w:bottom w:val="none" w:sz="0" w:space="0" w:color="auto"/>
        <w:right w:val="none" w:sz="0" w:space="0" w:color="auto"/>
      </w:divBdr>
    </w:div>
    <w:div w:id="112988839">
      <w:bodyDiv w:val="1"/>
      <w:marLeft w:val="0"/>
      <w:marRight w:val="0"/>
      <w:marTop w:val="0"/>
      <w:marBottom w:val="0"/>
      <w:divBdr>
        <w:top w:val="none" w:sz="0" w:space="0" w:color="auto"/>
        <w:left w:val="none" w:sz="0" w:space="0" w:color="auto"/>
        <w:bottom w:val="none" w:sz="0" w:space="0" w:color="auto"/>
        <w:right w:val="none" w:sz="0" w:space="0" w:color="auto"/>
      </w:divBdr>
    </w:div>
    <w:div w:id="137039751">
      <w:bodyDiv w:val="1"/>
      <w:marLeft w:val="0"/>
      <w:marRight w:val="0"/>
      <w:marTop w:val="0"/>
      <w:marBottom w:val="0"/>
      <w:divBdr>
        <w:top w:val="none" w:sz="0" w:space="0" w:color="auto"/>
        <w:left w:val="none" w:sz="0" w:space="0" w:color="auto"/>
        <w:bottom w:val="none" w:sz="0" w:space="0" w:color="auto"/>
        <w:right w:val="none" w:sz="0" w:space="0" w:color="auto"/>
      </w:divBdr>
    </w:div>
    <w:div w:id="203252330">
      <w:bodyDiv w:val="1"/>
      <w:marLeft w:val="0"/>
      <w:marRight w:val="0"/>
      <w:marTop w:val="0"/>
      <w:marBottom w:val="0"/>
      <w:divBdr>
        <w:top w:val="none" w:sz="0" w:space="0" w:color="auto"/>
        <w:left w:val="none" w:sz="0" w:space="0" w:color="auto"/>
        <w:bottom w:val="none" w:sz="0" w:space="0" w:color="auto"/>
        <w:right w:val="none" w:sz="0" w:space="0" w:color="auto"/>
      </w:divBdr>
    </w:div>
    <w:div w:id="207181972">
      <w:bodyDiv w:val="1"/>
      <w:marLeft w:val="0"/>
      <w:marRight w:val="0"/>
      <w:marTop w:val="0"/>
      <w:marBottom w:val="0"/>
      <w:divBdr>
        <w:top w:val="none" w:sz="0" w:space="0" w:color="auto"/>
        <w:left w:val="none" w:sz="0" w:space="0" w:color="auto"/>
        <w:bottom w:val="none" w:sz="0" w:space="0" w:color="auto"/>
        <w:right w:val="none" w:sz="0" w:space="0" w:color="auto"/>
      </w:divBdr>
    </w:div>
    <w:div w:id="212236754">
      <w:bodyDiv w:val="1"/>
      <w:marLeft w:val="0"/>
      <w:marRight w:val="0"/>
      <w:marTop w:val="0"/>
      <w:marBottom w:val="0"/>
      <w:divBdr>
        <w:top w:val="none" w:sz="0" w:space="0" w:color="auto"/>
        <w:left w:val="none" w:sz="0" w:space="0" w:color="auto"/>
        <w:bottom w:val="none" w:sz="0" w:space="0" w:color="auto"/>
        <w:right w:val="none" w:sz="0" w:space="0" w:color="auto"/>
      </w:divBdr>
    </w:div>
    <w:div w:id="225722055">
      <w:bodyDiv w:val="1"/>
      <w:marLeft w:val="0"/>
      <w:marRight w:val="0"/>
      <w:marTop w:val="0"/>
      <w:marBottom w:val="0"/>
      <w:divBdr>
        <w:top w:val="none" w:sz="0" w:space="0" w:color="auto"/>
        <w:left w:val="none" w:sz="0" w:space="0" w:color="auto"/>
        <w:bottom w:val="none" w:sz="0" w:space="0" w:color="auto"/>
        <w:right w:val="none" w:sz="0" w:space="0" w:color="auto"/>
      </w:divBdr>
      <w:divsChild>
        <w:div w:id="1977106894">
          <w:marLeft w:val="0"/>
          <w:marRight w:val="0"/>
          <w:marTop w:val="0"/>
          <w:marBottom w:val="0"/>
          <w:divBdr>
            <w:top w:val="none" w:sz="0" w:space="0" w:color="auto"/>
            <w:left w:val="none" w:sz="0" w:space="0" w:color="auto"/>
            <w:bottom w:val="none" w:sz="0" w:space="0" w:color="auto"/>
            <w:right w:val="none" w:sz="0" w:space="0" w:color="auto"/>
          </w:divBdr>
          <w:divsChild>
            <w:div w:id="746729088">
              <w:marLeft w:val="0"/>
              <w:marRight w:val="0"/>
              <w:marTop w:val="0"/>
              <w:marBottom w:val="0"/>
              <w:divBdr>
                <w:top w:val="none" w:sz="0" w:space="0" w:color="auto"/>
                <w:left w:val="none" w:sz="0" w:space="0" w:color="auto"/>
                <w:bottom w:val="none" w:sz="0" w:space="0" w:color="auto"/>
                <w:right w:val="none" w:sz="0" w:space="0" w:color="auto"/>
              </w:divBdr>
              <w:divsChild>
                <w:div w:id="88892788">
                  <w:marLeft w:val="0"/>
                  <w:marRight w:val="0"/>
                  <w:marTop w:val="0"/>
                  <w:marBottom w:val="0"/>
                  <w:divBdr>
                    <w:top w:val="none" w:sz="0" w:space="0" w:color="auto"/>
                    <w:left w:val="none" w:sz="0" w:space="0" w:color="auto"/>
                    <w:bottom w:val="none" w:sz="0" w:space="0" w:color="auto"/>
                    <w:right w:val="none" w:sz="0" w:space="0" w:color="auto"/>
                  </w:divBdr>
                  <w:divsChild>
                    <w:div w:id="160892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129210">
      <w:bodyDiv w:val="1"/>
      <w:marLeft w:val="0"/>
      <w:marRight w:val="0"/>
      <w:marTop w:val="0"/>
      <w:marBottom w:val="0"/>
      <w:divBdr>
        <w:top w:val="none" w:sz="0" w:space="0" w:color="auto"/>
        <w:left w:val="none" w:sz="0" w:space="0" w:color="auto"/>
        <w:bottom w:val="none" w:sz="0" w:space="0" w:color="auto"/>
        <w:right w:val="none" w:sz="0" w:space="0" w:color="auto"/>
      </w:divBdr>
    </w:div>
    <w:div w:id="238831406">
      <w:bodyDiv w:val="1"/>
      <w:marLeft w:val="0"/>
      <w:marRight w:val="0"/>
      <w:marTop w:val="0"/>
      <w:marBottom w:val="0"/>
      <w:divBdr>
        <w:top w:val="none" w:sz="0" w:space="0" w:color="auto"/>
        <w:left w:val="none" w:sz="0" w:space="0" w:color="auto"/>
        <w:bottom w:val="none" w:sz="0" w:space="0" w:color="auto"/>
        <w:right w:val="none" w:sz="0" w:space="0" w:color="auto"/>
      </w:divBdr>
    </w:div>
    <w:div w:id="241723758">
      <w:bodyDiv w:val="1"/>
      <w:marLeft w:val="0"/>
      <w:marRight w:val="0"/>
      <w:marTop w:val="0"/>
      <w:marBottom w:val="0"/>
      <w:divBdr>
        <w:top w:val="none" w:sz="0" w:space="0" w:color="auto"/>
        <w:left w:val="none" w:sz="0" w:space="0" w:color="auto"/>
        <w:bottom w:val="none" w:sz="0" w:space="0" w:color="auto"/>
        <w:right w:val="none" w:sz="0" w:space="0" w:color="auto"/>
      </w:divBdr>
    </w:div>
    <w:div w:id="279383018">
      <w:bodyDiv w:val="1"/>
      <w:marLeft w:val="0"/>
      <w:marRight w:val="0"/>
      <w:marTop w:val="0"/>
      <w:marBottom w:val="0"/>
      <w:divBdr>
        <w:top w:val="none" w:sz="0" w:space="0" w:color="auto"/>
        <w:left w:val="none" w:sz="0" w:space="0" w:color="auto"/>
        <w:bottom w:val="none" w:sz="0" w:space="0" w:color="auto"/>
        <w:right w:val="none" w:sz="0" w:space="0" w:color="auto"/>
      </w:divBdr>
    </w:div>
    <w:div w:id="285356801">
      <w:bodyDiv w:val="1"/>
      <w:marLeft w:val="0"/>
      <w:marRight w:val="0"/>
      <w:marTop w:val="0"/>
      <w:marBottom w:val="0"/>
      <w:divBdr>
        <w:top w:val="none" w:sz="0" w:space="0" w:color="auto"/>
        <w:left w:val="none" w:sz="0" w:space="0" w:color="auto"/>
        <w:bottom w:val="none" w:sz="0" w:space="0" w:color="auto"/>
        <w:right w:val="none" w:sz="0" w:space="0" w:color="auto"/>
      </w:divBdr>
    </w:div>
    <w:div w:id="298731934">
      <w:bodyDiv w:val="1"/>
      <w:marLeft w:val="0"/>
      <w:marRight w:val="0"/>
      <w:marTop w:val="0"/>
      <w:marBottom w:val="0"/>
      <w:divBdr>
        <w:top w:val="none" w:sz="0" w:space="0" w:color="auto"/>
        <w:left w:val="none" w:sz="0" w:space="0" w:color="auto"/>
        <w:bottom w:val="none" w:sz="0" w:space="0" w:color="auto"/>
        <w:right w:val="none" w:sz="0" w:space="0" w:color="auto"/>
      </w:divBdr>
    </w:div>
    <w:div w:id="305017321">
      <w:bodyDiv w:val="1"/>
      <w:marLeft w:val="0"/>
      <w:marRight w:val="0"/>
      <w:marTop w:val="0"/>
      <w:marBottom w:val="0"/>
      <w:divBdr>
        <w:top w:val="none" w:sz="0" w:space="0" w:color="auto"/>
        <w:left w:val="none" w:sz="0" w:space="0" w:color="auto"/>
        <w:bottom w:val="none" w:sz="0" w:space="0" w:color="auto"/>
        <w:right w:val="none" w:sz="0" w:space="0" w:color="auto"/>
      </w:divBdr>
    </w:div>
    <w:div w:id="342779982">
      <w:bodyDiv w:val="1"/>
      <w:marLeft w:val="0"/>
      <w:marRight w:val="0"/>
      <w:marTop w:val="0"/>
      <w:marBottom w:val="0"/>
      <w:divBdr>
        <w:top w:val="none" w:sz="0" w:space="0" w:color="auto"/>
        <w:left w:val="none" w:sz="0" w:space="0" w:color="auto"/>
        <w:bottom w:val="none" w:sz="0" w:space="0" w:color="auto"/>
        <w:right w:val="none" w:sz="0" w:space="0" w:color="auto"/>
      </w:divBdr>
    </w:div>
    <w:div w:id="383527177">
      <w:bodyDiv w:val="1"/>
      <w:marLeft w:val="0"/>
      <w:marRight w:val="0"/>
      <w:marTop w:val="0"/>
      <w:marBottom w:val="0"/>
      <w:divBdr>
        <w:top w:val="none" w:sz="0" w:space="0" w:color="auto"/>
        <w:left w:val="none" w:sz="0" w:space="0" w:color="auto"/>
        <w:bottom w:val="none" w:sz="0" w:space="0" w:color="auto"/>
        <w:right w:val="none" w:sz="0" w:space="0" w:color="auto"/>
      </w:divBdr>
    </w:div>
    <w:div w:id="389349888">
      <w:bodyDiv w:val="1"/>
      <w:marLeft w:val="0"/>
      <w:marRight w:val="0"/>
      <w:marTop w:val="0"/>
      <w:marBottom w:val="0"/>
      <w:divBdr>
        <w:top w:val="none" w:sz="0" w:space="0" w:color="auto"/>
        <w:left w:val="none" w:sz="0" w:space="0" w:color="auto"/>
        <w:bottom w:val="none" w:sz="0" w:space="0" w:color="auto"/>
        <w:right w:val="none" w:sz="0" w:space="0" w:color="auto"/>
      </w:divBdr>
    </w:div>
    <w:div w:id="416287013">
      <w:bodyDiv w:val="1"/>
      <w:marLeft w:val="0"/>
      <w:marRight w:val="0"/>
      <w:marTop w:val="0"/>
      <w:marBottom w:val="0"/>
      <w:divBdr>
        <w:top w:val="none" w:sz="0" w:space="0" w:color="auto"/>
        <w:left w:val="none" w:sz="0" w:space="0" w:color="auto"/>
        <w:bottom w:val="none" w:sz="0" w:space="0" w:color="auto"/>
        <w:right w:val="none" w:sz="0" w:space="0" w:color="auto"/>
      </w:divBdr>
    </w:div>
    <w:div w:id="431049298">
      <w:bodyDiv w:val="1"/>
      <w:marLeft w:val="0"/>
      <w:marRight w:val="0"/>
      <w:marTop w:val="0"/>
      <w:marBottom w:val="0"/>
      <w:divBdr>
        <w:top w:val="none" w:sz="0" w:space="0" w:color="auto"/>
        <w:left w:val="none" w:sz="0" w:space="0" w:color="auto"/>
        <w:bottom w:val="none" w:sz="0" w:space="0" w:color="auto"/>
        <w:right w:val="none" w:sz="0" w:space="0" w:color="auto"/>
      </w:divBdr>
    </w:div>
    <w:div w:id="454567759">
      <w:bodyDiv w:val="1"/>
      <w:marLeft w:val="0"/>
      <w:marRight w:val="0"/>
      <w:marTop w:val="0"/>
      <w:marBottom w:val="0"/>
      <w:divBdr>
        <w:top w:val="none" w:sz="0" w:space="0" w:color="auto"/>
        <w:left w:val="none" w:sz="0" w:space="0" w:color="auto"/>
        <w:bottom w:val="none" w:sz="0" w:space="0" w:color="auto"/>
        <w:right w:val="none" w:sz="0" w:space="0" w:color="auto"/>
      </w:divBdr>
    </w:div>
    <w:div w:id="472481070">
      <w:bodyDiv w:val="1"/>
      <w:marLeft w:val="0"/>
      <w:marRight w:val="0"/>
      <w:marTop w:val="0"/>
      <w:marBottom w:val="0"/>
      <w:divBdr>
        <w:top w:val="none" w:sz="0" w:space="0" w:color="auto"/>
        <w:left w:val="none" w:sz="0" w:space="0" w:color="auto"/>
        <w:bottom w:val="none" w:sz="0" w:space="0" w:color="auto"/>
        <w:right w:val="none" w:sz="0" w:space="0" w:color="auto"/>
      </w:divBdr>
    </w:div>
    <w:div w:id="492071289">
      <w:bodyDiv w:val="1"/>
      <w:marLeft w:val="0"/>
      <w:marRight w:val="0"/>
      <w:marTop w:val="0"/>
      <w:marBottom w:val="0"/>
      <w:divBdr>
        <w:top w:val="none" w:sz="0" w:space="0" w:color="auto"/>
        <w:left w:val="none" w:sz="0" w:space="0" w:color="auto"/>
        <w:bottom w:val="none" w:sz="0" w:space="0" w:color="auto"/>
        <w:right w:val="none" w:sz="0" w:space="0" w:color="auto"/>
      </w:divBdr>
      <w:divsChild>
        <w:div w:id="1172447699">
          <w:marLeft w:val="0"/>
          <w:marRight w:val="0"/>
          <w:marTop w:val="0"/>
          <w:marBottom w:val="0"/>
          <w:divBdr>
            <w:top w:val="none" w:sz="0" w:space="0" w:color="auto"/>
            <w:left w:val="none" w:sz="0" w:space="0" w:color="auto"/>
            <w:bottom w:val="none" w:sz="0" w:space="0" w:color="auto"/>
            <w:right w:val="none" w:sz="0" w:space="0" w:color="auto"/>
          </w:divBdr>
          <w:divsChild>
            <w:div w:id="1700661073">
              <w:marLeft w:val="0"/>
              <w:marRight w:val="0"/>
              <w:marTop w:val="0"/>
              <w:marBottom w:val="0"/>
              <w:divBdr>
                <w:top w:val="none" w:sz="0" w:space="0" w:color="auto"/>
                <w:left w:val="none" w:sz="0" w:space="0" w:color="auto"/>
                <w:bottom w:val="none" w:sz="0" w:space="0" w:color="auto"/>
                <w:right w:val="none" w:sz="0" w:space="0" w:color="auto"/>
              </w:divBdr>
              <w:divsChild>
                <w:div w:id="2379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465050">
      <w:bodyDiv w:val="1"/>
      <w:marLeft w:val="0"/>
      <w:marRight w:val="0"/>
      <w:marTop w:val="0"/>
      <w:marBottom w:val="0"/>
      <w:divBdr>
        <w:top w:val="none" w:sz="0" w:space="0" w:color="auto"/>
        <w:left w:val="none" w:sz="0" w:space="0" w:color="auto"/>
        <w:bottom w:val="none" w:sz="0" w:space="0" w:color="auto"/>
        <w:right w:val="none" w:sz="0" w:space="0" w:color="auto"/>
      </w:divBdr>
    </w:div>
    <w:div w:id="522717388">
      <w:bodyDiv w:val="1"/>
      <w:marLeft w:val="0"/>
      <w:marRight w:val="0"/>
      <w:marTop w:val="0"/>
      <w:marBottom w:val="0"/>
      <w:divBdr>
        <w:top w:val="none" w:sz="0" w:space="0" w:color="auto"/>
        <w:left w:val="none" w:sz="0" w:space="0" w:color="auto"/>
        <w:bottom w:val="none" w:sz="0" w:space="0" w:color="auto"/>
        <w:right w:val="none" w:sz="0" w:space="0" w:color="auto"/>
      </w:divBdr>
    </w:div>
    <w:div w:id="523127928">
      <w:bodyDiv w:val="1"/>
      <w:marLeft w:val="0"/>
      <w:marRight w:val="0"/>
      <w:marTop w:val="0"/>
      <w:marBottom w:val="0"/>
      <w:divBdr>
        <w:top w:val="none" w:sz="0" w:space="0" w:color="auto"/>
        <w:left w:val="none" w:sz="0" w:space="0" w:color="auto"/>
        <w:bottom w:val="none" w:sz="0" w:space="0" w:color="auto"/>
        <w:right w:val="none" w:sz="0" w:space="0" w:color="auto"/>
      </w:divBdr>
    </w:div>
    <w:div w:id="541793235">
      <w:bodyDiv w:val="1"/>
      <w:marLeft w:val="0"/>
      <w:marRight w:val="0"/>
      <w:marTop w:val="0"/>
      <w:marBottom w:val="0"/>
      <w:divBdr>
        <w:top w:val="none" w:sz="0" w:space="0" w:color="auto"/>
        <w:left w:val="none" w:sz="0" w:space="0" w:color="auto"/>
        <w:bottom w:val="none" w:sz="0" w:space="0" w:color="auto"/>
        <w:right w:val="none" w:sz="0" w:space="0" w:color="auto"/>
      </w:divBdr>
    </w:div>
    <w:div w:id="548304776">
      <w:bodyDiv w:val="1"/>
      <w:marLeft w:val="0"/>
      <w:marRight w:val="0"/>
      <w:marTop w:val="0"/>
      <w:marBottom w:val="0"/>
      <w:divBdr>
        <w:top w:val="none" w:sz="0" w:space="0" w:color="auto"/>
        <w:left w:val="none" w:sz="0" w:space="0" w:color="auto"/>
        <w:bottom w:val="none" w:sz="0" w:space="0" w:color="auto"/>
        <w:right w:val="none" w:sz="0" w:space="0" w:color="auto"/>
      </w:divBdr>
    </w:div>
    <w:div w:id="548884435">
      <w:bodyDiv w:val="1"/>
      <w:marLeft w:val="0"/>
      <w:marRight w:val="0"/>
      <w:marTop w:val="0"/>
      <w:marBottom w:val="0"/>
      <w:divBdr>
        <w:top w:val="none" w:sz="0" w:space="0" w:color="auto"/>
        <w:left w:val="none" w:sz="0" w:space="0" w:color="auto"/>
        <w:bottom w:val="none" w:sz="0" w:space="0" w:color="auto"/>
        <w:right w:val="none" w:sz="0" w:space="0" w:color="auto"/>
      </w:divBdr>
    </w:div>
    <w:div w:id="565798921">
      <w:bodyDiv w:val="1"/>
      <w:marLeft w:val="0"/>
      <w:marRight w:val="0"/>
      <w:marTop w:val="0"/>
      <w:marBottom w:val="0"/>
      <w:divBdr>
        <w:top w:val="none" w:sz="0" w:space="0" w:color="auto"/>
        <w:left w:val="none" w:sz="0" w:space="0" w:color="auto"/>
        <w:bottom w:val="none" w:sz="0" w:space="0" w:color="auto"/>
        <w:right w:val="none" w:sz="0" w:space="0" w:color="auto"/>
      </w:divBdr>
    </w:div>
    <w:div w:id="577329416">
      <w:bodyDiv w:val="1"/>
      <w:marLeft w:val="0"/>
      <w:marRight w:val="0"/>
      <w:marTop w:val="0"/>
      <w:marBottom w:val="0"/>
      <w:divBdr>
        <w:top w:val="none" w:sz="0" w:space="0" w:color="auto"/>
        <w:left w:val="none" w:sz="0" w:space="0" w:color="auto"/>
        <w:bottom w:val="none" w:sz="0" w:space="0" w:color="auto"/>
        <w:right w:val="none" w:sz="0" w:space="0" w:color="auto"/>
      </w:divBdr>
    </w:div>
    <w:div w:id="592326406">
      <w:bodyDiv w:val="1"/>
      <w:marLeft w:val="0"/>
      <w:marRight w:val="0"/>
      <w:marTop w:val="0"/>
      <w:marBottom w:val="0"/>
      <w:divBdr>
        <w:top w:val="none" w:sz="0" w:space="0" w:color="auto"/>
        <w:left w:val="none" w:sz="0" w:space="0" w:color="auto"/>
        <w:bottom w:val="none" w:sz="0" w:space="0" w:color="auto"/>
        <w:right w:val="none" w:sz="0" w:space="0" w:color="auto"/>
      </w:divBdr>
    </w:div>
    <w:div w:id="639652207">
      <w:bodyDiv w:val="1"/>
      <w:marLeft w:val="0"/>
      <w:marRight w:val="0"/>
      <w:marTop w:val="0"/>
      <w:marBottom w:val="0"/>
      <w:divBdr>
        <w:top w:val="none" w:sz="0" w:space="0" w:color="auto"/>
        <w:left w:val="none" w:sz="0" w:space="0" w:color="auto"/>
        <w:bottom w:val="none" w:sz="0" w:space="0" w:color="auto"/>
        <w:right w:val="none" w:sz="0" w:space="0" w:color="auto"/>
      </w:divBdr>
    </w:div>
    <w:div w:id="666902768">
      <w:bodyDiv w:val="1"/>
      <w:marLeft w:val="0"/>
      <w:marRight w:val="0"/>
      <w:marTop w:val="0"/>
      <w:marBottom w:val="0"/>
      <w:divBdr>
        <w:top w:val="none" w:sz="0" w:space="0" w:color="auto"/>
        <w:left w:val="none" w:sz="0" w:space="0" w:color="auto"/>
        <w:bottom w:val="none" w:sz="0" w:space="0" w:color="auto"/>
        <w:right w:val="none" w:sz="0" w:space="0" w:color="auto"/>
      </w:divBdr>
    </w:div>
    <w:div w:id="677191726">
      <w:bodyDiv w:val="1"/>
      <w:marLeft w:val="0"/>
      <w:marRight w:val="0"/>
      <w:marTop w:val="0"/>
      <w:marBottom w:val="0"/>
      <w:divBdr>
        <w:top w:val="none" w:sz="0" w:space="0" w:color="auto"/>
        <w:left w:val="none" w:sz="0" w:space="0" w:color="auto"/>
        <w:bottom w:val="none" w:sz="0" w:space="0" w:color="auto"/>
        <w:right w:val="none" w:sz="0" w:space="0" w:color="auto"/>
      </w:divBdr>
    </w:div>
    <w:div w:id="684020330">
      <w:bodyDiv w:val="1"/>
      <w:marLeft w:val="0"/>
      <w:marRight w:val="0"/>
      <w:marTop w:val="0"/>
      <w:marBottom w:val="0"/>
      <w:divBdr>
        <w:top w:val="none" w:sz="0" w:space="0" w:color="auto"/>
        <w:left w:val="none" w:sz="0" w:space="0" w:color="auto"/>
        <w:bottom w:val="none" w:sz="0" w:space="0" w:color="auto"/>
        <w:right w:val="none" w:sz="0" w:space="0" w:color="auto"/>
      </w:divBdr>
    </w:div>
    <w:div w:id="684064993">
      <w:bodyDiv w:val="1"/>
      <w:marLeft w:val="0"/>
      <w:marRight w:val="0"/>
      <w:marTop w:val="0"/>
      <w:marBottom w:val="0"/>
      <w:divBdr>
        <w:top w:val="none" w:sz="0" w:space="0" w:color="auto"/>
        <w:left w:val="none" w:sz="0" w:space="0" w:color="auto"/>
        <w:bottom w:val="none" w:sz="0" w:space="0" w:color="auto"/>
        <w:right w:val="none" w:sz="0" w:space="0" w:color="auto"/>
      </w:divBdr>
    </w:div>
    <w:div w:id="698704272">
      <w:bodyDiv w:val="1"/>
      <w:marLeft w:val="0"/>
      <w:marRight w:val="0"/>
      <w:marTop w:val="0"/>
      <w:marBottom w:val="0"/>
      <w:divBdr>
        <w:top w:val="none" w:sz="0" w:space="0" w:color="auto"/>
        <w:left w:val="none" w:sz="0" w:space="0" w:color="auto"/>
        <w:bottom w:val="none" w:sz="0" w:space="0" w:color="auto"/>
        <w:right w:val="none" w:sz="0" w:space="0" w:color="auto"/>
      </w:divBdr>
    </w:div>
    <w:div w:id="699862638">
      <w:bodyDiv w:val="1"/>
      <w:marLeft w:val="0"/>
      <w:marRight w:val="0"/>
      <w:marTop w:val="0"/>
      <w:marBottom w:val="0"/>
      <w:divBdr>
        <w:top w:val="none" w:sz="0" w:space="0" w:color="auto"/>
        <w:left w:val="none" w:sz="0" w:space="0" w:color="auto"/>
        <w:bottom w:val="none" w:sz="0" w:space="0" w:color="auto"/>
        <w:right w:val="none" w:sz="0" w:space="0" w:color="auto"/>
      </w:divBdr>
    </w:div>
    <w:div w:id="710152265">
      <w:bodyDiv w:val="1"/>
      <w:marLeft w:val="0"/>
      <w:marRight w:val="0"/>
      <w:marTop w:val="0"/>
      <w:marBottom w:val="0"/>
      <w:divBdr>
        <w:top w:val="none" w:sz="0" w:space="0" w:color="auto"/>
        <w:left w:val="none" w:sz="0" w:space="0" w:color="auto"/>
        <w:bottom w:val="none" w:sz="0" w:space="0" w:color="auto"/>
        <w:right w:val="none" w:sz="0" w:space="0" w:color="auto"/>
      </w:divBdr>
    </w:div>
    <w:div w:id="731585815">
      <w:bodyDiv w:val="1"/>
      <w:marLeft w:val="0"/>
      <w:marRight w:val="0"/>
      <w:marTop w:val="0"/>
      <w:marBottom w:val="0"/>
      <w:divBdr>
        <w:top w:val="none" w:sz="0" w:space="0" w:color="auto"/>
        <w:left w:val="none" w:sz="0" w:space="0" w:color="auto"/>
        <w:bottom w:val="none" w:sz="0" w:space="0" w:color="auto"/>
        <w:right w:val="none" w:sz="0" w:space="0" w:color="auto"/>
      </w:divBdr>
    </w:div>
    <w:div w:id="779493587">
      <w:bodyDiv w:val="1"/>
      <w:marLeft w:val="0"/>
      <w:marRight w:val="0"/>
      <w:marTop w:val="0"/>
      <w:marBottom w:val="0"/>
      <w:divBdr>
        <w:top w:val="none" w:sz="0" w:space="0" w:color="auto"/>
        <w:left w:val="none" w:sz="0" w:space="0" w:color="auto"/>
        <w:bottom w:val="none" w:sz="0" w:space="0" w:color="auto"/>
        <w:right w:val="none" w:sz="0" w:space="0" w:color="auto"/>
      </w:divBdr>
    </w:div>
    <w:div w:id="781849612">
      <w:bodyDiv w:val="1"/>
      <w:marLeft w:val="0"/>
      <w:marRight w:val="0"/>
      <w:marTop w:val="0"/>
      <w:marBottom w:val="0"/>
      <w:divBdr>
        <w:top w:val="none" w:sz="0" w:space="0" w:color="auto"/>
        <w:left w:val="none" w:sz="0" w:space="0" w:color="auto"/>
        <w:bottom w:val="none" w:sz="0" w:space="0" w:color="auto"/>
        <w:right w:val="none" w:sz="0" w:space="0" w:color="auto"/>
      </w:divBdr>
    </w:div>
    <w:div w:id="820466214">
      <w:bodyDiv w:val="1"/>
      <w:marLeft w:val="0"/>
      <w:marRight w:val="0"/>
      <w:marTop w:val="0"/>
      <w:marBottom w:val="0"/>
      <w:divBdr>
        <w:top w:val="none" w:sz="0" w:space="0" w:color="auto"/>
        <w:left w:val="none" w:sz="0" w:space="0" w:color="auto"/>
        <w:bottom w:val="none" w:sz="0" w:space="0" w:color="auto"/>
        <w:right w:val="none" w:sz="0" w:space="0" w:color="auto"/>
      </w:divBdr>
    </w:div>
    <w:div w:id="826287058">
      <w:bodyDiv w:val="1"/>
      <w:marLeft w:val="0"/>
      <w:marRight w:val="0"/>
      <w:marTop w:val="0"/>
      <w:marBottom w:val="0"/>
      <w:divBdr>
        <w:top w:val="none" w:sz="0" w:space="0" w:color="auto"/>
        <w:left w:val="none" w:sz="0" w:space="0" w:color="auto"/>
        <w:bottom w:val="none" w:sz="0" w:space="0" w:color="auto"/>
        <w:right w:val="none" w:sz="0" w:space="0" w:color="auto"/>
      </w:divBdr>
    </w:div>
    <w:div w:id="845443701">
      <w:bodyDiv w:val="1"/>
      <w:marLeft w:val="0"/>
      <w:marRight w:val="0"/>
      <w:marTop w:val="0"/>
      <w:marBottom w:val="0"/>
      <w:divBdr>
        <w:top w:val="none" w:sz="0" w:space="0" w:color="auto"/>
        <w:left w:val="none" w:sz="0" w:space="0" w:color="auto"/>
        <w:bottom w:val="none" w:sz="0" w:space="0" w:color="auto"/>
        <w:right w:val="none" w:sz="0" w:space="0" w:color="auto"/>
      </w:divBdr>
    </w:div>
    <w:div w:id="845898296">
      <w:bodyDiv w:val="1"/>
      <w:marLeft w:val="0"/>
      <w:marRight w:val="0"/>
      <w:marTop w:val="0"/>
      <w:marBottom w:val="0"/>
      <w:divBdr>
        <w:top w:val="none" w:sz="0" w:space="0" w:color="auto"/>
        <w:left w:val="none" w:sz="0" w:space="0" w:color="auto"/>
        <w:bottom w:val="none" w:sz="0" w:space="0" w:color="auto"/>
        <w:right w:val="none" w:sz="0" w:space="0" w:color="auto"/>
      </w:divBdr>
    </w:div>
    <w:div w:id="868949747">
      <w:bodyDiv w:val="1"/>
      <w:marLeft w:val="0"/>
      <w:marRight w:val="0"/>
      <w:marTop w:val="0"/>
      <w:marBottom w:val="0"/>
      <w:divBdr>
        <w:top w:val="none" w:sz="0" w:space="0" w:color="auto"/>
        <w:left w:val="none" w:sz="0" w:space="0" w:color="auto"/>
        <w:bottom w:val="none" w:sz="0" w:space="0" w:color="auto"/>
        <w:right w:val="none" w:sz="0" w:space="0" w:color="auto"/>
      </w:divBdr>
    </w:div>
    <w:div w:id="886452201">
      <w:bodyDiv w:val="1"/>
      <w:marLeft w:val="0"/>
      <w:marRight w:val="0"/>
      <w:marTop w:val="0"/>
      <w:marBottom w:val="0"/>
      <w:divBdr>
        <w:top w:val="none" w:sz="0" w:space="0" w:color="auto"/>
        <w:left w:val="none" w:sz="0" w:space="0" w:color="auto"/>
        <w:bottom w:val="none" w:sz="0" w:space="0" w:color="auto"/>
        <w:right w:val="none" w:sz="0" w:space="0" w:color="auto"/>
      </w:divBdr>
    </w:div>
    <w:div w:id="897087511">
      <w:bodyDiv w:val="1"/>
      <w:marLeft w:val="0"/>
      <w:marRight w:val="0"/>
      <w:marTop w:val="0"/>
      <w:marBottom w:val="0"/>
      <w:divBdr>
        <w:top w:val="none" w:sz="0" w:space="0" w:color="auto"/>
        <w:left w:val="none" w:sz="0" w:space="0" w:color="auto"/>
        <w:bottom w:val="none" w:sz="0" w:space="0" w:color="auto"/>
        <w:right w:val="none" w:sz="0" w:space="0" w:color="auto"/>
      </w:divBdr>
    </w:div>
    <w:div w:id="900289043">
      <w:bodyDiv w:val="1"/>
      <w:marLeft w:val="0"/>
      <w:marRight w:val="0"/>
      <w:marTop w:val="0"/>
      <w:marBottom w:val="0"/>
      <w:divBdr>
        <w:top w:val="none" w:sz="0" w:space="0" w:color="auto"/>
        <w:left w:val="none" w:sz="0" w:space="0" w:color="auto"/>
        <w:bottom w:val="none" w:sz="0" w:space="0" w:color="auto"/>
        <w:right w:val="none" w:sz="0" w:space="0" w:color="auto"/>
      </w:divBdr>
    </w:div>
    <w:div w:id="906263020">
      <w:bodyDiv w:val="1"/>
      <w:marLeft w:val="0"/>
      <w:marRight w:val="0"/>
      <w:marTop w:val="0"/>
      <w:marBottom w:val="0"/>
      <w:divBdr>
        <w:top w:val="none" w:sz="0" w:space="0" w:color="auto"/>
        <w:left w:val="none" w:sz="0" w:space="0" w:color="auto"/>
        <w:bottom w:val="none" w:sz="0" w:space="0" w:color="auto"/>
        <w:right w:val="none" w:sz="0" w:space="0" w:color="auto"/>
      </w:divBdr>
    </w:div>
    <w:div w:id="941690648">
      <w:bodyDiv w:val="1"/>
      <w:marLeft w:val="0"/>
      <w:marRight w:val="0"/>
      <w:marTop w:val="0"/>
      <w:marBottom w:val="0"/>
      <w:divBdr>
        <w:top w:val="none" w:sz="0" w:space="0" w:color="auto"/>
        <w:left w:val="none" w:sz="0" w:space="0" w:color="auto"/>
        <w:bottom w:val="none" w:sz="0" w:space="0" w:color="auto"/>
        <w:right w:val="none" w:sz="0" w:space="0" w:color="auto"/>
      </w:divBdr>
    </w:div>
    <w:div w:id="943073942">
      <w:bodyDiv w:val="1"/>
      <w:marLeft w:val="0"/>
      <w:marRight w:val="0"/>
      <w:marTop w:val="0"/>
      <w:marBottom w:val="0"/>
      <w:divBdr>
        <w:top w:val="none" w:sz="0" w:space="0" w:color="auto"/>
        <w:left w:val="none" w:sz="0" w:space="0" w:color="auto"/>
        <w:bottom w:val="none" w:sz="0" w:space="0" w:color="auto"/>
        <w:right w:val="none" w:sz="0" w:space="0" w:color="auto"/>
      </w:divBdr>
    </w:div>
    <w:div w:id="946809542">
      <w:bodyDiv w:val="1"/>
      <w:marLeft w:val="0"/>
      <w:marRight w:val="0"/>
      <w:marTop w:val="0"/>
      <w:marBottom w:val="0"/>
      <w:divBdr>
        <w:top w:val="none" w:sz="0" w:space="0" w:color="auto"/>
        <w:left w:val="none" w:sz="0" w:space="0" w:color="auto"/>
        <w:bottom w:val="none" w:sz="0" w:space="0" w:color="auto"/>
        <w:right w:val="none" w:sz="0" w:space="0" w:color="auto"/>
      </w:divBdr>
    </w:div>
    <w:div w:id="993071560">
      <w:bodyDiv w:val="1"/>
      <w:marLeft w:val="0"/>
      <w:marRight w:val="0"/>
      <w:marTop w:val="0"/>
      <w:marBottom w:val="0"/>
      <w:divBdr>
        <w:top w:val="none" w:sz="0" w:space="0" w:color="auto"/>
        <w:left w:val="none" w:sz="0" w:space="0" w:color="auto"/>
        <w:bottom w:val="none" w:sz="0" w:space="0" w:color="auto"/>
        <w:right w:val="none" w:sz="0" w:space="0" w:color="auto"/>
      </w:divBdr>
    </w:div>
    <w:div w:id="1010066582">
      <w:bodyDiv w:val="1"/>
      <w:marLeft w:val="0"/>
      <w:marRight w:val="0"/>
      <w:marTop w:val="0"/>
      <w:marBottom w:val="0"/>
      <w:divBdr>
        <w:top w:val="none" w:sz="0" w:space="0" w:color="auto"/>
        <w:left w:val="none" w:sz="0" w:space="0" w:color="auto"/>
        <w:bottom w:val="none" w:sz="0" w:space="0" w:color="auto"/>
        <w:right w:val="none" w:sz="0" w:space="0" w:color="auto"/>
      </w:divBdr>
    </w:div>
    <w:div w:id="1031296545">
      <w:bodyDiv w:val="1"/>
      <w:marLeft w:val="0"/>
      <w:marRight w:val="0"/>
      <w:marTop w:val="0"/>
      <w:marBottom w:val="0"/>
      <w:divBdr>
        <w:top w:val="none" w:sz="0" w:space="0" w:color="auto"/>
        <w:left w:val="none" w:sz="0" w:space="0" w:color="auto"/>
        <w:bottom w:val="none" w:sz="0" w:space="0" w:color="auto"/>
        <w:right w:val="none" w:sz="0" w:space="0" w:color="auto"/>
      </w:divBdr>
    </w:div>
    <w:div w:id="1081676280">
      <w:bodyDiv w:val="1"/>
      <w:marLeft w:val="0"/>
      <w:marRight w:val="0"/>
      <w:marTop w:val="0"/>
      <w:marBottom w:val="0"/>
      <w:divBdr>
        <w:top w:val="none" w:sz="0" w:space="0" w:color="auto"/>
        <w:left w:val="none" w:sz="0" w:space="0" w:color="auto"/>
        <w:bottom w:val="none" w:sz="0" w:space="0" w:color="auto"/>
        <w:right w:val="none" w:sz="0" w:space="0" w:color="auto"/>
      </w:divBdr>
    </w:div>
    <w:div w:id="1104496334">
      <w:bodyDiv w:val="1"/>
      <w:marLeft w:val="0"/>
      <w:marRight w:val="0"/>
      <w:marTop w:val="0"/>
      <w:marBottom w:val="0"/>
      <w:divBdr>
        <w:top w:val="none" w:sz="0" w:space="0" w:color="auto"/>
        <w:left w:val="none" w:sz="0" w:space="0" w:color="auto"/>
        <w:bottom w:val="none" w:sz="0" w:space="0" w:color="auto"/>
        <w:right w:val="none" w:sz="0" w:space="0" w:color="auto"/>
      </w:divBdr>
    </w:div>
    <w:div w:id="1105879391">
      <w:bodyDiv w:val="1"/>
      <w:marLeft w:val="0"/>
      <w:marRight w:val="0"/>
      <w:marTop w:val="0"/>
      <w:marBottom w:val="0"/>
      <w:divBdr>
        <w:top w:val="none" w:sz="0" w:space="0" w:color="auto"/>
        <w:left w:val="none" w:sz="0" w:space="0" w:color="auto"/>
        <w:bottom w:val="none" w:sz="0" w:space="0" w:color="auto"/>
        <w:right w:val="none" w:sz="0" w:space="0" w:color="auto"/>
      </w:divBdr>
    </w:div>
    <w:div w:id="1123768363">
      <w:bodyDiv w:val="1"/>
      <w:marLeft w:val="0"/>
      <w:marRight w:val="0"/>
      <w:marTop w:val="0"/>
      <w:marBottom w:val="0"/>
      <w:divBdr>
        <w:top w:val="none" w:sz="0" w:space="0" w:color="auto"/>
        <w:left w:val="none" w:sz="0" w:space="0" w:color="auto"/>
        <w:bottom w:val="none" w:sz="0" w:space="0" w:color="auto"/>
        <w:right w:val="none" w:sz="0" w:space="0" w:color="auto"/>
      </w:divBdr>
    </w:div>
    <w:div w:id="1151558976">
      <w:bodyDiv w:val="1"/>
      <w:marLeft w:val="0"/>
      <w:marRight w:val="0"/>
      <w:marTop w:val="0"/>
      <w:marBottom w:val="0"/>
      <w:divBdr>
        <w:top w:val="none" w:sz="0" w:space="0" w:color="auto"/>
        <w:left w:val="none" w:sz="0" w:space="0" w:color="auto"/>
        <w:bottom w:val="none" w:sz="0" w:space="0" w:color="auto"/>
        <w:right w:val="none" w:sz="0" w:space="0" w:color="auto"/>
      </w:divBdr>
    </w:div>
    <w:div w:id="1174029138">
      <w:bodyDiv w:val="1"/>
      <w:marLeft w:val="0"/>
      <w:marRight w:val="0"/>
      <w:marTop w:val="0"/>
      <w:marBottom w:val="0"/>
      <w:divBdr>
        <w:top w:val="none" w:sz="0" w:space="0" w:color="auto"/>
        <w:left w:val="none" w:sz="0" w:space="0" w:color="auto"/>
        <w:bottom w:val="none" w:sz="0" w:space="0" w:color="auto"/>
        <w:right w:val="none" w:sz="0" w:space="0" w:color="auto"/>
      </w:divBdr>
    </w:div>
    <w:div w:id="1179810621">
      <w:bodyDiv w:val="1"/>
      <w:marLeft w:val="0"/>
      <w:marRight w:val="0"/>
      <w:marTop w:val="0"/>
      <w:marBottom w:val="0"/>
      <w:divBdr>
        <w:top w:val="none" w:sz="0" w:space="0" w:color="auto"/>
        <w:left w:val="none" w:sz="0" w:space="0" w:color="auto"/>
        <w:bottom w:val="none" w:sz="0" w:space="0" w:color="auto"/>
        <w:right w:val="none" w:sz="0" w:space="0" w:color="auto"/>
      </w:divBdr>
    </w:div>
    <w:div w:id="1199322692">
      <w:bodyDiv w:val="1"/>
      <w:marLeft w:val="0"/>
      <w:marRight w:val="0"/>
      <w:marTop w:val="0"/>
      <w:marBottom w:val="0"/>
      <w:divBdr>
        <w:top w:val="none" w:sz="0" w:space="0" w:color="auto"/>
        <w:left w:val="none" w:sz="0" w:space="0" w:color="auto"/>
        <w:bottom w:val="none" w:sz="0" w:space="0" w:color="auto"/>
        <w:right w:val="none" w:sz="0" w:space="0" w:color="auto"/>
      </w:divBdr>
    </w:div>
    <w:div w:id="1220364966">
      <w:bodyDiv w:val="1"/>
      <w:marLeft w:val="0"/>
      <w:marRight w:val="0"/>
      <w:marTop w:val="0"/>
      <w:marBottom w:val="0"/>
      <w:divBdr>
        <w:top w:val="none" w:sz="0" w:space="0" w:color="auto"/>
        <w:left w:val="none" w:sz="0" w:space="0" w:color="auto"/>
        <w:bottom w:val="none" w:sz="0" w:space="0" w:color="auto"/>
        <w:right w:val="none" w:sz="0" w:space="0" w:color="auto"/>
      </w:divBdr>
    </w:div>
    <w:div w:id="1222322854">
      <w:bodyDiv w:val="1"/>
      <w:marLeft w:val="0"/>
      <w:marRight w:val="0"/>
      <w:marTop w:val="0"/>
      <w:marBottom w:val="0"/>
      <w:divBdr>
        <w:top w:val="none" w:sz="0" w:space="0" w:color="auto"/>
        <w:left w:val="none" w:sz="0" w:space="0" w:color="auto"/>
        <w:bottom w:val="none" w:sz="0" w:space="0" w:color="auto"/>
        <w:right w:val="none" w:sz="0" w:space="0" w:color="auto"/>
      </w:divBdr>
    </w:div>
    <w:div w:id="1245073130">
      <w:bodyDiv w:val="1"/>
      <w:marLeft w:val="0"/>
      <w:marRight w:val="0"/>
      <w:marTop w:val="0"/>
      <w:marBottom w:val="0"/>
      <w:divBdr>
        <w:top w:val="none" w:sz="0" w:space="0" w:color="auto"/>
        <w:left w:val="none" w:sz="0" w:space="0" w:color="auto"/>
        <w:bottom w:val="none" w:sz="0" w:space="0" w:color="auto"/>
        <w:right w:val="none" w:sz="0" w:space="0" w:color="auto"/>
      </w:divBdr>
    </w:div>
    <w:div w:id="1247686095">
      <w:bodyDiv w:val="1"/>
      <w:marLeft w:val="0"/>
      <w:marRight w:val="0"/>
      <w:marTop w:val="0"/>
      <w:marBottom w:val="0"/>
      <w:divBdr>
        <w:top w:val="none" w:sz="0" w:space="0" w:color="auto"/>
        <w:left w:val="none" w:sz="0" w:space="0" w:color="auto"/>
        <w:bottom w:val="none" w:sz="0" w:space="0" w:color="auto"/>
        <w:right w:val="none" w:sz="0" w:space="0" w:color="auto"/>
      </w:divBdr>
    </w:div>
    <w:div w:id="1251623469">
      <w:bodyDiv w:val="1"/>
      <w:marLeft w:val="0"/>
      <w:marRight w:val="0"/>
      <w:marTop w:val="0"/>
      <w:marBottom w:val="0"/>
      <w:divBdr>
        <w:top w:val="none" w:sz="0" w:space="0" w:color="auto"/>
        <w:left w:val="none" w:sz="0" w:space="0" w:color="auto"/>
        <w:bottom w:val="none" w:sz="0" w:space="0" w:color="auto"/>
        <w:right w:val="none" w:sz="0" w:space="0" w:color="auto"/>
      </w:divBdr>
    </w:div>
    <w:div w:id="1254239544">
      <w:bodyDiv w:val="1"/>
      <w:marLeft w:val="0"/>
      <w:marRight w:val="0"/>
      <w:marTop w:val="0"/>
      <w:marBottom w:val="0"/>
      <w:divBdr>
        <w:top w:val="none" w:sz="0" w:space="0" w:color="auto"/>
        <w:left w:val="none" w:sz="0" w:space="0" w:color="auto"/>
        <w:bottom w:val="none" w:sz="0" w:space="0" w:color="auto"/>
        <w:right w:val="none" w:sz="0" w:space="0" w:color="auto"/>
      </w:divBdr>
    </w:div>
    <w:div w:id="1256867751">
      <w:bodyDiv w:val="1"/>
      <w:marLeft w:val="0"/>
      <w:marRight w:val="0"/>
      <w:marTop w:val="0"/>
      <w:marBottom w:val="0"/>
      <w:divBdr>
        <w:top w:val="none" w:sz="0" w:space="0" w:color="auto"/>
        <w:left w:val="none" w:sz="0" w:space="0" w:color="auto"/>
        <w:bottom w:val="none" w:sz="0" w:space="0" w:color="auto"/>
        <w:right w:val="none" w:sz="0" w:space="0" w:color="auto"/>
      </w:divBdr>
    </w:div>
    <w:div w:id="1268468589">
      <w:bodyDiv w:val="1"/>
      <w:marLeft w:val="0"/>
      <w:marRight w:val="0"/>
      <w:marTop w:val="0"/>
      <w:marBottom w:val="0"/>
      <w:divBdr>
        <w:top w:val="none" w:sz="0" w:space="0" w:color="auto"/>
        <w:left w:val="none" w:sz="0" w:space="0" w:color="auto"/>
        <w:bottom w:val="none" w:sz="0" w:space="0" w:color="auto"/>
        <w:right w:val="none" w:sz="0" w:space="0" w:color="auto"/>
      </w:divBdr>
    </w:div>
    <w:div w:id="1272397853">
      <w:bodyDiv w:val="1"/>
      <w:marLeft w:val="0"/>
      <w:marRight w:val="0"/>
      <w:marTop w:val="0"/>
      <w:marBottom w:val="0"/>
      <w:divBdr>
        <w:top w:val="none" w:sz="0" w:space="0" w:color="auto"/>
        <w:left w:val="none" w:sz="0" w:space="0" w:color="auto"/>
        <w:bottom w:val="none" w:sz="0" w:space="0" w:color="auto"/>
        <w:right w:val="none" w:sz="0" w:space="0" w:color="auto"/>
      </w:divBdr>
    </w:div>
    <w:div w:id="1273171673">
      <w:bodyDiv w:val="1"/>
      <w:marLeft w:val="0"/>
      <w:marRight w:val="0"/>
      <w:marTop w:val="0"/>
      <w:marBottom w:val="0"/>
      <w:divBdr>
        <w:top w:val="none" w:sz="0" w:space="0" w:color="auto"/>
        <w:left w:val="none" w:sz="0" w:space="0" w:color="auto"/>
        <w:bottom w:val="none" w:sz="0" w:space="0" w:color="auto"/>
        <w:right w:val="none" w:sz="0" w:space="0" w:color="auto"/>
      </w:divBdr>
    </w:div>
    <w:div w:id="1274553270">
      <w:bodyDiv w:val="1"/>
      <w:marLeft w:val="0"/>
      <w:marRight w:val="0"/>
      <w:marTop w:val="0"/>
      <w:marBottom w:val="0"/>
      <w:divBdr>
        <w:top w:val="none" w:sz="0" w:space="0" w:color="auto"/>
        <w:left w:val="none" w:sz="0" w:space="0" w:color="auto"/>
        <w:bottom w:val="none" w:sz="0" w:space="0" w:color="auto"/>
        <w:right w:val="none" w:sz="0" w:space="0" w:color="auto"/>
      </w:divBdr>
    </w:div>
    <w:div w:id="1310938163">
      <w:bodyDiv w:val="1"/>
      <w:marLeft w:val="0"/>
      <w:marRight w:val="0"/>
      <w:marTop w:val="0"/>
      <w:marBottom w:val="0"/>
      <w:divBdr>
        <w:top w:val="none" w:sz="0" w:space="0" w:color="auto"/>
        <w:left w:val="none" w:sz="0" w:space="0" w:color="auto"/>
        <w:bottom w:val="none" w:sz="0" w:space="0" w:color="auto"/>
        <w:right w:val="none" w:sz="0" w:space="0" w:color="auto"/>
      </w:divBdr>
      <w:divsChild>
        <w:div w:id="1442070498">
          <w:marLeft w:val="0"/>
          <w:marRight w:val="0"/>
          <w:marTop w:val="0"/>
          <w:marBottom w:val="0"/>
          <w:divBdr>
            <w:top w:val="none" w:sz="0" w:space="0" w:color="auto"/>
            <w:left w:val="none" w:sz="0" w:space="0" w:color="auto"/>
            <w:bottom w:val="none" w:sz="0" w:space="0" w:color="auto"/>
            <w:right w:val="none" w:sz="0" w:space="0" w:color="auto"/>
          </w:divBdr>
          <w:divsChild>
            <w:div w:id="937450945">
              <w:marLeft w:val="0"/>
              <w:marRight w:val="0"/>
              <w:marTop w:val="0"/>
              <w:marBottom w:val="0"/>
              <w:divBdr>
                <w:top w:val="none" w:sz="0" w:space="0" w:color="auto"/>
                <w:left w:val="none" w:sz="0" w:space="0" w:color="auto"/>
                <w:bottom w:val="none" w:sz="0" w:space="0" w:color="auto"/>
                <w:right w:val="none" w:sz="0" w:space="0" w:color="auto"/>
              </w:divBdr>
              <w:divsChild>
                <w:div w:id="5185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338224">
      <w:bodyDiv w:val="1"/>
      <w:marLeft w:val="0"/>
      <w:marRight w:val="0"/>
      <w:marTop w:val="0"/>
      <w:marBottom w:val="0"/>
      <w:divBdr>
        <w:top w:val="none" w:sz="0" w:space="0" w:color="auto"/>
        <w:left w:val="none" w:sz="0" w:space="0" w:color="auto"/>
        <w:bottom w:val="none" w:sz="0" w:space="0" w:color="auto"/>
        <w:right w:val="none" w:sz="0" w:space="0" w:color="auto"/>
      </w:divBdr>
    </w:div>
    <w:div w:id="1324511450">
      <w:bodyDiv w:val="1"/>
      <w:marLeft w:val="0"/>
      <w:marRight w:val="0"/>
      <w:marTop w:val="0"/>
      <w:marBottom w:val="0"/>
      <w:divBdr>
        <w:top w:val="none" w:sz="0" w:space="0" w:color="auto"/>
        <w:left w:val="none" w:sz="0" w:space="0" w:color="auto"/>
        <w:bottom w:val="none" w:sz="0" w:space="0" w:color="auto"/>
        <w:right w:val="none" w:sz="0" w:space="0" w:color="auto"/>
      </w:divBdr>
    </w:div>
    <w:div w:id="1328048613">
      <w:bodyDiv w:val="1"/>
      <w:marLeft w:val="0"/>
      <w:marRight w:val="0"/>
      <w:marTop w:val="0"/>
      <w:marBottom w:val="0"/>
      <w:divBdr>
        <w:top w:val="none" w:sz="0" w:space="0" w:color="auto"/>
        <w:left w:val="none" w:sz="0" w:space="0" w:color="auto"/>
        <w:bottom w:val="none" w:sz="0" w:space="0" w:color="auto"/>
        <w:right w:val="none" w:sz="0" w:space="0" w:color="auto"/>
      </w:divBdr>
    </w:div>
    <w:div w:id="1344013721">
      <w:bodyDiv w:val="1"/>
      <w:marLeft w:val="0"/>
      <w:marRight w:val="0"/>
      <w:marTop w:val="0"/>
      <w:marBottom w:val="0"/>
      <w:divBdr>
        <w:top w:val="none" w:sz="0" w:space="0" w:color="auto"/>
        <w:left w:val="none" w:sz="0" w:space="0" w:color="auto"/>
        <w:bottom w:val="none" w:sz="0" w:space="0" w:color="auto"/>
        <w:right w:val="none" w:sz="0" w:space="0" w:color="auto"/>
      </w:divBdr>
    </w:div>
    <w:div w:id="1376276941">
      <w:bodyDiv w:val="1"/>
      <w:marLeft w:val="0"/>
      <w:marRight w:val="0"/>
      <w:marTop w:val="0"/>
      <w:marBottom w:val="0"/>
      <w:divBdr>
        <w:top w:val="none" w:sz="0" w:space="0" w:color="auto"/>
        <w:left w:val="none" w:sz="0" w:space="0" w:color="auto"/>
        <w:bottom w:val="none" w:sz="0" w:space="0" w:color="auto"/>
        <w:right w:val="none" w:sz="0" w:space="0" w:color="auto"/>
      </w:divBdr>
    </w:div>
    <w:div w:id="1397167325">
      <w:bodyDiv w:val="1"/>
      <w:marLeft w:val="0"/>
      <w:marRight w:val="0"/>
      <w:marTop w:val="0"/>
      <w:marBottom w:val="0"/>
      <w:divBdr>
        <w:top w:val="none" w:sz="0" w:space="0" w:color="auto"/>
        <w:left w:val="none" w:sz="0" w:space="0" w:color="auto"/>
        <w:bottom w:val="none" w:sz="0" w:space="0" w:color="auto"/>
        <w:right w:val="none" w:sz="0" w:space="0" w:color="auto"/>
      </w:divBdr>
      <w:divsChild>
        <w:div w:id="993408523">
          <w:marLeft w:val="0"/>
          <w:marRight w:val="0"/>
          <w:marTop w:val="0"/>
          <w:marBottom w:val="0"/>
          <w:divBdr>
            <w:top w:val="none" w:sz="0" w:space="0" w:color="auto"/>
            <w:left w:val="none" w:sz="0" w:space="0" w:color="auto"/>
            <w:bottom w:val="none" w:sz="0" w:space="0" w:color="auto"/>
            <w:right w:val="none" w:sz="0" w:space="0" w:color="auto"/>
          </w:divBdr>
          <w:divsChild>
            <w:div w:id="860238022">
              <w:marLeft w:val="0"/>
              <w:marRight w:val="0"/>
              <w:marTop w:val="0"/>
              <w:marBottom w:val="0"/>
              <w:divBdr>
                <w:top w:val="none" w:sz="0" w:space="0" w:color="auto"/>
                <w:left w:val="none" w:sz="0" w:space="0" w:color="auto"/>
                <w:bottom w:val="none" w:sz="0" w:space="0" w:color="auto"/>
                <w:right w:val="none" w:sz="0" w:space="0" w:color="auto"/>
              </w:divBdr>
              <w:divsChild>
                <w:div w:id="14359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975166">
      <w:bodyDiv w:val="1"/>
      <w:marLeft w:val="0"/>
      <w:marRight w:val="0"/>
      <w:marTop w:val="0"/>
      <w:marBottom w:val="0"/>
      <w:divBdr>
        <w:top w:val="none" w:sz="0" w:space="0" w:color="auto"/>
        <w:left w:val="none" w:sz="0" w:space="0" w:color="auto"/>
        <w:bottom w:val="none" w:sz="0" w:space="0" w:color="auto"/>
        <w:right w:val="none" w:sz="0" w:space="0" w:color="auto"/>
      </w:divBdr>
    </w:div>
    <w:div w:id="1465394210">
      <w:bodyDiv w:val="1"/>
      <w:marLeft w:val="0"/>
      <w:marRight w:val="0"/>
      <w:marTop w:val="0"/>
      <w:marBottom w:val="0"/>
      <w:divBdr>
        <w:top w:val="none" w:sz="0" w:space="0" w:color="auto"/>
        <w:left w:val="none" w:sz="0" w:space="0" w:color="auto"/>
        <w:bottom w:val="none" w:sz="0" w:space="0" w:color="auto"/>
        <w:right w:val="none" w:sz="0" w:space="0" w:color="auto"/>
      </w:divBdr>
    </w:div>
    <w:div w:id="1473713486">
      <w:bodyDiv w:val="1"/>
      <w:marLeft w:val="0"/>
      <w:marRight w:val="0"/>
      <w:marTop w:val="0"/>
      <w:marBottom w:val="0"/>
      <w:divBdr>
        <w:top w:val="none" w:sz="0" w:space="0" w:color="auto"/>
        <w:left w:val="none" w:sz="0" w:space="0" w:color="auto"/>
        <w:bottom w:val="none" w:sz="0" w:space="0" w:color="auto"/>
        <w:right w:val="none" w:sz="0" w:space="0" w:color="auto"/>
      </w:divBdr>
    </w:div>
    <w:div w:id="1510564709">
      <w:bodyDiv w:val="1"/>
      <w:marLeft w:val="0"/>
      <w:marRight w:val="0"/>
      <w:marTop w:val="0"/>
      <w:marBottom w:val="0"/>
      <w:divBdr>
        <w:top w:val="none" w:sz="0" w:space="0" w:color="auto"/>
        <w:left w:val="none" w:sz="0" w:space="0" w:color="auto"/>
        <w:bottom w:val="none" w:sz="0" w:space="0" w:color="auto"/>
        <w:right w:val="none" w:sz="0" w:space="0" w:color="auto"/>
      </w:divBdr>
      <w:divsChild>
        <w:div w:id="510264136">
          <w:marLeft w:val="0"/>
          <w:marRight w:val="0"/>
          <w:marTop w:val="0"/>
          <w:marBottom w:val="0"/>
          <w:divBdr>
            <w:top w:val="none" w:sz="0" w:space="0" w:color="auto"/>
            <w:left w:val="none" w:sz="0" w:space="0" w:color="auto"/>
            <w:bottom w:val="none" w:sz="0" w:space="0" w:color="auto"/>
            <w:right w:val="none" w:sz="0" w:space="0" w:color="auto"/>
          </w:divBdr>
          <w:divsChild>
            <w:div w:id="1350832380">
              <w:marLeft w:val="0"/>
              <w:marRight w:val="0"/>
              <w:marTop w:val="0"/>
              <w:marBottom w:val="0"/>
              <w:divBdr>
                <w:top w:val="none" w:sz="0" w:space="0" w:color="auto"/>
                <w:left w:val="none" w:sz="0" w:space="0" w:color="auto"/>
                <w:bottom w:val="none" w:sz="0" w:space="0" w:color="auto"/>
                <w:right w:val="none" w:sz="0" w:space="0" w:color="auto"/>
              </w:divBdr>
              <w:divsChild>
                <w:div w:id="956644748">
                  <w:marLeft w:val="0"/>
                  <w:marRight w:val="0"/>
                  <w:marTop w:val="0"/>
                  <w:marBottom w:val="0"/>
                  <w:divBdr>
                    <w:top w:val="none" w:sz="0" w:space="0" w:color="auto"/>
                    <w:left w:val="none" w:sz="0" w:space="0" w:color="auto"/>
                    <w:bottom w:val="none" w:sz="0" w:space="0" w:color="auto"/>
                    <w:right w:val="none" w:sz="0" w:space="0" w:color="auto"/>
                  </w:divBdr>
                  <w:divsChild>
                    <w:div w:id="109760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551932">
      <w:bodyDiv w:val="1"/>
      <w:marLeft w:val="0"/>
      <w:marRight w:val="0"/>
      <w:marTop w:val="0"/>
      <w:marBottom w:val="0"/>
      <w:divBdr>
        <w:top w:val="none" w:sz="0" w:space="0" w:color="auto"/>
        <w:left w:val="none" w:sz="0" w:space="0" w:color="auto"/>
        <w:bottom w:val="none" w:sz="0" w:space="0" w:color="auto"/>
        <w:right w:val="none" w:sz="0" w:space="0" w:color="auto"/>
      </w:divBdr>
    </w:div>
    <w:div w:id="1525821308">
      <w:bodyDiv w:val="1"/>
      <w:marLeft w:val="0"/>
      <w:marRight w:val="0"/>
      <w:marTop w:val="0"/>
      <w:marBottom w:val="0"/>
      <w:divBdr>
        <w:top w:val="none" w:sz="0" w:space="0" w:color="auto"/>
        <w:left w:val="none" w:sz="0" w:space="0" w:color="auto"/>
        <w:bottom w:val="none" w:sz="0" w:space="0" w:color="auto"/>
        <w:right w:val="none" w:sz="0" w:space="0" w:color="auto"/>
      </w:divBdr>
    </w:div>
    <w:div w:id="1564097738">
      <w:bodyDiv w:val="1"/>
      <w:marLeft w:val="0"/>
      <w:marRight w:val="0"/>
      <w:marTop w:val="0"/>
      <w:marBottom w:val="0"/>
      <w:divBdr>
        <w:top w:val="none" w:sz="0" w:space="0" w:color="auto"/>
        <w:left w:val="none" w:sz="0" w:space="0" w:color="auto"/>
        <w:bottom w:val="none" w:sz="0" w:space="0" w:color="auto"/>
        <w:right w:val="none" w:sz="0" w:space="0" w:color="auto"/>
      </w:divBdr>
    </w:div>
    <w:div w:id="1589576849">
      <w:bodyDiv w:val="1"/>
      <w:marLeft w:val="0"/>
      <w:marRight w:val="0"/>
      <w:marTop w:val="0"/>
      <w:marBottom w:val="0"/>
      <w:divBdr>
        <w:top w:val="none" w:sz="0" w:space="0" w:color="auto"/>
        <w:left w:val="none" w:sz="0" w:space="0" w:color="auto"/>
        <w:bottom w:val="none" w:sz="0" w:space="0" w:color="auto"/>
        <w:right w:val="none" w:sz="0" w:space="0" w:color="auto"/>
      </w:divBdr>
    </w:div>
    <w:div w:id="1634745895">
      <w:bodyDiv w:val="1"/>
      <w:marLeft w:val="0"/>
      <w:marRight w:val="0"/>
      <w:marTop w:val="0"/>
      <w:marBottom w:val="0"/>
      <w:divBdr>
        <w:top w:val="none" w:sz="0" w:space="0" w:color="auto"/>
        <w:left w:val="none" w:sz="0" w:space="0" w:color="auto"/>
        <w:bottom w:val="none" w:sz="0" w:space="0" w:color="auto"/>
        <w:right w:val="none" w:sz="0" w:space="0" w:color="auto"/>
      </w:divBdr>
    </w:div>
    <w:div w:id="1698701723">
      <w:bodyDiv w:val="1"/>
      <w:marLeft w:val="0"/>
      <w:marRight w:val="0"/>
      <w:marTop w:val="0"/>
      <w:marBottom w:val="0"/>
      <w:divBdr>
        <w:top w:val="none" w:sz="0" w:space="0" w:color="auto"/>
        <w:left w:val="none" w:sz="0" w:space="0" w:color="auto"/>
        <w:bottom w:val="none" w:sz="0" w:space="0" w:color="auto"/>
        <w:right w:val="none" w:sz="0" w:space="0" w:color="auto"/>
      </w:divBdr>
    </w:div>
    <w:div w:id="1705055623">
      <w:bodyDiv w:val="1"/>
      <w:marLeft w:val="0"/>
      <w:marRight w:val="0"/>
      <w:marTop w:val="0"/>
      <w:marBottom w:val="0"/>
      <w:divBdr>
        <w:top w:val="none" w:sz="0" w:space="0" w:color="auto"/>
        <w:left w:val="none" w:sz="0" w:space="0" w:color="auto"/>
        <w:bottom w:val="none" w:sz="0" w:space="0" w:color="auto"/>
        <w:right w:val="none" w:sz="0" w:space="0" w:color="auto"/>
      </w:divBdr>
    </w:div>
    <w:div w:id="1709599090">
      <w:bodyDiv w:val="1"/>
      <w:marLeft w:val="0"/>
      <w:marRight w:val="0"/>
      <w:marTop w:val="0"/>
      <w:marBottom w:val="0"/>
      <w:divBdr>
        <w:top w:val="none" w:sz="0" w:space="0" w:color="auto"/>
        <w:left w:val="none" w:sz="0" w:space="0" w:color="auto"/>
        <w:bottom w:val="none" w:sz="0" w:space="0" w:color="auto"/>
        <w:right w:val="none" w:sz="0" w:space="0" w:color="auto"/>
      </w:divBdr>
    </w:div>
    <w:div w:id="1711681582">
      <w:bodyDiv w:val="1"/>
      <w:marLeft w:val="0"/>
      <w:marRight w:val="0"/>
      <w:marTop w:val="0"/>
      <w:marBottom w:val="0"/>
      <w:divBdr>
        <w:top w:val="none" w:sz="0" w:space="0" w:color="auto"/>
        <w:left w:val="none" w:sz="0" w:space="0" w:color="auto"/>
        <w:bottom w:val="none" w:sz="0" w:space="0" w:color="auto"/>
        <w:right w:val="none" w:sz="0" w:space="0" w:color="auto"/>
      </w:divBdr>
    </w:div>
    <w:div w:id="1744638426">
      <w:bodyDiv w:val="1"/>
      <w:marLeft w:val="0"/>
      <w:marRight w:val="0"/>
      <w:marTop w:val="0"/>
      <w:marBottom w:val="0"/>
      <w:divBdr>
        <w:top w:val="none" w:sz="0" w:space="0" w:color="auto"/>
        <w:left w:val="none" w:sz="0" w:space="0" w:color="auto"/>
        <w:bottom w:val="none" w:sz="0" w:space="0" w:color="auto"/>
        <w:right w:val="none" w:sz="0" w:space="0" w:color="auto"/>
      </w:divBdr>
    </w:div>
    <w:div w:id="1749108806">
      <w:bodyDiv w:val="1"/>
      <w:marLeft w:val="0"/>
      <w:marRight w:val="0"/>
      <w:marTop w:val="0"/>
      <w:marBottom w:val="0"/>
      <w:divBdr>
        <w:top w:val="none" w:sz="0" w:space="0" w:color="auto"/>
        <w:left w:val="none" w:sz="0" w:space="0" w:color="auto"/>
        <w:bottom w:val="none" w:sz="0" w:space="0" w:color="auto"/>
        <w:right w:val="none" w:sz="0" w:space="0" w:color="auto"/>
      </w:divBdr>
    </w:div>
    <w:div w:id="1758361744">
      <w:bodyDiv w:val="1"/>
      <w:marLeft w:val="0"/>
      <w:marRight w:val="0"/>
      <w:marTop w:val="0"/>
      <w:marBottom w:val="0"/>
      <w:divBdr>
        <w:top w:val="none" w:sz="0" w:space="0" w:color="auto"/>
        <w:left w:val="none" w:sz="0" w:space="0" w:color="auto"/>
        <w:bottom w:val="none" w:sz="0" w:space="0" w:color="auto"/>
        <w:right w:val="none" w:sz="0" w:space="0" w:color="auto"/>
      </w:divBdr>
    </w:div>
    <w:div w:id="1780219912">
      <w:bodyDiv w:val="1"/>
      <w:marLeft w:val="0"/>
      <w:marRight w:val="0"/>
      <w:marTop w:val="0"/>
      <w:marBottom w:val="0"/>
      <w:divBdr>
        <w:top w:val="none" w:sz="0" w:space="0" w:color="auto"/>
        <w:left w:val="none" w:sz="0" w:space="0" w:color="auto"/>
        <w:bottom w:val="none" w:sz="0" w:space="0" w:color="auto"/>
        <w:right w:val="none" w:sz="0" w:space="0" w:color="auto"/>
      </w:divBdr>
    </w:div>
    <w:div w:id="1783844489">
      <w:bodyDiv w:val="1"/>
      <w:marLeft w:val="0"/>
      <w:marRight w:val="0"/>
      <w:marTop w:val="0"/>
      <w:marBottom w:val="0"/>
      <w:divBdr>
        <w:top w:val="none" w:sz="0" w:space="0" w:color="auto"/>
        <w:left w:val="none" w:sz="0" w:space="0" w:color="auto"/>
        <w:bottom w:val="none" w:sz="0" w:space="0" w:color="auto"/>
        <w:right w:val="none" w:sz="0" w:space="0" w:color="auto"/>
      </w:divBdr>
    </w:div>
    <w:div w:id="1808160502">
      <w:bodyDiv w:val="1"/>
      <w:marLeft w:val="0"/>
      <w:marRight w:val="0"/>
      <w:marTop w:val="0"/>
      <w:marBottom w:val="0"/>
      <w:divBdr>
        <w:top w:val="none" w:sz="0" w:space="0" w:color="auto"/>
        <w:left w:val="none" w:sz="0" w:space="0" w:color="auto"/>
        <w:bottom w:val="none" w:sz="0" w:space="0" w:color="auto"/>
        <w:right w:val="none" w:sz="0" w:space="0" w:color="auto"/>
      </w:divBdr>
    </w:div>
    <w:div w:id="1809929207">
      <w:bodyDiv w:val="1"/>
      <w:marLeft w:val="0"/>
      <w:marRight w:val="0"/>
      <w:marTop w:val="0"/>
      <w:marBottom w:val="0"/>
      <w:divBdr>
        <w:top w:val="none" w:sz="0" w:space="0" w:color="auto"/>
        <w:left w:val="none" w:sz="0" w:space="0" w:color="auto"/>
        <w:bottom w:val="none" w:sz="0" w:space="0" w:color="auto"/>
        <w:right w:val="none" w:sz="0" w:space="0" w:color="auto"/>
      </w:divBdr>
    </w:div>
    <w:div w:id="1820533385">
      <w:bodyDiv w:val="1"/>
      <w:marLeft w:val="0"/>
      <w:marRight w:val="0"/>
      <w:marTop w:val="0"/>
      <w:marBottom w:val="0"/>
      <w:divBdr>
        <w:top w:val="none" w:sz="0" w:space="0" w:color="auto"/>
        <w:left w:val="none" w:sz="0" w:space="0" w:color="auto"/>
        <w:bottom w:val="none" w:sz="0" w:space="0" w:color="auto"/>
        <w:right w:val="none" w:sz="0" w:space="0" w:color="auto"/>
      </w:divBdr>
    </w:div>
    <w:div w:id="1820880461">
      <w:bodyDiv w:val="1"/>
      <w:marLeft w:val="0"/>
      <w:marRight w:val="0"/>
      <w:marTop w:val="0"/>
      <w:marBottom w:val="0"/>
      <w:divBdr>
        <w:top w:val="none" w:sz="0" w:space="0" w:color="auto"/>
        <w:left w:val="none" w:sz="0" w:space="0" w:color="auto"/>
        <w:bottom w:val="none" w:sz="0" w:space="0" w:color="auto"/>
        <w:right w:val="none" w:sz="0" w:space="0" w:color="auto"/>
      </w:divBdr>
    </w:div>
    <w:div w:id="1831948001">
      <w:bodyDiv w:val="1"/>
      <w:marLeft w:val="0"/>
      <w:marRight w:val="0"/>
      <w:marTop w:val="0"/>
      <w:marBottom w:val="0"/>
      <w:divBdr>
        <w:top w:val="none" w:sz="0" w:space="0" w:color="auto"/>
        <w:left w:val="none" w:sz="0" w:space="0" w:color="auto"/>
        <w:bottom w:val="none" w:sz="0" w:space="0" w:color="auto"/>
        <w:right w:val="none" w:sz="0" w:space="0" w:color="auto"/>
      </w:divBdr>
    </w:div>
    <w:div w:id="1832215090">
      <w:bodyDiv w:val="1"/>
      <w:marLeft w:val="0"/>
      <w:marRight w:val="0"/>
      <w:marTop w:val="0"/>
      <w:marBottom w:val="0"/>
      <w:divBdr>
        <w:top w:val="none" w:sz="0" w:space="0" w:color="auto"/>
        <w:left w:val="none" w:sz="0" w:space="0" w:color="auto"/>
        <w:bottom w:val="none" w:sz="0" w:space="0" w:color="auto"/>
        <w:right w:val="none" w:sz="0" w:space="0" w:color="auto"/>
      </w:divBdr>
    </w:div>
    <w:div w:id="1896381706">
      <w:bodyDiv w:val="1"/>
      <w:marLeft w:val="0"/>
      <w:marRight w:val="0"/>
      <w:marTop w:val="0"/>
      <w:marBottom w:val="0"/>
      <w:divBdr>
        <w:top w:val="none" w:sz="0" w:space="0" w:color="auto"/>
        <w:left w:val="none" w:sz="0" w:space="0" w:color="auto"/>
        <w:bottom w:val="none" w:sz="0" w:space="0" w:color="auto"/>
        <w:right w:val="none" w:sz="0" w:space="0" w:color="auto"/>
      </w:divBdr>
    </w:div>
    <w:div w:id="1902254058">
      <w:bodyDiv w:val="1"/>
      <w:marLeft w:val="0"/>
      <w:marRight w:val="0"/>
      <w:marTop w:val="0"/>
      <w:marBottom w:val="0"/>
      <w:divBdr>
        <w:top w:val="none" w:sz="0" w:space="0" w:color="auto"/>
        <w:left w:val="none" w:sz="0" w:space="0" w:color="auto"/>
        <w:bottom w:val="none" w:sz="0" w:space="0" w:color="auto"/>
        <w:right w:val="none" w:sz="0" w:space="0" w:color="auto"/>
      </w:divBdr>
    </w:div>
    <w:div w:id="1906987444">
      <w:bodyDiv w:val="1"/>
      <w:marLeft w:val="0"/>
      <w:marRight w:val="0"/>
      <w:marTop w:val="0"/>
      <w:marBottom w:val="0"/>
      <w:divBdr>
        <w:top w:val="none" w:sz="0" w:space="0" w:color="auto"/>
        <w:left w:val="none" w:sz="0" w:space="0" w:color="auto"/>
        <w:bottom w:val="none" w:sz="0" w:space="0" w:color="auto"/>
        <w:right w:val="none" w:sz="0" w:space="0" w:color="auto"/>
      </w:divBdr>
    </w:div>
    <w:div w:id="1912618307">
      <w:bodyDiv w:val="1"/>
      <w:marLeft w:val="0"/>
      <w:marRight w:val="0"/>
      <w:marTop w:val="0"/>
      <w:marBottom w:val="0"/>
      <w:divBdr>
        <w:top w:val="none" w:sz="0" w:space="0" w:color="auto"/>
        <w:left w:val="none" w:sz="0" w:space="0" w:color="auto"/>
        <w:bottom w:val="none" w:sz="0" w:space="0" w:color="auto"/>
        <w:right w:val="none" w:sz="0" w:space="0" w:color="auto"/>
      </w:divBdr>
    </w:div>
    <w:div w:id="1915817553">
      <w:bodyDiv w:val="1"/>
      <w:marLeft w:val="0"/>
      <w:marRight w:val="0"/>
      <w:marTop w:val="0"/>
      <w:marBottom w:val="0"/>
      <w:divBdr>
        <w:top w:val="none" w:sz="0" w:space="0" w:color="auto"/>
        <w:left w:val="none" w:sz="0" w:space="0" w:color="auto"/>
        <w:bottom w:val="none" w:sz="0" w:space="0" w:color="auto"/>
        <w:right w:val="none" w:sz="0" w:space="0" w:color="auto"/>
      </w:divBdr>
    </w:div>
    <w:div w:id="1931044308">
      <w:bodyDiv w:val="1"/>
      <w:marLeft w:val="0"/>
      <w:marRight w:val="0"/>
      <w:marTop w:val="0"/>
      <w:marBottom w:val="0"/>
      <w:divBdr>
        <w:top w:val="none" w:sz="0" w:space="0" w:color="auto"/>
        <w:left w:val="none" w:sz="0" w:space="0" w:color="auto"/>
        <w:bottom w:val="none" w:sz="0" w:space="0" w:color="auto"/>
        <w:right w:val="none" w:sz="0" w:space="0" w:color="auto"/>
      </w:divBdr>
    </w:div>
    <w:div w:id="1987272608">
      <w:bodyDiv w:val="1"/>
      <w:marLeft w:val="0"/>
      <w:marRight w:val="0"/>
      <w:marTop w:val="0"/>
      <w:marBottom w:val="0"/>
      <w:divBdr>
        <w:top w:val="none" w:sz="0" w:space="0" w:color="auto"/>
        <w:left w:val="none" w:sz="0" w:space="0" w:color="auto"/>
        <w:bottom w:val="none" w:sz="0" w:space="0" w:color="auto"/>
        <w:right w:val="none" w:sz="0" w:space="0" w:color="auto"/>
      </w:divBdr>
    </w:div>
    <w:div w:id="1997565316">
      <w:bodyDiv w:val="1"/>
      <w:marLeft w:val="0"/>
      <w:marRight w:val="0"/>
      <w:marTop w:val="0"/>
      <w:marBottom w:val="0"/>
      <w:divBdr>
        <w:top w:val="none" w:sz="0" w:space="0" w:color="auto"/>
        <w:left w:val="none" w:sz="0" w:space="0" w:color="auto"/>
        <w:bottom w:val="none" w:sz="0" w:space="0" w:color="auto"/>
        <w:right w:val="none" w:sz="0" w:space="0" w:color="auto"/>
      </w:divBdr>
    </w:div>
    <w:div w:id="2040427660">
      <w:bodyDiv w:val="1"/>
      <w:marLeft w:val="0"/>
      <w:marRight w:val="0"/>
      <w:marTop w:val="0"/>
      <w:marBottom w:val="0"/>
      <w:divBdr>
        <w:top w:val="none" w:sz="0" w:space="0" w:color="auto"/>
        <w:left w:val="none" w:sz="0" w:space="0" w:color="auto"/>
        <w:bottom w:val="none" w:sz="0" w:space="0" w:color="auto"/>
        <w:right w:val="none" w:sz="0" w:space="0" w:color="auto"/>
      </w:divBdr>
    </w:div>
    <w:div w:id="2061512833">
      <w:bodyDiv w:val="1"/>
      <w:marLeft w:val="0"/>
      <w:marRight w:val="0"/>
      <w:marTop w:val="0"/>
      <w:marBottom w:val="0"/>
      <w:divBdr>
        <w:top w:val="none" w:sz="0" w:space="0" w:color="auto"/>
        <w:left w:val="none" w:sz="0" w:space="0" w:color="auto"/>
        <w:bottom w:val="none" w:sz="0" w:space="0" w:color="auto"/>
        <w:right w:val="none" w:sz="0" w:space="0" w:color="auto"/>
      </w:divBdr>
    </w:div>
    <w:div w:id="2063139360">
      <w:bodyDiv w:val="1"/>
      <w:marLeft w:val="0"/>
      <w:marRight w:val="0"/>
      <w:marTop w:val="0"/>
      <w:marBottom w:val="0"/>
      <w:divBdr>
        <w:top w:val="none" w:sz="0" w:space="0" w:color="auto"/>
        <w:left w:val="none" w:sz="0" w:space="0" w:color="auto"/>
        <w:bottom w:val="none" w:sz="0" w:space="0" w:color="auto"/>
        <w:right w:val="none" w:sz="0" w:space="0" w:color="auto"/>
      </w:divBdr>
    </w:div>
    <w:div w:id="2075884231">
      <w:bodyDiv w:val="1"/>
      <w:marLeft w:val="0"/>
      <w:marRight w:val="0"/>
      <w:marTop w:val="0"/>
      <w:marBottom w:val="0"/>
      <w:divBdr>
        <w:top w:val="none" w:sz="0" w:space="0" w:color="auto"/>
        <w:left w:val="none" w:sz="0" w:space="0" w:color="auto"/>
        <w:bottom w:val="none" w:sz="0" w:space="0" w:color="auto"/>
        <w:right w:val="none" w:sz="0" w:space="0" w:color="auto"/>
      </w:divBdr>
    </w:div>
    <w:div w:id="2101095803">
      <w:bodyDiv w:val="1"/>
      <w:marLeft w:val="0"/>
      <w:marRight w:val="0"/>
      <w:marTop w:val="0"/>
      <w:marBottom w:val="0"/>
      <w:divBdr>
        <w:top w:val="none" w:sz="0" w:space="0" w:color="auto"/>
        <w:left w:val="none" w:sz="0" w:space="0" w:color="auto"/>
        <w:bottom w:val="none" w:sz="0" w:space="0" w:color="auto"/>
        <w:right w:val="none" w:sz="0" w:space="0" w:color="auto"/>
      </w:divBdr>
    </w:div>
    <w:div w:id="2110655495">
      <w:bodyDiv w:val="1"/>
      <w:marLeft w:val="0"/>
      <w:marRight w:val="0"/>
      <w:marTop w:val="0"/>
      <w:marBottom w:val="0"/>
      <w:divBdr>
        <w:top w:val="none" w:sz="0" w:space="0" w:color="auto"/>
        <w:left w:val="none" w:sz="0" w:space="0" w:color="auto"/>
        <w:bottom w:val="none" w:sz="0" w:space="0" w:color="auto"/>
        <w:right w:val="none" w:sz="0" w:space="0" w:color="auto"/>
      </w:divBdr>
    </w:div>
    <w:div w:id="21160965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02ccbuga@cendoj.ramajudicial.gov.co"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notificaciones@gha.com.co"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njudiciales@mapfre.com.co"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njudiciales@mapfre.com.co"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C7FBA9-948D-2E45-B0A7-6F60F415D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76</Pages>
  <Words>29135</Words>
  <Characters>160244</Characters>
  <Application>Microsoft Office Word</Application>
  <DocSecurity>0</DocSecurity>
  <Lines>1335</Lines>
  <Paragraphs>378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Sanclemente Botello</dc:creator>
  <cp:keywords/>
  <dc:description/>
  <cp:lastModifiedBy>Mariana Rubio</cp:lastModifiedBy>
  <cp:revision>12</cp:revision>
  <dcterms:created xsi:type="dcterms:W3CDTF">2024-08-02T19:49:00Z</dcterms:created>
  <dcterms:modified xsi:type="dcterms:W3CDTF">2024-08-02T19:56:00Z</dcterms:modified>
</cp:coreProperties>
</file>