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82BF" w14:textId="48F0F4A0" w:rsidR="00DE6EFA" w:rsidRDefault="00DE6EFA" w:rsidP="00DE6EFA">
      <w:pPr>
        <w:jc w:val="both"/>
      </w:pPr>
      <w:r>
        <w:t xml:space="preserve">La contingencia se califica como </w:t>
      </w:r>
      <w:r>
        <w:rPr>
          <w:b/>
          <w:bCs/>
        </w:rPr>
        <w:t xml:space="preserve">REMOTA, </w:t>
      </w:r>
      <w:r>
        <w:t xml:space="preserve">debido a que </w:t>
      </w:r>
      <w:r w:rsidR="004E3582">
        <w:t xml:space="preserve">si bien la Póliza presta cobertura temporal, </w:t>
      </w:r>
      <w:r>
        <w:t xml:space="preserve">no presta cobertura material en este asunto. </w:t>
      </w:r>
      <w:r w:rsidR="00D343E4">
        <w:t xml:space="preserve">Además, la responsabilidad del asegurado no se encuentra acreditada. </w:t>
      </w:r>
    </w:p>
    <w:p w14:paraId="62841210" w14:textId="08F9E8AC" w:rsidR="001250AE" w:rsidRDefault="00DE6EFA" w:rsidP="00DE6EFA">
      <w:pPr>
        <w:jc w:val="both"/>
      </w:pPr>
      <w:r>
        <w:t xml:space="preserve">Respecto a la Póliza de Cumplimiento en Favor de Entidades Estatales No. </w:t>
      </w:r>
      <w:r w:rsidRPr="00DE6EFA">
        <w:t>2608106</w:t>
      </w:r>
      <w:r>
        <w:t xml:space="preserve">, es necesario indicar que la misma no presta cobertura material, pues, el amparo que se pretende afectar, correspondiente a “salarios y prestaciones sociales”, ya agotó la disponibilidad del valor asegurado. Adicionalmente, las pretensiones de la demanda se encaminan a acreditar la existencia de una relación laboral entre la demandante y la E.S.E. PASTO SALUD, en este sentido </w:t>
      </w:r>
      <w:r w:rsidR="00E136D9">
        <w:t>l</w:t>
      </w:r>
      <w:r w:rsidR="00E136D9" w:rsidRPr="00E136D9">
        <w:t>a Póliza de Cumplimiento a Favor de Entidades Estatales o. 2608106 no</w:t>
      </w:r>
      <w:r w:rsidR="00E136D9">
        <w:t xml:space="preserve"> presta cobertura</w:t>
      </w:r>
      <w:r w:rsidR="00E136D9" w:rsidRPr="00E136D9">
        <w:t>, pues, para que este contrato de seguro tenga cobertura, quien debe tener la calidad de empleador es la DYNAMIK S.A.S. y no ESE PASTO SALUD.</w:t>
      </w:r>
      <w:r w:rsidR="000C7ED9">
        <w:t xml:space="preserve"> Respecto a la cobertura temporal, se debe indicar que la Póliza se pactó bajo la modalidad de ocurrencia, y los hechos ocurrieron el en el 2016, esto es, dentro del periodo de vigencia de la Póliza, que corrió desde el </w:t>
      </w:r>
      <w:r w:rsidR="001250AE">
        <w:t xml:space="preserve">1 de enero de 2016 hasta el 31 de diciembre de 2019, por lo que la Póliza presta cobertura temporal. </w:t>
      </w:r>
    </w:p>
    <w:p w14:paraId="1FCBD6D8" w14:textId="019E3773" w:rsidR="00C94E04" w:rsidRDefault="00C94E04" w:rsidP="00DE6EFA">
      <w:pPr>
        <w:jc w:val="both"/>
      </w:pPr>
      <w:r>
        <w:t xml:space="preserve">Respecto a la responsabilidad del asegurado, se debe indicar que no se acreditaron los elementos necesarios para la configuración de un contrato laboral entre el demandante y la E.S.E. PASTO SALUD, por el contrario, las pruebas practicadas en el proceso, dan cuenta de la inexistencia de subordinación respecto a la entidad demandada, por lo que no es posible predicar la existencia de un vínculo laboral. </w:t>
      </w:r>
    </w:p>
    <w:p w14:paraId="304E7A2E" w14:textId="77777777" w:rsidR="00E136D9" w:rsidRDefault="00E136D9" w:rsidP="00DE6EFA">
      <w:pPr>
        <w:jc w:val="both"/>
      </w:pPr>
    </w:p>
    <w:p w14:paraId="3FE1C90C" w14:textId="77777777" w:rsidR="00E136D9" w:rsidRPr="00DE6EFA" w:rsidRDefault="00E136D9" w:rsidP="00DE6EFA">
      <w:pPr>
        <w:jc w:val="both"/>
      </w:pPr>
    </w:p>
    <w:sectPr w:rsidR="00E136D9" w:rsidRPr="00DE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8B"/>
    <w:rsid w:val="00062921"/>
    <w:rsid w:val="000C7ED9"/>
    <w:rsid w:val="000E1572"/>
    <w:rsid w:val="001250AE"/>
    <w:rsid w:val="00243083"/>
    <w:rsid w:val="004A53D4"/>
    <w:rsid w:val="004E3582"/>
    <w:rsid w:val="00502401"/>
    <w:rsid w:val="00555313"/>
    <w:rsid w:val="008E048B"/>
    <w:rsid w:val="00B37F6C"/>
    <w:rsid w:val="00C94E04"/>
    <w:rsid w:val="00D343E4"/>
    <w:rsid w:val="00DE6EFA"/>
    <w:rsid w:val="00E136D9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14F5"/>
  <w15:chartTrackingRefBased/>
  <w15:docId w15:val="{55C39003-8385-4ACD-950E-BE0CBA23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37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F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2024-11-14T21:38:00Z</dcterms:created>
  <dcterms:modified xsi:type="dcterms:W3CDTF">2024-11-14T21:39:00Z</dcterms:modified>
</cp:coreProperties>
</file>