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BCF996" w14:textId="0A81FEE3" w:rsidR="000238E4" w:rsidRDefault="000238E4" w:rsidP="000238E4">
      <w:pPr>
        <w:suppressAutoHyphens/>
        <w:spacing w:line="360" w:lineRule="auto"/>
        <w:jc w:val="both"/>
        <w:rPr>
          <w:rFonts w:ascii="Arial" w:eastAsiaTheme="minorEastAsia" w:hAnsi="Arial" w:cs="Arial"/>
        </w:rPr>
      </w:pPr>
      <w:r>
        <w:rPr>
          <w:rFonts w:ascii="Arial" w:hAnsi="Arial" w:cs="Arial"/>
        </w:rPr>
        <w:t xml:space="preserve">Bogotá D.C, </w:t>
      </w:r>
      <w:r w:rsidR="001D36C6">
        <w:rPr>
          <w:rFonts w:ascii="Arial" w:hAnsi="Arial" w:cs="Arial"/>
        </w:rPr>
        <w:t xml:space="preserve">22 </w:t>
      </w:r>
      <w:r w:rsidR="00E2355A">
        <w:rPr>
          <w:rFonts w:ascii="Arial" w:hAnsi="Arial" w:cs="Arial"/>
        </w:rPr>
        <w:t>de febrero de 2024</w:t>
      </w:r>
    </w:p>
    <w:p w14:paraId="52BFBA32" w14:textId="77777777" w:rsidR="000238E4" w:rsidRDefault="000238E4" w:rsidP="000238E4">
      <w:pPr>
        <w:suppressAutoHyphens/>
        <w:spacing w:line="360" w:lineRule="auto"/>
        <w:jc w:val="both"/>
        <w:rPr>
          <w:rFonts w:ascii="Arial" w:hAnsi="Arial" w:cs="Arial"/>
        </w:rPr>
      </w:pPr>
    </w:p>
    <w:tbl>
      <w:tblPr>
        <w:tblStyle w:val="Tablaconcuadrcula"/>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7654"/>
      </w:tblGrid>
      <w:tr w:rsidR="000238E4" w14:paraId="1C0E494E" w14:textId="77777777" w:rsidTr="004819D5">
        <w:tc>
          <w:tcPr>
            <w:tcW w:w="2127" w:type="dxa"/>
            <w:vAlign w:val="center"/>
            <w:hideMark/>
          </w:tcPr>
          <w:p w14:paraId="2056EDAD" w14:textId="77777777" w:rsidR="000238E4" w:rsidRDefault="000238E4" w:rsidP="006538D6">
            <w:pPr>
              <w:spacing w:line="360" w:lineRule="auto"/>
              <w:rPr>
                <w:rFonts w:ascii="Arial" w:hAnsi="Arial" w:cs="Arial"/>
                <w:b/>
                <w:bCs/>
                <w:lang w:val="es-CO"/>
              </w:rPr>
            </w:pPr>
            <w:r>
              <w:rPr>
                <w:rFonts w:ascii="Arial" w:hAnsi="Arial" w:cs="Arial"/>
                <w:b/>
                <w:bCs/>
              </w:rPr>
              <w:t>DESPACHO:</w:t>
            </w:r>
          </w:p>
        </w:tc>
        <w:tc>
          <w:tcPr>
            <w:tcW w:w="7654" w:type="dxa"/>
            <w:vAlign w:val="center"/>
            <w:hideMark/>
          </w:tcPr>
          <w:p w14:paraId="41E8D3B3" w14:textId="2E84C0D8" w:rsidR="000238E4" w:rsidRDefault="00441AE1" w:rsidP="00E779EC">
            <w:pPr>
              <w:spacing w:line="360" w:lineRule="auto"/>
              <w:jc w:val="both"/>
              <w:rPr>
                <w:rFonts w:ascii="Arial" w:hAnsi="Arial" w:cs="Arial"/>
              </w:rPr>
            </w:pPr>
            <w:r w:rsidRPr="00441AE1">
              <w:rPr>
                <w:rFonts w:ascii="Arial" w:hAnsi="Arial" w:cs="Arial"/>
              </w:rPr>
              <w:t xml:space="preserve">JUZGADO </w:t>
            </w:r>
            <w:r w:rsidR="00E779EC" w:rsidRPr="00E779EC">
              <w:rPr>
                <w:rFonts w:ascii="Arial" w:hAnsi="Arial" w:cs="Arial"/>
              </w:rPr>
              <w:t>CUARENTA Y UNO (41) CIVIL MUNICIPAL DE BOGOTÁ</w:t>
            </w:r>
          </w:p>
        </w:tc>
      </w:tr>
      <w:tr w:rsidR="00154316" w14:paraId="4AEC2258" w14:textId="77777777" w:rsidTr="004819D5">
        <w:tc>
          <w:tcPr>
            <w:tcW w:w="2127" w:type="dxa"/>
            <w:vAlign w:val="center"/>
            <w:hideMark/>
          </w:tcPr>
          <w:p w14:paraId="6B1EEF8E" w14:textId="77777777" w:rsidR="00154316" w:rsidRDefault="00154316" w:rsidP="00154316">
            <w:pPr>
              <w:spacing w:line="360" w:lineRule="auto"/>
              <w:rPr>
                <w:rFonts w:ascii="Arial" w:hAnsi="Arial" w:cs="Arial"/>
                <w:b/>
                <w:bCs/>
              </w:rPr>
            </w:pPr>
            <w:r>
              <w:rPr>
                <w:rFonts w:ascii="Arial" w:hAnsi="Arial" w:cs="Arial"/>
                <w:b/>
                <w:bCs/>
              </w:rPr>
              <w:t>REFERENCIA:</w:t>
            </w:r>
          </w:p>
        </w:tc>
        <w:tc>
          <w:tcPr>
            <w:tcW w:w="7654" w:type="dxa"/>
            <w:hideMark/>
          </w:tcPr>
          <w:p w14:paraId="1CD8F999" w14:textId="7E85D9B3" w:rsidR="00154316" w:rsidRDefault="00154316" w:rsidP="00E779EC">
            <w:pPr>
              <w:spacing w:line="360" w:lineRule="auto"/>
              <w:jc w:val="both"/>
              <w:rPr>
                <w:rFonts w:ascii="Arial" w:hAnsi="Arial" w:cs="Arial"/>
              </w:rPr>
            </w:pPr>
            <w:r w:rsidRPr="003A3187">
              <w:rPr>
                <w:rFonts w:ascii="Arial" w:eastAsiaTheme="minorHAnsi" w:hAnsi="Arial" w:cs="Arial"/>
              </w:rPr>
              <w:t xml:space="preserve">PROCESO </w:t>
            </w:r>
            <w:r>
              <w:rPr>
                <w:rFonts w:ascii="Arial" w:eastAsiaTheme="minorHAnsi" w:hAnsi="Arial" w:cs="Arial"/>
              </w:rPr>
              <w:t>DECLARATIVO DE RESPONSABILIDAD CIVIL</w:t>
            </w:r>
            <w:r w:rsidRPr="003A3187">
              <w:rPr>
                <w:rFonts w:ascii="Arial" w:eastAsiaTheme="minorHAnsi" w:hAnsi="Arial" w:cs="Arial"/>
              </w:rPr>
              <w:t xml:space="preserve"> CONTRACTUAL</w:t>
            </w:r>
          </w:p>
        </w:tc>
      </w:tr>
      <w:tr w:rsidR="00154316" w14:paraId="3D45C326" w14:textId="77777777" w:rsidTr="004819D5">
        <w:tc>
          <w:tcPr>
            <w:tcW w:w="2127" w:type="dxa"/>
            <w:vAlign w:val="center"/>
            <w:hideMark/>
          </w:tcPr>
          <w:p w14:paraId="5FEE79E9" w14:textId="77777777" w:rsidR="00154316" w:rsidRDefault="00154316" w:rsidP="00154316">
            <w:pPr>
              <w:spacing w:line="360" w:lineRule="auto"/>
              <w:rPr>
                <w:rFonts w:ascii="Arial" w:hAnsi="Arial" w:cs="Arial"/>
                <w:b/>
                <w:bCs/>
              </w:rPr>
            </w:pPr>
            <w:r>
              <w:rPr>
                <w:rFonts w:ascii="Arial" w:hAnsi="Arial" w:cs="Arial"/>
                <w:b/>
                <w:bCs/>
              </w:rPr>
              <w:t>RADICADO:</w:t>
            </w:r>
          </w:p>
        </w:tc>
        <w:tc>
          <w:tcPr>
            <w:tcW w:w="7654" w:type="dxa"/>
            <w:hideMark/>
          </w:tcPr>
          <w:p w14:paraId="5AC7C7B8" w14:textId="71AD0B48" w:rsidR="00154316" w:rsidRDefault="00154316" w:rsidP="00E779EC">
            <w:pPr>
              <w:spacing w:line="360" w:lineRule="auto"/>
              <w:jc w:val="both"/>
              <w:rPr>
                <w:rFonts w:ascii="Arial" w:hAnsi="Arial" w:cs="Arial"/>
              </w:rPr>
            </w:pPr>
            <w:r w:rsidRPr="00DA5C58">
              <w:rPr>
                <w:rFonts w:ascii="Arial" w:eastAsiaTheme="minorHAnsi" w:hAnsi="Arial" w:cs="Arial"/>
              </w:rPr>
              <w:t>110014003041</w:t>
            </w:r>
            <w:r>
              <w:rPr>
                <w:rFonts w:ascii="Arial" w:eastAsiaTheme="minorHAnsi" w:hAnsi="Arial" w:cs="Arial"/>
              </w:rPr>
              <w:t>-</w:t>
            </w:r>
            <w:r w:rsidRPr="00DA5C58">
              <w:rPr>
                <w:rFonts w:ascii="Arial" w:eastAsiaTheme="minorHAnsi" w:hAnsi="Arial" w:cs="Arial"/>
                <w:b/>
                <w:bCs/>
                <w:u w:val="single"/>
              </w:rPr>
              <w:t>2023-00356</w:t>
            </w:r>
            <w:r>
              <w:rPr>
                <w:rFonts w:ascii="Arial" w:eastAsiaTheme="minorHAnsi" w:hAnsi="Arial" w:cs="Arial"/>
              </w:rPr>
              <w:t>-</w:t>
            </w:r>
            <w:r w:rsidRPr="00DA5C58">
              <w:rPr>
                <w:rFonts w:ascii="Arial" w:eastAsiaTheme="minorHAnsi" w:hAnsi="Arial" w:cs="Arial"/>
              </w:rPr>
              <w:t>00</w:t>
            </w:r>
          </w:p>
        </w:tc>
      </w:tr>
      <w:tr w:rsidR="00154316" w14:paraId="11E3790B" w14:textId="77777777" w:rsidTr="004819D5">
        <w:tc>
          <w:tcPr>
            <w:tcW w:w="2127" w:type="dxa"/>
            <w:vAlign w:val="center"/>
            <w:hideMark/>
          </w:tcPr>
          <w:p w14:paraId="385C5276" w14:textId="29209EFE" w:rsidR="00154316" w:rsidRDefault="00154316" w:rsidP="00154316">
            <w:pPr>
              <w:spacing w:line="360" w:lineRule="auto"/>
              <w:rPr>
                <w:rFonts w:ascii="Arial" w:hAnsi="Arial" w:cs="Arial"/>
                <w:b/>
                <w:bCs/>
              </w:rPr>
            </w:pPr>
            <w:r>
              <w:rPr>
                <w:rFonts w:ascii="Arial" w:hAnsi="Arial" w:cs="Arial"/>
                <w:b/>
                <w:bCs/>
              </w:rPr>
              <w:t>DEMANDANTE:</w:t>
            </w:r>
          </w:p>
        </w:tc>
        <w:tc>
          <w:tcPr>
            <w:tcW w:w="7654" w:type="dxa"/>
            <w:hideMark/>
          </w:tcPr>
          <w:p w14:paraId="48D4418C" w14:textId="329D95D3" w:rsidR="00154316" w:rsidRDefault="00154316" w:rsidP="00E779EC">
            <w:pPr>
              <w:spacing w:line="360" w:lineRule="auto"/>
              <w:jc w:val="both"/>
              <w:rPr>
                <w:rFonts w:ascii="Arial" w:hAnsi="Arial" w:cs="Arial"/>
              </w:rPr>
            </w:pPr>
            <w:r w:rsidRPr="00EA6B12">
              <w:rPr>
                <w:rFonts w:ascii="Arial" w:eastAsiaTheme="minorHAnsi" w:hAnsi="Arial" w:cs="Arial"/>
              </w:rPr>
              <w:t>JUAN MANUEL CUARTAS VALENCIA</w:t>
            </w:r>
          </w:p>
        </w:tc>
      </w:tr>
      <w:tr w:rsidR="00154316" w14:paraId="3E31FFF8" w14:textId="77777777" w:rsidTr="004819D5">
        <w:tc>
          <w:tcPr>
            <w:tcW w:w="2127" w:type="dxa"/>
            <w:vAlign w:val="center"/>
            <w:hideMark/>
          </w:tcPr>
          <w:p w14:paraId="5EA76506" w14:textId="63802E3E" w:rsidR="00154316" w:rsidRDefault="00154316" w:rsidP="00154316">
            <w:pPr>
              <w:spacing w:line="360" w:lineRule="auto"/>
              <w:rPr>
                <w:rFonts w:ascii="Arial" w:hAnsi="Arial" w:cs="Arial"/>
                <w:b/>
                <w:bCs/>
              </w:rPr>
            </w:pPr>
            <w:r>
              <w:rPr>
                <w:rFonts w:ascii="Arial" w:hAnsi="Arial" w:cs="Arial"/>
                <w:b/>
                <w:bCs/>
              </w:rPr>
              <w:t>DEMANDADO:</w:t>
            </w:r>
          </w:p>
        </w:tc>
        <w:tc>
          <w:tcPr>
            <w:tcW w:w="7654" w:type="dxa"/>
            <w:hideMark/>
          </w:tcPr>
          <w:p w14:paraId="56DB82B3" w14:textId="51628482" w:rsidR="00154316" w:rsidRDefault="00154316" w:rsidP="00E779EC">
            <w:pPr>
              <w:spacing w:line="360" w:lineRule="auto"/>
              <w:jc w:val="both"/>
              <w:rPr>
                <w:rFonts w:ascii="Arial" w:hAnsi="Arial" w:cs="Arial"/>
              </w:rPr>
            </w:pPr>
            <w:r>
              <w:t>ASEGURADORA SOLIDARIA DE COLOMBIA ENTIDAD COOPERATIVA</w:t>
            </w:r>
          </w:p>
        </w:tc>
      </w:tr>
      <w:tr w:rsidR="00B34E91" w14:paraId="33C467AB" w14:textId="77777777" w:rsidTr="004819D5">
        <w:tc>
          <w:tcPr>
            <w:tcW w:w="2127" w:type="dxa"/>
            <w:vAlign w:val="center"/>
            <w:hideMark/>
          </w:tcPr>
          <w:p w14:paraId="422EF08E" w14:textId="77777777" w:rsidR="00B34E91" w:rsidRDefault="00B34E91" w:rsidP="00B34E91">
            <w:pPr>
              <w:spacing w:line="360" w:lineRule="auto"/>
              <w:rPr>
                <w:rFonts w:ascii="Arial" w:hAnsi="Arial" w:cs="Arial"/>
                <w:b/>
                <w:bCs/>
              </w:rPr>
            </w:pPr>
            <w:r>
              <w:rPr>
                <w:rFonts w:ascii="Arial" w:hAnsi="Arial" w:cs="Arial"/>
                <w:b/>
                <w:bCs/>
              </w:rPr>
              <w:t>AUDIENCIA:</w:t>
            </w:r>
          </w:p>
        </w:tc>
        <w:tc>
          <w:tcPr>
            <w:tcW w:w="7654" w:type="dxa"/>
            <w:vAlign w:val="center"/>
            <w:hideMark/>
          </w:tcPr>
          <w:p w14:paraId="1DCF4630" w14:textId="34A03004" w:rsidR="00B34E91" w:rsidRDefault="001D4537" w:rsidP="00E779EC">
            <w:pPr>
              <w:spacing w:line="360" w:lineRule="auto"/>
              <w:jc w:val="both"/>
              <w:rPr>
                <w:rFonts w:ascii="Arial" w:hAnsi="Arial" w:cs="Arial"/>
              </w:rPr>
            </w:pPr>
            <w:r>
              <w:rPr>
                <w:rFonts w:ascii="Arial" w:hAnsi="Arial" w:cs="Arial"/>
              </w:rPr>
              <w:t>I</w:t>
            </w:r>
            <w:r w:rsidR="001D36C6">
              <w:rPr>
                <w:rFonts w:ascii="Arial" w:hAnsi="Arial" w:cs="Arial"/>
              </w:rPr>
              <w:t>NICIAL ART. 372 C.G.P. E I</w:t>
            </w:r>
            <w:r>
              <w:rPr>
                <w:rFonts w:ascii="Arial" w:hAnsi="Arial" w:cs="Arial"/>
              </w:rPr>
              <w:t>N</w:t>
            </w:r>
            <w:r w:rsidR="0045449D">
              <w:rPr>
                <w:rFonts w:ascii="Arial" w:hAnsi="Arial" w:cs="Arial"/>
              </w:rPr>
              <w:t>STRUCCIÓN Y JUZGAMIENTO</w:t>
            </w:r>
            <w:r w:rsidR="00B34E91">
              <w:rPr>
                <w:rFonts w:ascii="Arial" w:hAnsi="Arial" w:cs="Arial"/>
              </w:rPr>
              <w:t xml:space="preserve"> ART. 37</w:t>
            </w:r>
            <w:r w:rsidR="0045449D">
              <w:rPr>
                <w:rFonts w:ascii="Arial" w:hAnsi="Arial" w:cs="Arial"/>
              </w:rPr>
              <w:t>3</w:t>
            </w:r>
            <w:r w:rsidR="00B34E91">
              <w:rPr>
                <w:rFonts w:ascii="Arial" w:hAnsi="Arial" w:cs="Arial"/>
              </w:rPr>
              <w:t xml:space="preserve"> </w:t>
            </w:r>
            <w:r w:rsidR="001D36C6">
              <w:rPr>
                <w:rFonts w:ascii="Arial" w:hAnsi="Arial" w:cs="Arial"/>
              </w:rPr>
              <w:t>C.G.P.</w:t>
            </w:r>
          </w:p>
        </w:tc>
      </w:tr>
      <w:tr w:rsidR="00B34E91" w14:paraId="1A3A7257" w14:textId="77777777" w:rsidTr="004819D5">
        <w:tc>
          <w:tcPr>
            <w:tcW w:w="2127" w:type="dxa"/>
            <w:vAlign w:val="center"/>
            <w:hideMark/>
          </w:tcPr>
          <w:p w14:paraId="10C9E8DC" w14:textId="77777777" w:rsidR="00B34E91" w:rsidRDefault="00B34E91" w:rsidP="00B34E91">
            <w:pPr>
              <w:spacing w:line="360" w:lineRule="auto"/>
              <w:rPr>
                <w:rFonts w:ascii="Arial" w:hAnsi="Arial" w:cs="Arial"/>
                <w:b/>
                <w:bCs/>
              </w:rPr>
            </w:pPr>
            <w:r>
              <w:rPr>
                <w:rFonts w:ascii="Arial" w:hAnsi="Arial" w:cs="Arial"/>
                <w:b/>
                <w:bCs/>
              </w:rPr>
              <w:t>FECHA:</w:t>
            </w:r>
          </w:p>
        </w:tc>
        <w:tc>
          <w:tcPr>
            <w:tcW w:w="7654" w:type="dxa"/>
            <w:vAlign w:val="center"/>
            <w:hideMark/>
          </w:tcPr>
          <w:p w14:paraId="2CF6FC51" w14:textId="73B1056A" w:rsidR="00B34E91" w:rsidRDefault="001D36C6" w:rsidP="00E779EC">
            <w:pPr>
              <w:spacing w:line="360" w:lineRule="auto"/>
              <w:jc w:val="both"/>
              <w:rPr>
                <w:rFonts w:ascii="Arial" w:hAnsi="Arial" w:cs="Arial"/>
              </w:rPr>
            </w:pPr>
            <w:r>
              <w:rPr>
                <w:rFonts w:ascii="Arial" w:hAnsi="Arial" w:cs="Arial"/>
              </w:rPr>
              <w:t>20</w:t>
            </w:r>
            <w:r w:rsidR="0045449D">
              <w:rPr>
                <w:rFonts w:ascii="Arial" w:hAnsi="Arial" w:cs="Arial"/>
              </w:rPr>
              <w:t xml:space="preserve"> DE FEBRERO DE 2024</w:t>
            </w:r>
          </w:p>
        </w:tc>
      </w:tr>
    </w:tbl>
    <w:p w14:paraId="12B2F4BA" w14:textId="77777777" w:rsidR="000238E4" w:rsidRDefault="000238E4" w:rsidP="000238E4">
      <w:pPr>
        <w:pStyle w:val="Sinespaciado"/>
        <w:spacing w:line="360" w:lineRule="auto"/>
        <w:jc w:val="center"/>
        <w:rPr>
          <w:rFonts w:ascii="Arial" w:hAnsi="Arial" w:cs="Arial"/>
          <w:b/>
          <w:bCs/>
          <w:u w:val="single"/>
        </w:rPr>
      </w:pPr>
    </w:p>
    <w:p w14:paraId="195AC479" w14:textId="77777777" w:rsidR="000F6C16" w:rsidRDefault="000F6C16" w:rsidP="00D15356">
      <w:pPr>
        <w:pStyle w:val="Sinespaciado"/>
        <w:numPr>
          <w:ilvl w:val="0"/>
          <w:numId w:val="5"/>
        </w:numPr>
        <w:spacing w:line="360" w:lineRule="auto"/>
        <w:jc w:val="center"/>
        <w:rPr>
          <w:rFonts w:ascii="Arial" w:hAnsi="Arial" w:cs="Arial"/>
          <w:b/>
          <w:bCs/>
        </w:rPr>
      </w:pPr>
      <w:r>
        <w:rPr>
          <w:rFonts w:ascii="Arial" w:hAnsi="Arial" w:cs="Arial"/>
          <w:b/>
          <w:bCs/>
        </w:rPr>
        <w:t>CONCILIACIÓN</w:t>
      </w:r>
    </w:p>
    <w:p w14:paraId="69482C80" w14:textId="77777777" w:rsidR="000F6C16" w:rsidRDefault="000F6C16" w:rsidP="000F6C16">
      <w:pPr>
        <w:pStyle w:val="Sinespaciado"/>
        <w:spacing w:line="360" w:lineRule="auto"/>
        <w:rPr>
          <w:rFonts w:ascii="Arial" w:hAnsi="Arial" w:cs="Arial"/>
          <w:b/>
          <w:bCs/>
        </w:rPr>
      </w:pPr>
    </w:p>
    <w:p w14:paraId="318CB308" w14:textId="74663EF3" w:rsidR="00524045" w:rsidRPr="00B20684" w:rsidRDefault="00524045" w:rsidP="00524045">
      <w:pPr>
        <w:pStyle w:val="Sinespaciado"/>
        <w:spacing w:line="360" w:lineRule="auto"/>
        <w:jc w:val="both"/>
        <w:rPr>
          <w:rFonts w:ascii="Arial" w:hAnsi="Arial" w:cs="Arial"/>
        </w:rPr>
      </w:pPr>
      <w:r w:rsidRPr="00B20684">
        <w:rPr>
          <w:rFonts w:ascii="Arial" w:hAnsi="Arial" w:cs="Arial"/>
        </w:rPr>
        <w:t>Por parte de</w:t>
      </w:r>
      <w:r>
        <w:rPr>
          <w:rFonts w:ascii="Arial" w:hAnsi="Arial" w:cs="Arial"/>
        </w:rPr>
        <w:t xml:space="preserve"> la suscrita </w:t>
      </w:r>
      <w:r w:rsidRPr="00B20684">
        <w:rPr>
          <w:rFonts w:ascii="Arial" w:hAnsi="Arial" w:cs="Arial"/>
        </w:rPr>
        <w:t xml:space="preserve">se indica la ausencia de ánimo conciliatorio en la medida que, una vez efectuado el respectivo estudio del caso, </w:t>
      </w:r>
      <w:r>
        <w:rPr>
          <w:rFonts w:ascii="Arial" w:hAnsi="Arial" w:cs="Arial"/>
        </w:rPr>
        <w:t xml:space="preserve">se encuentra que la Póliza no brinda cobertura </w:t>
      </w:r>
      <w:r w:rsidR="00DC221D">
        <w:rPr>
          <w:rFonts w:ascii="Arial" w:hAnsi="Arial" w:cs="Arial"/>
        </w:rPr>
        <w:t>material a</w:t>
      </w:r>
      <w:r>
        <w:rPr>
          <w:rFonts w:ascii="Arial" w:hAnsi="Arial" w:cs="Arial"/>
        </w:rPr>
        <w:t xml:space="preserve"> los hechos objeto de litis por tratarse de un riesgo expresamente excluido de amparo</w:t>
      </w:r>
      <w:r w:rsidRPr="00B20684">
        <w:rPr>
          <w:rFonts w:ascii="Arial" w:hAnsi="Arial" w:cs="Arial"/>
        </w:rPr>
        <w:t>. Así las cosas y al no existir una fórmula de acuerdo entre las partes, se declara fracasada la etapa de conciliación.</w:t>
      </w:r>
    </w:p>
    <w:p w14:paraId="543AA0E5" w14:textId="77777777" w:rsidR="000F6C16" w:rsidRDefault="000F6C16" w:rsidP="000F6C16">
      <w:pPr>
        <w:pStyle w:val="Sinespaciado"/>
        <w:spacing w:line="360" w:lineRule="auto"/>
        <w:rPr>
          <w:rFonts w:ascii="Arial" w:hAnsi="Arial" w:cs="Arial"/>
          <w:b/>
          <w:bCs/>
        </w:rPr>
      </w:pPr>
    </w:p>
    <w:p w14:paraId="76A3E4FB" w14:textId="4763B17B" w:rsidR="00121A40" w:rsidRDefault="00121A40" w:rsidP="00121A40">
      <w:pPr>
        <w:pStyle w:val="Sinespaciado"/>
        <w:widowControl/>
        <w:numPr>
          <w:ilvl w:val="0"/>
          <w:numId w:val="5"/>
        </w:numPr>
        <w:autoSpaceDE/>
        <w:autoSpaceDN/>
        <w:spacing w:line="360" w:lineRule="auto"/>
        <w:jc w:val="center"/>
        <w:rPr>
          <w:rFonts w:ascii="Arial" w:hAnsi="Arial" w:cs="Arial"/>
          <w:b/>
          <w:bCs/>
        </w:rPr>
      </w:pPr>
      <w:r>
        <w:rPr>
          <w:rFonts w:ascii="Arial" w:hAnsi="Arial" w:cs="Arial"/>
          <w:b/>
          <w:bCs/>
        </w:rPr>
        <w:t>INTERROGATORIO DE PARTE</w:t>
      </w:r>
    </w:p>
    <w:p w14:paraId="7D43B704" w14:textId="77777777" w:rsidR="00121A40" w:rsidRDefault="00121A40" w:rsidP="00121A40">
      <w:pPr>
        <w:pStyle w:val="Sinespaciado"/>
        <w:widowControl/>
        <w:autoSpaceDE/>
        <w:autoSpaceDN/>
        <w:spacing w:line="360" w:lineRule="auto"/>
        <w:rPr>
          <w:rFonts w:ascii="Arial" w:hAnsi="Arial" w:cs="Arial"/>
          <w:b/>
          <w:bCs/>
        </w:rPr>
      </w:pPr>
    </w:p>
    <w:p w14:paraId="05E1E9DF" w14:textId="3103D70C" w:rsidR="00D5761E" w:rsidRPr="00F64F76" w:rsidRDefault="00306522" w:rsidP="00D5761E">
      <w:pPr>
        <w:pStyle w:val="Sinespaciado"/>
        <w:widowControl/>
        <w:autoSpaceDE/>
        <w:autoSpaceDN/>
        <w:spacing w:line="360" w:lineRule="auto"/>
        <w:rPr>
          <w:rFonts w:ascii="Arial" w:hAnsi="Arial" w:cs="Arial"/>
          <w:b/>
          <w:bCs/>
          <w:u w:val="single"/>
        </w:rPr>
      </w:pPr>
      <w:r w:rsidRPr="00F64F76">
        <w:rPr>
          <w:rFonts w:ascii="Arial" w:hAnsi="Arial" w:cs="Arial"/>
          <w:b/>
          <w:bCs/>
          <w:u w:val="single"/>
        </w:rPr>
        <w:t>JUAN MANUEL CUARTAS</w:t>
      </w:r>
    </w:p>
    <w:p w14:paraId="576A8BF5" w14:textId="77777777" w:rsidR="00306522" w:rsidRPr="00306522" w:rsidRDefault="00306522" w:rsidP="00D5761E">
      <w:pPr>
        <w:pStyle w:val="Sinespaciado"/>
        <w:widowControl/>
        <w:autoSpaceDE/>
        <w:autoSpaceDN/>
        <w:spacing w:line="360" w:lineRule="auto"/>
        <w:rPr>
          <w:rFonts w:ascii="Arial" w:hAnsi="Arial" w:cs="Arial"/>
          <w:b/>
          <w:bCs/>
        </w:rPr>
      </w:pPr>
    </w:p>
    <w:p w14:paraId="46D5D09A" w14:textId="7FA5428E" w:rsidR="00D5761E" w:rsidRPr="00D5761E" w:rsidRDefault="00306522" w:rsidP="00306522">
      <w:pPr>
        <w:pStyle w:val="Sinespaciado"/>
        <w:widowControl/>
        <w:autoSpaceDE/>
        <w:autoSpaceDN/>
        <w:spacing w:line="360" w:lineRule="auto"/>
        <w:jc w:val="both"/>
        <w:rPr>
          <w:rFonts w:ascii="Arial" w:hAnsi="Arial" w:cs="Arial"/>
        </w:rPr>
      </w:pPr>
      <w:r>
        <w:rPr>
          <w:rFonts w:ascii="Arial" w:hAnsi="Arial" w:cs="Arial"/>
        </w:rPr>
        <w:t>Hijo del causante. Indica que</w:t>
      </w:r>
      <w:r w:rsidR="00D5761E" w:rsidRPr="00D5761E">
        <w:rPr>
          <w:rFonts w:ascii="Arial" w:hAnsi="Arial" w:cs="Arial"/>
        </w:rPr>
        <w:t xml:space="preserve"> días previos a</w:t>
      </w:r>
      <w:r>
        <w:rPr>
          <w:rFonts w:ascii="Arial" w:hAnsi="Arial" w:cs="Arial"/>
        </w:rPr>
        <w:t xml:space="preserve"> que su padre</w:t>
      </w:r>
      <w:r w:rsidR="00D5761E" w:rsidRPr="00D5761E">
        <w:rPr>
          <w:rFonts w:ascii="Arial" w:hAnsi="Arial" w:cs="Arial"/>
        </w:rPr>
        <w:t xml:space="preserve"> ingresar</w:t>
      </w:r>
      <w:r>
        <w:rPr>
          <w:rFonts w:ascii="Arial" w:hAnsi="Arial" w:cs="Arial"/>
        </w:rPr>
        <w:t>a</w:t>
      </w:r>
      <w:r w:rsidR="00D5761E" w:rsidRPr="00D5761E">
        <w:rPr>
          <w:rFonts w:ascii="Arial" w:hAnsi="Arial" w:cs="Arial"/>
        </w:rPr>
        <w:t xml:space="preserve"> a </w:t>
      </w:r>
      <w:r>
        <w:rPr>
          <w:rFonts w:ascii="Arial" w:hAnsi="Arial" w:cs="Arial"/>
        </w:rPr>
        <w:t>l</w:t>
      </w:r>
      <w:r w:rsidR="00D5761E" w:rsidRPr="00D5761E">
        <w:rPr>
          <w:rFonts w:ascii="Arial" w:hAnsi="Arial" w:cs="Arial"/>
        </w:rPr>
        <w:t xml:space="preserve">a </w:t>
      </w:r>
      <w:r w:rsidRPr="00D5761E">
        <w:rPr>
          <w:rFonts w:ascii="Arial" w:hAnsi="Arial" w:cs="Arial"/>
        </w:rPr>
        <w:t>clínica</w:t>
      </w:r>
      <w:r w:rsidR="00D5761E" w:rsidRPr="00D5761E">
        <w:rPr>
          <w:rFonts w:ascii="Arial" w:hAnsi="Arial" w:cs="Arial"/>
        </w:rPr>
        <w:t xml:space="preserve"> se notaba bastante agotado, ahogado sin capacidad de sostener una conversación. </w:t>
      </w:r>
      <w:r>
        <w:rPr>
          <w:rFonts w:ascii="Arial" w:hAnsi="Arial" w:cs="Arial"/>
        </w:rPr>
        <w:t>No hacía mucho</w:t>
      </w:r>
      <w:r w:rsidR="00D5761E" w:rsidRPr="00D5761E">
        <w:rPr>
          <w:rFonts w:ascii="Arial" w:hAnsi="Arial" w:cs="Arial"/>
        </w:rPr>
        <w:t xml:space="preserve"> se </w:t>
      </w:r>
      <w:r w:rsidRPr="00D5761E">
        <w:rPr>
          <w:rFonts w:ascii="Arial" w:hAnsi="Arial" w:cs="Arial"/>
        </w:rPr>
        <w:t>había</w:t>
      </w:r>
      <w:r>
        <w:rPr>
          <w:rFonts w:ascii="Arial" w:hAnsi="Arial" w:cs="Arial"/>
        </w:rPr>
        <w:t xml:space="preserve"> </w:t>
      </w:r>
      <w:r w:rsidR="00D5761E" w:rsidRPr="00D5761E">
        <w:rPr>
          <w:rFonts w:ascii="Arial" w:hAnsi="Arial" w:cs="Arial"/>
        </w:rPr>
        <w:t xml:space="preserve">aplicado la vacuna, </w:t>
      </w:r>
      <w:r>
        <w:rPr>
          <w:rFonts w:ascii="Arial" w:hAnsi="Arial" w:cs="Arial"/>
        </w:rPr>
        <w:t xml:space="preserve">por lo que </w:t>
      </w:r>
      <w:r w:rsidR="00D5761E" w:rsidRPr="00D5761E">
        <w:rPr>
          <w:rFonts w:ascii="Arial" w:hAnsi="Arial" w:cs="Arial"/>
        </w:rPr>
        <w:t xml:space="preserve">no pensaron que era </w:t>
      </w:r>
      <w:r w:rsidRPr="00D5761E">
        <w:rPr>
          <w:rFonts w:ascii="Arial" w:hAnsi="Arial" w:cs="Arial"/>
        </w:rPr>
        <w:t>COVID</w:t>
      </w:r>
      <w:r w:rsidR="00D5761E" w:rsidRPr="00D5761E">
        <w:rPr>
          <w:rFonts w:ascii="Arial" w:hAnsi="Arial" w:cs="Arial"/>
        </w:rPr>
        <w:t>, pero cuando ya no podía respirar fue al hospital y a</w:t>
      </w:r>
      <w:r>
        <w:rPr>
          <w:rFonts w:ascii="Arial" w:hAnsi="Arial" w:cs="Arial"/>
        </w:rPr>
        <w:t>ll</w:t>
      </w:r>
      <w:r w:rsidR="00D5761E" w:rsidRPr="00D5761E">
        <w:rPr>
          <w:rFonts w:ascii="Arial" w:hAnsi="Arial" w:cs="Arial"/>
        </w:rPr>
        <w:t xml:space="preserve">í le diagnosticaron </w:t>
      </w:r>
      <w:r w:rsidRPr="00D5761E">
        <w:rPr>
          <w:rFonts w:ascii="Arial" w:hAnsi="Arial" w:cs="Arial"/>
        </w:rPr>
        <w:t>COVID</w:t>
      </w:r>
      <w:r w:rsidR="00D5761E" w:rsidRPr="00D5761E">
        <w:rPr>
          <w:rFonts w:ascii="Arial" w:hAnsi="Arial" w:cs="Arial"/>
        </w:rPr>
        <w:t xml:space="preserve">, lo </w:t>
      </w:r>
      <w:r w:rsidR="004006C4">
        <w:rPr>
          <w:rFonts w:ascii="Arial" w:hAnsi="Arial" w:cs="Arial"/>
        </w:rPr>
        <w:t>atendieron inicialmente</w:t>
      </w:r>
      <w:r w:rsidR="00D5761E" w:rsidRPr="00D5761E">
        <w:rPr>
          <w:rFonts w:ascii="Arial" w:hAnsi="Arial" w:cs="Arial"/>
        </w:rPr>
        <w:t xml:space="preserve"> en el </w:t>
      </w:r>
      <w:r w:rsidR="004006C4" w:rsidRPr="00D5761E">
        <w:rPr>
          <w:rFonts w:ascii="Arial" w:hAnsi="Arial" w:cs="Arial"/>
        </w:rPr>
        <w:t>HOSPITAL DE ULLOA</w:t>
      </w:r>
      <w:r w:rsidR="00D5761E" w:rsidRPr="00D5761E">
        <w:rPr>
          <w:rFonts w:ascii="Arial" w:hAnsi="Arial" w:cs="Arial"/>
        </w:rPr>
        <w:t>, pero</w:t>
      </w:r>
      <w:r w:rsidR="004006C4">
        <w:rPr>
          <w:rFonts w:ascii="Arial" w:hAnsi="Arial" w:cs="Arial"/>
        </w:rPr>
        <w:t xml:space="preserve"> luego</w:t>
      </w:r>
      <w:r w:rsidR="00D5761E" w:rsidRPr="00D5761E">
        <w:rPr>
          <w:rFonts w:ascii="Arial" w:hAnsi="Arial" w:cs="Arial"/>
        </w:rPr>
        <w:t xml:space="preserve"> lo remitieron a Pereira</w:t>
      </w:r>
      <w:r w:rsidR="004006C4">
        <w:rPr>
          <w:rFonts w:ascii="Arial" w:hAnsi="Arial" w:cs="Arial"/>
        </w:rPr>
        <w:t xml:space="preserve"> a la IPS SAN RAFAEL</w:t>
      </w:r>
      <w:r w:rsidR="00D5761E" w:rsidRPr="00D5761E">
        <w:rPr>
          <w:rFonts w:ascii="Arial" w:hAnsi="Arial" w:cs="Arial"/>
        </w:rPr>
        <w:t xml:space="preserve">. </w:t>
      </w:r>
      <w:r w:rsidR="00E4397E">
        <w:rPr>
          <w:rFonts w:ascii="Arial" w:hAnsi="Arial" w:cs="Arial"/>
        </w:rPr>
        <w:t>Dice que l</w:t>
      </w:r>
      <w:r w:rsidR="00D5761E" w:rsidRPr="00D5761E">
        <w:rPr>
          <w:rFonts w:ascii="Arial" w:hAnsi="Arial" w:cs="Arial"/>
        </w:rPr>
        <w:t xml:space="preserve">os pronósticos eran muy difíciles de </w:t>
      </w:r>
      <w:r w:rsidR="00E4397E">
        <w:rPr>
          <w:rFonts w:ascii="Arial" w:hAnsi="Arial" w:cs="Arial"/>
        </w:rPr>
        <w:t>conocer</w:t>
      </w:r>
      <w:r w:rsidR="00D5761E" w:rsidRPr="00D5761E">
        <w:rPr>
          <w:rFonts w:ascii="Arial" w:hAnsi="Arial" w:cs="Arial"/>
        </w:rPr>
        <w:t xml:space="preserve"> </w:t>
      </w:r>
      <w:r w:rsidR="00D5761E" w:rsidRPr="00D5761E">
        <w:rPr>
          <w:rFonts w:ascii="Arial" w:hAnsi="Arial" w:cs="Arial"/>
        </w:rPr>
        <w:lastRenderedPageBreak/>
        <w:t>dada la pandemia</w:t>
      </w:r>
      <w:r w:rsidR="00E4397E">
        <w:rPr>
          <w:rFonts w:ascii="Arial" w:hAnsi="Arial" w:cs="Arial"/>
        </w:rPr>
        <w:t xml:space="preserve"> y </w:t>
      </w:r>
      <w:r w:rsidR="004C363A">
        <w:rPr>
          <w:rFonts w:ascii="Arial" w:hAnsi="Arial" w:cs="Arial"/>
        </w:rPr>
        <w:t xml:space="preserve">que </w:t>
      </w:r>
      <w:r w:rsidR="0094031A">
        <w:rPr>
          <w:rFonts w:ascii="Arial" w:hAnsi="Arial" w:cs="Arial"/>
        </w:rPr>
        <w:t>él</w:t>
      </w:r>
      <w:r w:rsidR="004C363A">
        <w:rPr>
          <w:rFonts w:ascii="Arial" w:hAnsi="Arial" w:cs="Arial"/>
        </w:rPr>
        <w:t xml:space="preserve"> se encontraba en Estados Unidos</w:t>
      </w:r>
      <w:r w:rsidR="00D5761E" w:rsidRPr="00D5761E">
        <w:rPr>
          <w:rFonts w:ascii="Arial" w:hAnsi="Arial" w:cs="Arial"/>
        </w:rPr>
        <w:t>. Tod</w:t>
      </w:r>
      <w:r w:rsidR="004C363A">
        <w:rPr>
          <w:rFonts w:ascii="Arial" w:hAnsi="Arial" w:cs="Arial"/>
        </w:rPr>
        <w:t xml:space="preserve">a la información por parte de la IPS la </w:t>
      </w:r>
      <w:r w:rsidR="0094031A">
        <w:rPr>
          <w:rFonts w:ascii="Arial" w:hAnsi="Arial" w:cs="Arial"/>
        </w:rPr>
        <w:t>brindaron</w:t>
      </w:r>
      <w:r w:rsidR="00D5761E" w:rsidRPr="00D5761E">
        <w:rPr>
          <w:rFonts w:ascii="Arial" w:hAnsi="Arial" w:cs="Arial"/>
        </w:rPr>
        <w:t xml:space="preserve"> por teléfono, no </w:t>
      </w:r>
      <w:r w:rsidR="0094031A">
        <w:rPr>
          <w:rFonts w:ascii="Arial" w:hAnsi="Arial" w:cs="Arial"/>
        </w:rPr>
        <w:t>permitían</w:t>
      </w:r>
      <w:r w:rsidR="00D5761E" w:rsidRPr="00D5761E">
        <w:rPr>
          <w:rFonts w:ascii="Arial" w:hAnsi="Arial" w:cs="Arial"/>
        </w:rPr>
        <w:t xml:space="preserve"> visitas con regularidad</w:t>
      </w:r>
      <w:r w:rsidR="0094031A">
        <w:rPr>
          <w:rFonts w:ascii="Arial" w:hAnsi="Arial" w:cs="Arial"/>
        </w:rPr>
        <w:t xml:space="preserve"> debido a los protocolos de bioseguridad</w:t>
      </w:r>
      <w:r w:rsidR="00D5761E" w:rsidRPr="00D5761E">
        <w:rPr>
          <w:rFonts w:ascii="Arial" w:hAnsi="Arial" w:cs="Arial"/>
        </w:rPr>
        <w:t xml:space="preserve"> y </w:t>
      </w:r>
      <w:r w:rsidR="0094031A" w:rsidRPr="00D5761E">
        <w:rPr>
          <w:rFonts w:ascii="Arial" w:hAnsi="Arial" w:cs="Arial"/>
        </w:rPr>
        <w:t>así</w:t>
      </w:r>
      <w:r w:rsidR="00D5761E" w:rsidRPr="00D5761E">
        <w:rPr>
          <w:rFonts w:ascii="Arial" w:hAnsi="Arial" w:cs="Arial"/>
        </w:rPr>
        <w:t xml:space="preserve"> fue todo el tiempo hasta que </w:t>
      </w:r>
      <w:r w:rsidR="0094031A" w:rsidRPr="00D5761E">
        <w:rPr>
          <w:rFonts w:ascii="Arial" w:hAnsi="Arial" w:cs="Arial"/>
        </w:rPr>
        <w:t>falleció</w:t>
      </w:r>
      <w:r w:rsidR="00D5761E" w:rsidRPr="00D5761E">
        <w:rPr>
          <w:rFonts w:ascii="Arial" w:hAnsi="Arial" w:cs="Arial"/>
        </w:rPr>
        <w:t>.</w:t>
      </w:r>
    </w:p>
    <w:p w14:paraId="76458886" w14:textId="77777777" w:rsidR="00D5761E" w:rsidRPr="00D5761E" w:rsidRDefault="00D5761E" w:rsidP="00D5761E">
      <w:pPr>
        <w:pStyle w:val="Sinespaciado"/>
        <w:widowControl/>
        <w:autoSpaceDE/>
        <w:autoSpaceDN/>
        <w:spacing w:line="360" w:lineRule="auto"/>
        <w:rPr>
          <w:rFonts w:ascii="Arial" w:hAnsi="Arial" w:cs="Arial"/>
        </w:rPr>
      </w:pPr>
    </w:p>
    <w:p w14:paraId="02F2543F" w14:textId="15D92257" w:rsidR="00D5761E" w:rsidRPr="00D5761E" w:rsidRDefault="0094031A" w:rsidP="0094031A">
      <w:pPr>
        <w:pStyle w:val="Sinespaciado"/>
        <w:widowControl/>
        <w:autoSpaceDE/>
        <w:autoSpaceDN/>
        <w:spacing w:line="360" w:lineRule="auto"/>
        <w:jc w:val="both"/>
        <w:rPr>
          <w:rFonts w:ascii="Arial" w:hAnsi="Arial" w:cs="Arial"/>
        </w:rPr>
      </w:pPr>
      <w:r>
        <w:rPr>
          <w:rFonts w:ascii="Arial" w:hAnsi="Arial" w:cs="Arial"/>
        </w:rPr>
        <w:t>Refiere que una vez hospitalizado surgieron diferentes diagnósticos que c</w:t>
      </w:r>
      <w:r w:rsidR="00D5761E" w:rsidRPr="00D5761E">
        <w:rPr>
          <w:rFonts w:ascii="Arial" w:hAnsi="Arial" w:cs="Arial"/>
        </w:rPr>
        <w:t>omprometían muchas cosas del organismo</w:t>
      </w:r>
      <w:r>
        <w:rPr>
          <w:rFonts w:ascii="Arial" w:hAnsi="Arial" w:cs="Arial"/>
        </w:rPr>
        <w:t xml:space="preserve">, pero </w:t>
      </w:r>
      <w:r w:rsidR="00D5761E" w:rsidRPr="00D5761E">
        <w:rPr>
          <w:rFonts w:ascii="Arial" w:hAnsi="Arial" w:cs="Arial"/>
        </w:rPr>
        <w:t xml:space="preserve">que un </w:t>
      </w:r>
      <w:r w:rsidRPr="00D5761E">
        <w:rPr>
          <w:rFonts w:ascii="Arial" w:hAnsi="Arial" w:cs="Arial"/>
        </w:rPr>
        <w:t>médico</w:t>
      </w:r>
      <w:r w:rsidR="00D5761E" w:rsidRPr="00D5761E">
        <w:rPr>
          <w:rFonts w:ascii="Arial" w:hAnsi="Arial" w:cs="Arial"/>
        </w:rPr>
        <w:t xml:space="preserve"> le dijo que el diagnostico más reciente a la muerte, no </w:t>
      </w:r>
      <w:r w:rsidRPr="00D5761E">
        <w:rPr>
          <w:rFonts w:ascii="Arial" w:hAnsi="Arial" w:cs="Arial"/>
        </w:rPr>
        <w:t>tenía</w:t>
      </w:r>
      <w:r w:rsidR="00D5761E" w:rsidRPr="00D5761E">
        <w:rPr>
          <w:rFonts w:ascii="Arial" w:hAnsi="Arial" w:cs="Arial"/>
        </w:rPr>
        <w:t xml:space="preserve"> que ver con el </w:t>
      </w:r>
      <w:r w:rsidRPr="00D5761E">
        <w:rPr>
          <w:rFonts w:ascii="Arial" w:hAnsi="Arial" w:cs="Arial"/>
        </w:rPr>
        <w:t>COVID</w:t>
      </w:r>
      <w:r w:rsidR="00D5761E" w:rsidRPr="00D5761E">
        <w:rPr>
          <w:rFonts w:ascii="Arial" w:hAnsi="Arial" w:cs="Arial"/>
        </w:rPr>
        <w:t>, sino con otra enfermedad.</w:t>
      </w:r>
      <w:r>
        <w:rPr>
          <w:rFonts w:ascii="Arial" w:hAnsi="Arial" w:cs="Arial"/>
        </w:rPr>
        <w:t xml:space="preserve"> No obstante, no recuerda los datos del médico. </w:t>
      </w:r>
    </w:p>
    <w:p w14:paraId="2596B94C" w14:textId="77777777" w:rsidR="00D5761E" w:rsidRPr="00D5761E" w:rsidRDefault="00D5761E" w:rsidP="00D5761E">
      <w:pPr>
        <w:pStyle w:val="Sinespaciado"/>
        <w:widowControl/>
        <w:autoSpaceDE/>
        <w:autoSpaceDN/>
        <w:spacing w:line="360" w:lineRule="auto"/>
        <w:rPr>
          <w:rFonts w:ascii="Arial" w:hAnsi="Arial" w:cs="Arial"/>
        </w:rPr>
      </w:pPr>
    </w:p>
    <w:p w14:paraId="06D14286" w14:textId="622505D6" w:rsidR="00255A11" w:rsidRDefault="00C22308" w:rsidP="00C22308">
      <w:pPr>
        <w:pStyle w:val="Sinespaciado"/>
        <w:widowControl/>
        <w:autoSpaceDE/>
        <w:autoSpaceDN/>
        <w:spacing w:line="360" w:lineRule="auto"/>
        <w:jc w:val="both"/>
        <w:rPr>
          <w:rFonts w:ascii="Arial" w:hAnsi="Arial" w:cs="Arial"/>
        </w:rPr>
      </w:pPr>
      <w:r>
        <w:rPr>
          <w:rFonts w:ascii="Arial" w:hAnsi="Arial" w:cs="Arial"/>
        </w:rPr>
        <w:t>Manifiesta que él no ob</w:t>
      </w:r>
      <w:r w:rsidRPr="00D5761E">
        <w:rPr>
          <w:rFonts w:ascii="Arial" w:hAnsi="Arial" w:cs="Arial"/>
        </w:rPr>
        <w:t>t</w:t>
      </w:r>
      <w:r>
        <w:rPr>
          <w:rFonts w:ascii="Arial" w:hAnsi="Arial" w:cs="Arial"/>
        </w:rPr>
        <w:t>enía la</w:t>
      </w:r>
      <w:r w:rsidR="00D5761E" w:rsidRPr="00D5761E">
        <w:rPr>
          <w:rFonts w:ascii="Arial" w:hAnsi="Arial" w:cs="Arial"/>
        </w:rPr>
        <w:t xml:space="preserve"> información</w:t>
      </w:r>
      <w:r>
        <w:rPr>
          <w:rFonts w:ascii="Arial" w:hAnsi="Arial" w:cs="Arial"/>
        </w:rPr>
        <w:t xml:space="preserve"> directa</w:t>
      </w:r>
      <w:r w:rsidR="00D5761E" w:rsidRPr="00D5761E">
        <w:rPr>
          <w:rFonts w:ascii="Arial" w:hAnsi="Arial" w:cs="Arial"/>
        </w:rPr>
        <w:t xml:space="preserve">, sino que se la daban a la hermana del causante y ella se lo comunicaba a él. </w:t>
      </w:r>
      <w:r w:rsidR="00255A11">
        <w:rPr>
          <w:rFonts w:ascii="Arial" w:hAnsi="Arial" w:cs="Arial"/>
        </w:rPr>
        <w:t>Cuando realizaban las videollamadas por parte de la IPS afirma que su padre se encontraba sedado e intubado con ventilación mecánica</w:t>
      </w:r>
      <w:r w:rsidR="00647397">
        <w:rPr>
          <w:rFonts w:ascii="Arial" w:hAnsi="Arial" w:cs="Arial"/>
        </w:rPr>
        <w:t>, pese a ello dice que a su parecer su padre no siempre estuvo en estado critica.</w:t>
      </w:r>
    </w:p>
    <w:p w14:paraId="4914B861" w14:textId="77777777" w:rsidR="00647397" w:rsidRDefault="00647397" w:rsidP="00C22308">
      <w:pPr>
        <w:pStyle w:val="Sinespaciado"/>
        <w:widowControl/>
        <w:autoSpaceDE/>
        <w:autoSpaceDN/>
        <w:spacing w:line="360" w:lineRule="auto"/>
        <w:jc w:val="both"/>
        <w:rPr>
          <w:rFonts w:ascii="Arial" w:hAnsi="Arial" w:cs="Arial"/>
        </w:rPr>
      </w:pPr>
    </w:p>
    <w:p w14:paraId="7B806C89" w14:textId="6789173B" w:rsidR="00647397" w:rsidRDefault="00957D31" w:rsidP="00C22308">
      <w:pPr>
        <w:pStyle w:val="Sinespaciado"/>
        <w:widowControl/>
        <w:autoSpaceDE/>
        <w:autoSpaceDN/>
        <w:spacing w:line="360" w:lineRule="auto"/>
        <w:jc w:val="both"/>
        <w:rPr>
          <w:rFonts w:ascii="Arial" w:hAnsi="Arial" w:cs="Arial"/>
        </w:rPr>
      </w:pPr>
      <w:r>
        <w:rPr>
          <w:rFonts w:ascii="Arial" w:hAnsi="Arial" w:cs="Arial"/>
        </w:rPr>
        <w:t xml:space="preserve">Por otra parte, refiere </w:t>
      </w:r>
      <w:r w:rsidR="003863B8">
        <w:rPr>
          <w:rFonts w:ascii="Arial" w:hAnsi="Arial" w:cs="Arial"/>
        </w:rPr>
        <w:t>que,</w:t>
      </w:r>
      <w:r>
        <w:rPr>
          <w:rFonts w:ascii="Arial" w:hAnsi="Arial" w:cs="Arial"/>
        </w:rPr>
        <w:t xml:space="preserve"> pese a no tener conocimientos en medicina, esta seguro de que el </w:t>
      </w:r>
      <w:r w:rsidR="003863B8" w:rsidRPr="00082438">
        <w:rPr>
          <w:rFonts w:ascii="Arial" w:hAnsi="Arial" w:cs="Arial"/>
        </w:rPr>
        <w:t>diagnostico de síndrome ictérico y de colangitis grado III, no estaban relacionados con el diagnóstico inicial de COVID</w:t>
      </w:r>
      <w:r w:rsidR="003863B8">
        <w:rPr>
          <w:rFonts w:ascii="Arial" w:hAnsi="Arial" w:cs="Arial"/>
        </w:rPr>
        <w:t>, porque eso le dijo el médico.</w:t>
      </w:r>
    </w:p>
    <w:p w14:paraId="160A0E98" w14:textId="77777777" w:rsidR="003863B8" w:rsidRDefault="003863B8" w:rsidP="00C22308">
      <w:pPr>
        <w:pStyle w:val="Sinespaciado"/>
        <w:widowControl/>
        <w:autoSpaceDE/>
        <w:autoSpaceDN/>
        <w:spacing w:line="360" w:lineRule="auto"/>
        <w:jc w:val="both"/>
        <w:rPr>
          <w:rFonts w:ascii="Arial" w:hAnsi="Arial" w:cs="Arial"/>
        </w:rPr>
      </w:pPr>
    </w:p>
    <w:p w14:paraId="087BBB25" w14:textId="77777777" w:rsidR="00F64F76" w:rsidRPr="00F64F76" w:rsidRDefault="00F64F76" w:rsidP="00F64F76">
      <w:pPr>
        <w:jc w:val="both"/>
        <w:rPr>
          <w:rFonts w:ascii="Arial" w:hAnsi="Arial" w:cs="Arial"/>
          <w:b/>
          <w:bCs/>
          <w:u w:val="single"/>
        </w:rPr>
      </w:pPr>
      <w:r w:rsidRPr="00F64F76">
        <w:rPr>
          <w:rFonts w:ascii="Arial" w:hAnsi="Arial" w:cs="Arial"/>
          <w:b/>
          <w:bCs/>
          <w:u w:val="single"/>
        </w:rPr>
        <w:t>R.L. SOLIDARIA</w:t>
      </w:r>
    </w:p>
    <w:p w14:paraId="0DC72A2D" w14:textId="77777777" w:rsidR="00F64F76" w:rsidRDefault="00F64F76" w:rsidP="00F64F76">
      <w:pPr>
        <w:jc w:val="both"/>
        <w:rPr>
          <w:rFonts w:ascii="Arial" w:hAnsi="Arial" w:cs="Arial"/>
          <w:b/>
          <w:bCs/>
        </w:rPr>
      </w:pPr>
    </w:p>
    <w:p w14:paraId="5B01C96E" w14:textId="77777777" w:rsidR="002327D8" w:rsidRDefault="00F64F76" w:rsidP="002327D8">
      <w:pPr>
        <w:jc w:val="both"/>
        <w:rPr>
          <w:rFonts w:ascii="Arial" w:hAnsi="Arial" w:cs="Arial"/>
        </w:rPr>
      </w:pPr>
      <w:r>
        <w:rPr>
          <w:rFonts w:ascii="Arial" w:hAnsi="Arial" w:cs="Arial"/>
        </w:rPr>
        <w:t>Indica los amparos y exclusiones de la Póliza.</w:t>
      </w:r>
    </w:p>
    <w:p w14:paraId="0C14FDF5" w14:textId="77777777" w:rsidR="002327D8" w:rsidRDefault="002327D8" w:rsidP="002327D8">
      <w:pPr>
        <w:jc w:val="both"/>
        <w:rPr>
          <w:rFonts w:ascii="Arial" w:hAnsi="Arial" w:cs="Arial"/>
        </w:rPr>
      </w:pPr>
    </w:p>
    <w:p w14:paraId="1F45828F" w14:textId="77777777" w:rsidR="00CA6CC8" w:rsidRPr="00C65A8D" w:rsidRDefault="00CA6CC8" w:rsidP="00CA6CC8">
      <w:pPr>
        <w:pStyle w:val="Sinespaciado"/>
        <w:widowControl/>
        <w:numPr>
          <w:ilvl w:val="0"/>
          <w:numId w:val="5"/>
        </w:numPr>
        <w:autoSpaceDE/>
        <w:autoSpaceDN/>
        <w:spacing w:line="360" w:lineRule="auto"/>
        <w:jc w:val="center"/>
        <w:rPr>
          <w:rFonts w:ascii="Arial" w:hAnsi="Arial" w:cs="Arial"/>
          <w:b/>
          <w:bCs/>
        </w:rPr>
      </w:pPr>
      <w:r>
        <w:rPr>
          <w:rFonts w:ascii="Arial" w:hAnsi="Arial" w:cs="Arial"/>
          <w:b/>
          <w:bCs/>
        </w:rPr>
        <w:t>CONTROL DE LEGALIDAD</w:t>
      </w:r>
    </w:p>
    <w:p w14:paraId="48AE69F6" w14:textId="77777777" w:rsidR="00CA6CC8" w:rsidRDefault="00CA6CC8" w:rsidP="00CA6CC8">
      <w:pPr>
        <w:pStyle w:val="Sinespaciado"/>
        <w:spacing w:line="360" w:lineRule="auto"/>
        <w:jc w:val="both"/>
        <w:rPr>
          <w:rFonts w:ascii="Arial" w:hAnsi="Arial" w:cs="Arial"/>
        </w:rPr>
      </w:pPr>
    </w:p>
    <w:p w14:paraId="6623DD2E" w14:textId="77777777" w:rsidR="00CA6CC8" w:rsidRDefault="00CA6CC8" w:rsidP="00CA6CC8">
      <w:pPr>
        <w:pStyle w:val="Sinespaciado"/>
        <w:spacing w:line="360" w:lineRule="auto"/>
        <w:jc w:val="both"/>
        <w:rPr>
          <w:rFonts w:ascii="Arial" w:hAnsi="Arial" w:cs="Arial"/>
        </w:rPr>
      </w:pPr>
      <w:r>
        <w:rPr>
          <w:rFonts w:ascii="Arial" w:hAnsi="Arial" w:cs="Arial"/>
        </w:rPr>
        <w:t>No se advierte por las partes circunstancias que puedan dar lugar a una nulidad o que deban ser saneadas.</w:t>
      </w:r>
    </w:p>
    <w:p w14:paraId="66E27DB9" w14:textId="77777777" w:rsidR="00CA6CC8" w:rsidRDefault="00CA6CC8" w:rsidP="00CA6CC8">
      <w:pPr>
        <w:pStyle w:val="Sinespaciado"/>
        <w:spacing w:line="360" w:lineRule="auto"/>
        <w:jc w:val="both"/>
        <w:rPr>
          <w:rFonts w:ascii="Arial" w:hAnsi="Arial" w:cs="Arial"/>
        </w:rPr>
      </w:pPr>
    </w:p>
    <w:p w14:paraId="489550AC" w14:textId="602E6E4C" w:rsidR="00F100B2" w:rsidRPr="002327D8" w:rsidRDefault="00F100B2" w:rsidP="00CA6CC8">
      <w:pPr>
        <w:pStyle w:val="Prrafodelista"/>
        <w:numPr>
          <w:ilvl w:val="0"/>
          <w:numId w:val="5"/>
        </w:numPr>
        <w:jc w:val="center"/>
        <w:rPr>
          <w:rFonts w:ascii="Arial" w:hAnsi="Arial" w:cs="Arial"/>
          <w:sz w:val="22"/>
          <w:szCs w:val="22"/>
        </w:rPr>
      </w:pPr>
      <w:r w:rsidRPr="002327D8">
        <w:rPr>
          <w:rFonts w:ascii="Arial" w:hAnsi="Arial" w:cs="Arial"/>
          <w:b/>
          <w:bCs/>
          <w:sz w:val="22"/>
          <w:szCs w:val="22"/>
        </w:rPr>
        <w:t>FIJACIÓN DEL LITIGIO</w:t>
      </w:r>
    </w:p>
    <w:p w14:paraId="2344BC2A" w14:textId="77777777" w:rsidR="00F100B2" w:rsidRDefault="00F100B2" w:rsidP="00F100B2">
      <w:pPr>
        <w:pStyle w:val="Sinespaciado"/>
        <w:spacing w:line="360" w:lineRule="auto"/>
        <w:rPr>
          <w:rFonts w:ascii="Arial" w:hAnsi="Arial" w:cs="Arial"/>
          <w:b/>
          <w:bCs/>
        </w:rPr>
      </w:pPr>
    </w:p>
    <w:p w14:paraId="46F30BF6" w14:textId="62601884" w:rsidR="00121A40" w:rsidRPr="00CA6CC8" w:rsidRDefault="00F100B2" w:rsidP="00CA6CC8">
      <w:pPr>
        <w:pStyle w:val="Sinespaciado"/>
        <w:spacing w:line="360" w:lineRule="auto"/>
        <w:jc w:val="both"/>
        <w:rPr>
          <w:rFonts w:ascii="Arial" w:hAnsi="Arial" w:cs="Arial"/>
        </w:rPr>
      </w:pPr>
      <w:r>
        <w:rPr>
          <w:rFonts w:ascii="Arial" w:hAnsi="Arial" w:cs="Arial"/>
        </w:rPr>
        <w:lastRenderedPageBreak/>
        <w:t>D</w:t>
      </w:r>
      <w:r w:rsidRPr="000A1953">
        <w:rPr>
          <w:rFonts w:ascii="Arial" w:hAnsi="Arial" w:cs="Arial"/>
        </w:rPr>
        <w:t xml:space="preserve">eterminar si </w:t>
      </w:r>
      <w:r>
        <w:rPr>
          <w:rFonts w:ascii="Arial" w:hAnsi="Arial" w:cs="Arial"/>
        </w:rPr>
        <w:t xml:space="preserve">la muerte del señor </w:t>
      </w:r>
      <w:r w:rsidR="002327D8" w:rsidRPr="00F54045">
        <w:rPr>
          <w:rFonts w:ascii="Arial" w:hAnsi="Arial" w:cs="Arial"/>
        </w:rPr>
        <w:t>RIGOBERTO CUARTAS DUQUE (Q.E.P.D.)</w:t>
      </w:r>
      <w:r w:rsidR="002327D8">
        <w:rPr>
          <w:rFonts w:ascii="Arial" w:hAnsi="Arial" w:cs="Arial"/>
        </w:rPr>
        <w:t xml:space="preserve"> atendió a complicaciones derivadas del diagnóstico inicial de COVID y si en efecto ello se trata de un riesgo excluido de amparo en la Póliza. </w:t>
      </w:r>
    </w:p>
    <w:p w14:paraId="2F76ABA7" w14:textId="77777777" w:rsidR="00121A40" w:rsidRDefault="00121A40" w:rsidP="000F6C16">
      <w:pPr>
        <w:pStyle w:val="Sinespaciado"/>
        <w:spacing w:line="360" w:lineRule="auto"/>
        <w:rPr>
          <w:rFonts w:ascii="Arial" w:hAnsi="Arial" w:cs="Arial"/>
          <w:b/>
          <w:bCs/>
        </w:rPr>
      </w:pPr>
    </w:p>
    <w:p w14:paraId="76632BE1" w14:textId="7C2E5AB5" w:rsidR="000238E4" w:rsidRPr="00D15356" w:rsidRDefault="000238E4" w:rsidP="00CA6CC8">
      <w:pPr>
        <w:pStyle w:val="Sinespaciado"/>
        <w:numPr>
          <w:ilvl w:val="0"/>
          <w:numId w:val="5"/>
        </w:numPr>
        <w:spacing w:line="360" w:lineRule="auto"/>
        <w:jc w:val="center"/>
        <w:rPr>
          <w:rFonts w:ascii="Arial" w:hAnsi="Arial" w:cs="Arial"/>
          <w:b/>
          <w:bCs/>
        </w:rPr>
      </w:pPr>
      <w:r w:rsidRPr="00D15356">
        <w:rPr>
          <w:rFonts w:ascii="Arial" w:hAnsi="Arial" w:cs="Arial"/>
          <w:b/>
          <w:bCs/>
        </w:rPr>
        <w:t>PRACTICA DE PRUEBAS</w:t>
      </w:r>
    </w:p>
    <w:p w14:paraId="570832AB" w14:textId="77777777" w:rsidR="009D3DCC" w:rsidRDefault="009D3DCC" w:rsidP="009D3DCC">
      <w:pPr>
        <w:pStyle w:val="Sinespaciado"/>
        <w:widowControl/>
        <w:autoSpaceDE/>
        <w:autoSpaceDN/>
        <w:spacing w:line="360" w:lineRule="auto"/>
        <w:rPr>
          <w:rFonts w:ascii="Arial" w:hAnsi="Arial" w:cs="Arial"/>
          <w:b/>
          <w:bCs/>
        </w:rPr>
      </w:pPr>
    </w:p>
    <w:p w14:paraId="1C10083C" w14:textId="4D056D8A" w:rsidR="009B15AE" w:rsidRPr="000D2F89" w:rsidRDefault="002C6A70" w:rsidP="00AC7270">
      <w:pPr>
        <w:pStyle w:val="Sinespaciado"/>
        <w:widowControl/>
        <w:numPr>
          <w:ilvl w:val="0"/>
          <w:numId w:val="9"/>
        </w:numPr>
        <w:autoSpaceDE/>
        <w:autoSpaceDN/>
        <w:spacing w:line="360" w:lineRule="auto"/>
        <w:jc w:val="both"/>
        <w:rPr>
          <w:rFonts w:ascii="Arial" w:hAnsi="Arial" w:cs="Arial"/>
          <w:b/>
          <w:bCs/>
        </w:rPr>
      </w:pPr>
      <w:r>
        <w:rPr>
          <w:rFonts w:ascii="Arial" w:hAnsi="Arial" w:cs="Arial"/>
          <w:b/>
          <w:bCs/>
        </w:rPr>
        <w:t>TESTIMONIOS</w:t>
      </w:r>
    </w:p>
    <w:p w14:paraId="2E189860" w14:textId="77777777" w:rsidR="009B15AE" w:rsidRPr="000D2F89" w:rsidRDefault="009B15AE" w:rsidP="009B15AE">
      <w:pPr>
        <w:pStyle w:val="Sinespaciado"/>
        <w:spacing w:line="360" w:lineRule="auto"/>
        <w:jc w:val="both"/>
        <w:rPr>
          <w:rFonts w:ascii="Arial" w:hAnsi="Arial" w:cs="Arial"/>
        </w:rPr>
      </w:pPr>
    </w:p>
    <w:p w14:paraId="3E3A9C26" w14:textId="24530175" w:rsidR="009B15AE" w:rsidRDefault="00CA6CC8" w:rsidP="00AC7270">
      <w:pPr>
        <w:pStyle w:val="Sinespaciado"/>
        <w:numPr>
          <w:ilvl w:val="0"/>
          <w:numId w:val="10"/>
        </w:numPr>
        <w:spacing w:line="360" w:lineRule="auto"/>
        <w:jc w:val="both"/>
        <w:rPr>
          <w:rFonts w:ascii="Arial" w:hAnsi="Arial" w:cs="Arial"/>
          <w:b/>
          <w:bCs/>
        </w:rPr>
      </w:pPr>
      <w:r>
        <w:rPr>
          <w:rFonts w:ascii="Arial" w:hAnsi="Arial" w:cs="Arial"/>
          <w:b/>
          <w:bCs/>
        </w:rPr>
        <w:t>SOLIDARIA</w:t>
      </w:r>
    </w:p>
    <w:p w14:paraId="5CF660E5" w14:textId="77777777" w:rsidR="00883A15" w:rsidRDefault="00883A15" w:rsidP="009B15AE">
      <w:pPr>
        <w:pStyle w:val="Sinespaciado"/>
        <w:spacing w:line="360" w:lineRule="auto"/>
        <w:jc w:val="both"/>
        <w:rPr>
          <w:rFonts w:ascii="Arial" w:hAnsi="Arial" w:cs="Arial"/>
        </w:rPr>
      </w:pPr>
    </w:p>
    <w:p w14:paraId="08CEA23F" w14:textId="0DC54589" w:rsidR="00486C9E" w:rsidRPr="00486C9E" w:rsidRDefault="00CA6CC8" w:rsidP="00486C9E">
      <w:pPr>
        <w:pStyle w:val="Sinespaciado"/>
        <w:spacing w:line="360" w:lineRule="auto"/>
        <w:jc w:val="both"/>
        <w:rPr>
          <w:rFonts w:ascii="Arial" w:hAnsi="Arial" w:cs="Arial"/>
          <w:b/>
          <w:bCs/>
          <w:u w:val="single"/>
        </w:rPr>
      </w:pPr>
      <w:r>
        <w:rPr>
          <w:rFonts w:ascii="Arial" w:hAnsi="Arial" w:cs="Arial"/>
          <w:b/>
          <w:bCs/>
          <w:u w:val="single"/>
        </w:rPr>
        <w:t xml:space="preserve">Dr. </w:t>
      </w:r>
      <w:r w:rsidR="00DB4B8E" w:rsidRPr="00DB4B8E">
        <w:rPr>
          <w:rFonts w:ascii="Arial" w:hAnsi="Arial" w:cs="Arial"/>
          <w:b/>
          <w:bCs/>
          <w:u w:val="single"/>
        </w:rPr>
        <w:t>JESUS MAURICIO PINZ</w:t>
      </w:r>
      <w:r w:rsidR="00DB4B8E">
        <w:rPr>
          <w:rFonts w:ascii="Arial" w:hAnsi="Arial" w:cs="Arial"/>
          <w:b/>
          <w:bCs/>
          <w:u w:val="single"/>
        </w:rPr>
        <w:t>Ó</w:t>
      </w:r>
      <w:r w:rsidR="00DB4B8E" w:rsidRPr="00DB4B8E">
        <w:rPr>
          <w:rFonts w:ascii="Arial" w:hAnsi="Arial" w:cs="Arial"/>
          <w:b/>
          <w:bCs/>
          <w:u w:val="single"/>
        </w:rPr>
        <w:t>N</w:t>
      </w:r>
    </w:p>
    <w:p w14:paraId="4A2950F7" w14:textId="77777777" w:rsidR="00486C9E" w:rsidRDefault="00486C9E" w:rsidP="00486C9E">
      <w:pPr>
        <w:pStyle w:val="Sinespaciado"/>
        <w:spacing w:line="360" w:lineRule="auto"/>
        <w:jc w:val="both"/>
        <w:rPr>
          <w:rFonts w:ascii="Arial" w:hAnsi="Arial" w:cs="Arial"/>
        </w:rPr>
      </w:pPr>
    </w:p>
    <w:p w14:paraId="179E1EDD" w14:textId="3AD2DD5B" w:rsidR="002B0EDB" w:rsidRPr="002B0EDB" w:rsidRDefault="002B0EDB" w:rsidP="002B0EDB">
      <w:pPr>
        <w:pStyle w:val="Sinespaciado"/>
        <w:spacing w:line="360" w:lineRule="auto"/>
        <w:jc w:val="both"/>
        <w:rPr>
          <w:rFonts w:ascii="Arial" w:hAnsi="Arial" w:cs="Arial"/>
        </w:rPr>
      </w:pPr>
      <w:r w:rsidRPr="002B0EDB">
        <w:rPr>
          <w:rFonts w:ascii="Arial" w:hAnsi="Arial" w:cs="Arial"/>
        </w:rPr>
        <w:t>Médico cirujano vinculado hace 30 años a Aseguradoras. Actualmente se encuentra vinculado a SOLIDARIA.</w:t>
      </w:r>
      <w:r>
        <w:rPr>
          <w:rFonts w:ascii="Arial" w:hAnsi="Arial" w:cs="Arial"/>
        </w:rPr>
        <w:t xml:space="preserve"> Indica que los</w:t>
      </w:r>
      <w:r w:rsidRPr="002B0EDB">
        <w:rPr>
          <w:rFonts w:ascii="Arial" w:hAnsi="Arial" w:cs="Arial"/>
        </w:rPr>
        <w:t xml:space="preserve"> analistas le pasaron el caso por tratarse de un deceso por COVID. El analista le pide que confirme la causa de muerte y una vez revisada la Historia Clínica, se evidencia que el paciente consulta por síntomas respiratorios ante el HOSPITAL DE ULLOA y se demuestra con la prueba efectuada que se trata de COVID. El paciente se desatura rápidamente, por lo que requiere ventilación mecánica y se remite a uci en la CLÍNICA SAN RAFAEL, no presenta una buena evolución. </w:t>
      </w:r>
    </w:p>
    <w:p w14:paraId="222F6D5D" w14:textId="77777777" w:rsidR="00206800" w:rsidRDefault="00206800" w:rsidP="002B0EDB">
      <w:pPr>
        <w:pStyle w:val="Sinespaciado"/>
        <w:spacing w:line="360" w:lineRule="auto"/>
        <w:jc w:val="both"/>
        <w:rPr>
          <w:rFonts w:ascii="Arial" w:hAnsi="Arial" w:cs="Arial"/>
        </w:rPr>
      </w:pPr>
    </w:p>
    <w:p w14:paraId="23482DBB" w14:textId="0210B215" w:rsidR="002B0EDB" w:rsidRPr="002B0EDB" w:rsidRDefault="00206800" w:rsidP="002B0EDB">
      <w:pPr>
        <w:pStyle w:val="Sinespaciado"/>
        <w:spacing w:line="360" w:lineRule="auto"/>
        <w:jc w:val="both"/>
        <w:rPr>
          <w:rFonts w:ascii="Arial" w:hAnsi="Arial" w:cs="Arial"/>
        </w:rPr>
      </w:pPr>
      <w:r>
        <w:rPr>
          <w:rFonts w:ascii="Arial" w:hAnsi="Arial" w:cs="Arial"/>
        </w:rPr>
        <w:t>Refiere que l</w:t>
      </w:r>
      <w:r w:rsidR="002B0EDB" w:rsidRPr="002B0EDB">
        <w:rPr>
          <w:rFonts w:ascii="Arial" w:hAnsi="Arial" w:cs="Arial"/>
        </w:rPr>
        <w:t>a infección por COVID no solo se limita al aparato respiratorio. La respuesta inmunitaria del paciente al virus hace que se presenten afectaciones a diferentes sistemas. En la H</w:t>
      </w:r>
      <w:r>
        <w:rPr>
          <w:rFonts w:ascii="Arial" w:hAnsi="Arial" w:cs="Arial"/>
        </w:rPr>
        <w:t xml:space="preserve">istoria </w:t>
      </w:r>
      <w:r w:rsidR="002B0EDB" w:rsidRPr="002B0EDB">
        <w:rPr>
          <w:rFonts w:ascii="Arial" w:hAnsi="Arial" w:cs="Arial"/>
        </w:rPr>
        <w:t>C</w:t>
      </w:r>
      <w:r>
        <w:rPr>
          <w:rFonts w:ascii="Arial" w:hAnsi="Arial" w:cs="Arial"/>
        </w:rPr>
        <w:t>línica</w:t>
      </w:r>
      <w:r w:rsidR="002B0EDB" w:rsidRPr="002B0EDB">
        <w:rPr>
          <w:rFonts w:ascii="Arial" w:hAnsi="Arial" w:cs="Arial"/>
        </w:rPr>
        <w:t xml:space="preserve"> se habla de una tormenta de </w:t>
      </w:r>
      <w:r w:rsidR="00494D3C" w:rsidRPr="00494D3C">
        <w:rPr>
          <w:rFonts w:ascii="Arial" w:hAnsi="Arial" w:cs="Arial"/>
        </w:rPr>
        <w:t>citocinas</w:t>
      </w:r>
      <w:r w:rsidR="002B0EDB" w:rsidRPr="002B0EDB">
        <w:rPr>
          <w:rFonts w:ascii="Arial" w:hAnsi="Arial" w:cs="Arial"/>
        </w:rPr>
        <w:t xml:space="preserve"> que en respuesta resultan afectadas otras partes del cuerpo como la lesión renal, gastritis, colestasis e ictericia, todo el cuadro </w:t>
      </w:r>
      <w:r w:rsidR="006173D0" w:rsidRPr="002B0EDB">
        <w:rPr>
          <w:rFonts w:ascii="Arial" w:hAnsi="Arial" w:cs="Arial"/>
        </w:rPr>
        <w:t>está</w:t>
      </w:r>
      <w:r w:rsidR="002B0EDB" w:rsidRPr="002B0EDB">
        <w:rPr>
          <w:rFonts w:ascii="Arial" w:hAnsi="Arial" w:cs="Arial"/>
        </w:rPr>
        <w:t xml:space="preserve"> comprendido como una respuesta inmunitaria al </w:t>
      </w:r>
      <w:r w:rsidR="006173D0" w:rsidRPr="002B0EDB">
        <w:rPr>
          <w:rFonts w:ascii="Arial" w:hAnsi="Arial" w:cs="Arial"/>
        </w:rPr>
        <w:t>diagnóstico</w:t>
      </w:r>
      <w:r w:rsidR="002B0EDB" w:rsidRPr="002B0EDB">
        <w:rPr>
          <w:rFonts w:ascii="Arial" w:hAnsi="Arial" w:cs="Arial"/>
        </w:rPr>
        <w:t xml:space="preserve"> del </w:t>
      </w:r>
      <w:r w:rsidR="006173D0" w:rsidRPr="002B0EDB">
        <w:rPr>
          <w:rFonts w:ascii="Arial" w:hAnsi="Arial" w:cs="Arial"/>
        </w:rPr>
        <w:t>COVID,</w:t>
      </w:r>
      <w:r w:rsidR="002B0EDB" w:rsidRPr="002B0EDB">
        <w:rPr>
          <w:rFonts w:ascii="Arial" w:hAnsi="Arial" w:cs="Arial"/>
        </w:rPr>
        <w:t xml:space="preserve"> secundarias a la infección.</w:t>
      </w:r>
    </w:p>
    <w:p w14:paraId="230F273E" w14:textId="77777777" w:rsidR="002B0EDB" w:rsidRPr="002B0EDB" w:rsidRDefault="002B0EDB" w:rsidP="002B0EDB">
      <w:pPr>
        <w:pStyle w:val="Sinespaciado"/>
        <w:spacing w:line="360" w:lineRule="auto"/>
        <w:jc w:val="both"/>
        <w:rPr>
          <w:rFonts w:ascii="Arial" w:hAnsi="Arial" w:cs="Arial"/>
        </w:rPr>
      </w:pPr>
    </w:p>
    <w:p w14:paraId="070F83EC" w14:textId="472F66E7" w:rsidR="002B0EDB" w:rsidRPr="002B0EDB" w:rsidRDefault="006173D0" w:rsidP="002B0EDB">
      <w:pPr>
        <w:pStyle w:val="Sinespaciado"/>
        <w:spacing w:line="360" w:lineRule="auto"/>
        <w:jc w:val="both"/>
        <w:rPr>
          <w:rFonts w:ascii="Arial" w:hAnsi="Arial" w:cs="Arial"/>
        </w:rPr>
      </w:pPr>
      <w:r>
        <w:rPr>
          <w:rFonts w:ascii="Arial" w:hAnsi="Arial" w:cs="Arial"/>
        </w:rPr>
        <w:t>Manifiesta</w:t>
      </w:r>
      <w:r w:rsidR="002B0EDB" w:rsidRPr="002B0EDB">
        <w:rPr>
          <w:rFonts w:ascii="Arial" w:hAnsi="Arial" w:cs="Arial"/>
        </w:rPr>
        <w:t xml:space="preserve">, </w:t>
      </w:r>
      <w:r>
        <w:rPr>
          <w:rFonts w:ascii="Arial" w:hAnsi="Arial" w:cs="Arial"/>
        </w:rPr>
        <w:t xml:space="preserve">que </w:t>
      </w:r>
      <w:r w:rsidR="002B0EDB" w:rsidRPr="002B0EDB">
        <w:rPr>
          <w:rFonts w:ascii="Arial" w:hAnsi="Arial" w:cs="Arial"/>
        </w:rPr>
        <w:t>el</w:t>
      </w:r>
      <w:r>
        <w:rPr>
          <w:rFonts w:ascii="Arial" w:hAnsi="Arial" w:cs="Arial"/>
        </w:rPr>
        <w:t xml:space="preserve"> paciente</w:t>
      </w:r>
      <w:r w:rsidR="002B0EDB" w:rsidRPr="002B0EDB">
        <w:rPr>
          <w:rFonts w:ascii="Arial" w:hAnsi="Arial" w:cs="Arial"/>
        </w:rPr>
        <w:t xml:space="preserve"> ingresa desde el 07 de julio </w:t>
      </w:r>
      <w:r>
        <w:rPr>
          <w:rFonts w:ascii="Arial" w:hAnsi="Arial" w:cs="Arial"/>
        </w:rPr>
        <w:t xml:space="preserve">de 2021 </w:t>
      </w:r>
      <w:r w:rsidR="002B0EDB" w:rsidRPr="002B0EDB">
        <w:rPr>
          <w:rFonts w:ascii="Arial" w:hAnsi="Arial" w:cs="Arial"/>
        </w:rPr>
        <w:t xml:space="preserve">con una involución progresiva, donde presenta un choque séptico </w:t>
      </w:r>
      <w:r w:rsidR="000D0FB7" w:rsidRPr="002B0EDB">
        <w:rPr>
          <w:rFonts w:ascii="Arial" w:hAnsi="Arial" w:cs="Arial"/>
        </w:rPr>
        <w:t>debido al</w:t>
      </w:r>
      <w:r w:rsidR="002B0EDB" w:rsidRPr="002B0EDB">
        <w:rPr>
          <w:rFonts w:ascii="Arial" w:hAnsi="Arial" w:cs="Arial"/>
        </w:rPr>
        <w:t xml:space="preserve"> virus de </w:t>
      </w:r>
      <w:r w:rsidRPr="002B0EDB">
        <w:rPr>
          <w:rFonts w:ascii="Arial" w:hAnsi="Arial" w:cs="Arial"/>
        </w:rPr>
        <w:t xml:space="preserve">COVID, </w:t>
      </w:r>
      <w:r w:rsidR="002B0EDB" w:rsidRPr="002B0EDB">
        <w:rPr>
          <w:rFonts w:ascii="Arial" w:hAnsi="Arial" w:cs="Arial"/>
        </w:rPr>
        <w:t xml:space="preserve">lo cual desata finalmente en el paro </w:t>
      </w:r>
      <w:r w:rsidRPr="002B0EDB">
        <w:rPr>
          <w:rFonts w:ascii="Arial" w:hAnsi="Arial" w:cs="Arial"/>
        </w:rPr>
        <w:lastRenderedPageBreak/>
        <w:t>cardiorrespiratorio</w:t>
      </w:r>
      <w:r w:rsidR="002B0EDB" w:rsidRPr="002B0EDB">
        <w:rPr>
          <w:rFonts w:ascii="Arial" w:hAnsi="Arial" w:cs="Arial"/>
        </w:rPr>
        <w:t>.</w:t>
      </w:r>
    </w:p>
    <w:p w14:paraId="7944B804" w14:textId="77777777" w:rsidR="002B0EDB" w:rsidRPr="002B0EDB" w:rsidRDefault="002B0EDB" w:rsidP="002B0EDB">
      <w:pPr>
        <w:pStyle w:val="Sinespaciado"/>
        <w:spacing w:line="360" w:lineRule="auto"/>
        <w:jc w:val="both"/>
        <w:rPr>
          <w:rFonts w:ascii="Arial" w:hAnsi="Arial" w:cs="Arial"/>
        </w:rPr>
      </w:pPr>
    </w:p>
    <w:p w14:paraId="2F3FC447" w14:textId="48F9C059" w:rsidR="002B0EDB" w:rsidRPr="002B0EDB" w:rsidRDefault="00CA7434" w:rsidP="002B0EDB">
      <w:pPr>
        <w:pStyle w:val="Sinespaciado"/>
        <w:spacing w:line="360" w:lineRule="auto"/>
        <w:jc w:val="both"/>
        <w:rPr>
          <w:rFonts w:ascii="Arial" w:hAnsi="Arial" w:cs="Arial"/>
        </w:rPr>
      </w:pPr>
      <w:r>
        <w:rPr>
          <w:rFonts w:ascii="Arial" w:hAnsi="Arial" w:cs="Arial"/>
        </w:rPr>
        <w:t>Expone que no h</w:t>
      </w:r>
      <w:r w:rsidR="002B0EDB" w:rsidRPr="002B0EDB">
        <w:rPr>
          <w:rFonts w:ascii="Arial" w:hAnsi="Arial" w:cs="Arial"/>
        </w:rPr>
        <w:t xml:space="preserve">ay algún lapso de tiempo </w:t>
      </w:r>
      <w:r w:rsidR="000D0FB7">
        <w:rPr>
          <w:rFonts w:ascii="Arial" w:hAnsi="Arial" w:cs="Arial"/>
        </w:rPr>
        <w:t xml:space="preserve">específico </w:t>
      </w:r>
      <w:r w:rsidR="002B0EDB" w:rsidRPr="002B0EDB">
        <w:rPr>
          <w:rFonts w:ascii="Arial" w:hAnsi="Arial" w:cs="Arial"/>
        </w:rPr>
        <w:t>en el que el virus permanece en el cuerpo</w:t>
      </w:r>
      <w:r w:rsidR="000D0FB7">
        <w:rPr>
          <w:rFonts w:ascii="Arial" w:hAnsi="Arial" w:cs="Arial"/>
        </w:rPr>
        <w:t xml:space="preserve">. </w:t>
      </w:r>
      <w:r w:rsidR="002B0EDB" w:rsidRPr="002B0EDB">
        <w:rPr>
          <w:rFonts w:ascii="Arial" w:hAnsi="Arial" w:cs="Arial"/>
        </w:rPr>
        <w:t>Hay casos, en los que el cuerpo genera una respuesta inmunitaria y en otros casos no. Entonces depende de la respuesta inmunitaria.</w:t>
      </w:r>
    </w:p>
    <w:p w14:paraId="3C59AF4F" w14:textId="77777777" w:rsidR="002B0EDB" w:rsidRPr="002B0EDB" w:rsidRDefault="002B0EDB" w:rsidP="002B0EDB">
      <w:pPr>
        <w:pStyle w:val="Sinespaciado"/>
        <w:spacing w:line="360" w:lineRule="auto"/>
        <w:jc w:val="both"/>
        <w:rPr>
          <w:rFonts w:ascii="Arial" w:hAnsi="Arial" w:cs="Arial"/>
        </w:rPr>
      </w:pPr>
    </w:p>
    <w:p w14:paraId="28C1A9C3" w14:textId="1BF6B43E" w:rsidR="000D0FB7" w:rsidRPr="002B0EDB" w:rsidRDefault="000D0FB7" w:rsidP="000D0FB7">
      <w:pPr>
        <w:pStyle w:val="Sinespaciado"/>
        <w:spacing w:line="360" w:lineRule="auto"/>
        <w:jc w:val="both"/>
        <w:rPr>
          <w:rFonts w:ascii="Arial" w:hAnsi="Arial" w:cs="Arial"/>
        </w:rPr>
      </w:pPr>
      <w:r>
        <w:rPr>
          <w:rFonts w:ascii="Arial" w:hAnsi="Arial" w:cs="Arial"/>
        </w:rPr>
        <w:t>Indica que el caso bajo estudio e</w:t>
      </w:r>
      <w:r w:rsidR="002B0EDB" w:rsidRPr="002B0EDB">
        <w:rPr>
          <w:rFonts w:ascii="Arial" w:hAnsi="Arial" w:cs="Arial"/>
        </w:rPr>
        <w:t>s un caso en el que</w:t>
      </w:r>
      <w:r>
        <w:rPr>
          <w:rFonts w:ascii="Arial" w:hAnsi="Arial" w:cs="Arial"/>
        </w:rPr>
        <w:t xml:space="preserve"> él paciente</w:t>
      </w:r>
      <w:r w:rsidR="002B0EDB" w:rsidRPr="002B0EDB">
        <w:rPr>
          <w:rFonts w:ascii="Arial" w:hAnsi="Arial" w:cs="Arial"/>
        </w:rPr>
        <w:t xml:space="preserve"> nunca pudo combatir el virus, </w:t>
      </w:r>
      <w:r w:rsidRPr="002B0EDB">
        <w:rPr>
          <w:rFonts w:ascii="Arial" w:hAnsi="Arial" w:cs="Arial"/>
        </w:rPr>
        <w:t>está</w:t>
      </w:r>
      <w:r w:rsidR="002B0EDB" w:rsidRPr="002B0EDB">
        <w:rPr>
          <w:rFonts w:ascii="Arial" w:hAnsi="Arial" w:cs="Arial"/>
        </w:rPr>
        <w:t xml:space="preserve"> en toda su hospitalización y van apareciendo otra serie de diagnósticos derivados del virus, sin que se lograra controlar la multiplicación del mismo. Si no existiera el contagio inicial, la muerte no se habría dado</w:t>
      </w:r>
      <w:r>
        <w:rPr>
          <w:rFonts w:ascii="Arial" w:hAnsi="Arial" w:cs="Arial"/>
        </w:rPr>
        <w:t>, por lo que e</w:t>
      </w:r>
      <w:r w:rsidRPr="002B0EDB">
        <w:rPr>
          <w:rFonts w:ascii="Arial" w:hAnsi="Arial" w:cs="Arial"/>
        </w:rPr>
        <w:t xml:space="preserve">n el caso concreto, la presencia del virus </w:t>
      </w:r>
      <w:r>
        <w:rPr>
          <w:rFonts w:ascii="Arial" w:hAnsi="Arial" w:cs="Arial"/>
        </w:rPr>
        <w:t>fue</w:t>
      </w:r>
      <w:r w:rsidRPr="002B0EDB">
        <w:rPr>
          <w:rFonts w:ascii="Arial" w:hAnsi="Arial" w:cs="Arial"/>
        </w:rPr>
        <w:t xml:space="preserve"> determinante para la causa de muert</w:t>
      </w:r>
      <w:r>
        <w:rPr>
          <w:rFonts w:ascii="Arial" w:hAnsi="Arial" w:cs="Arial"/>
        </w:rPr>
        <w:t>e.</w:t>
      </w:r>
    </w:p>
    <w:p w14:paraId="47BCCC75" w14:textId="289A6F4A" w:rsidR="002B0EDB" w:rsidRPr="002B0EDB" w:rsidRDefault="002B0EDB" w:rsidP="002B0EDB">
      <w:pPr>
        <w:pStyle w:val="Sinespaciado"/>
        <w:spacing w:line="360" w:lineRule="auto"/>
        <w:jc w:val="both"/>
        <w:rPr>
          <w:rFonts w:ascii="Arial" w:hAnsi="Arial" w:cs="Arial"/>
        </w:rPr>
      </w:pPr>
    </w:p>
    <w:p w14:paraId="349245E2" w14:textId="37BBB688" w:rsidR="002B0EDB" w:rsidRPr="002B0EDB" w:rsidRDefault="000D0FB7" w:rsidP="002B0EDB">
      <w:pPr>
        <w:pStyle w:val="Sinespaciado"/>
        <w:spacing w:line="360" w:lineRule="auto"/>
        <w:jc w:val="both"/>
        <w:rPr>
          <w:rFonts w:ascii="Arial" w:hAnsi="Arial" w:cs="Arial"/>
        </w:rPr>
      </w:pPr>
      <w:r>
        <w:rPr>
          <w:rFonts w:ascii="Arial" w:hAnsi="Arial" w:cs="Arial"/>
        </w:rPr>
        <w:t>Refiere que en ningún el virus estuvo ausente</w:t>
      </w:r>
      <w:r w:rsidR="002B0EDB" w:rsidRPr="002B0EDB">
        <w:rPr>
          <w:rFonts w:ascii="Arial" w:hAnsi="Arial" w:cs="Arial"/>
        </w:rPr>
        <w:t xml:space="preserve">, por eso se hace referencia a la </w:t>
      </w:r>
      <w:r w:rsidRPr="002B0EDB">
        <w:rPr>
          <w:rFonts w:ascii="Arial" w:hAnsi="Arial" w:cs="Arial"/>
        </w:rPr>
        <w:t>H</w:t>
      </w:r>
      <w:r>
        <w:rPr>
          <w:rFonts w:ascii="Arial" w:hAnsi="Arial" w:cs="Arial"/>
        </w:rPr>
        <w:t xml:space="preserve">istoria </w:t>
      </w:r>
      <w:r w:rsidR="002B0EDB" w:rsidRPr="002B0EDB">
        <w:rPr>
          <w:rFonts w:ascii="Arial" w:hAnsi="Arial" w:cs="Arial"/>
        </w:rPr>
        <w:t>C</w:t>
      </w:r>
      <w:r>
        <w:rPr>
          <w:rFonts w:ascii="Arial" w:hAnsi="Arial" w:cs="Arial"/>
        </w:rPr>
        <w:t>línica</w:t>
      </w:r>
      <w:r w:rsidR="002B0EDB" w:rsidRPr="002B0EDB">
        <w:rPr>
          <w:rFonts w:ascii="Arial" w:hAnsi="Arial" w:cs="Arial"/>
        </w:rPr>
        <w:t xml:space="preserve"> en donde se mantiene el diagnostico de Neumonía por </w:t>
      </w:r>
      <w:r w:rsidRPr="002B0EDB">
        <w:rPr>
          <w:rFonts w:ascii="Arial" w:hAnsi="Arial" w:cs="Arial"/>
        </w:rPr>
        <w:t>COVID</w:t>
      </w:r>
      <w:r w:rsidR="002B0EDB" w:rsidRPr="002B0EDB">
        <w:rPr>
          <w:rFonts w:ascii="Arial" w:hAnsi="Arial" w:cs="Arial"/>
        </w:rPr>
        <w:t xml:space="preserve"> y de diagnósticos anexos derivados del mismo. </w:t>
      </w:r>
    </w:p>
    <w:p w14:paraId="6A8FBC47" w14:textId="77777777" w:rsidR="002B0EDB" w:rsidRPr="002B0EDB" w:rsidRDefault="002B0EDB" w:rsidP="002B0EDB">
      <w:pPr>
        <w:pStyle w:val="Sinespaciado"/>
        <w:spacing w:line="360" w:lineRule="auto"/>
        <w:jc w:val="both"/>
        <w:rPr>
          <w:rFonts w:ascii="Arial" w:hAnsi="Arial" w:cs="Arial"/>
        </w:rPr>
      </w:pPr>
    </w:p>
    <w:p w14:paraId="1558ACE1" w14:textId="50E8BAAC" w:rsidR="002B0EDB" w:rsidRPr="002B0EDB" w:rsidRDefault="000D0FB7" w:rsidP="002B0EDB">
      <w:pPr>
        <w:pStyle w:val="Sinespaciado"/>
        <w:spacing w:line="360" w:lineRule="auto"/>
        <w:jc w:val="both"/>
        <w:rPr>
          <w:rFonts w:ascii="Arial" w:hAnsi="Arial" w:cs="Arial"/>
        </w:rPr>
      </w:pPr>
      <w:r>
        <w:rPr>
          <w:rFonts w:ascii="Arial" w:hAnsi="Arial" w:cs="Arial"/>
        </w:rPr>
        <w:t>Frente a si e</w:t>
      </w:r>
      <w:r w:rsidRPr="002B0EDB">
        <w:rPr>
          <w:rFonts w:ascii="Arial" w:hAnsi="Arial" w:cs="Arial"/>
        </w:rPr>
        <w:t>xistía</w:t>
      </w:r>
      <w:r w:rsidR="002B0EDB" w:rsidRPr="002B0EDB">
        <w:rPr>
          <w:rFonts w:ascii="Arial" w:hAnsi="Arial" w:cs="Arial"/>
        </w:rPr>
        <w:t xml:space="preserve"> algún formulario que se debía llevar sobre la causa de muerte</w:t>
      </w:r>
      <w:r>
        <w:rPr>
          <w:rFonts w:ascii="Arial" w:hAnsi="Arial" w:cs="Arial"/>
        </w:rPr>
        <w:t>, indica que h</w:t>
      </w:r>
      <w:r w:rsidR="002B0EDB" w:rsidRPr="002B0EDB">
        <w:rPr>
          <w:rFonts w:ascii="Arial" w:hAnsi="Arial" w:cs="Arial"/>
        </w:rPr>
        <w:t xml:space="preserve">ay separar el ámbito clínico asistencial, el administrativo y documental de orden </w:t>
      </w:r>
      <w:r w:rsidR="00442F76">
        <w:rPr>
          <w:rFonts w:ascii="Arial" w:hAnsi="Arial" w:cs="Arial"/>
        </w:rPr>
        <w:t>N</w:t>
      </w:r>
      <w:r w:rsidR="002B0EDB" w:rsidRPr="002B0EDB">
        <w:rPr>
          <w:rFonts w:ascii="Arial" w:hAnsi="Arial" w:cs="Arial"/>
        </w:rPr>
        <w:t xml:space="preserve">acional. No es posible, que se diga </w:t>
      </w:r>
      <w:r w:rsidR="00442F76" w:rsidRPr="002B0EDB">
        <w:rPr>
          <w:rFonts w:ascii="Arial" w:hAnsi="Arial" w:cs="Arial"/>
        </w:rPr>
        <w:t>que,</w:t>
      </w:r>
      <w:r w:rsidR="002B0EDB" w:rsidRPr="002B0EDB">
        <w:rPr>
          <w:rFonts w:ascii="Arial" w:hAnsi="Arial" w:cs="Arial"/>
        </w:rPr>
        <w:t xml:space="preserve"> por regla general en el transcurso de un tiempo específico, se supera el </w:t>
      </w:r>
      <w:r w:rsidR="00442F76" w:rsidRPr="002B0EDB">
        <w:rPr>
          <w:rFonts w:ascii="Arial" w:hAnsi="Arial" w:cs="Arial"/>
        </w:rPr>
        <w:t>COVID</w:t>
      </w:r>
      <w:r w:rsidR="002B0EDB" w:rsidRPr="002B0EDB">
        <w:rPr>
          <w:rFonts w:ascii="Arial" w:hAnsi="Arial" w:cs="Arial"/>
        </w:rPr>
        <w:t>, pues depende del caso en concreto</w:t>
      </w:r>
      <w:r w:rsidR="00442F76">
        <w:rPr>
          <w:rFonts w:ascii="Arial" w:hAnsi="Arial" w:cs="Arial"/>
        </w:rPr>
        <w:t xml:space="preserve"> y que, t</w:t>
      </w:r>
      <w:r w:rsidR="002B0EDB" w:rsidRPr="002B0EDB">
        <w:rPr>
          <w:rFonts w:ascii="Arial" w:hAnsi="Arial" w:cs="Arial"/>
        </w:rPr>
        <w:t xml:space="preserve">écnicamente hablando </w:t>
      </w:r>
      <w:r w:rsidR="00442F76">
        <w:rPr>
          <w:rFonts w:ascii="Arial" w:hAnsi="Arial" w:cs="Arial"/>
        </w:rPr>
        <w:t>frente a la certificación de defunción, d</w:t>
      </w:r>
      <w:r w:rsidR="002B0EDB" w:rsidRPr="002B0EDB">
        <w:rPr>
          <w:rFonts w:ascii="Arial" w:hAnsi="Arial" w:cs="Arial"/>
        </w:rPr>
        <w:t>esaparece la especificidad de conocer las enfermedades que son la causa especifica de las complicaciones y muerte</w:t>
      </w:r>
      <w:r w:rsidR="00442F76">
        <w:rPr>
          <w:rFonts w:ascii="Arial" w:hAnsi="Arial" w:cs="Arial"/>
        </w:rPr>
        <w:t>, pues</w:t>
      </w:r>
      <w:r w:rsidR="002B0EDB" w:rsidRPr="002B0EDB">
        <w:rPr>
          <w:rFonts w:ascii="Arial" w:hAnsi="Arial" w:cs="Arial"/>
        </w:rPr>
        <w:t xml:space="preserve"> </w:t>
      </w:r>
      <w:r w:rsidR="00442F76">
        <w:rPr>
          <w:rFonts w:ascii="Arial" w:hAnsi="Arial" w:cs="Arial"/>
        </w:rPr>
        <w:t>h</w:t>
      </w:r>
      <w:r w:rsidR="002B0EDB" w:rsidRPr="002B0EDB">
        <w:rPr>
          <w:rFonts w:ascii="Arial" w:hAnsi="Arial" w:cs="Arial"/>
        </w:rPr>
        <w:t xml:space="preserve">oy en </w:t>
      </w:r>
      <w:r w:rsidR="00442F76" w:rsidRPr="002B0EDB">
        <w:rPr>
          <w:rFonts w:ascii="Arial" w:hAnsi="Arial" w:cs="Arial"/>
        </w:rPr>
        <w:t>día</w:t>
      </w:r>
      <w:r w:rsidR="002B0EDB" w:rsidRPr="002B0EDB">
        <w:rPr>
          <w:rFonts w:ascii="Arial" w:hAnsi="Arial" w:cs="Arial"/>
        </w:rPr>
        <w:t xml:space="preserve"> en el certificado solo se </w:t>
      </w:r>
      <w:r w:rsidR="00442F76">
        <w:rPr>
          <w:rFonts w:ascii="Arial" w:hAnsi="Arial" w:cs="Arial"/>
        </w:rPr>
        <w:t>dis</w:t>
      </w:r>
      <w:r w:rsidR="002B0EDB" w:rsidRPr="002B0EDB">
        <w:rPr>
          <w:rFonts w:ascii="Arial" w:hAnsi="Arial" w:cs="Arial"/>
        </w:rPr>
        <w:t>pone</w:t>
      </w:r>
      <w:r w:rsidR="00442F76">
        <w:rPr>
          <w:rFonts w:ascii="Arial" w:hAnsi="Arial" w:cs="Arial"/>
        </w:rPr>
        <w:t xml:space="preserve"> si es una muerte</w:t>
      </w:r>
      <w:r w:rsidR="002B0EDB" w:rsidRPr="002B0EDB">
        <w:rPr>
          <w:rFonts w:ascii="Arial" w:hAnsi="Arial" w:cs="Arial"/>
        </w:rPr>
        <w:t xml:space="preserve"> natural</w:t>
      </w:r>
      <w:r w:rsidR="00442F76">
        <w:rPr>
          <w:rFonts w:ascii="Arial" w:hAnsi="Arial" w:cs="Arial"/>
        </w:rPr>
        <w:t>,</w:t>
      </w:r>
      <w:r w:rsidR="002B0EDB" w:rsidRPr="002B0EDB">
        <w:rPr>
          <w:rFonts w:ascii="Arial" w:hAnsi="Arial" w:cs="Arial"/>
        </w:rPr>
        <w:t xml:space="preserve"> accident</w:t>
      </w:r>
      <w:r w:rsidR="00442F76">
        <w:rPr>
          <w:rFonts w:ascii="Arial" w:hAnsi="Arial" w:cs="Arial"/>
        </w:rPr>
        <w:t xml:space="preserve">al </w:t>
      </w:r>
      <w:r w:rsidR="002B0EDB" w:rsidRPr="002B0EDB">
        <w:rPr>
          <w:rFonts w:ascii="Arial" w:hAnsi="Arial" w:cs="Arial"/>
        </w:rPr>
        <w:t>o violenta. La causa de muerte la d</w:t>
      </w:r>
      <w:r w:rsidR="00442F76">
        <w:rPr>
          <w:rFonts w:ascii="Arial" w:hAnsi="Arial" w:cs="Arial"/>
        </w:rPr>
        <w:t>efine</w:t>
      </w:r>
      <w:r w:rsidR="002B0EDB" w:rsidRPr="002B0EDB">
        <w:rPr>
          <w:rFonts w:ascii="Arial" w:hAnsi="Arial" w:cs="Arial"/>
        </w:rPr>
        <w:t xml:space="preserve"> la Historia </w:t>
      </w:r>
      <w:r w:rsidR="00442F76" w:rsidRPr="002B0EDB">
        <w:rPr>
          <w:rFonts w:ascii="Arial" w:hAnsi="Arial" w:cs="Arial"/>
        </w:rPr>
        <w:t>Clínica</w:t>
      </w:r>
      <w:r w:rsidR="002B0EDB" w:rsidRPr="002B0EDB">
        <w:rPr>
          <w:rFonts w:ascii="Arial" w:hAnsi="Arial" w:cs="Arial"/>
        </w:rPr>
        <w:t xml:space="preserve">, no el certificado de defunción. </w:t>
      </w:r>
    </w:p>
    <w:p w14:paraId="05ECE771" w14:textId="77777777" w:rsidR="002B0EDB" w:rsidRPr="002B0EDB" w:rsidRDefault="002B0EDB" w:rsidP="002B0EDB">
      <w:pPr>
        <w:pStyle w:val="Sinespaciado"/>
        <w:spacing w:line="360" w:lineRule="auto"/>
        <w:jc w:val="both"/>
        <w:rPr>
          <w:rFonts w:ascii="Arial" w:hAnsi="Arial" w:cs="Arial"/>
        </w:rPr>
      </w:pPr>
    </w:p>
    <w:p w14:paraId="5EC2CDA3" w14:textId="732769D4" w:rsidR="00161556" w:rsidRDefault="00F92700" w:rsidP="002B0EDB">
      <w:pPr>
        <w:pStyle w:val="Sinespaciado"/>
        <w:spacing w:line="360" w:lineRule="auto"/>
        <w:jc w:val="both"/>
        <w:rPr>
          <w:rFonts w:ascii="Arial" w:hAnsi="Arial" w:cs="Arial"/>
        </w:rPr>
      </w:pPr>
      <w:r>
        <w:rPr>
          <w:rFonts w:ascii="Arial" w:hAnsi="Arial" w:cs="Arial"/>
        </w:rPr>
        <w:t>Manifiest</w:t>
      </w:r>
      <w:r w:rsidR="00057FF3">
        <w:rPr>
          <w:rFonts w:ascii="Arial" w:hAnsi="Arial" w:cs="Arial"/>
        </w:rPr>
        <w:t>a</w:t>
      </w:r>
      <w:r>
        <w:rPr>
          <w:rFonts w:ascii="Arial" w:hAnsi="Arial" w:cs="Arial"/>
        </w:rPr>
        <w:t xml:space="preserve"> que </w:t>
      </w:r>
      <w:r w:rsidR="00057FF3">
        <w:rPr>
          <w:rFonts w:ascii="Arial" w:hAnsi="Arial" w:cs="Arial"/>
        </w:rPr>
        <w:t>l</w:t>
      </w:r>
      <w:r w:rsidR="002B0EDB" w:rsidRPr="002B0EDB">
        <w:rPr>
          <w:rFonts w:ascii="Arial" w:hAnsi="Arial" w:cs="Arial"/>
        </w:rPr>
        <w:t xml:space="preserve">a causa de muerte es una situación clínica que se da, pero deviene de su </w:t>
      </w:r>
      <w:r w:rsidR="00057FF3" w:rsidRPr="002B0EDB">
        <w:rPr>
          <w:rFonts w:ascii="Arial" w:hAnsi="Arial" w:cs="Arial"/>
        </w:rPr>
        <w:t>diagnóstico</w:t>
      </w:r>
      <w:r w:rsidR="002B0EDB" w:rsidRPr="002B0EDB">
        <w:rPr>
          <w:rFonts w:ascii="Arial" w:hAnsi="Arial" w:cs="Arial"/>
        </w:rPr>
        <w:t xml:space="preserve"> de COVID</w:t>
      </w:r>
      <w:r w:rsidR="00057FF3">
        <w:rPr>
          <w:rFonts w:ascii="Arial" w:hAnsi="Arial" w:cs="Arial"/>
        </w:rPr>
        <w:t xml:space="preserve"> y que claramente los diagnósticos de </w:t>
      </w:r>
      <w:r w:rsidR="00057FF3" w:rsidRPr="00082438">
        <w:rPr>
          <w:rFonts w:ascii="Arial" w:hAnsi="Arial" w:cs="Arial"/>
        </w:rPr>
        <w:t>síndrome ictérico y de colangitis grado III</w:t>
      </w:r>
      <w:r w:rsidR="00057FF3">
        <w:rPr>
          <w:rFonts w:ascii="Arial" w:hAnsi="Arial" w:cs="Arial"/>
        </w:rPr>
        <w:t xml:space="preserve"> devinieron de la sepsis </w:t>
      </w:r>
      <w:r w:rsidR="00E37763">
        <w:rPr>
          <w:rFonts w:ascii="Arial" w:hAnsi="Arial" w:cs="Arial"/>
        </w:rPr>
        <w:t xml:space="preserve">y el síndrome de respuesta inflamatoria sistemática que presentó el </w:t>
      </w:r>
      <w:r w:rsidR="00E37763">
        <w:rPr>
          <w:rFonts w:ascii="Arial" w:hAnsi="Arial" w:cs="Arial"/>
        </w:rPr>
        <w:lastRenderedPageBreak/>
        <w:t xml:space="preserve">paciente </w:t>
      </w:r>
      <w:r w:rsidR="00EF18C4">
        <w:rPr>
          <w:rFonts w:ascii="Arial" w:hAnsi="Arial" w:cs="Arial"/>
        </w:rPr>
        <w:t>como consecuencia del virus.</w:t>
      </w:r>
    </w:p>
    <w:p w14:paraId="28261C18" w14:textId="77777777" w:rsidR="001E7FFA" w:rsidRDefault="001E7FFA" w:rsidP="002B0EDB">
      <w:pPr>
        <w:pStyle w:val="Sinespaciado"/>
        <w:spacing w:line="360" w:lineRule="auto"/>
        <w:jc w:val="both"/>
        <w:rPr>
          <w:rFonts w:ascii="Arial" w:hAnsi="Arial" w:cs="Arial"/>
        </w:rPr>
      </w:pPr>
    </w:p>
    <w:p w14:paraId="53C5F42A" w14:textId="2EAFFCCB" w:rsidR="00C6073D" w:rsidRPr="00C6073D" w:rsidRDefault="00C6073D" w:rsidP="00C6073D">
      <w:pPr>
        <w:pStyle w:val="Sinespaciado"/>
        <w:numPr>
          <w:ilvl w:val="0"/>
          <w:numId w:val="5"/>
        </w:numPr>
        <w:spacing w:line="360" w:lineRule="auto"/>
        <w:jc w:val="center"/>
        <w:rPr>
          <w:rFonts w:ascii="Arial" w:hAnsi="Arial" w:cs="Arial"/>
          <w:b/>
          <w:bCs/>
        </w:rPr>
      </w:pPr>
      <w:r w:rsidRPr="00C6073D">
        <w:rPr>
          <w:rFonts w:ascii="Arial" w:hAnsi="Arial" w:cs="Arial"/>
          <w:b/>
          <w:bCs/>
        </w:rPr>
        <w:t>ALEGATOS DE CONCLUSIÓN</w:t>
      </w:r>
    </w:p>
    <w:p w14:paraId="6C34D4C9" w14:textId="77777777" w:rsidR="00C6073D" w:rsidRDefault="00C6073D" w:rsidP="00C6073D">
      <w:pPr>
        <w:pStyle w:val="Sinespaciado"/>
        <w:spacing w:line="360" w:lineRule="auto"/>
        <w:jc w:val="both"/>
        <w:rPr>
          <w:rFonts w:ascii="Arial" w:hAnsi="Arial" w:cs="Arial"/>
        </w:rPr>
      </w:pPr>
    </w:p>
    <w:p w14:paraId="6875611C" w14:textId="00300EDB" w:rsidR="001E7FFA" w:rsidRPr="00C6073D" w:rsidRDefault="00C6073D" w:rsidP="002B0EDB">
      <w:pPr>
        <w:pStyle w:val="Sinespaciado"/>
        <w:spacing w:line="360" w:lineRule="auto"/>
        <w:jc w:val="both"/>
        <w:rPr>
          <w:rFonts w:ascii="Arial" w:hAnsi="Arial" w:cs="Arial"/>
        </w:rPr>
      </w:pPr>
      <w:r>
        <w:rPr>
          <w:rFonts w:ascii="Arial" w:hAnsi="Arial" w:cs="Arial"/>
        </w:rPr>
        <w:t xml:space="preserve">Una vez terminada la etapa de practica de pruebas, se da apertura a la de alegatos de conclusión. </w:t>
      </w:r>
    </w:p>
    <w:p w14:paraId="334A93D0" w14:textId="77777777" w:rsidR="00F92700" w:rsidRDefault="00F92700" w:rsidP="00161556">
      <w:pPr>
        <w:pStyle w:val="Sinespaciado"/>
        <w:spacing w:line="360" w:lineRule="auto"/>
        <w:jc w:val="both"/>
        <w:rPr>
          <w:b/>
          <w:bCs/>
        </w:rPr>
      </w:pPr>
    </w:p>
    <w:p w14:paraId="6FA1CC30" w14:textId="14534628" w:rsidR="001523E4" w:rsidRPr="002B1F03" w:rsidRDefault="001523E4" w:rsidP="00161556">
      <w:pPr>
        <w:pStyle w:val="Sinespaciado"/>
        <w:spacing w:line="360" w:lineRule="auto"/>
        <w:jc w:val="both"/>
        <w:rPr>
          <w:b/>
          <w:bCs/>
          <w:u w:val="single"/>
        </w:rPr>
      </w:pPr>
      <w:r>
        <w:rPr>
          <w:b/>
          <w:bCs/>
        </w:rPr>
        <w:t xml:space="preserve">NOTA: </w:t>
      </w:r>
      <w:r w:rsidR="00EF18C4">
        <w:t>Se</w:t>
      </w:r>
      <w:r>
        <w:t xml:space="preserve"> </w:t>
      </w:r>
      <w:r w:rsidR="00EF18C4">
        <w:t>fija</w:t>
      </w:r>
      <w:r w:rsidR="00C75038">
        <w:t xml:space="preserve"> </w:t>
      </w:r>
      <w:r w:rsidR="00EF18C4">
        <w:t xml:space="preserve">como </w:t>
      </w:r>
      <w:r w:rsidR="00C75038">
        <w:t>fecha para audiencia en la cual se le dará lectura al fallo</w:t>
      </w:r>
      <w:r w:rsidR="002B1F03">
        <w:t xml:space="preserve">, el día </w:t>
      </w:r>
      <w:r w:rsidR="002B1F03" w:rsidRPr="002B1F03">
        <w:rPr>
          <w:b/>
          <w:bCs/>
          <w:u w:val="single"/>
        </w:rPr>
        <w:t>22 de marzo de 2024 a partir de las 10:00 a.m</w:t>
      </w:r>
      <w:r w:rsidR="00C75038" w:rsidRPr="002B1F03">
        <w:rPr>
          <w:b/>
          <w:bCs/>
          <w:u w:val="single"/>
        </w:rPr>
        <w:t>.</w:t>
      </w:r>
    </w:p>
    <w:sectPr w:rsidR="001523E4" w:rsidRPr="002B1F03" w:rsidSect="004B603A">
      <w:headerReference w:type="default" r:id="rId8"/>
      <w:footerReference w:type="default" r:id="rId9"/>
      <w:pgSz w:w="12240" w:h="15840" w:code="1"/>
      <w:pgMar w:top="2410" w:right="1304" w:bottom="2835" w:left="1304"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4DAB99" w14:textId="77777777" w:rsidR="004B603A" w:rsidRDefault="004B603A" w:rsidP="0025591F">
      <w:r>
        <w:separator/>
      </w:r>
    </w:p>
  </w:endnote>
  <w:endnote w:type="continuationSeparator" w:id="0">
    <w:p w14:paraId="0C6BB946" w14:textId="77777777" w:rsidR="004B603A" w:rsidRDefault="004B603A"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1"/>
    <w:family w:val="roman"/>
    <w:pitch w:val="variable"/>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Raleway">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15547" w14:textId="01F06C5F" w:rsidR="004A356B" w:rsidRDefault="00265B06" w:rsidP="004A356B">
    <w:pPr>
      <w:rPr>
        <w:color w:val="222A35" w:themeColor="text2" w:themeShade="80"/>
      </w:rPr>
    </w:pPr>
    <w:r>
      <w:rPr>
        <w:noProof/>
      </w:rPr>
      <mc:AlternateContent>
        <mc:Choice Requires="wps">
          <w:drawing>
            <wp:anchor distT="0" distB="0" distL="114300" distR="114300" simplePos="0" relativeHeight="251666432" behindDoc="1" locked="0" layoutInCell="1" allowOverlap="1" wp14:anchorId="02C45B1B" wp14:editId="62FAEFAE">
              <wp:simplePos x="0" y="0"/>
              <wp:positionH relativeFrom="margin">
                <wp:posOffset>1809750</wp:posOffset>
              </wp:positionH>
              <wp:positionV relativeFrom="page">
                <wp:posOffset>8673465</wp:posOffset>
              </wp:positionV>
              <wp:extent cx="2727325" cy="733425"/>
              <wp:effectExtent l="0" t="0" r="0" b="0"/>
              <wp:wrapNone/>
              <wp:docPr id="799899045" name="Rectángulo 799899045"/>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0BFB161" w14:textId="77777777" w:rsidR="00265B06" w:rsidRPr="004A356B" w:rsidRDefault="00265B06" w:rsidP="00265B06">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w:t>
                          </w:r>
                          <w:r>
                            <w:rPr>
                              <w:rFonts w:ascii="Raleway" w:hAnsi="Raleway"/>
                              <w:color w:val="11213B"/>
                              <w:w w:val="105"/>
                              <w:sz w:val="14"/>
                              <w:szCs w:val="14"/>
                              <w:lang w:val="es-CO"/>
                            </w:rPr>
                            <w:t>–</w:t>
                          </w:r>
                          <w:r w:rsidRPr="004A356B">
                            <w:rPr>
                              <w:rFonts w:ascii="Raleway" w:hAnsi="Raleway"/>
                              <w:color w:val="11213B"/>
                              <w:w w:val="105"/>
                              <w:sz w:val="14"/>
                              <w:szCs w:val="14"/>
                              <w:lang w:val="es-CO"/>
                            </w:rPr>
                            <w:t xml:space="preserve"> Av</w:t>
                          </w:r>
                          <w:r>
                            <w:rPr>
                              <w:rFonts w:ascii="Raleway" w:hAnsi="Raleway"/>
                              <w:color w:val="11213B"/>
                              <w:w w:val="105"/>
                              <w:sz w:val="14"/>
                              <w:szCs w:val="14"/>
                              <w:lang w:val="es-CO"/>
                            </w:rPr>
                            <w:t>.</w:t>
                          </w:r>
                          <w:r w:rsidRPr="004A356B">
                            <w:rPr>
                              <w:rFonts w:ascii="Raleway" w:hAnsi="Raleway"/>
                              <w:color w:val="11213B"/>
                              <w:w w:val="105"/>
                              <w:sz w:val="14"/>
                              <w:szCs w:val="14"/>
                              <w:lang w:val="es-CO"/>
                            </w:rPr>
                            <w:t xml:space="preserve"> 6A Bis #35N-100, Of</w:t>
                          </w:r>
                          <w:r>
                            <w:rPr>
                              <w:rFonts w:ascii="Raleway" w:hAnsi="Raleway"/>
                              <w:color w:val="11213B"/>
                              <w:w w:val="105"/>
                              <w:sz w:val="14"/>
                              <w:szCs w:val="14"/>
                              <w:lang w:val="es-CO"/>
                            </w:rPr>
                            <w:t>icina</w:t>
                          </w:r>
                          <w:r w:rsidRPr="004A356B">
                            <w:rPr>
                              <w:rFonts w:ascii="Raleway" w:hAnsi="Raleway"/>
                              <w:color w:val="11213B"/>
                              <w:w w:val="105"/>
                              <w:sz w:val="14"/>
                              <w:szCs w:val="14"/>
                              <w:lang w:val="es-CO"/>
                            </w:rPr>
                            <w:t xml:space="preserve">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4504A0A4" w14:textId="77777777" w:rsidR="00265B06" w:rsidRPr="004A356B" w:rsidRDefault="00265B06" w:rsidP="00265B06">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w:t>
                          </w:r>
                          <w:r>
                            <w:rPr>
                              <w:rFonts w:ascii="Raleway" w:hAnsi="Raleway"/>
                              <w:color w:val="11213B"/>
                              <w:w w:val="105"/>
                              <w:sz w:val="14"/>
                              <w:szCs w:val="14"/>
                            </w:rPr>
                            <w:t>icina</w:t>
                          </w:r>
                          <w:r w:rsidRPr="004A356B">
                            <w:rPr>
                              <w:rFonts w:ascii="Raleway" w:hAnsi="Raleway"/>
                              <w:color w:val="11213B"/>
                              <w:w w:val="105"/>
                              <w:sz w:val="14"/>
                              <w:szCs w:val="14"/>
                            </w:rPr>
                            <w:t xml:space="preserve">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C45B1B" id="Rectángulo 799899045" o:spid="_x0000_s1026" style="position:absolute;margin-left:142.5pt;margin-top:682.95pt;width:214.75pt;height:57.75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" filled="f" stroked="f" strokeweight="1pt">
              <v:textbox>
                <w:txbxContent>
                  <w:p w14:paraId="30BFB161" w14:textId="77777777" w:rsidR="00265B06" w:rsidRPr="004A356B" w:rsidRDefault="00265B06" w:rsidP="00265B06">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w:t>
                    </w:r>
                    <w:r>
                      <w:rPr>
                        <w:rFonts w:ascii="Raleway" w:hAnsi="Raleway"/>
                        <w:color w:val="11213B"/>
                        <w:w w:val="105"/>
                        <w:sz w:val="14"/>
                        <w:szCs w:val="14"/>
                        <w:lang w:val="es-CO"/>
                      </w:rPr>
                      <w:t>–</w:t>
                    </w:r>
                    <w:r w:rsidRPr="004A356B">
                      <w:rPr>
                        <w:rFonts w:ascii="Raleway" w:hAnsi="Raleway"/>
                        <w:color w:val="11213B"/>
                        <w:w w:val="105"/>
                        <w:sz w:val="14"/>
                        <w:szCs w:val="14"/>
                        <w:lang w:val="es-CO"/>
                      </w:rPr>
                      <w:t xml:space="preserve"> Av</w:t>
                    </w:r>
                    <w:r>
                      <w:rPr>
                        <w:rFonts w:ascii="Raleway" w:hAnsi="Raleway"/>
                        <w:color w:val="11213B"/>
                        <w:w w:val="105"/>
                        <w:sz w:val="14"/>
                        <w:szCs w:val="14"/>
                        <w:lang w:val="es-CO"/>
                      </w:rPr>
                      <w:t>.</w:t>
                    </w:r>
                    <w:r w:rsidRPr="004A356B">
                      <w:rPr>
                        <w:rFonts w:ascii="Raleway" w:hAnsi="Raleway"/>
                        <w:color w:val="11213B"/>
                        <w:w w:val="105"/>
                        <w:sz w:val="14"/>
                        <w:szCs w:val="14"/>
                        <w:lang w:val="es-CO"/>
                      </w:rPr>
                      <w:t xml:space="preserve"> 6A Bis #35N-100, Of</w:t>
                    </w:r>
                    <w:r>
                      <w:rPr>
                        <w:rFonts w:ascii="Raleway" w:hAnsi="Raleway"/>
                        <w:color w:val="11213B"/>
                        <w:w w:val="105"/>
                        <w:sz w:val="14"/>
                        <w:szCs w:val="14"/>
                        <w:lang w:val="es-CO"/>
                      </w:rPr>
                      <w:t>icina</w:t>
                    </w:r>
                    <w:r w:rsidRPr="004A356B">
                      <w:rPr>
                        <w:rFonts w:ascii="Raleway" w:hAnsi="Raleway"/>
                        <w:color w:val="11213B"/>
                        <w:w w:val="105"/>
                        <w:sz w:val="14"/>
                        <w:szCs w:val="14"/>
                        <w:lang w:val="es-CO"/>
                      </w:rPr>
                      <w:t xml:space="preserve">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4504A0A4" w14:textId="77777777" w:rsidR="00265B06" w:rsidRPr="004A356B" w:rsidRDefault="00265B06" w:rsidP="00265B06">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w:t>
                    </w:r>
                    <w:r>
                      <w:rPr>
                        <w:rFonts w:ascii="Raleway" w:hAnsi="Raleway"/>
                        <w:color w:val="11213B"/>
                        <w:w w:val="105"/>
                        <w:sz w:val="14"/>
                        <w:szCs w:val="14"/>
                      </w:rPr>
                      <w:t>icina</w:t>
                    </w:r>
                    <w:r w:rsidRPr="004A356B">
                      <w:rPr>
                        <w:rFonts w:ascii="Raleway" w:hAnsi="Raleway"/>
                        <w:color w:val="11213B"/>
                        <w:w w:val="105"/>
                        <w:sz w:val="14"/>
                        <w:szCs w:val="14"/>
                      </w:rPr>
                      <w:t xml:space="preserve">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v:textbox>
              <w10:wrap anchorx="margin" anchory="page"/>
            </v:rect>
          </w:pict>
        </mc:Fallback>
      </mc:AlternateContent>
    </w:r>
    <w:r>
      <w:rPr>
        <w:noProof/>
        <w:color w:val="222A35" w:themeColor="text2" w:themeShade="80"/>
      </w:rPr>
      <w:drawing>
        <wp:anchor distT="0" distB="0" distL="114300" distR="114300" simplePos="0" relativeHeight="251668480" behindDoc="1" locked="0" layoutInCell="1" allowOverlap="1" wp14:anchorId="7D037889" wp14:editId="183C190E">
          <wp:simplePos x="0" y="0"/>
          <wp:positionH relativeFrom="column">
            <wp:posOffset>4436110</wp:posOffset>
          </wp:positionH>
          <wp:positionV relativeFrom="paragraph">
            <wp:posOffset>-141605</wp:posOffset>
          </wp:positionV>
          <wp:extent cx="1466850" cy="905510"/>
          <wp:effectExtent l="0" t="0" r="0" b="8890"/>
          <wp:wrapNone/>
          <wp:docPr id="1035473659" name="Imagen 1035473659"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5340862" name="Imagen 1895340862" descr="Logotip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sidR="00B54DCC">
      <w:rPr>
        <w:noProof/>
        <w:color w:val="222A35" w:themeColor="text2" w:themeShade="80"/>
      </w:rPr>
      <w:drawing>
        <wp:anchor distT="0" distB="0" distL="114300" distR="114300" simplePos="0" relativeHeight="251660288" behindDoc="1" locked="0" layoutInCell="1" allowOverlap="1" wp14:anchorId="37C615DE" wp14:editId="5FF29D42">
          <wp:simplePos x="0" y="0"/>
          <wp:positionH relativeFrom="column">
            <wp:posOffset>4491990</wp:posOffset>
          </wp:positionH>
          <wp:positionV relativeFrom="page">
            <wp:posOffset>11273790</wp:posOffset>
          </wp:positionV>
          <wp:extent cx="1466850" cy="905510"/>
          <wp:effectExtent l="0" t="0" r="0" b="8890"/>
          <wp:wrapNone/>
          <wp:docPr id="533111510" name="Imagen 533111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sidR="00B54DCC">
      <w:rPr>
        <w:noProof/>
      </w:rPr>
      <mc:AlternateContent>
        <mc:Choice Requires="wps">
          <w:drawing>
            <wp:anchor distT="0" distB="0" distL="114300" distR="114300" simplePos="0" relativeHeight="251662336" behindDoc="1" locked="0" layoutInCell="1" allowOverlap="1" wp14:anchorId="031A5597" wp14:editId="24523ABA">
              <wp:simplePos x="0" y="0"/>
              <wp:positionH relativeFrom="margin">
                <wp:posOffset>1899920</wp:posOffset>
              </wp:positionH>
              <wp:positionV relativeFrom="page">
                <wp:posOffset>11361230</wp:posOffset>
              </wp:positionV>
              <wp:extent cx="2727325" cy="733425"/>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467E55C" w14:textId="5E9B3D64"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w:t>
                          </w:r>
                          <w:r w:rsidR="009E1AA4">
                            <w:rPr>
                              <w:rFonts w:ascii="Raleway" w:hAnsi="Raleway"/>
                              <w:color w:val="11213B"/>
                              <w:w w:val="105"/>
                              <w:sz w:val="14"/>
                              <w:szCs w:val="14"/>
                              <w:lang w:val="es-CO"/>
                            </w:rPr>
                            <w:t>–</w:t>
                          </w:r>
                          <w:r w:rsidRPr="004A356B">
                            <w:rPr>
                              <w:rFonts w:ascii="Raleway" w:hAnsi="Raleway"/>
                              <w:color w:val="11213B"/>
                              <w:w w:val="105"/>
                              <w:sz w:val="14"/>
                              <w:szCs w:val="14"/>
                              <w:lang w:val="es-CO"/>
                            </w:rPr>
                            <w:t xml:space="preserve"> Av</w:t>
                          </w:r>
                          <w:r w:rsidR="009E1AA4">
                            <w:rPr>
                              <w:rFonts w:ascii="Raleway" w:hAnsi="Raleway"/>
                              <w:color w:val="11213B"/>
                              <w:w w:val="105"/>
                              <w:sz w:val="14"/>
                              <w:szCs w:val="14"/>
                              <w:lang w:val="es-CO"/>
                            </w:rPr>
                            <w:t>.</w:t>
                          </w:r>
                          <w:r w:rsidRPr="004A356B">
                            <w:rPr>
                              <w:rFonts w:ascii="Raleway" w:hAnsi="Raleway"/>
                              <w:color w:val="11213B"/>
                              <w:w w:val="105"/>
                              <w:sz w:val="14"/>
                              <w:szCs w:val="14"/>
                              <w:lang w:val="es-CO"/>
                            </w:rPr>
                            <w:t xml:space="preserve"> 6A Bis #35N-100, Of</w:t>
                          </w:r>
                          <w:r w:rsidR="009E1AA4">
                            <w:rPr>
                              <w:rFonts w:ascii="Raleway" w:hAnsi="Raleway"/>
                              <w:color w:val="11213B"/>
                              <w:w w:val="105"/>
                              <w:sz w:val="14"/>
                              <w:szCs w:val="14"/>
                              <w:lang w:val="es-CO"/>
                            </w:rPr>
                            <w:t>icina</w:t>
                          </w:r>
                          <w:r w:rsidRPr="004A356B">
                            <w:rPr>
                              <w:rFonts w:ascii="Raleway" w:hAnsi="Raleway"/>
                              <w:color w:val="11213B"/>
                              <w:w w:val="105"/>
                              <w:sz w:val="14"/>
                              <w:szCs w:val="14"/>
                              <w:lang w:val="es-CO"/>
                            </w:rPr>
                            <w:t xml:space="preserve">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sidR="00E23DED">
                            <w:rPr>
                              <w:rFonts w:ascii="Raleway" w:hAnsi="Raleway"/>
                              <w:color w:val="11213B"/>
                              <w:w w:val="105"/>
                              <w:sz w:val="14"/>
                              <w:szCs w:val="14"/>
                            </w:rPr>
                            <w:t xml:space="preserve"> -</w:t>
                          </w:r>
                          <w:r w:rsidR="00E23DED" w:rsidRPr="00E23DED">
                            <w:rPr>
                              <w:rFonts w:ascii="Raleway" w:hAnsi="Raleway"/>
                              <w:color w:val="11213B"/>
                              <w:w w:val="105"/>
                              <w:sz w:val="14"/>
                              <w:szCs w:val="14"/>
                            </w:rPr>
                            <w:t xml:space="preserve"> 602-6594075</w:t>
                          </w:r>
                        </w:p>
                        <w:p w14:paraId="20D6A4D5" w14:textId="0AD43A75"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w:t>
                          </w:r>
                          <w:r w:rsidR="009E1AA4">
                            <w:rPr>
                              <w:rFonts w:ascii="Raleway" w:hAnsi="Raleway"/>
                              <w:color w:val="11213B"/>
                              <w:w w:val="105"/>
                              <w:sz w:val="14"/>
                              <w:szCs w:val="14"/>
                            </w:rPr>
                            <w:t>icina</w:t>
                          </w:r>
                          <w:r w:rsidRPr="004A356B">
                            <w:rPr>
                              <w:rFonts w:ascii="Raleway" w:hAnsi="Raleway"/>
                              <w:color w:val="11213B"/>
                              <w:w w:val="105"/>
                              <w:sz w:val="14"/>
                              <w:szCs w:val="14"/>
                            </w:rPr>
                            <w:t xml:space="preserve"> 502, Ed. Buro 69</w:t>
                          </w:r>
                          <w:r w:rsidRPr="004A356B">
                            <w:rPr>
                              <w:rFonts w:ascii="Raleway" w:hAnsi="Raleway"/>
                              <w:color w:val="11213B"/>
                              <w:w w:val="105"/>
                              <w:sz w:val="14"/>
                              <w:szCs w:val="14"/>
                            </w:rPr>
                            <w:br/>
                            <w:t>+57 3173795688</w:t>
                          </w:r>
                          <w:r w:rsidR="00E23DED">
                            <w:rPr>
                              <w:rFonts w:ascii="Raleway" w:hAnsi="Raleway"/>
                              <w:color w:val="11213B"/>
                              <w:w w:val="105"/>
                              <w:sz w:val="14"/>
                              <w:szCs w:val="14"/>
                            </w:rPr>
                            <w:t xml:space="preserve"> - </w:t>
                          </w:r>
                          <w:r w:rsidR="00E23DED"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1A5597" id="Rectángulo 4" o:spid="_x0000_s1027" style="position:absolute;margin-left:149.6pt;margin-top:894.6pt;width:214.75pt;height:57.7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" filled="f" stroked="f" strokeweight="1pt">
              <v:textbox>
                <w:txbxContent>
                  <w:p w14:paraId="0467E55C" w14:textId="5E9B3D64"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w:t>
                    </w:r>
                    <w:r w:rsidR="009E1AA4">
                      <w:rPr>
                        <w:rFonts w:ascii="Raleway" w:hAnsi="Raleway"/>
                        <w:color w:val="11213B"/>
                        <w:w w:val="105"/>
                        <w:sz w:val="14"/>
                        <w:szCs w:val="14"/>
                        <w:lang w:val="es-CO"/>
                      </w:rPr>
                      <w:t>–</w:t>
                    </w:r>
                    <w:r w:rsidRPr="004A356B">
                      <w:rPr>
                        <w:rFonts w:ascii="Raleway" w:hAnsi="Raleway"/>
                        <w:color w:val="11213B"/>
                        <w:w w:val="105"/>
                        <w:sz w:val="14"/>
                        <w:szCs w:val="14"/>
                        <w:lang w:val="es-CO"/>
                      </w:rPr>
                      <w:t xml:space="preserve"> Av</w:t>
                    </w:r>
                    <w:r w:rsidR="009E1AA4">
                      <w:rPr>
                        <w:rFonts w:ascii="Raleway" w:hAnsi="Raleway"/>
                        <w:color w:val="11213B"/>
                        <w:w w:val="105"/>
                        <w:sz w:val="14"/>
                        <w:szCs w:val="14"/>
                        <w:lang w:val="es-CO"/>
                      </w:rPr>
                      <w:t>.</w:t>
                    </w:r>
                    <w:r w:rsidRPr="004A356B">
                      <w:rPr>
                        <w:rFonts w:ascii="Raleway" w:hAnsi="Raleway"/>
                        <w:color w:val="11213B"/>
                        <w:w w:val="105"/>
                        <w:sz w:val="14"/>
                        <w:szCs w:val="14"/>
                        <w:lang w:val="es-CO"/>
                      </w:rPr>
                      <w:t xml:space="preserve"> 6A Bis #35N-100, Of</w:t>
                    </w:r>
                    <w:r w:rsidR="009E1AA4">
                      <w:rPr>
                        <w:rFonts w:ascii="Raleway" w:hAnsi="Raleway"/>
                        <w:color w:val="11213B"/>
                        <w:w w:val="105"/>
                        <w:sz w:val="14"/>
                        <w:szCs w:val="14"/>
                        <w:lang w:val="es-CO"/>
                      </w:rPr>
                      <w:t>icina</w:t>
                    </w:r>
                    <w:r w:rsidRPr="004A356B">
                      <w:rPr>
                        <w:rFonts w:ascii="Raleway" w:hAnsi="Raleway"/>
                        <w:color w:val="11213B"/>
                        <w:w w:val="105"/>
                        <w:sz w:val="14"/>
                        <w:szCs w:val="14"/>
                        <w:lang w:val="es-CO"/>
                      </w:rPr>
                      <w:t xml:space="preserve">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sidR="00E23DED">
                      <w:rPr>
                        <w:rFonts w:ascii="Raleway" w:hAnsi="Raleway"/>
                        <w:color w:val="11213B"/>
                        <w:w w:val="105"/>
                        <w:sz w:val="14"/>
                        <w:szCs w:val="14"/>
                      </w:rPr>
                      <w:t xml:space="preserve"> -</w:t>
                    </w:r>
                    <w:r w:rsidR="00E23DED" w:rsidRPr="00E23DED">
                      <w:rPr>
                        <w:rFonts w:ascii="Raleway" w:hAnsi="Raleway"/>
                        <w:color w:val="11213B"/>
                        <w:w w:val="105"/>
                        <w:sz w:val="14"/>
                        <w:szCs w:val="14"/>
                      </w:rPr>
                      <w:t xml:space="preserve"> 602-6594075</w:t>
                    </w:r>
                  </w:p>
                  <w:p w14:paraId="20D6A4D5" w14:textId="0AD43A75"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w:t>
                    </w:r>
                    <w:r w:rsidR="009E1AA4">
                      <w:rPr>
                        <w:rFonts w:ascii="Raleway" w:hAnsi="Raleway"/>
                        <w:color w:val="11213B"/>
                        <w:w w:val="105"/>
                        <w:sz w:val="14"/>
                        <w:szCs w:val="14"/>
                      </w:rPr>
                      <w:t>icina</w:t>
                    </w:r>
                    <w:r w:rsidRPr="004A356B">
                      <w:rPr>
                        <w:rFonts w:ascii="Raleway" w:hAnsi="Raleway"/>
                        <w:color w:val="11213B"/>
                        <w:w w:val="105"/>
                        <w:sz w:val="14"/>
                        <w:szCs w:val="14"/>
                      </w:rPr>
                      <w:t xml:space="preserve"> 502, Ed. Buro 69</w:t>
                    </w:r>
                    <w:r w:rsidRPr="004A356B">
                      <w:rPr>
                        <w:rFonts w:ascii="Raleway" w:hAnsi="Raleway"/>
                        <w:color w:val="11213B"/>
                        <w:w w:val="105"/>
                        <w:sz w:val="14"/>
                        <w:szCs w:val="14"/>
                      </w:rPr>
                      <w:br/>
                      <w:t>+57 3173795688</w:t>
                    </w:r>
                    <w:r w:rsidR="00E23DED">
                      <w:rPr>
                        <w:rFonts w:ascii="Raleway" w:hAnsi="Raleway"/>
                        <w:color w:val="11213B"/>
                        <w:w w:val="105"/>
                        <w:sz w:val="14"/>
                        <w:szCs w:val="14"/>
                      </w:rPr>
                      <w:t xml:space="preserve"> - </w:t>
                    </w:r>
                    <w:r w:rsidR="00E23DED" w:rsidRPr="00E23DED">
                      <w:rPr>
                        <w:rFonts w:ascii="Raleway" w:hAnsi="Raleway"/>
                        <w:color w:val="11213B"/>
                        <w:w w:val="105"/>
                        <w:sz w:val="14"/>
                        <w:szCs w:val="14"/>
                      </w:rPr>
                      <w:t>601-7616436</w:t>
                    </w:r>
                  </w:p>
                </w:txbxContent>
              </v:textbox>
              <w10:wrap anchorx="margin" anchory="page"/>
            </v:rect>
          </w:pict>
        </mc:Fallback>
      </mc:AlternateContent>
    </w:r>
    <w:r w:rsidR="00B54DCC">
      <w:rPr>
        <w:noProof/>
        <w:color w:val="222A35" w:themeColor="text2" w:themeShade="80"/>
      </w:rPr>
      <w:drawing>
        <wp:anchor distT="0" distB="0" distL="114300" distR="114300" simplePos="0" relativeHeight="251658240" behindDoc="1" locked="0" layoutInCell="1" allowOverlap="1" wp14:anchorId="01A3C63F" wp14:editId="22534EF7">
          <wp:simplePos x="0" y="0"/>
          <wp:positionH relativeFrom="page">
            <wp:align>left</wp:align>
          </wp:positionH>
          <wp:positionV relativeFrom="page">
            <wp:align>bottom</wp:align>
          </wp:positionV>
          <wp:extent cx="7767778" cy="1868509"/>
          <wp:effectExtent l="0" t="0" r="5080" b="0"/>
          <wp:wrapNone/>
          <wp:docPr id="39116094" name="Imagen 391160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717975" w14:textId="1237F8F8" w:rsidR="00416F84" w:rsidRDefault="00416F84" w:rsidP="00416F84">
    <w:pPr>
      <w:ind w:left="7080" w:firstLine="708"/>
      <w:rPr>
        <w:color w:val="222A35" w:themeColor="text2" w:themeShade="80"/>
      </w:rPr>
    </w:pPr>
  </w:p>
  <w:p w14:paraId="2E4D503A" w14:textId="320A6FFF" w:rsidR="00416F84" w:rsidRDefault="00265B06" w:rsidP="00416F84">
    <w:pPr>
      <w:ind w:left="7080" w:firstLine="708"/>
      <w:rPr>
        <w:color w:val="222A35" w:themeColor="text2" w:themeShade="80"/>
      </w:rPr>
    </w:pPr>
    <w:r>
      <w:rPr>
        <w:noProof/>
      </w:rPr>
      <mc:AlternateContent>
        <mc:Choice Requires="wps">
          <w:drawing>
            <wp:anchor distT="0" distB="0" distL="114300" distR="114300" simplePos="0" relativeHeight="251670528" behindDoc="1" locked="0" layoutInCell="1" allowOverlap="1" wp14:anchorId="43E0F5CF" wp14:editId="0A659785">
              <wp:simplePos x="0" y="0"/>
              <wp:positionH relativeFrom="page">
                <wp:posOffset>180340</wp:posOffset>
              </wp:positionH>
              <wp:positionV relativeFrom="page">
                <wp:posOffset>9278620</wp:posOffset>
              </wp:positionV>
              <wp:extent cx="835660" cy="396875"/>
              <wp:effectExtent l="0" t="0" r="0" b="3175"/>
              <wp:wrapNone/>
              <wp:docPr id="1508856763" name="Rectángulo 1508856763"/>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3277C3A" w14:textId="77777777" w:rsidR="00265B06" w:rsidRPr="004A356B" w:rsidRDefault="00265B06" w:rsidP="00265B06">
                          <w:pPr>
                            <w:spacing w:before="10"/>
                            <w:jc w:val="center"/>
                            <w:rPr>
                              <w:rFonts w:ascii="Raleway" w:hAnsi="Raleway"/>
                              <w:b/>
                              <w:bCs/>
                              <w:color w:val="FFFFFF" w:themeColor="background1"/>
                              <w:w w:val="105"/>
                              <w:sz w:val="20"/>
                              <w:szCs w:val="20"/>
                            </w:rPr>
                          </w:pPr>
                          <w:r>
                            <w:rPr>
                              <w:rFonts w:ascii="Raleway" w:hAnsi="Raleway"/>
                              <w:b/>
                              <w:bCs/>
                              <w:color w:val="FFFFFF" w:themeColor="background1"/>
                              <w:w w:val="105"/>
                              <w:lang w:val="es-CO"/>
                            </w:rPr>
                            <w:t>ANZA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E0F5CF" id="Rectángulo 1508856763" o:spid="_x0000_s1028" style="position:absolute;left:0;text-align:left;margin-left:14.2pt;margin-top:730.6pt;width:65.8pt;height:31.25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" filled="f" stroked="f" strokeweight="1pt">
              <v:textbox>
                <w:txbxContent>
                  <w:p w14:paraId="03277C3A" w14:textId="77777777" w:rsidR="00265B06" w:rsidRPr="004A356B" w:rsidRDefault="00265B06" w:rsidP="00265B06">
                    <w:pPr>
                      <w:spacing w:before="10"/>
                      <w:jc w:val="center"/>
                      <w:rPr>
                        <w:rFonts w:ascii="Raleway" w:hAnsi="Raleway"/>
                        <w:b/>
                        <w:bCs/>
                        <w:color w:val="FFFFFF" w:themeColor="background1"/>
                        <w:w w:val="105"/>
                        <w:sz w:val="20"/>
                        <w:szCs w:val="20"/>
                      </w:rPr>
                    </w:pPr>
                    <w:r>
                      <w:rPr>
                        <w:rFonts w:ascii="Raleway" w:hAnsi="Raleway"/>
                        <w:b/>
                        <w:bCs/>
                        <w:color w:val="FFFFFF" w:themeColor="background1"/>
                        <w:w w:val="105"/>
                        <w:lang w:val="es-CO"/>
                      </w:rPr>
                      <w:t>ANZA</w:t>
                    </w:r>
                  </w:p>
                </w:txbxContent>
              </v:textbox>
              <w10:wrap anchorx="page" anchory="page"/>
            </v:rect>
          </w:pict>
        </mc:Fallback>
      </mc:AlternateContent>
    </w:r>
    <w:r w:rsidR="007A6591">
      <w:rPr>
        <w:noProof/>
      </w:rPr>
      <mc:AlternateContent>
        <mc:Choice Requires="wps">
          <w:drawing>
            <wp:anchor distT="0" distB="0" distL="114300" distR="114300" simplePos="0" relativeHeight="251664384" behindDoc="1" locked="0" layoutInCell="1" allowOverlap="1" wp14:anchorId="276AB529" wp14:editId="41A07647">
              <wp:simplePos x="0" y="0"/>
              <wp:positionH relativeFrom="page">
                <wp:posOffset>199390</wp:posOffset>
              </wp:positionH>
              <wp:positionV relativeFrom="page">
                <wp:posOffset>11969750</wp:posOffset>
              </wp:positionV>
              <wp:extent cx="835660" cy="396875"/>
              <wp:effectExtent l="0" t="0" r="0" b="3175"/>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A17D7B1" w14:textId="37403F65" w:rsidR="00416F84" w:rsidRPr="004A356B" w:rsidRDefault="00475C7C" w:rsidP="009E1AA4">
                          <w:pPr>
                            <w:spacing w:before="10"/>
                            <w:jc w:val="center"/>
                            <w:rPr>
                              <w:rFonts w:ascii="Raleway" w:hAnsi="Raleway"/>
                              <w:b/>
                              <w:bCs/>
                              <w:color w:val="FFFFFF" w:themeColor="background1"/>
                              <w:w w:val="105"/>
                              <w:sz w:val="20"/>
                              <w:szCs w:val="20"/>
                            </w:rPr>
                          </w:pPr>
                          <w:r>
                            <w:rPr>
                              <w:rFonts w:ascii="Raleway" w:hAnsi="Raleway"/>
                              <w:b/>
                              <w:bCs/>
                              <w:color w:val="FFFFFF" w:themeColor="background1"/>
                              <w:w w:val="105"/>
                              <w:lang w:val="es-CO"/>
                            </w:rPr>
                            <w:t>ANZA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6AB529" id="Rectángulo 5" o:spid="_x0000_s1029" style="position:absolute;left:0;text-align:left;margin-left:15.7pt;margin-top:942.5pt;width:65.8pt;height:31.2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" filled="f" stroked="f" strokeweight="1pt">
              <v:textbox>
                <w:txbxContent>
                  <w:p w14:paraId="3A17D7B1" w14:textId="37403F65" w:rsidR="00416F84" w:rsidRPr="004A356B" w:rsidRDefault="00475C7C" w:rsidP="009E1AA4">
                    <w:pPr>
                      <w:spacing w:before="10"/>
                      <w:jc w:val="center"/>
                      <w:rPr>
                        <w:rFonts w:ascii="Raleway" w:hAnsi="Raleway"/>
                        <w:b/>
                        <w:bCs/>
                        <w:color w:val="FFFFFF" w:themeColor="background1"/>
                        <w:w w:val="105"/>
                        <w:sz w:val="20"/>
                        <w:szCs w:val="20"/>
                      </w:rPr>
                    </w:pPr>
                    <w:r>
                      <w:rPr>
                        <w:rFonts w:ascii="Raleway" w:hAnsi="Raleway"/>
                        <w:b/>
                        <w:bCs/>
                        <w:color w:val="FFFFFF" w:themeColor="background1"/>
                        <w:w w:val="105"/>
                        <w:lang w:val="es-CO"/>
                      </w:rPr>
                      <w:t>ANZA</w:t>
                    </w:r>
                  </w:p>
                </w:txbxContent>
              </v:textbox>
              <w10:wrap anchorx="page" anchory="page"/>
            </v:rect>
          </w:pict>
        </mc:Fallback>
      </mc:AlternateContent>
    </w:r>
  </w:p>
  <w:p w14:paraId="670B88ED" w14:textId="61E53AB7" w:rsidR="00416F84" w:rsidRDefault="00416F84" w:rsidP="004A356B">
    <w:pPr>
      <w:rPr>
        <w:color w:val="222A35" w:themeColor="text2" w:themeShade="80"/>
      </w:rPr>
    </w:pPr>
  </w:p>
  <w:p w14:paraId="4090CD5B" w14:textId="77777777" w:rsidR="003F26B0" w:rsidRPr="00194DAC" w:rsidRDefault="00E23DED" w:rsidP="00E23DED">
    <w:pPr>
      <w:rPr>
        <w:rFonts w:ascii="Raleway" w:hAnsi="Raleway"/>
        <w:b/>
        <w:bCs/>
        <w:color w:val="222A35" w:themeColor="text2" w:themeShade="80"/>
        <w:sz w:val="16"/>
        <w:szCs w:val="16"/>
      </w:rPr>
    </w:pPr>
    <w:r w:rsidRPr="00194DAC">
      <w:rPr>
        <w:rFonts w:ascii="Raleway" w:hAnsi="Raleway"/>
        <w:b/>
        <w:bCs/>
        <w:color w:val="222A35" w:themeColor="text2" w:themeShade="80"/>
        <w:sz w:val="16"/>
        <w:szCs w:val="16"/>
      </w:rPr>
      <w:t xml:space="preserve">                                                                                                                                                                                </w:t>
    </w:r>
    <w:r w:rsidR="00194DAC">
      <w:rPr>
        <w:rFonts w:ascii="Raleway" w:hAnsi="Raleway"/>
        <w:b/>
        <w:bCs/>
        <w:color w:val="222A35" w:themeColor="text2" w:themeShade="80"/>
        <w:sz w:val="16"/>
        <w:szCs w:val="16"/>
      </w:rPr>
      <w:t xml:space="preserve">                       </w:t>
    </w:r>
    <w:r w:rsidRPr="00194DAC">
      <w:rPr>
        <w:rFonts w:ascii="Raleway" w:hAnsi="Raleway"/>
        <w:b/>
        <w:bCs/>
        <w:color w:val="222A35" w:themeColor="text2" w:themeShade="80"/>
        <w:sz w:val="16"/>
        <w:szCs w:val="16"/>
      </w:rPr>
      <w:t xml:space="preserve">  </w:t>
    </w:r>
    <w:r w:rsidR="00416F84" w:rsidRPr="00194DAC">
      <w:rPr>
        <w:rFonts w:ascii="Raleway" w:hAnsi="Raleway"/>
        <w:b/>
        <w:bCs/>
        <w:color w:val="222A35" w:themeColor="text2" w:themeShade="80"/>
        <w:sz w:val="16"/>
        <w:szCs w:val="16"/>
      </w:rPr>
      <w:t>P</w:t>
    </w:r>
    <w:r w:rsidR="003F26B0" w:rsidRPr="00194DAC">
      <w:rPr>
        <w:rFonts w:ascii="Raleway" w:hAnsi="Raleway"/>
        <w:b/>
        <w:bCs/>
        <w:color w:val="222A35" w:themeColor="text2" w:themeShade="80"/>
        <w:sz w:val="16"/>
        <w:szCs w:val="16"/>
      </w:rPr>
      <w:t xml:space="preserve">ágina </w:t>
    </w:r>
    <w:r w:rsidR="003F26B0" w:rsidRPr="00194DAC">
      <w:rPr>
        <w:rFonts w:ascii="Raleway" w:hAnsi="Raleway"/>
        <w:b/>
        <w:bCs/>
        <w:color w:val="222A35" w:themeColor="text2" w:themeShade="80"/>
        <w:sz w:val="16"/>
        <w:szCs w:val="16"/>
      </w:rPr>
      <w:fldChar w:fldCharType="begin"/>
    </w:r>
    <w:r w:rsidR="003F26B0" w:rsidRPr="00194DAC">
      <w:rPr>
        <w:rFonts w:ascii="Raleway" w:hAnsi="Raleway"/>
        <w:b/>
        <w:bCs/>
        <w:color w:val="222A35" w:themeColor="text2" w:themeShade="80"/>
        <w:sz w:val="16"/>
        <w:szCs w:val="16"/>
      </w:rPr>
      <w:instrText>PAGE   \* MERGEFORMAT</w:instrText>
    </w:r>
    <w:r w:rsidR="003F26B0" w:rsidRPr="00194DAC">
      <w:rPr>
        <w:rFonts w:ascii="Raleway" w:hAnsi="Raleway"/>
        <w:b/>
        <w:bCs/>
        <w:color w:val="222A35" w:themeColor="text2" w:themeShade="80"/>
        <w:sz w:val="16"/>
        <w:szCs w:val="16"/>
      </w:rPr>
      <w:fldChar w:fldCharType="separate"/>
    </w:r>
    <w:r w:rsidR="003F26B0" w:rsidRPr="00194DAC">
      <w:rPr>
        <w:rFonts w:ascii="Raleway" w:hAnsi="Raleway"/>
        <w:b/>
        <w:bCs/>
        <w:color w:val="222A35" w:themeColor="text2" w:themeShade="80"/>
        <w:sz w:val="16"/>
        <w:szCs w:val="16"/>
      </w:rPr>
      <w:t>1</w:t>
    </w:r>
    <w:r w:rsidR="003F26B0" w:rsidRPr="00194DAC">
      <w:rPr>
        <w:rFonts w:ascii="Raleway" w:hAnsi="Raleway"/>
        <w:b/>
        <w:bCs/>
        <w:color w:val="222A35" w:themeColor="text2" w:themeShade="80"/>
        <w:sz w:val="16"/>
        <w:szCs w:val="16"/>
      </w:rPr>
      <w:fldChar w:fldCharType="end"/>
    </w:r>
    <w:r w:rsidR="003F26B0" w:rsidRPr="00194DAC">
      <w:rPr>
        <w:rFonts w:ascii="Raleway" w:hAnsi="Raleway"/>
        <w:b/>
        <w:bCs/>
        <w:color w:val="222A35" w:themeColor="text2" w:themeShade="80"/>
        <w:sz w:val="16"/>
        <w:szCs w:val="16"/>
      </w:rPr>
      <w:t xml:space="preserve"> | </w:t>
    </w:r>
    <w:r w:rsidR="003F26B0" w:rsidRPr="00194DAC">
      <w:rPr>
        <w:rFonts w:ascii="Raleway" w:hAnsi="Raleway"/>
        <w:b/>
        <w:bCs/>
        <w:color w:val="222A35" w:themeColor="text2" w:themeShade="80"/>
        <w:sz w:val="16"/>
        <w:szCs w:val="16"/>
      </w:rPr>
      <w:fldChar w:fldCharType="begin"/>
    </w:r>
    <w:r w:rsidR="003F26B0" w:rsidRPr="00194DAC">
      <w:rPr>
        <w:rFonts w:ascii="Raleway" w:hAnsi="Raleway"/>
        <w:b/>
        <w:bCs/>
        <w:color w:val="222A35" w:themeColor="text2" w:themeShade="80"/>
        <w:sz w:val="16"/>
        <w:szCs w:val="16"/>
      </w:rPr>
      <w:instrText>NUMPAGES  \* Arabic  \* MERGEFORMAT</w:instrText>
    </w:r>
    <w:r w:rsidR="003F26B0" w:rsidRPr="00194DAC">
      <w:rPr>
        <w:rFonts w:ascii="Raleway" w:hAnsi="Raleway"/>
        <w:b/>
        <w:bCs/>
        <w:color w:val="222A35" w:themeColor="text2" w:themeShade="80"/>
        <w:sz w:val="16"/>
        <w:szCs w:val="16"/>
      </w:rPr>
      <w:fldChar w:fldCharType="separate"/>
    </w:r>
    <w:r w:rsidR="003F26B0" w:rsidRPr="00194DAC">
      <w:rPr>
        <w:rFonts w:ascii="Raleway" w:hAnsi="Raleway"/>
        <w:b/>
        <w:bCs/>
        <w:color w:val="222A35" w:themeColor="text2" w:themeShade="80"/>
        <w:sz w:val="16"/>
        <w:szCs w:val="16"/>
      </w:rPr>
      <w:t>1</w:t>
    </w:r>
    <w:r w:rsidR="003F26B0" w:rsidRPr="00194DAC">
      <w:rPr>
        <w:rFonts w:ascii="Raleway" w:hAnsi="Raleway"/>
        <w:b/>
        <w:bCs/>
        <w:color w:val="222A35" w:themeColor="text2" w:themeShade="80"/>
        <w:sz w:val="16"/>
        <w:szCs w:val="16"/>
      </w:rPr>
      <w:fldChar w:fldCharType="end"/>
    </w:r>
  </w:p>
  <w:p w14:paraId="0E22ED0F" w14:textId="77777777" w:rsidR="002B5E76" w:rsidRDefault="002B5E7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E2163E" w14:textId="77777777" w:rsidR="004B603A" w:rsidRDefault="004B603A" w:rsidP="0025591F">
      <w:r>
        <w:separator/>
      </w:r>
    </w:p>
  </w:footnote>
  <w:footnote w:type="continuationSeparator" w:id="0">
    <w:p w14:paraId="5907FB75" w14:textId="77777777" w:rsidR="004B603A" w:rsidRDefault="004B603A" w:rsidP="002559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E269E" w14:textId="77777777" w:rsidR="00FA4FFB" w:rsidRDefault="00543F6F">
    <w:pPr>
      <w:pStyle w:val="Encabezado"/>
    </w:pPr>
    <w:r>
      <w:rPr>
        <w:noProof/>
        <w:color w:val="222A35" w:themeColor="text2" w:themeShade="80"/>
      </w:rPr>
      <w:drawing>
        <wp:anchor distT="0" distB="0" distL="114300" distR="114300" simplePos="0" relativeHeight="251659264" behindDoc="1" locked="0" layoutInCell="1" allowOverlap="1" wp14:anchorId="5C5CC13D" wp14:editId="6D6E33CC">
          <wp:simplePos x="0" y="0"/>
          <wp:positionH relativeFrom="column">
            <wp:posOffset>-242732</wp:posOffset>
          </wp:positionH>
          <wp:positionV relativeFrom="page">
            <wp:posOffset>456565</wp:posOffset>
          </wp:positionV>
          <wp:extent cx="2635250" cy="796925"/>
          <wp:effectExtent l="0" t="0" r="0" b="0"/>
          <wp:wrapNone/>
          <wp:docPr id="1717625432" name="Imagen 1717625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sidR="00FA4FFB">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4C67B9A"/>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23970929"/>
    <w:multiLevelType w:val="hybridMultilevel"/>
    <w:tmpl w:val="EB64107C"/>
    <w:lvl w:ilvl="0" w:tplc="FFFFFFFF">
      <w:start w:val="1"/>
      <w:numFmt w:val="upperRoman"/>
      <w:lvlText w:val="%1."/>
      <w:lvlJc w:val="left"/>
      <w:pPr>
        <w:ind w:left="1080" w:hanging="72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540301D"/>
    <w:multiLevelType w:val="hybridMultilevel"/>
    <w:tmpl w:val="2460DE32"/>
    <w:lvl w:ilvl="0" w:tplc="01FA3120">
      <w:start w:val="1"/>
      <w:numFmt w:val="decimal"/>
      <w:lvlText w:val="%1."/>
      <w:lvlJc w:val="left"/>
      <w:pPr>
        <w:ind w:left="720" w:hanging="360"/>
      </w:pPr>
      <w:rPr>
        <w:b/>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 w15:restartNumberingAfterBreak="0">
    <w:nsid w:val="3C986537"/>
    <w:multiLevelType w:val="hybridMultilevel"/>
    <w:tmpl w:val="845C1CFC"/>
    <w:lvl w:ilvl="0" w:tplc="BC9E88F4">
      <w:start w:val="1"/>
      <w:numFmt w:val="bullet"/>
      <w:lvlText w:val=""/>
      <w:lvlJc w:val="left"/>
      <w:pPr>
        <w:ind w:left="720" w:hanging="360"/>
      </w:pPr>
      <w:rPr>
        <w:rFonts w:ascii="Symbol" w:eastAsia="Arial MT"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451451AA"/>
    <w:multiLevelType w:val="hybridMultilevel"/>
    <w:tmpl w:val="029A280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4DF86298"/>
    <w:multiLevelType w:val="hybridMultilevel"/>
    <w:tmpl w:val="E0D86DF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59712022"/>
    <w:multiLevelType w:val="hybridMultilevel"/>
    <w:tmpl w:val="61A6BC76"/>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5AE42046"/>
    <w:multiLevelType w:val="hybridMultilevel"/>
    <w:tmpl w:val="150CE30E"/>
    <w:lvl w:ilvl="0" w:tplc="D4905192">
      <w:start w:val="1"/>
      <w:numFmt w:val="upperRoman"/>
      <w:lvlText w:val="%1."/>
      <w:lvlJc w:val="left"/>
      <w:pPr>
        <w:ind w:left="1080" w:hanging="72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621C24DB"/>
    <w:multiLevelType w:val="hybridMultilevel"/>
    <w:tmpl w:val="E7FC60DA"/>
    <w:lvl w:ilvl="0" w:tplc="27C04EE0">
      <w:start w:val="1"/>
      <w:numFmt w:val="upperRoman"/>
      <w:lvlText w:val="%1."/>
      <w:lvlJc w:val="left"/>
      <w:pPr>
        <w:ind w:left="1080" w:hanging="72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9" w15:restartNumberingAfterBreak="0">
    <w:nsid w:val="67155CD2"/>
    <w:multiLevelType w:val="hybridMultilevel"/>
    <w:tmpl w:val="71487644"/>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7A735259"/>
    <w:multiLevelType w:val="hybridMultilevel"/>
    <w:tmpl w:val="54FA6348"/>
    <w:lvl w:ilvl="0" w:tplc="FC70F67A">
      <w:start w:val="1"/>
      <w:numFmt w:val="bullet"/>
      <w:lvlText w:val=""/>
      <w:lvlJc w:val="left"/>
      <w:pPr>
        <w:ind w:left="720" w:hanging="360"/>
      </w:pPr>
      <w:rPr>
        <w:rFonts w:ascii="Symbol" w:eastAsiaTheme="minorEastAsia" w:hAnsi="Symbo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num w:numId="1" w16cid:durableId="859900943">
    <w:abstractNumId w:val="0"/>
  </w:num>
  <w:num w:numId="2" w16cid:durableId="6731476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8784679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6094100">
    <w:abstractNumId w:val="10"/>
  </w:num>
  <w:num w:numId="5" w16cid:durableId="1029259050">
    <w:abstractNumId w:val="7"/>
  </w:num>
  <w:num w:numId="6" w16cid:durableId="2135712675">
    <w:abstractNumId w:val="8"/>
  </w:num>
  <w:num w:numId="7" w16cid:durableId="1152868072">
    <w:abstractNumId w:val="2"/>
  </w:num>
  <w:num w:numId="8" w16cid:durableId="920064313">
    <w:abstractNumId w:val="5"/>
  </w:num>
  <w:num w:numId="9" w16cid:durableId="662901647">
    <w:abstractNumId w:val="4"/>
  </w:num>
  <w:num w:numId="10" w16cid:durableId="1451050701">
    <w:abstractNumId w:val="3"/>
  </w:num>
  <w:num w:numId="11" w16cid:durableId="525289733">
    <w:abstractNumId w:val="9"/>
  </w:num>
  <w:num w:numId="12" w16cid:durableId="1619797726">
    <w:abstractNumId w:val="6"/>
  </w:num>
  <w:num w:numId="13" w16cid:durableId="301545083">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attachedTemplate r:id="rId1"/>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AA4"/>
    <w:rsid w:val="00011645"/>
    <w:rsid w:val="000238E4"/>
    <w:rsid w:val="000254C2"/>
    <w:rsid w:val="0003111F"/>
    <w:rsid w:val="000343C9"/>
    <w:rsid w:val="00040C6E"/>
    <w:rsid w:val="000443A9"/>
    <w:rsid w:val="0004759B"/>
    <w:rsid w:val="00057FF3"/>
    <w:rsid w:val="00061F81"/>
    <w:rsid w:val="0006238F"/>
    <w:rsid w:val="00073C6E"/>
    <w:rsid w:val="00075615"/>
    <w:rsid w:val="00075624"/>
    <w:rsid w:val="000849E8"/>
    <w:rsid w:val="00084D79"/>
    <w:rsid w:val="000855BE"/>
    <w:rsid w:val="00090C64"/>
    <w:rsid w:val="00092A03"/>
    <w:rsid w:val="00097A71"/>
    <w:rsid w:val="000A1953"/>
    <w:rsid w:val="000A22B2"/>
    <w:rsid w:val="000B1739"/>
    <w:rsid w:val="000C2815"/>
    <w:rsid w:val="000D0FB7"/>
    <w:rsid w:val="000D48B4"/>
    <w:rsid w:val="000F03B2"/>
    <w:rsid w:val="000F5029"/>
    <w:rsid w:val="000F6C16"/>
    <w:rsid w:val="0011173A"/>
    <w:rsid w:val="001145D9"/>
    <w:rsid w:val="00116803"/>
    <w:rsid w:val="00116831"/>
    <w:rsid w:val="00121A40"/>
    <w:rsid w:val="00142916"/>
    <w:rsid w:val="001523E4"/>
    <w:rsid w:val="00154316"/>
    <w:rsid w:val="00155BB8"/>
    <w:rsid w:val="00155C86"/>
    <w:rsid w:val="00161556"/>
    <w:rsid w:val="00171B10"/>
    <w:rsid w:val="001824E3"/>
    <w:rsid w:val="001925A0"/>
    <w:rsid w:val="00194536"/>
    <w:rsid w:val="00194DAC"/>
    <w:rsid w:val="001B0B51"/>
    <w:rsid w:val="001B4457"/>
    <w:rsid w:val="001B4BF9"/>
    <w:rsid w:val="001D36C6"/>
    <w:rsid w:val="001D4537"/>
    <w:rsid w:val="001E7FFA"/>
    <w:rsid w:val="001F4B73"/>
    <w:rsid w:val="001F5F28"/>
    <w:rsid w:val="0020265F"/>
    <w:rsid w:val="00206800"/>
    <w:rsid w:val="00220909"/>
    <w:rsid w:val="00221193"/>
    <w:rsid w:val="00222947"/>
    <w:rsid w:val="0022605B"/>
    <w:rsid w:val="00230DCB"/>
    <w:rsid w:val="0023253E"/>
    <w:rsid w:val="002327D8"/>
    <w:rsid w:val="00234F3F"/>
    <w:rsid w:val="002358F8"/>
    <w:rsid w:val="00241924"/>
    <w:rsid w:val="00245F40"/>
    <w:rsid w:val="002518F5"/>
    <w:rsid w:val="00254E27"/>
    <w:rsid w:val="0025591F"/>
    <w:rsid w:val="00255A11"/>
    <w:rsid w:val="002568C0"/>
    <w:rsid w:val="00263310"/>
    <w:rsid w:val="00263695"/>
    <w:rsid w:val="00265B06"/>
    <w:rsid w:val="00267DDC"/>
    <w:rsid w:val="00273814"/>
    <w:rsid w:val="00281D90"/>
    <w:rsid w:val="002858E9"/>
    <w:rsid w:val="00295EDD"/>
    <w:rsid w:val="0029705D"/>
    <w:rsid w:val="002A210A"/>
    <w:rsid w:val="002B0EDB"/>
    <w:rsid w:val="002B1F03"/>
    <w:rsid w:val="002B4C38"/>
    <w:rsid w:val="002B5E76"/>
    <w:rsid w:val="002C6A70"/>
    <w:rsid w:val="002E4355"/>
    <w:rsid w:val="002E5834"/>
    <w:rsid w:val="002F1340"/>
    <w:rsid w:val="00304AEE"/>
    <w:rsid w:val="00305C2C"/>
    <w:rsid w:val="00306522"/>
    <w:rsid w:val="00310569"/>
    <w:rsid w:val="0033036A"/>
    <w:rsid w:val="0034304B"/>
    <w:rsid w:val="00354FF7"/>
    <w:rsid w:val="003739BE"/>
    <w:rsid w:val="003757E1"/>
    <w:rsid w:val="00375AFE"/>
    <w:rsid w:val="00381CA8"/>
    <w:rsid w:val="00383D35"/>
    <w:rsid w:val="003863B8"/>
    <w:rsid w:val="00386784"/>
    <w:rsid w:val="003B1171"/>
    <w:rsid w:val="003C1762"/>
    <w:rsid w:val="003C5BCE"/>
    <w:rsid w:val="003E759A"/>
    <w:rsid w:val="003F26B0"/>
    <w:rsid w:val="003F5E4B"/>
    <w:rsid w:val="004006C4"/>
    <w:rsid w:val="00401649"/>
    <w:rsid w:val="004029D9"/>
    <w:rsid w:val="004032FD"/>
    <w:rsid w:val="00405432"/>
    <w:rsid w:val="00405476"/>
    <w:rsid w:val="00407A14"/>
    <w:rsid w:val="00412306"/>
    <w:rsid w:val="00413BC7"/>
    <w:rsid w:val="00416F84"/>
    <w:rsid w:val="0042497F"/>
    <w:rsid w:val="00437EEF"/>
    <w:rsid w:val="00441AE1"/>
    <w:rsid w:val="00442F76"/>
    <w:rsid w:val="00447B16"/>
    <w:rsid w:val="00453F42"/>
    <w:rsid w:val="0045449D"/>
    <w:rsid w:val="00461721"/>
    <w:rsid w:val="00470810"/>
    <w:rsid w:val="00475C7C"/>
    <w:rsid w:val="004819D5"/>
    <w:rsid w:val="00486C9E"/>
    <w:rsid w:val="00490181"/>
    <w:rsid w:val="00493795"/>
    <w:rsid w:val="00494D3C"/>
    <w:rsid w:val="004A356B"/>
    <w:rsid w:val="004A7E53"/>
    <w:rsid w:val="004B603A"/>
    <w:rsid w:val="004C01CE"/>
    <w:rsid w:val="004C363A"/>
    <w:rsid w:val="004D171A"/>
    <w:rsid w:val="004E6963"/>
    <w:rsid w:val="004F2BDF"/>
    <w:rsid w:val="00502390"/>
    <w:rsid w:val="00505F3C"/>
    <w:rsid w:val="005077EA"/>
    <w:rsid w:val="0051162C"/>
    <w:rsid w:val="0051555D"/>
    <w:rsid w:val="00515982"/>
    <w:rsid w:val="00524045"/>
    <w:rsid w:val="00543F6F"/>
    <w:rsid w:val="005455CB"/>
    <w:rsid w:val="00547EF4"/>
    <w:rsid w:val="00552EE6"/>
    <w:rsid w:val="00554576"/>
    <w:rsid w:val="0056057E"/>
    <w:rsid w:val="00572542"/>
    <w:rsid w:val="00572B55"/>
    <w:rsid w:val="00574CBB"/>
    <w:rsid w:val="00581816"/>
    <w:rsid w:val="0059597F"/>
    <w:rsid w:val="005A156F"/>
    <w:rsid w:val="005A3BD9"/>
    <w:rsid w:val="005A3F2C"/>
    <w:rsid w:val="005A431E"/>
    <w:rsid w:val="005B69ED"/>
    <w:rsid w:val="005C4D9D"/>
    <w:rsid w:val="005D7117"/>
    <w:rsid w:val="005E30DC"/>
    <w:rsid w:val="005E3CC9"/>
    <w:rsid w:val="005E4B9E"/>
    <w:rsid w:val="005F5469"/>
    <w:rsid w:val="006173D0"/>
    <w:rsid w:val="00633F8C"/>
    <w:rsid w:val="00637020"/>
    <w:rsid w:val="00647397"/>
    <w:rsid w:val="006538D6"/>
    <w:rsid w:val="00654FCF"/>
    <w:rsid w:val="00660832"/>
    <w:rsid w:val="006619E8"/>
    <w:rsid w:val="0066266F"/>
    <w:rsid w:val="006671B1"/>
    <w:rsid w:val="00673CD6"/>
    <w:rsid w:val="00682AA2"/>
    <w:rsid w:val="006923AE"/>
    <w:rsid w:val="006934AD"/>
    <w:rsid w:val="006947C8"/>
    <w:rsid w:val="006A0A8C"/>
    <w:rsid w:val="006A1C11"/>
    <w:rsid w:val="006A5BF8"/>
    <w:rsid w:val="006B07B8"/>
    <w:rsid w:val="006B6DDA"/>
    <w:rsid w:val="006E0EA6"/>
    <w:rsid w:val="006F078F"/>
    <w:rsid w:val="006F18EA"/>
    <w:rsid w:val="006F3F7B"/>
    <w:rsid w:val="00701336"/>
    <w:rsid w:val="00705286"/>
    <w:rsid w:val="00730B86"/>
    <w:rsid w:val="00793C8E"/>
    <w:rsid w:val="007A6591"/>
    <w:rsid w:val="007C1A65"/>
    <w:rsid w:val="007C3410"/>
    <w:rsid w:val="007E0AE5"/>
    <w:rsid w:val="007E76E0"/>
    <w:rsid w:val="007F1A71"/>
    <w:rsid w:val="007F632D"/>
    <w:rsid w:val="007F674B"/>
    <w:rsid w:val="007F6A39"/>
    <w:rsid w:val="00802DAE"/>
    <w:rsid w:val="00805A37"/>
    <w:rsid w:val="00823A98"/>
    <w:rsid w:val="00826CA0"/>
    <w:rsid w:val="008457E4"/>
    <w:rsid w:val="00853D07"/>
    <w:rsid w:val="00854C7E"/>
    <w:rsid w:val="00860FB8"/>
    <w:rsid w:val="0086103E"/>
    <w:rsid w:val="008679DA"/>
    <w:rsid w:val="0087230F"/>
    <w:rsid w:val="0087456F"/>
    <w:rsid w:val="00876FC5"/>
    <w:rsid w:val="00881D82"/>
    <w:rsid w:val="00882696"/>
    <w:rsid w:val="008830A7"/>
    <w:rsid w:val="00883A15"/>
    <w:rsid w:val="00885426"/>
    <w:rsid w:val="00895394"/>
    <w:rsid w:val="008A3EE5"/>
    <w:rsid w:val="008C5F27"/>
    <w:rsid w:val="008D45A6"/>
    <w:rsid w:val="008E4E08"/>
    <w:rsid w:val="008E5AB7"/>
    <w:rsid w:val="008F1E2F"/>
    <w:rsid w:val="008F5A11"/>
    <w:rsid w:val="00900188"/>
    <w:rsid w:val="00912669"/>
    <w:rsid w:val="00915521"/>
    <w:rsid w:val="00917CC7"/>
    <w:rsid w:val="009332AA"/>
    <w:rsid w:val="0094031A"/>
    <w:rsid w:val="00941EAD"/>
    <w:rsid w:val="00952292"/>
    <w:rsid w:val="00954AB5"/>
    <w:rsid w:val="00957D31"/>
    <w:rsid w:val="009630C9"/>
    <w:rsid w:val="00980610"/>
    <w:rsid w:val="0098619E"/>
    <w:rsid w:val="009940FD"/>
    <w:rsid w:val="00996600"/>
    <w:rsid w:val="00997C0E"/>
    <w:rsid w:val="009A6728"/>
    <w:rsid w:val="009A7312"/>
    <w:rsid w:val="009B1124"/>
    <w:rsid w:val="009B15AE"/>
    <w:rsid w:val="009B6EFA"/>
    <w:rsid w:val="009C5E33"/>
    <w:rsid w:val="009C7D14"/>
    <w:rsid w:val="009D3803"/>
    <w:rsid w:val="009D3DCC"/>
    <w:rsid w:val="009E1AA4"/>
    <w:rsid w:val="009F2BD8"/>
    <w:rsid w:val="009F71EB"/>
    <w:rsid w:val="00A05DF1"/>
    <w:rsid w:val="00A15A8D"/>
    <w:rsid w:val="00A21609"/>
    <w:rsid w:val="00A37D77"/>
    <w:rsid w:val="00A50229"/>
    <w:rsid w:val="00A679D7"/>
    <w:rsid w:val="00A67CFC"/>
    <w:rsid w:val="00A70C1F"/>
    <w:rsid w:val="00A8175C"/>
    <w:rsid w:val="00A8333B"/>
    <w:rsid w:val="00A877E6"/>
    <w:rsid w:val="00A9288A"/>
    <w:rsid w:val="00A93AD2"/>
    <w:rsid w:val="00AA06A4"/>
    <w:rsid w:val="00AA6734"/>
    <w:rsid w:val="00AB3A2C"/>
    <w:rsid w:val="00AB66AC"/>
    <w:rsid w:val="00AC7270"/>
    <w:rsid w:val="00AD03AA"/>
    <w:rsid w:val="00AD278F"/>
    <w:rsid w:val="00AE21FE"/>
    <w:rsid w:val="00AE3AC5"/>
    <w:rsid w:val="00AE5B62"/>
    <w:rsid w:val="00AF0545"/>
    <w:rsid w:val="00AF08C6"/>
    <w:rsid w:val="00AF7D55"/>
    <w:rsid w:val="00B000A0"/>
    <w:rsid w:val="00B20189"/>
    <w:rsid w:val="00B234A9"/>
    <w:rsid w:val="00B30DC9"/>
    <w:rsid w:val="00B31D0C"/>
    <w:rsid w:val="00B34E91"/>
    <w:rsid w:val="00B4164F"/>
    <w:rsid w:val="00B5177D"/>
    <w:rsid w:val="00B54DCC"/>
    <w:rsid w:val="00B7378F"/>
    <w:rsid w:val="00B77F91"/>
    <w:rsid w:val="00B81E76"/>
    <w:rsid w:val="00B837E3"/>
    <w:rsid w:val="00B90D09"/>
    <w:rsid w:val="00B91755"/>
    <w:rsid w:val="00BA33E1"/>
    <w:rsid w:val="00BB7105"/>
    <w:rsid w:val="00BC65D4"/>
    <w:rsid w:val="00BC7FB8"/>
    <w:rsid w:val="00BE6214"/>
    <w:rsid w:val="00BE78E5"/>
    <w:rsid w:val="00BF183B"/>
    <w:rsid w:val="00BF1A90"/>
    <w:rsid w:val="00C14331"/>
    <w:rsid w:val="00C22308"/>
    <w:rsid w:val="00C23E84"/>
    <w:rsid w:val="00C2430F"/>
    <w:rsid w:val="00C311B8"/>
    <w:rsid w:val="00C433DB"/>
    <w:rsid w:val="00C43636"/>
    <w:rsid w:val="00C454F4"/>
    <w:rsid w:val="00C53500"/>
    <w:rsid w:val="00C6073D"/>
    <w:rsid w:val="00C70CCD"/>
    <w:rsid w:val="00C70FF5"/>
    <w:rsid w:val="00C727DF"/>
    <w:rsid w:val="00C75038"/>
    <w:rsid w:val="00C7766B"/>
    <w:rsid w:val="00C83C3B"/>
    <w:rsid w:val="00CA3175"/>
    <w:rsid w:val="00CA6CC8"/>
    <w:rsid w:val="00CA7434"/>
    <w:rsid w:val="00CC05AC"/>
    <w:rsid w:val="00CC23D1"/>
    <w:rsid w:val="00CC7F98"/>
    <w:rsid w:val="00CD2278"/>
    <w:rsid w:val="00CD4863"/>
    <w:rsid w:val="00CE0D30"/>
    <w:rsid w:val="00CE4DCB"/>
    <w:rsid w:val="00CE56B5"/>
    <w:rsid w:val="00D15356"/>
    <w:rsid w:val="00D15D1E"/>
    <w:rsid w:val="00D23A48"/>
    <w:rsid w:val="00D37F0E"/>
    <w:rsid w:val="00D544DB"/>
    <w:rsid w:val="00D5761E"/>
    <w:rsid w:val="00D57F6D"/>
    <w:rsid w:val="00D6389E"/>
    <w:rsid w:val="00D71E01"/>
    <w:rsid w:val="00D72571"/>
    <w:rsid w:val="00D75920"/>
    <w:rsid w:val="00D91A93"/>
    <w:rsid w:val="00D9257B"/>
    <w:rsid w:val="00DA06B4"/>
    <w:rsid w:val="00DA0FB0"/>
    <w:rsid w:val="00DA2A11"/>
    <w:rsid w:val="00DB2CA2"/>
    <w:rsid w:val="00DB4B8E"/>
    <w:rsid w:val="00DC221D"/>
    <w:rsid w:val="00DC2AED"/>
    <w:rsid w:val="00DC6676"/>
    <w:rsid w:val="00DD2448"/>
    <w:rsid w:val="00DD5122"/>
    <w:rsid w:val="00DE0582"/>
    <w:rsid w:val="00DE7EC0"/>
    <w:rsid w:val="00DF0964"/>
    <w:rsid w:val="00E02346"/>
    <w:rsid w:val="00E20C62"/>
    <w:rsid w:val="00E2355A"/>
    <w:rsid w:val="00E23DED"/>
    <w:rsid w:val="00E25E79"/>
    <w:rsid w:val="00E2663D"/>
    <w:rsid w:val="00E37763"/>
    <w:rsid w:val="00E4397E"/>
    <w:rsid w:val="00E43BA7"/>
    <w:rsid w:val="00E611AF"/>
    <w:rsid w:val="00E63CC0"/>
    <w:rsid w:val="00E779EC"/>
    <w:rsid w:val="00E97A48"/>
    <w:rsid w:val="00EA750E"/>
    <w:rsid w:val="00EB06B6"/>
    <w:rsid w:val="00EB258E"/>
    <w:rsid w:val="00EB5B37"/>
    <w:rsid w:val="00EC168C"/>
    <w:rsid w:val="00EC434B"/>
    <w:rsid w:val="00ED3CCA"/>
    <w:rsid w:val="00EE29D7"/>
    <w:rsid w:val="00EE40E3"/>
    <w:rsid w:val="00EF0023"/>
    <w:rsid w:val="00EF18C4"/>
    <w:rsid w:val="00EF6A0A"/>
    <w:rsid w:val="00F100B2"/>
    <w:rsid w:val="00F125FD"/>
    <w:rsid w:val="00F138A0"/>
    <w:rsid w:val="00F16705"/>
    <w:rsid w:val="00F212C3"/>
    <w:rsid w:val="00F250A9"/>
    <w:rsid w:val="00F4316E"/>
    <w:rsid w:val="00F44D5B"/>
    <w:rsid w:val="00F4610A"/>
    <w:rsid w:val="00F47823"/>
    <w:rsid w:val="00F604DE"/>
    <w:rsid w:val="00F62403"/>
    <w:rsid w:val="00F64F76"/>
    <w:rsid w:val="00F65FE6"/>
    <w:rsid w:val="00F7008B"/>
    <w:rsid w:val="00F7572B"/>
    <w:rsid w:val="00F76143"/>
    <w:rsid w:val="00F83760"/>
    <w:rsid w:val="00F854BA"/>
    <w:rsid w:val="00F92700"/>
    <w:rsid w:val="00F95354"/>
    <w:rsid w:val="00F97D83"/>
    <w:rsid w:val="00FA0686"/>
    <w:rsid w:val="00FA4FFB"/>
    <w:rsid w:val="00FC019E"/>
    <w:rsid w:val="00FC4501"/>
    <w:rsid w:val="00FE10B5"/>
    <w:rsid w:val="00FE5E2E"/>
    <w:rsid w:val="00FE6052"/>
    <w:rsid w:val="00FF2098"/>
    <w:rsid w:val="00FF7CC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C41118"/>
  <w15:chartTrackingRefBased/>
  <w15:docId w15:val="{B13CEB4F-6C93-4A88-B864-453071FF8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591F"/>
    <w:pPr>
      <w:widowControl w:val="0"/>
      <w:autoSpaceDE w:val="0"/>
      <w:autoSpaceDN w:val="0"/>
      <w:spacing w:after="0" w:line="240" w:lineRule="auto"/>
    </w:pPr>
    <w:rPr>
      <w:rFonts w:ascii="Arial MT" w:eastAsia="Arial MT" w:hAnsi="Arial MT" w:cs="Arial MT"/>
      <w:lang w:val="es-ES"/>
    </w:r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paragraph" w:styleId="Ttulo2">
    <w:name w:val="heading 2"/>
    <w:basedOn w:val="Normal"/>
    <w:next w:val="Normal"/>
    <w:link w:val="Ttulo2Car"/>
    <w:uiPriority w:val="9"/>
    <w:unhideWhenUsed/>
    <w:qFormat/>
    <w:rsid w:val="00E0234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E02346"/>
    <w:pPr>
      <w:keepNext/>
      <w:keepLines/>
      <w:widowControl/>
      <w:autoSpaceDE/>
      <w:autoSpaceDN/>
      <w:spacing w:before="40"/>
      <w:outlineLvl w:val="2"/>
    </w:pPr>
    <w:rPr>
      <w:rFonts w:asciiTheme="majorHAnsi" w:eastAsiaTheme="majorEastAsia" w:hAnsiTheme="majorHAnsi" w:cstheme="majorBidi"/>
      <w:color w:val="1F3763" w:themeColor="accent1" w:themeShade="7F"/>
      <w:sz w:val="24"/>
      <w:szCs w:val="24"/>
      <w:lang w:val="es-CO" w:eastAsia="es-ES_tradnl"/>
    </w:rPr>
  </w:style>
  <w:style w:type="paragraph" w:styleId="Ttulo4">
    <w:name w:val="heading 4"/>
    <w:basedOn w:val="Normal"/>
    <w:next w:val="Normal"/>
    <w:link w:val="Ttulo4Car"/>
    <w:uiPriority w:val="9"/>
    <w:unhideWhenUsed/>
    <w:qFormat/>
    <w:rsid w:val="00DB2CA2"/>
    <w:pPr>
      <w:keepNext/>
      <w:keepLines/>
      <w:widowControl/>
      <w:autoSpaceDE/>
      <w:autoSpaceDN/>
      <w:spacing w:before="40" w:line="276" w:lineRule="auto"/>
      <w:outlineLvl w:val="3"/>
    </w:pPr>
    <w:rPr>
      <w:rFonts w:ascii="Cambria" w:eastAsia="Times New Roman" w:hAnsi="Cambria" w:cs="Times New Roman"/>
      <w:i/>
      <w:iCs/>
      <w:color w:val="365F91"/>
      <w:sz w:val="20"/>
      <w:szCs w:val="20"/>
      <w:lang w:val="x-none" w:eastAsia="x-none"/>
    </w:rPr>
  </w:style>
  <w:style w:type="paragraph" w:styleId="Ttulo6">
    <w:name w:val="heading 6"/>
    <w:basedOn w:val="Normal"/>
    <w:next w:val="Normal"/>
    <w:link w:val="Ttulo6Car"/>
    <w:uiPriority w:val="9"/>
    <w:unhideWhenUsed/>
    <w:qFormat/>
    <w:rsid w:val="00DB2CA2"/>
    <w:pPr>
      <w:keepNext/>
      <w:keepLines/>
      <w:widowControl/>
      <w:autoSpaceDE/>
      <w:autoSpaceDN/>
      <w:spacing w:before="40" w:line="276" w:lineRule="auto"/>
      <w:outlineLvl w:val="5"/>
    </w:pPr>
    <w:rPr>
      <w:rFonts w:ascii="Cambria" w:eastAsia="Times New Roman" w:hAnsi="Cambria" w:cs="Times New Roman"/>
      <w:color w:val="243F60"/>
      <w:sz w:val="20"/>
      <w:szCs w:val="20"/>
      <w:lang w:val="x-none" w:eastAsia="x-none"/>
    </w:rPr>
  </w:style>
  <w:style w:type="paragraph" w:styleId="Ttulo7">
    <w:name w:val="heading 7"/>
    <w:basedOn w:val="Normal"/>
    <w:next w:val="Normal"/>
    <w:link w:val="Ttulo7Car"/>
    <w:uiPriority w:val="9"/>
    <w:unhideWhenUsed/>
    <w:qFormat/>
    <w:rsid w:val="00DB2CA2"/>
    <w:pPr>
      <w:keepNext/>
      <w:keepLines/>
      <w:widowControl/>
      <w:autoSpaceDE/>
      <w:autoSpaceDN/>
      <w:spacing w:before="40" w:line="276" w:lineRule="auto"/>
      <w:outlineLvl w:val="6"/>
    </w:pPr>
    <w:rPr>
      <w:rFonts w:ascii="Cambria" w:eastAsia="Times New Roman" w:hAnsi="Cambria" w:cs="Times New Roman"/>
      <w:i/>
      <w:iCs/>
      <w:color w:val="243F60"/>
      <w:sz w:val="20"/>
      <w:szCs w:val="20"/>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qFormat/>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styleId="Mencinsinresolver">
    <w:name w:val="Unresolved Mention"/>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1"/>
    <w:qFormat/>
    <w:rsid w:val="002B5E76"/>
    <w:rPr>
      <w:sz w:val="21"/>
      <w:szCs w:val="21"/>
    </w:rPr>
  </w:style>
  <w:style w:type="character" w:customStyle="1" w:styleId="TextoindependienteCar">
    <w:name w:val="Texto independiente Car"/>
    <w:basedOn w:val="Fuentedeprrafopredeter"/>
    <w:link w:val="Textoindependiente"/>
    <w:uiPriority w:val="1"/>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table" w:styleId="Tablaconcuadrcula">
    <w:name w:val="Table Grid"/>
    <w:basedOn w:val="Tablanormal"/>
    <w:uiPriority w:val="39"/>
    <w:rsid w:val="00B000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A Fu Car Car,C,FA"/>
    <w:basedOn w:val="Normal"/>
    <w:link w:val="TextonotapieCar"/>
    <w:unhideWhenUsed/>
    <w:qFormat/>
    <w:rsid w:val="00B000A0"/>
    <w:rPr>
      <w:sz w:val="20"/>
      <w:szCs w:val="20"/>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texto de nota al p Car"/>
    <w:basedOn w:val="Fuentedeprrafopredeter"/>
    <w:link w:val="Textonotapie"/>
    <w:qFormat/>
    <w:rsid w:val="00B000A0"/>
    <w:rPr>
      <w:rFonts w:ascii="Arial MT" w:eastAsia="Arial MT" w:hAnsi="Arial MT" w:cs="Arial MT"/>
      <w:sz w:val="20"/>
      <w:szCs w:val="20"/>
      <w:lang w:val="es-ES"/>
    </w:rPr>
  </w:style>
  <w:style w:type="character" w:styleId="Refdenotaalpie">
    <w:name w:val="footnote reference"/>
    <w:aliases w:val="referencia nota al pie,Texto de nota al pie,FC,Ref. de nota al pie 2,Appel note de bas de page,Footnotes refss,Footnote number,BVI fnr,Fago Fußnotenzeichen,4_G,16 Point,Superscript 6 Point,Ref,de nota al pie,Footnote symbol,Footnote"/>
    <w:basedOn w:val="Fuentedeprrafopredeter"/>
    <w:link w:val="4GChar"/>
    <w:unhideWhenUsed/>
    <w:qFormat/>
    <w:rsid w:val="00B000A0"/>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rsid w:val="00B000A0"/>
    <w:pPr>
      <w:widowControl/>
      <w:autoSpaceDE/>
      <w:autoSpaceDN/>
    </w:pPr>
    <w:rPr>
      <w:rFonts w:asciiTheme="minorHAnsi" w:eastAsiaTheme="minorHAnsi" w:hAnsiTheme="minorHAnsi" w:cstheme="minorBidi"/>
      <w:vertAlign w:val="superscript"/>
      <w:lang w:val="es-CO"/>
    </w:rPr>
  </w:style>
  <w:style w:type="paragraph" w:styleId="NormalWeb">
    <w:name w:val="Normal (Web)"/>
    <w:basedOn w:val="Normal"/>
    <w:uiPriority w:val="99"/>
    <w:unhideWhenUsed/>
    <w:rsid w:val="00B000A0"/>
    <w:pPr>
      <w:widowControl/>
      <w:autoSpaceDE/>
      <w:autoSpaceDN/>
      <w:spacing w:before="100" w:beforeAutospacing="1" w:after="100" w:afterAutospacing="1"/>
    </w:pPr>
    <w:rPr>
      <w:rFonts w:ascii="Times New Roman" w:eastAsia="Times New Roman" w:hAnsi="Times New Roman" w:cs="Times New Roman"/>
      <w:sz w:val="24"/>
      <w:szCs w:val="24"/>
      <w:lang w:val="es-CO" w:eastAsia="es-MX"/>
    </w:rPr>
  </w:style>
  <w:style w:type="paragraph" w:styleId="Sinespaciado">
    <w:name w:val="No Spacing"/>
    <w:uiPriority w:val="1"/>
    <w:qFormat/>
    <w:rsid w:val="00AE5B62"/>
    <w:pPr>
      <w:widowControl w:val="0"/>
      <w:autoSpaceDE w:val="0"/>
      <w:autoSpaceDN w:val="0"/>
      <w:spacing w:after="0" w:line="240" w:lineRule="auto"/>
    </w:pPr>
    <w:rPr>
      <w:rFonts w:ascii="Arial MT" w:eastAsia="Arial MT" w:hAnsi="Arial MT" w:cs="Arial MT"/>
      <w:lang w:val="es-ES"/>
    </w:rPr>
  </w:style>
  <w:style w:type="paragraph" w:customStyle="1" w:styleId="Default">
    <w:name w:val="Default"/>
    <w:rsid w:val="00221193"/>
    <w:pPr>
      <w:autoSpaceDE w:val="0"/>
      <w:autoSpaceDN w:val="0"/>
      <w:adjustRightInd w:val="0"/>
      <w:spacing w:after="0" w:line="240" w:lineRule="auto"/>
    </w:pPr>
    <w:rPr>
      <w:rFonts w:ascii="Arial" w:hAnsi="Arial" w:cs="Arial"/>
      <w:color w:val="000000"/>
      <w:sz w:val="24"/>
      <w:szCs w:val="24"/>
    </w:rPr>
  </w:style>
  <w:style w:type="character" w:customStyle="1" w:styleId="Ttulo2Car">
    <w:name w:val="Título 2 Car"/>
    <w:basedOn w:val="Fuentedeprrafopredeter"/>
    <w:link w:val="Ttulo2"/>
    <w:uiPriority w:val="9"/>
    <w:rsid w:val="00E02346"/>
    <w:rPr>
      <w:rFonts w:asciiTheme="majorHAnsi" w:eastAsiaTheme="majorEastAsia" w:hAnsiTheme="majorHAnsi" w:cstheme="majorBidi"/>
      <w:color w:val="2F5496" w:themeColor="accent1" w:themeShade="BF"/>
      <w:sz w:val="26"/>
      <w:szCs w:val="26"/>
      <w:lang w:val="es-ES"/>
    </w:rPr>
  </w:style>
  <w:style w:type="character" w:customStyle="1" w:styleId="Ttulo3Car">
    <w:name w:val="Título 3 Car"/>
    <w:basedOn w:val="Fuentedeprrafopredeter"/>
    <w:link w:val="Ttulo3"/>
    <w:uiPriority w:val="9"/>
    <w:rsid w:val="00E02346"/>
    <w:rPr>
      <w:rFonts w:asciiTheme="majorHAnsi" w:eastAsiaTheme="majorEastAsia" w:hAnsiTheme="majorHAnsi" w:cstheme="majorBidi"/>
      <w:color w:val="1F3763" w:themeColor="accent1" w:themeShade="7F"/>
      <w:sz w:val="24"/>
      <w:szCs w:val="24"/>
      <w:lang w:eastAsia="es-ES_tradnl"/>
    </w:rPr>
  </w:style>
  <w:style w:type="paragraph" w:styleId="Prrafodelista">
    <w:name w:val="List Paragraph"/>
    <w:aliases w:val="Bullets,titulo 3,List Paragraph,Ha,List Paragraph1,Betulia Título 1,Lista HD,Titulo 5,Chulito,Bolita,Párrafo de lista3,BOLA,Párrafo de lista21,Párrafo de lista1,BOLADEF,HOJA,Nivel 1,Titulo 7,Párrafo de lista11"/>
    <w:basedOn w:val="Normal"/>
    <w:link w:val="PrrafodelistaCar"/>
    <w:uiPriority w:val="34"/>
    <w:qFormat/>
    <w:rsid w:val="00E02346"/>
    <w:pPr>
      <w:widowControl/>
      <w:autoSpaceDE/>
      <w:autoSpaceDN/>
      <w:ind w:left="720"/>
      <w:contextualSpacing/>
    </w:pPr>
    <w:rPr>
      <w:rFonts w:ascii="Times New Roman" w:eastAsia="Times New Roman" w:hAnsi="Times New Roman" w:cs="Times New Roman"/>
      <w:sz w:val="24"/>
      <w:szCs w:val="24"/>
      <w:lang w:val="es-CO" w:eastAsia="es-ES_tradnl"/>
    </w:rPr>
  </w:style>
  <w:style w:type="character" w:customStyle="1" w:styleId="PrrafodelistaCar">
    <w:name w:val="Párrafo de lista Car"/>
    <w:aliases w:val="Bullets Car,titulo 3 Car,List Paragraph Car,Ha Car,List Paragraph1 Car,Betulia Título 1 Car,Lista HD Car,Titulo 5 Car,Chulito Car,Bolita Car,Párrafo de lista3 Car,BOLA Car,Párrafo de lista21 Car,Párrafo de lista1 Car,BOLADEF Car"/>
    <w:link w:val="Prrafodelista"/>
    <w:uiPriority w:val="34"/>
    <w:locked/>
    <w:rsid w:val="00E02346"/>
    <w:rPr>
      <w:rFonts w:ascii="Times New Roman" w:eastAsia="Times New Roman" w:hAnsi="Times New Roman" w:cs="Times New Roman"/>
      <w:sz w:val="24"/>
      <w:szCs w:val="24"/>
      <w:lang w:eastAsia="es-ES_tradnl"/>
    </w:rPr>
  </w:style>
  <w:style w:type="numbering" w:customStyle="1" w:styleId="Sinlista1">
    <w:name w:val="Sin lista1"/>
    <w:next w:val="Sinlista"/>
    <w:uiPriority w:val="99"/>
    <w:semiHidden/>
    <w:unhideWhenUsed/>
    <w:rsid w:val="00E02346"/>
  </w:style>
  <w:style w:type="paragraph" w:customStyle="1" w:styleId="TableParagraph">
    <w:name w:val="Table Paragraph"/>
    <w:basedOn w:val="Normal"/>
    <w:uiPriority w:val="1"/>
    <w:qFormat/>
    <w:rsid w:val="00E02346"/>
    <w:pPr>
      <w:spacing w:line="234" w:lineRule="exact"/>
      <w:ind w:left="107"/>
    </w:pPr>
    <w:rPr>
      <w:rFonts w:ascii="Arial" w:eastAsia="Arial" w:hAnsi="Arial" w:cs="Arial"/>
    </w:rPr>
  </w:style>
  <w:style w:type="numbering" w:customStyle="1" w:styleId="Sinlista11">
    <w:name w:val="Sin lista11"/>
    <w:next w:val="Sinlista"/>
    <w:uiPriority w:val="99"/>
    <w:semiHidden/>
    <w:unhideWhenUsed/>
    <w:rsid w:val="00E02346"/>
  </w:style>
  <w:style w:type="paragraph" w:customStyle="1" w:styleId="footnotedescription">
    <w:name w:val="footnote description"/>
    <w:next w:val="Normal"/>
    <w:link w:val="footnotedescriptionChar"/>
    <w:hidden/>
    <w:rsid w:val="00E02346"/>
    <w:pPr>
      <w:spacing w:after="0"/>
      <w:ind w:left="12"/>
    </w:pPr>
    <w:rPr>
      <w:rFonts w:ascii="Calibri" w:eastAsia="Calibri" w:hAnsi="Calibri" w:cs="Calibri"/>
      <w:color w:val="000000"/>
      <w:sz w:val="20"/>
      <w:lang w:eastAsia="es-CO"/>
    </w:rPr>
  </w:style>
  <w:style w:type="character" w:customStyle="1" w:styleId="footnotedescriptionChar">
    <w:name w:val="footnote description Char"/>
    <w:link w:val="footnotedescription"/>
    <w:rsid w:val="00E02346"/>
    <w:rPr>
      <w:rFonts w:ascii="Calibri" w:eastAsia="Calibri" w:hAnsi="Calibri" w:cs="Calibri"/>
      <w:color w:val="000000"/>
      <w:sz w:val="20"/>
      <w:lang w:eastAsia="es-CO"/>
    </w:rPr>
  </w:style>
  <w:style w:type="character" w:customStyle="1" w:styleId="footnotemark">
    <w:name w:val="footnote mark"/>
    <w:hidden/>
    <w:rsid w:val="00E02346"/>
    <w:rPr>
      <w:rFonts w:ascii="Calibri" w:eastAsia="Calibri" w:hAnsi="Calibri" w:cs="Calibri"/>
      <w:color w:val="000000"/>
      <w:sz w:val="20"/>
      <w:vertAlign w:val="superscript"/>
    </w:rPr>
  </w:style>
  <w:style w:type="table" w:customStyle="1" w:styleId="TableGrid">
    <w:name w:val="TableGrid"/>
    <w:rsid w:val="00E02346"/>
    <w:pPr>
      <w:spacing w:after="0" w:line="240" w:lineRule="auto"/>
    </w:pPr>
    <w:rPr>
      <w:rFonts w:eastAsia="DengXian"/>
      <w:lang w:eastAsia="es-CO"/>
    </w:rPr>
    <w:tblPr>
      <w:tblCellMar>
        <w:top w:w="0" w:type="dxa"/>
        <w:left w:w="0" w:type="dxa"/>
        <w:bottom w:w="0" w:type="dxa"/>
        <w:right w:w="0" w:type="dxa"/>
      </w:tblCellMar>
    </w:tblPr>
  </w:style>
  <w:style w:type="table" w:customStyle="1" w:styleId="Tablaconcuadrcula1">
    <w:name w:val="Tabla con cuadrícula1"/>
    <w:basedOn w:val="Tablanormal"/>
    <w:next w:val="Tablaconcuadrcula"/>
    <w:uiPriority w:val="39"/>
    <w:rsid w:val="00E02346"/>
    <w:pPr>
      <w:spacing w:after="0" w:line="240" w:lineRule="auto"/>
    </w:pPr>
    <w:rPr>
      <w:rFonts w:eastAsia="DengXian"/>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1432338166989147073gmail-msonormal">
    <w:name w:val="m_-1432338166989147073gmail-msonormal"/>
    <w:basedOn w:val="Normal"/>
    <w:rsid w:val="00E02346"/>
    <w:pPr>
      <w:widowControl/>
      <w:autoSpaceDE/>
      <w:autoSpaceDN/>
      <w:spacing w:before="100" w:beforeAutospacing="1" w:after="100" w:afterAutospacing="1"/>
    </w:pPr>
    <w:rPr>
      <w:rFonts w:ascii="Times New Roman" w:eastAsia="Times New Roman" w:hAnsi="Times New Roman" w:cs="Times New Roman"/>
      <w:sz w:val="24"/>
      <w:szCs w:val="24"/>
      <w:lang w:eastAsia="es-MX"/>
    </w:rPr>
  </w:style>
  <w:style w:type="paragraph" w:styleId="Revisin">
    <w:name w:val="Revision"/>
    <w:hidden/>
    <w:uiPriority w:val="99"/>
    <w:semiHidden/>
    <w:rsid w:val="00E02346"/>
    <w:pPr>
      <w:spacing w:after="0" w:line="240" w:lineRule="auto"/>
    </w:pPr>
    <w:rPr>
      <w:rFonts w:ascii="Arial" w:eastAsia="Arial" w:hAnsi="Arial" w:cs="Arial"/>
      <w:color w:val="000000"/>
      <w:lang w:eastAsia="es-CO"/>
    </w:rPr>
  </w:style>
  <w:style w:type="character" w:customStyle="1" w:styleId="markedcontent">
    <w:name w:val="markedcontent"/>
    <w:basedOn w:val="Fuentedeprrafopredeter"/>
    <w:rsid w:val="00E02346"/>
  </w:style>
  <w:style w:type="character" w:styleId="Refdecomentario">
    <w:name w:val="annotation reference"/>
    <w:basedOn w:val="Fuentedeprrafopredeter"/>
    <w:uiPriority w:val="99"/>
    <w:semiHidden/>
    <w:unhideWhenUsed/>
    <w:rsid w:val="00E02346"/>
    <w:rPr>
      <w:sz w:val="16"/>
      <w:szCs w:val="16"/>
    </w:rPr>
  </w:style>
  <w:style w:type="paragraph" w:styleId="Textocomentario">
    <w:name w:val="annotation text"/>
    <w:basedOn w:val="Normal"/>
    <w:link w:val="TextocomentarioCar"/>
    <w:uiPriority w:val="99"/>
    <w:unhideWhenUsed/>
    <w:rsid w:val="00E02346"/>
    <w:pPr>
      <w:widowControl/>
      <w:autoSpaceDE/>
      <w:autoSpaceDN/>
      <w:spacing w:after="3"/>
      <w:ind w:left="22" w:hanging="10"/>
      <w:jc w:val="both"/>
    </w:pPr>
    <w:rPr>
      <w:rFonts w:ascii="Arial" w:eastAsia="Arial" w:hAnsi="Arial" w:cs="Arial"/>
      <w:color w:val="000000"/>
      <w:sz w:val="20"/>
      <w:szCs w:val="20"/>
      <w:lang w:val="es-CO" w:eastAsia="es-CO"/>
    </w:rPr>
  </w:style>
  <w:style w:type="character" w:customStyle="1" w:styleId="TextocomentarioCar">
    <w:name w:val="Texto comentario Car"/>
    <w:basedOn w:val="Fuentedeprrafopredeter"/>
    <w:link w:val="Textocomentario"/>
    <w:uiPriority w:val="99"/>
    <w:rsid w:val="00E02346"/>
    <w:rPr>
      <w:rFonts w:ascii="Arial" w:eastAsia="Arial" w:hAnsi="Arial" w:cs="Arial"/>
      <w:color w:val="000000"/>
      <w:sz w:val="20"/>
      <w:szCs w:val="20"/>
      <w:lang w:eastAsia="es-CO"/>
    </w:rPr>
  </w:style>
  <w:style w:type="paragraph" w:styleId="Asuntodelcomentario">
    <w:name w:val="annotation subject"/>
    <w:basedOn w:val="Textocomentario"/>
    <w:next w:val="Textocomentario"/>
    <w:link w:val="AsuntodelcomentarioCar"/>
    <w:uiPriority w:val="99"/>
    <w:semiHidden/>
    <w:unhideWhenUsed/>
    <w:rsid w:val="00E02346"/>
    <w:rPr>
      <w:b/>
      <w:bCs/>
    </w:rPr>
  </w:style>
  <w:style w:type="character" w:customStyle="1" w:styleId="AsuntodelcomentarioCar">
    <w:name w:val="Asunto del comentario Car"/>
    <w:basedOn w:val="TextocomentarioCar"/>
    <w:link w:val="Asuntodelcomentario"/>
    <w:uiPriority w:val="99"/>
    <w:semiHidden/>
    <w:rsid w:val="00E02346"/>
    <w:rPr>
      <w:rFonts w:ascii="Arial" w:eastAsia="Arial" w:hAnsi="Arial" w:cs="Arial"/>
      <w:b/>
      <w:bCs/>
      <w:color w:val="000000"/>
      <w:sz w:val="20"/>
      <w:szCs w:val="20"/>
      <w:lang w:eastAsia="es-CO"/>
    </w:rPr>
  </w:style>
  <w:style w:type="paragraph" w:customStyle="1" w:styleId="Piedepagina">
    <w:name w:val="Pie de pagina"/>
    <w:aliases w:val="Ref. de nota al pie2,Nota de pie"/>
    <w:basedOn w:val="Normal"/>
    <w:rsid w:val="00E02346"/>
    <w:pPr>
      <w:widowControl/>
      <w:autoSpaceDE/>
      <w:autoSpaceDN/>
      <w:spacing w:after="160" w:line="240" w:lineRule="exact"/>
    </w:pPr>
    <w:rPr>
      <w:rFonts w:asciiTheme="minorHAnsi" w:eastAsiaTheme="minorHAnsi" w:hAnsiTheme="minorHAnsi" w:cstheme="minorBidi"/>
      <w:vertAlign w:val="superscript"/>
      <w:lang w:val="es-CO"/>
    </w:rPr>
  </w:style>
  <w:style w:type="paragraph" w:customStyle="1" w:styleId="ParaAttribute0">
    <w:name w:val="ParaAttribute0"/>
    <w:rsid w:val="00E02346"/>
    <w:pPr>
      <w:widowControl w:val="0"/>
      <w:wordWrap w:val="0"/>
      <w:spacing w:after="0" w:line="240" w:lineRule="auto"/>
    </w:pPr>
    <w:rPr>
      <w:rFonts w:ascii="Times New Roman" w:eastAsia="Batang" w:hAnsi="Times New Roman" w:cs="Times New Roman"/>
      <w:sz w:val="20"/>
      <w:szCs w:val="20"/>
      <w:lang w:val="es-MX" w:eastAsia="es-MX"/>
    </w:rPr>
  </w:style>
  <w:style w:type="character" w:customStyle="1" w:styleId="CharAttribute1">
    <w:name w:val="CharAttribute1"/>
    <w:rsid w:val="00E02346"/>
    <w:rPr>
      <w:rFonts w:ascii="Times New Roman" w:eastAsia="Times New Roman"/>
    </w:rPr>
  </w:style>
  <w:style w:type="character" w:styleId="nfasis">
    <w:name w:val="Emphasis"/>
    <w:basedOn w:val="Fuentedeprrafopredeter"/>
    <w:uiPriority w:val="20"/>
    <w:qFormat/>
    <w:rsid w:val="00E02346"/>
    <w:rPr>
      <w:i/>
      <w:iCs/>
    </w:rPr>
  </w:style>
  <w:style w:type="paragraph" w:customStyle="1" w:styleId="paragraph">
    <w:name w:val="paragraph"/>
    <w:basedOn w:val="Normal"/>
    <w:rsid w:val="00E02346"/>
    <w:pPr>
      <w:widowControl/>
      <w:autoSpaceDE/>
      <w:autoSpaceDN/>
      <w:spacing w:before="100" w:beforeAutospacing="1" w:after="100" w:afterAutospacing="1"/>
    </w:pPr>
    <w:rPr>
      <w:rFonts w:ascii="Times New Roman" w:eastAsia="Times New Roman" w:hAnsi="Times New Roman" w:cs="Times New Roman"/>
      <w:sz w:val="24"/>
      <w:szCs w:val="24"/>
      <w:lang w:val="es-CO" w:eastAsia="es-MX"/>
    </w:rPr>
  </w:style>
  <w:style w:type="character" w:customStyle="1" w:styleId="normaltextrun">
    <w:name w:val="normaltextrun"/>
    <w:basedOn w:val="Fuentedeprrafopredeter"/>
    <w:rsid w:val="00E02346"/>
  </w:style>
  <w:style w:type="character" w:customStyle="1" w:styleId="selectable-text">
    <w:name w:val="selectable-text"/>
    <w:basedOn w:val="Fuentedeprrafopredeter"/>
    <w:rsid w:val="00E02346"/>
  </w:style>
  <w:style w:type="character" w:customStyle="1" w:styleId="selectable-text1">
    <w:name w:val="selectable-text1"/>
    <w:basedOn w:val="Fuentedeprrafopredeter"/>
    <w:rsid w:val="0066266F"/>
  </w:style>
  <w:style w:type="paragraph" w:styleId="Subttulo">
    <w:name w:val="Subtitle"/>
    <w:basedOn w:val="Normal"/>
    <w:next w:val="Normal"/>
    <w:link w:val="SubttuloCar"/>
    <w:uiPriority w:val="11"/>
    <w:qFormat/>
    <w:rsid w:val="00AE21FE"/>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tuloCar">
    <w:name w:val="Subtítulo Car"/>
    <w:basedOn w:val="Fuentedeprrafopredeter"/>
    <w:link w:val="Subttulo"/>
    <w:uiPriority w:val="11"/>
    <w:rsid w:val="00AE21FE"/>
    <w:rPr>
      <w:rFonts w:eastAsiaTheme="minorEastAsia"/>
      <w:color w:val="5A5A5A" w:themeColor="text1" w:themeTint="A5"/>
      <w:spacing w:val="15"/>
      <w:lang w:val="es-ES"/>
    </w:rPr>
  </w:style>
  <w:style w:type="character" w:customStyle="1" w:styleId="Ttulo4Car">
    <w:name w:val="Título 4 Car"/>
    <w:basedOn w:val="Fuentedeprrafopredeter"/>
    <w:link w:val="Ttulo4"/>
    <w:uiPriority w:val="9"/>
    <w:rsid w:val="00DB2CA2"/>
    <w:rPr>
      <w:rFonts w:ascii="Cambria" w:eastAsia="Times New Roman" w:hAnsi="Cambria" w:cs="Times New Roman"/>
      <w:i/>
      <w:iCs/>
      <w:color w:val="365F91"/>
      <w:sz w:val="20"/>
      <w:szCs w:val="20"/>
      <w:lang w:val="x-none" w:eastAsia="x-none"/>
    </w:rPr>
  </w:style>
  <w:style w:type="character" w:customStyle="1" w:styleId="Ttulo6Car">
    <w:name w:val="Título 6 Car"/>
    <w:basedOn w:val="Fuentedeprrafopredeter"/>
    <w:link w:val="Ttulo6"/>
    <w:uiPriority w:val="9"/>
    <w:rsid w:val="00DB2CA2"/>
    <w:rPr>
      <w:rFonts w:ascii="Cambria" w:eastAsia="Times New Roman" w:hAnsi="Cambria" w:cs="Times New Roman"/>
      <w:color w:val="243F60"/>
      <w:sz w:val="20"/>
      <w:szCs w:val="20"/>
      <w:lang w:val="x-none" w:eastAsia="x-none"/>
    </w:rPr>
  </w:style>
  <w:style w:type="character" w:customStyle="1" w:styleId="Ttulo7Car">
    <w:name w:val="Título 7 Car"/>
    <w:basedOn w:val="Fuentedeprrafopredeter"/>
    <w:link w:val="Ttulo7"/>
    <w:uiPriority w:val="9"/>
    <w:rsid w:val="00DB2CA2"/>
    <w:rPr>
      <w:rFonts w:ascii="Cambria" w:eastAsia="Times New Roman" w:hAnsi="Cambria" w:cs="Times New Roman"/>
      <w:i/>
      <w:iCs/>
      <w:color w:val="243F60"/>
      <w:sz w:val="20"/>
      <w:szCs w:val="20"/>
      <w:lang w:val="x-none" w:eastAsia="x-none"/>
    </w:rPr>
  </w:style>
  <w:style w:type="numbering" w:customStyle="1" w:styleId="Sinlista2">
    <w:name w:val="Sin lista2"/>
    <w:next w:val="Sinlista"/>
    <w:uiPriority w:val="99"/>
    <w:semiHidden/>
    <w:unhideWhenUsed/>
    <w:rsid w:val="00DB2CA2"/>
  </w:style>
  <w:style w:type="character" w:customStyle="1" w:styleId="apple-tab-span">
    <w:name w:val="apple-tab-span"/>
    <w:basedOn w:val="Fuentedeprrafopredeter"/>
    <w:rsid w:val="00DB2CA2"/>
  </w:style>
  <w:style w:type="character" w:customStyle="1" w:styleId="apple-converted-space">
    <w:name w:val="apple-converted-space"/>
    <w:basedOn w:val="Fuentedeprrafopredeter"/>
    <w:rsid w:val="00DB2CA2"/>
  </w:style>
  <w:style w:type="character" w:customStyle="1" w:styleId="TextodegloboCar">
    <w:name w:val="Texto de globo Car"/>
    <w:basedOn w:val="Fuentedeprrafopredeter"/>
    <w:link w:val="Textodeglobo"/>
    <w:uiPriority w:val="99"/>
    <w:semiHidden/>
    <w:rsid w:val="00DB2CA2"/>
    <w:rPr>
      <w:rFonts w:ascii="Segoe UI" w:eastAsia="Calibri" w:hAnsi="Segoe UI" w:cs="Times New Roman"/>
      <w:sz w:val="18"/>
      <w:szCs w:val="18"/>
      <w:lang w:val="x-none" w:eastAsia="x-none"/>
    </w:rPr>
  </w:style>
  <w:style w:type="paragraph" w:styleId="Textodeglobo">
    <w:name w:val="Balloon Text"/>
    <w:basedOn w:val="Normal"/>
    <w:link w:val="TextodegloboCar"/>
    <w:uiPriority w:val="99"/>
    <w:semiHidden/>
    <w:unhideWhenUsed/>
    <w:rsid w:val="00DB2CA2"/>
    <w:pPr>
      <w:widowControl/>
      <w:autoSpaceDE/>
      <w:autoSpaceDN/>
    </w:pPr>
    <w:rPr>
      <w:rFonts w:ascii="Segoe UI" w:eastAsia="Calibri" w:hAnsi="Segoe UI" w:cs="Times New Roman"/>
      <w:sz w:val="18"/>
      <w:szCs w:val="18"/>
      <w:lang w:val="x-none" w:eastAsia="x-none"/>
    </w:rPr>
  </w:style>
  <w:style w:type="character" w:customStyle="1" w:styleId="TextodegloboCar1">
    <w:name w:val="Texto de globo Car1"/>
    <w:basedOn w:val="Fuentedeprrafopredeter"/>
    <w:uiPriority w:val="99"/>
    <w:semiHidden/>
    <w:rsid w:val="00DB2CA2"/>
    <w:rPr>
      <w:rFonts w:ascii="Segoe UI" w:eastAsia="Arial MT" w:hAnsi="Segoe UI" w:cs="Segoe UI"/>
      <w:sz w:val="18"/>
      <w:szCs w:val="18"/>
      <w:lang w:val="es-ES"/>
    </w:rPr>
  </w:style>
  <w:style w:type="paragraph" w:customStyle="1" w:styleId="nueve">
    <w:name w:val="nueve"/>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xmsonormal">
    <w:name w:val="x_msonormal"/>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xmsonospacing">
    <w:name w:val="x_msonospacing"/>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m-4680463141570159198xmsonospacing">
    <w:name w:val="m_-4680463141570159198x_msonospacing"/>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FontStyle50">
    <w:name w:val="Font Style50"/>
    <w:rsid w:val="00DB2CA2"/>
    <w:rPr>
      <w:rFonts w:ascii="Times New Roman" w:hAnsi="Times New Roman" w:cs="Times New Roman"/>
      <w:sz w:val="20"/>
      <w:szCs w:val="20"/>
    </w:rPr>
  </w:style>
  <w:style w:type="character" w:customStyle="1" w:styleId="a0">
    <w:name w:val="a0"/>
    <w:basedOn w:val="Fuentedeprrafopredeter"/>
    <w:rsid w:val="00DB2CA2"/>
  </w:style>
  <w:style w:type="paragraph" w:customStyle="1" w:styleId="pa6">
    <w:name w:val="pa6"/>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spelle">
    <w:name w:val="spelle"/>
    <w:basedOn w:val="Fuentedeprrafopredeter"/>
    <w:rsid w:val="00DB2CA2"/>
  </w:style>
  <w:style w:type="character" w:customStyle="1" w:styleId="grame">
    <w:name w:val="grame"/>
    <w:basedOn w:val="Fuentedeprrafopredeter"/>
    <w:rsid w:val="00DB2CA2"/>
  </w:style>
  <w:style w:type="character" w:styleId="Textoennegrita">
    <w:name w:val="Strong"/>
    <w:uiPriority w:val="22"/>
    <w:qFormat/>
    <w:rsid w:val="00DB2CA2"/>
    <w:rPr>
      <w:b/>
      <w:bCs/>
    </w:rPr>
  </w:style>
  <w:style w:type="paragraph" w:customStyle="1" w:styleId="unico">
    <w:name w:val="unico"/>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m-1432338166989147073gmail-msolistparagraph">
    <w:name w:val="m_-1432338166989147073gmail-msolistparagraph"/>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eastAsia="es-ES"/>
    </w:rPr>
  </w:style>
  <w:style w:type="paragraph" w:styleId="Lista2">
    <w:name w:val="List 2"/>
    <w:basedOn w:val="Normal"/>
    <w:uiPriority w:val="99"/>
    <w:unhideWhenUsed/>
    <w:rsid w:val="00DB2CA2"/>
    <w:pPr>
      <w:widowControl/>
      <w:autoSpaceDE/>
      <w:autoSpaceDN/>
      <w:spacing w:after="200" w:line="276" w:lineRule="auto"/>
      <w:ind w:left="566" w:hanging="283"/>
      <w:contextualSpacing/>
    </w:pPr>
    <w:rPr>
      <w:rFonts w:ascii="Calibri" w:eastAsia="Calibri" w:hAnsi="Calibri" w:cs="Times New Roman"/>
      <w:lang w:val="es-CO"/>
    </w:rPr>
  </w:style>
  <w:style w:type="paragraph" w:styleId="Listaconvietas">
    <w:name w:val="List Bullet"/>
    <w:basedOn w:val="Normal"/>
    <w:uiPriority w:val="99"/>
    <w:unhideWhenUsed/>
    <w:rsid w:val="00DB2CA2"/>
    <w:pPr>
      <w:widowControl/>
      <w:numPr>
        <w:numId w:val="1"/>
      </w:numPr>
      <w:autoSpaceDE/>
      <w:autoSpaceDN/>
      <w:spacing w:after="200" w:line="276" w:lineRule="auto"/>
      <w:contextualSpacing/>
    </w:pPr>
    <w:rPr>
      <w:rFonts w:ascii="Calibri" w:eastAsia="Calibri" w:hAnsi="Calibri" w:cs="Times New Roman"/>
      <w:lang w:val="es-CO"/>
    </w:rPr>
  </w:style>
  <w:style w:type="paragraph" w:customStyle="1" w:styleId="ListaCC">
    <w:name w:val="Lista CC."/>
    <w:basedOn w:val="Normal"/>
    <w:rsid w:val="00DB2CA2"/>
    <w:pPr>
      <w:widowControl/>
      <w:autoSpaceDE/>
      <w:autoSpaceDN/>
      <w:spacing w:after="200" w:line="276" w:lineRule="auto"/>
    </w:pPr>
    <w:rPr>
      <w:rFonts w:ascii="Calibri" w:eastAsia="Calibri" w:hAnsi="Calibri" w:cs="Times New Roman"/>
      <w:lang w:val="es-CO"/>
    </w:rPr>
  </w:style>
  <w:style w:type="paragraph" w:styleId="Firma">
    <w:name w:val="Signature"/>
    <w:basedOn w:val="Normal"/>
    <w:link w:val="FirmaCar"/>
    <w:uiPriority w:val="99"/>
    <w:unhideWhenUsed/>
    <w:rsid w:val="00DB2CA2"/>
    <w:pPr>
      <w:widowControl/>
      <w:autoSpaceDE/>
      <w:autoSpaceDN/>
      <w:ind w:left="4252"/>
    </w:pPr>
    <w:rPr>
      <w:rFonts w:ascii="Calibri" w:eastAsia="Calibri" w:hAnsi="Calibri" w:cs="Times New Roman"/>
      <w:lang w:val="es-CO"/>
    </w:rPr>
  </w:style>
  <w:style w:type="character" w:customStyle="1" w:styleId="FirmaCar">
    <w:name w:val="Firma Car"/>
    <w:basedOn w:val="Fuentedeprrafopredeter"/>
    <w:link w:val="Firma"/>
    <w:uiPriority w:val="99"/>
    <w:rsid w:val="00DB2CA2"/>
    <w:rPr>
      <w:rFonts w:ascii="Calibri" w:eastAsia="Calibri" w:hAnsi="Calibri" w:cs="Times New Roman"/>
    </w:rPr>
  </w:style>
  <w:style w:type="paragraph" w:styleId="Sangradetextonormal">
    <w:name w:val="Body Text Indent"/>
    <w:basedOn w:val="Normal"/>
    <w:link w:val="SangradetextonormalCar"/>
    <w:uiPriority w:val="99"/>
    <w:semiHidden/>
    <w:unhideWhenUsed/>
    <w:rsid w:val="00DB2CA2"/>
    <w:pPr>
      <w:widowControl/>
      <w:autoSpaceDE/>
      <w:autoSpaceDN/>
      <w:spacing w:after="120" w:line="276" w:lineRule="auto"/>
      <w:ind w:left="283"/>
    </w:pPr>
    <w:rPr>
      <w:rFonts w:ascii="Calibri" w:eastAsia="Calibri" w:hAnsi="Calibri" w:cs="Times New Roman"/>
      <w:lang w:val="es-CO"/>
    </w:rPr>
  </w:style>
  <w:style w:type="character" w:customStyle="1" w:styleId="SangradetextonormalCar">
    <w:name w:val="Sangría de texto normal Car"/>
    <w:basedOn w:val="Fuentedeprrafopredeter"/>
    <w:link w:val="Sangradetextonormal"/>
    <w:uiPriority w:val="99"/>
    <w:semiHidden/>
    <w:rsid w:val="00DB2CA2"/>
    <w:rPr>
      <w:rFonts w:ascii="Calibri" w:eastAsia="Calibri" w:hAnsi="Calibri" w:cs="Times New Roman"/>
    </w:rPr>
  </w:style>
  <w:style w:type="paragraph" w:styleId="Textoindependienteprimerasangra2">
    <w:name w:val="Body Text First Indent 2"/>
    <w:basedOn w:val="Sangradetextonormal"/>
    <w:link w:val="Textoindependienteprimerasangra2Car"/>
    <w:uiPriority w:val="99"/>
    <w:unhideWhenUsed/>
    <w:rsid w:val="00DB2CA2"/>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DB2CA2"/>
    <w:rPr>
      <w:rFonts w:ascii="Calibri" w:eastAsia="Calibri" w:hAnsi="Calibri" w:cs="Times New Roman"/>
    </w:rPr>
  </w:style>
  <w:style w:type="paragraph" w:styleId="Textoindependiente2">
    <w:name w:val="Body Text 2"/>
    <w:basedOn w:val="Normal"/>
    <w:link w:val="Textoindependiente2Car"/>
    <w:uiPriority w:val="99"/>
    <w:semiHidden/>
    <w:unhideWhenUsed/>
    <w:rsid w:val="00DB2CA2"/>
    <w:pPr>
      <w:widowControl/>
      <w:autoSpaceDE/>
      <w:autoSpaceDN/>
      <w:spacing w:after="120" w:line="480" w:lineRule="auto"/>
    </w:pPr>
    <w:rPr>
      <w:rFonts w:ascii="Calibri" w:eastAsia="Calibri" w:hAnsi="Calibri" w:cs="Times New Roman"/>
      <w:lang w:val="es-CO"/>
    </w:rPr>
  </w:style>
  <w:style w:type="character" w:customStyle="1" w:styleId="Textoindependiente2Car">
    <w:name w:val="Texto independiente 2 Car"/>
    <w:basedOn w:val="Fuentedeprrafopredeter"/>
    <w:link w:val="Textoindependiente2"/>
    <w:uiPriority w:val="99"/>
    <w:semiHidden/>
    <w:rsid w:val="00DB2CA2"/>
    <w:rPr>
      <w:rFonts w:ascii="Calibri" w:eastAsia="Calibri" w:hAnsi="Calibri" w:cs="Times New Roman"/>
    </w:rPr>
  </w:style>
  <w:style w:type="paragraph" w:customStyle="1" w:styleId="sangradetindependiente">
    <w:name w:val="sangradetindependiente"/>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Standard">
    <w:name w:val="Standard"/>
    <w:rsid w:val="00DB2CA2"/>
    <w:pPr>
      <w:widowControl w:val="0"/>
      <w:suppressAutoHyphens/>
      <w:autoSpaceDN w:val="0"/>
      <w:spacing w:after="0" w:line="240" w:lineRule="auto"/>
      <w:textAlignment w:val="baseline"/>
    </w:pPr>
    <w:rPr>
      <w:rFonts w:ascii="Liberation Serif" w:eastAsia="Arial Unicode MS" w:hAnsi="Liberation Serif" w:cs="Mangal"/>
      <w:kern w:val="3"/>
      <w:sz w:val="24"/>
      <w:szCs w:val="24"/>
      <w:lang w:val="es-ES" w:eastAsia="zh-CN" w:bidi="hi-IN"/>
    </w:rPr>
  </w:style>
  <w:style w:type="character" w:customStyle="1" w:styleId="textonavy">
    <w:name w:val="texto_navy"/>
    <w:rsid w:val="00DB2CA2"/>
  </w:style>
  <w:style w:type="paragraph" w:customStyle="1" w:styleId="parrafo-division">
    <w:name w:val="parrafo-division"/>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m-3676735796935283826msolistparagraph">
    <w:name w:val="m_-3676735796935283826msolistparagraph"/>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m-3676735796935283826msofootnotereference">
    <w:name w:val="m_-3676735796935283826msofootnotereference"/>
    <w:rsid w:val="00DB2CA2"/>
  </w:style>
  <w:style w:type="character" w:customStyle="1" w:styleId="iaj">
    <w:name w:val="i_aj"/>
    <w:basedOn w:val="Fuentedeprrafopredeter"/>
    <w:rsid w:val="00DB2CA2"/>
  </w:style>
  <w:style w:type="character" w:styleId="Nmerodepgina">
    <w:name w:val="page number"/>
    <w:basedOn w:val="Fuentedeprrafopredeter"/>
    <w:rsid w:val="00DB2CA2"/>
  </w:style>
  <w:style w:type="paragraph" w:customStyle="1" w:styleId="Ttulo11">
    <w:name w:val="Título 11"/>
    <w:basedOn w:val="Normal"/>
    <w:uiPriority w:val="1"/>
    <w:qFormat/>
    <w:rsid w:val="00DB2CA2"/>
    <w:pPr>
      <w:spacing w:before="1"/>
      <w:ind w:left="1223" w:hanging="720"/>
      <w:outlineLvl w:val="1"/>
    </w:pPr>
    <w:rPr>
      <w:rFonts w:ascii="Arial" w:eastAsia="Arial" w:hAnsi="Arial" w:cs="Arial"/>
      <w:b/>
      <w:bCs/>
      <w:sz w:val="24"/>
      <w:szCs w:val="24"/>
    </w:rPr>
  </w:style>
  <w:style w:type="paragraph" w:customStyle="1" w:styleId="Ttulo21">
    <w:name w:val="Título 21"/>
    <w:basedOn w:val="Normal"/>
    <w:uiPriority w:val="1"/>
    <w:qFormat/>
    <w:rsid w:val="00DB2CA2"/>
    <w:pPr>
      <w:ind w:left="143"/>
      <w:outlineLvl w:val="2"/>
    </w:pPr>
    <w:rPr>
      <w:rFonts w:ascii="Arial" w:eastAsia="Arial" w:hAnsi="Arial" w:cs="Arial"/>
      <w:b/>
      <w:bCs/>
    </w:rPr>
  </w:style>
  <w:style w:type="paragraph" w:customStyle="1" w:styleId="margenizq0punto5margender0punto5">
    <w:name w:val="margen_izq_0punto5_margen_der_0punto5"/>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eastAsia="es-ES"/>
    </w:rPr>
  </w:style>
  <w:style w:type="paragraph" w:customStyle="1" w:styleId="Textopredeterminado">
    <w:name w:val="Texto predeterminado"/>
    <w:basedOn w:val="Normal"/>
    <w:rsid w:val="00DB2CA2"/>
    <w:pPr>
      <w:widowControl/>
      <w:overflowPunct w:val="0"/>
      <w:adjustRightInd w:val="0"/>
    </w:pPr>
    <w:rPr>
      <w:rFonts w:ascii="Times New Roman" w:eastAsia="Times New Roman" w:hAnsi="Times New Roman" w:cs="Times New Roman"/>
      <w:sz w:val="24"/>
      <w:szCs w:val="20"/>
      <w:lang w:val="en-US" w:eastAsia="es-CO"/>
    </w:rPr>
  </w:style>
  <w:style w:type="paragraph" w:customStyle="1" w:styleId="sangria">
    <w:name w:val="sangria"/>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MX" w:eastAsia="es-MX"/>
    </w:rPr>
  </w:style>
  <w:style w:type="character" w:customStyle="1" w:styleId="eop">
    <w:name w:val="eop"/>
    <w:basedOn w:val="Fuentedeprrafopredeter"/>
    <w:rsid w:val="00A67CFC"/>
  </w:style>
  <w:style w:type="character" w:styleId="Hipervnculovisitado">
    <w:name w:val="FollowedHyperlink"/>
    <w:basedOn w:val="Fuentedeprrafopredeter"/>
    <w:uiPriority w:val="99"/>
    <w:semiHidden/>
    <w:unhideWhenUsed/>
    <w:rsid w:val="00A67CF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703976">
      <w:bodyDiv w:val="1"/>
      <w:marLeft w:val="0"/>
      <w:marRight w:val="0"/>
      <w:marTop w:val="0"/>
      <w:marBottom w:val="0"/>
      <w:divBdr>
        <w:top w:val="none" w:sz="0" w:space="0" w:color="auto"/>
        <w:left w:val="none" w:sz="0" w:space="0" w:color="auto"/>
        <w:bottom w:val="none" w:sz="0" w:space="0" w:color="auto"/>
        <w:right w:val="none" w:sz="0" w:space="0" w:color="auto"/>
      </w:divBdr>
    </w:div>
    <w:div w:id="638804079">
      <w:bodyDiv w:val="1"/>
      <w:marLeft w:val="0"/>
      <w:marRight w:val="0"/>
      <w:marTop w:val="0"/>
      <w:marBottom w:val="0"/>
      <w:divBdr>
        <w:top w:val="none" w:sz="0" w:space="0" w:color="auto"/>
        <w:left w:val="none" w:sz="0" w:space="0" w:color="auto"/>
        <w:bottom w:val="none" w:sz="0" w:space="0" w:color="auto"/>
        <w:right w:val="none" w:sz="0" w:space="0" w:color="auto"/>
      </w:divBdr>
    </w:div>
    <w:div w:id="715398091">
      <w:bodyDiv w:val="1"/>
      <w:marLeft w:val="0"/>
      <w:marRight w:val="0"/>
      <w:marTop w:val="0"/>
      <w:marBottom w:val="0"/>
      <w:divBdr>
        <w:top w:val="none" w:sz="0" w:space="0" w:color="auto"/>
        <w:left w:val="none" w:sz="0" w:space="0" w:color="auto"/>
        <w:bottom w:val="none" w:sz="0" w:space="0" w:color="auto"/>
        <w:right w:val="none" w:sz="0" w:space="0" w:color="auto"/>
      </w:divBdr>
    </w:div>
    <w:div w:id="776683509">
      <w:bodyDiv w:val="1"/>
      <w:marLeft w:val="0"/>
      <w:marRight w:val="0"/>
      <w:marTop w:val="0"/>
      <w:marBottom w:val="0"/>
      <w:divBdr>
        <w:top w:val="none" w:sz="0" w:space="0" w:color="auto"/>
        <w:left w:val="none" w:sz="0" w:space="0" w:color="auto"/>
        <w:bottom w:val="none" w:sz="0" w:space="0" w:color="auto"/>
        <w:right w:val="none" w:sz="0" w:space="0" w:color="auto"/>
      </w:divBdr>
    </w:div>
    <w:div w:id="909116160">
      <w:bodyDiv w:val="1"/>
      <w:marLeft w:val="0"/>
      <w:marRight w:val="0"/>
      <w:marTop w:val="0"/>
      <w:marBottom w:val="0"/>
      <w:divBdr>
        <w:top w:val="none" w:sz="0" w:space="0" w:color="auto"/>
        <w:left w:val="none" w:sz="0" w:space="0" w:color="auto"/>
        <w:bottom w:val="none" w:sz="0" w:space="0" w:color="auto"/>
        <w:right w:val="none" w:sz="0" w:space="0" w:color="auto"/>
      </w:divBdr>
    </w:div>
    <w:div w:id="913007738">
      <w:bodyDiv w:val="1"/>
      <w:marLeft w:val="0"/>
      <w:marRight w:val="0"/>
      <w:marTop w:val="0"/>
      <w:marBottom w:val="0"/>
      <w:divBdr>
        <w:top w:val="none" w:sz="0" w:space="0" w:color="auto"/>
        <w:left w:val="none" w:sz="0" w:space="0" w:color="auto"/>
        <w:bottom w:val="none" w:sz="0" w:space="0" w:color="auto"/>
        <w:right w:val="none" w:sz="0" w:space="0" w:color="auto"/>
      </w:divBdr>
    </w:div>
    <w:div w:id="1515917958">
      <w:bodyDiv w:val="1"/>
      <w:marLeft w:val="0"/>
      <w:marRight w:val="0"/>
      <w:marTop w:val="0"/>
      <w:marBottom w:val="0"/>
      <w:divBdr>
        <w:top w:val="none" w:sz="0" w:space="0" w:color="auto"/>
        <w:left w:val="none" w:sz="0" w:space="0" w:color="auto"/>
        <w:bottom w:val="none" w:sz="0" w:space="0" w:color="auto"/>
        <w:right w:val="none" w:sz="0" w:space="0" w:color="auto"/>
      </w:divBdr>
    </w:div>
    <w:div w:id="1789464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iffany%20Casta&#241;o\OneDrive\Escritorio\G%20HERRERA%20ABOGADOS%20Y%20ASOCIADOS\RESPONSABILIDAD%20DE%20SUSTANCIACI&#211;N\Membrete%20uso%20jur&#237;dico-GH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4FEB4-AA3A-48F6-B8B0-3A762497F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Membrete uso jurídico-GHA</Template>
  <TotalTime>571</TotalTime>
  <Pages>5</Pages>
  <Words>986</Words>
  <Characters>5425</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Tiffany Castaño</dc:creator>
  <cp:keywords/>
  <dc:description/>
  <cp:lastModifiedBy>Angie Zambrano</cp:lastModifiedBy>
  <cp:revision>144</cp:revision>
  <dcterms:created xsi:type="dcterms:W3CDTF">2023-07-27T23:56:00Z</dcterms:created>
  <dcterms:modified xsi:type="dcterms:W3CDTF">2024-02-22T14:08:00Z</dcterms:modified>
</cp:coreProperties>
</file>