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1D021" w14:textId="77777777" w:rsidR="00D9144C" w:rsidRPr="00377A70" w:rsidRDefault="00D9144C" w:rsidP="00D9144C">
      <w:pPr>
        <w:spacing w:line="360" w:lineRule="auto"/>
        <w:contextualSpacing/>
        <w:jc w:val="both"/>
        <w:rPr>
          <w:lang w:val="es-ES_tradnl"/>
        </w:rPr>
      </w:pPr>
      <w:r w:rsidRPr="00377A70">
        <w:rPr>
          <w:lang w:val="es-ES_tradnl"/>
        </w:rPr>
        <w:t>Señores</w:t>
      </w:r>
    </w:p>
    <w:p w14:paraId="4B0A3FBB" w14:textId="5E82C655" w:rsidR="00D9144C" w:rsidRPr="00377A70" w:rsidRDefault="00D9144C" w:rsidP="00D9144C">
      <w:pPr>
        <w:spacing w:line="360" w:lineRule="auto"/>
        <w:contextualSpacing/>
        <w:jc w:val="both"/>
        <w:rPr>
          <w:lang w:val="es-ES_tradnl"/>
        </w:rPr>
      </w:pPr>
      <w:r w:rsidRPr="00377A70">
        <w:rPr>
          <w:b/>
          <w:bCs/>
        </w:rPr>
        <w:t>J</w:t>
      </w:r>
      <w:r w:rsidR="00D434C1">
        <w:rPr>
          <w:b/>
          <w:bCs/>
        </w:rPr>
        <w:t>UZGADO</w:t>
      </w:r>
      <w:r w:rsidRPr="00377A70">
        <w:rPr>
          <w:b/>
          <w:bCs/>
        </w:rPr>
        <w:t xml:space="preserve"> </w:t>
      </w:r>
      <w:r w:rsidR="00415704" w:rsidRPr="00377A70">
        <w:rPr>
          <w:b/>
          <w:bCs/>
        </w:rPr>
        <w:t xml:space="preserve">SEGUNDO </w:t>
      </w:r>
      <w:r w:rsidR="00694688" w:rsidRPr="00377A70">
        <w:rPr>
          <w:b/>
          <w:bCs/>
        </w:rPr>
        <w:t xml:space="preserve">(02) </w:t>
      </w:r>
      <w:r w:rsidR="00415704" w:rsidRPr="00377A70">
        <w:rPr>
          <w:b/>
          <w:bCs/>
        </w:rPr>
        <w:t>CIVIL DEL CIRCUITO DE YOPAL</w:t>
      </w:r>
      <w:r w:rsidRPr="00377A70">
        <w:rPr>
          <w:b/>
          <w:bCs/>
        </w:rPr>
        <w:t>.</w:t>
      </w:r>
    </w:p>
    <w:p w14:paraId="633BB62F" w14:textId="77777777" w:rsidR="00D9144C" w:rsidRPr="00377A70" w:rsidRDefault="00D9144C" w:rsidP="00D9144C">
      <w:pPr>
        <w:spacing w:line="360" w:lineRule="auto"/>
        <w:contextualSpacing/>
        <w:jc w:val="both"/>
        <w:rPr>
          <w:lang w:val="es-ES_tradnl"/>
        </w:rPr>
      </w:pPr>
      <w:r w:rsidRPr="00377A70">
        <w:rPr>
          <w:lang w:val="es-ES_tradnl"/>
        </w:rPr>
        <w:t>E.</w:t>
      </w:r>
      <w:r w:rsidRPr="00377A70">
        <w:rPr>
          <w:lang w:val="es-ES_tradnl"/>
        </w:rPr>
        <w:tab/>
        <w:t>S.</w:t>
      </w:r>
      <w:r w:rsidRPr="00377A70">
        <w:rPr>
          <w:lang w:val="es-ES_tradnl"/>
        </w:rPr>
        <w:tab/>
        <w:t>D.</w:t>
      </w:r>
    </w:p>
    <w:p w14:paraId="04C90D55" w14:textId="77777777" w:rsidR="00D9144C" w:rsidRPr="00377A70" w:rsidRDefault="00D9144C" w:rsidP="00D9144C">
      <w:pPr>
        <w:spacing w:line="360" w:lineRule="auto"/>
        <w:ind w:firstLine="708"/>
        <w:contextualSpacing/>
        <w:jc w:val="both"/>
        <w:rPr>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431"/>
      </w:tblGrid>
      <w:tr w:rsidR="00D9144C" w:rsidRPr="00377A70" w14:paraId="21AEA65B" w14:textId="77777777" w:rsidTr="00C90B9A">
        <w:tc>
          <w:tcPr>
            <w:tcW w:w="3397" w:type="dxa"/>
          </w:tcPr>
          <w:p w14:paraId="30112AB4" w14:textId="77777777" w:rsidR="00D9144C" w:rsidRPr="00377A70" w:rsidRDefault="00D9144C" w:rsidP="004511BD">
            <w:pPr>
              <w:spacing w:line="360" w:lineRule="auto"/>
              <w:contextualSpacing/>
              <w:jc w:val="both"/>
              <w:rPr>
                <w:b/>
                <w:lang w:val="es-ES_tradnl"/>
              </w:rPr>
            </w:pPr>
            <w:r w:rsidRPr="00377A70">
              <w:rPr>
                <w:b/>
                <w:lang w:val="es-ES_tradnl"/>
              </w:rPr>
              <w:t>PROCESO:</w:t>
            </w:r>
          </w:p>
        </w:tc>
        <w:tc>
          <w:tcPr>
            <w:tcW w:w="5431" w:type="dxa"/>
          </w:tcPr>
          <w:p w14:paraId="1DA01768" w14:textId="3E7294BA" w:rsidR="00D9144C" w:rsidRPr="00377A70" w:rsidRDefault="000F14A0" w:rsidP="004511BD">
            <w:pPr>
              <w:spacing w:line="360" w:lineRule="auto"/>
              <w:contextualSpacing/>
              <w:jc w:val="both"/>
              <w:rPr>
                <w:b/>
                <w:lang w:val="es-ES_tradnl"/>
              </w:rPr>
            </w:pPr>
            <w:r w:rsidRPr="00377A70">
              <w:rPr>
                <w:lang w:val="es-ES_tradnl"/>
              </w:rPr>
              <w:t>VERBAL</w:t>
            </w:r>
          </w:p>
        </w:tc>
      </w:tr>
      <w:tr w:rsidR="00D9144C" w:rsidRPr="00377A70" w14:paraId="45A8C691" w14:textId="77777777" w:rsidTr="00C90B9A">
        <w:tc>
          <w:tcPr>
            <w:tcW w:w="3397" w:type="dxa"/>
          </w:tcPr>
          <w:p w14:paraId="4430C607" w14:textId="77777777" w:rsidR="00D9144C" w:rsidRPr="00377A70" w:rsidRDefault="00D9144C" w:rsidP="004511BD">
            <w:pPr>
              <w:spacing w:line="360" w:lineRule="auto"/>
              <w:contextualSpacing/>
              <w:jc w:val="both"/>
              <w:rPr>
                <w:b/>
                <w:lang w:val="es-ES_tradnl"/>
              </w:rPr>
            </w:pPr>
            <w:r w:rsidRPr="00377A70">
              <w:rPr>
                <w:b/>
                <w:lang w:val="es-ES_tradnl"/>
              </w:rPr>
              <w:t>RADICADO:</w:t>
            </w:r>
          </w:p>
        </w:tc>
        <w:tc>
          <w:tcPr>
            <w:tcW w:w="5431" w:type="dxa"/>
          </w:tcPr>
          <w:p w14:paraId="1E29D3A3" w14:textId="4CC08607" w:rsidR="00D9144C" w:rsidRPr="00377A70" w:rsidRDefault="003E33F8" w:rsidP="004511BD">
            <w:pPr>
              <w:spacing w:line="360" w:lineRule="auto"/>
              <w:contextualSpacing/>
              <w:jc w:val="both"/>
              <w:rPr>
                <w:bCs/>
                <w:lang w:val="es-ES_tradnl"/>
              </w:rPr>
            </w:pPr>
            <w:r w:rsidRPr="00377A70">
              <w:rPr>
                <w:rFonts w:eastAsiaTheme="minorHAnsi"/>
                <w:lang w:val="es-MX" w:eastAsia="en-US"/>
              </w:rPr>
              <w:t>8</w:t>
            </w:r>
            <w:r w:rsidR="000F14A0" w:rsidRPr="00377A70">
              <w:rPr>
                <w:rFonts w:eastAsiaTheme="minorHAnsi"/>
                <w:lang w:val="es-MX" w:eastAsia="en-US"/>
              </w:rPr>
              <w:t>50013103002-</w:t>
            </w:r>
            <w:r w:rsidR="000F14A0" w:rsidRPr="009F3841">
              <w:rPr>
                <w:rFonts w:eastAsiaTheme="minorHAnsi"/>
                <w:b/>
                <w:bCs/>
                <w:u w:val="single"/>
                <w:lang w:val="es-MX" w:eastAsia="en-US"/>
              </w:rPr>
              <w:t>2022-00130</w:t>
            </w:r>
            <w:r w:rsidR="000F14A0" w:rsidRPr="00377A70">
              <w:rPr>
                <w:rFonts w:eastAsiaTheme="minorHAnsi"/>
                <w:lang w:val="es-MX" w:eastAsia="en-US"/>
              </w:rPr>
              <w:t>-00</w:t>
            </w:r>
          </w:p>
        </w:tc>
      </w:tr>
      <w:tr w:rsidR="00D9144C" w:rsidRPr="00377A70" w14:paraId="3FE5B704" w14:textId="77777777" w:rsidTr="00C90B9A">
        <w:tc>
          <w:tcPr>
            <w:tcW w:w="3397" w:type="dxa"/>
          </w:tcPr>
          <w:p w14:paraId="76D684E9" w14:textId="77777777" w:rsidR="00D9144C" w:rsidRPr="00377A70" w:rsidRDefault="00D9144C" w:rsidP="004511BD">
            <w:pPr>
              <w:spacing w:line="360" w:lineRule="auto"/>
              <w:contextualSpacing/>
              <w:jc w:val="both"/>
              <w:rPr>
                <w:b/>
                <w:lang w:val="es-ES_tradnl"/>
              </w:rPr>
            </w:pPr>
            <w:r w:rsidRPr="00377A70">
              <w:rPr>
                <w:b/>
                <w:lang w:val="es-ES_tradnl"/>
              </w:rPr>
              <w:t>DEMANDANTES:</w:t>
            </w:r>
          </w:p>
        </w:tc>
        <w:tc>
          <w:tcPr>
            <w:tcW w:w="5431" w:type="dxa"/>
          </w:tcPr>
          <w:p w14:paraId="1EB5CF7D" w14:textId="2BA5B57C" w:rsidR="00D9144C" w:rsidRPr="00377A70" w:rsidRDefault="00E92368" w:rsidP="004511BD">
            <w:pPr>
              <w:spacing w:line="360" w:lineRule="auto"/>
              <w:contextualSpacing/>
              <w:jc w:val="both"/>
              <w:rPr>
                <w:bCs/>
                <w:lang w:val="es-ES_tradnl"/>
              </w:rPr>
            </w:pPr>
            <w:r w:rsidRPr="00377A70">
              <w:rPr>
                <w:bCs/>
                <w:lang w:val="es-ES_tradnl"/>
              </w:rPr>
              <w:t>VICTOR HUGO GAUCHA</w:t>
            </w:r>
            <w:r w:rsidR="006165A3" w:rsidRPr="00377A70">
              <w:rPr>
                <w:bCs/>
                <w:lang w:val="es-ES_tradnl"/>
              </w:rPr>
              <w:t xml:space="preserve"> Y OTROS</w:t>
            </w:r>
          </w:p>
        </w:tc>
      </w:tr>
      <w:tr w:rsidR="00D9144C" w:rsidRPr="00377A70" w14:paraId="304C1637" w14:textId="77777777" w:rsidTr="00C90B9A">
        <w:tc>
          <w:tcPr>
            <w:tcW w:w="3397" w:type="dxa"/>
          </w:tcPr>
          <w:p w14:paraId="6AAAEEAA" w14:textId="77777777" w:rsidR="00D9144C" w:rsidRPr="00377A70" w:rsidRDefault="00D9144C" w:rsidP="004511BD">
            <w:pPr>
              <w:spacing w:line="360" w:lineRule="auto"/>
              <w:contextualSpacing/>
              <w:jc w:val="both"/>
              <w:rPr>
                <w:b/>
                <w:lang w:val="es-ES_tradnl"/>
              </w:rPr>
            </w:pPr>
            <w:r w:rsidRPr="00377A70">
              <w:rPr>
                <w:b/>
                <w:lang w:val="es-ES_tradnl"/>
              </w:rPr>
              <w:t>DEMANDADOS:</w:t>
            </w:r>
          </w:p>
        </w:tc>
        <w:tc>
          <w:tcPr>
            <w:tcW w:w="5431" w:type="dxa"/>
          </w:tcPr>
          <w:p w14:paraId="3A92E446" w14:textId="77777777" w:rsidR="00D9144C" w:rsidRPr="00377A70" w:rsidRDefault="00D9144C" w:rsidP="004511BD">
            <w:pPr>
              <w:spacing w:line="360" w:lineRule="auto"/>
              <w:contextualSpacing/>
              <w:jc w:val="both"/>
              <w:rPr>
                <w:bCs/>
                <w:lang w:val="es-ES_tradnl"/>
              </w:rPr>
            </w:pPr>
            <w:r w:rsidRPr="00377A70">
              <w:rPr>
                <w:bCs/>
                <w:lang w:val="es-ES_tradnl"/>
              </w:rPr>
              <w:t>ALLIANZ SEGUROS SA Y OTROS</w:t>
            </w:r>
          </w:p>
        </w:tc>
      </w:tr>
      <w:tr w:rsidR="00232159" w:rsidRPr="00377A70" w14:paraId="64177076" w14:textId="77777777" w:rsidTr="00C90B9A">
        <w:tc>
          <w:tcPr>
            <w:tcW w:w="3397" w:type="dxa"/>
          </w:tcPr>
          <w:p w14:paraId="35D0B0F1" w14:textId="5E152D31" w:rsidR="00232159" w:rsidRPr="00377A70" w:rsidRDefault="00232159" w:rsidP="004511BD">
            <w:pPr>
              <w:spacing w:line="360" w:lineRule="auto"/>
              <w:contextualSpacing/>
              <w:jc w:val="both"/>
              <w:rPr>
                <w:b/>
                <w:lang w:val="es-ES_tradnl"/>
              </w:rPr>
            </w:pPr>
            <w:r>
              <w:rPr>
                <w:b/>
                <w:lang w:val="es-ES_tradnl"/>
              </w:rPr>
              <w:t>LLAMADO EN GARANTÍA</w:t>
            </w:r>
          </w:p>
        </w:tc>
        <w:tc>
          <w:tcPr>
            <w:tcW w:w="5431" w:type="dxa"/>
          </w:tcPr>
          <w:p w14:paraId="2220EC56" w14:textId="7DB0C2EB" w:rsidR="00232159" w:rsidRPr="00377A70" w:rsidRDefault="00232159" w:rsidP="004511BD">
            <w:pPr>
              <w:spacing w:line="360" w:lineRule="auto"/>
              <w:contextualSpacing/>
              <w:jc w:val="both"/>
              <w:rPr>
                <w:bCs/>
                <w:lang w:val="es-ES_tradnl"/>
              </w:rPr>
            </w:pPr>
            <w:r>
              <w:rPr>
                <w:bCs/>
                <w:lang w:val="es-ES_tradnl"/>
              </w:rPr>
              <w:t>ALLIANZ SEGUROS SA</w:t>
            </w:r>
          </w:p>
        </w:tc>
      </w:tr>
    </w:tbl>
    <w:p w14:paraId="71FD0C13" w14:textId="77777777" w:rsidR="00D9144C" w:rsidRPr="00377A70" w:rsidRDefault="00D9144C" w:rsidP="00D9144C">
      <w:pPr>
        <w:tabs>
          <w:tab w:val="left" w:pos="5626"/>
        </w:tabs>
      </w:pPr>
    </w:p>
    <w:p w14:paraId="13C53BC7" w14:textId="77777777" w:rsidR="00D9144C" w:rsidRPr="00377A70" w:rsidRDefault="00D9144C" w:rsidP="00D9144C">
      <w:pPr>
        <w:tabs>
          <w:tab w:val="left" w:pos="5626"/>
        </w:tabs>
      </w:pPr>
    </w:p>
    <w:p w14:paraId="1092F2F9" w14:textId="6F0ECEFA" w:rsidR="00D9144C" w:rsidRPr="00377A70" w:rsidRDefault="00D9144C" w:rsidP="00D9144C">
      <w:pPr>
        <w:spacing w:line="360" w:lineRule="auto"/>
        <w:ind w:left="708"/>
        <w:contextualSpacing/>
        <w:jc w:val="right"/>
        <w:rPr>
          <w:lang w:val="es-ES_tradnl"/>
        </w:rPr>
      </w:pPr>
      <w:r w:rsidRPr="00377A70">
        <w:rPr>
          <w:b/>
          <w:lang w:val="es-ES_tradnl"/>
        </w:rPr>
        <w:t>ASUNTO: CONTESTACIÓN A LA DEMANDA</w:t>
      </w:r>
      <w:r w:rsidR="00232159">
        <w:rPr>
          <w:b/>
          <w:lang w:val="es-ES_tradnl"/>
        </w:rPr>
        <w:t xml:space="preserve"> Y AL LLAMAMIENTO EN GARANTÍA</w:t>
      </w:r>
      <w:r w:rsidRPr="00377A70">
        <w:rPr>
          <w:b/>
          <w:lang w:val="es-ES_tradnl"/>
        </w:rPr>
        <w:t xml:space="preserve"> </w:t>
      </w:r>
    </w:p>
    <w:p w14:paraId="707FFE57" w14:textId="77777777" w:rsidR="00D9144C" w:rsidRPr="00377A70" w:rsidRDefault="00D9144C" w:rsidP="00D9144C">
      <w:pPr>
        <w:spacing w:line="360" w:lineRule="auto"/>
        <w:contextualSpacing/>
        <w:jc w:val="both"/>
        <w:rPr>
          <w:b/>
          <w:lang w:val="es-ES_tradnl"/>
        </w:rPr>
      </w:pPr>
    </w:p>
    <w:p w14:paraId="794D3F2C" w14:textId="3D651C44" w:rsidR="00D9144C" w:rsidRPr="00377A70" w:rsidRDefault="00D9144C" w:rsidP="00D9144C">
      <w:pPr>
        <w:pStyle w:val="Textoindependiente"/>
        <w:spacing w:line="360" w:lineRule="auto"/>
        <w:ind w:right="51"/>
        <w:contextualSpacing/>
        <w:jc w:val="both"/>
        <w:rPr>
          <w:rFonts w:eastAsia="Times New Roman"/>
          <w:sz w:val="22"/>
          <w:szCs w:val="22"/>
        </w:rPr>
      </w:pPr>
      <w:r w:rsidRPr="00377A70">
        <w:rPr>
          <w:b/>
          <w:sz w:val="22"/>
          <w:szCs w:val="22"/>
        </w:rPr>
        <w:t>GUSTAVO ALBERTO HERRERA ÁVILA</w:t>
      </w:r>
      <w:r w:rsidRPr="00377A70">
        <w:rPr>
          <w:bCs/>
          <w:sz w:val="22"/>
          <w:szCs w:val="22"/>
        </w:rPr>
        <w:t>,</w:t>
      </w:r>
      <w:r w:rsidRPr="00377A70">
        <w:rPr>
          <w:b/>
          <w:sz w:val="22"/>
          <w:szCs w:val="22"/>
        </w:rPr>
        <w:t xml:space="preserve"> </w:t>
      </w:r>
      <w:r w:rsidRPr="00377A70">
        <w:rPr>
          <w:sz w:val="22"/>
          <w:szCs w:val="22"/>
        </w:rPr>
        <w:t>mayor de edad, vecino de Cali, identificado con la cédula de ciudadanía No. 19.395.114 expedida en Bogotá, abogado en ejercicio y portador de la Tarjeta Profesional No. 39.116 del Consejo Superior de la Judicatura</w:t>
      </w:r>
      <w:r w:rsidRPr="00377A70">
        <w:rPr>
          <w:sz w:val="22"/>
          <w:szCs w:val="22"/>
          <w:lang w:val="es-ES_tradnl"/>
        </w:rPr>
        <w:t xml:space="preserve">, obrando como apoderado general de </w:t>
      </w:r>
      <w:r w:rsidRPr="00377A70">
        <w:rPr>
          <w:b/>
          <w:sz w:val="22"/>
          <w:szCs w:val="22"/>
          <w:lang w:val="es-ES_tradnl"/>
        </w:rPr>
        <w:t>ALLIANZ SEGUROS S.A</w:t>
      </w:r>
      <w:r w:rsidRPr="00377A70">
        <w:rPr>
          <w:sz w:val="22"/>
          <w:szCs w:val="22"/>
          <w:lang w:val="es-ES_tradnl"/>
        </w:rPr>
        <w:t>., sociedad comercial anónima de carácter privado, legalmente constituida, con domicilio en la ciudad de Bogotá, como consta en el certificado de existencia y representación legal expedido por la Cámara de Comercio de Bogotá que se aporta con el presente documento donde se observa el poder general a mi conferido a través de escritura pública No.5107 del 05 de mayo de 2004 otorgada en la Notaría 29 de la ciudad de Bogotá</w:t>
      </w:r>
      <w:r w:rsidRPr="00377A70">
        <w:rPr>
          <w:rFonts w:eastAsia="Times New Roman"/>
          <w:sz w:val="22"/>
          <w:szCs w:val="22"/>
        </w:rPr>
        <w:t xml:space="preserve">, comedidamente procedo dentro del término legal, a presentar </w:t>
      </w:r>
      <w:r w:rsidRPr="00377A70">
        <w:rPr>
          <w:rFonts w:eastAsia="Times New Roman"/>
          <w:b/>
          <w:sz w:val="22"/>
          <w:szCs w:val="22"/>
          <w:u w:val="single"/>
        </w:rPr>
        <w:t>CONTESTACIÓN DE LA DEMANDA</w:t>
      </w:r>
      <w:r w:rsidRPr="00377A70">
        <w:rPr>
          <w:rFonts w:eastAsia="Times New Roman"/>
          <w:sz w:val="22"/>
          <w:szCs w:val="22"/>
        </w:rPr>
        <w:t xml:space="preserve"> formulada por </w:t>
      </w:r>
      <w:r w:rsidR="00E92368" w:rsidRPr="00377A70">
        <w:rPr>
          <w:rFonts w:eastAsia="Times New Roman"/>
          <w:sz w:val="22"/>
          <w:szCs w:val="22"/>
        </w:rPr>
        <w:t>Víctor Hugo Gaucha</w:t>
      </w:r>
      <w:r w:rsidRPr="00377A70">
        <w:rPr>
          <w:rFonts w:eastAsia="Times New Roman"/>
          <w:sz w:val="22"/>
          <w:szCs w:val="22"/>
        </w:rPr>
        <w:t xml:space="preserve"> y otros en contra de mi representada</w:t>
      </w:r>
      <w:r w:rsidR="00232159">
        <w:rPr>
          <w:rFonts w:eastAsia="Times New Roman"/>
          <w:sz w:val="22"/>
          <w:szCs w:val="22"/>
        </w:rPr>
        <w:t xml:space="preserve"> y acto seguido </w:t>
      </w:r>
      <w:r w:rsidR="00232159">
        <w:rPr>
          <w:rFonts w:eastAsia="Times New Roman"/>
          <w:b/>
          <w:bCs/>
          <w:sz w:val="22"/>
          <w:szCs w:val="22"/>
          <w:u w:val="single"/>
        </w:rPr>
        <w:t>CONTESTA</w:t>
      </w:r>
      <w:r w:rsidR="005B080F">
        <w:rPr>
          <w:rFonts w:eastAsia="Times New Roman"/>
          <w:b/>
          <w:bCs/>
          <w:sz w:val="22"/>
          <w:szCs w:val="22"/>
          <w:u w:val="single"/>
        </w:rPr>
        <w:t>R</w:t>
      </w:r>
      <w:r w:rsidR="00232159">
        <w:rPr>
          <w:rFonts w:eastAsia="Times New Roman"/>
          <w:b/>
          <w:bCs/>
          <w:sz w:val="22"/>
          <w:szCs w:val="22"/>
          <w:u w:val="single"/>
        </w:rPr>
        <w:t xml:space="preserve"> EL LLAMAMIENTO EN GARANTÍA </w:t>
      </w:r>
      <w:r w:rsidR="00232159">
        <w:rPr>
          <w:rFonts w:eastAsia="Times New Roman"/>
          <w:sz w:val="22"/>
          <w:szCs w:val="22"/>
        </w:rPr>
        <w:t xml:space="preserve">formulado por el señor </w:t>
      </w:r>
      <w:r w:rsidR="00497868">
        <w:rPr>
          <w:rFonts w:eastAsia="Times New Roman"/>
          <w:sz w:val="22"/>
          <w:szCs w:val="22"/>
        </w:rPr>
        <w:t xml:space="preserve">José </w:t>
      </w:r>
      <w:r w:rsidR="00232159">
        <w:rPr>
          <w:rFonts w:eastAsia="Times New Roman"/>
          <w:sz w:val="22"/>
          <w:szCs w:val="22"/>
        </w:rPr>
        <w:t xml:space="preserve">Raúl </w:t>
      </w:r>
      <w:r w:rsidR="009D3A6A">
        <w:rPr>
          <w:rFonts w:eastAsia="Times New Roman"/>
          <w:sz w:val="22"/>
          <w:szCs w:val="22"/>
        </w:rPr>
        <w:t>Martínez en contra de mi prohijada</w:t>
      </w:r>
      <w:r w:rsidRPr="00377A70">
        <w:rPr>
          <w:rFonts w:eastAsia="Times New Roman"/>
          <w:sz w:val="22"/>
          <w:szCs w:val="22"/>
        </w:rPr>
        <w:t>, anunciando desde ahora que me opongo a las pretensiones del Demandante</w:t>
      </w:r>
      <w:r w:rsidR="009D3A6A">
        <w:rPr>
          <w:rFonts w:eastAsia="Times New Roman"/>
          <w:sz w:val="22"/>
          <w:szCs w:val="22"/>
        </w:rPr>
        <w:t xml:space="preserve"> y Llamante en garantía</w:t>
      </w:r>
      <w:r w:rsidRPr="00377A70">
        <w:rPr>
          <w:rFonts w:eastAsia="Times New Roman"/>
          <w:sz w:val="22"/>
          <w:szCs w:val="22"/>
        </w:rPr>
        <w:t>, de acuerdo con los fundamentos fácticos y jurídicos que se esgrimen a continuación:</w:t>
      </w:r>
    </w:p>
    <w:p w14:paraId="0EFFE4FE" w14:textId="77777777" w:rsidR="00194DAC" w:rsidRPr="00377A70" w:rsidRDefault="00194DAC" w:rsidP="00194DAC">
      <w:pPr>
        <w:tabs>
          <w:tab w:val="left" w:pos="5626"/>
        </w:tabs>
      </w:pPr>
    </w:p>
    <w:p w14:paraId="2AB751AB" w14:textId="77777777" w:rsidR="00E92368" w:rsidRPr="00497868" w:rsidRDefault="00E92368" w:rsidP="00F557ED">
      <w:pPr>
        <w:pStyle w:val="Ttulo1"/>
      </w:pPr>
      <w:r w:rsidRPr="00497868">
        <w:t xml:space="preserve">CAPÍTULO I </w:t>
      </w:r>
    </w:p>
    <w:p w14:paraId="55C4D1E7" w14:textId="77777777" w:rsidR="00E92368" w:rsidRPr="00497868" w:rsidRDefault="00E92368" w:rsidP="00F557ED">
      <w:pPr>
        <w:pStyle w:val="Ttulo1"/>
      </w:pPr>
      <w:r w:rsidRPr="00497868">
        <w:t>CONTESTACIÓN A LA DEMANDA</w:t>
      </w:r>
    </w:p>
    <w:p w14:paraId="7AB58160" w14:textId="77777777" w:rsidR="00E92368" w:rsidRPr="00377A70" w:rsidRDefault="00E92368" w:rsidP="00E92368">
      <w:pPr>
        <w:spacing w:line="360" w:lineRule="auto"/>
        <w:contextualSpacing/>
        <w:jc w:val="center"/>
        <w:rPr>
          <w:b/>
          <w:u w:val="single"/>
          <w:lang w:val="es-ES_tradnl"/>
        </w:rPr>
      </w:pPr>
    </w:p>
    <w:p w14:paraId="203146C0" w14:textId="0A87484A" w:rsidR="00E92368" w:rsidRPr="00497868" w:rsidRDefault="00E92368" w:rsidP="00F557ED">
      <w:pPr>
        <w:pStyle w:val="Ttulo2"/>
      </w:pPr>
      <w:r w:rsidRPr="00497868">
        <w:t>PRONUNCIAMIENTO FRENTE A LOS HECHOS</w:t>
      </w:r>
    </w:p>
    <w:p w14:paraId="07C93EA8" w14:textId="77777777" w:rsidR="002F05BA" w:rsidRPr="00377A70" w:rsidRDefault="002F05BA" w:rsidP="002F05BA">
      <w:pPr>
        <w:spacing w:line="360" w:lineRule="auto"/>
        <w:contextualSpacing/>
        <w:rPr>
          <w:b/>
          <w:u w:val="single"/>
          <w:lang w:val="es-ES_tradnl"/>
        </w:rPr>
      </w:pPr>
    </w:p>
    <w:p w14:paraId="34EE5FE3" w14:textId="2BFCC4B7" w:rsidR="002F05BA" w:rsidRPr="00377A70" w:rsidRDefault="002F05BA" w:rsidP="002F05BA">
      <w:pPr>
        <w:spacing w:line="360" w:lineRule="auto"/>
        <w:ind w:right="48"/>
        <w:jc w:val="both"/>
      </w:pPr>
      <w:r w:rsidRPr="00377A70">
        <w:rPr>
          <w:b/>
          <w:lang w:val="es-ES_tradnl"/>
        </w:rPr>
        <w:t>FRENTE AL HECHO PRIMERO.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7CAE7D6" w14:textId="37E158FD" w:rsidR="002F05BA" w:rsidRPr="00377A70" w:rsidRDefault="002F05BA" w:rsidP="002F05BA">
      <w:pPr>
        <w:spacing w:line="360" w:lineRule="auto"/>
        <w:contextualSpacing/>
        <w:rPr>
          <w:b/>
        </w:rPr>
      </w:pPr>
    </w:p>
    <w:p w14:paraId="3DE8083C" w14:textId="2C2B5133" w:rsidR="002F05BA" w:rsidRPr="00377A70" w:rsidRDefault="002F05BA" w:rsidP="002F05BA">
      <w:pPr>
        <w:spacing w:line="360" w:lineRule="auto"/>
        <w:contextualSpacing/>
        <w:jc w:val="both"/>
      </w:pPr>
      <w:r w:rsidRPr="00377A70">
        <w:rPr>
          <w:b/>
          <w:lang w:val="es-ES_tradnl"/>
        </w:rPr>
        <w:t>FRENTE AL HECHO SEGUNDO.</w:t>
      </w:r>
      <w:r w:rsidRPr="00377A70">
        <w:t xml:space="preserve"> No me consta lo afirmado en este hecho por la parte demandante, pues se trata de circunstancias totalmente ajenas y desconocidas por Allianz Seguros S.A. En todo </w:t>
      </w:r>
      <w:r w:rsidRPr="00377A70">
        <w:lastRenderedPageBreak/>
        <w:t>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8267E9A" w14:textId="77777777" w:rsidR="002F05BA" w:rsidRPr="00377A70" w:rsidRDefault="002F05BA" w:rsidP="002F05BA">
      <w:pPr>
        <w:spacing w:line="360" w:lineRule="auto"/>
        <w:contextualSpacing/>
        <w:jc w:val="both"/>
      </w:pPr>
    </w:p>
    <w:p w14:paraId="39C97A27" w14:textId="1C31D517" w:rsidR="002F05BA" w:rsidRPr="00377A70" w:rsidRDefault="002F05BA" w:rsidP="002F05BA">
      <w:pPr>
        <w:spacing w:line="360" w:lineRule="auto"/>
        <w:contextualSpacing/>
        <w:jc w:val="both"/>
      </w:pPr>
      <w:r w:rsidRPr="00377A70">
        <w:rPr>
          <w:b/>
          <w:lang w:val="es-ES_tradnl"/>
        </w:rPr>
        <w:t>FRENTE AL HECHO TERCERO.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DA54EB6" w14:textId="77777777" w:rsidR="002F05BA" w:rsidRPr="00377A70" w:rsidRDefault="002F05BA" w:rsidP="002F05BA">
      <w:pPr>
        <w:spacing w:line="360" w:lineRule="auto"/>
        <w:contextualSpacing/>
        <w:jc w:val="both"/>
      </w:pPr>
    </w:p>
    <w:p w14:paraId="48E47CBE" w14:textId="55B36DD8" w:rsidR="002F05BA" w:rsidRPr="00377A70" w:rsidRDefault="002F05BA" w:rsidP="002F05BA">
      <w:pPr>
        <w:spacing w:line="360" w:lineRule="auto"/>
        <w:contextualSpacing/>
        <w:jc w:val="both"/>
      </w:pPr>
      <w:r w:rsidRPr="00377A70">
        <w:rPr>
          <w:b/>
          <w:lang w:val="es-ES_tradnl"/>
        </w:rPr>
        <w:t>FRENTE AL HECHO CUARTO.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B4A351D" w14:textId="77777777" w:rsidR="002F05BA" w:rsidRPr="00377A70" w:rsidRDefault="002F05BA" w:rsidP="002F05BA">
      <w:pPr>
        <w:spacing w:line="360" w:lineRule="auto"/>
        <w:contextualSpacing/>
        <w:jc w:val="both"/>
      </w:pPr>
    </w:p>
    <w:p w14:paraId="593EEF18" w14:textId="2778691E" w:rsidR="002F05BA" w:rsidRPr="00377A70" w:rsidRDefault="002F05BA" w:rsidP="002F05BA">
      <w:pPr>
        <w:spacing w:line="360" w:lineRule="auto"/>
        <w:contextualSpacing/>
        <w:jc w:val="both"/>
      </w:pPr>
      <w:r w:rsidRPr="00377A70">
        <w:rPr>
          <w:b/>
          <w:lang w:val="es-ES_tradnl"/>
        </w:rPr>
        <w:t>FRENTE AL HECHO QUINTO.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365E52D" w14:textId="77777777" w:rsidR="00562C97" w:rsidRPr="00377A70" w:rsidRDefault="00562C97" w:rsidP="002F05BA">
      <w:pPr>
        <w:spacing w:line="360" w:lineRule="auto"/>
        <w:contextualSpacing/>
        <w:jc w:val="both"/>
      </w:pPr>
    </w:p>
    <w:p w14:paraId="5E4DD9E2" w14:textId="6857A8BD" w:rsidR="00CD24B6" w:rsidRPr="00377A70" w:rsidRDefault="00CD24B6" w:rsidP="002F05BA">
      <w:pPr>
        <w:spacing w:line="360" w:lineRule="auto"/>
        <w:jc w:val="both"/>
      </w:pPr>
      <w:r w:rsidRPr="00377A70">
        <w:t xml:space="preserve">Sin perjuicio de lo anterior, es de precisar que no se allega ninguna prueba que acredite la actividad económica del señor Daniel Gaucha (Q.E.P.D), así como tampoco se corroboran sus ingresos puesto que, </w:t>
      </w:r>
      <w:r w:rsidR="00255C5B" w:rsidRPr="00377A70">
        <w:t>no obra certificado</w:t>
      </w:r>
      <w:r w:rsidRPr="00377A70">
        <w:t xml:space="preserve">, contrato laboral o su equivalente y también es importante tener en consideración que dentro del plenario no obra </w:t>
      </w:r>
      <w:r w:rsidRPr="009F3841">
        <w:t>prueba de la dependencia económica de los padres con el fallecido</w:t>
      </w:r>
      <w:r w:rsidRPr="00377A70">
        <w:t>.</w:t>
      </w:r>
    </w:p>
    <w:p w14:paraId="01F36410" w14:textId="77777777" w:rsidR="004C3B31" w:rsidRPr="00377A70" w:rsidRDefault="004C3B31" w:rsidP="002F05BA">
      <w:pPr>
        <w:spacing w:line="360" w:lineRule="auto"/>
        <w:contextualSpacing/>
        <w:jc w:val="both"/>
      </w:pPr>
    </w:p>
    <w:p w14:paraId="563A0AC4" w14:textId="44F37A3F" w:rsidR="002F05BA" w:rsidRPr="00377A70" w:rsidRDefault="002F05BA" w:rsidP="002F05BA">
      <w:pPr>
        <w:spacing w:line="360" w:lineRule="auto"/>
        <w:contextualSpacing/>
        <w:jc w:val="both"/>
      </w:pPr>
      <w:r w:rsidRPr="00377A70">
        <w:rPr>
          <w:b/>
          <w:lang w:val="es-ES_tradnl"/>
        </w:rPr>
        <w:t>FRENTE AL HECHO SEXTO.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A9DE3D4" w14:textId="77777777" w:rsidR="002F05BA" w:rsidRPr="00377A70" w:rsidRDefault="002F05BA" w:rsidP="002F05BA">
      <w:pPr>
        <w:spacing w:line="360" w:lineRule="auto"/>
        <w:contextualSpacing/>
        <w:jc w:val="both"/>
      </w:pPr>
    </w:p>
    <w:p w14:paraId="45C562DE" w14:textId="5E67A3DC" w:rsidR="002F05BA" w:rsidRPr="00377A70" w:rsidRDefault="002F05BA" w:rsidP="002F05BA">
      <w:pPr>
        <w:spacing w:line="360" w:lineRule="auto"/>
        <w:contextualSpacing/>
        <w:jc w:val="both"/>
      </w:pPr>
      <w:r w:rsidRPr="00377A70">
        <w:rPr>
          <w:b/>
          <w:lang w:val="es-ES_tradnl"/>
        </w:rPr>
        <w:t>FRENTE AL HECHO SÉPTIMO</w:t>
      </w:r>
      <w:r w:rsidRPr="00377A70">
        <w:t xml:space="preserve"> No me consta lo afirmado en este hecho por la parte demandante, </w:t>
      </w:r>
      <w:r w:rsidRPr="00377A70">
        <w:lastRenderedPageBreak/>
        <w:t>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0422D01" w14:textId="77777777" w:rsidR="002F05BA" w:rsidRPr="00377A70" w:rsidRDefault="002F05BA" w:rsidP="002F05BA">
      <w:pPr>
        <w:spacing w:line="360" w:lineRule="auto"/>
        <w:contextualSpacing/>
        <w:jc w:val="both"/>
      </w:pPr>
    </w:p>
    <w:p w14:paraId="000903C7" w14:textId="2984F6F8" w:rsidR="002F05BA" w:rsidRPr="00377A70" w:rsidRDefault="002F05BA" w:rsidP="002F05BA">
      <w:pPr>
        <w:spacing w:line="360" w:lineRule="auto"/>
        <w:contextualSpacing/>
        <w:jc w:val="both"/>
      </w:pPr>
      <w:r w:rsidRPr="00377A70">
        <w:rPr>
          <w:b/>
          <w:lang w:val="es-ES_tradnl"/>
        </w:rPr>
        <w:t>FRENTE AL HECHO OCTAVO.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3EA5698" w14:textId="77777777" w:rsidR="002F05BA" w:rsidRPr="00377A70" w:rsidRDefault="002F05BA" w:rsidP="002F05BA">
      <w:pPr>
        <w:spacing w:line="360" w:lineRule="auto"/>
        <w:contextualSpacing/>
        <w:jc w:val="both"/>
      </w:pPr>
    </w:p>
    <w:p w14:paraId="105249C8" w14:textId="5B4DACC8" w:rsidR="002F05BA" w:rsidRPr="00377A70" w:rsidRDefault="002F05BA" w:rsidP="002F05BA">
      <w:pPr>
        <w:spacing w:line="360" w:lineRule="auto"/>
        <w:contextualSpacing/>
        <w:jc w:val="both"/>
      </w:pPr>
      <w:r w:rsidRPr="00377A70">
        <w:rPr>
          <w:b/>
          <w:lang w:val="es-ES_tradnl"/>
        </w:rPr>
        <w:t>FRENTE AL HECHO NOVENO.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3B09532" w14:textId="77777777" w:rsidR="00F06DF1" w:rsidRPr="00377A70" w:rsidRDefault="00F06DF1" w:rsidP="002F05BA">
      <w:pPr>
        <w:spacing w:line="360" w:lineRule="auto"/>
        <w:contextualSpacing/>
        <w:jc w:val="both"/>
      </w:pPr>
    </w:p>
    <w:p w14:paraId="4CB46D95" w14:textId="6AFA22C2" w:rsidR="00BE66C2" w:rsidRPr="00377A70" w:rsidRDefault="00BE66C2" w:rsidP="002F05BA">
      <w:pPr>
        <w:spacing w:line="360" w:lineRule="auto"/>
        <w:contextualSpacing/>
        <w:jc w:val="both"/>
      </w:pPr>
      <w:r w:rsidRPr="00377A70">
        <w:t xml:space="preserve">Sin perjuicio de lo anterior es importante que este Despacho tenga consideración que no hay certeza de la correcta funcionalidad de la motocicleta puesto que no se evidencia la revisión técnico-mecánica de la misma. Adicionalmente, el señor Daniel Gaucha Ibáñez (Q.E.P.D) no tenía licencia de conducción, pues tal y como se evidencia </w:t>
      </w:r>
      <w:r w:rsidR="00270BF8" w:rsidRPr="00377A70">
        <w:t xml:space="preserve">en el </w:t>
      </w:r>
      <w:r w:rsidR="00543432" w:rsidRPr="00377A70">
        <w:t>Registro Único Nacional de Tránsito</w:t>
      </w:r>
      <w:r w:rsidRPr="00377A70">
        <w:t xml:space="preserve"> no se encuentra activo o registrado, por lo que es posible reafirmar que el señor Daniel Gaucha Ibáñez (Q.E.P.D) no cumplía con las normas</w:t>
      </w:r>
      <w:r w:rsidR="00543432" w:rsidRPr="00377A70">
        <w:t xml:space="preserve">. Aunado a ello, el no portar licencia de conducción denota </w:t>
      </w:r>
      <w:r w:rsidRPr="00377A70">
        <w:t xml:space="preserve">que la víctima no era </w:t>
      </w:r>
      <w:r w:rsidR="00543432" w:rsidRPr="00377A70">
        <w:t>idónea</w:t>
      </w:r>
      <w:r w:rsidRPr="00377A70">
        <w:t xml:space="preserve"> para manejar este t</w:t>
      </w:r>
      <w:r w:rsidR="00543432" w:rsidRPr="00377A70">
        <w:t>i</w:t>
      </w:r>
      <w:r w:rsidRPr="00377A70">
        <w:t>po de vehículos.</w:t>
      </w:r>
    </w:p>
    <w:p w14:paraId="33927020" w14:textId="77777777" w:rsidR="002F05BA" w:rsidRPr="00377A70" w:rsidRDefault="002F05BA" w:rsidP="002F05BA">
      <w:pPr>
        <w:spacing w:line="360" w:lineRule="auto"/>
        <w:contextualSpacing/>
        <w:jc w:val="both"/>
      </w:pPr>
    </w:p>
    <w:p w14:paraId="50C25078" w14:textId="77777777" w:rsidR="00330669" w:rsidRPr="00377A70" w:rsidRDefault="002F05BA" w:rsidP="00330669">
      <w:pPr>
        <w:spacing w:line="360" w:lineRule="auto"/>
        <w:ind w:right="48"/>
        <w:jc w:val="both"/>
      </w:pPr>
      <w:r w:rsidRPr="00377A70">
        <w:rPr>
          <w:b/>
          <w:lang w:val="es-ES_tradnl"/>
        </w:rPr>
        <w:t xml:space="preserve">FRENTE AL HECHO DÉCIMO. </w:t>
      </w:r>
      <w:r w:rsidR="00330669" w:rsidRPr="00377A70">
        <w:t>No me consta lo afirmado en este hecho por la parte demandante, pues se trata de circunstancias totalmente ajenas y desconocidas por Allianz Seguros S.A. sin relación alguna con los hechos expuestos.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995FC36" w14:textId="77777777" w:rsidR="00330669" w:rsidRPr="00377A70" w:rsidRDefault="00330669" w:rsidP="00330669">
      <w:pPr>
        <w:spacing w:line="360" w:lineRule="auto"/>
        <w:rPr>
          <w:b/>
        </w:rPr>
      </w:pPr>
    </w:p>
    <w:p w14:paraId="053E7705" w14:textId="4217431B" w:rsidR="00330669" w:rsidRPr="00377A70" w:rsidRDefault="00330669" w:rsidP="00330669">
      <w:pPr>
        <w:tabs>
          <w:tab w:val="left" w:pos="362"/>
        </w:tabs>
        <w:spacing w:line="360" w:lineRule="auto"/>
        <w:contextualSpacing/>
        <w:jc w:val="both"/>
        <w:rPr>
          <w:rStyle w:val="selectable-text"/>
        </w:rPr>
      </w:pPr>
      <w:r w:rsidRPr="00377A70">
        <w:t xml:space="preserve">Sin perjuicio de lo anterior, y teniendo en cuentas las pruebas obrantes en el expediente y las que se allegan con la presente contestación, es totalmente claro que la conducta del señor Daniel Gaucha Ibáñez (Q.E.P.D) fue el único factor relevante y adecuado que incidió en el accidente de tránsito ocurrido el día 31 de mayo de 2021, por cuanto fue a causa de su impericia en la conducción de la motocicleta, que </w:t>
      </w:r>
      <w:r w:rsidRPr="00377A70">
        <w:rPr>
          <w:rStyle w:val="selectable-text"/>
        </w:rPr>
        <w:t xml:space="preserve">se genera la colisión con el vehículo de placas SXS 212, pues es evidente </w:t>
      </w:r>
      <w:r w:rsidRPr="00377A70">
        <w:rPr>
          <w:rStyle w:val="selectable-text"/>
        </w:rPr>
        <w:lastRenderedPageBreak/>
        <w:t xml:space="preserve">que, contrario a lo que afirma la parte demandante, el señor Daniel Gaucha Ibáñez (Q.E.P.D) </w:t>
      </w:r>
      <w:r w:rsidR="00281D58" w:rsidRPr="00377A70">
        <w:rPr>
          <w:rStyle w:val="selectable-text"/>
        </w:rPr>
        <w:t>perdió el control de su vehículo</w:t>
      </w:r>
      <w:r w:rsidRPr="00377A70">
        <w:rPr>
          <w:rStyle w:val="selectable-text"/>
        </w:rPr>
        <w:t xml:space="preserve">, lo anterior se evidencia en el </w:t>
      </w:r>
      <w:r w:rsidRPr="00377A70">
        <w:t>informe de campo elaborado por la policía judicial de Aguazul</w:t>
      </w:r>
      <w:r w:rsidRPr="00377A70">
        <w:rPr>
          <w:rStyle w:val="selectable-text"/>
        </w:rPr>
        <w:t>, a saber:</w:t>
      </w:r>
    </w:p>
    <w:p w14:paraId="4868AAFF" w14:textId="77777777" w:rsidR="00330669" w:rsidRPr="00377A70" w:rsidRDefault="00330669" w:rsidP="00330669">
      <w:pPr>
        <w:tabs>
          <w:tab w:val="left" w:pos="362"/>
        </w:tabs>
        <w:spacing w:line="360" w:lineRule="auto"/>
        <w:contextualSpacing/>
        <w:jc w:val="both"/>
        <w:rPr>
          <w:rStyle w:val="selectable-text"/>
        </w:rPr>
      </w:pPr>
    </w:p>
    <w:p w14:paraId="7274CA9B" w14:textId="77777777" w:rsidR="00330669" w:rsidRPr="00377A70" w:rsidRDefault="00330669" w:rsidP="00330669">
      <w:pPr>
        <w:tabs>
          <w:tab w:val="left" w:pos="362"/>
        </w:tabs>
        <w:spacing w:line="360" w:lineRule="auto"/>
        <w:contextualSpacing/>
        <w:jc w:val="center"/>
        <w:rPr>
          <w:b/>
          <w:bCs/>
          <w:u w:val="single"/>
        </w:rPr>
      </w:pPr>
      <w:r w:rsidRPr="00377A70">
        <w:rPr>
          <w:b/>
          <w:bCs/>
          <w:noProof/>
          <w:lang w:val="es-ES_tradnl" w:eastAsia="es-ES_tradnl" w:bidi="ar-SA"/>
        </w:rPr>
        <w:drawing>
          <wp:inline distT="0" distB="0" distL="0" distR="0" wp14:anchorId="44F14E72" wp14:editId="785B46F9">
            <wp:extent cx="4731834" cy="1321003"/>
            <wp:effectExtent l="152400" t="152400" r="361315" b="355600"/>
            <wp:docPr id="462987194" name="Imagen 46298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6204" name="Imagen 4024562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692" cy="1328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8D9193" w14:textId="77777777" w:rsidR="00330669" w:rsidRPr="00377A70" w:rsidRDefault="00330669" w:rsidP="00330669">
      <w:pPr>
        <w:tabs>
          <w:tab w:val="left" w:pos="362"/>
        </w:tabs>
        <w:spacing w:line="360" w:lineRule="auto"/>
        <w:ind w:left="708" w:right="843"/>
        <w:contextualSpacing/>
        <w:jc w:val="both"/>
        <w:rPr>
          <w:u w:val="single"/>
        </w:rPr>
      </w:pPr>
      <w:r w:rsidRPr="00377A70">
        <w:rPr>
          <w:u w:val="single"/>
        </w:rPr>
        <w:t>Documento:</w:t>
      </w:r>
      <w:r w:rsidRPr="00377A70">
        <w:t xml:space="preserve"> Informe De Campo Elaborado Por La Policía Judicial De Aguazul</w:t>
      </w:r>
    </w:p>
    <w:p w14:paraId="23167238" w14:textId="77777777" w:rsidR="00330669" w:rsidRPr="00377A70" w:rsidRDefault="00330669" w:rsidP="00330669">
      <w:pPr>
        <w:tabs>
          <w:tab w:val="left" w:pos="362"/>
        </w:tabs>
        <w:spacing w:line="360" w:lineRule="auto"/>
        <w:ind w:left="708" w:right="843"/>
        <w:contextualSpacing/>
        <w:jc w:val="both"/>
      </w:pPr>
      <w:r w:rsidRPr="00377A70">
        <w:rPr>
          <w:u w:val="single"/>
        </w:rPr>
        <w:t xml:space="preserve">Transcripción esencial: </w:t>
      </w:r>
      <w:r w:rsidRPr="00377A70">
        <w:t xml:space="preserve">“(…) </w:t>
      </w:r>
      <w:r w:rsidRPr="00377A70">
        <w:rPr>
          <w:i/>
          <w:iCs/>
        </w:rPr>
        <w:t xml:space="preserve">en la vía que conduce Aguazul Maní del municipio de Aguazul-Casanare, Vereda San José Del </w:t>
      </w:r>
      <w:proofErr w:type="spellStart"/>
      <w:r w:rsidRPr="00377A70">
        <w:rPr>
          <w:i/>
          <w:iCs/>
        </w:rPr>
        <w:t>Bubuy</w:t>
      </w:r>
      <w:proofErr w:type="spellEnd"/>
      <w:r w:rsidRPr="00377A70">
        <w:rPr>
          <w:i/>
          <w:iCs/>
        </w:rPr>
        <w:t>, donde se presenta Accidente de tránsito donde</w:t>
      </w:r>
      <w:r w:rsidRPr="00377A70">
        <w:rPr>
          <w:b/>
          <w:bCs/>
          <w:i/>
          <w:iCs/>
          <w:u w:val="single"/>
        </w:rPr>
        <w:t xml:space="preserve"> la víctima pierde el control de la motocicleta y se estrella contra una tractomula</w:t>
      </w:r>
      <w:r w:rsidRPr="00377A70">
        <w:rPr>
          <w:i/>
          <w:iCs/>
        </w:rPr>
        <w:t xml:space="preserve"> donde pierde la vida el conductor de la motocicleta (…)</w:t>
      </w:r>
      <w:r w:rsidRPr="00377A70">
        <w:t>” (Negrita y Subrayada fuera de texto)</w:t>
      </w:r>
    </w:p>
    <w:p w14:paraId="3A4575BF" w14:textId="77777777" w:rsidR="00330669" w:rsidRPr="00377A70" w:rsidRDefault="00330669" w:rsidP="00330669">
      <w:pPr>
        <w:tabs>
          <w:tab w:val="left" w:pos="7318"/>
        </w:tabs>
        <w:spacing w:line="360" w:lineRule="auto"/>
        <w:jc w:val="both"/>
        <w:rPr>
          <w:rStyle w:val="selectable-text"/>
        </w:rPr>
      </w:pPr>
    </w:p>
    <w:p w14:paraId="2EDE0EEF" w14:textId="798B2EC8" w:rsidR="003F45DA" w:rsidRPr="00377A70" w:rsidRDefault="00323ED2" w:rsidP="00330669">
      <w:pPr>
        <w:tabs>
          <w:tab w:val="left" w:pos="7318"/>
        </w:tabs>
        <w:spacing w:line="360" w:lineRule="auto"/>
        <w:jc w:val="both"/>
        <w:rPr>
          <w:rStyle w:val="selectable-text"/>
        </w:rPr>
      </w:pPr>
      <w:r w:rsidRPr="00377A70">
        <w:rPr>
          <w:rStyle w:val="selectable-text"/>
        </w:rPr>
        <w:t xml:space="preserve">Lo anteriormente expuesto también se evidencia en al Dictamen Pericial que tuvo como objeto la </w:t>
      </w:r>
      <w:bookmarkStart w:id="0" w:name="OLE_LINK5"/>
      <w:bookmarkStart w:id="1" w:name="OLE_LINK6"/>
      <w:r w:rsidRPr="00377A70">
        <w:rPr>
          <w:rStyle w:val="selectable-text"/>
        </w:rPr>
        <w:t>Reconstrucción del Accidente</w:t>
      </w:r>
      <w:r w:rsidR="00B8642A" w:rsidRPr="00F557ED">
        <w:rPr>
          <w:rStyle w:val="selectable-text"/>
        </w:rPr>
        <w:t xml:space="preserve"> No. 230833872</w:t>
      </w:r>
      <w:r w:rsidRPr="00377A70">
        <w:rPr>
          <w:rStyle w:val="selectable-text"/>
        </w:rPr>
        <w:t xml:space="preserve"> que se aport</w:t>
      </w:r>
      <w:r w:rsidR="00B8642A">
        <w:rPr>
          <w:rStyle w:val="selectable-text"/>
        </w:rPr>
        <w:t>ó con la contestación de la demanda en agosto del 2023</w:t>
      </w:r>
      <w:bookmarkEnd w:id="0"/>
      <w:bookmarkEnd w:id="1"/>
      <w:r w:rsidRPr="00377A70">
        <w:rPr>
          <w:rStyle w:val="selectable-text"/>
        </w:rPr>
        <w:t xml:space="preserve">, toda vez que, en el mismo se señala que </w:t>
      </w:r>
      <w:r w:rsidR="00587D44" w:rsidRPr="00377A70">
        <w:rPr>
          <w:rStyle w:val="selectable-text"/>
        </w:rPr>
        <w:t>l</w:t>
      </w:r>
      <w:r w:rsidR="00697958" w:rsidRPr="00377A70">
        <w:rPr>
          <w:rStyle w:val="selectable-text"/>
        </w:rPr>
        <w:t>a causa DETERMINANTE del accidente obedece a la ocupación del centro de la calzada y parte del carril contrario por parte del vehículo No. 1, es decir la MOTOCICLETA, tal y como se evidencia en la siguiente imagen:</w:t>
      </w:r>
    </w:p>
    <w:p w14:paraId="6CFA78AE" w14:textId="55B797FE" w:rsidR="003F45DA" w:rsidRPr="00377A70" w:rsidRDefault="003F45DA" w:rsidP="009F3841">
      <w:pPr>
        <w:tabs>
          <w:tab w:val="left" w:pos="7318"/>
        </w:tabs>
        <w:spacing w:line="360" w:lineRule="auto"/>
        <w:jc w:val="center"/>
        <w:rPr>
          <w:rStyle w:val="selectable-text"/>
        </w:rPr>
      </w:pPr>
      <w:r w:rsidRPr="00377A70">
        <w:rPr>
          <w:rStyle w:val="selectable-text"/>
          <w:noProof/>
          <w:lang w:val="es-ES_tradnl" w:eastAsia="es-ES_tradnl" w:bidi="ar-SA"/>
        </w:rPr>
        <w:drawing>
          <wp:inline distT="0" distB="0" distL="0" distR="0" wp14:anchorId="7F4EDD63" wp14:editId="41DFA29B">
            <wp:extent cx="4324574" cy="2235200"/>
            <wp:effectExtent l="152400" t="152400" r="361950" b="355600"/>
            <wp:docPr id="1285507743" name="Imagen 128550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743" name=""/>
                    <pic:cNvPicPr/>
                  </pic:nvPicPr>
                  <pic:blipFill>
                    <a:blip r:embed="rId9"/>
                    <a:stretch>
                      <a:fillRect/>
                    </a:stretch>
                  </pic:blipFill>
                  <pic:spPr>
                    <a:xfrm>
                      <a:off x="0" y="0"/>
                      <a:ext cx="4335106" cy="2240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3FB7C" w14:textId="77777777" w:rsidR="00323ED2" w:rsidRPr="00377A70" w:rsidRDefault="00323ED2" w:rsidP="00330669">
      <w:pPr>
        <w:tabs>
          <w:tab w:val="left" w:pos="7318"/>
        </w:tabs>
        <w:spacing w:line="360" w:lineRule="auto"/>
        <w:jc w:val="both"/>
      </w:pPr>
    </w:p>
    <w:p w14:paraId="72C46339" w14:textId="153C69AE" w:rsidR="00330669" w:rsidRPr="00377A70" w:rsidRDefault="00330669" w:rsidP="00330669">
      <w:pPr>
        <w:tabs>
          <w:tab w:val="left" w:pos="7318"/>
        </w:tabs>
        <w:spacing w:line="360" w:lineRule="auto"/>
        <w:jc w:val="both"/>
      </w:pPr>
      <w:r w:rsidRPr="00377A70">
        <w:t>Por otra parte, debe indicarse que el señor Daniel Gaucha Ibáñez (Q.E.P.D) no tenía licencia de conducción, pues tal y como se evidencia a continuación, no se encuentra activo o registrado en el Registro Único Nacional de Tránsito, por lo que es posible reafirmar que el señor Daniel Gaucha Ibáñez (Q.E.P.D) no cumplía con las normas, específicamente a portar la licencia conducción</w:t>
      </w:r>
      <w:r w:rsidR="00323ED2" w:rsidRPr="00377A70">
        <w:t xml:space="preserve"> y a</w:t>
      </w:r>
      <w:r w:rsidR="00587D44" w:rsidRPr="00377A70">
        <w:t xml:space="preserve"> </w:t>
      </w:r>
      <w:r w:rsidR="00323ED2" w:rsidRPr="00377A70">
        <w:lastRenderedPageBreak/>
        <w:t>su vez es significa que la víctima no era idónea para conducir este tipo de vehículos.</w:t>
      </w:r>
    </w:p>
    <w:p w14:paraId="337450F3" w14:textId="77777777" w:rsidR="002F05BA" w:rsidRPr="00377A70" w:rsidRDefault="002F05BA" w:rsidP="002F05BA">
      <w:pPr>
        <w:spacing w:line="360" w:lineRule="auto"/>
        <w:contextualSpacing/>
        <w:jc w:val="both"/>
      </w:pPr>
    </w:p>
    <w:p w14:paraId="12F3B3A0" w14:textId="1AFE70DE" w:rsidR="002F05BA" w:rsidRPr="00377A70" w:rsidRDefault="00330669" w:rsidP="00330669">
      <w:pPr>
        <w:spacing w:line="360" w:lineRule="auto"/>
        <w:contextualSpacing/>
        <w:jc w:val="both"/>
      </w:pPr>
      <w:r w:rsidRPr="00377A70">
        <w:rPr>
          <w:b/>
          <w:lang w:val="es-ES_tradnl"/>
        </w:rPr>
        <w:t>FRENTE AL HECHO UNDÉCIMO.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F3C2A39" w14:textId="77777777" w:rsidR="00330669" w:rsidRPr="00377A70" w:rsidRDefault="00330669" w:rsidP="00330669">
      <w:pPr>
        <w:spacing w:line="360" w:lineRule="auto"/>
        <w:contextualSpacing/>
        <w:jc w:val="both"/>
      </w:pPr>
    </w:p>
    <w:p w14:paraId="04F2C690" w14:textId="37C5D06C" w:rsidR="00330669" w:rsidRPr="00377A70" w:rsidRDefault="00330669" w:rsidP="00330669">
      <w:pPr>
        <w:spacing w:line="360" w:lineRule="auto"/>
        <w:contextualSpacing/>
        <w:jc w:val="both"/>
        <w:rPr>
          <w:bCs/>
          <w:lang w:val="es-ES_tradnl"/>
        </w:rPr>
      </w:pPr>
      <w:r w:rsidRPr="00377A70">
        <w:rPr>
          <w:b/>
          <w:lang w:val="es-ES_tradnl"/>
        </w:rPr>
        <w:t xml:space="preserve">FRENTE AL HECHO DUODÉCIMO. </w:t>
      </w:r>
      <w:r w:rsidRPr="00377A70">
        <w:rPr>
          <w:bCs/>
          <w:lang w:val="es-ES_tradnl"/>
        </w:rPr>
        <w:t>No es un hecho, toda vez que no describe circunstancias de tiempo, modo y lugar. Sin embargo, debe indicarse que</w:t>
      </w:r>
      <w:r w:rsidR="006F2DB0" w:rsidRPr="00377A70">
        <w:rPr>
          <w:bCs/>
          <w:lang w:val="es-ES_tradnl"/>
        </w:rPr>
        <w:t xml:space="preserve"> conforme al Informe de campo</w:t>
      </w:r>
      <w:r w:rsidRPr="00377A70">
        <w:rPr>
          <w:bCs/>
          <w:lang w:val="es-ES_tradnl"/>
        </w:rPr>
        <w:t xml:space="preserve"> la vía por la que transitaban los vehículos de placas </w:t>
      </w:r>
      <w:r w:rsidR="006F2DB0" w:rsidRPr="00377A70">
        <w:rPr>
          <w:bCs/>
          <w:lang w:val="es-ES_tradnl"/>
        </w:rPr>
        <w:t>SXS512 y HFN51E es de las características mencionadas.</w:t>
      </w:r>
    </w:p>
    <w:p w14:paraId="47794F18" w14:textId="77777777" w:rsidR="006F2DB0" w:rsidRPr="00377A70" w:rsidRDefault="006F2DB0" w:rsidP="00330669">
      <w:pPr>
        <w:spacing w:line="360" w:lineRule="auto"/>
        <w:contextualSpacing/>
        <w:jc w:val="both"/>
        <w:rPr>
          <w:bCs/>
          <w:lang w:val="es-ES_tradnl"/>
        </w:rPr>
      </w:pPr>
    </w:p>
    <w:p w14:paraId="7EE778A3" w14:textId="044C3A4F" w:rsidR="006F2DB0" w:rsidRPr="00377A70" w:rsidRDefault="006F2DB0" w:rsidP="00330669">
      <w:pPr>
        <w:spacing w:line="360" w:lineRule="auto"/>
        <w:contextualSpacing/>
        <w:jc w:val="both"/>
      </w:pPr>
      <w:r w:rsidRPr="00377A70">
        <w:rPr>
          <w:b/>
          <w:lang w:val="es-ES_tradnl"/>
        </w:rPr>
        <w:t>FRENTE AL HECHO DÉCIMO</w:t>
      </w:r>
      <w:r w:rsidR="006931AB" w:rsidRPr="00377A70">
        <w:rPr>
          <w:b/>
          <w:lang w:val="es-ES_tradnl"/>
        </w:rPr>
        <w:t xml:space="preserve"> </w:t>
      </w:r>
      <w:r w:rsidRPr="00377A70">
        <w:rPr>
          <w:b/>
          <w:lang w:val="es-ES_tradnl"/>
        </w:rPr>
        <w:t xml:space="preserve">TERCERO. </w:t>
      </w:r>
      <w:r w:rsidR="00856E83" w:rsidRPr="00377A70">
        <w:rPr>
          <w:bCs/>
          <w:lang w:val="es-ES_tradnl"/>
        </w:rPr>
        <w:t xml:space="preserve">No es un hecho, toda vez que no describe circunstancias de tiempo, modo y lugar, pues se trata de una afirmación contenida en un Dictamen Pericial que fue aportado, del cual debe indicarse desde ya que, no cumple con los requisitos consagrados en el </w:t>
      </w:r>
      <w:r w:rsidR="00856E83" w:rsidRPr="00377A70">
        <w:t>artículo 226 del Código General del Proceso</w:t>
      </w:r>
      <w:r w:rsidR="00BE66C2" w:rsidRPr="00377A70">
        <w:t xml:space="preserve"> como se expondrá a profundidad más a adelante.</w:t>
      </w:r>
    </w:p>
    <w:p w14:paraId="2F932EA1" w14:textId="77777777" w:rsidR="00856E83" w:rsidRPr="00377A70" w:rsidRDefault="00856E83" w:rsidP="00330669">
      <w:pPr>
        <w:spacing w:line="360" w:lineRule="auto"/>
        <w:contextualSpacing/>
        <w:jc w:val="both"/>
      </w:pPr>
    </w:p>
    <w:p w14:paraId="2B05EBBC" w14:textId="6B8EA9C3" w:rsidR="00856E83" w:rsidRPr="00377A70" w:rsidRDefault="00856E83" w:rsidP="00330669">
      <w:pPr>
        <w:spacing w:line="360" w:lineRule="auto"/>
        <w:contextualSpacing/>
        <w:jc w:val="both"/>
      </w:pPr>
      <w:r w:rsidRPr="00377A70">
        <w:t xml:space="preserve">Sin perjuicio de lo anterior, es menester precisar que, la </w:t>
      </w:r>
      <w:r w:rsidR="00F06DF1" w:rsidRPr="00377A70">
        <w:t xml:space="preserve">autora del documento </w:t>
      </w:r>
      <w:r w:rsidRPr="00377A70">
        <w:t>indica que se descarta que el cadáver se encuentra en la mitad de la vía como lo indica el informe de campo elaborado por la policía judicial de Aguazul, sin embargo, esto no lo señala tal documento. De hecho, si se visualiza el croquis, es evidente que se indica que el cuerpo se encuentra sobre la berma, veamos:</w:t>
      </w:r>
    </w:p>
    <w:p w14:paraId="0664568B" w14:textId="0E10DAEA" w:rsidR="00856E83" w:rsidRPr="00377A70" w:rsidRDefault="0025707E" w:rsidP="00856E83">
      <w:pPr>
        <w:spacing w:line="360" w:lineRule="auto"/>
        <w:contextualSpacing/>
        <w:jc w:val="center"/>
      </w:pPr>
      <w:r w:rsidRPr="00377A70">
        <w:rPr>
          <w:noProof/>
          <w:lang w:val="es-ES_tradnl" w:eastAsia="es-ES_tradnl" w:bidi="ar-SA"/>
        </w:rPr>
        <mc:AlternateContent>
          <mc:Choice Requires="wps">
            <w:drawing>
              <wp:anchor distT="0" distB="0" distL="114300" distR="114300" simplePos="0" relativeHeight="251658241" behindDoc="0" locked="0" layoutInCell="1" allowOverlap="1" wp14:anchorId="37AAE8D9" wp14:editId="6B857880">
                <wp:simplePos x="0" y="0"/>
                <wp:positionH relativeFrom="column">
                  <wp:posOffset>391160</wp:posOffset>
                </wp:positionH>
                <wp:positionV relativeFrom="paragraph">
                  <wp:posOffset>920017</wp:posOffset>
                </wp:positionV>
                <wp:extent cx="715108" cy="292540"/>
                <wp:effectExtent l="0" t="0" r="8890" b="12700"/>
                <wp:wrapNone/>
                <wp:docPr id="903599956" name="Rectángulo 903599956"/>
                <wp:cNvGraphicFramePr/>
                <a:graphic xmlns:a="http://schemas.openxmlformats.org/drawingml/2006/main">
                  <a:graphicData uri="http://schemas.microsoft.com/office/word/2010/wordprocessingShape">
                    <wps:wsp>
                      <wps:cNvSpPr/>
                      <wps:spPr>
                        <a:xfrm>
                          <a:off x="0" y="0"/>
                          <a:ext cx="715108" cy="2925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6859695" id="Rectángulo 5" o:spid="_x0000_s1026" style="position:absolute;margin-left:30.8pt;margin-top:72.45pt;width:56.3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" filled="f" strokecolor="red" strokeweight="1pt"/>
            </w:pict>
          </mc:Fallback>
        </mc:AlternateContent>
      </w:r>
      <w:r w:rsidR="00856E83" w:rsidRPr="00377A70">
        <w:rPr>
          <w:noProof/>
          <w:lang w:val="es-ES_tradnl" w:eastAsia="es-ES_tradnl" w:bidi="ar-SA"/>
        </w:rPr>
        <w:drawing>
          <wp:inline distT="0" distB="0" distL="0" distR="0" wp14:anchorId="2788A6E2" wp14:editId="6270CBCB">
            <wp:extent cx="4626464" cy="2212364"/>
            <wp:effectExtent l="152400" t="152400" r="352425" b="353060"/>
            <wp:docPr id="350803446" name="Imagen 35080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03446" name="Imagen 350803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38" cy="2218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0A61FAAE" w14:textId="71A08C4D" w:rsidR="00856E83" w:rsidRPr="00377A70" w:rsidRDefault="0025707E" w:rsidP="0025707E">
      <w:pPr>
        <w:spacing w:line="360" w:lineRule="auto"/>
        <w:contextualSpacing/>
        <w:jc w:val="both"/>
      </w:pPr>
      <w:r w:rsidRPr="00377A70">
        <w:t>Así las cosas, no es factible entender cuál es el presupuesto que la perito pretende descartar, toda vez que el informe y su versión ejemplifican lo mismo, esto es: que el cadáver del señor Gaucha Ibáñez (Q.E.P.D) tuvo como posición final a un lado de la carretera.</w:t>
      </w:r>
    </w:p>
    <w:p w14:paraId="6538FE49" w14:textId="77777777" w:rsidR="00856E83" w:rsidRPr="00377A70" w:rsidRDefault="00856E83" w:rsidP="00330669">
      <w:pPr>
        <w:spacing w:line="360" w:lineRule="auto"/>
        <w:contextualSpacing/>
        <w:jc w:val="both"/>
        <w:rPr>
          <w:b/>
          <w:lang w:val="es-ES_tradnl"/>
        </w:rPr>
      </w:pPr>
    </w:p>
    <w:p w14:paraId="56489567" w14:textId="5C273EBD" w:rsidR="0025707E" w:rsidRPr="00377A70" w:rsidRDefault="006931AB" w:rsidP="0025707E">
      <w:pPr>
        <w:spacing w:line="360" w:lineRule="auto"/>
        <w:contextualSpacing/>
        <w:jc w:val="both"/>
      </w:pPr>
      <w:r w:rsidRPr="00377A70">
        <w:rPr>
          <w:b/>
          <w:lang w:val="es-ES_tradnl"/>
        </w:rPr>
        <w:t xml:space="preserve">FRENTE AL HECHO DÉCIMO CUARTO. </w:t>
      </w:r>
      <w:r w:rsidR="0025707E" w:rsidRPr="00377A70">
        <w:rPr>
          <w:bCs/>
          <w:lang w:val="es-ES_tradnl"/>
        </w:rPr>
        <w:t xml:space="preserve">No es un hecho, toda vez que no describe circunstancias </w:t>
      </w:r>
      <w:r w:rsidR="0025707E" w:rsidRPr="00377A70">
        <w:rPr>
          <w:bCs/>
          <w:lang w:val="es-ES_tradnl"/>
        </w:rPr>
        <w:lastRenderedPageBreak/>
        <w:t xml:space="preserve">de tiempo, modo y lugar, pues se trata de una afirmación contenida en un Dictamen Pericial que fue aportado, del cual debe indicarse desde ya que, no cumple con los requisitos consagrados en el </w:t>
      </w:r>
      <w:r w:rsidR="0025707E" w:rsidRPr="00377A70">
        <w:t>artículo 226 del Código General del Proceso</w:t>
      </w:r>
      <w:r w:rsidR="00BE66C2" w:rsidRPr="00377A70">
        <w:t xml:space="preserve"> como se expondrá a profundidad más adelante.</w:t>
      </w:r>
    </w:p>
    <w:p w14:paraId="399870C7" w14:textId="77777777" w:rsidR="0025707E" w:rsidRPr="00377A70" w:rsidRDefault="0025707E" w:rsidP="0025707E">
      <w:pPr>
        <w:spacing w:line="360" w:lineRule="auto"/>
        <w:contextualSpacing/>
        <w:jc w:val="both"/>
      </w:pPr>
    </w:p>
    <w:p w14:paraId="5DA51A13" w14:textId="1C802150" w:rsidR="006931AB" w:rsidRPr="00377A70" w:rsidRDefault="0025707E" w:rsidP="0025707E">
      <w:pPr>
        <w:spacing w:line="360" w:lineRule="auto"/>
        <w:contextualSpacing/>
        <w:jc w:val="both"/>
        <w:rPr>
          <w:bCs/>
          <w:lang w:val="es-ES_tradnl"/>
        </w:rPr>
      </w:pPr>
      <w:r w:rsidRPr="00377A70">
        <w:rPr>
          <w:bCs/>
          <w:lang w:val="es-ES_tradnl"/>
        </w:rPr>
        <w:t>Sin perjuicio de lo anterior, es menester precisar que, la experta ilustra una trayectoria con ayuda de una herramienta sobre la cual no manifestó cómo era su uso, ni como tal instrumento llegó a la conclusión que señala el apoderado en el presente hecho.</w:t>
      </w:r>
      <w:r w:rsidR="00F06DF1" w:rsidRPr="00377A70">
        <w:rPr>
          <w:bCs/>
          <w:lang w:val="es-ES_tradnl"/>
        </w:rPr>
        <w:t xml:space="preserve"> </w:t>
      </w:r>
    </w:p>
    <w:p w14:paraId="43ED1A4C" w14:textId="77777777" w:rsidR="0025707E" w:rsidRPr="00377A70" w:rsidRDefault="0025707E" w:rsidP="0025707E">
      <w:pPr>
        <w:spacing w:line="360" w:lineRule="auto"/>
        <w:contextualSpacing/>
        <w:jc w:val="both"/>
        <w:rPr>
          <w:b/>
          <w:lang w:val="es-ES_tradnl"/>
        </w:rPr>
      </w:pPr>
    </w:p>
    <w:p w14:paraId="49977150" w14:textId="77777777" w:rsidR="0025707E" w:rsidRPr="00377A70" w:rsidRDefault="006931AB" w:rsidP="0025707E">
      <w:pPr>
        <w:spacing w:line="360" w:lineRule="auto"/>
        <w:contextualSpacing/>
        <w:jc w:val="both"/>
      </w:pPr>
      <w:r w:rsidRPr="00377A70">
        <w:rPr>
          <w:b/>
          <w:lang w:val="es-ES_tradnl"/>
        </w:rPr>
        <w:t xml:space="preserve">FRENTE AL HECHO DÉCIMO QUINTO. </w:t>
      </w:r>
      <w:r w:rsidR="0025707E" w:rsidRPr="00377A70">
        <w:rPr>
          <w:bCs/>
          <w:lang w:val="es-ES_tradnl"/>
        </w:rPr>
        <w:t xml:space="preserve">No es un hecho, toda vez que no describe circunstancias de tiempo, modo y lugar, pues se trata de una afirmación contenida en un Dictamen Pericial que fue aportado, del cual debe indicarse desde ya que, no cumple con los requisitos consagrados en el </w:t>
      </w:r>
      <w:r w:rsidR="0025707E" w:rsidRPr="00377A70">
        <w:t>artículo 226 del Código General del Proceso.</w:t>
      </w:r>
    </w:p>
    <w:p w14:paraId="51E2D391" w14:textId="77777777" w:rsidR="0025707E" w:rsidRPr="00377A70" w:rsidRDefault="0025707E" w:rsidP="0025707E">
      <w:pPr>
        <w:spacing w:line="360" w:lineRule="auto"/>
        <w:contextualSpacing/>
        <w:jc w:val="both"/>
      </w:pPr>
    </w:p>
    <w:p w14:paraId="5A288E4C" w14:textId="26ADD132" w:rsidR="0025707E" w:rsidRPr="00377A70" w:rsidRDefault="0025707E" w:rsidP="0025707E">
      <w:pPr>
        <w:tabs>
          <w:tab w:val="left" w:pos="362"/>
        </w:tabs>
        <w:spacing w:line="360" w:lineRule="auto"/>
        <w:jc w:val="both"/>
        <w:rPr>
          <w:lang w:val="es-ES_tradnl"/>
        </w:rPr>
      </w:pPr>
      <w:r w:rsidRPr="00377A70">
        <w:rPr>
          <w:bCs/>
          <w:lang w:val="es-ES_tradnl"/>
        </w:rPr>
        <w:t xml:space="preserve">Sin perjuicio de lo anterior, es menester precisar que, en el Dictamen no se explica la razón por la cual se deduce que en efecto el tracto camión invadió el carril, pues en dicho apartado lo afirma e indica que no pudo retornar de forma adecuada a su </w:t>
      </w:r>
      <w:proofErr w:type="gramStart"/>
      <w:r w:rsidRPr="00377A70">
        <w:rPr>
          <w:bCs/>
          <w:lang w:val="es-ES_tradnl"/>
        </w:rPr>
        <w:t>carril</w:t>
      </w:r>
      <w:proofErr w:type="gramEnd"/>
      <w:r w:rsidRPr="00377A70">
        <w:rPr>
          <w:bCs/>
          <w:lang w:val="es-ES_tradnl"/>
        </w:rPr>
        <w:t xml:space="preserve"> sin embargo, la situación de invasión de carril no tiene fundamento alguno. De hecho, en el croquis </w:t>
      </w:r>
      <w:r w:rsidRPr="00377A70">
        <w:rPr>
          <w:lang w:val="es-ES_tradnl"/>
        </w:rPr>
        <w:t>se evidencia claramente que no se invade el carril del motociclista, tal y como se observa:</w:t>
      </w:r>
    </w:p>
    <w:p w14:paraId="21E635AD" w14:textId="60E7DACA" w:rsidR="006931AB" w:rsidRPr="00377A70" w:rsidRDefault="006931AB" w:rsidP="0025707E">
      <w:pPr>
        <w:spacing w:line="360" w:lineRule="auto"/>
        <w:contextualSpacing/>
        <w:jc w:val="both"/>
        <w:rPr>
          <w:bCs/>
          <w:lang w:val="es-ES_tradnl"/>
        </w:rPr>
      </w:pPr>
    </w:p>
    <w:p w14:paraId="08BFA4AD" w14:textId="3B1D3107" w:rsidR="0025707E" w:rsidRPr="00377A70" w:rsidRDefault="0025707E" w:rsidP="0025707E">
      <w:pPr>
        <w:spacing w:line="360" w:lineRule="auto"/>
        <w:contextualSpacing/>
        <w:jc w:val="center"/>
        <w:rPr>
          <w:bCs/>
          <w:lang w:val="es-ES_tradnl"/>
        </w:rPr>
      </w:pPr>
      <w:r w:rsidRPr="00377A70">
        <w:rPr>
          <w:noProof/>
          <w:lang w:val="es-ES_tradnl" w:eastAsia="es-ES_tradnl" w:bidi="ar-SA"/>
        </w:rPr>
        <w:drawing>
          <wp:inline distT="0" distB="0" distL="0" distR="0" wp14:anchorId="69EEAB83" wp14:editId="0436B5DB">
            <wp:extent cx="4626464" cy="2212364"/>
            <wp:effectExtent l="152400" t="152400" r="352425" b="353060"/>
            <wp:docPr id="1251455142" name="Imagen 12514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03446" name="Imagen 350803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38" cy="2218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81556E" w14:textId="5B138876" w:rsidR="00587D44" w:rsidRPr="00377A70" w:rsidRDefault="00587D44" w:rsidP="00587D44">
      <w:pPr>
        <w:tabs>
          <w:tab w:val="left" w:pos="7318"/>
        </w:tabs>
        <w:spacing w:line="360" w:lineRule="auto"/>
        <w:jc w:val="both"/>
        <w:rPr>
          <w:rStyle w:val="selectable-text"/>
        </w:rPr>
      </w:pPr>
      <w:r w:rsidRPr="00377A70">
        <w:rPr>
          <w:rStyle w:val="selectable-text"/>
        </w:rPr>
        <w:t xml:space="preserve">Por otra parte, debe señalarse que en al Dictamen Pericial que tuvo como objeto la Reconstrucción del Accidente </w:t>
      </w:r>
      <w:r w:rsidR="00F557ED" w:rsidRPr="00F557ED">
        <w:rPr>
          <w:rStyle w:val="selectable-text"/>
        </w:rPr>
        <w:t>No. 230833872 que se aportó con la contestación de la demanda en agosto del 2023</w:t>
      </w:r>
      <w:r w:rsidR="00F557ED">
        <w:rPr>
          <w:rStyle w:val="selectable-text"/>
        </w:rPr>
        <w:t xml:space="preserve"> </w:t>
      </w:r>
      <w:r w:rsidRPr="00377A70">
        <w:rPr>
          <w:rStyle w:val="selectable-text"/>
        </w:rPr>
        <w:t>señala que la causa DETERMINANTE del accidente obedece a la ocupación del centro de la calzada y parte del carril contrario por parte del vehículo No. 1, es decir la MOTOCICLETA, tal y como se evidencia en la siguiente imagen:</w:t>
      </w:r>
    </w:p>
    <w:p w14:paraId="23B74B1C" w14:textId="77777777" w:rsidR="00587D44" w:rsidRPr="00377A70" w:rsidRDefault="00587D44" w:rsidP="00587D44">
      <w:pPr>
        <w:tabs>
          <w:tab w:val="left" w:pos="7318"/>
        </w:tabs>
        <w:spacing w:line="360" w:lineRule="auto"/>
        <w:jc w:val="center"/>
        <w:rPr>
          <w:rStyle w:val="selectable-text"/>
        </w:rPr>
      </w:pPr>
      <w:r w:rsidRPr="00377A70">
        <w:rPr>
          <w:rStyle w:val="selectable-text"/>
          <w:noProof/>
          <w:lang w:val="es-ES_tradnl" w:eastAsia="es-ES_tradnl" w:bidi="ar-SA"/>
        </w:rPr>
        <w:lastRenderedPageBreak/>
        <w:drawing>
          <wp:inline distT="0" distB="0" distL="0" distR="0" wp14:anchorId="49C92519" wp14:editId="44A10533">
            <wp:extent cx="4324574" cy="2235200"/>
            <wp:effectExtent l="152400" t="152400" r="361950" b="355600"/>
            <wp:docPr id="732736614" name="Imagen 7327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743" name=""/>
                    <pic:cNvPicPr/>
                  </pic:nvPicPr>
                  <pic:blipFill>
                    <a:blip r:embed="rId9"/>
                    <a:stretch>
                      <a:fillRect/>
                    </a:stretch>
                  </pic:blipFill>
                  <pic:spPr>
                    <a:xfrm>
                      <a:off x="0" y="0"/>
                      <a:ext cx="4335106" cy="2240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6AE9A2D2" w14:textId="77777777" w:rsidR="00587D44" w:rsidRPr="00377A70" w:rsidRDefault="00587D44" w:rsidP="009F3841">
      <w:pPr>
        <w:spacing w:line="360" w:lineRule="auto"/>
        <w:contextualSpacing/>
        <w:rPr>
          <w:bCs/>
          <w:lang w:val="es-ES_tradnl"/>
        </w:rPr>
      </w:pPr>
    </w:p>
    <w:p w14:paraId="72885594" w14:textId="1ED16AE1" w:rsidR="0025707E" w:rsidRPr="00377A70" w:rsidRDefault="0025707E" w:rsidP="0025707E">
      <w:pPr>
        <w:spacing w:line="360" w:lineRule="auto"/>
        <w:contextualSpacing/>
        <w:rPr>
          <w:bCs/>
          <w:lang w:val="es-ES_tradnl"/>
        </w:rPr>
      </w:pPr>
      <w:r w:rsidRPr="00377A70">
        <w:rPr>
          <w:bCs/>
          <w:lang w:val="es-ES_tradnl"/>
        </w:rPr>
        <w:t xml:space="preserve">En consecuencia, no es cierto lo afirmado por </w:t>
      </w:r>
      <w:r w:rsidR="00587D44" w:rsidRPr="00377A70">
        <w:rPr>
          <w:bCs/>
          <w:lang w:val="es-ES_tradnl"/>
        </w:rPr>
        <w:t>el perito</w:t>
      </w:r>
      <w:r w:rsidRPr="00377A70">
        <w:rPr>
          <w:bCs/>
          <w:lang w:val="es-ES_tradnl"/>
        </w:rPr>
        <w:t xml:space="preserve"> pues el Tracto Camión </w:t>
      </w:r>
      <w:r w:rsidR="0080511F" w:rsidRPr="00377A70">
        <w:rPr>
          <w:bCs/>
          <w:lang w:val="es-ES_tradnl"/>
        </w:rPr>
        <w:t>se encuentra en el carril en el que transitaba</w:t>
      </w:r>
      <w:r w:rsidR="00587D44" w:rsidRPr="00377A70">
        <w:rPr>
          <w:bCs/>
          <w:lang w:val="es-ES_tradnl"/>
        </w:rPr>
        <w:t xml:space="preserve"> y fue la motocicleta que invadió el carril contrario, </w:t>
      </w:r>
      <w:r w:rsidR="0091467F" w:rsidRPr="00377A70">
        <w:rPr>
          <w:bCs/>
          <w:lang w:val="es-ES_tradnl"/>
        </w:rPr>
        <w:t>para posteriormente perder el control y generar la colisión con el tracto camión.</w:t>
      </w:r>
    </w:p>
    <w:p w14:paraId="369D40C4" w14:textId="77777777" w:rsidR="0025707E" w:rsidRPr="00377A70" w:rsidRDefault="0025707E" w:rsidP="0025707E">
      <w:pPr>
        <w:spacing w:line="360" w:lineRule="auto"/>
        <w:contextualSpacing/>
        <w:jc w:val="both"/>
        <w:rPr>
          <w:b/>
          <w:lang w:val="es-ES_tradnl"/>
        </w:rPr>
      </w:pPr>
    </w:p>
    <w:p w14:paraId="28ED5CE3" w14:textId="4AFC72DA" w:rsidR="0080511F" w:rsidRPr="00377A70" w:rsidRDefault="006931AB" w:rsidP="0080511F">
      <w:pPr>
        <w:spacing w:line="360" w:lineRule="auto"/>
        <w:contextualSpacing/>
        <w:jc w:val="both"/>
      </w:pPr>
      <w:r w:rsidRPr="00377A70">
        <w:rPr>
          <w:b/>
          <w:lang w:val="es-ES_tradnl"/>
        </w:rPr>
        <w:t xml:space="preserve">FRENTE AL HECHO DÉCIMO SEXTO. </w:t>
      </w:r>
      <w:r w:rsidR="0080511F" w:rsidRPr="00377A70">
        <w:rPr>
          <w:bCs/>
          <w:lang w:val="es-ES_tradnl"/>
        </w:rPr>
        <w:t>No es un hecho, toda vez que no describe circunstancias de tiempo, modo y lugar, pues se trata de una afirmación contenida en un Dictamen Pericial que fue aportado</w:t>
      </w:r>
      <w:r w:rsidR="00A81013">
        <w:rPr>
          <w:bCs/>
          <w:lang w:val="es-ES_tradnl"/>
        </w:rPr>
        <w:t xml:space="preserve"> por la parte demandante</w:t>
      </w:r>
      <w:r w:rsidR="0080511F" w:rsidRPr="00377A70">
        <w:rPr>
          <w:bCs/>
          <w:lang w:val="es-ES_tradnl"/>
        </w:rPr>
        <w:t xml:space="preserve">, del cual debe indicarse desde ya que, no cumple con los requisitos consagrados en el </w:t>
      </w:r>
      <w:r w:rsidR="0080511F" w:rsidRPr="00377A70">
        <w:t>artículo 226 del Código General del Proceso.</w:t>
      </w:r>
    </w:p>
    <w:p w14:paraId="35114A14" w14:textId="77777777" w:rsidR="0080511F" w:rsidRPr="00377A70" w:rsidRDefault="0080511F" w:rsidP="0080511F">
      <w:pPr>
        <w:spacing w:line="360" w:lineRule="auto"/>
        <w:contextualSpacing/>
        <w:jc w:val="both"/>
      </w:pPr>
    </w:p>
    <w:p w14:paraId="7353C465" w14:textId="77777777" w:rsidR="0080511F" w:rsidRPr="00377A70" w:rsidRDefault="0080511F" w:rsidP="0080511F">
      <w:pPr>
        <w:tabs>
          <w:tab w:val="left" w:pos="362"/>
        </w:tabs>
        <w:spacing w:line="360" w:lineRule="auto"/>
        <w:jc w:val="both"/>
        <w:rPr>
          <w:lang w:val="es-ES_tradnl"/>
        </w:rPr>
      </w:pPr>
      <w:r w:rsidRPr="00377A70">
        <w:rPr>
          <w:bCs/>
          <w:lang w:val="es-ES_tradnl"/>
        </w:rPr>
        <w:t xml:space="preserve">Sin perjuicio de lo anterior, es menester precisar que, en el Dictamen no se explica la razón por la cual se deduce que en efecto el tracto camión invadió el carril, pues en dicho apartado lo afirma e indica que no pudo retornar de forma adecuada a su </w:t>
      </w:r>
      <w:proofErr w:type="gramStart"/>
      <w:r w:rsidRPr="00377A70">
        <w:rPr>
          <w:bCs/>
          <w:lang w:val="es-ES_tradnl"/>
        </w:rPr>
        <w:t>carril</w:t>
      </w:r>
      <w:proofErr w:type="gramEnd"/>
      <w:r w:rsidRPr="00377A70">
        <w:rPr>
          <w:bCs/>
          <w:lang w:val="es-ES_tradnl"/>
        </w:rPr>
        <w:t xml:space="preserve"> sin embargo, la situación de invasión de carril no tiene fundamento alguno. De hecho, en el croquis </w:t>
      </w:r>
      <w:r w:rsidRPr="00377A70">
        <w:rPr>
          <w:lang w:val="es-ES_tradnl"/>
        </w:rPr>
        <w:t>se evidencia claramente que no se invade el carril del motociclista, tal y como se observa:</w:t>
      </w:r>
    </w:p>
    <w:p w14:paraId="6FA23C71" w14:textId="77777777" w:rsidR="0080511F" w:rsidRPr="00377A70" w:rsidRDefault="0080511F" w:rsidP="0080511F">
      <w:pPr>
        <w:spacing w:line="360" w:lineRule="auto"/>
        <w:contextualSpacing/>
        <w:jc w:val="both"/>
        <w:rPr>
          <w:bCs/>
          <w:lang w:val="es-ES_tradnl"/>
        </w:rPr>
      </w:pPr>
    </w:p>
    <w:p w14:paraId="3DF5AE84" w14:textId="77777777" w:rsidR="0080511F" w:rsidRPr="00377A70" w:rsidRDefault="0080511F" w:rsidP="0080511F">
      <w:pPr>
        <w:spacing w:line="360" w:lineRule="auto"/>
        <w:contextualSpacing/>
        <w:jc w:val="center"/>
        <w:rPr>
          <w:bCs/>
          <w:lang w:val="es-ES_tradnl"/>
        </w:rPr>
      </w:pPr>
      <w:r w:rsidRPr="00377A70">
        <w:rPr>
          <w:noProof/>
          <w:lang w:val="es-ES_tradnl" w:eastAsia="es-ES_tradnl" w:bidi="ar-SA"/>
        </w:rPr>
        <w:drawing>
          <wp:inline distT="0" distB="0" distL="0" distR="0" wp14:anchorId="2670D34B" wp14:editId="5166A13D">
            <wp:extent cx="4626464" cy="2212364"/>
            <wp:effectExtent l="152400" t="152400" r="352425" b="353060"/>
            <wp:docPr id="838194842" name="Imagen 83819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03446" name="Imagen 350803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38" cy="2218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CB84316" w14:textId="65EA81DE" w:rsidR="0091467F" w:rsidRPr="00377A70" w:rsidRDefault="0091467F" w:rsidP="0091467F">
      <w:pPr>
        <w:tabs>
          <w:tab w:val="left" w:pos="7318"/>
        </w:tabs>
        <w:spacing w:line="360" w:lineRule="auto"/>
        <w:jc w:val="both"/>
        <w:rPr>
          <w:rStyle w:val="selectable-text"/>
        </w:rPr>
      </w:pPr>
      <w:r w:rsidRPr="00377A70">
        <w:rPr>
          <w:rStyle w:val="selectable-text"/>
        </w:rPr>
        <w:t xml:space="preserve">Por otra parte, debe señalarse que en al Dictamen Pericial que tuvo como objeto la Reconstrucción </w:t>
      </w:r>
      <w:r w:rsidRPr="00377A70">
        <w:rPr>
          <w:rStyle w:val="selectable-text"/>
        </w:rPr>
        <w:lastRenderedPageBreak/>
        <w:t xml:space="preserve">del Accidente </w:t>
      </w:r>
      <w:r w:rsidR="00B8642A" w:rsidRPr="00B8642A">
        <w:rPr>
          <w:rStyle w:val="selectable-text"/>
        </w:rPr>
        <w:t>No. 230833872 que se aportó con la contestación de la demanda en agosto del 2023</w:t>
      </w:r>
      <w:r w:rsidRPr="00377A70">
        <w:rPr>
          <w:rStyle w:val="selectable-text"/>
        </w:rPr>
        <w:t>, señala que la causa DETERMINANTE del accidente obedece a la ocupación del centro de la calzada y parte del carril contrario por parte del vehículo No. 1, es decir la MOTOCICLETA, tal y como se evidencia en la siguiente imagen:</w:t>
      </w:r>
    </w:p>
    <w:p w14:paraId="23F27EEE" w14:textId="77777777" w:rsidR="0091467F" w:rsidRPr="00377A70" w:rsidRDefault="0091467F" w:rsidP="0091467F">
      <w:pPr>
        <w:tabs>
          <w:tab w:val="left" w:pos="7318"/>
        </w:tabs>
        <w:spacing w:line="360" w:lineRule="auto"/>
        <w:jc w:val="center"/>
        <w:rPr>
          <w:rStyle w:val="selectable-text"/>
        </w:rPr>
      </w:pPr>
      <w:r w:rsidRPr="00377A70">
        <w:rPr>
          <w:rStyle w:val="selectable-text"/>
          <w:noProof/>
          <w:lang w:val="es-ES_tradnl" w:eastAsia="es-ES_tradnl" w:bidi="ar-SA"/>
        </w:rPr>
        <w:drawing>
          <wp:inline distT="0" distB="0" distL="0" distR="0" wp14:anchorId="3757D970" wp14:editId="403D79ED">
            <wp:extent cx="4324574" cy="2235200"/>
            <wp:effectExtent l="152400" t="152400" r="361950" b="355600"/>
            <wp:docPr id="1931196149" name="Imagen 193119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743" name=""/>
                    <pic:cNvPicPr/>
                  </pic:nvPicPr>
                  <pic:blipFill>
                    <a:blip r:embed="rId9"/>
                    <a:stretch>
                      <a:fillRect/>
                    </a:stretch>
                  </pic:blipFill>
                  <pic:spPr>
                    <a:xfrm>
                      <a:off x="0" y="0"/>
                      <a:ext cx="4335106" cy="2240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8FC456E" w14:textId="77777777" w:rsidR="0091467F" w:rsidRPr="00377A70" w:rsidRDefault="0091467F" w:rsidP="0091467F">
      <w:pPr>
        <w:spacing w:line="360" w:lineRule="auto"/>
        <w:contextualSpacing/>
        <w:rPr>
          <w:bCs/>
          <w:lang w:val="es-ES_tradnl"/>
        </w:rPr>
      </w:pPr>
    </w:p>
    <w:p w14:paraId="7100660C" w14:textId="77777777" w:rsidR="0091467F" w:rsidRPr="00377A70" w:rsidRDefault="0091467F" w:rsidP="0091467F">
      <w:pPr>
        <w:spacing w:line="360" w:lineRule="auto"/>
        <w:contextualSpacing/>
        <w:rPr>
          <w:bCs/>
          <w:lang w:val="es-ES_tradnl"/>
        </w:rPr>
      </w:pPr>
      <w:r w:rsidRPr="00377A70">
        <w:rPr>
          <w:bCs/>
          <w:lang w:val="es-ES_tradnl"/>
        </w:rPr>
        <w:t>En consecuencia, no es cierto lo afirmado por el perito pues el Tracto Camión se encuentra en el carril en el que transitaba y fue la motocicleta que invadió el carril contrario, para posteriormente perder el control y generar la colisión con el tracto camión.</w:t>
      </w:r>
    </w:p>
    <w:p w14:paraId="17A60178" w14:textId="26C31E5E" w:rsidR="006931AB" w:rsidRPr="00377A70" w:rsidRDefault="006931AB" w:rsidP="006931AB">
      <w:pPr>
        <w:spacing w:line="360" w:lineRule="auto"/>
        <w:contextualSpacing/>
        <w:jc w:val="both"/>
        <w:rPr>
          <w:b/>
          <w:lang w:val="es-ES_tradnl"/>
        </w:rPr>
      </w:pPr>
    </w:p>
    <w:p w14:paraId="69447574" w14:textId="280D8EBD" w:rsidR="0080511F" w:rsidRPr="00377A70" w:rsidRDefault="006931AB" w:rsidP="0080511F">
      <w:pPr>
        <w:spacing w:line="360" w:lineRule="auto"/>
        <w:contextualSpacing/>
        <w:jc w:val="both"/>
      </w:pPr>
      <w:r w:rsidRPr="00377A70">
        <w:rPr>
          <w:b/>
          <w:lang w:val="es-ES_tradnl"/>
        </w:rPr>
        <w:t xml:space="preserve">FRENTE AL HECHO DÉCIMO SÉPTIMO. </w:t>
      </w:r>
      <w:r w:rsidR="0080511F" w:rsidRPr="00377A70">
        <w:rPr>
          <w:bCs/>
          <w:lang w:val="es-ES_tradnl"/>
        </w:rPr>
        <w:t>No es un hecho, toda vez que no describe circunstancias de tiempo, modo y lugar, pues se trata de una apreciación subjetiva realizada por la parte demandante, la cual carece de sustento jurídico y probatorio.</w:t>
      </w:r>
    </w:p>
    <w:p w14:paraId="025ACA3F" w14:textId="77777777" w:rsidR="0080511F" w:rsidRPr="00377A70" w:rsidRDefault="0080511F" w:rsidP="0080511F">
      <w:pPr>
        <w:spacing w:line="360" w:lineRule="auto"/>
        <w:contextualSpacing/>
        <w:jc w:val="both"/>
      </w:pPr>
    </w:p>
    <w:p w14:paraId="2E5F2C85" w14:textId="7085194E" w:rsidR="0080511F" w:rsidRPr="00377A70" w:rsidRDefault="0080511F" w:rsidP="0080511F">
      <w:pPr>
        <w:tabs>
          <w:tab w:val="left" w:pos="362"/>
        </w:tabs>
        <w:spacing w:line="360" w:lineRule="auto"/>
        <w:contextualSpacing/>
        <w:jc w:val="both"/>
        <w:rPr>
          <w:rStyle w:val="selectable-text"/>
        </w:rPr>
      </w:pPr>
      <w:r w:rsidRPr="00377A70">
        <w:rPr>
          <w:bCs/>
          <w:lang w:val="es-ES_tradnl"/>
        </w:rPr>
        <w:t xml:space="preserve">Sin perjuicio de lo anterior, es menester precisar que, </w:t>
      </w:r>
      <w:r w:rsidRPr="00377A70">
        <w:rPr>
          <w:lang w:val="es-ES_tradnl"/>
        </w:rPr>
        <w:t>fueron</w:t>
      </w:r>
      <w:r w:rsidRPr="00377A70">
        <w:t xml:space="preserve"> las conductas del señor Daniel Gaucha Ibáñez (Q.E.P.D) los factores relevantes y adecuados que incidieron en el accidente de tránsito ocurrido el día 31 de mayo de 2021, por cuanto fue a causa de su impericia en la conducción de la motocicleta, que </w:t>
      </w:r>
      <w:r w:rsidRPr="00377A70">
        <w:rPr>
          <w:rStyle w:val="selectable-text"/>
        </w:rPr>
        <w:t xml:space="preserve">se genera la colisión con el vehículo de placas SXS </w:t>
      </w:r>
      <w:r w:rsidR="00A81013">
        <w:rPr>
          <w:rStyle w:val="selectable-text"/>
        </w:rPr>
        <w:t>5</w:t>
      </w:r>
      <w:r w:rsidRPr="00377A70">
        <w:rPr>
          <w:rStyle w:val="selectable-text"/>
        </w:rPr>
        <w:t xml:space="preserve">12, pues es evidente que, contrario a lo que afirma la parte demandante, el señor Daniel Gaucha Ibáñez (Q.E.P.D) </w:t>
      </w:r>
      <w:r w:rsidR="00281D58" w:rsidRPr="00377A70">
        <w:rPr>
          <w:rStyle w:val="selectable-text"/>
        </w:rPr>
        <w:t>perdió el control de la motocicleta</w:t>
      </w:r>
      <w:r w:rsidRPr="00377A70">
        <w:rPr>
          <w:rStyle w:val="selectable-text"/>
        </w:rPr>
        <w:t xml:space="preserve">, lo anterior se evidencia en el </w:t>
      </w:r>
      <w:r w:rsidRPr="00377A70">
        <w:t>informe de campo elaborado por la policía judicial de Aguazul</w:t>
      </w:r>
      <w:r w:rsidRPr="00377A70">
        <w:rPr>
          <w:rStyle w:val="selectable-text"/>
        </w:rPr>
        <w:t>, a saber:</w:t>
      </w:r>
    </w:p>
    <w:p w14:paraId="143BA776" w14:textId="77777777" w:rsidR="0080511F" w:rsidRPr="00377A70" w:rsidRDefault="0080511F" w:rsidP="0080511F">
      <w:pPr>
        <w:tabs>
          <w:tab w:val="left" w:pos="362"/>
        </w:tabs>
        <w:spacing w:line="360" w:lineRule="auto"/>
        <w:contextualSpacing/>
        <w:jc w:val="both"/>
        <w:rPr>
          <w:rStyle w:val="selectable-text"/>
        </w:rPr>
      </w:pPr>
    </w:p>
    <w:p w14:paraId="4F94213C" w14:textId="77777777" w:rsidR="0080511F" w:rsidRPr="00377A70" w:rsidRDefault="0080511F" w:rsidP="0080511F">
      <w:pPr>
        <w:tabs>
          <w:tab w:val="left" w:pos="362"/>
        </w:tabs>
        <w:spacing w:line="360" w:lineRule="auto"/>
        <w:contextualSpacing/>
        <w:jc w:val="center"/>
        <w:rPr>
          <w:b/>
          <w:bCs/>
          <w:u w:val="single"/>
        </w:rPr>
      </w:pPr>
      <w:r w:rsidRPr="00377A70">
        <w:rPr>
          <w:b/>
          <w:bCs/>
          <w:noProof/>
          <w:lang w:val="es-ES_tradnl" w:eastAsia="es-ES_tradnl" w:bidi="ar-SA"/>
        </w:rPr>
        <w:drawing>
          <wp:inline distT="0" distB="0" distL="0" distR="0" wp14:anchorId="136778B0" wp14:editId="038DB23C">
            <wp:extent cx="4731834" cy="1321003"/>
            <wp:effectExtent l="152400" t="152400" r="361315" b="355600"/>
            <wp:docPr id="1102858225" name="Imagen 110285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6204" name="Imagen 4024562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692" cy="1328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CBE84F" w14:textId="77777777" w:rsidR="0080511F" w:rsidRPr="00377A70" w:rsidRDefault="0080511F" w:rsidP="0080511F">
      <w:pPr>
        <w:tabs>
          <w:tab w:val="left" w:pos="362"/>
        </w:tabs>
        <w:spacing w:line="360" w:lineRule="auto"/>
        <w:ind w:left="708" w:right="843"/>
        <w:contextualSpacing/>
        <w:jc w:val="both"/>
        <w:rPr>
          <w:u w:val="single"/>
        </w:rPr>
      </w:pPr>
      <w:r w:rsidRPr="00377A70">
        <w:rPr>
          <w:u w:val="single"/>
        </w:rPr>
        <w:lastRenderedPageBreak/>
        <w:t>Documento:</w:t>
      </w:r>
      <w:r w:rsidRPr="00377A70">
        <w:t xml:space="preserve"> Informe De Campo Elaborado Por La Policía Judicial De Aguazul</w:t>
      </w:r>
    </w:p>
    <w:p w14:paraId="299BD0FA" w14:textId="77777777" w:rsidR="0080511F" w:rsidRPr="00377A70" w:rsidRDefault="0080511F" w:rsidP="0080511F">
      <w:pPr>
        <w:tabs>
          <w:tab w:val="left" w:pos="362"/>
        </w:tabs>
        <w:spacing w:line="360" w:lineRule="auto"/>
        <w:ind w:left="708" w:right="843"/>
        <w:contextualSpacing/>
        <w:jc w:val="both"/>
      </w:pPr>
      <w:r w:rsidRPr="00377A70">
        <w:rPr>
          <w:u w:val="single"/>
        </w:rPr>
        <w:t xml:space="preserve">Transcripción esencial: </w:t>
      </w:r>
      <w:r w:rsidRPr="00377A70">
        <w:t xml:space="preserve">“(…) </w:t>
      </w:r>
      <w:r w:rsidRPr="00377A70">
        <w:rPr>
          <w:i/>
          <w:iCs/>
        </w:rPr>
        <w:t xml:space="preserve">en la vía que conduce Aguazul Maní del municipio de Aguazul-Casanare, Vereda San José Del </w:t>
      </w:r>
      <w:proofErr w:type="spellStart"/>
      <w:r w:rsidRPr="00377A70">
        <w:rPr>
          <w:i/>
          <w:iCs/>
        </w:rPr>
        <w:t>Bubuy</w:t>
      </w:r>
      <w:proofErr w:type="spellEnd"/>
      <w:r w:rsidRPr="00377A70">
        <w:rPr>
          <w:i/>
          <w:iCs/>
        </w:rPr>
        <w:t>, donde se presenta Accidente de tránsito donde</w:t>
      </w:r>
      <w:r w:rsidRPr="00377A70">
        <w:rPr>
          <w:b/>
          <w:bCs/>
          <w:i/>
          <w:iCs/>
          <w:u w:val="single"/>
        </w:rPr>
        <w:t xml:space="preserve"> la víctima pierde el control de la motocicleta y se estrella contra una tractomula</w:t>
      </w:r>
      <w:r w:rsidRPr="00377A70">
        <w:rPr>
          <w:i/>
          <w:iCs/>
        </w:rPr>
        <w:t xml:space="preserve"> donde pierde la vida el conductor de la motocicleta (…)</w:t>
      </w:r>
      <w:r w:rsidRPr="00377A70">
        <w:t>” (Negrita y Subrayada fuera de texto)</w:t>
      </w:r>
    </w:p>
    <w:p w14:paraId="1E2D9A63" w14:textId="77777777" w:rsidR="00CD0980" w:rsidRPr="00377A70" w:rsidRDefault="00CD0980" w:rsidP="00CD0980">
      <w:pPr>
        <w:tabs>
          <w:tab w:val="left" w:pos="362"/>
        </w:tabs>
        <w:spacing w:line="360" w:lineRule="auto"/>
        <w:ind w:right="843"/>
        <w:contextualSpacing/>
        <w:jc w:val="both"/>
      </w:pPr>
    </w:p>
    <w:p w14:paraId="17C26C88" w14:textId="60A4EB80" w:rsidR="00CD0980" w:rsidRPr="00377A70" w:rsidRDefault="00CD0980" w:rsidP="00CD0980">
      <w:pPr>
        <w:tabs>
          <w:tab w:val="left" w:pos="7318"/>
        </w:tabs>
        <w:spacing w:line="360" w:lineRule="auto"/>
        <w:jc w:val="both"/>
        <w:rPr>
          <w:rStyle w:val="selectable-text"/>
        </w:rPr>
      </w:pPr>
      <w:r w:rsidRPr="00377A70">
        <w:rPr>
          <w:rStyle w:val="selectable-text"/>
        </w:rPr>
        <w:t xml:space="preserve">Lo anterior también se corrobora con el Dictamen Pericial que tuvo como objeto la Reconstrucción del Accidente </w:t>
      </w:r>
      <w:r w:rsidR="00B8642A" w:rsidRPr="00B8642A">
        <w:rPr>
          <w:rStyle w:val="selectable-text"/>
        </w:rPr>
        <w:t>No. 230833872 que se aportó con la contestación de la demanda en agosto del 2023</w:t>
      </w:r>
      <w:r w:rsidRPr="00377A70">
        <w:rPr>
          <w:rStyle w:val="selectable-text"/>
        </w:rPr>
        <w:t>, pues el mismo señala que la causa DETERMINANTE del accidente obedece a la ocupación del centro de la calzada y parte del carril contrario por parte del vehículo No. 1, es decir la MOTOCICLETA, tal y como se evidencia en la siguiente imagen:</w:t>
      </w:r>
    </w:p>
    <w:p w14:paraId="18CA4C8A" w14:textId="77777777" w:rsidR="00CD0980" w:rsidRPr="00377A70" w:rsidRDefault="00CD0980" w:rsidP="00CD0980">
      <w:pPr>
        <w:tabs>
          <w:tab w:val="left" w:pos="7318"/>
        </w:tabs>
        <w:spacing w:line="360" w:lineRule="auto"/>
        <w:jc w:val="center"/>
        <w:rPr>
          <w:rStyle w:val="selectable-text"/>
        </w:rPr>
      </w:pPr>
      <w:r w:rsidRPr="00377A70">
        <w:rPr>
          <w:rStyle w:val="selectable-text"/>
          <w:noProof/>
          <w:lang w:val="es-ES_tradnl" w:eastAsia="es-ES_tradnl" w:bidi="ar-SA"/>
        </w:rPr>
        <w:drawing>
          <wp:inline distT="0" distB="0" distL="0" distR="0" wp14:anchorId="644D3440" wp14:editId="00DA79CF">
            <wp:extent cx="4324574" cy="2235200"/>
            <wp:effectExtent l="152400" t="152400" r="361950" b="355600"/>
            <wp:docPr id="1516385500" name="Imagen 15163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743" name=""/>
                    <pic:cNvPicPr/>
                  </pic:nvPicPr>
                  <pic:blipFill>
                    <a:blip r:embed="rId9"/>
                    <a:stretch>
                      <a:fillRect/>
                    </a:stretch>
                  </pic:blipFill>
                  <pic:spPr>
                    <a:xfrm>
                      <a:off x="0" y="0"/>
                      <a:ext cx="4335106" cy="2240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59ACDC17" w14:textId="77777777" w:rsidR="0080511F" w:rsidRPr="00377A70" w:rsidRDefault="0080511F" w:rsidP="0080511F">
      <w:pPr>
        <w:tabs>
          <w:tab w:val="left" w:pos="7318"/>
        </w:tabs>
        <w:spacing w:line="360" w:lineRule="auto"/>
        <w:jc w:val="both"/>
        <w:rPr>
          <w:rStyle w:val="selectable-text"/>
        </w:rPr>
      </w:pPr>
    </w:p>
    <w:p w14:paraId="56932758" w14:textId="025AE720" w:rsidR="006931AB" w:rsidRPr="00377A70" w:rsidRDefault="0080511F" w:rsidP="0080511F">
      <w:pPr>
        <w:tabs>
          <w:tab w:val="left" w:pos="7318"/>
        </w:tabs>
        <w:spacing w:line="360" w:lineRule="auto"/>
        <w:jc w:val="both"/>
      </w:pPr>
      <w:r w:rsidRPr="00377A70">
        <w:t>Por otra parte, debe indicarse que el señor Daniel Gaucha Ibáñez (Q.E.P.D) no tenía licencia de conducción, pues tal y como se evidencia a continuación, no se encuentra activo o registrado en el Registro Único Nacional de Tránsito, por lo que es posible reafirmar que el señor Daniel Gaucha Ibáñez (Q.E.P.D) no cumplía con las normas, específicamente a portar la licencia conducción.</w:t>
      </w:r>
    </w:p>
    <w:p w14:paraId="3D1F33CB" w14:textId="77777777" w:rsidR="006F2DB0" w:rsidRPr="00377A70" w:rsidRDefault="006F2DB0" w:rsidP="00330669">
      <w:pPr>
        <w:spacing w:line="360" w:lineRule="auto"/>
        <w:contextualSpacing/>
        <w:jc w:val="both"/>
        <w:rPr>
          <w:bCs/>
        </w:rPr>
      </w:pPr>
    </w:p>
    <w:p w14:paraId="1D734912" w14:textId="31EB7DBE" w:rsidR="006F2DB0" w:rsidRPr="009F3841" w:rsidRDefault="006F2DB0" w:rsidP="009F3841">
      <w:pPr>
        <w:spacing w:line="360" w:lineRule="auto"/>
        <w:jc w:val="both"/>
      </w:pPr>
      <w:r w:rsidRPr="00377A70">
        <w:rPr>
          <w:b/>
          <w:lang w:val="es-ES_tradnl"/>
        </w:rPr>
        <w:t>FRENTE AL HECHO DÉCIMO OCTAVO.</w:t>
      </w:r>
      <w:r w:rsidRPr="00377A70">
        <w:rPr>
          <w:lang w:val="es-ES_tradnl"/>
        </w:rPr>
        <w:t xml:space="preserve"> Es cierto que</w:t>
      </w:r>
      <w:r w:rsidR="00BE66C2" w:rsidRPr="00377A70">
        <w:t xml:space="preserve"> el vehículo de placas SXS 512 se encontraba amparado para la fecha de los hechos con la póliza </w:t>
      </w:r>
      <w:r w:rsidR="0029520E" w:rsidRPr="00377A70">
        <w:t>número 022691568/17</w:t>
      </w:r>
      <w:r w:rsidRPr="00377A70">
        <w:rPr>
          <w:rFonts w:eastAsia="Arial MT"/>
          <w:lang w:eastAsia="en-US"/>
        </w:rPr>
        <w:t xml:space="preserve">, sin embargo, en el presente caso no podrá afectarse la misma, pues </w:t>
      </w:r>
      <w:r w:rsidRPr="00377A70">
        <w:t xml:space="preserve">no se ha realizado el riesgo concertado en el </w:t>
      </w:r>
      <w:r w:rsidR="006E1830" w:rsidRPr="00377A70">
        <w:t>contrato de s</w:t>
      </w:r>
      <w:r w:rsidRPr="00377A70">
        <w:t>eguro, debido a que</w:t>
      </w:r>
      <w:r w:rsidRPr="00377A70">
        <w:rPr>
          <w:rFonts w:eastAsia="Arial MT"/>
          <w:lang w:eastAsia="en-US"/>
        </w:rPr>
        <w:t xml:space="preserve"> no se encuentra acreditada la responsabilidad del conductor del vehículo asegurado en el accidente acaecido el día 31 de mayo de 2021, </w:t>
      </w:r>
      <w:r w:rsidR="006E1830" w:rsidRPr="00377A70">
        <w:rPr>
          <w:rFonts w:eastAsia="Arial MT"/>
          <w:lang w:eastAsia="en-US"/>
        </w:rPr>
        <w:t>pues es claro que en este caso</w:t>
      </w:r>
      <w:r w:rsidRPr="00377A70">
        <w:rPr>
          <w:rFonts w:eastAsia="Arial MT"/>
          <w:lang w:eastAsia="en-US"/>
        </w:rPr>
        <w:t xml:space="preserve"> se configuró la eximente de responsabilidad denominada “Hecho exclusivo de la víctima”, </w:t>
      </w:r>
      <w:r w:rsidR="006E1830" w:rsidRPr="00377A70">
        <w:rPr>
          <w:rFonts w:eastAsia="Arial MT"/>
          <w:lang w:eastAsia="en-US"/>
        </w:rPr>
        <w:t xml:space="preserve">dado que </w:t>
      </w:r>
      <w:r w:rsidRPr="00377A70">
        <w:rPr>
          <w:rFonts w:eastAsia="Arial MT"/>
          <w:lang w:eastAsia="en-US"/>
        </w:rPr>
        <w:t xml:space="preserve">el referido accidente </w:t>
      </w:r>
      <w:r w:rsidRPr="00377A70">
        <w:t xml:space="preserve">ocurrió por conductas imputables única y exclusivamente al señor Daniel Gaucha Ibáñez (Q.E.P.D), en atención a que </w:t>
      </w:r>
      <w:r w:rsidR="00281D58" w:rsidRPr="00377A70">
        <w:t>perdió el control de la motocicleta</w:t>
      </w:r>
      <w:r w:rsidRPr="00377A70">
        <w:t xml:space="preserve">. </w:t>
      </w:r>
      <w:r w:rsidR="006E1830" w:rsidRPr="00377A70">
        <w:t xml:space="preserve"> Adicionalmente, </w:t>
      </w:r>
      <w:r w:rsidR="0029520E" w:rsidRPr="00377A70">
        <w:t xml:space="preserve">en el presente caso los reclamantes no han demostrado la cuantía de la pérdida, en la medida que las peticiones de lucro cesante son antitécnicas puesto que no se ha probado la actividad económica, ni tampoco la dependencia económica de los padres con el </w:t>
      </w:r>
      <w:r w:rsidR="0029520E" w:rsidRPr="00377A70">
        <w:lastRenderedPageBreak/>
        <w:t xml:space="preserve">fallecido. Por tal razón no se ha cumplido con lo exigido en el artículo 1077 del Código de Comercio originando así la improcedencia de la afectación de la póliza número 022691568/17. </w:t>
      </w:r>
    </w:p>
    <w:p w14:paraId="3E45F921" w14:textId="77777777" w:rsidR="006F2DB0" w:rsidRPr="00377A70" w:rsidRDefault="006F2DB0" w:rsidP="00330669">
      <w:pPr>
        <w:spacing w:line="360" w:lineRule="auto"/>
        <w:contextualSpacing/>
        <w:jc w:val="both"/>
        <w:rPr>
          <w:bCs/>
          <w:lang w:val="es-ES_tradnl"/>
        </w:rPr>
      </w:pPr>
    </w:p>
    <w:p w14:paraId="4638405D" w14:textId="68DA4D5C" w:rsidR="002F05BA" w:rsidRPr="00377A70" w:rsidRDefault="006F2DB0" w:rsidP="009F3841">
      <w:pPr>
        <w:spacing w:line="360" w:lineRule="auto"/>
        <w:contextualSpacing/>
        <w:jc w:val="both"/>
        <w:rPr>
          <w:b/>
          <w:u w:val="single"/>
        </w:rPr>
      </w:pPr>
      <w:r w:rsidRPr="00377A70">
        <w:rPr>
          <w:b/>
          <w:lang w:val="es-ES_tradnl"/>
        </w:rPr>
        <w:t>FRENTE AL HECHO DÉCIMO NOVENO.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F22D323" w14:textId="77777777" w:rsidR="006F2DB0" w:rsidRPr="00377A70" w:rsidRDefault="006F2DB0" w:rsidP="002F05BA">
      <w:pPr>
        <w:spacing w:line="360" w:lineRule="auto"/>
        <w:contextualSpacing/>
        <w:rPr>
          <w:b/>
          <w:u w:val="single"/>
        </w:rPr>
      </w:pPr>
    </w:p>
    <w:p w14:paraId="6D16D42D" w14:textId="1E0337A7" w:rsidR="006F2DB0" w:rsidRPr="00377A70" w:rsidRDefault="006F2DB0" w:rsidP="006F2DB0">
      <w:pPr>
        <w:spacing w:line="360" w:lineRule="auto"/>
        <w:contextualSpacing/>
        <w:jc w:val="both"/>
      </w:pPr>
      <w:r w:rsidRPr="00377A70">
        <w:rPr>
          <w:b/>
          <w:lang w:val="es-ES_tradnl"/>
        </w:rPr>
        <w:t>FRENTE AL HECHO VIGÉSIMO.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9FD0432" w14:textId="77777777" w:rsidR="006F2DB0" w:rsidRPr="00377A70" w:rsidRDefault="006F2DB0" w:rsidP="006F2DB0">
      <w:pPr>
        <w:spacing w:line="360" w:lineRule="auto"/>
        <w:contextualSpacing/>
        <w:jc w:val="both"/>
      </w:pPr>
    </w:p>
    <w:p w14:paraId="0542F475" w14:textId="6BF286E1" w:rsidR="006F2DB0" w:rsidRPr="00377A70" w:rsidRDefault="006F2DB0" w:rsidP="006F2DB0">
      <w:pPr>
        <w:spacing w:line="360" w:lineRule="auto"/>
        <w:contextualSpacing/>
        <w:jc w:val="both"/>
      </w:pPr>
      <w:r w:rsidRPr="00377A70">
        <w:rPr>
          <w:b/>
          <w:lang w:val="es-ES_tradnl"/>
        </w:rPr>
        <w:t>FRENTE AL HECHO VIGÉSIMO PRIMERO.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096D3AB" w14:textId="77777777" w:rsidR="006F2DB0" w:rsidRPr="00377A70" w:rsidRDefault="006F2DB0" w:rsidP="006F2DB0">
      <w:pPr>
        <w:spacing w:line="360" w:lineRule="auto"/>
        <w:contextualSpacing/>
        <w:jc w:val="both"/>
      </w:pPr>
    </w:p>
    <w:p w14:paraId="6DECF809" w14:textId="34F3DADD" w:rsidR="006F2DB0" w:rsidRPr="00377A70" w:rsidRDefault="006F2DB0" w:rsidP="006F2DB0">
      <w:pPr>
        <w:spacing w:line="360" w:lineRule="auto"/>
        <w:contextualSpacing/>
        <w:jc w:val="both"/>
      </w:pPr>
      <w:r w:rsidRPr="00377A70">
        <w:rPr>
          <w:b/>
          <w:lang w:val="es-ES_tradnl"/>
        </w:rPr>
        <w:t>FRENTE AL HECHO VIGÉSIMO SEGUNDO.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D0758F9" w14:textId="77777777" w:rsidR="006F2DB0" w:rsidRPr="00377A70" w:rsidRDefault="006F2DB0" w:rsidP="006F2DB0">
      <w:pPr>
        <w:spacing w:line="360" w:lineRule="auto"/>
        <w:contextualSpacing/>
        <w:jc w:val="both"/>
      </w:pPr>
    </w:p>
    <w:p w14:paraId="6ED34FCA" w14:textId="5341B5E8" w:rsidR="006F2DB0" w:rsidRPr="00377A70" w:rsidRDefault="006F2DB0" w:rsidP="006F2DB0">
      <w:pPr>
        <w:spacing w:line="360" w:lineRule="auto"/>
        <w:contextualSpacing/>
        <w:jc w:val="both"/>
      </w:pPr>
      <w:r w:rsidRPr="00377A70">
        <w:rPr>
          <w:b/>
          <w:lang w:val="es-ES_tradnl"/>
        </w:rPr>
        <w:t>FRENTE AL HECHO VIGÉSIMO TERCERO.</w:t>
      </w:r>
      <w:r w:rsidRPr="00377A70">
        <w:t xml:space="preserve"> 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274CA3D" w14:textId="77777777" w:rsidR="006F2DB0" w:rsidRPr="00377A70" w:rsidRDefault="006F2DB0" w:rsidP="006F2DB0">
      <w:pPr>
        <w:spacing w:line="360" w:lineRule="auto"/>
        <w:contextualSpacing/>
        <w:jc w:val="both"/>
      </w:pPr>
    </w:p>
    <w:p w14:paraId="24D696E3" w14:textId="4628762E" w:rsidR="006F2DB0" w:rsidRPr="00377A70" w:rsidRDefault="006F2DB0" w:rsidP="006F2DB0">
      <w:pPr>
        <w:spacing w:line="360" w:lineRule="auto"/>
        <w:contextualSpacing/>
        <w:jc w:val="both"/>
      </w:pPr>
      <w:r w:rsidRPr="00377A70">
        <w:rPr>
          <w:b/>
          <w:lang w:val="es-ES_tradnl"/>
        </w:rPr>
        <w:t>FRENTE AL HECHO VIGÉSIMO CUARTO.</w:t>
      </w:r>
      <w:r w:rsidRPr="00377A70">
        <w:t xml:space="preserve"> </w:t>
      </w:r>
      <w:r w:rsidRPr="00377A70">
        <w:rPr>
          <w:bCs/>
          <w:lang w:val="es-ES_tradnl"/>
        </w:rPr>
        <w:t xml:space="preserve">No es un hecho, toda vez que no describe circunstancias de tiempo, modo y lugar. Sin embargo, debe indicarse que conforme al artículo 1081 </w:t>
      </w:r>
      <w:r w:rsidRPr="00377A70">
        <w:rPr>
          <w:bCs/>
          <w:lang w:val="es-ES_tradnl"/>
        </w:rPr>
        <w:lastRenderedPageBreak/>
        <w:t xml:space="preserve">del Código de Comercio </w:t>
      </w:r>
      <w:r w:rsidR="006931AB" w:rsidRPr="00377A70">
        <w:t xml:space="preserve">consagra un régimen especial de prescripción en materia de seguros, pues </w:t>
      </w:r>
      <w:r w:rsidR="006931AB" w:rsidRPr="00377A70">
        <w:rPr>
          <w:rFonts w:eastAsia="Arial MT"/>
          <w:lang w:eastAsia="en-US" w:bidi="ar-SA"/>
        </w:rPr>
        <w:t xml:space="preserve">contempla como prescripción ordinaria un término bienal contado </w:t>
      </w:r>
      <w:r w:rsidR="006931AB" w:rsidRPr="00377A70">
        <w:t>desde el momento en que el interesado haya tenido o debido tener conocimiento del hecho que da base a la acción</w:t>
      </w:r>
      <w:r w:rsidR="006931AB" w:rsidRPr="00377A70">
        <w:rPr>
          <w:rFonts w:eastAsia="Arial MT"/>
          <w:lang w:eastAsia="en-US" w:bidi="ar-SA"/>
        </w:rPr>
        <w:t xml:space="preserve"> y como prescripción extraordinaria un término quinquenal contado desde que nace el respectivo derecho, por lo que, </w:t>
      </w:r>
      <w:r w:rsidR="006931AB" w:rsidRPr="00377A70">
        <w:t>en el dado caso que se evidencie haya operado el fenómeno de la prescripción de la acción derivada del contrato de seguro este juzgador deberá así declararlo.</w:t>
      </w:r>
    </w:p>
    <w:p w14:paraId="1D06B190" w14:textId="77777777" w:rsidR="006F2DB0" w:rsidRPr="00377A70" w:rsidRDefault="006F2DB0" w:rsidP="006F2DB0">
      <w:pPr>
        <w:spacing w:line="360" w:lineRule="auto"/>
        <w:contextualSpacing/>
        <w:jc w:val="both"/>
      </w:pPr>
    </w:p>
    <w:p w14:paraId="71128709" w14:textId="508A5F5B" w:rsidR="006F2DB0" w:rsidRPr="00377A70" w:rsidRDefault="006931AB" w:rsidP="0080511F">
      <w:pPr>
        <w:spacing w:before="90" w:line="360" w:lineRule="auto"/>
        <w:ind w:right="48"/>
        <w:jc w:val="both"/>
        <w:rPr>
          <w:rFonts w:eastAsia="Arial MT"/>
          <w:lang w:eastAsia="en-US" w:bidi="ar-SA"/>
        </w:rPr>
      </w:pPr>
      <w:r w:rsidRPr="00377A70">
        <w:rPr>
          <w:b/>
          <w:lang w:val="es-ES_tradnl"/>
        </w:rPr>
        <w:t xml:space="preserve">FRENTE AL HECHO VIGÉSIMO QUINTO. </w:t>
      </w:r>
      <w:r w:rsidRPr="00377A70">
        <w:rPr>
          <w:rFonts w:eastAsia="Arial MT"/>
          <w:lang w:eastAsia="en-US" w:bidi="ar-SA"/>
        </w:rPr>
        <w:t>Es cierto solo en cuanto a que Allianz Seguros SA asistió a la audiencia de conciliación extrajudicial. Sin embargo, se expidió constancia de no acuerdo, en virtud de que esta se cerró sin ánimo conciliatorio.</w:t>
      </w:r>
    </w:p>
    <w:p w14:paraId="5A96FA8D" w14:textId="77777777" w:rsidR="006F2DB0" w:rsidRPr="00377A70" w:rsidRDefault="006F2DB0" w:rsidP="002F05BA">
      <w:pPr>
        <w:spacing w:line="360" w:lineRule="auto"/>
        <w:contextualSpacing/>
        <w:rPr>
          <w:b/>
          <w:u w:val="single"/>
        </w:rPr>
      </w:pPr>
    </w:p>
    <w:p w14:paraId="16F9322C" w14:textId="77777777" w:rsidR="00E92368" w:rsidRPr="00377A70" w:rsidRDefault="00E92368" w:rsidP="00F557ED">
      <w:pPr>
        <w:pStyle w:val="Ttulo2"/>
      </w:pPr>
      <w:r w:rsidRPr="00377A70">
        <w:t>FRENTE A LAS PRETENSIONES DE LA DEMANDA</w:t>
      </w:r>
    </w:p>
    <w:p w14:paraId="1C7552D6" w14:textId="77777777" w:rsidR="0080511F" w:rsidRPr="00377A70" w:rsidRDefault="0080511F" w:rsidP="0080511F">
      <w:pPr>
        <w:spacing w:line="360" w:lineRule="auto"/>
        <w:rPr>
          <w:b/>
          <w:bCs/>
          <w:u w:val="single"/>
        </w:rPr>
      </w:pPr>
    </w:p>
    <w:p w14:paraId="6ED58A33" w14:textId="57C38971" w:rsidR="0080511F" w:rsidRPr="00377A70" w:rsidRDefault="0080511F" w:rsidP="0080511F">
      <w:pPr>
        <w:tabs>
          <w:tab w:val="left" w:pos="362"/>
        </w:tabs>
        <w:spacing w:line="360" w:lineRule="auto"/>
        <w:jc w:val="both"/>
        <w:rPr>
          <w:bCs/>
          <w:lang w:val="es-ES_tradnl"/>
        </w:rPr>
      </w:pPr>
      <w:r w:rsidRPr="00377A70">
        <w:rPr>
          <w:b/>
          <w:lang w:val="es-ES_tradnl"/>
        </w:rPr>
        <w:t>FRENTE A LA PRETENSIÓN PRIMERA DECLARATIVA:</w:t>
      </w:r>
      <w:r w:rsidRPr="00377A70">
        <w:rPr>
          <w:bCs/>
          <w:lang w:val="es-ES_tradnl"/>
        </w:rPr>
        <w:t xml:space="preserve"> ME OPONGO a que se declare civilmente responsable</w:t>
      </w:r>
      <w:r w:rsidR="00A81013">
        <w:rPr>
          <w:bCs/>
          <w:lang w:val="es-ES_tradnl"/>
        </w:rPr>
        <w:t>s</w:t>
      </w:r>
      <w:r w:rsidRPr="00377A70">
        <w:rPr>
          <w:bCs/>
          <w:lang w:val="es-ES_tradnl"/>
        </w:rPr>
        <w:t xml:space="preserve"> a los demandados</w:t>
      </w:r>
      <w:r w:rsidR="00A81013">
        <w:rPr>
          <w:bCs/>
          <w:lang w:val="es-ES_tradnl"/>
        </w:rPr>
        <w:t>, c</w:t>
      </w:r>
      <w:r w:rsidRPr="00377A70">
        <w:rPr>
          <w:bCs/>
          <w:lang w:val="es-ES_tradnl"/>
        </w:rPr>
        <w:t>omoquiera que no está demostrada la responsabilidad civil de est</w:t>
      </w:r>
      <w:r w:rsidR="00A81013">
        <w:rPr>
          <w:bCs/>
          <w:lang w:val="es-ES_tradnl"/>
        </w:rPr>
        <w:t>os</w:t>
      </w:r>
      <w:r w:rsidRPr="00377A70">
        <w:t xml:space="preserve">. </w:t>
      </w:r>
      <w:r w:rsidRPr="00377A70">
        <w:rPr>
          <w:bCs/>
          <w:lang w:val="es-ES_tradnl"/>
        </w:rPr>
        <w:t xml:space="preserve">Además, por cuanto en el presente caso operó la causal excluyente de la responsabilidad denominada </w:t>
      </w:r>
      <w:r w:rsidRPr="00377A70">
        <w:rPr>
          <w:bCs/>
          <w:i/>
          <w:iCs/>
          <w:lang w:val="es-ES_tradnl"/>
        </w:rPr>
        <w:t>hecho exclusivo de la víctima</w:t>
      </w:r>
      <w:r w:rsidRPr="00377A70">
        <w:rPr>
          <w:bCs/>
          <w:lang w:val="es-ES_tradnl"/>
        </w:rPr>
        <w:t>, en tanto se demostró que las causas del accidente fueron únicamente atribuibles al actuar de la víctima. Lo cual se constata con lo plasmado en el Informe de Campo elaborado por la Policía Judicial de Aguazul</w:t>
      </w:r>
      <w:r w:rsidR="00522B54">
        <w:rPr>
          <w:bCs/>
          <w:lang w:val="es-ES_tradnl"/>
        </w:rPr>
        <w:t xml:space="preserve"> y en el Dictamen Pericial de Reconstrucción de Accidente de Tránsito </w:t>
      </w:r>
      <w:r w:rsidR="00B8642A" w:rsidRPr="00B8642A">
        <w:rPr>
          <w:bCs/>
          <w:lang w:val="es-ES_tradnl"/>
        </w:rPr>
        <w:t>No. 230833872 que se aportó con la contestación de la demanda en agosto del 2023</w:t>
      </w:r>
      <w:r w:rsidRPr="00377A70">
        <w:rPr>
          <w:bCs/>
          <w:lang w:val="es-ES_tradnl"/>
        </w:rPr>
        <w:t xml:space="preserve">, en donde se estableció que fue el señor Daniel Gaucha Ibáñez quien </w:t>
      </w:r>
      <w:r w:rsidR="00281D58" w:rsidRPr="00377A70">
        <w:rPr>
          <w:bCs/>
          <w:lang w:val="es-ES_tradnl"/>
        </w:rPr>
        <w:t>perdió el control de la motocicleta</w:t>
      </w:r>
      <w:r w:rsidR="00DB1F11">
        <w:rPr>
          <w:bCs/>
          <w:lang w:val="es-ES_tradnl"/>
        </w:rPr>
        <w:t>, para posteriormente invadir el carril y generar la colisión con el tracto camión</w:t>
      </w:r>
      <w:r w:rsidRPr="00377A70">
        <w:rPr>
          <w:bCs/>
          <w:lang w:val="es-ES_tradnl"/>
        </w:rPr>
        <w:t>. Asimismo,</w:t>
      </w:r>
      <w:r w:rsidR="00522B54">
        <w:rPr>
          <w:bCs/>
          <w:lang w:val="es-ES_tradnl"/>
        </w:rPr>
        <w:t xml:space="preserve"> </w:t>
      </w:r>
      <w:r w:rsidRPr="00377A70">
        <w:rPr>
          <w:bCs/>
          <w:lang w:val="es-ES_tradnl"/>
        </w:rPr>
        <w:t xml:space="preserve">debe señalar que quien se predica víctima no contaba con licencia de conducción, lo cual indica que no acató con la norma, pues según el Código Nacional </w:t>
      </w:r>
      <w:r w:rsidR="000435E1" w:rsidRPr="00377A70">
        <w:rPr>
          <w:bCs/>
          <w:lang w:val="es-ES_tradnl"/>
        </w:rPr>
        <w:t>de Tránsito preceptúa que</w:t>
      </w:r>
      <w:r w:rsidRPr="00377A70">
        <w:rPr>
          <w:bCs/>
          <w:lang w:val="es-ES_tradnl"/>
        </w:rPr>
        <w:t xml:space="preserve"> todos los que ejerzan actividades de conducción deben tener activa su licencia de tránsito</w:t>
      </w:r>
      <w:r w:rsidRPr="00377A70">
        <w:t xml:space="preserve">. </w:t>
      </w:r>
      <w:r w:rsidR="000435E1" w:rsidRPr="00377A70">
        <w:t>Así las cosas,</w:t>
      </w:r>
      <w:r w:rsidRPr="00377A70">
        <w:t xml:space="preserve"> debe decirse que,</w:t>
      </w:r>
      <w:r w:rsidRPr="00377A70">
        <w:rPr>
          <w:bCs/>
          <w:lang w:val="es-ES_tradnl"/>
        </w:rPr>
        <w:t xml:space="preserve"> </w:t>
      </w:r>
      <w:r w:rsidRPr="00377A70">
        <w:rPr>
          <w:lang w:val="es-ES_tradnl"/>
        </w:rPr>
        <w:t xml:space="preserve">no se ha acreditado </w:t>
      </w:r>
      <w:r w:rsidRPr="00377A70">
        <w:rPr>
          <w:rFonts w:eastAsia="Times New Roman"/>
          <w:lang w:val="es-ES_tradnl" w:eastAsia="es-ES_tradnl" w:bidi="ar-SA"/>
        </w:rPr>
        <w:t>la responsabilidad del conductor del vehículo asegurado en la ocurrencia del accidente de tránsito que hoy nos convoca y por el contrario se encuentra más que demostrad</w:t>
      </w:r>
      <w:r w:rsidRPr="00377A70">
        <w:rPr>
          <w:rFonts w:eastAsia="Times New Roman"/>
          <w:lang w:val="es-ES_tradnl" w:eastAsia="es-ES_tradnl"/>
        </w:rPr>
        <w:t>o</w:t>
      </w:r>
      <w:r w:rsidRPr="00377A70">
        <w:rPr>
          <w:rFonts w:eastAsia="Times New Roman"/>
          <w:lang w:val="es-ES_tradnl" w:eastAsia="es-ES_tradnl" w:bidi="ar-SA"/>
        </w:rPr>
        <w:t xml:space="preserve"> que </w:t>
      </w:r>
      <w:r w:rsidRPr="00377A70">
        <w:rPr>
          <w:bCs/>
          <w:lang w:val="es-ES_tradnl"/>
        </w:rPr>
        <w:t xml:space="preserve">en este caso se rompe el nexo causal que pretende endilgar la parte actora. Quedando así suficientemente probada la causal eximente de responsabilidad, en consecuencia, no podrá declararse responsabilidad alguna a los Demandados en este proceso. </w:t>
      </w:r>
    </w:p>
    <w:p w14:paraId="29EE99F4" w14:textId="77777777" w:rsidR="000435E1" w:rsidRPr="00377A70" w:rsidRDefault="000435E1" w:rsidP="0080511F">
      <w:pPr>
        <w:tabs>
          <w:tab w:val="left" w:pos="362"/>
        </w:tabs>
        <w:spacing w:line="360" w:lineRule="auto"/>
        <w:jc w:val="both"/>
        <w:rPr>
          <w:bCs/>
          <w:lang w:val="es-ES_tradnl"/>
        </w:rPr>
      </w:pPr>
    </w:p>
    <w:p w14:paraId="315561DE" w14:textId="40512026" w:rsidR="000435E1" w:rsidRPr="00377A70" w:rsidRDefault="000435E1" w:rsidP="000435E1">
      <w:pPr>
        <w:tabs>
          <w:tab w:val="left" w:pos="362"/>
        </w:tabs>
        <w:spacing w:line="360" w:lineRule="auto"/>
        <w:jc w:val="both"/>
        <w:rPr>
          <w:bCs/>
          <w:iCs/>
        </w:rPr>
      </w:pPr>
      <w:r w:rsidRPr="00377A70">
        <w:rPr>
          <w:b/>
          <w:lang w:val="es-ES_tradnl"/>
        </w:rPr>
        <w:t>FRENTE A LA PRETENSIÓN SEGUNDA DECLARATIVA:</w:t>
      </w:r>
      <w:r w:rsidRPr="00377A70">
        <w:rPr>
          <w:bCs/>
          <w:lang w:val="es-ES_tradnl"/>
        </w:rPr>
        <w:t xml:space="preserve"> ME OPONGO a que se afecte la póliza expedida por mi representada toda vez que, </w:t>
      </w:r>
      <w:r w:rsidRPr="00377A70">
        <w:rPr>
          <w:bCs/>
          <w:color w:val="000000"/>
        </w:rPr>
        <w:t xml:space="preserve">la </w:t>
      </w:r>
      <w:r w:rsidRPr="00377A70">
        <w:t xml:space="preserve">parte actora no demostró la realización del riesgo asegurado, pues no se ha presentado un evento en el cual haya sido declarada la responsabilidad del Asegurado por un accidente ocasionado por el conductor del vehículo de placas SXS 512. </w:t>
      </w:r>
      <w:r w:rsidRPr="00377A70">
        <w:rPr>
          <w:bCs/>
          <w:iCs/>
        </w:rPr>
        <w:t xml:space="preserve">Por otro lado, respecto a la acreditación de la cuantía de la supuesta pérdida, no se encuentra probada, como quiera que el lucro cesante y daño moral son improcedentes. Del incumplimiento de las cargas que imperativamente establece el artículo 1077 del Código del Comercio por la parte Demandante, basta con remitirnos a las pruebas aportadas con la demanda, en donde se evidencia la carencia </w:t>
      </w:r>
      <w:r w:rsidRPr="00377A70">
        <w:rPr>
          <w:bCs/>
          <w:iCs/>
        </w:rPr>
        <w:lastRenderedPageBreak/>
        <w:t>de elementos demostrativos que acrediten la realización del riesgo asegurado y la supuesta pérdida. Por tanto, es claro que no se cumplen las cargas del artículo 1077 del Código de Comercio por lo que deberá negarse la pretensión incoada por el demandante.</w:t>
      </w:r>
    </w:p>
    <w:p w14:paraId="07B32D0F" w14:textId="33983CD8" w:rsidR="000435E1" w:rsidRPr="00377A70" w:rsidRDefault="000435E1" w:rsidP="0080511F">
      <w:pPr>
        <w:tabs>
          <w:tab w:val="left" w:pos="362"/>
        </w:tabs>
        <w:spacing w:line="360" w:lineRule="auto"/>
        <w:jc w:val="both"/>
        <w:rPr>
          <w:bCs/>
        </w:rPr>
      </w:pPr>
    </w:p>
    <w:p w14:paraId="68097434" w14:textId="4518801C" w:rsidR="000435E1" w:rsidRPr="00377A70" w:rsidRDefault="000435E1" w:rsidP="000435E1">
      <w:pPr>
        <w:spacing w:line="360" w:lineRule="auto"/>
        <w:contextualSpacing/>
        <w:jc w:val="both"/>
        <w:rPr>
          <w:bCs/>
          <w:lang w:val="es-ES_tradnl"/>
        </w:rPr>
      </w:pPr>
      <w:r w:rsidRPr="00377A70">
        <w:rPr>
          <w:b/>
          <w:lang w:val="es-ES_tradnl"/>
        </w:rPr>
        <w:t>FRENTE A LAS PRETENSIONES CONDENATORIAS:</w:t>
      </w:r>
      <w:r w:rsidRPr="00377A70">
        <w:rPr>
          <w:bCs/>
          <w:lang w:val="es-ES_tradnl"/>
        </w:rPr>
        <w:t xml:space="preserve"> ME OPONGO a que se condene a los demandados a pagar</w:t>
      </w:r>
      <w:r w:rsidRPr="00377A70">
        <w:rPr>
          <w:lang w:eastAsia="es-CO"/>
        </w:rPr>
        <w:t xml:space="preserve"> los perjuicios solicitados por la parte Demandante, por cuanto </w:t>
      </w:r>
      <w:r w:rsidRPr="00377A70">
        <w:rPr>
          <w:bCs/>
          <w:lang w:val="es-ES_tradnl"/>
        </w:rPr>
        <w:t>no está demostrada la responsabilidad civil de ninguno de los integrantes del extremo pasivo de la Litis</w:t>
      </w:r>
      <w:r w:rsidRPr="00377A70">
        <w:t xml:space="preserve">. </w:t>
      </w:r>
      <w:r w:rsidRPr="00377A70">
        <w:rPr>
          <w:bCs/>
          <w:lang w:val="es-ES_tradnl"/>
        </w:rPr>
        <w:t xml:space="preserve">Además, por cuanto en el presente caso operó la causal excluyente de la responsabilidad denominada </w:t>
      </w:r>
      <w:r w:rsidRPr="00377A70">
        <w:rPr>
          <w:bCs/>
          <w:i/>
          <w:iCs/>
          <w:lang w:val="es-ES_tradnl"/>
        </w:rPr>
        <w:t>hecho exclusivo de la víctima</w:t>
      </w:r>
      <w:r w:rsidRPr="00377A70">
        <w:rPr>
          <w:bCs/>
          <w:lang w:val="es-ES_tradnl"/>
        </w:rPr>
        <w:t>, en tanto se demostró que las causas del accidente fueron únicamente atribuibles al actuar de la víctima. Aunado a ello, en improcedente afectar la póliza adquirida con mi representada, en razón a que, no se han cumplido las cargas de que trata el artículo 1077 del Código de Comercio.</w:t>
      </w:r>
    </w:p>
    <w:p w14:paraId="583DF475" w14:textId="4DBBE67A" w:rsidR="000435E1" w:rsidRPr="00377A70" w:rsidRDefault="000435E1" w:rsidP="000435E1">
      <w:pPr>
        <w:tabs>
          <w:tab w:val="left" w:pos="362"/>
        </w:tabs>
        <w:spacing w:line="360" w:lineRule="auto"/>
        <w:jc w:val="both"/>
        <w:rPr>
          <w:bCs/>
          <w:iCs/>
          <w:lang w:val="es-ES_tradnl"/>
        </w:rPr>
      </w:pPr>
    </w:p>
    <w:p w14:paraId="551779B7" w14:textId="7E19E4B9" w:rsidR="000435E1" w:rsidRPr="00377A70" w:rsidRDefault="000435E1" w:rsidP="000435E1">
      <w:pPr>
        <w:spacing w:line="360" w:lineRule="auto"/>
        <w:jc w:val="both"/>
      </w:pPr>
      <w:r w:rsidRPr="00377A70">
        <w:rPr>
          <w:b/>
          <w:lang w:val="es-ES_tradnl"/>
        </w:rPr>
        <w:t xml:space="preserve">FRENTE A LA PRETENSIÓN PRIMERA CONDENATORIA: </w:t>
      </w:r>
      <w:r w:rsidRPr="00377A70">
        <w:rPr>
          <w:bCs/>
          <w:lang w:val="es-ES_tradnl"/>
        </w:rPr>
        <w:t xml:space="preserve">Me opongo a que se declaren probados los perjuicios derivados del lucro cesante </w:t>
      </w:r>
      <w:r w:rsidRPr="00377A70">
        <w:t>solicitados por la parte Demandante, por cuanto los mismos fueron calculados con base a un salario mínimo legal mensual vigente para el año 2022. Sin embargo, no se allega ninguna prueba que acredite que esa es la suma dejada de percibir por los demandantes como consecuencia del fallecimiento de la víctima, puesto que, no obra certificado, contrato laboral o su equivalente para acreditar el monto de los ingresos que percibió el señor Daniel Gaucha Ibáñez</w:t>
      </w:r>
      <w:r w:rsidR="00A81013">
        <w:t>.</w:t>
      </w:r>
    </w:p>
    <w:p w14:paraId="05366D0A" w14:textId="77777777" w:rsidR="000435E1" w:rsidRPr="00377A70" w:rsidRDefault="000435E1" w:rsidP="000435E1">
      <w:pPr>
        <w:spacing w:line="360" w:lineRule="auto"/>
        <w:jc w:val="both"/>
      </w:pPr>
    </w:p>
    <w:p w14:paraId="39EEA331" w14:textId="02705DFA" w:rsidR="000435E1" w:rsidRPr="00377A70" w:rsidRDefault="000435E1" w:rsidP="000435E1">
      <w:pPr>
        <w:spacing w:line="360" w:lineRule="auto"/>
        <w:jc w:val="both"/>
      </w:pPr>
      <w:r w:rsidRPr="00377A70">
        <w:t xml:space="preserve">Teniendo en cuenta lo anterior, es posible afirmar que el señor Daniel Gaucha Ibáñez (Q.E.P.D) no se encontraba laborando para fecha en la que acaeció el accidente de tránsito, no solo por cuanto dentro del plenario no existe medio de prueba que acredite que el fallecido se encontraba vinculado laboralmente a una entidad, sino debido a que, tal y como se corrobora en </w:t>
      </w:r>
      <w:r w:rsidR="00007B4F" w:rsidRPr="00377A70">
        <w:t>el Registro Único de Afiliados, el señor Gaucha Ibáñez (Q.E.P.D) se encontraba afiliado al régimen subsidiado</w:t>
      </w:r>
    </w:p>
    <w:p w14:paraId="45CBC9D3" w14:textId="77777777" w:rsidR="00007B4F" w:rsidRPr="00377A70" w:rsidRDefault="00007B4F" w:rsidP="000435E1">
      <w:pPr>
        <w:spacing w:line="360" w:lineRule="auto"/>
        <w:jc w:val="both"/>
      </w:pPr>
    </w:p>
    <w:p w14:paraId="5FDE5392" w14:textId="037CA7D2" w:rsidR="000435E1" w:rsidRPr="00377A70" w:rsidRDefault="00007B4F" w:rsidP="000435E1">
      <w:pPr>
        <w:spacing w:line="360" w:lineRule="auto"/>
        <w:jc w:val="both"/>
      </w:pPr>
      <w:r w:rsidRPr="00377A70">
        <w:t>Por otro lado, es importante que este respetado despacho tenga en consideración que,</w:t>
      </w:r>
      <w:r w:rsidR="006E1830" w:rsidRPr="00377A70">
        <w:t xml:space="preserve"> en este caso resulta necesaria la acreditación de la dependencia económica de los padres con el fallecido y en este caso, no se ha acreditado. Es más,</w:t>
      </w:r>
      <w:r w:rsidRPr="00377A70">
        <w:t xml:space="preserve"> </w:t>
      </w:r>
      <w:r w:rsidR="006E1830" w:rsidRPr="00377A70">
        <w:t>de acuerdo con</w:t>
      </w:r>
      <w:r w:rsidRPr="00377A70">
        <w:t xml:space="preserve"> las reglas de la experiencia los hijos conviven con sus padres y contribuyen al sostenimiento económico </w:t>
      </w:r>
      <w:r w:rsidR="00A81013">
        <w:t xml:space="preserve">de su hogar paterno </w:t>
      </w:r>
      <w:r w:rsidRPr="00377A70">
        <w:t xml:space="preserve">hasta la edad de 25 años, edad en la que según estas reglas los hijos organizan sus propios hogares y alcanzan la independencia, para el caso de marras, el señor Daniel Gaucha Ibáñez (Q.E.P.D) alcanzó la edad de 30 años, por lo que, no se suministraba ningún tipo de sostenimiento económico a sus padres. Aunado a ello, </w:t>
      </w:r>
      <w:r w:rsidR="000435E1" w:rsidRPr="00377A70">
        <w:t xml:space="preserve">es importante que este respetado despacho tenga en consideración que únicamente se reconoce el perjuicio si se establece que los padres de la víctima se encuentran en condiciones de desempleo, enfermos o discapacitados lo que no aplica para el caso en concreto, pues en el acervo probatorio no obra documental alguno que acredite que el señor Víctor Gaucha se encontraba desempleado, enfermo o discapacitado, por lo que una vez más es posible indicar que  </w:t>
      </w:r>
      <w:r w:rsidRPr="00377A70">
        <w:t xml:space="preserve">el señor Gaucha no </w:t>
      </w:r>
      <w:r w:rsidR="000435E1" w:rsidRPr="00377A70">
        <w:t>era dependiente del fallecido.</w:t>
      </w:r>
    </w:p>
    <w:p w14:paraId="46ECFE99" w14:textId="6F38E0E7" w:rsidR="0080511F" w:rsidRPr="00377A70" w:rsidRDefault="0080511F" w:rsidP="0080511F">
      <w:pPr>
        <w:spacing w:line="360" w:lineRule="auto"/>
        <w:rPr>
          <w:b/>
        </w:rPr>
      </w:pPr>
    </w:p>
    <w:p w14:paraId="36D7F144" w14:textId="77B88727" w:rsidR="006E1830" w:rsidRPr="00377A70" w:rsidRDefault="00007B4F" w:rsidP="006E1830">
      <w:pPr>
        <w:spacing w:line="360" w:lineRule="auto"/>
        <w:jc w:val="both"/>
      </w:pPr>
      <w:r w:rsidRPr="00377A70">
        <w:rPr>
          <w:b/>
          <w:lang w:val="es-ES_tradnl"/>
        </w:rPr>
        <w:t xml:space="preserve">FRENTE A LA PRETENSIÓN SEGUNDA CONDENATORIA: </w:t>
      </w:r>
      <w:r w:rsidR="006E1830" w:rsidRPr="00377A70">
        <w:rPr>
          <w:bCs/>
          <w:lang w:val="es-ES_tradnl"/>
        </w:rPr>
        <w:t xml:space="preserve">Me opongo a que se declaren probados los perjuicios derivados del lucro cesante </w:t>
      </w:r>
      <w:r w:rsidR="006E1830" w:rsidRPr="00377A70">
        <w:t>solicitados por la parte Demandante, por cuanto los mismos fueron calculados con base a un salario mínimo legal mensual vigente para el año 2022. Sin embargo, no se allega ninguna prueba que acredite que esa es la suma dejada de percibir por los demandantes como consecuencia del fallecimiento de la víctima, puesto que, no obra certificado, contrato laboral o su equivalente para acreditar el monto de los ingresos que percibió el señor Daniel Gaucha Ibáñez</w:t>
      </w:r>
      <w:r w:rsidR="00A81013">
        <w:t>.</w:t>
      </w:r>
    </w:p>
    <w:p w14:paraId="154F85B6" w14:textId="77777777" w:rsidR="006E1830" w:rsidRPr="00377A70" w:rsidRDefault="006E1830" w:rsidP="006E1830">
      <w:pPr>
        <w:spacing w:line="360" w:lineRule="auto"/>
        <w:jc w:val="both"/>
      </w:pPr>
    </w:p>
    <w:p w14:paraId="1E65F580" w14:textId="5D80584C" w:rsidR="00B8642A" w:rsidRDefault="006E1830" w:rsidP="006E1830">
      <w:pPr>
        <w:spacing w:line="360" w:lineRule="auto"/>
        <w:jc w:val="both"/>
      </w:pPr>
      <w:r w:rsidRPr="00377A70">
        <w:t>Teniendo en cuenta lo anterior, es posible afirmar que el señor Daniel Gaucha Ibáñez (Q.E.P.D) no se encontraba laborando para fecha en la que acaeció el accidente de tránsito, no solo por cuanto dentro del plenario no existe medio de prueba que acredite que el fallecido se encontraba vinculado laboralmente a una entidad, sino debido a que, tal y como se corrobora en el Registro Único de Afiliados, el señor Gaucha Ibáñez (Q.E.P.D) se encontraba afiliado al régimen subsidiado</w:t>
      </w:r>
      <w:r w:rsidR="00B8642A">
        <w:t>, como se evidencia a continuación:</w:t>
      </w:r>
    </w:p>
    <w:p w14:paraId="1672B609" w14:textId="63A8670F" w:rsidR="006E1830" w:rsidRPr="00377A70" w:rsidRDefault="00B8642A" w:rsidP="006E1830">
      <w:pPr>
        <w:spacing w:line="360" w:lineRule="auto"/>
        <w:jc w:val="both"/>
      </w:pPr>
      <w:r w:rsidRPr="00377A70">
        <w:rPr>
          <w:noProof/>
          <w:lang w:val="es-ES_tradnl" w:eastAsia="es-ES_tradnl" w:bidi="ar-SA"/>
        </w:rPr>
        <w:drawing>
          <wp:inline distT="0" distB="0" distL="0" distR="0" wp14:anchorId="04A146CA" wp14:editId="3A2570C0">
            <wp:extent cx="5574046" cy="773723"/>
            <wp:effectExtent l="152400" t="152400" r="356870" b="356870"/>
            <wp:docPr id="1723430518" name="Imagen 172343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5390" name="Imagen 19035953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501" cy="776701"/>
                    </a:xfrm>
                    <a:prstGeom prst="rect">
                      <a:avLst/>
                    </a:prstGeom>
                    <a:ln>
                      <a:noFill/>
                    </a:ln>
                    <a:effectLst>
                      <a:outerShdw blurRad="292100" dist="139700" dir="2700000" algn="tl" rotWithShape="0">
                        <a:srgbClr val="333333">
                          <a:alpha val="65000"/>
                        </a:srgbClr>
                      </a:outerShdw>
                    </a:effectLst>
                  </pic:spPr>
                </pic:pic>
              </a:graphicData>
            </a:graphic>
          </wp:inline>
        </w:drawing>
      </w:r>
    </w:p>
    <w:p w14:paraId="49BE390E" w14:textId="2E8B21D4" w:rsidR="006E1830" w:rsidRPr="00377A70" w:rsidRDefault="006E1830" w:rsidP="006E1830">
      <w:pPr>
        <w:spacing w:line="360" w:lineRule="auto"/>
        <w:jc w:val="both"/>
      </w:pPr>
      <w:r w:rsidRPr="00377A70">
        <w:t xml:space="preserve">Por otro lado, es importante que este respetado despacho tenga en consideración que, en este caso resulta necesaria la acreditación de la dependencia económica de los padres con el fallecido y en este caso, no se ha acreditado. Es más, de acuerdo con las reglas de la experiencia los hijos conviven con sus padres y contribuyen al hogar sostenimiento económico hasta la edad de 25 años, edad en la que según estas reglas los hijos organizan sus propios hogares y alcanzan la independencia, para el caso de marras, el señor Daniel Gaucha Ibáñez (Q.E.P.D) alcanzó la edad de 30 años, por lo que, no se suministraba ningún tipo de sostenimiento económico a sus padres. Aunado a ello, es importante que este respetado despacho tenga en consideración que únicamente se reconoce el perjuicio si se establece que los padres de la víctima se encuentran en condiciones de desempleo, enfermos o discapacitados lo que no aplica para el caso en concreto, pues en el acervo probatorio no obra documental alguno que acredite que el señor Víctor Gaucha se encontraba desempleado, enfermo o discapacitado, por lo que una vez más es posible indicar que  </w:t>
      </w:r>
      <w:r w:rsidR="00AF5397">
        <w:t>la señora Ibáñez</w:t>
      </w:r>
      <w:r w:rsidRPr="00377A70">
        <w:t xml:space="preserve"> no era dependiente del fallecido.</w:t>
      </w:r>
    </w:p>
    <w:p w14:paraId="4A8871E7" w14:textId="77777777" w:rsidR="00A76450" w:rsidRPr="00377A70" w:rsidRDefault="00A76450" w:rsidP="006E1830">
      <w:pPr>
        <w:spacing w:line="360" w:lineRule="auto"/>
        <w:jc w:val="both"/>
      </w:pPr>
    </w:p>
    <w:p w14:paraId="139A52B0" w14:textId="02D28355" w:rsidR="006E1830" w:rsidRPr="00377A70" w:rsidRDefault="00A76450" w:rsidP="006E1830">
      <w:pPr>
        <w:spacing w:line="360" w:lineRule="auto"/>
        <w:jc w:val="both"/>
      </w:pPr>
      <w:r w:rsidRPr="00377A70">
        <w:rPr>
          <w:b/>
          <w:lang w:val="es-ES_tradnl"/>
        </w:rPr>
        <w:t xml:space="preserve">FRENTE A LA PRETENSIÓN TERCERA CONDENATORIA: </w:t>
      </w:r>
      <w:r w:rsidR="006E1830" w:rsidRPr="00377A70">
        <w:rPr>
          <w:bCs/>
          <w:lang w:val="es-ES_tradnl"/>
        </w:rPr>
        <w:t xml:space="preserve">Me opongo a que se declaren probados los perjuicios derivados del lucro cesante </w:t>
      </w:r>
      <w:r w:rsidR="006E1830" w:rsidRPr="00377A70">
        <w:t xml:space="preserve">solicitados por la parte Demandante, por cuanto los mismos fueron calculados con base a un salario mínimo legal mensual vigente para el año 2022. Sin embargo, no se allega ninguna prueba que acredite que esa es la suma dejada de percibir por los demandantes como consecuencia del fallecimiento de la víctima, puesto que, no obra certificado, contrato laboral o su equivalente para acreditar el monto de los ingresos que percibió el señor Daniel </w:t>
      </w:r>
      <w:r w:rsidR="006E1830" w:rsidRPr="00377A70">
        <w:lastRenderedPageBreak/>
        <w:t>Gaucha Ibáñez</w:t>
      </w:r>
      <w:r w:rsidR="00A81013">
        <w:t>.</w:t>
      </w:r>
    </w:p>
    <w:p w14:paraId="2262EE33" w14:textId="77777777" w:rsidR="006E1830" w:rsidRPr="00377A70" w:rsidRDefault="006E1830" w:rsidP="006E1830">
      <w:pPr>
        <w:spacing w:line="360" w:lineRule="auto"/>
        <w:jc w:val="both"/>
      </w:pPr>
    </w:p>
    <w:p w14:paraId="4858E036" w14:textId="77777777" w:rsidR="006E1830" w:rsidRPr="00377A70" w:rsidRDefault="006E1830" w:rsidP="006E1830">
      <w:pPr>
        <w:spacing w:line="360" w:lineRule="auto"/>
        <w:jc w:val="both"/>
      </w:pPr>
      <w:r w:rsidRPr="00377A70">
        <w:t>Teniendo en cuenta lo anterior, es posible afirmar que el señor Daniel Gaucha Ibáñez (Q.E.P.D) no se encontraba laborando para fecha en la que acaeció el accidente de tránsito, no solo por cuanto dentro del plenario no existe medio de prueba que acredite que el fallecido se encontraba vinculado laboralmente a una entidad, sino debido a que, tal y como se corrobora en el Registro Único de Afiliados, el señor Gaucha Ibáñez (Q.E.P.D) se encontraba afiliado al régimen subsidiado</w:t>
      </w:r>
    </w:p>
    <w:p w14:paraId="149E4E9D" w14:textId="77777777" w:rsidR="006E1830" w:rsidRPr="00377A70" w:rsidRDefault="006E1830" w:rsidP="006E1830">
      <w:pPr>
        <w:spacing w:line="360" w:lineRule="auto"/>
        <w:jc w:val="both"/>
      </w:pPr>
    </w:p>
    <w:p w14:paraId="183A8C18" w14:textId="77777777" w:rsidR="006E1830" w:rsidRPr="00377A70" w:rsidRDefault="006E1830" w:rsidP="006E1830">
      <w:pPr>
        <w:spacing w:line="360" w:lineRule="auto"/>
        <w:jc w:val="both"/>
      </w:pPr>
      <w:r w:rsidRPr="00377A70">
        <w:t>Por otro lado, es importante que este respetado despacho tenga en consideración que, en este caso resulta necesaria la acreditación de la dependencia económica de los padres con el fallecido y en este caso, no se ha acreditado. Es más, de acuerdo con las reglas de la experiencia los hijos conviven con sus padres y contribuyen al hogar sostenimiento económico hasta la edad de 25 años, edad en la que según estas reglas los hijos organizan sus propios hogares y alcanzan la independencia, para el caso de marras, el señor Daniel Gaucha Ibáñez (Q.E.P.D) alcanzó la edad de 30 años, por lo que, no se suministraba ningún tipo de sostenimiento económico a sus padres. Aunado a ello, es importante que este respetado despacho tenga en consideración que únicamente se reconoce el perjuicio si se establece que los padres de la víctima se encuentran en condiciones de desempleo, enfermos o discapacitados lo que no aplica para el caso en concreto, pues en el acervo probatorio no obra documental alguno que acredite que el señor Víctor Gaucha se encontraba desempleado, enfermo o discapacitado, por lo que una vez más es posible indicar que  el señor Gaucha no era dependiente del fallecido.</w:t>
      </w:r>
    </w:p>
    <w:p w14:paraId="146F515F" w14:textId="77777777" w:rsidR="00A76450" w:rsidRPr="00377A70" w:rsidRDefault="00A76450" w:rsidP="006E1830">
      <w:pPr>
        <w:spacing w:line="360" w:lineRule="auto"/>
        <w:jc w:val="both"/>
      </w:pPr>
    </w:p>
    <w:p w14:paraId="1BE8D038" w14:textId="77777777" w:rsidR="006E1830" w:rsidRPr="00377A70" w:rsidRDefault="00A76450" w:rsidP="006E1830">
      <w:pPr>
        <w:spacing w:line="360" w:lineRule="auto"/>
        <w:jc w:val="both"/>
      </w:pPr>
      <w:r w:rsidRPr="00377A70">
        <w:rPr>
          <w:b/>
          <w:lang w:val="es-ES_tradnl"/>
        </w:rPr>
        <w:t xml:space="preserve">FRENTE A LA PRETENSIÓN CUARTA CONDENATORIA: </w:t>
      </w:r>
      <w:r w:rsidR="006E1830" w:rsidRPr="00377A70">
        <w:rPr>
          <w:bCs/>
          <w:lang w:val="es-ES_tradnl"/>
        </w:rPr>
        <w:t xml:space="preserve">Me opongo a que se declaren probados los perjuicios derivados del lucro cesante </w:t>
      </w:r>
      <w:r w:rsidR="006E1830" w:rsidRPr="00377A70">
        <w:t>solicitados por la parte Demandante, por cuanto los mismos fueron calculados con base a un salario mínimo legal mensual vigente para el año 2022. Sin embargo, no se allega ninguna prueba que acredite que esa es la suma dejada de percibir por los demandantes como consecuencia del fallecimiento de la víctima, puesto que, no obra certificado, contrato laboral o su equivalente para acreditar el monto de los ingresos que percibió el señor Daniel Gaucha Ibáñez</w:t>
      </w:r>
    </w:p>
    <w:p w14:paraId="4D88BA7A" w14:textId="77777777" w:rsidR="006E1830" w:rsidRPr="00377A70" w:rsidRDefault="006E1830" w:rsidP="006E1830">
      <w:pPr>
        <w:spacing w:line="360" w:lineRule="auto"/>
        <w:jc w:val="both"/>
      </w:pPr>
    </w:p>
    <w:p w14:paraId="1166B4C3" w14:textId="77777777" w:rsidR="006E1830" w:rsidRPr="00377A70" w:rsidRDefault="006E1830" w:rsidP="006E1830">
      <w:pPr>
        <w:spacing w:line="360" w:lineRule="auto"/>
        <w:jc w:val="both"/>
      </w:pPr>
      <w:r w:rsidRPr="00377A70">
        <w:t>Teniendo en cuenta lo anterior, es posible afirmar que el señor Daniel Gaucha Ibáñez (Q.E.P.D) no se encontraba laborando para fecha en la que acaeció el accidente de tránsito, no solo por cuanto dentro del plenario no existe medio de prueba que acredite que el fallecido se encontraba vinculado laboralmente a una entidad, sino debido a que, tal y como se corrobora en el Registro Único de Afiliados, el señor Gaucha Ibáñez (Q.E.P.D) se encontraba afiliado al régimen subsidiado</w:t>
      </w:r>
    </w:p>
    <w:p w14:paraId="2C315989" w14:textId="77777777" w:rsidR="006E1830" w:rsidRPr="00377A70" w:rsidRDefault="006E1830" w:rsidP="006E1830">
      <w:pPr>
        <w:spacing w:line="360" w:lineRule="auto"/>
        <w:jc w:val="both"/>
      </w:pPr>
    </w:p>
    <w:p w14:paraId="7C449530" w14:textId="4E29C746" w:rsidR="006E1830" w:rsidRPr="00377A70" w:rsidRDefault="006E1830" w:rsidP="006E1830">
      <w:pPr>
        <w:spacing w:line="360" w:lineRule="auto"/>
        <w:jc w:val="both"/>
      </w:pPr>
      <w:r w:rsidRPr="00377A70">
        <w:t xml:space="preserve">Por otro lado, es importante que este respetado despacho tenga en consideración que, en este caso resulta necesaria la acreditación de la dependencia económica de los padres con el fallecido y en este caso, no se ha acreditado. Es más, de acuerdo con las reglas de la experiencia los hijos conviven con sus padres y contribuyen al hogar sostenimiento económico hasta la edad de 25 años, </w:t>
      </w:r>
      <w:r w:rsidRPr="00377A70">
        <w:lastRenderedPageBreak/>
        <w:t xml:space="preserve">edad en la que según estas reglas los hijos organizan sus propios hogares y alcanzan la independencia, para el caso de marras, el señor Daniel Gaucha Ibáñez (Q.E.P.D) alcanzó la edad de 30 años, por lo que, no se suministraba ningún tipo de sostenimiento económico a sus padres. Aunado a ello, es importante que este respetado despacho tenga en consideración que únicamente se reconoce el perjuicio si se establece que los padres de la víctima se encuentran en condiciones de desempleo, enfermos o discapacitados lo que no aplica para el caso en concreto, pues en el acervo probatorio no obra documental alguno que acredite que el señor Víctor Gaucha se encontraba desempleado, enfermo o discapacitado, por lo que una vez más es posible indicar que  </w:t>
      </w:r>
      <w:r w:rsidR="00AF5397">
        <w:t>la señora Ibáñez</w:t>
      </w:r>
      <w:r w:rsidRPr="00377A70">
        <w:t xml:space="preserve"> no era dependiente del fallecido.</w:t>
      </w:r>
    </w:p>
    <w:p w14:paraId="18FBCFEC" w14:textId="77777777" w:rsidR="006E1830" w:rsidRPr="00377A70" w:rsidRDefault="006E1830" w:rsidP="006E1830">
      <w:pPr>
        <w:spacing w:line="360" w:lineRule="auto"/>
        <w:jc w:val="both"/>
      </w:pPr>
    </w:p>
    <w:p w14:paraId="42E21AA5" w14:textId="19FDF783" w:rsidR="00A76450" w:rsidRPr="00377A70" w:rsidRDefault="00A76450" w:rsidP="006E1830">
      <w:pPr>
        <w:spacing w:line="360" w:lineRule="auto"/>
        <w:jc w:val="both"/>
        <w:rPr>
          <w:b/>
          <w:lang w:val="es-ES_tradnl"/>
        </w:rPr>
      </w:pPr>
      <w:r w:rsidRPr="00377A70">
        <w:rPr>
          <w:b/>
          <w:lang w:val="es-ES_tradnl"/>
        </w:rPr>
        <w:t>FRENTE A LA PRETENSIÓN QUINTA CONDENATORIA:</w:t>
      </w:r>
      <w:r w:rsidRPr="00377A70">
        <w:rPr>
          <w:b/>
          <w:bCs/>
        </w:rPr>
        <w:t xml:space="preserve"> ME OPONGO</w:t>
      </w:r>
      <w:r w:rsidRPr="00377A70">
        <w:t xml:space="preserve"> a esta pretensión elevada por la parte Accionante debido a que la misma no tiene vocación de prosperidad, </w:t>
      </w:r>
      <w:r w:rsidRPr="00377A70">
        <w:rPr>
          <w:lang w:val="es-ES_tradnl"/>
        </w:rPr>
        <w:t>por cuanto no es posible declarar la responsabilidad por parte de las entidades demandadas, por el contrario, a lo largo de este escrito contestatario se ha puesto de presente que en el presente caso</w:t>
      </w:r>
      <w:r w:rsidRPr="00377A70">
        <w:t xml:space="preserve"> la causal excluyente de la responsabilidad denominada “hecho exclusivo de </w:t>
      </w:r>
      <w:r w:rsidR="00B8642A">
        <w:t>la víctima</w:t>
      </w:r>
      <w:r w:rsidRPr="00377A70">
        <w:t>” consistente en que el señor Daniel Gaucha Ibáñez (Q.E.P.D) perdió el control de la motocicleta.</w:t>
      </w:r>
    </w:p>
    <w:p w14:paraId="156E4F9C" w14:textId="77777777" w:rsidR="00A76450" w:rsidRPr="00377A70" w:rsidRDefault="00A76450" w:rsidP="00007B4F">
      <w:pPr>
        <w:spacing w:line="360" w:lineRule="auto"/>
        <w:jc w:val="both"/>
      </w:pPr>
    </w:p>
    <w:p w14:paraId="0CF939FB" w14:textId="77C5D8F3" w:rsidR="00A76450" w:rsidRPr="00377A70" w:rsidRDefault="00A76450" w:rsidP="00A76450">
      <w:pPr>
        <w:spacing w:line="360" w:lineRule="auto"/>
        <w:jc w:val="both"/>
        <w:rPr>
          <w:b/>
          <w:lang w:val="es-ES_tradnl"/>
        </w:rPr>
      </w:pPr>
      <w:r w:rsidRPr="00377A70">
        <w:rPr>
          <w:b/>
          <w:lang w:val="es-ES_tradnl"/>
        </w:rPr>
        <w:t xml:space="preserve">FRENTE A LA PRETENSIÓN SEXTA CONDENATORIA: </w:t>
      </w:r>
      <w:r w:rsidRPr="00377A70">
        <w:rPr>
          <w:b/>
          <w:bCs/>
        </w:rPr>
        <w:t>ME OPONGO</w:t>
      </w:r>
      <w:r w:rsidRPr="00377A70">
        <w:t xml:space="preserve"> a esta pretensión elevada por la parte Accionante debido a que la misma no tiene vocación de prosperidad, </w:t>
      </w:r>
      <w:r w:rsidRPr="00377A70">
        <w:rPr>
          <w:lang w:val="es-ES_tradnl"/>
        </w:rPr>
        <w:t>por cuanto no es posible declarar la responsabilidad por parte de las entidades demandadas, por el contrario, a lo largo de este escrito contestatario se ha puesto de presente que en el presente caso</w:t>
      </w:r>
      <w:r w:rsidRPr="00377A70">
        <w:t xml:space="preserve"> la causal excluyente de la responsabilidad denominada “hecho exclusivo de </w:t>
      </w:r>
      <w:r w:rsidR="00B8642A">
        <w:t>la víctima</w:t>
      </w:r>
      <w:r w:rsidRPr="00377A70">
        <w:t>” consistente en que el señor Daniel Gaucha Ibáñez (Q.E.P.D) perdió el control de la motocicleta.</w:t>
      </w:r>
    </w:p>
    <w:p w14:paraId="5E8A3738" w14:textId="50320ECD" w:rsidR="00007B4F" w:rsidRPr="00377A70" w:rsidRDefault="00007B4F" w:rsidP="0080511F">
      <w:pPr>
        <w:spacing w:line="360" w:lineRule="auto"/>
        <w:rPr>
          <w:b/>
          <w:lang w:val="es-ES_tradnl"/>
        </w:rPr>
      </w:pPr>
    </w:p>
    <w:p w14:paraId="2B6EA64A" w14:textId="7C20E480" w:rsidR="00A76450" w:rsidRPr="00377A70" w:rsidRDefault="00A76450" w:rsidP="00A76450">
      <w:pPr>
        <w:spacing w:line="360" w:lineRule="auto"/>
        <w:jc w:val="both"/>
        <w:rPr>
          <w:b/>
          <w:lang w:val="es-ES_tradnl"/>
        </w:rPr>
      </w:pPr>
      <w:r w:rsidRPr="00377A70">
        <w:rPr>
          <w:b/>
          <w:lang w:val="es-ES_tradnl"/>
        </w:rPr>
        <w:t>FRENTE A LA PRETENSIÓN SÉPTIMA CONDENATORIA:</w:t>
      </w:r>
      <w:r w:rsidRPr="00377A70">
        <w:rPr>
          <w:b/>
          <w:bCs/>
        </w:rPr>
        <w:t xml:space="preserve"> ME OPONGO</w:t>
      </w:r>
      <w:r w:rsidRPr="00377A70">
        <w:t xml:space="preserve"> a esta pretensión elevada por la parte Accionante debido a que la misma no tiene vocación de prosperidad, </w:t>
      </w:r>
      <w:r w:rsidRPr="00377A70">
        <w:rPr>
          <w:lang w:val="es-ES_tradnl"/>
        </w:rPr>
        <w:t>por cuanto no es posible declarar la responsabilidad por parte de las entidades demandadas, por el contrario, a lo largo de este escrito contestatario se ha puesto de presente que en el presente caso</w:t>
      </w:r>
      <w:r w:rsidRPr="00377A70">
        <w:t xml:space="preserve"> la causal excluyente de la responsabilidad denominada “hecho exclusivo de </w:t>
      </w:r>
      <w:r w:rsidR="00B8642A">
        <w:t>la víctima</w:t>
      </w:r>
      <w:r w:rsidRPr="00377A70">
        <w:t>” consistente en que el señor Daniel Gaucha Ibáñez (Q.E.P.D) perdió el control de la motocicleta.</w:t>
      </w:r>
    </w:p>
    <w:p w14:paraId="4E7E93D9" w14:textId="4EEE3A3A" w:rsidR="000435E1" w:rsidRPr="00377A70" w:rsidRDefault="000435E1" w:rsidP="0080511F">
      <w:pPr>
        <w:spacing w:line="360" w:lineRule="auto"/>
        <w:rPr>
          <w:b/>
          <w:lang w:val="es-ES_tradnl"/>
        </w:rPr>
      </w:pPr>
    </w:p>
    <w:p w14:paraId="43B88FB0" w14:textId="3C321559" w:rsidR="00A76450" w:rsidRPr="00377A70" w:rsidRDefault="00A76450" w:rsidP="00A76450">
      <w:pPr>
        <w:spacing w:line="360" w:lineRule="auto"/>
        <w:jc w:val="both"/>
        <w:rPr>
          <w:b/>
          <w:lang w:val="es-ES_tradnl"/>
        </w:rPr>
      </w:pPr>
      <w:r w:rsidRPr="00377A70">
        <w:rPr>
          <w:b/>
          <w:lang w:val="es-ES_tradnl"/>
        </w:rPr>
        <w:t>FRENTE A LA PRETENSIÓN OCTAVA CONDENATORIA:</w:t>
      </w:r>
      <w:r w:rsidRPr="00377A70">
        <w:rPr>
          <w:b/>
          <w:bCs/>
        </w:rPr>
        <w:t xml:space="preserve"> ME OPONGO</w:t>
      </w:r>
      <w:r w:rsidRPr="00377A70">
        <w:t xml:space="preserve"> a esta pretensión elevada por la parte Accionante debido a que la misma no tiene vocación de prosperidad, </w:t>
      </w:r>
      <w:r w:rsidRPr="00377A70">
        <w:rPr>
          <w:lang w:val="es-ES_tradnl"/>
        </w:rPr>
        <w:t>por cuanto no es posible declarar la responsabilidad por parte de las entidades demandadas, por el contrario, a lo largo de este escrito contestatario se ha puesto de presente que en el presente caso</w:t>
      </w:r>
      <w:r w:rsidRPr="00377A70">
        <w:t xml:space="preserve"> la causal excluyente de la responsabilidad denominada “hecho exclusivo de un </w:t>
      </w:r>
      <w:r w:rsidR="00B8642A">
        <w:t>víctima</w:t>
      </w:r>
      <w:r w:rsidRPr="00377A70">
        <w:t>” consistente en que el señor Daniel Gaucha Ibáñez (Q.E.P.D) perdió el control de la motocicleta.</w:t>
      </w:r>
    </w:p>
    <w:p w14:paraId="69725BA8" w14:textId="1A6D310D" w:rsidR="00A76450" w:rsidRPr="00377A70" w:rsidRDefault="00A76450" w:rsidP="0080511F">
      <w:pPr>
        <w:spacing w:line="360" w:lineRule="auto"/>
        <w:rPr>
          <w:b/>
          <w:lang w:val="es-ES_tradnl"/>
        </w:rPr>
      </w:pPr>
    </w:p>
    <w:p w14:paraId="08C233E4" w14:textId="3ECF538E" w:rsidR="00A76450" w:rsidRPr="00377A70" w:rsidRDefault="00A76450" w:rsidP="00A76450">
      <w:pPr>
        <w:spacing w:line="360" w:lineRule="auto"/>
        <w:jc w:val="both"/>
        <w:rPr>
          <w:b/>
          <w:lang w:val="es-ES_tradnl"/>
        </w:rPr>
      </w:pPr>
      <w:r w:rsidRPr="00377A70">
        <w:rPr>
          <w:b/>
          <w:lang w:val="es-ES_tradnl"/>
        </w:rPr>
        <w:t>FRENTE A LA PRETENSIÓN NOVENA CONDENATORIA:</w:t>
      </w:r>
      <w:r w:rsidRPr="00377A70">
        <w:rPr>
          <w:b/>
          <w:bCs/>
        </w:rPr>
        <w:t xml:space="preserve"> ME OPONGO</w:t>
      </w:r>
      <w:r w:rsidRPr="00377A70">
        <w:t xml:space="preserve"> a esta pretensión elevada por la parte Accionante debido a que la misma no tiene vocación de prosperidad, </w:t>
      </w:r>
      <w:r w:rsidRPr="00377A70">
        <w:rPr>
          <w:lang w:val="es-ES_tradnl"/>
        </w:rPr>
        <w:t xml:space="preserve">por cuanto </w:t>
      </w:r>
      <w:r w:rsidRPr="00377A70">
        <w:rPr>
          <w:lang w:val="es-ES_tradnl"/>
        </w:rPr>
        <w:lastRenderedPageBreak/>
        <w:t>no es posible declarar la responsabilidad por parte de las entidades demandadas, por el contrario, a lo largo de este escrito contestatario se ha puesto de presente que en el presente caso</w:t>
      </w:r>
      <w:r w:rsidRPr="00377A70">
        <w:t xml:space="preserve"> la causal excluyente de la responsabilidad denominada “hecho exclusivo de </w:t>
      </w:r>
      <w:r w:rsidR="00B8642A">
        <w:t>la víctima</w:t>
      </w:r>
      <w:r w:rsidRPr="00377A70">
        <w:t>” consistente en que el señor Daniel Gaucha Ibáñez (Q.E.P.D) perdió el control de la motocicleta.</w:t>
      </w:r>
    </w:p>
    <w:p w14:paraId="5EB62086" w14:textId="1D4D6F0C" w:rsidR="00A76450" w:rsidRPr="00377A70" w:rsidRDefault="00A76450" w:rsidP="0080511F">
      <w:pPr>
        <w:spacing w:line="360" w:lineRule="auto"/>
        <w:rPr>
          <w:b/>
          <w:bCs/>
          <w:u w:val="single"/>
          <w:lang w:val="es-ES_tradnl"/>
        </w:rPr>
      </w:pPr>
    </w:p>
    <w:p w14:paraId="6993BCA0" w14:textId="77777777" w:rsidR="00A76450" w:rsidRPr="00377A70" w:rsidRDefault="00E92368" w:rsidP="00F557ED">
      <w:pPr>
        <w:pStyle w:val="Ttulo2"/>
      </w:pPr>
      <w:r w:rsidRPr="00377A70">
        <w:t>OBJECIÓN AL JURAMENTO ESTIMATORIO</w:t>
      </w:r>
    </w:p>
    <w:p w14:paraId="6DA277FA" w14:textId="77777777" w:rsidR="00A76450" w:rsidRPr="00377A70" w:rsidRDefault="00A76450" w:rsidP="00A76450">
      <w:pPr>
        <w:spacing w:line="360" w:lineRule="auto"/>
        <w:contextualSpacing/>
        <w:rPr>
          <w:b/>
          <w:u w:val="single"/>
          <w:lang w:val="es-ES_tradnl"/>
        </w:rPr>
      </w:pPr>
    </w:p>
    <w:p w14:paraId="6EE6D7C6" w14:textId="77777777" w:rsidR="00A76450" w:rsidRPr="00377A70" w:rsidRDefault="00A76450" w:rsidP="00A76450">
      <w:pPr>
        <w:spacing w:line="360" w:lineRule="auto"/>
        <w:contextualSpacing/>
        <w:jc w:val="both"/>
        <w:rPr>
          <w:lang w:val="es-ES_tradnl"/>
        </w:rPr>
      </w:pPr>
      <w:r w:rsidRPr="00377A70">
        <w:t xml:space="preserve">Objeto el juramento </w:t>
      </w:r>
      <w:r w:rsidRPr="00377A70">
        <w:rPr>
          <w:lang w:val="es-ES_tradnl"/>
        </w:rPr>
        <w:t>estimatorio presentado por los Demandantes</w:t>
      </w:r>
      <w:r w:rsidRPr="00377A70">
        <w:t xml:space="preserve"> de conformidad con el artículo 206 del Código General del Proceso</w:t>
      </w:r>
      <w:r w:rsidRPr="00377A70">
        <w:rPr>
          <w:lang w:val="es-ES_tradnl"/>
        </w:rPr>
        <w:t xml:space="preserve">. Ahora bien, debe decirse que no se hará referencia a los perjuicios extrapatrimoniales, toda vez que el citado artículo indica expresamente que: </w:t>
      </w:r>
      <w:r w:rsidRPr="00377A70">
        <w:rPr>
          <w:i/>
          <w:iCs/>
          <w:lang w:val="es-ES_tradnl"/>
        </w:rPr>
        <w:t xml:space="preserve">“El juramento estimatorio no aplicará a la cuantificación de los daños extrapatrimoniales”. </w:t>
      </w:r>
      <w:r w:rsidRPr="00377A70">
        <w:rPr>
          <w:lang w:val="es-ES_tradnl"/>
        </w:rPr>
        <w:t>En virtud del precitado, en esta objeción no se hará alusión a los mismos.</w:t>
      </w:r>
    </w:p>
    <w:p w14:paraId="28F0B29A" w14:textId="77777777" w:rsidR="00A76450" w:rsidRPr="00377A70" w:rsidRDefault="00A76450" w:rsidP="00A76450">
      <w:pPr>
        <w:spacing w:line="360" w:lineRule="auto"/>
        <w:ind w:right="902"/>
        <w:contextualSpacing/>
        <w:jc w:val="both"/>
        <w:rPr>
          <w:bCs/>
          <w:i/>
          <w:iCs/>
          <w:lang w:val="es-ES_tradnl"/>
        </w:rPr>
      </w:pPr>
    </w:p>
    <w:p w14:paraId="35009889" w14:textId="608B4D12" w:rsidR="00A76450" w:rsidRPr="00377A70" w:rsidRDefault="00A76450" w:rsidP="00A76450">
      <w:pPr>
        <w:spacing w:line="360" w:lineRule="auto"/>
        <w:ind w:right="49"/>
        <w:contextualSpacing/>
        <w:jc w:val="both"/>
      </w:pPr>
      <w:r w:rsidRPr="00377A70">
        <w:rPr>
          <w:lang w:val="es-ES_tradnl"/>
        </w:rPr>
        <w:t>En cuanto a la categoría de daños patrimoniales o materiales, específicamente al lucro cesante. Objeto su cuantía en atención a que la parte Demandante no cumplió su carga probatoria establecida en el artículo 167 del Código General del Proceso, puesto que no aportó prueba detallada del perjuicio cuya indemnización depreca.  En primer lugar, debe decirse que no resulta procedente lo solicitado respecto del reconocimiento y pago en favor de la parte Demandante de</w:t>
      </w:r>
      <w:r w:rsidRPr="00377A70">
        <w:t xml:space="preserve"> </w:t>
      </w:r>
      <w:r w:rsidRPr="00377A70">
        <w:rPr>
          <w:lang w:val="es-ES_tradnl"/>
        </w:rPr>
        <w:t xml:space="preserve">sumas de dinero por concepto de Lucro Cesante. </w:t>
      </w:r>
      <w:r w:rsidRPr="00377A70">
        <w:t xml:space="preserve">En efecto, (i) No se acreditó el valor de los ingresos percibidos por Daniel Gaucha Ibáñez (Q.E.P.D), (ii) Adicionalmente, no se probó la relación de dependencia económica entre el fallecido y los señores Víctor Hugo Gaucha y Luz Mila Ibáñez, presupuesto requerido para el reconocimiento de dicha tipología de perjuicios. En ese sentido, al no existir prueba </w:t>
      </w:r>
      <w:r w:rsidR="002C4D38" w:rsidRPr="00377A70">
        <w:t>de la actividad económica que desarrollaba el señor Gaucha (Q.E.P.D) ni de los</w:t>
      </w:r>
      <w:r w:rsidRPr="00377A70">
        <w:t xml:space="preserve"> ingresos dejados de percibir por parte del Demandante, no resulta procedente este reconocimiento.</w:t>
      </w:r>
    </w:p>
    <w:p w14:paraId="72E88A65" w14:textId="77777777" w:rsidR="00A76450" w:rsidRPr="00377A70" w:rsidRDefault="00A76450" w:rsidP="00A76450">
      <w:pPr>
        <w:spacing w:line="360" w:lineRule="auto"/>
        <w:ind w:right="49"/>
        <w:contextualSpacing/>
        <w:jc w:val="both"/>
      </w:pPr>
    </w:p>
    <w:p w14:paraId="5E124198" w14:textId="77777777" w:rsidR="00A76450" w:rsidRPr="00377A70" w:rsidRDefault="00A76450" w:rsidP="00A76450">
      <w:pPr>
        <w:spacing w:line="360" w:lineRule="auto"/>
        <w:contextualSpacing/>
        <w:jc w:val="both"/>
        <w:rPr>
          <w:lang w:val="es-ES_tradnl"/>
        </w:rPr>
      </w:pPr>
      <w:r w:rsidRPr="00377A70">
        <w:rPr>
          <w:lang w:val="es-ES_tradn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377A70">
        <w:rPr>
          <w:shd w:val="clear" w:color="auto" w:fill="FFFFFF"/>
        </w:rPr>
        <w:t xml:space="preserve">Esta teoría ha sido ampliamente desarrollada por la Corte Suprema de Justicia, debido a que sobre este particular ha establecido lo siguiente: </w:t>
      </w:r>
    </w:p>
    <w:p w14:paraId="7D6B5CA0" w14:textId="77777777" w:rsidR="00A76450" w:rsidRPr="00377A70" w:rsidRDefault="00A76450" w:rsidP="00A76450">
      <w:pPr>
        <w:spacing w:line="360" w:lineRule="auto"/>
        <w:jc w:val="both"/>
        <w:rPr>
          <w:shd w:val="clear" w:color="auto" w:fill="FFFFFF"/>
        </w:rPr>
      </w:pPr>
    </w:p>
    <w:p w14:paraId="1ACD625C" w14:textId="77777777" w:rsidR="00A76450" w:rsidRPr="00377A70" w:rsidRDefault="00A76450" w:rsidP="00A76450">
      <w:pPr>
        <w:spacing w:line="360" w:lineRule="auto"/>
        <w:ind w:left="850" w:right="850"/>
        <w:jc w:val="both"/>
        <w:rPr>
          <w:b/>
          <w:i/>
          <w:shd w:val="clear" w:color="auto" w:fill="FFFFFF"/>
        </w:rPr>
      </w:pPr>
      <w:r w:rsidRPr="00377A70">
        <w:rPr>
          <w:i/>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377A70">
        <w:rPr>
          <w:b/>
          <w:bCs/>
          <w:i/>
          <w:u w:val="single"/>
          <w:shd w:val="clear" w:color="auto" w:fill="FFFFFF"/>
        </w:rPr>
        <w:t>y que los mismos sean ciertos y concretos y no meramente hipotéticos o eventuales, teniendo el reclamante la carga de su demostración</w:t>
      </w:r>
      <w:r w:rsidRPr="00377A70">
        <w:rPr>
          <w:i/>
          <w:shd w:val="clear" w:color="auto" w:fill="FFFFFF"/>
        </w:rPr>
        <w:t xml:space="preserve">, como ha tenido oportunidad de </w:t>
      </w:r>
      <w:r w:rsidRPr="00377A70">
        <w:rPr>
          <w:i/>
          <w:shd w:val="clear" w:color="auto" w:fill="FFFFFF"/>
        </w:rPr>
        <w:lastRenderedPageBreak/>
        <w:t>indicarlo, de manera reiterada.</w:t>
      </w:r>
      <w:r w:rsidRPr="00377A70">
        <w:rPr>
          <w:rStyle w:val="Refdenotaalpie"/>
          <w:i/>
          <w:shd w:val="clear" w:color="auto" w:fill="FFFFFF"/>
        </w:rPr>
        <w:footnoteReference w:id="2"/>
      </w:r>
      <w:r w:rsidRPr="00377A70">
        <w:rPr>
          <w:i/>
          <w:shd w:val="clear" w:color="auto" w:fill="FFFFFF"/>
        </w:rPr>
        <w:t>”</w:t>
      </w:r>
      <w:r w:rsidRPr="00377A70">
        <w:t xml:space="preserve"> (Subrayado y negrilla fuera del texto original)</w:t>
      </w:r>
    </w:p>
    <w:p w14:paraId="54431D0A" w14:textId="77777777" w:rsidR="00A76450" w:rsidRPr="00377A70" w:rsidRDefault="00A76450" w:rsidP="00A76450">
      <w:pPr>
        <w:spacing w:line="360" w:lineRule="auto"/>
        <w:jc w:val="both"/>
        <w:rPr>
          <w:shd w:val="clear" w:color="auto" w:fill="FFFFFF"/>
        </w:rPr>
      </w:pPr>
    </w:p>
    <w:p w14:paraId="2DBDFCA0" w14:textId="77777777" w:rsidR="00A76450" w:rsidRPr="00377A70" w:rsidRDefault="00A76450" w:rsidP="00A76450">
      <w:pPr>
        <w:spacing w:line="360" w:lineRule="auto"/>
        <w:jc w:val="both"/>
        <w:rPr>
          <w:b/>
          <w:shd w:val="clear" w:color="auto" w:fill="FFFFFF"/>
        </w:rPr>
      </w:pPr>
      <w:r w:rsidRPr="00377A70">
        <w:rPr>
          <w:shd w:val="clear" w:color="auto" w:fill="FFFFFF"/>
        </w:rPr>
        <w:t xml:space="preserve">Bajo esta misma línea, en otro pronunciamiento también ha indicado que la existencia de los perjuicios en ningún escenario se puede presumir, tal y como se observa a continuación: </w:t>
      </w:r>
    </w:p>
    <w:p w14:paraId="6C91407E" w14:textId="77777777" w:rsidR="00A76450" w:rsidRPr="00377A70" w:rsidRDefault="00A76450" w:rsidP="00A76450">
      <w:pPr>
        <w:spacing w:line="360" w:lineRule="auto"/>
        <w:jc w:val="both"/>
        <w:rPr>
          <w:shd w:val="clear" w:color="auto" w:fill="FFFFFF"/>
        </w:rPr>
      </w:pPr>
    </w:p>
    <w:p w14:paraId="1B640EB9" w14:textId="77777777" w:rsidR="00A76450" w:rsidRPr="00377A70" w:rsidRDefault="00A76450" w:rsidP="00A76450">
      <w:pPr>
        <w:spacing w:line="360" w:lineRule="auto"/>
        <w:ind w:left="850" w:right="850"/>
        <w:jc w:val="both"/>
        <w:rPr>
          <w:b/>
          <w:i/>
          <w:shd w:val="clear" w:color="auto" w:fill="FFFFFF"/>
        </w:rPr>
      </w:pPr>
      <w:r w:rsidRPr="00377A70">
        <w:rPr>
          <w:i/>
          <w:shd w:val="clear" w:color="auto" w:fill="FFFFFF"/>
        </w:rPr>
        <w:t xml:space="preserve">“Ya bien lo dijo esta Corte en los albores del siglo XX, al afirmar que “(…) </w:t>
      </w:r>
      <w:r w:rsidRPr="00377A70">
        <w:rPr>
          <w:b/>
          <w:bCs/>
          <w:i/>
          <w:u w:val="single"/>
          <w:shd w:val="clear" w:color="auto" w:fill="FFFFFF"/>
        </w:rPr>
        <w:t>la existencia de perjuicios no se presume en ningún caso</w:t>
      </w:r>
      <w:r w:rsidRPr="00377A70">
        <w:rPr>
          <w:i/>
          <w:shd w:val="clear" w:color="auto" w:fill="FFFFFF"/>
        </w:rPr>
        <w:t>; [pues] no hay disposición legal que establezca tal presunción (…)”</w:t>
      </w:r>
      <w:r w:rsidRPr="00377A70">
        <w:rPr>
          <w:rStyle w:val="Refdenotaalpie"/>
          <w:i/>
          <w:shd w:val="clear" w:color="auto" w:fill="FFFFFF"/>
        </w:rPr>
        <w:footnoteReference w:id="3"/>
      </w:r>
      <w:r w:rsidRPr="00377A70">
        <w:t>(Subrayado y negrilla fuera del texto original)</w:t>
      </w:r>
    </w:p>
    <w:p w14:paraId="689586BA" w14:textId="77777777" w:rsidR="00A76450" w:rsidRPr="00377A70" w:rsidRDefault="00A76450" w:rsidP="00A76450">
      <w:pPr>
        <w:spacing w:line="360" w:lineRule="auto"/>
        <w:contextualSpacing/>
        <w:jc w:val="both"/>
        <w:rPr>
          <w:highlight w:val="yellow"/>
          <w:lang w:val="es-ES_tradnl"/>
        </w:rPr>
      </w:pPr>
    </w:p>
    <w:p w14:paraId="4B5E7E43" w14:textId="77777777" w:rsidR="00A76450" w:rsidRPr="00377A70" w:rsidRDefault="00A76450" w:rsidP="00A76450">
      <w:pPr>
        <w:spacing w:line="360" w:lineRule="auto"/>
        <w:contextualSpacing/>
        <w:jc w:val="both"/>
        <w:rPr>
          <w:lang w:val="es-ES_tradnl"/>
        </w:rPr>
      </w:pPr>
      <w:r w:rsidRPr="00377A70">
        <w:rPr>
          <w:lang w:val="es-ES_tradnl"/>
        </w:rPr>
        <w:t>En efecto, es claro que la Corte Suprema de Justicia ha establecido jurisprudencialmente que no es dable presumir el lucro cesante, sino que este concepto debe probarse dentro del proceso, carga que le asiste únicamente al reclamante. De manera que en el caso de marras no puede existir reconocimiento de lucro cesante, en tanto que no obra en el proceso prueba que dé cuenta de las sumas solicitadas en el petitum de la demanda. Máxime, cuando los pronunciamientos precitados indican que la existencia de los perjuicios no puede presumirse, sino que debe mediar prueba que acredite suficientemente su causación.</w:t>
      </w:r>
    </w:p>
    <w:p w14:paraId="031EB160" w14:textId="77777777" w:rsidR="00A76450" w:rsidRPr="00377A70" w:rsidRDefault="00A76450" w:rsidP="00A76450">
      <w:pPr>
        <w:spacing w:line="360" w:lineRule="auto"/>
        <w:contextualSpacing/>
        <w:jc w:val="both"/>
        <w:rPr>
          <w:lang w:val="es-ES_tradnl"/>
        </w:rPr>
      </w:pPr>
    </w:p>
    <w:p w14:paraId="4B876BF8" w14:textId="4DCDA002" w:rsidR="00A76450" w:rsidRPr="00377A70" w:rsidRDefault="00A76450" w:rsidP="00A76450">
      <w:pPr>
        <w:spacing w:line="360" w:lineRule="auto"/>
        <w:contextualSpacing/>
        <w:jc w:val="both"/>
        <w:rPr>
          <w:lang w:val="es-ES_tradnl"/>
        </w:rPr>
      </w:pPr>
      <w:r w:rsidRPr="00377A70">
        <w:t>Del mismo modo, es importante que este respetado despacho tenga en consideración que, para que el Lucro Cesante sea procedente a favor de los padres de la víctima, deben encontrarse en condiciones de desempleo, enfermos o discapacitados y si se llegase a acreditar esto, el lucro cesante debe reconocerse entonces hasta la fecha en la que su hijo hubiera cumplido los 25 años, sin embargo, lo anterior no aplica para el caso en concreto, pues para la fecha del accidente el señor Daniel Gaucha Ibáñez (Q.E.P.D) contaba con 30 años. Adicionalmente, en el acervo probatorio no obra documental alguno que acredite que los señores Víctor Hugo Gaucha y Luz Mila Ibáñez se encuentren desempleados, enfermos o discapacitados, por lo que una vez más es posible indicar que no eran dependiente del fallecido.</w:t>
      </w:r>
    </w:p>
    <w:p w14:paraId="2545D680" w14:textId="77777777" w:rsidR="00A76450" w:rsidRPr="00377A70" w:rsidRDefault="00A76450" w:rsidP="00A76450">
      <w:pPr>
        <w:spacing w:line="360" w:lineRule="auto"/>
        <w:contextualSpacing/>
        <w:jc w:val="both"/>
        <w:rPr>
          <w:lang w:val="es-ES_tradnl"/>
        </w:rPr>
      </w:pPr>
    </w:p>
    <w:p w14:paraId="0342A8F9" w14:textId="4652F6A4" w:rsidR="00A76450" w:rsidRPr="00377A70" w:rsidRDefault="00A76450" w:rsidP="00A76450">
      <w:pPr>
        <w:spacing w:line="360" w:lineRule="auto"/>
        <w:contextualSpacing/>
        <w:jc w:val="both"/>
        <w:rPr>
          <w:lang w:val="es-ES_tradnl"/>
        </w:rPr>
      </w:pPr>
      <w:r w:rsidRPr="00377A70">
        <w:t>En conclusión, no es procedente el reconocimiento de Lucro cesante, en tanto que no se acreditó la suma dejada de percibir por los señores Víctor Hugo Gaucha y Luz Mila Ibáñez como consecuencia de la muerte del señor Daniel Gaucha Ibáñez (Q.E.P.D), así como tampoco se probó la dependencia económica de los demandantes con el fallecido. De modo tal, que al no encontrarse probados los perjuicios que alega en el juramento estimatorio, es jurídicamente improcedente su reconocimiento. Tal y como lo han señalado los pronunciamientos jurisprudenciales citados en líneas precedentes. Por las razones antes expuestas, me opongo enfáticamente al juramento estimatorio de la demanda</w:t>
      </w:r>
      <w:r w:rsidRPr="00377A70">
        <w:rPr>
          <w:lang w:val="es-ES_tradnl"/>
        </w:rPr>
        <w:t>.</w:t>
      </w:r>
    </w:p>
    <w:p w14:paraId="45BFECA9" w14:textId="77777777" w:rsidR="00A76450" w:rsidRPr="00377A70" w:rsidRDefault="00A76450" w:rsidP="00A76450">
      <w:pPr>
        <w:spacing w:line="360" w:lineRule="auto"/>
        <w:contextualSpacing/>
        <w:rPr>
          <w:b/>
          <w:u w:val="single"/>
          <w:lang w:val="es-ES_tradnl"/>
        </w:rPr>
      </w:pPr>
    </w:p>
    <w:p w14:paraId="15B3D583" w14:textId="63B83F35" w:rsidR="00E92368" w:rsidRPr="00377A70" w:rsidRDefault="00E92368" w:rsidP="00F557ED">
      <w:pPr>
        <w:pStyle w:val="Ttulo2"/>
      </w:pPr>
      <w:r w:rsidRPr="00377A70">
        <w:lastRenderedPageBreak/>
        <w:t>EXCEPCIONES DE FONDO FRENTE A LA DEMANDA</w:t>
      </w:r>
    </w:p>
    <w:p w14:paraId="484EED7A" w14:textId="77777777" w:rsidR="00E92368" w:rsidRPr="00377A70" w:rsidRDefault="00E92368" w:rsidP="00E92368">
      <w:pPr>
        <w:spacing w:line="360" w:lineRule="auto"/>
        <w:contextualSpacing/>
        <w:rPr>
          <w:b/>
          <w:u w:val="single"/>
        </w:rPr>
      </w:pPr>
    </w:p>
    <w:p w14:paraId="7F88D400" w14:textId="0D75B7F2" w:rsidR="00E92368" w:rsidRPr="00377A70" w:rsidRDefault="00E92368" w:rsidP="00E92368">
      <w:pPr>
        <w:spacing w:line="360" w:lineRule="auto"/>
        <w:jc w:val="both"/>
        <w:rPr>
          <w:lang w:val="es-ES_tradnl"/>
        </w:rPr>
      </w:pPr>
      <w:r w:rsidRPr="00377A70">
        <w:rPr>
          <w:lang w:val="es-ES_tradnl"/>
        </w:rPr>
        <w:t>En primer lugar, es preciso poner en conocimiento del Honorable Juez que la defensa se abordará con la formulación de medios exceptivos divididos en dos grupos. Por un lado, se formularán las excepciones relacionadas con los medios de defensa propuestos con ocasiones al accidente de tránsito propiamente dicho y posteriormente, se abordarán los medios exceptivos que guardan profunda relación con el contrato de seguro. Por lo anterior, se formularán las siguientes excepciones:</w:t>
      </w:r>
    </w:p>
    <w:p w14:paraId="463C13CA" w14:textId="77777777" w:rsidR="00E92368" w:rsidRPr="00377A70" w:rsidRDefault="00E92368" w:rsidP="00E92368">
      <w:pPr>
        <w:spacing w:line="360" w:lineRule="auto"/>
        <w:jc w:val="both"/>
        <w:rPr>
          <w:lang w:val="es-ES_tradnl"/>
        </w:rPr>
      </w:pPr>
    </w:p>
    <w:p w14:paraId="78ABE652" w14:textId="75AFDCA2" w:rsidR="00E92368" w:rsidRPr="00377A70" w:rsidRDefault="00E92368" w:rsidP="009F3841">
      <w:pPr>
        <w:spacing w:line="360" w:lineRule="auto"/>
        <w:jc w:val="center"/>
        <w:rPr>
          <w:lang w:val="es-ES_tradnl"/>
        </w:rPr>
      </w:pPr>
      <w:r w:rsidRPr="00377A70">
        <w:rPr>
          <w:b/>
        </w:rPr>
        <w:t>EXCEPCIONES DE FONDO FRENTE A LA INEXISTENTE RESPONSABILIDAD DERIVADA DEL ACCIDENTE DE TRÁNSITO</w:t>
      </w:r>
    </w:p>
    <w:p w14:paraId="25720D5B" w14:textId="77777777" w:rsidR="00E92368" w:rsidRPr="00377A70" w:rsidRDefault="00E92368" w:rsidP="00E92368">
      <w:pPr>
        <w:spacing w:line="360" w:lineRule="auto"/>
        <w:contextualSpacing/>
        <w:rPr>
          <w:b/>
          <w:u w:val="single"/>
        </w:rPr>
      </w:pPr>
    </w:p>
    <w:p w14:paraId="3411651B" w14:textId="77777777" w:rsidR="00E92368" w:rsidRPr="00497868" w:rsidRDefault="00E92368" w:rsidP="00F557ED">
      <w:pPr>
        <w:pStyle w:val="Ttulo3"/>
      </w:pPr>
      <w:r w:rsidRPr="00497868">
        <w:t xml:space="preserve">EXIMENTE DE LA RESPONSABILIDAD DE LOS DEMANDADOS POR CONFIGURARSE UN HECHO EXCLUSIVO DE LA VÍCTIMA. </w:t>
      </w:r>
    </w:p>
    <w:p w14:paraId="5A7DD83E" w14:textId="77777777" w:rsidR="00E92368" w:rsidRPr="00377A70" w:rsidRDefault="00E92368" w:rsidP="00E92368">
      <w:pPr>
        <w:tabs>
          <w:tab w:val="left" w:pos="362"/>
        </w:tabs>
        <w:spacing w:line="360" w:lineRule="auto"/>
        <w:contextualSpacing/>
        <w:jc w:val="both"/>
        <w:rPr>
          <w:b/>
          <w:bCs/>
          <w:u w:val="single"/>
        </w:rPr>
      </w:pPr>
    </w:p>
    <w:p w14:paraId="314AFA3E" w14:textId="570F4CC1" w:rsidR="00E92368" w:rsidRPr="00377A70" w:rsidRDefault="00E92368" w:rsidP="00E92368">
      <w:pPr>
        <w:tabs>
          <w:tab w:val="left" w:pos="5626"/>
        </w:tabs>
        <w:spacing w:line="360" w:lineRule="auto"/>
        <w:jc w:val="both"/>
      </w:pPr>
      <w:r w:rsidRPr="00377A70">
        <w:t xml:space="preserve">En el presente caso no podrá imputarse responsabilidad alguna a los Demandados por los hechos acaecidos el día </w:t>
      </w:r>
      <w:r w:rsidR="00696091" w:rsidRPr="00377A70">
        <w:t>31 de mayo de 2021</w:t>
      </w:r>
      <w:r w:rsidRPr="00377A70">
        <w:t xml:space="preserve">, en el accidente de tránsito en el que se vio involucrado el vehículo de placas </w:t>
      </w:r>
      <w:r w:rsidR="00696091" w:rsidRPr="00377A70">
        <w:t>SXS512</w:t>
      </w:r>
      <w:r w:rsidRPr="00377A70">
        <w:t xml:space="preserve">. Lo anterior, como quiera que </w:t>
      </w:r>
      <w:r w:rsidR="00AC49D2" w:rsidRPr="00377A70">
        <w:t xml:space="preserve">se configuró </w:t>
      </w:r>
      <w:r w:rsidRPr="00377A70">
        <w:t xml:space="preserve">la causal eximente de la responsabilidad relativa al hecho exclusivo de la víctima. Bajo esta premisa, a través de esta excepción se le mostrará al Despacho cómo la ocurrencia del accidente de tránsito y el posterior fallecimiento del señor </w:t>
      </w:r>
      <w:r w:rsidR="00696091" w:rsidRPr="00377A70">
        <w:t>Daniel Gaucha Ibáñez (Q.E.P.D)</w:t>
      </w:r>
      <w:r w:rsidRPr="00377A70">
        <w:t xml:space="preserve"> son atribuibles exclusivamente a la conducta desplegada por parte de la víctima</w:t>
      </w:r>
      <w:r w:rsidR="00696091" w:rsidRPr="00377A70">
        <w:t>, debido a que tal y como se corrobora con el informe de campo elaborado por la policía judicial de Aguazul</w:t>
      </w:r>
      <w:r w:rsidR="00DC461D">
        <w:t xml:space="preserve"> y el Dictamen Pericial de la Reconstrucción de Accidente de Tránsito</w:t>
      </w:r>
      <w:r w:rsidR="00F27FF0">
        <w:t xml:space="preserve"> </w:t>
      </w:r>
      <w:r w:rsidR="00F27FF0" w:rsidRPr="00F27FF0">
        <w:t>No. 230833872 que se aportó con la contestación de la demanda en agosto del 2023</w:t>
      </w:r>
      <w:r w:rsidR="00696091" w:rsidRPr="00377A70">
        <w:t>, la colisión se generó por la pérdida de control en la conducción de la motocicleta por parte del señor Daniel Gaucha Ibáñez (Q.E.P.D)</w:t>
      </w:r>
      <w:r w:rsidR="00DC461D">
        <w:t xml:space="preserve"> e invasión del carril contrario</w:t>
      </w:r>
      <w:r w:rsidRPr="00377A70">
        <w:t>. En ese orden de ideas, la configuración y aplicación de esta causal exonerativa de responsabilidad tiene por efecto la imposibilidad de imputación del daño a al extremo pasivo de la litis.</w:t>
      </w:r>
    </w:p>
    <w:p w14:paraId="466C2D45" w14:textId="77777777" w:rsidR="00E92368" w:rsidRPr="00377A70" w:rsidRDefault="00E92368" w:rsidP="00E92368">
      <w:pPr>
        <w:tabs>
          <w:tab w:val="left" w:pos="362"/>
        </w:tabs>
        <w:spacing w:line="360" w:lineRule="auto"/>
        <w:contextualSpacing/>
        <w:jc w:val="both"/>
        <w:rPr>
          <w:b/>
          <w:bCs/>
          <w:u w:val="single"/>
        </w:rPr>
      </w:pPr>
    </w:p>
    <w:p w14:paraId="24C25CEA" w14:textId="77777777" w:rsidR="00C90D62" w:rsidRPr="00377A70" w:rsidRDefault="00C90D62" w:rsidP="00C90D62">
      <w:pPr>
        <w:tabs>
          <w:tab w:val="left" w:pos="362"/>
        </w:tabs>
        <w:spacing w:line="360" w:lineRule="auto"/>
        <w:jc w:val="both"/>
      </w:pPr>
      <w:r w:rsidRPr="00377A70">
        <w:t>En ese sentido, la Corte Suprema de Justicia ha indicado con claridad que cuando la conducta imprudente de la víctima fue suficiente para causar el daño, debe liberarse de toda responsabilidad a los demandados, así:</w:t>
      </w:r>
    </w:p>
    <w:p w14:paraId="4F734B02" w14:textId="77777777" w:rsidR="00C90D62" w:rsidRPr="00377A70" w:rsidRDefault="00C90D62" w:rsidP="00C90D62">
      <w:pPr>
        <w:tabs>
          <w:tab w:val="left" w:pos="362"/>
        </w:tabs>
        <w:spacing w:line="360" w:lineRule="auto"/>
        <w:ind w:left="851" w:right="902"/>
        <w:jc w:val="both"/>
        <w:rPr>
          <w:i/>
          <w:iCs/>
        </w:rPr>
      </w:pPr>
    </w:p>
    <w:p w14:paraId="151168F1" w14:textId="77777777" w:rsidR="00C90D62" w:rsidRPr="00377A70" w:rsidRDefault="00C90D62" w:rsidP="00C90D62">
      <w:pPr>
        <w:tabs>
          <w:tab w:val="left" w:pos="362"/>
        </w:tabs>
        <w:spacing w:line="360" w:lineRule="auto"/>
        <w:ind w:left="851" w:right="850"/>
        <w:jc w:val="both"/>
        <w:rPr>
          <w:i/>
          <w:iCs/>
        </w:rPr>
      </w:pPr>
      <w:r w:rsidRPr="00377A70">
        <w:rPr>
          <w:i/>
          <w:iCs/>
        </w:rPr>
        <w:t xml:space="preserve">“La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w:t>
      </w:r>
      <w:r w:rsidRPr="00377A70">
        <w:rPr>
          <w:i/>
          <w:iCs/>
        </w:rPr>
        <w:lastRenderedPageBreak/>
        <w:t>Civil.</w:t>
      </w:r>
      <w:r w:rsidRPr="00377A70">
        <w:rPr>
          <w:rStyle w:val="Refdenotaalpie"/>
          <w:i/>
          <w:iCs/>
        </w:rPr>
        <w:footnoteReference w:id="4"/>
      </w:r>
    </w:p>
    <w:p w14:paraId="57F39787" w14:textId="77777777" w:rsidR="00C90D62" w:rsidRPr="00377A70" w:rsidRDefault="00C90D62" w:rsidP="00C90D62">
      <w:pPr>
        <w:tabs>
          <w:tab w:val="left" w:pos="362"/>
        </w:tabs>
        <w:spacing w:line="360" w:lineRule="auto"/>
        <w:ind w:left="851" w:right="850"/>
        <w:jc w:val="both"/>
        <w:rPr>
          <w:i/>
          <w:iCs/>
        </w:rPr>
      </w:pPr>
    </w:p>
    <w:p w14:paraId="3708F5CD" w14:textId="77777777" w:rsidR="00C90D62" w:rsidRPr="00377A70" w:rsidRDefault="00C90D62" w:rsidP="00C90D62">
      <w:pPr>
        <w:tabs>
          <w:tab w:val="left" w:pos="362"/>
        </w:tabs>
        <w:spacing w:line="360" w:lineRule="auto"/>
        <w:ind w:left="851" w:right="850"/>
        <w:jc w:val="both"/>
        <w:rPr>
          <w:i/>
          <w:iCs/>
        </w:rPr>
      </w:pPr>
      <w:r w:rsidRPr="00377A70">
        <w:rPr>
          <w:i/>
          <w:iCs/>
        </w:rPr>
        <w:t>(…)</w:t>
      </w:r>
    </w:p>
    <w:p w14:paraId="6DCA988E" w14:textId="77777777" w:rsidR="00C90D62" w:rsidRPr="00377A70" w:rsidRDefault="00C90D62" w:rsidP="00C90D62">
      <w:pPr>
        <w:tabs>
          <w:tab w:val="left" w:pos="362"/>
        </w:tabs>
        <w:spacing w:line="360" w:lineRule="auto"/>
        <w:ind w:left="851" w:right="850"/>
        <w:jc w:val="both"/>
        <w:rPr>
          <w:i/>
          <w:iCs/>
        </w:rPr>
      </w:pPr>
    </w:p>
    <w:p w14:paraId="104B6CAF" w14:textId="77777777" w:rsidR="00C90D62" w:rsidRPr="00377A70" w:rsidRDefault="00C90D62" w:rsidP="00C90D62">
      <w:pPr>
        <w:tabs>
          <w:tab w:val="left" w:pos="362"/>
        </w:tabs>
        <w:spacing w:line="360" w:lineRule="auto"/>
        <w:ind w:left="851" w:right="850"/>
        <w:jc w:val="both"/>
        <w:rPr>
          <w:i/>
          <w:iCs/>
        </w:rPr>
      </w:pPr>
      <w:r w:rsidRPr="00377A70">
        <w:rPr>
          <w:i/>
          <w:iCs/>
        </w:rPr>
        <w:t xml:space="preserve">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p>
    <w:p w14:paraId="38953B09" w14:textId="77777777" w:rsidR="00C90D62" w:rsidRPr="00377A70" w:rsidRDefault="00C90D62" w:rsidP="00C90D62">
      <w:pPr>
        <w:tabs>
          <w:tab w:val="left" w:pos="362"/>
        </w:tabs>
        <w:spacing w:line="360" w:lineRule="auto"/>
        <w:ind w:left="851" w:right="850"/>
        <w:jc w:val="both"/>
        <w:rPr>
          <w:i/>
          <w:iCs/>
        </w:rPr>
      </w:pPr>
    </w:p>
    <w:p w14:paraId="50068A5B" w14:textId="77777777" w:rsidR="00C90D62" w:rsidRPr="00377A70" w:rsidRDefault="00C90D62" w:rsidP="00C90D62">
      <w:pPr>
        <w:tabs>
          <w:tab w:val="left" w:pos="362"/>
        </w:tabs>
        <w:spacing w:line="360" w:lineRule="auto"/>
        <w:ind w:left="851" w:right="850"/>
        <w:jc w:val="both"/>
        <w:rPr>
          <w:i/>
          <w:iCs/>
        </w:rPr>
      </w:pPr>
      <w:r w:rsidRPr="00377A70">
        <w:rPr>
          <w:i/>
          <w:iCs/>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377A70">
        <w:rPr>
          <w:b/>
          <w:bCs/>
          <w:i/>
          <w:iCs/>
          <w:u w:val="single"/>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377A70">
        <w:rPr>
          <w:i/>
          <w:iCs/>
        </w:rPr>
        <w:t xml:space="preserve">, con lo que se logra explicar, de manera general, que la norma consagrada en el artículo 2357 del código Civil, </w:t>
      </w:r>
      <w:proofErr w:type="spellStart"/>
      <w:r w:rsidRPr="00377A70">
        <w:rPr>
          <w:i/>
          <w:iCs/>
        </w:rPr>
        <w:t>aún</w:t>
      </w:r>
      <w:proofErr w:type="spellEnd"/>
      <w:r w:rsidRPr="00377A70">
        <w:rPr>
          <w:i/>
          <w:iCs/>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25F6A6D8" w14:textId="77777777" w:rsidR="00C90D62" w:rsidRPr="00377A70" w:rsidRDefault="00C90D62" w:rsidP="00C90D62">
      <w:pPr>
        <w:tabs>
          <w:tab w:val="left" w:pos="362"/>
        </w:tabs>
        <w:spacing w:line="360" w:lineRule="auto"/>
        <w:ind w:left="851" w:right="850"/>
        <w:jc w:val="both"/>
        <w:rPr>
          <w:i/>
          <w:iCs/>
        </w:rPr>
      </w:pPr>
    </w:p>
    <w:p w14:paraId="026B6186" w14:textId="77777777" w:rsidR="00C90D62" w:rsidRPr="00377A70" w:rsidRDefault="00C90D62" w:rsidP="00C90D62">
      <w:pPr>
        <w:tabs>
          <w:tab w:val="left" w:pos="362"/>
        </w:tabs>
        <w:spacing w:line="360" w:lineRule="auto"/>
        <w:ind w:left="851" w:right="850"/>
        <w:jc w:val="both"/>
        <w:rPr>
          <w:i/>
          <w:iCs/>
        </w:rPr>
      </w:pPr>
      <w:r w:rsidRPr="00377A70">
        <w:rPr>
          <w:i/>
          <w:iCs/>
        </w:rPr>
        <w:t xml:space="preserve">Así lo consideró está Corporación hace varios lustros cuando precisó que “en la estimación que el juez ha de hacer del alcance y forma en que el hecho de la parte lesionada puede afectar el ejercicio de la acción civil de reparación, no hay para </w:t>
      </w:r>
      <w:r w:rsidRPr="00377A70">
        <w:rPr>
          <w:i/>
          <w:iCs/>
        </w:rPr>
        <w:lastRenderedPageBreak/>
        <w:t xml:space="preserve">que tener en cuenta, a juicio de la Corte, el  fenómeno de la imputabilidad moral para calificar como culpa la imprudencia de la víctima, </w:t>
      </w:r>
      <w:r w:rsidRPr="00377A70">
        <w:rPr>
          <w:b/>
          <w:bCs/>
          <w:i/>
          <w:iCs/>
          <w:u w:val="single"/>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377A70">
        <w:rPr>
          <w:i/>
          <w:iCs/>
        </w:rPr>
        <w:t>”</w:t>
      </w:r>
      <w:r w:rsidRPr="00377A70">
        <w:rPr>
          <w:rStyle w:val="Refdenotaalpie"/>
          <w:i/>
          <w:iCs/>
        </w:rPr>
        <w:footnoteReference w:id="5"/>
      </w:r>
      <w:r w:rsidRPr="00377A70">
        <w:rPr>
          <w:i/>
          <w:iCs/>
        </w:rPr>
        <w:t xml:space="preserve"> (</w:t>
      </w:r>
      <w:r w:rsidRPr="00377A70">
        <w:t>Subrayado y negrilla fuera del texto original)</w:t>
      </w:r>
    </w:p>
    <w:p w14:paraId="6C88F5DE" w14:textId="77777777" w:rsidR="00C90D62" w:rsidRPr="00377A70" w:rsidRDefault="00C90D62" w:rsidP="00C90D62">
      <w:pPr>
        <w:tabs>
          <w:tab w:val="left" w:pos="362"/>
        </w:tabs>
        <w:spacing w:line="360" w:lineRule="auto"/>
        <w:ind w:right="120"/>
        <w:jc w:val="both"/>
      </w:pPr>
    </w:p>
    <w:p w14:paraId="5D4D3B96" w14:textId="77777777" w:rsidR="00C90D62" w:rsidRPr="00377A70" w:rsidRDefault="00C90D62" w:rsidP="00C90D62">
      <w:pPr>
        <w:tabs>
          <w:tab w:val="left" w:pos="362"/>
        </w:tabs>
        <w:spacing w:line="360" w:lineRule="auto"/>
        <w:jc w:val="both"/>
      </w:pPr>
      <w:r w:rsidRPr="00377A70">
        <w:t>Por todo lo anterior, la doctrina y jurisprudencia contemporánea</w:t>
      </w:r>
      <w:r w:rsidRPr="00377A70">
        <w:rPr>
          <w:rStyle w:val="Refdenotaalpie"/>
        </w:rPr>
        <w:footnoteReference w:id="6"/>
      </w:r>
      <w:r w:rsidRPr="00377A70">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76F3D683" w14:textId="77777777" w:rsidR="00C90D62" w:rsidRPr="00377A70" w:rsidRDefault="00C90D62" w:rsidP="00C90D62">
      <w:pPr>
        <w:tabs>
          <w:tab w:val="left" w:pos="5626"/>
        </w:tabs>
        <w:spacing w:line="360" w:lineRule="auto"/>
        <w:jc w:val="both"/>
      </w:pPr>
    </w:p>
    <w:p w14:paraId="03794473" w14:textId="77777777" w:rsidR="00C90D62" w:rsidRPr="00377A70" w:rsidRDefault="00C90D62" w:rsidP="00C90D62">
      <w:pPr>
        <w:tabs>
          <w:tab w:val="left" w:pos="362"/>
        </w:tabs>
        <w:spacing w:line="360" w:lineRule="auto"/>
        <w:ind w:left="851" w:right="850"/>
        <w:jc w:val="both"/>
        <w:rPr>
          <w:i/>
          <w:iCs/>
        </w:rPr>
      </w:pPr>
      <w:r w:rsidRPr="00377A70">
        <w:rPr>
          <w:i/>
          <w:iCs/>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377A70">
        <w:rPr>
          <w:b/>
          <w:bCs/>
          <w:i/>
          <w:iCs/>
          <w:u w:val="single"/>
        </w:rPr>
        <w:t>la participación de un tercero o de la víctima que al actuar como causa única o exclusiva del quebranto, desde luego, rompe el nexo causal y determina que no le es causalmente atribuible, esto es, que no es autor</w:t>
      </w:r>
      <w:r w:rsidRPr="00377A70">
        <w:rPr>
          <w:i/>
          <w:iCs/>
        </w:rPr>
        <w:t>.”</w:t>
      </w:r>
      <w:r w:rsidRPr="00377A70">
        <w:rPr>
          <w:rStyle w:val="Refdenotaalpie"/>
          <w:i/>
          <w:iCs/>
        </w:rPr>
        <w:footnoteReference w:id="7"/>
      </w:r>
      <w:r w:rsidRPr="00377A70" w:rsidDel="00817D1D">
        <w:rPr>
          <w:i/>
          <w:iCs/>
        </w:rPr>
        <w:t xml:space="preserve"> </w:t>
      </w:r>
      <w:r w:rsidRPr="00377A70">
        <w:rPr>
          <w:i/>
          <w:iCs/>
        </w:rPr>
        <w:t>(Subrayado y negrilla fuera del texto)</w:t>
      </w:r>
    </w:p>
    <w:p w14:paraId="5E438F9F" w14:textId="77777777" w:rsidR="00C90D62" w:rsidRPr="00377A70" w:rsidRDefault="00C90D62" w:rsidP="00C90D62">
      <w:pPr>
        <w:tabs>
          <w:tab w:val="left" w:pos="362"/>
        </w:tabs>
        <w:spacing w:line="360" w:lineRule="auto"/>
        <w:ind w:right="902"/>
        <w:jc w:val="both"/>
        <w:rPr>
          <w:i/>
          <w:iCs/>
        </w:rPr>
      </w:pPr>
    </w:p>
    <w:p w14:paraId="60E9A82B" w14:textId="77777777" w:rsidR="00C90D62" w:rsidRPr="00377A70" w:rsidRDefault="00C90D62" w:rsidP="00C90D62">
      <w:pPr>
        <w:tabs>
          <w:tab w:val="left" w:pos="362"/>
        </w:tabs>
        <w:spacing w:line="360" w:lineRule="auto"/>
        <w:jc w:val="both"/>
      </w:pPr>
      <w:r w:rsidRPr="00377A70">
        <w:t>En el mismo pronunciamiento del 17 de noviembre de 2020, la corte indicó:</w:t>
      </w:r>
    </w:p>
    <w:p w14:paraId="7EE5588D" w14:textId="77777777" w:rsidR="00C90D62" w:rsidRPr="00377A70" w:rsidRDefault="00C90D62" w:rsidP="00C90D62">
      <w:pPr>
        <w:tabs>
          <w:tab w:val="left" w:pos="362"/>
        </w:tabs>
        <w:spacing w:line="360" w:lineRule="auto"/>
        <w:ind w:right="902"/>
        <w:jc w:val="both"/>
      </w:pPr>
    </w:p>
    <w:p w14:paraId="3F831EBF" w14:textId="77777777" w:rsidR="00C90D62" w:rsidRPr="00377A70" w:rsidRDefault="00C90D62" w:rsidP="00C90D62">
      <w:pPr>
        <w:tabs>
          <w:tab w:val="left" w:pos="362"/>
        </w:tabs>
        <w:spacing w:line="360" w:lineRule="auto"/>
        <w:ind w:left="851" w:right="850"/>
        <w:jc w:val="both"/>
        <w:rPr>
          <w:i/>
          <w:iCs/>
        </w:rPr>
      </w:pPr>
      <w:r w:rsidRPr="00377A70">
        <w:rPr>
          <w:i/>
          <w:iCs/>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377A70">
        <w:rPr>
          <w:b/>
          <w:bCs/>
          <w:i/>
          <w:iCs/>
          <w:u w:val="single"/>
        </w:rPr>
        <w:t xml:space="preserve">a nadie puede atribuirse falta alguna por un hecho que </w:t>
      </w:r>
      <w:r w:rsidRPr="00377A70">
        <w:rPr>
          <w:b/>
          <w:bCs/>
          <w:i/>
          <w:iCs/>
          <w:u w:val="single"/>
        </w:rPr>
        <w:lastRenderedPageBreak/>
        <w:t>no tiene ninguna relación con su conducta”</w:t>
      </w:r>
      <w:r w:rsidRPr="00377A70">
        <w:rPr>
          <w:rStyle w:val="Refdenotaalpie"/>
          <w:i/>
          <w:iCs/>
        </w:rPr>
        <w:footnoteReference w:id="8"/>
      </w:r>
      <w:r w:rsidRPr="00377A70">
        <w:rPr>
          <w:i/>
          <w:iCs/>
        </w:rPr>
        <w:t>(Subrayado y negrilla fuera del texto)</w:t>
      </w:r>
    </w:p>
    <w:p w14:paraId="6B5E0E67" w14:textId="77777777" w:rsidR="00DE6D53" w:rsidRPr="00377A70" w:rsidRDefault="00DE6D53" w:rsidP="00C90D62">
      <w:pPr>
        <w:tabs>
          <w:tab w:val="left" w:pos="362"/>
        </w:tabs>
        <w:spacing w:line="360" w:lineRule="auto"/>
        <w:ind w:left="851" w:right="850"/>
        <w:jc w:val="both"/>
        <w:rPr>
          <w:i/>
          <w:iCs/>
        </w:rPr>
      </w:pPr>
    </w:p>
    <w:p w14:paraId="0F82BD7A" w14:textId="4BEF06CC" w:rsidR="00E92368" w:rsidRPr="00377A70" w:rsidRDefault="00DE6D53" w:rsidP="00E92368">
      <w:pPr>
        <w:tabs>
          <w:tab w:val="left" w:pos="362"/>
        </w:tabs>
        <w:spacing w:line="360" w:lineRule="auto"/>
        <w:contextualSpacing/>
        <w:jc w:val="both"/>
        <w:rPr>
          <w:rStyle w:val="selectable-text"/>
        </w:rPr>
      </w:pPr>
      <w:r w:rsidRPr="00377A70">
        <w:t xml:space="preserve">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del señor Daniel Gaucha (Q.E.P.D), conductor de la motocicleta fue el único factor relevante y adecuado que incidió en el accidente de tránsito ocurrido el día 31 de mayo de 2021, por cuanto fue a causa de su impericia en la conducción de la motocicleta, que </w:t>
      </w:r>
      <w:r w:rsidRPr="00377A70">
        <w:rPr>
          <w:rStyle w:val="selectable-text"/>
        </w:rPr>
        <w:t xml:space="preserve">se genera la colisión con el vehículo de placas SXS512, pues tal y como se corrobora en el </w:t>
      </w:r>
      <w:r w:rsidRPr="00377A70">
        <w:t>informe de campo elaborado por la policía judicial de Aguazul</w:t>
      </w:r>
      <w:r w:rsidRPr="00377A70">
        <w:rPr>
          <w:rStyle w:val="selectable-text"/>
        </w:rPr>
        <w:t xml:space="preserve"> quién cometió una conducta imprudente fue el conductor de la motocicleta y no mi asegurado</w:t>
      </w:r>
      <w:r w:rsidR="00281D58" w:rsidRPr="00377A70">
        <w:rPr>
          <w:rStyle w:val="selectable-text"/>
        </w:rPr>
        <w:t>.</w:t>
      </w:r>
    </w:p>
    <w:p w14:paraId="0515EDD0" w14:textId="77777777" w:rsidR="001A63B2" w:rsidRPr="00377A70" w:rsidRDefault="001A63B2" w:rsidP="00E92368">
      <w:pPr>
        <w:tabs>
          <w:tab w:val="left" w:pos="362"/>
        </w:tabs>
        <w:spacing w:line="360" w:lineRule="auto"/>
        <w:contextualSpacing/>
        <w:jc w:val="both"/>
        <w:rPr>
          <w:rStyle w:val="selectable-text"/>
        </w:rPr>
      </w:pPr>
    </w:p>
    <w:p w14:paraId="0036D311" w14:textId="02C8117F" w:rsidR="001A63B2" w:rsidRPr="00377A70" w:rsidRDefault="001A63B2" w:rsidP="001A63B2">
      <w:pPr>
        <w:tabs>
          <w:tab w:val="left" w:pos="362"/>
        </w:tabs>
        <w:spacing w:line="360" w:lineRule="auto"/>
        <w:contextualSpacing/>
        <w:jc w:val="center"/>
        <w:rPr>
          <w:b/>
          <w:bCs/>
          <w:u w:val="single"/>
        </w:rPr>
      </w:pPr>
      <w:r w:rsidRPr="00377A70">
        <w:rPr>
          <w:b/>
          <w:bCs/>
          <w:noProof/>
          <w:lang w:val="es-ES_tradnl" w:eastAsia="es-ES_tradnl" w:bidi="ar-SA"/>
        </w:rPr>
        <w:drawing>
          <wp:inline distT="0" distB="0" distL="0" distR="0" wp14:anchorId="5053D7AE" wp14:editId="44BD2C9A">
            <wp:extent cx="4731834" cy="1321003"/>
            <wp:effectExtent l="152400" t="152400" r="361315" b="355600"/>
            <wp:docPr id="402456204" name="Imagen 40245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6204" name="Imagen 4024562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692" cy="1328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EAC45D" w14:textId="342F08A5" w:rsidR="001A63B2" w:rsidRPr="00377A70" w:rsidRDefault="001A63B2" w:rsidP="001A63B2">
      <w:pPr>
        <w:tabs>
          <w:tab w:val="left" w:pos="362"/>
        </w:tabs>
        <w:spacing w:line="360" w:lineRule="auto"/>
        <w:ind w:left="708" w:right="843"/>
        <w:contextualSpacing/>
        <w:jc w:val="both"/>
        <w:rPr>
          <w:u w:val="single"/>
        </w:rPr>
      </w:pPr>
      <w:r w:rsidRPr="00377A70">
        <w:rPr>
          <w:u w:val="single"/>
        </w:rPr>
        <w:t>Documento:</w:t>
      </w:r>
      <w:r w:rsidRPr="00377A70">
        <w:t xml:space="preserve"> Informe De Campo Elaborado Por La Policía Judicial De Aguazul</w:t>
      </w:r>
    </w:p>
    <w:p w14:paraId="4A99497C" w14:textId="39118486" w:rsidR="001A63B2" w:rsidRPr="00377A70" w:rsidRDefault="001A63B2" w:rsidP="001A63B2">
      <w:pPr>
        <w:tabs>
          <w:tab w:val="left" w:pos="362"/>
        </w:tabs>
        <w:spacing w:line="360" w:lineRule="auto"/>
        <w:ind w:left="708" w:right="843"/>
        <w:contextualSpacing/>
        <w:jc w:val="both"/>
      </w:pPr>
      <w:r w:rsidRPr="00377A70">
        <w:rPr>
          <w:u w:val="single"/>
        </w:rPr>
        <w:t xml:space="preserve">Transcripción esencial: </w:t>
      </w:r>
      <w:r w:rsidRPr="00377A70">
        <w:t xml:space="preserve">“(…) </w:t>
      </w:r>
      <w:r w:rsidRPr="00377A70">
        <w:rPr>
          <w:i/>
          <w:iCs/>
        </w:rPr>
        <w:t xml:space="preserve">en la vía que conduce Aguazul Maní del municipio de Aguazul-Casanare, Vereda San José Del </w:t>
      </w:r>
      <w:proofErr w:type="spellStart"/>
      <w:r w:rsidRPr="00377A70">
        <w:rPr>
          <w:i/>
          <w:iCs/>
        </w:rPr>
        <w:t>Bubuy</w:t>
      </w:r>
      <w:proofErr w:type="spellEnd"/>
      <w:r w:rsidRPr="00377A70">
        <w:rPr>
          <w:i/>
          <w:iCs/>
        </w:rPr>
        <w:t>, donde se presenta Accidente de tránsito donde</w:t>
      </w:r>
      <w:r w:rsidRPr="00377A70">
        <w:rPr>
          <w:b/>
          <w:bCs/>
          <w:i/>
          <w:iCs/>
          <w:u w:val="single"/>
        </w:rPr>
        <w:t xml:space="preserve"> la víctima pierde el control de la motocicleta y se estrella contra una tractomula</w:t>
      </w:r>
      <w:r w:rsidRPr="00377A70">
        <w:rPr>
          <w:i/>
          <w:iCs/>
        </w:rPr>
        <w:t xml:space="preserve"> donde pierde la vida el conductor de la motocicleta (…)</w:t>
      </w:r>
      <w:r w:rsidRPr="00377A70">
        <w:t>”</w:t>
      </w:r>
      <w:r w:rsidR="00E21602" w:rsidRPr="00377A70">
        <w:t xml:space="preserve"> (Negrita y Subrayada fuera de texto)</w:t>
      </w:r>
    </w:p>
    <w:p w14:paraId="69E974FB" w14:textId="77777777" w:rsidR="00E21602" w:rsidRPr="00377A70" w:rsidRDefault="00E21602" w:rsidP="00E21602">
      <w:pPr>
        <w:tabs>
          <w:tab w:val="left" w:pos="362"/>
        </w:tabs>
        <w:spacing w:line="360" w:lineRule="auto"/>
        <w:ind w:right="843"/>
        <w:contextualSpacing/>
        <w:jc w:val="both"/>
        <w:rPr>
          <w:u w:val="single"/>
        </w:rPr>
      </w:pPr>
    </w:p>
    <w:p w14:paraId="5C7D7005" w14:textId="44F5FC89" w:rsidR="00E21602" w:rsidRPr="00377A70" w:rsidRDefault="00E21602" w:rsidP="00E21602">
      <w:pPr>
        <w:tabs>
          <w:tab w:val="left" w:pos="362"/>
        </w:tabs>
        <w:spacing w:line="360" w:lineRule="auto"/>
        <w:jc w:val="both"/>
      </w:pPr>
      <w:r w:rsidRPr="00377A70">
        <w:t>Por otra parte, debe indicarse que el señor Daniel Gaucha Ibáñez (Q.E.P.D) no tenía licencia de conducción, pues tal y como se evidencia a continuación, no se encuentra activo o registrado en el Registro Único Nacional de Tránsito, por lo que es posible reafirmar que el señor Daniel Gaucha Ibáñez (Q.E.P.D) no cumplía con las normas</w:t>
      </w:r>
      <w:r w:rsidR="002C4D38" w:rsidRPr="00377A70">
        <w:t>. Aunado a ello, la falta de obtención de licencia de conducción denota la impericia en el manejo de</w:t>
      </w:r>
      <w:r w:rsidR="0049732B" w:rsidRPr="00377A70">
        <w:t xml:space="preserve"> la motocicleta</w:t>
      </w:r>
      <w:r w:rsidR="002C4D38" w:rsidRPr="00377A70">
        <w:t>, siendo esto así, es claro que el señor Daniel Gaucha (Q.E.P.D)</w:t>
      </w:r>
      <w:r w:rsidR="0049732B" w:rsidRPr="00377A70">
        <w:t xml:space="preserve"> se enfrentó a la conducción de un</w:t>
      </w:r>
      <w:r w:rsidR="0056275A">
        <w:t xml:space="preserve"> </w:t>
      </w:r>
      <w:r w:rsidR="0049732B" w:rsidRPr="00377A70">
        <w:t>vehículo de alta peligrosidad sin si quiera cumplir los requisitos mínimos para maniobrarlo</w:t>
      </w:r>
      <w:r w:rsidRPr="00377A70">
        <w:t>:</w:t>
      </w:r>
    </w:p>
    <w:p w14:paraId="4525D48C" w14:textId="0C4A605D" w:rsidR="00E92368" w:rsidRPr="00377A70" w:rsidRDefault="00E21602" w:rsidP="00E21602">
      <w:pPr>
        <w:tabs>
          <w:tab w:val="left" w:pos="362"/>
        </w:tabs>
        <w:spacing w:line="360" w:lineRule="auto"/>
        <w:contextualSpacing/>
        <w:jc w:val="center"/>
        <w:rPr>
          <w:b/>
          <w:bCs/>
          <w:u w:val="single"/>
        </w:rPr>
      </w:pPr>
      <w:r w:rsidRPr="00377A70">
        <w:rPr>
          <w:b/>
          <w:bCs/>
          <w:noProof/>
          <w:lang w:val="es-ES_tradnl" w:eastAsia="es-ES_tradnl" w:bidi="ar-SA"/>
        </w:rPr>
        <w:lastRenderedPageBreak/>
        <w:drawing>
          <wp:inline distT="0" distB="0" distL="0" distR="0" wp14:anchorId="1C5F8968" wp14:editId="3082720A">
            <wp:extent cx="4079631" cy="2089371"/>
            <wp:effectExtent l="152400" t="152400" r="353060" b="361950"/>
            <wp:docPr id="1297517670" name="Imagen 129751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17670" name="Imagen 12975176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1635" cy="2095519"/>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FFC05" w14:textId="0242E835" w:rsidR="00E21602" w:rsidRPr="00377A70" w:rsidRDefault="00E21602" w:rsidP="00E21602">
      <w:pPr>
        <w:tabs>
          <w:tab w:val="left" w:pos="362"/>
        </w:tabs>
        <w:spacing w:line="360" w:lineRule="auto"/>
        <w:jc w:val="both"/>
      </w:pPr>
      <w:r w:rsidRPr="00377A70">
        <w:t xml:space="preserve">Así las cosas, es necesario analizar los medios de prueba aportados para determinar la incidencia exclusiva del actuar del señor Daniel Gaucha Ibáñez (Q.E.P.D) en la </w:t>
      </w:r>
      <w:proofErr w:type="spellStart"/>
      <w:r w:rsidRPr="00377A70">
        <w:t>causación</w:t>
      </w:r>
      <w:proofErr w:type="spellEnd"/>
      <w:r w:rsidRPr="00377A70">
        <w:t xml:space="preserve"> del accidente de tránsito en el cual resultó fallecido. De modo que, el accidente acaecido el 31 de mayo de 2021 se causa en virtud de una conducta desplegada por el señor Daniel Gaucha Ibáñez (Q.E.P.D), conductor de la motocicleta, </w:t>
      </w:r>
      <w:r w:rsidRPr="00377A70">
        <w:rPr>
          <w:bCs/>
          <w:lang w:val="es-ES_tradnl"/>
        </w:rPr>
        <w:t>por cuanto en este caso medió un hecho de la víctima que rompe el nexo causal que pretende endilgar la parte actora</w:t>
      </w:r>
      <w:r w:rsidRPr="00377A70">
        <w:t xml:space="preserve">. </w:t>
      </w:r>
    </w:p>
    <w:p w14:paraId="1B945FB5" w14:textId="77777777" w:rsidR="00281D58" w:rsidRPr="00377A70" w:rsidRDefault="00281D58" w:rsidP="00E21602">
      <w:pPr>
        <w:tabs>
          <w:tab w:val="left" w:pos="362"/>
        </w:tabs>
        <w:spacing w:line="360" w:lineRule="auto"/>
        <w:jc w:val="both"/>
      </w:pPr>
    </w:p>
    <w:p w14:paraId="591B29CE" w14:textId="3FA44317" w:rsidR="00281D58" w:rsidRPr="00377A70" w:rsidRDefault="00281D58" w:rsidP="00281D58">
      <w:pPr>
        <w:pStyle w:val="Prrafodelista"/>
        <w:numPr>
          <w:ilvl w:val="0"/>
          <w:numId w:val="12"/>
        </w:numPr>
        <w:tabs>
          <w:tab w:val="left" w:pos="362"/>
        </w:tabs>
        <w:spacing w:line="360" w:lineRule="auto"/>
        <w:jc w:val="both"/>
      </w:pPr>
      <w:r w:rsidRPr="00377A70">
        <w:rPr>
          <w:b/>
          <w:bCs/>
        </w:rPr>
        <w:t xml:space="preserve">El croquis diagramado en el Informe de Campo elaborado por la Policía Judicial de Aguazul </w:t>
      </w:r>
      <w:r w:rsidR="0047566B" w:rsidRPr="00377A70">
        <w:rPr>
          <w:b/>
          <w:bCs/>
        </w:rPr>
        <w:t xml:space="preserve">y el Dictamen Pericial </w:t>
      </w:r>
      <w:r w:rsidR="002D0EE0" w:rsidRPr="00377A70">
        <w:rPr>
          <w:b/>
          <w:bCs/>
        </w:rPr>
        <w:t>del Accidente</w:t>
      </w:r>
      <w:r w:rsidR="00F27FF0">
        <w:rPr>
          <w:b/>
          <w:bCs/>
        </w:rPr>
        <w:t xml:space="preserve"> No. </w:t>
      </w:r>
      <w:r w:rsidR="00F27FF0" w:rsidRPr="00F27FF0">
        <w:rPr>
          <w:b/>
          <w:bCs/>
        </w:rPr>
        <w:t>230833872 que se aportó con la contestación de la demanda en agosto del 2023</w:t>
      </w:r>
      <w:r w:rsidR="002D0EE0" w:rsidRPr="00377A70">
        <w:rPr>
          <w:b/>
          <w:bCs/>
        </w:rPr>
        <w:t xml:space="preserve"> </w:t>
      </w:r>
      <w:r w:rsidRPr="00377A70">
        <w:rPr>
          <w:b/>
          <w:bCs/>
        </w:rPr>
        <w:t>demuestra</w:t>
      </w:r>
      <w:r w:rsidR="002D0EE0" w:rsidRPr="00377A70">
        <w:rPr>
          <w:b/>
          <w:bCs/>
        </w:rPr>
        <w:t>n</w:t>
      </w:r>
      <w:r w:rsidRPr="00377A70">
        <w:rPr>
          <w:b/>
          <w:bCs/>
        </w:rPr>
        <w:t xml:space="preserve"> que la causa de la colisión fue por la pérdida de control del motociclista, pues en dicho diagrama no se evidencia la invasión de carril </w:t>
      </w:r>
      <w:r w:rsidR="00E850C6" w:rsidRPr="00377A70">
        <w:rPr>
          <w:b/>
          <w:bCs/>
        </w:rPr>
        <w:t xml:space="preserve">por parte del </w:t>
      </w:r>
      <w:r w:rsidRPr="00377A70">
        <w:rPr>
          <w:b/>
          <w:bCs/>
        </w:rPr>
        <w:t>tracto camión.</w:t>
      </w:r>
    </w:p>
    <w:p w14:paraId="74220B5F" w14:textId="77777777" w:rsidR="00281D58" w:rsidRPr="00377A70" w:rsidRDefault="00281D58" w:rsidP="00E21602">
      <w:pPr>
        <w:tabs>
          <w:tab w:val="left" w:pos="362"/>
        </w:tabs>
        <w:spacing w:line="360" w:lineRule="auto"/>
        <w:jc w:val="both"/>
      </w:pPr>
    </w:p>
    <w:p w14:paraId="2EDAA97B" w14:textId="142543C4" w:rsidR="00281D58" w:rsidRPr="00377A70" w:rsidRDefault="00281D58" w:rsidP="00281D58">
      <w:pPr>
        <w:tabs>
          <w:tab w:val="left" w:pos="362"/>
        </w:tabs>
        <w:spacing w:line="360" w:lineRule="auto"/>
        <w:jc w:val="both"/>
        <w:rPr>
          <w:lang w:val="es-ES_tradnl"/>
        </w:rPr>
      </w:pPr>
      <w:r w:rsidRPr="00377A70">
        <w:t xml:space="preserve">En primer lugar, el Despacho debe advertir que el croquis del Informe demuestra que, en los hechos acaecidos el día 31 de mayo de 2021 tuvo injerencia significativa el actuar de quien se predica víctima en este caso, que se encontraba conduciendo la motocicleta de placas HFN51E pues fue a causa de la pérdida del control de su vehículo que </w:t>
      </w:r>
      <w:r w:rsidRPr="00377A70">
        <w:rPr>
          <w:rStyle w:val="selectable-text"/>
        </w:rPr>
        <w:t xml:space="preserve">se genera el choque. Lo expuesto de forma previa </w:t>
      </w:r>
      <w:r w:rsidRPr="00377A70">
        <w:t xml:space="preserve">se puede confirmar </w:t>
      </w:r>
      <w:r w:rsidRPr="00377A70">
        <w:rPr>
          <w:lang w:val="es-ES_tradnl"/>
        </w:rPr>
        <w:t>con el croquis que en dicho Informe Policial se dibujó, en el que se evidencia claramente que no se invade el carril del motociclista, toda vez que ambos vehículos se encontraban en su carril, pues si fuera de otra manera, la moto no hubiera quedado en la posición final, tal y como se observa:</w:t>
      </w:r>
    </w:p>
    <w:p w14:paraId="7C635005" w14:textId="15A4AD73" w:rsidR="00281D58" w:rsidRPr="00377A70" w:rsidRDefault="00281D58" w:rsidP="00281D58">
      <w:pPr>
        <w:tabs>
          <w:tab w:val="left" w:pos="362"/>
          <w:tab w:val="left" w:pos="5103"/>
        </w:tabs>
        <w:spacing w:line="360" w:lineRule="auto"/>
        <w:jc w:val="both"/>
        <w:rPr>
          <w:lang w:val="es-ES_tradnl"/>
        </w:rPr>
      </w:pPr>
    </w:p>
    <w:p w14:paraId="61079EC8" w14:textId="3B1F4A4A" w:rsidR="00281D58" w:rsidRPr="00377A70" w:rsidRDefault="00281D58" w:rsidP="00281D58">
      <w:pPr>
        <w:tabs>
          <w:tab w:val="left" w:pos="362"/>
        </w:tabs>
        <w:spacing w:line="360" w:lineRule="auto"/>
        <w:jc w:val="center"/>
      </w:pPr>
      <w:r w:rsidRPr="00377A70">
        <w:rPr>
          <w:noProof/>
          <w:lang w:val="es-ES_tradnl" w:eastAsia="es-ES_tradnl" w:bidi="ar-SA"/>
        </w:rPr>
        <w:lastRenderedPageBreak/>
        <w:drawing>
          <wp:inline distT="0" distB="0" distL="0" distR="0" wp14:anchorId="3A71BF3E" wp14:editId="38C27681">
            <wp:extent cx="4626464" cy="2212364"/>
            <wp:effectExtent l="152400" t="152400" r="352425" b="353060"/>
            <wp:docPr id="1779980117" name="Imagen 17799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03446" name="Imagen 350803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38" cy="2218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A44291A" w14:textId="3827A4BF" w:rsidR="00E21602" w:rsidRPr="00377A70" w:rsidRDefault="00281D58" w:rsidP="00E21602">
      <w:pPr>
        <w:tabs>
          <w:tab w:val="left" w:pos="362"/>
        </w:tabs>
        <w:spacing w:line="360" w:lineRule="auto"/>
        <w:jc w:val="both"/>
      </w:pPr>
      <w:r w:rsidRPr="00377A70">
        <w:t>La anterior imagen indica que, el tracto camión no invadió el carril en el que transitaba la motocicleta, pues la posición final del mismo es dentro de su carril, por lo que es claro que quien perdió el control en la conducción del vehículo fue le señor Daniel Gaucha Ibáñez, generando así la colisión y su posterior fallecimiento.</w:t>
      </w:r>
    </w:p>
    <w:p w14:paraId="7DDC8CD9" w14:textId="77777777" w:rsidR="008D7D4F" w:rsidRPr="00377A70" w:rsidRDefault="008D7D4F" w:rsidP="00E21602">
      <w:pPr>
        <w:tabs>
          <w:tab w:val="left" w:pos="362"/>
        </w:tabs>
        <w:spacing w:line="360" w:lineRule="auto"/>
        <w:jc w:val="both"/>
      </w:pPr>
    </w:p>
    <w:p w14:paraId="799E4452" w14:textId="33AB34C9" w:rsidR="008D7D4F" w:rsidRPr="00377A70" w:rsidRDefault="008D7D4F" w:rsidP="008D7D4F">
      <w:pPr>
        <w:tabs>
          <w:tab w:val="left" w:pos="7318"/>
        </w:tabs>
        <w:spacing w:line="360" w:lineRule="auto"/>
        <w:jc w:val="both"/>
        <w:rPr>
          <w:rStyle w:val="selectable-text"/>
        </w:rPr>
      </w:pPr>
      <w:r w:rsidRPr="00377A70">
        <w:rPr>
          <w:rStyle w:val="selectable-text"/>
        </w:rPr>
        <w:t xml:space="preserve">Bajo la misma línea, debe señalarse que el Dictamen Pericial que tuvo como objeto la Reconstrucción del Accidente </w:t>
      </w:r>
      <w:r w:rsidR="00F27FF0">
        <w:rPr>
          <w:rStyle w:val="selectable-text"/>
        </w:rPr>
        <w:t xml:space="preserve">No. </w:t>
      </w:r>
      <w:r w:rsidR="00F27FF0" w:rsidRPr="00F27FF0">
        <w:rPr>
          <w:rStyle w:val="selectable-text"/>
        </w:rPr>
        <w:t>230833872 que se aportó con la contestación de la demanda en agosto del 2023</w:t>
      </w:r>
      <w:r w:rsidR="00F27FF0">
        <w:rPr>
          <w:rStyle w:val="selectable-text"/>
        </w:rPr>
        <w:t xml:space="preserve"> </w:t>
      </w:r>
      <w:r w:rsidRPr="00377A70">
        <w:rPr>
          <w:rStyle w:val="selectable-text"/>
        </w:rPr>
        <w:t>que se aporta con la presente contestación, señala que la causa DETERMINANTE del accidente obedece a la ocupación del centro de la calzada y parte del carril contrario por parte del vehículo No. 1, es decir la MOTOCICLETA, tal y como se evidencia en la siguiente imagen:</w:t>
      </w:r>
    </w:p>
    <w:p w14:paraId="47AFF839" w14:textId="77777777" w:rsidR="008D7D4F" w:rsidRPr="00377A70" w:rsidRDefault="008D7D4F" w:rsidP="008D7D4F">
      <w:pPr>
        <w:tabs>
          <w:tab w:val="left" w:pos="7318"/>
        </w:tabs>
        <w:spacing w:line="360" w:lineRule="auto"/>
        <w:jc w:val="center"/>
        <w:rPr>
          <w:rStyle w:val="selectable-text"/>
        </w:rPr>
      </w:pPr>
      <w:r w:rsidRPr="00377A70">
        <w:rPr>
          <w:rStyle w:val="selectable-text"/>
          <w:noProof/>
          <w:lang w:val="es-ES_tradnl" w:eastAsia="es-ES_tradnl" w:bidi="ar-SA"/>
        </w:rPr>
        <w:drawing>
          <wp:inline distT="0" distB="0" distL="0" distR="0" wp14:anchorId="7D7181F2" wp14:editId="069315A8">
            <wp:extent cx="4324574" cy="2235200"/>
            <wp:effectExtent l="152400" t="152400" r="361950" b="355600"/>
            <wp:docPr id="683023189" name="Imagen 68302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743" name=""/>
                    <pic:cNvPicPr/>
                  </pic:nvPicPr>
                  <pic:blipFill>
                    <a:blip r:embed="rId9"/>
                    <a:stretch>
                      <a:fillRect/>
                    </a:stretch>
                  </pic:blipFill>
                  <pic:spPr>
                    <a:xfrm>
                      <a:off x="0" y="0"/>
                      <a:ext cx="4335106" cy="2240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4D274E7" w14:textId="77777777" w:rsidR="008D7D4F" w:rsidRPr="00377A70" w:rsidRDefault="008D7D4F" w:rsidP="008D7D4F">
      <w:pPr>
        <w:spacing w:line="360" w:lineRule="auto"/>
        <w:contextualSpacing/>
        <w:rPr>
          <w:bCs/>
          <w:lang w:val="es-ES_tradnl"/>
        </w:rPr>
      </w:pPr>
    </w:p>
    <w:p w14:paraId="67FF296C" w14:textId="182FEC75" w:rsidR="00343B65" w:rsidRPr="009F3841" w:rsidRDefault="00343B65" w:rsidP="00343B65">
      <w:pPr>
        <w:tabs>
          <w:tab w:val="left" w:pos="362"/>
        </w:tabs>
        <w:spacing w:line="360" w:lineRule="auto"/>
        <w:jc w:val="both"/>
      </w:pPr>
      <w:r w:rsidRPr="00377A70">
        <w:t xml:space="preserve">De modo que, ante la pérdida de control de la motocicleta esta invadió el carril contrario generando de esta forma la colisión con el tracto camión </w:t>
      </w:r>
      <w:r w:rsidR="007A4B27" w:rsidRPr="00377A70">
        <w:t xml:space="preserve">lo cual se corrobora también con las declaraciones del señor </w:t>
      </w:r>
      <w:r w:rsidR="0026129F" w:rsidRPr="009F3841">
        <w:t>Jairo Aldemar Alarcón Ramírez:</w:t>
      </w:r>
    </w:p>
    <w:p w14:paraId="0D1EA853" w14:textId="77777777" w:rsidR="00837E27" w:rsidRPr="009F3841" w:rsidRDefault="00837E27" w:rsidP="00343B65">
      <w:pPr>
        <w:tabs>
          <w:tab w:val="left" w:pos="362"/>
        </w:tabs>
        <w:spacing w:line="360" w:lineRule="auto"/>
        <w:jc w:val="both"/>
      </w:pPr>
    </w:p>
    <w:p w14:paraId="7FCE8DFF" w14:textId="7DCFD346" w:rsidR="0026129F" w:rsidRPr="009F3841" w:rsidRDefault="00837E27" w:rsidP="009F3841">
      <w:pPr>
        <w:tabs>
          <w:tab w:val="left" w:pos="362"/>
        </w:tabs>
        <w:spacing w:line="360" w:lineRule="auto"/>
        <w:ind w:left="708" w:right="843"/>
        <w:jc w:val="both"/>
        <w:rPr>
          <w:i/>
          <w:iCs/>
          <w:lang w:val="es-ES_tradnl"/>
        </w:rPr>
      </w:pPr>
      <w:r w:rsidRPr="00377A70">
        <w:rPr>
          <w:rStyle w:val="selectable-text"/>
          <w:i/>
          <w:iCs/>
        </w:rPr>
        <w:t xml:space="preserve">“Sí señor, claro. Ya que me está haciendo esta entrevista yo tengo que dejar claro como realmente se dio el accidente… me comentaron que el señor de la motocicleta </w:t>
      </w:r>
      <w:r w:rsidRPr="00377A70">
        <w:rPr>
          <w:rStyle w:val="selectable-text"/>
          <w:i/>
          <w:iCs/>
        </w:rPr>
        <w:lastRenderedPageBreak/>
        <w:t xml:space="preserve">estaba tomando en San José del </w:t>
      </w:r>
      <w:proofErr w:type="spellStart"/>
      <w:r w:rsidRPr="00377A70">
        <w:rPr>
          <w:rStyle w:val="selectable-text"/>
          <w:i/>
          <w:iCs/>
        </w:rPr>
        <w:t>Bubuy</w:t>
      </w:r>
      <w:proofErr w:type="spellEnd"/>
      <w:r w:rsidRPr="00377A70">
        <w:rPr>
          <w:rStyle w:val="selectable-text"/>
          <w:i/>
          <w:iCs/>
        </w:rPr>
        <w:t xml:space="preserve"> y yo nunca pedí la prueba de alcoholimetría de él. </w:t>
      </w:r>
      <w:r w:rsidRPr="00377A70">
        <w:rPr>
          <w:rStyle w:val="selectable-text"/>
          <w:b/>
          <w:bCs/>
          <w:i/>
          <w:iCs/>
          <w:u w:val="single"/>
        </w:rPr>
        <w:t>El señor venía supremamente a alta velocidad invadiendo el carril mío, gracias a Dios no se estrelló de frente porque yo le quité el cabezote hacia el lado derecho</w:t>
      </w:r>
      <w:r w:rsidRPr="00377A70">
        <w:rPr>
          <w:rStyle w:val="selectable-text"/>
          <w:i/>
          <w:iCs/>
        </w:rPr>
        <w:t>. Eso era lo que yo tenía que dejar aclarado porque hay mucha gente que especula que no, que fue el conductor y no, yo no tuve la culpa de ese accidente, el accidente ellos fueron los que me accidentaron a mí.”</w:t>
      </w:r>
    </w:p>
    <w:p w14:paraId="0935C10D" w14:textId="77777777" w:rsidR="0026129F" w:rsidRPr="00377A70" w:rsidRDefault="0026129F" w:rsidP="00343B65">
      <w:pPr>
        <w:tabs>
          <w:tab w:val="left" w:pos="362"/>
        </w:tabs>
        <w:spacing w:line="360" w:lineRule="auto"/>
        <w:jc w:val="both"/>
      </w:pPr>
    </w:p>
    <w:p w14:paraId="21618A7D" w14:textId="6B82512A" w:rsidR="00343B65" w:rsidRPr="00377A70" w:rsidRDefault="0020042F" w:rsidP="00343B65">
      <w:pPr>
        <w:tabs>
          <w:tab w:val="left" w:pos="362"/>
        </w:tabs>
        <w:spacing w:line="360" w:lineRule="auto"/>
        <w:jc w:val="both"/>
      </w:pPr>
      <w:r w:rsidRPr="00377A70">
        <w:t xml:space="preserve">De la versión otorgada por el señor Jairo Aldemar Alarcón debe indicarse que, </w:t>
      </w:r>
      <w:r w:rsidR="007318AF" w:rsidRPr="00377A70">
        <w:t xml:space="preserve">este actuó de forma prudente y diligente pues </w:t>
      </w:r>
      <w:r w:rsidR="00863FD1" w:rsidRPr="00377A70">
        <w:t xml:space="preserve">una vez evidenció que la motocicleta transitaba a alta velocidad desplegó una conducta reactiva consistente en </w:t>
      </w:r>
      <w:r w:rsidR="00796875" w:rsidRPr="00377A70">
        <w:t xml:space="preserve">girar el cabezote hacia el lado derecho a fin de evitar la colisión, no </w:t>
      </w:r>
      <w:r w:rsidR="00D77D78" w:rsidRPr="00377A70">
        <w:t>obstante,</w:t>
      </w:r>
      <w:r w:rsidR="00796875" w:rsidRPr="00377A70">
        <w:t xml:space="preserve"> no se logró evitar el suceso</w:t>
      </w:r>
      <w:r w:rsidR="00D77D78" w:rsidRPr="00377A70">
        <w:t xml:space="preserve"> por la velocidad de la motocicleta.</w:t>
      </w:r>
    </w:p>
    <w:p w14:paraId="45AB83B2" w14:textId="77777777" w:rsidR="00D77D78" w:rsidRPr="00377A70" w:rsidRDefault="00D77D78" w:rsidP="00343B65">
      <w:pPr>
        <w:tabs>
          <w:tab w:val="left" w:pos="362"/>
        </w:tabs>
        <w:spacing w:line="360" w:lineRule="auto"/>
        <w:jc w:val="both"/>
      </w:pPr>
    </w:p>
    <w:p w14:paraId="4805AE12" w14:textId="011C62CF" w:rsidR="00D77D78" w:rsidRPr="00377A70" w:rsidRDefault="00D77D78" w:rsidP="00D77D78">
      <w:pPr>
        <w:tabs>
          <w:tab w:val="left" w:pos="362"/>
        </w:tabs>
        <w:spacing w:line="360" w:lineRule="auto"/>
        <w:jc w:val="both"/>
      </w:pPr>
      <w:r w:rsidRPr="00377A70">
        <w:t xml:space="preserve">Así las cosas, es relevante tener en consideración las situaciones por las cuales se produjo el accidente de tránsito, que se encuentra en el Dictamen Pericial </w:t>
      </w:r>
      <w:r w:rsidR="00F27FF0" w:rsidRPr="00F27FF0">
        <w:t>No. 230833872 que se aportó con la contestación de la demanda en agosto del 2023</w:t>
      </w:r>
      <w:r w:rsidR="00F27FF0">
        <w:t xml:space="preserve"> </w:t>
      </w:r>
      <w:r w:rsidRPr="00377A70">
        <w:t xml:space="preserve">que se aporta con la presente contestación: </w:t>
      </w:r>
    </w:p>
    <w:p w14:paraId="54B5A432" w14:textId="16810DEA" w:rsidR="00D77D78" w:rsidRPr="00377A70" w:rsidRDefault="00D77D78" w:rsidP="00343B65">
      <w:pPr>
        <w:tabs>
          <w:tab w:val="left" w:pos="362"/>
        </w:tabs>
        <w:spacing w:line="360" w:lineRule="auto"/>
        <w:jc w:val="both"/>
      </w:pPr>
    </w:p>
    <w:p w14:paraId="6719A7F4" w14:textId="13F05639" w:rsidR="00EC1F28" w:rsidRPr="009F3841" w:rsidRDefault="00EC1F28" w:rsidP="009F3841">
      <w:pPr>
        <w:tabs>
          <w:tab w:val="left" w:pos="362"/>
        </w:tabs>
        <w:spacing w:line="360" w:lineRule="auto"/>
        <w:ind w:left="708" w:right="843"/>
        <w:jc w:val="both"/>
        <w:rPr>
          <w:i/>
          <w:iCs/>
        </w:rPr>
      </w:pPr>
      <w:r w:rsidRPr="00377A70">
        <w:rPr>
          <w:i/>
          <w:iCs/>
        </w:rPr>
        <w:t>“</w:t>
      </w:r>
      <w:r w:rsidRPr="009F3841">
        <w:rPr>
          <w:i/>
          <w:iCs/>
        </w:rPr>
        <w:t>7.4 Factor humano:</w:t>
      </w:r>
    </w:p>
    <w:p w14:paraId="53B2E281" w14:textId="2DBF3FA7" w:rsidR="00EC1F28" w:rsidRPr="009F3841" w:rsidRDefault="00EC1F28" w:rsidP="009F3841">
      <w:pPr>
        <w:tabs>
          <w:tab w:val="left" w:pos="362"/>
        </w:tabs>
        <w:spacing w:line="360" w:lineRule="auto"/>
        <w:ind w:left="708" w:right="843"/>
        <w:jc w:val="both"/>
        <w:rPr>
          <w:i/>
          <w:iCs/>
        </w:rPr>
      </w:pPr>
      <w:r w:rsidRPr="009F3841">
        <w:rPr>
          <w:i/>
          <w:iCs/>
        </w:rPr>
        <w:t>(…)</w:t>
      </w:r>
    </w:p>
    <w:p w14:paraId="10A84050" w14:textId="77777777" w:rsidR="00EC1F28" w:rsidRPr="009F3841" w:rsidRDefault="00EC1F28" w:rsidP="009F3841">
      <w:pPr>
        <w:tabs>
          <w:tab w:val="left" w:pos="362"/>
        </w:tabs>
        <w:spacing w:line="360" w:lineRule="auto"/>
        <w:ind w:left="708" w:right="843"/>
        <w:jc w:val="both"/>
        <w:rPr>
          <w:i/>
          <w:iCs/>
        </w:rPr>
      </w:pPr>
      <w:r w:rsidRPr="009F3841">
        <w:rPr>
          <w:i/>
          <w:iCs/>
        </w:rPr>
        <w:t>3. Si el vehículo No. 1 MOTOCICLETA se desplaza sobre el centro del carril en sentido Maní – Aguazul el accidente no se presenta.</w:t>
      </w:r>
    </w:p>
    <w:p w14:paraId="58DBA5B9" w14:textId="28097ECC" w:rsidR="008D7D4F" w:rsidRPr="009F3841" w:rsidRDefault="00EC1F28" w:rsidP="009F3841">
      <w:pPr>
        <w:tabs>
          <w:tab w:val="left" w:pos="362"/>
        </w:tabs>
        <w:spacing w:line="360" w:lineRule="auto"/>
        <w:ind w:left="708" w:right="843"/>
        <w:jc w:val="both"/>
      </w:pPr>
      <w:r w:rsidRPr="009F3841">
        <w:rPr>
          <w:i/>
          <w:iCs/>
        </w:rPr>
        <w:t>4. La causa6 DETERMINANTE del accidente obedece a la ocupación del centro de la calzada y parte del carril contrario por parte del vehículo No. 1 MOTOCICLETA.</w:t>
      </w:r>
      <w:r w:rsidRPr="00377A70">
        <w:rPr>
          <w:i/>
          <w:iCs/>
        </w:rPr>
        <w:t>”</w:t>
      </w:r>
    </w:p>
    <w:p w14:paraId="1ED1E643" w14:textId="77777777" w:rsidR="00E850C6" w:rsidRPr="00377A70" w:rsidRDefault="00E850C6" w:rsidP="00E21602">
      <w:pPr>
        <w:tabs>
          <w:tab w:val="left" w:pos="362"/>
        </w:tabs>
        <w:spacing w:line="360" w:lineRule="auto"/>
        <w:jc w:val="both"/>
      </w:pPr>
    </w:p>
    <w:p w14:paraId="5EDFD3B2" w14:textId="4ACEEFEC" w:rsidR="00526246" w:rsidRPr="00377A70" w:rsidRDefault="00526246" w:rsidP="00E21602">
      <w:pPr>
        <w:tabs>
          <w:tab w:val="left" w:pos="362"/>
        </w:tabs>
        <w:spacing w:line="360" w:lineRule="auto"/>
        <w:jc w:val="both"/>
      </w:pPr>
      <w:r w:rsidRPr="00377A70">
        <w:t xml:space="preserve">Por otra parte, es importante que se tenga en consideración que el artículo 94 del Código Nacional de Tránsito regula el tránsito de las motocicletas, indicando que, estos vehículos deben transitar por </w:t>
      </w:r>
      <w:proofErr w:type="gramStart"/>
      <w:r w:rsidRPr="00377A70">
        <w:t>la derechas</w:t>
      </w:r>
      <w:proofErr w:type="gramEnd"/>
      <w:r w:rsidRPr="00377A70">
        <w:t xml:space="preserve"> de las vías a una distancia no mayor a un metro de la orilla:</w:t>
      </w:r>
    </w:p>
    <w:p w14:paraId="156376CF" w14:textId="77777777" w:rsidR="00526246" w:rsidRPr="00377A70" w:rsidRDefault="00526246" w:rsidP="00E21602">
      <w:pPr>
        <w:tabs>
          <w:tab w:val="left" w:pos="362"/>
        </w:tabs>
        <w:spacing w:line="360" w:lineRule="auto"/>
        <w:jc w:val="both"/>
      </w:pPr>
    </w:p>
    <w:p w14:paraId="32A75109" w14:textId="6DC36FA9" w:rsidR="00526246" w:rsidRPr="009F3841" w:rsidRDefault="00526246" w:rsidP="009F3841">
      <w:pPr>
        <w:tabs>
          <w:tab w:val="left" w:pos="362"/>
        </w:tabs>
        <w:spacing w:line="360" w:lineRule="auto"/>
        <w:ind w:left="708" w:right="985"/>
        <w:jc w:val="both"/>
        <w:rPr>
          <w:i/>
          <w:iCs/>
          <w:lang w:val="es-ES_tradnl"/>
        </w:rPr>
      </w:pPr>
      <w:bookmarkStart w:id="2" w:name="94"/>
      <w:r w:rsidRPr="00377A70">
        <w:rPr>
          <w:i/>
          <w:iCs/>
          <w:lang w:val="es-ES_tradnl"/>
        </w:rPr>
        <w:t>“</w:t>
      </w:r>
      <w:r w:rsidRPr="009F3841">
        <w:rPr>
          <w:i/>
          <w:iCs/>
          <w:lang w:val="es-ES_tradnl"/>
        </w:rPr>
        <w:t>ARTÍCULO 94. NORMAS GENERALES PARA BICICLETAS, TRICICLOS, MOTOCICLETAS, MOTOCICLOS Y MOTOTRICICLOS.</w:t>
      </w:r>
      <w:bookmarkEnd w:id="2"/>
      <w:r w:rsidRPr="009F3841">
        <w:rPr>
          <w:i/>
          <w:iCs/>
          <w:lang w:val="es-ES_tradnl"/>
        </w:rPr>
        <w:t xml:space="preserve"> Los conductores de bicicletas, triciclos, motocicletas, motociclos y </w:t>
      </w:r>
      <w:proofErr w:type="spellStart"/>
      <w:r w:rsidRPr="009F3841">
        <w:rPr>
          <w:i/>
          <w:iCs/>
          <w:lang w:val="es-ES_tradnl"/>
        </w:rPr>
        <w:t>mototriciclos</w:t>
      </w:r>
      <w:proofErr w:type="spellEnd"/>
      <w:r w:rsidRPr="009F3841">
        <w:rPr>
          <w:i/>
          <w:iCs/>
          <w:lang w:val="es-ES_tradnl"/>
        </w:rPr>
        <w:t>, estarán sujetos a las siguientes normas:</w:t>
      </w:r>
    </w:p>
    <w:p w14:paraId="3A198EF8" w14:textId="77777777" w:rsidR="00526246" w:rsidRPr="009F3841" w:rsidRDefault="00526246" w:rsidP="009F3841">
      <w:pPr>
        <w:tabs>
          <w:tab w:val="left" w:pos="362"/>
        </w:tabs>
        <w:spacing w:line="360" w:lineRule="auto"/>
        <w:ind w:left="708" w:right="985"/>
        <w:jc w:val="both"/>
        <w:rPr>
          <w:i/>
          <w:iCs/>
          <w:lang w:val="es-ES_tradnl"/>
        </w:rPr>
      </w:pPr>
    </w:p>
    <w:p w14:paraId="19F96EE3" w14:textId="5862BB6E" w:rsidR="00526246" w:rsidRPr="00377A70" w:rsidRDefault="00526246" w:rsidP="00526246">
      <w:pPr>
        <w:tabs>
          <w:tab w:val="left" w:pos="362"/>
        </w:tabs>
        <w:spacing w:line="360" w:lineRule="auto"/>
        <w:ind w:left="708" w:right="985"/>
        <w:jc w:val="both"/>
        <w:rPr>
          <w:i/>
          <w:iCs/>
          <w:lang w:val="es-ES_tradnl"/>
        </w:rPr>
      </w:pPr>
      <w:r w:rsidRPr="009F3841">
        <w:rPr>
          <w:i/>
          <w:iCs/>
          <w:lang w:val="es-ES_tradnl"/>
        </w:rPr>
        <w:t>Deben transitar por la derecha de las vías a distancia no mayor de un (1) metro de la acera u orilla y nunca utilizar las vías exclusivas para servicio público colectivo.</w:t>
      </w:r>
      <w:r w:rsidRPr="00377A70">
        <w:rPr>
          <w:i/>
          <w:iCs/>
          <w:lang w:val="es-ES_tradnl"/>
        </w:rPr>
        <w:t>”</w:t>
      </w:r>
    </w:p>
    <w:p w14:paraId="7734D5FC" w14:textId="77777777" w:rsidR="00526246" w:rsidRPr="00377A70" w:rsidRDefault="00526246" w:rsidP="00526246">
      <w:pPr>
        <w:tabs>
          <w:tab w:val="left" w:pos="362"/>
        </w:tabs>
        <w:spacing w:line="360" w:lineRule="auto"/>
        <w:ind w:left="708" w:right="985"/>
        <w:jc w:val="both"/>
        <w:rPr>
          <w:i/>
          <w:iCs/>
          <w:lang w:val="es-ES_tradnl"/>
        </w:rPr>
      </w:pPr>
    </w:p>
    <w:p w14:paraId="1681B823" w14:textId="694EDCC4" w:rsidR="00526246" w:rsidRPr="00377A70" w:rsidRDefault="00526246" w:rsidP="00AA39E1">
      <w:pPr>
        <w:tabs>
          <w:tab w:val="left" w:pos="362"/>
        </w:tabs>
        <w:spacing w:line="360" w:lineRule="auto"/>
        <w:ind w:right="-7"/>
        <w:jc w:val="both"/>
        <w:rPr>
          <w:lang w:val="es-ES_tradnl"/>
        </w:rPr>
      </w:pPr>
      <w:r w:rsidRPr="00377A70">
        <w:rPr>
          <w:lang w:val="es-ES_tradnl"/>
        </w:rPr>
        <w:t>Ahora bien, en el caso en concreto es claro que, el señor Daniel Gaucha (Q.E.P.D) no solo se encontraba invadiendo el carril del sentido contrarios, sino que además se observa una trayectoria pegada a la línea divisoria, trasgrediendo así la norma previamente citada.</w:t>
      </w:r>
    </w:p>
    <w:p w14:paraId="1D7E93D9" w14:textId="77777777" w:rsidR="00AA39E1" w:rsidRPr="00377A70" w:rsidRDefault="00AA39E1" w:rsidP="00526246">
      <w:pPr>
        <w:tabs>
          <w:tab w:val="left" w:pos="362"/>
        </w:tabs>
        <w:spacing w:line="360" w:lineRule="auto"/>
        <w:ind w:right="985"/>
        <w:jc w:val="both"/>
        <w:rPr>
          <w:lang w:val="es-ES_tradnl"/>
        </w:rPr>
      </w:pPr>
    </w:p>
    <w:p w14:paraId="5257AB99" w14:textId="77777777" w:rsidR="004674B0" w:rsidRPr="00377A70" w:rsidRDefault="00AA39E1" w:rsidP="00AA39E1">
      <w:pPr>
        <w:tabs>
          <w:tab w:val="left" w:pos="362"/>
        </w:tabs>
        <w:spacing w:line="360" w:lineRule="auto"/>
        <w:ind w:right="-7"/>
        <w:jc w:val="both"/>
        <w:rPr>
          <w:lang w:val="es-ES_tradnl"/>
        </w:rPr>
      </w:pPr>
      <w:r w:rsidRPr="00377A70">
        <w:rPr>
          <w:lang w:val="es-ES_tradnl"/>
        </w:rPr>
        <w:lastRenderedPageBreak/>
        <w:t xml:space="preserve">Este juzgador debe tener en cuenta que dentro de lo expuesto en el Dictamen Pericial que tuvo como objeto la Reconstrucción del Accidente aportado por la parte demandante no se menciona la velocidad en la que transitaba la motocicleta. </w:t>
      </w:r>
    </w:p>
    <w:p w14:paraId="3EBD9150" w14:textId="77777777" w:rsidR="004674B0" w:rsidRPr="00377A70" w:rsidRDefault="004674B0" w:rsidP="00AA39E1">
      <w:pPr>
        <w:tabs>
          <w:tab w:val="left" w:pos="362"/>
        </w:tabs>
        <w:spacing w:line="360" w:lineRule="auto"/>
        <w:ind w:right="-7"/>
        <w:jc w:val="both"/>
        <w:rPr>
          <w:lang w:val="es-ES_tradnl"/>
        </w:rPr>
      </w:pPr>
    </w:p>
    <w:p w14:paraId="406D1F0A" w14:textId="132967D5" w:rsidR="004674B0" w:rsidRPr="00377A70" w:rsidRDefault="004674B0" w:rsidP="004674B0">
      <w:pPr>
        <w:tabs>
          <w:tab w:val="left" w:pos="362"/>
        </w:tabs>
        <w:spacing w:line="360" w:lineRule="auto"/>
        <w:jc w:val="center"/>
      </w:pPr>
      <w:r w:rsidRPr="00377A70">
        <w:rPr>
          <w:noProof/>
          <w:lang w:val="es-ES_tradnl" w:eastAsia="es-ES_tradnl" w:bidi="ar-SA"/>
        </w:rPr>
        <w:drawing>
          <wp:inline distT="0" distB="0" distL="0" distR="0" wp14:anchorId="361B8D9C" wp14:editId="460B9E2C">
            <wp:extent cx="5335793" cy="1250853"/>
            <wp:effectExtent l="152400" t="152400" r="354330" b="349885"/>
            <wp:docPr id="944080191" name="Imagen 9440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80191" name="Imagen 9440801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0960" cy="1254409"/>
                    </a:xfrm>
                    <a:prstGeom prst="rect">
                      <a:avLst/>
                    </a:prstGeom>
                    <a:ln>
                      <a:noFill/>
                    </a:ln>
                    <a:effectLst>
                      <a:outerShdw blurRad="292100" dist="139700" dir="2700000" algn="tl" rotWithShape="0">
                        <a:srgbClr val="333333">
                          <a:alpha val="65000"/>
                        </a:srgbClr>
                      </a:outerShdw>
                    </a:effectLst>
                  </pic:spPr>
                </pic:pic>
              </a:graphicData>
            </a:graphic>
          </wp:inline>
        </w:drawing>
      </w:r>
    </w:p>
    <w:p w14:paraId="06932B4C" w14:textId="77AE66F5" w:rsidR="004674B0" w:rsidRPr="009F3841" w:rsidRDefault="004674B0" w:rsidP="009F3841">
      <w:pPr>
        <w:tabs>
          <w:tab w:val="left" w:pos="362"/>
        </w:tabs>
        <w:spacing w:line="360" w:lineRule="auto"/>
        <w:ind w:left="708" w:right="843"/>
        <w:jc w:val="both"/>
      </w:pPr>
      <w:r w:rsidRPr="00377A70">
        <w:rPr>
          <w:u w:val="single"/>
        </w:rPr>
        <w:t>Documento:</w:t>
      </w:r>
      <w:r w:rsidR="003C3DE7" w:rsidRPr="00377A70">
        <w:rPr>
          <w:u w:val="single"/>
        </w:rPr>
        <w:t xml:space="preserve"> </w:t>
      </w:r>
      <w:r w:rsidR="003C3DE7" w:rsidRPr="00377A70">
        <w:t>Dictamen Pericial de Reconstrucción de Accidente de Tránsito</w:t>
      </w:r>
      <w:r w:rsidR="00F27FF0">
        <w:t xml:space="preserve"> aportado por la parte demandante</w:t>
      </w:r>
    </w:p>
    <w:p w14:paraId="1D2A562B" w14:textId="0A5BBE5E" w:rsidR="004674B0" w:rsidRPr="009F3841" w:rsidRDefault="004674B0" w:rsidP="009F3841">
      <w:pPr>
        <w:tabs>
          <w:tab w:val="left" w:pos="362"/>
        </w:tabs>
        <w:spacing w:line="360" w:lineRule="auto"/>
        <w:ind w:left="708" w:right="843"/>
        <w:jc w:val="both"/>
        <w:rPr>
          <w:u w:val="single"/>
        </w:rPr>
      </w:pPr>
      <w:r w:rsidRPr="00377A70">
        <w:rPr>
          <w:u w:val="single"/>
        </w:rPr>
        <w:t>Transcripción esencial:</w:t>
      </w:r>
      <w:r w:rsidR="003C3DE7" w:rsidRPr="00377A70">
        <w:rPr>
          <w:u w:val="single"/>
        </w:rPr>
        <w:t xml:space="preserve"> </w:t>
      </w:r>
      <w:r w:rsidR="003C3DE7" w:rsidRPr="00377A70">
        <w:rPr>
          <w:i/>
          <w:iCs/>
        </w:rPr>
        <w:t>"Para el conductor de la motocicleta de placas HFN51E, su tipo de vehículo según mi experiencia en conducción, no supera los 120 Km/h llevando tripulante y al comparar la velocidad crítica para el diseño de la curva se encuentra entre 126 y 157 kilómetros por hora, lo cual permite afirmar que, mencionado motociclista no pudo sobrepasar dicha velocidad ya que el rango es alto, es decir cómo se dice coloquialmente “no le ganó la curva”"</w:t>
      </w:r>
    </w:p>
    <w:p w14:paraId="4BF2028D" w14:textId="77777777" w:rsidR="003C3DE7" w:rsidRPr="00377A70" w:rsidRDefault="003C3DE7" w:rsidP="003C3DE7">
      <w:pPr>
        <w:tabs>
          <w:tab w:val="left" w:pos="362"/>
        </w:tabs>
        <w:spacing w:line="360" w:lineRule="auto"/>
      </w:pPr>
    </w:p>
    <w:p w14:paraId="634233E5" w14:textId="00C156A3" w:rsidR="003C3DE7" w:rsidRPr="009F3841" w:rsidRDefault="003C3DE7" w:rsidP="009F3841">
      <w:pPr>
        <w:tabs>
          <w:tab w:val="left" w:pos="362"/>
        </w:tabs>
        <w:spacing w:line="360" w:lineRule="auto"/>
        <w:ind w:right="-7"/>
        <w:jc w:val="both"/>
        <w:rPr>
          <w:lang w:val="es-ES_tradnl"/>
        </w:rPr>
      </w:pPr>
      <w:r w:rsidRPr="00377A70">
        <w:rPr>
          <w:lang w:val="es-ES_tradnl"/>
        </w:rPr>
        <w:t>De hecho, indica que la velocidad es de 120 km/h y que por ello no pudo salirse de la curva, sin embargo, es claro que si el velocímetro marca 120km/h nos encontramos en un escenario en el cual la motocicleta iba a exceso de velocidad, pues la velocidad máxima en la que es posible transitar en la vía rural es de 80km/h</w:t>
      </w:r>
    </w:p>
    <w:p w14:paraId="6FA9910A" w14:textId="77777777" w:rsidR="004674B0" w:rsidRPr="00377A70" w:rsidRDefault="004674B0" w:rsidP="009F3841">
      <w:pPr>
        <w:tabs>
          <w:tab w:val="left" w:pos="362"/>
        </w:tabs>
        <w:spacing w:line="360" w:lineRule="auto"/>
      </w:pPr>
    </w:p>
    <w:p w14:paraId="093B1B15" w14:textId="38AC3F50" w:rsidR="003C3DE7" w:rsidRPr="00377A70" w:rsidRDefault="008D7D4F" w:rsidP="00E21602">
      <w:pPr>
        <w:tabs>
          <w:tab w:val="left" w:pos="362"/>
        </w:tabs>
        <w:spacing w:line="360" w:lineRule="auto"/>
        <w:jc w:val="both"/>
        <w:rPr>
          <w:lang w:val="es-ES_tradnl"/>
        </w:rPr>
      </w:pPr>
      <w:r w:rsidRPr="00377A70">
        <w:t>En el mismo sentido, es</w:t>
      </w:r>
      <w:r w:rsidR="003C3DE7" w:rsidRPr="009F3841">
        <w:rPr>
          <w:lang w:val="es-ES_tradnl"/>
        </w:rPr>
        <w:t xml:space="preserve"> importante dejar expresamente consignado que, no existe certeza de que la motocicleta de placas NFN51E fuese un vehículo seguro, puesto que, no tenía revisión tecno mecánica, lo cual se corrobora con la consulta en </w:t>
      </w:r>
      <w:proofErr w:type="spellStart"/>
      <w:r w:rsidR="003C3DE7" w:rsidRPr="009F3841">
        <w:rPr>
          <w:lang w:val="es-ES_tradnl"/>
        </w:rPr>
        <w:t>en</w:t>
      </w:r>
      <w:proofErr w:type="spellEnd"/>
      <w:r w:rsidR="003C3DE7" w:rsidRPr="009F3841">
        <w:rPr>
          <w:lang w:val="es-ES_tradnl"/>
        </w:rPr>
        <w:t xml:space="preserve"> el Registro Único Nacional de Tránsito y con lo informado en la pericia elaborada por la investigadora Mónica Guerrero</w:t>
      </w:r>
      <w:r w:rsidR="003C3DE7" w:rsidRPr="00377A70">
        <w:rPr>
          <w:lang w:val="es-ES_tradnl"/>
        </w:rPr>
        <w:t>:</w:t>
      </w:r>
    </w:p>
    <w:p w14:paraId="37EF5644" w14:textId="7F667CE3" w:rsidR="003C3DE7" w:rsidRPr="00377A70" w:rsidRDefault="003C3DE7" w:rsidP="009F3841">
      <w:pPr>
        <w:tabs>
          <w:tab w:val="left" w:pos="362"/>
        </w:tabs>
        <w:spacing w:line="360" w:lineRule="auto"/>
        <w:jc w:val="center"/>
      </w:pPr>
      <w:r w:rsidRPr="00377A70">
        <w:rPr>
          <w:noProof/>
          <w:lang w:val="es-ES_tradnl" w:eastAsia="es-ES_tradnl" w:bidi="ar-SA"/>
        </w:rPr>
        <w:lastRenderedPageBreak/>
        <mc:AlternateContent>
          <mc:Choice Requires="wps">
            <w:drawing>
              <wp:anchor distT="0" distB="0" distL="114300" distR="114300" simplePos="0" relativeHeight="251658244" behindDoc="0" locked="0" layoutInCell="1" allowOverlap="1" wp14:anchorId="19D2097A" wp14:editId="593F0F6C">
                <wp:simplePos x="0" y="0"/>
                <wp:positionH relativeFrom="column">
                  <wp:posOffset>1786068</wp:posOffset>
                </wp:positionH>
                <wp:positionV relativeFrom="paragraph">
                  <wp:posOffset>368188</wp:posOffset>
                </wp:positionV>
                <wp:extent cx="2000586" cy="398033"/>
                <wp:effectExtent l="0" t="0" r="19050" b="8890"/>
                <wp:wrapNone/>
                <wp:docPr id="1729130311" name="Rectángulo 1729130311"/>
                <wp:cNvGraphicFramePr/>
                <a:graphic xmlns:a="http://schemas.openxmlformats.org/drawingml/2006/main">
                  <a:graphicData uri="http://schemas.microsoft.com/office/word/2010/wordprocessingShape">
                    <wps:wsp>
                      <wps:cNvSpPr/>
                      <wps:spPr>
                        <a:xfrm>
                          <a:off x="0" y="0"/>
                          <a:ext cx="2000586" cy="39803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2FCF028F" id="Rectángulo 3" o:spid="_x0000_s1026" style="position:absolute;margin-left:140.65pt;margin-top:29pt;width:157.55pt;height:31.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" filled="f" strokecolor="red" strokeweight="1pt"/>
            </w:pict>
          </mc:Fallback>
        </mc:AlternateContent>
      </w:r>
      <w:r w:rsidRPr="00377A70">
        <w:rPr>
          <w:noProof/>
          <w:lang w:val="es-ES_tradnl" w:eastAsia="es-ES_tradnl" w:bidi="ar-SA"/>
        </w:rPr>
        <mc:AlternateContent>
          <mc:Choice Requires="wps">
            <w:drawing>
              <wp:anchor distT="0" distB="0" distL="114300" distR="114300" simplePos="0" relativeHeight="251658243" behindDoc="0" locked="0" layoutInCell="1" allowOverlap="1" wp14:anchorId="68B15F4A" wp14:editId="326BBBEE">
                <wp:simplePos x="0" y="0"/>
                <wp:positionH relativeFrom="column">
                  <wp:posOffset>731819</wp:posOffset>
                </wp:positionH>
                <wp:positionV relativeFrom="paragraph">
                  <wp:posOffset>4692762</wp:posOffset>
                </wp:positionV>
                <wp:extent cx="3055172" cy="398033"/>
                <wp:effectExtent l="0" t="0" r="18415" b="8890"/>
                <wp:wrapNone/>
                <wp:docPr id="1736308428" name="Rectángulo 1736308428"/>
                <wp:cNvGraphicFramePr/>
                <a:graphic xmlns:a="http://schemas.openxmlformats.org/drawingml/2006/main">
                  <a:graphicData uri="http://schemas.microsoft.com/office/word/2010/wordprocessingShape">
                    <wps:wsp>
                      <wps:cNvSpPr/>
                      <wps:spPr>
                        <a:xfrm>
                          <a:off x="0" y="0"/>
                          <a:ext cx="3055172" cy="39803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223F02C" id="Rectángulo 3" o:spid="_x0000_s1026" style="position:absolute;margin-left:57.6pt;margin-top:369.5pt;width:240.55pt;height:3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" filled="f" strokecolor="red" strokeweight="1pt"/>
            </w:pict>
          </mc:Fallback>
        </mc:AlternateContent>
      </w:r>
      <w:r w:rsidRPr="00377A70">
        <w:rPr>
          <w:noProof/>
          <w:lang w:val="es-ES_tradnl" w:eastAsia="es-ES_tradnl" w:bidi="ar-SA"/>
        </w:rPr>
        <w:drawing>
          <wp:inline distT="0" distB="0" distL="0" distR="0" wp14:anchorId="5354C2E4" wp14:editId="273DFBB4">
            <wp:extent cx="4631428" cy="5380092"/>
            <wp:effectExtent l="152400" t="152400" r="360045" b="360680"/>
            <wp:docPr id="1874824890" name="Imagen 187482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4890" name="Imagen 1874824890"/>
                    <pic:cNvPicPr/>
                  </pic:nvPicPr>
                  <pic:blipFill>
                    <a:blip r:embed="rId14">
                      <a:extLst>
                        <a:ext uri="{28A0092B-C50C-407E-A947-70E740481C1C}">
                          <a14:useLocalDpi xmlns:a14="http://schemas.microsoft.com/office/drawing/2010/main" val="0"/>
                        </a:ext>
                      </a:extLst>
                    </a:blip>
                    <a:stretch>
                      <a:fillRect/>
                    </a:stretch>
                  </pic:blipFill>
                  <pic:spPr>
                    <a:xfrm>
                      <a:off x="0" y="0"/>
                      <a:ext cx="4637958" cy="53876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1FB07FF" w14:textId="4C38F371" w:rsidR="00483062" w:rsidRPr="009F3841" w:rsidRDefault="003C3DE7" w:rsidP="009F3841">
      <w:pPr>
        <w:spacing w:line="360" w:lineRule="auto"/>
        <w:jc w:val="both"/>
        <w:rPr>
          <w:lang w:val="es-ES_tradnl"/>
        </w:rPr>
      </w:pPr>
      <w:r w:rsidRPr="009F3841">
        <w:rPr>
          <w:lang w:val="es-ES_tradnl"/>
        </w:rPr>
        <w:t xml:space="preserve">Teniendo en cuenta que la revisión </w:t>
      </w:r>
      <w:r w:rsidR="00483062" w:rsidRPr="009F3841">
        <w:rPr>
          <w:lang w:val="es-ES_tradnl"/>
        </w:rPr>
        <w:t>técnico-mecánica</w:t>
      </w:r>
      <w:r w:rsidRPr="009F3841">
        <w:rPr>
          <w:lang w:val="es-ES_tradnl"/>
        </w:rPr>
        <w:t xml:space="preserve"> se debe realizar </w:t>
      </w:r>
      <w:r w:rsidR="00483062" w:rsidRPr="009F3841">
        <w:rPr>
          <w:lang w:val="es-ES_tradnl"/>
        </w:rPr>
        <w:t>a fin de verificar la parte mecánica, luces, motores e incluso se verifican las emisiones de gases contaminantes, es claro que no es posible determinar el correcto funcionamiento del vehículo en el que transitaba el señor Daniel Gaucha (Q.E.P.D), circunstancia que deberá ser tenida en cuenta por este juzgador.</w:t>
      </w:r>
    </w:p>
    <w:p w14:paraId="00CADEB3" w14:textId="166E842D" w:rsidR="003C3DE7" w:rsidRPr="009F3841" w:rsidRDefault="003C3DE7" w:rsidP="00E21602">
      <w:pPr>
        <w:tabs>
          <w:tab w:val="left" w:pos="362"/>
        </w:tabs>
        <w:spacing w:line="360" w:lineRule="auto"/>
        <w:jc w:val="both"/>
        <w:rPr>
          <w:lang w:val="es-CO"/>
        </w:rPr>
      </w:pPr>
    </w:p>
    <w:p w14:paraId="33E9A9C1" w14:textId="076C3954" w:rsidR="00E21602" w:rsidRPr="00377A70" w:rsidRDefault="00E21602" w:rsidP="00E21602">
      <w:pPr>
        <w:tabs>
          <w:tab w:val="left" w:pos="362"/>
        </w:tabs>
        <w:spacing w:line="360" w:lineRule="auto"/>
        <w:jc w:val="both"/>
      </w:pPr>
      <w:r w:rsidRPr="00377A70">
        <w:rPr>
          <w:lang w:val="es-ES_tradnl"/>
        </w:rPr>
        <w:t xml:space="preserve">Todo lo esgrimido, deberá ser tenido en cuenta por parte del Despacho a la hora de determinar la responsabilidad en el presente asunto, pues es evidente que el fallecimiento no se debe a la conducta del conductor del vehículo </w:t>
      </w:r>
      <w:r w:rsidRPr="00377A70">
        <w:t>SXS512</w:t>
      </w:r>
      <w:r w:rsidRPr="00377A70">
        <w:rPr>
          <w:lang w:val="es-ES_tradnl"/>
        </w:rPr>
        <w:t xml:space="preserve">, ni mucho menos de su propietario. Sino que obedecieron única y exclusivamente a la conducta imprudente del señor Daniel Gaucha Ibáñez (Q.E.P.D) como conductor de la motocicleta al perder el control </w:t>
      </w:r>
      <w:r w:rsidR="00E850C6" w:rsidRPr="00377A70">
        <w:rPr>
          <w:lang w:val="es-ES_tradnl"/>
        </w:rPr>
        <w:t>de la maniobra</w:t>
      </w:r>
      <w:r w:rsidRPr="00377A70">
        <w:rPr>
          <w:lang w:val="es-ES_tradnl"/>
        </w:rPr>
        <w:t xml:space="preserve"> del vehículo en el que transitaba. </w:t>
      </w:r>
      <w:r w:rsidRPr="00377A70">
        <w:t xml:space="preserve">En consecuencia, se deberán negar la totalidad de las pretensiones de la demanda. </w:t>
      </w:r>
    </w:p>
    <w:p w14:paraId="26222CC1" w14:textId="77777777" w:rsidR="00E21602" w:rsidRPr="00377A70" w:rsidRDefault="00E21602" w:rsidP="00E21602">
      <w:pPr>
        <w:tabs>
          <w:tab w:val="left" w:pos="362"/>
        </w:tabs>
        <w:spacing w:line="360" w:lineRule="auto"/>
        <w:jc w:val="both"/>
      </w:pPr>
    </w:p>
    <w:p w14:paraId="081BA136" w14:textId="77777777" w:rsidR="00E21602" w:rsidRPr="00377A70" w:rsidRDefault="00E21602" w:rsidP="00E21602">
      <w:pPr>
        <w:tabs>
          <w:tab w:val="left" w:pos="362"/>
        </w:tabs>
        <w:spacing w:line="360" w:lineRule="auto"/>
        <w:jc w:val="both"/>
      </w:pPr>
      <w:r w:rsidRPr="00377A70">
        <w:t>Por lo anterior, solicito señor Juez se tenga como probada esta excepción.</w:t>
      </w:r>
    </w:p>
    <w:p w14:paraId="5AF7CCBD" w14:textId="77777777" w:rsidR="00E21602" w:rsidRPr="00377A70" w:rsidRDefault="00E21602" w:rsidP="00E92368">
      <w:pPr>
        <w:tabs>
          <w:tab w:val="left" w:pos="362"/>
        </w:tabs>
        <w:spacing w:line="360" w:lineRule="auto"/>
        <w:contextualSpacing/>
        <w:jc w:val="both"/>
        <w:rPr>
          <w:b/>
          <w:bCs/>
          <w:u w:val="single"/>
        </w:rPr>
      </w:pPr>
    </w:p>
    <w:p w14:paraId="4D34808B" w14:textId="58273C4D" w:rsidR="00E92368" w:rsidRPr="009F3841" w:rsidRDefault="00E92368" w:rsidP="00F557ED">
      <w:pPr>
        <w:pStyle w:val="Ttulo3"/>
      </w:pPr>
      <w:r w:rsidRPr="009F3841">
        <w:t xml:space="preserve">INEXISTENCIA DE RESPONSABILIDAD A CARGO DE LOS DEMANDADOS POR LA </w:t>
      </w:r>
      <w:r w:rsidRPr="009F3841">
        <w:lastRenderedPageBreak/>
        <w:t>FALTA DE ACREDITACIÓN DEL NEXO CAUSAL</w:t>
      </w:r>
    </w:p>
    <w:p w14:paraId="23739255" w14:textId="77777777" w:rsidR="00E21602" w:rsidRPr="00377A70" w:rsidRDefault="00E21602" w:rsidP="00E21602">
      <w:pPr>
        <w:tabs>
          <w:tab w:val="left" w:pos="362"/>
        </w:tabs>
        <w:spacing w:line="360" w:lineRule="auto"/>
        <w:contextualSpacing/>
        <w:jc w:val="both"/>
        <w:rPr>
          <w:b/>
          <w:bCs/>
          <w:u w:val="single"/>
        </w:rPr>
      </w:pPr>
    </w:p>
    <w:p w14:paraId="60381A15" w14:textId="5DDFF480" w:rsidR="00D2200F" w:rsidRPr="00377A70" w:rsidRDefault="00D2200F" w:rsidP="00D2200F">
      <w:pPr>
        <w:spacing w:line="360" w:lineRule="auto"/>
        <w:jc w:val="both"/>
      </w:pPr>
      <w:r w:rsidRPr="00377A70">
        <w:t xml:space="preserve">En este caso no podrá atribuirse responsabilidad a los Demandados como quiera que no existe prueba cierta que acredite que el fallecimiento del señor Daniel Gaucha Ibáñez (Q.E.P.D) </w:t>
      </w:r>
      <w:r w:rsidR="00194811" w:rsidRPr="00377A70">
        <w:rPr>
          <w:lang w:val="es-ES_tradnl"/>
        </w:rPr>
        <w:t xml:space="preserve">tuvo </w:t>
      </w:r>
      <w:r w:rsidRPr="00377A70">
        <w:rPr>
          <w:lang w:val="es-ES_tradnl"/>
        </w:rPr>
        <w:t>como causa directa la materialización de una conducta por el señor Jairo Aldemar Alarcón</w:t>
      </w:r>
      <w:r w:rsidRPr="00377A70">
        <w:t>, el conductor del vehículo de placas SXS 512, por lo que, NO podrá endilgarse responsabilidad alguna a la parte pasiva de la litis.</w:t>
      </w:r>
      <w:r w:rsidR="00194811" w:rsidRPr="00377A70">
        <w:t xml:space="preserve"> Por el </w:t>
      </w:r>
      <w:proofErr w:type="gramStart"/>
      <w:r w:rsidR="00194811" w:rsidRPr="00377A70">
        <w:t xml:space="preserve">contrario, </w:t>
      </w:r>
      <w:r w:rsidR="00483062" w:rsidRPr="009F3841">
        <w:t xml:space="preserve"> lo</w:t>
      </w:r>
      <w:proofErr w:type="gramEnd"/>
      <w:r w:rsidR="00483062" w:rsidRPr="009F3841">
        <w:t xml:space="preserve"> que se observa al analizar el expediente es que la ruptura del nexo causal es clara por la configuración de un hecho exclusivo de la víctima</w:t>
      </w:r>
      <w:r w:rsidR="00483062" w:rsidRPr="00377A70">
        <w:t>.</w:t>
      </w:r>
    </w:p>
    <w:p w14:paraId="30D82E4C" w14:textId="77777777" w:rsidR="00D2200F" w:rsidRPr="00377A70" w:rsidRDefault="00D2200F" w:rsidP="00D2200F">
      <w:pPr>
        <w:spacing w:line="360" w:lineRule="auto"/>
        <w:jc w:val="both"/>
      </w:pPr>
    </w:p>
    <w:p w14:paraId="7074DEEA" w14:textId="73B3BA0C" w:rsidR="00D2200F" w:rsidRPr="00377A70" w:rsidRDefault="00194811" w:rsidP="00D2200F">
      <w:pPr>
        <w:spacing w:line="360" w:lineRule="auto"/>
        <w:jc w:val="both"/>
        <w:rPr>
          <w:color w:val="0D0D0D"/>
        </w:rPr>
      </w:pPr>
      <w:r w:rsidRPr="00377A70">
        <w:rPr>
          <w:lang w:val="es-ES_tradnl"/>
        </w:rPr>
        <w:t xml:space="preserve">En este punto vale la pena rememorar que </w:t>
      </w:r>
      <w:r w:rsidR="00D2200F" w:rsidRPr="00377A70">
        <w:rPr>
          <w:lang w:val="es-ES_tradnl"/>
        </w:rPr>
        <w:t xml:space="preserve">en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00D2200F" w:rsidRPr="00377A70">
        <w:rPr>
          <w:i/>
          <w:iCs/>
          <w:lang w:val="es-ES_tradnl"/>
        </w:rPr>
        <w:t>sine qua non</w:t>
      </w:r>
      <w:r w:rsidR="00D2200F" w:rsidRPr="00377A70">
        <w:rPr>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13E74B50" w14:textId="77777777" w:rsidR="00D2200F" w:rsidRPr="00377A70" w:rsidRDefault="00D2200F" w:rsidP="00D2200F">
      <w:pPr>
        <w:spacing w:line="360" w:lineRule="auto"/>
        <w:jc w:val="both"/>
      </w:pPr>
    </w:p>
    <w:p w14:paraId="201CD5B6" w14:textId="77777777" w:rsidR="00D2200F" w:rsidRPr="00377A70" w:rsidRDefault="00D2200F" w:rsidP="00D2200F">
      <w:pPr>
        <w:spacing w:line="360" w:lineRule="auto"/>
        <w:ind w:left="720" w:right="900"/>
        <w:jc w:val="both"/>
      </w:pPr>
      <w:r w:rsidRPr="00377A70">
        <w:rPr>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377A70">
        <w:rPr>
          <w:rStyle w:val="Refdenotaalpie"/>
          <w:i/>
          <w:iCs/>
          <w:lang w:val="es-ES_tradnl"/>
        </w:rPr>
        <w:footnoteReference w:id="9"/>
      </w:r>
      <w:r w:rsidRPr="00377A70">
        <w:rPr>
          <w:i/>
          <w:iCs/>
          <w:lang w:val="es-ES_tradnl"/>
        </w:rPr>
        <w:t xml:space="preserve"> </w:t>
      </w:r>
      <w:r w:rsidRPr="00377A70">
        <w:rPr>
          <w:lang w:val="es-ES_tradnl"/>
        </w:rPr>
        <w:t>(Subrayado y negrilla fuera del texto original).</w:t>
      </w:r>
    </w:p>
    <w:p w14:paraId="41D87DDC" w14:textId="77777777" w:rsidR="00D2200F" w:rsidRPr="00377A70" w:rsidRDefault="00D2200F" w:rsidP="00D2200F">
      <w:pPr>
        <w:spacing w:line="360" w:lineRule="auto"/>
        <w:jc w:val="both"/>
      </w:pPr>
    </w:p>
    <w:p w14:paraId="29612A95" w14:textId="77777777" w:rsidR="00D2200F" w:rsidRPr="00377A70" w:rsidRDefault="00D2200F" w:rsidP="00D2200F">
      <w:pPr>
        <w:spacing w:line="360" w:lineRule="auto"/>
        <w:jc w:val="both"/>
        <w:rPr>
          <w:lang w:val="es-ES_tradnl"/>
        </w:rPr>
      </w:pPr>
      <w:r w:rsidRPr="00377A70">
        <w:rPr>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2E04519F" w14:textId="77777777" w:rsidR="00D2200F" w:rsidRPr="00377A70" w:rsidRDefault="00D2200F" w:rsidP="00D2200F">
      <w:pPr>
        <w:spacing w:line="360" w:lineRule="auto"/>
        <w:jc w:val="both"/>
      </w:pPr>
    </w:p>
    <w:p w14:paraId="76BBFD13" w14:textId="77777777" w:rsidR="00D2200F" w:rsidRPr="00377A70" w:rsidRDefault="00D2200F" w:rsidP="00D2200F">
      <w:pPr>
        <w:spacing w:line="360" w:lineRule="auto"/>
        <w:ind w:left="851" w:right="850"/>
        <w:jc w:val="both"/>
        <w:rPr>
          <w:i/>
          <w:iCs/>
          <w:lang w:val="es-ES_tradnl"/>
        </w:rPr>
      </w:pPr>
      <w:r w:rsidRPr="00377A70">
        <w:rPr>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377A70">
        <w:rPr>
          <w:rStyle w:val="Refdenotaalpie"/>
          <w:i/>
          <w:iCs/>
          <w:lang w:val="es-ES_tradnl"/>
        </w:rPr>
        <w:footnoteReference w:id="10"/>
      </w:r>
    </w:p>
    <w:p w14:paraId="33026A3F" w14:textId="77777777" w:rsidR="00D2200F" w:rsidRPr="00377A70" w:rsidRDefault="00D2200F" w:rsidP="00D2200F">
      <w:pPr>
        <w:spacing w:line="360" w:lineRule="auto"/>
        <w:jc w:val="both"/>
        <w:rPr>
          <w:lang w:val="es-ES_tradnl"/>
        </w:rPr>
      </w:pPr>
    </w:p>
    <w:p w14:paraId="068B8506" w14:textId="14AFB012" w:rsidR="00D2200F" w:rsidRPr="00377A70" w:rsidRDefault="00D2200F" w:rsidP="00D2200F">
      <w:pPr>
        <w:spacing w:line="360" w:lineRule="auto"/>
        <w:jc w:val="both"/>
        <w:rPr>
          <w:lang w:val="es-ES_tradnl"/>
        </w:rPr>
      </w:pPr>
      <w:r w:rsidRPr="00377A70">
        <w:rPr>
          <w:lang w:val="es-ES_tradn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0083AB79" w14:textId="4254105B" w:rsidR="00D2200F" w:rsidRPr="00377A70" w:rsidRDefault="00D2200F" w:rsidP="00D2200F">
      <w:pPr>
        <w:spacing w:line="360" w:lineRule="auto"/>
        <w:jc w:val="both"/>
      </w:pPr>
      <w:r w:rsidRPr="00377A70">
        <w:t xml:space="preserve"> </w:t>
      </w:r>
    </w:p>
    <w:p w14:paraId="4033A88B" w14:textId="284D7B5A" w:rsidR="00D2200F" w:rsidRPr="00377A70" w:rsidRDefault="00D2200F" w:rsidP="00D2200F">
      <w:pPr>
        <w:spacing w:line="360" w:lineRule="auto"/>
        <w:jc w:val="both"/>
        <w:rPr>
          <w:lang w:val="es-ES_tradnl"/>
        </w:rPr>
      </w:pPr>
      <w:r w:rsidRPr="00377A70">
        <w:rPr>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 No obstante, en este caso no existe prueba alguna que acredite relación de causalidad entre el supuesto perjuicio alegado y la actuación del conductor del vehículo de placas </w:t>
      </w:r>
      <w:r w:rsidRPr="00377A70">
        <w:t>SXS512</w:t>
      </w:r>
      <w:r w:rsidRPr="00377A70">
        <w:rPr>
          <w:lang w:val="es-ES_tradnl"/>
        </w:rPr>
        <w:t xml:space="preserve">. Por ende, la falencia de este requisito indispensable destruye cualquier posibilidad de erigir válidamente un cargo de </w:t>
      </w:r>
      <w:r w:rsidRPr="00377A70">
        <w:rPr>
          <w:lang w:val="es-ES_tradnl"/>
        </w:rPr>
        <w:lastRenderedPageBreak/>
        <w:t>responsabilidad en contra de los Demandados.</w:t>
      </w:r>
    </w:p>
    <w:p w14:paraId="7A2F4988" w14:textId="77777777" w:rsidR="00D2200F" w:rsidRPr="00377A70" w:rsidRDefault="00D2200F" w:rsidP="00D2200F">
      <w:pPr>
        <w:spacing w:line="360" w:lineRule="auto"/>
        <w:jc w:val="both"/>
        <w:rPr>
          <w:lang w:val="es-ES_tradnl"/>
        </w:rPr>
      </w:pPr>
    </w:p>
    <w:p w14:paraId="390476AB" w14:textId="307178FB" w:rsidR="00826CEA" w:rsidRPr="00377A70" w:rsidRDefault="00D2200F" w:rsidP="00D2200F">
      <w:pPr>
        <w:widowControl/>
        <w:autoSpaceDE/>
        <w:autoSpaceDN/>
        <w:spacing w:line="360" w:lineRule="auto"/>
        <w:jc w:val="both"/>
      </w:pPr>
      <w:r w:rsidRPr="00377A70">
        <w:t xml:space="preserve">Debe indicarse que, para el caso de marras la parte demandante pretende cimentar la responsabilidad civil extracontractual en cabeza del señor Jairo Aldemar Alarcón únicamente atendiendo a lo dispuesto en el informe policial de accidente de tránsito y en el dicho el demandante, lo cual no puede tener tal aptitud, puesto que como se mencionó anteriormente tal documento debe ser ratificado y después de ello podrá valorarse con los demás elementos probatorios. </w:t>
      </w:r>
      <w:r w:rsidR="00483062" w:rsidRPr="00377A70">
        <w:t>Adicionalmente</w:t>
      </w:r>
      <w:r w:rsidR="00E83550" w:rsidRPr="00377A70">
        <w:t>, la parte actora</w:t>
      </w:r>
      <w:r w:rsidR="00483062" w:rsidRPr="00377A70">
        <w:t xml:space="preserve"> pretende imputar responsabilidad basándose en un documento denominado “Dictamen Pericial” que no tiene tal calidad, puesto que como se desarrollará a profundidad más adelante, este no cumple con los requisitos del artículo 226 del Código General del Proceso</w:t>
      </w:r>
      <w:r w:rsidR="00E83550" w:rsidRPr="00377A70">
        <w:t xml:space="preserve"> y aunado a ello, existen múltiples contradicciones en dicho documento, como</w:t>
      </w:r>
      <w:r w:rsidR="00826CEA" w:rsidRPr="00377A70">
        <w:t xml:space="preserve"> cuando la autora del documento señala que, se descarta que el cadáver se encuentra en la mitad de la vía como lo indica el informe de campo elaborado por la policía judicial de Aguazul, sin embargo, esto no lo señala tal informe, por lo que, no es factible entender cuál es el presupuesto que la perito pretende descartar, toda vez que el informe y su versión ejemplifican lo mismo, esto es: que el cadáver del señor Gaucha Ibáñez (Q.E.P.D) tuvo como posición final a un lado de la carretera, Así como tampoco se evidencia con claridad la velocidad de los vehículos, entre otros factores</w:t>
      </w:r>
      <w:r w:rsidR="00C854B1" w:rsidRPr="00377A70">
        <w:t>, por el contrario con la contestación</w:t>
      </w:r>
      <w:r w:rsidR="00F27FF0">
        <w:t xml:space="preserve"> radicada en el mes de agosto de 2023</w:t>
      </w:r>
      <w:r w:rsidR="00C854B1" w:rsidRPr="00377A70">
        <w:t xml:space="preserve"> se aport</w:t>
      </w:r>
      <w:r w:rsidR="00F27FF0">
        <w:t>ó</w:t>
      </w:r>
      <w:r w:rsidR="00C854B1" w:rsidRPr="00377A70">
        <w:t xml:space="preserve"> un Dictamen Pericial en donde se desarrolla claramente la trayectoria de la motocicleta</w:t>
      </w:r>
      <w:r w:rsidR="006A4D83" w:rsidRPr="00377A70">
        <w:t>, concluyendo que fue quien invadió el carril contrario</w:t>
      </w:r>
      <w:r w:rsidR="006E7C23" w:rsidRPr="00377A70">
        <w:t xml:space="preserve"> por la pérdida de control generando así la colisión con el tracto camión.</w:t>
      </w:r>
    </w:p>
    <w:p w14:paraId="3B0B90B2" w14:textId="77777777" w:rsidR="00D2200F" w:rsidRPr="00377A70" w:rsidRDefault="00D2200F" w:rsidP="00D2200F">
      <w:pPr>
        <w:spacing w:line="360" w:lineRule="auto"/>
        <w:jc w:val="both"/>
      </w:pPr>
    </w:p>
    <w:p w14:paraId="7CCA8537" w14:textId="718F32F4" w:rsidR="00D2200F" w:rsidRPr="00377A70" w:rsidRDefault="00D2200F" w:rsidP="00D2200F">
      <w:pPr>
        <w:spacing w:line="360" w:lineRule="auto"/>
        <w:jc w:val="both"/>
        <w:rPr>
          <w:lang w:val="es-ES_tradnl"/>
        </w:rPr>
      </w:pPr>
      <w:r w:rsidRPr="00377A70">
        <w:rPr>
          <w:lang w:val="es-ES_tradnl"/>
        </w:rPr>
        <w:t>En cualquier caso, dicho nexo causal que pretende hacer valer la parte Demandante en este proceso, no se encuentra acreditado mediante ninguna prueba documental y/o elemento de juicio que permita demostrar que el fallecimiento ocurrió por alguna acción u omisión del conductor del vehículo asegurado. Por el contrario, lo que se reflejó del análisis de las pruebas documentales, fue justamente que en este caso operó la causal “hecho de la víctima”</w:t>
      </w:r>
      <w:r w:rsidR="00826CEA" w:rsidRPr="00377A70">
        <w:rPr>
          <w:lang w:val="es-ES_tradnl"/>
        </w:rPr>
        <w:t xml:space="preserve">, puesto que, </w:t>
      </w:r>
      <w:r w:rsidR="00826CEA" w:rsidRPr="00377A70">
        <w:t>la ocurrencia del accidente de tránsito y el posterior fallecimiento del señor Daniel Gaucha Ibáñez (Q.E.P.D) son atribuibles exclusivamente a la conducta desplegada por parte de la víctima, debido a que tal y como se corrobora con el informe de campo elaborado por la policía judicial de Aguazul, la colisión se generó por la pérdida de control en la conducción de la motocicleta por parte del señor Daniel Gaucha Ibáñez (Q.E.P.D)</w:t>
      </w:r>
      <w:r w:rsidRPr="00377A70">
        <w:rPr>
          <w:lang w:val="es-ES_tradnl"/>
        </w:rPr>
        <w:t xml:space="preserve">. Razón por la cual, al no encontrarse acreditado un nexo causal, no podría endilgársele ningún tipo de responsabilidad por no encontrarse demostrado uno de los elementos estructurales de la misma. </w:t>
      </w:r>
    </w:p>
    <w:p w14:paraId="00658239" w14:textId="77777777" w:rsidR="00D2200F" w:rsidRPr="00377A70" w:rsidRDefault="00D2200F" w:rsidP="00D2200F">
      <w:pPr>
        <w:spacing w:line="360" w:lineRule="auto"/>
        <w:jc w:val="both"/>
        <w:rPr>
          <w:lang w:val="es-ES_tradnl"/>
        </w:rPr>
      </w:pPr>
    </w:p>
    <w:p w14:paraId="5141861E" w14:textId="3DC97E89" w:rsidR="00D2200F" w:rsidRPr="00377A70" w:rsidRDefault="00D2200F" w:rsidP="00D2200F">
      <w:pPr>
        <w:tabs>
          <w:tab w:val="left" w:pos="362"/>
        </w:tabs>
        <w:spacing w:line="360" w:lineRule="auto"/>
        <w:jc w:val="both"/>
        <w:rPr>
          <w:lang w:val="es-ES_tradnl"/>
        </w:rPr>
      </w:pPr>
      <w:r w:rsidRPr="00377A70">
        <w:rPr>
          <w:lang w:val="es-ES_tradnl"/>
        </w:rPr>
        <w:t xml:space="preserve">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w:t>
      </w:r>
      <w:r w:rsidRPr="00377A70">
        <w:rPr>
          <w:lang w:val="es-ES_tradnl"/>
        </w:rPr>
        <w:lastRenderedPageBreak/>
        <w:t>toda vez, que como se ha expuesto a lo largo de esta contestación, el señor Jairo Aldemar Alarcón no desplegó ninguna conducta que generará la colisión con la motocicleta. Razón por la cual, deberán negarse las pretensiones de la demanda.</w:t>
      </w:r>
    </w:p>
    <w:p w14:paraId="59C31CB1" w14:textId="77777777" w:rsidR="00D2200F" w:rsidRPr="00377A70" w:rsidRDefault="00D2200F" w:rsidP="00D2200F">
      <w:pPr>
        <w:spacing w:line="360" w:lineRule="auto"/>
        <w:jc w:val="both"/>
        <w:rPr>
          <w:lang w:val="es-ES_tradnl"/>
        </w:rPr>
      </w:pPr>
    </w:p>
    <w:p w14:paraId="2D309AD4" w14:textId="77777777" w:rsidR="00D2200F" w:rsidRPr="00377A70" w:rsidRDefault="00D2200F" w:rsidP="00D2200F">
      <w:pPr>
        <w:spacing w:line="360" w:lineRule="auto"/>
        <w:jc w:val="both"/>
        <w:rPr>
          <w:lang w:val="es-ES_tradnl"/>
        </w:rPr>
      </w:pPr>
      <w:r w:rsidRPr="00377A70">
        <w:rPr>
          <w:lang w:val="es-ES_tradnl"/>
        </w:rPr>
        <w:t>Por las razones expuestas, solicito respetuosamente declarar probada esta excepción.</w:t>
      </w:r>
    </w:p>
    <w:p w14:paraId="261C5EC7" w14:textId="77777777" w:rsidR="00E21602" w:rsidRPr="00377A70" w:rsidRDefault="00E21602" w:rsidP="00E21602">
      <w:pPr>
        <w:tabs>
          <w:tab w:val="left" w:pos="362"/>
        </w:tabs>
        <w:spacing w:line="360" w:lineRule="auto"/>
        <w:contextualSpacing/>
        <w:jc w:val="both"/>
        <w:rPr>
          <w:b/>
          <w:bCs/>
          <w:u w:val="single"/>
        </w:rPr>
      </w:pPr>
    </w:p>
    <w:p w14:paraId="0031A21E" w14:textId="77777777" w:rsidR="00E21602" w:rsidRPr="009F3841" w:rsidRDefault="00E21602" w:rsidP="00E21602">
      <w:pPr>
        <w:tabs>
          <w:tab w:val="left" w:pos="362"/>
        </w:tabs>
        <w:spacing w:line="360" w:lineRule="auto"/>
        <w:contextualSpacing/>
        <w:jc w:val="both"/>
        <w:rPr>
          <w:b/>
          <w:bCs/>
        </w:rPr>
      </w:pPr>
    </w:p>
    <w:p w14:paraId="02F99A11" w14:textId="2E092E79" w:rsidR="00E92368" w:rsidRPr="009F3841" w:rsidRDefault="00E92368" w:rsidP="00F557ED">
      <w:pPr>
        <w:pStyle w:val="Ttulo3"/>
      </w:pPr>
      <w:r w:rsidRPr="009F3841">
        <w:t>REDUCCIÓN DE LA EVENTUAL INDEMNIZACIÓN COMO CONSECUENCIA DE LA DE LA CONDUCTA DEL MOTOCICLISTA EN LA PRODUCCIÓN DEL DAÑO</w:t>
      </w:r>
    </w:p>
    <w:p w14:paraId="3203FBEC" w14:textId="77777777" w:rsidR="00D2200F" w:rsidRPr="00377A70" w:rsidRDefault="00D2200F" w:rsidP="00D2200F">
      <w:pPr>
        <w:tabs>
          <w:tab w:val="left" w:pos="362"/>
        </w:tabs>
        <w:spacing w:line="360" w:lineRule="auto"/>
        <w:contextualSpacing/>
        <w:jc w:val="both"/>
        <w:rPr>
          <w:b/>
          <w:bCs/>
          <w:u w:val="single"/>
        </w:rPr>
      </w:pPr>
    </w:p>
    <w:p w14:paraId="577D03C2" w14:textId="68F8809F" w:rsidR="00DB278F" w:rsidRPr="00377A70" w:rsidRDefault="00DB278F" w:rsidP="00DB278F">
      <w:pPr>
        <w:spacing w:line="360" w:lineRule="auto"/>
        <w:jc w:val="both"/>
        <w:rPr>
          <w:lang w:val="es-ES_tradnl"/>
        </w:rPr>
      </w:pPr>
      <w:r w:rsidRPr="00377A70">
        <w:rPr>
          <w:lang w:val="es-ES_tradnl"/>
        </w:rPr>
        <w:t xml:space="preserve">En gracia de discusión y de manera subsidiaria, debe tenerse en cuenta que en el improbable y remoto evento en que se reconocieran una o algunas de las pretensiones esgrimidas por el Demandante, debe aplicarse la respectiva reducción de la indemnización, en proporción a la contribución que tuvo en el accidente el señor Daniel Gaucha Ibáñez (Q.E.P.D) por perder el control de la motocicleta, pues claramente por su conducta en la conducción se generó la colisión. Por supuesto, sin perjuicio de que como ya se demostró en las anteriores excepciones: </w:t>
      </w:r>
      <w:r w:rsidRPr="00377A70">
        <w:rPr>
          <w:b/>
          <w:bCs/>
          <w:lang w:val="es-ES_tradnl"/>
        </w:rPr>
        <w:t xml:space="preserve">(i) </w:t>
      </w:r>
      <w:r w:rsidRPr="00377A70">
        <w:rPr>
          <w:lang w:val="es-ES_tradnl"/>
        </w:rPr>
        <w:t xml:space="preserve">No hay prueba del nexo de causalidad entre el actuar del Demandado Jairo Aldemar Alarcón y el fallecimiento del conductor de la motocicleta y además </w:t>
      </w:r>
      <w:r w:rsidRPr="00377A70">
        <w:rPr>
          <w:b/>
          <w:bCs/>
          <w:lang w:val="es-ES_tradnl"/>
        </w:rPr>
        <w:t xml:space="preserve">(ii) </w:t>
      </w:r>
      <w:r w:rsidRPr="00377A70">
        <w:rPr>
          <w:lang w:val="es-ES_tradnl"/>
        </w:rPr>
        <w:t xml:space="preserve">operó la causal eximente de responsabilidad denominada Hecho de la víctima, lo cual imposibilita la imputación del supuesto hecho dañoso a los demandados. </w:t>
      </w:r>
    </w:p>
    <w:p w14:paraId="21E5AAC3" w14:textId="77777777" w:rsidR="00DB278F" w:rsidRPr="00377A70" w:rsidRDefault="00DB278F" w:rsidP="00DB278F">
      <w:pPr>
        <w:spacing w:line="360" w:lineRule="auto"/>
        <w:jc w:val="both"/>
        <w:rPr>
          <w:lang w:val="es-ES_tradnl"/>
        </w:rPr>
      </w:pPr>
    </w:p>
    <w:p w14:paraId="7FBF73F9" w14:textId="77777777" w:rsidR="00DB278F" w:rsidRPr="00377A70" w:rsidRDefault="00DB278F" w:rsidP="00DB278F">
      <w:pPr>
        <w:spacing w:line="360" w:lineRule="auto"/>
        <w:contextualSpacing/>
        <w:jc w:val="both"/>
        <w:rPr>
          <w:lang w:val="es-ES_tradnl"/>
        </w:rPr>
      </w:pPr>
      <w:r w:rsidRPr="00377A70">
        <w:rPr>
          <w:lang w:val="es-ES_tradnl"/>
        </w:rPr>
        <w:t>Para efectos de lo anterior, es importante traer a este escrito lo preceptuados en el Código Civil respecto a la reducción de la indemnización:</w:t>
      </w:r>
    </w:p>
    <w:p w14:paraId="6ED108AC" w14:textId="77777777" w:rsidR="00DB278F" w:rsidRPr="00377A70" w:rsidRDefault="00DB278F" w:rsidP="00DB278F">
      <w:pPr>
        <w:spacing w:line="360" w:lineRule="auto"/>
        <w:contextualSpacing/>
        <w:jc w:val="both"/>
        <w:rPr>
          <w:lang w:val="es-ES_tradnl"/>
        </w:rPr>
      </w:pPr>
    </w:p>
    <w:p w14:paraId="64469A01" w14:textId="77777777" w:rsidR="00DB278F" w:rsidRPr="00377A70" w:rsidRDefault="00DB278F" w:rsidP="00DB278F">
      <w:pPr>
        <w:spacing w:line="360" w:lineRule="auto"/>
        <w:ind w:left="360" w:right="1127"/>
        <w:contextualSpacing/>
        <w:jc w:val="both"/>
      </w:pPr>
      <w:r w:rsidRPr="00377A70">
        <w:t>ARTÍCULO 2537. REDUCCIÓN DE LA INDEMNIZACIÓN. La apreciación del daño está sujeta a reducción, si el que lo ha sufrido se expuso a él imprudentemente.</w:t>
      </w:r>
    </w:p>
    <w:p w14:paraId="038F0B62" w14:textId="77777777" w:rsidR="00DB278F" w:rsidRPr="00377A70" w:rsidRDefault="00DB278F" w:rsidP="00DB278F">
      <w:pPr>
        <w:spacing w:line="360" w:lineRule="auto"/>
        <w:ind w:right="1127"/>
        <w:contextualSpacing/>
        <w:jc w:val="both"/>
      </w:pPr>
    </w:p>
    <w:p w14:paraId="21B45B1C" w14:textId="77777777" w:rsidR="00DB278F" w:rsidRPr="00377A70" w:rsidRDefault="00DB278F" w:rsidP="00DB278F">
      <w:pPr>
        <w:spacing w:line="360" w:lineRule="auto"/>
        <w:contextualSpacing/>
        <w:jc w:val="both"/>
        <w:rPr>
          <w:lang w:val="es-ES_tradnl"/>
        </w:rPr>
      </w:pPr>
      <w:r w:rsidRPr="00377A70">
        <w:rPr>
          <w:lang w:val="es-ES_tradnl"/>
        </w:rPr>
        <w:t>Por otra parte, la Corte Suprema de justicia ha indicado que cuando un tercero ha sido participe del hecho, la indemnización debe reducirse:</w:t>
      </w:r>
    </w:p>
    <w:p w14:paraId="1F1816F8" w14:textId="77777777" w:rsidR="00DB278F" w:rsidRPr="00377A70" w:rsidRDefault="00DB278F" w:rsidP="00DB278F">
      <w:pPr>
        <w:spacing w:line="360" w:lineRule="auto"/>
        <w:contextualSpacing/>
        <w:jc w:val="both"/>
        <w:rPr>
          <w:lang w:val="es-ES_tradnl"/>
        </w:rPr>
      </w:pPr>
    </w:p>
    <w:p w14:paraId="7A35DABE" w14:textId="77777777" w:rsidR="00DB278F" w:rsidRPr="00377A70" w:rsidRDefault="00DB278F" w:rsidP="00DB278F">
      <w:pPr>
        <w:spacing w:line="360" w:lineRule="auto"/>
        <w:ind w:left="708" w:right="1127"/>
        <w:contextualSpacing/>
        <w:jc w:val="both"/>
        <w:rPr>
          <w:lang w:val="es-ES_tradnl"/>
        </w:rPr>
      </w:pPr>
      <w:r w:rsidRPr="00377A70">
        <w:t>“Cuando el hecho lesivo es generado por la acción independiente de varias personas, 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daño está sujeta a reducción (…)”</w:t>
      </w:r>
      <w:r w:rsidRPr="00377A70">
        <w:rPr>
          <w:rStyle w:val="Refdenotaalpie"/>
        </w:rPr>
        <w:footnoteReference w:id="11"/>
      </w:r>
    </w:p>
    <w:p w14:paraId="348C26F6" w14:textId="77777777" w:rsidR="00DB278F" w:rsidRPr="00377A70" w:rsidRDefault="00DB278F" w:rsidP="00DB278F">
      <w:pPr>
        <w:spacing w:line="360" w:lineRule="auto"/>
        <w:jc w:val="both"/>
        <w:rPr>
          <w:lang w:val="es-ES_tradnl"/>
        </w:rPr>
      </w:pPr>
    </w:p>
    <w:p w14:paraId="7A1F67D2" w14:textId="0C3B04D6" w:rsidR="00DB278F" w:rsidRPr="00377A70" w:rsidRDefault="00DB278F" w:rsidP="00DB278F">
      <w:pPr>
        <w:spacing w:line="360" w:lineRule="auto"/>
        <w:jc w:val="both"/>
        <w:rPr>
          <w:lang w:val="es-ES_tradnl"/>
        </w:rPr>
      </w:pPr>
      <w:r w:rsidRPr="00377A70">
        <w:rPr>
          <w:lang w:val="es-ES_tradnl"/>
        </w:rPr>
        <w:t xml:space="preserve">Conforme a lo dicho, el Despacho debe establecer un análisis causal de las conductas implicadas en el evento dañoso, a fin de determinar la incidencia del señor Daniel Gaucha Ibáñez (Q.E.P.D) en </w:t>
      </w:r>
      <w:r w:rsidRPr="00377A70">
        <w:rPr>
          <w:lang w:val="es-ES_tradnl"/>
        </w:rPr>
        <w:lastRenderedPageBreak/>
        <w:t>la ocurrencia del daño. Lo anterior, a efectos de disminuir la indemnización si es que a ella hubiere lugar, en proporción a su contribución al daño sufrido, como consecuencia de sus propias conductas imprudentes. Como quiera que la responsabilidad del Demandado resultó menguada por la participación determinante del señor Daniel Gaucha Ibáñez (Q.E.P.D) en la ocurrencia del suceso</w:t>
      </w:r>
      <w:r w:rsidR="00820039" w:rsidRPr="00377A70">
        <w:rPr>
          <w:lang w:val="es-ES_tradnl"/>
        </w:rPr>
        <w:t xml:space="preserve">, lo anterior teniendo en cuenta que, se configuró un hecho exclusivo de la víctima por cuánto en el informe de campo </w:t>
      </w:r>
      <w:r w:rsidR="006C6C2C" w:rsidRPr="00377A70">
        <w:rPr>
          <w:lang w:val="es-ES_tradnl"/>
        </w:rPr>
        <w:t xml:space="preserve">y dictamen pericial </w:t>
      </w:r>
      <w:r w:rsidR="00F557ED" w:rsidRPr="00F557ED">
        <w:rPr>
          <w:lang w:val="es-ES_tradnl"/>
        </w:rPr>
        <w:t>No. 230833872 que se aportó con la contestación de la demanda en agosto del 2023</w:t>
      </w:r>
      <w:r w:rsidR="00F557ED">
        <w:rPr>
          <w:lang w:val="es-ES_tradnl"/>
        </w:rPr>
        <w:t xml:space="preserve"> </w:t>
      </w:r>
      <w:r w:rsidR="00820039" w:rsidRPr="00377A70">
        <w:rPr>
          <w:lang w:val="es-ES_tradnl"/>
        </w:rPr>
        <w:t xml:space="preserve">se encuentra claramente establecido que el conductor de la motocicleta perdió el control del vehículo </w:t>
      </w:r>
      <w:r w:rsidR="006C6C2C" w:rsidRPr="00377A70">
        <w:rPr>
          <w:lang w:val="es-ES_tradnl"/>
        </w:rPr>
        <w:t>e invadió el carril contrario</w:t>
      </w:r>
      <w:r w:rsidR="00820039" w:rsidRPr="00377A70">
        <w:rPr>
          <w:lang w:val="es-ES_tradnl"/>
        </w:rPr>
        <w:t xml:space="preserve"> generó la colisión con el tracto camión, por otra parte el señor Gaucha Ibáñez (Q.E.P.D) no contaba con la pericial en la maniobra del vehículo debido a que no tiene licencia de conducción, por lo que no era apto para el tránsito y por último, </w:t>
      </w:r>
      <w:r w:rsidR="00820039" w:rsidRPr="009F3841">
        <w:rPr>
          <w:lang w:val="es-ES_tradnl"/>
        </w:rPr>
        <w:t>no hay certeza de la correcta funcionalidad de la motocicleta, pues no tenía ni revisión técnico-mecánica.</w:t>
      </w:r>
      <w:r w:rsidRPr="00377A70">
        <w:rPr>
          <w:lang w:val="es-ES_tradnl"/>
        </w:rPr>
        <w:t xml:space="preserve"> De tal suerte que queda completamente claro que el fallador debe considerar el marco de circunstancia en que se produce el daño, así como sus condiciones de modo, tiempo y lugar, a fin de determinar la incidencia causal de la conducta del tercero que conducía la motocicleta, en la ocurrencia del daño por el cual el Demandante solicita indemnización. Así es como lo ha indicado la jurisprudencia en reiteradas ocasiones:</w:t>
      </w:r>
    </w:p>
    <w:p w14:paraId="2E47233B" w14:textId="77777777" w:rsidR="00DB278F" w:rsidRPr="00377A70" w:rsidRDefault="00DB278F" w:rsidP="00DB278F">
      <w:pPr>
        <w:spacing w:line="360" w:lineRule="auto"/>
        <w:jc w:val="both"/>
        <w:rPr>
          <w:lang w:val="es-ES_tradnl"/>
        </w:rPr>
      </w:pPr>
    </w:p>
    <w:p w14:paraId="6F2985C2" w14:textId="77777777" w:rsidR="00DB278F" w:rsidRPr="00377A70" w:rsidRDefault="00DB278F" w:rsidP="00DB278F">
      <w:pPr>
        <w:spacing w:line="360" w:lineRule="auto"/>
        <w:ind w:left="851" w:right="850"/>
        <w:jc w:val="both"/>
        <w:rPr>
          <w:lang w:val="es-ES_tradnl"/>
        </w:rPr>
      </w:pPr>
      <w:r w:rsidRPr="00377A70">
        <w:rPr>
          <w:i/>
          <w:iCs/>
          <w:lang w:val="es-ES_tradnl"/>
        </w:rPr>
        <w:t xml:space="preserve">“De ahí que, la autoridad judicial demandada se encontraba habilitada para estudiar si se configuraba alguno de los eximentes de responsabilidad, entre los que se encuentra, el hecho de la víctima, como efectivamente lo hizo. </w:t>
      </w:r>
      <w:r w:rsidRPr="00377A70">
        <w:rPr>
          <w:b/>
          <w:bCs/>
          <w:i/>
          <w:iCs/>
          <w:u w:val="single"/>
          <w:lang w:val="es-ES_tradnl"/>
        </w:rPr>
        <w:t xml:space="preserve">Por ello, al encontrar que la actuación de la víctima directa concurrió en la producción del daño, decidió reducir el valor de la indemnización. </w:t>
      </w:r>
      <w:r w:rsidRPr="00377A70">
        <w:rPr>
          <w:i/>
          <w:iCs/>
          <w:lang w:val="es-ES_tradnl"/>
        </w:rPr>
        <w:t>De modo que, contrario a lo alegado por el actor, el juez de segunda instancia no desbordó el marco de su competencia y tampoco incurrió en el defecto sustantivo alegado.”</w:t>
      </w:r>
      <w:r w:rsidRPr="00377A70">
        <w:rPr>
          <w:rStyle w:val="Refdenotaalpie"/>
          <w:i/>
          <w:iCs/>
          <w:lang w:val="es-ES_tradnl"/>
        </w:rPr>
        <w:footnoteReference w:id="12"/>
      </w:r>
      <w:r w:rsidRPr="00377A70">
        <w:rPr>
          <w:i/>
          <w:iCs/>
          <w:lang w:val="es-ES_tradnl"/>
        </w:rPr>
        <w:t xml:space="preserve"> </w:t>
      </w:r>
      <w:r w:rsidRPr="00377A70">
        <w:rPr>
          <w:lang w:val="es-ES_tradnl"/>
        </w:rPr>
        <w:t>(Subrayado y negrilla fuera del texto original)</w:t>
      </w:r>
    </w:p>
    <w:p w14:paraId="26FD54C5" w14:textId="77777777" w:rsidR="00DB278F" w:rsidRPr="00377A70" w:rsidRDefault="00DB278F" w:rsidP="00DB278F">
      <w:pPr>
        <w:spacing w:line="360" w:lineRule="auto"/>
        <w:jc w:val="both"/>
        <w:rPr>
          <w:lang w:val="es-ES_tradnl"/>
        </w:rPr>
      </w:pPr>
    </w:p>
    <w:p w14:paraId="5FA9E128" w14:textId="77777777" w:rsidR="00DB278F" w:rsidRPr="00377A70" w:rsidRDefault="00DB278F" w:rsidP="00DB278F">
      <w:pPr>
        <w:spacing w:line="360" w:lineRule="auto"/>
        <w:jc w:val="both"/>
        <w:rPr>
          <w:lang w:val="es-ES_tradnl"/>
        </w:rPr>
      </w:pPr>
      <w:r w:rsidRPr="00377A70">
        <w:rPr>
          <w:lang w:val="es-ES_tradn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630C5BFE" w14:textId="77777777" w:rsidR="00DB278F" w:rsidRPr="00377A70" w:rsidRDefault="00DB278F" w:rsidP="00DB278F">
      <w:pPr>
        <w:spacing w:line="360" w:lineRule="auto"/>
        <w:jc w:val="both"/>
        <w:rPr>
          <w:lang w:val="es-ES_tradnl"/>
        </w:rPr>
      </w:pPr>
    </w:p>
    <w:p w14:paraId="328C8754" w14:textId="77777777" w:rsidR="00DB278F" w:rsidRPr="00377A70" w:rsidRDefault="00DB278F" w:rsidP="00DB278F">
      <w:pPr>
        <w:spacing w:line="360" w:lineRule="auto"/>
        <w:ind w:left="851" w:right="850"/>
        <w:jc w:val="both"/>
        <w:rPr>
          <w:lang w:val="es-ES_tradnl"/>
        </w:rPr>
      </w:pPr>
      <w:r w:rsidRPr="00377A70">
        <w:rPr>
          <w:i/>
          <w:iCs/>
          <w:lang w:val="es-ES_tradnl"/>
        </w:rPr>
        <w:t xml:space="preserve">“Todo ello, en pos de la responsabilidad que por el riesgo creado debe afrontar la entidad demandada ─Fiscalía General de la Nación─ </w:t>
      </w:r>
      <w:r w:rsidRPr="00377A70">
        <w:rPr>
          <w:b/>
          <w:bCs/>
          <w:i/>
          <w:iCs/>
          <w:u w:val="single"/>
          <w:lang w:val="es-ES_tradnl"/>
        </w:rPr>
        <w:t>implica que, en merecimiento de la culpa evidenciada de la víctima, se debe efectuar una reducción en la condena, la cual se estima, por el nivel de incidencia de la negligencia de los demandantes</w:t>
      </w:r>
      <w:r w:rsidRPr="00377A70">
        <w:rPr>
          <w:i/>
          <w:iCs/>
          <w:lang w:val="es-ES_tradnl"/>
        </w:rPr>
        <w:t xml:space="preserve"> ─propietarios de edificio donde funcionaba el centro comercial─, equivalente al 50% de los perjuicios que lleguen a probarse y concederse en favor de estas personas, ya que del mismo tenor del riesgo que </w:t>
      </w:r>
      <w:r w:rsidRPr="00377A70">
        <w:rPr>
          <w:i/>
          <w:iCs/>
          <w:lang w:val="es-ES_tradnl"/>
        </w:rPr>
        <w:lastRenderedPageBreak/>
        <w:t>reclaman, fue la imprudencia de los demandantes en la no evitación del daño.”</w:t>
      </w:r>
      <w:r w:rsidRPr="00377A70">
        <w:rPr>
          <w:rStyle w:val="Refdenotaalpie"/>
          <w:i/>
          <w:iCs/>
          <w:lang w:val="es-ES_tradnl"/>
        </w:rPr>
        <w:footnoteReference w:id="13"/>
      </w:r>
      <w:r w:rsidRPr="00377A70">
        <w:rPr>
          <w:i/>
          <w:iCs/>
          <w:lang w:val="es-ES_tradnl"/>
        </w:rPr>
        <w:t xml:space="preserve"> </w:t>
      </w:r>
      <w:r w:rsidRPr="00377A70">
        <w:rPr>
          <w:lang w:val="es-ES_tradnl"/>
        </w:rPr>
        <w:t xml:space="preserve">(Subrayado y negrilla fuera del texto original) </w:t>
      </w:r>
    </w:p>
    <w:p w14:paraId="434E6BDB" w14:textId="77777777" w:rsidR="00DB278F" w:rsidRPr="00377A70" w:rsidRDefault="00DB278F" w:rsidP="00DB278F">
      <w:pPr>
        <w:spacing w:line="360" w:lineRule="auto"/>
        <w:jc w:val="both"/>
        <w:rPr>
          <w:lang w:val="es-ES_tradnl"/>
        </w:rPr>
      </w:pPr>
    </w:p>
    <w:p w14:paraId="6C7DBCA7" w14:textId="77777777" w:rsidR="00DB278F" w:rsidRPr="00377A70" w:rsidRDefault="00DB278F" w:rsidP="00DB278F">
      <w:pPr>
        <w:spacing w:line="360" w:lineRule="auto"/>
        <w:jc w:val="both"/>
        <w:rPr>
          <w:lang w:val="es-ES_tradnl"/>
        </w:rPr>
      </w:pPr>
      <w:r w:rsidRPr="00377A70">
        <w:rPr>
          <w:lang w:val="es-ES_tradnl"/>
        </w:rPr>
        <w:t>Como se lee, el fallador encontró probada la incidencia de la víctima en la causa generadora del daño en proporción a un 50% y en ese sentido redujo los perjuicios que se probaron en el proceso en el mismo porcentaje. Como 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quien conducía la motocicleta, en la ocurrencia del daño por el cual solicita indemnización.</w:t>
      </w:r>
    </w:p>
    <w:p w14:paraId="2EBB4708" w14:textId="77777777" w:rsidR="00DB278F" w:rsidRPr="00377A70" w:rsidRDefault="00DB278F" w:rsidP="00DB278F">
      <w:pPr>
        <w:spacing w:line="360" w:lineRule="auto"/>
        <w:jc w:val="both"/>
        <w:rPr>
          <w:lang w:val="es-ES_tradnl"/>
        </w:rPr>
      </w:pPr>
    </w:p>
    <w:p w14:paraId="61A0DB31" w14:textId="7416B518" w:rsidR="00DB278F" w:rsidRPr="00377A70" w:rsidRDefault="00DB278F" w:rsidP="00DB278F">
      <w:pPr>
        <w:tabs>
          <w:tab w:val="left" w:pos="5626"/>
        </w:tabs>
        <w:spacing w:line="360" w:lineRule="auto"/>
        <w:jc w:val="both"/>
        <w:rPr>
          <w:lang w:val="es-ES_tradnl"/>
        </w:rPr>
      </w:pPr>
      <w:r w:rsidRPr="00377A70">
        <w:rPr>
          <w:lang w:val="es-ES_tradnl"/>
        </w:rPr>
        <w:t xml:space="preserve">En ese orden de ideas, al encontrarse acreditado por medio de las pruebas que obran en el expediente que el señor Daniel Gaucha Ibáñez (Q.E.P.D) tuvo incidencia determinante y significativa en la ocurrencia del accidente de tránsito acaecido el 31 de mayo de 2021. Pues justamente su fallecimiento se generó por </w:t>
      </w:r>
      <w:r w:rsidR="00820039" w:rsidRPr="00377A70">
        <w:rPr>
          <w:lang w:val="es-ES_tradnl"/>
        </w:rPr>
        <w:t>las conductas desplegadas por la propia víctima, pues en el informe de campo se encuentra claramente establecido que el conductor de la motocicleta perdió el control del vehículo y generó la colisión con el tracto camión, por otra parte el señor Gaucha Ibáñez (Q.E.P.D) no contaba con la pericial en la maniobra del vehículo debido a que no tiene licencia de conducción, por lo que no era apto para el tránsito y por último, no hay certeza de la correcta funcionalidad de la motocicleta, pues no tenía ni revisión técnico-mecánica</w:t>
      </w:r>
      <w:r w:rsidRPr="00377A70">
        <w:rPr>
          <w:lang w:val="es-ES_tradnl"/>
        </w:rPr>
        <w:t xml:space="preserve">. En virtud de lo anterior, deberá declararse que el porcentaje de la </w:t>
      </w:r>
      <w:proofErr w:type="spellStart"/>
      <w:r w:rsidRPr="00377A70">
        <w:rPr>
          <w:lang w:val="es-ES_tradnl"/>
        </w:rPr>
        <w:t>causación</w:t>
      </w:r>
      <w:proofErr w:type="spellEnd"/>
      <w:r w:rsidRPr="00377A70">
        <w:rPr>
          <w:lang w:val="es-ES_tradnl"/>
        </w:rPr>
        <w:t xml:space="preserve"> del daño a lo sumo es del </w:t>
      </w:r>
      <w:r w:rsidR="00EF0706" w:rsidRPr="00377A70">
        <w:rPr>
          <w:lang w:val="es-ES_tradnl"/>
        </w:rPr>
        <w:t>70%</w:t>
      </w:r>
      <w:r w:rsidR="0056275A">
        <w:rPr>
          <w:lang w:val="es-ES_tradnl"/>
        </w:rPr>
        <w:t>.</w:t>
      </w:r>
    </w:p>
    <w:p w14:paraId="7305C61B" w14:textId="77777777" w:rsidR="00DB278F" w:rsidRPr="00377A70" w:rsidRDefault="00DB278F" w:rsidP="00DB278F">
      <w:pPr>
        <w:tabs>
          <w:tab w:val="left" w:pos="5626"/>
        </w:tabs>
        <w:spacing w:line="360" w:lineRule="auto"/>
        <w:jc w:val="both"/>
        <w:rPr>
          <w:lang w:val="es-ES_tradnl"/>
        </w:rPr>
      </w:pPr>
    </w:p>
    <w:p w14:paraId="46816147" w14:textId="4EF9023F" w:rsidR="00DB278F" w:rsidRPr="00377A70" w:rsidRDefault="00DB278F" w:rsidP="00EF0706">
      <w:pPr>
        <w:tabs>
          <w:tab w:val="left" w:pos="5626"/>
        </w:tabs>
        <w:spacing w:line="360" w:lineRule="auto"/>
        <w:jc w:val="both"/>
        <w:rPr>
          <w:lang w:val="es-ES_tradnl"/>
        </w:rPr>
      </w:pPr>
      <w:r w:rsidRPr="00377A70">
        <w:rPr>
          <w:lang w:val="es-ES_tradnl"/>
        </w:rPr>
        <w:t>Por las razones expuestas, solicito respetuosamente declarar probada esta excepción.</w:t>
      </w:r>
    </w:p>
    <w:p w14:paraId="21D3C201" w14:textId="77777777" w:rsidR="00D2200F" w:rsidRPr="00377A70" w:rsidRDefault="00D2200F" w:rsidP="00D2200F">
      <w:pPr>
        <w:tabs>
          <w:tab w:val="left" w:pos="362"/>
        </w:tabs>
        <w:spacing w:line="360" w:lineRule="auto"/>
        <w:contextualSpacing/>
        <w:jc w:val="both"/>
        <w:rPr>
          <w:b/>
          <w:bCs/>
          <w:u w:val="single"/>
          <w:lang w:val="es-ES_tradnl"/>
        </w:rPr>
      </w:pPr>
    </w:p>
    <w:p w14:paraId="33F5BA95" w14:textId="1B9A247B" w:rsidR="00EF0706" w:rsidRPr="009F3841" w:rsidRDefault="00E92368" w:rsidP="00F557ED">
      <w:pPr>
        <w:pStyle w:val="Ttulo3"/>
      </w:pPr>
      <w:r w:rsidRPr="009F3841">
        <w:t>CONCURRENCIA DE ACTIVIDADES PELIGROSAS</w:t>
      </w:r>
      <w:r w:rsidR="00BA4210" w:rsidRPr="00377A70">
        <w:t xml:space="preserve"> Y ANULACIÓN DE LA PRESUNCIÓN DE CULPA - </w:t>
      </w:r>
      <w:r w:rsidR="00EF0706" w:rsidRPr="009F3841">
        <w:t xml:space="preserve">EL RÉGIMEN DE RESPONSABILIDAD APLICABLE A ESTE PARTICULAR ES EL DE LA CULPA PROBADA. </w:t>
      </w:r>
    </w:p>
    <w:p w14:paraId="4B52544E" w14:textId="77777777" w:rsidR="00EF0706" w:rsidRPr="00377A70" w:rsidRDefault="00EF0706" w:rsidP="00EF0706">
      <w:pPr>
        <w:tabs>
          <w:tab w:val="left" w:pos="362"/>
        </w:tabs>
        <w:spacing w:line="360" w:lineRule="auto"/>
        <w:contextualSpacing/>
        <w:jc w:val="both"/>
        <w:rPr>
          <w:b/>
          <w:bCs/>
          <w:u w:val="single"/>
        </w:rPr>
      </w:pPr>
    </w:p>
    <w:p w14:paraId="3C5A9E5A" w14:textId="03763A96" w:rsidR="00EF0706" w:rsidRPr="00377A70" w:rsidRDefault="00BA4210" w:rsidP="00EF0706">
      <w:pPr>
        <w:tabs>
          <w:tab w:val="left" w:pos="362"/>
        </w:tabs>
        <w:spacing w:line="360" w:lineRule="auto"/>
        <w:contextualSpacing/>
        <w:jc w:val="both"/>
        <w:rPr>
          <w:b/>
          <w:bCs/>
        </w:rPr>
      </w:pPr>
      <w:r w:rsidRPr="00377A70">
        <w:rPr>
          <w:lang w:val="es-ES_tradnl"/>
        </w:rPr>
        <w:t>Además de todo lo expuesto</w:t>
      </w:r>
      <w:r w:rsidR="00EF0706" w:rsidRPr="00377A70">
        <w:rPr>
          <w:lang w:val="es-ES_tradnl"/>
        </w:rPr>
        <w:t xml:space="preserve"> y de manera subsidiaria, debe tenerse en cuenta que en el improbable y remoto evento en que se reconocieran una o algunas de las pretensiones esgrimidas por el Demandante, debe tenerse en cuenta que la culpa de encuentra en cabeza de las dos partes del proceso, precisamente debido a que, existió una concurrencia de actividades peligrosas, pues en el marco de un accidente de tránsito cuando hay dos vehículos en movimiento, ambos están mediados bajo la órbita de presunción de culpas por realizar una actividad peligrosa.</w:t>
      </w:r>
    </w:p>
    <w:p w14:paraId="7B79C9A5" w14:textId="77777777" w:rsidR="00EF0706" w:rsidRPr="00377A70" w:rsidRDefault="00EF0706" w:rsidP="00EF0706">
      <w:pPr>
        <w:spacing w:line="360" w:lineRule="auto"/>
        <w:contextualSpacing/>
        <w:jc w:val="both"/>
        <w:rPr>
          <w:lang w:val="es-ES_tradnl"/>
        </w:rPr>
      </w:pPr>
    </w:p>
    <w:p w14:paraId="223946E5" w14:textId="77777777" w:rsidR="00EF0706" w:rsidRPr="00377A70" w:rsidRDefault="00EF0706" w:rsidP="00EF0706">
      <w:pPr>
        <w:spacing w:line="360" w:lineRule="auto"/>
        <w:contextualSpacing/>
        <w:jc w:val="both"/>
        <w:rPr>
          <w:lang w:val="es-ES_tradnl"/>
        </w:rPr>
      </w:pPr>
      <w:r w:rsidRPr="00377A70">
        <w:rPr>
          <w:lang w:val="es-ES_tradnl"/>
        </w:rPr>
        <w:t xml:space="preserve">Conforme a lo dicho, el Despacho debe establecer un análisis causal de las conductas implicadas en el evento dañoso. Así es como lo ha indicado la Corte Suprema de Justicia, quien ha señalado </w:t>
      </w:r>
      <w:r w:rsidRPr="00377A70">
        <w:rPr>
          <w:lang w:val="es-ES_tradnl"/>
        </w:rPr>
        <w:lastRenderedPageBreak/>
        <w:t>que deberá estudiarse el grado de contribución de cada agente en el resultado lesivo. La Corte Suprema de Justicia a partir de la sentencia del 24 de agosto de 2009, rad. 2001-01054-0130, retomó la tesis de la “intervención causal”, doctrina hoy predominante. Al respecto señaló:</w:t>
      </w:r>
    </w:p>
    <w:p w14:paraId="1CF82752" w14:textId="77777777" w:rsidR="00EF0706" w:rsidRPr="00377A70" w:rsidRDefault="00EF0706" w:rsidP="00EF0706">
      <w:pPr>
        <w:tabs>
          <w:tab w:val="left" w:pos="362"/>
        </w:tabs>
        <w:spacing w:line="360" w:lineRule="auto"/>
        <w:contextualSpacing/>
        <w:jc w:val="both"/>
        <w:rPr>
          <w:b/>
          <w:bCs/>
          <w:u w:val="single"/>
          <w:lang w:val="es-ES_tradnl"/>
        </w:rPr>
      </w:pPr>
    </w:p>
    <w:p w14:paraId="3631B900" w14:textId="77777777" w:rsidR="00EF0706" w:rsidRPr="00377A70" w:rsidRDefault="00EF0706" w:rsidP="00EF0706">
      <w:pPr>
        <w:spacing w:line="360" w:lineRule="auto"/>
        <w:ind w:left="708" w:right="1127"/>
        <w:contextualSpacing/>
        <w:jc w:val="both"/>
        <w:rPr>
          <w:i/>
          <w:iCs/>
          <w:lang w:val="es-ES_tradnl"/>
        </w:rPr>
      </w:pPr>
      <w:r w:rsidRPr="00377A70">
        <w:rPr>
          <w:i/>
          <w:iCs/>
          <w:lang w:val="es-ES_tradnl"/>
        </w:rPr>
        <w:t>“(...) La (...) graduación de ‘culpas’ en presencia de actividades peligrosas concurrentes, [impone al] (...) juez [el deber] de (...) examinar a plenitud la conducta del autor y de la víctima para precisar su incidencia en el daño y determinar la responsabilidad de uno u otra, y así debe entenderse y aplicarse, desde luego, en la discreta, razonable y coherente autonomía axiológica de los elementos de convicción allegados regular y oportunamente al proceso con respeto de las garantías procesales y legales.</w:t>
      </w:r>
    </w:p>
    <w:p w14:paraId="2C92F7B0" w14:textId="77777777" w:rsidR="00EF0706" w:rsidRPr="00377A70" w:rsidRDefault="00EF0706" w:rsidP="00EF0706">
      <w:pPr>
        <w:spacing w:line="360" w:lineRule="auto"/>
        <w:ind w:left="708" w:right="1127"/>
        <w:contextualSpacing/>
        <w:jc w:val="both"/>
        <w:rPr>
          <w:i/>
          <w:iCs/>
          <w:lang w:val="es-ES_tradnl"/>
        </w:rPr>
      </w:pPr>
    </w:p>
    <w:p w14:paraId="1D34E7BE" w14:textId="77777777" w:rsidR="00EF0706" w:rsidRPr="00377A70" w:rsidRDefault="00EF0706" w:rsidP="00EF0706">
      <w:pPr>
        <w:spacing w:line="360" w:lineRule="auto"/>
        <w:ind w:left="708" w:right="1127"/>
        <w:contextualSpacing/>
        <w:jc w:val="both"/>
        <w:rPr>
          <w:lang w:val="es-ES_tradnl"/>
        </w:rPr>
      </w:pPr>
      <w:r w:rsidRPr="00377A70">
        <w:rPr>
          <w:i/>
          <w:iCs/>
          <w:lang w:val="es-ES_tradnl"/>
        </w:rPr>
        <w:t>Más exactamente</w:t>
      </w:r>
      <w:r w:rsidRPr="00377A70">
        <w:rPr>
          <w:b/>
          <w:bCs/>
          <w:i/>
          <w:iCs/>
          <w:u w:val="single"/>
          <w:lang w:val="es-ES_tradnl"/>
        </w:rPr>
        <w:t>, el fallador apreciará el marco de circunstancias en que se produce el daño, sus condiciones de modo, tiempo y lugar, la naturaleza, equivalencia o asimetría de las actividades peligrosas concurrentes, sus características, complejidad, grado o magnitud de riesgo o peligro, los riesgos específicos, las situaciones concretas de especial riesgo y peligrosidad, y en particular, la incidencia causal de la conducta de los sujetos, precisando cuál es la determinante (</w:t>
      </w:r>
      <w:proofErr w:type="spellStart"/>
      <w:r w:rsidRPr="00377A70">
        <w:rPr>
          <w:b/>
          <w:bCs/>
          <w:i/>
          <w:iCs/>
          <w:u w:val="single"/>
          <w:lang w:val="es-ES_tradnl"/>
        </w:rPr>
        <w:t>imputatio</w:t>
      </w:r>
      <w:proofErr w:type="spellEnd"/>
      <w:r w:rsidRPr="00377A70">
        <w:rPr>
          <w:b/>
          <w:bCs/>
          <w:i/>
          <w:iCs/>
          <w:u w:val="single"/>
          <w:lang w:val="es-ES_tradnl"/>
        </w:rPr>
        <w:t xml:space="preserve"> </w:t>
      </w:r>
      <w:proofErr w:type="spellStart"/>
      <w:r w:rsidRPr="00377A70">
        <w:rPr>
          <w:b/>
          <w:bCs/>
          <w:i/>
          <w:iCs/>
          <w:u w:val="single"/>
          <w:lang w:val="es-ES_tradnl"/>
        </w:rPr>
        <w:t>facti</w:t>
      </w:r>
      <w:proofErr w:type="spellEnd"/>
      <w:r w:rsidRPr="00377A70">
        <w:rPr>
          <w:b/>
          <w:bCs/>
          <w:i/>
          <w:iCs/>
          <w:u w:val="single"/>
          <w:lang w:val="es-ES_tradnl"/>
        </w:rPr>
        <w:t>) del quebranto</w:t>
      </w:r>
      <w:r w:rsidRPr="00377A70">
        <w:rPr>
          <w:i/>
          <w:iCs/>
          <w:lang w:val="es-ES_tradnl"/>
        </w:rPr>
        <w:t>, por cuanto desde el punto de vista normativo (</w:t>
      </w:r>
      <w:proofErr w:type="spellStart"/>
      <w:r w:rsidRPr="00377A70">
        <w:rPr>
          <w:i/>
          <w:iCs/>
          <w:lang w:val="es-ES_tradnl"/>
        </w:rPr>
        <w:t>imputatio</w:t>
      </w:r>
      <w:proofErr w:type="spellEnd"/>
      <w:r w:rsidRPr="00377A70">
        <w:rPr>
          <w:i/>
          <w:iCs/>
          <w:lang w:val="es-ES_tradnl"/>
        </w:rPr>
        <w:t xml:space="preserve"> iuris) el fundamento jurídico de esta </w:t>
      </w:r>
      <w:r w:rsidRPr="00377A70">
        <w:rPr>
          <w:i/>
          <w:iCs/>
        </w:rPr>
        <w:t>responsabilidad es objetivo y se remite al riesgo o peligro (...)”</w:t>
      </w:r>
      <w:r w:rsidRPr="00377A70">
        <w:rPr>
          <w:rStyle w:val="Refdenotaalpie"/>
          <w:i/>
          <w:iCs/>
        </w:rPr>
        <w:footnoteReference w:id="14"/>
      </w:r>
      <w:r w:rsidRPr="00377A70">
        <w:rPr>
          <w:i/>
          <w:iCs/>
        </w:rPr>
        <w:t xml:space="preserve"> </w:t>
      </w:r>
      <w:r w:rsidRPr="00377A70">
        <w:t>(Subrayado y negrilla fuera del texto original)</w:t>
      </w:r>
    </w:p>
    <w:p w14:paraId="11AB1E78" w14:textId="77777777" w:rsidR="00EF0706" w:rsidRPr="00377A70" w:rsidRDefault="00EF0706" w:rsidP="00EF0706">
      <w:pPr>
        <w:spacing w:line="360" w:lineRule="auto"/>
        <w:contextualSpacing/>
        <w:jc w:val="both"/>
        <w:rPr>
          <w:lang w:val="es-ES_tradnl"/>
        </w:rPr>
      </w:pPr>
    </w:p>
    <w:p w14:paraId="6CBCAF24" w14:textId="77777777" w:rsidR="00EF0706" w:rsidRPr="00377A70" w:rsidRDefault="00EF0706" w:rsidP="00EF0706">
      <w:pPr>
        <w:spacing w:line="360" w:lineRule="auto"/>
        <w:contextualSpacing/>
        <w:jc w:val="both"/>
        <w:rPr>
          <w:lang w:val="es-ES_tradnl"/>
        </w:rPr>
      </w:pPr>
      <w:r w:rsidRPr="00377A70">
        <w:rPr>
          <w:lang w:val="es-ES_tradnl"/>
        </w:rPr>
        <w:t>Por otra parte, la Corte Suprema de Justicia se ha pronunciado en el mismo sentido, indicando que, en el marco de un accidente de tránsito cundo hay dos vehículos en movimiento, ambos estarán mediados bajo la órbita de la presunción de culpas:</w:t>
      </w:r>
    </w:p>
    <w:p w14:paraId="1D97F835" w14:textId="77777777" w:rsidR="00EF0706" w:rsidRPr="00377A70" w:rsidRDefault="00EF0706" w:rsidP="00EF0706">
      <w:pPr>
        <w:spacing w:line="360" w:lineRule="auto"/>
        <w:contextualSpacing/>
        <w:jc w:val="both"/>
        <w:rPr>
          <w:lang w:val="es-ES_tradnl"/>
        </w:rPr>
      </w:pPr>
    </w:p>
    <w:p w14:paraId="45D1DC01" w14:textId="77777777" w:rsidR="00EF0706" w:rsidRPr="00377A70" w:rsidRDefault="00EF0706" w:rsidP="00EF0706">
      <w:pPr>
        <w:spacing w:line="360" w:lineRule="auto"/>
        <w:ind w:left="708" w:right="1127"/>
        <w:contextualSpacing/>
        <w:jc w:val="both"/>
        <w:rPr>
          <w:i/>
          <w:iCs/>
          <w:lang w:val="es-ES_tradnl"/>
        </w:rPr>
      </w:pPr>
      <w:r w:rsidRPr="00377A70">
        <w:rPr>
          <w:i/>
          <w:iCs/>
          <w:lang w:val="es-ES_tradnl"/>
        </w:rPr>
        <w:t>“Tratándose de accidente de tránsito producido por la colisión de dos automotores, cuando concurren a la realización del daño, la jurisprudencia ha postulado que estando ambos en movimiento, estarían mediados bajo la órbita de la presunción de culpas.”</w:t>
      </w:r>
      <w:r w:rsidRPr="00377A70">
        <w:rPr>
          <w:rStyle w:val="Refdenotaalpie"/>
          <w:i/>
          <w:iCs/>
          <w:lang w:val="es-ES_tradnl"/>
        </w:rPr>
        <w:footnoteReference w:id="15"/>
      </w:r>
    </w:p>
    <w:p w14:paraId="1EF1DB45" w14:textId="77777777" w:rsidR="00EF0706" w:rsidRPr="00377A70" w:rsidRDefault="00EF0706" w:rsidP="00EF0706">
      <w:pPr>
        <w:spacing w:line="360" w:lineRule="auto"/>
        <w:contextualSpacing/>
        <w:jc w:val="both"/>
        <w:rPr>
          <w:lang w:val="es-ES_tradnl"/>
        </w:rPr>
      </w:pPr>
    </w:p>
    <w:p w14:paraId="3F75B5CA" w14:textId="1155DFB6" w:rsidR="00EF0706" w:rsidRPr="00377A70" w:rsidRDefault="00EF0706" w:rsidP="00EF0706">
      <w:pPr>
        <w:spacing w:line="360" w:lineRule="auto"/>
        <w:contextualSpacing/>
        <w:jc w:val="both"/>
        <w:rPr>
          <w:lang w:val="es-ES_tradnl"/>
        </w:rPr>
      </w:pPr>
      <w:r w:rsidRPr="00377A70">
        <w:rPr>
          <w:lang w:val="es-ES_tradnl"/>
        </w:rPr>
        <w:t xml:space="preserve">Conforme a la jurisprudencia expuesta, es claro que en el caso en concreto hubo una concurrencia de actividades peligrosas, debido a que, tanto el señor Daniel Gaucha Ibáñez (Q.E.P.D) y el señor Jairo Aldemar Alarcón conducían vehículos para el día 31 de mayo de 2021, por lo que fueron participes ambos sujetos. Así las cosas, es claro que, la parte demandante es quien debe acreditar la culpa en las acciones desarrolladas por su contraparte. Por lo que el juez debe hacer un examen de culpabilidad, pues debe analizar las condiciones de tiempo, modo y lugar, así como también la </w:t>
      </w:r>
      <w:r w:rsidRPr="00377A70">
        <w:rPr>
          <w:lang w:val="es-ES_tradnl"/>
        </w:rPr>
        <w:lastRenderedPageBreak/>
        <w:t>complejidad, el riesgo, la peligrosidad y la incidencia de cada sujeto dentro de lo acaecido.</w:t>
      </w:r>
    </w:p>
    <w:p w14:paraId="53EF9789" w14:textId="77777777" w:rsidR="00EF0706" w:rsidRPr="00377A70" w:rsidRDefault="00EF0706" w:rsidP="00EF0706">
      <w:pPr>
        <w:tabs>
          <w:tab w:val="left" w:pos="362"/>
        </w:tabs>
        <w:spacing w:line="360" w:lineRule="auto"/>
        <w:contextualSpacing/>
        <w:jc w:val="both"/>
        <w:rPr>
          <w:b/>
          <w:bCs/>
          <w:u w:val="single"/>
          <w:lang w:val="es-ES_tradnl"/>
        </w:rPr>
      </w:pPr>
    </w:p>
    <w:p w14:paraId="58298166" w14:textId="4DC4DE14" w:rsidR="00EF0706" w:rsidRPr="00377A70" w:rsidRDefault="00EF0706" w:rsidP="00EF0706">
      <w:pPr>
        <w:tabs>
          <w:tab w:val="left" w:pos="5626"/>
        </w:tabs>
        <w:spacing w:line="360" w:lineRule="auto"/>
        <w:jc w:val="both"/>
        <w:rPr>
          <w:lang w:val="es-ES_tradnl"/>
        </w:rPr>
      </w:pPr>
      <w:r w:rsidRPr="00377A70">
        <w:rPr>
          <w:lang w:val="es-ES_tradnl"/>
        </w:rPr>
        <w:t>En conclusión, la presunción del culpas se encuentra en cabeza de los señores Daniel Gaucha Ibáñez (Q.E.P.D) y Jairo Aldemar Alarcón por cuanto existe una concurrencia de actividades peligrosas en el accidente de tránsito que hoy nos convoca, pues ambos sujetos se encontraban transitando en sus vehículos, es decir en movimiento, tal cual se aprecia con las pruebas obrantes en el plenario, sin embargo, es menester señalar que, la parte demandante debía acreditar la culpa de las acciones desarrolladas por el señor Alarcón, lo cual no ocurre, por lo que, el juez debe hacer un examen de todas las circunstancias que rodean los supuestas fácticos a fin de determinar la conducta determinante,</w:t>
      </w:r>
    </w:p>
    <w:p w14:paraId="4B5601EB" w14:textId="77777777" w:rsidR="00EF0706" w:rsidRPr="00377A70" w:rsidRDefault="00EF0706" w:rsidP="00EF0706">
      <w:pPr>
        <w:tabs>
          <w:tab w:val="left" w:pos="5626"/>
        </w:tabs>
        <w:spacing w:line="360" w:lineRule="auto"/>
        <w:jc w:val="both"/>
        <w:rPr>
          <w:lang w:val="es-ES_tradnl"/>
        </w:rPr>
      </w:pPr>
    </w:p>
    <w:p w14:paraId="6D5F248A" w14:textId="4D9D72D8" w:rsidR="00EF0706" w:rsidRPr="00377A70" w:rsidRDefault="00EF0706" w:rsidP="00EF0706">
      <w:pPr>
        <w:tabs>
          <w:tab w:val="left" w:pos="5626"/>
        </w:tabs>
        <w:spacing w:line="360" w:lineRule="auto"/>
        <w:jc w:val="both"/>
        <w:rPr>
          <w:lang w:val="es-ES_tradnl"/>
        </w:rPr>
      </w:pPr>
      <w:r w:rsidRPr="00377A70">
        <w:rPr>
          <w:lang w:val="es-ES_tradnl"/>
        </w:rPr>
        <w:t>Por las razones expuestas, solicito respetuosamente declarar probada esta excepción.</w:t>
      </w:r>
    </w:p>
    <w:p w14:paraId="340A3B7F" w14:textId="77777777" w:rsidR="00EF0706" w:rsidRPr="00377A70" w:rsidRDefault="00EF0706" w:rsidP="00EF0706">
      <w:pPr>
        <w:tabs>
          <w:tab w:val="left" w:pos="362"/>
        </w:tabs>
        <w:spacing w:line="360" w:lineRule="auto"/>
        <w:contextualSpacing/>
        <w:jc w:val="both"/>
        <w:rPr>
          <w:b/>
          <w:bCs/>
          <w:u w:val="single"/>
        </w:rPr>
      </w:pPr>
    </w:p>
    <w:p w14:paraId="211B67B2" w14:textId="7F80C9F5" w:rsidR="00E92368" w:rsidRPr="009F3841" w:rsidRDefault="00E92368" w:rsidP="00F557ED">
      <w:pPr>
        <w:pStyle w:val="Ttulo3"/>
      </w:pPr>
      <w:r w:rsidRPr="009F3841">
        <w:t>IMPROCEDENCIA DEL RECONOCIMIENTO Y FALTA DE PRUEBA DEL LUCRO CESANTE</w:t>
      </w:r>
    </w:p>
    <w:p w14:paraId="52366F5A" w14:textId="77777777" w:rsidR="00EF0706" w:rsidRPr="00377A70" w:rsidRDefault="00EF0706" w:rsidP="00EF0706">
      <w:pPr>
        <w:tabs>
          <w:tab w:val="left" w:pos="362"/>
        </w:tabs>
        <w:spacing w:line="360" w:lineRule="auto"/>
        <w:contextualSpacing/>
        <w:jc w:val="both"/>
        <w:rPr>
          <w:b/>
          <w:bCs/>
          <w:u w:val="single"/>
        </w:rPr>
      </w:pPr>
    </w:p>
    <w:p w14:paraId="7BF03BC4" w14:textId="69B22CEF" w:rsidR="00EF0706" w:rsidRPr="00377A70" w:rsidRDefault="00EF0706" w:rsidP="00EF0706">
      <w:pPr>
        <w:spacing w:line="360" w:lineRule="auto"/>
        <w:ind w:right="48"/>
        <w:jc w:val="both"/>
        <w:rPr>
          <w:rStyle w:val="eop"/>
          <w:color w:val="000000"/>
          <w:shd w:val="clear" w:color="auto" w:fill="FFFFFF"/>
        </w:rPr>
      </w:pPr>
      <w:r w:rsidRPr="00377A70">
        <w:rPr>
          <w:rStyle w:val="normaltextrun"/>
          <w:color w:val="000000"/>
          <w:shd w:val="clear" w:color="auto" w:fill="FFFFFF"/>
        </w:rPr>
        <w:t>No podrá reconocerse suma alguna por concepto de lucro cesante toda vez que el cálculo realizado por la parte demandante carece de fundamento, pues</w:t>
      </w:r>
      <w:r w:rsidR="00096CC3" w:rsidRPr="00377A70">
        <w:rPr>
          <w:rStyle w:val="normaltextrun"/>
          <w:color w:val="000000"/>
          <w:shd w:val="clear" w:color="auto" w:fill="FFFFFF"/>
        </w:rPr>
        <w:t>, primero</w:t>
      </w:r>
      <w:r w:rsidRPr="00377A70">
        <w:rPr>
          <w:rStyle w:val="normaltextrun"/>
          <w:color w:val="000000"/>
          <w:shd w:val="clear" w:color="auto" w:fill="FFFFFF"/>
        </w:rPr>
        <w:t xml:space="preserve"> no obra dentro del plenario prueba alguna que acredite que el señor Daniel Gaucha Ibáñez (Q.E.P.D) se encontraba percibiendo un ingreso de $1.160.000</w:t>
      </w:r>
      <w:r w:rsidR="00096CC3" w:rsidRPr="00377A70">
        <w:rPr>
          <w:rStyle w:val="normaltextrun"/>
          <w:color w:val="000000"/>
          <w:shd w:val="clear" w:color="auto" w:fill="FFFFFF"/>
        </w:rPr>
        <w:t xml:space="preserve"> y, segundo, quienes solicitan el reconocimiento del perjuicio, es decir </w:t>
      </w:r>
      <w:r w:rsidR="00096CC3" w:rsidRPr="009F3841">
        <w:rPr>
          <w:rStyle w:val="normaltextrun"/>
          <w:color w:val="000000"/>
          <w:shd w:val="clear" w:color="auto" w:fill="FFFFFF"/>
        </w:rPr>
        <w:t xml:space="preserve">Víctor Hugo Gaucha y Luz Mila Ibáñez </w:t>
      </w:r>
      <w:r w:rsidR="00096CC3" w:rsidRPr="009F3841">
        <w:rPr>
          <w:rStyle w:val="normaltextrun"/>
          <w:shd w:val="clear" w:color="auto" w:fill="FFFFFF"/>
        </w:rPr>
        <w:t>no han probado la dependencia económica respecto del fallecido, que resulta determinante en este caso porque respecto de ellos no opera la presunción, tienen que probar la dependencia</w:t>
      </w:r>
      <w:r w:rsidR="00096CC3" w:rsidRPr="00377A70">
        <w:rPr>
          <w:rStyle w:val="normaltextrun"/>
          <w:shd w:val="clear" w:color="auto" w:fill="FFFFFF"/>
        </w:rPr>
        <w:t>.</w:t>
      </w:r>
      <w:r w:rsidRPr="00377A70">
        <w:rPr>
          <w:rStyle w:val="normaltextrun"/>
          <w:color w:val="000000"/>
          <w:shd w:val="clear" w:color="auto" w:fill="FFFFFF"/>
        </w:rPr>
        <w:t xml:space="preserve"> Por ello, es completamente improcedente reconocer valor monetario a título de lucro cesante.</w:t>
      </w:r>
      <w:r w:rsidRPr="00377A70">
        <w:rPr>
          <w:rStyle w:val="eop"/>
          <w:color w:val="000000"/>
          <w:shd w:val="clear" w:color="auto" w:fill="FFFFFF"/>
        </w:rPr>
        <w:t> </w:t>
      </w:r>
    </w:p>
    <w:p w14:paraId="45890F71" w14:textId="77777777" w:rsidR="00EF0706" w:rsidRPr="00377A70" w:rsidRDefault="00EF0706" w:rsidP="00EF0706">
      <w:pPr>
        <w:spacing w:line="360" w:lineRule="auto"/>
        <w:ind w:right="48"/>
        <w:jc w:val="both"/>
        <w:rPr>
          <w:rStyle w:val="eop"/>
          <w:color w:val="000000"/>
          <w:shd w:val="clear" w:color="auto" w:fill="FFFFFF"/>
        </w:rPr>
      </w:pPr>
    </w:p>
    <w:p w14:paraId="6D3CC1A4" w14:textId="77777777" w:rsidR="00EF0706" w:rsidRPr="00377A70" w:rsidRDefault="00EF0706" w:rsidP="00EF0706">
      <w:pPr>
        <w:pStyle w:val="paragraph"/>
        <w:spacing w:before="0" w:beforeAutospacing="0" w:after="0" w:afterAutospacing="0" w:line="360" w:lineRule="auto"/>
        <w:jc w:val="both"/>
        <w:textAlignment w:val="baseline"/>
        <w:rPr>
          <w:rFonts w:ascii="Arial" w:hAnsi="Arial" w:cs="Arial"/>
          <w:sz w:val="22"/>
          <w:szCs w:val="22"/>
        </w:rPr>
      </w:pPr>
      <w:r w:rsidRPr="00377A70">
        <w:rPr>
          <w:rStyle w:val="normaltextrun"/>
          <w:rFonts w:ascii="Arial" w:hAnsi="Arial" w:cs="Arial"/>
          <w:sz w:val="22"/>
          <w:szCs w:val="22"/>
          <w:lang w:val="es-ES"/>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r w:rsidRPr="00377A70">
        <w:rPr>
          <w:rStyle w:val="eop"/>
          <w:rFonts w:ascii="Arial" w:hAnsi="Arial" w:cs="Arial"/>
          <w:sz w:val="22"/>
          <w:szCs w:val="22"/>
        </w:rPr>
        <w:t> </w:t>
      </w:r>
    </w:p>
    <w:p w14:paraId="4EDD90C9" w14:textId="77777777" w:rsidR="00EF0706" w:rsidRPr="00377A70" w:rsidRDefault="00EF0706" w:rsidP="00EF0706">
      <w:pPr>
        <w:tabs>
          <w:tab w:val="left" w:pos="5626"/>
        </w:tabs>
        <w:spacing w:line="360" w:lineRule="auto"/>
        <w:jc w:val="both"/>
        <w:rPr>
          <w:lang w:val="es-CO"/>
        </w:rPr>
      </w:pPr>
    </w:p>
    <w:p w14:paraId="2508518D" w14:textId="77777777" w:rsidR="00EF0706" w:rsidRPr="00377A70" w:rsidRDefault="00EF0706" w:rsidP="00EF0706">
      <w:pPr>
        <w:pStyle w:val="paragraph"/>
        <w:spacing w:before="0" w:beforeAutospacing="0" w:after="0" w:afterAutospacing="0" w:line="360" w:lineRule="auto"/>
        <w:jc w:val="both"/>
        <w:textAlignment w:val="baseline"/>
        <w:rPr>
          <w:rFonts w:ascii="Arial" w:hAnsi="Arial" w:cs="Arial"/>
          <w:sz w:val="22"/>
          <w:szCs w:val="22"/>
        </w:rPr>
      </w:pPr>
      <w:r w:rsidRPr="00377A70">
        <w:rPr>
          <w:rStyle w:val="normaltextrun"/>
          <w:rFonts w:ascii="Arial" w:hAnsi="Arial" w:cs="Arial"/>
          <w:sz w:val="22"/>
          <w:szCs w:val="22"/>
          <w:lang w:val="es-ES"/>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r w:rsidRPr="00377A70">
        <w:rPr>
          <w:rStyle w:val="eop"/>
          <w:rFonts w:ascii="Arial" w:hAnsi="Arial" w:cs="Arial"/>
          <w:sz w:val="22"/>
          <w:szCs w:val="22"/>
        </w:rPr>
        <w:t> </w:t>
      </w:r>
    </w:p>
    <w:p w14:paraId="4B2D6297" w14:textId="77777777" w:rsidR="00EF0706" w:rsidRPr="00377A70" w:rsidRDefault="00EF0706" w:rsidP="00EF0706">
      <w:pPr>
        <w:pStyle w:val="paragraph"/>
        <w:spacing w:before="0" w:beforeAutospacing="0" w:after="0" w:afterAutospacing="0" w:line="360" w:lineRule="auto"/>
        <w:ind w:left="840" w:right="900"/>
        <w:jc w:val="both"/>
        <w:textAlignment w:val="baseline"/>
        <w:rPr>
          <w:rFonts w:ascii="Arial" w:hAnsi="Arial" w:cs="Arial"/>
          <w:sz w:val="22"/>
          <w:szCs w:val="22"/>
        </w:rPr>
      </w:pPr>
      <w:r w:rsidRPr="00377A70">
        <w:rPr>
          <w:rStyle w:val="eop"/>
          <w:rFonts w:ascii="Arial" w:hAnsi="Arial" w:cs="Arial"/>
          <w:sz w:val="22"/>
          <w:szCs w:val="22"/>
        </w:rPr>
        <w:t> </w:t>
      </w:r>
    </w:p>
    <w:p w14:paraId="272C28ED"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normaltextrun"/>
          <w:rFonts w:ascii="Arial" w:hAnsi="Arial" w:cs="Arial"/>
          <w:i/>
          <w:iCs/>
          <w:sz w:val="22"/>
          <w:szCs w:val="22"/>
          <w:lang w:val="es-ES"/>
        </w:rPr>
        <w:lastRenderedPageBreak/>
        <w:t>(…) en cuanto perjuicio</w:t>
      </w:r>
      <w:r w:rsidRPr="00377A70">
        <w:rPr>
          <w:rStyle w:val="normaltextrun"/>
          <w:rFonts w:ascii="Arial" w:hAnsi="Arial" w:cs="Arial"/>
          <w:b/>
          <w:bCs/>
          <w:i/>
          <w:iCs/>
          <w:sz w:val="22"/>
          <w:szCs w:val="22"/>
          <w:u w:val="single"/>
          <w:lang w:val="es-ES"/>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377A70">
        <w:rPr>
          <w:rStyle w:val="normaltextrun"/>
          <w:rFonts w:ascii="Arial" w:hAnsi="Arial" w:cs="Arial"/>
          <w:i/>
          <w:iCs/>
          <w:sz w:val="22"/>
          <w:szCs w:val="22"/>
          <w:lang w:val="es-ES"/>
        </w:rPr>
        <w:t xml:space="preserve"> (…) </w:t>
      </w:r>
      <w:r w:rsidRPr="00377A70">
        <w:rPr>
          <w:rStyle w:val="eop"/>
          <w:rFonts w:ascii="Arial" w:hAnsi="Arial" w:cs="Arial"/>
          <w:sz w:val="22"/>
          <w:szCs w:val="22"/>
        </w:rPr>
        <w:t> </w:t>
      </w:r>
    </w:p>
    <w:p w14:paraId="642ADF6B"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eop"/>
          <w:rFonts w:ascii="Arial" w:hAnsi="Arial" w:cs="Arial"/>
          <w:sz w:val="22"/>
          <w:szCs w:val="22"/>
        </w:rPr>
        <w:t> </w:t>
      </w:r>
    </w:p>
    <w:p w14:paraId="5BC9E51C"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normaltextrun"/>
          <w:rFonts w:ascii="Arial" w:hAnsi="Arial" w:cs="Arial"/>
          <w:i/>
          <w:iCs/>
          <w:sz w:val="22"/>
          <w:szCs w:val="22"/>
          <w:lang w:val="es-ES"/>
        </w:rPr>
        <w:t xml:space="preserve">Por último, están todos aquellos “sueños de ganancia”, como suele calificarlos la doctrina especializada, que no son más que </w:t>
      </w:r>
      <w:r w:rsidRPr="00377A70">
        <w:rPr>
          <w:rStyle w:val="normaltextrun"/>
          <w:rFonts w:ascii="Arial" w:hAnsi="Arial" w:cs="Arial"/>
          <w:b/>
          <w:bCs/>
          <w:i/>
          <w:iCs/>
          <w:sz w:val="22"/>
          <w:szCs w:val="22"/>
          <w:u w:val="single"/>
          <w:lang w:val="es-ES"/>
        </w:rPr>
        <w:t xml:space="preserve">conjeturas o eventuales perjuicios que tienen como apoyatura meras hipótesis, sin anclaje en la realidad que rodea la </w:t>
      </w:r>
      <w:proofErr w:type="spellStart"/>
      <w:r w:rsidRPr="00377A70">
        <w:rPr>
          <w:rStyle w:val="normaltextrun"/>
          <w:rFonts w:ascii="Arial" w:hAnsi="Arial" w:cs="Arial"/>
          <w:b/>
          <w:bCs/>
          <w:i/>
          <w:iCs/>
          <w:sz w:val="22"/>
          <w:szCs w:val="22"/>
          <w:u w:val="single"/>
          <w:lang w:val="es-ES"/>
        </w:rPr>
        <w:t>causación</w:t>
      </w:r>
      <w:proofErr w:type="spellEnd"/>
      <w:r w:rsidRPr="00377A70">
        <w:rPr>
          <w:rStyle w:val="normaltextrun"/>
          <w:rFonts w:ascii="Arial" w:hAnsi="Arial" w:cs="Arial"/>
          <w:b/>
          <w:bCs/>
          <w:i/>
          <w:iCs/>
          <w:sz w:val="22"/>
          <w:szCs w:val="22"/>
          <w:u w:val="single"/>
          <w:lang w:val="es-ES"/>
        </w:rPr>
        <w:t xml:space="preserve"> del daño, los cuales, por obvias razones, no son indemnizables.</w:t>
      </w:r>
      <w:r w:rsidRPr="00377A70">
        <w:rPr>
          <w:rStyle w:val="normaltextrun"/>
          <w:rFonts w:ascii="Arial" w:hAnsi="Arial" w:cs="Arial"/>
          <w:i/>
          <w:iCs/>
          <w:sz w:val="22"/>
          <w:szCs w:val="22"/>
          <w:lang w:val="es-ES"/>
        </w:rPr>
        <w:t>”</w:t>
      </w:r>
      <w:r w:rsidRPr="00377A70">
        <w:rPr>
          <w:rStyle w:val="superscript"/>
          <w:rFonts w:ascii="Arial" w:hAnsi="Arial" w:cs="Arial"/>
          <w:i/>
          <w:iCs/>
          <w:sz w:val="22"/>
          <w:szCs w:val="22"/>
          <w:vertAlign w:val="superscript"/>
          <w:lang w:val="es-ES"/>
        </w:rPr>
        <w:t>14</w:t>
      </w:r>
      <w:r w:rsidRPr="00377A70">
        <w:rPr>
          <w:rStyle w:val="normaltextrun"/>
          <w:rFonts w:ascii="Arial" w:hAnsi="Arial" w:cs="Arial"/>
          <w:sz w:val="22"/>
          <w:szCs w:val="22"/>
          <w:lang w:val="es-ES"/>
        </w:rPr>
        <w:t xml:space="preserve"> (Subrayado y negrilla fuera del texto original)</w:t>
      </w:r>
      <w:r w:rsidRPr="00377A70">
        <w:rPr>
          <w:rStyle w:val="eop"/>
          <w:rFonts w:ascii="Arial" w:hAnsi="Arial" w:cs="Arial"/>
          <w:sz w:val="22"/>
          <w:szCs w:val="22"/>
        </w:rPr>
        <w:t> </w:t>
      </w:r>
    </w:p>
    <w:p w14:paraId="6B6749D2" w14:textId="77777777" w:rsidR="00EF0706" w:rsidRPr="00377A70" w:rsidRDefault="00EF0706" w:rsidP="00EF0706">
      <w:pPr>
        <w:pStyle w:val="paragraph"/>
        <w:spacing w:before="0" w:beforeAutospacing="0" w:after="0" w:afterAutospacing="0" w:line="360" w:lineRule="auto"/>
        <w:ind w:right="45"/>
        <w:jc w:val="both"/>
        <w:textAlignment w:val="baseline"/>
        <w:rPr>
          <w:rFonts w:ascii="Arial" w:hAnsi="Arial" w:cs="Arial"/>
          <w:sz w:val="22"/>
          <w:szCs w:val="22"/>
        </w:rPr>
      </w:pPr>
      <w:r w:rsidRPr="00377A70">
        <w:rPr>
          <w:rStyle w:val="eop"/>
          <w:rFonts w:ascii="Arial" w:hAnsi="Arial" w:cs="Arial"/>
          <w:sz w:val="22"/>
          <w:szCs w:val="22"/>
        </w:rPr>
        <w:t> </w:t>
      </w:r>
    </w:p>
    <w:p w14:paraId="7487F7A5" w14:textId="77777777" w:rsidR="00EF0706" w:rsidRPr="00377A70" w:rsidRDefault="00EF0706" w:rsidP="00EF0706">
      <w:pPr>
        <w:pStyle w:val="paragraph"/>
        <w:spacing w:before="0" w:beforeAutospacing="0" w:after="0" w:afterAutospacing="0" w:line="360" w:lineRule="auto"/>
        <w:jc w:val="both"/>
        <w:textAlignment w:val="baseline"/>
        <w:rPr>
          <w:rFonts w:ascii="Arial" w:hAnsi="Arial" w:cs="Arial"/>
          <w:sz w:val="22"/>
          <w:szCs w:val="22"/>
        </w:rPr>
      </w:pPr>
      <w:r w:rsidRPr="00377A70">
        <w:rPr>
          <w:rStyle w:val="normaltextrun"/>
          <w:rFonts w:ascii="Arial" w:hAnsi="Arial" w:cs="Arial"/>
          <w:sz w:val="22"/>
          <w:szCs w:val="22"/>
          <w:lang w:val="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Pr="00377A70">
        <w:rPr>
          <w:rStyle w:val="eop"/>
          <w:rFonts w:ascii="Arial" w:hAnsi="Arial" w:cs="Arial"/>
          <w:sz w:val="22"/>
          <w:szCs w:val="22"/>
        </w:rPr>
        <w:t> </w:t>
      </w:r>
    </w:p>
    <w:p w14:paraId="5AEA654A" w14:textId="77777777" w:rsidR="00EF0706" w:rsidRPr="00377A70" w:rsidRDefault="00EF0706" w:rsidP="00EF0706">
      <w:pPr>
        <w:spacing w:line="360" w:lineRule="auto"/>
        <w:ind w:right="48"/>
        <w:jc w:val="both"/>
        <w:rPr>
          <w:rStyle w:val="eop"/>
          <w:color w:val="000000"/>
          <w:shd w:val="clear" w:color="auto" w:fill="FFFFFF"/>
          <w:lang w:val="es-CO"/>
        </w:rPr>
      </w:pPr>
    </w:p>
    <w:p w14:paraId="0B8CD527" w14:textId="77777777" w:rsidR="00EF0706" w:rsidRPr="00377A70" w:rsidRDefault="00EF0706" w:rsidP="00EF0706">
      <w:pPr>
        <w:pStyle w:val="paragraph"/>
        <w:spacing w:before="0" w:beforeAutospacing="0" w:after="0" w:afterAutospacing="0" w:line="360" w:lineRule="auto"/>
        <w:jc w:val="both"/>
        <w:textAlignment w:val="baseline"/>
        <w:rPr>
          <w:rFonts w:ascii="Arial" w:hAnsi="Arial" w:cs="Arial"/>
          <w:sz w:val="22"/>
          <w:szCs w:val="22"/>
        </w:rPr>
      </w:pPr>
      <w:r w:rsidRPr="00377A70">
        <w:rPr>
          <w:rStyle w:val="normaltextrun"/>
          <w:rFonts w:ascii="Arial" w:hAnsi="Arial" w:cs="Arial"/>
          <w:sz w:val="22"/>
          <w:szCs w:val="22"/>
          <w:lang w:val="es-ES"/>
        </w:rPr>
        <w:t>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 </w:t>
      </w:r>
      <w:r w:rsidRPr="00377A70">
        <w:rPr>
          <w:rStyle w:val="eop"/>
          <w:rFonts w:ascii="Arial" w:hAnsi="Arial" w:cs="Arial"/>
          <w:sz w:val="22"/>
          <w:szCs w:val="22"/>
        </w:rPr>
        <w:t> </w:t>
      </w:r>
    </w:p>
    <w:p w14:paraId="34D9FBB5" w14:textId="77777777" w:rsidR="00EF0706" w:rsidRPr="00377A70" w:rsidRDefault="00EF0706" w:rsidP="00EF0706">
      <w:pPr>
        <w:tabs>
          <w:tab w:val="left" w:pos="5626"/>
        </w:tabs>
        <w:spacing w:line="360" w:lineRule="auto"/>
        <w:jc w:val="both"/>
        <w:rPr>
          <w:lang w:val="es-CO"/>
        </w:rPr>
      </w:pPr>
    </w:p>
    <w:p w14:paraId="299A0D9F"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normaltextrun"/>
          <w:rFonts w:ascii="Arial" w:hAnsi="Arial" w:cs="Arial"/>
          <w:i/>
          <w:iCs/>
          <w:sz w:val="22"/>
          <w:szCs w:val="22"/>
          <w:lang w:val="es-ES"/>
        </w:rPr>
        <w:t xml:space="preserve">“La ausencia de petición, en los términos anteriores, así como </w:t>
      </w:r>
      <w:r w:rsidRPr="00377A70">
        <w:rPr>
          <w:rStyle w:val="normaltextrun"/>
          <w:rFonts w:ascii="Arial" w:hAnsi="Arial" w:cs="Arial"/>
          <w:i/>
          <w:iCs/>
          <w:sz w:val="22"/>
          <w:szCs w:val="22"/>
          <w:u w:val="single"/>
          <w:lang w:val="es-ES"/>
        </w:rPr>
        <w:t xml:space="preserve">el </w:t>
      </w:r>
      <w:r w:rsidRPr="00377A70">
        <w:rPr>
          <w:rStyle w:val="normaltextrun"/>
          <w:rFonts w:ascii="Arial" w:hAnsi="Arial" w:cs="Arial"/>
          <w:b/>
          <w:bCs/>
          <w:i/>
          <w:iCs/>
          <w:sz w:val="22"/>
          <w:szCs w:val="22"/>
          <w:u w:val="single"/>
          <w:lang w:val="es-ES"/>
        </w:rPr>
        <w:t>incumplimiento de la carga probatoria dirigida a demostrar la existencia y cuantía de los perjuicios debe conducir, necesariamente, a denegar su decreto</w:t>
      </w:r>
      <w:r w:rsidRPr="00377A70">
        <w:rPr>
          <w:rStyle w:val="normaltextrun"/>
          <w:rFonts w:ascii="Arial" w:hAnsi="Arial" w:cs="Arial"/>
          <w:i/>
          <w:iCs/>
          <w:sz w:val="22"/>
          <w:szCs w:val="22"/>
          <w:u w:val="single"/>
          <w:lang w:val="es-ES"/>
        </w:rPr>
        <w:t>.</w:t>
      </w:r>
      <w:r w:rsidRPr="00377A70">
        <w:rPr>
          <w:rStyle w:val="normaltextrun"/>
          <w:rFonts w:ascii="Arial" w:hAnsi="Arial" w:cs="Arial"/>
          <w:i/>
          <w:iCs/>
          <w:sz w:val="22"/>
          <w:szCs w:val="22"/>
          <w:lang w:val="es-ES"/>
        </w:rPr>
        <w:t xml:space="preserve"> (…) </w:t>
      </w:r>
      <w:r w:rsidRPr="00377A70">
        <w:rPr>
          <w:rStyle w:val="eop"/>
          <w:rFonts w:ascii="Arial" w:hAnsi="Arial" w:cs="Arial"/>
          <w:sz w:val="22"/>
          <w:szCs w:val="22"/>
        </w:rPr>
        <w:t> </w:t>
      </w:r>
    </w:p>
    <w:p w14:paraId="16094F73"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eop"/>
          <w:rFonts w:ascii="Arial" w:hAnsi="Arial" w:cs="Arial"/>
          <w:sz w:val="22"/>
          <w:szCs w:val="22"/>
        </w:rPr>
        <w:t> </w:t>
      </w:r>
    </w:p>
    <w:p w14:paraId="7E39BB93"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normaltextrun"/>
          <w:rFonts w:ascii="Arial" w:hAnsi="Arial" w:cs="Arial"/>
          <w:i/>
          <w:iCs/>
          <w:sz w:val="22"/>
          <w:szCs w:val="22"/>
          <w:lang w:val="es-ES"/>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w:t>
      </w:r>
      <w:r w:rsidRPr="00377A70">
        <w:rPr>
          <w:rStyle w:val="normaltextrun"/>
          <w:rFonts w:ascii="Arial" w:hAnsi="Arial" w:cs="Arial"/>
          <w:i/>
          <w:iCs/>
          <w:sz w:val="22"/>
          <w:szCs w:val="22"/>
          <w:lang w:val="es-ES"/>
        </w:rPr>
        <w:lastRenderedPageBreak/>
        <w:t>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r w:rsidRPr="00377A70">
        <w:rPr>
          <w:rStyle w:val="eop"/>
          <w:rFonts w:ascii="Arial" w:hAnsi="Arial" w:cs="Arial"/>
          <w:sz w:val="22"/>
          <w:szCs w:val="22"/>
        </w:rPr>
        <w:t> </w:t>
      </w:r>
    </w:p>
    <w:p w14:paraId="07DDFD94"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eop"/>
          <w:rFonts w:ascii="Arial" w:hAnsi="Arial" w:cs="Arial"/>
          <w:sz w:val="22"/>
          <w:szCs w:val="22"/>
        </w:rPr>
        <w:t> </w:t>
      </w:r>
    </w:p>
    <w:p w14:paraId="6A55BDF3"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normaltextrun"/>
          <w:rFonts w:ascii="Arial" w:hAnsi="Arial" w:cs="Arial"/>
          <w:b/>
          <w:bCs/>
          <w:i/>
          <w:iCs/>
          <w:sz w:val="22"/>
          <w:szCs w:val="22"/>
          <w:u w:val="single"/>
          <w:lang w:val="es-ES"/>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377A70">
        <w:rPr>
          <w:rStyle w:val="eop"/>
          <w:rFonts w:ascii="Arial" w:hAnsi="Arial" w:cs="Arial"/>
          <w:sz w:val="22"/>
          <w:szCs w:val="22"/>
        </w:rPr>
        <w:t> </w:t>
      </w:r>
    </w:p>
    <w:p w14:paraId="76651367" w14:textId="77777777" w:rsidR="00EF0706" w:rsidRPr="00377A70" w:rsidRDefault="00EF0706" w:rsidP="00EF0706">
      <w:pPr>
        <w:pStyle w:val="paragraph"/>
        <w:spacing w:before="0" w:beforeAutospacing="0" w:after="0" w:afterAutospacing="0" w:line="360" w:lineRule="auto"/>
        <w:ind w:left="840" w:right="840"/>
        <w:jc w:val="both"/>
        <w:textAlignment w:val="baseline"/>
        <w:rPr>
          <w:rFonts w:ascii="Arial" w:hAnsi="Arial" w:cs="Arial"/>
          <w:sz w:val="22"/>
          <w:szCs w:val="22"/>
        </w:rPr>
      </w:pPr>
      <w:r w:rsidRPr="00377A70">
        <w:rPr>
          <w:rStyle w:val="eop"/>
          <w:rFonts w:ascii="Arial" w:hAnsi="Arial" w:cs="Arial"/>
          <w:sz w:val="22"/>
          <w:szCs w:val="22"/>
        </w:rPr>
        <w:t> </w:t>
      </w:r>
    </w:p>
    <w:p w14:paraId="1EA6477D" w14:textId="77777777" w:rsidR="00EF0706" w:rsidRPr="00377A70" w:rsidRDefault="00EF0706" w:rsidP="00EF0706">
      <w:pPr>
        <w:pStyle w:val="paragraph"/>
        <w:spacing w:before="0" w:beforeAutospacing="0" w:after="0" w:afterAutospacing="0" w:line="360" w:lineRule="auto"/>
        <w:ind w:left="840" w:right="750"/>
        <w:jc w:val="both"/>
        <w:textAlignment w:val="baseline"/>
        <w:rPr>
          <w:rStyle w:val="eop"/>
          <w:rFonts w:ascii="Arial" w:hAnsi="Arial" w:cs="Arial"/>
          <w:sz w:val="22"/>
          <w:szCs w:val="22"/>
        </w:rPr>
      </w:pPr>
      <w:r w:rsidRPr="00377A70">
        <w:rPr>
          <w:rStyle w:val="normaltextrun"/>
          <w:rFonts w:ascii="Arial" w:hAnsi="Arial" w:cs="Arial"/>
          <w:b/>
          <w:bCs/>
          <w:i/>
          <w:iCs/>
          <w:sz w:val="22"/>
          <w:szCs w:val="22"/>
          <w:u w:val="single"/>
          <w:lang w:val="es-ES"/>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377A70">
        <w:rPr>
          <w:rStyle w:val="normaltextrun"/>
          <w:rFonts w:ascii="Arial" w:hAnsi="Arial" w:cs="Arial"/>
          <w:i/>
          <w:iCs/>
          <w:sz w:val="22"/>
          <w:szCs w:val="22"/>
          <w:lang w:val="es-ES"/>
        </w:rPr>
        <w:t>.”</w:t>
      </w:r>
      <w:r w:rsidRPr="00377A70">
        <w:rPr>
          <w:rStyle w:val="superscript"/>
          <w:rFonts w:ascii="Arial" w:hAnsi="Arial" w:cs="Arial"/>
          <w:i/>
          <w:iCs/>
          <w:sz w:val="22"/>
          <w:szCs w:val="22"/>
          <w:vertAlign w:val="superscript"/>
          <w:lang w:val="es-ES"/>
        </w:rPr>
        <w:t>15</w:t>
      </w:r>
      <w:r w:rsidRPr="00377A70">
        <w:rPr>
          <w:rStyle w:val="normaltextrun"/>
          <w:rFonts w:ascii="Arial" w:hAnsi="Arial" w:cs="Arial"/>
          <w:i/>
          <w:iCs/>
          <w:sz w:val="22"/>
          <w:szCs w:val="22"/>
          <w:lang w:val="es-ES"/>
        </w:rPr>
        <w:t xml:space="preserve"> </w:t>
      </w:r>
      <w:r w:rsidRPr="00377A70">
        <w:rPr>
          <w:rStyle w:val="normaltextrun"/>
          <w:rFonts w:ascii="Arial" w:hAnsi="Arial" w:cs="Arial"/>
          <w:sz w:val="22"/>
          <w:szCs w:val="22"/>
          <w:lang w:val="es-ES"/>
        </w:rPr>
        <w:t>(subrayado y negrilla fuera del texto original)</w:t>
      </w:r>
      <w:r w:rsidRPr="00377A70">
        <w:rPr>
          <w:rStyle w:val="eop"/>
          <w:rFonts w:ascii="Arial" w:hAnsi="Arial" w:cs="Arial"/>
          <w:sz w:val="22"/>
          <w:szCs w:val="22"/>
        </w:rPr>
        <w:t> </w:t>
      </w:r>
    </w:p>
    <w:p w14:paraId="6C113DA1" w14:textId="77777777" w:rsidR="00EF0706" w:rsidRPr="00377A70" w:rsidRDefault="00EF0706" w:rsidP="00EF0706">
      <w:pPr>
        <w:pStyle w:val="paragraph"/>
        <w:spacing w:before="0" w:beforeAutospacing="0" w:after="0" w:afterAutospacing="0" w:line="360" w:lineRule="auto"/>
        <w:ind w:left="840" w:right="750"/>
        <w:jc w:val="both"/>
        <w:textAlignment w:val="baseline"/>
        <w:rPr>
          <w:rStyle w:val="eop"/>
          <w:rFonts w:ascii="Arial" w:hAnsi="Arial" w:cs="Arial"/>
          <w:sz w:val="22"/>
          <w:szCs w:val="22"/>
        </w:rPr>
      </w:pPr>
    </w:p>
    <w:p w14:paraId="64E08D91" w14:textId="75FA184D" w:rsidR="00EF0706" w:rsidRPr="00377A70" w:rsidRDefault="00EF0706" w:rsidP="00EF0706">
      <w:pPr>
        <w:pStyle w:val="paragraph"/>
        <w:spacing w:before="0" w:beforeAutospacing="0" w:after="0" w:afterAutospacing="0" w:line="360" w:lineRule="auto"/>
        <w:jc w:val="both"/>
        <w:textAlignment w:val="baseline"/>
        <w:rPr>
          <w:rStyle w:val="normaltextrun"/>
          <w:rFonts w:ascii="Arial" w:hAnsi="Arial" w:cs="Arial"/>
          <w:color w:val="000000"/>
          <w:sz w:val="22"/>
          <w:szCs w:val="22"/>
          <w:bdr w:val="none" w:sz="0" w:space="0" w:color="auto" w:frame="1"/>
          <w:lang w:val="es-ES"/>
        </w:rPr>
      </w:pPr>
      <w:r w:rsidRPr="00377A70">
        <w:rPr>
          <w:rStyle w:val="normaltextrun"/>
          <w:rFonts w:ascii="Arial" w:hAnsi="Arial" w:cs="Arial"/>
          <w:sz w:val="22"/>
          <w:szCs w:val="22"/>
          <w:lang w:val="es-ES"/>
        </w:rPr>
        <w:t>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siendo entonces una utilidad meramente hipotética o eventual. E</w:t>
      </w:r>
      <w:r w:rsidRPr="00377A70">
        <w:rPr>
          <w:rStyle w:val="normaltextrun"/>
          <w:rFonts w:ascii="Arial" w:hAnsi="Arial" w:cs="Arial"/>
          <w:color w:val="000000"/>
          <w:sz w:val="22"/>
          <w:szCs w:val="22"/>
          <w:bdr w:val="none" w:sz="0" w:space="0" w:color="auto" w:frame="1"/>
          <w:lang w:val="es-ES"/>
        </w:rPr>
        <w:t xml:space="preserve">n este orden de ideas, es claro que en ningún caso procede el reconocimiento solicitado por la parte Demandante, toda vez que no existe fundamento que acredite que el señor Daniel Gaucha Ibáñez (Q.E.P.D) haya percibido ingresos por un </w:t>
      </w:r>
      <w:r w:rsidR="000414F2" w:rsidRPr="00377A70">
        <w:rPr>
          <w:rStyle w:val="normaltextrun"/>
          <w:rFonts w:ascii="Arial" w:hAnsi="Arial" w:cs="Arial"/>
          <w:color w:val="000000"/>
          <w:sz w:val="22"/>
          <w:szCs w:val="22"/>
          <w:bdr w:val="none" w:sz="0" w:space="0" w:color="auto" w:frame="1"/>
          <w:lang w:val="es-ES"/>
        </w:rPr>
        <w:t>salario mínimo</w:t>
      </w:r>
      <w:r w:rsidRPr="00377A70">
        <w:rPr>
          <w:rStyle w:val="normaltextrun"/>
          <w:rFonts w:ascii="Arial" w:hAnsi="Arial" w:cs="Arial"/>
          <w:color w:val="000000"/>
          <w:sz w:val="22"/>
          <w:szCs w:val="22"/>
          <w:bdr w:val="none" w:sz="0" w:space="0" w:color="auto" w:frame="1"/>
          <w:lang w:val="es-ES"/>
        </w:rPr>
        <w:t xml:space="preserve"> legal mensual</w:t>
      </w:r>
      <w:r w:rsidR="000414F2" w:rsidRPr="00377A70">
        <w:rPr>
          <w:rStyle w:val="normaltextrun"/>
          <w:rFonts w:ascii="Arial" w:hAnsi="Arial" w:cs="Arial"/>
          <w:color w:val="000000"/>
          <w:sz w:val="22"/>
          <w:szCs w:val="22"/>
          <w:bdr w:val="none" w:sz="0" w:space="0" w:color="auto" w:frame="1"/>
          <w:lang w:val="es-ES"/>
        </w:rPr>
        <w:t xml:space="preserve"> vigente para el año 2021</w:t>
      </w:r>
      <w:r w:rsidRPr="00377A70">
        <w:rPr>
          <w:rStyle w:val="normaltextrun"/>
          <w:rFonts w:ascii="Arial" w:hAnsi="Arial" w:cs="Arial"/>
          <w:color w:val="000000"/>
          <w:sz w:val="22"/>
          <w:szCs w:val="22"/>
          <w:bdr w:val="none" w:sz="0" w:space="0" w:color="auto" w:frame="1"/>
          <w:lang w:val="es-ES"/>
        </w:rPr>
        <w:t xml:space="preserve">, pues </w:t>
      </w:r>
      <w:r w:rsidR="000414F2" w:rsidRPr="00377A70">
        <w:rPr>
          <w:rStyle w:val="normaltextrun"/>
          <w:rFonts w:ascii="Arial" w:hAnsi="Arial" w:cs="Arial"/>
          <w:color w:val="000000"/>
          <w:sz w:val="22"/>
          <w:szCs w:val="22"/>
          <w:bdr w:val="none" w:sz="0" w:space="0" w:color="auto" w:frame="1"/>
          <w:lang w:val="es-ES"/>
        </w:rPr>
        <w:t>la parte demandante no allega certificado, contrato o el documento equivalente en el cual se demuestre</w:t>
      </w:r>
      <w:r w:rsidRPr="00377A70">
        <w:rPr>
          <w:rStyle w:val="normaltextrun"/>
          <w:rFonts w:ascii="Arial" w:hAnsi="Arial" w:cs="Arial"/>
          <w:color w:val="000000"/>
          <w:sz w:val="22"/>
          <w:szCs w:val="22"/>
          <w:bdr w:val="none" w:sz="0" w:space="0" w:color="auto" w:frame="1"/>
          <w:lang w:val="es-ES"/>
        </w:rPr>
        <w:t xml:space="preserve"> la cantidad de ingresos mencionados por el demandante.</w:t>
      </w:r>
    </w:p>
    <w:p w14:paraId="2C1316CB" w14:textId="77777777" w:rsidR="00007B4F" w:rsidRPr="00377A70" w:rsidRDefault="00007B4F" w:rsidP="00EF0706">
      <w:pPr>
        <w:pStyle w:val="paragraph"/>
        <w:spacing w:before="0" w:beforeAutospacing="0" w:after="0" w:afterAutospacing="0" w:line="360" w:lineRule="auto"/>
        <w:jc w:val="both"/>
        <w:textAlignment w:val="baseline"/>
        <w:rPr>
          <w:rStyle w:val="normaltextrun"/>
          <w:rFonts w:ascii="Arial" w:hAnsi="Arial" w:cs="Arial"/>
          <w:color w:val="000000"/>
          <w:sz w:val="22"/>
          <w:szCs w:val="22"/>
          <w:bdr w:val="none" w:sz="0" w:space="0" w:color="auto" w:frame="1"/>
          <w:lang w:val="es-ES"/>
        </w:rPr>
      </w:pPr>
    </w:p>
    <w:p w14:paraId="2C869BBD" w14:textId="77777777" w:rsidR="00007B4F" w:rsidRPr="00377A70" w:rsidRDefault="00007B4F" w:rsidP="00007B4F">
      <w:pPr>
        <w:spacing w:line="360" w:lineRule="auto"/>
        <w:jc w:val="both"/>
      </w:pPr>
      <w:r w:rsidRPr="00377A70">
        <w:t>Teniendo en cuenta lo anterior, es posible afirmar que el señor Daniel Gaucha Ibáñez (Q.E.P.D) no se encontraba laborando para fecha en la que acaeció el accidente de tránsito, no solo por cuanto dentro del plenario no existe medio de prueba que acredite que el fallecido se encontraba vinculado laboralmente a una entidad, sino debido a que, tal y como se corrobora en el Registro Único de Afiliados, el señor Gaucha Ibáñez (Q.E.P.D) se encontraba afiliado al régimen subsidiado:</w:t>
      </w:r>
    </w:p>
    <w:p w14:paraId="43116240" w14:textId="77777777" w:rsidR="00007B4F" w:rsidRDefault="00007B4F" w:rsidP="00007B4F">
      <w:pPr>
        <w:spacing w:line="360" w:lineRule="auto"/>
        <w:jc w:val="center"/>
      </w:pPr>
      <w:r w:rsidRPr="00377A70">
        <w:rPr>
          <w:noProof/>
          <w:lang w:val="es-ES_tradnl" w:eastAsia="es-ES_tradnl" w:bidi="ar-SA"/>
        </w:rPr>
        <w:lastRenderedPageBreak/>
        <mc:AlternateContent>
          <mc:Choice Requires="wps">
            <w:drawing>
              <wp:anchor distT="0" distB="0" distL="114300" distR="114300" simplePos="0" relativeHeight="251658242" behindDoc="0" locked="0" layoutInCell="1" allowOverlap="1" wp14:anchorId="55134D18" wp14:editId="60817D64">
                <wp:simplePos x="0" y="0"/>
                <wp:positionH relativeFrom="column">
                  <wp:posOffset>1094066</wp:posOffset>
                </wp:positionH>
                <wp:positionV relativeFrom="paragraph">
                  <wp:posOffset>321543</wp:posOffset>
                </wp:positionV>
                <wp:extent cx="1436914" cy="360784"/>
                <wp:effectExtent l="0" t="0" r="11430" b="7620"/>
                <wp:wrapNone/>
                <wp:docPr id="1546887609" name="Rectángulo 1546887609"/>
                <wp:cNvGraphicFramePr/>
                <a:graphic xmlns:a="http://schemas.openxmlformats.org/drawingml/2006/main">
                  <a:graphicData uri="http://schemas.microsoft.com/office/word/2010/wordprocessingShape">
                    <wps:wsp>
                      <wps:cNvSpPr/>
                      <wps:spPr>
                        <a:xfrm>
                          <a:off x="0" y="0"/>
                          <a:ext cx="1436914" cy="36078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F621AED" id="Rectángulo 7" o:spid="_x0000_s1026" style="position:absolute;margin-left:86.15pt;margin-top:25.3pt;width:113.15pt;height:2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" filled="f" strokecolor="red" strokeweight="1pt"/>
            </w:pict>
          </mc:Fallback>
        </mc:AlternateContent>
      </w:r>
      <w:r w:rsidRPr="00377A70">
        <w:rPr>
          <w:noProof/>
          <w:lang w:val="es-ES_tradnl" w:eastAsia="es-ES_tradnl" w:bidi="ar-SA"/>
        </w:rPr>
        <w:drawing>
          <wp:inline distT="0" distB="0" distL="0" distR="0" wp14:anchorId="62B43FD7" wp14:editId="38020521">
            <wp:extent cx="5574046" cy="773723"/>
            <wp:effectExtent l="152400" t="152400" r="356870" b="356870"/>
            <wp:docPr id="432916175" name="Imagen 43291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5390" name="Imagen 19035953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501" cy="776701"/>
                    </a:xfrm>
                    <a:prstGeom prst="rect">
                      <a:avLst/>
                    </a:prstGeom>
                    <a:ln>
                      <a:noFill/>
                    </a:ln>
                    <a:effectLst>
                      <a:outerShdw blurRad="292100" dist="139700" dir="2700000" algn="tl" rotWithShape="0">
                        <a:srgbClr val="333333">
                          <a:alpha val="65000"/>
                        </a:srgbClr>
                      </a:outerShdw>
                    </a:effectLst>
                  </pic:spPr>
                </pic:pic>
              </a:graphicData>
            </a:graphic>
          </wp:inline>
        </w:drawing>
      </w:r>
    </w:p>
    <w:p w14:paraId="1BA8BEC8" w14:textId="3B832590" w:rsidR="00B8642A" w:rsidRPr="00377A70" w:rsidRDefault="00B8642A" w:rsidP="00007B4F">
      <w:pPr>
        <w:spacing w:line="360" w:lineRule="auto"/>
        <w:jc w:val="center"/>
      </w:pPr>
    </w:p>
    <w:p w14:paraId="0CF311C3" w14:textId="77777777" w:rsidR="00007B4F" w:rsidRPr="00377A70" w:rsidRDefault="00007B4F" w:rsidP="00007B4F">
      <w:pPr>
        <w:spacing w:line="360" w:lineRule="auto"/>
        <w:jc w:val="both"/>
      </w:pPr>
      <w:r w:rsidRPr="00377A70">
        <w:t>De lo anterior es posible afirmar que el señor Gaucha Ibáñez (Q.E.P.D) no se encontraba percibiendo ingreso alguno, pues no se encontraba cotizando al Sistema General de Seguridad Social.</w:t>
      </w:r>
    </w:p>
    <w:p w14:paraId="4E417303" w14:textId="0EBD4CA1" w:rsidR="00852EBE" w:rsidRPr="00377A70" w:rsidRDefault="00852EBE" w:rsidP="00007B4F">
      <w:pPr>
        <w:spacing w:line="360" w:lineRule="auto"/>
        <w:jc w:val="both"/>
      </w:pPr>
    </w:p>
    <w:p w14:paraId="68236829" w14:textId="7FC1E3F8" w:rsidR="00852EBE" w:rsidRPr="00377A70" w:rsidRDefault="00852EBE" w:rsidP="009F3841">
      <w:pPr>
        <w:pStyle w:val="Prrafodelista"/>
        <w:numPr>
          <w:ilvl w:val="0"/>
          <w:numId w:val="13"/>
        </w:numPr>
        <w:spacing w:line="360" w:lineRule="auto"/>
        <w:jc w:val="both"/>
      </w:pPr>
      <w:r w:rsidRPr="00377A70">
        <w:rPr>
          <w:b/>
          <w:bCs/>
        </w:rPr>
        <w:t xml:space="preserve">En este caso no se encuentra probada la dependencia económica de los padres respecto del fallecido: </w:t>
      </w:r>
    </w:p>
    <w:p w14:paraId="63FD1784" w14:textId="77777777" w:rsidR="00007B4F" w:rsidRPr="00377A70" w:rsidRDefault="00007B4F" w:rsidP="00007B4F">
      <w:pPr>
        <w:spacing w:line="360" w:lineRule="auto"/>
        <w:jc w:val="both"/>
      </w:pPr>
    </w:p>
    <w:p w14:paraId="01B58A48" w14:textId="408B9DA7" w:rsidR="00007B4F" w:rsidRPr="00377A70" w:rsidRDefault="00007B4F" w:rsidP="00007B4F">
      <w:pPr>
        <w:spacing w:line="360" w:lineRule="auto"/>
        <w:jc w:val="both"/>
      </w:pPr>
      <w:r w:rsidRPr="00377A70">
        <w:t>Por otro lado, es importante que este respetado despacho tenga en consideración que, de acuerdo a las reglas de la experiencia los hijos conviven con sus padres y contribuyen al hogar sostenimiento económico hasta la edad de 25 años, edad en la que según estas reglas los hijos organizan sus propios hogares y alcanzan la independencia, para el caso de marras, el señor Daniel Gaucha Ibáñez (Q.E.P.D) alcanzó la edad de 30 años, por lo que, no se suministraba ningún tipo de sostenimiento económico a sus padres. Aunado a ello, es importante que este respetado despacho tenga en consideración que únicamente se reconoce el perjuicio si se establece que los padres de la víctima se encuentran en condiciones de desempleo, enfermos o discapacitados lo que no aplica para el caso en concreto, pues en el acervo probatorio no obra documental alguno que acredite que el señor Víctor Gaucha se encontraba desempleado, enfermo o discapacitado, por lo que una vez más es posible indicar que  era dependiente del fallecido.</w:t>
      </w:r>
    </w:p>
    <w:p w14:paraId="6F2F903E" w14:textId="77777777" w:rsidR="00852EBE" w:rsidRPr="00377A70" w:rsidRDefault="00852EBE" w:rsidP="00007B4F">
      <w:pPr>
        <w:spacing w:line="360" w:lineRule="auto"/>
        <w:jc w:val="both"/>
      </w:pPr>
    </w:p>
    <w:p w14:paraId="7C507B44" w14:textId="77777777" w:rsidR="00852EBE" w:rsidRPr="00377A70" w:rsidRDefault="00852EBE" w:rsidP="00852EBE">
      <w:pPr>
        <w:tabs>
          <w:tab w:val="left" w:pos="362"/>
        </w:tabs>
        <w:spacing w:line="360" w:lineRule="auto"/>
        <w:ind w:right="51"/>
        <w:jc w:val="both"/>
      </w:pPr>
      <w:r w:rsidRPr="00377A70">
        <w:t xml:space="preserve">Por otro lado, la jurisprudencia de la Corte Suprema de Justicia ha sido enfática al sostener </w:t>
      </w:r>
      <w:proofErr w:type="gramStart"/>
      <w:r w:rsidRPr="00377A70">
        <w:t>que</w:t>
      </w:r>
      <w:proofErr w:type="gramEnd"/>
      <w:r w:rsidRPr="00377A70">
        <w:t xml:space="preserve"> en caso de pretender el reconocimiento de lucro cesante por fallecimiento, debe demostrarse necesariamente la dependencia económica de los reclamantes respecto del fallecido. Por tanto, debe la parte interesada demostrar en el proceso la existencia del daño, que se traduce en la prueba de la dependencia económica de los peticionarios frente al fallecido, que es finalmente lo que los legitima para solicitar el reconocimiento por este tipo de perjuicios. En tanto que deben probar que dejaron de percibir los ingresos que les proveía, en virtud de esa relación de dependencia económica total o parcial. Ante la ausencia de esta prueba, quedan deslegitimados los peticionarios para solicitar reconocimiento de perjuicios a título de Lucro cesante </w:t>
      </w:r>
      <w:proofErr w:type="gramStart"/>
      <w:r w:rsidRPr="00377A70">
        <w:t>y</w:t>
      </w:r>
      <w:proofErr w:type="gramEnd"/>
      <w:r w:rsidRPr="00377A70">
        <w:t xml:space="preserve"> por ende, no podría el juez otorgarles ninguna indemnización por estos conceptos.</w:t>
      </w:r>
    </w:p>
    <w:p w14:paraId="3695DC3C" w14:textId="77777777" w:rsidR="00852EBE" w:rsidRPr="00377A70" w:rsidRDefault="00852EBE" w:rsidP="00852EBE">
      <w:pPr>
        <w:tabs>
          <w:tab w:val="left" w:pos="362"/>
        </w:tabs>
        <w:spacing w:line="360" w:lineRule="auto"/>
        <w:ind w:right="51"/>
        <w:jc w:val="both"/>
      </w:pPr>
    </w:p>
    <w:p w14:paraId="2E2EBF71" w14:textId="142DCE5E" w:rsidR="00852EBE" w:rsidRPr="00377A70" w:rsidRDefault="00852EBE" w:rsidP="00852EBE">
      <w:pPr>
        <w:tabs>
          <w:tab w:val="left" w:pos="362"/>
        </w:tabs>
        <w:spacing w:line="360" w:lineRule="auto"/>
        <w:ind w:right="51"/>
        <w:jc w:val="both"/>
      </w:pPr>
      <w:r w:rsidRPr="00377A70">
        <w:t>Al respecto, la Corte Suprema de Justicia ha señalado que cuando se reclaman perjuicios por el fallecimiento de</w:t>
      </w:r>
      <w:r w:rsidR="00927671" w:rsidRPr="00377A70">
        <w:t xml:space="preserve"> un familiar</w:t>
      </w:r>
      <w:r w:rsidRPr="00377A70">
        <w:t xml:space="preserve">, se deberá acreditar los aportes para el sostenimiento del hogar a fin de que pueda determinarse la existencia de una dependencia económica del actor respecto del </w:t>
      </w:r>
      <w:r w:rsidRPr="00377A70">
        <w:lastRenderedPageBreak/>
        <w:t>fallecido:</w:t>
      </w:r>
    </w:p>
    <w:p w14:paraId="52731D21" w14:textId="77777777" w:rsidR="00852EBE" w:rsidRPr="00377A70" w:rsidRDefault="00852EBE" w:rsidP="00852EBE">
      <w:pPr>
        <w:tabs>
          <w:tab w:val="left" w:pos="362"/>
        </w:tabs>
        <w:spacing w:line="360" w:lineRule="auto"/>
        <w:ind w:left="851" w:right="902"/>
        <w:jc w:val="both"/>
        <w:rPr>
          <w:i/>
          <w:iCs/>
        </w:rPr>
      </w:pPr>
      <w:r w:rsidRPr="00377A70">
        <w:rPr>
          <w:i/>
          <w:iCs/>
        </w:rPr>
        <w:t xml:space="preserve">“En lo que interesa al asunto que se resuelve, se destaca la regla interpretativa de conformidad con la cual en casos como el que concita la atención de la Sala, </w:t>
      </w:r>
      <w:r w:rsidRPr="00377A70">
        <w:rPr>
          <w:b/>
          <w:bCs/>
          <w:i/>
          <w:iCs/>
          <w:u w:val="single"/>
        </w:rPr>
        <w:t xml:space="preserve">para probar el daño patrimonial -lucro </w:t>
      </w:r>
      <w:proofErr w:type="spellStart"/>
      <w:r w:rsidRPr="00377A70">
        <w:rPr>
          <w:b/>
          <w:bCs/>
          <w:i/>
          <w:iCs/>
          <w:u w:val="single"/>
        </w:rPr>
        <w:t>cesantecausado</w:t>
      </w:r>
      <w:proofErr w:type="spellEnd"/>
      <w:r w:rsidRPr="00377A70">
        <w:rPr>
          <w:b/>
          <w:bCs/>
          <w:i/>
          <w:iCs/>
          <w:u w:val="single"/>
        </w:rPr>
        <w:t xml:space="preserve"> a una persona con la muerte de su cónyuge o compañero(a) permanente, se debe acreditar (i) </w:t>
      </w:r>
      <w:r w:rsidRPr="009F3841">
        <w:rPr>
          <w:i/>
          <w:iCs/>
          <w:u w:val="single"/>
        </w:rPr>
        <w:t>el vínculo conyugal o marital y (ii</w:t>
      </w:r>
      <w:r w:rsidRPr="00377A70">
        <w:rPr>
          <w:b/>
          <w:bCs/>
          <w:i/>
          <w:iCs/>
          <w:u w:val="single"/>
        </w:rPr>
        <w:t>) los aportes que para el sostenimiento del hogar común hacía la víctima; y frente a estos últimos, su demostración se inferirá del hecho de que ella - la víctima- tuviese ingresos económicos</w:t>
      </w:r>
      <w:r w:rsidRPr="00377A70">
        <w:rPr>
          <w:i/>
          <w:iCs/>
        </w:rPr>
        <w:t>, lo que resulta suficiente para dicho efecto, toda vez que respecto de los alimentarios del afectado directo - art. 411 C.C.-, se presume que éste destinaba parte de tales estipendios a cubrir los gastos familiares.”</w:t>
      </w:r>
      <w:r w:rsidRPr="00377A70">
        <w:rPr>
          <w:rStyle w:val="Refdenotaalpie"/>
          <w:i/>
          <w:iCs/>
        </w:rPr>
        <w:footnoteReference w:id="16"/>
      </w:r>
    </w:p>
    <w:p w14:paraId="253154FB" w14:textId="77777777" w:rsidR="00852EBE" w:rsidRPr="00377A70" w:rsidRDefault="00852EBE" w:rsidP="00852EBE">
      <w:pPr>
        <w:tabs>
          <w:tab w:val="left" w:pos="362"/>
        </w:tabs>
        <w:spacing w:line="360" w:lineRule="auto"/>
        <w:ind w:left="851" w:right="902"/>
        <w:jc w:val="both"/>
        <w:rPr>
          <w:i/>
          <w:iCs/>
        </w:rPr>
      </w:pPr>
    </w:p>
    <w:p w14:paraId="7095DA6D" w14:textId="77777777" w:rsidR="00852EBE" w:rsidRPr="00377A70" w:rsidRDefault="00852EBE" w:rsidP="00852EBE">
      <w:pPr>
        <w:tabs>
          <w:tab w:val="left" w:pos="362"/>
        </w:tabs>
        <w:spacing w:line="360" w:lineRule="auto"/>
        <w:ind w:left="851" w:right="902"/>
        <w:jc w:val="both"/>
        <w:rPr>
          <w:i/>
          <w:iCs/>
        </w:rPr>
      </w:pPr>
      <w:r w:rsidRPr="00377A70">
        <w:rPr>
          <w:i/>
          <w:iCs/>
        </w:rPr>
        <w:t xml:space="preserve">(…) </w:t>
      </w:r>
    </w:p>
    <w:p w14:paraId="3FE97F1C" w14:textId="77777777" w:rsidR="00852EBE" w:rsidRPr="00377A70" w:rsidRDefault="00852EBE" w:rsidP="00852EBE">
      <w:pPr>
        <w:tabs>
          <w:tab w:val="left" w:pos="362"/>
        </w:tabs>
        <w:spacing w:line="360" w:lineRule="auto"/>
        <w:ind w:left="851" w:right="902"/>
        <w:jc w:val="both"/>
        <w:rPr>
          <w:i/>
          <w:iCs/>
        </w:rPr>
      </w:pPr>
    </w:p>
    <w:p w14:paraId="7BBE2438" w14:textId="77777777" w:rsidR="00852EBE" w:rsidRPr="00377A70" w:rsidRDefault="00852EBE" w:rsidP="00852EBE">
      <w:pPr>
        <w:tabs>
          <w:tab w:val="left" w:pos="362"/>
        </w:tabs>
        <w:spacing w:line="360" w:lineRule="auto"/>
        <w:ind w:left="851" w:right="902"/>
        <w:jc w:val="both"/>
        <w:rPr>
          <w:i/>
          <w:iCs/>
        </w:rPr>
      </w:pPr>
      <w:r w:rsidRPr="00377A70">
        <w:rPr>
          <w:i/>
          <w:iCs/>
        </w:rPr>
        <w:t>“Surge patente entonces, que no le asiste razón a la impugnante cuando dice que el juzgador de segundo grado "supuso" la prueba de la existencia del lucro cesante, afirmación sustentada en que del Registro Civil de Matrimonio de MPC y MCS, así como con las certificaciones sobre los ingresos que percibía este último, no era posible deducir que aquella dependía económicamente de su cónyuge, puesto que tales elementos de convicción, en su opinión, lo único que acreditan es el estado civil de la reclamante y que la víctima tenían entradas económicas.</w:t>
      </w:r>
    </w:p>
    <w:p w14:paraId="48806A62" w14:textId="77777777" w:rsidR="00852EBE" w:rsidRPr="00377A70" w:rsidRDefault="00852EBE" w:rsidP="00852EBE">
      <w:pPr>
        <w:tabs>
          <w:tab w:val="left" w:pos="362"/>
        </w:tabs>
        <w:spacing w:line="360" w:lineRule="auto"/>
        <w:ind w:left="851" w:right="902"/>
        <w:jc w:val="both"/>
        <w:rPr>
          <w:i/>
          <w:iCs/>
        </w:rPr>
      </w:pPr>
    </w:p>
    <w:p w14:paraId="017E1D21" w14:textId="77777777" w:rsidR="00852EBE" w:rsidRPr="00377A70" w:rsidRDefault="00852EBE" w:rsidP="00852EBE">
      <w:pPr>
        <w:tabs>
          <w:tab w:val="left" w:pos="362"/>
        </w:tabs>
        <w:spacing w:line="360" w:lineRule="auto"/>
        <w:ind w:left="851" w:right="902"/>
        <w:jc w:val="both"/>
        <w:rPr>
          <w:i/>
          <w:iCs/>
        </w:rPr>
      </w:pPr>
      <w:r w:rsidRPr="00377A70">
        <w:rPr>
          <w:i/>
          <w:iCs/>
        </w:rPr>
        <w:t>Sin embargo, según quedó visto, de conformidad con la jurisprudencia civil al perjudicado le basta demostrar tales aspectos -el vínculo conyugal o marital y el aporte económico que recibía de la víctima- para, a su vez, tener por probado el perjuicio material en la modalidad de lucro cesante, pues la dependencia económica sobre la que éste se funda, se infiere del hecho de que el afectado directo tuviese ingresos económicos al momento de su fallecimiento, dado que judicialmente es dable presumir, según reglas de la experiencia, que parte de ellos los destinaba al sostenimiento del hogar común.”</w:t>
      </w:r>
      <w:r w:rsidRPr="00377A70">
        <w:rPr>
          <w:rStyle w:val="Refdenotaalpie"/>
          <w:i/>
          <w:iCs/>
        </w:rPr>
        <w:footnoteReference w:id="17"/>
      </w:r>
    </w:p>
    <w:p w14:paraId="5E302133" w14:textId="77777777" w:rsidR="00852EBE" w:rsidRPr="00377A70" w:rsidRDefault="00852EBE" w:rsidP="00852EBE">
      <w:pPr>
        <w:tabs>
          <w:tab w:val="left" w:pos="362"/>
        </w:tabs>
        <w:spacing w:line="360" w:lineRule="auto"/>
        <w:ind w:right="51"/>
        <w:jc w:val="both"/>
      </w:pPr>
    </w:p>
    <w:p w14:paraId="777693CB" w14:textId="77777777" w:rsidR="00852EBE" w:rsidRPr="00377A70" w:rsidRDefault="00852EBE" w:rsidP="00852EBE">
      <w:pPr>
        <w:tabs>
          <w:tab w:val="left" w:pos="362"/>
        </w:tabs>
        <w:spacing w:line="360" w:lineRule="auto"/>
        <w:ind w:right="51"/>
        <w:jc w:val="both"/>
      </w:pPr>
      <w:r w:rsidRPr="00377A70">
        <w:t xml:space="preserve">De conformidad con lo señalado por la Corte Suprema de Justicia, probar el elemento de dependencia económica resulta completamente necesario a efectos de solicitar el reconocimiento del lucro cesante. Habida cuenta de que, por la naturaleza de estos perjuicios, el factor de dependencia económica es el que confiere el derecho para reclamar ese pago. Razón por la que debe encontrarse suficientemente probado en el proceso, de lo contrario, no habría lugar a tal </w:t>
      </w:r>
      <w:r w:rsidRPr="00377A70">
        <w:lastRenderedPageBreak/>
        <w:t xml:space="preserve">reconocimiento. </w:t>
      </w:r>
    </w:p>
    <w:p w14:paraId="1B10B820" w14:textId="77777777" w:rsidR="00852EBE" w:rsidRPr="00377A70" w:rsidRDefault="00852EBE" w:rsidP="00852EBE">
      <w:pPr>
        <w:tabs>
          <w:tab w:val="left" w:pos="362"/>
        </w:tabs>
        <w:spacing w:line="360" w:lineRule="auto"/>
        <w:ind w:right="51"/>
        <w:jc w:val="both"/>
      </w:pPr>
    </w:p>
    <w:p w14:paraId="6B747452" w14:textId="4A048050" w:rsidR="00852EBE" w:rsidRPr="00377A70" w:rsidRDefault="00852EBE" w:rsidP="00852EBE">
      <w:pPr>
        <w:tabs>
          <w:tab w:val="left" w:pos="362"/>
        </w:tabs>
        <w:spacing w:line="360" w:lineRule="auto"/>
        <w:ind w:right="51"/>
        <w:jc w:val="both"/>
      </w:pPr>
      <w:r w:rsidRPr="00377A70">
        <w:t xml:space="preserve">De lo anterior, se confirma que la dependencia económica que se alega en la demanda no es presumible de hecho, sino que debe probarse y acreditarse dentro del proceso. Lo que no sucede en este caso concreto, puesto que no se demostró en ningún momento la dependencia económica que alega la parte demandante entre </w:t>
      </w:r>
      <w:r w:rsidR="00927671" w:rsidRPr="00377A70">
        <w:rPr>
          <w:rStyle w:val="normaltextrun"/>
          <w:color w:val="000000"/>
          <w:shd w:val="clear" w:color="auto" w:fill="FFFFFF"/>
        </w:rPr>
        <w:t>Víctor Hugo Gaucha y Luz Mila Ibáñez</w:t>
      </w:r>
      <w:r w:rsidRPr="00377A70">
        <w:t xml:space="preserve"> con la víctima directa, el señor </w:t>
      </w:r>
      <w:r w:rsidR="00927671" w:rsidRPr="00377A70">
        <w:t>Daniel Gaucha Ibáñez</w:t>
      </w:r>
      <w:r w:rsidRPr="00377A70">
        <w:t xml:space="preserve"> (Q.E.P.D.). Por tanto, no podría el Despacho entenderla probada con el mero dicho de los peticionantes sin que se alleguen pruebas o elementos de juicio suficientes para acreditar tal relación de dependencia, como elemento esencial para la procedencia del reconocimiento de esta tipología de perjuicios.</w:t>
      </w:r>
    </w:p>
    <w:p w14:paraId="6D9F5FAD" w14:textId="77777777" w:rsidR="00852EBE" w:rsidRPr="00377A70" w:rsidRDefault="00852EBE" w:rsidP="00852EBE">
      <w:pPr>
        <w:tabs>
          <w:tab w:val="left" w:pos="362"/>
        </w:tabs>
        <w:spacing w:line="360" w:lineRule="auto"/>
        <w:ind w:right="51"/>
        <w:jc w:val="both"/>
      </w:pPr>
    </w:p>
    <w:p w14:paraId="162673A6" w14:textId="77777777" w:rsidR="00852EBE" w:rsidRPr="00377A70" w:rsidRDefault="00852EBE" w:rsidP="00852EBE">
      <w:pPr>
        <w:tabs>
          <w:tab w:val="left" w:pos="362"/>
        </w:tabs>
        <w:spacing w:line="360" w:lineRule="auto"/>
        <w:ind w:right="51"/>
        <w:jc w:val="both"/>
      </w:pPr>
      <w:r w:rsidRPr="00377A70">
        <w:t xml:space="preserve">Así las cosas, bajo el entendido que es imperante la necesidad de prueba de la dependencia alegada, puesto que es claro que el propio dicho del demandante no es elemento de juicio suficiente para acreditar tal relación de dependencia económica sobre la que se pretenden los perjuicios materiales a título de Lucro Cesante. Debe decirse que es necesario que realmente se pruebe en el curso del proceso que el peticionario dependía económicamente total o parcialmente del fallecido. </w:t>
      </w:r>
      <w:proofErr w:type="gramStart"/>
      <w:r w:rsidRPr="00377A70">
        <w:t>Puesto que</w:t>
      </w:r>
      <w:proofErr w:type="gramEnd"/>
      <w:r w:rsidRPr="00377A70">
        <w:t xml:space="preserve"> de no acreditarse tal relación de dependencia, no habría lugar a su reconocimiento para el peticionario, habida cuenta de que la naturaleza del perjuicio no es otra que resarcir esos ingresos que dejó de percibir quien dependía económicamente del causante, debido a que quien no tiene tal relación de dependencia no está legitimado para solicitarlos. </w:t>
      </w:r>
    </w:p>
    <w:p w14:paraId="5C2F6E43" w14:textId="77777777" w:rsidR="00852EBE" w:rsidRPr="00377A70" w:rsidRDefault="00852EBE" w:rsidP="00852EBE">
      <w:pPr>
        <w:tabs>
          <w:tab w:val="left" w:pos="362"/>
        </w:tabs>
        <w:spacing w:line="360" w:lineRule="auto"/>
        <w:ind w:right="51"/>
        <w:jc w:val="both"/>
      </w:pPr>
    </w:p>
    <w:p w14:paraId="0B1F8782" w14:textId="29B58E73" w:rsidR="00852EBE" w:rsidRPr="00377A70" w:rsidRDefault="00852EBE" w:rsidP="009F3841">
      <w:pPr>
        <w:tabs>
          <w:tab w:val="left" w:pos="362"/>
        </w:tabs>
        <w:spacing w:line="360" w:lineRule="auto"/>
        <w:ind w:right="51"/>
        <w:jc w:val="both"/>
        <w:rPr>
          <w:rStyle w:val="normaltextrun"/>
        </w:rPr>
      </w:pPr>
      <w:r w:rsidRPr="00377A70">
        <w:t xml:space="preserve">En conclusión, como quiera que la parte Demandante no aportó prueba si quiera sumaria que permita acreditar i) la actividad económica del señor </w:t>
      </w:r>
      <w:r w:rsidR="00927671" w:rsidRPr="00377A70">
        <w:t>Daniel Gaucha Ibáñez</w:t>
      </w:r>
      <w:r w:rsidRPr="00377A70">
        <w:t xml:space="preserve"> (Q.E.P.D) como </w:t>
      </w:r>
      <w:r w:rsidR="00927671" w:rsidRPr="00377A70">
        <w:t>bultero</w:t>
      </w:r>
      <w:r w:rsidRPr="00377A70">
        <w:t xml:space="preserve">, ii) la suma mensual expuesta en los hechos de la demanda que presuntamente percibía el señor </w:t>
      </w:r>
      <w:r w:rsidR="00927671" w:rsidRPr="00377A70">
        <w:t>Daniel Gaucha Ibáñez</w:t>
      </w:r>
      <w:r w:rsidRPr="00377A70">
        <w:t xml:space="preserve"> (Q.E.P.D) y (</w:t>
      </w:r>
      <w:r w:rsidR="00927671" w:rsidRPr="00377A70">
        <w:t>iii</w:t>
      </w:r>
      <w:r w:rsidRPr="00377A70">
        <w:t>) la dependencia económica de l</w:t>
      </w:r>
      <w:r w:rsidR="00927671" w:rsidRPr="00377A70">
        <w:t xml:space="preserve">os señores </w:t>
      </w:r>
      <w:r w:rsidR="00927671" w:rsidRPr="00377A70">
        <w:rPr>
          <w:rStyle w:val="normaltextrun"/>
          <w:color w:val="000000"/>
          <w:shd w:val="clear" w:color="auto" w:fill="FFFFFF"/>
        </w:rPr>
        <w:t xml:space="preserve">Víctor Hugo Gaucha y Luz Mila Ibáñez </w:t>
      </w:r>
      <w:r w:rsidRPr="00377A70">
        <w:t>respecto del fallecido. Claramente no resulta procedente la pretensión impetrada en el libelo genitor, según la cual, debe reconocerse y pagarse en favor de la parte actora sumas de dinero por concepto de lucro cesante.</w:t>
      </w:r>
    </w:p>
    <w:p w14:paraId="0E31573A" w14:textId="77777777" w:rsidR="000414F2" w:rsidRPr="00377A70" w:rsidRDefault="000414F2" w:rsidP="00EF0706">
      <w:pPr>
        <w:pStyle w:val="paragraph"/>
        <w:spacing w:before="0" w:beforeAutospacing="0" w:after="0" w:afterAutospacing="0" w:line="360" w:lineRule="auto"/>
        <w:jc w:val="both"/>
        <w:textAlignment w:val="baseline"/>
        <w:rPr>
          <w:rStyle w:val="normaltextrun"/>
          <w:rFonts w:ascii="Arial" w:hAnsi="Arial" w:cs="Arial"/>
          <w:color w:val="000000"/>
          <w:sz w:val="22"/>
          <w:szCs w:val="22"/>
          <w:bdr w:val="none" w:sz="0" w:space="0" w:color="auto" w:frame="1"/>
          <w:lang w:val="es-ES"/>
        </w:rPr>
      </w:pPr>
    </w:p>
    <w:p w14:paraId="10C71884" w14:textId="4345394B" w:rsidR="000414F2" w:rsidRPr="00377A70" w:rsidRDefault="000414F2" w:rsidP="000414F2">
      <w:pPr>
        <w:pStyle w:val="paragraph"/>
        <w:spacing w:before="0" w:beforeAutospacing="0" w:after="0" w:afterAutospacing="0" w:line="360" w:lineRule="auto"/>
        <w:jc w:val="both"/>
        <w:textAlignment w:val="baseline"/>
        <w:rPr>
          <w:rFonts w:ascii="Arial" w:hAnsi="Arial" w:cs="Arial"/>
          <w:sz w:val="22"/>
          <w:szCs w:val="22"/>
          <w:lang w:val="es-ES"/>
        </w:rPr>
      </w:pPr>
      <w:r w:rsidRPr="00377A70">
        <w:rPr>
          <w:rStyle w:val="normaltextrun"/>
          <w:rFonts w:ascii="Arial" w:hAnsi="Arial" w:cs="Arial"/>
          <w:sz w:val="22"/>
          <w:szCs w:val="22"/>
          <w:lang w:val="es-ES"/>
        </w:rPr>
        <w:t xml:space="preserve">Así pues, no resulta procedente la pretensión impetrada según la cual debe reconocerse y pagarse en favor del Demandante, sumas de dinero por concepto de lucro cesante. Toda vez que no hay prueba dentro del expediente de actividad productiva alguna que le generara ingresos el señor Daniel Gaucha Ibáñez (Q.E.P.D). En consecuencia, se trata de una mera expectativa que atenta contra el carácter cierto del perjuicio </w:t>
      </w:r>
      <w:proofErr w:type="gramStart"/>
      <w:r w:rsidRPr="00377A70">
        <w:rPr>
          <w:rStyle w:val="normaltextrun"/>
          <w:rFonts w:ascii="Arial" w:hAnsi="Arial" w:cs="Arial"/>
          <w:sz w:val="22"/>
          <w:szCs w:val="22"/>
          <w:lang w:val="es-ES"/>
        </w:rPr>
        <w:t>y</w:t>
      </w:r>
      <w:proofErr w:type="gramEnd"/>
      <w:r w:rsidRPr="00377A70">
        <w:rPr>
          <w:rStyle w:val="normaltextrun"/>
          <w:rFonts w:ascii="Arial" w:hAnsi="Arial" w:cs="Arial"/>
          <w:sz w:val="22"/>
          <w:szCs w:val="22"/>
          <w:lang w:val="es-ES"/>
        </w:rPr>
        <w:t xml:space="preserve"> por tanto, no puede presumirse valor alguno para indemnizar el lucro cesante solicitado por la parte actora. </w:t>
      </w:r>
      <w:r w:rsidRPr="00377A70">
        <w:rPr>
          <w:rFonts w:ascii="Arial" w:hAnsi="Arial" w:cs="Arial"/>
          <w:sz w:val="22"/>
          <w:szCs w:val="22"/>
        </w:rPr>
        <w:t xml:space="preserve">Adicionalmente, es improcedente el reconocimiento de Lucro Cesante en este caso, por cuanto no se acreditó la relación de dependencia económica con el fallecido. Puesto que como se ha indicado en líneas precedentes, el lucro cesante es un tipo de perjuicio material que consiste en la pérdida de una ganancia o de una utilidad económica como consecuencia del daño, esto es, de la muerte de una persona. Sin embargo, quien solicita este tipo de perjuicios necesariamente debe probar la dependencia económica con el fallecido, pues es claro </w:t>
      </w:r>
      <w:r w:rsidRPr="00377A70">
        <w:rPr>
          <w:rFonts w:ascii="Arial" w:hAnsi="Arial" w:cs="Arial"/>
          <w:sz w:val="22"/>
          <w:szCs w:val="22"/>
        </w:rPr>
        <w:lastRenderedPageBreak/>
        <w:t>que únicamente podrían beneficiarse de ello quienes dependían, lo cual tampoco se demuestra en el presente proceso.</w:t>
      </w:r>
    </w:p>
    <w:p w14:paraId="410441F7" w14:textId="77777777" w:rsidR="000414F2" w:rsidRPr="00377A70" w:rsidRDefault="000414F2" w:rsidP="000414F2">
      <w:pPr>
        <w:pStyle w:val="paragraph"/>
        <w:spacing w:before="0" w:beforeAutospacing="0" w:after="0" w:afterAutospacing="0" w:line="360" w:lineRule="auto"/>
        <w:jc w:val="both"/>
        <w:textAlignment w:val="baseline"/>
        <w:rPr>
          <w:rFonts w:ascii="Arial" w:hAnsi="Arial" w:cs="Arial"/>
          <w:sz w:val="22"/>
          <w:szCs w:val="22"/>
        </w:rPr>
      </w:pPr>
    </w:p>
    <w:p w14:paraId="38A776FF" w14:textId="4A256DF1" w:rsidR="00EF0706" w:rsidRPr="00377A70" w:rsidRDefault="000414F2" w:rsidP="000414F2">
      <w:pPr>
        <w:pStyle w:val="paragraph"/>
        <w:spacing w:before="0" w:beforeAutospacing="0" w:after="0" w:afterAutospacing="0" w:line="360" w:lineRule="auto"/>
        <w:jc w:val="both"/>
        <w:textAlignment w:val="baseline"/>
        <w:rPr>
          <w:rStyle w:val="eop"/>
          <w:rFonts w:ascii="Arial" w:hAnsi="Arial" w:cs="Arial"/>
          <w:sz w:val="22"/>
          <w:szCs w:val="22"/>
        </w:rPr>
      </w:pPr>
      <w:r w:rsidRPr="00377A70">
        <w:rPr>
          <w:rStyle w:val="normaltextrun"/>
          <w:rFonts w:ascii="Arial" w:hAnsi="Arial" w:cs="Arial"/>
          <w:sz w:val="22"/>
          <w:szCs w:val="22"/>
          <w:lang w:val="es-ES"/>
        </w:rPr>
        <w:t>Por lo anterior, ruego señor juez declarar probada esta excepción.</w:t>
      </w:r>
      <w:r w:rsidRPr="00377A70">
        <w:rPr>
          <w:rStyle w:val="eop"/>
          <w:rFonts w:ascii="Arial" w:hAnsi="Arial" w:cs="Arial"/>
          <w:sz w:val="22"/>
          <w:szCs w:val="22"/>
        </w:rPr>
        <w:t> </w:t>
      </w:r>
    </w:p>
    <w:p w14:paraId="71E8922F" w14:textId="77777777" w:rsidR="00EF0706" w:rsidRPr="00377A70" w:rsidRDefault="00EF0706" w:rsidP="00EF0706">
      <w:pPr>
        <w:tabs>
          <w:tab w:val="left" w:pos="362"/>
        </w:tabs>
        <w:spacing w:line="360" w:lineRule="auto"/>
        <w:contextualSpacing/>
        <w:jc w:val="both"/>
        <w:rPr>
          <w:b/>
          <w:bCs/>
          <w:u w:val="single"/>
        </w:rPr>
      </w:pPr>
    </w:p>
    <w:p w14:paraId="0712D4EF" w14:textId="3DE06236" w:rsidR="00E92368" w:rsidRPr="009F3841" w:rsidRDefault="00E92368" w:rsidP="00F557ED">
      <w:pPr>
        <w:pStyle w:val="Ttulo3"/>
      </w:pPr>
      <w:r w:rsidRPr="009F3841">
        <w:t>IMPROCEDENCIA DEL RECONOCIMIENTO Y FALTA DE PRUEBA DEL DAÑO MORAL</w:t>
      </w:r>
    </w:p>
    <w:p w14:paraId="7A305395" w14:textId="77777777" w:rsidR="000414F2" w:rsidRPr="00377A70" w:rsidRDefault="000414F2" w:rsidP="000414F2">
      <w:pPr>
        <w:tabs>
          <w:tab w:val="left" w:pos="362"/>
        </w:tabs>
        <w:spacing w:line="360" w:lineRule="auto"/>
        <w:contextualSpacing/>
        <w:jc w:val="both"/>
        <w:rPr>
          <w:b/>
          <w:bCs/>
          <w:u w:val="single"/>
        </w:rPr>
      </w:pPr>
    </w:p>
    <w:p w14:paraId="023F2948" w14:textId="594851C6" w:rsidR="000414F2" w:rsidRPr="00377A70" w:rsidRDefault="000414F2" w:rsidP="000414F2">
      <w:pPr>
        <w:spacing w:line="360" w:lineRule="auto"/>
        <w:ind w:right="48"/>
        <w:jc w:val="both"/>
        <w:rPr>
          <w:rStyle w:val="selectable-text"/>
        </w:rPr>
      </w:pPr>
      <w:r w:rsidRPr="00377A70">
        <w:rPr>
          <w:rStyle w:val="selectable-text"/>
        </w:rPr>
        <w:t xml:space="preserve">En el proceso de la referencia no es procedente el reconocimiento de perjuicios a título de daño moral, por cuanto no se acreditó la responsabilidad del señor Jairo Aldemar Alarcón, conductor del vehículo asegurado, en la </w:t>
      </w:r>
      <w:proofErr w:type="spellStart"/>
      <w:r w:rsidRPr="00377A70">
        <w:rPr>
          <w:rStyle w:val="selectable-text"/>
        </w:rPr>
        <w:t>causación</w:t>
      </w:r>
      <w:proofErr w:type="spellEnd"/>
      <w:r w:rsidRPr="00377A70">
        <w:rPr>
          <w:rStyle w:val="selectable-text"/>
        </w:rPr>
        <w:t xml:space="preserve"> del accidente de tránsito. De hecho, se constató que, el señor Daniel Gaucha Ibáñez (Q.E.P.D) perdió el control de la motocicleta, generando la colisión con el tracto camión, adicionalmente, el señor Gaucha (Q.E.P.D) no contaba con licencia de conducción, lo que alude al desconocimiento de maniobra del vehículo en el que transitaba</w:t>
      </w:r>
      <w:r w:rsidR="004C4FF4" w:rsidRPr="00377A70">
        <w:rPr>
          <w:rStyle w:val="selectable-text"/>
        </w:rPr>
        <w:t xml:space="preserve">, </w:t>
      </w:r>
      <w:r w:rsidRPr="00377A70">
        <w:rPr>
          <w:rStyle w:val="selectable-text"/>
        </w:rPr>
        <w:t>razón por la cual, la suma solicitada no puede ser reconocida</w:t>
      </w:r>
      <w:r w:rsidR="004C4FF4" w:rsidRPr="00377A70">
        <w:rPr>
          <w:rStyle w:val="selectable-text"/>
        </w:rPr>
        <w:t>.</w:t>
      </w:r>
    </w:p>
    <w:p w14:paraId="3A2AF07C" w14:textId="77777777" w:rsidR="004C4FF4" w:rsidRPr="00377A70" w:rsidRDefault="004C4FF4" w:rsidP="000414F2">
      <w:pPr>
        <w:spacing w:line="360" w:lineRule="auto"/>
        <w:ind w:right="48"/>
        <w:jc w:val="both"/>
        <w:rPr>
          <w:rStyle w:val="selectable-text"/>
        </w:rPr>
      </w:pPr>
    </w:p>
    <w:p w14:paraId="5C54E91C" w14:textId="631E4E4A" w:rsidR="004C4FF4" w:rsidRPr="00377A70" w:rsidRDefault="004C4FF4" w:rsidP="004C4FF4">
      <w:pPr>
        <w:spacing w:line="360" w:lineRule="auto"/>
        <w:ind w:right="48"/>
        <w:jc w:val="both"/>
      </w:pPr>
      <w:r w:rsidRPr="00377A70">
        <w:t>Ahora bien, pese a la evidente falta técnica en la solicitud de este perjuicio, debe ponerse de presente que cualquier reconocimiento por este concepto resulta improcedente. En principio, los perjuicios extrapatrimoniales por concepto de daño moral que pretende el Demandante resultan a todas luces improcedentes. Lo anterior, bajo el entendido de que la indemnización del daño moral solo procede cuando existe responsabilidad del Demandado y como quiera que en este caso no existe tal responsabilidad, claramente no hay lugar a su reconocimiento</w:t>
      </w:r>
      <w:r w:rsidR="006C4AFC" w:rsidRPr="00377A70">
        <w:t>, tal y como lo ha mencionado el órgano de cierre en el siguiente pronunciamiento:</w:t>
      </w:r>
    </w:p>
    <w:p w14:paraId="6876AF5D" w14:textId="77777777" w:rsidR="006C4AFC" w:rsidRPr="00377A70" w:rsidRDefault="006C4AFC" w:rsidP="004C4FF4">
      <w:pPr>
        <w:spacing w:line="360" w:lineRule="auto"/>
        <w:ind w:right="48"/>
        <w:jc w:val="both"/>
      </w:pPr>
    </w:p>
    <w:p w14:paraId="2600B64E" w14:textId="441CC7F9" w:rsidR="006C4AFC" w:rsidRPr="00377A70" w:rsidRDefault="006C4AFC" w:rsidP="006C4AFC">
      <w:pPr>
        <w:spacing w:line="360" w:lineRule="auto"/>
        <w:ind w:left="708" w:right="843"/>
        <w:jc w:val="both"/>
        <w:rPr>
          <w:i/>
          <w:iCs/>
        </w:rPr>
      </w:pPr>
      <w:r w:rsidRPr="00377A70">
        <w:rPr>
          <w:i/>
          <w:iCs/>
        </w:rPr>
        <w:t>“Para concluir, en preservación de la integridad del sujeto de derecho, el resarcimiento del daño moral no es un regalo u obsequio gracioso, tiene por causa el quebranto de intereses protegidos por el ordenamiento, debe repararse in casu con sujeción a los elementos de convicción y las particularidades de la situación litigiosa según el ponderado arbitrio iudicis, sin perjuicio de los criterios orientadores de la jurisprudencia, en procura de una verdadera, justa, recta y eficiente impartición de justicia, derrotero y compromiso ineludible de todo juzgador.”</w:t>
      </w:r>
    </w:p>
    <w:p w14:paraId="0BE5FDE5" w14:textId="77777777" w:rsidR="004C4FF4" w:rsidRPr="00377A70" w:rsidRDefault="004C4FF4" w:rsidP="000414F2">
      <w:pPr>
        <w:spacing w:line="360" w:lineRule="auto"/>
        <w:ind w:right="48"/>
        <w:jc w:val="both"/>
        <w:rPr>
          <w:rStyle w:val="selectable-text"/>
        </w:rPr>
      </w:pPr>
    </w:p>
    <w:p w14:paraId="2F6BC308" w14:textId="05E98C91" w:rsidR="006C4AFC" w:rsidRPr="00377A70" w:rsidRDefault="006C4AFC" w:rsidP="006C4AFC">
      <w:pPr>
        <w:spacing w:line="360" w:lineRule="auto"/>
        <w:ind w:right="49"/>
        <w:jc w:val="both"/>
      </w:pPr>
      <w:r w:rsidRPr="00377A70">
        <w:t>Según la jurisprudencia citada, el daño moral tiene como objeto el resarcimiento de un interés protegido por el ordenamiento jurídico, el cual ha sido trasgredido por una situación fáctica, sin embargo, para el presente caso, ha sido claro que, la parte demandada no ha desplegado ninguna conducta que ocasionara el accidente de tránsito y como consecuencia de ello, los perjuicios.</w:t>
      </w:r>
    </w:p>
    <w:p w14:paraId="7410A269" w14:textId="77777777" w:rsidR="006C4AFC" w:rsidRPr="00377A70" w:rsidRDefault="006C4AFC" w:rsidP="006C4AFC">
      <w:pPr>
        <w:spacing w:line="360" w:lineRule="auto"/>
        <w:ind w:right="49"/>
        <w:jc w:val="both"/>
      </w:pPr>
    </w:p>
    <w:p w14:paraId="43056683" w14:textId="32F2E343" w:rsidR="006C4AFC" w:rsidRPr="00377A70" w:rsidRDefault="006C4AFC" w:rsidP="006C4AFC">
      <w:pPr>
        <w:spacing w:line="360" w:lineRule="auto"/>
        <w:ind w:right="49"/>
        <w:jc w:val="both"/>
      </w:pPr>
      <w:r w:rsidRPr="00377A70">
        <w:t xml:space="preserve">En conclusión, es inviable el reconocimiento de los perjuicios morales en las sumas pretendidas por la parte Demandante cuando no exista responsabilidad civil extracontractual en cabeza de quien se pretende, toda vez que, en primer lugar, los demandados no han desplegado ninguna comportamiento contrario a derecho que generará los perjuicios pretendidos y segundo, el </w:t>
      </w:r>
      <w:r w:rsidRPr="00377A70">
        <w:lastRenderedPageBreak/>
        <w:t xml:space="preserve">accidente de tránsito se ocasionó únicamente por la conducta negligente de quien hoy se predica víctima, el señor Daniel Gaucha Ibáñez (Q.E.P.D), en tal virtud la pretensión debe ser desestimada. </w:t>
      </w:r>
    </w:p>
    <w:p w14:paraId="413A80AA" w14:textId="77777777" w:rsidR="006C4AFC" w:rsidRPr="00377A70" w:rsidRDefault="006C4AFC" w:rsidP="006C4AFC">
      <w:pPr>
        <w:spacing w:line="360" w:lineRule="auto"/>
        <w:ind w:right="616"/>
        <w:jc w:val="both"/>
      </w:pPr>
    </w:p>
    <w:p w14:paraId="2816708B" w14:textId="2B054560" w:rsidR="006C4AFC" w:rsidRPr="00377A70" w:rsidRDefault="006C4AFC" w:rsidP="000414F2">
      <w:pPr>
        <w:spacing w:line="360" w:lineRule="auto"/>
        <w:ind w:right="48"/>
        <w:jc w:val="both"/>
        <w:rPr>
          <w:rStyle w:val="selectable-text"/>
        </w:rPr>
      </w:pPr>
      <w:r w:rsidRPr="00377A70">
        <w:t>Por todo lo anterior solicito respetuosamente declarar probada esta excepción.</w:t>
      </w:r>
    </w:p>
    <w:p w14:paraId="441C83EA" w14:textId="77777777" w:rsidR="000414F2" w:rsidRPr="00377A70" w:rsidRDefault="000414F2" w:rsidP="000414F2">
      <w:pPr>
        <w:tabs>
          <w:tab w:val="left" w:pos="362"/>
        </w:tabs>
        <w:spacing w:line="360" w:lineRule="auto"/>
        <w:contextualSpacing/>
        <w:jc w:val="both"/>
        <w:rPr>
          <w:b/>
          <w:bCs/>
          <w:u w:val="single"/>
        </w:rPr>
      </w:pPr>
    </w:p>
    <w:p w14:paraId="683AC25B" w14:textId="60CA8104" w:rsidR="00E92368" w:rsidRPr="009F3841" w:rsidRDefault="00E92368" w:rsidP="00F557ED">
      <w:pPr>
        <w:pStyle w:val="Ttulo3"/>
      </w:pPr>
      <w:r w:rsidRPr="009F3841">
        <w:t>GENÉRICA O INNOMINADA</w:t>
      </w:r>
    </w:p>
    <w:p w14:paraId="31BB6BB5" w14:textId="77777777" w:rsidR="00E92368" w:rsidRPr="00377A70" w:rsidRDefault="00E92368" w:rsidP="00E92368">
      <w:pPr>
        <w:tabs>
          <w:tab w:val="left" w:pos="362"/>
        </w:tabs>
        <w:spacing w:line="360" w:lineRule="auto"/>
        <w:contextualSpacing/>
        <w:jc w:val="both"/>
        <w:rPr>
          <w:b/>
          <w:bCs/>
          <w:u w:val="single"/>
        </w:rPr>
      </w:pPr>
    </w:p>
    <w:p w14:paraId="2B4E70E0" w14:textId="77777777" w:rsidR="006C4AFC" w:rsidRPr="00377A70" w:rsidRDefault="006C4AFC" w:rsidP="006C4AFC">
      <w:pPr>
        <w:spacing w:line="360" w:lineRule="auto"/>
        <w:ind w:right="48"/>
        <w:jc w:val="both"/>
        <w:rPr>
          <w:rFonts w:eastAsiaTheme="minorHAnsi"/>
          <w:color w:val="000000"/>
          <w:lang w:val="es-MX" w:eastAsia="en-US"/>
        </w:rPr>
      </w:pPr>
      <w:r w:rsidRPr="00377A70">
        <w:rPr>
          <w:rFonts w:eastAsiaTheme="minorHAnsi"/>
          <w:color w:val="000000"/>
          <w:lang w:val="es-MX" w:eastAsia="en-US"/>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6BAEC87E" w14:textId="77777777" w:rsidR="006C4AFC" w:rsidRPr="00377A70" w:rsidRDefault="006C4AFC" w:rsidP="00E92368">
      <w:pPr>
        <w:tabs>
          <w:tab w:val="left" w:pos="362"/>
        </w:tabs>
        <w:spacing w:line="360" w:lineRule="auto"/>
        <w:contextualSpacing/>
        <w:jc w:val="both"/>
        <w:rPr>
          <w:b/>
          <w:bCs/>
          <w:u w:val="single"/>
          <w:lang w:val="es-MX"/>
        </w:rPr>
      </w:pPr>
    </w:p>
    <w:p w14:paraId="415E7963" w14:textId="77777777" w:rsidR="00E92368" w:rsidRPr="00377A70" w:rsidRDefault="00E92368" w:rsidP="00E92368">
      <w:pPr>
        <w:spacing w:line="360" w:lineRule="auto"/>
        <w:jc w:val="center"/>
        <w:rPr>
          <w:b/>
          <w:bCs/>
          <w:u w:val="single"/>
          <w:lang w:val="es-ES_tradnl"/>
        </w:rPr>
      </w:pPr>
      <w:r w:rsidRPr="009F3841">
        <w:rPr>
          <w:b/>
          <w:bCs/>
          <w:u w:val="single"/>
          <w:lang w:val="es-ES_tradnl"/>
        </w:rPr>
        <w:t xml:space="preserve">EXCEPCIONES DE FONDO FRENTE AL CONTRATO DE SEGURO </w:t>
      </w:r>
    </w:p>
    <w:p w14:paraId="23AA05BF" w14:textId="77777777" w:rsidR="00852EBE" w:rsidRPr="009F3841" w:rsidRDefault="00852EBE" w:rsidP="00E92368">
      <w:pPr>
        <w:spacing w:line="360" w:lineRule="auto"/>
        <w:jc w:val="center"/>
        <w:rPr>
          <w:b/>
          <w:bCs/>
          <w:u w:val="single"/>
          <w:lang w:val="es-ES_tradnl"/>
        </w:rPr>
      </w:pPr>
    </w:p>
    <w:p w14:paraId="369ABF4B" w14:textId="1AB8F6CD" w:rsidR="00E92368" w:rsidRPr="009F3841" w:rsidRDefault="00E92368" w:rsidP="00F557ED">
      <w:pPr>
        <w:pStyle w:val="Ttulo3"/>
        <w:rPr>
          <w:lang w:val="es-ES_tradnl"/>
        </w:rPr>
      </w:pPr>
      <w:r w:rsidRPr="009F3841">
        <w:rPr>
          <w:lang w:val="es-ES_tradnl"/>
        </w:rPr>
        <w:t>INEXISTENCIA DE OBLIGACIÓN DE INDEMNIZAR A CARGO DE ALLIANZ SEGUROS POR INCUMPLIMIENTO DE LAS CARGAS DEL ARTÍCULO 1077 DEL CÓDIGO DE COMERCIO.</w:t>
      </w:r>
    </w:p>
    <w:p w14:paraId="27394776" w14:textId="77777777" w:rsidR="006C4AFC" w:rsidRPr="00377A70" w:rsidRDefault="006C4AFC" w:rsidP="006C4AFC">
      <w:pPr>
        <w:tabs>
          <w:tab w:val="left" w:pos="362"/>
        </w:tabs>
        <w:spacing w:line="360" w:lineRule="auto"/>
        <w:contextualSpacing/>
        <w:jc w:val="both"/>
        <w:rPr>
          <w:b/>
          <w:bCs/>
          <w:u w:val="single"/>
          <w:lang w:val="es-ES_tradnl"/>
        </w:rPr>
      </w:pPr>
    </w:p>
    <w:p w14:paraId="1BE55BA6" w14:textId="250BDB2C" w:rsidR="006C4AFC" w:rsidRPr="00377A70" w:rsidRDefault="006C4AFC" w:rsidP="006C4AFC">
      <w:pPr>
        <w:spacing w:line="360" w:lineRule="auto"/>
        <w:jc w:val="both"/>
      </w:pPr>
      <w:r w:rsidRPr="00377A70">
        <w:t>En el presente caso los reclamantes no han demostrado la ocurrencia del siniestro, pues el fallecimiento de Daniel Gaucha Ibáñez (Q.E.P.D) se causó por la impericia en la conducción de la motocicleta, lo cual se corrobora no solo con el no porte de licencia de conducción, sino por cuanto el Informe de Campo elaborado por la Policía judicial de aguazul fue enfática en indicar que el accidente se ocasionó por la pérdida de control del motociclista. Aunado a ello, no se ha probado la cuantía de la pérdida,</w:t>
      </w:r>
      <w:r w:rsidR="00532334" w:rsidRPr="00377A70">
        <w:t xml:space="preserve"> en la medida que las peticiones de lucro cesante son antitécnicas puesto que no se ha probado la actividad económica, ni tampoco la dependencia económica de los padres con el fallecido. P</w:t>
      </w:r>
      <w:r w:rsidRPr="00377A70">
        <w:t xml:space="preserve">or tal razón no se ha cumplido con lo exigido en el artículo 1077 del Código de Comercio originando así la improcedencia de la afectación de la póliza número </w:t>
      </w:r>
      <w:r w:rsidR="008162C9" w:rsidRPr="00377A70">
        <w:t>022691568/17.</w:t>
      </w:r>
    </w:p>
    <w:p w14:paraId="3EC137B2" w14:textId="77777777" w:rsidR="008162C9" w:rsidRPr="00377A70" w:rsidRDefault="008162C9" w:rsidP="006C4AFC">
      <w:pPr>
        <w:spacing w:line="360" w:lineRule="auto"/>
        <w:jc w:val="both"/>
      </w:pPr>
    </w:p>
    <w:p w14:paraId="1B15F3C2" w14:textId="52E3E087" w:rsidR="008162C9" w:rsidRPr="00377A70" w:rsidRDefault="008162C9" w:rsidP="008162C9">
      <w:pPr>
        <w:spacing w:line="360" w:lineRule="auto"/>
        <w:jc w:val="both"/>
      </w:pPr>
      <w:r w:rsidRPr="00377A70">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está suficientemente claro que el riesgo asegurado en la póliza es la responsabilidad en la que incurra el asegurado proveniente un accidente de tránsito y como quiera que en este caso no obra prueba que demuestre que el accidente ocurrido el </w:t>
      </w:r>
      <w:r w:rsidR="00532334" w:rsidRPr="00377A70">
        <w:t>3</w:t>
      </w:r>
      <w:r w:rsidR="001A6B95" w:rsidRPr="00377A70">
        <w:t>1 de mayo de 2021</w:t>
      </w:r>
      <w:r w:rsidRPr="00377A70">
        <w:t xml:space="preserve"> se ocasionó como consecuencia de las conductas del conductor del vehículo de placas </w:t>
      </w:r>
      <w:r w:rsidR="001A6B95" w:rsidRPr="00377A70">
        <w:t>SXS512</w:t>
      </w:r>
      <w:r w:rsidRPr="00377A70">
        <w:t>, por lo que, es evidente que no se ha realizado el riesgo asegurado</w:t>
      </w:r>
      <w:r w:rsidR="001A6B95" w:rsidRPr="00377A70">
        <w:t xml:space="preserve"> y en consecuencia </w:t>
      </w:r>
      <w:r w:rsidRPr="00377A70">
        <w:t xml:space="preserve">no surge la obligación condicional del asegurador. </w:t>
      </w:r>
    </w:p>
    <w:p w14:paraId="3B99267E" w14:textId="77777777" w:rsidR="001A6B95" w:rsidRPr="00377A70" w:rsidRDefault="001A6B95" w:rsidP="008162C9">
      <w:pPr>
        <w:spacing w:line="360" w:lineRule="auto"/>
        <w:jc w:val="both"/>
      </w:pPr>
    </w:p>
    <w:p w14:paraId="23EAA6BB" w14:textId="27E0ED30" w:rsidR="001A6B95" w:rsidRPr="00377A70" w:rsidRDefault="001A6B95" w:rsidP="001A6B95">
      <w:pPr>
        <w:tabs>
          <w:tab w:val="left" w:pos="362"/>
        </w:tabs>
        <w:spacing w:line="360" w:lineRule="auto"/>
        <w:jc w:val="both"/>
        <w:rPr>
          <w:bCs/>
          <w:iCs/>
        </w:rPr>
      </w:pPr>
      <w:r w:rsidRPr="00377A70">
        <w:lastRenderedPageBreak/>
        <w:t xml:space="preserve">Así pues, teniendo en cuenta que el señor Jairo Aldemar Alarcón no tuvo ninguna injerencia en el fallecimiento del señor Daniel Gaucha Ibáñez (Q.E.P.D), en razón a que, la conducta del  conductor de la motocicleta fue el único factor relevante y adecuado que incidió en el accidente de tránsito ocurrido el día 31 de mayo de 2021, por cuanto fue a causa de su impericia en la conducción de la motocicleta, que </w:t>
      </w:r>
      <w:r w:rsidRPr="00377A70">
        <w:rPr>
          <w:rStyle w:val="selectable-text"/>
        </w:rPr>
        <w:t>se genera la colisión con el vehículo de placas SXS512</w:t>
      </w:r>
      <w:r w:rsidRPr="00377A70">
        <w:t xml:space="preserve">, </w:t>
      </w:r>
      <w:r w:rsidRPr="00377A70">
        <w:rPr>
          <w:bCs/>
          <w:lang w:val="es-ES_tradnl"/>
        </w:rPr>
        <w:t>por cuanto en este caso medió un hecho de la víctima que rompe el nexo causal que pretende endilgar la parte actora</w:t>
      </w:r>
      <w:r w:rsidRPr="00377A70">
        <w:t xml:space="preserve">. Razón por la cual, no existe obligación de indemnizar por parte de la Compañía de Seguros. Así entonces, para efectos de solicitudes de indemnización por los riesgos amparados, la carga probatoria gravita sobre la parte Demandante. </w:t>
      </w:r>
      <w:r w:rsidRPr="00377A70">
        <w:rPr>
          <w:bCs/>
          <w:iCs/>
        </w:rPr>
        <w:t xml:space="preserve">En ese sentido, el artículo 1077 del Código de Comercio, estableció: </w:t>
      </w:r>
    </w:p>
    <w:p w14:paraId="05C13B52" w14:textId="77777777" w:rsidR="001A6B95" w:rsidRPr="00377A70" w:rsidRDefault="001A6B95" w:rsidP="001A6B95">
      <w:pPr>
        <w:tabs>
          <w:tab w:val="left" w:pos="362"/>
        </w:tabs>
        <w:spacing w:line="360" w:lineRule="auto"/>
        <w:jc w:val="both"/>
        <w:rPr>
          <w:bCs/>
          <w:iCs/>
        </w:rPr>
      </w:pPr>
    </w:p>
    <w:p w14:paraId="6C4B729A" w14:textId="77777777" w:rsidR="001A6B95" w:rsidRPr="00377A70" w:rsidRDefault="001A6B95" w:rsidP="001A6B95">
      <w:pPr>
        <w:spacing w:line="360" w:lineRule="auto"/>
        <w:ind w:left="851" w:right="850"/>
        <w:jc w:val="both"/>
        <w:rPr>
          <w:b/>
          <w:i/>
        </w:rPr>
      </w:pPr>
      <w:r w:rsidRPr="00377A70">
        <w:rPr>
          <w:bCs/>
          <w:iCs/>
        </w:rPr>
        <w:t>“</w:t>
      </w:r>
      <w:r w:rsidRPr="00377A70">
        <w:rPr>
          <w:b/>
          <w:i/>
        </w:rPr>
        <w:t>ARTÍCULO 1077. CARGA DE LA PRUEBA.</w:t>
      </w:r>
      <w:r w:rsidRPr="00377A70">
        <w:rPr>
          <w:b/>
          <w:i/>
          <w:u w:val="single"/>
        </w:rPr>
        <w:t> Corresponderá al asegurado demostrar la ocurrencia del siniestro, así como la cuantía de la pérdida, si fuere el caso.</w:t>
      </w:r>
    </w:p>
    <w:p w14:paraId="25787396" w14:textId="77777777" w:rsidR="001A6B95" w:rsidRPr="00377A70" w:rsidRDefault="001A6B95" w:rsidP="001A6B95">
      <w:pPr>
        <w:spacing w:line="360" w:lineRule="auto"/>
        <w:ind w:left="851" w:right="850"/>
        <w:jc w:val="both"/>
        <w:rPr>
          <w:bCs/>
          <w:i/>
        </w:rPr>
      </w:pPr>
    </w:p>
    <w:p w14:paraId="18F6FBB7" w14:textId="77777777" w:rsidR="001A6B95" w:rsidRPr="00377A70" w:rsidRDefault="001A6B95" w:rsidP="001A6B95">
      <w:pPr>
        <w:spacing w:line="360" w:lineRule="auto"/>
        <w:ind w:left="851" w:right="850"/>
        <w:jc w:val="both"/>
        <w:rPr>
          <w:bCs/>
          <w:iCs/>
        </w:rPr>
      </w:pPr>
      <w:r w:rsidRPr="00377A70">
        <w:rPr>
          <w:bCs/>
          <w:i/>
        </w:rPr>
        <w:t>El asegurador deberá demostrar los hechos o circunstancias excluyentes de su responsabilidad</w:t>
      </w:r>
      <w:r w:rsidRPr="00377A70">
        <w:rPr>
          <w:bCs/>
          <w:iCs/>
        </w:rPr>
        <w:t>.” (subrayado y negrilla fuera del texto original)</w:t>
      </w:r>
    </w:p>
    <w:p w14:paraId="56235420" w14:textId="77777777" w:rsidR="001A6B95" w:rsidRPr="00377A70" w:rsidRDefault="001A6B95" w:rsidP="001A6B95">
      <w:pPr>
        <w:spacing w:line="360" w:lineRule="auto"/>
        <w:jc w:val="both"/>
        <w:rPr>
          <w:bCs/>
          <w:iCs/>
        </w:rPr>
      </w:pPr>
    </w:p>
    <w:p w14:paraId="245F35C1" w14:textId="77777777" w:rsidR="001A6B95" w:rsidRPr="00377A70" w:rsidRDefault="001A6B95" w:rsidP="001A6B95">
      <w:pPr>
        <w:spacing w:line="360" w:lineRule="auto"/>
        <w:jc w:val="both"/>
        <w:rPr>
          <w:bCs/>
          <w:iCs/>
        </w:rPr>
      </w:pPr>
      <w:r w:rsidRPr="00377A70">
        <w:rPr>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739DF6B1" w14:textId="77777777" w:rsidR="001A6B95" w:rsidRPr="00377A70" w:rsidRDefault="001A6B95" w:rsidP="001A6B95">
      <w:pPr>
        <w:spacing w:line="360" w:lineRule="auto"/>
        <w:ind w:left="851" w:right="901"/>
        <w:jc w:val="both"/>
        <w:rPr>
          <w:bCs/>
          <w:iCs/>
        </w:rPr>
      </w:pPr>
    </w:p>
    <w:p w14:paraId="0E0DCC61" w14:textId="77777777" w:rsidR="001A6B95" w:rsidRPr="00377A70" w:rsidRDefault="001A6B95" w:rsidP="001A6B95">
      <w:pPr>
        <w:spacing w:line="360" w:lineRule="auto"/>
        <w:ind w:left="851" w:right="850"/>
        <w:jc w:val="both"/>
        <w:rPr>
          <w:bCs/>
          <w:i/>
        </w:rPr>
      </w:pPr>
      <w:r w:rsidRPr="00377A70">
        <w:rPr>
          <w:bCs/>
          <w:iCs/>
        </w:rPr>
        <w:t>“</w:t>
      </w:r>
      <w:r w:rsidRPr="00377A70">
        <w:rPr>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2666441" w14:textId="77777777" w:rsidR="001A6B95" w:rsidRPr="00377A70" w:rsidRDefault="001A6B95" w:rsidP="001A6B95">
      <w:pPr>
        <w:spacing w:line="360" w:lineRule="auto"/>
        <w:ind w:left="851" w:right="850"/>
        <w:jc w:val="both"/>
        <w:rPr>
          <w:bCs/>
          <w:i/>
        </w:rPr>
      </w:pPr>
      <w:r w:rsidRPr="00377A70">
        <w:rPr>
          <w:bCs/>
          <w:i/>
        </w:rPr>
        <w:t xml:space="preserve">“(…) Luego la obligación del asegurador nace cuando el riesgo asegurado se materializa, y </w:t>
      </w:r>
      <w:proofErr w:type="gramStart"/>
      <w:r w:rsidRPr="00377A70">
        <w:rPr>
          <w:bCs/>
          <w:i/>
        </w:rPr>
        <w:t>cual</w:t>
      </w:r>
      <w:proofErr w:type="gramEnd"/>
      <w:r w:rsidRPr="00377A70">
        <w:rPr>
          <w:bCs/>
          <w:i/>
        </w:rPr>
        <w:t xml:space="preserve"> si fuera poco, emerge pura y simple. </w:t>
      </w:r>
    </w:p>
    <w:p w14:paraId="6D20E23C" w14:textId="77777777" w:rsidR="001A6B95" w:rsidRPr="00377A70" w:rsidRDefault="001A6B95" w:rsidP="001A6B95">
      <w:pPr>
        <w:spacing w:line="360" w:lineRule="auto"/>
        <w:ind w:left="851" w:right="850"/>
        <w:jc w:val="both"/>
        <w:rPr>
          <w:bCs/>
          <w:i/>
        </w:rPr>
      </w:pPr>
    </w:p>
    <w:p w14:paraId="219402B9" w14:textId="77777777" w:rsidR="001A6B95" w:rsidRPr="00377A70" w:rsidRDefault="001A6B95" w:rsidP="001A6B95">
      <w:pPr>
        <w:spacing w:line="360" w:lineRule="auto"/>
        <w:ind w:left="851" w:right="850"/>
        <w:jc w:val="both"/>
        <w:rPr>
          <w:bCs/>
          <w:i/>
        </w:rPr>
      </w:pPr>
      <w:r w:rsidRPr="00377A70">
        <w:rPr>
          <w:bCs/>
          <w:i/>
        </w:rPr>
        <w:t xml:space="preserve">Pero hay más. Aunque dicha obligación es exigible desde el momento en que ocurrió el siniestro, </w:t>
      </w:r>
      <w:r w:rsidRPr="00377A70">
        <w:rPr>
          <w:b/>
          <w:i/>
          <w:u w:val="single"/>
        </w:rPr>
        <w:t>el asegurador, ello es medular, no está obligado a efectuar el pago hasta tanto el asegurado o beneficiario le demuestre que el riesgo se realizó y cuál fue la cuantía de su perdida.</w:t>
      </w:r>
      <w:r w:rsidRPr="00377A70">
        <w:rPr>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w:t>
      </w:r>
      <w:r w:rsidRPr="00377A70">
        <w:rPr>
          <w:bCs/>
          <w:i/>
        </w:rPr>
        <w:lastRenderedPageBreak/>
        <w:t>asegurador sabe que tiene un deber de prestación, pero también sabe que mientras el acreedor no cumpla con una carga, no tendrá que pagar (…)”</w:t>
      </w:r>
    </w:p>
    <w:p w14:paraId="46392E7A" w14:textId="77777777" w:rsidR="001A6B95" w:rsidRPr="00377A70" w:rsidRDefault="001A6B95" w:rsidP="001A6B95">
      <w:pPr>
        <w:spacing w:line="360" w:lineRule="auto"/>
        <w:ind w:left="851" w:right="850"/>
        <w:jc w:val="both"/>
        <w:rPr>
          <w:bCs/>
          <w:i/>
        </w:rPr>
      </w:pPr>
    </w:p>
    <w:p w14:paraId="1AB8CBCC" w14:textId="77777777" w:rsidR="001A6B95" w:rsidRPr="00377A70" w:rsidRDefault="001A6B95" w:rsidP="001A6B95">
      <w:pPr>
        <w:spacing w:line="360" w:lineRule="auto"/>
        <w:ind w:left="851" w:right="850"/>
        <w:jc w:val="both"/>
        <w:rPr>
          <w:bCs/>
          <w:iCs/>
        </w:rPr>
      </w:pPr>
      <w:r w:rsidRPr="00377A70">
        <w:rPr>
          <w:bCs/>
          <w:i/>
        </w:rPr>
        <w:t xml:space="preserve">“(…) Se dirá que el asegurado puede acudir al proceso declarativo, y es cierto; </w:t>
      </w:r>
      <w:proofErr w:type="gramStart"/>
      <w:r w:rsidRPr="00377A70">
        <w:rPr>
          <w:bCs/>
          <w:i/>
        </w:rPr>
        <w:t>pero</w:t>
      </w:r>
      <w:proofErr w:type="gramEnd"/>
      <w:r w:rsidRPr="00377A70">
        <w:rPr>
          <w:bCs/>
          <w:i/>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377A70">
        <w:rPr>
          <w:bCs/>
          <w:iCs/>
          <w:vertAlign w:val="superscript"/>
        </w:rPr>
        <w:footnoteReference w:id="18"/>
      </w:r>
      <w:r w:rsidRPr="00377A70">
        <w:rPr>
          <w:bCs/>
          <w:iCs/>
        </w:rPr>
        <w:t xml:space="preserve"> ” (Subrayado y negrilla fuera del texto original)</w:t>
      </w:r>
    </w:p>
    <w:p w14:paraId="3E6F23E8" w14:textId="77777777" w:rsidR="001A6B95" w:rsidRPr="00377A70" w:rsidRDefault="001A6B95" w:rsidP="001A6B95">
      <w:pPr>
        <w:spacing w:line="360" w:lineRule="auto"/>
        <w:ind w:right="901"/>
        <w:jc w:val="both"/>
        <w:rPr>
          <w:bCs/>
          <w:iCs/>
        </w:rPr>
      </w:pPr>
    </w:p>
    <w:p w14:paraId="48C14A1B" w14:textId="5C3E91D3" w:rsidR="001A6B95" w:rsidRPr="00377A70" w:rsidRDefault="001A6B95" w:rsidP="001A6B95">
      <w:pPr>
        <w:spacing w:line="360" w:lineRule="auto"/>
        <w:jc w:val="both"/>
        <w:rPr>
          <w:bCs/>
          <w:iCs/>
        </w:rPr>
      </w:pPr>
      <w:r w:rsidRPr="00377A70">
        <w:rPr>
          <w:bCs/>
          <w:iCs/>
        </w:rPr>
        <w:t xml:space="preserve">La importancia de la acreditación probatoria de la ocurrencia del siniestro, de la existencia del daño y su cuantía, se circunscribe a la propia filosofía resarcitoria del seguro. Consistente en reparar el daño acreditado y nada más que este. </w:t>
      </w:r>
      <w:proofErr w:type="gramStart"/>
      <w:r w:rsidRPr="00377A70">
        <w:rPr>
          <w:bCs/>
          <w:iCs/>
        </w:rPr>
        <w:t>Puesto que</w:t>
      </w:r>
      <w:proofErr w:type="gramEnd"/>
      <w:r w:rsidRPr="00377A70">
        <w:rPr>
          <w:bCs/>
          <w:iCs/>
        </w:rPr>
        <w:t xml:space="preserve"> de lo contrario, el asegurado o beneficiario podría enriquecerse sin justa causa, al indemnizarle un daño inexistente. En esta línea ha indicado la Corte Suprema de Justicia:</w:t>
      </w:r>
    </w:p>
    <w:p w14:paraId="3A44CAF2" w14:textId="77777777" w:rsidR="001A6B95" w:rsidRPr="00377A70" w:rsidRDefault="001A6B95" w:rsidP="001A6B95">
      <w:pPr>
        <w:spacing w:line="360" w:lineRule="auto"/>
        <w:jc w:val="both"/>
        <w:rPr>
          <w:bCs/>
          <w:iCs/>
        </w:rPr>
      </w:pPr>
    </w:p>
    <w:p w14:paraId="7C2A7748" w14:textId="77777777" w:rsidR="001A6B95" w:rsidRPr="00377A70" w:rsidRDefault="001A6B95" w:rsidP="001A6B95">
      <w:pPr>
        <w:spacing w:line="360" w:lineRule="auto"/>
        <w:ind w:left="851" w:right="850"/>
        <w:jc w:val="both"/>
        <w:rPr>
          <w:bCs/>
          <w:i/>
        </w:rPr>
      </w:pPr>
      <w:r w:rsidRPr="00377A70">
        <w:rPr>
          <w:bCs/>
          <w:iCs/>
        </w:rPr>
        <w:t>“</w:t>
      </w:r>
      <w:r w:rsidRPr="00377A70">
        <w:rPr>
          <w:bCs/>
          <w:i/>
        </w:rPr>
        <w:t xml:space="preserve">2.1. La efectiva configuración del riesgo amparado, según las previsiones del artículo 1054 del Código de Comercio, “da origen a la obligación del asegurador”. </w:t>
      </w:r>
    </w:p>
    <w:p w14:paraId="042F0F67" w14:textId="77777777" w:rsidR="001A6B95" w:rsidRPr="00377A70" w:rsidRDefault="001A6B95" w:rsidP="001A6B95">
      <w:pPr>
        <w:spacing w:line="360" w:lineRule="auto"/>
        <w:ind w:left="851" w:right="850"/>
        <w:jc w:val="both"/>
        <w:rPr>
          <w:bCs/>
          <w:i/>
        </w:rPr>
      </w:pPr>
    </w:p>
    <w:p w14:paraId="1C6E9AD7" w14:textId="77777777" w:rsidR="001A6B95" w:rsidRPr="00377A70" w:rsidRDefault="001A6B95" w:rsidP="001A6B95">
      <w:pPr>
        <w:spacing w:line="360" w:lineRule="auto"/>
        <w:ind w:left="851" w:right="850"/>
        <w:jc w:val="both"/>
        <w:rPr>
          <w:bCs/>
          <w:i/>
        </w:rPr>
      </w:pPr>
      <w:r w:rsidRPr="00377A70">
        <w:rPr>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5A36FB54" w14:textId="77777777" w:rsidR="001A6B95" w:rsidRPr="00377A70" w:rsidRDefault="001A6B95" w:rsidP="001A6B95">
      <w:pPr>
        <w:spacing w:line="360" w:lineRule="auto"/>
        <w:ind w:left="851" w:right="850"/>
        <w:jc w:val="both"/>
        <w:rPr>
          <w:bCs/>
          <w:i/>
        </w:rPr>
      </w:pPr>
    </w:p>
    <w:p w14:paraId="0A549B76" w14:textId="77777777" w:rsidR="001A6B95" w:rsidRPr="00377A70" w:rsidRDefault="001A6B95" w:rsidP="001A6B95">
      <w:pPr>
        <w:spacing w:line="360" w:lineRule="auto"/>
        <w:ind w:left="851" w:right="850"/>
        <w:jc w:val="both"/>
        <w:rPr>
          <w:bCs/>
          <w:i/>
        </w:rPr>
      </w:pPr>
      <w:r w:rsidRPr="00377A70">
        <w:rPr>
          <w:bCs/>
          <w:i/>
        </w:rPr>
        <w:t xml:space="preserve">2.3. Pero como es obvio entenderlo, no bastaba con reportar el siniestro, sino que era necesario además “demostrar [su] ocurrencia (…), así como la cuantía de la pérdida, si fuere el caso” (art. 1077, ib.). </w:t>
      </w:r>
    </w:p>
    <w:p w14:paraId="6ADCBE74" w14:textId="77777777" w:rsidR="001A6B95" w:rsidRPr="00377A70" w:rsidRDefault="001A6B95" w:rsidP="001A6B95">
      <w:pPr>
        <w:spacing w:line="360" w:lineRule="auto"/>
        <w:ind w:left="851" w:right="850"/>
        <w:jc w:val="both"/>
        <w:rPr>
          <w:bCs/>
          <w:i/>
        </w:rPr>
      </w:pPr>
    </w:p>
    <w:p w14:paraId="31835803" w14:textId="77777777" w:rsidR="001A6B95" w:rsidRPr="00377A70" w:rsidRDefault="001A6B95" w:rsidP="001A6B95">
      <w:pPr>
        <w:spacing w:line="360" w:lineRule="auto"/>
        <w:ind w:left="851" w:right="850"/>
        <w:jc w:val="both"/>
        <w:rPr>
          <w:bCs/>
          <w:iCs/>
        </w:rPr>
      </w:pPr>
      <w:r w:rsidRPr="00377A70">
        <w:rPr>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377A70">
        <w:rPr>
          <w:bCs/>
          <w:iCs/>
        </w:rPr>
        <w:t>” (art. 1089, ib.)</w:t>
      </w:r>
      <w:r w:rsidRPr="00377A70">
        <w:rPr>
          <w:bCs/>
          <w:iCs/>
          <w:vertAlign w:val="superscript"/>
        </w:rPr>
        <w:footnoteReference w:id="19"/>
      </w:r>
      <w:r w:rsidRPr="00377A70">
        <w:rPr>
          <w:bCs/>
          <w:iCs/>
        </w:rPr>
        <w:t xml:space="preserve">”. </w:t>
      </w:r>
    </w:p>
    <w:p w14:paraId="16D425E9" w14:textId="77777777" w:rsidR="001A6B95" w:rsidRPr="00377A70" w:rsidRDefault="001A6B95" w:rsidP="001A6B95">
      <w:pPr>
        <w:spacing w:line="360" w:lineRule="auto"/>
        <w:jc w:val="both"/>
        <w:rPr>
          <w:bCs/>
          <w:iCs/>
        </w:rPr>
      </w:pPr>
    </w:p>
    <w:p w14:paraId="63BF25AC" w14:textId="77777777" w:rsidR="001A6B95" w:rsidRPr="00377A70" w:rsidRDefault="001A6B95" w:rsidP="001A6B95">
      <w:pPr>
        <w:spacing w:line="360" w:lineRule="auto"/>
        <w:jc w:val="both"/>
        <w:rPr>
          <w:bCs/>
          <w:iCs/>
        </w:rPr>
      </w:pPr>
      <w:r w:rsidRPr="00377A70">
        <w:rPr>
          <w:bCs/>
          <w:iCs/>
        </w:rPr>
        <w:t xml:space="preserve">La Corte Suprema de Justicia ha establecido la obligación del asegurado en demostrar la cuantía de la pérdida: </w:t>
      </w:r>
    </w:p>
    <w:p w14:paraId="37152302" w14:textId="77777777" w:rsidR="001A6B95" w:rsidRPr="00377A70" w:rsidRDefault="001A6B95" w:rsidP="001A6B95">
      <w:pPr>
        <w:spacing w:line="360" w:lineRule="auto"/>
        <w:jc w:val="both"/>
        <w:rPr>
          <w:bCs/>
          <w:iCs/>
        </w:rPr>
      </w:pPr>
    </w:p>
    <w:p w14:paraId="40ECD04E" w14:textId="77777777" w:rsidR="001A6B95" w:rsidRPr="00377A70" w:rsidRDefault="001A6B95" w:rsidP="001A6B95">
      <w:pPr>
        <w:tabs>
          <w:tab w:val="left" w:pos="362"/>
        </w:tabs>
        <w:spacing w:line="360" w:lineRule="auto"/>
        <w:ind w:left="708" w:right="1127"/>
        <w:jc w:val="both"/>
        <w:rPr>
          <w:bCs/>
          <w:iCs/>
        </w:rPr>
      </w:pPr>
      <w:r w:rsidRPr="00377A70">
        <w:rPr>
          <w:bCs/>
          <w:iCs/>
        </w:rPr>
        <w:t xml:space="preserve">“(…) </w:t>
      </w:r>
      <w:r w:rsidRPr="00377A70">
        <w:rPr>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377A70">
        <w:rPr>
          <w:bCs/>
          <w:i/>
        </w:rPr>
        <w:t xml:space="preserve"> En consecuencia y en el hipotético evento en que el siniestro encontrare cobertura bajo los términos del contrato de seguros, la demandante carece de derecho a demandar el pago de los intereses moratorios</w:t>
      </w:r>
      <w:r w:rsidRPr="00377A70">
        <w:rPr>
          <w:bCs/>
          <w:iCs/>
          <w:vertAlign w:val="superscript"/>
        </w:rPr>
        <w:footnoteReference w:id="20"/>
      </w:r>
      <w:r w:rsidRPr="00377A70">
        <w:rPr>
          <w:bCs/>
          <w:iCs/>
        </w:rPr>
        <w:t>” (Negrilla y subrayado fuera del texto original)</w:t>
      </w:r>
    </w:p>
    <w:p w14:paraId="5C219150" w14:textId="77777777" w:rsidR="001A6B95" w:rsidRPr="00377A70" w:rsidRDefault="001A6B95" w:rsidP="001A6B95">
      <w:pPr>
        <w:tabs>
          <w:tab w:val="left" w:pos="362"/>
        </w:tabs>
        <w:spacing w:line="360" w:lineRule="auto"/>
        <w:jc w:val="both"/>
        <w:rPr>
          <w:bCs/>
          <w:iCs/>
        </w:rPr>
      </w:pPr>
    </w:p>
    <w:p w14:paraId="719A8DDF" w14:textId="77777777" w:rsidR="001A6B95" w:rsidRPr="00377A70" w:rsidRDefault="001A6B95" w:rsidP="001A6B95">
      <w:pPr>
        <w:spacing w:line="360" w:lineRule="auto"/>
        <w:jc w:val="both"/>
        <w:rPr>
          <w:bCs/>
          <w:iCs/>
        </w:rPr>
      </w:pPr>
      <w:r w:rsidRPr="00377A70">
        <w:rPr>
          <w:bCs/>
          <w:iCs/>
        </w:rPr>
        <w:t xml:space="preserve">De lo anterior, se infiere </w:t>
      </w:r>
      <w:proofErr w:type="gramStart"/>
      <w:r w:rsidRPr="00377A70">
        <w:rPr>
          <w:bCs/>
          <w:iCs/>
        </w:rPr>
        <w:t>que</w:t>
      </w:r>
      <w:proofErr w:type="gramEnd"/>
      <w:r w:rsidRPr="00377A70">
        <w:rPr>
          <w:bCs/>
          <w:iCs/>
        </w:rPr>
        <w:t xml:space="preserv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w:t>
      </w:r>
    </w:p>
    <w:p w14:paraId="514196E0" w14:textId="77777777" w:rsidR="001A6B95" w:rsidRPr="00377A70" w:rsidRDefault="001A6B95" w:rsidP="001A6B95">
      <w:pPr>
        <w:spacing w:line="360" w:lineRule="auto"/>
        <w:jc w:val="both"/>
        <w:rPr>
          <w:bCs/>
          <w:iCs/>
        </w:rPr>
      </w:pPr>
    </w:p>
    <w:p w14:paraId="5C45FABF" w14:textId="77777777" w:rsidR="001A6B95" w:rsidRPr="00377A70" w:rsidRDefault="001A6B95" w:rsidP="001A6B95">
      <w:pPr>
        <w:spacing w:line="360" w:lineRule="auto"/>
        <w:jc w:val="both"/>
        <w:rPr>
          <w:bCs/>
          <w:iCs/>
        </w:rPr>
      </w:pPr>
      <w:r w:rsidRPr="00377A70">
        <w:rPr>
          <w:bCs/>
          <w:iCs/>
        </w:rPr>
        <w:t xml:space="preserve">A efectos de aclararle al Despacho las razones por las que no se encuentran cumplidas las cargas del artículo 1077, divido la excepción en dos subcapítulos, que permitirán un mejor entendimiento del argumento. </w:t>
      </w:r>
    </w:p>
    <w:p w14:paraId="13043825" w14:textId="77777777" w:rsidR="001A6B95" w:rsidRPr="00377A70" w:rsidRDefault="001A6B95" w:rsidP="008162C9">
      <w:pPr>
        <w:spacing w:line="360" w:lineRule="auto"/>
        <w:jc w:val="both"/>
      </w:pPr>
    </w:p>
    <w:p w14:paraId="7E790722" w14:textId="77777777" w:rsidR="001A6B95" w:rsidRPr="00377A70" w:rsidRDefault="001A6B95" w:rsidP="001A6B95">
      <w:pPr>
        <w:pStyle w:val="Prrafodelista"/>
        <w:widowControl/>
        <w:numPr>
          <w:ilvl w:val="0"/>
          <w:numId w:val="4"/>
        </w:numPr>
        <w:autoSpaceDE/>
        <w:autoSpaceDN/>
        <w:spacing w:before="0" w:line="360" w:lineRule="auto"/>
        <w:contextualSpacing/>
        <w:jc w:val="both"/>
        <w:rPr>
          <w:bCs/>
          <w:iCs/>
          <w:u w:val="single"/>
        </w:rPr>
      </w:pPr>
      <w:r w:rsidRPr="00377A70">
        <w:rPr>
          <w:bCs/>
          <w:iCs/>
          <w:u w:val="single"/>
        </w:rPr>
        <w:t xml:space="preserve">La no realización del Riesgo Asegurado. </w:t>
      </w:r>
    </w:p>
    <w:p w14:paraId="4D84E604" w14:textId="77777777" w:rsidR="001A6B95" w:rsidRPr="00377A70" w:rsidRDefault="001A6B95" w:rsidP="008162C9">
      <w:pPr>
        <w:spacing w:line="360" w:lineRule="auto"/>
        <w:jc w:val="both"/>
      </w:pPr>
    </w:p>
    <w:p w14:paraId="29A0BD43" w14:textId="379D156E" w:rsidR="001A6B95" w:rsidRPr="00377A70" w:rsidRDefault="001A6B95" w:rsidP="001A6B95">
      <w:pPr>
        <w:spacing w:line="360" w:lineRule="auto"/>
        <w:jc w:val="both"/>
        <w:rPr>
          <w:color w:val="0D0D0D"/>
        </w:rPr>
      </w:pPr>
      <w:r w:rsidRPr="00377A70">
        <w:rPr>
          <w:color w:val="0D0D0D"/>
        </w:rPr>
        <w:t>Sin</w:t>
      </w:r>
      <w:r w:rsidRPr="00377A70">
        <w:rPr>
          <w:color w:val="0D0D0D"/>
          <w:spacing w:val="-16"/>
        </w:rPr>
        <w:t xml:space="preserve"> </w:t>
      </w:r>
      <w:r w:rsidRPr="00377A70">
        <w:rPr>
          <w:color w:val="0D0D0D"/>
        </w:rPr>
        <w:t>perjuicio</w:t>
      </w:r>
      <w:r w:rsidRPr="00377A70">
        <w:rPr>
          <w:color w:val="0D0D0D"/>
          <w:spacing w:val="-15"/>
        </w:rPr>
        <w:t xml:space="preserve"> </w:t>
      </w:r>
      <w:r w:rsidRPr="00377A70">
        <w:rPr>
          <w:color w:val="0D0D0D"/>
        </w:rPr>
        <w:t>de</w:t>
      </w:r>
      <w:r w:rsidRPr="00377A70">
        <w:rPr>
          <w:color w:val="0D0D0D"/>
          <w:spacing w:val="-19"/>
        </w:rPr>
        <w:t xml:space="preserve"> </w:t>
      </w:r>
      <w:r w:rsidRPr="00377A70">
        <w:rPr>
          <w:color w:val="0D0D0D"/>
        </w:rPr>
        <w:t>las</w:t>
      </w:r>
      <w:r w:rsidRPr="00377A70">
        <w:rPr>
          <w:color w:val="0D0D0D"/>
          <w:spacing w:val="-15"/>
        </w:rPr>
        <w:t xml:space="preserve"> </w:t>
      </w:r>
      <w:r w:rsidRPr="00377A70">
        <w:rPr>
          <w:color w:val="0D0D0D"/>
        </w:rPr>
        <w:t>excepciones</w:t>
      </w:r>
      <w:r w:rsidRPr="00377A70">
        <w:rPr>
          <w:color w:val="0D0D0D"/>
          <w:spacing w:val="-16"/>
        </w:rPr>
        <w:t xml:space="preserve"> </w:t>
      </w:r>
      <w:r w:rsidRPr="00377A70">
        <w:rPr>
          <w:color w:val="0D0D0D"/>
        </w:rPr>
        <w:t>de la contestación de la demanda,</w:t>
      </w:r>
      <w:r w:rsidRPr="00377A70">
        <w:rPr>
          <w:color w:val="0D0D0D"/>
          <w:spacing w:val="-16"/>
        </w:rPr>
        <w:t xml:space="preserve"> </w:t>
      </w:r>
      <w:r w:rsidRPr="00377A70">
        <w:rPr>
          <w:color w:val="0D0D0D"/>
        </w:rPr>
        <w:t>se</w:t>
      </w:r>
      <w:r w:rsidRPr="00377A70">
        <w:rPr>
          <w:color w:val="0D0D0D"/>
          <w:spacing w:val="-19"/>
        </w:rPr>
        <w:t xml:space="preserve"> </w:t>
      </w:r>
      <w:r w:rsidRPr="00377A70">
        <w:rPr>
          <w:color w:val="0D0D0D"/>
        </w:rPr>
        <w:t>formula</w:t>
      </w:r>
      <w:r w:rsidRPr="00377A70">
        <w:rPr>
          <w:color w:val="0D0D0D"/>
          <w:spacing w:val="-18"/>
        </w:rPr>
        <w:t xml:space="preserve"> </w:t>
      </w:r>
      <w:r w:rsidRPr="00377A70">
        <w:rPr>
          <w:color w:val="0D0D0D"/>
        </w:rPr>
        <w:t>esta</w:t>
      </w:r>
      <w:r w:rsidRPr="00377A70">
        <w:rPr>
          <w:color w:val="0D0D0D"/>
          <w:spacing w:val="-18"/>
        </w:rPr>
        <w:t xml:space="preserve"> </w:t>
      </w:r>
      <w:r w:rsidRPr="00377A70">
        <w:rPr>
          <w:color w:val="0D0D0D"/>
        </w:rPr>
        <w:t>de</w:t>
      </w:r>
      <w:r w:rsidRPr="00377A70">
        <w:rPr>
          <w:color w:val="0D0D0D"/>
          <w:spacing w:val="-18"/>
        </w:rPr>
        <w:t xml:space="preserve"> </w:t>
      </w:r>
      <w:r w:rsidRPr="00377A70">
        <w:rPr>
          <w:color w:val="0D0D0D"/>
        </w:rPr>
        <w:t>conformidad</w:t>
      </w:r>
      <w:r w:rsidRPr="00377A70">
        <w:rPr>
          <w:color w:val="0D0D0D"/>
          <w:spacing w:val="-15"/>
        </w:rPr>
        <w:t xml:space="preserve"> </w:t>
      </w:r>
      <w:r w:rsidRPr="00377A70">
        <w:rPr>
          <w:color w:val="0D0D0D"/>
        </w:rPr>
        <w:t>con</w:t>
      </w:r>
      <w:r w:rsidRPr="00377A70">
        <w:rPr>
          <w:color w:val="0D0D0D"/>
          <w:spacing w:val="-19"/>
        </w:rPr>
        <w:t xml:space="preserve"> </w:t>
      </w:r>
      <w:r w:rsidRPr="00377A70">
        <w:rPr>
          <w:color w:val="0D0D0D"/>
        </w:rPr>
        <w:t>lo</w:t>
      </w:r>
      <w:r w:rsidRPr="00377A70">
        <w:rPr>
          <w:color w:val="0D0D0D"/>
          <w:spacing w:val="-17"/>
        </w:rPr>
        <w:t xml:space="preserve"> </w:t>
      </w:r>
      <w:r w:rsidRPr="00377A70">
        <w:rPr>
          <w:color w:val="0D0D0D"/>
        </w:rPr>
        <w:t>estipulado en</w:t>
      </w:r>
      <w:r w:rsidRPr="00377A70">
        <w:rPr>
          <w:color w:val="0D0D0D"/>
          <w:spacing w:val="-8"/>
        </w:rPr>
        <w:t xml:space="preserve"> </w:t>
      </w:r>
      <w:r w:rsidRPr="00377A70">
        <w:rPr>
          <w:color w:val="0D0D0D"/>
        </w:rPr>
        <w:t>las</w:t>
      </w:r>
      <w:r w:rsidRPr="00377A70">
        <w:rPr>
          <w:color w:val="0D0D0D"/>
          <w:spacing w:val="-8"/>
        </w:rPr>
        <w:t xml:space="preserve"> </w:t>
      </w:r>
      <w:r w:rsidRPr="00377A70">
        <w:rPr>
          <w:color w:val="0D0D0D"/>
        </w:rPr>
        <w:t>condiciones</w:t>
      </w:r>
      <w:r w:rsidRPr="00377A70">
        <w:rPr>
          <w:color w:val="0D0D0D"/>
          <w:spacing w:val="-8"/>
        </w:rPr>
        <w:t xml:space="preserve"> de</w:t>
      </w:r>
      <w:r w:rsidRPr="00377A70">
        <w:rPr>
          <w:color w:val="0D0D0D"/>
          <w:spacing w:val="-10"/>
        </w:rPr>
        <w:t xml:space="preserve"> </w:t>
      </w:r>
      <w:r w:rsidRPr="00377A70">
        <w:rPr>
          <w:color w:val="0D0D0D"/>
        </w:rPr>
        <w:t>la</w:t>
      </w:r>
      <w:r w:rsidRPr="00377A70">
        <w:rPr>
          <w:color w:val="0D0D0D"/>
          <w:spacing w:val="-8"/>
        </w:rPr>
        <w:t xml:space="preserve"> </w:t>
      </w:r>
      <w:r w:rsidRPr="00377A70">
        <w:rPr>
          <w:color w:val="0D0D0D"/>
        </w:rPr>
        <w:t>Póliza</w:t>
      </w:r>
      <w:r w:rsidRPr="00377A70">
        <w:rPr>
          <w:color w:val="0D0D0D"/>
          <w:spacing w:val="-8"/>
        </w:rPr>
        <w:t xml:space="preserve"> </w:t>
      </w:r>
      <w:r w:rsidRPr="00377A70">
        <w:rPr>
          <w:lang w:eastAsia="en-US"/>
        </w:rPr>
        <w:t>No.</w:t>
      </w:r>
      <w:r w:rsidRPr="00377A70">
        <w:t xml:space="preserve"> 022691568/17</w:t>
      </w:r>
      <w:r w:rsidRPr="00377A70">
        <w:rPr>
          <w:color w:val="0D0D0D"/>
        </w:rPr>
        <w:t>,</w:t>
      </w:r>
      <w:r w:rsidRPr="00377A70">
        <w:rPr>
          <w:color w:val="0D0D0D"/>
          <w:spacing w:val="-9"/>
        </w:rPr>
        <w:t xml:space="preserve"> </w:t>
      </w:r>
      <w:r w:rsidRPr="00377A70">
        <w:rPr>
          <w:color w:val="0D0D0D"/>
        </w:rPr>
        <w:t>toda</w:t>
      </w:r>
      <w:r w:rsidRPr="00377A70">
        <w:rPr>
          <w:color w:val="0D0D0D"/>
          <w:spacing w:val="-10"/>
        </w:rPr>
        <w:t xml:space="preserve"> </w:t>
      </w:r>
      <w:r w:rsidRPr="00377A70">
        <w:rPr>
          <w:color w:val="0D0D0D"/>
        </w:rPr>
        <w:t>vez</w:t>
      </w:r>
      <w:r w:rsidRPr="00377A70">
        <w:rPr>
          <w:color w:val="0D0D0D"/>
          <w:spacing w:val="-8"/>
        </w:rPr>
        <w:t xml:space="preserve"> </w:t>
      </w:r>
      <w:r w:rsidRPr="00377A70">
        <w:rPr>
          <w:color w:val="0D0D0D"/>
        </w:rPr>
        <w:t>que</w:t>
      </w:r>
      <w:r w:rsidRPr="00377A70">
        <w:rPr>
          <w:color w:val="0D0D0D"/>
          <w:spacing w:val="-8"/>
        </w:rPr>
        <w:t xml:space="preserve"> </w:t>
      </w:r>
      <w:r w:rsidRPr="00377A70">
        <w:rPr>
          <w:color w:val="0D0D0D"/>
        </w:rPr>
        <w:t>de</w:t>
      </w:r>
      <w:r w:rsidRPr="00377A70">
        <w:rPr>
          <w:color w:val="0D0D0D"/>
          <w:spacing w:val="-11"/>
        </w:rPr>
        <w:t xml:space="preserve"> </w:t>
      </w:r>
      <w:r w:rsidRPr="00377A70">
        <w:rPr>
          <w:color w:val="0D0D0D"/>
        </w:rPr>
        <w:t>la</w:t>
      </w:r>
      <w:r w:rsidRPr="00377A70">
        <w:rPr>
          <w:color w:val="0D0D0D"/>
          <w:spacing w:val="-10"/>
        </w:rPr>
        <w:t xml:space="preserve"> </w:t>
      </w:r>
      <w:r w:rsidRPr="00377A70">
        <w:rPr>
          <w:color w:val="0D0D0D"/>
        </w:rPr>
        <w:t>mera lectura podemos concluir que el riesgo asegurado, no se</w:t>
      </w:r>
      <w:r w:rsidRPr="00377A70">
        <w:rPr>
          <w:color w:val="0D0D0D"/>
          <w:spacing w:val="-9"/>
        </w:rPr>
        <w:t xml:space="preserve"> </w:t>
      </w:r>
      <w:r w:rsidRPr="00377A70">
        <w:rPr>
          <w:color w:val="0D0D0D"/>
        </w:rPr>
        <w:t xml:space="preserve">realizó. Mediante la póliza en virtud de la cual se vinculó a mi procurada al presente litigio, </w:t>
      </w:r>
      <w:bookmarkStart w:id="3" w:name="_Hlk70121363"/>
      <w:r w:rsidRPr="00377A70">
        <w:rPr>
          <w:color w:val="0D0D0D"/>
        </w:rPr>
        <w:t xml:space="preserve">la Aseguradora cubre la Responsabilidad Civil Extracontractual atribuible al Asegurado nombrado en la carátula de la póliza cuando este deba asumir un daño proveniente de un accidente causado por éste. Sin embargo, en este caso encontramos que tal responsabilidad no se estructuró, en primer lugar, porque la responsabilidad en el accidente de tránsito reposa únicamente en cabeza de la víctima y no en el conductor asegurado. </w:t>
      </w:r>
      <w:bookmarkEnd w:id="3"/>
    </w:p>
    <w:p w14:paraId="60488683" w14:textId="77777777" w:rsidR="00532334" w:rsidRPr="00377A70" w:rsidRDefault="00532334" w:rsidP="001A6B95">
      <w:pPr>
        <w:spacing w:line="360" w:lineRule="auto"/>
        <w:jc w:val="both"/>
        <w:rPr>
          <w:color w:val="0D0D0D"/>
        </w:rPr>
      </w:pPr>
    </w:p>
    <w:p w14:paraId="5524511A" w14:textId="3621C2FE" w:rsidR="00532334" w:rsidRPr="00377A70" w:rsidRDefault="00532334">
      <w:pPr>
        <w:spacing w:line="360" w:lineRule="auto"/>
        <w:jc w:val="center"/>
        <w:rPr>
          <w:color w:val="0D0D0D"/>
        </w:rPr>
      </w:pPr>
      <w:r w:rsidRPr="00377A70">
        <w:rPr>
          <w:noProof/>
          <w:color w:val="0D0D0D"/>
          <w:lang w:val="es-ES_tradnl" w:eastAsia="es-ES_tradnl" w:bidi="ar-SA"/>
        </w:rPr>
        <w:lastRenderedPageBreak/>
        <w:drawing>
          <wp:inline distT="0" distB="0" distL="0" distR="0" wp14:anchorId="4842695B" wp14:editId="4078313D">
            <wp:extent cx="4540273" cy="2486025"/>
            <wp:effectExtent l="152400" t="152400" r="355600" b="352425"/>
            <wp:docPr id="708325714" name="Imagen 70832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25714" name=""/>
                    <pic:cNvPicPr/>
                  </pic:nvPicPr>
                  <pic:blipFill>
                    <a:blip r:embed="rId15"/>
                    <a:stretch>
                      <a:fillRect/>
                    </a:stretch>
                  </pic:blipFill>
                  <pic:spPr>
                    <a:xfrm>
                      <a:off x="0" y="0"/>
                      <a:ext cx="4548876" cy="24907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E5ABDE4" w14:textId="77777777" w:rsidR="005D3F50" w:rsidRPr="00377A70" w:rsidRDefault="005D3F50" w:rsidP="005D3F50">
      <w:pPr>
        <w:spacing w:line="360" w:lineRule="auto"/>
        <w:rPr>
          <w:color w:val="0D0D0D"/>
        </w:rPr>
      </w:pPr>
    </w:p>
    <w:p w14:paraId="10F8178E" w14:textId="6EA62E41" w:rsidR="005D3F50" w:rsidRPr="009F3841" w:rsidRDefault="005D3F50" w:rsidP="005D3F50">
      <w:pPr>
        <w:spacing w:line="360" w:lineRule="auto"/>
        <w:jc w:val="both"/>
      </w:pPr>
      <w:r w:rsidRPr="009F3841">
        <w:t>Tal y como se evidencia</w:t>
      </w:r>
      <w:r w:rsidRPr="00377A70">
        <w:t>,</w:t>
      </w:r>
      <w:r w:rsidRPr="009F3841">
        <w:t xml:space="preserve"> la póliza establece que indemnizará los perjuicios siempre y cuando se encuentren debidamente acreditados</w:t>
      </w:r>
      <w:r w:rsidRPr="00377A70">
        <w:t>, así como también</w:t>
      </w:r>
      <w:r w:rsidRPr="009F3841">
        <w:t xml:space="preserve"> que el riesgo asegurado es el perjuicio que cause el asegurado o el conductor autorizado</w:t>
      </w:r>
      <w:r w:rsidRPr="00377A70">
        <w:t xml:space="preserve">, sin </w:t>
      </w:r>
      <w:proofErr w:type="gramStart"/>
      <w:r w:rsidRPr="00377A70">
        <w:t>embargo</w:t>
      </w:r>
      <w:proofErr w:type="gramEnd"/>
      <w:r w:rsidRPr="00377A70">
        <w:t xml:space="preserve"> en el caso en particular, </w:t>
      </w:r>
      <w:r w:rsidRPr="009F3841">
        <w:t>el perjuicio lo causó la propia víctima.</w:t>
      </w:r>
    </w:p>
    <w:p w14:paraId="1A316BB6" w14:textId="77777777" w:rsidR="001A6B95" w:rsidRPr="00377A70" w:rsidRDefault="001A6B95" w:rsidP="001A6B95">
      <w:pPr>
        <w:spacing w:line="360" w:lineRule="auto"/>
        <w:jc w:val="both"/>
        <w:rPr>
          <w:color w:val="0D0D0D"/>
        </w:rPr>
      </w:pPr>
    </w:p>
    <w:p w14:paraId="3D80CF3D" w14:textId="760488C9" w:rsidR="001A6B95" w:rsidRPr="00377A70" w:rsidRDefault="001A6B95" w:rsidP="001A6B95">
      <w:pPr>
        <w:spacing w:line="360" w:lineRule="auto"/>
        <w:jc w:val="both"/>
        <w:rPr>
          <w:lang w:val="es-ES_tradnl"/>
        </w:rPr>
      </w:pPr>
      <w:r w:rsidRPr="00377A70">
        <w:rPr>
          <w:color w:val="0D0D0D"/>
        </w:rPr>
        <w:t xml:space="preserve">En otras palabras, el riesgo asegurado en la póliza </w:t>
      </w:r>
      <w:r w:rsidRPr="00377A70">
        <w:rPr>
          <w:lang w:eastAsia="en-US"/>
        </w:rPr>
        <w:t xml:space="preserve">No. </w:t>
      </w:r>
      <w:r w:rsidRPr="00377A70">
        <w:t>022691568/17</w:t>
      </w:r>
      <w:r w:rsidR="00532334" w:rsidRPr="00377A70">
        <w:t xml:space="preserve"> </w:t>
      </w:r>
      <w:r w:rsidRPr="00377A70">
        <w:rPr>
          <w:color w:val="0D0D0D"/>
        </w:rPr>
        <w:t xml:space="preserve">es la responsabilidad en que incurra </w:t>
      </w:r>
      <w:r w:rsidRPr="00377A70">
        <w:t xml:space="preserve">el asegurado o el conductor autorizado del vehículo SXS 512 </w:t>
      </w:r>
      <w:r w:rsidRPr="00377A70">
        <w:rPr>
          <w:color w:val="0D0D0D"/>
        </w:rPr>
        <w:t xml:space="preserve">como consecuencia de un accidente de tránsito. De esta manera, dado que en el presente asunto </w:t>
      </w:r>
      <w:r w:rsidRPr="00377A70">
        <w:rPr>
          <w:bCs/>
          <w:lang w:val="es-ES_tradnl"/>
        </w:rPr>
        <w:t>medió un hecho de la víctima que rompió el nexo causal que pretende endilgar la parte actora</w:t>
      </w:r>
      <w:r w:rsidRPr="00377A70">
        <w:rPr>
          <w:rStyle w:val="selectable-text"/>
        </w:rPr>
        <w:t>,</w:t>
      </w:r>
      <w:r w:rsidRPr="00377A70">
        <w:t xml:space="preserve"> lo que indica que </w:t>
      </w:r>
      <w:r w:rsidRPr="00377A70">
        <w:rPr>
          <w:lang w:val="es-ES_tradnl"/>
        </w:rPr>
        <w:t xml:space="preserve">el fallecimiento del señor Daniel Gaucha Ibáñez (Q.E.P.D) no se deben a la conducta del conductor del vehículo </w:t>
      </w:r>
      <w:r w:rsidRPr="00377A70">
        <w:t>SXS 512</w:t>
      </w:r>
      <w:r w:rsidRPr="00377A70">
        <w:rPr>
          <w:lang w:val="es-ES_tradnl"/>
        </w:rPr>
        <w:t>. Sino que obedecieron única y exclusivamente a la conducta imprudente de Daniel Gaucha Ibáñez (Q.E.P.D) como conductor de la motocicleta.</w:t>
      </w:r>
    </w:p>
    <w:p w14:paraId="6326D444" w14:textId="77777777" w:rsidR="001A6B95" w:rsidRPr="00377A70" w:rsidRDefault="001A6B95" w:rsidP="001A6B95">
      <w:pPr>
        <w:spacing w:line="360" w:lineRule="auto"/>
        <w:jc w:val="both"/>
        <w:rPr>
          <w:lang w:val="es-ES_tradnl"/>
        </w:rPr>
      </w:pPr>
    </w:p>
    <w:p w14:paraId="2A8AE9B1" w14:textId="77777777" w:rsidR="001A6B95" w:rsidRPr="00377A70" w:rsidRDefault="001A6B95" w:rsidP="001A6B95">
      <w:pPr>
        <w:spacing w:line="360" w:lineRule="auto"/>
        <w:jc w:val="both"/>
        <w:rPr>
          <w:color w:val="0D0D0D"/>
        </w:rPr>
      </w:pPr>
      <w:r w:rsidRPr="00377A70">
        <w:rPr>
          <w:color w:val="0D0D0D"/>
        </w:rPr>
        <w:t>En virtud de la clara inexistencia de prueba que acredite la realización del riesgo asegurado, la Aseguradora deberá ser absuelta de cualquier responsabilidad indemnizatoria. Pues al tenor del amparo contratado, se estipuló que mi representada cubre la Responsabilidad en que incurra el asegurado, esto es, únicamente la Responsabilidad Civil Extracontractual en que incurra el asegurado proveniente de un accidente en desarrollo de la actividad del Asegurado. Sin embargo, los Demandantes no demostraron en ningún momento que el conductor del automóvil asegurado tuviere incidencia alguna en la ocurrencia del accidente y con eso se torna imposible acceder a reconocimientos</w:t>
      </w:r>
      <w:r w:rsidRPr="00377A70">
        <w:rPr>
          <w:color w:val="0D0D0D"/>
          <w:spacing w:val="-11"/>
        </w:rPr>
        <w:t xml:space="preserve"> </w:t>
      </w:r>
      <w:r w:rsidRPr="00377A70">
        <w:rPr>
          <w:color w:val="0D0D0D"/>
        </w:rPr>
        <w:t>económicos</w:t>
      </w:r>
      <w:r w:rsidRPr="00377A70">
        <w:rPr>
          <w:color w:val="0D0D0D"/>
          <w:spacing w:val="-8"/>
        </w:rPr>
        <w:t xml:space="preserve"> </w:t>
      </w:r>
      <w:r w:rsidRPr="00377A70">
        <w:rPr>
          <w:color w:val="0D0D0D"/>
        </w:rPr>
        <w:t>que</w:t>
      </w:r>
      <w:r w:rsidRPr="00377A70">
        <w:rPr>
          <w:color w:val="0D0D0D"/>
          <w:spacing w:val="-8"/>
        </w:rPr>
        <w:t xml:space="preserve"> </w:t>
      </w:r>
      <w:r w:rsidRPr="00377A70">
        <w:rPr>
          <w:color w:val="0D0D0D"/>
        </w:rPr>
        <w:t>deba</w:t>
      </w:r>
      <w:r w:rsidRPr="00377A70">
        <w:rPr>
          <w:color w:val="0D0D0D"/>
          <w:spacing w:val="-11"/>
        </w:rPr>
        <w:t xml:space="preserve"> </w:t>
      </w:r>
      <w:r w:rsidRPr="00377A70">
        <w:rPr>
          <w:color w:val="0D0D0D"/>
        </w:rPr>
        <w:t>asumir</w:t>
      </w:r>
      <w:r w:rsidRPr="00377A70">
        <w:rPr>
          <w:color w:val="0D0D0D"/>
          <w:spacing w:val="-7"/>
        </w:rPr>
        <w:t xml:space="preserve"> </w:t>
      </w:r>
      <w:r w:rsidRPr="00377A70">
        <w:rPr>
          <w:color w:val="0D0D0D"/>
        </w:rPr>
        <w:t>la</w:t>
      </w:r>
      <w:r w:rsidRPr="00377A70">
        <w:rPr>
          <w:color w:val="0D0D0D"/>
          <w:spacing w:val="-13"/>
        </w:rPr>
        <w:t xml:space="preserve"> </w:t>
      </w:r>
      <w:r w:rsidRPr="00377A70">
        <w:rPr>
          <w:color w:val="0D0D0D"/>
        </w:rPr>
        <w:t>aseguradora,</w:t>
      </w:r>
      <w:r w:rsidRPr="00377A70">
        <w:rPr>
          <w:color w:val="0D0D0D"/>
          <w:spacing w:val="-7"/>
        </w:rPr>
        <w:t xml:space="preserve"> </w:t>
      </w:r>
      <w:r w:rsidRPr="00377A70">
        <w:rPr>
          <w:color w:val="0D0D0D"/>
        </w:rPr>
        <w:t>pues</w:t>
      </w:r>
      <w:r w:rsidRPr="00377A70">
        <w:rPr>
          <w:color w:val="0D0D0D"/>
          <w:spacing w:val="-7"/>
        </w:rPr>
        <w:t xml:space="preserve"> </w:t>
      </w:r>
      <w:r w:rsidRPr="00377A70">
        <w:rPr>
          <w:color w:val="0D0D0D"/>
        </w:rPr>
        <w:t>el</w:t>
      </w:r>
      <w:r w:rsidRPr="00377A70">
        <w:rPr>
          <w:color w:val="0D0D0D"/>
          <w:spacing w:val="-9"/>
        </w:rPr>
        <w:t xml:space="preserve"> </w:t>
      </w:r>
      <w:r w:rsidRPr="00377A70">
        <w:rPr>
          <w:color w:val="0D0D0D"/>
        </w:rPr>
        <w:t>riesgo</w:t>
      </w:r>
      <w:r w:rsidRPr="00377A70">
        <w:rPr>
          <w:color w:val="0D0D0D"/>
          <w:spacing w:val="-9"/>
        </w:rPr>
        <w:t xml:space="preserve"> </w:t>
      </w:r>
      <w:r w:rsidRPr="00377A70">
        <w:rPr>
          <w:color w:val="0D0D0D"/>
        </w:rPr>
        <w:t>amparado</w:t>
      </w:r>
      <w:r w:rsidRPr="00377A70">
        <w:rPr>
          <w:color w:val="0D0D0D"/>
          <w:spacing w:val="-10"/>
        </w:rPr>
        <w:t xml:space="preserve"> </w:t>
      </w:r>
      <w:r w:rsidRPr="00377A70">
        <w:rPr>
          <w:color w:val="0D0D0D"/>
        </w:rPr>
        <w:t>no</w:t>
      </w:r>
      <w:r w:rsidRPr="00377A70">
        <w:rPr>
          <w:color w:val="0D0D0D"/>
          <w:spacing w:val="-8"/>
        </w:rPr>
        <w:t xml:space="preserve"> </w:t>
      </w:r>
      <w:r w:rsidRPr="00377A70">
        <w:rPr>
          <w:color w:val="0D0D0D"/>
        </w:rPr>
        <w:t xml:space="preserve">se configuró. </w:t>
      </w:r>
    </w:p>
    <w:p w14:paraId="2E33EEF6" w14:textId="77777777" w:rsidR="001A6B95" w:rsidRPr="00377A70" w:rsidRDefault="001A6B95" w:rsidP="001A6B95">
      <w:pPr>
        <w:spacing w:line="360" w:lineRule="auto"/>
        <w:jc w:val="both"/>
        <w:rPr>
          <w:color w:val="0D0D0D"/>
        </w:rPr>
      </w:pPr>
    </w:p>
    <w:p w14:paraId="19632E08" w14:textId="2C101CEE" w:rsidR="001A6B95" w:rsidRPr="00377A70" w:rsidRDefault="001A6B95" w:rsidP="001A6B95">
      <w:pPr>
        <w:spacing w:line="360" w:lineRule="auto"/>
        <w:jc w:val="both"/>
      </w:pPr>
      <w:r w:rsidRPr="00377A70">
        <w:rPr>
          <w:lang w:val="es-ES_tradnl"/>
        </w:rPr>
        <w:t xml:space="preserve">Dicho lo anterior, es claro que en el presente caso no se ha realizado el riesgo asegurado, toda vez que nos encontramos ante una situación en la que no tuvo ninguna injerencia las conductas del conductor del automóvil de placas SXS 512 en la ocurrencia del accidente, ni se ha demostrado que los perjuicios ocurrieron como consecuencia de la responsabilidad del conductor del mismo </w:t>
      </w:r>
      <w:r w:rsidRPr="00377A70">
        <w:rPr>
          <w:lang w:val="es-ES_tradnl"/>
        </w:rPr>
        <w:lastRenderedPageBreak/>
        <w:t>vehículo. Como consecuencia, no hay obligación condicional por parte de la Aseguradora.</w:t>
      </w:r>
    </w:p>
    <w:p w14:paraId="0E69F742" w14:textId="77777777" w:rsidR="001A6B95" w:rsidRPr="00377A70" w:rsidRDefault="001A6B95" w:rsidP="001A6B95">
      <w:pPr>
        <w:spacing w:line="360" w:lineRule="auto"/>
        <w:jc w:val="both"/>
      </w:pPr>
    </w:p>
    <w:p w14:paraId="6FFAC9E5" w14:textId="77777777" w:rsidR="001A6B95" w:rsidRPr="00377A70" w:rsidRDefault="001A6B95" w:rsidP="001A6B95">
      <w:pPr>
        <w:pStyle w:val="Prrafodelista"/>
        <w:widowControl/>
        <w:numPr>
          <w:ilvl w:val="0"/>
          <w:numId w:val="5"/>
        </w:numPr>
        <w:autoSpaceDE/>
        <w:autoSpaceDN/>
        <w:spacing w:line="360" w:lineRule="auto"/>
        <w:contextualSpacing/>
        <w:jc w:val="both"/>
        <w:rPr>
          <w:u w:val="single"/>
          <w:lang w:val="es-ES_tradnl"/>
        </w:rPr>
      </w:pPr>
      <w:r w:rsidRPr="00377A70">
        <w:rPr>
          <w:u w:val="single"/>
          <w:lang w:val="es-ES_tradnl"/>
        </w:rPr>
        <w:t>Acreditación de la cuantía de la pérdida.</w:t>
      </w:r>
    </w:p>
    <w:p w14:paraId="03203B6C" w14:textId="77777777" w:rsidR="001A6B95" w:rsidRPr="00377A70" w:rsidRDefault="001A6B95" w:rsidP="001A6B95">
      <w:pPr>
        <w:spacing w:line="360" w:lineRule="auto"/>
        <w:jc w:val="both"/>
        <w:rPr>
          <w:lang w:val="es-ES_tradnl"/>
        </w:rPr>
      </w:pPr>
    </w:p>
    <w:p w14:paraId="06946100" w14:textId="7849582A" w:rsidR="001A6B95" w:rsidRPr="00377A70" w:rsidRDefault="001A6B95" w:rsidP="001A6B95">
      <w:pPr>
        <w:spacing w:line="360" w:lineRule="auto"/>
        <w:jc w:val="both"/>
        <w:rPr>
          <w:lang w:val="es-ES_tradnl"/>
        </w:rPr>
      </w:pPr>
      <w:r w:rsidRPr="00377A70">
        <w:rPr>
          <w:lang w:val="es-ES_tradnl"/>
        </w:rPr>
        <w:t xml:space="preserve">Es claro que en el presente caso no procede el reconocimiento de indemnización alguna por perjuicios patrimoniales o extrapatrimoniales, toda vez que no se encuentran debidamente acreditados dentro del proceso. Puesto que el Demandante solicita el reconocimiento de Lucro Cesante, sin </w:t>
      </w:r>
      <w:proofErr w:type="gramStart"/>
      <w:r w:rsidRPr="00377A70">
        <w:rPr>
          <w:lang w:val="es-ES_tradnl"/>
        </w:rPr>
        <w:t>embargo</w:t>
      </w:r>
      <w:proofErr w:type="gramEnd"/>
      <w:r w:rsidR="00213F93" w:rsidRPr="00377A70">
        <w:rPr>
          <w:lang w:val="es-ES_tradnl"/>
        </w:rPr>
        <w:t xml:space="preserve"> no</w:t>
      </w:r>
      <w:r w:rsidRPr="00377A70">
        <w:rPr>
          <w:lang w:val="es-ES_tradnl"/>
        </w:rPr>
        <w:t xml:space="preserve"> se acredita por ningún medio de prueba los ingresos percibidos por el señor </w:t>
      </w:r>
      <w:r w:rsidR="00213F93" w:rsidRPr="00377A70">
        <w:rPr>
          <w:lang w:val="es-ES_tradnl"/>
        </w:rPr>
        <w:t>Daniel Gaucha Ibáñez</w:t>
      </w:r>
      <w:r w:rsidRPr="00377A70">
        <w:rPr>
          <w:lang w:val="es-ES_tradnl"/>
        </w:rPr>
        <w:t xml:space="preserve"> (Q.E.P.D)</w:t>
      </w:r>
      <w:r w:rsidR="00532334" w:rsidRPr="00377A70">
        <w:rPr>
          <w:lang w:val="es-ES_tradnl"/>
        </w:rPr>
        <w:t>, ni mucho menos la dependencia económica de los padres con el fallecido.</w:t>
      </w:r>
      <w:r w:rsidRPr="00377A70">
        <w:rPr>
          <w:lang w:val="es-ES_tradnl"/>
        </w:rPr>
        <w:t xml:space="preserve"> En ese sentido, no podrían reconocerse con cargo a la póliza de seguro.</w:t>
      </w:r>
    </w:p>
    <w:p w14:paraId="4C760DD8" w14:textId="77777777" w:rsidR="001A6B95" w:rsidRPr="00377A70" w:rsidRDefault="001A6B95" w:rsidP="001A6B95">
      <w:pPr>
        <w:spacing w:line="360" w:lineRule="auto"/>
        <w:jc w:val="both"/>
        <w:rPr>
          <w:color w:val="0D0D0D"/>
          <w:lang w:val="es-ES_tradnl"/>
        </w:rPr>
      </w:pPr>
    </w:p>
    <w:p w14:paraId="7582928B" w14:textId="2D3CCA9E" w:rsidR="00213F93" w:rsidRPr="00377A70" w:rsidRDefault="00213F93" w:rsidP="008162C9">
      <w:pPr>
        <w:spacing w:line="360" w:lineRule="auto"/>
        <w:jc w:val="both"/>
        <w:rPr>
          <w:color w:val="0D0D0D"/>
          <w:lang w:val="es-ES_tradnl"/>
        </w:rPr>
      </w:pPr>
      <w:r w:rsidRPr="00377A70">
        <w:t xml:space="preserve">En conclusión, para el caso en estudio debe señalarse en primera medida que la parte actora no demostró la realización del riesgo asegurado, pues no se ha presentado un evento en el cual haya sido declarada la responsabilidad del Asegurado por un accidente ocasionado por el conductor del vehículo de placas SX 512. </w:t>
      </w:r>
      <w:r w:rsidRPr="00377A70">
        <w:rPr>
          <w:bCs/>
          <w:iCs/>
        </w:rPr>
        <w:t>Por otro lado, respecto a la acreditación de la cuantía de la supuesta pérdida, no se encuentra probada, como quiera que el lucro cesante y el daño moral es improcedente.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49C34E24" w14:textId="77777777" w:rsidR="008162C9" w:rsidRPr="00377A70" w:rsidRDefault="008162C9" w:rsidP="006C4AFC">
      <w:pPr>
        <w:spacing w:line="360" w:lineRule="auto"/>
        <w:jc w:val="both"/>
      </w:pPr>
    </w:p>
    <w:p w14:paraId="6181D1F2" w14:textId="77777777" w:rsidR="006C4AFC" w:rsidRPr="009F3841" w:rsidRDefault="006C4AFC" w:rsidP="006C4AFC">
      <w:pPr>
        <w:tabs>
          <w:tab w:val="left" w:pos="362"/>
        </w:tabs>
        <w:spacing w:line="360" w:lineRule="auto"/>
        <w:contextualSpacing/>
        <w:jc w:val="both"/>
        <w:rPr>
          <w:b/>
          <w:bCs/>
        </w:rPr>
      </w:pPr>
    </w:p>
    <w:p w14:paraId="7E62A470" w14:textId="3244E0A6" w:rsidR="00E92368" w:rsidRPr="009F3841" w:rsidRDefault="00E92368" w:rsidP="00F557ED">
      <w:pPr>
        <w:pStyle w:val="Ttulo3"/>
        <w:rPr>
          <w:lang w:val="es-ES_tradnl"/>
        </w:rPr>
      </w:pPr>
      <w:r w:rsidRPr="009F3841">
        <w:rPr>
          <w:lang w:val="es-ES_tradnl"/>
        </w:rPr>
        <w:t xml:space="preserve">RIESGOS EXPRESAMENTE EXCLUIDOS EN LA PÓLIZA DE SEGURO NO. </w:t>
      </w:r>
      <w:r w:rsidR="00213F93" w:rsidRPr="009F3841">
        <w:rPr>
          <w:lang w:val="es-ES_tradnl"/>
        </w:rPr>
        <w:t>022691568 / 17</w:t>
      </w:r>
    </w:p>
    <w:p w14:paraId="285FEB01" w14:textId="77777777" w:rsidR="00213F93" w:rsidRPr="00377A70" w:rsidRDefault="00213F93" w:rsidP="00213F93">
      <w:pPr>
        <w:tabs>
          <w:tab w:val="left" w:pos="362"/>
        </w:tabs>
        <w:spacing w:line="360" w:lineRule="auto"/>
        <w:contextualSpacing/>
        <w:jc w:val="both"/>
        <w:rPr>
          <w:b/>
          <w:bCs/>
          <w:u w:val="single"/>
          <w:lang w:val="es-ES_tradnl"/>
        </w:rPr>
      </w:pPr>
    </w:p>
    <w:p w14:paraId="201727E3" w14:textId="77777777" w:rsidR="00213F93" w:rsidRPr="00377A70" w:rsidRDefault="00213F93" w:rsidP="00213F93">
      <w:pPr>
        <w:spacing w:line="360" w:lineRule="auto"/>
        <w:jc w:val="both"/>
      </w:pPr>
      <w:r w:rsidRPr="00377A70">
        <w:t xml:space="preserve">En materia de seguros, el asegurador según el Artículo 1056 del </w:t>
      </w:r>
      <w:proofErr w:type="gramStart"/>
      <w:r w:rsidRPr="00377A70">
        <w:t>C.Co</w:t>
      </w:r>
      <w:proofErr w:type="gramEnd"/>
      <w:r w:rsidRPr="00377A70">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3361E7AA" w14:textId="77777777" w:rsidR="00213F93" w:rsidRPr="00377A70" w:rsidRDefault="00213F93" w:rsidP="00213F93">
      <w:pPr>
        <w:widowControl/>
        <w:tabs>
          <w:tab w:val="left" w:pos="5626"/>
        </w:tabs>
        <w:autoSpaceDE/>
        <w:autoSpaceDN/>
        <w:spacing w:line="360" w:lineRule="auto"/>
        <w:contextualSpacing/>
        <w:jc w:val="both"/>
        <w:rPr>
          <w:b/>
          <w:bCs/>
        </w:rPr>
      </w:pPr>
    </w:p>
    <w:p w14:paraId="4E012C93" w14:textId="5B51C475" w:rsidR="00213F93" w:rsidRPr="00377A70" w:rsidRDefault="00213F93" w:rsidP="00213F93">
      <w:pPr>
        <w:spacing w:line="360" w:lineRule="auto"/>
        <w:jc w:val="both"/>
        <w:rPr>
          <w:bCs/>
          <w:iCs/>
        </w:rPr>
      </w:pPr>
      <w:r w:rsidRPr="00377A70">
        <w:rPr>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w:t>
      </w:r>
      <w:r w:rsidRPr="00377A70">
        <w:rPr>
          <w:lang w:val="es-ES_tradnl"/>
        </w:rPr>
        <w:lastRenderedPageBreak/>
        <w:t xml:space="preserve">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w:t>
      </w:r>
      <w:r w:rsidRPr="00377A70">
        <w:rPr>
          <w:lang w:eastAsia="en-US"/>
        </w:rPr>
        <w:t xml:space="preserve">022691568/17 </w:t>
      </w:r>
      <w:r w:rsidRPr="00377A70">
        <w:rPr>
          <w:lang w:val="es-ES_tradnl"/>
        </w:rPr>
        <w:t xml:space="preserve">en sus </w:t>
      </w:r>
      <w:r w:rsidRPr="00377A70">
        <w:rPr>
          <w:bCs/>
          <w:iCs/>
        </w:rPr>
        <w:t>condiciones generales señala una serie de exclusiones, las cuales enuncio a continuación, porque de configurarse alguna de ellas, no podrá condenarse a mi prohijada:</w:t>
      </w:r>
    </w:p>
    <w:p w14:paraId="3A3C48FF" w14:textId="77777777" w:rsidR="00213F93" w:rsidRPr="00377A70" w:rsidRDefault="00213F93" w:rsidP="00213F93">
      <w:pPr>
        <w:spacing w:line="360" w:lineRule="auto"/>
        <w:jc w:val="both"/>
        <w:rPr>
          <w:bCs/>
          <w:iCs/>
        </w:rPr>
      </w:pPr>
    </w:p>
    <w:p w14:paraId="65DAC003"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“II. Exclusiones para Todos los amparos</w:t>
      </w:r>
    </w:p>
    <w:p w14:paraId="14053219"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No habrá lugar a indemnización por parte de La Compañía para los siguientes casos:</w:t>
      </w:r>
    </w:p>
    <w:p w14:paraId="265FA374"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 Cuando el siniestro sea consecuencia de exceso de carga o sobrecupo de pasajeros y esta situación sea influyente y/o determinante en la ocurrencia del mismo o agrave o extienda las consecuencias que se llegaren a producir.</w:t>
      </w:r>
    </w:p>
    <w:p w14:paraId="3E0E5FB9"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2. Cuando el vehículo asegurado se emplee para uso distinto al estipulado en esta póliza, se destine a la enseñanza de conducción se encuentre afiliado o no a escuela de enseñanza, participe en competencia o entrenamiento automovilístico de cualquier índole, o cuando el vehículo asegurado remolque a otro vehículo con o sin fuerza propia, o cuando le han sido realizadas adaptaciones o modificaciones para aumentar su rendimiento sin dar aviso a La Compañía.</w:t>
      </w:r>
    </w:p>
    <w:p w14:paraId="487B1A18"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3. Cuando el vehículo asegurado sea dado en alquiler, en arrendamiento, o en comodato en cualquiera de sus formas, o transporte sustancias o mercancías ilegales, peligrosas, inflamables pertrechos de guerra y/o explosivos de cualquier naturaleza, así como los daños causados por las materias peligrosas que constituyen la carga transportada, sin previa notificación y autorización de La Compañía.</w:t>
      </w:r>
    </w:p>
    <w:p w14:paraId="35A4D50C"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4. Cuando el vehículo asegurado sea secuestrado, decomisado, aprehendido o usado por acto de autoridad y estando bajo cualquiera de las anteriores situaciones sufra o cause daños a bienes o personas.</w:t>
      </w:r>
    </w:p>
    <w:p w14:paraId="0F8E0E65"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5. Cuando la reclamación ha sido objetada y el interesado, transcurrido el término de quince (15) días calendario a partir de la fecha de envío de la objeción, no ha retirado el vehículo asegurado o afectado de las instalaciones</w:t>
      </w:r>
    </w:p>
    <w:p w14:paraId="57CAF4C8"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de La Compañía, ya sean propias o arrendadas, La Compañía no asumirá el cuidado del mismo, ni aceptará reclamaciones por daños o hurto, ni los costos por concepto de estacionamiento.</w:t>
      </w:r>
    </w:p>
    <w:p w14:paraId="201D906C"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6. Cuando el siniestro sea consecuencia de hurto agravado por la confianza, abuso de confianza o estafa, de acuerdo con su definición legal, cometido en contra del asegurado o conductor autorizado.</w:t>
      </w:r>
    </w:p>
    <w:p w14:paraId="293A4B10"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 xml:space="preserve">7. Cuando el vehículo haya ingresado ilegalmente al país, su matrícula o tradición no hayan cumplido con el lleno de los requisitos legales y/o reglamentarios o estos hayan sido obtenidos a través de medios fraudulentos, su posesión o tenencia </w:t>
      </w:r>
      <w:r w:rsidRPr="00377A70">
        <w:rPr>
          <w:i/>
          <w:iCs/>
          <w:lang w:val="es-ES_tradnl"/>
        </w:rPr>
        <w:lastRenderedPageBreak/>
        <w:t>resulten ilegales, o haya sido objeto material de un ilícito contra el patrimonio de las personas, sean estas circunstancias conocidas o no previamente por el tomador, asegurado o beneficiario, sin importar que estos hayan participado o no en tales hechos.</w:t>
      </w:r>
    </w:p>
    <w:p w14:paraId="3C5E77C2"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8. Cuando el vehículo asegurado sea conducido por persona no autorizada por el asegurado.</w:t>
      </w:r>
    </w:p>
    <w:p w14:paraId="0F252A3E"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9. Cuando exista dolo o culpa grave en la ocurrencia del siniestro por parte del conductor autorizado, tomador, asegurado o beneficiario.</w:t>
      </w:r>
    </w:p>
    <w:p w14:paraId="1FD23B0E"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10. Cuando exista mala fe del asegurado o del beneficiario, presente documentos falsos en la reclamación o comprobación del derecho al pago del siniestro.</w:t>
      </w:r>
    </w:p>
    <w:p w14:paraId="5F305A35"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11. Cuando se presenten pérdidas, daños o perjuicios causados directa o indirectamente por guerra civil o internacional, o por fuerzas extranjeras, invasión, actos de enemigos extranjeros, hostilidades u operaciones bélicas, rebelión, revolución, insurrección, conmociones civiles que revelan el carácter de rebelión popular, poder militar o usurpado, sean estos declarados o no.</w:t>
      </w:r>
    </w:p>
    <w:p w14:paraId="5D018017"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12. Cuando se presenten pérdidas, daños o perjuicios causados directa o indirectamente, en su origen o extensión, por irradiaciones procedentes de la transmutación o desintegración nuclear, o de la radioactividad de cualquier tipo de accidente causado por combustiones nucleares.</w:t>
      </w:r>
    </w:p>
    <w:p w14:paraId="1D9BCE38"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13. Siniestros que cause o sufra el vehículo cuando no se movilice por sus propios medios, excepto cuando el vehículo sea remolcado o desplazado por grúa, cama baja o niñera.</w:t>
      </w:r>
    </w:p>
    <w:p w14:paraId="7D430857"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14. Cuando exista título traslaticio de dominio suscrito entre el asegurado y un tercero sobre el bien descrito en la carátula de la póliza.</w:t>
      </w:r>
    </w:p>
    <w:p w14:paraId="0FA3F52F"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15. Daños que no hayan sido causados en el siniestro reclamado, ni en la fecha de ocurrencia de éste y que de acuerdo con el análisis pericial de La Compañía no tengan relación ni concordancia con la mecánica de la colisión que motiva</w:t>
      </w:r>
    </w:p>
    <w:p w14:paraId="2001BE0E"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la reclamación</w:t>
      </w:r>
    </w:p>
    <w:p w14:paraId="7DE4D87A"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16. Cuando el vehículo asegurado transporte sustancias o mercancías ilegales, peligrosas, inflamables pertrechos de guerra y/o explosivos de cualquier naturaleza, así como los daños causados por las materias peligrosas que constituyen la carga transportada, sin previa notificación y autorización de La Compañía</w:t>
      </w:r>
    </w:p>
    <w:p w14:paraId="4F51C5C4"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17. Daños o perjuicios ocasionados por actos terroristas, movimientos subversivos, grupos al margen de la ley, huelgas, amotinamiento, asonadas o conmociones civiles.</w:t>
      </w:r>
    </w:p>
    <w:p w14:paraId="0F1CDD61"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 xml:space="preserve">Sin perjuicio de lo establecido en el párrafo anterior, se aclara que se amparan dichas pérdidas o daños solamente si dichos eventos estén excluidos expresamente en las pólizas tomadas por el estado, siempre y cuando los mismos no estén excluidos en el presente clausulado y el vehículo asegurado no se </w:t>
      </w:r>
      <w:r w:rsidRPr="00377A70">
        <w:rPr>
          <w:i/>
          <w:iCs/>
          <w:lang w:val="es-ES_tradnl"/>
        </w:rPr>
        <w:lastRenderedPageBreak/>
        <w:t xml:space="preserve">encuentre en parqueaderos y/o terminales de transporte en el momento del </w:t>
      </w:r>
      <w:proofErr w:type="gramStart"/>
      <w:r w:rsidRPr="00377A70">
        <w:rPr>
          <w:i/>
          <w:iCs/>
          <w:lang w:val="es-ES_tradnl"/>
        </w:rPr>
        <w:t>siniestro .</w:t>
      </w:r>
      <w:proofErr w:type="gramEnd"/>
    </w:p>
    <w:p w14:paraId="6165784D"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18. Cuando el vehículo asegurado transite en una zona de circulación diferente a la estipulada en la carátula de la póliza.</w:t>
      </w:r>
    </w:p>
    <w:p w14:paraId="0CC5064E"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19. Cuando se modifique el uso del vehículo con el cual se aseguró sin previo aviso a La Compañía.</w:t>
      </w:r>
    </w:p>
    <w:p w14:paraId="7D8F9A20" w14:textId="77777777" w:rsidR="00213F93" w:rsidRPr="00377A70" w:rsidRDefault="00213F93" w:rsidP="00213F93">
      <w:pPr>
        <w:widowControl/>
        <w:adjustRightInd w:val="0"/>
        <w:spacing w:line="360" w:lineRule="auto"/>
        <w:ind w:left="720" w:right="900"/>
        <w:jc w:val="both"/>
        <w:rPr>
          <w:i/>
          <w:iCs/>
          <w:lang w:val="es-ES_tradnl"/>
        </w:rPr>
      </w:pPr>
    </w:p>
    <w:p w14:paraId="0918BBE2" w14:textId="77777777" w:rsidR="00213F93" w:rsidRPr="00377A70" w:rsidRDefault="00213F93" w:rsidP="00213F93">
      <w:pPr>
        <w:spacing w:line="360" w:lineRule="auto"/>
        <w:ind w:left="720" w:right="900"/>
        <w:jc w:val="both"/>
        <w:rPr>
          <w:i/>
          <w:iCs/>
          <w:lang w:val="es-ES_tradnl"/>
        </w:rPr>
      </w:pPr>
      <w:r w:rsidRPr="00377A70">
        <w:rPr>
          <w:i/>
          <w:iCs/>
          <w:lang w:val="es-ES_tradnl"/>
        </w:rPr>
        <w:t>Exclusiones para el amparo de Responsabilidad Civil Extracontractual</w:t>
      </w:r>
    </w:p>
    <w:p w14:paraId="14EC8321" w14:textId="77777777" w:rsidR="00213F93" w:rsidRPr="00377A70" w:rsidRDefault="00213F93" w:rsidP="00213F93">
      <w:pPr>
        <w:spacing w:line="360" w:lineRule="auto"/>
        <w:ind w:left="720" w:right="900"/>
        <w:jc w:val="both"/>
        <w:rPr>
          <w:i/>
          <w:iCs/>
          <w:lang w:val="es-ES_tradnl"/>
        </w:rPr>
      </w:pPr>
    </w:p>
    <w:p w14:paraId="506F3B0A"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 Lesiones o muerte a personas que en el momento del accidente se encontraren reparando o atendiendo el mantenimiento o servicio del vehículo.</w:t>
      </w:r>
    </w:p>
    <w:p w14:paraId="5638D55C"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2. Lesiones o muerte causadas al conductor del vehículo asegurado, o las causadas al cónyuge, al compañero(a) permanente o a los parientes por consanguinidad o afinidad hasta el segundo grado inclusive y primero civil,</w:t>
      </w:r>
    </w:p>
    <w:p w14:paraId="5D5E0562"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del asegurado o del conductor autorizado.</w:t>
      </w:r>
    </w:p>
    <w:p w14:paraId="7B016E12"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3. Daños causados con el vehículo a cosas transportadas en él, o a 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00E890D8"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4. Los perjuicios causados por el asegurado o conductor autorizado que estén cubiertos por el Seguro Obligatorio de Accidentes de Tránsito, FOSYGA, PAS (Planes Adicionales de Salud), EPS, ARP, ARS, Fondos de Pensiones, o de otras entidades de seguridad social, además de la subrogación a que legalmente esté facultada cualquiera de las entidades mencionadas con ocasión del cumplimiento de sus propias obligaciones legales y/o contractuales.</w:t>
      </w:r>
    </w:p>
    <w:p w14:paraId="75095BF3"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5. El pago de multas, costo y emisión de cauciones judiciales, o daños ambientales.</w:t>
      </w:r>
    </w:p>
    <w:p w14:paraId="03195CF0"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 xml:space="preserve">6. </w:t>
      </w:r>
      <w:proofErr w:type="spellStart"/>
      <w:r w:rsidRPr="00377A70">
        <w:rPr>
          <w:i/>
          <w:iCs/>
          <w:lang w:val="es-ES_tradnl"/>
        </w:rPr>
        <w:t>Lessiones</w:t>
      </w:r>
      <w:proofErr w:type="spellEnd"/>
      <w:r w:rsidRPr="00377A70">
        <w:rPr>
          <w:i/>
          <w:iCs/>
          <w:lang w:val="es-ES_tradnl"/>
        </w:rPr>
        <w:t xml:space="preserve"> o muerte a personas y daños a cosas causados por la carga transportada independientemente de la causa que origine el siniestro.</w:t>
      </w:r>
    </w:p>
    <w:p w14:paraId="7F0F122A"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7. Daños a puentes, carreteras, caminos, viaductos, balanzas de pesar vehículos, señales de tránsito, semáforos, casetas de peajes, o afines a cualquiera de los anteriores; causados por vibraciones, peso, altura o anchura del vehículo.</w:t>
      </w:r>
    </w:p>
    <w:p w14:paraId="0038D132"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8. No se cubren los riesgos de circulación dentro del recinto de los puertos marítimos y aeropuertos de los vehículos destinados al servicio exclusivo de los mismos.</w:t>
      </w:r>
    </w:p>
    <w:p w14:paraId="1EBE1FD7"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9. Daños o perjuicios ocasionados por actos terroristas, movimientos subversivos, grupos al margen de la ley, huelgas, amotinamiento, asonadas o conmociones civiles.</w:t>
      </w:r>
    </w:p>
    <w:p w14:paraId="7ED8492E"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lastRenderedPageBreak/>
        <w:t>10. Cuando por haberse puesto en marcha el vehículo, después de ocurrido un accidente o varada, sin habérsele efectuado antes las reparaciones provisionales necesarias, se causen daños, lesiones o muerte a terceros.</w:t>
      </w:r>
    </w:p>
    <w:p w14:paraId="4A7C5C47"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11. Cuando el conductor nunca hubiese tenido licencia de conducción, o habiéndola tenido se encontrare suspendida o cancelada de acuerdo con las normas vigentes, o ésta fuere falsa al momento de la ocurrencia del siniestro, o no fuere apta para conducir vehículos de la clase y condiciones estipuladas en la presente póliza, de acuerdo a la categoría establecida en la licencia por el Ministerio de Transporte</w:t>
      </w:r>
    </w:p>
    <w:p w14:paraId="1FECDF4B" w14:textId="77777777" w:rsidR="00213F93" w:rsidRPr="00377A70" w:rsidRDefault="00213F93" w:rsidP="00213F93">
      <w:pPr>
        <w:widowControl/>
        <w:adjustRightInd w:val="0"/>
        <w:spacing w:line="360" w:lineRule="auto"/>
        <w:ind w:left="720" w:right="900"/>
        <w:jc w:val="both"/>
        <w:rPr>
          <w:i/>
          <w:iCs/>
          <w:lang w:val="es-ES_tradnl"/>
        </w:rPr>
      </w:pPr>
      <w:r w:rsidRPr="00377A70">
        <w:rPr>
          <w:i/>
          <w:iCs/>
          <w:lang w:val="es-ES_tradnl"/>
        </w:rPr>
        <w:t>12. Lesiones o muerte a ocupantes del vehículo asegurado.</w:t>
      </w:r>
    </w:p>
    <w:p w14:paraId="5D3F0F5E" w14:textId="77777777" w:rsidR="00213F93" w:rsidRPr="00377A70" w:rsidRDefault="00213F93" w:rsidP="00213F93">
      <w:pPr>
        <w:spacing w:line="360" w:lineRule="auto"/>
        <w:ind w:left="720" w:right="900"/>
        <w:jc w:val="both"/>
        <w:rPr>
          <w:b/>
          <w:iCs/>
        </w:rPr>
      </w:pPr>
      <w:r w:rsidRPr="00377A70">
        <w:rPr>
          <w:i/>
          <w:iCs/>
          <w:lang w:val="es-ES_tradnl"/>
        </w:rPr>
        <w:t xml:space="preserve">13. La responsabilidad Civil que se genere fuera del territorio </w:t>
      </w:r>
      <w:proofErr w:type="gramStart"/>
      <w:r w:rsidRPr="00377A70">
        <w:rPr>
          <w:i/>
          <w:iCs/>
          <w:lang w:val="es-ES_tradnl"/>
        </w:rPr>
        <w:t>Colombiano</w:t>
      </w:r>
      <w:proofErr w:type="gramEnd"/>
      <w:r w:rsidRPr="00377A70">
        <w:rPr>
          <w:i/>
          <w:iCs/>
          <w:lang w:val="es-ES_tradnl"/>
        </w:rPr>
        <w:t>.”</w:t>
      </w:r>
    </w:p>
    <w:p w14:paraId="573D8228" w14:textId="77777777" w:rsidR="00213F93" w:rsidRPr="00377A70" w:rsidRDefault="00213F93" w:rsidP="00213F93">
      <w:pPr>
        <w:widowControl/>
        <w:tabs>
          <w:tab w:val="left" w:pos="5626"/>
        </w:tabs>
        <w:autoSpaceDE/>
        <w:autoSpaceDN/>
        <w:spacing w:line="360" w:lineRule="auto"/>
        <w:contextualSpacing/>
        <w:jc w:val="both"/>
        <w:rPr>
          <w:b/>
          <w:bCs/>
        </w:rPr>
      </w:pPr>
    </w:p>
    <w:p w14:paraId="6DB71FC8" w14:textId="799E660E" w:rsidR="00213F93" w:rsidRPr="00377A70" w:rsidRDefault="00213F93" w:rsidP="00213F93">
      <w:pPr>
        <w:spacing w:line="360" w:lineRule="auto"/>
        <w:jc w:val="both"/>
        <w:rPr>
          <w:iCs/>
          <w:highlight w:val="yellow"/>
        </w:rPr>
      </w:pPr>
      <w:r w:rsidRPr="00377A70">
        <w:rPr>
          <w:iCs/>
        </w:rPr>
        <w:t xml:space="preserve">Teniendo en cuenta lo anterior, es menester señalar </w:t>
      </w:r>
      <w:proofErr w:type="gramStart"/>
      <w:r w:rsidRPr="00377A70">
        <w:rPr>
          <w:iCs/>
        </w:rPr>
        <w:t>que</w:t>
      </w:r>
      <w:proofErr w:type="gramEnd"/>
      <w:r w:rsidRPr="00377A70">
        <w:rPr>
          <w:iCs/>
        </w:rPr>
        <w:t xml:space="preserv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Pr="00377A70">
        <w:rPr>
          <w:lang w:val="es-ES_tradnl"/>
        </w:rPr>
        <w:t xml:space="preserve">Póliza de Seguro No. </w:t>
      </w:r>
      <w:r w:rsidRPr="00377A70">
        <w:rPr>
          <w:lang w:eastAsia="en-US"/>
        </w:rPr>
        <w:t>022691568/17</w:t>
      </w:r>
      <w:r w:rsidRPr="00377A70">
        <w:rPr>
          <w:lang w:val="es-ES_tradnl"/>
        </w:rPr>
        <w:t xml:space="preserve">, </w:t>
      </w:r>
      <w:r w:rsidRPr="00377A70">
        <w:t>pues las partes acordaron pactar tales exclusiones. En consecuencia, si se evidencia dentro del proceso alguna de ellas, la póliza no cubriría ninguna solicitud de indemnización.</w:t>
      </w:r>
    </w:p>
    <w:p w14:paraId="254B2109" w14:textId="77777777" w:rsidR="00213F93" w:rsidRPr="00377A70" w:rsidRDefault="00213F93" w:rsidP="00213F93">
      <w:pPr>
        <w:spacing w:line="360" w:lineRule="auto"/>
        <w:jc w:val="both"/>
        <w:rPr>
          <w:iCs/>
        </w:rPr>
      </w:pPr>
    </w:p>
    <w:p w14:paraId="018BA8E3" w14:textId="426B0B7D" w:rsidR="00213F93" w:rsidRPr="00377A70" w:rsidRDefault="00213F93" w:rsidP="00213F93">
      <w:pPr>
        <w:spacing w:line="360" w:lineRule="auto"/>
        <w:jc w:val="both"/>
      </w:pPr>
      <w:r w:rsidRPr="00377A70">
        <w:rPr>
          <w:iCs/>
        </w:rPr>
        <w:t xml:space="preserve">En conclusión, de configurarse alguna de las exclusiones previamente mencionadas o las que constan en el clausulado general de la póliza, no podrá existir responsabilidad en cabeza del Asegurador. Por cuanto el juez no podrá ordenar la afectación de </w:t>
      </w:r>
      <w:bookmarkStart w:id="4" w:name="_Hlk66940069"/>
      <w:r w:rsidRPr="00377A70">
        <w:rPr>
          <w:iCs/>
        </w:rPr>
        <w:t xml:space="preserve">la </w:t>
      </w:r>
      <w:r w:rsidRPr="00377A70">
        <w:rPr>
          <w:lang w:val="es-ES_tradnl"/>
        </w:rPr>
        <w:t xml:space="preserve">Póliza de Seguro No. </w:t>
      </w:r>
      <w:bookmarkEnd w:id="4"/>
      <w:r w:rsidRPr="00377A70">
        <w:rPr>
          <w:lang w:eastAsia="en-US"/>
        </w:rPr>
        <w:t>022691568/17</w:t>
      </w:r>
      <w:r w:rsidRPr="00377A70">
        <w:rPr>
          <w:lang w:val="es-ES_tradnl"/>
        </w:rPr>
        <w:t xml:space="preserve">, </w:t>
      </w:r>
      <w:r w:rsidRPr="00377A70">
        <w:t>pues las partes acordaron expresamente pactar tales exclusiones. En consecuencia, si se evidencia dentro del proceso alguna de ellas, la Póliza no cubriría ninguna solicitud de indemnización por lo que deberán denegarse las pretensiones de la demanda.</w:t>
      </w:r>
    </w:p>
    <w:p w14:paraId="316E5DB7" w14:textId="77777777" w:rsidR="00213F93" w:rsidRPr="00377A70" w:rsidRDefault="00213F93" w:rsidP="00213F93">
      <w:pPr>
        <w:tabs>
          <w:tab w:val="left" w:pos="362"/>
        </w:tabs>
        <w:spacing w:line="360" w:lineRule="auto"/>
        <w:contextualSpacing/>
        <w:jc w:val="both"/>
        <w:rPr>
          <w:b/>
          <w:bCs/>
          <w:u w:val="single"/>
          <w:lang w:val="es-ES_tradnl"/>
        </w:rPr>
      </w:pPr>
    </w:p>
    <w:p w14:paraId="1DEAECCF" w14:textId="3E4BA77E" w:rsidR="00E92368" w:rsidRPr="009F3841" w:rsidRDefault="00E92368" w:rsidP="00F557ED">
      <w:pPr>
        <w:pStyle w:val="Ttulo3"/>
        <w:rPr>
          <w:lang w:val="es-ES_tradnl"/>
        </w:rPr>
      </w:pPr>
      <w:r w:rsidRPr="009F3841">
        <w:rPr>
          <w:lang w:val="es-ES_tradnl"/>
        </w:rPr>
        <w:t>CARÁCTER MERAMENTE INDEMNIZATORIO QUE REVISTEN LOS CONTRATOS DE SEGUROS.</w:t>
      </w:r>
    </w:p>
    <w:p w14:paraId="06F7F703" w14:textId="77777777" w:rsidR="00213F93" w:rsidRPr="00377A70" w:rsidRDefault="00213F93" w:rsidP="00213F93">
      <w:pPr>
        <w:tabs>
          <w:tab w:val="left" w:pos="362"/>
        </w:tabs>
        <w:spacing w:line="360" w:lineRule="auto"/>
        <w:contextualSpacing/>
        <w:jc w:val="both"/>
        <w:rPr>
          <w:b/>
          <w:bCs/>
          <w:u w:val="single"/>
          <w:lang w:val="es-ES_tradnl"/>
        </w:rPr>
      </w:pPr>
    </w:p>
    <w:p w14:paraId="30CF394D" w14:textId="4E13E7F6" w:rsidR="00213F93" w:rsidRPr="00377A70" w:rsidRDefault="00213F93" w:rsidP="00213F93">
      <w:pPr>
        <w:adjustRightInd w:val="0"/>
        <w:spacing w:line="360" w:lineRule="auto"/>
        <w:jc w:val="both"/>
      </w:pPr>
      <w:r w:rsidRPr="00377A70">
        <w:t>Es improcedente que Allianz Seguros SA sea condenada al pago de las sumas por concepto de daño moral y daño a la vida en relación peticionados por el extremo activo, toda vez que el contrato de seguro tiene un carácter meramente indemnizatorio y reconocer dichos emolumentos económicos va en contra vía con la finalidad del contrato de seguro. Pues está claro que en este caso el asegurado o tomador no tiene ninguna obligación indemnizatoria por el fallecimiento del señor Daniel Gaucha Ibáñez (Q.E.P.D)</w:t>
      </w:r>
    </w:p>
    <w:p w14:paraId="298EE31F" w14:textId="77777777" w:rsidR="00213F93" w:rsidRPr="00377A70" w:rsidRDefault="00213F93" w:rsidP="00213F93">
      <w:pPr>
        <w:tabs>
          <w:tab w:val="left" w:pos="362"/>
        </w:tabs>
        <w:spacing w:line="360" w:lineRule="auto"/>
        <w:contextualSpacing/>
        <w:jc w:val="both"/>
        <w:rPr>
          <w:b/>
          <w:bCs/>
          <w:u w:val="single"/>
        </w:rPr>
      </w:pPr>
    </w:p>
    <w:p w14:paraId="2215ACD0" w14:textId="77777777" w:rsidR="00213F93" w:rsidRPr="00377A70" w:rsidRDefault="00213F93" w:rsidP="00213F93">
      <w:pPr>
        <w:spacing w:line="360" w:lineRule="auto"/>
        <w:ind w:right="49"/>
        <w:jc w:val="both"/>
      </w:pPr>
      <w:r w:rsidRPr="00377A70">
        <w:t xml:space="preserve">Es un principio que rige el contrato de seguro de daños, el carácter indemnizatorio del mismo, esto es, que el contrato de seguro tiene como interés asegurable la protección de los bienes o el </w:t>
      </w:r>
      <w:r w:rsidRPr="00377A70">
        <w:lastRenderedPageBreak/>
        <w:t>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49360F6" w14:textId="77777777" w:rsidR="00213F93" w:rsidRPr="00377A70" w:rsidRDefault="00213F93" w:rsidP="00213F93">
      <w:pPr>
        <w:spacing w:line="360" w:lineRule="auto"/>
        <w:ind w:right="49"/>
        <w:jc w:val="both"/>
      </w:pPr>
    </w:p>
    <w:p w14:paraId="14FB847A" w14:textId="77777777" w:rsidR="00213F93" w:rsidRPr="00377A70" w:rsidRDefault="00213F93" w:rsidP="00213F93">
      <w:pPr>
        <w:spacing w:line="360" w:lineRule="auto"/>
        <w:ind w:left="720" w:right="843"/>
        <w:jc w:val="both"/>
        <w:rPr>
          <w:i/>
          <w:iCs/>
        </w:rPr>
      </w:pPr>
      <w:r w:rsidRPr="00377A70">
        <w:rPr>
          <w:i/>
          <w:iC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obligación en situación de solución o pago inmediato.”</w:t>
      </w:r>
    </w:p>
    <w:p w14:paraId="1015FE43" w14:textId="77777777" w:rsidR="00213F93" w:rsidRPr="00377A70" w:rsidRDefault="00213F93" w:rsidP="00213F93">
      <w:pPr>
        <w:spacing w:line="360" w:lineRule="auto"/>
        <w:ind w:left="720" w:right="616"/>
        <w:jc w:val="both"/>
        <w:rPr>
          <w:i/>
          <w:iCs/>
        </w:rPr>
      </w:pPr>
    </w:p>
    <w:p w14:paraId="36C7FDD2" w14:textId="77777777" w:rsidR="00213F93" w:rsidRPr="00377A70" w:rsidRDefault="00213F93" w:rsidP="00213F93">
      <w:pPr>
        <w:spacing w:line="360" w:lineRule="auto"/>
        <w:ind w:right="616"/>
        <w:jc w:val="both"/>
      </w:pPr>
      <w:r w:rsidRPr="00377A70">
        <w:t>En tal sentido, el artículo 1088 del Código de Comercio estableció lo siguiente:</w:t>
      </w:r>
    </w:p>
    <w:p w14:paraId="316144F2" w14:textId="77777777" w:rsidR="00213F93" w:rsidRPr="00377A70" w:rsidRDefault="00213F93" w:rsidP="00213F93">
      <w:pPr>
        <w:spacing w:line="360" w:lineRule="auto"/>
        <w:ind w:right="616"/>
        <w:jc w:val="both"/>
      </w:pPr>
    </w:p>
    <w:p w14:paraId="7B9EC1B7" w14:textId="77777777" w:rsidR="00213F93" w:rsidRPr="00377A70" w:rsidRDefault="00213F93" w:rsidP="00213F93">
      <w:pPr>
        <w:spacing w:line="360" w:lineRule="auto"/>
        <w:ind w:left="720" w:right="985"/>
        <w:jc w:val="both"/>
      </w:pPr>
      <w:r w:rsidRPr="00377A70">
        <w:rPr>
          <w:i/>
          <w:iCs/>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 (</w:t>
      </w:r>
      <w:r w:rsidRPr="00377A70">
        <w:t>Subrayado y negrilla fuera de texto).</w:t>
      </w:r>
    </w:p>
    <w:p w14:paraId="147A8677" w14:textId="77777777" w:rsidR="00213F93" w:rsidRPr="00377A70" w:rsidRDefault="00213F93" w:rsidP="00213F93">
      <w:pPr>
        <w:spacing w:line="360" w:lineRule="auto"/>
        <w:ind w:right="49"/>
        <w:jc w:val="both"/>
      </w:pPr>
    </w:p>
    <w:p w14:paraId="3B8535CF" w14:textId="1B7A32F5" w:rsidR="00213F93" w:rsidRPr="00377A70" w:rsidRDefault="00213F93" w:rsidP="00213F93">
      <w:pPr>
        <w:spacing w:line="360" w:lineRule="auto"/>
        <w:ind w:right="49"/>
        <w:jc w:val="both"/>
      </w:pPr>
      <w:r w:rsidRPr="00377A70">
        <w:t>Así las cosas, no debe perderse de vista que las solicitudes deprecadas en el escrito de demanda por conceptos de: lucro cesante y perjuicios morales no son de recibo por cuanto su reconocimiento implicaría correlativamente una transgresión del principio indemnizatorio esencial del contrato de seguro. Lo anterior, puesto que se enriquecería la parte Demandante recibiendo una indemnización por parte de la Compañía en donde su asegurado y tomador no tuvieron injerencia en el fallecimiento del señor Daniel Gaucha Ibáñez (Q.E.P.D)</w:t>
      </w:r>
    </w:p>
    <w:p w14:paraId="6AF1B59C" w14:textId="77777777" w:rsidR="00213F93" w:rsidRPr="00377A70" w:rsidRDefault="00213F93" w:rsidP="00213F93">
      <w:pPr>
        <w:spacing w:line="360" w:lineRule="auto"/>
        <w:ind w:right="49"/>
        <w:jc w:val="both"/>
      </w:pPr>
    </w:p>
    <w:p w14:paraId="0C46F41B" w14:textId="0C722765" w:rsidR="00213F93" w:rsidRPr="00377A70" w:rsidRDefault="00213F93" w:rsidP="00213F93">
      <w:pPr>
        <w:spacing w:line="360" w:lineRule="auto"/>
        <w:ind w:right="48"/>
        <w:jc w:val="both"/>
      </w:pPr>
      <w:r w:rsidRPr="00377A70">
        <w:t>Adicionalmente, no habría lugar al reconocimiento de estos conceptos, dado que: (i) No procede el reconocimiento por daño moral, puesto que no existe prueba dentro del plenario que acredite la responsabilidad del accidente en cabeza del asegurado y como tampoco procede el reconocimiento del Lucro Cesante, debido a que no se acreditan los ingresos percibidos por la víctima</w:t>
      </w:r>
      <w:r w:rsidR="00532334" w:rsidRPr="00377A70">
        <w:t xml:space="preserve"> y mucho menos la dependencia de los padres respecto del fallecido.</w:t>
      </w:r>
      <w:r w:rsidRPr="00377A70">
        <w:t xml:space="preserve"> Aunado a ello, también es claro que no hay responsabilidad alguna de la entidad demandada, pues se configuró el eximente de responsabilidad HECHO EXCLUSIVO DE LA VÍCTIMA, por la impericia en la actividad que de </w:t>
      </w:r>
      <w:r w:rsidRPr="00377A70">
        <w:lastRenderedPageBreak/>
        <w:t>forma libre y autónoma que decidió realizar.</w:t>
      </w:r>
    </w:p>
    <w:p w14:paraId="384D6279" w14:textId="77777777" w:rsidR="00213F93" w:rsidRPr="00377A70" w:rsidRDefault="00213F93" w:rsidP="00213F93">
      <w:pPr>
        <w:spacing w:line="360" w:lineRule="auto"/>
        <w:ind w:right="48"/>
        <w:jc w:val="both"/>
      </w:pPr>
    </w:p>
    <w:p w14:paraId="0B00B6F0" w14:textId="77777777" w:rsidR="00213F93" w:rsidRPr="00377A70" w:rsidRDefault="00213F93" w:rsidP="00213F93">
      <w:pPr>
        <w:pStyle w:val="Textoindependiente"/>
        <w:spacing w:line="360" w:lineRule="auto"/>
        <w:ind w:right="107"/>
        <w:jc w:val="both"/>
        <w:rPr>
          <w:sz w:val="22"/>
          <w:szCs w:val="22"/>
        </w:rPr>
      </w:pPr>
      <w:r w:rsidRPr="00377A70">
        <w:rPr>
          <w:sz w:val="22"/>
          <w:szCs w:val="22"/>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y eventualmente enriqueciendo a la accionante.</w:t>
      </w:r>
    </w:p>
    <w:p w14:paraId="3576CBD0" w14:textId="77777777" w:rsidR="00213F93" w:rsidRPr="00377A70" w:rsidRDefault="00213F93" w:rsidP="00213F93">
      <w:pPr>
        <w:pStyle w:val="Textoindependiente"/>
        <w:spacing w:line="360" w:lineRule="auto"/>
        <w:ind w:right="107"/>
        <w:jc w:val="both"/>
        <w:rPr>
          <w:sz w:val="22"/>
          <w:szCs w:val="22"/>
        </w:rPr>
      </w:pPr>
    </w:p>
    <w:p w14:paraId="5191F131" w14:textId="20D4F779" w:rsidR="00213F93" w:rsidRPr="00377A70" w:rsidRDefault="00213F93" w:rsidP="00213F93">
      <w:pPr>
        <w:widowControl/>
        <w:autoSpaceDE/>
        <w:autoSpaceDN/>
        <w:spacing w:line="360" w:lineRule="auto"/>
        <w:contextualSpacing/>
        <w:jc w:val="both"/>
      </w:pPr>
      <w:r w:rsidRPr="00377A70">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A613647" w14:textId="77777777" w:rsidR="00213F93" w:rsidRPr="00377A70" w:rsidRDefault="00213F93" w:rsidP="00213F93">
      <w:pPr>
        <w:tabs>
          <w:tab w:val="left" w:pos="362"/>
        </w:tabs>
        <w:spacing w:line="360" w:lineRule="auto"/>
        <w:contextualSpacing/>
        <w:jc w:val="both"/>
        <w:rPr>
          <w:b/>
          <w:bCs/>
          <w:u w:val="single"/>
          <w:lang w:val="es-ES_tradnl"/>
        </w:rPr>
      </w:pPr>
    </w:p>
    <w:p w14:paraId="725E9B1B" w14:textId="04DAE2EA" w:rsidR="00E92368" w:rsidRPr="009F3841" w:rsidRDefault="00E92368" w:rsidP="00F557ED">
      <w:pPr>
        <w:pStyle w:val="Ttulo3"/>
        <w:rPr>
          <w:lang w:val="es-ES_tradnl"/>
        </w:rPr>
      </w:pPr>
      <w:r w:rsidRPr="009F3841">
        <w:rPr>
          <w:lang w:val="es-ES_tradnl"/>
        </w:rPr>
        <w:t>SUJECIÓN A LAS CONDICIONES PARTICULARES Y GENERALES DEL CONTRATO DE SEGURO EN LA QUE SE IDENTIFICA LA PÓLIZA, EL CLAUSULADO Y LOS AMPAROS</w:t>
      </w:r>
    </w:p>
    <w:p w14:paraId="6EC59386" w14:textId="77777777" w:rsidR="00213F93" w:rsidRPr="00377A70" w:rsidRDefault="00213F93" w:rsidP="00213F93">
      <w:pPr>
        <w:tabs>
          <w:tab w:val="left" w:pos="362"/>
        </w:tabs>
        <w:spacing w:line="360" w:lineRule="auto"/>
        <w:contextualSpacing/>
        <w:jc w:val="both"/>
        <w:rPr>
          <w:b/>
          <w:bCs/>
          <w:u w:val="single"/>
          <w:lang w:val="es-ES_tradnl"/>
        </w:rPr>
      </w:pPr>
    </w:p>
    <w:p w14:paraId="23C1412D" w14:textId="77777777" w:rsidR="00213F93" w:rsidRPr="00377A70" w:rsidRDefault="00213F93" w:rsidP="00213F93">
      <w:pPr>
        <w:spacing w:line="360" w:lineRule="auto"/>
        <w:jc w:val="both"/>
      </w:pPr>
      <w:r w:rsidRPr="00377A70">
        <w:t xml:space="preserve">Es preciso señalar que de acuerdo con lo contemplado en el artículo 1044 del </w:t>
      </w:r>
      <w:proofErr w:type="gramStart"/>
      <w:r w:rsidRPr="00377A70">
        <w:t>C.Co</w:t>
      </w:r>
      <w:proofErr w:type="gramEnd"/>
      <w:r w:rsidRPr="00377A70">
        <w:t>, Allianz Seguros.,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47EE2214" w14:textId="77777777" w:rsidR="00213F93" w:rsidRPr="00377A70" w:rsidRDefault="00213F93" w:rsidP="00213F93">
      <w:pPr>
        <w:spacing w:line="360" w:lineRule="auto"/>
        <w:jc w:val="both"/>
      </w:pPr>
    </w:p>
    <w:p w14:paraId="159E4517" w14:textId="2A00779C" w:rsidR="00213F93" w:rsidRPr="00377A70" w:rsidRDefault="00213F93" w:rsidP="00213F93">
      <w:pPr>
        <w:spacing w:line="360" w:lineRule="auto"/>
        <w:jc w:val="both"/>
      </w:pPr>
      <w:r w:rsidRPr="00377A70">
        <w:t xml:space="preserve">Por lo tanto, en caso de que prosperen las pretensiones de responsabilidad civil de la Demandante contra mi representada Allianz Seguros, tal responsabilidad deberá estar de acuerdo con el contrato de seguro denominado Póliza de Seguro No. </w:t>
      </w:r>
      <w:r w:rsidRPr="00377A70">
        <w:rPr>
          <w:lang w:eastAsia="en-US"/>
        </w:rPr>
        <w:t>022691568/17</w:t>
      </w:r>
      <w:r w:rsidRPr="00377A70">
        <w:t xml:space="preserve">, con vigencia desde el </w:t>
      </w:r>
      <w:r w:rsidR="003171C3" w:rsidRPr="00377A70">
        <w:t>09 de junio de 2020 al 08 de junio de 2021</w:t>
      </w:r>
      <w:r w:rsidRPr="00377A70">
        <w:t xml:space="preserve"> en la cual se encuentran contenidas las condiciones particulares de la póliza y las condiciones generales de la misma.</w:t>
      </w:r>
    </w:p>
    <w:p w14:paraId="73CD4570" w14:textId="77777777" w:rsidR="00213F93" w:rsidRPr="00377A70" w:rsidRDefault="00213F93" w:rsidP="00213F93">
      <w:pPr>
        <w:spacing w:line="360" w:lineRule="auto"/>
        <w:jc w:val="both"/>
      </w:pPr>
    </w:p>
    <w:p w14:paraId="24EDE1D6" w14:textId="77777777" w:rsidR="00213F93" w:rsidRPr="00377A70" w:rsidRDefault="00213F93" w:rsidP="00213F93">
      <w:pPr>
        <w:spacing w:line="360" w:lineRule="auto"/>
        <w:jc w:val="both"/>
      </w:pPr>
      <w:r w:rsidRPr="00377A70">
        <w:t>Por lo expuesto, solicito comedidamente al despacho declarar la prosperidad de la presente</w:t>
      </w:r>
    </w:p>
    <w:p w14:paraId="54FD83DE" w14:textId="77777777" w:rsidR="00213F93" w:rsidRPr="00377A70" w:rsidRDefault="00213F93" w:rsidP="00213F93">
      <w:pPr>
        <w:spacing w:line="360" w:lineRule="auto"/>
        <w:jc w:val="both"/>
      </w:pPr>
      <w:r w:rsidRPr="00377A70">
        <w:t>excepción.</w:t>
      </w:r>
    </w:p>
    <w:p w14:paraId="74A38486" w14:textId="77777777" w:rsidR="00213F93" w:rsidRPr="00377A70" w:rsidRDefault="00213F93" w:rsidP="00213F93">
      <w:pPr>
        <w:tabs>
          <w:tab w:val="left" w:pos="362"/>
        </w:tabs>
        <w:spacing w:line="360" w:lineRule="auto"/>
        <w:contextualSpacing/>
        <w:jc w:val="both"/>
        <w:rPr>
          <w:b/>
          <w:bCs/>
          <w:u w:val="single"/>
          <w:lang w:val="es-ES_tradnl"/>
        </w:rPr>
      </w:pPr>
    </w:p>
    <w:p w14:paraId="1494918A" w14:textId="74E5C463" w:rsidR="00E92368" w:rsidRPr="009F3841" w:rsidRDefault="00E92368" w:rsidP="00F557ED">
      <w:pPr>
        <w:pStyle w:val="Ttulo3"/>
        <w:rPr>
          <w:lang w:val="es-ES_tradnl"/>
        </w:rPr>
      </w:pPr>
      <w:r w:rsidRPr="009F3841">
        <w:rPr>
          <w:lang w:val="es-ES_tradnl"/>
        </w:rPr>
        <w:t>EN CUALQUIER CASO, DE NINGUNA FORMA SE PODRÁ EXCEDER EL LÍMITE DEL VALOR ASEGURADO</w:t>
      </w:r>
    </w:p>
    <w:p w14:paraId="6E978861" w14:textId="77777777" w:rsidR="003171C3" w:rsidRPr="00377A70" w:rsidRDefault="003171C3" w:rsidP="003171C3">
      <w:pPr>
        <w:tabs>
          <w:tab w:val="left" w:pos="362"/>
        </w:tabs>
        <w:spacing w:line="360" w:lineRule="auto"/>
        <w:contextualSpacing/>
        <w:jc w:val="both"/>
        <w:rPr>
          <w:b/>
          <w:bCs/>
          <w:u w:val="single"/>
          <w:lang w:val="es-ES_tradnl"/>
        </w:rPr>
      </w:pPr>
    </w:p>
    <w:p w14:paraId="5CFA147C" w14:textId="77777777" w:rsidR="003171C3" w:rsidRPr="00377A70" w:rsidRDefault="003171C3" w:rsidP="003171C3">
      <w:pPr>
        <w:spacing w:line="360" w:lineRule="auto"/>
        <w:jc w:val="both"/>
      </w:pPr>
      <w:r w:rsidRPr="00377A70">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w:t>
      </w:r>
      <w:r w:rsidRPr="00377A70">
        <w:lastRenderedPageBreak/>
        <w:t>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p>
    <w:p w14:paraId="00F0B19E" w14:textId="77777777" w:rsidR="003171C3" w:rsidRPr="00377A70" w:rsidRDefault="003171C3" w:rsidP="003171C3">
      <w:pPr>
        <w:spacing w:line="360" w:lineRule="auto"/>
        <w:jc w:val="both"/>
      </w:pPr>
    </w:p>
    <w:p w14:paraId="2CDAA256" w14:textId="77777777" w:rsidR="003171C3" w:rsidRPr="00377A70" w:rsidRDefault="003171C3" w:rsidP="003171C3">
      <w:pPr>
        <w:spacing w:line="360" w:lineRule="auto"/>
        <w:jc w:val="both"/>
        <w:rPr>
          <w:bCs/>
          <w:shd w:val="clear" w:color="auto" w:fill="FFFFFF"/>
          <w:lang w:val="es-ES_tradnl"/>
        </w:rPr>
      </w:pPr>
      <w:r w:rsidRPr="00377A70">
        <w:rPr>
          <w:bCs/>
          <w:shd w:val="clear" w:color="auto" w:fill="FFFFFF"/>
          <w:lang w:val="es-ES_tradnl"/>
        </w:rPr>
        <w:t xml:space="preserve">En este orden de ideas, </w:t>
      </w:r>
      <w:r w:rsidRPr="00377A70">
        <w:t xml:space="preserve">mi procurada </w:t>
      </w:r>
      <w:r w:rsidRPr="00377A70">
        <w:rPr>
          <w:bCs/>
          <w:shd w:val="clear" w:color="auto" w:fill="FFFFFF"/>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5A928FF7" w14:textId="77777777" w:rsidR="003171C3" w:rsidRPr="00377A70" w:rsidRDefault="003171C3" w:rsidP="003171C3">
      <w:pPr>
        <w:spacing w:line="360" w:lineRule="auto"/>
        <w:ind w:left="927"/>
        <w:jc w:val="both"/>
        <w:rPr>
          <w:bCs/>
          <w:i/>
          <w:shd w:val="clear" w:color="auto" w:fill="FFFFFF"/>
          <w:lang w:val="es-ES_tradnl"/>
        </w:rPr>
      </w:pPr>
    </w:p>
    <w:p w14:paraId="43A9CA17" w14:textId="77777777" w:rsidR="003171C3" w:rsidRPr="00377A70" w:rsidRDefault="003171C3" w:rsidP="003171C3">
      <w:pPr>
        <w:spacing w:line="360" w:lineRule="auto"/>
        <w:ind w:left="851" w:right="850"/>
        <w:jc w:val="both"/>
        <w:rPr>
          <w:i/>
        </w:rPr>
      </w:pPr>
      <w:r w:rsidRPr="00377A70">
        <w:rPr>
          <w:b/>
          <w:bCs/>
          <w:i/>
        </w:rPr>
        <w:t>“ARTÍCULO 1079. RESPONSABILIDAD HASTA LA CONCURRENCIA DE LA SUMA ASEGURADA</w:t>
      </w:r>
      <w:r w:rsidRPr="00377A70">
        <w:rPr>
          <w:i/>
        </w:rPr>
        <w:t>. El asegurador no estará obligado a responder si no hasta concurrencia de la suma asegurada, sin perjuicio de lo dispuesto en el inciso segundo del artículo 1074”.</w:t>
      </w:r>
    </w:p>
    <w:p w14:paraId="63BA9DEF" w14:textId="77777777" w:rsidR="003171C3" w:rsidRPr="00377A70" w:rsidRDefault="003171C3" w:rsidP="003171C3">
      <w:pPr>
        <w:spacing w:line="360" w:lineRule="auto"/>
        <w:ind w:left="927"/>
        <w:rPr>
          <w:i/>
        </w:rPr>
      </w:pPr>
    </w:p>
    <w:p w14:paraId="0949C1E7" w14:textId="77777777" w:rsidR="003171C3" w:rsidRPr="00377A70" w:rsidRDefault="003171C3" w:rsidP="003171C3">
      <w:pPr>
        <w:spacing w:line="360" w:lineRule="auto"/>
        <w:jc w:val="both"/>
        <w:rPr>
          <w:bCs/>
          <w:shd w:val="clear" w:color="auto" w:fill="FFFFFF"/>
          <w:lang w:val="es-ES_tradnl"/>
        </w:rPr>
      </w:pPr>
      <w:r w:rsidRPr="00377A70">
        <w:rPr>
          <w:bCs/>
          <w:shd w:val="clear" w:color="auto" w:fill="FFFFFF"/>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DA079DB" w14:textId="77777777" w:rsidR="003171C3" w:rsidRPr="00377A70" w:rsidRDefault="003171C3" w:rsidP="003171C3">
      <w:pPr>
        <w:spacing w:line="360" w:lineRule="auto"/>
        <w:ind w:left="927"/>
        <w:jc w:val="both"/>
        <w:rPr>
          <w:bCs/>
          <w:shd w:val="clear" w:color="auto" w:fill="FFFFFF"/>
          <w:lang w:val="es-ES_tradnl"/>
        </w:rPr>
      </w:pPr>
    </w:p>
    <w:p w14:paraId="406FB694" w14:textId="77777777" w:rsidR="003171C3" w:rsidRPr="00377A70" w:rsidRDefault="003171C3" w:rsidP="003171C3">
      <w:pPr>
        <w:spacing w:line="360" w:lineRule="auto"/>
        <w:ind w:left="851" w:right="850"/>
        <w:jc w:val="both"/>
        <w:rPr>
          <w:bCs/>
          <w:shd w:val="clear" w:color="auto" w:fill="FFFFFF"/>
          <w:lang w:val="es-ES_tradnl"/>
        </w:rPr>
      </w:pPr>
      <w:r w:rsidRPr="00377A70">
        <w:rPr>
          <w:bCs/>
          <w:i/>
          <w:iCs/>
          <w:shd w:val="clear" w:color="auto" w:fill="FFFFFF"/>
          <w:lang w:val="es-ES_tradnl"/>
        </w:rPr>
        <w:t xml:space="preserve">“Al respecto es necesario destacar que, como lo ha puntualizado esta Corporación, </w:t>
      </w:r>
      <w:r w:rsidRPr="00377A70">
        <w:rPr>
          <w:b/>
          <w:bCs/>
          <w:i/>
          <w:iCs/>
          <w:u w:val="single"/>
          <w:shd w:val="clear" w:color="auto" w:fill="FFFFFF"/>
          <w:lang w:val="es-ES_tradnl"/>
        </w:rPr>
        <w:t>el valor de la prestación a cargo de la aseguradora</w:t>
      </w:r>
      <w:r w:rsidRPr="00377A70">
        <w:rPr>
          <w:bCs/>
          <w:i/>
          <w:iCs/>
          <w:shd w:val="clear" w:color="auto" w:fill="FFFFFF"/>
          <w:lang w:val="es-ES_tradnl"/>
        </w:rPr>
        <w:t xml:space="preserve">, en lo que tiene que ver con los seguros contra daños, </w:t>
      </w:r>
      <w:r w:rsidRPr="00377A70">
        <w:rPr>
          <w:b/>
          <w:bCs/>
          <w:i/>
          <w:iCs/>
          <w:u w:val="single"/>
          <w:shd w:val="clear" w:color="auto" w:fill="FFFFFF"/>
          <w:lang w:val="es-ES_tradnl"/>
        </w:rPr>
        <w:t>se encuentra delimitado, tanto por el valor asegurado</w:t>
      </w:r>
      <w:r w:rsidRPr="00377A70">
        <w:rPr>
          <w:bCs/>
          <w:i/>
          <w:iCs/>
          <w:shd w:val="clear" w:color="auto" w:fill="FFFFFF"/>
          <w:lang w:val="es-ES_tradn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377A70">
        <w:rPr>
          <w:rStyle w:val="Refdenotaalpie"/>
          <w:i/>
          <w:iCs/>
          <w:shd w:val="clear" w:color="auto" w:fill="FFFFFF"/>
          <w:lang w:val="es-ES_tradnl"/>
        </w:rPr>
        <w:footnoteReference w:id="21"/>
      </w:r>
      <w:r w:rsidRPr="00377A70">
        <w:rPr>
          <w:i/>
          <w:iCs/>
        </w:rPr>
        <w:t xml:space="preserve"> </w:t>
      </w:r>
      <w:r w:rsidRPr="00377A70">
        <w:t>(Subrayado y negrilla fuera de texto original)</w:t>
      </w:r>
    </w:p>
    <w:p w14:paraId="18BC1486" w14:textId="77777777" w:rsidR="003171C3" w:rsidRPr="00377A70" w:rsidRDefault="003171C3" w:rsidP="003171C3">
      <w:pPr>
        <w:spacing w:line="360" w:lineRule="auto"/>
        <w:jc w:val="both"/>
        <w:rPr>
          <w:bCs/>
          <w:shd w:val="clear" w:color="auto" w:fill="FFFFFF"/>
          <w:lang w:val="es-ES_tradnl"/>
        </w:rPr>
      </w:pPr>
    </w:p>
    <w:p w14:paraId="026C1A79" w14:textId="77777777" w:rsidR="003171C3" w:rsidRPr="00377A70" w:rsidRDefault="003171C3" w:rsidP="003171C3">
      <w:pPr>
        <w:widowControl/>
        <w:tabs>
          <w:tab w:val="left" w:pos="5626"/>
        </w:tabs>
        <w:autoSpaceDE/>
        <w:autoSpaceDN/>
        <w:spacing w:line="360" w:lineRule="auto"/>
        <w:contextualSpacing/>
        <w:jc w:val="both"/>
        <w:rPr>
          <w:b/>
          <w:bCs/>
        </w:rPr>
      </w:pPr>
      <w:r w:rsidRPr="00377A70">
        <w:rPr>
          <w:bCs/>
          <w:shd w:val="clear" w:color="auto" w:fill="FFFFFF"/>
          <w:lang w:val="es-ES_tradnl"/>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377A70">
        <w:t>Así las cosas, el límite de la responsabilidad de la Aseguradora corresponde a la suma asegurada individual indicado en la carátula de la Póliza, así:</w:t>
      </w:r>
    </w:p>
    <w:p w14:paraId="08403381" w14:textId="31C892B0" w:rsidR="003171C3" w:rsidRPr="00377A70" w:rsidRDefault="003171C3" w:rsidP="003171C3">
      <w:pPr>
        <w:widowControl/>
        <w:tabs>
          <w:tab w:val="left" w:pos="5626"/>
        </w:tabs>
        <w:autoSpaceDE/>
        <w:autoSpaceDN/>
        <w:spacing w:line="360" w:lineRule="auto"/>
        <w:contextualSpacing/>
        <w:jc w:val="center"/>
        <w:rPr>
          <w:b/>
          <w:bCs/>
        </w:rPr>
      </w:pPr>
      <w:r w:rsidRPr="00377A70">
        <w:rPr>
          <w:b/>
          <w:bCs/>
          <w:noProof/>
          <w:lang w:val="es-ES_tradnl" w:eastAsia="es-ES_tradnl" w:bidi="ar-SA"/>
        </w:rPr>
        <w:lastRenderedPageBreak/>
        <w:drawing>
          <wp:inline distT="0" distB="0" distL="0" distR="0" wp14:anchorId="76B03743" wp14:editId="2CC08A4D">
            <wp:extent cx="5335234" cy="3352800"/>
            <wp:effectExtent l="152400" t="152400" r="354965" b="355600"/>
            <wp:docPr id="1062150503" name="Imagen 106215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0503" name="Imagen 1062150503"/>
                    <pic:cNvPicPr/>
                  </pic:nvPicPr>
                  <pic:blipFill>
                    <a:blip r:embed="rId16">
                      <a:extLst>
                        <a:ext uri="{28A0092B-C50C-407E-A947-70E740481C1C}">
                          <a14:useLocalDpi xmlns:a14="http://schemas.microsoft.com/office/drawing/2010/main" val="0"/>
                        </a:ext>
                      </a:extLst>
                    </a:blip>
                    <a:stretch>
                      <a:fillRect/>
                    </a:stretch>
                  </pic:blipFill>
                  <pic:spPr>
                    <a:xfrm>
                      <a:off x="0" y="0"/>
                      <a:ext cx="5339922" cy="3355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2204A167" w14:textId="77777777" w:rsidR="003171C3" w:rsidRPr="00377A70" w:rsidRDefault="003171C3" w:rsidP="003171C3">
      <w:pPr>
        <w:widowControl/>
        <w:tabs>
          <w:tab w:val="left" w:pos="5626"/>
        </w:tabs>
        <w:autoSpaceDE/>
        <w:autoSpaceDN/>
        <w:spacing w:line="360" w:lineRule="auto"/>
        <w:contextualSpacing/>
        <w:jc w:val="both"/>
        <w:rPr>
          <w:b/>
          <w:bCs/>
        </w:rPr>
      </w:pPr>
    </w:p>
    <w:p w14:paraId="26B0A61B" w14:textId="77777777" w:rsidR="003171C3" w:rsidRPr="00377A70" w:rsidRDefault="003171C3" w:rsidP="003171C3">
      <w:pPr>
        <w:spacing w:line="360" w:lineRule="auto"/>
        <w:jc w:val="both"/>
        <w:rPr>
          <w:lang w:val="es-ES_tradnl"/>
        </w:rPr>
      </w:pPr>
      <w:r w:rsidRPr="00377A70">
        <w:rPr>
          <w:lang w:val="es-ES_tradnl"/>
        </w:rPr>
        <w:t>En este punto es preciso resaltar que el valor asegurado en la póliza se aplica de conformidad con lo señalado en el condicionado particular de la póliza en el que se indica que el límite para el valor asegurado por evento es de $4.0000.0000, como se establece en la carátula de la referida póliza.</w:t>
      </w:r>
    </w:p>
    <w:p w14:paraId="61E11F27" w14:textId="77777777" w:rsidR="003171C3" w:rsidRPr="00377A70" w:rsidRDefault="003171C3" w:rsidP="003171C3">
      <w:pPr>
        <w:widowControl/>
        <w:tabs>
          <w:tab w:val="left" w:pos="5626"/>
        </w:tabs>
        <w:autoSpaceDE/>
        <w:autoSpaceDN/>
        <w:spacing w:line="360" w:lineRule="auto"/>
        <w:contextualSpacing/>
        <w:jc w:val="both"/>
        <w:rPr>
          <w:b/>
          <w:bCs/>
          <w:lang w:val="es-ES_tradnl"/>
        </w:rPr>
      </w:pPr>
    </w:p>
    <w:p w14:paraId="14750C5A" w14:textId="77777777" w:rsidR="003171C3" w:rsidRPr="00377A70" w:rsidRDefault="003171C3" w:rsidP="003171C3">
      <w:pPr>
        <w:spacing w:line="360" w:lineRule="auto"/>
        <w:jc w:val="both"/>
        <w:rPr>
          <w:bCs/>
          <w:lang w:val="es-ES_tradnl"/>
        </w:rPr>
      </w:pPr>
      <w:r w:rsidRPr="00377A70">
        <w:t xml:space="preserve">Por todo lo anterior, comedidamente le solicito al Honorable Despacho tomar en consideración que, sin perjuicio que en el caso bajo análisis Allianz Seguros no puede ser condenada por un mayor valor que el expresamente establecido en la Póliza, a la luz del clausulado de la misma. </w:t>
      </w:r>
      <w:r w:rsidRPr="00377A70">
        <w:rPr>
          <w:bCs/>
          <w:color w:val="000000"/>
        </w:rPr>
        <w:t xml:space="preserve">Pues, </w:t>
      </w:r>
      <w:r w:rsidRPr="00377A70">
        <w:t xml:space="preserve">en todo caso, </w:t>
      </w:r>
      <w:r w:rsidRPr="00377A70">
        <w:rPr>
          <w:bCs/>
          <w:lang w:val="es-ES_tradnl"/>
        </w:rPr>
        <w:t xml:space="preserve">dicha póliza contiene unos límites y valores asegurados que deberán ser tenidos en cuenta por el Juzgado en el remoto e improbable evento de una condena en contra de mi representada. </w:t>
      </w:r>
    </w:p>
    <w:p w14:paraId="28B7E700" w14:textId="77777777" w:rsidR="003171C3" w:rsidRPr="00377A70" w:rsidRDefault="003171C3" w:rsidP="003171C3">
      <w:pPr>
        <w:tabs>
          <w:tab w:val="left" w:pos="362"/>
        </w:tabs>
        <w:spacing w:line="360" w:lineRule="auto"/>
        <w:contextualSpacing/>
        <w:jc w:val="both"/>
        <w:rPr>
          <w:b/>
          <w:bCs/>
          <w:u w:val="single"/>
          <w:lang w:val="es-ES_tradnl"/>
        </w:rPr>
      </w:pPr>
    </w:p>
    <w:p w14:paraId="10847253" w14:textId="04E473C9" w:rsidR="003171C3" w:rsidRPr="00377A70" w:rsidRDefault="003171C3" w:rsidP="00F557ED">
      <w:pPr>
        <w:pStyle w:val="Ttulo3"/>
        <w:rPr>
          <w:shd w:val="clear" w:color="auto" w:fill="FFFFFF"/>
          <w:lang w:val="es-CO"/>
        </w:rPr>
      </w:pPr>
      <w:r w:rsidRPr="00377A70">
        <w:rPr>
          <w:shd w:val="clear" w:color="auto" w:fill="FFFFFF"/>
          <w:lang w:val="es-CO"/>
        </w:rPr>
        <w:t>EN TODO CASO, DEBERÁ TENERSE EN CUENTA EL VALOR PACTADO POR CONCEPTO DE DEDUCIBLE</w:t>
      </w:r>
    </w:p>
    <w:p w14:paraId="775418EC" w14:textId="77777777" w:rsidR="003171C3" w:rsidRPr="00377A70" w:rsidRDefault="003171C3" w:rsidP="003171C3">
      <w:pPr>
        <w:tabs>
          <w:tab w:val="left" w:pos="362"/>
        </w:tabs>
        <w:spacing w:line="360" w:lineRule="auto"/>
        <w:contextualSpacing/>
        <w:jc w:val="both"/>
        <w:rPr>
          <w:b/>
          <w:bCs/>
          <w:u w:val="single"/>
          <w:lang w:val="es-CO"/>
        </w:rPr>
      </w:pPr>
    </w:p>
    <w:p w14:paraId="77C183D7" w14:textId="3F9440A5" w:rsidR="003171C3" w:rsidRPr="00377A70" w:rsidRDefault="003171C3" w:rsidP="003171C3">
      <w:pPr>
        <w:widowControl/>
        <w:autoSpaceDE/>
        <w:autoSpaceDN/>
        <w:spacing w:line="360" w:lineRule="auto"/>
        <w:contextualSpacing/>
        <w:jc w:val="both"/>
        <w:rPr>
          <w:bCs/>
          <w:color w:val="000000"/>
        </w:rPr>
      </w:pPr>
      <w:r w:rsidRPr="00377A70">
        <w:rPr>
          <w:bCs/>
          <w:color w:val="000000"/>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el contrato de seguro:</w:t>
      </w:r>
    </w:p>
    <w:p w14:paraId="285DE772" w14:textId="77777777" w:rsidR="003171C3" w:rsidRPr="00377A70" w:rsidRDefault="003171C3" w:rsidP="003171C3">
      <w:pPr>
        <w:widowControl/>
        <w:autoSpaceDE/>
        <w:autoSpaceDN/>
        <w:spacing w:line="360" w:lineRule="auto"/>
        <w:contextualSpacing/>
        <w:jc w:val="both"/>
        <w:rPr>
          <w:bCs/>
          <w:color w:val="000000"/>
        </w:rPr>
      </w:pPr>
    </w:p>
    <w:p w14:paraId="55EBD78D" w14:textId="7E4F1845" w:rsidR="003171C3" w:rsidRPr="00377A70" w:rsidRDefault="003171C3" w:rsidP="003171C3">
      <w:pPr>
        <w:widowControl/>
        <w:autoSpaceDE/>
        <w:autoSpaceDN/>
        <w:spacing w:line="360" w:lineRule="auto"/>
        <w:contextualSpacing/>
        <w:jc w:val="both"/>
        <w:rPr>
          <w:bCs/>
          <w:color w:val="000000"/>
        </w:rPr>
      </w:pPr>
      <w:r w:rsidRPr="00377A70">
        <w:rPr>
          <w:b/>
          <w:bCs/>
          <w:noProof/>
          <w:lang w:val="es-ES_tradnl" w:eastAsia="es-ES_tradnl" w:bidi="ar-SA"/>
        </w:rPr>
        <w:lastRenderedPageBreak/>
        <w:drawing>
          <wp:inline distT="0" distB="0" distL="0" distR="0" wp14:anchorId="5EC83428" wp14:editId="5C7B3939">
            <wp:extent cx="5334635" cy="1582616"/>
            <wp:effectExtent l="152400" t="152400" r="354965" b="360680"/>
            <wp:docPr id="440875601" name="Imagen 44087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0503" name="Imagen 1062150503"/>
                    <pic:cNvPicPr/>
                  </pic:nvPicPr>
                  <pic:blipFill rotWithShape="1">
                    <a:blip r:embed="rId16">
                      <a:extLst>
                        <a:ext uri="{28A0092B-C50C-407E-A947-70E740481C1C}">
                          <a14:useLocalDpi xmlns:a14="http://schemas.microsoft.com/office/drawing/2010/main" val="0"/>
                        </a:ext>
                      </a:extLst>
                    </a:blip>
                    <a:srcRect b="53767"/>
                    <a:stretch/>
                  </pic:blipFill>
                  <pic:spPr bwMode="auto">
                    <a:xfrm>
                      <a:off x="0" y="0"/>
                      <a:ext cx="5339922" cy="15841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3B92426" w14:textId="77777777" w:rsidR="003171C3" w:rsidRPr="00377A70" w:rsidRDefault="003171C3" w:rsidP="003171C3">
      <w:pPr>
        <w:widowControl/>
        <w:autoSpaceDE/>
        <w:autoSpaceDN/>
        <w:spacing w:line="360" w:lineRule="auto"/>
        <w:contextualSpacing/>
        <w:jc w:val="both"/>
        <w:rPr>
          <w:bCs/>
          <w:color w:val="000000"/>
        </w:rPr>
      </w:pPr>
      <w:r w:rsidRPr="00377A70">
        <w:rPr>
          <w:bCs/>
          <w:color w:val="000000"/>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0AC9D2D" w14:textId="77777777" w:rsidR="003171C3" w:rsidRPr="00377A70" w:rsidRDefault="003171C3" w:rsidP="003171C3">
      <w:pPr>
        <w:spacing w:line="360" w:lineRule="auto"/>
        <w:rPr>
          <w:bCs/>
          <w:color w:val="000000"/>
        </w:rPr>
      </w:pPr>
    </w:p>
    <w:p w14:paraId="791672E1" w14:textId="77777777" w:rsidR="003171C3" w:rsidRPr="00377A70" w:rsidRDefault="003171C3" w:rsidP="003171C3">
      <w:pPr>
        <w:spacing w:line="360" w:lineRule="auto"/>
        <w:ind w:left="851" w:right="902"/>
        <w:jc w:val="both"/>
        <w:rPr>
          <w:bCs/>
          <w:i/>
          <w:iCs/>
          <w:color w:val="000000"/>
        </w:rPr>
      </w:pPr>
      <w:r w:rsidRPr="00377A70">
        <w:rPr>
          <w:bCs/>
          <w:i/>
          <w:iCs/>
          <w:color w:val="000000"/>
        </w:rPr>
        <w:t xml:space="preserve">“Una de tales modalidades, </w:t>
      </w:r>
      <w:r w:rsidRPr="00377A70">
        <w:rPr>
          <w:b/>
          <w:i/>
          <w:iCs/>
          <w:color w:val="000000"/>
          <w:u w:val="single"/>
        </w:rPr>
        <w:t>la denominada deducible, se traduce en la suma que el asegurador descuenta indefectiblemente del importe de la indemnización, de tal suerte que en el evento de ocurrencia del siniestro no indemniza el valor total de la pérdida</w:t>
      </w:r>
      <w:r w:rsidRPr="00377A70">
        <w:rPr>
          <w:bCs/>
          <w:i/>
          <w:iCs/>
          <w:color w:val="000000"/>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D421008" w14:textId="77777777" w:rsidR="003171C3" w:rsidRPr="00377A70" w:rsidRDefault="003171C3" w:rsidP="003171C3">
      <w:pPr>
        <w:spacing w:line="360" w:lineRule="auto"/>
        <w:ind w:left="851" w:right="902"/>
        <w:jc w:val="both"/>
        <w:rPr>
          <w:bCs/>
          <w:i/>
          <w:iCs/>
          <w:color w:val="000000"/>
        </w:rPr>
      </w:pPr>
    </w:p>
    <w:p w14:paraId="1A6DF6AC" w14:textId="77777777" w:rsidR="003171C3" w:rsidRPr="00377A70" w:rsidRDefault="003171C3" w:rsidP="003171C3">
      <w:pPr>
        <w:spacing w:line="360" w:lineRule="auto"/>
        <w:ind w:left="851" w:right="902"/>
        <w:jc w:val="both"/>
        <w:rPr>
          <w:bCs/>
          <w:color w:val="000000"/>
        </w:rPr>
      </w:pPr>
      <w:r w:rsidRPr="00377A70">
        <w:rPr>
          <w:bCs/>
          <w:i/>
          <w:iCs/>
          <w:color w:val="000000"/>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377A70">
        <w:rPr>
          <w:rStyle w:val="Refdenotaalpie"/>
          <w:rFonts w:eastAsiaTheme="majorEastAsia"/>
          <w:i/>
          <w:iCs/>
          <w:color w:val="000000"/>
        </w:rPr>
        <w:footnoteReference w:id="22"/>
      </w:r>
      <w:r w:rsidRPr="00377A70">
        <w:rPr>
          <w:bCs/>
          <w:i/>
          <w:iCs/>
          <w:color w:val="000000"/>
        </w:rPr>
        <w:t xml:space="preserve"> </w:t>
      </w:r>
      <w:r w:rsidRPr="00377A70">
        <w:rPr>
          <w:bCs/>
          <w:color w:val="000000"/>
        </w:rPr>
        <w:t>(Subrayado y negrilla fuera del texto original)</w:t>
      </w:r>
    </w:p>
    <w:p w14:paraId="079CF064" w14:textId="77777777" w:rsidR="003171C3" w:rsidRPr="00377A70" w:rsidRDefault="003171C3" w:rsidP="003171C3">
      <w:pPr>
        <w:spacing w:line="360" w:lineRule="auto"/>
        <w:ind w:right="902"/>
        <w:jc w:val="both"/>
        <w:rPr>
          <w:bCs/>
          <w:i/>
          <w:iCs/>
          <w:color w:val="000000"/>
        </w:rPr>
      </w:pPr>
    </w:p>
    <w:p w14:paraId="2ABEDFE1" w14:textId="41152A51" w:rsidR="003171C3" w:rsidRPr="00377A70" w:rsidRDefault="003171C3" w:rsidP="003171C3">
      <w:pPr>
        <w:tabs>
          <w:tab w:val="left" w:pos="7655"/>
        </w:tabs>
        <w:spacing w:line="360" w:lineRule="auto"/>
        <w:ind w:right="51"/>
        <w:jc w:val="both"/>
        <w:rPr>
          <w:bCs/>
          <w:color w:val="000000"/>
        </w:rPr>
      </w:pPr>
      <w:r w:rsidRPr="00377A70">
        <w:rPr>
          <w:bCs/>
          <w:color w:val="000000"/>
        </w:rPr>
        <w:t>De esta manera, en el hipotético evento en el que mi representada sea declarada responsable en virtud de la aplicación del contrato de seguro. Es de suma importancia que el Honorable Juzgador descuente del importe de la indemnización la suma pactada como deducible por el amparo de Responsabilidad Civil Extracontractual, que como se explicó, corresponde a la suma de $1.700.000.</w:t>
      </w:r>
    </w:p>
    <w:p w14:paraId="779F9360" w14:textId="77777777" w:rsidR="003171C3" w:rsidRPr="00377A70" w:rsidRDefault="003171C3" w:rsidP="003171C3">
      <w:pPr>
        <w:tabs>
          <w:tab w:val="left" w:pos="7655"/>
        </w:tabs>
        <w:spacing w:line="360" w:lineRule="auto"/>
        <w:ind w:right="51"/>
        <w:jc w:val="both"/>
        <w:rPr>
          <w:bCs/>
          <w:color w:val="000000"/>
        </w:rPr>
      </w:pPr>
    </w:p>
    <w:p w14:paraId="6CD6DAD3" w14:textId="64052F9A" w:rsidR="003171C3" w:rsidRPr="00377A70" w:rsidRDefault="003171C3" w:rsidP="003171C3">
      <w:pPr>
        <w:tabs>
          <w:tab w:val="left" w:pos="7655"/>
        </w:tabs>
        <w:spacing w:line="360" w:lineRule="auto"/>
        <w:ind w:right="51"/>
        <w:jc w:val="both"/>
        <w:rPr>
          <w:bCs/>
          <w:color w:val="000000"/>
        </w:rPr>
      </w:pPr>
      <w:r w:rsidRPr="00377A70">
        <w:rPr>
          <w:bCs/>
          <w:color w:val="000000"/>
        </w:rPr>
        <w:t>Respetuosamente solicito declarar probada esta excepción.</w:t>
      </w:r>
    </w:p>
    <w:p w14:paraId="5CD0E27C" w14:textId="77777777" w:rsidR="003171C3" w:rsidRPr="00377A70" w:rsidRDefault="003171C3" w:rsidP="003171C3">
      <w:pPr>
        <w:tabs>
          <w:tab w:val="left" w:pos="362"/>
        </w:tabs>
        <w:spacing w:line="360" w:lineRule="auto"/>
        <w:contextualSpacing/>
        <w:jc w:val="both"/>
        <w:rPr>
          <w:b/>
          <w:bCs/>
          <w:u w:val="single"/>
        </w:rPr>
      </w:pPr>
    </w:p>
    <w:p w14:paraId="47C38110" w14:textId="093CAA0B" w:rsidR="003171C3" w:rsidRPr="009F3841" w:rsidRDefault="00E92368" w:rsidP="00F557ED">
      <w:pPr>
        <w:pStyle w:val="Ttulo3"/>
        <w:rPr>
          <w:lang w:val="es-ES_tradnl"/>
        </w:rPr>
      </w:pPr>
      <w:r w:rsidRPr="009F3841">
        <w:rPr>
          <w:lang w:val="es-ES_tradnl"/>
        </w:rPr>
        <w:t>DISPONIBILIDAD DEL VALOR ASEGURADO</w:t>
      </w:r>
    </w:p>
    <w:p w14:paraId="1F657FB7" w14:textId="77777777" w:rsidR="003171C3" w:rsidRPr="00377A70" w:rsidRDefault="003171C3" w:rsidP="003171C3">
      <w:pPr>
        <w:tabs>
          <w:tab w:val="left" w:pos="362"/>
        </w:tabs>
        <w:spacing w:line="360" w:lineRule="auto"/>
        <w:contextualSpacing/>
        <w:jc w:val="both"/>
        <w:rPr>
          <w:b/>
          <w:bCs/>
          <w:u w:val="single"/>
          <w:lang w:val="es-ES_tradnl"/>
        </w:rPr>
      </w:pPr>
    </w:p>
    <w:p w14:paraId="58F383FF" w14:textId="77777777" w:rsidR="003171C3" w:rsidRPr="00377A70" w:rsidRDefault="003171C3" w:rsidP="003171C3">
      <w:pPr>
        <w:spacing w:line="360" w:lineRule="auto"/>
        <w:jc w:val="both"/>
        <w:rPr>
          <w:b/>
          <w:bCs/>
        </w:rPr>
      </w:pPr>
      <w:r w:rsidRPr="00377A70">
        <w:rPr>
          <w:bCs/>
          <w:color w:val="000000"/>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23F88A98" w14:textId="77777777" w:rsidR="003171C3" w:rsidRPr="00377A70" w:rsidRDefault="003171C3" w:rsidP="003171C3">
      <w:pPr>
        <w:tabs>
          <w:tab w:val="left" w:pos="362"/>
        </w:tabs>
        <w:spacing w:line="360" w:lineRule="auto"/>
        <w:contextualSpacing/>
        <w:jc w:val="both"/>
        <w:rPr>
          <w:b/>
          <w:bCs/>
          <w:u w:val="single"/>
        </w:rPr>
      </w:pPr>
    </w:p>
    <w:p w14:paraId="7D1B7F6E" w14:textId="00F8117C" w:rsidR="00E92368" w:rsidRPr="009F3841" w:rsidRDefault="00E92368" w:rsidP="00F557ED">
      <w:pPr>
        <w:pStyle w:val="Ttulo3"/>
        <w:rPr>
          <w:lang w:val="es-ES_tradnl"/>
        </w:rPr>
      </w:pPr>
      <w:r w:rsidRPr="009F3841">
        <w:rPr>
          <w:lang w:val="es-ES_tradnl"/>
        </w:rPr>
        <w:t>AUSENCIA DE SOLIDARIDAD DEL CONTRATO DE SEGURO CELEBRADO CON ALLIANZ SEGUROS SA</w:t>
      </w:r>
    </w:p>
    <w:p w14:paraId="349821A2" w14:textId="77777777" w:rsidR="003171C3" w:rsidRPr="00377A70" w:rsidRDefault="003171C3" w:rsidP="003171C3">
      <w:pPr>
        <w:tabs>
          <w:tab w:val="left" w:pos="362"/>
        </w:tabs>
        <w:spacing w:line="360" w:lineRule="auto"/>
        <w:contextualSpacing/>
        <w:jc w:val="both"/>
        <w:rPr>
          <w:b/>
          <w:bCs/>
          <w:u w:val="single"/>
          <w:lang w:val="es-ES_tradnl"/>
        </w:rPr>
      </w:pPr>
    </w:p>
    <w:p w14:paraId="3B796D1E" w14:textId="62BA9D4B" w:rsidR="003171C3" w:rsidRPr="00377A70" w:rsidRDefault="003171C3" w:rsidP="003171C3">
      <w:pPr>
        <w:spacing w:line="360" w:lineRule="auto"/>
        <w:jc w:val="both"/>
        <w:rPr>
          <w:bCs/>
          <w:color w:val="000000"/>
        </w:rPr>
      </w:pPr>
      <w:r w:rsidRPr="00377A70">
        <w:rPr>
          <w:bCs/>
          <w:color w:val="000000"/>
        </w:rPr>
        <w:t>En el caso que se encuentra bajo estudio, no es viable que se declare como responsable a la Compañía de Seguros en virtud de la figura de la solidaridad, pues no existe convención, testamento ni ley en donde se haya dejado establecida la solidaridad civil entre el asegurado, tomador del Seguro y mi representada. Por lo anterior, es improcedente una condena en contra de mi prohijada, pues la figura jurídica en mención no ha sido pactada por las partes dentro del contrato de seguros.</w:t>
      </w:r>
    </w:p>
    <w:p w14:paraId="3C5BF9E8" w14:textId="77777777" w:rsidR="003171C3" w:rsidRPr="00377A70" w:rsidRDefault="003171C3" w:rsidP="003171C3">
      <w:pPr>
        <w:spacing w:line="360" w:lineRule="auto"/>
        <w:jc w:val="both"/>
        <w:rPr>
          <w:bCs/>
          <w:color w:val="000000"/>
        </w:rPr>
      </w:pPr>
    </w:p>
    <w:p w14:paraId="2F8F033D" w14:textId="77777777" w:rsidR="003171C3" w:rsidRPr="00377A70" w:rsidRDefault="003171C3" w:rsidP="003171C3">
      <w:pPr>
        <w:spacing w:line="360" w:lineRule="auto"/>
        <w:jc w:val="both"/>
      </w:pPr>
      <w:r w:rsidRPr="00377A70">
        <w:t>El artículo 1568 del Código Civil Colombiano establece:</w:t>
      </w:r>
    </w:p>
    <w:p w14:paraId="1C7BF95A" w14:textId="77777777" w:rsidR="003171C3" w:rsidRPr="00377A70" w:rsidRDefault="003171C3" w:rsidP="003171C3">
      <w:pPr>
        <w:spacing w:line="360" w:lineRule="auto"/>
        <w:jc w:val="both"/>
      </w:pPr>
    </w:p>
    <w:p w14:paraId="5B19C264" w14:textId="77777777" w:rsidR="003171C3" w:rsidRPr="00377A70" w:rsidRDefault="003171C3" w:rsidP="009F3841">
      <w:pPr>
        <w:spacing w:line="360" w:lineRule="auto"/>
        <w:ind w:left="851" w:right="900"/>
        <w:jc w:val="both"/>
      </w:pPr>
      <w:r w:rsidRPr="00377A70">
        <w:t xml:space="preserve">ARTICULO 1568.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377A70">
        <w:t>solidum</w:t>
      </w:r>
      <w:proofErr w:type="spellEnd"/>
      <w:r w:rsidRPr="00377A70">
        <w:t>. La solidaridad debe ser expresamente declarada en todos los casos en que no la establece la ley.</w:t>
      </w:r>
    </w:p>
    <w:p w14:paraId="06436839" w14:textId="77777777" w:rsidR="003171C3" w:rsidRPr="00377A70" w:rsidRDefault="003171C3" w:rsidP="003171C3">
      <w:pPr>
        <w:spacing w:line="360" w:lineRule="auto"/>
        <w:jc w:val="both"/>
      </w:pPr>
    </w:p>
    <w:p w14:paraId="630209C7" w14:textId="77777777" w:rsidR="003171C3" w:rsidRPr="00377A70" w:rsidRDefault="003171C3" w:rsidP="003171C3">
      <w:pPr>
        <w:spacing w:line="360" w:lineRule="auto"/>
        <w:jc w:val="both"/>
      </w:pPr>
      <w:r w:rsidRPr="00377A70">
        <w:t>Ahora bien, en lo concerniente a la solidaridad convenida entre las partes, la Corte</w:t>
      </w:r>
      <w:r w:rsidRPr="00377A70">
        <w:rPr>
          <w:rStyle w:val="Refdenotaalpie"/>
        </w:rPr>
        <w:footnoteReference w:id="23"/>
      </w:r>
      <w:r w:rsidRPr="00377A70">
        <w:t xml:space="preserve"> igualmente se ha ocupado de ella al señalar lo siguiente:</w:t>
      </w:r>
    </w:p>
    <w:p w14:paraId="603E0489" w14:textId="77777777" w:rsidR="003171C3" w:rsidRPr="00377A70" w:rsidRDefault="003171C3" w:rsidP="003171C3">
      <w:pPr>
        <w:spacing w:line="360" w:lineRule="auto"/>
        <w:jc w:val="both"/>
      </w:pPr>
    </w:p>
    <w:p w14:paraId="4640F587" w14:textId="77777777" w:rsidR="003171C3" w:rsidRPr="00377A70" w:rsidRDefault="003171C3" w:rsidP="009F3841">
      <w:pPr>
        <w:spacing w:line="360" w:lineRule="auto"/>
        <w:ind w:left="851" w:right="1127"/>
        <w:jc w:val="both"/>
      </w:pPr>
      <w:r w:rsidRPr="00377A70">
        <w:rPr>
          <w:b/>
          <w:bCs/>
          <w:u w:val="single"/>
        </w:rPr>
        <w:t>“La solidaridad contractual civil debe ser declarada expresamente cuando la ley no la establece, por ello jamás se presume</w:t>
      </w:r>
      <w:r w:rsidRPr="00377A70">
        <w:t>. De ahí que es un mandato de carácter sustancial, ya que impone una obligación material al responsable solidario frente a los sujetos activos de la relación jurídica.</w:t>
      </w:r>
    </w:p>
    <w:p w14:paraId="45181C40" w14:textId="77777777" w:rsidR="003171C3" w:rsidRPr="00377A70" w:rsidRDefault="003171C3" w:rsidP="009F3841">
      <w:pPr>
        <w:spacing w:line="360" w:lineRule="auto"/>
        <w:ind w:left="851" w:right="1127"/>
        <w:jc w:val="both"/>
      </w:pPr>
    </w:p>
    <w:p w14:paraId="4900A5C8" w14:textId="77777777" w:rsidR="003171C3" w:rsidRPr="00377A70" w:rsidRDefault="003171C3" w:rsidP="009F3841">
      <w:pPr>
        <w:spacing w:line="360" w:lineRule="auto"/>
        <w:ind w:left="851" w:right="1127"/>
        <w:jc w:val="both"/>
      </w:pPr>
      <w:r w:rsidRPr="00377A70">
        <w:t xml:space="preserve">Ni la prescripción ni la solidaridad son, por lo tanto, elementos “accesorios” de </w:t>
      </w:r>
      <w:r w:rsidRPr="00377A70">
        <w:lastRenderedPageBreak/>
        <w:t xml:space="preserve">la relación jurídico-sustancial o derecho material. </w:t>
      </w:r>
      <w:r w:rsidRPr="00377A70">
        <w:rPr>
          <w:b/>
          <w:bCs/>
          <w:u w:val="single"/>
        </w:rPr>
        <w:t>Si la acción sustancial está prescrita el demandante no tiene ningún derecho y el demandado no es civilmente responsable;</w:t>
      </w:r>
      <w:r w:rsidRPr="00377A70">
        <w:t xml:space="preserve"> y si el deudor contractual no es responsable in </w:t>
      </w:r>
      <w:proofErr w:type="spellStart"/>
      <w:r w:rsidRPr="00377A70">
        <w:t>solidum</w:t>
      </w:r>
      <w:proofErr w:type="spellEnd"/>
      <w:r w:rsidRPr="00377A70">
        <w:t xml:space="preserve">, entonces no está obligado a pagar el total de la indemnización. Desde luego que se trata de una cuestión fundamental y no de un tema secundario. (Negrilla y </w:t>
      </w:r>
      <w:proofErr w:type="spellStart"/>
      <w:r w:rsidRPr="00377A70">
        <w:t>Sublínea</w:t>
      </w:r>
      <w:proofErr w:type="spellEnd"/>
      <w:r w:rsidRPr="00377A70">
        <w:t xml:space="preserve"> fuera de texto).</w:t>
      </w:r>
    </w:p>
    <w:p w14:paraId="38E4BE07" w14:textId="77777777" w:rsidR="003171C3" w:rsidRPr="00377A70" w:rsidRDefault="003171C3" w:rsidP="003171C3">
      <w:pPr>
        <w:spacing w:line="360" w:lineRule="auto"/>
        <w:ind w:right="1127"/>
        <w:jc w:val="both"/>
      </w:pPr>
    </w:p>
    <w:p w14:paraId="3A5ADA40" w14:textId="0D9ADDD3" w:rsidR="003171C3" w:rsidRPr="00377A70" w:rsidRDefault="003171C3" w:rsidP="003171C3">
      <w:pPr>
        <w:spacing w:line="360" w:lineRule="auto"/>
        <w:ind w:right="-7"/>
        <w:jc w:val="both"/>
      </w:pPr>
      <w:r w:rsidRPr="00377A70">
        <w:t xml:space="preserve">Como se colige del contrato de seguro materializado a partir de la póliza auto colectivo pesados No. </w:t>
      </w:r>
      <w:r w:rsidRPr="00377A70">
        <w:rPr>
          <w:lang w:eastAsia="en-US"/>
        </w:rPr>
        <w:t>022691568/17</w:t>
      </w:r>
      <w:r w:rsidRPr="00377A70">
        <w:t xml:space="preserve">, entre mi procurada y el tomador no se pactó la solidaridad, así como tampoco se señaló que la misma tuviese una relación adicional y/o distinta a la función </w:t>
      </w:r>
      <w:proofErr w:type="spellStart"/>
      <w:r w:rsidRPr="00377A70">
        <w:t>aseguraticia</w:t>
      </w:r>
      <w:proofErr w:type="spellEnd"/>
      <w:r w:rsidRPr="00377A70">
        <w:t xml:space="preserve"> por la misma desarrollada. Lo cual claramente deviene en que no es posible predicar la solidaridad pretendida por la parte demandante. Consecuentemente, mi procurada no puede ser tenida como responsable del accidente de tránsito acaecido el 31 de mayo de 2021, pues su relación se limita y circunscribe al contrato de seguro que la misma otorgó en el cual no se pactó la solidaridad.</w:t>
      </w:r>
    </w:p>
    <w:p w14:paraId="4A739C92" w14:textId="77777777" w:rsidR="003171C3" w:rsidRPr="00377A70" w:rsidRDefault="003171C3" w:rsidP="003171C3">
      <w:pPr>
        <w:spacing w:line="360" w:lineRule="auto"/>
        <w:ind w:right="-7"/>
        <w:jc w:val="both"/>
      </w:pPr>
    </w:p>
    <w:p w14:paraId="504A6647" w14:textId="77777777" w:rsidR="003171C3" w:rsidRPr="00377A70" w:rsidRDefault="003171C3" w:rsidP="003171C3">
      <w:pPr>
        <w:spacing w:line="360" w:lineRule="auto"/>
        <w:ind w:right="-7"/>
        <w:jc w:val="both"/>
      </w:pPr>
      <w:r w:rsidRPr="00377A70">
        <w:t xml:space="preserve">Teniendo en cuenta lo anterior, al analizar el caso concreto resulta claro que ni en una convención, ni en un testamento, ni en la ley, se estableció la solidaridad civil respecto de la empresa tomadora de la póliza y Allianz Seguros SA., figura que tampoco se pactó dentro del contrato de seguro celebrado por estas. </w:t>
      </w:r>
    </w:p>
    <w:p w14:paraId="51429872" w14:textId="77777777" w:rsidR="003171C3" w:rsidRPr="00377A70" w:rsidRDefault="003171C3" w:rsidP="003171C3">
      <w:pPr>
        <w:spacing w:line="360" w:lineRule="auto"/>
        <w:jc w:val="both"/>
      </w:pPr>
    </w:p>
    <w:p w14:paraId="02DF216A" w14:textId="77777777" w:rsidR="003171C3" w:rsidRPr="00377A70" w:rsidRDefault="003171C3" w:rsidP="003171C3">
      <w:pPr>
        <w:spacing w:line="360" w:lineRule="auto"/>
        <w:jc w:val="both"/>
      </w:pPr>
      <w:r w:rsidRPr="00377A70">
        <w:t xml:space="preserve">Por lo tanto, a esta Compañía Aseguradora que represento no le es aplicable ningún tipo de solidaridad. Así las cosas, en caso de una eventual sentencia en contra de los intereses de Allianz Seguros SA, solicito al despacho lo dispuesto en el artículo 1079 del Código de Comercio, que establece “El asegurador no estará dispuesto a responder sino hasta concurrencia de la suma asegurada, sin perjuicio de lo dispuesto en el inciso segundo del artículo 1044”. </w:t>
      </w:r>
    </w:p>
    <w:p w14:paraId="4511845F" w14:textId="77777777" w:rsidR="003171C3" w:rsidRPr="00377A70" w:rsidRDefault="003171C3" w:rsidP="003171C3">
      <w:pPr>
        <w:spacing w:line="360" w:lineRule="auto"/>
        <w:jc w:val="both"/>
      </w:pPr>
    </w:p>
    <w:p w14:paraId="4C101870" w14:textId="77777777" w:rsidR="003171C3" w:rsidRPr="00377A70" w:rsidRDefault="003171C3" w:rsidP="003171C3">
      <w:pPr>
        <w:spacing w:line="360" w:lineRule="auto"/>
        <w:jc w:val="both"/>
        <w:rPr>
          <w:b/>
          <w:color w:val="000000"/>
        </w:rPr>
      </w:pPr>
      <w:r w:rsidRPr="00377A70">
        <w:t>Solicito al Señor Juez, declarar probada esta excepción.</w:t>
      </w:r>
    </w:p>
    <w:p w14:paraId="2B2B6975" w14:textId="77777777" w:rsidR="003171C3" w:rsidRPr="00377A70" w:rsidRDefault="003171C3" w:rsidP="003171C3">
      <w:pPr>
        <w:tabs>
          <w:tab w:val="left" w:pos="362"/>
        </w:tabs>
        <w:spacing w:line="360" w:lineRule="auto"/>
        <w:contextualSpacing/>
        <w:jc w:val="both"/>
        <w:rPr>
          <w:b/>
          <w:bCs/>
          <w:u w:val="single"/>
        </w:rPr>
      </w:pPr>
    </w:p>
    <w:p w14:paraId="4A79B342" w14:textId="4B0A35B3" w:rsidR="00E92368" w:rsidRPr="00377A70" w:rsidRDefault="00E92368" w:rsidP="00F557ED">
      <w:pPr>
        <w:pStyle w:val="Ttulo3"/>
        <w:rPr>
          <w:lang w:val="es-ES_tradnl"/>
        </w:rPr>
      </w:pPr>
      <w:r w:rsidRPr="00377A70">
        <w:rPr>
          <w:lang w:val="es-ES_tradnl"/>
        </w:rPr>
        <w:t>GENÉRICA O INNOMINADA</w:t>
      </w:r>
    </w:p>
    <w:p w14:paraId="697038B5" w14:textId="77777777" w:rsidR="003171C3" w:rsidRPr="00377A70" w:rsidRDefault="003171C3" w:rsidP="003171C3">
      <w:pPr>
        <w:tabs>
          <w:tab w:val="left" w:pos="362"/>
        </w:tabs>
        <w:spacing w:line="360" w:lineRule="auto"/>
        <w:contextualSpacing/>
        <w:jc w:val="both"/>
        <w:rPr>
          <w:b/>
          <w:bCs/>
          <w:u w:val="single"/>
          <w:lang w:val="es-ES_tradnl"/>
        </w:rPr>
      </w:pPr>
    </w:p>
    <w:p w14:paraId="1FA1D420" w14:textId="77777777" w:rsidR="003171C3" w:rsidRPr="00377A70" w:rsidRDefault="003171C3" w:rsidP="003171C3">
      <w:pPr>
        <w:pStyle w:val="Textoindependiente"/>
        <w:spacing w:before="1" w:line="360" w:lineRule="auto"/>
        <w:ind w:right="48"/>
        <w:jc w:val="both"/>
        <w:rPr>
          <w:rFonts w:eastAsiaTheme="minorHAnsi"/>
          <w:color w:val="000000"/>
          <w:sz w:val="22"/>
          <w:szCs w:val="22"/>
          <w:lang w:val="es-MX" w:eastAsia="en-US" w:bidi="ar-SA"/>
        </w:rPr>
      </w:pPr>
      <w:r w:rsidRPr="00377A70">
        <w:rPr>
          <w:rFonts w:eastAsiaTheme="minorHAnsi"/>
          <w:color w:val="000000"/>
          <w:sz w:val="22"/>
          <w:szCs w:val="22"/>
          <w:lang w:val="es-MX" w:eastAsia="en-US" w:bidi="ar-SA"/>
        </w:rPr>
        <w:t>Solicito al señor Juez decretar cualquier otra excepción de fondo que resulte probada en el curso del proceso</w:t>
      </w:r>
      <w:r w:rsidRPr="00377A70">
        <w:rPr>
          <w:rFonts w:eastAsiaTheme="minorHAnsi"/>
          <w:color w:val="000000"/>
          <w:sz w:val="22"/>
          <w:szCs w:val="22"/>
          <w:lang w:val="es-MX" w:eastAsia="en-US"/>
        </w:rPr>
        <w:t xml:space="preserve">, que se origine en la Ley o en el Contrato con el que se convocó a mi poderdante, incluida la de caducidad y prescripción contemplada en el artículo 1081 del C.Co, </w:t>
      </w:r>
      <w:r w:rsidRPr="00377A70">
        <w:rPr>
          <w:rFonts w:eastAsiaTheme="minorHAnsi"/>
          <w:color w:val="000000"/>
          <w:sz w:val="22"/>
          <w:szCs w:val="22"/>
          <w:lang w:val="es-MX" w:eastAsia="en-US" w:bidi="ar-SA"/>
        </w:rPr>
        <w:t>y cualquier otra causal que pueda corroborar que no existe obligación alguna a cargo de las entidades demandadas y se la exima de toda obligación indemnizatoria, ello en atención a lo reglado por el artículo 282 del Código General del Proceso.</w:t>
      </w:r>
    </w:p>
    <w:p w14:paraId="6F6FEE2F" w14:textId="77777777" w:rsidR="00E92368" w:rsidRDefault="00E92368" w:rsidP="00E92368">
      <w:pPr>
        <w:spacing w:line="360" w:lineRule="auto"/>
        <w:contextualSpacing/>
        <w:rPr>
          <w:b/>
          <w:u w:val="single"/>
        </w:rPr>
      </w:pPr>
    </w:p>
    <w:p w14:paraId="2464EFA1" w14:textId="77777777" w:rsidR="0029119A" w:rsidRDefault="0029119A" w:rsidP="00E92368">
      <w:pPr>
        <w:spacing w:line="360" w:lineRule="auto"/>
        <w:contextualSpacing/>
        <w:rPr>
          <w:b/>
          <w:u w:val="single"/>
        </w:rPr>
      </w:pPr>
    </w:p>
    <w:p w14:paraId="5901531B" w14:textId="77777777" w:rsidR="0029119A" w:rsidRPr="00377A70" w:rsidRDefault="0029119A" w:rsidP="00E92368">
      <w:pPr>
        <w:spacing w:line="360" w:lineRule="auto"/>
        <w:contextualSpacing/>
        <w:rPr>
          <w:b/>
          <w:u w:val="single"/>
        </w:rPr>
      </w:pPr>
    </w:p>
    <w:p w14:paraId="42ADBF08" w14:textId="4F353C70" w:rsidR="00CE7DF6" w:rsidRDefault="003171C3" w:rsidP="00F557ED">
      <w:pPr>
        <w:pStyle w:val="Ttulo1"/>
      </w:pPr>
      <w:r w:rsidRPr="00377A70">
        <w:t xml:space="preserve">CAPITULO </w:t>
      </w:r>
      <w:r w:rsidR="00497868">
        <w:t>II</w:t>
      </w:r>
    </w:p>
    <w:p w14:paraId="7D706A58" w14:textId="1A5B3807" w:rsidR="00A54CC3" w:rsidRDefault="00A54CC3" w:rsidP="00F557ED">
      <w:pPr>
        <w:pStyle w:val="Ttulo1"/>
      </w:pPr>
      <w:r>
        <w:lastRenderedPageBreak/>
        <w:t>CONTESTACIÓN LLAMAMIENTO EN GARANTÍA</w:t>
      </w:r>
    </w:p>
    <w:p w14:paraId="4D189741" w14:textId="77777777" w:rsidR="00A54CC3" w:rsidRDefault="00A54CC3" w:rsidP="00A54CC3">
      <w:pPr>
        <w:spacing w:line="360" w:lineRule="auto"/>
        <w:rPr>
          <w:b/>
          <w:bCs/>
          <w:u w:val="single"/>
          <w:lang w:val="es-ES_tradnl"/>
        </w:rPr>
      </w:pPr>
    </w:p>
    <w:p w14:paraId="249DC84A" w14:textId="5600DC51" w:rsidR="00A54CC3" w:rsidRDefault="00A54CC3" w:rsidP="00F557ED">
      <w:pPr>
        <w:pStyle w:val="Ttulo2"/>
        <w:numPr>
          <w:ilvl w:val="0"/>
          <w:numId w:val="20"/>
        </w:numPr>
      </w:pPr>
      <w:r>
        <w:t>PRONUNCIAMIENTO FRENTE A LOS HECHOS DEL LLAMAMIENTO</w:t>
      </w:r>
      <w:r w:rsidR="00D060C4">
        <w:t xml:space="preserve"> EN GARANTÍA</w:t>
      </w:r>
    </w:p>
    <w:p w14:paraId="7558F845" w14:textId="220B4612" w:rsidR="00D060C4" w:rsidRDefault="00D10FC0" w:rsidP="00A54CC3">
      <w:pPr>
        <w:spacing w:line="360" w:lineRule="auto"/>
        <w:rPr>
          <w:b/>
          <w:bCs/>
          <w:u w:val="single"/>
          <w:lang w:val="es-ES_tradnl"/>
        </w:rPr>
      </w:pPr>
      <w:r>
        <w:rPr>
          <w:b/>
          <w:bCs/>
          <w:u w:val="single"/>
          <w:lang w:val="es-ES_tradnl"/>
        </w:rPr>
        <w:t xml:space="preserve"> </w:t>
      </w:r>
    </w:p>
    <w:p w14:paraId="229C3911" w14:textId="6B7E643C" w:rsidR="007B5EBC" w:rsidRPr="00A47111" w:rsidRDefault="00AB283F" w:rsidP="00A47111">
      <w:pPr>
        <w:tabs>
          <w:tab w:val="left" w:pos="5626"/>
        </w:tabs>
        <w:spacing w:line="360" w:lineRule="auto"/>
        <w:jc w:val="both"/>
      </w:pPr>
      <w:r>
        <w:rPr>
          <w:b/>
          <w:bCs/>
          <w:lang w:val="es-ES_tradnl"/>
        </w:rPr>
        <w:t>FRENTE AL HECHO PRIMERO.</w:t>
      </w:r>
      <w:r w:rsidR="00D10FC0">
        <w:rPr>
          <w:b/>
          <w:bCs/>
          <w:lang w:val="es-ES_tradnl"/>
        </w:rPr>
        <w:t xml:space="preserve"> </w:t>
      </w:r>
      <w:r w:rsidR="001078BB">
        <w:t>Es</w:t>
      </w:r>
      <w:r w:rsidR="00D10FC0" w:rsidRPr="00633198">
        <w:t xml:space="preserve"> cierto </w:t>
      </w:r>
      <w:r w:rsidR="001078BB">
        <w:t>que</w:t>
      </w:r>
      <w:r w:rsidR="00D10FC0" w:rsidRPr="00633198">
        <w:t xml:space="preserve"> entre </w:t>
      </w:r>
      <w:r w:rsidR="001078BB">
        <w:t xml:space="preserve">el señor José Raúl Martínez </w:t>
      </w:r>
      <w:r w:rsidR="00D10FC0" w:rsidRPr="00633198">
        <w:t xml:space="preserve">y Allianz Seguros SA., se celebró el contrato de seguro documentado en la póliza Autos Colectivo Número </w:t>
      </w:r>
      <w:r w:rsidR="00D413B8" w:rsidRPr="00D413B8">
        <w:t>022691568 / 17</w:t>
      </w:r>
      <w:r w:rsidR="00D10FC0" w:rsidRPr="00633198">
        <w:t xml:space="preserve"> y que se encontraba vigente en el periodo comprendido entre el </w:t>
      </w:r>
      <w:r w:rsidR="00D413B8">
        <w:t xml:space="preserve">09 de junio de 2020 </w:t>
      </w:r>
      <w:r w:rsidR="007E06D5">
        <w:t>y 08 de junio de 2021</w:t>
      </w:r>
      <w:r w:rsidR="00D10FC0" w:rsidRPr="00633198">
        <w:t>. No obstante, es importante aclarar que este contrato de seguro no podrá operar en el caso particular, toda vez que</w:t>
      </w:r>
      <w:r w:rsidR="00133091">
        <w:t xml:space="preserve"> </w:t>
      </w:r>
      <w:r w:rsidR="00D10FC0" w:rsidRPr="00633198">
        <w:t xml:space="preserve">no se ha realizado el riesgo asegurado en la póliza, por cuanto no se encuentra acreditada la responsabilidad del conductor del vehículo asegurado en el accidente acaecido el día </w:t>
      </w:r>
      <w:r w:rsidR="00133091">
        <w:t>31 de mayo de 2021</w:t>
      </w:r>
      <w:r w:rsidR="00D10FC0" w:rsidRPr="00633198">
        <w:t xml:space="preserve"> debido a que se configuró la causal eximente de responsabilidad denominada </w:t>
      </w:r>
      <w:r w:rsidR="00F975B8">
        <w:t xml:space="preserve">“Hecho exclusivo de la víctima”, pues </w:t>
      </w:r>
      <w:r w:rsidR="00F975B8" w:rsidRPr="00377A70">
        <w:t>la ocurrencia del accidente de tránsito y el posterior fallecimiento del señor Daniel Gaucha Ibáñez (Q.E.P.D) son atribuibles exclusivamente a la conducta desplegada por parte de la víctima, debido a que tal y como se corrobora con el informe de campo elaborado por la policía judicial de Aguazul</w:t>
      </w:r>
      <w:r w:rsidR="00F975B8">
        <w:t xml:space="preserve"> y el Dictamen Pericial de la Reconstrucción de Accidente de Tránsito</w:t>
      </w:r>
      <w:r w:rsidR="00F27FF0">
        <w:t xml:space="preserve"> </w:t>
      </w:r>
      <w:r w:rsidR="00F27FF0" w:rsidRPr="00F27FF0">
        <w:t>No. 230833872 que se aportó con la contestación de la demanda en agosto del 2023</w:t>
      </w:r>
      <w:r w:rsidR="00F975B8" w:rsidRPr="00377A70">
        <w:t>, la colisión se generó por la pérdida de control en la conducción de la motocicleta por parte del señor Daniel Gaucha Ibáñez (Q.E.P.D)</w:t>
      </w:r>
      <w:r w:rsidR="00F975B8">
        <w:t xml:space="preserve"> e invasión del carril contrario</w:t>
      </w:r>
      <w:r w:rsidR="00F975B8" w:rsidRPr="00377A70">
        <w:t>. En ese orden de ideas, la configuración y aplicación de esta causal exonerativa de responsabilidad tiene por efecto la imposibilidad de imputación del daño a al extremo pasivo de la litis.</w:t>
      </w:r>
    </w:p>
    <w:p w14:paraId="286E6E8B" w14:textId="77777777" w:rsidR="00AB283F" w:rsidRDefault="00AB283F" w:rsidP="00A54CC3">
      <w:pPr>
        <w:spacing w:line="360" w:lineRule="auto"/>
        <w:rPr>
          <w:b/>
          <w:bCs/>
          <w:lang w:val="es-ES_tradnl"/>
        </w:rPr>
      </w:pPr>
    </w:p>
    <w:p w14:paraId="1AFD83E4" w14:textId="6F1D85F6" w:rsidR="003D170B" w:rsidRPr="00A47111" w:rsidRDefault="00AB283F" w:rsidP="003D170B">
      <w:pPr>
        <w:tabs>
          <w:tab w:val="left" w:pos="5626"/>
        </w:tabs>
        <w:spacing w:line="360" w:lineRule="auto"/>
        <w:jc w:val="both"/>
      </w:pPr>
      <w:r>
        <w:rPr>
          <w:b/>
          <w:bCs/>
          <w:lang w:val="es-ES_tradnl"/>
        </w:rPr>
        <w:t>FRENTE AL HECHO SEGUNDO.</w:t>
      </w:r>
      <w:r w:rsidR="003D170B" w:rsidRPr="003D170B">
        <w:t xml:space="preserve"> </w:t>
      </w:r>
      <w:r w:rsidR="003D170B">
        <w:t>Es</w:t>
      </w:r>
      <w:r w:rsidR="003D170B" w:rsidRPr="00633198">
        <w:t xml:space="preserve"> cierto </w:t>
      </w:r>
      <w:r w:rsidR="003D170B">
        <w:t>que</w:t>
      </w:r>
      <w:r w:rsidR="003D170B" w:rsidRPr="00633198">
        <w:t xml:space="preserve"> la póliza Autos Colectivo Número </w:t>
      </w:r>
      <w:r w:rsidR="003D170B" w:rsidRPr="00D413B8">
        <w:t>022691568 / 17</w:t>
      </w:r>
      <w:r w:rsidR="003D170B" w:rsidRPr="00633198">
        <w:t xml:space="preserve"> </w:t>
      </w:r>
      <w:r w:rsidR="00484F08">
        <w:t>contempla como cobertura la responsabilidad civil extracontractual</w:t>
      </w:r>
      <w:r w:rsidR="003D170B" w:rsidRPr="00633198">
        <w:t xml:space="preserve">. No obstante, es importante aclarar que </w:t>
      </w:r>
      <w:r w:rsidR="008C6C7C">
        <w:t>no podrá afectarse dicho amparo</w:t>
      </w:r>
      <w:r w:rsidR="003D170B" w:rsidRPr="00633198">
        <w:t>, toda vez que</w:t>
      </w:r>
      <w:r w:rsidR="003D170B">
        <w:t xml:space="preserve"> </w:t>
      </w:r>
      <w:r w:rsidR="003D170B" w:rsidRPr="00633198">
        <w:t xml:space="preserve">no se ha realizado el riesgo asegurado en la póliza, por cuanto no se encuentra acreditada la responsabilidad del conductor del vehículo asegurado en el accidente acaecido el día </w:t>
      </w:r>
      <w:r w:rsidR="003D170B">
        <w:t>31 de mayo de 2021</w:t>
      </w:r>
      <w:r w:rsidR="003D170B" w:rsidRPr="00633198">
        <w:t xml:space="preserve"> debido a que se configuró la causal eximente de responsabilidad denominada </w:t>
      </w:r>
      <w:r w:rsidR="003D170B">
        <w:t xml:space="preserve">“Hecho exclusivo de la víctima”, pues </w:t>
      </w:r>
      <w:r w:rsidR="003D170B" w:rsidRPr="00377A70">
        <w:t>la ocurrencia del accidente de tránsito y el posterior fallecimiento del señor Daniel Gaucha Ibáñez (Q.E.P.D) son atribuibles exclusivamente a la conducta desplegada por parte de la víctima, debido a que tal y como se corrobora con el informe de campo elaborado por la policía judicial de Aguazul</w:t>
      </w:r>
      <w:r w:rsidR="003D170B">
        <w:t xml:space="preserve"> y el Dictamen Pericial de la Reconstrucción de Accidente de Tránsito</w:t>
      </w:r>
      <w:r w:rsidR="00F27FF0">
        <w:t xml:space="preserve"> </w:t>
      </w:r>
      <w:r w:rsidR="00F27FF0" w:rsidRPr="00F27FF0">
        <w:t>No. 230833872 que se aportó con la contestación de la demanda en agosto del 2023</w:t>
      </w:r>
      <w:r w:rsidR="003D170B" w:rsidRPr="00377A70">
        <w:t>, la colisión se generó por la pérdida de control en la conducción de la motocicleta por parte del señor Daniel Gaucha Ibáñez (Q.E.P.D)</w:t>
      </w:r>
      <w:r w:rsidR="003D170B">
        <w:t xml:space="preserve"> e invasión del carril</w:t>
      </w:r>
      <w:r w:rsidR="00F27FF0">
        <w:t xml:space="preserve"> </w:t>
      </w:r>
      <w:r w:rsidR="003D170B">
        <w:t>contrario</w:t>
      </w:r>
      <w:r w:rsidR="003D170B" w:rsidRPr="00377A70">
        <w:t>. En ese orden de ideas, la configuración y aplicación de esta causal exonerativa de responsabilidad tiene por efecto la imposibilidad de imputación del daño a al extremo pasivo de la litis.</w:t>
      </w:r>
    </w:p>
    <w:p w14:paraId="132BA6DC" w14:textId="77777777" w:rsidR="00AB283F" w:rsidRDefault="00AB283F" w:rsidP="00A54CC3">
      <w:pPr>
        <w:spacing w:line="360" w:lineRule="auto"/>
        <w:rPr>
          <w:b/>
          <w:bCs/>
          <w:lang w:val="es-ES_tradnl"/>
        </w:rPr>
      </w:pPr>
    </w:p>
    <w:p w14:paraId="6210F96D" w14:textId="244E3340" w:rsidR="00AB283F" w:rsidRDefault="00AB283F" w:rsidP="008C6C7C">
      <w:pPr>
        <w:spacing w:line="360" w:lineRule="auto"/>
        <w:jc w:val="both"/>
        <w:rPr>
          <w:b/>
          <w:bCs/>
          <w:lang w:val="es-ES_tradnl"/>
        </w:rPr>
      </w:pPr>
      <w:r>
        <w:rPr>
          <w:b/>
          <w:bCs/>
          <w:lang w:val="es-ES_tradnl"/>
        </w:rPr>
        <w:t>FRENTE AL HECHO TERCERO</w:t>
      </w:r>
      <w:r w:rsidR="008C6C7C">
        <w:rPr>
          <w:b/>
          <w:bCs/>
          <w:lang w:val="es-ES_tradnl"/>
        </w:rPr>
        <w:t xml:space="preserve">. </w:t>
      </w:r>
      <w:r w:rsidR="008C6C7C">
        <w:t>Es</w:t>
      </w:r>
      <w:r w:rsidR="008C6C7C" w:rsidRPr="00633198">
        <w:t xml:space="preserve"> cierto </w:t>
      </w:r>
      <w:r w:rsidR="008C6C7C">
        <w:t>el señor José Raúl Martínez figura como asegurado conforme</w:t>
      </w:r>
      <w:r w:rsidR="008C6C7C" w:rsidRPr="00633198">
        <w:t xml:space="preserve"> </w:t>
      </w:r>
      <w:r w:rsidR="008C6C7C">
        <w:t>a</w:t>
      </w:r>
      <w:r w:rsidR="008C6C7C" w:rsidRPr="00633198">
        <w:t xml:space="preserve"> la póliza Autos Colectivo Número </w:t>
      </w:r>
      <w:r w:rsidR="008C6C7C" w:rsidRPr="00D413B8">
        <w:t>022691568 / 17</w:t>
      </w:r>
      <w:r w:rsidR="008C6C7C" w:rsidRPr="00633198">
        <w:t xml:space="preserve">. No obstante, es importante aclarar </w:t>
      </w:r>
      <w:r w:rsidR="008C6C7C" w:rsidRPr="00633198">
        <w:lastRenderedPageBreak/>
        <w:t>que este contrato de seguro no podrá operar en el caso particular, toda vez que</w:t>
      </w:r>
      <w:r w:rsidR="008C6C7C">
        <w:t xml:space="preserve"> </w:t>
      </w:r>
      <w:r w:rsidR="008C6C7C" w:rsidRPr="00633198">
        <w:t xml:space="preserve">no se ha realizado el riesgo asegurado en la póliza, por cuanto no se encuentra acreditada la responsabilidad del conductor del vehículo asegurado en el accidente acaecido el día </w:t>
      </w:r>
      <w:r w:rsidR="008C6C7C">
        <w:t>31 de mayo de 2021</w:t>
      </w:r>
      <w:r w:rsidR="008C6C7C" w:rsidRPr="00633198">
        <w:t xml:space="preserve"> debido a que se configuró la causal eximente de responsabilidad denominada </w:t>
      </w:r>
      <w:r w:rsidR="008C6C7C">
        <w:t xml:space="preserve">“Hecho exclusivo de la víctima”, pues </w:t>
      </w:r>
      <w:r w:rsidR="008C6C7C" w:rsidRPr="00377A70">
        <w:t>la ocurrencia del accidente de tránsito y el posterior fallecimiento del señor Daniel Gaucha Ibáñez (Q.E.P.D) son atribuibles exclusivamente a la conducta desplegada por parte de la víctima, debido a que tal y como se corrobora con el informe de campo elaborado por la policía judicial de Aguazul</w:t>
      </w:r>
      <w:r w:rsidR="008C6C7C">
        <w:t xml:space="preserve"> y el Dictamen Pericial de la Reconstrucción de Accidente de Tránsito</w:t>
      </w:r>
      <w:r w:rsidR="00F27FF0">
        <w:t xml:space="preserve"> </w:t>
      </w:r>
      <w:r w:rsidR="00F27FF0" w:rsidRPr="00F27FF0">
        <w:t xml:space="preserve"> No. 230833872 que se aportó con la contestación de la demanda en agosto del 2023</w:t>
      </w:r>
      <w:r w:rsidR="008C6C7C" w:rsidRPr="00377A70">
        <w:t>, la colisión se generó por la pérdida de control en la conducción de la motocicleta por parte del señor Daniel Gaucha Ibáñez (Q.E.P.D)</w:t>
      </w:r>
      <w:r w:rsidR="008C6C7C">
        <w:t xml:space="preserve"> e invasión del carril contrario</w:t>
      </w:r>
      <w:r w:rsidR="008C6C7C" w:rsidRPr="00377A70">
        <w:t>. En ese orden de ideas, la configuración y aplicación de esta causal exonerativa de responsabilidad tiene por efecto la imposibilidad de imputación del daño a al extremo pasivo de la litis.</w:t>
      </w:r>
    </w:p>
    <w:p w14:paraId="52E2DF30" w14:textId="77777777" w:rsidR="00056424" w:rsidRDefault="00056424" w:rsidP="00A54CC3">
      <w:pPr>
        <w:spacing w:line="360" w:lineRule="auto"/>
        <w:rPr>
          <w:b/>
          <w:bCs/>
          <w:lang w:val="es-ES_tradnl"/>
        </w:rPr>
      </w:pPr>
    </w:p>
    <w:p w14:paraId="23C96858" w14:textId="39BFFFAD" w:rsidR="00AB283F" w:rsidRPr="008C0047" w:rsidRDefault="00056424" w:rsidP="00A54CC3">
      <w:pPr>
        <w:spacing w:line="360" w:lineRule="auto"/>
        <w:rPr>
          <w:lang w:val="es-ES_tradnl"/>
        </w:rPr>
      </w:pPr>
      <w:r>
        <w:rPr>
          <w:b/>
          <w:bCs/>
          <w:lang w:val="es-ES_tradnl"/>
        </w:rPr>
        <w:t>FRENTE AL HECHO CUARTO.</w:t>
      </w:r>
      <w:r w:rsidR="008C0047">
        <w:rPr>
          <w:b/>
          <w:bCs/>
          <w:lang w:val="es-ES_tradnl"/>
        </w:rPr>
        <w:t xml:space="preserve"> </w:t>
      </w:r>
      <w:r w:rsidR="008C0047">
        <w:rPr>
          <w:lang w:val="es-ES_tradnl"/>
        </w:rPr>
        <w:t>No es un hecho por cuanto no describe circunstancias de tiempo, modo y lugar, es una apreciación subjetiva realizada por la parte demandante.</w:t>
      </w:r>
      <w:r w:rsidR="00E13245">
        <w:rPr>
          <w:lang w:val="es-ES_tradnl"/>
        </w:rPr>
        <w:t xml:space="preserve"> Sin perjuicio de ello y como se ha plasmado a lo largo de la contestación, la Compañía de Seguros no estará obligada a realizar pago alguno en virtud de la póliza </w:t>
      </w:r>
      <w:r w:rsidR="001A0720">
        <w:rPr>
          <w:lang w:val="es-ES_tradnl"/>
        </w:rPr>
        <w:t>en</w:t>
      </w:r>
      <w:r w:rsidR="00E13245">
        <w:rPr>
          <w:lang w:val="es-ES_tradnl"/>
        </w:rPr>
        <w:t xml:space="preserve"> tanto</w:t>
      </w:r>
      <w:r w:rsidR="00F1546B">
        <w:rPr>
          <w:lang w:val="es-ES_tradnl"/>
        </w:rPr>
        <w:t xml:space="preserve"> no se ha realizado el riesgo asegurado, pues se configuró un eximente de responsabilidad consistente en el hecho exclusivo de la víctima.</w:t>
      </w:r>
    </w:p>
    <w:p w14:paraId="3DAC9642" w14:textId="77777777" w:rsidR="00056424" w:rsidRDefault="00056424" w:rsidP="00A54CC3">
      <w:pPr>
        <w:spacing w:line="360" w:lineRule="auto"/>
        <w:rPr>
          <w:b/>
          <w:bCs/>
          <w:lang w:val="es-ES_tradnl"/>
        </w:rPr>
      </w:pPr>
    </w:p>
    <w:p w14:paraId="133578AE" w14:textId="07EF9071" w:rsidR="00056424" w:rsidRDefault="00056424" w:rsidP="00A54CC3">
      <w:pPr>
        <w:spacing w:line="360" w:lineRule="auto"/>
        <w:rPr>
          <w:lang w:val="es-ES_tradnl"/>
        </w:rPr>
      </w:pPr>
      <w:r>
        <w:rPr>
          <w:b/>
          <w:bCs/>
          <w:lang w:val="es-ES_tradnl"/>
        </w:rPr>
        <w:t>FRENTE AL HECHO QUINTO.</w:t>
      </w:r>
      <w:r w:rsidR="00F1546B" w:rsidRPr="00F1546B">
        <w:rPr>
          <w:lang w:val="es-ES_tradnl"/>
        </w:rPr>
        <w:t xml:space="preserve"> </w:t>
      </w:r>
      <w:r w:rsidR="00F1546B">
        <w:rPr>
          <w:lang w:val="es-ES_tradnl"/>
        </w:rPr>
        <w:t>No es un hecho por cuanto no describe circunstancias de tiempo, modo y lugar, es una apreciación subjetiva realizada por la parte demandante. Sin perjuicio de ello y como se ha plasmado a lo largo de la contestación, la Compañía de Seguros no estará obligada a realizar pago alguno en virtud de la póliza en tanto no se ha realizado el riesgo asegurado, pues se configuró un eximente de responsabilidad consistente en el hecho exclusivo de la víctima.</w:t>
      </w:r>
    </w:p>
    <w:p w14:paraId="6646EDFC" w14:textId="77777777" w:rsidR="006C0915" w:rsidRDefault="006C0915" w:rsidP="00A54CC3">
      <w:pPr>
        <w:spacing w:line="360" w:lineRule="auto"/>
        <w:rPr>
          <w:lang w:val="es-ES_tradnl"/>
        </w:rPr>
      </w:pPr>
    </w:p>
    <w:p w14:paraId="699B2A70" w14:textId="77777777" w:rsidR="006C0915" w:rsidRPr="006C0915" w:rsidRDefault="006C0915" w:rsidP="00F557ED">
      <w:pPr>
        <w:pStyle w:val="Ttulo2"/>
      </w:pPr>
      <w:r w:rsidRPr="006C0915">
        <w:t>PRONUNCIAMIENTO FRENTE A LAS PRETENSIONES DEL LLAMAMIENTO EN GARANTÍA</w:t>
      </w:r>
    </w:p>
    <w:p w14:paraId="63D77106" w14:textId="77777777" w:rsidR="00F1546B" w:rsidRPr="006C0915" w:rsidRDefault="00F1546B" w:rsidP="00A54CC3">
      <w:pPr>
        <w:spacing w:line="360" w:lineRule="auto"/>
      </w:pPr>
    </w:p>
    <w:p w14:paraId="17142856" w14:textId="2A2B39B4" w:rsidR="00820FDD" w:rsidRDefault="00820FDD" w:rsidP="0035265B">
      <w:pPr>
        <w:spacing w:line="360" w:lineRule="auto"/>
        <w:jc w:val="both"/>
      </w:pPr>
      <w:r w:rsidRPr="00633198">
        <w:rPr>
          <w:b/>
          <w:bCs/>
        </w:rPr>
        <w:t xml:space="preserve">Frete a la pretensión PRIMERA. </w:t>
      </w:r>
      <w:r w:rsidRPr="00633198">
        <w:t xml:space="preserve">ME OPONGO a esta pretensión elevada por el llamante en garantía, toda vez que no es jurídicamente viable que la Compañía de Seguros este llamada a responder por una eventual sentencia condenatoria, debido a que si bien existe un negocio aseguraticio entre </w:t>
      </w:r>
      <w:r w:rsidR="0035265B">
        <w:t>el señor José Raúl Martínez</w:t>
      </w:r>
      <w:r w:rsidRPr="00633198">
        <w:t xml:space="preserve"> y Allianz Seguros SA, lo cierto es que la póliza no podrá afectarse debido a que no se ha realizado el riesgo asegurado, por cuanto no se encuentra acreditada la responsabilidad del conductor del vehículo asegurado en el accidente acaecido el día </w:t>
      </w:r>
      <w:r w:rsidR="0035265B">
        <w:t>31 de mayo de 2021</w:t>
      </w:r>
      <w:r w:rsidRPr="00633198">
        <w:t xml:space="preserve">, debido a que se configuró la eximente de responsabilidad denominada “Hecho </w:t>
      </w:r>
      <w:r w:rsidR="0035265B">
        <w:t>exclusivo ce la víctima”</w:t>
      </w:r>
      <w:r w:rsidRPr="00633198">
        <w:t xml:space="preserve"> pues el referido accidente ocurrió por conductas imputables única y exclusivamente al </w:t>
      </w:r>
      <w:r w:rsidR="0035265B">
        <w:t>señor Daniel Gaucha (Q.E.P.D)</w:t>
      </w:r>
      <w:r w:rsidRPr="00633198">
        <w:t xml:space="preserve">, </w:t>
      </w:r>
      <w:r w:rsidR="0035265B" w:rsidRPr="00377A70">
        <w:t>debido a que tal y como se corrobora con el informe de campo elaborado por la policía judicial de Aguazul</w:t>
      </w:r>
      <w:r w:rsidR="0035265B">
        <w:t xml:space="preserve"> y el Dictamen Pericial de la Reconstrucción de Accidente de Tránsito</w:t>
      </w:r>
      <w:r w:rsidR="00F27FF0">
        <w:t xml:space="preserve"> </w:t>
      </w:r>
      <w:r w:rsidR="00F27FF0" w:rsidRPr="00F27FF0">
        <w:t xml:space="preserve"> No. 230833872 que se aportó con la contestación de la </w:t>
      </w:r>
      <w:r w:rsidR="00F27FF0" w:rsidRPr="00F27FF0">
        <w:lastRenderedPageBreak/>
        <w:t>demanda en agosto del 2023</w:t>
      </w:r>
      <w:r w:rsidR="0035265B" w:rsidRPr="00377A70">
        <w:t>, la colisión se generó por la pérdida de control en la conducción de la motocicleta por parte del señor Daniel Gaucha Ibáñez (Q.E.P.D)</w:t>
      </w:r>
      <w:r w:rsidR="0035265B">
        <w:t xml:space="preserve"> e invasión del carril contrario</w:t>
      </w:r>
      <w:r w:rsidR="0035265B" w:rsidRPr="00377A70">
        <w:t xml:space="preserve">. </w:t>
      </w:r>
      <w:r w:rsidR="0035265B">
        <w:t xml:space="preserve">En ese sentido al no realizarse el riesgo es claro que </w:t>
      </w:r>
      <w:r w:rsidR="00AB16F5">
        <w:t>la Compañía de Seguros no deberá declararse responsable.</w:t>
      </w:r>
    </w:p>
    <w:p w14:paraId="186B2B13" w14:textId="77777777" w:rsidR="00AB16F5" w:rsidRDefault="00AB16F5" w:rsidP="0035265B">
      <w:pPr>
        <w:spacing w:line="360" w:lineRule="auto"/>
        <w:jc w:val="both"/>
      </w:pPr>
    </w:p>
    <w:p w14:paraId="4F34FEC9" w14:textId="14BAF31C" w:rsidR="00513805" w:rsidRDefault="00AB16F5" w:rsidP="0035265B">
      <w:pPr>
        <w:spacing w:line="360" w:lineRule="auto"/>
        <w:jc w:val="both"/>
      </w:pPr>
      <w:r w:rsidRPr="00633198">
        <w:rPr>
          <w:b/>
          <w:bCs/>
        </w:rPr>
        <w:t xml:space="preserve">Frete a la pretensión </w:t>
      </w:r>
      <w:r>
        <w:rPr>
          <w:b/>
          <w:bCs/>
        </w:rPr>
        <w:t>SEGUNDA</w:t>
      </w:r>
      <w:r w:rsidRPr="00633198">
        <w:rPr>
          <w:b/>
          <w:bCs/>
        </w:rPr>
        <w:t>.</w:t>
      </w:r>
      <w:r w:rsidR="00513805" w:rsidRPr="00513805">
        <w:t xml:space="preserve"> </w:t>
      </w:r>
      <w:r w:rsidR="00513805" w:rsidRPr="00633198">
        <w:t xml:space="preserve">ME OPONGO a esta pretensión elevada por el llamante en garantía, toda vez que no es jurídicamente viable que la Compañía de Seguros este llamada a responder por una eventual sentencia condenatoria, debido a que si bien existe un negocio aseguraticio entre </w:t>
      </w:r>
      <w:r w:rsidR="00513805">
        <w:t>el señor José Raúl Martínez</w:t>
      </w:r>
      <w:r w:rsidR="00513805" w:rsidRPr="00633198">
        <w:t xml:space="preserve"> y Allianz Seguros SA, lo cierto es que la póliza no podrá afectarse debido a que no se ha realizado el riesgo asegurado, por cuanto no se encuentra acreditada la responsabilidad del conductor del vehículo asegurado en el accidente acaecido el día </w:t>
      </w:r>
      <w:r w:rsidR="00513805">
        <w:t>31 de mayo de 2021</w:t>
      </w:r>
      <w:r w:rsidR="00513805" w:rsidRPr="00633198">
        <w:t xml:space="preserve">, debido a que se configuró la eximente de responsabilidad denominada “Hecho </w:t>
      </w:r>
      <w:r w:rsidR="00513805">
        <w:t>exclusivo ce la víctima”</w:t>
      </w:r>
      <w:r w:rsidR="00513805" w:rsidRPr="00633198">
        <w:t xml:space="preserve"> pues el referido accidente ocurrió por conductas imputables única y exclusivamente al </w:t>
      </w:r>
      <w:r w:rsidR="00513805">
        <w:t>señor Daniel Gaucha (Q.E.P.D)</w:t>
      </w:r>
      <w:r w:rsidR="00513805" w:rsidRPr="00633198">
        <w:t xml:space="preserve">, </w:t>
      </w:r>
      <w:r w:rsidR="00513805" w:rsidRPr="00377A70">
        <w:t>debido a que tal y como se corrobora con el informe de campo elaborado por la policía judicial de Aguazul</w:t>
      </w:r>
      <w:r w:rsidR="00513805">
        <w:t xml:space="preserve"> y el Dictamen Pericial de la Reconstrucción de Accidente de Tránsito</w:t>
      </w:r>
      <w:r w:rsidR="00F27FF0">
        <w:t xml:space="preserve"> </w:t>
      </w:r>
      <w:r w:rsidR="00F27FF0" w:rsidRPr="00F27FF0">
        <w:t>No. 230833872 que se aportó con la contestación de la demanda en agosto del 2023</w:t>
      </w:r>
      <w:r w:rsidR="00513805" w:rsidRPr="00377A70">
        <w:t>, la colisión se generó por la pérdida de control en la conducción de la motocicleta por parte del señor Daniel Gaucha Ibáñez (Q.E.P.D)</w:t>
      </w:r>
      <w:r w:rsidR="00513805">
        <w:t xml:space="preserve"> e invasión del carril contrario</w:t>
      </w:r>
      <w:r w:rsidR="00513805" w:rsidRPr="00377A70">
        <w:t xml:space="preserve">. </w:t>
      </w:r>
      <w:r w:rsidR="00513805">
        <w:t>En ese sentido al no realizarse el riesgo es claro que la Compañía de Seguros no deber condenarse a ningún pago por la póliza expedida.</w:t>
      </w:r>
    </w:p>
    <w:p w14:paraId="14DEA642" w14:textId="77777777" w:rsidR="00513805" w:rsidRDefault="00513805" w:rsidP="0035265B">
      <w:pPr>
        <w:spacing w:line="360" w:lineRule="auto"/>
        <w:jc w:val="both"/>
      </w:pPr>
    </w:p>
    <w:p w14:paraId="69328F49" w14:textId="522AD108" w:rsidR="00513805" w:rsidRPr="00456090" w:rsidRDefault="00456090" w:rsidP="00F557ED">
      <w:pPr>
        <w:pStyle w:val="Ttulo2"/>
      </w:pPr>
      <w:r w:rsidRPr="00456090">
        <w:t>EXCEPCIONES FRENTE AL LLAMAMIENTO EN GARANTÍA</w:t>
      </w:r>
    </w:p>
    <w:p w14:paraId="2CBF4FF9" w14:textId="77777777" w:rsidR="00AB283F" w:rsidRDefault="00AB283F" w:rsidP="00A54CC3">
      <w:pPr>
        <w:spacing w:line="360" w:lineRule="auto"/>
        <w:rPr>
          <w:b/>
          <w:bCs/>
        </w:rPr>
      </w:pPr>
    </w:p>
    <w:p w14:paraId="60C71BEE" w14:textId="77777777" w:rsidR="00456090" w:rsidRDefault="00456090" w:rsidP="00A54CC3">
      <w:pPr>
        <w:spacing w:line="360" w:lineRule="auto"/>
        <w:rPr>
          <w:b/>
          <w:bCs/>
        </w:rPr>
      </w:pPr>
    </w:p>
    <w:p w14:paraId="4D949D7E" w14:textId="6D6CAEF5" w:rsidR="00EE2E17" w:rsidRPr="00D06414" w:rsidRDefault="00EE2E17" w:rsidP="00F557ED">
      <w:pPr>
        <w:pStyle w:val="Ttulo3"/>
        <w:numPr>
          <w:ilvl w:val="0"/>
          <w:numId w:val="23"/>
        </w:numPr>
        <w:rPr>
          <w:lang w:val="es-ES_tradnl"/>
        </w:rPr>
      </w:pPr>
      <w:r w:rsidRPr="00F557ED">
        <w:t>INEXISTENCIA</w:t>
      </w:r>
      <w:r w:rsidRPr="00D06414">
        <w:rPr>
          <w:lang w:val="es-ES_tradnl"/>
        </w:rPr>
        <w:t xml:space="preserve"> DE OBLIGACIÓN INDEMNIZATORIA, POR CUANTO NO SE HA REALIZADO EL RIESGO ASEGURADO EN LA PÓLIZA NO. 022691568 / 17</w:t>
      </w:r>
    </w:p>
    <w:p w14:paraId="596AC5F6" w14:textId="77777777" w:rsidR="00EE2E17" w:rsidRPr="00633198" w:rsidRDefault="00EE2E17" w:rsidP="00EE2E17">
      <w:pPr>
        <w:spacing w:line="360" w:lineRule="auto"/>
      </w:pPr>
    </w:p>
    <w:p w14:paraId="70394A60" w14:textId="0CE44AD4" w:rsidR="00EE2E17" w:rsidRPr="00633198" w:rsidRDefault="00EE2E17" w:rsidP="00EE2E17">
      <w:pPr>
        <w:widowControl/>
        <w:adjustRightInd w:val="0"/>
        <w:spacing w:line="360" w:lineRule="auto"/>
        <w:jc w:val="both"/>
      </w:pPr>
      <w:r w:rsidRPr="00633198">
        <w:t xml:space="preserve">Es improcedente condenar a Allianz Seguros S.A. debido a que no ha nacido la obligación condicional a cargo de mi representada, pues, para el presente caso no se ha realizado el riesgo asegurado. Lo anterior, en tanto que se configuró la causal eximente de responsabilidad “hecho </w:t>
      </w:r>
      <w:r w:rsidR="00D92BA0">
        <w:t>exclusivo de la víctima</w:t>
      </w:r>
      <w:r w:rsidRPr="00633198">
        <w:t xml:space="preserve">” rompiendo así el nexo causal, lo que indica que es inviable señalar que los daños alegados por la parte demandante ocurrieron como consecuencia de las actuaciones ejecutadas por el conductor del vehículo asegurado de placas </w:t>
      </w:r>
      <w:r w:rsidR="00D92BA0">
        <w:t>SXS</w:t>
      </w:r>
      <w:r w:rsidR="006D0D7F">
        <w:t>512</w:t>
      </w:r>
    </w:p>
    <w:p w14:paraId="60E7472C" w14:textId="77777777" w:rsidR="00EE2E17" w:rsidRPr="00633198" w:rsidRDefault="00EE2E17" w:rsidP="00EE2E17">
      <w:pPr>
        <w:widowControl/>
        <w:adjustRightInd w:val="0"/>
        <w:spacing w:line="360" w:lineRule="auto"/>
        <w:jc w:val="both"/>
      </w:pPr>
    </w:p>
    <w:p w14:paraId="23A25E65" w14:textId="77777777" w:rsidR="00EE2E17" w:rsidRPr="00633198" w:rsidRDefault="00EE2E17" w:rsidP="00EE2E17">
      <w:pPr>
        <w:adjustRightInd w:val="0"/>
        <w:spacing w:line="360" w:lineRule="auto"/>
        <w:jc w:val="both"/>
      </w:pPr>
      <w:r w:rsidRPr="00633198">
        <w:t>Es claro que, no se ha realizado el riesgo en concordancia con las condiciones generales y particulares de la póliza en cuestión, que menciona como amparo principal el siguiente:</w:t>
      </w:r>
    </w:p>
    <w:p w14:paraId="270C0263" w14:textId="77777777" w:rsidR="00EE2E17" w:rsidRPr="00633198" w:rsidRDefault="00EE2E17" w:rsidP="00EE2E17">
      <w:pPr>
        <w:adjustRightInd w:val="0"/>
        <w:spacing w:line="360" w:lineRule="auto"/>
        <w:jc w:val="both"/>
      </w:pPr>
    </w:p>
    <w:p w14:paraId="12C46490" w14:textId="77777777" w:rsidR="00EE2E17" w:rsidRPr="00633198" w:rsidRDefault="00EE2E17" w:rsidP="00EE2E17">
      <w:pPr>
        <w:widowControl/>
        <w:adjustRightInd w:val="0"/>
        <w:spacing w:line="360" w:lineRule="auto"/>
        <w:ind w:left="708" w:right="843"/>
        <w:jc w:val="both"/>
        <w:rPr>
          <w:i/>
          <w:iCs/>
        </w:rPr>
      </w:pPr>
      <w:r w:rsidRPr="00633198">
        <w:rPr>
          <w:i/>
          <w:iCs/>
        </w:rPr>
        <w:t xml:space="preserve">“La Compañía indemnizará los perjuicios patrimoniales y extrapatrimoniales, incluyendo el lucro cesante y daño moral, siempre y cuando se encuentren debidamente acreditados, que cause el asegurado o el conductor autorizado con </w:t>
      </w:r>
      <w:r w:rsidRPr="00633198">
        <w:rPr>
          <w:i/>
          <w:iCs/>
        </w:rPr>
        <w:lastRenderedPageBreak/>
        <w:t>motivo de la Responsabilidad Civil Extracontractual en que incurra de acuerdo con la ley, proveniente de un accidente de tránsito ocasionado por el vehículo descrito en esta póliza.”</w:t>
      </w:r>
    </w:p>
    <w:p w14:paraId="13529E90" w14:textId="77777777" w:rsidR="00EE2E17" w:rsidRPr="00633198" w:rsidRDefault="00EE2E17" w:rsidP="00EE2E17">
      <w:pPr>
        <w:widowControl/>
        <w:adjustRightInd w:val="0"/>
        <w:spacing w:line="360" w:lineRule="auto"/>
        <w:ind w:right="843"/>
        <w:jc w:val="both"/>
        <w:rPr>
          <w:i/>
          <w:iCs/>
        </w:rPr>
      </w:pPr>
    </w:p>
    <w:p w14:paraId="6399C145" w14:textId="77777777" w:rsidR="00EE2E17" w:rsidRPr="00633198" w:rsidRDefault="00EE2E17" w:rsidP="00EE2E17">
      <w:pPr>
        <w:spacing w:line="360" w:lineRule="auto"/>
        <w:ind w:right="48"/>
      </w:pPr>
      <w:r w:rsidRPr="00633198">
        <w:t>Ahora bien, el artículo 1072 del Código de Comercio define como siniestro:</w:t>
      </w:r>
    </w:p>
    <w:p w14:paraId="1C984E6F" w14:textId="77777777" w:rsidR="00EE2E17" w:rsidRPr="00633198" w:rsidRDefault="00EE2E17" w:rsidP="00EE2E17">
      <w:pPr>
        <w:spacing w:line="360" w:lineRule="auto"/>
        <w:ind w:right="48"/>
      </w:pPr>
    </w:p>
    <w:p w14:paraId="1A05AE0D" w14:textId="77777777" w:rsidR="00EE2E17" w:rsidRPr="00633198" w:rsidRDefault="00EE2E17" w:rsidP="00EE2E17">
      <w:pPr>
        <w:spacing w:line="360" w:lineRule="auto"/>
        <w:ind w:left="720" w:right="616"/>
        <w:jc w:val="both"/>
      </w:pPr>
      <w:r w:rsidRPr="00633198">
        <w:t>“</w:t>
      </w:r>
      <w:r w:rsidRPr="00633198">
        <w:rPr>
          <w:i/>
          <w:iCs/>
        </w:rPr>
        <w:t xml:space="preserve">ARTÍCULO 1072. DEFINICIÓN DE SINIESTRO. </w:t>
      </w:r>
      <w:r w:rsidRPr="00633198">
        <w:rPr>
          <w:b/>
          <w:bCs/>
          <w:i/>
          <w:iCs/>
          <w:u w:val="single"/>
        </w:rPr>
        <w:t>Se denomina siniestro la realización del riesgo asegurado</w:t>
      </w:r>
      <w:r w:rsidRPr="00633198">
        <w:rPr>
          <w:i/>
          <w:iCs/>
        </w:rPr>
        <w:t>.”</w:t>
      </w:r>
      <w:r w:rsidRPr="00633198">
        <w:t xml:space="preserve"> (Subrayado fuera del texto original)</w:t>
      </w:r>
    </w:p>
    <w:p w14:paraId="66F2E543" w14:textId="77777777" w:rsidR="00EE2E17" w:rsidRPr="00633198" w:rsidRDefault="00EE2E17" w:rsidP="00EE2E17">
      <w:pPr>
        <w:widowControl/>
        <w:adjustRightInd w:val="0"/>
        <w:spacing w:line="360" w:lineRule="auto"/>
        <w:jc w:val="both"/>
      </w:pPr>
    </w:p>
    <w:p w14:paraId="61C9B27F" w14:textId="1004DB24" w:rsidR="009A6AA2" w:rsidRPr="00633198" w:rsidRDefault="00EE2E17" w:rsidP="009A6AA2">
      <w:pPr>
        <w:spacing w:line="360" w:lineRule="auto"/>
        <w:jc w:val="both"/>
      </w:pPr>
      <w:r w:rsidRPr="00633198">
        <w:t xml:space="preserve">Lo anterior quiere decir que, es imperante que se realice el riesgo para que acaezca el siniestro y así surja la obligación condicional que se encontraría a cargo de la Compañía Aseguradora. No obstante, para el presento caso no puede confirmarse la existencia de un nexo causal entre los daños alegados por la parte Demandante y las presuntas conductas desplegadas por el señor </w:t>
      </w:r>
      <w:r w:rsidR="003627EB">
        <w:t>Jairo Aldemar</w:t>
      </w:r>
      <w:r w:rsidR="00017C22">
        <w:t xml:space="preserve"> Alarcón</w:t>
      </w:r>
      <w:r w:rsidRPr="00633198">
        <w:t xml:space="preserve">, toda vez que, en este caso no se ha acreditado la responsabilidad del conductor del vehículo asegurado, pues en efecto no se ha probado que </w:t>
      </w:r>
      <w:r w:rsidR="00F00F71" w:rsidRPr="00633198">
        <w:t xml:space="preserve">las acciones desplegadas por </w:t>
      </w:r>
      <w:r w:rsidR="00F00F71">
        <w:t>este</w:t>
      </w:r>
      <w:r w:rsidR="00F00F71" w:rsidRPr="00633198">
        <w:t xml:space="preserve"> tuvieran</w:t>
      </w:r>
      <w:r w:rsidR="003627EB">
        <w:t xml:space="preserve"> </w:t>
      </w:r>
      <w:r w:rsidRPr="00633198">
        <w:t xml:space="preserve">injerencia alguna en </w:t>
      </w:r>
      <w:r w:rsidR="003627EB">
        <w:t>el fallecimiento</w:t>
      </w:r>
      <w:r w:rsidRPr="00633198">
        <w:t xml:space="preserve">, </w:t>
      </w:r>
      <w:r w:rsidR="00EE12DC" w:rsidRPr="00377A70">
        <w:t>debido a que tal y como se corrobora con el informe de campo elaborado por la policía judicial de Aguazul</w:t>
      </w:r>
      <w:r w:rsidR="00EE12DC">
        <w:t xml:space="preserve"> y el Dictamen Pericial de la Reconstrucción de Accidente de Tránsito</w:t>
      </w:r>
      <w:r w:rsidR="00F27FF0">
        <w:t xml:space="preserve"> </w:t>
      </w:r>
      <w:r w:rsidR="00F27FF0" w:rsidRPr="00F27FF0">
        <w:t>No. 230833872 que se aportó con la contestación de la demanda en agosto del 2023</w:t>
      </w:r>
      <w:r w:rsidR="00EE12DC" w:rsidRPr="00377A70">
        <w:t>, la colisión se generó por la pérdida de control en la conducción de la motocicleta por parte del señor Daniel Gaucha Ibáñez (Q.E.P.D)</w:t>
      </w:r>
      <w:r w:rsidR="00EE12DC">
        <w:t xml:space="preserve"> e invasión del carril contrario</w:t>
      </w:r>
      <w:r w:rsidR="00EE12DC" w:rsidRPr="00377A70">
        <w:t xml:space="preserve">. </w:t>
      </w:r>
      <w:r w:rsidR="009A6AA2" w:rsidRPr="00633198">
        <w:t>En este orden de ideas, al tenor del Art. 1072 del C. Co., mi representada no está llamada a responder por los hechos de este litigio.</w:t>
      </w:r>
    </w:p>
    <w:p w14:paraId="2171BB48" w14:textId="11D1ABE6" w:rsidR="00EE12DC" w:rsidRDefault="00EE12DC" w:rsidP="00EE12DC">
      <w:pPr>
        <w:tabs>
          <w:tab w:val="left" w:pos="5626"/>
        </w:tabs>
        <w:spacing w:line="360" w:lineRule="auto"/>
        <w:jc w:val="both"/>
      </w:pPr>
    </w:p>
    <w:p w14:paraId="61BAF555" w14:textId="6E50887C" w:rsidR="00946B66" w:rsidRPr="00377A70" w:rsidRDefault="00771E33" w:rsidP="00946B66">
      <w:pPr>
        <w:tabs>
          <w:tab w:val="left" w:pos="362"/>
        </w:tabs>
        <w:spacing w:line="360" w:lineRule="auto"/>
        <w:jc w:val="both"/>
        <w:rPr>
          <w:lang w:val="es-ES_tradnl"/>
        </w:rPr>
      </w:pPr>
      <w:r w:rsidRPr="00633198">
        <w:t xml:space="preserve">Ahora bien, </w:t>
      </w:r>
      <w:r w:rsidR="00946B66">
        <w:t>el i</w:t>
      </w:r>
      <w:r w:rsidR="00946B66" w:rsidRPr="00377A70">
        <w:t xml:space="preserve">nforme demuestra que, en los hechos acaecidos el día 31 de mayo de 2021 tuvo injerencia significativa el actuar de quien se predica víctima en este caso, que se encontraba conduciendo la motocicleta de placas HFN51E pues fue a causa de la pérdida del control de su vehículo que </w:t>
      </w:r>
      <w:r w:rsidR="00946B66" w:rsidRPr="00377A70">
        <w:rPr>
          <w:rStyle w:val="selectable-text"/>
        </w:rPr>
        <w:t xml:space="preserve">se genera el choque. Lo expuesto de forma previa </w:t>
      </w:r>
      <w:r w:rsidR="00946B66" w:rsidRPr="00377A70">
        <w:t xml:space="preserve">se puede confirmar </w:t>
      </w:r>
      <w:r w:rsidR="00946B66" w:rsidRPr="00377A70">
        <w:rPr>
          <w:lang w:val="es-ES_tradnl"/>
        </w:rPr>
        <w:t>con el croquis que en dicho Informe Policial se dibujó, en el que se evidencia claramente que no se invade el carril del motociclista, toda vez que ambos vehículos se encontraban en su carril, pues si fuera de otra manera, la moto no hubiera quedado en la posición final, tal y como se observa:</w:t>
      </w:r>
    </w:p>
    <w:p w14:paraId="5C62AF18" w14:textId="77777777" w:rsidR="00946B66" w:rsidRPr="00377A70" w:rsidRDefault="00946B66" w:rsidP="00946B66">
      <w:pPr>
        <w:tabs>
          <w:tab w:val="left" w:pos="362"/>
          <w:tab w:val="left" w:pos="5103"/>
        </w:tabs>
        <w:spacing w:line="360" w:lineRule="auto"/>
        <w:jc w:val="both"/>
        <w:rPr>
          <w:lang w:val="es-ES_tradnl"/>
        </w:rPr>
      </w:pPr>
    </w:p>
    <w:p w14:paraId="50E4172A" w14:textId="77777777" w:rsidR="00946B66" w:rsidRPr="00377A70" w:rsidRDefault="00946B66" w:rsidP="00946B66">
      <w:pPr>
        <w:tabs>
          <w:tab w:val="left" w:pos="362"/>
        </w:tabs>
        <w:spacing w:line="360" w:lineRule="auto"/>
        <w:jc w:val="center"/>
      </w:pPr>
      <w:r w:rsidRPr="00377A70">
        <w:rPr>
          <w:noProof/>
          <w:lang w:val="es-ES_tradnl" w:eastAsia="es-ES_tradnl" w:bidi="ar-SA"/>
        </w:rPr>
        <w:lastRenderedPageBreak/>
        <w:drawing>
          <wp:inline distT="0" distB="0" distL="0" distR="0" wp14:anchorId="5C4BB175" wp14:editId="5EE3AF0B">
            <wp:extent cx="4626464" cy="2212364"/>
            <wp:effectExtent l="152400" t="152400" r="352425" b="353060"/>
            <wp:docPr id="811905099" name="Imagen 81190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03446" name="Imagen 350803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38" cy="2218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C9B857" w14:textId="5959923A" w:rsidR="00771E33" w:rsidRPr="00633198" w:rsidRDefault="00946B66" w:rsidP="00946B66">
      <w:pPr>
        <w:tabs>
          <w:tab w:val="left" w:pos="5626"/>
        </w:tabs>
        <w:spacing w:after="100" w:afterAutospacing="1" w:line="360" w:lineRule="auto"/>
        <w:jc w:val="both"/>
      </w:pPr>
      <w:r w:rsidRPr="00377A70">
        <w:t>La anterior imagen indica que, el tracto camión no invadió el carril en el que transitaba la motocicleta, pues la posición final del mismo es dentro de su carril, por lo que es claro que quien perdió el control en la conducción del vehículo fue le señor Daniel Gaucha Ibáñez, generando así la colisión y su posterior fallecimiento.</w:t>
      </w:r>
    </w:p>
    <w:p w14:paraId="5F0FBEC4" w14:textId="759832B1" w:rsidR="004A317A" w:rsidRPr="00377A70" w:rsidRDefault="00735A94" w:rsidP="004A317A">
      <w:pPr>
        <w:tabs>
          <w:tab w:val="left" w:pos="7318"/>
        </w:tabs>
        <w:spacing w:line="360" w:lineRule="auto"/>
        <w:jc w:val="both"/>
        <w:rPr>
          <w:rStyle w:val="selectable-text"/>
        </w:rPr>
      </w:pPr>
      <w:r>
        <w:rPr>
          <w:rStyle w:val="selectable-text"/>
        </w:rPr>
        <w:t>Ahora bien,</w:t>
      </w:r>
      <w:r w:rsidR="004A317A" w:rsidRPr="00377A70">
        <w:rPr>
          <w:rStyle w:val="selectable-text"/>
        </w:rPr>
        <w:t xml:space="preserve"> el Dictamen Pericial que tuvo como objeto la Reconstrucción del Accidente </w:t>
      </w:r>
      <w:r w:rsidR="00F27FF0" w:rsidRPr="00F27FF0">
        <w:rPr>
          <w:rStyle w:val="selectable-text"/>
        </w:rPr>
        <w:t>No. 230833872 que se aportó con la contestación de la demanda en agosto del 2023</w:t>
      </w:r>
      <w:r w:rsidR="004A317A" w:rsidRPr="00377A70">
        <w:rPr>
          <w:rStyle w:val="selectable-text"/>
        </w:rPr>
        <w:t>, señala que la causa DETERMINANTE del accidente obedece a la ocupación del centro de la calzada y parte del carril contrario por parte del vehículo No. 1, es decir la MOTOCICLETA, tal y como se evidencia en la siguiente imagen:</w:t>
      </w:r>
    </w:p>
    <w:p w14:paraId="7A16584A" w14:textId="77777777" w:rsidR="004A317A" w:rsidRPr="00377A70" w:rsidRDefault="004A317A" w:rsidP="004A317A">
      <w:pPr>
        <w:tabs>
          <w:tab w:val="left" w:pos="7318"/>
        </w:tabs>
        <w:spacing w:line="360" w:lineRule="auto"/>
        <w:jc w:val="center"/>
        <w:rPr>
          <w:rStyle w:val="selectable-text"/>
        </w:rPr>
      </w:pPr>
      <w:r w:rsidRPr="00377A70">
        <w:rPr>
          <w:rStyle w:val="selectable-text"/>
          <w:noProof/>
          <w:lang w:val="es-ES_tradnl" w:eastAsia="es-ES_tradnl" w:bidi="ar-SA"/>
        </w:rPr>
        <w:drawing>
          <wp:inline distT="0" distB="0" distL="0" distR="0" wp14:anchorId="6B668304" wp14:editId="56BD20EB">
            <wp:extent cx="4324574" cy="2235200"/>
            <wp:effectExtent l="152400" t="152400" r="361950" b="355600"/>
            <wp:docPr id="2122881589" name="Imagen 212288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743" name=""/>
                    <pic:cNvPicPr/>
                  </pic:nvPicPr>
                  <pic:blipFill>
                    <a:blip r:embed="rId9"/>
                    <a:stretch>
                      <a:fillRect/>
                    </a:stretch>
                  </pic:blipFill>
                  <pic:spPr>
                    <a:xfrm>
                      <a:off x="0" y="0"/>
                      <a:ext cx="4335106" cy="2240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6460F16" w14:textId="77777777" w:rsidR="004A317A" w:rsidRPr="00377A70" w:rsidRDefault="004A317A" w:rsidP="004A317A">
      <w:pPr>
        <w:spacing w:line="360" w:lineRule="auto"/>
        <w:contextualSpacing/>
        <w:rPr>
          <w:bCs/>
          <w:lang w:val="es-ES_tradnl"/>
        </w:rPr>
      </w:pPr>
    </w:p>
    <w:p w14:paraId="08BD90BE" w14:textId="77777777" w:rsidR="004A317A" w:rsidRDefault="004A317A" w:rsidP="004A317A">
      <w:pPr>
        <w:tabs>
          <w:tab w:val="left" w:pos="362"/>
        </w:tabs>
        <w:spacing w:line="360" w:lineRule="auto"/>
        <w:jc w:val="both"/>
      </w:pPr>
      <w:r w:rsidRPr="00377A70">
        <w:t xml:space="preserve">De modo que, ante la pérdida de control de la motocicleta esta invadió el carril contrario generando de esta forma la colisión con el tracto camión lo cual se corrobora también con las declaraciones del señor </w:t>
      </w:r>
      <w:r w:rsidRPr="009F3841">
        <w:t>Jairo Aldemar Alarcón Ramírez:</w:t>
      </w:r>
    </w:p>
    <w:p w14:paraId="159D71B8" w14:textId="77777777" w:rsidR="000F0C87" w:rsidRDefault="000F0C87" w:rsidP="004A317A">
      <w:pPr>
        <w:tabs>
          <w:tab w:val="left" w:pos="362"/>
        </w:tabs>
        <w:spacing w:line="360" w:lineRule="auto"/>
        <w:jc w:val="both"/>
      </w:pPr>
    </w:p>
    <w:p w14:paraId="04A81F97" w14:textId="77777777" w:rsidR="00AA2553" w:rsidRPr="009F3841" w:rsidRDefault="00AA2553" w:rsidP="00AA2553">
      <w:pPr>
        <w:tabs>
          <w:tab w:val="left" w:pos="362"/>
        </w:tabs>
        <w:spacing w:line="360" w:lineRule="auto"/>
        <w:ind w:left="708" w:right="843"/>
        <w:jc w:val="both"/>
        <w:rPr>
          <w:i/>
          <w:iCs/>
          <w:lang w:val="es-ES_tradnl"/>
        </w:rPr>
      </w:pPr>
      <w:r w:rsidRPr="00377A70">
        <w:rPr>
          <w:rStyle w:val="selectable-text"/>
          <w:i/>
          <w:iCs/>
        </w:rPr>
        <w:t xml:space="preserve">“Sí señor, claro. Ya que me está haciendo esta entrevista yo tengo que dejar claro como realmente se dio el accidente… me comentaron que el señor de la motocicleta </w:t>
      </w:r>
      <w:r w:rsidRPr="00377A70">
        <w:rPr>
          <w:rStyle w:val="selectable-text"/>
          <w:i/>
          <w:iCs/>
        </w:rPr>
        <w:lastRenderedPageBreak/>
        <w:t xml:space="preserve">estaba tomando en San José del </w:t>
      </w:r>
      <w:proofErr w:type="spellStart"/>
      <w:r w:rsidRPr="00377A70">
        <w:rPr>
          <w:rStyle w:val="selectable-text"/>
          <w:i/>
          <w:iCs/>
        </w:rPr>
        <w:t>Bubuy</w:t>
      </w:r>
      <w:proofErr w:type="spellEnd"/>
      <w:r w:rsidRPr="00377A70">
        <w:rPr>
          <w:rStyle w:val="selectable-text"/>
          <w:i/>
          <w:iCs/>
        </w:rPr>
        <w:t xml:space="preserve"> y yo nunca pedí la prueba de alcoholimetría de él. </w:t>
      </w:r>
      <w:r w:rsidRPr="00377A70">
        <w:rPr>
          <w:rStyle w:val="selectable-text"/>
          <w:b/>
          <w:bCs/>
          <w:i/>
          <w:iCs/>
          <w:u w:val="single"/>
        </w:rPr>
        <w:t>El señor venía supremamente a alta velocidad invadiendo el carril mío, gracias a Dios no se estrelló de frente porque yo le quité el cabezote hacia el lado derecho</w:t>
      </w:r>
      <w:r w:rsidRPr="00377A70">
        <w:rPr>
          <w:rStyle w:val="selectable-text"/>
          <w:i/>
          <w:iCs/>
        </w:rPr>
        <w:t>. Eso era lo que yo tenía que dejar aclarado porque hay mucha gente que especula que no, que fue el conductor y no, yo no tuve la culpa de ese accidente, el accidente ellos fueron los que me accidentaron a mí.”</w:t>
      </w:r>
    </w:p>
    <w:p w14:paraId="40D09D8D" w14:textId="77777777" w:rsidR="00AA2553" w:rsidRPr="00377A70" w:rsidRDefault="00AA2553" w:rsidP="00AA2553">
      <w:pPr>
        <w:tabs>
          <w:tab w:val="left" w:pos="362"/>
        </w:tabs>
        <w:spacing w:line="360" w:lineRule="auto"/>
        <w:jc w:val="both"/>
      </w:pPr>
    </w:p>
    <w:p w14:paraId="025AACAC" w14:textId="57235249" w:rsidR="009A6AA2" w:rsidRPr="00377A70" w:rsidRDefault="00AA2553" w:rsidP="00AA2553">
      <w:pPr>
        <w:tabs>
          <w:tab w:val="left" w:pos="362"/>
        </w:tabs>
        <w:spacing w:line="360" w:lineRule="auto"/>
        <w:jc w:val="both"/>
      </w:pPr>
      <w:r w:rsidRPr="00377A70">
        <w:t>De la versión otorgada por el señor Jairo Aldemar Alarcón debe indicarse que, este actuó de forma prudente y diligente pues una vez evidenció que la motocicleta transitaba a alta velocidad desplegó una conducta reactiva consistente en girar el cabezote hacia el lado derecho a fin de evitar la colisión, no obstante, no se logró evitar el suceso por la velocidad de la motocicleta.</w:t>
      </w:r>
    </w:p>
    <w:p w14:paraId="0F52328E" w14:textId="232A7B18" w:rsidR="00EE2E17" w:rsidRDefault="00EE2E17" w:rsidP="00EE2E17">
      <w:pPr>
        <w:spacing w:line="360" w:lineRule="auto"/>
        <w:jc w:val="both"/>
      </w:pPr>
    </w:p>
    <w:p w14:paraId="514B4102" w14:textId="6ADD99F3" w:rsidR="000F0C87" w:rsidRPr="00633198" w:rsidRDefault="000F0C87" w:rsidP="000F0C87">
      <w:pPr>
        <w:spacing w:line="360" w:lineRule="auto"/>
        <w:jc w:val="both"/>
      </w:pPr>
      <w:r w:rsidRPr="00633198">
        <w:t xml:space="preserve">Con base en el extracto del IPAT y al Dictamen Pericial previamente citado resulta claro que quien ocasionó el accidente de tránsito fue el conductor del vehículo tipo motocicleta de placas </w:t>
      </w:r>
      <w:r w:rsidR="00017C22">
        <w:rPr>
          <w:lang w:val="es-ES_tradnl"/>
        </w:rPr>
        <w:t>H</w:t>
      </w:r>
      <w:r w:rsidR="00160AFD" w:rsidRPr="009F3841">
        <w:rPr>
          <w:lang w:val="es-ES_tradnl"/>
        </w:rPr>
        <w:t>FN51E</w:t>
      </w:r>
      <w:r w:rsidRPr="00633198">
        <w:t xml:space="preserve">, en el cual se desplazaba </w:t>
      </w:r>
      <w:r w:rsidR="00160AFD">
        <w:t>el señor Daniel Gaucha (Q.E.P.D)</w:t>
      </w:r>
      <w:r w:rsidRPr="00633198">
        <w:t>, pues fue justamente la imprudencia al momento de tomar la curva en consideración con las características de la vía, lo que inevitablemente confluyó en el resultado del hecho dañoso. Por tanto, es claro que no está probada la responsabilidad del conductor asegurado y en ese sentido no ha surgido obligación alguna a cargo de Allianz Seguros SA.</w:t>
      </w:r>
    </w:p>
    <w:p w14:paraId="4F09DBEB" w14:textId="77777777" w:rsidR="000F0C87" w:rsidRPr="00633198" w:rsidRDefault="000F0C87" w:rsidP="000F0C87">
      <w:pPr>
        <w:spacing w:line="360" w:lineRule="auto"/>
        <w:jc w:val="both"/>
      </w:pPr>
    </w:p>
    <w:p w14:paraId="48469951" w14:textId="77777777" w:rsidR="000F0C87" w:rsidRDefault="000F0C87" w:rsidP="000F0C87">
      <w:pPr>
        <w:spacing w:line="360" w:lineRule="auto"/>
        <w:jc w:val="both"/>
      </w:pPr>
      <w:r w:rsidRPr="00633198">
        <w:t>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36442D8A" w14:textId="77777777" w:rsidR="00947CA0" w:rsidRDefault="00947CA0" w:rsidP="000F0C87">
      <w:pPr>
        <w:spacing w:line="360" w:lineRule="auto"/>
        <w:jc w:val="both"/>
      </w:pPr>
    </w:p>
    <w:p w14:paraId="08A4FE77" w14:textId="77777777" w:rsidR="00947CA0" w:rsidRPr="00633198" w:rsidRDefault="00947CA0" w:rsidP="00947CA0">
      <w:pPr>
        <w:spacing w:line="360" w:lineRule="auto"/>
        <w:ind w:left="850" w:right="850"/>
        <w:jc w:val="both"/>
        <w:rPr>
          <w:i/>
        </w:rPr>
      </w:pPr>
      <w:r w:rsidRPr="00633198">
        <w:t xml:space="preserve">“(...) </w:t>
      </w:r>
      <w:r w:rsidRPr="00633198">
        <w:rPr>
          <w:i/>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00633198">
        <w:rPr>
          <w:b/>
          <w:i/>
          <w:u w:val="single"/>
        </w:rPr>
        <w:t xml:space="preserve">se otorga al asegurador la facultad de asumir, a su arbitrio pero teniendo en cuenta las restricciones legales, </w:t>
      </w:r>
      <w:r w:rsidRPr="00633198">
        <w:rPr>
          <w:b/>
          <w:i/>
          <w:u w:val="single"/>
        </w:rPr>
        <w:lastRenderedPageBreak/>
        <w:t>todos o algunos de los riesgos a que están expuestos el interés o la cosa asegurados, el patrimonio o la persona del asegurado</w:t>
      </w:r>
      <w:r w:rsidRPr="00633198">
        <w:rPr>
          <w:i/>
        </w:rPr>
        <w:t>.</w:t>
      </w:r>
    </w:p>
    <w:p w14:paraId="3CC2D29A" w14:textId="77777777" w:rsidR="00947CA0" w:rsidRPr="00633198" w:rsidRDefault="00947CA0" w:rsidP="00947CA0">
      <w:pPr>
        <w:spacing w:line="360" w:lineRule="auto"/>
        <w:ind w:left="850" w:right="850"/>
        <w:jc w:val="both"/>
        <w:rPr>
          <w:i/>
        </w:rPr>
      </w:pPr>
    </w:p>
    <w:p w14:paraId="191640B4" w14:textId="77777777" w:rsidR="00947CA0" w:rsidRPr="00633198" w:rsidRDefault="00947CA0" w:rsidP="00947CA0">
      <w:pPr>
        <w:spacing w:line="360" w:lineRule="auto"/>
        <w:ind w:left="850" w:right="850"/>
        <w:jc w:val="both"/>
      </w:pPr>
      <w:r w:rsidRPr="00633198">
        <w:rPr>
          <w:i/>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633198">
        <w:t>”.</w:t>
      </w:r>
      <w:r w:rsidRPr="00633198">
        <w:rPr>
          <w:rStyle w:val="Refdenotaalpie"/>
          <w:rFonts w:eastAsiaTheme="majorEastAsia"/>
        </w:rPr>
        <w:footnoteReference w:id="24"/>
      </w:r>
      <w:r w:rsidRPr="00633198">
        <w:t xml:space="preserve"> (Subrayado y negrilla fuera del texto original). </w:t>
      </w:r>
    </w:p>
    <w:p w14:paraId="712DE487" w14:textId="77777777" w:rsidR="00947CA0" w:rsidRDefault="00947CA0" w:rsidP="000F0C87">
      <w:pPr>
        <w:spacing w:line="360" w:lineRule="auto"/>
        <w:jc w:val="both"/>
      </w:pPr>
    </w:p>
    <w:p w14:paraId="6549D02E" w14:textId="15C8AA75" w:rsidR="0044546E" w:rsidRPr="00633198" w:rsidRDefault="0044546E" w:rsidP="000F0C87">
      <w:pPr>
        <w:spacing w:line="360" w:lineRule="auto"/>
        <w:jc w:val="both"/>
      </w:pPr>
      <w:r w:rsidRPr="00633198">
        <w:t xml:space="preserve">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w:t>
      </w:r>
      <w:r w:rsidRPr="00EE2E17">
        <w:t>022691568 / 17</w:t>
      </w:r>
      <w:r w:rsidRPr="00633198">
        <w:t xml:space="preserve"> es cubrir los perjuicios patrimoniales y extrapatrimoniales causados a terceros por los asegurados, como consecuencia de un hecho de carácter accidental, súbito e imprevisto imputable al asegurado, que causen la muerte o lesión a las personas y/o daños materiales y perjuicios económicos.</w:t>
      </w:r>
    </w:p>
    <w:p w14:paraId="57749530" w14:textId="77777777" w:rsidR="000F0C87" w:rsidRPr="00633198" w:rsidRDefault="000F0C87" w:rsidP="000F0C87">
      <w:pPr>
        <w:spacing w:line="360" w:lineRule="auto"/>
        <w:jc w:val="both"/>
      </w:pPr>
    </w:p>
    <w:p w14:paraId="1B27DB73" w14:textId="496A4558" w:rsidR="00A363D4" w:rsidRPr="00633198" w:rsidRDefault="00A363D4" w:rsidP="00A363D4">
      <w:pPr>
        <w:spacing w:line="360" w:lineRule="auto"/>
        <w:jc w:val="both"/>
        <w:rPr>
          <w:lang w:val="es-ES_tradnl"/>
        </w:rPr>
      </w:pPr>
      <w:r w:rsidRPr="00633198">
        <w:t xml:space="preserve">En conclusión, en el presente caso dicha situación no se ha originado, puesto que de conformidad con las pruebas obrantes en el litigio que nos atañe, se demuestra que no se reúnen los presupuestos fácticos y jurídicos exigidos para la declaración de responsabilidad en cabeza del conductor del vehículo de placa </w:t>
      </w:r>
      <w:r w:rsidR="001064AA">
        <w:t>SXS512.</w:t>
      </w:r>
      <w:r w:rsidRPr="00633198">
        <w:t xml:space="preserve"> Lo que quiere decir, que tampoco ha nacido la obligación indemnizatoria en cabeza de la Compañía de Seguros, al no haberse realizado el riesgo contractualmente asegurado. Se reitera que </w:t>
      </w:r>
      <w:r w:rsidRPr="00633198">
        <w:rPr>
          <w:lang w:val="es-ES_tradnl"/>
        </w:rPr>
        <w:t xml:space="preserve">en este caso se rompe el nexo causal que pretende endilgar la parte actora por cuanto medio un hecho exclusivo de </w:t>
      </w:r>
      <w:r w:rsidR="001064AA">
        <w:rPr>
          <w:lang w:val="es-ES_tradnl"/>
        </w:rPr>
        <w:t>la víctima</w:t>
      </w:r>
      <w:r w:rsidRPr="00633198">
        <w:rPr>
          <w:lang w:val="es-ES_tradnl"/>
        </w:rPr>
        <w:t xml:space="preserve">, por lo que no podrían reconocerse los perjuicios alegados por la demandante. </w:t>
      </w:r>
      <w:r w:rsidRPr="00633198">
        <w:t>En ese orden de ideas, claramente no existe responsabilidad en cabeza d</w:t>
      </w:r>
      <w:r w:rsidR="001064AA">
        <w:t>e los demandados</w:t>
      </w:r>
      <w:r w:rsidRPr="00633198">
        <w:t>, lo que por sustracción de materia significa, que tampoco puede hacerse efectiva la póliza de seguro por la que fue convocada mi prohijada.</w:t>
      </w:r>
    </w:p>
    <w:p w14:paraId="631A806D" w14:textId="77777777" w:rsidR="00A363D4" w:rsidRPr="00633198" w:rsidRDefault="00A363D4" w:rsidP="00A363D4">
      <w:pPr>
        <w:spacing w:line="360" w:lineRule="auto"/>
        <w:jc w:val="both"/>
      </w:pPr>
    </w:p>
    <w:p w14:paraId="0ABDB18A" w14:textId="77777777" w:rsidR="00A363D4" w:rsidRPr="00633198" w:rsidRDefault="00A363D4" w:rsidP="00A363D4">
      <w:pPr>
        <w:spacing w:line="360" w:lineRule="auto"/>
        <w:jc w:val="both"/>
      </w:pPr>
      <w:r w:rsidRPr="00633198">
        <w:t>Por todo lo anterior, solicito comedidamente al Despacho declarar probada la presente excepción.</w:t>
      </w:r>
    </w:p>
    <w:p w14:paraId="4F3CC0D0" w14:textId="77777777" w:rsidR="00F00F71" w:rsidRDefault="00F00F71" w:rsidP="00EE2E17">
      <w:pPr>
        <w:spacing w:line="360" w:lineRule="auto"/>
        <w:jc w:val="both"/>
      </w:pPr>
    </w:p>
    <w:p w14:paraId="0BB9CBD2" w14:textId="44CBB77C" w:rsidR="004E6DC6" w:rsidRPr="00497868" w:rsidRDefault="004E6DC6" w:rsidP="00F557ED">
      <w:pPr>
        <w:pStyle w:val="Ttulo3"/>
        <w:rPr>
          <w:lang w:val="es-ES_tradnl"/>
        </w:rPr>
      </w:pPr>
      <w:r w:rsidRPr="00497868">
        <w:rPr>
          <w:lang w:val="es-ES_tradnl"/>
        </w:rPr>
        <w:t>RIESGOS EXPRESAMENTE EXCLUIDOS EN LA PÓLIZA DE SEGURO NO. 022691568 / 17</w:t>
      </w:r>
    </w:p>
    <w:p w14:paraId="71CCDEA0" w14:textId="77777777" w:rsidR="004E6DC6" w:rsidRPr="00377A70" w:rsidRDefault="004E6DC6" w:rsidP="004E6DC6">
      <w:pPr>
        <w:tabs>
          <w:tab w:val="left" w:pos="362"/>
        </w:tabs>
        <w:spacing w:line="360" w:lineRule="auto"/>
        <w:contextualSpacing/>
        <w:jc w:val="both"/>
        <w:rPr>
          <w:b/>
          <w:bCs/>
          <w:u w:val="single"/>
          <w:lang w:val="es-ES_tradnl"/>
        </w:rPr>
      </w:pPr>
    </w:p>
    <w:p w14:paraId="5B8587D3" w14:textId="77777777" w:rsidR="004E6DC6" w:rsidRPr="00377A70" w:rsidRDefault="004E6DC6" w:rsidP="004E6DC6">
      <w:pPr>
        <w:spacing w:line="360" w:lineRule="auto"/>
        <w:jc w:val="both"/>
      </w:pPr>
      <w:r w:rsidRPr="00377A70">
        <w:lastRenderedPageBreak/>
        <w:t xml:space="preserve">En materia de seguros, el asegurador según el Artículo 1056 del </w:t>
      </w:r>
      <w:proofErr w:type="gramStart"/>
      <w:r w:rsidRPr="00377A70">
        <w:t>C.Co</w:t>
      </w:r>
      <w:proofErr w:type="gramEnd"/>
      <w:r w:rsidRPr="00377A70">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2CB8927B" w14:textId="77777777" w:rsidR="004E6DC6" w:rsidRPr="00377A70" w:rsidRDefault="004E6DC6" w:rsidP="004E6DC6">
      <w:pPr>
        <w:widowControl/>
        <w:tabs>
          <w:tab w:val="left" w:pos="5626"/>
        </w:tabs>
        <w:autoSpaceDE/>
        <w:autoSpaceDN/>
        <w:spacing w:line="360" w:lineRule="auto"/>
        <w:contextualSpacing/>
        <w:jc w:val="both"/>
        <w:rPr>
          <w:b/>
          <w:bCs/>
        </w:rPr>
      </w:pPr>
    </w:p>
    <w:p w14:paraId="3FD83095" w14:textId="77777777" w:rsidR="004E6DC6" w:rsidRPr="00377A70" w:rsidRDefault="004E6DC6" w:rsidP="004E6DC6">
      <w:pPr>
        <w:spacing w:line="360" w:lineRule="auto"/>
        <w:jc w:val="both"/>
        <w:rPr>
          <w:bCs/>
          <w:iCs/>
        </w:rPr>
      </w:pPr>
      <w:r w:rsidRPr="00377A70">
        <w:rPr>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w:t>
      </w:r>
      <w:r w:rsidRPr="00377A70">
        <w:rPr>
          <w:lang w:eastAsia="en-US"/>
        </w:rPr>
        <w:t xml:space="preserve">022691568/17 </w:t>
      </w:r>
      <w:r w:rsidRPr="00377A70">
        <w:rPr>
          <w:lang w:val="es-ES_tradnl"/>
        </w:rPr>
        <w:t xml:space="preserve">en sus </w:t>
      </w:r>
      <w:r w:rsidRPr="00377A70">
        <w:rPr>
          <w:bCs/>
          <w:iCs/>
        </w:rPr>
        <w:t>condiciones generales señala una serie de exclusiones, las cuales enuncio a continuación, porque de configurarse alguna de ellas, no podrá condenarse a mi prohijada:</w:t>
      </w:r>
    </w:p>
    <w:p w14:paraId="63CC8AEF" w14:textId="77777777" w:rsidR="004E6DC6" w:rsidRPr="00377A70" w:rsidRDefault="004E6DC6" w:rsidP="004E6DC6">
      <w:pPr>
        <w:spacing w:line="360" w:lineRule="auto"/>
        <w:jc w:val="both"/>
        <w:rPr>
          <w:bCs/>
          <w:iCs/>
        </w:rPr>
      </w:pPr>
    </w:p>
    <w:p w14:paraId="38FAE59D"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“II. Exclusiones para Todos los amparos</w:t>
      </w:r>
    </w:p>
    <w:p w14:paraId="0C479C5E"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No habrá lugar a indemnización por parte de La Compañía para los siguientes casos:</w:t>
      </w:r>
    </w:p>
    <w:p w14:paraId="32467DF1"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 Cuando el siniestro sea consecuencia de exceso de carga o sobrecupo de pasajeros y esta situación sea influyente y/o determinante en la ocurrencia del mismo o agrave o extienda las consecuencias que se llegaren a producir.</w:t>
      </w:r>
    </w:p>
    <w:p w14:paraId="555A5E71"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2. Cuando el vehículo asegurado se emplee para uso distinto al estipulado en esta póliza, se destine a la enseñanza de conducción se encuentre afiliado o no a escuela de enseñanza, participe en competencia o entrenamiento automovilístico de cualquier índole, o cuando el vehículo asegurado remolque a otro vehículo con o sin fuerza propia, o cuando le han sido realizadas adaptaciones o modificaciones para aumentar su rendimiento sin dar aviso a La Compañía.</w:t>
      </w:r>
    </w:p>
    <w:p w14:paraId="06E5F15E"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3. Cuando el vehículo asegurado sea dado en alquiler, en arrendamiento, o en comodato en cualquiera de sus formas, o transporte sustancias o mercancías ilegales, peligrosas, inflamables pertrechos de guerra y/o explosivos de cualquier naturaleza, así como los daños causados por las materias peligrosas que constituyen la carga transportada, sin previa notificación y autorización de La Compañía.</w:t>
      </w:r>
    </w:p>
    <w:p w14:paraId="3E694E3C"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lastRenderedPageBreak/>
        <w:t>4. Cuando el vehículo asegurado sea secuestrado, decomisado, aprehendido o usado por acto de autoridad y estando bajo cualquiera de las anteriores situaciones sufra o cause daños a bienes o personas.</w:t>
      </w:r>
    </w:p>
    <w:p w14:paraId="68EB1847"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5. Cuando la reclamación ha sido objetada y el interesado, transcurrido el término de quince (15) días calendario a partir de la fecha de envío de la objeción, no ha retirado el vehículo asegurado o afectado de las instalaciones</w:t>
      </w:r>
    </w:p>
    <w:p w14:paraId="1E0F5CBF"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de La Compañía, ya sean propias o arrendadas, La Compañía no asumirá el cuidado del mismo, ni aceptará reclamaciones por daños o hurto, ni los costos por concepto de estacionamiento.</w:t>
      </w:r>
    </w:p>
    <w:p w14:paraId="4E65D604"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6. Cuando el siniestro sea consecuencia de hurto agravado por la confianza, abuso de confianza o estafa, de acuerdo con su definición legal, cometido en contra del asegurado o conductor autorizado.</w:t>
      </w:r>
    </w:p>
    <w:p w14:paraId="33D02DFF"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7. Cuando el vehículo haya ingresado ilegalmente al país, su matrícula o tradición no hayan cumplido con el lleno de los requisitos legales y/o reglamentarios o estos hayan sido obtenidos a través de medios fraudulentos, su posesión o tenencia resulten ilegales, o haya sido objeto material de un ilícito contra el patrimonio de las personas, sean estas circunstancias conocidas o no previamente por el tomador, asegurado o beneficiario, sin importar que estos hayan participado o no en tales hechos.</w:t>
      </w:r>
    </w:p>
    <w:p w14:paraId="5481619B"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8. Cuando el vehículo asegurado sea conducido por persona no autorizada por el asegurado.</w:t>
      </w:r>
    </w:p>
    <w:p w14:paraId="028A6C93"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9. Cuando exista dolo o culpa grave en la ocurrencia del siniestro por parte del conductor autorizado, tomador, asegurado o beneficiario.</w:t>
      </w:r>
    </w:p>
    <w:p w14:paraId="13740125"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10. Cuando exista mala fe del asegurado o del beneficiario, presente documentos falsos en la reclamación o comprobación del derecho al pago del siniestro.</w:t>
      </w:r>
    </w:p>
    <w:p w14:paraId="645CB5B1"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11. Cuando se presenten pérdidas, daños o perjuicios causados directa o indirectamente por guerra civil o internacional, o por fuerzas extranjeras, invasión, actos de enemigos extranjeros, hostilidades u operaciones bélicas, rebelión, revolución, insurrección, conmociones civiles que revelan el carácter de rebelión popular, poder militar o usurpado, sean estos declarados o no.</w:t>
      </w:r>
    </w:p>
    <w:p w14:paraId="53B3428F"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12. Cuando se presenten pérdidas, daños o perjuicios causados directa o indirectamente, en su origen o extensión, por irradiaciones procedentes de la transmutación o desintegración nuclear, o de la radioactividad de cualquier tipo de accidente causado por combustiones nucleares.</w:t>
      </w:r>
    </w:p>
    <w:p w14:paraId="1F0D3A13"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13. Siniestros que cause o sufra el vehículo cuando no se movilice por sus propios medios, excepto cuando el vehículo sea remolcado o desplazado por grúa, cama baja o niñera.</w:t>
      </w:r>
    </w:p>
    <w:p w14:paraId="5979A160"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14. Cuando exista título traslaticio de dominio suscrito entre el asegurado y un tercero sobre el bien descrito en la carátula de la póliza.</w:t>
      </w:r>
    </w:p>
    <w:p w14:paraId="2A30BBBD"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lastRenderedPageBreak/>
        <w:t>15. Daños que no hayan sido causados en el siniestro reclamado, ni en la fecha de ocurrencia de éste y que de acuerdo con el análisis pericial de La Compañía no tengan relación ni concordancia con la mecánica de la colisión que motiva</w:t>
      </w:r>
    </w:p>
    <w:p w14:paraId="2A9F0FAA"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la reclamación</w:t>
      </w:r>
    </w:p>
    <w:p w14:paraId="3328A39B"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16. Cuando el vehículo asegurado transporte sustancias o mercancías ilegales, peligrosas, inflamables pertrechos de guerra y/o explosivos de cualquier naturaleza, así como los daños causados por las materias peligrosas que constituyen la carga transportada, sin previa notificación y autorización de La Compañía</w:t>
      </w:r>
    </w:p>
    <w:p w14:paraId="391949A6"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17. Daños o perjuicios ocasionados por actos terroristas, movimientos subversivos, grupos al margen de la ley, huelgas, amotinamiento, asonadas o conmociones civiles.</w:t>
      </w:r>
    </w:p>
    <w:p w14:paraId="1A2B4511"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 xml:space="preserve">Sin perjuicio de lo establecido en el párrafo anterior, se aclara que se amparan dichas pérdidas o daños solamente si dichos eventos estén excluidos expresamente en las pólizas tomadas por el estado, siempre y cuando los mismos no estén excluidos en el presente clausulado y el vehículo asegurado no se encuentre en parqueaderos y/o terminales de transporte en el momento del </w:t>
      </w:r>
      <w:proofErr w:type="gramStart"/>
      <w:r w:rsidRPr="00377A70">
        <w:rPr>
          <w:i/>
          <w:iCs/>
          <w:lang w:val="es-ES_tradnl"/>
        </w:rPr>
        <w:t>siniestro .</w:t>
      </w:r>
      <w:proofErr w:type="gramEnd"/>
    </w:p>
    <w:p w14:paraId="090555E6"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18. Cuando el vehículo asegurado transite en una zona de circulación diferente a la estipulada en la carátula de la póliza.</w:t>
      </w:r>
    </w:p>
    <w:p w14:paraId="2CBD1F4A"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19. Cuando se modifique el uso del vehículo con el cual se aseguró sin previo aviso a La Compañía.</w:t>
      </w:r>
    </w:p>
    <w:p w14:paraId="6E661F57" w14:textId="77777777" w:rsidR="004E6DC6" w:rsidRPr="00377A70" w:rsidRDefault="004E6DC6" w:rsidP="004E6DC6">
      <w:pPr>
        <w:widowControl/>
        <w:adjustRightInd w:val="0"/>
        <w:spacing w:line="360" w:lineRule="auto"/>
        <w:ind w:left="720" w:right="900"/>
        <w:jc w:val="both"/>
        <w:rPr>
          <w:i/>
          <w:iCs/>
          <w:lang w:val="es-ES_tradnl"/>
        </w:rPr>
      </w:pPr>
    </w:p>
    <w:p w14:paraId="5ECD350E" w14:textId="77777777" w:rsidR="004E6DC6" w:rsidRPr="00377A70" w:rsidRDefault="004E6DC6" w:rsidP="004E6DC6">
      <w:pPr>
        <w:spacing w:line="360" w:lineRule="auto"/>
        <w:ind w:left="720" w:right="900"/>
        <w:jc w:val="both"/>
        <w:rPr>
          <w:i/>
          <w:iCs/>
          <w:lang w:val="es-ES_tradnl"/>
        </w:rPr>
      </w:pPr>
      <w:r w:rsidRPr="00377A70">
        <w:rPr>
          <w:i/>
          <w:iCs/>
          <w:lang w:val="es-ES_tradnl"/>
        </w:rPr>
        <w:t>Exclusiones para el amparo de Responsabilidad Civil Extracontractual</w:t>
      </w:r>
    </w:p>
    <w:p w14:paraId="01793BDF" w14:textId="77777777" w:rsidR="004E6DC6" w:rsidRPr="00377A70" w:rsidRDefault="004E6DC6" w:rsidP="004E6DC6">
      <w:pPr>
        <w:spacing w:line="360" w:lineRule="auto"/>
        <w:ind w:left="720" w:right="900"/>
        <w:jc w:val="both"/>
        <w:rPr>
          <w:i/>
          <w:iCs/>
          <w:lang w:val="es-ES_tradnl"/>
        </w:rPr>
      </w:pPr>
    </w:p>
    <w:p w14:paraId="22FA8F10"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 Lesiones o muerte a personas que en el momento del accidente se encontraren reparando o atendiendo el mantenimiento o servicio del vehículo.</w:t>
      </w:r>
    </w:p>
    <w:p w14:paraId="014F235F"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2. Lesiones o muerte causadas al conductor del vehículo asegurado, o las causadas al cónyuge, al compañero(a) permanente o a los parientes por consanguinidad o afinidad hasta el segundo grado inclusive y primero civil,</w:t>
      </w:r>
    </w:p>
    <w:p w14:paraId="540CA839"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del asegurado o del conductor autorizado.</w:t>
      </w:r>
    </w:p>
    <w:p w14:paraId="049E7774"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3. Daños causados con el vehículo a cosas transportadas en él, o a 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4E595137"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 xml:space="preserve">4. Los perjuicios causados por el asegurado o conductor autorizado que estén cubiertos por el Seguro Obligatorio de Accidentes de Tránsito, FOSYGA, PAS (Planes Adicionales de Salud), EPS, ARP, ARS, Fondos de Pensiones, o de otras </w:t>
      </w:r>
      <w:r w:rsidRPr="00377A70">
        <w:rPr>
          <w:i/>
          <w:iCs/>
          <w:lang w:val="es-ES_tradnl"/>
        </w:rPr>
        <w:lastRenderedPageBreak/>
        <w:t>entidades de seguridad social, además de la subrogación a que legalmente esté facultada cualquiera de las entidades mencionadas con ocasión del cumplimiento de sus propias obligaciones legales y/o contractuales.</w:t>
      </w:r>
    </w:p>
    <w:p w14:paraId="538D8E09"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5. El pago de multas, costo y emisión de cauciones judiciales, o daños ambientales.</w:t>
      </w:r>
    </w:p>
    <w:p w14:paraId="788ECE0D"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 xml:space="preserve">6. </w:t>
      </w:r>
      <w:proofErr w:type="spellStart"/>
      <w:r w:rsidRPr="00377A70">
        <w:rPr>
          <w:i/>
          <w:iCs/>
          <w:lang w:val="es-ES_tradnl"/>
        </w:rPr>
        <w:t>Lessiones</w:t>
      </w:r>
      <w:proofErr w:type="spellEnd"/>
      <w:r w:rsidRPr="00377A70">
        <w:rPr>
          <w:i/>
          <w:iCs/>
          <w:lang w:val="es-ES_tradnl"/>
        </w:rPr>
        <w:t xml:space="preserve"> o muerte a personas y daños a cosas causados por la carga transportada independientemente de la causa que origine el siniestro.</w:t>
      </w:r>
    </w:p>
    <w:p w14:paraId="1983C050"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7. Daños a puentes, carreteras, caminos, viaductos, balanzas de pesar vehículos, señales de tránsito, semáforos, casetas de peajes, o afines a cualquiera de los anteriores; causados por vibraciones, peso, altura o anchura del vehículo.</w:t>
      </w:r>
    </w:p>
    <w:p w14:paraId="6E756CA4"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8. No se cubren los riesgos de circulación dentro del recinto de los puertos marítimos y aeropuertos de los vehículos destinados al servicio exclusivo de los mismos.</w:t>
      </w:r>
    </w:p>
    <w:p w14:paraId="29D5B688"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9. Daños o perjuicios ocasionados por actos terroristas, movimientos subversivos, grupos al margen de la ley, huelgas, amotinamiento, asonadas o conmociones civiles.</w:t>
      </w:r>
    </w:p>
    <w:p w14:paraId="06C848EA"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10. Cuando por haberse puesto en marcha el vehículo, después de ocurrido un accidente o varada, sin habérsele efectuado antes las reparaciones provisionales necesarias, se causen daños, lesiones o muerte a terceros.</w:t>
      </w:r>
    </w:p>
    <w:p w14:paraId="4CA1F3C0"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11. Cuando el conductor nunca hubiese tenido licencia de conducción, o habiéndola tenido se encontrare suspendida o cancelada de acuerdo con las normas vigentes, o ésta fuere falsa al momento de la ocurrencia del siniestro, o no fuere apta para conducir vehículos de la clase y condiciones estipuladas en la presente póliza, de acuerdo a la categoría establecida en la licencia por el Ministerio de Transporte</w:t>
      </w:r>
    </w:p>
    <w:p w14:paraId="7C10F62C" w14:textId="77777777" w:rsidR="004E6DC6" w:rsidRPr="00377A70" w:rsidRDefault="004E6DC6" w:rsidP="004E6DC6">
      <w:pPr>
        <w:widowControl/>
        <w:adjustRightInd w:val="0"/>
        <w:spacing w:line="360" w:lineRule="auto"/>
        <w:ind w:left="720" w:right="900"/>
        <w:jc w:val="both"/>
        <w:rPr>
          <w:i/>
          <w:iCs/>
          <w:lang w:val="es-ES_tradnl"/>
        </w:rPr>
      </w:pPr>
      <w:r w:rsidRPr="00377A70">
        <w:rPr>
          <w:i/>
          <w:iCs/>
          <w:lang w:val="es-ES_tradnl"/>
        </w:rPr>
        <w:t>12. Lesiones o muerte a ocupantes del vehículo asegurado.</w:t>
      </w:r>
    </w:p>
    <w:p w14:paraId="31C0E5A1" w14:textId="77777777" w:rsidR="004E6DC6" w:rsidRPr="00377A70" w:rsidRDefault="004E6DC6" w:rsidP="004E6DC6">
      <w:pPr>
        <w:spacing w:line="360" w:lineRule="auto"/>
        <w:ind w:left="720" w:right="900"/>
        <w:jc w:val="both"/>
        <w:rPr>
          <w:b/>
          <w:iCs/>
        </w:rPr>
      </w:pPr>
      <w:r w:rsidRPr="00377A70">
        <w:rPr>
          <w:i/>
          <w:iCs/>
          <w:lang w:val="es-ES_tradnl"/>
        </w:rPr>
        <w:t xml:space="preserve">13. La responsabilidad Civil que se genere fuera del territorio </w:t>
      </w:r>
      <w:proofErr w:type="gramStart"/>
      <w:r w:rsidRPr="00377A70">
        <w:rPr>
          <w:i/>
          <w:iCs/>
          <w:lang w:val="es-ES_tradnl"/>
        </w:rPr>
        <w:t>Colombiano</w:t>
      </w:r>
      <w:proofErr w:type="gramEnd"/>
      <w:r w:rsidRPr="00377A70">
        <w:rPr>
          <w:i/>
          <w:iCs/>
          <w:lang w:val="es-ES_tradnl"/>
        </w:rPr>
        <w:t>.”</w:t>
      </w:r>
    </w:p>
    <w:p w14:paraId="50361DB1" w14:textId="77777777" w:rsidR="004E6DC6" w:rsidRPr="00377A70" w:rsidRDefault="004E6DC6" w:rsidP="004E6DC6">
      <w:pPr>
        <w:widowControl/>
        <w:tabs>
          <w:tab w:val="left" w:pos="5626"/>
        </w:tabs>
        <w:autoSpaceDE/>
        <w:autoSpaceDN/>
        <w:spacing w:line="360" w:lineRule="auto"/>
        <w:contextualSpacing/>
        <w:jc w:val="both"/>
        <w:rPr>
          <w:b/>
          <w:bCs/>
        </w:rPr>
      </w:pPr>
    </w:p>
    <w:p w14:paraId="471DDEBA" w14:textId="77777777" w:rsidR="004E6DC6" w:rsidRPr="00377A70" w:rsidRDefault="004E6DC6" w:rsidP="004E6DC6">
      <w:pPr>
        <w:spacing w:line="360" w:lineRule="auto"/>
        <w:jc w:val="both"/>
        <w:rPr>
          <w:iCs/>
          <w:highlight w:val="yellow"/>
        </w:rPr>
      </w:pPr>
      <w:r w:rsidRPr="00377A70">
        <w:rPr>
          <w:iCs/>
        </w:rPr>
        <w:t xml:space="preserve">Teniendo en cuenta lo anterior, es menester señalar </w:t>
      </w:r>
      <w:proofErr w:type="gramStart"/>
      <w:r w:rsidRPr="00377A70">
        <w:rPr>
          <w:iCs/>
        </w:rPr>
        <w:t>que</w:t>
      </w:r>
      <w:proofErr w:type="gramEnd"/>
      <w:r w:rsidRPr="00377A70">
        <w:rPr>
          <w:iCs/>
        </w:rPr>
        <w:t xml:space="preserv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Pr="00377A70">
        <w:rPr>
          <w:lang w:val="es-ES_tradnl"/>
        </w:rPr>
        <w:t xml:space="preserve">Póliza de Seguro No. </w:t>
      </w:r>
      <w:r w:rsidRPr="00377A70">
        <w:rPr>
          <w:lang w:eastAsia="en-US"/>
        </w:rPr>
        <w:t>022691568/17</w:t>
      </w:r>
      <w:r w:rsidRPr="00377A70">
        <w:rPr>
          <w:lang w:val="es-ES_tradnl"/>
        </w:rPr>
        <w:t xml:space="preserve">, </w:t>
      </w:r>
      <w:r w:rsidRPr="00377A70">
        <w:t>pues las partes acordaron pactar tales exclusiones. En consecuencia, si se evidencia dentro del proceso alguna de ellas, la póliza no cubriría ninguna solicitud de indemnización.</w:t>
      </w:r>
    </w:p>
    <w:p w14:paraId="5FF64DBA" w14:textId="77777777" w:rsidR="004E6DC6" w:rsidRPr="00377A70" w:rsidRDefault="004E6DC6" w:rsidP="004E6DC6">
      <w:pPr>
        <w:spacing w:line="360" w:lineRule="auto"/>
        <w:jc w:val="both"/>
        <w:rPr>
          <w:iCs/>
        </w:rPr>
      </w:pPr>
    </w:p>
    <w:p w14:paraId="0710AF57" w14:textId="77777777" w:rsidR="004E6DC6" w:rsidRPr="00377A70" w:rsidRDefault="004E6DC6" w:rsidP="004E6DC6">
      <w:pPr>
        <w:spacing w:line="360" w:lineRule="auto"/>
        <w:jc w:val="both"/>
      </w:pPr>
      <w:r w:rsidRPr="00377A70">
        <w:rPr>
          <w:iCs/>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w:t>
      </w:r>
      <w:r w:rsidRPr="00377A70">
        <w:rPr>
          <w:lang w:val="es-ES_tradnl"/>
        </w:rPr>
        <w:t xml:space="preserve">Póliza de Seguro No. </w:t>
      </w:r>
      <w:r w:rsidRPr="00377A70">
        <w:rPr>
          <w:lang w:eastAsia="en-US"/>
        </w:rPr>
        <w:t>022691568/17</w:t>
      </w:r>
      <w:r w:rsidRPr="00377A70">
        <w:rPr>
          <w:lang w:val="es-ES_tradnl"/>
        </w:rPr>
        <w:t xml:space="preserve">, </w:t>
      </w:r>
      <w:r w:rsidRPr="00377A70">
        <w:t xml:space="preserve">pues las partes acordaron expresamente pactar tales exclusiones. En </w:t>
      </w:r>
      <w:r w:rsidRPr="00377A70">
        <w:lastRenderedPageBreak/>
        <w:t>consecuencia, si se evidencia dentro del proceso alguna de ellas, la Póliza no cubriría ninguna solicitud de indemnización por lo que deberán denegarse las pretensiones de la demanda.</w:t>
      </w:r>
    </w:p>
    <w:p w14:paraId="26235D1F" w14:textId="77777777" w:rsidR="004E6DC6" w:rsidRPr="00377A70" w:rsidRDefault="004E6DC6" w:rsidP="004E6DC6">
      <w:pPr>
        <w:tabs>
          <w:tab w:val="left" w:pos="362"/>
        </w:tabs>
        <w:spacing w:line="360" w:lineRule="auto"/>
        <w:contextualSpacing/>
        <w:jc w:val="both"/>
        <w:rPr>
          <w:b/>
          <w:bCs/>
          <w:u w:val="single"/>
          <w:lang w:val="es-ES_tradnl"/>
        </w:rPr>
      </w:pPr>
    </w:p>
    <w:p w14:paraId="35B830CD" w14:textId="77777777" w:rsidR="004E6DC6" w:rsidRPr="009F3841" w:rsidRDefault="004E6DC6" w:rsidP="00F557ED">
      <w:pPr>
        <w:pStyle w:val="Ttulo3"/>
        <w:rPr>
          <w:lang w:val="es-ES_tradnl"/>
        </w:rPr>
      </w:pPr>
      <w:r w:rsidRPr="009F3841">
        <w:rPr>
          <w:lang w:val="es-ES_tradnl"/>
        </w:rPr>
        <w:t>CARÁCTER MERAMENTE INDEMNIZATORIO QUE REVISTEN LOS CONTRATOS DE SEGUROS.</w:t>
      </w:r>
    </w:p>
    <w:p w14:paraId="7634E756" w14:textId="77777777" w:rsidR="004E6DC6" w:rsidRPr="00377A70" w:rsidRDefault="004E6DC6" w:rsidP="004E6DC6">
      <w:pPr>
        <w:tabs>
          <w:tab w:val="left" w:pos="362"/>
        </w:tabs>
        <w:spacing w:line="360" w:lineRule="auto"/>
        <w:contextualSpacing/>
        <w:jc w:val="both"/>
        <w:rPr>
          <w:b/>
          <w:bCs/>
          <w:u w:val="single"/>
          <w:lang w:val="es-ES_tradnl"/>
        </w:rPr>
      </w:pPr>
    </w:p>
    <w:p w14:paraId="669BB74A" w14:textId="5267DD76" w:rsidR="004E6DC6" w:rsidRPr="00377A70" w:rsidRDefault="004E6DC6" w:rsidP="004E6DC6">
      <w:pPr>
        <w:adjustRightInd w:val="0"/>
        <w:spacing w:line="360" w:lineRule="auto"/>
        <w:jc w:val="both"/>
      </w:pPr>
      <w:r w:rsidRPr="00377A70">
        <w:t xml:space="preserve">Es improcedente que Allianz Seguros SA sea condenada al pago de las sumas por concepto de daño moral y daño a la vida en relación peticionados por el extremo activo, toda vez que el contrato de seguro tiene un carácter meramente indemnizatorio y reconocer dichos emolumentos económicos va en contra vía con la finalidad del contrato de seguro. </w:t>
      </w:r>
      <w:r w:rsidR="00205A17">
        <w:t>Lo anterior, p</w:t>
      </w:r>
      <w:r w:rsidRPr="00377A70">
        <w:t>ues está claro que en este caso el asegurado o tomador no tiene ninguna obligación indemnizatoria por el fallecimiento del señor Daniel Gaucha Ibáñez (Q.E.P.D)</w:t>
      </w:r>
    </w:p>
    <w:p w14:paraId="7ED3850B" w14:textId="77777777" w:rsidR="004E6DC6" w:rsidRPr="00377A70" w:rsidRDefault="004E6DC6" w:rsidP="004E6DC6">
      <w:pPr>
        <w:tabs>
          <w:tab w:val="left" w:pos="362"/>
        </w:tabs>
        <w:spacing w:line="360" w:lineRule="auto"/>
        <w:contextualSpacing/>
        <w:jc w:val="both"/>
        <w:rPr>
          <w:b/>
          <w:bCs/>
          <w:u w:val="single"/>
        </w:rPr>
      </w:pPr>
    </w:p>
    <w:p w14:paraId="13A3FE2B" w14:textId="77777777" w:rsidR="004E6DC6" w:rsidRPr="00377A70" w:rsidRDefault="004E6DC6" w:rsidP="004E6DC6">
      <w:pPr>
        <w:spacing w:line="360" w:lineRule="auto"/>
        <w:ind w:right="49"/>
        <w:jc w:val="both"/>
      </w:pPr>
      <w:r w:rsidRPr="00377A70">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155A852D" w14:textId="77777777" w:rsidR="004E6DC6" w:rsidRPr="00377A70" w:rsidRDefault="004E6DC6" w:rsidP="004E6DC6">
      <w:pPr>
        <w:spacing w:line="360" w:lineRule="auto"/>
        <w:ind w:right="49"/>
        <w:jc w:val="both"/>
      </w:pPr>
    </w:p>
    <w:p w14:paraId="4CB3C2BF" w14:textId="77777777" w:rsidR="004E6DC6" w:rsidRPr="00377A70" w:rsidRDefault="004E6DC6" w:rsidP="004E6DC6">
      <w:pPr>
        <w:spacing w:line="360" w:lineRule="auto"/>
        <w:ind w:left="720" w:right="843"/>
        <w:jc w:val="both"/>
        <w:rPr>
          <w:i/>
          <w:iCs/>
        </w:rPr>
      </w:pPr>
      <w:r w:rsidRPr="00377A70">
        <w:rPr>
          <w:i/>
          <w:iC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obligación en situación de solución o pago inmediato.”</w:t>
      </w:r>
    </w:p>
    <w:p w14:paraId="27430A75" w14:textId="77777777" w:rsidR="004E6DC6" w:rsidRPr="00377A70" w:rsidRDefault="004E6DC6" w:rsidP="004E6DC6">
      <w:pPr>
        <w:spacing w:line="360" w:lineRule="auto"/>
        <w:ind w:left="720" w:right="616"/>
        <w:jc w:val="both"/>
        <w:rPr>
          <w:i/>
          <w:iCs/>
        </w:rPr>
      </w:pPr>
    </w:p>
    <w:p w14:paraId="51F4E1A6" w14:textId="77777777" w:rsidR="004E6DC6" w:rsidRPr="00377A70" w:rsidRDefault="004E6DC6" w:rsidP="004E6DC6">
      <w:pPr>
        <w:spacing w:line="360" w:lineRule="auto"/>
        <w:ind w:right="616"/>
        <w:jc w:val="both"/>
      </w:pPr>
      <w:r w:rsidRPr="00377A70">
        <w:t>En tal sentido, el artículo 1088 del Código de Comercio estableció lo siguiente:</w:t>
      </w:r>
    </w:p>
    <w:p w14:paraId="3A819185" w14:textId="77777777" w:rsidR="004E6DC6" w:rsidRPr="00377A70" w:rsidRDefault="004E6DC6" w:rsidP="004E6DC6">
      <w:pPr>
        <w:spacing w:line="360" w:lineRule="auto"/>
        <w:ind w:right="616"/>
        <w:jc w:val="both"/>
      </w:pPr>
    </w:p>
    <w:p w14:paraId="17B86A98" w14:textId="77777777" w:rsidR="004E6DC6" w:rsidRPr="00377A70" w:rsidRDefault="004E6DC6" w:rsidP="004E6DC6">
      <w:pPr>
        <w:spacing w:line="360" w:lineRule="auto"/>
        <w:ind w:left="720" w:right="985"/>
        <w:jc w:val="both"/>
      </w:pPr>
      <w:r w:rsidRPr="00377A70">
        <w:rPr>
          <w:i/>
          <w:iCs/>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 (</w:t>
      </w:r>
      <w:r w:rsidRPr="00377A70">
        <w:t>Subrayado y negrilla fuera de texto).</w:t>
      </w:r>
    </w:p>
    <w:p w14:paraId="18DE0371" w14:textId="77777777" w:rsidR="004E6DC6" w:rsidRPr="00377A70" w:rsidRDefault="004E6DC6" w:rsidP="004E6DC6">
      <w:pPr>
        <w:spacing w:line="360" w:lineRule="auto"/>
        <w:ind w:right="49"/>
        <w:jc w:val="both"/>
      </w:pPr>
    </w:p>
    <w:p w14:paraId="1836BEB3" w14:textId="77777777" w:rsidR="004E6DC6" w:rsidRPr="00377A70" w:rsidRDefault="004E6DC6" w:rsidP="004E6DC6">
      <w:pPr>
        <w:spacing w:line="360" w:lineRule="auto"/>
        <w:ind w:right="49"/>
        <w:jc w:val="both"/>
      </w:pPr>
      <w:r w:rsidRPr="00377A70">
        <w:t>Así las cosas, no debe perderse de vista que las solicitudes deprecadas en el escrito de demanda por conceptos de: lucro cesante y perjuicios morales no son de recibo por cuanto su reconocimiento implicaría correlativamente una transgresión del principio indemnizatorio esencial del contrato de seguro. Lo anterior, puesto que se enriquecería la parte Demandante recibiendo una indemnización por parte de la Compañía en donde su asegurado y tomador no tuvieron injerencia en el fallecimiento del señor Daniel Gaucha Ibáñez (Q.E.P.D)</w:t>
      </w:r>
    </w:p>
    <w:p w14:paraId="073E98CC" w14:textId="77777777" w:rsidR="004E6DC6" w:rsidRPr="00377A70" w:rsidRDefault="004E6DC6" w:rsidP="004E6DC6">
      <w:pPr>
        <w:spacing w:line="360" w:lineRule="auto"/>
        <w:ind w:right="49"/>
        <w:jc w:val="both"/>
      </w:pPr>
    </w:p>
    <w:p w14:paraId="07786D54" w14:textId="77777777" w:rsidR="004E6DC6" w:rsidRPr="00377A70" w:rsidRDefault="004E6DC6" w:rsidP="004E6DC6">
      <w:pPr>
        <w:spacing w:line="360" w:lineRule="auto"/>
        <w:ind w:right="48"/>
        <w:jc w:val="both"/>
      </w:pPr>
      <w:r w:rsidRPr="00377A70">
        <w:t>Adicionalmente, no habría lugar al reconocimiento de estos conceptos, dado que: (i) No procede el reconocimiento por daño moral, puesto que no existe prueba dentro del plenario que acredite la responsabilidad del accidente en cabeza del asegurado y como tampoco procede el reconocimiento del Lucro Cesante, debido a que no se acreditan los ingresos percibidos por la víctima y mucho menos la dependencia de los padres respecto del fallecido. Aunado a ello, también es claro que no hay responsabilidad alguna de la entidad demandada, pues se configuró el eximente de responsabilidad HECHO EXCLUSIVO DE LA VÍCTIMA, por la impericia en la actividad que de forma libre y autónoma que decidió realizar.</w:t>
      </w:r>
    </w:p>
    <w:p w14:paraId="3206F13B" w14:textId="77777777" w:rsidR="004E6DC6" w:rsidRPr="00377A70" w:rsidRDefault="004E6DC6" w:rsidP="004E6DC6">
      <w:pPr>
        <w:spacing w:line="360" w:lineRule="auto"/>
        <w:ind w:right="48"/>
        <w:jc w:val="both"/>
      </w:pPr>
    </w:p>
    <w:p w14:paraId="4F61235F" w14:textId="77777777" w:rsidR="004E6DC6" w:rsidRPr="00377A70" w:rsidRDefault="004E6DC6" w:rsidP="004E6DC6">
      <w:pPr>
        <w:pStyle w:val="Textoindependiente"/>
        <w:spacing w:line="360" w:lineRule="auto"/>
        <w:ind w:right="107"/>
        <w:jc w:val="both"/>
        <w:rPr>
          <w:sz w:val="22"/>
          <w:szCs w:val="22"/>
        </w:rPr>
      </w:pPr>
      <w:r w:rsidRPr="00377A70">
        <w:rPr>
          <w:sz w:val="22"/>
          <w:szCs w:val="22"/>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y eventualmente enriqueciendo a la accionante.</w:t>
      </w:r>
    </w:p>
    <w:p w14:paraId="5C96E387" w14:textId="77777777" w:rsidR="004E6DC6" w:rsidRPr="00377A70" w:rsidRDefault="004E6DC6" w:rsidP="004E6DC6">
      <w:pPr>
        <w:pStyle w:val="Textoindependiente"/>
        <w:spacing w:line="360" w:lineRule="auto"/>
        <w:ind w:right="107"/>
        <w:jc w:val="both"/>
        <w:rPr>
          <w:sz w:val="22"/>
          <w:szCs w:val="22"/>
        </w:rPr>
      </w:pPr>
    </w:p>
    <w:p w14:paraId="23A3A117" w14:textId="77777777" w:rsidR="004E6DC6" w:rsidRPr="00377A70" w:rsidRDefault="004E6DC6" w:rsidP="004E6DC6">
      <w:pPr>
        <w:widowControl/>
        <w:autoSpaceDE/>
        <w:autoSpaceDN/>
        <w:spacing w:line="360" w:lineRule="auto"/>
        <w:contextualSpacing/>
        <w:jc w:val="both"/>
      </w:pPr>
      <w:r w:rsidRPr="00377A70">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5767AA2C" w14:textId="77777777" w:rsidR="004E6DC6" w:rsidRPr="00377A70" w:rsidRDefault="004E6DC6" w:rsidP="004E6DC6">
      <w:pPr>
        <w:tabs>
          <w:tab w:val="left" w:pos="362"/>
        </w:tabs>
        <w:spacing w:line="360" w:lineRule="auto"/>
        <w:contextualSpacing/>
        <w:jc w:val="both"/>
        <w:rPr>
          <w:b/>
          <w:bCs/>
          <w:u w:val="single"/>
          <w:lang w:val="es-ES_tradnl"/>
        </w:rPr>
      </w:pPr>
    </w:p>
    <w:p w14:paraId="3EF84A61" w14:textId="77777777" w:rsidR="004E6DC6" w:rsidRPr="009F3841" w:rsidRDefault="004E6DC6" w:rsidP="00F557ED">
      <w:pPr>
        <w:pStyle w:val="Ttulo3"/>
        <w:rPr>
          <w:lang w:val="es-ES_tradnl"/>
        </w:rPr>
      </w:pPr>
      <w:r w:rsidRPr="009F3841">
        <w:rPr>
          <w:lang w:val="es-ES_tradnl"/>
        </w:rPr>
        <w:t>SUJECIÓN A LAS CONDICIONES PARTICULARES Y GENERALES DEL CONTRATO DE SEGURO EN LA QUE SE IDENTIFICA LA PÓLIZA, EL CLAUSULADO Y LOS AMPAROS</w:t>
      </w:r>
    </w:p>
    <w:p w14:paraId="564A3065" w14:textId="77777777" w:rsidR="004E6DC6" w:rsidRPr="00377A70" w:rsidRDefault="004E6DC6" w:rsidP="004E6DC6">
      <w:pPr>
        <w:tabs>
          <w:tab w:val="left" w:pos="362"/>
        </w:tabs>
        <w:spacing w:line="360" w:lineRule="auto"/>
        <w:contextualSpacing/>
        <w:jc w:val="both"/>
        <w:rPr>
          <w:b/>
          <w:bCs/>
          <w:u w:val="single"/>
          <w:lang w:val="es-ES_tradnl"/>
        </w:rPr>
      </w:pPr>
    </w:p>
    <w:p w14:paraId="772F85A1" w14:textId="75A7DE24" w:rsidR="004E6DC6" w:rsidRPr="00377A70" w:rsidRDefault="004E6DC6" w:rsidP="004E6DC6">
      <w:pPr>
        <w:spacing w:line="360" w:lineRule="auto"/>
        <w:jc w:val="both"/>
      </w:pPr>
      <w:r w:rsidRPr="00377A70">
        <w:t xml:space="preserve">Es preciso señalar que de acuerdo con lo contemplado en el artículo 1044 del </w:t>
      </w:r>
      <w:proofErr w:type="gramStart"/>
      <w:r w:rsidRPr="00377A70">
        <w:t>C.Co</w:t>
      </w:r>
      <w:proofErr w:type="gramEnd"/>
      <w:r w:rsidRPr="00377A70">
        <w:t>, Allianz Seguros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752663C0" w14:textId="77777777" w:rsidR="004E6DC6" w:rsidRPr="00377A70" w:rsidRDefault="004E6DC6" w:rsidP="004E6DC6">
      <w:pPr>
        <w:spacing w:line="360" w:lineRule="auto"/>
        <w:jc w:val="both"/>
      </w:pPr>
    </w:p>
    <w:p w14:paraId="5CCDBD1A" w14:textId="77777777" w:rsidR="004E6DC6" w:rsidRPr="00377A70" w:rsidRDefault="004E6DC6" w:rsidP="004E6DC6">
      <w:pPr>
        <w:spacing w:line="360" w:lineRule="auto"/>
        <w:jc w:val="both"/>
      </w:pPr>
      <w:r w:rsidRPr="00377A70">
        <w:t xml:space="preserve">Por lo tanto, en caso de que prosperen las pretensiones de responsabilidad civil de la Demandante </w:t>
      </w:r>
      <w:r w:rsidRPr="00377A70">
        <w:lastRenderedPageBreak/>
        <w:t xml:space="preserve">contra mi representada Allianz Seguros, tal responsabilidad deberá estar de acuerdo con el contrato de seguro denominado Póliza de Seguro No. </w:t>
      </w:r>
      <w:r w:rsidRPr="00377A70">
        <w:rPr>
          <w:lang w:eastAsia="en-US"/>
        </w:rPr>
        <w:t>022691568/17</w:t>
      </w:r>
      <w:r w:rsidRPr="00377A70">
        <w:t>, con vigencia desde el 09 de junio de 2020 al 08 de junio de 2021 en la cual se encuentran contenidas las condiciones particulares de la póliza y las condiciones generales de la misma.</w:t>
      </w:r>
    </w:p>
    <w:p w14:paraId="5BDC6E21" w14:textId="77777777" w:rsidR="004E6DC6" w:rsidRPr="00377A70" w:rsidRDefault="004E6DC6" w:rsidP="004E6DC6">
      <w:pPr>
        <w:spacing w:line="360" w:lineRule="auto"/>
        <w:jc w:val="both"/>
      </w:pPr>
    </w:p>
    <w:p w14:paraId="3279C01B" w14:textId="77777777" w:rsidR="004E6DC6" w:rsidRPr="00377A70" w:rsidRDefault="004E6DC6" w:rsidP="004E6DC6">
      <w:pPr>
        <w:spacing w:line="360" w:lineRule="auto"/>
        <w:jc w:val="both"/>
      </w:pPr>
      <w:r w:rsidRPr="00377A70">
        <w:t>Por lo expuesto, solicito comedidamente al despacho declarar la prosperidad de la presente</w:t>
      </w:r>
    </w:p>
    <w:p w14:paraId="03CB96AA" w14:textId="77777777" w:rsidR="004E6DC6" w:rsidRPr="00377A70" w:rsidRDefault="004E6DC6" w:rsidP="004E6DC6">
      <w:pPr>
        <w:spacing w:line="360" w:lineRule="auto"/>
        <w:jc w:val="both"/>
      </w:pPr>
      <w:r w:rsidRPr="00377A70">
        <w:t>excepción.</w:t>
      </w:r>
    </w:p>
    <w:p w14:paraId="345FBCD8" w14:textId="77777777" w:rsidR="004E6DC6" w:rsidRPr="00377A70" w:rsidRDefault="004E6DC6" w:rsidP="004E6DC6">
      <w:pPr>
        <w:tabs>
          <w:tab w:val="left" w:pos="362"/>
        </w:tabs>
        <w:spacing w:line="360" w:lineRule="auto"/>
        <w:contextualSpacing/>
        <w:jc w:val="both"/>
        <w:rPr>
          <w:b/>
          <w:bCs/>
          <w:u w:val="single"/>
          <w:lang w:val="es-ES_tradnl"/>
        </w:rPr>
      </w:pPr>
    </w:p>
    <w:p w14:paraId="57DC7013" w14:textId="77777777" w:rsidR="004E6DC6" w:rsidRPr="009F3841" w:rsidRDefault="004E6DC6" w:rsidP="00F557ED">
      <w:pPr>
        <w:pStyle w:val="Ttulo3"/>
        <w:rPr>
          <w:lang w:val="es-ES_tradnl"/>
        </w:rPr>
      </w:pPr>
      <w:r w:rsidRPr="009F3841">
        <w:rPr>
          <w:lang w:val="es-ES_tradnl"/>
        </w:rPr>
        <w:t>EN CUALQUIER CASO, DE NINGUNA FORMA SE PODRÁ EXCEDER EL LÍMITE DEL VALOR ASEGURADO</w:t>
      </w:r>
    </w:p>
    <w:p w14:paraId="3EC47F4A" w14:textId="77777777" w:rsidR="004E6DC6" w:rsidRPr="00377A70" w:rsidRDefault="004E6DC6" w:rsidP="004E6DC6">
      <w:pPr>
        <w:tabs>
          <w:tab w:val="left" w:pos="362"/>
        </w:tabs>
        <w:spacing w:line="360" w:lineRule="auto"/>
        <w:contextualSpacing/>
        <w:jc w:val="both"/>
        <w:rPr>
          <w:b/>
          <w:bCs/>
          <w:u w:val="single"/>
          <w:lang w:val="es-ES_tradnl"/>
        </w:rPr>
      </w:pPr>
    </w:p>
    <w:p w14:paraId="1354136D" w14:textId="77777777" w:rsidR="004E6DC6" w:rsidRPr="00377A70" w:rsidRDefault="004E6DC6" w:rsidP="004E6DC6">
      <w:pPr>
        <w:spacing w:line="360" w:lineRule="auto"/>
        <w:jc w:val="both"/>
      </w:pPr>
      <w:r w:rsidRPr="00377A70">
        <w:t>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p>
    <w:p w14:paraId="1B79F266" w14:textId="77777777" w:rsidR="004E6DC6" w:rsidRPr="00377A70" w:rsidRDefault="004E6DC6" w:rsidP="004E6DC6">
      <w:pPr>
        <w:spacing w:line="360" w:lineRule="auto"/>
        <w:jc w:val="both"/>
      </w:pPr>
    </w:p>
    <w:p w14:paraId="3054F691" w14:textId="77777777" w:rsidR="004E6DC6" w:rsidRPr="00377A70" w:rsidRDefault="004E6DC6" w:rsidP="004E6DC6">
      <w:pPr>
        <w:spacing w:line="360" w:lineRule="auto"/>
        <w:jc w:val="both"/>
        <w:rPr>
          <w:bCs/>
          <w:shd w:val="clear" w:color="auto" w:fill="FFFFFF"/>
          <w:lang w:val="es-ES_tradnl"/>
        </w:rPr>
      </w:pPr>
      <w:r w:rsidRPr="00377A70">
        <w:rPr>
          <w:bCs/>
          <w:shd w:val="clear" w:color="auto" w:fill="FFFFFF"/>
          <w:lang w:val="es-ES_tradnl"/>
        </w:rPr>
        <w:t xml:space="preserve">En este orden de ideas, </w:t>
      </w:r>
      <w:r w:rsidRPr="00377A70">
        <w:t xml:space="preserve">mi procurada </w:t>
      </w:r>
      <w:r w:rsidRPr="00377A70">
        <w:rPr>
          <w:bCs/>
          <w:shd w:val="clear" w:color="auto" w:fill="FFFFFF"/>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4683E567" w14:textId="77777777" w:rsidR="004E6DC6" w:rsidRPr="00377A70" w:rsidRDefault="004E6DC6" w:rsidP="004E6DC6">
      <w:pPr>
        <w:spacing w:line="360" w:lineRule="auto"/>
        <w:ind w:left="927"/>
        <w:jc w:val="both"/>
        <w:rPr>
          <w:bCs/>
          <w:i/>
          <w:shd w:val="clear" w:color="auto" w:fill="FFFFFF"/>
          <w:lang w:val="es-ES_tradnl"/>
        </w:rPr>
      </w:pPr>
    </w:p>
    <w:p w14:paraId="4D047A42" w14:textId="77777777" w:rsidR="004E6DC6" w:rsidRPr="00377A70" w:rsidRDefault="004E6DC6" w:rsidP="004E6DC6">
      <w:pPr>
        <w:spacing w:line="360" w:lineRule="auto"/>
        <w:ind w:left="851" w:right="850"/>
        <w:jc w:val="both"/>
        <w:rPr>
          <w:i/>
        </w:rPr>
      </w:pPr>
      <w:r w:rsidRPr="00377A70">
        <w:rPr>
          <w:b/>
          <w:bCs/>
          <w:i/>
        </w:rPr>
        <w:t>“ARTÍCULO 1079. RESPONSABILIDAD HASTA LA CONCURRENCIA DE LA SUMA ASEGURADA</w:t>
      </w:r>
      <w:r w:rsidRPr="00377A70">
        <w:rPr>
          <w:i/>
        </w:rPr>
        <w:t>. El asegurador no estará obligado a responder si no hasta concurrencia de la suma asegurada, sin perjuicio de lo dispuesto en el inciso segundo del artículo 1074”.</w:t>
      </w:r>
    </w:p>
    <w:p w14:paraId="3FD307A6" w14:textId="77777777" w:rsidR="004E6DC6" w:rsidRPr="00377A70" w:rsidRDefault="004E6DC6" w:rsidP="004E6DC6">
      <w:pPr>
        <w:spacing w:line="360" w:lineRule="auto"/>
        <w:ind w:left="927"/>
        <w:rPr>
          <w:i/>
        </w:rPr>
      </w:pPr>
    </w:p>
    <w:p w14:paraId="1DD944B2" w14:textId="77777777" w:rsidR="004E6DC6" w:rsidRPr="00377A70" w:rsidRDefault="004E6DC6" w:rsidP="004E6DC6">
      <w:pPr>
        <w:spacing w:line="360" w:lineRule="auto"/>
        <w:jc w:val="both"/>
        <w:rPr>
          <w:bCs/>
          <w:shd w:val="clear" w:color="auto" w:fill="FFFFFF"/>
          <w:lang w:val="es-ES_tradnl"/>
        </w:rPr>
      </w:pPr>
      <w:r w:rsidRPr="00377A70">
        <w:rPr>
          <w:bCs/>
          <w:shd w:val="clear" w:color="auto" w:fill="FFFFFF"/>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32D2EE4" w14:textId="77777777" w:rsidR="004E6DC6" w:rsidRPr="00377A70" w:rsidRDefault="004E6DC6" w:rsidP="004E6DC6">
      <w:pPr>
        <w:spacing w:line="360" w:lineRule="auto"/>
        <w:ind w:left="927"/>
        <w:jc w:val="both"/>
        <w:rPr>
          <w:bCs/>
          <w:shd w:val="clear" w:color="auto" w:fill="FFFFFF"/>
          <w:lang w:val="es-ES_tradnl"/>
        </w:rPr>
      </w:pPr>
    </w:p>
    <w:p w14:paraId="676CAC94" w14:textId="77777777" w:rsidR="004E6DC6" w:rsidRPr="00377A70" w:rsidRDefault="004E6DC6" w:rsidP="004E6DC6">
      <w:pPr>
        <w:spacing w:line="360" w:lineRule="auto"/>
        <w:ind w:left="851" w:right="850"/>
        <w:jc w:val="both"/>
        <w:rPr>
          <w:bCs/>
          <w:shd w:val="clear" w:color="auto" w:fill="FFFFFF"/>
          <w:lang w:val="es-ES_tradnl"/>
        </w:rPr>
      </w:pPr>
      <w:r w:rsidRPr="00377A70">
        <w:rPr>
          <w:bCs/>
          <w:i/>
          <w:iCs/>
          <w:shd w:val="clear" w:color="auto" w:fill="FFFFFF"/>
          <w:lang w:val="es-ES_tradnl"/>
        </w:rPr>
        <w:t xml:space="preserve">“Al respecto es necesario destacar que, como lo ha puntualizado esta Corporación, </w:t>
      </w:r>
      <w:r w:rsidRPr="00377A70">
        <w:rPr>
          <w:b/>
          <w:bCs/>
          <w:i/>
          <w:iCs/>
          <w:u w:val="single"/>
          <w:shd w:val="clear" w:color="auto" w:fill="FFFFFF"/>
          <w:lang w:val="es-ES_tradnl"/>
        </w:rPr>
        <w:t>el valor de la prestación a cargo de la aseguradora</w:t>
      </w:r>
      <w:r w:rsidRPr="00377A70">
        <w:rPr>
          <w:bCs/>
          <w:i/>
          <w:iCs/>
          <w:shd w:val="clear" w:color="auto" w:fill="FFFFFF"/>
          <w:lang w:val="es-ES_tradnl"/>
        </w:rPr>
        <w:t xml:space="preserve">, en lo que tiene que ver con los seguros contra daños, </w:t>
      </w:r>
      <w:r w:rsidRPr="00377A70">
        <w:rPr>
          <w:b/>
          <w:bCs/>
          <w:i/>
          <w:iCs/>
          <w:u w:val="single"/>
          <w:shd w:val="clear" w:color="auto" w:fill="FFFFFF"/>
          <w:lang w:val="es-ES_tradnl"/>
        </w:rPr>
        <w:t>se encuentra delimitado, tanto por el valor asegurado</w:t>
      </w:r>
      <w:r w:rsidRPr="00377A70">
        <w:rPr>
          <w:bCs/>
          <w:i/>
          <w:iCs/>
          <w:shd w:val="clear" w:color="auto" w:fill="FFFFFF"/>
          <w:lang w:val="es-ES_tradnl"/>
        </w:rPr>
        <w:t xml:space="preserve">, como por las previsiones contenidas en el artículo 1089 del Código de Comercio, conforme al cual, dentro de los límites indicados en el </w:t>
      </w:r>
      <w:r w:rsidRPr="00377A70">
        <w:rPr>
          <w:bCs/>
          <w:i/>
          <w:iCs/>
          <w:shd w:val="clear" w:color="auto" w:fill="FFFFFF"/>
          <w:lang w:val="es-ES_tradnl"/>
        </w:rPr>
        <w:lastRenderedPageBreak/>
        <w:t>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377A70">
        <w:rPr>
          <w:rStyle w:val="Refdenotaalpie"/>
          <w:i/>
          <w:iCs/>
          <w:shd w:val="clear" w:color="auto" w:fill="FFFFFF"/>
          <w:lang w:val="es-ES_tradnl"/>
        </w:rPr>
        <w:footnoteReference w:id="25"/>
      </w:r>
      <w:r w:rsidRPr="00377A70">
        <w:rPr>
          <w:i/>
          <w:iCs/>
        </w:rPr>
        <w:t xml:space="preserve"> </w:t>
      </w:r>
      <w:r w:rsidRPr="00377A70">
        <w:t>(Subrayado y negrilla fuera de texto original)</w:t>
      </w:r>
    </w:p>
    <w:p w14:paraId="4F259C1B" w14:textId="77777777" w:rsidR="004E6DC6" w:rsidRPr="00377A70" w:rsidRDefault="004E6DC6" w:rsidP="004E6DC6">
      <w:pPr>
        <w:spacing w:line="360" w:lineRule="auto"/>
        <w:jc w:val="both"/>
        <w:rPr>
          <w:bCs/>
          <w:shd w:val="clear" w:color="auto" w:fill="FFFFFF"/>
          <w:lang w:val="es-ES_tradnl"/>
        </w:rPr>
      </w:pPr>
    </w:p>
    <w:p w14:paraId="70E298B0" w14:textId="77777777" w:rsidR="004E6DC6" w:rsidRPr="00377A70" w:rsidRDefault="004E6DC6" w:rsidP="004E6DC6">
      <w:pPr>
        <w:widowControl/>
        <w:tabs>
          <w:tab w:val="left" w:pos="5626"/>
        </w:tabs>
        <w:autoSpaceDE/>
        <w:autoSpaceDN/>
        <w:spacing w:line="360" w:lineRule="auto"/>
        <w:contextualSpacing/>
        <w:jc w:val="both"/>
        <w:rPr>
          <w:b/>
          <w:bCs/>
        </w:rPr>
      </w:pPr>
      <w:r w:rsidRPr="00377A70">
        <w:rPr>
          <w:bCs/>
          <w:shd w:val="clear" w:color="auto" w:fill="FFFFFF"/>
          <w:lang w:val="es-ES_tradnl"/>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377A70">
        <w:t>Así las cosas, el límite de la responsabilidad de la Aseguradora corresponde a la suma asegurada individual indicado en la carátula de la Póliza, así:</w:t>
      </w:r>
    </w:p>
    <w:p w14:paraId="400892D2" w14:textId="77777777" w:rsidR="004E6DC6" w:rsidRPr="00377A70" w:rsidRDefault="004E6DC6" w:rsidP="004E6DC6">
      <w:pPr>
        <w:widowControl/>
        <w:tabs>
          <w:tab w:val="left" w:pos="5626"/>
        </w:tabs>
        <w:autoSpaceDE/>
        <w:autoSpaceDN/>
        <w:spacing w:line="360" w:lineRule="auto"/>
        <w:contextualSpacing/>
        <w:jc w:val="center"/>
        <w:rPr>
          <w:b/>
          <w:bCs/>
        </w:rPr>
      </w:pPr>
      <w:r w:rsidRPr="00377A70">
        <w:rPr>
          <w:b/>
          <w:bCs/>
          <w:noProof/>
          <w:lang w:val="es-ES_tradnl" w:eastAsia="es-ES_tradnl" w:bidi="ar-SA"/>
        </w:rPr>
        <w:drawing>
          <wp:inline distT="0" distB="0" distL="0" distR="0" wp14:anchorId="6716DEDF" wp14:editId="73710EBD">
            <wp:extent cx="5335234" cy="3352800"/>
            <wp:effectExtent l="152400" t="152400" r="354965" b="355600"/>
            <wp:docPr id="1852166464" name="Imagen 185216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0503" name="Imagen 1062150503"/>
                    <pic:cNvPicPr/>
                  </pic:nvPicPr>
                  <pic:blipFill>
                    <a:blip r:embed="rId16">
                      <a:extLst>
                        <a:ext uri="{28A0092B-C50C-407E-A947-70E740481C1C}">
                          <a14:useLocalDpi xmlns:a14="http://schemas.microsoft.com/office/drawing/2010/main" val="0"/>
                        </a:ext>
                      </a:extLst>
                    </a:blip>
                    <a:stretch>
                      <a:fillRect/>
                    </a:stretch>
                  </pic:blipFill>
                  <pic:spPr>
                    <a:xfrm>
                      <a:off x="0" y="0"/>
                      <a:ext cx="5339922" cy="3355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23F557EF" w14:textId="77777777" w:rsidR="004E6DC6" w:rsidRPr="00377A70" w:rsidRDefault="004E6DC6" w:rsidP="004E6DC6">
      <w:pPr>
        <w:widowControl/>
        <w:tabs>
          <w:tab w:val="left" w:pos="5626"/>
        </w:tabs>
        <w:autoSpaceDE/>
        <w:autoSpaceDN/>
        <w:spacing w:line="360" w:lineRule="auto"/>
        <w:contextualSpacing/>
        <w:jc w:val="both"/>
        <w:rPr>
          <w:b/>
          <w:bCs/>
        </w:rPr>
      </w:pPr>
    </w:p>
    <w:p w14:paraId="163B36E8" w14:textId="77777777" w:rsidR="004E6DC6" w:rsidRPr="00377A70" w:rsidRDefault="004E6DC6" w:rsidP="004E6DC6">
      <w:pPr>
        <w:spacing w:line="360" w:lineRule="auto"/>
        <w:jc w:val="both"/>
        <w:rPr>
          <w:lang w:val="es-ES_tradnl"/>
        </w:rPr>
      </w:pPr>
      <w:r w:rsidRPr="00377A70">
        <w:rPr>
          <w:lang w:val="es-ES_tradnl"/>
        </w:rPr>
        <w:t>En este punto es preciso resaltar que el valor asegurado en la póliza se aplica de conformidad con lo señalado en el condicionado particular de la póliza en el que se indica que el límite para el valor asegurado por evento es de $4.0000.0000, como se establece en la carátula de la referida póliza.</w:t>
      </w:r>
    </w:p>
    <w:p w14:paraId="78B615E7" w14:textId="77777777" w:rsidR="004E6DC6" w:rsidRPr="00377A70" w:rsidRDefault="004E6DC6" w:rsidP="004E6DC6">
      <w:pPr>
        <w:widowControl/>
        <w:tabs>
          <w:tab w:val="left" w:pos="5626"/>
        </w:tabs>
        <w:autoSpaceDE/>
        <w:autoSpaceDN/>
        <w:spacing w:line="360" w:lineRule="auto"/>
        <w:contextualSpacing/>
        <w:jc w:val="both"/>
        <w:rPr>
          <w:b/>
          <w:bCs/>
          <w:lang w:val="es-ES_tradnl"/>
        </w:rPr>
      </w:pPr>
    </w:p>
    <w:p w14:paraId="7C7344E3" w14:textId="77777777" w:rsidR="004E6DC6" w:rsidRPr="00377A70" w:rsidRDefault="004E6DC6" w:rsidP="004E6DC6">
      <w:pPr>
        <w:spacing w:line="360" w:lineRule="auto"/>
        <w:jc w:val="both"/>
        <w:rPr>
          <w:bCs/>
          <w:lang w:val="es-ES_tradnl"/>
        </w:rPr>
      </w:pPr>
      <w:r w:rsidRPr="00377A70">
        <w:t xml:space="preserve">Por todo lo anterior, comedidamente le solicito al Honorable Despacho tomar en consideración que, sin perjuicio que en el caso bajo análisis Allianz Seguros no puede ser condenada por un mayor valor que el expresamente establecido en la Póliza, a la luz del clausulado de la misma. </w:t>
      </w:r>
      <w:r w:rsidRPr="00377A70">
        <w:rPr>
          <w:bCs/>
          <w:color w:val="000000"/>
        </w:rPr>
        <w:t xml:space="preserve">Pues, </w:t>
      </w:r>
      <w:r w:rsidRPr="00377A70">
        <w:t xml:space="preserve">en todo caso, </w:t>
      </w:r>
      <w:r w:rsidRPr="00377A70">
        <w:rPr>
          <w:bCs/>
          <w:lang w:val="es-ES_tradnl"/>
        </w:rPr>
        <w:t xml:space="preserve">dicha póliza contiene unos límites y valores asegurados que deberán ser tenidos en </w:t>
      </w:r>
      <w:r w:rsidRPr="00377A70">
        <w:rPr>
          <w:bCs/>
          <w:lang w:val="es-ES_tradnl"/>
        </w:rPr>
        <w:lastRenderedPageBreak/>
        <w:t xml:space="preserve">cuenta por el Juzgado en el remoto e improbable evento de una condena en contra de mi representada. </w:t>
      </w:r>
    </w:p>
    <w:p w14:paraId="6D26AFF9" w14:textId="77777777" w:rsidR="004E6DC6" w:rsidRPr="00377A70" w:rsidRDefault="004E6DC6" w:rsidP="004E6DC6">
      <w:pPr>
        <w:tabs>
          <w:tab w:val="left" w:pos="362"/>
        </w:tabs>
        <w:spacing w:line="360" w:lineRule="auto"/>
        <w:contextualSpacing/>
        <w:jc w:val="both"/>
        <w:rPr>
          <w:b/>
          <w:bCs/>
          <w:u w:val="single"/>
          <w:lang w:val="es-ES_tradnl"/>
        </w:rPr>
      </w:pPr>
    </w:p>
    <w:p w14:paraId="0039D8E0" w14:textId="77777777" w:rsidR="004E6DC6" w:rsidRPr="00377A70" w:rsidRDefault="004E6DC6" w:rsidP="004E6DC6">
      <w:pPr>
        <w:pStyle w:val="Prrafodelista"/>
        <w:widowControl/>
        <w:numPr>
          <w:ilvl w:val="0"/>
          <w:numId w:val="17"/>
        </w:numPr>
        <w:autoSpaceDE/>
        <w:autoSpaceDN/>
        <w:spacing w:line="360" w:lineRule="auto"/>
        <w:ind w:right="51"/>
        <w:jc w:val="both"/>
        <w:rPr>
          <w:rFonts w:eastAsia="Times New Roman"/>
          <w:b/>
          <w:bCs/>
          <w:shd w:val="clear" w:color="auto" w:fill="FFFFFF"/>
          <w:lang w:val="es-CO"/>
        </w:rPr>
      </w:pPr>
      <w:r w:rsidRPr="00377A70">
        <w:rPr>
          <w:rFonts w:eastAsia="Times New Roman"/>
          <w:b/>
          <w:bCs/>
          <w:shd w:val="clear" w:color="auto" w:fill="FFFFFF"/>
          <w:lang w:val="es-CO"/>
        </w:rPr>
        <w:t>EN TODO CASO, DEBERÁ TENERSE EN CUENTA EL VALOR PACTADO POR CONCEPTO DE DEDUCIBLE</w:t>
      </w:r>
    </w:p>
    <w:p w14:paraId="4641AEC4" w14:textId="77777777" w:rsidR="004E6DC6" w:rsidRPr="00377A70" w:rsidRDefault="004E6DC6" w:rsidP="004E6DC6">
      <w:pPr>
        <w:tabs>
          <w:tab w:val="left" w:pos="362"/>
        </w:tabs>
        <w:spacing w:line="360" w:lineRule="auto"/>
        <w:contextualSpacing/>
        <w:jc w:val="both"/>
        <w:rPr>
          <w:b/>
          <w:bCs/>
          <w:u w:val="single"/>
          <w:lang w:val="es-CO"/>
        </w:rPr>
      </w:pPr>
    </w:p>
    <w:p w14:paraId="60DA612E" w14:textId="77777777" w:rsidR="004E6DC6" w:rsidRPr="00377A70" w:rsidRDefault="004E6DC6" w:rsidP="004E6DC6">
      <w:pPr>
        <w:widowControl/>
        <w:autoSpaceDE/>
        <w:autoSpaceDN/>
        <w:spacing w:line="360" w:lineRule="auto"/>
        <w:contextualSpacing/>
        <w:jc w:val="both"/>
        <w:rPr>
          <w:bCs/>
          <w:color w:val="000000"/>
        </w:rPr>
      </w:pPr>
      <w:r w:rsidRPr="00377A70">
        <w:rPr>
          <w:bCs/>
          <w:color w:val="000000"/>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el contrato de seguro:</w:t>
      </w:r>
    </w:p>
    <w:p w14:paraId="34CF10FB" w14:textId="77777777" w:rsidR="004E6DC6" w:rsidRPr="00377A70" w:rsidRDefault="004E6DC6" w:rsidP="004E6DC6">
      <w:pPr>
        <w:widowControl/>
        <w:autoSpaceDE/>
        <w:autoSpaceDN/>
        <w:spacing w:line="360" w:lineRule="auto"/>
        <w:contextualSpacing/>
        <w:jc w:val="both"/>
        <w:rPr>
          <w:bCs/>
          <w:color w:val="000000"/>
        </w:rPr>
      </w:pPr>
    </w:p>
    <w:p w14:paraId="06CB3CE9" w14:textId="77777777" w:rsidR="004E6DC6" w:rsidRPr="00377A70" w:rsidRDefault="004E6DC6" w:rsidP="004E6DC6">
      <w:pPr>
        <w:widowControl/>
        <w:autoSpaceDE/>
        <w:autoSpaceDN/>
        <w:spacing w:line="360" w:lineRule="auto"/>
        <w:contextualSpacing/>
        <w:jc w:val="both"/>
        <w:rPr>
          <w:bCs/>
          <w:color w:val="000000"/>
        </w:rPr>
      </w:pPr>
      <w:r w:rsidRPr="00377A70">
        <w:rPr>
          <w:b/>
          <w:bCs/>
          <w:noProof/>
          <w:lang w:val="es-ES_tradnl" w:eastAsia="es-ES_tradnl" w:bidi="ar-SA"/>
        </w:rPr>
        <w:drawing>
          <wp:inline distT="0" distB="0" distL="0" distR="0" wp14:anchorId="534F60EB" wp14:editId="274605BE">
            <wp:extent cx="5334635" cy="1582616"/>
            <wp:effectExtent l="152400" t="152400" r="354965" b="360680"/>
            <wp:docPr id="302870649" name="Imagen 30287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0503" name="Imagen 1062150503"/>
                    <pic:cNvPicPr/>
                  </pic:nvPicPr>
                  <pic:blipFill rotWithShape="1">
                    <a:blip r:embed="rId16">
                      <a:extLst>
                        <a:ext uri="{28A0092B-C50C-407E-A947-70E740481C1C}">
                          <a14:useLocalDpi xmlns:a14="http://schemas.microsoft.com/office/drawing/2010/main" val="0"/>
                        </a:ext>
                      </a:extLst>
                    </a:blip>
                    <a:srcRect b="53767"/>
                    <a:stretch/>
                  </pic:blipFill>
                  <pic:spPr bwMode="auto">
                    <a:xfrm>
                      <a:off x="0" y="0"/>
                      <a:ext cx="5339922" cy="15841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EC7450" w14:textId="77777777" w:rsidR="004E6DC6" w:rsidRPr="00377A70" w:rsidRDefault="004E6DC6" w:rsidP="004E6DC6">
      <w:pPr>
        <w:widowControl/>
        <w:autoSpaceDE/>
        <w:autoSpaceDN/>
        <w:spacing w:line="360" w:lineRule="auto"/>
        <w:contextualSpacing/>
        <w:jc w:val="both"/>
        <w:rPr>
          <w:bCs/>
          <w:color w:val="000000"/>
        </w:rPr>
      </w:pPr>
      <w:r w:rsidRPr="00377A70">
        <w:rPr>
          <w:bCs/>
          <w:color w:val="000000"/>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3336E759" w14:textId="77777777" w:rsidR="004E6DC6" w:rsidRPr="00377A70" w:rsidRDefault="004E6DC6" w:rsidP="004E6DC6">
      <w:pPr>
        <w:spacing w:line="360" w:lineRule="auto"/>
        <w:rPr>
          <w:bCs/>
          <w:color w:val="000000"/>
        </w:rPr>
      </w:pPr>
    </w:p>
    <w:p w14:paraId="5C560358" w14:textId="77777777" w:rsidR="004E6DC6" w:rsidRPr="00377A70" w:rsidRDefault="004E6DC6" w:rsidP="004E6DC6">
      <w:pPr>
        <w:spacing w:line="360" w:lineRule="auto"/>
        <w:ind w:left="851" w:right="902"/>
        <w:jc w:val="both"/>
        <w:rPr>
          <w:bCs/>
          <w:i/>
          <w:iCs/>
          <w:color w:val="000000"/>
        </w:rPr>
      </w:pPr>
      <w:r w:rsidRPr="00377A70">
        <w:rPr>
          <w:bCs/>
          <w:i/>
          <w:iCs/>
          <w:color w:val="000000"/>
        </w:rPr>
        <w:t xml:space="preserve">“Una de tales modalidades, </w:t>
      </w:r>
      <w:r w:rsidRPr="00377A70">
        <w:rPr>
          <w:b/>
          <w:i/>
          <w:iCs/>
          <w:color w:val="000000"/>
          <w:u w:val="single"/>
        </w:rPr>
        <w:t>la denominada deducible, se traduce en la suma que el asegurador descuenta indefectiblemente del importe de la indemnización, de tal suerte que en el evento de ocurrencia del siniestro no indemniza el valor total de la pérdida</w:t>
      </w:r>
      <w:r w:rsidRPr="00377A70">
        <w:rPr>
          <w:bCs/>
          <w:i/>
          <w:iCs/>
          <w:color w:val="000000"/>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ACB21C8" w14:textId="77777777" w:rsidR="004E6DC6" w:rsidRPr="00377A70" w:rsidRDefault="004E6DC6" w:rsidP="004E6DC6">
      <w:pPr>
        <w:spacing w:line="360" w:lineRule="auto"/>
        <w:ind w:left="851" w:right="902"/>
        <w:jc w:val="both"/>
        <w:rPr>
          <w:bCs/>
          <w:i/>
          <w:iCs/>
          <w:color w:val="000000"/>
        </w:rPr>
      </w:pPr>
    </w:p>
    <w:p w14:paraId="0DDBD531" w14:textId="77777777" w:rsidR="004E6DC6" w:rsidRPr="00377A70" w:rsidRDefault="004E6DC6" w:rsidP="004E6DC6">
      <w:pPr>
        <w:spacing w:line="360" w:lineRule="auto"/>
        <w:ind w:left="851" w:right="902"/>
        <w:jc w:val="both"/>
        <w:rPr>
          <w:bCs/>
          <w:color w:val="000000"/>
        </w:rPr>
      </w:pPr>
      <w:r w:rsidRPr="00377A70">
        <w:rPr>
          <w:bCs/>
          <w:i/>
          <w:iCs/>
          <w:color w:val="000000"/>
        </w:rPr>
        <w:t xml:space="preserve">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w:t>
      </w:r>
      <w:r w:rsidRPr="00377A70">
        <w:rPr>
          <w:bCs/>
          <w:i/>
          <w:iCs/>
          <w:color w:val="000000"/>
        </w:rPr>
        <w:lastRenderedPageBreak/>
        <w:t>particulares que acuerden los contratantes”</w:t>
      </w:r>
      <w:r w:rsidRPr="00377A70">
        <w:rPr>
          <w:rStyle w:val="Refdenotaalpie"/>
          <w:rFonts w:eastAsiaTheme="majorEastAsia"/>
          <w:i/>
          <w:iCs/>
          <w:color w:val="000000"/>
        </w:rPr>
        <w:footnoteReference w:id="26"/>
      </w:r>
      <w:r w:rsidRPr="00377A70">
        <w:rPr>
          <w:bCs/>
          <w:i/>
          <w:iCs/>
          <w:color w:val="000000"/>
        </w:rPr>
        <w:t xml:space="preserve"> </w:t>
      </w:r>
      <w:r w:rsidRPr="00377A70">
        <w:rPr>
          <w:bCs/>
          <w:color w:val="000000"/>
        </w:rPr>
        <w:t>(Subrayado y negrilla fuera del texto original)</w:t>
      </w:r>
    </w:p>
    <w:p w14:paraId="458E830E" w14:textId="77777777" w:rsidR="004E6DC6" w:rsidRPr="00377A70" w:rsidRDefault="004E6DC6" w:rsidP="004E6DC6">
      <w:pPr>
        <w:spacing w:line="360" w:lineRule="auto"/>
        <w:ind w:right="902"/>
        <w:jc w:val="both"/>
        <w:rPr>
          <w:bCs/>
          <w:i/>
          <w:iCs/>
          <w:color w:val="000000"/>
        </w:rPr>
      </w:pPr>
    </w:p>
    <w:p w14:paraId="07468A27" w14:textId="77777777" w:rsidR="004E6DC6" w:rsidRPr="00377A70" w:rsidRDefault="004E6DC6" w:rsidP="004E6DC6">
      <w:pPr>
        <w:tabs>
          <w:tab w:val="left" w:pos="7655"/>
        </w:tabs>
        <w:spacing w:line="360" w:lineRule="auto"/>
        <w:ind w:right="51"/>
        <w:jc w:val="both"/>
        <w:rPr>
          <w:bCs/>
          <w:color w:val="000000"/>
        </w:rPr>
      </w:pPr>
      <w:r w:rsidRPr="00377A70">
        <w:rPr>
          <w:bCs/>
          <w:color w:val="000000"/>
        </w:rPr>
        <w:t>De esta manera, en el hipotético evento en el que mi representada sea declarada responsable en virtud de la aplicación del contrato de seguro. Es de suma importancia que el Honorable Juzgador descuente del importe de la indemnización la suma pactada como deducible por el amparo de Responsabilidad Civil Extracontractual, que como se explicó, corresponde a la suma de $1.700.000.</w:t>
      </w:r>
    </w:p>
    <w:p w14:paraId="382EBA62" w14:textId="77777777" w:rsidR="004E6DC6" w:rsidRPr="00377A70" w:rsidRDefault="004E6DC6" w:rsidP="004E6DC6">
      <w:pPr>
        <w:tabs>
          <w:tab w:val="left" w:pos="7655"/>
        </w:tabs>
        <w:spacing w:line="360" w:lineRule="auto"/>
        <w:ind w:right="51"/>
        <w:jc w:val="both"/>
        <w:rPr>
          <w:bCs/>
          <w:color w:val="000000"/>
        </w:rPr>
      </w:pPr>
    </w:p>
    <w:p w14:paraId="73B10EA0" w14:textId="77777777" w:rsidR="004E6DC6" w:rsidRPr="00377A70" w:rsidRDefault="004E6DC6" w:rsidP="004E6DC6">
      <w:pPr>
        <w:tabs>
          <w:tab w:val="left" w:pos="7655"/>
        </w:tabs>
        <w:spacing w:line="360" w:lineRule="auto"/>
        <w:ind w:right="51"/>
        <w:jc w:val="both"/>
        <w:rPr>
          <w:bCs/>
          <w:color w:val="000000"/>
        </w:rPr>
      </w:pPr>
      <w:r w:rsidRPr="00377A70">
        <w:rPr>
          <w:bCs/>
          <w:color w:val="000000"/>
        </w:rPr>
        <w:t>Respetuosamente solicito declarar probada esta excepción.</w:t>
      </w:r>
    </w:p>
    <w:p w14:paraId="6A8B05D6" w14:textId="77777777" w:rsidR="004E6DC6" w:rsidRPr="00377A70" w:rsidRDefault="004E6DC6" w:rsidP="004E6DC6">
      <w:pPr>
        <w:tabs>
          <w:tab w:val="left" w:pos="362"/>
        </w:tabs>
        <w:spacing w:line="360" w:lineRule="auto"/>
        <w:contextualSpacing/>
        <w:jc w:val="both"/>
        <w:rPr>
          <w:b/>
          <w:bCs/>
          <w:u w:val="single"/>
        </w:rPr>
      </w:pPr>
    </w:p>
    <w:p w14:paraId="726BCA5E" w14:textId="77777777" w:rsidR="004E6DC6" w:rsidRPr="009F3841" w:rsidRDefault="004E6DC6" w:rsidP="00F557ED">
      <w:pPr>
        <w:pStyle w:val="Ttulo3"/>
        <w:rPr>
          <w:lang w:val="es-ES_tradnl"/>
        </w:rPr>
      </w:pPr>
      <w:r w:rsidRPr="009F3841">
        <w:rPr>
          <w:lang w:val="es-ES_tradnl"/>
        </w:rPr>
        <w:t>DISPONIBILIDAD DEL VALOR ASEGURADO</w:t>
      </w:r>
    </w:p>
    <w:p w14:paraId="2C3F5A02" w14:textId="77777777" w:rsidR="004E6DC6" w:rsidRPr="00377A70" w:rsidRDefault="004E6DC6" w:rsidP="004E6DC6">
      <w:pPr>
        <w:tabs>
          <w:tab w:val="left" w:pos="362"/>
        </w:tabs>
        <w:spacing w:line="360" w:lineRule="auto"/>
        <w:contextualSpacing/>
        <w:jc w:val="both"/>
        <w:rPr>
          <w:b/>
          <w:bCs/>
          <w:u w:val="single"/>
          <w:lang w:val="es-ES_tradnl"/>
        </w:rPr>
      </w:pPr>
    </w:p>
    <w:p w14:paraId="156CBABF" w14:textId="77777777" w:rsidR="004E6DC6" w:rsidRPr="00377A70" w:rsidRDefault="004E6DC6" w:rsidP="004E6DC6">
      <w:pPr>
        <w:spacing w:line="360" w:lineRule="auto"/>
        <w:jc w:val="both"/>
        <w:rPr>
          <w:b/>
          <w:bCs/>
        </w:rPr>
      </w:pPr>
      <w:r w:rsidRPr="00377A70">
        <w:rPr>
          <w:bCs/>
          <w:color w:val="000000"/>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0744F7D3" w14:textId="77777777" w:rsidR="004E6DC6" w:rsidRPr="00377A70" w:rsidRDefault="004E6DC6" w:rsidP="004E6DC6">
      <w:pPr>
        <w:tabs>
          <w:tab w:val="left" w:pos="362"/>
        </w:tabs>
        <w:spacing w:line="360" w:lineRule="auto"/>
        <w:contextualSpacing/>
        <w:jc w:val="both"/>
        <w:rPr>
          <w:b/>
          <w:bCs/>
          <w:u w:val="single"/>
        </w:rPr>
      </w:pPr>
    </w:p>
    <w:p w14:paraId="7BE4033C" w14:textId="77777777" w:rsidR="004E6DC6" w:rsidRPr="009F3841" w:rsidRDefault="004E6DC6" w:rsidP="00F557ED">
      <w:pPr>
        <w:pStyle w:val="Ttulo3"/>
        <w:rPr>
          <w:lang w:val="es-ES_tradnl"/>
        </w:rPr>
      </w:pPr>
      <w:r w:rsidRPr="009F3841">
        <w:rPr>
          <w:lang w:val="es-ES_tradnl"/>
        </w:rPr>
        <w:t>AUSENCIA DE SOLIDARIDAD DEL CONTRATO DE SEGURO CELEBRADO CON ALLIANZ SEGUROS SA</w:t>
      </w:r>
    </w:p>
    <w:p w14:paraId="755D0DBA" w14:textId="77777777" w:rsidR="004E6DC6" w:rsidRPr="00377A70" w:rsidRDefault="004E6DC6" w:rsidP="004E6DC6">
      <w:pPr>
        <w:tabs>
          <w:tab w:val="left" w:pos="362"/>
        </w:tabs>
        <w:spacing w:line="360" w:lineRule="auto"/>
        <w:contextualSpacing/>
        <w:jc w:val="both"/>
        <w:rPr>
          <w:b/>
          <w:bCs/>
          <w:u w:val="single"/>
          <w:lang w:val="es-ES_tradnl"/>
        </w:rPr>
      </w:pPr>
    </w:p>
    <w:p w14:paraId="0DE49F38" w14:textId="77777777" w:rsidR="004E6DC6" w:rsidRPr="00377A70" w:rsidRDefault="004E6DC6" w:rsidP="004E6DC6">
      <w:pPr>
        <w:spacing w:line="360" w:lineRule="auto"/>
        <w:jc w:val="both"/>
        <w:rPr>
          <w:bCs/>
          <w:color w:val="000000"/>
        </w:rPr>
      </w:pPr>
      <w:r w:rsidRPr="00377A70">
        <w:rPr>
          <w:bCs/>
          <w:color w:val="000000"/>
        </w:rPr>
        <w:t>En el caso que se encuentra bajo estudio, no es viable que se declare como responsable a la Compañía de Seguros en virtud de la figura de la solidaridad, pues no existe convención, testamento ni ley en donde se haya dejado establecida la solidaridad civil entre el asegurado, tomador del Seguro y mi representada. Por lo anterior, es improcedente una condena en contra de mi prohijada, pues la figura jurídica en mención no ha sido pactada por las partes dentro del contrato de seguros.</w:t>
      </w:r>
    </w:p>
    <w:p w14:paraId="16BCEA8F" w14:textId="77777777" w:rsidR="004E6DC6" w:rsidRPr="00377A70" w:rsidRDefault="004E6DC6" w:rsidP="004E6DC6">
      <w:pPr>
        <w:spacing w:line="360" w:lineRule="auto"/>
        <w:jc w:val="both"/>
        <w:rPr>
          <w:bCs/>
          <w:color w:val="000000"/>
        </w:rPr>
      </w:pPr>
    </w:p>
    <w:p w14:paraId="687F20CD" w14:textId="77777777" w:rsidR="004E6DC6" w:rsidRPr="00377A70" w:rsidRDefault="004E6DC6" w:rsidP="004E6DC6">
      <w:pPr>
        <w:spacing w:line="360" w:lineRule="auto"/>
        <w:jc w:val="both"/>
      </w:pPr>
      <w:r w:rsidRPr="00377A70">
        <w:t>El artículo 1568 del Código Civil Colombiano establece:</w:t>
      </w:r>
    </w:p>
    <w:p w14:paraId="701A42CB" w14:textId="77777777" w:rsidR="004E6DC6" w:rsidRPr="00377A70" w:rsidRDefault="004E6DC6" w:rsidP="004E6DC6">
      <w:pPr>
        <w:spacing w:line="360" w:lineRule="auto"/>
        <w:jc w:val="both"/>
      </w:pPr>
    </w:p>
    <w:p w14:paraId="3A815C49" w14:textId="77777777" w:rsidR="004E6DC6" w:rsidRPr="00377A70" w:rsidRDefault="004E6DC6" w:rsidP="004E6DC6">
      <w:pPr>
        <w:spacing w:line="360" w:lineRule="auto"/>
        <w:ind w:left="851" w:right="900"/>
        <w:jc w:val="both"/>
      </w:pPr>
      <w:r w:rsidRPr="00377A70">
        <w:t xml:space="preserve">ARTICULO 1568.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377A70">
        <w:t>solidum</w:t>
      </w:r>
      <w:proofErr w:type="spellEnd"/>
      <w:r w:rsidRPr="00377A70">
        <w:t xml:space="preserve">. La solidaridad debe ser expresamente declarada en todos los casos en que no la establece la </w:t>
      </w:r>
      <w:r w:rsidRPr="00377A70">
        <w:lastRenderedPageBreak/>
        <w:t>ley.</w:t>
      </w:r>
    </w:p>
    <w:p w14:paraId="0FBE1DA3" w14:textId="77777777" w:rsidR="004E6DC6" w:rsidRPr="00377A70" w:rsidRDefault="004E6DC6" w:rsidP="004E6DC6">
      <w:pPr>
        <w:spacing w:line="360" w:lineRule="auto"/>
        <w:jc w:val="both"/>
      </w:pPr>
    </w:p>
    <w:p w14:paraId="0B83A3C6" w14:textId="77777777" w:rsidR="004E6DC6" w:rsidRPr="00377A70" w:rsidRDefault="004E6DC6" w:rsidP="004E6DC6">
      <w:pPr>
        <w:spacing w:line="360" w:lineRule="auto"/>
        <w:jc w:val="both"/>
      </w:pPr>
      <w:r w:rsidRPr="00377A70">
        <w:t>Ahora bien, en lo concerniente a la solidaridad convenida entre las partes, la Corte</w:t>
      </w:r>
      <w:r w:rsidRPr="00377A70">
        <w:rPr>
          <w:rStyle w:val="Refdenotaalpie"/>
        </w:rPr>
        <w:footnoteReference w:id="27"/>
      </w:r>
      <w:r w:rsidRPr="00377A70">
        <w:t xml:space="preserve"> igualmente se ha ocupado de ella al señalar lo siguiente:</w:t>
      </w:r>
    </w:p>
    <w:p w14:paraId="542EA730" w14:textId="77777777" w:rsidR="004E6DC6" w:rsidRPr="00377A70" w:rsidRDefault="004E6DC6" w:rsidP="004E6DC6">
      <w:pPr>
        <w:spacing w:line="360" w:lineRule="auto"/>
        <w:jc w:val="both"/>
      </w:pPr>
    </w:p>
    <w:p w14:paraId="1CD0C87D" w14:textId="77777777" w:rsidR="004E6DC6" w:rsidRPr="00377A70" w:rsidRDefault="004E6DC6" w:rsidP="004E6DC6">
      <w:pPr>
        <w:spacing w:line="360" w:lineRule="auto"/>
        <w:ind w:left="851" w:right="1127"/>
        <w:jc w:val="both"/>
      </w:pPr>
      <w:r w:rsidRPr="00377A70">
        <w:rPr>
          <w:b/>
          <w:bCs/>
          <w:u w:val="single"/>
        </w:rPr>
        <w:t>“La solidaridad contractual civil debe ser declarada expresamente cuando la ley no la establece, por ello jamás se presume</w:t>
      </w:r>
      <w:r w:rsidRPr="00377A70">
        <w:t>. De ahí que es un mandato de carácter sustancial, ya que impone una obligación material al responsable solidario frente a los sujetos activos de la relación jurídica.</w:t>
      </w:r>
    </w:p>
    <w:p w14:paraId="10A8140B" w14:textId="77777777" w:rsidR="004E6DC6" w:rsidRPr="00377A70" w:rsidRDefault="004E6DC6" w:rsidP="004E6DC6">
      <w:pPr>
        <w:spacing w:line="360" w:lineRule="auto"/>
        <w:ind w:left="851" w:right="1127"/>
        <w:jc w:val="both"/>
      </w:pPr>
    </w:p>
    <w:p w14:paraId="1B15990E" w14:textId="77777777" w:rsidR="004E6DC6" w:rsidRPr="00377A70" w:rsidRDefault="004E6DC6" w:rsidP="004E6DC6">
      <w:pPr>
        <w:spacing w:line="360" w:lineRule="auto"/>
        <w:ind w:left="851" w:right="1127"/>
        <w:jc w:val="both"/>
      </w:pPr>
      <w:r w:rsidRPr="00377A70">
        <w:t xml:space="preserve">Ni la prescripción ni la solidaridad son, por lo tanto, elementos “accesorios” de la relación jurídico-sustancial o derecho material. </w:t>
      </w:r>
      <w:r w:rsidRPr="00377A70">
        <w:rPr>
          <w:b/>
          <w:bCs/>
          <w:u w:val="single"/>
        </w:rPr>
        <w:t>Si la acción sustancial está prescrita el demandante no tiene ningún derecho y el demandado no es civilmente responsable;</w:t>
      </w:r>
      <w:r w:rsidRPr="00377A70">
        <w:t xml:space="preserve"> y si el deudor contractual no es responsable in </w:t>
      </w:r>
      <w:proofErr w:type="spellStart"/>
      <w:r w:rsidRPr="00377A70">
        <w:t>solidum</w:t>
      </w:r>
      <w:proofErr w:type="spellEnd"/>
      <w:r w:rsidRPr="00377A70">
        <w:t xml:space="preserve">, entonces no está obligado a pagar el total de la indemnización. Desde luego que se trata de una cuestión fundamental y no de un tema secundario. (Negrilla y </w:t>
      </w:r>
      <w:proofErr w:type="spellStart"/>
      <w:r w:rsidRPr="00377A70">
        <w:t>Sublínea</w:t>
      </w:r>
      <w:proofErr w:type="spellEnd"/>
      <w:r w:rsidRPr="00377A70">
        <w:t xml:space="preserve"> fuera de texto).</w:t>
      </w:r>
    </w:p>
    <w:p w14:paraId="269D6443" w14:textId="77777777" w:rsidR="004E6DC6" w:rsidRPr="00377A70" w:rsidRDefault="004E6DC6" w:rsidP="004E6DC6">
      <w:pPr>
        <w:spacing w:line="360" w:lineRule="auto"/>
        <w:ind w:right="1127"/>
        <w:jc w:val="both"/>
      </w:pPr>
    </w:p>
    <w:p w14:paraId="7F1C1E53" w14:textId="77777777" w:rsidR="004E6DC6" w:rsidRPr="00377A70" w:rsidRDefault="004E6DC6" w:rsidP="004E6DC6">
      <w:pPr>
        <w:spacing w:line="360" w:lineRule="auto"/>
        <w:ind w:right="-7"/>
        <w:jc w:val="both"/>
      </w:pPr>
      <w:r w:rsidRPr="00377A70">
        <w:t xml:space="preserve">Como se colige del contrato de seguro materializado a partir de la póliza auto colectivo pesados No. </w:t>
      </w:r>
      <w:r w:rsidRPr="00377A70">
        <w:rPr>
          <w:lang w:eastAsia="en-US"/>
        </w:rPr>
        <w:t>022691568/17</w:t>
      </w:r>
      <w:r w:rsidRPr="00377A70">
        <w:t xml:space="preserve">, entre mi procurada y el tomador no se pactó la solidaridad, así como tampoco se señaló que la misma tuviese una relación adicional y/o distinta a la función </w:t>
      </w:r>
      <w:proofErr w:type="spellStart"/>
      <w:r w:rsidRPr="00377A70">
        <w:t>aseguraticia</w:t>
      </w:r>
      <w:proofErr w:type="spellEnd"/>
      <w:r w:rsidRPr="00377A70">
        <w:t xml:space="preserve"> por la misma desarrollada. Lo cual claramente deviene en que no es posible predicar la solidaridad pretendida por la parte demandante. Consecuentemente, mi procurada no puede ser tenida como responsable del accidente de tránsito acaecido el 31 de mayo de 2021, pues su relación se limita y circunscribe al contrato de seguro que la misma otorgó en el cual no se pactó la solidaridad.</w:t>
      </w:r>
    </w:p>
    <w:p w14:paraId="74C45AFF" w14:textId="77777777" w:rsidR="004E6DC6" w:rsidRPr="00377A70" w:rsidRDefault="004E6DC6" w:rsidP="004E6DC6">
      <w:pPr>
        <w:spacing w:line="360" w:lineRule="auto"/>
        <w:ind w:right="-7"/>
        <w:jc w:val="both"/>
      </w:pPr>
    </w:p>
    <w:p w14:paraId="2BE3EACA" w14:textId="77777777" w:rsidR="004E6DC6" w:rsidRPr="00377A70" w:rsidRDefault="004E6DC6" w:rsidP="004E6DC6">
      <w:pPr>
        <w:spacing w:line="360" w:lineRule="auto"/>
        <w:ind w:right="-7"/>
        <w:jc w:val="both"/>
      </w:pPr>
      <w:r w:rsidRPr="00377A70">
        <w:t xml:space="preserve">Teniendo en cuenta lo anterior, al analizar el caso concreto resulta claro que ni en una convención, ni en un testamento, ni en la ley, se estableció la solidaridad civil respecto de la empresa tomadora de la póliza y Allianz Seguros SA., figura que tampoco se pactó dentro del contrato de seguro celebrado por estas. </w:t>
      </w:r>
    </w:p>
    <w:p w14:paraId="61B30E7D" w14:textId="77777777" w:rsidR="004E6DC6" w:rsidRPr="00377A70" w:rsidRDefault="004E6DC6" w:rsidP="004E6DC6">
      <w:pPr>
        <w:spacing w:line="360" w:lineRule="auto"/>
        <w:jc w:val="both"/>
      </w:pPr>
    </w:p>
    <w:p w14:paraId="2D3FB9B6" w14:textId="77777777" w:rsidR="004E6DC6" w:rsidRPr="00377A70" w:rsidRDefault="004E6DC6" w:rsidP="004E6DC6">
      <w:pPr>
        <w:spacing w:line="360" w:lineRule="auto"/>
        <w:jc w:val="both"/>
      </w:pPr>
      <w:r w:rsidRPr="00377A70">
        <w:t xml:space="preserve">Por lo tanto, a esta Compañía Aseguradora que represento no le es aplicable ningún tipo de solidaridad. Así las cosas, en caso de una eventual sentencia en contra de los intereses de Allianz Seguros SA, solicito al despacho lo dispuesto en el artículo 1079 del Código de Comercio, que establece “El asegurador no estará dispuesto a responder sino hasta concurrencia de la suma asegurada, sin perjuicio de lo dispuesto en el inciso segundo del artículo 1044”. </w:t>
      </w:r>
    </w:p>
    <w:p w14:paraId="00C44EF7" w14:textId="77777777" w:rsidR="004E6DC6" w:rsidRPr="00377A70" w:rsidRDefault="004E6DC6" w:rsidP="004E6DC6">
      <w:pPr>
        <w:spacing w:line="360" w:lineRule="auto"/>
        <w:jc w:val="both"/>
      </w:pPr>
    </w:p>
    <w:p w14:paraId="06161707" w14:textId="77777777" w:rsidR="004E6DC6" w:rsidRPr="00377A70" w:rsidRDefault="004E6DC6" w:rsidP="004E6DC6">
      <w:pPr>
        <w:spacing w:line="360" w:lineRule="auto"/>
        <w:jc w:val="both"/>
        <w:rPr>
          <w:b/>
          <w:color w:val="000000"/>
        </w:rPr>
      </w:pPr>
      <w:r w:rsidRPr="00377A70">
        <w:t>Solicito al Señor Juez, declarar probada esta excepción.</w:t>
      </w:r>
    </w:p>
    <w:p w14:paraId="187E0AFD" w14:textId="77777777" w:rsidR="004E6DC6" w:rsidRPr="00377A70" w:rsidRDefault="004E6DC6" w:rsidP="004E6DC6">
      <w:pPr>
        <w:tabs>
          <w:tab w:val="left" w:pos="362"/>
        </w:tabs>
        <w:spacing w:line="360" w:lineRule="auto"/>
        <w:contextualSpacing/>
        <w:jc w:val="both"/>
        <w:rPr>
          <w:b/>
          <w:bCs/>
          <w:u w:val="single"/>
        </w:rPr>
      </w:pPr>
    </w:p>
    <w:p w14:paraId="367847AB" w14:textId="77777777" w:rsidR="004E6DC6" w:rsidRPr="00377A70" w:rsidRDefault="004E6DC6" w:rsidP="00F557ED">
      <w:pPr>
        <w:pStyle w:val="Ttulo3"/>
        <w:rPr>
          <w:lang w:val="es-ES_tradnl"/>
        </w:rPr>
      </w:pPr>
      <w:r w:rsidRPr="00377A70">
        <w:rPr>
          <w:lang w:val="es-ES_tradnl"/>
        </w:rPr>
        <w:lastRenderedPageBreak/>
        <w:t>GENÉRICA O INNOMINADA</w:t>
      </w:r>
    </w:p>
    <w:p w14:paraId="3F622C59" w14:textId="77777777" w:rsidR="004E6DC6" w:rsidRPr="00377A70" w:rsidRDefault="004E6DC6" w:rsidP="004E6DC6">
      <w:pPr>
        <w:tabs>
          <w:tab w:val="left" w:pos="362"/>
        </w:tabs>
        <w:spacing w:line="360" w:lineRule="auto"/>
        <w:contextualSpacing/>
        <w:jc w:val="both"/>
        <w:rPr>
          <w:b/>
          <w:bCs/>
          <w:u w:val="single"/>
          <w:lang w:val="es-ES_tradnl"/>
        </w:rPr>
      </w:pPr>
    </w:p>
    <w:p w14:paraId="1C6AF062" w14:textId="25106C3F" w:rsidR="00EE2E17" w:rsidRPr="004E6DC6" w:rsidRDefault="004E6DC6" w:rsidP="004E6DC6">
      <w:pPr>
        <w:pStyle w:val="Textoindependiente"/>
        <w:spacing w:before="1" w:line="360" w:lineRule="auto"/>
        <w:ind w:right="48"/>
        <w:jc w:val="both"/>
        <w:rPr>
          <w:rFonts w:eastAsiaTheme="minorHAnsi"/>
          <w:color w:val="000000"/>
          <w:sz w:val="22"/>
          <w:szCs w:val="22"/>
          <w:lang w:val="es-MX" w:eastAsia="en-US" w:bidi="ar-SA"/>
        </w:rPr>
      </w:pPr>
      <w:r w:rsidRPr="00377A70">
        <w:rPr>
          <w:rFonts w:eastAsiaTheme="minorHAnsi"/>
          <w:color w:val="000000"/>
          <w:sz w:val="22"/>
          <w:szCs w:val="22"/>
          <w:lang w:val="es-MX" w:eastAsia="en-US" w:bidi="ar-SA"/>
        </w:rPr>
        <w:t>Solicito al señor Juez decretar cualquier otra excepción de fondo que resulte probada en el curso del proceso</w:t>
      </w:r>
      <w:r w:rsidRPr="00377A70">
        <w:rPr>
          <w:rFonts w:eastAsiaTheme="minorHAnsi"/>
          <w:color w:val="000000"/>
          <w:sz w:val="22"/>
          <w:szCs w:val="22"/>
          <w:lang w:val="es-MX" w:eastAsia="en-US"/>
        </w:rPr>
        <w:t xml:space="preserve">, que se origine en la Ley o en el Contrato con el que se convocó a mi poderdante, incluida la de caducidad y prescripción contemplada en el artículo 1081 del C.Co, </w:t>
      </w:r>
      <w:r w:rsidRPr="00377A70">
        <w:rPr>
          <w:rFonts w:eastAsiaTheme="minorHAnsi"/>
          <w:color w:val="000000"/>
          <w:sz w:val="22"/>
          <w:szCs w:val="22"/>
          <w:lang w:val="es-MX" w:eastAsia="en-US" w:bidi="ar-SA"/>
        </w:rPr>
        <w:t>y cualquier otra causal que pueda corroborar que no existe obligación alguna a cargo de las entidades demandadas y se la exima de toda obligación indemnizatoria, ello en atención a lo reglado por el artículo 282 del Código General del Proceso.</w:t>
      </w:r>
    </w:p>
    <w:p w14:paraId="17B2CC3B" w14:textId="77777777" w:rsidR="00A54CC3" w:rsidRPr="00377A70" w:rsidRDefault="00A54CC3" w:rsidP="00A54CC3">
      <w:pPr>
        <w:spacing w:line="360" w:lineRule="auto"/>
        <w:rPr>
          <w:b/>
          <w:bCs/>
          <w:u w:val="single"/>
          <w:lang w:val="es-ES_tradnl"/>
        </w:rPr>
      </w:pPr>
    </w:p>
    <w:p w14:paraId="5E0E8030" w14:textId="6D589D08" w:rsidR="00D06414" w:rsidRDefault="00D06414" w:rsidP="00F557ED">
      <w:pPr>
        <w:pStyle w:val="Ttulo1"/>
      </w:pPr>
      <w:r>
        <w:t>CAPITULO III</w:t>
      </w:r>
    </w:p>
    <w:p w14:paraId="3768BEA0" w14:textId="77777777" w:rsidR="003171C3" w:rsidRDefault="003171C3" w:rsidP="00F557ED">
      <w:pPr>
        <w:pStyle w:val="Ttulo1"/>
      </w:pPr>
      <w:r w:rsidRPr="00377A70">
        <w:t>MEDIOS DE PRUEBA</w:t>
      </w:r>
    </w:p>
    <w:p w14:paraId="7B8D35D0" w14:textId="77777777" w:rsidR="00D06414" w:rsidRPr="00377A70" w:rsidRDefault="00D06414" w:rsidP="003171C3">
      <w:pPr>
        <w:spacing w:line="360" w:lineRule="auto"/>
        <w:jc w:val="center"/>
        <w:rPr>
          <w:b/>
          <w:bCs/>
          <w:u w:val="single"/>
          <w:lang w:val="es-ES_tradnl"/>
        </w:rPr>
      </w:pPr>
    </w:p>
    <w:p w14:paraId="4865CA14" w14:textId="77777777" w:rsidR="003171C3" w:rsidRPr="00377A70" w:rsidRDefault="003171C3" w:rsidP="00F557ED">
      <w:pPr>
        <w:pStyle w:val="Ttulo2"/>
        <w:numPr>
          <w:ilvl w:val="0"/>
          <w:numId w:val="24"/>
        </w:numPr>
      </w:pPr>
      <w:r w:rsidRPr="00377A70">
        <w:t>FRENTE A LOS MEDIOS DE PRUEBA DEL DEMANDANTE</w:t>
      </w:r>
    </w:p>
    <w:p w14:paraId="7B07B812" w14:textId="77777777" w:rsidR="003171C3" w:rsidRPr="00377A70" w:rsidRDefault="003171C3" w:rsidP="003171C3">
      <w:pPr>
        <w:spacing w:line="360" w:lineRule="auto"/>
        <w:rPr>
          <w:b/>
          <w:bCs/>
          <w:u w:val="single"/>
        </w:rPr>
      </w:pPr>
    </w:p>
    <w:p w14:paraId="02078F0F" w14:textId="7025F3D2" w:rsidR="003171C3" w:rsidRPr="009F3841" w:rsidRDefault="003171C3" w:rsidP="009F3841">
      <w:pPr>
        <w:pStyle w:val="Prrafodelista"/>
        <w:numPr>
          <w:ilvl w:val="0"/>
          <w:numId w:val="15"/>
        </w:numPr>
        <w:spacing w:line="360" w:lineRule="auto"/>
        <w:rPr>
          <w:b/>
          <w:bCs/>
        </w:rPr>
      </w:pPr>
      <w:r w:rsidRPr="009F3841">
        <w:rPr>
          <w:b/>
          <w:bCs/>
        </w:rPr>
        <w:t>FRENTE A LAS FOTOGRAFÍAS APORTADAS POR EL EXTREMO ACTOR</w:t>
      </w:r>
    </w:p>
    <w:p w14:paraId="7707E865" w14:textId="77777777" w:rsidR="003171C3" w:rsidRPr="00377A70" w:rsidRDefault="003171C3" w:rsidP="003171C3">
      <w:pPr>
        <w:spacing w:line="360" w:lineRule="auto"/>
        <w:rPr>
          <w:b/>
          <w:bCs/>
          <w:u w:val="single"/>
        </w:rPr>
      </w:pPr>
    </w:p>
    <w:p w14:paraId="056B6282" w14:textId="77777777" w:rsidR="003171C3" w:rsidRPr="00377A70" w:rsidRDefault="003171C3" w:rsidP="003171C3">
      <w:pPr>
        <w:spacing w:line="360" w:lineRule="auto"/>
        <w:jc w:val="both"/>
        <w:rPr>
          <w:rFonts w:eastAsiaTheme="minorHAnsi"/>
          <w:color w:val="000000"/>
          <w:lang w:val="es-MX" w:eastAsia="en-US" w:bidi="ar-SA"/>
        </w:rPr>
      </w:pPr>
      <w:r w:rsidRPr="00377A70">
        <w:rPr>
          <w:rFonts w:eastAsiaTheme="minorHAnsi"/>
          <w:color w:val="000000"/>
          <w:lang w:val="es-MX" w:eastAsia="en-US" w:bidi="ar-SA"/>
        </w:rPr>
        <w:t>Me opongo a que sean tenidas como prueba y se otorgue valor probatorio alguno a las fotografías aportadas por los demandantes junto con el libelo gestor, debe ser claro que, no existe certeza alguna respecto a la autenticidad de las mismas como quiera que estas no fueron aportadas conforme los lineamientos de consagrados en los artículos 9 y 11 de la Ley 527 de 1999 y en tal sentido, no hay forma de verificar la inalterabilidad de las mismas, por tanto, solicito al Despacho no dotar de valor probatorio alguno a tales fotografías.</w:t>
      </w:r>
    </w:p>
    <w:p w14:paraId="364694CF" w14:textId="77777777" w:rsidR="00E92368" w:rsidRPr="00377A70" w:rsidRDefault="00E92368" w:rsidP="00194DAC">
      <w:pPr>
        <w:tabs>
          <w:tab w:val="left" w:pos="5626"/>
        </w:tabs>
        <w:rPr>
          <w:lang w:val="es-MX"/>
        </w:rPr>
      </w:pPr>
    </w:p>
    <w:p w14:paraId="5087F3D4" w14:textId="77777777" w:rsidR="003171C3" w:rsidRPr="009F3841" w:rsidRDefault="003171C3" w:rsidP="009F3841">
      <w:pPr>
        <w:pStyle w:val="Prrafodelista"/>
        <w:numPr>
          <w:ilvl w:val="0"/>
          <w:numId w:val="16"/>
        </w:numPr>
        <w:spacing w:line="360" w:lineRule="auto"/>
        <w:rPr>
          <w:b/>
          <w:bCs/>
        </w:rPr>
      </w:pPr>
      <w:r w:rsidRPr="009F3841">
        <w:rPr>
          <w:b/>
          <w:bCs/>
        </w:rPr>
        <w:t>OPOSICIÓN FRENTE AL DICTAMEN PERICIAL</w:t>
      </w:r>
    </w:p>
    <w:p w14:paraId="0AA1FFA2" w14:textId="77777777" w:rsidR="003171C3" w:rsidRPr="00377A70" w:rsidRDefault="003171C3" w:rsidP="003171C3">
      <w:pPr>
        <w:spacing w:line="360" w:lineRule="auto"/>
        <w:rPr>
          <w:b/>
          <w:bCs/>
          <w:u w:val="single"/>
        </w:rPr>
      </w:pPr>
    </w:p>
    <w:p w14:paraId="03D8A7BF" w14:textId="77777777" w:rsidR="003171C3" w:rsidRPr="00377A70" w:rsidRDefault="003171C3" w:rsidP="003171C3">
      <w:pPr>
        <w:pStyle w:val="Textoindependiente"/>
        <w:spacing w:line="360" w:lineRule="auto"/>
        <w:ind w:right="49"/>
        <w:jc w:val="both"/>
        <w:rPr>
          <w:sz w:val="22"/>
          <w:szCs w:val="22"/>
        </w:rPr>
      </w:pPr>
      <w:r w:rsidRPr="00377A70">
        <w:rPr>
          <w:sz w:val="22"/>
          <w:szCs w:val="22"/>
        </w:rPr>
        <w:t>El Solicitante con su escrito de demanda aporta un Dictamen Pericial, sin embargo, es claro que no puede ser tenido en cuenta, dado que no se anuncia conforme al artículo 226 del Código General del Proceso y tampoco cumple los requisitos consagrados en dicha norma, los cuales se estudiarán a continuación en contraste con lo allegado en las pruebas documentales en el presente caso, así:</w:t>
      </w:r>
    </w:p>
    <w:p w14:paraId="0BD39F03" w14:textId="77777777" w:rsidR="003171C3" w:rsidRPr="00377A70" w:rsidRDefault="003171C3" w:rsidP="00194DAC">
      <w:pPr>
        <w:tabs>
          <w:tab w:val="left" w:pos="5626"/>
        </w:tabs>
      </w:pPr>
    </w:p>
    <w:p w14:paraId="41E44B96" w14:textId="134E232B" w:rsidR="003171C3" w:rsidRPr="009F3841" w:rsidRDefault="003171C3" w:rsidP="009F3841">
      <w:pPr>
        <w:pStyle w:val="Textoindependiente"/>
        <w:numPr>
          <w:ilvl w:val="0"/>
          <w:numId w:val="8"/>
        </w:numPr>
        <w:spacing w:line="360" w:lineRule="auto"/>
        <w:ind w:right="616"/>
        <w:jc w:val="both"/>
        <w:rPr>
          <w:sz w:val="22"/>
          <w:szCs w:val="22"/>
        </w:rPr>
      </w:pPr>
      <w:r w:rsidRPr="00377A70">
        <w:rPr>
          <w:i/>
          <w:iCs/>
          <w:sz w:val="22"/>
          <w:szCs w:val="22"/>
        </w:rPr>
        <w:t xml:space="preserve">El perito deberá manifestar bajo juramento que se entiende prestado por la firma del dictamen que su opinión es independiente y corresponde a su real convicción profesional. El dictamen deberá acompañarse de los documentos que le sirven de fundamento y de aquellos que acrediten la idoneidad y la experiencia del perito: </w:t>
      </w:r>
      <w:r w:rsidRPr="009F3841">
        <w:rPr>
          <w:sz w:val="22"/>
          <w:szCs w:val="22"/>
        </w:rPr>
        <w:t>Este requisito no se observa en el dictamen aportado por la parte actora, como quiera que no se encuentra apartado alguno dentro del Dictamen en donde manifieste bajo juramente. Sin perjuicio de esto, se estudiarán los siguientes requisitos para que de esta forma el Despacho vea las falencias de los referidos documentos.</w:t>
      </w:r>
    </w:p>
    <w:p w14:paraId="6E349667" w14:textId="77777777" w:rsidR="003171C3" w:rsidRPr="00377A70" w:rsidRDefault="003171C3" w:rsidP="003171C3">
      <w:pPr>
        <w:pStyle w:val="Textoindependiente"/>
        <w:spacing w:line="360" w:lineRule="auto"/>
        <w:ind w:left="2160" w:right="616"/>
        <w:jc w:val="both"/>
        <w:rPr>
          <w:i/>
          <w:iCs/>
          <w:sz w:val="22"/>
          <w:szCs w:val="22"/>
        </w:rPr>
      </w:pPr>
    </w:p>
    <w:p w14:paraId="6C93F134" w14:textId="6E870BA9" w:rsidR="003171C3" w:rsidRPr="009F3841" w:rsidRDefault="003171C3" w:rsidP="009F3841">
      <w:pPr>
        <w:pStyle w:val="Textoindependiente"/>
        <w:numPr>
          <w:ilvl w:val="0"/>
          <w:numId w:val="8"/>
        </w:numPr>
        <w:spacing w:line="360" w:lineRule="auto"/>
        <w:ind w:right="616"/>
        <w:jc w:val="both"/>
        <w:rPr>
          <w:sz w:val="22"/>
          <w:szCs w:val="22"/>
        </w:rPr>
      </w:pPr>
      <w:r w:rsidRPr="00377A70">
        <w:rPr>
          <w:i/>
          <w:iCs/>
          <w:sz w:val="22"/>
          <w:szCs w:val="22"/>
        </w:rPr>
        <w:lastRenderedPageBreak/>
        <w:t xml:space="preserve">Todo dictamen debe ser claro, preciso, exhaustivo y detallado; en él se explicarán los exámenes, métodos, experimentos e investigaciones efectuadas, lo mismo que los fundamentos técnicos, científicos o artísticos de sus conclusiones: </w:t>
      </w:r>
      <w:r w:rsidRPr="009F3841">
        <w:rPr>
          <w:sz w:val="22"/>
          <w:szCs w:val="22"/>
        </w:rPr>
        <w:t>Si de algo carecen los documentos aportados por la parte actora es de la claridad, precisión y detalle que exige la norma, como quiera que, en ellos no se relacionan los exámenes o métodos efectuados.</w:t>
      </w:r>
    </w:p>
    <w:p w14:paraId="02993C86" w14:textId="77777777" w:rsidR="003171C3" w:rsidRPr="00377A70" w:rsidRDefault="003171C3" w:rsidP="003171C3">
      <w:pPr>
        <w:pStyle w:val="Textoindependiente"/>
        <w:spacing w:line="360" w:lineRule="auto"/>
        <w:ind w:right="616"/>
        <w:jc w:val="both"/>
        <w:rPr>
          <w:i/>
          <w:iCs/>
          <w:sz w:val="22"/>
          <w:szCs w:val="22"/>
        </w:rPr>
      </w:pPr>
    </w:p>
    <w:p w14:paraId="42F717D4" w14:textId="08546498" w:rsidR="003171C3" w:rsidRPr="009F3841" w:rsidRDefault="003171C3" w:rsidP="009F3841">
      <w:pPr>
        <w:pStyle w:val="Textoindependiente"/>
        <w:numPr>
          <w:ilvl w:val="0"/>
          <w:numId w:val="8"/>
        </w:numPr>
        <w:spacing w:line="360" w:lineRule="auto"/>
        <w:ind w:right="616"/>
        <w:jc w:val="both"/>
        <w:rPr>
          <w:sz w:val="22"/>
          <w:szCs w:val="22"/>
        </w:rPr>
      </w:pPr>
      <w:r w:rsidRPr="00377A70">
        <w:rPr>
          <w:i/>
          <w:iCs/>
          <w:sz w:val="22"/>
          <w:szCs w:val="22"/>
        </w:rPr>
        <w:t>La lista de publicaciones, relacionadas con la materia del peritaje, que el perito haya realizado en los últimos diez (10) años, si las tuviere:</w:t>
      </w:r>
      <w:r w:rsidR="00562C97" w:rsidRPr="00377A70">
        <w:rPr>
          <w:i/>
          <w:iCs/>
          <w:sz w:val="22"/>
          <w:szCs w:val="22"/>
        </w:rPr>
        <w:t xml:space="preserve"> </w:t>
      </w:r>
      <w:r w:rsidRPr="009F3841">
        <w:rPr>
          <w:sz w:val="22"/>
          <w:szCs w:val="22"/>
        </w:rPr>
        <w:t>Al respecto no existe prueba de publicaciones que la investigadora haya realizado sobre el particular. Incumpliendo una vez más los requisitos mínimos para que el dictamen aportado pueda ser tenido en cuenta dentro del presente proceso.</w:t>
      </w:r>
    </w:p>
    <w:p w14:paraId="1C59EA59" w14:textId="77777777" w:rsidR="003171C3" w:rsidRPr="00377A70" w:rsidRDefault="003171C3" w:rsidP="003171C3">
      <w:pPr>
        <w:pStyle w:val="Textoindependiente"/>
        <w:spacing w:line="360" w:lineRule="auto"/>
        <w:ind w:left="2160" w:right="616"/>
        <w:jc w:val="both"/>
        <w:rPr>
          <w:i/>
          <w:iCs/>
          <w:sz w:val="22"/>
          <w:szCs w:val="22"/>
        </w:rPr>
      </w:pPr>
    </w:p>
    <w:p w14:paraId="0C65C976" w14:textId="39DC87AC" w:rsidR="003171C3" w:rsidRPr="009F3841" w:rsidRDefault="003171C3" w:rsidP="009F3841">
      <w:pPr>
        <w:pStyle w:val="Textoindependiente"/>
        <w:numPr>
          <w:ilvl w:val="0"/>
          <w:numId w:val="8"/>
        </w:numPr>
        <w:spacing w:line="360" w:lineRule="auto"/>
        <w:ind w:right="616"/>
        <w:jc w:val="both"/>
        <w:rPr>
          <w:sz w:val="22"/>
          <w:szCs w:val="22"/>
        </w:rPr>
      </w:pPr>
      <w:r w:rsidRPr="00377A70">
        <w:rPr>
          <w:i/>
          <w:iCs/>
          <w:sz w:val="22"/>
          <w:szCs w:val="22"/>
        </w:rPr>
        <w:t>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r w:rsidR="00562C97" w:rsidRPr="00377A70">
        <w:rPr>
          <w:i/>
          <w:iCs/>
          <w:sz w:val="22"/>
          <w:szCs w:val="22"/>
        </w:rPr>
        <w:t xml:space="preserve"> </w:t>
      </w:r>
      <w:r w:rsidRPr="009F3841">
        <w:rPr>
          <w:sz w:val="22"/>
          <w:szCs w:val="22"/>
        </w:rPr>
        <w:t xml:space="preserve">Frente a este requisito, no existe prueba documental allegada con el Dictamen, que </w:t>
      </w:r>
      <w:proofErr w:type="spellStart"/>
      <w:r w:rsidRPr="009F3841">
        <w:rPr>
          <w:sz w:val="22"/>
          <w:szCs w:val="22"/>
        </w:rPr>
        <w:t>de</w:t>
      </w:r>
      <w:proofErr w:type="spellEnd"/>
      <w:r w:rsidRPr="009F3841">
        <w:rPr>
          <w:sz w:val="22"/>
          <w:szCs w:val="22"/>
        </w:rPr>
        <w:t xml:space="preserve"> cuenta de la lista de casos en los que la perito haya realizado un dictamen pericial sobre el funcionamiento el funcionamiento del vehículo. Incumpliendo una vez más los requisitos mínimos para que el dictamen aportado pueda ser tenido en cuenta dentro del presente proceso.</w:t>
      </w:r>
    </w:p>
    <w:p w14:paraId="37EE5AE8" w14:textId="77777777" w:rsidR="003171C3" w:rsidRPr="00377A70" w:rsidRDefault="003171C3" w:rsidP="003171C3">
      <w:pPr>
        <w:pStyle w:val="Textoindependiente"/>
        <w:spacing w:line="360" w:lineRule="auto"/>
        <w:ind w:left="1440" w:right="616"/>
        <w:jc w:val="both"/>
        <w:rPr>
          <w:i/>
          <w:iCs/>
          <w:sz w:val="22"/>
          <w:szCs w:val="22"/>
        </w:rPr>
      </w:pPr>
    </w:p>
    <w:p w14:paraId="134EFF1F" w14:textId="344F2E38" w:rsidR="003171C3" w:rsidRPr="00377A70" w:rsidRDefault="003171C3" w:rsidP="009F3841">
      <w:pPr>
        <w:pStyle w:val="Textoindependiente"/>
        <w:numPr>
          <w:ilvl w:val="0"/>
          <w:numId w:val="8"/>
        </w:numPr>
        <w:spacing w:line="360" w:lineRule="auto"/>
        <w:ind w:right="616"/>
        <w:jc w:val="both"/>
        <w:rPr>
          <w:i/>
          <w:iCs/>
          <w:sz w:val="22"/>
          <w:szCs w:val="22"/>
        </w:rPr>
      </w:pPr>
      <w:r w:rsidRPr="00377A70">
        <w:rPr>
          <w:i/>
          <w:iCs/>
          <w:sz w:val="22"/>
          <w:szCs w:val="22"/>
        </w:rPr>
        <w:t xml:space="preserve">Si se encuentra incurso en las causales contenidas en el artículo 50, en lo pertinente: </w:t>
      </w:r>
      <w:r w:rsidRPr="009F3841">
        <w:rPr>
          <w:sz w:val="22"/>
          <w:szCs w:val="22"/>
        </w:rPr>
        <w:t>No se encuentra prueba al respecto dentro de las documentales allegadas al proceso con la demanda</w:t>
      </w:r>
      <w:r w:rsidRPr="00377A70">
        <w:rPr>
          <w:i/>
          <w:iCs/>
          <w:sz w:val="22"/>
          <w:szCs w:val="22"/>
        </w:rPr>
        <w:t>.</w:t>
      </w:r>
    </w:p>
    <w:p w14:paraId="589DFEA9" w14:textId="77777777" w:rsidR="003171C3" w:rsidRPr="00377A70" w:rsidRDefault="003171C3" w:rsidP="003171C3">
      <w:pPr>
        <w:pStyle w:val="Textoindependiente"/>
        <w:spacing w:line="360" w:lineRule="auto"/>
        <w:ind w:left="2160" w:right="616"/>
        <w:jc w:val="both"/>
        <w:rPr>
          <w:i/>
          <w:iCs/>
          <w:sz w:val="22"/>
          <w:szCs w:val="22"/>
        </w:rPr>
      </w:pPr>
    </w:p>
    <w:p w14:paraId="57560633" w14:textId="5C24CB6C" w:rsidR="003171C3" w:rsidRPr="009F3841" w:rsidRDefault="003171C3" w:rsidP="009F3841">
      <w:pPr>
        <w:pStyle w:val="Textoindependiente"/>
        <w:numPr>
          <w:ilvl w:val="0"/>
          <w:numId w:val="8"/>
        </w:numPr>
        <w:spacing w:line="360" w:lineRule="auto"/>
        <w:ind w:right="616"/>
        <w:jc w:val="both"/>
        <w:rPr>
          <w:sz w:val="22"/>
          <w:szCs w:val="22"/>
        </w:rPr>
      </w:pPr>
      <w:r w:rsidRPr="00377A70">
        <w:rPr>
          <w:i/>
          <w:iCs/>
          <w:sz w:val="22"/>
          <w:szCs w:val="22"/>
        </w:rPr>
        <w:t xml:space="preserve">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 </w:t>
      </w:r>
      <w:r w:rsidRPr="009F3841">
        <w:rPr>
          <w:sz w:val="22"/>
          <w:szCs w:val="22"/>
        </w:rPr>
        <w:t>Del dictamen pericial aportado se concluye con una sola lectura que carece de métodos científicos que permitan establecer la veracidad de lo allí enunciado, toda vez que lo informado por el perito no tiene referenciado documento técnico alguno. Por lo tanto, no cumple bajo ningún supuesto los requisitos exigidos por la norma.</w:t>
      </w:r>
    </w:p>
    <w:p w14:paraId="1A38AE64" w14:textId="77777777" w:rsidR="003171C3" w:rsidRPr="00377A70" w:rsidRDefault="003171C3" w:rsidP="003171C3">
      <w:pPr>
        <w:pStyle w:val="Textoindependiente"/>
        <w:spacing w:line="360" w:lineRule="auto"/>
        <w:ind w:left="2160" w:right="616"/>
        <w:jc w:val="both"/>
        <w:rPr>
          <w:i/>
          <w:iCs/>
          <w:sz w:val="22"/>
          <w:szCs w:val="22"/>
        </w:rPr>
      </w:pPr>
    </w:p>
    <w:p w14:paraId="72787EE8" w14:textId="5871339B" w:rsidR="003171C3" w:rsidRPr="009F3841" w:rsidRDefault="003171C3" w:rsidP="009F3841">
      <w:pPr>
        <w:pStyle w:val="Textoindependiente"/>
        <w:numPr>
          <w:ilvl w:val="0"/>
          <w:numId w:val="8"/>
        </w:numPr>
        <w:spacing w:line="360" w:lineRule="auto"/>
        <w:ind w:right="616"/>
        <w:jc w:val="both"/>
        <w:rPr>
          <w:sz w:val="22"/>
          <w:szCs w:val="22"/>
        </w:rPr>
      </w:pPr>
      <w:r w:rsidRPr="00377A70">
        <w:rPr>
          <w:i/>
          <w:iCs/>
          <w:sz w:val="22"/>
          <w:szCs w:val="22"/>
        </w:rPr>
        <w:t xml:space="preserve">Declarar si los exámenes, métodos, experimentos e investigaciones efectuados son diferentes respecto de aquellos que utiliza en el ejercicio </w:t>
      </w:r>
      <w:r w:rsidRPr="00377A70">
        <w:rPr>
          <w:i/>
          <w:iCs/>
          <w:sz w:val="22"/>
          <w:szCs w:val="22"/>
        </w:rPr>
        <w:lastRenderedPageBreak/>
        <w:t xml:space="preserve">regular de su profesión u oficio. En caso de que sea diferente, deberá explicar la justificación de la variación: </w:t>
      </w:r>
      <w:r w:rsidRPr="009F3841">
        <w:rPr>
          <w:sz w:val="22"/>
          <w:szCs w:val="22"/>
        </w:rPr>
        <w:t>Del dictamen pericial aportado con la demanda, se concluye con una sola lectura que carece de métodos científicos que permitan establecer la veracidad de lo allí enunciado, pues no hace mención a los métodos que se fueron usados. Por lo tanto, no cumple bajo ningún supuesto los requisitos exigidos por la norma.</w:t>
      </w:r>
    </w:p>
    <w:p w14:paraId="13A99068" w14:textId="77777777" w:rsidR="003171C3" w:rsidRPr="00377A70" w:rsidRDefault="003171C3" w:rsidP="003171C3">
      <w:pPr>
        <w:pStyle w:val="Textoindependiente"/>
        <w:spacing w:line="360" w:lineRule="auto"/>
        <w:ind w:left="1440" w:right="616"/>
        <w:jc w:val="both"/>
        <w:rPr>
          <w:i/>
          <w:iCs/>
          <w:sz w:val="22"/>
          <w:szCs w:val="22"/>
        </w:rPr>
      </w:pPr>
    </w:p>
    <w:p w14:paraId="6B159E80" w14:textId="77777777" w:rsidR="003171C3" w:rsidRPr="00377A70" w:rsidRDefault="003171C3" w:rsidP="003171C3">
      <w:pPr>
        <w:pStyle w:val="Textoindependiente"/>
        <w:spacing w:line="360" w:lineRule="auto"/>
        <w:ind w:right="49"/>
        <w:jc w:val="both"/>
        <w:rPr>
          <w:sz w:val="22"/>
          <w:szCs w:val="22"/>
        </w:rPr>
      </w:pPr>
      <w:r w:rsidRPr="00377A70">
        <w:rPr>
          <w:sz w:val="22"/>
          <w:szCs w:val="22"/>
        </w:rPr>
        <w:t xml:space="preserve">Dicho lo anterior, es claro que no se cumplen expresamente todos los requisitos del artículo 226 del Código General del Proceso, razón por la cual, solicito a su Despacho que el Dictamen Pericial aportado con la demanda, no sea tenido como prueba por faltar el cumplimiento de los requisitos formales establecidos por el artículo 226 del Código General del Proceso. </w:t>
      </w:r>
    </w:p>
    <w:p w14:paraId="376E8199" w14:textId="77777777" w:rsidR="003171C3" w:rsidRPr="00377A70" w:rsidRDefault="003171C3" w:rsidP="003171C3">
      <w:pPr>
        <w:pStyle w:val="Textoindependiente"/>
        <w:spacing w:line="360" w:lineRule="auto"/>
        <w:ind w:right="49"/>
        <w:jc w:val="both"/>
        <w:rPr>
          <w:sz w:val="22"/>
          <w:szCs w:val="22"/>
        </w:rPr>
      </w:pPr>
    </w:p>
    <w:p w14:paraId="256E900B" w14:textId="77777777" w:rsidR="003171C3" w:rsidRPr="00377A70" w:rsidRDefault="003171C3" w:rsidP="003171C3">
      <w:pPr>
        <w:pStyle w:val="Textoindependiente"/>
        <w:spacing w:line="360" w:lineRule="auto"/>
        <w:ind w:right="49"/>
        <w:jc w:val="both"/>
        <w:rPr>
          <w:sz w:val="22"/>
          <w:szCs w:val="22"/>
        </w:rPr>
      </w:pPr>
      <w:r w:rsidRPr="00377A70">
        <w:rPr>
          <w:b/>
          <w:bCs/>
          <w:sz w:val="22"/>
          <w:szCs w:val="22"/>
          <w:u w:val="single"/>
        </w:rPr>
        <w:t>De manera subsidiaria</w:t>
      </w:r>
      <w:r w:rsidRPr="00377A70">
        <w:rPr>
          <w:sz w:val="22"/>
          <w:szCs w:val="22"/>
        </w:rPr>
        <w:t>, en el evento remoto e improbable evento en que su Despacho decidiera tener como prueba tal Dictamen Pericial, solicito comedidamente que la perito Lorena Gamboa Guevara comparezca a la audiencia. Lo anterior, a efectos de ejercer de manera adecuada los derechos de defensa de mi representada y en ese sentido, efectuar la correspondiente contradicción del Dictamen.</w:t>
      </w:r>
    </w:p>
    <w:p w14:paraId="26C35AE9" w14:textId="77777777" w:rsidR="003171C3" w:rsidRPr="00377A70" w:rsidRDefault="003171C3" w:rsidP="003171C3">
      <w:pPr>
        <w:pStyle w:val="Textoindependiente"/>
        <w:spacing w:line="360" w:lineRule="auto"/>
        <w:ind w:right="49"/>
        <w:jc w:val="both"/>
        <w:rPr>
          <w:i/>
          <w:iCs/>
          <w:sz w:val="22"/>
          <w:szCs w:val="22"/>
        </w:rPr>
      </w:pPr>
    </w:p>
    <w:p w14:paraId="33072742" w14:textId="77777777" w:rsidR="003171C3" w:rsidRPr="00377A70" w:rsidRDefault="003171C3" w:rsidP="00F557ED">
      <w:pPr>
        <w:pStyle w:val="Ttulo2"/>
      </w:pPr>
      <w:r w:rsidRPr="00377A70">
        <w:t>MEDIOS DE PRUEBA APORTADOS Y SOLICITADOS POR ALLIANZ SEGUROS SA</w:t>
      </w:r>
    </w:p>
    <w:p w14:paraId="3479DE1A" w14:textId="77777777" w:rsidR="003171C3" w:rsidRPr="00377A70" w:rsidRDefault="003171C3" w:rsidP="003171C3">
      <w:pPr>
        <w:spacing w:line="360" w:lineRule="auto"/>
        <w:rPr>
          <w:b/>
          <w:bCs/>
          <w:lang w:val="es-ES_tradnl"/>
        </w:rPr>
      </w:pPr>
    </w:p>
    <w:p w14:paraId="424A5E17" w14:textId="77777777" w:rsidR="003171C3" w:rsidRPr="00377A70" w:rsidRDefault="003171C3" w:rsidP="003171C3">
      <w:pPr>
        <w:spacing w:line="360" w:lineRule="auto"/>
        <w:jc w:val="both"/>
        <w:rPr>
          <w:lang w:val="es-ES_tradnl"/>
        </w:rPr>
      </w:pPr>
      <w:r w:rsidRPr="00377A70">
        <w:rPr>
          <w:lang w:val="es-ES_tradnl"/>
        </w:rPr>
        <w:t>Solicito respetuosamente se decreten como pruebas las siguientes:</w:t>
      </w:r>
    </w:p>
    <w:p w14:paraId="3A087F9B" w14:textId="77777777" w:rsidR="003171C3" w:rsidRPr="00377A70" w:rsidRDefault="003171C3" w:rsidP="003171C3">
      <w:pPr>
        <w:spacing w:line="360" w:lineRule="auto"/>
        <w:rPr>
          <w:b/>
          <w:bCs/>
          <w:lang w:val="es-ES_tradnl"/>
        </w:rPr>
      </w:pPr>
    </w:p>
    <w:p w14:paraId="731442AF" w14:textId="77777777" w:rsidR="003171C3" w:rsidRDefault="003171C3" w:rsidP="003171C3">
      <w:pPr>
        <w:pStyle w:val="Prrafodelista"/>
        <w:numPr>
          <w:ilvl w:val="0"/>
          <w:numId w:val="9"/>
        </w:numPr>
        <w:spacing w:line="360" w:lineRule="auto"/>
        <w:jc w:val="both"/>
        <w:rPr>
          <w:b/>
          <w:bCs/>
          <w:lang w:val="es-ES_tradnl"/>
        </w:rPr>
      </w:pPr>
      <w:r w:rsidRPr="00377A70">
        <w:rPr>
          <w:b/>
          <w:bCs/>
          <w:lang w:val="es-ES_tradnl"/>
        </w:rPr>
        <w:t>DOCUMENTALES</w:t>
      </w:r>
    </w:p>
    <w:p w14:paraId="6BFB7D95" w14:textId="77777777" w:rsidR="00DC461D" w:rsidRPr="00377A70" w:rsidRDefault="00DC461D" w:rsidP="009F3841">
      <w:pPr>
        <w:pStyle w:val="Prrafodelista"/>
        <w:spacing w:line="360" w:lineRule="auto"/>
        <w:ind w:left="720" w:firstLine="0"/>
        <w:jc w:val="both"/>
        <w:rPr>
          <w:b/>
          <w:bCs/>
          <w:lang w:val="es-ES_tradnl"/>
        </w:rPr>
      </w:pPr>
    </w:p>
    <w:p w14:paraId="78CB499C" w14:textId="4FA2D28A" w:rsidR="003171C3" w:rsidRDefault="003171C3" w:rsidP="00194DAC">
      <w:pPr>
        <w:pStyle w:val="Prrafodelista"/>
        <w:numPr>
          <w:ilvl w:val="1"/>
          <w:numId w:val="9"/>
        </w:numPr>
        <w:tabs>
          <w:tab w:val="left" w:pos="5626"/>
        </w:tabs>
        <w:spacing w:line="360" w:lineRule="auto"/>
        <w:jc w:val="both"/>
        <w:rPr>
          <w:lang w:val="es-ES_tradnl"/>
        </w:rPr>
      </w:pPr>
      <w:r w:rsidRPr="00377A70">
        <w:rPr>
          <w:lang w:val="es-ES_tradnl"/>
        </w:rPr>
        <w:t>Póliza de Auto de auto liviano 022691568/17 con vigencia desde el día 09 de junio de 2020 y el día 08 de junio de 2021.</w:t>
      </w:r>
    </w:p>
    <w:p w14:paraId="5E5CF818" w14:textId="33BE0CD3" w:rsidR="00CD74FF" w:rsidRPr="00377A70" w:rsidRDefault="00CD74FF" w:rsidP="00194DAC">
      <w:pPr>
        <w:pStyle w:val="Prrafodelista"/>
        <w:numPr>
          <w:ilvl w:val="1"/>
          <w:numId w:val="9"/>
        </w:numPr>
        <w:tabs>
          <w:tab w:val="left" w:pos="5626"/>
        </w:tabs>
        <w:spacing w:line="360" w:lineRule="auto"/>
        <w:jc w:val="both"/>
        <w:rPr>
          <w:lang w:val="es-ES_tradnl"/>
        </w:rPr>
      </w:pPr>
      <w:r>
        <w:rPr>
          <w:lang w:val="es-ES_tradnl"/>
        </w:rPr>
        <w:t xml:space="preserve">Objeción del </w:t>
      </w:r>
      <w:r w:rsidR="001E511C">
        <w:rPr>
          <w:lang w:val="es-ES_tradnl"/>
        </w:rPr>
        <w:t>24 de noviembre de 2021 emitida por Allianz Seguros SA</w:t>
      </w:r>
    </w:p>
    <w:p w14:paraId="2B4920C6" w14:textId="77777777" w:rsidR="003171C3" w:rsidRPr="00377A70" w:rsidRDefault="003171C3" w:rsidP="009F3841">
      <w:pPr>
        <w:pStyle w:val="Prrafodelista"/>
        <w:tabs>
          <w:tab w:val="left" w:pos="5626"/>
        </w:tabs>
        <w:spacing w:line="360" w:lineRule="auto"/>
        <w:ind w:left="1440" w:firstLine="0"/>
        <w:jc w:val="both"/>
        <w:rPr>
          <w:lang w:val="es-ES_tradnl"/>
        </w:rPr>
      </w:pPr>
    </w:p>
    <w:p w14:paraId="6F57C6B2" w14:textId="77777777" w:rsidR="003171C3" w:rsidRDefault="003171C3" w:rsidP="003171C3">
      <w:pPr>
        <w:pStyle w:val="Prrafodelista"/>
        <w:widowControl/>
        <w:numPr>
          <w:ilvl w:val="0"/>
          <w:numId w:val="9"/>
        </w:numPr>
        <w:autoSpaceDE/>
        <w:autoSpaceDN/>
        <w:spacing w:before="0" w:line="360" w:lineRule="auto"/>
        <w:contextualSpacing/>
        <w:jc w:val="both"/>
        <w:rPr>
          <w:b/>
          <w:bCs/>
        </w:rPr>
      </w:pPr>
      <w:r w:rsidRPr="00377A70">
        <w:rPr>
          <w:b/>
          <w:bCs/>
        </w:rPr>
        <w:t xml:space="preserve">INTERROGATORIO DE PARTE. </w:t>
      </w:r>
    </w:p>
    <w:p w14:paraId="5CBE7AB8" w14:textId="77777777" w:rsidR="00DC461D" w:rsidRPr="00377A70" w:rsidRDefault="00DC461D" w:rsidP="009F3841">
      <w:pPr>
        <w:pStyle w:val="Prrafodelista"/>
        <w:widowControl/>
        <w:autoSpaceDE/>
        <w:autoSpaceDN/>
        <w:spacing w:before="0" w:line="360" w:lineRule="auto"/>
        <w:ind w:left="720" w:firstLine="0"/>
        <w:contextualSpacing/>
        <w:jc w:val="both"/>
        <w:rPr>
          <w:b/>
          <w:bCs/>
        </w:rPr>
      </w:pPr>
    </w:p>
    <w:p w14:paraId="156E831E" w14:textId="48533780" w:rsidR="003171C3" w:rsidRPr="00377A70" w:rsidRDefault="003171C3" w:rsidP="003171C3">
      <w:pPr>
        <w:pStyle w:val="Prrafodelista"/>
        <w:widowControl/>
        <w:numPr>
          <w:ilvl w:val="1"/>
          <w:numId w:val="9"/>
        </w:numPr>
        <w:autoSpaceDE/>
        <w:autoSpaceDN/>
        <w:spacing w:before="0" w:line="360" w:lineRule="auto"/>
        <w:contextualSpacing/>
        <w:jc w:val="both"/>
        <w:rPr>
          <w:b/>
          <w:bCs/>
        </w:rPr>
      </w:pPr>
      <w:r w:rsidRPr="00377A70">
        <w:t xml:space="preserve">Comedidamente solicito se cite para que absuelva interrogatorio de parte al señor </w:t>
      </w:r>
      <w:r w:rsidRPr="00377A70">
        <w:rPr>
          <w:b/>
          <w:bCs/>
        </w:rPr>
        <w:t>Víctor Hugo Gaucha</w:t>
      </w:r>
      <w:r w:rsidRPr="00377A70">
        <w:t>, en su calidad de Demandante, a fin de que conteste el cuestionario que se le formulará frente a los hechos de la demanda, de la contestación, y en general, de todos los argumentos de hecho y de derecho expuestos en este litigio. El señor Gaucha podrá ser citado en la dirección de notificación relacionada en la demanda.</w:t>
      </w:r>
    </w:p>
    <w:p w14:paraId="34D146D0" w14:textId="77777777" w:rsidR="002F05BA" w:rsidRPr="00377A70" w:rsidRDefault="002F05BA" w:rsidP="002F05BA">
      <w:pPr>
        <w:pStyle w:val="Prrafodelista"/>
        <w:widowControl/>
        <w:autoSpaceDE/>
        <w:autoSpaceDN/>
        <w:spacing w:before="0" w:line="360" w:lineRule="auto"/>
        <w:ind w:left="1440" w:firstLine="0"/>
        <w:contextualSpacing/>
        <w:jc w:val="both"/>
        <w:rPr>
          <w:b/>
          <w:bCs/>
        </w:rPr>
      </w:pPr>
    </w:p>
    <w:p w14:paraId="46CF4AB2" w14:textId="0E76ABC1" w:rsidR="002F05BA" w:rsidRPr="00377A70" w:rsidRDefault="002F05BA" w:rsidP="002F05BA">
      <w:pPr>
        <w:pStyle w:val="Prrafodelista"/>
        <w:widowControl/>
        <w:numPr>
          <w:ilvl w:val="1"/>
          <w:numId w:val="9"/>
        </w:numPr>
        <w:autoSpaceDE/>
        <w:autoSpaceDN/>
        <w:spacing w:before="0" w:line="360" w:lineRule="auto"/>
        <w:contextualSpacing/>
        <w:jc w:val="both"/>
      </w:pPr>
      <w:r w:rsidRPr="00377A70">
        <w:t xml:space="preserve">Comedidamente solicito se cite para que absuelva interrogatorio de parte a la señora </w:t>
      </w:r>
      <w:r w:rsidRPr="00377A70">
        <w:rPr>
          <w:b/>
          <w:bCs/>
        </w:rPr>
        <w:t>Luz Mila Ibáñez López</w:t>
      </w:r>
      <w:r w:rsidRPr="00377A70">
        <w:t xml:space="preserve">, en su calidad de Demandante, a fin de que conteste el </w:t>
      </w:r>
      <w:r w:rsidRPr="00377A70">
        <w:lastRenderedPageBreak/>
        <w:t xml:space="preserve">cuestionario que se le formulará frente a los hechos de la demanda, de la contestación, y en general, de todos los argumentos de hecho y de derecho expuestos en este litigio. La señora Ibáñez podrá ser citada en la dirección de notificación relacionada en la demanda. </w:t>
      </w:r>
    </w:p>
    <w:p w14:paraId="71F274A4" w14:textId="77777777" w:rsidR="002F05BA" w:rsidRPr="00377A70" w:rsidRDefault="002F05BA" w:rsidP="002F05BA">
      <w:pPr>
        <w:widowControl/>
        <w:autoSpaceDE/>
        <w:autoSpaceDN/>
        <w:spacing w:line="360" w:lineRule="auto"/>
        <w:contextualSpacing/>
        <w:jc w:val="both"/>
      </w:pPr>
    </w:p>
    <w:p w14:paraId="0BD2F999" w14:textId="77777777" w:rsidR="002F05BA" w:rsidRPr="00377A70" w:rsidRDefault="002F05BA" w:rsidP="002F05BA">
      <w:pPr>
        <w:pStyle w:val="Prrafodelista"/>
        <w:widowControl/>
        <w:numPr>
          <w:ilvl w:val="1"/>
          <w:numId w:val="9"/>
        </w:numPr>
        <w:autoSpaceDE/>
        <w:autoSpaceDN/>
        <w:spacing w:before="0" w:line="360" w:lineRule="auto"/>
        <w:contextualSpacing/>
        <w:jc w:val="both"/>
        <w:rPr>
          <w:b/>
          <w:bCs/>
        </w:rPr>
      </w:pPr>
      <w:r w:rsidRPr="00377A70">
        <w:t xml:space="preserve">Comedidamente solicito se cite para que absuelva interrogatorio de parte al señor </w:t>
      </w:r>
      <w:r w:rsidRPr="00377A70">
        <w:rPr>
          <w:b/>
          <w:bCs/>
        </w:rPr>
        <w:t xml:space="preserve">Oscar </w:t>
      </w:r>
      <w:proofErr w:type="spellStart"/>
      <w:r w:rsidRPr="00377A70">
        <w:rPr>
          <w:b/>
          <w:bCs/>
        </w:rPr>
        <w:t>Lenidas</w:t>
      </w:r>
      <w:proofErr w:type="spellEnd"/>
      <w:r w:rsidRPr="00377A70">
        <w:rPr>
          <w:b/>
          <w:bCs/>
        </w:rPr>
        <w:t xml:space="preserve"> Gaucha</w:t>
      </w:r>
      <w:r w:rsidRPr="00377A70">
        <w:t>, en su calidad de Demandante, a fin de que conteste el cuestionario que se le formulará frente a los hechos de la demanda, de la contestación, y en general, de todos los argumentos de hecho y de derecho expuestos en este litigio. El señor Gaucha podrá ser citado en la dirección de notificación relacionada en la demanda.</w:t>
      </w:r>
    </w:p>
    <w:p w14:paraId="47F46C11" w14:textId="77777777" w:rsidR="002F05BA" w:rsidRPr="00377A70" w:rsidRDefault="002F05BA" w:rsidP="002F05BA">
      <w:pPr>
        <w:widowControl/>
        <w:autoSpaceDE/>
        <w:autoSpaceDN/>
        <w:spacing w:line="360" w:lineRule="auto"/>
        <w:contextualSpacing/>
        <w:jc w:val="both"/>
        <w:rPr>
          <w:b/>
          <w:bCs/>
        </w:rPr>
      </w:pPr>
    </w:p>
    <w:p w14:paraId="37BE2040" w14:textId="32BDA437" w:rsidR="002F05BA" w:rsidRPr="00377A70" w:rsidRDefault="002F05BA" w:rsidP="002F05BA">
      <w:pPr>
        <w:pStyle w:val="Prrafodelista"/>
        <w:widowControl/>
        <w:numPr>
          <w:ilvl w:val="1"/>
          <w:numId w:val="9"/>
        </w:numPr>
        <w:autoSpaceDE/>
        <w:autoSpaceDN/>
        <w:spacing w:before="0" w:line="360" w:lineRule="auto"/>
        <w:contextualSpacing/>
        <w:jc w:val="both"/>
        <w:rPr>
          <w:b/>
          <w:bCs/>
        </w:rPr>
      </w:pPr>
      <w:r w:rsidRPr="00377A70">
        <w:t xml:space="preserve">Comedidamente solicito se cite para que absuelva interrogatorio de parte al señor </w:t>
      </w:r>
      <w:r w:rsidRPr="00377A70">
        <w:rPr>
          <w:b/>
          <w:bCs/>
        </w:rPr>
        <w:t>Samuel Gaucha Ibáñez</w:t>
      </w:r>
      <w:r w:rsidRPr="00377A70">
        <w:t>, en su calidad de Demandante, a fin de que conteste el cuestionario que se le formulará frente a los hechos de la demanda, de la contestación, y en general, de todos los argumentos de hecho y de derecho expuestos en este litigio. El señor Gaucha podrá ser citado en la dirección de notificación relacionada en la demanda.</w:t>
      </w:r>
    </w:p>
    <w:p w14:paraId="36215ABC" w14:textId="77777777" w:rsidR="002F05BA" w:rsidRPr="00377A70" w:rsidRDefault="002F05BA" w:rsidP="002F05BA">
      <w:pPr>
        <w:pStyle w:val="Prrafodelista"/>
        <w:rPr>
          <w:b/>
          <w:bCs/>
        </w:rPr>
      </w:pPr>
    </w:p>
    <w:p w14:paraId="3C28E978" w14:textId="5141BE8A" w:rsidR="002F05BA" w:rsidRPr="00377A70" w:rsidRDefault="002F05BA" w:rsidP="002F05BA">
      <w:pPr>
        <w:pStyle w:val="Prrafodelista"/>
        <w:widowControl/>
        <w:numPr>
          <w:ilvl w:val="1"/>
          <w:numId w:val="9"/>
        </w:numPr>
        <w:autoSpaceDE/>
        <w:autoSpaceDN/>
        <w:spacing w:before="0" w:line="360" w:lineRule="auto"/>
        <w:contextualSpacing/>
        <w:jc w:val="both"/>
      </w:pPr>
      <w:r w:rsidRPr="00377A70">
        <w:t xml:space="preserve">Comedidamente solicito se cite para que absuelva interrogatorio de parte al señor </w:t>
      </w:r>
      <w:r w:rsidRPr="009F3841">
        <w:rPr>
          <w:b/>
          <w:bCs/>
        </w:rPr>
        <w:t>Jairo Aldemar Alarcón Ramírez</w:t>
      </w:r>
      <w:r w:rsidRPr="00377A70">
        <w:t>, en su calidad de Demandado, a fin de que conteste el cuestionario que se le formulará frente a los hechos de la demanda, de la contestación, y en general, de todos los argumentos de hecho y de derecho expuestos en este litigio. El señor Ramírez podrá ser citado en la dirección de notificación relacionada en la contestación de la demanda.</w:t>
      </w:r>
    </w:p>
    <w:p w14:paraId="711FA380" w14:textId="77777777" w:rsidR="002F05BA" w:rsidRPr="00377A70" w:rsidRDefault="002F05BA" w:rsidP="002F05BA">
      <w:pPr>
        <w:widowControl/>
        <w:autoSpaceDE/>
        <w:autoSpaceDN/>
        <w:spacing w:line="360" w:lineRule="auto"/>
        <w:contextualSpacing/>
        <w:jc w:val="both"/>
      </w:pPr>
    </w:p>
    <w:p w14:paraId="6237873A" w14:textId="6162C537" w:rsidR="002F05BA" w:rsidRPr="00377A70" w:rsidRDefault="002F05BA" w:rsidP="002F05BA">
      <w:pPr>
        <w:pStyle w:val="Prrafodelista"/>
        <w:widowControl/>
        <w:numPr>
          <w:ilvl w:val="1"/>
          <w:numId w:val="9"/>
        </w:numPr>
        <w:autoSpaceDE/>
        <w:autoSpaceDN/>
        <w:spacing w:before="0" w:line="360" w:lineRule="auto"/>
        <w:contextualSpacing/>
        <w:jc w:val="both"/>
      </w:pPr>
      <w:r w:rsidRPr="00377A70">
        <w:t xml:space="preserve">Comedidamente solicito se cite para que absuelva interrogatorio de parte al señor </w:t>
      </w:r>
      <w:r w:rsidRPr="009F3841">
        <w:rPr>
          <w:b/>
          <w:bCs/>
        </w:rPr>
        <w:t xml:space="preserve">José Raúl Martínez </w:t>
      </w:r>
      <w:proofErr w:type="spellStart"/>
      <w:r w:rsidRPr="009F3841">
        <w:rPr>
          <w:b/>
          <w:bCs/>
        </w:rPr>
        <w:t>Martínez</w:t>
      </w:r>
      <w:proofErr w:type="spellEnd"/>
      <w:r w:rsidRPr="00377A70">
        <w:t>, en su calidad de Demandado, a fin de que conteste el cuestionario que se le formulará frente a los hechos de la demanda, de la contestación, y en general, de todos los argumentos de hecho y de derecho expuestos en este litigio. El señor Martínez podrá ser citado en la dirección de notificación relacionada en la contestación de la demanda.</w:t>
      </w:r>
    </w:p>
    <w:p w14:paraId="19A771E1" w14:textId="77777777" w:rsidR="002F05BA" w:rsidRPr="00377A70" w:rsidRDefault="002F05BA" w:rsidP="002F05BA">
      <w:pPr>
        <w:widowControl/>
        <w:autoSpaceDE/>
        <w:autoSpaceDN/>
        <w:spacing w:line="360" w:lineRule="auto"/>
        <w:contextualSpacing/>
        <w:jc w:val="both"/>
      </w:pPr>
    </w:p>
    <w:p w14:paraId="2534B88E" w14:textId="2D7BB5E5" w:rsidR="002F05BA" w:rsidRPr="00377A70" w:rsidRDefault="002F05BA" w:rsidP="002F05BA">
      <w:pPr>
        <w:pStyle w:val="Prrafodelista"/>
        <w:widowControl/>
        <w:numPr>
          <w:ilvl w:val="1"/>
          <w:numId w:val="9"/>
        </w:numPr>
        <w:autoSpaceDE/>
        <w:autoSpaceDN/>
        <w:spacing w:before="0" w:line="360" w:lineRule="auto"/>
        <w:contextualSpacing/>
        <w:jc w:val="both"/>
      </w:pPr>
      <w:r w:rsidRPr="00377A70">
        <w:t xml:space="preserve">Comedidamente solicito se cite para que absuelva interrogatorio de parte </w:t>
      </w:r>
      <w:r w:rsidRPr="009F3841">
        <w:rPr>
          <w:b/>
          <w:bCs/>
        </w:rPr>
        <w:t>representante legal de MOVISERVICIOS SAS</w:t>
      </w:r>
      <w:r w:rsidRPr="00377A70">
        <w:t>, en su calidad de Demandado, a fin de que conteste el cuestionario que se le formulará frente a los hechos de la demanda, de la contestación, y en general, de todos los argumentos de hecho y de derecho expuestos en este litigio. El demandado podrá ser citado en la dirección de notificación relacionada en la contestación de la demanda.</w:t>
      </w:r>
    </w:p>
    <w:p w14:paraId="6B0B935E" w14:textId="77777777" w:rsidR="002F05BA" w:rsidRPr="00377A70" w:rsidRDefault="002F05BA" w:rsidP="002F05BA">
      <w:pPr>
        <w:widowControl/>
        <w:autoSpaceDE/>
        <w:autoSpaceDN/>
        <w:spacing w:line="360" w:lineRule="auto"/>
        <w:contextualSpacing/>
        <w:jc w:val="both"/>
        <w:rPr>
          <w:b/>
          <w:bCs/>
        </w:rPr>
      </w:pPr>
    </w:p>
    <w:p w14:paraId="17905750" w14:textId="77777777" w:rsidR="002F05BA" w:rsidRPr="009F3841" w:rsidRDefault="002F05BA" w:rsidP="002F05BA">
      <w:pPr>
        <w:pStyle w:val="Prrafodelista"/>
        <w:widowControl/>
        <w:numPr>
          <w:ilvl w:val="0"/>
          <w:numId w:val="9"/>
        </w:numPr>
        <w:autoSpaceDE/>
        <w:autoSpaceDN/>
        <w:spacing w:before="0" w:line="360" w:lineRule="auto"/>
        <w:contextualSpacing/>
        <w:jc w:val="both"/>
      </w:pPr>
      <w:r w:rsidRPr="00377A70">
        <w:rPr>
          <w:b/>
          <w:bCs/>
        </w:rPr>
        <w:lastRenderedPageBreak/>
        <w:t>DECLARACIÓN DE PARTE</w:t>
      </w:r>
    </w:p>
    <w:p w14:paraId="4B02178F" w14:textId="77777777" w:rsidR="00DC461D" w:rsidRPr="00377A70" w:rsidRDefault="00DC461D" w:rsidP="009F3841">
      <w:pPr>
        <w:pStyle w:val="Prrafodelista"/>
        <w:widowControl/>
        <w:autoSpaceDE/>
        <w:autoSpaceDN/>
        <w:spacing w:before="0" w:line="360" w:lineRule="auto"/>
        <w:ind w:left="720" w:firstLine="0"/>
        <w:contextualSpacing/>
        <w:jc w:val="both"/>
      </w:pPr>
    </w:p>
    <w:p w14:paraId="1772532F" w14:textId="77777777" w:rsidR="002F05BA" w:rsidRPr="00377A70" w:rsidRDefault="002F05BA" w:rsidP="002F05BA">
      <w:pPr>
        <w:pStyle w:val="Textoindependiente"/>
        <w:numPr>
          <w:ilvl w:val="1"/>
          <w:numId w:val="9"/>
        </w:numPr>
        <w:spacing w:line="360" w:lineRule="auto"/>
        <w:ind w:right="49"/>
        <w:jc w:val="both"/>
        <w:rPr>
          <w:rFonts w:eastAsia="Arial MT"/>
          <w:b/>
          <w:color w:val="0D0D0D"/>
          <w:sz w:val="22"/>
          <w:szCs w:val="22"/>
          <w:u w:color="0D0D0D"/>
          <w:lang w:eastAsia="en-US" w:bidi="ar-SA"/>
        </w:rPr>
      </w:pPr>
      <w:r w:rsidRPr="00377A70">
        <w:rPr>
          <w:sz w:val="22"/>
          <w:szCs w:val="22"/>
        </w:rPr>
        <w:t>Al tenor de lo preceptuado por el artículo 198 del C.G.P, comedidamente solicito al Despacho ordenar la citación del representante legal de ALLIANZ SEGUROS para que sea interrogado por el suscrito, sobre los hechos relacionados con el proceso y las condiciones del contrato de seguro en cuestión.</w:t>
      </w:r>
    </w:p>
    <w:p w14:paraId="2B1C5DDF" w14:textId="77777777" w:rsidR="002F05BA" w:rsidRPr="00377A70" w:rsidRDefault="002F05BA" w:rsidP="002F05BA">
      <w:pPr>
        <w:widowControl/>
        <w:autoSpaceDE/>
        <w:autoSpaceDN/>
        <w:spacing w:line="360" w:lineRule="auto"/>
        <w:contextualSpacing/>
        <w:jc w:val="both"/>
        <w:rPr>
          <w:b/>
          <w:bCs/>
        </w:rPr>
      </w:pPr>
    </w:p>
    <w:p w14:paraId="1527B8B0" w14:textId="77777777" w:rsidR="002F05BA" w:rsidRDefault="002F05BA" w:rsidP="002F05BA">
      <w:pPr>
        <w:pStyle w:val="Prrafodelista"/>
        <w:widowControl/>
        <w:numPr>
          <w:ilvl w:val="0"/>
          <w:numId w:val="9"/>
        </w:numPr>
        <w:autoSpaceDE/>
        <w:autoSpaceDN/>
        <w:spacing w:before="0" w:line="360" w:lineRule="auto"/>
        <w:contextualSpacing/>
        <w:jc w:val="both"/>
        <w:rPr>
          <w:b/>
          <w:bCs/>
          <w:lang w:val="es-ES_tradnl"/>
        </w:rPr>
      </w:pPr>
      <w:r w:rsidRPr="00377A70">
        <w:rPr>
          <w:b/>
          <w:bCs/>
          <w:lang w:val="es-ES_tradnl"/>
        </w:rPr>
        <w:t>TESTIMONIALES</w:t>
      </w:r>
    </w:p>
    <w:p w14:paraId="2B6BC919" w14:textId="77777777" w:rsidR="00DC461D" w:rsidRPr="00377A70" w:rsidRDefault="00DC461D" w:rsidP="009F3841">
      <w:pPr>
        <w:pStyle w:val="Prrafodelista"/>
        <w:widowControl/>
        <w:autoSpaceDE/>
        <w:autoSpaceDN/>
        <w:spacing w:before="0" w:line="360" w:lineRule="auto"/>
        <w:ind w:left="720" w:firstLine="0"/>
        <w:contextualSpacing/>
        <w:jc w:val="both"/>
        <w:rPr>
          <w:b/>
          <w:bCs/>
          <w:lang w:val="es-ES_tradnl"/>
        </w:rPr>
      </w:pPr>
    </w:p>
    <w:p w14:paraId="2FE4F694" w14:textId="77777777" w:rsidR="002F05BA" w:rsidRPr="00377A70" w:rsidRDefault="002F05BA" w:rsidP="002F05BA">
      <w:pPr>
        <w:pStyle w:val="Prrafodelista"/>
        <w:widowControl/>
        <w:numPr>
          <w:ilvl w:val="1"/>
          <w:numId w:val="9"/>
        </w:numPr>
        <w:autoSpaceDE/>
        <w:autoSpaceDN/>
        <w:spacing w:before="0" w:line="360" w:lineRule="auto"/>
        <w:contextualSpacing/>
        <w:jc w:val="both"/>
        <w:rPr>
          <w:lang w:val="es-ES_tradnl"/>
        </w:rPr>
      </w:pPr>
      <w:r w:rsidRPr="00377A70">
        <w:rPr>
          <w:lang w:val="es-ES_tradnl"/>
        </w:rPr>
        <w:t xml:space="preserve">Solicito se sirva citar al doctor </w:t>
      </w:r>
      <w:r w:rsidRPr="00377A70">
        <w:rPr>
          <w:b/>
          <w:bCs/>
          <w:lang w:val="es-ES_tradnl"/>
        </w:rPr>
        <w:t>MARÍA CAMILA AGUDELO ORTÍZ</w:t>
      </w:r>
      <w:r w:rsidRPr="00377A70">
        <w:rPr>
          <w:lang w:val="es-ES_tradnl"/>
        </w:rPr>
        <w:t>,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7DD45FE8" w14:textId="77777777" w:rsidR="002F05BA" w:rsidRPr="00377A70" w:rsidRDefault="002F05BA" w:rsidP="002F05BA">
      <w:pPr>
        <w:pStyle w:val="Prrafodelista"/>
        <w:spacing w:line="360" w:lineRule="auto"/>
        <w:jc w:val="both"/>
        <w:rPr>
          <w:lang w:val="es-ES_tradnl"/>
        </w:rPr>
      </w:pPr>
    </w:p>
    <w:p w14:paraId="577046CF" w14:textId="77777777" w:rsidR="002F05BA" w:rsidRPr="00377A70" w:rsidRDefault="002F05BA" w:rsidP="002F05BA">
      <w:pPr>
        <w:pStyle w:val="Prrafodelista"/>
        <w:spacing w:line="360" w:lineRule="auto"/>
        <w:ind w:left="1416" w:firstLine="0"/>
        <w:jc w:val="both"/>
        <w:rPr>
          <w:lang w:val="es-ES_tradnl"/>
        </w:rPr>
      </w:pPr>
      <w:r w:rsidRPr="00377A70">
        <w:rPr>
          <w:lang w:val="es-ES_tradnl"/>
        </w:rPr>
        <w:t>Este testimonio es conducente, pertinente y útil, ya que puede ilustrar al Despacho acerca de las características, condiciones, tratativas preliminares, vigencia, coberturas, etc., del Contrato de Seguro objeto del presente litigio.</w:t>
      </w:r>
    </w:p>
    <w:p w14:paraId="095952E3" w14:textId="77777777" w:rsidR="002F05BA" w:rsidRPr="00377A70" w:rsidRDefault="002F05BA" w:rsidP="002F05BA">
      <w:pPr>
        <w:pStyle w:val="Prrafodelista"/>
        <w:spacing w:line="360" w:lineRule="auto"/>
        <w:jc w:val="both"/>
        <w:rPr>
          <w:lang w:val="es-ES_tradnl"/>
        </w:rPr>
      </w:pPr>
    </w:p>
    <w:p w14:paraId="42CD8038" w14:textId="77777777" w:rsidR="002F05BA" w:rsidRPr="00377A70" w:rsidRDefault="002F05BA" w:rsidP="002F05BA">
      <w:pPr>
        <w:spacing w:line="360" w:lineRule="auto"/>
        <w:ind w:left="1416" w:right="48"/>
        <w:jc w:val="both"/>
      </w:pPr>
      <w:r w:rsidRPr="00377A70">
        <w:rPr>
          <w:rFonts w:eastAsia="Arial MT"/>
          <w:lang w:eastAsia="en-US" w:bidi="ar-SA"/>
        </w:rPr>
        <w:t>La Doctora podrá ser citado en la Calle 22D No. 72-38 de la ciudad de</w:t>
      </w:r>
      <w:r w:rsidRPr="00377A70">
        <w:rPr>
          <w:rFonts w:eastAsia="Arial MT"/>
          <w:spacing w:val="1"/>
          <w:lang w:eastAsia="en-US" w:bidi="ar-SA"/>
        </w:rPr>
        <w:t xml:space="preserve"> </w:t>
      </w:r>
      <w:r w:rsidRPr="00377A70">
        <w:rPr>
          <w:rFonts w:eastAsia="Arial MT"/>
          <w:lang w:eastAsia="en-US" w:bidi="ar-SA"/>
        </w:rPr>
        <w:t>Bogotá y</w:t>
      </w:r>
      <w:r w:rsidRPr="00377A70">
        <w:rPr>
          <w:rFonts w:eastAsia="Arial MT"/>
          <w:spacing w:val="-2"/>
          <w:lang w:eastAsia="en-US" w:bidi="ar-SA"/>
        </w:rPr>
        <w:t xml:space="preserve"> </w:t>
      </w:r>
      <w:r w:rsidRPr="00377A70">
        <w:rPr>
          <w:rFonts w:eastAsia="Arial MT"/>
          <w:lang w:eastAsia="en-US" w:bidi="ar-SA"/>
        </w:rPr>
        <w:t>al</w:t>
      </w:r>
      <w:r w:rsidRPr="00377A70">
        <w:rPr>
          <w:rFonts w:eastAsia="Arial MT"/>
          <w:spacing w:val="-2"/>
          <w:lang w:eastAsia="en-US" w:bidi="ar-SA"/>
        </w:rPr>
        <w:t xml:space="preserve"> </w:t>
      </w:r>
      <w:r w:rsidRPr="00377A70">
        <w:rPr>
          <w:rFonts w:eastAsia="Arial MT"/>
          <w:lang w:eastAsia="en-US" w:bidi="ar-SA"/>
        </w:rPr>
        <w:t>correo</w:t>
      </w:r>
      <w:r w:rsidRPr="00377A70">
        <w:rPr>
          <w:rFonts w:eastAsia="Arial MT"/>
          <w:spacing w:val="1"/>
          <w:lang w:eastAsia="en-US" w:bidi="ar-SA"/>
        </w:rPr>
        <w:t xml:space="preserve"> </w:t>
      </w:r>
      <w:r w:rsidRPr="00377A70">
        <w:rPr>
          <w:rFonts w:eastAsia="Arial MT"/>
          <w:lang w:eastAsia="en-US" w:bidi="ar-SA"/>
        </w:rPr>
        <w:t>electrónico</w:t>
      </w:r>
      <w:r w:rsidRPr="00377A70">
        <w:rPr>
          <w:rFonts w:eastAsia="Arial MT"/>
          <w:spacing w:val="5"/>
          <w:lang w:eastAsia="en-US" w:bidi="ar-SA"/>
        </w:rPr>
        <w:t xml:space="preserve"> </w:t>
      </w:r>
      <w:hyperlink r:id="rId17" w:history="1">
        <w:r w:rsidRPr="00377A70">
          <w:rPr>
            <w:rStyle w:val="Hipervnculo"/>
          </w:rPr>
          <w:t>camilaortiz27@gmail.com</w:t>
        </w:r>
      </w:hyperlink>
      <w:r w:rsidRPr="00377A70">
        <w:t xml:space="preserve">. </w:t>
      </w:r>
    </w:p>
    <w:p w14:paraId="60BCAF32" w14:textId="77777777" w:rsidR="002F05BA" w:rsidRPr="00377A70" w:rsidRDefault="002F05BA" w:rsidP="002F05BA">
      <w:pPr>
        <w:widowControl/>
        <w:autoSpaceDE/>
        <w:autoSpaceDN/>
        <w:spacing w:line="360" w:lineRule="auto"/>
        <w:contextualSpacing/>
        <w:jc w:val="both"/>
        <w:rPr>
          <w:b/>
          <w:bCs/>
        </w:rPr>
      </w:pPr>
    </w:p>
    <w:p w14:paraId="4199FC9D" w14:textId="77777777" w:rsidR="002F05BA" w:rsidRPr="00377A70" w:rsidRDefault="002F05BA" w:rsidP="002F05BA">
      <w:pPr>
        <w:pStyle w:val="Prrafodelista"/>
        <w:widowControl/>
        <w:numPr>
          <w:ilvl w:val="0"/>
          <w:numId w:val="9"/>
        </w:numPr>
        <w:autoSpaceDE/>
        <w:autoSpaceDN/>
        <w:spacing w:before="0" w:line="360" w:lineRule="auto"/>
        <w:contextualSpacing/>
        <w:jc w:val="both"/>
        <w:rPr>
          <w:b/>
          <w:bCs/>
        </w:rPr>
      </w:pPr>
      <w:r w:rsidRPr="00377A70">
        <w:rPr>
          <w:b/>
          <w:bCs/>
        </w:rPr>
        <w:t>DICTAMEN PERICIAL</w:t>
      </w:r>
    </w:p>
    <w:p w14:paraId="2158399E" w14:textId="77777777" w:rsidR="00F27FF0" w:rsidRPr="00F27FF0" w:rsidRDefault="00F27FF0" w:rsidP="00F27FF0">
      <w:pPr>
        <w:widowControl/>
        <w:autoSpaceDE/>
        <w:autoSpaceDN/>
        <w:spacing w:line="360" w:lineRule="auto"/>
        <w:contextualSpacing/>
        <w:jc w:val="both"/>
        <w:rPr>
          <w:b/>
          <w:bCs/>
        </w:rPr>
      </w:pPr>
    </w:p>
    <w:p w14:paraId="64A60988" w14:textId="70C11329" w:rsidR="00F27FF0" w:rsidRDefault="00F27FF0" w:rsidP="00F27FF0">
      <w:pPr>
        <w:widowControl/>
        <w:tabs>
          <w:tab w:val="left" w:pos="5626"/>
        </w:tabs>
        <w:autoSpaceDE/>
        <w:autoSpaceDN/>
        <w:spacing w:line="360" w:lineRule="auto"/>
        <w:contextualSpacing/>
        <w:jc w:val="both"/>
      </w:pPr>
      <w:r>
        <w:t xml:space="preserve">Comedidamente anuncio que me valdré de prueba pericial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 los vehículos, condiciones de la vía, condiciones climáticas, velocidad de los mismas. Esta se solicita y se anuncia de conformidad con lo dispuesto en el Artículo 227 del Código General del Proceso, pues se realizará una ampliación de información al Dictamen Pericial que tuvo como objeto la </w:t>
      </w:r>
      <w:r w:rsidRPr="00F27FF0">
        <w:t>Reconstrucción del Accidente No. 230833872 que se aportó con la contestación de la demanda en agosto del 2023</w:t>
      </w:r>
      <w:r>
        <w:t>.</w:t>
      </w:r>
    </w:p>
    <w:p w14:paraId="50C8A077" w14:textId="77777777" w:rsidR="00F27FF0" w:rsidRDefault="00F27FF0" w:rsidP="00F27FF0">
      <w:pPr>
        <w:widowControl/>
        <w:tabs>
          <w:tab w:val="left" w:pos="5626"/>
        </w:tabs>
        <w:autoSpaceDE/>
        <w:autoSpaceDN/>
        <w:spacing w:line="360" w:lineRule="auto"/>
        <w:contextualSpacing/>
        <w:jc w:val="both"/>
      </w:pPr>
    </w:p>
    <w:p w14:paraId="3BC0CAF3" w14:textId="57EB6A5D" w:rsidR="00F27FF0" w:rsidRDefault="00F27FF0" w:rsidP="00F27FF0">
      <w:pPr>
        <w:pStyle w:val="Default"/>
        <w:spacing w:line="360" w:lineRule="auto"/>
        <w:jc w:val="both"/>
        <w:rPr>
          <w:sz w:val="22"/>
          <w:szCs w:val="22"/>
        </w:rPr>
      </w:pPr>
      <w:r>
        <w:rPr>
          <w:sz w:val="22"/>
          <w:szCs w:val="22"/>
        </w:rPr>
        <w:t xml:space="preserve">En virtud de lo anterior, respetuosamente solicito al despacho que se le conceda a mi representada un término no inferior a un mese con el fin de aportar dictamen pericial realizado por un perito experto en el tema, el anterior termino, se justifica teniendo en cuenta la complejidad de dicho dictamen, pues se hace necesario realizar un estudio minucioso a fin de lograr la reconstrucción requerida y en tanto se ampliará la información del dictamen aportado en la contestación de la </w:t>
      </w:r>
      <w:r>
        <w:rPr>
          <w:sz w:val="22"/>
          <w:szCs w:val="22"/>
        </w:rPr>
        <w:lastRenderedPageBreak/>
        <w:t xml:space="preserve">demanda. El dictamen es conducente, pertinente y útil, teniendo en cuenta que el mismo podrá aclarar las circunstancias fácticas que intervinieron en el accidente de tránsito, las cuales, una vez analizadas, podrán determinar la causa eficiente del mismo. </w:t>
      </w:r>
    </w:p>
    <w:p w14:paraId="6E369E52" w14:textId="77777777" w:rsidR="00F27FF0" w:rsidRDefault="00F27FF0" w:rsidP="00F27FF0">
      <w:pPr>
        <w:pStyle w:val="Default"/>
        <w:spacing w:line="360" w:lineRule="auto"/>
        <w:jc w:val="both"/>
        <w:rPr>
          <w:sz w:val="22"/>
          <w:szCs w:val="22"/>
        </w:rPr>
      </w:pPr>
    </w:p>
    <w:p w14:paraId="4064AC05" w14:textId="77777777" w:rsidR="00F27FF0" w:rsidRDefault="00F27FF0" w:rsidP="00F27FF0">
      <w:pPr>
        <w:widowControl/>
        <w:tabs>
          <w:tab w:val="left" w:pos="5626"/>
        </w:tabs>
        <w:autoSpaceDE/>
        <w:autoSpaceDN/>
        <w:spacing w:line="360" w:lineRule="auto"/>
        <w:contextualSpacing/>
        <w:jc w:val="both"/>
      </w:pPr>
      <w:r>
        <w:t>De conformidad con lo expuesto, respetuosamente solicito al H Juez, proceder de conformidad.</w:t>
      </w:r>
    </w:p>
    <w:p w14:paraId="4BF9806B" w14:textId="77777777" w:rsidR="002F05BA" w:rsidRPr="00377A70" w:rsidRDefault="002F05BA" w:rsidP="009F3841">
      <w:pPr>
        <w:pStyle w:val="Prrafodelista"/>
        <w:spacing w:line="360" w:lineRule="auto"/>
        <w:ind w:left="0" w:firstLine="0"/>
        <w:jc w:val="both"/>
        <w:rPr>
          <w:b/>
          <w:bCs/>
          <w:u w:val="single"/>
          <w:lang w:val="es-ES_tradnl"/>
        </w:rPr>
      </w:pPr>
    </w:p>
    <w:p w14:paraId="3DC05A8C" w14:textId="77777777" w:rsidR="002F05BA" w:rsidRDefault="002F05BA" w:rsidP="00F557ED">
      <w:pPr>
        <w:pStyle w:val="Ttulo1"/>
      </w:pPr>
      <w:r w:rsidRPr="00377A70">
        <w:t>ANEXOS</w:t>
      </w:r>
    </w:p>
    <w:p w14:paraId="4A0DF388" w14:textId="77777777" w:rsidR="0029119A" w:rsidRPr="00377A70" w:rsidRDefault="0029119A" w:rsidP="002F05BA">
      <w:pPr>
        <w:pStyle w:val="Prrafodelista"/>
        <w:spacing w:line="360" w:lineRule="auto"/>
        <w:ind w:left="0"/>
        <w:jc w:val="center"/>
        <w:rPr>
          <w:b/>
          <w:bCs/>
          <w:u w:val="single"/>
          <w:lang w:val="es-ES_tradnl"/>
        </w:rPr>
      </w:pPr>
    </w:p>
    <w:p w14:paraId="175E76E4" w14:textId="77777777" w:rsidR="002F05BA" w:rsidRPr="00377A70" w:rsidRDefault="002F05BA" w:rsidP="002F05BA">
      <w:pPr>
        <w:numPr>
          <w:ilvl w:val="0"/>
          <w:numId w:val="10"/>
        </w:numPr>
        <w:tabs>
          <w:tab w:val="left" w:pos="811"/>
        </w:tabs>
        <w:spacing w:line="360" w:lineRule="auto"/>
        <w:ind w:right="48" w:hanging="351"/>
        <w:jc w:val="both"/>
        <w:rPr>
          <w:rFonts w:eastAsia="Arial MT"/>
          <w:lang w:eastAsia="en-US" w:bidi="ar-SA"/>
        </w:rPr>
      </w:pPr>
      <w:r w:rsidRPr="00377A70">
        <w:rPr>
          <w:rFonts w:eastAsia="Arial MT"/>
          <w:lang w:eastAsia="en-US" w:bidi="ar-SA"/>
        </w:rPr>
        <w:t>Todas</w:t>
      </w:r>
      <w:r w:rsidRPr="00377A70">
        <w:rPr>
          <w:rFonts w:eastAsia="Arial MT"/>
          <w:spacing w:val="-3"/>
          <w:lang w:eastAsia="en-US" w:bidi="ar-SA"/>
        </w:rPr>
        <w:t xml:space="preserve"> </w:t>
      </w:r>
      <w:r w:rsidRPr="00377A70">
        <w:rPr>
          <w:rFonts w:eastAsia="Arial MT"/>
          <w:lang w:eastAsia="en-US" w:bidi="ar-SA"/>
        </w:rPr>
        <w:t>las</w:t>
      </w:r>
      <w:r w:rsidRPr="00377A70">
        <w:rPr>
          <w:rFonts w:eastAsia="Arial MT"/>
          <w:spacing w:val="-8"/>
          <w:lang w:eastAsia="en-US" w:bidi="ar-SA"/>
        </w:rPr>
        <w:t xml:space="preserve"> </w:t>
      </w:r>
      <w:r w:rsidRPr="00377A70">
        <w:rPr>
          <w:rFonts w:eastAsia="Arial MT"/>
          <w:lang w:eastAsia="en-US" w:bidi="ar-SA"/>
        </w:rPr>
        <w:t>pruebas</w:t>
      </w:r>
      <w:r w:rsidRPr="00377A70">
        <w:rPr>
          <w:rFonts w:eastAsia="Arial MT"/>
          <w:spacing w:val="-3"/>
          <w:lang w:eastAsia="en-US" w:bidi="ar-SA"/>
        </w:rPr>
        <w:t xml:space="preserve"> </w:t>
      </w:r>
      <w:r w:rsidRPr="00377A70">
        <w:rPr>
          <w:rFonts w:eastAsia="Arial MT"/>
          <w:lang w:eastAsia="en-US" w:bidi="ar-SA"/>
        </w:rPr>
        <w:t>documentales</w:t>
      </w:r>
      <w:r w:rsidRPr="00377A70">
        <w:rPr>
          <w:rFonts w:eastAsia="Arial MT"/>
          <w:spacing w:val="-3"/>
          <w:lang w:eastAsia="en-US" w:bidi="ar-SA"/>
        </w:rPr>
        <w:t xml:space="preserve"> </w:t>
      </w:r>
      <w:r w:rsidRPr="00377A70">
        <w:rPr>
          <w:rFonts w:eastAsia="Arial MT"/>
          <w:lang w:eastAsia="en-US" w:bidi="ar-SA"/>
        </w:rPr>
        <w:t>relacionadas</w:t>
      </w:r>
      <w:r w:rsidRPr="00377A70">
        <w:rPr>
          <w:rFonts w:eastAsia="Arial MT"/>
          <w:spacing w:val="-3"/>
          <w:lang w:eastAsia="en-US" w:bidi="ar-SA"/>
        </w:rPr>
        <w:t xml:space="preserve"> </w:t>
      </w:r>
      <w:r w:rsidRPr="00377A70">
        <w:rPr>
          <w:rFonts w:eastAsia="Arial MT"/>
          <w:lang w:eastAsia="en-US" w:bidi="ar-SA"/>
        </w:rPr>
        <w:t>en el</w:t>
      </w:r>
      <w:r w:rsidRPr="00377A70">
        <w:rPr>
          <w:rFonts w:eastAsia="Arial MT"/>
          <w:spacing w:val="-6"/>
          <w:lang w:eastAsia="en-US" w:bidi="ar-SA"/>
        </w:rPr>
        <w:t xml:space="preserve"> </w:t>
      </w:r>
      <w:r w:rsidRPr="00377A70">
        <w:rPr>
          <w:rFonts w:eastAsia="Arial MT"/>
          <w:lang w:eastAsia="en-US" w:bidi="ar-SA"/>
        </w:rPr>
        <w:t>acápite de</w:t>
      </w:r>
      <w:r w:rsidRPr="00377A70">
        <w:rPr>
          <w:rFonts w:eastAsia="Arial MT"/>
          <w:spacing w:val="-1"/>
          <w:lang w:eastAsia="en-US" w:bidi="ar-SA"/>
        </w:rPr>
        <w:t xml:space="preserve"> </w:t>
      </w:r>
      <w:r w:rsidRPr="00377A70">
        <w:rPr>
          <w:rFonts w:eastAsia="Arial MT"/>
          <w:lang w:eastAsia="en-US" w:bidi="ar-SA"/>
        </w:rPr>
        <w:t>pruebas.</w:t>
      </w:r>
    </w:p>
    <w:p w14:paraId="3E32EFF9" w14:textId="55476062" w:rsidR="0029119A" w:rsidRPr="009D3A6A" w:rsidRDefault="002F05BA" w:rsidP="002F05BA">
      <w:pPr>
        <w:numPr>
          <w:ilvl w:val="0"/>
          <w:numId w:val="10"/>
        </w:numPr>
        <w:tabs>
          <w:tab w:val="left" w:pos="811"/>
        </w:tabs>
        <w:spacing w:line="360" w:lineRule="auto"/>
        <w:ind w:right="48" w:hanging="351"/>
        <w:jc w:val="both"/>
        <w:rPr>
          <w:rFonts w:eastAsia="Arial MT"/>
          <w:lang w:eastAsia="en-US" w:bidi="ar-SA"/>
        </w:rPr>
      </w:pPr>
      <w:r w:rsidRPr="00377A70">
        <w:rPr>
          <w:rFonts w:eastAsia="Arial MT"/>
          <w:lang w:eastAsia="en-US" w:bidi="ar-SA"/>
        </w:rPr>
        <w:t>Certificado</w:t>
      </w:r>
      <w:r w:rsidRPr="00377A70">
        <w:rPr>
          <w:rFonts w:eastAsia="Arial MT"/>
          <w:spacing w:val="-3"/>
          <w:lang w:eastAsia="en-US" w:bidi="ar-SA"/>
        </w:rPr>
        <w:t xml:space="preserve"> </w:t>
      </w:r>
      <w:r w:rsidRPr="00377A70">
        <w:rPr>
          <w:rFonts w:eastAsia="Arial MT"/>
          <w:lang w:eastAsia="en-US" w:bidi="ar-SA"/>
        </w:rPr>
        <w:t>de</w:t>
      </w:r>
      <w:r w:rsidRPr="00377A70">
        <w:rPr>
          <w:rFonts w:eastAsia="Arial MT"/>
          <w:spacing w:val="-2"/>
          <w:lang w:eastAsia="en-US" w:bidi="ar-SA"/>
        </w:rPr>
        <w:t xml:space="preserve"> </w:t>
      </w:r>
      <w:r w:rsidRPr="00377A70">
        <w:rPr>
          <w:rFonts w:eastAsia="Arial MT"/>
          <w:lang w:eastAsia="en-US" w:bidi="ar-SA"/>
        </w:rPr>
        <w:t>existencia</w:t>
      </w:r>
      <w:r w:rsidRPr="00377A70">
        <w:rPr>
          <w:rFonts w:eastAsia="Arial MT"/>
          <w:spacing w:val="-2"/>
          <w:lang w:eastAsia="en-US" w:bidi="ar-SA"/>
        </w:rPr>
        <w:t xml:space="preserve"> </w:t>
      </w:r>
      <w:r w:rsidRPr="00377A70">
        <w:rPr>
          <w:rFonts w:eastAsia="Arial MT"/>
          <w:lang w:eastAsia="en-US" w:bidi="ar-SA"/>
        </w:rPr>
        <w:t>y</w:t>
      </w:r>
      <w:r w:rsidRPr="00377A70">
        <w:rPr>
          <w:rFonts w:eastAsia="Arial MT"/>
          <w:spacing w:val="-5"/>
          <w:lang w:eastAsia="en-US" w:bidi="ar-SA"/>
        </w:rPr>
        <w:t xml:space="preserve"> </w:t>
      </w:r>
      <w:r w:rsidRPr="00377A70">
        <w:rPr>
          <w:rFonts w:eastAsia="Arial MT"/>
          <w:lang w:eastAsia="en-US" w:bidi="ar-SA"/>
        </w:rPr>
        <w:t>representación</w:t>
      </w:r>
      <w:r w:rsidRPr="00377A70">
        <w:rPr>
          <w:rFonts w:eastAsia="Arial MT"/>
          <w:spacing w:val="-2"/>
          <w:lang w:eastAsia="en-US" w:bidi="ar-SA"/>
        </w:rPr>
        <w:t xml:space="preserve"> </w:t>
      </w:r>
      <w:r w:rsidRPr="00377A70">
        <w:rPr>
          <w:rFonts w:eastAsia="Arial MT"/>
          <w:lang w:eastAsia="en-US" w:bidi="ar-SA"/>
        </w:rPr>
        <w:t>legal</w:t>
      </w:r>
      <w:r w:rsidRPr="00377A70">
        <w:rPr>
          <w:rFonts w:eastAsia="Arial MT"/>
          <w:spacing w:val="-4"/>
          <w:lang w:eastAsia="en-US" w:bidi="ar-SA"/>
        </w:rPr>
        <w:t xml:space="preserve"> </w:t>
      </w:r>
      <w:r w:rsidRPr="00377A70">
        <w:rPr>
          <w:rFonts w:eastAsia="Arial MT"/>
          <w:lang w:eastAsia="en-US" w:bidi="ar-SA"/>
        </w:rPr>
        <w:t>de</w:t>
      </w:r>
      <w:r w:rsidRPr="00377A70">
        <w:rPr>
          <w:rFonts w:eastAsia="Arial MT"/>
          <w:spacing w:val="5"/>
          <w:lang w:eastAsia="en-US" w:bidi="ar-SA"/>
        </w:rPr>
        <w:t xml:space="preserve"> </w:t>
      </w:r>
      <w:r w:rsidRPr="00377A70">
        <w:rPr>
          <w:rFonts w:eastAsia="Arial MT"/>
          <w:lang w:eastAsia="en-US" w:bidi="ar-SA"/>
        </w:rPr>
        <w:t>Allianz Seguros SA.</w:t>
      </w:r>
    </w:p>
    <w:p w14:paraId="305FD9E3" w14:textId="77777777" w:rsidR="0029119A" w:rsidRPr="00377A70" w:rsidRDefault="0029119A" w:rsidP="002F05BA">
      <w:pPr>
        <w:tabs>
          <w:tab w:val="left" w:pos="811"/>
        </w:tabs>
        <w:spacing w:line="360" w:lineRule="auto"/>
        <w:ind w:right="48"/>
        <w:jc w:val="both"/>
        <w:rPr>
          <w:rFonts w:eastAsia="Arial MT"/>
          <w:lang w:eastAsia="en-US" w:bidi="ar-SA"/>
        </w:rPr>
      </w:pPr>
    </w:p>
    <w:p w14:paraId="55E49A50" w14:textId="77777777" w:rsidR="002F05BA" w:rsidRPr="00377A70" w:rsidRDefault="002F05BA" w:rsidP="00F557ED">
      <w:pPr>
        <w:pStyle w:val="Ttulo1"/>
        <w:rPr>
          <w:lang w:eastAsia="en-US" w:bidi="ar-SA"/>
        </w:rPr>
      </w:pPr>
      <w:r w:rsidRPr="00377A70">
        <w:rPr>
          <w:lang w:eastAsia="en-US" w:bidi="ar-SA"/>
        </w:rPr>
        <w:t>NOTIFICACIONES</w:t>
      </w:r>
    </w:p>
    <w:p w14:paraId="3E00C8FA" w14:textId="77777777" w:rsidR="002F05BA" w:rsidRPr="00377A70" w:rsidRDefault="002F05BA" w:rsidP="002F05BA">
      <w:pPr>
        <w:tabs>
          <w:tab w:val="left" w:pos="461"/>
        </w:tabs>
        <w:spacing w:line="360" w:lineRule="auto"/>
        <w:ind w:right="48"/>
        <w:jc w:val="center"/>
        <w:outlineLvl w:val="0"/>
        <w:rPr>
          <w:b/>
          <w:bCs/>
          <w:u w:val="thick"/>
          <w:lang w:eastAsia="en-US" w:bidi="ar-SA"/>
        </w:rPr>
      </w:pPr>
    </w:p>
    <w:p w14:paraId="3F2AF776" w14:textId="77777777" w:rsidR="002F05BA" w:rsidRPr="00377A70" w:rsidRDefault="002F05BA" w:rsidP="002F05BA">
      <w:pPr>
        <w:tabs>
          <w:tab w:val="left" w:pos="461"/>
        </w:tabs>
        <w:spacing w:line="360" w:lineRule="auto"/>
        <w:ind w:right="48"/>
        <w:outlineLvl w:val="0"/>
        <w:rPr>
          <w:lang w:eastAsia="en-US" w:bidi="ar-SA"/>
        </w:rPr>
      </w:pPr>
      <w:r w:rsidRPr="00377A70">
        <w:rPr>
          <w:lang w:eastAsia="en-US" w:bidi="ar-SA"/>
        </w:rPr>
        <w:t>La parte actora en el lugar indicado en la demanda.</w:t>
      </w:r>
    </w:p>
    <w:p w14:paraId="6E643F22" w14:textId="77777777" w:rsidR="002F05BA" w:rsidRPr="00377A70" w:rsidRDefault="002F05BA" w:rsidP="002F05BA">
      <w:pPr>
        <w:tabs>
          <w:tab w:val="left" w:pos="461"/>
        </w:tabs>
        <w:spacing w:line="360" w:lineRule="auto"/>
        <w:ind w:right="48"/>
        <w:outlineLvl w:val="0"/>
        <w:rPr>
          <w:lang w:eastAsia="en-US" w:bidi="ar-SA"/>
        </w:rPr>
      </w:pPr>
    </w:p>
    <w:p w14:paraId="16D6F051" w14:textId="77777777" w:rsidR="002F05BA" w:rsidRPr="00377A70" w:rsidRDefault="002F05BA" w:rsidP="002F05BA">
      <w:pPr>
        <w:widowControl/>
        <w:autoSpaceDE/>
        <w:autoSpaceDN/>
        <w:spacing w:line="360" w:lineRule="auto"/>
        <w:ind w:right="48"/>
        <w:contextualSpacing/>
        <w:jc w:val="both"/>
        <w:rPr>
          <w:rFonts w:eastAsia="Arial MT"/>
          <w:b/>
          <w:bCs/>
          <w:lang w:eastAsia="en-US"/>
        </w:rPr>
      </w:pPr>
      <w:r w:rsidRPr="00377A70">
        <w:t xml:space="preserve">Mi representada, </w:t>
      </w:r>
      <w:r w:rsidRPr="00377A70">
        <w:rPr>
          <w:rFonts w:eastAsia="Times New Roman"/>
          <w:color w:val="000000" w:themeColor="text1"/>
          <w:lang w:eastAsia="es-ES_tradnl"/>
        </w:rPr>
        <w:t xml:space="preserve">ALLIANZ SEGUROS S.A., recibirá notificaciones en la Carrera 13A Nº 29-24, Piso 9, de la ciudad de Bogotá, correo electrónico: </w:t>
      </w:r>
      <w:hyperlink r:id="rId18" w:history="1">
        <w:r w:rsidRPr="00377A70">
          <w:rPr>
            <w:rStyle w:val="Hipervnculo"/>
            <w:rFonts w:eastAsia="Times New Roman"/>
            <w:lang w:eastAsia="es-ES_tradnl"/>
          </w:rPr>
          <w:t>notificacionesjudiciales@allianz.co</w:t>
        </w:r>
      </w:hyperlink>
    </w:p>
    <w:p w14:paraId="4ECE1BBB" w14:textId="77777777" w:rsidR="002F05BA" w:rsidRPr="00377A70" w:rsidRDefault="002F05BA" w:rsidP="002F05BA">
      <w:pPr>
        <w:spacing w:line="360" w:lineRule="auto"/>
        <w:ind w:right="48"/>
        <w:jc w:val="both"/>
        <w:rPr>
          <w:rFonts w:eastAsia="Arial MT"/>
          <w:lang w:eastAsia="en-US" w:bidi="ar-SA"/>
        </w:rPr>
      </w:pPr>
    </w:p>
    <w:p w14:paraId="540AB9A3" w14:textId="77777777" w:rsidR="002F05BA" w:rsidRPr="00377A70" w:rsidRDefault="002F05BA" w:rsidP="002F05BA">
      <w:pPr>
        <w:spacing w:line="360" w:lineRule="auto"/>
        <w:ind w:right="48"/>
        <w:rPr>
          <w:rFonts w:eastAsia="Arial MT"/>
          <w:lang w:eastAsia="en-US" w:bidi="ar-SA"/>
        </w:rPr>
      </w:pPr>
      <w:r w:rsidRPr="00377A70">
        <w:rPr>
          <w:rFonts w:eastAsia="Arial MT"/>
          <w:lang w:eastAsia="en-US" w:bidi="ar-SA"/>
        </w:rPr>
        <w:t>Al</w:t>
      </w:r>
      <w:r w:rsidRPr="00377A70">
        <w:rPr>
          <w:rFonts w:eastAsia="Arial MT"/>
          <w:spacing w:val="43"/>
          <w:lang w:eastAsia="en-US" w:bidi="ar-SA"/>
        </w:rPr>
        <w:t xml:space="preserve"> </w:t>
      </w:r>
      <w:r w:rsidRPr="00377A70">
        <w:rPr>
          <w:rFonts w:eastAsia="Arial MT"/>
          <w:lang w:eastAsia="en-US" w:bidi="ar-SA"/>
        </w:rPr>
        <w:t>suscrito</w:t>
      </w:r>
      <w:r w:rsidRPr="00377A70">
        <w:rPr>
          <w:rFonts w:eastAsia="Arial MT"/>
          <w:spacing w:val="44"/>
          <w:lang w:eastAsia="en-US" w:bidi="ar-SA"/>
        </w:rPr>
        <w:t xml:space="preserve"> </w:t>
      </w:r>
      <w:r w:rsidRPr="00377A70">
        <w:rPr>
          <w:rFonts w:eastAsia="Arial MT"/>
          <w:lang w:eastAsia="en-US" w:bidi="ar-SA"/>
        </w:rPr>
        <w:t>en</w:t>
      </w:r>
      <w:r w:rsidRPr="00377A70">
        <w:rPr>
          <w:rFonts w:eastAsia="Arial MT"/>
          <w:spacing w:val="44"/>
          <w:lang w:eastAsia="en-US" w:bidi="ar-SA"/>
        </w:rPr>
        <w:t xml:space="preserve"> </w:t>
      </w:r>
      <w:r w:rsidRPr="00377A70">
        <w:rPr>
          <w:rFonts w:eastAsia="Arial MT"/>
          <w:lang w:eastAsia="en-US" w:bidi="ar-SA"/>
        </w:rPr>
        <w:t>la calle 69 Nº 4-48 oficina 502, Edificio 69 de la ciudad de Bogotá o</w:t>
      </w:r>
      <w:r w:rsidRPr="00377A70">
        <w:rPr>
          <w:rFonts w:eastAsia="Arial MT"/>
          <w:spacing w:val="44"/>
          <w:lang w:eastAsia="en-US" w:bidi="ar-SA"/>
        </w:rPr>
        <w:t xml:space="preserve"> </w:t>
      </w:r>
      <w:r w:rsidRPr="00377A70">
        <w:rPr>
          <w:rFonts w:eastAsia="Arial MT"/>
          <w:lang w:eastAsia="en-US" w:bidi="ar-SA"/>
        </w:rPr>
        <w:t>en</w:t>
      </w:r>
      <w:r w:rsidRPr="00377A70">
        <w:rPr>
          <w:rFonts w:eastAsia="Arial MT"/>
          <w:spacing w:val="44"/>
          <w:lang w:eastAsia="en-US" w:bidi="ar-SA"/>
        </w:rPr>
        <w:t xml:space="preserve"> </w:t>
      </w:r>
      <w:r w:rsidRPr="00377A70">
        <w:rPr>
          <w:rFonts w:eastAsia="Arial MT"/>
          <w:lang w:eastAsia="en-US" w:bidi="ar-SA"/>
        </w:rPr>
        <w:t>la dirección electrónica:</w:t>
      </w:r>
      <w:r w:rsidRPr="00377A70">
        <w:rPr>
          <w:rFonts w:eastAsia="Arial MT"/>
          <w:spacing w:val="1"/>
          <w:lang w:eastAsia="en-US" w:bidi="ar-SA"/>
        </w:rPr>
        <w:t xml:space="preserve"> </w:t>
      </w:r>
      <w:hyperlink r:id="rId19" w:history="1">
        <w:r w:rsidRPr="00377A70">
          <w:rPr>
            <w:rStyle w:val="Hipervnculo"/>
            <w:rFonts w:eastAsia="Arial MT"/>
            <w:lang w:eastAsia="en-US" w:bidi="ar-SA"/>
          </w:rPr>
          <w:t>notificaciones@gha.com.co</w:t>
        </w:r>
      </w:hyperlink>
    </w:p>
    <w:p w14:paraId="3A8080DA" w14:textId="77777777" w:rsidR="002F05BA" w:rsidRPr="00377A70" w:rsidRDefault="002F05BA" w:rsidP="002F05BA">
      <w:pPr>
        <w:spacing w:line="360" w:lineRule="auto"/>
        <w:ind w:right="48"/>
        <w:rPr>
          <w:rFonts w:eastAsia="Arial MT"/>
          <w:lang w:eastAsia="en-US" w:bidi="ar-SA"/>
        </w:rPr>
      </w:pPr>
    </w:p>
    <w:p w14:paraId="6EDBEE7A" w14:textId="77777777" w:rsidR="002F05BA" w:rsidRPr="00377A70" w:rsidRDefault="002F05BA" w:rsidP="002F05BA">
      <w:pPr>
        <w:spacing w:line="360" w:lineRule="auto"/>
        <w:ind w:left="100" w:right="48"/>
        <w:rPr>
          <w:rFonts w:eastAsia="Arial MT"/>
          <w:lang w:eastAsia="en-US" w:bidi="ar-SA"/>
        </w:rPr>
      </w:pPr>
      <w:r w:rsidRPr="00377A70">
        <w:rPr>
          <w:rFonts w:eastAsia="Arial MT"/>
          <w:lang w:eastAsia="en-US" w:bidi="ar-SA"/>
        </w:rPr>
        <w:t>Del señor Juez, respetuosamente,</w:t>
      </w:r>
    </w:p>
    <w:p w14:paraId="0658C2DF" w14:textId="77777777" w:rsidR="002F05BA" w:rsidRPr="00377A70" w:rsidRDefault="002F05BA" w:rsidP="002F05BA">
      <w:pPr>
        <w:spacing w:line="360" w:lineRule="auto"/>
        <w:ind w:right="48"/>
        <w:rPr>
          <w:rFonts w:eastAsia="Arial MT"/>
          <w:lang w:eastAsia="en-US" w:bidi="ar-SA"/>
        </w:rPr>
      </w:pPr>
      <w:r w:rsidRPr="00377A70">
        <w:rPr>
          <w:rFonts w:eastAsia="Arial MT"/>
          <w:noProof/>
          <w:lang w:val="es-ES_tradnl" w:eastAsia="es-ES_tradnl" w:bidi="ar-SA"/>
        </w:rPr>
        <w:drawing>
          <wp:anchor distT="0" distB="0" distL="0" distR="0" simplePos="0" relativeHeight="251658240" behindDoc="1" locked="0" layoutInCell="1" allowOverlap="1" wp14:anchorId="134D63E6" wp14:editId="1AFE257B">
            <wp:simplePos x="0" y="0"/>
            <wp:positionH relativeFrom="page">
              <wp:posOffset>914400</wp:posOffset>
            </wp:positionH>
            <wp:positionV relativeFrom="paragraph">
              <wp:posOffset>125956</wp:posOffset>
            </wp:positionV>
            <wp:extent cx="2013750" cy="835742"/>
            <wp:effectExtent l="0" t="0" r="5715" b="254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jpeg"/>
                    <pic:cNvPicPr/>
                  </pic:nvPicPr>
                  <pic:blipFill>
                    <a:blip r:embed="rId20" cstate="print"/>
                    <a:stretch>
                      <a:fillRect/>
                    </a:stretch>
                  </pic:blipFill>
                  <pic:spPr>
                    <a:xfrm>
                      <a:off x="0" y="0"/>
                      <a:ext cx="2044349" cy="848441"/>
                    </a:xfrm>
                    <a:prstGeom prst="rect">
                      <a:avLst/>
                    </a:prstGeom>
                  </pic:spPr>
                </pic:pic>
              </a:graphicData>
            </a:graphic>
            <wp14:sizeRelH relativeFrom="margin">
              <wp14:pctWidth>0</wp14:pctWidth>
            </wp14:sizeRelH>
            <wp14:sizeRelV relativeFrom="margin">
              <wp14:pctHeight>0</wp14:pctHeight>
            </wp14:sizeRelV>
          </wp:anchor>
        </w:drawing>
      </w:r>
    </w:p>
    <w:p w14:paraId="1638A4EE" w14:textId="77777777" w:rsidR="002F05BA" w:rsidRPr="00377A70" w:rsidRDefault="002F05BA" w:rsidP="002F05BA">
      <w:pPr>
        <w:spacing w:line="360" w:lineRule="auto"/>
        <w:ind w:right="48"/>
        <w:rPr>
          <w:rFonts w:eastAsia="Arial MT"/>
          <w:lang w:eastAsia="en-US" w:bidi="ar-SA"/>
        </w:rPr>
      </w:pPr>
    </w:p>
    <w:p w14:paraId="161BEF9E" w14:textId="77777777" w:rsidR="002F05BA" w:rsidRPr="00377A70" w:rsidRDefault="002F05BA" w:rsidP="002F05BA">
      <w:pPr>
        <w:spacing w:line="360" w:lineRule="auto"/>
        <w:ind w:right="48"/>
        <w:outlineLvl w:val="0"/>
        <w:rPr>
          <w:rFonts w:eastAsia="Arial MT"/>
          <w:lang w:eastAsia="en-US" w:bidi="ar-SA"/>
        </w:rPr>
      </w:pPr>
    </w:p>
    <w:p w14:paraId="48C439DE" w14:textId="77777777" w:rsidR="002F05BA" w:rsidRPr="00377A70" w:rsidRDefault="002F05BA" w:rsidP="002F05BA">
      <w:pPr>
        <w:spacing w:line="360" w:lineRule="auto"/>
        <w:ind w:right="45"/>
        <w:contextualSpacing/>
        <w:outlineLvl w:val="0"/>
        <w:rPr>
          <w:b/>
          <w:bCs/>
          <w:lang w:eastAsia="en-US" w:bidi="ar-SA"/>
        </w:rPr>
      </w:pPr>
      <w:r w:rsidRPr="00377A70">
        <w:rPr>
          <w:b/>
          <w:bCs/>
          <w:lang w:eastAsia="en-US" w:bidi="ar-SA"/>
        </w:rPr>
        <w:t>GUSTAVO</w:t>
      </w:r>
      <w:r w:rsidRPr="00377A70">
        <w:rPr>
          <w:b/>
          <w:bCs/>
          <w:spacing w:val="-6"/>
          <w:lang w:eastAsia="en-US" w:bidi="ar-SA"/>
        </w:rPr>
        <w:t xml:space="preserve"> </w:t>
      </w:r>
      <w:r w:rsidRPr="00377A70">
        <w:rPr>
          <w:b/>
          <w:bCs/>
          <w:lang w:eastAsia="en-US" w:bidi="ar-SA"/>
        </w:rPr>
        <w:t>ALBERTO</w:t>
      </w:r>
      <w:r w:rsidRPr="00377A70">
        <w:rPr>
          <w:b/>
          <w:bCs/>
          <w:spacing w:val="-5"/>
          <w:lang w:eastAsia="en-US" w:bidi="ar-SA"/>
        </w:rPr>
        <w:t xml:space="preserve"> </w:t>
      </w:r>
      <w:r w:rsidRPr="00377A70">
        <w:rPr>
          <w:b/>
          <w:bCs/>
          <w:lang w:eastAsia="en-US" w:bidi="ar-SA"/>
        </w:rPr>
        <w:t>HERRERA</w:t>
      </w:r>
      <w:r w:rsidRPr="00377A70">
        <w:rPr>
          <w:b/>
          <w:bCs/>
          <w:spacing w:val="2"/>
          <w:lang w:eastAsia="en-US" w:bidi="ar-SA"/>
        </w:rPr>
        <w:t xml:space="preserve"> </w:t>
      </w:r>
      <w:r w:rsidRPr="00377A70">
        <w:rPr>
          <w:b/>
          <w:bCs/>
          <w:lang w:eastAsia="en-US" w:bidi="ar-SA"/>
        </w:rPr>
        <w:t>ÁVILA</w:t>
      </w:r>
    </w:p>
    <w:p w14:paraId="2AECDFB4" w14:textId="77777777" w:rsidR="002F05BA" w:rsidRPr="00377A70" w:rsidRDefault="002F05BA" w:rsidP="002F05BA">
      <w:pPr>
        <w:spacing w:line="360" w:lineRule="auto"/>
        <w:ind w:right="45"/>
        <w:contextualSpacing/>
        <w:rPr>
          <w:rFonts w:eastAsia="Arial MT"/>
          <w:lang w:eastAsia="en-US" w:bidi="ar-SA"/>
        </w:rPr>
      </w:pPr>
      <w:r w:rsidRPr="00377A70">
        <w:rPr>
          <w:rFonts w:eastAsia="Arial MT"/>
          <w:lang w:eastAsia="en-US" w:bidi="ar-SA"/>
        </w:rPr>
        <w:t>C.C.</w:t>
      </w:r>
      <w:r w:rsidRPr="00377A70">
        <w:rPr>
          <w:rFonts w:eastAsia="Arial MT"/>
          <w:spacing w:val="-5"/>
          <w:lang w:eastAsia="en-US" w:bidi="ar-SA"/>
        </w:rPr>
        <w:t xml:space="preserve"> </w:t>
      </w:r>
      <w:r w:rsidRPr="00377A70">
        <w:rPr>
          <w:rFonts w:eastAsia="Arial MT"/>
          <w:lang w:eastAsia="en-US" w:bidi="ar-SA"/>
        </w:rPr>
        <w:t>Nº</w:t>
      </w:r>
      <w:r w:rsidRPr="00377A70">
        <w:rPr>
          <w:rFonts w:eastAsia="Arial MT"/>
          <w:spacing w:val="-4"/>
          <w:lang w:eastAsia="en-US" w:bidi="ar-SA"/>
        </w:rPr>
        <w:t xml:space="preserve"> </w:t>
      </w:r>
      <w:r w:rsidRPr="00377A70">
        <w:rPr>
          <w:rFonts w:eastAsia="Arial MT"/>
          <w:lang w:eastAsia="en-US" w:bidi="ar-SA"/>
        </w:rPr>
        <w:t>19.395.114</w:t>
      </w:r>
      <w:r w:rsidRPr="00377A70">
        <w:rPr>
          <w:rFonts w:eastAsia="Arial MT"/>
          <w:spacing w:val="-5"/>
          <w:lang w:eastAsia="en-US" w:bidi="ar-SA"/>
        </w:rPr>
        <w:t xml:space="preserve"> </w:t>
      </w:r>
      <w:r w:rsidRPr="00377A70">
        <w:rPr>
          <w:rFonts w:eastAsia="Arial MT"/>
          <w:lang w:eastAsia="en-US" w:bidi="ar-SA"/>
        </w:rPr>
        <w:t>de</w:t>
      </w:r>
      <w:r w:rsidRPr="00377A70">
        <w:rPr>
          <w:rFonts w:eastAsia="Arial MT"/>
          <w:spacing w:val="-1"/>
          <w:lang w:eastAsia="en-US" w:bidi="ar-SA"/>
        </w:rPr>
        <w:t xml:space="preserve"> </w:t>
      </w:r>
      <w:r w:rsidRPr="00377A70">
        <w:rPr>
          <w:rFonts w:eastAsia="Arial MT"/>
          <w:lang w:eastAsia="en-US" w:bidi="ar-SA"/>
        </w:rPr>
        <w:t>Bogotá</w:t>
      </w:r>
    </w:p>
    <w:p w14:paraId="5C4EBF00" w14:textId="77777777" w:rsidR="002F05BA" w:rsidRPr="00377A70" w:rsidRDefault="002F05BA" w:rsidP="002F05BA">
      <w:pPr>
        <w:pStyle w:val="Textoindependiente"/>
        <w:spacing w:line="360" w:lineRule="auto"/>
        <w:ind w:right="45"/>
        <w:contextualSpacing/>
        <w:jc w:val="both"/>
        <w:rPr>
          <w:sz w:val="22"/>
          <w:szCs w:val="22"/>
        </w:rPr>
      </w:pPr>
      <w:r w:rsidRPr="00377A70">
        <w:rPr>
          <w:rFonts w:eastAsia="Arial MT"/>
          <w:sz w:val="22"/>
          <w:szCs w:val="22"/>
          <w:lang w:eastAsia="en-US" w:bidi="ar-SA"/>
        </w:rPr>
        <w:t>T.P.</w:t>
      </w:r>
      <w:r w:rsidRPr="00377A70">
        <w:rPr>
          <w:rFonts w:eastAsia="Arial MT"/>
          <w:spacing w:val="-4"/>
          <w:sz w:val="22"/>
          <w:szCs w:val="22"/>
          <w:lang w:eastAsia="en-US" w:bidi="ar-SA"/>
        </w:rPr>
        <w:t xml:space="preserve"> </w:t>
      </w:r>
      <w:r w:rsidRPr="00377A70">
        <w:rPr>
          <w:rFonts w:eastAsia="Arial MT"/>
          <w:sz w:val="22"/>
          <w:szCs w:val="22"/>
          <w:lang w:eastAsia="en-US" w:bidi="ar-SA"/>
        </w:rPr>
        <w:t>N° 39.116 del</w:t>
      </w:r>
      <w:r w:rsidRPr="00377A70">
        <w:rPr>
          <w:rFonts w:eastAsia="Arial MT"/>
          <w:spacing w:val="-1"/>
          <w:sz w:val="22"/>
          <w:szCs w:val="22"/>
          <w:lang w:eastAsia="en-US" w:bidi="ar-SA"/>
        </w:rPr>
        <w:t xml:space="preserve"> </w:t>
      </w:r>
      <w:r w:rsidRPr="00377A70">
        <w:rPr>
          <w:rFonts w:eastAsia="Arial MT"/>
          <w:sz w:val="22"/>
          <w:szCs w:val="22"/>
          <w:lang w:eastAsia="en-US" w:bidi="ar-SA"/>
        </w:rPr>
        <w:t>C.</w:t>
      </w:r>
      <w:r w:rsidRPr="00377A70">
        <w:rPr>
          <w:rFonts w:eastAsia="Arial MT"/>
          <w:spacing w:val="-3"/>
          <w:sz w:val="22"/>
          <w:szCs w:val="22"/>
          <w:lang w:eastAsia="en-US" w:bidi="ar-SA"/>
        </w:rPr>
        <w:t xml:space="preserve"> </w:t>
      </w:r>
      <w:r w:rsidRPr="00377A70">
        <w:rPr>
          <w:rFonts w:eastAsia="Arial MT"/>
          <w:sz w:val="22"/>
          <w:szCs w:val="22"/>
          <w:lang w:eastAsia="en-US" w:bidi="ar-SA"/>
        </w:rPr>
        <w:t>S.</w:t>
      </w:r>
      <w:r w:rsidRPr="00377A70">
        <w:rPr>
          <w:rFonts w:eastAsia="Arial MT"/>
          <w:spacing w:val="-4"/>
          <w:sz w:val="22"/>
          <w:szCs w:val="22"/>
          <w:lang w:eastAsia="en-US" w:bidi="ar-SA"/>
        </w:rPr>
        <w:t xml:space="preserve"> </w:t>
      </w:r>
      <w:r w:rsidRPr="00377A70">
        <w:rPr>
          <w:rFonts w:eastAsia="Arial MT"/>
          <w:sz w:val="22"/>
          <w:szCs w:val="22"/>
          <w:lang w:eastAsia="en-US" w:bidi="ar-SA"/>
        </w:rPr>
        <w:t>de</w:t>
      </w:r>
      <w:r w:rsidRPr="00377A70">
        <w:rPr>
          <w:rFonts w:eastAsia="Arial MT"/>
          <w:spacing w:val="1"/>
          <w:sz w:val="22"/>
          <w:szCs w:val="22"/>
          <w:lang w:eastAsia="en-US" w:bidi="ar-SA"/>
        </w:rPr>
        <w:t xml:space="preserve"> </w:t>
      </w:r>
      <w:proofErr w:type="gramStart"/>
      <w:r w:rsidRPr="00377A70">
        <w:rPr>
          <w:rFonts w:eastAsia="Arial MT"/>
          <w:sz w:val="22"/>
          <w:szCs w:val="22"/>
          <w:lang w:eastAsia="en-US" w:bidi="ar-SA"/>
        </w:rPr>
        <w:t>la</w:t>
      </w:r>
      <w:r w:rsidRPr="00377A70">
        <w:rPr>
          <w:rFonts w:eastAsia="Arial MT"/>
          <w:spacing w:val="1"/>
          <w:sz w:val="22"/>
          <w:szCs w:val="22"/>
          <w:lang w:eastAsia="en-US" w:bidi="ar-SA"/>
        </w:rPr>
        <w:t xml:space="preserve"> </w:t>
      </w:r>
      <w:r w:rsidRPr="00377A70">
        <w:rPr>
          <w:rFonts w:eastAsia="Arial MT"/>
          <w:sz w:val="22"/>
          <w:szCs w:val="22"/>
          <w:lang w:eastAsia="en-US" w:bidi="ar-SA"/>
        </w:rPr>
        <w:t xml:space="preserve"> J.</w:t>
      </w:r>
      <w:proofErr w:type="gramEnd"/>
    </w:p>
    <w:p w14:paraId="54024F32" w14:textId="77777777" w:rsidR="002F05BA" w:rsidRPr="00377A70" w:rsidRDefault="002F05BA" w:rsidP="002F05BA">
      <w:pPr>
        <w:widowControl/>
        <w:tabs>
          <w:tab w:val="left" w:pos="5626"/>
        </w:tabs>
        <w:autoSpaceDE/>
        <w:autoSpaceDN/>
        <w:spacing w:line="360" w:lineRule="auto"/>
        <w:contextualSpacing/>
        <w:jc w:val="both"/>
        <w:rPr>
          <w:b/>
          <w:bCs/>
        </w:rPr>
      </w:pPr>
    </w:p>
    <w:p w14:paraId="77A51617" w14:textId="77777777" w:rsidR="002F05BA" w:rsidRPr="00377A70" w:rsidRDefault="002F05BA" w:rsidP="002F05BA">
      <w:pPr>
        <w:tabs>
          <w:tab w:val="left" w:pos="811"/>
        </w:tabs>
        <w:spacing w:line="360" w:lineRule="auto"/>
        <w:ind w:right="48"/>
        <w:jc w:val="both"/>
        <w:rPr>
          <w:rFonts w:eastAsia="Arial MT"/>
          <w:lang w:eastAsia="en-US" w:bidi="ar-SA"/>
        </w:rPr>
      </w:pPr>
    </w:p>
    <w:p w14:paraId="3A47D3A4" w14:textId="77777777" w:rsidR="002F05BA" w:rsidRPr="00377A70" w:rsidRDefault="002F05BA" w:rsidP="002F05BA">
      <w:pPr>
        <w:widowControl/>
        <w:autoSpaceDE/>
        <w:autoSpaceDN/>
        <w:spacing w:line="360" w:lineRule="auto"/>
        <w:contextualSpacing/>
        <w:jc w:val="both"/>
        <w:rPr>
          <w:b/>
          <w:bCs/>
        </w:rPr>
      </w:pPr>
    </w:p>
    <w:p w14:paraId="27C189C6" w14:textId="77777777" w:rsidR="002F05BA" w:rsidRPr="00377A70" w:rsidRDefault="002F05BA" w:rsidP="002F05BA">
      <w:pPr>
        <w:pStyle w:val="Prrafodelista"/>
        <w:widowControl/>
        <w:autoSpaceDE/>
        <w:autoSpaceDN/>
        <w:spacing w:before="0" w:line="360" w:lineRule="auto"/>
        <w:ind w:left="1440" w:firstLine="0"/>
        <w:contextualSpacing/>
        <w:jc w:val="both"/>
        <w:rPr>
          <w:b/>
          <w:bCs/>
        </w:rPr>
      </w:pPr>
    </w:p>
    <w:p w14:paraId="065C2350" w14:textId="77777777" w:rsidR="003171C3" w:rsidRPr="00377A70" w:rsidRDefault="003171C3" w:rsidP="003171C3">
      <w:pPr>
        <w:tabs>
          <w:tab w:val="left" w:pos="5626"/>
        </w:tabs>
        <w:spacing w:line="360" w:lineRule="auto"/>
        <w:jc w:val="both"/>
      </w:pPr>
    </w:p>
    <w:sectPr w:rsidR="003171C3" w:rsidRPr="00377A70" w:rsidSect="00E42268">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64ABA" w14:textId="77777777" w:rsidR="00E42268" w:rsidRDefault="00E42268" w:rsidP="0025591F">
      <w:r>
        <w:separator/>
      </w:r>
    </w:p>
  </w:endnote>
  <w:endnote w:type="continuationSeparator" w:id="0">
    <w:p w14:paraId="0D82C2D7" w14:textId="77777777" w:rsidR="00E42268" w:rsidRDefault="00E42268" w:rsidP="0025591F">
      <w:r>
        <w:continuationSeparator/>
      </w:r>
    </w:p>
  </w:endnote>
  <w:endnote w:type="continuationNotice" w:id="1">
    <w:p w14:paraId="0B82310B" w14:textId="77777777" w:rsidR="00E42268" w:rsidRDefault="00E42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8CA3" w14:textId="77777777" w:rsidR="004511BD" w:rsidRDefault="004511BD" w:rsidP="004A356B">
    <w:pPr>
      <w:rPr>
        <w:color w:val="222A35" w:themeColor="text2" w:themeShade="80"/>
      </w:rPr>
    </w:pPr>
    <w:r>
      <w:rPr>
        <w:noProof/>
        <w:color w:val="222A35" w:themeColor="text2" w:themeShade="80"/>
        <w:lang w:val="es-ES_tradnl" w:eastAsia="es-ES_tradnl" w:bidi="ar-SA"/>
      </w:rPr>
      <w:drawing>
        <wp:anchor distT="0" distB="0" distL="114300" distR="114300" simplePos="0" relativeHeight="251658242" behindDoc="1" locked="0" layoutInCell="1" allowOverlap="1" wp14:anchorId="571635B9" wp14:editId="0A17EB47">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bidi="ar-SA"/>
      </w:rPr>
      <mc:AlternateContent>
        <mc:Choice Requires="wps">
          <w:drawing>
            <wp:anchor distT="0" distB="0" distL="114300" distR="114300" simplePos="0" relativeHeight="251658243" behindDoc="1" locked="0" layoutInCell="1" allowOverlap="1" wp14:anchorId="52A9B9F0" wp14:editId="544F2066">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61671" w14:textId="77777777" w:rsidR="004511BD" w:rsidRPr="004A356B" w:rsidRDefault="004511B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1E7D581" w14:textId="77777777" w:rsidR="004511BD" w:rsidRPr="004A356B" w:rsidRDefault="004511B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2A9B9F0" id="Rectángulo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" filled="f" stroked="f" strokeweight="1pt">
              <v:textbox>
                <w:txbxContent>
                  <w:p w14:paraId="4D961671" w14:textId="77777777" w:rsidR="004511BD" w:rsidRPr="004A356B" w:rsidRDefault="004511B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1E7D581" w14:textId="77777777" w:rsidR="004511BD" w:rsidRPr="004A356B" w:rsidRDefault="004511B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ES_tradnl" w:eastAsia="es-ES_tradnl" w:bidi="ar-SA"/>
      </w:rPr>
      <w:drawing>
        <wp:anchor distT="0" distB="0" distL="114300" distR="114300" simplePos="0" relativeHeight="251658240" behindDoc="1" locked="0" layoutInCell="1" allowOverlap="1" wp14:anchorId="7A9ADEB0" wp14:editId="225E0CE3">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437BC" w14:textId="77777777" w:rsidR="004511BD" w:rsidRDefault="004511BD" w:rsidP="00416F84">
    <w:pPr>
      <w:ind w:left="7080" w:firstLine="708"/>
      <w:rPr>
        <w:color w:val="222A35" w:themeColor="text2" w:themeShade="80"/>
      </w:rPr>
    </w:pPr>
  </w:p>
  <w:p w14:paraId="31EAFE11" w14:textId="77777777" w:rsidR="004511BD" w:rsidRDefault="004511BD" w:rsidP="00416F84">
    <w:pPr>
      <w:ind w:left="7080" w:firstLine="708"/>
      <w:rPr>
        <w:color w:val="222A35" w:themeColor="text2" w:themeShade="80"/>
      </w:rPr>
    </w:pPr>
    <w:r>
      <w:rPr>
        <w:noProof/>
        <w:lang w:val="es-ES_tradnl" w:eastAsia="es-ES_tradnl" w:bidi="ar-SA"/>
      </w:rPr>
      <mc:AlternateContent>
        <mc:Choice Requires="wps">
          <w:drawing>
            <wp:anchor distT="0" distB="0" distL="114300" distR="114300" simplePos="0" relativeHeight="251658244" behindDoc="1" locked="0" layoutInCell="1" allowOverlap="1" wp14:anchorId="0D211930" wp14:editId="49D00D2B">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4B291" w14:textId="41D1A6DB" w:rsidR="004511BD" w:rsidRPr="004A356B" w:rsidRDefault="004511BD" w:rsidP="00416F84">
                          <w:pPr>
                            <w:spacing w:before="10"/>
                            <w:jc w:val="right"/>
                            <w:rPr>
                              <w:rFonts w:ascii="Raleway" w:hAnsi="Raleway"/>
                              <w:b/>
                              <w:bCs/>
                              <w:color w:val="FFFFFF" w:themeColor="background1"/>
                              <w:w w:val="105"/>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D211930" id="Rectángulo 5" o:spid="_x0000_s1027" style="position:absolute;left:0;text-align:left;margin-left:15.7pt;margin-top:79pt;width:65.8pt;height:3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" filled="f" stroked="f" strokeweight="1pt">
              <v:textbox>
                <w:txbxContent>
                  <w:p w14:paraId="5A64B291" w14:textId="41D1A6DB" w:rsidR="004511BD" w:rsidRPr="004A356B" w:rsidRDefault="004511BD" w:rsidP="00416F84">
                    <w:pPr>
                      <w:spacing w:before="10"/>
                      <w:jc w:val="right"/>
                      <w:rPr>
                        <w:rFonts w:ascii="Raleway" w:hAnsi="Raleway"/>
                        <w:b/>
                        <w:bCs/>
                        <w:color w:val="FFFFFF" w:themeColor="background1"/>
                        <w:w w:val="105"/>
                        <w:sz w:val="20"/>
                        <w:szCs w:val="20"/>
                      </w:rPr>
                    </w:pPr>
                  </w:p>
                </w:txbxContent>
              </v:textbox>
              <w10:wrap anchorx="page" anchory="margin"/>
            </v:rect>
          </w:pict>
        </mc:Fallback>
      </mc:AlternateContent>
    </w:r>
  </w:p>
  <w:p w14:paraId="1F2192B1" w14:textId="77777777" w:rsidR="004511BD" w:rsidRDefault="004511BD" w:rsidP="004A356B">
    <w:pPr>
      <w:rPr>
        <w:color w:val="222A35" w:themeColor="text2" w:themeShade="80"/>
      </w:rPr>
    </w:pPr>
  </w:p>
  <w:p w14:paraId="660552D6" w14:textId="77777777" w:rsidR="004511BD" w:rsidRPr="00194DAC" w:rsidRDefault="004511B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56275A">
      <w:rPr>
        <w:rFonts w:ascii="Raleway" w:hAnsi="Raleway"/>
        <w:b/>
        <w:bCs/>
        <w:noProof/>
        <w:color w:val="222A35" w:themeColor="text2" w:themeShade="80"/>
        <w:sz w:val="16"/>
        <w:szCs w:val="16"/>
      </w:rPr>
      <w:t>48</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56275A">
      <w:rPr>
        <w:rFonts w:ascii="Raleway" w:hAnsi="Raleway"/>
        <w:b/>
        <w:bCs/>
        <w:noProof/>
        <w:color w:val="222A35" w:themeColor="text2" w:themeShade="80"/>
        <w:sz w:val="16"/>
        <w:szCs w:val="16"/>
      </w:rPr>
      <w:t>80</w:t>
    </w:r>
    <w:r w:rsidRPr="00194DAC">
      <w:rPr>
        <w:rFonts w:ascii="Raleway" w:hAnsi="Raleway"/>
        <w:b/>
        <w:bCs/>
        <w:color w:val="222A35" w:themeColor="text2" w:themeShade="80"/>
        <w:sz w:val="16"/>
        <w:szCs w:val="16"/>
      </w:rPr>
      <w:fldChar w:fldCharType="end"/>
    </w:r>
  </w:p>
  <w:p w14:paraId="7547C0F8" w14:textId="77777777" w:rsidR="004511BD" w:rsidRDefault="004511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09EA7" w14:textId="77777777" w:rsidR="00E42268" w:rsidRDefault="00E42268" w:rsidP="0025591F">
      <w:r>
        <w:separator/>
      </w:r>
    </w:p>
  </w:footnote>
  <w:footnote w:type="continuationSeparator" w:id="0">
    <w:p w14:paraId="1A0D3F8F" w14:textId="77777777" w:rsidR="00E42268" w:rsidRDefault="00E42268" w:rsidP="0025591F">
      <w:r>
        <w:continuationSeparator/>
      </w:r>
    </w:p>
  </w:footnote>
  <w:footnote w:type="continuationNotice" w:id="1">
    <w:p w14:paraId="437DE4D7" w14:textId="77777777" w:rsidR="00E42268" w:rsidRDefault="00E42268"/>
  </w:footnote>
  <w:footnote w:id="2">
    <w:p w14:paraId="2F58FBF9" w14:textId="77777777" w:rsidR="004511BD" w:rsidRDefault="004511BD" w:rsidP="00A76450">
      <w:pPr>
        <w:pStyle w:val="Textonotapie"/>
        <w:rPr>
          <w:sz w:val="16"/>
          <w:szCs w:val="16"/>
        </w:rPr>
      </w:pPr>
      <w:r>
        <w:rPr>
          <w:rStyle w:val="Refdenotaalpie"/>
          <w:sz w:val="16"/>
          <w:szCs w:val="16"/>
        </w:rPr>
        <w:footnoteRef/>
      </w:r>
      <w:r>
        <w:rPr>
          <w:sz w:val="16"/>
          <w:szCs w:val="16"/>
        </w:rPr>
        <w:t xml:space="preserve"> Corte Suprema de Justicia, Sala de Casación Civil, Sentencia del 15 de febrero de 2018. Mp. Margarita Cabello Blanco. EXP: 2007-0299 .</w:t>
      </w:r>
    </w:p>
  </w:footnote>
  <w:footnote w:id="3">
    <w:p w14:paraId="03C75D0C" w14:textId="77777777" w:rsidR="004511BD" w:rsidRDefault="004511BD" w:rsidP="00A76450">
      <w:pPr>
        <w:pStyle w:val="Textonotapie"/>
      </w:pPr>
      <w:r>
        <w:rPr>
          <w:rStyle w:val="Refdenotaalpie"/>
        </w:rPr>
        <w:footnoteRef/>
      </w:r>
      <w:r>
        <w:t xml:space="preserve"> </w:t>
      </w:r>
      <w:r>
        <w:rPr>
          <w:sz w:val="16"/>
          <w:szCs w:val="16"/>
        </w:rPr>
        <w:t>Corte Suprema de Justicia, Sala de Casación Civil, Sentencia del 12 de junio de 2018. Mp Luis Armando Tolosa Villabona. EXP: 2011-0736.</w:t>
      </w:r>
    </w:p>
  </w:footnote>
  <w:footnote w:id="4">
    <w:p w14:paraId="243F5317" w14:textId="77777777" w:rsidR="004511BD" w:rsidRDefault="004511BD" w:rsidP="00C90D62">
      <w:pPr>
        <w:pStyle w:val="Textonotapie"/>
      </w:pPr>
      <w:r>
        <w:rPr>
          <w:rStyle w:val="Refdenotaalpie"/>
        </w:rPr>
        <w:footnoteRef/>
      </w:r>
      <w:r>
        <w:t xml:space="preserve"> Corte Suprema de Justicia. Sala de Casación Civil. SC7534-2015. Sentencia del 16 de junio de 2015.</w:t>
      </w:r>
    </w:p>
  </w:footnote>
  <w:footnote w:id="5">
    <w:p w14:paraId="2C635AB2" w14:textId="77777777" w:rsidR="004511BD" w:rsidRDefault="004511BD" w:rsidP="00C90D62">
      <w:pPr>
        <w:pStyle w:val="Textonotapie"/>
      </w:pPr>
      <w:r>
        <w:rPr>
          <w:rStyle w:val="Refdenotaalpie"/>
        </w:rPr>
        <w:footnoteRef/>
      </w:r>
      <w:r>
        <w:t xml:space="preserve"> Corte Suprema de Justicia. Sala de Casación Civil. Sentencia del 15 de marzo de 1941. </w:t>
      </w:r>
    </w:p>
  </w:footnote>
  <w:footnote w:id="6">
    <w:p w14:paraId="7A9B211F" w14:textId="77777777" w:rsidR="004511BD" w:rsidRDefault="004511BD" w:rsidP="00C90D62">
      <w:pPr>
        <w:pStyle w:val="Textonotapie"/>
      </w:pPr>
      <w:r>
        <w:rPr>
          <w:rStyle w:val="Refdenotaalpie"/>
        </w:rPr>
        <w:footnoteRef/>
      </w:r>
      <w:r>
        <w:t xml:space="preserve"> Corte suprema de Justicia. Sala de Casación Civil. Sentencia del 16 de diciembre de 2010. Expediente 1989-00042 M.P. Arturo Solarte Rodríguez</w:t>
      </w:r>
    </w:p>
  </w:footnote>
  <w:footnote w:id="7">
    <w:p w14:paraId="2C52A6E3" w14:textId="77777777" w:rsidR="004511BD" w:rsidRDefault="004511BD" w:rsidP="00C90D62">
      <w:pPr>
        <w:pStyle w:val="Textonotapie"/>
      </w:pPr>
      <w:r>
        <w:rPr>
          <w:rStyle w:val="Refdenotaalpie"/>
        </w:rPr>
        <w:footnoteRef/>
      </w:r>
      <w:r>
        <w:t xml:space="preserve"> Corte Suprema de Justicia. SC4420-2020. Expediente 2011-00093. M.P. Luis Armando Tolosa Villabona.</w:t>
      </w:r>
    </w:p>
  </w:footnote>
  <w:footnote w:id="8">
    <w:p w14:paraId="79D91945" w14:textId="77777777" w:rsidR="004511BD" w:rsidRDefault="004511BD" w:rsidP="00C90D62">
      <w:pPr>
        <w:pStyle w:val="Textonotapie"/>
      </w:pPr>
      <w:r>
        <w:rPr>
          <w:rStyle w:val="Refdenotaalpie"/>
        </w:rPr>
        <w:footnoteRef/>
      </w:r>
      <w:r>
        <w:t xml:space="preserve"> Ibidem</w:t>
      </w:r>
    </w:p>
  </w:footnote>
  <w:footnote w:id="9">
    <w:p w14:paraId="0D3F6DEE" w14:textId="77777777" w:rsidR="004511BD" w:rsidRDefault="004511BD" w:rsidP="00D2200F">
      <w:pPr>
        <w:pStyle w:val="Textonotapie"/>
      </w:pPr>
      <w:r>
        <w:rPr>
          <w:rStyle w:val="Refdenotaalpie"/>
        </w:rPr>
        <w:footnoteRef/>
      </w:r>
      <w:r>
        <w:t xml:space="preserve"> </w:t>
      </w:r>
      <w:r w:rsidRPr="00CD79D0">
        <w:rPr>
          <w:sz w:val="16"/>
          <w:szCs w:val="16"/>
        </w:rPr>
        <w:t>Patiño, Héctor. “Responsabilidad extracontractual y causales de exoneración. Aproximación a la jurisprudencia del Consejo de Estado colombiano”. Revista Derecho Privado N14. Universidad Externado de Colombia. 2008</w:t>
      </w:r>
    </w:p>
  </w:footnote>
  <w:footnote w:id="10">
    <w:p w14:paraId="24E8CA93" w14:textId="77777777" w:rsidR="004511BD" w:rsidRDefault="004511BD" w:rsidP="00D2200F">
      <w:pPr>
        <w:pStyle w:val="Textonotapie"/>
      </w:pPr>
      <w:r>
        <w:rPr>
          <w:rStyle w:val="Refdenotaalpie"/>
        </w:rPr>
        <w:footnoteRef/>
      </w:r>
      <w:r>
        <w:t xml:space="preserve"> </w:t>
      </w:r>
      <w:r w:rsidRPr="00CD79D0">
        <w:rPr>
          <w:sz w:val="16"/>
          <w:szCs w:val="16"/>
        </w:rPr>
        <w:t>Corte Suprema de Justicia. Sala Civil. Sentencia del 15 de enero de 2008. Expediente 87300.</w:t>
      </w:r>
    </w:p>
  </w:footnote>
  <w:footnote w:id="11">
    <w:p w14:paraId="7F15A321" w14:textId="77777777" w:rsidR="004511BD" w:rsidRPr="00161554" w:rsidRDefault="004511BD" w:rsidP="00DB278F">
      <w:pPr>
        <w:pStyle w:val="Textonotapie"/>
        <w:rPr>
          <w:lang w:val="es-ES_tradnl"/>
        </w:rPr>
      </w:pPr>
      <w:r>
        <w:rPr>
          <w:rStyle w:val="Refdenotaalpie"/>
        </w:rPr>
        <w:footnoteRef/>
      </w:r>
      <w:r>
        <w:t xml:space="preserve"> </w:t>
      </w:r>
      <w:r w:rsidRPr="00161554">
        <w:rPr>
          <w:sz w:val="16"/>
          <w:szCs w:val="16"/>
        </w:rPr>
        <w:t>Corte Suprema de Justicia Sala Civil, Sentencia SC-56742018 (20001310300420090019001), Dic. 18/18.</w:t>
      </w:r>
    </w:p>
  </w:footnote>
  <w:footnote w:id="12">
    <w:p w14:paraId="132FA256" w14:textId="77777777" w:rsidR="004511BD" w:rsidRDefault="004511BD" w:rsidP="00DB278F">
      <w:pPr>
        <w:pStyle w:val="Textonotapie"/>
      </w:pPr>
      <w:r>
        <w:rPr>
          <w:rStyle w:val="Refdenotaalpie"/>
        </w:rPr>
        <w:footnoteRef/>
      </w:r>
      <w:r>
        <w:t xml:space="preserve"> </w:t>
      </w:r>
      <w:r w:rsidRPr="00CD79D0">
        <w:rPr>
          <w:sz w:val="16"/>
          <w:szCs w:val="16"/>
        </w:rPr>
        <w:t>Consejo de Estado. Sala de lo Contencioso Administrativo. Sección cuarta. C.P. Milton Chaves García. Radicación 2018-03357</w:t>
      </w:r>
    </w:p>
  </w:footnote>
  <w:footnote w:id="13">
    <w:p w14:paraId="54306207" w14:textId="77777777" w:rsidR="004511BD" w:rsidRDefault="004511BD" w:rsidP="00DB278F">
      <w:pPr>
        <w:pStyle w:val="Textonotapie"/>
      </w:pPr>
      <w:r>
        <w:rPr>
          <w:rStyle w:val="Refdenotaalpie"/>
        </w:rPr>
        <w:footnoteRef/>
      </w:r>
      <w:r>
        <w:t xml:space="preserve"> </w:t>
      </w:r>
      <w:r w:rsidRPr="00CD79D0">
        <w:rPr>
          <w:sz w:val="16"/>
          <w:szCs w:val="16"/>
        </w:rPr>
        <w:t>Consejo de Estado. Sala de lo Contencioso Administrativo. Sección Tercera. C.P. Ramiro Pazos Guerrero. Sentencia del 24 de enero de 2019. Radicación No. 43112.</w:t>
      </w:r>
    </w:p>
  </w:footnote>
  <w:footnote w:id="14">
    <w:p w14:paraId="6A19D3F5" w14:textId="77777777" w:rsidR="004511BD" w:rsidRPr="00740775" w:rsidRDefault="004511BD" w:rsidP="00EF0706">
      <w:pPr>
        <w:pStyle w:val="Textonotapie"/>
        <w:rPr>
          <w:lang w:val="es-ES_tradnl"/>
        </w:rPr>
      </w:pPr>
      <w:r>
        <w:rPr>
          <w:rStyle w:val="Refdenotaalpie"/>
        </w:rPr>
        <w:footnoteRef/>
      </w:r>
      <w:r>
        <w:t xml:space="preserve"> Corte Suprema de Justicia. Sentencia del 24 de agosto de 2009. Rad. 2001-01054-0130.  </w:t>
      </w:r>
    </w:p>
  </w:footnote>
  <w:footnote w:id="15">
    <w:p w14:paraId="21CBEA6A" w14:textId="77777777" w:rsidR="004511BD" w:rsidRPr="0022487C" w:rsidRDefault="004511BD" w:rsidP="00EF0706">
      <w:pPr>
        <w:pStyle w:val="Textonotapie"/>
      </w:pPr>
      <w:r>
        <w:rPr>
          <w:rStyle w:val="Refdenotaalpie"/>
        </w:rPr>
        <w:footnoteRef/>
      </w:r>
      <w:r>
        <w:t xml:space="preserve"> </w:t>
      </w:r>
      <w:r w:rsidRPr="0022487C">
        <w:t>Sentencia del 06/05/2016, M.P.: Luis Armando Tolosa Villabona, SC5885-2016</w:t>
      </w:r>
    </w:p>
  </w:footnote>
  <w:footnote w:id="16">
    <w:p w14:paraId="4FC4077A" w14:textId="77777777" w:rsidR="004511BD" w:rsidRPr="00377ACE" w:rsidRDefault="004511BD" w:rsidP="00852EBE">
      <w:pPr>
        <w:pStyle w:val="Textonotapie"/>
        <w:jc w:val="both"/>
        <w:rPr>
          <w:sz w:val="16"/>
          <w:szCs w:val="16"/>
        </w:rPr>
      </w:pPr>
      <w:r w:rsidRPr="00377ACE">
        <w:rPr>
          <w:rStyle w:val="Refdenotaalpie"/>
          <w:sz w:val="16"/>
          <w:szCs w:val="16"/>
        </w:rPr>
        <w:footnoteRef/>
      </w:r>
      <w:r w:rsidRPr="00377ACE">
        <w:rPr>
          <w:sz w:val="16"/>
          <w:szCs w:val="16"/>
        </w:rPr>
        <w:t xml:space="preserve"> Corte Suprema de Justicia. Sala de Casación Civil. Sentencia del 28 de febrero de 2013. Rad: 2002-01011. Posición adoptada también en: Sentencias del 07 de diciembre de 2000, Rad:5651 y 05 de octubre de 1999, Rad: 5229.</w:t>
      </w:r>
    </w:p>
  </w:footnote>
  <w:footnote w:id="17">
    <w:p w14:paraId="2E5FB63A" w14:textId="77777777" w:rsidR="004511BD" w:rsidRPr="00377ACE" w:rsidRDefault="004511BD" w:rsidP="00852EBE">
      <w:pPr>
        <w:pStyle w:val="Textonotapie"/>
        <w:jc w:val="both"/>
      </w:pPr>
      <w:r w:rsidRPr="00377ACE">
        <w:rPr>
          <w:rStyle w:val="Refdenotaalpie"/>
          <w:sz w:val="16"/>
          <w:szCs w:val="16"/>
        </w:rPr>
        <w:footnoteRef/>
      </w:r>
      <w:r w:rsidRPr="00377ACE">
        <w:rPr>
          <w:sz w:val="16"/>
          <w:szCs w:val="16"/>
        </w:rPr>
        <w:t xml:space="preserve"> Corte Suprema de Justicia. Sala de Casación Penal. Sentencia del 15 de octubre de 2015. SP14143-2015. Proceso No. 42175. M.P: Fernando Alberto Castro Caballero.</w:t>
      </w:r>
    </w:p>
  </w:footnote>
  <w:footnote w:id="18">
    <w:p w14:paraId="58000C3D" w14:textId="77777777" w:rsidR="004511BD" w:rsidRPr="00784876" w:rsidRDefault="004511BD" w:rsidP="001A6B95">
      <w:pPr>
        <w:pBdr>
          <w:top w:val="nil"/>
          <w:left w:val="nil"/>
          <w:bottom w:val="nil"/>
          <w:right w:val="nil"/>
          <w:between w:val="nil"/>
        </w:pBdr>
        <w:rPr>
          <w:sz w:val="16"/>
          <w:szCs w:val="16"/>
        </w:rPr>
      </w:pPr>
      <w:r w:rsidRPr="00784876">
        <w:rPr>
          <w:sz w:val="16"/>
          <w:szCs w:val="16"/>
          <w:vertAlign w:val="superscript"/>
        </w:rPr>
        <w:footnoteRef/>
      </w:r>
      <w:r w:rsidRPr="00784876">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9">
    <w:p w14:paraId="14E25A14" w14:textId="77777777" w:rsidR="004511BD" w:rsidRDefault="004511BD" w:rsidP="001A6B95">
      <w:pPr>
        <w:pBdr>
          <w:top w:val="nil"/>
          <w:left w:val="nil"/>
          <w:bottom w:val="nil"/>
          <w:right w:val="nil"/>
          <w:between w:val="nil"/>
        </w:pBdr>
        <w:rPr>
          <w:rFonts w:cs="Calibri"/>
          <w:sz w:val="20"/>
          <w:szCs w:val="20"/>
        </w:rPr>
      </w:pPr>
      <w:r w:rsidRPr="00784876">
        <w:rPr>
          <w:sz w:val="16"/>
          <w:szCs w:val="16"/>
          <w:vertAlign w:val="superscript"/>
        </w:rPr>
        <w:footnoteRef/>
      </w:r>
      <w:r w:rsidRPr="00784876">
        <w:rPr>
          <w:sz w:val="16"/>
          <w:szCs w:val="16"/>
        </w:rPr>
        <w:t xml:space="preserve"> Sentencia SC2482-2019 de 9 de julio de 2019, Radicación n.° 11001-31-03-008-2001-00877-01. Sala de Casación Civil de la Corte Suprema de Justicia. MP: ÁLVARO FERNANDO GARCÍA RESTREPO</w:t>
      </w:r>
    </w:p>
  </w:footnote>
  <w:footnote w:id="20">
    <w:p w14:paraId="4AA6638B" w14:textId="77777777" w:rsidR="004511BD" w:rsidRDefault="004511BD" w:rsidP="001A6B95">
      <w:pPr>
        <w:pBdr>
          <w:top w:val="nil"/>
          <w:left w:val="nil"/>
          <w:bottom w:val="nil"/>
          <w:right w:val="nil"/>
          <w:between w:val="nil"/>
        </w:pBdr>
        <w:rPr>
          <w:sz w:val="18"/>
          <w:szCs w:val="18"/>
        </w:rPr>
      </w:pPr>
      <w:r>
        <w:rPr>
          <w:vertAlign w:val="superscript"/>
        </w:rPr>
        <w:footnoteRef/>
      </w:r>
      <w:r>
        <w:rPr>
          <w:sz w:val="18"/>
          <w:szCs w:val="18"/>
        </w:rPr>
        <w:t xml:space="preserve"> </w:t>
      </w:r>
      <w:r w:rsidRPr="00911AC0">
        <w:rPr>
          <w:sz w:val="16"/>
          <w:szCs w:val="16"/>
        </w:rPr>
        <w:t>Corte Suprema de Justicia, Sala de Casación Civil M.P. Dr. Pedro Octavio Munar Cadena. Exp. 1100131030241998417501</w:t>
      </w:r>
    </w:p>
  </w:footnote>
  <w:footnote w:id="21">
    <w:p w14:paraId="1F0460C0" w14:textId="77777777" w:rsidR="004511BD" w:rsidRDefault="004511BD" w:rsidP="003171C3">
      <w:pPr>
        <w:pStyle w:val="Textonotapie"/>
        <w:jc w:val="both"/>
      </w:pPr>
      <w:r>
        <w:rPr>
          <w:rStyle w:val="Refdenotaalpie"/>
        </w:rPr>
        <w:footnoteRef/>
      </w:r>
      <w:r>
        <w:t xml:space="preserve"> </w:t>
      </w:r>
      <w:r w:rsidRPr="00B36DB6">
        <w:rPr>
          <w:sz w:val="16"/>
          <w:szCs w:val="16"/>
        </w:rPr>
        <w:t>Corte Suprema de Justicia, Sala de Casación Civil, sentencia del 14 de diciembre de 2001. Mp. Jorge Antonio Castillo Rúgeles. EXP 5952.</w:t>
      </w:r>
      <w:r>
        <w:t xml:space="preserve"> </w:t>
      </w:r>
    </w:p>
  </w:footnote>
  <w:footnote w:id="22">
    <w:p w14:paraId="0995BF40" w14:textId="77777777" w:rsidR="004511BD" w:rsidRPr="009F3841" w:rsidRDefault="004511BD" w:rsidP="003171C3">
      <w:pPr>
        <w:pStyle w:val="Textonotapie"/>
        <w:rPr>
          <w:sz w:val="16"/>
          <w:szCs w:val="16"/>
        </w:rPr>
      </w:pPr>
      <w:r w:rsidRPr="009F3841">
        <w:rPr>
          <w:rStyle w:val="Refdenotaalpie"/>
          <w:rFonts w:eastAsiaTheme="majorEastAsia"/>
          <w:sz w:val="16"/>
          <w:szCs w:val="16"/>
        </w:rPr>
        <w:footnoteRef/>
      </w:r>
      <w:r w:rsidRPr="009F3841">
        <w:rPr>
          <w:sz w:val="16"/>
          <w:szCs w:val="16"/>
        </w:rPr>
        <w:t xml:space="preserve"> Superintendencia Financiera de Colombia. Concepto 2016118318-001 del 29 de noviembre de 2016. SEGURO DE RESPONSABILIDAD CIVIL EXTRACONTRACTUAL, DEDUCIBLE.</w:t>
      </w:r>
    </w:p>
  </w:footnote>
  <w:footnote w:id="23">
    <w:p w14:paraId="605F5B47" w14:textId="77777777" w:rsidR="004511BD" w:rsidRPr="00674E3E" w:rsidRDefault="004511BD" w:rsidP="003171C3">
      <w:pPr>
        <w:pStyle w:val="Textonotapie"/>
        <w:rPr>
          <w:lang w:val="es-ES_tradnl"/>
        </w:rPr>
      </w:pPr>
      <w:r>
        <w:rPr>
          <w:rStyle w:val="Refdenotaalpie"/>
        </w:rPr>
        <w:footnoteRef/>
      </w:r>
      <w:r>
        <w:t xml:space="preserve"> </w:t>
      </w:r>
      <w:r w:rsidRPr="00674E3E">
        <w:rPr>
          <w:sz w:val="16"/>
          <w:szCs w:val="16"/>
        </w:rPr>
        <w:t>Sentencia SC780-2020. M.P. Ariel Salazar Ramírez.</w:t>
      </w:r>
    </w:p>
  </w:footnote>
  <w:footnote w:id="24">
    <w:p w14:paraId="05BCFC4E" w14:textId="77777777" w:rsidR="004511BD" w:rsidRDefault="004511BD" w:rsidP="00947CA0">
      <w:pPr>
        <w:pStyle w:val="Textonotapie"/>
      </w:pPr>
      <w:r>
        <w:rPr>
          <w:rStyle w:val="Refdenotaalpie"/>
          <w:rFonts w:eastAsiaTheme="majorEastAsia"/>
        </w:rPr>
        <w:footnoteRef/>
      </w:r>
      <w:r>
        <w:t xml:space="preserve"> </w:t>
      </w:r>
      <w:r w:rsidRPr="00911AC0">
        <w:rPr>
          <w:sz w:val="16"/>
          <w:szCs w:val="16"/>
        </w:rPr>
        <w:t xml:space="preserve">Corte Suprema de Justicia. Sala de Casación Civil. Sentencia del 17 de septiembre de 2017.  M.P. Ariel Salazar Ramírez. </w:t>
      </w:r>
    </w:p>
  </w:footnote>
  <w:footnote w:id="25">
    <w:p w14:paraId="445712DB" w14:textId="77777777" w:rsidR="004511BD" w:rsidRDefault="004511BD" w:rsidP="004E6DC6">
      <w:pPr>
        <w:pStyle w:val="Textonotapie"/>
        <w:jc w:val="both"/>
      </w:pPr>
      <w:r>
        <w:rPr>
          <w:rStyle w:val="Refdenotaalpie"/>
        </w:rPr>
        <w:footnoteRef/>
      </w:r>
      <w:r>
        <w:t xml:space="preserve"> </w:t>
      </w:r>
      <w:r w:rsidRPr="00B36DB6">
        <w:rPr>
          <w:sz w:val="16"/>
          <w:szCs w:val="16"/>
        </w:rPr>
        <w:t>Corte Suprema de Justicia, Sala de Casación Civil, sentencia del 14 de diciembre de 2001. Mp. Jorge Antonio Castillo Rúgeles. EXP 5952.</w:t>
      </w:r>
      <w:r>
        <w:t xml:space="preserve"> </w:t>
      </w:r>
    </w:p>
  </w:footnote>
  <w:footnote w:id="26">
    <w:p w14:paraId="5B7B2450" w14:textId="77777777" w:rsidR="004511BD" w:rsidRPr="009F3841" w:rsidRDefault="004511BD" w:rsidP="004E6DC6">
      <w:pPr>
        <w:pStyle w:val="Textonotapie"/>
        <w:rPr>
          <w:sz w:val="16"/>
          <w:szCs w:val="16"/>
        </w:rPr>
      </w:pPr>
      <w:r w:rsidRPr="009F3841">
        <w:rPr>
          <w:rStyle w:val="Refdenotaalpie"/>
          <w:rFonts w:eastAsiaTheme="majorEastAsia"/>
          <w:sz w:val="16"/>
          <w:szCs w:val="16"/>
        </w:rPr>
        <w:footnoteRef/>
      </w:r>
      <w:r w:rsidRPr="009F3841">
        <w:rPr>
          <w:sz w:val="16"/>
          <w:szCs w:val="16"/>
        </w:rPr>
        <w:t xml:space="preserve"> Superintendencia Financiera de Colombia. Concepto 2016118318-001 del 29 de noviembre de 2016. SEGURO DE RESPONSABILIDAD CIVIL EXTRACONTRACTUAL, DEDUCIBLE.</w:t>
      </w:r>
    </w:p>
  </w:footnote>
  <w:footnote w:id="27">
    <w:p w14:paraId="1E2CF937" w14:textId="77777777" w:rsidR="004511BD" w:rsidRPr="00674E3E" w:rsidRDefault="004511BD" w:rsidP="004E6DC6">
      <w:pPr>
        <w:pStyle w:val="Textonotapie"/>
        <w:rPr>
          <w:lang w:val="es-ES_tradnl"/>
        </w:rPr>
      </w:pPr>
      <w:r>
        <w:rPr>
          <w:rStyle w:val="Refdenotaalpie"/>
        </w:rPr>
        <w:footnoteRef/>
      </w:r>
      <w:r>
        <w:t xml:space="preserve"> </w:t>
      </w:r>
      <w:r w:rsidRPr="00674E3E">
        <w:rPr>
          <w:sz w:val="16"/>
          <w:szCs w:val="16"/>
        </w:rPr>
        <w:t>Sentencia SC780-2020.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D13B" w14:textId="77777777" w:rsidR="004511BD" w:rsidRDefault="004511BD">
    <w:pPr>
      <w:pStyle w:val="Encabezado"/>
    </w:pPr>
    <w:r>
      <w:rPr>
        <w:noProof/>
        <w:color w:val="222A35" w:themeColor="text2" w:themeShade="80"/>
        <w:lang w:val="es-ES_tradnl" w:eastAsia="es-ES_tradnl" w:bidi="ar-SA"/>
      </w:rPr>
      <w:drawing>
        <wp:anchor distT="0" distB="0" distL="114300" distR="114300" simplePos="0" relativeHeight="251658241" behindDoc="1" locked="0" layoutInCell="1" allowOverlap="1" wp14:anchorId="418ECE55" wp14:editId="1E8E606F">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5819"/>
    <w:multiLevelType w:val="hybridMultilevel"/>
    <w:tmpl w:val="C4EC0FEE"/>
    <w:lvl w:ilvl="0" w:tplc="924ABDEE">
      <w:start w:val="1"/>
      <w:numFmt w:val="upperRoman"/>
      <w:pStyle w:val="Ttulo2"/>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D680680"/>
    <w:multiLevelType w:val="hybridMultilevel"/>
    <w:tmpl w:val="B3F2F162"/>
    <w:lvl w:ilvl="0" w:tplc="0102F688">
      <w:start w:val="1"/>
      <w:numFmt w:val="decimal"/>
      <w:lvlText w:val="%1."/>
      <w:lvlJc w:val="left"/>
      <w:pPr>
        <w:ind w:left="720" w:hanging="360"/>
      </w:pPr>
      <w:rPr>
        <w:rFonts w:ascii="Arial" w:eastAsia="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6B77C2"/>
    <w:multiLevelType w:val="hybridMultilevel"/>
    <w:tmpl w:val="7B68A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6779E8"/>
    <w:multiLevelType w:val="hybridMultilevel"/>
    <w:tmpl w:val="9C7CE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4E32A8"/>
    <w:multiLevelType w:val="hybridMultilevel"/>
    <w:tmpl w:val="1E7038DA"/>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41DB3DDC"/>
    <w:multiLevelType w:val="hybridMultilevel"/>
    <w:tmpl w:val="9F225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D5C04A2"/>
    <w:multiLevelType w:val="hybridMultilevel"/>
    <w:tmpl w:val="D604DA04"/>
    <w:lvl w:ilvl="0" w:tplc="43CA1FDE">
      <w:start w:val="1"/>
      <w:numFmt w:val="decimal"/>
      <w:pStyle w:val="Ttulo3"/>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610ECD"/>
    <w:multiLevelType w:val="hybridMultilevel"/>
    <w:tmpl w:val="2BD046B0"/>
    <w:lvl w:ilvl="0" w:tplc="8CD41C3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11" w15:restartNumberingAfterBreak="0">
    <w:nsid w:val="6AD25AA7"/>
    <w:multiLevelType w:val="hybridMultilevel"/>
    <w:tmpl w:val="6F3CBB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C75B7E"/>
    <w:multiLevelType w:val="hybridMultilevel"/>
    <w:tmpl w:val="747C1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E91F3C"/>
    <w:multiLevelType w:val="hybridMultilevel"/>
    <w:tmpl w:val="1466FF92"/>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3C0698B"/>
    <w:multiLevelType w:val="hybridMultilevel"/>
    <w:tmpl w:val="377C09A6"/>
    <w:lvl w:ilvl="0" w:tplc="EBB64DCE">
      <w:start w:val="2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E20987"/>
    <w:multiLevelType w:val="hybridMultilevel"/>
    <w:tmpl w:val="EBB8BB08"/>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BD45531"/>
    <w:multiLevelType w:val="hybridMultilevel"/>
    <w:tmpl w:val="9904A3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192438"/>
    <w:multiLevelType w:val="hybridMultilevel"/>
    <w:tmpl w:val="9904A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173BB7"/>
    <w:multiLevelType w:val="hybridMultilevel"/>
    <w:tmpl w:val="43D484AC"/>
    <w:lvl w:ilvl="0" w:tplc="4A3AEA3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43631013">
    <w:abstractNumId w:val="2"/>
  </w:num>
  <w:num w:numId="2" w16cid:durableId="1624966063">
    <w:abstractNumId w:val="8"/>
  </w:num>
  <w:num w:numId="3" w16cid:durableId="1649238608">
    <w:abstractNumId w:val="17"/>
  </w:num>
  <w:num w:numId="4" w16cid:durableId="1025135822">
    <w:abstractNumId w:val="3"/>
  </w:num>
  <w:num w:numId="5" w16cid:durableId="2137680115">
    <w:abstractNumId w:val="11"/>
  </w:num>
  <w:num w:numId="6" w16cid:durableId="823665130">
    <w:abstractNumId w:val="1"/>
  </w:num>
  <w:num w:numId="7" w16cid:durableId="1046877079">
    <w:abstractNumId w:val="18"/>
  </w:num>
  <w:num w:numId="8" w16cid:durableId="1255820424">
    <w:abstractNumId w:val="6"/>
  </w:num>
  <w:num w:numId="9" w16cid:durableId="2111003162">
    <w:abstractNumId w:val="9"/>
  </w:num>
  <w:num w:numId="10" w16cid:durableId="225188873">
    <w:abstractNumId w:val="10"/>
  </w:num>
  <w:num w:numId="11" w16cid:durableId="1250770856">
    <w:abstractNumId w:val="14"/>
  </w:num>
  <w:num w:numId="12" w16cid:durableId="1475640803">
    <w:abstractNumId w:val="12"/>
  </w:num>
  <w:num w:numId="13" w16cid:durableId="1590040266">
    <w:abstractNumId w:val="5"/>
  </w:num>
  <w:num w:numId="14" w16cid:durableId="1685087902">
    <w:abstractNumId w:val="7"/>
  </w:num>
  <w:num w:numId="15" w16cid:durableId="1158038052">
    <w:abstractNumId w:val="15"/>
  </w:num>
  <w:num w:numId="16" w16cid:durableId="1070733783">
    <w:abstractNumId w:val="13"/>
  </w:num>
  <w:num w:numId="17" w16cid:durableId="912593015">
    <w:abstractNumId w:val="4"/>
  </w:num>
  <w:num w:numId="18" w16cid:durableId="938879062">
    <w:abstractNumId w:val="16"/>
  </w:num>
  <w:num w:numId="19" w16cid:durableId="192504022">
    <w:abstractNumId w:val="0"/>
  </w:num>
  <w:num w:numId="20" w16cid:durableId="1572037888">
    <w:abstractNumId w:val="0"/>
    <w:lvlOverride w:ilvl="0">
      <w:startOverride w:val="1"/>
    </w:lvlOverride>
  </w:num>
  <w:num w:numId="21" w16cid:durableId="142893744">
    <w:abstractNumId w:val="8"/>
    <w:lvlOverride w:ilvl="0">
      <w:startOverride w:val="1"/>
    </w:lvlOverride>
  </w:num>
  <w:num w:numId="22" w16cid:durableId="38827209">
    <w:abstractNumId w:val="8"/>
  </w:num>
  <w:num w:numId="23" w16cid:durableId="985357856">
    <w:abstractNumId w:val="8"/>
    <w:lvlOverride w:ilvl="0">
      <w:startOverride w:val="1"/>
    </w:lvlOverride>
  </w:num>
  <w:num w:numId="24" w16cid:durableId="152636145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44C"/>
    <w:rsid w:val="00007B4F"/>
    <w:rsid w:val="00017C22"/>
    <w:rsid w:val="0003111F"/>
    <w:rsid w:val="000414F2"/>
    <w:rsid w:val="000435E1"/>
    <w:rsid w:val="00056424"/>
    <w:rsid w:val="00096CC3"/>
    <w:rsid w:val="000C2815"/>
    <w:rsid w:val="000F0C87"/>
    <w:rsid w:val="000F14A0"/>
    <w:rsid w:val="001064AA"/>
    <w:rsid w:val="001078BB"/>
    <w:rsid w:val="00133091"/>
    <w:rsid w:val="00160AFD"/>
    <w:rsid w:val="001902BA"/>
    <w:rsid w:val="001925A0"/>
    <w:rsid w:val="00194811"/>
    <w:rsid w:val="00194DAC"/>
    <w:rsid w:val="001A0720"/>
    <w:rsid w:val="001A63B2"/>
    <w:rsid w:val="001A6B95"/>
    <w:rsid w:val="001E418E"/>
    <w:rsid w:val="001E500B"/>
    <w:rsid w:val="001E511C"/>
    <w:rsid w:val="0020042F"/>
    <w:rsid w:val="00205A17"/>
    <w:rsid w:val="00213F93"/>
    <w:rsid w:val="00232159"/>
    <w:rsid w:val="00234F3F"/>
    <w:rsid w:val="00254E27"/>
    <w:rsid w:val="0025591F"/>
    <w:rsid w:val="00255C5B"/>
    <w:rsid w:val="0025707E"/>
    <w:rsid w:val="0026129F"/>
    <w:rsid w:val="00267DDC"/>
    <w:rsid w:val="00270BF8"/>
    <w:rsid w:val="00281D58"/>
    <w:rsid w:val="00281D90"/>
    <w:rsid w:val="0029119A"/>
    <w:rsid w:val="0029520E"/>
    <w:rsid w:val="002B5E76"/>
    <w:rsid w:val="002C4D38"/>
    <w:rsid w:val="002D0EE0"/>
    <w:rsid w:val="002F05BA"/>
    <w:rsid w:val="002F2B49"/>
    <w:rsid w:val="003171C3"/>
    <w:rsid w:val="00323ED2"/>
    <w:rsid w:val="00330669"/>
    <w:rsid w:val="00343B65"/>
    <w:rsid w:val="0035265B"/>
    <w:rsid w:val="003627EB"/>
    <w:rsid w:val="00375AFE"/>
    <w:rsid w:val="00377A70"/>
    <w:rsid w:val="003C3DE7"/>
    <w:rsid w:val="003C5BCE"/>
    <w:rsid w:val="003D170B"/>
    <w:rsid w:val="003D7A84"/>
    <w:rsid w:val="003E2A91"/>
    <w:rsid w:val="003E33F8"/>
    <w:rsid w:val="003F26B0"/>
    <w:rsid w:val="003F45DA"/>
    <w:rsid w:val="00415704"/>
    <w:rsid w:val="00416F84"/>
    <w:rsid w:val="0042497F"/>
    <w:rsid w:val="0044546E"/>
    <w:rsid w:val="004511BD"/>
    <w:rsid w:val="0045174A"/>
    <w:rsid w:val="00453E46"/>
    <w:rsid w:val="00456090"/>
    <w:rsid w:val="004674B0"/>
    <w:rsid w:val="00470810"/>
    <w:rsid w:val="0047566B"/>
    <w:rsid w:val="00483062"/>
    <w:rsid w:val="00484F08"/>
    <w:rsid w:val="0049237A"/>
    <w:rsid w:val="004937C4"/>
    <w:rsid w:val="0049732B"/>
    <w:rsid w:val="00497868"/>
    <w:rsid w:val="004A317A"/>
    <w:rsid w:val="004A356B"/>
    <w:rsid w:val="004C01CE"/>
    <w:rsid w:val="004C3B31"/>
    <w:rsid w:val="004C4FF4"/>
    <w:rsid w:val="004C553B"/>
    <w:rsid w:val="004E6DC6"/>
    <w:rsid w:val="00505F3C"/>
    <w:rsid w:val="00513805"/>
    <w:rsid w:val="00522B54"/>
    <w:rsid w:val="00526246"/>
    <w:rsid w:val="00532334"/>
    <w:rsid w:val="00543432"/>
    <w:rsid w:val="00543F6F"/>
    <w:rsid w:val="00554B0D"/>
    <w:rsid w:val="0056267B"/>
    <w:rsid w:val="0056275A"/>
    <w:rsid w:val="00562C97"/>
    <w:rsid w:val="00587D44"/>
    <w:rsid w:val="005A3F2C"/>
    <w:rsid w:val="005B080F"/>
    <w:rsid w:val="005D3F50"/>
    <w:rsid w:val="005D7117"/>
    <w:rsid w:val="006165A3"/>
    <w:rsid w:val="00632146"/>
    <w:rsid w:val="00637020"/>
    <w:rsid w:val="006931AB"/>
    <w:rsid w:val="00694688"/>
    <w:rsid w:val="00696091"/>
    <w:rsid w:val="00697958"/>
    <w:rsid w:val="006A4D83"/>
    <w:rsid w:val="006C0915"/>
    <w:rsid w:val="006C2CEC"/>
    <w:rsid w:val="006C4AFC"/>
    <w:rsid w:val="006C6C2C"/>
    <w:rsid w:val="006D0D7F"/>
    <w:rsid w:val="006E1830"/>
    <w:rsid w:val="006E5E63"/>
    <w:rsid w:val="006E7C23"/>
    <w:rsid w:val="006F2DB0"/>
    <w:rsid w:val="006F3F7B"/>
    <w:rsid w:val="007318AF"/>
    <w:rsid w:val="00735A94"/>
    <w:rsid w:val="00771E33"/>
    <w:rsid w:val="00793C8E"/>
    <w:rsid w:val="00796875"/>
    <w:rsid w:val="007A4B27"/>
    <w:rsid w:val="007B5EBC"/>
    <w:rsid w:val="007C1A65"/>
    <w:rsid w:val="007E06D5"/>
    <w:rsid w:val="007F632D"/>
    <w:rsid w:val="007F6A39"/>
    <w:rsid w:val="0080511F"/>
    <w:rsid w:val="008162C9"/>
    <w:rsid w:val="008174A7"/>
    <w:rsid w:val="00820039"/>
    <w:rsid w:val="00820FDD"/>
    <w:rsid w:val="00825192"/>
    <w:rsid w:val="00826CEA"/>
    <w:rsid w:val="00837E27"/>
    <w:rsid w:val="00852EBE"/>
    <w:rsid w:val="00856E83"/>
    <w:rsid w:val="00863FD1"/>
    <w:rsid w:val="008830A7"/>
    <w:rsid w:val="008A3EE5"/>
    <w:rsid w:val="008C0047"/>
    <w:rsid w:val="008C6C7C"/>
    <w:rsid w:val="008D7D4F"/>
    <w:rsid w:val="008E4E08"/>
    <w:rsid w:val="008F1E2F"/>
    <w:rsid w:val="0091467F"/>
    <w:rsid w:val="00927671"/>
    <w:rsid w:val="00946B66"/>
    <w:rsid w:val="00947CA0"/>
    <w:rsid w:val="00977343"/>
    <w:rsid w:val="00997C0E"/>
    <w:rsid w:val="009A6AA2"/>
    <w:rsid w:val="009D3A6A"/>
    <w:rsid w:val="009F2785"/>
    <w:rsid w:val="009F3841"/>
    <w:rsid w:val="00A363D4"/>
    <w:rsid w:val="00A47111"/>
    <w:rsid w:val="00A54CC3"/>
    <w:rsid w:val="00A76450"/>
    <w:rsid w:val="00A81013"/>
    <w:rsid w:val="00A877E6"/>
    <w:rsid w:val="00AA2553"/>
    <w:rsid w:val="00AA39E1"/>
    <w:rsid w:val="00AB16F5"/>
    <w:rsid w:val="00AB283F"/>
    <w:rsid w:val="00AB3A2C"/>
    <w:rsid w:val="00AC49D2"/>
    <w:rsid w:val="00AC549B"/>
    <w:rsid w:val="00AD03AA"/>
    <w:rsid w:val="00AF5397"/>
    <w:rsid w:val="00B20189"/>
    <w:rsid w:val="00B3723A"/>
    <w:rsid w:val="00B54DCC"/>
    <w:rsid w:val="00B8642A"/>
    <w:rsid w:val="00BA33E1"/>
    <w:rsid w:val="00BA4210"/>
    <w:rsid w:val="00BB7105"/>
    <w:rsid w:val="00BE03B1"/>
    <w:rsid w:val="00BE6214"/>
    <w:rsid w:val="00BE66C2"/>
    <w:rsid w:val="00BF1A90"/>
    <w:rsid w:val="00C53500"/>
    <w:rsid w:val="00C70FF5"/>
    <w:rsid w:val="00C854B1"/>
    <w:rsid w:val="00C90B9A"/>
    <w:rsid w:val="00C90D62"/>
    <w:rsid w:val="00CD0980"/>
    <w:rsid w:val="00CD24B6"/>
    <w:rsid w:val="00CD74FF"/>
    <w:rsid w:val="00CE7DF6"/>
    <w:rsid w:val="00D060C4"/>
    <w:rsid w:val="00D06414"/>
    <w:rsid w:val="00D10FC0"/>
    <w:rsid w:val="00D2200F"/>
    <w:rsid w:val="00D23A48"/>
    <w:rsid w:val="00D277FD"/>
    <w:rsid w:val="00D413B8"/>
    <w:rsid w:val="00D434C1"/>
    <w:rsid w:val="00D77D78"/>
    <w:rsid w:val="00D9144C"/>
    <w:rsid w:val="00D92BA0"/>
    <w:rsid w:val="00DB1F11"/>
    <w:rsid w:val="00DB278F"/>
    <w:rsid w:val="00DC461D"/>
    <w:rsid w:val="00DE6D53"/>
    <w:rsid w:val="00DF6C6B"/>
    <w:rsid w:val="00E13245"/>
    <w:rsid w:val="00E21602"/>
    <w:rsid w:val="00E23DED"/>
    <w:rsid w:val="00E42268"/>
    <w:rsid w:val="00E43BA7"/>
    <w:rsid w:val="00E63CC0"/>
    <w:rsid w:val="00E7480A"/>
    <w:rsid w:val="00E83550"/>
    <w:rsid w:val="00E850C6"/>
    <w:rsid w:val="00E92368"/>
    <w:rsid w:val="00EB06B6"/>
    <w:rsid w:val="00EC1F28"/>
    <w:rsid w:val="00EC434B"/>
    <w:rsid w:val="00EE12DC"/>
    <w:rsid w:val="00EE2E17"/>
    <w:rsid w:val="00EE40E3"/>
    <w:rsid w:val="00EF0706"/>
    <w:rsid w:val="00F00F71"/>
    <w:rsid w:val="00F06DF1"/>
    <w:rsid w:val="00F1546B"/>
    <w:rsid w:val="00F27FF0"/>
    <w:rsid w:val="00F5533B"/>
    <w:rsid w:val="00F557ED"/>
    <w:rsid w:val="00F95354"/>
    <w:rsid w:val="00F975B8"/>
    <w:rsid w:val="00FA4FFB"/>
    <w:rsid w:val="00FA6BED"/>
    <w:rsid w:val="00FB7E85"/>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112A2"/>
  <w15:chartTrackingRefBased/>
  <w15:docId w15:val="{51FB979E-6E99-AE40-85D2-DCCAAACD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1830"/>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uiPriority w:val="9"/>
    <w:qFormat/>
    <w:rsid w:val="00497868"/>
    <w:pPr>
      <w:spacing w:line="360" w:lineRule="auto"/>
      <w:contextualSpacing/>
      <w:jc w:val="center"/>
      <w:outlineLvl w:val="0"/>
    </w:pPr>
    <w:rPr>
      <w:b/>
      <w:u w:val="single"/>
      <w:lang w:val="es-ES_tradnl"/>
    </w:rPr>
  </w:style>
  <w:style w:type="paragraph" w:styleId="Ttulo2">
    <w:name w:val="heading 2"/>
    <w:basedOn w:val="Normal"/>
    <w:next w:val="Normal"/>
    <w:link w:val="Ttulo2Car"/>
    <w:uiPriority w:val="9"/>
    <w:unhideWhenUsed/>
    <w:qFormat/>
    <w:rsid w:val="00497868"/>
    <w:pPr>
      <w:numPr>
        <w:numId w:val="19"/>
      </w:numPr>
      <w:spacing w:line="360" w:lineRule="auto"/>
      <w:contextualSpacing/>
      <w:jc w:val="center"/>
      <w:outlineLvl w:val="1"/>
    </w:pPr>
    <w:rPr>
      <w:b/>
      <w:u w:val="single"/>
      <w:lang w:val="es-ES_tradnl"/>
    </w:rPr>
  </w:style>
  <w:style w:type="paragraph" w:styleId="Ttulo3">
    <w:name w:val="heading 3"/>
    <w:basedOn w:val="Prrafodelista"/>
    <w:next w:val="Normal"/>
    <w:link w:val="Ttulo3Car"/>
    <w:uiPriority w:val="9"/>
    <w:unhideWhenUsed/>
    <w:qFormat/>
    <w:rsid w:val="00497868"/>
    <w:pPr>
      <w:numPr>
        <w:numId w:val="22"/>
      </w:numPr>
      <w:tabs>
        <w:tab w:val="left" w:pos="362"/>
      </w:tabs>
      <w:spacing w:before="0" w:line="360" w:lineRule="auto"/>
      <w:contextualSpacing/>
      <w:jc w:val="both"/>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497868"/>
    <w:rPr>
      <w:rFonts w:ascii="Arial" w:eastAsia="Arial" w:hAnsi="Arial" w:cs="Arial"/>
      <w:b/>
      <w:u w:val="single"/>
      <w:lang w:val="es-ES_tradnl" w:eastAsia="es-ES" w:bidi="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D9144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92368"/>
    <w:pPr>
      <w:spacing w:before="83"/>
      <w:ind w:left="905" w:hanging="707"/>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92368"/>
    <w:rPr>
      <w:rFonts w:ascii="Arial" w:eastAsia="Arial" w:hAnsi="Arial" w:cs="Arial"/>
      <w:lang w:val="es-ES" w:eastAsia="es-ES" w:bidi="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4"/>
    <w:basedOn w:val="Fuentedeprrafopredeter"/>
    <w:link w:val="Refdenotaalpie2"/>
    <w:unhideWhenUsed/>
    <w:qFormat/>
    <w:rsid w:val="00C90D62"/>
    <w:rPr>
      <w:vertAlign w:val="superscript"/>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C90D62"/>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C90D62"/>
    <w:rPr>
      <w:rFonts w:ascii="Arial" w:eastAsia="Arial" w:hAnsi="Arial" w:cs="Arial"/>
      <w:sz w:val="20"/>
      <w:szCs w:val="20"/>
      <w:lang w:val="es-ES" w:eastAsia="es-ES" w:bidi="es-ES"/>
    </w:rPr>
  </w:style>
  <w:style w:type="paragraph" w:customStyle="1" w:styleId="Refdenotaalpie2">
    <w:name w:val="Ref. de nota al pie2"/>
    <w:aliases w:val="Nota de pie,Pie de pagina"/>
    <w:basedOn w:val="Normal"/>
    <w:link w:val="Refdenotaalpie"/>
    <w:rsid w:val="00C90D62"/>
    <w:pPr>
      <w:widowControl/>
      <w:autoSpaceDE/>
      <w:autoSpaceDN/>
      <w:spacing w:after="160" w:line="240" w:lineRule="exact"/>
    </w:pPr>
    <w:rPr>
      <w:rFonts w:asciiTheme="minorHAnsi" w:eastAsiaTheme="minorHAnsi" w:hAnsiTheme="minorHAnsi" w:cstheme="minorBidi"/>
      <w:vertAlign w:val="superscript"/>
      <w:lang w:val="es-CO" w:eastAsia="en-US" w:bidi="ar-SA"/>
    </w:rPr>
  </w:style>
  <w:style w:type="character" w:customStyle="1" w:styleId="selectable-text">
    <w:name w:val="selectable-text"/>
    <w:basedOn w:val="Fuentedeprrafopredeter"/>
    <w:rsid w:val="00DE6D53"/>
  </w:style>
  <w:style w:type="character" w:customStyle="1" w:styleId="normaltextrun">
    <w:name w:val="normaltextrun"/>
    <w:basedOn w:val="Fuentedeprrafopredeter"/>
    <w:rsid w:val="00EF0706"/>
  </w:style>
  <w:style w:type="character" w:customStyle="1" w:styleId="eop">
    <w:name w:val="eop"/>
    <w:basedOn w:val="Fuentedeprrafopredeter"/>
    <w:rsid w:val="00EF0706"/>
  </w:style>
  <w:style w:type="paragraph" w:customStyle="1" w:styleId="paragraph">
    <w:name w:val="paragraph"/>
    <w:basedOn w:val="Normal"/>
    <w:rsid w:val="00EF0706"/>
    <w:pPr>
      <w:widowControl/>
      <w:autoSpaceDE/>
      <w:autoSpaceDN/>
      <w:spacing w:before="100" w:beforeAutospacing="1" w:after="100" w:afterAutospacing="1"/>
    </w:pPr>
    <w:rPr>
      <w:rFonts w:ascii="Times New Roman" w:eastAsia="Times New Roman" w:hAnsi="Times New Roman" w:cs="Times New Roman"/>
      <w:sz w:val="24"/>
      <w:szCs w:val="24"/>
      <w:lang w:val="es-CO" w:eastAsia="es-MX" w:bidi="ar-SA"/>
    </w:rPr>
  </w:style>
  <w:style w:type="character" w:customStyle="1" w:styleId="superscript">
    <w:name w:val="superscript"/>
    <w:basedOn w:val="Fuentedeprrafopredeter"/>
    <w:rsid w:val="00EF0706"/>
  </w:style>
  <w:style w:type="paragraph" w:customStyle="1" w:styleId="Default">
    <w:name w:val="Default"/>
    <w:rsid w:val="002F05BA"/>
    <w:pPr>
      <w:autoSpaceDE w:val="0"/>
      <w:autoSpaceDN w:val="0"/>
      <w:adjustRightInd w:val="0"/>
      <w:spacing w:after="0" w:line="240" w:lineRule="auto"/>
    </w:pPr>
    <w:rPr>
      <w:rFonts w:ascii="Arial" w:hAnsi="Arial" w:cs="Arial"/>
      <w:color w:val="000000"/>
      <w:sz w:val="24"/>
      <w:szCs w:val="24"/>
      <w:lang w:val="es-MX"/>
    </w:rPr>
  </w:style>
  <w:style w:type="paragraph" w:styleId="Revisin">
    <w:name w:val="Revision"/>
    <w:hidden/>
    <w:uiPriority w:val="99"/>
    <w:semiHidden/>
    <w:rsid w:val="000F14A0"/>
    <w:pPr>
      <w:spacing w:after="0" w:line="240" w:lineRule="auto"/>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0F14A0"/>
    <w:rPr>
      <w:sz w:val="16"/>
      <w:szCs w:val="16"/>
    </w:rPr>
  </w:style>
  <w:style w:type="paragraph" w:styleId="Textocomentario">
    <w:name w:val="annotation text"/>
    <w:basedOn w:val="Normal"/>
    <w:link w:val="TextocomentarioCar"/>
    <w:uiPriority w:val="99"/>
    <w:unhideWhenUsed/>
    <w:rsid w:val="000F14A0"/>
    <w:rPr>
      <w:sz w:val="20"/>
      <w:szCs w:val="20"/>
    </w:rPr>
  </w:style>
  <w:style w:type="character" w:customStyle="1" w:styleId="TextocomentarioCar">
    <w:name w:val="Texto comentario Car"/>
    <w:basedOn w:val="Fuentedeprrafopredeter"/>
    <w:link w:val="Textocomentario"/>
    <w:uiPriority w:val="99"/>
    <w:rsid w:val="000F14A0"/>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0F14A0"/>
    <w:rPr>
      <w:b/>
      <w:bCs/>
    </w:rPr>
  </w:style>
  <w:style w:type="character" w:customStyle="1" w:styleId="AsuntodelcomentarioCar">
    <w:name w:val="Asunto del comentario Car"/>
    <w:basedOn w:val="TextocomentarioCar"/>
    <w:link w:val="Asuntodelcomentario"/>
    <w:uiPriority w:val="99"/>
    <w:semiHidden/>
    <w:rsid w:val="000F14A0"/>
    <w:rPr>
      <w:rFonts w:ascii="Arial" w:eastAsia="Arial" w:hAnsi="Arial" w:cs="Arial"/>
      <w:b/>
      <w:bCs/>
      <w:sz w:val="20"/>
      <w:szCs w:val="20"/>
      <w:lang w:val="es-ES" w:eastAsia="es-ES" w:bidi="es-ES"/>
    </w:rPr>
  </w:style>
  <w:style w:type="character" w:customStyle="1" w:styleId="Ttulo3Car">
    <w:name w:val="Título 3 Car"/>
    <w:basedOn w:val="Fuentedeprrafopredeter"/>
    <w:link w:val="Ttulo3"/>
    <w:uiPriority w:val="9"/>
    <w:rsid w:val="00497868"/>
    <w:rPr>
      <w:rFonts w:ascii="Arial" w:eastAsia="Arial" w:hAnsi="Arial" w:cs="Arial"/>
      <w:b/>
      <w:bCs/>
      <w:lang w:val="es-ES" w:eastAsia="es-ES" w:bidi="es-ES"/>
    </w:rPr>
  </w:style>
  <w:style w:type="paragraph" w:styleId="Textodeglobo">
    <w:name w:val="Balloon Text"/>
    <w:basedOn w:val="Normal"/>
    <w:link w:val="TextodegloboCar"/>
    <w:uiPriority w:val="99"/>
    <w:semiHidden/>
    <w:unhideWhenUsed/>
    <w:rsid w:val="005B080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B080F"/>
    <w:rPr>
      <w:rFonts w:ascii="Times New Roman" w:eastAsia="Arial" w:hAnsi="Times New Roman" w:cs="Times New Roman"/>
      <w:sz w:val="18"/>
      <w:szCs w:val="18"/>
      <w:lang w:val="es-ES" w:eastAsia="es-ES" w:bidi="es-ES"/>
    </w:rPr>
  </w:style>
  <w:style w:type="character" w:customStyle="1" w:styleId="Ttulo2Car">
    <w:name w:val="Título 2 Car"/>
    <w:basedOn w:val="Fuentedeprrafopredeter"/>
    <w:link w:val="Ttulo2"/>
    <w:uiPriority w:val="9"/>
    <w:rsid w:val="00497868"/>
    <w:rPr>
      <w:rFonts w:ascii="Arial" w:eastAsia="Arial" w:hAnsi="Arial" w:cs="Arial"/>
      <w:b/>
      <w:u w:val="single"/>
      <w:lang w:val="es-ES_tradnl"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notificacionesjudiciales@allianz.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amilaortiz27@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45906-57C2-D849-B475-94D1884B7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30692</Words>
  <Characters>168809</Characters>
  <Application>Microsoft Office Word</Application>
  <DocSecurity>0</DocSecurity>
  <Lines>1406</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Diaz</dc:creator>
  <cp:keywords/>
  <dc:description/>
  <cp:lastModifiedBy>Brenda Patricia Diaz Vidal</cp:lastModifiedBy>
  <cp:revision>3</cp:revision>
  <cp:lastPrinted>2024-04-15T21:28:00Z</cp:lastPrinted>
  <dcterms:created xsi:type="dcterms:W3CDTF">2024-04-15T21:28:00Z</dcterms:created>
  <dcterms:modified xsi:type="dcterms:W3CDTF">2024-04-15T21:28:00Z</dcterms:modified>
</cp:coreProperties>
</file>