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0CCF" w14:textId="67AAE68E" w:rsidR="001212F9" w:rsidRDefault="00A05E81" w:rsidP="00A05E81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ESTUDIO DE VIABILIDAD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SOBRE</w:t>
      </w: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COBRO DE LAS </w:t>
      </w:r>
      <w:r w:rsidR="0052725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COSTAS PROCESALES</w:t>
      </w:r>
    </w:p>
    <w:p w14:paraId="1A01B060" w14:textId="77777777" w:rsidR="0052725B" w:rsidRDefault="0052725B" w:rsidP="009E120E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64548CCF" w14:textId="538B4510" w:rsidR="001212F9" w:rsidRDefault="00BC0039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el objetivo de analizar la posibilidad de cobrar los valores reconocidos por el juzgado por concepto de costas procesales, se pasará a estudiar si 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sociedad demandante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tiene a su disposición bienes</w:t>
      </w:r>
      <w:r w:rsid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dentro del caso que se relaciona a continuación:</w:t>
      </w:r>
    </w:p>
    <w:p w14:paraId="26EF711A" w14:textId="77777777" w:rsidR="001212F9" w:rsidRDefault="001212F9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35FDA1D" w14:textId="07D4FF94" w:rsidR="001212F9" w:rsidRDefault="00B86A5A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REFERENCIA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DECLARATIVO VERVBAL</w:t>
      </w:r>
    </w:p>
    <w:p w14:paraId="44423FB6" w14:textId="314DA9A6" w:rsidR="00B86A5A" w:rsidRDefault="00B86A5A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RADICADO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04715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85001310300220210009500</w:t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40BB99E7" w14:textId="51D9AF87" w:rsidR="00B86A5A" w:rsidRDefault="00B86A5A" w:rsidP="009E120E">
      <w:pPr>
        <w:spacing w:line="360" w:lineRule="auto"/>
        <w:ind w:left="2124" w:hanging="2124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DEMANDANTES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04715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AURA MATILDE CONDIA LÓPEZ</w:t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40DA393C" w14:textId="1F1D7015" w:rsidR="00953523" w:rsidRDefault="00B86A5A" w:rsidP="00953523">
      <w:pPr>
        <w:spacing w:line="360" w:lineRule="auto"/>
        <w:ind w:left="2832" w:hanging="283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DEMANDADOS: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047150">
        <w:rPr>
          <w:rFonts w:ascii="Arial" w:eastAsia="Arial" w:hAnsi="Arial" w:cs="Arial"/>
          <w:color w:val="000000" w:themeColor="text1"/>
          <w:sz w:val="22"/>
          <w:szCs w:val="22"/>
        </w:rPr>
        <w:t>ASEGURADORA SOLIDARIA E.C. Y OTROS</w:t>
      </w:r>
    </w:p>
    <w:p w14:paraId="4FDF3278" w14:textId="77777777" w:rsidR="00A05E81" w:rsidRDefault="00A05E81" w:rsidP="00A05E81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0C14086" w14:textId="56C4773A" w:rsidR="00A05E81" w:rsidRPr="00A05E81" w:rsidRDefault="00A05E81" w:rsidP="00A05E81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MOTIVO DEL CONCEPTO</w:t>
      </w:r>
    </w:p>
    <w:p w14:paraId="714EC20D" w14:textId="77777777" w:rsidR="00A05E81" w:rsidRDefault="00A05E81" w:rsidP="009E120E">
      <w:pPr>
        <w:spacing w:line="360" w:lineRule="auto"/>
        <w:ind w:left="2124" w:hanging="2124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1B6BF5A" w14:textId="2CDFA884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tiene que, en el caso en concreto, la </w:t>
      </w:r>
      <w:r w:rsidR="0004715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señora AURA MARÍA CONDIA LOPEZ</w:t>
      </w: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 su calidad de demandante, </w:t>
      </w:r>
      <w:r w:rsidR="0004715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fue vencida dentro del proceso judicial de la referencia</w:t>
      </w: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solicitud a la que accedió el juzgado Primero Civil Municipal de Puerto Asís mediante auto No. 1304 del 2</w:t>
      </w:r>
      <w:r w:rsidR="0035787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9</w:t>
      </w: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ju</w:t>
      </w:r>
      <w:r w:rsidR="0035787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</w:t>
      </w: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io de 2024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en el cual resolvió lo siguiente:</w:t>
      </w:r>
    </w:p>
    <w:p w14:paraId="48DE6C61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3DCB65B" w14:textId="0F97AD30" w:rsidR="00357879" w:rsidRPr="00357879" w:rsidRDefault="00357879" w:rsidP="00357879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Visto el informe secretarial que antecede y revisado el expediente, como quiera que la liquidación de costas elaborada por la secretaria del Juzgado se encuentra conforme con los presupuestos del CGP Art. 366, se </w:t>
      </w:r>
      <w:r w:rsidRPr="0035787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DISPONE</w:t>
      </w: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:</w:t>
      </w:r>
    </w:p>
    <w:p w14:paraId="794409D9" w14:textId="77777777" w:rsidR="00357879" w:rsidRPr="00357879" w:rsidRDefault="00357879" w:rsidP="00357879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0CBC8203" w14:textId="77777777" w:rsidR="00357879" w:rsidRPr="00357879" w:rsidRDefault="00357879" w:rsidP="00357879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(…)</w:t>
      </w:r>
    </w:p>
    <w:p w14:paraId="0A5EA550" w14:textId="77777777" w:rsidR="00357879" w:rsidRPr="00357879" w:rsidRDefault="00357879" w:rsidP="00357879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2F294EE" w14:textId="6C42F812" w:rsidR="00A05E81" w:rsidRPr="00357879" w:rsidRDefault="00357879" w:rsidP="00357879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2</w:t>
      </w:r>
      <w:r w:rsidRPr="0035787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. APROBAR</w:t>
      </w: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en la suma de $2.266.666,6, la liquidación de costas, a la cual fue condenada la parte demandante </w:t>
      </w:r>
      <w:r w:rsidRPr="0035787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AURA MATILDE CONDIA LOPEZ</w:t>
      </w: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y en favor de </w:t>
      </w:r>
      <w:r w:rsidRPr="0035787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ASEGURADORA SOLIDARIA DE COLOMBIA S.A</w:t>
      </w:r>
      <w:r w:rsidRPr="0035787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”</w:t>
      </w:r>
    </w:p>
    <w:p w14:paraId="250695AC" w14:textId="77777777" w:rsidR="00357879" w:rsidRDefault="00357879" w:rsidP="0035787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40E85C37" w14:textId="53FBCD0F" w:rsidR="00A05E81" w:rsidRPr="00A05E81" w:rsidRDefault="00A05E81" w:rsidP="00A05E81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ESTUDIO DE BIENES CON EL FIN DE COBRAR COSTAS PROCESALES.</w:t>
      </w:r>
    </w:p>
    <w:p w14:paraId="4263F439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7A97074" w14:textId="7EB2A9D6" w:rsidR="00FE301E" w:rsidRDefault="00FE301E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Entrando en el estudio de bienes, luego de la digitación de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 </w:t>
      </w:r>
      <w:r w:rsidR="0004715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Cédula de Ciudadanía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la demandante </w:t>
      </w:r>
    </w:p>
    <w:p w14:paraId="395988E8" w14:textId="1AAAD664" w:rsidR="00951682" w:rsidRDefault="00BC0039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3DB7CF37" w14:textId="4730F3A8" w:rsidR="00FE301E" w:rsidRPr="00CF0B4D" w:rsidRDefault="00047150" w:rsidP="00953523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AURA MARÍA CONDIA LÓPEZ</w:t>
      </w:r>
      <w:r w:rsidR="00357879">
        <w:rPr>
          <w:rFonts w:ascii="Arial" w:hAnsi="Arial" w:cs="Arial"/>
          <w:sz w:val="22"/>
          <w:szCs w:val="22"/>
        </w:rPr>
        <w:t xml:space="preserve"> – C.C </w:t>
      </w:r>
      <w:r w:rsidR="00357879" w:rsidRPr="00357879">
        <w:rPr>
          <w:rFonts w:ascii="Arial" w:hAnsi="Arial" w:cs="Arial"/>
          <w:sz w:val="22"/>
          <w:szCs w:val="22"/>
        </w:rPr>
        <w:t>52.966.320</w:t>
      </w:r>
    </w:p>
    <w:p w14:paraId="4DB401D0" w14:textId="77777777" w:rsidR="00CF0B4D" w:rsidRPr="00A05E81" w:rsidRDefault="00CF0B4D" w:rsidP="00A05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257156" w14:textId="61A3F9CF" w:rsidR="00FE301E" w:rsidRDefault="00FE301E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confirma que </w:t>
      </w:r>
      <w:r w:rsidR="00896AA6">
        <w:rPr>
          <w:rFonts w:ascii="Arial" w:hAnsi="Arial" w:cs="Arial"/>
          <w:sz w:val="22"/>
          <w:szCs w:val="22"/>
        </w:rPr>
        <w:t xml:space="preserve">la </w:t>
      </w:r>
      <w:r w:rsidR="002E5473">
        <w:rPr>
          <w:rFonts w:ascii="Arial" w:hAnsi="Arial" w:cs="Arial"/>
          <w:sz w:val="22"/>
          <w:szCs w:val="22"/>
        </w:rPr>
        <w:t xml:space="preserve">demandante cuenta con </w:t>
      </w:r>
      <w:r w:rsidR="00C21260">
        <w:rPr>
          <w:rFonts w:ascii="Arial" w:hAnsi="Arial" w:cs="Arial"/>
          <w:sz w:val="22"/>
          <w:szCs w:val="22"/>
        </w:rPr>
        <w:t xml:space="preserve">tres </w:t>
      </w:r>
      <w:r w:rsidR="00896AA6">
        <w:rPr>
          <w:rFonts w:ascii="Arial" w:hAnsi="Arial" w:cs="Arial"/>
          <w:sz w:val="22"/>
          <w:szCs w:val="22"/>
        </w:rPr>
        <w:t>bienes inmuebles a los cuales aplicar medidas cautelares, como se deja ver a continuación</w:t>
      </w:r>
      <w:r w:rsidR="00C21260">
        <w:rPr>
          <w:rFonts w:ascii="Arial" w:hAnsi="Arial" w:cs="Arial"/>
          <w:sz w:val="22"/>
          <w:szCs w:val="22"/>
        </w:rPr>
        <w:t>:</w:t>
      </w:r>
    </w:p>
    <w:p w14:paraId="01EA38EA" w14:textId="77777777" w:rsidR="00C21260" w:rsidRDefault="00C21260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C9FE7D" w14:textId="072ED630" w:rsidR="00C21260" w:rsidRDefault="00C21260" w:rsidP="00C212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ADBB25A" wp14:editId="4B736BEB">
            <wp:extent cx="5592445" cy="1215799"/>
            <wp:effectExtent l="0" t="0" r="0" b="3810"/>
            <wp:docPr id="1029230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302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2278" cy="121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FFB3" w14:textId="77777777" w:rsidR="00FE301E" w:rsidRDefault="00FE301E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086F6C" w14:textId="30357E0F" w:rsidR="00C21260" w:rsidRPr="007F427B" w:rsidRDefault="00C21260" w:rsidP="007F427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7F427B">
        <w:rPr>
          <w:rFonts w:ascii="Arial" w:hAnsi="Arial" w:cs="Arial"/>
          <w:b/>
          <w:bCs/>
          <w:sz w:val="22"/>
          <w:szCs w:val="22"/>
          <w:lang w:val="es-ES"/>
        </w:rPr>
        <w:t>ESTUDIO DE BIENES</w:t>
      </w:r>
    </w:p>
    <w:p w14:paraId="1250AFED" w14:textId="77777777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5F657D3" w14:textId="20ACEC21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ES"/>
        </w:rPr>
        <w:t xml:space="preserve">Una vez </w:t>
      </w:r>
      <w:r w:rsidRPr="00C21260">
        <w:rPr>
          <w:rFonts w:ascii="Arial" w:hAnsi="Arial" w:cs="Arial"/>
          <w:sz w:val="22"/>
          <w:szCs w:val="22"/>
          <w:lang w:val="es-MX"/>
        </w:rPr>
        <w:t>adquiridos los certificados de libertad y tradición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C21260">
        <w:rPr>
          <w:rFonts w:ascii="Arial" w:hAnsi="Arial" w:cs="Arial"/>
          <w:sz w:val="22"/>
          <w:szCs w:val="22"/>
          <w:lang w:val="es-MX"/>
        </w:rPr>
        <w:t>se logra apreciar que el inmueble identificado con matrícula inmobiliaria número 470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77174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C21260">
        <w:rPr>
          <w:rFonts w:ascii="Arial" w:hAnsi="Arial" w:cs="Arial"/>
          <w:sz w:val="22"/>
          <w:szCs w:val="22"/>
          <w:lang w:val="es-MX"/>
        </w:rPr>
        <w:t>ubicado en la Carrera 24 A</w:t>
      </w:r>
      <w:r>
        <w:rPr>
          <w:rFonts w:ascii="Arial" w:hAnsi="Arial" w:cs="Arial"/>
          <w:sz w:val="22"/>
          <w:szCs w:val="22"/>
          <w:lang w:val="es-MX"/>
        </w:rPr>
        <w:t>#</w:t>
      </w:r>
      <w:r w:rsidRPr="00C21260">
        <w:rPr>
          <w:rFonts w:ascii="Arial" w:hAnsi="Arial" w:cs="Arial"/>
          <w:sz w:val="22"/>
          <w:szCs w:val="22"/>
          <w:lang w:val="es-MX"/>
        </w:rPr>
        <w:t>37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74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Manzana A Lote 13 de la ciudad de </w:t>
      </w:r>
      <w:r>
        <w:rPr>
          <w:rFonts w:ascii="Arial" w:hAnsi="Arial" w:cs="Arial"/>
          <w:sz w:val="22"/>
          <w:szCs w:val="22"/>
          <w:lang w:val="es-MX"/>
        </w:rPr>
        <w:t xml:space="preserve">Yopal, </w:t>
      </w:r>
      <w:r w:rsidRPr="00C21260">
        <w:rPr>
          <w:rFonts w:ascii="Arial" w:hAnsi="Arial" w:cs="Arial"/>
          <w:sz w:val="22"/>
          <w:szCs w:val="22"/>
          <w:lang w:val="es-MX"/>
        </w:rPr>
        <w:t>corresponde a un predio</w:t>
      </w:r>
      <w:r w:rsidR="007F427B">
        <w:rPr>
          <w:rFonts w:ascii="Arial" w:hAnsi="Arial" w:cs="Arial"/>
          <w:sz w:val="22"/>
          <w:szCs w:val="22"/>
          <w:lang w:val="es-MX"/>
        </w:rPr>
        <w:t xml:space="preserve"> cuyo filio tiene estado </w:t>
      </w:r>
      <w:r w:rsidR="007F427B" w:rsidRPr="007F427B">
        <w:rPr>
          <w:rFonts w:ascii="Arial" w:hAnsi="Arial" w:cs="Arial"/>
          <w:b/>
          <w:bCs/>
          <w:sz w:val="22"/>
          <w:szCs w:val="22"/>
          <w:u w:val="single"/>
          <w:lang w:val="es-MX"/>
        </w:rPr>
        <w:t>ACTIVO</w:t>
      </w:r>
      <w:r w:rsidR="007F427B"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que fue objeto de </w:t>
      </w:r>
      <w:proofErr w:type="spellStart"/>
      <w:r w:rsidRPr="00C21260">
        <w:rPr>
          <w:rFonts w:ascii="Arial" w:hAnsi="Arial" w:cs="Arial"/>
          <w:sz w:val="22"/>
          <w:szCs w:val="22"/>
          <w:lang w:val="es-MX"/>
        </w:rPr>
        <w:t>desenglobe</w:t>
      </w:r>
      <w:proofErr w:type="spellEnd"/>
      <w:r w:rsidRPr="00C21260">
        <w:rPr>
          <w:rFonts w:ascii="Arial" w:hAnsi="Arial" w:cs="Arial"/>
          <w:sz w:val="22"/>
          <w:szCs w:val="22"/>
          <w:lang w:val="es-MX"/>
        </w:rPr>
        <w:t xml:space="preserve"> o división material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C21260">
        <w:rPr>
          <w:rFonts w:ascii="Arial" w:hAnsi="Arial" w:cs="Arial"/>
          <w:sz w:val="22"/>
          <w:szCs w:val="22"/>
          <w:lang w:val="es-MX"/>
        </w:rPr>
        <w:t>tal como se observa en su última anotación</w:t>
      </w:r>
      <w:r>
        <w:rPr>
          <w:rFonts w:ascii="Arial" w:hAnsi="Arial" w:cs="Arial"/>
          <w:sz w:val="22"/>
          <w:szCs w:val="22"/>
          <w:lang w:val="es-MX"/>
        </w:rPr>
        <w:t>:</w:t>
      </w:r>
    </w:p>
    <w:p w14:paraId="49D52B53" w14:textId="77777777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37B6838" w14:textId="5DC2DEB4" w:rsidR="00C21260" w:rsidRDefault="00C21260" w:rsidP="00C2126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17E68BF7" wp14:editId="53B5948E">
            <wp:extent cx="5286375" cy="4210110"/>
            <wp:effectExtent l="114300" t="114300" r="104775" b="114300"/>
            <wp:docPr id="1180989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894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861" cy="421288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BD3AE3" w14:textId="77777777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4593430" w14:textId="2530F348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21260">
        <w:rPr>
          <w:rFonts w:ascii="Arial" w:hAnsi="Arial" w:cs="Arial"/>
          <w:sz w:val="22"/>
          <w:szCs w:val="22"/>
          <w:lang w:val="es-MX"/>
        </w:rPr>
        <w:t>Con lo anterior, se tiene que los inmuebles identificados con folio de matrícula inmobiliaria 470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116812</w:t>
      </w:r>
      <w:r>
        <w:rPr>
          <w:rFonts w:ascii="Arial" w:hAnsi="Arial" w:cs="Arial"/>
          <w:sz w:val="22"/>
          <w:szCs w:val="22"/>
          <w:lang w:val="es-MX"/>
        </w:rPr>
        <w:t xml:space="preserve"> y </w:t>
      </w:r>
      <w:r w:rsidRPr="00C21260">
        <w:rPr>
          <w:rFonts w:ascii="Arial" w:hAnsi="Arial" w:cs="Arial"/>
          <w:sz w:val="22"/>
          <w:szCs w:val="22"/>
          <w:lang w:val="es-MX"/>
        </w:rPr>
        <w:t>470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116820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>registran dentro de este folio de matrícula inmobiliaria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como </w:t>
      </w:r>
      <w:r>
        <w:rPr>
          <w:rFonts w:ascii="Arial" w:hAnsi="Arial" w:cs="Arial"/>
          <w:sz w:val="22"/>
          <w:szCs w:val="22"/>
          <w:lang w:val="es-MX"/>
        </w:rPr>
        <w:t>“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parqueadero </w:t>
      </w:r>
      <w:r>
        <w:rPr>
          <w:rFonts w:ascii="Arial" w:hAnsi="Arial" w:cs="Arial"/>
          <w:sz w:val="22"/>
          <w:szCs w:val="22"/>
          <w:lang w:val="es-MX"/>
        </w:rPr>
        <w:t xml:space="preserve">1” 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y </w:t>
      </w:r>
      <w:r>
        <w:rPr>
          <w:rFonts w:ascii="Arial" w:hAnsi="Arial" w:cs="Arial"/>
          <w:sz w:val="22"/>
          <w:szCs w:val="22"/>
          <w:lang w:val="es-MX"/>
        </w:rPr>
        <w:t>“</w:t>
      </w:r>
      <w:r w:rsidRPr="00C21260">
        <w:rPr>
          <w:rFonts w:ascii="Arial" w:hAnsi="Arial" w:cs="Arial"/>
          <w:sz w:val="22"/>
          <w:szCs w:val="22"/>
          <w:lang w:val="es-MX"/>
        </w:rPr>
        <w:t>oficina 302</w:t>
      </w:r>
      <w:r>
        <w:rPr>
          <w:rFonts w:ascii="Arial" w:hAnsi="Arial" w:cs="Arial"/>
          <w:sz w:val="22"/>
          <w:szCs w:val="22"/>
          <w:lang w:val="es-MX"/>
        </w:rPr>
        <w:t>”</w:t>
      </w:r>
    </w:p>
    <w:p w14:paraId="1664263F" w14:textId="77777777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B475EC9" w14:textId="42905DDD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A</w:t>
      </w:r>
      <w:r w:rsidRPr="00C21260">
        <w:rPr>
          <w:rFonts w:ascii="Arial" w:hAnsi="Arial" w:cs="Arial"/>
          <w:sz w:val="22"/>
          <w:szCs w:val="22"/>
          <w:lang w:val="es-MX"/>
        </w:rPr>
        <w:t>sí las cosas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se procedió a realizar el estudio de bienes respecto de los </w:t>
      </w:r>
      <w:r>
        <w:rPr>
          <w:rFonts w:ascii="Arial" w:hAnsi="Arial" w:cs="Arial"/>
          <w:sz w:val="22"/>
          <w:szCs w:val="22"/>
          <w:lang w:val="es-MX"/>
        </w:rPr>
        <w:t>dos</w:t>
      </w:r>
      <w:r w:rsidRPr="00C21260">
        <w:rPr>
          <w:rFonts w:ascii="Arial" w:hAnsi="Arial" w:cs="Arial"/>
          <w:sz w:val="22"/>
          <w:szCs w:val="22"/>
          <w:lang w:val="es-MX"/>
        </w:rPr>
        <w:t xml:space="preserve"> folios de matrícula inmobiliaria antes mencionados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C21260">
        <w:rPr>
          <w:rFonts w:ascii="Arial" w:hAnsi="Arial" w:cs="Arial"/>
          <w:sz w:val="22"/>
          <w:szCs w:val="22"/>
          <w:lang w:val="es-MX"/>
        </w:rPr>
        <w:t>encontrando que el bien inmueble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>identificado con el número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21260">
        <w:rPr>
          <w:rFonts w:ascii="Arial" w:hAnsi="Arial" w:cs="Arial"/>
          <w:sz w:val="22"/>
          <w:szCs w:val="22"/>
          <w:lang w:val="es-MX"/>
        </w:rPr>
        <w:t>470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116820</w:t>
      </w:r>
      <w:r>
        <w:rPr>
          <w:rFonts w:ascii="Arial" w:hAnsi="Arial" w:cs="Arial"/>
          <w:sz w:val="22"/>
          <w:szCs w:val="22"/>
          <w:lang w:val="es-MX"/>
        </w:rPr>
        <w:t xml:space="preserve"> tiene la siguiente descripción: “</w:t>
      </w:r>
      <w:r>
        <w:rPr>
          <w:rFonts w:ascii="Arial" w:hAnsi="Arial" w:cs="Arial"/>
          <w:sz w:val="22"/>
          <w:szCs w:val="22"/>
        </w:rPr>
        <w:t>O</w:t>
      </w:r>
      <w:r w:rsidRPr="00C21260">
        <w:rPr>
          <w:rFonts w:ascii="Arial" w:hAnsi="Arial" w:cs="Arial"/>
          <w:sz w:val="22"/>
          <w:szCs w:val="22"/>
        </w:rPr>
        <w:t xml:space="preserve">ficina 302 con área de 40.46 m2 con coeficiente de 13.32% </w:t>
      </w:r>
      <w:r w:rsidRPr="00C21260">
        <w:rPr>
          <w:rFonts w:ascii="Arial" w:hAnsi="Arial" w:cs="Arial"/>
          <w:sz w:val="22"/>
          <w:szCs w:val="22"/>
        </w:rPr>
        <w:lastRenderedPageBreak/>
        <w:t xml:space="preserve">cuyos linderos y </w:t>
      </w:r>
      <w:proofErr w:type="spellStart"/>
      <w:r w:rsidRPr="00C21260">
        <w:rPr>
          <w:rFonts w:ascii="Arial" w:hAnsi="Arial" w:cs="Arial"/>
          <w:sz w:val="22"/>
          <w:szCs w:val="22"/>
        </w:rPr>
        <w:t>demas</w:t>
      </w:r>
      <w:proofErr w:type="spellEnd"/>
      <w:r w:rsidRPr="00C21260">
        <w:rPr>
          <w:rFonts w:ascii="Arial" w:hAnsi="Arial" w:cs="Arial"/>
          <w:sz w:val="22"/>
          <w:szCs w:val="22"/>
        </w:rPr>
        <w:t xml:space="preserve"> especificaciones obran en escritura nro.2913 de fecha 28-11-2014 en notaria segunda de </w:t>
      </w:r>
      <w:r>
        <w:rPr>
          <w:rFonts w:ascii="Arial" w:hAnsi="Arial" w:cs="Arial"/>
          <w:sz w:val="22"/>
          <w:szCs w:val="22"/>
        </w:rPr>
        <w:t>Y</w:t>
      </w:r>
      <w:r w:rsidRPr="00C21260">
        <w:rPr>
          <w:rFonts w:ascii="Arial" w:hAnsi="Arial" w:cs="Arial"/>
          <w:sz w:val="22"/>
          <w:szCs w:val="22"/>
        </w:rPr>
        <w:t>opal</w:t>
      </w:r>
      <w:r>
        <w:rPr>
          <w:rFonts w:ascii="Arial" w:hAnsi="Arial" w:cs="Arial"/>
          <w:sz w:val="22"/>
          <w:szCs w:val="22"/>
        </w:rPr>
        <w:t xml:space="preserve">”, </w:t>
      </w:r>
      <w:r w:rsidR="007F427B">
        <w:rPr>
          <w:rFonts w:ascii="Arial" w:hAnsi="Arial" w:cs="Arial"/>
          <w:sz w:val="22"/>
          <w:szCs w:val="22"/>
        </w:rPr>
        <w:t xml:space="preserve">cuya copropietaria es Aura Matilde </w:t>
      </w:r>
      <w:proofErr w:type="spellStart"/>
      <w:r w:rsidR="007F427B">
        <w:rPr>
          <w:rFonts w:ascii="Arial" w:hAnsi="Arial" w:cs="Arial"/>
          <w:sz w:val="22"/>
          <w:szCs w:val="22"/>
        </w:rPr>
        <w:t>Condia</w:t>
      </w:r>
      <w:proofErr w:type="spellEnd"/>
      <w:r w:rsidR="007F427B">
        <w:rPr>
          <w:rFonts w:ascii="Arial" w:hAnsi="Arial" w:cs="Arial"/>
          <w:sz w:val="22"/>
          <w:szCs w:val="22"/>
        </w:rPr>
        <w:t xml:space="preserve"> López, </w:t>
      </w:r>
      <w:r>
        <w:rPr>
          <w:rFonts w:ascii="Arial" w:hAnsi="Arial" w:cs="Arial"/>
          <w:sz w:val="22"/>
          <w:szCs w:val="22"/>
        </w:rPr>
        <w:t xml:space="preserve">el cual cuenta con una única anotación de embargo </w:t>
      </w:r>
      <w:r w:rsidR="007F427B">
        <w:rPr>
          <w:rFonts w:ascii="Arial" w:hAnsi="Arial" w:cs="Arial"/>
          <w:sz w:val="22"/>
          <w:szCs w:val="22"/>
        </w:rPr>
        <w:t xml:space="preserve">ejecutivo por parte del Banco de Bogotá en contra de </w:t>
      </w:r>
      <w:proofErr w:type="spellStart"/>
      <w:r w:rsidR="007F427B" w:rsidRPr="007F427B">
        <w:rPr>
          <w:rFonts w:ascii="Arial" w:hAnsi="Arial" w:cs="Arial"/>
          <w:sz w:val="22"/>
          <w:szCs w:val="22"/>
        </w:rPr>
        <w:t>Jeiny</w:t>
      </w:r>
      <w:proofErr w:type="spellEnd"/>
      <w:r w:rsidR="007F427B" w:rsidRPr="007F427B">
        <w:rPr>
          <w:rFonts w:ascii="Arial" w:hAnsi="Arial" w:cs="Arial"/>
          <w:sz w:val="22"/>
          <w:szCs w:val="22"/>
        </w:rPr>
        <w:t xml:space="preserve"> Patricia</w:t>
      </w:r>
      <w:r w:rsidR="007F427B" w:rsidRPr="007F42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427B" w:rsidRPr="007F427B">
        <w:rPr>
          <w:rFonts w:ascii="Arial" w:hAnsi="Arial" w:cs="Arial"/>
          <w:sz w:val="22"/>
          <w:szCs w:val="22"/>
        </w:rPr>
        <w:t>Gutierrez</w:t>
      </w:r>
      <w:proofErr w:type="spellEnd"/>
      <w:r w:rsidR="007F427B" w:rsidRPr="007F427B">
        <w:rPr>
          <w:rFonts w:ascii="Arial" w:hAnsi="Arial" w:cs="Arial"/>
          <w:sz w:val="22"/>
          <w:szCs w:val="22"/>
        </w:rPr>
        <w:t xml:space="preserve"> Fonseca</w:t>
      </w:r>
      <w:r w:rsidR="007F427B">
        <w:rPr>
          <w:rFonts w:ascii="Arial" w:hAnsi="Arial" w:cs="Arial"/>
          <w:sz w:val="22"/>
          <w:szCs w:val="22"/>
        </w:rPr>
        <w:t>, comunera del inmueble.</w:t>
      </w:r>
    </w:p>
    <w:p w14:paraId="75B2DA8B" w14:textId="77777777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F8D8DA" w14:textId="72791633" w:rsidR="007F427B" w:rsidRDefault="007F427B" w:rsidP="007F42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558D14" wp14:editId="50A3D4E4">
            <wp:extent cx="6116320" cy="1109345"/>
            <wp:effectExtent l="57150" t="95250" r="55880" b="14605"/>
            <wp:docPr id="784543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434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09345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7625BA" w14:textId="7D7643C4" w:rsidR="007F427B" w:rsidRPr="00C21260" w:rsidRDefault="007F427B" w:rsidP="007F42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D12B3C9" wp14:editId="003CC7E8">
            <wp:extent cx="6112837" cy="2228850"/>
            <wp:effectExtent l="57150" t="19050" r="59690" b="95250"/>
            <wp:docPr id="157838104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81047" name="Imagen 1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9520" cy="223493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57F27A" w14:textId="77777777" w:rsidR="00C21260" w:rsidRDefault="00C21260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FCB9189" w14:textId="7403D4B7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Por otro lado, respecto del inmueble identificado con el FMI número </w:t>
      </w:r>
      <w:r w:rsidRPr="00C21260">
        <w:rPr>
          <w:rFonts w:ascii="Arial" w:hAnsi="Arial" w:cs="Arial"/>
          <w:sz w:val="22"/>
          <w:szCs w:val="22"/>
          <w:lang w:val="es-MX"/>
        </w:rPr>
        <w:t>470</w:t>
      </w:r>
      <w:r>
        <w:rPr>
          <w:rFonts w:ascii="Arial" w:hAnsi="Arial" w:cs="Arial"/>
          <w:sz w:val="22"/>
          <w:szCs w:val="22"/>
          <w:lang w:val="es-MX"/>
        </w:rPr>
        <w:t>-</w:t>
      </w:r>
      <w:r w:rsidRPr="00C21260">
        <w:rPr>
          <w:rFonts w:ascii="Arial" w:hAnsi="Arial" w:cs="Arial"/>
          <w:sz w:val="22"/>
          <w:szCs w:val="22"/>
          <w:lang w:val="es-MX"/>
        </w:rPr>
        <w:t>116812</w:t>
      </w:r>
      <w:r>
        <w:rPr>
          <w:rFonts w:ascii="Arial" w:hAnsi="Arial" w:cs="Arial"/>
          <w:sz w:val="22"/>
          <w:szCs w:val="22"/>
          <w:lang w:val="es-MX"/>
        </w:rPr>
        <w:t>, se tiene que este tiene como descripción “</w:t>
      </w:r>
      <w:r>
        <w:rPr>
          <w:rFonts w:ascii="Arial" w:hAnsi="Arial" w:cs="Arial"/>
          <w:sz w:val="22"/>
          <w:szCs w:val="22"/>
        </w:rPr>
        <w:t>P</w:t>
      </w:r>
      <w:r w:rsidRPr="007F427B">
        <w:rPr>
          <w:rFonts w:ascii="Arial" w:hAnsi="Arial" w:cs="Arial"/>
          <w:sz w:val="22"/>
          <w:szCs w:val="22"/>
        </w:rPr>
        <w:t>arqueadero 1 con área de 11.08 m2 con coeficiente de 3.65% cuyos linderos y demás especificaciones obran en escritura nro.2913 de fecha 28-11-2014 en notaria segunda de Yopal</w:t>
      </w:r>
      <w:r>
        <w:rPr>
          <w:rFonts w:ascii="Arial" w:hAnsi="Arial" w:cs="Arial"/>
          <w:sz w:val="22"/>
          <w:szCs w:val="22"/>
        </w:rPr>
        <w:t>”, el cual solo cuenta con la anotación de adquisición</w:t>
      </w:r>
    </w:p>
    <w:p w14:paraId="07912612" w14:textId="77777777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727EC6" w14:textId="5E5A23D7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431DE08C" wp14:editId="53DA5AC7">
            <wp:extent cx="6116320" cy="1092200"/>
            <wp:effectExtent l="57150" t="95250" r="55880" b="12700"/>
            <wp:docPr id="150605226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52266" name="Imagen 1" descr="Interfaz de usuario gráfica, Texto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9220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D91F1" w14:textId="2447D2F5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7274CB8E" wp14:editId="00E025D0">
            <wp:extent cx="6116320" cy="962025"/>
            <wp:effectExtent l="57150" t="19050" r="55880" b="104775"/>
            <wp:docPr id="1595201949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01949" name="Imagen 1" descr="Imagen que contiene Gráf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202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8C4228" w14:textId="77777777" w:rsidR="007F427B" w:rsidRDefault="007F427B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7BDF301" w14:textId="68C11D3B" w:rsidR="00896AA6" w:rsidRPr="00896AA6" w:rsidRDefault="00896AA6" w:rsidP="00896AA6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CONCLUSIÓN</w:t>
      </w:r>
    </w:p>
    <w:p w14:paraId="2E444E16" w14:textId="77777777" w:rsidR="00896AA6" w:rsidRDefault="00896AA6" w:rsidP="0095352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DA2B65A" w14:textId="77777777" w:rsidR="0039269C" w:rsidRDefault="005228C0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lastRenderedPageBreak/>
        <w:t xml:space="preserve">En conclusión, </w:t>
      </w:r>
      <w:r w:rsidR="007F42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existen tres bienes inmuebles en los que aparece la demandante, Aura Matilde </w:t>
      </w:r>
      <w:proofErr w:type="spellStart"/>
      <w:r w:rsidR="007F42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Condia</w:t>
      </w:r>
      <w:proofErr w:type="spellEnd"/>
      <w:r w:rsidR="007F42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como copropietaria: El primero, un </w:t>
      </w:r>
      <w:r w:rsidR="0039269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lote en el cual se realizó un </w:t>
      </w:r>
      <w:proofErr w:type="spellStart"/>
      <w:r w:rsidR="0039269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desenglobe</w:t>
      </w:r>
      <w:proofErr w:type="spellEnd"/>
      <w:r w:rsidR="0039269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o división material en oficinas y parqueaderos; el segundo, una oficina “302” dentro del mismo lote principal; y el tercero, un parqueadero “1” dentro del lote principal. De todos ellos, solo se observa que la oficina 302 cuenta con medida cautelar registrada. </w:t>
      </w:r>
    </w:p>
    <w:p w14:paraId="61861907" w14:textId="77777777" w:rsidR="0039269C" w:rsidRDefault="0039269C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D5C81E3" w14:textId="367583C8" w:rsidR="005228C0" w:rsidRPr="00DE1992" w:rsidRDefault="0039269C" w:rsidP="009535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 modo que, es posible el cobro jurídico de las costas procesales.</w:t>
      </w:r>
    </w:p>
    <w:sectPr w:rsidR="005228C0" w:rsidRPr="00DE1992" w:rsidSect="003E6BED">
      <w:headerReference w:type="default" r:id="rId14"/>
      <w:footerReference w:type="default" r:id="rId15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02B3" w14:textId="77777777" w:rsidR="00132CEE" w:rsidRDefault="00132CEE" w:rsidP="0025591F">
      <w:r>
        <w:separator/>
      </w:r>
    </w:p>
  </w:endnote>
  <w:endnote w:type="continuationSeparator" w:id="0">
    <w:p w14:paraId="18EEAC4A" w14:textId="77777777" w:rsidR="00132CEE" w:rsidRDefault="00132CEE" w:rsidP="0025591F">
      <w:r>
        <w:continuationSeparator/>
      </w:r>
    </w:p>
  </w:endnote>
  <w:endnote w:type="continuationNotice" w:id="1">
    <w:p w14:paraId="18A017A3" w14:textId="77777777" w:rsidR="00132CEE" w:rsidRDefault="00132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5547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37C615DE" wp14:editId="4541A9C2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1A5597" wp14:editId="24523ABA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67E55C" w14:textId="5E9B3D64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Cali 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–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Av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.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6A Bis #35N-100, Of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icina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212, Cali, Valle del Cauca, Centro Empresarial Chipichape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20D6A4D5" w14:textId="0AD43A75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</w:t>
                          </w:r>
                          <w:r w:rsidR="009E1AA4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icina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A5597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KXIrEngAAAADQEAAA8AAAAA&#10;AAAAAAAAAAAAygQAAGRycy9kb3ducmV2LnhtbFBLBQYAAAAABAAEAPMAAADXBQAAAAA=&#10;" filled="f" stroked="f" strokeweight="1pt">
              <v:textbox>
                <w:txbxContent>
                  <w:p w14:paraId="0467E55C" w14:textId="5E9B3D64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Cali 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–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Av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.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6A Bis #35N-100, Of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icina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212, Cali, Valle del Cauca, Centro Empresarial Chipichape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20D6A4D5" w14:textId="0AD43A75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</w:t>
                    </w:r>
                    <w:r w:rsidR="009E1AA4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icina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01A3C63F" wp14:editId="02F90C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17975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2E4D503A" w14:textId="77777777" w:rsidR="00416F84" w:rsidRDefault="004A356B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6AB529" wp14:editId="43B4A698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17D7B1" w14:textId="096156CD" w:rsidR="00416F84" w:rsidRPr="002B2424" w:rsidRDefault="002B2424" w:rsidP="009E1AA4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color w:val="FFFFFF" w:themeColor="background1"/>
                              <w:w w:val="105"/>
                              <w:lang w:val="es-ES"/>
                            </w:rPr>
                            <w:t>GAFC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AB529" id="Rectángulo 5" o:spid="_x0000_s1027" style="position:absolute;left:0;text-align:left;margin-left:15.7pt;margin-top:79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O8BXk3eAAAACgEAAA8A&#10;AAAAAAAAAAAAAAAAzwQAAGRycy9kb3ducmV2LnhtbFBLBQYAAAAABAAEAPMAAADaBQAAAAA=&#10;" filled="f" stroked="f" strokeweight="1pt">
              <v:textbox>
                <w:txbxContent>
                  <w:p w14:paraId="3A17D7B1" w14:textId="096156CD" w:rsidR="00416F84" w:rsidRPr="002B2424" w:rsidRDefault="002B2424" w:rsidP="009E1AA4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Raleway" w:hAnsi="Raleway"/>
                        <w:b/>
                        <w:color w:val="FFFFFF" w:themeColor="background1"/>
                        <w:w w:val="105"/>
                        <w:lang w:val="es-ES"/>
                      </w:rPr>
                      <w:t>GAFC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670B88ED" w14:textId="77777777" w:rsidR="00416F84" w:rsidRDefault="00416F84" w:rsidP="004A356B">
    <w:pPr>
      <w:rPr>
        <w:color w:val="222A35" w:themeColor="text2" w:themeShade="80"/>
      </w:rPr>
    </w:pPr>
  </w:p>
  <w:p w14:paraId="4090CD5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E22ED0F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14AA" w14:textId="77777777" w:rsidR="00132CEE" w:rsidRDefault="00132CEE" w:rsidP="0025591F">
      <w:r>
        <w:separator/>
      </w:r>
    </w:p>
  </w:footnote>
  <w:footnote w:type="continuationSeparator" w:id="0">
    <w:p w14:paraId="1C584C9B" w14:textId="77777777" w:rsidR="00132CEE" w:rsidRDefault="00132CEE" w:rsidP="0025591F">
      <w:r>
        <w:continuationSeparator/>
      </w:r>
    </w:p>
  </w:footnote>
  <w:footnote w:type="continuationNotice" w:id="1">
    <w:p w14:paraId="723A512A" w14:textId="77777777" w:rsidR="00132CEE" w:rsidRDefault="00132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269E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5C5CC13D" wp14:editId="6D6E33CC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3B5E"/>
    <w:multiLevelType w:val="hybridMultilevel"/>
    <w:tmpl w:val="AE823C3A"/>
    <w:lvl w:ilvl="0" w:tplc="F802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F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F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F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C4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6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765"/>
    <w:multiLevelType w:val="hybridMultilevel"/>
    <w:tmpl w:val="987EC586"/>
    <w:lvl w:ilvl="0" w:tplc="A27C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CA2B"/>
    <w:multiLevelType w:val="hybridMultilevel"/>
    <w:tmpl w:val="7A5A4D26"/>
    <w:lvl w:ilvl="0" w:tplc="05E22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B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1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48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A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D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2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3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C5"/>
    <w:multiLevelType w:val="hybridMultilevel"/>
    <w:tmpl w:val="2E7A66B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648"/>
    <w:multiLevelType w:val="hybridMultilevel"/>
    <w:tmpl w:val="5F7A56C0"/>
    <w:lvl w:ilvl="0" w:tplc="15DE6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937A12"/>
    <w:multiLevelType w:val="hybridMultilevel"/>
    <w:tmpl w:val="0840E038"/>
    <w:lvl w:ilvl="0" w:tplc="5CC456D2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B630"/>
    <w:multiLevelType w:val="hybridMultilevel"/>
    <w:tmpl w:val="F4E4801E"/>
    <w:lvl w:ilvl="0" w:tplc="67B0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4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2D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60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B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A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CFB"/>
    <w:multiLevelType w:val="hybridMultilevel"/>
    <w:tmpl w:val="17B6E618"/>
    <w:lvl w:ilvl="0" w:tplc="AC8C2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F8E9"/>
    <w:multiLevelType w:val="hybridMultilevel"/>
    <w:tmpl w:val="6FE8B242"/>
    <w:lvl w:ilvl="0" w:tplc="FE580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07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4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9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2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168B"/>
    <w:multiLevelType w:val="hybridMultilevel"/>
    <w:tmpl w:val="1172A29A"/>
    <w:lvl w:ilvl="0" w:tplc="CEA8A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BF3F4"/>
    <w:multiLevelType w:val="hybridMultilevel"/>
    <w:tmpl w:val="8D94D0D2"/>
    <w:lvl w:ilvl="0" w:tplc="7DC4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A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E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C5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7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8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7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D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A205D"/>
    <w:multiLevelType w:val="hybridMultilevel"/>
    <w:tmpl w:val="EBE2DFEE"/>
    <w:lvl w:ilvl="0" w:tplc="32C4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0DBAD"/>
    <w:multiLevelType w:val="hybridMultilevel"/>
    <w:tmpl w:val="AEAEDC0A"/>
    <w:lvl w:ilvl="0" w:tplc="FA24C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E9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6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A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C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25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6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89D30"/>
    <w:multiLevelType w:val="hybridMultilevel"/>
    <w:tmpl w:val="06A4101C"/>
    <w:lvl w:ilvl="0" w:tplc="684A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2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4D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2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C4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2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B2E9"/>
    <w:multiLevelType w:val="hybridMultilevel"/>
    <w:tmpl w:val="B49C7940"/>
    <w:lvl w:ilvl="0" w:tplc="FAC4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6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E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6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A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A8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A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E1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586C"/>
    <w:multiLevelType w:val="hybridMultilevel"/>
    <w:tmpl w:val="C0725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D832"/>
    <w:multiLevelType w:val="hybridMultilevel"/>
    <w:tmpl w:val="DB18BD90"/>
    <w:lvl w:ilvl="0" w:tplc="EBA6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B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07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8B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8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6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2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6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1DE3"/>
    <w:multiLevelType w:val="hybridMultilevel"/>
    <w:tmpl w:val="42A4016E"/>
    <w:lvl w:ilvl="0" w:tplc="16D2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2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0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E5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4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0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8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C6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BE2"/>
    <w:multiLevelType w:val="hybridMultilevel"/>
    <w:tmpl w:val="14B83888"/>
    <w:lvl w:ilvl="0" w:tplc="18502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2711"/>
    <w:multiLevelType w:val="hybridMultilevel"/>
    <w:tmpl w:val="4BA42000"/>
    <w:lvl w:ilvl="0" w:tplc="FCF4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46DF7"/>
    <w:multiLevelType w:val="hybridMultilevel"/>
    <w:tmpl w:val="61D23546"/>
    <w:lvl w:ilvl="0" w:tplc="6FBCDB7A">
      <w:start w:val="1"/>
      <w:numFmt w:val="upperRoman"/>
      <w:lvlText w:val="%1."/>
      <w:lvlJc w:val="left"/>
      <w:pPr>
        <w:ind w:left="1080" w:hanging="720"/>
      </w:pPr>
      <w:rPr>
        <w:rFonts w:hAnsi="Times New Roman" w:cs="Times New Roman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782"/>
    <w:multiLevelType w:val="hybridMultilevel"/>
    <w:tmpl w:val="EF02D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71DE0"/>
    <w:multiLevelType w:val="hybridMultilevel"/>
    <w:tmpl w:val="450A2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003A"/>
    <w:multiLevelType w:val="hybridMultilevel"/>
    <w:tmpl w:val="26AE3BBA"/>
    <w:lvl w:ilvl="0" w:tplc="A0F8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8F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4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EF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2F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4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8E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6C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A228D"/>
    <w:multiLevelType w:val="hybridMultilevel"/>
    <w:tmpl w:val="DE5C0396"/>
    <w:lvl w:ilvl="0" w:tplc="DB10A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5630"/>
    <w:multiLevelType w:val="hybridMultilevel"/>
    <w:tmpl w:val="C4BAA6E0"/>
    <w:lvl w:ilvl="0" w:tplc="275C752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3039C"/>
    <w:multiLevelType w:val="hybridMultilevel"/>
    <w:tmpl w:val="D396E1A4"/>
    <w:lvl w:ilvl="0" w:tplc="FE32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EF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0C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E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F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7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E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6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8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5E80"/>
    <w:multiLevelType w:val="hybridMultilevel"/>
    <w:tmpl w:val="46C07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8964A"/>
    <w:multiLevelType w:val="hybridMultilevel"/>
    <w:tmpl w:val="3604BAF2"/>
    <w:lvl w:ilvl="0" w:tplc="82C6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8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B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9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43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E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00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0E5A"/>
    <w:multiLevelType w:val="hybridMultilevel"/>
    <w:tmpl w:val="A19EA80A"/>
    <w:lvl w:ilvl="0" w:tplc="F71C7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0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ED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A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88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4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F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49CDB"/>
    <w:multiLevelType w:val="hybridMultilevel"/>
    <w:tmpl w:val="97F2BDD0"/>
    <w:lvl w:ilvl="0" w:tplc="7C36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8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8F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AB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A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2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E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D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2C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801EC"/>
    <w:multiLevelType w:val="hybridMultilevel"/>
    <w:tmpl w:val="66A65954"/>
    <w:lvl w:ilvl="0" w:tplc="5126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EF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1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7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E5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2A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DBD6"/>
    <w:multiLevelType w:val="hybridMultilevel"/>
    <w:tmpl w:val="7F7AD492"/>
    <w:lvl w:ilvl="0" w:tplc="829E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C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E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8E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C2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AE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8B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DC1AC"/>
    <w:multiLevelType w:val="hybridMultilevel"/>
    <w:tmpl w:val="6E6E0308"/>
    <w:lvl w:ilvl="0" w:tplc="91526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B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C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0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C6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F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AF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8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13D8"/>
    <w:multiLevelType w:val="hybridMultilevel"/>
    <w:tmpl w:val="E758B06C"/>
    <w:lvl w:ilvl="0" w:tplc="C5C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4E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E8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6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5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C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E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5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3BC8"/>
    <w:multiLevelType w:val="hybridMultilevel"/>
    <w:tmpl w:val="BF42EBCE"/>
    <w:lvl w:ilvl="0" w:tplc="BD00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F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28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A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CE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A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41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D29A8"/>
    <w:multiLevelType w:val="hybridMultilevel"/>
    <w:tmpl w:val="980A3908"/>
    <w:lvl w:ilvl="0" w:tplc="680E4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41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8C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E6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4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A8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F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2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477BD"/>
    <w:multiLevelType w:val="hybridMultilevel"/>
    <w:tmpl w:val="808CE770"/>
    <w:lvl w:ilvl="0" w:tplc="7512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C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AD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1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65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4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4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E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22B0D"/>
    <w:multiLevelType w:val="hybridMultilevel"/>
    <w:tmpl w:val="A2DC4422"/>
    <w:lvl w:ilvl="0" w:tplc="FEA6C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32BCB"/>
    <w:multiLevelType w:val="hybridMultilevel"/>
    <w:tmpl w:val="F89AF8D0"/>
    <w:lvl w:ilvl="0" w:tplc="0998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4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A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8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C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08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808">
    <w:abstractNumId w:val="37"/>
  </w:num>
  <w:num w:numId="2" w16cid:durableId="210772890">
    <w:abstractNumId w:val="33"/>
  </w:num>
  <w:num w:numId="3" w16cid:durableId="496387559">
    <w:abstractNumId w:val="15"/>
  </w:num>
  <w:num w:numId="4" w16cid:durableId="775713987">
    <w:abstractNumId w:val="34"/>
  </w:num>
  <w:num w:numId="5" w16cid:durableId="898134355">
    <w:abstractNumId w:val="9"/>
  </w:num>
  <w:num w:numId="6" w16cid:durableId="101457883">
    <w:abstractNumId w:val="35"/>
  </w:num>
  <w:num w:numId="7" w16cid:durableId="1296175133">
    <w:abstractNumId w:val="18"/>
  </w:num>
  <w:num w:numId="8" w16cid:durableId="1454516284">
    <w:abstractNumId w:val="27"/>
  </w:num>
  <w:num w:numId="9" w16cid:durableId="200436032">
    <w:abstractNumId w:val="29"/>
  </w:num>
  <w:num w:numId="10" w16cid:durableId="1363821287">
    <w:abstractNumId w:val="2"/>
  </w:num>
  <w:num w:numId="11" w16cid:durableId="1200120371">
    <w:abstractNumId w:val="30"/>
  </w:num>
  <w:num w:numId="12" w16cid:durableId="749617735">
    <w:abstractNumId w:val="31"/>
  </w:num>
  <w:num w:numId="13" w16cid:durableId="395279703">
    <w:abstractNumId w:val="11"/>
  </w:num>
  <w:num w:numId="14" w16cid:durableId="2034528752">
    <w:abstractNumId w:val="40"/>
  </w:num>
  <w:num w:numId="15" w16cid:durableId="1333223103">
    <w:abstractNumId w:val="38"/>
  </w:num>
  <w:num w:numId="16" w16cid:durableId="784156390">
    <w:abstractNumId w:val="32"/>
  </w:num>
  <w:num w:numId="17" w16cid:durableId="858157319">
    <w:abstractNumId w:val="7"/>
  </w:num>
  <w:num w:numId="18" w16cid:durableId="865675278">
    <w:abstractNumId w:val="13"/>
  </w:num>
  <w:num w:numId="19" w16cid:durableId="124012990">
    <w:abstractNumId w:val="0"/>
  </w:num>
  <w:num w:numId="20" w16cid:durableId="123541666">
    <w:abstractNumId w:val="36"/>
  </w:num>
  <w:num w:numId="21" w16cid:durableId="1347638697">
    <w:abstractNumId w:val="14"/>
  </w:num>
  <w:num w:numId="22" w16cid:durableId="393547119">
    <w:abstractNumId w:val="17"/>
  </w:num>
  <w:num w:numId="23" w16cid:durableId="1142575213">
    <w:abstractNumId w:val="24"/>
  </w:num>
  <w:num w:numId="24" w16cid:durableId="124856901">
    <w:abstractNumId w:val="5"/>
  </w:num>
  <w:num w:numId="25" w16cid:durableId="1705790015">
    <w:abstractNumId w:val="3"/>
  </w:num>
  <w:num w:numId="26" w16cid:durableId="527380471">
    <w:abstractNumId w:val="21"/>
  </w:num>
  <w:num w:numId="27" w16cid:durableId="1485195043">
    <w:abstractNumId w:val="25"/>
  </w:num>
  <w:num w:numId="28" w16cid:durableId="1358967558">
    <w:abstractNumId w:val="6"/>
  </w:num>
  <w:num w:numId="29" w16cid:durableId="753009907">
    <w:abstractNumId w:val="22"/>
  </w:num>
  <w:num w:numId="30" w16cid:durableId="361436929">
    <w:abstractNumId w:val="4"/>
  </w:num>
  <w:num w:numId="31" w16cid:durableId="726606002">
    <w:abstractNumId w:val="28"/>
  </w:num>
  <w:num w:numId="32" w16cid:durableId="344751782">
    <w:abstractNumId w:val="39"/>
  </w:num>
  <w:num w:numId="33" w16cid:durableId="1398817674">
    <w:abstractNumId w:val="8"/>
  </w:num>
  <w:num w:numId="34" w16cid:durableId="1976715682">
    <w:abstractNumId w:val="20"/>
  </w:num>
  <w:num w:numId="35" w16cid:durableId="761416150">
    <w:abstractNumId w:val="1"/>
  </w:num>
  <w:num w:numId="36" w16cid:durableId="1630091137">
    <w:abstractNumId w:val="26"/>
  </w:num>
  <w:num w:numId="37" w16cid:durableId="1934361639">
    <w:abstractNumId w:val="23"/>
  </w:num>
  <w:num w:numId="38" w16cid:durableId="1089079567">
    <w:abstractNumId w:val="16"/>
  </w:num>
  <w:num w:numId="39" w16cid:durableId="1234268387">
    <w:abstractNumId w:val="19"/>
  </w:num>
  <w:num w:numId="40" w16cid:durableId="1886141796">
    <w:abstractNumId w:val="10"/>
  </w:num>
  <w:num w:numId="41" w16cid:durableId="1556895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4"/>
    <w:rsid w:val="00006C28"/>
    <w:rsid w:val="00010382"/>
    <w:rsid w:val="000175A0"/>
    <w:rsid w:val="0003111F"/>
    <w:rsid w:val="00047150"/>
    <w:rsid w:val="000C2815"/>
    <w:rsid w:val="000D7E37"/>
    <w:rsid w:val="000F6513"/>
    <w:rsid w:val="001212F9"/>
    <w:rsid w:val="001219C0"/>
    <w:rsid w:val="00132CEE"/>
    <w:rsid w:val="00186202"/>
    <w:rsid w:val="001925A0"/>
    <w:rsid w:val="00194DAC"/>
    <w:rsid w:val="001A4CEA"/>
    <w:rsid w:val="001D1D6B"/>
    <w:rsid w:val="001D5A78"/>
    <w:rsid w:val="0023253E"/>
    <w:rsid w:val="002328EF"/>
    <w:rsid w:val="00234F3F"/>
    <w:rsid w:val="00254E27"/>
    <w:rsid w:val="0025591F"/>
    <w:rsid w:val="00267DDC"/>
    <w:rsid w:val="00281D90"/>
    <w:rsid w:val="002B2424"/>
    <w:rsid w:val="002B5E76"/>
    <w:rsid w:val="002C19D8"/>
    <w:rsid w:val="002E5473"/>
    <w:rsid w:val="002F52C2"/>
    <w:rsid w:val="002F7669"/>
    <w:rsid w:val="00355281"/>
    <w:rsid w:val="00357879"/>
    <w:rsid w:val="00375AFE"/>
    <w:rsid w:val="0039269C"/>
    <w:rsid w:val="003C5BCE"/>
    <w:rsid w:val="003D28F9"/>
    <w:rsid w:val="003E6BED"/>
    <w:rsid w:val="003F26B0"/>
    <w:rsid w:val="00416F84"/>
    <w:rsid w:val="0042497F"/>
    <w:rsid w:val="00451B55"/>
    <w:rsid w:val="00470810"/>
    <w:rsid w:val="00497939"/>
    <w:rsid w:val="004A356B"/>
    <w:rsid w:val="004B3CF5"/>
    <w:rsid w:val="004C01CE"/>
    <w:rsid w:val="004E58B9"/>
    <w:rsid w:val="00505F3C"/>
    <w:rsid w:val="005228C0"/>
    <w:rsid w:val="0052725B"/>
    <w:rsid w:val="00543F6F"/>
    <w:rsid w:val="005A3F2C"/>
    <w:rsid w:val="005D7117"/>
    <w:rsid w:val="006152DD"/>
    <w:rsid w:val="00637020"/>
    <w:rsid w:val="00665C8B"/>
    <w:rsid w:val="006B6626"/>
    <w:rsid w:val="006F3F7B"/>
    <w:rsid w:val="00701E3B"/>
    <w:rsid w:val="00786A5A"/>
    <w:rsid w:val="00793C8E"/>
    <w:rsid w:val="007C1A65"/>
    <w:rsid w:val="007E7173"/>
    <w:rsid w:val="007F427B"/>
    <w:rsid w:val="007F632D"/>
    <w:rsid w:val="007F6A39"/>
    <w:rsid w:val="00812F5B"/>
    <w:rsid w:val="00823C14"/>
    <w:rsid w:val="008359D3"/>
    <w:rsid w:val="0085667F"/>
    <w:rsid w:val="008641C7"/>
    <w:rsid w:val="008830A7"/>
    <w:rsid w:val="00896AA6"/>
    <w:rsid w:val="008A3EE5"/>
    <w:rsid w:val="008B6D9A"/>
    <w:rsid w:val="008D0A1B"/>
    <w:rsid w:val="008E4E08"/>
    <w:rsid w:val="008F1E2F"/>
    <w:rsid w:val="008F26B9"/>
    <w:rsid w:val="00951682"/>
    <w:rsid w:val="00953523"/>
    <w:rsid w:val="009604F9"/>
    <w:rsid w:val="00997C0E"/>
    <w:rsid w:val="009B63E0"/>
    <w:rsid w:val="009D54FE"/>
    <w:rsid w:val="009E120E"/>
    <w:rsid w:val="009E1AA4"/>
    <w:rsid w:val="00A05E81"/>
    <w:rsid w:val="00A365CB"/>
    <w:rsid w:val="00A77AE1"/>
    <w:rsid w:val="00A877E6"/>
    <w:rsid w:val="00AB3A2C"/>
    <w:rsid w:val="00AB3E85"/>
    <w:rsid w:val="00AC2003"/>
    <w:rsid w:val="00AD03AA"/>
    <w:rsid w:val="00AD0E0E"/>
    <w:rsid w:val="00AF72A1"/>
    <w:rsid w:val="00B20189"/>
    <w:rsid w:val="00B54DCC"/>
    <w:rsid w:val="00B86A5A"/>
    <w:rsid w:val="00BA33E1"/>
    <w:rsid w:val="00BA4C83"/>
    <w:rsid w:val="00BB7105"/>
    <w:rsid w:val="00BC0039"/>
    <w:rsid w:val="00BE1BE4"/>
    <w:rsid w:val="00BE6214"/>
    <w:rsid w:val="00BF1A90"/>
    <w:rsid w:val="00BF6489"/>
    <w:rsid w:val="00C21260"/>
    <w:rsid w:val="00C370D0"/>
    <w:rsid w:val="00C53500"/>
    <w:rsid w:val="00C56983"/>
    <w:rsid w:val="00C60E88"/>
    <w:rsid w:val="00C70FF5"/>
    <w:rsid w:val="00C8200F"/>
    <w:rsid w:val="00C91E6E"/>
    <w:rsid w:val="00C94441"/>
    <w:rsid w:val="00CE3E75"/>
    <w:rsid w:val="00CF0B4D"/>
    <w:rsid w:val="00D23A48"/>
    <w:rsid w:val="00D347FB"/>
    <w:rsid w:val="00D4355F"/>
    <w:rsid w:val="00D50285"/>
    <w:rsid w:val="00D57B63"/>
    <w:rsid w:val="00DB0F6E"/>
    <w:rsid w:val="00DE1992"/>
    <w:rsid w:val="00E23DED"/>
    <w:rsid w:val="00E346B1"/>
    <w:rsid w:val="00E43BA7"/>
    <w:rsid w:val="00E63CC0"/>
    <w:rsid w:val="00E64608"/>
    <w:rsid w:val="00E861EF"/>
    <w:rsid w:val="00EB06B6"/>
    <w:rsid w:val="00EB2C9C"/>
    <w:rsid w:val="00EC434B"/>
    <w:rsid w:val="00EE40E3"/>
    <w:rsid w:val="00F768D5"/>
    <w:rsid w:val="00F815CF"/>
    <w:rsid w:val="00F923E9"/>
    <w:rsid w:val="00F92766"/>
    <w:rsid w:val="00F95354"/>
    <w:rsid w:val="00FA4FFB"/>
    <w:rsid w:val="00FE10B5"/>
    <w:rsid w:val="00FE2B2C"/>
    <w:rsid w:val="00FE301E"/>
    <w:rsid w:val="00FE5E2E"/>
    <w:rsid w:val="00FF7CCF"/>
    <w:rsid w:val="1D50E6CF"/>
    <w:rsid w:val="1F6B1683"/>
    <w:rsid w:val="6E0500EA"/>
    <w:rsid w:val="6EFC2BC8"/>
    <w:rsid w:val="798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41118"/>
  <w15:chartTrackingRefBased/>
  <w15:docId w15:val="{B13CEB4F-6C93-4A88-B864-453071F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Times New Roman" w:hAnsi="Arial" w:cs="Arial"/>
      <w:color w:val="222A35" w:themeColor="text2" w:themeShade="80"/>
      <w:spacing w:val="60"/>
      <w:sz w:val="20"/>
      <w:szCs w:val="24"/>
      <w:lang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aliases w:val="Bullets,titulo 3,Ha,Nivel 1,Párrafo de lista1"/>
    <w:basedOn w:val="Normal"/>
    <w:link w:val="PrrafodelistaCar"/>
    <w:uiPriority w:val="1"/>
    <w:qFormat/>
    <w:rsid w:val="009604F9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F9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F9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Ha Car,Nivel 1 Car,Párrafo de lista1 Car"/>
    <w:link w:val="Prrafodelista"/>
    <w:uiPriority w:val="1"/>
    <w:locked/>
    <w:rsid w:val="00823C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B2C9C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EB2C9C"/>
    <w:rPr>
      <w:b/>
      <w:bCs/>
    </w:rPr>
  </w:style>
  <w:style w:type="character" w:styleId="nfasis">
    <w:name w:val="Emphasis"/>
    <w:basedOn w:val="Fuentedeprrafopredeter"/>
    <w:uiPriority w:val="20"/>
    <w:qFormat/>
    <w:rsid w:val="00EB2C9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AB3E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3E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3E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3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3E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y%20Casta&#241;o\OneDrive\Escritorio\G%20HERRERA%20ABOGADOS%20Y%20ASOCIADOS\RESPONSABILIDAD%20DE%20SUSTANCIACI&#211;N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309</TotalTime>
  <Pages>4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Castaño</dc:creator>
  <cp:keywords/>
  <dc:description/>
  <cp:lastModifiedBy>Gustavo Fernandez</cp:lastModifiedBy>
  <cp:revision>23</cp:revision>
  <cp:lastPrinted>2024-03-22T23:08:00Z</cp:lastPrinted>
  <dcterms:created xsi:type="dcterms:W3CDTF">2023-06-08T15:49:00Z</dcterms:created>
  <dcterms:modified xsi:type="dcterms:W3CDTF">2024-09-12T21:42:00Z</dcterms:modified>
</cp:coreProperties>
</file>