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54" w:rsidRPr="00195E96" w:rsidRDefault="002A4D54" w:rsidP="00195E96">
      <w:pPr>
        <w:spacing w:after="0" w:line="276" w:lineRule="auto"/>
        <w:jc w:val="center"/>
        <w:rPr>
          <w:rFonts w:cstheme="minorHAnsi"/>
          <w:b/>
          <w:lang w:val="es-CO"/>
        </w:rPr>
      </w:pPr>
      <w:r w:rsidRPr="00195E96">
        <w:rPr>
          <w:rFonts w:cstheme="minorHAnsi"/>
          <w:b/>
          <w:highlight w:val="yellow"/>
          <w:lang w:val="es-CO"/>
        </w:rPr>
        <w:t>ANÁLISIS CASO</w:t>
      </w:r>
      <w:r w:rsidRPr="00195E96">
        <w:rPr>
          <w:rFonts w:cstheme="minorHAnsi"/>
          <w:b/>
          <w:lang w:val="es-CO"/>
        </w:rPr>
        <w:t xml:space="preserve"> </w:t>
      </w:r>
      <w:r w:rsidRPr="00195E96">
        <w:rPr>
          <w:rFonts w:cstheme="minorHAnsi"/>
          <w:b/>
          <w:highlight w:val="yellow"/>
          <w:lang w:val="es-CO"/>
        </w:rPr>
        <w:t>ADONAY CARDONA MUÑOZ Y OTROS</w:t>
      </w:r>
    </w:p>
    <w:p w:rsidR="002A4D54" w:rsidRPr="00195E96" w:rsidRDefault="002A4D54" w:rsidP="00195E96">
      <w:pPr>
        <w:spacing w:after="0" w:line="276" w:lineRule="auto"/>
        <w:jc w:val="center"/>
        <w:rPr>
          <w:rFonts w:cstheme="minorHAnsi"/>
          <w:b/>
          <w:lang w:val="es-CO"/>
        </w:rPr>
      </w:pPr>
      <w:r w:rsidRPr="00195E96">
        <w:rPr>
          <w:rFonts w:cstheme="minorHAnsi"/>
          <w:b/>
          <w:lang w:val="es-CO"/>
        </w:rPr>
        <w:t xml:space="preserve">SINIESTRO: </w:t>
      </w:r>
      <w:r w:rsidR="005277FF" w:rsidRPr="00195E96">
        <w:rPr>
          <w:rFonts w:cstheme="minorHAnsi"/>
          <w:b/>
          <w:lang w:val="es-CO"/>
        </w:rPr>
        <w:t>APJ31907-98457083</w:t>
      </w:r>
    </w:p>
    <w:p w:rsidR="002A4D54" w:rsidRPr="00195E96" w:rsidRDefault="002A4D54" w:rsidP="00195E96">
      <w:pPr>
        <w:spacing w:after="0" w:line="276" w:lineRule="auto"/>
        <w:jc w:val="center"/>
        <w:rPr>
          <w:rFonts w:cstheme="minorHAnsi"/>
          <w:b/>
          <w:lang w:val="es-CO"/>
        </w:rPr>
      </w:pPr>
      <w:r w:rsidRPr="00195E96">
        <w:rPr>
          <w:rFonts w:cstheme="minorHAnsi"/>
          <w:b/>
          <w:lang w:val="es-CO"/>
        </w:rPr>
        <w:t>RAD:</w:t>
      </w:r>
      <w:r w:rsidRPr="00195E96">
        <w:rPr>
          <w:rFonts w:cstheme="minorHAnsi"/>
          <w:lang w:val="es-CO"/>
        </w:rPr>
        <w:t xml:space="preserve"> 25290310300220230001400</w:t>
      </w:r>
    </w:p>
    <w:p w:rsidR="002A4D54" w:rsidRPr="00195E96" w:rsidRDefault="002A4D54" w:rsidP="00195E96">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2A4D54" w:rsidRPr="00195E96" w:rsidTr="007850D8">
        <w:trPr>
          <w:trHeight w:val="719"/>
        </w:trPr>
        <w:tc>
          <w:tcPr>
            <w:tcW w:w="3397" w:type="dxa"/>
            <w:shd w:val="clear" w:color="auto" w:fill="auto"/>
          </w:tcPr>
          <w:p w:rsidR="002A4D54" w:rsidRPr="00195E96" w:rsidRDefault="002A4D54" w:rsidP="00195E96">
            <w:pPr>
              <w:spacing w:line="276" w:lineRule="auto"/>
              <w:rPr>
                <w:rFonts w:cstheme="minorHAnsi"/>
                <w:b/>
                <w:lang w:val="es-CO"/>
              </w:rPr>
            </w:pPr>
            <w:r w:rsidRPr="00195E96">
              <w:rPr>
                <w:rFonts w:cstheme="minorHAnsi"/>
                <w:b/>
                <w:lang w:val="es-CO"/>
              </w:rPr>
              <w:t xml:space="preserve">JUZGADO: </w:t>
            </w:r>
          </w:p>
          <w:p w:rsidR="002A4D54" w:rsidRPr="00195E96" w:rsidRDefault="002A4D54" w:rsidP="00195E96">
            <w:pPr>
              <w:spacing w:line="276" w:lineRule="auto"/>
              <w:rPr>
                <w:rFonts w:cstheme="minorHAnsi"/>
                <w:b/>
                <w:lang w:val="es-CO"/>
              </w:rPr>
            </w:pPr>
            <w:r w:rsidRPr="00195E96">
              <w:rPr>
                <w:rFonts w:cstheme="minorHAnsi"/>
                <w:b/>
                <w:lang w:val="es-CO"/>
              </w:rPr>
              <w:t>ASUNTO:</w:t>
            </w:r>
          </w:p>
        </w:tc>
        <w:tc>
          <w:tcPr>
            <w:tcW w:w="6673" w:type="dxa"/>
          </w:tcPr>
          <w:p w:rsidR="002A4D54" w:rsidRPr="00195E96" w:rsidRDefault="002A4D54" w:rsidP="00195E96">
            <w:pPr>
              <w:spacing w:line="276" w:lineRule="auto"/>
              <w:jc w:val="both"/>
              <w:rPr>
                <w:rFonts w:cstheme="minorHAnsi"/>
                <w:lang w:val="es-CO"/>
              </w:rPr>
            </w:pPr>
            <w:r w:rsidRPr="00195E96">
              <w:rPr>
                <w:rFonts w:cstheme="minorHAnsi"/>
                <w:lang w:val="es-CO"/>
              </w:rPr>
              <w:t>JUZGADO 02 CIVIL DEL CIRCUITO DE FUSAGASUGÁ</w:t>
            </w:r>
          </w:p>
          <w:p w:rsidR="002A4D54" w:rsidRPr="00195E96" w:rsidRDefault="002A4D54" w:rsidP="00195E96">
            <w:pPr>
              <w:spacing w:line="276" w:lineRule="auto"/>
              <w:jc w:val="both"/>
              <w:rPr>
                <w:rFonts w:cstheme="minorHAnsi"/>
                <w:lang w:val="es-CO"/>
              </w:rPr>
            </w:pPr>
            <w:r w:rsidRPr="00195E96">
              <w:rPr>
                <w:rFonts w:cstheme="minorHAnsi"/>
                <w:lang w:val="es-CO"/>
              </w:rPr>
              <w:t>Verbal de R.C.E.</w:t>
            </w:r>
          </w:p>
        </w:tc>
      </w:tr>
      <w:tr w:rsidR="002A4D54" w:rsidRPr="00195E96" w:rsidTr="007850D8">
        <w:trPr>
          <w:trHeight w:val="788"/>
        </w:trPr>
        <w:tc>
          <w:tcPr>
            <w:tcW w:w="3397" w:type="dxa"/>
          </w:tcPr>
          <w:p w:rsidR="002A4D54" w:rsidRPr="00195E96" w:rsidRDefault="002A4D54" w:rsidP="00195E96">
            <w:pPr>
              <w:spacing w:line="276" w:lineRule="auto"/>
              <w:jc w:val="both"/>
              <w:rPr>
                <w:rFonts w:cstheme="minorHAnsi"/>
                <w:b/>
                <w:lang w:val="es-CO"/>
              </w:rPr>
            </w:pPr>
            <w:r w:rsidRPr="00195E96">
              <w:rPr>
                <w:rFonts w:cstheme="minorHAnsi"/>
                <w:b/>
                <w:lang w:val="es-CO"/>
              </w:rPr>
              <w:t>DEMANDANTES:</w:t>
            </w:r>
          </w:p>
        </w:tc>
        <w:tc>
          <w:tcPr>
            <w:tcW w:w="6673" w:type="dxa"/>
          </w:tcPr>
          <w:p w:rsidR="00FD6FE5" w:rsidRPr="00195E96" w:rsidRDefault="00FD6FE5" w:rsidP="00195E96">
            <w:pPr>
              <w:pStyle w:val="Prrafodelista"/>
              <w:numPr>
                <w:ilvl w:val="0"/>
                <w:numId w:val="7"/>
              </w:numPr>
              <w:spacing w:line="276" w:lineRule="auto"/>
              <w:jc w:val="both"/>
              <w:rPr>
                <w:rFonts w:cstheme="minorHAnsi"/>
                <w:b/>
                <w:lang w:val="es-CO"/>
              </w:rPr>
            </w:pPr>
            <w:r w:rsidRPr="00195E96">
              <w:rPr>
                <w:rFonts w:cstheme="minorHAnsi"/>
                <w:b/>
                <w:lang w:val="es-CO"/>
              </w:rPr>
              <w:t>Adonay Cardona Pérez (víctima directa)</w:t>
            </w:r>
          </w:p>
          <w:p w:rsidR="00FD6FE5" w:rsidRPr="00195E96" w:rsidRDefault="00FD6FE5" w:rsidP="00195E96">
            <w:pPr>
              <w:pStyle w:val="Prrafodelista"/>
              <w:numPr>
                <w:ilvl w:val="0"/>
                <w:numId w:val="7"/>
              </w:numPr>
              <w:spacing w:line="276" w:lineRule="auto"/>
              <w:jc w:val="both"/>
              <w:rPr>
                <w:rFonts w:cstheme="minorHAnsi"/>
                <w:lang w:val="es-CO"/>
              </w:rPr>
            </w:pPr>
            <w:r w:rsidRPr="00195E96">
              <w:rPr>
                <w:rFonts w:cstheme="minorHAnsi"/>
                <w:lang w:val="es-CO"/>
              </w:rPr>
              <w:t xml:space="preserve">Diana </w:t>
            </w:r>
            <w:proofErr w:type="spellStart"/>
            <w:r w:rsidRPr="00195E96">
              <w:rPr>
                <w:rFonts w:cstheme="minorHAnsi"/>
                <w:lang w:val="es-CO"/>
              </w:rPr>
              <w:t>Milet</w:t>
            </w:r>
            <w:proofErr w:type="spellEnd"/>
            <w:r w:rsidRPr="00195E96">
              <w:rPr>
                <w:rFonts w:cstheme="minorHAnsi"/>
                <w:lang w:val="es-CO"/>
              </w:rPr>
              <w:t xml:space="preserve"> Pérez Aguirre (compañera permanente)</w:t>
            </w:r>
          </w:p>
          <w:p w:rsidR="00FD6FE5" w:rsidRPr="00195E96" w:rsidRDefault="00FD6FE5" w:rsidP="00195E96">
            <w:pPr>
              <w:pStyle w:val="Prrafodelista"/>
              <w:numPr>
                <w:ilvl w:val="0"/>
                <w:numId w:val="7"/>
              </w:numPr>
              <w:spacing w:line="276" w:lineRule="auto"/>
              <w:jc w:val="both"/>
              <w:rPr>
                <w:rFonts w:cstheme="minorHAnsi"/>
                <w:lang w:val="es-CO"/>
              </w:rPr>
            </w:pPr>
            <w:r w:rsidRPr="00195E96">
              <w:rPr>
                <w:rFonts w:cstheme="minorHAnsi"/>
                <w:lang w:val="es-CO"/>
              </w:rPr>
              <w:t>Kevin Alonso Cardona Pérez (hijo)</w:t>
            </w:r>
          </w:p>
          <w:p w:rsidR="00FD6FE5" w:rsidRPr="00195E96" w:rsidRDefault="00FD6FE5" w:rsidP="00195E96">
            <w:pPr>
              <w:pStyle w:val="Prrafodelista"/>
              <w:numPr>
                <w:ilvl w:val="0"/>
                <w:numId w:val="7"/>
              </w:numPr>
              <w:spacing w:line="276" w:lineRule="auto"/>
              <w:jc w:val="both"/>
              <w:rPr>
                <w:rFonts w:cstheme="minorHAnsi"/>
                <w:lang w:val="es-CO"/>
              </w:rPr>
            </w:pPr>
            <w:proofErr w:type="spellStart"/>
            <w:r w:rsidRPr="00195E96">
              <w:rPr>
                <w:rFonts w:cstheme="minorHAnsi"/>
                <w:lang w:val="es-CO"/>
              </w:rPr>
              <w:t>Yeire</w:t>
            </w:r>
            <w:proofErr w:type="spellEnd"/>
            <w:r w:rsidRPr="00195E96">
              <w:rPr>
                <w:rFonts w:cstheme="minorHAnsi"/>
                <w:lang w:val="es-CO"/>
              </w:rPr>
              <w:t xml:space="preserve"> Maritza Cardona Pérez (hija)</w:t>
            </w:r>
          </w:p>
          <w:p w:rsidR="00FD6FE5" w:rsidRPr="00195E96" w:rsidRDefault="00FD6FE5" w:rsidP="00195E96">
            <w:pPr>
              <w:pStyle w:val="Prrafodelista"/>
              <w:numPr>
                <w:ilvl w:val="0"/>
                <w:numId w:val="7"/>
              </w:numPr>
              <w:spacing w:line="276" w:lineRule="auto"/>
              <w:jc w:val="both"/>
              <w:rPr>
                <w:rFonts w:cstheme="minorHAnsi"/>
                <w:lang w:val="es-CO"/>
              </w:rPr>
            </w:pPr>
            <w:proofErr w:type="spellStart"/>
            <w:r w:rsidRPr="00195E96">
              <w:rPr>
                <w:rFonts w:cstheme="minorHAnsi"/>
                <w:lang w:val="es-CO"/>
              </w:rPr>
              <w:t>Yuriene</w:t>
            </w:r>
            <w:proofErr w:type="spellEnd"/>
            <w:r w:rsidRPr="00195E96">
              <w:rPr>
                <w:rFonts w:cstheme="minorHAnsi"/>
                <w:lang w:val="es-CO"/>
              </w:rPr>
              <w:t xml:space="preserve"> Cardona Pérez (hija)</w:t>
            </w:r>
          </w:p>
          <w:p w:rsidR="00FD6FE5" w:rsidRPr="00195E96" w:rsidRDefault="00FD6FE5" w:rsidP="00195E96">
            <w:pPr>
              <w:pStyle w:val="Prrafodelista"/>
              <w:numPr>
                <w:ilvl w:val="0"/>
                <w:numId w:val="7"/>
              </w:numPr>
              <w:spacing w:line="276" w:lineRule="auto"/>
              <w:jc w:val="both"/>
              <w:rPr>
                <w:rFonts w:cstheme="minorHAnsi"/>
                <w:lang w:val="es-CO"/>
              </w:rPr>
            </w:pPr>
            <w:proofErr w:type="spellStart"/>
            <w:r w:rsidRPr="00195E96">
              <w:rPr>
                <w:rFonts w:cstheme="minorHAnsi"/>
                <w:lang w:val="es-CO"/>
              </w:rPr>
              <w:t>Lian</w:t>
            </w:r>
            <w:proofErr w:type="spellEnd"/>
            <w:r w:rsidRPr="00195E96">
              <w:rPr>
                <w:rFonts w:cstheme="minorHAnsi"/>
                <w:lang w:val="es-CO"/>
              </w:rPr>
              <w:t xml:space="preserve"> </w:t>
            </w:r>
            <w:proofErr w:type="spellStart"/>
            <w:r w:rsidRPr="00195E96">
              <w:rPr>
                <w:rFonts w:cstheme="minorHAnsi"/>
                <w:lang w:val="es-CO"/>
              </w:rPr>
              <w:t>Yatzel</w:t>
            </w:r>
            <w:proofErr w:type="spellEnd"/>
            <w:r w:rsidRPr="00195E96">
              <w:rPr>
                <w:rFonts w:cstheme="minorHAnsi"/>
                <w:lang w:val="es-CO"/>
              </w:rPr>
              <w:t xml:space="preserve"> Cañón Cardona (nieto menor de edad - Nacimiento 06/05/2017)</w:t>
            </w:r>
          </w:p>
          <w:p w:rsidR="002A4D54" w:rsidRPr="00195E96" w:rsidRDefault="00FD6FE5" w:rsidP="00195E96">
            <w:pPr>
              <w:pStyle w:val="Prrafodelista"/>
              <w:numPr>
                <w:ilvl w:val="0"/>
                <w:numId w:val="7"/>
              </w:numPr>
              <w:spacing w:line="276" w:lineRule="auto"/>
              <w:jc w:val="both"/>
              <w:rPr>
                <w:rFonts w:cstheme="minorHAnsi"/>
                <w:b/>
                <w:lang w:val="es-CO"/>
              </w:rPr>
            </w:pPr>
            <w:proofErr w:type="spellStart"/>
            <w:r w:rsidRPr="00195E96">
              <w:rPr>
                <w:rFonts w:cstheme="minorHAnsi"/>
                <w:lang w:val="es-CO"/>
              </w:rPr>
              <w:t>Iam</w:t>
            </w:r>
            <w:proofErr w:type="spellEnd"/>
            <w:r w:rsidRPr="00195E96">
              <w:rPr>
                <w:rFonts w:cstheme="minorHAnsi"/>
                <w:lang w:val="es-CO"/>
              </w:rPr>
              <w:t xml:space="preserve"> </w:t>
            </w:r>
            <w:proofErr w:type="spellStart"/>
            <w:r w:rsidRPr="00195E96">
              <w:rPr>
                <w:rFonts w:cstheme="minorHAnsi"/>
                <w:lang w:val="es-CO"/>
              </w:rPr>
              <w:t>Andrey</w:t>
            </w:r>
            <w:proofErr w:type="spellEnd"/>
            <w:r w:rsidRPr="00195E96">
              <w:rPr>
                <w:rFonts w:cstheme="minorHAnsi"/>
                <w:lang w:val="es-CO"/>
              </w:rPr>
              <w:t xml:space="preserve"> Castillo Cardona (nieto menor de edad - Nacimiento 18/03/2021)</w:t>
            </w:r>
          </w:p>
          <w:p w:rsidR="00FD6FE5" w:rsidRPr="00195E96" w:rsidRDefault="00FD6FE5" w:rsidP="00195E96">
            <w:pPr>
              <w:spacing w:line="276" w:lineRule="auto"/>
              <w:jc w:val="both"/>
              <w:rPr>
                <w:rFonts w:cstheme="minorHAnsi"/>
                <w:b/>
                <w:lang w:val="es-CO"/>
              </w:rPr>
            </w:pPr>
          </w:p>
          <w:p w:rsidR="00FD6FE5" w:rsidRPr="00195E96" w:rsidRDefault="00FD6FE5" w:rsidP="00195E96">
            <w:pPr>
              <w:spacing w:line="276" w:lineRule="auto"/>
              <w:jc w:val="both"/>
              <w:rPr>
                <w:rFonts w:cstheme="minorHAnsi"/>
                <w:b/>
                <w:lang w:val="es-CO"/>
              </w:rPr>
            </w:pPr>
            <w:r w:rsidRPr="00195E96">
              <w:rPr>
                <w:rFonts w:cstheme="minorHAnsi"/>
                <w:b/>
                <w:lang w:val="es-CO"/>
              </w:rPr>
              <w:t>Ap. Dr. Luis Eduardo Peláez Rivera</w:t>
            </w:r>
            <w:r w:rsidR="00047319" w:rsidRPr="00195E96">
              <w:rPr>
                <w:rFonts w:cstheme="minorHAnsi"/>
                <w:b/>
                <w:lang w:val="es-CO"/>
              </w:rPr>
              <w:t xml:space="preserve"> (310-8811667)</w:t>
            </w:r>
          </w:p>
        </w:tc>
      </w:tr>
      <w:tr w:rsidR="002A4D54" w:rsidRPr="00195E96" w:rsidTr="007850D8">
        <w:trPr>
          <w:trHeight w:val="788"/>
        </w:trPr>
        <w:tc>
          <w:tcPr>
            <w:tcW w:w="3397" w:type="dxa"/>
          </w:tcPr>
          <w:p w:rsidR="002A4D54" w:rsidRPr="00195E96" w:rsidRDefault="002A4D54" w:rsidP="00195E96">
            <w:pPr>
              <w:spacing w:line="276" w:lineRule="auto"/>
              <w:jc w:val="both"/>
              <w:rPr>
                <w:rFonts w:cstheme="minorHAnsi"/>
                <w:b/>
                <w:lang w:val="es-CO"/>
              </w:rPr>
            </w:pPr>
            <w:r w:rsidRPr="00195E96">
              <w:rPr>
                <w:rFonts w:cstheme="minorHAnsi"/>
                <w:b/>
                <w:lang w:val="es-CO"/>
              </w:rPr>
              <w:t xml:space="preserve">VÍCTIMA DIRECTA: </w:t>
            </w:r>
          </w:p>
        </w:tc>
        <w:tc>
          <w:tcPr>
            <w:tcW w:w="6673" w:type="dxa"/>
          </w:tcPr>
          <w:p w:rsidR="00FD6FE5" w:rsidRPr="00195E96" w:rsidRDefault="00FD6FE5" w:rsidP="00195E96">
            <w:pPr>
              <w:spacing w:line="276" w:lineRule="auto"/>
              <w:jc w:val="both"/>
              <w:rPr>
                <w:rFonts w:cstheme="minorHAnsi"/>
                <w:b/>
                <w:lang w:val="es-CO"/>
              </w:rPr>
            </w:pPr>
            <w:r w:rsidRPr="00195E96">
              <w:rPr>
                <w:rFonts w:cstheme="minorHAnsi"/>
                <w:b/>
                <w:lang w:val="es-CO"/>
              </w:rPr>
              <w:t>Adonay Cardona Pérez (víctima directa)</w:t>
            </w:r>
          </w:p>
          <w:p w:rsidR="00FD6FE5" w:rsidRPr="00195E96" w:rsidRDefault="00FD6FE5" w:rsidP="00195E96">
            <w:pPr>
              <w:spacing w:line="276" w:lineRule="auto"/>
              <w:jc w:val="both"/>
              <w:rPr>
                <w:rFonts w:cstheme="minorHAnsi"/>
                <w:lang w:val="es-CO"/>
              </w:rPr>
            </w:pPr>
            <w:r w:rsidRPr="00195E96">
              <w:rPr>
                <w:rFonts w:cstheme="minorHAnsi"/>
                <w:lang w:val="es-CO"/>
              </w:rPr>
              <w:t>44 años para la fecha de los hechos</w:t>
            </w:r>
          </w:p>
          <w:p w:rsidR="004C0D5C" w:rsidRPr="00195E96" w:rsidRDefault="004C0D5C" w:rsidP="00195E96">
            <w:pPr>
              <w:spacing w:line="276" w:lineRule="auto"/>
              <w:jc w:val="both"/>
              <w:rPr>
                <w:rFonts w:cstheme="minorHAnsi"/>
                <w:lang w:val="es-CO"/>
              </w:rPr>
            </w:pPr>
            <w:r w:rsidRPr="00195E96">
              <w:rPr>
                <w:rFonts w:cstheme="minorHAnsi"/>
                <w:lang w:val="es-CO"/>
              </w:rPr>
              <w:t>Jardinero y oficios varios.</w:t>
            </w:r>
          </w:p>
          <w:p w:rsidR="002A4D54" w:rsidRPr="00195E96" w:rsidRDefault="00FD6FE5" w:rsidP="00195E96">
            <w:pPr>
              <w:spacing w:line="276" w:lineRule="auto"/>
              <w:jc w:val="both"/>
              <w:rPr>
                <w:rFonts w:cstheme="minorHAnsi"/>
                <w:i/>
                <w:u w:val="single"/>
                <w:lang w:val="es-CO"/>
              </w:rPr>
            </w:pPr>
            <w:r w:rsidRPr="00195E96">
              <w:rPr>
                <w:rFonts w:cstheme="minorHAnsi"/>
                <w:i/>
                <w:u w:val="single"/>
                <w:lang w:val="es-CO"/>
              </w:rPr>
              <w:t>Calidad: acompañante de moto</w:t>
            </w:r>
          </w:p>
          <w:p w:rsidR="00274B66" w:rsidRPr="00195E96" w:rsidRDefault="00274B66" w:rsidP="00195E96">
            <w:pPr>
              <w:spacing w:line="276" w:lineRule="auto"/>
              <w:jc w:val="both"/>
              <w:rPr>
                <w:rFonts w:cstheme="minorHAnsi"/>
                <w:lang w:val="es-CO"/>
              </w:rPr>
            </w:pPr>
            <w:r w:rsidRPr="00195E96">
              <w:rPr>
                <w:rFonts w:cstheme="minorHAnsi"/>
                <w:i/>
                <w:u w:val="single"/>
                <w:lang w:val="es-CO"/>
              </w:rPr>
              <w:t xml:space="preserve">Tienen un dictamen de PCL por el </w:t>
            </w:r>
            <w:r w:rsidRPr="00195E96">
              <w:rPr>
                <w:rFonts w:cstheme="minorHAnsi"/>
                <w:u w:val="single"/>
                <w:lang w:val="es-CO"/>
              </w:rPr>
              <w:t>83.71%</w:t>
            </w:r>
            <w:r w:rsidRPr="00195E96">
              <w:rPr>
                <w:rFonts w:cstheme="minorHAnsi"/>
                <w:lang w:val="es-CO"/>
              </w:rPr>
              <w:t xml:space="preserve"> emitido por FAMISANAR (EPS)</w:t>
            </w:r>
          </w:p>
          <w:p w:rsidR="009B3A61" w:rsidRPr="00195E96" w:rsidRDefault="009B3A61" w:rsidP="00195E96">
            <w:pPr>
              <w:spacing w:line="276" w:lineRule="auto"/>
              <w:jc w:val="both"/>
              <w:rPr>
                <w:rFonts w:cstheme="minorHAnsi"/>
                <w:lang w:val="es-CO"/>
              </w:rPr>
            </w:pPr>
            <w:r w:rsidRPr="00195E96">
              <w:rPr>
                <w:rFonts w:cstheme="minorHAnsi"/>
                <w:lang w:val="es-CO"/>
              </w:rPr>
              <w:t xml:space="preserve">Requiere de terceras personas – discapacidad mental absoluta </w:t>
            </w:r>
            <w:r w:rsidR="00995109" w:rsidRPr="00195E96">
              <w:rPr>
                <w:rFonts w:cstheme="minorHAnsi"/>
                <w:lang w:val="es-CO"/>
              </w:rPr>
              <w:t xml:space="preserve">- requiere de dispositivos de apoyo y de terceras personas para realizar actividades de la vida diaria </w:t>
            </w:r>
          </w:p>
          <w:p w:rsidR="00892A75" w:rsidRPr="00195E96" w:rsidRDefault="00892A75" w:rsidP="00195E96">
            <w:pPr>
              <w:spacing w:line="276" w:lineRule="auto"/>
              <w:jc w:val="both"/>
              <w:rPr>
                <w:rFonts w:cstheme="minorHAnsi"/>
                <w:lang w:val="es-CO"/>
              </w:rPr>
            </w:pPr>
            <w:r w:rsidRPr="00195E96">
              <w:rPr>
                <w:rFonts w:cstheme="minorHAnsi"/>
                <w:lang w:val="es-CO"/>
              </w:rPr>
              <w:t>OJO: concepto médico del Dr. Darío Téllez confirma calificación.  Indicando: secuelas estéticas y anatómicas</w:t>
            </w:r>
            <w:r w:rsidR="00BE5C03" w:rsidRPr="00195E96">
              <w:rPr>
                <w:rFonts w:cstheme="minorHAnsi"/>
                <w:lang w:val="es-CO"/>
              </w:rPr>
              <w:t xml:space="preserve"> dedo- pie</w:t>
            </w:r>
            <w:r w:rsidRPr="00195E96">
              <w:rPr>
                <w:rFonts w:cstheme="minorHAnsi"/>
                <w:lang w:val="es-CO"/>
              </w:rPr>
              <w:t>,</w:t>
            </w:r>
            <w:r w:rsidR="00BE5C03" w:rsidRPr="00195E96">
              <w:rPr>
                <w:rFonts w:cstheme="minorHAnsi"/>
                <w:lang w:val="es-CO"/>
              </w:rPr>
              <w:t xml:space="preserve"> </w:t>
            </w:r>
            <w:r w:rsidRPr="00195E96">
              <w:rPr>
                <w:rFonts w:cstheme="minorHAnsi"/>
                <w:lang w:val="es-CO"/>
              </w:rPr>
              <w:t xml:space="preserve">visibles. </w:t>
            </w:r>
            <w:r w:rsidR="00BE5C03" w:rsidRPr="00195E96">
              <w:rPr>
                <w:rFonts w:cstheme="minorHAnsi"/>
                <w:lang w:val="es-CO"/>
              </w:rPr>
              <w:t>funcionales limitaciones</w:t>
            </w:r>
            <w:r w:rsidRPr="00195E96">
              <w:rPr>
                <w:rFonts w:cstheme="minorHAnsi"/>
                <w:lang w:val="es-CO"/>
              </w:rPr>
              <w:t xml:space="preserve"> </w:t>
            </w:r>
            <w:proofErr w:type="spellStart"/>
            <w:r w:rsidRPr="00195E96">
              <w:rPr>
                <w:rFonts w:cstheme="minorHAnsi"/>
                <w:lang w:val="es-CO"/>
              </w:rPr>
              <w:t>snc</w:t>
            </w:r>
            <w:proofErr w:type="spellEnd"/>
            <w:r w:rsidRPr="00195E96">
              <w:rPr>
                <w:rFonts w:cstheme="minorHAnsi"/>
                <w:lang w:val="es-CO"/>
              </w:rPr>
              <w:t xml:space="preserve"> -hipoacusia bilateral, desprendimiento del </w:t>
            </w:r>
            <w:proofErr w:type="spellStart"/>
            <w:r w:rsidRPr="00195E96">
              <w:rPr>
                <w:rFonts w:cstheme="minorHAnsi"/>
                <w:lang w:val="es-CO"/>
              </w:rPr>
              <w:t>vitreo</w:t>
            </w:r>
            <w:proofErr w:type="spellEnd"/>
            <w:r w:rsidRPr="00195E96">
              <w:rPr>
                <w:rFonts w:cstheme="minorHAnsi"/>
                <w:lang w:val="es-CO"/>
              </w:rPr>
              <w:t xml:space="preserve">-atrofia </w:t>
            </w:r>
            <w:r w:rsidR="0065437E" w:rsidRPr="00195E96">
              <w:rPr>
                <w:rFonts w:cstheme="minorHAnsi"/>
                <w:lang w:val="es-CO"/>
              </w:rPr>
              <w:t>óptica</w:t>
            </w:r>
            <w:r w:rsidRPr="00195E96">
              <w:rPr>
                <w:rFonts w:cstheme="minorHAnsi"/>
                <w:lang w:val="es-CO"/>
              </w:rPr>
              <w:t xml:space="preserve"> traumática, vértigo y trastorno mental y del comportamiento.</w:t>
            </w:r>
          </w:p>
          <w:p w:rsidR="008447D5" w:rsidRPr="00195E96" w:rsidRDefault="008447D5" w:rsidP="00195E96">
            <w:pPr>
              <w:spacing w:line="276" w:lineRule="auto"/>
              <w:jc w:val="both"/>
              <w:rPr>
                <w:rFonts w:cstheme="minorHAnsi"/>
                <w:b/>
                <w:i/>
                <w:u w:val="single"/>
                <w:lang w:val="es-CO"/>
              </w:rPr>
            </w:pPr>
            <w:r w:rsidRPr="00195E96">
              <w:rPr>
                <w:rFonts w:cstheme="minorHAnsi"/>
                <w:b/>
                <w:i/>
                <w:u w:val="single"/>
                <w:lang w:val="es-CO"/>
              </w:rPr>
              <w:t>OJO: el Fondo de Pensiones PORVENIR, le reconoció su derecho pensional por invalidez.</w:t>
            </w:r>
          </w:p>
          <w:p w:rsidR="00FE3C85" w:rsidRPr="00195E96" w:rsidRDefault="00FE3C85" w:rsidP="00195E96">
            <w:pPr>
              <w:spacing w:line="276" w:lineRule="auto"/>
              <w:jc w:val="both"/>
              <w:rPr>
                <w:rFonts w:cstheme="minorHAnsi"/>
                <w:lang w:val="es-CO"/>
              </w:rPr>
            </w:pPr>
            <w:r w:rsidRPr="00195E96">
              <w:rPr>
                <w:rFonts w:cstheme="minorHAnsi"/>
                <w:lang w:val="es-CO"/>
              </w:rPr>
              <w:t xml:space="preserve">El Juzgado de Familia de Fusagasugá designó como persona de apoyo provisional a favor del señor Adonay a la señora Diana </w:t>
            </w:r>
            <w:proofErr w:type="spellStart"/>
            <w:r w:rsidRPr="00195E96">
              <w:rPr>
                <w:rFonts w:cstheme="minorHAnsi"/>
                <w:lang w:val="es-CO"/>
              </w:rPr>
              <w:t>Milet</w:t>
            </w:r>
            <w:proofErr w:type="spellEnd"/>
            <w:r w:rsidRPr="00195E96">
              <w:rPr>
                <w:rFonts w:cstheme="minorHAnsi"/>
                <w:lang w:val="es-CO"/>
              </w:rPr>
              <w:t xml:space="preserve"> Pérez Aguirre en sentencia del 10 de agosto del 2022.</w:t>
            </w:r>
          </w:p>
        </w:tc>
      </w:tr>
      <w:tr w:rsidR="002A4D54" w:rsidRPr="00195E96" w:rsidTr="007850D8">
        <w:tc>
          <w:tcPr>
            <w:tcW w:w="3397" w:type="dxa"/>
          </w:tcPr>
          <w:p w:rsidR="002A4D54" w:rsidRPr="00195E96" w:rsidRDefault="002A4D54" w:rsidP="00195E96">
            <w:pPr>
              <w:spacing w:line="276" w:lineRule="auto"/>
              <w:jc w:val="both"/>
              <w:rPr>
                <w:rFonts w:cstheme="minorHAnsi"/>
                <w:b/>
                <w:lang w:val="es-CO"/>
              </w:rPr>
            </w:pPr>
            <w:r w:rsidRPr="00195E96">
              <w:rPr>
                <w:rFonts w:cstheme="minorHAnsi"/>
                <w:b/>
                <w:lang w:val="es-CO"/>
              </w:rPr>
              <w:t>DEMANDADOS:</w:t>
            </w:r>
          </w:p>
        </w:tc>
        <w:tc>
          <w:tcPr>
            <w:tcW w:w="6673" w:type="dxa"/>
          </w:tcPr>
          <w:p w:rsidR="00FD6FE5" w:rsidRPr="00195E96" w:rsidRDefault="00FD6FE5" w:rsidP="00195E96">
            <w:pPr>
              <w:pStyle w:val="Prrafodelista"/>
              <w:numPr>
                <w:ilvl w:val="0"/>
                <w:numId w:val="8"/>
              </w:numPr>
              <w:spacing w:line="276" w:lineRule="auto"/>
              <w:jc w:val="both"/>
              <w:rPr>
                <w:rFonts w:cstheme="minorHAnsi"/>
                <w:lang w:val="es-CO"/>
              </w:rPr>
            </w:pPr>
            <w:proofErr w:type="spellStart"/>
            <w:r w:rsidRPr="00195E96">
              <w:rPr>
                <w:rFonts w:cstheme="minorHAnsi"/>
                <w:lang w:val="es-CO"/>
              </w:rPr>
              <w:t>Yeison</w:t>
            </w:r>
            <w:proofErr w:type="spellEnd"/>
            <w:r w:rsidRPr="00195E96">
              <w:rPr>
                <w:rFonts w:cstheme="minorHAnsi"/>
                <w:lang w:val="es-CO"/>
              </w:rPr>
              <w:t xml:space="preserve"> Efrén Neira Ballén </w:t>
            </w:r>
            <w:r w:rsidR="00BC2604" w:rsidRPr="00195E96">
              <w:rPr>
                <w:rFonts w:cstheme="minorHAnsi"/>
                <w:lang w:val="es-CO"/>
              </w:rPr>
              <w:t xml:space="preserve">(conductor </w:t>
            </w:r>
            <w:r w:rsidR="00BC2604" w:rsidRPr="00195E96">
              <w:rPr>
                <w:rFonts w:cstheme="minorHAnsi"/>
              </w:rPr>
              <w:t>THV-413)</w:t>
            </w:r>
          </w:p>
          <w:p w:rsidR="00FD6FE5" w:rsidRPr="00195E96" w:rsidRDefault="00FD6FE5" w:rsidP="00195E96">
            <w:pPr>
              <w:pStyle w:val="Prrafodelista"/>
              <w:numPr>
                <w:ilvl w:val="0"/>
                <w:numId w:val="8"/>
              </w:numPr>
              <w:spacing w:line="276" w:lineRule="auto"/>
              <w:jc w:val="both"/>
              <w:rPr>
                <w:rFonts w:cstheme="minorHAnsi"/>
                <w:lang w:val="es-CO"/>
              </w:rPr>
            </w:pPr>
            <w:proofErr w:type="spellStart"/>
            <w:r w:rsidRPr="00195E96">
              <w:rPr>
                <w:rFonts w:cstheme="minorHAnsi"/>
                <w:lang w:val="es-CO"/>
              </w:rPr>
              <w:t>Yamid</w:t>
            </w:r>
            <w:proofErr w:type="spellEnd"/>
            <w:r w:rsidRPr="00195E96">
              <w:rPr>
                <w:rFonts w:cstheme="minorHAnsi"/>
                <w:lang w:val="es-CO"/>
              </w:rPr>
              <w:t xml:space="preserve"> Antonio </w:t>
            </w:r>
            <w:proofErr w:type="spellStart"/>
            <w:r w:rsidRPr="00195E96">
              <w:rPr>
                <w:rFonts w:cstheme="minorHAnsi"/>
                <w:lang w:val="es-CO"/>
              </w:rPr>
              <w:t>Tapasco</w:t>
            </w:r>
            <w:proofErr w:type="spellEnd"/>
            <w:r w:rsidRPr="00195E96">
              <w:rPr>
                <w:rFonts w:cstheme="minorHAnsi"/>
                <w:lang w:val="es-CO"/>
              </w:rPr>
              <w:t xml:space="preserve"> Valencia </w:t>
            </w:r>
            <w:r w:rsidR="00BC2604" w:rsidRPr="00195E96">
              <w:rPr>
                <w:rFonts w:cstheme="minorHAnsi"/>
                <w:lang w:val="es-CO"/>
              </w:rPr>
              <w:t xml:space="preserve">(propietario </w:t>
            </w:r>
            <w:r w:rsidR="00BC2604" w:rsidRPr="00195E96">
              <w:rPr>
                <w:rFonts w:cstheme="minorHAnsi"/>
              </w:rPr>
              <w:t>THV-413)</w:t>
            </w:r>
          </w:p>
          <w:p w:rsidR="003915AD" w:rsidRPr="00195E96" w:rsidRDefault="003915AD" w:rsidP="00195E96">
            <w:pPr>
              <w:spacing w:line="276" w:lineRule="auto"/>
              <w:jc w:val="both"/>
              <w:rPr>
                <w:rFonts w:cstheme="minorHAnsi"/>
                <w:lang w:val="es-CO"/>
              </w:rPr>
            </w:pPr>
            <w:r w:rsidRPr="00195E96">
              <w:rPr>
                <w:rFonts w:cstheme="minorHAnsi"/>
                <w:lang w:val="es-CO"/>
              </w:rPr>
              <w:t>Ap. Harold Vinicio Barón Rodríguez – CEL 3102121323.</w:t>
            </w:r>
          </w:p>
          <w:p w:rsidR="003915AD" w:rsidRPr="00195E96" w:rsidRDefault="003915AD" w:rsidP="00195E96">
            <w:pPr>
              <w:spacing w:line="276" w:lineRule="auto"/>
              <w:jc w:val="both"/>
              <w:rPr>
                <w:rFonts w:cstheme="minorHAnsi"/>
                <w:lang w:val="es-CO"/>
              </w:rPr>
            </w:pPr>
          </w:p>
          <w:p w:rsidR="002A4D54" w:rsidRPr="00195E96" w:rsidRDefault="00FD6FE5" w:rsidP="00195E96">
            <w:pPr>
              <w:pStyle w:val="Prrafodelista"/>
              <w:numPr>
                <w:ilvl w:val="0"/>
                <w:numId w:val="8"/>
              </w:numPr>
              <w:spacing w:line="276" w:lineRule="auto"/>
              <w:jc w:val="both"/>
              <w:rPr>
                <w:rFonts w:cstheme="minorHAnsi"/>
                <w:b/>
                <w:lang w:val="es-CO"/>
              </w:rPr>
            </w:pPr>
            <w:r w:rsidRPr="00195E96">
              <w:rPr>
                <w:rFonts w:cstheme="minorHAnsi"/>
                <w:lang w:val="es-CO"/>
              </w:rPr>
              <w:t>Allianz Seguros S.A.</w:t>
            </w:r>
            <w:r w:rsidR="004A3757" w:rsidRPr="00195E96">
              <w:rPr>
                <w:rFonts w:cstheme="minorHAnsi"/>
                <w:lang w:val="es-CO"/>
              </w:rPr>
              <w:t xml:space="preserve"> (aseguradora </w:t>
            </w:r>
            <w:r w:rsidR="004A3757" w:rsidRPr="00195E96">
              <w:rPr>
                <w:rFonts w:cstheme="minorHAnsi"/>
              </w:rPr>
              <w:t>THV-413)</w:t>
            </w:r>
          </w:p>
        </w:tc>
      </w:tr>
      <w:tr w:rsidR="002A4D54" w:rsidRPr="00195E96" w:rsidTr="007850D8">
        <w:tc>
          <w:tcPr>
            <w:tcW w:w="3397" w:type="dxa"/>
          </w:tcPr>
          <w:p w:rsidR="002A4D54" w:rsidRPr="00195E96" w:rsidRDefault="002A4D54" w:rsidP="00195E96">
            <w:pPr>
              <w:spacing w:line="276" w:lineRule="auto"/>
              <w:jc w:val="both"/>
              <w:rPr>
                <w:rFonts w:cstheme="minorHAnsi"/>
                <w:b/>
                <w:lang w:val="es-CO"/>
              </w:rPr>
            </w:pPr>
            <w:r w:rsidRPr="00195E96">
              <w:rPr>
                <w:rFonts w:cstheme="minorHAnsi"/>
                <w:b/>
                <w:lang w:val="es-CO"/>
              </w:rPr>
              <w:lastRenderedPageBreak/>
              <w:t xml:space="preserve">LLAMADO EN GARANTÍA: </w:t>
            </w:r>
          </w:p>
        </w:tc>
        <w:tc>
          <w:tcPr>
            <w:tcW w:w="6673" w:type="dxa"/>
          </w:tcPr>
          <w:p w:rsidR="007656B0" w:rsidRPr="00195E96" w:rsidRDefault="0091210A" w:rsidP="00195E96">
            <w:pPr>
              <w:spacing w:line="276" w:lineRule="auto"/>
              <w:jc w:val="both"/>
              <w:rPr>
                <w:rFonts w:cstheme="minorHAnsi"/>
                <w:lang w:val="es-CO"/>
              </w:rPr>
            </w:pPr>
            <w:r w:rsidRPr="00195E96">
              <w:rPr>
                <w:rFonts w:cstheme="minorHAnsi"/>
                <w:lang w:val="es-CO"/>
              </w:rPr>
              <w:t>Allianz Seguros S.A.</w:t>
            </w:r>
            <w:r w:rsidR="007656B0" w:rsidRPr="00195E96">
              <w:rPr>
                <w:rFonts w:cstheme="minorHAnsi"/>
                <w:lang w:val="es-CO"/>
              </w:rPr>
              <w:t xml:space="preserve"> (llamado por </w:t>
            </w:r>
            <w:proofErr w:type="spellStart"/>
            <w:r w:rsidR="007656B0" w:rsidRPr="00195E96">
              <w:rPr>
                <w:rFonts w:cstheme="minorHAnsi"/>
                <w:lang w:val="es-CO"/>
              </w:rPr>
              <w:t>Yamid</w:t>
            </w:r>
            <w:proofErr w:type="spellEnd"/>
            <w:r w:rsidR="007656B0" w:rsidRPr="00195E96">
              <w:rPr>
                <w:rFonts w:cstheme="minorHAnsi"/>
                <w:lang w:val="es-CO"/>
              </w:rPr>
              <w:t xml:space="preserve"> Antonio </w:t>
            </w:r>
            <w:proofErr w:type="spellStart"/>
            <w:r w:rsidR="007656B0" w:rsidRPr="00195E96">
              <w:rPr>
                <w:rFonts w:cstheme="minorHAnsi"/>
                <w:lang w:val="es-CO"/>
              </w:rPr>
              <w:t>Tapasco</w:t>
            </w:r>
            <w:proofErr w:type="spellEnd"/>
            <w:r w:rsidR="007656B0" w:rsidRPr="00195E96">
              <w:rPr>
                <w:rFonts w:cstheme="minorHAnsi"/>
                <w:lang w:val="es-CO"/>
              </w:rPr>
              <w:t xml:space="preserve"> y </w:t>
            </w:r>
            <w:proofErr w:type="spellStart"/>
            <w:r w:rsidR="007656B0" w:rsidRPr="00195E96">
              <w:rPr>
                <w:rFonts w:cstheme="minorHAnsi"/>
                <w:lang w:val="es-CO"/>
              </w:rPr>
              <w:t>Yeison</w:t>
            </w:r>
            <w:proofErr w:type="spellEnd"/>
            <w:r w:rsidR="007656B0" w:rsidRPr="00195E96">
              <w:rPr>
                <w:rFonts w:cstheme="minorHAnsi"/>
                <w:lang w:val="es-CO"/>
              </w:rPr>
              <w:t xml:space="preserve"> </w:t>
            </w:r>
            <w:r w:rsidR="00515841" w:rsidRPr="00195E96">
              <w:rPr>
                <w:rFonts w:cstheme="minorHAnsi"/>
                <w:lang w:val="es-CO"/>
              </w:rPr>
              <w:t>Efrén</w:t>
            </w:r>
            <w:r w:rsidR="007656B0" w:rsidRPr="00195E96">
              <w:rPr>
                <w:rFonts w:cstheme="minorHAnsi"/>
                <w:lang w:val="es-CO"/>
              </w:rPr>
              <w:t xml:space="preserve"> </w:t>
            </w:r>
          </w:p>
          <w:p w:rsidR="002A4D54" w:rsidRPr="00195E96" w:rsidRDefault="007656B0" w:rsidP="00195E96">
            <w:pPr>
              <w:spacing w:line="276" w:lineRule="auto"/>
              <w:jc w:val="both"/>
              <w:rPr>
                <w:rFonts w:cstheme="minorHAnsi"/>
                <w:b/>
                <w:lang w:val="es-CO"/>
              </w:rPr>
            </w:pPr>
            <w:r w:rsidRPr="00195E96">
              <w:rPr>
                <w:rFonts w:cstheme="minorHAnsi"/>
                <w:lang w:val="es-CO"/>
              </w:rPr>
              <w:t>Neira Ballén)</w:t>
            </w:r>
          </w:p>
        </w:tc>
      </w:tr>
      <w:tr w:rsidR="002A4D54" w:rsidRPr="00195E96" w:rsidTr="007850D8">
        <w:tc>
          <w:tcPr>
            <w:tcW w:w="3397" w:type="dxa"/>
          </w:tcPr>
          <w:p w:rsidR="002A4D54" w:rsidRPr="00195E96" w:rsidRDefault="002A4D54" w:rsidP="00195E96">
            <w:pPr>
              <w:spacing w:line="276" w:lineRule="auto"/>
              <w:jc w:val="both"/>
              <w:rPr>
                <w:rFonts w:cstheme="minorHAnsi"/>
                <w:b/>
                <w:lang w:val="es-CO"/>
              </w:rPr>
            </w:pPr>
            <w:r w:rsidRPr="00195E96">
              <w:rPr>
                <w:rFonts w:cstheme="minorHAnsi"/>
                <w:b/>
                <w:lang w:val="es-CO"/>
              </w:rPr>
              <w:t>TIPO DE VINCULACIÓN:</w:t>
            </w:r>
          </w:p>
        </w:tc>
        <w:tc>
          <w:tcPr>
            <w:tcW w:w="6673" w:type="dxa"/>
          </w:tcPr>
          <w:p w:rsidR="002A4D54" w:rsidRPr="00195E96" w:rsidRDefault="0091210A" w:rsidP="00195E96">
            <w:pPr>
              <w:spacing w:line="276" w:lineRule="auto"/>
              <w:jc w:val="both"/>
              <w:rPr>
                <w:rFonts w:cstheme="minorHAnsi"/>
                <w:lang w:val="es-CO"/>
              </w:rPr>
            </w:pPr>
            <w:r w:rsidRPr="00195E96">
              <w:rPr>
                <w:rFonts w:cstheme="minorHAnsi"/>
                <w:lang w:val="es-CO"/>
              </w:rPr>
              <w:t>Demandada directa y llamada en garantía</w:t>
            </w:r>
          </w:p>
        </w:tc>
      </w:tr>
      <w:tr w:rsidR="002A4D54" w:rsidRPr="00195E96" w:rsidTr="007850D8">
        <w:tc>
          <w:tcPr>
            <w:tcW w:w="3397" w:type="dxa"/>
          </w:tcPr>
          <w:p w:rsidR="002A4D54" w:rsidRPr="00195E96" w:rsidRDefault="002A4D54" w:rsidP="00195E96">
            <w:pPr>
              <w:spacing w:line="276" w:lineRule="auto"/>
              <w:jc w:val="both"/>
              <w:rPr>
                <w:rFonts w:cstheme="minorHAnsi"/>
                <w:b/>
                <w:lang w:val="es-CO"/>
              </w:rPr>
            </w:pPr>
            <w:r w:rsidRPr="00195E96">
              <w:rPr>
                <w:rFonts w:cstheme="minorHAnsi"/>
                <w:b/>
                <w:lang w:val="es-CO"/>
              </w:rPr>
              <w:t>FUNDAMENTO DE LA DEMANDA:</w:t>
            </w:r>
          </w:p>
        </w:tc>
        <w:tc>
          <w:tcPr>
            <w:tcW w:w="6673" w:type="dxa"/>
          </w:tcPr>
          <w:p w:rsidR="002A4D54" w:rsidRPr="00195E96" w:rsidRDefault="0023248C" w:rsidP="00195E96">
            <w:pPr>
              <w:spacing w:line="276" w:lineRule="auto"/>
              <w:jc w:val="both"/>
              <w:rPr>
                <w:rFonts w:cstheme="minorHAnsi"/>
                <w:lang w:val="es-CO"/>
              </w:rPr>
            </w:pPr>
            <w:r w:rsidRPr="00195E96">
              <w:rPr>
                <w:rFonts w:cstheme="minorHAnsi"/>
                <w:lang w:val="es-CO"/>
              </w:rPr>
              <w:t xml:space="preserve">Lesiones en accidente de tránsito </w:t>
            </w:r>
          </w:p>
        </w:tc>
      </w:tr>
    </w:tbl>
    <w:p w:rsidR="002A4D54" w:rsidRPr="00195E96" w:rsidRDefault="002A4D54" w:rsidP="00195E96">
      <w:pPr>
        <w:spacing w:after="0" w:line="276" w:lineRule="auto"/>
        <w:jc w:val="both"/>
        <w:rPr>
          <w:rFonts w:cstheme="minorHAnsi"/>
          <w:b/>
          <w:lang w:val="es-CO"/>
        </w:rPr>
      </w:pPr>
    </w:p>
    <w:p w:rsidR="002A4D54" w:rsidRPr="00195E96" w:rsidRDefault="002A4D54" w:rsidP="00195E96">
      <w:pPr>
        <w:spacing w:after="0" w:line="276" w:lineRule="auto"/>
        <w:jc w:val="both"/>
        <w:rPr>
          <w:rFonts w:cstheme="minorHAnsi"/>
          <w:b/>
          <w:lang w:val="es-CO"/>
        </w:rPr>
      </w:pPr>
    </w:p>
    <w:p w:rsidR="002A4D54" w:rsidRPr="00195E96" w:rsidRDefault="002A4D54" w:rsidP="00195E96">
      <w:pPr>
        <w:pStyle w:val="Prrafodelista"/>
        <w:numPr>
          <w:ilvl w:val="0"/>
          <w:numId w:val="1"/>
        </w:numPr>
        <w:spacing w:after="0" w:line="276" w:lineRule="auto"/>
        <w:jc w:val="both"/>
        <w:rPr>
          <w:rFonts w:cstheme="minorHAnsi"/>
          <w:b/>
          <w:highlight w:val="yellow"/>
          <w:lang w:val="es-CO"/>
        </w:rPr>
      </w:pPr>
      <w:r w:rsidRPr="00195E96">
        <w:rPr>
          <w:rFonts w:cstheme="minorHAnsi"/>
          <w:b/>
          <w:highlight w:val="yellow"/>
          <w:lang w:val="es-CO"/>
        </w:rPr>
        <w:t>HECHOS DE LA DEMANDA</w:t>
      </w:r>
    </w:p>
    <w:p w:rsidR="002A4D54" w:rsidRPr="00195E96" w:rsidRDefault="002A4D54" w:rsidP="00195E96">
      <w:pPr>
        <w:spacing w:after="0" w:line="276" w:lineRule="auto"/>
        <w:jc w:val="both"/>
        <w:rPr>
          <w:rFonts w:cstheme="minorHAnsi"/>
          <w:lang w:val="es-CO"/>
        </w:rPr>
      </w:pPr>
    </w:p>
    <w:p w:rsidR="0091210A" w:rsidRPr="00195E96" w:rsidRDefault="002A4D54" w:rsidP="00195E96">
      <w:pPr>
        <w:spacing w:after="0" w:line="276" w:lineRule="auto"/>
        <w:jc w:val="both"/>
        <w:rPr>
          <w:rFonts w:cstheme="minorHAnsi"/>
          <w:lang w:val="es-CO"/>
        </w:rPr>
      </w:pPr>
      <w:r w:rsidRPr="00195E96">
        <w:rPr>
          <w:rFonts w:cstheme="minorHAnsi"/>
          <w:lang w:val="es-CO"/>
        </w:rPr>
        <w:t xml:space="preserve">De conformidad </w:t>
      </w:r>
      <w:r w:rsidR="0091210A" w:rsidRPr="00195E96">
        <w:rPr>
          <w:rFonts w:cstheme="minorHAnsi"/>
          <w:lang w:val="es-CO"/>
        </w:rPr>
        <w:t xml:space="preserve">con los hechos de la demanda el día </w:t>
      </w:r>
      <w:r w:rsidR="00047319" w:rsidRPr="00195E96">
        <w:rPr>
          <w:rFonts w:cstheme="minorHAnsi"/>
          <w:b/>
          <w:i/>
          <w:u w:val="single"/>
          <w:lang w:val="es-CO"/>
        </w:rPr>
        <w:t>0</w:t>
      </w:r>
      <w:r w:rsidR="0091210A" w:rsidRPr="00195E96">
        <w:rPr>
          <w:rFonts w:cstheme="minorHAnsi"/>
          <w:b/>
          <w:i/>
          <w:u w:val="single"/>
          <w:lang w:val="es-CO"/>
        </w:rPr>
        <w:t>9 de febrero de 2021</w:t>
      </w:r>
      <w:r w:rsidR="0091210A" w:rsidRPr="00195E96">
        <w:rPr>
          <w:rFonts w:cstheme="minorHAnsi"/>
          <w:lang w:val="es-CO"/>
        </w:rPr>
        <w:t xml:space="preserve">, el señor Adonay Cardona se desplazaba como parrillero en la motocicleta de placas MFO-91E que era conducida por el señor </w:t>
      </w:r>
      <w:r w:rsidR="0091210A" w:rsidRPr="00195E96">
        <w:rPr>
          <w:rFonts w:cstheme="minorHAnsi"/>
          <w:i/>
          <w:u w:val="single"/>
          <w:lang w:val="es-CO"/>
        </w:rPr>
        <w:t xml:space="preserve">Luis Gonzalo </w:t>
      </w:r>
      <w:proofErr w:type="spellStart"/>
      <w:r w:rsidR="0091210A" w:rsidRPr="00195E96">
        <w:rPr>
          <w:rFonts w:cstheme="minorHAnsi"/>
          <w:i/>
          <w:u w:val="single"/>
          <w:lang w:val="es-CO"/>
        </w:rPr>
        <w:t>Pusquin</w:t>
      </w:r>
      <w:proofErr w:type="spellEnd"/>
      <w:r w:rsidR="0091210A" w:rsidRPr="00195E96">
        <w:rPr>
          <w:rFonts w:cstheme="minorHAnsi"/>
          <w:i/>
          <w:u w:val="single"/>
          <w:lang w:val="es-CO"/>
        </w:rPr>
        <w:t xml:space="preserve"> Cardona</w:t>
      </w:r>
      <w:r w:rsidR="0091210A" w:rsidRPr="00195E96">
        <w:rPr>
          <w:rFonts w:cstheme="minorHAnsi"/>
          <w:lang w:val="es-CO"/>
        </w:rPr>
        <w:t xml:space="preserve"> en la vía que de Girardot conduce a Bogotá a la altura del municipio de Fusagasugá, cuando chocó con el vehículo de </w:t>
      </w:r>
      <w:r w:rsidR="0091210A" w:rsidRPr="00195E96">
        <w:rPr>
          <w:rFonts w:cstheme="minorHAnsi"/>
          <w:b/>
          <w:i/>
          <w:u w:val="single"/>
          <w:lang w:val="es-CO"/>
        </w:rPr>
        <w:t>placas THV-413</w:t>
      </w:r>
      <w:r w:rsidR="0091210A" w:rsidRPr="00195E96">
        <w:rPr>
          <w:rFonts w:cstheme="minorHAnsi"/>
          <w:lang w:val="es-CO"/>
        </w:rPr>
        <w:t xml:space="preserve"> conducido por </w:t>
      </w:r>
      <w:proofErr w:type="spellStart"/>
      <w:r w:rsidR="0091210A" w:rsidRPr="00195E96">
        <w:rPr>
          <w:rFonts w:cstheme="minorHAnsi"/>
          <w:lang w:val="es-CO"/>
        </w:rPr>
        <w:t>Yeison</w:t>
      </w:r>
      <w:proofErr w:type="spellEnd"/>
      <w:r w:rsidR="0091210A" w:rsidRPr="00195E96">
        <w:rPr>
          <w:rFonts w:cstheme="minorHAnsi"/>
          <w:lang w:val="es-CO"/>
        </w:rPr>
        <w:t xml:space="preserve"> Efrén Neira Ballén,</w:t>
      </w:r>
      <w:r w:rsidR="00AC1DAF" w:rsidRPr="00195E96">
        <w:rPr>
          <w:rFonts w:cstheme="minorHAnsi"/>
          <w:lang w:val="es-CO"/>
        </w:rPr>
        <w:t xml:space="preserve"> de propiedad del señor </w:t>
      </w:r>
      <w:proofErr w:type="spellStart"/>
      <w:r w:rsidR="00AC1DAF" w:rsidRPr="00195E96">
        <w:rPr>
          <w:rFonts w:cstheme="minorHAnsi"/>
          <w:lang w:val="es-CO"/>
        </w:rPr>
        <w:t>Yamid</w:t>
      </w:r>
      <w:proofErr w:type="spellEnd"/>
      <w:r w:rsidR="00AC1DAF" w:rsidRPr="00195E96">
        <w:rPr>
          <w:rFonts w:cstheme="minorHAnsi"/>
          <w:lang w:val="es-CO"/>
        </w:rPr>
        <w:t xml:space="preserve"> Antonio </w:t>
      </w:r>
      <w:proofErr w:type="spellStart"/>
      <w:r w:rsidR="00AC1DAF" w:rsidRPr="00195E96">
        <w:rPr>
          <w:rFonts w:cstheme="minorHAnsi"/>
          <w:lang w:val="es-CO"/>
        </w:rPr>
        <w:t>Tapasco</w:t>
      </w:r>
      <w:proofErr w:type="spellEnd"/>
      <w:r w:rsidR="00AC1DAF" w:rsidRPr="00195E96">
        <w:rPr>
          <w:rFonts w:cstheme="minorHAnsi"/>
          <w:lang w:val="es-CO"/>
        </w:rPr>
        <w:t xml:space="preserve"> Valencia y </w:t>
      </w:r>
      <w:r w:rsidR="006706AC" w:rsidRPr="00195E96">
        <w:rPr>
          <w:rFonts w:cstheme="minorHAnsi"/>
          <w:lang w:val="es-CO"/>
        </w:rPr>
        <w:t>asegurado con Allianz,</w:t>
      </w:r>
      <w:r w:rsidR="0091210A" w:rsidRPr="00195E96">
        <w:rPr>
          <w:rFonts w:cstheme="minorHAnsi"/>
          <w:lang w:val="es-CO"/>
        </w:rPr>
        <w:t xml:space="preserve"> quien presuntamente frenó abruptamente para girar e ingresar a la vía secundaria del corregimiento de </w:t>
      </w:r>
      <w:proofErr w:type="spellStart"/>
      <w:r w:rsidR="0091210A" w:rsidRPr="00195E96">
        <w:rPr>
          <w:rFonts w:cstheme="minorHAnsi"/>
          <w:lang w:val="es-CO"/>
        </w:rPr>
        <w:t>Chinauta</w:t>
      </w:r>
      <w:proofErr w:type="spellEnd"/>
      <w:r w:rsidR="0091210A" w:rsidRPr="00195E96">
        <w:rPr>
          <w:rFonts w:cstheme="minorHAnsi"/>
          <w:lang w:val="es-CO"/>
        </w:rPr>
        <w:t>.</w:t>
      </w:r>
    </w:p>
    <w:p w:rsidR="008306B8" w:rsidRPr="00195E96" w:rsidRDefault="008306B8" w:rsidP="00195E96">
      <w:pPr>
        <w:spacing w:after="0" w:line="276" w:lineRule="auto"/>
        <w:jc w:val="both"/>
        <w:rPr>
          <w:rFonts w:cstheme="minorHAnsi"/>
          <w:lang w:val="es-CO"/>
        </w:rPr>
      </w:pPr>
    </w:p>
    <w:p w:rsidR="00A651CD" w:rsidRPr="00195E96" w:rsidRDefault="00A651CD" w:rsidP="00195E96">
      <w:pPr>
        <w:spacing w:after="0" w:line="276" w:lineRule="auto"/>
        <w:jc w:val="both"/>
        <w:rPr>
          <w:rFonts w:cstheme="minorHAnsi"/>
          <w:lang w:val="es-CO"/>
        </w:rPr>
      </w:pPr>
      <w:r w:rsidRPr="00195E96">
        <w:rPr>
          <w:rFonts w:cstheme="minorHAnsi"/>
          <w:lang w:val="es-CO"/>
        </w:rPr>
        <w:t xml:space="preserve">Producto de las lesiones sufridas a raíz del accidente previamente descrito, el señor Adonay Cardona fue calificado con une pérdida de capacidad laboral del 83,71% expedida por la EPS </w:t>
      </w:r>
      <w:proofErr w:type="spellStart"/>
      <w:r w:rsidRPr="00195E96">
        <w:rPr>
          <w:rFonts w:cstheme="minorHAnsi"/>
          <w:lang w:val="es-CO"/>
        </w:rPr>
        <w:t>Famisanar</w:t>
      </w:r>
      <w:proofErr w:type="spellEnd"/>
      <w:r w:rsidRPr="00195E96">
        <w:rPr>
          <w:rFonts w:cstheme="minorHAnsi"/>
          <w:lang w:val="es-CO"/>
        </w:rPr>
        <w:t xml:space="preserve"> por discapacidad mental absoluta.  </w:t>
      </w:r>
    </w:p>
    <w:p w:rsidR="00A651CD" w:rsidRPr="00195E96" w:rsidRDefault="00A651CD" w:rsidP="00195E96">
      <w:pPr>
        <w:spacing w:after="0" w:line="276" w:lineRule="auto"/>
        <w:jc w:val="both"/>
        <w:rPr>
          <w:rFonts w:cstheme="minorHAnsi"/>
          <w:lang w:val="es-CO"/>
        </w:rPr>
      </w:pPr>
    </w:p>
    <w:p w:rsidR="00A651CD" w:rsidRPr="00195E96" w:rsidRDefault="00A651CD" w:rsidP="00195E96">
      <w:pPr>
        <w:spacing w:after="0" w:line="276" w:lineRule="auto"/>
        <w:jc w:val="both"/>
        <w:rPr>
          <w:rFonts w:cstheme="minorHAnsi"/>
          <w:lang w:val="es-CO"/>
        </w:rPr>
      </w:pPr>
      <w:r w:rsidRPr="00195E96">
        <w:rPr>
          <w:rFonts w:cstheme="minorHAnsi"/>
          <w:lang w:val="es-CO"/>
        </w:rPr>
        <w:t>El 11 de noviembre de 2022 radicó reclamación ante Allianz Seguros S.A. quien ofreció la suma de $6.800.000 dado que no se habían esclarecido del todo las circunstancias del accidente ni la responsabilidad del asegurado.</w:t>
      </w:r>
    </w:p>
    <w:p w:rsidR="00A651CD" w:rsidRPr="00195E96" w:rsidRDefault="00A651CD" w:rsidP="00195E96">
      <w:pPr>
        <w:spacing w:after="0" w:line="276" w:lineRule="auto"/>
        <w:jc w:val="both"/>
        <w:rPr>
          <w:rFonts w:cstheme="minorHAnsi"/>
          <w:lang w:val="es-CO"/>
        </w:rPr>
      </w:pPr>
    </w:p>
    <w:p w:rsidR="008306B8" w:rsidRPr="00195E96" w:rsidRDefault="008306B8" w:rsidP="00195E96">
      <w:pPr>
        <w:spacing w:after="0" w:line="276" w:lineRule="auto"/>
        <w:jc w:val="both"/>
        <w:rPr>
          <w:rFonts w:cstheme="minorHAnsi"/>
          <w:lang w:val="es-CO"/>
        </w:rPr>
      </w:pPr>
      <w:r w:rsidRPr="00195E96">
        <w:rPr>
          <w:rFonts w:cstheme="minorHAnsi"/>
          <w:lang w:val="es-CO"/>
        </w:rPr>
        <w:t>*</w:t>
      </w:r>
      <w:r w:rsidR="00A75D57" w:rsidRPr="00195E96">
        <w:rPr>
          <w:rFonts w:cstheme="minorHAnsi"/>
          <w:lang w:val="es-CO"/>
        </w:rPr>
        <w:t>*</w:t>
      </w:r>
      <w:r w:rsidRPr="00195E96">
        <w:rPr>
          <w:rFonts w:cstheme="minorHAnsi"/>
          <w:lang w:val="es-CO"/>
        </w:rPr>
        <w:t xml:space="preserve">Aduce que </w:t>
      </w:r>
      <w:r w:rsidR="00775EB4" w:rsidRPr="00195E96">
        <w:rPr>
          <w:rFonts w:cstheme="minorHAnsi"/>
          <w:lang w:val="es-CO"/>
        </w:rPr>
        <w:t xml:space="preserve">la dinámica del accidente está registrada en los informes policiales de accidente de tránsito, y un video (que no se adosó al Case), y un testigo silente (Cámara de seguridad de la Finca </w:t>
      </w:r>
      <w:proofErr w:type="spellStart"/>
      <w:r w:rsidR="00775EB4" w:rsidRPr="00195E96">
        <w:rPr>
          <w:rFonts w:cstheme="minorHAnsi"/>
          <w:lang w:val="es-CO"/>
        </w:rPr>
        <w:t>Cutucumay</w:t>
      </w:r>
      <w:proofErr w:type="spellEnd"/>
      <w:r w:rsidR="00775EB4" w:rsidRPr="00195E96">
        <w:rPr>
          <w:rFonts w:cstheme="minorHAnsi"/>
          <w:lang w:val="es-CO"/>
        </w:rPr>
        <w:t xml:space="preserve">), que apuntaba en dicha dirección, suministrado por su propietario / administrador a solicitud de la señora Diana </w:t>
      </w:r>
      <w:proofErr w:type="spellStart"/>
      <w:r w:rsidR="00775EB4" w:rsidRPr="00195E96">
        <w:rPr>
          <w:rFonts w:cstheme="minorHAnsi"/>
          <w:lang w:val="es-CO"/>
        </w:rPr>
        <w:t>Milet</w:t>
      </w:r>
      <w:proofErr w:type="spellEnd"/>
      <w:r w:rsidR="00775EB4" w:rsidRPr="00195E96">
        <w:rPr>
          <w:rFonts w:cstheme="minorHAnsi"/>
          <w:lang w:val="es-CO"/>
        </w:rPr>
        <w:t xml:space="preserve"> Pérez Aguirre y el señor Luis </w:t>
      </w:r>
      <w:proofErr w:type="spellStart"/>
      <w:r w:rsidR="00775EB4" w:rsidRPr="00195E96">
        <w:rPr>
          <w:rFonts w:cstheme="minorHAnsi"/>
          <w:lang w:val="es-CO"/>
        </w:rPr>
        <w:t>Pusquin</w:t>
      </w:r>
      <w:proofErr w:type="spellEnd"/>
      <w:r w:rsidR="00775EB4" w:rsidRPr="00195E96">
        <w:rPr>
          <w:rFonts w:cstheme="minorHAnsi"/>
          <w:lang w:val="es-CO"/>
        </w:rPr>
        <w:t xml:space="preserve"> Sierra (Adjunto 01 Video).</w:t>
      </w:r>
      <w:r w:rsidR="000307B6" w:rsidRPr="00195E96">
        <w:rPr>
          <w:rFonts w:cstheme="minorHAnsi"/>
          <w:lang w:val="es-CO"/>
        </w:rPr>
        <w:t xml:space="preserve"> En la contestación argumentamos que en el video es claro que la motocicleta no vio al camión puesto que no hizo ningún intento de desvío ni de </w:t>
      </w:r>
      <w:r w:rsidR="00825F2A" w:rsidRPr="00195E96">
        <w:rPr>
          <w:rFonts w:cstheme="minorHAnsi"/>
          <w:lang w:val="es-CO"/>
        </w:rPr>
        <w:t>frenado,</w:t>
      </w:r>
      <w:r w:rsidR="000307B6" w:rsidRPr="00195E96">
        <w:rPr>
          <w:rFonts w:cstheme="minorHAnsi"/>
          <w:lang w:val="es-CO"/>
        </w:rPr>
        <w:t xml:space="preserve"> sino que avanzó a velocidad constante hasta colisionar al camión que ya llevaba avanzada la trayectoria del giro hacia la derecha hasta casi completarlo.</w:t>
      </w:r>
    </w:p>
    <w:p w:rsidR="00E20F32" w:rsidRPr="00195E96" w:rsidRDefault="00E20F32" w:rsidP="00195E96">
      <w:pPr>
        <w:spacing w:after="0" w:line="276" w:lineRule="auto"/>
        <w:jc w:val="both"/>
        <w:rPr>
          <w:rFonts w:cstheme="minorHAnsi"/>
          <w:lang w:val="es-CO"/>
        </w:rPr>
      </w:pPr>
    </w:p>
    <w:p w:rsidR="00E20F32" w:rsidRPr="00195E96" w:rsidRDefault="00E20F32" w:rsidP="00195E96">
      <w:pPr>
        <w:spacing w:after="0" w:line="276" w:lineRule="auto"/>
        <w:jc w:val="both"/>
        <w:rPr>
          <w:rFonts w:cstheme="minorHAnsi"/>
          <w:lang w:val="es-CO"/>
        </w:rPr>
      </w:pPr>
      <w:r w:rsidRPr="00195E96">
        <w:rPr>
          <w:rFonts w:cstheme="minorHAnsi"/>
          <w:lang w:val="es-CO"/>
        </w:rPr>
        <w:t xml:space="preserve">**Se aportaron con la demanda varios comprobantes de pago y </w:t>
      </w:r>
      <w:r w:rsidR="00D27EAF" w:rsidRPr="00195E96">
        <w:rPr>
          <w:rFonts w:cstheme="minorHAnsi"/>
          <w:lang w:val="es-CO"/>
        </w:rPr>
        <w:t>facturas</w:t>
      </w:r>
      <w:r w:rsidRPr="00195E96">
        <w:rPr>
          <w:rFonts w:cstheme="minorHAnsi"/>
          <w:lang w:val="es-CO"/>
        </w:rPr>
        <w:t xml:space="preserve"> relativas a los </w:t>
      </w:r>
      <w:r w:rsidR="00D27EAF" w:rsidRPr="00195E96">
        <w:rPr>
          <w:rFonts w:cstheme="minorHAnsi"/>
          <w:lang w:val="es-CO"/>
        </w:rPr>
        <w:t>supuestos</w:t>
      </w:r>
      <w:r w:rsidRPr="00195E96">
        <w:rPr>
          <w:rFonts w:cstheme="minorHAnsi"/>
          <w:lang w:val="es-CO"/>
        </w:rPr>
        <w:t xml:space="preserve"> gastos en los que </w:t>
      </w:r>
      <w:proofErr w:type="spellStart"/>
      <w:r w:rsidRPr="00195E96">
        <w:rPr>
          <w:rFonts w:cstheme="minorHAnsi"/>
          <w:lang w:val="es-CO"/>
        </w:rPr>
        <w:t>incurrio</w:t>
      </w:r>
      <w:proofErr w:type="spellEnd"/>
      <w:r w:rsidRPr="00195E96">
        <w:rPr>
          <w:rFonts w:cstheme="minorHAnsi"/>
          <w:lang w:val="es-CO"/>
        </w:rPr>
        <w:t xml:space="preserve"> la parte demandante, como resultado de los hechos, en concreto por las citas médicas, </w:t>
      </w:r>
      <w:r w:rsidR="00D27EAF" w:rsidRPr="00195E96">
        <w:rPr>
          <w:rFonts w:cstheme="minorHAnsi"/>
          <w:lang w:val="es-CO"/>
        </w:rPr>
        <w:t>valoraciones, tratamiento</w:t>
      </w:r>
      <w:r w:rsidRPr="00195E96">
        <w:rPr>
          <w:rFonts w:cstheme="minorHAnsi"/>
          <w:lang w:val="es-CO"/>
        </w:rPr>
        <w:t xml:space="preserve"> al que debía acudir la víctima directa. Sobre dichos documentos se solicitó ratificación. </w:t>
      </w:r>
    </w:p>
    <w:p w:rsidR="00FF5FD0" w:rsidRPr="00195E96" w:rsidRDefault="00FF5FD0" w:rsidP="00195E96">
      <w:pPr>
        <w:spacing w:after="0" w:line="276" w:lineRule="auto"/>
        <w:jc w:val="both"/>
        <w:rPr>
          <w:rFonts w:cstheme="minorHAnsi"/>
          <w:lang w:val="es-CO"/>
        </w:rPr>
      </w:pPr>
    </w:p>
    <w:p w:rsidR="00FF5FD0" w:rsidRPr="00195E96" w:rsidRDefault="00FF5FD0" w:rsidP="00195E96">
      <w:pPr>
        <w:spacing w:after="0" w:line="276" w:lineRule="auto"/>
        <w:jc w:val="both"/>
        <w:rPr>
          <w:rFonts w:cstheme="minorHAnsi"/>
          <w:lang w:val="es-CO"/>
        </w:rPr>
      </w:pPr>
      <w:r w:rsidRPr="00195E96">
        <w:rPr>
          <w:rFonts w:cstheme="minorHAnsi"/>
          <w:lang w:val="es-CO"/>
        </w:rPr>
        <w:t xml:space="preserve">**Se indica que el vehículo </w:t>
      </w:r>
      <w:r w:rsidRPr="00195E96">
        <w:rPr>
          <w:rFonts w:cstheme="minorHAnsi"/>
          <w:b/>
          <w:i/>
          <w:u w:val="single"/>
          <w:lang w:val="es-CO"/>
        </w:rPr>
        <w:t>placas THV-</w:t>
      </w:r>
      <w:r w:rsidRPr="00195E96">
        <w:rPr>
          <w:rFonts w:cstheme="minorHAnsi"/>
          <w:b/>
          <w:i/>
          <w:lang w:val="es-CO"/>
        </w:rPr>
        <w:t xml:space="preserve">413 </w:t>
      </w:r>
      <w:r w:rsidRPr="00195E96">
        <w:rPr>
          <w:rFonts w:cstheme="minorHAnsi"/>
          <w:lang w:val="es-CO"/>
        </w:rPr>
        <w:t>estaba asegurado con póliza de RCE No. 022613504/0 emitida por ALLIANZ con vigencia entre el 01 de febrero de 2021 y 31 de enero de 2022.</w:t>
      </w:r>
    </w:p>
    <w:p w:rsidR="00A651CD" w:rsidRPr="00195E96" w:rsidRDefault="00A651CD" w:rsidP="00195E96">
      <w:pPr>
        <w:spacing w:after="0" w:line="276" w:lineRule="auto"/>
        <w:jc w:val="both"/>
        <w:rPr>
          <w:rFonts w:cstheme="minorHAnsi"/>
          <w:lang w:val="es-CO"/>
        </w:rPr>
      </w:pPr>
    </w:p>
    <w:p w:rsidR="00A651CD" w:rsidRPr="00195E96" w:rsidRDefault="00A651CD" w:rsidP="00195E96">
      <w:pPr>
        <w:spacing w:after="0" w:line="276" w:lineRule="auto"/>
        <w:jc w:val="both"/>
        <w:rPr>
          <w:rFonts w:cstheme="minorHAnsi"/>
          <w:lang w:val="es-CO"/>
        </w:rPr>
      </w:pPr>
      <w:r w:rsidRPr="00195E96">
        <w:rPr>
          <w:rFonts w:cstheme="minorHAnsi"/>
          <w:lang w:val="es-CO"/>
        </w:rPr>
        <w:lastRenderedPageBreak/>
        <w:t>*</w:t>
      </w:r>
      <w:r w:rsidR="003C67F1" w:rsidRPr="00195E96">
        <w:rPr>
          <w:rFonts w:cstheme="minorHAnsi"/>
          <w:lang w:val="es-CO"/>
        </w:rPr>
        <w:t>*</w:t>
      </w:r>
      <w:r w:rsidRPr="00195E96">
        <w:rPr>
          <w:rFonts w:cstheme="minorHAnsi"/>
          <w:lang w:val="es-CO"/>
        </w:rPr>
        <w:t>Cursa proceso penal Rad. NUI 252906101282202180022 ante la Fiscalía Primera Local de Indagaciones de Fusagasugá</w:t>
      </w:r>
      <w:r w:rsidR="00AC1DAF" w:rsidRPr="00195E96">
        <w:rPr>
          <w:rFonts w:cstheme="minorHAnsi"/>
          <w:lang w:val="es-CO"/>
        </w:rPr>
        <w:t>, actualmente activo:</w:t>
      </w:r>
    </w:p>
    <w:p w:rsidR="00AC1DAF" w:rsidRPr="00195E96" w:rsidRDefault="00AC1DAF" w:rsidP="00195E96">
      <w:pPr>
        <w:spacing w:after="0" w:line="276" w:lineRule="auto"/>
        <w:jc w:val="both"/>
        <w:rPr>
          <w:rFonts w:cstheme="minorHAnsi"/>
          <w:lang w:val="es-CO"/>
        </w:rPr>
      </w:pPr>
    </w:p>
    <w:p w:rsidR="00AC1DAF" w:rsidRPr="00195E96" w:rsidRDefault="00AC1DAF" w:rsidP="00195E96">
      <w:pPr>
        <w:spacing w:after="0" w:line="276" w:lineRule="auto"/>
        <w:jc w:val="both"/>
        <w:rPr>
          <w:rFonts w:cstheme="minorHAnsi"/>
          <w:lang w:val="es-CO"/>
        </w:rPr>
      </w:pPr>
      <w:r w:rsidRPr="00195E96">
        <w:rPr>
          <w:rFonts w:cstheme="minorHAnsi"/>
          <w:noProof/>
          <w:lang w:val="es-CO" w:eastAsia="es-CO"/>
        </w:rPr>
        <w:drawing>
          <wp:inline distT="0" distB="0" distL="0" distR="0" wp14:anchorId="5D596315" wp14:editId="7C88D2EA">
            <wp:extent cx="2945219" cy="160523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5051" cy="1616044"/>
                    </a:xfrm>
                    <a:prstGeom prst="rect">
                      <a:avLst/>
                    </a:prstGeom>
                  </pic:spPr>
                </pic:pic>
              </a:graphicData>
            </a:graphic>
          </wp:inline>
        </w:drawing>
      </w:r>
    </w:p>
    <w:p w:rsidR="00C71317" w:rsidRPr="00195E96" w:rsidRDefault="00C71317" w:rsidP="00195E96">
      <w:pPr>
        <w:spacing w:after="0" w:line="276" w:lineRule="auto"/>
        <w:jc w:val="both"/>
        <w:rPr>
          <w:rFonts w:cstheme="minorHAnsi"/>
          <w:lang w:val="es-CO"/>
        </w:rPr>
      </w:pPr>
    </w:p>
    <w:p w:rsidR="002A4D54" w:rsidRPr="00195E96" w:rsidRDefault="002A4D54" w:rsidP="00195E96">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3686"/>
        <w:gridCol w:w="6384"/>
      </w:tblGrid>
      <w:tr w:rsidR="002A4D54" w:rsidRPr="00195E96" w:rsidTr="00C71317">
        <w:tc>
          <w:tcPr>
            <w:tcW w:w="3686" w:type="dxa"/>
          </w:tcPr>
          <w:p w:rsidR="002A4D54" w:rsidRPr="00195E96" w:rsidRDefault="002A4D54" w:rsidP="00195E96">
            <w:pPr>
              <w:spacing w:line="276" w:lineRule="auto"/>
              <w:jc w:val="both"/>
              <w:rPr>
                <w:rFonts w:cstheme="minorHAnsi"/>
                <w:b/>
                <w:lang w:val="es-CO"/>
              </w:rPr>
            </w:pPr>
            <w:r w:rsidRPr="00195E96">
              <w:rPr>
                <w:rFonts w:cstheme="minorHAnsi"/>
                <w:b/>
                <w:lang w:val="es-CO"/>
              </w:rPr>
              <w:t>Hechos:</w:t>
            </w:r>
          </w:p>
        </w:tc>
        <w:tc>
          <w:tcPr>
            <w:tcW w:w="6384" w:type="dxa"/>
          </w:tcPr>
          <w:p w:rsidR="002A4D54" w:rsidRPr="00195E96" w:rsidRDefault="00047319" w:rsidP="00195E96">
            <w:pPr>
              <w:spacing w:line="276" w:lineRule="auto"/>
              <w:jc w:val="both"/>
              <w:rPr>
                <w:rFonts w:cstheme="minorHAnsi"/>
                <w:lang w:val="es-CO"/>
              </w:rPr>
            </w:pPr>
            <w:r w:rsidRPr="00195E96">
              <w:rPr>
                <w:rFonts w:cstheme="minorHAnsi"/>
                <w:lang w:val="es-CO"/>
              </w:rPr>
              <w:t>09 de febrero de 2021</w:t>
            </w:r>
          </w:p>
        </w:tc>
      </w:tr>
      <w:tr w:rsidR="002A4D54" w:rsidRPr="00195E96" w:rsidTr="00C71317">
        <w:tc>
          <w:tcPr>
            <w:tcW w:w="3686" w:type="dxa"/>
          </w:tcPr>
          <w:p w:rsidR="002A4D54" w:rsidRPr="00195E96" w:rsidRDefault="002A4D54" w:rsidP="00195E96">
            <w:pPr>
              <w:spacing w:line="276" w:lineRule="auto"/>
              <w:jc w:val="both"/>
              <w:rPr>
                <w:rFonts w:cstheme="minorHAnsi"/>
                <w:b/>
                <w:lang w:val="es-CO"/>
              </w:rPr>
            </w:pPr>
            <w:r w:rsidRPr="00195E96">
              <w:rPr>
                <w:rFonts w:cstheme="minorHAnsi"/>
                <w:b/>
                <w:lang w:val="es-CO"/>
              </w:rPr>
              <w:t>Solicitud audiencia de conciliación:</w:t>
            </w:r>
          </w:p>
        </w:tc>
        <w:tc>
          <w:tcPr>
            <w:tcW w:w="6384" w:type="dxa"/>
          </w:tcPr>
          <w:p w:rsidR="002A4D54" w:rsidRPr="00195E96" w:rsidRDefault="009556B9" w:rsidP="00195E96">
            <w:pPr>
              <w:spacing w:line="276" w:lineRule="auto"/>
              <w:jc w:val="both"/>
              <w:rPr>
                <w:rFonts w:cstheme="minorHAnsi"/>
                <w:lang w:val="es-CO"/>
              </w:rPr>
            </w:pPr>
            <w:r w:rsidRPr="00195E96">
              <w:rPr>
                <w:rFonts w:cstheme="minorHAnsi"/>
                <w:lang w:val="es-CO"/>
              </w:rPr>
              <w:t>28 de noviembre del 2022</w:t>
            </w:r>
          </w:p>
        </w:tc>
      </w:tr>
      <w:tr w:rsidR="002A4D54" w:rsidRPr="00195E96" w:rsidTr="00C71317">
        <w:tc>
          <w:tcPr>
            <w:tcW w:w="3686" w:type="dxa"/>
          </w:tcPr>
          <w:p w:rsidR="002A4D54" w:rsidRPr="00195E96" w:rsidRDefault="002A4D54" w:rsidP="00195E96">
            <w:pPr>
              <w:spacing w:line="276" w:lineRule="auto"/>
              <w:jc w:val="both"/>
              <w:rPr>
                <w:rFonts w:cstheme="minorHAnsi"/>
                <w:b/>
                <w:lang w:val="es-CO"/>
              </w:rPr>
            </w:pPr>
            <w:r w:rsidRPr="00195E96">
              <w:rPr>
                <w:rFonts w:cstheme="minorHAnsi"/>
                <w:b/>
                <w:lang w:val="es-CO"/>
              </w:rPr>
              <w:t>Audiencia de conciliación:</w:t>
            </w:r>
          </w:p>
        </w:tc>
        <w:tc>
          <w:tcPr>
            <w:tcW w:w="6384" w:type="dxa"/>
          </w:tcPr>
          <w:p w:rsidR="002A4D54" w:rsidRPr="00195E96" w:rsidRDefault="009556B9" w:rsidP="00195E96">
            <w:pPr>
              <w:spacing w:line="276" w:lineRule="auto"/>
              <w:jc w:val="both"/>
              <w:rPr>
                <w:rFonts w:cstheme="minorHAnsi"/>
                <w:b/>
                <w:lang w:val="es-CO"/>
              </w:rPr>
            </w:pPr>
            <w:r w:rsidRPr="00195E96">
              <w:rPr>
                <w:rFonts w:cstheme="minorHAnsi"/>
                <w:b/>
                <w:lang w:val="es-CO"/>
              </w:rPr>
              <w:t>14 de diciembre del 2022</w:t>
            </w:r>
          </w:p>
        </w:tc>
      </w:tr>
      <w:tr w:rsidR="002A4D54" w:rsidRPr="00195E96" w:rsidTr="00C71317">
        <w:tc>
          <w:tcPr>
            <w:tcW w:w="3686" w:type="dxa"/>
          </w:tcPr>
          <w:p w:rsidR="002A4D54" w:rsidRPr="00195E96" w:rsidRDefault="002A4D54" w:rsidP="00195E96">
            <w:pPr>
              <w:spacing w:line="276" w:lineRule="auto"/>
              <w:jc w:val="both"/>
              <w:rPr>
                <w:rFonts w:cstheme="minorHAnsi"/>
                <w:b/>
                <w:lang w:val="es-CO"/>
              </w:rPr>
            </w:pPr>
            <w:r w:rsidRPr="00195E96">
              <w:rPr>
                <w:rFonts w:cstheme="minorHAnsi"/>
                <w:b/>
                <w:lang w:val="es-CO"/>
              </w:rPr>
              <w:t>Radicación de la demanda:</w:t>
            </w:r>
          </w:p>
        </w:tc>
        <w:tc>
          <w:tcPr>
            <w:tcW w:w="6384" w:type="dxa"/>
          </w:tcPr>
          <w:p w:rsidR="002A4D54" w:rsidRPr="00195E96" w:rsidRDefault="003915AD" w:rsidP="00195E96">
            <w:pPr>
              <w:spacing w:line="276" w:lineRule="auto"/>
              <w:jc w:val="both"/>
              <w:rPr>
                <w:rFonts w:cstheme="minorHAnsi"/>
                <w:b/>
                <w:lang w:val="es-CO"/>
              </w:rPr>
            </w:pPr>
            <w:r w:rsidRPr="00195E96">
              <w:rPr>
                <w:rFonts w:cstheme="minorHAnsi"/>
                <w:b/>
                <w:lang w:val="es-CO"/>
              </w:rPr>
              <w:t>26 de enero del 2023</w:t>
            </w:r>
          </w:p>
        </w:tc>
      </w:tr>
      <w:tr w:rsidR="002A4D54" w:rsidRPr="00195E96" w:rsidTr="00C71317">
        <w:tc>
          <w:tcPr>
            <w:tcW w:w="3686" w:type="dxa"/>
          </w:tcPr>
          <w:p w:rsidR="002A4D54" w:rsidRPr="00195E96" w:rsidRDefault="002A4D54" w:rsidP="00195E96">
            <w:pPr>
              <w:spacing w:line="276" w:lineRule="auto"/>
              <w:jc w:val="both"/>
              <w:rPr>
                <w:rFonts w:cstheme="minorHAnsi"/>
                <w:b/>
                <w:lang w:val="es-CO"/>
              </w:rPr>
            </w:pPr>
            <w:r w:rsidRPr="00195E96">
              <w:rPr>
                <w:rFonts w:cstheme="minorHAnsi"/>
                <w:b/>
                <w:lang w:val="es-CO"/>
              </w:rPr>
              <w:t>Auto Admisorio de la demanda:</w:t>
            </w:r>
          </w:p>
        </w:tc>
        <w:tc>
          <w:tcPr>
            <w:tcW w:w="6384" w:type="dxa"/>
          </w:tcPr>
          <w:p w:rsidR="002A4D54" w:rsidRPr="00195E96" w:rsidRDefault="00C71317" w:rsidP="00195E96">
            <w:pPr>
              <w:spacing w:line="276" w:lineRule="auto"/>
              <w:jc w:val="both"/>
              <w:rPr>
                <w:rFonts w:cstheme="minorHAnsi"/>
                <w:lang w:val="es-CO"/>
              </w:rPr>
            </w:pPr>
            <w:r w:rsidRPr="00195E96">
              <w:rPr>
                <w:rFonts w:cstheme="minorHAnsi"/>
                <w:lang w:val="es-CO"/>
              </w:rPr>
              <w:t>04 de julio del 2023</w:t>
            </w:r>
          </w:p>
        </w:tc>
      </w:tr>
      <w:tr w:rsidR="002A4D54" w:rsidRPr="00195E96" w:rsidTr="00C71317">
        <w:tc>
          <w:tcPr>
            <w:tcW w:w="3686" w:type="dxa"/>
          </w:tcPr>
          <w:p w:rsidR="002A4D54" w:rsidRPr="00195E96" w:rsidRDefault="00C55269" w:rsidP="00195E96">
            <w:pPr>
              <w:spacing w:line="276" w:lineRule="auto"/>
              <w:jc w:val="both"/>
              <w:rPr>
                <w:rFonts w:cstheme="minorHAnsi"/>
                <w:b/>
                <w:lang w:val="es-CO"/>
              </w:rPr>
            </w:pPr>
            <w:r w:rsidRPr="00195E96">
              <w:rPr>
                <w:rFonts w:cstheme="minorHAnsi"/>
                <w:b/>
                <w:lang w:val="es-CO"/>
              </w:rPr>
              <w:t>Notificación a Allianz:</w:t>
            </w:r>
          </w:p>
        </w:tc>
        <w:tc>
          <w:tcPr>
            <w:tcW w:w="6384" w:type="dxa"/>
          </w:tcPr>
          <w:p w:rsidR="002A4D54" w:rsidRPr="00195E96" w:rsidRDefault="00C55269" w:rsidP="00195E96">
            <w:pPr>
              <w:spacing w:line="276" w:lineRule="auto"/>
              <w:jc w:val="both"/>
              <w:rPr>
                <w:rFonts w:cstheme="minorHAnsi"/>
                <w:lang w:val="es-CO"/>
              </w:rPr>
            </w:pPr>
            <w:r w:rsidRPr="00195E96">
              <w:rPr>
                <w:rFonts w:cstheme="minorHAnsi"/>
                <w:lang w:val="es-CO"/>
              </w:rPr>
              <w:t>08 de agosto del 2023 (por conducta concluyente al contestar sin notificación personal previa)</w:t>
            </w:r>
          </w:p>
        </w:tc>
      </w:tr>
      <w:tr w:rsidR="006A5B68" w:rsidRPr="00195E96" w:rsidTr="00C71317">
        <w:tc>
          <w:tcPr>
            <w:tcW w:w="3686" w:type="dxa"/>
          </w:tcPr>
          <w:p w:rsidR="006A5B68" w:rsidRPr="00195E96" w:rsidRDefault="006A5B68" w:rsidP="00195E96">
            <w:pPr>
              <w:spacing w:line="276" w:lineRule="auto"/>
              <w:jc w:val="both"/>
              <w:rPr>
                <w:rFonts w:cstheme="minorHAnsi"/>
                <w:b/>
                <w:lang w:val="es-CO"/>
              </w:rPr>
            </w:pPr>
            <w:r w:rsidRPr="00195E96">
              <w:rPr>
                <w:rFonts w:cstheme="minorHAnsi"/>
                <w:b/>
                <w:lang w:val="es-CO"/>
              </w:rPr>
              <w:t>Notificación a YAMID y YEISON:</w:t>
            </w:r>
          </w:p>
        </w:tc>
        <w:tc>
          <w:tcPr>
            <w:tcW w:w="6384" w:type="dxa"/>
          </w:tcPr>
          <w:p w:rsidR="006A5B68" w:rsidRPr="00195E96" w:rsidRDefault="006A5B68" w:rsidP="00195E96">
            <w:pPr>
              <w:spacing w:line="276" w:lineRule="auto"/>
              <w:jc w:val="both"/>
              <w:rPr>
                <w:rFonts w:cstheme="minorHAnsi"/>
                <w:lang w:val="es-CO"/>
              </w:rPr>
            </w:pPr>
            <w:r w:rsidRPr="00195E96">
              <w:rPr>
                <w:rFonts w:cstheme="minorHAnsi"/>
                <w:lang w:val="es-CO"/>
              </w:rPr>
              <w:t>24 de julio del 2023 (por conducta concluyente al contestar sin notificación personal previa)</w:t>
            </w:r>
          </w:p>
        </w:tc>
      </w:tr>
      <w:tr w:rsidR="002A4D54" w:rsidRPr="00195E96" w:rsidTr="00C71317">
        <w:tc>
          <w:tcPr>
            <w:tcW w:w="3686" w:type="dxa"/>
          </w:tcPr>
          <w:p w:rsidR="002A4D54" w:rsidRPr="00195E96" w:rsidRDefault="002A4D54" w:rsidP="00195E96">
            <w:pPr>
              <w:spacing w:line="276" w:lineRule="auto"/>
              <w:jc w:val="both"/>
              <w:rPr>
                <w:rFonts w:cstheme="minorHAnsi"/>
                <w:b/>
                <w:lang w:val="es-CO"/>
              </w:rPr>
            </w:pPr>
            <w:r w:rsidRPr="00195E96">
              <w:rPr>
                <w:rFonts w:cstheme="minorHAnsi"/>
                <w:b/>
                <w:lang w:val="es-CO"/>
              </w:rPr>
              <w:t>Contestación Allianz:</w:t>
            </w:r>
          </w:p>
        </w:tc>
        <w:tc>
          <w:tcPr>
            <w:tcW w:w="6384" w:type="dxa"/>
          </w:tcPr>
          <w:p w:rsidR="002A4D54" w:rsidRPr="00195E96" w:rsidRDefault="00C71317" w:rsidP="00195E96">
            <w:pPr>
              <w:spacing w:line="276" w:lineRule="auto"/>
              <w:jc w:val="both"/>
              <w:rPr>
                <w:rFonts w:cstheme="minorHAnsi"/>
                <w:lang w:val="es-CO"/>
              </w:rPr>
            </w:pPr>
            <w:r w:rsidRPr="00195E96">
              <w:rPr>
                <w:rFonts w:cstheme="minorHAnsi"/>
                <w:lang w:val="es-CO"/>
              </w:rPr>
              <w:t>08 de agosto de 2023</w:t>
            </w:r>
          </w:p>
        </w:tc>
      </w:tr>
      <w:tr w:rsidR="00C71317" w:rsidRPr="00195E96" w:rsidTr="00C71317">
        <w:tc>
          <w:tcPr>
            <w:tcW w:w="3686" w:type="dxa"/>
          </w:tcPr>
          <w:p w:rsidR="003915AD" w:rsidRPr="00195E96" w:rsidRDefault="003915AD" w:rsidP="00195E96">
            <w:pPr>
              <w:spacing w:line="276" w:lineRule="auto"/>
              <w:jc w:val="both"/>
              <w:rPr>
                <w:rFonts w:cstheme="minorHAnsi"/>
                <w:b/>
                <w:lang w:val="es-CO"/>
              </w:rPr>
            </w:pPr>
            <w:r w:rsidRPr="00195E96">
              <w:rPr>
                <w:rFonts w:cstheme="minorHAnsi"/>
                <w:b/>
                <w:lang w:val="es-CO"/>
              </w:rPr>
              <w:t>Contestación YAMID y YEISON</w:t>
            </w:r>
            <w:r w:rsidR="006A5B68" w:rsidRPr="00195E96">
              <w:rPr>
                <w:rFonts w:cstheme="minorHAnsi"/>
                <w:b/>
                <w:lang w:val="es-CO"/>
              </w:rPr>
              <w:t>:</w:t>
            </w:r>
          </w:p>
          <w:p w:rsidR="00C71317" w:rsidRPr="00195E96" w:rsidRDefault="00C71317" w:rsidP="00195E96">
            <w:pPr>
              <w:spacing w:line="276" w:lineRule="auto"/>
              <w:jc w:val="both"/>
              <w:rPr>
                <w:rFonts w:cstheme="minorHAnsi"/>
                <w:b/>
                <w:lang w:val="es-CO"/>
              </w:rPr>
            </w:pPr>
            <w:r w:rsidRPr="00195E96">
              <w:rPr>
                <w:rFonts w:cstheme="minorHAnsi"/>
                <w:b/>
                <w:lang w:val="es-CO"/>
              </w:rPr>
              <w:t>Llamamiento a Allianz:</w:t>
            </w:r>
          </w:p>
        </w:tc>
        <w:tc>
          <w:tcPr>
            <w:tcW w:w="6384" w:type="dxa"/>
          </w:tcPr>
          <w:p w:rsidR="00C71317" w:rsidRPr="00195E96" w:rsidRDefault="00BB6310" w:rsidP="00195E96">
            <w:pPr>
              <w:spacing w:line="276" w:lineRule="auto"/>
              <w:jc w:val="both"/>
              <w:rPr>
                <w:rFonts w:cstheme="minorHAnsi"/>
                <w:lang w:val="es-CO"/>
              </w:rPr>
            </w:pPr>
            <w:r w:rsidRPr="00195E96">
              <w:rPr>
                <w:rFonts w:cstheme="minorHAnsi"/>
                <w:lang w:val="es-CO"/>
              </w:rPr>
              <w:t>2</w:t>
            </w:r>
            <w:r w:rsidR="00C64687" w:rsidRPr="00195E96">
              <w:rPr>
                <w:rFonts w:cstheme="minorHAnsi"/>
                <w:lang w:val="es-CO"/>
              </w:rPr>
              <w:t>4</w:t>
            </w:r>
            <w:r w:rsidRPr="00195E96">
              <w:rPr>
                <w:rFonts w:cstheme="minorHAnsi"/>
                <w:lang w:val="es-CO"/>
              </w:rPr>
              <w:t xml:space="preserve"> de julio del 2023</w:t>
            </w:r>
          </w:p>
          <w:p w:rsidR="00BB6310" w:rsidRPr="00195E96" w:rsidRDefault="00BB6310" w:rsidP="00195E96">
            <w:pPr>
              <w:spacing w:line="276" w:lineRule="auto"/>
              <w:jc w:val="both"/>
              <w:rPr>
                <w:rFonts w:cstheme="minorHAnsi"/>
                <w:b/>
                <w:lang w:val="es-CO"/>
              </w:rPr>
            </w:pPr>
            <w:r w:rsidRPr="00195E96">
              <w:rPr>
                <w:rFonts w:cstheme="minorHAnsi"/>
                <w:b/>
                <w:lang w:val="es-CO"/>
              </w:rPr>
              <w:t>2</w:t>
            </w:r>
            <w:r w:rsidR="002143B6" w:rsidRPr="00195E96">
              <w:rPr>
                <w:rFonts w:cstheme="minorHAnsi"/>
                <w:b/>
                <w:lang w:val="es-CO"/>
              </w:rPr>
              <w:t>4</w:t>
            </w:r>
            <w:r w:rsidRPr="00195E96">
              <w:rPr>
                <w:rFonts w:cstheme="minorHAnsi"/>
                <w:b/>
                <w:lang w:val="es-CO"/>
              </w:rPr>
              <w:t xml:space="preserve"> de julio del 2023</w:t>
            </w:r>
          </w:p>
        </w:tc>
      </w:tr>
      <w:tr w:rsidR="00C71317" w:rsidRPr="00195E96" w:rsidTr="00C71317">
        <w:tc>
          <w:tcPr>
            <w:tcW w:w="3686" w:type="dxa"/>
          </w:tcPr>
          <w:p w:rsidR="00C71317" w:rsidRPr="00195E96" w:rsidRDefault="00C71317" w:rsidP="00195E96">
            <w:pPr>
              <w:spacing w:line="276" w:lineRule="auto"/>
              <w:jc w:val="both"/>
              <w:rPr>
                <w:rFonts w:cstheme="minorHAnsi"/>
                <w:b/>
                <w:lang w:val="es-CO"/>
              </w:rPr>
            </w:pPr>
            <w:r w:rsidRPr="00195E96">
              <w:rPr>
                <w:rFonts w:cstheme="minorHAnsi"/>
                <w:b/>
                <w:lang w:val="es-CO"/>
              </w:rPr>
              <w:t xml:space="preserve">Admisión al llamamiento:  </w:t>
            </w:r>
          </w:p>
        </w:tc>
        <w:tc>
          <w:tcPr>
            <w:tcW w:w="6384" w:type="dxa"/>
          </w:tcPr>
          <w:p w:rsidR="00C71317" w:rsidRPr="00195E96" w:rsidRDefault="00C71317" w:rsidP="00195E96">
            <w:pPr>
              <w:spacing w:line="276" w:lineRule="auto"/>
              <w:jc w:val="both"/>
              <w:rPr>
                <w:rFonts w:cstheme="minorHAnsi"/>
                <w:lang w:val="es-CO"/>
              </w:rPr>
            </w:pPr>
            <w:r w:rsidRPr="00195E96">
              <w:rPr>
                <w:rFonts w:cstheme="minorHAnsi"/>
                <w:lang w:val="es-CO"/>
              </w:rPr>
              <w:t>28 de abril del 2024</w:t>
            </w:r>
          </w:p>
        </w:tc>
      </w:tr>
      <w:tr w:rsidR="00C71317" w:rsidRPr="00195E96" w:rsidTr="00C71317">
        <w:tc>
          <w:tcPr>
            <w:tcW w:w="3686" w:type="dxa"/>
          </w:tcPr>
          <w:p w:rsidR="00C71317" w:rsidRPr="00195E96" w:rsidRDefault="00C71317" w:rsidP="00195E96">
            <w:pPr>
              <w:spacing w:line="276" w:lineRule="auto"/>
              <w:jc w:val="both"/>
              <w:rPr>
                <w:rFonts w:cstheme="minorHAnsi"/>
                <w:b/>
                <w:lang w:val="es-CO"/>
              </w:rPr>
            </w:pPr>
            <w:r w:rsidRPr="00195E96">
              <w:rPr>
                <w:rFonts w:cstheme="minorHAnsi"/>
                <w:b/>
                <w:lang w:val="es-CO"/>
              </w:rPr>
              <w:t>Contestación llamamiento a Allianz:</w:t>
            </w:r>
          </w:p>
        </w:tc>
        <w:tc>
          <w:tcPr>
            <w:tcW w:w="6384" w:type="dxa"/>
          </w:tcPr>
          <w:p w:rsidR="00C71317" w:rsidRPr="00195E96" w:rsidRDefault="00C71317" w:rsidP="00195E96">
            <w:pPr>
              <w:spacing w:line="276" w:lineRule="auto"/>
              <w:jc w:val="both"/>
              <w:rPr>
                <w:rFonts w:cstheme="minorHAnsi"/>
                <w:lang w:val="es-CO"/>
              </w:rPr>
            </w:pPr>
            <w:r w:rsidRPr="00195E96">
              <w:rPr>
                <w:rFonts w:cstheme="minorHAnsi"/>
                <w:lang w:val="es-CO"/>
              </w:rPr>
              <w:t>28 de mayo de 2024</w:t>
            </w:r>
          </w:p>
        </w:tc>
      </w:tr>
    </w:tbl>
    <w:p w:rsidR="002A4D54" w:rsidRPr="00195E96" w:rsidRDefault="002A4D54" w:rsidP="00195E96">
      <w:pPr>
        <w:spacing w:after="0" w:line="276" w:lineRule="auto"/>
        <w:jc w:val="both"/>
        <w:rPr>
          <w:rFonts w:cstheme="minorHAnsi"/>
          <w:lang w:val="es-CO"/>
        </w:rPr>
      </w:pPr>
    </w:p>
    <w:p w:rsidR="002A4D54" w:rsidRPr="00195E96" w:rsidRDefault="002A4D54" w:rsidP="00195E96">
      <w:pPr>
        <w:spacing w:after="0" w:line="276" w:lineRule="auto"/>
        <w:jc w:val="both"/>
        <w:rPr>
          <w:rFonts w:cstheme="minorHAnsi"/>
          <w:lang w:val="es-CO"/>
        </w:rPr>
      </w:pPr>
      <w:r w:rsidRPr="00195E96">
        <w:rPr>
          <w:rFonts w:cstheme="minorHAnsi"/>
          <w:b/>
          <w:highlight w:val="yellow"/>
          <w:u w:val="single"/>
          <w:lang w:val="es-CO"/>
        </w:rPr>
        <w:t>Prescripción</w:t>
      </w:r>
      <w:r w:rsidRPr="00195E96">
        <w:rPr>
          <w:rFonts w:cstheme="minorHAnsi"/>
          <w:highlight w:val="yellow"/>
          <w:lang w:val="es-CO"/>
        </w:rPr>
        <w:t>:</w:t>
      </w:r>
      <w:r w:rsidRPr="00195E96">
        <w:rPr>
          <w:rFonts w:cstheme="minorHAnsi"/>
          <w:lang w:val="es-CO"/>
        </w:rPr>
        <w:t xml:space="preserve"> no. De acuerdo con los hitos temporales anteriores, la demanda directa y llamamiento formulados en oportunidad. </w:t>
      </w:r>
    </w:p>
    <w:p w:rsidR="00653AAC" w:rsidRPr="00195E96" w:rsidRDefault="00653AAC" w:rsidP="00195E96">
      <w:pPr>
        <w:spacing w:after="0" w:line="276" w:lineRule="auto"/>
        <w:jc w:val="both"/>
        <w:rPr>
          <w:rFonts w:cstheme="minorHAnsi"/>
          <w:lang w:val="es-CO"/>
        </w:rPr>
      </w:pPr>
    </w:p>
    <w:p w:rsidR="000A2812" w:rsidRPr="00195E96" w:rsidRDefault="000A2812" w:rsidP="00195E96">
      <w:pPr>
        <w:spacing w:after="0" w:line="276" w:lineRule="auto"/>
        <w:jc w:val="both"/>
        <w:rPr>
          <w:rFonts w:cstheme="minorHAnsi"/>
          <w:b/>
          <w:lang w:val="es-CO"/>
        </w:rPr>
      </w:pPr>
      <w:r w:rsidRPr="00195E96">
        <w:rPr>
          <w:rFonts w:cstheme="minorHAnsi"/>
          <w:b/>
          <w:lang w:val="es-CO"/>
        </w:rPr>
        <w:t xml:space="preserve">**Notificación de siniestro por asegurado: </w:t>
      </w:r>
      <w:r w:rsidRPr="00195E96">
        <w:rPr>
          <w:rFonts w:cstheme="minorHAnsi"/>
          <w:lang w:val="es-CO"/>
        </w:rPr>
        <w:t>15 de febrero del 2021</w:t>
      </w:r>
    </w:p>
    <w:p w:rsidR="00653AAC" w:rsidRPr="00195E96" w:rsidRDefault="00653AAC" w:rsidP="00195E96">
      <w:pPr>
        <w:spacing w:after="0" w:line="276" w:lineRule="auto"/>
        <w:jc w:val="both"/>
        <w:rPr>
          <w:rFonts w:cstheme="minorHAnsi"/>
          <w:b/>
          <w:lang w:val="es-CO"/>
        </w:rPr>
      </w:pPr>
      <w:r w:rsidRPr="00195E96">
        <w:rPr>
          <w:rFonts w:cstheme="minorHAnsi"/>
          <w:b/>
          <w:lang w:val="es-CO"/>
        </w:rPr>
        <w:t xml:space="preserve">**Reclamación directa: </w:t>
      </w:r>
      <w:r w:rsidR="00862547" w:rsidRPr="00195E96">
        <w:rPr>
          <w:rFonts w:cstheme="minorHAnsi"/>
          <w:lang w:val="es-CO"/>
        </w:rPr>
        <w:t>10 de noviembre del 2022 se recibió a través de la firma INVERFUTURO y correspondencia física.</w:t>
      </w:r>
    </w:p>
    <w:p w:rsidR="007B3BA0" w:rsidRPr="00195E96" w:rsidRDefault="00653AAC" w:rsidP="00195E96">
      <w:pPr>
        <w:spacing w:after="0" w:line="276" w:lineRule="auto"/>
        <w:jc w:val="both"/>
        <w:rPr>
          <w:rFonts w:cstheme="minorHAnsi"/>
          <w:b/>
          <w:lang w:val="es-CO"/>
        </w:rPr>
      </w:pPr>
      <w:r w:rsidRPr="00195E96">
        <w:rPr>
          <w:rFonts w:cstheme="minorHAnsi"/>
          <w:b/>
          <w:lang w:val="es-CO"/>
        </w:rPr>
        <w:t xml:space="preserve">**Repuesta Allianz: </w:t>
      </w:r>
      <w:r w:rsidR="00C41CA0" w:rsidRPr="00195E96">
        <w:rPr>
          <w:rFonts w:cstheme="minorHAnsi"/>
          <w:lang w:val="es-CO"/>
        </w:rPr>
        <w:t>no se envió respuesta con los antecedentes.</w:t>
      </w:r>
      <w:r w:rsidR="00A164CD" w:rsidRPr="00195E96">
        <w:rPr>
          <w:rFonts w:cstheme="minorHAnsi"/>
          <w:b/>
          <w:lang w:val="es-CO"/>
        </w:rPr>
        <w:t xml:space="preserve"> </w:t>
      </w:r>
    </w:p>
    <w:p w:rsidR="00653AAC" w:rsidRPr="00195E96" w:rsidRDefault="007B3BA0" w:rsidP="00195E96">
      <w:pPr>
        <w:spacing w:after="0" w:line="276" w:lineRule="auto"/>
        <w:jc w:val="both"/>
        <w:rPr>
          <w:rFonts w:cstheme="minorHAnsi"/>
          <w:lang w:val="es-CO"/>
        </w:rPr>
      </w:pPr>
      <w:r w:rsidRPr="00195E96">
        <w:rPr>
          <w:rFonts w:cstheme="minorHAnsi"/>
          <w:b/>
          <w:lang w:val="es-CO"/>
        </w:rPr>
        <w:t>S</w:t>
      </w:r>
      <w:r w:rsidR="003F2DB7" w:rsidRPr="00195E96">
        <w:rPr>
          <w:rFonts w:cstheme="minorHAnsi"/>
          <w:b/>
          <w:lang w:val="es-CO"/>
        </w:rPr>
        <w:t>egún la demanda se efectuó</w:t>
      </w:r>
      <w:r w:rsidRPr="00195E96">
        <w:rPr>
          <w:rFonts w:cstheme="minorHAnsi"/>
          <w:b/>
          <w:lang w:val="es-CO"/>
        </w:rPr>
        <w:t xml:space="preserve"> un ofrecimiento por parte de Allianz el 16 de marzo del 2021</w:t>
      </w:r>
      <w:r w:rsidR="003F2DB7" w:rsidRPr="00195E96">
        <w:rPr>
          <w:rFonts w:cstheme="minorHAnsi"/>
          <w:b/>
          <w:lang w:val="es-CO"/>
        </w:rPr>
        <w:t>,</w:t>
      </w:r>
      <w:r w:rsidR="005D62B9" w:rsidRPr="00195E96">
        <w:rPr>
          <w:rFonts w:cstheme="minorHAnsi"/>
          <w:b/>
          <w:lang w:val="es-CO"/>
        </w:rPr>
        <w:t xml:space="preserve"> por $6.800.000.</w:t>
      </w:r>
      <w:r w:rsidR="003F2DB7" w:rsidRPr="00195E96">
        <w:rPr>
          <w:rFonts w:cstheme="minorHAnsi"/>
          <w:b/>
          <w:lang w:val="es-CO"/>
        </w:rPr>
        <w:t xml:space="preserve"> </w:t>
      </w:r>
      <w:r w:rsidR="00A164CD" w:rsidRPr="00195E96">
        <w:rPr>
          <w:rFonts w:cstheme="minorHAnsi"/>
          <w:lang w:val="es-CO"/>
        </w:rPr>
        <w:t xml:space="preserve">En pronunciamiento al hecho 12 y 13 de la contestación indicamos que sí se efectuó esa solicitud a la Compañía, e indicamos que sí hubo un ofrecimiento el cual se hizo en atención a las políticas de la compañía y su interés de </w:t>
      </w:r>
      <w:r w:rsidR="00A164CD" w:rsidRPr="00195E96">
        <w:rPr>
          <w:rFonts w:cstheme="minorHAnsi"/>
          <w:lang w:val="es-CO"/>
        </w:rPr>
        <w:lastRenderedPageBreak/>
        <w:t xml:space="preserve">solucionar las controversias de forma amigable sin acudir a las instancias judiciales y no porque dicho ofrecimiento constituyera un reconocimiento de responsabilidad. </w:t>
      </w:r>
    </w:p>
    <w:p w:rsidR="002A4D54" w:rsidRPr="00195E96" w:rsidRDefault="002A4D54" w:rsidP="00195E96">
      <w:pPr>
        <w:spacing w:after="0" w:line="276" w:lineRule="auto"/>
        <w:jc w:val="both"/>
        <w:rPr>
          <w:rFonts w:cstheme="minorHAnsi"/>
          <w:lang w:val="es-CO"/>
        </w:rPr>
      </w:pPr>
    </w:p>
    <w:p w:rsidR="002A4D54" w:rsidRPr="00195E96" w:rsidRDefault="002A4D54" w:rsidP="00195E96">
      <w:pPr>
        <w:spacing w:after="0" w:line="276" w:lineRule="auto"/>
        <w:jc w:val="both"/>
        <w:rPr>
          <w:rFonts w:cstheme="minorHAnsi"/>
          <w:lang w:val="es-CO"/>
        </w:rPr>
      </w:pPr>
    </w:p>
    <w:p w:rsidR="002A4D54" w:rsidRPr="00195E96" w:rsidRDefault="002A4D54" w:rsidP="00195E96">
      <w:pPr>
        <w:pStyle w:val="Prrafodelista"/>
        <w:numPr>
          <w:ilvl w:val="0"/>
          <w:numId w:val="1"/>
        </w:numPr>
        <w:spacing w:after="0" w:line="276" w:lineRule="auto"/>
        <w:jc w:val="both"/>
        <w:rPr>
          <w:rFonts w:cstheme="minorHAnsi"/>
          <w:highlight w:val="yellow"/>
          <w:lang w:val="es-CO"/>
        </w:rPr>
      </w:pPr>
      <w:r w:rsidRPr="00195E96">
        <w:rPr>
          <w:rFonts w:cstheme="minorHAnsi"/>
          <w:b/>
          <w:highlight w:val="yellow"/>
          <w:lang w:val="es-CO"/>
        </w:rPr>
        <w:t>PRETENSIONES</w:t>
      </w:r>
    </w:p>
    <w:p w:rsidR="002A4D54" w:rsidRPr="00195E96" w:rsidRDefault="002A4D54" w:rsidP="00195E96">
      <w:pPr>
        <w:pStyle w:val="Prrafodelista"/>
        <w:spacing w:after="0" w:line="276" w:lineRule="auto"/>
        <w:jc w:val="both"/>
        <w:rPr>
          <w:rFonts w:cstheme="minorHAnsi"/>
          <w:highlight w:val="yellow"/>
          <w:lang w:val="es-CO"/>
        </w:rPr>
      </w:pPr>
    </w:p>
    <w:p w:rsidR="00C92DE7" w:rsidRPr="00195E96" w:rsidRDefault="00C92DE7" w:rsidP="00195E96">
      <w:pPr>
        <w:spacing w:after="0" w:line="276" w:lineRule="auto"/>
        <w:jc w:val="both"/>
        <w:rPr>
          <w:rFonts w:cstheme="minorHAnsi"/>
          <w:lang w:val="es-CO"/>
        </w:rPr>
      </w:pPr>
      <w:r w:rsidRPr="00195E96">
        <w:rPr>
          <w:rFonts w:cstheme="minorHAnsi"/>
          <w:lang w:val="es-CO"/>
        </w:rPr>
        <w:t xml:space="preserve">Las pretensiones de la demanda van encaminadas al reconocimiento de: </w:t>
      </w:r>
      <w:r w:rsidRPr="00195E96">
        <w:rPr>
          <w:rFonts w:cstheme="minorHAnsi"/>
          <w:b/>
          <w:i/>
          <w:u w:val="single"/>
          <w:lang w:val="es-CO"/>
        </w:rPr>
        <w:t>$</w:t>
      </w:r>
      <w:r w:rsidR="000E6002" w:rsidRPr="00195E96">
        <w:rPr>
          <w:rFonts w:cstheme="minorHAnsi"/>
          <w:b/>
          <w:i/>
          <w:u w:val="single"/>
          <w:lang w:val="es-CO"/>
        </w:rPr>
        <w:t>2.256.415.109.</w:t>
      </w:r>
    </w:p>
    <w:p w:rsidR="00C92DE7" w:rsidRPr="00195E96" w:rsidRDefault="00C92DE7" w:rsidP="00195E96">
      <w:pPr>
        <w:spacing w:after="0" w:line="276" w:lineRule="auto"/>
        <w:jc w:val="both"/>
        <w:rPr>
          <w:rFonts w:cstheme="minorHAnsi"/>
          <w:lang w:val="es-CO"/>
        </w:rPr>
      </w:pPr>
    </w:p>
    <w:p w:rsidR="00C92DE7" w:rsidRPr="00195E96" w:rsidRDefault="00C92DE7" w:rsidP="00195E96">
      <w:pPr>
        <w:pStyle w:val="Prrafodelista"/>
        <w:numPr>
          <w:ilvl w:val="0"/>
          <w:numId w:val="13"/>
        </w:numPr>
        <w:spacing w:after="0" w:line="276" w:lineRule="auto"/>
        <w:jc w:val="both"/>
        <w:rPr>
          <w:rFonts w:cstheme="minorHAnsi"/>
          <w:lang w:val="es-CO"/>
        </w:rPr>
      </w:pPr>
      <w:r w:rsidRPr="00195E96">
        <w:rPr>
          <w:rFonts w:cstheme="minorHAnsi"/>
          <w:b/>
          <w:lang w:val="es-CO"/>
        </w:rPr>
        <w:t xml:space="preserve">$ </w:t>
      </w:r>
      <w:r w:rsidR="007A771C" w:rsidRPr="00195E96">
        <w:rPr>
          <w:rFonts w:cstheme="minorHAnsi"/>
          <w:b/>
          <w:lang w:val="es-CO"/>
        </w:rPr>
        <w:t xml:space="preserve">28.055.109 </w:t>
      </w:r>
      <w:r w:rsidRPr="00195E96">
        <w:rPr>
          <w:rFonts w:cstheme="minorHAnsi"/>
          <w:lang w:val="es-CO"/>
        </w:rPr>
        <w:t xml:space="preserve">por concepto de </w:t>
      </w:r>
      <w:r w:rsidRPr="00195E96">
        <w:rPr>
          <w:rFonts w:cstheme="minorHAnsi"/>
          <w:b/>
          <w:lang w:val="es-CO"/>
        </w:rPr>
        <w:t>DAÑO EMERGENTE CONSOLIDADO</w:t>
      </w:r>
      <w:r w:rsidRPr="00195E96">
        <w:rPr>
          <w:rFonts w:cstheme="minorHAnsi"/>
          <w:lang w:val="es-CO"/>
        </w:rPr>
        <w:t xml:space="preserve"> no se indica a favor de quién. </w:t>
      </w:r>
    </w:p>
    <w:p w:rsidR="00C92DE7" w:rsidRPr="00195E96" w:rsidRDefault="00C92DE7" w:rsidP="00195E96">
      <w:pPr>
        <w:pStyle w:val="Prrafodelista"/>
        <w:numPr>
          <w:ilvl w:val="0"/>
          <w:numId w:val="13"/>
        </w:numPr>
        <w:spacing w:after="0" w:line="276" w:lineRule="auto"/>
        <w:jc w:val="both"/>
        <w:rPr>
          <w:rFonts w:cstheme="minorHAnsi"/>
          <w:lang w:val="es-CO"/>
        </w:rPr>
      </w:pPr>
      <w:r w:rsidRPr="00195E96">
        <w:rPr>
          <w:rFonts w:cstheme="minorHAnsi"/>
          <w:lang w:val="es-CO"/>
        </w:rPr>
        <w:t xml:space="preserve">1 SMMLV más el factor prestacional, por concepto de </w:t>
      </w:r>
      <w:r w:rsidRPr="00195E96">
        <w:rPr>
          <w:rFonts w:cstheme="minorHAnsi"/>
          <w:b/>
          <w:lang w:val="es-CO"/>
        </w:rPr>
        <w:t>DAÑO EMERGENTE FUTURO</w:t>
      </w:r>
      <w:r w:rsidRPr="00195E96">
        <w:rPr>
          <w:rFonts w:cstheme="minorHAnsi"/>
          <w:lang w:val="es-CO"/>
        </w:rPr>
        <w:t xml:space="preserve"> a favor de la señora Diana </w:t>
      </w:r>
      <w:proofErr w:type="spellStart"/>
      <w:r w:rsidRPr="00195E96">
        <w:rPr>
          <w:rFonts w:cstheme="minorHAnsi"/>
          <w:lang w:val="es-CO"/>
        </w:rPr>
        <w:t>Milet</w:t>
      </w:r>
      <w:proofErr w:type="spellEnd"/>
      <w:r w:rsidRPr="00195E96">
        <w:rPr>
          <w:rFonts w:cstheme="minorHAnsi"/>
          <w:lang w:val="es-CO"/>
        </w:rPr>
        <w:t xml:space="preserve"> Pérez Aguirre, desde el diez (10) de febrero de 2021, y hasta expectativa de vida (Superior a 74 años edad) de la víctima directa Adonay Cardona Muñoz, al no poder seguir laborado y percibiendo ingresos mensuales al verse avocada, ante la intensidad de los perjuicios sufridos por su pareja, a cuidarlo de tiempo completo y con dedicación exclusiva, por, entre otras patologías / secuela, su invalidez por discapacidad mental absoluta y necesidad permanente de apoyo.</w:t>
      </w:r>
    </w:p>
    <w:p w:rsidR="00C92DE7" w:rsidRPr="00195E96" w:rsidRDefault="00EC3692" w:rsidP="00195E96">
      <w:pPr>
        <w:pStyle w:val="Prrafodelista"/>
        <w:numPr>
          <w:ilvl w:val="0"/>
          <w:numId w:val="13"/>
        </w:numPr>
        <w:spacing w:after="0" w:line="276" w:lineRule="auto"/>
        <w:jc w:val="both"/>
        <w:rPr>
          <w:rFonts w:cstheme="minorHAnsi"/>
          <w:lang w:val="es-CO"/>
        </w:rPr>
      </w:pPr>
      <w:r w:rsidRPr="00195E96">
        <w:rPr>
          <w:rFonts w:cstheme="minorHAnsi"/>
          <w:lang w:val="es-CO"/>
        </w:rPr>
        <w:t xml:space="preserve">$ </w:t>
      </w:r>
      <w:r w:rsidR="0004748D" w:rsidRPr="00195E96">
        <w:rPr>
          <w:rFonts w:cstheme="minorHAnsi"/>
          <w:lang w:val="es-CO"/>
        </w:rPr>
        <w:t xml:space="preserve">835.200.000 por </w:t>
      </w:r>
      <w:r w:rsidR="00A050A4" w:rsidRPr="00195E96">
        <w:rPr>
          <w:rFonts w:cstheme="minorHAnsi"/>
          <w:b/>
          <w:lang w:val="es-CO"/>
        </w:rPr>
        <w:t>LUCRO CESANTE</w:t>
      </w:r>
      <w:r w:rsidR="00A050A4" w:rsidRPr="00195E96">
        <w:rPr>
          <w:rFonts w:cstheme="minorHAnsi"/>
          <w:lang w:val="es-CO"/>
        </w:rPr>
        <w:t xml:space="preserve"> </w:t>
      </w:r>
      <w:r w:rsidR="0004748D" w:rsidRPr="00195E96">
        <w:rPr>
          <w:rFonts w:cstheme="minorHAnsi"/>
          <w:lang w:val="es-CO"/>
        </w:rPr>
        <w:t>a favor del señor Adonay Cardona Muñoz.</w:t>
      </w:r>
    </w:p>
    <w:p w:rsidR="00EC3692" w:rsidRPr="00195E96" w:rsidRDefault="00E76E77" w:rsidP="00195E96">
      <w:pPr>
        <w:pStyle w:val="Prrafodelista"/>
        <w:numPr>
          <w:ilvl w:val="0"/>
          <w:numId w:val="13"/>
        </w:numPr>
        <w:spacing w:after="0" w:line="276" w:lineRule="auto"/>
        <w:jc w:val="both"/>
        <w:rPr>
          <w:rFonts w:cstheme="minorHAnsi"/>
          <w:lang w:val="es-CO"/>
        </w:rPr>
      </w:pPr>
      <w:r w:rsidRPr="00195E96">
        <w:rPr>
          <w:rFonts w:cstheme="minorHAnsi"/>
          <w:lang w:val="es-CO"/>
        </w:rPr>
        <w:t xml:space="preserve">$ </w:t>
      </w:r>
      <w:r w:rsidR="007D1518" w:rsidRPr="00195E96">
        <w:rPr>
          <w:rFonts w:cstheme="minorHAnsi"/>
          <w:lang w:val="es-CO"/>
        </w:rPr>
        <w:t>696.000.000</w:t>
      </w:r>
      <w:r w:rsidR="00EC3692" w:rsidRPr="00195E96">
        <w:rPr>
          <w:rFonts w:cstheme="minorHAnsi"/>
          <w:lang w:val="es-CO"/>
        </w:rPr>
        <w:t xml:space="preserve"> por concepto de </w:t>
      </w:r>
      <w:r w:rsidR="00A050A4" w:rsidRPr="00195E96">
        <w:rPr>
          <w:rFonts w:cstheme="minorHAnsi"/>
          <w:b/>
          <w:lang w:val="es-CO"/>
        </w:rPr>
        <w:t>DAÑO MORAL.</w:t>
      </w:r>
      <w:r w:rsidR="00A050A4" w:rsidRPr="00195E96">
        <w:rPr>
          <w:rFonts w:cstheme="minorHAnsi"/>
          <w:lang w:val="es-CO"/>
        </w:rPr>
        <w:t xml:space="preserve"> </w:t>
      </w:r>
      <w:r w:rsidR="009B75F4" w:rsidRPr="00195E96">
        <w:rPr>
          <w:rFonts w:cstheme="minorHAnsi"/>
          <w:lang w:val="es-CO"/>
        </w:rPr>
        <w:t xml:space="preserve">Discriminado así: </w:t>
      </w:r>
    </w:p>
    <w:p w:rsidR="009B75F4" w:rsidRPr="00195E96" w:rsidRDefault="009B75F4" w:rsidP="00195E96">
      <w:pPr>
        <w:pStyle w:val="Prrafodelista"/>
        <w:numPr>
          <w:ilvl w:val="0"/>
          <w:numId w:val="16"/>
        </w:numPr>
        <w:spacing w:after="0" w:line="276" w:lineRule="auto"/>
        <w:jc w:val="both"/>
        <w:rPr>
          <w:rFonts w:cstheme="minorHAnsi"/>
          <w:lang w:val="es-CO"/>
        </w:rPr>
      </w:pPr>
      <w:r w:rsidRPr="00195E96">
        <w:rPr>
          <w:rFonts w:cstheme="minorHAnsi"/>
          <w:lang w:val="es-CO"/>
        </w:rPr>
        <w:t>Para Adonay Cardona Pérez (víctima directa)</w:t>
      </w:r>
      <w:r w:rsidR="00E76E77" w:rsidRPr="00195E96">
        <w:rPr>
          <w:rFonts w:cstheme="minorHAnsi"/>
          <w:lang w:val="es-CO"/>
        </w:rPr>
        <w:t xml:space="preserve"> 100 SMMLV equivalentes a la fecha de radicación de la demanda a $ 116.000.000.</w:t>
      </w:r>
    </w:p>
    <w:p w:rsidR="00E76E77" w:rsidRPr="00195E96" w:rsidRDefault="009B75F4"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Diana </w:t>
      </w:r>
      <w:proofErr w:type="spellStart"/>
      <w:r w:rsidRPr="00195E96">
        <w:rPr>
          <w:rFonts w:cstheme="minorHAnsi"/>
          <w:lang w:val="es-CO"/>
        </w:rPr>
        <w:t>Milet</w:t>
      </w:r>
      <w:proofErr w:type="spellEnd"/>
      <w:r w:rsidRPr="00195E96">
        <w:rPr>
          <w:rFonts w:cstheme="minorHAnsi"/>
          <w:lang w:val="es-CO"/>
        </w:rPr>
        <w:t xml:space="preserve"> Pérez Aguirre (compañera permanente)</w:t>
      </w:r>
      <w:r w:rsidR="00E76E77" w:rsidRPr="00195E96">
        <w:rPr>
          <w:rFonts w:cstheme="minorHAnsi"/>
          <w:lang w:val="es-CO"/>
        </w:rPr>
        <w:t xml:space="preserve"> 100 SMMLV equivalentes a la fecha de radicación de la demanda a $ 116.000.000.</w:t>
      </w:r>
    </w:p>
    <w:p w:rsidR="00E76E77" w:rsidRPr="00195E96" w:rsidRDefault="009B75F4" w:rsidP="00195E96">
      <w:pPr>
        <w:pStyle w:val="Prrafodelista"/>
        <w:numPr>
          <w:ilvl w:val="0"/>
          <w:numId w:val="16"/>
        </w:numPr>
        <w:spacing w:after="0" w:line="276" w:lineRule="auto"/>
        <w:jc w:val="both"/>
        <w:rPr>
          <w:rFonts w:cstheme="minorHAnsi"/>
          <w:lang w:val="es-CO"/>
        </w:rPr>
      </w:pPr>
      <w:r w:rsidRPr="00195E96">
        <w:rPr>
          <w:rFonts w:cstheme="minorHAnsi"/>
          <w:lang w:val="es-CO"/>
        </w:rPr>
        <w:t>Para Kevin Alonso Cardona Pérez (hijo)</w:t>
      </w:r>
      <w:r w:rsidR="00E76E77" w:rsidRPr="00195E96">
        <w:rPr>
          <w:rFonts w:cstheme="minorHAnsi"/>
          <w:lang w:val="es-CO"/>
        </w:rPr>
        <w:t xml:space="preserve"> 100 SMMLV equivalentes a la fecha de radicación de la demanda a $ 116.000.000.</w:t>
      </w:r>
    </w:p>
    <w:p w:rsidR="00E76E77" w:rsidRPr="00195E96" w:rsidRDefault="009B75F4"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Yeire</w:t>
      </w:r>
      <w:proofErr w:type="spellEnd"/>
      <w:r w:rsidRPr="00195E96">
        <w:rPr>
          <w:rFonts w:cstheme="minorHAnsi"/>
          <w:lang w:val="es-CO"/>
        </w:rPr>
        <w:t xml:space="preserve"> Maritza Cardona Pérez (hija)</w:t>
      </w:r>
      <w:r w:rsidR="00E76E77" w:rsidRPr="00195E96">
        <w:rPr>
          <w:rFonts w:cstheme="minorHAnsi"/>
          <w:lang w:val="es-CO"/>
        </w:rPr>
        <w:t xml:space="preserve"> 100 SMMLV equivalentes a la fecha de radicación de la demanda a $ 116.000.000.</w:t>
      </w:r>
    </w:p>
    <w:p w:rsidR="00E76E77" w:rsidRPr="00195E96" w:rsidRDefault="009B75F4"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Yuriene</w:t>
      </w:r>
      <w:proofErr w:type="spellEnd"/>
      <w:r w:rsidRPr="00195E96">
        <w:rPr>
          <w:rFonts w:cstheme="minorHAnsi"/>
          <w:lang w:val="es-CO"/>
        </w:rPr>
        <w:t xml:space="preserve"> Cardona Pérez (hija)</w:t>
      </w:r>
      <w:r w:rsidR="00E76E77" w:rsidRPr="00195E96">
        <w:rPr>
          <w:rFonts w:cstheme="minorHAnsi"/>
          <w:lang w:val="es-CO"/>
        </w:rPr>
        <w:t xml:space="preserve"> 100 SMMLV equivalentes a la fecha de radicación de la demanda a $ 116.000.000.</w:t>
      </w:r>
    </w:p>
    <w:p w:rsidR="00E76E77" w:rsidRPr="00195E96" w:rsidRDefault="009B75F4"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Lian</w:t>
      </w:r>
      <w:proofErr w:type="spellEnd"/>
      <w:r w:rsidRPr="00195E96">
        <w:rPr>
          <w:rFonts w:cstheme="minorHAnsi"/>
          <w:lang w:val="es-CO"/>
        </w:rPr>
        <w:t xml:space="preserve"> </w:t>
      </w:r>
      <w:proofErr w:type="spellStart"/>
      <w:r w:rsidRPr="00195E96">
        <w:rPr>
          <w:rFonts w:cstheme="minorHAnsi"/>
          <w:lang w:val="es-CO"/>
        </w:rPr>
        <w:t>Yatzel</w:t>
      </w:r>
      <w:proofErr w:type="spellEnd"/>
      <w:r w:rsidRPr="00195E96">
        <w:rPr>
          <w:rFonts w:cstheme="minorHAnsi"/>
          <w:lang w:val="es-CO"/>
        </w:rPr>
        <w:t xml:space="preserve"> Cañ</w:t>
      </w:r>
      <w:r w:rsidR="00E76E77" w:rsidRPr="00195E96">
        <w:rPr>
          <w:rFonts w:cstheme="minorHAnsi"/>
          <w:lang w:val="es-CO"/>
        </w:rPr>
        <w:t>ón Cardona (nieto menor de edad) 50 SMMLV equivalentes a la fecha de radicación de la demanda a $ 58.000.000.</w:t>
      </w:r>
    </w:p>
    <w:p w:rsidR="009B75F4" w:rsidRPr="00195E96" w:rsidRDefault="009B75F4" w:rsidP="00195E96">
      <w:pPr>
        <w:pStyle w:val="Prrafodelista"/>
        <w:numPr>
          <w:ilvl w:val="0"/>
          <w:numId w:val="15"/>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Iam</w:t>
      </w:r>
      <w:proofErr w:type="spellEnd"/>
      <w:r w:rsidRPr="00195E96">
        <w:rPr>
          <w:rFonts w:cstheme="minorHAnsi"/>
          <w:lang w:val="es-CO"/>
        </w:rPr>
        <w:t xml:space="preserve"> </w:t>
      </w:r>
      <w:proofErr w:type="spellStart"/>
      <w:r w:rsidRPr="00195E96">
        <w:rPr>
          <w:rFonts w:cstheme="minorHAnsi"/>
          <w:lang w:val="es-CO"/>
        </w:rPr>
        <w:t>Andrey</w:t>
      </w:r>
      <w:proofErr w:type="spellEnd"/>
      <w:r w:rsidRPr="00195E96">
        <w:rPr>
          <w:rFonts w:cstheme="minorHAnsi"/>
          <w:lang w:val="es-CO"/>
        </w:rPr>
        <w:t xml:space="preserve"> Castillo</w:t>
      </w:r>
      <w:r w:rsidR="00E76E77" w:rsidRPr="00195E96">
        <w:rPr>
          <w:rFonts w:cstheme="minorHAnsi"/>
          <w:lang w:val="es-CO"/>
        </w:rPr>
        <w:t xml:space="preserve"> Cardona (nieto menor de edad) 50 SMMLV equivalentes a la fecha de radicación de la demanda a $ 58.000.000.</w:t>
      </w:r>
    </w:p>
    <w:p w:rsidR="00EC3692" w:rsidRPr="00195E96" w:rsidRDefault="00406968" w:rsidP="00195E96">
      <w:pPr>
        <w:pStyle w:val="Prrafodelista"/>
        <w:numPr>
          <w:ilvl w:val="0"/>
          <w:numId w:val="13"/>
        </w:numPr>
        <w:spacing w:after="0" w:line="276" w:lineRule="auto"/>
        <w:jc w:val="both"/>
        <w:rPr>
          <w:rFonts w:cstheme="minorHAnsi"/>
          <w:lang w:val="es-CO"/>
        </w:rPr>
      </w:pPr>
      <w:r w:rsidRPr="00195E96">
        <w:rPr>
          <w:rFonts w:cstheme="minorHAnsi"/>
          <w:lang w:val="es-CO"/>
        </w:rPr>
        <w:t>100 SMMLV equivalentes a la fecha de radicación de la demanda a $ 116</w:t>
      </w:r>
      <w:r w:rsidR="00EC3692" w:rsidRPr="00195E96">
        <w:rPr>
          <w:rFonts w:cstheme="minorHAnsi"/>
          <w:lang w:val="es-CO"/>
        </w:rPr>
        <w:t xml:space="preserve">.000.000 por concepto </w:t>
      </w:r>
      <w:r w:rsidR="00A050A4" w:rsidRPr="00195E96">
        <w:rPr>
          <w:rFonts w:cstheme="minorHAnsi"/>
          <w:b/>
          <w:lang w:val="es-CO"/>
        </w:rPr>
        <w:t>DE DAÑO A LA SALUD</w:t>
      </w:r>
      <w:r w:rsidR="00EC3692" w:rsidRPr="00195E96">
        <w:rPr>
          <w:rFonts w:cstheme="minorHAnsi"/>
          <w:lang w:val="es-CO"/>
        </w:rPr>
        <w:t xml:space="preserve"> a favor del señor Adonay Cardona Muñoz.</w:t>
      </w:r>
    </w:p>
    <w:p w:rsidR="00D37346" w:rsidRPr="00195E96" w:rsidRDefault="00D37346" w:rsidP="00195E96">
      <w:pPr>
        <w:pStyle w:val="Prrafodelista"/>
        <w:numPr>
          <w:ilvl w:val="0"/>
          <w:numId w:val="13"/>
        </w:numPr>
        <w:spacing w:after="0" w:line="276" w:lineRule="auto"/>
        <w:jc w:val="both"/>
        <w:rPr>
          <w:rFonts w:cstheme="minorHAnsi"/>
          <w:lang w:val="es-CO"/>
        </w:rPr>
      </w:pPr>
      <w:r w:rsidRPr="00195E96">
        <w:rPr>
          <w:rFonts w:cstheme="minorHAnsi"/>
          <w:lang w:val="es-CO"/>
        </w:rPr>
        <w:t xml:space="preserve">$ 696.000.000 por concepto de </w:t>
      </w:r>
      <w:r w:rsidRPr="00195E96">
        <w:rPr>
          <w:rFonts w:cstheme="minorHAnsi"/>
          <w:b/>
          <w:lang w:val="es-CO"/>
        </w:rPr>
        <w:t>PÉRDIDA DE OPORTUNIDAD.</w:t>
      </w:r>
      <w:r w:rsidRPr="00195E96">
        <w:rPr>
          <w:rFonts w:cstheme="minorHAnsi"/>
          <w:lang w:val="es-CO"/>
        </w:rPr>
        <w:t xml:space="preserve"> Discriminado así: </w:t>
      </w:r>
    </w:p>
    <w:p w:rsidR="00D37346" w:rsidRPr="00195E96" w:rsidRDefault="00D37346"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Diana </w:t>
      </w:r>
      <w:proofErr w:type="spellStart"/>
      <w:r w:rsidRPr="00195E96">
        <w:rPr>
          <w:rFonts w:cstheme="minorHAnsi"/>
          <w:lang w:val="es-CO"/>
        </w:rPr>
        <w:t>Milet</w:t>
      </w:r>
      <w:proofErr w:type="spellEnd"/>
      <w:r w:rsidRPr="00195E96">
        <w:rPr>
          <w:rFonts w:cstheme="minorHAnsi"/>
          <w:lang w:val="es-CO"/>
        </w:rPr>
        <w:t xml:space="preserve"> Pérez Aguirre (compañera permanente) 200 SMMLV equivalentes a la fecha de radicación de la demanda a $ 116.000.000.</w:t>
      </w:r>
    </w:p>
    <w:p w:rsidR="00D37346" w:rsidRPr="00195E96" w:rsidRDefault="00D37346" w:rsidP="00195E96">
      <w:pPr>
        <w:pStyle w:val="Prrafodelista"/>
        <w:numPr>
          <w:ilvl w:val="0"/>
          <w:numId w:val="16"/>
        </w:numPr>
        <w:spacing w:after="0" w:line="276" w:lineRule="auto"/>
        <w:jc w:val="both"/>
        <w:rPr>
          <w:rFonts w:cstheme="minorHAnsi"/>
          <w:lang w:val="es-CO"/>
        </w:rPr>
      </w:pPr>
      <w:r w:rsidRPr="00195E96">
        <w:rPr>
          <w:rFonts w:cstheme="minorHAnsi"/>
          <w:lang w:val="es-CO"/>
        </w:rPr>
        <w:t>Para Kevin Alonso Cardona Pérez (hijo) 100 SMMLV equivalentes a la fecha de radicación de la demanda a $ 232.000.000.</w:t>
      </w:r>
    </w:p>
    <w:p w:rsidR="00D37346" w:rsidRPr="00195E96" w:rsidRDefault="00D37346" w:rsidP="00195E96">
      <w:pPr>
        <w:pStyle w:val="Prrafodelista"/>
        <w:numPr>
          <w:ilvl w:val="0"/>
          <w:numId w:val="16"/>
        </w:numPr>
        <w:spacing w:after="0" w:line="276" w:lineRule="auto"/>
        <w:jc w:val="both"/>
        <w:rPr>
          <w:rFonts w:cstheme="minorHAnsi"/>
          <w:lang w:val="es-CO"/>
        </w:rPr>
      </w:pPr>
      <w:r w:rsidRPr="00195E96">
        <w:rPr>
          <w:rFonts w:cstheme="minorHAnsi"/>
          <w:lang w:val="es-CO"/>
        </w:rPr>
        <w:lastRenderedPageBreak/>
        <w:t xml:space="preserve">Para </w:t>
      </w:r>
      <w:proofErr w:type="spellStart"/>
      <w:r w:rsidRPr="00195E96">
        <w:rPr>
          <w:rFonts w:cstheme="minorHAnsi"/>
          <w:lang w:val="es-CO"/>
        </w:rPr>
        <w:t>Yeire</w:t>
      </w:r>
      <w:proofErr w:type="spellEnd"/>
      <w:r w:rsidRPr="00195E96">
        <w:rPr>
          <w:rFonts w:cstheme="minorHAnsi"/>
          <w:lang w:val="es-CO"/>
        </w:rPr>
        <w:t xml:space="preserve"> Maritza Cardona Pérez (hija) 100 SMMLV equivalentes a la fecha de radicación de la demanda a $ 116.000.000.</w:t>
      </w:r>
    </w:p>
    <w:p w:rsidR="00D37346" w:rsidRPr="00195E96" w:rsidRDefault="00D37346"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Yuriene</w:t>
      </w:r>
      <w:proofErr w:type="spellEnd"/>
      <w:r w:rsidRPr="00195E96">
        <w:rPr>
          <w:rFonts w:cstheme="minorHAnsi"/>
          <w:lang w:val="es-CO"/>
        </w:rPr>
        <w:t xml:space="preserve"> Cardona Pérez (hija) 100 SMMLV equivalentes a la fecha de radicación de la demanda a $ 116.000.000.</w:t>
      </w:r>
    </w:p>
    <w:p w:rsidR="00D37346" w:rsidRPr="00195E96" w:rsidRDefault="00D37346" w:rsidP="00195E96">
      <w:pPr>
        <w:pStyle w:val="Prrafodelista"/>
        <w:numPr>
          <w:ilvl w:val="0"/>
          <w:numId w:val="16"/>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Lian</w:t>
      </w:r>
      <w:proofErr w:type="spellEnd"/>
      <w:r w:rsidRPr="00195E96">
        <w:rPr>
          <w:rFonts w:cstheme="minorHAnsi"/>
          <w:lang w:val="es-CO"/>
        </w:rPr>
        <w:t xml:space="preserve"> </w:t>
      </w:r>
      <w:proofErr w:type="spellStart"/>
      <w:r w:rsidRPr="00195E96">
        <w:rPr>
          <w:rFonts w:cstheme="minorHAnsi"/>
          <w:lang w:val="es-CO"/>
        </w:rPr>
        <w:t>Yatzel</w:t>
      </w:r>
      <w:proofErr w:type="spellEnd"/>
      <w:r w:rsidRPr="00195E96">
        <w:rPr>
          <w:rFonts w:cstheme="minorHAnsi"/>
          <w:lang w:val="es-CO"/>
        </w:rPr>
        <w:t xml:space="preserve"> Cañón Cardona (nieto menor de edad) 50 SMMLV equivalentes a la fecha de radicación de la demanda a $ 58.000.000.</w:t>
      </w:r>
    </w:p>
    <w:p w:rsidR="00D37346" w:rsidRPr="00195E96" w:rsidRDefault="00D37346" w:rsidP="00195E96">
      <w:pPr>
        <w:pStyle w:val="Prrafodelista"/>
        <w:numPr>
          <w:ilvl w:val="0"/>
          <w:numId w:val="15"/>
        </w:numPr>
        <w:spacing w:after="0" w:line="276" w:lineRule="auto"/>
        <w:jc w:val="both"/>
        <w:rPr>
          <w:rFonts w:cstheme="minorHAnsi"/>
          <w:lang w:val="es-CO"/>
        </w:rPr>
      </w:pPr>
      <w:r w:rsidRPr="00195E96">
        <w:rPr>
          <w:rFonts w:cstheme="minorHAnsi"/>
          <w:lang w:val="es-CO"/>
        </w:rPr>
        <w:t xml:space="preserve">Para </w:t>
      </w:r>
      <w:proofErr w:type="spellStart"/>
      <w:r w:rsidRPr="00195E96">
        <w:rPr>
          <w:rFonts w:cstheme="minorHAnsi"/>
          <w:lang w:val="es-CO"/>
        </w:rPr>
        <w:t>Iam</w:t>
      </w:r>
      <w:proofErr w:type="spellEnd"/>
      <w:r w:rsidRPr="00195E96">
        <w:rPr>
          <w:rFonts w:cstheme="minorHAnsi"/>
          <w:lang w:val="es-CO"/>
        </w:rPr>
        <w:t xml:space="preserve"> </w:t>
      </w:r>
      <w:proofErr w:type="spellStart"/>
      <w:r w:rsidRPr="00195E96">
        <w:rPr>
          <w:rFonts w:cstheme="minorHAnsi"/>
          <w:lang w:val="es-CO"/>
        </w:rPr>
        <w:t>Andrey</w:t>
      </w:r>
      <w:proofErr w:type="spellEnd"/>
      <w:r w:rsidRPr="00195E96">
        <w:rPr>
          <w:rFonts w:cstheme="minorHAnsi"/>
          <w:lang w:val="es-CO"/>
        </w:rPr>
        <w:t xml:space="preserve"> Castillo Cardona (nieto menor de edad) 50 SMMLV equivalentes a la fecha de radicación de la demanda a $ 58.000.000.</w:t>
      </w:r>
    </w:p>
    <w:p w:rsidR="003A2C99" w:rsidRPr="00195E96" w:rsidRDefault="003A2C99" w:rsidP="00195E96">
      <w:pPr>
        <w:spacing w:after="0" w:line="276" w:lineRule="auto"/>
        <w:jc w:val="both"/>
        <w:rPr>
          <w:rFonts w:cstheme="minorHAnsi"/>
          <w:lang w:val="es-CO"/>
        </w:rPr>
      </w:pPr>
    </w:p>
    <w:p w:rsidR="00C92DE7" w:rsidRPr="00195E96" w:rsidRDefault="00C92DE7" w:rsidP="00195E96">
      <w:pPr>
        <w:pStyle w:val="Prrafodelista"/>
        <w:numPr>
          <w:ilvl w:val="0"/>
          <w:numId w:val="13"/>
        </w:numPr>
        <w:spacing w:after="0" w:line="276" w:lineRule="auto"/>
        <w:jc w:val="both"/>
        <w:rPr>
          <w:rFonts w:cstheme="minorHAnsi"/>
          <w:lang w:val="es-CO"/>
        </w:rPr>
      </w:pPr>
      <w:r w:rsidRPr="00195E96">
        <w:rPr>
          <w:rFonts w:cstheme="minorHAnsi"/>
          <w:lang w:val="es-CO"/>
        </w:rPr>
        <w:t>Costas y agencias en derecho</w:t>
      </w:r>
    </w:p>
    <w:p w:rsidR="002A4D54" w:rsidRPr="00195E96" w:rsidRDefault="002A4D54" w:rsidP="00195E96">
      <w:pPr>
        <w:spacing w:after="0" w:line="276" w:lineRule="auto"/>
        <w:jc w:val="both"/>
        <w:rPr>
          <w:rFonts w:cstheme="minorHAnsi"/>
          <w:lang w:val="es-CO"/>
        </w:rPr>
      </w:pPr>
    </w:p>
    <w:p w:rsidR="002A4D54" w:rsidRPr="00195E96" w:rsidRDefault="002A4D54" w:rsidP="00195E96">
      <w:pPr>
        <w:pStyle w:val="Prrafodelista"/>
        <w:spacing w:after="0" w:line="276" w:lineRule="auto"/>
        <w:ind w:left="360"/>
        <w:jc w:val="both"/>
        <w:rPr>
          <w:rFonts w:cstheme="minorHAnsi"/>
          <w:lang w:val="es-CO"/>
        </w:rPr>
      </w:pPr>
    </w:p>
    <w:p w:rsidR="002A4D54" w:rsidRPr="00195E96" w:rsidRDefault="002A4D54" w:rsidP="00195E96">
      <w:pPr>
        <w:pStyle w:val="Prrafodelista"/>
        <w:numPr>
          <w:ilvl w:val="0"/>
          <w:numId w:val="1"/>
        </w:numPr>
        <w:spacing w:after="0" w:line="276" w:lineRule="auto"/>
        <w:jc w:val="both"/>
        <w:rPr>
          <w:rFonts w:cstheme="minorHAnsi"/>
          <w:b/>
          <w:highlight w:val="yellow"/>
          <w:lang w:val="es-CO"/>
        </w:rPr>
      </w:pPr>
      <w:r w:rsidRPr="00195E96">
        <w:rPr>
          <w:rFonts w:cstheme="minorHAnsi"/>
          <w:b/>
          <w:highlight w:val="yellow"/>
          <w:lang w:val="es-CO"/>
        </w:rPr>
        <w:t>PÓLIZAS VINCULADAS Y ANÁLISIS DE COBERTURA</w:t>
      </w:r>
    </w:p>
    <w:p w:rsidR="002A4D54" w:rsidRPr="00195E96" w:rsidRDefault="002A4D54" w:rsidP="00195E96">
      <w:pPr>
        <w:pStyle w:val="Prrafodelista"/>
        <w:spacing w:after="0" w:line="276" w:lineRule="auto"/>
        <w:jc w:val="both"/>
        <w:rPr>
          <w:rFonts w:cstheme="minorHAnsi"/>
          <w:b/>
          <w:highlight w:val="yellow"/>
          <w:lang w:val="es-CO"/>
        </w:rPr>
      </w:pPr>
    </w:p>
    <w:p w:rsidR="002A4D54" w:rsidRPr="00195E96" w:rsidRDefault="002A4D54" w:rsidP="00195E96">
      <w:pPr>
        <w:spacing w:after="0" w:line="276" w:lineRule="auto"/>
        <w:jc w:val="both"/>
        <w:rPr>
          <w:rFonts w:cstheme="minorHAnsi"/>
          <w:b/>
          <w:lang w:val="es-CO"/>
        </w:rPr>
      </w:pPr>
      <w:r w:rsidRPr="00195E96">
        <w:rPr>
          <w:rFonts w:cstheme="minorHAnsi"/>
          <w:b/>
          <w:lang w:val="es-CO"/>
        </w:rPr>
        <w:t>Con la demanda directa se vinculó la</w:t>
      </w:r>
      <w:r w:rsidRPr="00195E96">
        <w:rPr>
          <w:rFonts w:cstheme="minorHAnsi"/>
          <w:lang w:val="es-CO"/>
        </w:rPr>
        <w:t xml:space="preserve"> </w:t>
      </w:r>
      <w:r w:rsidRPr="00195E96">
        <w:rPr>
          <w:rFonts w:cstheme="minorHAnsi"/>
          <w:b/>
          <w:u w:val="single"/>
          <w:lang w:val="es-CO"/>
        </w:rPr>
        <w:t>Póliza</w:t>
      </w:r>
      <w:r w:rsidR="00B339F1" w:rsidRPr="00195E96">
        <w:rPr>
          <w:rFonts w:cstheme="minorHAnsi"/>
          <w:b/>
          <w:u w:val="single"/>
          <w:lang w:val="es-CO"/>
        </w:rPr>
        <w:t xml:space="preserve"> Auto Pesado No. 022613504/0</w:t>
      </w:r>
      <w:r w:rsidR="005376A3" w:rsidRPr="00195E96">
        <w:rPr>
          <w:rFonts w:cstheme="minorHAnsi"/>
          <w:b/>
          <w:u w:val="single"/>
          <w:lang w:val="es-CO"/>
        </w:rPr>
        <w:t xml:space="preserve"> vigente entre el 27 de enero d</w:t>
      </w:r>
      <w:r w:rsidR="005B425E" w:rsidRPr="00195E96">
        <w:rPr>
          <w:rFonts w:cstheme="minorHAnsi"/>
          <w:b/>
          <w:u w:val="single"/>
          <w:lang w:val="es-CO"/>
        </w:rPr>
        <w:t>el 2020 al 31 de enero del 2021 – prorrogada del 01 de febrero del 2021 al 31 de enero del 2022:</w:t>
      </w:r>
    </w:p>
    <w:p w:rsidR="002A4D54" w:rsidRPr="00195E96" w:rsidRDefault="002A4D54" w:rsidP="00195E96">
      <w:pPr>
        <w:spacing w:after="0" w:line="276" w:lineRule="auto"/>
        <w:jc w:val="both"/>
        <w:rPr>
          <w:rFonts w:cstheme="minorHAnsi"/>
          <w:b/>
          <w:lang w:val="es-CO"/>
        </w:rPr>
      </w:pPr>
    </w:p>
    <w:p w:rsidR="002A4D54" w:rsidRPr="00195E96" w:rsidRDefault="002A4D54" w:rsidP="00195E96">
      <w:pPr>
        <w:pStyle w:val="Prrafodelista"/>
        <w:numPr>
          <w:ilvl w:val="0"/>
          <w:numId w:val="3"/>
        </w:numPr>
        <w:spacing w:after="0" w:line="276" w:lineRule="auto"/>
        <w:jc w:val="both"/>
        <w:rPr>
          <w:rFonts w:cstheme="minorHAnsi"/>
          <w:lang w:val="es-CO"/>
        </w:rPr>
      </w:pPr>
      <w:r w:rsidRPr="00195E96">
        <w:rPr>
          <w:rFonts w:cstheme="minorHAnsi"/>
          <w:b/>
          <w:lang w:val="es-CO"/>
        </w:rPr>
        <w:t>Retroactividad: N/A</w:t>
      </w:r>
    </w:p>
    <w:p w:rsidR="00931E01" w:rsidRPr="00195E96" w:rsidRDefault="00931E01" w:rsidP="00195E96">
      <w:pPr>
        <w:pStyle w:val="Prrafodelista"/>
        <w:numPr>
          <w:ilvl w:val="0"/>
          <w:numId w:val="3"/>
        </w:numPr>
        <w:spacing w:after="0" w:line="276" w:lineRule="auto"/>
        <w:jc w:val="both"/>
        <w:rPr>
          <w:rFonts w:cstheme="minorHAnsi"/>
          <w:lang w:val="es-CO"/>
        </w:rPr>
      </w:pPr>
      <w:r w:rsidRPr="00195E96">
        <w:rPr>
          <w:rFonts w:cstheme="minorHAnsi"/>
          <w:b/>
          <w:lang w:val="es-CO"/>
        </w:rPr>
        <w:t xml:space="preserve">Modalidad cobertura: </w:t>
      </w:r>
      <w:r w:rsidRPr="00195E96">
        <w:rPr>
          <w:rFonts w:cstheme="minorHAnsi"/>
          <w:lang w:val="es-CO"/>
        </w:rPr>
        <w:t>por ocurrencia.</w:t>
      </w:r>
    </w:p>
    <w:p w:rsidR="002A4D54" w:rsidRPr="00195E96" w:rsidRDefault="002A4D54" w:rsidP="00195E96">
      <w:pPr>
        <w:pStyle w:val="Prrafodelista"/>
        <w:numPr>
          <w:ilvl w:val="0"/>
          <w:numId w:val="3"/>
        </w:numPr>
        <w:spacing w:after="0" w:line="276" w:lineRule="auto"/>
        <w:jc w:val="both"/>
        <w:rPr>
          <w:rFonts w:cstheme="minorHAnsi"/>
          <w:b/>
          <w:u w:val="single"/>
          <w:lang w:val="es-CO"/>
        </w:rPr>
      </w:pPr>
      <w:r w:rsidRPr="00195E96">
        <w:rPr>
          <w:rFonts w:cstheme="minorHAnsi"/>
          <w:b/>
          <w:lang w:val="es-CO"/>
        </w:rPr>
        <w:t xml:space="preserve">Amparo afectado: </w:t>
      </w:r>
      <w:r w:rsidR="00931E01" w:rsidRPr="00195E96">
        <w:rPr>
          <w:rFonts w:cstheme="minorHAnsi"/>
          <w:lang w:val="es-CO"/>
        </w:rPr>
        <w:t>RCE</w:t>
      </w:r>
    </w:p>
    <w:p w:rsidR="00931E01" w:rsidRPr="00195E96" w:rsidRDefault="00931E01" w:rsidP="00195E96">
      <w:pPr>
        <w:pStyle w:val="Prrafodelista"/>
        <w:numPr>
          <w:ilvl w:val="0"/>
          <w:numId w:val="3"/>
        </w:numPr>
        <w:spacing w:after="0" w:line="276" w:lineRule="auto"/>
        <w:jc w:val="both"/>
        <w:rPr>
          <w:rFonts w:cstheme="minorHAnsi"/>
          <w:b/>
          <w:u w:val="single"/>
          <w:lang w:val="es-CO"/>
        </w:rPr>
      </w:pPr>
      <w:r w:rsidRPr="00195E96">
        <w:rPr>
          <w:rFonts w:cstheme="minorHAnsi"/>
          <w:b/>
          <w:lang w:val="es-CO"/>
        </w:rPr>
        <w:t>Valor asegurado</w:t>
      </w:r>
      <w:r w:rsidRPr="00195E96">
        <w:rPr>
          <w:rFonts w:cstheme="minorHAnsi"/>
          <w:lang w:val="es-CO"/>
        </w:rPr>
        <w:t>: $4.000.000.000.</w:t>
      </w:r>
    </w:p>
    <w:p w:rsidR="00931E01" w:rsidRPr="00195E96" w:rsidRDefault="00931E01" w:rsidP="00195E96">
      <w:pPr>
        <w:pStyle w:val="Prrafodelista"/>
        <w:numPr>
          <w:ilvl w:val="0"/>
          <w:numId w:val="3"/>
        </w:numPr>
        <w:spacing w:after="0" w:line="276" w:lineRule="auto"/>
        <w:jc w:val="both"/>
        <w:rPr>
          <w:rFonts w:cstheme="minorHAnsi"/>
          <w:lang w:val="es-CO"/>
        </w:rPr>
      </w:pPr>
      <w:r w:rsidRPr="00195E96">
        <w:rPr>
          <w:rFonts w:cstheme="minorHAnsi"/>
          <w:b/>
          <w:lang w:val="es-CO"/>
        </w:rPr>
        <w:t>Deducible:</w:t>
      </w:r>
      <w:r w:rsidRPr="00195E96">
        <w:rPr>
          <w:rFonts w:cstheme="minorHAnsi"/>
          <w:lang w:val="es-CO"/>
        </w:rPr>
        <w:t xml:space="preserve"> $1.700.000.</w:t>
      </w:r>
    </w:p>
    <w:p w:rsidR="00D647CF" w:rsidRPr="00195E96" w:rsidRDefault="00D647CF" w:rsidP="00195E96">
      <w:pPr>
        <w:pStyle w:val="Prrafodelista"/>
        <w:numPr>
          <w:ilvl w:val="0"/>
          <w:numId w:val="3"/>
        </w:numPr>
        <w:spacing w:after="0" w:line="276" w:lineRule="auto"/>
        <w:jc w:val="both"/>
        <w:rPr>
          <w:rFonts w:cstheme="minorHAnsi"/>
          <w:lang w:val="es-CO"/>
        </w:rPr>
      </w:pPr>
      <w:r w:rsidRPr="00195E96">
        <w:rPr>
          <w:rFonts w:cstheme="minorHAnsi"/>
          <w:b/>
          <w:lang w:val="es-CO"/>
        </w:rPr>
        <w:t>Coaseguro:</w:t>
      </w:r>
      <w:r w:rsidRPr="00195E96">
        <w:rPr>
          <w:rFonts w:cstheme="minorHAnsi"/>
          <w:lang w:val="es-CO"/>
        </w:rPr>
        <w:t xml:space="preserve"> NO. </w:t>
      </w:r>
    </w:p>
    <w:p w:rsidR="002A4D54" w:rsidRPr="00195E96" w:rsidRDefault="002A4D54" w:rsidP="00195E96">
      <w:pPr>
        <w:pStyle w:val="Prrafodelista"/>
        <w:numPr>
          <w:ilvl w:val="0"/>
          <w:numId w:val="3"/>
        </w:numPr>
        <w:spacing w:after="0" w:line="276" w:lineRule="auto"/>
        <w:jc w:val="both"/>
        <w:rPr>
          <w:rFonts w:cstheme="minorHAnsi"/>
          <w:b/>
          <w:lang w:val="es-CO"/>
        </w:rPr>
      </w:pPr>
      <w:r w:rsidRPr="00195E96">
        <w:rPr>
          <w:rFonts w:cstheme="minorHAnsi"/>
          <w:b/>
          <w:lang w:val="es-CO"/>
        </w:rPr>
        <w:t xml:space="preserve">Tomador: </w:t>
      </w:r>
      <w:r w:rsidR="003355A5" w:rsidRPr="00195E96">
        <w:rPr>
          <w:rFonts w:cstheme="minorHAnsi"/>
          <w:lang w:val="es-CO"/>
        </w:rPr>
        <w:t>YAMID ANTONIO TAPASCO VALENCIA</w:t>
      </w:r>
    </w:p>
    <w:p w:rsidR="002A4D54" w:rsidRPr="00195E96" w:rsidRDefault="002A4D54" w:rsidP="00195E96">
      <w:pPr>
        <w:pStyle w:val="Prrafodelista"/>
        <w:numPr>
          <w:ilvl w:val="0"/>
          <w:numId w:val="3"/>
        </w:numPr>
        <w:spacing w:after="0" w:line="276" w:lineRule="auto"/>
        <w:jc w:val="both"/>
        <w:rPr>
          <w:rFonts w:cstheme="minorHAnsi"/>
          <w:b/>
          <w:lang w:val="es-CO"/>
        </w:rPr>
      </w:pPr>
      <w:r w:rsidRPr="00195E96">
        <w:rPr>
          <w:rFonts w:cstheme="minorHAnsi"/>
          <w:b/>
          <w:lang w:val="es-CO"/>
        </w:rPr>
        <w:t xml:space="preserve">Asegurado: </w:t>
      </w:r>
      <w:r w:rsidR="003355A5" w:rsidRPr="00195E96">
        <w:rPr>
          <w:rFonts w:cstheme="minorHAnsi"/>
          <w:lang w:val="es-CO"/>
        </w:rPr>
        <w:t>YAMID ANTONIO TAPASCO VALENCIA</w:t>
      </w:r>
    </w:p>
    <w:p w:rsidR="00D11D50" w:rsidRPr="00195E96" w:rsidRDefault="00D11D50" w:rsidP="00195E96">
      <w:pPr>
        <w:pStyle w:val="Prrafodelista"/>
        <w:numPr>
          <w:ilvl w:val="0"/>
          <w:numId w:val="3"/>
        </w:numPr>
        <w:spacing w:after="0" w:line="276" w:lineRule="auto"/>
        <w:jc w:val="both"/>
        <w:rPr>
          <w:rFonts w:cstheme="minorHAnsi"/>
          <w:lang w:val="es-CO"/>
        </w:rPr>
      </w:pPr>
      <w:r w:rsidRPr="00195E96">
        <w:rPr>
          <w:rFonts w:cstheme="minorHAnsi"/>
          <w:b/>
          <w:lang w:val="es-CO"/>
        </w:rPr>
        <w:t xml:space="preserve">Vehículo asegurado: </w:t>
      </w:r>
      <w:r w:rsidRPr="00195E96">
        <w:rPr>
          <w:rFonts w:cstheme="minorHAnsi"/>
        </w:rPr>
        <w:t>THV413</w:t>
      </w:r>
    </w:p>
    <w:p w:rsidR="00D11D50" w:rsidRPr="00195E96" w:rsidRDefault="00D11D50" w:rsidP="00195E96">
      <w:pPr>
        <w:pStyle w:val="Prrafodelista"/>
        <w:numPr>
          <w:ilvl w:val="0"/>
          <w:numId w:val="3"/>
        </w:numPr>
        <w:spacing w:after="0" w:line="276" w:lineRule="auto"/>
        <w:jc w:val="both"/>
        <w:rPr>
          <w:rFonts w:cstheme="minorHAnsi"/>
          <w:lang w:val="es-CO"/>
        </w:rPr>
      </w:pPr>
      <w:r w:rsidRPr="00195E96">
        <w:rPr>
          <w:rFonts w:cstheme="minorHAnsi"/>
          <w:b/>
          <w:lang w:val="es-CO"/>
        </w:rPr>
        <w:t>Tipo de servicio:</w:t>
      </w:r>
      <w:r w:rsidRPr="00195E96">
        <w:rPr>
          <w:rFonts w:cstheme="minorHAnsi"/>
          <w:lang w:val="es-CO"/>
        </w:rPr>
        <w:t xml:space="preserve"> Pesado Transporte -  Mercancía de Terceros</w:t>
      </w:r>
    </w:p>
    <w:p w:rsidR="00A86085" w:rsidRPr="00195E96" w:rsidRDefault="00A86085" w:rsidP="00195E96">
      <w:pPr>
        <w:pStyle w:val="Prrafodelista"/>
        <w:numPr>
          <w:ilvl w:val="0"/>
          <w:numId w:val="3"/>
        </w:numPr>
        <w:spacing w:after="0" w:line="276" w:lineRule="auto"/>
        <w:jc w:val="both"/>
        <w:rPr>
          <w:rFonts w:cstheme="minorHAnsi"/>
          <w:lang w:val="es-CO"/>
        </w:rPr>
      </w:pPr>
      <w:r w:rsidRPr="00195E96">
        <w:rPr>
          <w:rFonts w:cstheme="minorHAnsi"/>
          <w:b/>
          <w:lang w:val="es-CO"/>
        </w:rPr>
        <w:t xml:space="preserve">Circulación: </w:t>
      </w:r>
      <w:r w:rsidRPr="00195E96">
        <w:rPr>
          <w:rFonts w:cstheme="minorHAnsi"/>
          <w:lang w:val="es-CO"/>
        </w:rPr>
        <w:t xml:space="preserve">carreteras nacionales. </w:t>
      </w:r>
    </w:p>
    <w:p w:rsidR="00931E01" w:rsidRPr="00195E96" w:rsidRDefault="00931E01" w:rsidP="00195E96">
      <w:pPr>
        <w:pStyle w:val="Prrafodelista"/>
        <w:numPr>
          <w:ilvl w:val="0"/>
          <w:numId w:val="3"/>
        </w:numPr>
        <w:spacing w:after="0" w:line="276" w:lineRule="auto"/>
        <w:jc w:val="both"/>
        <w:rPr>
          <w:rFonts w:cstheme="minorHAnsi"/>
          <w:lang w:val="es-CO"/>
        </w:rPr>
      </w:pPr>
      <w:r w:rsidRPr="00195E96">
        <w:rPr>
          <w:rFonts w:cstheme="minorHAnsi"/>
          <w:b/>
          <w:lang w:val="es-CO"/>
        </w:rPr>
        <w:t xml:space="preserve">Amparo patrimonial: </w:t>
      </w:r>
      <w:r w:rsidRPr="00195E96">
        <w:rPr>
          <w:rFonts w:cstheme="minorHAnsi"/>
          <w:lang w:val="es-CO"/>
        </w:rPr>
        <w:t>SÍ.</w:t>
      </w:r>
    </w:p>
    <w:p w:rsidR="00A0230C" w:rsidRPr="00195E96" w:rsidRDefault="00A0230C" w:rsidP="00195E96">
      <w:pPr>
        <w:pStyle w:val="Prrafodelista"/>
        <w:numPr>
          <w:ilvl w:val="0"/>
          <w:numId w:val="3"/>
        </w:numPr>
        <w:spacing w:after="0" w:line="276" w:lineRule="auto"/>
        <w:jc w:val="both"/>
        <w:rPr>
          <w:rFonts w:cstheme="minorHAnsi"/>
          <w:lang w:val="es-CO"/>
        </w:rPr>
      </w:pPr>
      <w:r w:rsidRPr="00195E96">
        <w:rPr>
          <w:rFonts w:cstheme="minorHAnsi"/>
          <w:b/>
          <w:lang w:val="es-CO"/>
        </w:rPr>
        <w:t>Licencia:</w:t>
      </w:r>
      <w:r w:rsidRPr="00195E96">
        <w:rPr>
          <w:rFonts w:cstheme="minorHAnsi"/>
          <w:lang w:val="es-CO"/>
        </w:rPr>
        <w:t xml:space="preserve"> </w:t>
      </w:r>
      <w:r w:rsidR="008519FE" w:rsidRPr="00195E96">
        <w:rPr>
          <w:rFonts w:cstheme="minorHAnsi"/>
          <w:lang w:val="es-CO"/>
        </w:rPr>
        <w:t>SI.</w:t>
      </w:r>
    </w:p>
    <w:p w:rsidR="00D647CF" w:rsidRPr="00195E96" w:rsidRDefault="00D647CF" w:rsidP="00195E96">
      <w:pPr>
        <w:pStyle w:val="Prrafodelista"/>
        <w:numPr>
          <w:ilvl w:val="0"/>
          <w:numId w:val="3"/>
        </w:numPr>
        <w:spacing w:after="0" w:line="276" w:lineRule="auto"/>
        <w:jc w:val="both"/>
        <w:rPr>
          <w:rFonts w:cstheme="minorHAnsi"/>
          <w:lang w:val="es-CO"/>
        </w:rPr>
      </w:pPr>
      <w:r w:rsidRPr="00195E96">
        <w:rPr>
          <w:rFonts w:cstheme="minorHAnsi"/>
          <w:b/>
          <w:lang w:val="es-CO"/>
        </w:rPr>
        <w:t>Exclusiones:</w:t>
      </w:r>
      <w:r w:rsidRPr="00195E96">
        <w:rPr>
          <w:rFonts w:cstheme="minorHAnsi"/>
          <w:lang w:val="es-CO"/>
        </w:rPr>
        <w:t xml:space="preserve"> </w:t>
      </w:r>
      <w:r w:rsidR="004C4378" w:rsidRPr="00195E96">
        <w:rPr>
          <w:rFonts w:cstheme="minorHAnsi"/>
          <w:lang w:val="es-CO"/>
        </w:rPr>
        <w:t>no</w:t>
      </w:r>
    </w:p>
    <w:p w:rsidR="00D647CF" w:rsidRPr="00195E96" w:rsidRDefault="00D647CF" w:rsidP="00195E96">
      <w:pPr>
        <w:pStyle w:val="Prrafodelista"/>
        <w:numPr>
          <w:ilvl w:val="0"/>
          <w:numId w:val="3"/>
        </w:numPr>
        <w:spacing w:after="0" w:line="276" w:lineRule="auto"/>
        <w:jc w:val="both"/>
        <w:rPr>
          <w:rFonts w:cstheme="minorHAnsi"/>
          <w:b/>
          <w:lang w:val="es-CO"/>
        </w:rPr>
      </w:pPr>
      <w:r w:rsidRPr="00195E96">
        <w:rPr>
          <w:rFonts w:cstheme="minorHAnsi"/>
          <w:b/>
          <w:lang w:val="es-CO"/>
        </w:rPr>
        <w:t xml:space="preserve">Interés asegurable: </w:t>
      </w:r>
      <w:r w:rsidR="000D6FF9" w:rsidRPr="00195E96">
        <w:rPr>
          <w:rFonts w:cstheme="minorHAnsi"/>
          <w:lang w:val="es-CO"/>
        </w:rPr>
        <w:t>sí</w:t>
      </w:r>
    </w:p>
    <w:p w:rsidR="00D647CF" w:rsidRPr="00195E96" w:rsidRDefault="00D647CF" w:rsidP="00195E96">
      <w:pPr>
        <w:pStyle w:val="Prrafodelista"/>
        <w:numPr>
          <w:ilvl w:val="0"/>
          <w:numId w:val="3"/>
        </w:numPr>
        <w:spacing w:after="0" w:line="276" w:lineRule="auto"/>
        <w:jc w:val="both"/>
        <w:rPr>
          <w:rFonts w:cstheme="minorHAnsi"/>
          <w:b/>
          <w:lang w:val="es-CO"/>
        </w:rPr>
      </w:pPr>
      <w:r w:rsidRPr="00195E96">
        <w:rPr>
          <w:rFonts w:cstheme="minorHAnsi"/>
          <w:b/>
          <w:lang w:val="es-CO"/>
        </w:rPr>
        <w:t>Cobertura temporal:</w:t>
      </w:r>
      <w:r w:rsidR="00D2772E" w:rsidRPr="00195E96">
        <w:rPr>
          <w:rFonts w:cstheme="minorHAnsi"/>
          <w:b/>
          <w:lang w:val="es-CO"/>
        </w:rPr>
        <w:t xml:space="preserve"> </w:t>
      </w:r>
      <w:r w:rsidR="00D2772E" w:rsidRPr="00195E96">
        <w:rPr>
          <w:rFonts w:cstheme="minorHAnsi"/>
          <w:lang w:val="es-CO"/>
        </w:rPr>
        <w:t>sí</w:t>
      </w:r>
    </w:p>
    <w:p w:rsidR="00D647CF" w:rsidRPr="00195E96" w:rsidRDefault="00D647CF" w:rsidP="00195E96">
      <w:pPr>
        <w:pStyle w:val="Prrafodelista"/>
        <w:numPr>
          <w:ilvl w:val="0"/>
          <w:numId w:val="3"/>
        </w:numPr>
        <w:spacing w:after="0" w:line="276" w:lineRule="auto"/>
        <w:jc w:val="both"/>
        <w:rPr>
          <w:rFonts w:cstheme="minorHAnsi"/>
          <w:b/>
          <w:lang w:val="es-CO"/>
        </w:rPr>
      </w:pPr>
      <w:r w:rsidRPr="00195E96">
        <w:rPr>
          <w:rFonts w:cstheme="minorHAnsi"/>
          <w:b/>
          <w:lang w:val="es-CO"/>
        </w:rPr>
        <w:t xml:space="preserve">Cobertura material: </w:t>
      </w:r>
      <w:r w:rsidR="004C4378" w:rsidRPr="00195E96">
        <w:rPr>
          <w:rFonts w:cstheme="minorHAnsi"/>
          <w:lang w:val="es-CO"/>
        </w:rPr>
        <w:t>sí</w:t>
      </w:r>
    </w:p>
    <w:p w:rsidR="002A4D54" w:rsidRPr="00195E96" w:rsidRDefault="002A4D54" w:rsidP="00195E96">
      <w:pPr>
        <w:pStyle w:val="Prrafodelista"/>
        <w:spacing w:after="0" w:line="276" w:lineRule="auto"/>
        <w:ind w:left="360"/>
        <w:jc w:val="both"/>
        <w:rPr>
          <w:rFonts w:cstheme="minorHAnsi"/>
          <w:lang w:val="es-CO"/>
        </w:rPr>
      </w:pPr>
    </w:p>
    <w:p w:rsidR="002A4D54" w:rsidRPr="00195E96" w:rsidRDefault="002A4D54" w:rsidP="00195E96">
      <w:pPr>
        <w:spacing w:after="0" w:line="276" w:lineRule="auto"/>
        <w:jc w:val="both"/>
        <w:rPr>
          <w:rFonts w:cstheme="minorHAnsi"/>
          <w:lang w:val="es-CO"/>
        </w:rPr>
      </w:pPr>
      <w:r w:rsidRPr="00195E96">
        <w:rPr>
          <w:rFonts w:cstheme="minorHAnsi"/>
          <w:b/>
          <w:highlight w:val="yellow"/>
          <w:lang w:val="es-CO"/>
        </w:rPr>
        <w:t>IMPORTANTE:</w:t>
      </w:r>
      <w:r w:rsidRPr="00195E96">
        <w:rPr>
          <w:rFonts w:cstheme="minorHAnsi"/>
          <w:lang w:val="es-CO"/>
        </w:rPr>
        <w:t xml:space="preserve"> </w:t>
      </w:r>
      <w:r w:rsidR="00561B86" w:rsidRPr="00195E96">
        <w:rPr>
          <w:rFonts w:cstheme="minorHAnsi"/>
          <w:lang w:val="es-CO"/>
        </w:rPr>
        <w:t>bien la póliza presta cobertura material pues ampara el riesgo de RCE derivado de la conducción del vehículo de placa THV413 que es lo que se reprocha en la demanda; y cobertura temporal pues se encontraba vigente para la fecha de los hechos objeto de litigio.</w:t>
      </w:r>
    </w:p>
    <w:p w:rsidR="000D6FF9" w:rsidRPr="00195E96" w:rsidRDefault="000D6FF9" w:rsidP="00195E96">
      <w:pPr>
        <w:spacing w:after="0" w:line="276" w:lineRule="auto"/>
        <w:jc w:val="both"/>
        <w:rPr>
          <w:rFonts w:cstheme="minorHAnsi"/>
          <w:lang w:val="es-CO"/>
        </w:rPr>
      </w:pPr>
      <w:r w:rsidRPr="00195E96">
        <w:rPr>
          <w:rFonts w:cstheme="minorHAnsi"/>
          <w:lang w:val="es-CO"/>
        </w:rPr>
        <w:lastRenderedPageBreak/>
        <w:t xml:space="preserve">*Se alegó en la contestación al llamamiento </w:t>
      </w:r>
      <w:r w:rsidR="00A13D01" w:rsidRPr="00195E96">
        <w:rPr>
          <w:rFonts w:cstheme="minorHAnsi"/>
          <w:lang w:val="es-CO"/>
        </w:rPr>
        <w:t xml:space="preserve">la falta de legitimación en la causa por pasiva para que el señor </w:t>
      </w:r>
      <w:proofErr w:type="spellStart"/>
      <w:r w:rsidR="00A13D01" w:rsidRPr="00195E96">
        <w:rPr>
          <w:rFonts w:cstheme="minorHAnsi"/>
          <w:lang w:val="es-CO"/>
        </w:rPr>
        <w:t>Yeison</w:t>
      </w:r>
      <w:proofErr w:type="spellEnd"/>
      <w:r w:rsidR="00A13D01" w:rsidRPr="00195E96">
        <w:rPr>
          <w:rFonts w:cstheme="minorHAnsi"/>
          <w:lang w:val="es-CO"/>
        </w:rPr>
        <w:t xml:space="preserve"> Neira llamara en garantía a Allianz</w:t>
      </w:r>
      <w:r w:rsidR="008A6CA1" w:rsidRPr="00195E96">
        <w:rPr>
          <w:rFonts w:cstheme="minorHAnsi"/>
          <w:lang w:val="es-CO"/>
        </w:rPr>
        <w:t xml:space="preserve"> por no ser parte en la póliza; en ese mismo sentido se argumentó la falta de cobertura material. </w:t>
      </w:r>
    </w:p>
    <w:p w:rsidR="002A4D54" w:rsidRPr="00195E96" w:rsidRDefault="002A4D54" w:rsidP="00195E96">
      <w:pPr>
        <w:spacing w:after="0" w:line="276" w:lineRule="auto"/>
        <w:jc w:val="both"/>
        <w:rPr>
          <w:rFonts w:cstheme="minorHAnsi"/>
          <w:b/>
          <w:lang w:val="es-CO"/>
        </w:rPr>
      </w:pPr>
    </w:p>
    <w:p w:rsidR="002A4D54" w:rsidRPr="00195E96" w:rsidRDefault="002A4D54" w:rsidP="00195E96">
      <w:pPr>
        <w:pStyle w:val="Prrafodelista"/>
        <w:numPr>
          <w:ilvl w:val="0"/>
          <w:numId w:val="1"/>
        </w:numPr>
        <w:spacing w:after="0" w:line="276" w:lineRule="auto"/>
        <w:jc w:val="both"/>
        <w:rPr>
          <w:rFonts w:cstheme="minorHAnsi"/>
          <w:highlight w:val="yellow"/>
          <w:lang w:val="es-CO"/>
        </w:rPr>
      </w:pPr>
      <w:r w:rsidRPr="00195E96">
        <w:rPr>
          <w:rFonts w:cstheme="minorHAnsi"/>
          <w:b/>
          <w:highlight w:val="yellow"/>
          <w:lang w:val="es-CO"/>
        </w:rPr>
        <w:t xml:space="preserve">LIQUIDACIÓN OBJETIVA:   </w:t>
      </w:r>
    </w:p>
    <w:p w:rsidR="002A4D54" w:rsidRPr="00195E96" w:rsidRDefault="002A4D54" w:rsidP="00195E96">
      <w:pPr>
        <w:pStyle w:val="Prrafodelista"/>
        <w:spacing w:after="0" w:line="276" w:lineRule="auto"/>
        <w:jc w:val="both"/>
        <w:rPr>
          <w:rFonts w:cstheme="minorHAnsi"/>
          <w:highlight w:val="yellow"/>
          <w:lang w:val="es-CO"/>
        </w:rPr>
      </w:pPr>
    </w:p>
    <w:p w:rsidR="00F66700" w:rsidRPr="00195E96" w:rsidRDefault="00F66700" w:rsidP="00195E96">
      <w:pPr>
        <w:spacing w:after="0" w:line="276" w:lineRule="auto"/>
        <w:jc w:val="both"/>
        <w:rPr>
          <w:rFonts w:cstheme="minorHAnsi"/>
          <w:lang w:val="es-CO"/>
        </w:rPr>
      </w:pPr>
      <w:r w:rsidRPr="00195E96">
        <w:rPr>
          <w:rFonts w:cstheme="minorHAnsi"/>
          <w:lang w:val="es-CO"/>
        </w:rPr>
        <w:t>Como liquidación objetiva de las pretensiones se llegó a la suma de $490.609.772</w:t>
      </w:r>
      <w:r w:rsidR="002423E4" w:rsidRPr="00195E96">
        <w:rPr>
          <w:rFonts w:cstheme="minorHAnsi"/>
          <w:lang w:val="es-CO"/>
        </w:rPr>
        <w:t>.</w:t>
      </w:r>
      <w:r w:rsidR="002423E4" w:rsidRPr="00195E96">
        <w:rPr>
          <w:rFonts w:cstheme="minorHAnsi"/>
          <w:b/>
          <w:lang w:val="es-CO"/>
        </w:rPr>
        <w:t xml:space="preserve"> </w:t>
      </w:r>
      <w:r w:rsidR="002423E4" w:rsidRPr="00195E96">
        <w:rPr>
          <w:rFonts w:cstheme="minorHAnsi"/>
          <w:b/>
          <w:i/>
          <w:highlight w:val="cyan"/>
          <w:u w:val="single"/>
          <w:lang w:val="es-CO"/>
        </w:rPr>
        <w:t xml:space="preserve">PERO debe ser REAJUSTADA por la suma de: </w:t>
      </w:r>
      <w:r w:rsidR="00097963" w:rsidRPr="00195E96">
        <w:rPr>
          <w:rFonts w:cstheme="minorHAnsi"/>
          <w:b/>
          <w:i/>
          <w:highlight w:val="cyan"/>
          <w:u w:val="single"/>
          <w:lang w:val="es-CO"/>
        </w:rPr>
        <w:t>$690.609.772,</w:t>
      </w:r>
      <w:r w:rsidRPr="00195E96">
        <w:rPr>
          <w:rFonts w:cstheme="minorHAnsi"/>
          <w:i/>
          <w:u w:val="single"/>
          <w:lang w:val="es-CO"/>
        </w:rPr>
        <w:t xml:space="preserve"> </w:t>
      </w:r>
      <w:r w:rsidRPr="00195E96">
        <w:rPr>
          <w:rFonts w:cstheme="minorHAnsi"/>
          <w:lang w:val="es-CO"/>
        </w:rPr>
        <w:t xml:space="preserve">en atención a las siguientes consideraciones: </w:t>
      </w:r>
    </w:p>
    <w:p w:rsidR="00F66700" w:rsidRPr="00195E96" w:rsidRDefault="00F66700" w:rsidP="00195E96">
      <w:pPr>
        <w:spacing w:after="0" w:line="276" w:lineRule="auto"/>
        <w:jc w:val="both"/>
        <w:rPr>
          <w:rFonts w:cstheme="minorHAnsi"/>
          <w:lang w:val="es-CO"/>
        </w:rPr>
      </w:pPr>
    </w:p>
    <w:p w:rsidR="00F66700" w:rsidRPr="00195E96" w:rsidRDefault="00F66700" w:rsidP="00195E96">
      <w:pPr>
        <w:pStyle w:val="Prrafodelista"/>
        <w:numPr>
          <w:ilvl w:val="1"/>
          <w:numId w:val="13"/>
        </w:numPr>
        <w:spacing w:after="0" w:line="276" w:lineRule="auto"/>
        <w:jc w:val="both"/>
        <w:rPr>
          <w:rFonts w:cstheme="minorHAnsi"/>
          <w:lang w:val="es-CO"/>
        </w:rPr>
      </w:pPr>
      <w:r w:rsidRPr="00195E96">
        <w:rPr>
          <w:rFonts w:cstheme="minorHAnsi"/>
          <w:b/>
          <w:lang w:val="es-CO"/>
        </w:rPr>
        <w:t>Daño emergente:</w:t>
      </w:r>
      <w:r w:rsidRPr="00195E96">
        <w:rPr>
          <w:rFonts w:cstheme="minorHAnsi"/>
          <w:lang w:val="es-CO"/>
        </w:rPr>
        <w:t xml:space="preserve"> Se reconocerá solo la suma de </w:t>
      </w:r>
      <w:r w:rsidRPr="00195E96">
        <w:rPr>
          <w:rFonts w:cstheme="minorHAnsi"/>
          <w:b/>
          <w:lang w:val="es-CO"/>
        </w:rPr>
        <w:t>$5.743.350</w:t>
      </w:r>
      <w:r w:rsidRPr="00195E96">
        <w:rPr>
          <w:rFonts w:cstheme="minorHAnsi"/>
          <w:lang w:val="es-CO"/>
        </w:rPr>
        <w:t xml:space="preserve"> que se encuentra soportada con facturas y recibos de caja menor que</w:t>
      </w:r>
      <w:r w:rsidR="00877AE9" w:rsidRPr="00195E96">
        <w:rPr>
          <w:rFonts w:cstheme="minorHAnsi"/>
          <w:lang w:val="es-CO"/>
        </w:rPr>
        <w:t>,</w:t>
      </w:r>
      <w:r w:rsidRPr="00195E96">
        <w:rPr>
          <w:rFonts w:cstheme="minorHAnsi"/>
          <w:lang w:val="es-CO"/>
        </w:rPr>
        <w:t xml:space="preserve"> aunque carecen de algunos de los requisitos legales, es </w:t>
      </w:r>
      <w:r w:rsidR="00877AE9" w:rsidRPr="00195E96">
        <w:rPr>
          <w:rFonts w:cstheme="minorHAnsi"/>
          <w:lang w:val="es-CO"/>
        </w:rPr>
        <w:t>probable</w:t>
      </w:r>
      <w:r w:rsidRPr="00195E96">
        <w:rPr>
          <w:rFonts w:cstheme="minorHAnsi"/>
          <w:lang w:val="es-CO"/>
        </w:rPr>
        <w:t xml:space="preserve"> que el juez los conceda. </w:t>
      </w:r>
      <w:r w:rsidR="00E72A54" w:rsidRPr="00195E96">
        <w:rPr>
          <w:rFonts w:cstheme="minorHAnsi"/>
          <w:lang w:val="es-CO"/>
        </w:rPr>
        <w:t xml:space="preserve">En todo caso también dependerá del debate probatorio saber si estos son incluidos al proceso pues sobre estos documentos se solicitó la ratificación. </w:t>
      </w:r>
    </w:p>
    <w:p w:rsidR="00F66700" w:rsidRPr="00195E96" w:rsidRDefault="00F66700" w:rsidP="00195E96">
      <w:pPr>
        <w:spacing w:after="0" w:line="276" w:lineRule="auto"/>
        <w:jc w:val="both"/>
        <w:rPr>
          <w:rFonts w:cstheme="minorHAnsi"/>
          <w:lang w:val="es-CO"/>
        </w:rPr>
      </w:pPr>
    </w:p>
    <w:p w:rsidR="00F66700" w:rsidRPr="00195E96" w:rsidRDefault="00F66700" w:rsidP="00195E96">
      <w:pPr>
        <w:pStyle w:val="Prrafodelista"/>
        <w:numPr>
          <w:ilvl w:val="1"/>
          <w:numId w:val="13"/>
        </w:numPr>
        <w:spacing w:after="0" w:line="276" w:lineRule="auto"/>
        <w:jc w:val="both"/>
        <w:rPr>
          <w:rFonts w:cstheme="minorHAnsi"/>
          <w:lang w:val="es-CO"/>
        </w:rPr>
      </w:pPr>
      <w:r w:rsidRPr="00195E96">
        <w:rPr>
          <w:rFonts w:cstheme="minorHAnsi"/>
          <w:b/>
          <w:lang w:val="es-CO"/>
        </w:rPr>
        <w:t>Lucro cesante:</w:t>
      </w:r>
      <w:r w:rsidRPr="00195E96">
        <w:rPr>
          <w:rFonts w:cstheme="minorHAnsi"/>
          <w:lang w:val="es-CO"/>
        </w:rPr>
        <w:t xml:space="preserve"> Se reconocerá la suma de </w:t>
      </w:r>
      <w:r w:rsidRPr="00195E96">
        <w:rPr>
          <w:rFonts w:cstheme="minorHAnsi"/>
          <w:b/>
          <w:lang w:val="es-CO"/>
        </w:rPr>
        <w:t xml:space="preserve">$206.566.422 </w:t>
      </w:r>
      <w:r w:rsidRPr="00195E96">
        <w:rPr>
          <w:rFonts w:cstheme="minorHAnsi"/>
          <w:lang w:val="es-CO"/>
        </w:rPr>
        <w:t>por este concepto en favor de la víctima directa, cifra que corresponde al cálculo de ingresos por un salario mínimo hasta la fecha de vida probable en atención a la PCL del 8</w:t>
      </w:r>
      <w:r w:rsidR="002346C6" w:rsidRPr="00195E96">
        <w:rPr>
          <w:rFonts w:cstheme="minorHAnsi"/>
          <w:lang w:val="es-CO"/>
        </w:rPr>
        <w:t>3,71</w:t>
      </w:r>
      <w:r w:rsidRPr="00195E96">
        <w:rPr>
          <w:rFonts w:cstheme="minorHAnsi"/>
          <w:lang w:val="es-CO"/>
        </w:rPr>
        <w:t xml:space="preserve">%. No se reconocerá ninguna cifra en favor de la cónyuge del señor Cardona dado que no se acreditó suficientemente la pérdida de sus ingresos. </w:t>
      </w:r>
    </w:p>
    <w:p w:rsidR="00F66700" w:rsidRPr="00195E96" w:rsidRDefault="00F66700" w:rsidP="00195E96">
      <w:pPr>
        <w:spacing w:after="0" w:line="276" w:lineRule="auto"/>
        <w:jc w:val="both"/>
        <w:rPr>
          <w:rFonts w:cstheme="minorHAnsi"/>
          <w:lang w:val="es-CO"/>
        </w:rPr>
      </w:pPr>
    </w:p>
    <w:p w:rsidR="00F66700" w:rsidRPr="00195E96" w:rsidRDefault="00F66700" w:rsidP="00195E96">
      <w:pPr>
        <w:pStyle w:val="Prrafodelista"/>
        <w:numPr>
          <w:ilvl w:val="1"/>
          <w:numId w:val="13"/>
        </w:numPr>
        <w:spacing w:after="0" w:line="276" w:lineRule="auto"/>
        <w:jc w:val="both"/>
        <w:rPr>
          <w:rFonts w:cstheme="minorHAnsi"/>
          <w:lang w:val="es-CO"/>
        </w:rPr>
      </w:pPr>
      <w:r w:rsidRPr="00195E96">
        <w:rPr>
          <w:rFonts w:cstheme="minorHAnsi"/>
          <w:b/>
          <w:lang w:val="es-CO"/>
        </w:rPr>
        <w:t>Daño a la salud:</w:t>
      </w:r>
      <w:r w:rsidR="002423E4" w:rsidRPr="00195E96">
        <w:rPr>
          <w:rFonts w:cstheme="minorHAnsi"/>
          <w:b/>
          <w:lang w:val="es-CO"/>
        </w:rPr>
        <w:t xml:space="preserve"> $0. </w:t>
      </w:r>
      <w:r w:rsidRPr="00195E96">
        <w:rPr>
          <w:rFonts w:cstheme="minorHAnsi"/>
          <w:lang w:val="es-CO"/>
        </w:rPr>
        <w:t xml:space="preserve">No se reconocerá ninguna suma por este concepto atendiendo a que esta no es una tipología de perjuicio reconocida por la jurisdicción ordinaria-especialidad civil. </w:t>
      </w:r>
    </w:p>
    <w:p w:rsidR="00F66700" w:rsidRPr="00195E96" w:rsidRDefault="00F66700" w:rsidP="00195E96">
      <w:pPr>
        <w:spacing w:after="0" w:line="276" w:lineRule="auto"/>
        <w:jc w:val="both"/>
        <w:rPr>
          <w:rFonts w:cstheme="minorHAnsi"/>
          <w:lang w:val="es-CO"/>
        </w:rPr>
      </w:pPr>
    </w:p>
    <w:p w:rsidR="002423E4" w:rsidRPr="00195E96" w:rsidRDefault="00F66700" w:rsidP="00195E96">
      <w:pPr>
        <w:pStyle w:val="Prrafodelista"/>
        <w:numPr>
          <w:ilvl w:val="1"/>
          <w:numId w:val="13"/>
        </w:numPr>
        <w:spacing w:after="0" w:line="276" w:lineRule="auto"/>
        <w:jc w:val="both"/>
        <w:rPr>
          <w:rFonts w:cstheme="minorHAnsi"/>
          <w:lang w:val="es-CO"/>
        </w:rPr>
      </w:pPr>
      <w:r w:rsidRPr="00195E96">
        <w:rPr>
          <w:rFonts w:cstheme="minorHAnsi"/>
          <w:b/>
          <w:lang w:val="es-CO"/>
        </w:rPr>
        <w:t>Daño a la vida de relación</w:t>
      </w:r>
      <w:r w:rsidRPr="00195E96">
        <w:rPr>
          <w:rFonts w:cstheme="minorHAnsi"/>
          <w:lang w:val="es-CO"/>
        </w:rPr>
        <w:t xml:space="preserve">: Se reconoce la suma de </w:t>
      </w:r>
      <w:r w:rsidR="00CC1D9C" w:rsidRPr="00195E96">
        <w:rPr>
          <w:rFonts w:cstheme="minorHAnsi"/>
          <w:b/>
          <w:lang w:val="es-CO"/>
        </w:rPr>
        <w:t>$26</w:t>
      </w:r>
      <w:r w:rsidRPr="00195E96">
        <w:rPr>
          <w:rFonts w:cstheme="minorHAnsi"/>
          <w:b/>
          <w:lang w:val="es-CO"/>
        </w:rPr>
        <w:t>0.000.000</w:t>
      </w:r>
      <w:r w:rsidRPr="00195E96">
        <w:rPr>
          <w:rFonts w:cstheme="minorHAnsi"/>
          <w:lang w:val="es-CO"/>
        </w:rPr>
        <w:t xml:space="preserve"> por concepto de daño a la vida de relación de la siguiente forma: </w:t>
      </w:r>
    </w:p>
    <w:p w:rsidR="002423E4" w:rsidRPr="00195E96" w:rsidRDefault="002423E4" w:rsidP="00195E96">
      <w:pPr>
        <w:pStyle w:val="Prrafodelista"/>
        <w:spacing w:after="0" w:line="276" w:lineRule="auto"/>
        <w:ind w:left="360"/>
        <w:jc w:val="both"/>
        <w:rPr>
          <w:rFonts w:cstheme="minorHAnsi"/>
          <w:lang w:val="es-CO"/>
        </w:rPr>
      </w:pPr>
    </w:p>
    <w:p w:rsidR="002423E4" w:rsidRPr="00195E96" w:rsidRDefault="002423E4" w:rsidP="00195E96">
      <w:pPr>
        <w:pStyle w:val="Prrafodelista"/>
        <w:numPr>
          <w:ilvl w:val="2"/>
          <w:numId w:val="13"/>
        </w:numPr>
        <w:spacing w:after="0" w:line="276" w:lineRule="auto"/>
        <w:jc w:val="both"/>
        <w:rPr>
          <w:rFonts w:cstheme="minorHAnsi"/>
          <w:lang w:val="es-CO"/>
        </w:rPr>
      </w:pPr>
      <w:r w:rsidRPr="00195E96">
        <w:rPr>
          <w:rFonts w:cstheme="minorHAnsi"/>
          <w:lang w:val="es-CO"/>
        </w:rPr>
        <w:t xml:space="preserve">A </w:t>
      </w:r>
      <w:r w:rsidR="00F66700" w:rsidRPr="00195E96">
        <w:rPr>
          <w:rFonts w:cstheme="minorHAnsi"/>
          <w:lang w:val="es-CO"/>
        </w:rPr>
        <w:t>la víctima directa la suma de $</w:t>
      </w:r>
      <w:r w:rsidRPr="00195E96">
        <w:rPr>
          <w:rFonts w:cstheme="minorHAnsi"/>
          <w:lang w:val="es-CO"/>
        </w:rPr>
        <w:t>6</w:t>
      </w:r>
      <w:r w:rsidR="00F66700" w:rsidRPr="00195E96">
        <w:rPr>
          <w:rFonts w:cstheme="minorHAnsi"/>
          <w:lang w:val="es-CO"/>
        </w:rPr>
        <w:t>0.000.000</w:t>
      </w:r>
      <w:r w:rsidRPr="00195E96">
        <w:rPr>
          <w:rFonts w:cstheme="minorHAnsi"/>
          <w:lang w:val="es-CO"/>
        </w:rPr>
        <w:t>.</w:t>
      </w:r>
      <w:r w:rsidR="00F66700" w:rsidRPr="00195E96">
        <w:rPr>
          <w:rFonts w:cstheme="minorHAnsi"/>
          <w:lang w:val="es-CO"/>
        </w:rPr>
        <w:t xml:space="preserve"> </w:t>
      </w:r>
    </w:p>
    <w:p w:rsidR="00CC1D9C" w:rsidRPr="00195E96" w:rsidRDefault="005F5FF4" w:rsidP="00195E96">
      <w:pPr>
        <w:pStyle w:val="Prrafodelista"/>
        <w:numPr>
          <w:ilvl w:val="2"/>
          <w:numId w:val="13"/>
        </w:numPr>
        <w:spacing w:after="0" w:line="276" w:lineRule="auto"/>
        <w:jc w:val="both"/>
        <w:rPr>
          <w:rFonts w:cstheme="minorHAnsi"/>
          <w:lang w:val="es-CO"/>
        </w:rPr>
      </w:pPr>
      <w:r w:rsidRPr="00195E96">
        <w:rPr>
          <w:rFonts w:cstheme="minorHAnsi"/>
          <w:lang w:val="es-CO"/>
        </w:rPr>
        <w:t>$50</w:t>
      </w:r>
      <w:r w:rsidR="00F66700" w:rsidRPr="00195E96">
        <w:rPr>
          <w:rFonts w:cstheme="minorHAnsi"/>
          <w:lang w:val="es-CO"/>
        </w:rPr>
        <w:t xml:space="preserve">.000.000 </w:t>
      </w:r>
      <w:r w:rsidR="00CC1D9C" w:rsidRPr="00195E96">
        <w:rPr>
          <w:rFonts w:cstheme="minorHAnsi"/>
          <w:lang w:val="es-CO"/>
        </w:rPr>
        <w:t>para la compañera permanente.</w:t>
      </w:r>
    </w:p>
    <w:p w:rsidR="002423E4" w:rsidRPr="00195E96" w:rsidRDefault="00CC1D9C" w:rsidP="00195E96">
      <w:pPr>
        <w:pStyle w:val="Prrafodelista"/>
        <w:numPr>
          <w:ilvl w:val="2"/>
          <w:numId w:val="13"/>
        </w:numPr>
        <w:spacing w:after="0" w:line="276" w:lineRule="auto"/>
        <w:jc w:val="both"/>
        <w:rPr>
          <w:rFonts w:cstheme="minorHAnsi"/>
          <w:lang w:val="es-CO"/>
        </w:rPr>
      </w:pPr>
      <w:r w:rsidRPr="00195E96">
        <w:rPr>
          <w:rFonts w:cstheme="minorHAnsi"/>
          <w:lang w:val="es-CO"/>
        </w:rPr>
        <w:t>$40.000.000 pa</w:t>
      </w:r>
      <w:r w:rsidR="00F66700" w:rsidRPr="00195E96">
        <w:rPr>
          <w:rFonts w:cstheme="minorHAnsi"/>
          <w:lang w:val="es-CO"/>
        </w:rPr>
        <w:t>ra cada uno de los tres hijos</w:t>
      </w:r>
      <w:r w:rsidRPr="00195E96">
        <w:rPr>
          <w:rFonts w:cstheme="minorHAnsi"/>
          <w:lang w:val="es-CO"/>
        </w:rPr>
        <w:t>, para un total de $120.000.000.</w:t>
      </w:r>
      <w:r w:rsidR="00F66700" w:rsidRPr="00195E96">
        <w:rPr>
          <w:rFonts w:cstheme="minorHAnsi"/>
          <w:lang w:val="es-CO"/>
        </w:rPr>
        <w:t xml:space="preserve"> </w:t>
      </w:r>
    </w:p>
    <w:p w:rsidR="002423E4" w:rsidRPr="00195E96" w:rsidRDefault="00F66700" w:rsidP="00195E96">
      <w:pPr>
        <w:pStyle w:val="Prrafodelista"/>
        <w:numPr>
          <w:ilvl w:val="2"/>
          <w:numId w:val="13"/>
        </w:numPr>
        <w:spacing w:after="0" w:line="276" w:lineRule="auto"/>
        <w:jc w:val="both"/>
        <w:rPr>
          <w:rFonts w:cstheme="minorHAnsi"/>
          <w:lang w:val="es-CO"/>
        </w:rPr>
      </w:pPr>
      <w:r w:rsidRPr="00195E96">
        <w:rPr>
          <w:rFonts w:cstheme="minorHAnsi"/>
          <w:lang w:val="es-CO"/>
        </w:rPr>
        <w:t>$1</w:t>
      </w:r>
      <w:r w:rsidR="00CC1D9C" w:rsidRPr="00195E96">
        <w:rPr>
          <w:rFonts w:cstheme="minorHAnsi"/>
          <w:lang w:val="es-CO"/>
        </w:rPr>
        <w:t>5</w:t>
      </w:r>
      <w:r w:rsidRPr="00195E96">
        <w:rPr>
          <w:rFonts w:cstheme="minorHAnsi"/>
          <w:lang w:val="es-CO"/>
        </w:rPr>
        <w:t>.000.000 para cada uno de los dos nietos</w:t>
      </w:r>
      <w:r w:rsidR="00CC1D9C" w:rsidRPr="00195E96">
        <w:rPr>
          <w:rFonts w:cstheme="minorHAnsi"/>
          <w:lang w:val="es-CO"/>
        </w:rPr>
        <w:t>, para un total de $30.000.000.</w:t>
      </w:r>
    </w:p>
    <w:p w:rsidR="002423E4" w:rsidRPr="00195E96" w:rsidRDefault="002423E4" w:rsidP="00195E96">
      <w:pPr>
        <w:spacing w:after="0" w:line="276" w:lineRule="auto"/>
        <w:jc w:val="both"/>
        <w:rPr>
          <w:rFonts w:cstheme="minorHAnsi"/>
          <w:lang w:val="es-CO"/>
        </w:rPr>
      </w:pPr>
    </w:p>
    <w:p w:rsidR="00F66700" w:rsidRPr="00195E96" w:rsidRDefault="002423E4" w:rsidP="00195E96">
      <w:pPr>
        <w:spacing w:after="0" w:line="276" w:lineRule="auto"/>
        <w:ind w:left="360"/>
        <w:jc w:val="both"/>
        <w:rPr>
          <w:rFonts w:cstheme="minorHAnsi"/>
          <w:lang w:val="es-CO"/>
        </w:rPr>
      </w:pPr>
      <w:r w:rsidRPr="00195E96">
        <w:rPr>
          <w:rFonts w:cstheme="minorHAnsi"/>
          <w:lang w:val="es-CO"/>
        </w:rPr>
        <w:t xml:space="preserve">Lo anterior, </w:t>
      </w:r>
      <w:r w:rsidR="00F66700" w:rsidRPr="00195E96">
        <w:rPr>
          <w:rFonts w:cstheme="minorHAnsi"/>
          <w:lang w:val="es-CO"/>
        </w:rPr>
        <w:t>atendiendo a la sentencia SC5686 de 2018, profe</w:t>
      </w:r>
      <w:r w:rsidRPr="00195E96">
        <w:rPr>
          <w:rFonts w:cstheme="minorHAnsi"/>
          <w:lang w:val="es-CO"/>
        </w:rPr>
        <w:t>rida el 19 de diciembre de 2019 y a la a la sentencia SC4803-2019 (12/11/2019)</w:t>
      </w:r>
      <w:r w:rsidR="00072277" w:rsidRPr="00195E96">
        <w:rPr>
          <w:rFonts w:cstheme="minorHAnsi"/>
          <w:lang w:val="es-CO"/>
        </w:rPr>
        <w:t xml:space="preserve">; pero principalmente debe tenerse en cuenta que la víctima quedó en condición de invalidez, con una PCL del 83.71% y que su esposa debe encargarse de todas las necesidades de la víctima, incluida la realización de actividades básicas. Incluso, está probado que el Juzgado de Familia de Fusagasugá designó como persona de apoyo provisional a favor del señor Adonay a la señora Diana </w:t>
      </w:r>
      <w:proofErr w:type="spellStart"/>
      <w:r w:rsidR="00072277" w:rsidRPr="00195E96">
        <w:rPr>
          <w:rFonts w:cstheme="minorHAnsi"/>
          <w:lang w:val="es-CO"/>
        </w:rPr>
        <w:t>Milet</w:t>
      </w:r>
      <w:proofErr w:type="spellEnd"/>
      <w:r w:rsidR="00072277" w:rsidRPr="00195E96">
        <w:rPr>
          <w:rFonts w:cstheme="minorHAnsi"/>
          <w:lang w:val="es-CO"/>
        </w:rPr>
        <w:t xml:space="preserve"> Pérez Aguirre en sentencia del 10 de agosto del 2022. Es decir que, en efecto, se probó la afectación causada en la vida de relación se la compañera permanente, quien ha visto claramente limitada la realización de sus actividades personales, en razón a la condición en la que quedó la víctima directa. </w:t>
      </w:r>
      <w:r w:rsidR="00F57BE0" w:rsidRPr="00195E96">
        <w:rPr>
          <w:rFonts w:cstheme="minorHAnsi"/>
          <w:lang w:val="es-CO"/>
        </w:rPr>
        <w:t xml:space="preserve">La afectación se puede </w:t>
      </w:r>
      <w:r w:rsidR="00F57BE0" w:rsidRPr="00195E96">
        <w:rPr>
          <w:rFonts w:cstheme="minorHAnsi"/>
          <w:lang w:val="es-CO"/>
        </w:rPr>
        <w:lastRenderedPageBreak/>
        <w:t xml:space="preserve">predicar también sobre los hijos, pues de acuerdo con lo narrado en la demanda, son quienes tienen que dedicarse a proporcionar los gastos que requiera su padre pues este ni su madre pueden trabajar.  </w:t>
      </w:r>
    </w:p>
    <w:p w:rsidR="00F66700" w:rsidRPr="00195E96" w:rsidRDefault="00F66700" w:rsidP="00195E96">
      <w:pPr>
        <w:spacing w:after="0" w:line="276" w:lineRule="auto"/>
        <w:jc w:val="both"/>
        <w:rPr>
          <w:rFonts w:cstheme="minorHAnsi"/>
          <w:lang w:val="es-CO"/>
        </w:rPr>
      </w:pPr>
    </w:p>
    <w:p w:rsidR="00084888" w:rsidRPr="00195E96" w:rsidRDefault="00F66700" w:rsidP="00195E96">
      <w:pPr>
        <w:pStyle w:val="Prrafodelista"/>
        <w:numPr>
          <w:ilvl w:val="1"/>
          <w:numId w:val="13"/>
        </w:numPr>
        <w:spacing w:after="0" w:line="276" w:lineRule="auto"/>
        <w:jc w:val="both"/>
        <w:rPr>
          <w:rFonts w:cstheme="minorHAnsi"/>
          <w:lang w:val="es-CO"/>
        </w:rPr>
      </w:pPr>
      <w:r w:rsidRPr="00195E96">
        <w:rPr>
          <w:rFonts w:cstheme="minorHAnsi"/>
          <w:lang w:val="es-CO"/>
        </w:rPr>
        <w:t xml:space="preserve">Daño moral: </w:t>
      </w:r>
      <w:r w:rsidR="00084888" w:rsidRPr="00195E96">
        <w:rPr>
          <w:rFonts w:cstheme="minorHAnsi"/>
          <w:lang w:val="es-CO"/>
        </w:rPr>
        <w:t xml:space="preserve">Se reconoce la suma de </w:t>
      </w:r>
      <w:r w:rsidR="00097963" w:rsidRPr="00195E96">
        <w:rPr>
          <w:rFonts w:cstheme="minorHAnsi"/>
          <w:b/>
          <w:lang w:val="es-CO"/>
        </w:rPr>
        <w:t>$22</w:t>
      </w:r>
      <w:r w:rsidR="00084888" w:rsidRPr="00195E96">
        <w:rPr>
          <w:rFonts w:cstheme="minorHAnsi"/>
          <w:b/>
          <w:lang w:val="es-CO"/>
        </w:rPr>
        <w:t>0.000.000</w:t>
      </w:r>
      <w:r w:rsidR="00084888" w:rsidRPr="00195E96">
        <w:rPr>
          <w:rFonts w:cstheme="minorHAnsi"/>
          <w:lang w:val="es-CO"/>
        </w:rPr>
        <w:t xml:space="preserve"> por concepto de daño moral de la siguiente forma: </w:t>
      </w:r>
    </w:p>
    <w:p w:rsidR="00084888" w:rsidRPr="00195E96" w:rsidRDefault="00084888" w:rsidP="00195E96">
      <w:pPr>
        <w:pStyle w:val="Prrafodelista"/>
        <w:spacing w:after="0" w:line="276" w:lineRule="auto"/>
        <w:ind w:left="360"/>
        <w:jc w:val="both"/>
        <w:rPr>
          <w:rFonts w:cstheme="minorHAnsi"/>
          <w:lang w:val="es-CO"/>
        </w:rPr>
      </w:pPr>
    </w:p>
    <w:p w:rsidR="00084888" w:rsidRPr="00195E96" w:rsidRDefault="00084888" w:rsidP="00195E96">
      <w:pPr>
        <w:pStyle w:val="Prrafodelista"/>
        <w:numPr>
          <w:ilvl w:val="2"/>
          <w:numId w:val="13"/>
        </w:numPr>
        <w:spacing w:after="0" w:line="276" w:lineRule="auto"/>
        <w:jc w:val="both"/>
        <w:rPr>
          <w:rFonts w:cstheme="minorHAnsi"/>
          <w:lang w:val="es-CO"/>
        </w:rPr>
      </w:pPr>
      <w:r w:rsidRPr="00195E96">
        <w:rPr>
          <w:rFonts w:cstheme="minorHAnsi"/>
          <w:lang w:val="es-CO"/>
        </w:rPr>
        <w:t xml:space="preserve">A la víctima directa la suma de $60.000.000. </w:t>
      </w:r>
    </w:p>
    <w:p w:rsidR="00084888" w:rsidRPr="00195E96" w:rsidRDefault="00084888" w:rsidP="00195E96">
      <w:pPr>
        <w:pStyle w:val="Prrafodelista"/>
        <w:numPr>
          <w:ilvl w:val="2"/>
          <w:numId w:val="13"/>
        </w:numPr>
        <w:spacing w:after="0" w:line="276" w:lineRule="auto"/>
        <w:jc w:val="both"/>
        <w:rPr>
          <w:rFonts w:cstheme="minorHAnsi"/>
          <w:lang w:val="es-CO"/>
        </w:rPr>
      </w:pPr>
      <w:r w:rsidRPr="00195E96">
        <w:rPr>
          <w:rFonts w:cstheme="minorHAnsi"/>
          <w:lang w:val="es-CO"/>
        </w:rPr>
        <w:t>$50.000.000 para la compañera permanente.</w:t>
      </w:r>
    </w:p>
    <w:p w:rsidR="00084888" w:rsidRPr="00195E96" w:rsidRDefault="00097963" w:rsidP="00195E96">
      <w:pPr>
        <w:pStyle w:val="Prrafodelista"/>
        <w:numPr>
          <w:ilvl w:val="2"/>
          <w:numId w:val="13"/>
        </w:numPr>
        <w:spacing w:after="0" w:line="276" w:lineRule="auto"/>
        <w:jc w:val="both"/>
        <w:rPr>
          <w:rFonts w:cstheme="minorHAnsi"/>
          <w:lang w:val="es-CO"/>
        </w:rPr>
      </w:pPr>
      <w:r w:rsidRPr="00195E96">
        <w:rPr>
          <w:rFonts w:cstheme="minorHAnsi"/>
          <w:lang w:val="es-CO"/>
        </w:rPr>
        <w:t>$3</w:t>
      </w:r>
      <w:r w:rsidR="00084888" w:rsidRPr="00195E96">
        <w:rPr>
          <w:rFonts w:cstheme="minorHAnsi"/>
          <w:lang w:val="es-CO"/>
        </w:rPr>
        <w:t>0.000.000 para cada uno de los tres hijos, para</w:t>
      </w:r>
      <w:r w:rsidRPr="00195E96">
        <w:rPr>
          <w:rFonts w:cstheme="minorHAnsi"/>
          <w:lang w:val="es-CO"/>
        </w:rPr>
        <w:t xml:space="preserve"> un total de $9</w:t>
      </w:r>
      <w:r w:rsidR="00084888" w:rsidRPr="00195E96">
        <w:rPr>
          <w:rFonts w:cstheme="minorHAnsi"/>
          <w:lang w:val="es-CO"/>
        </w:rPr>
        <w:t xml:space="preserve">0.000.000. </w:t>
      </w:r>
    </w:p>
    <w:p w:rsidR="00084888" w:rsidRPr="00195E96" w:rsidRDefault="00084888" w:rsidP="00195E96">
      <w:pPr>
        <w:pStyle w:val="Prrafodelista"/>
        <w:numPr>
          <w:ilvl w:val="2"/>
          <w:numId w:val="13"/>
        </w:numPr>
        <w:spacing w:after="0" w:line="276" w:lineRule="auto"/>
        <w:jc w:val="both"/>
        <w:rPr>
          <w:rFonts w:cstheme="minorHAnsi"/>
          <w:lang w:val="es-CO"/>
        </w:rPr>
      </w:pPr>
      <w:r w:rsidRPr="00195E96">
        <w:rPr>
          <w:rFonts w:cstheme="minorHAnsi"/>
          <w:lang w:val="es-CO"/>
        </w:rPr>
        <w:t>$1</w:t>
      </w:r>
      <w:r w:rsidR="00097963" w:rsidRPr="00195E96">
        <w:rPr>
          <w:rFonts w:cstheme="minorHAnsi"/>
          <w:lang w:val="es-CO"/>
        </w:rPr>
        <w:t>0</w:t>
      </w:r>
      <w:r w:rsidRPr="00195E96">
        <w:rPr>
          <w:rFonts w:cstheme="minorHAnsi"/>
          <w:lang w:val="es-CO"/>
        </w:rPr>
        <w:t>.000.000 para cada uno de los dos nietos</w:t>
      </w:r>
      <w:r w:rsidR="00097963" w:rsidRPr="00195E96">
        <w:rPr>
          <w:rFonts w:cstheme="minorHAnsi"/>
          <w:lang w:val="es-CO"/>
        </w:rPr>
        <w:t>, para un total de $2</w:t>
      </w:r>
      <w:r w:rsidRPr="00195E96">
        <w:rPr>
          <w:rFonts w:cstheme="minorHAnsi"/>
          <w:lang w:val="es-CO"/>
        </w:rPr>
        <w:t>0.000.000.</w:t>
      </w:r>
    </w:p>
    <w:p w:rsidR="00084888" w:rsidRPr="00195E96" w:rsidRDefault="00084888" w:rsidP="00195E96">
      <w:pPr>
        <w:spacing w:after="0" w:line="276" w:lineRule="auto"/>
        <w:jc w:val="both"/>
        <w:rPr>
          <w:rFonts w:cstheme="minorHAnsi"/>
          <w:lang w:val="es-CO"/>
        </w:rPr>
      </w:pPr>
    </w:p>
    <w:p w:rsidR="00084888" w:rsidRPr="00195E96" w:rsidRDefault="00084888" w:rsidP="00195E96">
      <w:pPr>
        <w:spacing w:after="0" w:line="276" w:lineRule="auto"/>
        <w:ind w:left="360"/>
        <w:jc w:val="both"/>
        <w:rPr>
          <w:rFonts w:cstheme="minorHAnsi"/>
          <w:lang w:val="es-CO"/>
        </w:rPr>
      </w:pPr>
      <w:r w:rsidRPr="00195E96">
        <w:rPr>
          <w:rFonts w:cstheme="minorHAnsi"/>
          <w:lang w:val="es-CO"/>
        </w:rPr>
        <w:t xml:space="preserve">Lo anterior, atendiendo a la sentencia SC5686 de 2018, proferida el 19 de diciembre de 2019 y a la a la sentencia SC4803-2019 (12/11/2019); pero principalmente debe tenerse en cuenta que la víctima quedó en condición de invalidez, con una PCL del 83.71% y que su esposa debe encargarse de todas las necesidades de la víctima, incluida la realización de actividades básicas. Incluso, está probado que el Juzgado de Familia de Fusagasugá designó como persona de apoyo provisional a favor del señor Adonay a la señora Diana </w:t>
      </w:r>
      <w:proofErr w:type="spellStart"/>
      <w:r w:rsidRPr="00195E96">
        <w:rPr>
          <w:rFonts w:cstheme="minorHAnsi"/>
          <w:lang w:val="es-CO"/>
        </w:rPr>
        <w:t>Milet</w:t>
      </w:r>
      <w:proofErr w:type="spellEnd"/>
      <w:r w:rsidRPr="00195E96">
        <w:rPr>
          <w:rFonts w:cstheme="minorHAnsi"/>
          <w:lang w:val="es-CO"/>
        </w:rPr>
        <w:t xml:space="preserve"> Pérez Aguirre en sentencia del 10 de agosto del 2022. Es decir que, en efecto, se probó la afectación </w:t>
      </w:r>
      <w:r w:rsidR="00276B8D" w:rsidRPr="00195E96">
        <w:rPr>
          <w:rFonts w:cstheme="minorHAnsi"/>
          <w:lang w:val="es-CO"/>
        </w:rPr>
        <w:t>emocional causada</w:t>
      </w:r>
      <w:r w:rsidRPr="00195E96">
        <w:rPr>
          <w:rFonts w:cstheme="minorHAnsi"/>
          <w:lang w:val="es-CO"/>
        </w:rPr>
        <w:t xml:space="preserve"> </w:t>
      </w:r>
      <w:r w:rsidR="00276B8D" w:rsidRPr="00195E96">
        <w:rPr>
          <w:rFonts w:cstheme="minorHAnsi"/>
          <w:lang w:val="es-CO"/>
        </w:rPr>
        <w:t xml:space="preserve">a </w:t>
      </w:r>
      <w:r w:rsidRPr="00195E96">
        <w:rPr>
          <w:rFonts w:cstheme="minorHAnsi"/>
          <w:lang w:val="es-CO"/>
        </w:rPr>
        <w:t>la víctima directa</w:t>
      </w:r>
      <w:r w:rsidR="00276B8D" w:rsidRPr="00195E96">
        <w:rPr>
          <w:rFonts w:cstheme="minorHAnsi"/>
          <w:lang w:val="es-CO"/>
        </w:rPr>
        <w:t xml:space="preserve"> y a su núcleo familiar; quienes tienen que ver la situación de aparente invalidez y postración en la que actualmente se encuentra el señor Adonay. </w:t>
      </w:r>
    </w:p>
    <w:p w:rsidR="00F66700" w:rsidRPr="00195E96" w:rsidRDefault="00F66700" w:rsidP="00195E96">
      <w:pPr>
        <w:spacing w:after="0" w:line="276" w:lineRule="auto"/>
        <w:jc w:val="both"/>
        <w:rPr>
          <w:rFonts w:cstheme="minorHAnsi"/>
          <w:lang w:val="es-CO"/>
        </w:rPr>
      </w:pPr>
    </w:p>
    <w:p w:rsidR="00097963" w:rsidRPr="00195E96" w:rsidRDefault="00097963" w:rsidP="00195E96">
      <w:pPr>
        <w:spacing w:after="0" w:line="276" w:lineRule="auto"/>
        <w:jc w:val="both"/>
        <w:rPr>
          <w:rFonts w:cstheme="minorHAnsi"/>
          <w:lang w:val="es-CO"/>
        </w:rPr>
      </w:pPr>
      <w:r w:rsidRPr="00195E96">
        <w:rPr>
          <w:rFonts w:cstheme="minorHAnsi"/>
          <w:lang w:val="es-CO"/>
        </w:rPr>
        <w:t>*Los valores anteriores dan un total de 692.309.772</w:t>
      </w:r>
    </w:p>
    <w:p w:rsidR="00097963" w:rsidRPr="00195E96" w:rsidRDefault="00097963" w:rsidP="00195E96">
      <w:pPr>
        <w:spacing w:after="0" w:line="276" w:lineRule="auto"/>
        <w:jc w:val="both"/>
        <w:rPr>
          <w:rFonts w:cstheme="minorHAnsi"/>
          <w:lang w:val="es-CO"/>
        </w:rPr>
      </w:pPr>
    </w:p>
    <w:p w:rsidR="002A4D54" w:rsidRPr="00195E96" w:rsidRDefault="00F66700" w:rsidP="00195E96">
      <w:pPr>
        <w:pStyle w:val="Prrafodelista"/>
        <w:numPr>
          <w:ilvl w:val="1"/>
          <w:numId w:val="13"/>
        </w:numPr>
        <w:spacing w:after="0" w:line="276" w:lineRule="auto"/>
        <w:jc w:val="both"/>
        <w:rPr>
          <w:rFonts w:cstheme="minorHAnsi"/>
          <w:lang w:val="es-CO"/>
        </w:rPr>
      </w:pPr>
      <w:r w:rsidRPr="00195E96">
        <w:rPr>
          <w:rFonts w:cstheme="minorHAnsi"/>
          <w:b/>
          <w:lang w:val="es-CO"/>
        </w:rPr>
        <w:t>Deducible:</w:t>
      </w:r>
      <w:r w:rsidRPr="00195E96">
        <w:rPr>
          <w:rFonts w:cstheme="minorHAnsi"/>
          <w:lang w:val="es-CO"/>
        </w:rPr>
        <w:t xml:space="preserve"> Se descontará la suma de $1.700.000 por concepto de deducible pactado en la póliza No. 022613504/0.</w:t>
      </w:r>
    </w:p>
    <w:p w:rsidR="002A4D54" w:rsidRPr="00195E96" w:rsidRDefault="002A4D54" w:rsidP="00195E96">
      <w:pPr>
        <w:spacing w:after="0" w:line="276" w:lineRule="auto"/>
        <w:jc w:val="both"/>
        <w:rPr>
          <w:rFonts w:cstheme="minorHAnsi"/>
          <w:b/>
          <w:highlight w:val="yellow"/>
          <w:lang w:val="es-CO"/>
        </w:rPr>
      </w:pPr>
    </w:p>
    <w:p w:rsidR="002A4D54" w:rsidRPr="00195E96" w:rsidRDefault="002A4D54" w:rsidP="00195E96">
      <w:pPr>
        <w:spacing w:after="0" w:line="276" w:lineRule="auto"/>
        <w:jc w:val="both"/>
        <w:rPr>
          <w:rFonts w:cstheme="minorHAnsi"/>
          <w:b/>
          <w:highlight w:val="yellow"/>
          <w:lang w:val="es-CO"/>
        </w:rPr>
      </w:pPr>
    </w:p>
    <w:p w:rsidR="002A4D54" w:rsidRPr="00195E96" w:rsidRDefault="002A4D54" w:rsidP="00195E96">
      <w:pPr>
        <w:pStyle w:val="Prrafodelista"/>
        <w:numPr>
          <w:ilvl w:val="0"/>
          <w:numId w:val="1"/>
        </w:numPr>
        <w:spacing w:after="0" w:line="276" w:lineRule="auto"/>
        <w:jc w:val="both"/>
        <w:rPr>
          <w:rFonts w:cstheme="minorHAnsi"/>
          <w:b/>
          <w:highlight w:val="yellow"/>
          <w:lang w:val="es-CO"/>
        </w:rPr>
      </w:pPr>
      <w:r w:rsidRPr="00195E96">
        <w:rPr>
          <w:rFonts w:cstheme="minorHAnsi"/>
          <w:b/>
          <w:highlight w:val="yellow"/>
          <w:lang w:val="es-CO"/>
        </w:rPr>
        <w:t>CALIFICACIÓN CONTINGENCIA</w:t>
      </w:r>
      <w:r w:rsidR="00195E96" w:rsidRPr="00195E96">
        <w:rPr>
          <w:rFonts w:cstheme="minorHAnsi"/>
          <w:b/>
          <w:highlight w:val="yellow"/>
          <w:lang w:val="es-CO"/>
        </w:rPr>
        <w:t xml:space="preserve"> (ANTERIOR OJO SE MODIFICA AL FINAL DEL DOCUMENTO)</w:t>
      </w:r>
      <w:r w:rsidRPr="00195E96">
        <w:rPr>
          <w:rFonts w:cstheme="minorHAnsi"/>
          <w:b/>
          <w:highlight w:val="yellow"/>
          <w:lang w:val="es-CO"/>
        </w:rPr>
        <w:t xml:space="preserve">: </w:t>
      </w:r>
    </w:p>
    <w:p w:rsidR="00561B86" w:rsidRPr="00195E96" w:rsidRDefault="00561B86"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530C" w:rsidRPr="00195E96" w:rsidRDefault="00E5530C"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La contingencia se califica como </w:t>
      </w:r>
      <w:r w:rsidR="00561B86" w:rsidRPr="00195E96">
        <w:rPr>
          <w:rFonts w:asciiTheme="minorHAnsi" w:hAnsiTheme="minorHAnsi" w:cstheme="minorHAnsi"/>
          <w:b/>
          <w:sz w:val="22"/>
          <w:szCs w:val="22"/>
          <w:lang w:val="es-CO"/>
        </w:rPr>
        <w:t>EVENTUAL</w:t>
      </w:r>
      <w:r w:rsidRPr="00195E96">
        <w:rPr>
          <w:rFonts w:asciiTheme="minorHAnsi" w:hAnsiTheme="minorHAnsi" w:cstheme="minorHAnsi"/>
          <w:sz w:val="22"/>
          <w:szCs w:val="22"/>
          <w:lang w:val="es-CO"/>
        </w:rPr>
        <w:t xml:space="preserve"> en atención a que, si bien la póliza presta cobertura material y temporal respecto de los hechos objeto de litigio, dependerá del debate probatorio acredi</w:t>
      </w:r>
      <w:r w:rsidR="003C24ED" w:rsidRPr="00195E96">
        <w:rPr>
          <w:rFonts w:asciiTheme="minorHAnsi" w:hAnsiTheme="minorHAnsi" w:cstheme="minorHAnsi"/>
          <w:sz w:val="22"/>
          <w:szCs w:val="22"/>
          <w:lang w:val="es-CO"/>
        </w:rPr>
        <w:t xml:space="preserve">tar o desvirtuar la causal </w:t>
      </w:r>
      <w:r w:rsidR="00C24690" w:rsidRPr="00195E96">
        <w:rPr>
          <w:rFonts w:asciiTheme="minorHAnsi" w:hAnsiTheme="minorHAnsi" w:cstheme="minorHAnsi"/>
          <w:sz w:val="22"/>
          <w:szCs w:val="22"/>
          <w:lang w:val="es-CO"/>
        </w:rPr>
        <w:t>eximente</w:t>
      </w:r>
      <w:r w:rsidRPr="00195E96">
        <w:rPr>
          <w:rFonts w:asciiTheme="minorHAnsi" w:hAnsiTheme="minorHAnsi" w:cstheme="minorHAnsi"/>
          <w:sz w:val="22"/>
          <w:szCs w:val="22"/>
          <w:lang w:val="es-CO"/>
        </w:rPr>
        <w:t xml:space="preserve"> de responsabilidad correspondiente al hecho de un tercero. </w:t>
      </w:r>
    </w:p>
    <w:p w:rsidR="00E5530C" w:rsidRPr="00195E96" w:rsidRDefault="00E5530C"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530C" w:rsidRPr="00195E96" w:rsidRDefault="00E5530C"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Lo primero que debe tenerse en cuenta es que la póliza No. 022613504/0 pactada en la modalidad de ocurrencia, tuvo vigencia del 01/02/2021 hasta el 31/01/2022 y los hechos objeto de litigio ocurrieron el 09/02/2021, es decir dentro de la vigencia del contrato de seguro. Frente a la cobertura material, debe decirse que la responsabilidad civil extracontractual es uno de los amparos de la póliza, por lo </w:t>
      </w:r>
      <w:r w:rsidR="00705CB1" w:rsidRPr="00195E96">
        <w:rPr>
          <w:rFonts w:asciiTheme="minorHAnsi" w:hAnsiTheme="minorHAnsi" w:cstheme="minorHAnsi"/>
          <w:sz w:val="22"/>
          <w:szCs w:val="22"/>
          <w:lang w:val="es-CO"/>
        </w:rPr>
        <w:t>tanto,</w:t>
      </w:r>
      <w:r w:rsidRPr="00195E96">
        <w:rPr>
          <w:rFonts w:asciiTheme="minorHAnsi" w:hAnsiTheme="minorHAnsi" w:cstheme="minorHAnsi"/>
          <w:sz w:val="22"/>
          <w:szCs w:val="22"/>
          <w:lang w:val="es-CO"/>
        </w:rPr>
        <w:t xml:space="preserve"> hay cobertura material.</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530C" w:rsidRPr="00195E96" w:rsidRDefault="00E111CF"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En segundo </w:t>
      </w:r>
      <w:r w:rsidR="003C24ED" w:rsidRPr="00195E96">
        <w:rPr>
          <w:rFonts w:asciiTheme="minorHAnsi" w:hAnsiTheme="minorHAnsi" w:cstheme="minorHAnsi"/>
          <w:sz w:val="22"/>
          <w:szCs w:val="22"/>
          <w:lang w:val="es-CO"/>
        </w:rPr>
        <w:t>lugar,</w:t>
      </w:r>
      <w:r w:rsidRPr="00195E96">
        <w:rPr>
          <w:rFonts w:asciiTheme="minorHAnsi" w:hAnsiTheme="minorHAnsi" w:cstheme="minorHAnsi"/>
          <w:sz w:val="22"/>
          <w:szCs w:val="22"/>
          <w:lang w:val="es-CO"/>
        </w:rPr>
        <w:t xml:space="preserve"> dependerá del debate probatorio acreditar o desvirtuar </w:t>
      </w:r>
      <w:r w:rsidR="00E5530C" w:rsidRPr="00195E96">
        <w:rPr>
          <w:rFonts w:asciiTheme="minorHAnsi" w:hAnsiTheme="minorHAnsi" w:cstheme="minorHAnsi"/>
          <w:sz w:val="22"/>
          <w:szCs w:val="22"/>
          <w:lang w:val="es-CO"/>
        </w:rPr>
        <w:t>la responsabilidad del asegurado</w:t>
      </w:r>
      <w:r w:rsidRPr="00195E96">
        <w:rPr>
          <w:rFonts w:asciiTheme="minorHAnsi" w:hAnsiTheme="minorHAnsi" w:cstheme="minorHAnsi"/>
          <w:sz w:val="22"/>
          <w:szCs w:val="22"/>
          <w:lang w:val="es-CO"/>
        </w:rPr>
        <w:t>. Como estrategia de defensa de la pasiva se argumentó</w:t>
      </w:r>
      <w:r w:rsidR="00C24690" w:rsidRPr="00195E96">
        <w:rPr>
          <w:rFonts w:asciiTheme="minorHAnsi" w:hAnsiTheme="minorHAnsi" w:cstheme="minorHAnsi"/>
          <w:sz w:val="22"/>
          <w:szCs w:val="22"/>
          <w:lang w:val="es-CO"/>
        </w:rPr>
        <w:t xml:space="preserve"> que operó la causal eximente de la responsabilidad relativa al </w:t>
      </w:r>
      <w:r w:rsidR="00C24690" w:rsidRPr="00195E96">
        <w:rPr>
          <w:rFonts w:asciiTheme="minorHAnsi" w:hAnsiTheme="minorHAnsi" w:cstheme="minorHAnsi"/>
          <w:b/>
          <w:i/>
          <w:sz w:val="22"/>
          <w:szCs w:val="22"/>
          <w:u w:val="single"/>
          <w:lang w:val="es-CO"/>
        </w:rPr>
        <w:t>Hecho exclusivo de un tercero</w:t>
      </w:r>
      <w:r w:rsidR="00E5530C" w:rsidRPr="00195E96">
        <w:rPr>
          <w:rFonts w:asciiTheme="minorHAnsi" w:hAnsiTheme="minorHAnsi" w:cstheme="minorHAnsi"/>
          <w:sz w:val="22"/>
          <w:szCs w:val="22"/>
          <w:lang w:val="es-CO"/>
        </w:rPr>
        <w:t xml:space="preserve">, toda vez que el informe pericial de accidentes de tránsito (RAT) solicitado y </w:t>
      </w:r>
      <w:r w:rsidR="00E5530C" w:rsidRPr="00195E96">
        <w:rPr>
          <w:rFonts w:asciiTheme="minorHAnsi" w:hAnsiTheme="minorHAnsi" w:cstheme="minorHAnsi"/>
          <w:sz w:val="22"/>
          <w:szCs w:val="22"/>
          <w:lang w:val="es-CO"/>
        </w:rPr>
        <w:lastRenderedPageBreak/>
        <w:t>aportado por la compañía</w:t>
      </w:r>
      <w:r w:rsidR="00C24690" w:rsidRPr="00195E96">
        <w:rPr>
          <w:rFonts w:asciiTheme="minorHAnsi" w:hAnsiTheme="minorHAnsi" w:cstheme="minorHAnsi"/>
          <w:sz w:val="22"/>
          <w:szCs w:val="22"/>
          <w:lang w:val="es-CO"/>
        </w:rPr>
        <w:t>, y que reposa en el expediente,</w:t>
      </w:r>
      <w:r w:rsidR="00E5530C" w:rsidRPr="00195E96">
        <w:rPr>
          <w:rFonts w:asciiTheme="minorHAnsi" w:hAnsiTheme="minorHAnsi" w:cstheme="minorHAnsi"/>
          <w:sz w:val="22"/>
          <w:szCs w:val="22"/>
          <w:lang w:val="es-CO"/>
        </w:rPr>
        <w:t xml:space="preserve"> indica que la causa del accidente es atribuible al conductor de la motocicleta MFO-91E, en la cual se desplazaba como parrillero el señor Adonay Cardona, puesto que aquel impactó de frente al vehículo asegurado THV-413, mientras este último giraba hacia la derecha para entrar en la vía que conduce al corregimiento de </w:t>
      </w:r>
      <w:proofErr w:type="spellStart"/>
      <w:r w:rsidR="00E5530C" w:rsidRPr="00195E96">
        <w:rPr>
          <w:rFonts w:asciiTheme="minorHAnsi" w:hAnsiTheme="minorHAnsi" w:cstheme="minorHAnsi"/>
          <w:sz w:val="22"/>
          <w:szCs w:val="22"/>
          <w:lang w:val="es-CO"/>
        </w:rPr>
        <w:t>Chinauta</w:t>
      </w:r>
      <w:proofErr w:type="spellEnd"/>
      <w:r w:rsidR="00E5530C" w:rsidRPr="00195E96">
        <w:rPr>
          <w:rFonts w:asciiTheme="minorHAnsi" w:hAnsiTheme="minorHAnsi" w:cstheme="minorHAnsi"/>
          <w:sz w:val="22"/>
          <w:szCs w:val="22"/>
          <w:lang w:val="es-CO"/>
        </w:rPr>
        <w:t>.</w:t>
      </w:r>
      <w:r w:rsidR="00C24690" w:rsidRPr="00195E96">
        <w:rPr>
          <w:rFonts w:asciiTheme="minorHAnsi" w:hAnsiTheme="minorHAnsi" w:cstheme="minorHAnsi"/>
          <w:sz w:val="22"/>
          <w:szCs w:val="22"/>
          <w:lang w:val="es-CO"/>
        </w:rPr>
        <w:t xml:space="preserve"> Esto también se puede confirmar en el vídeo aportado con la demanda de las cámaras de seguridad que registraron el accidente, en el que se llega fácilmente a la conclusión de que la responsabilidad del accidente es únicamente atribuible al conductor de la motocicleta MFO-91E. Como lo indica el dictamen y como se observa en el video, es claro que la motocicleta no vio al camión puesto que no hizo ningún intento de desvío ni de frenado, sino que avanzó a velocidad constante hasta colisionar al camión que ya llevaba avanzada la trayectoria del giro hacia la derecha hasta casi completarlo.</w:t>
      </w:r>
      <w:r w:rsidR="004A49B2" w:rsidRPr="00195E96">
        <w:rPr>
          <w:rFonts w:asciiTheme="minorHAnsi" w:hAnsiTheme="minorHAnsi" w:cstheme="minorHAnsi"/>
          <w:sz w:val="22"/>
          <w:szCs w:val="22"/>
          <w:lang w:val="es-CO"/>
        </w:rPr>
        <w:t xml:space="preserve"> Además, si se tiene en cuenta que el camión iba a una velocidad estimada de 8 a 18 km/h y la motocicleta a una de 20 a 30 km/h, es más evidente aun la distracción del conductor de la moto. A tales velocidades y distancias era perfectamente posible avizorar el obstáculo o peligro y maniobrar para evitarlo bien sea frenando o esquivándolo. Sin embargo, el conductor iba tan distraído que solo el impacto lo hizo percatarse de la presencia del camión en la vía. En todo caso, </w:t>
      </w:r>
      <w:r w:rsidR="00E5530C" w:rsidRPr="00195E96">
        <w:rPr>
          <w:rFonts w:asciiTheme="minorHAnsi" w:hAnsiTheme="minorHAnsi" w:cstheme="minorHAnsi"/>
          <w:sz w:val="22"/>
          <w:szCs w:val="22"/>
          <w:lang w:val="es-CO"/>
        </w:rPr>
        <w:t xml:space="preserve">no puede perderse de vista que en el IPAT se le atribuyó la hipótesis del accidente al vehículo asegurado, por la causa denominada </w:t>
      </w:r>
      <w:r w:rsidR="00E5530C" w:rsidRPr="00195E96">
        <w:rPr>
          <w:rFonts w:asciiTheme="minorHAnsi" w:hAnsiTheme="minorHAnsi" w:cstheme="minorHAnsi"/>
          <w:i/>
          <w:sz w:val="22"/>
          <w:szCs w:val="22"/>
          <w:lang w:val="es-CO"/>
        </w:rPr>
        <w:t>girar bruscamente</w:t>
      </w:r>
      <w:r w:rsidR="00E5530C" w:rsidRPr="00195E96">
        <w:rPr>
          <w:rFonts w:asciiTheme="minorHAnsi" w:hAnsiTheme="minorHAnsi" w:cstheme="minorHAnsi"/>
          <w:sz w:val="22"/>
          <w:szCs w:val="22"/>
          <w:lang w:val="es-CO"/>
        </w:rPr>
        <w:t xml:space="preserve">, en esa medida, dependerá del debate probatorio acreditar o desvirtuar la configuración del hecho exclusivo de un tercero.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A4D54" w:rsidRPr="00195E96" w:rsidRDefault="00E5530C"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Todo lo anterior sin perjuicio del </w:t>
      </w:r>
      <w:r w:rsidR="005151F2" w:rsidRPr="00195E96">
        <w:rPr>
          <w:rFonts w:asciiTheme="minorHAnsi" w:hAnsiTheme="minorHAnsi" w:cstheme="minorHAnsi"/>
          <w:sz w:val="22"/>
          <w:szCs w:val="22"/>
          <w:lang w:val="es-CO"/>
        </w:rPr>
        <w:t>carácter</w:t>
      </w:r>
      <w:r w:rsidRPr="00195E96">
        <w:rPr>
          <w:rFonts w:asciiTheme="minorHAnsi" w:hAnsiTheme="minorHAnsi" w:cstheme="minorHAnsi"/>
          <w:sz w:val="22"/>
          <w:szCs w:val="22"/>
          <w:lang w:val="es-CO"/>
        </w:rPr>
        <w:t xml:space="preserve"> contingente del proceso.</w:t>
      </w: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E5285" w:rsidRPr="00195E96" w:rsidRDefault="005E5285" w:rsidP="00195E96">
      <w:pPr>
        <w:pStyle w:val="Prrafodelista"/>
        <w:numPr>
          <w:ilvl w:val="0"/>
          <w:numId w:val="1"/>
        </w:numPr>
        <w:spacing w:after="0" w:line="276" w:lineRule="auto"/>
        <w:jc w:val="both"/>
        <w:rPr>
          <w:rFonts w:cstheme="minorHAnsi"/>
          <w:b/>
          <w:highlight w:val="yellow"/>
          <w:lang w:val="es-CO"/>
        </w:rPr>
      </w:pPr>
      <w:r w:rsidRPr="00195E96">
        <w:rPr>
          <w:rFonts w:cstheme="minorHAnsi"/>
          <w:b/>
          <w:highlight w:val="yellow"/>
          <w:lang w:val="es-CO"/>
        </w:rPr>
        <w:t>DATOS RELEVANTES</w:t>
      </w:r>
    </w:p>
    <w:p w:rsidR="005E5285" w:rsidRPr="00195E96" w:rsidRDefault="005E5285" w:rsidP="00195E96">
      <w:pPr>
        <w:spacing w:after="0" w:line="276" w:lineRule="auto"/>
        <w:jc w:val="both"/>
        <w:rPr>
          <w:rFonts w:cstheme="minorHAnsi"/>
          <w:b/>
          <w:lang w:val="es-CO"/>
        </w:rPr>
      </w:pPr>
    </w:p>
    <w:p w:rsidR="00B23ED3" w:rsidRPr="00195E96" w:rsidRDefault="00B23ED3" w:rsidP="00195E96">
      <w:pPr>
        <w:spacing w:after="0" w:line="276" w:lineRule="auto"/>
        <w:jc w:val="both"/>
        <w:rPr>
          <w:rFonts w:cstheme="minorHAnsi"/>
          <w:b/>
          <w:lang w:val="es-CO"/>
        </w:rPr>
      </w:pPr>
      <w:r w:rsidRPr="00195E96">
        <w:rPr>
          <w:rFonts w:cstheme="minorHAnsi"/>
          <w:b/>
          <w:lang w:val="es-CO"/>
        </w:rPr>
        <w:t xml:space="preserve">*Sí hubo reclamación directa a Allianz. </w:t>
      </w:r>
    </w:p>
    <w:p w:rsidR="00B23ED3" w:rsidRPr="00195E96" w:rsidRDefault="00B23ED3" w:rsidP="00195E96">
      <w:pPr>
        <w:spacing w:after="0" w:line="276" w:lineRule="auto"/>
        <w:jc w:val="both"/>
        <w:rPr>
          <w:rFonts w:cstheme="minorHAnsi"/>
          <w:b/>
          <w:lang w:val="es-CO"/>
        </w:rPr>
      </w:pPr>
      <w:r w:rsidRPr="00195E96">
        <w:rPr>
          <w:rFonts w:cstheme="minorHAnsi"/>
          <w:b/>
          <w:lang w:val="es-CO"/>
        </w:rPr>
        <w:t>*Hubo un ofrecimiento inicial de $6.800.000.</w:t>
      </w:r>
    </w:p>
    <w:p w:rsidR="00B23ED3" w:rsidRPr="00195E96" w:rsidRDefault="00B23ED3" w:rsidP="00195E96">
      <w:pPr>
        <w:spacing w:after="0" w:line="276" w:lineRule="auto"/>
        <w:jc w:val="both"/>
        <w:rPr>
          <w:rFonts w:cstheme="minorHAnsi"/>
          <w:b/>
          <w:lang w:val="es-CO"/>
        </w:rPr>
      </w:pPr>
      <w:r w:rsidRPr="00195E96">
        <w:rPr>
          <w:rFonts w:cstheme="minorHAnsi"/>
          <w:b/>
          <w:lang w:val="es-CO"/>
        </w:rPr>
        <w:t xml:space="preserve">*No hay ánimo para conciliar en atención a la calificación. </w:t>
      </w:r>
    </w:p>
    <w:p w:rsidR="00B23ED3" w:rsidRPr="00195E96" w:rsidRDefault="00B23ED3" w:rsidP="00195E96">
      <w:pPr>
        <w:spacing w:after="0" w:line="276" w:lineRule="auto"/>
        <w:jc w:val="both"/>
        <w:rPr>
          <w:rFonts w:cstheme="minorHAnsi"/>
          <w:b/>
          <w:lang w:val="es-CO"/>
        </w:rPr>
      </w:pPr>
      <w:r w:rsidRPr="00195E96">
        <w:rPr>
          <w:rFonts w:cstheme="minorHAnsi"/>
          <w:b/>
          <w:lang w:val="es-CO"/>
        </w:rPr>
        <w:t xml:space="preserve">*La calificación de EVENTUAL y el no ofrecimiento de suma para conciliar se centra en el hecho de que se aportó un RAT que acredita la culpa de un tercero. </w:t>
      </w:r>
    </w:p>
    <w:p w:rsidR="00B23ED3" w:rsidRPr="00195E96" w:rsidRDefault="00B23ED3" w:rsidP="00195E96">
      <w:pPr>
        <w:spacing w:after="0" w:line="276" w:lineRule="auto"/>
        <w:jc w:val="both"/>
        <w:rPr>
          <w:rFonts w:cstheme="minorHAnsi"/>
          <w:b/>
          <w:lang w:val="es-CO"/>
        </w:rPr>
      </w:pPr>
      <w:r w:rsidRPr="00195E96">
        <w:rPr>
          <w:rFonts w:cstheme="minorHAnsi"/>
          <w:b/>
          <w:lang w:val="es-CO"/>
        </w:rPr>
        <w:t xml:space="preserve">*Sí se solicitaron interrogatorios de parte. </w:t>
      </w:r>
    </w:p>
    <w:p w:rsidR="005E5285" w:rsidRPr="00195E96" w:rsidRDefault="005E5285"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E5285" w:rsidRPr="00195E96" w:rsidRDefault="005E5285"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CA1987" w:rsidRPr="00195E96" w:rsidRDefault="00CA1987"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CA1987" w:rsidRPr="00195E96" w:rsidRDefault="00CA1987"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B23ED3" w:rsidRPr="00195E96" w:rsidRDefault="00B23ED3"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2A4D54" w:rsidRPr="00195E96" w:rsidRDefault="002A4D54"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95E96">
        <w:rPr>
          <w:rFonts w:asciiTheme="minorHAnsi" w:hAnsiTheme="minorHAnsi" w:cstheme="minorHAnsi"/>
          <w:b/>
          <w:sz w:val="22"/>
          <w:szCs w:val="22"/>
          <w:highlight w:val="cyan"/>
          <w:lang w:val="es-CO"/>
        </w:rPr>
        <w:lastRenderedPageBreak/>
        <w:t>DESARROLLO AUDIENCIA ART 372</w:t>
      </w:r>
    </w:p>
    <w:p w:rsidR="002A4D54" w:rsidRPr="00195E96" w:rsidRDefault="002A4D54" w:rsidP="00195E96">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95E96">
        <w:rPr>
          <w:rFonts w:asciiTheme="minorHAnsi" w:hAnsiTheme="minorHAnsi" w:cstheme="minorHAnsi"/>
          <w:b/>
          <w:sz w:val="22"/>
          <w:szCs w:val="22"/>
          <w:lang w:val="es-CO"/>
        </w:rPr>
        <w:t>12 DE MARZO DEL 2025</w:t>
      </w: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195E96">
        <w:rPr>
          <w:rFonts w:asciiTheme="minorHAnsi" w:hAnsiTheme="minorHAnsi" w:cstheme="minorHAnsi"/>
          <w:b/>
          <w:sz w:val="22"/>
          <w:szCs w:val="22"/>
          <w:highlight w:val="yellow"/>
          <w:lang w:val="es-CO"/>
        </w:rPr>
        <w:t>ASISTENCIA DE LAS PARTES:</w:t>
      </w:r>
      <w:r w:rsidRPr="00195E96">
        <w:rPr>
          <w:rFonts w:asciiTheme="minorHAnsi" w:hAnsiTheme="minorHAnsi" w:cstheme="minorHAnsi"/>
          <w:b/>
          <w:sz w:val="22"/>
          <w:szCs w:val="22"/>
          <w:lang w:val="es-CO"/>
        </w:rPr>
        <w:t xml:space="preserve"> </w:t>
      </w: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Comparece EL Dr. Carlos Prieto como representante legal de Allianz Seguros S.A. Comparece </w:t>
      </w:r>
      <w:proofErr w:type="spellStart"/>
      <w:r w:rsidRPr="00195E96">
        <w:rPr>
          <w:rFonts w:asciiTheme="minorHAnsi" w:hAnsiTheme="minorHAnsi" w:cstheme="minorHAnsi"/>
          <w:sz w:val="22"/>
          <w:szCs w:val="22"/>
          <w:lang w:val="es-CO"/>
        </w:rPr>
        <w:t>Darlyn</w:t>
      </w:r>
      <w:proofErr w:type="spellEnd"/>
      <w:r w:rsidRPr="00195E96">
        <w:rPr>
          <w:rFonts w:asciiTheme="minorHAnsi" w:hAnsiTheme="minorHAnsi" w:cstheme="minorHAnsi"/>
          <w:sz w:val="22"/>
          <w:szCs w:val="22"/>
          <w:lang w:val="es-CO"/>
        </w:rPr>
        <w:t xml:space="preserve"> Muñoz como apoderada judicial sustituta. Se reconoce personería Jurídica.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195E96">
        <w:rPr>
          <w:rFonts w:asciiTheme="minorHAnsi" w:hAnsiTheme="minorHAnsi" w:cstheme="minorHAnsi"/>
          <w:b/>
          <w:i/>
          <w:sz w:val="22"/>
          <w:szCs w:val="22"/>
          <w:u w:val="single"/>
          <w:lang w:val="es-CO"/>
        </w:rPr>
        <w:t xml:space="preserve">Demandantes: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Adonay Cardona Pérez (víctima directa)</w:t>
      </w:r>
      <w:r w:rsidR="00BB5261">
        <w:rPr>
          <w:rFonts w:asciiTheme="minorHAnsi" w:hAnsiTheme="minorHAnsi" w:cstheme="minorHAnsi"/>
          <w:sz w:val="22"/>
          <w:szCs w:val="22"/>
          <w:lang w:val="es-CO"/>
        </w:rPr>
        <w:t xml:space="preserve"> – EN INVALIDEZ</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Diana </w:t>
      </w:r>
      <w:proofErr w:type="spellStart"/>
      <w:r w:rsidRPr="00195E96">
        <w:rPr>
          <w:rFonts w:asciiTheme="minorHAnsi" w:hAnsiTheme="minorHAnsi" w:cstheme="minorHAnsi"/>
          <w:sz w:val="22"/>
          <w:szCs w:val="22"/>
          <w:lang w:val="es-CO"/>
        </w:rPr>
        <w:t>Milet</w:t>
      </w:r>
      <w:proofErr w:type="spellEnd"/>
      <w:r w:rsidRPr="00195E96">
        <w:rPr>
          <w:rFonts w:asciiTheme="minorHAnsi" w:hAnsiTheme="minorHAnsi" w:cstheme="minorHAnsi"/>
          <w:sz w:val="22"/>
          <w:szCs w:val="22"/>
          <w:lang w:val="es-CO"/>
        </w:rPr>
        <w:t xml:space="preserve"> Pérez Aguirre (compañera permanente)</w:t>
      </w:r>
      <w:r w:rsidR="00BB5261">
        <w:rPr>
          <w:rFonts w:asciiTheme="minorHAnsi" w:hAnsiTheme="minorHAnsi" w:cstheme="minorHAnsi"/>
          <w:sz w:val="22"/>
          <w:szCs w:val="22"/>
          <w:lang w:val="es-CO"/>
        </w:rPr>
        <w:t xml:space="preserve"> – SI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Kevin Alonso Cardona Pérez (hijo)</w:t>
      </w:r>
      <w:r w:rsidR="00BB5261">
        <w:rPr>
          <w:rFonts w:asciiTheme="minorHAnsi" w:hAnsiTheme="minorHAnsi" w:cstheme="minorHAnsi"/>
          <w:sz w:val="22"/>
          <w:szCs w:val="22"/>
          <w:lang w:val="es-CO"/>
        </w:rPr>
        <w:t xml:space="preserve"> – SI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195E96">
        <w:rPr>
          <w:rFonts w:asciiTheme="minorHAnsi" w:hAnsiTheme="minorHAnsi" w:cstheme="minorHAnsi"/>
          <w:sz w:val="22"/>
          <w:szCs w:val="22"/>
          <w:lang w:val="es-CO"/>
        </w:rPr>
        <w:t>Yeire</w:t>
      </w:r>
      <w:proofErr w:type="spellEnd"/>
      <w:r w:rsidRPr="00195E96">
        <w:rPr>
          <w:rFonts w:asciiTheme="minorHAnsi" w:hAnsiTheme="minorHAnsi" w:cstheme="minorHAnsi"/>
          <w:sz w:val="22"/>
          <w:szCs w:val="22"/>
          <w:lang w:val="es-CO"/>
        </w:rPr>
        <w:t xml:space="preserve"> Maritza Cardona Pérez (hija)</w:t>
      </w:r>
      <w:r w:rsidR="00BB5261">
        <w:rPr>
          <w:rFonts w:asciiTheme="minorHAnsi" w:hAnsiTheme="minorHAnsi" w:cstheme="minorHAnsi"/>
          <w:sz w:val="22"/>
          <w:szCs w:val="22"/>
          <w:lang w:val="es-CO"/>
        </w:rPr>
        <w:t xml:space="preserve"> – SI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195E96">
        <w:rPr>
          <w:rFonts w:asciiTheme="minorHAnsi" w:hAnsiTheme="minorHAnsi" w:cstheme="minorHAnsi"/>
          <w:sz w:val="22"/>
          <w:szCs w:val="22"/>
          <w:lang w:val="es-CO"/>
        </w:rPr>
        <w:t>Yuriene</w:t>
      </w:r>
      <w:proofErr w:type="spellEnd"/>
      <w:r w:rsidRPr="00195E96">
        <w:rPr>
          <w:rFonts w:asciiTheme="minorHAnsi" w:hAnsiTheme="minorHAnsi" w:cstheme="minorHAnsi"/>
          <w:sz w:val="22"/>
          <w:szCs w:val="22"/>
          <w:lang w:val="es-CO"/>
        </w:rPr>
        <w:t xml:space="preserve"> Cardona Pérez (hija)</w:t>
      </w:r>
      <w:r w:rsidR="00BB5261">
        <w:rPr>
          <w:rFonts w:asciiTheme="minorHAnsi" w:hAnsiTheme="minorHAnsi" w:cstheme="minorHAnsi"/>
          <w:sz w:val="22"/>
          <w:szCs w:val="22"/>
          <w:lang w:val="es-CO"/>
        </w:rPr>
        <w:t xml:space="preserve"> - SI</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195E96">
        <w:rPr>
          <w:rFonts w:asciiTheme="minorHAnsi" w:hAnsiTheme="minorHAnsi" w:cstheme="minorHAnsi"/>
          <w:sz w:val="22"/>
          <w:szCs w:val="22"/>
          <w:lang w:val="es-CO"/>
        </w:rPr>
        <w:t>Lian</w:t>
      </w:r>
      <w:proofErr w:type="spellEnd"/>
      <w:r w:rsidRPr="00195E96">
        <w:rPr>
          <w:rFonts w:asciiTheme="minorHAnsi" w:hAnsiTheme="minorHAnsi" w:cstheme="minorHAnsi"/>
          <w:sz w:val="22"/>
          <w:szCs w:val="22"/>
          <w:lang w:val="es-CO"/>
        </w:rPr>
        <w:t xml:space="preserve"> </w:t>
      </w:r>
      <w:proofErr w:type="spellStart"/>
      <w:r w:rsidRPr="00195E96">
        <w:rPr>
          <w:rFonts w:asciiTheme="minorHAnsi" w:hAnsiTheme="minorHAnsi" w:cstheme="minorHAnsi"/>
          <w:sz w:val="22"/>
          <w:szCs w:val="22"/>
          <w:lang w:val="es-CO"/>
        </w:rPr>
        <w:t>Yatzel</w:t>
      </w:r>
      <w:proofErr w:type="spellEnd"/>
      <w:r w:rsidRPr="00195E96">
        <w:rPr>
          <w:rFonts w:asciiTheme="minorHAnsi" w:hAnsiTheme="minorHAnsi" w:cstheme="minorHAnsi"/>
          <w:sz w:val="22"/>
          <w:szCs w:val="22"/>
          <w:lang w:val="es-CO"/>
        </w:rPr>
        <w:t xml:space="preserve"> Cañón Cardona (nieto menor de edad - Nacimiento 06/05/2017)</w:t>
      </w:r>
      <w:r w:rsidR="00BB5261">
        <w:rPr>
          <w:rFonts w:asciiTheme="minorHAnsi" w:hAnsiTheme="minorHAnsi" w:cstheme="minorHAnsi"/>
          <w:sz w:val="22"/>
          <w:szCs w:val="22"/>
          <w:lang w:val="es-CO"/>
        </w:rPr>
        <w:t xml:space="preserve"> - MENOR</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195E96">
        <w:rPr>
          <w:rFonts w:asciiTheme="minorHAnsi" w:hAnsiTheme="minorHAnsi" w:cstheme="minorHAnsi"/>
          <w:sz w:val="22"/>
          <w:szCs w:val="22"/>
          <w:lang w:val="es-CO"/>
        </w:rPr>
        <w:t>Iam</w:t>
      </w:r>
      <w:proofErr w:type="spellEnd"/>
      <w:r w:rsidRPr="00195E96">
        <w:rPr>
          <w:rFonts w:asciiTheme="minorHAnsi" w:hAnsiTheme="minorHAnsi" w:cstheme="minorHAnsi"/>
          <w:sz w:val="22"/>
          <w:szCs w:val="22"/>
          <w:lang w:val="es-CO"/>
        </w:rPr>
        <w:t xml:space="preserve"> </w:t>
      </w:r>
      <w:proofErr w:type="spellStart"/>
      <w:r w:rsidRPr="00195E96">
        <w:rPr>
          <w:rFonts w:asciiTheme="minorHAnsi" w:hAnsiTheme="minorHAnsi" w:cstheme="minorHAnsi"/>
          <w:sz w:val="22"/>
          <w:szCs w:val="22"/>
          <w:lang w:val="es-CO"/>
        </w:rPr>
        <w:t>Andrey</w:t>
      </w:r>
      <w:proofErr w:type="spellEnd"/>
      <w:r w:rsidRPr="00195E96">
        <w:rPr>
          <w:rFonts w:asciiTheme="minorHAnsi" w:hAnsiTheme="minorHAnsi" w:cstheme="minorHAnsi"/>
          <w:sz w:val="22"/>
          <w:szCs w:val="22"/>
          <w:lang w:val="es-CO"/>
        </w:rPr>
        <w:t xml:space="preserve"> Castillo Cardona (nieto menor de edad - Nacimiento 18/03/2021)</w:t>
      </w:r>
      <w:r w:rsidR="00BB5261">
        <w:rPr>
          <w:rFonts w:asciiTheme="minorHAnsi" w:hAnsiTheme="minorHAnsi" w:cstheme="minorHAnsi"/>
          <w:sz w:val="22"/>
          <w:szCs w:val="22"/>
          <w:lang w:val="es-CO"/>
        </w:rPr>
        <w:t xml:space="preserve"> - MENOR</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195E96">
        <w:rPr>
          <w:rFonts w:asciiTheme="minorHAnsi" w:hAnsiTheme="minorHAnsi" w:cstheme="minorHAnsi"/>
          <w:b/>
          <w:sz w:val="22"/>
          <w:szCs w:val="22"/>
          <w:lang w:val="es-CO"/>
        </w:rPr>
        <w:t>Ap. Dr. Luis Eduardo Peláez Rivera (310-8811667)</w:t>
      </w:r>
      <w:r w:rsidR="00E93B7D">
        <w:rPr>
          <w:rFonts w:asciiTheme="minorHAnsi" w:hAnsiTheme="minorHAnsi" w:cstheme="minorHAnsi"/>
          <w:b/>
          <w:sz w:val="22"/>
          <w:szCs w:val="22"/>
          <w:lang w:val="es-CO"/>
        </w:rPr>
        <w:t xml:space="preserve"> – SI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195E96">
        <w:rPr>
          <w:rFonts w:asciiTheme="minorHAnsi" w:hAnsiTheme="minorHAnsi" w:cstheme="minorHAnsi"/>
          <w:b/>
          <w:i/>
          <w:sz w:val="22"/>
          <w:szCs w:val="22"/>
          <w:u w:val="single"/>
          <w:lang w:val="es-CO"/>
        </w:rPr>
        <w:t xml:space="preserve">Demandados: </w:t>
      </w:r>
    </w:p>
    <w:p w:rsidR="00CA1987" w:rsidRPr="00195E96" w:rsidRDefault="00CA1987" w:rsidP="00195E96">
      <w:pPr>
        <w:spacing w:after="0" w:line="276" w:lineRule="auto"/>
        <w:jc w:val="both"/>
        <w:rPr>
          <w:rFonts w:cstheme="minorHAnsi"/>
          <w:lang w:val="es-CO"/>
        </w:rPr>
      </w:pPr>
    </w:p>
    <w:p w:rsidR="00CA1987" w:rsidRPr="00195E96" w:rsidRDefault="00CA1987" w:rsidP="00195E96">
      <w:pPr>
        <w:spacing w:after="0" w:line="276" w:lineRule="auto"/>
        <w:jc w:val="both"/>
        <w:rPr>
          <w:rFonts w:cstheme="minorHAnsi"/>
          <w:lang w:val="es-CO"/>
        </w:rPr>
      </w:pPr>
      <w:proofErr w:type="spellStart"/>
      <w:r w:rsidRPr="00195E96">
        <w:rPr>
          <w:rFonts w:cstheme="minorHAnsi"/>
          <w:lang w:val="es-CO"/>
        </w:rPr>
        <w:t>Yeison</w:t>
      </w:r>
      <w:proofErr w:type="spellEnd"/>
      <w:r w:rsidRPr="00195E96">
        <w:rPr>
          <w:rFonts w:cstheme="minorHAnsi"/>
          <w:lang w:val="es-CO"/>
        </w:rPr>
        <w:t xml:space="preserve"> Efrén Neira Ballén (conductor </w:t>
      </w:r>
      <w:r w:rsidRPr="00195E96">
        <w:rPr>
          <w:rFonts w:cstheme="minorHAnsi"/>
        </w:rPr>
        <w:t>THV-413)</w:t>
      </w:r>
      <w:r w:rsidR="00F26EAB">
        <w:rPr>
          <w:rFonts w:cstheme="minorHAnsi"/>
        </w:rPr>
        <w:t xml:space="preserve"> – SI </w:t>
      </w:r>
    </w:p>
    <w:p w:rsidR="00CA1987" w:rsidRPr="00195E96" w:rsidRDefault="00CA1987" w:rsidP="00195E96">
      <w:pPr>
        <w:spacing w:after="0" w:line="276" w:lineRule="auto"/>
        <w:jc w:val="both"/>
        <w:rPr>
          <w:rFonts w:cstheme="minorHAnsi"/>
        </w:rPr>
      </w:pPr>
      <w:proofErr w:type="spellStart"/>
      <w:r w:rsidRPr="00195E96">
        <w:rPr>
          <w:rFonts w:cstheme="minorHAnsi"/>
          <w:lang w:val="es-CO"/>
        </w:rPr>
        <w:t>Yamid</w:t>
      </w:r>
      <w:proofErr w:type="spellEnd"/>
      <w:r w:rsidRPr="00195E96">
        <w:rPr>
          <w:rFonts w:cstheme="minorHAnsi"/>
          <w:lang w:val="es-CO"/>
        </w:rPr>
        <w:t xml:space="preserve"> Antonio </w:t>
      </w:r>
      <w:proofErr w:type="spellStart"/>
      <w:r w:rsidRPr="00195E96">
        <w:rPr>
          <w:rFonts w:cstheme="minorHAnsi"/>
          <w:lang w:val="es-CO"/>
        </w:rPr>
        <w:t>Tapasco</w:t>
      </w:r>
      <w:proofErr w:type="spellEnd"/>
      <w:r w:rsidRPr="00195E96">
        <w:rPr>
          <w:rFonts w:cstheme="minorHAnsi"/>
          <w:lang w:val="es-CO"/>
        </w:rPr>
        <w:t xml:space="preserve"> Valencia (propietario </w:t>
      </w:r>
      <w:r w:rsidRPr="00195E96">
        <w:rPr>
          <w:rFonts w:cstheme="minorHAnsi"/>
        </w:rPr>
        <w:t>THV-413)</w:t>
      </w:r>
      <w:r w:rsidR="00F26EAB">
        <w:rPr>
          <w:rFonts w:cstheme="minorHAnsi"/>
        </w:rPr>
        <w:t xml:space="preserve"> - SI</w:t>
      </w:r>
    </w:p>
    <w:p w:rsidR="00CA1987" w:rsidRPr="00195E96" w:rsidRDefault="00CA1987" w:rsidP="00195E96">
      <w:pPr>
        <w:spacing w:after="0" w:line="276" w:lineRule="auto"/>
        <w:jc w:val="both"/>
        <w:rPr>
          <w:rFonts w:cstheme="minorHAnsi"/>
          <w:lang w:val="es-CO"/>
        </w:rPr>
      </w:pPr>
    </w:p>
    <w:p w:rsidR="00CA1987" w:rsidRPr="00195E96" w:rsidRDefault="00CA1987" w:rsidP="00195E96">
      <w:pPr>
        <w:spacing w:after="0" w:line="276" w:lineRule="auto"/>
        <w:jc w:val="both"/>
        <w:rPr>
          <w:rFonts w:cstheme="minorHAnsi"/>
          <w:lang w:val="es-CO"/>
        </w:rPr>
      </w:pPr>
      <w:r w:rsidRPr="00195E96">
        <w:rPr>
          <w:rFonts w:cstheme="minorHAnsi"/>
          <w:lang w:val="es-CO"/>
        </w:rPr>
        <w:t>Ap. Harold Vinicio B</w:t>
      </w:r>
      <w:r w:rsidR="00F26EAB">
        <w:rPr>
          <w:rFonts w:cstheme="minorHAnsi"/>
          <w:lang w:val="es-CO"/>
        </w:rPr>
        <w:t>arón Rodríguez –- SI</w:t>
      </w: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B4884" w:rsidRDefault="000D413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 xml:space="preserve">DECISIÓN SOBRE </w:t>
      </w:r>
      <w:r w:rsidR="009B4884">
        <w:rPr>
          <w:rFonts w:asciiTheme="minorHAnsi" w:hAnsiTheme="minorHAnsi" w:cstheme="minorHAnsi"/>
          <w:b/>
          <w:sz w:val="22"/>
          <w:szCs w:val="22"/>
          <w:highlight w:val="yellow"/>
          <w:lang w:val="es-CO"/>
        </w:rPr>
        <w:t>EXCEPCIONES PREVIAS:</w:t>
      </w:r>
    </w:p>
    <w:p w:rsidR="009B4884" w:rsidRDefault="009B4884" w:rsidP="009B488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Sin excepciones</w:t>
      </w:r>
      <w:r w:rsidR="000D4137">
        <w:rPr>
          <w:rFonts w:asciiTheme="minorHAnsi" w:hAnsiTheme="minorHAnsi" w:cstheme="minorHAnsi"/>
          <w:sz w:val="22"/>
          <w:szCs w:val="22"/>
          <w:lang w:val="es-CO"/>
        </w:rPr>
        <w:t xml:space="preserve"> previas</w:t>
      </w:r>
      <w:r>
        <w:rPr>
          <w:rFonts w:asciiTheme="minorHAnsi" w:hAnsiTheme="minorHAnsi" w:cstheme="minorHAnsi"/>
          <w:sz w:val="22"/>
          <w:szCs w:val="22"/>
          <w:lang w:val="es-CO"/>
        </w:rPr>
        <w:t xml:space="preserve">. </w:t>
      </w:r>
    </w:p>
    <w:p w:rsidR="009B4884" w:rsidRDefault="009B4884" w:rsidP="009B4884">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b/>
          <w:sz w:val="22"/>
          <w:szCs w:val="22"/>
          <w:highlight w:val="yellow"/>
          <w:lang w:val="es-CO"/>
        </w:rPr>
        <w:t>CONCILIACIÓN</w:t>
      </w:r>
      <w:r w:rsidRPr="00195E96">
        <w:rPr>
          <w:rFonts w:asciiTheme="minorHAnsi" w:hAnsiTheme="minorHAnsi" w:cstheme="minorHAnsi"/>
          <w:sz w:val="22"/>
          <w:szCs w:val="22"/>
          <w:highlight w:val="yellow"/>
          <w:lang w:val="es-CO"/>
        </w:rPr>
        <w:t>:</w:t>
      </w:r>
    </w:p>
    <w:p w:rsidR="00F06635" w:rsidRDefault="00F06635"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06635" w:rsidRDefault="00F06635"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demandantes manifiestan que tienen ánimo para conciliar por 1.400 millones. </w:t>
      </w:r>
    </w:p>
    <w:p w:rsidR="004E3532" w:rsidRDefault="004E3532"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El despacho propone</w:t>
      </w:r>
      <w:r w:rsidR="00B2569A">
        <w:rPr>
          <w:rFonts w:asciiTheme="minorHAnsi" w:hAnsiTheme="minorHAnsi" w:cstheme="minorHAnsi"/>
          <w:sz w:val="22"/>
          <w:szCs w:val="22"/>
          <w:lang w:val="es-CO"/>
        </w:rPr>
        <w:t xml:space="preserve">: </w:t>
      </w:r>
      <w:r w:rsidR="00B2569A" w:rsidRPr="00805983">
        <w:rPr>
          <w:rFonts w:asciiTheme="minorHAnsi" w:hAnsiTheme="minorHAnsi" w:cstheme="minorHAnsi"/>
          <w:b/>
          <w:i/>
          <w:sz w:val="22"/>
          <w:szCs w:val="22"/>
          <w:u w:val="single"/>
          <w:lang w:val="es-CO"/>
        </w:rPr>
        <w:t>800 millones</w:t>
      </w:r>
      <w:r w:rsidR="00B2569A">
        <w:rPr>
          <w:rFonts w:asciiTheme="minorHAnsi" w:hAnsiTheme="minorHAnsi" w:cstheme="minorHAnsi"/>
          <w:sz w:val="22"/>
          <w:szCs w:val="22"/>
          <w:lang w:val="es-CO"/>
        </w:rPr>
        <w:t xml:space="preserve">. La parte demandante acepta dicha propuesta del despacho. </w:t>
      </w:r>
    </w:p>
    <w:p w:rsidR="001E6ECC" w:rsidRDefault="001E6ECC"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Por Allianz se reitera que en este momento no se cuenta con suma autorizada para conciliar. </w:t>
      </w:r>
    </w:p>
    <w:p w:rsidR="002A4D54" w:rsidRPr="00195E96" w:rsidRDefault="00EC5B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Fracas</w:t>
      </w:r>
      <w:r w:rsidR="00F06635">
        <w:rPr>
          <w:rFonts w:asciiTheme="minorHAnsi" w:hAnsiTheme="minorHAnsi" w:cstheme="minorHAnsi"/>
          <w:sz w:val="22"/>
          <w:szCs w:val="22"/>
          <w:lang w:val="es-CO"/>
        </w:rPr>
        <w:t xml:space="preserve">a, no hay ánimo para conciliar por parte de la pasiva. </w:t>
      </w:r>
    </w:p>
    <w:p w:rsidR="002A4D54" w:rsidRPr="00195E96"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A4D54" w:rsidRDefault="002A4D54"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195E96">
        <w:rPr>
          <w:rFonts w:asciiTheme="minorHAnsi" w:hAnsiTheme="minorHAnsi" w:cstheme="minorHAnsi"/>
          <w:b/>
          <w:sz w:val="22"/>
          <w:szCs w:val="22"/>
          <w:highlight w:val="yellow"/>
          <w:lang w:val="es-CO"/>
        </w:rPr>
        <w:t>INTERROGATORIOS.</w:t>
      </w:r>
      <w:r w:rsidRPr="00195E96">
        <w:rPr>
          <w:rFonts w:asciiTheme="minorHAnsi" w:hAnsiTheme="minorHAnsi" w:cstheme="minorHAnsi"/>
          <w:b/>
          <w:sz w:val="22"/>
          <w:szCs w:val="22"/>
          <w:lang w:val="es-CO"/>
        </w:rPr>
        <w:t xml:space="preserve"> </w:t>
      </w:r>
    </w:p>
    <w:p w:rsidR="00D20CE7" w:rsidRDefault="00D20CE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2E5672" w:rsidRDefault="002E5672" w:rsidP="002E567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195E96">
        <w:rPr>
          <w:rFonts w:asciiTheme="minorHAnsi" w:hAnsiTheme="minorHAnsi" w:cstheme="minorHAnsi"/>
          <w:b/>
          <w:i/>
          <w:sz w:val="22"/>
          <w:szCs w:val="22"/>
          <w:u w:val="single"/>
          <w:lang w:val="es-CO"/>
        </w:rPr>
        <w:lastRenderedPageBreak/>
        <w:t>Demandados:</w:t>
      </w:r>
    </w:p>
    <w:p w:rsidR="002E5672" w:rsidRDefault="002E5672" w:rsidP="00D20CE7">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D20CE7" w:rsidRPr="00D20CE7" w:rsidRDefault="00D20CE7" w:rsidP="00D20CE7">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D20CE7">
        <w:rPr>
          <w:rFonts w:asciiTheme="minorHAnsi" w:hAnsiTheme="minorHAnsi" w:cstheme="minorHAnsi"/>
          <w:b/>
          <w:sz w:val="22"/>
          <w:szCs w:val="22"/>
          <w:lang w:val="es-CO"/>
        </w:rPr>
        <w:t xml:space="preserve">Allianz Seguros S.A. </w:t>
      </w:r>
      <w:r w:rsidRPr="00D20CE7">
        <w:rPr>
          <w:rFonts w:asciiTheme="minorHAnsi" w:hAnsiTheme="minorHAnsi" w:cstheme="minorHAnsi"/>
          <w:sz w:val="22"/>
          <w:szCs w:val="22"/>
          <w:lang w:val="es-CO"/>
        </w:rPr>
        <w:t>Manifiesta la forma en la que fue expedido el seguro.</w:t>
      </w:r>
      <w:r>
        <w:rPr>
          <w:rFonts w:asciiTheme="minorHAnsi" w:hAnsiTheme="minorHAnsi" w:cstheme="minorHAnsi"/>
          <w:sz w:val="22"/>
          <w:szCs w:val="22"/>
          <w:lang w:val="es-CO"/>
        </w:rPr>
        <w:t xml:space="preserve"> Sus amparos, vigencia y coberturas. </w:t>
      </w:r>
      <w:r w:rsidR="002607DE">
        <w:rPr>
          <w:rFonts w:asciiTheme="minorHAnsi" w:hAnsiTheme="minorHAnsi" w:cstheme="minorHAnsi"/>
          <w:sz w:val="22"/>
          <w:szCs w:val="22"/>
          <w:lang w:val="es-CO"/>
        </w:rPr>
        <w:t>Se manifiesta que se efectuó una reclamación por parte de los demandantes en el año 2021 a Allianz, en el que se hizo un ofrecimiento por 6.800.000.</w:t>
      </w:r>
      <w:r w:rsidR="0094496F">
        <w:rPr>
          <w:rFonts w:asciiTheme="minorHAnsi" w:hAnsiTheme="minorHAnsi" w:cstheme="minorHAnsi"/>
          <w:sz w:val="22"/>
          <w:szCs w:val="22"/>
          <w:lang w:val="es-CO"/>
        </w:rPr>
        <w:t xml:space="preserve"> Se informa que se desconoce si actualmente la póliza sigue vigente, pero sí lo estaba para la fecha de los hechos. Se indica que sí existe un proceso penal en curso, pero Allianz no hace parte del mismo. </w:t>
      </w:r>
    </w:p>
    <w:p w:rsidR="00CA1987"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195E96">
        <w:rPr>
          <w:rFonts w:asciiTheme="minorHAnsi" w:hAnsiTheme="minorHAnsi" w:cstheme="minorHAnsi"/>
          <w:b/>
          <w:i/>
          <w:sz w:val="22"/>
          <w:szCs w:val="22"/>
          <w:u w:val="single"/>
          <w:lang w:val="es-CO"/>
        </w:rPr>
        <w:t xml:space="preserve">Demandantes: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A1987"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195E96">
        <w:rPr>
          <w:rFonts w:asciiTheme="minorHAnsi" w:hAnsiTheme="minorHAnsi" w:cstheme="minorHAnsi"/>
          <w:b/>
          <w:sz w:val="22"/>
          <w:szCs w:val="22"/>
          <w:lang w:val="es-CO"/>
        </w:rPr>
        <w:t xml:space="preserve">Diana </w:t>
      </w:r>
      <w:proofErr w:type="spellStart"/>
      <w:r w:rsidRPr="00195E96">
        <w:rPr>
          <w:rFonts w:asciiTheme="minorHAnsi" w:hAnsiTheme="minorHAnsi" w:cstheme="minorHAnsi"/>
          <w:b/>
          <w:sz w:val="22"/>
          <w:szCs w:val="22"/>
          <w:lang w:val="es-CO"/>
        </w:rPr>
        <w:t>Milet</w:t>
      </w:r>
      <w:proofErr w:type="spellEnd"/>
      <w:r w:rsidRPr="00195E96">
        <w:rPr>
          <w:rFonts w:asciiTheme="minorHAnsi" w:hAnsiTheme="minorHAnsi" w:cstheme="minorHAnsi"/>
          <w:b/>
          <w:sz w:val="22"/>
          <w:szCs w:val="22"/>
          <w:lang w:val="es-CO"/>
        </w:rPr>
        <w:t xml:space="preserve"> Pérez Aguirre (compañera permanente)</w:t>
      </w:r>
      <w:r w:rsidR="0094496F">
        <w:rPr>
          <w:rFonts w:asciiTheme="minorHAnsi" w:hAnsiTheme="minorHAnsi" w:cstheme="minorHAnsi"/>
          <w:b/>
          <w:sz w:val="22"/>
          <w:szCs w:val="22"/>
          <w:lang w:val="es-CO"/>
        </w:rPr>
        <w:t xml:space="preserve"> </w:t>
      </w:r>
      <w:r w:rsidR="00D21BE5">
        <w:rPr>
          <w:rFonts w:asciiTheme="minorHAnsi" w:hAnsiTheme="minorHAnsi" w:cstheme="minorHAnsi"/>
          <w:b/>
          <w:sz w:val="22"/>
          <w:szCs w:val="22"/>
          <w:lang w:val="es-CO"/>
        </w:rPr>
        <w:t>–</w:t>
      </w:r>
      <w:r w:rsidR="0094496F">
        <w:rPr>
          <w:rFonts w:asciiTheme="minorHAnsi" w:hAnsiTheme="minorHAnsi" w:cstheme="minorHAnsi"/>
          <w:b/>
          <w:sz w:val="22"/>
          <w:szCs w:val="22"/>
          <w:lang w:val="es-CO"/>
        </w:rPr>
        <w:t xml:space="preserve"> </w:t>
      </w:r>
      <w:r w:rsidR="00D21BE5" w:rsidRPr="00D21BE5">
        <w:rPr>
          <w:rFonts w:asciiTheme="minorHAnsi" w:hAnsiTheme="minorHAnsi" w:cstheme="minorHAnsi"/>
          <w:sz w:val="22"/>
          <w:szCs w:val="22"/>
          <w:lang w:val="es-CO"/>
        </w:rPr>
        <w:t xml:space="preserve">manifiesta que se dedica al cuidado de su esposo que ella anteriormente trabajaba en una empresa de </w:t>
      </w:r>
      <w:proofErr w:type="spellStart"/>
      <w:r w:rsidR="00D21BE5" w:rsidRPr="00D21BE5">
        <w:rPr>
          <w:rFonts w:asciiTheme="minorHAnsi" w:hAnsiTheme="minorHAnsi" w:cstheme="minorHAnsi"/>
          <w:sz w:val="22"/>
          <w:szCs w:val="22"/>
          <w:lang w:val="es-CO"/>
        </w:rPr>
        <w:t>Servitotal</w:t>
      </w:r>
      <w:proofErr w:type="spellEnd"/>
      <w:r w:rsidR="00D21BE5" w:rsidRPr="00D21BE5">
        <w:rPr>
          <w:rFonts w:asciiTheme="minorHAnsi" w:hAnsiTheme="minorHAnsi" w:cstheme="minorHAnsi"/>
          <w:sz w:val="22"/>
          <w:szCs w:val="22"/>
          <w:lang w:val="es-CO"/>
        </w:rPr>
        <w:t>.</w:t>
      </w:r>
      <w:r w:rsidR="00D21BE5">
        <w:rPr>
          <w:rFonts w:asciiTheme="minorHAnsi" w:hAnsiTheme="minorHAnsi" w:cstheme="minorHAnsi"/>
          <w:b/>
          <w:sz w:val="22"/>
          <w:szCs w:val="22"/>
          <w:lang w:val="es-CO"/>
        </w:rPr>
        <w:t xml:space="preserve"> </w:t>
      </w:r>
      <w:r w:rsidR="00D21BE5" w:rsidRPr="00D21BE5">
        <w:rPr>
          <w:rFonts w:asciiTheme="minorHAnsi" w:hAnsiTheme="minorHAnsi" w:cstheme="minorHAnsi"/>
          <w:sz w:val="22"/>
          <w:szCs w:val="22"/>
          <w:lang w:val="es-CO"/>
        </w:rPr>
        <w:t xml:space="preserve">Dice que ella iba el día de los hechos con su hijo y que se enteró del accidente por la empresa </w:t>
      </w:r>
      <w:proofErr w:type="spellStart"/>
      <w:r w:rsidR="00D21BE5" w:rsidRPr="00D21BE5">
        <w:rPr>
          <w:rFonts w:asciiTheme="minorHAnsi" w:hAnsiTheme="minorHAnsi" w:cstheme="minorHAnsi"/>
          <w:sz w:val="22"/>
          <w:szCs w:val="22"/>
          <w:lang w:val="es-CO"/>
        </w:rPr>
        <w:t>servitotal</w:t>
      </w:r>
      <w:proofErr w:type="spellEnd"/>
      <w:r w:rsidR="00D21BE5" w:rsidRPr="00D21BE5">
        <w:rPr>
          <w:rFonts w:asciiTheme="minorHAnsi" w:hAnsiTheme="minorHAnsi" w:cstheme="minorHAnsi"/>
          <w:sz w:val="22"/>
          <w:szCs w:val="22"/>
          <w:lang w:val="es-CO"/>
        </w:rPr>
        <w:t>.</w:t>
      </w:r>
      <w:r w:rsidR="00D21BE5">
        <w:rPr>
          <w:rFonts w:asciiTheme="minorHAnsi" w:hAnsiTheme="minorHAnsi" w:cstheme="minorHAnsi"/>
          <w:b/>
          <w:sz w:val="22"/>
          <w:szCs w:val="22"/>
          <w:lang w:val="es-CO"/>
        </w:rPr>
        <w:t xml:space="preserve"> </w:t>
      </w:r>
      <w:r w:rsidR="00D21BE5" w:rsidRPr="00D21BE5">
        <w:rPr>
          <w:rFonts w:asciiTheme="minorHAnsi" w:hAnsiTheme="minorHAnsi" w:cstheme="minorHAnsi"/>
          <w:sz w:val="22"/>
          <w:szCs w:val="22"/>
          <w:lang w:val="es-CO"/>
        </w:rPr>
        <w:t xml:space="preserve">El señor Adonay trabajaba con un mínimo de oficios varios, donde lo mandaron en varias partes, se encontraba por el lado de </w:t>
      </w:r>
      <w:proofErr w:type="spellStart"/>
      <w:r w:rsidR="00D21BE5" w:rsidRPr="00D21BE5">
        <w:rPr>
          <w:rFonts w:asciiTheme="minorHAnsi" w:hAnsiTheme="minorHAnsi" w:cstheme="minorHAnsi"/>
          <w:sz w:val="22"/>
          <w:szCs w:val="22"/>
          <w:lang w:val="es-CO"/>
        </w:rPr>
        <w:t>Chinauta</w:t>
      </w:r>
      <w:proofErr w:type="spellEnd"/>
      <w:r w:rsidR="00D21BE5" w:rsidRPr="00D21BE5">
        <w:rPr>
          <w:rFonts w:asciiTheme="minorHAnsi" w:hAnsiTheme="minorHAnsi" w:cstheme="minorHAnsi"/>
          <w:sz w:val="22"/>
          <w:szCs w:val="22"/>
          <w:lang w:val="es-CO"/>
        </w:rPr>
        <w:t>. Llevaba 13 años trabajando ahí con esa misma empresa. Para la fecha de los hechos</w:t>
      </w:r>
      <w:r w:rsidR="00D21BE5">
        <w:rPr>
          <w:rFonts w:asciiTheme="minorHAnsi" w:hAnsiTheme="minorHAnsi" w:cstheme="minorHAnsi"/>
          <w:b/>
          <w:sz w:val="22"/>
          <w:szCs w:val="22"/>
          <w:lang w:val="es-CO"/>
        </w:rPr>
        <w:t xml:space="preserve"> </w:t>
      </w:r>
      <w:r w:rsidR="00D21BE5" w:rsidRPr="00D21BE5">
        <w:rPr>
          <w:rFonts w:asciiTheme="minorHAnsi" w:hAnsiTheme="minorHAnsi" w:cstheme="minorHAnsi"/>
          <w:sz w:val="22"/>
          <w:szCs w:val="22"/>
          <w:lang w:val="es-CO"/>
        </w:rPr>
        <w:t>vivía con su compañero, los tres hijos y un niet</w:t>
      </w:r>
      <w:r w:rsidR="00D21BE5">
        <w:rPr>
          <w:rFonts w:asciiTheme="minorHAnsi" w:hAnsiTheme="minorHAnsi" w:cstheme="minorHAnsi"/>
          <w:sz w:val="22"/>
          <w:szCs w:val="22"/>
          <w:lang w:val="es-CO"/>
        </w:rPr>
        <w:t xml:space="preserve">o, vivía en Manila sector Funge. Los hijos estudiaban. Y ella y su esposo trabajaban. La hija </w:t>
      </w:r>
      <w:proofErr w:type="spellStart"/>
      <w:r w:rsidR="00D21BE5">
        <w:rPr>
          <w:rFonts w:asciiTheme="minorHAnsi" w:hAnsiTheme="minorHAnsi" w:cstheme="minorHAnsi"/>
          <w:sz w:val="22"/>
          <w:szCs w:val="22"/>
          <w:lang w:val="es-CO"/>
        </w:rPr>
        <w:t>Yuriene</w:t>
      </w:r>
      <w:proofErr w:type="spellEnd"/>
      <w:r w:rsidR="00D21BE5">
        <w:rPr>
          <w:rFonts w:asciiTheme="minorHAnsi" w:hAnsiTheme="minorHAnsi" w:cstheme="minorHAnsi"/>
          <w:sz w:val="22"/>
          <w:szCs w:val="22"/>
          <w:lang w:val="es-CO"/>
        </w:rPr>
        <w:t xml:space="preserve"> Cardona vivía para la fecha de los hechos con el señor Jorge Eliecer Castillo en otro lugar. Su esposo y su hijo tenían un contrato de trabajo y con ello pagaban sus gastos personales. En la casa en la que vivían era en una finca que no era propia. Para la época de los hijos quienes trabajaban eran el señor Adonay y ella, por lo que ellos asumían los gastos del hogar. Más o menos esos gastos eran altos porque sus hijos estaban estudiando y a un nieto se le estaba pagando una guardería privada ascendían a más o menos unos 3 o 3.5 millones. </w:t>
      </w:r>
      <w:r w:rsidR="00CA155E">
        <w:rPr>
          <w:rFonts w:asciiTheme="minorHAnsi" w:hAnsiTheme="minorHAnsi" w:cstheme="minorHAnsi"/>
          <w:sz w:val="22"/>
          <w:szCs w:val="22"/>
          <w:lang w:val="es-CO"/>
        </w:rPr>
        <w:t>Para la época de los hechos llevaban como compañeros permanentes 25 años. Para ese tiempo la salud del se</w:t>
      </w:r>
      <w:r w:rsidR="00CE39E6">
        <w:rPr>
          <w:rFonts w:asciiTheme="minorHAnsi" w:hAnsiTheme="minorHAnsi" w:cstheme="minorHAnsi"/>
          <w:sz w:val="22"/>
          <w:szCs w:val="22"/>
          <w:lang w:val="es-CO"/>
        </w:rPr>
        <w:t xml:space="preserve">ñor Adonay era muy buena. Él nunca fue enfermo. </w:t>
      </w:r>
      <w:r w:rsidR="00277F38">
        <w:rPr>
          <w:rFonts w:asciiTheme="minorHAnsi" w:hAnsiTheme="minorHAnsi" w:cstheme="minorHAnsi"/>
          <w:sz w:val="22"/>
          <w:szCs w:val="22"/>
          <w:lang w:val="es-CO"/>
        </w:rPr>
        <w:t xml:space="preserve">Nunca fue operado ni sufrió de ninguna enfermedad. Actualmente el estado de salud es muy triste porque después de todo eso tiene una maña salud, él no puede comunicarse con ellos, no puede hacer nada por +el mimo. La vida es muy dura con él. Hay que apoyarlo para todo, para andar, comer, bañarlo, vestirlo. Sus hijos tienen que ver eso. Por ello se le acabó su vida. </w:t>
      </w:r>
      <w:r w:rsidR="002F0DC9">
        <w:rPr>
          <w:rFonts w:asciiTheme="minorHAnsi" w:hAnsiTheme="minorHAnsi" w:cstheme="minorHAnsi"/>
          <w:sz w:val="22"/>
          <w:szCs w:val="22"/>
          <w:lang w:val="es-CO"/>
        </w:rPr>
        <w:t xml:space="preserve">Estos cuatro años han sido los más duros de su vida. </w:t>
      </w:r>
      <w:r w:rsidR="0092245B">
        <w:rPr>
          <w:rFonts w:asciiTheme="minorHAnsi" w:hAnsiTheme="minorHAnsi" w:cstheme="minorHAnsi"/>
          <w:sz w:val="22"/>
          <w:szCs w:val="22"/>
          <w:lang w:val="es-CO"/>
        </w:rPr>
        <w:t xml:space="preserve">Actualmente se encuentra con </w:t>
      </w:r>
      <w:proofErr w:type="spellStart"/>
      <w:r w:rsidR="0092245B">
        <w:rPr>
          <w:rFonts w:asciiTheme="minorHAnsi" w:hAnsiTheme="minorHAnsi" w:cstheme="minorHAnsi"/>
          <w:sz w:val="22"/>
          <w:szCs w:val="22"/>
          <w:lang w:val="es-CO"/>
        </w:rPr>
        <w:t>Famiensanar</w:t>
      </w:r>
      <w:proofErr w:type="spellEnd"/>
      <w:r w:rsidR="0092245B">
        <w:rPr>
          <w:rFonts w:asciiTheme="minorHAnsi" w:hAnsiTheme="minorHAnsi" w:cstheme="minorHAnsi"/>
          <w:sz w:val="22"/>
          <w:szCs w:val="22"/>
          <w:lang w:val="es-CO"/>
        </w:rPr>
        <w:t xml:space="preserve">, se le hicieron muchos tratamientos en varias ciudades, pero los resultados son negativos. Ha recibido 3 intervenciones quirúrgicas, en la vista, en el oído, y en el pie. </w:t>
      </w:r>
      <w:r w:rsidR="00452E9F">
        <w:rPr>
          <w:rFonts w:asciiTheme="minorHAnsi" w:hAnsiTheme="minorHAnsi" w:cstheme="minorHAnsi"/>
          <w:sz w:val="22"/>
          <w:szCs w:val="22"/>
          <w:lang w:val="es-CO"/>
        </w:rPr>
        <w:t xml:space="preserve">El señor Adonay trabajaba constantemente, era muy activo. </w:t>
      </w:r>
      <w:r w:rsidR="00717D51">
        <w:rPr>
          <w:rFonts w:asciiTheme="minorHAnsi" w:hAnsiTheme="minorHAnsi" w:cstheme="minorHAnsi"/>
          <w:sz w:val="22"/>
          <w:szCs w:val="22"/>
          <w:lang w:val="es-CO"/>
        </w:rPr>
        <w:t xml:space="preserve">La empresa </w:t>
      </w:r>
      <w:proofErr w:type="spellStart"/>
      <w:r w:rsidR="00717D51">
        <w:rPr>
          <w:rFonts w:asciiTheme="minorHAnsi" w:hAnsiTheme="minorHAnsi" w:cstheme="minorHAnsi"/>
          <w:sz w:val="22"/>
          <w:szCs w:val="22"/>
          <w:lang w:val="es-CO"/>
        </w:rPr>
        <w:t>servitotal</w:t>
      </w:r>
      <w:proofErr w:type="spellEnd"/>
      <w:r w:rsidR="00717D51">
        <w:rPr>
          <w:rFonts w:asciiTheme="minorHAnsi" w:hAnsiTheme="minorHAnsi" w:cstheme="minorHAnsi"/>
          <w:sz w:val="22"/>
          <w:szCs w:val="22"/>
          <w:lang w:val="es-CO"/>
        </w:rPr>
        <w:t xml:space="preserve"> queda subiendo por la carrera 9 con 22 en Fusagasugá. </w:t>
      </w:r>
      <w:r w:rsidR="00B6182A">
        <w:rPr>
          <w:rFonts w:asciiTheme="minorHAnsi" w:hAnsiTheme="minorHAnsi" w:cstheme="minorHAnsi"/>
          <w:sz w:val="22"/>
          <w:szCs w:val="22"/>
          <w:lang w:val="es-CO"/>
        </w:rPr>
        <w:t xml:space="preserve">El día de hoy hechos el señor Adonay venía de </w:t>
      </w:r>
      <w:proofErr w:type="spellStart"/>
      <w:r w:rsidR="00B6182A">
        <w:rPr>
          <w:rFonts w:asciiTheme="minorHAnsi" w:hAnsiTheme="minorHAnsi" w:cstheme="minorHAnsi"/>
          <w:sz w:val="22"/>
          <w:szCs w:val="22"/>
          <w:lang w:val="es-CO"/>
        </w:rPr>
        <w:t>Montevello</w:t>
      </w:r>
      <w:proofErr w:type="spellEnd"/>
      <w:r w:rsidR="00B6182A">
        <w:rPr>
          <w:rFonts w:asciiTheme="minorHAnsi" w:hAnsiTheme="minorHAnsi" w:cstheme="minorHAnsi"/>
          <w:sz w:val="22"/>
          <w:szCs w:val="22"/>
          <w:lang w:val="es-CO"/>
        </w:rPr>
        <w:t xml:space="preserve"> que es un conjunto ubicad o en vía </w:t>
      </w:r>
      <w:proofErr w:type="spellStart"/>
      <w:r w:rsidR="00B6182A">
        <w:rPr>
          <w:rFonts w:asciiTheme="minorHAnsi" w:hAnsiTheme="minorHAnsi" w:cstheme="minorHAnsi"/>
          <w:sz w:val="22"/>
          <w:szCs w:val="22"/>
          <w:lang w:val="es-CO"/>
        </w:rPr>
        <w:t>Chinauta</w:t>
      </w:r>
      <w:proofErr w:type="spellEnd"/>
      <w:r w:rsidR="00B6182A">
        <w:rPr>
          <w:rFonts w:asciiTheme="minorHAnsi" w:hAnsiTheme="minorHAnsi" w:cstheme="minorHAnsi"/>
          <w:sz w:val="22"/>
          <w:szCs w:val="22"/>
          <w:lang w:val="es-CO"/>
        </w:rPr>
        <w:t>, ese día el señor Adonay estaba trabajando allá, ese era el lugar asignado de trabajo por la empresa.</w:t>
      </w:r>
      <w:r w:rsidR="00627432">
        <w:rPr>
          <w:rFonts w:asciiTheme="minorHAnsi" w:hAnsiTheme="minorHAnsi" w:cstheme="minorHAnsi"/>
          <w:sz w:val="22"/>
          <w:szCs w:val="22"/>
          <w:lang w:val="es-CO"/>
        </w:rPr>
        <w:t xml:space="preserve"> Normalmente su hijo lo transportaba, por eso fue que ese día su cuñado lo traía en la moto. </w:t>
      </w:r>
      <w:r w:rsidR="00944E97">
        <w:rPr>
          <w:rFonts w:asciiTheme="minorHAnsi" w:hAnsiTheme="minorHAnsi" w:cstheme="minorHAnsi"/>
          <w:sz w:val="22"/>
          <w:szCs w:val="22"/>
          <w:lang w:val="es-CO"/>
        </w:rPr>
        <w:t xml:space="preserve">El cuñado también trabajaba en </w:t>
      </w:r>
      <w:proofErr w:type="spellStart"/>
      <w:r w:rsidR="00944E97">
        <w:rPr>
          <w:rFonts w:asciiTheme="minorHAnsi" w:hAnsiTheme="minorHAnsi" w:cstheme="minorHAnsi"/>
          <w:sz w:val="22"/>
          <w:szCs w:val="22"/>
          <w:lang w:val="es-CO"/>
        </w:rPr>
        <w:t>Servitotal</w:t>
      </w:r>
      <w:proofErr w:type="spellEnd"/>
      <w:r w:rsidR="00944E97">
        <w:rPr>
          <w:rFonts w:asciiTheme="minorHAnsi" w:hAnsiTheme="minorHAnsi" w:cstheme="minorHAnsi"/>
          <w:sz w:val="22"/>
          <w:szCs w:val="22"/>
          <w:lang w:val="es-CO"/>
        </w:rPr>
        <w:t xml:space="preserve">. </w:t>
      </w:r>
      <w:r w:rsidR="00315A42">
        <w:rPr>
          <w:rFonts w:asciiTheme="minorHAnsi" w:hAnsiTheme="minorHAnsi" w:cstheme="minorHAnsi"/>
          <w:sz w:val="22"/>
          <w:szCs w:val="22"/>
          <w:lang w:val="es-CO"/>
        </w:rPr>
        <w:t xml:space="preserve">Indica que en su momento lo que lo apoyó fue el seguro de la moto y el préstamo que hizo con la empresa para ayudas económicas. </w:t>
      </w:r>
      <w:r w:rsidR="00857278">
        <w:rPr>
          <w:rFonts w:asciiTheme="minorHAnsi" w:hAnsiTheme="minorHAnsi" w:cstheme="minorHAnsi"/>
          <w:sz w:val="22"/>
          <w:szCs w:val="22"/>
          <w:lang w:val="es-CO"/>
        </w:rPr>
        <w:t xml:space="preserve">Por el SOAT recibió una suma, pero no recuerda cuánto fue que le dieron. Que su hijo Kevin sabe porque él se dedicó a tramitar ello. Manifiesta que el esposo recibe una pensión, un mínimo, ella no porqué dejó de trabajar. La pensión se le paga Porvenir. </w:t>
      </w:r>
    </w:p>
    <w:p w:rsidR="00D21BE5" w:rsidRDefault="00D21BE5"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D21BE5" w:rsidRDefault="00D21BE5" w:rsidP="00D21BE5">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Sírvase manifestar sobre la pensión, desde cuándo, y cuánto. </w:t>
      </w:r>
      <w:r w:rsidR="00857278">
        <w:rPr>
          <w:rFonts w:asciiTheme="minorHAnsi" w:hAnsiTheme="minorHAnsi" w:cstheme="minorHAnsi"/>
          <w:sz w:val="22"/>
          <w:szCs w:val="22"/>
          <w:lang w:val="es-CO"/>
        </w:rPr>
        <w:t>EMPEZ´Ó A RECIBIRLA ENTRE JULIO Y SEPTIEMBRE DEL 2021.</w:t>
      </w:r>
    </w:p>
    <w:p w:rsidR="00857278" w:rsidRDefault="00857278" w:rsidP="00D21BE5">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Recibió algún tipo de retroactivo. SE RECIBIÓ UN RETROACTIVO POR PARTE DE PORVENIR, PERO SE DEBÍA PAGAR A LA SEÑORA CARMENZA QUE ERA LA EMPLEADORA DEL SEÑOR ADONAY. QUEIN LES PRESTÓ UNA PLACA. </w:t>
      </w:r>
    </w:p>
    <w:p w:rsidR="00857278" w:rsidRDefault="00857278" w:rsidP="00857278">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D21BE5">
        <w:rPr>
          <w:rFonts w:asciiTheme="minorHAnsi" w:hAnsiTheme="minorHAnsi" w:cstheme="minorHAnsi"/>
          <w:sz w:val="22"/>
          <w:szCs w:val="22"/>
          <w:lang w:val="es-CO"/>
        </w:rPr>
        <w:t xml:space="preserve">Sírvase manifestar </w:t>
      </w:r>
      <w:r>
        <w:rPr>
          <w:rFonts w:asciiTheme="minorHAnsi" w:hAnsiTheme="minorHAnsi" w:cstheme="minorHAnsi"/>
          <w:sz w:val="22"/>
          <w:szCs w:val="22"/>
          <w:lang w:val="es-CO"/>
        </w:rPr>
        <w:t xml:space="preserve">cuando dejó de trabajar usted en la empresa </w:t>
      </w:r>
      <w:proofErr w:type="spellStart"/>
      <w:r>
        <w:rPr>
          <w:rFonts w:asciiTheme="minorHAnsi" w:hAnsiTheme="minorHAnsi" w:cstheme="minorHAnsi"/>
          <w:sz w:val="22"/>
          <w:szCs w:val="22"/>
          <w:lang w:val="es-CO"/>
        </w:rPr>
        <w:t>Servitotal</w:t>
      </w:r>
      <w:proofErr w:type="spellEnd"/>
      <w:r>
        <w:rPr>
          <w:rFonts w:asciiTheme="minorHAnsi" w:hAnsiTheme="minorHAnsi" w:cstheme="minorHAnsi"/>
          <w:sz w:val="22"/>
          <w:szCs w:val="22"/>
          <w:lang w:val="es-CO"/>
        </w:rPr>
        <w:t>. DESDE FEBRERO DEL 2021.</w:t>
      </w:r>
    </w:p>
    <w:p w:rsidR="00D21BE5" w:rsidRDefault="00D21BE5" w:rsidP="00D21BE5">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ha recibido algún tipo de pensión. </w:t>
      </w:r>
      <w:r w:rsidR="00142431">
        <w:rPr>
          <w:rFonts w:asciiTheme="minorHAnsi" w:hAnsiTheme="minorHAnsi" w:cstheme="minorHAnsi"/>
          <w:sz w:val="22"/>
          <w:szCs w:val="22"/>
          <w:lang w:val="es-CO"/>
        </w:rPr>
        <w:t xml:space="preserve">NO. </w:t>
      </w:r>
    </w:p>
    <w:p w:rsidR="00142431" w:rsidRDefault="00142431" w:rsidP="00D21BE5">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HIJO KEVIN. Actualmente no recibe ayuda de sus hijos. </w:t>
      </w:r>
    </w:p>
    <w:p w:rsidR="00D21BE5" w:rsidRDefault="00D21BE5" w:rsidP="00D21BE5">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Sus hijos actualmente a qué se dedican. </w:t>
      </w:r>
      <w:r w:rsidR="00142431">
        <w:rPr>
          <w:rFonts w:asciiTheme="minorHAnsi" w:hAnsiTheme="minorHAnsi" w:cstheme="minorHAnsi"/>
          <w:sz w:val="22"/>
          <w:szCs w:val="22"/>
          <w:lang w:val="es-CO"/>
        </w:rPr>
        <w:t xml:space="preserve">LOS HIJOS NO TRABAJAN DIARION. KEVIN TRABAJA DE RAPPI A VECES. YEIRE TRABAJA DE VIERNES A SABADO. TRABAJA EN UNA ECOTIENDA. </w:t>
      </w:r>
    </w:p>
    <w:p w:rsidR="00D21BE5" w:rsidRDefault="00D21BE5" w:rsidP="00D21BE5">
      <w:pPr>
        <w:pStyle w:val="NormalWeb"/>
        <w:numPr>
          <w:ilvl w:val="0"/>
          <w:numId w:val="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Actualmente dónde se domicilian sus hijas. </w:t>
      </w:r>
      <w:r w:rsidR="00142431">
        <w:rPr>
          <w:rFonts w:asciiTheme="minorHAnsi" w:hAnsiTheme="minorHAnsi" w:cstheme="minorHAnsi"/>
          <w:sz w:val="22"/>
          <w:szCs w:val="22"/>
          <w:lang w:val="es-CO"/>
        </w:rPr>
        <w:t xml:space="preserve">KEVIN Y YEIRE VIVEN CON EL SEÑOR ADONAY Y LA SEÑORA DIANA. </w:t>
      </w:r>
    </w:p>
    <w:p w:rsidR="00D21BE5" w:rsidRPr="00D21BE5" w:rsidRDefault="00D21BE5" w:rsidP="00D21BE5">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p>
    <w:p w:rsidR="00CA1987" w:rsidRPr="002C1A7D"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b/>
          <w:sz w:val="22"/>
          <w:szCs w:val="22"/>
          <w:lang w:val="es-CO"/>
        </w:rPr>
        <w:t>Kevin Alonso Cardona Pérez (hijo)</w:t>
      </w:r>
      <w:r w:rsidR="00150464">
        <w:rPr>
          <w:rFonts w:asciiTheme="minorHAnsi" w:hAnsiTheme="minorHAnsi" w:cstheme="minorHAnsi"/>
          <w:b/>
          <w:sz w:val="22"/>
          <w:szCs w:val="22"/>
          <w:lang w:val="es-CO"/>
        </w:rPr>
        <w:t xml:space="preserve"> </w:t>
      </w:r>
      <w:r w:rsidR="00182DBB">
        <w:rPr>
          <w:rFonts w:asciiTheme="minorHAnsi" w:hAnsiTheme="minorHAnsi" w:cstheme="minorHAnsi"/>
          <w:b/>
          <w:sz w:val="22"/>
          <w:szCs w:val="22"/>
          <w:lang w:val="es-CO"/>
        </w:rPr>
        <w:t xml:space="preserve">– </w:t>
      </w:r>
      <w:r w:rsidR="00182DBB" w:rsidRPr="00182DBB">
        <w:rPr>
          <w:rFonts w:asciiTheme="minorHAnsi" w:hAnsiTheme="minorHAnsi" w:cstheme="minorHAnsi"/>
          <w:sz w:val="22"/>
          <w:szCs w:val="22"/>
          <w:lang w:val="es-CO"/>
        </w:rPr>
        <w:t>es ingeniero</w:t>
      </w:r>
      <w:r w:rsidR="009D7497">
        <w:rPr>
          <w:rFonts w:asciiTheme="minorHAnsi" w:hAnsiTheme="minorHAnsi" w:cstheme="minorHAnsi"/>
          <w:sz w:val="22"/>
          <w:szCs w:val="22"/>
          <w:lang w:val="es-CO"/>
        </w:rPr>
        <w:t xml:space="preserve"> ambiental</w:t>
      </w:r>
      <w:r w:rsidR="00182DBB" w:rsidRPr="00182DBB">
        <w:rPr>
          <w:rFonts w:asciiTheme="minorHAnsi" w:hAnsiTheme="minorHAnsi" w:cstheme="minorHAnsi"/>
          <w:sz w:val="22"/>
          <w:szCs w:val="22"/>
          <w:lang w:val="es-CO"/>
        </w:rPr>
        <w:t xml:space="preserve">. Actualmente es domiciliario </w:t>
      </w:r>
      <w:proofErr w:type="spellStart"/>
      <w:r w:rsidR="00182DBB" w:rsidRPr="00182DBB">
        <w:rPr>
          <w:rFonts w:asciiTheme="minorHAnsi" w:hAnsiTheme="minorHAnsi" w:cstheme="minorHAnsi"/>
          <w:sz w:val="22"/>
          <w:szCs w:val="22"/>
          <w:lang w:val="es-CO"/>
        </w:rPr>
        <w:t>Rappi</w:t>
      </w:r>
      <w:proofErr w:type="spellEnd"/>
      <w:r w:rsidR="00182DBB" w:rsidRPr="009D7497">
        <w:rPr>
          <w:rFonts w:asciiTheme="minorHAnsi" w:hAnsiTheme="minorHAnsi" w:cstheme="minorHAnsi"/>
          <w:sz w:val="22"/>
          <w:szCs w:val="22"/>
          <w:lang w:val="es-CO"/>
        </w:rPr>
        <w:t xml:space="preserve">. </w:t>
      </w:r>
      <w:r w:rsidR="009D7497" w:rsidRPr="009D7497">
        <w:rPr>
          <w:rFonts w:asciiTheme="minorHAnsi" w:hAnsiTheme="minorHAnsi" w:cstheme="minorHAnsi"/>
          <w:sz w:val="22"/>
          <w:szCs w:val="22"/>
          <w:lang w:val="es-CO"/>
        </w:rPr>
        <w:t>Ratifica la convivencia y la afectación emocional como resultado de los hechos.</w:t>
      </w:r>
      <w:r w:rsidR="009D7497">
        <w:rPr>
          <w:rFonts w:asciiTheme="minorHAnsi" w:hAnsiTheme="minorHAnsi" w:cstheme="minorHAnsi"/>
          <w:b/>
          <w:sz w:val="22"/>
          <w:szCs w:val="22"/>
          <w:lang w:val="es-CO"/>
        </w:rPr>
        <w:t xml:space="preserve"> </w:t>
      </w:r>
      <w:r w:rsidR="002C1A7D">
        <w:rPr>
          <w:rFonts w:asciiTheme="minorHAnsi" w:hAnsiTheme="minorHAnsi" w:cstheme="minorHAnsi"/>
          <w:sz w:val="22"/>
          <w:szCs w:val="22"/>
          <w:lang w:val="es-CO"/>
        </w:rPr>
        <w:t>Ratifica el lugar de trabajo y el salario del señor Adonay.</w:t>
      </w:r>
      <w:r w:rsidR="00AF748C">
        <w:rPr>
          <w:rFonts w:asciiTheme="minorHAnsi" w:hAnsiTheme="minorHAnsi" w:cstheme="minorHAnsi"/>
          <w:sz w:val="22"/>
          <w:szCs w:val="22"/>
          <w:lang w:val="es-CO"/>
        </w:rPr>
        <w:t xml:space="preserve"> Ratifica sobre el estado de salud del padre antes y después. </w:t>
      </w:r>
      <w:r w:rsidR="00BC58BB">
        <w:rPr>
          <w:rFonts w:asciiTheme="minorHAnsi" w:hAnsiTheme="minorHAnsi" w:cstheme="minorHAnsi"/>
          <w:sz w:val="22"/>
          <w:szCs w:val="22"/>
          <w:lang w:val="es-CO"/>
        </w:rPr>
        <w:t xml:space="preserve">Confirma su afectación emocional, con el interrogatorio, se nota afectada con llanto fácil, además </w:t>
      </w:r>
      <w:r w:rsidR="00A41A0A">
        <w:rPr>
          <w:rFonts w:asciiTheme="minorHAnsi" w:hAnsiTheme="minorHAnsi" w:cstheme="minorHAnsi"/>
          <w:sz w:val="22"/>
          <w:szCs w:val="22"/>
          <w:lang w:val="es-CO"/>
        </w:rPr>
        <w:t xml:space="preserve">porque convive con sus padres y porque es quien ayuda también a su padre con sus necesidades básicas como comer o ir al baño. </w:t>
      </w:r>
      <w:r w:rsidR="00452EAC">
        <w:rPr>
          <w:rFonts w:asciiTheme="minorHAnsi" w:hAnsiTheme="minorHAnsi" w:cstheme="minorHAnsi"/>
          <w:sz w:val="22"/>
          <w:szCs w:val="22"/>
          <w:lang w:val="es-CO"/>
        </w:rPr>
        <w:t xml:space="preserve">Dice que el SOAT le dio como 2 o 2 millones y </w:t>
      </w:r>
      <w:r w:rsidR="00CB081E">
        <w:rPr>
          <w:rFonts w:asciiTheme="minorHAnsi" w:hAnsiTheme="minorHAnsi" w:cstheme="minorHAnsi"/>
          <w:sz w:val="22"/>
          <w:szCs w:val="22"/>
          <w:lang w:val="es-CO"/>
        </w:rPr>
        <w:t>medio, pero no recuerda exactamente cuánto, pero fue muy poco</w:t>
      </w:r>
      <w:r w:rsidR="00452EAC">
        <w:rPr>
          <w:rFonts w:asciiTheme="minorHAnsi" w:hAnsiTheme="minorHAnsi" w:cstheme="minorHAnsi"/>
          <w:sz w:val="22"/>
          <w:szCs w:val="22"/>
          <w:lang w:val="es-CO"/>
        </w:rPr>
        <w:t xml:space="preserve">. </w:t>
      </w:r>
    </w:p>
    <w:p w:rsidR="009D7497" w:rsidRPr="00195E96" w:rsidRDefault="009D749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A1987" w:rsidRDefault="00CA1987" w:rsidP="00F6376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195E96">
        <w:rPr>
          <w:rFonts w:asciiTheme="minorHAnsi" w:hAnsiTheme="minorHAnsi" w:cstheme="minorHAnsi"/>
          <w:b/>
          <w:sz w:val="22"/>
          <w:szCs w:val="22"/>
          <w:lang w:val="es-CO"/>
        </w:rPr>
        <w:t>Yeire</w:t>
      </w:r>
      <w:proofErr w:type="spellEnd"/>
      <w:r w:rsidRPr="00195E96">
        <w:rPr>
          <w:rFonts w:asciiTheme="minorHAnsi" w:hAnsiTheme="minorHAnsi" w:cstheme="minorHAnsi"/>
          <w:b/>
          <w:sz w:val="22"/>
          <w:szCs w:val="22"/>
          <w:lang w:val="es-CO"/>
        </w:rPr>
        <w:t xml:space="preserve"> Maritza Cardona Pérez (hija)</w:t>
      </w:r>
      <w:r w:rsidR="00F6376C">
        <w:rPr>
          <w:rFonts w:asciiTheme="minorHAnsi" w:hAnsiTheme="minorHAnsi" w:cstheme="minorHAnsi"/>
          <w:b/>
          <w:sz w:val="22"/>
          <w:szCs w:val="22"/>
          <w:lang w:val="es-CO"/>
        </w:rPr>
        <w:t xml:space="preserve">- </w:t>
      </w:r>
      <w:r w:rsidR="00F6376C" w:rsidRPr="00182DBB">
        <w:rPr>
          <w:rFonts w:asciiTheme="minorHAnsi" w:hAnsiTheme="minorHAnsi" w:cstheme="minorHAnsi"/>
          <w:sz w:val="22"/>
          <w:szCs w:val="22"/>
          <w:lang w:val="es-CO"/>
        </w:rPr>
        <w:t xml:space="preserve">es </w:t>
      </w:r>
      <w:r w:rsidR="00F6376C">
        <w:rPr>
          <w:rFonts w:asciiTheme="minorHAnsi" w:hAnsiTheme="minorHAnsi" w:cstheme="minorHAnsi"/>
          <w:sz w:val="22"/>
          <w:szCs w:val="22"/>
          <w:lang w:val="es-CO"/>
        </w:rPr>
        <w:t>enfermera, pero no labora como enfermera</w:t>
      </w:r>
      <w:r w:rsidR="00F6376C" w:rsidRPr="00182DBB">
        <w:rPr>
          <w:rFonts w:asciiTheme="minorHAnsi" w:hAnsiTheme="minorHAnsi" w:cstheme="minorHAnsi"/>
          <w:sz w:val="22"/>
          <w:szCs w:val="22"/>
          <w:lang w:val="es-CO"/>
        </w:rPr>
        <w:t xml:space="preserve">. Actualmente </w:t>
      </w:r>
      <w:r w:rsidR="00F6376C">
        <w:rPr>
          <w:rFonts w:asciiTheme="minorHAnsi" w:hAnsiTheme="minorHAnsi" w:cstheme="minorHAnsi"/>
          <w:sz w:val="22"/>
          <w:szCs w:val="22"/>
          <w:lang w:val="es-CO"/>
        </w:rPr>
        <w:t xml:space="preserve">trabaja en una tienda. </w:t>
      </w:r>
      <w:r w:rsidR="00F6376C" w:rsidRPr="009D7497">
        <w:rPr>
          <w:rFonts w:asciiTheme="minorHAnsi" w:hAnsiTheme="minorHAnsi" w:cstheme="minorHAnsi"/>
          <w:sz w:val="22"/>
          <w:szCs w:val="22"/>
          <w:lang w:val="es-CO"/>
        </w:rPr>
        <w:t>Ratifica la convivencia y la afectación emocional como resultado de los hechos.</w:t>
      </w:r>
      <w:r w:rsidR="00F6376C">
        <w:rPr>
          <w:rFonts w:asciiTheme="minorHAnsi" w:hAnsiTheme="minorHAnsi" w:cstheme="minorHAnsi"/>
          <w:b/>
          <w:sz w:val="22"/>
          <w:szCs w:val="22"/>
          <w:lang w:val="es-CO"/>
        </w:rPr>
        <w:t xml:space="preserve"> </w:t>
      </w:r>
      <w:r w:rsidR="00F6376C">
        <w:rPr>
          <w:rFonts w:asciiTheme="minorHAnsi" w:hAnsiTheme="minorHAnsi" w:cstheme="minorHAnsi"/>
          <w:sz w:val="22"/>
          <w:szCs w:val="22"/>
          <w:lang w:val="es-CO"/>
        </w:rPr>
        <w:t xml:space="preserve">Ratifica el lugar de trabajo y el salario del señor Adonay. Ratifica sobre el estado de salud del padre antes y después. Confirma su afectación emocional, </w:t>
      </w:r>
      <w:r w:rsidR="00BC58BB">
        <w:rPr>
          <w:rFonts w:asciiTheme="minorHAnsi" w:hAnsiTheme="minorHAnsi" w:cstheme="minorHAnsi"/>
          <w:sz w:val="22"/>
          <w:szCs w:val="22"/>
          <w:lang w:val="es-CO"/>
        </w:rPr>
        <w:t xml:space="preserve">con el interrogatorio, se nota afectada con llanto fácil, además </w:t>
      </w:r>
      <w:r w:rsidR="00F6376C">
        <w:rPr>
          <w:rFonts w:asciiTheme="minorHAnsi" w:hAnsiTheme="minorHAnsi" w:cstheme="minorHAnsi"/>
          <w:sz w:val="22"/>
          <w:szCs w:val="22"/>
          <w:lang w:val="es-CO"/>
        </w:rPr>
        <w:t xml:space="preserve">porque convive con sus padres y porque es quien ayuda también a su padre con sus necesidades básicas como comer o ir al baño. </w:t>
      </w:r>
    </w:p>
    <w:p w:rsidR="00F6376C" w:rsidRPr="00195E96" w:rsidRDefault="00F6376C" w:rsidP="00F6376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A1987" w:rsidRPr="00195E96" w:rsidRDefault="00CA1987" w:rsidP="00BC58B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roofErr w:type="spellStart"/>
      <w:r w:rsidRPr="00195E96">
        <w:rPr>
          <w:rFonts w:asciiTheme="minorHAnsi" w:hAnsiTheme="minorHAnsi" w:cstheme="minorHAnsi"/>
          <w:b/>
          <w:sz w:val="22"/>
          <w:szCs w:val="22"/>
          <w:lang w:val="es-CO"/>
        </w:rPr>
        <w:t>Yuriene</w:t>
      </w:r>
      <w:proofErr w:type="spellEnd"/>
      <w:r w:rsidRPr="00195E96">
        <w:rPr>
          <w:rFonts w:asciiTheme="minorHAnsi" w:hAnsiTheme="minorHAnsi" w:cstheme="minorHAnsi"/>
          <w:b/>
          <w:sz w:val="22"/>
          <w:szCs w:val="22"/>
          <w:lang w:val="es-CO"/>
        </w:rPr>
        <w:t xml:space="preserve"> Cardona Pérez (hija)</w:t>
      </w:r>
      <w:r w:rsidR="00BC58BB">
        <w:rPr>
          <w:rFonts w:asciiTheme="minorHAnsi" w:hAnsiTheme="minorHAnsi" w:cstheme="minorHAnsi"/>
          <w:b/>
          <w:sz w:val="22"/>
          <w:szCs w:val="22"/>
          <w:lang w:val="es-CO"/>
        </w:rPr>
        <w:t xml:space="preserve"> </w:t>
      </w:r>
      <w:r w:rsidR="00D40574">
        <w:rPr>
          <w:rFonts w:asciiTheme="minorHAnsi" w:hAnsiTheme="minorHAnsi" w:cstheme="minorHAnsi"/>
          <w:b/>
          <w:sz w:val="22"/>
          <w:szCs w:val="22"/>
          <w:lang w:val="es-CO"/>
        </w:rPr>
        <w:t>–</w:t>
      </w:r>
      <w:r w:rsidR="00BC58BB">
        <w:rPr>
          <w:rFonts w:asciiTheme="minorHAnsi" w:hAnsiTheme="minorHAnsi" w:cstheme="minorHAnsi"/>
          <w:b/>
          <w:sz w:val="22"/>
          <w:szCs w:val="22"/>
          <w:lang w:val="es-CO"/>
        </w:rPr>
        <w:t xml:space="preserve"> </w:t>
      </w:r>
      <w:r w:rsidR="00D40574" w:rsidRPr="00D40574">
        <w:rPr>
          <w:rFonts w:asciiTheme="minorHAnsi" w:hAnsiTheme="minorHAnsi" w:cstheme="minorHAnsi"/>
          <w:sz w:val="22"/>
          <w:szCs w:val="22"/>
          <w:lang w:val="es-CO"/>
        </w:rPr>
        <w:t>Para la fecha de los hechos vivía en Pasto</w:t>
      </w:r>
      <w:r w:rsidR="00D40574">
        <w:rPr>
          <w:rFonts w:asciiTheme="minorHAnsi" w:hAnsiTheme="minorHAnsi" w:cstheme="minorHAnsi"/>
          <w:sz w:val="22"/>
          <w:szCs w:val="22"/>
          <w:lang w:val="es-CO"/>
        </w:rPr>
        <w:t xml:space="preserve">, tenía un núcleo familiar distinto. </w:t>
      </w:r>
      <w:r w:rsidR="00BC58BB" w:rsidRPr="009D7497">
        <w:rPr>
          <w:rFonts w:asciiTheme="minorHAnsi" w:hAnsiTheme="minorHAnsi" w:cstheme="minorHAnsi"/>
          <w:sz w:val="22"/>
          <w:szCs w:val="22"/>
          <w:lang w:val="es-CO"/>
        </w:rPr>
        <w:t>Ratifica la convivencia y la afectación emocional como resultado de los hechos.</w:t>
      </w:r>
      <w:r w:rsidR="00BC58BB">
        <w:rPr>
          <w:rFonts w:asciiTheme="minorHAnsi" w:hAnsiTheme="minorHAnsi" w:cstheme="minorHAnsi"/>
          <w:b/>
          <w:sz w:val="22"/>
          <w:szCs w:val="22"/>
          <w:lang w:val="es-CO"/>
        </w:rPr>
        <w:t xml:space="preserve"> </w:t>
      </w:r>
      <w:r w:rsidR="00BC58BB">
        <w:rPr>
          <w:rFonts w:asciiTheme="minorHAnsi" w:hAnsiTheme="minorHAnsi" w:cstheme="minorHAnsi"/>
          <w:sz w:val="22"/>
          <w:szCs w:val="22"/>
          <w:lang w:val="es-CO"/>
        </w:rPr>
        <w:t>Ratifica el lugar de trabajo y el salario del señor Adonay. Ratifica sobre el estado de salud del padre antes y después. Confirma su afectación emocional, con el interrogatorio, s</w:t>
      </w:r>
      <w:r w:rsidR="001245E1">
        <w:rPr>
          <w:rFonts w:asciiTheme="minorHAnsi" w:hAnsiTheme="minorHAnsi" w:cstheme="minorHAnsi"/>
          <w:sz w:val="22"/>
          <w:szCs w:val="22"/>
          <w:lang w:val="es-CO"/>
        </w:rPr>
        <w:t xml:space="preserve">e observa afectación emocional, con llanto fácil. </w:t>
      </w: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A1987" w:rsidRPr="00195E96" w:rsidRDefault="00CA1987" w:rsidP="00195E9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195E96">
        <w:rPr>
          <w:rFonts w:asciiTheme="minorHAnsi" w:hAnsiTheme="minorHAnsi" w:cstheme="minorHAnsi"/>
          <w:b/>
          <w:i/>
          <w:sz w:val="22"/>
          <w:szCs w:val="22"/>
          <w:u w:val="single"/>
          <w:lang w:val="es-CO"/>
        </w:rPr>
        <w:t xml:space="preserve">Demandados: </w:t>
      </w:r>
    </w:p>
    <w:p w:rsidR="00CA1987" w:rsidRDefault="00CA1987" w:rsidP="007304B8">
      <w:pPr>
        <w:spacing w:after="0" w:line="276" w:lineRule="auto"/>
        <w:jc w:val="both"/>
        <w:rPr>
          <w:rFonts w:cstheme="minorHAnsi"/>
          <w:lang w:val="es-CO"/>
        </w:rPr>
      </w:pPr>
      <w:proofErr w:type="spellStart"/>
      <w:r w:rsidRPr="00195E96">
        <w:rPr>
          <w:rFonts w:cstheme="minorHAnsi"/>
          <w:b/>
          <w:lang w:val="es-CO"/>
        </w:rPr>
        <w:t>Yeison</w:t>
      </w:r>
      <w:proofErr w:type="spellEnd"/>
      <w:r w:rsidRPr="00195E96">
        <w:rPr>
          <w:rFonts w:cstheme="minorHAnsi"/>
          <w:b/>
          <w:lang w:val="es-CO"/>
        </w:rPr>
        <w:t xml:space="preserve"> Efrén Neira Ballén (conductor </w:t>
      </w:r>
      <w:r w:rsidRPr="00195E96">
        <w:rPr>
          <w:rFonts w:cstheme="minorHAnsi"/>
          <w:b/>
        </w:rPr>
        <w:t>THV-413)</w:t>
      </w:r>
      <w:r w:rsidR="00D21BE5">
        <w:rPr>
          <w:rFonts w:cstheme="minorHAnsi"/>
          <w:b/>
        </w:rPr>
        <w:t xml:space="preserve"> –</w:t>
      </w:r>
      <w:r w:rsidR="007304B8">
        <w:rPr>
          <w:rFonts w:cstheme="minorHAnsi"/>
          <w:lang w:val="es-CO"/>
        </w:rPr>
        <w:t xml:space="preserve">Manifiesta que el día de los hechos iba conduciendo el vehículo. </w:t>
      </w:r>
      <w:r w:rsidR="00194252">
        <w:rPr>
          <w:rFonts w:cstheme="minorHAnsi"/>
          <w:lang w:val="es-CO"/>
        </w:rPr>
        <w:t xml:space="preserve">Venía por su carril derecho normal, se abrió un poquitico para poder entrar, miró el retrovisor, no vio nada e hizo el giro a lado derecho, tenía el camión más del 80% dentro de la berma, cuando miró fue que la moto estaba en la berma y ya después los vio fue en el piso. </w:t>
      </w:r>
      <w:r w:rsidR="007304B8">
        <w:rPr>
          <w:rFonts w:cstheme="minorHAnsi"/>
          <w:lang w:val="es-CO"/>
        </w:rPr>
        <w:t xml:space="preserve"> </w:t>
      </w:r>
      <w:r w:rsidR="00194252">
        <w:rPr>
          <w:rFonts w:cstheme="minorHAnsi"/>
          <w:lang w:val="es-CO"/>
        </w:rPr>
        <w:t>Ese día iba él para un vivero. El sitio exacto donde ocurrió el accidente se llama o se le dice comúnmente “</w:t>
      </w:r>
      <w:proofErr w:type="spellStart"/>
      <w:r w:rsidR="00194252">
        <w:rPr>
          <w:rFonts w:cstheme="minorHAnsi"/>
          <w:lang w:val="es-CO"/>
        </w:rPr>
        <w:t>cutucumai</w:t>
      </w:r>
      <w:proofErr w:type="spellEnd"/>
      <w:r w:rsidR="00194252">
        <w:rPr>
          <w:rFonts w:cstheme="minorHAnsi"/>
          <w:lang w:val="es-CO"/>
        </w:rPr>
        <w:t xml:space="preserve">”. Él no era el propietario, lo era el señor </w:t>
      </w:r>
      <w:proofErr w:type="spellStart"/>
      <w:r w:rsidR="00194252">
        <w:rPr>
          <w:rFonts w:cstheme="minorHAnsi"/>
          <w:lang w:val="es-CO"/>
        </w:rPr>
        <w:t>Yamid</w:t>
      </w:r>
      <w:proofErr w:type="spellEnd"/>
      <w:r w:rsidR="00194252">
        <w:rPr>
          <w:rFonts w:cstheme="minorHAnsi"/>
          <w:lang w:val="es-CO"/>
        </w:rPr>
        <w:t xml:space="preserve"> </w:t>
      </w:r>
      <w:proofErr w:type="spellStart"/>
      <w:r w:rsidR="00194252">
        <w:rPr>
          <w:rFonts w:cstheme="minorHAnsi"/>
          <w:lang w:val="es-CO"/>
        </w:rPr>
        <w:t>Tapasco</w:t>
      </w:r>
      <w:proofErr w:type="spellEnd"/>
      <w:r w:rsidR="00194252">
        <w:rPr>
          <w:rFonts w:cstheme="minorHAnsi"/>
          <w:lang w:val="es-CO"/>
        </w:rPr>
        <w:t xml:space="preserve">. Para ese momento era el conductor del camión. Conducía el vehículo desde hace un año. </w:t>
      </w:r>
      <w:r w:rsidR="00FB2FDF">
        <w:rPr>
          <w:rFonts w:cstheme="minorHAnsi"/>
          <w:lang w:val="es-CO"/>
        </w:rPr>
        <w:t xml:space="preserve">Después del choque se bajó, uno de ellos se trató de levantar, él le dijo que no me moviera y que no se quitara el casco. Posteriormente, precisamente bajaba una patrulla que hizo el retorno y llegó al lugar, la patrulla hizo la llamada a la ambulancia. </w:t>
      </w:r>
      <w:r w:rsidR="00B172D6">
        <w:rPr>
          <w:rFonts w:cstheme="minorHAnsi"/>
          <w:lang w:val="es-CO"/>
        </w:rPr>
        <w:t xml:space="preserve">La ambulancia se llevó a los señores. </w:t>
      </w:r>
      <w:r w:rsidR="00613304">
        <w:rPr>
          <w:rFonts w:cstheme="minorHAnsi"/>
          <w:lang w:val="es-CO"/>
        </w:rPr>
        <w:t xml:space="preserve">Como resultado del accidente la moto sí sufrió la parte delantera, y el camión encima de la llanta de dañó, un guarda polvos se dobló y una llanta se estalló. El camión fue llevado a los patios </w:t>
      </w:r>
      <w:r w:rsidR="00613304">
        <w:rPr>
          <w:rFonts w:cstheme="minorHAnsi"/>
          <w:lang w:val="es-CO"/>
        </w:rPr>
        <w:lastRenderedPageBreak/>
        <w:t xml:space="preserve">de Fusagasugá. </w:t>
      </w:r>
      <w:r w:rsidR="00C00E55">
        <w:rPr>
          <w:rFonts w:cstheme="minorHAnsi"/>
          <w:lang w:val="es-CO"/>
        </w:rPr>
        <w:t xml:space="preserve">Él no los acompañó </w:t>
      </w:r>
      <w:r w:rsidR="00670C17">
        <w:rPr>
          <w:rFonts w:cstheme="minorHAnsi"/>
          <w:lang w:val="es-CO"/>
        </w:rPr>
        <w:t xml:space="preserve">hasta el hospital. </w:t>
      </w:r>
      <w:r w:rsidR="003A35D9">
        <w:rPr>
          <w:rFonts w:cstheme="minorHAnsi"/>
          <w:lang w:val="es-CO"/>
        </w:rPr>
        <w:t xml:space="preserve">Él iba con la persona que lo ayudaba a recoger el viaje, era de nombre Adolfo, antes había hecho viajes con él. </w:t>
      </w:r>
      <w:r w:rsidR="00BB4E53">
        <w:rPr>
          <w:rFonts w:cstheme="minorHAnsi"/>
          <w:lang w:val="es-CO"/>
        </w:rPr>
        <w:t xml:space="preserve">Tuvo una sola reunión en la Fiscalía, pero nada más. Le llegó una citación para comparecer con el propietario del vehículo, incluso fue un abogado de Allianz. </w:t>
      </w:r>
      <w:r w:rsidR="00C00E55">
        <w:rPr>
          <w:rFonts w:cstheme="minorHAnsi"/>
          <w:lang w:val="es-CO"/>
        </w:rPr>
        <w:t xml:space="preserve"> </w:t>
      </w:r>
      <w:r w:rsidR="00C3633B">
        <w:rPr>
          <w:rFonts w:cstheme="minorHAnsi"/>
          <w:lang w:val="es-CO"/>
        </w:rPr>
        <w:t xml:space="preserve">No lo han llamado en proceso penal. </w:t>
      </w:r>
      <w:r w:rsidR="005C332E">
        <w:rPr>
          <w:rFonts w:cstheme="minorHAnsi"/>
          <w:lang w:val="es-CO"/>
        </w:rPr>
        <w:t xml:space="preserve">No había tenido antes un accidente de tránsito. </w:t>
      </w:r>
      <w:r w:rsidR="007D2C15">
        <w:rPr>
          <w:rFonts w:cstheme="minorHAnsi"/>
          <w:lang w:val="es-CO"/>
        </w:rPr>
        <w:t xml:space="preserve">Se puso en contacto con el propietario a través de una llamada. </w:t>
      </w:r>
      <w:r w:rsidR="001E068E">
        <w:rPr>
          <w:rFonts w:cstheme="minorHAnsi"/>
          <w:lang w:val="es-CO"/>
        </w:rPr>
        <w:t>Él</w:t>
      </w:r>
      <w:r w:rsidR="007D2C15">
        <w:rPr>
          <w:rFonts w:cstheme="minorHAnsi"/>
          <w:lang w:val="es-CO"/>
        </w:rPr>
        <w:t xml:space="preserve"> no ha tenido comunicación con el grupo familiar de la víctima directa. </w:t>
      </w:r>
      <w:r w:rsidR="001E068E">
        <w:rPr>
          <w:rFonts w:cstheme="minorHAnsi"/>
          <w:lang w:val="es-CO"/>
        </w:rPr>
        <w:t xml:space="preserve">Para la fecha de los hechos él tenía los papeles al día. </w:t>
      </w:r>
      <w:r w:rsidR="00BD5730">
        <w:rPr>
          <w:rFonts w:cstheme="minorHAnsi"/>
          <w:lang w:val="es-CO"/>
        </w:rPr>
        <w:t xml:space="preserve">Ya no trabaja para el propietario del vehículo, Dejó de trabajar como al siguiente año. </w:t>
      </w:r>
      <w:r w:rsidR="00EC695F">
        <w:rPr>
          <w:rFonts w:cstheme="minorHAnsi"/>
          <w:lang w:val="es-CO"/>
        </w:rPr>
        <w:t xml:space="preserve">No tiene conocimiento si se </w:t>
      </w:r>
      <w:proofErr w:type="gramStart"/>
      <w:r w:rsidR="00EC695F">
        <w:rPr>
          <w:rFonts w:cstheme="minorHAnsi"/>
          <w:lang w:val="es-CO"/>
        </w:rPr>
        <w:t>le</w:t>
      </w:r>
      <w:proofErr w:type="gramEnd"/>
      <w:r w:rsidR="00EC695F">
        <w:rPr>
          <w:rFonts w:cstheme="minorHAnsi"/>
          <w:lang w:val="es-CO"/>
        </w:rPr>
        <w:t xml:space="preserve"> ha efectuado alguna indemnización a los demandantes. </w:t>
      </w:r>
    </w:p>
    <w:p w:rsidR="001B4501" w:rsidRDefault="001B4501" w:rsidP="007304B8">
      <w:pPr>
        <w:spacing w:after="0" w:line="276" w:lineRule="auto"/>
        <w:jc w:val="both"/>
        <w:rPr>
          <w:rFonts w:cstheme="minorHAnsi"/>
          <w:lang w:val="es-CO"/>
        </w:rPr>
      </w:pPr>
      <w:r>
        <w:rPr>
          <w:rFonts w:cstheme="minorHAnsi"/>
          <w:lang w:val="es-CO"/>
        </w:rPr>
        <w:t xml:space="preserve">Indica que él paró fue cuando sintió el choque. </w:t>
      </w:r>
      <w:r w:rsidR="00D15B43">
        <w:rPr>
          <w:rFonts w:cstheme="minorHAnsi"/>
          <w:lang w:val="es-CO"/>
        </w:rPr>
        <w:t>Refiere que tiene unos comparendos, pero se los pusieron por sobrepeso del camión, pero no por accidentes,</w:t>
      </w:r>
      <w:r w:rsidR="00455BE8">
        <w:rPr>
          <w:rFonts w:cstheme="minorHAnsi"/>
          <w:lang w:val="es-CO"/>
        </w:rPr>
        <w:t xml:space="preserve"> fue porque tenía un sobrepeso, porque las basculas tienen a veces unos valores mayores o menores o están descalabradas; no recuerda dónde exactamente. </w:t>
      </w:r>
      <w:r w:rsidR="00991DAC">
        <w:rPr>
          <w:rFonts w:cstheme="minorHAnsi"/>
          <w:lang w:val="es-CO"/>
        </w:rPr>
        <w:t xml:space="preserve">Dice que el giro para subir a la rampa no puede hacerse en el mimo carril, debe hacerse desde el otro carril porque la vía es muy angosta. </w:t>
      </w:r>
      <w:r w:rsidR="00B517DF">
        <w:rPr>
          <w:rFonts w:cstheme="minorHAnsi"/>
          <w:lang w:val="es-CO"/>
        </w:rPr>
        <w:t xml:space="preserve">Subía esa rampa más o menos cada ocho días. </w:t>
      </w:r>
    </w:p>
    <w:p w:rsidR="007304B8" w:rsidRPr="00D21BE5" w:rsidRDefault="007304B8" w:rsidP="007304B8">
      <w:pPr>
        <w:spacing w:after="0" w:line="276" w:lineRule="auto"/>
        <w:jc w:val="both"/>
        <w:rPr>
          <w:rFonts w:cstheme="minorHAnsi"/>
          <w:lang w:val="es-CO"/>
        </w:rPr>
      </w:pPr>
    </w:p>
    <w:p w:rsidR="00CA1987" w:rsidRPr="00195E96" w:rsidRDefault="00CA1987" w:rsidP="00D718EB">
      <w:pPr>
        <w:spacing w:after="0" w:line="276" w:lineRule="auto"/>
        <w:jc w:val="both"/>
        <w:rPr>
          <w:rFonts w:cstheme="minorHAnsi"/>
          <w:b/>
        </w:rPr>
      </w:pPr>
      <w:proofErr w:type="spellStart"/>
      <w:r w:rsidRPr="00195E96">
        <w:rPr>
          <w:rFonts w:cstheme="minorHAnsi"/>
          <w:b/>
          <w:lang w:val="es-CO"/>
        </w:rPr>
        <w:t>Yamid</w:t>
      </w:r>
      <w:proofErr w:type="spellEnd"/>
      <w:r w:rsidRPr="00195E96">
        <w:rPr>
          <w:rFonts w:cstheme="minorHAnsi"/>
          <w:b/>
          <w:lang w:val="es-CO"/>
        </w:rPr>
        <w:t xml:space="preserve"> Antonio </w:t>
      </w:r>
      <w:proofErr w:type="spellStart"/>
      <w:r w:rsidRPr="00195E96">
        <w:rPr>
          <w:rFonts w:cstheme="minorHAnsi"/>
          <w:b/>
          <w:lang w:val="es-CO"/>
        </w:rPr>
        <w:t>Tapasco</w:t>
      </w:r>
      <w:proofErr w:type="spellEnd"/>
      <w:r w:rsidRPr="00195E96">
        <w:rPr>
          <w:rFonts w:cstheme="minorHAnsi"/>
          <w:b/>
          <w:lang w:val="es-CO"/>
        </w:rPr>
        <w:t xml:space="preserve"> Valencia (propietario </w:t>
      </w:r>
      <w:r w:rsidRPr="00195E96">
        <w:rPr>
          <w:rFonts w:cstheme="minorHAnsi"/>
          <w:b/>
        </w:rPr>
        <w:t>THV-413)</w:t>
      </w:r>
      <w:r w:rsidR="00D718EB">
        <w:rPr>
          <w:rFonts w:cstheme="minorHAnsi"/>
          <w:b/>
        </w:rPr>
        <w:t xml:space="preserve"> - </w:t>
      </w:r>
      <w:r w:rsidR="00D718EB">
        <w:rPr>
          <w:rFonts w:cstheme="minorHAnsi"/>
          <w:lang w:val="es-CO"/>
        </w:rPr>
        <w:t>Manifiesta que es propietario del vehículo desde el 2015, lo adquirió mediante un crédito.</w:t>
      </w:r>
      <w:r w:rsidR="005E5BED">
        <w:rPr>
          <w:rFonts w:cstheme="minorHAnsi"/>
          <w:lang w:val="es-CO"/>
        </w:rPr>
        <w:t xml:space="preserve"> Lo utilizaba solo para su negocio. Comercializa plantas. </w:t>
      </w:r>
      <w:r w:rsidR="009D4AE8">
        <w:rPr>
          <w:rFonts w:cstheme="minorHAnsi"/>
          <w:lang w:val="es-CO"/>
        </w:rPr>
        <w:t xml:space="preserve">El conductor </w:t>
      </w:r>
      <w:proofErr w:type="spellStart"/>
      <w:r w:rsidR="005203DB">
        <w:rPr>
          <w:rFonts w:cstheme="minorHAnsi"/>
          <w:lang w:val="es-CO"/>
        </w:rPr>
        <w:t>Y</w:t>
      </w:r>
      <w:r w:rsidR="009D4AE8">
        <w:rPr>
          <w:rFonts w:cstheme="minorHAnsi"/>
          <w:lang w:val="es-CO"/>
        </w:rPr>
        <w:t>esion</w:t>
      </w:r>
      <w:proofErr w:type="spellEnd"/>
      <w:r w:rsidR="009D4AE8">
        <w:rPr>
          <w:rFonts w:cstheme="minorHAnsi"/>
          <w:lang w:val="es-CO"/>
        </w:rPr>
        <w:t xml:space="preserve"> le avisó del accidente como a los 5 minutos. </w:t>
      </w:r>
      <w:r w:rsidR="00350D94">
        <w:rPr>
          <w:rFonts w:cstheme="minorHAnsi"/>
          <w:lang w:val="es-CO"/>
        </w:rPr>
        <w:t>El mismo día del accidente</w:t>
      </w:r>
      <w:r w:rsidR="00B61078">
        <w:rPr>
          <w:rFonts w:cstheme="minorHAnsi"/>
          <w:lang w:val="es-CO"/>
        </w:rPr>
        <w:t xml:space="preserve"> se reportó a la aseguradora telefónicamente. </w:t>
      </w:r>
      <w:r w:rsidR="00490A0D">
        <w:rPr>
          <w:rFonts w:cstheme="minorHAnsi"/>
          <w:lang w:val="es-CO"/>
        </w:rPr>
        <w:t xml:space="preserve">Indica que Allianz indemnizó a algún afectado, pero no sabe a quién. </w:t>
      </w:r>
      <w:r w:rsidR="009A7436">
        <w:rPr>
          <w:rFonts w:cstheme="minorHAnsi"/>
          <w:lang w:val="es-CO"/>
        </w:rPr>
        <w:t xml:space="preserve">Indica que no tiene ningún conocimiento sobre el proceso penal. </w:t>
      </w:r>
      <w:r w:rsidR="005903A3">
        <w:rPr>
          <w:rFonts w:cstheme="minorHAnsi"/>
          <w:lang w:val="es-CO"/>
        </w:rPr>
        <w:t xml:space="preserve">A la fecha sigue siendo el propietario del vehículo. </w:t>
      </w:r>
    </w:p>
    <w:p w:rsidR="00CA1987" w:rsidRPr="00195E96" w:rsidRDefault="00CA1987" w:rsidP="00195E96">
      <w:pPr>
        <w:spacing w:after="0" w:line="276" w:lineRule="auto"/>
        <w:jc w:val="both"/>
        <w:rPr>
          <w:rFonts w:cstheme="minorHAnsi"/>
          <w:lang w:val="es-CO"/>
        </w:rPr>
      </w:pPr>
    </w:p>
    <w:p w:rsidR="002A4D54" w:rsidRPr="00195E96" w:rsidRDefault="002A4D54" w:rsidP="00195E96">
      <w:pPr>
        <w:spacing w:after="0" w:line="276" w:lineRule="auto"/>
        <w:jc w:val="both"/>
        <w:rPr>
          <w:rFonts w:cstheme="minorHAnsi"/>
          <w:b/>
          <w:lang w:val="es-CO"/>
        </w:rPr>
      </w:pPr>
      <w:r w:rsidRPr="00195E96">
        <w:rPr>
          <w:rFonts w:cstheme="minorHAnsi"/>
          <w:b/>
          <w:highlight w:val="yellow"/>
          <w:lang w:val="es-CO"/>
        </w:rPr>
        <w:t>FIJACIÓN DEL LITGIO:</w:t>
      </w:r>
      <w:r w:rsidRPr="00195E96">
        <w:rPr>
          <w:rFonts w:cstheme="minorHAnsi"/>
          <w:b/>
          <w:lang w:val="es-CO"/>
        </w:rPr>
        <w:t xml:space="preserve"> </w:t>
      </w:r>
    </w:p>
    <w:p w:rsidR="001B49DB" w:rsidRDefault="00F507B3" w:rsidP="00195E96">
      <w:pPr>
        <w:spacing w:after="0" w:line="276" w:lineRule="auto"/>
        <w:jc w:val="both"/>
        <w:rPr>
          <w:rFonts w:cstheme="minorHAnsi"/>
          <w:lang w:val="es-CO"/>
        </w:rPr>
      </w:pPr>
      <w:r>
        <w:rPr>
          <w:rFonts w:cstheme="minorHAnsi"/>
          <w:lang w:val="es-CO"/>
        </w:rPr>
        <w:t xml:space="preserve">Se determinará en definir si existe o no la responsabilidad civil extracontractual deprecada en la demanda o si prosperan las excepciones propuestas por la parte demandada. </w:t>
      </w:r>
      <w:r w:rsidR="00956E16">
        <w:rPr>
          <w:rFonts w:cstheme="minorHAnsi"/>
          <w:lang w:val="es-CO"/>
        </w:rPr>
        <w:t xml:space="preserve">Y de ser el caso si procede la afectación de la póliza emitida por Allianz. </w:t>
      </w:r>
    </w:p>
    <w:p w:rsidR="00F507B3" w:rsidRPr="00195E96" w:rsidRDefault="00F507B3" w:rsidP="00195E96">
      <w:pPr>
        <w:spacing w:after="0" w:line="276" w:lineRule="auto"/>
        <w:jc w:val="both"/>
        <w:rPr>
          <w:rFonts w:cstheme="minorHAnsi"/>
          <w:lang w:val="es-CO"/>
        </w:rPr>
      </w:pPr>
    </w:p>
    <w:p w:rsidR="002A4D54" w:rsidRPr="00195E96" w:rsidRDefault="002A4D54" w:rsidP="00195E96">
      <w:pPr>
        <w:spacing w:after="0" w:line="276" w:lineRule="auto"/>
        <w:jc w:val="both"/>
        <w:rPr>
          <w:rFonts w:cstheme="minorHAnsi"/>
          <w:b/>
          <w:lang w:val="es-CO"/>
        </w:rPr>
      </w:pPr>
      <w:r w:rsidRPr="00195E96">
        <w:rPr>
          <w:rFonts w:cstheme="minorHAnsi"/>
          <w:b/>
          <w:highlight w:val="yellow"/>
          <w:lang w:val="es-CO"/>
        </w:rPr>
        <w:t>CONTROL DE LEGALIDAD:</w:t>
      </w:r>
      <w:r w:rsidRPr="00195E96">
        <w:rPr>
          <w:rFonts w:cstheme="minorHAnsi"/>
          <w:b/>
          <w:lang w:val="es-CO"/>
        </w:rPr>
        <w:t xml:space="preserve"> </w:t>
      </w:r>
    </w:p>
    <w:p w:rsidR="00817140" w:rsidRDefault="00817140" w:rsidP="00817140">
      <w:pPr>
        <w:spacing w:after="0" w:line="276" w:lineRule="auto"/>
        <w:jc w:val="both"/>
        <w:rPr>
          <w:rFonts w:cstheme="minorHAnsi"/>
          <w:lang w:val="es-CO"/>
        </w:rPr>
      </w:pPr>
      <w:r>
        <w:rPr>
          <w:rFonts w:cstheme="minorHAnsi"/>
          <w:lang w:val="es-CO"/>
        </w:rPr>
        <w:t xml:space="preserve">No se </w:t>
      </w:r>
      <w:r w:rsidR="00ED2CB6">
        <w:rPr>
          <w:rFonts w:cstheme="minorHAnsi"/>
          <w:lang w:val="es-CO"/>
        </w:rPr>
        <w:t xml:space="preserve">evidencian vicios que conlleven a la nulidad de lo actuado. </w:t>
      </w:r>
      <w:r>
        <w:rPr>
          <w:rFonts w:cstheme="minorHAnsi"/>
          <w:lang w:val="es-CO"/>
        </w:rPr>
        <w:t xml:space="preserve"> </w:t>
      </w:r>
    </w:p>
    <w:p w:rsidR="002A4D54" w:rsidRPr="00195E96" w:rsidRDefault="002A4D54" w:rsidP="00195E96">
      <w:pPr>
        <w:spacing w:after="0" w:line="276" w:lineRule="auto"/>
        <w:rPr>
          <w:rFonts w:cstheme="minorHAnsi"/>
          <w:lang w:val="es-CO"/>
        </w:rPr>
      </w:pPr>
    </w:p>
    <w:p w:rsidR="002A4D54" w:rsidRPr="00195E96" w:rsidRDefault="002A4D54" w:rsidP="00195E96">
      <w:pPr>
        <w:spacing w:after="0" w:line="276" w:lineRule="auto"/>
        <w:jc w:val="both"/>
        <w:rPr>
          <w:rFonts w:cstheme="minorHAnsi"/>
          <w:b/>
          <w:highlight w:val="yellow"/>
          <w:lang w:val="es-CO"/>
        </w:rPr>
      </w:pPr>
      <w:r w:rsidRPr="00195E96">
        <w:rPr>
          <w:rFonts w:cstheme="minorHAnsi"/>
          <w:b/>
          <w:highlight w:val="yellow"/>
          <w:lang w:val="es-CO"/>
        </w:rPr>
        <w:t xml:space="preserve">DECRETO DE PRUEBAS: </w:t>
      </w:r>
    </w:p>
    <w:p w:rsidR="002A4D54" w:rsidRPr="00195E96" w:rsidRDefault="002A4D54" w:rsidP="00195E96">
      <w:pPr>
        <w:spacing w:after="0" w:line="276" w:lineRule="auto"/>
        <w:jc w:val="both"/>
        <w:rPr>
          <w:rFonts w:cstheme="minorHAnsi"/>
          <w:lang w:val="es-CO"/>
        </w:rPr>
      </w:pPr>
    </w:p>
    <w:p w:rsidR="00E6557A" w:rsidRPr="00195E96" w:rsidRDefault="00E6557A" w:rsidP="00195E96">
      <w:pPr>
        <w:spacing w:after="0" w:line="276" w:lineRule="auto"/>
        <w:jc w:val="both"/>
        <w:rPr>
          <w:rFonts w:cstheme="minorHAnsi"/>
          <w:b/>
          <w:i/>
          <w:u w:val="single"/>
          <w:lang w:val="es-CO"/>
        </w:rPr>
      </w:pPr>
      <w:r w:rsidRPr="00195E96">
        <w:rPr>
          <w:rFonts w:cstheme="minorHAnsi"/>
          <w:b/>
          <w:i/>
          <w:u w:val="single"/>
          <w:lang w:val="es-CO"/>
        </w:rPr>
        <w:t>Demandante;</w:t>
      </w:r>
    </w:p>
    <w:p w:rsidR="00E6557A" w:rsidRPr="00195E96" w:rsidRDefault="00E6557A" w:rsidP="00195E96">
      <w:pPr>
        <w:pStyle w:val="Prrafodelista"/>
        <w:numPr>
          <w:ilvl w:val="0"/>
          <w:numId w:val="18"/>
        </w:numPr>
        <w:spacing w:after="0" w:line="276" w:lineRule="auto"/>
        <w:jc w:val="both"/>
        <w:rPr>
          <w:rFonts w:cstheme="minorHAnsi"/>
          <w:lang w:val="es-CO"/>
        </w:rPr>
      </w:pPr>
      <w:r w:rsidRPr="00195E96">
        <w:rPr>
          <w:rFonts w:cstheme="minorHAnsi"/>
          <w:lang w:val="es-CO"/>
        </w:rPr>
        <w:t>Documentales.</w:t>
      </w:r>
      <w:r w:rsidR="007B7050">
        <w:rPr>
          <w:rFonts w:cstheme="minorHAnsi"/>
          <w:lang w:val="es-CO"/>
        </w:rPr>
        <w:t xml:space="preserve"> </w:t>
      </w:r>
      <w:r w:rsidR="007B7050" w:rsidRPr="007B7050">
        <w:rPr>
          <w:rFonts w:cstheme="minorHAnsi"/>
          <w:b/>
          <w:u w:val="single"/>
          <w:lang w:val="es-CO"/>
        </w:rPr>
        <w:t>El demandante desiste de los informes médicos.</w:t>
      </w:r>
      <w:r w:rsidR="007B7050">
        <w:rPr>
          <w:rFonts w:cstheme="minorHAnsi"/>
          <w:lang w:val="es-CO"/>
        </w:rPr>
        <w:t xml:space="preserve"> </w:t>
      </w:r>
    </w:p>
    <w:p w:rsidR="00E6557A" w:rsidRPr="00195E96" w:rsidRDefault="00E6557A" w:rsidP="00195E96">
      <w:pPr>
        <w:pStyle w:val="Prrafodelista"/>
        <w:numPr>
          <w:ilvl w:val="0"/>
          <w:numId w:val="18"/>
        </w:numPr>
        <w:spacing w:after="0" w:line="276" w:lineRule="auto"/>
        <w:jc w:val="both"/>
        <w:rPr>
          <w:rFonts w:cstheme="minorHAnsi"/>
          <w:lang w:val="es-CO"/>
        </w:rPr>
      </w:pPr>
      <w:r w:rsidRPr="00195E96">
        <w:rPr>
          <w:rFonts w:cstheme="minorHAnsi"/>
          <w:lang w:val="es-CO"/>
        </w:rPr>
        <w:t xml:space="preserve">Video del accidente. </w:t>
      </w:r>
    </w:p>
    <w:p w:rsidR="00860FF1" w:rsidRPr="00195E96" w:rsidRDefault="00860FF1" w:rsidP="00195E96">
      <w:pPr>
        <w:pStyle w:val="Prrafodelista"/>
        <w:numPr>
          <w:ilvl w:val="0"/>
          <w:numId w:val="18"/>
        </w:numPr>
        <w:spacing w:after="0" w:line="276" w:lineRule="auto"/>
        <w:jc w:val="both"/>
        <w:rPr>
          <w:rFonts w:cstheme="minorHAnsi"/>
          <w:lang w:val="es-CO"/>
        </w:rPr>
      </w:pPr>
      <w:r w:rsidRPr="00195E96">
        <w:rPr>
          <w:rFonts w:cstheme="minorHAnsi"/>
          <w:lang w:val="es-CO"/>
        </w:rPr>
        <w:t xml:space="preserve">Dictámenes de PCL. </w:t>
      </w:r>
    </w:p>
    <w:p w:rsidR="00E6557A" w:rsidRPr="00195E96" w:rsidRDefault="00E6557A" w:rsidP="00C31871">
      <w:pPr>
        <w:pStyle w:val="Prrafodelista"/>
        <w:numPr>
          <w:ilvl w:val="0"/>
          <w:numId w:val="18"/>
        </w:numPr>
        <w:spacing w:after="0" w:line="276" w:lineRule="auto"/>
        <w:jc w:val="both"/>
        <w:rPr>
          <w:rFonts w:cstheme="minorHAnsi"/>
          <w:lang w:val="es-CO"/>
        </w:rPr>
      </w:pPr>
      <w:r w:rsidRPr="00195E96">
        <w:rPr>
          <w:rFonts w:cstheme="minorHAnsi"/>
          <w:lang w:val="es-CO"/>
        </w:rPr>
        <w:t>Interrogatorios.</w:t>
      </w:r>
      <w:r w:rsidR="00C31871">
        <w:rPr>
          <w:rFonts w:cstheme="minorHAnsi"/>
          <w:lang w:val="es-CO"/>
        </w:rPr>
        <w:t xml:space="preserve"> </w:t>
      </w:r>
      <w:r w:rsidR="00C31871" w:rsidRPr="00C31871">
        <w:rPr>
          <w:rFonts w:cstheme="minorHAnsi"/>
          <w:b/>
          <w:lang w:val="es-CO"/>
        </w:rPr>
        <w:t>ya evacuados.</w:t>
      </w:r>
    </w:p>
    <w:p w:rsidR="00860FF1" w:rsidRPr="00195E96" w:rsidRDefault="00860FF1" w:rsidP="007B7050">
      <w:pPr>
        <w:pStyle w:val="Prrafodelista"/>
        <w:numPr>
          <w:ilvl w:val="0"/>
          <w:numId w:val="18"/>
        </w:numPr>
        <w:spacing w:after="0" w:line="276" w:lineRule="auto"/>
        <w:jc w:val="both"/>
        <w:rPr>
          <w:rFonts w:cstheme="minorHAnsi"/>
          <w:lang w:val="es-CO"/>
        </w:rPr>
      </w:pPr>
      <w:r w:rsidRPr="00195E96">
        <w:rPr>
          <w:rFonts w:cstheme="minorHAnsi"/>
          <w:lang w:val="es-CO"/>
        </w:rPr>
        <w:t xml:space="preserve">Testimonial. </w:t>
      </w:r>
      <w:r w:rsidR="007B7050" w:rsidRPr="007B7050">
        <w:rPr>
          <w:rFonts w:cstheme="minorHAnsi"/>
          <w:b/>
          <w:u w:val="single"/>
          <w:lang w:val="es-CO"/>
        </w:rPr>
        <w:t xml:space="preserve">El demandante desiste de </w:t>
      </w:r>
      <w:r w:rsidR="007B7050">
        <w:rPr>
          <w:rFonts w:cstheme="minorHAnsi"/>
          <w:b/>
          <w:u w:val="single"/>
          <w:lang w:val="es-CO"/>
        </w:rPr>
        <w:t>estos testimonios.</w:t>
      </w:r>
    </w:p>
    <w:p w:rsidR="00860FF1" w:rsidRPr="00195E96" w:rsidRDefault="00860FF1" w:rsidP="00195E96">
      <w:pPr>
        <w:pStyle w:val="Prrafodelista"/>
        <w:spacing w:after="0" w:line="276" w:lineRule="auto"/>
        <w:jc w:val="both"/>
        <w:rPr>
          <w:rFonts w:cstheme="minorHAnsi"/>
          <w:lang w:val="es-CO"/>
        </w:rPr>
      </w:pPr>
      <w:r w:rsidRPr="00195E96">
        <w:rPr>
          <w:rFonts w:cstheme="minorHAnsi"/>
          <w:b/>
          <w:lang w:val="es-CO"/>
        </w:rPr>
        <w:t>Sobre el daño a la salud:</w:t>
      </w:r>
      <w:r w:rsidRPr="00195E96">
        <w:rPr>
          <w:rFonts w:cstheme="minorHAnsi"/>
          <w:lang w:val="es-CO"/>
        </w:rPr>
        <w:t xml:space="preserve"> Dr. Mejía López Oliver </w:t>
      </w:r>
      <w:proofErr w:type="spellStart"/>
      <w:r w:rsidRPr="00195E96">
        <w:rPr>
          <w:rFonts w:cstheme="minorHAnsi"/>
          <w:lang w:val="es-CO"/>
        </w:rPr>
        <w:t>Johayhan</w:t>
      </w:r>
      <w:proofErr w:type="spellEnd"/>
      <w:r w:rsidRPr="00195E96">
        <w:rPr>
          <w:rFonts w:cstheme="minorHAnsi"/>
          <w:lang w:val="es-CO"/>
        </w:rPr>
        <w:t xml:space="preserve"> - Especialidad: </w:t>
      </w:r>
      <w:proofErr w:type="spellStart"/>
      <w:r w:rsidRPr="00195E96">
        <w:rPr>
          <w:rFonts w:cstheme="minorHAnsi"/>
          <w:lang w:val="es-CO"/>
        </w:rPr>
        <w:t>Urgenciologia</w:t>
      </w:r>
      <w:proofErr w:type="spellEnd"/>
      <w:r w:rsidRPr="00195E96">
        <w:rPr>
          <w:rFonts w:cstheme="minorHAnsi"/>
          <w:lang w:val="es-CO"/>
        </w:rPr>
        <w:t xml:space="preserve">; Dr. Velásquez Rivas </w:t>
      </w:r>
      <w:proofErr w:type="spellStart"/>
      <w:r w:rsidRPr="00195E96">
        <w:rPr>
          <w:rFonts w:cstheme="minorHAnsi"/>
          <w:lang w:val="es-CO"/>
        </w:rPr>
        <w:t>Norberth</w:t>
      </w:r>
      <w:proofErr w:type="spellEnd"/>
      <w:r w:rsidRPr="00195E96">
        <w:rPr>
          <w:rFonts w:cstheme="minorHAnsi"/>
          <w:lang w:val="es-CO"/>
        </w:rPr>
        <w:t xml:space="preserve"> Antonio - Especialidad: Neurocirugía. Dra. </w:t>
      </w:r>
      <w:proofErr w:type="spellStart"/>
      <w:r w:rsidRPr="00195E96">
        <w:rPr>
          <w:rFonts w:cstheme="minorHAnsi"/>
          <w:lang w:val="es-CO"/>
        </w:rPr>
        <w:t>Marcucci</w:t>
      </w:r>
      <w:proofErr w:type="spellEnd"/>
      <w:r w:rsidRPr="00195E96">
        <w:rPr>
          <w:rFonts w:cstheme="minorHAnsi"/>
          <w:lang w:val="es-CO"/>
        </w:rPr>
        <w:t xml:space="preserve"> Ayala Ingrid </w:t>
      </w:r>
      <w:proofErr w:type="spellStart"/>
      <w:r w:rsidRPr="00195E96">
        <w:rPr>
          <w:rFonts w:cstheme="minorHAnsi"/>
          <w:lang w:val="es-CO"/>
        </w:rPr>
        <w:t>Mayerly</w:t>
      </w:r>
      <w:proofErr w:type="spellEnd"/>
      <w:r w:rsidRPr="00195E96">
        <w:rPr>
          <w:rFonts w:cstheme="minorHAnsi"/>
          <w:lang w:val="es-CO"/>
        </w:rPr>
        <w:t>, Médico General.</w:t>
      </w:r>
    </w:p>
    <w:p w:rsidR="00860FF1" w:rsidRPr="00195E96" w:rsidRDefault="00860FF1" w:rsidP="00195E96">
      <w:pPr>
        <w:pStyle w:val="Prrafodelista"/>
        <w:spacing w:after="0" w:line="276" w:lineRule="auto"/>
        <w:jc w:val="both"/>
        <w:rPr>
          <w:rFonts w:cstheme="minorHAnsi"/>
          <w:lang w:val="es-CO"/>
        </w:rPr>
      </w:pPr>
      <w:r w:rsidRPr="00195E96">
        <w:rPr>
          <w:rFonts w:cstheme="minorHAnsi"/>
          <w:b/>
          <w:lang w:val="es-CO"/>
        </w:rPr>
        <w:t>Sobre los perjuicios materiales:</w:t>
      </w:r>
      <w:r w:rsidRPr="00195E96">
        <w:rPr>
          <w:rFonts w:cstheme="minorHAnsi"/>
          <w:lang w:val="es-CO"/>
        </w:rPr>
        <w:t xml:space="preserve"> 1.- DIANA MILET PEREZ AGUIRRE; 2.- KEVIN ALONSO CARDONA PEREZ; 3.- YEIRE MARITZA CARDONA PEREZ; 4.- YURIENE CARDONA PEREZ.</w:t>
      </w:r>
    </w:p>
    <w:p w:rsidR="00860FF1" w:rsidRPr="00195E96" w:rsidRDefault="00860FF1" w:rsidP="00195E96">
      <w:pPr>
        <w:pStyle w:val="Prrafodelista"/>
        <w:spacing w:after="0" w:line="276" w:lineRule="auto"/>
        <w:jc w:val="both"/>
        <w:rPr>
          <w:rFonts w:cstheme="minorHAnsi"/>
          <w:lang w:val="es-CO"/>
        </w:rPr>
      </w:pPr>
      <w:r w:rsidRPr="00195E96">
        <w:rPr>
          <w:rFonts w:cstheme="minorHAnsi"/>
          <w:b/>
          <w:lang w:val="es-CO"/>
        </w:rPr>
        <w:lastRenderedPageBreak/>
        <w:t>Sobre la pérdida de oportunidad</w:t>
      </w:r>
      <w:r w:rsidRPr="00195E96">
        <w:rPr>
          <w:rFonts w:cstheme="minorHAnsi"/>
          <w:lang w:val="es-CO"/>
        </w:rPr>
        <w:t>:  1.- LUZ MIRYAM SERRATO MANGUER; 2.- ALEXANDER AMEZQUITA BRAUSIN; 3.- ALEJANDRO TORRES SERRATO; 4.- HILDA MARIA PABÓN LEÓN; 5.- MARINA PABÓN; 6.- MARIA BELEN JIMENEZ DE PAEZ; 7.- JAIRO HENRY MONARRIZ HERRERA; 8.- LUIS FELIPE GUTIERREZ SOTOMAYOR.</w:t>
      </w:r>
    </w:p>
    <w:p w:rsidR="00E6557A" w:rsidRPr="00195E96" w:rsidRDefault="00E6557A" w:rsidP="00195E96">
      <w:pPr>
        <w:spacing w:after="0" w:line="276" w:lineRule="auto"/>
        <w:jc w:val="both"/>
        <w:rPr>
          <w:rFonts w:cstheme="minorHAnsi"/>
          <w:b/>
          <w:i/>
          <w:u w:val="single"/>
          <w:lang w:val="es-CO"/>
        </w:rPr>
      </w:pPr>
    </w:p>
    <w:p w:rsidR="000F44FA" w:rsidRPr="00195E96" w:rsidRDefault="000F44FA" w:rsidP="00195E96">
      <w:pPr>
        <w:spacing w:after="0" w:line="276" w:lineRule="auto"/>
        <w:jc w:val="both"/>
        <w:rPr>
          <w:rFonts w:cstheme="minorHAnsi"/>
          <w:b/>
          <w:i/>
          <w:u w:val="single"/>
          <w:lang w:val="es-CO"/>
        </w:rPr>
      </w:pPr>
      <w:r w:rsidRPr="00195E96">
        <w:rPr>
          <w:rFonts w:cstheme="minorHAnsi"/>
          <w:b/>
          <w:i/>
          <w:u w:val="single"/>
          <w:lang w:val="es-CO"/>
        </w:rPr>
        <w:t>Codemandados:</w:t>
      </w:r>
    </w:p>
    <w:p w:rsidR="000F44FA" w:rsidRPr="00BB433C" w:rsidRDefault="0018425D" w:rsidP="00195E96">
      <w:pPr>
        <w:pStyle w:val="Prrafodelista"/>
        <w:numPr>
          <w:ilvl w:val="0"/>
          <w:numId w:val="19"/>
        </w:numPr>
        <w:spacing w:after="0" w:line="276" w:lineRule="auto"/>
        <w:jc w:val="both"/>
        <w:rPr>
          <w:rFonts w:cstheme="minorHAnsi"/>
          <w:highlight w:val="green"/>
          <w:lang w:val="es-CO"/>
        </w:rPr>
      </w:pPr>
      <w:r w:rsidRPr="00BB433C">
        <w:rPr>
          <w:rFonts w:cstheme="minorHAnsi"/>
          <w:highlight w:val="green"/>
          <w:lang w:val="es-CO"/>
        </w:rPr>
        <w:t xml:space="preserve">Dictamen- </w:t>
      </w:r>
      <w:r w:rsidRPr="00BB433C">
        <w:rPr>
          <w:rFonts w:cstheme="minorHAnsi"/>
          <w:b/>
          <w:highlight w:val="green"/>
          <w:lang w:val="es-CO"/>
        </w:rPr>
        <w:t>OJO. Desisten de este dictamen.</w:t>
      </w:r>
      <w:r w:rsidRPr="00BB433C">
        <w:rPr>
          <w:rFonts w:cstheme="minorHAnsi"/>
          <w:highlight w:val="green"/>
          <w:lang w:val="es-CO"/>
        </w:rPr>
        <w:t xml:space="preserve"> </w:t>
      </w:r>
      <w:r w:rsidR="00184139">
        <w:rPr>
          <w:rFonts w:cstheme="minorHAnsi"/>
          <w:highlight w:val="green"/>
          <w:lang w:val="es-CO"/>
        </w:rPr>
        <w:t xml:space="preserve">Se aceptó ese desistimiento. </w:t>
      </w:r>
    </w:p>
    <w:p w:rsidR="000F44FA" w:rsidRPr="00195E96" w:rsidRDefault="005752D3" w:rsidP="00195E96">
      <w:pPr>
        <w:pStyle w:val="Prrafodelista"/>
        <w:numPr>
          <w:ilvl w:val="0"/>
          <w:numId w:val="19"/>
        </w:numPr>
        <w:spacing w:after="0" w:line="276" w:lineRule="auto"/>
        <w:jc w:val="both"/>
        <w:rPr>
          <w:rFonts w:cstheme="minorHAnsi"/>
          <w:lang w:val="es-CO"/>
        </w:rPr>
      </w:pPr>
      <w:r>
        <w:rPr>
          <w:rFonts w:cstheme="minorHAnsi"/>
          <w:lang w:val="es-CO"/>
        </w:rPr>
        <w:t xml:space="preserve">Interrogatorios </w:t>
      </w:r>
      <w:r w:rsidR="00C31871">
        <w:rPr>
          <w:rFonts w:cstheme="minorHAnsi"/>
          <w:lang w:val="es-CO"/>
        </w:rPr>
        <w:t xml:space="preserve">- </w:t>
      </w:r>
      <w:r w:rsidR="00C31871" w:rsidRPr="00C31871">
        <w:rPr>
          <w:rFonts w:cstheme="minorHAnsi"/>
          <w:b/>
          <w:lang w:val="es-CO"/>
        </w:rPr>
        <w:t>ya evacuados.</w:t>
      </w:r>
      <w:r w:rsidR="00C31871">
        <w:rPr>
          <w:rFonts w:cstheme="minorHAnsi"/>
          <w:lang w:val="es-CO"/>
        </w:rPr>
        <w:t xml:space="preserve"> </w:t>
      </w:r>
    </w:p>
    <w:p w:rsidR="000F44FA" w:rsidRPr="00BB433C" w:rsidRDefault="000F44FA" w:rsidP="00184139">
      <w:pPr>
        <w:pStyle w:val="Prrafodelista"/>
        <w:numPr>
          <w:ilvl w:val="0"/>
          <w:numId w:val="19"/>
        </w:numPr>
        <w:spacing w:after="0" w:line="276" w:lineRule="auto"/>
        <w:jc w:val="both"/>
        <w:rPr>
          <w:rFonts w:cstheme="minorHAnsi"/>
          <w:highlight w:val="green"/>
          <w:lang w:val="es-CO"/>
        </w:rPr>
      </w:pPr>
      <w:r w:rsidRPr="00BB433C">
        <w:rPr>
          <w:rFonts w:cstheme="minorHAnsi"/>
          <w:highlight w:val="green"/>
          <w:lang w:val="es-CO"/>
        </w:rPr>
        <w:t>Testimonios. De los per</w:t>
      </w:r>
      <w:r w:rsidR="0018425D" w:rsidRPr="00BB433C">
        <w:rPr>
          <w:rFonts w:cstheme="minorHAnsi"/>
          <w:highlight w:val="green"/>
          <w:lang w:val="es-CO"/>
        </w:rPr>
        <w:t xml:space="preserve">itos que emitieron el dictamen- </w:t>
      </w:r>
      <w:r w:rsidR="0018425D" w:rsidRPr="00BB433C">
        <w:rPr>
          <w:rFonts w:cstheme="minorHAnsi"/>
          <w:b/>
          <w:highlight w:val="green"/>
          <w:lang w:val="es-CO"/>
        </w:rPr>
        <w:t xml:space="preserve">OJO. Desisten de </w:t>
      </w:r>
      <w:r w:rsidR="000532CC" w:rsidRPr="00BB433C">
        <w:rPr>
          <w:rFonts w:cstheme="minorHAnsi"/>
          <w:b/>
          <w:highlight w:val="green"/>
          <w:lang w:val="es-CO"/>
        </w:rPr>
        <w:t>estos testimonios.</w:t>
      </w:r>
      <w:r w:rsidR="00184139">
        <w:rPr>
          <w:rFonts w:cstheme="minorHAnsi"/>
          <w:b/>
          <w:highlight w:val="green"/>
          <w:lang w:val="es-CO"/>
        </w:rPr>
        <w:t xml:space="preserve"> </w:t>
      </w:r>
      <w:r w:rsidR="00184139">
        <w:rPr>
          <w:rFonts w:cstheme="minorHAnsi"/>
          <w:highlight w:val="green"/>
          <w:lang w:val="es-CO"/>
        </w:rPr>
        <w:t>Se aceptó ese desistimiento.</w:t>
      </w:r>
    </w:p>
    <w:p w:rsidR="000F44FA" w:rsidRPr="00195E96" w:rsidRDefault="000F44FA" w:rsidP="00195E96">
      <w:pPr>
        <w:spacing w:after="0" w:line="276" w:lineRule="auto"/>
        <w:jc w:val="both"/>
        <w:rPr>
          <w:rFonts w:cstheme="minorHAnsi"/>
          <w:lang w:val="es-CO"/>
        </w:rPr>
      </w:pPr>
    </w:p>
    <w:p w:rsidR="000F44FA" w:rsidRPr="00195E96" w:rsidRDefault="000F44FA" w:rsidP="00195E96">
      <w:pPr>
        <w:spacing w:after="0" w:line="276" w:lineRule="auto"/>
        <w:jc w:val="both"/>
        <w:rPr>
          <w:rFonts w:cstheme="minorHAnsi"/>
          <w:lang w:val="es-CO"/>
        </w:rPr>
      </w:pPr>
    </w:p>
    <w:p w:rsidR="002A4D54" w:rsidRPr="00195E96" w:rsidRDefault="0098176F" w:rsidP="00195E96">
      <w:pPr>
        <w:spacing w:after="0" w:line="276" w:lineRule="auto"/>
        <w:jc w:val="both"/>
        <w:rPr>
          <w:rFonts w:cstheme="minorHAnsi"/>
          <w:b/>
          <w:i/>
          <w:u w:val="single"/>
          <w:lang w:val="es-CO"/>
        </w:rPr>
      </w:pPr>
      <w:r w:rsidRPr="00195E96">
        <w:rPr>
          <w:rFonts w:cstheme="minorHAnsi"/>
          <w:b/>
          <w:i/>
          <w:u w:val="single"/>
          <w:lang w:val="es-CO"/>
        </w:rPr>
        <w:t xml:space="preserve">ALLIANZ: </w:t>
      </w:r>
    </w:p>
    <w:p w:rsidR="007D4177" w:rsidRPr="00195E96" w:rsidRDefault="0098176F" w:rsidP="00195E96">
      <w:pPr>
        <w:pStyle w:val="Prrafodelista"/>
        <w:numPr>
          <w:ilvl w:val="0"/>
          <w:numId w:val="21"/>
        </w:numPr>
        <w:spacing w:after="0" w:line="276" w:lineRule="auto"/>
        <w:jc w:val="both"/>
        <w:rPr>
          <w:rFonts w:cstheme="minorHAnsi"/>
          <w:b/>
          <w:lang w:val="es-CO"/>
        </w:rPr>
      </w:pPr>
      <w:r w:rsidRPr="00195E96">
        <w:rPr>
          <w:rFonts w:cstheme="minorHAnsi"/>
          <w:b/>
          <w:lang w:val="es-CO"/>
        </w:rPr>
        <w:t>Documentales.</w:t>
      </w:r>
      <w:r w:rsidR="00E6557A" w:rsidRPr="00195E96">
        <w:rPr>
          <w:rFonts w:cstheme="minorHAnsi"/>
          <w:b/>
          <w:lang w:val="es-CO"/>
        </w:rPr>
        <w:t xml:space="preserve"> </w:t>
      </w:r>
      <w:r w:rsidR="00877A80">
        <w:rPr>
          <w:rFonts w:cstheme="minorHAnsi"/>
          <w:lang w:val="es-CO"/>
        </w:rPr>
        <w:t xml:space="preserve">Póliza y condicionado – </w:t>
      </w:r>
      <w:r w:rsidR="00877A80" w:rsidRPr="00877A80">
        <w:rPr>
          <w:rFonts w:cstheme="minorHAnsi"/>
          <w:b/>
          <w:highlight w:val="cyan"/>
          <w:lang w:val="es-CO"/>
        </w:rPr>
        <w:t>se decretan.</w:t>
      </w:r>
      <w:r w:rsidR="00877A80">
        <w:rPr>
          <w:rFonts w:cstheme="minorHAnsi"/>
          <w:lang w:val="es-CO"/>
        </w:rPr>
        <w:t xml:space="preserve"> </w:t>
      </w:r>
    </w:p>
    <w:p w:rsidR="007D4177" w:rsidRPr="00195E96" w:rsidRDefault="0098176F" w:rsidP="00C31871">
      <w:pPr>
        <w:pStyle w:val="Prrafodelista"/>
        <w:numPr>
          <w:ilvl w:val="0"/>
          <w:numId w:val="21"/>
        </w:numPr>
        <w:spacing w:after="0" w:line="276" w:lineRule="auto"/>
        <w:jc w:val="both"/>
        <w:rPr>
          <w:rFonts w:cstheme="minorHAnsi"/>
          <w:b/>
          <w:lang w:val="es-CO"/>
        </w:rPr>
      </w:pPr>
      <w:r w:rsidRPr="00195E96">
        <w:rPr>
          <w:rFonts w:cstheme="minorHAnsi"/>
          <w:b/>
          <w:lang w:val="es-CO"/>
        </w:rPr>
        <w:t>Interrogatorios.</w:t>
      </w:r>
      <w:r w:rsidR="00C31871">
        <w:rPr>
          <w:rFonts w:cstheme="minorHAnsi"/>
          <w:b/>
          <w:lang w:val="es-CO"/>
        </w:rPr>
        <w:t xml:space="preserve"> </w:t>
      </w:r>
      <w:r w:rsidR="00C31871" w:rsidRPr="00C31871">
        <w:rPr>
          <w:rFonts w:cstheme="minorHAnsi"/>
          <w:lang w:val="es-CO"/>
        </w:rPr>
        <w:t>ya evacuados.</w:t>
      </w:r>
    </w:p>
    <w:p w:rsidR="007D4177" w:rsidRPr="00195E96" w:rsidRDefault="0098176F" w:rsidP="00195E96">
      <w:pPr>
        <w:pStyle w:val="Prrafodelista"/>
        <w:numPr>
          <w:ilvl w:val="0"/>
          <w:numId w:val="21"/>
        </w:numPr>
        <w:spacing w:after="0" w:line="276" w:lineRule="auto"/>
        <w:jc w:val="both"/>
        <w:rPr>
          <w:rFonts w:cstheme="minorHAnsi"/>
          <w:b/>
          <w:lang w:val="es-CO"/>
        </w:rPr>
      </w:pPr>
      <w:r w:rsidRPr="00195E96">
        <w:rPr>
          <w:rFonts w:cstheme="minorHAnsi"/>
          <w:b/>
          <w:lang w:val="es-CO"/>
        </w:rPr>
        <w:t>Declaración de parte.</w:t>
      </w:r>
      <w:r w:rsidR="004274F4" w:rsidRPr="004274F4">
        <w:rPr>
          <w:rFonts w:cstheme="minorHAnsi"/>
          <w:lang w:val="es-CO"/>
        </w:rPr>
        <w:t xml:space="preserve"> </w:t>
      </w:r>
      <w:r w:rsidR="004274F4" w:rsidRPr="00C31871">
        <w:rPr>
          <w:rFonts w:cstheme="minorHAnsi"/>
          <w:lang w:val="es-CO"/>
        </w:rPr>
        <w:t>ya evacuados.</w:t>
      </w:r>
    </w:p>
    <w:p w:rsidR="004274F4" w:rsidRPr="00FE2B8F" w:rsidRDefault="004274F4" w:rsidP="00FE2B8F">
      <w:pPr>
        <w:pStyle w:val="Prrafodelista"/>
        <w:numPr>
          <w:ilvl w:val="0"/>
          <w:numId w:val="21"/>
        </w:numPr>
        <w:spacing w:after="0" w:line="276" w:lineRule="auto"/>
        <w:jc w:val="both"/>
        <w:rPr>
          <w:rFonts w:cstheme="minorHAnsi"/>
          <w:b/>
          <w:lang w:val="es-CO"/>
        </w:rPr>
      </w:pPr>
      <w:r w:rsidRPr="00195E96">
        <w:rPr>
          <w:rFonts w:cstheme="minorHAnsi"/>
          <w:b/>
          <w:lang w:val="es-CO"/>
        </w:rPr>
        <w:t xml:space="preserve">Ratificación de documentos. </w:t>
      </w:r>
      <w:r w:rsidR="00CB59C6" w:rsidRPr="00877A80">
        <w:rPr>
          <w:rFonts w:cstheme="minorHAnsi"/>
          <w:b/>
          <w:highlight w:val="cyan"/>
          <w:lang w:val="es-CO"/>
        </w:rPr>
        <w:t>se decretan.</w:t>
      </w:r>
      <w:r w:rsidR="00FE2B8F" w:rsidRPr="00FE2B8F">
        <w:t xml:space="preserve"> </w:t>
      </w:r>
      <w:r w:rsidR="00FE2B8F" w:rsidRPr="00FE2B8F">
        <w:rPr>
          <w:rFonts w:cstheme="minorHAnsi"/>
          <w:lang w:val="es-CO"/>
        </w:rPr>
        <w:t>Es carga de la parte demandante hacer comparecer a las personas que emitieron los documentos sobre los que se solicitó la ratificación.</w:t>
      </w:r>
    </w:p>
    <w:p w:rsidR="00756CF3" w:rsidRPr="00A20DBC" w:rsidRDefault="00756CF3" w:rsidP="00A20DBC">
      <w:pPr>
        <w:pStyle w:val="Prrafodelista"/>
        <w:numPr>
          <w:ilvl w:val="0"/>
          <w:numId w:val="21"/>
        </w:numPr>
        <w:spacing w:after="0" w:line="276" w:lineRule="auto"/>
        <w:jc w:val="both"/>
        <w:rPr>
          <w:rFonts w:cstheme="minorHAnsi"/>
          <w:b/>
          <w:lang w:val="es-CO"/>
        </w:rPr>
      </w:pPr>
      <w:r w:rsidRPr="00756CF3">
        <w:rPr>
          <w:rFonts w:cstheme="minorHAnsi"/>
          <w:b/>
          <w:lang w:val="es-CO"/>
        </w:rPr>
        <w:t>Ratificación de testimonios recibidos fuera del proceso.</w:t>
      </w:r>
      <w:r>
        <w:rPr>
          <w:rFonts w:cstheme="minorHAnsi"/>
          <w:b/>
          <w:lang w:val="es-CO"/>
        </w:rPr>
        <w:t xml:space="preserve"> </w:t>
      </w:r>
      <w:r w:rsidRPr="00877A80">
        <w:rPr>
          <w:rFonts w:cstheme="minorHAnsi"/>
          <w:b/>
          <w:highlight w:val="cyan"/>
          <w:lang w:val="es-CO"/>
        </w:rPr>
        <w:t>se decretan.</w:t>
      </w:r>
      <w:r w:rsidR="00A20DBC" w:rsidRPr="00A20DBC">
        <w:t xml:space="preserve"> </w:t>
      </w:r>
      <w:r w:rsidR="00A20DBC" w:rsidRPr="00FE2B8F">
        <w:rPr>
          <w:rFonts w:cstheme="minorHAnsi"/>
          <w:lang w:val="es-CO"/>
        </w:rPr>
        <w:t>Es carga de la parte demandante hacer comparecer a las personas que emitieron los documentos sobre los que se solicitó la ratificación.</w:t>
      </w:r>
    </w:p>
    <w:p w:rsidR="009C0491" w:rsidRPr="00195E96" w:rsidRDefault="0098176F" w:rsidP="00877A80">
      <w:pPr>
        <w:pStyle w:val="Prrafodelista"/>
        <w:numPr>
          <w:ilvl w:val="0"/>
          <w:numId w:val="21"/>
        </w:numPr>
        <w:spacing w:after="0" w:line="276" w:lineRule="auto"/>
        <w:jc w:val="both"/>
        <w:rPr>
          <w:rFonts w:cstheme="minorHAnsi"/>
          <w:b/>
          <w:lang w:val="es-CO"/>
        </w:rPr>
      </w:pPr>
      <w:r w:rsidRPr="00195E96">
        <w:rPr>
          <w:rFonts w:cstheme="minorHAnsi"/>
          <w:b/>
          <w:lang w:val="es-CO"/>
        </w:rPr>
        <w:t>Testimoniales.</w:t>
      </w:r>
      <w:r w:rsidR="009C0491" w:rsidRPr="00195E96">
        <w:rPr>
          <w:rFonts w:cstheme="minorHAnsi"/>
          <w:b/>
          <w:lang w:val="es-CO"/>
        </w:rPr>
        <w:t xml:space="preserve"> </w:t>
      </w:r>
      <w:r w:rsidR="00CB59C6" w:rsidRPr="00877A80">
        <w:rPr>
          <w:rFonts w:cstheme="minorHAnsi"/>
          <w:b/>
          <w:highlight w:val="cyan"/>
          <w:lang w:val="es-CO"/>
        </w:rPr>
        <w:t>se decretan.</w:t>
      </w:r>
    </w:p>
    <w:p w:rsidR="009C0491" w:rsidRPr="00195E96" w:rsidRDefault="009C0491" w:rsidP="00195E96">
      <w:pPr>
        <w:pStyle w:val="Prrafodelista"/>
        <w:spacing w:after="0" w:line="276" w:lineRule="auto"/>
        <w:jc w:val="both"/>
        <w:rPr>
          <w:rFonts w:cstheme="minorHAnsi"/>
          <w:lang w:val="es-CO"/>
        </w:rPr>
      </w:pPr>
      <w:r w:rsidRPr="00195E96">
        <w:rPr>
          <w:rFonts w:cstheme="minorHAnsi"/>
          <w:lang w:val="es-CO"/>
        </w:rPr>
        <w:t>LINA M CARDONA MORENO, mayor de edad, identificada con Cédula de Ciudadanía No. 1.069.730.663, en calidad de policía de tránsito con placa No. 104475 y quien suscribió el Informe Policial de Accidente de Tránsito del 09 de febrero de 2015.</w:t>
      </w:r>
    </w:p>
    <w:p w:rsidR="009C0491" w:rsidRPr="00195E96" w:rsidRDefault="009C0491" w:rsidP="00195E96">
      <w:pPr>
        <w:pStyle w:val="Prrafodelista"/>
        <w:spacing w:after="0" w:line="276" w:lineRule="auto"/>
        <w:jc w:val="both"/>
        <w:rPr>
          <w:rFonts w:cstheme="minorHAnsi"/>
          <w:lang w:val="es-CO"/>
        </w:rPr>
      </w:pPr>
      <w:r w:rsidRPr="00195E96">
        <w:rPr>
          <w:rFonts w:cstheme="minorHAnsi"/>
        </w:rPr>
        <w:t xml:space="preserve">MARÍA CAMILA AGUDELO ORTÍZ – </w:t>
      </w:r>
      <w:r w:rsidR="00344DD3">
        <w:rPr>
          <w:rFonts w:cstheme="minorHAnsi"/>
        </w:rPr>
        <w:t xml:space="preserve">(se </w:t>
      </w:r>
      <w:proofErr w:type="spellStart"/>
      <w:r w:rsidR="00344DD3">
        <w:rPr>
          <w:rFonts w:cstheme="minorHAnsi"/>
        </w:rPr>
        <w:t>desistirá</w:t>
      </w:r>
      <w:proofErr w:type="spellEnd"/>
      <w:r w:rsidR="00344DD3">
        <w:rPr>
          <w:rFonts w:cstheme="minorHAnsi"/>
        </w:rPr>
        <w:t>).</w:t>
      </w:r>
    </w:p>
    <w:p w:rsidR="009D076E" w:rsidRPr="00195E96" w:rsidRDefault="0098176F" w:rsidP="009D076E">
      <w:pPr>
        <w:pStyle w:val="Prrafodelista"/>
        <w:numPr>
          <w:ilvl w:val="0"/>
          <w:numId w:val="21"/>
        </w:numPr>
        <w:spacing w:after="0" w:line="276" w:lineRule="auto"/>
        <w:jc w:val="both"/>
        <w:rPr>
          <w:rFonts w:cstheme="minorHAnsi"/>
          <w:b/>
          <w:lang w:val="es-CO"/>
        </w:rPr>
      </w:pPr>
      <w:r w:rsidRPr="00195E96">
        <w:rPr>
          <w:rFonts w:cstheme="minorHAnsi"/>
          <w:b/>
          <w:lang w:val="es-CO"/>
        </w:rPr>
        <w:t xml:space="preserve">Dictamen pericial. </w:t>
      </w:r>
      <w:r w:rsidR="009C0491" w:rsidRPr="00195E96">
        <w:rPr>
          <w:rFonts w:cstheme="minorHAnsi"/>
          <w:lang w:val="es-CO"/>
        </w:rPr>
        <w:t xml:space="preserve">Realizado por los expertos: David Jiménez Vidales (ingeniero mecánico) y Diego López Morales (físico forense, que versa sobre la reconstrucción del accidente de tránsito ocurrido el 09 de febrero de 2021). </w:t>
      </w:r>
      <w:r w:rsidR="008A57CA" w:rsidRPr="00877A80">
        <w:rPr>
          <w:rFonts w:cstheme="minorHAnsi"/>
          <w:b/>
          <w:highlight w:val="cyan"/>
          <w:lang w:val="es-CO"/>
        </w:rPr>
        <w:t xml:space="preserve">se </w:t>
      </w:r>
      <w:r w:rsidR="008A57CA">
        <w:rPr>
          <w:rFonts w:cstheme="minorHAnsi"/>
          <w:b/>
          <w:highlight w:val="cyan"/>
          <w:lang w:val="es-CO"/>
        </w:rPr>
        <w:t>decreta</w:t>
      </w:r>
      <w:r w:rsidR="008A57CA" w:rsidRPr="00877A80">
        <w:rPr>
          <w:rFonts w:cstheme="minorHAnsi"/>
          <w:b/>
          <w:highlight w:val="cyan"/>
          <w:lang w:val="es-CO"/>
        </w:rPr>
        <w:t>.</w:t>
      </w:r>
    </w:p>
    <w:p w:rsidR="0098176F" w:rsidRPr="00195E96" w:rsidRDefault="0098176F" w:rsidP="004D4CAB">
      <w:pPr>
        <w:pStyle w:val="Prrafodelista"/>
        <w:spacing w:after="0" w:line="276" w:lineRule="auto"/>
        <w:jc w:val="both"/>
        <w:rPr>
          <w:rFonts w:cstheme="minorHAnsi"/>
          <w:b/>
          <w:lang w:val="es-CO"/>
        </w:rPr>
      </w:pPr>
    </w:p>
    <w:p w:rsidR="0098176F" w:rsidRDefault="0098176F" w:rsidP="00195E96">
      <w:pPr>
        <w:spacing w:after="0" w:line="276" w:lineRule="auto"/>
        <w:jc w:val="both"/>
        <w:rPr>
          <w:rFonts w:cstheme="minorHAnsi"/>
          <w:lang w:val="es-CO"/>
        </w:rPr>
      </w:pPr>
    </w:p>
    <w:p w:rsidR="00D95BB0" w:rsidRPr="00D95BB0" w:rsidRDefault="00D95BB0" w:rsidP="00195E96">
      <w:pPr>
        <w:spacing w:after="0" w:line="276" w:lineRule="auto"/>
        <w:jc w:val="both"/>
        <w:rPr>
          <w:rFonts w:cstheme="minorHAnsi"/>
          <w:b/>
          <w:i/>
          <w:u w:val="single"/>
          <w:lang w:val="es-CO"/>
        </w:rPr>
      </w:pPr>
      <w:r w:rsidRPr="00D95BB0">
        <w:rPr>
          <w:rFonts w:cstheme="minorHAnsi"/>
          <w:b/>
          <w:i/>
          <w:u w:val="single"/>
          <w:lang w:val="es-CO"/>
        </w:rPr>
        <w:t xml:space="preserve">DE OFICIO: </w:t>
      </w:r>
    </w:p>
    <w:p w:rsidR="002A4D54" w:rsidRDefault="00D95BB0" w:rsidP="00195E96">
      <w:pPr>
        <w:spacing w:after="0" w:line="276" w:lineRule="auto"/>
        <w:jc w:val="both"/>
        <w:rPr>
          <w:rFonts w:cstheme="minorHAnsi"/>
          <w:lang w:val="es-CO"/>
        </w:rPr>
      </w:pPr>
      <w:r>
        <w:rPr>
          <w:rFonts w:cstheme="minorHAnsi"/>
          <w:lang w:val="es-CO"/>
        </w:rPr>
        <w:t>El despacho ordena la</w:t>
      </w:r>
      <w:r w:rsidR="00FE2585">
        <w:rPr>
          <w:rFonts w:cstheme="minorHAnsi"/>
          <w:lang w:val="es-CO"/>
        </w:rPr>
        <w:t xml:space="preserve"> remisión del expediente penal a la Fiscalía Quinta Local de Fusagasugá. </w:t>
      </w:r>
      <w:r w:rsidR="007D20EC">
        <w:rPr>
          <w:rFonts w:cstheme="minorHAnsi"/>
          <w:lang w:val="es-CO"/>
        </w:rPr>
        <w:t xml:space="preserve">Se ordena remitir por secretaría el oficio. </w:t>
      </w:r>
    </w:p>
    <w:p w:rsidR="0003556D" w:rsidRDefault="0003556D" w:rsidP="00195E96">
      <w:pPr>
        <w:spacing w:after="0" w:line="276" w:lineRule="auto"/>
        <w:jc w:val="both"/>
        <w:rPr>
          <w:rFonts w:cstheme="minorHAnsi"/>
          <w:lang w:val="es-CO"/>
        </w:rPr>
      </w:pPr>
      <w:r>
        <w:rPr>
          <w:rFonts w:cstheme="minorHAnsi"/>
          <w:lang w:val="es-CO"/>
        </w:rPr>
        <w:t xml:space="preserve">A título de declaración de testimonios adicionales solicitados por la parte demandante. </w:t>
      </w:r>
    </w:p>
    <w:p w:rsidR="001E2DCE" w:rsidRPr="00F507B3" w:rsidRDefault="001E2DCE" w:rsidP="00195E96">
      <w:pPr>
        <w:spacing w:after="0" w:line="276" w:lineRule="auto"/>
        <w:jc w:val="both"/>
        <w:rPr>
          <w:rFonts w:cstheme="minorHAnsi"/>
          <w:i/>
          <w:u w:val="single"/>
          <w:lang w:val="es-CO"/>
        </w:rPr>
      </w:pPr>
      <w:r w:rsidRPr="00F507B3">
        <w:rPr>
          <w:rFonts w:cstheme="minorHAnsi"/>
          <w:i/>
          <w:u w:val="single"/>
          <w:lang w:val="es-CO"/>
        </w:rPr>
        <w:t xml:space="preserve">Se ordena la comparecencia de los peritos a la audiencia. </w:t>
      </w:r>
    </w:p>
    <w:p w:rsidR="00D95BB0" w:rsidRDefault="00D95BB0" w:rsidP="00195E96">
      <w:pPr>
        <w:spacing w:after="0" w:line="276" w:lineRule="auto"/>
        <w:jc w:val="both"/>
        <w:rPr>
          <w:rFonts w:cstheme="minorHAnsi"/>
          <w:lang w:val="es-CO"/>
        </w:rPr>
      </w:pPr>
    </w:p>
    <w:p w:rsidR="004D78F5" w:rsidRDefault="004D78F5" w:rsidP="00195E96">
      <w:pPr>
        <w:spacing w:after="0" w:line="276" w:lineRule="auto"/>
        <w:jc w:val="both"/>
        <w:rPr>
          <w:rFonts w:cstheme="minorHAnsi"/>
          <w:lang w:val="es-CO"/>
        </w:rPr>
      </w:pPr>
    </w:p>
    <w:p w:rsidR="00B60A51" w:rsidRDefault="004D78F5" w:rsidP="00195E96">
      <w:pPr>
        <w:spacing w:after="0" w:line="276" w:lineRule="auto"/>
        <w:jc w:val="both"/>
        <w:rPr>
          <w:rFonts w:cstheme="minorHAnsi"/>
          <w:b/>
          <w:lang w:val="es-CO"/>
        </w:rPr>
      </w:pPr>
      <w:r w:rsidRPr="004D78F5">
        <w:rPr>
          <w:rFonts w:cstheme="minorHAnsi"/>
          <w:b/>
          <w:highlight w:val="yellow"/>
          <w:lang w:val="es-CO"/>
        </w:rPr>
        <w:t>PROGRAMACIÓN AUDIENCIA DE INSTRUCCIÓN Y JUZGAMIENTO.</w:t>
      </w:r>
      <w:r w:rsidRPr="004D78F5">
        <w:rPr>
          <w:rFonts w:cstheme="minorHAnsi"/>
          <w:b/>
          <w:lang w:val="es-CO"/>
        </w:rPr>
        <w:t xml:space="preserve"> </w:t>
      </w:r>
    </w:p>
    <w:p w:rsidR="004D78F5" w:rsidRDefault="00B60A51" w:rsidP="00195E96">
      <w:pPr>
        <w:spacing w:after="0" w:line="276" w:lineRule="auto"/>
        <w:jc w:val="both"/>
        <w:rPr>
          <w:rFonts w:cstheme="minorHAnsi"/>
          <w:b/>
          <w:lang w:val="es-CO"/>
        </w:rPr>
      </w:pPr>
      <w:r>
        <w:rPr>
          <w:rFonts w:cstheme="minorHAnsi"/>
          <w:b/>
          <w:lang w:val="es-CO"/>
        </w:rPr>
        <w:t>08 Y 09 DE JULIO DEL 2025 A PARTIR DE LAS 9 AM.</w:t>
      </w:r>
    </w:p>
    <w:p w:rsidR="00B63AAC" w:rsidRDefault="00B63AAC" w:rsidP="00195E96">
      <w:pPr>
        <w:spacing w:after="0" w:line="276" w:lineRule="auto"/>
        <w:jc w:val="both"/>
        <w:rPr>
          <w:rFonts w:cstheme="minorHAnsi"/>
          <w:b/>
          <w:lang w:val="es-CO"/>
        </w:rPr>
      </w:pPr>
    </w:p>
    <w:p w:rsidR="00B63AAC" w:rsidRDefault="00B63AAC" w:rsidP="00B63AAC">
      <w:pPr>
        <w:spacing w:after="0" w:line="276" w:lineRule="auto"/>
        <w:rPr>
          <w:rFonts w:cstheme="minorHAnsi"/>
          <w:b/>
          <w:i/>
          <w:u w:val="single"/>
        </w:rPr>
      </w:pPr>
      <w:r w:rsidRPr="004D6D84">
        <w:rPr>
          <w:rFonts w:cstheme="minorHAnsi"/>
          <w:b/>
          <w:i/>
          <w:highlight w:val="cyan"/>
          <w:u w:val="single"/>
        </w:rPr>
        <w:t>NOTA</w:t>
      </w:r>
      <w:r>
        <w:rPr>
          <w:rFonts w:cstheme="minorHAnsi"/>
          <w:b/>
          <w:i/>
          <w:highlight w:val="cyan"/>
          <w:u w:val="single"/>
        </w:rPr>
        <w:t xml:space="preserve"> INTERNA</w:t>
      </w:r>
      <w:r w:rsidRPr="004D6D84">
        <w:rPr>
          <w:rFonts w:cstheme="minorHAnsi"/>
          <w:b/>
          <w:i/>
          <w:highlight w:val="cyan"/>
          <w:u w:val="single"/>
        </w:rPr>
        <w:t>:</w:t>
      </w:r>
      <w:r w:rsidRPr="004D6D84">
        <w:rPr>
          <w:rFonts w:cstheme="minorHAnsi"/>
          <w:b/>
          <w:i/>
          <w:u w:val="single"/>
        </w:rPr>
        <w:t xml:space="preserve"> </w:t>
      </w:r>
    </w:p>
    <w:p w:rsidR="00B63AAC" w:rsidRDefault="00B63AAC" w:rsidP="00B63AAC">
      <w:pPr>
        <w:spacing w:after="0" w:line="276" w:lineRule="auto"/>
        <w:jc w:val="both"/>
        <w:rPr>
          <w:rFonts w:cstheme="minorHAnsi"/>
          <w:lang w:val="es-CO"/>
        </w:rPr>
      </w:pPr>
      <w:r>
        <w:rPr>
          <w:rFonts w:cstheme="minorHAnsi"/>
          <w:lang w:val="es-CO"/>
        </w:rPr>
        <w:t>Es importante señalar que Allianz no envió con los antecedentes para contestar tanto la demanda como el llamamiento en garantía los dictámenes periciales posteriores a julio del 2022, en los que se constataba que la calificación debía mutar a probable. Dr. V</w:t>
      </w:r>
      <w:r w:rsidRPr="004D6D84">
        <w:rPr>
          <w:rFonts w:cstheme="minorHAnsi"/>
          <w:lang w:val="es-CO"/>
        </w:rPr>
        <w:t>ini</w:t>
      </w:r>
      <w:r>
        <w:rPr>
          <w:rFonts w:cstheme="minorHAnsi"/>
          <w:lang w:val="es-CO"/>
        </w:rPr>
        <w:t>ci</w:t>
      </w:r>
      <w:r w:rsidRPr="004D6D84">
        <w:rPr>
          <w:rFonts w:cstheme="minorHAnsi"/>
          <w:lang w:val="es-CO"/>
        </w:rPr>
        <w:t>o</w:t>
      </w:r>
      <w:r>
        <w:rPr>
          <w:rFonts w:cstheme="minorHAnsi"/>
          <w:lang w:val="es-CO"/>
        </w:rPr>
        <w:t xml:space="preserve"> apoderado de los codemandados explicó que esos dictámenes periciales estaban en </w:t>
      </w:r>
      <w:proofErr w:type="spellStart"/>
      <w:r>
        <w:rPr>
          <w:rFonts w:cstheme="minorHAnsi"/>
          <w:lang w:val="es-CO"/>
        </w:rPr>
        <w:t>Iberosan</w:t>
      </w:r>
      <w:proofErr w:type="spellEnd"/>
      <w:r>
        <w:rPr>
          <w:rFonts w:cstheme="minorHAnsi"/>
          <w:lang w:val="es-CO"/>
        </w:rPr>
        <w:t xml:space="preserve"> desde enero del 2023, </w:t>
      </w:r>
      <w:r w:rsidRPr="004D6D84">
        <w:rPr>
          <w:rFonts w:cstheme="minorHAnsi"/>
          <w:lang w:val="es-CO"/>
        </w:rPr>
        <w:t xml:space="preserve">con la anotación </w:t>
      </w:r>
      <w:r>
        <w:rPr>
          <w:rFonts w:cstheme="minorHAnsi"/>
          <w:lang w:val="es-CO"/>
        </w:rPr>
        <w:t xml:space="preserve">por parte de ellos </w:t>
      </w:r>
      <w:r w:rsidRPr="004D6D84">
        <w:rPr>
          <w:rFonts w:cstheme="minorHAnsi"/>
          <w:lang w:val="es-CO"/>
        </w:rPr>
        <w:t xml:space="preserve">de que se </w:t>
      </w:r>
      <w:r>
        <w:rPr>
          <w:rFonts w:cstheme="minorHAnsi"/>
          <w:lang w:val="es-CO"/>
        </w:rPr>
        <w:t>sugería conciliar</w:t>
      </w:r>
      <w:r w:rsidRPr="004D6D84">
        <w:rPr>
          <w:rFonts w:cstheme="minorHAnsi"/>
          <w:lang w:val="es-CO"/>
        </w:rPr>
        <w:t xml:space="preserve">. </w:t>
      </w:r>
      <w:r>
        <w:rPr>
          <w:rFonts w:cstheme="minorHAnsi"/>
          <w:lang w:val="es-CO"/>
        </w:rPr>
        <w:t xml:space="preserve">También indicó que </w:t>
      </w:r>
      <w:r w:rsidRPr="004D6D84">
        <w:rPr>
          <w:rFonts w:cstheme="minorHAnsi"/>
          <w:lang w:val="es-CO"/>
        </w:rPr>
        <w:t>hubo una reclamación en diciembre del 2023 y en mayo del 202</w:t>
      </w:r>
      <w:r>
        <w:rPr>
          <w:rFonts w:cstheme="minorHAnsi"/>
          <w:lang w:val="es-CO"/>
        </w:rPr>
        <w:t>4</w:t>
      </w:r>
      <w:r w:rsidRPr="004D6D84">
        <w:rPr>
          <w:rFonts w:cstheme="minorHAnsi"/>
          <w:lang w:val="es-CO"/>
        </w:rPr>
        <w:t xml:space="preserve"> - que se objetó por Allianz en mayo del 2024 – porque ya estaba en curso e</w:t>
      </w:r>
      <w:r>
        <w:rPr>
          <w:rFonts w:cstheme="minorHAnsi"/>
          <w:lang w:val="es-CO"/>
        </w:rPr>
        <w:t xml:space="preserve">ste proceso judicial y que en este debía definirse el litigio. </w:t>
      </w:r>
    </w:p>
    <w:p w:rsidR="00B63AAC" w:rsidRPr="00B63AAC" w:rsidRDefault="00B63AAC" w:rsidP="00B63AAC">
      <w:pPr>
        <w:spacing w:after="0" w:line="276" w:lineRule="auto"/>
        <w:jc w:val="both"/>
        <w:rPr>
          <w:rFonts w:cstheme="minorHAnsi"/>
          <w:b/>
          <w:i/>
          <w:u w:val="single"/>
        </w:rPr>
      </w:pPr>
      <w:r w:rsidRPr="00B63AAC">
        <w:rPr>
          <w:rFonts w:cstheme="minorHAnsi"/>
          <w:b/>
          <w:i/>
          <w:highlight w:val="cyan"/>
          <w:u w:val="single"/>
        </w:rPr>
        <w:t xml:space="preserve">El Dr. Harold Vinicio </w:t>
      </w:r>
      <w:proofErr w:type="spellStart"/>
      <w:r w:rsidRPr="00B63AAC">
        <w:rPr>
          <w:rFonts w:cstheme="minorHAnsi"/>
          <w:b/>
          <w:i/>
          <w:highlight w:val="cyan"/>
          <w:u w:val="single"/>
        </w:rPr>
        <w:t>apoderado</w:t>
      </w:r>
      <w:proofErr w:type="spellEnd"/>
      <w:r w:rsidRPr="00B63AAC">
        <w:rPr>
          <w:rFonts w:cstheme="minorHAnsi"/>
          <w:b/>
          <w:i/>
          <w:highlight w:val="cyan"/>
          <w:u w:val="single"/>
        </w:rPr>
        <w:t xml:space="preserve"> del </w:t>
      </w:r>
      <w:proofErr w:type="spellStart"/>
      <w:r w:rsidRPr="00B63AAC">
        <w:rPr>
          <w:rFonts w:cstheme="minorHAnsi"/>
          <w:b/>
          <w:i/>
          <w:highlight w:val="cyan"/>
          <w:u w:val="single"/>
        </w:rPr>
        <w:t>asegurado</w:t>
      </w:r>
      <w:proofErr w:type="spellEnd"/>
      <w:r w:rsidRPr="00B63AAC">
        <w:rPr>
          <w:rFonts w:cstheme="minorHAnsi"/>
          <w:b/>
          <w:i/>
          <w:highlight w:val="cyan"/>
          <w:u w:val="single"/>
        </w:rPr>
        <w:t xml:space="preserve"> y del conductor del vehículo </w:t>
      </w:r>
      <w:proofErr w:type="spellStart"/>
      <w:r w:rsidRPr="00B63AAC">
        <w:rPr>
          <w:rFonts w:cstheme="minorHAnsi"/>
          <w:b/>
          <w:i/>
          <w:highlight w:val="cyan"/>
          <w:u w:val="single"/>
        </w:rPr>
        <w:t>informó</w:t>
      </w:r>
      <w:proofErr w:type="spellEnd"/>
      <w:r w:rsidRPr="00B63AAC">
        <w:rPr>
          <w:rFonts w:cstheme="minorHAnsi"/>
          <w:b/>
          <w:i/>
          <w:highlight w:val="cyan"/>
          <w:u w:val="single"/>
        </w:rPr>
        <w:t xml:space="preserve"> e </w:t>
      </w:r>
      <w:proofErr w:type="spellStart"/>
      <w:r w:rsidRPr="00B63AAC">
        <w:rPr>
          <w:rFonts w:cstheme="minorHAnsi"/>
          <w:b/>
          <w:i/>
          <w:highlight w:val="cyan"/>
          <w:u w:val="single"/>
        </w:rPr>
        <w:t>insisitió</w:t>
      </w:r>
      <w:proofErr w:type="spellEnd"/>
      <w:r w:rsidRPr="00B63AAC">
        <w:rPr>
          <w:rFonts w:cstheme="minorHAnsi"/>
          <w:b/>
          <w:i/>
          <w:highlight w:val="cyan"/>
          <w:u w:val="single"/>
        </w:rPr>
        <w:t xml:space="preserve"> </w:t>
      </w:r>
      <w:proofErr w:type="spellStart"/>
      <w:r w:rsidRPr="00B63AAC">
        <w:rPr>
          <w:rFonts w:cstheme="minorHAnsi"/>
          <w:b/>
          <w:i/>
          <w:highlight w:val="cyan"/>
          <w:u w:val="single"/>
        </w:rPr>
        <w:t>en</w:t>
      </w:r>
      <w:proofErr w:type="spellEnd"/>
      <w:r w:rsidRPr="00B63AAC">
        <w:rPr>
          <w:rFonts w:cstheme="minorHAnsi"/>
          <w:b/>
          <w:i/>
          <w:highlight w:val="cyan"/>
          <w:u w:val="single"/>
        </w:rPr>
        <w:t xml:space="preserve"> la </w:t>
      </w:r>
      <w:proofErr w:type="spellStart"/>
      <w:r w:rsidRPr="00B63AAC">
        <w:rPr>
          <w:rFonts w:cstheme="minorHAnsi"/>
          <w:b/>
          <w:i/>
          <w:highlight w:val="cyan"/>
          <w:u w:val="single"/>
        </w:rPr>
        <w:t>necesidad</w:t>
      </w:r>
      <w:proofErr w:type="spellEnd"/>
      <w:r w:rsidRPr="00B63AAC">
        <w:rPr>
          <w:rFonts w:cstheme="minorHAnsi"/>
          <w:b/>
          <w:i/>
          <w:highlight w:val="cyan"/>
          <w:u w:val="single"/>
        </w:rPr>
        <w:t xml:space="preserve"> de conciliar </w:t>
      </w:r>
      <w:proofErr w:type="spellStart"/>
      <w:r w:rsidRPr="00B63AAC">
        <w:rPr>
          <w:rFonts w:cstheme="minorHAnsi"/>
          <w:b/>
          <w:i/>
          <w:highlight w:val="cyan"/>
          <w:u w:val="single"/>
        </w:rPr>
        <w:t>este</w:t>
      </w:r>
      <w:proofErr w:type="spellEnd"/>
      <w:r w:rsidRPr="00B63AAC">
        <w:rPr>
          <w:rFonts w:cstheme="minorHAnsi"/>
          <w:b/>
          <w:i/>
          <w:highlight w:val="cyan"/>
          <w:u w:val="single"/>
        </w:rPr>
        <w:t xml:space="preserve"> </w:t>
      </w:r>
      <w:proofErr w:type="spellStart"/>
      <w:r w:rsidRPr="00B63AAC">
        <w:rPr>
          <w:rFonts w:cstheme="minorHAnsi"/>
          <w:b/>
          <w:i/>
          <w:highlight w:val="cyan"/>
          <w:u w:val="single"/>
        </w:rPr>
        <w:t>caso</w:t>
      </w:r>
      <w:proofErr w:type="spellEnd"/>
      <w:r w:rsidRPr="00B63AAC">
        <w:rPr>
          <w:rFonts w:cstheme="minorHAnsi"/>
          <w:b/>
          <w:i/>
          <w:highlight w:val="cyan"/>
          <w:u w:val="single"/>
        </w:rPr>
        <w:t>.</w:t>
      </w:r>
    </w:p>
    <w:p w:rsidR="00B63AAC" w:rsidRDefault="00844489" w:rsidP="00B63AAC">
      <w:pPr>
        <w:spacing w:after="0" w:line="276" w:lineRule="auto"/>
        <w:jc w:val="both"/>
        <w:rPr>
          <w:rFonts w:cstheme="minorHAnsi"/>
          <w:i/>
          <w:u w:val="single"/>
        </w:rPr>
      </w:pPr>
      <w:r>
        <w:rPr>
          <w:rFonts w:cstheme="minorHAnsi"/>
          <w:i/>
          <w:u w:val="single"/>
        </w:rPr>
        <w:t>**N</w:t>
      </w:r>
      <w:r w:rsidRPr="000F5CB6">
        <w:rPr>
          <w:rFonts w:cstheme="minorHAnsi"/>
          <w:i/>
          <w:u w:val="single"/>
        </w:rPr>
        <w:t xml:space="preserve">o se </w:t>
      </w:r>
      <w:proofErr w:type="spellStart"/>
      <w:r w:rsidRPr="000F5CB6">
        <w:rPr>
          <w:rFonts w:cstheme="minorHAnsi"/>
          <w:i/>
          <w:u w:val="single"/>
        </w:rPr>
        <w:t>sabe</w:t>
      </w:r>
      <w:proofErr w:type="spellEnd"/>
      <w:r w:rsidRPr="000F5CB6">
        <w:rPr>
          <w:rFonts w:cstheme="minorHAnsi"/>
          <w:i/>
          <w:u w:val="single"/>
        </w:rPr>
        <w:t xml:space="preserve"> </w:t>
      </w:r>
      <w:proofErr w:type="spellStart"/>
      <w:r w:rsidRPr="000F5CB6">
        <w:rPr>
          <w:rFonts w:cstheme="minorHAnsi"/>
          <w:i/>
          <w:u w:val="single"/>
        </w:rPr>
        <w:t>por</w:t>
      </w:r>
      <w:proofErr w:type="spellEnd"/>
      <w:r>
        <w:rPr>
          <w:rFonts w:cstheme="minorHAnsi"/>
          <w:i/>
          <w:u w:val="single"/>
        </w:rPr>
        <w:t xml:space="preserve"> </w:t>
      </w:r>
      <w:proofErr w:type="spellStart"/>
      <w:r w:rsidRPr="000F5CB6">
        <w:rPr>
          <w:rFonts w:cstheme="minorHAnsi"/>
          <w:i/>
          <w:u w:val="single"/>
        </w:rPr>
        <w:t>qué</w:t>
      </w:r>
      <w:proofErr w:type="spellEnd"/>
      <w:r w:rsidRPr="000F5CB6">
        <w:rPr>
          <w:rFonts w:cstheme="minorHAnsi"/>
          <w:i/>
          <w:u w:val="single"/>
        </w:rPr>
        <w:t xml:space="preserve"> </w:t>
      </w:r>
      <w:proofErr w:type="spellStart"/>
      <w:r w:rsidRPr="000F5CB6">
        <w:rPr>
          <w:rFonts w:cstheme="minorHAnsi"/>
          <w:i/>
          <w:u w:val="single"/>
        </w:rPr>
        <w:t>los</w:t>
      </w:r>
      <w:proofErr w:type="spellEnd"/>
      <w:r w:rsidRPr="000F5CB6">
        <w:rPr>
          <w:rFonts w:cstheme="minorHAnsi"/>
          <w:i/>
          <w:u w:val="single"/>
        </w:rPr>
        <w:t xml:space="preserve"> </w:t>
      </w:r>
      <w:proofErr w:type="spellStart"/>
      <w:r w:rsidRPr="000F5CB6">
        <w:rPr>
          <w:rFonts w:cstheme="minorHAnsi"/>
          <w:i/>
          <w:u w:val="single"/>
        </w:rPr>
        <w:t>codemandados</w:t>
      </w:r>
      <w:proofErr w:type="spellEnd"/>
      <w:r w:rsidRPr="000F5CB6">
        <w:rPr>
          <w:rFonts w:cstheme="minorHAnsi"/>
          <w:i/>
          <w:u w:val="single"/>
        </w:rPr>
        <w:t xml:space="preserve"> </w:t>
      </w:r>
      <w:proofErr w:type="spellStart"/>
      <w:r w:rsidRPr="000F5CB6">
        <w:rPr>
          <w:rFonts w:cstheme="minorHAnsi"/>
          <w:i/>
          <w:u w:val="single"/>
        </w:rPr>
        <w:t>aportaron</w:t>
      </w:r>
      <w:proofErr w:type="spellEnd"/>
      <w:r w:rsidRPr="000F5CB6">
        <w:rPr>
          <w:rFonts w:cstheme="minorHAnsi"/>
          <w:i/>
          <w:u w:val="single"/>
        </w:rPr>
        <w:t xml:space="preserve"> ese </w:t>
      </w:r>
      <w:proofErr w:type="spellStart"/>
      <w:r w:rsidRPr="000F5CB6">
        <w:rPr>
          <w:rFonts w:cstheme="minorHAnsi"/>
          <w:i/>
          <w:u w:val="single"/>
        </w:rPr>
        <w:t>dictamen</w:t>
      </w:r>
      <w:proofErr w:type="spellEnd"/>
      <w:r w:rsidRPr="000F5CB6">
        <w:rPr>
          <w:rFonts w:cstheme="minorHAnsi"/>
          <w:i/>
          <w:u w:val="single"/>
        </w:rPr>
        <w:t xml:space="preserve"> </w:t>
      </w:r>
      <w:proofErr w:type="spellStart"/>
      <w:r w:rsidRPr="000F5CB6">
        <w:rPr>
          <w:rFonts w:cstheme="minorHAnsi"/>
          <w:i/>
          <w:u w:val="single"/>
        </w:rPr>
        <w:t>desfavorable</w:t>
      </w:r>
      <w:proofErr w:type="spellEnd"/>
      <w:r>
        <w:rPr>
          <w:rFonts w:cstheme="minorHAnsi"/>
          <w:i/>
          <w:u w:val="single"/>
        </w:rPr>
        <w:t xml:space="preserve"> </w:t>
      </w:r>
      <w:proofErr w:type="spellStart"/>
      <w:r>
        <w:rPr>
          <w:rFonts w:cstheme="minorHAnsi"/>
          <w:i/>
          <w:u w:val="single"/>
        </w:rPr>
        <w:t>en</w:t>
      </w:r>
      <w:proofErr w:type="spellEnd"/>
      <w:r>
        <w:rPr>
          <w:rFonts w:cstheme="minorHAnsi"/>
          <w:i/>
          <w:u w:val="single"/>
        </w:rPr>
        <w:t xml:space="preserve"> </w:t>
      </w:r>
      <w:proofErr w:type="spellStart"/>
      <w:r>
        <w:rPr>
          <w:rFonts w:cstheme="minorHAnsi"/>
          <w:i/>
          <w:u w:val="single"/>
        </w:rPr>
        <w:t>todo</w:t>
      </w:r>
      <w:proofErr w:type="spellEnd"/>
      <w:r>
        <w:rPr>
          <w:rFonts w:cstheme="minorHAnsi"/>
          <w:i/>
          <w:u w:val="single"/>
        </w:rPr>
        <w:t xml:space="preserve"> </w:t>
      </w:r>
      <w:proofErr w:type="spellStart"/>
      <w:r>
        <w:rPr>
          <w:rFonts w:cstheme="minorHAnsi"/>
          <w:i/>
          <w:u w:val="single"/>
        </w:rPr>
        <w:t>caso</w:t>
      </w:r>
      <w:proofErr w:type="spellEnd"/>
      <w:r>
        <w:rPr>
          <w:rFonts w:cstheme="minorHAnsi"/>
          <w:i/>
          <w:u w:val="single"/>
        </w:rPr>
        <w:t xml:space="preserve">, </w:t>
      </w:r>
      <w:proofErr w:type="spellStart"/>
      <w:r>
        <w:rPr>
          <w:rFonts w:cstheme="minorHAnsi"/>
          <w:i/>
          <w:u w:val="single"/>
        </w:rPr>
        <w:t>en</w:t>
      </w:r>
      <w:proofErr w:type="spellEnd"/>
      <w:r>
        <w:rPr>
          <w:rFonts w:cstheme="minorHAnsi"/>
          <w:i/>
          <w:u w:val="single"/>
        </w:rPr>
        <w:t xml:space="preserve"> </w:t>
      </w:r>
      <w:proofErr w:type="spellStart"/>
      <w:r>
        <w:rPr>
          <w:rFonts w:cstheme="minorHAnsi"/>
          <w:i/>
          <w:u w:val="single"/>
        </w:rPr>
        <w:t>audiencia</w:t>
      </w:r>
      <w:proofErr w:type="spellEnd"/>
      <w:r>
        <w:rPr>
          <w:rFonts w:cstheme="minorHAnsi"/>
          <w:i/>
          <w:u w:val="single"/>
        </w:rPr>
        <w:t xml:space="preserve"> </w:t>
      </w:r>
      <w:proofErr w:type="spellStart"/>
      <w:r>
        <w:rPr>
          <w:rFonts w:cstheme="minorHAnsi"/>
          <w:i/>
          <w:u w:val="single"/>
        </w:rPr>
        <w:t>desistieron</w:t>
      </w:r>
      <w:proofErr w:type="spellEnd"/>
      <w:r>
        <w:rPr>
          <w:rFonts w:cstheme="minorHAnsi"/>
          <w:i/>
          <w:u w:val="single"/>
        </w:rPr>
        <w:t xml:space="preserve"> del </w:t>
      </w:r>
      <w:proofErr w:type="spellStart"/>
      <w:r>
        <w:rPr>
          <w:rFonts w:cstheme="minorHAnsi"/>
          <w:i/>
          <w:u w:val="single"/>
        </w:rPr>
        <w:t>mismo</w:t>
      </w:r>
      <w:proofErr w:type="spellEnd"/>
      <w:r w:rsidRPr="000F5CB6">
        <w:rPr>
          <w:rFonts w:cstheme="minorHAnsi"/>
          <w:i/>
          <w:u w:val="single"/>
        </w:rPr>
        <w:t xml:space="preserve">.  </w:t>
      </w:r>
    </w:p>
    <w:p w:rsidR="00B63AAC" w:rsidRDefault="00B63AAC" w:rsidP="00195E96">
      <w:pPr>
        <w:spacing w:after="0" w:line="276" w:lineRule="auto"/>
        <w:jc w:val="both"/>
        <w:rPr>
          <w:rFonts w:cstheme="minorHAnsi"/>
          <w:b/>
          <w:lang w:val="es-CO"/>
        </w:rPr>
      </w:pPr>
    </w:p>
    <w:p w:rsidR="00B63AAC" w:rsidRDefault="00B63AAC" w:rsidP="00195E96">
      <w:pPr>
        <w:spacing w:after="0" w:line="276" w:lineRule="auto"/>
        <w:jc w:val="both"/>
        <w:rPr>
          <w:rFonts w:cstheme="minorHAnsi"/>
          <w:b/>
          <w:lang w:val="es-CO"/>
        </w:rPr>
      </w:pPr>
    </w:p>
    <w:p w:rsidR="00B63AAC" w:rsidRPr="004D78F5" w:rsidRDefault="00B63AAC" w:rsidP="00195E96">
      <w:pPr>
        <w:spacing w:after="0" w:line="276" w:lineRule="auto"/>
        <w:jc w:val="both"/>
        <w:rPr>
          <w:rFonts w:cstheme="minorHAnsi"/>
          <w:b/>
          <w:lang w:val="es-CO"/>
        </w:rPr>
      </w:pPr>
    </w:p>
    <w:p w:rsidR="004D78F5" w:rsidRDefault="004D78F5" w:rsidP="00195E96">
      <w:pPr>
        <w:spacing w:after="0" w:line="276" w:lineRule="auto"/>
        <w:jc w:val="both"/>
        <w:rPr>
          <w:rFonts w:cstheme="minorHAnsi"/>
          <w:lang w:val="es-CO"/>
        </w:rPr>
      </w:pPr>
    </w:p>
    <w:p w:rsidR="00841530" w:rsidRDefault="0086207B" w:rsidP="00841530">
      <w:pPr>
        <w:spacing w:after="0" w:line="276" w:lineRule="auto"/>
        <w:jc w:val="center"/>
        <w:textAlignment w:val="baseline"/>
        <w:rPr>
          <w:rFonts w:eastAsia="Times New Roman" w:cstheme="minorHAnsi"/>
          <w:b/>
          <w:i/>
          <w:color w:val="000000"/>
          <w:u w:val="single"/>
          <w:lang w:val="es-CO" w:eastAsia="es-CO"/>
        </w:rPr>
      </w:pPr>
      <w:r w:rsidRPr="000B6A76">
        <w:rPr>
          <w:rFonts w:eastAsia="Times New Roman" w:cstheme="minorHAnsi"/>
          <w:b/>
          <w:bCs/>
          <w:color w:val="000000"/>
          <w:highlight w:val="yellow"/>
          <w:bdr w:val="none" w:sz="0" w:space="0" w:color="auto" w:frame="1"/>
          <w:shd w:val="clear" w:color="auto" w:fill="00FFFF"/>
          <w:lang w:val="es-CO" w:eastAsia="es-CO"/>
        </w:rPr>
        <w:t>IMPORTANTE</w:t>
      </w:r>
      <w:r w:rsidRPr="000B6A76">
        <w:rPr>
          <w:rFonts w:eastAsia="Times New Roman" w:cstheme="minorHAnsi"/>
          <w:b/>
          <w:bCs/>
          <w:i/>
          <w:color w:val="000000"/>
          <w:highlight w:val="yellow"/>
          <w:u w:val="single"/>
          <w:bdr w:val="none" w:sz="0" w:space="0" w:color="auto" w:frame="1"/>
          <w:shd w:val="clear" w:color="auto" w:fill="00FFFF"/>
          <w:lang w:val="es-CO" w:eastAsia="es-CO"/>
        </w:rPr>
        <w:t>:</w:t>
      </w:r>
    </w:p>
    <w:p w:rsidR="00841530" w:rsidRDefault="004C1407" w:rsidP="00841530">
      <w:pPr>
        <w:spacing w:after="0" w:line="276" w:lineRule="auto"/>
        <w:jc w:val="center"/>
        <w:textAlignment w:val="baseline"/>
        <w:rPr>
          <w:rFonts w:eastAsia="Times New Roman" w:cstheme="minorHAnsi"/>
          <w:color w:val="000000"/>
          <w:lang w:val="es-CO" w:eastAsia="es-CO"/>
        </w:rPr>
      </w:pPr>
      <w:r w:rsidRPr="0086207B">
        <w:rPr>
          <w:rFonts w:eastAsia="Times New Roman" w:cstheme="minorHAnsi"/>
          <w:b/>
          <w:i/>
          <w:color w:val="000000"/>
          <w:u w:val="single"/>
          <w:lang w:val="es-CO" w:eastAsia="es-CO"/>
        </w:rPr>
        <w:t>LA CALIFICACIÓN DE LA CONTINGENCIA SE MODIFICA A </w:t>
      </w:r>
      <w:r w:rsidRPr="0086207B">
        <w:rPr>
          <w:rFonts w:eastAsia="Times New Roman" w:cstheme="minorHAnsi"/>
          <w:b/>
          <w:bCs/>
          <w:i/>
          <w:color w:val="000000"/>
          <w:u w:val="single"/>
          <w:lang w:val="es-CO" w:eastAsia="es-CO"/>
        </w:rPr>
        <w:t>PROBABLE</w:t>
      </w:r>
      <w:r w:rsidRPr="0086207B">
        <w:rPr>
          <w:rFonts w:eastAsia="Times New Roman" w:cstheme="minorHAnsi"/>
          <w:color w:val="000000"/>
          <w:lang w:val="es-CO" w:eastAsia="es-CO"/>
        </w:rPr>
        <w:t>.</w:t>
      </w:r>
    </w:p>
    <w:p w:rsidR="00841530" w:rsidRDefault="00841530" w:rsidP="00195E96">
      <w:pPr>
        <w:spacing w:after="0" w:line="276" w:lineRule="auto"/>
        <w:jc w:val="both"/>
        <w:textAlignment w:val="baseline"/>
        <w:rPr>
          <w:rFonts w:eastAsia="Times New Roman" w:cstheme="minorHAnsi"/>
          <w:color w:val="000000"/>
          <w:lang w:val="es-CO" w:eastAsia="es-CO"/>
        </w:rPr>
      </w:pPr>
    </w:p>
    <w:p w:rsidR="0086207B" w:rsidRDefault="0086207B" w:rsidP="00195E96">
      <w:pPr>
        <w:spacing w:after="0" w:line="276" w:lineRule="auto"/>
        <w:jc w:val="both"/>
        <w:textAlignment w:val="baseline"/>
        <w:rPr>
          <w:rFonts w:eastAsia="Times New Roman" w:cstheme="minorHAnsi"/>
          <w:color w:val="000000"/>
          <w:lang w:val="es-CO" w:eastAsia="es-CO"/>
        </w:rPr>
      </w:pPr>
      <w:r w:rsidRPr="0086207B">
        <w:rPr>
          <w:rFonts w:eastAsia="Times New Roman" w:cstheme="minorHAnsi"/>
          <w:color w:val="000000"/>
          <w:lang w:val="es-CO" w:eastAsia="es-CO"/>
        </w:rPr>
        <w:t>Por lo que se pasa a explicar: </w:t>
      </w:r>
    </w:p>
    <w:p w:rsidR="00846EC0" w:rsidRPr="0086207B" w:rsidRDefault="00846EC0" w:rsidP="00195E96">
      <w:pPr>
        <w:spacing w:after="0" w:line="276" w:lineRule="auto"/>
        <w:jc w:val="both"/>
        <w:textAlignment w:val="baseline"/>
        <w:rPr>
          <w:rFonts w:eastAsia="Times New Roman" w:cstheme="minorHAnsi"/>
          <w:color w:val="000000"/>
          <w:lang w:val="es-CO" w:eastAsia="es-CO"/>
        </w:rPr>
      </w:pPr>
    </w:p>
    <w:p w:rsidR="0086207B" w:rsidRPr="00195E96" w:rsidRDefault="0086207B" w:rsidP="00195E96">
      <w:pPr>
        <w:spacing w:after="0" w:line="276" w:lineRule="auto"/>
        <w:jc w:val="both"/>
        <w:textAlignment w:val="baseline"/>
        <w:rPr>
          <w:rFonts w:eastAsia="Times New Roman" w:cstheme="minorHAnsi"/>
          <w:color w:val="000000"/>
          <w:lang w:val="es-CO" w:eastAsia="es-CO"/>
        </w:rPr>
      </w:pPr>
      <w:r w:rsidRPr="0086207B">
        <w:rPr>
          <w:rFonts w:eastAsia="Times New Roman" w:cstheme="minorHAnsi"/>
          <w:color w:val="000000"/>
          <w:lang w:val="es-CO" w:eastAsia="es-CO"/>
        </w:rPr>
        <w:t>La póliza presta cobertura material y temporal y la responsabilidad del conductor del vehículo asegurado está demostrada. </w:t>
      </w:r>
    </w:p>
    <w:p w:rsidR="00195E96" w:rsidRPr="00195E96" w:rsidRDefault="00195E96"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95E96" w:rsidRPr="00195E96" w:rsidRDefault="00195E96"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Lo primero que debe tenerse en cuenta es que la póliza No. 022613504/0 pactada en la modalidad de ocurrencia, tuvo vigencia del 01/02/2021 hasta el 31/01/2022 y los hechos objeto de litigio ocurrieron el 09/02/2021, es decir dentro de la vigencia del contrato de seguro. Frente a la cobertura material, debe decirse que la responsabilidad civil extracontractual es uno de los amparos de la póliza, por lo tanto, hay cobertura material.</w:t>
      </w:r>
    </w:p>
    <w:p w:rsidR="00195E96" w:rsidRDefault="00195E96" w:rsidP="001B4501">
      <w:pPr>
        <w:pStyle w:val="NormalWeb"/>
        <w:shd w:val="clear" w:color="auto" w:fill="FFFFFF"/>
        <w:spacing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 xml:space="preserve">En segundo lugar, </w:t>
      </w:r>
      <w:r>
        <w:rPr>
          <w:rFonts w:asciiTheme="minorHAnsi" w:hAnsiTheme="minorHAnsi" w:cstheme="minorHAnsi"/>
          <w:sz w:val="22"/>
          <w:szCs w:val="22"/>
          <w:lang w:val="es-CO"/>
        </w:rPr>
        <w:t xml:space="preserve">se encuentra acreditada </w:t>
      </w:r>
      <w:r w:rsidRPr="00195E96">
        <w:rPr>
          <w:rFonts w:asciiTheme="minorHAnsi" w:hAnsiTheme="minorHAnsi" w:cstheme="minorHAnsi"/>
          <w:sz w:val="22"/>
          <w:szCs w:val="22"/>
          <w:lang w:val="es-CO"/>
        </w:rPr>
        <w:t xml:space="preserve">la responsabilidad del asegurado. </w:t>
      </w:r>
      <w:r>
        <w:rPr>
          <w:rFonts w:asciiTheme="minorHAnsi" w:hAnsiTheme="minorHAnsi" w:cstheme="minorHAnsi"/>
          <w:sz w:val="22"/>
          <w:szCs w:val="22"/>
          <w:lang w:val="es-CO"/>
        </w:rPr>
        <w:t>Inicialmente c</w:t>
      </w:r>
      <w:r w:rsidRPr="00195E96">
        <w:rPr>
          <w:rFonts w:asciiTheme="minorHAnsi" w:hAnsiTheme="minorHAnsi" w:cstheme="minorHAnsi"/>
          <w:sz w:val="22"/>
          <w:szCs w:val="22"/>
          <w:lang w:val="es-CO"/>
        </w:rPr>
        <w:t xml:space="preserve">omo estrategia de defensa de la pasiva se argumentó que operó la causal eximente de la responsabilidad relativa al Hecho exclusivo de un tercero, toda vez que el informe pericial de accidentes de tránsito (RAT) </w:t>
      </w:r>
      <w:r>
        <w:rPr>
          <w:rFonts w:asciiTheme="minorHAnsi" w:hAnsiTheme="minorHAnsi" w:cstheme="minorHAnsi"/>
          <w:sz w:val="22"/>
          <w:szCs w:val="22"/>
          <w:lang w:val="es-CO"/>
        </w:rPr>
        <w:t>emitido por IRSVIAL en julio del 2022</w:t>
      </w:r>
      <w:r w:rsidRPr="00195E96">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y que se aportó con la contestación de Allianz, </w:t>
      </w:r>
      <w:r w:rsidRPr="00195E96">
        <w:rPr>
          <w:rFonts w:asciiTheme="minorHAnsi" w:hAnsiTheme="minorHAnsi" w:cstheme="minorHAnsi"/>
          <w:sz w:val="22"/>
          <w:szCs w:val="22"/>
          <w:lang w:val="es-CO"/>
        </w:rPr>
        <w:t>indica</w:t>
      </w:r>
      <w:r>
        <w:rPr>
          <w:rFonts w:asciiTheme="minorHAnsi" w:hAnsiTheme="minorHAnsi" w:cstheme="minorHAnsi"/>
          <w:sz w:val="22"/>
          <w:szCs w:val="22"/>
          <w:lang w:val="es-CO"/>
        </w:rPr>
        <w:t>ba</w:t>
      </w:r>
      <w:r w:rsidRPr="00195E96">
        <w:rPr>
          <w:rFonts w:asciiTheme="minorHAnsi" w:hAnsiTheme="minorHAnsi" w:cstheme="minorHAnsi"/>
          <w:sz w:val="22"/>
          <w:szCs w:val="22"/>
          <w:lang w:val="es-CO"/>
        </w:rPr>
        <w:t xml:space="preserve"> que la causa del accidente es atribuible al conductor de la motocicleta MFO-91E, en la cual se desplazaba como parrillero el señor Adonay Cardona, puesto que aquel impactó de frente al vehículo asegurado THV-413, mientras este último giraba hacia la derecha para entrar en la vía que conduce al corregimiento de </w:t>
      </w:r>
      <w:proofErr w:type="spellStart"/>
      <w:r w:rsidRPr="00195E96">
        <w:rPr>
          <w:rFonts w:asciiTheme="minorHAnsi" w:hAnsiTheme="minorHAnsi" w:cstheme="minorHAnsi"/>
          <w:sz w:val="22"/>
          <w:szCs w:val="22"/>
          <w:lang w:val="es-CO"/>
        </w:rPr>
        <w:t>Chinauta</w:t>
      </w:r>
      <w:proofErr w:type="spellEnd"/>
      <w:r w:rsidRPr="00195E96">
        <w:rPr>
          <w:rFonts w:asciiTheme="minorHAnsi" w:hAnsiTheme="minorHAnsi" w:cstheme="minorHAnsi"/>
          <w:sz w:val="22"/>
          <w:szCs w:val="22"/>
          <w:lang w:val="es-CO"/>
        </w:rPr>
        <w:t xml:space="preserve">. </w:t>
      </w:r>
      <w:r>
        <w:rPr>
          <w:rFonts w:asciiTheme="minorHAnsi" w:hAnsiTheme="minorHAnsi" w:cstheme="minorHAnsi"/>
          <w:sz w:val="22"/>
          <w:szCs w:val="22"/>
          <w:lang w:val="es-CO"/>
        </w:rPr>
        <w:t>Sin embargo, IRSVIAL emitió en diciembre del 2022 una adenda a dicho dictamen, en el cual, incluyendo el análisis del video del accidente, determinan que existe una culpa compartida entre el conductor del camión (por realizar u</w:t>
      </w:r>
      <w:r w:rsidRPr="00195E96">
        <w:rPr>
          <w:rFonts w:asciiTheme="minorHAnsi" w:hAnsiTheme="minorHAnsi" w:cstheme="minorHAnsi"/>
          <w:sz w:val="22"/>
          <w:szCs w:val="22"/>
          <w:lang w:val="es-CO"/>
        </w:rPr>
        <w:t>na maniobra de giro desde el carril izquierdo de la vía</w:t>
      </w:r>
      <w:r>
        <w:rPr>
          <w:rFonts w:asciiTheme="minorHAnsi" w:hAnsiTheme="minorHAnsi" w:cstheme="minorHAnsi"/>
          <w:sz w:val="22"/>
          <w:szCs w:val="22"/>
          <w:lang w:val="es-CO"/>
        </w:rPr>
        <w:t>),</w:t>
      </w:r>
      <w:r w:rsidRPr="00195E96">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y </w:t>
      </w:r>
      <w:r>
        <w:rPr>
          <w:rFonts w:asciiTheme="minorHAnsi" w:hAnsiTheme="minorHAnsi" w:cstheme="minorHAnsi"/>
          <w:sz w:val="22"/>
          <w:szCs w:val="22"/>
          <w:lang w:val="es-CO"/>
        </w:rPr>
        <w:lastRenderedPageBreak/>
        <w:t>el conductor de la motocicleta (por d</w:t>
      </w:r>
      <w:r w:rsidRPr="00195E96">
        <w:rPr>
          <w:rFonts w:asciiTheme="minorHAnsi" w:hAnsiTheme="minorHAnsi" w:cstheme="minorHAnsi"/>
          <w:sz w:val="22"/>
          <w:szCs w:val="22"/>
          <w:lang w:val="es-CO"/>
        </w:rPr>
        <w:t>esplazarse a una velocidad inadecuada, superior a 80 km/h, y no encontrarse atento a los elementos presentes en la vía</w:t>
      </w:r>
      <w:r>
        <w:rPr>
          <w:rFonts w:asciiTheme="minorHAnsi" w:hAnsiTheme="minorHAnsi" w:cstheme="minorHAnsi"/>
          <w:sz w:val="22"/>
          <w:szCs w:val="22"/>
          <w:lang w:val="es-CO"/>
        </w:rPr>
        <w:t xml:space="preserve">). Este último dictamen fue puesto en conocimiento del apoderado de los demandados </w:t>
      </w:r>
      <w:proofErr w:type="spellStart"/>
      <w:r w:rsidRPr="00195E96">
        <w:rPr>
          <w:rFonts w:asciiTheme="minorHAnsi" w:hAnsiTheme="minorHAnsi" w:cstheme="minorHAnsi"/>
          <w:sz w:val="22"/>
          <w:szCs w:val="22"/>
          <w:lang w:val="es-CO"/>
        </w:rPr>
        <w:t>Yeison</w:t>
      </w:r>
      <w:proofErr w:type="spellEnd"/>
      <w:r w:rsidRPr="00195E96">
        <w:rPr>
          <w:rFonts w:asciiTheme="minorHAnsi" w:hAnsiTheme="minorHAnsi" w:cstheme="minorHAnsi"/>
          <w:sz w:val="22"/>
          <w:szCs w:val="22"/>
          <w:lang w:val="es-CO"/>
        </w:rPr>
        <w:t xml:space="preserve"> Efrén Neira Ballén </w:t>
      </w:r>
      <w:r>
        <w:rPr>
          <w:rFonts w:asciiTheme="minorHAnsi" w:hAnsiTheme="minorHAnsi" w:cstheme="minorHAnsi"/>
          <w:sz w:val="22"/>
          <w:szCs w:val="22"/>
          <w:lang w:val="es-CO"/>
        </w:rPr>
        <w:t xml:space="preserve">y </w:t>
      </w:r>
      <w:proofErr w:type="spellStart"/>
      <w:r w:rsidRPr="00195E96">
        <w:rPr>
          <w:rFonts w:asciiTheme="minorHAnsi" w:hAnsiTheme="minorHAnsi" w:cstheme="minorHAnsi"/>
          <w:sz w:val="22"/>
          <w:szCs w:val="22"/>
          <w:lang w:val="es-CO"/>
        </w:rPr>
        <w:t>Yamid</w:t>
      </w:r>
      <w:proofErr w:type="spellEnd"/>
      <w:r w:rsidRPr="00195E96">
        <w:rPr>
          <w:rFonts w:asciiTheme="minorHAnsi" w:hAnsiTheme="minorHAnsi" w:cstheme="minorHAnsi"/>
          <w:sz w:val="22"/>
          <w:szCs w:val="22"/>
          <w:lang w:val="es-CO"/>
        </w:rPr>
        <w:t xml:space="preserve"> Antonio </w:t>
      </w:r>
      <w:proofErr w:type="spellStart"/>
      <w:r w:rsidRPr="00195E96">
        <w:rPr>
          <w:rFonts w:asciiTheme="minorHAnsi" w:hAnsiTheme="minorHAnsi" w:cstheme="minorHAnsi"/>
          <w:sz w:val="22"/>
          <w:szCs w:val="22"/>
          <w:lang w:val="es-CO"/>
        </w:rPr>
        <w:t>Tapasco</w:t>
      </w:r>
      <w:proofErr w:type="spellEnd"/>
      <w:r w:rsidRPr="00195E96">
        <w:rPr>
          <w:rFonts w:asciiTheme="minorHAnsi" w:hAnsiTheme="minorHAnsi" w:cstheme="minorHAnsi"/>
          <w:sz w:val="22"/>
          <w:szCs w:val="22"/>
          <w:lang w:val="es-CO"/>
        </w:rPr>
        <w:t xml:space="preserve"> Valencia</w:t>
      </w:r>
      <w:r>
        <w:rPr>
          <w:rFonts w:asciiTheme="minorHAnsi" w:hAnsiTheme="minorHAnsi" w:cstheme="minorHAnsi"/>
          <w:sz w:val="22"/>
          <w:szCs w:val="22"/>
          <w:lang w:val="es-CO"/>
        </w:rPr>
        <w:t>. De manera que, en el evento de que los peritos de IRSVIAL asistan a audiencia a sustentar el dictamen, claramente traerán a colación la</w:t>
      </w:r>
      <w:r w:rsidR="00696A67">
        <w:rPr>
          <w:rFonts w:asciiTheme="minorHAnsi" w:hAnsiTheme="minorHAnsi" w:cstheme="minorHAnsi"/>
          <w:sz w:val="22"/>
          <w:szCs w:val="22"/>
          <w:lang w:val="es-CO"/>
        </w:rPr>
        <w:t>s consideraciones en la</w:t>
      </w:r>
      <w:r>
        <w:rPr>
          <w:rFonts w:asciiTheme="minorHAnsi" w:hAnsiTheme="minorHAnsi" w:cstheme="minorHAnsi"/>
          <w:sz w:val="22"/>
          <w:szCs w:val="22"/>
          <w:lang w:val="es-CO"/>
        </w:rPr>
        <w:t xml:space="preserve"> adenda efectuada a dicho dictamen y la teoría del caso </w:t>
      </w:r>
      <w:r w:rsidR="00696A67">
        <w:rPr>
          <w:rFonts w:asciiTheme="minorHAnsi" w:hAnsiTheme="minorHAnsi" w:cstheme="minorHAnsi"/>
          <w:sz w:val="22"/>
          <w:szCs w:val="22"/>
          <w:lang w:val="es-CO"/>
        </w:rPr>
        <w:t xml:space="preserve">relativa al hecho de un tercero, </w:t>
      </w:r>
      <w:r>
        <w:rPr>
          <w:rFonts w:asciiTheme="minorHAnsi" w:hAnsiTheme="minorHAnsi" w:cstheme="minorHAnsi"/>
          <w:sz w:val="22"/>
          <w:szCs w:val="22"/>
          <w:lang w:val="es-CO"/>
        </w:rPr>
        <w:t xml:space="preserve">no saldría avante. </w:t>
      </w:r>
      <w:r w:rsidR="00212BED">
        <w:rPr>
          <w:rFonts w:asciiTheme="minorHAnsi" w:hAnsiTheme="minorHAnsi" w:cstheme="minorHAnsi"/>
          <w:sz w:val="22"/>
          <w:szCs w:val="22"/>
          <w:lang w:val="es-CO"/>
        </w:rPr>
        <w:t xml:space="preserve">A lo anterior se suma que, con el interrogatorio de parte, el </w:t>
      </w:r>
      <w:r w:rsidR="00212BED" w:rsidRPr="001B4501">
        <w:rPr>
          <w:rFonts w:asciiTheme="minorHAnsi" w:hAnsiTheme="minorHAnsi" w:cstheme="minorHAnsi"/>
          <w:sz w:val="22"/>
          <w:szCs w:val="22"/>
          <w:lang w:val="es-CO"/>
        </w:rPr>
        <w:t>conductor del camión asegurado indicó que</w:t>
      </w:r>
      <w:r w:rsidR="001B4501">
        <w:rPr>
          <w:rFonts w:asciiTheme="minorHAnsi" w:hAnsiTheme="minorHAnsi" w:cstheme="minorHAnsi"/>
          <w:sz w:val="22"/>
          <w:szCs w:val="22"/>
          <w:lang w:val="es-CO"/>
        </w:rPr>
        <w:t xml:space="preserve"> supuestamente había revisado el retrovisor antes de cruzar, y que </w:t>
      </w:r>
      <w:r w:rsidR="00696A67">
        <w:rPr>
          <w:rFonts w:asciiTheme="minorHAnsi" w:hAnsiTheme="minorHAnsi" w:cstheme="minorHAnsi"/>
          <w:sz w:val="22"/>
          <w:szCs w:val="22"/>
          <w:lang w:val="es-CO"/>
        </w:rPr>
        <w:t>n</w:t>
      </w:r>
      <w:r w:rsidR="001B4501">
        <w:rPr>
          <w:rFonts w:asciiTheme="minorHAnsi" w:hAnsiTheme="minorHAnsi" w:cstheme="minorHAnsi"/>
          <w:sz w:val="22"/>
          <w:szCs w:val="22"/>
          <w:lang w:val="es-CO"/>
        </w:rPr>
        <w:t>o vio a nadie, y luego indicó que vio que la moto venía por la berma; lo que resulta contradictorio, pues solo podría saber que la moto se desplazaba</w:t>
      </w:r>
      <w:r w:rsidR="00696A67">
        <w:rPr>
          <w:rFonts w:asciiTheme="minorHAnsi" w:hAnsiTheme="minorHAnsi" w:cstheme="minorHAnsi"/>
          <w:sz w:val="22"/>
          <w:szCs w:val="22"/>
          <w:lang w:val="es-CO"/>
        </w:rPr>
        <w:t xml:space="preserve"> por la berma si la hubiese</w:t>
      </w:r>
      <w:r w:rsidR="001B4501">
        <w:rPr>
          <w:rFonts w:asciiTheme="minorHAnsi" w:hAnsiTheme="minorHAnsi" w:cstheme="minorHAnsi"/>
          <w:sz w:val="22"/>
          <w:szCs w:val="22"/>
          <w:lang w:val="es-CO"/>
        </w:rPr>
        <w:t xml:space="preserve"> </w:t>
      </w:r>
      <w:r w:rsidR="001B4501" w:rsidRPr="00B960C0">
        <w:rPr>
          <w:rFonts w:asciiTheme="minorHAnsi" w:hAnsiTheme="minorHAnsi" w:cstheme="minorHAnsi"/>
          <w:sz w:val="22"/>
          <w:szCs w:val="22"/>
          <w:lang w:val="es-CO"/>
        </w:rPr>
        <w:t>visto por el retrovisor.</w:t>
      </w:r>
      <w:r w:rsidR="001B4501">
        <w:rPr>
          <w:rFonts w:asciiTheme="minorHAnsi" w:hAnsiTheme="minorHAnsi" w:cstheme="minorHAnsi"/>
          <w:sz w:val="22"/>
          <w:szCs w:val="22"/>
          <w:lang w:val="es-CO"/>
        </w:rPr>
        <w:t xml:space="preserve"> </w:t>
      </w:r>
      <w:r w:rsidR="00696A67">
        <w:rPr>
          <w:rFonts w:asciiTheme="minorHAnsi" w:hAnsiTheme="minorHAnsi" w:cstheme="minorHAnsi"/>
          <w:sz w:val="22"/>
          <w:szCs w:val="22"/>
          <w:lang w:val="es-CO"/>
        </w:rPr>
        <w:t xml:space="preserve">Si bien el conductor se notó sincero en su declaración, el juez podría concluir con esta manifestación, que el conductor no fue diligente previo a desplegar la maniobra de giro que finalmente provocó el accidente. </w:t>
      </w:r>
    </w:p>
    <w:p w:rsidR="00195E96" w:rsidRDefault="00212BED"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Es preciso resaltar que, si bien en </w:t>
      </w:r>
      <w:r w:rsidR="00195E96" w:rsidRPr="00195E96">
        <w:rPr>
          <w:rFonts w:asciiTheme="minorHAnsi" w:hAnsiTheme="minorHAnsi" w:cstheme="minorHAnsi"/>
          <w:sz w:val="22"/>
          <w:szCs w:val="22"/>
          <w:lang w:val="es-CO"/>
        </w:rPr>
        <w:t xml:space="preserve">el video, </w:t>
      </w:r>
      <w:r>
        <w:rPr>
          <w:rFonts w:asciiTheme="minorHAnsi" w:hAnsiTheme="minorHAnsi" w:cstheme="minorHAnsi"/>
          <w:sz w:val="22"/>
          <w:szCs w:val="22"/>
          <w:lang w:val="es-CO"/>
        </w:rPr>
        <w:t>se puede observar que</w:t>
      </w:r>
      <w:r w:rsidR="00195E96" w:rsidRPr="00195E96">
        <w:rPr>
          <w:rFonts w:asciiTheme="minorHAnsi" w:hAnsiTheme="minorHAnsi" w:cstheme="minorHAnsi"/>
          <w:sz w:val="22"/>
          <w:szCs w:val="22"/>
          <w:lang w:val="es-CO"/>
        </w:rPr>
        <w:t xml:space="preserve"> la motocicleta </w:t>
      </w:r>
      <w:r>
        <w:rPr>
          <w:rFonts w:asciiTheme="minorHAnsi" w:hAnsiTheme="minorHAnsi" w:cstheme="minorHAnsi"/>
          <w:sz w:val="22"/>
          <w:szCs w:val="22"/>
          <w:lang w:val="es-CO"/>
        </w:rPr>
        <w:t xml:space="preserve">en efecto iba a una alta velocidad y que </w:t>
      </w:r>
      <w:r w:rsidR="00195E96" w:rsidRPr="00195E96">
        <w:rPr>
          <w:rFonts w:asciiTheme="minorHAnsi" w:hAnsiTheme="minorHAnsi" w:cstheme="minorHAnsi"/>
          <w:sz w:val="22"/>
          <w:szCs w:val="22"/>
          <w:lang w:val="es-CO"/>
        </w:rPr>
        <w:t xml:space="preserve">no vio al camión puesto que no hizo ningún intento de desvío ni de frenado, sino que avanzó a velocidad constante hasta colisionar al camión que ya llevaba avanzada la trayectoria del giro hacia la derecha hasta casi </w:t>
      </w:r>
      <w:r>
        <w:rPr>
          <w:rFonts w:asciiTheme="minorHAnsi" w:hAnsiTheme="minorHAnsi" w:cstheme="minorHAnsi"/>
          <w:sz w:val="22"/>
          <w:szCs w:val="22"/>
          <w:lang w:val="es-CO"/>
        </w:rPr>
        <w:t xml:space="preserve">completarlo, y </w:t>
      </w:r>
      <w:r w:rsidR="00696A67">
        <w:rPr>
          <w:rFonts w:asciiTheme="minorHAnsi" w:hAnsiTheme="minorHAnsi" w:cstheme="minorHAnsi"/>
          <w:sz w:val="22"/>
          <w:szCs w:val="22"/>
          <w:lang w:val="es-CO"/>
        </w:rPr>
        <w:t>que,</w:t>
      </w:r>
      <w:r>
        <w:rPr>
          <w:rFonts w:asciiTheme="minorHAnsi" w:hAnsiTheme="minorHAnsi" w:cstheme="minorHAnsi"/>
          <w:sz w:val="22"/>
          <w:szCs w:val="22"/>
          <w:lang w:val="es-CO"/>
        </w:rPr>
        <w:t xml:space="preserve"> por lo tanto, hubo una </w:t>
      </w:r>
      <w:r w:rsidR="00195E96" w:rsidRPr="00195E96">
        <w:rPr>
          <w:rFonts w:asciiTheme="minorHAnsi" w:hAnsiTheme="minorHAnsi" w:cstheme="minorHAnsi"/>
          <w:sz w:val="22"/>
          <w:szCs w:val="22"/>
          <w:lang w:val="es-CO"/>
        </w:rPr>
        <w:t xml:space="preserve">distracción del conductor de la moto. </w:t>
      </w:r>
      <w:r>
        <w:rPr>
          <w:rFonts w:asciiTheme="minorHAnsi" w:hAnsiTheme="minorHAnsi" w:cstheme="minorHAnsi"/>
          <w:sz w:val="22"/>
          <w:szCs w:val="22"/>
          <w:lang w:val="es-CO"/>
        </w:rPr>
        <w:t xml:space="preserve">Tampoco se puede desconocer que el elemento cardinal para acreditar de forma técnica el eximente de responsabilidad lo constituía el RAT, el cual, de acuerdo con lo indicado previamente, resultaría desfavorable en la sustentación. </w:t>
      </w:r>
    </w:p>
    <w:p w:rsidR="00844489" w:rsidRDefault="00844489"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44489" w:rsidRPr="00195E96" w:rsidRDefault="00844489"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44489">
        <w:rPr>
          <w:rFonts w:asciiTheme="minorHAnsi" w:hAnsiTheme="minorHAnsi" w:cstheme="minorHAnsi"/>
          <w:sz w:val="22"/>
          <w:szCs w:val="22"/>
          <w:lang w:val="es-CO"/>
        </w:rPr>
        <w:t xml:space="preserve">El Dr. Harold Vinicio </w:t>
      </w:r>
      <w:r w:rsidR="00832447" w:rsidRPr="00832447">
        <w:rPr>
          <w:rFonts w:asciiTheme="minorHAnsi" w:hAnsiTheme="minorHAnsi" w:cstheme="minorHAnsi"/>
          <w:sz w:val="22"/>
          <w:szCs w:val="22"/>
          <w:lang w:val="es-CO"/>
        </w:rPr>
        <w:t xml:space="preserve">apoderado del asegurado y del conductor del vehículo </w:t>
      </w:r>
      <w:r w:rsidRPr="00844489">
        <w:rPr>
          <w:rFonts w:asciiTheme="minorHAnsi" w:hAnsiTheme="minorHAnsi" w:cstheme="minorHAnsi"/>
          <w:sz w:val="22"/>
          <w:szCs w:val="22"/>
          <w:lang w:val="es-CO"/>
        </w:rPr>
        <w:t>también insistió en la necesidad de conciliar este caso.</w:t>
      </w:r>
    </w:p>
    <w:p w:rsidR="00195E96" w:rsidRPr="00195E96" w:rsidRDefault="00195E96"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95E96" w:rsidRPr="00195E96" w:rsidRDefault="00195E96" w:rsidP="00195E9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95E96">
        <w:rPr>
          <w:rFonts w:asciiTheme="minorHAnsi" w:hAnsiTheme="minorHAnsi" w:cstheme="minorHAnsi"/>
          <w:sz w:val="22"/>
          <w:szCs w:val="22"/>
          <w:lang w:val="es-CO"/>
        </w:rPr>
        <w:t>Todo lo anterior sin perjuicio del carácter contingente del proceso.</w:t>
      </w:r>
    </w:p>
    <w:p w:rsidR="0086207B" w:rsidRDefault="0086207B" w:rsidP="00195E96">
      <w:pPr>
        <w:spacing w:after="0" w:line="276" w:lineRule="auto"/>
        <w:rPr>
          <w:rFonts w:cstheme="minorHAnsi"/>
        </w:rPr>
      </w:pPr>
    </w:p>
    <w:p w:rsidR="00832447" w:rsidRDefault="00832447" w:rsidP="00832447">
      <w:pPr>
        <w:spacing w:after="0" w:line="276" w:lineRule="auto"/>
        <w:jc w:val="center"/>
        <w:rPr>
          <w:rFonts w:cstheme="minorHAnsi"/>
          <w:b/>
          <w:i/>
          <w:u w:val="single"/>
        </w:rPr>
      </w:pPr>
    </w:p>
    <w:p w:rsidR="00B16F52" w:rsidRPr="00C76058" w:rsidRDefault="00832447" w:rsidP="00832447">
      <w:pPr>
        <w:spacing w:after="0" w:line="276" w:lineRule="auto"/>
        <w:jc w:val="center"/>
        <w:rPr>
          <w:rFonts w:cstheme="minorHAnsi"/>
          <w:b/>
          <w:i/>
          <w:u w:val="single"/>
        </w:rPr>
      </w:pPr>
      <w:r w:rsidRPr="00C76058">
        <w:rPr>
          <w:rFonts w:cstheme="minorHAnsi"/>
          <w:b/>
          <w:i/>
          <w:u w:val="single"/>
        </w:rPr>
        <w:t>RELIQUIDACIÓN:</w:t>
      </w:r>
    </w:p>
    <w:p w:rsidR="00C76058" w:rsidRDefault="00C76058" w:rsidP="00195E96">
      <w:pPr>
        <w:spacing w:after="0" w:line="276" w:lineRule="auto"/>
        <w:rPr>
          <w:rFonts w:cstheme="minorHAnsi"/>
        </w:rPr>
      </w:pPr>
    </w:p>
    <w:p w:rsidR="00B16F52" w:rsidRPr="00195E96" w:rsidRDefault="00B16F52" w:rsidP="00B16F52">
      <w:pPr>
        <w:spacing w:after="0" w:line="276" w:lineRule="auto"/>
        <w:jc w:val="both"/>
        <w:rPr>
          <w:rFonts w:cstheme="minorHAnsi"/>
          <w:lang w:val="es-CO"/>
        </w:rPr>
      </w:pPr>
      <w:r>
        <w:rPr>
          <w:rFonts w:cstheme="minorHAnsi"/>
          <w:lang w:val="es-CO"/>
        </w:rPr>
        <w:t xml:space="preserve">Por lo anterior, proceso a ajustar igualmente la </w:t>
      </w:r>
      <w:r w:rsidRPr="00195E96">
        <w:rPr>
          <w:rFonts w:cstheme="minorHAnsi"/>
          <w:lang w:val="es-CO"/>
        </w:rPr>
        <w:t>liquidación objetiva de las pretensiones</w:t>
      </w:r>
      <w:r>
        <w:rPr>
          <w:rFonts w:cstheme="minorHAnsi"/>
          <w:lang w:val="es-CO"/>
        </w:rPr>
        <w:t xml:space="preserve">, la cual considero que </w:t>
      </w:r>
      <w:r w:rsidRPr="00B16F52">
        <w:rPr>
          <w:rFonts w:cstheme="minorHAnsi"/>
          <w:lang w:val="es-CO"/>
        </w:rPr>
        <w:t xml:space="preserve">debe ser </w:t>
      </w:r>
      <w:r w:rsidRPr="004B344F">
        <w:rPr>
          <w:rFonts w:cstheme="minorHAnsi"/>
          <w:b/>
          <w:i/>
          <w:u w:val="single"/>
          <w:lang w:val="es-CO"/>
        </w:rPr>
        <w:t>REAJUSTADA a la suma de: $690.609.772,</w:t>
      </w:r>
      <w:r w:rsidRPr="00B16F52">
        <w:rPr>
          <w:rFonts w:cstheme="minorHAnsi"/>
          <w:i/>
          <w:u w:val="single"/>
          <w:lang w:val="es-CO"/>
        </w:rPr>
        <w:t xml:space="preserve"> </w:t>
      </w:r>
      <w:r w:rsidRPr="00B16F52">
        <w:rPr>
          <w:rFonts w:cstheme="minorHAnsi"/>
          <w:lang w:val="es-CO"/>
        </w:rPr>
        <w:t>en</w:t>
      </w:r>
      <w:r w:rsidRPr="00195E96">
        <w:rPr>
          <w:rFonts w:cstheme="minorHAnsi"/>
          <w:lang w:val="es-CO"/>
        </w:rPr>
        <w:t xml:space="preserve"> atención a las siguientes consideraciones: </w:t>
      </w:r>
    </w:p>
    <w:p w:rsidR="00B16F52" w:rsidRPr="00195E96" w:rsidRDefault="00B16F52" w:rsidP="00B16F52">
      <w:pPr>
        <w:spacing w:after="0" w:line="276" w:lineRule="auto"/>
        <w:jc w:val="both"/>
        <w:rPr>
          <w:rFonts w:cstheme="minorHAnsi"/>
          <w:lang w:val="es-CO"/>
        </w:rPr>
      </w:pPr>
    </w:p>
    <w:p w:rsidR="00B16F52" w:rsidRDefault="00B16F52" w:rsidP="00B16F52">
      <w:pPr>
        <w:pStyle w:val="Prrafodelista"/>
        <w:numPr>
          <w:ilvl w:val="0"/>
          <w:numId w:val="22"/>
        </w:numPr>
        <w:spacing w:after="0" w:line="276" w:lineRule="auto"/>
        <w:jc w:val="both"/>
        <w:rPr>
          <w:rFonts w:cstheme="minorHAnsi"/>
          <w:lang w:val="es-CO"/>
        </w:rPr>
      </w:pPr>
      <w:r w:rsidRPr="00B16F52">
        <w:rPr>
          <w:rFonts w:cstheme="minorHAnsi"/>
          <w:b/>
          <w:lang w:val="es-CO"/>
        </w:rPr>
        <w:t>Daño emergente:</w:t>
      </w:r>
      <w:r w:rsidRPr="00B16F52">
        <w:rPr>
          <w:rFonts w:cstheme="minorHAnsi"/>
          <w:lang w:val="es-CO"/>
        </w:rPr>
        <w:t xml:space="preserve"> Se reconocerá solo la suma de </w:t>
      </w:r>
      <w:r w:rsidRPr="00B16F52">
        <w:rPr>
          <w:rFonts w:cstheme="minorHAnsi"/>
          <w:b/>
          <w:lang w:val="es-CO"/>
        </w:rPr>
        <w:t>$5.743.350</w:t>
      </w:r>
      <w:r w:rsidRPr="00B16F52">
        <w:rPr>
          <w:rFonts w:cstheme="minorHAnsi"/>
          <w:lang w:val="es-CO"/>
        </w:rPr>
        <w:t xml:space="preserve"> que se encuentra soportada con facturas y recibos de caja menor que, aunque carecen de algunos de los requisitos legales, es probable que el juez los conceda. En todo caso también dependerá del debate probatorio saber si estos son incluidos al proceso pues sobre estos documentos se solicitó la ratificación. </w:t>
      </w:r>
    </w:p>
    <w:p w:rsidR="00B16F52" w:rsidRPr="00B16F52" w:rsidRDefault="00B16F52" w:rsidP="00B16F52">
      <w:pPr>
        <w:pStyle w:val="Prrafodelista"/>
        <w:spacing w:after="0" w:line="276" w:lineRule="auto"/>
        <w:ind w:left="360"/>
        <w:jc w:val="both"/>
        <w:rPr>
          <w:rFonts w:cstheme="minorHAnsi"/>
          <w:lang w:val="es-CO"/>
        </w:rPr>
      </w:pPr>
    </w:p>
    <w:p w:rsidR="00B16F52" w:rsidRDefault="00B16F52" w:rsidP="00B16F52">
      <w:pPr>
        <w:pStyle w:val="Prrafodelista"/>
        <w:numPr>
          <w:ilvl w:val="0"/>
          <w:numId w:val="22"/>
        </w:numPr>
        <w:spacing w:after="0" w:line="276" w:lineRule="auto"/>
        <w:jc w:val="both"/>
        <w:rPr>
          <w:rFonts w:cstheme="minorHAnsi"/>
          <w:lang w:val="es-CO"/>
        </w:rPr>
      </w:pPr>
      <w:r w:rsidRPr="00B16F52">
        <w:rPr>
          <w:rFonts w:cstheme="minorHAnsi"/>
          <w:b/>
          <w:lang w:val="es-CO"/>
        </w:rPr>
        <w:t>Lucro cesante:</w:t>
      </w:r>
      <w:r w:rsidRPr="00B16F52">
        <w:rPr>
          <w:rFonts w:cstheme="minorHAnsi"/>
          <w:lang w:val="es-CO"/>
        </w:rPr>
        <w:t xml:space="preserve"> Se reconocerá la suma de </w:t>
      </w:r>
      <w:r w:rsidRPr="00B16F52">
        <w:rPr>
          <w:rFonts w:cstheme="minorHAnsi"/>
          <w:b/>
          <w:lang w:val="es-CO"/>
        </w:rPr>
        <w:t xml:space="preserve">$206.566.422 </w:t>
      </w:r>
      <w:r w:rsidRPr="00B16F52">
        <w:rPr>
          <w:rFonts w:cstheme="minorHAnsi"/>
          <w:lang w:val="es-CO"/>
        </w:rPr>
        <w:t>por este concepto en favor de la víctima directa, cifra que corresponde al cálculo de ingresos por un salario mínimo hasta la fecha de vida probable en atención a la PCL del 83,71%. No se reconocerá ninguna cifra en favor de la cónyuge del señor Cardona dado que</w:t>
      </w:r>
      <w:r w:rsidR="003965CA">
        <w:rPr>
          <w:rFonts w:cstheme="minorHAnsi"/>
          <w:lang w:val="es-CO"/>
        </w:rPr>
        <w:t xml:space="preserve">, si bien </w:t>
      </w:r>
      <w:r w:rsidR="003965CA">
        <w:rPr>
          <w:rFonts w:cstheme="minorHAnsi"/>
          <w:lang w:val="es-CO"/>
        </w:rPr>
        <w:lastRenderedPageBreak/>
        <w:t xml:space="preserve">se probó que se dedica actualmente al cuidado de su esposo, lo cierto es que no se demostró documentalmente la existencia de la relación laboral previa que adujo existir, y en los interrogatorios no hubo una definición clara de cuál era la actividad que supuestamente desarrollaba la señora Diana para la fecha de los hechos, de manera que no </w:t>
      </w:r>
      <w:r w:rsidRPr="00B16F52">
        <w:rPr>
          <w:rFonts w:cstheme="minorHAnsi"/>
          <w:lang w:val="es-CO"/>
        </w:rPr>
        <w:t>se acreditó suficientem</w:t>
      </w:r>
      <w:r w:rsidR="003965CA">
        <w:rPr>
          <w:rFonts w:cstheme="minorHAnsi"/>
          <w:lang w:val="es-CO"/>
        </w:rPr>
        <w:t xml:space="preserve">ente la pérdida de sus ingresos de esta naturaleza por parte de aquella. </w:t>
      </w:r>
      <w:r w:rsidRPr="00B16F52">
        <w:rPr>
          <w:rFonts w:cstheme="minorHAnsi"/>
          <w:lang w:val="es-CO"/>
        </w:rPr>
        <w:t xml:space="preserve"> </w:t>
      </w:r>
    </w:p>
    <w:p w:rsidR="00B16F52" w:rsidRPr="00B16F52" w:rsidRDefault="00B16F52" w:rsidP="00B16F52">
      <w:pPr>
        <w:pStyle w:val="Prrafodelista"/>
        <w:spacing w:after="0" w:line="276" w:lineRule="auto"/>
        <w:ind w:left="360"/>
        <w:jc w:val="both"/>
        <w:rPr>
          <w:rFonts w:cstheme="minorHAnsi"/>
          <w:lang w:val="es-CO"/>
        </w:rPr>
      </w:pPr>
    </w:p>
    <w:p w:rsidR="00B16F52" w:rsidRDefault="00B16F52" w:rsidP="00B16F52">
      <w:pPr>
        <w:pStyle w:val="Prrafodelista"/>
        <w:numPr>
          <w:ilvl w:val="0"/>
          <w:numId w:val="22"/>
        </w:numPr>
        <w:spacing w:after="0" w:line="276" w:lineRule="auto"/>
        <w:jc w:val="both"/>
        <w:rPr>
          <w:rFonts w:cstheme="minorHAnsi"/>
          <w:lang w:val="es-CO"/>
        </w:rPr>
      </w:pPr>
      <w:r w:rsidRPr="00B16F52">
        <w:rPr>
          <w:rFonts w:cstheme="minorHAnsi"/>
          <w:b/>
          <w:lang w:val="es-CO"/>
        </w:rPr>
        <w:t xml:space="preserve">Daño a la salud: $0. </w:t>
      </w:r>
      <w:r w:rsidRPr="00B16F52">
        <w:rPr>
          <w:rFonts w:cstheme="minorHAnsi"/>
          <w:lang w:val="es-CO"/>
        </w:rPr>
        <w:t xml:space="preserve">No se reconocerá ninguna suma por este concepto atendiendo a que esta no es una tipología de perjuicio reconocida por la jurisdicción ordinaria-especialidad civil. </w:t>
      </w:r>
    </w:p>
    <w:p w:rsidR="00B16F52" w:rsidRPr="00B16F52" w:rsidRDefault="00B16F52" w:rsidP="00B16F52">
      <w:pPr>
        <w:pStyle w:val="Prrafodelista"/>
        <w:spacing w:after="0" w:line="276" w:lineRule="auto"/>
        <w:ind w:left="360"/>
        <w:jc w:val="both"/>
        <w:rPr>
          <w:rFonts w:cstheme="minorHAnsi"/>
          <w:lang w:val="es-CO"/>
        </w:rPr>
      </w:pPr>
    </w:p>
    <w:p w:rsidR="00B16F52" w:rsidRPr="00B16F52" w:rsidRDefault="00B16F52" w:rsidP="00B16F52">
      <w:pPr>
        <w:pStyle w:val="Prrafodelista"/>
        <w:numPr>
          <w:ilvl w:val="0"/>
          <w:numId w:val="22"/>
        </w:numPr>
        <w:spacing w:after="0" w:line="276" w:lineRule="auto"/>
        <w:jc w:val="both"/>
        <w:rPr>
          <w:rFonts w:cstheme="minorHAnsi"/>
          <w:lang w:val="es-CO"/>
        </w:rPr>
      </w:pPr>
      <w:r w:rsidRPr="00B16F52">
        <w:rPr>
          <w:rFonts w:cstheme="minorHAnsi"/>
          <w:b/>
          <w:lang w:val="es-CO"/>
        </w:rPr>
        <w:t>Daño a la vida de relación</w:t>
      </w:r>
      <w:r w:rsidRPr="00B16F52">
        <w:rPr>
          <w:rFonts w:cstheme="minorHAnsi"/>
          <w:lang w:val="es-CO"/>
        </w:rPr>
        <w:t xml:space="preserve">: Se reconoce la suma de </w:t>
      </w:r>
      <w:r w:rsidRPr="00B16F52">
        <w:rPr>
          <w:rFonts w:cstheme="minorHAnsi"/>
          <w:b/>
          <w:lang w:val="es-CO"/>
        </w:rPr>
        <w:t>$260.000.000</w:t>
      </w:r>
      <w:r w:rsidRPr="00B16F52">
        <w:rPr>
          <w:rFonts w:cstheme="minorHAnsi"/>
          <w:lang w:val="es-CO"/>
        </w:rPr>
        <w:t xml:space="preserve"> por concepto de daño a la vida de relación de la siguiente forma: </w:t>
      </w:r>
    </w:p>
    <w:p w:rsidR="00B16F52" w:rsidRPr="00195E96" w:rsidRDefault="00B16F52" w:rsidP="00B16F52">
      <w:pPr>
        <w:pStyle w:val="Prrafodelista"/>
        <w:spacing w:after="0" w:line="276" w:lineRule="auto"/>
        <w:ind w:left="360"/>
        <w:jc w:val="both"/>
        <w:rPr>
          <w:rFonts w:cstheme="minorHAnsi"/>
          <w:lang w:val="es-CO"/>
        </w:rPr>
      </w:pPr>
    </w:p>
    <w:p w:rsidR="00B16F52" w:rsidRPr="00195E96" w:rsidRDefault="00B16F52" w:rsidP="00B16F52">
      <w:pPr>
        <w:pStyle w:val="Prrafodelista"/>
        <w:numPr>
          <w:ilvl w:val="2"/>
          <w:numId w:val="13"/>
        </w:numPr>
        <w:spacing w:after="0" w:line="276" w:lineRule="auto"/>
        <w:jc w:val="both"/>
        <w:rPr>
          <w:rFonts w:cstheme="minorHAnsi"/>
          <w:lang w:val="es-CO"/>
        </w:rPr>
      </w:pPr>
      <w:r w:rsidRPr="00195E96">
        <w:rPr>
          <w:rFonts w:cstheme="minorHAnsi"/>
          <w:lang w:val="es-CO"/>
        </w:rPr>
        <w:t xml:space="preserve">A la víctima directa la suma de $60.000.000. </w:t>
      </w:r>
    </w:p>
    <w:p w:rsidR="00B16F52" w:rsidRPr="00195E96" w:rsidRDefault="00B16F52" w:rsidP="00B16F52">
      <w:pPr>
        <w:pStyle w:val="Prrafodelista"/>
        <w:numPr>
          <w:ilvl w:val="2"/>
          <w:numId w:val="13"/>
        </w:numPr>
        <w:spacing w:after="0" w:line="276" w:lineRule="auto"/>
        <w:jc w:val="both"/>
        <w:rPr>
          <w:rFonts w:cstheme="minorHAnsi"/>
          <w:lang w:val="es-CO"/>
        </w:rPr>
      </w:pPr>
      <w:r w:rsidRPr="00195E96">
        <w:rPr>
          <w:rFonts w:cstheme="minorHAnsi"/>
          <w:lang w:val="es-CO"/>
        </w:rPr>
        <w:t>$50.000.000 para la compañera permanente.</w:t>
      </w:r>
    </w:p>
    <w:p w:rsidR="00B16F52" w:rsidRPr="00195E96" w:rsidRDefault="00B16F52" w:rsidP="00B16F52">
      <w:pPr>
        <w:pStyle w:val="Prrafodelista"/>
        <w:numPr>
          <w:ilvl w:val="2"/>
          <w:numId w:val="13"/>
        </w:numPr>
        <w:spacing w:after="0" w:line="276" w:lineRule="auto"/>
        <w:jc w:val="both"/>
        <w:rPr>
          <w:rFonts w:cstheme="minorHAnsi"/>
          <w:lang w:val="es-CO"/>
        </w:rPr>
      </w:pPr>
      <w:r w:rsidRPr="00195E96">
        <w:rPr>
          <w:rFonts w:cstheme="minorHAnsi"/>
          <w:lang w:val="es-CO"/>
        </w:rPr>
        <w:t xml:space="preserve">$40.000.000 para cada uno de los tres hijos, para un total de $120.000.000. </w:t>
      </w:r>
    </w:p>
    <w:p w:rsidR="00B16F52" w:rsidRPr="00195E96" w:rsidRDefault="00B16F52" w:rsidP="00B16F52">
      <w:pPr>
        <w:pStyle w:val="Prrafodelista"/>
        <w:numPr>
          <w:ilvl w:val="2"/>
          <w:numId w:val="13"/>
        </w:numPr>
        <w:spacing w:after="0" w:line="276" w:lineRule="auto"/>
        <w:jc w:val="both"/>
        <w:rPr>
          <w:rFonts w:cstheme="minorHAnsi"/>
          <w:lang w:val="es-CO"/>
        </w:rPr>
      </w:pPr>
      <w:r w:rsidRPr="00195E96">
        <w:rPr>
          <w:rFonts w:cstheme="minorHAnsi"/>
          <w:lang w:val="es-CO"/>
        </w:rPr>
        <w:t>$15.000.000 para cada uno de los dos nietos, para un total de $30.000.000.</w:t>
      </w:r>
    </w:p>
    <w:p w:rsidR="00B16F52" w:rsidRPr="00195E96" w:rsidRDefault="00B16F52" w:rsidP="00B16F52">
      <w:pPr>
        <w:spacing w:after="0" w:line="276" w:lineRule="auto"/>
        <w:jc w:val="both"/>
        <w:rPr>
          <w:rFonts w:cstheme="minorHAnsi"/>
          <w:lang w:val="es-CO"/>
        </w:rPr>
      </w:pPr>
    </w:p>
    <w:p w:rsidR="00B16F52" w:rsidRDefault="00B16F52" w:rsidP="00E85DD6">
      <w:pPr>
        <w:spacing w:after="0" w:line="276" w:lineRule="auto"/>
        <w:ind w:left="360"/>
        <w:jc w:val="both"/>
        <w:rPr>
          <w:rFonts w:cstheme="minorHAnsi"/>
          <w:lang w:val="es-CO"/>
        </w:rPr>
      </w:pPr>
      <w:r w:rsidRPr="00195E96">
        <w:rPr>
          <w:rFonts w:cstheme="minorHAnsi"/>
          <w:lang w:val="es-CO"/>
        </w:rPr>
        <w:t xml:space="preserve">Lo anterior, atendiendo a la sentencia SC5686 de 2018, proferida el 19 de diciembre de 2019 y a la a la sentencia SC4803-2019 (12/11/2019); pero principalmente debe tenerse en cuenta que la víctima quedó en condición de invalidez, con una PCL del 83.71% y que su esposa debe encargarse de todas las necesidades de la víctima, incluida la realización de actividades básicas. Incluso, está probado que el Juzgado de Familia de Fusagasugá designó como persona de apoyo provisional a favor del señor Adonay a la señora Diana </w:t>
      </w:r>
      <w:proofErr w:type="spellStart"/>
      <w:r w:rsidRPr="00195E96">
        <w:rPr>
          <w:rFonts w:cstheme="minorHAnsi"/>
          <w:lang w:val="es-CO"/>
        </w:rPr>
        <w:t>Milet</w:t>
      </w:r>
      <w:proofErr w:type="spellEnd"/>
      <w:r w:rsidRPr="00195E96">
        <w:rPr>
          <w:rFonts w:cstheme="minorHAnsi"/>
          <w:lang w:val="es-CO"/>
        </w:rPr>
        <w:t xml:space="preserve"> Pérez Aguirre en sentencia del 10 de agosto del 2022. Es decir que, en efecto, se probó la afectación causada en la vida de relación se la compañera permanente, quien ha visto claramente limitada la realización de sus actividades personales, en razón a la condición en la que quedó la víctima directa. La afectación se puede predicar también sobre los hijos, pues de acuerdo con lo narrado en la demanda, son quienes tienen que dedicarse a proporcionar los gastos que requiera su padre pues este ni su madre pueden trabajar.  </w:t>
      </w:r>
      <w:r w:rsidR="00E85DD6">
        <w:rPr>
          <w:rFonts w:cstheme="minorHAnsi"/>
          <w:lang w:val="es-CO"/>
        </w:rPr>
        <w:t>Adicionalmente, con los interrogatorios de parte se demostró la afectación real causada a cada uno de los demandantes como resultado de la condición de invalidez en la que se encuentra el señor Adonay Cardona.</w:t>
      </w:r>
    </w:p>
    <w:p w:rsidR="00B16F52" w:rsidRDefault="00B16F52" w:rsidP="00B16F52">
      <w:pPr>
        <w:spacing w:after="0" w:line="276" w:lineRule="auto"/>
        <w:ind w:left="360"/>
        <w:jc w:val="both"/>
        <w:rPr>
          <w:rFonts w:cstheme="minorHAnsi"/>
          <w:lang w:val="es-CO"/>
        </w:rPr>
      </w:pPr>
      <w:bookmarkStart w:id="0" w:name="_GoBack"/>
      <w:bookmarkEnd w:id="0"/>
    </w:p>
    <w:p w:rsidR="00B16F52" w:rsidRPr="00B16F52" w:rsidRDefault="00B16F52" w:rsidP="00B16F52">
      <w:pPr>
        <w:pStyle w:val="Prrafodelista"/>
        <w:numPr>
          <w:ilvl w:val="0"/>
          <w:numId w:val="22"/>
        </w:numPr>
        <w:spacing w:after="0" w:line="276" w:lineRule="auto"/>
        <w:jc w:val="both"/>
        <w:rPr>
          <w:rFonts w:cstheme="minorHAnsi"/>
          <w:lang w:val="es-CO"/>
        </w:rPr>
      </w:pPr>
      <w:r w:rsidRPr="00E85DD6">
        <w:rPr>
          <w:rFonts w:cstheme="minorHAnsi"/>
          <w:b/>
          <w:lang w:val="es-CO"/>
        </w:rPr>
        <w:t>Daño moral:</w:t>
      </w:r>
      <w:r w:rsidRPr="00B16F52">
        <w:rPr>
          <w:rFonts w:cstheme="minorHAnsi"/>
          <w:lang w:val="es-CO"/>
        </w:rPr>
        <w:t xml:space="preserve"> Se reconoce la suma de </w:t>
      </w:r>
      <w:r w:rsidRPr="00B16F52">
        <w:rPr>
          <w:rFonts w:cstheme="minorHAnsi"/>
          <w:b/>
          <w:lang w:val="es-CO"/>
        </w:rPr>
        <w:t>$220.000.000</w:t>
      </w:r>
      <w:r w:rsidRPr="00B16F52">
        <w:rPr>
          <w:rFonts w:cstheme="minorHAnsi"/>
          <w:lang w:val="es-CO"/>
        </w:rPr>
        <w:t xml:space="preserve"> por concepto de daño moral de la siguiente forma: </w:t>
      </w:r>
    </w:p>
    <w:p w:rsidR="00B16F52" w:rsidRPr="00195E96" w:rsidRDefault="00B16F52" w:rsidP="00B16F52">
      <w:pPr>
        <w:pStyle w:val="Prrafodelista"/>
        <w:spacing w:after="0" w:line="276" w:lineRule="auto"/>
        <w:ind w:left="360"/>
        <w:jc w:val="both"/>
        <w:rPr>
          <w:rFonts w:cstheme="minorHAnsi"/>
          <w:lang w:val="es-CO"/>
        </w:rPr>
      </w:pPr>
    </w:p>
    <w:p w:rsidR="00B16F52" w:rsidRDefault="00B16F52" w:rsidP="00B16F52">
      <w:pPr>
        <w:pStyle w:val="Prrafodelista"/>
        <w:numPr>
          <w:ilvl w:val="1"/>
          <w:numId w:val="22"/>
        </w:numPr>
        <w:spacing w:after="0" w:line="276" w:lineRule="auto"/>
        <w:jc w:val="both"/>
        <w:rPr>
          <w:rFonts w:cstheme="minorHAnsi"/>
          <w:lang w:val="es-CO"/>
        </w:rPr>
      </w:pPr>
      <w:r w:rsidRPr="00195E96">
        <w:rPr>
          <w:rFonts w:cstheme="minorHAnsi"/>
          <w:lang w:val="es-CO"/>
        </w:rPr>
        <w:t xml:space="preserve">A la víctima directa la suma de $60.000.000. </w:t>
      </w:r>
    </w:p>
    <w:p w:rsidR="00B16F52" w:rsidRDefault="00B16F52" w:rsidP="00B16F52">
      <w:pPr>
        <w:pStyle w:val="Prrafodelista"/>
        <w:numPr>
          <w:ilvl w:val="1"/>
          <w:numId w:val="22"/>
        </w:numPr>
        <w:spacing w:after="0" w:line="276" w:lineRule="auto"/>
        <w:jc w:val="both"/>
        <w:rPr>
          <w:rFonts w:cstheme="minorHAnsi"/>
          <w:lang w:val="es-CO"/>
        </w:rPr>
      </w:pPr>
      <w:r w:rsidRPr="00B16F52">
        <w:rPr>
          <w:rFonts w:cstheme="minorHAnsi"/>
          <w:lang w:val="es-CO"/>
        </w:rPr>
        <w:t>$50.000.000 para la compañera permanente.</w:t>
      </w:r>
    </w:p>
    <w:p w:rsidR="00B16F52" w:rsidRDefault="00B16F52" w:rsidP="00B16F52">
      <w:pPr>
        <w:pStyle w:val="Prrafodelista"/>
        <w:numPr>
          <w:ilvl w:val="1"/>
          <w:numId w:val="22"/>
        </w:numPr>
        <w:spacing w:after="0" w:line="276" w:lineRule="auto"/>
        <w:jc w:val="both"/>
        <w:rPr>
          <w:rFonts w:cstheme="minorHAnsi"/>
          <w:lang w:val="es-CO"/>
        </w:rPr>
      </w:pPr>
      <w:r w:rsidRPr="00B16F52">
        <w:rPr>
          <w:rFonts w:cstheme="minorHAnsi"/>
          <w:lang w:val="es-CO"/>
        </w:rPr>
        <w:t xml:space="preserve">$30.000.000 para cada uno de los tres hijos, para un total de $90.000.000. </w:t>
      </w:r>
    </w:p>
    <w:p w:rsidR="00B16F52" w:rsidRPr="00B16F52" w:rsidRDefault="00B16F52" w:rsidP="00B16F52">
      <w:pPr>
        <w:pStyle w:val="Prrafodelista"/>
        <w:numPr>
          <w:ilvl w:val="1"/>
          <w:numId w:val="22"/>
        </w:numPr>
        <w:spacing w:after="0" w:line="276" w:lineRule="auto"/>
        <w:jc w:val="both"/>
        <w:rPr>
          <w:rFonts w:cstheme="minorHAnsi"/>
          <w:lang w:val="es-CO"/>
        </w:rPr>
      </w:pPr>
      <w:r w:rsidRPr="00B16F52">
        <w:rPr>
          <w:rFonts w:cstheme="minorHAnsi"/>
          <w:lang w:val="es-CO"/>
        </w:rPr>
        <w:t>$10.000.000 para cada uno de los dos nietos, para un total de $20.000.000.</w:t>
      </w:r>
    </w:p>
    <w:p w:rsidR="00B16F52" w:rsidRPr="00195E96" w:rsidRDefault="00B16F52" w:rsidP="00B16F52">
      <w:pPr>
        <w:spacing w:after="0" w:line="276" w:lineRule="auto"/>
        <w:jc w:val="both"/>
        <w:rPr>
          <w:rFonts w:cstheme="minorHAnsi"/>
          <w:lang w:val="es-CO"/>
        </w:rPr>
      </w:pPr>
    </w:p>
    <w:p w:rsidR="00B16F52" w:rsidRPr="00195E96" w:rsidRDefault="00B16F52" w:rsidP="00B16F52">
      <w:pPr>
        <w:spacing w:after="0" w:line="276" w:lineRule="auto"/>
        <w:ind w:left="360"/>
        <w:jc w:val="both"/>
        <w:rPr>
          <w:rFonts w:cstheme="minorHAnsi"/>
          <w:lang w:val="es-CO"/>
        </w:rPr>
      </w:pPr>
      <w:r w:rsidRPr="00195E96">
        <w:rPr>
          <w:rFonts w:cstheme="minorHAnsi"/>
          <w:lang w:val="es-CO"/>
        </w:rPr>
        <w:t xml:space="preserve">Lo anterior, atendiendo a la sentencia SC5686 de 2018, proferida el 19 de diciembre de 2019 y a la a la sentencia SC4803-2019 (12/11/2019); pero principalmente debe tenerse en cuenta que la víctima quedó en </w:t>
      </w:r>
      <w:r w:rsidRPr="00195E96">
        <w:rPr>
          <w:rFonts w:cstheme="minorHAnsi"/>
          <w:lang w:val="es-CO"/>
        </w:rPr>
        <w:lastRenderedPageBreak/>
        <w:t xml:space="preserve">condición de invalidez, con una PCL del 83.71% y que su esposa debe encargarse de todas las necesidades de la víctima, incluida la realización de actividades básicas. Incluso, está probado que el Juzgado de Familia de Fusagasugá designó como persona de apoyo provisional a favor del señor Adonay a la señora Diana </w:t>
      </w:r>
      <w:proofErr w:type="spellStart"/>
      <w:r w:rsidRPr="00195E96">
        <w:rPr>
          <w:rFonts w:cstheme="minorHAnsi"/>
          <w:lang w:val="es-CO"/>
        </w:rPr>
        <w:t>Milet</w:t>
      </w:r>
      <w:proofErr w:type="spellEnd"/>
      <w:r w:rsidRPr="00195E96">
        <w:rPr>
          <w:rFonts w:cstheme="minorHAnsi"/>
          <w:lang w:val="es-CO"/>
        </w:rPr>
        <w:t xml:space="preserve"> Pérez Aguirre en sentencia del 10 de agosto del 2022. Es decir que, en efecto, se probó la afectación emocional causada a la víctima directa y a su núcleo familiar; quienes tienen que ver la situación de aparente invalidez y postración en la que actualmente se encuentra el señor Adonay. </w:t>
      </w:r>
      <w:r w:rsidR="00E85DD6">
        <w:rPr>
          <w:rFonts w:cstheme="minorHAnsi"/>
          <w:lang w:val="es-CO"/>
        </w:rPr>
        <w:t xml:space="preserve">Adicionalmente, con los interrogatorios de parte se demostró la afectación real causada a cada uno de los demandantes como resultado de la condición de invalidez en la que se encuentra el señor Adonay Cardona. </w:t>
      </w:r>
    </w:p>
    <w:p w:rsidR="00B16F52" w:rsidRPr="00195E96" w:rsidRDefault="00B16F52" w:rsidP="00B16F52">
      <w:pPr>
        <w:spacing w:after="0" w:line="276" w:lineRule="auto"/>
        <w:jc w:val="both"/>
        <w:rPr>
          <w:rFonts w:cstheme="minorHAnsi"/>
          <w:lang w:val="es-CO"/>
        </w:rPr>
      </w:pPr>
    </w:p>
    <w:p w:rsidR="00B16F52" w:rsidRPr="00195E96" w:rsidRDefault="00B16F52" w:rsidP="00B16F52">
      <w:pPr>
        <w:spacing w:after="0" w:line="276" w:lineRule="auto"/>
        <w:jc w:val="both"/>
        <w:rPr>
          <w:rFonts w:cstheme="minorHAnsi"/>
          <w:lang w:val="es-CO"/>
        </w:rPr>
      </w:pPr>
      <w:r w:rsidRPr="00195E96">
        <w:rPr>
          <w:rFonts w:cstheme="minorHAnsi"/>
          <w:lang w:val="es-CO"/>
        </w:rPr>
        <w:t xml:space="preserve">*Los valores anteriores dan un total de </w:t>
      </w:r>
      <w:r w:rsidR="007854E7">
        <w:rPr>
          <w:rFonts w:cstheme="minorHAnsi"/>
          <w:lang w:val="es-CO"/>
        </w:rPr>
        <w:t>$</w:t>
      </w:r>
      <w:r w:rsidRPr="00195E96">
        <w:rPr>
          <w:rFonts w:cstheme="minorHAnsi"/>
          <w:lang w:val="es-CO"/>
        </w:rPr>
        <w:t>692.309.772</w:t>
      </w:r>
    </w:p>
    <w:p w:rsidR="00B16F52" w:rsidRPr="00195E96" w:rsidRDefault="00B16F52" w:rsidP="00B16F52">
      <w:pPr>
        <w:spacing w:after="0" w:line="276" w:lineRule="auto"/>
        <w:jc w:val="both"/>
        <w:rPr>
          <w:rFonts w:cstheme="minorHAnsi"/>
          <w:lang w:val="es-CO"/>
        </w:rPr>
      </w:pPr>
    </w:p>
    <w:p w:rsidR="00B16F52" w:rsidRPr="00195E96" w:rsidRDefault="00B16F52" w:rsidP="00B16F52">
      <w:pPr>
        <w:pStyle w:val="Prrafodelista"/>
        <w:numPr>
          <w:ilvl w:val="0"/>
          <w:numId w:val="22"/>
        </w:numPr>
        <w:spacing w:after="0" w:line="276" w:lineRule="auto"/>
        <w:jc w:val="both"/>
        <w:rPr>
          <w:rFonts w:cstheme="minorHAnsi"/>
          <w:lang w:val="es-CO"/>
        </w:rPr>
      </w:pPr>
      <w:r w:rsidRPr="00195E96">
        <w:rPr>
          <w:rFonts w:cstheme="minorHAnsi"/>
          <w:b/>
          <w:lang w:val="es-CO"/>
        </w:rPr>
        <w:t>Deducible:</w:t>
      </w:r>
      <w:r w:rsidRPr="00195E96">
        <w:rPr>
          <w:rFonts w:cstheme="minorHAnsi"/>
          <w:lang w:val="es-CO"/>
        </w:rPr>
        <w:t xml:space="preserve"> Se descontará la suma de $1.700.000 por concepto de deducible pactado en la póliza No. 022613504/0.</w:t>
      </w:r>
    </w:p>
    <w:p w:rsidR="00B16F52" w:rsidRDefault="00B16F52" w:rsidP="00195E96">
      <w:pPr>
        <w:spacing w:after="0" w:line="276" w:lineRule="auto"/>
        <w:rPr>
          <w:rFonts w:cstheme="minorHAnsi"/>
        </w:rPr>
      </w:pPr>
    </w:p>
    <w:sectPr w:rsidR="00B16F52" w:rsidSect="007850D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67" w:rsidRDefault="00543767">
      <w:pPr>
        <w:spacing w:after="0" w:line="240" w:lineRule="auto"/>
      </w:pPr>
      <w:r>
        <w:separator/>
      </w:r>
    </w:p>
  </w:endnote>
  <w:endnote w:type="continuationSeparator" w:id="0">
    <w:p w:rsidR="00543767" w:rsidRDefault="0054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85" w:rsidRDefault="00FF1D85" w:rsidP="007850D8">
    <w:pPr>
      <w:pStyle w:val="Encabezado"/>
    </w:pPr>
  </w:p>
  <w:p w:rsidR="00FF1D85" w:rsidRPr="00B60C06" w:rsidRDefault="00FF1D85" w:rsidP="007850D8">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FF1D85" w:rsidRPr="00B60C06" w:rsidRDefault="00FF1D85" w:rsidP="007850D8">
    <w:pPr>
      <w:spacing w:after="0" w:line="0" w:lineRule="atLeast"/>
      <w:ind w:left="400"/>
      <w:rPr>
        <w:rFonts w:ascii="Arial" w:eastAsia="Arial" w:hAnsi="Arial" w:cs="Arial"/>
        <w:b/>
        <w:color w:val="12213B"/>
        <w:sz w:val="20"/>
        <w:szCs w:val="20"/>
        <w:lang w:eastAsia="es-CO"/>
      </w:rPr>
    </w:pPr>
  </w:p>
  <w:p w:rsidR="00FF1D85" w:rsidRPr="00B60C06" w:rsidRDefault="00FF1D85" w:rsidP="007850D8">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1C5A5BA8" wp14:editId="517AFAD2">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FF1D85" w:rsidRPr="00B60C06" w:rsidRDefault="00FF1D85" w:rsidP="007850D8">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FF1D85" w:rsidRPr="00B60C06" w:rsidRDefault="00FF1D85" w:rsidP="007850D8">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FF1D85" w:rsidRPr="001442D9" w:rsidRDefault="00FF1D85" w:rsidP="007850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67" w:rsidRDefault="00543767">
      <w:pPr>
        <w:spacing w:after="0" w:line="240" w:lineRule="auto"/>
      </w:pPr>
      <w:r>
        <w:separator/>
      </w:r>
    </w:p>
  </w:footnote>
  <w:footnote w:type="continuationSeparator" w:id="0">
    <w:p w:rsidR="00543767" w:rsidRDefault="0054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85" w:rsidRDefault="00FF1D85">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08134764" wp14:editId="66A67EC6">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8F0"/>
    <w:multiLevelType w:val="hybridMultilevel"/>
    <w:tmpl w:val="E93091CA"/>
    <w:lvl w:ilvl="0" w:tplc="CBF88160">
      <w:start w:val="1"/>
      <w:numFmt w:val="decimal"/>
      <w:lvlText w:val="%1."/>
      <w:lvlJc w:val="left"/>
      <w:pPr>
        <w:ind w:left="72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8B70074"/>
    <w:multiLevelType w:val="hybridMultilevel"/>
    <w:tmpl w:val="42145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01A72"/>
    <w:multiLevelType w:val="hybridMultilevel"/>
    <w:tmpl w:val="17C43C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4A490D"/>
    <w:multiLevelType w:val="hybridMultilevel"/>
    <w:tmpl w:val="8586EC0A"/>
    <w:lvl w:ilvl="0" w:tplc="CBF88160">
      <w:start w:val="1"/>
      <w:numFmt w:val="decimal"/>
      <w:lvlText w:val="%1."/>
      <w:lvlJc w:val="left"/>
      <w:pPr>
        <w:ind w:left="72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9DA3C1B"/>
    <w:multiLevelType w:val="hybridMultilevel"/>
    <w:tmpl w:val="00C61B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B25F2A"/>
    <w:multiLevelType w:val="hybridMultilevel"/>
    <w:tmpl w:val="B464CD9E"/>
    <w:lvl w:ilvl="0" w:tplc="5FA01AC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775415"/>
    <w:multiLevelType w:val="hybridMultilevel"/>
    <w:tmpl w:val="E5768366"/>
    <w:lvl w:ilvl="0" w:tplc="5FA01ACE">
      <w:start w:val="1"/>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82747D"/>
    <w:multiLevelType w:val="hybridMultilevel"/>
    <w:tmpl w:val="D9B6BAA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8F653C4"/>
    <w:multiLevelType w:val="hybridMultilevel"/>
    <w:tmpl w:val="B7FE3E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B3141E"/>
    <w:multiLevelType w:val="hybridMultilevel"/>
    <w:tmpl w:val="13C252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B659A9"/>
    <w:multiLevelType w:val="hybridMultilevel"/>
    <w:tmpl w:val="C5F6F418"/>
    <w:lvl w:ilvl="0" w:tplc="CBF8816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F94359"/>
    <w:multiLevelType w:val="hybridMultilevel"/>
    <w:tmpl w:val="04DE0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AA133B"/>
    <w:multiLevelType w:val="hybridMultilevel"/>
    <w:tmpl w:val="E35AA0D2"/>
    <w:lvl w:ilvl="0" w:tplc="240A000F">
      <w:start w:val="1"/>
      <w:numFmt w:val="decimal"/>
      <w:lvlText w:val="%1."/>
      <w:lvlJc w:val="left"/>
      <w:pPr>
        <w:ind w:left="360" w:hanging="360"/>
      </w:pPr>
      <w:rPr>
        <w:rFonts w:hint="default"/>
      </w:rPr>
    </w:lvl>
    <w:lvl w:ilvl="1" w:tplc="3398C75E">
      <w:start w:val="1"/>
      <w:numFmt w:val="decimal"/>
      <w:lvlText w:val="%2."/>
      <w:lvlJc w:val="left"/>
      <w:pPr>
        <w:ind w:left="360" w:hanging="360"/>
      </w:pPr>
      <w:rPr>
        <w:rFonts w:hint="default"/>
      </w:rPr>
    </w:lvl>
    <w:lvl w:ilvl="2" w:tplc="FA60D830">
      <w:start w:val="1"/>
      <w:numFmt w:val="lowerLetter"/>
      <w:lvlText w:val="%3."/>
      <w:lvlJc w:val="left"/>
      <w:pPr>
        <w:ind w:left="786"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C7E223A"/>
    <w:multiLevelType w:val="hybridMultilevel"/>
    <w:tmpl w:val="940AE2F2"/>
    <w:lvl w:ilvl="0" w:tplc="5FA01AC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F73CE2"/>
    <w:multiLevelType w:val="hybridMultilevel"/>
    <w:tmpl w:val="6C709F9C"/>
    <w:lvl w:ilvl="0" w:tplc="A5FC5B00">
      <w:start w:val="25"/>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6755DB"/>
    <w:multiLevelType w:val="hybridMultilevel"/>
    <w:tmpl w:val="E52A16B4"/>
    <w:lvl w:ilvl="0" w:tplc="5FA01ACE">
      <w:start w:val="1"/>
      <w:numFmt w:val="bullet"/>
      <w:lvlText w:val="-"/>
      <w:lvlJc w:val="left"/>
      <w:pPr>
        <w:ind w:left="1080" w:hanging="360"/>
      </w:pPr>
      <w:rPr>
        <w:rFonts w:ascii="Calibri" w:eastAsiaTheme="minorHAns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6851265B"/>
    <w:multiLevelType w:val="hybridMultilevel"/>
    <w:tmpl w:val="72E658E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A5E646A"/>
    <w:multiLevelType w:val="hybridMultilevel"/>
    <w:tmpl w:val="E7C65D2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D7D251F"/>
    <w:multiLevelType w:val="hybridMultilevel"/>
    <w:tmpl w:val="AAE0E89C"/>
    <w:lvl w:ilvl="0" w:tplc="FA60D830">
      <w:start w:val="1"/>
      <w:numFmt w:val="lowerLetter"/>
      <w:lvlText w:val="%1."/>
      <w:lvlJc w:val="left"/>
      <w:pPr>
        <w:ind w:left="1572" w:hanging="360"/>
      </w:pPr>
      <w:rPr>
        <w:rFonts w:hint="default"/>
      </w:r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23" w15:restartNumberingAfterBreak="0">
    <w:nsid w:val="7531301B"/>
    <w:multiLevelType w:val="hybridMultilevel"/>
    <w:tmpl w:val="3C388842"/>
    <w:lvl w:ilvl="0" w:tplc="CBF88160">
      <w:start w:val="1"/>
      <w:numFmt w:val="decimal"/>
      <w:lvlText w:val="%1."/>
      <w:lvlJc w:val="left"/>
      <w:pPr>
        <w:ind w:left="360" w:hanging="360"/>
      </w:pPr>
      <w:rPr>
        <w:rFonts w:hint="default"/>
        <w:b/>
      </w:rPr>
    </w:lvl>
    <w:lvl w:ilvl="1" w:tplc="B980FA20">
      <w:start w:val="1"/>
      <w:numFmt w:val="lowerLetter"/>
      <w:lvlText w:val="%2."/>
      <w:lvlJc w:val="left"/>
      <w:pPr>
        <w:ind w:left="786"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25"/>
  </w:num>
  <w:num w:numId="4">
    <w:abstractNumId w:val="17"/>
  </w:num>
  <w:num w:numId="5">
    <w:abstractNumId w:val="24"/>
  </w:num>
  <w:num w:numId="6">
    <w:abstractNumId w:val="2"/>
  </w:num>
  <w:num w:numId="7">
    <w:abstractNumId w:val="20"/>
  </w:num>
  <w:num w:numId="8">
    <w:abstractNumId w:val="9"/>
  </w:num>
  <w:num w:numId="9">
    <w:abstractNumId w:val="21"/>
  </w:num>
  <w:num w:numId="10">
    <w:abstractNumId w:val="18"/>
  </w:num>
  <w:num w:numId="11">
    <w:abstractNumId w:val="7"/>
  </w:num>
  <w:num w:numId="12">
    <w:abstractNumId w:val="6"/>
  </w:num>
  <w:num w:numId="13">
    <w:abstractNumId w:val="14"/>
  </w:num>
  <w:num w:numId="14">
    <w:abstractNumId w:val="19"/>
  </w:num>
  <w:num w:numId="15">
    <w:abstractNumId w:val="8"/>
  </w:num>
  <w:num w:numId="16">
    <w:abstractNumId w:val="15"/>
  </w:num>
  <w:num w:numId="17">
    <w:abstractNumId w:val="13"/>
  </w:num>
  <w:num w:numId="18">
    <w:abstractNumId w:val="11"/>
  </w:num>
  <w:num w:numId="19">
    <w:abstractNumId w:val="1"/>
  </w:num>
  <w:num w:numId="20">
    <w:abstractNumId w:val="10"/>
  </w:num>
  <w:num w:numId="21">
    <w:abstractNumId w:val="4"/>
  </w:num>
  <w:num w:numId="22">
    <w:abstractNumId w:val="23"/>
  </w:num>
  <w:num w:numId="23">
    <w:abstractNumId w:val="5"/>
  </w:num>
  <w:num w:numId="24">
    <w:abstractNumId w:val="22"/>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54"/>
    <w:rsid w:val="00013472"/>
    <w:rsid w:val="000307B6"/>
    <w:rsid w:val="0003556D"/>
    <w:rsid w:val="00047319"/>
    <w:rsid w:val="0004748D"/>
    <w:rsid w:val="000532CC"/>
    <w:rsid w:val="00067FAC"/>
    <w:rsid w:val="00072277"/>
    <w:rsid w:val="00084888"/>
    <w:rsid w:val="0008687D"/>
    <w:rsid w:val="00097963"/>
    <w:rsid w:val="000A2812"/>
    <w:rsid w:val="000B6A76"/>
    <w:rsid w:val="000D4137"/>
    <w:rsid w:val="000D6FF9"/>
    <w:rsid w:val="000E6002"/>
    <w:rsid w:val="000F44FA"/>
    <w:rsid w:val="000F5CB6"/>
    <w:rsid w:val="001245E1"/>
    <w:rsid w:val="00142431"/>
    <w:rsid w:val="00150464"/>
    <w:rsid w:val="00156DE3"/>
    <w:rsid w:val="00182DBB"/>
    <w:rsid w:val="00184139"/>
    <w:rsid w:val="0018425D"/>
    <w:rsid w:val="00194252"/>
    <w:rsid w:val="00195E96"/>
    <w:rsid w:val="001A5638"/>
    <w:rsid w:val="001B4501"/>
    <w:rsid w:val="001B49DB"/>
    <w:rsid w:val="001D04A0"/>
    <w:rsid w:val="001E068E"/>
    <w:rsid w:val="001E2DCE"/>
    <w:rsid w:val="001E6ECC"/>
    <w:rsid w:val="00212BED"/>
    <w:rsid w:val="002143B6"/>
    <w:rsid w:val="0023248C"/>
    <w:rsid w:val="002346C6"/>
    <w:rsid w:val="002423E4"/>
    <w:rsid w:val="002607DE"/>
    <w:rsid w:val="00274B66"/>
    <w:rsid w:val="00276B8D"/>
    <w:rsid w:val="00277C2A"/>
    <w:rsid w:val="00277F38"/>
    <w:rsid w:val="002923D6"/>
    <w:rsid w:val="002A4D54"/>
    <w:rsid w:val="002C1A7D"/>
    <w:rsid w:val="002E5672"/>
    <w:rsid w:val="002F0DC9"/>
    <w:rsid w:val="00310327"/>
    <w:rsid w:val="00315A42"/>
    <w:rsid w:val="003355A5"/>
    <w:rsid w:val="00344DD3"/>
    <w:rsid w:val="00350D94"/>
    <w:rsid w:val="00357055"/>
    <w:rsid w:val="003915AD"/>
    <w:rsid w:val="003965CA"/>
    <w:rsid w:val="003A2C99"/>
    <w:rsid w:val="003A35D9"/>
    <w:rsid w:val="003C24ED"/>
    <w:rsid w:val="003C67F1"/>
    <w:rsid w:val="003D42CE"/>
    <w:rsid w:val="003F2DB7"/>
    <w:rsid w:val="003F39D0"/>
    <w:rsid w:val="003F5FED"/>
    <w:rsid w:val="00406968"/>
    <w:rsid w:val="004274F4"/>
    <w:rsid w:val="00441F1E"/>
    <w:rsid w:val="00452E9F"/>
    <w:rsid w:val="00452EAC"/>
    <w:rsid w:val="00455180"/>
    <w:rsid w:val="00455BE8"/>
    <w:rsid w:val="00467A0B"/>
    <w:rsid w:val="00482F70"/>
    <w:rsid w:val="00490A0D"/>
    <w:rsid w:val="004A3757"/>
    <w:rsid w:val="004A49B2"/>
    <w:rsid w:val="004B344F"/>
    <w:rsid w:val="004C0D5C"/>
    <w:rsid w:val="004C1407"/>
    <w:rsid w:val="004C4378"/>
    <w:rsid w:val="004D4CAB"/>
    <w:rsid w:val="004D6D84"/>
    <w:rsid w:val="004D78F5"/>
    <w:rsid w:val="004E3532"/>
    <w:rsid w:val="005151F2"/>
    <w:rsid w:val="00515841"/>
    <w:rsid w:val="005203DB"/>
    <w:rsid w:val="005277FF"/>
    <w:rsid w:val="005376A3"/>
    <w:rsid w:val="00543767"/>
    <w:rsid w:val="00561B86"/>
    <w:rsid w:val="00562A1C"/>
    <w:rsid w:val="00574AA1"/>
    <w:rsid w:val="005752D3"/>
    <w:rsid w:val="005903A3"/>
    <w:rsid w:val="005A71C0"/>
    <w:rsid w:val="005B425E"/>
    <w:rsid w:val="005C332E"/>
    <w:rsid w:val="005C74E9"/>
    <w:rsid w:val="005D62B9"/>
    <w:rsid w:val="005E0C40"/>
    <w:rsid w:val="005E5285"/>
    <w:rsid w:val="005E5BED"/>
    <w:rsid w:val="005F5FF4"/>
    <w:rsid w:val="00613304"/>
    <w:rsid w:val="00627432"/>
    <w:rsid w:val="00646736"/>
    <w:rsid w:val="00652FED"/>
    <w:rsid w:val="00653AAC"/>
    <w:rsid w:val="0065437E"/>
    <w:rsid w:val="00662440"/>
    <w:rsid w:val="006706AC"/>
    <w:rsid w:val="00670C17"/>
    <w:rsid w:val="00692071"/>
    <w:rsid w:val="00696A67"/>
    <w:rsid w:val="006A5B68"/>
    <w:rsid w:val="006E5526"/>
    <w:rsid w:val="00701781"/>
    <w:rsid w:val="00705CB1"/>
    <w:rsid w:val="00710E93"/>
    <w:rsid w:val="00717B4E"/>
    <w:rsid w:val="00717D51"/>
    <w:rsid w:val="007304B8"/>
    <w:rsid w:val="00756CF3"/>
    <w:rsid w:val="007656B0"/>
    <w:rsid w:val="00775EB4"/>
    <w:rsid w:val="007850D8"/>
    <w:rsid w:val="007854E7"/>
    <w:rsid w:val="007A771C"/>
    <w:rsid w:val="007B07D5"/>
    <w:rsid w:val="007B3BA0"/>
    <w:rsid w:val="007B7050"/>
    <w:rsid w:val="007D1518"/>
    <w:rsid w:val="007D20EC"/>
    <w:rsid w:val="007D2C15"/>
    <w:rsid w:val="007D4177"/>
    <w:rsid w:val="00803B0B"/>
    <w:rsid w:val="00803E49"/>
    <w:rsid w:val="00805983"/>
    <w:rsid w:val="00817140"/>
    <w:rsid w:val="00825F2A"/>
    <w:rsid w:val="008306B8"/>
    <w:rsid w:val="00832447"/>
    <w:rsid w:val="00834A7A"/>
    <w:rsid w:val="00841530"/>
    <w:rsid w:val="00844489"/>
    <w:rsid w:val="008447D5"/>
    <w:rsid w:val="00846EC0"/>
    <w:rsid w:val="008519FE"/>
    <w:rsid w:val="00857278"/>
    <w:rsid w:val="00860FF1"/>
    <w:rsid w:val="0086207B"/>
    <w:rsid w:val="00862547"/>
    <w:rsid w:val="00873E43"/>
    <w:rsid w:val="00877A80"/>
    <w:rsid w:val="00877AE9"/>
    <w:rsid w:val="008900ED"/>
    <w:rsid w:val="00892A75"/>
    <w:rsid w:val="008A57CA"/>
    <w:rsid w:val="008A6CA1"/>
    <w:rsid w:val="008C675A"/>
    <w:rsid w:val="008F267A"/>
    <w:rsid w:val="00910E27"/>
    <w:rsid w:val="00911B3A"/>
    <w:rsid w:val="0091210A"/>
    <w:rsid w:val="0092245B"/>
    <w:rsid w:val="00931E01"/>
    <w:rsid w:val="0094496F"/>
    <w:rsid w:val="00944E97"/>
    <w:rsid w:val="00946AFA"/>
    <w:rsid w:val="009556B9"/>
    <w:rsid w:val="00956E16"/>
    <w:rsid w:val="0096356A"/>
    <w:rsid w:val="00963793"/>
    <w:rsid w:val="0098176F"/>
    <w:rsid w:val="009904A6"/>
    <w:rsid w:val="00991DAC"/>
    <w:rsid w:val="00995109"/>
    <w:rsid w:val="009A7436"/>
    <w:rsid w:val="009B3A61"/>
    <w:rsid w:val="009B4884"/>
    <w:rsid w:val="009B75F4"/>
    <w:rsid w:val="009C0491"/>
    <w:rsid w:val="009D076E"/>
    <w:rsid w:val="009D391E"/>
    <w:rsid w:val="009D4AE8"/>
    <w:rsid w:val="009D7497"/>
    <w:rsid w:val="00A0230C"/>
    <w:rsid w:val="00A050A4"/>
    <w:rsid w:val="00A13D01"/>
    <w:rsid w:val="00A164CD"/>
    <w:rsid w:val="00A20DBC"/>
    <w:rsid w:val="00A272F1"/>
    <w:rsid w:val="00A41A0A"/>
    <w:rsid w:val="00A51643"/>
    <w:rsid w:val="00A651CD"/>
    <w:rsid w:val="00A716AC"/>
    <w:rsid w:val="00A75D57"/>
    <w:rsid w:val="00A767F0"/>
    <w:rsid w:val="00A86085"/>
    <w:rsid w:val="00AC1DAF"/>
    <w:rsid w:val="00AC72D5"/>
    <w:rsid w:val="00AE5BE5"/>
    <w:rsid w:val="00AF6287"/>
    <w:rsid w:val="00AF748C"/>
    <w:rsid w:val="00B125E5"/>
    <w:rsid w:val="00B16F52"/>
    <w:rsid w:val="00B172D6"/>
    <w:rsid w:val="00B23ED3"/>
    <w:rsid w:val="00B2569A"/>
    <w:rsid w:val="00B339F1"/>
    <w:rsid w:val="00B401B9"/>
    <w:rsid w:val="00B517DF"/>
    <w:rsid w:val="00B60A51"/>
    <w:rsid w:val="00B61078"/>
    <w:rsid w:val="00B6182A"/>
    <w:rsid w:val="00B63AAC"/>
    <w:rsid w:val="00B960C0"/>
    <w:rsid w:val="00BB433C"/>
    <w:rsid w:val="00BB4E53"/>
    <w:rsid w:val="00BB5261"/>
    <w:rsid w:val="00BB6310"/>
    <w:rsid w:val="00BC2604"/>
    <w:rsid w:val="00BC58BB"/>
    <w:rsid w:val="00BD5730"/>
    <w:rsid w:val="00BE5C03"/>
    <w:rsid w:val="00C00E55"/>
    <w:rsid w:val="00C24690"/>
    <w:rsid w:val="00C31871"/>
    <w:rsid w:val="00C3633B"/>
    <w:rsid w:val="00C40687"/>
    <w:rsid w:val="00C41CA0"/>
    <w:rsid w:val="00C55269"/>
    <w:rsid w:val="00C64687"/>
    <w:rsid w:val="00C71317"/>
    <w:rsid w:val="00C76058"/>
    <w:rsid w:val="00C90B75"/>
    <w:rsid w:val="00C92DE7"/>
    <w:rsid w:val="00CA155E"/>
    <w:rsid w:val="00CA1987"/>
    <w:rsid w:val="00CB081E"/>
    <w:rsid w:val="00CB59C6"/>
    <w:rsid w:val="00CC1D9C"/>
    <w:rsid w:val="00CC7562"/>
    <w:rsid w:val="00CE39E6"/>
    <w:rsid w:val="00CE6636"/>
    <w:rsid w:val="00D034B4"/>
    <w:rsid w:val="00D052BF"/>
    <w:rsid w:val="00D11D50"/>
    <w:rsid w:val="00D15B43"/>
    <w:rsid w:val="00D20CE7"/>
    <w:rsid w:val="00D21BE5"/>
    <w:rsid w:val="00D2772E"/>
    <w:rsid w:val="00D27EAF"/>
    <w:rsid w:val="00D37346"/>
    <w:rsid w:val="00D40574"/>
    <w:rsid w:val="00D647CF"/>
    <w:rsid w:val="00D718EB"/>
    <w:rsid w:val="00D95BB0"/>
    <w:rsid w:val="00DB7057"/>
    <w:rsid w:val="00DC26F2"/>
    <w:rsid w:val="00E04E29"/>
    <w:rsid w:val="00E111CF"/>
    <w:rsid w:val="00E12D23"/>
    <w:rsid w:val="00E20F32"/>
    <w:rsid w:val="00E237A9"/>
    <w:rsid w:val="00E4034C"/>
    <w:rsid w:val="00E5530C"/>
    <w:rsid w:val="00E6557A"/>
    <w:rsid w:val="00E72A54"/>
    <w:rsid w:val="00E76B2E"/>
    <w:rsid w:val="00E76E77"/>
    <w:rsid w:val="00E85DD6"/>
    <w:rsid w:val="00E93B7D"/>
    <w:rsid w:val="00EA6094"/>
    <w:rsid w:val="00EC3692"/>
    <w:rsid w:val="00EC5B87"/>
    <w:rsid w:val="00EC695F"/>
    <w:rsid w:val="00ED2CB6"/>
    <w:rsid w:val="00EE64E1"/>
    <w:rsid w:val="00F06635"/>
    <w:rsid w:val="00F26EAB"/>
    <w:rsid w:val="00F507B3"/>
    <w:rsid w:val="00F57941"/>
    <w:rsid w:val="00F57BE0"/>
    <w:rsid w:val="00F6376C"/>
    <w:rsid w:val="00F66700"/>
    <w:rsid w:val="00F90CED"/>
    <w:rsid w:val="00FB2FDF"/>
    <w:rsid w:val="00FD6FE5"/>
    <w:rsid w:val="00FE2585"/>
    <w:rsid w:val="00FE2B8F"/>
    <w:rsid w:val="00FE3C85"/>
    <w:rsid w:val="00FF1D85"/>
    <w:rsid w:val="00FF5F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8694"/>
  <w15:chartTrackingRefBased/>
  <w15:docId w15:val="{1B086F18-0E44-453B-8A64-D5C2F49A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D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Nivel 1,Párrafo de lista1"/>
    <w:basedOn w:val="Normal"/>
    <w:link w:val="PrrafodelistaCar"/>
    <w:uiPriority w:val="34"/>
    <w:qFormat/>
    <w:rsid w:val="002A4D54"/>
    <w:pPr>
      <w:ind w:left="720"/>
      <w:contextualSpacing/>
    </w:pPr>
  </w:style>
  <w:style w:type="paragraph" w:styleId="Encabezado">
    <w:name w:val="header"/>
    <w:basedOn w:val="Normal"/>
    <w:link w:val="EncabezadoCar"/>
    <w:unhideWhenUsed/>
    <w:rsid w:val="002A4D54"/>
    <w:pPr>
      <w:tabs>
        <w:tab w:val="center" w:pos="4419"/>
        <w:tab w:val="right" w:pos="8838"/>
      </w:tabs>
      <w:spacing w:after="0" w:line="240" w:lineRule="auto"/>
    </w:pPr>
  </w:style>
  <w:style w:type="character" w:customStyle="1" w:styleId="EncabezadoCar">
    <w:name w:val="Encabezado Car"/>
    <w:basedOn w:val="Fuentedeprrafopredeter"/>
    <w:link w:val="Encabezado"/>
    <w:rsid w:val="002A4D54"/>
    <w:rPr>
      <w:lang w:val="en-US"/>
    </w:rPr>
  </w:style>
  <w:style w:type="paragraph" w:styleId="Piedepgina">
    <w:name w:val="footer"/>
    <w:basedOn w:val="Normal"/>
    <w:link w:val="PiedepginaCar"/>
    <w:uiPriority w:val="99"/>
    <w:unhideWhenUsed/>
    <w:rsid w:val="002A4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D54"/>
    <w:rPr>
      <w:lang w:val="en-US"/>
    </w:rPr>
  </w:style>
  <w:style w:type="table" w:styleId="Tablaconcuadrcula">
    <w:name w:val="Table Grid"/>
    <w:basedOn w:val="Tablanormal"/>
    <w:uiPriority w:val="39"/>
    <w:rsid w:val="002A4D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Bullets Car,titulo 3 Car,List Paragraph Car,Ha Car,Nivel 1 Car,Párrafo de lista1 Car"/>
    <w:link w:val="Prrafodelista"/>
    <w:uiPriority w:val="34"/>
    <w:locked/>
    <w:rsid w:val="003F2D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0314">
      <w:bodyDiv w:val="1"/>
      <w:marLeft w:val="0"/>
      <w:marRight w:val="0"/>
      <w:marTop w:val="0"/>
      <w:marBottom w:val="0"/>
      <w:divBdr>
        <w:top w:val="none" w:sz="0" w:space="0" w:color="auto"/>
        <w:left w:val="none" w:sz="0" w:space="0" w:color="auto"/>
        <w:bottom w:val="none" w:sz="0" w:space="0" w:color="auto"/>
        <w:right w:val="none" w:sz="0" w:space="0" w:color="auto"/>
      </w:divBdr>
      <w:divsChild>
        <w:div w:id="416901055">
          <w:marLeft w:val="0"/>
          <w:marRight w:val="0"/>
          <w:marTop w:val="0"/>
          <w:marBottom w:val="0"/>
          <w:divBdr>
            <w:top w:val="none" w:sz="0" w:space="0" w:color="auto"/>
            <w:left w:val="none" w:sz="0" w:space="0" w:color="auto"/>
            <w:bottom w:val="none" w:sz="0" w:space="0" w:color="auto"/>
            <w:right w:val="none" w:sz="0" w:space="0" w:color="auto"/>
          </w:divBdr>
        </w:div>
        <w:div w:id="1021736992">
          <w:marLeft w:val="0"/>
          <w:marRight w:val="0"/>
          <w:marTop w:val="0"/>
          <w:marBottom w:val="0"/>
          <w:divBdr>
            <w:top w:val="none" w:sz="0" w:space="0" w:color="auto"/>
            <w:left w:val="none" w:sz="0" w:space="0" w:color="auto"/>
            <w:bottom w:val="none" w:sz="0" w:space="0" w:color="auto"/>
            <w:right w:val="none" w:sz="0" w:space="0" w:color="auto"/>
          </w:divBdr>
        </w:div>
      </w:divsChild>
    </w:div>
    <w:div w:id="20479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2D26-EAF6-452F-8F6D-25BF99D7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6068</Words>
  <Characters>33375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6</cp:revision>
  <dcterms:created xsi:type="dcterms:W3CDTF">2025-03-12T23:11:00Z</dcterms:created>
  <dcterms:modified xsi:type="dcterms:W3CDTF">2025-03-12T23:20:00Z</dcterms:modified>
</cp:coreProperties>
</file>