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EF1FB5">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1151C000" w:rsidR="00F226B3" w:rsidRPr="00692E41" w:rsidRDefault="00D25FEB" w:rsidP="00EF1FB5">
      <w:pPr>
        <w:spacing w:line="360" w:lineRule="auto"/>
        <w:jc w:val="both"/>
        <w:rPr>
          <w:rFonts w:ascii="Arial" w:hAnsi="Arial" w:cs="Arial"/>
          <w:b/>
          <w:bCs/>
          <w:lang w:val="es-CO"/>
        </w:rPr>
      </w:pPr>
      <w:r w:rsidRPr="00692E41">
        <w:rPr>
          <w:rFonts w:ascii="Arial" w:hAnsi="Arial" w:cs="Arial"/>
          <w:b/>
          <w:bCs/>
          <w:lang w:val="es-CO"/>
        </w:rPr>
        <w:t xml:space="preserve">JUZGADO </w:t>
      </w:r>
      <w:r w:rsidR="006D7125" w:rsidRPr="006D7125">
        <w:rPr>
          <w:rFonts w:ascii="Arial" w:hAnsi="Arial" w:cs="Arial"/>
          <w:b/>
          <w:bCs/>
          <w:lang w:val="es-CO"/>
        </w:rPr>
        <w:t xml:space="preserve">SÉPTIMO </w:t>
      </w:r>
      <w:r w:rsidR="006D7125">
        <w:rPr>
          <w:rFonts w:ascii="Arial" w:hAnsi="Arial" w:cs="Arial"/>
          <w:b/>
          <w:bCs/>
          <w:lang w:val="es-CO"/>
        </w:rPr>
        <w:t xml:space="preserve">(07) </w:t>
      </w:r>
      <w:r w:rsidR="006D7125" w:rsidRPr="006D7125">
        <w:rPr>
          <w:rFonts w:ascii="Arial" w:hAnsi="Arial" w:cs="Arial"/>
          <w:b/>
          <w:bCs/>
          <w:lang w:val="es-CO"/>
        </w:rPr>
        <w:t>ADMINISTRATIVO ORAL DEL CIRCUITO DE CALI</w:t>
      </w:r>
    </w:p>
    <w:p w14:paraId="10B37A4A" w14:textId="23ED607B" w:rsidR="00D25FEB" w:rsidRPr="00B76D34" w:rsidRDefault="0037079E" w:rsidP="00EF1FB5">
      <w:pPr>
        <w:spacing w:line="360" w:lineRule="auto"/>
        <w:jc w:val="both"/>
      </w:pPr>
      <w:hyperlink r:id="rId8" w:history="1">
        <w:r w:rsidRPr="00E5261B">
          <w:rPr>
            <w:rStyle w:val="Hipervnculo"/>
          </w:rPr>
          <w:t>adm07cali@cendoj.ramajudicial.gov.co</w:t>
        </w:r>
      </w:hyperlink>
      <w:r>
        <w:t xml:space="preserve"> </w:t>
      </w:r>
    </w:p>
    <w:p w14:paraId="308DBF53" w14:textId="77777777" w:rsidR="000130CB" w:rsidRPr="00692E41" w:rsidRDefault="000130CB" w:rsidP="00EF1FB5">
      <w:pPr>
        <w:spacing w:line="360" w:lineRule="auto"/>
        <w:jc w:val="both"/>
        <w:rPr>
          <w:rFonts w:ascii="Arial" w:hAnsi="Arial" w:cs="Arial"/>
          <w:i/>
          <w:iCs/>
          <w:lang w:val="es-CO"/>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6158"/>
      </w:tblGrid>
      <w:tr w:rsidR="00F226B3" w:rsidRPr="00692E41" w14:paraId="22E9B470" w14:textId="77777777" w:rsidTr="009577C8">
        <w:trPr>
          <w:trHeight w:val="225"/>
        </w:trPr>
        <w:tc>
          <w:tcPr>
            <w:tcW w:w="3048" w:type="dxa"/>
            <w:hideMark/>
          </w:tcPr>
          <w:p w14:paraId="465113B5" w14:textId="77777777"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PROCESO:</w:t>
            </w:r>
          </w:p>
        </w:tc>
        <w:tc>
          <w:tcPr>
            <w:tcW w:w="6158" w:type="dxa"/>
            <w:hideMark/>
          </w:tcPr>
          <w:p w14:paraId="2F6DD0A2" w14:textId="6F5E3F18" w:rsidR="00F226B3" w:rsidRPr="00692E41" w:rsidRDefault="00F226B3" w:rsidP="00EF1FB5">
            <w:pPr>
              <w:spacing w:line="360" w:lineRule="auto"/>
              <w:jc w:val="both"/>
              <w:rPr>
                <w:rFonts w:ascii="Arial" w:hAnsi="Arial" w:cs="Arial"/>
                <w:lang w:val="es-CO"/>
              </w:rPr>
            </w:pPr>
            <w:r w:rsidRPr="00692E41">
              <w:rPr>
                <w:rFonts w:ascii="Arial" w:hAnsi="Arial" w:cs="Arial"/>
                <w:lang w:val="es-CO"/>
              </w:rPr>
              <w:t>REPARACIÓN DIR</w:t>
            </w:r>
            <w:r w:rsidR="0082316B" w:rsidRPr="00692E41">
              <w:rPr>
                <w:rFonts w:ascii="Arial" w:hAnsi="Arial" w:cs="Arial"/>
                <w:lang w:val="es-CO"/>
              </w:rPr>
              <w:t>E</w:t>
            </w:r>
            <w:r w:rsidRPr="00692E41">
              <w:rPr>
                <w:rFonts w:ascii="Arial" w:hAnsi="Arial" w:cs="Arial"/>
                <w:lang w:val="es-CO"/>
              </w:rPr>
              <w:t>CTA</w:t>
            </w:r>
          </w:p>
        </w:tc>
      </w:tr>
      <w:tr w:rsidR="00F226B3" w:rsidRPr="00692E41" w14:paraId="2992A146" w14:textId="77777777" w:rsidTr="009577C8">
        <w:trPr>
          <w:trHeight w:val="238"/>
        </w:trPr>
        <w:tc>
          <w:tcPr>
            <w:tcW w:w="3048" w:type="dxa"/>
            <w:hideMark/>
          </w:tcPr>
          <w:p w14:paraId="7ABC0181" w14:textId="5067122B"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DEMANDANTE</w:t>
            </w:r>
            <w:r w:rsidR="00D25FEB" w:rsidRPr="00692E41">
              <w:rPr>
                <w:rFonts w:ascii="Arial" w:hAnsi="Arial" w:cs="Arial"/>
                <w:b/>
                <w:bCs/>
                <w:lang w:val="es-CO"/>
              </w:rPr>
              <w:t>S</w:t>
            </w:r>
            <w:r w:rsidRPr="00692E41">
              <w:rPr>
                <w:rFonts w:ascii="Arial" w:hAnsi="Arial" w:cs="Arial"/>
                <w:b/>
                <w:bCs/>
                <w:lang w:val="es-CO"/>
              </w:rPr>
              <w:t xml:space="preserve">:      </w:t>
            </w:r>
          </w:p>
        </w:tc>
        <w:tc>
          <w:tcPr>
            <w:tcW w:w="6158" w:type="dxa"/>
            <w:hideMark/>
          </w:tcPr>
          <w:p w14:paraId="1992A362" w14:textId="4904B83C" w:rsidR="00DD7C30" w:rsidRPr="00692E41" w:rsidRDefault="00B76D34" w:rsidP="00EF1FB5">
            <w:pPr>
              <w:spacing w:line="360" w:lineRule="auto"/>
              <w:jc w:val="both"/>
              <w:rPr>
                <w:rFonts w:ascii="Arial" w:hAnsi="Arial" w:cs="Arial"/>
                <w:lang w:val="es-CO"/>
              </w:rPr>
            </w:pPr>
            <w:r w:rsidRPr="00B76D34">
              <w:rPr>
                <w:rFonts w:ascii="Arial" w:hAnsi="Arial" w:cs="Arial"/>
                <w:lang w:val="es-CO"/>
              </w:rPr>
              <w:t xml:space="preserve">DIANA BEATRIZ TRIANA ALTAMIRANO </w:t>
            </w:r>
            <w:r w:rsidR="008B6D22" w:rsidRPr="008B6D22">
              <w:rPr>
                <w:rFonts w:ascii="Arial" w:hAnsi="Arial" w:cs="Arial"/>
                <w:lang w:val="es-CO"/>
              </w:rPr>
              <w:t>Y OTROS</w:t>
            </w:r>
          </w:p>
        </w:tc>
      </w:tr>
      <w:tr w:rsidR="00F226B3" w:rsidRPr="00692E41" w14:paraId="6572CA6D" w14:textId="77777777" w:rsidTr="009577C8">
        <w:trPr>
          <w:trHeight w:val="225"/>
        </w:trPr>
        <w:tc>
          <w:tcPr>
            <w:tcW w:w="3048" w:type="dxa"/>
            <w:hideMark/>
          </w:tcPr>
          <w:p w14:paraId="69040014" w14:textId="70A3CE49"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DEMANDADO</w:t>
            </w:r>
            <w:r w:rsidR="005752C7">
              <w:rPr>
                <w:rFonts w:ascii="Arial" w:hAnsi="Arial" w:cs="Arial"/>
                <w:b/>
                <w:bCs/>
                <w:lang w:val="es-CO"/>
              </w:rPr>
              <w:t>S</w:t>
            </w:r>
            <w:r w:rsidRPr="00692E41">
              <w:rPr>
                <w:rFonts w:ascii="Arial" w:hAnsi="Arial" w:cs="Arial"/>
                <w:b/>
                <w:bCs/>
                <w:lang w:val="es-CO"/>
              </w:rPr>
              <w:t>:</w:t>
            </w:r>
          </w:p>
        </w:tc>
        <w:tc>
          <w:tcPr>
            <w:tcW w:w="6158" w:type="dxa"/>
            <w:hideMark/>
          </w:tcPr>
          <w:p w14:paraId="35D5C852" w14:textId="34D418DE" w:rsidR="00F226B3" w:rsidRPr="00692E41" w:rsidRDefault="00B76D34" w:rsidP="00EF1FB5">
            <w:pPr>
              <w:spacing w:line="360" w:lineRule="auto"/>
              <w:jc w:val="both"/>
              <w:rPr>
                <w:rFonts w:ascii="Arial" w:hAnsi="Arial" w:cs="Arial"/>
                <w:lang w:val="es-CO"/>
              </w:rPr>
            </w:pPr>
            <w:r w:rsidRPr="00B76D34">
              <w:rPr>
                <w:rFonts w:ascii="Arial" w:hAnsi="Arial" w:cs="Arial"/>
                <w:lang w:val="es-CO"/>
              </w:rPr>
              <w:t>DISTRITO ESPECIAL DE SANTIAGO DE CALI</w:t>
            </w:r>
          </w:p>
        </w:tc>
      </w:tr>
      <w:tr w:rsidR="00DD7C30" w:rsidRPr="00692E41" w14:paraId="26DF7D5F" w14:textId="77777777" w:rsidTr="009577C8">
        <w:trPr>
          <w:trHeight w:val="225"/>
        </w:trPr>
        <w:tc>
          <w:tcPr>
            <w:tcW w:w="3048" w:type="dxa"/>
          </w:tcPr>
          <w:p w14:paraId="5E38DC4C" w14:textId="52CDA92A" w:rsidR="00DD7C30" w:rsidRPr="00DD7C30" w:rsidRDefault="00DD7C30" w:rsidP="00EF1FB5">
            <w:pPr>
              <w:spacing w:line="360" w:lineRule="auto"/>
              <w:rPr>
                <w:rFonts w:ascii="Arial" w:hAnsi="Arial" w:cs="Arial"/>
                <w:b/>
                <w:bCs/>
                <w:lang w:val="es-CO"/>
              </w:rPr>
            </w:pPr>
            <w:r>
              <w:rPr>
                <w:rFonts w:ascii="Arial" w:hAnsi="Arial" w:cs="Arial"/>
                <w:b/>
                <w:bCs/>
                <w:lang w:val="es-CO"/>
              </w:rPr>
              <w:t>LLAMADO EN</w:t>
            </w:r>
            <w:r w:rsidR="009577C8">
              <w:rPr>
                <w:rFonts w:ascii="Arial" w:hAnsi="Arial" w:cs="Arial"/>
                <w:b/>
                <w:bCs/>
                <w:lang w:val="es-CO"/>
              </w:rPr>
              <w:t xml:space="preserve"> </w:t>
            </w:r>
            <w:r>
              <w:rPr>
                <w:rFonts w:ascii="Arial" w:hAnsi="Arial" w:cs="Arial"/>
                <w:b/>
                <w:bCs/>
                <w:lang w:val="es-CO"/>
              </w:rPr>
              <w:t>GARANTÍA:</w:t>
            </w:r>
          </w:p>
        </w:tc>
        <w:tc>
          <w:tcPr>
            <w:tcW w:w="6158" w:type="dxa"/>
          </w:tcPr>
          <w:p w14:paraId="466835A9" w14:textId="59CABEC1" w:rsidR="00DD7C30" w:rsidRPr="00692E41" w:rsidRDefault="00303EA6" w:rsidP="00EF1FB5">
            <w:pPr>
              <w:spacing w:line="360" w:lineRule="auto"/>
              <w:jc w:val="both"/>
              <w:rPr>
                <w:rFonts w:ascii="Arial" w:hAnsi="Arial" w:cs="Arial"/>
                <w:lang w:val="es-CO"/>
              </w:rPr>
            </w:pPr>
            <w:r>
              <w:rPr>
                <w:rFonts w:ascii="Arial" w:hAnsi="Arial" w:cs="Arial"/>
                <w:lang w:val="es-CO"/>
              </w:rPr>
              <w:t>HDI SEGUROS S.A.</w:t>
            </w:r>
            <w:r w:rsidR="00506A47">
              <w:rPr>
                <w:rFonts w:ascii="Arial" w:hAnsi="Arial" w:cs="Arial"/>
                <w:lang w:val="es-CO"/>
              </w:rPr>
              <w:t xml:space="preserve"> Y OTROS</w:t>
            </w:r>
          </w:p>
        </w:tc>
      </w:tr>
      <w:tr w:rsidR="00F226B3" w:rsidRPr="00692E41" w14:paraId="467FD050" w14:textId="77777777" w:rsidTr="009577C8">
        <w:trPr>
          <w:trHeight w:val="225"/>
        </w:trPr>
        <w:tc>
          <w:tcPr>
            <w:tcW w:w="3048" w:type="dxa"/>
            <w:hideMark/>
          </w:tcPr>
          <w:p w14:paraId="6B04AD08" w14:textId="2D026580" w:rsidR="00F226B3" w:rsidRPr="00692E41" w:rsidRDefault="00F226B3" w:rsidP="00EF1FB5">
            <w:pPr>
              <w:spacing w:line="360" w:lineRule="auto"/>
              <w:jc w:val="both"/>
              <w:rPr>
                <w:rFonts w:ascii="Arial" w:hAnsi="Arial" w:cs="Arial"/>
                <w:b/>
                <w:bCs/>
              </w:rPr>
            </w:pPr>
            <w:r w:rsidRPr="00692E41">
              <w:rPr>
                <w:rFonts w:ascii="Arial" w:hAnsi="Arial" w:cs="Arial"/>
                <w:b/>
                <w:bCs/>
              </w:rPr>
              <w:t>RAD:</w:t>
            </w:r>
          </w:p>
        </w:tc>
        <w:tc>
          <w:tcPr>
            <w:tcW w:w="6158" w:type="dxa"/>
            <w:hideMark/>
          </w:tcPr>
          <w:p w14:paraId="158FBE2F" w14:textId="674B59E3" w:rsidR="00F226B3" w:rsidRPr="00692E41" w:rsidRDefault="008176E0" w:rsidP="00EF1FB5">
            <w:pPr>
              <w:spacing w:line="360" w:lineRule="auto"/>
              <w:jc w:val="both"/>
              <w:rPr>
                <w:rFonts w:ascii="Arial" w:hAnsi="Arial" w:cs="Arial"/>
              </w:rPr>
            </w:pPr>
            <w:r w:rsidRPr="008176E0">
              <w:rPr>
                <w:rFonts w:ascii="Arial" w:hAnsi="Arial" w:cs="Arial"/>
              </w:rPr>
              <w:t>76001-33-33-007-</w:t>
            </w:r>
            <w:r w:rsidRPr="008176E0">
              <w:rPr>
                <w:rFonts w:ascii="Arial" w:hAnsi="Arial" w:cs="Arial"/>
                <w:b/>
                <w:bCs/>
              </w:rPr>
              <w:t>2022-00249</w:t>
            </w:r>
            <w:r w:rsidRPr="008176E0">
              <w:rPr>
                <w:rFonts w:ascii="Arial" w:hAnsi="Arial" w:cs="Arial"/>
              </w:rPr>
              <w:t>-00</w:t>
            </w:r>
          </w:p>
        </w:tc>
      </w:tr>
      <w:tr w:rsidR="00DD7C30" w:rsidRPr="00692E41" w14:paraId="426B9168" w14:textId="77777777" w:rsidTr="009577C8">
        <w:trPr>
          <w:trHeight w:val="225"/>
        </w:trPr>
        <w:tc>
          <w:tcPr>
            <w:tcW w:w="3048" w:type="dxa"/>
          </w:tcPr>
          <w:p w14:paraId="796CD42F" w14:textId="7C9CA3D5" w:rsidR="00DD7C30" w:rsidRPr="00692E41" w:rsidRDefault="00DD7C30" w:rsidP="00EF1FB5">
            <w:pPr>
              <w:spacing w:line="360" w:lineRule="auto"/>
              <w:jc w:val="both"/>
              <w:rPr>
                <w:rFonts w:ascii="Arial" w:hAnsi="Arial" w:cs="Arial"/>
                <w:b/>
                <w:bCs/>
              </w:rPr>
            </w:pPr>
            <w:r>
              <w:rPr>
                <w:rFonts w:ascii="Arial" w:hAnsi="Arial" w:cs="Arial"/>
                <w:b/>
                <w:bCs/>
              </w:rPr>
              <w:t>ASUNTO</w:t>
            </w:r>
          </w:p>
        </w:tc>
        <w:tc>
          <w:tcPr>
            <w:tcW w:w="6158" w:type="dxa"/>
          </w:tcPr>
          <w:p w14:paraId="5F14F799" w14:textId="0BFAA62C" w:rsidR="00DD7C30" w:rsidRDefault="00DD7C30" w:rsidP="00EF1FB5">
            <w:pPr>
              <w:spacing w:line="360" w:lineRule="auto"/>
              <w:jc w:val="both"/>
              <w:rPr>
                <w:rFonts w:ascii="Arial" w:hAnsi="Arial" w:cs="Arial"/>
              </w:rPr>
            </w:pPr>
            <w:r>
              <w:rPr>
                <w:rFonts w:ascii="Arial" w:hAnsi="Arial" w:cs="Arial"/>
              </w:rPr>
              <w:t>ALEGATOS DE CONCLUSIÓN</w:t>
            </w:r>
          </w:p>
        </w:tc>
      </w:tr>
    </w:tbl>
    <w:p w14:paraId="30677297" w14:textId="77777777" w:rsidR="00F226B3" w:rsidRPr="00692E41" w:rsidRDefault="00F226B3" w:rsidP="00EF1FB5">
      <w:pPr>
        <w:spacing w:line="360" w:lineRule="auto"/>
        <w:jc w:val="both"/>
        <w:rPr>
          <w:rFonts w:ascii="Arial" w:hAnsi="Arial" w:cs="Arial"/>
          <w:b/>
        </w:rPr>
      </w:pPr>
    </w:p>
    <w:p w14:paraId="7B9DC337" w14:textId="77777777" w:rsidR="000130CB" w:rsidRDefault="000130CB" w:rsidP="00EF1FB5">
      <w:pPr>
        <w:spacing w:line="360" w:lineRule="auto"/>
        <w:jc w:val="both"/>
        <w:rPr>
          <w:rFonts w:ascii="Arial" w:hAnsi="Arial" w:cs="Arial"/>
          <w:b/>
        </w:rPr>
      </w:pPr>
    </w:p>
    <w:p w14:paraId="0BA3E96B" w14:textId="7EE7A0D9" w:rsidR="00F226B3" w:rsidRPr="00692E41" w:rsidRDefault="00F226B3" w:rsidP="00EF1FB5">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4C0797">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especial de la compañía de seguros </w:t>
      </w:r>
      <w:r w:rsidR="00303EA6">
        <w:rPr>
          <w:rFonts w:ascii="Arial" w:hAnsi="Arial" w:cs="Arial"/>
          <w:b/>
          <w:bCs/>
        </w:rPr>
        <w:t>HDI SEGUROS S.A.</w:t>
      </w:r>
      <w:r w:rsidR="004A6299" w:rsidRPr="004A6299">
        <w:rPr>
          <w:rFonts w:ascii="Arial" w:hAnsi="Arial" w:cs="Arial"/>
        </w:rPr>
        <w:t>, identificada con NIT. 860</w:t>
      </w:r>
      <w:r w:rsidR="002A523D">
        <w:rPr>
          <w:rFonts w:ascii="Arial" w:hAnsi="Arial" w:cs="Arial"/>
        </w:rPr>
        <w:t>.</w:t>
      </w:r>
      <w:r w:rsidR="00A0342B">
        <w:rPr>
          <w:rFonts w:ascii="Arial" w:hAnsi="Arial" w:cs="Arial"/>
        </w:rPr>
        <w:t>0</w:t>
      </w:r>
      <w:r w:rsidR="007F47EA">
        <w:rPr>
          <w:rFonts w:ascii="Arial" w:hAnsi="Arial" w:cs="Arial"/>
        </w:rPr>
        <w:t>10</w:t>
      </w:r>
      <w:r w:rsidR="002A523D">
        <w:rPr>
          <w:rFonts w:ascii="Arial" w:hAnsi="Arial" w:cs="Arial"/>
        </w:rPr>
        <w:t>.</w:t>
      </w:r>
      <w:r w:rsidR="007F47EA">
        <w:rPr>
          <w:rFonts w:ascii="Arial" w:hAnsi="Arial" w:cs="Arial"/>
        </w:rPr>
        <w:t>170</w:t>
      </w:r>
      <w:r w:rsidR="004A6299" w:rsidRPr="004A6299">
        <w:rPr>
          <w:rFonts w:ascii="Arial" w:hAnsi="Arial" w:cs="Arial"/>
        </w:rPr>
        <w:t>-</w:t>
      </w:r>
      <w:r w:rsidR="0008122A">
        <w:rPr>
          <w:rFonts w:ascii="Arial" w:hAnsi="Arial" w:cs="Arial"/>
        </w:rPr>
        <w:t>7</w:t>
      </w:r>
      <w:r w:rsidR="004A6299" w:rsidRPr="004A6299">
        <w:rPr>
          <w:rFonts w:ascii="Arial" w:hAnsi="Arial" w:cs="Arial"/>
        </w:rPr>
        <w:t>,</w:t>
      </w:r>
      <w:r w:rsidR="004A6299">
        <w:rPr>
          <w:rFonts w:ascii="Arial" w:hAnsi="Arial" w:cs="Arial"/>
        </w:rPr>
        <w:t xml:space="preserve"> </w:t>
      </w:r>
      <w:r w:rsidR="004A6299" w:rsidRPr="004A6299">
        <w:rPr>
          <w:rFonts w:ascii="Arial" w:hAnsi="Arial" w:cs="Arial"/>
        </w:rPr>
        <w:t>conforme se acredita con el poder y certificado de existencia y representación legal</w:t>
      </w:r>
      <w:r w:rsidR="004A6299">
        <w:rPr>
          <w:rFonts w:ascii="Arial" w:hAnsi="Arial" w:cs="Arial"/>
        </w:rPr>
        <w:t xml:space="preserve"> </w:t>
      </w:r>
      <w:r w:rsidRPr="00692E41">
        <w:rPr>
          <w:rFonts w:ascii="Arial" w:hAnsi="Arial" w:cs="Arial"/>
          <w:lang w:val="es-CO"/>
        </w:rPr>
        <w:t>obrante</w:t>
      </w:r>
      <w:r w:rsidR="007414A0">
        <w:rPr>
          <w:rFonts w:ascii="Arial" w:hAnsi="Arial" w:cs="Arial"/>
          <w:lang w:val="es-CO"/>
        </w:rPr>
        <w:t>s</w:t>
      </w:r>
      <w:r w:rsidRPr="00692E41">
        <w:rPr>
          <w:rFonts w:ascii="Arial" w:hAnsi="Arial" w:cs="Arial"/>
          <w:lang w:val="es-CO"/>
        </w:rPr>
        <w:t xml:space="preserve"> en el plenario,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EF1FB5">
      <w:pPr>
        <w:pStyle w:val="Sinespaciado"/>
        <w:spacing w:line="360" w:lineRule="auto"/>
        <w:rPr>
          <w:rFonts w:ascii="Arial" w:hAnsi="Arial" w:cs="Arial"/>
          <w:sz w:val="22"/>
          <w:szCs w:val="22"/>
        </w:rPr>
      </w:pPr>
    </w:p>
    <w:p w14:paraId="41897FDA" w14:textId="662B1F89" w:rsidR="00F226B3" w:rsidRPr="00692E41" w:rsidRDefault="00D10899" w:rsidP="00EF1FB5">
      <w:pPr>
        <w:pStyle w:val="Prrafodelista"/>
        <w:numPr>
          <w:ilvl w:val="0"/>
          <w:numId w:val="1"/>
        </w:numPr>
        <w:spacing w:line="360" w:lineRule="auto"/>
        <w:ind w:left="567" w:hanging="567"/>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EF1FB5">
      <w:pPr>
        <w:pStyle w:val="Prrafodelista"/>
        <w:spacing w:line="360" w:lineRule="auto"/>
        <w:rPr>
          <w:rFonts w:ascii="Arial" w:hAnsi="Arial" w:cs="Arial"/>
          <w:b/>
          <w:sz w:val="22"/>
          <w:szCs w:val="22"/>
          <w:u w:val="single"/>
          <w:lang w:val="es-CO"/>
        </w:rPr>
      </w:pPr>
    </w:p>
    <w:p w14:paraId="52FAA244" w14:textId="0D889A0B" w:rsidR="00F226B3" w:rsidRPr="00692E41" w:rsidRDefault="00F226B3" w:rsidP="00EF1FB5">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F5311">
        <w:rPr>
          <w:rFonts w:ascii="Arial" w:hAnsi="Arial" w:cs="Arial"/>
          <w:bCs/>
          <w:lang w:val="es-CO"/>
        </w:rPr>
        <w:t>Interlocutorio sin numeración</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3F5311">
        <w:rPr>
          <w:rFonts w:ascii="Arial" w:hAnsi="Arial" w:cs="Arial"/>
          <w:bCs/>
          <w:lang w:val="es-CO"/>
        </w:rPr>
        <w:t>29</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7F2581">
        <w:rPr>
          <w:rFonts w:ascii="Arial" w:hAnsi="Arial" w:cs="Arial"/>
          <w:bCs/>
          <w:lang w:val="es-CO"/>
        </w:rPr>
        <w:t>30 y</w:t>
      </w:r>
      <w:r w:rsidR="00231E28">
        <w:rPr>
          <w:rFonts w:ascii="Arial" w:hAnsi="Arial" w:cs="Arial"/>
          <w:bCs/>
          <w:lang w:val="es-CO"/>
        </w:rPr>
        <w:t xml:space="preserve"> </w:t>
      </w:r>
      <w:r w:rsidR="007F2581">
        <w:rPr>
          <w:rFonts w:ascii="Arial" w:hAnsi="Arial" w:cs="Arial"/>
          <w:bCs/>
          <w:lang w:val="es-CO"/>
        </w:rPr>
        <w:t>31 de octubre</w:t>
      </w:r>
      <w:r w:rsidR="00231E28">
        <w:rPr>
          <w:rFonts w:ascii="Arial" w:hAnsi="Arial" w:cs="Arial"/>
          <w:bCs/>
          <w:lang w:val="es-CO"/>
        </w:rPr>
        <w:t xml:space="preserve">, </w:t>
      </w:r>
      <w:r w:rsidR="007F2581">
        <w:rPr>
          <w:rFonts w:ascii="Arial" w:hAnsi="Arial" w:cs="Arial"/>
          <w:bCs/>
          <w:lang w:val="es-CO"/>
        </w:rPr>
        <w:t>1</w:t>
      </w:r>
      <w:r w:rsidR="00231E28">
        <w:rPr>
          <w:rFonts w:ascii="Arial" w:hAnsi="Arial" w:cs="Arial"/>
          <w:bCs/>
          <w:lang w:val="es-CO"/>
        </w:rPr>
        <w:t xml:space="preserve">, </w:t>
      </w:r>
      <w:r w:rsidR="007F2581">
        <w:rPr>
          <w:rFonts w:ascii="Arial" w:hAnsi="Arial" w:cs="Arial"/>
          <w:bCs/>
          <w:lang w:val="es-CO"/>
        </w:rPr>
        <w:t>5</w:t>
      </w:r>
      <w:r w:rsidR="00231E28">
        <w:rPr>
          <w:rFonts w:ascii="Arial" w:hAnsi="Arial" w:cs="Arial"/>
          <w:bCs/>
          <w:lang w:val="es-CO"/>
        </w:rPr>
        <w:t xml:space="preserve">, </w:t>
      </w:r>
      <w:r w:rsidR="007F2581">
        <w:rPr>
          <w:rFonts w:ascii="Arial" w:hAnsi="Arial" w:cs="Arial"/>
          <w:bCs/>
          <w:lang w:val="es-CO"/>
        </w:rPr>
        <w:t>6,</w:t>
      </w:r>
      <w:r w:rsidR="00231E28">
        <w:rPr>
          <w:rFonts w:ascii="Arial" w:hAnsi="Arial" w:cs="Arial"/>
          <w:bCs/>
          <w:lang w:val="es-CO"/>
        </w:rPr>
        <w:t xml:space="preserve"> </w:t>
      </w:r>
      <w:r w:rsidR="007F2581">
        <w:rPr>
          <w:rFonts w:ascii="Arial" w:hAnsi="Arial" w:cs="Arial"/>
          <w:bCs/>
          <w:lang w:val="es-CO"/>
        </w:rPr>
        <w:t>7</w:t>
      </w:r>
      <w:r w:rsidR="00600A0E">
        <w:rPr>
          <w:rFonts w:ascii="Arial" w:hAnsi="Arial" w:cs="Arial"/>
          <w:bCs/>
          <w:lang w:val="es-CO"/>
        </w:rPr>
        <w:t xml:space="preserve">, </w:t>
      </w:r>
      <w:r w:rsidR="007F2581">
        <w:rPr>
          <w:rFonts w:ascii="Arial" w:hAnsi="Arial" w:cs="Arial"/>
          <w:bCs/>
          <w:lang w:val="es-CO"/>
        </w:rPr>
        <w:t>8</w:t>
      </w:r>
      <w:r w:rsidR="00600A0E">
        <w:rPr>
          <w:rFonts w:ascii="Arial" w:hAnsi="Arial" w:cs="Arial"/>
          <w:bCs/>
          <w:lang w:val="es-CO"/>
        </w:rPr>
        <w:t>, 1</w:t>
      </w:r>
      <w:r w:rsidR="007F2581">
        <w:rPr>
          <w:rFonts w:ascii="Arial" w:hAnsi="Arial" w:cs="Arial"/>
          <w:bCs/>
          <w:lang w:val="es-CO"/>
        </w:rPr>
        <w:t>2</w:t>
      </w:r>
      <w:r w:rsidR="00600A0E">
        <w:rPr>
          <w:rFonts w:ascii="Arial" w:hAnsi="Arial" w:cs="Arial"/>
          <w:bCs/>
          <w:lang w:val="es-CO"/>
        </w:rPr>
        <w:t>, 1</w:t>
      </w:r>
      <w:r w:rsidR="007F2581">
        <w:rPr>
          <w:rFonts w:ascii="Arial" w:hAnsi="Arial" w:cs="Arial"/>
          <w:bCs/>
          <w:lang w:val="es-CO"/>
        </w:rPr>
        <w:t>3</w:t>
      </w:r>
      <w:r w:rsidR="00600A0E">
        <w:rPr>
          <w:rFonts w:ascii="Arial" w:hAnsi="Arial" w:cs="Arial"/>
          <w:bCs/>
          <w:lang w:val="es-CO"/>
        </w:rPr>
        <w:t xml:space="preserve"> y </w:t>
      </w:r>
      <w:r w:rsidR="00600A0E" w:rsidRPr="00600A0E">
        <w:rPr>
          <w:rFonts w:ascii="Arial" w:hAnsi="Arial" w:cs="Arial"/>
          <w:b/>
          <w:lang w:val="es-CO"/>
        </w:rPr>
        <w:t>1</w:t>
      </w:r>
      <w:r w:rsidR="007F2581">
        <w:rPr>
          <w:rFonts w:ascii="Arial" w:hAnsi="Arial" w:cs="Arial"/>
          <w:b/>
          <w:lang w:val="es-CO"/>
        </w:rPr>
        <w:t>4</w:t>
      </w:r>
      <w:r w:rsidR="005935C1">
        <w:rPr>
          <w:rFonts w:ascii="Arial" w:hAnsi="Arial" w:cs="Arial"/>
          <w:bCs/>
          <w:lang w:val="es-CO"/>
        </w:rPr>
        <w:t xml:space="preserve"> </w:t>
      </w:r>
      <w:r w:rsidR="00CB0082" w:rsidRPr="00CB0082">
        <w:rPr>
          <w:rFonts w:ascii="Arial" w:hAnsi="Arial" w:cs="Arial"/>
          <w:b/>
          <w:lang w:val="es-CO"/>
        </w:rPr>
        <w:t xml:space="preserve">de </w:t>
      </w:r>
      <w:r w:rsidR="007F2581">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EF1FB5">
      <w:pPr>
        <w:spacing w:line="360" w:lineRule="auto"/>
        <w:jc w:val="both"/>
        <w:rPr>
          <w:rFonts w:ascii="Arial" w:hAnsi="Arial" w:cs="Arial"/>
          <w:bCs/>
          <w:lang w:val="es-CO"/>
        </w:rPr>
      </w:pPr>
    </w:p>
    <w:p w14:paraId="0463D3DD" w14:textId="4336B80D" w:rsidR="00D10899" w:rsidRPr="00692E41" w:rsidRDefault="00D10899" w:rsidP="00EF1FB5">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EF1FB5">
      <w:pPr>
        <w:spacing w:line="360" w:lineRule="auto"/>
        <w:jc w:val="center"/>
        <w:rPr>
          <w:rFonts w:ascii="Arial" w:hAnsi="Arial" w:cs="Arial"/>
          <w:b/>
          <w:bCs/>
          <w:lang w:val="es-CO"/>
        </w:rPr>
      </w:pPr>
    </w:p>
    <w:p w14:paraId="5747E1AE" w14:textId="22A63977" w:rsidR="00D10899" w:rsidRPr="00692E41" w:rsidRDefault="00D10899" w:rsidP="00EF1FB5">
      <w:pPr>
        <w:spacing w:line="360" w:lineRule="auto"/>
        <w:jc w:val="both"/>
        <w:rPr>
          <w:rFonts w:ascii="Arial" w:hAnsi="Arial" w:cs="Arial"/>
          <w:bCs/>
        </w:rPr>
      </w:pPr>
      <w:r w:rsidRPr="00692E41">
        <w:rPr>
          <w:rFonts w:ascii="Arial" w:hAnsi="Arial" w:cs="Arial"/>
          <w:bCs/>
          <w:lang w:val="es-CO"/>
        </w:rPr>
        <w:lastRenderedPageBreak/>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EF1FB5">
      <w:pPr>
        <w:spacing w:line="360" w:lineRule="auto"/>
        <w:jc w:val="both"/>
        <w:rPr>
          <w:rFonts w:ascii="Arial" w:hAnsi="Arial" w:cs="Arial"/>
          <w:bCs/>
        </w:rPr>
      </w:pPr>
    </w:p>
    <w:p w14:paraId="2F8C47E4" w14:textId="33AEC8C6" w:rsidR="00E10643" w:rsidRPr="00E10643" w:rsidRDefault="00163D6D" w:rsidP="00EF1FB5">
      <w:pPr>
        <w:spacing w:line="360" w:lineRule="auto"/>
        <w:ind w:left="851"/>
        <w:jc w:val="both"/>
        <w:rPr>
          <w:rFonts w:ascii="Arial" w:hAnsi="Arial" w:cs="Arial"/>
          <w:bCs/>
          <w:i/>
          <w:iCs/>
          <w:sz w:val="20"/>
          <w:szCs w:val="20"/>
          <w:lang w:val="es-CO"/>
        </w:rPr>
      </w:pPr>
      <w:r>
        <w:rPr>
          <w:rFonts w:ascii="Arial" w:hAnsi="Arial" w:cs="Arial"/>
          <w:bCs/>
          <w:sz w:val="20"/>
          <w:szCs w:val="20"/>
          <w:lang w:val="es-CO"/>
        </w:rPr>
        <w:t>“</w:t>
      </w:r>
      <w:r w:rsidR="00394441" w:rsidRPr="00E10643">
        <w:rPr>
          <w:rFonts w:ascii="Arial" w:hAnsi="Arial" w:cs="Arial"/>
          <w:bCs/>
          <w:i/>
          <w:iCs/>
          <w:sz w:val="20"/>
          <w:szCs w:val="20"/>
          <w:lang w:val="es-CO"/>
        </w:rPr>
        <w:t>Corresponderá en este asunto determinar si el Distrito de Santiago de Cali es administrativamente responsable por los perjuicios que aducen los actores les fueron causados, con ocasión del fallecimiento de Andrés Felipe Sánchez Manzo el 2 de agosto de 2020 en accidente de tránsito ocurrido en la Diagonal 23 con calle 13B, en sentido norte-sur, cuando conducía la motocicleta de matrícula EIF42F.</w:t>
      </w:r>
    </w:p>
    <w:p w14:paraId="4A286A5B" w14:textId="662B8B4F" w:rsidR="00394441" w:rsidRPr="00E10643" w:rsidRDefault="00394441" w:rsidP="00EF1FB5">
      <w:pPr>
        <w:spacing w:line="360" w:lineRule="auto"/>
        <w:ind w:left="851"/>
        <w:jc w:val="both"/>
        <w:rPr>
          <w:rFonts w:ascii="Arial" w:hAnsi="Arial" w:cs="Arial"/>
          <w:bCs/>
          <w:i/>
          <w:iCs/>
          <w:sz w:val="20"/>
          <w:szCs w:val="20"/>
          <w:lang w:val="es-CO"/>
        </w:rPr>
      </w:pPr>
      <w:r w:rsidRPr="00E10643">
        <w:rPr>
          <w:rFonts w:ascii="Arial" w:hAnsi="Arial" w:cs="Arial"/>
          <w:bCs/>
          <w:i/>
          <w:iCs/>
          <w:sz w:val="20"/>
          <w:szCs w:val="20"/>
          <w:lang w:val="es-CO"/>
        </w:rPr>
        <w:t xml:space="preserve"> </w:t>
      </w:r>
    </w:p>
    <w:p w14:paraId="46B7A9C1" w14:textId="0DD6080D" w:rsidR="00D6773D" w:rsidRPr="00BA501A" w:rsidRDefault="00394441" w:rsidP="00EF1FB5">
      <w:pPr>
        <w:spacing w:line="360" w:lineRule="auto"/>
        <w:ind w:left="851"/>
        <w:jc w:val="both"/>
        <w:rPr>
          <w:rFonts w:ascii="Arial" w:hAnsi="Arial" w:cs="Arial"/>
          <w:bCs/>
          <w:sz w:val="20"/>
          <w:szCs w:val="20"/>
        </w:rPr>
      </w:pPr>
      <w:r w:rsidRPr="00E10643">
        <w:rPr>
          <w:rFonts w:ascii="Arial" w:hAnsi="Arial" w:cs="Arial"/>
          <w:bCs/>
          <w:i/>
          <w:iCs/>
          <w:sz w:val="20"/>
          <w:szCs w:val="20"/>
          <w:lang w:val="es-CO"/>
        </w:rPr>
        <w:t xml:space="preserve">En el evento de hallarse responsable al demandado Distrito de Santiago de Cali, deberá esta agencia judicial establecer si a las compañías de seguros </w:t>
      </w:r>
      <w:r w:rsidR="00303EA6">
        <w:rPr>
          <w:rFonts w:ascii="Arial" w:hAnsi="Arial" w:cs="Arial"/>
          <w:bCs/>
          <w:i/>
          <w:iCs/>
          <w:sz w:val="20"/>
          <w:szCs w:val="20"/>
          <w:lang w:val="es-CO"/>
        </w:rPr>
        <w:t>HDI SEGUROS S.A.</w:t>
      </w:r>
      <w:r w:rsidRPr="00E10643">
        <w:rPr>
          <w:rFonts w:ascii="Arial" w:hAnsi="Arial" w:cs="Arial"/>
          <w:bCs/>
          <w:i/>
          <w:iCs/>
          <w:sz w:val="20"/>
          <w:szCs w:val="20"/>
          <w:lang w:val="es-CO"/>
        </w:rPr>
        <w:t xml:space="preserve">, HDI SEGUROS S.A., CHUBB SEGUROS COLOMBIA S.A. y </w:t>
      </w:r>
      <w:r w:rsidR="00E10643" w:rsidRPr="00E10643">
        <w:rPr>
          <w:rFonts w:ascii="Arial" w:hAnsi="Arial" w:cs="Arial"/>
          <w:bCs/>
          <w:i/>
          <w:iCs/>
          <w:sz w:val="20"/>
          <w:szCs w:val="20"/>
          <w:lang w:val="es-CO"/>
        </w:rPr>
        <w:t>ASEGURADORA SOLIDARIA DE COLOMBIA ENTIDAD COOPERATIVA</w:t>
      </w:r>
      <w:r w:rsidRPr="00E10643">
        <w:rPr>
          <w:rFonts w:ascii="Arial" w:hAnsi="Arial" w:cs="Arial"/>
          <w:bCs/>
          <w:i/>
          <w:iCs/>
          <w:sz w:val="20"/>
          <w:szCs w:val="20"/>
          <w:lang w:val="es-CO"/>
        </w:rPr>
        <w:t xml:space="preserve">, pudiere asistirles alguna obligación respecto de la eventual condena, </w:t>
      </w:r>
      <w:r w:rsidR="00E10643" w:rsidRPr="00E10643">
        <w:rPr>
          <w:rFonts w:ascii="Arial" w:hAnsi="Arial" w:cs="Arial"/>
          <w:bCs/>
          <w:i/>
          <w:iCs/>
          <w:sz w:val="20"/>
          <w:szCs w:val="20"/>
          <w:lang w:val="es-CO"/>
        </w:rPr>
        <w:t>con fundamento</w:t>
      </w:r>
      <w:r w:rsidRPr="00E10643">
        <w:rPr>
          <w:rFonts w:ascii="Arial" w:hAnsi="Arial" w:cs="Arial"/>
          <w:bCs/>
          <w:i/>
          <w:iCs/>
          <w:sz w:val="20"/>
          <w:szCs w:val="20"/>
          <w:lang w:val="es-CO"/>
        </w:rPr>
        <w:t xml:space="preserve"> en la relación contractual en la que se apoyó el llamamiento en garantía efectuado por dicha entidad territorial</w:t>
      </w:r>
      <w:r w:rsidRPr="00394441">
        <w:rPr>
          <w:rFonts w:ascii="Arial" w:hAnsi="Arial" w:cs="Arial"/>
          <w:bCs/>
          <w:sz w:val="20"/>
          <w:szCs w:val="20"/>
          <w:lang w:val="es-CO"/>
        </w:rPr>
        <w:t>.</w:t>
      </w:r>
      <w:r w:rsidR="00163D6D">
        <w:rPr>
          <w:rFonts w:ascii="Arial" w:hAnsi="Arial" w:cs="Arial"/>
          <w:bCs/>
          <w:sz w:val="20"/>
          <w:szCs w:val="20"/>
          <w:lang w:val="es-CO"/>
        </w:rPr>
        <w:t>”</w:t>
      </w:r>
      <w:r w:rsidR="003E7045" w:rsidRPr="003E7045">
        <w:rPr>
          <w:rFonts w:ascii="Arial" w:hAnsi="Arial" w:cs="Arial"/>
          <w:bCs/>
          <w:sz w:val="20"/>
          <w:szCs w:val="20"/>
          <w:lang w:val="es-CO"/>
        </w:rPr>
        <w:t>.</w:t>
      </w:r>
    </w:p>
    <w:p w14:paraId="2DF59B0C" w14:textId="77777777" w:rsidR="00D10899" w:rsidRPr="00692E41" w:rsidRDefault="00D10899" w:rsidP="00EF1FB5">
      <w:pPr>
        <w:spacing w:line="360" w:lineRule="auto"/>
        <w:jc w:val="both"/>
        <w:rPr>
          <w:rFonts w:ascii="Arial" w:hAnsi="Arial" w:cs="Arial"/>
          <w:bCs/>
          <w:lang w:val="es-CO"/>
        </w:rPr>
      </w:pPr>
    </w:p>
    <w:p w14:paraId="506E35D6" w14:textId="08CBD963" w:rsidR="00A85A09" w:rsidRDefault="00D10899" w:rsidP="00EF1FB5">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EF1FB5">
      <w:pPr>
        <w:spacing w:line="360" w:lineRule="auto"/>
        <w:jc w:val="both"/>
        <w:rPr>
          <w:rFonts w:ascii="Arial" w:hAnsi="Arial" w:cs="Arial"/>
          <w:bCs/>
        </w:rPr>
      </w:pPr>
    </w:p>
    <w:p w14:paraId="03DE8F75" w14:textId="18AC405C" w:rsidR="00214BF4" w:rsidRPr="000A0473" w:rsidRDefault="00214BF4" w:rsidP="00EF1FB5">
      <w:pPr>
        <w:pStyle w:val="Prrafodelista"/>
        <w:numPr>
          <w:ilvl w:val="0"/>
          <w:numId w:val="1"/>
        </w:numPr>
        <w:spacing w:line="360"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 DEMANDADA</w:t>
      </w:r>
    </w:p>
    <w:p w14:paraId="7FD29853" w14:textId="4DC16529" w:rsidR="00B61234" w:rsidRDefault="00B61234" w:rsidP="00EF1FB5">
      <w:pPr>
        <w:pStyle w:val="Textoindependiente"/>
        <w:widowControl/>
        <w:tabs>
          <w:tab w:val="left" w:pos="2268"/>
        </w:tabs>
        <w:autoSpaceDE/>
        <w:autoSpaceDN/>
        <w:spacing w:line="360" w:lineRule="auto"/>
        <w:jc w:val="both"/>
        <w:rPr>
          <w:rFonts w:ascii="Arial" w:hAnsi="Arial" w:cs="Arial"/>
          <w:b/>
          <w:sz w:val="22"/>
          <w:szCs w:val="22"/>
        </w:rPr>
      </w:pPr>
    </w:p>
    <w:p w14:paraId="21821689" w14:textId="769D35F1" w:rsidR="0087793A" w:rsidRPr="00490117" w:rsidRDefault="0080043F"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DEMOSTRÓ LA FALLA EN EL SERVICIO POR PARTE DEL DISTRITO ESPECIAL DE SANTIAGO DE CALI</w:t>
      </w:r>
    </w:p>
    <w:p w14:paraId="26203B6B" w14:textId="77777777" w:rsidR="003F4B21" w:rsidRDefault="003F4B21"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15BB49" w14:textId="3B469938" w:rsidR="00E71EE9" w:rsidRDefault="00CA37D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747864">
        <w:rPr>
          <w:rFonts w:ascii="Arial" w:hAnsi="Arial" w:cs="Arial"/>
          <w:bCs/>
          <w:sz w:val="22"/>
          <w:szCs w:val="22"/>
          <w:lang w:val="es-CO"/>
        </w:rPr>
        <w:t>debe</w:t>
      </w:r>
      <w:r>
        <w:rPr>
          <w:rFonts w:ascii="Arial" w:hAnsi="Arial" w:cs="Arial"/>
          <w:bCs/>
          <w:sz w:val="22"/>
          <w:szCs w:val="22"/>
          <w:lang w:val="es-CO"/>
        </w:rPr>
        <w:t xml:space="preserve"> concluir </w:t>
      </w:r>
      <w:r w:rsidR="00E71EE9">
        <w:rPr>
          <w:rFonts w:ascii="Arial" w:hAnsi="Arial" w:cs="Arial"/>
          <w:bCs/>
          <w:sz w:val="22"/>
          <w:szCs w:val="22"/>
          <w:lang w:val="es-CO"/>
        </w:rPr>
        <w:t xml:space="preserve">que, de lo actuado y efectivamente probado en el proceso, no se logró estructurar por la parte actora que se hayan dado las condiciones para endilgar al Distrito Especial de Santiago de Cali una responsabilidad administrativa por </w:t>
      </w:r>
      <w:r w:rsidR="00E71EE9" w:rsidRPr="00E71EE9">
        <w:rPr>
          <w:rFonts w:ascii="Arial" w:hAnsi="Arial" w:cs="Arial"/>
          <w:bCs/>
          <w:sz w:val="22"/>
          <w:szCs w:val="22"/>
          <w:lang w:val="es-CO"/>
        </w:rPr>
        <w:t>la presunta</w:t>
      </w:r>
      <w:r w:rsidR="00E71EE9">
        <w:rPr>
          <w:rFonts w:ascii="Arial" w:hAnsi="Arial" w:cs="Arial"/>
          <w:bCs/>
          <w:sz w:val="22"/>
          <w:szCs w:val="22"/>
          <w:lang w:val="es-CO"/>
        </w:rPr>
        <w:t xml:space="preserve"> </w:t>
      </w:r>
      <w:r w:rsidR="00E71EE9" w:rsidRPr="00E71EE9">
        <w:rPr>
          <w:rFonts w:ascii="Arial" w:hAnsi="Arial" w:cs="Arial"/>
          <w:bCs/>
          <w:sz w:val="22"/>
          <w:szCs w:val="22"/>
          <w:lang w:val="es-CO"/>
        </w:rPr>
        <w:t>omisión en el deber de mantenimiento de la vía</w:t>
      </w:r>
      <w:r w:rsidR="00E71EE9">
        <w:rPr>
          <w:rFonts w:ascii="Arial" w:hAnsi="Arial" w:cs="Arial"/>
          <w:bCs/>
          <w:sz w:val="22"/>
          <w:szCs w:val="22"/>
          <w:lang w:val="es-CO"/>
        </w:rPr>
        <w:t xml:space="preserve">, pues contrario a lo que afirmaron en su escrito petitorio, no se probó que en el sitio y para el momento del siniestro hubiesen </w:t>
      </w:r>
      <w:r w:rsidR="00E71EE9" w:rsidRPr="00E71EE9">
        <w:rPr>
          <w:rFonts w:ascii="Arial" w:hAnsi="Arial" w:cs="Arial"/>
          <w:bCs/>
          <w:sz w:val="22"/>
          <w:szCs w:val="22"/>
          <w:lang w:val="es-CO"/>
        </w:rPr>
        <w:t>restos de taches</w:t>
      </w:r>
      <w:r w:rsidR="00E71EE9">
        <w:rPr>
          <w:rFonts w:ascii="Arial" w:hAnsi="Arial" w:cs="Arial"/>
          <w:bCs/>
          <w:sz w:val="22"/>
          <w:szCs w:val="22"/>
          <w:lang w:val="es-CO"/>
        </w:rPr>
        <w:t xml:space="preserve"> </w:t>
      </w:r>
      <w:r w:rsidR="00E71EE9" w:rsidRPr="00E71EE9">
        <w:rPr>
          <w:rFonts w:ascii="Arial" w:hAnsi="Arial" w:cs="Arial"/>
          <w:bCs/>
          <w:sz w:val="22"/>
          <w:szCs w:val="22"/>
          <w:lang w:val="es-CO"/>
        </w:rPr>
        <w:t>en mal estado</w:t>
      </w:r>
      <w:r w:rsidR="00E71EE9">
        <w:rPr>
          <w:rFonts w:ascii="Arial" w:hAnsi="Arial" w:cs="Arial"/>
          <w:bCs/>
          <w:sz w:val="22"/>
          <w:szCs w:val="22"/>
          <w:lang w:val="es-CO"/>
        </w:rPr>
        <w:t>,</w:t>
      </w:r>
      <w:r w:rsidR="00E71EE9" w:rsidRPr="00E71EE9">
        <w:rPr>
          <w:rFonts w:ascii="Arial" w:hAnsi="Arial" w:cs="Arial"/>
          <w:bCs/>
          <w:sz w:val="22"/>
          <w:szCs w:val="22"/>
          <w:lang w:val="es-CO"/>
        </w:rPr>
        <w:t xml:space="preserve"> obstáculos</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ausencia de iluminación </w:t>
      </w:r>
      <w:r w:rsidR="00E71EE9">
        <w:rPr>
          <w:rFonts w:ascii="Arial" w:hAnsi="Arial" w:cs="Arial"/>
          <w:bCs/>
          <w:sz w:val="22"/>
          <w:szCs w:val="22"/>
          <w:lang w:val="es-CO"/>
        </w:rPr>
        <w:t>ni</w:t>
      </w:r>
      <w:r w:rsidR="00E71EE9" w:rsidRPr="00E71EE9">
        <w:rPr>
          <w:rFonts w:ascii="Arial" w:hAnsi="Arial" w:cs="Arial"/>
          <w:bCs/>
          <w:sz w:val="22"/>
          <w:szCs w:val="22"/>
          <w:lang w:val="es-CO"/>
        </w:rPr>
        <w:t xml:space="preserve"> deficiente señalización de los dispositivos de regulación del</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tráfico, </w:t>
      </w:r>
      <w:r w:rsidR="00E71EE9">
        <w:rPr>
          <w:rFonts w:ascii="Arial" w:hAnsi="Arial" w:cs="Arial"/>
          <w:bCs/>
          <w:sz w:val="22"/>
          <w:szCs w:val="22"/>
          <w:lang w:val="es-CO"/>
        </w:rPr>
        <w:t>y en contraposición a ello, se pudo advertir el contenido del Informe Policial de Accidentes de tránsito</w:t>
      </w:r>
      <w:r w:rsidR="001C08A5">
        <w:rPr>
          <w:rFonts w:ascii="Arial" w:hAnsi="Arial" w:cs="Arial"/>
          <w:bCs/>
          <w:sz w:val="22"/>
          <w:szCs w:val="22"/>
          <w:lang w:val="es-CO"/>
        </w:rPr>
        <w:t xml:space="preserve"> </w:t>
      </w:r>
      <w:r w:rsidR="001C08A5" w:rsidRPr="001C08A5">
        <w:rPr>
          <w:rFonts w:ascii="Arial" w:hAnsi="Arial" w:cs="Arial"/>
          <w:bCs/>
          <w:sz w:val="22"/>
          <w:szCs w:val="22"/>
          <w:lang w:val="es-CO"/>
        </w:rPr>
        <w:t>A001189480 del 02 de agosto de 2020</w:t>
      </w:r>
      <w:r w:rsidR="00E71EE9">
        <w:rPr>
          <w:rFonts w:ascii="Arial" w:hAnsi="Arial" w:cs="Arial"/>
          <w:bCs/>
          <w:sz w:val="22"/>
          <w:szCs w:val="22"/>
          <w:lang w:val="es-CO"/>
        </w:rPr>
        <w:t xml:space="preserve"> </w:t>
      </w:r>
      <w:r w:rsidR="00424EF7">
        <w:rPr>
          <w:rFonts w:ascii="Arial" w:hAnsi="Arial" w:cs="Arial"/>
          <w:bCs/>
          <w:sz w:val="22"/>
          <w:szCs w:val="22"/>
          <w:lang w:val="es-CO"/>
        </w:rPr>
        <w:t xml:space="preserve">en el cual se dejó consignado que </w:t>
      </w:r>
      <w:r w:rsidR="007A2DB4">
        <w:rPr>
          <w:rFonts w:ascii="Arial" w:hAnsi="Arial" w:cs="Arial"/>
          <w:bCs/>
          <w:sz w:val="22"/>
          <w:szCs w:val="22"/>
          <w:lang w:val="es-CO"/>
        </w:rPr>
        <w:t>el estado de la vía era “bueno</w:t>
      </w:r>
      <w:r w:rsidR="007A2DB4">
        <w:rPr>
          <w:rStyle w:val="Refdenotaalpie"/>
          <w:rFonts w:ascii="Arial" w:hAnsi="Arial" w:cs="Arial"/>
          <w:bCs/>
          <w:sz w:val="22"/>
          <w:szCs w:val="22"/>
          <w:lang w:val="es-CO"/>
        </w:rPr>
        <w:footnoteReference w:id="2"/>
      </w:r>
      <w:r w:rsidR="007A2DB4">
        <w:rPr>
          <w:rFonts w:ascii="Arial" w:hAnsi="Arial" w:cs="Arial"/>
          <w:bCs/>
          <w:sz w:val="22"/>
          <w:szCs w:val="22"/>
          <w:lang w:val="es-CO"/>
        </w:rPr>
        <w:t>”</w:t>
      </w:r>
      <w:r w:rsidR="0042222D">
        <w:rPr>
          <w:rFonts w:ascii="Arial" w:hAnsi="Arial" w:cs="Arial"/>
          <w:bCs/>
          <w:sz w:val="22"/>
          <w:szCs w:val="22"/>
          <w:lang w:val="es-CO"/>
        </w:rPr>
        <w:t>, que la iluminación era artificial era “bueno</w:t>
      </w:r>
      <w:r w:rsidR="0042222D">
        <w:rPr>
          <w:rStyle w:val="Refdenotaalpie"/>
          <w:rFonts w:ascii="Arial" w:hAnsi="Arial" w:cs="Arial"/>
          <w:bCs/>
          <w:sz w:val="22"/>
          <w:szCs w:val="22"/>
          <w:lang w:val="es-CO"/>
        </w:rPr>
        <w:footnoteReference w:id="3"/>
      </w:r>
      <w:r w:rsidR="0042222D">
        <w:rPr>
          <w:rFonts w:ascii="Arial" w:hAnsi="Arial" w:cs="Arial"/>
          <w:bCs/>
          <w:sz w:val="22"/>
          <w:szCs w:val="22"/>
          <w:lang w:val="es-CO"/>
        </w:rPr>
        <w:t>” y que la visibilidad era “normal</w:t>
      </w:r>
      <w:r w:rsidR="0042222D">
        <w:rPr>
          <w:rStyle w:val="Refdenotaalpie"/>
          <w:rFonts w:ascii="Arial" w:hAnsi="Arial" w:cs="Arial"/>
          <w:bCs/>
          <w:sz w:val="22"/>
          <w:szCs w:val="22"/>
          <w:lang w:val="es-CO"/>
        </w:rPr>
        <w:footnoteReference w:id="4"/>
      </w:r>
      <w:r w:rsidR="0042222D">
        <w:rPr>
          <w:rFonts w:ascii="Arial" w:hAnsi="Arial" w:cs="Arial"/>
          <w:bCs/>
          <w:sz w:val="22"/>
          <w:szCs w:val="22"/>
          <w:lang w:val="es-CO"/>
        </w:rPr>
        <w:t>”</w:t>
      </w:r>
      <w:r w:rsidR="00F51BAE">
        <w:rPr>
          <w:rFonts w:ascii="Arial" w:hAnsi="Arial" w:cs="Arial"/>
          <w:bCs/>
          <w:sz w:val="22"/>
          <w:szCs w:val="22"/>
          <w:lang w:val="es-CO"/>
        </w:rPr>
        <w:t xml:space="preserve">, lo cual en conjunto sólo deja </w:t>
      </w:r>
      <w:r w:rsidR="007A3C0C">
        <w:rPr>
          <w:rFonts w:ascii="Arial" w:hAnsi="Arial" w:cs="Arial"/>
          <w:bCs/>
          <w:sz w:val="22"/>
          <w:szCs w:val="22"/>
          <w:lang w:val="es-CO"/>
        </w:rPr>
        <w:t xml:space="preserve">una conclusión lógica, </w:t>
      </w:r>
      <w:r w:rsidR="007A3C0C">
        <w:rPr>
          <w:rFonts w:ascii="Arial" w:hAnsi="Arial" w:cs="Arial"/>
          <w:bCs/>
          <w:sz w:val="22"/>
          <w:szCs w:val="22"/>
          <w:lang w:val="es-CO"/>
        </w:rPr>
        <w:lastRenderedPageBreak/>
        <w:t xml:space="preserve">y es que el ente territorial no incumplió su función de mantenimiento de las vías, para el momento y lugar puntual de los hechos. </w:t>
      </w:r>
    </w:p>
    <w:p w14:paraId="5A78C288" w14:textId="77777777" w:rsidR="00E71EE9" w:rsidRDefault="00E71EE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0D13E7E" w14:textId="0A087A19" w:rsidR="008C51BB" w:rsidRPr="00D143F0"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w:t>
      </w:r>
      <w:r>
        <w:rPr>
          <w:rFonts w:ascii="Arial" w:hAnsi="Arial" w:cs="Arial"/>
          <w:bCs/>
          <w:sz w:val="22"/>
          <w:szCs w:val="22"/>
          <w:lang w:val="es-CO"/>
        </w:rPr>
        <w:t>l</w:t>
      </w:r>
      <w:r w:rsidRPr="00D143F0">
        <w:rPr>
          <w:rFonts w:ascii="Arial" w:hAnsi="Arial" w:cs="Arial"/>
          <w:bCs/>
          <w:sz w:val="22"/>
          <w:szCs w:val="22"/>
          <w:lang w:val="es-CO"/>
        </w:rPr>
        <w:t xml:space="preserve"> servicio, sea</w:t>
      </w:r>
      <w:r>
        <w:rPr>
          <w:rFonts w:ascii="Arial" w:hAnsi="Arial" w:cs="Arial"/>
          <w:bCs/>
          <w:sz w:val="22"/>
          <w:szCs w:val="22"/>
          <w:lang w:val="es-CO"/>
        </w:rPr>
        <w:t xml:space="preserve"> </w:t>
      </w:r>
      <w:r w:rsidRPr="00D143F0">
        <w:rPr>
          <w:rFonts w:ascii="Arial" w:hAnsi="Arial" w:cs="Arial"/>
          <w:bCs/>
          <w:sz w:val="22"/>
          <w:szCs w:val="22"/>
          <w:lang w:val="es-CO"/>
        </w:rPr>
        <w:t xml:space="preserve">por retardo, irregularidad, ineficacia, omisión o ausencia de este. </w:t>
      </w:r>
      <w:r w:rsidR="0080636E">
        <w:rPr>
          <w:rFonts w:ascii="Arial" w:hAnsi="Arial" w:cs="Arial"/>
          <w:bCs/>
          <w:sz w:val="22"/>
          <w:szCs w:val="22"/>
          <w:lang w:val="es-CO"/>
        </w:rPr>
        <w:t>En relación con</w:t>
      </w:r>
      <w:r w:rsidRPr="00D143F0">
        <w:rPr>
          <w:rFonts w:ascii="Arial" w:hAnsi="Arial" w:cs="Arial"/>
          <w:bCs/>
          <w:sz w:val="22"/>
          <w:szCs w:val="22"/>
          <w:lang w:val="es-CO"/>
        </w:rPr>
        <w:t xml:space="preserve">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w:t>
      </w:r>
      <w:r w:rsidR="0080636E">
        <w:rPr>
          <w:rFonts w:ascii="Arial" w:hAnsi="Arial" w:cs="Arial"/>
          <w:bCs/>
          <w:sz w:val="22"/>
          <w:szCs w:val="22"/>
          <w:lang w:val="es-CO"/>
        </w:rPr>
        <w:t xml:space="preserve"> e</w:t>
      </w:r>
      <w:r w:rsidRPr="00D143F0">
        <w:rPr>
          <w:rFonts w:ascii="Arial" w:hAnsi="Arial" w:cs="Arial"/>
          <w:bCs/>
          <w:sz w:val="22"/>
          <w:szCs w:val="22"/>
          <w:lang w:val="es-CO"/>
        </w:rPr>
        <w:t>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16572106"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79A8DF7" w14:textId="1C1AF455"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 xml:space="preserve">cargo el deber de señalar las </w:t>
      </w:r>
      <w:r w:rsidR="00D9688F" w:rsidRPr="00D143F0">
        <w:rPr>
          <w:rFonts w:ascii="Arial" w:hAnsi="Arial" w:cs="Arial"/>
          <w:bCs/>
          <w:sz w:val="22"/>
          <w:szCs w:val="22"/>
          <w:lang w:val="es-CO"/>
        </w:rPr>
        <w:t>vías</w:t>
      </w:r>
      <w:r w:rsidRPr="00D143F0">
        <w:rPr>
          <w:rFonts w:ascii="Arial" w:hAnsi="Arial" w:cs="Arial"/>
          <w:bCs/>
          <w:sz w:val="22"/>
          <w:szCs w:val="22"/>
          <w:lang w:val="es-CO"/>
        </w:rPr>
        <w:t xml:space="preserve">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 xml:space="preserve">comprometen su responsabilidad </w:t>
      </w:r>
      <w:r w:rsidR="00D9688F">
        <w:rPr>
          <w:rFonts w:ascii="Arial" w:hAnsi="Arial" w:cs="Arial"/>
          <w:bCs/>
          <w:sz w:val="22"/>
          <w:szCs w:val="22"/>
          <w:lang w:val="es-CO"/>
        </w:rPr>
        <w:t>bien</w:t>
      </w:r>
      <w:r w:rsidRPr="00D143F0">
        <w:rPr>
          <w:rFonts w:ascii="Arial" w:hAnsi="Arial" w:cs="Arial"/>
          <w:bCs/>
          <w:sz w:val="22"/>
          <w:szCs w:val="22"/>
          <w:lang w:val="es-CO"/>
        </w:rPr>
        <w:t xml:space="preserve">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w:t>
      </w:r>
      <w:r w:rsidR="00D9688F">
        <w:rPr>
          <w:rFonts w:ascii="Arial" w:hAnsi="Arial" w:cs="Arial"/>
          <w:bCs/>
          <w:sz w:val="22"/>
          <w:szCs w:val="22"/>
          <w:lang w:val="es-CO"/>
        </w:rPr>
        <w:t>lla</w:t>
      </w:r>
      <w:r w:rsidRPr="00D143F0">
        <w:rPr>
          <w:rFonts w:ascii="Arial" w:hAnsi="Arial" w:cs="Arial"/>
          <w:bCs/>
          <w:sz w:val="22"/>
          <w:szCs w:val="22"/>
          <w:lang w:val="es-CO"/>
        </w:rPr>
        <w:t>s encomendado. Así mismo, conforme al principio en comento</w:t>
      </w:r>
      <w:r w:rsidR="00CF57B6">
        <w:rPr>
          <w:rFonts w:ascii="Arial" w:hAnsi="Arial" w:cs="Arial"/>
          <w:bCs/>
          <w:sz w:val="22"/>
          <w:szCs w:val="22"/>
          <w:lang w:val="es-CO"/>
        </w:rPr>
        <w:t>,</w:t>
      </w:r>
      <w:r w:rsidRPr="00D143F0">
        <w:rPr>
          <w:rFonts w:ascii="Arial" w:hAnsi="Arial" w:cs="Arial"/>
          <w:bCs/>
          <w:sz w:val="22"/>
          <w:szCs w:val="22"/>
          <w:lang w:val="es-CO"/>
        </w:rPr>
        <w:t xml:space="preserve">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5"/>
      </w:r>
      <w:r w:rsidRPr="00D143F0">
        <w:rPr>
          <w:rFonts w:ascii="Arial" w:hAnsi="Arial" w:cs="Arial"/>
          <w:bCs/>
          <w:sz w:val="22"/>
          <w:szCs w:val="22"/>
          <w:lang w:val="es-CO"/>
        </w:rPr>
        <w:t>,</w:t>
      </w:r>
      <w:r>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6F450BB4"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6DEE377" w14:textId="77777777" w:rsidR="008C51BB" w:rsidRPr="00554F80" w:rsidRDefault="008C51BB"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Pr>
          <w:rFonts w:ascii="Arial" w:hAnsi="Arial" w:cs="Arial"/>
          <w:bCs/>
          <w:i/>
          <w:iCs/>
          <w:sz w:val="20"/>
          <w:szCs w:val="20"/>
          <w:lang w:val="es-CO"/>
        </w:rPr>
        <w:t xml:space="preserve"> </w:t>
      </w:r>
      <w:r w:rsidRPr="00A2630D">
        <w:rPr>
          <w:rFonts w:ascii="Arial" w:hAnsi="Arial" w:cs="Arial"/>
          <w:bCs/>
          <w:sz w:val="20"/>
          <w:szCs w:val="20"/>
          <w:lang w:val="es-CO"/>
        </w:rPr>
        <w:t>(</w:t>
      </w:r>
      <w:r>
        <w:rPr>
          <w:rFonts w:ascii="Arial" w:hAnsi="Arial" w:cs="Arial"/>
          <w:bCs/>
          <w:sz w:val="20"/>
          <w:szCs w:val="20"/>
          <w:lang w:val="es-CO"/>
        </w:rPr>
        <w:t>Subrayado y n</w:t>
      </w:r>
      <w:r w:rsidRPr="00A2630D">
        <w:rPr>
          <w:rFonts w:ascii="Arial" w:hAnsi="Arial" w:cs="Arial"/>
          <w:bCs/>
          <w:sz w:val="20"/>
          <w:szCs w:val="20"/>
          <w:lang w:val="es-CO"/>
        </w:rPr>
        <w:t>egri</w:t>
      </w:r>
      <w:r>
        <w:rPr>
          <w:rFonts w:ascii="Arial" w:hAnsi="Arial" w:cs="Arial"/>
          <w:bCs/>
          <w:sz w:val="20"/>
          <w:szCs w:val="20"/>
          <w:lang w:val="es-CO"/>
        </w:rPr>
        <w:t>t</w:t>
      </w:r>
      <w:r w:rsidRPr="00A2630D">
        <w:rPr>
          <w:rFonts w:ascii="Arial" w:hAnsi="Arial" w:cs="Arial"/>
          <w:bCs/>
          <w:sz w:val="20"/>
          <w:szCs w:val="20"/>
          <w:lang w:val="es-CO"/>
        </w:rPr>
        <w:t>a fuera del texto original)</w:t>
      </w:r>
    </w:p>
    <w:p w14:paraId="6FC9156F"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D5A6A48" w14:textId="77777777" w:rsidR="0018400D" w:rsidRDefault="008C51BB"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w:t>
      </w:r>
      <w:r w:rsidR="00CF57B6">
        <w:rPr>
          <w:rFonts w:ascii="Arial" w:hAnsi="Arial" w:cs="Arial"/>
          <w:bCs/>
          <w:sz w:val="22"/>
          <w:szCs w:val="22"/>
          <w:lang w:val="es-CO"/>
        </w:rPr>
        <w:t xml:space="preserve">como se refirió en apartes anteriores, lo cierto es que la prueba </w:t>
      </w:r>
      <w:r w:rsidR="00554D5E">
        <w:rPr>
          <w:rFonts w:ascii="Arial" w:hAnsi="Arial" w:cs="Arial"/>
          <w:bCs/>
          <w:sz w:val="22"/>
          <w:szCs w:val="22"/>
          <w:lang w:val="es-CO"/>
        </w:rPr>
        <w:t>obrante y más fidedigna de l</w:t>
      </w:r>
      <w:r w:rsidR="001C08A5">
        <w:rPr>
          <w:rFonts w:ascii="Arial" w:hAnsi="Arial" w:cs="Arial"/>
          <w:bCs/>
          <w:sz w:val="22"/>
          <w:szCs w:val="22"/>
          <w:lang w:val="es-CO"/>
        </w:rPr>
        <w:t xml:space="preserve">os supuestos de hecho del caso, como es el </w:t>
      </w:r>
      <w:r w:rsidR="001C08A5" w:rsidRPr="001C08A5">
        <w:rPr>
          <w:rFonts w:ascii="Arial" w:hAnsi="Arial" w:cs="Arial"/>
          <w:bCs/>
          <w:sz w:val="22"/>
          <w:szCs w:val="22"/>
          <w:lang w:val="es-CO"/>
        </w:rPr>
        <w:t>Informe Policial de Accidentes de tránsito A001189480 del 02 de agosto de 2020</w:t>
      </w:r>
      <w:r w:rsidR="001C08A5">
        <w:rPr>
          <w:rFonts w:ascii="Arial" w:hAnsi="Arial" w:cs="Arial"/>
          <w:bCs/>
          <w:sz w:val="22"/>
          <w:szCs w:val="22"/>
          <w:lang w:val="es-CO"/>
        </w:rPr>
        <w:t xml:space="preserve">, lo que indica es que </w:t>
      </w:r>
      <w:r w:rsidR="001F712D">
        <w:rPr>
          <w:rFonts w:ascii="Arial" w:hAnsi="Arial" w:cs="Arial"/>
          <w:bCs/>
          <w:sz w:val="22"/>
          <w:szCs w:val="22"/>
          <w:lang w:val="es-CO"/>
        </w:rPr>
        <w:t xml:space="preserve">las condiciones de la vía </w:t>
      </w:r>
      <w:r w:rsidR="006235D4">
        <w:rPr>
          <w:rFonts w:ascii="Arial" w:hAnsi="Arial" w:cs="Arial"/>
          <w:bCs/>
          <w:sz w:val="22"/>
          <w:szCs w:val="22"/>
          <w:lang w:val="es-CO"/>
        </w:rPr>
        <w:t>eran adecuadas para el tránsito</w:t>
      </w:r>
      <w:r w:rsidR="0018400D">
        <w:rPr>
          <w:rFonts w:ascii="Arial" w:hAnsi="Arial" w:cs="Arial"/>
          <w:bCs/>
          <w:sz w:val="22"/>
          <w:szCs w:val="22"/>
          <w:lang w:val="es-CO"/>
        </w:rPr>
        <w:t>, como se observa:</w:t>
      </w:r>
    </w:p>
    <w:p w14:paraId="0696A0AF" w14:textId="3E3CEA05"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lastRenderedPageBreak/>
        <w:drawing>
          <wp:inline distT="0" distB="0" distL="0" distR="0" wp14:anchorId="41EAA2EC" wp14:editId="10CFA956">
            <wp:extent cx="6116320" cy="2108835"/>
            <wp:effectExtent l="0" t="0" r="0" b="5715"/>
            <wp:docPr id="200996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6181" name=""/>
                    <pic:cNvPicPr/>
                  </pic:nvPicPr>
                  <pic:blipFill>
                    <a:blip r:embed="rId9"/>
                    <a:stretch>
                      <a:fillRect/>
                    </a:stretch>
                  </pic:blipFill>
                  <pic:spPr>
                    <a:xfrm>
                      <a:off x="0" y="0"/>
                      <a:ext cx="6116320" cy="2108835"/>
                    </a:xfrm>
                    <a:prstGeom prst="rect">
                      <a:avLst/>
                    </a:prstGeom>
                  </pic:spPr>
                </pic:pic>
              </a:graphicData>
            </a:graphic>
          </wp:inline>
        </w:drawing>
      </w:r>
    </w:p>
    <w:p w14:paraId="25011E86" w14:textId="77777777"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E17CF5E" w14:textId="721E96E5" w:rsidR="0018400D" w:rsidRDefault="0018400D"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Y contrario sensu,</w:t>
      </w:r>
      <w:r w:rsidR="006235D4">
        <w:rPr>
          <w:rFonts w:ascii="Arial" w:hAnsi="Arial" w:cs="Arial"/>
          <w:bCs/>
          <w:sz w:val="22"/>
          <w:szCs w:val="22"/>
          <w:lang w:val="es-CO"/>
        </w:rPr>
        <w:t xml:space="preserve"> por la hipótesis en él consignada alude a </w:t>
      </w:r>
      <w:r w:rsidR="00F061C1">
        <w:rPr>
          <w:rFonts w:ascii="Arial" w:hAnsi="Arial" w:cs="Arial"/>
          <w:bCs/>
          <w:sz w:val="22"/>
          <w:szCs w:val="22"/>
          <w:lang w:val="es-CO"/>
        </w:rPr>
        <w:t xml:space="preserve">que la </w:t>
      </w:r>
      <w:r w:rsidR="006235D4">
        <w:rPr>
          <w:rFonts w:ascii="Arial" w:hAnsi="Arial" w:cs="Arial"/>
          <w:bCs/>
          <w:sz w:val="22"/>
          <w:szCs w:val="22"/>
          <w:lang w:val="es-CO"/>
        </w:rPr>
        <w:t xml:space="preserve">responsabilidad </w:t>
      </w:r>
      <w:r w:rsidR="00F061C1">
        <w:rPr>
          <w:rFonts w:ascii="Arial" w:hAnsi="Arial" w:cs="Arial"/>
          <w:bCs/>
          <w:sz w:val="22"/>
          <w:szCs w:val="22"/>
          <w:lang w:val="es-CO"/>
        </w:rPr>
        <w:t xml:space="preserve">del suceso </w:t>
      </w:r>
      <w:r w:rsidR="00B937D8">
        <w:rPr>
          <w:rFonts w:ascii="Arial" w:hAnsi="Arial" w:cs="Arial"/>
          <w:bCs/>
          <w:sz w:val="22"/>
          <w:szCs w:val="22"/>
          <w:lang w:val="es-CO"/>
        </w:rPr>
        <w:t>tenía relación con</w:t>
      </w:r>
      <w:r w:rsidR="006235D4">
        <w:rPr>
          <w:rFonts w:ascii="Arial" w:hAnsi="Arial" w:cs="Arial"/>
          <w:bCs/>
          <w:sz w:val="22"/>
          <w:szCs w:val="22"/>
          <w:lang w:val="es-CO"/>
        </w:rPr>
        <w:t xml:space="preserve"> </w:t>
      </w:r>
      <w:r w:rsidR="00F061C1" w:rsidRPr="00F061C1">
        <w:rPr>
          <w:rFonts w:ascii="Arial" w:hAnsi="Arial" w:cs="Arial"/>
          <w:bCs/>
          <w:sz w:val="22"/>
          <w:szCs w:val="22"/>
          <w:lang w:val="es-CO"/>
        </w:rPr>
        <w:t>una conducta de la víctima, esto es, no estar atento a la vía</w:t>
      </w:r>
      <w:r>
        <w:rPr>
          <w:rFonts w:ascii="Arial" w:hAnsi="Arial" w:cs="Arial"/>
          <w:bCs/>
          <w:sz w:val="22"/>
          <w:szCs w:val="22"/>
          <w:lang w:val="es-CO"/>
        </w:rPr>
        <w:t>:</w:t>
      </w:r>
    </w:p>
    <w:p w14:paraId="1F6F7555" w14:textId="77777777" w:rsidR="00D775C4"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drawing>
          <wp:inline distT="0" distB="0" distL="0" distR="0" wp14:anchorId="4A37FA22" wp14:editId="799DA8B7">
            <wp:extent cx="6116320" cy="1820545"/>
            <wp:effectExtent l="0" t="0" r="0" b="8255"/>
            <wp:docPr id="2030709369" name="Imagen 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9369" name="Imagen 1" descr="Calendario&#10;&#10;Descripción generada automáticamente con confianza media"/>
                    <pic:cNvPicPr/>
                  </pic:nvPicPr>
                  <pic:blipFill>
                    <a:blip r:embed="rId10"/>
                    <a:stretch>
                      <a:fillRect/>
                    </a:stretch>
                  </pic:blipFill>
                  <pic:spPr>
                    <a:xfrm>
                      <a:off x="0" y="0"/>
                      <a:ext cx="6116320" cy="1820545"/>
                    </a:xfrm>
                    <a:prstGeom prst="rect">
                      <a:avLst/>
                    </a:prstGeom>
                  </pic:spPr>
                </pic:pic>
              </a:graphicData>
            </a:graphic>
          </wp:inline>
        </w:drawing>
      </w:r>
    </w:p>
    <w:p w14:paraId="0100B203" w14:textId="77777777" w:rsidR="00D775C4" w:rsidRDefault="00D775C4"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0482EED" w14:textId="11F50D02" w:rsidR="008C51BB" w:rsidRDefault="00622A51"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Delo anterior</w:t>
      </w:r>
      <w:r w:rsidR="0018400D">
        <w:rPr>
          <w:rFonts w:ascii="Arial" w:hAnsi="Arial" w:cs="Arial"/>
          <w:bCs/>
          <w:sz w:val="22"/>
          <w:szCs w:val="22"/>
          <w:lang w:val="es-CO"/>
        </w:rPr>
        <w:t xml:space="preserve"> se desprende </w:t>
      </w:r>
      <w:r w:rsidR="00B937D8">
        <w:rPr>
          <w:rFonts w:ascii="Arial" w:hAnsi="Arial" w:cs="Arial"/>
          <w:bCs/>
          <w:sz w:val="22"/>
          <w:szCs w:val="22"/>
          <w:lang w:val="es-CO"/>
        </w:rPr>
        <w:t xml:space="preserve">es </w:t>
      </w:r>
      <w:r w:rsidR="009571ED">
        <w:rPr>
          <w:rFonts w:ascii="Arial" w:hAnsi="Arial" w:cs="Arial"/>
          <w:bCs/>
          <w:sz w:val="22"/>
          <w:szCs w:val="22"/>
          <w:lang w:val="es-CO"/>
        </w:rPr>
        <w:t>que,</w:t>
      </w:r>
      <w:r w:rsidR="00B937D8">
        <w:rPr>
          <w:rFonts w:ascii="Arial" w:hAnsi="Arial" w:cs="Arial"/>
          <w:bCs/>
          <w:sz w:val="22"/>
          <w:szCs w:val="22"/>
          <w:lang w:val="es-CO"/>
        </w:rPr>
        <w:t xml:space="preserve"> </w:t>
      </w:r>
      <w:r w:rsidR="007B06B3">
        <w:rPr>
          <w:rFonts w:ascii="Arial" w:hAnsi="Arial" w:cs="Arial"/>
          <w:bCs/>
          <w:sz w:val="22"/>
          <w:szCs w:val="22"/>
          <w:lang w:val="es-CO"/>
        </w:rPr>
        <w:t xml:space="preserve">si las </w:t>
      </w:r>
      <w:r>
        <w:rPr>
          <w:rFonts w:ascii="Arial" w:hAnsi="Arial" w:cs="Arial"/>
          <w:bCs/>
          <w:sz w:val="22"/>
          <w:szCs w:val="22"/>
          <w:lang w:val="es-CO"/>
        </w:rPr>
        <w:t>causas</w:t>
      </w:r>
      <w:r w:rsidR="007B06B3">
        <w:rPr>
          <w:rFonts w:ascii="Arial" w:hAnsi="Arial" w:cs="Arial"/>
          <w:bCs/>
          <w:sz w:val="22"/>
          <w:szCs w:val="22"/>
          <w:lang w:val="es-CO"/>
        </w:rPr>
        <w:t xml:space="preserve"> que según la parte actora generaron el accidente, no existen, y por el contrario el IPAT </w:t>
      </w:r>
      <w:r w:rsidR="0075120A">
        <w:rPr>
          <w:rFonts w:ascii="Arial" w:hAnsi="Arial" w:cs="Arial"/>
          <w:bCs/>
          <w:sz w:val="22"/>
          <w:szCs w:val="22"/>
          <w:lang w:val="es-CO"/>
        </w:rPr>
        <w:t xml:space="preserve">refleja que las condiciones viales eran óptimas y señala </w:t>
      </w:r>
      <w:r w:rsidR="007B06B3">
        <w:rPr>
          <w:rFonts w:ascii="Arial" w:hAnsi="Arial" w:cs="Arial"/>
          <w:bCs/>
          <w:sz w:val="22"/>
          <w:szCs w:val="22"/>
          <w:lang w:val="es-CO"/>
        </w:rPr>
        <w:t xml:space="preserve">a la víctima como conductor sin pericia y cuidado, </w:t>
      </w:r>
      <w:r w:rsidR="001A1DF2">
        <w:rPr>
          <w:rFonts w:ascii="Arial" w:hAnsi="Arial" w:cs="Arial"/>
          <w:bCs/>
          <w:sz w:val="22"/>
          <w:szCs w:val="22"/>
          <w:lang w:val="es-CO"/>
        </w:rPr>
        <w:t>la conclusión lógica no puede ser otra que</w:t>
      </w:r>
      <w:r>
        <w:rPr>
          <w:rFonts w:ascii="Arial" w:hAnsi="Arial" w:cs="Arial"/>
          <w:bCs/>
          <w:sz w:val="22"/>
          <w:szCs w:val="22"/>
          <w:lang w:val="es-CO"/>
        </w:rPr>
        <w:t>,</w:t>
      </w:r>
      <w:r w:rsidR="001A1DF2">
        <w:rPr>
          <w:rFonts w:ascii="Arial" w:hAnsi="Arial" w:cs="Arial"/>
          <w:bCs/>
          <w:sz w:val="22"/>
          <w:szCs w:val="22"/>
          <w:lang w:val="es-CO"/>
        </w:rPr>
        <w:t xml:space="preserve"> </w:t>
      </w:r>
      <w:r w:rsidR="0075120A">
        <w:rPr>
          <w:rFonts w:ascii="Arial" w:hAnsi="Arial" w:cs="Arial"/>
          <w:bCs/>
          <w:sz w:val="22"/>
          <w:szCs w:val="22"/>
          <w:lang w:val="es-CO"/>
        </w:rPr>
        <w:t xml:space="preserve">no </w:t>
      </w:r>
      <w:r>
        <w:rPr>
          <w:rFonts w:ascii="Arial" w:hAnsi="Arial" w:cs="Arial"/>
          <w:bCs/>
          <w:sz w:val="22"/>
          <w:szCs w:val="22"/>
          <w:lang w:val="es-CO"/>
        </w:rPr>
        <w:t>quedó</w:t>
      </w:r>
      <w:r w:rsidR="0075120A">
        <w:rPr>
          <w:rFonts w:ascii="Arial" w:hAnsi="Arial" w:cs="Arial"/>
          <w:bCs/>
          <w:sz w:val="22"/>
          <w:szCs w:val="22"/>
          <w:lang w:val="es-CO"/>
        </w:rPr>
        <w:t xml:space="preserve"> probada la falla en el servicio y </w:t>
      </w:r>
      <w:r>
        <w:rPr>
          <w:rFonts w:ascii="Arial" w:hAnsi="Arial" w:cs="Arial"/>
          <w:bCs/>
          <w:sz w:val="22"/>
          <w:szCs w:val="22"/>
          <w:lang w:val="es-CO"/>
        </w:rPr>
        <w:t xml:space="preserve">en armonía con ello, </w:t>
      </w:r>
      <w:r w:rsidR="0042220A">
        <w:rPr>
          <w:rFonts w:ascii="Arial" w:hAnsi="Arial" w:cs="Arial"/>
          <w:bCs/>
          <w:sz w:val="22"/>
          <w:szCs w:val="22"/>
          <w:lang w:val="es-CO"/>
        </w:rPr>
        <w:t xml:space="preserve">a lo que se </w:t>
      </w:r>
      <w:r>
        <w:rPr>
          <w:rFonts w:ascii="Arial" w:hAnsi="Arial" w:cs="Arial"/>
          <w:bCs/>
          <w:sz w:val="22"/>
          <w:szCs w:val="22"/>
          <w:lang w:val="es-CO"/>
        </w:rPr>
        <w:t xml:space="preserve">puede </w:t>
      </w:r>
      <w:r w:rsidR="0042220A">
        <w:rPr>
          <w:rFonts w:ascii="Arial" w:hAnsi="Arial" w:cs="Arial"/>
          <w:bCs/>
          <w:sz w:val="22"/>
          <w:szCs w:val="22"/>
          <w:lang w:val="es-CO"/>
        </w:rPr>
        <w:t>acudir para encontrar el motivo justificante del siniestro, es a la actuación de la víctima.</w:t>
      </w:r>
    </w:p>
    <w:p w14:paraId="7664E282" w14:textId="77777777"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6AB89BD" w14:textId="23D3E37D"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Ahora, si bien es cierto en </w:t>
      </w:r>
      <w:r w:rsidR="004429F3">
        <w:rPr>
          <w:rFonts w:ascii="Arial" w:hAnsi="Arial" w:cs="Arial"/>
          <w:bCs/>
          <w:sz w:val="22"/>
          <w:szCs w:val="22"/>
          <w:lang w:val="es-CO"/>
        </w:rPr>
        <w:t xml:space="preserve">la práctica de pruebas </w:t>
      </w:r>
      <w:r w:rsidR="00B30796">
        <w:rPr>
          <w:rFonts w:ascii="Arial" w:hAnsi="Arial" w:cs="Arial"/>
          <w:bCs/>
          <w:sz w:val="22"/>
          <w:szCs w:val="22"/>
          <w:lang w:val="es-CO"/>
        </w:rPr>
        <w:t xml:space="preserve">testimoniales se presentó el señor </w:t>
      </w:r>
      <w:r w:rsidR="00354AB9" w:rsidRPr="00B30796">
        <w:rPr>
          <w:rFonts w:ascii="Arial" w:hAnsi="Arial" w:cs="Arial"/>
          <w:bCs/>
          <w:sz w:val="22"/>
          <w:szCs w:val="22"/>
          <w:lang w:val="es-CO"/>
        </w:rPr>
        <w:t>Edwin Yovanny Largo</w:t>
      </w:r>
      <w:r w:rsidR="00354AB9">
        <w:rPr>
          <w:rFonts w:ascii="Arial" w:hAnsi="Arial" w:cs="Arial"/>
          <w:bCs/>
          <w:sz w:val="22"/>
          <w:szCs w:val="22"/>
          <w:lang w:val="es-CO"/>
        </w:rPr>
        <w:t xml:space="preserve"> </w:t>
      </w:r>
      <w:r w:rsidR="009571ED">
        <w:rPr>
          <w:rFonts w:ascii="Arial" w:hAnsi="Arial" w:cs="Arial"/>
          <w:bCs/>
          <w:sz w:val="22"/>
          <w:szCs w:val="22"/>
          <w:lang w:val="es-CO"/>
        </w:rPr>
        <w:t>como el agente que elaboró el IPAT</w:t>
      </w:r>
      <w:r w:rsidR="00A47166">
        <w:rPr>
          <w:rFonts w:ascii="Arial" w:hAnsi="Arial" w:cs="Arial"/>
          <w:bCs/>
          <w:sz w:val="22"/>
          <w:szCs w:val="22"/>
          <w:lang w:val="es-CO"/>
        </w:rPr>
        <w:t xml:space="preserve"> a manifestar aspectos contradictorios a lo consignado en éste último, lo cierto es que dicho </w:t>
      </w:r>
      <w:r w:rsidR="005D113F">
        <w:rPr>
          <w:rFonts w:ascii="Arial" w:hAnsi="Arial" w:cs="Arial"/>
          <w:bCs/>
          <w:sz w:val="22"/>
          <w:szCs w:val="22"/>
          <w:lang w:val="es-CO"/>
        </w:rPr>
        <w:t xml:space="preserve">relato </w:t>
      </w:r>
      <w:r w:rsidR="00241F19">
        <w:rPr>
          <w:rFonts w:ascii="Arial" w:hAnsi="Arial" w:cs="Arial"/>
          <w:bCs/>
          <w:sz w:val="22"/>
          <w:szCs w:val="22"/>
          <w:lang w:val="es-CO"/>
        </w:rPr>
        <w:t>se desacredita totalmente en la medida que, no</w:t>
      </w:r>
      <w:r w:rsidR="00931155">
        <w:rPr>
          <w:rFonts w:ascii="Arial" w:hAnsi="Arial" w:cs="Arial"/>
          <w:bCs/>
          <w:sz w:val="22"/>
          <w:szCs w:val="22"/>
          <w:lang w:val="es-CO"/>
        </w:rPr>
        <w:t xml:space="preserve"> sólo</w:t>
      </w:r>
      <w:r w:rsidR="00241F19">
        <w:rPr>
          <w:rFonts w:ascii="Arial" w:hAnsi="Arial" w:cs="Arial"/>
          <w:bCs/>
          <w:sz w:val="22"/>
          <w:szCs w:val="22"/>
          <w:lang w:val="es-CO"/>
        </w:rPr>
        <w:t xml:space="preserve"> tuvo “inconsistencias no relevantes” las cuales la jurisprudencia administrativa asegura son aceptables, sino que </w:t>
      </w:r>
      <w:r w:rsidR="00E37F35">
        <w:rPr>
          <w:rFonts w:ascii="Arial" w:hAnsi="Arial" w:cs="Arial"/>
          <w:bCs/>
          <w:sz w:val="22"/>
          <w:szCs w:val="22"/>
          <w:lang w:val="es-CO"/>
        </w:rPr>
        <w:t xml:space="preserve">contradijo en su integridad lo que él mismo había suscrito en el momento </w:t>
      </w:r>
      <w:r w:rsidR="003E7C8D">
        <w:rPr>
          <w:rFonts w:ascii="Arial" w:hAnsi="Arial" w:cs="Arial"/>
          <w:bCs/>
          <w:sz w:val="22"/>
          <w:szCs w:val="22"/>
          <w:lang w:val="es-CO"/>
        </w:rPr>
        <w:t xml:space="preserve">del suceso, </w:t>
      </w:r>
      <w:r w:rsidR="003E7C8D" w:rsidRPr="003E7C8D">
        <w:rPr>
          <w:rFonts w:ascii="Arial" w:hAnsi="Arial" w:cs="Arial"/>
          <w:bCs/>
          <w:sz w:val="22"/>
          <w:szCs w:val="22"/>
          <w:lang w:val="es-CO"/>
        </w:rPr>
        <w:t>para intentar dirigir la hipótesis hacia la ausencia de señalización, mermando la responsabilidad del conductor</w:t>
      </w:r>
      <w:r w:rsidR="003E7C8D">
        <w:rPr>
          <w:rFonts w:ascii="Arial" w:hAnsi="Arial" w:cs="Arial"/>
          <w:bCs/>
          <w:sz w:val="22"/>
          <w:szCs w:val="22"/>
          <w:lang w:val="es-CO"/>
        </w:rPr>
        <w:t>.</w:t>
      </w:r>
    </w:p>
    <w:p w14:paraId="2E0CB2C4" w14:textId="77777777" w:rsid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60DBFC7" w14:textId="361133CA" w:rsidR="009571ED" w:rsidRPr="009571ED" w:rsidRDefault="003E7C8D"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Est</w:t>
      </w:r>
      <w:r w:rsidR="00931155">
        <w:rPr>
          <w:rFonts w:ascii="Arial" w:hAnsi="Arial" w:cs="Arial"/>
          <w:bCs/>
          <w:sz w:val="22"/>
          <w:szCs w:val="22"/>
          <w:lang w:val="es-CO"/>
        </w:rPr>
        <w:t>a</w:t>
      </w:r>
      <w:r>
        <w:rPr>
          <w:rFonts w:ascii="Arial" w:hAnsi="Arial" w:cs="Arial"/>
          <w:bCs/>
          <w:sz w:val="22"/>
          <w:szCs w:val="22"/>
          <w:lang w:val="es-CO"/>
        </w:rPr>
        <w:t xml:space="preserve"> </w:t>
      </w:r>
      <w:r w:rsidR="00931155">
        <w:rPr>
          <w:rFonts w:ascii="Arial" w:hAnsi="Arial" w:cs="Arial"/>
          <w:bCs/>
          <w:sz w:val="22"/>
          <w:szCs w:val="22"/>
          <w:lang w:val="es-CO"/>
        </w:rPr>
        <w:t xml:space="preserve">conducta </w:t>
      </w:r>
      <w:r w:rsidR="00E348C6">
        <w:rPr>
          <w:rFonts w:ascii="Arial" w:hAnsi="Arial" w:cs="Arial"/>
          <w:bCs/>
          <w:sz w:val="22"/>
          <w:szCs w:val="22"/>
          <w:lang w:val="es-CO"/>
        </w:rPr>
        <w:t>de propender por la modificación de</w:t>
      </w:r>
      <w:r w:rsidR="00E45EF9">
        <w:rPr>
          <w:rFonts w:ascii="Arial" w:hAnsi="Arial" w:cs="Arial"/>
          <w:bCs/>
          <w:sz w:val="22"/>
          <w:szCs w:val="22"/>
          <w:lang w:val="es-CO"/>
        </w:rPr>
        <w:t>l</w:t>
      </w:r>
      <w:r w:rsidR="00E348C6">
        <w:rPr>
          <w:rFonts w:ascii="Arial" w:hAnsi="Arial" w:cs="Arial"/>
          <w:bCs/>
          <w:sz w:val="22"/>
          <w:szCs w:val="22"/>
          <w:lang w:val="es-CO"/>
        </w:rPr>
        <w:t xml:space="preserve"> sentido</w:t>
      </w:r>
      <w:r w:rsidR="009D6FD5">
        <w:rPr>
          <w:rFonts w:ascii="Arial" w:hAnsi="Arial" w:cs="Arial"/>
          <w:bCs/>
          <w:sz w:val="22"/>
          <w:szCs w:val="22"/>
          <w:lang w:val="es-CO"/>
        </w:rPr>
        <w:t xml:space="preserve"> </w:t>
      </w:r>
      <w:r w:rsidR="00E348C6">
        <w:rPr>
          <w:rFonts w:ascii="Arial" w:hAnsi="Arial" w:cs="Arial"/>
          <w:bCs/>
          <w:sz w:val="22"/>
          <w:szCs w:val="22"/>
          <w:lang w:val="es-CO"/>
        </w:rPr>
        <w:t xml:space="preserve">del IPAT </w:t>
      </w:r>
      <w:r w:rsidR="00931155">
        <w:rPr>
          <w:rFonts w:ascii="Arial" w:hAnsi="Arial" w:cs="Arial"/>
          <w:bCs/>
          <w:sz w:val="22"/>
          <w:szCs w:val="22"/>
          <w:lang w:val="es-CO"/>
        </w:rPr>
        <w:t xml:space="preserve">se puede </w:t>
      </w:r>
      <w:r w:rsidR="00E348C6">
        <w:rPr>
          <w:rFonts w:ascii="Arial" w:hAnsi="Arial" w:cs="Arial"/>
          <w:bCs/>
          <w:sz w:val="22"/>
          <w:szCs w:val="22"/>
          <w:lang w:val="es-CO"/>
        </w:rPr>
        <w:t>se puede advertir flagrante</w:t>
      </w:r>
      <w:r w:rsidR="009D6FD5">
        <w:rPr>
          <w:rFonts w:ascii="Arial" w:hAnsi="Arial" w:cs="Arial"/>
          <w:bCs/>
          <w:sz w:val="22"/>
          <w:szCs w:val="22"/>
          <w:lang w:val="es-CO"/>
        </w:rPr>
        <w:t>,</w:t>
      </w:r>
      <w:r w:rsidR="00E348C6">
        <w:rPr>
          <w:rFonts w:ascii="Arial" w:hAnsi="Arial" w:cs="Arial"/>
          <w:bCs/>
          <w:sz w:val="22"/>
          <w:szCs w:val="22"/>
          <w:lang w:val="es-CO"/>
        </w:rPr>
        <w:t xml:space="preserve"> no sólo en los aspectos evidentes como que el testigo di</w:t>
      </w:r>
      <w:r w:rsidR="002A5135">
        <w:rPr>
          <w:rFonts w:ascii="Arial" w:hAnsi="Arial" w:cs="Arial"/>
          <w:bCs/>
          <w:sz w:val="22"/>
          <w:szCs w:val="22"/>
          <w:lang w:val="es-CO"/>
        </w:rPr>
        <w:t>jo</w:t>
      </w:r>
      <w:r w:rsidR="00E348C6">
        <w:rPr>
          <w:rFonts w:ascii="Arial" w:hAnsi="Arial" w:cs="Arial"/>
          <w:bCs/>
          <w:sz w:val="22"/>
          <w:szCs w:val="22"/>
          <w:lang w:val="es-CO"/>
        </w:rPr>
        <w:t xml:space="preserve"> que en el lugar de los hechos no había iluminación suficiente </w:t>
      </w:r>
      <w:r w:rsidR="006E10F4">
        <w:rPr>
          <w:rFonts w:ascii="Arial" w:hAnsi="Arial" w:cs="Arial"/>
          <w:bCs/>
          <w:sz w:val="22"/>
          <w:szCs w:val="22"/>
          <w:lang w:val="es-CO"/>
        </w:rPr>
        <w:t xml:space="preserve">cuando al momento </w:t>
      </w:r>
      <w:r w:rsidR="000F23C0">
        <w:rPr>
          <w:rFonts w:ascii="Arial" w:hAnsi="Arial" w:cs="Arial"/>
          <w:bCs/>
          <w:sz w:val="22"/>
          <w:szCs w:val="22"/>
          <w:lang w:val="es-CO"/>
        </w:rPr>
        <w:t xml:space="preserve">de suscribir el IPAT </w:t>
      </w:r>
      <w:r w:rsidR="002A5135">
        <w:rPr>
          <w:rFonts w:ascii="Arial" w:hAnsi="Arial" w:cs="Arial"/>
          <w:bCs/>
          <w:sz w:val="22"/>
          <w:szCs w:val="22"/>
          <w:lang w:val="es-CO"/>
        </w:rPr>
        <w:t xml:space="preserve">marco la casilla de “Iluminación artificial buena” </w:t>
      </w:r>
      <w:r w:rsidR="00504D99">
        <w:rPr>
          <w:rFonts w:ascii="Arial" w:hAnsi="Arial" w:cs="Arial"/>
          <w:bCs/>
          <w:sz w:val="22"/>
          <w:szCs w:val="22"/>
          <w:lang w:val="es-CO"/>
        </w:rPr>
        <w:t>y</w:t>
      </w:r>
      <w:r w:rsidR="002A5135">
        <w:rPr>
          <w:rFonts w:ascii="Arial" w:hAnsi="Arial" w:cs="Arial"/>
          <w:bCs/>
          <w:sz w:val="22"/>
          <w:szCs w:val="22"/>
          <w:lang w:val="es-CO"/>
        </w:rPr>
        <w:t xml:space="preserve"> que </w:t>
      </w:r>
      <w:r w:rsidR="00504D99">
        <w:rPr>
          <w:rFonts w:ascii="Arial" w:hAnsi="Arial" w:cs="Arial"/>
          <w:bCs/>
          <w:sz w:val="22"/>
          <w:szCs w:val="22"/>
          <w:lang w:val="es-CO"/>
        </w:rPr>
        <w:t xml:space="preserve">al </w:t>
      </w:r>
      <w:r w:rsidR="00E45EF9">
        <w:rPr>
          <w:rFonts w:ascii="Arial" w:hAnsi="Arial" w:cs="Arial"/>
          <w:bCs/>
          <w:sz w:val="22"/>
          <w:szCs w:val="22"/>
          <w:lang w:val="es-CO"/>
        </w:rPr>
        <w:t>ser cuestionado</w:t>
      </w:r>
      <w:r w:rsidR="00504D99">
        <w:rPr>
          <w:rFonts w:ascii="Arial" w:hAnsi="Arial" w:cs="Arial"/>
          <w:bCs/>
          <w:sz w:val="22"/>
          <w:szCs w:val="22"/>
          <w:lang w:val="es-CO"/>
        </w:rPr>
        <w:t xml:space="preserve"> por el cambio de percepción manifestó </w:t>
      </w:r>
      <w:r w:rsidR="00504D99" w:rsidRPr="00504D99">
        <w:rPr>
          <w:rFonts w:ascii="Arial" w:hAnsi="Arial" w:cs="Arial"/>
          <w:bCs/>
          <w:sz w:val="22"/>
          <w:szCs w:val="22"/>
          <w:lang w:val="es-CO"/>
        </w:rPr>
        <w:t xml:space="preserve">que </w:t>
      </w:r>
      <w:r w:rsidR="00504D99">
        <w:rPr>
          <w:rFonts w:ascii="Arial" w:hAnsi="Arial" w:cs="Arial"/>
          <w:bCs/>
          <w:sz w:val="22"/>
          <w:szCs w:val="22"/>
          <w:lang w:val="es-CO"/>
        </w:rPr>
        <w:t>“</w:t>
      </w:r>
      <w:r w:rsidR="00504D99" w:rsidRPr="00504D99">
        <w:rPr>
          <w:rFonts w:ascii="Arial" w:hAnsi="Arial" w:cs="Arial"/>
          <w:bCs/>
          <w:sz w:val="22"/>
          <w:szCs w:val="22"/>
          <w:lang w:val="es-CO"/>
        </w:rPr>
        <w:t>era lo suficientemente buena para marcar esa casilla</w:t>
      </w:r>
      <w:r w:rsidR="00504D99">
        <w:rPr>
          <w:rFonts w:ascii="Arial" w:hAnsi="Arial" w:cs="Arial"/>
          <w:bCs/>
          <w:sz w:val="22"/>
          <w:szCs w:val="22"/>
          <w:lang w:val="es-CO"/>
        </w:rPr>
        <w:t>”</w:t>
      </w:r>
      <w:r w:rsidR="009D6FD5">
        <w:rPr>
          <w:rFonts w:ascii="Arial" w:hAnsi="Arial" w:cs="Arial"/>
          <w:bCs/>
          <w:sz w:val="22"/>
          <w:szCs w:val="22"/>
          <w:lang w:val="es-CO"/>
        </w:rPr>
        <w:t xml:space="preserve">, sino en que años después de </w:t>
      </w:r>
      <w:r w:rsidR="00161FA0">
        <w:rPr>
          <w:rFonts w:ascii="Arial" w:hAnsi="Arial" w:cs="Arial"/>
          <w:bCs/>
          <w:sz w:val="22"/>
          <w:szCs w:val="22"/>
          <w:lang w:val="es-CO"/>
        </w:rPr>
        <w:t xml:space="preserve">diligenciar el </w:t>
      </w:r>
      <w:r w:rsidR="00161FA0">
        <w:rPr>
          <w:rFonts w:ascii="Arial" w:hAnsi="Arial" w:cs="Arial"/>
          <w:bCs/>
          <w:sz w:val="22"/>
          <w:szCs w:val="22"/>
          <w:lang w:val="es-CO"/>
        </w:rPr>
        <w:lastRenderedPageBreak/>
        <w:t xml:space="preserve">documento, manifestó </w:t>
      </w:r>
      <w:r w:rsidR="005627E3" w:rsidRPr="005627E3">
        <w:rPr>
          <w:rFonts w:ascii="Arial" w:hAnsi="Arial" w:cs="Arial"/>
          <w:bCs/>
          <w:sz w:val="22"/>
          <w:szCs w:val="22"/>
          <w:lang w:val="es-CO"/>
        </w:rPr>
        <w:t>que la causa eficiente del accidente fue la falta de señalización en la vía</w:t>
      </w:r>
      <w:r w:rsidR="005627E3">
        <w:rPr>
          <w:rFonts w:ascii="Arial" w:hAnsi="Arial" w:cs="Arial"/>
          <w:bCs/>
          <w:sz w:val="22"/>
          <w:szCs w:val="22"/>
          <w:lang w:val="es-CO"/>
        </w:rPr>
        <w:t xml:space="preserve">, cuando al momento de suscribir </w:t>
      </w:r>
      <w:r w:rsidR="005945B0">
        <w:rPr>
          <w:rFonts w:ascii="Arial" w:hAnsi="Arial" w:cs="Arial"/>
          <w:bCs/>
          <w:sz w:val="22"/>
          <w:szCs w:val="22"/>
          <w:lang w:val="es-CO"/>
        </w:rPr>
        <w:t>el informe, indicó, como ya se mencionó, que en su percepción dicha causa estaba al actuar con impericia de</w:t>
      </w:r>
      <w:r w:rsidR="001F4FC5">
        <w:rPr>
          <w:rFonts w:ascii="Arial" w:hAnsi="Arial" w:cs="Arial"/>
          <w:bCs/>
          <w:sz w:val="22"/>
          <w:szCs w:val="22"/>
          <w:lang w:val="es-CO"/>
        </w:rPr>
        <w:t xml:space="preserve"> la víctima, pero sumado a ello</w:t>
      </w:r>
      <w:r w:rsidR="00EF1A6D">
        <w:rPr>
          <w:rFonts w:ascii="Arial" w:hAnsi="Arial" w:cs="Arial"/>
          <w:bCs/>
          <w:sz w:val="22"/>
          <w:szCs w:val="22"/>
          <w:lang w:val="es-CO"/>
        </w:rPr>
        <w:t xml:space="preserve"> exhibió en su relato conductas (tendenciosas) tales como que e</w:t>
      </w:r>
      <w:r w:rsidR="009571ED" w:rsidRPr="009571ED">
        <w:rPr>
          <w:rFonts w:ascii="Arial" w:hAnsi="Arial" w:cs="Arial"/>
          <w:bCs/>
          <w:sz w:val="22"/>
          <w:szCs w:val="22"/>
          <w:lang w:val="es-CO"/>
        </w:rPr>
        <w:t>n un primer momento, el apoderado de la parte demandante enlistó una serie de señalizaciones para cuestionar</w:t>
      </w:r>
      <w:r w:rsidR="00EF1A6D">
        <w:rPr>
          <w:rFonts w:ascii="Arial" w:hAnsi="Arial" w:cs="Arial"/>
          <w:bCs/>
          <w:sz w:val="22"/>
          <w:szCs w:val="22"/>
          <w:lang w:val="es-CO"/>
        </w:rPr>
        <w:t>le</w:t>
      </w:r>
      <w:r w:rsidR="009571ED" w:rsidRPr="009571ED">
        <w:rPr>
          <w:rFonts w:ascii="Arial" w:hAnsi="Arial" w:cs="Arial"/>
          <w:bCs/>
          <w:sz w:val="22"/>
          <w:szCs w:val="22"/>
          <w:lang w:val="es-CO"/>
        </w:rPr>
        <w:t xml:space="preserve"> sobre si deberían estar en el lugar o no, a lo que el testigo contestó que efectivamente no se encontraban debiendo estar. Sin embargo, cuando se le cuestionó sobre si podía decir, qué señalizaciones hacían falta, no pudo responder con claridad. </w:t>
      </w:r>
    </w:p>
    <w:p w14:paraId="7882FECB" w14:textId="77777777" w:rsidR="009571ED" w:rsidRP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6285302" w14:textId="1B6106DF" w:rsidR="00DD7898"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9571ED">
        <w:rPr>
          <w:rFonts w:ascii="Arial" w:hAnsi="Arial" w:cs="Arial"/>
          <w:bCs/>
          <w:sz w:val="22"/>
          <w:szCs w:val="22"/>
          <w:lang w:val="es-CO"/>
        </w:rPr>
        <w:t xml:space="preserve">En general, el agente contradice todos los puntos esenciales del </w:t>
      </w:r>
      <w:r w:rsidR="00875DC0" w:rsidRPr="009571ED">
        <w:rPr>
          <w:rFonts w:ascii="Arial" w:hAnsi="Arial" w:cs="Arial"/>
          <w:bCs/>
          <w:sz w:val="22"/>
          <w:szCs w:val="22"/>
          <w:lang w:val="es-CO"/>
        </w:rPr>
        <w:t>dictamen,</w:t>
      </w:r>
      <w:r w:rsidR="00AF397A">
        <w:rPr>
          <w:rFonts w:ascii="Arial" w:hAnsi="Arial" w:cs="Arial"/>
          <w:bCs/>
          <w:sz w:val="22"/>
          <w:szCs w:val="22"/>
          <w:lang w:val="es-CO"/>
        </w:rPr>
        <w:t xml:space="preserve"> y en tal sentido desde este extremo de la litis se comparte el criterio de la Agencia Nacional de Defensa Jurídica del Estado, quien en </w:t>
      </w:r>
      <w:r w:rsidR="00AF397A" w:rsidRPr="00AF397A">
        <w:rPr>
          <w:rFonts w:ascii="Arial" w:hAnsi="Arial" w:cs="Arial"/>
          <w:bCs/>
          <w:sz w:val="22"/>
          <w:szCs w:val="22"/>
          <w:lang w:val="es-CO"/>
        </w:rPr>
        <w:t>Circular Externa No. 15 de</w:t>
      </w:r>
      <w:r w:rsidR="00AF397A">
        <w:rPr>
          <w:rFonts w:ascii="Arial" w:hAnsi="Arial" w:cs="Arial"/>
          <w:bCs/>
          <w:sz w:val="22"/>
          <w:szCs w:val="22"/>
          <w:lang w:val="es-CO"/>
        </w:rPr>
        <w:t xml:space="preserve"> </w:t>
      </w:r>
      <w:r w:rsidR="00AF397A" w:rsidRPr="00AF397A">
        <w:rPr>
          <w:rFonts w:ascii="Arial" w:hAnsi="Arial" w:cs="Arial"/>
          <w:bCs/>
          <w:sz w:val="22"/>
          <w:szCs w:val="22"/>
          <w:lang w:val="es-CO"/>
        </w:rPr>
        <w:t>2023</w:t>
      </w:r>
      <w:r w:rsidR="0036634F">
        <w:rPr>
          <w:rStyle w:val="Refdenotaalpie"/>
          <w:rFonts w:ascii="Arial" w:hAnsi="Arial" w:cs="Arial"/>
          <w:bCs/>
          <w:sz w:val="22"/>
          <w:szCs w:val="22"/>
          <w:lang w:val="es-CO"/>
        </w:rPr>
        <w:footnoteReference w:id="6"/>
      </w:r>
      <w:r w:rsidR="00AF397A">
        <w:rPr>
          <w:rFonts w:ascii="Arial" w:hAnsi="Arial" w:cs="Arial"/>
          <w:bCs/>
          <w:sz w:val="22"/>
          <w:szCs w:val="22"/>
          <w:lang w:val="es-CO"/>
        </w:rPr>
        <w:t xml:space="preserve"> sobre “</w:t>
      </w:r>
      <w:r w:rsidR="00AF397A" w:rsidRPr="00AF397A">
        <w:rPr>
          <w:rFonts w:ascii="Arial" w:hAnsi="Arial" w:cs="Arial"/>
          <w:bCs/>
          <w:i/>
          <w:iCs/>
          <w:sz w:val="22"/>
          <w:szCs w:val="22"/>
          <w:lang w:val="es-CO"/>
        </w:rPr>
        <w:t>Recomendaciones para fortalecer las buenas prácticas en el uso de la prueba testimonial</w:t>
      </w:r>
      <w:r w:rsidR="00AF397A">
        <w:rPr>
          <w:rFonts w:ascii="Arial" w:hAnsi="Arial" w:cs="Arial"/>
          <w:bCs/>
          <w:sz w:val="22"/>
          <w:szCs w:val="22"/>
          <w:lang w:val="es-CO"/>
        </w:rPr>
        <w:t>” afirma que “</w:t>
      </w:r>
      <w:r w:rsidR="00AF397A" w:rsidRPr="00AF397A">
        <w:rPr>
          <w:rFonts w:ascii="Arial" w:hAnsi="Arial" w:cs="Arial"/>
          <w:bCs/>
          <w:i/>
          <w:iCs/>
          <w:sz w:val="22"/>
          <w:szCs w:val="22"/>
          <w:lang w:val="es-CO"/>
        </w:rPr>
        <w:t>La valoración de cada testimonio dependerá de la coherencia del/la testigo, y de su congruencia con los demás elementos probatorios</w:t>
      </w:r>
      <w:r w:rsidR="00AF397A">
        <w:rPr>
          <w:rFonts w:ascii="Arial" w:hAnsi="Arial" w:cs="Arial"/>
          <w:bCs/>
          <w:sz w:val="22"/>
          <w:szCs w:val="22"/>
          <w:lang w:val="es-CO"/>
        </w:rPr>
        <w:t>”, por lo que no se precisa factible valorar positivamente un testimonio que no solo resulta completamente incoherente con otro medio de prueba, sino que dicha incongruencia versa sobre justamente una versión del mismo testigo quien en un momento mucho más cercano al momento de los hechos, manifestó algo completamente diferente</w:t>
      </w:r>
      <w:r w:rsidR="00AF397A" w:rsidRPr="00AF397A">
        <w:rPr>
          <w:rFonts w:ascii="Arial" w:hAnsi="Arial" w:cs="Arial"/>
          <w:bCs/>
          <w:sz w:val="22"/>
          <w:szCs w:val="22"/>
          <w:lang w:val="es-CO"/>
        </w:rPr>
        <w:t>.</w:t>
      </w:r>
    </w:p>
    <w:p w14:paraId="77CE8441" w14:textId="77777777" w:rsidR="00DD7898"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56CE52" w14:textId="45E4C311" w:rsidR="00AF397A"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En ese sentido ha dicho el órgano de cierre de la jurisdicción Contenciosa Administrativa en sentencia de </w:t>
      </w:r>
      <w:r w:rsidRPr="00DD7898">
        <w:rPr>
          <w:rFonts w:ascii="Arial" w:hAnsi="Arial" w:cs="Arial"/>
          <w:bCs/>
          <w:sz w:val="22"/>
          <w:szCs w:val="22"/>
          <w:lang w:val="es-CO"/>
        </w:rPr>
        <w:t>Radicación número: 08001-23-33-000-2014-01034-01(4422-16)</w:t>
      </w:r>
      <w:r>
        <w:rPr>
          <w:rFonts w:ascii="Arial" w:hAnsi="Arial" w:cs="Arial"/>
          <w:bCs/>
          <w:sz w:val="22"/>
          <w:szCs w:val="22"/>
          <w:lang w:val="es-CO"/>
        </w:rPr>
        <w:t xml:space="preserve"> del </w:t>
      </w:r>
      <w:r w:rsidRPr="00DD7898">
        <w:rPr>
          <w:rFonts w:ascii="Arial" w:hAnsi="Arial" w:cs="Arial"/>
          <w:bCs/>
          <w:sz w:val="22"/>
          <w:szCs w:val="22"/>
          <w:lang w:val="es-CO"/>
        </w:rPr>
        <w:t>veintinueve (29) de agosto de dos mil diecinueve (2019)</w:t>
      </w:r>
      <w:r>
        <w:rPr>
          <w:rFonts w:ascii="Arial" w:hAnsi="Arial" w:cs="Arial"/>
          <w:bCs/>
          <w:sz w:val="22"/>
          <w:szCs w:val="22"/>
          <w:lang w:val="es-CO"/>
        </w:rPr>
        <w:t>, que:</w:t>
      </w:r>
      <w:r w:rsidRPr="00DD7898">
        <w:rPr>
          <w:rFonts w:ascii="Arial" w:hAnsi="Arial" w:cs="Arial"/>
          <w:bCs/>
          <w:sz w:val="22"/>
          <w:szCs w:val="22"/>
          <w:lang w:val="es-CO"/>
        </w:rPr>
        <w:cr/>
      </w:r>
    </w:p>
    <w:p w14:paraId="6FBD619B" w14:textId="25223B15" w:rsidR="00AF397A" w:rsidRPr="002831C4" w:rsidRDefault="00526A5D" w:rsidP="00EF1FB5">
      <w:pPr>
        <w:pStyle w:val="Textoindependiente"/>
        <w:widowControl/>
        <w:tabs>
          <w:tab w:val="left" w:pos="2268"/>
        </w:tabs>
        <w:autoSpaceDE/>
        <w:autoSpaceDN/>
        <w:spacing w:line="360" w:lineRule="auto"/>
        <w:ind w:left="708"/>
        <w:jc w:val="both"/>
        <w:rPr>
          <w:rFonts w:ascii="Arial" w:hAnsi="Arial" w:cs="Arial"/>
          <w:bCs/>
          <w:sz w:val="20"/>
          <w:szCs w:val="20"/>
          <w:lang w:val="es-CO"/>
        </w:rPr>
      </w:pPr>
      <w:r>
        <w:rPr>
          <w:rFonts w:ascii="Arial" w:hAnsi="Arial" w:cs="Arial"/>
          <w:bCs/>
          <w:i/>
          <w:iCs/>
          <w:sz w:val="20"/>
          <w:szCs w:val="20"/>
          <w:lang w:val="es-CO"/>
        </w:rPr>
        <w:t xml:space="preserve">“(…) </w:t>
      </w:r>
      <w:r w:rsidR="00AF397A" w:rsidRPr="00526A5D">
        <w:rPr>
          <w:rFonts w:ascii="Arial" w:hAnsi="Arial" w:cs="Arial"/>
          <w:bCs/>
          <w:i/>
          <w:iCs/>
          <w:sz w:val="20"/>
          <w:szCs w:val="20"/>
          <w:u w:val="single"/>
          <w:lang w:val="es-CO"/>
        </w:rPr>
        <w:t>desde la doctrina se han hecho trabajos que buscan determinar criterios racionales para valorar este medio de prueba</w:t>
      </w:r>
      <w:r w:rsidR="00AF397A" w:rsidRPr="00AF397A">
        <w:rPr>
          <w:rFonts w:ascii="Arial" w:hAnsi="Arial" w:cs="Arial"/>
          <w:bCs/>
          <w:i/>
          <w:iCs/>
          <w:sz w:val="20"/>
          <w:szCs w:val="20"/>
          <w:lang w:val="es-CO"/>
        </w:rPr>
        <w:t xml:space="preserve"> a partir de los desarrollos de la psicología del</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 xml:space="preserve">testimonio, </w:t>
      </w:r>
      <w:r w:rsidR="00AF397A" w:rsidRPr="00526A5D">
        <w:rPr>
          <w:rFonts w:ascii="Arial" w:hAnsi="Arial" w:cs="Arial"/>
          <w:bCs/>
          <w:i/>
          <w:iCs/>
          <w:sz w:val="20"/>
          <w:szCs w:val="20"/>
          <w:u w:val="single"/>
          <w:lang w:val="es-CO"/>
        </w:rPr>
        <w:t>de los cuales se resaltan cuatro</w:t>
      </w:r>
      <w:r w:rsidR="00AF397A" w:rsidRPr="00AF397A">
        <w:rPr>
          <w:rFonts w:ascii="Arial" w:hAnsi="Arial" w:cs="Arial"/>
          <w:bCs/>
          <w:i/>
          <w:iCs/>
          <w:sz w:val="20"/>
          <w:szCs w:val="20"/>
          <w:lang w:val="es-CO"/>
        </w:rPr>
        <w:t>, que pueden servirle a los jueces y</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operadores jurídicos en general, para acercarse a la estimación objetiva de la</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credibilidad de los declarantes a saber</w:t>
      </w:r>
      <w:r w:rsidR="00AF397A" w:rsidRPr="00266F02">
        <w:rPr>
          <w:rFonts w:ascii="Arial" w:hAnsi="Arial" w:cs="Arial"/>
          <w:b/>
          <w:i/>
          <w:iCs/>
          <w:sz w:val="20"/>
          <w:szCs w:val="20"/>
          <w:lang w:val="es-CO"/>
        </w:rPr>
        <w:t xml:space="preserve">: </w:t>
      </w:r>
      <w:r w:rsidR="00AF397A" w:rsidRPr="00DD7898">
        <w:rPr>
          <w:rFonts w:ascii="Arial" w:hAnsi="Arial" w:cs="Arial"/>
          <w:b/>
          <w:i/>
          <w:iCs/>
          <w:sz w:val="20"/>
          <w:szCs w:val="20"/>
          <w:u w:val="single"/>
          <w:lang w:val="es-CO"/>
        </w:rPr>
        <w:t>La coherencia de los relatos, su contextualización, las corroboraciones periféricas y la existencia de detalles oportunistas</w:t>
      </w:r>
      <w:r w:rsidR="00AF397A" w:rsidRPr="00AF397A">
        <w:rPr>
          <w:rFonts w:ascii="Arial" w:hAnsi="Arial" w:cs="Arial"/>
          <w:bCs/>
          <w:i/>
          <w:iCs/>
          <w:sz w:val="20"/>
          <w:szCs w:val="20"/>
          <w:lang w:val="es-CO"/>
        </w:rPr>
        <w:t>. Estos parámetros no pueden ser estudiados de manera aislada sino</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conjunta y comprehensiva</w:t>
      </w:r>
      <w:r>
        <w:rPr>
          <w:rFonts w:ascii="Arial" w:hAnsi="Arial" w:cs="Arial"/>
          <w:bCs/>
          <w:i/>
          <w:iCs/>
          <w:sz w:val="20"/>
          <w:szCs w:val="20"/>
          <w:lang w:val="es-CO"/>
        </w:rPr>
        <w:t>”</w:t>
      </w:r>
      <w:r w:rsidR="00AF397A" w:rsidRPr="00AF397A">
        <w:rPr>
          <w:rFonts w:ascii="Arial" w:hAnsi="Arial" w:cs="Arial"/>
          <w:bCs/>
          <w:i/>
          <w:iCs/>
          <w:sz w:val="20"/>
          <w:szCs w:val="20"/>
          <w:lang w:val="es-CO"/>
        </w:rPr>
        <w:t>.</w:t>
      </w:r>
      <w:r w:rsidR="002831C4">
        <w:rPr>
          <w:rFonts w:ascii="Arial" w:hAnsi="Arial" w:cs="Arial"/>
          <w:bCs/>
          <w:i/>
          <w:iCs/>
          <w:sz w:val="20"/>
          <w:szCs w:val="20"/>
          <w:lang w:val="es-CO"/>
        </w:rPr>
        <w:t xml:space="preserve"> </w:t>
      </w:r>
      <w:r w:rsidR="002831C4">
        <w:rPr>
          <w:rFonts w:ascii="Arial" w:hAnsi="Arial" w:cs="Arial"/>
          <w:bCs/>
          <w:sz w:val="20"/>
          <w:szCs w:val="20"/>
          <w:lang w:val="es-CO"/>
        </w:rPr>
        <w:t>(Resaltado y negritas fuera del texto original)</w:t>
      </w:r>
    </w:p>
    <w:p w14:paraId="6D3025CE"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EDCCF0" w14:textId="77777777" w:rsidR="00A5210C" w:rsidRPr="00997CDD" w:rsidRDefault="00A5210C" w:rsidP="00EF1FB5">
      <w:pPr>
        <w:spacing w:line="360" w:lineRule="auto"/>
        <w:jc w:val="both"/>
        <w:rPr>
          <w:rFonts w:ascii="Arial" w:hAnsi="Arial" w:cs="Arial"/>
          <w:shd w:val="clear" w:color="auto" w:fill="FFFFFF"/>
        </w:rPr>
      </w:pPr>
      <w:r>
        <w:rPr>
          <w:rFonts w:ascii="Arial" w:hAnsi="Arial" w:cs="Arial"/>
          <w:bCs/>
          <w:lang w:val="es-CO"/>
        </w:rPr>
        <w:t xml:space="preserve">En este contexto de orfandad probatoria respecto de la tesis de la demanda, </w:t>
      </w:r>
      <w:r w:rsidRPr="00997CDD">
        <w:rPr>
          <w:rFonts w:ascii="Arial" w:hAnsi="Arial" w:cs="Arial"/>
          <w:shd w:val="clear" w:color="auto" w:fill="FFFFFF"/>
        </w:rPr>
        <w:t xml:space="preserve">el despacho debe tener en cuenta que, fuera de los regímenes objetivos de responsabilidad del Estado, la falla del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7CDBEE72" w14:textId="77777777" w:rsidR="00A5210C" w:rsidRPr="00997CDD" w:rsidRDefault="00A5210C" w:rsidP="00EF1FB5">
      <w:pPr>
        <w:spacing w:line="360" w:lineRule="auto"/>
        <w:jc w:val="both"/>
        <w:rPr>
          <w:rFonts w:ascii="Arial" w:hAnsi="Arial" w:cs="Arial"/>
          <w:shd w:val="clear" w:color="auto" w:fill="FFFFFF"/>
        </w:rPr>
      </w:pPr>
    </w:p>
    <w:p w14:paraId="1C5794C3" w14:textId="77777777" w:rsidR="00A5210C" w:rsidRPr="00997CDD" w:rsidRDefault="00A5210C" w:rsidP="00EF1FB5">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w:t>
      </w:r>
      <w:r w:rsidRPr="00997CDD">
        <w:rPr>
          <w:rFonts w:ascii="Arial" w:hAnsi="Arial" w:cs="Arial"/>
          <w:i/>
          <w:iCs/>
          <w:sz w:val="20"/>
          <w:szCs w:val="20"/>
        </w:rPr>
        <w:lastRenderedPageBreak/>
        <w:t xml:space="preserve">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7"/>
      </w:r>
      <w:r w:rsidRPr="00997CDD">
        <w:rPr>
          <w:rFonts w:ascii="Arial" w:hAnsi="Arial" w:cs="Arial"/>
          <w:i/>
          <w:iCs/>
          <w:sz w:val="20"/>
          <w:szCs w:val="20"/>
        </w:rPr>
        <w:t>.”</w:t>
      </w:r>
      <w:r w:rsidRPr="00997CDD">
        <w:rPr>
          <w:rStyle w:val="Refdenotaalpie"/>
          <w:rFonts w:ascii="Arial" w:hAnsi="Arial" w:cs="Arial"/>
          <w:i/>
          <w:iCs/>
          <w:sz w:val="20"/>
          <w:szCs w:val="20"/>
        </w:rPr>
        <w:footnoteReference w:id="8"/>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0FCD2CFA"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6C56FB7" w14:textId="56947210" w:rsidR="00A5210C" w:rsidRPr="00997CDD" w:rsidRDefault="00A5210C" w:rsidP="00EF1FB5">
      <w:pPr>
        <w:pStyle w:val="Textodeglobo"/>
        <w:tabs>
          <w:tab w:val="left" w:pos="426"/>
        </w:tabs>
        <w:spacing w:line="360" w:lineRule="auto"/>
        <w:jc w:val="both"/>
        <w:rPr>
          <w:rFonts w:ascii="Arial" w:hAnsi="Arial" w:cs="Arial"/>
          <w:sz w:val="22"/>
          <w:szCs w:val="22"/>
        </w:rPr>
      </w:pPr>
      <w:r>
        <w:rPr>
          <w:rFonts w:ascii="Arial" w:hAnsi="Arial" w:cs="Arial"/>
          <w:bCs/>
          <w:sz w:val="22"/>
          <w:szCs w:val="22"/>
          <w:lang w:val="es-CO"/>
        </w:rPr>
        <w:t xml:space="preserve">Lo que implica una necesidad imperiosa para quien demanda, de asumir la carga probatoria en el debate, y en tal sentido </w:t>
      </w:r>
      <w:r>
        <w:rPr>
          <w:rFonts w:ascii="Arial" w:hAnsi="Arial" w:cs="Arial"/>
          <w:sz w:val="22"/>
          <w:szCs w:val="22"/>
        </w:rPr>
        <w:t>s</w:t>
      </w:r>
      <w:r w:rsidRPr="00997CDD">
        <w:rPr>
          <w:rFonts w:ascii="Arial" w:hAnsi="Arial" w:cs="Arial"/>
          <w:sz w:val="22"/>
          <w:szCs w:val="22"/>
        </w:rPr>
        <w:t>obre la carga probatoria de los demandantes cuando se trata de regímenes subjetivos como la falla del servicio, la doctrina nacional ha re</w:t>
      </w:r>
      <w:r>
        <w:rPr>
          <w:rFonts w:ascii="Arial" w:hAnsi="Arial" w:cs="Arial"/>
          <w:sz w:val="22"/>
          <w:szCs w:val="22"/>
        </w:rPr>
        <w:t>forzado</w:t>
      </w:r>
      <w:r w:rsidRPr="00997CDD">
        <w:rPr>
          <w:rFonts w:ascii="Arial" w:hAnsi="Arial" w:cs="Arial"/>
          <w:sz w:val="22"/>
          <w:szCs w:val="22"/>
        </w:rPr>
        <w:t xml:space="preserve"> la anterior posición jurisprudencial</w:t>
      </w:r>
      <w:r w:rsidR="006E0921">
        <w:rPr>
          <w:rFonts w:ascii="Arial" w:hAnsi="Arial" w:cs="Arial"/>
          <w:sz w:val="22"/>
          <w:szCs w:val="22"/>
        </w:rPr>
        <w:t>, cuando dice</w:t>
      </w:r>
      <w:r w:rsidRPr="00997CDD">
        <w:rPr>
          <w:rFonts w:ascii="Arial" w:hAnsi="Arial" w:cs="Arial"/>
          <w:sz w:val="22"/>
          <w:szCs w:val="22"/>
        </w:rPr>
        <w:t xml:space="preserve">: </w:t>
      </w:r>
    </w:p>
    <w:p w14:paraId="3F5BB74B" w14:textId="77777777" w:rsidR="00A5210C" w:rsidRPr="00997CDD" w:rsidRDefault="00A5210C" w:rsidP="00EF1FB5">
      <w:pPr>
        <w:tabs>
          <w:tab w:val="left" w:pos="5626"/>
        </w:tabs>
        <w:spacing w:line="360" w:lineRule="auto"/>
        <w:jc w:val="both"/>
        <w:rPr>
          <w:rFonts w:ascii="Arial" w:hAnsi="Arial" w:cs="Arial"/>
        </w:rPr>
      </w:pPr>
    </w:p>
    <w:p w14:paraId="3C937CBB" w14:textId="77777777" w:rsidR="00A5210C" w:rsidRPr="00997CDD" w:rsidRDefault="00A5210C" w:rsidP="00EF1FB5">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0124EC87" w14:textId="77777777" w:rsidR="00A5210C" w:rsidRPr="00997CDD" w:rsidRDefault="00A5210C" w:rsidP="00EF1FB5">
      <w:pPr>
        <w:tabs>
          <w:tab w:val="left" w:pos="5626"/>
        </w:tabs>
        <w:spacing w:line="360" w:lineRule="auto"/>
        <w:ind w:left="851"/>
        <w:jc w:val="both"/>
        <w:rPr>
          <w:rFonts w:ascii="Arial" w:hAnsi="Arial" w:cs="Arial"/>
          <w:i/>
          <w:iCs/>
          <w:sz w:val="20"/>
          <w:szCs w:val="20"/>
        </w:rPr>
      </w:pPr>
    </w:p>
    <w:p w14:paraId="00929B50"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aun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135CFC3F"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p>
    <w:p w14:paraId="7145B3FE" w14:textId="77777777" w:rsidR="00A5210C" w:rsidRPr="00997CDD" w:rsidRDefault="00A5210C" w:rsidP="00EF1FB5">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Esta segunda cuestión es en realidad una operación de calificación jurídica que el actor demanda al juez confirmar, y en la cual interviene la apreciación de este último.”</w:t>
      </w:r>
      <w:r w:rsidRPr="00997CDD">
        <w:rPr>
          <w:rStyle w:val="Refdenotaalpie"/>
          <w:rFonts w:ascii="Arial" w:hAnsi="Arial" w:cs="Arial"/>
          <w:i/>
          <w:iCs/>
          <w:sz w:val="20"/>
          <w:szCs w:val="20"/>
        </w:rPr>
        <w:footnoteReference w:id="9"/>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1A17042F" w14:textId="77777777" w:rsidR="00A5210C" w:rsidRPr="00997CDD" w:rsidRDefault="00A5210C" w:rsidP="00EF1FB5">
      <w:pPr>
        <w:tabs>
          <w:tab w:val="left" w:pos="5626"/>
        </w:tabs>
        <w:spacing w:line="360" w:lineRule="auto"/>
        <w:jc w:val="both"/>
        <w:rPr>
          <w:rFonts w:ascii="Arial" w:hAnsi="Arial" w:cs="Arial"/>
          <w:i/>
          <w:iCs/>
        </w:rPr>
      </w:pPr>
    </w:p>
    <w:p w14:paraId="2C1E9F00" w14:textId="1F9D61DD" w:rsidR="00686813" w:rsidRDefault="00A5210C" w:rsidP="00EF1FB5">
      <w:pPr>
        <w:tabs>
          <w:tab w:val="left" w:pos="5626"/>
        </w:tabs>
        <w:spacing w:line="360" w:lineRule="auto"/>
        <w:jc w:val="both"/>
        <w:rPr>
          <w:rFonts w:ascii="Arial" w:hAnsi="Arial" w:cs="Arial"/>
        </w:rPr>
      </w:pPr>
      <w:r w:rsidRPr="00997CDD">
        <w:rPr>
          <w:rFonts w:ascii="Arial" w:hAnsi="Arial" w:cs="Arial"/>
        </w:rPr>
        <w:t>En esa medida,</w:t>
      </w:r>
      <w:r w:rsidR="00686813">
        <w:rPr>
          <w:rFonts w:ascii="Arial" w:hAnsi="Arial" w:cs="Arial"/>
        </w:rPr>
        <w:t xml:space="preserve"> se puede concluir que efectivamente </w:t>
      </w:r>
      <w:r w:rsidR="008D39A6">
        <w:rPr>
          <w:rFonts w:ascii="Arial" w:hAnsi="Arial" w:cs="Arial"/>
        </w:rPr>
        <w:t xml:space="preserve">en el proceso se </w:t>
      </w:r>
      <w:r w:rsidR="003047A4">
        <w:rPr>
          <w:rFonts w:ascii="Arial" w:hAnsi="Arial" w:cs="Arial"/>
        </w:rPr>
        <w:t>presentar</w:t>
      </w:r>
      <w:r w:rsidR="008D39A6">
        <w:rPr>
          <w:rFonts w:ascii="Arial" w:hAnsi="Arial" w:cs="Arial"/>
        </w:rPr>
        <w:t xml:space="preserve">on elementos de prueba </w:t>
      </w:r>
      <w:r w:rsidR="009E2B72">
        <w:rPr>
          <w:rFonts w:ascii="Arial" w:hAnsi="Arial" w:cs="Arial"/>
        </w:rPr>
        <w:t xml:space="preserve">que permiten determinar que no existió </w:t>
      </w:r>
      <w:r w:rsidR="003047A4">
        <w:rPr>
          <w:rFonts w:ascii="Arial" w:hAnsi="Arial" w:cs="Arial"/>
        </w:rPr>
        <w:t>falla en el servicio por parte del Distrito Especial de Santiago de Cali respecto del mantenimiento, eliminación artificial y señalización de la vía</w:t>
      </w:r>
      <w:r w:rsidR="00135C45">
        <w:rPr>
          <w:rFonts w:ascii="Arial" w:hAnsi="Arial" w:cs="Arial"/>
        </w:rPr>
        <w:t xml:space="preserve">, y </w:t>
      </w:r>
      <w:r w:rsidR="00512C1A">
        <w:rPr>
          <w:rFonts w:ascii="Arial" w:hAnsi="Arial" w:cs="Arial"/>
        </w:rPr>
        <w:t>por</w:t>
      </w:r>
      <w:r w:rsidR="00135C45">
        <w:rPr>
          <w:rFonts w:ascii="Arial" w:hAnsi="Arial" w:cs="Arial"/>
        </w:rPr>
        <w:t xml:space="preserve"> el contrario se evidenció que dichas obligaciones fueron cubiertas </w:t>
      </w:r>
      <w:r w:rsidR="00AE24EB">
        <w:rPr>
          <w:rFonts w:ascii="Arial" w:hAnsi="Arial" w:cs="Arial"/>
        </w:rPr>
        <w:t xml:space="preserve">y que fue imposible para la parte actora </w:t>
      </w:r>
      <w:r w:rsidR="00446E58">
        <w:rPr>
          <w:rFonts w:ascii="Arial" w:hAnsi="Arial" w:cs="Arial"/>
        </w:rPr>
        <w:t xml:space="preserve">cumplir con su carga de probar las falencias a las que aludió para pretender la responsabilidad administrativa del ente territorial respecto de los hechos </w:t>
      </w:r>
      <w:r w:rsidR="003806C0">
        <w:rPr>
          <w:rFonts w:ascii="Arial" w:hAnsi="Arial" w:cs="Arial"/>
        </w:rPr>
        <w:t>demandando</w:t>
      </w:r>
      <w:r w:rsidR="00446E58">
        <w:rPr>
          <w:rFonts w:ascii="Arial" w:hAnsi="Arial" w:cs="Arial"/>
        </w:rPr>
        <w:t>.</w:t>
      </w:r>
    </w:p>
    <w:p w14:paraId="36A6FF59" w14:textId="77777777" w:rsidR="00686813" w:rsidRDefault="00686813" w:rsidP="00EF1FB5">
      <w:pPr>
        <w:tabs>
          <w:tab w:val="left" w:pos="5626"/>
        </w:tabs>
        <w:spacing w:line="360" w:lineRule="auto"/>
        <w:jc w:val="both"/>
        <w:rPr>
          <w:rFonts w:ascii="Arial" w:hAnsi="Arial" w:cs="Arial"/>
        </w:rPr>
      </w:pPr>
    </w:p>
    <w:p w14:paraId="00084656" w14:textId="2D2E0704" w:rsidR="00A5210C" w:rsidRPr="00997CDD" w:rsidRDefault="003806C0" w:rsidP="00EF1FB5">
      <w:pPr>
        <w:tabs>
          <w:tab w:val="left" w:pos="5626"/>
        </w:tabs>
        <w:spacing w:line="360" w:lineRule="auto"/>
        <w:jc w:val="both"/>
        <w:rPr>
          <w:rFonts w:ascii="Arial" w:hAnsi="Arial" w:cs="Arial"/>
        </w:rPr>
      </w:pPr>
      <w:r>
        <w:rPr>
          <w:rFonts w:ascii="Arial" w:hAnsi="Arial" w:cs="Arial"/>
        </w:rPr>
        <w:t>Así entonces, y teniendo en cuenta que</w:t>
      </w:r>
      <w:r w:rsidR="00A5210C" w:rsidRPr="00997CDD">
        <w:rPr>
          <w:rFonts w:ascii="Arial" w:hAnsi="Arial" w:cs="Arial"/>
        </w:rPr>
        <w:t xml:space="preserve"> </w:t>
      </w:r>
      <w:r w:rsidR="00A5210C">
        <w:rPr>
          <w:rFonts w:ascii="Arial" w:hAnsi="Arial" w:cs="Arial"/>
        </w:rPr>
        <w:t>era</w:t>
      </w:r>
      <w:r w:rsidR="00A5210C" w:rsidRPr="00997CDD">
        <w:rPr>
          <w:rFonts w:ascii="Arial" w:hAnsi="Arial" w:cs="Arial"/>
        </w:rPr>
        <w:t xml:space="preserve"> </w:t>
      </w:r>
      <w:r w:rsidR="00526A5D">
        <w:rPr>
          <w:rFonts w:ascii="Arial" w:hAnsi="Arial" w:cs="Arial"/>
        </w:rPr>
        <w:t>obligación</w:t>
      </w:r>
      <w:r w:rsidR="00A5210C" w:rsidRPr="00997CDD">
        <w:rPr>
          <w:rFonts w:ascii="Arial" w:hAnsi="Arial" w:cs="Arial"/>
        </w:rPr>
        <w:t xml:space="preserve"> de la parte actora acreditar </w:t>
      </w:r>
      <w:r w:rsidR="00191AA9">
        <w:rPr>
          <w:rFonts w:ascii="Arial" w:hAnsi="Arial" w:cs="Arial"/>
        </w:rPr>
        <w:t>que los</w:t>
      </w:r>
      <w:r w:rsidR="00A5210C" w:rsidRPr="00997CDD">
        <w:rPr>
          <w:rFonts w:ascii="Arial" w:hAnsi="Arial" w:cs="Arial"/>
        </w:rPr>
        <w:t xml:space="preserve"> deberes y obligaciones </w:t>
      </w:r>
      <w:r w:rsidR="00191AA9">
        <w:rPr>
          <w:rFonts w:ascii="Arial" w:hAnsi="Arial" w:cs="Arial"/>
        </w:rPr>
        <w:t>a cargo de la entidad demandada</w:t>
      </w:r>
      <w:r w:rsidR="00A5210C" w:rsidRPr="00997CDD">
        <w:rPr>
          <w:rFonts w:ascii="Arial" w:hAnsi="Arial" w:cs="Arial"/>
        </w:rPr>
        <w:t xml:space="preserve"> fueron completamente desconocidos o cumplidos </w:t>
      </w:r>
      <w:r w:rsidR="00191AA9">
        <w:rPr>
          <w:rFonts w:ascii="Arial" w:hAnsi="Arial" w:cs="Arial"/>
        </w:rPr>
        <w:t>parcial</w:t>
      </w:r>
      <w:r w:rsidR="00A5210C" w:rsidRPr="00997CDD">
        <w:rPr>
          <w:rFonts w:ascii="Arial" w:hAnsi="Arial" w:cs="Arial"/>
        </w:rPr>
        <w:t xml:space="preserve"> o tardíamente, </w:t>
      </w:r>
      <w:r w:rsidR="00A2471D">
        <w:rPr>
          <w:rFonts w:ascii="Arial" w:hAnsi="Arial" w:cs="Arial"/>
        </w:rPr>
        <w:t xml:space="preserve">y </w:t>
      </w:r>
      <w:r w:rsidR="00BE0246">
        <w:rPr>
          <w:rFonts w:ascii="Arial" w:hAnsi="Arial" w:cs="Arial"/>
        </w:rPr>
        <w:t>que,</w:t>
      </w:r>
      <w:r w:rsidR="00A5210C" w:rsidRPr="00997CDD">
        <w:rPr>
          <w:rFonts w:ascii="Arial" w:hAnsi="Arial" w:cs="Arial"/>
        </w:rPr>
        <w:t xml:space="preserve"> en el presente asunto no se ha logr</w:t>
      </w:r>
      <w:r w:rsidR="00A2471D">
        <w:rPr>
          <w:rFonts w:ascii="Arial" w:hAnsi="Arial" w:cs="Arial"/>
        </w:rPr>
        <w:t>ó</w:t>
      </w:r>
      <w:r w:rsidR="00A5210C" w:rsidRPr="00997CDD">
        <w:rPr>
          <w:rFonts w:ascii="Arial" w:hAnsi="Arial" w:cs="Arial"/>
        </w:rPr>
        <w:t xml:space="preserve"> acreditar ninguno de los elementos para derivar una falla en el servicio en la entidad territorial</w:t>
      </w:r>
      <w:r w:rsidR="00A2471D">
        <w:rPr>
          <w:rFonts w:ascii="Arial" w:hAnsi="Arial" w:cs="Arial"/>
        </w:rPr>
        <w:t xml:space="preserve">, lo correspondiente y </w:t>
      </w:r>
      <w:r w:rsidR="00A2471D">
        <w:rPr>
          <w:rFonts w:ascii="Arial" w:hAnsi="Arial" w:cs="Arial"/>
        </w:rPr>
        <w:lastRenderedPageBreak/>
        <w:t>consecuente debe ser que se decrete la procedencia de este medio exceptivo</w:t>
      </w:r>
      <w:r w:rsidR="00A5210C" w:rsidRPr="00997CDD">
        <w:rPr>
          <w:rFonts w:ascii="Arial" w:hAnsi="Arial" w:cs="Arial"/>
        </w:rPr>
        <w:t xml:space="preserve">. </w:t>
      </w:r>
    </w:p>
    <w:p w14:paraId="4EB27684" w14:textId="587EFAC0" w:rsidR="00AF397A" w:rsidRDefault="00AF397A"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1814B28" w14:textId="1E4FA3F7" w:rsidR="00310E4D" w:rsidRPr="003A4A56" w:rsidRDefault="003A4A56"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3A4A56">
        <w:rPr>
          <w:rFonts w:ascii="Arial" w:hAnsi="Arial" w:cs="Arial"/>
          <w:b/>
          <w:sz w:val="22"/>
          <w:szCs w:val="22"/>
          <w:u w:val="single"/>
        </w:rPr>
        <w:t>INEXISTENCIA DEL NEXO DE CAUSALIDAD POR ENCONTRARSE PROBAD</w:t>
      </w:r>
      <w:r w:rsidR="00F411C6">
        <w:rPr>
          <w:rFonts w:ascii="Arial" w:hAnsi="Arial" w:cs="Arial"/>
          <w:b/>
          <w:sz w:val="22"/>
          <w:szCs w:val="22"/>
          <w:u w:val="single"/>
        </w:rPr>
        <w:t>A</w:t>
      </w:r>
      <w:r w:rsidRPr="003A4A56">
        <w:rPr>
          <w:rFonts w:ascii="Arial" w:hAnsi="Arial" w:cs="Arial"/>
          <w:b/>
          <w:sz w:val="22"/>
          <w:szCs w:val="22"/>
          <w:u w:val="single"/>
        </w:rPr>
        <w:t xml:space="preserve"> LA CULPA EXCLUSIVA DE LA VICTIMA </w:t>
      </w:r>
      <w:r w:rsidR="00F411C6">
        <w:rPr>
          <w:rFonts w:ascii="Arial" w:hAnsi="Arial" w:cs="Arial"/>
          <w:b/>
          <w:sz w:val="22"/>
          <w:szCs w:val="22"/>
          <w:u w:val="single"/>
        </w:rPr>
        <w:t>C</w:t>
      </w:r>
      <w:r w:rsidRPr="003A4A56">
        <w:rPr>
          <w:rFonts w:ascii="Arial" w:hAnsi="Arial" w:cs="Arial"/>
          <w:b/>
          <w:sz w:val="22"/>
          <w:szCs w:val="22"/>
          <w:u w:val="single"/>
        </w:rPr>
        <w:t>OMO CAUSAL EXIMENTE DE RESPONSABILIDAD.</w:t>
      </w:r>
    </w:p>
    <w:p w14:paraId="42DBB7FE"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41CE78F" w14:textId="5408971F"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el presente caso no se acredit</w:t>
      </w:r>
      <w:r w:rsidR="00BF2751">
        <w:rPr>
          <w:rFonts w:ascii="Arial" w:hAnsi="Arial" w:cs="Arial"/>
          <w:bCs/>
          <w:sz w:val="22"/>
          <w:szCs w:val="22"/>
          <w:lang w:val="es-CO"/>
        </w:rPr>
        <w:t>ó</w:t>
      </w:r>
      <w:r w:rsidRPr="00C61C08">
        <w:rPr>
          <w:rFonts w:ascii="Arial" w:hAnsi="Arial" w:cs="Arial"/>
          <w:bCs/>
          <w:sz w:val="22"/>
          <w:szCs w:val="22"/>
          <w:lang w:val="es-CO"/>
        </w:rPr>
        <w:t xml:space="preserve"> el nexo de causalidad como elemento esencial de la</w:t>
      </w:r>
      <w:r>
        <w:rPr>
          <w:rFonts w:ascii="Arial" w:hAnsi="Arial" w:cs="Arial"/>
          <w:bCs/>
          <w:sz w:val="22"/>
          <w:szCs w:val="22"/>
          <w:lang w:val="es-CO"/>
        </w:rPr>
        <w:t xml:space="preserve"> </w:t>
      </w:r>
      <w:r w:rsidRPr="00C61C08">
        <w:rPr>
          <w:rFonts w:ascii="Arial" w:hAnsi="Arial" w:cs="Arial"/>
          <w:bCs/>
          <w:sz w:val="22"/>
          <w:szCs w:val="22"/>
          <w:lang w:val="es-CO"/>
        </w:rPr>
        <w:t xml:space="preserve">responsabilidad, </w:t>
      </w:r>
      <w:r w:rsidR="00BF2751">
        <w:rPr>
          <w:rFonts w:ascii="Arial" w:hAnsi="Arial" w:cs="Arial"/>
          <w:bCs/>
          <w:sz w:val="22"/>
          <w:szCs w:val="22"/>
          <w:lang w:val="es-CO"/>
        </w:rPr>
        <w:t>por</w:t>
      </w:r>
      <w:r w:rsidRPr="00C61C08">
        <w:rPr>
          <w:rFonts w:ascii="Arial" w:hAnsi="Arial" w:cs="Arial"/>
          <w:bCs/>
          <w:sz w:val="22"/>
          <w:szCs w:val="22"/>
          <w:lang w:val="es-CO"/>
        </w:rPr>
        <w:t xml:space="preserve"> cuanto </w:t>
      </w:r>
      <w:r w:rsidR="00BF2751">
        <w:rPr>
          <w:rFonts w:ascii="Arial" w:hAnsi="Arial" w:cs="Arial"/>
          <w:bCs/>
          <w:sz w:val="22"/>
          <w:szCs w:val="22"/>
          <w:lang w:val="es-CO"/>
        </w:rPr>
        <w:t xml:space="preserve">de lo efectivamente practicado y probado en el proceso </w:t>
      </w:r>
      <w:r w:rsidRPr="00C61C08">
        <w:rPr>
          <w:rFonts w:ascii="Arial" w:hAnsi="Arial" w:cs="Arial"/>
          <w:bCs/>
          <w:sz w:val="22"/>
          <w:szCs w:val="22"/>
          <w:lang w:val="es-CO"/>
        </w:rPr>
        <w:t xml:space="preserve">no </w:t>
      </w:r>
      <w:r w:rsidR="00BF2751">
        <w:rPr>
          <w:rFonts w:ascii="Arial" w:hAnsi="Arial" w:cs="Arial"/>
          <w:bCs/>
          <w:sz w:val="22"/>
          <w:szCs w:val="22"/>
          <w:lang w:val="es-CO"/>
        </w:rPr>
        <w:t>se consolidó</w:t>
      </w:r>
      <w:r w:rsidRPr="00C61C08">
        <w:rPr>
          <w:rFonts w:ascii="Arial" w:hAnsi="Arial" w:cs="Arial"/>
          <w:bCs/>
          <w:sz w:val="22"/>
          <w:szCs w:val="22"/>
          <w:lang w:val="es-CO"/>
        </w:rPr>
        <w:t xml:space="preserve"> certeza sobre las circunstancias de tiempo, modo y</w:t>
      </w:r>
      <w:r>
        <w:rPr>
          <w:rFonts w:ascii="Arial" w:hAnsi="Arial" w:cs="Arial"/>
          <w:bCs/>
          <w:sz w:val="22"/>
          <w:szCs w:val="22"/>
          <w:lang w:val="es-CO"/>
        </w:rPr>
        <w:t xml:space="preserve"> </w:t>
      </w:r>
      <w:r w:rsidRPr="00C61C08">
        <w:rPr>
          <w:rFonts w:ascii="Arial" w:hAnsi="Arial" w:cs="Arial"/>
          <w:bCs/>
          <w:sz w:val="22"/>
          <w:szCs w:val="22"/>
          <w:lang w:val="es-CO"/>
        </w:rPr>
        <w:t xml:space="preserve">lugar de ocurrencia de los hechos </w:t>
      </w:r>
      <w:r w:rsidR="00BF2751">
        <w:rPr>
          <w:rFonts w:ascii="Arial" w:hAnsi="Arial" w:cs="Arial"/>
          <w:bCs/>
          <w:sz w:val="22"/>
          <w:szCs w:val="22"/>
          <w:lang w:val="es-CO"/>
        </w:rPr>
        <w:t>así como</w:t>
      </w:r>
      <w:r w:rsidRPr="00C61C08">
        <w:rPr>
          <w:rFonts w:ascii="Arial" w:hAnsi="Arial" w:cs="Arial"/>
          <w:bCs/>
          <w:sz w:val="22"/>
          <w:szCs w:val="22"/>
          <w:lang w:val="es-CO"/>
        </w:rPr>
        <w:t xml:space="preserve"> tampoco se pr</w:t>
      </w:r>
      <w:r w:rsidR="00BF2751">
        <w:rPr>
          <w:rFonts w:ascii="Arial" w:hAnsi="Arial" w:cs="Arial"/>
          <w:bCs/>
          <w:sz w:val="22"/>
          <w:szCs w:val="22"/>
          <w:lang w:val="es-CO"/>
        </w:rPr>
        <w:t>o</w:t>
      </w:r>
      <w:r w:rsidRPr="00C61C08">
        <w:rPr>
          <w:rFonts w:ascii="Arial" w:hAnsi="Arial" w:cs="Arial"/>
          <w:bCs/>
          <w:sz w:val="22"/>
          <w:szCs w:val="22"/>
          <w:lang w:val="es-CO"/>
        </w:rPr>
        <w:t>b</w:t>
      </w:r>
      <w:r w:rsidR="00BF2751">
        <w:rPr>
          <w:rFonts w:ascii="Arial" w:hAnsi="Arial" w:cs="Arial"/>
          <w:bCs/>
          <w:sz w:val="22"/>
          <w:szCs w:val="22"/>
          <w:lang w:val="es-CO"/>
        </w:rPr>
        <w:t>ó, tal como explicó en el medio exceptivo anterior,</w:t>
      </w:r>
      <w:r w:rsidRPr="00C61C08">
        <w:rPr>
          <w:rFonts w:ascii="Arial" w:hAnsi="Arial" w:cs="Arial"/>
          <w:bCs/>
          <w:sz w:val="22"/>
          <w:szCs w:val="22"/>
          <w:lang w:val="es-CO"/>
        </w:rPr>
        <w:t xml:space="preserve"> la presunta falla en el servicio por</w:t>
      </w:r>
      <w:r>
        <w:rPr>
          <w:rFonts w:ascii="Arial" w:hAnsi="Arial" w:cs="Arial"/>
          <w:bCs/>
          <w:sz w:val="22"/>
          <w:szCs w:val="22"/>
          <w:lang w:val="es-CO"/>
        </w:rPr>
        <w:t xml:space="preserve"> </w:t>
      </w:r>
      <w:r w:rsidRPr="00C61C08">
        <w:rPr>
          <w:rFonts w:ascii="Arial" w:hAnsi="Arial" w:cs="Arial"/>
          <w:bCs/>
          <w:sz w:val="22"/>
          <w:szCs w:val="22"/>
          <w:lang w:val="es-CO"/>
        </w:rPr>
        <w:t xml:space="preserve">parte del Distrito Especial de Santiago de Cali, </w:t>
      </w:r>
      <w:r w:rsidR="00BF2751">
        <w:rPr>
          <w:rFonts w:ascii="Arial" w:hAnsi="Arial" w:cs="Arial"/>
          <w:bCs/>
          <w:sz w:val="22"/>
          <w:szCs w:val="22"/>
          <w:lang w:val="es-CO"/>
        </w:rPr>
        <w:t>la cual es la única que</w:t>
      </w:r>
      <w:r w:rsidRPr="00C61C08">
        <w:rPr>
          <w:rFonts w:ascii="Arial" w:hAnsi="Arial" w:cs="Arial"/>
          <w:bCs/>
          <w:sz w:val="22"/>
          <w:szCs w:val="22"/>
          <w:lang w:val="es-CO"/>
        </w:rPr>
        <w:t xml:space="preserve"> permit</w:t>
      </w:r>
      <w:r w:rsidR="00BF2751">
        <w:rPr>
          <w:rFonts w:ascii="Arial" w:hAnsi="Arial" w:cs="Arial"/>
          <w:bCs/>
          <w:sz w:val="22"/>
          <w:szCs w:val="22"/>
          <w:lang w:val="es-CO"/>
        </w:rPr>
        <w:t>iría</w:t>
      </w:r>
      <w:r w:rsidRPr="00C61C08">
        <w:rPr>
          <w:rFonts w:ascii="Arial" w:hAnsi="Arial" w:cs="Arial"/>
          <w:bCs/>
          <w:sz w:val="22"/>
          <w:szCs w:val="22"/>
          <w:lang w:val="es-CO"/>
        </w:rPr>
        <w:t xml:space="preserve"> inferir que el daño causado a</w:t>
      </w:r>
      <w:r>
        <w:rPr>
          <w:rFonts w:ascii="Arial" w:hAnsi="Arial" w:cs="Arial"/>
          <w:bCs/>
          <w:sz w:val="22"/>
          <w:szCs w:val="22"/>
          <w:lang w:val="es-CO"/>
        </w:rPr>
        <w:t xml:space="preserve"> </w:t>
      </w:r>
      <w:r w:rsidRPr="00C61C08">
        <w:rPr>
          <w:rFonts w:ascii="Arial" w:hAnsi="Arial" w:cs="Arial"/>
          <w:bCs/>
          <w:sz w:val="22"/>
          <w:szCs w:val="22"/>
          <w:lang w:val="es-CO"/>
        </w:rPr>
        <w:t>los demandantes es atribuible a</w:t>
      </w:r>
      <w:r w:rsidR="00BF2751">
        <w:rPr>
          <w:rFonts w:ascii="Arial" w:hAnsi="Arial" w:cs="Arial"/>
          <w:bCs/>
          <w:sz w:val="22"/>
          <w:szCs w:val="22"/>
          <w:lang w:val="es-CO"/>
        </w:rPr>
        <w:t xml:space="preserve"> </w:t>
      </w:r>
      <w:r w:rsidRPr="00C61C08">
        <w:rPr>
          <w:rFonts w:ascii="Arial" w:hAnsi="Arial" w:cs="Arial"/>
          <w:bCs/>
          <w:sz w:val="22"/>
          <w:szCs w:val="22"/>
          <w:lang w:val="es-CO"/>
        </w:rPr>
        <w:t>l</w:t>
      </w:r>
      <w:r w:rsidR="00BF2751">
        <w:rPr>
          <w:rFonts w:ascii="Arial" w:hAnsi="Arial" w:cs="Arial"/>
          <w:bCs/>
          <w:sz w:val="22"/>
          <w:szCs w:val="22"/>
          <w:lang w:val="es-CO"/>
        </w:rPr>
        <w:t>a</w:t>
      </w:r>
      <w:r w:rsidRPr="00C61C08">
        <w:rPr>
          <w:rFonts w:ascii="Arial" w:hAnsi="Arial" w:cs="Arial"/>
          <w:bCs/>
          <w:sz w:val="22"/>
          <w:szCs w:val="22"/>
          <w:lang w:val="es-CO"/>
        </w:rPr>
        <w:t xml:space="preserve"> </w:t>
      </w:r>
      <w:r w:rsidR="00BF2751">
        <w:rPr>
          <w:rFonts w:ascii="Arial" w:hAnsi="Arial" w:cs="Arial"/>
          <w:bCs/>
          <w:sz w:val="22"/>
          <w:szCs w:val="22"/>
          <w:lang w:val="es-CO"/>
        </w:rPr>
        <w:t>entidad territorial</w:t>
      </w:r>
      <w:r w:rsidRPr="00C61C08">
        <w:rPr>
          <w:rFonts w:ascii="Arial" w:hAnsi="Arial" w:cs="Arial"/>
          <w:bCs/>
          <w:sz w:val="22"/>
          <w:szCs w:val="22"/>
          <w:lang w:val="es-CO"/>
        </w:rPr>
        <w:t xml:space="preserve">, </w:t>
      </w:r>
      <w:r w:rsidR="00BF2751">
        <w:rPr>
          <w:rFonts w:ascii="Arial" w:hAnsi="Arial" w:cs="Arial"/>
          <w:bCs/>
          <w:sz w:val="22"/>
          <w:szCs w:val="22"/>
          <w:lang w:val="es-CO"/>
        </w:rPr>
        <w:t>y por e</w:t>
      </w:r>
      <w:r w:rsidRPr="00C61C08">
        <w:rPr>
          <w:rFonts w:ascii="Arial" w:hAnsi="Arial" w:cs="Arial"/>
          <w:bCs/>
          <w:sz w:val="22"/>
          <w:szCs w:val="22"/>
          <w:lang w:val="es-CO"/>
        </w:rPr>
        <w:t>l contrario, se encuentra acreditada la culpa</w:t>
      </w:r>
      <w:r>
        <w:rPr>
          <w:rFonts w:ascii="Arial" w:hAnsi="Arial" w:cs="Arial"/>
          <w:bCs/>
          <w:sz w:val="22"/>
          <w:szCs w:val="22"/>
          <w:lang w:val="es-CO"/>
        </w:rPr>
        <w:t xml:space="preserve"> </w:t>
      </w:r>
      <w:r w:rsidRPr="00C61C08">
        <w:rPr>
          <w:rFonts w:ascii="Arial" w:hAnsi="Arial" w:cs="Arial"/>
          <w:bCs/>
          <w:sz w:val="22"/>
          <w:szCs w:val="22"/>
          <w:lang w:val="es-CO"/>
        </w:rPr>
        <w:t>exclusiva de la víctima en la producción del resultado dañoso</w:t>
      </w:r>
      <w:r w:rsidR="00D775C4">
        <w:rPr>
          <w:rFonts w:ascii="Arial" w:hAnsi="Arial" w:cs="Arial"/>
          <w:bCs/>
          <w:sz w:val="22"/>
          <w:szCs w:val="22"/>
          <w:lang w:val="es-CO"/>
        </w:rPr>
        <w:t xml:space="preserve"> si se atiende lo consignado en el </w:t>
      </w:r>
      <w:r w:rsidR="00D775C4" w:rsidRPr="001C08A5">
        <w:rPr>
          <w:rFonts w:ascii="Arial" w:hAnsi="Arial" w:cs="Arial"/>
          <w:bCs/>
          <w:sz w:val="22"/>
          <w:szCs w:val="22"/>
          <w:lang w:val="es-CO"/>
        </w:rPr>
        <w:t>Informe Policial de Accidentes de tránsito A001189480 del 02 de agosto de 2020</w:t>
      </w:r>
      <w:r w:rsidR="00D775C4">
        <w:rPr>
          <w:rFonts w:ascii="Arial" w:hAnsi="Arial" w:cs="Arial"/>
          <w:bCs/>
          <w:sz w:val="22"/>
          <w:szCs w:val="22"/>
          <w:lang w:val="es-CO"/>
        </w:rPr>
        <w:t xml:space="preserve">, en donde se tiene como hipótesis de la </w:t>
      </w:r>
      <w:proofErr w:type="spellStart"/>
      <w:r w:rsidR="00D775C4">
        <w:rPr>
          <w:rFonts w:ascii="Arial" w:hAnsi="Arial" w:cs="Arial"/>
          <w:bCs/>
          <w:sz w:val="22"/>
          <w:szCs w:val="22"/>
          <w:lang w:val="es-CO"/>
        </w:rPr>
        <w:t>causación</w:t>
      </w:r>
      <w:proofErr w:type="spellEnd"/>
      <w:r w:rsidR="00D775C4">
        <w:rPr>
          <w:rFonts w:ascii="Arial" w:hAnsi="Arial" w:cs="Arial"/>
          <w:bCs/>
          <w:sz w:val="22"/>
          <w:szCs w:val="22"/>
          <w:lang w:val="es-CO"/>
        </w:rPr>
        <w:t xml:space="preserve"> del accidente </w:t>
      </w:r>
      <w:r w:rsidR="00D775C4" w:rsidRPr="00D775C4">
        <w:rPr>
          <w:rFonts w:ascii="Arial" w:hAnsi="Arial" w:cs="Arial"/>
          <w:bCs/>
          <w:sz w:val="22"/>
          <w:szCs w:val="22"/>
          <w:lang w:val="es-CO"/>
        </w:rPr>
        <w:t>“no estar atento a los factores de la vía”</w:t>
      </w:r>
      <w:r w:rsidR="00D775C4">
        <w:rPr>
          <w:rFonts w:ascii="Arial" w:hAnsi="Arial" w:cs="Arial"/>
          <w:bCs/>
          <w:sz w:val="22"/>
          <w:szCs w:val="22"/>
          <w:lang w:val="es-CO"/>
        </w:rPr>
        <w:t xml:space="preserve"> por parte del señor Sánchez Manzo, sumado al hecho que éste </w:t>
      </w:r>
      <w:r w:rsidR="00D775C4" w:rsidRPr="00D775C4">
        <w:rPr>
          <w:rFonts w:ascii="Arial" w:hAnsi="Arial" w:cs="Arial"/>
          <w:bCs/>
          <w:sz w:val="22"/>
          <w:szCs w:val="22"/>
          <w:lang w:val="es-CO"/>
        </w:rPr>
        <w:t>debía usar</w:t>
      </w:r>
      <w:r w:rsidR="00D775C4">
        <w:rPr>
          <w:rFonts w:ascii="Arial" w:hAnsi="Arial" w:cs="Arial"/>
          <w:bCs/>
          <w:sz w:val="22"/>
          <w:szCs w:val="22"/>
          <w:lang w:val="es-CO"/>
        </w:rPr>
        <w:t xml:space="preserve"> </w:t>
      </w:r>
      <w:r w:rsidR="00D775C4" w:rsidRPr="00D775C4">
        <w:rPr>
          <w:rFonts w:ascii="Arial" w:hAnsi="Arial" w:cs="Arial"/>
          <w:bCs/>
          <w:sz w:val="22"/>
          <w:szCs w:val="22"/>
          <w:lang w:val="es-CO"/>
        </w:rPr>
        <w:t>lentes para conducir y aun así en los registros de inspección técnica a cadáver e inspección</w:t>
      </w:r>
      <w:r w:rsidR="00D775C4">
        <w:rPr>
          <w:rFonts w:ascii="Arial" w:hAnsi="Arial" w:cs="Arial"/>
          <w:bCs/>
          <w:sz w:val="22"/>
          <w:szCs w:val="22"/>
          <w:lang w:val="es-CO"/>
        </w:rPr>
        <w:t xml:space="preserve"> </w:t>
      </w:r>
      <w:r w:rsidR="00D775C4" w:rsidRPr="00D775C4">
        <w:rPr>
          <w:rFonts w:ascii="Arial" w:hAnsi="Arial" w:cs="Arial"/>
          <w:bCs/>
          <w:sz w:val="22"/>
          <w:szCs w:val="22"/>
          <w:lang w:val="es-CO"/>
        </w:rPr>
        <w:t xml:space="preserve">técnica a lugar no se avizora </w:t>
      </w:r>
      <w:r w:rsidR="00D775C4">
        <w:rPr>
          <w:rFonts w:ascii="Arial" w:hAnsi="Arial" w:cs="Arial"/>
          <w:bCs/>
          <w:sz w:val="22"/>
          <w:szCs w:val="22"/>
          <w:lang w:val="es-CO"/>
        </w:rPr>
        <w:t xml:space="preserve">que </w:t>
      </w:r>
      <w:r w:rsidR="00D775C4" w:rsidRPr="00D775C4">
        <w:rPr>
          <w:rFonts w:ascii="Arial" w:hAnsi="Arial" w:cs="Arial"/>
          <w:bCs/>
          <w:sz w:val="22"/>
          <w:szCs w:val="22"/>
          <w:lang w:val="es-CO"/>
        </w:rPr>
        <w:t>llevara lentes al momento del accidente</w:t>
      </w:r>
      <w:r w:rsidR="00BB2430">
        <w:rPr>
          <w:rFonts w:ascii="Arial" w:hAnsi="Arial" w:cs="Arial"/>
          <w:bCs/>
          <w:sz w:val="22"/>
          <w:szCs w:val="22"/>
          <w:lang w:val="es-CO"/>
        </w:rPr>
        <w:t xml:space="preserve">; </w:t>
      </w:r>
      <w:r w:rsidR="00BF2751" w:rsidRPr="00D775C4">
        <w:rPr>
          <w:rFonts w:ascii="Arial" w:hAnsi="Arial" w:cs="Arial"/>
          <w:bCs/>
          <w:sz w:val="22"/>
          <w:szCs w:val="22"/>
          <w:lang w:val="es-CO"/>
        </w:rPr>
        <w:t xml:space="preserve">situación </w:t>
      </w:r>
      <w:r w:rsidRPr="00D775C4">
        <w:rPr>
          <w:rFonts w:ascii="Arial" w:hAnsi="Arial" w:cs="Arial"/>
          <w:bCs/>
          <w:sz w:val="22"/>
          <w:szCs w:val="22"/>
          <w:lang w:val="es-CO"/>
        </w:rPr>
        <w:t>que rompe</w:t>
      </w:r>
      <w:r w:rsidR="00BB2430">
        <w:rPr>
          <w:rFonts w:ascii="Arial" w:hAnsi="Arial" w:cs="Arial"/>
          <w:bCs/>
          <w:sz w:val="22"/>
          <w:szCs w:val="22"/>
          <w:lang w:val="es-CO"/>
        </w:rPr>
        <w:t>n ineludiblemente</w:t>
      </w:r>
      <w:r w:rsidRPr="00D775C4">
        <w:rPr>
          <w:rFonts w:ascii="Arial" w:hAnsi="Arial" w:cs="Arial"/>
          <w:bCs/>
          <w:sz w:val="22"/>
          <w:szCs w:val="22"/>
          <w:lang w:val="es-CO"/>
        </w:rPr>
        <w:t xml:space="preserve"> el nexo de causalidad y exonera</w:t>
      </w:r>
      <w:r w:rsidR="00F829A9">
        <w:rPr>
          <w:rFonts w:ascii="Arial" w:hAnsi="Arial" w:cs="Arial"/>
          <w:bCs/>
          <w:sz w:val="22"/>
          <w:szCs w:val="22"/>
          <w:lang w:val="es-CO"/>
        </w:rPr>
        <w:t>n</w:t>
      </w:r>
      <w:r w:rsidRPr="00D775C4">
        <w:rPr>
          <w:rFonts w:ascii="Arial" w:hAnsi="Arial" w:cs="Arial"/>
          <w:bCs/>
          <w:sz w:val="22"/>
          <w:szCs w:val="22"/>
          <w:lang w:val="es-CO"/>
        </w:rPr>
        <w:t xml:space="preserve"> de toda responsabilidad a</w:t>
      </w:r>
      <w:r w:rsidR="00BF2751" w:rsidRPr="00D775C4">
        <w:rPr>
          <w:rFonts w:ascii="Arial" w:hAnsi="Arial" w:cs="Arial"/>
          <w:bCs/>
          <w:sz w:val="22"/>
          <w:szCs w:val="22"/>
          <w:lang w:val="es-CO"/>
        </w:rPr>
        <w:t xml:space="preserve"> </w:t>
      </w:r>
      <w:r w:rsidRPr="00D775C4">
        <w:rPr>
          <w:rFonts w:ascii="Arial" w:hAnsi="Arial" w:cs="Arial"/>
          <w:bCs/>
          <w:sz w:val="22"/>
          <w:szCs w:val="22"/>
          <w:lang w:val="es-CO"/>
        </w:rPr>
        <w:t>l</w:t>
      </w:r>
      <w:r w:rsidR="00BF2751" w:rsidRPr="00D775C4">
        <w:rPr>
          <w:rFonts w:ascii="Arial" w:hAnsi="Arial" w:cs="Arial"/>
          <w:bCs/>
          <w:sz w:val="22"/>
          <w:szCs w:val="22"/>
          <w:lang w:val="es-CO"/>
        </w:rPr>
        <w:t>a</w:t>
      </w:r>
      <w:r w:rsidRPr="00D775C4">
        <w:rPr>
          <w:rFonts w:ascii="Arial" w:hAnsi="Arial" w:cs="Arial"/>
          <w:bCs/>
          <w:sz w:val="22"/>
          <w:szCs w:val="22"/>
          <w:lang w:val="es-CO"/>
        </w:rPr>
        <w:t xml:space="preserve"> </w:t>
      </w:r>
      <w:r w:rsidR="00AE2CB2">
        <w:rPr>
          <w:rFonts w:ascii="Arial" w:hAnsi="Arial" w:cs="Arial"/>
          <w:bCs/>
          <w:sz w:val="22"/>
          <w:szCs w:val="22"/>
          <w:lang w:val="es-CO"/>
        </w:rPr>
        <w:t xml:space="preserve">entidad </w:t>
      </w:r>
      <w:r w:rsidR="00BF2751" w:rsidRPr="00D775C4">
        <w:rPr>
          <w:rFonts w:ascii="Arial" w:hAnsi="Arial" w:cs="Arial"/>
          <w:bCs/>
          <w:sz w:val="22"/>
          <w:szCs w:val="22"/>
          <w:lang w:val="es-CO"/>
        </w:rPr>
        <w:t>demandada</w:t>
      </w:r>
      <w:r w:rsidRPr="00C61C08">
        <w:rPr>
          <w:rFonts w:ascii="Arial" w:hAnsi="Arial" w:cs="Arial"/>
          <w:bCs/>
          <w:sz w:val="22"/>
          <w:szCs w:val="22"/>
          <w:lang w:val="es-CO"/>
        </w:rPr>
        <w:t>.</w:t>
      </w:r>
    </w:p>
    <w:p w14:paraId="17DB57E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C8EA9F3" w14:textId="38AF918C" w:rsidR="00C61C08" w:rsidRPr="00C61C08" w:rsidRDefault="00084C0B"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Según la tesis de</w:t>
      </w:r>
      <w:r w:rsidR="00C61C08" w:rsidRPr="00C61C08">
        <w:rPr>
          <w:rFonts w:ascii="Arial" w:hAnsi="Arial" w:cs="Arial"/>
          <w:bCs/>
          <w:sz w:val="22"/>
          <w:szCs w:val="22"/>
          <w:lang w:val="es-CO"/>
        </w:rPr>
        <w:t xml:space="preserve"> la parte actora, atribuye como</w:t>
      </w:r>
      <w:r w:rsidR="00C61C08">
        <w:rPr>
          <w:rFonts w:ascii="Arial" w:hAnsi="Arial" w:cs="Arial"/>
          <w:bCs/>
          <w:sz w:val="22"/>
          <w:szCs w:val="22"/>
          <w:lang w:val="es-CO"/>
        </w:rPr>
        <w:t xml:space="preserve"> </w:t>
      </w:r>
      <w:r w:rsidR="00C61C08" w:rsidRPr="00C61C08">
        <w:rPr>
          <w:rFonts w:ascii="Arial" w:hAnsi="Arial" w:cs="Arial"/>
          <w:bCs/>
          <w:sz w:val="22"/>
          <w:szCs w:val="22"/>
          <w:lang w:val="es-CO"/>
        </w:rPr>
        <w:t>causa eficiente del accidente de tránsito a la presunta presencia de obstáculos y restos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taches en la vía y la falta o ausencia de iluminación, señalización y demarcación de la vía</w:t>
      </w:r>
      <w:r w:rsidR="00C61C08">
        <w:rPr>
          <w:rFonts w:ascii="Arial" w:hAnsi="Arial" w:cs="Arial"/>
          <w:bCs/>
          <w:sz w:val="22"/>
          <w:szCs w:val="22"/>
          <w:lang w:val="es-CO"/>
        </w:rPr>
        <w:t xml:space="preserve"> </w:t>
      </w:r>
      <w:r w:rsidR="00C61C08" w:rsidRPr="00C61C08">
        <w:rPr>
          <w:rFonts w:ascii="Arial" w:hAnsi="Arial" w:cs="Arial"/>
          <w:bCs/>
          <w:sz w:val="22"/>
          <w:szCs w:val="22"/>
          <w:lang w:val="es-CO"/>
        </w:rPr>
        <w:t>donde ocurrió el accidente.</w:t>
      </w:r>
      <w:r>
        <w:rPr>
          <w:rFonts w:ascii="Arial" w:hAnsi="Arial" w:cs="Arial"/>
          <w:bCs/>
          <w:sz w:val="22"/>
          <w:szCs w:val="22"/>
          <w:lang w:val="es-CO"/>
        </w:rPr>
        <w:t xml:space="preserve"> </w:t>
      </w:r>
    </w:p>
    <w:p w14:paraId="7EFA707A"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52181C8" w14:textId="2AC2F406"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que, la sola presencia de obstáculos en la vía no es</w:t>
      </w:r>
      <w:r>
        <w:rPr>
          <w:rFonts w:ascii="Arial" w:hAnsi="Arial" w:cs="Arial"/>
          <w:bCs/>
          <w:sz w:val="22"/>
          <w:szCs w:val="22"/>
          <w:lang w:val="es-CO"/>
        </w:rPr>
        <w:t xml:space="preserve"> </w:t>
      </w:r>
      <w:r w:rsidRPr="00C61C08">
        <w:rPr>
          <w:rFonts w:ascii="Arial" w:hAnsi="Arial" w:cs="Arial"/>
          <w:bCs/>
          <w:sz w:val="22"/>
          <w:szCs w:val="22"/>
          <w:lang w:val="es-CO"/>
        </w:rPr>
        <w:t>suficiente para atribuir responsabilidad al Distrito Especial de Santiago de Cali, ya que</w:t>
      </w:r>
      <w:r>
        <w:rPr>
          <w:rFonts w:ascii="Arial" w:hAnsi="Arial" w:cs="Arial"/>
          <w:bCs/>
          <w:sz w:val="22"/>
          <w:szCs w:val="22"/>
          <w:lang w:val="es-CO"/>
        </w:rPr>
        <w:t xml:space="preserve"> </w:t>
      </w:r>
      <w:r w:rsidRPr="00C61C08">
        <w:rPr>
          <w:rFonts w:ascii="Arial" w:hAnsi="Arial" w:cs="Arial"/>
          <w:bCs/>
          <w:sz w:val="22"/>
          <w:szCs w:val="22"/>
          <w:lang w:val="es-CO"/>
        </w:rPr>
        <w:t>siempre deberán demostrarse todos los elementos constitutivos de responsabilidad,</w:t>
      </w:r>
      <w:r>
        <w:rPr>
          <w:rFonts w:ascii="Arial" w:hAnsi="Arial" w:cs="Arial"/>
          <w:bCs/>
          <w:sz w:val="22"/>
          <w:szCs w:val="22"/>
          <w:lang w:val="es-CO"/>
        </w:rPr>
        <w:t xml:space="preserve"> </w:t>
      </w:r>
      <w:r w:rsidRPr="00C61C08">
        <w:rPr>
          <w:rFonts w:ascii="Arial" w:hAnsi="Arial" w:cs="Arial"/>
          <w:bCs/>
          <w:sz w:val="22"/>
          <w:szCs w:val="22"/>
          <w:lang w:val="es-CO"/>
        </w:rPr>
        <w:t xml:space="preserve">especialmente el nexo de causalidad, pues </w:t>
      </w:r>
      <w:r w:rsidR="00EF1779" w:rsidRPr="00C61C08">
        <w:rPr>
          <w:rFonts w:ascii="Arial" w:hAnsi="Arial" w:cs="Arial"/>
          <w:bCs/>
          <w:sz w:val="22"/>
          <w:szCs w:val="22"/>
          <w:lang w:val="es-CO"/>
        </w:rPr>
        <w:t>aún</w:t>
      </w:r>
      <w:r w:rsidRPr="00C61C08">
        <w:rPr>
          <w:rFonts w:ascii="Arial" w:hAnsi="Arial" w:cs="Arial"/>
          <w:bCs/>
          <w:sz w:val="22"/>
          <w:szCs w:val="22"/>
          <w:lang w:val="es-CO"/>
        </w:rPr>
        <w:t xml:space="preserve"> </w:t>
      </w:r>
      <w:r w:rsidR="009F70F5">
        <w:rPr>
          <w:rFonts w:ascii="Arial" w:hAnsi="Arial" w:cs="Arial"/>
          <w:bCs/>
          <w:sz w:val="22"/>
          <w:szCs w:val="22"/>
          <w:lang w:val="es-CO"/>
        </w:rPr>
        <w:t>si se hubiese podido corroborar</w:t>
      </w:r>
      <w:r w:rsidRPr="00C61C08">
        <w:rPr>
          <w:rFonts w:ascii="Arial" w:hAnsi="Arial" w:cs="Arial"/>
          <w:bCs/>
          <w:sz w:val="22"/>
          <w:szCs w:val="22"/>
          <w:lang w:val="es-CO"/>
        </w:rPr>
        <w:t xml:space="preserve"> la existencia del daño y la falla</w:t>
      </w:r>
      <w:r>
        <w:rPr>
          <w:rFonts w:ascii="Arial" w:hAnsi="Arial" w:cs="Arial"/>
          <w:bCs/>
          <w:sz w:val="22"/>
          <w:szCs w:val="22"/>
          <w:lang w:val="es-CO"/>
        </w:rPr>
        <w:t xml:space="preserve"> </w:t>
      </w:r>
      <w:r w:rsidRPr="00C61C08">
        <w:rPr>
          <w:rFonts w:ascii="Arial" w:hAnsi="Arial" w:cs="Arial"/>
          <w:bCs/>
          <w:sz w:val="22"/>
          <w:szCs w:val="22"/>
          <w:lang w:val="es-CO"/>
        </w:rPr>
        <w:t xml:space="preserve">en el servicio de la entidad estatal, el rompimiento del nexo de causalidad impide </w:t>
      </w:r>
      <w:r w:rsidR="007D53CE">
        <w:rPr>
          <w:rFonts w:ascii="Arial" w:hAnsi="Arial" w:cs="Arial"/>
          <w:bCs/>
          <w:sz w:val="22"/>
          <w:szCs w:val="22"/>
          <w:lang w:val="es-CO"/>
        </w:rPr>
        <w:t xml:space="preserve">en todo contexto </w:t>
      </w:r>
      <w:r w:rsidRPr="00C61C08">
        <w:rPr>
          <w:rFonts w:ascii="Arial" w:hAnsi="Arial" w:cs="Arial"/>
          <w:bCs/>
          <w:sz w:val="22"/>
          <w:szCs w:val="22"/>
          <w:lang w:val="es-CO"/>
        </w:rPr>
        <w:t>cualquier</w:t>
      </w:r>
      <w:r>
        <w:rPr>
          <w:rFonts w:ascii="Arial" w:hAnsi="Arial" w:cs="Arial"/>
          <w:bCs/>
          <w:sz w:val="22"/>
          <w:szCs w:val="22"/>
          <w:lang w:val="es-CO"/>
        </w:rPr>
        <w:t xml:space="preserve"> </w:t>
      </w:r>
      <w:r w:rsidRPr="00C61C08">
        <w:rPr>
          <w:rFonts w:ascii="Arial" w:hAnsi="Arial" w:cs="Arial"/>
          <w:bCs/>
          <w:sz w:val="22"/>
          <w:szCs w:val="22"/>
          <w:lang w:val="es-CO"/>
        </w:rPr>
        <w:t>atribución de responsabilidad.</w:t>
      </w:r>
    </w:p>
    <w:p w14:paraId="6FADAF7F"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4FAD5BB" w14:textId="190BC52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El Honorable Consejo de Estado ha dicho que “</w:t>
      </w:r>
      <w:r w:rsidRPr="00EF1779">
        <w:rPr>
          <w:rFonts w:ascii="Arial" w:hAnsi="Arial" w:cs="Arial"/>
          <w:bCs/>
          <w:i/>
          <w:iCs/>
          <w:sz w:val="22"/>
          <w:szCs w:val="22"/>
          <w:lang w:val="es-CO"/>
        </w:rPr>
        <w:t xml:space="preserve">El nexo causal es la determinación de que un hecho es la causa de un daño. En esa medida, en aras de establecer la existencia del nexo causal </w:t>
      </w:r>
      <w:r w:rsidRPr="00EF1779">
        <w:rPr>
          <w:rFonts w:ascii="Arial" w:hAnsi="Arial" w:cs="Arial"/>
          <w:b/>
          <w:i/>
          <w:iCs/>
          <w:sz w:val="22"/>
          <w:szCs w:val="22"/>
          <w:u w:val="single"/>
          <w:lang w:val="es-CO"/>
        </w:rPr>
        <w:t>es necesario determinar si la conducta imputada a la Administración fue la causa eficiente y determinante del daño</w:t>
      </w:r>
      <w:r w:rsidRPr="00EF1779">
        <w:rPr>
          <w:rFonts w:ascii="Arial" w:hAnsi="Arial" w:cs="Arial"/>
          <w:bCs/>
          <w:i/>
          <w:iCs/>
          <w:sz w:val="22"/>
          <w:szCs w:val="22"/>
          <w:lang w:val="es-CO"/>
        </w:rPr>
        <w:t xml:space="preserve"> que dicen haber sufrido quienes deciden acudir ante el juez con miras a que les sean restablecidos los derechos conculcados</w:t>
      </w:r>
      <w:r w:rsidRPr="00C61C08">
        <w:rPr>
          <w:rFonts w:ascii="Arial" w:hAnsi="Arial" w:cs="Arial"/>
          <w:bCs/>
          <w:sz w:val="22"/>
          <w:szCs w:val="22"/>
          <w:lang w:val="es-CO"/>
        </w:rPr>
        <w:t>”.</w:t>
      </w:r>
    </w:p>
    <w:p w14:paraId="74BD0C39"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25113A7" w14:textId="5581E20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lo tanto, si lo que se pretende es demostrar la existencia del nexo causal como elemento</w:t>
      </w:r>
      <w:r>
        <w:rPr>
          <w:rFonts w:ascii="Arial" w:hAnsi="Arial" w:cs="Arial"/>
          <w:bCs/>
          <w:sz w:val="22"/>
          <w:szCs w:val="22"/>
          <w:lang w:val="es-CO"/>
        </w:rPr>
        <w:t xml:space="preserve"> </w:t>
      </w:r>
      <w:r w:rsidRPr="00C61C08">
        <w:rPr>
          <w:rFonts w:ascii="Arial" w:hAnsi="Arial" w:cs="Arial"/>
          <w:bCs/>
          <w:sz w:val="22"/>
          <w:szCs w:val="22"/>
          <w:lang w:val="es-CO"/>
        </w:rPr>
        <w:t>esencial de la responsabilidad estatal, es necesario establecer el concurso de condiciones</w:t>
      </w:r>
      <w:r>
        <w:rPr>
          <w:rFonts w:ascii="Arial" w:hAnsi="Arial" w:cs="Arial"/>
          <w:bCs/>
          <w:sz w:val="22"/>
          <w:szCs w:val="22"/>
          <w:lang w:val="es-CO"/>
        </w:rPr>
        <w:t xml:space="preserve"> </w:t>
      </w:r>
      <w:r w:rsidRPr="00C61C08">
        <w:rPr>
          <w:rFonts w:ascii="Arial" w:hAnsi="Arial" w:cs="Arial"/>
          <w:bCs/>
          <w:sz w:val="22"/>
          <w:szCs w:val="22"/>
          <w:lang w:val="es-CO"/>
        </w:rPr>
        <w:t>que intervienen en la generación de un resultado, siendo la causa eficiente del daño aquella</w:t>
      </w:r>
      <w:r>
        <w:rPr>
          <w:rFonts w:ascii="Arial" w:hAnsi="Arial" w:cs="Arial"/>
          <w:bCs/>
          <w:sz w:val="22"/>
          <w:szCs w:val="22"/>
          <w:lang w:val="es-CO"/>
        </w:rPr>
        <w:t xml:space="preserve"> </w:t>
      </w:r>
      <w:r w:rsidRPr="00C61C08">
        <w:rPr>
          <w:rFonts w:ascii="Arial" w:hAnsi="Arial" w:cs="Arial"/>
          <w:bCs/>
          <w:sz w:val="22"/>
          <w:szCs w:val="22"/>
          <w:lang w:val="es-CO"/>
        </w:rPr>
        <w:t xml:space="preserve">que resulte </w:t>
      </w:r>
      <w:r w:rsidRPr="00C61C08">
        <w:rPr>
          <w:rFonts w:ascii="Arial" w:hAnsi="Arial" w:cs="Arial"/>
          <w:bCs/>
          <w:sz w:val="22"/>
          <w:szCs w:val="22"/>
          <w:lang w:val="es-CO"/>
        </w:rPr>
        <w:lastRenderedPageBreak/>
        <w:t>preponderante. Así, es preciso señalar que no resulta relevante la cercanía que</w:t>
      </w:r>
      <w:r>
        <w:rPr>
          <w:rFonts w:ascii="Arial" w:hAnsi="Arial" w:cs="Arial"/>
          <w:bCs/>
          <w:sz w:val="22"/>
          <w:szCs w:val="22"/>
          <w:lang w:val="es-CO"/>
        </w:rPr>
        <w:t xml:space="preserve"> </w:t>
      </w:r>
      <w:r w:rsidRPr="00C61C08">
        <w:rPr>
          <w:rFonts w:ascii="Arial" w:hAnsi="Arial" w:cs="Arial"/>
          <w:bCs/>
          <w:sz w:val="22"/>
          <w:szCs w:val="22"/>
          <w:lang w:val="es-CO"/>
        </w:rPr>
        <w:t>exista entre el hecho de la administración y el daño, pues para efectos de establecer el</w:t>
      </w:r>
      <w:r>
        <w:rPr>
          <w:rFonts w:ascii="Arial" w:hAnsi="Arial" w:cs="Arial"/>
          <w:bCs/>
          <w:sz w:val="22"/>
          <w:szCs w:val="22"/>
          <w:lang w:val="es-CO"/>
        </w:rPr>
        <w:t xml:space="preserve"> </w:t>
      </w:r>
      <w:r w:rsidRPr="00C61C08">
        <w:rPr>
          <w:rFonts w:ascii="Arial" w:hAnsi="Arial" w:cs="Arial"/>
          <w:bCs/>
          <w:sz w:val="22"/>
          <w:szCs w:val="22"/>
          <w:lang w:val="es-CO"/>
        </w:rPr>
        <w:t>nexo de causalidad, se deberá determinar la causa más activa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esto es, su causa eficiente.</w:t>
      </w:r>
    </w:p>
    <w:p w14:paraId="3500DEE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C08E8C1" w14:textId="60CA4A02"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la imposibilidad de acreditar el nexo de causalidad entre</w:t>
      </w:r>
      <w:r>
        <w:rPr>
          <w:rFonts w:ascii="Arial" w:hAnsi="Arial" w:cs="Arial"/>
          <w:bCs/>
          <w:sz w:val="22"/>
          <w:szCs w:val="22"/>
          <w:lang w:val="es-CO"/>
        </w:rPr>
        <w:t xml:space="preserve"> </w:t>
      </w:r>
      <w:r w:rsidRPr="00C61C08">
        <w:rPr>
          <w:rFonts w:ascii="Arial" w:hAnsi="Arial" w:cs="Arial"/>
          <w:bCs/>
          <w:sz w:val="22"/>
          <w:szCs w:val="22"/>
          <w:lang w:val="es-CO"/>
        </w:rPr>
        <w:t>un hecho no probado y el daño sufrido por el accionante, como ocurre en este caso, pese</w:t>
      </w:r>
      <w:r>
        <w:rPr>
          <w:rFonts w:ascii="Arial" w:hAnsi="Arial" w:cs="Arial"/>
          <w:bCs/>
          <w:sz w:val="22"/>
          <w:szCs w:val="22"/>
          <w:lang w:val="es-CO"/>
        </w:rPr>
        <w:t xml:space="preserve"> </w:t>
      </w:r>
      <w:r w:rsidRPr="00C61C08">
        <w:rPr>
          <w:rFonts w:ascii="Arial" w:hAnsi="Arial" w:cs="Arial"/>
          <w:bCs/>
          <w:sz w:val="22"/>
          <w:szCs w:val="22"/>
          <w:lang w:val="es-CO"/>
        </w:rPr>
        <w:t>a lo cual, se hace necesario realizar ciertas anotaciones frente a</w:t>
      </w:r>
      <w:r w:rsidR="00705A60">
        <w:rPr>
          <w:rFonts w:ascii="Arial" w:hAnsi="Arial" w:cs="Arial"/>
          <w:bCs/>
          <w:sz w:val="22"/>
          <w:szCs w:val="22"/>
          <w:lang w:val="es-CO"/>
        </w:rPr>
        <w:t xml:space="preserve"> los elementos de convicción</w:t>
      </w:r>
      <w:r>
        <w:rPr>
          <w:rFonts w:ascii="Arial" w:hAnsi="Arial" w:cs="Arial"/>
          <w:bCs/>
          <w:sz w:val="22"/>
          <w:szCs w:val="22"/>
          <w:lang w:val="es-CO"/>
        </w:rPr>
        <w:t xml:space="preserve"> </w:t>
      </w:r>
      <w:r w:rsidR="00705A60">
        <w:rPr>
          <w:rFonts w:ascii="Arial" w:hAnsi="Arial" w:cs="Arial"/>
          <w:bCs/>
          <w:sz w:val="22"/>
          <w:szCs w:val="22"/>
          <w:lang w:val="es-CO"/>
        </w:rPr>
        <w:t>efectivamente practicados</w:t>
      </w:r>
      <w:r w:rsidRPr="00C61C08">
        <w:rPr>
          <w:rFonts w:ascii="Arial" w:hAnsi="Arial" w:cs="Arial"/>
          <w:bCs/>
          <w:sz w:val="22"/>
          <w:szCs w:val="22"/>
          <w:lang w:val="es-CO"/>
        </w:rPr>
        <w:t xml:space="preserve"> </w:t>
      </w:r>
      <w:r w:rsidR="00705A60">
        <w:rPr>
          <w:rFonts w:ascii="Arial" w:hAnsi="Arial" w:cs="Arial"/>
          <w:bCs/>
          <w:sz w:val="22"/>
          <w:szCs w:val="22"/>
          <w:lang w:val="es-CO"/>
        </w:rPr>
        <w:t>en el proceso,</w:t>
      </w:r>
      <w:r w:rsidRPr="00C61C08">
        <w:rPr>
          <w:rFonts w:ascii="Arial" w:hAnsi="Arial" w:cs="Arial"/>
          <w:bCs/>
          <w:sz w:val="22"/>
          <w:szCs w:val="22"/>
          <w:lang w:val="es-CO"/>
        </w:rPr>
        <w:t xml:space="preserve"> que denotan que el resultado dañoso no es más que producto</w:t>
      </w:r>
      <w:r>
        <w:rPr>
          <w:rFonts w:ascii="Arial" w:hAnsi="Arial" w:cs="Arial"/>
          <w:bCs/>
          <w:sz w:val="22"/>
          <w:szCs w:val="22"/>
          <w:lang w:val="es-CO"/>
        </w:rPr>
        <w:t xml:space="preserve"> </w:t>
      </w:r>
      <w:r w:rsidRPr="00C61C08">
        <w:rPr>
          <w:rFonts w:ascii="Arial" w:hAnsi="Arial" w:cs="Arial"/>
          <w:bCs/>
          <w:sz w:val="22"/>
          <w:szCs w:val="22"/>
          <w:lang w:val="es-CO"/>
        </w:rPr>
        <w:t>de la culpa exclusiva de la víctima, lo cual se puede inferir a parir de</w:t>
      </w:r>
      <w:r w:rsidR="00CD6E66">
        <w:rPr>
          <w:rFonts w:ascii="Arial" w:hAnsi="Arial" w:cs="Arial"/>
          <w:bCs/>
          <w:sz w:val="22"/>
          <w:szCs w:val="22"/>
          <w:lang w:val="es-CO"/>
        </w:rPr>
        <w:t xml:space="preserve"> los siguientes</w:t>
      </w:r>
      <w:r w:rsidRPr="00C61C08">
        <w:rPr>
          <w:rFonts w:ascii="Arial" w:hAnsi="Arial" w:cs="Arial"/>
          <w:bCs/>
          <w:sz w:val="22"/>
          <w:szCs w:val="22"/>
          <w:lang w:val="es-CO"/>
        </w:rPr>
        <w:t xml:space="preserve"> </w:t>
      </w:r>
      <w:r w:rsidR="00E96914">
        <w:rPr>
          <w:rFonts w:ascii="Arial" w:hAnsi="Arial" w:cs="Arial"/>
          <w:bCs/>
          <w:sz w:val="22"/>
          <w:szCs w:val="22"/>
          <w:lang w:val="es-CO"/>
        </w:rPr>
        <w:t>análisis</w:t>
      </w:r>
      <w:r w:rsidRPr="00C61C08">
        <w:rPr>
          <w:rFonts w:ascii="Arial" w:hAnsi="Arial" w:cs="Arial"/>
          <w:bCs/>
          <w:sz w:val="22"/>
          <w:szCs w:val="22"/>
          <w:lang w:val="es-CO"/>
        </w:rPr>
        <w:t>:</w:t>
      </w:r>
    </w:p>
    <w:p w14:paraId="35CE5D07"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FDEEE0C" w14:textId="6C533F0E"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primera medida, el Consejo de Estado en sentencia del 04 de abril del 2018 indicó que</w:t>
      </w:r>
      <w:r>
        <w:rPr>
          <w:rFonts w:ascii="Arial" w:hAnsi="Arial" w:cs="Arial"/>
          <w:bCs/>
          <w:sz w:val="22"/>
          <w:szCs w:val="22"/>
          <w:lang w:val="es-CO"/>
        </w:rPr>
        <w:t xml:space="preserve"> </w:t>
      </w:r>
      <w:r w:rsidRPr="00C61C08">
        <w:rPr>
          <w:rFonts w:ascii="Arial" w:hAnsi="Arial" w:cs="Arial"/>
          <w:bCs/>
          <w:sz w:val="22"/>
          <w:szCs w:val="22"/>
          <w:lang w:val="es-CO"/>
        </w:rPr>
        <w:t>“(...) la culpa exclusiva de la víctima es entendida como “</w:t>
      </w:r>
      <w:r w:rsidRPr="00EF1779">
        <w:rPr>
          <w:rFonts w:ascii="Arial" w:hAnsi="Arial" w:cs="Arial"/>
          <w:b/>
          <w:i/>
          <w:iCs/>
          <w:sz w:val="22"/>
          <w:szCs w:val="22"/>
          <w:u w:val="single"/>
          <w:lang w:val="es-CO"/>
        </w:rPr>
        <w:t>la violación por parte de ésta de las obligaciones a las cuales está sujeto el administrado</w:t>
      </w:r>
      <w:r w:rsidRPr="00EF1779">
        <w:rPr>
          <w:rFonts w:ascii="Arial" w:hAnsi="Arial" w:cs="Arial"/>
          <w:bCs/>
          <w:i/>
          <w:iCs/>
          <w:sz w:val="22"/>
          <w:szCs w:val="22"/>
          <w:lang w:val="es-CO"/>
        </w:rPr>
        <w:t>”, y tal situación releva de responsabilidad al Estado cuando la producción del daño se ha ocasionado con la acción u omisión de la víctima, por lo que esta debe asumir las consecuencias de su proceder</w:t>
      </w:r>
      <w:r w:rsidRPr="00C61C08">
        <w:rPr>
          <w:rFonts w:ascii="Arial" w:hAnsi="Arial" w:cs="Arial"/>
          <w:bCs/>
          <w:sz w:val="22"/>
          <w:szCs w:val="22"/>
          <w:lang w:val="es-CO"/>
        </w:rPr>
        <w:t>”.</w:t>
      </w:r>
      <w:r w:rsidR="00EF1779">
        <w:rPr>
          <w:rFonts w:ascii="Arial" w:hAnsi="Arial" w:cs="Arial"/>
          <w:bCs/>
          <w:sz w:val="22"/>
          <w:szCs w:val="22"/>
          <w:lang w:val="es-CO"/>
        </w:rPr>
        <w:t xml:space="preserve"> </w:t>
      </w:r>
      <w:r w:rsidRPr="00C61C08">
        <w:rPr>
          <w:rFonts w:ascii="Arial" w:hAnsi="Arial" w:cs="Arial"/>
          <w:bCs/>
          <w:sz w:val="22"/>
          <w:szCs w:val="22"/>
          <w:lang w:val="es-CO"/>
        </w:rPr>
        <w:t>(subrayado y negrilla fuera de texto)</w:t>
      </w:r>
    </w:p>
    <w:p w14:paraId="27155DD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62807F78" w:rsidR="00310E4D" w:rsidRDefault="0095130A"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esa línea argumentativa, y c</w:t>
      </w:r>
      <w:r w:rsidR="00C61C08" w:rsidRPr="00C61C08">
        <w:rPr>
          <w:rFonts w:ascii="Arial" w:hAnsi="Arial" w:cs="Arial"/>
          <w:bCs/>
          <w:sz w:val="22"/>
          <w:szCs w:val="22"/>
          <w:lang w:val="es-CO"/>
        </w:rPr>
        <w:t>omo es sabido, los conductores de vehículos deben cumplir unas normas de tránsito para</w:t>
      </w:r>
      <w:r w:rsidR="00C61C08">
        <w:rPr>
          <w:rFonts w:ascii="Arial" w:hAnsi="Arial" w:cs="Arial"/>
          <w:bCs/>
          <w:sz w:val="22"/>
          <w:szCs w:val="22"/>
          <w:lang w:val="es-CO"/>
        </w:rPr>
        <w:t xml:space="preserve"> </w:t>
      </w:r>
      <w:r w:rsidR="00C61C08" w:rsidRPr="00C61C08">
        <w:rPr>
          <w:rFonts w:ascii="Arial" w:hAnsi="Arial" w:cs="Arial"/>
          <w:bCs/>
          <w:sz w:val="22"/>
          <w:szCs w:val="22"/>
          <w:lang w:val="es-CO"/>
        </w:rPr>
        <w:t>garantizar su propia seguridad y la de los demás, sobre todo en tratándose de la ejecución</w:t>
      </w:r>
      <w:r w:rsidR="00C61C08">
        <w:rPr>
          <w:rFonts w:ascii="Arial" w:hAnsi="Arial" w:cs="Arial"/>
          <w:bCs/>
          <w:sz w:val="22"/>
          <w:szCs w:val="22"/>
          <w:lang w:val="es-CO"/>
        </w:rPr>
        <w:t xml:space="preserve"> </w:t>
      </w:r>
      <w:r w:rsidR="00C61C08" w:rsidRPr="00C61C08">
        <w:rPr>
          <w:rFonts w:ascii="Arial" w:hAnsi="Arial" w:cs="Arial"/>
          <w:bCs/>
          <w:sz w:val="22"/>
          <w:szCs w:val="22"/>
          <w:lang w:val="es-CO"/>
        </w:rPr>
        <w:t>de una actividad peligrosa como es la conducción de motocicletas, es por esto, que el</w:t>
      </w:r>
      <w:r w:rsidR="00C61C08">
        <w:rPr>
          <w:rFonts w:ascii="Arial" w:hAnsi="Arial" w:cs="Arial"/>
          <w:bCs/>
          <w:sz w:val="22"/>
          <w:szCs w:val="22"/>
          <w:lang w:val="es-CO"/>
        </w:rPr>
        <w:t xml:space="preserve"> </w:t>
      </w:r>
      <w:r w:rsidR="00C61C08" w:rsidRPr="00C61C08">
        <w:rPr>
          <w:rFonts w:ascii="Arial" w:hAnsi="Arial" w:cs="Arial"/>
          <w:bCs/>
          <w:sz w:val="22"/>
          <w:szCs w:val="22"/>
          <w:lang w:val="es-CO"/>
        </w:rPr>
        <w:t>Código Nacional de Tránsito Terrestre establece la obligación de los conductores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vehículos de estar atentos a las condiciones de la vía. Así, esta normativa regula en su</w:t>
      </w:r>
      <w:r w:rsidR="00C61C08">
        <w:rPr>
          <w:rFonts w:ascii="Arial" w:hAnsi="Arial" w:cs="Arial"/>
          <w:bCs/>
          <w:sz w:val="22"/>
          <w:szCs w:val="22"/>
          <w:lang w:val="es-CO"/>
        </w:rPr>
        <w:t xml:space="preserve"> </w:t>
      </w:r>
      <w:r w:rsidR="00C61C08" w:rsidRPr="00C61C08">
        <w:rPr>
          <w:rFonts w:ascii="Arial" w:hAnsi="Arial" w:cs="Arial"/>
          <w:bCs/>
          <w:sz w:val="22"/>
          <w:szCs w:val="22"/>
          <w:lang w:val="es-CO"/>
        </w:rPr>
        <w:t>artículo 108 lo siguiente:</w:t>
      </w:r>
    </w:p>
    <w:p w14:paraId="0229A6F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AA12F35" w14:textId="145EE915" w:rsidR="00C61C08" w:rsidRPr="00EF1779" w:rsidRDefault="00C61C08" w:rsidP="00EF1FB5">
      <w:pPr>
        <w:pStyle w:val="Textoindependiente"/>
        <w:widowControl/>
        <w:tabs>
          <w:tab w:val="left" w:pos="2268"/>
        </w:tabs>
        <w:autoSpaceDE/>
        <w:autoSpaceDN/>
        <w:spacing w:line="360" w:lineRule="auto"/>
        <w:ind w:left="708"/>
        <w:jc w:val="both"/>
        <w:rPr>
          <w:rFonts w:ascii="Arial" w:hAnsi="Arial" w:cs="Arial"/>
          <w:bCs/>
          <w:i/>
          <w:iCs/>
          <w:sz w:val="22"/>
          <w:szCs w:val="22"/>
          <w:lang w:val="es-CO"/>
        </w:rPr>
      </w:pPr>
      <w:r w:rsidRPr="00EF1779">
        <w:rPr>
          <w:rFonts w:ascii="Arial" w:hAnsi="Arial" w:cs="Arial"/>
          <w:bCs/>
          <w:i/>
          <w:iCs/>
          <w:sz w:val="20"/>
          <w:szCs w:val="20"/>
          <w:lang w:val="es-CO"/>
        </w:rPr>
        <w:t>“</w:t>
      </w:r>
      <w:r w:rsidRPr="00EF1779">
        <w:rPr>
          <w:rFonts w:ascii="Arial" w:hAnsi="Arial" w:cs="Arial"/>
          <w:b/>
          <w:i/>
          <w:iCs/>
          <w:sz w:val="20"/>
          <w:szCs w:val="20"/>
          <w:u w:val="single"/>
          <w:lang w:val="es-CO"/>
        </w:rPr>
        <w:t>En todos los casos, el conductor deberá atender al estado del suelo, humedad, visibilidad, peso del vehículo y otras condiciones que puedan alterar la capacidad de frenado de éste</w:t>
      </w:r>
      <w:r w:rsidRPr="00EF1779">
        <w:rPr>
          <w:rFonts w:ascii="Arial" w:hAnsi="Arial" w:cs="Arial"/>
          <w:bCs/>
          <w:i/>
          <w:iCs/>
          <w:sz w:val="20"/>
          <w:szCs w:val="20"/>
          <w:lang w:val="es-CO"/>
        </w:rPr>
        <w:t>, manteniendo una distancia prudente con el vehículo que antecede.” (subrayado y negrilla fuera de texto)</w:t>
      </w:r>
    </w:p>
    <w:p w14:paraId="4154E22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19400F3" w14:textId="078AAC20"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Abordando el caso concreto se puede establecer que se encuentran configurados los</w:t>
      </w:r>
      <w:r>
        <w:rPr>
          <w:rFonts w:ascii="Arial" w:hAnsi="Arial" w:cs="Arial"/>
          <w:bCs/>
          <w:sz w:val="22"/>
          <w:szCs w:val="22"/>
          <w:lang w:val="es-CO"/>
        </w:rPr>
        <w:t xml:space="preserve"> </w:t>
      </w:r>
      <w:r w:rsidRPr="00C61C08">
        <w:rPr>
          <w:rFonts w:ascii="Arial" w:hAnsi="Arial" w:cs="Arial"/>
          <w:bCs/>
          <w:sz w:val="22"/>
          <w:szCs w:val="22"/>
          <w:lang w:val="es-CO"/>
        </w:rPr>
        <w:t>supuestos para considerar la culpa exclusiva de la víctima como causa eficiente del</w:t>
      </w:r>
      <w:r>
        <w:rPr>
          <w:rFonts w:ascii="Arial" w:hAnsi="Arial" w:cs="Arial"/>
          <w:bCs/>
          <w:sz w:val="22"/>
          <w:szCs w:val="22"/>
          <w:lang w:val="es-CO"/>
        </w:rPr>
        <w:t xml:space="preserve"> </w:t>
      </w:r>
      <w:r w:rsidRPr="00C61C08">
        <w:rPr>
          <w:rFonts w:ascii="Arial" w:hAnsi="Arial" w:cs="Arial"/>
          <w:bCs/>
          <w:sz w:val="22"/>
          <w:szCs w:val="22"/>
          <w:lang w:val="es-CO"/>
        </w:rPr>
        <w:t>accidente de tránsito, ello en cuanto si el conductor hubiere estado atento a todos los</w:t>
      </w:r>
      <w:r>
        <w:rPr>
          <w:rFonts w:ascii="Arial" w:hAnsi="Arial" w:cs="Arial"/>
          <w:bCs/>
          <w:sz w:val="22"/>
          <w:szCs w:val="22"/>
          <w:lang w:val="es-CO"/>
        </w:rPr>
        <w:t xml:space="preserve"> </w:t>
      </w:r>
      <w:r w:rsidRPr="00C61C08">
        <w:rPr>
          <w:rFonts w:ascii="Arial" w:hAnsi="Arial" w:cs="Arial"/>
          <w:bCs/>
          <w:sz w:val="22"/>
          <w:szCs w:val="22"/>
          <w:lang w:val="es-CO"/>
        </w:rPr>
        <w:t>factores que se encontraban en la vía</w:t>
      </w:r>
      <w:r w:rsidR="00C851A4">
        <w:rPr>
          <w:rFonts w:ascii="Arial" w:hAnsi="Arial" w:cs="Arial"/>
          <w:bCs/>
          <w:sz w:val="22"/>
          <w:szCs w:val="22"/>
          <w:lang w:val="es-CO"/>
        </w:rPr>
        <w:t xml:space="preserve"> y hubiese cumplido con las restricciones que tenía para poder conducir (uso de lentes)</w:t>
      </w:r>
      <w:r w:rsidRPr="00C61C08">
        <w:rPr>
          <w:rFonts w:ascii="Arial" w:hAnsi="Arial" w:cs="Arial"/>
          <w:bCs/>
          <w:sz w:val="22"/>
          <w:szCs w:val="22"/>
          <w:lang w:val="es-CO"/>
        </w:rPr>
        <w:t>, muy probablemente no hubiere sufrido el</w:t>
      </w:r>
      <w:r>
        <w:rPr>
          <w:rFonts w:ascii="Arial" w:hAnsi="Arial" w:cs="Arial"/>
          <w:bCs/>
          <w:sz w:val="22"/>
          <w:szCs w:val="22"/>
          <w:lang w:val="es-CO"/>
        </w:rPr>
        <w:t xml:space="preserve"> </w:t>
      </w:r>
      <w:r w:rsidRPr="00C61C08">
        <w:rPr>
          <w:rFonts w:ascii="Arial" w:hAnsi="Arial" w:cs="Arial"/>
          <w:bCs/>
          <w:sz w:val="22"/>
          <w:szCs w:val="22"/>
          <w:lang w:val="es-CO"/>
        </w:rPr>
        <w:t>volcamiento.</w:t>
      </w:r>
    </w:p>
    <w:p w14:paraId="433F889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831E9AB" w14:textId="3D04054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una parte, como se indicó anteriormente, en el Informe Policial de Accidente de Tránsito</w:t>
      </w:r>
      <w:r>
        <w:rPr>
          <w:rFonts w:ascii="Arial" w:hAnsi="Arial" w:cs="Arial"/>
          <w:bCs/>
          <w:sz w:val="22"/>
          <w:szCs w:val="22"/>
          <w:lang w:val="es-CO"/>
        </w:rPr>
        <w:t xml:space="preserve"> </w:t>
      </w:r>
      <w:r w:rsidRPr="00C61C08">
        <w:rPr>
          <w:rFonts w:ascii="Arial" w:hAnsi="Arial" w:cs="Arial"/>
          <w:bCs/>
          <w:sz w:val="22"/>
          <w:szCs w:val="22"/>
          <w:lang w:val="es-CO"/>
        </w:rPr>
        <w:t>se registró que la vía se encontraba en buen estado, con buena iluminación artificial y</w:t>
      </w:r>
      <w:r>
        <w:rPr>
          <w:rFonts w:ascii="Arial" w:hAnsi="Arial" w:cs="Arial"/>
          <w:bCs/>
          <w:sz w:val="22"/>
          <w:szCs w:val="22"/>
          <w:lang w:val="es-CO"/>
        </w:rPr>
        <w:t xml:space="preserve"> </w:t>
      </w:r>
      <w:r w:rsidRPr="00C61C08">
        <w:rPr>
          <w:rFonts w:ascii="Arial" w:hAnsi="Arial" w:cs="Arial"/>
          <w:bCs/>
          <w:sz w:val="22"/>
          <w:szCs w:val="22"/>
          <w:lang w:val="es-CO"/>
        </w:rPr>
        <w:t>condiciones normales de visibilidad</w:t>
      </w:r>
      <w:r w:rsidR="00B60390">
        <w:rPr>
          <w:rFonts w:ascii="Arial" w:hAnsi="Arial" w:cs="Arial"/>
          <w:bCs/>
          <w:sz w:val="22"/>
          <w:szCs w:val="22"/>
          <w:lang w:val="es-CO"/>
        </w:rPr>
        <w:t xml:space="preserve"> </w:t>
      </w:r>
      <w:r w:rsidR="009038C8">
        <w:rPr>
          <w:rFonts w:ascii="Arial" w:hAnsi="Arial" w:cs="Arial"/>
          <w:bCs/>
          <w:sz w:val="22"/>
          <w:szCs w:val="22"/>
          <w:lang w:val="es-CO"/>
        </w:rPr>
        <w:t xml:space="preserve">contenido el cual </w:t>
      </w:r>
      <w:r w:rsidR="00B60390">
        <w:rPr>
          <w:rFonts w:ascii="Arial" w:hAnsi="Arial" w:cs="Arial"/>
          <w:bCs/>
          <w:sz w:val="22"/>
          <w:szCs w:val="22"/>
          <w:lang w:val="es-CO"/>
        </w:rPr>
        <w:t>no fue cuestionado por la parte actora</w:t>
      </w:r>
      <w:r w:rsidRPr="00C61C08">
        <w:rPr>
          <w:rFonts w:ascii="Arial" w:hAnsi="Arial" w:cs="Arial"/>
          <w:bCs/>
          <w:sz w:val="22"/>
          <w:szCs w:val="22"/>
          <w:lang w:val="es-CO"/>
        </w:rPr>
        <w:t xml:space="preserve">, </w:t>
      </w:r>
      <w:r w:rsidR="009038C8">
        <w:rPr>
          <w:rFonts w:ascii="Arial" w:hAnsi="Arial" w:cs="Arial"/>
          <w:bCs/>
          <w:sz w:val="22"/>
          <w:szCs w:val="22"/>
          <w:lang w:val="es-CO"/>
        </w:rPr>
        <w:t xml:space="preserve">y </w:t>
      </w:r>
      <w:r w:rsidRPr="00C61C08">
        <w:rPr>
          <w:rFonts w:ascii="Arial" w:hAnsi="Arial" w:cs="Arial"/>
          <w:bCs/>
          <w:sz w:val="22"/>
          <w:szCs w:val="22"/>
          <w:lang w:val="es-CO"/>
        </w:rPr>
        <w:t>es por ello que no se explica c</w:t>
      </w:r>
      <w:r w:rsidR="009038C8">
        <w:rPr>
          <w:rFonts w:ascii="Arial" w:hAnsi="Arial" w:cs="Arial"/>
          <w:bCs/>
          <w:sz w:val="22"/>
          <w:szCs w:val="22"/>
          <w:lang w:val="es-CO"/>
        </w:rPr>
        <w:t>ó</w:t>
      </w:r>
      <w:r w:rsidRPr="00C61C08">
        <w:rPr>
          <w:rFonts w:ascii="Arial" w:hAnsi="Arial" w:cs="Arial"/>
          <w:bCs/>
          <w:sz w:val="22"/>
          <w:szCs w:val="22"/>
          <w:lang w:val="es-CO"/>
        </w:rPr>
        <w:t>mo el conductor del</w:t>
      </w:r>
      <w:r>
        <w:rPr>
          <w:rFonts w:ascii="Arial" w:hAnsi="Arial" w:cs="Arial"/>
          <w:bCs/>
          <w:sz w:val="22"/>
          <w:szCs w:val="22"/>
          <w:lang w:val="es-CO"/>
        </w:rPr>
        <w:t xml:space="preserve"> </w:t>
      </w:r>
      <w:r w:rsidRPr="00C61C08">
        <w:rPr>
          <w:rFonts w:ascii="Arial" w:hAnsi="Arial" w:cs="Arial"/>
          <w:bCs/>
          <w:sz w:val="22"/>
          <w:szCs w:val="22"/>
          <w:lang w:val="es-CO"/>
        </w:rPr>
        <w:t>vehículo no se dio cuenta de los supuestos “taches en mal estado” y los supuestos “muros”</w:t>
      </w:r>
      <w:r>
        <w:rPr>
          <w:rFonts w:ascii="Arial" w:hAnsi="Arial" w:cs="Arial"/>
          <w:bCs/>
          <w:sz w:val="22"/>
          <w:szCs w:val="22"/>
          <w:lang w:val="es-CO"/>
        </w:rPr>
        <w:t xml:space="preserve"> </w:t>
      </w:r>
      <w:r w:rsidRPr="00C61C08">
        <w:rPr>
          <w:rFonts w:ascii="Arial" w:hAnsi="Arial" w:cs="Arial"/>
          <w:bCs/>
          <w:sz w:val="22"/>
          <w:szCs w:val="22"/>
          <w:lang w:val="es-CO"/>
        </w:rPr>
        <w:t xml:space="preserve">que había sobre la vía, pues las condiciones </w:t>
      </w:r>
      <w:r w:rsidR="009038C8">
        <w:rPr>
          <w:rFonts w:ascii="Arial" w:hAnsi="Arial" w:cs="Arial"/>
          <w:bCs/>
          <w:sz w:val="22"/>
          <w:szCs w:val="22"/>
          <w:lang w:val="es-CO"/>
        </w:rPr>
        <w:t xml:space="preserve">eran </w:t>
      </w:r>
      <w:r w:rsidRPr="00C61C08">
        <w:rPr>
          <w:rFonts w:ascii="Arial" w:hAnsi="Arial" w:cs="Arial"/>
          <w:bCs/>
          <w:sz w:val="22"/>
          <w:szCs w:val="22"/>
          <w:lang w:val="es-CO"/>
        </w:rPr>
        <w:t>propicias para verlos y realizar</w:t>
      </w:r>
      <w:r>
        <w:rPr>
          <w:rFonts w:ascii="Arial" w:hAnsi="Arial" w:cs="Arial"/>
          <w:bCs/>
          <w:sz w:val="22"/>
          <w:szCs w:val="22"/>
          <w:lang w:val="es-CO"/>
        </w:rPr>
        <w:t xml:space="preserve"> </w:t>
      </w:r>
      <w:r w:rsidRPr="00C61C08">
        <w:rPr>
          <w:rFonts w:ascii="Arial" w:hAnsi="Arial" w:cs="Arial"/>
          <w:bCs/>
          <w:sz w:val="22"/>
          <w:szCs w:val="22"/>
          <w:lang w:val="es-CO"/>
        </w:rPr>
        <w:t>alguna maniobra para esquivarlos</w:t>
      </w:r>
      <w:r w:rsidR="00B86190">
        <w:rPr>
          <w:rFonts w:ascii="Arial" w:hAnsi="Arial" w:cs="Arial"/>
          <w:bCs/>
          <w:sz w:val="22"/>
          <w:szCs w:val="22"/>
          <w:lang w:val="es-CO"/>
        </w:rPr>
        <w:t>, en caso que hubiesen existido para el momento y lugar del accidente</w:t>
      </w:r>
      <w:r w:rsidRPr="00C61C08">
        <w:rPr>
          <w:rFonts w:ascii="Arial" w:hAnsi="Arial" w:cs="Arial"/>
          <w:bCs/>
          <w:sz w:val="22"/>
          <w:szCs w:val="22"/>
          <w:lang w:val="es-CO"/>
        </w:rPr>
        <w:t>.</w:t>
      </w:r>
    </w:p>
    <w:p w14:paraId="387AC38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3B1EB0A" w14:textId="068FBB7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Ahora,</w:t>
      </w:r>
      <w:r w:rsidR="00943707">
        <w:rPr>
          <w:rFonts w:ascii="Arial" w:hAnsi="Arial" w:cs="Arial"/>
          <w:bCs/>
          <w:sz w:val="22"/>
          <w:szCs w:val="22"/>
          <w:lang w:val="es-CO"/>
        </w:rPr>
        <w:t xml:space="preserve"> ahondando en el siguiente aspecto de relevancia, se debe resaltar que</w:t>
      </w:r>
      <w:r w:rsidRPr="00C61C08">
        <w:rPr>
          <w:rFonts w:ascii="Arial" w:hAnsi="Arial" w:cs="Arial"/>
          <w:bCs/>
          <w:sz w:val="22"/>
          <w:szCs w:val="22"/>
          <w:lang w:val="es-CO"/>
        </w:rPr>
        <w:t xml:space="preserve"> sin bien </w:t>
      </w:r>
      <w:r w:rsidR="00943707">
        <w:rPr>
          <w:rFonts w:ascii="Arial" w:hAnsi="Arial" w:cs="Arial"/>
          <w:bCs/>
          <w:sz w:val="22"/>
          <w:szCs w:val="22"/>
          <w:lang w:val="es-CO"/>
        </w:rPr>
        <w:t xml:space="preserve">la víctima </w:t>
      </w:r>
      <w:r w:rsidRPr="00C61C08">
        <w:rPr>
          <w:rFonts w:ascii="Arial" w:hAnsi="Arial" w:cs="Arial"/>
          <w:bCs/>
          <w:sz w:val="22"/>
          <w:szCs w:val="22"/>
          <w:lang w:val="es-CO"/>
        </w:rPr>
        <w:t>contaba con licencia de</w:t>
      </w:r>
      <w:r>
        <w:rPr>
          <w:rFonts w:ascii="Arial" w:hAnsi="Arial" w:cs="Arial"/>
          <w:bCs/>
          <w:sz w:val="22"/>
          <w:szCs w:val="22"/>
          <w:lang w:val="es-CO"/>
        </w:rPr>
        <w:t xml:space="preserve"> </w:t>
      </w:r>
      <w:r w:rsidRPr="00C61C08">
        <w:rPr>
          <w:rFonts w:ascii="Arial" w:hAnsi="Arial" w:cs="Arial"/>
          <w:bCs/>
          <w:sz w:val="22"/>
          <w:szCs w:val="22"/>
          <w:lang w:val="es-CO"/>
        </w:rPr>
        <w:t>conducción, según la información arrojada por la página de Registro Único Nacional de</w:t>
      </w:r>
      <w:r>
        <w:rPr>
          <w:rFonts w:ascii="Arial" w:hAnsi="Arial" w:cs="Arial"/>
          <w:bCs/>
          <w:sz w:val="22"/>
          <w:szCs w:val="22"/>
          <w:lang w:val="es-CO"/>
        </w:rPr>
        <w:t xml:space="preserve"> </w:t>
      </w:r>
      <w:r w:rsidRPr="00C61C08">
        <w:rPr>
          <w:rFonts w:ascii="Arial" w:hAnsi="Arial" w:cs="Arial"/>
          <w:bCs/>
          <w:sz w:val="22"/>
          <w:szCs w:val="22"/>
          <w:lang w:val="es-CO"/>
        </w:rPr>
        <w:t>Tránsito – RUNT, el señor ANDRES FELIPE SANCHEZ MANZO tenía como restricción</w:t>
      </w:r>
      <w:r>
        <w:rPr>
          <w:rFonts w:ascii="Arial" w:hAnsi="Arial" w:cs="Arial"/>
          <w:bCs/>
          <w:sz w:val="22"/>
          <w:szCs w:val="22"/>
          <w:lang w:val="es-CO"/>
        </w:rPr>
        <w:t xml:space="preserve"> </w:t>
      </w:r>
      <w:r w:rsidRPr="00C61C08">
        <w:rPr>
          <w:rFonts w:ascii="Arial" w:hAnsi="Arial" w:cs="Arial"/>
          <w:bCs/>
          <w:sz w:val="22"/>
          <w:szCs w:val="22"/>
          <w:lang w:val="es-CO"/>
        </w:rPr>
        <w:t>“CONDUCIR CON LENTES”, sin embargo</w:t>
      </w:r>
      <w:r w:rsidR="00496DEC">
        <w:rPr>
          <w:rFonts w:ascii="Arial" w:hAnsi="Arial" w:cs="Arial"/>
          <w:bCs/>
          <w:sz w:val="22"/>
          <w:szCs w:val="22"/>
          <w:lang w:val="es-CO"/>
        </w:rPr>
        <w:t xml:space="preserve"> como ya se</w:t>
      </w:r>
      <w:r w:rsidR="00FB6C20">
        <w:rPr>
          <w:rFonts w:ascii="Arial" w:hAnsi="Arial" w:cs="Arial"/>
          <w:bCs/>
          <w:sz w:val="22"/>
          <w:szCs w:val="22"/>
          <w:lang w:val="es-CO"/>
        </w:rPr>
        <w:t xml:space="preserve"> </w:t>
      </w:r>
      <w:r w:rsidR="00496DEC">
        <w:rPr>
          <w:rFonts w:ascii="Arial" w:hAnsi="Arial" w:cs="Arial"/>
          <w:bCs/>
          <w:sz w:val="22"/>
          <w:szCs w:val="22"/>
          <w:lang w:val="es-CO"/>
        </w:rPr>
        <w:t>mencionó</w:t>
      </w:r>
      <w:r w:rsidRPr="00C61C08">
        <w:rPr>
          <w:rFonts w:ascii="Arial" w:hAnsi="Arial" w:cs="Arial"/>
          <w:bCs/>
          <w:sz w:val="22"/>
          <w:szCs w:val="22"/>
          <w:lang w:val="es-CO"/>
        </w:rPr>
        <w:t>, al efectuar una revisión sobre el ACTA DE</w:t>
      </w:r>
      <w:r>
        <w:rPr>
          <w:rFonts w:ascii="Arial" w:hAnsi="Arial" w:cs="Arial"/>
          <w:bCs/>
          <w:sz w:val="22"/>
          <w:szCs w:val="22"/>
          <w:lang w:val="es-CO"/>
        </w:rPr>
        <w:t xml:space="preserve"> </w:t>
      </w:r>
      <w:r w:rsidRPr="00C61C08">
        <w:rPr>
          <w:rFonts w:ascii="Arial" w:hAnsi="Arial" w:cs="Arial"/>
          <w:bCs/>
          <w:sz w:val="22"/>
          <w:szCs w:val="22"/>
          <w:lang w:val="es-CO"/>
        </w:rPr>
        <w:t>INSPECCIÓN TÉCNICA A LUGARES –FPJ-09 y ACTA DE INSPECCIÓN TÉCNICA A</w:t>
      </w:r>
      <w:r>
        <w:rPr>
          <w:rFonts w:ascii="Arial" w:hAnsi="Arial" w:cs="Arial"/>
          <w:bCs/>
          <w:sz w:val="22"/>
          <w:szCs w:val="22"/>
          <w:lang w:val="es-CO"/>
        </w:rPr>
        <w:t xml:space="preserve"> </w:t>
      </w:r>
      <w:r w:rsidRPr="00C61C08">
        <w:rPr>
          <w:rFonts w:ascii="Arial" w:hAnsi="Arial" w:cs="Arial"/>
          <w:bCs/>
          <w:sz w:val="22"/>
          <w:szCs w:val="22"/>
          <w:lang w:val="es-CO"/>
        </w:rPr>
        <w:t>CADÁVER- FPJ-10, en ninguna</w:t>
      </w:r>
      <w:r w:rsidR="00736405">
        <w:rPr>
          <w:rFonts w:ascii="Arial" w:hAnsi="Arial" w:cs="Arial"/>
          <w:bCs/>
          <w:sz w:val="22"/>
          <w:szCs w:val="22"/>
          <w:lang w:val="es-CO"/>
        </w:rPr>
        <w:t xml:space="preserve"> parte</w:t>
      </w:r>
      <w:r w:rsidRPr="00C61C08">
        <w:rPr>
          <w:rFonts w:ascii="Arial" w:hAnsi="Arial" w:cs="Arial"/>
          <w:bCs/>
          <w:sz w:val="22"/>
          <w:szCs w:val="22"/>
          <w:lang w:val="es-CO"/>
        </w:rPr>
        <w:t xml:space="preserve"> se avizora </w:t>
      </w:r>
      <w:r w:rsidR="00736405">
        <w:rPr>
          <w:rFonts w:ascii="Arial" w:hAnsi="Arial" w:cs="Arial"/>
          <w:bCs/>
          <w:sz w:val="22"/>
          <w:szCs w:val="22"/>
          <w:lang w:val="es-CO"/>
        </w:rPr>
        <w:t xml:space="preserve">mención a </w:t>
      </w:r>
      <w:r w:rsidRPr="00C61C08">
        <w:rPr>
          <w:rFonts w:ascii="Arial" w:hAnsi="Arial" w:cs="Arial"/>
          <w:bCs/>
          <w:sz w:val="22"/>
          <w:szCs w:val="22"/>
          <w:lang w:val="es-CO"/>
        </w:rPr>
        <w:t>que el conductor del vehículo portara lentes o</w:t>
      </w:r>
      <w:r>
        <w:rPr>
          <w:rFonts w:ascii="Arial" w:hAnsi="Arial" w:cs="Arial"/>
          <w:bCs/>
          <w:sz w:val="22"/>
          <w:szCs w:val="22"/>
          <w:lang w:val="es-CO"/>
        </w:rPr>
        <w:t xml:space="preserve"> </w:t>
      </w:r>
      <w:r w:rsidRPr="00C61C08">
        <w:rPr>
          <w:rFonts w:ascii="Arial" w:hAnsi="Arial" w:cs="Arial"/>
          <w:bCs/>
          <w:sz w:val="22"/>
          <w:szCs w:val="22"/>
          <w:lang w:val="es-CO"/>
        </w:rPr>
        <w:t>que en el lugar de los hechos se hubieren encontrado este tipo de elementos. De igual</w:t>
      </w:r>
      <w:r>
        <w:rPr>
          <w:rFonts w:ascii="Arial" w:hAnsi="Arial" w:cs="Arial"/>
          <w:bCs/>
          <w:sz w:val="22"/>
          <w:szCs w:val="22"/>
          <w:lang w:val="es-CO"/>
        </w:rPr>
        <w:t xml:space="preserve"> </w:t>
      </w:r>
      <w:r w:rsidRPr="00C61C08">
        <w:rPr>
          <w:rFonts w:ascii="Arial" w:hAnsi="Arial" w:cs="Arial"/>
          <w:bCs/>
          <w:sz w:val="22"/>
          <w:szCs w:val="22"/>
          <w:lang w:val="es-CO"/>
        </w:rPr>
        <w:t>manera en el Informe Pericial de Necropsia No. 2020010176001001422 se detalla:</w:t>
      </w:r>
    </w:p>
    <w:p w14:paraId="198713AD"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59185D8" w14:textId="03C9D1E1"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70855B35" wp14:editId="388C1897">
            <wp:extent cx="6116320" cy="2020570"/>
            <wp:effectExtent l="0" t="0" r="0" b="0"/>
            <wp:docPr id="31766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366" name=""/>
                    <pic:cNvPicPr/>
                  </pic:nvPicPr>
                  <pic:blipFill>
                    <a:blip r:embed="rId11"/>
                    <a:stretch>
                      <a:fillRect/>
                    </a:stretch>
                  </pic:blipFill>
                  <pic:spPr>
                    <a:xfrm>
                      <a:off x="0" y="0"/>
                      <a:ext cx="6116320" cy="2020570"/>
                    </a:xfrm>
                    <a:prstGeom prst="rect">
                      <a:avLst/>
                    </a:prstGeom>
                  </pic:spPr>
                </pic:pic>
              </a:graphicData>
            </a:graphic>
          </wp:inline>
        </w:drawing>
      </w:r>
    </w:p>
    <w:p w14:paraId="41467330"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4CDBCBC" w14:textId="11032D9F"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Por lo que </w:t>
      </w:r>
      <w:r w:rsidR="004A1678">
        <w:rPr>
          <w:rFonts w:ascii="Arial" w:hAnsi="Arial" w:cs="Arial"/>
          <w:bCs/>
          <w:sz w:val="22"/>
          <w:szCs w:val="22"/>
          <w:lang w:val="es-CO"/>
        </w:rPr>
        <w:t>es dable concluir que</w:t>
      </w:r>
      <w:r w:rsidRPr="00C61C08">
        <w:rPr>
          <w:rFonts w:ascii="Arial" w:hAnsi="Arial" w:cs="Arial"/>
          <w:bCs/>
          <w:sz w:val="22"/>
          <w:szCs w:val="22"/>
          <w:lang w:val="es-CO"/>
        </w:rPr>
        <w:t>, a pesar de tener dicha restricción</w:t>
      </w:r>
      <w:r w:rsidR="004A1678">
        <w:rPr>
          <w:rFonts w:ascii="Arial" w:hAnsi="Arial" w:cs="Arial"/>
          <w:bCs/>
          <w:sz w:val="22"/>
          <w:szCs w:val="22"/>
          <w:lang w:val="es-CO"/>
        </w:rPr>
        <w:t>,</w:t>
      </w:r>
      <w:r w:rsidRPr="00C61C08">
        <w:rPr>
          <w:rFonts w:ascii="Arial" w:hAnsi="Arial" w:cs="Arial"/>
          <w:bCs/>
          <w:sz w:val="22"/>
          <w:szCs w:val="22"/>
          <w:lang w:val="es-CO"/>
        </w:rPr>
        <w:t xml:space="preserve"> ejecutó la actividad</w:t>
      </w:r>
      <w:r>
        <w:rPr>
          <w:rFonts w:ascii="Arial" w:hAnsi="Arial" w:cs="Arial"/>
          <w:bCs/>
          <w:sz w:val="22"/>
          <w:szCs w:val="22"/>
          <w:lang w:val="es-CO"/>
        </w:rPr>
        <w:t xml:space="preserve"> </w:t>
      </w:r>
      <w:r w:rsidRPr="00C61C08">
        <w:rPr>
          <w:rFonts w:ascii="Arial" w:hAnsi="Arial" w:cs="Arial"/>
          <w:bCs/>
          <w:sz w:val="22"/>
          <w:szCs w:val="22"/>
          <w:lang w:val="es-CO"/>
        </w:rPr>
        <w:t xml:space="preserve">peligrosa </w:t>
      </w:r>
      <w:r w:rsidR="004A1678">
        <w:rPr>
          <w:rFonts w:ascii="Arial" w:hAnsi="Arial" w:cs="Arial"/>
          <w:bCs/>
          <w:sz w:val="22"/>
          <w:szCs w:val="22"/>
          <w:lang w:val="es-CO"/>
        </w:rPr>
        <w:t xml:space="preserve">de conducir, </w:t>
      </w:r>
      <w:r w:rsidRPr="00C61C08">
        <w:rPr>
          <w:rFonts w:ascii="Arial" w:hAnsi="Arial" w:cs="Arial"/>
          <w:bCs/>
          <w:sz w:val="22"/>
          <w:szCs w:val="22"/>
          <w:lang w:val="es-CO"/>
        </w:rPr>
        <w:t>sin usar los lentes de visión. Esto desde luego resulta ser un factor determinante</w:t>
      </w:r>
      <w:r>
        <w:rPr>
          <w:rFonts w:ascii="Arial" w:hAnsi="Arial" w:cs="Arial"/>
          <w:bCs/>
          <w:sz w:val="22"/>
          <w:szCs w:val="22"/>
          <w:lang w:val="es-CO"/>
        </w:rPr>
        <w:t xml:space="preserve"> </w:t>
      </w:r>
      <w:r w:rsidRPr="00C61C08">
        <w:rPr>
          <w:rFonts w:ascii="Arial" w:hAnsi="Arial" w:cs="Arial"/>
          <w:bCs/>
          <w:sz w:val="22"/>
          <w:szCs w:val="22"/>
          <w:lang w:val="es-CO"/>
        </w:rPr>
        <w:t>que explicaría por qué el señor ANDRES FELIPE SANCHEZ MANZO, a pesar de tener las</w:t>
      </w:r>
      <w:r>
        <w:rPr>
          <w:rFonts w:ascii="Arial" w:hAnsi="Arial" w:cs="Arial"/>
          <w:bCs/>
          <w:sz w:val="22"/>
          <w:szCs w:val="22"/>
          <w:lang w:val="es-CO"/>
        </w:rPr>
        <w:t xml:space="preserve"> </w:t>
      </w:r>
      <w:r w:rsidRPr="00C61C08">
        <w:rPr>
          <w:rFonts w:ascii="Arial" w:hAnsi="Arial" w:cs="Arial"/>
          <w:bCs/>
          <w:sz w:val="22"/>
          <w:szCs w:val="22"/>
          <w:lang w:val="es-CO"/>
        </w:rPr>
        <w:t>condiciones viales adecuadas, no pudo percatarse de la señalización, sentido vial y demás</w:t>
      </w:r>
      <w:r>
        <w:rPr>
          <w:rFonts w:ascii="Arial" w:hAnsi="Arial" w:cs="Arial"/>
          <w:bCs/>
          <w:sz w:val="22"/>
          <w:szCs w:val="22"/>
          <w:lang w:val="es-CO"/>
        </w:rPr>
        <w:t xml:space="preserve"> </w:t>
      </w:r>
      <w:r w:rsidRPr="00C61C08">
        <w:rPr>
          <w:rFonts w:ascii="Arial" w:hAnsi="Arial" w:cs="Arial"/>
          <w:bCs/>
          <w:sz w:val="22"/>
          <w:szCs w:val="22"/>
          <w:lang w:val="es-CO"/>
        </w:rPr>
        <w:t>factores que intervinieran en la vía, lo cual coincide con lo registrado por el agente de</w:t>
      </w:r>
      <w:r>
        <w:rPr>
          <w:rFonts w:ascii="Arial" w:hAnsi="Arial" w:cs="Arial"/>
          <w:bCs/>
          <w:sz w:val="22"/>
          <w:szCs w:val="22"/>
          <w:lang w:val="es-CO"/>
        </w:rPr>
        <w:t xml:space="preserve"> </w:t>
      </w:r>
      <w:r w:rsidRPr="00C61C08">
        <w:rPr>
          <w:rFonts w:ascii="Arial" w:hAnsi="Arial" w:cs="Arial"/>
          <w:bCs/>
          <w:sz w:val="22"/>
          <w:szCs w:val="22"/>
          <w:lang w:val="es-CO"/>
        </w:rPr>
        <w:t>tránsito al señalar como hipótesis del accidente “</w:t>
      </w:r>
      <w:r w:rsidRPr="00EF1779">
        <w:rPr>
          <w:rFonts w:ascii="Arial" w:hAnsi="Arial" w:cs="Arial"/>
          <w:b/>
          <w:i/>
          <w:iCs/>
          <w:sz w:val="22"/>
          <w:szCs w:val="22"/>
          <w:u w:val="single"/>
          <w:lang w:val="es-CO"/>
        </w:rPr>
        <w:t>no estar atento a los factores en la vía</w:t>
      </w:r>
      <w:r w:rsidRPr="00C61C08">
        <w:rPr>
          <w:rFonts w:ascii="Arial" w:hAnsi="Arial" w:cs="Arial"/>
          <w:bCs/>
          <w:sz w:val="22"/>
          <w:szCs w:val="22"/>
          <w:lang w:val="es-CO"/>
        </w:rPr>
        <w:t>”.</w:t>
      </w:r>
    </w:p>
    <w:p w14:paraId="2E4F7318"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31D8AA0" w14:textId="71D9BE84"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otra parte, en el Informe Policial de Accidente de Tránsito se registró el ítem 6.2. que el</w:t>
      </w:r>
      <w:r>
        <w:rPr>
          <w:rFonts w:ascii="Arial" w:hAnsi="Arial" w:cs="Arial"/>
          <w:bCs/>
          <w:sz w:val="22"/>
          <w:szCs w:val="22"/>
          <w:lang w:val="es-CO"/>
        </w:rPr>
        <w:t xml:space="preserve"> </w:t>
      </w:r>
      <w:r w:rsidRPr="00C61C08">
        <w:rPr>
          <w:rFonts w:ascii="Arial" w:hAnsi="Arial" w:cs="Arial"/>
          <w:bCs/>
          <w:sz w:val="22"/>
          <w:szCs w:val="22"/>
          <w:lang w:val="es-CO"/>
        </w:rPr>
        <w:t>sector donde ocurrió el accidente era “</w:t>
      </w:r>
      <w:r w:rsidRPr="007F20B0">
        <w:rPr>
          <w:rFonts w:ascii="Arial" w:hAnsi="Arial" w:cs="Arial"/>
          <w:b/>
          <w:i/>
          <w:iCs/>
          <w:sz w:val="22"/>
          <w:szCs w:val="22"/>
          <w:u w:val="single"/>
          <w:lang w:val="es-CO"/>
        </w:rPr>
        <w:t>residencial</w:t>
      </w:r>
      <w:r w:rsidRPr="00C61C08">
        <w:rPr>
          <w:rFonts w:ascii="Arial" w:hAnsi="Arial" w:cs="Arial"/>
          <w:bCs/>
          <w:sz w:val="22"/>
          <w:szCs w:val="22"/>
          <w:lang w:val="es-CO"/>
        </w:rPr>
        <w:t>”. Al respecto, el artículo 106 del Código</w:t>
      </w:r>
      <w:r>
        <w:rPr>
          <w:rFonts w:ascii="Arial" w:hAnsi="Arial" w:cs="Arial"/>
          <w:bCs/>
          <w:sz w:val="22"/>
          <w:szCs w:val="22"/>
          <w:lang w:val="es-CO"/>
        </w:rPr>
        <w:t xml:space="preserve"> </w:t>
      </w:r>
      <w:r w:rsidRPr="00C61C08">
        <w:rPr>
          <w:rFonts w:ascii="Arial" w:hAnsi="Arial" w:cs="Arial"/>
          <w:bCs/>
          <w:sz w:val="22"/>
          <w:szCs w:val="22"/>
          <w:lang w:val="es-CO"/>
        </w:rPr>
        <w:t>Nacional de Tránsito, modificado en su momento por el artículo 1 de la Ley 1239 de 2008,</w:t>
      </w:r>
      <w:r>
        <w:rPr>
          <w:rFonts w:ascii="Arial" w:hAnsi="Arial" w:cs="Arial"/>
          <w:bCs/>
          <w:sz w:val="22"/>
          <w:szCs w:val="22"/>
          <w:lang w:val="es-CO"/>
        </w:rPr>
        <w:t xml:space="preserve"> </w:t>
      </w:r>
      <w:r w:rsidRPr="00C61C08">
        <w:rPr>
          <w:rFonts w:ascii="Arial" w:hAnsi="Arial" w:cs="Arial"/>
          <w:bCs/>
          <w:sz w:val="22"/>
          <w:szCs w:val="22"/>
          <w:lang w:val="es-CO"/>
        </w:rPr>
        <w:t>dispone que la velocidad máxima permitida en zonas residenciales es de 30 kilómetros por</w:t>
      </w:r>
      <w:r>
        <w:rPr>
          <w:rFonts w:ascii="Arial" w:hAnsi="Arial" w:cs="Arial"/>
          <w:bCs/>
          <w:sz w:val="22"/>
          <w:szCs w:val="22"/>
          <w:lang w:val="es-CO"/>
        </w:rPr>
        <w:t xml:space="preserve"> </w:t>
      </w:r>
      <w:r w:rsidRPr="00C61C08">
        <w:rPr>
          <w:rFonts w:ascii="Arial" w:hAnsi="Arial" w:cs="Arial"/>
          <w:bCs/>
          <w:sz w:val="22"/>
          <w:szCs w:val="22"/>
          <w:lang w:val="es-CO"/>
        </w:rPr>
        <w:t>hora, disposición que actualmente se mantiene. La norma en comento señala:</w:t>
      </w:r>
    </w:p>
    <w:p w14:paraId="3A356E4C"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905ED5F" w14:textId="77777777" w:rsidR="007F20B0" w:rsidRPr="007F20B0" w:rsidRDefault="00C61C08"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7F20B0">
        <w:rPr>
          <w:rFonts w:ascii="Arial" w:hAnsi="Arial" w:cs="Arial"/>
          <w:bCs/>
          <w:i/>
          <w:iCs/>
          <w:sz w:val="20"/>
          <w:szCs w:val="20"/>
          <w:lang w:val="es-CO"/>
        </w:rPr>
        <w:t xml:space="preserve">“ARTÍCULO 106. &lt;Artículo modificado por el artículo 1 de la Ley 1239 de 2008. El nuevo texto es el siguiente:&gt; En las vías urbanas las velocidades máximas y mínimas para vehículos de servicio público o particular será determinada y debidamente señalizada por la autoridad de Tránsito competente en el distrito o municipio respectivo. </w:t>
      </w:r>
    </w:p>
    <w:p w14:paraId="34982B30" w14:textId="77777777" w:rsidR="00FD024E" w:rsidRDefault="00FD024E"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p>
    <w:p w14:paraId="7D102A41" w14:textId="29D39216" w:rsidR="00C61C08" w:rsidRDefault="00C61C08" w:rsidP="00EF1FB5">
      <w:pPr>
        <w:pStyle w:val="Textoindependiente"/>
        <w:widowControl/>
        <w:tabs>
          <w:tab w:val="left" w:pos="2268"/>
        </w:tabs>
        <w:autoSpaceDE/>
        <w:autoSpaceDN/>
        <w:spacing w:line="360" w:lineRule="auto"/>
        <w:ind w:left="708"/>
        <w:jc w:val="both"/>
        <w:rPr>
          <w:rFonts w:ascii="Arial" w:hAnsi="Arial" w:cs="Arial"/>
          <w:bCs/>
          <w:sz w:val="22"/>
          <w:szCs w:val="22"/>
          <w:lang w:val="es-CO"/>
        </w:rPr>
      </w:pPr>
      <w:r w:rsidRPr="007F20B0">
        <w:rPr>
          <w:rFonts w:ascii="Arial" w:hAnsi="Arial" w:cs="Arial"/>
          <w:bCs/>
          <w:i/>
          <w:iCs/>
          <w:sz w:val="20"/>
          <w:szCs w:val="20"/>
          <w:lang w:val="es-CO"/>
        </w:rPr>
        <w:t xml:space="preserve">En ningún caso podrá sobrepasar los 80 kilómetros por hora. El límite de velocidad para los vehículos de servicio público, de carga y de transporte escolar, será de sesenta (60) kilómetros por hora. </w:t>
      </w:r>
      <w:r w:rsidRPr="007F20B0">
        <w:rPr>
          <w:rFonts w:ascii="Arial" w:hAnsi="Arial" w:cs="Arial"/>
          <w:b/>
          <w:i/>
          <w:iCs/>
          <w:sz w:val="20"/>
          <w:szCs w:val="20"/>
          <w:u w:val="single"/>
          <w:lang w:val="es-CO"/>
        </w:rPr>
        <w:t xml:space="preserve">La </w:t>
      </w:r>
      <w:r w:rsidRPr="007F20B0">
        <w:rPr>
          <w:rFonts w:ascii="Arial" w:hAnsi="Arial" w:cs="Arial"/>
          <w:b/>
          <w:i/>
          <w:iCs/>
          <w:sz w:val="20"/>
          <w:szCs w:val="20"/>
          <w:u w:val="single"/>
          <w:lang w:val="es-CO"/>
        </w:rPr>
        <w:lastRenderedPageBreak/>
        <w:t>velocidad en zonas escolares y en zonas residenciales será hasta de treinta (30) kilómetros por hora</w:t>
      </w:r>
      <w:r w:rsidRPr="007F20B0">
        <w:rPr>
          <w:rFonts w:ascii="Arial" w:hAnsi="Arial" w:cs="Arial"/>
          <w:bCs/>
          <w:i/>
          <w:iCs/>
          <w:sz w:val="20"/>
          <w:szCs w:val="20"/>
          <w:lang w:val="es-CO"/>
        </w:rPr>
        <w:t>.”</w:t>
      </w:r>
    </w:p>
    <w:p w14:paraId="641712C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1CFA1A1" w14:textId="0EC87461" w:rsidR="007F20B0" w:rsidRDefault="00593A2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Con ello de presente y en armonía</w:t>
      </w:r>
      <w:r w:rsidR="00C61C08" w:rsidRPr="00C61C08">
        <w:rPr>
          <w:rFonts w:ascii="Arial" w:hAnsi="Arial" w:cs="Arial"/>
          <w:bCs/>
          <w:sz w:val="22"/>
          <w:szCs w:val="22"/>
          <w:lang w:val="es-CO"/>
        </w:rPr>
        <w:t xml:space="preserve"> con las pruebas </w:t>
      </w:r>
      <w:r>
        <w:rPr>
          <w:rFonts w:ascii="Arial" w:hAnsi="Arial" w:cs="Arial"/>
          <w:bCs/>
          <w:sz w:val="22"/>
          <w:szCs w:val="22"/>
          <w:lang w:val="es-CO"/>
        </w:rPr>
        <w:t>practicadas</w:t>
      </w:r>
      <w:r w:rsidR="00C61C08" w:rsidRPr="00C61C08">
        <w:rPr>
          <w:rFonts w:ascii="Arial" w:hAnsi="Arial" w:cs="Arial"/>
          <w:bCs/>
          <w:sz w:val="22"/>
          <w:szCs w:val="22"/>
          <w:lang w:val="es-CO"/>
        </w:rPr>
        <w:t xml:space="preserve"> en el proceso</w:t>
      </w:r>
      <w:r>
        <w:rPr>
          <w:rFonts w:ascii="Arial" w:hAnsi="Arial" w:cs="Arial"/>
          <w:bCs/>
          <w:sz w:val="22"/>
          <w:szCs w:val="22"/>
          <w:lang w:val="es-CO"/>
        </w:rPr>
        <w:t>,</w:t>
      </w:r>
      <w:r w:rsidR="00C61C08" w:rsidRPr="00C61C08">
        <w:rPr>
          <w:rFonts w:ascii="Arial" w:hAnsi="Arial" w:cs="Arial"/>
          <w:bCs/>
          <w:sz w:val="22"/>
          <w:szCs w:val="22"/>
          <w:lang w:val="es-CO"/>
        </w:rPr>
        <w:t xml:space="preserve"> es </w:t>
      </w:r>
      <w:r w:rsidR="00484EE2">
        <w:rPr>
          <w:rFonts w:ascii="Arial" w:hAnsi="Arial" w:cs="Arial"/>
          <w:bCs/>
          <w:sz w:val="22"/>
          <w:szCs w:val="22"/>
          <w:lang w:val="es-CO"/>
        </w:rPr>
        <w:t>coherente</w:t>
      </w:r>
      <w:r w:rsidR="00C61C08" w:rsidRPr="00C61C08">
        <w:rPr>
          <w:rFonts w:ascii="Arial" w:hAnsi="Arial" w:cs="Arial"/>
          <w:bCs/>
          <w:sz w:val="22"/>
          <w:szCs w:val="22"/>
          <w:lang w:val="es-CO"/>
        </w:rPr>
        <w:t xml:space="preserve"> inferir que el señor ANDRES</w:t>
      </w:r>
      <w:r w:rsidR="00C61C08">
        <w:rPr>
          <w:rFonts w:ascii="Arial" w:hAnsi="Arial" w:cs="Arial"/>
          <w:bCs/>
          <w:sz w:val="22"/>
          <w:szCs w:val="22"/>
          <w:lang w:val="es-CO"/>
        </w:rPr>
        <w:t xml:space="preserve"> </w:t>
      </w:r>
      <w:r w:rsidR="00C61C08" w:rsidRPr="00C61C08">
        <w:rPr>
          <w:rFonts w:ascii="Arial" w:hAnsi="Arial" w:cs="Arial"/>
          <w:bCs/>
          <w:sz w:val="22"/>
          <w:szCs w:val="22"/>
          <w:lang w:val="es-CO"/>
        </w:rPr>
        <w:t>FELIPE SANCHEZ MANZO conducía a una alta velocidad, pues de haber tenido la</w:t>
      </w:r>
      <w:r w:rsidR="00C61C08">
        <w:rPr>
          <w:rFonts w:ascii="Arial" w:hAnsi="Arial" w:cs="Arial"/>
          <w:bCs/>
          <w:sz w:val="22"/>
          <w:szCs w:val="22"/>
          <w:lang w:val="es-CO"/>
        </w:rPr>
        <w:t xml:space="preserve"> </w:t>
      </w:r>
      <w:r w:rsidR="00C61C08" w:rsidRPr="00C61C08">
        <w:rPr>
          <w:rFonts w:ascii="Arial" w:hAnsi="Arial" w:cs="Arial"/>
          <w:bCs/>
          <w:sz w:val="22"/>
          <w:szCs w:val="22"/>
          <w:lang w:val="es-CO"/>
        </w:rPr>
        <w:t>precaución de manejar a la velocidad máxima permitida, seguramente su capacidad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frenado y de maniobrar ante la presencia de obstáculos hubiera sido mayor.</w:t>
      </w:r>
      <w:r w:rsidR="00C61C08">
        <w:rPr>
          <w:rFonts w:ascii="Arial" w:hAnsi="Arial" w:cs="Arial"/>
          <w:bCs/>
          <w:sz w:val="22"/>
          <w:szCs w:val="22"/>
          <w:lang w:val="es-CO"/>
        </w:rPr>
        <w:t xml:space="preserve"> </w:t>
      </w:r>
    </w:p>
    <w:p w14:paraId="54F1D7F4" w14:textId="77777777" w:rsidR="007F20B0" w:rsidRDefault="007F20B0"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B0FE6C6" w14:textId="5F247CE3" w:rsidR="00C61C08" w:rsidRDefault="007C02DC"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consonancia de ello se debe resaltar que</w:t>
      </w:r>
      <w:r w:rsidR="00C61C08" w:rsidRPr="00C61C08">
        <w:rPr>
          <w:rFonts w:ascii="Arial" w:hAnsi="Arial" w:cs="Arial"/>
          <w:bCs/>
          <w:sz w:val="22"/>
          <w:szCs w:val="22"/>
          <w:lang w:val="es-CO"/>
        </w:rPr>
        <w:t xml:space="preserve"> el informe pericial de necropsia, entre los principales hallazgos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necropsia se encontró “LESIONES POR TRAUMA CONTUNDENTE”</w:t>
      </w:r>
      <w:r w:rsidR="00C61C08">
        <w:rPr>
          <w:rFonts w:ascii="Arial" w:hAnsi="Arial" w:cs="Arial"/>
          <w:bCs/>
          <w:sz w:val="22"/>
          <w:szCs w:val="22"/>
          <w:lang w:val="es-CO"/>
        </w:rPr>
        <w:t>:</w:t>
      </w:r>
    </w:p>
    <w:p w14:paraId="5B546FE6" w14:textId="18AA3D6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5601C326" wp14:editId="048C5238">
            <wp:extent cx="6020640" cy="3000794"/>
            <wp:effectExtent l="0" t="0" r="0" b="9525"/>
            <wp:docPr id="19697547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4740" name="Imagen 1" descr="Interfaz de usuario gráfica, Texto, Aplicación, Correo electrónico&#10;&#10;Descripción generada automáticamente"/>
                    <pic:cNvPicPr/>
                  </pic:nvPicPr>
                  <pic:blipFill>
                    <a:blip r:embed="rId12"/>
                    <a:stretch>
                      <a:fillRect/>
                    </a:stretch>
                  </pic:blipFill>
                  <pic:spPr>
                    <a:xfrm>
                      <a:off x="0" y="0"/>
                      <a:ext cx="6020640" cy="3000794"/>
                    </a:xfrm>
                    <a:prstGeom prst="rect">
                      <a:avLst/>
                    </a:prstGeom>
                  </pic:spPr>
                </pic:pic>
              </a:graphicData>
            </a:graphic>
          </wp:inline>
        </w:drawing>
      </w:r>
    </w:p>
    <w:p w14:paraId="4BE137B3" w14:textId="77777777" w:rsidR="00C436E3" w:rsidRDefault="00C436E3"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E83CBB7" w14:textId="433FC7F8"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Pudiéndose entrever </w:t>
      </w:r>
      <w:r w:rsidR="00A504A3">
        <w:rPr>
          <w:rFonts w:ascii="Arial" w:hAnsi="Arial" w:cs="Arial"/>
          <w:bCs/>
          <w:sz w:val="22"/>
          <w:szCs w:val="22"/>
          <w:lang w:val="es-CO"/>
        </w:rPr>
        <w:t xml:space="preserve">con esto </w:t>
      </w:r>
      <w:r w:rsidRPr="00C61C08">
        <w:rPr>
          <w:rFonts w:ascii="Arial" w:hAnsi="Arial" w:cs="Arial"/>
          <w:bCs/>
          <w:sz w:val="22"/>
          <w:szCs w:val="22"/>
          <w:lang w:val="es-CO"/>
        </w:rPr>
        <w:t>que el impacto recibido por el señor ANDRES FELIPE SANCHEZ</w:t>
      </w:r>
      <w:r>
        <w:rPr>
          <w:rFonts w:ascii="Arial" w:hAnsi="Arial" w:cs="Arial"/>
          <w:bCs/>
          <w:sz w:val="22"/>
          <w:szCs w:val="22"/>
          <w:lang w:val="es-CO"/>
        </w:rPr>
        <w:t xml:space="preserve"> </w:t>
      </w:r>
      <w:r w:rsidRPr="00C61C08">
        <w:rPr>
          <w:rFonts w:ascii="Arial" w:hAnsi="Arial" w:cs="Arial"/>
          <w:bCs/>
          <w:sz w:val="22"/>
          <w:szCs w:val="22"/>
          <w:lang w:val="es-CO"/>
        </w:rPr>
        <w:t>MANZO fue de tal magnitud</w:t>
      </w:r>
      <w:r w:rsidR="000843A5">
        <w:rPr>
          <w:rFonts w:ascii="Arial" w:hAnsi="Arial" w:cs="Arial"/>
          <w:bCs/>
          <w:sz w:val="22"/>
          <w:szCs w:val="22"/>
          <w:lang w:val="es-CO"/>
        </w:rPr>
        <w:t>,</w:t>
      </w:r>
      <w:r w:rsidRPr="00C61C08">
        <w:rPr>
          <w:rFonts w:ascii="Arial" w:hAnsi="Arial" w:cs="Arial"/>
          <w:bCs/>
          <w:sz w:val="22"/>
          <w:szCs w:val="22"/>
          <w:lang w:val="es-CO"/>
        </w:rPr>
        <w:t xml:space="preserve"> que permite inferir </w:t>
      </w:r>
      <w:r w:rsidR="000843A5">
        <w:rPr>
          <w:rFonts w:ascii="Arial" w:hAnsi="Arial" w:cs="Arial"/>
          <w:bCs/>
          <w:sz w:val="22"/>
          <w:szCs w:val="22"/>
          <w:lang w:val="es-CO"/>
        </w:rPr>
        <w:t xml:space="preserve">con coherencia </w:t>
      </w:r>
      <w:r w:rsidRPr="00C61C08">
        <w:rPr>
          <w:rFonts w:ascii="Arial" w:hAnsi="Arial" w:cs="Arial"/>
          <w:bCs/>
          <w:sz w:val="22"/>
          <w:szCs w:val="22"/>
          <w:lang w:val="es-CO"/>
        </w:rPr>
        <w:t>que este se movilizaba a una velocidad por</w:t>
      </w:r>
      <w:r>
        <w:rPr>
          <w:rFonts w:ascii="Arial" w:hAnsi="Arial" w:cs="Arial"/>
          <w:bCs/>
          <w:sz w:val="22"/>
          <w:szCs w:val="22"/>
          <w:lang w:val="es-CO"/>
        </w:rPr>
        <w:t xml:space="preserve"> </w:t>
      </w:r>
      <w:r w:rsidRPr="00C61C08">
        <w:rPr>
          <w:rFonts w:ascii="Arial" w:hAnsi="Arial" w:cs="Arial"/>
          <w:bCs/>
          <w:sz w:val="22"/>
          <w:szCs w:val="22"/>
          <w:lang w:val="es-CO"/>
        </w:rPr>
        <w:t>fuera de los límites permitidos para este tipo de zonas. Adicionalmente, que no portaba un</w:t>
      </w:r>
      <w:r>
        <w:rPr>
          <w:rFonts w:ascii="Arial" w:hAnsi="Arial" w:cs="Arial"/>
          <w:bCs/>
          <w:sz w:val="22"/>
          <w:szCs w:val="22"/>
          <w:lang w:val="es-CO"/>
        </w:rPr>
        <w:t xml:space="preserve"> </w:t>
      </w:r>
      <w:r w:rsidRPr="00C61C08">
        <w:rPr>
          <w:rFonts w:ascii="Arial" w:hAnsi="Arial" w:cs="Arial"/>
          <w:bCs/>
          <w:sz w:val="22"/>
          <w:szCs w:val="22"/>
          <w:lang w:val="es-CO"/>
        </w:rPr>
        <w:t>casco de seguridad que le ayudara a disminuir las consecuencias del accidente.</w:t>
      </w:r>
    </w:p>
    <w:p w14:paraId="256FC3E4"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67911F2" w14:textId="0DBF5DCE"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De conformidad con lo anterior, se puede establecer que, en el caso </w:t>
      </w:r>
      <w:r w:rsidR="00B271A6">
        <w:rPr>
          <w:rFonts w:ascii="Arial" w:hAnsi="Arial" w:cs="Arial"/>
          <w:bCs/>
          <w:i/>
          <w:iCs/>
          <w:sz w:val="22"/>
          <w:szCs w:val="22"/>
          <w:lang w:val="es-CO"/>
        </w:rPr>
        <w:t>sub examine</w:t>
      </w:r>
      <w:r w:rsidRPr="00C61C08">
        <w:rPr>
          <w:rFonts w:ascii="Arial" w:hAnsi="Arial" w:cs="Arial"/>
          <w:bCs/>
          <w:sz w:val="22"/>
          <w:szCs w:val="22"/>
          <w:lang w:val="es-CO"/>
        </w:rPr>
        <w:t xml:space="preserve"> la causa</w:t>
      </w:r>
      <w:r>
        <w:rPr>
          <w:rFonts w:ascii="Arial" w:hAnsi="Arial" w:cs="Arial"/>
          <w:bCs/>
          <w:sz w:val="22"/>
          <w:szCs w:val="22"/>
          <w:lang w:val="es-CO"/>
        </w:rPr>
        <w:t xml:space="preserve"> </w:t>
      </w:r>
      <w:r w:rsidRPr="00C61C08">
        <w:rPr>
          <w:rFonts w:ascii="Arial" w:hAnsi="Arial" w:cs="Arial"/>
          <w:bCs/>
          <w:sz w:val="22"/>
          <w:szCs w:val="22"/>
          <w:lang w:val="es-CO"/>
        </w:rPr>
        <w:t xml:space="preserve">eficiente del accidente no fue la supuesta falta de demarcación y señalización de la vía </w:t>
      </w:r>
      <w:r w:rsidR="00455BB9">
        <w:rPr>
          <w:rFonts w:ascii="Arial" w:hAnsi="Arial" w:cs="Arial"/>
          <w:bCs/>
          <w:sz w:val="22"/>
          <w:szCs w:val="22"/>
          <w:lang w:val="es-CO"/>
        </w:rPr>
        <w:t>o</w:t>
      </w:r>
      <w:r>
        <w:rPr>
          <w:rFonts w:ascii="Arial" w:hAnsi="Arial" w:cs="Arial"/>
          <w:bCs/>
          <w:sz w:val="22"/>
          <w:szCs w:val="22"/>
          <w:lang w:val="es-CO"/>
        </w:rPr>
        <w:t xml:space="preserve"> </w:t>
      </w:r>
      <w:r w:rsidRPr="00C61C08">
        <w:rPr>
          <w:rFonts w:ascii="Arial" w:hAnsi="Arial" w:cs="Arial"/>
          <w:bCs/>
          <w:sz w:val="22"/>
          <w:szCs w:val="22"/>
          <w:lang w:val="es-CO"/>
        </w:rPr>
        <w:t>los supuestos obstáculos y taches en mal estado</w:t>
      </w:r>
      <w:r w:rsidR="00455BB9">
        <w:rPr>
          <w:rFonts w:ascii="Arial" w:hAnsi="Arial" w:cs="Arial"/>
          <w:bCs/>
          <w:sz w:val="22"/>
          <w:szCs w:val="22"/>
          <w:lang w:val="es-CO"/>
        </w:rPr>
        <w:t xml:space="preserve"> alegados por la parte actora</w:t>
      </w:r>
      <w:r w:rsidRPr="00C61C08">
        <w:rPr>
          <w:rFonts w:ascii="Arial" w:hAnsi="Arial" w:cs="Arial"/>
          <w:bCs/>
          <w:sz w:val="22"/>
          <w:szCs w:val="22"/>
          <w:lang w:val="es-CO"/>
        </w:rPr>
        <w:t xml:space="preserve">, pues ello no </w:t>
      </w:r>
      <w:r w:rsidR="00455BB9">
        <w:rPr>
          <w:rFonts w:ascii="Arial" w:hAnsi="Arial" w:cs="Arial"/>
          <w:bCs/>
          <w:sz w:val="22"/>
          <w:szCs w:val="22"/>
          <w:lang w:val="es-CO"/>
        </w:rPr>
        <w:t>se</w:t>
      </w:r>
      <w:r w:rsidRPr="00C61C08">
        <w:rPr>
          <w:rFonts w:ascii="Arial" w:hAnsi="Arial" w:cs="Arial"/>
          <w:bCs/>
          <w:sz w:val="22"/>
          <w:szCs w:val="22"/>
          <w:lang w:val="es-CO"/>
        </w:rPr>
        <w:t xml:space="preserve"> pr</w:t>
      </w:r>
      <w:r w:rsidR="00455BB9">
        <w:rPr>
          <w:rFonts w:ascii="Arial" w:hAnsi="Arial" w:cs="Arial"/>
          <w:bCs/>
          <w:sz w:val="22"/>
          <w:szCs w:val="22"/>
          <w:lang w:val="es-CO"/>
        </w:rPr>
        <w:t>o</w:t>
      </w:r>
      <w:r w:rsidRPr="00C61C08">
        <w:rPr>
          <w:rFonts w:ascii="Arial" w:hAnsi="Arial" w:cs="Arial"/>
          <w:bCs/>
          <w:sz w:val="22"/>
          <w:szCs w:val="22"/>
          <w:lang w:val="es-CO"/>
        </w:rPr>
        <w:t>b</w:t>
      </w:r>
      <w:r w:rsidR="00455BB9">
        <w:rPr>
          <w:rFonts w:ascii="Arial" w:hAnsi="Arial" w:cs="Arial"/>
          <w:bCs/>
          <w:sz w:val="22"/>
          <w:szCs w:val="22"/>
          <w:lang w:val="es-CO"/>
        </w:rPr>
        <w:t>ó</w:t>
      </w:r>
      <w:r w:rsidRPr="00C61C08">
        <w:rPr>
          <w:rFonts w:ascii="Arial" w:hAnsi="Arial" w:cs="Arial"/>
          <w:bCs/>
          <w:sz w:val="22"/>
          <w:szCs w:val="22"/>
          <w:lang w:val="es-CO"/>
        </w:rPr>
        <w:t xml:space="preserve">, sino </w:t>
      </w:r>
      <w:r w:rsidR="00455BB9">
        <w:rPr>
          <w:rFonts w:ascii="Arial" w:hAnsi="Arial" w:cs="Arial"/>
          <w:bCs/>
          <w:sz w:val="22"/>
          <w:szCs w:val="22"/>
          <w:lang w:val="es-CO"/>
        </w:rPr>
        <w:t xml:space="preserve">que la causa eficiente del daño fue </w:t>
      </w:r>
      <w:r w:rsidRPr="00C61C08">
        <w:rPr>
          <w:rFonts w:ascii="Arial" w:hAnsi="Arial" w:cs="Arial"/>
          <w:bCs/>
          <w:sz w:val="22"/>
          <w:szCs w:val="22"/>
          <w:lang w:val="es-CO"/>
        </w:rPr>
        <w:t>la</w:t>
      </w:r>
      <w:r>
        <w:rPr>
          <w:rFonts w:ascii="Arial" w:hAnsi="Arial" w:cs="Arial"/>
          <w:bCs/>
          <w:sz w:val="22"/>
          <w:szCs w:val="22"/>
          <w:lang w:val="es-CO"/>
        </w:rPr>
        <w:t xml:space="preserve"> </w:t>
      </w:r>
      <w:r w:rsidRPr="00C61C08">
        <w:rPr>
          <w:rFonts w:ascii="Arial" w:hAnsi="Arial" w:cs="Arial"/>
          <w:bCs/>
          <w:sz w:val="22"/>
          <w:szCs w:val="22"/>
          <w:lang w:val="es-CO"/>
        </w:rPr>
        <w:t>imprudencia del conductor del vehículo que desatendió su deber de portar los lentes,</w:t>
      </w:r>
      <w:r>
        <w:rPr>
          <w:rFonts w:ascii="Arial" w:hAnsi="Arial" w:cs="Arial"/>
          <w:bCs/>
          <w:sz w:val="22"/>
          <w:szCs w:val="22"/>
          <w:lang w:val="es-CO"/>
        </w:rPr>
        <w:t xml:space="preserve"> </w:t>
      </w:r>
      <w:r w:rsidR="00315505">
        <w:rPr>
          <w:rFonts w:ascii="Arial" w:hAnsi="Arial" w:cs="Arial"/>
          <w:bCs/>
          <w:sz w:val="22"/>
          <w:szCs w:val="22"/>
          <w:lang w:val="es-CO"/>
        </w:rPr>
        <w:t xml:space="preserve">de </w:t>
      </w:r>
      <w:r w:rsidRPr="00C61C08">
        <w:rPr>
          <w:rFonts w:ascii="Arial" w:hAnsi="Arial" w:cs="Arial"/>
          <w:bCs/>
          <w:sz w:val="22"/>
          <w:szCs w:val="22"/>
          <w:lang w:val="es-CO"/>
        </w:rPr>
        <w:t>conducir a la velocidad máxima permitida y de estar atento al entorno por el cual se</w:t>
      </w:r>
      <w:r>
        <w:rPr>
          <w:rFonts w:ascii="Arial" w:hAnsi="Arial" w:cs="Arial"/>
          <w:bCs/>
          <w:sz w:val="22"/>
          <w:szCs w:val="22"/>
          <w:lang w:val="es-CO"/>
        </w:rPr>
        <w:t xml:space="preserve"> </w:t>
      </w:r>
      <w:r w:rsidRPr="00C61C08">
        <w:rPr>
          <w:rFonts w:ascii="Arial" w:hAnsi="Arial" w:cs="Arial"/>
          <w:bCs/>
          <w:sz w:val="22"/>
          <w:szCs w:val="22"/>
          <w:lang w:val="es-CO"/>
        </w:rPr>
        <w:t>movilizaba, configurándose el hecho determinante de la víctima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dañoso como causal eximente de responsabilidad del Distrito, conllevando</w:t>
      </w:r>
      <w:r>
        <w:rPr>
          <w:rFonts w:ascii="Arial" w:hAnsi="Arial" w:cs="Arial"/>
          <w:bCs/>
          <w:sz w:val="22"/>
          <w:szCs w:val="22"/>
          <w:lang w:val="es-CO"/>
        </w:rPr>
        <w:t xml:space="preserve"> </w:t>
      </w:r>
      <w:r w:rsidRPr="00C61C08">
        <w:rPr>
          <w:rFonts w:ascii="Arial" w:hAnsi="Arial" w:cs="Arial"/>
          <w:bCs/>
          <w:sz w:val="22"/>
          <w:szCs w:val="22"/>
          <w:lang w:val="es-CO"/>
        </w:rPr>
        <w:t>indefectiblemente al rompimiento del nexo de causalidad entre el hecho y daño causado al</w:t>
      </w:r>
      <w:r>
        <w:rPr>
          <w:rFonts w:ascii="Arial" w:hAnsi="Arial" w:cs="Arial"/>
          <w:bCs/>
          <w:sz w:val="22"/>
          <w:szCs w:val="22"/>
          <w:lang w:val="es-CO"/>
        </w:rPr>
        <w:t xml:space="preserve"> </w:t>
      </w:r>
      <w:r w:rsidRPr="00C61C08">
        <w:rPr>
          <w:rFonts w:ascii="Arial" w:hAnsi="Arial" w:cs="Arial"/>
          <w:bCs/>
          <w:sz w:val="22"/>
          <w:szCs w:val="22"/>
          <w:lang w:val="es-CO"/>
        </w:rPr>
        <w:t>accionante.</w:t>
      </w:r>
    </w:p>
    <w:p w14:paraId="125AC24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744EA1D" w14:textId="08F7F42D"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lastRenderedPageBreak/>
        <w:t>Por lo anterior, solicito declarar PROBADA la inexistencia del nexo causal por encontrarse</w:t>
      </w:r>
      <w:r>
        <w:rPr>
          <w:rFonts w:ascii="Arial" w:hAnsi="Arial" w:cs="Arial"/>
          <w:bCs/>
          <w:sz w:val="22"/>
          <w:szCs w:val="22"/>
          <w:lang w:val="es-CO"/>
        </w:rPr>
        <w:t xml:space="preserve"> </w:t>
      </w:r>
      <w:r w:rsidRPr="00C61C08">
        <w:rPr>
          <w:rFonts w:ascii="Arial" w:hAnsi="Arial" w:cs="Arial"/>
          <w:bCs/>
          <w:sz w:val="22"/>
          <w:szCs w:val="22"/>
          <w:lang w:val="es-CO"/>
        </w:rPr>
        <w:t>probada la culpa exclusiva de la víctima en la producción del resultado.</w:t>
      </w:r>
    </w:p>
    <w:p w14:paraId="59B557C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59BF8DD4" w:rsidR="00C31D5F" w:rsidRPr="00325550" w:rsidRDefault="00325550"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PROBARON</w:t>
      </w:r>
      <w:r w:rsidRPr="00325550">
        <w:rPr>
          <w:rFonts w:ascii="Arial" w:hAnsi="Arial" w:cs="Arial"/>
          <w:b/>
          <w:sz w:val="22"/>
          <w:szCs w:val="22"/>
          <w:u w:val="single"/>
        </w:rPr>
        <w:t xml:space="preserve"> LOS PERJUICIOS PATRIMONIALES Y</w:t>
      </w:r>
      <w:r>
        <w:rPr>
          <w:rFonts w:ascii="Arial" w:hAnsi="Arial" w:cs="Arial"/>
          <w:b/>
          <w:sz w:val="22"/>
          <w:szCs w:val="22"/>
          <w:u w:val="single"/>
        </w:rPr>
        <w:t xml:space="preserve"> </w:t>
      </w:r>
      <w:r w:rsidRPr="00325550">
        <w:rPr>
          <w:rFonts w:ascii="Arial" w:hAnsi="Arial" w:cs="Arial"/>
          <w:b/>
          <w:sz w:val="22"/>
          <w:szCs w:val="22"/>
          <w:u w:val="single"/>
        </w:rPr>
        <w:t xml:space="preserve">EXTRAPATRIMONIALES Y </w:t>
      </w:r>
      <w:r w:rsidR="00913724">
        <w:rPr>
          <w:rFonts w:ascii="Arial" w:hAnsi="Arial" w:cs="Arial"/>
          <w:b/>
          <w:sz w:val="22"/>
          <w:szCs w:val="22"/>
          <w:u w:val="single"/>
        </w:rPr>
        <w:t xml:space="preserve">SE TASARON DE FORMA </w:t>
      </w:r>
      <w:r w:rsidRPr="00325550">
        <w:rPr>
          <w:rFonts w:ascii="Arial" w:hAnsi="Arial" w:cs="Arial"/>
          <w:b/>
          <w:sz w:val="22"/>
          <w:szCs w:val="22"/>
          <w:u w:val="single"/>
        </w:rPr>
        <w:t>EXAGERADA.</w:t>
      </w:r>
    </w:p>
    <w:p w14:paraId="6E32185E" w14:textId="77777777" w:rsidR="00C31D5F" w:rsidRDefault="00C31D5F" w:rsidP="00EF1FB5">
      <w:pPr>
        <w:spacing w:line="360" w:lineRule="auto"/>
        <w:jc w:val="both"/>
        <w:rPr>
          <w:rFonts w:ascii="Arial" w:hAnsi="Arial" w:cs="Arial"/>
          <w:bCs/>
          <w:lang w:val="es-CO"/>
        </w:rPr>
      </w:pPr>
    </w:p>
    <w:p w14:paraId="17F6447E" w14:textId="573FC09E" w:rsidR="00EE1CA0" w:rsidRDefault="00EE1CA0" w:rsidP="00EF1FB5">
      <w:pPr>
        <w:spacing w:line="360" w:lineRule="auto"/>
        <w:jc w:val="both"/>
        <w:rPr>
          <w:rFonts w:ascii="Arial" w:hAnsi="Arial" w:cs="Arial"/>
          <w:bCs/>
          <w:lang w:val="es-CO"/>
        </w:rPr>
      </w:pPr>
      <w:r>
        <w:rPr>
          <w:rFonts w:ascii="Arial" w:hAnsi="Arial" w:cs="Arial"/>
          <w:bCs/>
          <w:lang w:val="es-CO"/>
        </w:rPr>
        <w:t xml:space="preserve">Más allá de la posición conceptual que actualmente predomina </w:t>
      </w:r>
      <w:r w:rsidR="00A74C1D">
        <w:rPr>
          <w:rFonts w:ascii="Arial" w:hAnsi="Arial" w:cs="Arial"/>
          <w:bCs/>
          <w:lang w:val="es-CO"/>
        </w:rPr>
        <w:t xml:space="preserve">en el H. Consejo de Estado </w:t>
      </w:r>
      <w:r>
        <w:rPr>
          <w:rFonts w:ascii="Arial" w:hAnsi="Arial" w:cs="Arial"/>
          <w:bCs/>
          <w:lang w:val="es-CO"/>
        </w:rPr>
        <w:t xml:space="preserve">respecto de la </w:t>
      </w:r>
      <w:r w:rsidR="00A74C1D">
        <w:rPr>
          <w:rFonts w:ascii="Arial" w:hAnsi="Arial" w:cs="Arial"/>
          <w:bCs/>
          <w:lang w:val="es-CO"/>
        </w:rPr>
        <w:t xml:space="preserve">presunción de los daños morales (en este caso por muerte), no debe perderse de vista para el juzgador que </w:t>
      </w:r>
      <w:r w:rsidR="00F23BDC">
        <w:rPr>
          <w:rFonts w:ascii="Arial" w:hAnsi="Arial" w:cs="Arial"/>
          <w:bCs/>
          <w:lang w:val="es-CO"/>
        </w:rPr>
        <w:t xml:space="preserve">el daño </w:t>
      </w:r>
      <w:r w:rsidR="00F23BDC" w:rsidRPr="00F23BDC">
        <w:rPr>
          <w:rFonts w:ascii="Arial" w:hAnsi="Arial" w:cs="Arial"/>
          <w:bCs/>
          <w:lang w:val="es-CO"/>
        </w:rPr>
        <w:t xml:space="preserve">moral </w:t>
      </w:r>
      <w:r w:rsidR="00F23BDC" w:rsidRPr="00F23BDC">
        <w:rPr>
          <w:rFonts w:ascii="Arial" w:hAnsi="Arial" w:cs="Arial"/>
          <w:b/>
          <w:u w:val="single"/>
          <w:lang w:val="es-CO"/>
        </w:rPr>
        <w:t>es una especie de daño</w:t>
      </w:r>
      <w:r w:rsidR="00F23BDC" w:rsidRPr="00F23BDC">
        <w:rPr>
          <w:rFonts w:ascii="Arial" w:hAnsi="Arial" w:cs="Arial"/>
          <w:bCs/>
          <w:lang w:val="es-CO"/>
        </w:rPr>
        <w:t xml:space="preserve"> que, al ser el daño un elemento estructural de la responsabilidad</w:t>
      </w:r>
      <w:r w:rsidR="00F23BDC">
        <w:rPr>
          <w:rFonts w:ascii="Arial" w:hAnsi="Arial" w:cs="Arial"/>
          <w:bCs/>
          <w:lang w:val="es-CO"/>
        </w:rPr>
        <w:t xml:space="preserve"> del </w:t>
      </w:r>
      <w:r w:rsidR="008E0053">
        <w:rPr>
          <w:rFonts w:ascii="Arial" w:hAnsi="Arial" w:cs="Arial"/>
          <w:bCs/>
          <w:lang w:val="es-CO"/>
        </w:rPr>
        <w:t>estado</w:t>
      </w:r>
      <w:r w:rsidR="00F23BDC" w:rsidRPr="00F23BDC">
        <w:rPr>
          <w:rFonts w:ascii="Arial" w:hAnsi="Arial" w:cs="Arial"/>
          <w:bCs/>
          <w:lang w:val="es-CO"/>
        </w:rPr>
        <w:t xml:space="preserve"> debe ser acreditado por quien lo invoca, so pena del rechazo de su pretensión</w:t>
      </w:r>
      <w:r w:rsidR="00F23BDC">
        <w:rPr>
          <w:rFonts w:ascii="Arial" w:hAnsi="Arial" w:cs="Arial"/>
          <w:bCs/>
          <w:lang w:val="es-CO"/>
        </w:rPr>
        <w:t>.</w:t>
      </w:r>
    </w:p>
    <w:p w14:paraId="19E6317C" w14:textId="77777777" w:rsidR="008E0053" w:rsidRDefault="008E0053" w:rsidP="00EF1FB5">
      <w:pPr>
        <w:spacing w:line="360" w:lineRule="auto"/>
        <w:jc w:val="both"/>
        <w:rPr>
          <w:rFonts w:ascii="Arial" w:hAnsi="Arial" w:cs="Arial"/>
          <w:bCs/>
          <w:lang w:val="es-CO"/>
        </w:rPr>
      </w:pPr>
    </w:p>
    <w:p w14:paraId="7CA7BE20" w14:textId="3A01ED91" w:rsidR="00CE3F4D" w:rsidRDefault="00CE3F4D" w:rsidP="00EF1FB5">
      <w:pPr>
        <w:spacing w:line="360" w:lineRule="auto"/>
        <w:jc w:val="both"/>
        <w:rPr>
          <w:rFonts w:ascii="Arial" w:eastAsia="Arial" w:hAnsi="Arial" w:cs="Arial"/>
        </w:rPr>
      </w:pPr>
      <w:r>
        <w:rPr>
          <w:rFonts w:ascii="Arial" w:eastAsia="Arial" w:hAnsi="Arial" w:cs="Arial"/>
        </w:rPr>
        <w:t xml:space="preserve">Ahora bien, más allá de la delimitación en abstracto de las sumas procedentes según qué casos y qué tipo de afectación, no se puede perder de vista que el daño o lesión a reparar al que se hace referencia, no es un daño cualquiera, debe tratarse indefectiblemente de un daño antijurídico para que proceda la correspondiente indemnización, al respecto dice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Style w:val="Refdenotaalpie"/>
          <w:rFonts w:ascii="Arial" w:eastAsia="Arial" w:hAnsi="Arial" w:cs="Arial"/>
        </w:rPr>
        <w:footnoteReference w:id="10"/>
      </w:r>
      <w:r>
        <w:rPr>
          <w:rFonts w:ascii="Arial" w:eastAsia="Arial" w:hAnsi="Arial" w:cs="Arial"/>
        </w:rPr>
        <w:t>:</w:t>
      </w:r>
    </w:p>
    <w:p w14:paraId="4A35D859" w14:textId="77777777" w:rsidR="00CE3F4D" w:rsidRDefault="00CE3F4D" w:rsidP="00EF1FB5">
      <w:pPr>
        <w:spacing w:line="360" w:lineRule="auto"/>
        <w:jc w:val="both"/>
        <w:rPr>
          <w:rFonts w:ascii="Arial" w:eastAsia="Arial" w:hAnsi="Arial" w:cs="Arial"/>
        </w:rPr>
      </w:pPr>
    </w:p>
    <w:p w14:paraId="0EB99897" w14:textId="77777777" w:rsidR="00CE3F4D" w:rsidRPr="00FE4D49" w:rsidRDefault="00CE3F4D" w:rsidP="00EF1FB5">
      <w:pPr>
        <w:spacing w:line="360" w:lineRule="auto"/>
        <w:ind w:left="708"/>
        <w:jc w:val="both"/>
        <w:rPr>
          <w:rFonts w:ascii="Arial" w:eastAsia="Arial" w:hAnsi="Arial" w:cs="Arial"/>
          <w:sz w:val="20"/>
          <w:szCs w:val="20"/>
        </w:rPr>
      </w:pPr>
      <w:r w:rsidRPr="002235FC">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2235FC">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011F8C8F" w14:textId="77777777" w:rsidR="00CE3F4D" w:rsidRDefault="00CE3F4D" w:rsidP="00EF1FB5">
      <w:pPr>
        <w:spacing w:line="360" w:lineRule="auto"/>
        <w:jc w:val="both"/>
        <w:rPr>
          <w:rFonts w:ascii="Arial" w:eastAsia="Arial" w:hAnsi="Arial" w:cs="Arial"/>
        </w:rPr>
      </w:pPr>
    </w:p>
    <w:p w14:paraId="32600A2A" w14:textId="77777777" w:rsidR="00CE3F4D" w:rsidRDefault="00CE3F4D" w:rsidP="00EF1FB5">
      <w:pPr>
        <w:spacing w:line="360" w:lineRule="auto"/>
        <w:jc w:val="both"/>
        <w:rPr>
          <w:rFonts w:ascii="Arial" w:eastAsia="Arial" w:hAnsi="Arial" w:cs="Arial"/>
        </w:rPr>
      </w:pPr>
      <w:r>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719BC166" w14:textId="77777777" w:rsidR="008E0053" w:rsidRDefault="008E0053" w:rsidP="00EF1FB5">
      <w:pPr>
        <w:spacing w:line="360" w:lineRule="auto"/>
        <w:jc w:val="both"/>
        <w:rPr>
          <w:rFonts w:ascii="Arial" w:hAnsi="Arial" w:cs="Arial"/>
          <w:bCs/>
          <w:lang w:val="es-CO"/>
        </w:rPr>
      </w:pPr>
    </w:p>
    <w:p w14:paraId="7708BED4" w14:textId="18D37962" w:rsidR="00E16AEA" w:rsidRDefault="00890023" w:rsidP="00EF1FB5">
      <w:pPr>
        <w:spacing w:line="360" w:lineRule="auto"/>
        <w:jc w:val="both"/>
        <w:rPr>
          <w:rFonts w:ascii="Arial" w:hAnsi="Arial" w:cs="Arial"/>
          <w:bCs/>
          <w:lang w:val="es-CO"/>
        </w:rPr>
      </w:pPr>
      <w:r>
        <w:rPr>
          <w:rFonts w:ascii="Arial" w:hAnsi="Arial" w:cs="Arial"/>
          <w:bCs/>
          <w:lang w:val="es-CO"/>
        </w:rPr>
        <w:t>S</w:t>
      </w:r>
      <w:r w:rsidR="00E16AEA" w:rsidRPr="00E16AEA">
        <w:rPr>
          <w:rFonts w:ascii="Arial" w:hAnsi="Arial" w:cs="Arial"/>
          <w:bCs/>
          <w:lang w:val="es-CO"/>
        </w:rPr>
        <w:t>in embargo, en el caso hipotético y poco probable que se llegare</w:t>
      </w:r>
      <w:r w:rsidR="00E16AEA">
        <w:rPr>
          <w:rFonts w:ascii="Arial" w:hAnsi="Arial" w:cs="Arial"/>
          <w:bCs/>
          <w:lang w:val="es-CO"/>
        </w:rPr>
        <w:t xml:space="preserve"> </w:t>
      </w:r>
      <w:r w:rsidR="00E16AEA" w:rsidRPr="00E16AEA">
        <w:rPr>
          <w:rFonts w:ascii="Arial" w:hAnsi="Arial" w:cs="Arial"/>
          <w:bCs/>
          <w:lang w:val="es-CO"/>
        </w:rPr>
        <w:t>a condenar al Distrito Especial de Santiago de Cali, sin que esto implique confesión, tenga</w:t>
      </w:r>
      <w:r w:rsidR="00E16AEA">
        <w:rPr>
          <w:rFonts w:ascii="Arial" w:hAnsi="Arial" w:cs="Arial"/>
          <w:bCs/>
          <w:lang w:val="es-CO"/>
        </w:rPr>
        <w:t xml:space="preserve"> </w:t>
      </w:r>
      <w:r w:rsidR="00E16AEA" w:rsidRPr="00E16AEA">
        <w:rPr>
          <w:rFonts w:ascii="Arial" w:hAnsi="Arial" w:cs="Arial"/>
          <w:bCs/>
          <w:lang w:val="es-CO"/>
        </w:rPr>
        <w:t>en cuenta las siguientes consideraciones:</w:t>
      </w:r>
    </w:p>
    <w:p w14:paraId="35ACDA66" w14:textId="77777777" w:rsidR="00E16AEA" w:rsidRPr="00E16AEA" w:rsidRDefault="00E16AEA" w:rsidP="00EF1FB5">
      <w:pPr>
        <w:spacing w:line="360" w:lineRule="auto"/>
        <w:jc w:val="both"/>
        <w:rPr>
          <w:rFonts w:ascii="Arial" w:hAnsi="Arial" w:cs="Arial"/>
          <w:bCs/>
          <w:lang w:val="es-CO"/>
        </w:rPr>
      </w:pPr>
    </w:p>
    <w:p w14:paraId="258DB8F0" w14:textId="0805D369" w:rsidR="00E16AEA" w:rsidRPr="00E16AEA" w:rsidRDefault="00E16AEA" w:rsidP="00EF1FB5">
      <w:pPr>
        <w:pStyle w:val="Prrafodelista"/>
        <w:numPr>
          <w:ilvl w:val="0"/>
          <w:numId w:val="15"/>
        </w:numPr>
        <w:spacing w:line="360" w:lineRule="auto"/>
        <w:jc w:val="both"/>
        <w:rPr>
          <w:rFonts w:ascii="Arial" w:hAnsi="Arial" w:cs="Arial"/>
          <w:bCs/>
          <w:lang w:val="es-CO"/>
        </w:rPr>
      </w:pPr>
      <w:r w:rsidRPr="00E16AEA">
        <w:rPr>
          <w:rFonts w:ascii="Arial" w:hAnsi="Arial" w:cs="Arial"/>
          <w:b/>
          <w:lang w:val="es-CO"/>
        </w:rPr>
        <w:t>Frente al “Daño moral”</w:t>
      </w:r>
      <w:r w:rsidRPr="00E16AEA">
        <w:rPr>
          <w:rFonts w:ascii="Arial" w:hAnsi="Arial" w:cs="Arial"/>
          <w:bCs/>
          <w:lang w:val="es-CO"/>
        </w:rPr>
        <w:t>:</w:t>
      </w:r>
    </w:p>
    <w:p w14:paraId="35A56868" w14:textId="77777777" w:rsidR="00E16AEA" w:rsidRDefault="00E16AEA" w:rsidP="00EF1FB5">
      <w:pPr>
        <w:spacing w:line="360" w:lineRule="auto"/>
        <w:jc w:val="both"/>
        <w:rPr>
          <w:rFonts w:ascii="Arial" w:hAnsi="Arial" w:cs="Arial"/>
          <w:bCs/>
          <w:lang w:val="es-CO"/>
        </w:rPr>
      </w:pPr>
    </w:p>
    <w:p w14:paraId="0F7AB0B9" w14:textId="680DCA97" w:rsidR="002C3A7C" w:rsidRDefault="00E16AEA" w:rsidP="00EF1FB5">
      <w:pPr>
        <w:spacing w:line="360" w:lineRule="auto"/>
        <w:jc w:val="both"/>
        <w:rPr>
          <w:rFonts w:ascii="Arial" w:hAnsi="Arial" w:cs="Arial"/>
          <w:bCs/>
          <w:lang w:val="es-CO"/>
        </w:rPr>
      </w:pPr>
      <w:r w:rsidRPr="00E16AEA">
        <w:rPr>
          <w:rFonts w:ascii="Arial" w:hAnsi="Arial" w:cs="Arial"/>
          <w:bCs/>
          <w:lang w:val="es-CO"/>
        </w:rPr>
        <w:t>Sin perjuicio de que no está probada la responsabilidad del asegurado Distrito Especial de</w:t>
      </w:r>
      <w:r>
        <w:rPr>
          <w:rFonts w:ascii="Arial" w:hAnsi="Arial" w:cs="Arial"/>
          <w:bCs/>
          <w:lang w:val="es-CO"/>
        </w:rPr>
        <w:t xml:space="preserve"> </w:t>
      </w:r>
      <w:r w:rsidRPr="00E16AEA">
        <w:rPr>
          <w:rFonts w:ascii="Arial" w:hAnsi="Arial" w:cs="Arial"/>
          <w:bCs/>
          <w:lang w:val="es-CO"/>
        </w:rPr>
        <w:t>Santiago de Cali, se debe precisar que frente a los demandantes GLORIA MARIA TRIANA</w:t>
      </w:r>
      <w:r>
        <w:rPr>
          <w:rFonts w:ascii="Arial" w:hAnsi="Arial" w:cs="Arial"/>
          <w:bCs/>
          <w:lang w:val="es-CO"/>
        </w:rPr>
        <w:t xml:space="preserve"> </w:t>
      </w:r>
      <w:r w:rsidRPr="00E16AEA">
        <w:rPr>
          <w:rFonts w:ascii="Arial" w:hAnsi="Arial" w:cs="Arial"/>
          <w:bCs/>
          <w:lang w:val="es-CO"/>
        </w:rPr>
        <w:t xml:space="preserve">ALTAMIRANO (suegra), </w:t>
      </w:r>
      <w:r w:rsidR="008E5FB5" w:rsidRPr="008E5FB5">
        <w:rPr>
          <w:rFonts w:ascii="Arial" w:hAnsi="Arial" w:cs="Arial"/>
          <w:bCs/>
          <w:lang w:val="es-CO"/>
        </w:rPr>
        <w:t>MARÍA DEL JESÚS TRIANA ALTAMIRANO</w:t>
      </w:r>
      <w:r w:rsidRPr="00E16AEA">
        <w:rPr>
          <w:rFonts w:ascii="Arial" w:hAnsi="Arial" w:cs="Arial"/>
          <w:bCs/>
          <w:lang w:val="es-CO"/>
        </w:rPr>
        <w:t xml:space="preserve"> (</w:t>
      </w:r>
      <w:r w:rsidR="008E5FB5">
        <w:rPr>
          <w:rFonts w:ascii="Arial" w:hAnsi="Arial" w:cs="Arial"/>
          <w:bCs/>
          <w:lang w:val="es-CO"/>
        </w:rPr>
        <w:t>t</w:t>
      </w:r>
      <w:r w:rsidRPr="00E16AEA">
        <w:rPr>
          <w:rFonts w:ascii="Arial" w:hAnsi="Arial" w:cs="Arial"/>
          <w:bCs/>
          <w:lang w:val="es-CO"/>
        </w:rPr>
        <w:t>ía de la esposa),</w:t>
      </w:r>
      <w:r>
        <w:rPr>
          <w:rFonts w:ascii="Arial" w:hAnsi="Arial" w:cs="Arial"/>
          <w:bCs/>
          <w:lang w:val="es-CO"/>
        </w:rPr>
        <w:t xml:space="preserve"> </w:t>
      </w:r>
      <w:r w:rsidR="002C3A7C" w:rsidRPr="002C3A7C">
        <w:rPr>
          <w:rFonts w:ascii="Arial" w:hAnsi="Arial" w:cs="Arial"/>
          <w:bCs/>
          <w:lang w:val="es-CO"/>
        </w:rPr>
        <w:t>ISABEL TRIANA ALTAMIRANO (tía de la esposa), HÉCTOR JAVIER CASTRO TRIANA</w:t>
      </w:r>
      <w:r w:rsidR="002C3A7C">
        <w:rPr>
          <w:rFonts w:ascii="Arial" w:hAnsi="Arial" w:cs="Arial"/>
          <w:bCs/>
          <w:lang w:val="es-CO"/>
        </w:rPr>
        <w:t xml:space="preserve"> </w:t>
      </w:r>
      <w:r w:rsidR="002C3A7C" w:rsidRPr="002C3A7C">
        <w:rPr>
          <w:rFonts w:ascii="Arial" w:hAnsi="Arial" w:cs="Arial"/>
          <w:bCs/>
          <w:lang w:val="es-CO"/>
        </w:rPr>
        <w:t xml:space="preserve">(primo de la esposa), LUIS </w:t>
      </w:r>
      <w:r w:rsidR="002C3A7C" w:rsidRPr="002C3A7C">
        <w:rPr>
          <w:rFonts w:ascii="Arial" w:hAnsi="Arial" w:cs="Arial"/>
          <w:bCs/>
          <w:lang w:val="es-CO"/>
        </w:rPr>
        <w:lastRenderedPageBreak/>
        <w:t>FERNANDO DURÁN TRIANA (primo de la esposa), LIDA</w:t>
      </w:r>
      <w:r w:rsidR="002C3A7C">
        <w:rPr>
          <w:rFonts w:ascii="Arial" w:hAnsi="Arial" w:cs="Arial"/>
          <w:bCs/>
          <w:lang w:val="es-CO"/>
        </w:rPr>
        <w:t xml:space="preserve"> </w:t>
      </w:r>
      <w:r w:rsidR="002C3A7C" w:rsidRPr="002C3A7C">
        <w:rPr>
          <w:rFonts w:ascii="Arial" w:hAnsi="Arial" w:cs="Arial"/>
          <w:bCs/>
          <w:lang w:val="es-CO"/>
        </w:rPr>
        <w:t>CONSTANZA ESCOBAR TRIANA (prima de la esposa), ANGELA STELLA ESCOBAR</w:t>
      </w:r>
      <w:r w:rsidR="002C3A7C">
        <w:rPr>
          <w:rFonts w:ascii="Arial" w:hAnsi="Arial" w:cs="Arial"/>
          <w:bCs/>
          <w:lang w:val="es-CO"/>
        </w:rPr>
        <w:t xml:space="preserve"> </w:t>
      </w:r>
      <w:r w:rsidR="002C3A7C" w:rsidRPr="002C3A7C">
        <w:rPr>
          <w:rFonts w:ascii="Arial" w:hAnsi="Arial" w:cs="Arial"/>
          <w:bCs/>
          <w:lang w:val="es-CO"/>
        </w:rPr>
        <w:t>TRIANA (prima de la esposa), DIEGO ENRIQUE TRIANA GUERRERO (primo de la</w:t>
      </w:r>
      <w:r w:rsidR="002C3A7C">
        <w:rPr>
          <w:rFonts w:ascii="Arial" w:hAnsi="Arial" w:cs="Arial"/>
          <w:bCs/>
          <w:lang w:val="es-CO"/>
        </w:rPr>
        <w:t xml:space="preserve"> </w:t>
      </w:r>
      <w:r w:rsidR="002C3A7C" w:rsidRPr="002C3A7C">
        <w:rPr>
          <w:rFonts w:ascii="Arial" w:hAnsi="Arial" w:cs="Arial"/>
          <w:bCs/>
          <w:lang w:val="es-CO"/>
        </w:rPr>
        <w:t>esposa)</w:t>
      </w:r>
      <w:r w:rsidR="008E5FB5">
        <w:rPr>
          <w:rFonts w:ascii="Arial" w:hAnsi="Arial" w:cs="Arial"/>
          <w:bCs/>
          <w:lang w:val="es-CO"/>
        </w:rPr>
        <w:t xml:space="preserve">, </w:t>
      </w:r>
      <w:r w:rsidR="008E5FB5" w:rsidRPr="002C3A7C">
        <w:rPr>
          <w:rFonts w:ascii="Arial" w:hAnsi="Arial" w:cs="Arial"/>
          <w:bCs/>
          <w:lang w:val="es-CO"/>
        </w:rPr>
        <w:t>DIEGO MAURICIO ARIAS</w:t>
      </w:r>
      <w:r w:rsidR="008E5FB5">
        <w:rPr>
          <w:rFonts w:ascii="Arial" w:hAnsi="Arial" w:cs="Arial"/>
          <w:bCs/>
          <w:lang w:val="es-CO"/>
        </w:rPr>
        <w:t xml:space="preserve"> </w:t>
      </w:r>
      <w:r w:rsidR="008E5FB5" w:rsidRPr="002C3A7C">
        <w:rPr>
          <w:rFonts w:ascii="Arial" w:hAnsi="Arial" w:cs="Arial"/>
          <w:bCs/>
          <w:lang w:val="es-CO"/>
        </w:rPr>
        <w:t>RAMIREZ (amigo)</w:t>
      </w:r>
      <w:r w:rsidR="002C3A7C" w:rsidRPr="002C3A7C">
        <w:rPr>
          <w:rFonts w:ascii="Arial" w:hAnsi="Arial" w:cs="Arial"/>
          <w:bCs/>
          <w:lang w:val="es-CO"/>
        </w:rPr>
        <w:t xml:space="preserve"> </w:t>
      </w:r>
      <w:r w:rsidR="008E5FB5">
        <w:rPr>
          <w:rFonts w:ascii="Arial" w:hAnsi="Arial" w:cs="Arial"/>
          <w:bCs/>
          <w:lang w:val="es-CO"/>
        </w:rPr>
        <w:t xml:space="preserve">y </w:t>
      </w:r>
      <w:r w:rsidR="008E5FB5" w:rsidRPr="002C3A7C">
        <w:rPr>
          <w:rFonts w:ascii="Arial" w:hAnsi="Arial" w:cs="Arial"/>
          <w:bCs/>
          <w:lang w:val="es-CO"/>
        </w:rPr>
        <w:t>LUZ HELENA LOZANO LECOMPTE</w:t>
      </w:r>
      <w:r w:rsidR="008E5FB5">
        <w:rPr>
          <w:rFonts w:ascii="Arial" w:hAnsi="Arial" w:cs="Arial"/>
          <w:bCs/>
          <w:lang w:val="es-CO"/>
        </w:rPr>
        <w:t xml:space="preserve"> </w:t>
      </w:r>
      <w:r w:rsidR="008E5FB5" w:rsidRPr="002C3A7C">
        <w:rPr>
          <w:rFonts w:ascii="Arial" w:hAnsi="Arial" w:cs="Arial"/>
          <w:bCs/>
          <w:lang w:val="es-CO"/>
        </w:rPr>
        <w:t>(amiga)</w:t>
      </w:r>
      <w:r w:rsidR="009A7EF3">
        <w:rPr>
          <w:rFonts w:ascii="Arial" w:hAnsi="Arial" w:cs="Arial"/>
          <w:bCs/>
          <w:lang w:val="es-CO"/>
        </w:rPr>
        <w:t>;</w:t>
      </w:r>
      <w:r w:rsidR="008E5FB5">
        <w:rPr>
          <w:rFonts w:ascii="Arial" w:hAnsi="Arial" w:cs="Arial"/>
          <w:bCs/>
          <w:lang w:val="es-CO"/>
        </w:rPr>
        <w:t xml:space="preserve"> </w:t>
      </w:r>
      <w:r w:rsidR="002C3A7C" w:rsidRPr="002C3A7C">
        <w:rPr>
          <w:rFonts w:ascii="Arial" w:hAnsi="Arial" w:cs="Arial"/>
          <w:bCs/>
          <w:lang w:val="es-CO"/>
        </w:rPr>
        <w:t xml:space="preserve">no existe prueba </w:t>
      </w:r>
      <w:r w:rsidR="009A7EF3">
        <w:rPr>
          <w:rFonts w:ascii="Arial" w:hAnsi="Arial" w:cs="Arial"/>
          <w:bCs/>
          <w:lang w:val="es-CO"/>
        </w:rPr>
        <w:t xml:space="preserve">alguna </w:t>
      </w:r>
      <w:r w:rsidR="002C3A7C" w:rsidRPr="002C3A7C">
        <w:rPr>
          <w:rFonts w:ascii="Arial" w:hAnsi="Arial" w:cs="Arial"/>
          <w:bCs/>
          <w:lang w:val="es-CO"/>
        </w:rPr>
        <w:t>que</w:t>
      </w:r>
      <w:r w:rsidR="002C3A7C">
        <w:rPr>
          <w:rFonts w:ascii="Arial" w:hAnsi="Arial" w:cs="Arial"/>
          <w:bCs/>
          <w:lang w:val="es-CO"/>
        </w:rPr>
        <w:t xml:space="preserve"> </w:t>
      </w:r>
      <w:r w:rsidR="002C3A7C" w:rsidRPr="002C3A7C">
        <w:rPr>
          <w:rFonts w:ascii="Arial" w:hAnsi="Arial" w:cs="Arial"/>
          <w:bCs/>
          <w:lang w:val="es-CO"/>
        </w:rPr>
        <w:t>acredite la relación afectiva con el señor ANDRES FELIPE SANCHEZ MANZO</w:t>
      </w:r>
      <w:r w:rsidR="00475C1D">
        <w:rPr>
          <w:rFonts w:ascii="Arial" w:hAnsi="Arial" w:cs="Arial"/>
          <w:bCs/>
          <w:lang w:val="es-CO"/>
        </w:rPr>
        <w:t xml:space="preserve">, pues </w:t>
      </w:r>
      <w:r w:rsidR="003644C1">
        <w:rPr>
          <w:rFonts w:ascii="Arial" w:hAnsi="Arial" w:cs="Arial"/>
          <w:bCs/>
          <w:lang w:val="es-CO"/>
        </w:rPr>
        <w:t xml:space="preserve">de los interrogatorios de parte practicados, sólo se puede concluir que los intervinientes expresaron un discurso </w:t>
      </w:r>
      <w:r w:rsidR="002443C3">
        <w:rPr>
          <w:rFonts w:ascii="Arial" w:hAnsi="Arial" w:cs="Arial"/>
          <w:bCs/>
          <w:lang w:val="es-CO"/>
        </w:rPr>
        <w:t xml:space="preserve">mecánico y repetitivo relacionado a que </w:t>
      </w:r>
      <w:r w:rsidR="00F05E3F">
        <w:rPr>
          <w:rFonts w:ascii="Arial" w:hAnsi="Arial" w:cs="Arial"/>
          <w:bCs/>
          <w:lang w:val="es-CO"/>
        </w:rPr>
        <w:t xml:space="preserve">convivieron con él, pero no se permitieron ahondar en los elementos subjetivos del dolor y/o frustración padecidos </w:t>
      </w:r>
      <w:r w:rsidR="00136449">
        <w:rPr>
          <w:rFonts w:ascii="Arial" w:hAnsi="Arial" w:cs="Arial"/>
          <w:bCs/>
          <w:lang w:val="es-CO"/>
        </w:rPr>
        <w:t xml:space="preserve">que efectivamente permitieran denotar un daño moral sufrido a causa de la muerte </w:t>
      </w:r>
      <w:r w:rsidR="004C7B80">
        <w:rPr>
          <w:rFonts w:ascii="Arial" w:hAnsi="Arial" w:cs="Arial"/>
          <w:bCs/>
          <w:lang w:val="es-CO"/>
        </w:rPr>
        <w:t>del señor Sánchez Manzo</w:t>
      </w:r>
      <w:r w:rsidR="00E422D0">
        <w:rPr>
          <w:rFonts w:ascii="Arial" w:hAnsi="Arial" w:cs="Arial"/>
          <w:bCs/>
          <w:lang w:val="es-CO"/>
        </w:rPr>
        <w:t xml:space="preserve">, pues debe tenerse en cuenta que no por el hecho de compartir un espacio </w:t>
      </w:r>
      <w:r w:rsidR="00653EC8">
        <w:rPr>
          <w:rFonts w:ascii="Arial" w:hAnsi="Arial" w:cs="Arial"/>
          <w:bCs/>
          <w:lang w:val="es-CO"/>
        </w:rPr>
        <w:t>de convivencia se crea</w:t>
      </w:r>
      <w:r w:rsidR="00B22AC8">
        <w:rPr>
          <w:rFonts w:ascii="Arial" w:hAnsi="Arial" w:cs="Arial"/>
          <w:bCs/>
          <w:lang w:val="es-CO"/>
        </w:rPr>
        <w:t xml:space="preserve">n lazos </w:t>
      </w:r>
      <w:r w:rsidR="008D211B">
        <w:rPr>
          <w:rFonts w:ascii="Arial" w:hAnsi="Arial" w:cs="Arial"/>
          <w:bCs/>
          <w:lang w:val="es-CO"/>
        </w:rPr>
        <w:t xml:space="preserve">afectivos, véase los casos de </w:t>
      </w:r>
      <w:r w:rsidR="005D7373">
        <w:rPr>
          <w:rFonts w:ascii="Arial" w:hAnsi="Arial" w:cs="Arial"/>
          <w:bCs/>
          <w:lang w:val="es-CO"/>
        </w:rPr>
        <w:t>casas estudiantiles o inquilinatos en los que la gente convive cercanamente pero no por ello crea lazos de afección que permitan generar un daño moral</w:t>
      </w:r>
      <w:r w:rsidR="002C3A7C" w:rsidRPr="002C3A7C">
        <w:rPr>
          <w:rFonts w:ascii="Arial" w:hAnsi="Arial" w:cs="Arial"/>
          <w:bCs/>
          <w:lang w:val="es-CO"/>
        </w:rPr>
        <w:t>.</w:t>
      </w:r>
    </w:p>
    <w:p w14:paraId="4F900A92" w14:textId="77777777" w:rsidR="002C3A7C" w:rsidRPr="002C3A7C" w:rsidRDefault="002C3A7C" w:rsidP="00EF1FB5">
      <w:pPr>
        <w:spacing w:line="360" w:lineRule="auto"/>
        <w:jc w:val="both"/>
        <w:rPr>
          <w:rFonts w:ascii="Arial" w:hAnsi="Arial" w:cs="Arial"/>
          <w:bCs/>
          <w:lang w:val="es-CO"/>
        </w:rPr>
      </w:pPr>
    </w:p>
    <w:p w14:paraId="43A51FCB" w14:textId="0F66A3F8" w:rsidR="002C3A7C" w:rsidRDefault="002C3A7C" w:rsidP="00EF1FB5">
      <w:pPr>
        <w:spacing w:line="360" w:lineRule="auto"/>
        <w:jc w:val="both"/>
        <w:rPr>
          <w:rFonts w:ascii="Arial" w:hAnsi="Arial" w:cs="Arial"/>
          <w:bCs/>
          <w:lang w:val="es-CO"/>
        </w:rPr>
      </w:pPr>
      <w:r w:rsidRPr="002C3A7C">
        <w:rPr>
          <w:rFonts w:ascii="Arial" w:hAnsi="Arial" w:cs="Arial"/>
          <w:bCs/>
          <w:lang w:val="es-CO"/>
        </w:rPr>
        <w:t>Al respecto, se debe precisar que la jurisprudencia del consejo de Estado ha establecido</w:t>
      </w:r>
      <w:r>
        <w:rPr>
          <w:rFonts w:ascii="Arial" w:hAnsi="Arial" w:cs="Arial"/>
          <w:bCs/>
          <w:lang w:val="es-CO"/>
        </w:rPr>
        <w:t xml:space="preserve"> </w:t>
      </w:r>
      <w:r w:rsidRPr="002C3A7C">
        <w:rPr>
          <w:rFonts w:ascii="Arial" w:hAnsi="Arial" w:cs="Arial"/>
          <w:bCs/>
          <w:lang w:val="es-CO"/>
        </w:rPr>
        <w:t>unos montos de indemnización del daño moral, de acuerdo con el nivel de parentesco.</w:t>
      </w:r>
      <w:r>
        <w:rPr>
          <w:rFonts w:ascii="Arial" w:hAnsi="Arial" w:cs="Arial"/>
          <w:bCs/>
          <w:lang w:val="es-CO"/>
        </w:rPr>
        <w:t xml:space="preserve"> </w:t>
      </w:r>
      <w:r w:rsidRPr="002C3A7C">
        <w:rPr>
          <w:rFonts w:ascii="Arial" w:hAnsi="Arial" w:cs="Arial"/>
          <w:bCs/>
          <w:lang w:val="es-CO"/>
        </w:rPr>
        <w:t>Precisando que solo en el primer y segundo nivel de parentesco se presume el daño moral,</w:t>
      </w:r>
      <w:r>
        <w:rPr>
          <w:rFonts w:ascii="Arial" w:hAnsi="Arial" w:cs="Arial"/>
          <w:bCs/>
          <w:lang w:val="es-CO"/>
        </w:rPr>
        <w:t xml:space="preserve"> </w:t>
      </w:r>
      <w:r w:rsidRPr="002C3A7C">
        <w:rPr>
          <w:rFonts w:ascii="Arial" w:hAnsi="Arial" w:cs="Arial"/>
          <w:bCs/>
          <w:lang w:val="es-CO"/>
        </w:rPr>
        <w:t>en los demás niveles de parentesco y relaciones, se debe probar la relación afectiva. En</w:t>
      </w:r>
      <w:r>
        <w:rPr>
          <w:rFonts w:ascii="Arial" w:hAnsi="Arial" w:cs="Arial"/>
          <w:bCs/>
          <w:lang w:val="es-CO"/>
        </w:rPr>
        <w:t xml:space="preserve"> </w:t>
      </w:r>
      <w:r w:rsidRPr="002C3A7C">
        <w:rPr>
          <w:rFonts w:ascii="Arial" w:hAnsi="Arial" w:cs="Arial"/>
          <w:bCs/>
          <w:lang w:val="es-CO"/>
        </w:rPr>
        <w:t>sentencia de unificación del año 2014, el Consejo de Estado dijo lo siguiente:</w:t>
      </w:r>
    </w:p>
    <w:p w14:paraId="5E11F5AD" w14:textId="77777777" w:rsidR="002C3A7C" w:rsidRPr="002C3A7C" w:rsidRDefault="002C3A7C" w:rsidP="00EF1FB5">
      <w:pPr>
        <w:spacing w:line="360" w:lineRule="auto"/>
        <w:jc w:val="both"/>
        <w:rPr>
          <w:rFonts w:ascii="Arial" w:hAnsi="Arial" w:cs="Arial"/>
          <w:bCs/>
          <w:lang w:val="es-CO"/>
        </w:rPr>
      </w:pPr>
    </w:p>
    <w:p w14:paraId="5BAE0310" w14:textId="6903FFC9" w:rsidR="002C3A7C" w:rsidRPr="002C3A7C" w:rsidRDefault="002C3A7C" w:rsidP="00EF1FB5">
      <w:pPr>
        <w:spacing w:line="360" w:lineRule="auto"/>
        <w:ind w:left="708"/>
        <w:jc w:val="both"/>
        <w:rPr>
          <w:rFonts w:ascii="Arial" w:hAnsi="Arial" w:cs="Arial"/>
          <w:bCs/>
          <w:sz w:val="20"/>
          <w:szCs w:val="20"/>
          <w:lang w:val="es-CO"/>
        </w:rPr>
      </w:pPr>
      <w:r w:rsidRPr="002C3A7C">
        <w:rPr>
          <w:rFonts w:ascii="Arial" w:hAnsi="Arial" w:cs="Arial"/>
          <w:bCs/>
          <w:sz w:val="20"/>
          <w:szCs w:val="20"/>
          <w:lang w:val="es-CO"/>
        </w:rPr>
        <w:t>“</w:t>
      </w:r>
      <w:r w:rsidRPr="002C3A7C">
        <w:rPr>
          <w:rFonts w:ascii="Arial" w:hAnsi="Arial" w:cs="Arial"/>
          <w:bCs/>
          <w:i/>
          <w:iCs/>
          <w:sz w:val="20"/>
          <w:szCs w:val="20"/>
          <w:lang w:val="es-CO"/>
        </w:rPr>
        <w:t xml:space="preserve">(...) Así las cosas, para los niveles 1 y 2 se requerirá la prueba del estado civil o de la convivencia de los compañeros. </w:t>
      </w:r>
      <w:r w:rsidRPr="005613AD">
        <w:rPr>
          <w:rFonts w:ascii="Arial" w:hAnsi="Arial" w:cs="Arial"/>
          <w:b/>
          <w:i/>
          <w:iCs/>
          <w:sz w:val="20"/>
          <w:szCs w:val="20"/>
          <w:u w:val="single"/>
          <w:lang w:val="es-CO"/>
        </w:rPr>
        <w:t>Para los niveles 3 y 4, además, se requerirá la prueba de la relación afectiva, y finalmente, para el nivel 5 deberá ser probada la relación afectiva</w:t>
      </w:r>
      <w:r w:rsidRPr="002C3A7C">
        <w:rPr>
          <w:rFonts w:ascii="Arial" w:hAnsi="Arial" w:cs="Arial"/>
          <w:bCs/>
          <w:i/>
          <w:iCs/>
          <w:sz w:val="20"/>
          <w:szCs w:val="20"/>
          <w:lang w:val="es-CO"/>
        </w:rPr>
        <w:t>.</w:t>
      </w:r>
      <w:r>
        <w:rPr>
          <w:rStyle w:val="Refdenotaalpie"/>
          <w:rFonts w:ascii="Arial" w:hAnsi="Arial" w:cs="Arial"/>
          <w:bCs/>
          <w:i/>
          <w:iCs/>
          <w:sz w:val="20"/>
          <w:szCs w:val="20"/>
          <w:lang w:val="es-CO"/>
        </w:rPr>
        <w:footnoteReference w:id="11"/>
      </w:r>
      <w:r w:rsidRPr="002C3A7C">
        <w:rPr>
          <w:rFonts w:ascii="Arial" w:hAnsi="Arial" w:cs="Arial"/>
          <w:bCs/>
          <w:sz w:val="20"/>
          <w:szCs w:val="20"/>
          <w:lang w:val="es-CO"/>
        </w:rPr>
        <w:t>” (subrayado y negrilla fuera de texto)</w:t>
      </w:r>
    </w:p>
    <w:p w14:paraId="1168536E" w14:textId="77777777" w:rsidR="002C3A7C" w:rsidRPr="002C3A7C" w:rsidRDefault="002C3A7C" w:rsidP="00EF1FB5">
      <w:pPr>
        <w:spacing w:line="360" w:lineRule="auto"/>
        <w:jc w:val="both"/>
        <w:rPr>
          <w:rFonts w:ascii="Arial" w:hAnsi="Arial" w:cs="Arial"/>
          <w:bCs/>
          <w:lang w:val="es-CO"/>
        </w:rPr>
      </w:pPr>
    </w:p>
    <w:p w14:paraId="3942D493" w14:textId="744B168C" w:rsidR="002C3A7C" w:rsidRDefault="002C3A7C" w:rsidP="00EF1FB5">
      <w:pPr>
        <w:spacing w:line="360" w:lineRule="auto"/>
        <w:jc w:val="both"/>
        <w:rPr>
          <w:rFonts w:ascii="Arial" w:hAnsi="Arial" w:cs="Arial"/>
          <w:bCs/>
          <w:lang w:val="es-CO"/>
        </w:rPr>
      </w:pPr>
      <w:r w:rsidRPr="002C3A7C">
        <w:rPr>
          <w:rFonts w:ascii="Arial" w:hAnsi="Arial" w:cs="Arial"/>
          <w:bCs/>
          <w:lang w:val="es-CO"/>
        </w:rPr>
        <w:t xml:space="preserve">Así las cosas, </w:t>
      </w:r>
      <w:r w:rsidR="007A114F">
        <w:rPr>
          <w:rFonts w:ascii="Arial" w:hAnsi="Arial" w:cs="Arial"/>
          <w:bCs/>
          <w:lang w:val="es-CO"/>
        </w:rPr>
        <w:t xml:space="preserve">es claro que </w:t>
      </w:r>
      <w:r w:rsidRPr="002C3A7C">
        <w:rPr>
          <w:rFonts w:ascii="Arial" w:hAnsi="Arial" w:cs="Arial"/>
          <w:bCs/>
          <w:lang w:val="es-CO"/>
        </w:rPr>
        <w:t>los demandante</w:t>
      </w:r>
      <w:r w:rsidR="007A114F">
        <w:rPr>
          <w:rFonts w:ascii="Arial" w:hAnsi="Arial" w:cs="Arial"/>
          <w:bCs/>
          <w:lang w:val="es-CO"/>
        </w:rPr>
        <w:t xml:space="preserve">s arriba señalados </w:t>
      </w:r>
      <w:r w:rsidRPr="002C3A7C">
        <w:rPr>
          <w:rFonts w:ascii="Arial" w:hAnsi="Arial" w:cs="Arial"/>
          <w:bCs/>
          <w:lang w:val="es-CO"/>
        </w:rPr>
        <w:t>no</w:t>
      </w:r>
      <w:r w:rsidR="00DC01B7">
        <w:rPr>
          <w:rFonts w:ascii="Arial" w:hAnsi="Arial" w:cs="Arial"/>
          <w:bCs/>
          <w:lang w:val="es-CO"/>
        </w:rPr>
        <w:t xml:space="preserve"> </w:t>
      </w:r>
      <w:r w:rsidRPr="002C3A7C">
        <w:rPr>
          <w:rFonts w:ascii="Arial" w:hAnsi="Arial" w:cs="Arial"/>
          <w:bCs/>
          <w:lang w:val="es-CO"/>
        </w:rPr>
        <w:t>ostentan ningún vínculo de parentesco de consanguinidad o civil con el señor ANDRES</w:t>
      </w:r>
      <w:r w:rsidR="00DC01B7">
        <w:rPr>
          <w:rFonts w:ascii="Arial" w:hAnsi="Arial" w:cs="Arial"/>
          <w:bCs/>
          <w:lang w:val="es-CO"/>
        </w:rPr>
        <w:t xml:space="preserve"> </w:t>
      </w:r>
      <w:r w:rsidRPr="002C3A7C">
        <w:rPr>
          <w:rFonts w:ascii="Arial" w:hAnsi="Arial" w:cs="Arial"/>
          <w:bCs/>
          <w:lang w:val="es-CO"/>
        </w:rPr>
        <w:t>FELIPE SANCHEZ MANZO, por tanto, solo es posible ubicarlos dentro del nivel quinto de</w:t>
      </w:r>
      <w:r w:rsidR="00DC01B7">
        <w:rPr>
          <w:rFonts w:ascii="Arial" w:hAnsi="Arial" w:cs="Arial"/>
          <w:bCs/>
          <w:lang w:val="es-CO"/>
        </w:rPr>
        <w:t xml:space="preserve"> </w:t>
      </w:r>
      <w:r w:rsidRPr="002C3A7C">
        <w:rPr>
          <w:rFonts w:ascii="Arial" w:hAnsi="Arial" w:cs="Arial"/>
          <w:bCs/>
          <w:lang w:val="es-CO"/>
        </w:rPr>
        <w:t>la tabla de indemnizaciones acogida por la jurisprudencia del Consejo de Estado, siendo</w:t>
      </w:r>
      <w:r w:rsidR="00DC01B7">
        <w:rPr>
          <w:rFonts w:ascii="Arial" w:hAnsi="Arial" w:cs="Arial"/>
          <w:bCs/>
          <w:lang w:val="es-CO"/>
        </w:rPr>
        <w:t xml:space="preserve"> </w:t>
      </w:r>
      <w:r w:rsidRPr="002C3A7C">
        <w:rPr>
          <w:rFonts w:ascii="Arial" w:hAnsi="Arial" w:cs="Arial"/>
          <w:bCs/>
          <w:lang w:val="es-CO"/>
        </w:rPr>
        <w:t xml:space="preserve">irrelevante la relación de parentesco de estos con la esposa de la víctima, </w:t>
      </w:r>
      <w:r w:rsidR="004821EF">
        <w:rPr>
          <w:rFonts w:ascii="Arial" w:hAnsi="Arial" w:cs="Arial"/>
          <w:bCs/>
          <w:lang w:val="es-CO"/>
        </w:rPr>
        <w:t>siendo indispensable entonces</w:t>
      </w:r>
      <w:r w:rsidRPr="002C3A7C">
        <w:rPr>
          <w:rFonts w:ascii="Arial" w:hAnsi="Arial" w:cs="Arial"/>
          <w:bCs/>
          <w:lang w:val="es-CO"/>
        </w:rPr>
        <w:t xml:space="preserve"> acreditarse suficientemente la relación afectiva para que el daño moral sea</w:t>
      </w:r>
      <w:r w:rsidR="00DC01B7">
        <w:rPr>
          <w:rFonts w:ascii="Arial" w:hAnsi="Arial" w:cs="Arial"/>
          <w:bCs/>
          <w:lang w:val="es-CO"/>
        </w:rPr>
        <w:t xml:space="preserve"> </w:t>
      </w:r>
      <w:r w:rsidRPr="002C3A7C">
        <w:rPr>
          <w:rFonts w:ascii="Arial" w:hAnsi="Arial" w:cs="Arial"/>
          <w:bCs/>
          <w:lang w:val="es-CO"/>
        </w:rPr>
        <w:t>indemnizable</w:t>
      </w:r>
      <w:r w:rsidR="004821EF">
        <w:rPr>
          <w:rFonts w:ascii="Arial" w:hAnsi="Arial" w:cs="Arial"/>
          <w:bCs/>
          <w:lang w:val="es-CO"/>
        </w:rPr>
        <w:t>, situación que no sucedió y por tanto, convierte la solicitud en improcedente</w:t>
      </w:r>
      <w:r w:rsidRPr="002C3A7C">
        <w:rPr>
          <w:rFonts w:ascii="Arial" w:hAnsi="Arial" w:cs="Arial"/>
          <w:bCs/>
          <w:lang w:val="es-CO"/>
        </w:rPr>
        <w:t>.</w:t>
      </w:r>
    </w:p>
    <w:p w14:paraId="5CDA890C" w14:textId="77777777" w:rsidR="00DC01B7" w:rsidRPr="002C3A7C" w:rsidRDefault="00DC01B7" w:rsidP="00EF1FB5">
      <w:pPr>
        <w:spacing w:line="360" w:lineRule="auto"/>
        <w:jc w:val="both"/>
        <w:rPr>
          <w:rFonts w:ascii="Arial" w:hAnsi="Arial" w:cs="Arial"/>
          <w:bCs/>
          <w:lang w:val="es-CO"/>
        </w:rPr>
      </w:pPr>
    </w:p>
    <w:p w14:paraId="1396BAD4" w14:textId="332C7AB3" w:rsidR="002C3A7C" w:rsidRDefault="00394847" w:rsidP="00EF1FB5">
      <w:pPr>
        <w:spacing w:line="360" w:lineRule="auto"/>
        <w:jc w:val="both"/>
        <w:rPr>
          <w:rFonts w:ascii="Arial" w:hAnsi="Arial" w:cs="Arial"/>
          <w:bCs/>
          <w:lang w:val="es-CO"/>
        </w:rPr>
      </w:pPr>
      <w:r>
        <w:rPr>
          <w:rFonts w:ascii="Arial" w:hAnsi="Arial" w:cs="Arial"/>
          <w:bCs/>
          <w:lang w:val="es-CO"/>
        </w:rPr>
        <w:t>Igual suerte llevas los casos de</w:t>
      </w:r>
      <w:r w:rsidR="002C3A7C" w:rsidRPr="002C3A7C">
        <w:rPr>
          <w:rFonts w:ascii="Arial" w:hAnsi="Arial" w:cs="Arial"/>
          <w:bCs/>
          <w:lang w:val="es-CO"/>
        </w:rPr>
        <w:t xml:space="preserve"> los demandantes DIEGO MAURICIO ARIAS RAMIREZ (amigo),</w:t>
      </w:r>
      <w:r w:rsidR="00DC01B7">
        <w:rPr>
          <w:rFonts w:ascii="Arial" w:hAnsi="Arial" w:cs="Arial"/>
          <w:bCs/>
          <w:lang w:val="es-CO"/>
        </w:rPr>
        <w:t xml:space="preserve"> </w:t>
      </w:r>
      <w:r w:rsidR="002C3A7C" w:rsidRPr="002C3A7C">
        <w:rPr>
          <w:rFonts w:ascii="Arial" w:hAnsi="Arial" w:cs="Arial"/>
          <w:bCs/>
          <w:lang w:val="es-CO"/>
        </w:rPr>
        <w:t xml:space="preserve">LUZ HELENA LOZANO LECOMPTE (amiga), </w:t>
      </w:r>
      <w:r>
        <w:rPr>
          <w:rFonts w:ascii="Arial" w:hAnsi="Arial" w:cs="Arial"/>
          <w:bCs/>
          <w:lang w:val="es-CO"/>
        </w:rPr>
        <w:t xml:space="preserve">pues tampoco </w:t>
      </w:r>
      <w:r w:rsidR="002C3A7C" w:rsidRPr="002C3A7C">
        <w:rPr>
          <w:rFonts w:ascii="Arial" w:hAnsi="Arial" w:cs="Arial"/>
          <w:bCs/>
          <w:lang w:val="es-CO"/>
        </w:rPr>
        <w:t>acreditan siquiera sumariamente la</w:t>
      </w:r>
      <w:r w:rsidR="00DC01B7">
        <w:rPr>
          <w:rFonts w:ascii="Arial" w:hAnsi="Arial" w:cs="Arial"/>
          <w:bCs/>
          <w:lang w:val="es-CO"/>
        </w:rPr>
        <w:t xml:space="preserve"> </w:t>
      </w:r>
      <w:r w:rsidR="002C3A7C" w:rsidRPr="002C3A7C">
        <w:rPr>
          <w:rFonts w:ascii="Arial" w:hAnsi="Arial" w:cs="Arial"/>
          <w:bCs/>
          <w:lang w:val="es-CO"/>
        </w:rPr>
        <w:t>relación afectiva con la víctima, por lo tanto, no es procedente el reconocimiento de</w:t>
      </w:r>
      <w:r w:rsidR="00DC01B7">
        <w:rPr>
          <w:rFonts w:ascii="Arial" w:hAnsi="Arial" w:cs="Arial"/>
          <w:bCs/>
          <w:lang w:val="es-CO"/>
        </w:rPr>
        <w:t xml:space="preserve"> </w:t>
      </w:r>
      <w:r w:rsidR="002C3A7C" w:rsidRPr="002C3A7C">
        <w:rPr>
          <w:rFonts w:ascii="Arial" w:hAnsi="Arial" w:cs="Arial"/>
          <w:bCs/>
          <w:lang w:val="es-CO"/>
        </w:rPr>
        <w:t>indemnización por concepto de daño moral.</w:t>
      </w:r>
    </w:p>
    <w:p w14:paraId="51DF12B8" w14:textId="77777777" w:rsidR="00DC01B7" w:rsidRPr="002C3A7C" w:rsidRDefault="00DC01B7" w:rsidP="00EF1FB5">
      <w:pPr>
        <w:spacing w:line="360" w:lineRule="auto"/>
        <w:jc w:val="both"/>
        <w:rPr>
          <w:rFonts w:ascii="Arial" w:hAnsi="Arial" w:cs="Arial"/>
          <w:bCs/>
          <w:lang w:val="es-CO"/>
        </w:rPr>
      </w:pPr>
    </w:p>
    <w:p w14:paraId="188A0E17" w14:textId="77777777" w:rsidR="002C3A7C" w:rsidRPr="002C3A7C" w:rsidRDefault="002C3A7C" w:rsidP="00EF1FB5">
      <w:pPr>
        <w:spacing w:line="360" w:lineRule="auto"/>
        <w:jc w:val="both"/>
        <w:rPr>
          <w:rFonts w:ascii="Arial" w:hAnsi="Arial" w:cs="Arial"/>
          <w:bCs/>
          <w:lang w:val="es-CO"/>
        </w:rPr>
      </w:pPr>
      <w:r w:rsidRPr="002C3A7C">
        <w:rPr>
          <w:rFonts w:ascii="Arial" w:hAnsi="Arial" w:cs="Arial"/>
          <w:bCs/>
          <w:lang w:val="es-CO"/>
        </w:rPr>
        <w:t>Por lo anterior, solicito declarar PROBADA esta excepción.</w:t>
      </w:r>
    </w:p>
    <w:p w14:paraId="034B4F3E" w14:textId="77777777" w:rsidR="002C3A7C" w:rsidRPr="002C3A7C" w:rsidRDefault="002C3A7C" w:rsidP="00EF1FB5">
      <w:pPr>
        <w:spacing w:line="360" w:lineRule="auto"/>
        <w:jc w:val="both"/>
        <w:rPr>
          <w:rFonts w:ascii="Arial" w:hAnsi="Arial" w:cs="Arial"/>
          <w:bCs/>
          <w:lang w:val="es-CO"/>
        </w:rPr>
      </w:pPr>
    </w:p>
    <w:p w14:paraId="7B2BAA8D" w14:textId="60449E1F" w:rsidR="002C3A7C" w:rsidRPr="00DC01B7" w:rsidRDefault="002C3A7C" w:rsidP="00EF1FB5">
      <w:pPr>
        <w:pStyle w:val="Prrafodelista"/>
        <w:numPr>
          <w:ilvl w:val="0"/>
          <w:numId w:val="15"/>
        </w:numPr>
        <w:spacing w:line="360" w:lineRule="auto"/>
        <w:jc w:val="both"/>
        <w:rPr>
          <w:rFonts w:ascii="Arial" w:hAnsi="Arial" w:cs="Arial"/>
          <w:bCs/>
          <w:lang w:val="es-CO"/>
        </w:rPr>
      </w:pPr>
      <w:r w:rsidRPr="00DC01B7">
        <w:rPr>
          <w:rFonts w:ascii="Arial" w:hAnsi="Arial" w:cs="Arial"/>
          <w:b/>
          <w:lang w:val="es-CO"/>
        </w:rPr>
        <w:lastRenderedPageBreak/>
        <w:t>Perjuicios al lucro cesante</w:t>
      </w:r>
      <w:r w:rsidRPr="00DC01B7">
        <w:rPr>
          <w:rFonts w:ascii="Arial" w:hAnsi="Arial" w:cs="Arial"/>
          <w:bCs/>
          <w:lang w:val="es-CO"/>
        </w:rPr>
        <w:t>.</w:t>
      </w:r>
    </w:p>
    <w:p w14:paraId="4D576D90" w14:textId="77777777" w:rsidR="00DC01B7" w:rsidRDefault="00DC01B7" w:rsidP="00EF1FB5">
      <w:pPr>
        <w:spacing w:line="360" w:lineRule="auto"/>
        <w:jc w:val="both"/>
        <w:rPr>
          <w:rFonts w:ascii="Arial" w:hAnsi="Arial" w:cs="Arial"/>
          <w:bCs/>
          <w:lang w:val="es-CO"/>
        </w:rPr>
      </w:pPr>
    </w:p>
    <w:p w14:paraId="4871E19D" w14:textId="47811376" w:rsidR="002C3A7C" w:rsidRDefault="002C3A7C" w:rsidP="00EF1FB5">
      <w:pPr>
        <w:spacing w:line="360" w:lineRule="auto"/>
        <w:jc w:val="both"/>
        <w:rPr>
          <w:rFonts w:ascii="Arial" w:hAnsi="Arial" w:cs="Arial"/>
          <w:bCs/>
          <w:lang w:val="es-CO"/>
        </w:rPr>
      </w:pPr>
      <w:r w:rsidRPr="002C3A7C">
        <w:rPr>
          <w:rFonts w:ascii="Arial" w:hAnsi="Arial" w:cs="Arial"/>
          <w:bCs/>
          <w:lang w:val="es-CO"/>
        </w:rPr>
        <w:t>Solicitan los demandantes que se reconozca por concepto de lucro cesante la suma de</w:t>
      </w:r>
      <w:r w:rsidR="00DC01B7">
        <w:rPr>
          <w:rFonts w:ascii="Arial" w:hAnsi="Arial" w:cs="Arial"/>
          <w:bCs/>
          <w:lang w:val="es-CO"/>
        </w:rPr>
        <w:t xml:space="preserve"> </w:t>
      </w:r>
      <w:r w:rsidRPr="002C3A7C">
        <w:rPr>
          <w:rFonts w:ascii="Arial" w:hAnsi="Arial" w:cs="Arial"/>
          <w:bCs/>
          <w:lang w:val="es-CO"/>
        </w:rPr>
        <w:t>$1.031.805.159, a favor de la señora DIANA BEATRIZ TRIANA ALTAMIRANO, sin</w:t>
      </w:r>
      <w:r w:rsidR="00DC01B7">
        <w:rPr>
          <w:rFonts w:ascii="Arial" w:hAnsi="Arial" w:cs="Arial"/>
          <w:bCs/>
          <w:lang w:val="es-CO"/>
        </w:rPr>
        <w:t xml:space="preserve"> </w:t>
      </w:r>
      <w:r w:rsidRPr="002C3A7C">
        <w:rPr>
          <w:rFonts w:ascii="Arial" w:hAnsi="Arial" w:cs="Arial"/>
          <w:bCs/>
          <w:lang w:val="es-CO"/>
        </w:rPr>
        <w:t>embargo, dichos perjuicios no se encuentran probados en tanto no se acredita que el señor</w:t>
      </w:r>
      <w:r w:rsidR="00DC01B7">
        <w:rPr>
          <w:rFonts w:ascii="Arial" w:hAnsi="Arial" w:cs="Arial"/>
          <w:bCs/>
          <w:lang w:val="es-CO"/>
        </w:rPr>
        <w:t xml:space="preserve"> </w:t>
      </w:r>
      <w:r w:rsidRPr="002C3A7C">
        <w:rPr>
          <w:rFonts w:ascii="Arial" w:hAnsi="Arial" w:cs="Arial"/>
          <w:bCs/>
          <w:lang w:val="es-CO"/>
        </w:rPr>
        <w:t>ANDRES FELIPE SANCHEZ MANZO estuviera vinculado laboralmente y/o que realizara</w:t>
      </w:r>
      <w:r w:rsidR="00DC01B7">
        <w:rPr>
          <w:rFonts w:ascii="Arial" w:hAnsi="Arial" w:cs="Arial"/>
          <w:bCs/>
          <w:lang w:val="es-CO"/>
        </w:rPr>
        <w:t xml:space="preserve"> </w:t>
      </w:r>
      <w:r w:rsidRPr="002C3A7C">
        <w:rPr>
          <w:rFonts w:ascii="Arial" w:hAnsi="Arial" w:cs="Arial"/>
          <w:bCs/>
          <w:lang w:val="es-CO"/>
        </w:rPr>
        <w:t>alguna actividad económica a partir de la cual percibiera ingresos económicos, al momento</w:t>
      </w:r>
      <w:r w:rsidR="00DC01B7">
        <w:rPr>
          <w:rFonts w:ascii="Arial" w:hAnsi="Arial" w:cs="Arial"/>
          <w:bCs/>
          <w:lang w:val="es-CO"/>
        </w:rPr>
        <w:t xml:space="preserve"> </w:t>
      </w:r>
      <w:r w:rsidRPr="002C3A7C">
        <w:rPr>
          <w:rFonts w:ascii="Arial" w:hAnsi="Arial" w:cs="Arial"/>
          <w:bCs/>
          <w:lang w:val="es-CO"/>
        </w:rPr>
        <w:t>de los hechos.</w:t>
      </w:r>
    </w:p>
    <w:p w14:paraId="1B71F18C" w14:textId="77777777" w:rsidR="00DC01B7" w:rsidRPr="002C3A7C" w:rsidRDefault="00DC01B7" w:rsidP="00EF1FB5">
      <w:pPr>
        <w:spacing w:line="360" w:lineRule="auto"/>
        <w:jc w:val="both"/>
        <w:rPr>
          <w:rFonts w:ascii="Arial" w:hAnsi="Arial" w:cs="Arial"/>
          <w:bCs/>
          <w:lang w:val="es-CO"/>
        </w:rPr>
      </w:pPr>
    </w:p>
    <w:p w14:paraId="1A62C73F" w14:textId="73A09D5A" w:rsidR="002C3A7C" w:rsidRDefault="002C3A7C" w:rsidP="00EF1FB5">
      <w:pPr>
        <w:spacing w:line="360" w:lineRule="auto"/>
        <w:jc w:val="both"/>
        <w:rPr>
          <w:rFonts w:ascii="Arial" w:hAnsi="Arial" w:cs="Arial"/>
          <w:bCs/>
          <w:lang w:val="es-CO"/>
        </w:rPr>
      </w:pPr>
      <w:r w:rsidRPr="002C3A7C">
        <w:rPr>
          <w:rFonts w:ascii="Arial" w:hAnsi="Arial" w:cs="Arial"/>
          <w:bCs/>
          <w:lang w:val="es-CO"/>
        </w:rPr>
        <w:t>Sobre la definición del lucro cesante, el Consejo de Estado ha dicho que “</w:t>
      </w:r>
      <w:r w:rsidRPr="00DC01B7">
        <w:rPr>
          <w:rFonts w:ascii="Arial" w:hAnsi="Arial" w:cs="Arial"/>
          <w:b/>
          <w:i/>
          <w:iCs/>
          <w:u w:val="single"/>
          <w:lang w:val="es-CO"/>
        </w:rPr>
        <w:t>el lucro cesante</w:t>
      </w:r>
      <w:r w:rsidR="00DC01B7" w:rsidRPr="00DC01B7">
        <w:rPr>
          <w:rFonts w:ascii="Arial" w:hAnsi="Arial" w:cs="Arial"/>
          <w:b/>
          <w:i/>
          <w:iCs/>
          <w:u w:val="single"/>
          <w:lang w:val="es-CO"/>
        </w:rPr>
        <w:t xml:space="preserve"> </w:t>
      </w:r>
      <w:r w:rsidRPr="00DC01B7">
        <w:rPr>
          <w:rFonts w:ascii="Arial" w:hAnsi="Arial" w:cs="Arial"/>
          <w:b/>
          <w:i/>
          <w:iCs/>
          <w:u w:val="single"/>
          <w:lang w:val="es-CO"/>
        </w:rPr>
        <w:t>hace referencia a la ganancia que deja de percibirse, o la expectativa cierta</w:t>
      </w:r>
      <w:r w:rsidR="00DC01B7" w:rsidRPr="00DC01B7">
        <w:rPr>
          <w:rFonts w:ascii="Arial" w:hAnsi="Arial" w:cs="Arial"/>
          <w:b/>
          <w:i/>
          <w:iCs/>
          <w:u w:val="single"/>
          <w:lang w:val="es-CO"/>
        </w:rPr>
        <w:t xml:space="preserve"> </w:t>
      </w:r>
      <w:r w:rsidRPr="00DC01B7">
        <w:rPr>
          <w:rFonts w:ascii="Arial" w:hAnsi="Arial" w:cs="Arial"/>
          <w:b/>
          <w:i/>
          <w:iCs/>
          <w:u w:val="single"/>
          <w:lang w:val="es-CO"/>
        </w:rPr>
        <w:t>económica de beneficio o provecho que no se realizó como consecuencia del daño</w:t>
      </w:r>
      <w:r w:rsidRPr="002C3A7C">
        <w:rPr>
          <w:rFonts w:ascii="Arial" w:hAnsi="Arial" w:cs="Arial"/>
          <w:bCs/>
          <w:lang w:val="es-CO"/>
        </w:rPr>
        <w:t>.”</w:t>
      </w:r>
      <w:r w:rsidR="00DC01B7">
        <w:rPr>
          <w:rFonts w:ascii="Arial" w:hAnsi="Arial" w:cs="Arial"/>
          <w:bCs/>
          <w:lang w:val="es-CO"/>
        </w:rPr>
        <w:t xml:space="preserve"> </w:t>
      </w:r>
      <w:r w:rsidRPr="002C3A7C">
        <w:rPr>
          <w:rFonts w:ascii="Arial" w:hAnsi="Arial" w:cs="Arial"/>
          <w:bCs/>
          <w:lang w:val="es-CO"/>
        </w:rPr>
        <w:t>(subrayado y negrilla fuera de texto</w:t>
      </w:r>
      <w:r w:rsidR="00DC01B7">
        <w:rPr>
          <w:rFonts w:ascii="Arial" w:hAnsi="Arial" w:cs="Arial"/>
          <w:bCs/>
          <w:lang w:val="es-CO"/>
        </w:rPr>
        <w:t xml:space="preserve"> original</w:t>
      </w:r>
      <w:r w:rsidRPr="002C3A7C">
        <w:rPr>
          <w:rFonts w:ascii="Arial" w:hAnsi="Arial" w:cs="Arial"/>
          <w:bCs/>
          <w:lang w:val="es-CO"/>
        </w:rPr>
        <w:t>).</w:t>
      </w:r>
    </w:p>
    <w:p w14:paraId="3163B854" w14:textId="77777777" w:rsidR="00DC01B7" w:rsidRPr="002C3A7C" w:rsidRDefault="00DC01B7" w:rsidP="00EF1FB5">
      <w:pPr>
        <w:spacing w:line="360" w:lineRule="auto"/>
        <w:jc w:val="both"/>
        <w:rPr>
          <w:rFonts w:ascii="Arial" w:hAnsi="Arial" w:cs="Arial"/>
          <w:bCs/>
          <w:lang w:val="es-CO"/>
        </w:rPr>
      </w:pPr>
    </w:p>
    <w:p w14:paraId="593091DF" w14:textId="682CDBF4" w:rsidR="002C3A7C" w:rsidRDefault="002C3A7C" w:rsidP="00EF1FB5">
      <w:pPr>
        <w:spacing w:line="360" w:lineRule="auto"/>
        <w:jc w:val="both"/>
        <w:rPr>
          <w:rFonts w:ascii="Arial" w:hAnsi="Arial" w:cs="Arial"/>
          <w:bCs/>
          <w:lang w:val="es-CO"/>
        </w:rPr>
      </w:pPr>
      <w:r w:rsidRPr="002C3A7C">
        <w:rPr>
          <w:rFonts w:ascii="Arial" w:hAnsi="Arial" w:cs="Arial"/>
          <w:bCs/>
          <w:lang w:val="es-CO"/>
        </w:rPr>
        <w:t>Y, en igual sentido, esta corporación, frente a los presupuestos para que se constituya el</w:t>
      </w:r>
      <w:r w:rsidR="00DC01B7">
        <w:rPr>
          <w:rFonts w:ascii="Arial" w:hAnsi="Arial" w:cs="Arial"/>
          <w:bCs/>
          <w:lang w:val="es-CO"/>
        </w:rPr>
        <w:t xml:space="preserve"> </w:t>
      </w:r>
      <w:r w:rsidRPr="002C3A7C">
        <w:rPr>
          <w:rFonts w:ascii="Arial" w:hAnsi="Arial" w:cs="Arial"/>
          <w:bCs/>
          <w:lang w:val="es-CO"/>
        </w:rPr>
        <w:t>lucro cesante ha dicho:</w:t>
      </w:r>
    </w:p>
    <w:p w14:paraId="21AF9E99" w14:textId="77777777" w:rsidR="00DC01B7" w:rsidRPr="002C3A7C" w:rsidRDefault="00DC01B7" w:rsidP="00EF1FB5">
      <w:pPr>
        <w:spacing w:line="360" w:lineRule="auto"/>
        <w:jc w:val="both"/>
        <w:rPr>
          <w:rFonts w:ascii="Arial" w:hAnsi="Arial" w:cs="Arial"/>
          <w:bCs/>
          <w:lang w:val="es-CO"/>
        </w:rPr>
      </w:pPr>
    </w:p>
    <w:p w14:paraId="1C4A66A7" w14:textId="3758EBB5" w:rsidR="002C3A7C" w:rsidRPr="00502E23" w:rsidRDefault="002C3A7C" w:rsidP="00EF1FB5">
      <w:pPr>
        <w:spacing w:after="240" w:line="360" w:lineRule="auto"/>
        <w:ind w:left="708"/>
        <w:jc w:val="both"/>
        <w:rPr>
          <w:rFonts w:ascii="Arial" w:hAnsi="Arial" w:cs="Arial"/>
          <w:bCs/>
          <w:i/>
          <w:iCs/>
          <w:sz w:val="20"/>
          <w:szCs w:val="20"/>
          <w:lang w:val="es-CO"/>
        </w:rPr>
      </w:pPr>
      <w:r w:rsidRPr="00502E23">
        <w:rPr>
          <w:rFonts w:ascii="Arial" w:hAnsi="Arial" w:cs="Arial"/>
          <w:bCs/>
          <w:sz w:val="20"/>
          <w:szCs w:val="20"/>
          <w:lang w:val="es-CO"/>
        </w:rPr>
        <w:t>“</w:t>
      </w:r>
      <w:r w:rsidRPr="00502E23">
        <w:rPr>
          <w:rFonts w:ascii="Arial" w:hAnsi="Arial" w:cs="Arial"/>
          <w:b/>
          <w:i/>
          <w:iCs/>
          <w:sz w:val="20"/>
          <w:szCs w:val="20"/>
          <w:lang w:val="es-CO"/>
        </w:rPr>
        <w:t>1.1. Presupuestos para acceder al reconocimiento del lucro cesante</w:t>
      </w:r>
    </w:p>
    <w:p w14:paraId="2B29053B" w14:textId="15465B30"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 xml:space="preserve">2.1.2 </w:t>
      </w:r>
      <w:r w:rsidRPr="00502E23">
        <w:rPr>
          <w:rFonts w:ascii="Arial" w:hAnsi="Arial" w:cs="Arial"/>
          <w:b/>
          <w:i/>
          <w:iCs/>
          <w:sz w:val="20"/>
          <w:szCs w:val="20"/>
          <w:u w:val="single"/>
          <w:lang w:val="es-CO"/>
        </w:rPr>
        <w:t>Todo daño y perjuicio que el demandante pida que se le indemnice por concepto de lucro cesante debe ser objeto de prueba suficiente que lo acredite o, de lo contrario, no puede haber reconocimiento alguno</w:t>
      </w:r>
      <w:r w:rsidRPr="00502E23">
        <w:rPr>
          <w:rFonts w:ascii="Arial" w:hAnsi="Arial" w:cs="Arial"/>
          <w:bCs/>
          <w:i/>
          <w:iCs/>
          <w:sz w:val="20"/>
          <w:szCs w:val="20"/>
          <w:lang w:val="es-CO"/>
        </w:rPr>
        <w:t xml:space="preserve"> (artículos 177 del C. de P. C. y 167 del C.G.P.).</w:t>
      </w:r>
    </w:p>
    <w:p w14:paraId="23886240" w14:textId="77777777" w:rsidR="00502E23" w:rsidRDefault="00502E23" w:rsidP="00EF1FB5">
      <w:pPr>
        <w:spacing w:line="360" w:lineRule="auto"/>
        <w:ind w:left="708"/>
        <w:jc w:val="both"/>
        <w:rPr>
          <w:rFonts w:ascii="Arial" w:hAnsi="Arial" w:cs="Arial"/>
          <w:bCs/>
          <w:i/>
          <w:iCs/>
          <w:sz w:val="20"/>
          <w:szCs w:val="20"/>
          <w:lang w:val="es-CO"/>
        </w:rPr>
      </w:pPr>
    </w:p>
    <w:p w14:paraId="5FBA8066" w14:textId="5E05E754"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w:t>
      </w:r>
    </w:p>
    <w:p w14:paraId="78898443" w14:textId="77777777" w:rsidR="00502E23" w:rsidRDefault="00502E23" w:rsidP="00EF1FB5">
      <w:pPr>
        <w:spacing w:line="360" w:lineRule="auto"/>
        <w:ind w:left="708"/>
        <w:jc w:val="both"/>
        <w:rPr>
          <w:rFonts w:ascii="Arial" w:hAnsi="Arial" w:cs="Arial"/>
          <w:bCs/>
          <w:i/>
          <w:iCs/>
          <w:sz w:val="20"/>
          <w:szCs w:val="20"/>
          <w:lang w:val="es-CO"/>
        </w:rPr>
      </w:pPr>
    </w:p>
    <w:p w14:paraId="10DCAC56" w14:textId="422DF7D5" w:rsidR="00C515EF" w:rsidRPr="00502E23" w:rsidRDefault="00C515EF" w:rsidP="00EF1FB5">
      <w:pPr>
        <w:spacing w:after="240" w:line="360" w:lineRule="auto"/>
        <w:ind w:left="708"/>
        <w:jc w:val="both"/>
        <w:rPr>
          <w:rFonts w:ascii="Arial" w:hAnsi="Arial" w:cs="Arial"/>
          <w:b/>
          <w:i/>
          <w:iCs/>
          <w:sz w:val="20"/>
          <w:szCs w:val="20"/>
          <w:lang w:val="es-CO"/>
        </w:rPr>
      </w:pPr>
      <w:r w:rsidRPr="00502E23">
        <w:rPr>
          <w:rFonts w:ascii="Arial" w:hAnsi="Arial" w:cs="Arial"/>
          <w:b/>
          <w:i/>
          <w:iCs/>
          <w:sz w:val="20"/>
          <w:szCs w:val="20"/>
          <w:lang w:val="es-CO"/>
        </w:rPr>
        <w:t>2.2.2 Ingreso base de liquidación</w:t>
      </w:r>
    </w:p>
    <w:p w14:paraId="7EA83B52" w14:textId="3B617423" w:rsidR="00C515EF" w:rsidRDefault="00C515EF" w:rsidP="00EF1FB5">
      <w:pPr>
        <w:spacing w:line="360" w:lineRule="auto"/>
        <w:ind w:left="708"/>
        <w:jc w:val="both"/>
        <w:rPr>
          <w:rFonts w:ascii="Arial" w:hAnsi="Arial" w:cs="Arial"/>
          <w:bCs/>
          <w:lang w:val="es-CO"/>
        </w:rPr>
      </w:pPr>
      <w:r w:rsidRPr="00502E23">
        <w:rPr>
          <w:rFonts w:ascii="Arial" w:hAnsi="Arial" w:cs="Arial"/>
          <w:bCs/>
          <w:i/>
          <w:iCs/>
          <w:sz w:val="20"/>
          <w:szCs w:val="20"/>
          <w:lang w:val="es-CO"/>
        </w:rPr>
        <w:t xml:space="preserve">(...) </w:t>
      </w:r>
      <w:r w:rsidRPr="00502E23">
        <w:rPr>
          <w:rFonts w:ascii="Arial" w:hAnsi="Arial" w:cs="Arial"/>
          <w:b/>
          <w:i/>
          <w:iCs/>
          <w:sz w:val="20"/>
          <w:szCs w:val="20"/>
          <w:u w:val="single"/>
          <w:lang w:val="es-CO"/>
        </w:rPr>
        <w:t>El ingreso de los independientes debe quedar también suficientemente acreditado</w:t>
      </w:r>
      <w:r w:rsidRPr="00502E23">
        <w:rPr>
          <w:rFonts w:ascii="Arial" w:hAnsi="Arial" w:cs="Arial"/>
          <w:bCs/>
          <w:i/>
          <w:iCs/>
          <w:sz w:val="20"/>
          <w:szCs w:val="20"/>
          <w:lang w:val="es-CO"/>
        </w:rPr>
        <w:t xml:space="preserve"> 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w:t>
      </w:r>
      <w:r w:rsidRPr="00502E23">
        <w:rPr>
          <w:rFonts w:ascii="Arial" w:hAnsi="Arial" w:cs="Arial"/>
          <w:bCs/>
          <w:sz w:val="20"/>
          <w:szCs w:val="20"/>
          <w:lang w:val="es-CO"/>
        </w:rPr>
        <w:t>.” (Subrayado y negrilla fuera del texto original)</w:t>
      </w:r>
    </w:p>
    <w:p w14:paraId="346C3A8D" w14:textId="77777777" w:rsidR="00C515EF" w:rsidRDefault="00C515EF" w:rsidP="00EF1FB5">
      <w:pPr>
        <w:spacing w:line="360" w:lineRule="auto"/>
        <w:jc w:val="both"/>
        <w:rPr>
          <w:rFonts w:ascii="Arial" w:hAnsi="Arial" w:cs="Arial"/>
          <w:bCs/>
          <w:lang w:val="es-CO"/>
        </w:rPr>
      </w:pPr>
    </w:p>
    <w:p w14:paraId="4E00E93C" w14:textId="0A463BD4" w:rsidR="00C515EF" w:rsidRDefault="00C515EF" w:rsidP="00EF1FB5">
      <w:pPr>
        <w:spacing w:line="360" w:lineRule="auto"/>
        <w:jc w:val="both"/>
        <w:rPr>
          <w:rFonts w:ascii="Arial" w:hAnsi="Arial" w:cs="Arial"/>
          <w:bCs/>
          <w:lang w:val="es-CO"/>
        </w:rPr>
      </w:pPr>
      <w:r w:rsidRPr="00C515EF">
        <w:rPr>
          <w:rFonts w:ascii="Arial" w:hAnsi="Arial" w:cs="Arial"/>
          <w:bCs/>
          <w:lang w:val="es-CO"/>
        </w:rPr>
        <w:t>Por otra parte, sobre la prueba del lucro cesante, esta corporación ha indicado que el lucro</w:t>
      </w:r>
      <w:r w:rsidR="00502E23">
        <w:rPr>
          <w:rFonts w:ascii="Arial" w:hAnsi="Arial" w:cs="Arial"/>
          <w:bCs/>
          <w:lang w:val="es-CO"/>
        </w:rPr>
        <w:t xml:space="preserve"> </w:t>
      </w:r>
      <w:r w:rsidRPr="00C515EF">
        <w:rPr>
          <w:rFonts w:ascii="Arial" w:hAnsi="Arial" w:cs="Arial"/>
          <w:bCs/>
          <w:lang w:val="es-CO"/>
        </w:rPr>
        <w:t>cesante de estar debidamente probado por quien lo alega, pues este no se presume, ni es</w:t>
      </w:r>
      <w:r w:rsidR="00502E23">
        <w:rPr>
          <w:rFonts w:ascii="Arial" w:hAnsi="Arial" w:cs="Arial"/>
          <w:bCs/>
          <w:lang w:val="es-CO"/>
        </w:rPr>
        <w:t xml:space="preserve"> </w:t>
      </w:r>
      <w:r w:rsidRPr="00C515EF">
        <w:rPr>
          <w:rFonts w:ascii="Arial" w:hAnsi="Arial" w:cs="Arial"/>
          <w:bCs/>
          <w:lang w:val="es-CO"/>
        </w:rPr>
        <w:t>eventual o hipotético, en su tenor literal dijo:</w:t>
      </w:r>
      <w:r w:rsidR="00502E23">
        <w:rPr>
          <w:rFonts w:ascii="Arial" w:hAnsi="Arial" w:cs="Arial"/>
          <w:bCs/>
          <w:lang w:val="es-CO"/>
        </w:rPr>
        <w:t xml:space="preserve"> </w:t>
      </w:r>
      <w:r w:rsidRPr="00C515EF">
        <w:rPr>
          <w:rFonts w:ascii="Arial" w:hAnsi="Arial" w:cs="Arial"/>
          <w:bCs/>
          <w:lang w:val="es-CO"/>
        </w:rPr>
        <w:t xml:space="preserve">“(...) </w:t>
      </w:r>
      <w:r w:rsidRPr="00502E23">
        <w:rPr>
          <w:rFonts w:ascii="Arial" w:hAnsi="Arial" w:cs="Arial"/>
          <w:bCs/>
          <w:i/>
          <w:iCs/>
          <w:lang w:val="es-CO"/>
        </w:rPr>
        <w:t xml:space="preserve">no hay lugar a la condena por este aspecto, toda vez que </w:t>
      </w:r>
      <w:r w:rsidRPr="00502E23">
        <w:rPr>
          <w:rFonts w:ascii="Arial" w:hAnsi="Arial" w:cs="Arial"/>
          <w:b/>
          <w:i/>
          <w:iCs/>
          <w:u w:val="single"/>
          <w:lang w:val="es-CO"/>
        </w:rPr>
        <w:t>el lucro cesante no se</w:t>
      </w:r>
      <w:r w:rsidR="00502E23" w:rsidRPr="00502E23">
        <w:rPr>
          <w:rFonts w:ascii="Arial" w:hAnsi="Arial" w:cs="Arial"/>
          <w:b/>
          <w:i/>
          <w:iCs/>
          <w:u w:val="single"/>
          <w:lang w:val="es-CO"/>
        </w:rPr>
        <w:t xml:space="preserve"> </w:t>
      </w:r>
      <w:r w:rsidRPr="00502E23">
        <w:rPr>
          <w:rFonts w:ascii="Arial" w:hAnsi="Arial" w:cs="Arial"/>
          <w:b/>
          <w:i/>
          <w:iCs/>
          <w:u w:val="single"/>
          <w:lang w:val="es-CO"/>
        </w:rPr>
        <w:t>presume, ni es eventual o hipotético, sino que debe ser adecuadamente probado</w:t>
      </w:r>
      <w:r w:rsidRPr="00C515EF">
        <w:rPr>
          <w:rFonts w:ascii="Arial" w:hAnsi="Arial" w:cs="Arial"/>
          <w:bCs/>
          <w:lang w:val="es-CO"/>
        </w:rPr>
        <w:t>. (...)”</w:t>
      </w:r>
      <w:r w:rsidR="00502E23">
        <w:rPr>
          <w:rFonts w:ascii="Arial" w:hAnsi="Arial" w:cs="Arial"/>
          <w:bCs/>
          <w:lang w:val="es-CO"/>
        </w:rPr>
        <w:t xml:space="preserve"> </w:t>
      </w:r>
      <w:r w:rsidRPr="00C515EF">
        <w:rPr>
          <w:rFonts w:ascii="Arial" w:hAnsi="Arial" w:cs="Arial"/>
          <w:bCs/>
          <w:lang w:val="es-CO"/>
        </w:rPr>
        <w:t>(subrayado y negrilla fuera de texto</w:t>
      </w:r>
      <w:r w:rsidR="00502E23">
        <w:rPr>
          <w:rFonts w:ascii="Arial" w:hAnsi="Arial" w:cs="Arial"/>
          <w:bCs/>
          <w:lang w:val="es-CO"/>
        </w:rPr>
        <w:t xml:space="preserve"> original</w:t>
      </w:r>
      <w:r w:rsidRPr="00C515EF">
        <w:rPr>
          <w:rFonts w:ascii="Arial" w:hAnsi="Arial" w:cs="Arial"/>
          <w:bCs/>
          <w:lang w:val="es-CO"/>
        </w:rPr>
        <w:t>)</w:t>
      </w:r>
    </w:p>
    <w:p w14:paraId="3CA91DFE" w14:textId="77777777" w:rsidR="00502E23" w:rsidRPr="00C515EF" w:rsidRDefault="00502E23" w:rsidP="00EF1FB5">
      <w:pPr>
        <w:spacing w:line="360" w:lineRule="auto"/>
        <w:jc w:val="both"/>
        <w:rPr>
          <w:rFonts w:ascii="Arial" w:hAnsi="Arial" w:cs="Arial"/>
          <w:bCs/>
          <w:lang w:val="es-CO"/>
        </w:rPr>
      </w:pPr>
    </w:p>
    <w:p w14:paraId="3C9D9334" w14:textId="302EAFB4" w:rsidR="00C515EF" w:rsidRDefault="00C515EF" w:rsidP="00EF1FB5">
      <w:pPr>
        <w:spacing w:line="360" w:lineRule="auto"/>
        <w:jc w:val="both"/>
        <w:rPr>
          <w:rFonts w:ascii="Arial" w:hAnsi="Arial" w:cs="Arial"/>
          <w:bCs/>
          <w:lang w:val="es-CO"/>
        </w:rPr>
      </w:pPr>
      <w:r w:rsidRPr="00C515EF">
        <w:rPr>
          <w:rFonts w:ascii="Arial" w:hAnsi="Arial" w:cs="Arial"/>
          <w:bCs/>
          <w:lang w:val="es-CO"/>
        </w:rPr>
        <w:t>De conformidad con lo anterior, y abordando al caso concreto, es menester precisar que si</w:t>
      </w:r>
      <w:r w:rsidR="000B44C2">
        <w:rPr>
          <w:rFonts w:ascii="Arial" w:hAnsi="Arial" w:cs="Arial"/>
          <w:bCs/>
          <w:lang w:val="es-CO"/>
        </w:rPr>
        <w:t xml:space="preserve"> </w:t>
      </w:r>
      <w:r w:rsidRPr="00C515EF">
        <w:rPr>
          <w:rFonts w:ascii="Arial" w:hAnsi="Arial" w:cs="Arial"/>
          <w:bCs/>
          <w:lang w:val="es-CO"/>
        </w:rPr>
        <w:t>bien con la demanda se aportan unos certificados de estudios realizados por el señor</w:t>
      </w:r>
      <w:r w:rsidR="000B44C2">
        <w:rPr>
          <w:rFonts w:ascii="Arial" w:hAnsi="Arial" w:cs="Arial"/>
          <w:bCs/>
          <w:lang w:val="es-CO"/>
        </w:rPr>
        <w:t xml:space="preserve"> </w:t>
      </w:r>
      <w:r w:rsidRPr="00C515EF">
        <w:rPr>
          <w:rFonts w:ascii="Arial" w:hAnsi="Arial" w:cs="Arial"/>
          <w:bCs/>
          <w:lang w:val="es-CO"/>
        </w:rPr>
        <w:t xml:space="preserve">ANDRES FELIPE </w:t>
      </w:r>
      <w:r w:rsidRPr="00C515EF">
        <w:rPr>
          <w:rFonts w:ascii="Arial" w:hAnsi="Arial" w:cs="Arial"/>
          <w:bCs/>
          <w:lang w:val="es-CO"/>
        </w:rPr>
        <w:lastRenderedPageBreak/>
        <w:t xml:space="preserve">SANCHEZ MANZO, estos, por sí </w:t>
      </w:r>
      <w:r w:rsidR="009769EE">
        <w:rPr>
          <w:rFonts w:ascii="Arial" w:hAnsi="Arial" w:cs="Arial"/>
          <w:bCs/>
          <w:lang w:val="es-CO"/>
        </w:rPr>
        <w:t>mismos</w:t>
      </w:r>
      <w:r w:rsidRPr="00C515EF">
        <w:rPr>
          <w:rFonts w:ascii="Arial" w:hAnsi="Arial" w:cs="Arial"/>
          <w:bCs/>
          <w:lang w:val="es-CO"/>
        </w:rPr>
        <w:t>, resultan ineficaces para probar la</w:t>
      </w:r>
      <w:r w:rsidR="000B44C2">
        <w:rPr>
          <w:rFonts w:ascii="Arial" w:hAnsi="Arial" w:cs="Arial"/>
          <w:bCs/>
          <w:lang w:val="es-CO"/>
        </w:rPr>
        <w:t xml:space="preserve"> </w:t>
      </w:r>
      <w:r w:rsidRPr="00C515EF">
        <w:rPr>
          <w:rFonts w:ascii="Arial" w:hAnsi="Arial" w:cs="Arial"/>
          <w:bCs/>
          <w:lang w:val="es-CO"/>
        </w:rPr>
        <w:t>configuración del lucro cesante, pues lo cierto es que para que sea reconocida</w:t>
      </w:r>
      <w:r w:rsidR="000B44C2">
        <w:rPr>
          <w:rFonts w:ascii="Arial" w:hAnsi="Arial" w:cs="Arial"/>
          <w:bCs/>
          <w:lang w:val="es-CO"/>
        </w:rPr>
        <w:t xml:space="preserve"> </w:t>
      </w:r>
      <w:r w:rsidRPr="00C515EF">
        <w:rPr>
          <w:rFonts w:ascii="Arial" w:hAnsi="Arial" w:cs="Arial"/>
          <w:bCs/>
          <w:lang w:val="es-CO"/>
        </w:rPr>
        <w:t>indemnización por este concepto debe existir plena prueba de la realización de una</w:t>
      </w:r>
      <w:r w:rsidR="000B44C2">
        <w:rPr>
          <w:rFonts w:ascii="Arial" w:hAnsi="Arial" w:cs="Arial"/>
          <w:bCs/>
          <w:lang w:val="es-CO"/>
        </w:rPr>
        <w:t xml:space="preserve"> </w:t>
      </w:r>
      <w:r w:rsidRPr="00C515EF">
        <w:rPr>
          <w:rFonts w:ascii="Arial" w:hAnsi="Arial" w:cs="Arial"/>
          <w:bCs/>
          <w:lang w:val="es-CO"/>
        </w:rPr>
        <w:t>actividad económica de la cual la victima recibiera ingresos, y que su no realización, por</w:t>
      </w:r>
      <w:r w:rsidR="000B44C2">
        <w:rPr>
          <w:rFonts w:ascii="Arial" w:hAnsi="Arial" w:cs="Arial"/>
          <w:bCs/>
          <w:lang w:val="es-CO"/>
        </w:rPr>
        <w:t xml:space="preserve"> </w:t>
      </w:r>
      <w:r w:rsidRPr="00C515EF">
        <w:rPr>
          <w:rFonts w:ascii="Arial" w:hAnsi="Arial" w:cs="Arial"/>
          <w:bCs/>
          <w:lang w:val="es-CO"/>
        </w:rPr>
        <w:t>causa del hecho dañoso y por ser la fuente del lucro, efectivamente cesó y amerite su</w:t>
      </w:r>
      <w:r w:rsidR="000B44C2">
        <w:rPr>
          <w:rFonts w:ascii="Arial" w:hAnsi="Arial" w:cs="Arial"/>
          <w:bCs/>
          <w:lang w:val="es-CO"/>
        </w:rPr>
        <w:t xml:space="preserve"> </w:t>
      </w:r>
      <w:r w:rsidRPr="00C515EF">
        <w:rPr>
          <w:rFonts w:ascii="Arial" w:hAnsi="Arial" w:cs="Arial"/>
          <w:bCs/>
          <w:lang w:val="es-CO"/>
        </w:rPr>
        <w:t>resarcimiento. De igual manera, con la demanda no se aportó una prueba siquiera sumaria</w:t>
      </w:r>
      <w:r w:rsidR="000B44C2">
        <w:rPr>
          <w:rFonts w:ascii="Arial" w:hAnsi="Arial" w:cs="Arial"/>
          <w:bCs/>
          <w:lang w:val="es-CO"/>
        </w:rPr>
        <w:t xml:space="preserve"> </w:t>
      </w:r>
      <w:r w:rsidRPr="00C515EF">
        <w:rPr>
          <w:rFonts w:ascii="Arial" w:hAnsi="Arial" w:cs="Arial"/>
          <w:bCs/>
          <w:lang w:val="es-CO"/>
        </w:rPr>
        <w:t>que acredite el monto de los ingresos que presuntamente recibía el señor ANDRES FELIPE</w:t>
      </w:r>
      <w:r w:rsidR="000B44C2">
        <w:rPr>
          <w:rFonts w:ascii="Arial" w:hAnsi="Arial" w:cs="Arial"/>
          <w:bCs/>
          <w:lang w:val="es-CO"/>
        </w:rPr>
        <w:t xml:space="preserve"> </w:t>
      </w:r>
      <w:r w:rsidRPr="00C515EF">
        <w:rPr>
          <w:rFonts w:ascii="Arial" w:hAnsi="Arial" w:cs="Arial"/>
          <w:bCs/>
          <w:lang w:val="es-CO"/>
        </w:rPr>
        <w:t xml:space="preserve">SANCHEZ MANZO, por lo tanto, la ausencia de prueba sobre el </w:t>
      </w:r>
      <w:r w:rsidR="000B44C2" w:rsidRPr="00C515EF">
        <w:rPr>
          <w:rFonts w:ascii="Arial" w:hAnsi="Arial" w:cs="Arial"/>
          <w:bCs/>
          <w:lang w:val="es-CO"/>
        </w:rPr>
        <w:t>punto</w:t>
      </w:r>
      <w:r w:rsidRPr="00C515EF">
        <w:rPr>
          <w:rFonts w:ascii="Arial" w:hAnsi="Arial" w:cs="Arial"/>
          <w:bCs/>
          <w:lang w:val="es-CO"/>
        </w:rPr>
        <w:t xml:space="preserve"> impide efectuar un</w:t>
      </w:r>
      <w:r w:rsidR="000B44C2">
        <w:rPr>
          <w:rFonts w:ascii="Arial" w:hAnsi="Arial" w:cs="Arial"/>
          <w:bCs/>
          <w:lang w:val="es-CO"/>
        </w:rPr>
        <w:t xml:space="preserve"> </w:t>
      </w:r>
      <w:r w:rsidRPr="00C515EF">
        <w:rPr>
          <w:rFonts w:ascii="Arial" w:hAnsi="Arial" w:cs="Arial"/>
          <w:bCs/>
          <w:lang w:val="es-CO"/>
        </w:rPr>
        <w:t>c</w:t>
      </w:r>
      <w:r w:rsidR="000B44C2">
        <w:rPr>
          <w:rFonts w:ascii="Arial" w:hAnsi="Arial" w:cs="Arial"/>
          <w:bCs/>
          <w:lang w:val="es-CO"/>
        </w:rPr>
        <w:t>á</w:t>
      </w:r>
      <w:r w:rsidRPr="00C515EF">
        <w:rPr>
          <w:rFonts w:ascii="Arial" w:hAnsi="Arial" w:cs="Arial"/>
          <w:bCs/>
          <w:lang w:val="es-CO"/>
        </w:rPr>
        <w:t>lculo objetivo del lucro cesante.</w:t>
      </w:r>
    </w:p>
    <w:p w14:paraId="27626E81" w14:textId="77777777" w:rsidR="000B44C2" w:rsidRPr="00C515EF" w:rsidRDefault="000B44C2" w:rsidP="00EF1FB5">
      <w:pPr>
        <w:spacing w:line="360" w:lineRule="auto"/>
        <w:jc w:val="both"/>
        <w:rPr>
          <w:rFonts w:ascii="Arial" w:hAnsi="Arial" w:cs="Arial"/>
          <w:bCs/>
          <w:lang w:val="es-CO"/>
        </w:rPr>
      </w:pPr>
    </w:p>
    <w:p w14:paraId="1C9B6CB6" w14:textId="77777777" w:rsidR="000B44C2" w:rsidRDefault="00C515EF" w:rsidP="00EF1FB5">
      <w:pPr>
        <w:spacing w:line="360" w:lineRule="auto"/>
        <w:jc w:val="both"/>
        <w:rPr>
          <w:rFonts w:ascii="Arial" w:hAnsi="Arial" w:cs="Arial"/>
          <w:bCs/>
          <w:lang w:val="es-CO"/>
        </w:rPr>
      </w:pPr>
      <w:r w:rsidRPr="00C515EF">
        <w:rPr>
          <w:rFonts w:ascii="Arial" w:hAnsi="Arial" w:cs="Arial"/>
          <w:bCs/>
          <w:lang w:val="es-CO"/>
        </w:rPr>
        <w:t>En este sentido, al no aportar una prueba útil que permita inferir que el señor ANDRES</w:t>
      </w:r>
      <w:r w:rsidR="000B44C2">
        <w:rPr>
          <w:rFonts w:ascii="Arial" w:hAnsi="Arial" w:cs="Arial"/>
          <w:bCs/>
          <w:lang w:val="es-CO"/>
        </w:rPr>
        <w:t xml:space="preserve"> </w:t>
      </w:r>
      <w:r w:rsidRPr="00C515EF">
        <w:rPr>
          <w:rFonts w:ascii="Arial" w:hAnsi="Arial" w:cs="Arial"/>
          <w:bCs/>
          <w:lang w:val="es-CO"/>
        </w:rPr>
        <w:t>FELIPE SANCHEZ MANZO realizara una actividad económica y/o que estuviera vinculado</w:t>
      </w:r>
      <w:r w:rsidR="000B44C2">
        <w:rPr>
          <w:rFonts w:ascii="Arial" w:hAnsi="Arial" w:cs="Arial"/>
          <w:bCs/>
          <w:lang w:val="es-CO"/>
        </w:rPr>
        <w:t xml:space="preserve"> </w:t>
      </w:r>
      <w:r w:rsidRPr="00C515EF">
        <w:rPr>
          <w:rFonts w:ascii="Arial" w:hAnsi="Arial" w:cs="Arial"/>
          <w:bCs/>
          <w:lang w:val="es-CO"/>
        </w:rPr>
        <w:t>laboralmente y su monto, resulta abiertamente injustificado cualquier valor económico que</w:t>
      </w:r>
      <w:r w:rsidR="000B44C2">
        <w:rPr>
          <w:rFonts w:ascii="Arial" w:hAnsi="Arial" w:cs="Arial"/>
          <w:bCs/>
          <w:lang w:val="es-CO"/>
        </w:rPr>
        <w:t xml:space="preserve"> </w:t>
      </w:r>
      <w:r w:rsidRPr="00C515EF">
        <w:rPr>
          <w:rFonts w:ascii="Arial" w:hAnsi="Arial" w:cs="Arial"/>
          <w:bCs/>
          <w:lang w:val="es-CO"/>
        </w:rPr>
        <w:t>se pretenda sea reconocido a favor del solicitante por el rubro aquí pretendido, siendo</w:t>
      </w:r>
      <w:r w:rsidR="000B44C2">
        <w:rPr>
          <w:rFonts w:ascii="Arial" w:hAnsi="Arial" w:cs="Arial"/>
          <w:bCs/>
          <w:lang w:val="es-CO"/>
        </w:rPr>
        <w:t xml:space="preserve"> </w:t>
      </w:r>
      <w:r w:rsidRPr="00C515EF">
        <w:rPr>
          <w:rFonts w:ascii="Arial" w:hAnsi="Arial" w:cs="Arial"/>
          <w:bCs/>
          <w:lang w:val="es-CO"/>
        </w:rPr>
        <w:t>consecuencia directa de lo anterior, la imposibilidad de que prospere lo aquí solicitado.</w:t>
      </w:r>
      <w:r w:rsidR="000B44C2">
        <w:rPr>
          <w:rFonts w:ascii="Arial" w:hAnsi="Arial" w:cs="Arial"/>
          <w:bCs/>
          <w:lang w:val="es-CO"/>
        </w:rPr>
        <w:t xml:space="preserve"> </w:t>
      </w:r>
    </w:p>
    <w:p w14:paraId="32BB9EDD" w14:textId="77777777" w:rsidR="000B44C2" w:rsidRDefault="000B44C2" w:rsidP="00EF1FB5">
      <w:pPr>
        <w:spacing w:line="360" w:lineRule="auto"/>
        <w:jc w:val="both"/>
        <w:rPr>
          <w:rFonts w:ascii="Arial" w:hAnsi="Arial" w:cs="Arial"/>
          <w:bCs/>
          <w:lang w:val="es-CO"/>
        </w:rPr>
      </w:pPr>
    </w:p>
    <w:p w14:paraId="6EA83208" w14:textId="02E8A7CF" w:rsidR="00C515EF" w:rsidRDefault="00C515EF" w:rsidP="00EF1FB5">
      <w:pPr>
        <w:spacing w:line="360" w:lineRule="auto"/>
        <w:jc w:val="both"/>
        <w:rPr>
          <w:rFonts w:ascii="Arial" w:hAnsi="Arial" w:cs="Arial"/>
          <w:bCs/>
          <w:lang w:val="es-CO"/>
        </w:rPr>
      </w:pPr>
      <w:r w:rsidRPr="00C515EF">
        <w:rPr>
          <w:rFonts w:ascii="Arial" w:hAnsi="Arial" w:cs="Arial"/>
          <w:bCs/>
          <w:lang w:val="es-CO"/>
        </w:rPr>
        <w:t>En consecuencia, la falta de prueba suficiente que permita demostrar la actividad laboral</w:t>
      </w:r>
      <w:r w:rsidR="000B44C2">
        <w:rPr>
          <w:rFonts w:ascii="Arial" w:hAnsi="Arial" w:cs="Arial"/>
          <w:bCs/>
          <w:lang w:val="es-CO"/>
        </w:rPr>
        <w:t xml:space="preserve"> </w:t>
      </w:r>
      <w:r w:rsidRPr="00C515EF">
        <w:rPr>
          <w:rFonts w:ascii="Arial" w:hAnsi="Arial" w:cs="Arial"/>
          <w:bCs/>
          <w:lang w:val="es-CO"/>
        </w:rPr>
        <w:t>productiva del señor ANDRES FELIPE SANCHEZ MANZO y el monto que presuntamente</w:t>
      </w:r>
      <w:r w:rsidR="000B44C2">
        <w:rPr>
          <w:rFonts w:ascii="Arial" w:hAnsi="Arial" w:cs="Arial"/>
          <w:bCs/>
          <w:lang w:val="es-CO"/>
        </w:rPr>
        <w:t xml:space="preserve"> </w:t>
      </w:r>
      <w:r w:rsidRPr="00C515EF">
        <w:rPr>
          <w:rFonts w:ascii="Arial" w:hAnsi="Arial" w:cs="Arial"/>
          <w:bCs/>
          <w:lang w:val="es-CO"/>
        </w:rPr>
        <w:t>recibía con fundamento en dicha actividad, se traduce en que no puede generarse un pago</w:t>
      </w:r>
      <w:r w:rsidR="000B44C2">
        <w:rPr>
          <w:rFonts w:ascii="Arial" w:hAnsi="Arial" w:cs="Arial"/>
          <w:bCs/>
          <w:lang w:val="es-CO"/>
        </w:rPr>
        <w:t xml:space="preserve"> </w:t>
      </w:r>
      <w:r w:rsidRPr="00C515EF">
        <w:rPr>
          <w:rFonts w:ascii="Arial" w:hAnsi="Arial" w:cs="Arial"/>
          <w:bCs/>
          <w:lang w:val="es-CO"/>
        </w:rPr>
        <w:t>a cargo del demandado sobre supuestos fácticos que no han sido corroborados.</w:t>
      </w:r>
    </w:p>
    <w:p w14:paraId="55B39556" w14:textId="77777777" w:rsidR="00FD0ACF" w:rsidRDefault="00FD0ACF" w:rsidP="00EF1FB5">
      <w:pPr>
        <w:spacing w:line="360" w:lineRule="auto"/>
        <w:jc w:val="both"/>
        <w:rPr>
          <w:rFonts w:ascii="Arial" w:hAnsi="Arial" w:cs="Arial"/>
          <w:bCs/>
          <w:lang w:val="es-CO"/>
        </w:rPr>
      </w:pPr>
    </w:p>
    <w:p w14:paraId="49CA24FE" w14:textId="3E470255" w:rsidR="008E0053" w:rsidRDefault="00C515EF" w:rsidP="00EF1FB5">
      <w:pPr>
        <w:spacing w:line="360" w:lineRule="auto"/>
        <w:jc w:val="both"/>
        <w:rPr>
          <w:rFonts w:ascii="Arial" w:hAnsi="Arial" w:cs="Arial"/>
          <w:bCs/>
          <w:lang w:val="es-CO"/>
        </w:rPr>
      </w:pPr>
      <w:r w:rsidRPr="00C515EF">
        <w:rPr>
          <w:rFonts w:ascii="Arial" w:hAnsi="Arial" w:cs="Arial"/>
          <w:bCs/>
          <w:lang w:val="es-CO"/>
        </w:rPr>
        <w:t xml:space="preserve">Por lo anterior, solicito declarar </w:t>
      </w:r>
      <w:r w:rsidRPr="000B44C2">
        <w:rPr>
          <w:rFonts w:ascii="Arial" w:hAnsi="Arial" w:cs="Arial"/>
          <w:b/>
          <w:lang w:val="es-CO"/>
        </w:rPr>
        <w:t>PROBADA</w:t>
      </w:r>
      <w:r w:rsidRPr="00C515EF">
        <w:rPr>
          <w:rFonts w:ascii="Arial" w:hAnsi="Arial" w:cs="Arial"/>
          <w:bCs/>
          <w:lang w:val="es-CO"/>
        </w:rPr>
        <w:t xml:space="preserve"> esta excepción.</w:t>
      </w:r>
    </w:p>
    <w:p w14:paraId="11ED035A" w14:textId="77777777" w:rsidR="008E0053" w:rsidRDefault="008E0053" w:rsidP="00EF1FB5">
      <w:pPr>
        <w:spacing w:line="360" w:lineRule="auto"/>
        <w:jc w:val="both"/>
        <w:rPr>
          <w:rFonts w:ascii="Arial" w:hAnsi="Arial" w:cs="Arial"/>
          <w:bCs/>
          <w:lang w:val="es-CO"/>
        </w:rPr>
      </w:pPr>
    </w:p>
    <w:p w14:paraId="3D99741B" w14:textId="0BEA169C" w:rsidR="008E0053" w:rsidRDefault="008E0053" w:rsidP="00EF1FB5">
      <w:pPr>
        <w:pStyle w:val="Prrafodelista"/>
        <w:numPr>
          <w:ilvl w:val="0"/>
          <w:numId w:val="2"/>
        </w:numPr>
        <w:spacing w:line="360" w:lineRule="auto"/>
        <w:jc w:val="both"/>
        <w:rPr>
          <w:rFonts w:ascii="Arial" w:hAnsi="Arial" w:cs="Arial"/>
          <w:b/>
          <w:sz w:val="22"/>
          <w:szCs w:val="22"/>
          <w:u w:val="single"/>
          <w:lang w:val="es-CO"/>
        </w:rPr>
      </w:pPr>
      <w:r w:rsidRPr="008E0053">
        <w:rPr>
          <w:rFonts w:ascii="Arial" w:hAnsi="Arial" w:cs="Arial"/>
          <w:b/>
          <w:sz w:val="22"/>
          <w:szCs w:val="22"/>
          <w:u w:val="single"/>
          <w:lang w:val="es-CO"/>
        </w:rPr>
        <w:t>CONCURRENCIA DE CULPAS</w:t>
      </w:r>
    </w:p>
    <w:p w14:paraId="3A78D6F2" w14:textId="77777777" w:rsidR="008E0053" w:rsidRDefault="008E0053" w:rsidP="00EF1FB5">
      <w:pPr>
        <w:spacing w:line="360" w:lineRule="auto"/>
        <w:jc w:val="both"/>
        <w:rPr>
          <w:rFonts w:ascii="Arial" w:hAnsi="Arial" w:cs="Arial"/>
          <w:b/>
          <w:u w:val="single"/>
          <w:lang w:val="es-CO"/>
        </w:rPr>
      </w:pPr>
    </w:p>
    <w:p w14:paraId="10E02E17" w14:textId="0BB7779E" w:rsidR="008E0053" w:rsidRPr="00997CDD" w:rsidRDefault="008E0053" w:rsidP="00EF1FB5">
      <w:pPr>
        <w:spacing w:line="360" w:lineRule="auto"/>
        <w:jc w:val="both"/>
        <w:rPr>
          <w:rFonts w:ascii="Arial" w:hAnsi="Arial" w:cs="Arial"/>
          <w:i/>
          <w:iCs/>
        </w:rPr>
      </w:pPr>
      <w:r w:rsidRPr="00997CDD">
        <w:rPr>
          <w:rFonts w:ascii="Arial" w:hAnsi="Arial" w:cs="Arial"/>
        </w:rPr>
        <w:t>De manera subsidiaria, considerando que sin lugar a duda la conducta de</w:t>
      </w:r>
      <w:r>
        <w:rPr>
          <w:rFonts w:ascii="Arial" w:hAnsi="Arial" w:cs="Arial"/>
        </w:rPr>
        <w:t xml:space="preserve"> </w:t>
      </w:r>
      <w:r w:rsidRPr="00997CDD">
        <w:rPr>
          <w:rFonts w:ascii="Arial" w:hAnsi="Arial" w:cs="Arial"/>
        </w:rPr>
        <w:t>l</w:t>
      </w:r>
      <w:r>
        <w:rPr>
          <w:rFonts w:ascii="Arial" w:hAnsi="Arial" w:cs="Arial"/>
        </w:rPr>
        <w:t>a</w:t>
      </w:r>
      <w:r w:rsidRPr="00997CDD">
        <w:rPr>
          <w:rFonts w:ascii="Arial" w:hAnsi="Arial" w:cs="Arial"/>
        </w:rPr>
        <w:t xml:space="preserve"> </w:t>
      </w:r>
      <w:r>
        <w:rPr>
          <w:rFonts w:ascii="Arial" w:hAnsi="Arial" w:cs="Arial"/>
        </w:rPr>
        <w:t>víctima</w:t>
      </w:r>
      <w:r w:rsidRPr="00997CDD">
        <w:rPr>
          <w:rFonts w:ascii="Arial" w:hAnsi="Arial" w:cs="Arial"/>
        </w:rPr>
        <w:t xml:space="preserve"> influyó en el resultado dañoso y, de no estimarse que esta fue la causa adecuada del mismo, se deberá analizar l</w:t>
      </w:r>
      <w:r>
        <w:rPr>
          <w:rFonts w:ascii="Arial" w:hAnsi="Arial" w:cs="Arial"/>
        </w:rPr>
        <w:t>a concurrencia de culpas a luz</w:t>
      </w:r>
      <w:r w:rsidRPr="00997CDD">
        <w:rPr>
          <w:rFonts w:ascii="Arial" w:hAnsi="Arial" w:cs="Arial"/>
        </w:rPr>
        <w:t xml:space="preserve"> de lo dispuesto por el artículo 2357 del Código Civil, que contempla: “</w:t>
      </w:r>
      <w:r w:rsidRPr="00997CDD">
        <w:rPr>
          <w:rFonts w:ascii="Arial" w:hAnsi="Arial" w:cs="Arial"/>
          <w:i/>
          <w:iCs/>
        </w:rPr>
        <w:t>La apreciación del daño está sujeta a reducción, si el que lo ha sufrido se expuso a él imprudentemente”.</w:t>
      </w:r>
    </w:p>
    <w:p w14:paraId="0354E9B2" w14:textId="77777777" w:rsidR="008E0053" w:rsidRPr="00997CDD" w:rsidRDefault="008E0053" w:rsidP="00EF1FB5">
      <w:pPr>
        <w:spacing w:line="360" w:lineRule="auto"/>
        <w:jc w:val="both"/>
        <w:rPr>
          <w:rFonts w:ascii="Arial" w:hAnsi="Arial" w:cs="Arial"/>
          <w:i/>
          <w:iCs/>
        </w:rPr>
      </w:pPr>
    </w:p>
    <w:p w14:paraId="6B961420" w14:textId="77777777" w:rsidR="008E0053" w:rsidRPr="00997CDD" w:rsidRDefault="008E0053" w:rsidP="00EF1FB5">
      <w:pPr>
        <w:spacing w:line="360" w:lineRule="auto"/>
        <w:jc w:val="both"/>
        <w:rPr>
          <w:rFonts w:ascii="Arial" w:hAnsi="Arial" w:cs="Arial"/>
        </w:rPr>
      </w:pPr>
      <w:r w:rsidRPr="00997CDD">
        <w:rPr>
          <w:rFonts w:ascii="Arial" w:hAnsi="Arial" w:cs="Arial"/>
        </w:rPr>
        <w:t>Sobre el particular, el Consejo de Estado ha dicho:</w:t>
      </w:r>
    </w:p>
    <w:p w14:paraId="778EEDE2" w14:textId="77777777" w:rsidR="008E0053" w:rsidRPr="00997CDD" w:rsidRDefault="008E0053" w:rsidP="00EF1FB5">
      <w:pPr>
        <w:spacing w:line="360" w:lineRule="auto"/>
        <w:jc w:val="both"/>
        <w:rPr>
          <w:rFonts w:ascii="Arial" w:hAnsi="Arial" w:cs="Arial"/>
        </w:rPr>
      </w:pPr>
    </w:p>
    <w:p w14:paraId="4148FB5A" w14:textId="77777777" w:rsidR="008E0053" w:rsidRPr="00997CDD" w:rsidRDefault="008E0053" w:rsidP="00EF1FB5">
      <w:pPr>
        <w:spacing w:line="360" w:lineRule="auto"/>
        <w:ind w:left="709"/>
        <w:jc w:val="both"/>
        <w:rPr>
          <w:rFonts w:ascii="Arial" w:hAnsi="Arial" w:cs="Arial"/>
          <w:i/>
          <w:iCs/>
          <w:sz w:val="20"/>
          <w:szCs w:val="20"/>
        </w:rPr>
      </w:pPr>
      <w:r w:rsidRPr="00997CDD">
        <w:rPr>
          <w:rFonts w:ascii="Arial" w:hAnsi="Arial" w:cs="Arial"/>
          <w:i/>
          <w:iCs/>
          <w:sz w:val="20"/>
          <w:szCs w:val="20"/>
        </w:rPr>
        <w:t xml:space="preserve">“Sobre el tema de la concausa, esta Corporación ha sostenido que </w:t>
      </w:r>
      <w:r w:rsidRPr="00997CDD">
        <w:rPr>
          <w:rFonts w:ascii="Arial" w:hAnsi="Arial" w:cs="Arial"/>
          <w:b/>
          <w:bCs/>
          <w:i/>
          <w:iCs/>
          <w:sz w:val="20"/>
          <w:szCs w:val="20"/>
        </w:rPr>
        <w:t xml:space="preserve">el comportamiento de la víctima habilita al juzgador para reducir el </w:t>
      </w:r>
      <w:proofErr w:type="spellStart"/>
      <w:r w:rsidRPr="00997CDD">
        <w:rPr>
          <w:rFonts w:ascii="Arial" w:hAnsi="Arial" w:cs="Arial"/>
          <w:b/>
          <w:bCs/>
          <w:i/>
          <w:iCs/>
          <w:sz w:val="20"/>
          <w:szCs w:val="20"/>
        </w:rPr>
        <w:t>quántum</w:t>
      </w:r>
      <w:proofErr w:type="spellEnd"/>
      <w:r w:rsidRPr="00997CDD">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997CDD">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997CDD">
        <w:rPr>
          <w:rFonts w:ascii="Arial" w:hAnsi="Arial" w:cs="Arial"/>
          <w:i/>
          <w:iCs/>
          <w:sz w:val="20"/>
          <w:szCs w:val="20"/>
        </w:rPr>
        <w:t>quántum</w:t>
      </w:r>
      <w:proofErr w:type="spellEnd"/>
      <w:r w:rsidRPr="00997CDD">
        <w:rPr>
          <w:rFonts w:ascii="Arial" w:hAnsi="Arial" w:cs="Arial"/>
          <w:i/>
          <w:iCs/>
          <w:sz w:val="20"/>
          <w:szCs w:val="20"/>
        </w:rPr>
        <w:t xml:space="preserve"> indemnizatorio, a condición de que su </w:t>
      </w:r>
      <w:r w:rsidRPr="00997CDD">
        <w:rPr>
          <w:rFonts w:ascii="Arial" w:hAnsi="Arial" w:cs="Arial"/>
          <w:i/>
          <w:iCs/>
          <w:sz w:val="20"/>
          <w:szCs w:val="20"/>
        </w:rPr>
        <w:lastRenderedPageBreak/>
        <w:t xml:space="preserve">comportamiento adquiera las notas características para configurar una </w:t>
      </w:r>
      <w:proofErr w:type="spellStart"/>
      <w:r w:rsidRPr="00997CDD">
        <w:rPr>
          <w:rFonts w:ascii="Arial" w:hAnsi="Arial" w:cs="Arial"/>
          <w:i/>
          <w:iCs/>
          <w:sz w:val="20"/>
          <w:szCs w:val="20"/>
        </w:rPr>
        <w:t>co-causación</w:t>
      </w:r>
      <w:proofErr w:type="spellEnd"/>
      <w:r w:rsidRPr="00997CDD">
        <w:rPr>
          <w:rFonts w:ascii="Arial" w:hAnsi="Arial" w:cs="Arial"/>
          <w:i/>
          <w:iCs/>
          <w:sz w:val="20"/>
          <w:szCs w:val="20"/>
        </w:rPr>
        <w:t xml:space="preserve"> del daño”</w:t>
      </w:r>
      <w:r w:rsidRPr="00997CDD">
        <w:rPr>
          <w:rStyle w:val="Refdenotaalpie"/>
          <w:rFonts w:ascii="Arial" w:hAnsi="Arial" w:cs="Arial"/>
          <w:i/>
          <w:iCs/>
          <w:sz w:val="20"/>
          <w:szCs w:val="20"/>
        </w:rPr>
        <w:footnoteReference w:id="12"/>
      </w:r>
      <w:r w:rsidRPr="00997CDD">
        <w:rPr>
          <w:rFonts w:ascii="Arial" w:hAnsi="Arial" w:cs="Arial"/>
          <w:i/>
          <w:iCs/>
          <w:sz w:val="20"/>
          <w:szCs w:val="20"/>
        </w:rPr>
        <w:t>.</w:t>
      </w:r>
    </w:p>
    <w:p w14:paraId="27DF761A" w14:textId="77777777" w:rsidR="008E0053" w:rsidRPr="00997CDD" w:rsidRDefault="008E0053" w:rsidP="00EF1FB5">
      <w:pPr>
        <w:spacing w:line="360" w:lineRule="auto"/>
        <w:jc w:val="both"/>
        <w:rPr>
          <w:rFonts w:ascii="Arial" w:hAnsi="Arial" w:cs="Arial"/>
        </w:rPr>
      </w:pPr>
    </w:p>
    <w:p w14:paraId="42C28515" w14:textId="5BFEB48C" w:rsidR="008E0053" w:rsidRPr="00997CDD" w:rsidRDefault="008E0053" w:rsidP="00EF1FB5">
      <w:pPr>
        <w:spacing w:line="360" w:lineRule="auto"/>
        <w:jc w:val="both"/>
        <w:rPr>
          <w:rFonts w:ascii="Arial" w:hAnsi="Arial" w:cs="Arial"/>
        </w:rPr>
      </w:pPr>
      <w:r w:rsidRPr="00997CDD">
        <w:rPr>
          <w:rFonts w:ascii="Arial" w:hAnsi="Arial" w:cs="Arial"/>
        </w:rPr>
        <w:t xml:space="preserve">Entonces, de los argumentos antes señalados se deriva </w:t>
      </w:r>
      <w:r w:rsidR="00AE1C91">
        <w:rPr>
          <w:rFonts w:ascii="Arial" w:hAnsi="Arial" w:cs="Arial"/>
        </w:rPr>
        <w:t xml:space="preserve">que dada </w:t>
      </w:r>
      <w:r w:rsidRPr="00997CDD">
        <w:rPr>
          <w:rFonts w:ascii="Arial" w:hAnsi="Arial" w:cs="Arial"/>
        </w:rPr>
        <w:t xml:space="preserve">la </w:t>
      </w:r>
      <w:r w:rsidR="002E79F0">
        <w:rPr>
          <w:rFonts w:ascii="Arial" w:hAnsi="Arial" w:cs="Arial"/>
        </w:rPr>
        <w:t>injerencia</w:t>
      </w:r>
      <w:r w:rsidRPr="00997CDD">
        <w:rPr>
          <w:rFonts w:ascii="Arial" w:hAnsi="Arial" w:cs="Arial"/>
        </w:rPr>
        <w:t xml:space="preserve"> de</w:t>
      </w:r>
      <w:r w:rsidR="00AE1C91">
        <w:rPr>
          <w:rFonts w:ascii="Arial" w:hAnsi="Arial" w:cs="Arial"/>
        </w:rPr>
        <w:t xml:space="preserve"> </w:t>
      </w:r>
      <w:r w:rsidRPr="00997CDD">
        <w:rPr>
          <w:rFonts w:ascii="Arial" w:hAnsi="Arial" w:cs="Arial"/>
        </w:rPr>
        <w:t>l</w:t>
      </w:r>
      <w:r w:rsidR="00AE1C91">
        <w:rPr>
          <w:rFonts w:ascii="Arial" w:hAnsi="Arial" w:cs="Arial"/>
        </w:rPr>
        <w:t>a</w:t>
      </w:r>
      <w:r w:rsidRPr="00997CDD">
        <w:rPr>
          <w:rFonts w:ascii="Arial" w:hAnsi="Arial" w:cs="Arial"/>
        </w:rPr>
        <w:t xml:space="preserve"> </w:t>
      </w:r>
      <w:r w:rsidR="00AE1C91">
        <w:rPr>
          <w:rFonts w:ascii="Arial" w:hAnsi="Arial" w:cs="Arial"/>
        </w:rPr>
        <w:t>víctima</w:t>
      </w:r>
      <w:r w:rsidRPr="00997CDD">
        <w:rPr>
          <w:rFonts w:ascii="Arial" w:hAnsi="Arial" w:cs="Arial"/>
        </w:rPr>
        <w:t xml:space="preserve"> en la </w:t>
      </w:r>
      <w:proofErr w:type="spellStart"/>
      <w:r w:rsidRPr="00997CDD">
        <w:rPr>
          <w:rFonts w:ascii="Arial" w:hAnsi="Arial" w:cs="Arial"/>
        </w:rPr>
        <w:t>causación</w:t>
      </w:r>
      <w:proofErr w:type="spellEnd"/>
      <w:r w:rsidRPr="00997CDD">
        <w:rPr>
          <w:rFonts w:ascii="Arial" w:hAnsi="Arial" w:cs="Arial"/>
        </w:rPr>
        <w:t xml:space="preserve"> del daño </w:t>
      </w:r>
      <w:r w:rsidR="00AE1C91">
        <w:rPr>
          <w:rFonts w:ascii="Arial" w:hAnsi="Arial" w:cs="Arial"/>
          <w:bCs/>
          <w:lang w:val="es-CO"/>
        </w:rPr>
        <w:t>al</w:t>
      </w:r>
      <w:r w:rsidR="00AE1C91" w:rsidRPr="00C61C08">
        <w:rPr>
          <w:rFonts w:ascii="Arial" w:hAnsi="Arial" w:cs="Arial"/>
          <w:bCs/>
          <w:lang w:val="es-CO"/>
        </w:rPr>
        <w:t xml:space="preserve"> desatend</w:t>
      </w:r>
      <w:r w:rsidR="00AE1C91">
        <w:rPr>
          <w:rFonts w:ascii="Arial" w:hAnsi="Arial" w:cs="Arial"/>
          <w:bCs/>
          <w:lang w:val="es-CO"/>
        </w:rPr>
        <w:t>er</w:t>
      </w:r>
      <w:r w:rsidR="00AE1C91" w:rsidRPr="00C61C08">
        <w:rPr>
          <w:rFonts w:ascii="Arial" w:hAnsi="Arial" w:cs="Arial"/>
          <w:bCs/>
          <w:lang w:val="es-CO"/>
        </w:rPr>
        <w:t xml:space="preserve"> su deber de portar los lentes</w:t>
      </w:r>
      <w:r w:rsidR="009D4E54">
        <w:rPr>
          <w:rFonts w:ascii="Arial" w:hAnsi="Arial" w:cs="Arial"/>
          <w:bCs/>
          <w:lang w:val="es-CO"/>
        </w:rPr>
        <w:t xml:space="preserve"> a él recetados</w:t>
      </w:r>
      <w:r w:rsidR="00AE1C91" w:rsidRPr="00C61C08">
        <w:rPr>
          <w:rFonts w:ascii="Arial" w:hAnsi="Arial" w:cs="Arial"/>
          <w:bCs/>
          <w:lang w:val="es-CO"/>
        </w:rPr>
        <w:t>,</w:t>
      </w:r>
      <w:r w:rsidR="00AE1C91">
        <w:rPr>
          <w:rFonts w:ascii="Arial" w:hAnsi="Arial" w:cs="Arial"/>
          <w:bCs/>
          <w:lang w:val="es-CO"/>
        </w:rPr>
        <w:t xml:space="preserve"> </w:t>
      </w:r>
      <w:r w:rsidR="002604BA">
        <w:rPr>
          <w:rFonts w:ascii="Arial" w:hAnsi="Arial" w:cs="Arial"/>
          <w:bCs/>
          <w:lang w:val="es-CO"/>
        </w:rPr>
        <w:t xml:space="preserve">al </w:t>
      </w:r>
      <w:r w:rsidR="00AE1C91" w:rsidRPr="00C61C08">
        <w:rPr>
          <w:rFonts w:ascii="Arial" w:hAnsi="Arial" w:cs="Arial"/>
          <w:bCs/>
          <w:lang w:val="es-CO"/>
        </w:rPr>
        <w:t xml:space="preserve">conducir a </w:t>
      </w:r>
      <w:r w:rsidR="009D4E54">
        <w:rPr>
          <w:rFonts w:ascii="Arial" w:hAnsi="Arial" w:cs="Arial"/>
          <w:bCs/>
          <w:lang w:val="es-CO"/>
        </w:rPr>
        <w:t xml:space="preserve">más de </w:t>
      </w:r>
      <w:r w:rsidR="00AE1C91" w:rsidRPr="00C61C08">
        <w:rPr>
          <w:rFonts w:ascii="Arial" w:hAnsi="Arial" w:cs="Arial"/>
          <w:bCs/>
          <w:lang w:val="es-CO"/>
        </w:rPr>
        <w:t xml:space="preserve">la velocidad máxima permitida y </w:t>
      </w:r>
      <w:r w:rsidR="0086139F">
        <w:rPr>
          <w:rFonts w:ascii="Arial" w:hAnsi="Arial" w:cs="Arial"/>
          <w:bCs/>
          <w:lang w:val="es-CO"/>
        </w:rPr>
        <w:t>al</w:t>
      </w:r>
      <w:r w:rsidR="00AE1C91" w:rsidRPr="00C61C08">
        <w:rPr>
          <w:rFonts w:ascii="Arial" w:hAnsi="Arial" w:cs="Arial"/>
          <w:bCs/>
          <w:lang w:val="es-CO"/>
        </w:rPr>
        <w:t xml:space="preserve"> </w:t>
      </w:r>
      <w:r w:rsidR="006E0825">
        <w:rPr>
          <w:rFonts w:ascii="Arial" w:hAnsi="Arial" w:cs="Arial"/>
          <w:bCs/>
          <w:lang w:val="es-CO"/>
        </w:rPr>
        <w:t xml:space="preserve">no </w:t>
      </w:r>
      <w:r w:rsidR="00AE1C91" w:rsidRPr="00C61C08">
        <w:rPr>
          <w:rFonts w:ascii="Arial" w:hAnsi="Arial" w:cs="Arial"/>
          <w:bCs/>
          <w:lang w:val="es-CO"/>
        </w:rPr>
        <w:t>estar atento al entorno por el cual se</w:t>
      </w:r>
      <w:r w:rsidR="00AE1C91">
        <w:rPr>
          <w:rFonts w:ascii="Arial" w:hAnsi="Arial" w:cs="Arial"/>
          <w:bCs/>
          <w:lang w:val="es-CO"/>
        </w:rPr>
        <w:t xml:space="preserve"> </w:t>
      </w:r>
      <w:r w:rsidR="00AE1C91" w:rsidRPr="00C61C08">
        <w:rPr>
          <w:rFonts w:ascii="Arial" w:hAnsi="Arial" w:cs="Arial"/>
          <w:bCs/>
          <w:lang w:val="es-CO"/>
        </w:rPr>
        <w:t xml:space="preserve">movilizaba, </w:t>
      </w:r>
      <w:r w:rsidR="00452642">
        <w:rPr>
          <w:rFonts w:ascii="Arial" w:hAnsi="Arial" w:cs="Arial"/>
          <w:bCs/>
          <w:lang w:val="es-CO"/>
        </w:rPr>
        <w:t xml:space="preserve">se </w:t>
      </w:r>
      <w:r w:rsidR="00AE1C91" w:rsidRPr="00C61C08">
        <w:rPr>
          <w:rFonts w:ascii="Arial" w:hAnsi="Arial" w:cs="Arial"/>
          <w:bCs/>
          <w:lang w:val="es-CO"/>
        </w:rPr>
        <w:t>configur</w:t>
      </w:r>
      <w:r w:rsidR="00452642">
        <w:rPr>
          <w:rFonts w:ascii="Arial" w:hAnsi="Arial" w:cs="Arial"/>
          <w:bCs/>
          <w:lang w:val="es-CO"/>
        </w:rPr>
        <w:t>a</w:t>
      </w:r>
      <w:r w:rsidR="00AE1C91" w:rsidRPr="00C61C08">
        <w:rPr>
          <w:rFonts w:ascii="Arial" w:hAnsi="Arial" w:cs="Arial"/>
          <w:bCs/>
          <w:lang w:val="es-CO"/>
        </w:rPr>
        <w:t xml:space="preserve"> </w:t>
      </w:r>
      <w:r w:rsidR="00452642">
        <w:rPr>
          <w:rFonts w:ascii="Arial" w:hAnsi="Arial" w:cs="Arial"/>
          <w:bCs/>
          <w:lang w:val="es-CO"/>
        </w:rPr>
        <w:t xml:space="preserve">una </w:t>
      </w:r>
      <w:r w:rsidR="00AE1C91" w:rsidRPr="00C61C08">
        <w:rPr>
          <w:rFonts w:ascii="Arial" w:hAnsi="Arial" w:cs="Arial"/>
          <w:bCs/>
          <w:lang w:val="es-CO"/>
        </w:rPr>
        <w:t xml:space="preserve">indefectible </w:t>
      </w:r>
      <w:r w:rsidR="00452642">
        <w:rPr>
          <w:rFonts w:ascii="Arial" w:hAnsi="Arial" w:cs="Arial"/>
          <w:bCs/>
          <w:lang w:val="es-CO"/>
        </w:rPr>
        <w:t>existencia de concurrencia de culpas</w:t>
      </w:r>
      <w:r w:rsidRPr="00997CDD">
        <w:rPr>
          <w:rFonts w:ascii="Arial" w:hAnsi="Arial" w:cs="Arial"/>
        </w:rPr>
        <w:t xml:space="preserve">. </w:t>
      </w:r>
    </w:p>
    <w:p w14:paraId="3B7854F7" w14:textId="77777777" w:rsidR="008E0053" w:rsidRPr="00997CDD" w:rsidRDefault="008E0053" w:rsidP="00EF1FB5">
      <w:pPr>
        <w:spacing w:line="360" w:lineRule="auto"/>
        <w:jc w:val="both"/>
        <w:rPr>
          <w:rFonts w:ascii="Arial" w:hAnsi="Arial" w:cs="Arial"/>
        </w:rPr>
      </w:pPr>
    </w:p>
    <w:p w14:paraId="481A00D8" w14:textId="2D4CA763" w:rsidR="008E0053" w:rsidRPr="008E0053" w:rsidRDefault="008E0053" w:rsidP="00EF1FB5">
      <w:pPr>
        <w:spacing w:line="360" w:lineRule="auto"/>
        <w:jc w:val="both"/>
        <w:rPr>
          <w:rFonts w:ascii="Arial" w:hAnsi="Arial" w:cs="Arial"/>
          <w:bCs/>
          <w:lang w:val="es-CO"/>
        </w:rPr>
      </w:pPr>
      <w:r w:rsidRPr="00997CDD">
        <w:rPr>
          <w:rFonts w:ascii="Arial" w:hAnsi="Arial" w:cs="Arial"/>
        </w:rPr>
        <w:t xml:space="preserve">En conclusión, sea o no la causa adecuada del daño, lo cierto es que la conducta de </w:t>
      </w:r>
      <w:r w:rsidR="00826509">
        <w:rPr>
          <w:rFonts w:ascii="Arial" w:hAnsi="Arial" w:cs="Arial"/>
        </w:rPr>
        <w:t>la</w:t>
      </w:r>
      <w:r w:rsidRPr="00997CDD">
        <w:rPr>
          <w:rFonts w:ascii="Arial" w:hAnsi="Arial" w:cs="Arial"/>
        </w:rPr>
        <w:t xml:space="preserve"> </w:t>
      </w:r>
      <w:r w:rsidR="00826509">
        <w:rPr>
          <w:rFonts w:ascii="Arial" w:hAnsi="Arial" w:cs="Arial"/>
        </w:rPr>
        <w:t>víctima</w:t>
      </w:r>
      <w:r w:rsidRPr="00997CDD">
        <w:rPr>
          <w:rFonts w:ascii="Arial" w:hAnsi="Arial" w:cs="Arial"/>
        </w:rPr>
        <w:t xml:space="preserve"> incidió en la causalidad de los hechos materia de debate, de manera que, de no eximir de responsabilidad a </w:t>
      </w:r>
      <w:r w:rsidR="00F06B05">
        <w:rPr>
          <w:rFonts w:ascii="Arial" w:hAnsi="Arial" w:cs="Arial"/>
        </w:rPr>
        <w:t>la entidad</w:t>
      </w:r>
      <w:r w:rsidRPr="00997CDD">
        <w:rPr>
          <w:rFonts w:ascii="Arial" w:hAnsi="Arial" w:cs="Arial"/>
        </w:rPr>
        <w:t xml:space="preserve"> demandad</w:t>
      </w:r>
      <w:r w:rsidR="00F06B05">
        <w:rPr>
          <w:rFonts w:ascii="Arial" w:hAnsi="Arial" w:cs="Arial"/>
        </w:rPr>
        <w:t>a</w:t>
      </w:r>
      <w:r w:rsidRPr="00997CDD">
        <w:rPr>
          <w:rFonts w:ascii="Arial" w:hAnsi="Arial" w:cs="Arial"/>
        </w:rPr>
        <w:t>, deberá ser objeto de valoración para que se reduzca la</w:t>
      </w:r>
      <w:r>
        <w:rPr>
          <w:rFonts w:ascii="Arial" w:hAnsi="Arial" w:cs="Arial"/>
        </w:rPr>
        <w:t xml:space="preserve"> remota</w:t>
      </w:r>
      <w:r w:rsidRPr="00997CDD">
        <w:rPr>
          <w:rFonts w:ascii="Arial" w:hAnsi="Arial" w:cs="Arial"/>
        </w:rPr>
        <w:t xml:space="preserve"> condena</w:t>
      </w:r>
      <w:r>
        <w:rPr>
          <w:rFonts w:ascii="Arial" w:hAnsi="Arial" w:cs="Arial"/>
        </w:rPr>
        <w:t xml:space="preserve"> en contra</w:t>
      </w:r>
      <w:r w:rsidRPr="00997CDD">
        <w:rPr>
          <w:rFonts w:ascii="Arial" w:hAnsi="Arial" w:cs="Arial"/>
        </w:rPr>
        <w:t xml:space="preserve"> de estos.</w:t>
      </w:r>
    </w:p>
    <w:p w14:paraId="0CC7518B" w14:textId="77777777" w:rsidR="008E0053" w:rsidRDefault="008E0053" w:rsidP="00EF1FB5">
      <w:pPr>
        <w:spacing w:line="360" w:lineRule="auto"/>
        <w:jc w:val="both"/>
        <w:rPr>
          <w:rFonts w:ascii="Arial" w:hAnsi="Arial" w:cs="Arial"/>
          <w:b/>
          <w:u w:val="single"/>
          <w:lang w:val="es-CO"/>
        </w:rPr>
      </w:pPr>
    </w:p>
    <w:p w14:paraId="09BB13C0" w14:textId="0F20FF11" w:rsidR="00F226B3" w:rsidRPr="00692E41" w:rsidRDefault="00F226B3" w:rsidP="00EF1FB5">
      <w:pPr>
        <w:pStyle w:val="Prrafodelista"/>
        <w:numPr>
          <w:ilvl w:val="0"/>
          <w:numId w:val="1"/>
        </w:numPr>
        <w:spacing w:line="360" w:lineRule="auto"/>
        <w:jc w:val="both"/>
        <w:rPr>
          <w:rFonts w:ascii="Arial" w:hAnsi="Arial" w:cs="Arial"/>
          <w:b/>
          <w:bCs/>
          <w:sz w:val="22"/>
          <w:szCs w:val="22"/>
          <w:u w:val="single"/>
          <w:lang w:val="es-CO"/>
        </w:rPr>
      </w:pPr>
      <w:r w:rsidRPr="00C845CA">
        <w:rPr>
          <w:rFonts w:ascii="Arial" w:hAnsi="Arial" w:cs="Arial"/>
          <w:b/>
          <w:bCs/>
          <w:sz w:val="22"/>
          <w:szCs w:val="22"/>
          <w:u w:val="single"/>
          <w:lang w:val="es-CO"/>
        </w:rPr>
        <w:t>DE LAS EXCEPCIONES FRENTE AL LLAMAMIENTO EN GARANTÍA</w:t>
      </w:r>
      <w:r w:rsidR="00B02831" w:rsidRPr="00C845CA">
        <w:rPr>
          <w:rFonts w:ascii="Arial" w:hAnsi="Arial" w:cs="Arial"/>
          <w:b/>
          <w:bCs/>
          <w:sz w:val="22"/>
          <w:szCs w:val="22"/>
          <w:u w:val="single"/>
          <w:lang w:val="es-CO"/>
        </w:rPr>
        <w:t xml:space="preserve"> FORMULADO EN CONTRA DE </w:t>
      </w:r>
      <w:r w:rsidR="00D20F2B" w:rsidRPr="00C845CA">
        <w:rPr>
          <w:rFonts w:ascii="Arial" w:hAnsi="Arial" w:cs="Arial"/>
          <w:b/>
          <w:bCs/>
          <w:sz w:val="22"/>
          <w:szCs w:val="22"/>
          <w:u w:val="single"/>
          <w:lang w:val="es-CO"/>
        </w:rPr>
        <w:t xml:space="preserve">LA </w:t>
      </w:r>
      <w:r w:rsidR="00C845CA" w:rsidRPr="00C845CA">
        <w:rPr>
          <w:rFonts w:ascii="Arial" w:hAnsi="Arial" w:cs="Arial"/>
          <w:b/>
          <w:bCs/>
          <w:sz w:val="22"/>
          <w:szCs w:val="22"/>
          <w:u w:val="single"/>
          <w:lang w:val="es-CO"/>
        </w:rPr>
        <w:t xml:space="preserve">ASEGURADORA </w:t>
      </w:r>
      <w:r w:rsidR="00303EA6">
        <w:rPr>
          <w:rFonts w:ascii="Arial" w:hAnsi="Arial" w:cs="Arial"/>
          <w:b/>
          <w:bCs/>
          <w:sz w:val="22"/>
          <w:szCs w:val="22"/>
          <w:u w:val="single"/>
          <w:lang w:val="es-CO"/>
        </w:rPr>
        <w:t>HDI SEGUROS S.A.</w:t>
      </w:r>
    </w:p>
    <w:p w14:paraId="68F1549C" w14:textId="77777777" w:rsidR="00F226B3" w:rsidRPr="00692E41" w:rsidRDefault="00F226B3" w:rsidP="00EF1FB5">
      <w:pPr>
        <w:spacing w:line="360" w:lineRule="auto"/>
        <w:jc w:val="both"/>
        <w:rPr>
          <w:rFonts w:ascii="Arial" w:hAnsi="Arial" w:cs="Arial"/>
          <w:b/>
          <w:bCs/>
          <w:lang w:val="es-CO"/>
        </w:rPr>
      </w:pPr>
    </w:p>
    <w:p w14:paraId="0E7C4C13" w14:textId="4DD1BC4D" w:rsidR="00546D0B" w:rsidRPr="00A1086C" w:rsidRDefault="00A1086C" w:rsidP="00EF1FB5">
      <w:pPr>
        <w:pStyle w:val="Prrafodelista"/>
        <w:numPr>
          <w:ilvl w:val="3"/>
          <w:numId w:val="7"/>
        </w:numPr>
        <w:spacing w:after="200" w:line="360" w:lineRule="auto"/>
        <w:jc w:val="both"/>
        <w:rPr>
          <w:rFonts w:ascii="Arial" w:hAnsi="Arial" w:cs="Arial"/>
          <w:b/>
          <w:bCs/>
          <w:sz w:val="22"/>
          <w:szCs w:val="22"/>
          <w:u w:val="single"/>
          <w:lang w:val="es-ES_tradnl"/>
        </w:rPr>
      </w:pPr>
      <w:r w:rsidRPr="00A1086C">
        <w:rPr>
          <w:rFonts w:ascii="Arial" w:hAnsi="Arial" w:cs="Arial"/>
          <w:b/>
          <w:bCs/>
          <w:sz w:val="22"/>
          <w:szCs w:val="22"/>
          <w:u w:val="single"/>
          <w:lang w:val="es-ES_tradnl"/>
        </w:rPr>
        <w:t>IMPOSIBILIDAD DE AFECTAR LA POLIZA DE RESPONSABILIDAD CIVIL EXTRACONTRACTUAL No. 420-80-994000000109 POR CUANTO NO</w:t>
      </w:r>
      <w:r>
        <w:rPr>
          <w:rFonts w:ascii="Arial" w:hAnsi="Arial" w:cs="Arial"/>
          <w:b/>
          <w:bCs/>
          <w:sz w:val="22"/>
          <w:szCs w:val="22"/>
          <w:u w:val="single"/>
          <w:lang w:val="es-ES_tradnl"/>
        </w:rPr>
        <w:t xml:space="preserve"> </w:t>
      </w:r>
      <w:r w:rsidRPr="00A1086C">
        <w:rPr>
          <w:rFonts w:ascii="Arial" w:hAnsi="Arial" w:cs="Arial"/>
          <w:b/>
          <w:bCs/>
          <w:sz w:val="22"/>
          <w:szCs w:val="22"/>
          <w:u w:val="single"/>
          <w:lang w:val="es-ES_tradnl"/>
        </w:rPr>
        <w:t>OFRECE COBERTURA TEMPORAL.</w:t>
      </w:r>
    </w:p>
    <w:p w14:paraId="07301A15" w14:textId="45919940"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 xml:space="preserve">En el caso sub examine, la Póliza de Responsabilidad Civil extracontractual No. </w:t>
      </w:r>
      <w:r w:rsidRPr="00251439">
        <w:rPr>
          <w:rFonts w:ascii="Arial" w:hAnsi="Arial" w:cs="Arial"/>
          <w:b/>
          <w:lang w:val="es-ES_tradnl"/>
        </w:rPr>
        <w:t>420-80- 994000000109</w:t>
      </w:r>
      <w:r w:rsidRPr="0054634D">
        <w:rPr>
          <w:rFonts w:ascii="Arial" w:hAnsi="Arial" w:cs="Arial"/>
          <w:bCs/>
          <w:lang w:val="es-ES_tradnl"/>
        </w:rPr>
        <w:t>,</w:t>
      </w:r>
      <w:r w:rsidR="00B609A1">
        <w:rPr>
          <w:rFonts w:ascii="Arial" w:hAnsi="Arial" w:cs="Arial"/>
          <w:bCs/>
          <w:lang w:val="es-ES_tradnl"/>
        </w:rPr>
        <w:t xml:space="preserve"> (que es a la que se hace referencia en el llamado en garantía)</w:t>
      </w:r>
      <w:r w:rsidRPr="0054634D">
        <w:rPr>
          <w:rFonts w:ascii="Arial" w:hAnsi="Arial" w:cs="Arial"/>
          <w:bCs/>
          <w:lang w:val="es-ES_tradnl"/>
        </w:rPr>
        <w:t xml:space="preserve"> no ofrece cobertura temporal teniendo en cuenta que los hechos objeto de</w:t>
      </w:r>
      <w:r>
        <w:rPr>
          <w:rFonts w:ascii="Arial" w:hAnsi="Arial" w:cs="Arial"/>
          <w:bCs/>
          <w:lang w:val="es-ES_tradnl"/>
        </w:rPr>
        <w:t xml:space="preserve"> </w:t>
      </w:r>
      <w:r w:rsidRPr="0054634D">
        <w:rPr>
          <w:rFonts w:ascii="Arial" w:hAnsi="Arial" w:cs="Arial"/>
          <w:bCs/>
          <w:lang w:val="es-ES_tradnl"/>
        </w:rPr>
        <w:t>debate ocurrieron por fuera de la vigencia de la póliza.</w:t>
      </w:r>
    </w:p>
    <w:p w14:paraId="54EBF7AE" w14:textId="77777777" w:rsidR="0054634D" w:rsidRDefault="0054634D" w:rsidP="00EF1FB5">
      <w:pPr>
        <w:spacing w:line="360" w:lineRule="auto"/>
        <w:jc w:val="both"/>
        <w:rPr>
          <w:rFonts w:ascii="Arial" w:hAnsi="Arial" w:cs="Arial"/>
          <w:bCs/>
          <w:lang w:val="es-ES_tradnl"/>
        </w:rPr>
      </w:pPr>
    </w:p>
    <w:p w14:paraId="730E339F" w14:textId="6BC69A5D" w:rsid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Sobre el particular, se debe señalar que la cobertura de la póliza utilizada como fundamento</w:t>
      </w:r>
      <w:r>
        <w:rPr>
          <w:rFonts w:ascii="Arial" w:hAnsi="Arial" w:cs="Arial"/>
          <w:bCs/>
          <w:lang w:val="es-ES_tradnl"/>
        </w:rPr>
        <w:t xml:space="preserve"> </w:t>
      </w:r>
      <w:r w:rsidRPr="0054634D">
        <w:rPr>
          <w:rFonts w:ascii="Arial" w:hAnsi="Arial" w:cs="Arial"/>
          <w:bCs/>
          <w:lang w:val="es-ES_tradnl"/>
        </w:rPr>
        <w:t>del llamamiento en garantía, se extiende, con sujeción a las condiciones pactadas en la</w:t>
      </w:r>
      <w:r>
        <w:rPr>
          <w:rFonts w:ascii="Arial" w:hAnsi="Arial" w:cs="Arial"/>
          <w:bCs/>
          <w:lang w:val="es-ES_tradnl"/>
        </w:rPr>
        <w:t xml:space="preserve"> </w:t>
      </w:r>
      <w:r w:rsidRPr="0054634D">
        <w:rPr>
          <w:rFonts w:ascii="Arial" w:hAnsi="Arial" w:cs="Arial"/>
          <w:bCs/>
          <w:lang w:val="es-ES_tradnl"/>
        </w:rPr>
        <w:t>misma, a amparar la responsabilidad civil extracontractual del Distrito Especial de Santiago</w:t>
      </w:r>
      <w:r>
        <w:rPr>
          <w:rFonts w:ascii="Arial" w:hAnsi="Arial" w:cs="Arial"/>
          <w:bCs/>
          <w:lang w:val="es-ES_tradnl"/>
        </w:rPr>
        <w:t xml:space="preserve"> </w:t>
      </w:r>
      <w:r w:rsidRPr="0054634D">
        <w:rPr>
          <w:rFonts w:ascii="Arial" w:hAnsi="Arial" w:cs="Arial"/>
          <w:bCs/>
          <w:lang w:val="es-ES_tradnl"/>
        </w:rPr>
        <w:t>de Cali.</w:t>
      </w:r>
    </w:p>
    <w:p w14:paraId="1838F71C" w14:textId="77777777" w:rsidR="0054634D" w:rsidRPr="0054634D" w:rsidRDefault="0054634D" w:rsidP="00EF1FB5">
      <w:pPr>
        <w:spacing w:line="360" w:lineRule="auto"/>
        <w:jc w:val="both"/>
        <w:rPr>
          <w:rFonts w:ascii="Arial" w:hAnsi="Arial" w:cs="Arial"/>
          <w:bCs/>
          <w:lang w:val="es-ES_tradnl"/>
        </w:rPr>
      </w:pPr>
    </w:p>
    <w:p w14:paraId="267F3441" w14:textId="49381992"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No obstante, es de advertir que en dichos contratos de seguro se estipuló una delimitación</w:t>
      </w:r>
      <w:r>
        <w:rPr>
          <w:rFonts w:ascii="Arial" w:hAnsi="Arial" w:cs="Arial"/>
          <w:bCs/>
          <w:lang w:val="es-ES_tradnl"/>
        </w:rPr>
        <w:t xml:space="preserve"> </w:t>
      </w:r>
      <w:r w:rsidRPr="0054634D">
        <w:rPr>
          <w:rFonts w:ascii="Arial" w:hAnsi="Arial" w:cs="Arial"/>
          <w:bCs/>
          <w:lang w:val="es-ES_tradnl"/>
        </w:rPr>
        <w:t xml:space="preserve">temporal de la cobertura, </w:t>
      </w:r>
      <w:r w:rsidR="00326FFD">
        <w:rPr>
          <w:rFonts w:ascii="Arial" w:hAnsi="Arial" w:cs="Arial"/>
          <w:bCs/>
          <w:lang w:val="es-ES_tradnl"/>
        </w:rPr>
        <w:t xml:space="preserve">para lo cual podemos traer le concepto de </w:t>
      </w:r>
      <w:r w:rsidR="00326FFD" w:rsidRPr="00326FFD">
        <w:rPr>
          <w:rFonts w:ascii="Arial" w:hAnsi="Arial" w:cs="Arial"/>
          <w:bCs/>
          <w:lang w:val="es-ES_tradnl"/>
        </w:rPr>
        <w:t>Abel Veiga Copo</w:t>
      </w:r>
      <w:r w:rsidR="00326FFD">
        <w:rPr>
          <w:rStyle w:val="Refdenotaalpie"/>
          <w:rFonts w:ascii="Arial" w:hAnsi="Arial" w:cs="Arial"/>
          <w:bCs/>
          <w:lang w:val="es-ES_tradnl"/>
        </w:rPr>
        <w:footnoteReference w:id="13"/>
      </w:r>
      <w:r w:rsidR="00326FFD">
        <w:rPr>
          <w:rFonts w:ascii="Arial" w:hAnsi="Arial" w:cs="Arial"/>
          <w:bCs/>
          <w:lang w:val="es-ES_tradnl"/>
        </w:rPr>
        <w:t>, quién al respecto dice</w:t>
      </w:r>
      <w:r w:rsidRPr="0054634D">
        <w:rPr>
          <w:rFonts w:ascii="Arial" w:hAnsi="Arial" w:cs="Arial"/>
          <w:bCs/>
          <w:lang w:val="es-ES_tradnl"/>
        </w:rPr>
        <w:t>:</w:t>
      </w:r>
    </w:p>
    <w:p w14:paraId="4A5F8543" w14:textId="77777777" w:rsidR="0054634D" w:rsidRDefault="0054634D" w:rsidP="00EF1FB5">
      <w:pPr>
        <w:spacing w:line="360" w:lineRule="auto"/>
        <w:jc w:val="both"/>
        <w:rPr>
          <w:rFonts w:ascii="Arial" w:hAnsi="Arial" w:cs="Arial"/>
          <w:bCs/>
          <w:lang w:val="es-ES_tradnl"/>
        </w:rPr>
      </w:pPr>
    </w:p>
    <w:p w14:paraId="69500FF5" w14:textId="54BD0E44" w:rsidR="0054634D" w:rsidRPr="00326FFD" w:rsidRDefault="00326FFD" w:rsidP="00326FFD">
      <w:pPr>
        <w:spacing w:line="360" w:lineRule="auto"/>
        <w:ind w:left="708"/>
        <w:jc w:val="both"/>
        <w:rPr>
          <w:rFonts w:ascii="Arial" w:hAnsi="Arial" w:cs="Arial"/>
          <w:bCs/>
          <w:i/>
          <w:iCs/>
          <w:lang w:val="es-ES_tradnl"/>
        </w:rPr>
      </w:pPr>
      <w:r>
        <w:rPr>
          <w:rFonts w:ascii="Arial" w:hAnsi="Arial" w:cs="Arial"/>
          <w:bCs/>
          <w:i/>
          <w:iCs/>
          <w:sz w:val="20"/>
          <w:szCs w:val="20"/>
          <w:lang w:val="es-ES_tradnl"/>
        </w:rPr>
        <w:t>“(…) P</w:t>
      </w:r>
      <w:r w:rsidRPr="00326FFD">
        <w:rPr>
          <w:rFonts w:ascii="Arial" w:hAnsi="Arial" w:cs="Arial"/>
          <w:bCs/>
          <w:i/>
          <w:iCs/>
          <w:sz w:val="20"/>
          <w:szCs w:val="20"/>
          <w:lang w:val="es-ES_tradnl"/>
        </w:rPr>
        <w:t>or vía de ejemplo, el estudioso profesor español Abel Veiga Copo, indica que “(…) pueden definirse las cláusulas delimitadoras como aquellas que sirven para definir y concretar el objeto del contrato del seguro de que se trate, de manera que todo acontecimiento o evento acaecido fuera de aquella delimitación, o que constituya una circunstancia de exclusión de cobertura, no tendrá la consideración de siniestro cubierto por la póliza (…)”</w:t>
      </w:r>
      <w:r w:rsidR="0054634D" w:rsidRPr="00251439">
        <w:rPr>
          <w:rFonts w:ascii="Arial" w:hAnsi="Arial" w:cs="Arial"/>
          <w:bCs/>
          <w:i/>
          <w:iCs/>
          <w:sz w:val="20"/>
          <w:szCs w:val="20"/>
          <w:lang w:val="es-ES_tradnl"/>
        </w:rPr>
        <w:t>.</w:t>
      </w:r>
    </w:p>
    <w:p w14:paraId="467F1074" w14:textId="64427F6C" w:rsidR="00204AAB" w:rsidRDefault="0054634D" w:rsidP="00EF1FB5">
      <w:pPr>
        <w:spacing w:line="360" w:lineRule="auto"/>
        <w:jc w:val="both"/>
        <w:rPr>
          <w:rFonts w:ascii="Arial" w:hAnsi="Arial" w:cs="Arial"/>
          <w:bCs/>
          <w:lang w:val="es-ES_tradnl"/>
        </w:rPr>
      </w:pPr>
      <w:r w:rsidRPr="0054634D">
        <w:rPr>
          <w:rFonts w:ascii="Arial" w:hAnsi="Arial" w:cs="Arial"/>
          <w:bCs/>
          <w:lang w:val="es-ES_tradnl"/>
        </w:rPr>
        <w:t>En consecuencia, en el contrato de seguro documentado en la Póliza de Responsabilidad</w:t>
      </w:r>
      <w:r>
        <w:rPr>
          <w:rFonts w:ascii="Arial" w:hAnsi="Arial" w:cs="Arial"/>
          <w:bCs/>
          <w:lang w:val="es-ES_tradnl"/>
        </w:rPr>
        <w:t xml:space="preserve"> </w:t>
      </w:r>
      <w:r w:rsidRPr="0054634D">
        <w:rPr>
          <w:rFonts w:ascii="Arial" w:hAnsi="Arial" w:cs="Arial"/>
          <w:bCs/>
          <w:lang w:val="es-ES_tradnl"/>
        </w:rPr>
        <w:t xml:space="preserve">Civil </w:t>
      </w:r>
      <w:r w:rsidRPr="0054634D">
        <w:rPr>
          <w:rFonts w:ascii="Arial" w:hAnsi="Arial" w:cs="Arial"/>
          <w:bCs/>
          <w:lang w:val="es-ES_tradnl"/>
        </w:rPr>
        <w:lastRenderedPageBreak/>
        <w:t xml:space="preserve">Extracontractual No. </w:t>
      </w:r>
      <w:r w:rsidRPr="00251439">
        <w:rPr>
          <w:rFonts w:ascii="Arial" w:hAnsi="Arial" w:cs="Arial"/>
          <w:b/>
          <w:lang w:val="es-ES_tradnl"/>
        </w:rPr>
        <w:t>420-80-994000000109</w:t>
      </w:r>
      <w:r w:rsidRPr="0054634D">
        <w:rPr>
          <w:rFonts w:ascii="Arial" w:hAnsi="Arial" w:cs="Arial"/>
          <w:bCs/>
          <w:lang w:val="es-ES_tradnl"/>
        </w:rPr>
        <w:t>, se concertó previamente el ámbito de</w:t>
      </w:r>
      <w:r>
        <w:rPr>
          <w:rFonts w:ascii="Arial" w:hAnsi="Arial" w:cs="Arial"/>
          <w:bCs/>
          <w:lang w:val="es-ES_tradnl"/>
        </w:rPr>
        <w:t xml:space="preserve"> </w:t>
      </w:r>
      <w:r w:rsidRPr="0054634D">
        <w:rPr>
          <w:rFonts w:ascii="Arial" w:hAnsi="Arial" w:cs="Arial"/>
          <w:bCs/>
          <w:lang w:val="es-ES_tradnl"/>
        </w:rPr>
        <w:t>cobertura temporal de la póliza, de la siguiente manera:</w:t>
      </w:r>
    </w:p>
    <w:p w14:paraId="263D5E37" w14:textId="77777777" w:rsidR="00D63723" w:rsidRDefault="00D63723" w:rsidP="00EF1FB5">
      <w:pPr>
        <w:spacing w:line="360" w:lineRule="auto"/>
        <w:jc w:val="both"/>
        <w:rPr>
          <w:rFonts w:ascii="Arial" w:hAnsi="Arial" w:cs="Arial"/>
          <w:bCs/>
          <w:lang w:val="es-ES_tradnl"/>
        </w:rPr>
      </w:pPr>
    </w:p>
    <w:p w14:paraId="081CA6C0" w14:textId="58A22DBA"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60C1104F" wp14:editId="7ACDCAD4">
            <wp:extent cx="6116320" cy="918845"/>
            <wp:effectExtent l="0" t="0" r="0" b="0"/>
            <wp:docPr id="1804429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9044" name=""/>
                    <pic:cNvPicPr/>
                  </pic:nvPicPr>
                  <pic:blipFill>
                    <a:blip r:embed="rId13"/>
                    <a:stretch>
                      <a:fillRect/>
                    </a:stretch>
                  </pic:blipFill>
                  <pic:spPr>
                    <a:xfrm>
                      <a:off x="0" y="0"/>
                      <a:ext cx="6116320" cy="918845"/>
                    </a:xfrm>
                    <a:prstGeom prst="rect">
                      <a:avLst/>
                    </a:prstGeom>
                  </pic:spPr>
                </pic:pic>
              </a:graphicData>
            </a:graphic>
          </wp:inline>
        </w:drawing>
      </w:r>
    </w:p>
    <w:p w14:paraId="2E43ECFD" w14:textId="77777777" w:rsidR="00D63723" w:rsidRDefault="00D63723" w:rsidP="00EF1FB5">
      <w:pPr>
        <w:spacing w:line="360" w:lineRule="auto"/>
        <w:jc w:val="both"/>
        <w:rPr>
          <w:rFonts w:ascii="Arial" w:hAnsi="Arial" w:cs="Arial"/>
          <w:lang w:val="es-ES_tradnl"/>
        </w:rPr>
      </w:pPr>
    </w:p>
    <w:p w14:paraId="126A56EF" w14:textId="397FF330"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7CA1398C" wp14:editId="14910E36">
            <wp:extent cx="6116320" cy="934085"/>
            <wp:effectExtent l="0" t="0" r="0" b="0"/>
            <wp:docPr id="514712065"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12065" name="Imagen 1" descr="Interfaz de usuario gráfica, Texto, Aplicación, Word&#10;&#10;Descripción generada automáticamente"/>
                    <pic:cNvPicPr/>
                  </pic:nvPicPr>
                  <pic:blipFill>
                    <a:blip r:embed="rId14"/>
                    <a:stretch>
                      <a:fillRect/>
                    </a:stretch>
                  </pic:blipFill>
                  <pic:spPr>
                    <a:xfrm>
                      <a:off x="0" y="0"/>
                      <a:ext cx="6116320" cy="934085"/>
                    </a:xfrm>
                    <a:prstGeom prst="rect">
                      <a:avLst/>
                    </a:prstGeom>
                  </pic:spPr>
                </pic:pic>
              </a:graphicData>
            </a:graphic>
          </wp:inline>
        </w:drawing>
      </w:r>
    </w:p>
    <w:p w14:paraId="38DA31CB" w14:textId="77777777" w:rsidR="00D63723" w:rsidRDefault="00D63723" w:rsidP="00EF1FB5">
      <w:pPr>
        <w:spacing w:line="360" w:lineRule="auto"/>
        <w:jc w:val="both"/>
        <w:rPr>
          <w:rFonts w:ascii="Arial" w:hAnsi="Arial" w:cs="Arial"/>
          <w:lang w:val="es-ES_tradnl"/>
        </w:rPr>
      </w:pPr>
    </w:p>
    <w:p w14:paraId="2EDEB2EF" w14:textId="60635E32" w:rsidR="00D63723" w:rsidRDefault="00D63723" w:rsidP="00EF1FB5">
      <w:pPr>
        <w:spacing w:line="360" w:lineRule="auto"/>
        <w:jc w:val="both"/>
        <w:rPr>
          <w:rFonts w:ascii="Arial" w:hAnsi="Arial" w:cs="Arial"/>
        </w:rPr>
      </w:pPr>
      <w:r w:rsidRPr="00D63723">
        <w:rPr>
          <w:rFonts w:ascii="Arial" w:hAnsi="Arial" w:cs="Arial"/>
        </w:rPr>
        <w:t xml:space="preserve">Dichas pólizas fueron pactadas bajo la modalidad de ocurrencia, la cual contempla que la obligación indemnizatoria a cargo de la aseguradora sólo puede surgir si las pérdidas que </w:t>
      </w:r>
      <w:r w:rsidR="00B609A1" w:rsidRPr="00D63723">
        <w:rPr>
          <w:rFonts w:ascii="Arial" w:hAnsi="Arial" w:cs="Arial"/>
        </w:rPr>
        <w:t>se enmar</w:t>
      </w:r>
      <w:r w:rsidR="00B609A1">
        <w:rPr>
          <w:rFonts w:ascii="Arial" w:hAnsi="Arial" w:cs="Arial"/>
        </w:rPr>
        <w:t xml:space="preserve">can </w:t>
      </w:r>
      <w:r w:rsidR="00B609A1" w:rsidRPr="00D63723">
        <w:rPr>
          <w:rFonts w:ascii="Arial" w:hAnsi="Arial" w:cs="Arial"/>
        </w:rPr>
        <w:t>en el</w:t>
      </w:r>
      <w:r w:rsidRPr="00D63723">
        <w:rPr>
          <w:rFonts w:ascii="Arial" w:hAnsi="Arial" w:cs="Arial"/>
        </w:rPr>
        <w:t xml:space="preserve"> amparo de responsabilidad civil </w:t>
      </w:r>
      <w:r w:rsidR="00B609A1" w:rsidRPr="00D63723">
        <w:rPr>
          <w:rFonts w:ascii="Arial" w:hAnsi="Arial" w:cs="Arial"/>
        </w:rPr>
        <w:t>extracontractual</w:t>
      </w:r>
      <w:r w:rsidRPr="00D63723">
        <w:rPr>
          <w:rFonts w:ascii="Arial" w:hAnsi="Arial" w:cs="Arial"/>
        </w:rPr>
        <w:t xml:space="preserve"> ocurrieron dentro del periodo de vigencia establecido, sin considerar el tiempo de su reclamación.</w:t>
      </w:r>
    </w:p>
    <w:p w14:paraId="4B49C6BF" w14:textId="77777777" w:rsidR="00D63723" w:rsidRDefault="00D63723" w:rsidP="00EF1FB5">
      <w:pPr>
        <w:spacing w:line="360" w:lineRule="auto"/>
        <w:jc w:val="both"/>
        <w:rPr>
          <w:rFonts w:ascii="Arial" w:hAnsi="Arial" w:cs="Arial"/>
        </w:rPr>
      </w:pPr>
    </w:p>
    <w:p w14:paraId="3EA9410D" w14:textId="56B487F6" w:rsidR="00D63723" w:rsidRDefault="00B609A1" w:rsidP="00EF1FB5">
      <w:pPr>
        <w:spacing w:line="360" w:lineRule="auto"/>
        <w:jc w:val="both"/>
        <w:rPr>
          <w:rFonts w:ascii="Arial" w:hAnsi="Arial" w:cs="Arial"/>
        </w:rPr>
      </w:pPr>
      <w:r w:rsidRPr="00B609A1">
        <w:rPr>
          <w:rFonts w:ascii="Arial" w:hAnsi="Arial" w:cs="Arial"/>
          <w:noProof/>
        </w:rPr>
        <w:drawing>
          <wp:inline distT="0" distB="0" distL="0" distR="0" wp14:anchorId="66D0BED5" wp14:editId="164AE949">
            <wp:extent cx="6116320" cy="1176655"/>
            <wp:effectExtent l="0" t="0" r="0" b="4445"/>
            <wp:docPr id="178904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4285" name=""/>
                    <pic:cNvPicPr/>
                  </pic:nvPicPr>
                  <pic:blipFill>
                    <a:blip r:embed="rId15"/>
                    <a:stretch>
                      <a:fillRect/>
                    </a:stretch>
                  </pic:blipFill>
                  <pic:spPr>
                    <a:xfrm>
                      <a:off x="0" y="0"/>
                      <a:ext cx="6116320" cy="1176655"/>
                    </a:xfrm>
                    <a:prstGeom prst="rect">
                      <a:avLst/>
                    </a:prstGeom>
                  </pic:spPr>
                </pic:pic>
              </a:graphicData>
            </a:graphic>
          </wp:inline>
        </w:drawing>
      </w:r>
    </w:p>
    <w:p w14:paraId="72926712" w14:textId="77777777" w:rsidR="00D63723" w:rsidRDefault="00D63723" w:rsidP="00EF1FB5">
      <w:pPr>
        <w:spacing w:line="360" w:lineRule="auto"/>
        <w:jc w:val="both"/>
        <w:rPr>
          <w:rFonts w:ascii="Arial" w:hAnsi="Arial" w:cs="Arial"/>
          <w:lang w:val="es-ES_tradnl"/>
        </w:rPr>
      </w:pPr>
    </w:p>
    <w:p w14:paraId="71CECDCF" w14:textId="77777777" w:rsidR="00251439" w:rsidRDefault="00251439" w:rsidP="00EF1FB5">
      <w:pPr>
        <w:spacing w:line="360" w:lineRule="auto"/>
        <w:jc w:val="both"/>
        <w:rPr>
          <w:rFonts w:ascii="Arial" w:hAnsi="Arial" w:cs="Arial"/>
        </w:rPr>
      </w:pPr>
      <w:r w:rsidRPr="00251439">
        <w:rPr>
          <w:rFonts w:ascii="Arial" w:hAnsi="Arial" w:cs="Arial"/>
        </w:rPr>
        <w:t xml:space="preserve">Abordando al caso concreto, se tiene que la póliza No. </w:t>
      </w:r>
      <w:r w:rsidRPr="00251439">
        <w:rPr>
          <w:rFonts w:ascii="Arial" w:hAnsi="Arial" w:cs="Arial"/>
          <w:b/>
          <w:bCs/>
        </w:rPr>
        <w:t>420-80-994000000109</w:t>
      </w:r>
      <w:r w:rsidRPr="00251439">
        <w:rPr>
          <w:rFonts w:ascii="Arial" w:hAnsi="Arial" w:cs="Arial"/>
        </w:rPr>
        <w:t xml:space="preserve"> tiene una vigencia desde el </w:t>
      </w:r>
      <w:r w:rsidRPr="00A63634">
        <w:rPr>
          <w:rFonts w:ascii="Arial" w:hAnsi="Arial" w:cs="Arial"/>
          <w:b/>
          <w:bCs/>
          <w:u w:val="single"/>
        </w:rPr>
        <w:t>29 de mayo de 2019</w:t>
      </w:r>
      <w:r w:rsidRPr="00251439">
        <w:rPr>
          <w:rFonts w:ascii="Arial" w:hAnsi="Arial" w:cs="Arial"/>
        </w:rPr>
        <w:t xml:space="preserve"> hasta el </w:t>
      </w:r>
      <w:r w:rsidRPr="00A63634">
        <w:rPr>
          <w:rFonts w:ascii="Arial" w:hAnsi="Arial" w:cs="Arial"/>
          <w:b/>
          <w:bCs/>
          <w:u w:val="single"/>
        </w:rPr>
        <w:t>23 de junio de 2020</w:t>
      </w:r>
      <w:r w:rsidRPr="00251439">
        <w:rPr>
          <w:rFonts w:ascii="Arial" w:hAnsi="Arial" w:cs="Arial"/>
        </w:rPr>
        <w:t xml:space="preserve">. Sin embargo, los hechos, en los cuales el señor ANDRES FELIPE SANCHEZ MANZO sufrió el accidente de tránsito y posteriormente falleció, ocurrieron el </w:t>
      </w:r>
      <w:r w:rsidRPr="00A63634">
        <w:rPr>
          <w:rFonts w:ascii="Arial" w:hAnsi="Arial" w:cs="Arial"/>
          <w:b/>
          <w:bCs/>
          <w:u w:val="single"/>
        </w:rPr>
        <w:t>02 de agosto de 2020</w:t>
      </w:r>
      <w:r w:rsidRPr="00251439">
        <w:rPr>
          <w:rFonts w:ascii="Arial" w:hAnsi="Arial" w:cs="Arial"/>
        </w:rPr>
        <w:t xml:space="preserve">, es decir, por fuera de la vigencia pactada en la póliza. </w:t>
      </w:r>
    </w:p>
    <w:p w14:paraId="7AC752D2" w14:textId="77777777" w:rsidR="00251439" w:rsidRDefault="00251439" w:rsidP="00EF1FB5">
      <w:pPr>
        <w:spacing w:line="360" w:lineRule="auto"/>
        <w:jc w:val="both"/>
        <w:rPr>
          <w:rFonts w:ascii="Arial" w:hAnsi="Arial" w:cs="Arial"/>
        </w:rPr>
      </w:pPr>
    </w:p>
    <w:p w14:paraId="47734600" w14:textId="21CF9F26" w:rsidR="00A333EE" w:rsidRDefault="00251439" w:rsidP="00EF1FB5">
      <w:pPr>
        <w:spacing w:line="360" w:lineRule="auto"/>
        <w:jc w:val="both"/>
        <w:rPr>
          <w:rFonts w:ascii="Arial" w:hAnsi="Arial" w:cs="Arial"/>
        </w:rPr>
      </w:pPr>
      <w:r w:rsidRPr="00251439">
        <w:rPr>
          <w:rFonts w:ascii="Arial" w:hAnsi="Arial" w:cs="Arial"/>
        </w:rPr>
        <w:t>En conclusión, al no haber ocurrido el siniestro dentro de la vigencia de la póliza, no puede tomarse en cuenta</w:t>
      </w:r>
      <w:r w:rsidR="00A76102">
        <w:rPr>
          <w:rFonts w:ascii="Arial" w:hAnsi="Arial" w:cs="Arial"/>
        </w:rPr>
        <w:t>,</w:t>
      </w:r>
      <w:r w:rsidRPr="00251439">
        <w:rPr>
          <w:rFonts w:ascii="Arial" w:hAnsi="Arial" w:cs="Arial"/>
        </w:rPr>
        <w:t xml:space="preserve"> </w:t>
      </w:r>
      <w:r w:rsidR="00C334F3" w:rsidRPr="00251439">
        <w:rPr>
          <w:rFonts w:ascii="Arial" w:hAnsi="Arial" w:cs="Arial"/>
        </w:rPr>
        <w:t>por parte del despacho</w:t>
      </w:r>
      <w:r w:rsidR="00A76102">
        <w:rPr>
          <w:rFonts w:ascii="Arial" w:hAnsi="Arial" w:cs="Arial"/>
        </w:rPr>
        <w:t>,</w:t>
      </w:r>
      <w:r w:rsidR="00C334F3" w:rsidRPr="00251439">
        <w:rPr>
          <w:rFonts w:ascii="Arial" w:hAnsi="Arial" w:cs="Arial"/>
        </w:rPr>
        <w:t xml:space="preserve"> </w:t>
      </w:r>
      <w:r w:rsidRPr="00251439">
        <w:rPr>
          <w:rFonts w:ascii="Arial" w:hAnsi="Arial" w:cs="Arial"/>
        </w:rPr>
        <w:t xml:space="preserve">el contrato de seguro documentado en la póliza No. </w:t>
      </w:r>
      <w:r w:rsidRPr="00C334F3">
        <w:rPr>
          <w:rFonts w:ascii="Arial" w:hAnsi="Arial" w:cs="Arial"/>
          <w:b/>
          <w:bCs/>
        </w:rPr>
        <w:t>420-80-994000000109</w:t>
      </w:r>
      <w:r w:rsidRPr="00251439">
        <w:rPr>
          <w:rFonts w:ascii="Arial" w:hAnsi="Arial" w:cs="Arial"/>
        </w:rPr>
        <w:t xml:space="preserve">, toda vez que incumple los términos de la modalidad de ocurrencia adoptada tanto legal como contractualmente. </w:t>
      </w:r>
    </w:p>
    <w:p w14:paraId="2292004D" w14:textId="77777777" w:rsidR="00DE39A2" w:rsidRDefault="00DE39A2" w:rsidP="00EF1FB5">
      <w:pPr>
        <w:spacing w:line="360" w:lineRule="auto"/>
        <w:jc w:val="both"/>
        <w:rPr>
          <w:rFonts w:ascii="Arial" w:hAnsi="Arial" w:cs="Arial"/>
        </w:rPr>
      </w:pPr>
    </w:p>
    <w:p w14:paraId="738A6690" w14:textId="72E49D4B" w:rsidR="00251439" w:rsidRPr="00AE1E15" w:rsidRDefault="00251439" w:rsidP="00EF1FB5">
      <w:pPr>
        <w:spacing w:line="360" w:lineRule="auto"/>
        <w:jc w:val="both"/>
        <w:rPr>
          <w:rFonts w:ascii="Arial" w:hAnsi="Arial" w:cs="Arial"/>
          <w:lang w:val="es-ES_tradnl"/>
        </w:rPr>
      </w:pPr>
      <w:r w:rsidRPr="00251439">
        <w:rPr>
          <w:rFonts w:ascii="Arial" w:hAnsi="Arial" w:cs="Arial"/>
        </w:rPr>
        <w:t>Por lo anterior, solicito declarar PROBADA esta excepción</w:t>
      </w:r>
      <w:r>
        <w:rPr>
          <w:rFonts w:ascii="Arial" w:hAnsi="Arial" w:cs="Arial"/>
        </w:rPr>
        <w:t>.</w:t>
      </w:r>
    </w:p>
    <w:p w14:paraId="0CED720E" w14:textId="77777777" w:rsidR="00204AAB" w:rsidRPr="00546D0B" w:rsidRDefault="00204AAB" w:rsidP="00EF1FB5">
      <w:pPr>
        <w:spacing w:line="360" w:lineRule="auto"/>
        <w:jc w:val="both"/>
        <w:rPr>
          <w:rFonts w:ascii="Arial" w:hAnsi="Arial" w:cs="Arial"/>
          <w:b/>
          <w:bCs/>
          <w:u w:val="single"/>
          <w:lang w:val="es-ES_tradnl"/>
        </w:rPr>
      </w:pPr>
    </w:p>
    <w:p w14:paraId="1DC7BC5F" w14:textId="5630FD4D" w:rsidR="00AE1E15" w:rsidRPr="00AB6DD0" w:rsidRDefault="00045727" w:rsidP="00EF1FB5">
      <w:pPr>
        <w:pStyle w:val="Prrafodelista"/>
        <w:numPr>
          <w:ilvl w:val="3"/>
          <w:numId w:val="7"/>
        </w:numPr>
        <w:spacing w:after="200" w:line="360" w:lineRule="auto"/>
        <w:jc w:val="both"/>
        <w:rPr>
          <w:rFonts w:ascii="Arial" w:hAnsi="Arial" w:cs="Arial"/>
          <w:b/>
          <w:bCs/>
          <w:sz w:val="22"/>
          <w:szCs w:val="22"/>
          <w:u w:val="single"/>
          <w:lang w:val="es-ES_tradnl"/>
        </w:rPr>
      </w:pPr>
      <w:r w:rsidRPr="00045727">
        <w:rPr>
          <w:rFonts w:ascii="Arial" w:hAnsi="Arial" w:cs="Arial"/>
          <w:b/>
          <w:bCs/>
          <w:sz w:val="22"/>
          <w:szCs w:val="22"/>
          <w:u w:val="single"/>
        </w:rPr>
        <w:t>NO SE HA REALIZADO EL RIESGO ASEGURADO EN LAS POLIZAS DE RESPONSABILIDAD CIVIL EXTRACONTRACTUAL No. 420-80- 994000000109 y No. 420-80-994000000181, EN TANTO NO HAY RESPONSABILIDAD DEL ASEGURADO EN LOS HECHOS MATERIA DE DEBATE</w:t>
      </w:r>
      <w:r w:rsidR="00AB6DD0" w:rsidRPr="00AB6DD0">
        <w:rPr>
          <w:rFonts w:ascii="Arial" w:hAnsi="Arial" w:cs="Arial"/>
          <w:b/>
          <w:bCs/>
          <w:sz w:val="22"/>
          <w:szCs w:val="22"/>
          <w:u w:val="single"/>
          <w:lang w:val="es-ES_tradnl"/>
        </w:rPr>
        <w:t>.</w:t>
      </w:r>
    </w:p>
    <w:p w14:paraId="3D6E46DA" w14:textId="1FF4920F" w:rsidR="00C17B77" w:rsidRDefault="00C17B77" w:rsidP="00EF1FB5">
      <w:pPr>
        <w:spacing w:line="360" w:lineRule="auto"/>
        <w:jc w:val="both"/>
        <w:rPr>
          <w:rFonts w:ascii="Arial" w:hAnsi="Arial" w:cs="Arial"/>
        </w:rPr>
      </w:pPr>
      <w:r w:rsidRPr="00C17B77">
        <w:rPr>
          <w:rFonts w:ascii="Arial" w:hAnsi="Arial" w:cs="Arial"/>
        </w:rPr>
        <w:lastRenderedPageBreak/>
        <w:t xml:space="preserve">No existe obligación indemnizatoria a cargo de mi prohijada respecto de las Póliza de Responsabilidad Civil Extracontractual No. </w:t>
      </w:r>
      <w:r w:rsidRPr="00C17B77">
        <w:rPr>
          <w:rFonts w:ascii="Arial" w:hAnsi="Arial" w:cs="Arial"/>
          <w:b/>
          <w:bCs/>
        </w:rPr>
        <w:t>420-80-994000000109</w:t>
      </w:r>
      <w:r w:rsidRPr="00C17B77">
        <w:rPr>
          <w:rFonts w:ascii="Arial" w:hAnsi="Arial" w:cs="Arial"/>
        </w:rPr>
        <w:t xml:space="preserve"> y No. </w:t>
      </w:r>
      <w:r w:rsidRPr="00C17B77">
        <w:rPr>
          <w:rFonts w:ascii="Arial" w:hAnsi="Arial" w:cs="Arial"/>
          <w:b/>
          <w:bCs/>
        </w:rPr>
        <w:t>420-80-994000000181</w:t>
      </w:r>
      <w:r w:rsidRPr="00C17B77">
        <w:rPr>
          <w:rFonts w:ascii="Arial" w:hAnsi="Arial" w:cs="Arial"/>
        </w:rPr>
        <w:t xml:space="preserve">, por cuanto no se ha realizado el riesgo asegurado y amparado en las pólizas en mención, esto es, la responsabilidad extracontractual del asegurado, materializada dentro de su vigencia. Lo anterior, en concordancia con las condiciones generales y particulares de las pólizas en cuestión, las cuales describen en su objeto: </w:t>
      </w:r>
    </w:p>
    <w:p w14:paraId="1B08B869" w14:textId="77777777" w:rsidR="00C17B77" w:rsidRDefault="00C17B77" w:rsidP="00EF1FB5">
      <w:pPr>
        <w:spacing w:line="360" w:lineRule="auto"/>
        <w:jc w:val="both"/>
        <w:rPr>
          <w:rFonts w:ascii="Arial" w:hAnsi="Arial" w:cs="Arial"/>
        </w:rPr>
      </w:pPr>
    </w:p>
    <w:p w14:paraId="7BFC7F03" w14:textId="77777777" w:rsidR="00C17B77" w:rsidRPr="00C17B77" w:rsidRDefault="00C17B77" w:rsidP="00EF1FB5">
      <w:pPr>
        <w:spacing w:line="360" w:lineRule="auto"/>
        <w:ind w:left="708"/>
        <w:jc w:val="both"/>
        <w:rPr>
          <w:rFonts w:ascii="Arial" w:hAnsi="Arial" w:cs="Arial"/>
          <w:i/>
          <w:iCs/>
          <w:sz w:val="20"/>
          <w:szCs w:val="20"/>
        </w:rPr>
      </w:pPr>
      <w:r w:rsidRPr="00C17B77">
        <w:rPr>
          <w:rFonts w:ascii="Arial" w:hAnsi="Arial" w:cs="Arial"/>
          <w:i/>
          <w:iCs/>
          <w:sz w:val="20"/>
          <w:szCs w:val="20"/>
        </w:rPr>
        <w:t xml:space="preserve">“Amparar los perjuicios patrimoniales y extrapatrimoniales incluyendo los perjuicios morales y de vida en relación y el lucro cesante, que cause a terceros el asegurado, con motivo de la responsabilidad civil en que incurra o le sea imputable de acuerdo con la Ley colombiana, durante el giro normal de sus actividades.” </w:t>
      </w:r>
    </w:p>
    <w:p w14:paraId="70941E10" w14:textId="77777777" w:rsidR="00C17B77" w:rsidRDefault="00C17B77" w:rsidP="00EF1FB5">
      <w:pPr>
        <w:spacing w:line="360" w:lineRule="auto"/>
        <w:jc w:val="both"/>
        <w:rPr>
          <w:rFonts w:ascii="Arial" w:hAnsi="Arial" w:cs="Arial"/>
        </w:rPr>
      </w:pPr>
    </w:p>
    <w:p w14:paraId="459F9449" w14:textId="77777777" w:rsidR="00C03791" w:rsidRDefault="00C17B77" w:rsidP="00EF1FB5">
      <w:pPr>
        <w:spacing w:line="360" w:lineRule="auto"/>
        <w:jc w:val="both"/>
        <w:rPr>
          <w:rFonts w:ascii="Arial" w:hAnsi="Arial" w:cs="Arial"/>
        </w:rPr>
      </w:pPr>
      <w:r w:rsidRPr="00C17B77">
        <w:rPr>
          <w:rFonts w:ascii="Arial" w:hAnsi="Arial" w:cs="Arial"/>
        </w:rPr>
        <w:t>Ahora bien, el artículo 1072 del Código de Comercio define como siniestro: “</w:t>
      </w:r>
      <w:r w:rsidRPr="00C03791">
        <w:rPr>
          <w:rFonts w:ascii="Arial" w:hAnsi="Arial" w:cs="Arial"/>
          <w:i/>
          <w:iCs/>
        </w:rPr>
        <w:t xml:space="preserve">ARTÍCULO 1072. DEFINICIÓN DE SINIESTRO. </w:t>
      </w:r>
      <w:r w:rsidRPr="00C03791">
        <w:rPr>
          <w:rFonts w:ascii="Arial" w:hAnsi="Arial" w:cs="Arial"/>
          <w:b/>
          <w:bCs/>
          <w:i/>
          <w:iCs/>
          <w:u w:val="single"/>
        </w:rPr>
        <w:t>Se denomina siniestro la realización del riesgo asegurado</w:t>
      </w:r>
      <w:r w:rsidRPr="00C17B77">
        <w:rPr>
          <w:rFonts w:ascii="Arial" w:hAnsi="Arial" w:cs="Arial"/>
        </w:rPr>
        <w:t xml:space="preserve">”. (Subrayado y negrilla fuera del texto original). </w:t>
      </w:r>
    </w:p>
    <w:p w14:paraId="60A65877" w14:textId="77777777" w:rsidR="00C03791" w:rsidRDefault="00C03791" w:rsidP="00EF1FB5">
      <w:pPr>
        <w:spacing w:line="360" w:lineRule="auto"/>
        <w:jc w:val="both"/>
        <w:rPr>
          <w:rFonts w:ascii="Arial" w:hAnsi="Arial" w:cs="Arial"/>
        </w:rPr>
      </w:pPr>
    </w:p>
    <w:p w14:paraId="3F7316B7" w14:textId="2CE35A8B" w:rsidR="004965A3" w:rsidRDefault="00C17B77" w:rsidP="00EF1FB5">
      <w:pPr>
        <w:spacing w:line="360" w:lineRule="auto"/>
        <w:jc w:val="both"/>
        <w:rPr>
          <w:rFonts w:ascii="Arial" w:hAnsi="Arial" w:cs="Arial"/>
          <w:lang w:val="es-ES_tradnl"/>
        </w:rPr>
      </w:pPr>
      <w:r w:rsidRPr="00C17B77">
        <w:rPr>
          <w:rFonts w:ascii="Arial" w:hAnsi="Arial" w:cs="Arial"/>
        </w:rPr>
        <w:t xml:space="preserve">La Corte Suprema de Justicia, Sala de Casación Civil, en sentencia del 15 de junio de 2016, con ponencia del Magistrado LUIS ARMANDO TOLOZA VILLABONA, Radicación </w:t>
      </w:r>
      <w:r w:rsidR="00C03791">
        <w:rPr>
          <w:rFonts w:ascii="Arial" w:hAnsi="Arial" w:cs="Arial"/>
        </w:rPr>
        <w:t>No.</w:t>
      </w:r>
      <w:r w:rsidRPr="00C17B77">
        <w:rPr>
          <w:rFonts w:ascii="Arial" w:hAnsi="Arial" w:cs="Arial"/>
        </w:rPr>
        <w:t xml:space="preserve"> 05001-31-03-010-2007-00072-01, precisó lo que se debe entender por “siniestro”, al respecto dijo:</w:t>
      </w:r>
    </w:p>
    <w:p w14:paraId="3204241A" w14:textId="77777777" w:rsidR="008502D1" w:rsidRDefault="008502D1" w:rsidP="00EF1FB5">
      <w:pPr>
        <w:spacing w:line="360" w:lineRule="auto"/>
        <w:jc w:val="both"/>
        <w:rPr>
          <w:rFonts w:ascii="Arial" w:hAnsi="Arial" w:cs="Arial"/>
          <w:lang w:val="es-ES_tradnl"/>
        </w:rPr>
      </w:pPr>
    </w:p>
    <w:p w14:paraId="5B9DD3AC" w14:textId="77777777" w:rsidR="008502D1" w:rsidRPr="008502D1" w:rsidRDefault="008502D1" w:rsidP="00EF1FB5">
      <w:pPr>
        <w:spacing w:line="360" w:lineRule="auto"/>
        <w:ind w:left="708"/>
        <w:jc w:val="both"/>
        <w:rPr>
          <w:rFonts w:ascii="Arial" w:hAnsi="Arial" w:cs="Arial"/>
          <w:i/>
          <w:iCs/>
          <w:sz w:val="20"/>
          <w:szCs w:val="20"/>
        </w:rPr>
      </w:pPr>
      <w:r w:rsidRPr="008502D1">
        <w:rPr>
          <w:rFonts w:ascii="Arial" w:hAnsi="Arial" w:cs="Arial"/>
          <w:i/>
          <w:iCs/>
          <w:sz w:val="20"/>
          <w:szCs w:val="20"/>
        </w:rPr>
        <w:t xml:space="preserve">“No obstante, como los seguros de daños tienen por objeto proteger un patrimonio potencialmente afectado por la ocurrencia de la contingencia prevista; en el campo jurídico, el hecho condicional y el evento dañino, componentes del riesgo asegurado, son distintos. </w:t>
      </w:r>
      <w:r w:rsidRPr="008502D1">
        <w:rPr>
          <w:rFonts w:ascii="Arial" w:hAnsi="Arial" w:cs="Arial"/>
          <w:b/>
          <w:bCs/>
          <w:i/>
          <w:iCs/>
          <w:sz w:val="20"/>
          <w:szCs w:val="20"/>
          <w:u w:val="single"/>
        </w:rPr>
        <w:t>El primero, se entronca con la materialización de la circunstancia futura e incierta; y el segundo, con el contenido o resultado obligacional. En definitiva, el siniestro, cual lo tiene precisado la doctrina autorizada</w:t>
      </w:r>
      <w:r w:rsidRPr="008502D1">
        <w:rPr>
          <w:rFonts w:ascii="Arial" w:hAnsi="Arial" w:cs="Arial"/>
          <w:i/>
          <w:iCs/>
          <w:sz w:val="20"/>
          <w:szCs w:val="20"/>
        </w:rPr>
        <w:t xml:space="preserve">, “(…) </w:t>
      </w:r>
      <w:r w:rsidRPr="008502D1">
        <w:rPr>
          <w:rFonts w:ascii="Arial" w:hAnsi="Arial" w:cs="Arial"/>
          <w:b/>
          <w:bCs/>
          <w:i/>
          <w:iCs/>
          <w:sz w:val="20"/>
          <w:szCs w:val="20"/>
          <w:u w:val="single"/>
        </w:rPr>
        <w:t>es el riesgo en estado de daño</w:t>
      </w:r>
      <w:r w:rsidRPr="008502D1">
        <w:rPr>
          <w:rFonts w:ascii="Arial" w:hAnsi="Arial" w:cs="Arial"/>
          <w:i/>
          <w:iCs/>
          <w:sz w:val="20"/>
          <w:szCs w:val="20"/>
        </w:rPr>
        <w:t xml:space="preserve"> (…)”. </w:t>
      </w:r>
    </w:p>
    <w:p w14:paraId="15CC5EBB" w14:textId="77777777" w:rsidR="008502D1" w:rsidRPr="008502D1" w:rsidRDefault="008502D1" w:rsidP="00EF1FB5">
      <w:pPr>
        <w:spacing w:line="360" w:lineRule="auto"/>
        <w:ind w:left="708"/>
        <w:jc w:val="both"/>
        <w:rPr>
          <w:rFonts w:ascii="Arial" w:hAnsi="Arial" w:cs="Arial"/>
          <w:i/>
          <w:iCs/>
          <w:sz w:val="20"/>
          <w:szCs w:val="20"/>
        </w:rPr>
      </w:pPr>
    </w:p>
    <w:p w14:paraId="370C49F9" w14:textId="77777777" w:rsidR="00134A72"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El siniestro, en los seguros de daños, más cuando son de carácter patrimonial, al decir de la Corte, “(…) invariablemente supone la materialización de un perjuicio de estirpe económico radicado en cabeza del asegurado, sin el cual no puede pretenderse que el riesgo materia del acuerdo de voluntades haya tenido lugar y, por ende, que se genere responsabilidad contractual del asegurador</w:t>
      </w:r>
    </w:p>
    <w:p w14:paraId="13290A1A" w14:textId="77777777" w:rsidR="00134A72" w:rsidRDefault="00134A72" w:rsidP="00134A72">
      <w:pPr>
        <w:spacing w:line="360" w:lineRule="auto"/>
        <w:ind w:left="708"/>
        <w:jc w:val="both"/>
        <w:rPr>
          <w:rFonts w:ascii="Arial" w:hAnsi="Arial" w:cs="Arial"/>
          <w:i/>
          <w:iCs/>
          <w:sz w:val="20"/>
          <w:szCs w:val="20"/>
        </w:rPr>
      </w:pPr>
    </w:p>
    <w:p w14:paraId="26D49E53" w14:textId="36A6D943" w:rsidR="008502D1" w:rsidRPr="008502D1"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 xml:space="preserve">(…)” </w:t>
      </w:r>
      <w:r w:rsidRPr="00630AD2">
        <w:rPr>
          <w:rFonts w:ascii="Arial" w:hAnsi="Arial" w:cs="Arial"/>
          <w:sz w:val="20"/>
          <w:szCs w:val="20"/>
        </w:rPr>
        <w:t>(</w:t>
      </w:r>
      <w:r w:rsidR="00630AD2" w:rsidRPr="00630AD2">
        <w:rPr>
          <w:rFonts w:ascii="Arial" w:hAnsi="Arial" w:cs="Arial"/>
          <w:sz w:val="20"/>
          <w:szCs w:val="20"/>
        </w:rPr>
        <w:t>S</w:t>
      </w:r>
      <w:r w:rsidRPr="00630AD2">
        <w:rPr>
          <w:rFonts w:ascii="Arial" w:hAnsi="Arial" w:cs="Arial"/>
          <w:sz w:val="20"/>
          <w:szCs w:val="20"/>
        </w:rPr>
        <w:t xml:space="preserve">ubrayado y negrilla fuera de texto) </w:t>
      </w:r>
    </w:p>
    <w:p w14:paraId="09A96DA6" w14:textId="77777777" w:rsidR="008502D1" w:rsidRDefault="008502D1" w:rsidP="00EF1FB5">
      <w:pPr>
        <w:spacing w:line="360" w:lineRule="auto"/>
        <w:jc w:val="both"/>
        <w:rPr>
          <w:rFonts w:ascii="Arial" w:hAnsi="Arial" w:cs="Arial"/>
        </w:rPr>
      </w:pPr>
    </w:p>
    <w:p w14:paraId="1B551190" w14:textId="77777777" w:rsidR="00134A72" w:rsidRDefault="008502D1" w:rsidP="00EF1FB5">
      <w:pPr>
        <w:spacing w:line="360" w:lineRule="auto"/>
        <w:jc w:val="both"/>
        <w:rPr>
          <w:rFonts w:ascii="Arial" w:hAnsi="Arial" w:cs="Arial"/>
        </w:rPr>
      </w:pPr>
      <w:r w:rsidRPr="008502D1">
        <w:rPr>
          <w:rFonts w:ascii="Arial" w:hAnsi="Arial" w:cs="Arial"/>
        </w:rPr>
        <w:t>De tal suerte que, al no estar probada la responsabilidad del asegurado, no es exigible la obligación condicional en cabeza de mi mandante.</w:t>
      </w:r>
    </w:p>
    <w:p w14:paraId="168B479F" w14:textId="39E9BBE1" w:rsidR="00630AD2" w:rsidRDefault="00630AD2" w:rsidP="00EF1FB5">
      <w:pPr>
        <w:spacing w:line="360" w:lineRule="auto"/>
        <w:jc w:val="both"/>
        <w:rPr>
          <w:rFonts w:ascii="Arial" w:hAnsi="Arial" w:cs="Arial"/>
        </w:rPr>
      </w:pPr>
    </w:p>
    <w:p w14:paraId="39075E42" w14:textId="68AFC06A" w:rsidR="00630AD2" w:rsidRDefault="008502D1" w:rsidP="00EF1FB5">
      <w:pPr>
        <w:spacing w:line="360" w:lineRule="auto"/>
        <w:jc w:val="both"/>
        <w:rPr>
          <w:rFonts w:ascii="Arial" w:hAnsi="Arial" w:cs="Arial"/>
        </w:rPr>
      </w:pPr>
      <w:r w:rsidRPr="008502D1">
        <w:rPr>
          <w:rFonts w:ascii="Arial" w:hAnsi="Arial" w:cs="Arial"/>
        </w:rPr>
        <w:t>Como se ha desarrollado a lo largo del presente escrito, la parte actora no acredita la responsabilidad del distrito Especial de Santiago de Cali, teniendo en cuenta que no se aporta</w:t>
      </w:r>
      <w:r w:rsidR="00630AD2">
        <w:rPr>
          <w:rFonts w:ascii="Arial" w:hAnsi="Arial" w:cs="Arial"/>
        </w:rPr>
        <w:t>ron</w:t>
      </w:r>
      <w:r w:rsidRPr="008502D1">
        <w:rPr>
          <w:rFonts w:ascii="Arial" w:hAnsi="Arial" w:cs="Arial"/>
        </w:rPr>
        <w:t xml:space="preserve"> pruebas </w:t>
      </w:r>
      <w:r w:rsidR="00630AD2">
        <w:rPr>
          <w:rFonts w:ascii="Arial" w:hAnsi="Arial" w:cs="Arial"/>
        </w:rPr>
        <w:t xml:space="preserve">fehacientes </w:t>
      </w:r>
      <w:r w:rsidRPr="008502D1">
        <w:rPr>
          <w:rFonts w:ascii="Arial" w:hAnsi="Arial" w:cs="Arial"/>
        </w:rPr>
        <w:t>que brinden certeza sobre las circunstancias de tiempo, modo y lugar de ocurrencia del accidente de tránsito</w:t>
      </w:r>
      <w:r w:rsidR="00630AD2">
        <w:rPr>
          <w:rFonts w:ascii="Arial" w:hAnsi="Arial" w:cs="Arial"/>
        </w:rPr>
        <w:t>,</w:t>
      </w:r>
      <w:r w:rsidRPr="008502D1">
        <w:rPr>
          <w:rFonts w:ascii="Arial" w:hAnsi="Arial" w:cs="Arial"/>
        </w:rPr>
        <w:t xml:space="preserve"> </w:t>
      </w:r>
      <w:r w:rsidR="00630AD2">
        <w:rPr>
          <w:rFonts w:ascii="Arial" w:hAnsi="Arial" w:cs="Arial"/>
        </w:rPr>
        <w:t>así como tampoco de</w:t>
      </w:r>
      <w:r w:rsidRPr="008502D1">
        <w:rPr>
          <w:rFonts w:ascii="Arial" w:hAnsi="Arial" w:cs="Arial"/>
        </w:rPr>
        <w:t xml:space="preserve"> la falla en el servicio por la supuesta presencia de obstáculos en la vía</w:t>
      </w:r>
      <w:r w:rsidR="00630AD2">
        <w:rPr>
          <w:rFonts w:ascii="Arial" w:hAnsi="Arial" w:cs="Arial"/>
        </w:rPr>
        <w:t>,</w:t>
      </w:r>
      <w:r w:rsidRPr="008502D1">
        <w:rPr>
          <w:rFonts w:ascii="Arial" w:hAnsi="Arial" w:cs="Arial"/>
        </w:rPr>
        <w:t xml:space="preserve"> taches en mal estado, </w:t>
      </w:r>
      <w:r w:rsidR="00630AD2">
        <w:rPr>
          <w:rFonts w:ascii="Arial" w:hAnsi="Arial" w:cs="Arial"/>
        </w:rPr>
        <w:t>y</w:t>
      </w:r>
      <w:r w:rsidRPr="008502D1">
        <w:rPr>
          <w:rFonts w:ascii="Arial" w:hAnsi="Arial" w:cs="Arial"/>
        </w:rPr>
        <w:t xml:space="preserve"> la supuesta falta de iluminación, </w:t>
      </w:r>
      <w:r w:rsidRPr="008502D1">
        <w:rPr>
          <w:rFonts w:ascii="Arial" w:hAnsi="Arial" w:cs="Arial"/>
        </w:rPr>
        <w:lastRenderedPageBreak/>
        <w:t xml:space="preserve">señalización y demarcación de la vía. </w:t>
      </w:r>
      <w:r w:rsidR="00357BBC">
        <w:rPr>
          <w:rFonts w:ascii="Arial" w:hAnsi="Arial" w:cs="Arial"/>
        </w:rPr>
        <w:t>En esa misma línea argumentativa</w:t>
      </w:r>
      <w:r w:rsidRPr="008502D1">
        <w:rPr>
          <w:rFonts w:ascii="Arial" w:hAnsi="Arial" w:cs="Arial"/>
        </w:rPr>
        <w:t xml:space="preserve">, </w:t>
      </w:r>
      <w:r w:rsidR="00106057">
        <w:rPr>
          <w:rFonts w:ascii="Arial" w:hAnsi="Arial" w:cs="Arial"/>
        </w:rPr>
        <w:t xml:space="preserve">y como se explicó en apartes anteriores, </w:t>
      </w:r>
      <w:r w:rsidR="003F6259">
        <w:rPr>
          <w:rFonts w:ascii="Arial" w:hAnsi="Arial" w:cs="Arial"/>
        </w:rPr>
        <w:t xml:space="preserve">lo que </w:t>
      </w:r>
      <w:r w:rsidRPr="008502D1">
        <w:rPr>
          <w:rFonts w:ascii="Arial" w:hAnsi="Arial" w:cs="Arial"/>
        </w:rPr>
        <w:t>se logr</w:t>
      </w:r>
      <w:r w:rsidR="00630AD2">
        <w:rPr>
          <w:rFonts w:ascii="Arial" w:hAnsi="Arial" w:cs="Arial"/>
        </w:rPr>
        <w:t>ó</w:t>
      </w:r>
      <w:r w:rsidRPr="008502D1">
        <w:rPr>
          <w:rFonts w:ascii="Arial" w:hAnsi="Arial" w:cs="Arial"/>
        </w:rPr>
        <w:t xml:space="preserve"> establecer en el presente caso</w:t>
      </w:r>
      <w:r w:rsidR="003F6259">
        <w:rPr>
          <w:rFonts w:ascii="Arial" w:hAnsi="Arial" w:cs="Arial"/>
        </w:rPr>
        <w:t>, es que</w:t>
      </w:r>
      <w:r w:rsidRPr="008502D1">
        <w:rPr>
          <w:rFonts w:ascii="Arial" w:hAnsi="Arial" w:cs="Arial"/>
        </w:rPr>
        <w:t xml:space="preserve"> se configuró la culpa de la víctima en la producción del resultado dañoso, como eximente de responsabilidad de la entidad estatal. </w:t>
      </w:r>
    </w:p>
    <w:p w14:paraId="286CDFF9" w14:textId="77777777" w:rsidR="00630AD2" w:rsidRDefault="00630AD2" w:rsidP="00EF1FB5">
      <w:pPr>
        <w:spacing w:line="360" w:lineRule="auto"/>
        <w:jc w:val="both"/>
        <w:rPr>
          <w:rFonts w:ascii="Arial" w:hAnsi="Arial" w:cs="Arial"/>
        </w:rPr>
      </w:pPr>
    </w:p>
    <w:p w14:paraId="6F7F065B" w14:textId="195376AA" w:rsidR="00B40B0C" w:rsidRDefault="008502D1" w:rsidP="00EF1FB5">
      <w:pPr>
        <w:spacing w:line="360" w:lineRule="auto"/>
        <w:jc w:val="both"/>
        <w:rPr>
          <w:rFonts w:ascii="Arial" w:hAnsi="Arial" w:cs="Arial"/>
        </w:rPr>
      </w:pPr>
      <w:r w:rsidRPr="008502D1">
        <w:rPr>
          <w:rFonts w:ascii="Arial" w:hAnsi="Arial" w:cs="Arial"/>
        </w:rPr>
        <w:t xml:space="preserve">En consecuencia, se insiste en que no está probada la realización del riesgo asegurado por mi representada. Así las cosas, y debido a que no existe responsabilidad en cabeza del ente territorial demandado en este proceso, no ha surgido la obligación condicional del asegurador, en la medida que no se ha realizado el riesgo asegurado. Por lo cual, no podrá </w:t>
      </w:r>
      <w:r w:rsidR="00B40B0C" w:rsidRPr="008502D1">
        <w:rPr>
          <w:rFonts w:ascii="Arial" w:hAnsi="Arial" w:cs="Arial"/>
        </w:rPr>
        <w:t>en ninguna circunstancia</w:t>
      </w:r>
      <w:r w:rsidRPr="008502D1">
        <w:rPr>
          <w:rFonts w:ascii="Arial" w:hAnsi="Arial" w:cs="Arial"/>
        </w:rPr>
        <w:t xml:space="preserve"> afectarse la póliza de Responsabilidad Civil Extracontractual No. </w:t>
      </w:r>
      <w:r w:rsidRPr="00B40B0C">
        <w:rPr>
          <w:rFonts w:ascii="Arial" w:hAnsi="Arial" w:cs="Arial"/>
          <w:b/>
          <w:bCs/>
        </w:rPr>
        <w:t>420-80-994000000109</w:t>
      </w:r>
      <w:r w:rsidRPr="008502D1">
        <w:rPr>
          <w:rFonts w:ascii="Arial" w:hAnsi="Arial" w:cs="Arial"/>
        </w:rPr>
        <w:t xml:space="preserve">, ni la póliza No. </w:t>
      </w:r>
      <w:r w:rsidRPr="00B40B0C">
        <w:rPr>
          <w:rFonts w:ascii="Arial" w:hAnsi="Arial" w:cs="Arial"/>
          <w:b/>
          <w:bCs/>
        </w:rPr>
        <w:t>420</w:t>
      </w:r>
      <w:r w:rsidR="00B40B0C" w:rsidRPr="00B40B0C">
        <w:rPr>
          <w:rFonts w:ascii="Arial" w:hAnsi="Arial" w:cs="Arial"/>
          <w:b/>
          <w:bCs/>
        </w:rPr>
        <w:t>-</w:t>
      </w:r>
      <w:r w:rsidRPr="00B40B0C">
        <w:rPr>
          <w:rFonts w:ascii="Arial" w:hAnsi="Arial" w:cs="Arial"/>
          <w:b/>
          <w:bCs/>
        </w:rPr>
        <w:t>80-994000000181</w:t>
      </w:r>
      <w:r w:rsidRPr="008502D1">
        <w:rPr>
          <w:rFonts w:ascii="Arial" w:hAnsi="Arial" w:cs="Arial"/>
        </w:rPr>
        <w:t xml:space="preserve">. </w:t>
      </w:r>
    </w:p>
    <w:p w14:paraId="3381B020" w14:textId="77777777" w:rsidR="00B40B0C" w:rsidRDefault="00B40B0C" w:rsidP="00EF1FB5">
      <w:pPr>
        <w:spacing w:line="360" w:lineRule="auto"/>
        <w:jc w:val="both"/>
        <w:rPr>
          <w:rFonts w:ascii="Arial" w:hAnsi="Arial" w:cs="Arial"/>
        </w:rPr>
      </w:pPr>
    </w:p>
    <w:p w14:paraId="1B6FB3CC" w14:textId="7723CD23" w:rsidR="008502D1" w:rsidRDefault="008502D1" w:rsidP="00EF1FB5">
      <w:pPr>
        <w:spacing w:line="360" w:lineRule="auto"/>
        <w:jc w:val="both"/>
        <w:rPr>
          <w:rFonts w:ascii="Arial" w:hAnsi="Arial" w:cs="Arial"/>
          <w:lang w:val="es-ES_tradnl"/>
        </w:rPr>
      </w:pPr>
      <w:r w:rsidRPr="008502D1">
        <w:rPr>
          <w:rFonts w:ascii="Arial" w:hAnsi="Arial" w:cs="Arial"/>
        </w:rPr>
        <w:t>Por lo anterior, solicito declarar PROBADA esta excepción.</w:t>
      </w:r>
    </w:p>
    <w:p w14:paraId="19C61E56" w14:textId="77777777" w:rsidR="004451DC" w:rsidRPr="00AE1E15" w:rsidRDefault="004451DC" w:rsidP="00EF1FB5">
      <w:pPr>
        <w:spacing w:line="360" w:lineRule="auto"/>
        <w:jc w:val="both"/>
        <w:rPr>
          <w:rFonts w:ascii="Arial" w:hAnsi="Arial" w:cs="Arial"/>
          <w:lang w:val="es-ES_tradnl"/>
        </w:rPr>
      </w:pPr>
    </w:p>
    <w:p w14:paraId="5C19EBCB" w14:textId="2F4C4854" w:rsidR="001463FB" w:rsidRPr="001463FB" w:rsidRDefault="0097408F" w:rsidP="00EF1FB5">
      <w:pPr>
        <w:pStyle w:val="Prrafodelista"/>
        <w:numPr>
          <w:ilvl w:val="3"/>
          <w:numId w:val="7"/>
        </w:numPr>
        <w:spacing w:after="200" w:line="360" w:lineRule="auto"/>
        <w:jc w:val="both"/>
        <w:rPr>
          <w:rFonts w:ascii="Arial" w:hAnsi="Arial" w:cs="Arial"/>
          <w:b/>
          <w:bCs/>
          <w:sz w:val="22"/>
          <w:szCs w:val="22"/>
          <w:u w:val="single"/>
          <w:lang w:val="es-ES_tradnl"/>
        </w:rPr>
      </w:pPr>
      <w:r w:rsidRPr="0097408F">
        <w:rPr>
          <w:rFonts w:ascii="Arial" w:hAnsi="Arial" w:cs="Arial"/>
          <w:b/>
          <w:bCs/>
          <w:sz w:val="22"/>
          <w:szCs w:val="22"/>
          <w:u w:val="single"/>
        </w:rPr>
        <w:t xml:space="preserve">LA OBLIGACION DE LA ASEGURADORA </w:t>
      </w:r>
      <w:r w:rsidR="00303EA6">
        <w:rPr>
          <w:rFonts w:ascii="Arial" w:hAnsi="Arial" w:cs="Arial"/>
          <w:b/>
          <w:bCs/>
          <w:sz w:val="22"/>
          <w:szCs w:val="22"/>
          <w:u w:val="single"/>
        </w:rPr>
        <w:t>HDI SEGUROS S.A.</w:t>
      </w:r>
      <w:r w:rsidRPr="0097408F">
        <w:rPr>
          <w:rFonts w:ascii="Arial" w:hAnsi="Arial" w:cs="Arial"/>
          <w:b/>
          <w:bCs/>
          <w:sz w:val="22"/>
          <w:szCs w:val="22"/>
          <w:u w:val="single"/>
        </w:rPr>
        <w:t>, SE CIRCUNSCRIBE AL PORCENTAJE DE PARTICIPACION PACTADO EN LAS POLIZAS No. 420-80-994000000109 y No. 420-80-994000000181, TENIENDO EN CUENTA EL COASEGURO Y LA INEXISTENCIA DE SOLIDARIDAD ENTRE LAS COASEGURADORAS</w:t>
      </w:r>
      <w:r w:rsidR="004451DC" w:rsidRPr="001463FB">
        <w:rPr>
          <w:rFonts w:ascii="Arial" w:hAnsi="Arial" w:cs="Arial"/>
          <w:b/>
          <w:bCs/>
          <w:sz w:val="22"/>
          <w:szCs w:val="22"/>
          <w:u w:val="single"/>
          <w:lang w:val="es-ES_tradnl"/>
        </w:rPr>
        <w:t>.</w:t>
      </w:r>
    </w:p>
    <w:p w14:paraId="1EEA22BB" w14:textId="77777777" w:rsidR="00EF1FB5" w:rsidRDefault="003277F2" w:rsidP="00EF1FB5">
      <w:pPr>
        <w:spacing w:line="360" w:lineRule="auto"/>
        <w:jc w:val="both"/>
        <w:rPr>
          <w:rFonts w:ascii="Arial" w:hAnsi="Arial" w:cs="Arial"/>
        </w:rPr>
      </w:pPr>
      <w:r w:rsidRPr="003277F2">
        <w:rPr>
          <w:rFonts w:ascii="Arial" w:hAnsi="Arial" w:cs="Arial"/>
        </w:rPr>
        <w:t xml:space="preserve">En gracia de discusión, sin que implique reconocimiento de responsabilidad, debe destacarse que la eventual obligación de mi procurada se circunscribe en proporción a la cuantía de su participación porcentual, de acuerdo con el coaseguro concertado en las pólizas No. </w:t>
      </w:r>
      <w:r w:rsidRPr="00EF1FB5">
        <w:rPr>
          <w:rFonts w:ascii="Arial" w:hAnsi="Arial" w:cs="Arial"/>
          <w:b/>
          <w:bCs/>
        </w:rPr>
        <w:t>420-80-994000000109</w:t>
      </w:r>
      <w:r w:rsidRPr="003277F2">
        <w:rPr>
          <w:rFonts w:ascii="Arial" w:hAnsi="Arial" w:cs="Arial"/>
        </w:rPr>
        <w:t xml:space="preserve"> y No. </w:t>
      </w:r>
      <w:r w:rsidRPr="00EF1FB5">
        <w:rPr>
          <w:rFonts w:ascii="Arial" w:hAnsi="Arial" w:cs="Arial"/>
          <w:b/>
          <w:bCs/>
        </w:rPr>
        <w:t>420-80-994000000181</w:t>
      </w:r>
      <w:r w:rsidRPr="003277F2">
        <w:rPr>
          <w:rFonts w:ascii="Arial" w:hAnsi="Arial" w:cs="Arial"/>
        </w:rPr>
        <w:t>.</w:t>
      </w:r>
    </w:p>
    <w:p w14:paraId="515BFF57" w14:textId="5D3D9781" w:rsidR="003277F2" w:rsidRDefault="003277F2" w:rsidP="00EF1FB5">
      <w:pPr>
        <w:spacing w:line="360" w:lineRule="auto"/>
        <w:jc w:val="both"/>
        <w:rPr>
          <w:rFonts w:ascii="Arial" w:hAnsi="Arial" w:cs="Arial"/>
        </w:rPr>
      </w:pPr>
      <w:r w:rsidRPr="003277F2">
        <w:rPr>
          <w:rFonts w:ascii="Arial" w:hAnsi="Arial" w:cs="Arial"/>
        </w:rPr>
        <w:t xml:space="preserve"> </w:t>
      </w:r>
    </w:p>
    <w:p w14:paraId="0CD2D81E" w14:textId="61B4DE64" w:rsidR="00EF1FB5" w:rsidRDefault="003277F2" w:rsidP="00EF1FB5">
      <w:pPr>
        <w:spacing w:line="360" w:lineRule="auto"/>
        <w:jc w:val="both"/>
        <w:rPr>
          <w:rFonts w:ascii="Arial" w:hAnsi="Arial" w:cs="Arial"/>
        </w:rPr>
      </w:pPr>
      <w:r w:rsidRPr="003277F2">
        <w:rPr>
          <w:rFonts w:ascii="Arial" w:hAnsi="Arial" w:cs="Arial"/>
        </w:rPr>
        <w:t xml:space="preserve">Debe señalarse, que la relación sustancial entre el demandado Distrito Especial de Santiago de Cali y </w:t>
      </w:r>
      <w:r w:rsidR="00303EA6">
        <w:rPr>
          <w:rFonts w:ascii="Arial" w:hAnsi="Arial" w:cs="Arial"/>
          <w:b/>
          <w:bCs/>
        </w:rPr>
        <w:t>HDI SEGUROS S.A.</w:t>
      </w:r>
      <w:r w:rsidRPr="003277F2">
        <w:rPr>
          <w:rFonts w:ascii="Arial" w:hAnsi="Arial" w:cs="Arial"/>
        </w:rPr>
        <w:t xml:space="preserve">, surge en el contrato de seguro documentado en las Pólizas de Responsabilidad Civil Extracontractual No. </w:t>
      </w:r>
      <w:r w:rsidRPr="00C95463">
        <w:rPr>
          <w:rFonts w:ascii="Arial" w:hAnsi="Arial" w:cs="Arial"/>
          <w:b/>
          <w:bCs/>
        </w:rPr>
        <w:t>420-80-994000000109</w:t>
      </w:r>
      <w:r w:rsidRPr="003277F2">
        <w:rPr>
          <w:rFonts w:ascii="Arial" w:hAnsi="Arial" w:cs="Arial"/>
        </w:rPr>
        <w:t xml:space="preserve"> y No. </w:t>
      </w:r>
      <w:r w:rsidRPr="00C95463">
        <w:rPr>
          <w:rFonts w:ascii="Arial" w:hAnsi="Arial" w:cs="Arial"/>
          <w:b/>
          <w:bCs/>
        </w:rPr>
        <w:t>420-80-994000000181</w:t>
      </w:r>
      <w:r w:rsidRPr="003277F2">
        <w:rPr>
          <w:rFonts w:ascii="Arial" w:hAnsi="Arial" w:cs="Arial"/>
        </w:rPr>
        <w:t>.</w:t>
      </w:r>
    </w:p>
    <w:p w14:paraId="5EB250A1" w14:textId="3B6E2D76" w:rsidR="00EF1FB5" w:rsidRDefault="003277F2" w:rsidP="00EF1FB5">
      <w:pPr>
        <w:spacing w:line="360" w:lineRule="auto"/>
        <w:jc w:val="both"/>
        <w:rPr>
          <w:rFonts w:ascii="Arial" w:hAnsi="Arial" w:cs="Arial"/>
        </w:rPr>
      </w:pPr>
      <w:r w:rsidRPr="003277F2">
        <w:rPr>
          <w:rFonts w:ascii="Arial" w:hAnsi="Arial" w:cs="Arial"/>
        </w:rPr>
        <w:t xml:space="preserve"> </w:t>
      </w:r>
    </w:p>
    <w:p w14:paraId="7AE38EA0" w14:textId="77777777" w:rsidR="009654E1" w:rsidRDefault="003277F2" w:rsidP="009654E1">
      <w:pPr>
        <w:spacing w:line="360" w:lineRule="auto"/>
        <w:jc w:val="both"/>
        <w:rPr>
          <w:rFonts w:ascii="Arial" w:hAnsi="Arial" w:cs="Arial"/>
        </w:rPr>
      </w:pPr>
      <w:r w:rsidRPr="003277F2">
        <w:rPr>
          <w:rFonts w:ascii="Arial" w:hAnsi="Arial" w:cs="Arial"/>
        </w:rPr>
        <w:t>Así las cosas, el llamamiento efectuado a mí defendida se basa en un contrato de seguro, el cual fue tomado en un tipo contractual denominado coaseguro, el cual se presenta cuando el asegurado promueve o asiente la celebración de un acuerdo entre dos o más aseguradoras, con el fin de distribuir entre ellas el interés y riesgos asegurados. Cuya</w:t>
      </w:r>
      <w:r w:rsidR="009654E1">
        <w:rPr>
          <w:rFonts w:ascii="Arial" w:hAnsi="Arial" w:cs="Arial"/>
          <w:lang w:val="es-ES_tradnl"/>
        </w:rPr>
        <w:t xml:space="preserve"> </w:t>
      </w:r>
      <w:r w:rsidR="009654E1" w:rsidRPr="009654E1">
        <w:rPr>
          <w:rFonts w:ascii="Arial" w:hAnsi="Arial" w:cs="Arial"/>
        </w:rPr>
        <w:t>formalización además está sometida a la obligatoria reunión de las condiciones establecidas en el artículo 1094 del aludido código, aplicable por remisión expresa del mismo artículo 1095. Es decir, se requiere que concurran "</w:t>
      </w:r>
      <w:r w:rsidR="009654E1" w:rsidRPr="009654E1">
        <w:rPr>
          <w:rFonts w:ascii="Arial" w:hAnsi="Arial" w:cs="Arial"/>
          <w:i/>
          <w:iCs/>
        </w:rPr>
        <w:t>(…) 1. Diversidad de aseguradores, 2. Identidad de asegurado; 3. Identidad de interés asegurado, y 4. Identidad de riesgo</w:t>
      </w:r>
      <w:r w:rsidR="009654E1" w:rsidRPr="009654E1">
        <w:rPr>
          <w:rFonts w:ascii="Arial" w:hAnsi="Arial" w:cs="Arial"/>
        </w:rPr>
        <w:t>".</w:t>
      </w:r>
    </w:p>
    <w:p w14:paraId="5873B3A8" w14:textId="32A83AC6" w:rsidR="009654E1" w:rsidRDefault="009654E1" w:rsidP="009654E1">
      <w:pPr>
        <w:spacing w:line="360" w:lineRule="auto"/>
        <w:jc w:val="both"/>
        <w:rPr>
          <w:rFonts w:ascii="Arial" w:hAnsi="Arial" w:cs="Arial"/>
        </w:rPr>
      </w:pPr>
      <w:r w:rsidRPr="009654E1">
        <w:rPr>
          <w:rFonts w:ascii="Arial" w:hAnsi="Arial" w:cs="Arial"/>
        </w:rPr>
        <w:t xml:space="preserve"> </w:t>
      </w:r>
    </w:p>
    <w:p w14:paraId="40B29FDF" w14:textId="77777777" w:rsidR="009654E1" w:rsidRDefault="009654E1" w:rsidP="009654E1">
      <w:pPr>
        <w:spacing w:line="360" w:lineRule="auto"/>
        <w:jc w:val="both"/>
        <w:rPr>
          <w:rFonts w:ascii="Arial" w:hAnsi="Arial" w:cs="Arial"/>
        </w:rPr>
      </w:pPr>
      <w:r w:rsidRPr="009654E1">
        <w:rPr>
          <w:rFonts w:ascii="Arial" w:hAnsi="Arial" w:cs="Arial"/>
        </w:rPr>
        <w:t xml:space="preserve">En este orden de ideas, puede afirmarse que quienes participan en un coaseguro son un conjunto de compañías de seguros, entre las cuales no existen relaciones recíprocas de aseguramiento, pues tales aseguradoras asumen responsabilidades individuales frente a un mismo riesgo, cuya iniciativa nace del asegurado que quiere hacerlas partícipes o de una de estas con la aceptación </w:t>
      </w:r>
      <w:r w:rsidRPr="009654E1">
        <w:rPr>
          <w:rFonts w:ascii="Arial" w:hAnsi="Arial" w:cs="Arial"/>
        </w:rPr>
        <w:lastRenderedPageBreak/>
        <w:t>del interesado, para efectos de hacer la repartición del riesgo.</w:t>
      </w:r>
    </w:p>
    <w:p w14:paraId="60FFB0E3" w14:textId="3A433E1D" w:rsidR="009654E1" w:rsidRDefault="009654E1" w:rsidP="009654E1">
      <w:pPr>
        <w:spacing w:line="360" w:lineRule="auto"/>
        <w:jc w:val="both"/>
        <w:rPr>
          <w:rFonts w:ascii="Arial" w:hAnsi="Arial" w:cs="Arial"/>
        </w:rPr>
      </w:pPr>
      <w:r w:rsidRPr="009654E1">
        <w:rPr>
          <w:rFonts w:ascii="Arial" w:hAnsi="Arial" w:cs="Arial"/>
        </w:rPr>
        <w:t xml:space="preserve"> </w:t>
      </w:r>
    </w:p>
    <w:p w14:paraId="04B830EA" w14:textId="77777777" w:rsidR="009654E1" w:rsidRDefault="009654E1" w:rsidP="00EF1FB5">
      <w:pPr>
        <w:spacing w:after="200" w:line="360" w:lineRule="auto"/>
        <w:jc w:val="both"/>
        <w:rPr>
          <w:rFonts w:ascii="Arial" w:hAnsi="Arial" w:cs="Arial"/>
        </w:rPr>
      </w:pPr>
      <w:r w:rsidRPr="009654E1">
        <w:rPr>
          <w:rFonts w:ascii="Arial" w:hAnsi="Arial" w:cs="Arial"/>
        </w:rPr>
        <w:t xml:space="preserve">Así las cosas, se precisa que en pólizas No. 420-80-994000000109 y No. 420-80- 994000000181, se pactó un coaseguro, que se detalla a continuación: </w:t>
      </w:r>
    </w:p>
    <w:p w14:paraId="115D5935" w14:textId="4533FA7B" w:rsidR="009654E1" w:rsidRPr="003B6FBD" w:rsidRDefault="009654E1" w:rsidP="009654E1">
      <w:pPr>
        <w:pStyle w:val="Prrafodelista"/>
        <w:numPr>
          <w:ilvl w:val="0"/>
          <w:numId w:val="16"/>
        </w:numPr>
        <w:spacing w:after="200" w:line="360" w:lineRule="auto"/>
        <w:jc w:val="both"/>
        <w:rPr>
          <w:rFonts w:ascii="Arial" w:hAnsi="Arial" w:cs="Arial"/>
          <w:b/>
          <w:bCs/>
        </w:rPr>
      </w:pPr>
      <w:r w:rsidRPr="003B6FBD">
        <w:rPr>
          <w:rFonts w:ascii="Arial" w:hAnsi="Arial" w:cs="Arial"/>
          <w:b/>
          <w:bCs/>
        </w:rPr>
        <w:t xml:space="preserve">Frente a la Póliza No. 420-80-994000000109: </w:t>
      </w:r>
    </w:p>
    <w:p w14:paraId="323BEEC3" w14:textId="68CF23ED" w:rsidR="001463FB" w:rsidRDefault="009654E1" w:rsidP="003B6FBD">
      <w:pPr>
        <w:spacing w:line="360" w:lineRule="auto"/>
        <w:jc w:val="both"/>
        <w:rPr>
          <w:rFonts w:ascii="Arial" w:hAnsi="Arial" w:cs="Arial"/>
        </w:rPr>
      </w:pPr>
      <w:r w:rsidRPr="009654E1">
        <w:rPr>
          <w:rFonts w:ascii="Arial" w:hAnsi="Arial" w:cs="Arial"/>
        </w:rPr>
        <w:t xml:space="preserve">Como se puede observar en la carátula de la Póliza de Responsabilidad Civil extracontractual No. </w:t>
      </w:r>
      <w:r w:rsidRPr="003B6FBD">
        <w:rPr>
          <w:rFonts w:ascii="Arial" w:hAnsi="Arial" w:cs="Arial"/>
          <w:b/>
          <w:bCs/>
        </w:rPr>
        <w:t>420-80-994000000109</w:t>
      </w:r>
      <w:r w:rsidRPr="009654E1">
        <w:rPr>
          <w:rFonts w:ascii="Arial" w:hAnsi="Arial" w:cs="Arial"/>
        </w:rPr>
        <w:t>, mi prohijada</w:t>
      </w:r>
      <w:r w:rsidR="003B6FBD">
        <w:rPr>
          <w:rFonts w:ascii="Arial" w:hAnsi="Arial" w:cs="Arial"/>
        </w:rPr>
        <w:t>,</w:t>
      </w:r>
      <w:r w:rsidRPr="009654E1">
        <w:rPr>
          <w:rFonts w:ascii="Arial" w:hAnsi="Arial" w:cs="Arial"/>
        </w:rPr>
        <w:t xml:space="preserve"> </w:t>
      </w:r>
      <w:r w:rsidR="00303EA6">
        <w:rPr>
          <w:rFonts w:ascii="Arial" w:hAnsi="Arial" w:cs="Arial"/>
        </w:rPr>
        <w:t>HDI SEGUROS S.A.</w:t>
      </w:r>
      <w:r w:rsidRPr="009654E1">
        <w:rPr>
          <w:rFonts w:ascii="Arial" w:hAnsi="Arial" w:cs="Arial"/>
        </w:rPr>
        <w:t xml:space="preserve">, asumió el </w:t>
      </w:r>
      <w:r w:rsidR="009B6BB0">
        <w:rPr>
          <w:rFonts w:ascii="Arial" w:hAnsi="Arial" w:cs="Arial"/>
        </w:rPr>
        <w:t>10</w:t>
      </w:r>
      <w:r w:rsidRPr="009654E1">
        <w:rPr>
          <w:rFonts w:ascii="Arial" w:hAnsi="Arial" w:cs="Arial"/>
        </w:rPr>
        <w:t>,00% de la participación en el negocio jurídico asegurador, de igual manera obsérvese el porcentaje que asumió cada compañía aseguradora:</w:t>
      </w:r>
    </w:p>
    <w:p w14:paraId="53B158B7" w14:textId="77777777" w:rsidR="003B6FBD" w:rsidRDefault="003B6FBD" w:rsidP="003B6FBD">
      <w:pPr>
        <w:spacing w:line="360" w:lineRule="auto"/>
        <w:jc w:val="both"/>
        <w:rPr>
          <w:rFonts w:ascii="Arial" w:hAnsi="Arial" w:cs="Arial"/>
        </w:rPr>
      </w:pPr>
    </w:p>
    <w:p w14:paraId="3F9C7E3A" w14:textId="12B76D41" w:rsidR="003B6FBD" w:rsidRDefault="003B6FBD" w:rsidP="003B6FBD">
      <w:pPr>
        <w:spacing w:line="360" w:lineRule="auto"/>
        <w:jc w:val="both"/>
        <w:rPr>
          <w:rFonts w:ascii="Arial" w:hAnsi="Arial" w:cs="Arial"/>
        </w:rPr>
      </w:pPr>
      <w:r w:rsidRPr="003B6FBD">
        <w:rPr>
          <w:rFonts w:ascii="Arial" w:hAnsi="Arial" w:cs="Arial"/>
          <w:noProof/>
        </w:rPr>
        <w:drawing>
          <wp:inline distT="0" distB="0" distL="0" distR="0" wp14:anchorId="21E70106" wp14:editId="18B9E1CE">
            <wp:extent cx="6116320" cy="1182370"/>
            <wp:effectExtent l="0" t="0" r="0" b="0"/>
            <wp:docPr id="157892623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26232" name="Imagen 1" descr="Tabla&#10;&#10;Descripción generada automáticamente"/>
                    <pic:cNvPicPr/>
                  </pic:nvPicPr>
                  <pic:blipFill>
                    <a:blip r:embed="rId16"/>
                    <a:stretch>
                      <a:fillRect/>
                    </a:stretch>
                  </pic:blipFill>
                  <pic:spPr>
                    <a:xfrm>
                      <a:off x="0" y="0"/>
                      <a:ext cx="6116320" cy="1182370"/>
                    </a:xfrm>
                    <a:prstGeom prst="rect">
                      <a:avLst/>
                    </a:prstGeom>
                  </pic:spPr>
                </pic:pic>
              </a:graphicData>
            </a:graphic>
          </wp:inline>
        </w:drawing>
      </w:r>
    </w:p>
    <w:p w14:paraId="1E9E539E" w14:textId="77777777" w:rsidR="003B6FBD" w:rsidRDefault="003B6FBD" w:rsidP="009654E1">
      <w:pPr>
        <w:spacing w:after="200" w:line="360" w:lineRule="auto"/>
        <w:jc w:val="both"/>
        <w:rPr>
          <w:rFonts w:ascii="Arial" w:hAnsi="Arial" w:cs="Arial"/>
          <w:lang w:val="es-ES_tradnl"/>
        </w:rPr>
      </w:pPr>
    </w:p>
    <w:p w14:paraId="41D4C489" w14:textId="5DBB9F82" w:rsidR="003B6FBD" w:rsidRDefault="003B6FBD" w:rsidP="003B6FBD">
      <w:pPr>
        <w:spacing w:line="360" w:lineRule="auto"/>
        <w:jc w:val="both"/>
        <w:rPr>
          <w:rFonts w:ascii="Arial" w:hAnsi="Arial" w:cs="Arial"/>
        </w:rPr>
      </w:pPr>
      <w:r w:rsidRPr="003B6FBD">
        <w:rPr>
          <w:rFonts w:ascii="Arial" w:hAnsi="Arial" w:cs="Arial"/>
        </w:rPr>
        <w:t>La póliza en mención fue tomada en coaseguro por las compañías Aseguradora Solidaria de Colombia E.C. (35%), Chubb Seguros Colombia S.A. (30%),</w:t>
      </w:r>
      <w:r w:rsidR="00A941BE">
        <w:rPr>
          <w:rFonts w:ascii="Arial" w:hAnsi="Arial" w:cs="Arial"/>
        </w:rPr>
        <w:t xml:space="preserve"> </w:t>
      </w:r>
      <w:r w:rsidR="00A941BE" w:rsidRPr="003B6FBD">
        <w:rPr>
          <w:rFonts w:ascii="Arial" w:hAnsi="Arial" w:cs="Arial"/>
        </w:rPr>
        <w:t>SBS Seguros S.A. (25%)</w:t>
      </w:r>
      <w:r w:rsidR="00A941BE">
        <w:rPr>
          <w:rFonts w:ascii="Arial" w:hAnsi="Arial" w:cs="Arial"/>
        </w:rPr>
        <w:t xml:space="preserve"> </w:t>
      </w:r>
      <w:r w:rsidRPr="003B6FBD">
        <w:rPr>
          <w:rFonts w:ascii="Arial" w:hAnsi="Arial" w:cs="Arial"/>
        </w:rPr>
        <w:t xml:space="preserve">y mi representada </w:t>
      </w:r>
      <w:r w:rsidR="00A941BE" w:rsidRPr="003B6FBD">
        <w:rPr>
          <w:rFonts w:ascii="Arial" w:hAnsi="Arial" w:cs="Arial"/>
        </w:rPr>
        <w:t>HDI Seguros (10%)</w:t>
      </w:r>
      <w:r w:rsidRPr="003B6FBD">
        <w:rPr>
          <w:rFonts w:ascii="Arial" w:hAnsi="Arial" w:cs="Arial"/>
        </w:rPr>
        <w:t>.</w:t>
      </w:r>
    </w:p>
    <w:p w14:paraId="4ED837D7" w14:textId="4B66CD0A" w:rsidR="003B6FBD" w:rsidRDefault="003B6FBD" w:rsidP="003B6FBD">
      <w:pPr>
        <w:spacing w:line="360" w:lineRule="auto"/>
        <w:jc w:val="both"/>
        <w:rPr>
          <w:rFonts w:ascii="Arial" w:hAnsi="Arial" w:cs="Arial"/>
        </w:rPr>
      </w:pPr>
      <w:r w:rsidRPr="003B6FBD">
        <w:rPr>
          <w:rFonts w:ascii="Arial" w:hAnsi="Arial" w:cs="Arial"/>
        </w:rPr>
        <w:t xml:space="preserve"> </w:t>
      </w:r>
    </w:p>
    <w:p w14:paraId="29EFCDD2" w14:textId="4EFCD39F" w:rsidR="003A3B7F" w:rsidRDefault="003B6FBD" w:rsidP="009654E1">
      <w:pPr>
        <w:spacing w:after="200" w:line="360" w:lineRule="auto"/>
        <w:jc w:val="both"/>
        <w:rPr>
          <w:rFonts w:ascii="Arial" w:hAnsi="Arial" w:cs="Arial"/>
        </w:rPr>
      </w:pPr>
      <w:r w:rsidRPr="003B6FBD">
        <w:rPr>
          <w:rFonts w:ascii="Arial" w:hAnsi="Arial" w:cs="Arial"/>
        </w:rPr>
        <w:t>De lo anterior se colige que, en caso de una eventual condena en contra de la</w:t>
      </w:r>
      <w:r w:rsidR="00FC78C7">
        <w:rPr>
          <w:rFonts w:ascii="Arial" w:hAnsi="Arial" w:cs="Arial"/>
        </w:rPr>
        <w:t xml:space="preserve"> aseguradora</w:t>
      </w:r>
      <w:r w:rsidRPr="003B6FBD">
        <w:rPr>
          <w:rFonts w:ascii="Arial" w:hAnsi="Arial" w:cs="Arial"/>
        </w:rPr>
        <w:t xml:space="preserve"> </w:t>
      </w:r>
      <w:r w:rsidR="00303EA6">
        <w:rPr>
          <w:rFonts w:ascii="Arial" w:hAnsi="Arial" w:cs="Arial"/>
          <w:b/>
          <w:bCs/>
        </w:rPr>
        <w:t>HDI SEGUROS S.A.</w:t>
      </w:r>
      <w:r w:rsidRPr="003B6FBD">
        <w:rPr>
          <w:rFonts w:ascii="Arial" w:hAnsi="Arial" w:cs="Arial"/>
        </w:rPr>
        <w:t xml:space="preserve">, frente a los riesgos cubiertos por la Póliza de Responsabilidad Civil extracontractual No. </w:t>
      </w:r>
      <w:r w:rsidRPr="00E837D0">
        <w:rPr>
          <w:rFonts w:ascii="Arial" w:hAnsi="Arial" w:cs="Arial"/>
          <w:b/>
          <w:bCs/>
        </w:rPr>
        <w:t>420-80-994000000109</w:t>
      </w:r>
      <w:r w:rsidRPr="003B6FBD">
        <w:rPr>
          <w:rFonts w:ascii="Arial" w:hAnsi="Arial" w:cs="Arial"/>
        </w:rPr>
        <w:t xml:space="preserve">, el juzgador deberá limitar la cuantía de la misma, en contra de mi procurada, al porcentaje de participación que ella tiene en virtud del coaseguro, que en el caso estudiado corresponde al </w:t>
      </w:r>
      <w:r w:rsidR="00624ACB">
        <w:rPr>
          <w:rFonts w:ascii="Arial" w:hAnsi="Arial" w:cs="Arial"/>
        </w:rPr>
        <w:t>10</w:t>
      </w:r>
      <w:r w:rsidRPr="003B6FBD">
        <w:rPr>
          <w:rFonts w:ascii="Arial" w:hAnsi="Arial" w:cs="Arial"/>
        </w:rPr>
        <w:t>,00%, por cuanto no existe solidaridad entre las coaseguradoras, debiendo responder cada una por el porcentaje de participación otorgado al asegurado.</w:t>
      </w:r>
    </w:p>
    <w:p w14:paraId="7E3314FB" w14:textId="77777777" w:rsidR="003A3B7F" w:rsidRPr="00581E9D" w:rsidRDefault="003B6FBD" w:rsidP="003A3B7F">
      <w:pPr>
        <w:pStyle w:val="Prrafodelista"/>
        <w:numPr>
          <w:ilvl w:val="0"/>
          <w:numId w:val="16"/>
        </w:numPr>
        <w:spacing w:after="200" w:line="360" w:lineRule="auto"/>
        <w:jc w:val="both"/>
        <w:rPr>
          <w:rFonts w:ascii="Arial" w:hAnsi="Arial" w:cs="Arial"/>
          <w:b/>
          <w:bCs/>
          <w:lang w:val="es-ES_tradnl"/>
        </w:rPr>
      </w:pPr>
      <w:r w:rsidRPr="00581E9D">
        <w:rPr>
          <w:rFonts w:ascii="Arial" w:hAnsi="Arial" w:cs="Arial"/>
          <w:b/>
          <w:bCs/>
        </w:rPr>
        <w:t xml:space="preserve">Frente a la Póliza No. 420-80-994000000181: </w:t>
      </w:r>
    </w:p>
    <w:p w14:paraId="77F1E759" w14:textId="77FAC134" w:rsidR="003B6FBD" w:rsidRDefault="003B6FBD" w:rsidP="00FF19A8">
      <w:pPr>
        <w:spacing w:line="360" w:lineRule="auto"/>
        <w:jc w:val="both"/>
        <w:rPr>
          <w:rFonts w:ascii="Arial" w:hAnsi="Arial" w:cs="Arial"/>
        </w:rPr>
      </w:pPr>
      <w:r w:rsidRPr="003A3B7F">
        <w:rPr>
          <w:rFonts w:ascii="Arial" w:hAnsi="Arial" w:cs="Arial"/>
        </w:rPr>
        <w:t xml:space="preserve">Como se puede observar en la carátula de la Póliza de Responsabilidad Civil extracontractual No. </w:t>
      </w:r>
      <w:r w:rsidRPr="00000368">
        <w:rPr>
          <w:rFonts w:ascii="Arial" w:hAnsi="Arial" w:cs="Arial"/>
          <w:b/>
          <w:bCs/>
        </w:rPr>
        <w:t>420-80-994000000181</w:t>
      </w:r>
      <w:r w:rsidRPr="003A3B7F">
        <w:rPr>
          <w:rFonts w:ascii="Arial" w:hAnsi="Arial" w:cs="Arial"/>
        </w:rPr>
        <w:t>, mi prohijada</w:t>
      </w:r>
      <w:r w:rsidR="00000368">
        <w:rPr>
          <w:rFonts w:ascii="Arial" w:hAnsi="Arial" w:cs="Arial"/>
        </w:rPr>
        <w:t>,</w:t>
      </w:r>
      <w:r w:rsidRPr="003A3B7F">
        <w:rPr>
          <w:rFonts w:ascii="Arial" w:hAnsi="Arial" w:cs="Arial"/>
        </w:rPr>
        <w:t xml:space="preserve"> </w:t>
      </w:r>
      <w:r w:rsidR="00303EA6">
        <w:rPr>
          <w:rFonts w:ascii="Arial" w:hAnsi="Arial" w:cs="Arial"/>
          <w:b/>
          <w:bCs/>
        </w:rPr>
        <w:t>HDI SEGUROS S.A.</w:t>
      </w:r>
      <w:r w:rsidRPr="003A3B7F">
        <w:rPr>
          <w:rFonts w:ascii="Arial" w:hAnsi="Arial" w:cs="Arial"/>
        </w:rPr>
        <w:t xml:space="preserve">, asumió el </w:t>
      </w:r>
      <w:r w:rsidR="004F3B0A">
        <w:rPr>
          <w:rFonts w:ascii="Arial" w:hAnsi="Arial" w:cs="Arial"/>
        </w:rPr>
        <w:t>1</w:t>
      </w:r>
      <w:r w:rsidR="00657C57">
        <w:rPr>
          <w:rFonts w:ascii="Arial" w:hAnsi="Arial" w:cs="Arial"/>
        </w:rPr>
        <w:t>0</w:t>
      </w:r>
      <w:r w:rsidRPr="003A3B7F">
        <w:rPr>
          <w:rFonts w:ascii="Arial" w:hAnsi="Arial" w:cs="Arial"/>
        </w:rPr>
        <w:t>,00% de la participación en el negocio jurídico asegurador, de igual manera obsérvese el porcentaje que asumió cada compañía aseguradora:</w:t>
      </w:r>
    </w:p>
    <w:p w14:paraId="4D1CD4D1" w14:textId="77777777" w:rsidR="00FF19A8" w:rsidRDefault="00FF19A8" w:rsidP="00FF19A8">
      <w:pPr>
        <w:spacing w:line="360" w:lineRule="auto"/>
        <w:jc w:val="both"/>
        <w:rPr>
          <w:rFonts w:ascii="Arial" w:hAnsi="Arial" w:cs="Arial"/>
        </w:rPr>
      </w:pPr>
    </w:p>
    <w:p w14:paraId="086807C2" w14:textId="2FDB53D3" w:rsidR="00FF19A8" w:rsidRDefault="00FF19A8" w:rsidP="00FF19A8">
      <w:pPr>
        <w:spacing w:line="360" w:lineRule="auto"/>
        <w:jc w:val="both"/>
        <w:rPr>
          <w:rFonts w:ascii="Arial" w:hAnsi="Arial" w:cs="Arial"/>
          <w:lang w:val="es-ES_tradnl"/>
        </w:rPr>
      </w:pPr>
      <w:r w:rsidRPr="00FF19A8">
        <w:rPr>
          <w:rFonts w:ascii="Arial" w:hAnsi="Arial" w:cs="Arial"/>
          <w:noProof/>
          <w:lang w:val="es-ES_tradnl"/>
        </w:rPr>
        <w:lastRenderedPageBreak/>
        <w:drawing>
          <wp:inline distT="0" distB="0" distL="0" distR="0" wp14:anchorId="0C2B9F92" wp14:editId="51D8D8C2">
            <wp:extent cx="6116320" cy="1179195"/>
            <wp:effectExtent l="0" t="0" r="0" b="1905"/>
            <wp:docPr id="1049009362"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9362" name="Imagen 1" descr="Texto, Tabla&#10;&#10;Descripción generada automáticamente"/>
                    <pic:cNvPicPr/>
                  </pic:nvPicPr>
                  <pic:blipFill>
                    <a:blip r:embed="rId17"/>
                    <a:stretch>
                      <a:fillRect/>
                    </a:stretch>
                  </pic:blipFill>
                  <pic:spPr>
                    <a:xfrm>
                      <a:off x="0" y="0"/>
                      <a:ext cx="6116320" cy="1179195"/>
                    </a:xfrm>
                    <a:prstGeom prst="rect">
                      <a:avLst/>
                    </a:prstGeom>
                  </pic:spPr>
                </pic:pic>
              </a:graphicData>
            </a:graphic>
          </wp:inline>
        </w:drawing>
      </w:r>
    </w:p>
    <w:p w14:paraId="3499AEA9" w14:textId="77777777" w:rsidR="00FF19A8" w:rsidRDefault="00FF19A8" w:rsidP="00FF19A8">
      <w:pPr>
        <w:spacing w:line="360" w:lineRule="auto"/>
        <w:jc w:val="both"/>
        <w:rPr>
          <w:rFonts w:ascii="Arial" w:hAnsi="Arial" w:cs="Arial"/>
          <w:lang w:val="es-ES_tradnl"/>
        </w:rPr>
      </w:pPr>
    </w:p>
    <w:p w14:paraId="615850E8" w14:textId="22AAF0A3" w:rsidR="00FF19A8" w:rsidRDefault="00FF19A8" w:rsidP="00FF19A8">
      <w:pPr>
        <w:spacing w:line="360" w:lineRule="auto"/>
        <w:jc w:val="both"/>
        <w:rPr>
          <w:rFonts w:ascii="Arial" w:hAnsi="Arial" w:cs="Arial"/>
        </w:rPr>
      </w:pPr>
      <w:r w:rsidRPr="00FF19A8">
        <w:rPr>
          <w:rFonts w:ascii="Arial" w:hAnsi="Arial" w:cs="Arial"/>
        </w:rPr>
        <w:t xml:space="preserve">La póliza en mención fue tomada en coaseguro por las compañías Aseguradora Solidaria de Colombia E.C. (32%), Chubb Seguros Colombia S.A. (28%), Colpatria (10%), </w:t>
      </w:r>
      <w:r w:rsidR="00051AA4" w:rsidRPr="00FF19A8">
        <w:rPr>
          <w:rFonts w:ascii="Arial" w:hAnsi="Arial" w:cs="Arial"/>
        </w:rPr>
        <w:t>SBS Seguros S.A. (20%)</w:t>
      </w:r>
      <w:r w:rsidR="00051AA4">
        <w:rPr>
          <w:rFonts w:ascii="Arial" w:hAnsi="Arial" w:cs="Arial"/>
        </w:rPr>
        <w:t xml:space="preserve"> </w:t>
      </w:r>
      <w:r w:rsidRPr="00FF19A8">
        <w:rPr>
          <w:rFonts w:ascii="Arial" w:hAnsi="Arial" w:cs="Arial"/>
        </w:rPr>
        <w:t xml:space="preserve">y mi representada </w:t>
      </w:r>
      <w:r w:rsidR="00051AA4" w:rsidRPr="00FF19A8">
        <w:rPr>
          <w:rFonts w:ascii="Arial" w:hAnsi="Arial" w:cs="Arial"/>
        </w:rPr>
        <w:t>HDI Seguros (10%)</w:t>
      </w:r>
      <w:r w:rsidRPr="00FF19A8">
        <w:rPr>
          <w:rFonts w:ascii="Arial" w:hAnsi="Arial" w:cs="Arial"/>
        </w:rPr>
        <w:t xml:space="preserve">. </w:t>
      </w:r>
    </w:p>
    <w:p w14:paraId="5FF07925" w14:textId="77777777" w:rsidR="00FF19A8" w:rsidRDefault="00FF19A8" w:rsidP="00FF19A8">
      <w:pPr>
        <w:spacing w:line="360" w:lineRule="auto"/>
        <w:jc w:val="both"/>
        <w:rPr>
          <w:rFonts w:ascii="Arial" w:hAnsi="Arial" w:cs="Arial"/>
        </w:rPr>
      </w:pPr>
    </w:p>
    <w:p w14:paraId="5315C93A" w14:textId="0B513101" w:rsidR="00FF19A8" w:rsidRDefault="00FF19A8" w:rsidP="00FF19A8">
      <w:pPr>
        <w:spacing w:line="360" w:lineRule="auto"/>
        <w:jc w:val="both"/>
        <w:rPr>
          <w:rFonts w:ascii="Arial" w:hAnsi="Arial" w:cs="Arial"/>
        </w:rPr>
      </w:pPr>
      <w:r w:rsidRPr="00FF19A8">
        <w:rPr>
          <w:rFonts w:ascii="Arial" w:hAnsi="Arial" w:cs="Arial"/>
        </w:rPr>
        <w:t xml:space="preserve">De lo anterior se colige que, en caso de una eventual condena en contra de la aseguradora </w:t>
      </w:r>
      <w:r w:rsidR="00303EA6">
        <w:rPr>
          <w:rFonts w:ascii="Arial" w:hAnsi="Arial" w:cs="Arial"/>
          <w:b/>
          <w:bCs/>
        </w:rPr>
        <w:t>HDI SEGUROS S.A.</w:t>
      </w:r>
      <w:r w:rsidRPr="00FF19A8">
        <w:rPr>
          <w:rFonts w:ascii="Arial" w:hAnsi="Arial" w:cs="Arial"/>
        </w:rPr>
        <w:t xml:space="preserve">, frente a los riesgos cubiertos por la Póliza de Responsabilidad Civil extracontractual No. </w:t>
      </w:r>
      <w:r w:rsidRPr="00FF19A8">
        <w:rPr>
          <w:rFonts w:ascii="Arial" w:hAnsi="Arial" w:cs="Arial"/>
          <w:b/>
          <w:bCs/>
        </w:rPr>
        <w:t>420-80-994000000181</w:t>
      </w:r>
      <w:r w:rsidRPr="00FF19A8">
        <w:rPr>
          <w:rFonts w:ascii="Arial" w:hAnsi="Arial" w:cs="Arial"/>
        </w:rPr>
        <w:t xml:space="preserve">, el juzgador deberá limitar la cuantía de la misma, en contra de mi procurada, al porcentaje de participación que ella tiene en virtud del coaseguro, que en el caso estudiado corresponde al </w:t>
      </w:r>
      <w:r w:rsidR="00C709DA">
        <w:rPr>
          <w:rFonts w:ascii="Arial" w:hAnsi="Arial" w:cs="Arial"/>
        </w:rPr>
        <w:t>1</w:t>
      </w:r>
      <w:r w:rsidR="00AF4FD0">
        <w:rPr>
          <w:rFonts w:ascii="Arial" w:hAnsi="Arial" w:cs="Arial"/>
        </w:rPr>
        <w:t>0</w:t>
      </w:r>
      <w:r w:rsidRPr="00FF19A8">
        <w:rPr>
          <w:rFonts w:ascii="Arial" w:hAnsi="Arial" w:cs="Arial"/>
        </w:rPr>
        <w:t xml:space="preserve">,00%, por cuanto no existe solidaridad entre las coaseguradoras, debiendo responder cada una por el porcentaje de participación otorgado al asegurado. </w:t>
      </w:r>
    </w:p>
    <w:p w14:paraId="705FE863" w14:textId="77777777" w:rsidR="00FF19A8" w:rsidRDefault="00FF19A8" w:rsidP="00FF19A8">
      <w:pPr>
        <w:spacing w:line="360" w:lineRule="auto"/>
        <w:jc w:val="both"/>
        <w:rPr>
          <w:rFonts w:ascii="Arial" w:hAnsi="Arial" w:cs="Arial"/>
        </w:rPr>
      </w:pPr>
    </w:p>
    <w:p w14:paraId="358C6056" w14:textId="77777777" w:rsidR="00FF19A8" w:rsidRDefault="00FF19A8" w:rsidP="00FF19A8">
      <w:pPr>
        <w:spacing w:line="360" w:lineRule="auto"/>
        <w:jc w:val="both"/>
        <w:rPr>
          <w:rFonts w:ascii="Arial" w:hAnsi="Arial" w:cs="Arial"/>
        </w:rPr>
      </w:pPr>
      <w:r w:rsidRPr="00FF19A8">
        <w:rPr>
          <w:rFonts w:ascii="Arial" w:hAnsi="Arial" w:cs="Arial"/>
        </w:rPr>
        <w:t xml:space="preserve">Así las cosas, tanto la póliza No. </w:t>
      </w:r>
      <w:r w:rsidRPr="00FF19A8">
        <w:rPr>
          <w:rFonts w:ascii="Arial" w:hAnsi="Arial" w:cs="Arial"/>
          <w:b/>
          <w:bCs/>
        </w:rPr>
        <w:t>420-80-994000000109</w:t>
      </w:r>
      <w:r w:rsidRPr="00FF19A8">
        <w:rPr>
          <w:rFonts w:ascii="Arial" w:hAnsi="Arial" w:cs="Arial"/>
        </w:rPr>
        <w:t xml:space="preserve"> como la póliza No. </w:t>
      </w:r>
      <w:r w:rsidRPr="00FF19A8">
        <w:rPr>
          <w:rFonts w:ascii="Arial" w:hAnsi="Arial" w:cs="Arial"/>
          <w:b/>
          <w:bCs/>
        </w:rPr>
        <w:t>420-80- 994000000181</w:t>
      </w:r>
      <w:r w:rsidRPr="00FF19A8">
        <w:rPr>
          <w:rFonts w:ascii="Arial" w:hAnsi="Arial" w:cs="Arial"/>
        </w:rPr>
        <w:t xml:space="preserve">, fueron suscritas en la modalidad de coaseguro, respectivamente. Por lo tanto, dada la existencia del coaseguro, cada compañía de seguros asumió un porcentaje determinado, destacándose que ni siquiera en el improbable caso de que fueran viables las pretensiones de la parte actora y las que contiene el llamamiento en garantía, podría condenarse a mi representada por lo que les corresponde a las otras coaseguradoras. Se reitera, como quiera que en el coaseguro las aseguradoras no son responsables de forma solidaria, como se desprende del artículo 1092 del Código de Comercio, pues cada una responderá por el porcentaje de participación en el contrato de seguro. </w:t>
      </w:r>
    </w:p>
    <w:p w14:paraId="0FE8CA56" w14:textId="77777777" w:rsidR="00FF19A8" w:rsidRDefault="00FF19A8" w:rsidP="00FF19A8">
      <w:pPr>
        <w:spacing w:line="360" w:lineRule="auto"/>
        <w:jc w:val="both"/>
        <w:rPr>
          <w:rFonts w:ascii="Arial" w:hAnsi="Arial" w:cs="Arial"/>
        </w:rPr>
      </w:pPr>
    </w:p>
    <w:p w14:paraId="500DE31C" w14:textId="77777777" w:rsidR="00FF19A8" w:rsidRDefault="00FF19A8" w:rsidP="00FF19A8">
      <w:pPr>
        <w:spacing w:line="360" w:lineRule="auto"/>
        <w:jc w:val="both"/>
        <w:rPr>
          <w:rFonts w:ascii="Arial" w:hAnsi="Arial" w:cs="Arial"/>
        </w:rPr>
      </w:pPr>
      <w:r w:rsidRPr="00FF19A8">
        <w:rPr>
          <w:rFonts w:ascii="Arial" w:hAnsi="Arial" w:cs="Arial"/>
        </w:rPr>
        <w:t>La figura del coaseguro, como se manifestó en el párrafo precedente, se encuentra regulada en el artículo 1092 del Código de Comercio, el cual establece: “</w:t>
      </w:r>
      <w:r w:rsidRPr="00FF19A8">
        <w:rPr>
          <w:rFonts w:ascii="Arial" w:hAnsi="Arial" w:cs="Arial"/>
          <w:i/>
          <w:iCs/>
        </w:rPr>
        <w:t xml:space="preserve">En el caso de pluralidad o de coexistencia de seguros, </w:t>
      </w:r>
      <w:r w:rsidRPr="00FF19A8">
        <w:rPr>
          <w:rFonts w:ascii="Arial" w:hAnsi="Arial" w:cs="Arial"/>
          <w:b/>
          <w:bCs/>
          <w:i/>
          <w:iCs/>
          <w:u w:val="single"/>
        </w:rPr>
        <w:t>los aseguradores deberán soportar la indemnización debida al asegurado en proporción a la cuantía de sus respectivos contratos</w:t>
      </w:r>
      <w:r w:rsidRPr="00FF19A8">
        <w:rPr>
          <w:rFonts w:ascii="Arial" w:hAnsi="Arial" w:cs="Arial"/>
          <w:i/>
          <w:iCs/>
        </w:rPr>
        <w:t>, siempre que el asegurado haya actuado de buena fe. La mala fe en la contratación de éstos produce nulidad</w:t>
      </w:r>
      <w:r w:rsidRPr="00FF19A8">
        <w:rPr>
          <w:rFonts w:ascii="Arial" w:hAnsi="Arial" w:cs="Arial"/>
        </w:rPr>
        <w:t xml:space="preserve">.” (Subrayado y negrilla fuera de texto). </w:t>
      </w:r>
    </w:p>
    <w:p w14:paraId="7336BCB8" w14:textId="77777777" w:rsidR="00FF19A8" w:rsidRDefault="00FF19A8" w:rsidP="00FF19A8">
      <w:pPr>
        <w:spacing w:line="360" w:lineRule="auto"/>
        <w:jc w:val="both"/>
        <w:rPr>
          <w:rFonts w:ascii="Arial" w:hAnsi="Arial" w:cs="Arial"/>
        </w:rPr>
      </w:pPr>
    </w:p>
    <w:p w14:paraId="22945366" w14:textId="77777777" w:rsidR="00FF19A8" w:rsidRDefault="00FF19A8" w:rsidP="00FF19A8">
      <w:pPr>
        <w:spacing w:line="360" w:lineRule="auto"/>
        <w:jc w:val="both"/>
        <w:rPr>
          <w:rFonts w:ascii="Arial" w:hAnsi="Arial" w:cs="Arial"/>
        </w:rPr>
      </w:pPr>
      <w:r w:rsidRPr="00FF19A8">
        <w:rPr>
          <w:rFonts w:ascii="Arial" w:hAnsi="Arial" w:cs="Arial"/>
        </w:rPr>
        <w:t>Lo estipulado en la norma en cita se aplica al coaseguro, por estipulación expresa del artículo 1095 del mismo estatuto, que establece: “</w:t>
      </w:r>
      <w:r w:rsidRPr="00FF19A8">
        <w:rPr>
          <w:rFonts w:ascii="Arial" w:hAnsi="Arial" w:cs="Arial"/>
          <w:b/>
          <w:bCs/>
          <w:i/>
          <w:iCs/>
          <w:u w:val="single"/>
        </w:rPr>
        <w:t>Las normas que anteceden se aplicarán igualmente al coaseguro</w:t>
      </w:r>
      <w:r w:rsidRPr="00FF19A8">
        <w:rPr>
          <w:rFonts w:ascii="Arial" w:hAnsi="Arial" w:cs="Arial"/>
          <w:i/>
          <w:iCs/>
        </w:rPr>
        <w:t>, en virtud del cual dos o más aseguradores, a petición del asegurado o con su aquiescencia previa, acuerdan distribuirse entre ellos determinado seguro</w:t>
      </w:r>
      <w:r w:rsidRPr="00FF19A8">
        <w:rPr>
          <w:rFonts w:ascii="Arial" w:hAnsi="Arial" w:cs="Arial"/>
        </w:rPr>
        <w:t xml:space="preserve">”. (Subrayado y negrilla fuera de texto). </w:t>
      </w:r>
    </w:p>
    <w:p w14:paraId="34FC3469" w14:textId="77777777" w:rsidR="00731915" w:rsidRDefault="00FF19A8" w:rsidP="00FF19A8">
      <w:pPr>
        <w:spacing w:line="360" w:lineRule="auto"/>
        <w:jc w:val="both"/>
        <w:rPr>
          <w:rFonts w:ascii="Arial" w:hAnsi="Arial" w:cs="Arial"/>
        </w:rPr>
      </w:pPr>
      <w:r w:rsidRPr="00FF19A8">
        <w:rPr>
          <w:rFonts w:ascii="Arial" w:hAnsi="Arial" w:cs="Arial"/>
        </w:rPr>
        <w:lastRenderedPageBreak/>
        <w:t xml:space="preserve">El Consejo de Estado, en reciente jurisprudencia preciso que no existe solidaridad entre las coaseguradoras, en los siguientes términos: </w:t>
      </w:r>
    </w:p>
    <w:p w14:paraId="4B8E850C" w14:textId="77777777" w:rsidR="00731915" w:rsidRDefault="00731915" w:rsidP="00FF19A8">
      <w:pPr>
        <w:spacing w:line="360" w:lineRule="auto"/>
        <w:jc w:val="both"/>
        <w:rPr>
          <w:rFonts w:ascii="Arial" w:hAnsi="Arial" w:cs="Arial"/>
        </w:rPr>
      </w:pPr>
    </w:p>
    <w:p w14:paraId="605C05A2" w14:textId="77777777" w:rsidR="00731915"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 </w:t>
      </w:r>
    </w:p>
    <w:p w14:paraId="4D1B678F" w14:textId="77777777" w:rsidR="00731915" w:rsidRPr="00732ABA" w:rsidRDefault="00731915" w:rsidP="00731915">
      <w:pPr>
        <w:spacing w:line="360" w:lineRule="auto"/>
        <w:ind w:left="708"/>
        <w:jc w:val="both"/>
        <w:rPr>
          <w:rFonts w:ascii="Arial" w:hAnsi="Arial" w:cs="Arial"/>
          <w:i/>
          <w:iCs/>
          <w:sz w:val="20"/>
          <w:szCs w:val="20"/>
        </w:rPr>
      </w:pPr>
    </w:p>
    <w:p w14:paraId="34800077" w14:textId="4550F031" w:rsidR="00FF19A8"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18.1.- En atención al coaseguro existente, </w:t>
      </w:r>
      <w:r w:rsidRPr="00732ABA">
        <w:rPr>
          <w:rFonts w:ascii="Arial" w:hAnsi="Arial" w:cs="Arial"/>
          <w:b/>
          <w:bCs/>
          <w:i/>
          <w:iCs/>
          <w:sz w:val="20"/>
          <w:szCs w:val="20"/>
          <w:u w:val="single"/>
        </w:rPr>
        <w:t>se precisa que la llamada en garantía reembolsará únicamente el 55% de lo que llegue a pagar el Municipio de Santiago de Cali, pues, en estos eventos, los distintos aseguradores deben responder con sujeción a la participación que asumieron al momento de la celebración del contrato</w:t>
      </w:r>
      <w:r w:rsidRPr="00732ABA">
        <w:rPr>
          <w:rFonts w:ascii="Arial" w:hAnsi="Arial" w:cs="Arial"/>
          <w:i/>
          <w:iCs/>
          <w:sz w:val="20"/>
          <w:szCs w:val="20"/>
        </w:rPr>
        <w:t xml:space="preserve"> sin que exista solidaridad de conformidad con el artículo 1092 del Código de Comercio:</w:t>
      </w:r>
    </w:p>
    <w:p w14:paraId="57E58304" w14:textId="77777777" w:rsidR="00731915" w:rsidRPr="00732ABA" w:rsidRDefault="00731915" w:rsidP="00731915">
      <w:pPr>
        <w:spacing w:line="360" w:lineRule="auto"/>
        <w:ind w:left="708"/>
        <w:jc w:val="both"/>
        <w:rPr>
          <w:rFonts w:ascii="Arial" w:hAnsi="Arial" w:cs="Arial"/>
          <w:i/>
          <w:iCs/>
          <w:sz w:val="20"/>
          <w:szCs w:val="20"/>
        </w:rPr>
      </w:pPr>
    </w:p>
    <w:p w14:paraId="2E65E2EF" w14:textId="425AEA7E" w:rsidR="00731915" w:rsidRPr="00732ABA" w:rsidRDefault="00731915" w:rsidP="00731915">
      <w:pPr>
        <w:spacing w:line="360" w:lineRule="auto"/>
        <w:ind w:left="708"/>
        <w:jc w:val="both"/>
        <w:rPr>
          <w:rFonts w:ascii="Arial" w:hAnsi="Arial" w:cs="Arial"/>
          <w:sz w:val="20"/>
          <w:szCs w:val="20"/>
        </w:rPr>
      </w:pPr>
      <w:r w:rsidRPr="00732ABA">
        <w:rPr>
          <w:rFonts w:ascii="Arial" w:hAnsi="Arial" w:cs="Arial"/>
          <w:i/>
          <w:iCs/>
          <w:sz w:val="20"/>
          <w:szCs w:val="20"/>
        </w:rPr>
        <w:t>&lt;&lt;</w:t>
      </w:r>
      <w:r w:rsidRPr="00732ABA">
        <w:rPr>
          <w:rFonts w:ascii="Arial" w:hAnsi="Arial" w:cs="Arial"/>
          <w:b/>
          <w:bCs/>
          <w:i/>
          <w:iCs/>
          <w:sz w:val="20"/>
          <w:szCs w:val="20"/>
          <w:u w:val="single"/>
        </w:rPr>
        <w:t>La jurisprudencia ha reconocido que en casos de coaseguro se responde en proporción a la cuantía que se asumió</w:t>
      </w:r>
      <w:r w:rsidRPr="00732ABA">
        <w:rPr>
          <w:rFonts w:ascii="Arial" w:hAnsi="Arial" w:cs="Arial"/>
          <w:i/>
          <w:iCs/>
          <w:sz w:val="20"/>
          <w:szCs w:val="20"/>
        </w:rPr>
        <w:t>, sobre todo en el caso en que ello se pacte expresamente. De hecho, ha indicado que en casos de coaseguro &lt;&lt; el riesgo entonces es dividido en el número de coaseguradores que participan del contrato, en las proporciones que entre ellos dispongan, sin que se predique solidaridad entre ellos&gt;&gt;</w:t>
      </w:r>
      <w:r w:rsidRPr="00732ABA">
        <w:rPr>
          <w:rFonts w:ascii="Arial" w:hAnsi="Arial" w:cs="Arial"/>
          <w:sz w:val="20"/>
          <w:szCs w:val="20"/>
        </w:rPr>
        <w:t xml:space="preserve">”. (Subrayado fuera de texto). </w:t>
      </w:r>
    </w:p>
    <w:p w14:paraId="742B7601" w14:textId="77777777" w:rsidR="00731915" w:rsidRDefault="00731915" w:rsidP="00FF19A8">
      <w:pPr>
        <w:spacing w:line="360" w:lineRule="auto"/>
        <w:jc w:val="both"/>
        <w:rPr>
          <w:rFonts w:ascii="Arial" w:hAnsi="Arial" w:cs="Arial"/>
        </w:rPr>
      </w:pPr>
    </w:p>
    <w:p w14:paraId="47005267" w14:textId="3D6A51C4" w:rsidR="00731915" w:rsidRDefault="00731915" w:rsidP="00FF19A8">
      <w:pPr>
        <w:spacing w:line="360" w:lineRule="auto"/>
        <w:jc w:val="both"/>
        <w:rPr>
          <w:rFonts w:ascii="Arial" w:hAnsi="Arial" w:cs="Arial"/>
        </w:rPr>
      </w:pPr>
      <w:r w:rsidRPr="00731915">
        <w:rPr>
          <w:rFonts w:ascii="Arial" w:hAnsi="Arial" w:cs="Arial"/>
        </w:rPr>
        <w:t xml:space="preserve">Así las cosas, ante una eventual condena a mi prohijada, con fundamento en las pólizas No. </w:t>
      </w:r>
      <w:r w:rsidRPr="00731915">
        <w:rPr>
          <w:rFonts w:ascii="Arial" w:hAnsi="Arial" w:cs="Arial"/>
          <w:b/>
          <w:bCs/>
        </w:rPr>
        <w:t>420-80-994000000109</w:t>
      </w:r>
      <w:r w:rsidRPr="00731915">
        <w:rPr>
          <w:rFonts w:ascii="Arial" w:hAnsi="Arial" w:cs="Arial"/>
        </w:rPr>
        <w:t xml:space="preserve"> y No. </w:t>
      </w:r>
      <w:r w:rsidRPr="00731915">
        <w:rPr>
          <w:rFonts w:ascii="Arial" w:hAnsi="Arial" w:cs="Arial"/>
          <w:b/>
          <w:bCs/>
        </w:rPr>
        <w:t>420-80-994000000181</w:t>
      </w:r>
      <w:r w:rsidRPr="00731915">
        <w:rPr>
          <w:rFonts w:ascii="Arial" w:hAnsi="Arial" w:cs="Arial"/>
        </w:rPr>
        <w:t xml:space="preserve">, la responsabilidad de la aseguradora no podrá exceder del porcentaje asegurado en cada </w:t>
      </w:r>
      <w:r w:rsidR="00732ABA" w:rsidRPr="00731915">
        <w:rPr>
          <w:rFonts w:ascii="Arial" w:hAnsi="Arial" w:cs="Arial"/>
        </w:rPr>
        <w:t>una</w:t>
      </w:r>
      <w:r w:rsidRPr="00731915">
        <w:rPr>
          <w:rFonts w:ascii="Arial" w:hAnsi="Arial" w:cs="Arial"/>
        </w:rPr>
        <w:t xml:space="preserve"> de las pólizas, respectivamente. </w:t>
      </w:r>
    </w:p>
    <w:p w14:paraId="4EB8F6C6" w14:textId="77777777" w:rsidR="00731915" w:rsidRDefault="00731915" w:rsidP="00FF19A8">
      <w:pPr>
        <w:spacing w:line="360" w:lineRule="auto"/>
        <w:jc w:val="both"/>
        <w:rPr>
          <w:rFonts w:ascii="Arial" w:hAnsi="Arial" w:cs="Arial"/>
        </w:rPr>
      </w:pPr>
    </w:p>
    <w:p w14:paraId="2C80F801" w14:textId="7266041E" w:rsidR="00731915" w:rsidRDefault="00731915" w:rsidP="00FF19A8">
      <w:pPr>
        <w:spacing w:line="360" w:lineRule="auto"/>
        <w:jc w:val="both"/>
        <w:rPr>
          <w:rFonts w:ascii="Arial" w:hAnsi="Arial" w:cs="Arial"/>
        </w:rPr>
      </w:pPr>
      <w:r w:rsidRPr="00731915">
        <w:rPr>
          <w:rFonts w:ascii="Arial" w:hAnsi="Arial" w:cs="Arial"/>
        </w:rPr>
        <w:t>Por lo anterior, solicito declarar PROBADA esta excepción.</w:t>
      </w:r>
    </w:p>
    <w:p w14:paraId="1EEF3CD1" w14:textId="77777777" w:rsidR="00731915" w:rsidRPr="003A3B7F" w:rsidRDefault="00731915" w:rsidP="00FF19A8">
      <w:pPr>
        <w:spacing w:line="360" w:lineRule="auto"/>
        <w:jc w:val="both"/>
        <w:rPr>
          <w:rFonts w:ascii="Arial" w:hAnsi="Arial" w:cs="Arial"/>
          <w:lang w:val="es-ES_tradnl"/>
        </w:rPr>
      </w:pPr>
    </w:p>
    <w:p w14:paraId="4594D329" w14:textId="601BBC88" w:rsidR="002E3831" w:rsidRPr="002E3831" w:rsidRDefault="00FD7C9A" w:rsidP="00EF1FB5">
      <w:pPr>
        <w:pStyle w:val="Prrafodelista"/>
        <w:numPr>
          <w:ilvl w:val="3"/>
          <w:numId w:val="7"/>
        </w:numPr>
        <w:spacing w:after="200" w:line="360" w:lineRule="auto"/>
        <w:jc w:val="both"/>
        <w:rPr>
          <w:rFonts w:ascii="Arial" w:hAnsi="Arial" w:cs="Arial"/>
          <w:b/>
          <w:bCs/>
          <w:sz w:val="22"/>
          <w:szCs w:val="22"/>
          <w:u w:val="single"/>
          <w:lang w:val="es-ES_tradnl"/>
        </w:rPr>
      </w:pPr>
      <w:r w:rsidRPr="00FD7C9A">
        <w:rPr>
          <w:rFonts w:ascii="Arial" w:hAnsi="Arial" w:cs="Arial"/>
          <w:b/>
          <w:iCs/>
          <w:sz w:val="22"/>
          <w:szCs w:val="22"/>
          <w:u w:val="single"/>
        </w:rPr>
        <w:t>EXISTENCIA DE UN LIMITE MÁXIMO DE RESPONSABILIDAD SUJETO A LA DISPONIBILIDAD DEL VALOR ASEGURADO EN LAS PÓLIZAS DE RESPONSABILIDAD CIVIL EXTRACONTRACTUAL No. 420-80- 994000000109 y No. 420-80-994000000181</w:t>
      </w:r>
      <w:r w:rsidR="002E3831" w:rsidRPr="002E3831">
        <w:rPr>
          <w:rFonts w:ascii="Arial" w:hAnsi="Arial" w:cs="Arial"/>
          <w:b/>
          <w:bCs/>
          <w:sz w:val="22"/>
          <w:szCs w:val="22"/>
          <w:u w:val="single"/>
          <w:lang w:val="es-ES_tradnl"/>
        </w:rPr>
        <w:t>.</w:t>
      </w:r>
    </w:p>
    <w:p w14:paraId="7975AC2D" w14:textId="77777777" w:rsidR="002E3831" w:rsidRPr="00D85A16" w:rsidRDefault="002E3831" w:rsidP="00EF1FB5">
      <w:pPr>
        <w:pStyle w:val="Prrafodelista"/>
        <w:spacing w:line="360" w:lineRule="auto"/>
        <w:ind w:left="283"/>
        <w:jc w:val="both"/>
        <w:rPr>
          <w:rFonts w:ascii="Arial" w:hAnsi="Arial" w:cs="Arial"/>
          <w:b/>
          <w:bCs/>
          <w:lang w:val="es-ES_tradnl"/>
        </w:rPr>
      </w:pPr>
    </w:p>
    <w:p w14:paraId="6B51535E" w14:textId="713F9DD0" w:rsidR="00FD3631" w:rsidRDefault="00FD3631" w:rsidP="00EF1FB5">
      <w:pPr>
        <w:spacing w:line="360" w:lineRule="auto"/>
        <w:jc w:val="both"/>
        <w:rPr>
          <w:rFonts w:ascii="Arial" w:hAnsi="Arial" w:cs="Arial"/>
        </w:rPr>
      </w:pPr>
      <w:r w:rsidRPr="00FD3631">
        <w:rPr>
          <w:rFonts w:ascii="Arial" w:hAnsi="Arial" w:cs="Arial"/>
        </w:rPr>
        <w:t xml:space="preserve">En el caso hipotético y poco probable que se llegare a declarar la responsabilidad del Distrito Especial de Santiago de Cali y, en consecuencia, </w:t>
      </w:r>
      <w:r w:rsidR="00303EA6">
        <w:rPr>
          <w:rFonts w:ascii="Arial" w:hAnsi="Arial" w:cs="Arial"/>
          <w:b/>
          <w:bCs/>
        </w:rPr>
        <w:t>HDI SEGUROS S.A.</w:t>
      </w:r>
      <w:r w:rsidRPr="00FD3631">
        <w:rPr>
          <w:rFonts w:ascii="Arial" w:hAnsi="Arial" w:cs="Arial"/>
        </w:rPr>
        <w:t xml:space="preserve">, se obligare a cubrir el valor de la indemnización, sin que esto implique confesión, esta no podrá sobrepasar el monto límite asegurado pactado en las pólizas No. </w:t>
      </w:r>
      <w:r w:rsidRPr="0034658B">
        <w:rPr>
          <w:rFonts w:ascii="Arial" w:hAnsi="Arial" w:cs="Arial"/>
          <w:b/>
          <w:bCs/>
        </w:rPr>
        <w:t>420-80-994000000109</w:t>
      </w:r>
      <w:r w:rsidRPr="00FD3631">
        <w:rPr>
          <w:rFonts w:ascii="Arial" w:hAnsi="Arial" w:cs="Arial"/>
        </w:rPr>
        <w:t xml:space="preserve"> y No. </w:t>
      </w:r>
      <w:r w:rsidRPr="0034658B">
        <w:rPr>
          <w:rFonts w:ascii="Arial" w:hAnsi="Arial" w:cs="Arial"/>
          <w:b/>
          <w:bCs/>
        </w:rPr>
        <w:t>420-80-994000000181</w:t>
      </w:r>
      <w:r w:rsidRPr="00FD3631">
        <w:rPr>
          <w:rFonts w:ascii="Arial" w:hAnsi="Arial" w:cs="Arial"/>
        </w:rPr>
        <w:t xml:space="preserve">. </w:t>
      </w:r>
    </w:p>
    <w:p w14:paraId="3198EB6A" w14:textId="77777777" w:rsidR="00FD3631" w:rsidRDefault="00FD3631" w:rsidP="00EF1FB5">
      <w:pPr>
        <w:spacing w:line="360" w:lineRule="auto"/>
        <w:jc w:val="both"/>
        <w:rPr>
          <w:rFonts w:ascii="Arial" w:hAnsi="Arial" w:cs="Arial"/>
        </w:rPr>
      </w:pPr>
    </w:p>
    <w:p w14:paraId="61EE2EED" w14:textId="77777777" w:rsidR="00FD3631" w:rsidRDefault="00FD3631" w:rsidP="00EF1FB5">
      <w:pPr>
        <w:spacing w:line="360" w:lineRule="auto"/>
        <w:jc w:val="both"/>
        <w:rPr>
          <w:rFonts w:ascii="Arial" w:hAnsi="Arial" w:cs="Arial"/>
        </w:rPr>
      </w:pPr>
      <w:r w:rsidRPr="00FD3631">
        <w:rPr>
          <w:rFonts w:ascii="Arial" w:hAnsi="Arial" w:cs="Arial"/>
        </w:rPr>
        <w:t xml:space="preserve">Así las cosas, se precisa que en pólizas No. </w:t>
      </w:r>
      <w:r w:rsidRPr="003E32FD">
        <w:rPr>
          <w:rFonts w:ascii="Arial" w:hAnsi="Arial" w:cs="Arial"/>
          <w:b/>
          <w:bCs/>
        </w:rPr>
        <w:t>420-80-994000000109</w:t>
      </w:r>
      <w:r w:rsidRPr="00FD3631">
        <w:rPr>
          <w:rFonts w:ascii="Arial" w:hAnsi="Arial" w:cs="Arial"/>
        </w:rPr>
        <w:t xml:space="preserve"> y No. </w:t>
      </w:r>
      <w:r w:rsidRPr="003E32FD">
        <w:rPr>
          <w:rFonts w:ascii="Arial" w:hAnsi="Arial" w:cs="Arial"/>
          <w:b/>
          <w:bCs/>
        </w:rPr>
        <w:t>420-80- 994000000181</w:t>
      </w:r>
      <w:r w:rsidRPr="00FD3631">
        <w:rPr>
          <w:rFonts w:ascii="Arial" w:hAnsi="Arial" w:cs="Arial"/>
        </w:rPr>
        <w:t xml:space="preserve">, se pactó un límite máximo de asegurabilidad, que se detalla a continuación: </w:t>
      </w:r>
    </w:p>
    <w:p w14:paraId="3C7C56D4" w14:textId="77777777" w:rsidR="00FD3631" w:rsidRDefault="00FD3631" w:rsidP="00EF1FB5">
      <w:pPr>
        <w:spacing w:line="360" w:lineRule="auto"/>
        <w:jc w:val="both"/>
        <w:rPr>
          <w:rFonts w:ascii="Arial" w:hAnsi="Arial" w:cs="Arial"/>
        </w:rPr>
      </w:pPr>
    </w:p>
    <w:p w14:paraId="2577586E" w14:textId="5CC5ACBD" w:rsidR="00FD3631" w:rsidRPr="00FD3631" w:rsidRDefault="00FD3631" w:rsidP="00FD3631">
      <w:pPr>
        <w:pStyle w:val="Prrafodelista"/>
        <w:numPr>
          <w:ilvl w:val="0"/>
          <w:numId w:val="15"/>
        </w:numPr>
        <w:spacing w:line="360" w:lineRule="auto"/>
        <w:jc w:val="both"/>
        <w:rPr>
          <w:rFonts w:ascii="Arial" w:hAnsi="Arial" w:cs="Arial"/>
          <w:b/>
          <w:bCs/>
        </w:rPr>
      </w:pPr>
      <w:r w:rsidRPr="00FD3631">
        <w:rPr>
          <w:rFonts w:ascii="Arial" w:hAnsi="Arial" w:cs="Arial"/>
          <w:b/>
          <w:bCs/>
        </w:rPr>
        <w:t xml:space="preserve">Frente a la Póliza No. 420-80-994000000109 </w:t>
      </w:r>
    </w:p>
    <w:p w14:paraId="601CB996" w14:textId="77777777" w:rsidR="00FD3631" w:rsidRDefault="00FD3631" w:rsidP="00FD3631">
      <w:pPr>
        <w:spacing w:line="360" w:lineRule="auto"/>
        <w:jc w:val="both"/>
        <w:rPr>
          <w:rFonts w:ascii="Arial" w:hAnsi="Arial" w:cs="Arial"/>
        </w:rPr>
      </w:pPr>
    </w:p>
    <w:p w14:paraId="33B18103" w14:textId="0065E55C" w:rsidR="002E3831" w:rsidRDefault="00FD3631" w:rsidP="00FD3631">
      <w:pPr>
        <w:spacing w:line="360" w:lineRule="auto"/>
        <w:jc w:val="both"/>
        <w:rPr>
          <w:rFonts w:ascii="Arial" w:hAnsi="Arial" w:cs="Arial"/>
        </w:rPr>
      </w:pPr>
      <w:r w:rsidRPr="00FD3631">
        <w:rPr>
          <w:rFonts w:ascii="Arial" w:hAnsi="Arial" w:cs="Arial"/>
        </w:rPr>
        <w:t>Al revisar el tope máximo pactado en el contrato de seguro, se observa el siguiente:</w:t>
      </w:r>
    </w:p>
    <w:p w14:paraId="317A8040" w14:textId="77777777" w:rsidR="003E32FD" w:rsidRDefault="003E32FD" w:rsidP="00FD3631">
      <w:pPr>
        <w:spacing w:line="360" w:lineRule="auto"/>
        <w:jc w:val="both"/>
        <w:rPr>
          <w:rFonts w:ascii="Arial" w:hAnsi="Arial" w:cs="Arial"/>
        </w:rPr>
      </w:pPr>
    </w:p>
    <w:p w14:paraId="10B470A4" w14:textId="54C6FDA5" w:rsidR="003E32FD" w:rsidRDefault="003E32FD" w:rsidP="00FD3631">
      <w:pPr>
        <w:spacing w:line="360" w:lineRule="auto"/>
        <w:jc w:val="both"/>
        <w:rPr>
          <w:rFonts w:ascii="Arial" w:hAnsi="Arial" w:cs="Arial"/>
        </w:rPr>
      </w:pPr>
      <w:r w:rsidRPr="003E32FD">
        <w:rPr>
          <w:rFonts w:ascii="Arial" w:hAnsi="Arial" w:cs="Arial"/>
          <w:noProof/>
        </w:rPr>
        <w:lastRenderedPageBreak/>
        <w:drawing>
          <wp:inline distT="0" distB="0" distL="0" distR="0" wp14:anchorId="70FD7C2E" wp14:editId="7B01E350">
            <wp:extent cx="6116320" cy="934085"/>
            <wp:effectExtent l="0" t="0" r="0" b="0"/>
            <wp:docPr id="2040410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0788" name=""/>
                    <pic:cNvPicPr/>
                  </pic:nvPicPr>
                  <pic:blipFill>
                    <a:blip r:embed="rId18"/>
                    <a:stretch>
                      <a:fillRect/>
                    </a:stretch>
                  </pic:blipFill>
                  <pic:spPr>
                    <a:xfrm>
                      <a:off x="0" y="0"/>
                      <a:ext cx="6116320" cy="934085"/>
                    </a:xfrm>
                    <a:prstGeom prst="rect">
                      <a:avLst/>
                    </a:prstGeom>
                  </pic:spPr>
                </pic:pic>
              </a:graphicData>
            </a:graphic>
          </wp:inline>
        </w:drawing>
      </w:r>
    </w:p>
    <w:p w14:paraId="7C8C4050" w14:textId="77777777" w:rsidR="003E32FD" w:rsidRDefault="003E32FD" w:rsidP="00FD3631">
      <w:pPr>
        <w:spacing w:line="360" w:lineRule="auto"/>
        <w:jc w:val="both"/>
        <w:rPr>
          <w:rFonts w:ascii="Arial" w:hAnsi="Arial" w:cs="Arial"/>
        </w:rPr>
      </w:pPr>
    </w:p>
    <w:p w14:paraId="36169D42" w14:textId="77777777" w:rsidR="003E32FD" w:rsidRDefault="003E32FD" w:rsidP="00FD3631">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420- 80-994000000109 se pactó en la suma de SIETE MIL MILLONES DE PESOS ($7.000.000.000), por lo tanto, con fundamento en dicha póliza, este es el límite de asegurabilidad, en caso de encontrarse probada la responsabilidad del asegurado. </w:t>
      </w:r>
    </w:p>
    <w:p w14:paraId="1E6F19E0" w14:textId="77777777" w:rsidR="003E32FD" w:rsidRDefault="003E32FD" w:rsidP="00FD3631">
      <w:pPr>
        <w:spacing w:line="360" w:lineRule="auto"/>
        <w:jc w:val="both"/>
        <w:rPr>
          <w:rFonts w:ascii="Arial" w:hAnsi="Arial" w:cs="Arial"/>
        </w:rPr>
      </w:pPr>
    </w:p>
    <w:p w14:paraId="5AE9DEB6" w14:textId="50ED2A5D" w:rsidR="003E32FD" w:rsidRPr="003E32FD" w:rsidRDefault="003E32FD" w:rsidP="003E32FD">
      <w:pPr>
        <w:pStyle w:val="Prrafodelista"/>
        <w:numPr>
          <w:ilvl w:val="0"/>
          <w:numId w:val="15"/>
        </w:numPr>
        <w:spacing w:line="360" w:lineRule="auto"/>
        <w:jc w:val="both"/>
        <w:rPr>
          <w:rFonts w:ascii="Arial" w:hAnsi="Arial" w:cs="Arial"/>
          <w:b/>
          <w:bCs/>
        </w:rPr>
      </w:pPr>
      <w:r w:rsidRPr="003E32FD">
        <w:rPr>
          <w:rFonts w:ascii="Arial" w:hAnsi="Arial" w:cs="Arial"/>
          <w:b/>
          <w:bCs/>
        </w:rPr>
        <w:t xml:space="preserve">Frente a la Póliza No. 420-80-994000000181 </w:t>
      </w:r>
    </w:p>
    <w:p w14:paraId="19FB18A5" w14:textId="77777777" w:rsidR="003E32FD" w:rsidRDefault="003E32FD" w:rsidP="00FD3631">
      <w:pPr>
        <w:spacing w:line="360" w:lineRule="auto"/>
        <w:jc w:val="both"/>
        <w:rPr>
          <w:rFonts w:ascii="Arial" w:hAnsi="Arial" w:cs="Arial"/>
        </w:rPr>
      </w:pPr>
    </w:p>
    <w:p w14:paraId="3C1A626B" w14:textId="5911C68E" w:rsidR="003E32FD" w:rsidRPr="00FD3631" w:rsidRDefault="003E32FD" w:rsidP="00FD3631">
      <w:pPr>
        <w:spacing w:line="360" w:lineRule="auto"/>
        <w:jc w:val="both"/>
        <w:rPr>
          <w:rFonts w:ascii="Arial" w:hAnsi="Arial" w:cs="Arial"/>
        </w:rPr>
      </w:pPr>
      <w:r w:rsidRPr="003E32FD">
        <w:rPr>
          <w:rFonts w:ascii="Arial" w:hAnsi="Arial" w:cs="Arial"/>
        </w:rPr>
        <w:t>Al revisar el tope máximo pactado en el contrato de seguro, se observa el siguiente:</w:t>
      </w:r>
    </w:p>
    <w:p w14:paraId="59FB82AD" w14:textId="77777777" w:rsidR="00FD3631" w:rsidRDefault="00FD3631" w:rsidP="00EF1FB5">
      <w:pPr>
        <w:spacing w:line="360" w:lineRule="auto"/>
        <w:jc w:val="both"/>
        <w:rPr>
          <w:rFonts w:ascii="Arial" w:hAnsi="Arial" w:cs="Arial"/>
        </w:rPr>
      </w:pPr>
    </w:p>
    <w:p w14:paraId="305FCD16" w14:textId="4A20F402" w:rsidR="003E32FD" w:rsidRDefault="003E32FD" w:rsidP="00EF1FB5">
      <w:pPr>
        <w:spacing w:line="360" w:lineRule="auto"/>
        <w:jc w:val="both"/>
        <w:rPr>
          <w:rFonts w:ascii="Arial" w:hAnsi="Arial" w:cs="Arial"/>
        </w:rPr>
      </w:pPr>
      <w:r w:rsidRPr="003E32FD">
        <w:rPr>
          <w:rFonts w:ascii="Arial" w:hAnsi="Arial" w:cs="Arial"/>
          <w:noProof/>
        </w:rPr>
        <w:drawing>
          <wp:inline distT="0" distB="0" distL="0" distR="0" wp14:anchorId="6D3DDBF2" wp14:editId="702882EB">
            <wp:extent cx="6116320" cy="912495"/>
            <wp:effectExtent l="0" t="0" r="0" b="1905"/>
            <wp:docPr id="6985606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60690" name="Imagen 1" descr="Interfaz de usuario gráfica, Aplicación&#10;&#10;Descripción generada automáticamente"/>
                    <pic:cNvPicPr/>
                  </pic:nvPicPr>
                  <pic:blipFill>
                    <a:blip r:embed="rId19"/>
                    <a:stretch>
                      <a:fillRect/>
                    </a:stretch>
                  </pic:blipFill>
                  <pic:spPr>
                    <a:xfrm>
                      <a:off x="0" y="0"/>
                      <a:ext cx="6116320" cy="912495"/>
                    </a:xfrm>
                    <a:prstGeom prst="rect">
                      <a:avLst/>
                    </a:prstGeom>
                  </pic:spPr>
                </pic:pic>
              </a:graphicData>
            </a:graphic>
          </wp:inline>
        </w:drawing>
      </w:r>
    </w:p>
    <w:p w14:paraId="1998E627" w14:textId="77777777" w:rsidR="003E32FD" w:rsidRDefault="003E32FD" w:rsidP="00EF1FB5">
      <w:pPr>
        <w:spacing w:line="360" w:lineRule="auto"/>
        <w:jc w:val="both"/>
        <w:rPr>
          <w:rFonts w:ascii="Arial" w:hAnsi="Arial" w:cs="Arial"/>
        </w:rPr>
      </w:pPr>
    </w:p>
    <w:p w14:paraId="4758B55D" w14:textId="585F1D18" w:rsidR="003E32FD" w:rsidRDefault="003E32FD" w:rsidP="00EF1FB5">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w:t>
      </w:r>
      <w:r w:rsidRPr="003E32FD">
        <w:rPr>
          <w:rFonts w:ascii="Arial" w:hAnsi="Arial" w:cs="Arial"/>
          <w:b/>
          <w:bCs/>
        </w:rPr>
        <w:t>420- 80-994000000181</w:t>
      </w:r>
      <w:r w:rsidRPr="003E32FD">
        <w:rPr>
          <w:rFonts w:ascii="Arial" w:hAnsi="Arial" w:cs="Arial"/>
        </w:rPr>
        <w:t xml:space="preserve"> se pactó en la suma de SIETE MIL MILLONES DE PESOS ($7.000.000.000), por lo tanto, con fundamento en dicha póliza, este es el límite de asegurabilidad, en caso de encontrarse probada la responsabilidad del asegurado.</w:t>
      </w:r>
    </w:p>
    <w:p w14:paraId="30BA8394" w14:textId="77777777" w:rsidR="003E32FD" w:rsidRDefault="003E32FD" w:rsidP="00EF1FB5">
      <w:pPr>
        <w:spacing w:line="360" w:lineRule="auto"/>
        <w:jc w:val="both"/>
        <w:rPr>
          <w:rFonts w:ascii="Arial" w:hAnsi="Arial" w:cs="Arial"/>
        </w:rPr>
      </w:pPr>
    </w:p>
    <w:p w14:paraId="7DBA6D98" w14:textId="77777777" w:rsidR="003E32FD" w:rsidRDefault="003E32FD" w:rsidP="00EF1FB5">
      <w:pPr>
        <w:spacing w:line="360" w:lineRule="auto"/>
        <w:jc w:val="both"/>
        <w:rPr>
          <w:rFonts w:ascii="Arial" w:hAnsi="Arial" w:cs="Arial"/>
        </w:rPr>
      </w:pPr>
      <w:r w:rsidRPr="003E32FD">
        <w:rPr>
          <w:rFonts w:ascii="Arial" w:hAnsi="Arial" w:cs="Arial"/>
        </w:rPr>
        <w:t xml:space="preserve">Como se puede observar, tanto en la póliza No. 420-80-994000000109 y No. </w:t>
      </w:r>
      <w:r w:rsidRPr="003E32FD">
        <w:rPr>
          <w:rFonts w:ascii="Arial" w:hAnsi="Arial" w:cs="Arial"/>
          <w:b/>
          <w:bCs/>
        </w:rPr>
        <w:t>420-80- 994000000181</w:t>
      </w:r>
      <w:r w:rsidRPr="003E32FD">
        <w:rPr>
          <w:rFonts w:ascii="Arial" w:hAnsi="Arial" w:cs="Arial"/>
        </w:rPr>
        <w:t xml:space="preserve">, se aseguró la suma de SIETE MIL MILLONES DE PESOS ($7.000.000) respectivamente. </w:t>
      </w:r>
    </w:p>
    <w:p w14:paraId="7017E817" w14:textId="77777777" w:rsidR="003E32FD" w:rsidRDefault="003E32FD" w:rsidP="00EF1FB5">
      <w:pPr>
        <w:spacing w:line="360" w:lineRule="auto"/>
        <w:jc w:val="both"/>
        <w:rPr>
          <w:rFonts w:ascii="Arial" w:hAnsi="Arial" w:cs="Arial"/>
        </w:rPr>
      </w:pPr>
    </w:p>
    <w:p w14:paraId="1F6E7038" w14:textId="77777777" w:rsidR="003E32FD" w:rsidRDefault="003E32FD" w:rsidP="00EF1FB5">
      <w:pPr>
        <w:spacing w:line="360" w:lineRule="auto"/>
        <w:jc w:val="both"/>
        <w:rPr>
          <w:rFonts w:ascii="Arial" w:hAnsi="Arial" w:cs="Arial"/>
        </w:rPr>
      </w:pPr>
      <w:r w:rsidRPr="003E32FD">
        <w:rPr>
          <w:rFonts w:ascii="Arial" w:hAnsi="Arial" w:cs="Arial"/>
        </w:rPr>
        <w:t xml:space="preserve">Al respecto, se debe tener en cuenta que el límite de asegurabilidad se encuentra supeditado a las condiciones pactadas en el contrato de seguro, a saber: la suma asegurada, el deducible y las exclusiones que se hayan pactado. De igual manera, no se podrá obligar a la aseguradora a responder sino hasta la suma de la concurrencia asegurada, de conformidad con el artículo 1079 del Código de Comercio y, por tanto, el pago de una eventual indemnización estará sujeta a la disponibilidad de los fondos para realizar la cobertura, en tanto puede que hayan sucedido más siniestros por los cuales se haya visto afectado el valor asegurado en las pólizas No. </w:t>
      </w:r>
      <w:r w:rsidRPr="003E32FD">
        <w:rPr>
          <w:rFonts w:ascii="Arial" w:hAnsi="Arial" w:cs="Arial"/>
          <w:b/>
          <w:bCs/>
        </w:rPr>
        <w:t>420-80-994000000109</w:t>
      </w:r>
      <w:r w:rsidRPr="003E32FD">
        <w:rPr>
          <w:rFonts w:ascii="Arial" w:hAnsi="Arial" w:cs="Arial"/>
        </w:rPr>
        <w:t xml:space="preserve"> y No. </w:t>
      </w:r>
      <w:r w:rsidRPr="003E32FD">
        <w:rPr>
          <w:rFonts w:ascii="Arial" w:hAnsi="Arial" w:cs="Arial"/>
          <w:b/>
          <w:bCs/>
        </w:rPr>
        <w:t>420- 80-994000000181</w:t>
      </w:r>
      <w:r w:rsidRPr="003E32FD">
        <w:rPr>
          <w:rFonts w:ascii="Arial" w:hAnsi="Arial" w:cs="Arial"/>
        </w:rPr>
        <w:t xml:space="preserve">. </w:t>
      </w:r>
    </w:p>
    <w:p w14:paraId="5CA5126E" w14:textId="77777777" w:rsidR="003E32FD" w:rsidRDefault="003E32FD" w:rsidP="00EF1FB5">
      <w:pPr>
        <w:spacing w:line="360" w:lineRule="auto"/>
        <w:jc w:val="both"/>
        <w:rPr>
          <w:rFonts w:ascii="Arial" w:hAnsi="Arial" w:cs="Arial"/>
        </w:rPr>
      </w:pPr>
    </w:p>
    <w:p w14:paraId="5CD8A8ED" w14:textId="6AD3DBD3" w:rsidR="003E32FD" w:rsidRDefault="003E32FD" w:rsidP="00EF1FB5">
      <w:pPr>
        <w:spacing w:line="360" w:lineRule="auto"/>
        <w:jc w:val="both"/>
        <w:rPr>
          <w:rFonts w:ascii="Arial" w:hAnsi="Arial" w:cs="Arial"/>
        </w:rPr>
      </w:pPr>
      <w:r w:rsidRPr="003E32FD">
        <w:rPr>
          <w:rFonts w:ascii="Arial" w:hAnsi="Arial" w:cs="Arial"/>
        </w:rPr>
        <w:t xml:space="preserve">Por lo anterior, solicito se declare PROBADO el límite máximo de responsabilidad pactado en las pólizas No. </w:t>
      </w:r>
      <w:r w:rsidRPr="00EB1151">
        <w:rPr>
          <w:rFonts w:ascii="Arial" w:hAnsi="Arial" w:cs="Arial"/>
          <w:b/>
          <w:bCs/>
        </w:rPr>
        <w:t>420-80-994000000109</w:t>
      </w:r>
      <w:r w:rsidRPr="003E32FD">
        <w:rPr>
          <w:rFonts w:ascii="Arial" w:hAnsi="Arial" w:cs="Arial"/>
        </w:rPr>
        <w:t xml:space="preserve"> y No. </w:t>
      </w:r>
      <w:r w:rsidRPr="00EB1151">
        <w:rPr>
          <w:rFonts w:ascii="Arial" w:hAnsi="Arial" w:cs="Arial"/>
          <w:b/>
          <w:bCs/>
        </w:rPr>
        <w:t>420-80-994000000181</w:t>
      </w:r>
      <w:r w:rsidRPr="003E32FD">
        <w:rPr>
          <w:rFonts w:ascii="Arial" w:hAnsi="Arial" w:cs="Arial"/>
        </w:rPr>
        <w:t>, respectivamente.</w:t>
      </w:r>
    </w:p>
    <w:p w14:paraId="36AA5561" w14:textId="77777777" w:rsidR="00EB1151" w:rsidRDefault="00EB1151" w:rsidP="00EF1FB5">
      <w:pPr>
        <w:spacing w:line="360" w:lineRule="auto"/>
        <w:jc w:val="both"/>
        <w:rPr>
          <w:rFonts w:ascii="Arial" w:hAnsi="Arial" w:cs="Arial"/>
        </w:rPr>
      </w:pPr>
    </w:p>
    <w:p w14:paraId="5D0DA013" w14:textId="4AEB051A" w:rsidR="00430E41" w:rsidRPr="00235219" w:rsidRDefault="00EB1151" w:rsidP="00EF1FB5">
      <w:pPr>
        <w:pStyle w:val="Prrafodelista"/>
        <w:numPr>
          <w:ilvl w:val="3"/>
          <w:numId w:val="7"/>
        </w:numPr>
        <w:spacing w:after="200" w:line="360" w:lineRule="auto"/>
        <w:jc w:val="both"/>
        <w:rPr>
          <w:rFonts w:ascii="Arial" w:hAnsi="Arial" w:cs="Arial"/>
          <w:b/>
          <w:bCs/>
          <w:sz w:val="22"/>
          <w:szCs w:val="22"/>
          <w:u w:val="single"/>
        </w:rPr>
      </w:pPr>
      <w:r w:rsidRPr="00EB1151">
        <w:rPr>
          <w:rFonts w:ascii="Arial" w:hAnsi="Arial" w:cs="Arial"/>
          <w:b/>
          <w:bCs/>
          <w:sz w:val="22"/>
          <w:szCs w:val="22"/>
          <w:u w:val="single"/>
        </w:rPr>
        <w:lastRenderedPageBreak/>
        <w:t>EXISTENCIA DE CAUSALES DE EXCLUSION DE COBERTURA DE LA POLIZA N°420-80-994000000109 y No. 420-80-994000000181</w:t>
      </w:r>
      <w:r w:rsidR="00430E41" w:rsidRPr="00235219">
        <w:rPr>
          <w:rFonts w:ascii="Arial" w:hAnsi="Arial" w:cs="Arial"/>
          <w:b/>
          <w:bCs/>
          <w:sz w:val="22"/>
          <w:szCs w:val="22"/>
          <w:u w:val="single"/>
        </w:rPr>
        <w:t>.</w:t>
      </w:r>
    </w:p>
    <w:p w14:paraId="68645D9B" w14:textId="77777777" w:rsidR="00EB1151" w:rsidRDefault="00EB1151" w:rsidP="00EF1FB5">
      <w:pPr>
        <w:spacing w:line="360" w:lineRule="auto"/>
        <w:jc w:val="both"/>
        <w:rPr>
          <w:rFonts w:ascii="Arial" w:hAnsi="Arial" w:cs="Arial"/>
        </w:rPr>
      </w:pPr>
      <w:r w:rsidRPr="00EB1151">
        <w:rPr>
          <w:rFonts w:ascii="Arial" w:hAnsi="Arial" w:cs="Arial"/>
        </w:rPr>
        <w:t xml:space="preserve">Ahora bien, tal como lo señala el Artículo 1056 del Código de Comercio, el asegurador puede, a su arbitrio, delimitar los riesgos que asume: </w:t>
      </w:r>
    </w:p>
    <w:p w14:paraId="4A8C6810" w14:textId="77777777" w:rsidR="00EB1151" w:rsidRDefault="00EB1151" w:rsidP="00EF1FB5">
      <w:pPr>
        <w:spacing w:line="360" w:lineRule="auto"/>
        <w:jc w:val="both"/>
        <w:rPr>
          <w:rFonts w:ascii="Arial" w:hAnsi="Arial" w:cs="Arial"/>
        </w:rPr>
      </w:pPr>
    </w:p>
    <w:p w14:paraId="7D00D879" w14:textId="77777777" w:rsidR="00EB1151" w:rsidRPr="00EB1151" w:rsidRDefault="00EB1151" w:rsidP="00EB1151">
      <w:pPr>
        <w:spacing w:line="360" w:lineRule="auto"/>
        <w:ind w:left="708"/>
        <w:jc w:val="both"/>
        <w:rPr>
          <w:rFonts w:ascii="Arial" w:hAnsi="Arial" w:cs="Arial"/>
          <w:i/>
          <w:iCs/>
          <w:sz w:val="20"/>
          <w:szCs w:val="20"/>
        </w:rPr>
      </w:pPr>
      <w:r w:rsidRPr="00EB1151">
        <w:rPr>
          <w:rFonts w:ascii="Arial" w:hAnsi="Arial" w:cs="Arial"/>
          <w:i/>
          <w:iCs/>
          <w:sz w:val="20"/>
          <w:szCs w:val="20"/>
        </w:rPr>
        <w:t xml:space="preserve">“(…) Art. 1056.- Con las restricciones legales, el asegurador pondrá, a su arbitrio, asumir todos o algunos de los riesgos a que estén expuestos el interés o la cosa asegurados, el patrimonio o la persona del asegurado.” </w:t>
      </w:r>
    </w:p>
    <w:p w14:paraId="015C2AF9" w14:textId="77777777" w:rsidR="00EB1151" w:rsidRDefault="00EB1151" w:rsidP="00EF1FB5">
      <w:pPr>
        <w:spacing w:line="360" w:lineRule="auto"/>
        <w:jc w:val="both"/>
        <w:rPr>
          <w:rFonts w:ascii="Arial" w:hAnsi="Arial" w:cs="Arial"/>
        </w:rPr>
      </w:pPr>
    </w:p>
    <w:p w14:paraId="5BC50CA4" w14:textId="77777777" w:rsidR="00EB1151" w:rsidRDefault="00EB1151" w:rsidP="00EF1FB5">
      <w:pPr>
        <w:spacing w:line="360" w:lineRule="auto"/>
        <w:jc w:val="both"/>
        <w:rPr>
          <w:rFonts w:ascii="Arial" w:hAnsi="Arial" w:cs="Arial"/>
        </w:rPr>
      </w:pPr>
      <w:r w:rsidRPr="00EB1151">
        <w:rPr>
          <w:rFonts w:ascii="Arial" w:hAnsi="Arial" w:cs="Arial"/>
        </w:rPr>
        <w:t xml:space="preserve">En virtud de la facultad citada en el referido artículo, el asegurador decidió otorgar determinados amparos, siempre supeditados al cumplimiento de ciertos presupuestos, e incorpora en la póliza referenciada, barreras cualitativas que eximen al asegurador a la prestación señalada en el contrato, las cuales se conocen generalmente como exclusiones de la cobertura. De lograrse acreditar al menos una de las exclusiones consignadas en las condiciones generales o particulares de las Pólizas de Seguro de Responsabilidad Civil Extracontractual No. </w:t>
      </w:r>
      <w:r w:rsidRPr="00EB1151">
        <w:rPr>
          <w:rFonts w:ascii="Arial" w:hAnsi="Arial" w:cs="Arial"/>
          <w:b/>
          <w:bCs/>
        </w:rPr>
        <w:t>420-80- 994000000109</w:t>
      </w:r>
      <w:r w:rsidRPr="00EB1151">
        <w:rPr>
          <w:rFonts w:ascii="Arial" w:hAnsi="Arial" w:cs="Arial"/>
        </w:rPr>
        <w:t xml:space="preserve"> y No. </w:t>
      </w:r>
      <w:r w:rsidRPr="00EB1151">
        <w:rPr>
          <w:rFonts w:ascii="Arial" w:hAnsi="Arial" w:cs="Arial"/>
          <w:b/>
          <w:bCs/>
        </w:rPr>
        <w:t>420-80-994000000181</w:t>
      </w:r>
      <w:r w:rsidRPr="00EB1151">
        <w:rPr>
          <w:rFonts w:ascii="Arial" w:hAnsi="Arial" w:cs="Arial"/>
        </w:rPr>
        <w:t xml:space="preserve">, no habría lugar a indemnización de ningún tipo por parte de mi representada. </w:t>
      </w:r>
    </w:p>
    <w:p w14:paraId="04DFB83B" w14:textId="77777777" w:rsidR="00EB1151" w:rsidRDefault="00EB1151" w:rsidP="00EF1FB5">
      <w:pPr>
        <w:spacing w:line="360" w:lineRule="auto"/>
        <w:jc w:val="both"/>
        <w:rPr>
          <w:rFonts w:ascii="Arial" w:hAnsi="Arial" w:cs="Arial"/>
        </w:rPr>
      </w:pPr>
    </w:p>
    <w:p w14:paraId="39231781" w14:textId="3182E032" w:rsidR="00430E41" w:rsidRDefault="00EB1151" w:rsidP="00EF1FB5">
      <w:pPr>
        <w:spacing w:line="360" w:lineRule="auto"/>
        <w:jc w:val="both"/>
        <w:rPr>
          <w:rFonts w:ascii="Arial" w:hAnsi="Arial" w:cs="Arial"/>
        </w:rPr>
      </w:pPr>
      <w:r w:rsidRPr="00EB1151">
        <w:rPr>
          <w:rFonts w:ascii="Arial" w:hAnsi="Arial" w:cs="Arial"/>
        </w:rPr>
        <w:t>De conformidad con lo expuesto, respetuosamente solicito declarar probada esta excepción</w:t>
      </w:r>
      <w:r w:rsidR="00430E41" w:rsidRPr="00430E41">
        <w:rPr>
          <w:rFonts w:ascii="Arial" w:hAnsi="Arial" w:cs="Arial"/>
        </w:rPr>
        <w:t>.</w:t>
      </w:r>
    </w:p>
    <w:p w14:paraId="040AFE5B" w14:textId="77777777" w:rsidR="00430E41" w:rsidRPr="00430E41" w:rsidRDefault="00430E41" w:rsidP="00EF1FB5">
      <w:pPr>
        <w:spacing w:line="360" w:lineRule="auto"/>
        <w:jc w:val="both"/>
        <w:rPr>
          <w:rFonts w:ascii="Arial" w:hAnsi="Arial" w:cs="Arial"/>
        </w:rPr>
      </w:pPr>
    </w:p>
    <w:p w14:paraId="375E86F5" w14:textId="431FCF06" w:rsidR="001C7B9D" w:rsidRPr="001C7B9D" w:rsidRDefault="001C7B9D" w:rsidP="00EF1FB5">
      <w:pPr>
        <w:pStyle w:val="Prrafodelista"/>
        <w:numPr>
          <w:ilvl w:val="3"/>
          <w:numId w:val="7"/>
        </w:numPr>
        <w:spacing w:after="200" w:line="360" w:lineRule="auto"/>
        <w:jc w:val="both"/>
        <w:rPr>
          <w:rFonts w:ascii="Arial" w:hAnsi="Arial" w:cs="Arial"/>
          <w:sz w:val="22"/>
          <w:szCs w:val="22"/>
          <w:u w:val="single"/>
        </w:rPr>
      </w:pPr>
      <w:r w:rsidRPr="001C7B9D">
        <w:rPr>
          <w:rFonts w:ascii="Arial" w:hAnsi="Arial" w:cs="Arial"/>
          <w:b/>
          <w:bCs/>
          <w:sz w:val="22"/>
          <w:szCs w:val="22"/>
          <w:u w:val="single"/>
        </w:rPr>
        <w:t>INEXISTENCIA DE SOLIDARIDAD ENTRE EL DISTRITO ESPECIAL DE SANTIAGO DE CALI COMO ASEGURADO Y LA ASEGURADORA, RESPECTO DE LAS PÓLIZAS DE SEGURO DE RESPONSABILIDAD CIVIL EXTRACONTRACTUAL N</w:t>
      </w:r>
      <w:r w:rsidR="00134A72">
        <w:rPr>
          <w:rFonts w:ascii="Arial" w:hAnsi="Arial" w:cs="Arial"/>
          <w:b/>
          <w:bCs/>
          <w:sz w:val="22"/>
          <w:szCs w:val="22"/>
          <w:u w:val="single"/>
        </w:rPr>
        <w:t>o</w:t>
      </w:r>
      <w:r w:rsidRPr="001C7B9D">
        <w:rPr>
          <w:rFonts w:ascii="Arial" w:hAnsi="Arial" w:cs="Arial"/>
          <w:b/>
          <w:bCs/>
          <w:sz w:val="22"/>
          <w:szCs w:val="22"/>
          <w:u w:val="single"/>
        </w:rPr>
        <w:t>. 420-80- 994000000109 Y N</w:t>
      </w:r>
      <w:r w:rsidR="00134A72">
        <w:rPr>
          <w:rFonts w:ascii="Arial" w:hAnsi="Arial" w:cs="Arial"/>
          <w:b/>
          <w:bCs/>
          <w:sz w:val="22"/>
          <w:szCs w:val="22"/>
          <w:u w:val="single"/>
        </w:rPr>
        <w:t>o</w:t>
      </w:r>
      <w:r w:rsidRPr="001C7B9D">
        <w:rPr>
          <w:rFonts w:ascii="Arial" w:hAnsi="Arial" w:cs="Arial"/>
          <w:b/>
          <w:bCs/>
          <w:sz w:val="22"/>
          <w:szCs w:val="22"/>
          <w:u w:val="single"/>
        </w:rPr>
        <w:t>. 420-80- 994000000181</w:t>
      </w:r>
      <w:r>
        <w:rPr>
          <w:rFonts w:ascii="Arial" w:hAnsi="Arial" w:cs="Arial"/>
          <w:sz w:val="22"/>
          <w:szCs w:val="22"/>
          <w:u w:val="single"/>
        </w:rPr>
        <w:t>.</w:t>
      </w:r>
    </w:p>
    <w:p w14:paraId="327D8A9B" w14:textId="5A5C9BE1" w:rsidR="001C7B9D" w:rsidRDefault="001C7B9D" w:rsidP="001C7B9D">
      <w:pPr>
        <w:spacing w:after="200" w:line="360" w:lineRule="auto"/>
        <w:jc w:val="both"/>
        <w:rPr>
          <w:rFonts w:ascii="Arial" w:hAnsi="Arial" w:cs="Arial"/>
        </w:rPr>
      </w:pPr>
      <w:r w:rsidRPr="001C7B9D">
        <w:rPr>
          <w:rFonts w:ascii="Arial" w:hAnsi="Arial" w:cs="Arial"/>
        </w:rPr>
        <w:t xml:space="preserve">Revisado el contrato de seguro no se vislumbra que se haya pactado cláusula de solidaridad entre las partes, por lo que, en el caso hipotético y poco probable de que se llegare a declarar responsabilidad de la asegurada, en ningún momento comportará solidaridad. Es importante resaltar que la obligación de </w:t>
      </w:r>
      <w:r w:rsidR="00303EA6">
        <w:rPr>
          <w:rFonts w:ascii="Arial" w:hAnsi="Arial" w:cs="Arial"/>
          <w:b/>
          <w:bCs/>
        </w:rPr>
        <w:t>HDI SEGUROS S.A.</w:t>
      </w:r>
      <w:r w:rsidRPr="001C7B9D">
        <w:rPr>
          <w:rFonts w:ascii="Arial" w:hAnsi="Arial" w:cs="Arial"/>
        </w:rPr>
        <w:t xml:space="preserve">, es de carácter contractual, cuyo fundamento es el contrato de seguro, y no hace parte de este la responsabilidad civil extracontractual que se llegare a atribuir al asegurado, siendo así, estas resultan independiente y no se constituyen como solidarias. Postura que encuentra asilo con lo dicho por la jurisprudencia de las altas cortes, así: </w:t>
      </w:r>
    </w:p>
    <w:p w14:paraId="12B101C8" w14:textId="1D9990BE" w:rsidR="001C7B9D" w:rsidRDefault="001C7B9D" w:rsidP="001C7B9D">
      <w:pPr>
        <w:spacing w:after="200" w:line="360" w:lineRule="auto"/>
        <w:jc w:val="both"/>
        <w:rPr>
          <w:rFonts w:ascii="Arial" w:hAnsi="Arial" w:cs="Arial"/>
        </w:rPr>
      </w:pPr>
      <w:r w:rsidRPr="001C7B9D">
        <w:rPr>
          <w:rFonts w:ascii="Arial" w:hAnsi="Arial" w:cs="Arial"/>
        </w:rPr>
        <w:t>La Corte Suprema de Justicia en Sala de Casación Civil y mediante ponencia del Dr. Ariel Salazar Ramírez en sentencia SC20950-2017 Radicación N</w:t>
      </w:r>
      <w:r>
        <w:rPr>
          <w:rFonts w:ascii="Arial" w:hAnsi="Arial" w:cs="Arial"/>
        </w:rPr>
        <w:t>o.</w:t>
      </w:r>
      <w:r w:rsidRPr="001C7B9D">
        <w:rPr>
          <w:rFonts w:ascii="Arial" w:hAnsi="Arial" w:cs="Arial"/>
        </w:rPr>
        <w:t xml:space="preserve"> 05001-31-03-005-2008- 00497-0118 ha indicado que:</w:t>
      </w:r>
    </w:p>
    <w:p w14:paraId="3C26A021" w14:textId="031281C8" w:rsidR="0098385D" w:rsidRDefault="0098385D" w:rsidP="0098385D">
      <w:pPr>
        <w:spacing w:after="200" w:line="360" w:lineRule="auto"/>
        <w:ind w:left="360"/>
        <w:jc w:val="both"/>
        <w:rPr>
          <w:rFonts w:ascii="Arial" w:hAnsi="Arial" w:cs="Arial"/>
          <w:sz w:val="20"/>
          <w:szCs w:val="20"/>
        </w:rPr>
      </w:pPr>
      <w:r w:rsidRPr="0098385D">
        <w:rPr>
          <w:rFonts w:ascii="Arial" w:hAnsi="Arial" w:cs="Arial"/>
          <w:i/>
          <w:iCs/>
          <w:sz w:val="20"/>
          <w:szCs w:val="20"/>
        </w:rPr>
        <w:t xml:space="preserve">“(...) Por último, </w:t>
      </w:r>
      <w:r w:rsidRPr="0098385D">
        <w:rPr>
          <w:rFonts w:ascii="Arial" w:hAnsi="Arial" w:cs="Arial"/>
          <w:b/>
          <w:bCs/>
          <w:i/>
          <w:iCs/>
          <w:sz w:val="20"/>
          <w:szCs w:val="20"/>
          <w:u w:val="single"/>
        </w:rPr>
        <w:t>la compañía aseguradora no está llamada a responder de forma solidaria por la condena impuesta</w:t>
      </w:r>
      <w:r w:rsidRPr="0098385D">
        <w:rPr>
          <w:rFonts w:ascii="Arial" w:hAnsi="Arial" w:cs="Arial"/>
          <w:i/>
          <w:iCs/>
          <w:sz w:val="20"/>
          <w:szCs w:val="20"/>
        </w:rPr>
        <w:t xml:space="preserve">, sino atendiendo que «el deber de indemnizar se deriva de una relación contractual, que favoreció la acción directa por parte del demandante en los términos del artículo 1134 del C. de Co (...)” </w:t>
      </w:r>
      <w:r w:rsidRPr="0098385D">
        <w:rPr>
          <w:rFonts w:ascii="Arial" w:hAnsi="Arial" w:cs="Arial"/>
          <w:sz w:val="20"/>
          <w:szCs w:val="20"/>
        </w:rPr>
        <w:t>(Subrayas y negrilla fuera de texto).</w:t>
      </w:r>
    </w:p>
    <w:p w14:paraId="11E3694F" w14:textId="77777777" w:rsidR="0098385D" w:rsidRDefault="0098385D" w:rsidP="0098385D">
      <w:pPr>
        <w:spacing w:line="360" w:lineRule="auto"/>
        <w:jc w:val="both"/>
        <w:rPr>
          <w:rFonts w:ascii="Arial" w:hAnsi="Arial" w:cs="Arial"/>
        </w:rPr>
      </w:pPr>
      <w:r w:rsidRPr="0098385D">
        <w:rPr>
          <w:rFonts w:ascii="Arial" w:hAnsi="Arial" w:cs="Arial"/>
        </w:rPr>
        <w:t xml:space="preserve">También el art. 1568 del Código Civil Colombiano dispone: </w:t>
      </w:r>
    </w:p>
    <w:p w14:paraId="5F91B740" w14:textId="77777777" w:rsidR="0098385D" w:rsidRDefault="0098385D" w:rsidP="0098385D">
      <w:pPr>
        <w:spacing w:line="360" w:lineRule="auto"/>
        <w:jc w:val="both"/>
        <w:rPr>
          <w:rFonts w:ascii="Arial" w:hAnsi="Arial" w:cs="Arial"/>
        </w:rPr>
      </w:pPr>
    </w:p>
    <w:p w14:paraId="08E9B9DE"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 </w:t>
      </w:r>
      <w:r w:rsidRPr="00030C02">
        <w:rPr>
          <w:rFonts w:ascii="Arial" w:hAnsi="Arial" w:cs="Arial"/>
          <w:i/>
          <w:iCs/>
          <w:sz w:val="20"/>
          <w:szCs w:val="20"/>
          <w:u w:val="single"/>
        </w:rPr>
        <w:t>En general cuando se ha contraído por muchas personas o para con muchas la obligación de una cosa divisible, cada uno de los deudores, en el primer caso, es obligado solamente a su parte o cuota en la deuda</w:t>
      </w:r>
      <w:r w:rsidRPr="0098385D">
        <w:rPr>
          <w:rFonts w:ascii="Arial" w:hAnsi="Arial" w:cs="Arial"/>
          <w:i/>
          <w:iCs/>
          <w:sz w:val="20"/>
          <w:szCs w:val="20"/>
        </w:rPr>
        <w:t xml:space="preserve">, y cada uno de los acreedores, en el segundo, sólo tiene derecho para demandar su parte o cuota en el crédito. </w:t>
      </w:r>
    </w:p>
    <w:p w14:paraId="604D4613" w14:textId="77777777" w:rsidR="00030C02" w:rsidRDefault="00030C02" w:rsidP="0098385D">
      <w:pPr>
        <w:spacing w:line="360" w:lineRule="auto"/>
        <w:ind w:left="708"/>
        <w:jc w:val="both"/>
        <w:rPr>
          <w:rFonts w:ascii="Arial" w:hAnsi="Arial" w:cs="Arial"/>
          <w:i/>
          <w:iCs/>
          <w:sz w:val="20"/>
          <w:szCs w:val="20"/>
        </w:rPr>
      </w:pPr>
    </w:p>
    <w:p w14:paraId="282CE47D"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Pero en virtud de la convención, del testamento o de la ley puede exigirse cada uno de los deudores o por cada uno de los acreedores el total de la deuda, y entonces la obligación es solidaria o in </w:t>
      </w:r>
      <w:proofErr w:type="spellStart"/>
      <w:r w:rsidRPr="0098385D">
        <w:rPr>
          <w:rFonts w:ascii="Arial" w:hAnsi="Arial" w:cs="Arial"/>
          <w:i/>
          <w:iCs/>
          <w:sz w:val="20"/>
          <w:szCs w:val="20"/>
        </w:rPr>
        <w:t>solidum</w:t>
      </w:r>
      <w:proofErr w:type="spellEnd"/>
      <w:r w:rsidRPr="0098385D">
        <w:rPr>
          <w:rFonts w:ascii="Arial" w:hAnsi="Arial" w:cs="Arial"/>
          <w:i/>
          <w:iCs/>
          <w:sz w:val="20"/>
          <w:szCs w:val="20"/>
        </w:rPr>
        <w:t xml:space="preserve">. </w:t>
      </w:r>
    </w:p>
    <w:p w14:paraId="7049590B" w14:textId="77777777" w:rsidR="00030C02" w:rsidRDefault="00030C02" w:rsidP="0098385D">
      <w:pPr>
        <w:spacing w:line="360" w:lineRule="auto"/>
        <w:ind w:left="708"/>
        <w:jc w:val="both"/>
        <w:rPr>
          <w:rFonts w:ascii="Arial" w:hAnsi="Arial" w:cs="Arial"/>
          <w:i/>
          <w:iCs/>
          <w:sz w:val="20"/>
          <w:szCs w:val="20"/>
        </w:rPr>
      </w:pPr>
    </w:p>
    <w:p w14:paraId="6EBA51EE" w14:textId="4EE4587D" w:rsidR="0098385D" w:rsidRPr="0098385D" w:rsidRDefault="0098385D" w:rsidP="0098385D">
      <w:pPr>
        <w:spacing w:line="360" w:lineRule="auto"/>
        <w:ind w:left="708"/>
        <w:jc w:val="both"/>
        <w:rPr>
          <w:rFonts w:ascii="Arial" w:hAnsi="Arial" w:cs="Arial"/>
          <w:i/>
          <w:iCs/>
          <w:sz w:val="20"/>
          <w:szCs w:val="20"/>
        </w:rPr>
      </w:pPr>
      <w:r w:rsidRPr="00030C02">
        <w:rPr>
          <w:rFonts w:ascii="Arial" w:hAnsi="Arial" w:cs="Arial"/>
          <w:i/>
          <w:iCs/>
          <w:sz w:val="20"/>
          <w:szCs w:val="20"/>
          <w:u w:val="single"/>
        </w:rPr>
        <w:t>La solidaridad debe ser expresamente declarada en todos los casos en que no la establece la ley</w:t>
      </w:r>
      <w:r w:rsidRPr="0098385D">
        <w:rPr>
          <w:rFonts w:ascii="Arial" w:hAnsi="Arial" w:cs="Arial"/>
          <w:i/>
          <w:iCs/>
          <w:sz w:val="20"/>
          <w:szCs w:val="20"/>
        </w:rPr>
        <w:t xml:space="preserve">. (...)” </w:t>
      </w:r>
      <w:r w:rsidRPr="0098385D">
        <w:rPr>
          <w:rFonts w:ascii="Arial" w:hAnsi="Arial" w:cs="Arial"/>
          <w:sz w:val="20"/>
          <w:szCs w:val="20"/>
        </w:rPr>
        <w:t>(</w:t>
      </w:r>
      <w:r w:rsidR="00030C02">
        <w:rPr>
          <w:rFonts w:ascii="Arial" w:hAnsi="Arial" w:cs="Arial"/>
          <w:sz w:val="20"/>
          <w:szCs w:val="20"/>
        </w:rPr>
        <w:t>S</w:t>
      </w:r>
      <w:r w:rsidRPr="0098385D">
        <w:rPr>
          <w:rFonts w:ascii="Arial" w:hAnsi="Arial" w:cs="Arial"/>
          <w:sz w:val="20"/>
          <w:szCs w:val="20"/>
        </w:rPr>
        <w:t>ubrayado fuera de texto</w:t>
      </w:r>
      <w:r>
        <w:rPr>
          <w:rFonts w:ascii="Arial" w:hAnsi="Arial" w:cs="Arial"/>
          <w:sz w:val="20"/>
          <w:szCs w:val="20"/>
        </w:rPr>
        <w:t xml:space="preserve"> original</w:t>
      </w:r>
      <w:r w:rsidRPr="0098385D">
        <w:rPr>
          <w:rFonts w:ascii="Arial" w:hAnsi="Arial" w:cs="Arial"/>
          <w:sz w:val="20"/>
          <w:szCs w:val="20"/>
        </w:rPr>
        <w:t>).</w:t>
      </w:r>
      <w:r w:rsidRPr="0098385D">
        <w:rPr>
          <w:rFonts w:ascii="Arial" w:hAnsi="Arial" w:cs="Arial"/>
          <w:i/>
          <w:iCs/>
          <w:sz w:val="20"/>
          <w:szCs w:val="20"/>
        </w:rPr>
        <w:t xml:space="preserve"> </w:t>
      </w:r>
    </w:p>
    <w:p w14:paraId="1E04D619" w14:textId="77777777" w:rsidR="0098385D" w:rsidRDefault="0098385D" w:rsidP="0098385D">
      <w:pPr>
        <w:spacing w:line="360" w:lineRule="auto"/>
        <w:jc w:val="both"/>
        <w:rPr>
          <w:rFonts w:ascii="Arial" w:hAnsi="Arial" w:cs="Arial"/>
        </w:rPr>
      </w:pPr>
    </w:p>
    <w:p w14:paraId="56D25FE3" w14:textId="3113794A" w:rsidR="00D90477" w:rsidRDefault="00D90477" w:rsidP="0098385D">
      <w:pPr>
        <w:spacing w:line="360" w:lineRule="auto"/>
        <w:jc w:val="both"/>
        <w:rPr>
          <w:rFonts w:ascii="Arial" w:hAnsi="Arial" w:cs="Arial"/>
        </w:rPr>
      </w:pPr>
      <w:r w:rsidRPr="00D90477">
        <w:rPr>
          <w:rFonts w:ascii="Arial" w:hAnsi="Arial" w:cs="Arial"/>
        </w:rPr>
        <w:t xml:space="preserve">Por lo tanto, la obligación indemnizatoria está estrictamente sujeta a las estipulaciones contractuales y al límite asegurado, con </w:t>
      </w:r>
      <w:r w:rsidR="005D683C">
        <w:rPr>
          <w:rFonts w:ascii="Arial" w:hAnsi="Arial" w:cs="Arial"/>
        </w:rPr>
        <w:t>observancia</w:t>
      </w:r>
      <w:r w:rsidRPr="00D90477">
        <w:rPr>
          <w:rFonts w:ascii="Arial" w:hAnsi="Arial" w:cs="Arial"/>
        </w:rPr>
        <w:t xml:space="preserve"> a las condiciones de cada póliza; en virtud de ello, es válido afirmar, de conformidad con la exposición previa, </w:t>
      </w:r>
      <w:r w:rsidR="00CF31A6">
        <w:rPr>
          <w:rFonts w:ascii="Arial" w:hAnsi="Arial" w:cs="Arial"/>
        </w:rPr>
        <w:t xml:space="preserve">que </w:t>
      </w:r>
      <w:r w:rsidRPr="00D90477">
        <w:rPr>
          <w:rFonts w:ascii="Arial" w:hAnsi="Arial" w:cs="Arial"/>
        </w:rPr>
        <w:t>no le asiste a mi representada en todo caso la obligación de hacer efectiva</w:t>
      </w:r>
      <w:r w:rsidR="00CF31A6">
        <w:rPr>
          <w:rFonts w:ascii="Arial" w:hAnsi="Arial" w:cs="Arial"/>
        </w:rPr>
        <w:t>s</w:t>
      </w:r>
      <w:r w:rsidRPr="00D90477">
        <w:rPr>
          <w:rFonts w:ascii="Arial" w:hAnsi="Arial" w:cs="Arial"/>
        </w:rPr>
        <w:t xml:space="preserve"> la</w:t>
      </w:r>
      <w:r w:rsidR="00CF31A6">
        <w:rPr>
          <w:rFonts w:ascii="Arial" w:hAnsi="Arial" w:cs="Arial"/>
        </w:rPr>
        <w:t>s</w:t>
      </w:r>
      <w:r w:rsidRPr="00D90477">
        <w:rPr>
          <w:rFonts w:ascii="Arial" w:hAnsi="Arial" w:cs="Arial"/>
        </w:rPr>
        <w:t xml:space="preserve"> póliza</w:t>
      </w:r>
      <w:r w:rsidR="00CF31A6">
        <w:rPr>
          <w:rFonts w:ascii="Arial" w:hAnsi="Arial" w:cs="Arial"/>
        </w:rPr>
        <w:t>s</w:t>
      </w:r>
      <w:r w:rsidRPr="00D90477">
        <w:rPr>
          <w:rFonts w:ascii="Arial" w:hAnsi="Arial" w:cs="Arial"/>
        </w:rPr>
        <w:t xml:space="preserve"> de responsabilidad civil extracontractual vinculada</w:t>
      </w:r>
      <w:r w:rsidR="00CF31A6">
        <w:rPr>
          <w:rFonts w:ascii="Arial" w:hAnsi="Arial" w:cs="Arial"/>
        </w:rPr>
        <w:t>s</w:t>
      </w:r>
      <w:r w:rsidRPr="00D90477">
        <w:rPr>
          <w:rFonts w:ascii="Arial" w:hAnsi="Arial" w:cs="Arial"/>
        </w:rPr>
        <w:t xml:space="preserve">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r w:rsidR="0098385D" w:rsidRPr="0098385D">
        <w:rPr>
          <w:rFonts w:ascii="Arial" w:hAnsi="Arial" w:cs="Arial"/>
        </w:rPr>
        <w:t xml:space="preserve">. </w:t>
      </w:r>
    </w:p>
    <w:p w14:paraId="4CCFFA18" w14:textId="77777777" w:rsidR="00D90477" w:rsidRDefault="00D90477" w:rsidP="0098385D">
      <w:pPr>
        <w:spacing w:line="360" w:lineRule="auto"/>
        <w:jc w:val="both"/>
        <w:rPr>
          <w:rFonts w:ascii="Arial" w:hAnsi="Arial" w:cs="Arial"/>
        </w:rPr>
      </w:pPr>
    </w:p>
    <w:p w14:paraId="4256389E" w14:textId="5FB56426" w:rsidR="0098385D" w:rsidRPr="0098385D" w:rsidRDefault="0098385D" w:rsidP="0098385D">
      <w:pPr>
        <w:spacing w:line="360" w:lineRule="auto"/>
        <w:jc w:val="both"/>
        <w:rPr>
          <w:rFonts w:ascii="Arial" w:hAnsi="Arial" w:cs="Arial"/>
        </w:rPr>
      </w:pPr>
      <w:r w:rsidRPr="0098385D">
        <w:rPr>
          <w:rFonts w:ascii="Arial" w:hAnsi="Arial" w:cs="Arial"/>
        </w:rPr>
        <w:t>Por lo anterior, solicito declarar PROBADA la excepción de inexistencia de solidaridad entre las partes.</w:t>
      </w:r>
    </w:p>
    <w:p w14:paraId="67160859" w14:textId="77777777" w:rsidR="0098385D" w:rsidRPr="0098385D" w:rsidRDefault="0098385D" w:rsidP="0098385D">
      <w:pPr>
        <w:spacing w:after="200" w:line="360" w:lineRule="auto"/>
        <w:jc w:val="both"/>
        <w:rPr>
          <w:rFonts w:ascii="Arial" w:hAnsi="Arial" w:cs="Arial"/>
          <w:sz w:val="20"/>
          <w:szCs w:val="20"/>
        </w:rPr>
      </w:pPr>
    </w:p>
    <w:p w14:paraId="4BF14748" w14:textId="406C381A" w:rsidR="002E3831" w:rsidRPr="00AC4621" w:rsidRDefault="002E3831" w:rsidP="00EF1FB5">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EF1FB5">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EF1FB5">
      <w:pPr>
        <w:spacing w:line="360" w:lineRule="auto"/>
        <w:jc w:val="both"/>
        <w:rPr>
          <w:rFonts w:ascii="Arial" w:hAnsi="Arial" w:cs="Arial"/>
        </w:rPr>
      </w:pPr>
    </w:p>
    <w:p w14:paraId="2DB7B6C1" w14:textId="77777777" w:rsidR="002E3831" w:rsidRDefault="002E3831" w:rsidP="00EF1FB5">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EF1FB5">
      <w:pPr>
        <w:spacing w:line="360" w:lineRule="auto"/>
        <w:jc w:val="both"/>
        <w:rPr>
          <w:rFonts w:ascii="Arial" w:hAnsi="Arial" w:cs="Arial"/>
        </w:rPr>
      </w:pPr>
    </w:p>
    <w:p w14:paraId="7BEAC8C1" w14:textId="55CA774C" w:rsidR="002E3831" w:rsidRPr="00AC4621" w:rsidRDefault="002E3831" w:rsidP="00EF1FB5">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471E1515" w:rsidR="002E3831" w:rsidRDefault="002E3831" w:rsidP="00EF1FB5">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w:t>
      </w:r>
      <w:r w:rsidRPr="008E0151">
        <w:rPr>
          <w:rFonts w:ascii="Arial" w:hAnsi="Arial" w:cs="Arial"/>
          <w:bCs/>
        </w:rPr>
        <w:lastRenderedPageBreak/>
        <w:t xml:space="preserve">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0066050D">
        <w:rPr>
          <w:rFonts w:ascii="Arial" w:hAnsi="Arial" w:cs="Arial"/>
          <w:lang w:val="es-ES_tradnl"/>
        </w:rPr>
        <w:t xml:space="preserve"> vinculó a mi apoderada en calidad de llamada en garantía, y no se le vinculo a ésta como demandada directa, por tanto no se podrá exigir el pago directo, sino como se dijo, por </w:t>
      </w:r>
      <w:r w:rsidR="00C10868">
        <w:rPr>
          <w:rFonts w:ascii="Arial" w:hAnsi="Arial" w:cs="Arial"/>
          <w:lang w:val="es-ES_tradnl"/>
        </w:rPr>
        <w:t>reembolso</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6D702604" w14:textId="77777777" w:rsidR="002E3831" w:rsidRDefault="002E3831" w:rsidP="00EF1FB5">
      <w:pPr>
        <w:spacing w:line="360" w:lineRule="auto"/>
        <w:jc w:val="both"/>
        <w:rPr>
          <w:rFonts w:ascii="Arial" w:hAnsi="Arial" w:cs="Arial"/>
          <w:bCs/>
        </w:rPr>
      </w:pPr>
    </w:p>
    <w:p w14:paraId="27375203" w14:textId="61252F70" w:rsidR="002E3831" w:rsidRPr="00F166A8" w:rsidRDefault="002E3831" w:rsidP="00EF1FB5">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EF1FB5">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EF1FB5">
      <w:pPr>
        <w:spacing w:line="360" w:lineRule="auto"/>
        <w:jc w:val="both"/>
        <w:rPr>
          <w:rFonts w:ascii="Arial" w:hAnsi="Arial" w:cs="Arial"/>
        </w:rPr>
      </w:pPr>
    </w:p>
    <w:p w14:paraId="1C81E131" w14:textId="0AB3E85D" w:rsidR="006035B9" w:rsidRDefault="006035B9" w:rsidP="00EF1FB5">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EF1FB5">
      <w:pPr>
        <w:spacing w:line="360" w:lineRule="auto"/>
        <w:jc w:val="both"/>
        <w:rPr>
          <w:rFonts w:ascii="Arial" w:hAnsi="Arial" w:cs="Arial"/>
        </w:rPr>
      </w:pPr>
    </w:p>
    <w:p w14:paraId="5F0D94A6" w14:textId="41D176DA" w:rsidR="00E72080" w:rsidRDefault="00E72080" w:rsidP="00EF1FB5">
      <w:pPr>
        <w:pStyle w:val="Prrafodelista"/>
        <w:numPr>
          <w:ilvl w:val="0"/>
          <w:numId w:val="1"/>
        </w:numPr>
        <w:spacing w:line="360" w:lineRule="auto"/>
        <w:jc w:val="center"/>
        <w:rPr>
          <w:rFonts w:ascii="Arial" w:hAnsi="Arial" w:cs="Arial"/>
          <w:b/>
          <w:bCs/>
          <w:sz w:val="22"/>
          <w:szCs w:val="22"/>
          <w:u w:val="single"/>
          <w:lang w:val="es-CO"/>
        </w:rPr>
      </w:pPr>
      <w:r>
        <w:rPr>
          <w:rFonts w:ascii="Arial" w:hAnsi="Arial" w:cs="Arial"/>
          <w:b/>
          <w:bCs/>
          <w:sz w:val="22"/>
          <w:szCs w:val="22"/>
          <w:u w:val="single"/>
          <w:lang w:val="es-CO"/>
        </w:rPr>
        <w:t>FRENTE AL TRASLADO DE LOS ALEGATOS DE CONCLUSIÓN DE LA PARTE DEMANDANTE</w:t>
      </w:r>
    </w:p>
    <w:p w14:paraId="4A2CDA74" w14:textId="77777777" w:rsidR="00E72080" w:rsidRDefault="00E72080" w:rsidP="00E72080">
      <w:pPr>
        <w:spacing w:line="360" w:lineRule="auto"/>
        <w:jc w:val="both"/>
        <w:rPr>
          <w:rFonts w:ascii="Arial" w:hAnsi="Arial" w:cs="Arial"/>
          <w:b/>
          <w:bCs/>
          <w:u w:val="single"/>
          <w:lang w:val="es-CO"/>
        </w:rPr>
      </w:pPr>
    </w:p>
    <w:p w14:paraId="095C0D9F" w14:textId="4481326A" w:rsidR="00517AB5" w:rsidRDefault="005C4EF8" w:rsidP="00517AB5">
      <w:pPr>
        <w:tabs>
          <w:tab w:val="left" w:pos="5626"/>
        </w:tabs>
        <w:spacing w:line="360" w:lineRule="auto"/>
        <w:jc w:val="both"/>
        <w:rPr>
          <w:rFonts w:ascii="Arial" w:hAnsi="Arial" w:cs="Arial"/>
        </w:rPr>
      </w:pPr>
      <w:r>
        <w:rPr>
          <w:rFonts w:ascii="Arial" w:hAnsi="Arial" w:cs="Arial"/>
          <w:lang w:val="es-CO"/>
        </w:rPr>
        <w:t xml:space="preserve">En el punto número “Séptimo” del escrito de alegatos de conclusión, </w:t>
      </w:r>
      <w:r>
        <w:rPr>
          <w:rFonts w:ascii="Arial" w:hAnsi="Arial" w:cs="Arial"/>
        </w:rPr>
        <w:t>el apoderado de la parte actora presenta NUEVA evidencia consistente en fotografías y videos actuales, sobre los que él mismo reconoce que son “</w:t>
      </w:r>
      <w:r w:rsidRPr="005C4EF8">
        <w:rPr>
          <w:rFonts w:ascii="Arial" w:hAnsi="Arial" w:cs="Arial"/>
          <w:i/>
          <w:iCs/>
        </w:rPr>
        <w:t>HECHOS NUEVOS ocurridos después de haberse celebrado la audiencia de pruebas habida el pasado 29 de octubre de 2024</w:t>
      </w:r>
      <w:r>
        <w:rPr>
          <w:rFonts w:ascii="Arial" w:hAnsi="Arial" w:cs="Arial"/>
        </w:rPr>
        <w:t xml:space="preserve">” y los cuales pretende introducir al debate como medios prueba sustentando dicha </w:t>
      </w:r>
      <w:r w:rsidR="009F7DF1">
        <w:rPr>
          <w:rFonts w:ascii="Arial" w:hAnsi="Arial" w:cs="Arial"/>
        </w:rPr>
        <w:t xml:space="preserve">acción en lo contenido en el artículo 281 del Código General del Proceso, sin embargo, debe dejarse constancia desde ya por este extremo de la litis, que </w:t>
      </w:r>
      <w:r w:rsidR="00BF2766">
        <w:rPr>
          <w:rFonts w:ascii="Arial" w:hAnsi="Arial" w:cs="Arial"/>
        </w:rPr>
        <w:t xml:space="preserve">dicha intención </w:t>
      </w:r>
      <w:r w:rsidR="00517AB5">
        <w:rPr>
          <w:rFonts w:ascii="Arial" w:hAnsi="Arial" w:cs="Arial"/>
        </w:rPr>
        <w:t xml:space="preserve">de incluir nuevos medios prueba habiéndose cerrado el debate probatorio, </w:t>
      </w:r>
      <w:r w:rsidR="00517AB5" w:rsidRPr="00517AB5">
        <w:rPr>
          <w:rFonts w:ascii="Arial" w:hAnsi="Arial" w:cs="Arial"/>
        </w:rPr>
        <w:t>es extemporánea</w:t>
      </w:r>
      <w:r w:rsidR="00517AB5">
        <w:rPr>
          <w:rFonts w:ascii="Arial" w:hAnsi="Arial" w:cs="Arial"/>
        </w:rPr>
        <w:t xml:space="preserve">, y representa una afrenta a los </w:t>
      </w:r>
      <w:r w:rsidR="00517AB5" w:rsidRPr="00517AB5">
        <w:rPr>
          <w:rFonts w:ascii="Arial" w:hAnsi="Arial" w:cs="Arial"/>
        </w:rPr>
        <w:t>principio</w:t>
      </w:r>
      <w:r w:rsidR="00517AB5">
        <w:rPr>
          <w:rFonts w:ascii="Arial" w:hAnsi="Arial" w:cs="Arial"/>
        </w:rPr>
        <w:t>s de</w:t>
      </w:r>
      <w:r w:rsidR="00517AB5" w:rsidRPr="00517AB5">
        <w:rPr>
          <w:rFonts w:ascii="Arial" w:hAnsi="Arial" w:cs="Arial"/>
        </w:rPr>
        <w:t xml:space="preserve"> preclusión y eventual</w:t>
      </w:r>
      <w:r w:rsidR="00517AB5">
        <w:rPr>
          <w:rFonts w:ascii="Arial" w:hAnsi="Arial" w:cs="Arial"/>
        </w:rPr>
        <w:t>idad</w:t>
      </w:r>
      <w:r w:rsidR="00517AB5" w:rsidRPr="00517AB5">
        <w:rPr>
          <w:rFonts w:ascii="Arial" w:hAnsi="Arial" w:cs="Arial"/>
        </w:rPr>
        <w:t>,</w:t>
      </w:r>
      <w:r w:rsidR="00517AB5">
        <w:rPr>
          <w:rFonts w:ascii="Arial" w:hAnsi="Arial" w:cs="Arial"/>
        </w:rPr>
        <w:t xml:space="preserve"> pues como se </w:t>
      </w:r>
      <w:r w:rsidR="00520106">
        <w:rPr>
          <w:rFonts w:ascii="Arial" w:hAnsi="Arial" w:cs="Arial"/>
        </w:rPr>
        <w:t>menciona en la parte introductoria de este escrito, el despacho mediante auto de sustanciación cerró el debate probatorio, y por tanto la posibilidad de incluir elementos de convicción al proceso, precluyó en los términos de los principios referidos.</w:t>
      </w:r>
    </w:p>
    <w:p w14:paraId="645B604E" w14:textId="77777777" w:rsidR="00517AB5" w:rsidRDefault="00517AB5" w:rsidP="00517AB5">
      <w:pPr>
        <w:tabs>
          <w:tab w:val="left" w:pos="5626"/>
        </w:tabs>
        <w:spacing w:line="360" w:lineRule="auto"/>
        <w:jc w:val="both"/>
        <w:rPr>
          <w:rFonts w:ascii="Arial" w:hAnsi="Arial" w:cs="Arial"/>
        </w:rPr>
      </w:pPr>
    </w:p>
    <w:p w14:paraId="57293AF2" w14:textId="77777777" w:rsidR="003E1360" w:rsidRDefault="00520106" w:rsidP="00517AB5">
      <w:pPr>
        <w:tabs>
          <w:tab w:val="left" w:pos="5626"/>
        </w:tabs>
        <w:spacing w:line="360" w:lineRule="auto"/>
        <w:jc w:val="both"/>
        <w:rPr>
          <w:rFonts w:ascii="Arial" w:hAnsi="Arial" w:cs="Arial"/>
        </w:rPr>
      </w:pPr>
      <w:r>
        <w:rPr>
          <w:rFonts w:ascii="Arial" w:hAnsi="Arial" w:cs="Arial"/>
        </w:rPr>
        <w:t xml:space="preserve">Por otra parte, considerar si quiera darle valor probatorio a esta intención desatinada de la parte actora, implicaría también un </w:t>
      </w:r>
      <w:r w:rsidR="003652A0">
        <w:rPr>
          <w:rFonts w:ascii="Arial" w:hAnsi="Arial" w:cs="Arial"/>
        </w:rPr>
        <w:t>desconocimiento</w:t>
      </w:r>
      <w:r>
        <w:rPr>
          <w:rFonts w:ascii="Arial" w:hAnsi="Arial" w:cs="Arial"/>
        </w:rPr>
        <w:t xml:space="preserve"> flagrante a los postulados del</w:t>
      </w:r>
      <w:r w:rsidR="00517AB5" w:rsidRPr="00517AB5">
        <w:rPr>
          <w:rFonts w:ascii="Arial" w:hAnsi="Arial" w:cs="Arial"/>
        </w:rPr>
        <w:t xml:space="preserve"> debido proceso</w:t>
      </w:r>
      <w:r>
        <w:rPr>
          <w:rFonts w:ascii="Arial" w:hAnsi="Arial" w:cs="Arial"/>
        </w:rPr>
        <w:t>, pues queda claro que</w:t>
      </w:r>
      <w:r w:rsidR="003652A0">
        <w:rPr>
          <w:rFonts w:ascii="Arial" w:hAnsi="Arial" w:cs="Arial"/>
        </w:rPr>
        <w:t>,</w:t>
      </w:r>
      <w:r>
        <w:rPr>
          <w:rFonts w:ascii="Arial" w:hAnsi="Arial" w:cs="Arial"/>
        </w:rPr>
        <w:t xml:space="preserve"> en esta etapa procesal, no se dio posibilidad a los extremos pasivos del caso, de poder controvertir el contenido de los elementos allegados (fotografías y vídeos), e </w:t>
      </w:r>
      <w:r w:rsidR="00511AB0">
        <w:rPr>
          <w:rFonts w:ascii="Arial" w:hAnsi="Arial" w:cs="Arial"/>
        </w:rPr>
        <w:t>igualmente, en</w:t>
      </w:r>
      <w:r>
        <w:rPr>
          <w:rFonts w:ascii="Arial" w:hAnsi="Arial" w:cs="Arial"/>
        </w:rPr>
        <w:t xml:space="preserve"> </w:t>
      </w:r>
      <w:r>
        <w:rPr>
          <w:rFonts w:ascii="Arial" w:hAnsi="Arial" w:cs="Arial"/>
        </w:rPr>
        <w:lastRenderedPageBreak/>
        <w:t>dicho escenario, se estaría vulnerando el</w:t>
      </w:r>
      <w:r w:rsidR="00517AB5" w:rsidRPr="00517AB5">
        <w:rPr>
          <w:rFonts w:ascii="Arial" w:hAnsi="Arial" w:cs="Arial"/>
        </w:rPr>
        <w:t xml:space="preserve"> principio de inmediación.</w:t>
      </w:r>
    </w:p>
    <w:p w14:paraId="597A614D" w14:textId="77777777" w:rsidR="003E1360" w:rsidRDefault="003E1360" w:rsidP="00517AB5">
      <w:pPr>
        <w:tabs>
          <w:tab w:val="left" w:pos="5626"/>
        </w:tabs>
        <w:spacing w:line="360" w:lineRule="auto"/>
        <w:jc w:val="both"/>
        <w:rPr>
          <w:rFonts w:ascii="Arial" w:hAnsi="Arial" w:cs="Arial"/>
        </w:rPr>
      </w:pPr>
    </w:p>
    <w:p w14:paraId="71DA7550" w14:textId="77777777" w:rsidR="003E1360" w:rsidRDefault="003E1360" w:rsidP="003E1360">
      <w:pPr>
        <w:tabs>
          <w:tab w:val="left" w:pos="5626"/>
        </w:tabs>
        <w:spacing w:line="360" w:lineRule="auto"/>
        <w:jc w:val="both"/>
        <w:rPr>
          <w:rFonts w:ascii="Arial" w:hAnsi="Arial" w:cs="Arial"/>
          <w:lang w:val="es-CO"/>
        </w:rPr>
      </w:pPr>
      <w:r>
        <w:rPr>
          <w:rFonts w:ascii="Arial" w:hAnsi="Arial" w:cs="Arial"/>
        </w:rPr>
        <w:t xml:space="preserve">Aunado a ello </w:t>
      </w:r>
      <w:r w:rsidRPr="003E1360">
        <w:rPr>
          <w:rFonts w:ascii="Arial" w:hAnsi="Arial" w:cs="Arial"/>
          <w:lang w:val="es-CO"/>
        </w:rPr>
        <w:t xml:space="preserve">aún en el hipotético evento de que el despacho </w:t>
      </w:r>
      <w:r>
        <w:rPr>
          <w:rFonts w:ascii="Arial" w:hAnsi="Arial" w:cs="Arial"/>
          <w:lang w:val="es-CO"/>
        </w:rPr>
        <w:t xml:space="preserve">se permitiera </w:t>
      </w:r>
      <w:r w:rsidRPr="003E1360">
        <w:rPr>
          <w:rFonts w:ascii="Arial" w:hAnsi="Arial" w:cs="Arial"/>
          <w:lang w:val="es-CO"/>
        </w:rPr>
        <w:t xml:space="preserve">entrar a estudiar esa solicitud probatoria extemporánea, lo cierto es que se desconocen datos esenciales </w:t>
      </w:r>
      <w:r>
        <w:rPr>
          <w:rFonts w:ascii="Arial" w:hAnsi="Arial" w:cs="Arial"/>
          <w:lang w:val="es-CO"/>
        </w:rPr>
        <w:t xml:space="preserve">del contenido, tales </w:t>
      </w:r>
      <w:r w:rsidRPr="003E1360">
        <w:rPr>
          <w:rFonts w:ascii="Arial" w:hAnsi="Arial" w:cs="Arial"/>
          <w:lang w:val="es-CO"/>
        </w:rPr>
        <w:t>como su autor, fecha y</w:t>
      </w:r>
      <w:r>
        <w:rPr>
          <w:rFonts w:ascii="Arial" w:hAnsi="Arial" w:cs="Arial"/>
          <w:lang w:val="es-CO"/>
        </w:rPr>
        <w:t>/o</w:t>
      </w:r>
      <w:r w:rsidRPr="003E1360">
        <w:rPr>
          <w:rFonts w:ascii="Arial" w:hAnsi="Arial" w:cs="Arial"/>
          <w:lang w:val="es-CO"/>
        </w:rPr>
        <w:t xml:space="preserve"> lugar de l</w:t>
      </w:r>
      <w:r>
        <w:rPr>
          <w:rFonts w:ascii="Arial" w:hAnsi="Arial" w:cs="Arial"/>
          <w:lang w:val="es-CO"/>
        </w:rPr>
        <w:t>a toma;</w:t>
      </w:r>
      <w:r w:rsidRPr="003E1360">
        <w:rPr>
          <w:rFonts w:ascii="Arial" w:hAnsi="Arial" w:cs="Arial"/>
          <w:lang w:val="es-CO"/>
        </w:rPr>
        <w:t xml:space="preserve"> circunstancias que restan toda eficacia probatoria a dichos documentos conforme lo ha dicho el Consejo de Estado:</w:t>
      </w:r>
    </w:p>
    <w:p w14:paraId="51B07B9E" w14:textId="219BD22B"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16C773B5" w14:textId="3BB247D6"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 xml:space="preserve">Sobre el valor probatorio y suasorio de fotografías como las allegadas por los demandantes el Consejo de Estado ha mencionado lo siguiente: “9.1. Las fotografías aportadas por la parte actora (f. 41 c.1) no podrán ser valoradas toda vez que </w:t>
      </w:r>
      <w:r w:rsidRPr="003E1360">
        <w:rPr>
          <w:rFonts w:ascii="Arial" w:hAnsi="Arial" w:cs="Arial"/>
          <w:b/>
          <w:bCs/>
          <w:i/>
          <w:iCs/>
          <w:sz w:val="20"/>
          <w:szCs w:val="20"/>
          <w:u w:val="single"/>
          <w:lang w:val="es-CO"/>
        </w:rPr>
        <w:t>no hay certeza sobre la persona que las realizó, ni sobre las circunstancias de tiempo, modo y lugar en las que fueron tomadas y que determinarían su valor probatorio</w:t>
      </w:r>
      <w:r w:rsidRPr="003E1360">
        <w:rPr>
          <w:rFonts w:ascii="Arial" w:hAnsi="Arial" w:cs="Arial"/>
          <w:i/>
          <w:iCs/>
          <w:sz w:val="20"/>
          <w:szCs w:val="20"/>
          <w:lang w:val="es-CO"/>
        </w:rPr>
        <w:t>. En estos términos y, de conformidad con lo dispuesto por el artículo 252 del Código de Procedimiento Civil, vigente para la época en la cual se presentó la demanda y aplicable en virtud de la remisión contenida en el artículo 169 del Código Contencioso Administrativo, las mencionadas fotografías no pueden ser consideradas como documentos auténticos</w:t>
      </w:r>
      <w:r w:rsidR="0040296C">
        <w:rPr>
          <w:rStyle w:val="Refdenotaalpie"/>
          <w:rFonts w:ascii="Arial" w:hAnsi="Arial" w:cs="Arial"/>
          <w:i/>
          <w:iCs/>
          <w:sz w:val="20"/>
          <w:szCs w:val="20"/>
          <w:lang w:val="es-CO"/>
        </w:rPr>
        <w:footnoteReference w:id="14"/>
      </w:r>
      <w:r w:rsidRPr="003E1360">
        <w:rPr>
          <w:rFonts w:ascii="Arial" w:hAnsi="Arial" w:cs="Arial"/>
          <w:i/>
          <w:iCs/>
          <w:sz w:val="20"/>
          <w:szCs w:val="20"/>
          <w:lang w:val="es-CO"/>
        </w:rPr>
        <w:t>.” (énfasis añadido).</w:t>
      </w:r>
    </w:p>
    <w:p w14:paraId="6F3FA0B7" w14:textId="77777777" w:rsidR="003E1360" w:rsidRDefault="003E1360" w:rsidP="003E1360">
      <w:pPr>
        <w:tabs>
          <w:tab w:val="left" w:pos="5626"/>
        </w:tabs>
        <w:spacing w:line="360" w:lineRule="auto"/>
        <w:jc w:val="both"/>
        <w:rPr>
          <w:rFonts w:ascii="Arial" w:hAnsi="Arial" w:cs="Arial"/>
          <w:lang w:val="es-CO"/>
        </w:rPr>
      </w:pPr>
    </w:p>
    <w:p w14:paraId="04A992BB" w14:textId="77777777" w:rsid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La anterior tesis jurisprudencial ha hecho carrera dentro de la corporación y ha sido reiterada en varias sentencias como las del 19 de noviembre de 2021 y 22 de noviembre de 2021:</w:t>
      </w:r>
    </w:p>
    <w:p w14:paraId="7CAE95BB" w14:textId="1FE08DB8"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50B322DD" w14:textId="752C0039"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y planos aportados al proceso (f. 45 y 46 c. 1 y f. 276 a 286 c. 2) no serán valorad</w:t>
      </w:r>
      <w:r w:rsidRPr="003B4F68">
        <w:rPr>
          <w:rFonts w:ascii="Arial" w:hAnsi="Arial" w:cs="Arial"/>
          <w:i/>
          <w:iCs/>
          <w:sz w:val="20"/>
          <w:szCs w:val="20"/>
          <w:lang w:val="es-CO"/>
        </w:rPr>
        <w:t>a</w:t>
      </w:r>
      <w:r w:rsidRPr="003E1360">
        <w:rPr>
          <w:rFonts w:ascii="Arial" w:hAnsi="Arial" w:cs="Arial"/>
          <w:i/>
          <w:iCs/>
          <w:sz w:val="20"/>
          <w:szCs w:val="20"/>
          <w:lang w:val="es-CO"/>
        </w:rPr>
        <w:t>s, porque según criterio uniforme de esta Sala, conforme al artículo 252 CPC, hoy 244 CGP, no se tiene certeza de la persona que los realizó y tampoco de las circunstancias de tiempo, modo y lugar en las que fueron tomadas las fotografías y elaborados los planos</w:t>
      </w:r>
      <w:r w:rsidR="0040296C" w:rsidRPr="003B4F68">
        <w:rPr>
          <w:rStyle w:val="Refdenotaalpie"/>
          <w:rFonts w:ascii="Arial" w:hAnsi="Arial" w:cs="Arial"/>
          <w:i/>
          <w:iCs/>
          <w:sz w:val="20"/>
          <w:szCs w:val="20"/>
          <w:lang w:val="es-CO"/>
        </w:rPr>
        <w:footnoteReference w:id="15"/>
      </w:r>
      <w:r w:rsidRPr="003E1360">
        <w:rPr>
          <w:rFonts w:ascii="Arial" w:hAnsi="Arial" w:cs="Arial"/>
          <w:i/>
          <w:iCs/>
          <w:sz w:val="20"/>
          <w:szCs w:val="20"/>
          <w:lang w:val="es-CO"/>
        </w:rPr>
        <w:t>.”</w:t>
      </w:r>
    </w:p>
    <w:p w14:paraId="04706754" w14:textId="77777777" w:rsidR="003E1360" w:rsidRPr="003B4F68" w:rsidRDefault="003E1360" w:rsidP="003E1360">
      <w:pPr>
        <w:tabs>
          <w:tab w:val="left" w:pos="5626"/>
        </w:tabs>
        <w:spacing w:line="360" w:lineRule="auto"/>
        <w:ind w:left="708"/>
        <w:jc w:val="both"/>
        <w:rPr>
          <w:rFonts w:ascii="Arial" w:hAnsi="Arial" w:cs="Arial"/>
          <w:i/>
          <w:iCs/>
          <w:sz w:val="20"/>
          <w:szCs w:val="20"/>
          <w:lang w:val="es-CO"/>
        </w:rPr>
      </w:pPr>
    </w:p>
    <w:p w14:paraId="034D62EA" w14:textId="412C646B"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aportadas al proceso (f. 68 c. 3) no serán valoradas, porque según criterio uniforme de esta Sala, conforme al artículo 252 CPC, hoy 244 CGP, no se tiene certeza de su origen, el tiempo y el lugar en las que fueron tomadas</w:t>
      </w:r>
      <w:r w:rsidR="0040296C" w:rsidRPr="003B4F68">
        <w:rPr>
          <w:rStyle w:val="Refdenotaalpie"/>
          <w:rFonts w:ascii="Arial" w:hAnsi="Arial" w:cs="Arial"/>
          <w:i/>
          <w:iCs/>
          <w:sz w:val="20"/>
          <w:szCs w:val="20"/>
          <w:lang w:val="es-CO"/>
        </w:rPr>
        <w:footnoteReference w:id="16"/>
      </w:r>
      <w:r w:rsidRPr="003E1360">
        <w:rPr>
          <w:rFonts w:ascii="Arial" w:hAnsi="Arial" w:cs="Arial"/>
          <w:i/>
          <w:iCs/>
          <w:sz w:val="20"/>
          <w:szCs w:val="20"/>
          <w:lang w:val="es-CO"/>
        </w:rPr>
        <w:t>.”</w:t>
      </w:r>
    </w:p>
    <w:p w14:paraId="5B8D2136" w14:textId="77777777" w:rsidR="003E1360" w:rsidRDefault="003E1360" w:rsidP="003E1360">
      <w:pPr>
        <w:tabs>
          <w:tab w:val="left" w:pos="5626"/>
        </w:tabs>
        <w:spacing w:line="360" w:lineRule="auto"/>
        <w:jc w:val="both"/>
        <w:rPr>
          <w:rFonts w:ascii="Arial" w:hAnsi="Arial" w:cs="Arial"/>
          <w:lang w:val="es-CO"/>
        </w:rPr>
      </w:pPr>
    </w:p>
    <w:p w14:paraId="76D4D769" w14:textId="77777777" w:rsidR="0040296C"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Como se observa, las fotografías aportadas por los demandantes adolecen de los mismos defectos que tanto ha criticado la jurisprudencia del Consejo de Estado: no se tiene certeza de su origen, el tiempo y el lugar en las que fueron tomadas.</w:t>
      </w:r>
    </w:p>
    <w:p w14:paraId="4AD84A54" w14:textId="4CB92BDF"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2CD89ACE" w14:textId="3FDCE7A8" w:rsidR="005C4EF8" w:rsidRDefault="00511AB0" w:rsidP="00517AB5">
      <w:pPr>
        <w:tabs>
          <w:tab w:val="left" w:pos="5626"/>
        </w:tabs>
        <w:spacing w:line="360" w:lineRule="auto"/>
        <w:jc w:val="both"/>
        <w:rPr>
          <w:rFonts w:ascii="Arial" w:hAnsi="Arial" w:cs="Arial"/>
        </w:rPr>
      </w:pPr>
      <w:r>
        <w:rPr>
          <w:rFonts w:ascii="Arial" w:hAnsi="Arial" w:cs="Arial"/>
        </w:rPr>
        <w:t xml:space="preserve">Por las anteriores consideraciones, solicito respetuosamente señor juez, se </w:t>
      </w:r>
      <w:r w:rsidR="00113561">
        <w:rPr>
          <w:rFonts w:ascii="Arial" w:hAnsi="Arial" w:cs="Arial"/>
        </w:rPr>
        <w:t xml:space="preserve">desestime la posibilidad de </w:t>
      </w:r>
      <w:r w:rsidR="00AF4507">
        <w:rPr>
          <w:rFonts w:ascii="Arial" w:hAnsi="Arial" w:cs="Arial"/>
        </w:rPr>
        <w:t xml:space="preserve">darle valor probatorio a los elementos </w:t>
      </w:r>
      <w:r w:rsidR="004170AA">
        <w:rPr>
          <w:rFonts w:ascii="Arial" w:hAnsi="Arial" w:cs="Arial"/>
        </w:rPr>
        <w:t xml:space="preserve">de convicción allegados por el abogado de la parte demandante en su escrito de alegatos de conclusión, toda vez que los mismos como se explicó, no </w:t>
      </w:r>
      <w:r w:rsidR="003652A0">
        <w:rPr>
          <w:rFonts w:ascii="Arial" w:hAnsi="Arial" w:cs="Arial"/>
        </w:rPr>
        <w:t xml:space="preserve">se alinean con los principios de </w:t>
      </w:r>
      <w:r w:rsidR="003652A0" w:rsidRPr="003652A0">
        <w:rPr>
          <w:rFonts w:ascii="Arial" w:hAnsi="Arial" w:cs="Arial"/>
        </w:rPr>
        <w:t>preclusión</w:t>
      </w:r>
      <w:r w:rsidR="003652A0">
        <w:rPr>
          <w:rFonts w:ascii="Arial" w:hAnsi="Arial" w:cs="Arial"/>
        </w:rPr>
        <w:t>,</w:t>
      </w:r>
      <w:r w:rsidR="003652A0" w:rsidRPr="003652A0">
        <w:rPr>
          <w:rFonts w:ascii="Arial" w:hAnsi="Arial" w:cs="Arial"/>
        </w:rPr>
        <w:t xml:space="preserve"> eventualidad</w:t>
      </w:r>
      <w:r w:rsidR="003652A0">
        <w:rPr>
          <w:rFonts w:ascii="Arial" w:hAnsi="Arial" w:cs="Arial"/>
        </w:rPr>
        <w:t>, inmediación y debido proceso.</w:t>
      </w:r>
    </w:p>
    <w:p w14:paraId="1F56A47B" w14:textId="77777777" w:rsidR="00655191" w:rsidRDefault="00655191" w:rsidP="00517AB5">
      <w:pPr>
        <w:tabs>
          <w:tab w:val="left" w:pos="5626"/>
        </w:tabs>
        <w:spacing w:line="360" w:lineRule="auto"/>
        <w:jc w:val="both"/>
        <w:rPr>
          <w:rFonts w:ascii="Arial" w:hAnsi="Arial" w:cs="Arial"/>
        </w:rPr>
      </w:pPr>
    </w:p>
    <w:p w14:paraId="08F07610" w14:textId="70447CEF" w:rsidR="00F226B3" w:rsidRPr="006D3632" w:rsidRDefault="00F226B3" w:rsidP="00EF1FB5">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lastRenderedPageBreak/>
        <w:t>SOLICITUDES</w:t>
      </w:r>
    </w:p>
    <w:p w14:paraId="0430BF79" w14:textId="08A81B87" w:rsidR="00F226B3" w:rsidRPr="00692E41" w:rsidRDefault="00F226B3" w:rsidP="00EF1FB5">
      <w:pPr>
        <w:spacing w:line="360" w:lineRule="auto"/>
        <w:jc w:val="both"/>
        <w:rPr>
          <w:rFonts w:ascii="Arial" w:hAnsi="Arial" w:cs="Arial"/>
          <w:bCs/>
          <w:lang w:val="es-CO"/>
        </w:rPr>
      </w:pPr>
    </w:p>
    <w:p w14:paraId="70032768" w14:textId="4DDA2C96" w:rsidR="00F226B3" w:rsidRPr="00692E41" w:rsidRDefault="00F226B3" w:rsidP="00EF1FB5">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EF1FB5">
      <w:pPr>
        <w:spacing w:line="360" w:lineRule="auto"/>
        <w:jc w:val="both"/>
        <w:rPr>
          <w:rFonts w:ascii="Arial" w:hAnsi="Arial" w:cs="Arial"/>
          <w:bCs/>
          <w:lang w:val="es-CO"/>
        </w:rPr>
      </w:pPr>
    </w:p>
    <w:p w14:paraId="65D9FA64" w14:textId="6AACF5A2" w:rsidR="0034257D" w:rsidRDefault="00E01FA2" w:rsidP="00EF1FB5">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w:t>
      </w:r>
      <w:r w:rsidR="00C24786">
        <w:rPr>
          <w:rFonts w:ascii="Arial" w:hAnsi="Arial" w:cs="Arial"/>
          <w:bCs/>
          <w:lang w:val="es-CO"/>
        </w:rPr>
        <w:t>s</w:t>
      </w:r>
      <w:r w:rsidR="00E05CDB">
        <w:rPr>
          <w:rFonts w:ascii="Arial" w:hAnsi="Arial" w:cs="Arial"/>
          <w:bCs/>
          <w:lang w:val="es-CO"/>
        </w:rPr>
        <w:t xml:space="preserve"> póliza</w:t>
      </w:r>
      <w:r w:rsidR="00C24786">
        <w:rPr>
          <w:rFonts w:ascii="Arial" w:hAnsi="Arial" w:cs="Arial"/>
          <w:bCs/>
          <w:lang w:val="es-CO"/>
        </w:rPr>
        <w:t>s</w:t>
      </w:r>
      <w:r w:rsidR="00E05CDB">
        <w:rPr>
          <w:rFonts w:ascii="Arial" w:hAnsi="Arial" w:cs="Arial"/>
          <w:bCs/>
          <w:lang w:val="es-CO"/>
        </w:rPr>
        <w:t xml:space="preserve"> con la cual</w:t>
      </w:r>
      <w:r w:rsidR="00C24786">
        <w:rPr>
          <w:rFonts w:ascii="Arial" w:hAnsi="Arial" w:cs="Arial"/>
          <w:bCs/>
          <w:lang w:val="es-CO"/>
        </w:rPr>
        <w:t>es</w:t>
      </w:r>
      <w:r w:rsidR="00E05CDB">
        <w:rPr>
          <w:rFonts w:ascii="Arial" w:hAnsi="Arial" w:cs="Arial"/>
          <w:bCs/>
          <w:lang w:val="es-CO"/>
        </w:rPr>
        <w:t xml:space="preserve"> fue vinculada mí procurada al presente litigio, relativas</w:t>
      </w:r>
      <w:r w:rsidR="00FB4E3A">
        <w:rPr>
          <w:rFonts w:ascii="Arial" w:hAnsi="Arial" w:cs="Arial"/>
          <w:bCs/>
          <w:lang w:val="es-CO"/>
        </w:rPr>
        <w:t xml:space="preserve"> a la falta de cobertura temporal,</w:t>
      </w:r>
      <w:r w:rsidR="00F05E18">
        <w:rPr>
          <w:rFonts w:ascii="Arial" w:hAnsi="Arial" w:cs="Arial"/>
          <w:bCs/>
          <w:lang w:val="es-CO"/>
        </w:rPr>
        <w:t xml:space="preserve"> a la no realización del riesgo asegurado, al</w:t>
      </w:r>
      <w:r w:rsidR="00E05CDB">
        <w:rPr>
          <w:rFonts w:ascii="Arial" w:hAnsi="Arial" w:cs="Arial"/>
          <w:bCs/>
          <w:lang w:val="es-CO"/>
        </w:rPr>
        <w:t xml:space="preserve"> </w:t>
      </w:r>
      <w:r w:rsidR="00C24786">
        <w:rPr>
          <w:rFonts w:ascii="Arial" w:hAnsi="Arial" w:cs="Arial"/>
          <w:bCs/>
          <w:lang w:val="es-CO"/>
        </w:rPr>
        <w:t xml:space="preserve">coaseguro, </w:t>
      </w:r>
      <w:r w:rsidR="00F05E18">
        <w:rPr>
          <w:rFonts w:ascii="Arial" w:hAnsi="Arial" w:cs="Arial"/>
          <w:bCs/>
          <w:lang w:val="es-CO"/>
        </w:rPr>
        <w:t xml:space="preserve">al </w:t>
      </w:r>
      <w:r w:rsidR="00C24786">
        <w:rPr>
          <w:rFonts w:ascii="Arial" w:hAnsi="Arial" w:cs="Arial"/>
          <w:bCs/>
          <w:lang w:val="es-CO"/>
        </w:rPr>
        <w:t>deducible pactado,</w:t>
      </w:r>
      <w:r w:rsidR="00E05CDB">
        <w:rPr>
          <w:rFonts w:ascii="Arial" w:hAnsi="Arial" w:cs="Arial"/>
          <w:bCs/>
          <w:lang w:val="es-CO"/>
        </w:rPr>
        <w:t xml:space="preserve"> </w:t>
      </w:r>
      <w:r w:rsidR="00F05E18">
        <w:rPr>
          <w:rFonts w:ascii="Arial" w:hAnsi="Arial" w:cs="Arial"/>
          <w:bCs/>
          <w:lang w:val="es-CO"/>
        </w:rPr>
        <w:t xml:space="preserve">a la </w:t>
      </w:r>
      <w:r w:rsidR="00F226B3" w:rsidRPr="00230CFB">
        <w:rPr>
          <w:rFonts w:ascii="Arial" w:hAnsi="Arial" w:cs="Arial"/>
          <w:bCs/>
          <w:lang w:val="es-CO"/>
        </w:rPr>
        <w:t>disponibilidad del valor asegurado,</w:t>
      </w:r>
      <w:r w:rsidR="00E05CDB">
        <w:rPr>
          <w:rFonts w:ascii="Arial" w:hAnsi="Arial" w:cs="Arial"/>
          <w:bCs/>
          <w:lang w:val="es-CO"/>
        </w:rPr>
        <w:t xml:space="preserve"> </w:t>
      </w:r>
      <w:r w:rsidR="00F05E18">
        <w:rPr>
          <w:rFonts w:ascii="Arial" w:hAnsi="Arial" w:cs="Arial"/>
          <w:bCs/>
          <w:lang w:val="es-CO"/>
        </w:rPr>
        <w:t xml:space="preserve">al </w:t>
      </w:r>
      <w:r w:rsidR="00E05CDB">
        <w:rPr>
          <w:rFonts w:ascii="Arial" w:hAnsi="Arial" w:cs="Arial"/>
          <w:bCs/>
          <w:lang w:val="es-CO"/>
        </w:rPr>
        <w:t xml:space="preserve">límite del valor asegurado, </w:t>
      </w:r>
      <w:r w:rsidR="00F05E18">
        <w:rPr>
          <w:rFonts w:ascii="Arial" w:hAnsi="Arial" w:cs="Arial"/>
          <w:bCs/>
          <w:lang w:val="es-CO"/>
        </w:rPr>
        <w:t xml:space="preserve">a las </w:t>
      </w:r>
      <w:r w:rsidR="00E05CDB">
        <w:rPr>
          <w:rFonts w:ascii="Arial" w:hAnsi="Arial" w:cs="Arial"/>
          <w:bCs/>
          <w:lang w:val="es-CO"/>
        </w:rPr>
        <w:t>exclusiones pactadas,</w:t>
      </w:r>
      <w:r w:rsidR="00F05E18">
        <w:rPr>
          <w:rFonts w:ascii="Arial" w:hAnsi="Arial" w:cs="Arial"/>
          <w:bCs/>
          <w:lang w:val="es-CO"/>
        </w:rPr>
        <w:t xml:space="preserve"> al pago por reembolso,</w:t>
      </w:r>
      <w:r w:rsidR="00E05CDB">
        <w:rPr>
          <w:rFonts w:ascii="Arial" w:hAnsi="Arial" w:cs="Arial"/>
          <w:bCs/>
          <w:lang w:val="es-CO"/>
        </w:rPr>
        <w:t xml:space="preserve"> y</w:t>
      </w:r>
      <w:r w:rsidR="00F05E18">
        <w:rPr>
          <w:rFonts w:ascii="Arial" w:hAnsi="Arial" w:cs="Arial"/>
          <w:bCs/>
          <w:lang w:val="es-CO"/>
        </w:rPr>
        <w:t xml:space="preserve"> en general, a</w:t>
      </w:r>
      <w:r w:rsidR="00E05CDB">
        <w:rPr>
          <w:rFonts w:ascii="Arial" w:hAnsi="Arial" w:cs="Arial"/>
          <w:bCs/>
          <w:lang w:val="es-CO"/>
        </w:rPr>
        <w:t xml:space="preserve"> cualquier otra que el señor juez, en su buen entender</w:t>
      </w:r>
      <w:r w:rsidR="00F05E18">
        <w:rPr>
          <w:rFonts w:ascii="Arial" w:hAnsi="Arial" w:cs="Arial"/>
          <w:bCs/>
          <w:lang w:val="es-CO"/>
        </w:rPr>
        <w:t xml:space="preserve"> y tras el análisis integral del caso en cuestión y los elementos de convicción allegados a él</w:t>
      </w:r>
      <w:r w:rsidR="00E05CDB">
        <w:rPr>
          <w:rFonts w:ascii="Arial" w:hAnsi="Arial" w:cs="Arial"/>
          <w:bCs/>
          <w:lang w:val="es-CO"/>
        </w:rPr>
        <w:t>, encuentre probada en beneficio de mi procurada.</w:t>
      </w:r>
      <w:r w:rsidR="00F226B3" w:rsidRPr="00230CFB">
        <w:rPr>
          <w:rFonts w:ascii="Arial" w:hAnsi="Arial" w:cs="Arial"/>
          <w:bCs/>
          <w:lang w:val="es-CO"/>
        </w:rPr>
        <w:t xml:space="preserve"> </w:t>
      </w:r>
    </w:p>
    <w:p w14:paraId="19A7A950" w14:textId="77777777" w:rsidR="00E05CDB" w:rsidRDefault="00E05CDB" w:rsidP="00EF1FB5">
      <w:pPr>
        <w:spacing w:line="360" w:lineRule="auto"/>
        <w:jc w:val="both"/>
        <w:rPr>
          <w:rFonts w:ascii="Arial" w:hAnsi="Arial" w:cs="Arial"/>
          <w:bCs/>
          <w:lang w:val="es-CO"/>
        </w:rPr>
      </w:pPr>
    </w:p>
    <w:p w14:paraId="15DEF6E8" w14:textId="70F8EC84" w:rsidR="00F226B3" w:rsidRPr="00692E41" w:rsidRDefault="00F226B3" w:rsidP="00EF1FB5">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EF1FB5">
      <w:pPr>
        <w:pStyle w:val="Textonotapie"/>
        <w:spacing w:line="360" w:lineRule="auto"/>
        <w:rPr>
          <w:rFonts w:ascii="Arial" w:hAnsi="Arial" w:cs="Arial"/>
          <w:sz w:val="22"/>
          <w:szCs w:val="22"/>
          <w:u w:val="single"/>
        </w:rPr>
      </w:pPr>
    </w:p>
    <w:p w14:paraId="57AB5190" w14:textId="77777777" w:rsidR="00F226B3" w:rsidRPr="00AB6B70" w:rsidRDefault="00F226B3" w:rsidP="00EF1FB5">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EF1FB5">
      <w:pPr>
        <w:pStyle w:val="Textonotapie"/>
        <w:spacing w:line="360" w:lineRule="auto"/>
        <w:jc w:val="both"/>
        <w:rPr>
          <w:rFonts w:ascii="Arial" w:hAnsi="Arial" w:cs="Arial"/>
          <w:sz w:val="22"/>
          <w:szCs w:val="22"/>
        </w:rPr>
      </w:pPr>
    </w:p>
    <w:p w14:paraId="53F2E4EC" w14:textId="5F118B78" w:rsidR="00F226B3" w:rsidRDefault="00BA5C61" w:rsidP="00EF1FB5">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20"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EF1FB5">
      <w:pPr>
        <w:pStyle w:val="Textonotapie"/>
        <w:spacing w:line="360" w:lineRule="auto"/>
        <w:jc w:val="both"/>
        <w:rPr>
          <w:rFonts w:ascii="Arial" w:hAnsi="Arial" w:cs="Arial"/>
          <w:sz w:val="22"/>
          <w:szCs w:val="22"/>
        </w:rPr>
      </w:pPr>
    </w:p>
    <w:p w14:paraId="7E693A96" w14:textId="331944F3" w:rsidR="00F226B3" w:rsidRPr="00692E41" w:rsidRDefault="002F0B4A" w:rsidP="00EF1FB5">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EF1FB5">
      <w:pPr>
        <w:pStyle w:val="Textonotapie"/>
        <w:spacing w:line="360" w:lineRule="auto"/>
        <w:jc w:val="both"/>
        <w:rPr>
          <w:rFonts w:ascii="Arial" w:hAnsi="Arial" w:cs="Arial"/>
          <w:b/>
          <w:sz w:val="22"/>
          <w:szCs w:val="22"/>
        </w:rPr>
      </w:pPr>
    </w:p>
    <w:p w14:paraId="188BD13C" w14:textId="77777777" w:rsidR="002F0B4A" w:rsidRDefault="002F0B4A" w:rsidP="00EF1FB5">
      <w:pPr>
        <w:pStyle w:val="Textonotapie"/>
        <w:spacing w:line="360" w:lineRule="auto"/>
        <w:jc w:val="both"/>
        <w:rPr>
          <w:rFonts w:ascii="Arial" w:hAnsi="Arial" w:cs="Arial"/>
          <w:b/>
          <w:sz w:val="22"/>
          <w:szCs w:val="22"/>
        </w:rPr>
      </w:pPr>
    </w:p>
    <w:p w14:paraId="740BA0A7" w14:textId="77777777" w:rsidR="00F226B3" w:rsidRPr="00692E41" w:rsidRDefault="00F226B3" w:rsidP="00EF1FB5">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EF1FB5">
      <w:pPr>
        <w:spacing w:line="360" w:lineRule="auto"/>
        <w:jc w:val="both"/>
        <w:rPr>
          <w:rFonts w:ascii="Arial" w:hAnsi="Arial" w:cs="Arial"/>
        </w:rPr>
      </w:pPr>
      <w:r w:rsidRPr="00692E41">
        <w:rPr>
          <w:rFonts w:ascii="Arial" w:hAnsi="Arial" w:cs="Arial"/>
        </w:rPr>
        <w:t>C.C. 19.395.114 de Bogotá</w:t>
      </w:r>
    </w:p>
    <w:p w14:paraId="5F5EF9C1" w14:textId="117ED68D" w:rsidR="00C65A97" w:rsidRDefault="00F226B3" w:rsidP="00EF1FB5">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23"/>
      <w:footerReference w:type="default" r:id="rId24"/>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1BA04" w14:textId="77777777" w:rsidR="00386CA2" w:rsidRDefault="00386CA2" w:rsidP="0025591F">
      <w:r>
        <w:separator/>
      </w:r>
    </w:p>
  </w:endnote>
  <w:endnote w:type="continuationSeparator" w:id="0">
    <w:p w14:paraId="2F8CB9B7" w14:textId="77777777" w:rsidR="00386CA2" w:rsidRDefault="00386CA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4BE4CD66" w:rsidR="006035B9" w:rsidRDefault="00BE3D34"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59C98A11">
          <wp:simplePos x="0" y="0"/>
          <wp:positionH relativeFrom="column">
            <wp:posOffset>4491990</wp:posOffset>
          </wp:positionH>
          <wp:positionV relativeFrom="margin">
            <wp:posOffset>9854781</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34143EB5" w:rsidR="006035B9" w:rsidRDefault="006035B9" w:rsidP="004A356B">
    <w:pPr>
      <w:rPr>
        <w:color w:val="222A35" w:themeColor="text2" w:themeShade="80"/>
      </w:rPr>
    </w:pPr>
  </w:p>
  <w:p w14:paraId="476D7E2B" w14:textId="7A55E2A5"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444B507F">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CC947" w14:textId="77777777" w:rsidR="00386CA2" w:rsidRDefault="00386CA2" w:rsidP="0025591F">
      <w:r>
        <w:separator/>
      </w:r>
    </w:p>
  </w:footnote>
  <w:footnote w:type="continuationSeparator" w:id="0">
    <w:p w14:paraId="6681BD50" w14:textId="77777777" w:rsidR="00386CA2" w:rsidRDefault="00386CA2" w:rsidP="0025591F">
      <w:r>
        <w:continuationSeparator/>
      </w:r>
    </w:p>
  </w:footnote>
  <w:footnote w:id="1">
    <w:p w14:paraId="2614C7F5" w14:textId="216410D2" w:rsidR="006035B9" w:rsidRPr="00C04EDE" w:rsidRDefault="006035B9" w:rsidP="00AB6B70">
      <w:pPr>
        <w:pStyle w:val="Textonotapie"/>
        <w:jc w:val="both"/>
        <w:rPr>
          <w:rFonts w:ascii="Arial" w:hAnsi="Arial" w:cs="Arial"/>
          <w:sz w:val="16"/>
          <w:szCs w:val="16"/>
          <w:lang w:val="es-ES"/>
        </w:rPr>
      </w:pPr>
      <w:r w:rsidRPr="00C04EDE">
        <w:rPr>
          <w:rStyle w:val="Refdenotaalpie"/>
          <w:rFonts w:ascii="Arial" w:hAnsi="Arial" w:cs="Arial"/>
          <w:sz w:val="16"/>
          <w:szCs w:val="16"/>
        </w:rPr>
        <w:footnoteRef/>
      </w:r>
      <w:r w:rsidRPr="00C04EDE">
        <w:rPr>
          <w:rFonts w:ascii="Arial" w:hAnsi="Arial" w:cs="Arial"/>
          <w:sz w:val="16"/>
          <w:szCs w:val="16"/>
        </w:rPr>
        <w:t xml:space="preserve"> </w:t>
      </w:r>
      <w:r w:rsidRPr="00C04EDE">
        <w:rPr>
          <w:rFonts w:ascii="Arial" w:hAnsi="Arial" w:cs="Arial"/>
          <w:sz w:val="16"/>
          <w:szCs w:val="16"/>
          <w:lang w:val="es-ES"/>
        </w:rPr>
        <w:t xml:space="preserve">Llevada a cabo el </w:t>
      </w:r>
      <w:r w:rsidR="00454D13" w:rsidRPr="00C04EDE">
        <w:rPr>
          <w:rFonts w:ascii="Arial" w:hAnsi="Arial" w:cs="Arial"/>
          <w:sz w:val="16"/>
          <w:szCs w:val="16"/>
          <w:lang w:val="es-ES"/>
        </w:rPr>
        <w:t>1</w:t>
      </w:r>
      <w:r w:rsidR="00394441" w:rsidRPr="00C04EDE">
        <w:rPr>
          <w:rFonts w:ascii="Arial" w:hAnsi="Arial" w:cs="Arial"/>
          <w:sz w:val="16"/>
          <w:szCs w:val="16"/>
          <w:lang w:val="es-ES"/>
        </w:rPr>
        <w:t>5</w:t>
      </w:r>
      <w:r w:rsidR="00B61234" w:rsidRPr="00C04EDE">
        <w:rPr>
          <w:rFonts w:ascii="Arial" w:hAnsi="Arial" w:cs="Arial"/>
          <w:sz w:val="16"/>
          <w:szCs w:val="16"/>
          <w:lang w:val="es-ES"/>
        </w:rPr>
        <w:t xml:space="preserve"> de </w:t>
      </w:r>
      <w:r w:rsidR="00394441" w:rsidRPr="00C04EDE">
        <w:rPr>
          <w:rFonts w:ascii="Arial" w:hAnsi="Arial" w:cs="Arial"/>
          <w:sz w:val="16"/>
          <w:szCs w:val="16"/>
          <w:lang w:val="es-ES"/>
        </w:rPr>
        <w:t>abril</w:t>
      </w:r>
      <w:r w:rsidR="00B61234" w:rsidRPr="00C04EDE">
        <w:rPr>
          <w:rFonts w:ascii="Arial" w:hAnsi="Arial" w:cs="Arial"/>
          <w:sz w:val="16"/>
          <w:szCs w:val="16"/>
          <w:lang w:val="es-ES"/>
        </w:rPr>
        <w:t xml:space="preserve"> de 202</w:t>
      </w:r>
      <w:r w:rsidR="00394441" w:rsidRPr="00C04EDE">
        <w:rPr>
          <w:rFonts w:ascii="Arial" w:hAnsi="Arial" w:cs="Arial"/>
          <w:sz w:val="16"/>
          <w:szCs w:val="16"/>
          <w:lang w:val="es-ES"/>
        </w:rPr>
        <w:t>4</w:t>
      </w:r>
      <w:r w:rsidRPr="00C04EDE">
        <w:rPr>
          <w:rFonts w:ascii="Arial" w:hAnsi="Arial" w:cs="Arial"/>
          <w:sz w:val="16"/>
          <w:szCs w:val="16"/>
          <w:lang w:val="es-ES"/>
        </w:rPr>
        <w:t xml:space="preserve">. </w:t>
      </w:r>
    </w:p>
  </w:footnote>
  <w:footnote w:id="2">
    <w:p w14:paraId="1EED2EA6" w14:textId="6F67DD10" w:rsidR="007A2DB4" w:rsidRPr="003D72F9" w:rsidRDefault="007A2DB4">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7.6 del IPAT </w:t>
      </w:r>
      <w:r w:rsidR="0042222D" w:rsidRPr="003D72F9">
        <w:rPr>
          <w:rFonts w:ascii="Arial" w:hAnsi="Arial" w:cs="Arial"/>
          <w:sz w:val="16"/>
          <w:szCs w:val="16"/>
        </w:rPr>
        <w:t>A001189480 del 02 de agosto de 2020</w:t>
      </w:r>
    </w:p>
  </w:footnote>
  <w:footnote w:id="3">
    <w:p w14:paraId="51D9EC2E" w14:textId="714FE04B"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7.8 del IPAT A001189480 del 02 de agosto de 2020</w:t>
      </w:r>
    </w:p>
  </w:footnote>
  <w:footnote w:id="4">
    <w:p w14:paraId="7619E340" w14:textId="70B21268"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7.10 del IPAT A001189480 del 02 de agosto de 2020</w:t>
      </w:r>
    </w:p>
  </w:footnote>
  <w:footnote w:id="5">
    <w:p w14:paraId="3C3CE748" w14:textId="77777777" w:rsidR="008C51BB" w:rsidRPr="003D72F9" w:rsidRDefault="008C51BB" w:rsidP="008C51BB">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Sección Tercera, Subsección C. (10 de noviembre de 2016) Expediente 35796. [C.P. Jaime Orlando Santofimio Gamboa].</w:t>
      </w:r>
    </w:p>
  </w:footnote>
  <w:footnote w:id="6">
    <w:p w14:paraId="745147FD" w14:textId="0ECCE945" w:rsidR="0036634F" w:rsidRPr="003D72F9" w:rsidRDefault="0036634F">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w:t>
      </w:r>
      <w:hyperlink r:id="rId1" w:history="1">
        <w:r w:rsidRPr="003D72F9">
          <w:rPr>
            <w:rStyle w:val="Hipervnculo"/>
            <w:rFonts w:ascii="Arial" w:hAnsi="Arial" w:cs="Arial"/>
            <w:sz w:val="16"/>
            <w:szCs w:val="16"/>
          </w:rPr>
          <w:t>https://www.defensajuridica.gov.co/docs/BibliotecaDigital/Documentos%20compartidos/0751.pdf</w:t>
        </w:r>
      </w:hyperlink>
      <w:r w:rsidRPr="003D72F9">
        <w:rPr>
          <w:rFonts w:ascii="Arial" w:hAnsi="Arial" w:cs="Arial"/>
          <w:sz w:val="16"/>
          <w:szCs w:val="16"/>
        </w:rPr>
        <w:t xml:space="preserve"> </w:t>
      </w:r>
    </w:p>
  </w:footnote>
  <w:footnote w:id="7">
    <w:p w14:paraId="07182877" w14:textId="77777777" w:rsidR="00A5210C" w:rsidRPr="00C04EDE" w:rsidRDefault="00A5210C" w:rsidP="00A5210C">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C04EDE">
        <w:rPr>
          <w:rFonts w:ascii="Arial" w:hAnsi="Arial" w:cs="Arial"/>
          <w:sz w:val="16"/>
          <w:szCs w:val="16"/>
          <w:vertAlign w:val="superscript"/>
        </w:rPr>
        <w:footnoteRef/>
      </w:r>
      <w:r w:rsidRPr="00C04EDE">
        <w:rPr>
          <w:rFonts w:ascii="Arial" w:eastAsia="Arial" w:hAnsi="Arial" w:cs="Arial"/>
          <w:i/>
          <w:color w:val="000000"/>
          <w:sz w:val="16"/>
          <w:szCs w:val="16"/>
        </w:rPr>
        <w:t xml:space="preserve"> “ARTÍCULO 177.</w:t>
      </w:r>
      <w:r w:rsidRPr="00C04EDE">
        <w:rPr>
          <w:rFonts w:ascii="Arial" w:eastAsia="Arial" w:hAnsi="Arial" w:cs="Arial"/>
          <w:b/>
          <w:i/>
          <w:color w:val="000000"/>
          <w:sz w:val="16"/>
          <w:szCs w:val="16"/>
        </w:rPr>
        <w:t> </w:t>
      </w:r>
      <w:r w:rsidRPr="00C04EDE">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8">
    <w:p w14:paraId="44D50850" w14:textId="77777777" w:rsidR="00A5210C" w:rsidRPr="003D72F9" w:rsidRDefault="00A5210C" w:rsidP="00A5210C">
      <w:pPr>
        <w:pStyle w:val="Textonotapie"/>
        <w:jc w:val="both"/>
        <w:rPr>
          <w:rFonts w:ascii="Arial" w:hAnsi="Arial" w:cs="Arial"/>
          <w:sz w:val="16"/>
          <w:szCs w:val="16"/>
        </w:rPr>
      </w:pPr>
      <w:r w:rsidRPr="00C04EDE">
        <w:rPr>
          <w:rStyle w:val="Refdenotaalpie"/>
          <w:rFonts w:ascii="Arial" w:hAnsi="Arial" w:cs="Arial"/>
          <w:sz w:val="16"/>
          <w:szCs w:val="16"/>
        </w:rPr>
        <w:footnoteRef/>
      </w:r>
      <w:r w:rsidRPr="00C04EDE">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9">
    <w:p w14:paraId="1A6689B8" w14:textId="77777777" w:rsidR="00A5210C" w:rsidRPr="003D72F9" w:rsidRDefault="00A5210C" w:rsidP="00A5210C">
      <w:pPr>
        <w:pStyle w:val="Textonotapie"/>
        <w:jc w:val="both"/>
        <w:rPr>
          <w:rFonts w:ascii="Arial" w:hAnsi="Arial" w:cs="Arial"/>
          <w:sz w:val="16"/>
          <w:szCs w:val="16"/>
          <w:lang w:val="es-ES"/>
        </w:rPr>
      </w:pPr>
      <w:r w:rsidRPr="003D72F9">
        <w:rPr>
          <w:rStyle w:val="Refdenotaalpie"/>
          <w:rFonts w:ascii="Arial" w:hAnsi="Arial" w:cs="Arial"/>
          <w:sz w:val="16"/>
          <w:szCs w:val="16"/>
        </w:rPr>
        <w:footnoteRef/>
      </w:r>
      <w:r w:rsidRPr="003D72F9">
        <w:rPr>
          <w:rFonts w:ascii="Arial" w:hAnsi="Arial" w:cs="Arial"/>
          <w:sz w:val="16"/>
          <w:szCs w:val="16"/>
        </w:rPr>
        <w:t xml:space="preserve"> Saavedra Becerra, R. (2018). De la responsabilidad patrimonial del Estado. Tomo I. Grupo Editorial </w:t>
      </w:r>
      <w:proofErr w:type="spellStart"/>
      <w:r w:rsidRPr="003D72F9">
        <w:rPr>
          <w:rFonts w:ascii="Arial" w:hAnsi="Arial" w:cs="Arial"/>
          <w:sz w:val="16"/>
          <w:szCs w:val="16"/>
        </w:rPr>
        <w:t>Ibañez</w:t>
      </w:r>
      <w:proofErr w:type="spellEnd"/>
      <w:r w:rsidRPr="003D72F9">
        <w:rPr>
          <w:rFonts w:ascii="Arial" w:hAnsi="Arial" w:cs="Arial"/>
          <w:sz w:val="16"/>
          <w:szCs w:val="16"/>
        </w:rPr>
        <w:t>. Págs. 313-314.</w:t>
      </w:r>
    </w:p>
  </w:footnote>
  <w:footnote w:id="10">
    <w:p w14:paraId="2972BA49" w14:textId="77777777" w:rsidR="00CE3F4D" w:rsidRPr="003D72F9" w:rsidRDefault="00CE3F4D" w:rsidP="00CE3F4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García de Enterría, Eduardo y Fernández Rodríguez, Tomas Ramón, Curso de derecho administrativo, t II, 14 edición, </w:t>
      </w:r>
      <w:proofErr w:type="spellStart"/>
      <w:r w:rsidRPr="003D72F9">
        <w:rPr>
          <w:rFonts w:ascii="Arial" w:hAnsi="Arial" w:cs="Arial"/>
          <w:sz w:val="16"/>
          <w:szCs w:val="16"/>
        </w:rPr>
        <w:t>Civitas</w:t>
      </w:r>
      <w:proofErr w:type="spellEnd"/>
      <w:r w:rsidRPr="003D72F9">
        <w:rPr>
          <w:rFonts w:ascii="Arial" w:hAnsi="Arial" w:cs="Arial"/>
          <w:sz w:val="16"/>
          <w:szCs w:val="16"/>
        </w:rPr>
        <w:t>-Thomson Reuters, Cizur Menor, 2015, p. 378</w:t>
      </w:r>
    </w:p>
  </w:footnote>
  <w:footnote w:id="11">
    <w:p w14:paraId="5978B209" w14:textId="6BA3CFF0" w:rsidR="002C3A7C" w:rsidRPr="003D72F9" w:rsidRDefault="002C3A7C" w:rsidP="002C3A7C">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Sentencia de Unificación Jurisprudencia, Consejero Ponente JAIME ORLANDO SANTOFIMIO GAMBOA (2014)</w:t>
      </w:r>
    </w:p>
  </w:footnote>
  <w:footnote w:id="12">
    <w:p w14:paraId="14BD2489" w14:textId="77777777" w:rsidR="008E0053" w:rsidRPr="003D72F9" w:rsidRDefault="008E0053" w:rsidP="008E0053">
      <w:pPr>
        <w:pStyle w:val="Textonotapie"/>
        <w:jc w:val="both"/>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Sala de lo Contencioso Administrativo. Sección Tercera. Rad. 19256 del 7 de abril de 2011, C.P. Mauricio Fajardo Gómez.</w:t>
      </w:r>
    </w:p>
  </w:footnote>
  <w:footnote w:id="13">
    <w:p w14:paraId="0839C3F8" w14:textId="691566AC" w:rsidR="00326FFD" w:rsidRDefault="00326FFD">
      <w:pPr>
        <w:pStyle w:val="Textonotapie"/>
      </w:pPr>
      <w:r>
        <w:rPr>
          <w:rStyle w:val="Refdenotaalpie"/>
        </w:rPr>
        <w:footnoteRef/>
      </w:r>
      <w:r>
        <w:t xml:space="preserve"> </w:t>
      </w:r>
      <w:r w:rsidRPr="00326FFD">
        <w:rPr>
          <w:rFonts w:ascii="Arial" w:hAnsi="Arial" w:cs="Arial"/>
          <w:sz w:val="16"/>
          <w:szCs w:val="16"/>
        </w:rPr>
        <w:t xml:space="preserve">Condiciones en el contrato de seguro, Granada, Comares, 2005, pág. 278 citado por: Jaramillo </w:t>
      </w:r>
      <w:proofErr w:type="spellStart"/>
      <w:r w:rsidRPr="00326FFD">
        <w:rPr>
          <w:rFonts w:ascii="Arial" w:hAnsi="Arial" w:cs="Arial"/>
          <w:sz w:val="16"/>
          <w:szCs w:val="16"/>
        </w:rPr>
        <w:t>Jaramillo</w:t>
      </w:r>
      <w:proofErr w:type="spellEnd"/>
      <w:r w:rsidRPr="00326FFD">
        <w:rPr>
          <w:rFonts w:ascii="Arial" w:hAnsi="Arial" w:cs="Arial"/>
          <w:sz w:val="16"/>
          <w:szCs w:val="16"/>
        </w:rPr>
        <w:t>, C. I. (2013). Derecho de seguros. Tomo IV. Editorial Temis S.A. - Pontificia Universidad Javeriana. Pág. 269.</w:t>
      </w:r>
    </w:p>
  </w:footnote>
  <w:footnote w:id="14">
    <w:p w14:paraId="417AC0D9" w14:textId="688E45B4" w:rsidR="0040296C" w:rsidRDefault="0040296C">
      <w:pPr>
        <w:pStyle w:val="Textonotapie"/>
      </w:pPr>
      <w:r>
        <w:rPr>
          <w:rStyle w:val="Refdenotaalpie"/>
        </w:rPr>
        <w:footnoteRef/>
      </w:r>
      <w:r>
        <w:t xml:space="preserve"> </w:t>
      </w:r>
      <w:r w:rsidRPr="0040296C">
        <w:rPr>
          <w:rFonts w:ascii="Arial" w:hAnsi="Arial" w:cs="Arial"/>
          <w:sz w:val="16"/>
          <w:szCs w:val="16"/>
        </w:rPr>
        <w:t xml:space="preserve">Consejo de Estado. Sala de lo Contencioso Administrativo. Sección Tercera – Sala Plena. Sentencia del 28 de agosto de 2014. Magistrado Ponente: Danilo Rojas </w:t>
      </w:r>
      <w:proofErr w:type="spellStart"/>
      <w:r w:rsidRPr="0040296C">
        <w:rPr>
          <w:rFonts w:ascii="Arial" w:hAnsi="Arial" w:cs="Arial"/>
          <w:sz w:val="16"/>
          <w:szCs w:val="16"/>
        </w:rPr>
        <w:t>Betancourth</w:t>
      </w:r>
      <w:proofErr w:type="spellEnd"/>
      <w:r w:rsidRPr="0040296C">
        <w:rPr>
          <w:rFonts w:ascii="Arial" w:hAnsi="Arial" w:cs="Arial"/>
          <w:sz w:val="16"/>
          <w:szCs w:val="16"/>
        </w:rPr>
        <w:t>. Radicado No. 25000-23-26-000-2000-00340-01(28832)</w:t>
      </w:r>
    </w:p>
  </w:footnote>
  <w:footnote w:id="15">
    <w:p w14:paraId="3411752E" w14:textId="59AE0361"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19 de noviembre de 2021. Magistrado Ponente: Guillermo Sánchez Luque. Radicado No. 05001-23-31-000-1998-01260-01(46234)</w:t>
      </w:r>
    </w:p>
  </w:footnote>
  <w:footnote w:id="16">
    <w:p w14:paraId="5F152720" w14:textId="1C0A57FE"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2 de noviembre de 2021. Magistrado Ponente: Guillermo Sánchez Luque. Radicado No. 18001-23-31-000-2001-00320-01(44648)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48FE0" w14:textId="08CBA3DE" w:rsidR="00F17786" w:rsidRDefault="00F17786">
    <w:pPr>
      <w:pStyle w:val="Encabezado"/>
      <w:rPr>
        <w:noProof/>
      </w:rPr>
    </w:pPr>
    <w:r>
      <w:rPr>
        <w:noProof/>
        <w:color w:val="222A35" w:themeColor="text2" w:themeShade="80"/>
        <w:lang w:val="es-CO" w:eastAsia="es-CO"/>
      </w:rPr>
      <w:drawing>
        <wp:inline distT="0" distB="0" distL="0" distR="0" wp14:anchorId="075A3CFD" wp14:editId="30ACF59A">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32F8A74"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3066059"/>
    <w:multiLevelType w:val="hybridMultilevel"/>
    <w:tmpl w:val="3C8E88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416005"/>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0720CF"/>
    <w:multiLevelType w:val="hybridMultilevel"/>
    <w:tmpl w:val="AFC001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807793"/>
    <w:multiLevelType w:val="hybridMultilevel"/>
    <w:tmpl w:val="C42C7F38"/>
    <w:lvl w:ilvl="0" w:tplc="62BC63A2">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3"/>
  </w:num>
  <w:num w:numId="2" w16cid:durableId="944847616">
    <w:abstractNumId w:val="9"/>
  </w:num>
  <w:num w:numId="3" w16cid:durableId="888881848">
    <w:abstractNumId w:val="7"/>
  </w:num>
  <w:num w:numId="4" w16cid:durableId="90050929">
    <w:abstractNumId w:val="6"/>
  </w:num>
  <w:num w:numId="5" w16cid:durableId="1048187256">
    <w:abstractNumId w:val="3"/>
  </w:num>
  <w:num w:numId="6" w16cid:durableId="820851683">
    <w:abstractNumId w:val="12"/>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4"/>
  </w:num>
  <w:num w:numId="9" w16cid:durableId="798959170">
    <w:abstractNumId w:val="2"/>
  </w:num>
  <w:num w:numId="10" w16cid:durableId="318340038">
    <w:abstractNumId w:val="0"/>
  </w:num>
  <w:num w:numId="11" w16cid:durableId="569928880">
    <w:abstractNumId w:val="11"/>
  </w:num>
  <w:num w:numId="12" w16cid:durableId="1989478763">
    <w:abstractNumId w:val="1"/>
  </w:num>
  <w:num w:numId="13" w16cid:durableId="1595624666">
    <w:abstractNumId w:val="14"/>
  </w:num>
  <w:num w:numId="14" w16cid:durableId="1023020036">
    <w:abstractNumId w:val="5"/>
  </w:num>
  <w:num w:numId="15" w16cid:durableId="1622999672">
    <w:abstractNumId w:val="8"/>
  </w:num>
  <w:num w:numId="16" w16cid:durableId="4261985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368"/>
    <w:rsid w:val="0000077F"/>
    <w:rsid w:val="000014A5"/>
    <w:rsid w:val="00001FA6"/>
    <w:rsid w:val="000021EC"/>
    <w:rsid w:val="00002F13"/>
    <w:rsid w:val="000057C7"/>
    <w:rsid w:val="000057F7"/>
    <w:rsid w:val="00005DEF"/>
    <w:rsid w:val="0000618A"/>
    <w:rsid w:val="0000660C"/>
    <w:rsid w:val="0001065B"/>
    <w:rsid w:val="00011109"/>
    <w:rsid w:val="00011B38"/>
    <w:rsid w:val="000130CB"/>
    <w:rsid w:val="00014178"/>
    <w:rsid w:val="0001697D"/>
    <w:rsid w:val="00016F4E"/>
    <w:rsid w:val="00017655"/>
    <w:rsid w:val="000178B0"/>
    <w:rsid w:val="00022E0B"/>
    <w:rsid w:val="000251DB"/>
    <w:rsid w:val="00026897"/>
    <w:rsid w:val="00030096"/>
    <w:rsid w:val="00030C02"/>
    <w:rsid w:val="0003111F"/>
    <w:rsid w:val="00031504"/>
    <w:rsid w:val="00033E0F"/>
    <w:rsid w:val="000361AA"/>
    <w:rsid w:val="00040EBC"/>
    <w:rsid w:val="00041938"/>
    <w:rsid w:val="00042271"/>
    <w:rsid w:val="00042791"/>
    <w:rsid w:val="000437F8"/>
    <w:rsid w:val="00045727"/>
    <w:rsid w:val="00046466"/>
    <w:rsid w:val="000474AD"/>
    <w:rsid w:val="000478C2"/>
    <w:rsid w:val="00050BDC"/>
    <w:rsid w:val="00050FD2"/>
    <w:rsid w:val="0005181D"/>
    <w:rsid w:val="00051AA4"/>
    <w:rsid w:val="00052498"/>
    <w:rsid w:val="0005456B"/>
    <w:rsid w:val="00054E20"/>
    <w:rsid w:val="000552BE"/>
    <w:rsid w:val="00060ADD"/>
    <w:rsid w:val="00060DA9"/>
    <w:rsid w:val="00062106"/>
    <w:rsid w:val="00063160"/>
    <w:rsid w:val="00063875"/>
    <w:rsid w:val="000639AD"/>
    <w:rsid w:val="000646B1"/>
    <w:rsid w:val="00065C97"/>
    <w:rsid w:val="0008122A"/>
    <w:rsid w:val="000843A5"/>
    <w:rsid w:val="00084C0B"/>
    <w:rsid w:val="000852DF"/>
    <w:rsid w:val="00086296"/>
    <w:rsid w:val="00087812"/>
    <w:rsid w:val="00092E8A"/>
    <w:rsid w:val="000931A2"/>
    <w:rsid w:val="00093657"/>
    <w:rsid w:val="00094F02"/>
    <w:rsid w:val="000955F6"/>
    <w:rsid w:val="000962AE"/>
    <w:rsid w:val="00096C04"/>
    <w:rsid w:val="000A0473"/>
    <w:rsid w:val="000A0AE5"/>
    <w:rsid w:val="000A237B"/>
    <w:rsid w:val="000A2916"/>
    <w:rsid w:val="000A5709"/>
    <w:rsid w:val="000A748A"/>
    <w:rsid w:val="000B1998"/>
    <w:rsid w:val="000B2E35"/>
    <w:rsid w:val="000B44C2"/>
    <w:rsid w:val="000B5653"/>
    <w:rsid w:val="000B63D5"/>
    <w:rsid w:val="000B6DA6"/>
    <w:rsid w:val="000B7164"/>
    <w:rsid w:val="000B7236"/>
    <w:rsid w:val="000B7523"/>
    <w:rsid w:val="000B7726"/>
    <w:rsid w:val="000B7876"/>
    <w:rsid w:val="000C0214"/>
    <w:rsid w:val="000C2815"/>
    <w:rsid w:val="000C2BD6"/>
    <w:rsid w:val="000C419A"/>
    <w:rsid w:val="000C61D3"/>
    <w:rsid w:val="000C6A67"/>
    <w:rsid w:val="000D0ACD"/>
    <w:rsid w:val="000D17D5"/>
    <w:rsid w:val="000D2556"/>
    <w:rsid w:val="000D2E22"/>
    <w:rsid w:val="000D3B16"/>
    <w:rsid w:val="000D51BD"/>
    <w:rsid w:val="000E0467"/>
    <w:rsid w:val="000E25C3"/>
    <w:rsid w:val="000E3121"/>
    <w:rsid w:val="000E67D0"/>
    <w:rsid w:val="000E7009"/>
    <w:rsid w:val="000E7A1B"/>
    <w:rsid w:val="000F0219"/>
    <w:rsid w:val="000F038B"/>
    <w:rsid w:val="000F23C0"/>
    <w:rsid w:val="000F31A5"/>
    <w:rsid w:val="000F4CA6"/>
    <w:rsid w:val="000F5B6D"/>
    <w:rsid w:val="000F7043"/>
    <w:rsid w:val="000F79C7"/>
    <w:rsid w:val="00101156"/>
    <w:rsid w:val="00104142"/>
    <w:rsid w:val="001042A1"/>
    <w:rsid w:val="00104331"/>
    <w:rsid w:val="00105FFD"/>
    <w:rsid w:val="00106057"/>
    <w:rsid w:val="00106892"/>
    <w:rsid w:val="00107987"/>
    <w:rsid w:val="00110A4A"/>
    <w:rsid w:val="0011335A"/>
    <w:rsid w:val="00113561"/>
    <w:rsid w:val="00114039"/>
    <w:rsid w:val="00114348"/>
    <w:rsid w:val="00114741"/>
    <w:rsid w:val="00115D1B"/>
    <w:rsid w:val="001176FC"/>
    <w:rsid w:val="001179CC"/>
    <w:rsid w:val="00120E19"/>
    <w:rsid w:val="00122C55"/>
    <w:rsid w:val="00124B76"/>
    <w:rsid w:val="00125CF4"/>
    <w:rsid w:val="0013088D"/>
    <w:rsid w:val="0013271B"/>
    <w:rsid w:val="00132BA2"/>
    <w:rsid w:val="001338FE"/>
    <w:rsid w:val="0013477A"/>
    <w:rsid w:val="00134A72"/>
    <w:rsid w:val="00134FFA"/>
    <w:rsid w:val="00135C07"/>
    <w:rsid w:val="00135C32"/>
    <w:rsid w:val="00135C45"/>
    <w:rsid w:val="00135CD9"/>
    <w:rsid w:val="001362C8"/>
    <w:rsid w:val="00136449"/>
    <w:rsid w:val="001365B4"/>
    <w:rsid w:val="0013677E"/>
    <w:rsid w:val="0014061D"/>
    <w:rsid w:val="001415CA"/>
    <w:rsid w:val="00142267"/>
    <w:rsid w:val="00145221"/>
    <w:rsid w:val="00145B2B"/>
    <w:rsid w:val="001463FB"/>
    <w:rsid w:val="0014717A"/>
    <w:rsid w:val="00147283"/>
    <w:rsid w:val="00147B4F"/>
    <w:rsid w:val="0015160D"/>
    <w:rsid w:val="00151775"/>
    <w:rsid w:val="0015206B"/>
    <w:rsid w:val="001525CB"/>
    <w:rsid w:val="0015594C"/>
    <w:rsid w:val="00160064"/>
    <w:rsid w:val="00160E02"/>
    <w:rsid w:val="00161EAB"/>
    <w:rsid w:val="00161FA0"/>
    <w:rsid w:val="0016345F"/>
    <w:rsid w:val="00163D6D"/>
    <w:rsid w:val="00165DF7"/>
    <w:rsid w:val="0016697F"/>
    <w:rsid w:val="00172C86"/>
    <w:rsid w:val="00172F99"/>
    <w:rsid w:val="001739D5"/>
    <w:rsid w:val="00173E18"/>
    <w:rsid w:val="00175428"/>
    <w:rsid w:val="00175CAE"/>
    <w:rsid w:val="00175E52"/>
    <w:rsid w:val="00176F37"/>
    <w:rsid w:val="00180889"/>
    <w:rsid w:val="001824E7"/>
    <w:rsid w:val="0018400D"/>
    <w:rsid w:val="001870A4"/>
    <w:rsid w:val="001873A2"/>
    <w:rsid w:val="00187DBF"/>
    <w:rsid w:val="00191A24"/>
    <w:rsid w:val="00191AA9"/>
    <w:rsid w:val="001925A0"/>
    <w:rsid w:val="00192897"/>
    <w:rsid w:val="00193AB3"/>
    <w:rsid w:val="00194DAC"/>
    <w:rsid w:val="00195F72"/>
    <w:rsid w:val="001977F4"/>
    <w:rsid w:val="00197BE2"/>
    <w:rsid w:val="001A1DF2"/>
    <w:rsid w:val="001A4642"/>
    <w:rsid w:val="001A625E"/>
    <w:rsid w:val="001A71D8"/>
    <w:rsid w:val="001A77FD"/>
    <w:rsid w:val="001B0A10"/>
    <w:rsid w:val="001B2290"/>
    <w:rsid w:val="001B575C"/>
    <w:rsid w:val="001C0463"/>
    <w:rsid w:val="001C04C8"/>
    <w:rsid w:val="001C08A5"/>
    <w:rsid w:val="001C254C"/>
    <w:rsid w:val="001C2B2F"/>
    <w:rsid w:val="001C356E"/>
    <w:rsid w:val="001C3C27"/>
    <w:rsid w:val="001C3EAD"/>
    <w:rsid w:val="001C438F"/>
    <w:rsid w:val="001C7B9D"/>
    <w:rsid w:val="001D2913"/>
    <w:rsid w:val="001D2CF2"/>
    <w:rsid w:val="001D591C"/>
    <w:rsid w:val="001D5926"/>
    <w:rsid w:val="001E2E18"/>
    <w:rsid w:val="001E2E29"/>
    <w:rsid w:val="001E3F8B"/>
    <w:rsid w:val="001E5DA7"/>
    <w:rsid w:val="001E64BA"/>
    <w:rsid w:val="001E6865"/>
    <w:rsid w:val="001E6B67"/>
    <w:rsid w:val="001E7360"/>
    <w:rsid w:val="001E7733"/>
    <w:rsid w:val="001E792B"/>
    <w:rsid w:val="001F0206"/>
    <w:rsid w:val="001F160E"/>
    <w:rsid w:val="001F219F"/>
    <w:rsid w:val="001F2E1B"/>
    <w:rsid w:val="001F339D"/>
    <w:rsid w:val="001F4657"/>
    <w:rsid w:val="001F4FC5"/>
    <w:rsid w:val="001F600C"/>
    <w:rsid w:val="001F712D"/>
    <w:rsid w:val="001F7CFC"/>
    <w:rsid w:val="00202494"/>
    <w:rsid w:val="002026E4"/>
    <w:rsid w:val="00202CF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D9"/>
    <w:rsid w:val="00234F3F"/>
    <w:rsid w:val="00235219"/>
    <w:rsid w:val="00236352"/>
    <w:rsid w:val="002371AD"/>
    <w:rsid w:val="0023762F"/>
    <w:rsid w:val="00241F19"/>
    <w:rsid w:val="0024202A"/>
    <w:rsid w:val="00242174"/>
    <w:rsid w:val="00243250"/>
    <w:rsid w:val="0024408E"/>
    <w:rsid w:val="002443C3"/>
    <w:rsid w:val="00244E61"/>
    <w:rsid w:val="002455A7"/>
    <w:rsid w:val="00245AA0"/>
    <w:rsid w:val="00245B0B"/>
    <w:rsid w:val="00251439"/>
    <w:rsid w:val="00252C38"/>
    <w:rsid w:val="00254357"/>
    <w:rsid w:val="00254E27"/>
    <w:rsid w:val="0025591F"/>
    <w:rsid w:val="002604BA"/>
    <w:rsid w:val="002607DD"/>
    <w:rsid w:val="00260C4F"/>
    <w:rsid w:val="002619C4"/>
    <w:rsid w:val="002629D9"/>
    <w:rsid w:val="002651A4"/>
    <w:rsid w:val="00265F53"/>
    <w:rsid w:val="00266469"/>
    <w:rsid w:val="002669BF"/>
    <w:rsid w:val="00266F02"/>
    <w:rsid w:val="00267A38"/>
    <w:rsid w:val="00267DDC"/>
    <w:rsid w:val="00267E17"/>
    <w:rsid w:val="00271916"/>
    <w:rsid w:val="00271DDA"/>
    <w:rsid w:val="002728AB"/>
    <w:rsid w:val="00275818"/>
    <w:rsid w:val="00281A1A"/>
    <w:rsid w:val="00281D90"/>
    <w:rsid w:val="00281ED5"/>
    <w:rsid w:val="00282CDF"/>
    <w:rsid w:val="002831C4"/>
    <w:rsid w:val="00283732"/>
    <w:rsid w:val="002843AC"/>
    <w:rsid w:val="00285DE7"/>
    <w:rsid w:val="002862D1"/>
    <w:rsid w:val="00286968"/>
    <w:rsid w:val="00287368"/>
    <w:rsid w:val="00290851"/>
    <w:rsid w:val="00293F5C"/>
    <w:rsid w:val="002944E3"/>
    <w:rsid w:val="002968FC"/>
    <w:rsid w:val="002979A3"/>
    <w:rsid w:val="002A0BAC"/>
    <w:rsid w:val="002A193B"/>
    <w:rsid w:val="002A4005"/>
    <w:rsid w:val="002A440D"/>
    <w:rsid w:val="002A5135"/>
    <w:rsid w:val="002A523D"/>
    <w:rsid w:val="002A5824"/>
    <w:rsid w:val="002B22C6"/>
    <w:rsid w:val="002B2A62"/>
    <w:rsid w:val="002B34E6"/>
    <w:rsid w:val="002B424B"/>
    <w:rsid w:val="002B5E76"/>
    <w:rsid w:val="002B72B5"/>
    <w:rsid w:val="002B7D87"/>
    <w:rsid w:val="002C078A"/>
    <w:rsid w:val="002C145A"/>
    <w:rsid w:val="002C24DA"/>
    <w:rsid w:val="002C3A7C"/>
    <w:rsid w:val="002D0389"/>
    <w:rsid w:val="002D0504"/>
    <w:rsid w:val="002D1312"/>
    <w:rsid w:val="002D28D1"/>
    <w:rsid w:val="002D6A4D"/>
    <w:rsid w:val="002E06A5"/>
    <w:rsid w:val="002E10B2"/>
    <w:rsid w:val="002E3299"/>
    <w:rsid w:val="002E3831"/>
    <w:rsid w:val="002E4CC8"/>
    <w:rsid w:val="002E781A"/>
    <w:rsid w:val="002E79F0"/>
    <w:rsid w:val="002F055E"/>
    <w:rsid w:val="002F0B4A"/>
    <w:rsid w:val="002F21F1"/>
    <w:rsid w:val="002F2C67"/>
    <w:rsid w:val="002F2EF1"/>
    <w:rsid w:val="002F7372"/>
    <w:rsid w:val="00302218"/>
    <w:rsid w:val="00303139"/>
    <w:rsid w:val="003032FC"/>
    <w:rsid w:val="00303334"/>
    <w:rsid w:val="00303EA6"/>
    <w:rsid w:val="003047A4"/>
    <w:rsid w:val="00304D70"/>
    <w:rsid w:val="00306CA9"/>
    <w:rsid w:val="00307F50"/>
    <w:rsid w:val="00310E4D"/>
    <w:rsid w:val="00311959"/>
    <w:rsid w:val="00312C19"/>
    <w:rsid w:val="00313EED"/>
    <w:rsid w:val="00314879"/>
    <w:rsid w:val="00315505"/>
    <w:rsid w:val="00316764"/>
    <w:rsid w:val="00317CE1"/>
    <w:rsid w:val="00320B10"/>
    <w:rsid w:val="00321202"/>
    <w:rsid w:val="003221BE"/>
    <w:rsid w:val="003225E9"/>
    <w:rsid w:val="00323C5B"/>
    <w:rsid w:val="00325550"/>
    <w:rsid w:val="00325FD2"/>
    <w:rsid w:val="00326FFD"/>
    <w:rsid w:val="003277F2"/>
    <w:rsid w:val="0033011B"/>
    <w:rsid w:val="00331B84"/>
    <w:rsid w:val="00331C67"/>
    <w:rsid w:val="00332A06"/>
    <w:rsid w:val="00332C84"/>
    <w:rsid w:val="0034029F"/>
    <w:rsid w:val="0034257D"/>
    <w:rsid w:val="00344995"/>
    <w:rsid w:val="0034658B"/>
    <w:rsid w:val="00351174"/>
    <w:rsid w:val="00352116"/>
    <w:rsid w:val="00354AB9"/>
    <w:rsid w:val="00354FD4"/>
    <w:rsid w:val="00356DA4"/>
    <w:rsid w:val="00357402"/>
    <w:rsid w:val="0035753D"/>
    <w:rsid w:val="00357BBC"/>
    <w:rsid w:val="00357EE7"/>
    <w:rsid w:val="0036077C"/>
    <w:rsid w:val="0036195D"/>
    <w:rsid w:val="00361D0F"/>
    <w:rsid w:val="00363166"/>
    <w:rsid w:val="003644C1"/>
    <w:rsid w:val="00364DC3"/>
    <w:rsid w:val="00364F85"/>
    <w:rsid w:val="003652A0"/>
    <w:rsid w:val="0036634F"/>
    <w:rsid w:val="0037079E"/>
    <w:rsid w:val="00371D8F"/>
    <w:rsid w:val="00372585"/>
    <w:rsid w:val="00372D59"/>
    <w:rsid w:val="00372ECE"/>
    <w:rsid w:val="00373EBE"/>
    <w:rsid w:val="00375AFE"/>
    <w:rsid w:val="00376042"/>
    <w:rsid w:val="00376E0B"/>
    <w:rsid w:val="0038054C"/>
    <w:rsid w:val="003806C0"/>
    <w:rsid w:val="00382434"/>
    <w:rsid w:val="003848ED"/>
    <w:rsid w:val="00385585"/>
    <w:rsid w:val="00386CA2"/>
    <w:rsid w:val="0039103D"/>
    <w:rsid w:val="00393E05"/>
    <w:rsid w:val="00394441"/>
    <w:rsid w:val="00394847"/>
    <w:rsid w:val="003A1B16"/>
    <w:rsid w:val="003A1FA8"/>
    <w:rsid w:val="003A26FA"/>
    <w:rsid w:val="003A3B7F"/>
    <w:rsid w:val="003A3BFF"/>
    <w:rsid w:val="003A3DDB"/>
    <w:rsid w:val="003A416B"/>
    <w:rsid w:val="003A4A56"/>
    <w:rsid w:val="003A6254"/>
    <w:rsid w:val="003A75A5"/>
    <w:rsid w:val="003B0D02"/>
    <w:rsid w:val="003B135C"/>
    <w:rsid w:val="003B38ED"/>
    <w:rsid w:val="003B39A1"/>
    <w:rsid w:val="003B4F68"/>
    <w:rsid w:val="003B5308"/>
    <w:rsid w:val="003B5BEB"/>
    <w:rsid w:val="003B5E75"/>
    <w:rsid w:val="003B6FBD"/>
    <w:rsid w:val="003C0DA7"/>
    <w:rsid w:val="003C1BE1"/>
    <w:rsid w:val="003C2747"/>
    <w:rsid w:val="003C27B1"/>
    <w:rsid w:val="003C4DD8"/>
    <w:rsid w:val="003C5BCE"/>
    <w:rsid w:val="003D1239"/>
    <w:rsid w:val="003D1B01"/>
    <w:rsid w:val="003D26F2"/>
    <w:rsid w:val="003D2CA5"/>
    <w:rsid w:val="003D6D7C"/>
    <w:rsid w:val="003D72F9"/>
    <w:rsid w:val="003D7CC5"/>
    <w:rsid w:val="003E1360"/>
    <w:rsid w:val="003E2CF5"/>
    <w:rsid w:val="003E32FD"/>
    <w:rsid w:val="003E38B7"/>
    <w:rsid w:val="003E415F"/>
    <w:rsid w:val="003E6612"/>
    <w:rsid w:val="003E6C4B"/>
    <w:rsid w:val="003E7045"/>
    <w:rsid w:val="003E7898"/>
    <w:rsid w:val="003E7C8D"/>
    <w:rsid w:val="003F01B9"/>
    <w:rsid w:val="003F09BB"/>
    <w:rsid w:val="003F12EC"/>
    <w:rsid w:val="003F14CF"/>
    <w:rsid w:val="003F1C7E"/>
    <w:rsid w:val="003F26B0"/>
    <w:rsid w:val="003F2AB1"/>
    <w:rsid w:val="003F3C67"/>
    <w:rsid w:val="003F3E56"/>
    <w:rsid w:val="003F4B21"/>
    <w:rsid w:val="003F5311"/>
    <w:rsid w:val="003F585E"/>
    <w:rsid w:val="003F6259"/>
    <w:rsid w:val="003F6C78"/>
    <w:rsid w:val="003F7034"/>
    <w:rsid w:val="003F78D2"/>
    <w:rsid w:val="00400284"/>
    <w:rsid w:val="00400850"/>
    <w:rsid w:val="00401E84"/>
    <w:rsid w:val="0040296C"/>
    <w:rsid w:val="00403D1D"/>
    <w:rsid w:val="00405ADB"/>
    <w:rsid w:val="0041289E"/>
    <w:rsid w:val="004136B0"/>
    <w:rsid w:val="00415031"/>
    <w:rsid w:val="00415F54"/>
    <w:rsid w:val="00416F84"/>
    <w:rsid w:val="004170AA"/>
    <w:rsid w:val="004206C4"/>
    <w:rsid w:val="0042220A"/>
    <w:rsid w:val="0042222D"/>
    <w:rsid w:val="004223B6"/>
    <w:rsid w:val="00422736"/>
    <w:rsid w:val="00423C98"/>
    <w:rsid w:val="0042497F"/>
    <w:rsid w:val="00424B66"/>
    <w:rsid w:val="00424EF7"/>
    <w:rsid w:val="00425D2E"/>
    <w:rsid w:val="00426B11"/>
    <w:rsid w:val="00426E74"/>
    <w:rsid w:val="00430E41"/>
    <w:rsid w:val="00434368"/>
    <w:rsid w:val="00435106"/>
    <w:rsid w:val="00436820"/>
    <w:rsid w:val="004368FB"/>
    <w:rsid w:val="00436C34"/>
    <w:rsid w:val="004377C2"/>
    <w:rsid w:val="004416FE"/>
    <w:rsid w:val="0044219F"/>
    <w:rsid w:val="004429F3"/>
    <w:rsid w:val="00443365"/>
    <w:rsid w:val="00444ED0"/>
    <w:rsid w:val="004451DC"/>
    <w:rsid w:val="0044574B"/>
    <w:rsid w:val="0044688D"/>
    <w:rsid w:val="00446E58"/>
    <w:rsid w:val="004501C3"/>
    <w:rsid w:val="00452642"/>
    <w:rsid w:val="0045450B"/>
    <w:rsid w:val="00454D13"/>
    <w:rsid w:val="00455054"/>
    <w:rsid w:val="00455BB9"/>
    <w:rsid w:val="00461E7F"/>
    <w:rsid w:val="004632AE"/>
    <w:rsid w:val="00463CE3"/>
    <w:rsid w:val="00464F36"/>
    <w:rsid w:val="00465C66"/>
    <w:rsid w:val="00466598"/>
    <w:rsid w:val="00467997"/>
    <w:rsid w:val="00470810"/>
    <w:rsid w:val="00472804"/>
    <w:rsid w:val="0047369C"/>
    <w:rsid w:val="004748E3"/>
    <w:rsid w:val="00475C1D"/>
    <w:rsid w:val="004769C7"/>
    <w:rsid w:val="0048109E"/>
    <w:rsid w:val="004821EF"/>
    <w:rsid w:val="0048262F"/>
    <w:rsid w:val="00484EE2"/>
    <w:rsid w:val="00485177"/>
    <w:rsid w:val="00490117"/>
    <w:rsid w:val="0049068D"/>
    <w:rsid w:val="004907D5"/>
    <w:rsid w:val="004942DF"/>
    <w:rsid w:val="004965A3"/>
    <w:rsid w:val="00496DEC"/>
    <w:rsid w:val="004A118A"/>
    <w:rsid w:val="004A1678"/>
    <w:rsid w:val="004A241E"/>
    <w:rsid w:val="004A272B"/>
    <w:rsid w:val="004A356B"/>
    <w:rsid w:val="004A6299"/>
    <w:rsid w:val="004A7442"/>
    <w:rsid w:val="004A7EB5"/>
    <w:rsid w:val="004B0C57"/>
    <w:rsid w:val="004B292A"/>
    <w:rsid w:val="004B2AB6"/>
    <w:rsid w:val="004B4D41"/>
    <w:rsid w:val="004B53E5"/>
    <w:rsid w:val="004B5D58"/>
    <w:rsid w:val="004B6545"/>
    <w:rsid w:val="004B7C5E"/>
    <w:rsid w:val="004C01CE"/>
    <w:rsid w:val="004C0797"/>
    <w:rsid w:val="004C1422"/>
    <w:rsid w:val="004C15DD"/>
    <w:rsid w:val="004C16C0"/>
    <w:rsid w:val="004C3002"/>
    <w:rsid w:val="004C34EC"/>
    <w:rsid w:val="004C372C"/>
    <w:rsid w:val="004C7B80"/>
    <w:rsid w:val="004C7FD6"/>
    <w:rsid w:val="004D0936"/>
    <w:rsid w:val="004D28FD"/>
    <w:rsid w:val="004D460E"/>
    <w:rsid w:val="004D4DBD"/>
    <w:rsid w:val="004D4E52"/>
    <w:rsid w:val="004D5F2D"/>
    <w:rsid w:val="004D75FD"/>
    <w:rsid w:val="004D7646"/>
    <w:rsid w:val="004D7CD7"/>
    <w:rsid w:val="004E0CCA"/>
    <w:rsid w:val="004E10A2"/>
    <w:rsid w:val="004E2B68"/>
    <w:rsid w:val="004E3696"/>
    <w:rsid w:val="004E44E0"/>
    <w:rsid w:val="004E60ED"/>
    <w:rsid w:val="004E7FAE"/>
    <w:rsid w:val="004F3B0A"/>
    <w:rsid w:val="004F48E6"/>
    <w:rsid w:val="004F6F7E"/>
    <w:rsid w:val="004F7611"/>
    <w:rsid w:val="004F7E4C"/>
    <w:rsid w:val="00500BA8"/>
    <w:rsid w:val="00501AAB"/>
    <w:rsid w:val="00502E23"/>
    <w:rsid w:val="005043A1"/>
    <w:rsid w:val="00504473"/>
    <w:rsid w:val="00504D99"/>
    <w:rsid w:val="00505604"/>
    <w:rsid w:val="00505F3C"/>
    <w:rsid w:val="00506207"/>
    <w:rsid w:val="00506A47"/>
    <w:rsid w:val="00506F9D"/>
    <w:rsid w:val="005107C3"/>
    <w:rsid w:val="005114F3"/>
    <w:rsid w:val="0051179A"/>
    <w:rsid w:val="00511AB0"/>
    <w:rsid w:val="00512C1A"/>
    <w:rsid w:val="00513FC0"/>
    <w:rsid w:val="005142CE"/>
    <w:rsid w:val="00514F29"/>
    <w:rsid w:val="00515EB3"/>
    <w:rsid w:val="005160A5"/>
    <w:rsid w:val="00517980"/>
    <w:rsid w:val="00517AB5"/>
    <w:rsid w:val="00517FC6"/>
    <w:rsid w:val="00520106"/>
    <w:rsid w:val="00520237"/>
    <w:rsid w:val="00520575"/>
    <w:rsid w:val="00520648"/>
    <w:rsid w:val="00522DE2"/>
    <w:rsid w:val="005235B4"/>
    <w:rsid w:val="005236F2"/>
    <w:rsid w:val="0052651D"/>
    <w:rsid w:val="00526A5D"/>
    <w:rsid w:val="0052701F"/>
    <w:rsid w:val="0053166F"/>
    <w:rsid w:val="00531D2E"/>
    <w:rsid w:val="00534E65"/>
    <w:rsid w:val="00535771"/>
    <w:rsid w:val="00535789"/>
    <w:rsid w:val="0053676B"/>
    <w:rsid w:val="00540239"/>
    <w:rsid w:val="005402A4"/>
    <w:rsid w:val="0054056C"/>
    <w:rsid w:val="00543F6F"/>
    <w:rsid w:val="00543F96"/>
    <w:rsid w:val="0054634D"/>
    <w:rsid w:val="00546869"/>
    <w:rsid w:val="00546D0B"/>
    <w:rsid w:val="00550196"/>
    <w:rsid w:val="0055079D"/>
    <w:rsid w:val="00554492"/>
    <w:rsid w:val="00554D5E"/>
    <w:rsid w:val="005565F9"/>
    <w:rsid w:val="005613AD"/>
    <w:rsid w:val="00562016"/>
    <w:rsid w:val="00562511"/>
    <w:rsid w:val="005627E3"/>
    <w:rsid w:val="005636F2"/>
    <w:rsid w:val="00563A9A"/>
    <w:rsid w:val="005679D9"/>
    <w:rsid w:val="00572628"/>
    <w:rsid w:val="005752C7"/>
    <w:rsid w:val="00576D2A"/>
    <w:rsid w:val="005779EC"/>
    <w:rsid w:val="00577AAF"/>
    <w:rsid w:val="005811E6"/>
    <w:rsid w:val="00581E9D"/>
    <w:rsid w:val="00582FD0"/>
    <w:rsid w:val="00586625"/>
    <w:rsid w:val="005869C7"/>
    <w:rsid w:val="005870F3"/>
    <w:rsid w:val="00591232"/>
    <w:rsid w:val="00591BA2"/>
    <w:rsid w:val="005935C1"/>
    <w:rsid w:val="00593804"/>
    <w:rsid w:val="00593A26"/>
    <w:rsid w:val="005945B0"/>
    <w:rsid w:val="005957B5"/>
    <w:rsid w:val="005979CE"/>
    <w:rsid w:val="005A1263"/>
    <w:rsid w:val="005A28FF"/>
    <w:rsid w:val="005A2B3C"/>
    <w:rsid w:val="005A326F"/>
    <w:rsid w:val="005A391B"/>
    <w:rsid w:val="005A3F2C"/>
    <w:rsid w:val="005A416B"/>
    <w:rsid w:val="005A4184"/>
    <w:rsid w:val="005A50E3"/>
    <w:rsid w:val="005A67C5"/>
    <w:rsid w:val="005B1BE1"/>
    <w:rsid w:val="005B1C7A"/>
    <w:rsid w:val="005B209C"/>
    <w:rsid w:val="005B235A"/>
    <w:rsid w:val="005B287B"/>
    <w:rsid w:val="005B43F0"/>
    <w:rsid w:val="005B74FA"/>
    <w:rsid w:val="005C3854"/>
    <w:rsid w:val="005C43CE"/>
    <w:rsid w:val="005C4933"/>
    <w:rsid w:val="005C4EF8"/>
    <w:rsid w:val="005C51C4"/>
    <w:rsid w:val="005C5E30"/>
    <w:rsid w:val="005C6289"/>
    <w:rsid w:val="005C7B71"/>
    <w:rsid w:val="005D02FC"/>
    <w:rsid w:val="005D065D"/>
    <w:rsid w:val="005D0923"/>
    <w:rsid w:val="005D113F"/>
    <w:rsid w:val="005D146F"/>
    <w:rsid w:val="005D14E5"/>
    <w:rsid w:val="005D27E2"/>
    <w:rsid w:val="005D38C1"/>
    <w:rsid w:val="005D4A73"/>
    <w:rsid w:val="005D4D2A"/>
    <w:rsid w:val="005D529B"/>
    <w:rsid w:val="005D52AE"/>
    <w:rsid w:val="005D683C"/>
    <w:rsid w:val="005D6930"/>
    <w:rsid w:val="005D7117"/>
    <w:rsid w:val="005D7373"/>
    <w:rsid w:val="005E0779"/>
    <w:rsid w:val="005E098D"/>
    <w:rsid w:val="005E1B12"/>
    <w:rsid w:val="005E1B20"/>
    <w:rsid w:val="005E3A94"/>
    <w:rsid w:val="005E3D47"/>
    <w:rsid w:val="005E4591"/>
    <w:rsid w:val="005E578E"/>
    <w:rsid w:val="005E5B10"/>
    <w:rsid w:val="005E630D"/>
    <w:rsid w:val="005F32B4"/>
    <w:rsid w:val="005F4DAB"/>
    <w:rsid w:val="005F60EA"/>
    <w:rsid w:val="005F7467"/>
    <w:rsid w:val="00600A0E"/>
    <w:rsid w:val="00602C70"/>
    <w:rsid w:val="00602EB5"/>
    <w:rsid w:val="006035B9"/>
    <w:rsid w:val="00604DFD"/>
    <w:rsid w:val="00605214"/>
    <w:rsid w:val="00605DDB"/>
    <w:rsid w:val="00610F18"/>
    <w:rsid w:val="00611BA9"/>
    <w:rsid w:val="00611CD4"/>
    <w:rsid w:val="00613189"/>
    <w:rsid w:val="00613A3E"/>
    <w:rsid w:val="0061447E"/>
    <w:rsid w:val="00614C28"/>
    <w:rsid w:val="0061594B"/>
    <w:rsid w:val="00616FB8"/>
    <w:rsid w:val="006201D1"/>
    <w:rsid w:val="006207C1"/>
    <w:rsid w:val="00621E69"/>
    <w:rsid w:val="00621F10"/>
    <w:rsid w:val="006223DC"/>
    <w:rsid w:val="00622A51"/>
    <w:rsid w:val="00622F9E"/>
    <w:rsid w:val="006235D4"/>
    <w:rsid w:val="00624ACB"/>
    <w:rsid w:val="00624F47"/>
    <w:rsid w:val="0062769E"/>
    <w:rsid w:val="00630530"/>
    <w:rsid w:val="00630AD2"/>
    <w:rsid w:val="00631452"/>
    <w:rsid w:val="00631DCC"/>
    <w:rsid w:val="00636834"/>
    <w:rsid w:val="00637020"/>
    <w:rsid w:val="006407D6"/>
    <w:rsid w:val="0064370A"/>
    <w:rsid w:val="006438BE"/>
    <w:rsid w:val="00644DC4"/>
    <w:rsid w:val="00645361"/>
    <w:rsid w:val="006463FC"/>
    <w:rsid w:val="00647587"/>
    <w:rsid w:val="00647BC5"/>
    <w:rsid w:val="0065096E"/>
    <w:rsid w:val="00651146"/>
    <w:rsid w:val="00651201"/>
    <w:rsid w:val="00651D4A"/>
    <w:rsid w:val="00652A38"/>
    <w:rsid w:val="00653235"/>
    <w:rsid w:val="00653EC8"/>
    <w:rsid w:val="00654423"/>
    <w:rsid w:val="00654705"/>
    <w:rsid w:val="00655191"/>
    <w:rsid w:val="006560B7"/>
    <w:rsid w:val="00657C57"/>
    <w:rsid w:val="00660445"/>
    <w:rsid w:val="0066050D"/>
    <w:rsid w:val="00662988"/>
    <w:rsid w:val="00663EDF"/>
    <w:rsid w:val="00666F01"/>
    <w:rsid w:val="00670BF1"/>
    <w:rsid w:val="00671939"/>
    <w:rsid w:val="006723A6"/>
    <w:rsid w:val="00674FE6"/>
    <w:rsid w:val="00675E8E"/>
    <w:rsid w:val="0067661F"/>
    <w:rsid w:val="00676A82"/>
    <w:rsid w:val="006803CC"/>
    <w:rsid w:val="00682ACE"/>
    <w:rsid w:val="0068335F"/>
    <w:rsid w:val="00683558"/>
    <w:rsid w:val="00683877"/>
    <w:rsid w:val="00684AB2"/>
    <w:rsid w:val="00686813"/>
    <w:rsid w:val="006879F4"/>
    <w:rsid w:val="00692355"/>
    <w:rsid w:val="00692888"/>
    <w:rsid w:val="00692E41"/>
    <w:rsid w:val="00693484"/>
    <w:rsid w:val="006957C3"/>
    <w:rsid w:val="00696365"/>
    <w:rsid w:val="0069654C"/>
    <w:rsid w:val="006A0D00"/>
    <w:rsid w:val="006A2844"/>
    <w:rsid w:val="006A3F37"/>
    <w:rsid w:val="006A401C"/>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19F2"/>
    <w:rsid w:val="006D2340"/>
    <w:rsid w:val="006D3632"/>
    <w:rsid w:val="006D50BC"/>
    <w:rsid w:val="006D5CE8"/>
    <w:rsid w:val="006D6BFB"/>
    <w:rsid w:val="006D7125"/>
    <w:rsid w:val="006E04FF"/>
    <w:rsid w:val="006E0825"/>
    <w:rsid w:val="006E0921"/>
    <w:rsid w:val="006E10F4"/>
    <w:rsid w:val="006E312D"/>
    <w:rsid w:val="006E4286"/>
    <w:rsid w:val="006E5EF7"/>
    <w:rsid w:val="006E6B2A"/>
    <w:rsid w:val="006E74AC"/>
    <w:rsid w:val="006E76BC"/>
    <w:rsid w:val="006F097D"/>
    <w:rsid w:val="006F0DB5"/>
    <w:rsid w:val="006F3D1C"/>
    <w:rsid w:val="006F3F7B"/>
    <w:rsid w:val="006F4B5A"/>
    <w:rsid w:val="006F5292"/>
    <w:rsid w:val="00700956"/>
    <w:rsid w:val="0070195B"/>
    <w:rsid w:val="00701AB8"/>
    <w:rsid w:val="00701C47"/>
    <w:rsid w:val="00702C27"/>
    <w:rsid w:val="00703FF9"/>
    <w:rsid w:val="007054A6"/>
    <w:rsid w:val="00705586"/>
    <w:rsid w:val="00705A60"/>
    <w:rsid w:val="00705BC3"/>
    <w:rsid w:val="00705D16"/>
    <w:rsid w:val="00706917"/>
    <w:rsid w:val="00706980"/>
    <w:rsid w:val="00706EF4"/>
    <w:rsid w:val="00714C03"/>
    <w:rsid w:val="00714E40"/>
    <w:rsid w:val="00715670"/>
    <w:rsid w:val="0071659B"/>
    <w:rsid w:val="00716B9B"/>
    <w:rsid w:val="00716F38"/>
    <w:rsid w:val="007170E0"/>
    <w:rsid w:val="007213DF"/>
    <w:rsid w:val="00721BDF"/>
    <w:rsid w:val="00724BAC"/>
    <w:rsid w:val="00724F0F"/>
    <w:rsid w:val="00725363"/>
    <w:rsid w:val="007256F2"/>
    <w:rsid w:val="00726539"/>
    <w:rsid w:val="007313BF"/>
    <w:rsid w:val="00731915"/>
    <w:rsid w:val="00731C54"/>
    <w:rsid w:val="00731CC8"/>
    <w:rsid w:val="0073201B"/>
    <w:rsid w:val="00732ABA"/>
    <w:rsid w:val="00733D91"/>
    <w:rsid w:val="00736405"/>
    <w:rsid w:val="007365EB"/>
    <w:rsid w:val="00736A89"/>
    <w:rsid w:val="00737394"/>
    <w:rsid w:val="007373CC"/>
    <w:rsid w:val="007374AB"/>
    <w:rsid w:val="00740120"/>
    <w:rsid w:val="007402E5"/>
    <w:rsid w:val="007408C4"/>
    <w:rsid w:val="007414A0"/>
    <w:rsid w:val="00743B25"/>
    <w:rsid w:val="00746234"/>
    <w:rsid w:val="007475B0"/>
    <w:rsid w:val="007475C3"/>
    <w:rsid w:val="0074760F"/>
    <w:rsid w:val="00747864"/>
    <w:rsid w:val="0075111B"/>
    <w:rsid w:val="0075120A"/>
    <w:rsid w:val="00751912"/>
    <w:rsid w:val="00754AA9"/>
    <w:rsid w:val="00754F91"/>
    <w:rsid w:val="00755ABA"/>
    <w:rsid w:val="0075771F"/>
    <w:rsid w:val="00761156"/>
    <w:rsid w:val="00763782"/>
    <w:rsid w:val="00765A71"/>
    <w:rsid w:val="00766CC1"/>
    <w:rsid w:val="00767913"/>
    <w:rsid w:val="007702AE"/>
    <w:rsid w:val="00770ECC"/>
    <w:rsid w:val="00771428"/>
    <w:rsid w:val="00771A33"/>
    <w:rsid w:val="00774667"/>
    <w:rsid w:val="00774A4C"/>
    <w:rsid w:val="00782AB6"/>
    <w:rsid w:val="00786CC8"/>
    <w:rsid w:val="007873D4"/>
    <w:rsid w:val="00790115"/>
    <w:rsid w:val="007909B6"/>
    <w:rsid w:val="00791E47"/>
    <w:rsid w:val="00792F01"/>
    <w:rsid w:val="007939EC"/>
    <w:rsid w:val="00793B07"/>
    <w:rsid w:val="00793BF9"/>
    <w:rsid w:val="00793C8E"/>
    <w:rsid w:val="007961CC"/>
    <w:rsid w:val="00796C06"/>
    <w:rsid w:val="007970F2"/>
    <w:rsid w:val="00797FA2"/>
    <w:rsid w:val="007A114F"/>
    <w:rsid w:val="007A2DB4"/>
    <w:rsid w:val="007A3C0C"/>
    <w:rsid w:val="007A3C6E"/>
    <w:rsid w:val="007A3C71"/>
    <w:rsid w:val="007A48F8"/>
    <w:rsid w:val="007A4D42"/>
    <w:rsid w:val="007A642D"/>
    <w:rsid w:val="007B04C0"/>
    <w:rsid w:val="007B06B3"/>
    <w:rsid w:val="007B0A1C"/>
    <w:rsid w:val="007B182A"/>
    <w:rsid w:val="007B1C12"/>
    <w:rsid w:val="007B2BC5"/>
    <w:rsid w:val="007B2DE0"/>
    <w:rsid w:val="007B4C51"/>
    <w:rsid w:val="007B5AFF"/>
    <w:rsid w:val="007B7B09"/>
    <w:rsid w:val="007C00B3"/>
    <w:rsid w:val="007C02DC"/>
    <w:rsid w:val="007C07BD"/>
    <w:rsid w:val="007C0C08"/>
    <w:rsid w:val="007C0DB7"/>
    <w:rsid w:val="007C15A9"/>
    <w:rsid w:val="007C1A65"/>
    <w:rsid w:val="007C3796"/>
    <w:rsid w:val="007C491A"/>
    <w:rsid w:val="007C5C32"/>
    <w:rsid w:val="007C643D"/>
    <w:rsid w:val="007C6469"/>
    <w:rsid w:val="007D0830"/>
    <w:rsid w:val="007D0E3F"/>
    <w:rsid w:val="007D15F7"/>
    <w:rsid w:val="007D4088"/>
    <w:rsid w:val="007D53CE"/>
    <w:rsid w:val="007E03A7"/>
    <w:rsid w:val="007E2D72"/>
    <w:rsid w:val="007E32E4"/>
    <w:rsid w:val="007E3CFE"/>
    <w:rsid w:val="007E5175"/>
    <w:rsid w:val="007E5A01"/>
    <w:rsid w:val="007E5B67"/>
    <w:rsid w:val="007E64BB"/>
    <w:rsid w:val="007E67E5"/>
    <w:rsid w:val="007E71D6"/>
    <w:rsid w:val="007E7E95"/>
    <w:rsid w:val="007F0BBF"/>
    <w:rsid w:val="007F20B0"/>
    <w:rsid w:val="007F2581"/>
    <w:rsid w:val="007F3D7C"/>
    <w:rsid w:val="007F47EA"/>
    <w:rsid w:val="007F4F94"/>
    <w:rsid w:val="007F51C1"/>
    <w:rsid w:val="007F632D"/>
    <w:rsid w:val="007F6A39"/>
    <w:rsid w:val="007F757D"/>
    <w:rsid w:val="007F78C7"/>
    <w:rsid w:val="0080043F"/>
    <w:rsid w:val="00800BE8"/>
    <w:rsid w:val="0080151F"/>
    <w:rsid w:val="00801EBA"/>
    <w:rsid w:val="00801EF1"/>
    <w:rsid w:val="00802497"/>
    <w:rsid w:val="008044D2"/>
    <w:rsid w:val="0080636E"/>
    <w:rsid w:val="008106F2"/>
    <w:rsid w:val="008130EB"/>
    <w:rsid w:val="0081321A"/>
    <w:rsid w:val="008144BF"/>
    <w:rsid w:val="0081692B"/>
    <w:rsid w:val="008176E0"/>
    <w:rsid w:val="0081782B"/>
    <w:rsid w:val="00821CF2"/>
    <w:rsid w:val="00822557"/>
    <w:rsid w:val="0082316B"/>
    <w:rsid w:val="00823FD7"/>
    <w:rsid w:val="00826509"/>
    <w:rsid w:val="0082672A"/>
    <w:rsid w:val="008269DA"/>
    <w:rsid w:val="00827429"/>
    <w:rsid w:val="00833169"/>
    <w:rsid w:val="00833292"/>
    <w:rsid w:val="00836E30"/>
    <w:rsid w:val="008378B3"/>
    <w:rsid w:val="00837C78"/>
    <w:rsid w:val="00837CA5"/>
    <w:rsid w:val="00841E44"/>
    <w:rsid w:val="00842553"/>
    <w:rsid w:val="0084263B"/>
    <w:rsid w:val="00843E33"/>
    <w:rsid w:val="008454B0"/>
    <w:rsid w:val="00845C39"/>
    <w:rsid w:val="00845C7A"/>
    <w:rsid w:val="00846758"/>
    <w:rsid w:val="008478B9"/>
    <w:rsid w:val="008502D1"/>
    <w:rsid w:val="00854A79"/>
    <w:rsid w:val="00854F52"/>
    <w:rsid w:val="00857317"/>
    <w:rsid w:val="0086057C"/>
    <w:rsid w:val="0086090E"/>
    <w:rsid w:val="00860AC4"/>
    <w:rsid w:val="00860F20"/>
    <w:rsid w:val="0086139F"/>
    <w:rsid w:val="008624D6"/>
    <w:rsid w:val="0086597B"/>
    <w:rsid w:val="008667BC"/>
    <w:rsid w:val="0086757F"/>
    <w:rsid w:val="00870961"/>
    <w:rsid w:val="00870F73"/>
    <w:rsid w:val="00871573"/>
    <w:rsid w:val="00871595"/>
    <w:rsid w:val="008741BF"/>
    <w:rsid w:val="008754F3"/>
    <w:rsid w:val="00875DC0"/>
    <w:rsid w:val="0087793A"/>
    <w:rsid w:val="0088026A"/>
    <w:rsid w:val="00880F62"/>
    <w:rsid w:val="008830A7"/>
    <w:rsid w:val="0088465F"/>
    <w:rsid w:val="008857FB"/>
    <w:rsid w:val="008861EF"/>
    <w:rsid w:val="00887B9C"/>
    <w:rsid w:val="00890023"/>
    <w:rsid w:val="00890D13"/>
    <w:rsid w:val="008912B8"/>
    <w:rsid w:val="0089162A"/>
    <w:rsid w:val="00891C4C"/>
    <w:rsid w:val="0089249A"/>
    <w:rsid w:val="008937CD"/>
    <w:rsid w:val="008944E1"/>
    <w:rsid w:val="0089705F"/>
    <w:rsid w:val="008A0A31"/>
    <w:rsid w:val="008A129B"/>
    <w:rsid w:val="008A1900"/>
    <w:rsid w:val="008A3D78"/>
    <w:rsid w:val="008A3EE5"/>
    <w:rsid w:val="008A4870"/>
    <w:rsid w:val="008A5C63"/>
    <w:rsid w:val="008B0E1B"/>
    <w:rsid w:val="008B303C"/>
    <w:rsid w:val="008B34AA"/>
    <w:rsid w:val="008B4039"/>
    <w:rsid w:val="008B4D14"/>
    <w:rsid w:val="008B4D9F"/>
    <w:rsid w:val="008B4E4C"/>
    <w:rsid w:val="008B6D22"/>
    <w:rsid w:val="008B73DB"/>
    <w:rsid w:val="008C341E"/>
    <w:rsid w:val="008C44A2"/>
    <w:rsid w:val="008C44BD"/>
    <w:rsid w:val="008C51BB"/>
    <w:rsid w:val="008C7752"/>
    <w:rsid w:val="008D1540"/>
    <w:rsid w:val="008D17CE"/>
    <w:rsid w:val="008D211B"/>
    <w:rsid w:val="008D39A6"/>
    <w:rsid w:val="008D5C2D"/>
    <w:rsid w:val="008D76C1"/>
    <w:rsid w:val="008D7E20"/>
    <w:rsid w:val="008E0053"/>
    <w:rsid w:val="008E0AF3"/>
    <w:rsid w:val="008E1547"/>
    <w:rsid w:val="008E2A47"/>
    <w:rsid w:val="008E4E08"/>
    <w:rsid w:val="008E560D"/>
    <w:rsid w:val="008E5B02"/>
    <w:rsid w:val="008E5FB5"/>
    <w:rsid w:val="008E604A"/>
    <w:rsid w:val="008E65B9"/>
    <w:rsid w:val="008E7CA9"/>
    <w:rsid w:val="008F0426"/>
    <w:rsid w:val="008F08F8"/>
    <w:rsid w:val="008F0BC7"/>
    <w:rsid w:val="008F0C17"/>
    <w:rsid w:val="008F103D"/>
    <w:rsid w:val="008F1394"/>
    <w:rsid w:val="008F1E2F"/>
    <w:rsid w:val="008F3978"/>
    <w:rsid w:val="008F4219"/>
    <w:rsid w:val="008F4CD0"/>
    <w:rsid w:val="008F6E91"/>
    <w:rsid w:val="008F6FD5"/>
    <w:rsid w:val="00901757"/>
    <w:rsid w:val="009018C1"/>
    <w:rsid w:val="00901E00"/>
    <w:rsid w:val="009021E2"/>
    <w:rsid w:val="00903699"/>
    <w:rsid w:val="009038C8"/>
    <w:rsid w:val="0090641C"/>
    <w:rsid w:val="00911721"/>
    <w:rsid w:val="009132BF"/>
    <w:rsid w:val="00913724"/>
    <w:rsid w:val="009144E0"/>
    <w:rsid w:val="00915BB2"/>
    <w:rsid w:val="00915D8B"/>
    <w:rsid w:val="00917EBE"/>
    <w:rsid w:val="0092083C"/>
    <w:rsid w:val="009221FD"/>
    <w:rsid w:val="00923C8B"/>
    <w:rsid w:val="009257A0"/>
    <w:rsid w:val="00927170"/>
    <w:rsid w:val="00931155"/>
    <w:rsid w:val="00931977"/>
    <w:rsid w:val="00933387"/>
    <w:rsid w:val="0093428C"/>
    <w:rsid w:val="00935714"/>
    <w:rsid w:val="00936C1D"/>
    <w:rsid w:val="00937CD9"/>
    <w:rsid w:val="0094129B"/>
    <w:rsid w:val="009428AA"/>
    <w:rsid w:val="00943707"/>
    <w:rsid w:val="0094460E"/>
    <w:rsid w:val="00944781"/>
    <w:rsid w:val="00947114"/>
    <w:rsid w:val="00950233"/>
    <w:rsid w:val="00950528"/>
    <w:rsid w:val="0095130A"/>
    <w:rsid w:val="009523F5"/>
    <w:rsid w:val="00953D26"/>
    <w:rsid w:val="009571ED"/>
    <w:rsid w:val="00957560"/>
    <w:rsid w:val="009577C8"/>
    <w:rsid w:val="00960DC2"/>
    <w:rsid w:val="0096397B"/>
    <w:rsid w:val="00963B6E"/>
    <w:rsid w:val="00963B78"/>
    <w:rsid w:val="00963D22"/>
    <w:rsid w:val="009654E1"/>
    <w:rsid w:val="009671B3"/>
    <w:rsid w:val="00972A60"/>
    <w:rsid w:val="0097408F"/>
    <w:rsid w:val="00974925"/>
    <w:rsid w:val="009769EE"/>
    <w:rsid w:val="00977895"/>
    <w:rsid w:val="009818B5"/>
    <w:rsid w:val="00982E63"/>
    <w:rsid w:val="0098385D"/>
    <w:rsid w:val="00984DAE"/>
    <w:rsid w:val="0098668C"/>
    <w:rsid w:val="0098676A"/>
    <w:rsid w:val="00987DE1"/>
    <w:rsid w:val="009912C0"/>
    <w:rsid w:val="009912EA"/>
    <w:rsid w:val="009916BB"/>
    <w:rsid w:val="00991B02"/>
    <w:rsid w:val="00992511"/>
    <w:rsid w:val="00996017"/>
    <w:rsid w:val="00997AE2"/>
    <w:rsid w:val="00997C0E"/>
    <w:rsid w:val="009A1C68"/>
    <w:rsid w:val="009A3698"/>
    <w:rsid w:val="009A70B6"/>
    <w:rsid w:val="009A770C"/>
    <w:rsid w:val="009A7EF3"/>
    <w:rsid w:val="009B2B38"/>
    <w:rsid w:val="009B3A46"/>
    <w:rsid w:val="009B404A"/>
    <w:rsid w:val="009B5DBF"/>
    <w:rsid w:val="009B5EC0"/>
    <w:rsid w:val="009B63B4"/>
    <w:rsid w:val="009B6BB0"/>
    <w:rsid w:val="009B7C31"/>
    <w:rsid w:val="009C0381"/>
    <w:rsid w:val="009C0574"/>
    <w:rsid w:val="009C083B"/>
    <w:rsid w:val="009C1ABB"/>
    <w:rsid w:val="009C4E5E"/>
    <w:rsid w:val="009C5A4B"/>
    <w:rsid w:val="009C5D9E"/>
    <w:rsid w:val="009C5EFD"/>
    <w:rsid w:val="009C64AA"/>
    <w:rsid w:val="009D0B50"/>
    <w:rsid w:val="009D113F"/>
    <w:rsid w:val="009D1948"/>
    <w:rsid w:val="009D23BF"/>
    <w:rsid w:val="009D3451"/>
    <w:rsid w:val="009D39D8"/>
    <w:rsid w:val="009D4C8C"/>
    <w:rsid w:val="009D4E54"/>
    <w:rsid w:val="009D55BF"/>
    <w:rsid w:val="009D62C5"/>
    <w:rsid w:val="009D6B28"/>
    <w:rsid w:val="009D6FD5"/>
    <w:rsid w:val="009E1A31"/>
    <w:rsid w:val="009E1C84"/>
    <w:rsid w:val="009E2B72"/>
    <w:rsid w:val="009E3418"/>
    <w:rsid w:val="009E45F8"/>
    <w:rsid w:val="009E4607"/>
    <w:rsid w:val="009E7DE9"/>
    <w:rsid w:val="009F02B2"/>
    <w:rsid w:val="009F37BE"/>
    <w:rsid w:val="009F70F5"/>
    <w:rsid w:val="009F7DF1"/>
    <w:rsid w:val="00A0154B"/>
    <w:rsid w:val="00A0166F"/>
    <w:rsid w:val="00A019EC"/>
    <w:rsid w:val="00A027A5"/>
    <w:rsid w:val="00A0342B"/>
    <w:rsid w:val="00A06118"/>
    <w:rsid w:val="00A1086C"/>
    <w:rsid w:val="00A12191"/>
    <w:rsid w:val="00A146B6"/>
    <w:rsid w:val="00A15EDD"/>
    <w:rsid w:val="00A23BE5"/>
    <w:rsid w:val="00A2471D"/>
    <w:rsid w:val="00A26B77"/>
    <w:rsid w:val="00A27522"/>
    <w:rsid w:val="00A307A6"/>
    <w:rsid w:val="00A30FC7"/>
    <w:rsid w:val="00A31B04"/>
    <w:rsid w:val="00A329A5"/>
    <w:rsid w:val="00A333EE"/>
    <w:rsid w:val="00A3480B"/>
    <w:rsid w:val="00A360C1"/>
    <w:rsid w:val="00A36DCC"/>
    <w:rsid w:val="00A37803"/>
    <w:rsid w:val="00A40323"/>
    <w:rsid w:val="00A428CA"/>
    <w:rsid w:val="00A45067"/>
    <w:rsid w:val="00A47166"/>
    <w:rsid w:val="00A504A3"/>
    <w:rsid w:val="00A50C1A"/>
    <w:rsid w:val="00A5210C"/>
    <w:rsid w:val="00A52E23"/>
    <w:rsid w:val="00A543C8"/>
    <w:rsid w:val="00A56AE2"/>
    <w:rsid w:val="00A56C8F"/>
    <w:rsid w:val="00A62A87"/>
    <w:rsid w:val="00A635DD"/>
    <w:rsid w:val="00A63634"/>
    <w:rsid w:val="00A6675A"/>
    <w:rsid w:val="00A70F4E"/>
    <w:rsid w:val="00A74959"/>
    <w:rsid w:val="00A74C1D"/>
    <w:rsid w:val="00A76102"/>
    <w:rsid w:val="00A76814"/>
    <w:rsid w:val="00A76F39"/>
    <w:rsid w:val="00A77410"/>
    <w:rsid w:val="00A82023"/>
    <w:rsid w:val="00A820E3"/>
    <w:rsid w:val="00A844BA"/>
    <w:rsid w:val="00A85A09"/>
    <w:rsid w:val="00A86A58"/>
    <w:rsid w:val="00A8725D"/>
    <w:rsid w:val="00A877E6"/>
    <w:rsid w:val="00A90CDD"/>
    <w:rsid w:val="00A93D9F"/>
    <w:rsid w:val="00A941BE"/>
    <w:rsid w:val="00A94570"/>
    <w:rsid w:val="00A94720"/>
    <w:rsid w:val="00A95E71"/>
    <w:rsid w:val="00A96188"/>
    <w:rsid w:val="00AA0C42"/>
    <w:rsid w:val="00AA133F"/>
    <w:rsid w:val="00AA3C2D"/>
    <w:rsid w:val="00AA5629"/>
    <w:rsid w:val="00AA573A"/>
    <w:rsid w:val="00AA6992"/>
    <w:rsid w:val="00AB10AF"/>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42F3"/>
    <w:rsid w:val="00AD6A81"/>
    <w:rsid w:val="00AD727F"/>
    <w:rsid w:val="00AE1C91"/>
    <w:rsid w:val="00AE1E15"/>
    <w:rsid w:val="00AE24EB"/>
    <w:rsid w:val="00AE2CB2"/>
    <w:rsid w:val="00AE5009"/>
    <w:rsid w:val="00AE6188"/>
    <w:rsid w:val="00AE6B0D"/>
    <w:rsid w:val="00AF0742"/>
    <w:rsid w:val="00AF0A32"/>
    <w:rsid w:val="00AF397A"/>
    <w:rsid w:val="00AF4507"/>
    <w:rsid w:val="00AF4FD0"/>
    <w:rsid w:val="00AF534A"/>
    <w:rsid w:val="00AF7234"/>
    <w:rsid w:val="00B02831"/>
    <w:rsid w:val="00B05067"/>
    <w:rsid w:val="00B053C5"/>
    <w:rsid w:val="00B073CF"/>
    <w:rsid w:val="00B079B3"/>
    <w:rsid w:val="00B105D5"/>
    <w:rsid w:val="00B10B23"/>
    <w:rsid w:val="00B16200"/>
    <w:rsid w:val="00B20189"/>
    <w:rsid w:val="00B22564"/>
    <w:rsid w:val="00B2270B"/>
    <w:rsid w:val="00B22AC8"/>
    <w:rsid w:val="00B22FFE"/>
    <w:rsid w:val="00B24228"/>
    <w:rsid w:val="00B244B2"/>
    <w:rsid w:val="00B265CF"/>
    <w:rsid w:val="00B271A6"/>
    <w:rsid w:val="00B3070B"/>
    <w:rsid w:val="00B30796"/>
    <w:rsid w:val="00B30BA5"/>
    <w:rsid w:val="00B31F83"/>
    <w:rsid w:val="00B329F7"/>
    <w:rsid w:val="00B34F87"/>
    <w:rsid w:val="00B34F8F"/>
    <w:rsid w:val="00B3565E"/>
    <w:rsid w:val="00B35995"/>
    <w:rsid w:val="00B35A34"/>
    <w:rsid w:val="00B36799"/>
    <w:rsid w:val="00B36D8D"/>
    <w:rsid w:val="00B36DDC"/>
    <w:rsid w:val="00B3738D"/>
    <w:rsid w:val="00B40919"/>
    <w:rsid w:val="00B40B0C"/>
    <w:rsid w:val="00B41160"/>
    <w:rsid w:val="00B412FD"/>
    <w:rsid w:val="00B4271E"/>
    <w:rsid w:val="00B42835"/>
    <w:rsid w:val="00B42964"/>
    <w:rsid w:val="00B42AB4"/>
    <w:rsid w:val="00B43206"/>
    <w:rsid w:val="00B43679"/>
    <w:rsid w:val="00B4785E"/>
    <w:rsid w:val="00B51233"/>
    <w:rsid w:val="00B52205"/>
    <w:rsid w:val="00B54DCC"/>
    <w:rsid w:val="00B54EC9"/>
    <w:rsid w:val="00B5505F"/>
    <w:rsid w:val="00B56023"/>
    <w:rsid w:val="00B56A20"/>
    <w:rsid w:val="00B57BCA"/>
    <w:rsid w:val="00B60390"/>
    <w:rsid w:val="00B609A1"/>
    <w:rsid w:val="00B61234"/>
    <w:rsid w:val="00B61B01"/>
    <w:rsid w:val="00B61F15"/>
    <w:rsid w:val="00B63B6C"/>
    <w:rsid w:val="00B64C50"/>
    <w:rsid w:val="00B72CC6"/>
    <w:rsid w:val="00B730EA"/>
    <w:rsid w:val="00B76D34"/>
    <w:rsid w:val="00B77B47"/>
    <w:rsid w:val="00B77FC1"/>
    <w:rsid w:val="00B807A2"/>
    <w:rsid w:val="00B810B6"/>
    <w:rsid w:val="00B81CC2"/>
    <w:rsid w:val="00B82AEB"/>
    <w:rsid w:val="00B83937"/>
    <w:rsid w:val="00B86190"/>
    <w:rsid w:val="00B86B4F"/>
    <w:rsid w:val="00B921FD"/>
    <w:rsid w:val="00B922ED"/>
    <w:rsid w:val="00B92652"/>
    <w:rsid w:val="00B9268D"/>
    <w:rsid w:val="00B92CB5"/>
    <w:rsid w:val="00B937D8"/>
    <w:rsid w:val="00B9414D"/>
    <w:rsid w:val="00B948E6"/>
    <w:rsid w:val="00B94E15"/>
    <w:rsid w:val="00B9711E"/>
    <w:rsid w:val="00BA208A"/>
    <w:rsid w:val="00BA2BF5"/>
    <w:rsid w:val="00BA33E1"/>
    <w:rsid w:val="00BA3DC6"/>
    <w:rsid w:val="00BA3EB7"/>
    <w:rsid w:val="00BA501A"/>
    <w:rsid w:val="00BA5C61"/>
    <w:rsid w:val="00BA7F40"/>
    <w:rsid w:val="00BB15D1"/>
    <w:rsid w:val="00BB2430"/>
    <w:rsid w:val="00BB27B2"/>
    <w:rsid w:val="00BB2961"/>
    <w:rsid w:val="00BB385D"/>
    <w:rsid w:val="00BB50D5"/>
    <w:rsid w:val="00BB5590"/>
    <w:rsid w:val="00BB63DC"/>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0246"/>
    <w:rsid w:val="00BE1AC7"/>
    <w:rsid w:val="00BE25D1"/>
    <w:rsid w:val="00BE3D34"/>
    <w:rsid w:val="00BE5EA2"/>
    <w:rsid w:val="00BE600E"/>
    <w:rsid w:val="00BE6214"/>
    <w:rsid w:val="00BE6F08"/>
    <w:rsid w:val="00BE6F0F"/>
    <w:rsid w:val="00BE78A2"/>
    <w:rsid w:val="00BF106E"/>
    <w:rsid w:val="00BF1A90"/>
    <w:rsid w:val="00BF2540"/>
    <w:rsid w:val="00BF2751"/>
    <w:rsid w:val="00BF2766"/>
    <w:rsid w:val="00BF28CA"/>
    <w:rsid w:val="00BF2933"/>
    <w:rsid w:val="00BF2B77"/>
    <w:rsid w:val="00BF4B0B"/>
    <w:rsid w:val="00BF5725"/>
    <w:rsid w:val="00BF6ACF"/>
    <w:rsid w:val="00BF7162"/>
    <w:rsid w:val="00BF72D5"/>
    <w:rsid w:val="00BF77D8"/>
    <w:rsid w:val="00C004A8"/>
    <w:rsid w:val="00C00647"/>
    <w:rsid w:val="00C02C08"/>
    <w:rsid w:val="00C03737"/>
    <w:rsid w:val="00C03791"/>
    <w:rsid w:val="00C03906"/>
    <w:rsid w:val="00C03D2D"/>
    <w:rsid w:val="00C04EDE"/>
    <w:rsid w:val="00C06E93"/>
    <w:rsid w:val="00C10868"/>
    <w:rsid w:val="00C10FC3"/>
    <w:rsid w:val="00C118EF"/>
    <w:rsid w:val="00C12E90"/>
    <w:rsid w:val="00C157F7"/>
    <w:rsid w:val="00C1726D"/>
    <w:rsid w:val="00C17B77"/>
    <w:rsid w:val="00C2038E"/>
    <w:rsid w:val="00C24786"/>
    <w:rsid w:val="00C24E76"/>
    <w:rsid w:val="00C31D5F"/>
    <w:rsid w:val="00C32DE2"/>
    <w:rsid w:val="00C334F3"/>
    <w:rsid w:val="00C35DB0"/>
    <w:rsid w:val="00C436E3"/>
    <w:rsid w:val="00C442C6"/>
    <w:rsid w:val="00C50B60"/>
    <w:rsid w:val="00C515EF"/>
    <w:rsid w:val="00C51A76"/>
    <w:rsid w:val="00C51CB8"/>
    <w:rsid w:val="00C53500"/>
    <w:rsid w:val="00C54BEB"/>
    <w:rsid w:val="00C61BD3"/>
    <w:rsid w:val="00C61C08"/>
    <w:rsid w:val="00C62D61"/>
    <w:rsid w:val="00C65A97"/>
    <w:rsid w:val="00C6603B"/>
    <w:rsid w:val="00C661B1"/>
    <w:rsid w:val="00C665B3"/>
    <w:rsid w:val="00C677C7"/>
    <w:rsid w:val="00C709DA"/>
    <w:rsid w:val="00C70FF4"/>
    <w:rsid w:val="00C70FF5"/>
    <w:rsid w:val="00C73C24"/>
    <w:rsid w:val="00C7495B"/>
    <w:rsid w:val="00C7602A"/>
    <w:rsid w:val="00C76D44"/>
    <w:rsid w:val="00C76FE9"/>
    <w:rsid w:val="00C81332"/>
    <w:rsid w:val="00C81CD0"/>
    <w:rsid w:val="00C82F84"/>
    <w:rsid w:val="00C8316D"/>
    <w:rsid w:val="00C845CA"/>
    <w:rsid w:val="00C851A4"/>
    <w:rsid w:val="00C87F26"/>
    <w:rsid w:val="00C94E66"/>
    <w:rsid w:val="00C95463"/>
    <w:rsid w:val="00C95700"/>
    <w:rsid w:val="00C95D35"/>
    <w:rsid w:val="00C96594"/>
    <w:rsid w:val="00CA0273"/>
    <w:rsid w:val="00CA03A4"/>
    <w:rsid w:val="00CA17E3"/>
    <w:rsid w:val="00CA1E5D"/>
    <w:rsid w:val="00CA2479"/>
    <w:rsid w:val="00CA3164"/>
    <w:rsid w:val="00CA37D6"/>
    <w:rsid w:val="00CA403B"/>
    <w:rsid w:val="00CB0082"/>
    <w:rsid w:val="00CB39BF"/>
    <w:rsid w:val="00CB4A71"/>
    <w:rsid w:val="00CC040A"/>
    <w:rsid w:val="00CC0F24"/>
    <w:rsid w:val="00CC26FA"/>
    <w:rsid w:val="00CC45D3"/>
    <w:rsid w:val="00CC4E7A"/>
    <w:rsid w:val="00CC5411"/>
    <w:rsid w:val="00CD01AC"/>
    <w:rsid w:val="00CD0B86"/>
    <w:rsid w:val="00CD0BAE"/>
    <w:rsid w:val="00CD1211"/>
    <w:rsid w:val="00CD1D40"/>
    <w:rsid w:val="00CD33C4"/>
    <w:rsid w:val="00CD5987"/>
    <w:rsid w:val="00CD6E66"/>
    <w:rsid w:val="00CE1424"/>
    <w:rsid w:val="00CE2983"/>
    <w:rsid w:val="00CE2FC4"/>
    <w:rsid w:val="00CE3619"/>
    <w:rsid w:val="00CE3F4D"/>
    <w:rsid w:val="00CE7A27"/>
    <w:rsid w:val="00CF1D12"/>
    <w:rsid w:val="00CF31A6"/>
    <w:rsid w:val="00CF3929"/>
    <w:rsid w:val="00CF3A4A"/>
    <w:rsid w:val="00CF57B6"/>
    <w:rsid w:val="00CF726F"/>
    <w:rsid w:val="00CF7ECB"/>
    <w:rsid w:val="00D00373"/>
    <w:rsid w:val="00D016C2"/>
    <w:rsid w:val="00D017A9"/>
    <w:rsid w:val="00D01A93"/>
    <w:rsid w:val="00D02323"/>
    <w:rsid w:val="00D02C12"/>
    <w:rsid w:val="00D045C9"/>
    <w:rsid w:val="00D063A2"/>
    <w:rsid w:val="00D07E6B"/>
    <w:rsid w:val="00D10899"/>
    <w:rsid w:val="00D12DCD"/>
    <w:rsid w:val="00D1391E"/>
    <w:rsid w:val="00D170BC"/>
    <w:rsid w:val="00D17400"/>
    <w:rsid w:val="00D17E98"/>
    <w:rsid w:val="00D20F2B"/>
    <w:rsid w:val="00D21293"/>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60EE"/>
    <w:rsid w:val="00D41514"/>
    <w:rsid w:val="00D417FA"/>
    <w:rsid w:val="00D42632"/>
    <w:rsid w:val="00D43982"/>
    <w:rsid w:val="00D46E4D"/>
    <w:rsid w:val="00D50E41"/>
    <w:rsid w:val="00D51861"/>
    <w:rsid w:val="00D51DEB"/>
    <w:rsid w:val="00D52CBF"/>
    <w:rsid w:val="00D54A1A"/>
    <w:rsid w:val="00D55020"/>
    <w:rsid w:val="00D55D1D"/>
    <w:rsid w:val="00D563B3"/>
    <w:rsid w:val="00D6077D"/>
    <w:rsid w:val="00D60862"/>
    <w:rsid w:val="00D60B89"/>
    <w:rsid w:val="00D62674"/>
    <w:rsid w:val="00D63723"/>
    <w:rsid w:val="00D63A3E"/>
    <w:rsid w:val="00D64502"/>
    <w:rsid w:val="00D6612B"/>
    <w:rsid w:val="00D6773D"/>
    <w:rsid w:val="00D715F0"/>
    <w:rsid w:val="00D716B4"/>
    <w:rsid w:val="00D71A4C"/>
    <w:rsid w:val="00D77137"/>
    <w:rsid w:val="00D775C4"/>
    <w:rsid w:val="00D8030D"/>
    <w:rsid w:val="00D80473"/>
    <w:rsid w:val="00D81A18"/>
    <w:rsid w:val="00D83DF5"/>
    <w:rsid w:val="00D84A03"/>
    <w:rsid w:val="00D86B52"/>
    <w:rsid w:val="00D90477"/>
    <w:rsid w:val="00D91BCB"/>
    <w:rsid w:val="00D93F55"/>
    <w:rsid w:val="00D9606E"/>
    <w:rsid w:val="00D9688F"/>
    <w:rsid w:val="00D9744C"/>
    <w:rsid w:val="00DA0718"/>
    <w:rsid w:val="00DA267B"/>
    <w:rsid w:val="00DA62B8"/>
    <w:rsid w:val="00DA6B15"/>
    <w:rsid w:val="00DA6B21"/>
    <w:rsid w:val="00DA795B"/>
    <w:rsid w:val="00DA7C96"/>
    <w:rsid w:val="00DB0F95"/>
    <w:rsid w:val="00DB12BE"/>
    <w:rsid w:val="00DB1743"/>
    <w:rsid w:val="00DB2480"/>
    <w:rsid w:val="00DB3EC7"/>
    <w:rsid w:val="00DB3EF5"/>
    <w:rsid w:val="00DC01B7"/>
    <w:rsid w:val="00DC025E"/>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898"/>
    <w:rsid w:val="00DD7C30"/>
    <w:rsid w:val="00DE379E"/>
    <w:rsid w:val="00DE39A2"/>
    <w:rsid w:val="00DE39E3"/>
    <w:rsid w:val="00DE69A2"/>
    <w:rsid w:val="00DE6DB0"/>
    <w:rsid w:val="00DE6DEB"/>
    <w:rsid w:val="00DE7F23"/>
    <w:rsid w:val="00DF0E05"/>
    <w:rsid w:val="00DF0F7E"/>
    <w:rsid w:val="00DF235F"/>
    <w:rsid w:val="00DF366D"/>
    <w:rsid w:val="00DF39F6"/>
    <w:rsid w:val="00DF5792"/>
    <w:rsid w:val="00DF5CCA"/>
    <w:rsid w:val="00DF628B"/>
    <w:rsid w:val="00E00C8C"/>
    <w:rsid w:val="00E01FA2"/>
    <w:rsid w:val="00E05CDB"/>
    <w:rsid w:val="00E05E3D"/>
    <w:rsid w:val="00E10643"/>
    <w:rsid w:val="00E10663"/>
    <w:rsid w:val="00E151E2"/>
    <w:rsid w:val="00E16496"/>
    <w:rsid w:val="00E16AEA"/>
    <w:rsid w:val="00E17F97"/>
    <w:rsid w:val="00E21FEA"/>
    <w:rsid w:val="00E2383B"/>
    <w:rsid w:val="00E239AE"/>
    <w:rsid w:val="00E23DED"/>
    <w:rsid w:val="00E241FF"/>
    <w:rsid w:val="00E2471E"/>
    <w:rsid w:val="00E26115"/>
    <w:rsid w:val="00E27CB6"/>
    <w:rsid w:val="00E33138"/>
    <w:rsid w:val="00E33743"/>
    <w:rsid w:val="00E348C6"/>
    <w:rsid w:val="00E363D6"/>
    <w:rsid w:val="00E37159"/>
    <w:rsid w:val="00E37F35"/>
    <w:rsid w:val="00E41352"/>
    <w:rsid w:val="00E422D0"/>
    <w:rsid w:val="00E43BA7"/>
    <w:rsid w:val="00E43DF4"/>
    <w:rsid w:val="00E45EF9"/>
    <w:rsid w:val="00E504E8"/>
    <w:rsid w:val="00E53BA4"/>
    <w:rsid w:val="00E546B2"/>
    <w:rsid w:val="00E54A77"/>
    <w:rsid w:val="00E61C7F"/>
    <w:rsid w:val="00E6272E"/>
    <w:rsid w:val="00E62C8D"/>
    <w:rsid w:val="00E62E98"/>
    <w:rsid w:val="00E63CC0"/>
    <w:rsid w:val="00E65819"/>
    <w:rsid w:val="00E67003"/>
    <w:rsid w:val="00E6781B"/>
    <w:rsid w:val="00E719E3"/>
    <w:rsid w:val="00E71EE9"/>
    <w:rsid w:val="00E72080"/>
    <w:rsid w:val="00E750DB"/>
    <w:rsid w:val="00E75D2B"/>
    <w:rsid w:val="00E76476"/>
    <w:rsid w:val="00E837D0"/>
    <w:rsid w:val="00E83FAA"/>
    <w:rsid w:val="00E8421C"/>
    <w:rsid w:val="00E85786"/>
    <w:rsid w:val="00E871DA"/>
    <w:rsid w:val="00E875A2"/>
    <w:rsid w:val="00E87CFC"/>
    <w:rsid w:val="00E90EC8"/>
    <w:rsid w:val="00E914C2"/>
    <w:rsid w:val="00E94025"/>
    <w:rsid w:val="00E96556"/>
    <w:rsid w:val="00E96914"/>
    <w:rsid w:val="00EA12E5"/>
    <w:rsid w:val="00EA1803"/>
    <w:rsid w:val="00EA3E07"/>
    <w:rsid w:val="00EB06B6"/>
    <w:rsid w:val="00EB1151"/>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D7B"/>
    <w:rsid w:val="00ED6EEF"/>
    <w:rsid w:val="00ED7028"/>
    <w:rsid w:val="00ED7B93"/>
    <w:rsid w:val="00EE011D"/>
    <w:rsid w:val="00EE0B71"/>
    <w:rsid w:val="00EE1782"/>
    <w:rsid w:val="00EE1CA0"/>
    <w:rsid w:val="00EE40E3"/>
    <w:rsid w:val="00EE5D9C"/>
    <w:rsid w:val="00EE66D9"/>
    <w:rsid w:val="00EE7242"/>
    <w:rsid w:val="00EF0DC1"/>
    <w:rsid w:val="00EF1633"/>
    <w:rsid w:val="00EF1779"/>
    <w:rsid w:val="00EF1A6D"/>
    <w:rsid w:val="00EF1FB5"/>
    <w:rsid w:val="00EF21E8"/>
    <w:rsid w:val="00EF23CC"/>
    <w:rsid w:val="00EF2B69"/>
    <w:rsid w:val="00EF3A8D"/>
    <w:rsid w:val="00EF3BFC"/>
    <w:rsid w:val="00F01783"/>
    <w:rsid w:val="00F021FA"/>
    <w:rsid w:val="00F0578E"/>
    <w:rsid w:val="00F059CF"/>
    <w:rsid w:val="00F05E18"/>
    <w:rsid w:val="00F05E3F"/>
    <w:rsid w:val="00F061C1"/>
    <w:rsid w:val="00F06B05"/>
    <w:rsid w:val="00F1132D"/>
    <w:rsid w:val="00F120FF"/>
    <w:rsid w:val="00F1222E"/>
    <w:rsid w:val="00F15955"/>
    <w:rsid w:val="00F166A8"/>
    <w:rsid w:val="00F17786"/>
    <w:rsid w:val="00F17BD3"/>
    <w:rsid w:val="00F17CFA"/>
    <w:rsid w:val="00F226B3"/>
    <w:rsid w:val="00F22B71"/>
    <w:rsid w:val="00F23BDC"/>
    <w:rsid w:val="00F24FC1"/>
    <w:rsid w:val="00F25EA0"/>
    <w:rsid w:val="00F26A56"/>
    <w:rsid w:val="00F2759D"/>
    <w:rsid w:val="00F329E6"/>
    <w:rsid w:val="00F3441A"/>
    <w:rsid w:val="00F368DF"/>
    <w:rsid w:val="00F370AC"/>
    <w:rsid w:val="00F37817"/>
    <w:rsid w:val="00F4056E"/>
    <w:rsid w:val="00F40954"/>
    <w:rsid w:val="00F411C6"/>
    <w:rsid w:val="00F4133D"/>
    <w:rsid w:val="00F4432E"/>
    <w:rsid w:val="00F44DED"/>
    <w:rsid w:val="00F469D5"/>
    <w:rsid w:val="00F50462"/>
    <w:rsid w:val="00F50C87"/>
    <w:rsid w:val="00F51BAE"/>
    <w:rsid w:val="00F51CA3"/>
    <w:rsid w:val="00F54E06"/>
    <w:rsid w:val="00F55A26"/>
    <w:rsid w:val="00F5693B"/>
    <w:rsid w:val="00F57F89"/>
    <w:rsid w:val="00F605B8"/>
    <w:rsid w:val="00F60DC6"/>
    <w:rsid w:val="00F62129"/>
    <w:rsid w:val="00F624E4"/>
    <w:rsid w:val="00F62905"/>
    <w:rsid w:val="00F6325C"/>
    <w:rsid w:val="00F63ABF"/>
    <w:rsid w:val="00F63CC1"/>
    <w:rsid w:val="00F70138"/>
    <w:rsid w:val="00F70EAF"/>
    <w:rsid w:val="00F71C23"/>
    <w:rsid w:val="00F7400A"/>
    <w:rsid w:val="00F751A9"/>
    <w:rsid w:val="00F751AE"/>
    <w:rsid w:val="00F7601C"/>
    <w:rsid w:val="00F806DA"/>
    <w:rsid w:val="00F829A9"/>
    <w:rsid w:val="00F83525"/>
    <w:rsid w:val="00F869BF"/>
    <w:rsid w:val="00F92DB2"/>
    <w:rsid w:val="00F9454A"/>
    <w:rsid w:val="00F94E5C"/>
    <w:rsid w:val="00F952D1"/>
    <w:rsid w:val="00F95354"/>
    <w:rsid w:val="00F96403"/>
    <w:rsid w:val="00F9746D"/>
    <w:rsid w:val="00FA0880"/>
    <w:rsid w:val="00FA22DE"/>
    <w:rsid w:val="00FA3706"/>
    <w:rsid w:val="00FA3DA4"/>
    <w:rsid w:val="00FA4FFB"/>
    <w:rsid w:val="00FA55C9"/>
    <w:rsid w:val="00FA6886"/>
    <w:rsid w:val="00FB0A3C"/>
    <w:rsid w:val="00FB0CBE"/>
    <w:rsid w:val="00FB11F5"/>
    <w:rsid w:val="00FB23B9"/>
    <w:rsid w:val="00FB28B5"/>
    <w:rsid w:val="00FB4E3A"/>
    <w:rsid w:val="00FB54EA"/>
    <w:rsid w:val="00FB574E"/>
    <w:rsid w:val="00FB5DB5"/>
    <w:rsid w:val="00FB5E25"/>
    <w:rsid w:val="00FB6C20"/>
    <w:rsid w:val="00FC08E3"/>
    <w:rsid w:val="00FC1447"/>
    <w:rsid w:val="00FC1BDF"/>
    <w:rsid w:val="00FC2090"/>
    <w:rsid w:val="00FC2F5F"/>
    <w:rsid w:val="00FC78C7"/>
    <w:rsid w:val="00FD024E"/>
    <w:rsid w:val="00FD0ACF"/>
    <w:rsid w:val="00FD17DE"/>
    <w:rsid w:val="00FD248F"/>
    <w:rsid w:val="00FD3631"/>
    <w:rsid w:val="00FD7C9A"/>
    <w:rsid w:val="00FE10B5"/>
    <w:rsid w:val="00FE45D8"/>
    <w:rsid w:val="00FE5E2E"/>
    <w:rsid w:val="00FE68E7"/>
    <w:rsid w:val="00FE70FC"/>
    <w:rsid w:val="00FE74CF"/>
    <w:rsid w:val="00FE7B66"/>
    <w:rsid w:val="00FF05FC"/>
    <w:rsid w:val="00FF19A8"/>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8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aliases w:val="parrafo normal"/>
    <w:basedOn w:val="Normal"/>
    <w:link w:val="TextodegloboCar"/>
    <w:uiPriority w:val="99"/>
    <w:unhideWhenUsed/>
    <w:qFormat/>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63526720">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88559535">
      <w:bodyDiv w:val="1"/>
      <w:marLeft w:val="0"/>
      <w:marRight w:val="0"/>
      <w:marTop w:val="0"/>
      <w:marBottom w:val="0"/>
      <w:divBdr>
        <w:top w:val="none" w:sz="0" w:space="0" w:color="auto"/>
        <w:left w:val="none" w:sz="0" w:space="0" w:color="auto"/>
        <w:bottom w:val="none" w:sz="0" w:space="0" w:color="auto"/>
        <w:right w:val="none" w:sz="0" w:space="0" w:color="auto"/>
      </w:divBdr>
    </w:div>
    <w:div w:id="993098073">
      <w:bodyDiv w:val="1"/>
      <w:marLeft w:val="0"/>
      <w:marRight w:val="0"/>
      <w:marTop w:val="0"/>
      <w:marBottom w:val="0"/>
      <w:divBdr>
        <w:top w:val="none" w:sz="0" w:space="0" w:color="auto"/>
        <w:left w:val="none" w:sz="0" w:space="0" w:color="auto"/>
        <w:bottom w:val="none" w:sz="0" w:space="0" w:color="auto"/>
        <w:right w:val="none" w:sz="0" w:space="0" w:color="auto"/>
      </w:divBdr>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531914097">
      <w:bodyDiv w:val="1"/>
      <w:marLeft w:val="0"/>
      <w:marRight w:val="0"/>
      <w:marTop w:val="0"/>
      <w:marBottom w:val="0"/>
      <w:divBdr>
        <w:top w:val="none" w:sz="0" w:space="0" w:color="auto"/>
        <w:left w:val="none" w:sz="0" w:space="0" w:color="auto"/>
        <w:bottom w:val="none" w:sz="0" w:space="0" w:color="auto"/>
        <w:right w:val="none" w:sz="0" w:space="0" w:color="auto"/>
      </w:divBdr>
    </w:div>
    <w:div w:id="1533224114">
      <w:bodyDiv w:val="1"/>
      <w:marLeft w:val="0"/>
      <w:marRight w:val="0"/>
      <w:marTop w:val="0"/>
      <w:marBottom w:val="0"/>
      <w:divBdr>
        <w:top w:val="none" w:sz="0" w:space="0" w:color="auto"/>
        <w:left w:val="none" w:sz="0" w:space="0" w:color="auto"/>
        <w:bottom w:val="none" w:sz="0" w:space="0" w:color="auto"/>
        <w:right w:val="none" w:sz="0" w:space="0" w:color="auto"/>
      </w:divBdr>
      <w:divsChild>
        <w:div w:id="1106776328">
          <w:marLeft w:val="0"/>
          <w:marRight w:val="0"/>
          <w:marTop w:val="0"/>
          <w:marBottom w:val="0"/>
          <w:divBdr>
            <w:top w:val="none" w:sz="0" w:space="0" w:color="auto"/>
            <w:left w:val="none" w:sz="0" w:space="0" w:color="auto"/>
            <w:bottom w:val="none" w:sz="0" w:space="0" w:color="auto"/>
            <w:right w:val="none" w:sz="0" w:space="0" w:color="auto"/>
          </w:divBdr>
        </w:div>
      </w:divsChild>
    </w:div>
    <w:div w:id="1566069078">
      <w:bodyDiv w:val="1"/>
      <w:marLeft w:val="0"/>
      <w:marRight w:val="0"/>
      <w:marTop w:val="0"/>
      <w:marBottom w:val="0"/>
      <w:divBdr>
        <w:top w:val="none" w:sz="0" w:space="0" w:color="auto"/>
        <w:left w:val="none" w:sz="0" w:space="0" w:color="auto"/>
        <w:bottom w:val="none" w:sz="0" w:space="0" w:color="auto"/>
        <w:right w:val="none" w:sz="0" w:space="0" w:color="auto"/>
      </w:divBdr>
      <w:divsChild>
        <w:div w:id="1964770010">
          <w:marLeft w:val="0"/>
          <w:marRight w:val="0"/>
          <w:marTop w:val="0"/>
          <w:marBottom w:val="0"/>
          <w:divBdr>
            <w:top w:val="none" w:sz="0" w:space="0" w:color="auto"/>
            <w:left w:val="none" w:sz="0" w:space="0" w:color="auto"/>
            <w:bottom w:val="none" w:sz="0" w:space="0" w:color="auto"/>
            <w:right w:val="none" w:sz="0" w:space="0" w:color="auto"/>
          </w:divBdr>
        </w:div>
      </w:divsChild>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7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defensajuridica.gov.co/docs/BibliotecaDigital/Documentos%20compartidos/07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10208</Words>
  <Characters>56149</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49</cp:revision>
  <cp:lastPrinted>2024-11-14T14:11:00Z</cp:lastPrinted>
  <dcterms:created xsi:type="dcterms:W3CDTF">2024-11-14T01:35:00Z</dcterms:created>
  <dcterms:modified xsi:type="dcterms:W3CDTF">2024-11-14T14:12:00Z</dcterms:modified>
</cp:coreProperties>
</file>