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B4EC" w14:textId="319FC0AC" w:rsidR="00B50B6A" w:rsidRDefault="00B50B6A" w:rsidP="004021CF">
      <w:pPr>
        <w:pStyle w:val="Default"/>
        <w:rPr>
          <w:b/>
          <w:bCs/>
          <w:sz w:val="16"/>
          <w:szCs w:val="16"/>
        </w:rPr>
      </w:pPr>
      <w:r w:rsidRPr="00FD7B58">
        <w:rPr>
          <w:noProof/>
        </w:rPr>
        <w:drawing>
          <wp:inline distT="0" distB="0" distL="0" distR="0" wp14:anchorId="58AF4CD7" wp14:editId="57C89B85">
            <wp:extent cx="5612130" cy="1421130"/>
            <wp:effectExtent l="0" t="0" r="7620" b="7620"/>
            <wp:docPr id="1429466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21130"/>
                    </a:xfrm>
                    <a:prstGeom prst="rect">
                      <a:avLst/>
                    </a:prstGeom>
                    <a:noFill/>
                    <a:ln>
                      <a:noFill/>
                    </a:ln>
                  </pic:spPr>
                </pic:pic>
              </a:graphicData>
            </a:graphic>
          </wp:inline>
        </w:drawing>
      </w:r>
    </w:p>
    <w:p w14:paraId="6D5D6A58" w14:textId="77777777" w:rsidR="00B50B6A" w:rsidRDefault="00B50B6A" w:rsidP="004021CF">
      <w:pPr>
        <w:pStyle w:val="Default"/>
        <w:rPr>
          <w:b/>
          <w:bCs/>
          <w:sz w:val="16"/>
          <w:szCs w:val="16"/>
        </w:rPr>
      </w:pPr>
    </w:p>
    <w:p w14:paraId="1DD4E895" w14:textId="0CAE85EE" w:rsidR="004021CF" w:rsidRDefault="004021CF" w:rsidP="00E10559">
      <w:pPr>
        <w:pStyle w:val="Default"/>
        <w:jc w:val="right"/>
        <w:rPr>
          <w:sz w:val="16"/>
          <w:szCs w:val="16"/>
        </w:rPr>
      </w:pPr>
      <w:r>
        <w:rPr>
          <w:b/>
          <w:bCs/>
          <w:sz w:val="16"/>
          <w:szCs w:val="16"/>
        </w:rPr>
        <w:t xml:space="preserve">Verbal de Responsabilidad Civil Extracontractual No. 2022-00211 </w:t>
      </w:r>
    </w:p>
    <w:p w14:paraId="6F31DE40" w14:textId="77777777" w:rsidR="00E10559" w:rsidRDefault="00E10559" w:rsidP="00E10559">
      <w:pPr>
        <w:pStyle w:val="Default"/>
        <w:jc w:val="center"/>
        <w:rPr>
          <w:sz w:val="23"/>
          <w:szCs w:val="23"/>
        </w:rPr>
      </w:pPr>
    </w:p>
    <w:p w14:paraId="0A1E671B" w14:textId="77777777" w:rsidR="00E10559" w:rsidRDefault="00E10559" w:rsidP="00E10559">
      <w:pPr>
        <w:pStyle w:val="Default"/>
        <w:jc w:val="center"/>
        <w:rPr>
          <w:sz w:val="23"/>
          <w:szCs w:val="23"/>
        </w:rPr>
      </w:pPr>
    </w:p>
    <w:p w14:paraId="0BEB6A95" w14:textId="672824F3" w:rsidR="004021CF" w:rsidRDefault="004021CF" w:rsidP="00E10559">
      <w:pPr>
        <w:pStyle w:val="Default"/>
        <w:jc w:val="center"/>
        <w:rPr>
          <w:sz w:val="23"/>
          <w:szCs w:val="23"/>
        </w:rPr>
      </w:pPr>
      <w:r>
        <w:rPr>
          <w:sz w:val="23"/>
          <w:szCs w:val="23"/>
        </w:rPr>
        <w:t>Bogotá D.C., catorce (14) de noviembre de dos mil veintitrés (2023).</w:t>
      </w:r>
    </w:p>
    <w:p w14:paraId="2A1A9C90" w14:textId="77777777" w:rsidR="00E10559" w:rsidRDefault="00E10559" w:rsidP="00E10559">
      <w:pPr>
        <w:pStyle w:val="Default"/>
        <w:jc w:val="both"/>
        <w:rPr>
          <w:b/>
          <w:bCs/>
          <w:sz w:val="23"/>
          <w:szCs w:val="23"/>
        </w:rPr>
      </w:pPr>
    </w:p>
    <w:p w14:paraId="28F692FE" w14:textId="77777777" w:rsidR="00E10559" w:rsidRDefault="00E10559" w:rsidP="00E10559">
      <w:pPr>
        <w:pStyle w:val="Default"/>
        <w:jc w:val="both"/>
        <w:rPr>
          <w:b/>
          <w:bCs/>
          <w:sz w:val="23"/>
          <w:szCs w:val="23"/>
        </w:rPr>
      </w:pPr>
    </w:p>
    <w:p w14:paraId="6164906C" w14:textId="59F50CBD" w:rsidR="004021CF" w:rsidRDefault="004021CF" w:rsidP="00E10559">
      <w:pPr>
        <w:pStyle w:val="Default"/>
        <w:jc w:val="both"/>
        <w:rPr>
          <w:sz w:val="23"/>
          <w:szCs w:val="23"/>
        </w:rPr>
      </w:pPr>
      <w:r>
        <w:rPr>
          <w:b/>
          <w:bCs/>
          <w:sz w:val="23"/>
          <w:szCs w:val="23"/>
        </w:rPr>
        <w:t xml:space="preserve">ANTECEDENTES: </w:t>
      </w:r>
    </w:p>
    <w:p w14:paraId="282E2212" w14:textId="77777777" w:rsidR="00E10559" w:rsidRDefault="00E10559" w:rsidP="00E10559">
      <w:pPr>
        <w:pStyle w:val="Default"/>
        <w:jc w:val="both"/>
        <w:rPr>
          <w:sz w:val="23"/>
          <w:szCs w:val="23"/>
        </w:rPr>
      </w:pPr>
    </w:p>
    <w:p w14:paraId="327B06DC" w14:textId="77777777" w:rsidR="00E10559" w:rsidRDefault="00E10559" w:rsidP="00E10559">
      <w:pPr>
        <w:pStyle w:val="Default"/>
        <w:jc w:val="both"/>
        <w:rPr>
          <w:sz w:val="23"/>
          <w:szCs w:val="23"/>
        </w:rPr>
      </w:pPr>
    </w:p>
    <w:p w14:paraId="6A056536" w14:textId="0CDDC27E" w:rsidR="004021CF" w:rsidRDefault="004021CF" w:rsidP="00E10559">
      <w:pPr>
        <w:pStyle w:val="Default"/>
        <w:jc w:val="both"/>
        <w:rPr>
          <w:sz w:val="23"/>
          <w:szCs w:val="23"/>
        </w:rPr>
      </w:pPr>
      <w:r>
        <w:rPr>
          <w:sz w:val="23"/>
          <w:szCs w:val="23"/>
        </w:rPr>
        <w:t xml:space="preserve">Ingresó el expediente al Despacho con informe secretarial de fecha 31 de octubre de 2023, a fin de requerir a la sociedad INSTITUTO DE ORTOPEDIA Y CIRUGÍA PLÁSTICA S.A.S.- </w:t>
      </w:r>
    </w:p>
    <w:p w14:paraId="34A7725F" w14:textId="77777777" w:rsidR="00E10559" w:rsidRDefault="00E10559" w:rsidP="00E10559">
      <w:pPr>
        <w:pStyle w:val="Default"/>
        <w:jc w:val="both"/>
        <w:rPr>
          <w:b/>
          <w:bCs/>
          <w:sz w:val="23"/>
          <w:szCs w:val="23"/>
        </w:rPr>
      </w:pPr>
    </w:p>
    <w:p w14:paraId="6C08AA9F" w14:textId="34C2EA68" w:rsidR="004021CF" w:rsidRDefault="004021CF" w:rsidP="00E10559">
      <w:pPr>
        <w:pStyle w:val="Default"/>
        <w:jc w:val="both"/>
        <w:rPr>
          <w:sz w:val="23"/>
          <w:szCs w:val="23"/>
        </w:rPr>
      </w:pPr>
      <w:r>
        <w:rPr>
          <w:b/>
          <w:bCs/>
          <w:sz w:val="23"/>
          <w:szCs w:val="23"/>
        </w:rPr>
        <w:t xml:space="preserve">CONSIDERACIONES: </w:t>
      </w:r>
    </w:p>
    <w:p w14:paraId="7B90489E" w14:textId="77777777" w:rsidR="00E10559" w:rsidRDefault="00E10559" w:rsidP="00E10559">
      <w:pPr>
        <w:pStyle w:val="Default"/>
        <w:jc w:val="both"/>
        <w:rPr>
          <w:sz w:val="23"/>
          <w:szCs w:val="23"/>
        </w:rPr>
      </w:pPr>
    </w:p>
    <w:p w14:paraId="23868615" w14:textId="16DB7125" w:rsidR="004021CF" w:rsidRDefault="004021CF" w:rsidP="00E10559">
      <w:pPr>
        <w:pStyle w:val="Default"/>
        <w:jc w:val="both"/>
        <w:rPr>
          <w:sz w:val="23"/>
          <w:szCs w:val="23"/>
        </w:rPr>
      </w:pPr>
      <w:r>
        <w:rPr>
          <w:sz w:val="23"/>
          <w:szCs w:val="23"/>
        </w:rPr>
        <w:t xml:space="preserve">Teniendo en cuenta que a la fecha no se han iniciado los actos de notificación de la llamada en garantía LIBERTY SEGUROS S.A., se requiere a la parte convocante para que en el término de los treinta (30) días siguientes a la publicación de la presente providencia, inicie y culmine los actos de notificación de la citada sociedad aseguradora, conforme lo dispone el artículo 8º de la Ley 2213 de 2022, so pena de decretar la terminación de la actuación por desistimiento </w:t>
      </w:r>
      <w:proofErr w:type="gramStart"/>
      <w:r>
        <w:rPr>
          <w:sz w:val="23"/>
          <w:szCs w:val="23"/>
        </w:rPr>
        <w:t>tácito.-</w:t>
      </w:r>
      <w:proofErr w:type="gramEnd"/>
      <w:r>
        <w:rPr>
          <w:sz w:val="23"/>
          <w:szCs w:val="23"/>
        </w:rPr>
        <w:t xml:space="preserve"> </w:t>
      </w:r>
    </w:p>
    <w:p w14:paraId="29677459" w14:textId="77777777" w:rsidR="00E10559" w:rsidRDefault="00E10559" w:rsidP="00E10559">
      <w:pPr>
        <w:pStyle w:val="Default"/>
        <w:jc w:val="both"/>
        <w:rPr>
          <w:sz w:val="23"/>
          <w:szCs w:val="23"/>
        </w:rPr>
      </w:pPr>
    </w:p>
    <w:p w14:paraId="7AD291E4" w14:textId="693ECDBB" w:rsidR="004021CF" w:rsidRDefault="004021CF" w:rsidP="00E10559">
      <w:pPr>
        <w:pStyle w:val="Default"/>
        <w:jc w:val="both"/>
        <w:rPr>
          <w:sz w:val="23"/>
          <w:szCs w:val="23"/>
        </w:rPr>
      </w:pPr>
      <w:r>
        <w:rPr>
          <w:sz w:val="23"/>
          <w:szCs w:val="23"/>
        </w:rPr>
        <w:t xml:space="preserve">Por lo expuesto, se </w:t>
      </w:r>
    </w:p>
    <w:p w14:paraId="4375A619" w14:textId="77777777" w:rsidR="00E10559" w:rsidRDefault="00E10559" w:rsidP="00E10559">
      <w:pPr>
        <w:pStyle w:val="Default"/>
        <w:jc w:val="both"/>
        <w:rPr>
          <w:b/>
          <w:bCs/>
          <w:sz w:val="23"/>
          <w:szCs w:val="23"/>
        </w:rPr>
      </w:pPr>
    </w:p>
    <w:p w14:paraId="7B33D5DB" w14:textId="00E74604" w:rsidR="004021CF" w:rsidRDefault="004021CF" w:rsidP="00E10559">
      <w:pPr>
        <w:pStyle w:val="Default"/>
        <w:jc w:val="both"/>
        <w:rPr>
          <w:sz w:val="23"/>
          <w:szCs w:val="23"/>
        </w:rPr>
      </w:pPr>
      <w:r>
        <w:rPr>
          <w:b/>
          <w:bCs/>
          <w:sz w:val="23"/>
          <w:szCs w:val="23"/>
        </w:rPr>
        <w:t xml:space="preserve">RESUELVE: </w:t>
      </w:r>
    </w:p>
    <w:p w14:paraId="1561159B" w14:textId="77777777" w:rsidR="00E10559" w:rsidRDefault="00E10559" w:rsidP="00E10559">
      <w:pPr>
        <w:pStyle w:val="Default"/>
        <w:jc w:val="both"/>
        <w:rPr>
          <w:b/>
          <w:bCs/>
          <w:sz w:val="23"/>
          <w:szCs w:val="23"/>
        </w:rPr>
      </w:pPr>
    </w:p>
    <w:p w14:paraId="0EA0207B" w14:textId="1371F217" w:rsidR="004021CF" w:rsidRDefault="004021CF" w:rsidP="00E10559">
      <w:pPr>
        <w:pStyle w:val="Default"/>
        <w:jc w:val="both"/>
        <w:rPr>
          <w:sz w:val="23"/>
          <w:szCs w:val="23"/>
        </w:rPr>
      </w:pPr>
      <w:r>
        <w:rPr>
          <w:b/>
          <w:bCs/>
          <w:sz w:val="23"/>
          <w:szCs w:val="23"/>
        </w:rPr>
        <w:t xml:space="preserve">ÚNICO: REQUERIR </w:t>
      </w:r>
      <w:r>
        <w:rPr>
          <w:sz w:val="23"/>
          <w:szCs w:val="23"/>
        </w:rPr>
        <w:t xml:space="preserve">a la sociedad INSTITUTO DE ORTOPEDIA Y CIRUGÍA PLÁSTICA S.A.S., conforme a lo </w:t>
      </w:r>
      <w:proofErr w:type="gramStart"/>
      <w:r>
        <w:rPr>
          <w:sz w:val="23"/>
          <w:szCs w:val="23"/>
        </w:rPr>
        <w:t>expuesto.-</w:t>
      </w:r>
      <w:proofErr w:type="gramEnd"/>
      <w:r>
        <w:rPr>
          <w:sz w:val="23"/>
          <w:szCs w:val="23"/>
        </w:rPr>
        <w:t xml:space="preserve"> </w:t>
      </w:r>
    </w:p>
    <w:p w14:paraId="6BD315B1" w14:textId="77777777" w:rsidR="00E10559" w:rsidRDefault="00E10559" w:rsidP="00E10559">
      <w:pPr>
        <w:pStyle w:val="Default"/>
        <w:jc w:val="both"/>
        <w:rPr>
          <w:b/>
          <w:bCs/>
          <w:sz w:val="23"/>
          <w:szCs w:val="23"/>
        </w:rPr>
      </w:pPr>
    </w:p>
    <w:p w14:paraId="300AD425" w14:textId="48868618" w:rsidR="004021CF" w:rsidRDefault="004021CF" w:rsidP="00E10559">
      <w:pPr>
        <w:pStyle w:val="Default"/>
        <w:jc w:val="both"/>
        <w:rPr>
          <w:sz w:val="23"/>
          <w:szCs w:val="23"/>
        </w:rPr>
      </w:pPr>
      <w:r>
        <w:rPr>
          <w:b/>
          <w:bCs/>
          <w:sz w:val="23"/>
          <w:szCs w:val="23"/>
        </w:rPr>
        <w:t xml:space="preserve">NOTIFÍQUESE Y CÚMPLASE (3) </w:t>
      </w:r>
    </w:p>
    <w:p w14:paraId="2A795188" w14:textId="77777777" w:rsidR="004021CF" w:rsidRDefault="004021CF" w:rsidP="00E10559">
      <w:pPr>
        <w:pStyle w:val="Default"/>
        <w:jc w:val="both"/>
        <w:rPr>
          <w:sz w:val="23"/>
          <w:szCs w:val="23"/>
        </w:rPr>
      </w:pPr>
      <w:r>
        <w:rPr>
          <w:sz w:val="23"/>
          <w:szCs w:val="23"/>
        </w:rPr>
        <w:t xml:space="preserve">El Juez </w:t>
      </w:r>
    </w:p>
    <w:p w14:paraId="1CD24665" w14:textId="77777777" w:rsidR="00A0791D" w:rsidRDefault="00A0791D" w:rsidP="00E10559">
      <w:pPr>
        <w:pStyle w:val="Default"/>
        <w:jc w:val="both"/>
        <w:rPr>
          <w:sz w:val="23"/>
          <w:szCs w:val="23"/>
        </w:rPr>
      </w:pPr>
    </w:p>
    <w:p w14:paraId="49C804D3" w14:textId="77777777" w:rsidR="00A0791D" w:rsidRDefault="00A0791D" w:rsidP="00E10559">
      <w:pPr>
        <w:pStyle w:val="Default"/>
        <w:jc w:val="both"/>
        <w:rPr>
          <w:sz w:val="23"/>
          <w:szCs w:val="23"/>
        </w:rPr>
      </w:pPr>
      <w:r>
        <w:rPr>
          <w:sz w:val="23"/>
          <w:szCs w:val="23"/>
        </w:rPr>
        <w:t>ALFREDO MARTINEZ DE LA HOZ</w:t>
      </w:r>
    </w:p>
    <w:p w14:paraId="2F39719B" w14:textId="77777777" w:rsidR="00A0791D" w:rsidRDefault="00A0791D" w:rsidP="00E10559">
      <w:pPr>
        <w:pStyle w:val="Default"/>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05"/>
      </w:tblGrid>
      <w:tr w:rsidR="004021CF" w14:paraId="7EA48A81" w14:textId="77777777">
        <w:tblPrEx>
          <w:tblCellMar>
            <w:top w:w="0" w:type="dxa"/>
            <w:bottom w:w="0" w:type="dxa"/>
          </w:tblCellMar>
        </w:tblPrEx>
        <w:trPr>
          <w:trHeight w:val="1000"/>
        </w:trPr>
        <w:tc>
          <w:tcPr>
            <w:tcW w:w="5505" w:type="dxa"/>
            <w:tcBorders>
              <w:top w:val="none" w:sz="6" w:space="0" w:color="auto"/>
              <w:bottom w:val="none" w:sz="6" w:space="0" w:color="auto"/>
            </w:tcBorders>
          </w:tcPr>
          <w:p w14:paraId="0B3989D4" w14:textId="7D4C32E1" w:rsidR="004021CF" w:rsidRDefault="004021CF" w:rsidP="00E10559">
            <w:pPr>
              <w:pStyle w:val="Default"/>
              <w:jc w:val="both"/>
              <w:rPr>
                <w:sz w:val="16"/>
                <w:szCs w:val="16"/>
              </w:rPr>
            </w:pPr>
            <w:r>
              <w:rPr>
                <w:sz w:val="16"/>
                <w:szCs w:val="16"/>
              </w:rPr>
              <w:t xml:space="preserve">LA ANTERIOR PROVIDENCIA SE NOTIFICÓ EN EL ESTADO ELECTRÓNICO DEL DÍA </w:t>
            </w:r>
            <w:r>
              <w:rPr>
                <w:b/>
                <w:bCs/>
                <w:sz w:val="16"/>
                <w:szCs w:val="16"/>
              </w:rPr>
              <w:t xml:space="preserve">15 DE NOVIEMBRE DE 2023. </w:t>
            </w:r>
          </w:p>
          <w:p w14:paraId="39693F11" w14:textId="77777777" w:rsidR="004021CF" w:rsidRDefault="004021CF" w:rsidP="00E10559">
            <w:pPr>
              <w:pStyle w:val="Default"/>
              <w:jc w:val="both"/>
              <w:rPr>
                <w:sz w:val="16"/>
                <w:szCs w:val="16"/>
              </w:rPr>
            </w:pPr>
            <w:r>
              <w:rPr>
                <w:sz w:val="16"/>
                <w:szCs w:val="16"/>
              </w:rPr>
              <w:t xml:space="preserve">Oscar Mauricio Ordoñez Rojas </w:t>
            </w:r>
          </w:p>
          <w:p w14:paraId="15A539BB" w14:textId="77777777" w:rsidR="004021CF" w:rsidRDefault="004021CF" w:rsidP="00E10559">
            <w:pPr>
              <w:pStyle w:val="Default"/>
              <w:jc w:val="both"/>
              <w:rPr>
                <w:sz w:val="16"/>
                <w:szCs w:val="16"/>
              </w:rPr>
            </w:pPr>
            <w:r>
              <w:rPr>
                <w:sz w:val="16"/>
                <w:szCs w:val="16"/>
              </w:rPr>
              <w:t xml:space="preserve">Secretario </w:t>
            </w:r>
          </w:p>
        </w:tc>
      </w:tr>
    </w:tbl>
    <w:p w14:paraId="26D46132" w14:textId="77777777" w:rsidR="00B9243D" w:rsidRDefault="00B9243D" w:rsidP="00E10559">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CF"/>
    <w:rsid w:val="004021CF"/>
    <w:rsid w:val="00737460"/>
    <w:rsid w:val="00A0791D"/>
    <w:rsid w:val="00B50B6A"/>
    <w:rsid w:val="00B9243D"/>
    <w:rsid w:val="00DA03DC"/>
    <w:rsid w:val="00E1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3F60"/>
  <w15:chartTrackingRefBased/>
  <w15:docId w15:val="{7357110E-FE91-4506-A7EC-BF5433F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021CF"/>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998</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2023-11-15T22:14:00Z</dcterms:created>
  <dcterms:modified xsi:type="dcterms:W3CDTF">2023-11-15T22:20:00Z</dcterms:modified>
</cp:coreProperties>
</file>