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4522DB" w14:textId="66014862" w:rsidR="00544821" w:rsidRPr="00373C3A" w:rsidRDefault="00544821" w:rsidP="00373C3A">
      <w:pPr>
        <w:spacing w:after="0" w:line="360" w:lineRule="auto"/>
        <w:jc w:val="center"/>
        <w:rPr>
          <w:rFonts w:ascii="Arial" w:hAnsi="Arial" w:cs="Arial"/>
          <w:b/>
          <w:lang w:val="es-CO"/>
        </w:rPr>
      </w:pPr>
      <w:r w:rsidRPr="00373C3A">
        <w:rPr>
          <w:rFonts w:ascii="Arial" w:hAnsi="Arial" w:cs="Arial"/>
          <w:b/>
          <w:lang w:val="es-CO"/>
        </w:rPr>
        <w:t xml:space="preserve">ANÁLISIS DEL CASO Y </w:t>
      </w:r>
      <w:r w:rsidR="00CE4E33" w:rsidRPr="00373C3A">
        <w:rPr>
          <w:rFonts w:ascii="Arial" w:hAnsi="Arial" w:cs="Arial"/>
          <w:b/>
          <w:lang w:val="es-CO"/>
        </w:rPr>
        <w:t xml:space="preserve">LIQUIDACIÓN DE LAS PRETENSIONES </w:t>
      </w:r>
    </w:p>
    <w:p w14:paraId="5069A8EE" w14:textId="6D5DFB56" w:rsidR="00CE4E33" w:rsidRPr="00373C3A" w:rsidRDefault="00CE4E33" w:rsidP="00373C3A">
      <w:pPr>
        <w:spacing w:after="0" w:line="360" w:lineRule="auto"/>
        <w:jc w:val="center"/>
        <w:rPr>
          <w:rFonts w:ascii="Arial" w:hAnsi="Arial" w:cs="Arial"/>
          <w:b/>
          <w:lang w:val="es-CO"/>
        </w:rPr>
      </w:pPr>
      <w:r w:rsidRPr="00373C3A">
        <w:rPr>
          <w:rFonts w:ascii="Arial" w:hAnsi="Arial" w:cs="Arial"/>
          <w:b/>
          <w:lang w:val="es-CO"/>
        </w:rPr>
        <w:t xml:space="preserve">CRISTIAN CAMILO GOMEZ </w:t>
      </w:r>
      <w:proofErr w:type="spellStart"/>
      <w:r w:rsidRPr="00373C3A">
        <w:rPr>
          <w:rFonts w:ascii="Arial" w:hAnsi="Arial" w:cs="Arial"/>
          <w:b/>
          <w:lang w:val="es-CO"/>
        </w:rPr>
        <w:t>GOMEZ</w:t>
      </w:r>
      <w:proofErr w:type="spellEnd"/>
      <w:r w:rsidRPr="00373C3A">
        <w:rPr>
          <w:rFonts w:ascii="Arial" w:hAnsi="Arial" w:cs="Arial"/>
          <w:b/>
          <w:lang w:val="es-CO"/>
        </w:rPr>
        <w:t xml:space="preserve"> OTROS</w:t>
      </w:r>
      <w:r w:rsidR="00544821" w:rsidRPr="00373C3A">
        <w:rPr>
          <w:rFonts w:ascii="Arial" w:hAnsi="Arial" w:cs="Arial"/>
          <w:b/>
          <w:lang w:val="es-CO"/>
        </w:rPr>
        <w:t xml:space="preserve"> Vs. AXA COLPATRIA SEGUROS S.A.</w:t>
      </w:r>
    </w:p>
    <w:p w14:paraId="00829479" w14:textId="77777777" w:rsidR="00CE4E33" w:rsidRPr="00373C3A" w:rsidRDefault="00CE4E33" w:rsidP="00373C3A">
      <w:pPr>
        <w:spacing w:after="0" w:line="360" w:lineRule="auto"/>
        <w:jc w:val="center"/>
        <w:rPr>
          <w:rFonts w:ascii="Arial" w:hAnsi="Arial" w:cs="Arial"/>
          <w:b/>
          <w:lang w:val="es-CO"/>
        </w:rPr>
      </w:pPr>
      <w:r w:rsidRPr="00373C3A">
        <w:rPr>
          <w:rFonts w:ascii="Arial" w:hAnsi="Arial" w:cs="Arial"/>
          <w:b/>
          <w:lang w:val="es-CO"/>
        </w:rPr>
        <w:t>RAD:</w:t>
      </w:r>
      <w:r w:rsidRPr="00373C3A">
        <w:rPr>
          <w:rFonts w:ascii="Arial" w:hAnsi="Arial" w:cs="Arial"/>
          <w:lang w:val="es-CO"/>
        </w:rPr>
        <w:t xml:space="preserve"> </w:t>
      </w:r>
      <w:r w:rsidRPr="00373C3A">
        <w:rPr>
          <w:rFonts w:ascii="Arial" w:hAnsi="Arial" w:cs="Arial"/>
        </w:rPr>
        <w:t>76001310301520180029900</w:t>
      </w:r>
    </w:p>
    <w:p w14:paraId="2C86898D" w14:textId="77777777" w:rsidR="00CE4E33" w:rsidRPr="00373C3A" w:rsidRDefault="00CE4E33" w:rsidP="00373C3A">
      <w:pPr>
        <w:spacing w:after="0" w:line="360" w:lineRule="auto"/>
        <w:jc w:val="center"/>
        <w:rPr>
          <w:rFonts w:ascii="Arial" w:hAnsi="Arial" w:cs="Arial"/>
          <w:lang w:val="es-CO"/>
        </w:rPr>
      </w:pPr>
    </w:p>
    <w:tbl>
      <w:tblPr>
        <w:tblStyle w:val="Tablaconcuadrcula"/>
        <w:tblW w:w="0" w:type="auto"/>
        <w:tblLook w:val="04A0" w:firstRow="1" w:lastRow="0" w:firstColumn="1" w:lastColumn="0" w:noHBand="0" w:noVBand="1"/>
      </w:tblPr>
      <w:tblGrid>
        <w:gridCol w:w="3085"/>
        <w:gridCol w:w="5743"/>
      </w:tblGrid>
      <w:tr w:rsidR="00CE4E33" w:rsidRPr="00373C3A" w14:paraId="63CD68AB" w14:textId="77777777">
        <w:trPr>
          <w:trHeight w:val="719"/>
        </w:trPr>
        <w:tc>
          <w:tcPr>
            <w:tcW w:w="3397" w:type="dxa"/>
            <w:shd w:val="clear" w:color="auto" w:fill="auto"/>
          </w:tcPr>
          <w:p w14:paraId="4057A46A" w14:textId="77777777" w:rsidR="00CE4E33" w:rsidRPr="00373C3A" w:rsidRDefault="00CE4E33" w:rsidP="00373C3A">
            <w:pPr>
              <w:spacing w:line="360" w:lineRule="auto"/>
              <w:rPr>
                <w:rFonts w:ascii="Arial" w:hAnsi="Arial" w:cs="Arial"/>
                <w:b/>
                <w:lang w:val="es-CO"/>
              </w:rPr>
            </w:pPr>
            <w:r w:rsidRPr="00373C3A">
              <w:rPr>
                <w:rFonts w:ascii="Arial" w:hAnsi="Arial" w:cs="Arial"/>
                <w:b/>
                <w:lang w:val="es-CO"/>
              </w:rPr>
              <w:t xml:space="preserve">JUZGADO: </w:t>
            </w:r>
          </w:p>
          <w:p w14:paraId="7D4B52B4" w14:textId="77777777" w:rsidR="00CE4E33" w:rsidRPr="00373C3A" w:rsidRDefault="00CE4E33" w:rsidP="00373C3A">
            <w:pPr>
              <w:spacing w:line="360" w:lineRule="auto"/>
              <w:rPr>
                <w:rFonts w:ascii="Arial" w:hAnsi="Arial" w:cs="Arial"/>
                <w:b/>
                <w:lang w:val="es-CO"/>
              </w:rPr>
            </w:pPr>
            <w:r w:rsidRPr="00373C3A">
              <w:rPr>
                <w:rFonts w:ascii="Arial" w:hAnsi="Arial" w:cs="Arial"/>
                <w:b/>
                <w:lang w:val="es-CO"/>
              </w:rPr>
              <w:t>ASUNTO:</w:t>
            </w:r>
          </w:p>
        </w:tc>
        <w:tc>
          <w:tcPr>
            <w:tcW w:w="6673" w:type="dxa"/>
          </w:tcPr>
          <w:p w14:paraId="4DB0C3F8" w14:textId="77777777" w:rsidR="00CE4E33" w:rsidRPr="00373C3A" w:rsidRDefault="00CE4E33" w:rsidP="00373C3A">
            <w:pPr>
              <w:spacing w:line="360" w:lineRule="auto"/>
              <w:jc w:val="both"/>
              <w:rPr>
                <w:rFonts w:ascii="Arial" w:hAnsi="Arial" w:cs="Arial"/>
                <w:lang w:val="es-CO"/>
              </w:rPr>
            </w:pPr>
            <w:r w:rsidRPr="00373C3A">
              <w:rPr>
                <w:rFonts w:ascii="Arial" w:hAnsi="Arial" w:cs="Arial"/>
                <w:lang w:val="es-CO"/>
              </w:rPr>
              <w:t>Juzgado Quince Civil del Circuito de Cali, Valle.</w:t>
            </w:r>
          </w:p>
          <w:p w14:paraId="115ACF3F" w14:textId="77777777" w:rsidR="00CE4E33" w:rsidRPr="00373C3A" w:rsidRDefault="00CE4E33" w:rsidP="00373C3A">
            <w:pPr>
              <w:spacing w:line="360" w:lineRule="auto"/>
              <w:jc w:val="both"/>
              <w:rPr>
                <w:rFonts w:ascii="Arial" w:hAnsi="Arial" w:cs="Arial"/>
                <w:lang w:val="es-CO"/>
              </w:rPr>
            </w:pPr>
            <w:r w:rsidRPr="00373C3A">
              <w:rPr>
                <w:rFonts w:ascii="Arial" w:hAnsi="Arial" w:cs="Arial"/>
                <w:lang w:val="es-CO"/>
              </w:rPr>
              <w:t xml:space="preserve">Responsabilidad civil extracontractual </w:t>
            </w:r>
          </w:p>
        </w:tc>
      </w:tr>
      <w:tr w:rsidR="00CE4E33" w:rsidRPr="00373C3A" w14:paraId="36631446" w14:textId="77777777">
        <w:trPr>
          <w:trHeight w:val="788"/>
        </w:trPr>
        <w:tc>
          <w:tcPr>
            <w:tcW w:w="3397" w:type="dxa"/>
          </w:tcPr>
          <w:p w14:paraId="38416B11" w14:textId="77777777" w:rsidR="00CE4E33" w:rsidRPr="00373C3A" w:rsidRDefault="00CE4E33">
            <w:pPr>
              <w:spacing w:line="360" w:lineRule="auto"/>
              <w:jc w:val="both"/>
              <w:rPr>
                <w:rFonts w:ascii="Arial" w:hAnsi="Arial" w:cs="Arial"/>
                <w:b/>
                <w:lang w:val="es-CO"/>
              </w:rPr>
            </w:pPr>
            <w:r w:rsidRPr="00373C3A">
              <w:rPr>
                <w:rFonts w:ascii="Arial" w:hAnsi="Arial" w:cs="Arial"/>
                <w:b/>
                <w:lang w:val="es-CO"/>
              </w:rPr>
              <w:t>DEMANDANTES:</w:t>
            </w:r>
          </w:p>
          <w:p w14:paraId="05115D09" w14:textId="77777777" w:rsidR="001423D1" w:rsidRPr="00373C3A" w:rsidRDefault="001423D1">
            <w:pPr>
              <w:spacing w:line="360" w:lineRule="auto"/>
              <w:jc w:val="both"/>
              <w:rPr>
                <w:rFonts w:ascii="Arial" w:hAnsi="Arial" w:cs="Arial"/>
                <w:b/>
                <w:lang w:val="es-CO"/>
              </w:rPr>
            </w:pPr>
          </w:p>
          <w:p w14:paraId="32D88343" w14:textId="77777777" w:rsidR="001423D1" w:rsidRPr="00373C3A" w:rsidRDefault="001423D1">
            <w:pPr>
              <w:spacing w:line="360" w:lineRule="auto"/>
              <w:jc w:val="both"/>
              <w:rPr>
                <w:rFonts w:ascii="Arial" w:hAnsi="Arial" w:cs="Arial"/>
                <w:b/>
                <w:lang w:val="es-CO"/>
              </w:rPr>
            </w:pPr>
          </w:p>
          <w:p w14:paraId="55C7F55D" w14:textId="77777777" w:rsidR="001423D1" w:rsidRPr="00373C3A" w:rsidRDefault="001423D1">
            <w:pPr>
              <w:spacing w:line="360" w:lineRule="auto"/>
              <w:jc w:val="both"/>
              <w:rPr>
                <w:rFonts w:ascii="Arial" w:hAnsi="Arial" w:cs="Arial"/>
                <w:b/>
                <w:lang w:val="es-CO"/>
              </w:rPr>
            </w:pPr>
          </w:p>
          <w:p w14:paraId="31AD5846" w14:textId="3CAB8762" w:rsidR="001423D1" w:rsidRDefault="001423D1">
            <w:pPr>
              <w:spacing w:line="360" w:lineRule="auto"/>
              <w:jc w:val="both"/>
              <w:rPr>
                <w:rFonts w:ascii="Arial" w:hAnsi="Arial" w:cs="Arial"/>
                <w:b/>
                <w:lang w:val="es-CO"/>
              </w:rPr>
            </w:pPr>
          </w:p>
          <w:p w14:paraId="58C2D6F2" w14:textId="77777777" w:rsidR="00373C3A" w:rsidRPr="00373C3A" w:rsidRDefault="00373C3A">
            <w:pPr>
              <w:spacing w:line="360" w:lineRule="auto"/>
              <w:jc w:val="both"/>
              <w:rPr>
                <w:rFonts w:ascii="Arial" w:hAnsi="Arial" w:cs="Arial"/>
                <w:b/>
                <w:lang w:val="es-CO"/>
              </w:rPr>
            </w:pPr>
          </w:p>
          <w:p w14:paraId="5A355E95" w14:textId="0CD9BF69" w:rsidR="001423D1" w:rsidRPr="00373C3A" w:rsidRDefault="001423D1">
            <w:pPr>
              <w:spacing w:line="360" w:lineRule="auto"/>
              <w:jc w:val="both"/>
              <w:rPr>
                <w:rFonts w:ascii="Arial" w:hAnsi="Arial" w:cs="Arial"/>
                <w:b/>
                <w:lang w:val="es-CO"/>
              </w:rPr>
            </w:pPr>
            <w:r w:rsidRPr="00373C3A">
              <w:rPr>
                <w:rFonts w:ascii="Arial" w:hAnsi="Arial" w:cs="Arial"/>
                <w:b/>
                <w:lang w:val="es-CO"/>
              </w:rPr>
              <w:t>Apoderado:</w:t>
            </w:r>
          </w:p>
        </w:tc>
        <w:tc>
          <w:tcPr>
            <w:tcW w:w="6673" w:type="dxa"/>
          </w:tcPr>
          <w:p w14:paraId="4C7A5AA3" w14:textId="19839002" w:rsidR="00CE4E33" w:rsidRPr="00373C3A" w:rsidRDefault="00CE4E33">
            <w:pPr>
              <w:pStyle w:val="Prrafodelista"/>
              <w:numPr>
                <w:ilvl w:val="0"/>
                <w:numId w:val="2"/>
              </w:numPr>
              <w:spacing w:line="360" w:lineRule="auto"/>
              <w:jc w:val="both"/>
              <w:rPr>
                <w:rFonts w:ascii="Arial" w:hAnsi="Arial" w:cs="Arial"/>
                <w:b/>
                <w:lang w:val="es-CO"/>
              </w:rPr>
            </w:pPr>
            <w:r w:rsidRPr="00373C3A">
              <w:rPr>
                <w:rFonts w:ascii="Arial" w:hAnsi="Arial" w:cs="Arial"/>
                <w:lang w:val="es-CO"/>
              </w:rPr>
              <w:t xml:space="preserve">Cristian Camilo Gómez </w:t>
            </w:r>
            <w:proofErr w:type="spellStart"/>
            <w:r w:rsidRPr="00373C3A">
              <w:rPr>
                <w:rFonts w:ascii="Arial" w:hAnsi="Arial" w:cs="Arial"/>
                <w:lang w:val="es-CO"/>
              </w:rPr>
              <w:t>Gómez</w:t>
            </w:r>
            <w:proofErr w:type="spellEnd"/>
            <w:r w:rsidRPr="00373C3A">
              <w:rPr>
                <w:rFonts w:ascii="Arial" w:hAnsi="Arial" w:cs="Arial"/>
                <w:lang w:val="es-CO"/>
              </w:rPr>
              <w:t xml:space="preserve">. </w:t>
            </w:r>
            <w:r w:rsidR="00A12C92" w:rsidRPr="00373C3A">
              <w:rPr>
                <w:rFonts w:ascii="Arial" w:hAnsi="Arial" w:cs="Arial"/>
                <w:lang w:val="es-CO"/>
              </w:rPr>
              <w:t xml:space="preserve">(víctima y </w:t>
            </w:r>
            <w:r w:rsidR="00373C3A" w:rsidRPr="00373C3A">
              <w:rPr>
                <w:rFonts w:ascii="Arial" w:hAnsi="Arial" w:cs="Arial"/>
                <w:lang w:val="es-CO"/>
              </w:rPr>
              <w:t>cónyuge</w:t>
            </w:r>
            <w:r w:rsidR="00A12C92" w:rsidRPr="00373C3A">
              <w:rPr>
                <w:rFonts w:ascii="Arial" w:hAnsi="Arial" w:cs="Arial"/>
                <w:lang w:val="es-CO"/>
              </w:rPr>
              <w:t xml:space="preserve"> de </w:t>
            </w:r>
            <w:proofErr w:type="spellStart"/>
            <w:r w:rsidR="00A12C92" w:rsidRPr="00373C3A">
              <w:rPr>
                <w:rFonts w:ascii="Arial" w:hAnsi="Arial" w:cs="Arial"/>
                <w:lang w:val="es-CO"/>
              </w:rPr>
              <w:t>Felly</w:t>
            </w:r>
            <w:proofErr w:type="spellEnd"/>
            <w:r w:rsidR="00A12C92" w:rsidRPr="00373C3A">
              <w:rPr>
                <w:rFonts w:ascii="Arial" w:hAnsi="Arial" w:cs="Arial"/>
                <w:lang w:val="es-CO"/>
              </w:rPr>
              <w:t xml:space="preserve"> Johana)</w:t>
            </w:r>
          </w:p>
          <w:p w14:paraId="0CF3F742" w14:textId="67384EDA" w:rsidR="00CE4E33" w:rsidRPr="00373C3A" w:rsidRDefault="00A12C92">
            <w:pPr>
              <w:pStyle w:val="Prrafodelista"/>
              <w:numPr>
                <w:ilvl w:val="0"/>
                <w:numId w:val="2"/>
              </w:numPr>
              <w:spacing w:line="360" w:lineRule="auto"/>
              <w:jc w:val="both"/>
              <w:rPr>
                <w:rFonts w:ascii="Arial" w:hAnsi="Arial" w:cs="Arial"/>
                <w:bCs/>
                <w:lang w:val="es-CO"/>
              </w:rPr>
            </w:pPr>
            <w:proofErr w:type="spellStart"/>
            <w:r w:rsidRPr="00373C3A">
              <w:rPr>
                <w:rFonts w:ascii="Arial" w:hAnsi="Arial" w:cs="Arial"/>
                <w:bCs/>
                <w:lang w:val="es-CO"/>
              </w:rPr>
              <w:t>Felly</w:t>
            </w:r>
            <w:proofErr w:type="spellEnd"/>
            <w:r w:rsidRPr="00373C3A">
              <w:rPr>
                <w:rFonts w:ascii="Arial" w:hAnsi="Arial" w:cs="Arial"/>
                <w:bCs/>
                <w:lang w:val="es-CO"/>
              </w:rPr>
              <w:t xml:space="preserve"> </w:t>
            </w:r>
            <w:r w:rsidR="00CE4E33" w:rsidRPr="00373C3A">
              <w:rPr>
                <w:rFonts w:ascii="Arial" w:hAnsi="Arial" w:cs="Arial"/>
                <w:bCs/>
                <w:lang w:val="es-CO"/>
              </w:rPr>
              <w:t>Johana Ponce Sánchez.</w:t>
            </w:r>
            <w:r w:rsidRPr="00373C3A">
              <w:rPr>
                <w:rFonts w:ascii="Arial" w:hAnsi="Arial" w:cs="Arial"/>
                <w:bCs/>
                <w:lang w:val="es-CO"/>
              </w:rPr>
              <w:t xml:space="preserve"> (víctima y </w:t>
            </w:r>
            <w:r w:rsidR="00373C3A" w:rsidRPr="00373C3A">
              <w:rPr>
                <w:rFonts w:ascii="Arial" w:hAnsi="Arial" w:cs="Arial"/>
                <w:bCs/>
                <w:lang w:val="es-CO"/>
              </w:rPr>
              <w:t>cónyuge</w:t>
            </w:r>
            <w:r w:rsidRPr="00373C3A">
              <w:rPr>
                <w:rFonts w:ascii="Arial" w:hAnsi="Arial" w:cs="Arial"/>
                <w:bCs/>
                <w:lang w:val="es-CO"/>
              </w:rPr>
              <w:t xml:space="preserve"> de Cristian Camilo)</w:t>
            </w:r>
          </w:p>
          <w:p w14:paraId="066162DE" w14:textId="2D6C0525" w:rsidR="00CE4E33" w:rsidRPr="00373C3A" w:rsidRDefault="00CE4E33">
            <w:pPr>
              <w:pStyle w:val="Prrafodelista"/>
              <w:numPr>
                <w:ilvl w:val="0"/>
                <w:numId w:val="2"/>
              </w:numPr>
              <w:spacing w:line="360" w:lineRule="auto"/>
              <w:jc w:val="both"/>
              <w:rPr>
                <w:rFonts w:ascii="Arial" w:hAnsi="Arial" w:cs="Arial"/>
                <w:bCs/>
                <w:lang w:val="es-CO"/>
              </w:rPr>
            </w:pPr>
            <w:r w:rsidRPr="00373C3A">
              <w:rPr>
                <w:rFonts w:ascii="Arial" w:hAnsi="Arial" w:cs="Arial"/>
                <w:bCs/>
                <w:lang w:val="es-CO"/>
              </w:rPr>
              <w:t xml:space="preserve">Dora Lilia Gómez </w:t>
            </w:r>
            <w:proofErr w:type="spellStart"/>
            <w:r w:rsidRPr="00373C3A">
              <w:rPr>
                <w:rFonts w:ascii="Arial" w:hAnsi="Arial" w:cs="Arial"/>
                <w:bCs/>
                <w:lang w:val="es-CO"/>
              </w:rPr>
              <w:t>Gómez</w:t>
            </w:r>
            <w:proofErr w:type="spellEnd"/>
            <w:r w:rsidRPr="00373C3A">
              <w:rPr>
                <w:rFonts w:ascii="Arial" w:hAnsi="Arial" w:cs="Arial"/>
                <w:bCs/>
                <w:lang w:val="es-CO"/>
              </w:rPr>
              <w:t xml:space="preserve">. </w:t>
            </w:r>
            <w:r w:rsidR="00A12C92" w:rsidRPr="00373C3A">
              <w:rPr>
                <w:rFonts w:ascii="Arial" w:hAnsi="Arial" w:cs="Arial"/>
                <w:bCs/>
                <w:lang w:val="es-CO"/>
              </w:rPr>
              <w:t>(madre de Cristian Camilo)</w:t>
            </w:r>
          </w:p>
          <w:p w14:paraId="590A4D07" w14:textId="6DB441C9" w:rsidR="00A12C92" w:rsidRPr="009131E3" w:rsidRDefault="00CE4E33" w:rsidP="009131E3">
            <w:pPr>
              <w:pStyle w:val="Prrafodelista"/>
              <w:numPr>
                <w:ilvl w:val="0"/>
                <w:numId w:val="2"/>
              </w:numPr>
              <w:spacing w:line="360" w:lineRule="auto"/>
              <w:jc w:val="both"/>
              <w:rPr>
                <w:rFonts w:ascii="Arial" w:hAnsi="Arial" w:cs="Arial"/>
                <w:bCs/>
                <w:lang w:val="es-CO"/>
              </w:rPr>
            </w:pPr>
            <w:r w:rsidRPr="00126048">
              <w:rPr>
                <w:rFonts w:ascii="Arial" w:hAnsi="Arial" w:cs="Arial"/>
                <w:bCs/>
                <w:lang w:val="es-CO"/>
              </w:rPr>
              <w:t>María Rosenda Gómez.</w:t>
            </w:r>
            <w:r w:rsidR="00A12C92" w:rsidRPr="00373C3A">
              <w:rPr>
                <w:rFonts w:ascii="Arial" w:hAnsi="Arial" w:cs="Arial"/>
                <w:bCs/>
                <w:lang w:val="es-CO"/>
              </w:rPr>
              <w:t xml:space="preserve"> (abuela de Cristian Camilo)</w:t>
            </w:r>
          </w:p>
          <w:p w14:paraId="50E68402" w14:textId="286DC90B" w:rsidR="00A12C92" w:rsidRPr="00373C3A" w:rsidRDefault="00373C3A">
            <w:pPr>
              <w:spacing w:line="360" w:lineRule="auto"/>
              <w:jc w:val="both"/>
              <w:rPr>
                <w:rFonts w:ascii="Arial" w:hAnsi="Arial" w:cs="Arial"/>
                <w:b/>
                <w:lang w:val="es-CO"/>
              </w:rPr>
            </w:pPr>
            <w:r>
              <w:rPr>
                <w:rFonts w:ascii="Arial" w:hAnsi="Arial" w:cs="Arial"/>
                <w:bCs/>
                <w:lang w:val="es-CO"/>
              </w:rPr>
              <w:t xml:space="preserve">Dra. </w:t>
            </w:r>
            <w:r w:rsidR="00A12C92" w:rsidRPr="00373C3A">
              <w:rPr>
                <w:rFonts w:ascii="Arial" w:hAnsi="Arial" w:cs="Arial"/>
                <w:bCs/>
                <w:lang w:val="es-CO"/>
              </w:rPr>
              <w:t xml:space="preserve">Vanessa Castillo </w:t>
            </w:r>
            <w:r w:rsidRPr="00373C3A">
              <w:rPr>
                <w:rFonts w:ascii="Arial" w:hAnsi="Arial" w:cs="Arial"/>
                <w:bCs/>
                <w:lang w:val="es-CO"/>
              </w:rPr>
              <w:t>Velásquez</w:t>
            </w:r>
            <w:r w:rsidR="00A12C92" w:rsidRPr="00373C3A">
              <w:rPr>
                <w:rFonts w:ascii="Arial" w:hAnsi="Arial" w:cs="Arial"/>
                <w:bCs/>
                <w:lang w:val="es-CO"/>
              </w:rPr>
              <w:t xml:space="preserve"> </w:t>
            </w:r>
          </w:p>
        </w:tc>
      </w:tr>
      <w:tr w:rsidR="00CE4E33" w:rsidRPr="009131E3" w14:paraId="6F56B766" w14:textId="77777777">
        <w:trPr>
          <w:trHeight w:val="788"/>
        </w:trPr>
        <w:tc>
          <w:tcPr>
            <w:tcW w:w="3397" w:type="dxa"/>
          </w:tcPr>
          <w:p w14:paraId="120D8937" w14:textId="77777777" w:rsidR="00CE4E33" w:rsidRPr="00373C3A" w:rsidRDefault="00CE4E33">
            <w:pPr>
              <w:spacing w:line="360" w:lineRule="auto"/>
              <w:jc w:val="both"/>
              <w:rPr>
                <w:rFonts w:ascii="Arial" w:hAnsi="Arial" w:cs="Arial"/>
                <w:b/>
                <w:lang w:val="es-CO"/>
              </w:rPr>
            </w:pPr>
            <w:r w:rsidRPr="00373C3A">
              <w:rPr>
                <w:rFonts w:ascii="Arial" w:hAnsi="Arial" w:cs="Arial"/>
                <w:b/>
                <w:lang w:val="es-CO"/>
              </w:rPr>
              <w:t xml:space="preserve">VÍCTIMA DIRECTA: </w:t>
            </w:r>
          </w:p>
        </w:tc>
        <w:tc>
          <w:tcPr>
            <w:tcW w:w="6673" w:type="dxa"/>
          </w:tcPr>
          <w:p w14:paraId="4AB8CBAB" w14:textId="16C67062" w:rsidR="00A12C92" w:rsidRPr="00373C3A" w:rsidRDefault="00A12C92">
            <w:pPr>
              <w:pStyle w:val="Prrafodelista"/>
              <w:numPr>
                <w:ilvl w:val="0"/>
                <w:numId w:val="9"/>
              </w:numPr>
              <w:spacing w:line="360" w:lineRule="auto"/>
              <w:ind w:left="380"/>
              <w:jc w:val="both"/>
              <w:rPr>
                <w:rFonts w:ascii="Arial" w:hAnsi="Arial" w:cs="Arial"/>
                <w:b/>
                <w:lang w:val="es-CO"/>
              </w:rPr>
            </w:pPr>
            <w:r w:rsidRPr="00373C3A">
              <w:rPr>
                <w:rFonts w:ascii="Arial" w:hAnsi="Arial" w:cs="Arial"/>
                <w:lang w:val="es-CO"/>
              </w:rPr>
              <w:t xml:space="preserve">Cristian Camilo Gómez </w:t>
            </w:r>
            <w:proofErr w:type="spellStart"/>
            <w:r w:rsidRPr="00373C3A">
              <w:rPr>
                <w:rFonts w:ascii="Arial" w:hAnsi="Arial" w:cs="Arial"/>
                <w:lang w:val="es-CO"/>
              </w:rPr>
              <w:t>Gómez</w:t>
            </w:r>
            <w:proofErr w:type="spellEnd"/>
            <w:r w:rsidRPr="00373C3A">
              <w:rPr>
                <w:rFonts w:ascii="Arial" w:hAnsi="Arial" w:cs="Arial"/>
                <w:lang w:val="es-CO"/>
              </w:rPr>
              <w:t xml:space="preserve">. (víctima y </w:t>
            </w:r>
            <w:r w:rsidR="002E0B6B" w:rsidRPr="00373C3A">
              <w:rPr>
                <w:rFonts w:ascii="Arial" w:hAnsi="Arial" w:cs="Arial"/>
                <w:lang w:val="es-CO"/>
              </w:rPr>
              <w:t>cónyuge</w:t>
            </w:r>
            <w:r w:rsidRPr="00373C3A">
              <w:rPr>
                <w:rFonts w:ascii="Arial" w:hAnsi="Arial" w:cs="Arial"/>
                <w:lang w:val="es-CO"/>
              </w:rPr>
              <w:t xml:space="preserve"> de </w:t>
            </w:r>
            <w:proofErr w:type="spellStart"/>
            <w:r w:rsidRPr="00373C3A">
              <w:rPr>
                <w:rFonts w:ascii="Arial" w:hAnsi="Arial" w:cs="Arial"/>
                <w:lang w:val="es-CO"/>
              </w:rPr>
              <w:t>Felly</w:t>
            </w:r>
            <w:proofErr w:type="spellEnd"/>
            <w:r w:rsidRPr="00373C3A">
              <w:rPr>
                <w:rFonts w:ascii="Arial" w:hAnsi="Arial" w:cs="Arial"/>
                <w:lang w:val="es-CO"/>
              </w:rPr>
              <w:t xml:space="preserve"> Johana)</w:t>
            </w:r>
          </w:p>
          <w:p w14:paraId="2C55B6E8" w14:textId="55D21AB8" w:rsidR="00CE4E33" w:rsidRPr="00373C3A" w:rsidRDefault="00A12C92">
            <w:pPr>
              <w:pStyle w:val="Prrafodelista"/>
              <w:numPr>
                <w:ilvl w:val="0"/>
                <w:numId w:val="9"/>
              </w:numPr>
              <w:spacing w:line="360" w:lineRule="auto"/>
              <w:ind w:left="380"/>
              <w:jc w:val="both"/>
              <w:rPr>
                <w:rFonts w:ascii="Arial" w:hAnsi="Arial" w:cs="Arial"/>
                <w:bCs/>
                <w:lang w:val="es-CO"/>
              </w:rPr>
            </w:pPr>
            <w:proofErr w:type="spellStart"/>
            <w:r w:rsidRPr="00373C3A">
              <w:rPr>
                <w:rFonts w:ascii="Arial" w:hAnsi="Arial" w:cs="Arial"/>
                <w:bCs/>
                <w:lang w:val="es-CO"/>
              </w:rPr>
              <w:t>Felly</w:t>
            </w:r>
            <w:proofErr w:type="spellEnd"/>
            <w:r w:rsidRPr="00373C3A">
              <w:rPr>
                <w:rFonts w:ascii="Arial" w:hAnsi="Arial" w:cs="Arial"/>
                <w:bCs/>
                <w:lang w:val="es-CO"/>
              </w:rPr>
              <w:t xml:space="preserve"> Johana Ponce Sánchez. (víctima y </w:t>
            </w:r>
            <w:r w:rsidR="002E0B6B" w:rsidRPr="00373C3A">
              <w:rPr>
                <w:rFonts w:ascii="Arial" w:hAnsi="Arial" w:cs="Arial"/>
                <w:bCs/>
                <w:lang w:val="es-CO"/>
              </w:rPr>
              <w:t>cónyuge</w:t>
            </w:r>
            <w:r w:rsidRPr="00373C3A">
              <w:rPr>
                <w:rFonts w:ascii="Arial" w:hAnsi="Arial" w:cs="Arial"/>
                <w:bCs/>
                <w:lang w:val="es-CO"/>
              </w:rPr>
              <w:t xml:space="preserve"> de Cristian Camilo)</w:t>
            </w:r>
          </w:p>
        </w:tc>
      </w:tr>
      <w:tr w:rsidR="00CE4E33" w:rsidRPr="009131E3" w14:paraId="341734DB" w14:textId="77777777">
        <w:tc>
          <w:tcPr>
            <w:tcW w:w="3397" w:type="dxa"/>
          </w:tcPr>
          <w:p w14:paraId="6CC6AB14" w14:textId="77777777" w:rsidR="00CE4E33" w:rsidRPr="00373C3A" w:rsidRDefault="00CE4E33">
            <w:pPr>
              <w:spacing w:line="360" w:lineRule="auto"/>
              <w:jc w:val="both"/>
              <w:rPr>
                <w:rFonts w:ascii="Arial" w:hAnsi="Arial" w:cs="Arial"/>
                <w:b/>
                <w:lang w:val="es-CO"/>
              </w:rPr>
            </w:pPr>
            <w:r w:rsidRPr="00373C3A">
              <w:rPr>
                <w:rFonts w:ascii="Arial" w:hAnsi="Arial" w:cs="Arial"/>
                <w:b/>
                <w:lang w:val="es-CO"/>
              </w:rPr>
              <w:t>DEMANDADOS:</w:t>
            </w:r>
          </w:p>
        </w:tc>
        <w:tc>
          <w:tcPr>
            <w:tcW w:w="6673" w:type="dxa"/>
          </w:tcPr>
          <w:p w14:paraId="6DE4EDA8" w14:textId="0ADD8553" w:rsidR="00126048" w:rsidRPr="00126048" w:rsidRDefault="00CE4E33" w:rsidP="00126048">
            <w:pPr>
              <w:pStyle w:val="Prrafodelista"/>
              <w:numPr>
                <w:ilvl w:val="0"/>
                <w:numId w:val="5"/>
              </w:numPr>
              <w:spacing w:line="360" w:lineRule="auto"/>
              <w:jc w:val="both"/>
              <w:rPr>
                <w:rFonts w:ascii="Arial" w:hAnsi="Arial" w:cs="Arial"/>
                <w:lang w:val="es-CO"/>
              </w:rPr>
            </w:pPr>
            <w:r w:rsidRPr="00126048">
              <w:rPr>
                <w:rFonts w:ascii="Arial" w:hAnsi="Arial" w:cs="Arial"/>
                <w:b/>
                <w:lang w:val="es-CO"/>
              </w:rPr>
              <w:t>Axa Colpatria Seguros S.A.</w:t>
            </w:r>
            <w:r w:rsidR="00FC6459" w:rsidRPr="00126048">
              <w:rPr>
                <w:rFonts w:ascii="Arial" w:hAnsi="Arial" w:cs="Arial"/>
                <w:b/>
                <w:lang w:val="es-CO"/>
              </w:rPr>
              <w:t xml:space="preserve"> (en calidad de</w:t>
            </w:r>
            <w:r w:rsidR="00126048" w:rsidRPr="00126048">
              <w:rPr>
                <w:rFonts w:ascii="Arial" w:hAnsi="Arial" w:cs="Arial"/>
                <w:b/>
                <w:lang w:val="es-CO"/>
              </w:rPr>
              <w:t xml:space="preserve"> aseguradora de</w:t>
            </w:r>
            <w:r w:rsidR="00126048">
              <w:rPr>
                <w:rFonts w:ascii="Arial" w:hAnsi="Arial" w:cs="Arial"/>
                <w:b/>
                <w:lang w:val="es-CO"/>
              </w:rPr>
              <w:t>l vehículo de placas VCO 953)</w:t>
            </w:r>
          </w:p>
          <w:p w14:paraId="779F4360" w14:textId="5159492B" w:rsidR="00CE4E33" w:rsidRPr="00126048" w:rsidRDefault="00CE4E33" w:rsidP="00126048">
            <w:pPr>
              <w:pStyle w:val="Prrafodelista"/>
              <w:numPr>
                <w:ilvl w:val="0"/>
                <w:numId w:val="5"/>
              </w:numPr>
              <w:spacing w:line="360" w:lineRule="auto"/>
              <w:jc w:val="both"/>
              <w:rPr>
                <w:rFonts w:ascii="Arial" w:hAnsi="Arial" w:cs="Arial"/>
                <w:lang w:val="es-CO"/>
              </w:rPr>
            </w:pPr>
            <w:r w:rsidRPr="00126048">
              <w:rPr>
                <w:rFonts w:ascii="Arial" w:hAnsi="Arial" w:cs="Arial"/>
                <w:lang w:val="es-CO"/>
              </w:rPr>
              <w:t>Aseguradora Solidaria de Colombia</w:t>
            </w:r>
            <w:r w:rsidR="00A12C92" w:rsidRPr="00126048">
              <w:rPr>
                <w:rFonts w:ascii="Arial" w:hAnsi="Arial" w:cs="Arial"/>
                <w:lang w:val="es-CO"/>
              </w:rPr>
              <w:t xml:space="preserve"> </w:t>
            </w:r>
            <w:r w:rsidR="00FC6459" w:rsidRPr="00126048">
              <w:rPr>
                <w:rFonts w:ascii="Arial" w:hAnsi="Arial" w:cs="Arial"/>
                <w:b/>
                <w:lang w:val="es-CO"/>
              </w:rPr>
              <w:t>(</w:t>
            </w:r>
            <w:r w:rsidR="00126048" w:rsidRPr="00126048">
              <w:rPr>
                <w:rFonts w:ascii="Arial" w:hAnsi="Arial" w:cs="Arial"/>
                <w:b/>
                <w:lang w:val="es-CO"/>
              </w:rPr>
              <w:t>en calidad de aseguradora del vehículo de placas VCO 953</w:t>
            </w:r>
            <w:r w:rsidR="00126048">
              <w:rPr>
                <w:rFonts w:ascii="Arial" w:hAnsi="Arial" w:cs="Arial"/>
                <w:b/>
                <w:lang w:val="es-CO"/>
              </w:rPr>
              <w:t xml:space="preserve">) </w:t>
            </w:r>
            <w:r w:rsidR="00FC6459" w:rsidRPr="00126048">
              <w:rPr>
                <w:rFonts w:ascii="Arial" w:hAnsi="Arial" w:cs="Arial"/>
                <w:lang w:val="es-CO"/>
              </w:rPr>
              <w:t>A</w:t>
            </w:r>
            <w:r w:rsidR="00A12C92" w:rsidRPr="00126048">
              <w:rPr>
                <w:rFonts w:ascii="Arial" w:hAnsi="Arial" w:cs="Arial"/>
                <w:lang w:val="es-CO"/>
              </w:rPr>
              <w:t>poderada</w:t>
            </w:r>
            <w:r w:rsidR="00FC6459" w:rsidRPr="00126048">
              <w:rPr>
                <w:rFonts w:ascii="Arial" w:hAnsi="Arial" w:cs="Arial"/>
                <w:lang w:val="es-CO"/>
              </w:rPr>
              <w:t>:</w:t>
            </w:r>
            <w:r w:rsidR="00A12C92" w:rsidRPr="00126048">
              <w:rPr>
                <w:rFonts w:ascii="Arial" w:hAnsi="Arial" w:cs="Arial"/>
                <w:lang w:val="es-CO"/>
              </w:rPr>
              <w:t xml:space="preserve"> Mauricio Londoño Uribe.</w:t>
            </w:r>
          </w:p>
          <w:p w14:paraId="5B1730D2" w14:textId="0987A5F5" w:rsidR="002B56E0" w:rsidRPr="00126048" w:rsidRDefault="00CE4E33" w:rsidP="00126048">
            <w:pPr>
              <w:pStyle w:val="Prrafodelista"/>
              <w:numPr>
                <w:ilvl w:val="0"/>
                <w:numId w:val="5"/>
              </w:numPr>
              <w:spacing w:line="360" w:lineRule="auto"/>
              <w:jc w:val="both"/>
              <w:rPr>
                <w:rFonts w:ascii="Arial" w:hAnsi="Arial" w:cs="Arial"/>
                <w:lang w:val="es-CO"/>
              </w:rPr>
            </w:pPr>
            <w:r w:rsidRPr="00126048">
              <w:rPr>
                <w:rFonts w:ascii="Arial" w:hAnsi="Arial" w:cs="Arial"/>
                <w:lang w:val="es-CO"/>
              </w:rPr>
              <w:t>Claudia Roa Rojas</w:t>
            </w:r>
            <w:r w:rsidR="00FC6459" w:rsidRPr="00126048">
              <w:rPr>
                <w:rFonts w:ascii="Arial" w:hAnsi="Arial" w:cs="Arial"/>
                <w:lang w:val="es-CO"/>
              </w:rPr>
              <w:t xml:space="preserve">, </w:t>
            </w:r>
            <w:r w:rsidR="00FC6459" w:rsidRPr="00126048">
              <w:rPr>
                <w:rFonts w:ascii="Arial" w:hAnsi="Arial" w:cs="Arial"/>
                <w:b/>
                <w:lang w:val="es-CO"/>
              </w:rPr>
              <w:t>(en calidad de</w:t>
            </w:r>
            <w:r w:rsidR="00126048">
              <w:rPr>
                <w:rFonts w:ascii="Arial" w:hAnsi="Arial" w:cs="Arial"/>
                <w:b/>
                <w:lang w:val="es-CO"/>
              </w:rPr>
              <w:t xml:space="preserve"> propietaria del vehiculo de placas VCO 953) </w:t>
            </w:r>
            <w:r w:rsidR="00126048">
              <w:rPr>
                <w:rFonts w:ascii="Arial" w:hAnsi="Arial" w:cs="Arial"/>
                <w:b/>
                <w:lang w:val="es-CO"/>
              </w:rPr>
              <w:br/>
            </w:r>
            <w:r w:rsidR="00FC6459" w:rsidRPr="00126048">
              <w:rPr>
                <w:rFonts w:ascii="Arial" w:hAnsi="Arial" w:cs="Arial"/>
                <w:lang w:val="es-CO"/>
              </w:rPr>
              <w:t xml:space="preserve">Apoderada: </w:t>
            </w:r>
            <w:r w:rsidR="00B73425" w:rsidRPr="00126048">
              <w:rPr>
                <w:rFonts w:ascii="Arial" w:hAnsi="Arial" w:cs="Arial"/>
                <w:lang w:val="es-CO"/>
              </w:rPr>
              <w:t xml:space="preserve">Lorena </w:t>
            </w:r>
            <w:proofErr w:type="spellStart"/>
            <w:r w:rsidR="00B73425" w:rsidRPr="00126048">
              <w:rPr>
                <w:rFonts w:ascii="Arial" w:hAnsi="Arial" w:cs="Arial"/>
                <w:lang w:val="es-CO"/>
              </w:rPr>
              <w:t>Aricapa</w:t>
            </w:r>
            <w:proofErr w:type="spellEnd"/>
            <w:r w:rsidR="00B73425" w:rsidRPr="00126048">
              <w:rPr>
                <w:rFonts w:ascii="Arial" w:hAnsi="Arial" w:cs="Arial"/>
                <w:lang w:val="es-CO"/>
              </w:rPr>
              <w:t xml:space="preserve"> </w:t>
            </w:r>
            <w:proofErr w:type="spellStart"/>
            <w:r w:rsidR="00B73425" w:rsidRPr="00126048">
              <w:rPr>
                <w:rFonts w:ascii="Arial" w:hAnsi="Arial" w:cs="Arial"/>
                <w:lang w:val="es-CO"/>
              </w:rPr>
              <w:t>Castrillon</w:t>
            </w:r>
            <w:proofErr w:type="spellEnd"/>
          </w:p>
          <w:p w14:paraId="47EBDBFB" w14:textId="3E630580" w:rsidR="00126048" w:rsidRDefault="00CE4E33" w:rsidP="00126048">
            <w:pPr>
              <w:pStyle w:val="Prrafodelista"/>
              <w:numPr>
                <w:ilvl w:val="0"/>
                <w:numId w:val="5"/>
              </w:numPr>
              <w:spacing w:line="360" w:lineRule="auto"/>
              <w:jc w:val="both"/>
              <w:rPr>
                <w:rFonts w:ascii="Arial" w:hAnsi="Arial" w:cs="Arial"/>
                <w:b/>
                <w:lang w:val="es-CO"/>
              </w:rPr>
            </w:pPr>
            <w:r w:rsidRPr="00373C3A">
              <w:rPr>
                <w:rFonts w:ascii="Arial" w:hAnsi="Arial" w:cs="Arial"/>
                <w:lang w:val="es-CO"/>
              </w:rPr>
              <w:t xml:space="preserve">Cooperativa de Transportadores </w:t>
            </w:r>
            <w:proofErr w:type="spellStart"/>
            <w:r w:rsidRPr="00373C3A">
              <w:rPr>
                <w:rFonts w:ascii="Arial" w:hAnsi="Arial" w:cs="Arial"/>
                <w:lang w:val="es-CO"/>
              </w:rPr>
              <w:t>Sindunion</w:t>
            </w:r>
            <w:proofErr w:type="spellEnd"/>
            <w:r w:rsidRPr="00373C3A">
              <w:rPr>
                <w:rFonts w:ascii="Arial" w:hAnsi="Arial" w:cs="Arial"/>
                <w:lang w:val="es-CO"/>
              </w:rPr>
              <w:t xml:space="preserve"> Ltda. COOPSINDIUNION</w:t>
            </w:r>
            <w:r w:rsidR="00A12C92" w:rsidRPr="00373C3A">
              <w:rPr>
                <w:rFonts w:ascii="Arial" w:hAnsi="Arial" w:cs="Arial"/>
                <w:lang w:val="es-CO"/>
              </w:rPr>
              <w:t xml:space="preserve"> </w:t>
            </w:r>
            <w:r w:rsidR="00FC6459">
              <w:rPr>
                <w:rFonts w:ascii="Arial" w:hAnsi="Arial" w:cs="Arial"/>
                <w:lang w:val="es-CO"/>
              </w:rPr>
              <w:t xml:space="preserve">, </w:t>
            </w:r>
            <w:r w:rsidR="00FC6459">
              <w:rPr>
                <w:rFonts w:ascii="Arial" w:hAnsi="Arial" w:cs="Arial"/>
                <w:b/>
                <w:lang w:val="es-CO"/>
              </w:rPr>
              <w:t>(en calidad de</w:t>
            </w:r>
            <w:r w:rsidR="00126048">
              <w:rPr>
                <w:rFonts w:ascii="Arial" w:hAnsi="Arial" w:cs="Arial"/>
                <w:b/>
                <w:lang w:val="es-CO"/>
              </w:rPr>
              <w:t xml:space="preserve"> empresa de transporte en la que estaba afiliado el vehículo de placas VCO 953)</w:t>
            </w:r>
          </w:p>
          <w:p w14:paraId="7F4924D6" w14:textId="06A01FAD" w:rsidR="00CE4E33" w:rsidRPr="00373C3A" w:rsidRDefault="00FC6459" w:rsidP="00126048">
            <w:pPr>
              <w:pStyle w:val="Prrafodelista"/>
              <w:spacing w:line="360" w:lineRule="auto"/>
              <w:ind w:left="360"/>
              <w:jc w:val="both"/>
              <w:rPr>
                <w:rFonts w:ascii="Arial" w:hAnsi="Arial" w:cs="Arial"/>
                <w:b/>
                <w:lang w:val="es-CO"/>
              </w:rPr>
            </w:pPr>
            <w:r>
              <w:rPr>
                <w:rFonts w:ascii="Arial" w:hAnsi="Arial" w:cs="Arial"/>
                <w:lang w:val="es-CO"/>
              </w:rPr>
              <w:t>A</w:t>
            </w:r>
            <w:r w:rsidR="00A12C92" w:rsidRPr="00373C3A">
              <w:rPr>
                <w:rFonts w:ascii="Arial" w:hAnsi="Arial" w:cs="Arial"/>
                <w:lang w:val="es-CO"/>
              </w:rPr>
              <w:t>poderad</w:t>
            </w:r>
            <w:r>
              <w:rPr>
                <w:rFonts w:ascii="Arial" w:hAnsi="Arial" w:cs="Arial"/>
                <w:lang w:val="es-CO"/>
              </w:rPr>
              <w:t>o:</w:t>
            </w:r>
            <w:r w:rsidR="00A12C92" w:rsidRPr="00373C3A">
              <w:rPr>
                <w:rFonts w:ascii="Arial" w:hAnsi="Arial" w:cs="Arial"/>
                <w:lang w:val="es-CO"/>
              </w:rPr>
              <w:t xml:space="preserve"> Carlos Julio Salazar Figueroa. </w:t>
            </w:r>
          </w:p>
        </w:tc>
      </w:tr>
      <w:tr w:rsidR="00CE4E33" w:rsidRPr="009131E3" w14:paraId="7B9B359B" w14:textId="77777777">
        <w:tc>
          <w:tcPr>
            <w:tcW w:w="3397" w:type="dxa"/>
          </w:tcPr>
          <w:p w14:paraId="79538CFF" w14:textId="77777777" w:rsidR="00CE4E33" w:rsidRPr="00373C3A" w:rsidRDefault="00CE4E33">
            <w:pPr>
              <w:spacing w:line="360" w:lineRule="auto"/>
              <w:jc w:val="both"/>
              <w:rPr>
                <w:rFonts w:ascii="Arial" w:hAnsi="Arial" w:cs="Arial"/>
                <w:b/>
                <w:lang w:val="es-CO"/>
              </w:rPr>
            </w:pPr>
            <w:r w:rsidRPr="00373C3A">
              <w:rPr>
                <w:rFonts w:ascii="Arial" w:hAnsi="Arial" w:cs="Arial"/>
                <w:b/>
                <w:lang w:val="es-CO"/>
              </w:rPr>
              <w:t xml:space="preserve">LLAMADO EN GARANTÍA: </w:t>
            </w:r>
          </w:p>
        </w:tc>
        <w:tc>
          <w:tcPr>
            <w:tcW w:w="6673" w:type="dxa"/>
          </w:tcPr>
          <w:p w14:paraId="155511DE" w14:textId="47880DF4" w:rsidR="00CE4E33" w:rsidRPr="00373C3A" w:rsidRDefault="00B73425">
            <w:pPr>
              <w:spacing w:line="360" w:lineRule="auto"/>
              <w:jc w:val="both"/>
              <w:rPr>
                <w:rFonts w:ascii="Arial" w:hAnsi="Arial" w:cs="Arial"/>
                <w:lang w:val="es-CO"/>
              </w:rPr>
            </w:pPr>
            <w:r w:rsidRPr="00373C3A">
              <w:rPr>
                <w:rFonts w:ascii="Arial" w:hAnsi="Arial" w:cs="Arial"/>
                <w:b/>
                <w:lang w:val="es-CO"/>
              </w:rPr>
              <w:t>Axa Colpatria Seguros S.A</w:t>
            </w:r>
            <w:r w:rsidR="006A0C68">
              <w:rPr>
                <w:rFonts w:ascii="Arial" w:hAnsi="Arial" w:cs="Arial"/>
                <w:b/>
                <w:lang w:val="es-CO"/>
              </w:rPr>
              <w:t xml:space="preserve">. </w:t>
            </w:r>
            <w:r w:rsidR="006A0C68" w:rsidRPr="00126048">
              <w:rPr>
                <w:rFonts w:ascii="Arial" w:hAnsi="Arial" w:cs="Arial"/>
                <w:lang w:val="es-CO"/>
              </w:rPr>
              <w:t>(</w:t>
            </w:r>
            <w:r w:rsidR="006A0C68" w:rsidRPr="006A0C68">
              <w:rPr>
                <w:rFonts w:ascii="Arial" w:hAnsi="Arial" w:cs="Arial"/>
                <w:lang w:val="es-CO"/>
              </w:rPr>
              <w:t xml:space="preserve">llamados en garantía por la Cooperativa Transportadores </w:t>
            </w:r>
            <w:proofErr w:type="spellStart"/>
            <w:r w:rsidR="006A0C68" w:rsidRPr="006A0C68">
              <w:rPr>
                <w:rFonts w:ascii="Arial" w:hAnsi="Arial" w:cs="Arial"/>
                <w:lang w:val="es-CO"/>
              </w:rPr>
              <w:t>Sindunion</w:t>
            </w:r>
            <w:proofErr w:type="spellEnd"/>
            <w:r w:rsidR="006A0C68" w:rsidRPr="006A0C68">
              <w:rPr>
                <w:rFonts w:ascii="Arial" w:hAnsi="Arial" w:cs="Arial"/>
                <w:lang w:val="es-CO"/>
              </w:rPr>
              <w:t>)</w:t>
            </w:r>
          </w:p>
        </w:tc>
      </w:tr>
      <w:tr w:rsidR="00CE4E33" w:rsidRPr="009131E3" w14:paraId="6430A193" w14:textId="77777777">
        <w:tc>
          <w:tcPr>
            <w:tcW w:w="3397" w:type="dxa"/>
          </w:tcPr>
          <w:p w14:paraId="0C6471D9" w14:textId="77777777" w:rsidR="00CE4E33" w:rsidRPr="00373C3A" w:rsidRDefault="00CE4E33">
            <w:pPr>
              <w:spacing w:line="360" w:lineRule="auto"/>
              <w:jc w:val="both"/>
              <w:rPr>
                <w:rFonts w:ascii="Arial" w:hAnsi="Arial" w:cs="Arial"/>
                <w:b/>
                <w:lang w:val="es-CO"/>
              </w:rPr>
            </w:pPr>
            <w:r w:rsidRPr="00373C3A">
              <w:rPr>
                <w:rFonts w:ascii="Arial" w:hAnsi="Arial" w:cs="Arial"/>
                <w:b/>
                <w:lang w:val="es-CO"/>
              </w:rPr>
              <w:t>TIPO DE VINCULACIÓN:</w:t>
            </w:r>
          </w:p>
        </w:tc>
        <w:tc>
          <w:tcPr>
            <w:tcW w:w="6673" w:type="dxa"/>
          </w:tcPr>
          <w:p w14:paraId="04705319" w14:textId="3360AB5C" w:rsidR="00CE4E33" w:rsidRPr="00373C3A" w:rsidRDefault="00CE4E33">
            <w:pPr>
              <w:spacing w:line="360" w:lineRule="auto"/>
              <w:jc w:val="both"/>
              <w:rPr>
                <w:rFonts w:ascii="Arial" w:hAnsi="Arial" w:cs="Arial"/>
                <w:lang w:val="es-CO"/>
              </w:rPr>
            </w:pPr>
            <w:r w:rsidRPr="00373C3A">
              <w:rPr>
                <w:rFonts w:ascii="Arial" w:hAnsi="Arial" w:cs="Arial"/>
                <w:lang w:val="es-CO"/>
              </w:rPr>
              <w:t xml:space="preserve">Demandados directos </w:t>
            </w:r>
            <w:r w:rsidR="008A69B6" w:rsidRPr="00373C3A">
              <w:rPr>
                <w:rFonts w:ascii="Arial" w:hAnsi="Arial" w:cs="Arial"/>
                <w:lang w:val="es-CO"/>
              </w:rPr>
              <w:t xml:space="preserve">y llamados en garantía por la Cooperativa Transportadores </w:t>
            </w:r>
            <w:proofErr w:type="spellStart"/>
            <w:r w:rsidR="008A69B6" w:rsidRPr="00373C3A">
              <w:rPr>
                <w:rFonts w:ascii="Arial" w:hAnsi="Arial" w:cs="Arial"/>
                <w:lang w:val="es-CO"/>
              </w:rPr>
              <w:t>Sindunion</w:t>
            </w:r>
            <w:proofErr w:type="spellEnd"/>
            <w:r w:rsidR="008A69B6" w:rsidRPr="00373C3A">
              <w:rPr>
                <w:rFonts w:ascii="Arial" w:hAnsi="Arial" w:cs="Arial"/>
                <w:lang w:val="es-CO"/>
              </w:rPr>
              <w:t xml:space="preserve">. </w:t>
            </w:r>
          </w:p>
        </w:tc>
      </w:tr>
      <w:tr w:rsidR="00CE4E33" w:rsidRPr="009131E3" w14:paraId="68DA7916" w14:textId="77777777">
        <w:tc>
          <w:tcPr>
            <w:tcW w:w="3397" w:type="dxa"/>
          </w:tcPr>
          <w:p w14:paraId="38B366C9" w14:textId="77777777" w:rsidR="00CE4E33" w:rsidRPr="00373C3A" w:rsidRDefault="00CE4E33">
            <w:pPr>
              <w:spacing w:line="360" w:lineRule="auto"/>
              <w:jc w:val="both"/>
              <w:rPr>
                <w:rFonts w:ascii="Arial" w:hAnsi="Arial" w:cs="Arial"/>
                <w:b/>
                <w:lang w:val="es-CO"/>
              </w:rPr>
            </w:pPr>
            <w:r w:rsidRPr="00373C3A">
              <w:rPr>
                <w:rFonts w:ascii="Arial" w:hAnsi="Arial" w:cs="Arial"/>
                <w:b/>
                <w:lang w:val="es-CO"/>
              </w:rPr>
              <w:lastRenderedPageBreak/>
              <w:t>FUNDAMENTO DE LA DEMANDA:</w:t>
            </w:r>
          </w:p>
        </w:tc>
        <w:tc>
          <w:tcPr>
            <w:tcW w:w="6673" w:type="dxa"/>
          </w:tcPr>
          <w:p w14:paraId="557AF373" w14:textId="52ECF910" w:rsidR="00CE4E33" w:rsidRPr="00373C3A" w:rsidRDefault="00B73425">
            <w:pPr>
              <w:spacing w:line="360" w:lineRule="auto"/>
              <w:jc w:val="both"/>
              <w:rPr>
                <w:rFonts w:ascii="Arial" w:hAnsi="Arial" w:cs="Arial"/>
                <w:lang w:val="es-CO"/>
              </w:rPr>
            </w:pPr>
            <w:r w:rsidRPr="00373C3A">
              <w:rPr>
                <w:rFonts w:ascii="Arial" w:hAnsi="Arial" w:cs="Arial"/>
                <w:lang w:val="es-CO"/>
              </w:rPr>
              <w:t>Lesiones</w:t>
            </w:r>
            <w:r w:rsidR="00CE4E33" w:rsidRPr="00373C3A">
              <w:rPr>
                <w:rFonts w:ascii="Arial" w:hAnsi="Arial" w:cs="Arial"/>
                <w:lang w:val="es-CO"/>
              </w:rPr>
              <w:t xml:space="preserve"> </w:t>
            </w:r>
            <w:r w:rsidR="006A0C68">
              <w:rPr>
                <w:rFonts w:ascii="Arial" w:hAnsi="Arial" w:cs="Arial"/>
                <w:lang w:val="es-CO"/>
              </w:rPr>
              <w:t xml:space="preserve">de dos personas </w:t>
            </w:r>
            <w:r w:rsidR="00CE4E33" w:rsidRPr="00373C3A">
              <w:rPr>
                <w:rFonts w:ascii="Arial" w:hAnsi="Arial" w:cs="Arial"/>
                <w:lang w:val="es-CO"/>
              </w:rPr>
              <w:t xml:space="preserve">en accidente de tránsito </w:t>
            </w:r>
          </w:p>
        </w:tc>
      </w:tr>
    </w:tbl>
    <w:p w14:paraId="206439EE" w14:textId="77777777" w:rsidR="00CE4E33" w:rsidRPr="00373C3A" w:rsidRDefault="00CE4E33">
      <w:pPr>
        <w:spacing w:after="0" w:line="360" w:lineRule="auto"/>
        <w:jc w:val="both"/>
        <w:rPr>
          <w:rFonts w:ascii="Arial" w:hAnsi="Arial" w:cs="Arial"/>
          <w:b/>
          <w:lang w:val="es-CO"/>
        </w:rPr>
      </w:pPr>
    </w:p>
    <w:p w14:paraId="1E4D87BD" w14:textId="77777777" w:rsidR="00CE4E33" w:rsidRPr="00373C3A" w:rsidRDefault="00CE4E33">
      <w:pPr>
        <w:pStyle w:val="Prrafodelista"/>
        <w:numPr>
          <w:ilvl w:val="0"/>
          <w:numId w:val="1"/>
        </w:numPr>
        <w:spacing w:after="0" w:line="360" w:lineRule="auto"/>
        <w:jc w:val="both"/>
        <w:rPr>
          <w:rFonts w:ascii="Arial" w:hAnsi="Arial" w:cs="Arial"/>
          <w:b/>
          <w:lang w:val="es-CO"/>
        </w:rPr>
      </w:pPr>
      <w:r w:rsidRPr="00373C3A">
        <w:rPr>
          <w:rFonts w:ascii="Arial" w:hAnsi="Arial" w:cs="Arial"/>
          <w:b/>
          <w:lang w:val="es-CO"/>
        </w:rPr>
        <w:t>HECHOS DE LA DEMANDA</w:t>
      </w:r>
    </w:p>
    <w:p w14:paraId="1F5D2DE9" w14:textId="77777777" w:rsidR="00CE4E33" w:rsidRPr="00373C3A" w:rsidRDefault="00CE4E33">
      <w:pPr>
        <w:spacing w:after="0" w:line="360" w:lineRule="auto"/>
        <w:jc w:val="both"/>
        <w:rPr>
          <w:rFonts w:ascii="Arial" w:hAnsi="Arial" w:cs="Arial"/>
          <w:lang w:val="es-CO"/>
        </w:rPr>
      </w:pPr>
    </w:p>
    <w:p w14:paraId="100B2B4C" w14:textId="130DDA25" w:rsidR="00B94FD0" w:rsidRPr="00373C3A" w:rsidRDefault="00CE4E33">
      <w:pPr>
        <w:spacing w:after="0" w:line="360" w:lineRule="auto"/>
        <w:jc w:val="both"/>
        <w:rPr>
          <w:rFonts w:ascii="Arial" w:hAnsi="Arial" w:cs="Arial"/>
          <w:lang w:val="es-CO"/>
        </w:rPr>
      </w:pPr>
      <w:r w:rsidRPr="00373C3A">
        <w:rPr>
          <w:rFonts w:ascii="Arial" w:hAnsi="Arial" w:cs="Arial"/>
          <w:lang w:val="es-CO"/>
        </w:rPr>
        <w:t>De conformidad con los hechos de la demanda, el día 23 de febrero de 2014 siendo las 13:50 p.m. aproximadamente, el señor CRISTIAN CAMILO GOMEZ</w:t>
      </w:r>
      <w:r w:rsidR="005026FF" w:rsidRPr="00373C3A">
        <w:rPr>
          <w:rFonts w:ascii="Arial" w:hAnsi="Arial" w:cs="Arial"/>
          <w:lang w:val="es-CO"/>
        </w:rPr>
        <w:t>, en calidad de conductor,</w:t>
      </w:r>
      <w:r w:rsidRPr="00373C3A">
        <w:rPr>
          <w:rFonts w:ascii="Arial" w:hAnsi="Arial" w:cs="Arial"/>
          <w:lang w:val="es-CO"/>
        </w:rPr>
        <w:t xml:space="preserve"> en compañía de su esposa FELLY JOHANA PONCE</w:t>
      </w:r>
      <w:r w:rsidR="005026FF" w:rsidRPr="00373C3A">
        <w:rPr>
          <w:rFonts w:ascii="Arial" w:hAnsi="Arial" w:cs="Arial"/>
          <w:lang w:val="es-CO"/>
        </w:rPr>
        <w:t>, como pasajera,</w:t>
      </w:r>
      <w:r w:rsidRPr="00373C3A">
        <w:rPr>
          <w:rFonts w:ascii="Arial" w:hAnsi="Arial" w:cs="Arial"/>
          <w:lang w:val="es-CO"/>
        </w:rPr>
        <w:t xml:space="preserve"> transitaban sobre la carrera 5 en dirección a la calle 21 de la ciudad de Cali en una motocicleta,</w:t>
      </w:r>
      <w:r w:rsidR="005026FF" w:rsidRPr="00373C3A">
        <w:rPr>
          <w:rFonts w:ascii="Arial" w:hAnsi="Arial" w:cs="Arial"/>
          <w:lang w:val="es-CO"/>
        </w:rPr>
        <w:t xml:space="preserve"> </w:t>
      </w:r>
      <w:r w:rsidRPr="00373C3A">
        <w:rPr>
          <w:rFonts w:ascii="Arial" w:hAnsi="Arial" w:cs="Arial"/>
          <w:lang w:val="es-CO"/>
        </w:rPr>
        <w:t xml:space="preserve">cuando de repente son impactados por el automotor de placas VCO 953 conducido por el señor MARIO HERNAN ROJAS. El informe policial de accidentes de tránsito consignó como hipótesis: Semáforo en rojo para uno de los 2 conductores. </w:t>
      </w:r>
    </w:p>
    <w:p w14:paraId="73A43151" w14:textId="77777777" w:rsidR="00B94FD0" w:rsidRPr="00373C3A" w:rsidRDefault="00B94FD0">
      <w:pPr>
        <w:spacing w:after="0" w:line="360" w:lineRule="auto"/>
        <w:jc w:val="both"/>
        <w:rPr>
          <w:rFonts w:ascii="Arial" w:hAnsi="Arial" w:cs="Arial"/>
          <w:lang w:val="es-CO"/>
        </w:rPr>
      </w:pPr>
    </w:p>
    <w:p w14:paraId="3E150A54" w14:textId="390E018E" w:rsidR="00B94FD0" w:rsidRPr="00373C3A" w:rsidRDefault="00CE4E33">
      <w:pPr>
        <w:spacing w:after="0" w:line="360" w:lineRule="auto"/>
        <w:jc w:val="both"/>
        <w:rPr>
          <w:rFonts w:ascii="Arial" w:hAnsi="Arial" w:cs="Arial"/>
          <w:lang w:val="es-CO"/>
        </w:rPr>
      </w:pPr>
      <w:r w:rsidRPr="00373C3A">
        <w:rPr>
          <w:rFonts w:ascii="Arial" w:hAnsi="Arial" w:cs="Arial"/>
          <w:lang w:val="es-CO"/>
        </w:rPr>
        <w:t xml:space="preserve">La empresa COOPERATIVA MULTIACTIVA DE TRANSPORTADORES SINDIUNION LTDA COOPSINDIUNION era la empresa afiliadora del automotor de placas </w:t>
      </w:r>
      <w:r w:rsidRPr="00126048">
        <w:rPr>
          <w:rFonts w:ascii="Arial" w:hAnsi="Arial" w:cs="Arial"/>
          <w:b/>
          <w:u w:val="single"/>
          <w:lang w:val="es-CO"/>
        </w:rPr>
        <w:t>VCO 953</w:t>
      </w:r>
      <w:r w:rsidRPr="00373C3A">
        <w:rPr>
          <w:rFonts w:ascii="Arial" w:hAnsi="Arial" w:cs="Arial"/>
          <w:lang w:val="es-CO"/>
        </w:rPr>
        <w:t>, cuya propietaria es la señora Claudia Roa Rojas. El vehículo se encontraba amparado a través de AXA COLPATRIA S.A.</w:t>
      </w:r>
      <w:r w:rsidR="00301C82" w:rsidRPr="00373C3A">
        <w:rPr>
          <w:rFonts w:ascii="Arial" w:hAnsi="Arial" w:cs="Arial"/>
          <w:lang w:val="es-CO"/>
        </w:rPr>
        <w:t xml:space="preserve"> q</w:t>
      </w:r>
      <w:r w:rsidR="008406B6">
        <w:rPr>
          <w:rFonts w:ascii="Arial" w:hAnsi="Arial" w:cs="Arial"/>
          <w:lang w:val="es-CO"/>
        </w:rPr>
        <w:t>uien</w:t>
      </w:r>
      <w:r w:rsidR="00301C82" w:rsidRPr="00373C3A">
        <w:rPr>
          <w:rFonts w:ascii="Arial" w:hAnsi="Arial" w:cs="Arial"/>
          <w:lang w:val="es-CO"/>
        </w:rPr>
        <w:t xml:space="preserve"> expidió la Póliza de Seguro de RCE Transporte Servicio Público Pasajeros</w:t>
      </w:r>
      <w:r w:rsidR="008406B6">
        <w:rPr>
          <w:rFonts w:ascii="Arial" w:hAnsi="Arial" w:cs="Arial"/>
          <w:lang w:val="es-CO"/>
        </w:rPr>
        <w:t xml:space="preserve"> No. Vigente entre e</w:t>
      </w:r>
      <w:r w:rsidR="008D2788">
        <w:rPr>
          <w:rFonts w:ascii="Arial" w:hAnsi="Arial" w:cs="Arial"/>
          <w:lang w:val="es-CO"/>
        </w:rPr>
        <w:t xml:space="preserve">l 31 de mayo del 2013 hasta el día 31 de mayo del 2014 </w:t>
      </w:r>
      <w:r w:rsidR="008406B6">
        <w:rPr>
          <w:rFonts w:ascii="Arial" w:hAnsi="Arial" w:cs="Arial"/>
          <w:lang w:val="es-CO"/>
        </w:rPr>
        <w:t>y que cuenta con amparo de</w:t>
      </w:r>
      <w:r w:rsidR="008D2788">
        <w:rPr>
          <w:rFonts w:ascii="Arial" w:hAnsi="Arial" w:cs="Arial"/>
          <w:lang w:val="es-CO"/>
        </w:rPr>
        <w:t xml:space="preserve"> muerte o lesión a dos o más personas, </w:t>
      </w:r>
      <w:r w:rsidR="008406B6">
        <w:rPr>
          <w:rFonts w:ascii="Arial" w:hAnsi="Arial" w:cs="Arial"/>
          <w:lang w:val="es-CO"/>
        </w:rPr>
        <w:t xml:space="preserve">igualmente estaba asegurado por </w:t>
      </w:r>
      <w:r w:rsidRPr="00373C3A">
        <w:rPr>
          <w:rFonts w:ascii="Arial" w:hAnsi="Arial" w:cs="Arial"/>
          <w:lang w:val="es-CO"/>
        </w:rPr>
        <w:t>ASEGURADORA SOLIDARIA DE COLOMBIA</w:t>
      </w:r>
      <w:r w:rsidR="005026FF" w:rsidRPr="00373C3A">
        <w:rPr>
          <w:rFonts w:ascii="Arial" w:hAnsi="Arial" w:cs="Arial"/>
          <w:lang w:val="es-CO"/>
        </w:rPr>
        <w:t xml:space="preserve"> </w:t>
      </w:r>
      <w:r w:rsidR="008406B6">
        <w:rPr>
          <w:rFonts w:ascii="Arial" w:hAnsi="Arial" w:cs="Arial"/>
          <w:lang w:val="es-CO"/>
        </w:rPr>
        <w:t xml:space="preserve">la cual </w:t>
      </w:r>
      <w:r w:rsidR="005026FF" w:rsidRPr="00373C3A">
        <w:rPr>
          <w:rFonts w:ascii="Arial" w:hAnsi="Arial" w:cs="Arial"/>
          <w:lang w:val="es-CO"/>
        </w:rPr>
        <w:t>tiene</w:t>
      </w:r>
      <w:r w:rsidR="008406B6">
        <w:rPr>
          <w:rFonts w:ascii="Arial" w:hAnsi="Arial" w:cs="Arial"/>
          <w:lang w:val="es-CO"/>
        </w:rPr>
        <w:t xml:space="preserve"> expidió </w:t>
      </w:r>
      <w:r w:rsidR="00F7669B">
        <w:rPr>
          <w:rFonts w:ascii="Arial" w:hAnsi="Arial" w:cs="Arial"/>
          <w:lang w:val="es-CO"/>
        </w:rPr>
        <w:t>la</w:t>
      </w:r>
      <w:r w:rsidR="005026FF" w:rsidRPr="00373C3A">
        <w:rPr>
          <w:rFonts w:ascii="Arial" w:hAnsi="Arial" w:cs="Arial"/>
          <w:lang w:val="es-CO"/>
        </w:rPr>
        <w:t xml:space="preserve"> Póliza de Seguro de Automóviles </w:t>
      </w:r>
      <w:r w:rsidR="00F7669B">
        <w:rPr>
          <w:rFonts w:ascii="Arial" w:hAnsi="Arial" w:cs="Arial"/>
          <w:lang w:val="es-CO"/>
        </w:rPr>
        <w:t>No</w:t>
      </w:r>
      <w:r w:rsidR="00DC0873">
        <w:rPr>
          <w:rFonts w:ascii="Arial" w:hAnsi="Arial" w:cs="Arial"/>
          <w:lang w:val="es-CO"/>
        </w:rPr>
        <w:t xml:space="preserve"> </w:t>
      </w:r>
      <w:r w:rsidR="00DC0873" w:rsidRPr="00373C3A">
        <w:rPr>
          <w:rFonts w:ascii="Arial" w:hAnsi="Arial" w:cs="Arial"/>
          <w:lang w:val="es-CO"/>
        </w:rPr>
        <w:t>420-40-994000034464</w:t>
      </w:r>
      <w:r w:rsidR="00DC0873">
        <w:rPr>
          <w:rFonts w:ascii="Arial" w:hAnsi="Arial" w:cs="Arial"/>
          <w:lang w:val="es-CO"/>
        </w:rPr>
        <w:t xml:space="preserve"> </w:t>
      </w:r>
      <w:r w:rsidR="00301C82" w:rsidRPr="00373C3A">
        <w:rPr>
          <w:rFonts w:ascii="Arial" w:hAnsi="Arial" w:cs="Arial"/>
          <w:lang w:val="es-CO"/>
        </w:rPr>
        <w:t xml:space="preserve">cuya vigencia </w:t>
      </w:r>
      <w:r w:rsidR="008406B6" w:rsidRPr="00373C3A">
        <w:rPr>
          <w:rFonts w:ascii="Arial" w:hAnsi="Arial" w:cs="Arial"/>
          <w:lang w:val="es-CO"/>
        </w:rPr>
        <w:t>está</w:t>
      </w:r>
      <w:r w:rsidR="00301C82" w:rsidRPr="00373C3A">
        <w:rPr>
          <w:rFonts w:ascii="Arial" w:hAnsi="Arial" w:cs="Arial"/>
          <w:lang w:val="es-CO"/>
        </w:rPr>
        <w:t xml:space="preserve"> pactada desde el día 10 de septiembre del 2013 hasta el día 10 de septiembre del 2014</w:t>
      </w:r>
      <w:r w:rsidR="00F7669B">
        <w:rPr>
          <w:rFonts w:ascii="Arial" w:hAnsi="Arial" w:cs="Arial"/>
          <w:lang w:val="es-CO"/>
        </w:rPr>
        <w:t>, y que cuenta con amparo d</w:t>
      </w:r>
      <w:r w:rsidR="008D2788">
        <w:rPr>
          <w:rFonts w:ascii="Arial" w:hAnsi="Arial" w:cs="Arial"/>
          <w:lang w:val="es-CO"/>
        </w:rPr>
        <w:t>e muerte o lesión a dos o más personas.</w:t>
      </w:r>
    </w:p>
    <w:p w14:paraId="73D6E1A5" w14:textId="77777777" w:rsidR="00B94FD0" w:rsidRPr="00373C3A" w:rsidRDefault="00B94FD0">
      <w:pPr>
        <w:spacing w:after="0" w:line="360" w:lineRule="auto"/>
        <w:jc w:val="both"/>
        <w:rPr>
          <w:rFonts w:ascii="Arial" w:hAnsi="Arial" w:cs="Arial"/>
          <w:lang w:val="es-CO"/>
        </w:rPr>
      </w:pPr>
    </w:p>
    <w:p w14:paraId="05ACFE50" w14:textId="77777777" w:rsidR="008B1EDE" w:rsidRPr="00373C3A" w:rsidRDefault="00CE4E33">
      <w:pPr>
        <w:spacing w:after="0" w:line="360" w:lineRule="auto"/>
        <w:jc w:val="both"/>
        <w:rPr>
          <w:rFonts w:ascii="Arial" w:hAnsi="Arial" w:cs="Arial"/>
          <w:lang w:val="es-CO"/>
        </w:rPr>
      </w:pPr>
      <w:r w:rsidRPr="00373C3A">
        <w:rPr>
          <w:rFonts w:ascii="Arial" w:hAnsi="Arial" w:cs="Arial"/>
          <w:lang w:val="es-CO"/>
        </w:rPr>
        <w:t xml:space="preserve">Según manifiesta la parte actora como consecuencia del accidente de tránsito, la señora Ponce sufrió múltiples lesiones y le fue otorgada incapacidad médico legal de 110 días, con secuelas de deformidad física que afecta el cuerpo de carácter permanente, deformidad que afecta el rostro de carácter permanente, perturbación funcional del miembro inferior derecho de carácter permanente, perturbación funcional del órgano de la locomoción de carácter permanente, por lo cual, fue calificada por la Junta Regional de Calificación de Invalidez, entidad que le otorgó a la víctima con el 18.71% de pérdida de capacidad laboral. </w:t>
      </w:r>
    </w:p>
    <w:p w14:paraId="49E970F2" w14:textId="77777777" w:rsidR="008B1EDE" w:rsidRPr="00373C3A" w:rsidRDefault="008B1EDE">
      <w:pPr>
        <w:spacing w:after="0" w:line="360" w:lineRule="auto"/>
        <w:jc w:val="both"/>
        <w:rPr>
          <w:rFonts w:ascii="Arial" w:hAnsi="Arial" w:cs="Arial"/>
          <w:lang w:val="es-CO"/>
        </w:rPr>
      </w:pPr>
    </w:p>
    <w:p w14:paraId="264CD70E" w14:textId="50BD670A" w:rsidR="008B1EDE" w:rsidRPr="00373C3A" w:rsidRDefault="00CE4E33">
      <w:pPr>
        <w:spacing w:after="0" w:line="360" w:lineRule="auto"/>
        <w:jc w:val="both"/>
        <w:rPr>
          <w:rFonts w:ascii="Arial" w:hAnsi="Arial" w:cs="Arial"/>
          <w:lang w:val="es-CO"/>
        </w:rPr>
      </w:pPr>
      <w:r w:rsidRPr="00373C3A">
        <w:rPr>
          <w:rFonts w:ascii="Arial" w:hAnsi="Arial" w:cs="Arial"/>
          <w:lang w:val="es-CO"/>
        </w:rPr>
        <w:t xml:space="preserve">Por su parte al señor </w:t>
      </w:r>
      <w:r w:rsidR="008B1EDE" w:rsidRPr="00373C3A">
        <w:rPr>
          <w:rFonts w:ascii="Arial" w:hAnsi="Arial" w:cs="Arial"/>
          <w:lang w:val="es-CO"/>
        </w:rPr>
        <w:t>Gómez</w:t>
      </w:r>
      <w:r w:rsidRPr="00373C3A">
        <w:rPr>
          <w:rFonts w:ascii="Arial" w:hAnsi="Arial" w:cs="Arial"/>
          <w:lang w:val="es-CO"/>
        </w:rPr>
        <w:t>, se le otorg</w:t>
      </w:r>
      <w:r w:rsidR="008B1EDE" w:rsidRPr="00373C3A">
        <w:rPr>
          <w:rFonts w:ascii="Arial" w:hAnsi="Arial" w:cs="Arial"/>
          <w:lang w:val="es-CO"/>
        </w:rPr>
        <w:t>ó</w:t>
      </w:r>
      <w:r w:rsidRPr="00373C3A">
        <w:rPr>
          <w:rFonts w:ascii="Arial" w:hAnsi="Arial" w:cs="Arial"/>
          <w:lang w:val="es-CO"/>
        </w:rPr>
        <w:t xml:space="preserve"> incapacidad médico legal de 120 días, secuelas deformidad física que afecta el cuerpo de carácter permanente, deformidad que afecta el </w:t>
      </w:r>
      <w:r w:rsidRPr="00373C3A">
        <w:rPr>
          <w:rFonts w:ascii="Arial" w:hAnsi="Arial" w:cs="Arial"/>
          <w:lang w:val="es-CO"/>
        </w:rPr>
        <w:lastRenderedPageBreak/>
        <w:t>rostro de carácter permanente, perturbación funcional del miembro de la presión mano izquierda de carácter permanente, perturbación funcional del órgano de la locomoción de carácter permanente, pérdida funcional de miembro superior izquierdo de carácter permanente, perturbación del sistema nervioso periférico de carácter permanente, p</w:t>
      </w:r>
      <w:r w:rsidR="008B1EDE" w:rsidRPr="00373C3A">
        <w:rPr>
          <w:rFonts w:ascii="Arial" w:hAnsi="Arial" w:cs="Arial"/>
          <w:lang w:val="es-CO"/>
        </w:rPr>
        <w:t>é</w:t>
      </w:r>
      <w:r w:rsidRPr="00373C3A">
        <w:rPr>
          <w:rFonts w:ascii="Arial" w:hAnsi="Arial" w:cs="Arial"/>
          <w:lang w:val="es-CO"/>
        </w:rPr>
        <w:t>rdida funcional de miembro inferior izquierdo de carácter permanente</w:t>
      </w:r>
      <w:r w:rsidR="008B1EDE" w:rsidRPr="00373C3A">
        <w:rPr>
          <w:rFonts w:ascii="Arial" w:hAnsi="Arial" w:cs="Arial"/>
          <w:lang w:val="es-CO"/>
        </w:rPr>
        <w:t>. E</w:t>
      </w:r>
      <w:r w:rsidRPr="00373C3A">
        <w:rPr>
          <w:rFonts w:ascii="Arial" w:hAnsi="Arial" w:cs="Arial"/>
          <w:lang w:val="es-CO"/>
        </w:rPr>
        <w:t>l Informe de Psiquiátrica forense arroj</w:t>
      </w:r>
      <w:r w:rsidR="008B1EDE" w:rsidRPr="00373C3A">
        <w:rPr>
          <w:rFonts w:ascii="Arial" w:hAnsi="Arial" w:cs="Arial"/>
          <w:lang w:val="es-CO"/>
        </w:rPr>
        <w:t>ó</w:t>
      </w:r>
      <w:r w:rsidRPr="00373C3A">
        <w:rPr>
          <w:rFonts w:ascii="Arial" w:hAnsi="Arial" w:cs="Arial"/>
          <w:lang w:val="es-CO"/>
        </w:rPr>
        <w:t xml:space="preserve"> daños psíquicos y mentales de carácter permanente, por lo cual, la junta Regional de Calificación de invalidez le otorgó una pérdida de capacidad laboral del </w:t>
      </w:r>
      <w:r w:rsidR="00BA5B58" w:rsidRPr="00373C3A">
        <w:rPr>
          <w:rFonts w:ascii="Arial" w:hAnsi="Arial" w:cs="Arial"/>
          <w:lang w:val="es-CO"/>
        </w:rPr>
        <w:t>35,61%.</w:t>
      </w:r>
    </w:p>
    <w:p w14:paraId="58AC278B" w14:textId="77777777" w:rsidR="008B1EDE" w:rsidRPr="00373C3A" w:rsidRDefault="008B1EDE">
      <w:pPr>
        <w:spacing w:after="0" w:line="360" w:lineRule="auto"/>
        <w:jc w:val="both"/>
        <w:rPr>
          <w:rFonts w:ascii="Arial" w:hAnsi="Arial" w:cs="Arial"/>
          <w:lang w:val="es-CO"/>
        </w:rPr>
      </w:pPr>
    </w:p>
    <w:p w14:paraId="55E12E83" w14:textId="77161737" w:rsidR="008B1EDE" w:rsidRPr="00373C3A" w:rsidRDefault="00CE4E33">
      <w:pPr>
        <w:spacing w:after="0" w:line="360" w:lineRule="auto"/>
        <w:jc w:val="both"/>
        <w:rPr>
          <w:rFonts w:ascii="Arial" w:hAnsi="Arial" w:cs="Arial"/>
          <w:lang w:val="es-CO"/>
        </w:rPr>
      </w:pPr>
      <w:r w:rsidRPr="00373C3A">
        <w:rPr>
          <w:rFonts w:ascii="Arial" w:hAnsi="Arial" w:cs="Arial"/>
          <w:lang w:val="es-CO"/>
        </w:rPr>
        <w:t xml:space="preserve">Ahora bien, los demandantes manifiestan </w:t>
      </w:r>
      <w:r w:rsidR="008B1EDE" w:rsidRPr="00373C3A">
        <w:rPr>
          <w:rFonts w:ascii="Arial" w:hAnsi="Arial" w:cs="Arial"/>
          <w:lang w:val="es-CO"/>
        </w:rPr>
        <w:t>que,</w:t>
      </w:r>
      <w:r w:rsidRPr="00373C3A">
        <w:rPr>
          <w:rFonts w:ascii="Arial" w:hAnsi="Arial" w:cs="Arial"/>
          <w:lang w:val="es-CO"/>
        </w:rPr>
        <w:t xml:space="preserve"> con motivo del accidente, sufrieron un grave daño a su salud, y que tanto ellos como su núcleo familiar sufrieron perjuicios morales</w:t>
      </w:r>
      <w:r w:rsidR="008B1EDE" w:rsidRPr="00373C3A">
        <w:rPr>
          <w:rFonts w:ascii="Arial" w:hAnsi="Arial" w:cs="Arial"/>
          <w:lang w:val="es-CO"/>
        </w:rPr>
        <w:t>.</w:t>
      </w:r>
    </w:p>
    <w:p w14:paraId="4653E19E" w14:textId="77777777" w:rsidR="008B1EDE" w:rsidRPr="00373C3A" w:rsidRDefault="008B1EDE">
      <w:pPr>
        <w:spacing w:after="0" w:line="360" w:lineRule="auto"/>
        <w:jc w:val="both"/>
        <w:rPr>
          <w:rFonts w:ascii="Arial" w:hAnsi="Arial" w:cs="Arial"/>
          <w:lang w:val="es-CO"/>
        </w:rPr>
      </w:pPr>
    </w:p>
    <w:p w14:paraId="08FAA529" w14:textId="62C4D45C" w:rsidR="008B1EDE" w:rsidRPr="00373C3A" w:rsidRDefault="006C5A3B">
      <w:pPr>
        <w:spacing w:after="0" w:line="360" w:lineRule="auto"/>
        <w:jc w:val="both"/>
        <w:rPr>
          <w:rFonts w:ascii="Arial" w:hAnsi="Arial" w:cs="Arial"/>
          <w:lang w:val="es-CO"/>
        </w:rPr>
      </w:pPr>
      <w:r w:rsidRPr="00373C3A">
        <w:rPr>
          <w:rFonts w:ascii="Arial" w:hAnsi="Arial" w:cs="Arial"/>
          <w:lang w:val="es-CO"/>
        </w:rPr>
        <w:t xml:space="preserve">La denuncia que cursaba en la Fiscalía 54 Local Dirección Seccional de Cali con No. 760016000196201400652, se encuentra en estado INACTIVO por sentencia absolutoria por acusación directa (ejecutoriada) </w:t>
      </w:r>
    </w:p>
    <w:p w14:paraId="6F0DA549" w14:textId="798AE2C5" w:rsidR="008B1EDE" w:rsidRPr="00373C3A" w:rsidRDefault="008B1EDE">
      <w:pPr>
        <w:spacing w:after="0" w:line="360" w:lineRule="auto"/>
        <w:jc w:val="both"/>
        <w:rPr>
          <w:rFonts w:ascii="Arial" w:hAnsi="Arial" w:cs="Arial"/>
          <w:lang w:val="es-CO"/>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4869"/>
      </w:tblGrid>
      <w:tr w:rsidR="00CE4E33" w:rsidRPr="009131E3" w14:paraId="6148E27A" w14:textId="77777777" w:rsidTr="00A12C92">
        <w:tc>
          <w:tcPr>
            <w:tcW w:w="3969" w:type="dxa"/>
          </w:tcPr>
          <w:p w14:paraId="0BB1C5CB" w14:textId="77777777" w:rsidR="00CE4E33" w:rsidRPr="00373C3A" w:rsidRDefault="00CE4E33" w:rsidP="009131E3">
            <w:pPr>
              <w:spacing w:line="360" w:lineRule="auto"/>
              <w:ind w:left="-105"/>
              <w:jc w:val="both"/>
              <w:rPr>
                <w:rFonts w:ascii="Arial" w:hAnsi="Arial" w:cs="Arial"/>
                <w:b/>
                <w:lang w:val="es-CO"/>
              </w:rPr>
            </w:pPr>
            <w:r w:rsidRPr="00373C3A">
              <w:rPr>
                <w:rFonts w:ascii="Arial" w:hAnsi="Arial" w:cs="Arial"/>
                <w:b/>
                <w:lang w:val="es-CO"/>
              </w:rPr>
              <w:t>Hechos:</w:t>
            </w:r>
          </w:p>
          <w:p w14:paraId="11F38D56" w14:textId="31B787DE" w:rsidR="00F51D0F" w:rsidRPr="00373C3A" w:rsidRDefault="00F51D0F" w:rsidP="009131E3">
            <w:pPr>
              <w:spacing w:line="360" w:lineRule="auto"/>
              <w:ind w:left="-105"/>
              <w:jc w:val="both"/>
              <w:rPr>
                <w:rFonts w:ascii="Arial" w:hAnsi="Arial" w:cs="Arial"/>
                <w:b/>
                <w:lang w:val="es-CO"/>
              </w:rPr>
            </w:pPr>
            <w:r w:rsidRPr="00373C3A">
              <w:rPr>
                <w:rFonts w:ascii="Arial" w:hAnsi="Arial" w:cs="Arial"/>
                <w:b/>
                <w:lang w:val="es-CO"/>
              </w:rPr>
              <w:t>Solicitud audiencia de conciliación:</w:t>
            </w:r>
            <w:r w:rsidR="006C5A3B" w:rsidRPr="00373C3A">
              <w:rPr>
                <w:rFonts w:ascii="Arial" w:hAnsi="Arial" w:cs="Arial"/>
                <w:b/>
                <w:lang w:val="es-CO"/>
              </w:rPr>
              <w:t xml:space="preserve">  </w:t>
            </w:r>
          </w:p>
          <w:p w14:paraId="5EB33725" w14:textId="3413BCC4" w:rsidR="00F51D0F" w:rsidRPr="00373C3A" w:rsidRDefault="00F51D0F" w:rsidP="009131E3">
            <w:pPr>
              <w:spacing w:line="360" w:lineRule="auto"/>
              <w:ind w:left="-105"/>
              <w:jc w:val="both"/>
              <w:rPr>
                <w:rFonts w:ascii="Arial" w:hAnsi="Arial" w:cs="Arial"/>
                <w:b/>
                <w:lang w:val="es-CO"/>
              </w:rPr>
            </w:pPr>
            <w:r w:rsidRPr="00373C3A">
              <w:rPr>
                <w:rFonts w:ascii="Arial" w:hAnsi="Arial" w:cs="Arial"/>
                <w:b/>
                <w:lang w:val="es-CO"/>
              </w:rPr>
              <w:t>Audiencia de conciliación</w:t>
            </w:r>
          </w:p>
        </w:tc>
        <w:tc>
          <w:tcPr>
            <w:tcW w:w="4869" w:type="dxa"/>
          </w:tcPr>
          <w:p w14:paraId="626482E7" w14:textId="77777777" w:rsidR="006C5A3B" w:rsidRPr="00126048" w:rsidRDefault="00CE4E33" w:rsidP="009131E3">
            <w:pPr>
              <w:spacing w:line="360" w:lineRule="auto"/>
              <w:ind w:left="-105"/>
              <w:jc w:val="both"/>
              <w:rPr>
                <w:rFonts w:ascii="Arial" w:hAnsi="Arial" w:cs="Arial"/>
                <w:b/>
                <w:u w:val="single"/>
                <w:lang w:val="es-CO"/>
              </w:rPr>
            </w:pPr>
            <w:r w:rsidRPr="00126048">
              <w:rPr>
                <w:rFonts w:ascii="Arial" w:hAnsi="Arial" w:cs="Arial"/>
                <w:b/>
                <w:u w:val="single"/>
                <w:lang w:val="es-CO"/>
              </w:rPr>
              <w:t xml:space="preserve">23 de febrero del 2014 </w:t>
            </w:r>
            <w:r w:rsidR="006C5A3B" w:rsidRPr="00126048">
              <w:rPr>
                <w:rFonts w:ascii="Arial" w:hAnsi="Arial" w:cs="Arial"/>
                <w:b/>
                <w:u w:val="single"/>
                <w:lang w:val="es-CO"/>
              </w:rPr>
              <w:t xml:space="preserve"> </w:t>
            </w:r>
          </w:p>
          <w:p w14:paraId="315A2041" w14:textId="17A65C93" w:rsidR="00CE4E33" w:rsidRPr="00373C3A" w:rsidRDefault="00103378" w:rsidP="009131E3">
            <w:pPr>
              <w:spacing w:line="360" w:lineRule="auto"/>
              <w:ind w:left="-105"/>
              <w:jc w:val="both"/>
              <w:rPr>
                <w:rFonts w:ascii="Arial" w:hAnsi="Arial" w:cs="Arial"/>
                <w:lang w:val="es-CO"/>
              </w:rPr>
            </w:pPr>
            <w:r w:rsidRPr="00373C3A">
              <w:rPr>
                <w:rFonts w:ascii="Arial" w:hAnsi="Arial" w:cs="Arial"/>
                <w:lang w:val="es-CO"/>
              </w:rPr>
              <w:t>N/A</w:t>
            </w:r>
          </w:p>
          <w:p w14:paraId="1C576EF8" w14:textId="6B5DF435" w:rsidR="006C5A3B" w:rsidRPr="00373C3A" w:rsidRDefault="006C5A3B" w:rsidP="009131E3">
            <w:pPr>
              <w:spacing w:line="360" w:lineRule="auto"/>
              <w:ind w:left="-105"/>
              <w:jc w:val="both"/>
              <w:rPr>
                <w:rFonts w:ascii="Arial" w:hAnsi="Arial" w:cs="Arial"/>
                <w:lang w:val="es-CO"/>
              </w:rPr>
            </w:pPr>
            <w:r w:rsidRPr="00373C3A">
              <w:rPr>
                <w:rFonts w:ascii="Arial" w:hAnsi="Arial" w:cs="Arial"/>
                <w:lang w:val="es-CO"/>
              </w:rPr>
              <w:t xml:space="preserve">10 de abril del 2014 se hizo audiencia de </w:t>
            </w:r>
            <w:r w:rsidR="00103378" w:rsidRPr="00373C3A">
              <w:rPr>
                <w:rFonts w:ascii="Arial" w:hAnsi="Arial" w:cs="Arial"/>
                <w:lang w:val="es-CO"/>
              </w:rPr>
              <w:t>conciliación</w:t>
            </w:r>
            <w:r w:rsidRPr="00373C3A">
              <w:rPr>
                <w:rFonts w:ascii="Arial" w:hAnsi="Arial" w:cs="Arial"/>
                <w:lang w:val="es-CO"/>
              </w:rPr>
              <w:t xml:space="preserve"> ante la </w:t>
            </w:r>
            <w:r w:rsidR="00103378" w:rsidRPr="00373C3A">
              <w:rPr>
                <w:rFonts w:ascii="Arial" w:hAnsi="Arial" w:cs="Arial"/>
                <w:lang w:val="es-CO"/>
              </w:rPr>
              <w:t>Fiscalía</w:t>
            </w:r>
            <w:r w:rsidRPr="00373C3A">
              <w:rPr>
                <w:rFonts w:ascii="Arial" w:hAnsi="Arial" w:cs="Arial"/>
                <w:lang w:val="es-CO"/>
              </w:rPr>
              <w:t xml:space="preserve">.                                                   </w:t>
            </w:r>
          </w:p>
        </w:tc>
      </w:tr>
      <w:tr w:rsidR="00CE4E33" w:rsidRPr="00373C3A" w14:paraId="6B8BC5CD" w14:textId="77777777" w:rsidTr="00A12C92">
        <w:tc>
          <w:tcPr>
            <w:tcW w:w="3969" w:type="dxa"/>
          </w:tcPr>
          <w:p w14:paraId="44255FFA" w14:textId="77777777" w:rsidR="00CE4E33" w:rsidRPr="00373C3A" w:rsidRDefault="00CE4E33" w:rsidP="009131E3">
            <w:pPr>
              <w:spacing w:line="360" w:lineRule="auto"/>
              <w:ind w:left="-105"/>
              <w:jc w:val="both"/>
              <w:rPr>
                <w:rFonts w:ascii="Arial" w:hAnsi="Arial" w:cs="Arial"/>
                <w:b/>
                <w:lang w:val="es-CO"/>
              </w:rPr>
            </w:pPr>
            <w:r w:rsidRPr="00373C3A">
              <w:rPr>
                <w:rFonts w:ascii="Arial" w:hAnsi="Arial" w:cs="Arial"/>
                <w:b/>
                <w:lang w:val="es-CO"/>
              </w:rPr>
              <w:t>Radicación de la demanda:</w:t>
            </w:r>
          </w:p>
        </w:tc>
        <w:tc>
          <w:tcPr>
            <w:tcW w:w="4869" w:type="dxa"/>
          </w:tcPr>
          <w:p w14:paraId="68DFC4BF" w14:textId="77777777" w:rsidR="00CE4E33" w:rsidRPr="00126048" w:rsidRDefault="00CE4E33" w:rsidP="009131E3">
            <w:pPr>
              <w:spacing w:line="360" w:lineRule="auto"/>
              <w:ind w:left="-105"/>
              <w:jc w:val="both"/>
              <w:rPr>
                <w:rFonts w:ascii="Arial" w:hAnsi="Arial" w:cs="Arial"/>
                <w:b/>
                <w:u w:val="single"/>
                <w:lang w:val="es-CO"/>
              </w:rPr>
            </w:pPr>
            <w:r w:rsidRPr="00126048">
              <w:rPr>
                <w:rFonts w:ascii="Arial" w:hAnsi="Arial" w:cs="Arial"/>
                <w:b/>
                <w:u w:val="single"/>
                <w:lang w:val="es-CO"/>
              </w:rPr>
              <w:t>19 de diciembre del 2018</w:t>
            </w:r>
          </w:p>
        </w:tc>
      </w:tr>
      <w:tr w:rsidR="00CE4E33" w:rsidRPr="00373C3A" w14:paraId="47D7700E" w14:textId="77777777" w:rsidTr="00A12C92">
        <w:tc>
          <w:tcPr>
            <w:tcW w:w="3969" w:type="dxa"/>
          </w:tcPr>
          <w:p w14:paraId="6C303152" w14:textId="77777777" w:rsidR="00CE4E33" w:rsidRPr="00373C3A" w:rsidRDefault="00CE4E33" w:rsidP="009131E3">
            <w:pPr>
              <w:spacing w:line="360" w:lineRule="auto"/>
              <w:ind w:left="-105"/>
              <w:jc w:val="both"/>
              <w:rPr>
                <w:rFonts w:ascii="Arial" w:hAnsi="Arial" w:cs="Arial"/>
                <w:b/>
                <w:lang w:val="es-CO"/>
              </w:rPr>
            </w:pPr>
            <w:r w:rsidRPr="00373C3A">
              <w:rPr>
                <w:rFonts w:ascii="Arial" w:hAnsi="Arial" w:cs="Arial"/>
                <w:b/>
                <w:lang w:val="es-CO"/>
              </w:rPr>
              <w:t>Auto Admisorio de la demanda:</w:t>
            </w:r>
          </w:p>
        </w:tc>
        <w:tc>
          <w:tcPr>
            <w:tcW w:w="4869" w:type="dxa"/>
          </w:tcPr>
          <w:p w14:paraId="0FE10DB4" w14:textId="77777777" w:rsidR="00CE4E33" w:rsidRPr="00373C3A" w:rsidRDefault="00CE4E33" w:rsidP="009131E3">
            <w:pPr>
              <w:spacing w:line="360" w:lineRule="auto"/>
              <w:ind w:left="-105"/>
              <w:jc w:val="both"/>
              <w:rPr>
                <w:rFonts w:ascii="Arial" w:hAnsi="Arial" w:cs="Arial"/>
                <w:lang w:val="es-CO"/>
              </w:rPr>
            </w:pPr>
            <w:r w:rsidRPr="00373C3A">
              <w:rPr>
                <w:rFonts w:ascii="Arial" w:hAnsi="Arial" w:cs="Arial"/>
                <w:lang w:val="es-CO"/>
              </w:rPr>
              <w:t xml:space="preserve">11 de febrero del 2019 </w:t>
            </w:r>
          </w:p>
        </w:tc>
      </w:tr>
      <w:tr w:rsidR="00CE4E33" w:rsidRPr="00373C3A" w14:paraId="748A0D53" w14:textId="77777777" w:rsidTr="00A12C92">
        <w:tc>
          <w:tcPr>
            <w:tcW w:w="3969" w:type="dxa"/>
          </w:tcPr>
          <w:p w14:paraId="2EF2B5BC" w14:textId="77777777" w:rsidR="00CE4E33" w:rsidRPr="00373C3A" w:rsidRDefault="00CE4E33" w:rsidP="009131E3">
            <w:pPr>
              <w:spacing w:line="360" w:lineRule="auto"/>
              <w:ind w:left="-105"/>
              <w:jc w:val="both"/>
              <w:rPr>
                <w:rFonts w:ascii="Arial" w:hAnsi="Arial" w:cs="Arial"/>
                <w:b/>
                <w:lang w:val="es-CO"/>
              </w:rPr>
            </w:pPr>
            <w:r w:rsidRPr="00373C3A">
              <w:rPr>
                <w:rFonts w:ascii="Arial" w:hAnsi="Arial" w:cs="Arial"/>
                <w:b/>
                <w:lang w:val="es-CO"/>
              </w:rPr>
              <w:t>Contestación Axa:</w:t>
            </w:r>
          </w:p>
          <w:p w14:paraId="3032AF4F" w14:textId="77777777" w:rsidR="00CE4E33" w:rsidRPr="00373C3A" w:rsidRDefault="00CE4E33" w:rsidP="009131E3">
            <w:pPr>
              <w:spacing w:line="360" w:lineRule="auto"/>
              <w:ind w:left="-105"/>
              <w:jc w:val="both"/>
              <w:rPr>
                <w:rFonts w:ascii="Arial" w:hAnsi="Arial" w:cs="Arial"/>
                <w:b/>
                <w:lang w:val="es-CO"/>
              </w:rPr>
            </w:pPr>
            <w:r w:rsidRPr="00373C3A">
              <w:rPr>
                <w:rFonts w:ascii="Arial" w:hAnsi="Arial" w:cs="Arial"/>
                <w:b/>
                <w:lang w:val="es-CO"/>
              </w:rPr>
              <w:t>Llamamiento a Axa Colpatria:</w:t>
            </w:r>
          </w:p>
          <w:p w14:paraId="237C4484" w14:textId="055DF185" w:rsidR="00CE4E33" w:rsidRPr="00373C3A" w:rsidRDefault="00CE4E33" w:rsidP="009131E3">
            <w:pPr>
              <w:spacing w:line="360" w:lineRule="auto"/>
              <w:ind w:left="-105"/>
              <w:jc w:val="both"/>
              <w:rPr>
                <w:rFonts w:ascii="Arial" w:hAnsi="Arial" w:cs="Arial"/>
                <w:b/>
                <w:lang w:val="es-CO"/>
              </w:rPr>
            </w:pPr>
            <w:r w:rsidRPr="00373C3A">
              <w:rPr>
                <w:rFonts w:ascii="Arial" w:hAnsi="Arial" w:cs="Arial"/>
                <w:b/>
                <w:lang w:val="es-CO"/>
              </w:rPr>
              <w:t xml:space="preserve">Admisión al llamamiento:  </w:t>
            </w:r>
          </w:p>
          <w:p w14:paraId="715D351F" w14:textId="77777777" w:rsidR="00CE4E33" w:rsidRPr="00373C3A" w:rsidRDefault="00CE4E33" w:rsidP="009131E3">
            <w:pPr>
              <w:spacing w:line="360" w:lineRule="auto"/>
              <w:ind w:left="-105"/>
              <w:jc w:val="both"/>
              <w:rPr>
                <w:rFonts w:ascii="Arial" w:hAnsi="Arial" w:cs="Arial"/>
                <w:b/>
                <w:lang w:val="es-CO"/>
              </w:rPr>
            </w:pPr>
          </w:p>
        </w:tc>
        <w:tc>
          <w:tcPr>
            <w:tcW w:w="4869" w:type="dxa"/>
          </w:tcPr>
          <w:p w14:paraId="1FCBD6CE" w14:textId="77777777" w:rsidR="00CE4E33" w:rsidRPr="00373C3A" w:rsidRDefault="00CE4E33" w:rsidP="009131E3">
            <w:pPr>
              <w:spacing w:line="360" w:lineRule="auto"/>
              <w:ind w:left="-105"/>
              <w:jc w:val="both"/>
              <w:rPr>
                <w:rFonts w:ascii="Arial" w:hAnsi="Arial" w:cs="Arial"/>
                <w:lang w:val="es-CO"/>
              </w:rPr>
            </w:pPr>
            <w:r w:rsidRPr="00373C3A">
              <w:rPr>
                <w:rFonts w:ascii="Arial" w:hAnsi="Arial" w:cs="Arial"/>
                <w:lang w:val="es-CO"/>
              </w:rPr>
              <w:t>22 de julio 2019.</w:t>
            </w:r>
          </w:p>
          <w:p w14:paraId="69FC7014" w14:textId="77777777" w:rsidR="00CE4E33" w:rsidRPr="00373C3A" w:rsidRDefault="00CE4E33" w:rsidP="009131E3">
            <w:pPr>
              <w:spacing w:line="360" w:lineRule="auto"/>
              <w:ind w:left="-105"/>
              <w:jc w:val="both"/>
              <w:rPr>
                <w:rFonts w:ascii="Arial" w:hAnsi="Arial" w:cs="Arial"/>
                <w:lang w:val="es-CO"/>
              </w:rPr>
            </w:pPr>
            <w:r w:rsidRPr="00373C3A">
              <w:rPr>
                <w:rFonts w:ascii="Arial" w:hAnsi="Arial" w:cs="Arial"/>
                <w:lang w:val="es-CO"/>
              </w:rPr>
              <w:t>02 de agosto del 2019</w:t>
            </w:r>
          </w:p>
          <w:p w14:paraId="1464A7E7" w14:textId="0F9D857B" w:rsidR="00CE4E33" w:rsidRPr="00373C3A" w:rsidRDefault="00CE4E33" w:rsidP="009131E3">
            <w:pPr>
              <w:spacing w:line="360" w:lineRule="auto"/>
              <w:ind w:left="-105"/>
              <w:jc w:val="both"/>
              <w:rPr>
                <w:rFonts w:ascii="Arial" w:hAnsi="Arial" w:cs="Arial"/>
                <w:lang w:val="es-CO"/>
              </w:rPr>
            </w:pPr>
            <w:r w:rsidRPr="00373C3A">
              <w:rPr>
                <w:rFonts w:ascii="Arial" w:hAnsi="Arial" w:cs="Arial"/>
                <w:lang w:val="es-CO"/>
              </w:rPr>
              <w:t xml:space="preserve">18 de </w:t>
            </w:r>
            <w:r w:rsidR="00022355" w:rsidRPr="00373C3A">
              <w:rPr>
                <w:rFonts w:ascii="Arial" w:hAnsi="Arial" w:cs="Arial"/>
                <w:lang w:val="es-CO"/>
              </w:rPr>
              <w:t>septiembre</w:t>
            </w:r>
            <w:r w:rsidRPr="00373C3A">
              <w:rPr>
                <w:rFonts w:ascii="Arial" w:hAnsi="Arial" w:cs="Arial"/>
                <w:lang w:val="es-CO"/>
              </w:rPr>
              <w:t xml:space="preserve"> del 2019 </w:t>
            </w:r>
          </w:p>
        </w:tc>
      </w:tr>
    </w:tbl>
    <w:p w14:paraId="5806C477" w14:textId="77777777" w:rsidR="00CE4E33" w:rsidRPr="00373C3A" w:rsidRDefault="00CE4E33">
      <w:pPr>
        <w:spacing w:after="0" w:line="360" w:lineRule="auto"/>
        <w:jc w:val="both"/>
        <w:rPr>
          <w:rFonts w:ascii="Arial" w:hAnsi="Arial" w:cs="Arial"/>
          <w:lang w:val="es-CO"/>
        </w:rPr>
      </w:pPr>
      <w:r w:rsidRPr="00373C3A">
        <w:rPr>
          <w:rFonts w:ascii="Arial" w:hAnsi="Arial" w:cs="Arial"/>
          <w:b/>
          <w:u w:val="single"/>
          <w:lang w:val="es-CO"/>
        </w:rPr>
        <w:t>Prescripción</w:t>
      </w:r>
      <w:r w:rsidRPr="00373C3A">
        <w:rPr>
          <w:rFonts w:ascii="Arial" w:hAnsi="Arial" w:cs="Arial"/>
          <w:lang w:val="es-CO"/>
        </w:rPr>
        <w:t xml:space="preserve">: No. De acuerdo con los hitos temporales anteriores, la demanda directa y llamamiento formulados en oportunidad. </w:t>
      </w:r>
    </w:p>
    <w:p w14:paraId="4874E1B4" w14:textId="77777777" w:rsidR="008D2788" w:rsidRPr="00373C3A" w:rsidRDefault="008D2788">
      <w:pPr>
        <w:spacing w:after="0" w:line="360" w:lineRule="auto"/>
        <w:jc w:val="both"/>
        <w:rPr>
          <w:rFonts w:ascii="Arial" w:hAnsi="Arial" w:cs="Arial"/>
          <w:lang w:val="es-CO"/>
        </w:rPr>
      </w:pPr>
    </w:p>
    <w:p w14:paraId="20A84542" w14:textId="77777777" w:rsidR="00CE4E33" w:rsidRPr="00373C3A" w:rsidRDefault="00CE4E33">
      <w:pPr>
        <w:pStyle w:val="Prrafodelista"/>
        <w:numPr>
          <w:ilvl w:val="0"/>
          <w:numId w:val="1"/>
        </w:numPr>
        <w:spacing w:after="0" w:line="360" w:lineRule="auto"/>
        <w:jc w:val="both"/>
        <w:rPr>
          <w:rFonts w:ascii="Arial" w:hAnsi="Arial" w:cs="Arial"/>
          <w:lang w:val="es-CO"/>
        </w:rPr>
      </w:pPr>
      <w:r w:rsidRPr="00373C3A">
        <w:rPr>
          <w:rFonts w:ascii="Arial" w:hAnsi="Arial" w:cs="Arial"/>
          <w:b/>
          <w:lang w:val="es-CO"/>
        </w:rPr>
        <w:t>PRETENSIONES</w:t>
      </w:r>
    </w:p>
    <w:p w14:paraId="7275B137" w14:textId="77777777" w:rsidR="00CE4E33" w:rsidRPr="00373C3A" w:rsidRDefault="00CE4E33">
      <w:pPr>
        <w:pStyle w:val="Prrafodelista"/>
        <w:spacing w:after="0" w:line="360" w:lineRule="auto"/>
        <w:jc w:val="both"/>
        <w:rPr>
          <w:rFonts w:ascii="Arial" w:hAnsi="Arial" w:cs="Arial"/>
          <w:highlight w:val="yellow"/>
          <w:lang w:val="es-CO"/>
        </w:rPr>
      </w:pPr>
    </w:p>
    <w:p w14:paraId="281C8CAF" w14:textId="4CFED70D" w:rsidR="00CE4E33" w:rsidRPr="00373C3A" w:rsidRDefault="00CE4E33">
      <w:pPr>
        <w:spacing w:after="0" w:line="360" w:lineRule="auto"/>
        <w:jc w:val="both"/>
        <w:rPr>
          <w:rFonts w:ascii="Arial" w:hAnsi="Arial" w:cs="Arial"/>
          <w:lang w:val="es-CO"/>
        </w:rPr>
      </w:pPr>
      <w:r w:rsidRPr="00373C3A">
        <w:rPr>
          <w:rFonts w:ascii="Arial" w:hAnsi="Arial" w:cs="Arial"/>
          <w:lang w:val="es-CO"/>
        </w:rPr>
        <w:t xml:space="preserve">Con </w:t>
      </w:r>
      <w:r w:rsidR="00CE0E54" w:rsidRPr="00373C3A">
        <w:rPr>
          <w:rFonts w:ascii="Arial" w:hAnsi="Arial" w:cs="Arial"/>
          <w:lang w:val="es-CO"/>
        </w:rPr>
        <w:t>ocasión</w:t>
      </w:r>
      <w:r w:rsidRPr="00373C3A">
        <w:rPr>
          <w:rFonts w:ascii="Arial" w:hAnsi="Arial" w:cs="Arial"/>
          <w:lang w:val="es-CO"/>
        </w:rPr>
        <w:t xml:space="preserve"> de los hechos narrados, las pretensiones de la demanda se encaminan al reconocimiento y pago de </w:t>
      </w:r>
      <w:r w:rsidR="00BD6598" w:rsidRPr="00373C3A">
        <w:rPr>
          <w:rFonts w:ascii="Arial" w:hAnsi="Arial" w:cs="Arial"/>
          <w:lang w:val="es-CO"/>
        </w:rPr>
        <w:t>la suma total</w:t>
      </w:r>
      <w:r w:rsidR="0081105F">
        <w:rPr>
          <w:rFonts w:ascii="Arial" w:hAnsi="Arial" w:cs="Arial"/>
          <w:lang w:val="es-CO"/>
        </w:rPr>
        <w:t xml:space="preserve"> de $1’795.776.333. </w:t>
      </w:r>
      <w:r w:rsidR="00BD6598" w:rsidRPr="00373C3A">
        <w:rPr>
          <w:rFonts w:ascii="Arial" w:hAnsi="Arial" w:cs="Arial"/>
          <w:lang w:val="es-CO"/>
        </w:rPr>
        <w:t xml:space="preserve">Discriminada así: </w:t>
      </w:r>
    </w:p>
    <w:p w14:paraId="6A4DD93B" w14:textId="77777777" w:rsidR="00CE4E33" w:rsidRPr="00373C3A" w:rsidRDefault="00CE4E33">
      <w:pPr>
        <w:spacing w:after="0" w:line="360" w:lineRule="auto"/>
        <w:jc w:val="both"/>
        <w:rPr>
          <w:rFonts w:ascii="Arial" w:hAnsi="Arial" w:cs="Arial"/>
          <w:lang w:val="es-CO"/>
        </w:rPr>
      </w:pPr>
    </w:p>
    <w:p w14:paraId="4793AD76" w14:textId="3D28DC3E" w:rsidR="00CE4E33" w:rsidRPr="00373C3A" w:rsidRDefault="00CE4E33">
      <w:pPr>
        <w:spacing w:after="0" w:line="360" w:lineRule="auto"/>
        <w:jc w:val="both"/>
        <w:rPr>
          <w:rFonts w:ascii="Arial" w:hAnsi="Arial" w:cs="Arial"/>
          <w:lang w:val="es-CO"/>
        </w:rPr>
      </w:pPr>
      <w:r w:rsidRPr="00373C3A">
        <w:rPr>
          <w:rFonts w:ascii="Arial" w:hAnsi="Arial" w:cs="Arial"/>
          <w:b/>
          <w:lang w:val="es-CO"/>
        </w:rPr>
        <w:lastRenderedPageBreak/>
        <w:t xml:space="preserve">En favor de Camilo </w:t>
      </w:r>
      <w:proofErr w:type="spellStart"/>
      <w:r w:rsidRPr="00373C3A">
        <w:rPr>
          <w:rFonts w:ascii="Arial" w:hAnsi="Arial" w:cs="Arial"/>
          <w:b/>
          <w:lang w:val="es-CO"/>
        </w:rPr>
        <w:t>Gomez</w:t>
      </w:r>
      <w:proofErr w:type="spellEnd"/>
      <w:r w:rsidRPr="00373C3A">
        <w:rPr>
          <w:rFonts w:ascii="Arial" w:hAnsi="Arial" w:cs="Arial"/>
          <w:b/>
          <w:lang w:val="es-CO"/>
        </w:rPr>
        <w:t xml:space="preserve"> </w:t>
      </w:r>
      <w:proofErr w:type="spellStart"/>
      <w:r w:rsidRPr="00373C3A">
        <w:rPr>
          <w:rFonts w:ascii="Arial" w:hAnsi="Arial" w:cs="Arial"/>
          <w:b/>
          <w:lang w:val="es-CO"/>
        </w:rPr>
        <w:t>Gomez</w:t>
      </w:r>
      <w:proofErr w:type="spellEnd"/>
      <w:r w:rsidRPr="00373C3A">
        <w:rPr>
          <w:rFonts w:ascii="Arial" w:hAnsi="Arial" w:cs="Arial"/>
          <w:b/>
          <w:lang w:val="es-CO"/>
        </w:rPr>
        <w:t>.</w:t>
      </w:r>
      <w:r w:rsidR="00BD6598" w:rsidRPr="00373C3A">
        <w:rPr>
          <w:rFonts w:ascii="Arial" w:hAnsi="Arial" w:cs="Arial"/>
          <w:b/>
          <w:lang w:val="es-CO"/>
        </w:rPr>
        <w:t xml:space="preserve"> </w:t>
      </w:r>
      <w:r w:rsidR="00BD6598" w:rsidRPr="00373C3A">
        <w:rPr>
          <w:rFonts w:ascii="Arial" w:hAnsi="Arial" w:cs="Arial"/>
          <w:lang w:val="es-CO"/>
        </w:rPr>
        <w:t>La suma total de</w:t>
      </w:r>
      <w:r w:rsidR="007B56C7" w:rsidRPr="00373C3A">
        <w:rPr>
          <w:rFonts w:ascii="Arial" w:hAnsi="Arial" w:cs="Arial"/>
          <w:lang w:val="es-CO"/>
        </w:rPr>
        <w:t xml:space="preserve"> </w:t>
      </w:r>
      <w:r w:rsidR="007B56C7" w:rsidRPr="00373C3A">
        <w:rPr>
          <w:rFonts w:ascii="Arial" w:hAnsi="Arial" w:cs="Arial"/>
          <w:b/>
          <w:bCs/>
          <w:lang w:val="es-CO"/>
        </w:rPr>
        <w:t>$1’043.093.477</w:t>
      </w:r>
      <w:r w:rsidR="007B56C7" w:rsidRPr="00373C3A">
        <w:rPr>
          <w:rFonts w:ascii="Arial" w:hAnsi="Arial" w:cs="Arial"/>
          <w:lang w:val="es-CO"/>
        </w:rPr>
        <w:t xml:space="preserve">: </w:t>
      </w:r>
      <w:r w:rsidR="00E9438C" w:rsidRPr="00373C3A">
        <w:rPr>
          <w:rFonts w:ascii="Arial" w:hAnsi="Arial" w:cs="Arial"/>
          <w:lang w:val="es-CO"/>
        </w:rPr>
        <w:t xml:space="preserve">Discriminada a su vez así: </w:t>
      </w:r>
    </w:p>
    <w:p w14:paraId="48DEFCA7" w14:textId="6A96769B"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$27’238.317 por concepto de Daño Emergente</w:t>
      </w:r>
      <w:r w:rsidR="0081105F">
        <w:rPr>
          <w:rFonts w:ascii="Arial" w:hAnsi="Arial" w:cs="Arial"/>
          <w:lang w:val="es-CO"/>
        </w:rPr>
        <w:t xml:space="preserve">. </w:t>
      </w:r>
      <w:r w:rsidR="007824C8">
        <w:rPr>
          <w:rFonts w:ascii="Arial" w:hAnsi="Arial" w:cs="Arial"/>
          <w:lang w:val="es-CO"/>
        </w:rPr>
        <w:t xml:space="preserve">Debe decirse que dentro de las pretensiones de la demanda. </w:t>
      </w:r>
      <w:r w:rsidR="0081105F">
        <w:rPr>
          <w:rFonts w:ascii="Arial" w:hAnsi="Arial" w:cs="Arial"/>
          <w:lang w:val="es-CO"/>
        </w:rPr>
        <w:t xml:space="preserve">Si bien es cierto dentro de las pretensiones también se señala un valor de </w:t>
      </w:r>
      <w:r w:rsidR="007824C8">
        <w:rPr>
          <w:rFonts w:ascii="Arial" w:hAnsi="Arial" w:cs="Arial"/>
          <w:lang w:val="es-CO"/>
        </w:rPr>
        <w:t>$12’238.317, se toma el valor mayor con el fin de precaver cualquier riesgo.</w:t>
      </w:r>
    </w:p>
    <w:p w14:paraId="2D8F6504" w14:textId="124DF75E"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$235.855.160 por concepto de Lucr</w:t>
      </w:r>
      <w:r w:rsidR="000B3A7D" w:rsidRPr="00373C3A">
        <w:rPr>
          <w:rFonts w:ascii="Arial" w:hAnsi="Arial" w:cs="Arial"/>
          <w:lang w:val="es-CO"/>
        </w:rPr>
        <w:t>o</w:t>
      </w:r>
      <w:r w:rsidRPr="00373C3A">
        <w:rPr>
          <w:rFonts w:ascii="Arial" w:hAnsi="Arial" w:cs="Arial"/>
          <w:lang w:val="es-CO"/>
        </w:rPr>
        <w:t xml:space="preserve"> Cesante pasado y futuro, </w:t>
      </w:r>
    </w:p>
    <w:p w14:paraId="712315D4" w14:textId="02FE016B"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 xml:space="preserve">100 SMLMV por concepto de perjuicios </w:t>
      </w:r>
      <w:r w:rsidR="006B0C41" w:rsidRPr="00373C3A">
        <w:rPr>
          <w:rFonts w:ascii="Arial" w:hAnsi="Arial" w:cs="Arial"/>
          <w:lang w:val="es-CO"/>
        </w:rPr>
        <w:t>Fisiológicos</w:t>
      </w:r>
      <w:r w:rsidRPr="00373C3A">
        <w:rPr>
          <w:rFonts w:ascii="Arial" w:hAnsi="Arial" w:cs="Arial"/>
          <w:lang w:val="es-CO"/>
        </w:rPr>
        <w:t xml:space="preserve"> y </w:t>
      </w:r>
      <w:r w:rsidR="006B0C41" w:rsidRPr="00373C3A">
        <w:rPr>
          <w:rFonts w:ascii="Arial" w:hAnsi="Arial" w:cs="Arial"/>
          <w:lang w:val="es-CO"/>
        </w:rPr>
        <w:t>Estéticos</w:t>
      </w:r>
      <w:r w:rsidRPr="00373C3A">
        <w:rPr>
          <w:rFonts w:ascii="Arial" w:hAnsi="Arial" w:cs="Arial"/>
          <w:lang w:val="es-CO"/>
        </w:rPr>
        <w:t xml:space="preserve">, </w:t>
      </w:r>
      <w:r w:rsidR="007B56C7" w:rsidRPr="00373C3A">
        <w:rPr>
          <w:rFonts w:ascii="Arial" w:hAnsi="Arial" w:cs="Arial"/>
          <w:lang w:val="es-CO"/>
        </w:rPr>
        <w:t>equivalente a la suma de $130’000.000 (salario 2024),</w:t>
      </w:r>
    </w:p>
    <w:p w14:paraId="6A095BE0" w14:textId="22774488"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100 SMLMV por concepto de Daño a la vida en Relación,</w:t>
      </w:r>
      <w:r w:rsidR="00766216" w:rsidRPr="00373C3A">
        <w:rPr>
          <w:rFonts w:ascii="Arial" w:hAnsi="Arial" w:cs="Arial"/>
          <w:lang w:val="es-CO"/>
        </w:rPr>
        <w:t xml:space="preserve"> equivalente a la suma de </w:t>
      </w:r>
      <w:r w:rsidR="007B56C7" w:rsidRPr="00373C3A">
        <w:rPr>
          <w:rFonts w:ascii="Arial" w:hAnsi="Arial" w:cs="Arial"/>
          <w:lang w:val="es-CO"/>
        </w:rPr>
        <w:t xml:space="preserve">$130’000.000 </w:t>
      </w:r>
      <w:r w:rsidR="00766216" w:rsidRPr="00373C3A">
        <w:rPr>
          <w:rFonts w:ascii="Arial" w:hAnsi="Arial" w:cs="Arial"/>
          <w:lang w:val="es-CO"/>
        </w:rPr>
        <w:t>(salario 2024),</w:t>
      </w:r>
    </w:p>
    <w:p w14:paraId="041695F1" w14:textId="4B6E9A70"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 xml:space="preserve">100 SMLMV por concepto de perdida de la oportunidad, </w:t>
      </w:r>
      <w:r w:rsidR="00766216" w:rsidRPr="00373C3A">
        <w:rPr>
          <w:rFonts w:ascii="Arial" w:hAnsi="Arial" w:cs="Arial"/>
          <w:lang w:val="es-CO"/>
        </w:rPr>
        <w:t xml:space="preserve">equivalente a la suma de </w:t>
      </w:r>
      <w:r w:rsidR="007B56C7" w:rsidRPr="00373C3A">
        <w:rPr>
          <w:rFonts w:ascii="Arial" w:hAnsi="Arial" w:cs="Arial"/>
          <w:lang w:val="es-CO"/>
        </w:rPr>
        <w:t xml:space="preserve">$130’000.000 </w:t>
      </w:r>
      <w:r w:rsidR="00766216" w:rsidRPr="00373C3A">
        <w:rPr>
          <w:rFonts w:ascii="Arial" w:hAnsi="Arial" w:cs="Arial"/>
          <w:lang w:val="es-CO"/>
        </w:rPr>
        <w:t>(salario 2024),</w:t>
      </w:r>
    </w:p>
    <w:p w14:paraId="7182F1CD" w14:textId="111166A6"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200 SMLMV por concepto de prejuicios morales (objetivados y subjetivados)</w:t>
      </w:r>
      <w:r w:rsidR="00766216" w:rsidRPr="00373C3A">
        <w:rPr>
          <w:rFonts w:ascii="Arial" w:hAnsi="Arial" w:cs="Arial"/>
          <w:lang w:val="es-CO"/>
        </w:rPr>
        <w:t xml:space="preserve">, </w:t>
      </w:r>
      <w:r w:rsidR="007B56C7" w:rsidRPr="00373C3A">
        <w:rPr>
          <w:rFonts w:ascii="Arial" w:hAnsi="Arial" w:cs="Arial"/>
          <w:lang w:val="es-CO"/>
        </w:rPr>
        <w:t xml:space="preserve">$260’000.000 </w:t>
      </w:r>
      <w:r w:rsidR="00766216" w:rsidRPr="00373C3A">
        <w:rPr>
          <w:rFonts w:ascii="Arial" w:hAnsi="Arial" w:cs="Arial"/>
          <w:lang w:val="es-CO"/>
        </w:rPr>
        <w:t>equivalente a la suma de (salario 2024),</w:t>
      </w:r>
      <w:r w:rsidRPr="00373C3A">
        <w:rPr>
          <w:rFonts w:ascii="Arial" w:hAnsi="Arial" w:cs="Arial"/>
          <w:lang w:val="es-CO"/>
        </w:rPr>
        <w:t xml:space="preserve"> </w:t>
      </w:r>
    </w:p>
    <w:p w14:paraId="4783289A" w14:textId="42D918F2"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100 SMLMV por concepto de perjuicios psicológicos</w:t>
      </w:r>
      <w:r w:rsidR="00766216" w:rsidRPr="00373C3A">
        <w:rPr>
          <w:rFonts w:ascii="Arial" w:hAnsi="Arial" w:cs="Arial"/>
          <w:lang w:val="es-CO"/>
        </w:rPr>
        <w:t xml:space="preserve">, equivalente a la suma de </w:t>
      </w:r>
      <w:r w:rsidR="007B56C7" w:rsidRPr="00373C3A">
        <w:rPr>
          <w:rFonts w:ascii="Arial" w:hAnsi="Arial" w:cs="Arial"/>
          <w:lang w:val="es-CO"/>
        </w:rPr>
        <w:t xml:space="preserve">$130’000.000 </w:t>
      </w:r>
      <w:r w:rsidR="00766216" w:rsidRPr="00373C3A">
        <w:rPr>
          <w:rFonts w:ascii="Arial" w:hAnsi="Arial" w:cs="Arial"/>
          <w:lang w:val="es-CO"/>
        </w:rPr>
        <w:t>(salario 2024),</w:t>
      </w:r>
    </w:p>
    <w:p w14:paraId="0DB981C7" w14:textId="77777777" w:rsidR="00CE4E33" w:rsidRPr="00373C3A" w:rsidRDefault="00CE4E33">
      <w:pPr>
        <w:spacing w:after="0" w:line="360" w:lineRule="auto"/>
        <w:jc w:val="both"/>
        <w:rPr>
          <w:rFonts w:ascii="Arial" w:hAnsi="Arial" w:cs="Arial"/>
          <w:lang w:val="es-CO"/>
        </w:rPr>
      </w:pPr>
    </w:p>
    <w:p w14:paraId="0F2EB0F9" w14:textId="0A2DD206" w:rsidR="00CE4E33" w:rsidRPr="00373C3A" w:rsidRDefault="00CE4E33">
      <w:pPr>
        <w:spacing w:after="0" w:line="360" w:lineRule="auto"/>
        <w:jc w:val="both"/>
        <w:rPr>
          <w:rFonts w:ascii="Arial" w:hAnsi="Arial" w:cs="Arial"/>
          <w:lang w:val="es-CO"/>
        </w:rPr>
      </w:pPr>
      <w:r w:rsidRPr="00373C3A">
        <w:rPr>
          <w:rFonts w:ascii="Arial" w:hAnsi="Arial" w:cs="Arial"/>
          <w:b/>
          <w:lang w:val="es-CO"/>
        </w:rPr>
        <w:t xml:space="preserve">En favor de </w:t>
      </w:r>
      <w:proofErr w:type="spellStart"/>
      <w:r w:rsidRPr="00373C3A">
        <w:rPr>
          <w:rFonts w:ascii="Arial" w:hAnsi="Arial" w:cs="Arial"/>
          <w:b/>
          <w:lang w:val="es-CO"/>
        </w:rPr>
        <w:t>Felly</w:t>
      </w:r>
      <w:proofErr w:type="spellEnd"/>
      <w:r w:rsidRPr="00373C3A">
        <w:rPr>
          <w:rFonts w:ascii="Arial" w:hAnsi="Arial" w:cs="Arial"/>
          <w:b/>
          <w:lang w:val="es-CO"/>
        </w:rPr>
        <w:t xml:space="preserve"> Johana Ponce</w:t>
      </w:r>
      <w:r w:rsidRPr="00373C3A">
        <w:rPr>
          <w:rFonts w:ascii="Arial" w:hAnsi="Arial" w:cs="Arial"/>
          <w:lang w:val="es-CO"/>
        </w:rPr>
        <w:t>.</w:t>
      </w:r>
      <w:r w:rsidR="00E9438C" w:rsidRPr="00373C3A">
        <w:rPr>
          <w:rFonts w:ascii="Arial" w:hAnsi="Arial" w:cs="Arial"/>
          <w:lang w:val="es-CO"/>
        </w:rPr>
        <w:t xml:space="preserve"> La suma total de</w:t>
      </w:r>
      <w:r w:rsidR="00743601" w:rsidRPr="00373C3A">
        <w:rPr>
          <w:rFonts w:ascii="Arial" w:hAnsi="Arial" w:cs="Arial"/>
          <w:b/>
          <w:bCs/>
          <w:lang w:val="es-CO"/>
        </w:rPr>
        <w:t xml:space="preserve"> $330’812.176</w:t>
      </w:r>
      <w:r w:rsidR="00E9438C" w:rsidRPr="00373C3A">
        <w:rPr>
          <w:rFonts w:ascii="Arial" w:hAnsi="Arial" w:cs="Arial"/>
          <w:lang w:val="es-CO"/>
        </w:rPr>
        <w:t>: Discriminada a su vez así:</w:t>
      </w:r>
    </w:p>
    <w:p w14:paraId="1C156D1F" w14:textId="37DD31BF"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$2’947.900 por concepto de Daño Emergente</w:t>
      </w:r>
      <w:r w:rsidR="007B56C7" w:rsidRPr="00373C3A">
        <w:rPr>
          <w:rFonts w:ascii="Arial" w:hAnsi="Arial" w:cs="Arial"/>
          <w:lang w:val="es-CO"/>
        </w:rPr>
        <w:t xml:space="preserve"> correspondiente a transportes, exámenes médicos, cuotas moderadoras y medicamentos.  </w:t>
      </w:r>
    </w:p>
    <w:p w14:paraId="7D07F196" w14:textId="4D64671B"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$41’864.276 por concepto de Lucr</w:t>
      </w:r>
      <w:r w:rsidR="00285C1F" w:rsidRPr="00373C3A">
        <w:rPr>
          <w:rFonts w:ascii="Arial" w:hAnsi="Arial" w:cs="Arial"/>
          <w:lang w:val="es-CO"/>
        </w:rPr>
        <w:t>o</w:t>
      </w:r>
      <w:r w:rsidRPr="00373C3A">
        <w:rPr>
          <w:rFonts w:ascii="Arial" w:hAnsi="Arial" w:cs="Arial"/>
          <w:lang w:val="es-CO"/>
        </w:rPr>
        <w:t xml:space="preserve"> Cesante pasado y futuro</w:t>
      </w:r>
      <w:r w:rsidR="00285C1F" w:rsidRPr="00373C3A">
        <w:rPr>
          <w:rFonts w:ascii="Arial" w:hAnsi="Arial" w:cs="Arial"/>
          <w:lang w:val="es-CO"/>
        </w:rPr>
        <w:t>.</w:t>
      </w:r>
    </w:p>
    <w:p w14:paraId="34CBF197" w14:textId="571A02F4"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 xml:space="preserve">40 SMLMV por concepto de perjuicios </w:t>
      </w:r>
      <w:r w:rsidR="006B0C41" w:rsidRPr="00373C3A">
        <w:rPr>
          <w:rFonts w:ascii="Arial" w:hAnsi="Arial" w:cs="Arial"/>
          <w:lang w:val="es-CO"/>
        </w:rPr>
        <w:t>Fisiológicos</w:t>
      </w:r>
      <w:r w:rsidRPr="00373C3A">
        <w:rPr>
          <w:rFonts w:ascii="Arial" w:hAnsi="Arial" w:cs="Arial"/>
          <w:lang w:val="es-CO"/>
        </w:rPr>
        <w:t xml:space="preserve"> y </w:t>
      </w:r>
      <w:r w:rsidR="006B0C41" w:rsidRPr="00373C3A">
        <w:rPr>
          <w:rFonts w:ascii="Arial" w:hAnsi="Arial" w:cs="Arial"/>
          <w:lang w:val="es-CO"/>
        </w:rPr>
        <w:t>Estéticos</w:t>
      </w:r>
      <w:r w:rsidR="00285C1F" w:rsidRPr="00373C3A">
        <w:rPr>
          <w:rFonts w:ascii="Arial" w:hAnsi="Arial" w:cs="Arial"/>
          <w:lang w:val="es-CO"/>
        </w:rPr>
        <w:t>, equivalente a la suma d</w:t>
      </w:r>
      <w:r w:rsidR="007B56C7" w:rsidRPr="00373C3A">
        <w:rPr>
          <w:rFonts w:ascii="Arial" w:hAnsi="Arial" w:cs="Arial"/>
          <w:lang w:val="es-CO"/>
        </w:rPr>
        <w:t>e $52’000.000 (</w:t>
      </w:r>
      <w:r w:rsidR="00285C1F" w:rsidRPr="00373C3A">
        <w:rPr>
          <w:rFonts w:ascii="Arial" w:hAnsi="Arial" w:cs="Arial"/>
          <w:lang w:val="es-CO"/>
        </w:rPr>
        <w:t>salario 2024).</w:t>
      </w:r>
      <w:r w:rsidRPr="00373C3A">
        <w:rPr>
          <w:rFonts w:ascii="Arial" w:hAnsi="Arial" w:cs="Arial"/>
          <w:lang w:val="es-CO"/>
        </w:rPr>
        <w:t xml:space="preserve"> </w:t>
      </w:r>
    </w:p>
    <w:p w14:paraId="0F000F7E" w14:textId="4306F1F7"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20 SMLMV por concepto de Daño a la vida en Relación</w:t>
      </w:r>
      <w:r w:rsidR="00285C1F" w:rsidRPr="00373C3A">
        <w:rPr>
          <w:rFonts w:ascii="Arial" w:hAnsi="Arial" w:cs="Arial"/>
          <w:lang w:val="es-CO"/>
        </w:rPr>
        <w:t xml:space="preserve">, equivalente a la suma de </w:t>
      </w:r>
      <w:r w:rsidR="00743601" w:rsidRPr="00373C3A">
        <w:rPr>
          <w:rFonts w:ascii="Arial" w:hAnsi="Arial" w:cs="Arial"/>
          <w:lang w:val="es-CO"/>
        </w:rPr>
        <w:t xml:space="preserve">$26’000.000 </w:t>
      </w:r>
      <w:r w:rsidR="00285C1F" w:rsidRPr="00373C3A">
        <w:rPr>
          <w:rFonts w:ascii="Arial" w:hAnsi="Arial" w:cs="Arial"/>
          <w:lang w:val="es-CO"/>
        </w:rPr>
        <w:t>(salario 2024).</w:t>
      </w:r>
    </w:p>
    <w:p w14:paraId="105EFBE4" w14:textId="4814AEA8"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20 SMLMV por concepto de perdida de la oportunidad</w:t>
      </w:r>
      <w:r w:rsidR="00285C1F" w:rsidRPr="00373C3A">
        <w:rPr>
          <w:rFonts w:ascii="Arial" w:hAnsi="Arial" w:cs="Arial"/>
          <w:lang w:val="es-CO"/>
        </w:rPr>
        <w:t xml:space="preserve">, equivalente a la suma de </w:t>
      </w:r>
      <w:r w:rsidR="00743601" w:rsidRPr="00373C3A">
        <w:rPr>
          <w:rFonts w:ascii="Arial" w:hAnsi="Arial" w:cs="Arial"/>
          <w:lang w:val="es-CO"/>
        </w:rPr>
        <w:t xml:space="preserve">$26’000.000 </w:t>
      </w:r>
      <w:r w:rsidR="00285C1F" w:rsidRPr="00373C3A">
        <w:rPr>
          <w:rFonts w:ascii="Arial" w:hAnsi="Arial" w:cs="Arial"/>
          <w:lang w:val="es-CO"/>
        </w:rPr>
        <w:t>(salario 2024).</w:t>
      </w:r>
    </w:p>
    <w:p w14:paraId="26F20643" w14:textId="136DD1ED"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120 SMLMV por concepto de prejuicios morales (objetivados y subjetivados)</w:t>
      </w:r>
      <w:r w:rsidR="00285C1F" w:rsidRPr="00373C3A">
        <w:rPr>
          <w:rFonts w:ascii="Arial" w:hAnsi="Arial" w:cs="Arial"/>
          <w:lang w:val="es-CO"/>
        </w:rPr>
        <w:t>, equivalente a la suma de</w:t>
      </w:r>
      <w:r w:rsidR="00743601" w:rsidRPr="00373C3A">
        <w:rPr>
          <w:rFonts w:ascii="Arial" w:hAnsi="Arial" w:cs="Arial"/>
          <w:lang w:val="es-CO"/>
        </w:rPr>
        <w:t xml:space="preserve"> $156’000.000</w:t>
      </w:r>
      <w:r w:rsidR="00285C1F" w:rsidRPr="00373C3A">
        <w:rPr>
          <w:rFonts w:ascii="Arial" w:hAnsi="Arial" w:cs="Arial"/>
          <w:lang w:val="es-CO"/>
        </w:rPr>
        <w:t xml:space="preserve"> (salario 2024).</w:t>
      </w:r>
    </w:p>
    <w:p w14:paraId="2DE7072A" w14:textId="0E9495CA"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20 SMLMV por concepto de perjuicios psicológicos</w:t>
      </w:r>
      <w:r w:rsidR="00285C1F" w:rsidRPr="00373C3A">
        <w:rPr>
          <w:rFonts w:ascii="Arial" w:hAnsi="Arial" w:cs="Arial"/>
          <w:lang w:val="es-CO"/>
        </w:rPr>
        <w:t xml:space="preserve">, equivalente a la suma de </w:t>
      </w:r>
      <w:r w:rsidR="00743601" w:rsidRPr="00373C3A">
        <w:rPr>
          <w:rFonts w:ascii="Arial" w:hAnsi="Arial" w:cs="Arial"/>
          <w:lang w:val="es-CO"/>
        </w:rPr>
        <w:t xml:space="preserve">$26’000.000 </w:t>
      </w:r>
      <w:r w:rsidR="00285C1F" w:rsidRPr="00373C3A">
        <w:rPr>
          <w:rFonts w:ascii="Arial" w:hAnsi="Arial" w:cs="Arial"/>
          <w:lang w:val="es-CO"/>
        </w:rPr>
        <w:t>(salario 2024).</w:t>
      </w:r>
    </w:p>
    <w:p w14:paraId="130AB366" w14:textId="77777777" w:rsidR="00CE4E33" w:rsidRPr="00373C3A" w:rsidRDefault="00CE4E33">
      <w:pPr>
        <w:spacing w:after="0" w:line="360" w:lineRule="auto"/>
        <w:jc w:val="both"/>
        <w:rPr>
          <w:rFonts w:ascii="Arial" w:hAnsi="Arial" w:cs="Arial"/>
          <w:lang w:val="es-CO"/>
        </w:rPr>
      </w:pPr>
    </w:p>
    <w:p w14:paraId="1C90FB11" w14:textId="2455D15A" w:rsidR="00CE4E33" w:rsidRPr="00373C3A" w:rsidRDefault="00CE4E33">
      <w:pPr>
        <w:spacing w:after="0" w:line="360" w:lineRule="auto"/>
        <w:jc w:val="both"/>
        <w:rPr>
          <w:rFonts w:ascii="Arial" w:hAnsi="Arial" w:cs="Arial"/>
          <w:lang w:val="es-CO"/>
        </w:rPr>
      </w:pPr>
      <w:r w:rsidRPr="00373C3A">
        <w:rPr>
          <w:rFonts w:ascii="Arial" w:hAnsi="Arial" w:cs="Arial"/>
          <w:b/>
          <w:lang w:val="es-CO"/>
        </w:rPr>
        <w:lastRenderedPageBreak/>
        <w:t xml:space="preserve">En favor del núcleo familiar de Cristian Camilo </w:t>
      </w:r>
      <w:r w:rsidR="00285C1F" w:rsidRPr="00373C3A">
        <w:rPr>
          <w:rFonts w:ascii="Arial" w:hAnsi="Arial" w:cs="Arial"/>
          <w:b/>
          <w:lang w:val="es-CO"/>
        </w:rPr>
        <w:t>Gómez</w:t>
      </w:r>
      <w:r w:rsidR="00285C1F" w:rsidRPr="00373C3A">
        <w:rPr>
          <w:rFonts w:ascii="Arial" w:hAnsi="Arial" w:cs="Arial"/>
          <w:lang w:val="es-CO"/>
        </w:rPr>
        <w:t>, la suma total de</w:t>
      </w:r>
      <w:r w:rsidR="00743601" w:rsidRPr="00373C3A">
        <w:rPr>
          <w:rFonts w:ascii="Arial" w:hAnsi="Arial" w:cs="Arial"/>
          <w:lang w:val="es-CO"/>
        </w:rPr>
        <w:t xml:space="preserve"> $249’997.440</w:t>
      </w:r>
      <w:r w:rsidR="00285C1F" w:rsidRPr="00373C3A">
        <w:rPr>
          <w:rFonts w:ascii="Arial" w:hAnsi="Arial" w:cs="Arial"/>
          <w:lang w:val="es-CO"/>
        </w:rPr>
        <w:t>: Discriminada a su vez así:</w:t>
      </w:r>
    </w:p>
    <w:p w14:paraId="00FC78B2" w14:textId="77777777" w:rsidR="00CE4E33" w:rsidRPr="00373C3A" w:rsidRDefault="00CE4E33">
      <w:pPr>
        <w:spacing w:after="0" w:line="360" w:lineRule="auto"/>
        <w:jc w:val="both"/>
        <w:rPr>
          <w:rFonts w:ascii="Arial" w:hAnsi="Arial" w:cs="Arial"/>
          <w:lang w:val="es-CO"/>
        </w:rPr>
      </w:pPr>
    </w:p>
    <w:p w14:paraId="70AEFD02" w14:textId="41A61A4B"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$124.998.720</w:t>
      </w:r>
      <w:r w:rsidRPr="00373C3A">
        <w:rPr>
          <w:rFonts w:ascii="Arial" w:hAnsi="Arial" w:cs="Arial"/>
          <w:lang w:val="es-CO"/>
        </w:rPr>
        <w:t>‬ por concepto de Daño a la vida en Relación</w:t>
      </w:r>
      <w:r w:rsidR="00285C1F" w:rsidRPr="00373C3A">
        <w:rPr>
          <w:rFonts w:ascii="Arial" w:hAnsi="Arial" w:cs="Arial"/>
          <w:lang w:val="es-CO"/>
        </w:rPr>
        <w:t>.</w:t>
      </w:r>
    </w:p>
    <w:p w14:paraId="3C741D84" w14:textId="433951CD" w:rsidR="00743601" w:rsidRPr="00373C3A" w:rsidRDefault="00743601">
      <w:pPr>
        <w:pStyle w:val="Prrafodelista"/>
        <w:numPr>
          <w:ilvl w:val="1"/>
          <w:numId w:val="6"/>
        </w:numPr>
        <w:spacing w:after="0" w:line="360" w:lineRule="auto"/>
        <w:jc w:val="both"/>
        <w:rPr>
          <w:rFonts w:ascii="Arial" w:hAnsi="Arial" w:cs="Arial"/>
          <w:lang w:val="es-CO"/>
        </w:rPr>
      </w:pPr>
      <w:proofErr w:type="spellStart"/>
      <w:r w:rsidRPr="00373C3A">
        <w:rPr>
          <w:rFonts w:ascii="Arial" w:hAnsi="Arial" w:cs="Arial"/>
          <w:lang w:val="es-CO"/>
        </w:rPr>
        <w:t>Felly</w:t>
      </w:r>
      <w:proofErr w:type="spellEnd"/>
      <w:r w:rsidRPr="00373C3A">
        <w:rPr>
          <w:rFonts w:ascii="Arial" w:hAnsi="Arial" w:cs="Arial"/>
          <w:lang w:val="es-CO"/>
        </w:rPr>
        <w:t xml:space="preserve"> Johana Ponce</w:t>
      </w:r>
      <w:r w:rsidR="006B0C41">
        <w:rPr>
          <w:rFonts w:ascii="Arial" w:hAnsi="Arial" w:cs="Arial"/>
          <w:lang w:val="es-CO"/>
        </w:rPr>
        <w:t xml:space="preserve"> </w:t>
      </w:r>
      <w:r w:rsidR="006B0C41" w:rsidRPr="00373C3A">
        <w:rPr>
          <w:rFonts w:ascii="Arial" w:hAnsi="Arial" w:cs="Arial"/>
          <w:bCs/>
          <w:lang w:val="es-CO"/>
        </w:rPr>
        <w:t>(víctima y cónyuge de Cristian Camilo)</w:t>
      </w:r>
      <w:r w:rsidRPr="00373C3A">
        <w:rPr>
          <w:rFonts w:ascii="Arial" w:hAnsi="Arial" w:cs="Arial"/>
          <w:lang w:val="es-CO"/>
        </w:rPr>
        <w:t>: $39’062.100</w:t>
      </w:r>
    </w:p>
    <w:p w14:paraId="61661624" w14:textId="1BF038CA" w:rsidR="00743601" w:rsidRPr="00373C3A" w:rsidRDefault="00743601">
      <w:pPr>
        <w:pStyle w:val="Prrafodelista"/>
        <w:numPr>
          <w:ilvl w:val="1"/>
          <w:numId w:val="6"/>
        </w:numPr>
        <w:spacing w:after="0" w:line="360" w:lineRule="auto"/>
        <w:jc w:val="both"/>
        <w:rPr>
          <w:rFonts w:ascii="Arial" w:hAnsi="Arial" w:cs="Arial"/>
          <w:lang w:val="es-CO"/>
        </w:rPr>
      </w:pPr>
      <w:r w:rsidRPr="00373C3A">
        <w:rPr>
          <w:rFonts w:ascii="Arial" w:hAnsi="Arial" w:cs="Arial"/>
          <w:lang w:val="es-CO"/>
        </w:rPr>
        <w:t xml:space="preserve">Rosenda </w:t>
      </w:r>
      <w:r w:rsidR="006B0C41" w:rsidRPr="00373C3A">
        <w:rPr>
          <w:rFonts w:ascii="Arial" w:hAnsi="Arial" w:cs="Arial"/>
          <w:lang w:val="es-CO"/>
        </w:rPr>
        <w:t>Gómez</w:t>
      </w:r>
      <w:r w:rsidR="006B0C41">
        <w:rPr>
          <w:rFonts w:ascii="Arial" w:hAnsi="Arial" w:cs="Arial"/>
          <w:lang w:val="es-CO"/>
        </w:rPr>
        <w:t xml:space="preserve"> </w:t>
      </w:r>
      <w:r w:rsidR="006B0C41">
        <w:rPr>
          <w:rFonts w:ascii="Arial" w:hAnsi="Arial" w:cs="Arial"/>
          <w:bCs/>
          <w:lang w:val="es-CO"/>
        </w:rPr>
        <w:t>(Abuela</w:t>
      </w:r>
      <w:r w:rsidR="006B0C41" w:rsidRPr="00373C3A">
        <w:rPr>
          <w:rFonts w:ascii="Arial" w:hAnsi="Arial" w:cs="Arial"/>
          <w:bCs/>
          <w:lang w:val="es-CO"/>
        </w:rPr>
        <w:t xml:space="preserve"> de Cristian Camilo)</w:t>
      </w:r>
      <w:r w:rsidRPr="00373C3A">
        <w:rPr>
          <w:rFonts w:ascii="Arial" w:hAnsi="Arial" w:cs="Arial"/>
          <w:lang w:val="es-CO"/>
        </w:rPr>
        <w:t>: $46’874.520</w:t>
      </w:r>
      <w:r w:rsidR="006B0C41">
        <w:rPr>
          <w:rFonts w:ascii="Arial" w:hAnsi="Arial" w:cs="Arial"/>
          <w:lang w:val="es-CO"/>
        </w:rPr>
        <w:t xml:space="preserve"> </w:t>
      </w:r>
    </w:p>
    <w:p w14:paraId="6447F856" w14:textId="69BF514E" w:rsidR="00743601" w:rsidRPr="00373C3A" w:rsidRDefault="00743601">
      <w:pPr>
        <w:pStyle w:val="Prrafodelista"/>
        <w:numPr>
          <w:ilvl w:val="1"/>
          <w:numId w:val="6"/>
        </w:numPr>
        <w:spacing w:after="0" w:line="360" w:lineRule="auto"/>
        <w:jc w:val="both"/>
        <w:rPr>
          <w:rFonts w:ascii="Arial" w:hAnsi="Arial" w:cs="Arial"/>
          <w:lang w:val="es-CO"/>
        </w:rPr>
      </w:pPr>
      <w:r w:rsidRPr="00373C3A">
        <w:rPr>
          <w:rFonts w:ascii="Arial" w:hAnsi="Arial" w:cs="Arial"/>
          <w:lang w:val="es-CO"/>
        </w:rPr>
        <w:t xml:space="preserve">Dora Lilia </w:t>
      </w:r>
      <w:r w:rsidR="006B0C41" w:rsidRPr="00373C3A">
        <w:rPr>
          <w:rFonts w:ascii="Arial" w:hAnsi="Arial" w:cs="Arial"/>
          <w:lang w:val="es-CO"/>
        </w:rPr>
        <w:t>Gómez</w:t>
      </w:r>
      <w:r w:rsidR="006B0C41">
        <w:rPr>
          <w:rFonts w:ascii="Arial" w:hAnsi="Arial" w:cs="Arial"/>
          <w:lang w:val="es-CO"/>
        </w:rPr>
        <w:t xml:space="preserve"> (</w:t>
      </w:r>
      <w:r w:rsidR="006B0C41" w:rsidRPr="00373C3A">
        <w:rPr>
          <w:rFonts w:ascii="Arial" w:hAnsi="Arial" w:cs="Arial"/>
          <w:bCs/>
          <w:lang w:val="es-CO"/>
        </w:rPr>
        <w:t>madre de Cristian Camilo)</w:t>
      </w:r>
      <w:r w:rsidRPr="00373C3A">
        <w:rPr>
          <w:rFonts w:ascii="Arial" w:hAnsi="Arial" w:cs="Arial"/>
          <w:lang w:val="es-CO"/>
        </w:rPr>
        <w:t>: $39’062.100</w:t>
      </w:r>
    </w:p>
    <w:p w14:paraId="46CFFB2C" w14:textId="77777777" w:rsidR="00743601" w:rsidRPr="00373C3A" w:rsidRDefault="00743601">
      <w:pPr>
        <w:pStyle w:val="Prrafodelista"/>
        <w:spacing w:after="0" w:line="360" w:lineRule="auto"/>
        <w:ind w:left="1440"/>
        <w:jc w:val="both"/>
        <w:rPr>
          <w:rFonts w:ascii="Arial" w:hAnsi="Arial" w:cs="Arial"/>
          <w:lang w:val="es-CO"/>
        </w:rPr>
      </w:pPr>
    </w:p>
    <w:p w14:paraId="042D2659" w14:textId="256BAD1A"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$124.998.720</w:t>
      </w:r>
      <w:r w:rsidRPr="00373C3A">
        <w:rPr>
          <w:rFonts w:ascii="Arial" w:hAnsi="Arial" w:cs="Arial"/>
          <w:lang w:val="es-CO"/>
        </w:rPr>
        <w:t>‬ por concepto de prejuicios morales (objetivados y subjetivados)</w:t>
      </w:r>
      <w:r w:rsidR="00285C1F" w:rsidRPr="00373C3A">
        <w:rPr>
          <w:rFonts w:ascii="Arial" w:hAnsi="Arial" w:cs="Arial"/>
          <w:lang w:val="es-CO"/>
        </w:rPr>
        <w:t>.</w:t>
      </w:r>
      <w:r w:rsidRPr="00373C3A">
        <w:rPr>
          <w:rFonts w:ascii="Arial" w:hAnsi="Arial" w:cs="Arial"/>
          <w:lang w:val="es-CO"/>
        </w:rPr>
        <w:t xml:space="preserve"> </w:t>
      </w:r>
    </w:p>
    <w:p w14:paraId="45EC201F" w14:textId="794F72C4" w:rsidR="00743601" w:rsidRPr="00373C3A" w:rsidRDefault="00743601">
      <w:pPr>
        <w:pStyle w:val="Prrafodelista"/>
        <w:numPr>
          <w:ilvl w:val="1"/>
          <w:numId w:val="6"/>
        </w:numPr>
        <w:spacing w:after="0" w:line="360" w:lineRule="auto"/>
        <w:jc w:val="both"/>
        <w:rPr>
          <w:rFonts w:ascii="Arial" w:hAnsi="Arial" w:cs="Arial"/>
          <w:lang w:val="es-CO"/>
        </w:rPr>
      </w:pPr>
      <w:proofErr w:type="spellStart"/>
      <w:r w:rsidRPr="00373C3A">
        <w:rPr>
          <w:rFonts w:ascii="Arial" w:hAnsi="Arial" w:cs="Arial"/>
          <w:lang w:val="es-CO"/>
        </w:rPr>
        <w:t>Felly</w:t>
      </w:r>
      <w:proofErr w:type="spellEnd"/>
      <w:r w:rsidRPr="00373C3A">
        <w:rPr>
          <w:rFonts w:ascii="Arial" w:hAnsi="Arial" w:cs="Arial"/>
          <w:lang w:val="es-CO"/>
        </w:rPr>
        <w:t xml:space="preserve"> Johana Ponce</w:t>
      </w:r>
      <w:r w:rsidR="006B0C41">
        <w:rPr>
          <w:rFonts w:ascii="Arial" w:hAnsi="Arial" w:cs="Arial"/>
          <w:lang w:val="es-CO"/>
        </w:rPr>
        <w:t xml:space="preserve"> </w:t>
      </w:r>
      <w:r w:rsidR="006B0C41" w:rsidRPr="00373C3A">
        <w:rPr>
          <w:rFonts w:ascii="Arial" w:hAnsi="Arial" w:cs="Arial"/>
          <w:bCs/>
          <w:lang w:val="es-CO"/>
        </w:rPr>
        <w:t>(víctima y cónyuge de Cristian Camilo)</w:t>
      </w:r>
      <w:r w:rsidRPr="00373C3A">
        <w:rPr>
          <w:rFonts w:ascii="Arial" w:hAnsi="Arial" w:cs="Arial"/>
          <w:lang w:val="es-CO"/>
        </w:rPr>
        <w:t>: $39’062.100</w:t>
      </w:r>
    </w:p>
    <w:p w14:paraId="4040C650" w14:textId="5187F0F4" w:rsidR="006B0C41" w:rsidRPr="00373C3A" w:rsidRDefault="00743601">
      <w:pPr>
        <w:pStyle w:val="Prrafodelista"/>
        <w:numPr>
          <w:ilvl w:val="1"/>
          <w:numId w:val="6"/>
        </w:numPr>
        <w:spacing w:after="0" w:line="360" w:lineRule="auto"/>
        <w:jc w:val="both"/>
        <w:rPr>
          <w:rFonts w:ascii="Arial" w:hAnsi="Arial" w:cs="Arial"/>
          <w:lang w:val="es-CO"/>
        </w:rPr>
      </w:pPr>
      <w:r w:rsidRPr="00373C3A">
        <w:rPr>
          <w:rFonts w:ascii="Arial" w:hAnsi="Arial" w:cs="Arial"/>
          <w:lang w:val="es-CO"/>
        </w:rPr>
        <w:t xml:space="preserve">Rosenda </w:t>
      </w:r>
      <w:r w:rsidR="006B0C41" w:rsidRPr="00373C3A">
        <w:rPr>
          <w:rFonts w:ascii="Arial" w:hAnsi="Arial" w:cs="Arial"/>
          <w:lang w:val="es-CO"/>
        </w:rPr>
        <w:t>Gómez</w:t>
      </w:r>
      <w:r w:rsidR="006B0C41">
        <w:rPr>
          <w:rFonts w:ascii="Arial" w:hAnsi="Arial" w:cs="Arial"/>
          <w:lang w:val="es-CO"/>
        </w:rPr>
        <w:t xml:space="preserve"> </w:t>
      </w:r>
      <w:r w:rsidR="006B0C41">
        <w:rPr>
          <w:rFonts w:ascii="Arial" w:hAnsi="Arial" w:cs="Arial"/>
          <w:bCs/>
          <w:lang w:val="es-CO"/>
        </w:rPr>
        <w:t>(Abuela</w:t>
      </w:r>
      <w:r w:rsidR="006B0C41" w:rsidRPr="00373C3A">
        <w:rPr>
          <w:rFonts w:ascii="Arial" w:hAnsi="Arial" w:cs="Arial"/>
          <w:bCs/>
          <w:lang w:val="es-CO"/>
        </w:rPr>
        <w:t xml:space="preserve"> de Cristian Camilo)</w:t>
      </w:r>
      <w:r w:rsidRPr="00373C3A">
        <w:rPr>
          <w:rFonts w:ascii="Arial" w:hAnsi="Arial" w:cs="Arial"/>
          <w:lang w:val="es-CO"/>
        </w:rPr>
        <w:t>: $46’874.520</w:t>
      </w:r>
    </w:p>
    <w:p w14:paraId="5324E3A5" w14:textId="4055C264" w:rsidR="00CE4E33" w:rsidRPr="00126048" w:rsidRDefault="00743601" w:rsidP="00126048">
      <w:pPr>
        <w:pStyle w:val="Prrafodelista"/>
        <w:numPr>
          <w:ilvl w:val="1"/>
          <w:numId w:val="6"/>
        </w:numPr>
        <w:spacing w:after="0" w:line="360" w:lineRule="auto"/>
        <w:jc w:val="both"/>
        <w:rPr>
          <w:lang w:val="es-CO"/>
        </w:rPr>
      </w:pPr>
      <w:r w:rsidRPr="003A603F">
        <w:rPr>
          <w:rFonts w:ascii="Arial" w:hAnsi="Arial" w:cs="Arial"/>
          <w:lang w:val="es-CO"/>
        </w:rPr>
        <w:t xml:space="preserve">Dora Lilia </w:t>
      </w:r>
      <w:r w:rsidR="006B0C41" w:rsidRPr="003A603F">
        <w:rPr>
          <w:rFonts w:ascii="Arial" w:hAnsi="Arial" w:cs="Arial"/>
          <w:lang w:val="es-CO"/>
        </w:rPr>
        <w:t xml:space="preserve">Gómez  </w:t>
      </w:r>
      <w:r w:rsidR="006B0C41" w:rsidRPr="003A603F">
        <w:rPr>
          <w:rFonts w:ascii="Arial" w:hAnsi="Arial" w:cs="Arial"/>
          <w:bCs/>
          <w:lang w:val="es-CO"/>
        </w:rPr>
        <w:t>(madre de Cristian Camilo)</w:t>
      </w:r>
      <w:r w:rsidRPr="003A603F">
        <w:rPr>
          <w:rFonts w:ascii="Arial" w:hAnsi="Arial" w:cs="Arial"/>
          <w:lang w:val="es-CO"/>
        </w:rPr>
        <w:t>: $39’062.100</w:t>
      </w:r>
      <w:r w:rsidR="006B0C41" w:rsidRPr="003A603F">
        <w:rPr>
          <w:rFonts w:ascii="Arial" w:hAnsi="Arial" w:cs="Arial"/>
          <w:lang w:val="es-CO"/>
        </w:rPr>
        <w:t xml:space="preserve"> </w:t>
      </w:r>
    </w:p>
    <w:p w14:paraId="68FCBFE0" w14:textId="77777777" w:rsidR="006B0C41" w:rsidRDefault="006B0C41">
      <w:pPr>
        <w:spacing w:after="0" w:line="360" w:lineRule="auto"/>
        <w:jc w:val="both"/>
        <w:rPr>
          <w:rFonts w:ascii="Arial" w:hAnsi="Arial" w:cs="Arial"/>
          <w:b/>
          <w:lang w:val="es-CO"/>
        </w:rPr>
      </w:pPr>
    </w:p>
    <w:p w14:paraId="493E1D70" w14:textId="78A18F20" w:rsidR="00CE4E33" w:rsidRPr="00373C3A" w:rsidRDefault="00CE4E33">
      <w:pPr>
        <w:spacing w:after="0" w:line="360" w:lineRule="auto"/>
        <w:jc w:val="both"/>
        <w:rPr>
          <w:rFonts w:ascii="Arial" w:hAnsi="Arial" w:cs="Arial"/>
          <w:lang w:val="es-CO"/>
        </w:rPr>
      </w:pPr>
      <w:r w:rsidRPr="00373C3A">
        <w:rPr>
          <w:rFonts w:ascii="Arial" w:hAnsi="Arial" w:cs="Arial"/>
          <w:b/>
          <w:lang w:val="es-CO"/>
        </w:rPr>
        <w:t xml:space="preserve">En favor del núcleo familiar de </w:t>
      </w:r>
      <w:proofErr w:type="spellStart"/>
      <w:r w:rsidRPr="00373C3A">
        <w:rPr>
          <w:rFonts w:ascii="Arial" w:hAnsi="Arial" w:cs="Arial"/>
          <w:b/>
          <w:lang w:val="es-CO"/>
        </w:rPr>
        <w:t>Felly</w:t>
      </w:r>
      <w:proofErr w:type="spellEnd"/>
      <w:r w:rsidRPr="00373C3A">
        <w:rPr>
          <w:rFonts w:ascii="Arial" w:hAnsi="Arial" w:cs="Arial"/>
          <w:b/>
          <w:lang w:val="es-CO"/>
        </w:rPr>
        <w:t xml:space="preserve"> Johana Ponce</w:t>
      </w:r>
      <w:r w:rsidR="00285C1F" w:rsidRPr="00373C3A">
        <w:rPr>
          <w:rFonts w:ascii="Arial" w:hAnsi="Arial" w:cs="Arial"/>
          <w:b/>
          <w:lang w:val="es-CO"/>
        </w:rPr>
        <w:t>,</w:t>
      </w:r>
      <w:r w:rsidRPr="00373C3A">
        <w:rPr>
          <w:rFonts w:ascii="Arial" w:hAnsi="Arial" w:cs="Arial"/>
          <w:lang w:val="es-CO"/>
        </w:rPr>
        <w:t xml:space="preserve"> </w:t>
      </w:r>
      <w:r w:rsidR="00285C1F" w:rsidRPr="00373C3A">
        <w:rPr>
          <w:rFonts w:ascii="Arial" w:hAnsi="Arial" w:cs="Arial"/>
          <w:lang w:val="es-CO"/>
        </w:rPr>
        <w:t>la suma total de</w:t>
      </w:r>
      <w:r w:rsidR="00743601" w:rsidRPr="00373C3A">
        <w:rPr>
          <w:rFonts w:ascii="Arial" w:hAnsi="Arial" w:cs="Arial"/>
          <w:lang w:val="es-CO"/>
        </w:rPr>
        <w:t xml:space="preserve"> $171’873.240</w:t>
      </w:r>
      <w:r w:rsidR="00285C1F" w:rsidRPr="00373C3A">
        <w:rPr>
          <w:rFonts w:ascii="Arial" w:hAnsi="Arial" w:cs="Arial"/>
          <w:lang w:val="es-CO"/>
        </w:rPr>
        <w:t>: Discriminada a su vez así:</w:t>
      </w:r>
    </w:p>
    <w:p w14:paraId="6EFC2C20" w14:textId="77777777" w:rsidR="00CE4E33" w:rsidRPr="00373C3A" w:rsidRDefault="00CE4E33">
      <w:pPr>
        <w:spacing w:after="0" w:line="360" w:lineRule="auto"/>
        <w:jc w:val="both"/>
        <w:rPr>
          <w:rFonts w:ascii="Arial" w:hAnsi="Arial" w:cs="Arial"/>
          <w:lang w:val="es-CO"/>
        </w:rPr>
      </w:pPr>
    </w:p>
    <w:p w14:paraId="5B35AAAE" w14:textId="77777777"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$85.936.620</w:t>
      </w:r>
      <w:r w:rsidRPr="00373C3A">
        <w:rPr>
          <w:rFonts w:ascii="Arial" w:hAnsi="Arial" w:cs="Arial"/>
          <w:lang w:val="es-CO"/>
        </w:rPr>
        <w:t>‬</w:t>
      </w:r>
      <w:r w:rsidRPr="00373C3A">
        <w:rPr>
          <w:rFonts w:ascii="Arial" w:hAnsi="Arial" w:cs="Arial"/>
          <w:lang w:val="es-CO"/>
        </w:rPr>
        <w:t>‬ por concepto de Daño a la vida en Relación,</w:t>
      </w:r>
    </w:p>
    <w:p w14:paraId="40530B37" w14:textId="350F5C02" w:rsidR="00743601" w:rsidRPr="00126048" w:rsidRDefault="00743601" w:rsidP="00126048">
      <w:pPr>
        <w:pStyle w:val="Prrafodelista"/>
        <w:numPr>
          <w:ilvl w:val="1"/>
          <w:numId w:val="6"/>
        </w:numPr>
        <w:rPr>
          <w:rFonts w:ascii="Arial" w:hAnsi="Arial" w:cs="Arial"/>
          <w:lang w:val="es-CO"/>
        </w:rPr>
      </w:pPr>
      <w:r w:rsidRPr="006B0C41">
        <w:rPr>
          <w:rFonts w:ascii="Arial" w:hAnsi="Arial" w:cs="Arial"/>
          <w:lang w:val="es-CO"/>
        </w:rPr>
        <w:t xml:space="preserve">Cristian Camilo </w:t>
      </w:r>
      <w:r w:rsidR="006B0C41" w:rsidRPr="006B0C41">
        <w:rPr>
          <w:rFonts w:ascii="Arial" w:hAnsi="Arial" w:cs="Arial"/>
          <w:lang w:val="es-CO"/>
        </w:rPr>
        <w:t xml:space="preserve">Gómez(víctima y cónyuge de </w:t>
      </w:r>
      <w:proofErr w:type="spellStart"/>
      <w:r w:rsidR="006B0C41" w:rsidRPr="006B0C41">
        <w:rPr>
          <w:rFonts w:ascii="Arial" w:hAnsi="Arial" w:cs="Arial"/>
          <w:lang w:val="es-CO"/>
        </w:rPr>
        <w:t>Felly</w:t>
      </w:r>
      <w:proofErr w:type="spellEnd"/>
      <w:r w:rsidR="006B0C41" w:rsidRPr="006B0C41">
        <w:rPr>
          <w:rFonts w:ascii="Arial" w:hAnsi="Arial" w:cs="Arial"/>
          <w:lang w:val="es-CO"/>
        </w:rPr>
        <w:t xml:space="preserve"> Johana)</w:t>
      </w:r>
      <w:r w:rsidRPr="00126048">
        <w:rPr>
          <w:rFonts w:ascii="Arial" w:hAnsi="Arial" w:cs="Arial"/>
          <w:lang w:val="es-CO"/>
        </w:rPr>
        <w:t>: $39’062.100</w:t>
      </w:r>
      <w:r w:rsidR="006B0C41" w:rsidRPr="00126048">
        <w:rPr>
          <w:rFonts w:ascii="Arial" w:hAnsi="Arial" w:cs="Arial"/>
          <w:lang w:val="es-CO"/>
        </w:rPr>
        <w:t xml:space="preserve"> </w:t>
      </w:r>
    </w:p>
    <w:p w14:paraId="0EC896EF" w14:textId="1D4EA320" w:rsidR="00743601" w:rsidRPr="00DC0873" w:rsidRDefault="00743601" w:rsidP="00DC0873">
      <w:pPr>
        <w:pStyle w:val="Prrafodelista"/>
        <w:numPr>
          <w:ilvl w:val="1"/>
          <w:numId w:val="6"/>
        </w:numPr>
        <w:spacing w:after="0" w:line="360" w:lineRule="auto"/>
        <w:jc w:val="both"/>
        <w:rPr>
          <w:rFonts w:ascii="Arial" w:hAnsi="Arial" w:cs="Arial"/>
          <w:lang w:val="es-CO"/>
        </w:rPr>
      </w:pPr>
      <w:r w:rsidRPr="00DC0873">
        <w:rPr>
          <w:rFonts w:ascii="Arial" w:hAnsi="Arial" w:cs="Arial"/>
          <w:lang w:val="es-CO"/>
        </w:rPr>
        <w:t xml:space="preserve">Rosenda </w:t>
      </w:r>
      <w:r w:rsidR="006B0C41" w:rsidRPr="00DC0873">
        <w:rPr>
          <w:rFonts w:ascii="Arial" w:hAnsi="Arial" w:cs="Arial"/>
          <w:lang w:val="es-CO"/>
        </w:rPr>
        <w:t>Gómez</w:t>
      </w:r>
      <w:r w:rsidRPr="00DC0873">
        <w:rPr>
          <w:rFonts w:ascii="Arial" w:hAnsi="Arial" w:cs="Arial"/>
          <w:lang w:val="es-CO"/>
        </w:rPr>
        <w:t>: $46’874.52</w:t>
      </w:r>
      <w:r w:rsidR="00DC0873">
        <w:rPr>
          <w:rFonts w:ascii="Arial" w:hAnsi="Arial" w:cs="Arial"/>
          <w:lang w:val="es-CO"/>
        </w:rPr>
        <w:t>0</w:t>
      </w:r>
    </w:p>
    <w:p w14:paraId="34E1B425" w14:textId="77777777" w:rsidR="00CE4E33" w:rsidRPr="00373C3A" w:rsidRDefault="00CE4E33">
      <w:pPr>
        <w:pStyle w:val="Prrafodelista"/>
        <w:numPr>
          <w:ilvl w:val="0"/>
          <w:numId w:val="6"/>
        </w:numPr>
        <w:spacing w:after="0" w:line="360" w:lineRule="auto"/>
        <w:jc w:val="both"/>
        <w:rPr>
          <w:rFonts w:ascii="Arial" w:hAnsi="Arial" w:cs="Arial"/>
          <w:lang w:val="es-CO"/>
        </w:rPr>
      </w:pPr>
      <w:r w:rsidRPr="00373C3A">
        <w:rPr>
          <w:rFonts w:ascii="Arial" w:hAnsi="Arial" w:cs="Arial"/>
          <w:lang w:val="es-CO"/>
        </w:rPr>
        <w:t>$85.936.620</w:t>
      </w:r>
      <w:r w:rsidRPr="00373C3A">
        <w:rPr>
          <w:rFonts w:ascii="Arial" w:hAnsi="Arial" w:cs="Arial"/>
          <w:lang w:val="es-CO"/>
        </w:rPr>
        <w:t>‬</w:t>
      </w:r>
      <w:r w:rsidRPr="00373C3A">
        <w:rPr>
          <w:rFonts w:ascii="Arial" w:hAnsi="Arial" w:cs="Arial"/>
          <w:lang w:val="es-CO"/>
        </w:rPr>
        <w:t xml:space="preserve">‬ por concepto de prejuicios morales (objetivados y subjetivados) </w:t>
      </w:r>
    </w:p>
    <w:p w14:paraId="3769E005" w14:textId="0394985D" w:rsidR="00743601" w:rsidRPr="00126048" w:rsidRDefault="00743601" w:rsidP="00126048">
      <w:pPr>
        <w:pStyle w:val="Prrafodelista"/>
        <w:numPr>
          <w:ilvl w:val="1"/>
          <w:numId w:val="6"/>
        </w:numPr>
        <w:rPr>
          <w:rFonts w:ascii="Arial" w:hAnsi="Arial" w:cs="Arial"/>
          <w:lang w:val="es-CO"/>
        </w:rPr>
      </w:pPr>
      <w:r w:rsidRPr="006B0C41">
        <w:rPr>
          <w:rFonts w:ascii="Arial" w:hAnsi="Arial" w:cs="Arial"/>
          <w:lang w:val="es-CO"/>
        </w:rPr>
        <w:t xml:space="preserve">Cristian Camilo </w:t>
      </w:r>
      <w:r w:rsidR="006B0C41" w:rsidRPr="006B0C41">
        <w:rPr>
          <w:rFonts w:ascii="Arial" w:hAnsi="Arial" w:cs="Arial"/>
          <w:lang w:val="es-CO"/>
        </w:rPr>
        <w:t xml:space="preserve">Gómez (víctima y cónyuge de </w:t>
      </w:r>
      <w:proofErr w:type="spellStart"/>
      <w:r w:rsidR="006B0C41" w:rsidRPr="006B0C41">
        <w:rPr>
          <w:rFonts w:ascii="Arial" w:hAnsi="Arial" w:cs="Arial"/>
          <w:lang w:val="es-CO"/>
        </w:rPr>
        <w:t>Felly</w:t>
      </w:r>
      <w:proofErr w:type="spellEnd"/>
      <w:r w:rsidR="006B0C41" w:rsidRPr="006B0C41">
        <w:rPr>
          <w:rFonts w:ascii="Arial" w:hAnsi="Arial" w:cs="Arial"/>
          <w:lang w:val="es-CO"/>
        </w:rPr>
        <w:t xml:space="preserve"> Johana)</w:t>
      </w:r>
      <w:r w:rsidRPr="00126048">
        <w:rPr>
          <w:rFonts w:ascii="Arial" w:hAnsi="Arial" w:cs="Arial"/>
          <w:lang w:val="es-CO"/>
        </w:rPr>
        <w:t>: $39’062.100</w:t>
      </w:r>
    </w:p>
    <w:p w14:paraId="51C8CE99" w14:textId="3C6D8AC0" w:rsidR="00CE4E33" w:rsidRPr="00DC0873" w:rsidRDefault="00743601" w:rsidP="00DC0873">
      <w:pPr>
        <w:pStyle w:val="Prrafodelista"/>
        <w:numPr>
          <w:ilvl w:val="1"/>
          <w:numId w:val="6"/>
        </w:numPr>
        <w:spacing w:after="0" w:line="360" w:lineRule="auto"/>
        <w:jc w:val="both"/>
        <w:rPr>
          <w:rFonts w:ascii="Arial" w:hAnsi="Arial" w:cs="Arial"/>
          <w:lang w:val="es-CO"/>
        </w:rPr>
      </w:pPr>
      <w:r w:rsidRPr="00DC0873">
        <w:rPr>
          <w:rFonts w:ascii="Arial" w:hAnsi="Arial" w:cs="Arial"/>
          <w:lang w:val="es-CO"/>
        </w:rPr>
        <w:t xml:space="preserve">Rosenda </w:t>
      </w:r>
      <w:r w:rsidR="006B0C41" w:rsidRPr="00DC0873">
        <w:rPr>
          <w:rFonts w:ascii="Arial" w:hAnsi="Arial" w:cs="Arial"/>
          <w:lang w:val="es-CO"/>
        </w:rPr>
        <w:t>Gómez</w:t>
      </w:r>
      <w:r w:rsidRPr="00DC0873">
        <w:rPr>
          <w:rFonts w:ascii="Arial" w:hAnsi="Arial" w:cs="Arial"/>
          <w:lang w:val="es-CO"/>
        </w:rPr>
        <w:t>: $46’874.52</w:t>
      </w:r>
      <w:r w:rsidR="00DC0873">
        <w:rPr>
          <w:rFonts w:ascii="Arial" w:hAnsi="Arial" w:cs="Arial"/>
          <w:lang w:val="es-CO"/>
        </w:rPr>
        <w:t>0</w:t>
      </w:r>
    </w:p>
    <w:p w14:paraId="630F3452" w14:textId="77777777" w:rsidR="00EB530D" w:rsidRPr="00373C3A" w:rsidRDefault="00EB530D">
      <w:pPr>
        <w:spacing w:after="0" w:line="360" w:lineRule="auto"/>
        <w:jc w:val="both"/>
        <w:rPr>
          <w:rFonts w:ascii="Arial" w:hAnsi="Arial" w:cs="Arial"/>
          <w:lang w:val="es-CO"/>
        </w:rPr>
      </w:pPr>
    </w:p>
    <w:p w14:paraId="1FAAB7A6" w14:textId="77777777" w:rsidR="00CE4E33" w:rsidRPr="00373C3A" w:rsidRDefault="00CE4E33">
      <w:pPr>
        <w:pStyle w:val="Prrafodelista"/>
        <w:numPr>
          <w:ilvl w:val="0"/>
          <w:numId w:val="1"/>
        </w:numPr>
        <w:spacing w:after="0" w:line="360" w:lineRule="auto"/>
        <w:jc w:val="both"/>
        <w:rPr>
          <w:rFonts w:ascii="Arial" w:hAnsi="Arial" w:cs="Arial"/>
          <w:b/>
          <w:lang w:val="es-CO"/>
        </w:rPr>
      </w:pPr>
      <w:r w:rsidRPr="00373C3A">
        <w:rPr>
          <w:rFonts w:ascii="Arial" w:hAnsi="Arial" w:cs="Arial"/>
          <w:b/>
          <w:lang w:val="es-CO"/>
        </w:rPr>
        <w:t>PÓLIZAS VINCULADAS Y ANÁLISIS DE COBERTURA</w:t>
      </w:r>
    </w:p>
    <w:p w14:paraId="73541CA4" w14:textId="77777777" w:rsidR="00CE4E33" w:rsidRPr="00373C3A" w:rsidRDefault="00CE4E33">
      <w:pPr>
        <w:pStyle w:val="Prrafodelista"/>
        <w:spacing w:after="0" w:line="360" w:lineRule="auto"/>
        <w:jc w:val="both"/>
        <w:rPr>
          <w:rFonts w:ascii="Arial" w:hAnsi="Arial" w:cs="Arial"/>
          <w:b/>
          <w:highlight w:val="yellow"/>
          <w:lang w:val="es-CO"/>
        </w:rPr>
      </w:pPr>
    </w:p>
    <w:p w14:paraId="7CDBA866" w14:textId="39AEA225" w:rsidR="00CE4E33" w:rsidRPr="00373C3A" w:rsidRDefault="00CE4E33">
      <w:pPr>
        <w:spacing w:after="0" w:line="360" w:lineRule="auto"/>
        <w:jc w:val="both"/>
        <w:rPr>
          <w:rFonts w:ascii="Arial" w:hAnsi="Arial" w:cs="Arial"/>
          <w:b/>
          <w:lang w:val="es-CO"/>
        </w:rPr>
      </w:pPr>
      <w:r w:rsidRPr="00373C3A">
        <w:rPr>
          <w:rFonts w:ascii="Arial" w:hAnsi="Arial" w:cs="Arial"/>
          <w:b/>
          <w:lang w:val="es-CO"/>
        </w:rPr>
        <w:t>Con la demanda directa</w:t>
      </w:r>
      <w:r w:rsidR="00743601" w:rsidRPr="00373C3A">
        <w:rPr>
          <w:rFonts w:ascii="Arial" w:hAnsi="Arial" w:cs="Arial"/>
          <w:b/>
          <w:lang w:val="es-CO"/>
        </w:rPr>
        <w:t xml:space="preserve"> y con el llamamiento en garantía</w:t>
      </w:r>
      <w:r w:rsidRPr="00373C3A">
        <w:rPr>
          <w:rFonts w:ascii="Arial" w:hAnsi="Arial" w:cs="Arial"/>
          <w:b/>
          <w:lang w:val="es-CO"/>
        </w:rPr>
        <w:t xml:space="preserve"> se vinculó la</w:t>
      </w:r>
      <w:r w:rsidRPr="00373C3A">
        <w:rPr>
          <w:rFonts w:ascii="Arial" w:hAnsi="Arial" w:cs="Arial"/>
          <w:lang w:val="es-CO"/>
        </w:rPr>
        <w:t xml:space="preserve"> </w:t>
      </w:r>
      <w:r w:rsidRPr="00373C3A">
        <w:rPr>
          <w:rFonts w:ascii="Arial" w:hAnsi="Arial" w:cs="Arial"/>
          <w:b/>
          <w:u w:val="single"/>
          <w:lang w:val="es-CO"/>
        </w:rPr>
        <w:t>Póliza de Responsabilidad Civil Extracontractual General No. 8001050345 vigente entre el 31 de mayo de 2013 hasta el 31 de mayo de 2014</w:t>
      </w:r>
      <w:r w:rsidR="00FC2BD4" w:rsidRPr="00373C3A">
        <w:rPr>
          <w:rFonts w:ascii="Arial" w:hAnsi="Arial" w:cs="Arial"/>
          <w:b/>
          <w:u w:val="single"/>
          <w:lang w:val="es-CO"/>
        </w:rPr>
        <w:t xml:space="preserve"> expedida por AXA COLPATRIA S.A.</w:t>
      </w:r>
      <w:r w:rsidRPr="00373C3A">
        <w:rPr>
          <w:rFonts w:ascii="Arial" w:hAnsi="Arial" w:cs="Arial"/>
          <w:b/>
          <w:u w:val="single"/>
          <w:lang w:val="es-CO"/>
        </w:rPr>
        <w:t>:</w:t>
      </w:r>
    </w:p>
    <w:p w14:paraId="11D855C1" w14:textId="77777777" w:rsidR="00CE4E33" w:rsidRPr="00373C3A" w:rsidRDefault="00CE4E33">
      <w:pPr>
        <w:spacing w:after="0" w:line="360" w:lineRule="auto"/>
        <w:jc w:val="both"/>
        <w:rPr>
          <w:rFonts w:ascii="Arial" w:hAnsi="Arial" w:cs="Arial"/>
          <w:b/>
          <w:lang w:val="es-CO"/>
        </w:rPr>
      </w:pPr>
    </w:p>
    <w:p w14:paraId="0C6F5E8E" w14:textId="553AFB1B" w:rsidR="00E05B7B" w:rsidRPr="00373C3A" w:rsidRDefault="00CE4E33">
      <w:pPr>
        <w:pStyle w:val="Prrafodelista"/>
        <w:numPr>
          <w:ilvl w:val="0"/>
          <w:numId w:val="3"/>
        </w:numPr>
        <w:spacing w:after="0" w:line="360" w:lineRule="auto"/>
        <w:jc w:val="both"/>
        <w:rPr>
          <w:rFonts w:ascii="Arial" w:hAnsi="Arial" w:cs="Arial"/>
          <w:b/>
          <w:u w:val="single"/>
          <w:lang w:val="es-CO"/>
        </w:rPr>
      </w:pPr>
      <w:r w:rsidRPr="00373C3A">
        <w:rPr>
          <w:rFonts w:ascii="Arial" w:hAnsi="Arial" w:cs="Arial"/>
          <w:b/>
          <w:lang w:val="es-CO"/>
        </w:rPr>
        <w:t xml:space="preserve">Amparo afectado: </w:t>
      </w:r>
      <w:r w:rsidRPr="00373C3A">
        <w:rPr>
          <w:rFonts w:ascii="Arial" w:hAnsi="Arial" w:cs="Arial"/>
          <w:lang w:val="es-CO"/>
        </w:rPr>
        <w:t>RCE Muerte o Lesione</w:t>
      </w:r>
      <w:r w:rsidR="00000426">
        <w:rPr>
          <w:rFonts w:ascii="Arial" w:hAnsi="Arial" w:cs="Arial"/>
          <w:lang w:val="es-CO"/>
        </w:rPr>
        <w:t>s</w:t>
      </w:r>
      <w:r w:rsidRPr="00373C3A">
        <w:rPr>
          <w:rFonts w:ascii="Arial" w:hAnsi="Arial" w:cs="Arial"/>
          <w:lang w:val="es-CO"/>
        </w:rPr>
        <w:t xml:space="preserve"> a Dos Personas</w:t>
      </w:r>
      <w:r w:rsidRPr="00373C3A">
        <w:rPr>
          <w:rFonts w:ascii="Arial" w:hAnsi="Arial" w:cs="Arial"/>
          <w:lang w:val="es-CO"/>
        </w:rPr>
        <w:tab/>
      </w:r>
      <w:r w:rsidRPr="00373C3A">
        <w:rPr>
          <w:rFonts w:ascii="Arial" w:hAnsi="Arial" w:cs="Arial"/>
          <w:lang w:val="es-CO"/>
        </w:rPr>
        <w:tab/>
      </w:r>
    </w:p>
    <w:p w14:paraId="335E9AF7" w14:textId="630AD6BF" w:rsidR="00CE4E33" w:rsidRPr="00373C3A" w:rsidRDefault="00E05B7B">
      <w:pPr>
        <w:pStyle w:val="Prrafodelista"/>
        <w:numPr>
          <w:ilvl w:val="0"/>
          <w:numId w:val="3"/>
        </w:numPr>
        <w:spacing w:after="0" w:line="360" w:lineRule="auto"/>
        <w:jc w:val="both"/>
        <w:rPr>
          <w:rFonts w:ascii="Arial" w:hAnsi="Arial" w:cs="Arial"/>
          <w:b/>
          <w:u w:val="single"/>
          <w:lang w:val="es-CO"/>
        </w:rPr>
      </w:pPr>
      <w:r w:rsidRPr="00373C3A">
        <w:rPr>
          <w:rFonts w:ascii="Arial" w:hAnsi="Arial" w:cs="Arial"/>
          <w:b/>
          <w:lang w:val="es-CO"/>
        </w:rPr>
        <w:t>Valor asegurado:</w:t>
      </w:r>
      <w:r w:rsidRPr="00373C3A">
        <w:rPr>
          <w:rFonts w:ascii="Arial" w:hAnsi="Arial" w:cs="Arial"/>
          <w:lang w:val="es-CO"/>
        </w:rPr>
        <w:t xml:space="preserve"> </w:t>
      </w:r>
      <w:r w:rsidR="00CE4E33" w:rsidRPr="00373C3A">
        <w:rPr>
          <w:rFonts w:ascii="Arial" w:hAnsi="Arial" w:cs="Arial"/>
          <w:lang w:val="es-CO"/>
        </w:rPr>
        <w:t>$70’740.000</w:t>
      </w:r>
    </w:p>
    <w:p w14:paraId="31DD51AD" w14:textId="73581183" w:rsidR="00E05B7B" w:rsidRPr="00373C3A" w:rsidRDefault="00E05B7B">
      <w:pPr>
        <w:pStyle w:val="Prrafodelista"/>
        <w:numPr>
          <w:ilvl w:val="0"/>
          <w:numId w:val="3"/>
        </w:numPr>
        <w:spacing w:after="0" w:line="360" w:lineRule="auto"/>
        <w:jc w:val="both"/>
        <w:rPr>
          <w:rFonts w:ascii="Arial" w:hAnsi="Arial" w:cs="Arial"/>
          <w:b/>
          <w:u w:val="single"/>
          <w:lang w:val="es-CO"/>
        </w:rPr>
      </w:pPr>
      <w:r w:rsidRPr="00373C3A">
        <w:rPr>
          <w:rFonts w:ascii="Arial" w:hAnsi="Arial" w:cs="Arial"/>
          <w:b/>
          <w:lang w:val="es-CO"/>
        </w:rPr>
        <w:t>Placa:</w:t>
      </w:r>
      <w:r w:rsidRPr="00373C3A">
        <w:rPr>
          <w:rFonts w:ascii="Arial" w:hAnsi="Arial" w:cs="Arial"/>
          <w:bCs/>
          <w:lang w:val="es-CO"/>
        </w:rPr>
        <w:t xml:space="preserve"> </w:t>
      </w:r>
      <w:r w:rsidR="00743601" w:rsidRPr="00373C3A">
        <w:rPr>
          <w:rFonts w:ascii="Arial" w:hAnsi="Arial" w:cs="Arial"/>
          <w:bCs/>
          <w:lang w:val="es-CO"/>
        </w:rPr>
        <w:t>VCO 953</w:t>
      </w:r>
    </w:p>
    <w:p w14:paraId="1982669C" w14:textId="2FA79485" w:rsidR="00E05B7B" w:rsidRPr="00373C3A" w:rsidRDefault="00E05B7B">
      <w:pPr>
        <w:pStyle w:val="Prrafodelista"/>
        <w:numPr>
          <w:ilvl w:val="0"/>
          <w:numId w:val="3"/>
        </w:numPr>
        <w:spacing w:after="0" w:line="360" w:lineRule="auto"/>
        <w:jc w:val="both"/>
        <w:rPr>
          <w:rFonts w:ascii="Arial" w:hAnsi="Arial" w:cs="Arial"/>
          <w:b/>
          <w:lang w:val="es-CO"/>
        </w:rPr>
      </w:pPr>
      <w:r w:rsidRPr="00373C3A">
        <w:rPr>
          <w:rFonts w:ascii="Arial" w:hAnsi="Arial" w:cs="Arial"/>
          <w:b/>
          <w:lang w:val="es-CO"/>
        </w:rPr>
        <w:t>Tipo de servicio vehículo:</w:t>
      </w:r>
      <w:r w:rsidR="00743601" w:rsidRPr="00373C3A">
        <w:rPr>
          <w:rFonts w:ascii="Arial" w:hAnsi="Arial" w:cs="Arial"/>
          <w:b/>
          <w:lang w:val="es-CO"/>
        </w:rPr>
        <w:t xml:space="preserve"> </w:t>
      </w:r>
      <w:r w:rsidR="00743601" w:rsidRPr="00373C3A">
        <w:rPr>
          <w:rFonts w:ascii="Arial" w:hAnsi="Arial" w:cs="Arial"/>
          <w:bCs/>
          <w:lang w:val="es-CO"/>
        </w:rPr>
        <w:t>Público</w:t>
      </w:r>
    </w:p>
    <w:p w14:paraId="4F6BC501" w14:textId="77777777" w:rsidR="00CE4E33" w:rsidRPr="00126048" w:rsidRDefault="00CE4E33">
      <w:pPr>
        <w:pStyle w:val="Prrafodelista"/>
        <w:numPr>
          <w:ilvl w:val="0"/>
          <w:numId w:val="3"/>
        </w:numPr>
        <w:spacing w:after="0" w:line="360" w:lineRule="auto"/>
        <w:jc w:val="both"/>
        <w:rPr>
          <w:rFonts w:ascii="Arial" w:hAnsi="Arial" w:cs="Arial"/>
          <w:b/>
          <w:i/>
          <w:u w:val="single"/>
          <w:lang w:val="es-CO"/>
        </w:rPr>
      </w:pPr>
      <w:r w:rsidRPr="00373C3A">
        <w:rPr>
          <w:rFonts w:ascii="Arial" w:hAnsi="Arial" w:cs="Arial"/>
          <w:b/>
          <w:lang w:val="es-CO"/>
        </w:rPr>
        <w:t xml:space="preserve">Tomador: </w:t>
      </w:r>
      <w:r w:rsidRPr="00126048">
        <w:rPr>
          <w:rFonts w:ascii="Arial" w:hAnsi="Arial" w:cs="Arial"/>
          <w:b/>
          <w:i/>
          <w:u w:val="single"/>
          <w:lang w:val="es-CO"/>
        </w:rPr>
        <w:t xml:space="preserve">Cooperativa de Transporte </w:t>
      </w:r>
      <w:proofErr w:type="spellStart"/>
      <w:r w:rsidRPr="00126048">
        <w:rPr>
          <w:rFonts w:ascii="Arial" w:hAnsi="Arial" w:cs="Arial"/>
          <w:b/>
          <w:i/>
          <w:u w:val="single"/>
          <w:lang w:val="es-CO"/>
        </w:rPr>
        <w:t>Sindiunion</w:t>
      </w:r>
      <w:proofErr w:type="spellEnd"/>
      <w:r w:rsidRPr="00126048">
        <w:rPr>
          <w:rFonts w:ascii="Arial" w:hAnsi="Arial" w:cs="Arial"/>
          <w:b/>
          <w:i/>
          <w:u w:val="single"/>
          <w:lang w:val="es-CO"/>
        </w:rPr>
        <w:t xml:space="preserve"> </w:t>
      </w:r>
    </w:p>
    <w:p w14:paraId="747197F1" w14:textId="77777777" w:rsidR="00CE4E33" w:rsidRPr="00373C3A" w:rsidRDefault="00CE4E33">
      <w:pPr>
        <w:pStyle w:val="Prrafodelista"/>
        <w:numPr>
          <w:ilvl w:val="0"/>
          <w:numId w:val="3"/>
        </w:numPr>
        <w:spacing w:after="0" w:line="360" w:lineRule="auto"/>
        <w:jc w:val="both"/>
        <w:rPr>
          <w:rFonts w:ascii="Arial" w:hAnsi="Arial" w:cs="Arial"/>
          <w:b/>
          <w:lang w:val="es-CO"/>
        </w:rPr>
      </w:pPr>
      <w:r w:rsidRPr="00373C3A">
        <w:rPr>
          <w:rFonts w:ascii="Arial" w:hAnsi="Arial" w:cs="Arial"/>
          <w:b/>
          <w:lang w:val="es-CO"/>
        </w:rPr>
        <w:t xml:space="preserve">Asegurado: </w:t>
      </w:r>
      <w:r w:rsidRPr="00126048">
        <w:rPr>
          <w:rFonts w:ascii="Arial" w:hAnsi="Arial" w:cs="Arial"/>
          <w:b/>
          <w:i/>
          <w:u w:val="single"/>
          <w:lang w:val="es-CO"/>
        </w:rPr>
        <w:t xml:space="preserve">Cooperativa de Transporte </w:t>
      </w:r>
      <w:proofErr w:type="spellStart"/>
      <w:r w:rsidRPr="00126048">
        <w:rPr>
          <w:rFonts w:ascii="Arial" w:hAnsi="Arial" w:cs="Arial"/>
          <w:b/>
          <w:i/>
          <w:u w:val="single"/>
          <w:lang w:val="es-CO"/>
        </w:rPr>
        <w:t>Sindiunion</w:t>
      </w:r>
      <w:proofErr w:type="spellEnd"/>
    </w:p>
    <w:p w14:paraId="44DEFDEC" w14:textId="77777777" w:rsidR="00CE4E33" w:rsidRPr="00373C3A" w:rsidRDefault="00CE4E33">
      <w:pPr>
        <w:pStyle w:val="Prrafodelista"/>
        <w:numPr>
          <w:ilvl w:val="0"/>
          <w:numId w:val="3"/>
        </w:numPr>
        <w:spacing w:after="0" w:line="360" w:lineRule="auto"/>
        <w:jc w:val="both"/>
        <w:rPr>
          <w:rFonts w:ascii="Arial" w:hAnsi="Arial" w:cs="Arial"/>
          <w:lang w:val="es-CO"/>
        </w:rPr>
      </w:pPr>
      <w:r w:rsidRPr="00373C3A">
        <w:rPr>
          <w:rFonts w:ascii="Arial" w:hAnsi="Arial" w:cs="Arial"/>
          <w:b/>
          <w:lang w:val="es-CO"/>
        </w:rPr>
        <w:lastRenderedPageBreak/>
        <w:t xml:space="preserve">Beneficiarios: </w:t>
      </w:r>
      <w:r w:rsidRPr="00373C3A">
        <w:rPr>
          <w:rFonts w:ascii="Arial" w:hAnsi="Arial" w:cs="Arial"/>
          <w:lang w:val="es-CO"/>
        </w:rPr>
        <w:t>Terceros afectados</w:t>
      </w:r>
    </w:p>
    <w:p w14:paraId="39C02CDD" w14:textId="77777777" w:rsidR="00CE4E33" w:rsidRPr="00373C3A" w:rsidRDefault="00CE4E33">
      <w:pPr>
        <w:pStyle w:val="Prrafodelista"/>
        <w:numPr>
          <w:ilvl w:val="0"/>
          <w:numId w:val="3"/>
        </w:numPr>
        <w:spacing w:after="0" w:line="360" w:lineRule="auto"/>
        <w:jc w:val="both"/>
        <w:rPr>
          <w:rFonts w:ascii="Arial" w:hAnsi="Arial" w:cs="Arial"/>
          <w:lang w:val="es-CO"/>
        </w:rPr>
      </w:pPr>
      <w:r w:rsidRPr="00373C3A">
        <w:rPr>
          <w:rFonts w:ascii="Arial" w:hAnsi="Arial" w:cs="Arial"/>
          <w:b/>
          <w:lang w:val="es-CO"/>
        </w:rPr>
        <w:t xml:space="preserve">Modalidad cobertura: </w:t>
      </w:r>
      <w:r w:rsidRPr="00373C3A">
        <w:rPr>
          <w:rFonts w:ascii="Arial" w:hAnsi="Arial" w:cs="Arial"/>
          <w:lang w:val="es-CO"/>
        </w:rPr>
        <w:t xml:space="preserve">por ocurrencia. </w:t>
      </w:r>
    </w:p>
    <w:p w14:paraId="1C85E3DE" w14:textId="0486FC45" w:rsidR="00CE4E33" w:rsidRPr="00373C3A" w:rsidRDefault="00CE4E33">
      <w:pPr>
        <w:pStyle w:val="Prrafodelista"/>
        <w:numPr>
          <w:ilvl w:val="0"/>
          <w:numId w:val="3"/>
        </w:numPr>
        <w:spacing w:after="0" w:line="360" w:lineRule="auto"/>
        <w:jc w:val="both"/>
        <w:rPr>
          <w:rFonts w:ascii="Arial" w:hAnsi="Arial" w:cs="Arial"/>
          <w:lang w:val="es-CO"/>
        </w:rPr>
      </w:pPr>
      <w:r w:rsidRPr="00373C3A">
        <w:rPr>
          <w:rFonts w:ascii="Arial" w:hAnsi="Arial" w:cs="Arial"/>
          <w:b/>
          <w:lang w:val="es-CO"/>
        </w:rPr>
        <w:t>Deducible:</w:t>
      </w:r>
      <w:r w:rsidRPr="00373C3A">
        <w:rPr>
          <w:rFonts w:ascii="Arial" w:hAnsi="Arial" w:cs="Arial"/>
          <w:lang w:val="es-CO"/>
        </w:rPr>
        <w:t xml:space="preserve"> 20 %</w:t>
      </w:r>
      <w:r w:rsidR="00DC0873" w:rsidRPr="00DC0873">
        <w:rPr>
          <w:rStyle w:val="Refdecomentario"/>
          <w:lang w:val="es-CO"/>
        </w:rPr>
        <w:t xml:space="preserve"> </w:t>
      </w:r>
      <w:r w:rsidR="00DC0873">
        <w:rPr>
          <w:rFonts w:ascii="Arial" w:hAnsi="Arial" w:cs="Arial"/>
          <w:lang w:val="es-CO"/>
        </w:rPr>
        <w:t>so</w:t>
      </w:r>
      <w:r w:rsidRPr="00373C3A">
        <w:rPr>
          <w:rFonts w:ascii="Arial" w:hAnsi="Arial" w:cs="Arial"/>
          <w:lang w:val="es-CO"/>
        </w:rPr>
        <w:t>bre el valor de la pérdida mínimo 2 SMLMV</w:t>
      </w:r>
    </w:p>
    <w:p w14:paraId="173858B4" w14:textId="01522453" w:rsidR="00E05B7B" w:rsidRPr="00373C3A" w:rsidRDefault="00E05B7B">
      <w:pPr>
        <w:pStyle w:val="Prrafodelista"/>
        <w:numPr>
          <w:ilvl w:val="0"/>
          <w:numId w:val="3"/>
        </w:numPr>
        <w:spacing w:after="0" w:line="360" w:lineRule="auto"/>
        <w:jc w:val="both"/>
        <w:rPr>
          <w:rFonts w:ascii="Arial" w:hAnsi="Arial" w:cs="Arial"/>
          <w:lang w:val="es-CO"/>
        </w:rPr>
      </w:pPr>
      <w:r w:rsidRPr="00373C3A">
        <w:rPr>
          <w:rFonts w:ascii="Arial" w:hAnsi="Arial" w:cs="Arial"/>
          <w:b/>
          <w:lang w:val="es-CO"/>
        </w:rPr>
        <w:t>Coaseguro:</w:t>
      </w:r>
      <w:r w:rsidR="00743601" w:rsidRPr="00373C3A">
        <w:rPr>
          <w:rFonts w:ascii="Arial" w:hAnsi="Arial" w:cs="Arial"/>
          <w:b/>
          <w:lang w:val="es-CO"/>
        </w:rPr>
        <w:t xml:space="preserve"> </w:t>
      </w:r>
      <w:r w:rsidR="00A719C4" w:rsidRPr="00373C3A">
        <w:rPr>
          <w:rFonts w:ascii="Arial" w:hAnsi="Arial" w:cs="Arial"/>
          <w:bCs/>
          <w:lang w:val="es-CO"/>
        </w:rPr>
        <w:t>N/A</w:t>
      </w:r>
    </w:p>
    <w:p w14:paraId="335B3F18" w14:textId="5B1C1979" w:rsidR="00E05B7B" w:rsidRPr="00373C3A" w:rsidRDefault="00E05B7B">
      <w:pPr>
        <w:pStyle w:val="Prrafodelista"/>
        <w:numPr>
          <w:ilvl w:val="0"/>
          <w:numId w:val="3"/>
        </w:numPr>
        <w:spacing w:after="0" w:line="360" w:lineRule="auto"/>
        <w:jc w:val="both"/>
        <w:rPr>
          <w:rFonts w:ascii="Arial" w:hAnsi="Arial" w:cs="Arial"/>
          <w:b/>
          <w:lang w:val="es-CO"/>
        </w:rPr>
      </w:pPr>
      <w:r w:rsidRPr="00373C3A">
        <w:rPr>
          <w:rFonts w:ascii="Arial" w:hAnsi="Arial" w:cs="Arial"/>
          <w:b/>
          <w:lang w:val="es-CO"/>
        </w:rPr>
        <w:t xml:space="preserve">Sublímites: </w:t>
      </w:r>
      <w:r w:rsidR="00A719C4" w:rsidRPr="00373C3A">
        <w:rPr>
          <w:rFonts w:ascii="Arial" w:hAnsi="Arial" w:cs="Arial"/>
          <w:bCs/>
          <w:lang w:val="es-CO"/>
        </w:rPr>
        <w:t>N/A</w:t>
      </w:r>
    </w:p>
    <w:p w14:paraId="57837D5C" w14:textId="252B4C94" w:rsidR="00CE4E33" w:rsidRPr="00373C3A" w:rsidRDefault="00CE4E33">
      <w:pPr>
        <w:spacing w:after="0" w:line="360" w:lineRule="auto"/>
        <w:jc w:val="both"/>
        <w:rPr>
          <w:rFonts w:ascii="Arial" w:hAnsi="Arial" w:cs="Arial"/>
          <w:lang w:val="es-CO"/>
        </w:rPr>
      </w:pPr>
    </w:p>
    <w:p w14:paraId="092580B1" w14:textId="4388E849" w:rsidR="00E0350F" w:rsidRPr="00373C3A" w:rsidRDefault="00FC2BD4">
      <w:pPr>
        <w:spacing w:after="0" w:line="360" w:lineRule="auto"/>
        <w:jc w:val="both"/>
        <w:rPr>
          <w:rFonts w:ascii="Arial" w:hAnsi="Arial" w:cs="Arial"/>
          <w:lang w:val="es-CO"/>
        </w:rPr>
      </w:pPr>
      <w:r w:rsidRPr="00373C3A">
        <w:rPr>
          <w:rFonts w:ascii="Arial" w:hAnsi="Arial" w:cs="Arial"/>
          <w:lang w:val="es-CO"/>
        </w:rPr>
        <w:t>Es de anotar que como demandada también se encuentra la aseguradora Solidaria, quien emitió la P</w:t>
      </w:r>
      <w:r w:rsidRPr="00373C3A">
        <w:rPr>
          <w:rFonts w:ascii="Arial" w:hAnsi="Arial" w:cs="Arial" w:hint="eastAsia"/>
          <w:lang w:val="es-CO"/>
        </w:rPr>
        <w:t>ó</w:t>
      </w:r>
      <w:r w:rsidRPr="00373C3A">
        <w:rPr>
          <w:rFonts w:ascii="Arial" w:hAnsi="Arial" w:cs="Arial"/>
          <w:lang w:val="es-CO"/>
        </w:rPr>
        <w:t>liza de Seguro De Autom</w:t>
      </w:r>
      <w:r w:rsidRPr="00373C3A">
        <w:rPr>
          <w:rFonts w:ascii="Arial" w:hAnsi="Arial" w:cs="Arial" w:hint="eastAsia"/>
          <w:lang w:val="es-CO"/>
        </w:rPr>
        <w:t>ó</w:t>
      </w:r>
      <w:r w:rsidRPr="00373C3A">
        <w:rPr>
          <w:rFonts w:ascii="Arial" w:hAnsi="Arial" w:cs="Arial"/>
          <w:lang w:val="es-CO"/>
        </w:rPr>
        <w:t>viles 420-40-994000034464</w:t>
      </w:r>
      <w:r w:rsidR="00A719C4">
        <w:rPr>
          <w:rFonts w:ascii="Arial" w:hAnsi="Arial" w:cs="Arial"/>
          <w:lang w:val="es-CO"/>
        </w:rPr>
        <w:t xml:space="preserve"> que a continuación se identifica</w:t>
      </w:r>
      <w:r w:rsidRPr="00373C3A">
        <w:rPr>
          <w:rFonts w:ascii="Arial" w:hAnsi="Arial" w:cs="Arial"/>
          <w:lang w:val="es-CO"/>
        </w:rPr>
        <w:t>:</w:t>
      </w:r>
    </w:p>
    <w:p w14:paraId="7C11115B" w14:textId="77777777" w:rsidR="00FC2BD4" w:rsidRPr="00373C3A" w:rsidRDefault="00FC2BD4">
      <w:pPr>
        <w:spacing w:after="0" w:line="360" w:lineRule="auto"/>
        <w:jc w:val="both"/>
        <w:rPr>
          <w:rFonts w:ascii="Arial" w:hAnsi="Arial" w:cs="Arial"/>
          <w:lang w:val="es-CO"/>
        </w:rPr>
      </w:pPr>
    </w:p>
    <w:p w14:paraId="240DD05D" w14:textId="31E3BD0B" w:rsidR="00FC2BD4" w:rsidRPr="00373C3A" w:rsidRDefault="00FC2BD4">
      <w:pPr>
        <w:pStyle w:val="Prrafodelista"/>
        <w:numPr>
          <w:ilvl w:val="0"/>
          <w:numId w:val="7"/>
        </w:numPr>
        <w:spacing w:after="0" w:line="360" w:lineRule="auto"/>
        <w:jc w:val="both"/>
        <w:rPr>
          <w:rFonts w:ascii="Arial" w:hAnsi="Arial" w:cs="Arial"/>
          <w:b/>
          <w:lang w:val="es-CO"/>
        </w:rPr>
      </w:pPr>
      <w:r w:rsidRPr="00373C3A">
        <w:rPr>
          <w:rFonts w:ascii="Arial" w:hAnsi="Arial" w:cs="Arial"/>
          <w:b/>
          <w:lang w:val="es-CO"/>
        </w:rPr>
        <w:t xml:space="preserve">Vigencia Afectada: </w:t>
      </w:r>
      <w:r w:rsidR="00BA5B58" w:rsidRPr="00373C3A">
        <w:rPr>
          <w:rFonts w:ascii="Arial" w:hAnsi="Arial" w:cs="Arial"/>
          <w:bCs/>
          <w:lang w:val="es-CO"/>
        </w:rPr>
        <w:t>10/09/2013 al 10/09/2014</w:t>
      </w:r>
    </w:p>
    <w:p w14:paraId="40FF5428" w14:textId="52C00C1B" w:rsidR="00FC2BD4" w:rsidRPr="00373C3A" w:rsidRDefault="00FC2BD4">
      <w:pPr>
        <w:pStyle w:val="Prrafodelista"/>
        <w:numPr>
          <w:ilvl w:val="0"/>
          <w:numId w:val="7"/>
        </w:numPr>
        <w:spacing w:after="0" w:line="360" w:lineRule="auto"/>
        <w:jc w:val="both"/>
        <w:rPr>
          <w:rFonts w:ascii="Arial" w:hAnsi="Arial" w:cs="Arial"/>
          <w:b/>
          <w:lang w:val="es-CO"/>
        </w:rPr>
      </w:pPr>
      <w:r w:rsidRPr="00373C3A">
        <w:rPr>
          <w:rFonts w:ascii="Arial" w:hAnsi="Arial" w:cs="Arial"/>
          <w:b/>
          <w:lang w:val="es-CO"/>
        </w:rPr>
        <w:t xml:space="preserve">Ramo: </w:t>
      </w:r>
      <w:r w:rsidR="00B36A05" w:rsidRPr="00373C3A">
        <w:rPr>
          <w:rFonts w:ascii="Arial" w:hAnsi="Arial" w:cs="Arial"/>
          <w:bCs/>
          <w:lang w:val="es-CO"/>
        </w:rPr>
        <w:t>Vehículos</w:t>
      </w:r>
    </w:p>
    <w:p w14:paraId="1E4C613E" w14:textId="60996410" w:rsidR="00FC2BD4" w:rsidRPr="00373C3A" w:rsidRDefault="00FC2BD4">
      <w:pPr>
        <w:pStyle w:val="Prrafodelista"/>
        <w:numPr>
          <w:ilvl w:val="0"/>
          <w:numId w:val="7"/>
        </w:numPr>
        <w:spacing w:after="0" w:line="360" w:lineRule="auto"/>
        <w:jc w:val="both"/>
        <w:rPr>
          <w:rFonts w:ascii="Arial" w:hAnsi="Arial" w:cs="Arial"/>
          <w:b/>
          <w:lang w:val="es-CO"/>
        </w:rPr>
      </w:pPr>
      <w:r w:rsidRPr="00373C3A">
        <w:rPr>
          <w:rFonts w:ascii="Arial" w:hAnsi="Arial" w:cs="Arial"/>
          <w:b/>
          <w:lang w:val="es-CO"/>
        </w:rPr>
        <w:t>Agencia Expide:</w:t>
      </w:r>
      <w:r w:rsidR="00BA5B58" w:rsidRPr="00373C3A">
        <w:rPr>
          <w:rFonts w:ascii="Arial" w:hAnsi="Arial" w:cs="Arial"/>
          <w:b/>
          <w:lang w:val="es-CO"/>
        </w:rPr>
        <w:t xml:space="preserve"> </w:t>
      </w:r>
      <w:r w:rsidR="00BA5B58" w:rsidRPr="00373C3A">
        <w:rPr>
          <w:rFonts w:ascii="Arial" w:hAnsi="Arial" w:cs="Arial"/>
          <w:bCs/>
          <w:lang w:val="es-CO"/>
        </w:rPr>
        <w:t>Cali</w:t>
      </w:r>
      <w:r w:rsidRPr="00373C3A">
        <w:rPr>
          <w:rFonts w:ascii="Arial" w:hAnsi="Arial" w:cs="Arial"/>
          <w:b/>
          <w:lang w:val="es-CO"/>
        </w:rPr>
        <w:t xml:space="preserve"> </w:t>
      </w:r>
    </w:p>
    <w:p w14:paraId="733B51C6" w14:textId="1C2430D9" w:rsidR="00FC2BD4" w:rsidRPr="00373C3A" w:rsidRDefault="00FC2BD4">
      <w:pPr>
        <w:pStyle w:val="Prrafodelista"/>
        <w:numPr>
          <w:ilvl w:val="0"/>
          <w:numId w:val="7"/>
        </w:numPr>
        <w:spacing w:after="0" w:line="360" w:lineRule="auto"/>
        <w:jc w:val="both"/>
        <w:rPr>
          <w:rFonts w:ascii="Arial" w:hAnsi="Arial" w:cs="Arial"/>
          <w:b/>
          <w:lang w:val="es-CO"/>
        </w:rPr>
      </w:pPr>
      <w:r w:rsidRPr="00373C3A">
        <w:rPr>
          <w:rFonts w:ascii="Arial" w:hAnsi="Arial" w:cs="Arial"/>
          <w:b/>
          <w:lang w:val="es-CO"/>
        </w:rPr>
        <w:t xml:space="preserve">Placa: </w:t>
      </w:r>
      <w:r w:rsidR="00BA5B58" w:rsidRPr="00373C3A">
        <w:rPr>
          <w:rFonts w:ascii="Arial" w:hAnsi="Arial" w:cs="Arial"/>
          <w:bCs/>
          <w:lang w:val="es-CO"/>
        </w:rPr>
        <w:t>VCO953</w:t>
      </w:r>
    </w:p>
    <w:p w14:paraId="5D7EE481" w14:textId="117C4035" w:rsidR="00FC2BD4" w:rsidRPr="00373C3A" w:rsidRDefault="00FC2BD4">
      <w:pPr>
        <w:pStyle w:val="Prrafodelista"/>
        <w:numPr>
          <w:ilvl w:val="0"/>
          <w:numId w:val="7"/>
        </w:numPr>
        <w:spacing w:after="0" w:line="360" w:lineRule="auto"/>
        <w:jc w:val="both"/>
        <w:rPr>
          <w:rFonts w:ascii="Arial" w:hAnsi="Arial" w:cs="Arial"/>
          <w:b/>
          <w:lang w:val="es-CO"/>
        </w:rPr>
      </w:pPr>
      <w:r w:rsidRPr="00373C3A">
        <w:rPr>
          <w:rFonts w:ascii="Arial" w:hAnsi="Arial" w:cs="Arial"/>
          <w:b/>
          <w:lang w:val="es-CO"/>
        </w:rPr>
        <w:t>Valor Asegurado:</w:t>
      </w:r>
      <w:r w:rsidR="00BA5B58" w:rsidRPr="00373C3A">
        <w:rPr>
          <w:rFonts w:ascii="Arial" w:hAnsi="Arial" w:cs="Arial"/>
          <w:b/>
          <w:lang w:val="es-CO"/>
        </w:rPr>
        <w:t xml:space="preserve"> </w:t>
      </w:r>
      <w:r w:rsidR="00BA5B58" w:rsidRPr="00373C3A">
        <w:rPr>
          <w:rFonts w:ascii="Arial" w:hAnsi="Arial" w:cs="Arial"/>
          <w:bCs/>
          <w:lang w:val="es-CO"/>
        </w:rPr>
        <w:t>120 SMLMV</w:t>
      </w:r>
      <w:r w:rsidRPr="00373C3A">
        <w:rPr>
          <w:rFonts w:ascii="Arial" w:hAnsi="Arial" w:cs="Arial"/>
          <w:b/>
          <w:lang w:val="es-CO"/>
        </w:rPr>
        <w:t xml:space="preserve"> </w:t>
      </w:r>
    </w:p>
    <w:p w14:paraId="592EC29A" w14:textId="5E93C2AA" w:rsidR="00FC2BD4" w:rsidRPr="00373C3A" w:rsidRDefault="00FC2BD4">
      <w:pPr>
        <w:pStyle w:val="Prrafodelista"/>
        <w:numPr>
          <w:ilvl w:val="0"/>
          <w:numId w:val="7"/>
        </w:numPr>
        <w:spacing w:after="0" w:line="360" w:lineRule="auto"/>
        <w:jc w:val="both"/>
        <w:rPr>
          <w:rFonts w:ascii="Arial" w:hAnsi="Arial" w:cs="Arial"/>
          <w:b/>
          <w:lang w:val="es-CO"/>
        </w:rPr>
      </w:pPr>
      <w:r w:rsidRPr="00373C3A">
        <w:rPr>
          <w:rFonts w:ascii="Arial" w:hAnsi="Arial" w:cs="Arial"/>
          <w:b/>
          <w:lang w:val="es-CO"/>
        </w:rPr>
        <w:t xml:space="preserve">Tomador: </w:t>
      </w:r>
      <w:r w:rsidR="00BA5B58" w:rsidRPr="00A021F3">
        <w:rPr>
          <w:rFonts w:ascii="Arial" w:hAnsi="Arial" w:cs="Arial"/>
          <w:bCs/>
          <w:lang w:val="es-CO"/>
        </w:rPr>
        <w:t>Toro Autos S.A.S.</w:t>
      </w:r>
    </w:p>
    <w:p w14:paraId="71EC7C9D" w14:textId="769E111E" w:rsidR="00FC2BD4" w:rsidRPr="00373C3A" w:rsidRDefault="00FC2BD4">
      <w:pPr>
        <w:pStyle w:val="Prrafodelista"/>
        <w:numPr>
          <w:ilvl w:val="0"/>
          <w:numId w:val="7"/>
        </w:numPr>
        <w:spacing w:after="0" w:line="360" w:lineRule="auto"/>
        <w:jc w:val="both"/>
        <w:rPr>
          <w:rFonts w:ascii="Arial" w:hAnsi="Arial" w:cs="Arial"/>
          <w:b/>
          <w:lang w:val="es-CO"/>
        </w:rPr>
      </w:pPr>
      <w:r w:rsidRPr="00373C3A">
        <w:rPr>
          <w:rFonts w:ascii="Arial" w:hAnsi="Arial" w:cs="Arial"/>
          <w:b/>
          <w:lang w:val="es-CO"/>
        </w:rPr>
        <w:t xml:space="preserve">Asegurado: </w:t>
      </w:r>
      <w:r w:rsidR="00BA5B58" w:rsidRPr="00126048">
        <w:rPr>
          <w:rFonts w:ascii="Arial" w:hAnsi="Arial" w:cs="Arial"/>
          <w:b/>
          <w:bCs/>
          <w:i/>
          <w:u w:val="single"/>
          <w:lang w:val="es-CO"/>
        </w:rPr>
        <w:t>Claudia Roa Rojas</w:t>
      </w:r>
    </w:p>
    <w:p w14:paraId="187577BE" w14:textId="7EAFF743" w:rsidR="00FC2BD4" w:rsidRPr="00373C3A" w:rsidRDefault="00FC2BD4">
      <w:pPr>
        <w:pStyle w:val="Prrafodelista"/>
        <w:numPr>
          <w:ilvl w:val="0"/>
          <w:numId w:val="7"/>
        </w:numPr>
        <w:spacing w:after="0" w:line="360" w:lineRule="auto"/>
        <w:jc w:val="both"/>
        <w:rPr>
          <w:rFonts w:ascii="Arial" w:hAnsi="Arial" w:cs="Arial"/>
          <w:lang w:val="es-CO"/>
        </w:rPr>
      </w:pPr>
      <w:r w:rsidRPr="00373C3A">
        <w:rPr>
          <w:rFonts w:ascii="Arial" w:hAnsi="Arial" w:cs="Arial"/>
          <w:b/>
          <w:lang w:val="es-CO"/>
        </w:rPr>
        <w:t xml:space="preserve">Beneficiarios: </w:t>
      </w:r>
      <w:r w:rsidR="00BA5B58" w:rsidRPr="00373C3A">
        <w:rPr>
          <w:rFonts w:ascii="Arial" w:hAnsi="Arial" w:cs="Arial"/>
          <w:bCs/>
          <w:lang w:val="es-CO"/>
        </w:rPr>
        <w:t>Toro Arias Carlos Enrique</w:t>
      </w:r>
    </w:p>
    <w:p w14:paraId="6D7F6C4B" w14:textId="13A8F7CF" w:rsidR="00FC2BD4" w:rsidRPr="00373C3A" w:rsidRDefault="00FC2BD4">
      <w:pPr>
        <w:pStyle w:val="Prrafodelista"/>
        <w:numPr>
          <w:ilvl w:val="0"/>
          <w:numId w:val="7"/>
        </w:numPr>
        <w:spacing w:after="0" w:line="360" w:lineRule="auto"/>
        <w:jc w:val="both"/>
        <w:rPr>
          <w:rFonts w:ascii="Arial" w:hAnsi="Arial" w:cs="Arial"/>
          <w:lang w:val="es-CO"/>
        </w:rPr>
      </w:pPr>
      <w:r w:rsidRPr="00373C3A">
        <w:rPr>
          <w:rFonts w:ascii="Arial" w:hAnsi="Arial" w:cs="Arial"/>
          <w:b/>
          <w:lang w:val="es-CO"/>
        </w:rPr>
        <w:t xml:space="preserve">Modalidad cobertura: </w:t>
      </w:r>
      <w:r w:rsidR="00BA5B58" w:rsidRPr="00373C3A">
        <w:rPr>
          <w:rFonts w:ascii="Arial" w:hAnsi="Arial" w:cs="Arial"/>
          <w:bCs/>
          <w:lang w:val="es-CO"/>
        </w:rPr>
        <w:t>ocurrencia</w:t>
      </w:r>
    </w:p>
    <w:p w14:paraId="4C6A62E5" w14:textId="21E43970" w:rsidR="00FC2BD4" w:rsidRPr="00373C3A" w:rsidRDefault="00FC2BD4">
      <w:pPr>
        <w:pStyle w:val="Prrafodelista"/>
        <w:numPr>
          <w:ilvl w:val="0"/>
          <w:numId w:val="7"/>
        </w:numPr>
        <w:spacing w:after="0" w:line="360" w:lineRule="auto"/>
        <w:jc w:val="both"/>
        <w:rPr>
          <w:rFonts w:ascii="Arial" w:hAnsi="Arial" w:cs="Arial"/>
          <w:lang w:val="es-CO"/>
        </w:rPr>
      </w:pPr>
      <w:r w:rsidRPr="00373C3A">
        <w:rPr>
          <w:rFonts w:ascii="Arial" w:hAnsi="Arial" w:cs="Arial"/>
          <w:b/>
          <w:lang w:val="es-CO"/>
        </w:rPr>
        <w:t>Deducible:</w:t>
      </w:r>
      <w:r w:rsidRPr="00373C3A">
        <w:rPr>
          <w:rFonts w:ascii="Arial" w:hAnsi="Arial" w:cs="Arial"/>
          <w:lang w:val="es-CO"/>
        </w:rPr>
        <w:t xml:space="preserve"> </w:t>
      </w:r>
      <w:r w:rsidR="00BD77E4" w:rsidRPr="00373C3A">
        <w:rPr>
          <w:rFonts w:ascii="Arial" w:hAnsi="Arial" w:cs="Arial"/>
          <w:lang w:val="es-CO"/>
        </w:rPr>
        <w:t>N/A</w:t>
      </w:r>
    </w:p>
    <w:p w14:paraId="2860C987" w14:textId="6A3969A3" w:rsidR="00FC2BD4" w:rsidRPr="00373C3A" w:rsidRDefault="00FC2BD4">
      <w:pPr>
        <w:pStyle w:val="Prrafodelista"/>
        <w:numPr>
          <w:ilvl w:val="0"/>
          <w:numId w:val="7"/>
        </w:numPr>
        <w:spacing w:after="0" w:line="360" w:lineRule="auto"/>
        <w:jc w:val="both"/>
        <w:rPr>
          <w:rFonts w:ascii="Arial" w:hAnsi="Arial" w:cs="Arial"/>
          <w:lang w:val="es-CO"/>
        </w:rPr>
      </w:pPr>
      <w:r w:rsidRPr="00373C3A">
        <w:rPr>
          <w:rFonts w:ascii="Arial" w:hAnsi="Arial" w:cs="Arial"/>
          <w:b/>
          <w:lang w:val="es-CO"/>
        </w:rPr>
        <w:t>Coaseguro:</w:t>
      </w:r>
      <w:r w:rsidR="00BA5B58" w:rsidRPr="00373C3A">
        <w:rPr>
          <w:rFonts w:ascii="Arial" w:hAnsi="Arial" w:cs="Arial"/>
          <w:bCs/>
          <w:lang w:val="es-CO"/>
        </w:rPr>
        <w:t xml:space="preserve"> </w:t>
      </w:r>
      <w:r w:rsidR="00BD77E4" w:rsidRPr="00373C3A">
        <w:rPr>
          <w:rFonts w:ascii="Arial" w:hAnsi="Arial" w:cs="Arial"/>
          <w:bCs/>
          <w:lang w:val="es-CO"/>
        </w:rPr>
        <w:t>N/A</w:t>
      </w:r>
    </w:p>
    <w:p w14:paraId="24200DD2" w14:textId="6DFECB75" w:rsidR="00FC2BD4" w:rsidRPr="00373C3A" w:rsidRDefault="00FC2BD4">
      <w:pPr>
        <w:pStyle w:val="Prrafodelista"/>
        <w:numPr>
          <w:ilvl w:val="0"/>
          <w:numId w:val="7"/>
        </w:numPr>
        <w:spacing w:after="0" w:line="360" w:lineRule="auto"/>
        <w:jc w:val="both"/>
        <w:rPr>
          <w:rFonts w:ascii="Arial" w:hAnsi="Arial" w:cs="Arial"/>
          <w:b/>
          <w:lang w:val="es-CO"/>
        </w:rPr>
      </w:pPr>
      <w:r w:rsidRPr="00373C3A">
        <w:rPr>
          <w:rFonts w:ascii="Arial" w:hAnsi="Arial" w:cs="Arial"/>
          <w:b/>
          <w:lang w:val="es-CO"/>
        </w:rPr>
        <w:t xml:space="preserve">Sublímites: </w:t>
      </w:r>
      <w:r w:rsidR="00BD77E4" w:rsidRPr="00373C3A">
        <w:rPr>
          <w:rFonts w:ascii="Arial" w:hAnsi="Arial" w:cs="Arial"/>
          <w:bCs/>
          <w:lang w:val="es-CO"/>
        </w:rPr>
        <w:t>N/A</w:t>
      </w:r>
    </w:p>
    <w:p w14:paraId="51D24196" w14:textId="77777777" w:rsidR="00BA5B58" w:rsidRPr="00373C3A" w:rsidRDefault="00BA5B58">
      <w:pPr>
        <w:spacing w:after="0" w:line="360" w:lineRule="auto"/>
        <w:jc w:val="both"/>
        <w:rPr>
          <w:rFonts w:ascii="Arial" w:hAnsi="Arial" w:cs="Arial"/>
          <w:lang w:val="es-CO"/>
        </w:rPr>
      </w:pPr>
    </w:p>
    <w:p w14:paraId="71D4EBB6" w14:textId="2634C70F" w:rsidR="00FC2BD4" w:rsidRPr="00373C3A" w:rsidRDefault="00BA5B58">
      <w:pPr>
        <w:spacing w:after="0" w:line="360" w:lineRule="auto"/>
        <w:jc w:val="both"/>
        <w:rPr>
          <w:rFonts w:ascii="Arial" w:hAnsi="Arial" w:cs="Arial"/>
          <w:lang w:val="es-CO"/>
        </w:rPr>
      </w:pPr>
      <w:r w:rsidRPr="00373C3A">
        <w:rPr>
          <w:rFonts w:ascii="Arial" w:hAnsi="Arial" w:cs="Arial"/>
          <w:lang w:val="es-CO"/>
        </w:rPr>
        <w:t xml:space="preserve">De acuerdo con la póliza de Solidaria la misma presta cobertura material y temporal. Situación que es corroborada por el ofrecimiento de $60’000.000 que le realizaron a la parte demandante para llegar a un acuerdo conciliatorio. </w:t>
      </w:r>
    </w:p>
    <w:p w14:paraId="596850EF" w14:textId="77777777" w:rsidR="00FC2BD4" w:rsidRPr="00373C3A" w:rsidRDefault="00FC2BD4">
      <w:pPr>
        <w:spacing w:after="0" w:line="360" w:lineRule="auto"/>
        <w:jc w:val="both"/>
        <w:rPr>
          <w:rFonts w:ascii="Arial" w:hAnsi="Arial" w:cs="Arial"/>
          <w:lang w:val="es-CO"/>
        </w:rPr>
      </w:pPr>
    </w:p>
    <w:p w14:paraId="6A6D17B9" w14:textId="77777777" w:rsidR="00CE4E33" w:rsidRPr="00373C3A" w:rsidRDefault="00CE4E33">
      <w:pPr>
        <w:pStyle w:val="Prrafodelista"/>
        <w:numPr>
          <w:ilvl w:val="0"/>
          <w:numId w:val="1"/>
        </w:numPr>
        <w:spacing w:after="0" w:line="360" w:lineRule="auto"/>
        <w:jc w:val="both"/>
        <w:rPr>
          <w:rFonts w:ascii="Arial" w:hAnsi="Arial" w:cs="Arial"/>
          <w:lang w:val="es-CO"/>
        </w:rPr>
      </w:pPr>
      <w:r w:rsidRPr="00373C3A">
        <w:rPr>
          <w:rFonts w:ascii="Arial" w:hAnsi="Arial" w:cs="Arial"/>
          <w:b/>
          <w:lang w:val="es-CO"/>
        </w:rPr>
        <w:t xml:space="preserve">LIQUIDACIÓN OBJETIVA:   </w:t>
      </w:r>
    </w:p>
    <w:p w14:paraId="76340439" w14:textId="77777777" w:rsidR="00CE4E33" w:rsidRPr="00373C3A" w:rsidRDefault="00CE4E33">
      <w:pPr>
        <w:pStyle w:val="Prrafodelista"/>
        <w:spacing w:after="0" w:line="360" w:lineRule="auto"/>
        <w:jc w:val="both"/>
        <w:rPr>
          <w:rFonts w:ascii="Arial" w:hAnsi="Arial" w:cs="Arial"/>
          <w:highlight w:val="yellow"/>
          <w:lang w:val="es-CO"/>
        </w:rPr>
      </w:pPr>
    </w:p>
    <w:p w14:paraId="4492EDC0" w14:textId="77777777" w:rsidR="00CE4E33" w:rsidRPr="00373C3A" w:rsidRDefault="00CE4E33">
      <w:pPr>
        <w:spacing w:after="0" w:line="360" w:lineRule="auto"/>
        <w:jc w:val="both"/>
        <w:rPr>
          <w:rFonts w:ascii="Arial" w:hAnsi="Arial" w:cs="Arial"/>
          <w:lang w:val="es-CO"/>
        </w:rPr>
      </w:pPr>
      <w:r w:rsidRPr="00373C3A">
        <w:rPr>
          <w:rFonts w:ascii="Arial" w:hAnsi="Arial" w:cs="Arial"/>
          <w:lang w:val="es-CO"/>
        </w:rPr>
        <w:t xml:space="preserve">Como liquidación objetiva de las pretensiones se estima un valor de $56’592.000. Este valor se logró teniendo en cuenta lo siguiente: </w:t>
      </w:r>
    </w:p>
    <w:p w14:paraId="41B0AAB4" w14:textId="77777777" w:rsidR="00AA753A" w:rsidRPr="00373C3A" w:rsidRDefault="00AA753A">
      <w:pPr>
        <w:spacing w:after="0" w:line="360" w:lineRule="auto"/>
        <w:jc w:val="both"/>
        <w:rPr>
          <w:rFonts w:ascii="Arial" w:hAnsi="Arial" w:cs="Arial"/>
          <w:lang w:val="es-CO"/>
        </w:rPr>
      </w:pPr>
    </w:p>
    <w:p w14:paraId="3B754ED1" w14:textId="64FED2CD" w:rsidR="00AA753A" w:rsidRPr="00373C3A" w:rsidRDefault="00AA753A">
      <w:pPr>
        <w:spacing w:after="0" w:line="360" w:lineRule="auto"/>
        <w:jc w:val="both"/>
        <w:rPr>
          <w:rFonts w:ascii="Arial" w:hAnsi="Arial" w:cs="Arial"/>
          <w:b/>
          <w:bCs/>
          <w:lang w:val="es-CO"/>
        </w:rPr>
      </w:pPr>
      <w:r w:rsidRPr="00373C3A">
        <w:rPr>
          <w:rFonts w:ascii="Arial" w:hAnsi="Arial" w:cs="Arial"/>
          <w:b/>
          <w:bCs/>
          <w:i/>
          <w:u w:val="single"/>
          <w:lang w:val="es-CO"/>
        </w:rPr>
        <w:t xml:space="preserve">Liquidación del señor Camilo Gómez </w:t>
      </w:r>
      <w:proofErr w:type="spellStart"/>
      <w:r w:rsidRPr="00373C3A">
        <w:rPr>
          <w:rFonts w:ascii="Arial" w:hAnsi="Arial" w:cs="Arial"/>
          <w:b/>
          <w:bCs/>
          <w:i/>
          <w:u w:val="single"/>
          <w:lang w:val="es-CO"/>
        </w:rPr>
        <w:t>Gómez</w:t>
      </w:r>
      <w:proofErr w:type="spellEnd"/>
      <w:r w:rsidRPr="00373C3A">
        <w:rPr>
          <w:rFonts w:ascii="Arial" w:hAnsi="Arial" w:cs="Arial"/>
          <w:b/>
          <w:bCs/>
          <w:i/>
          <w:u w:val="single"/>
          <w:lang w:val="es-CO"/>
        </w:rPr>
        <w:t xml:space="preserve"> y su grupo familiar</w:t>
      </w:r>
      <w:r w:rsidRPr="00373C3A">
        <w:rPr>
          <w:rFonts w:ascii="Arial" w:hAnsi="Arial" w:cs="Arial"/>
          <w:b/>
          <w:bCs/>
          <w:lang w:val="es-CO"/>
        </w:rPr>
        <w:t xml:space="preserve">. </w:t>
      </w:r>
      <w:r w:rsidR="00132461" w:rsidRPr="00373C3A">
        <w:rPr>
          <w:rFonts w:ascii="Arial" w:hAnsi="Arial" w:cs="Arial"/>
          <w:b/>
          <w:bCs/>
          <w:lang w:val="es-CO"/>
        </w:rPr>
        <w:t>Un total de</w:t>
      </w:r>
      <w:r w:rsidR="0006200D" w:rsidRPr="00373C3A">
        <w:rPr>
          <w:rFonts w:ascii="Arial" w:hAnsi="Arial" w:cs="Arial"/>
          <w:b/>
          <w:bCs/>
          <w:lang w:val="es-CO"/>
        </w:rPr>
        <w:t xml:space="preserve"> $301’875.363</w:t>
      </w:r>
      <w:r w:rsidR="00132461" w:rsidRPr="00373C3A">
        <w:rPr>
          <w:rFonts w:ascii="Arial" w:hAnsi="Arial" w:cs="Arial"/>
          <w:b/>
          <w:bCs/>
          <w:lang w:val="es-CO"/>
        </w:rPr>
        <w:t xml:space="preserve">: Discriminado así: </w:t>
      </w:r>
    </w:p>
    <w:p w14:paraId="53B7C015" w14:textId="77777777" w:rsidR="00CE4E33" w:rsidRPr="00373C3A" w:rsidRDefault="00CE4E33">
      <w:pPr>
        <w:pStyle w:val="Prrafodelista"/>
        <w:spacing w:after="0" w:line="360" w:lineRule="auto"/>
        <w:ind w:left="360"/>
        <w:jc w:val="both"/>
        <w:rPr>
          <w:rFonts w:ascii="Arial" w:hAnsi="Arial" w:cs="Arial"/>
          <w:lang w:val="es-CO"/>
        </w:rPr>
      </w:pPr>
    </w:p>
    <w:p w14:paraId="4B50BD98" w14:textId="6BA56DDC" w:rsidR="00CE4E33" w:rsidRPr="00373C3A" w:rsidRDefault="00CE4E33">
      <w:pPr>
        <w:pStyle w:val="Prrafodelista"/>
        <w:numPr>
          <w:ilvl w:val="0"/>
          <w:numId w:val="4"/>
        </w:numPr>
        <w:spacing w:after="0" w:line="360" w:lineRule="auto"/>
        <w:jc w:val="both"/>
        <w:rPr>
          <w:rFonts w:ascii="Arial" w:hAnsi="Arial" w:cs="Arial"/>
          <w:lang w:val="es-CO"/>
        </w:rPr>
      </w:pPr>
      <w:r w:rsidRPr="00373C3A">
        <w:rPr>
          <w:rFonts w:ascii="Arial" w:hAnsi="Arial" w:cs="Arial"/>
          <w:b/>
          <w:lang w:val="es-CO"/>
        </w:rPr>
        <w:t>Daño emergente:</w:t>
      </w:r>
      <w:r w:rsidR="00CB4A07" w:rsidRPr="00373C3A">
        <w:rPr>
          <w:rFonts w:ascii="Arial" w:hAnsi="Arial" w:cs="Arial"/>
          <w:b/>
          <w:lang w:val="es-CO"/>
        </w:rPr>
        <w:t xml:space="preserve"> $0.</w:t>
      </w:r>
      <w:r w:rsidRPr="00373C3A">
        <w:rPr>
          <w:rFonts w:ascii="Arial" w:hAnsi="Arial" w:cs="Arial"/>
          <w:lang w:val="es-CO"/>
        </w:rPr>
        <w:t xml:space="preserve"> No se reconoce a título de daño emergente, debido a que el extremo demandante presenta un listado de gastos presuntamente incurrido por el demandante Camilo Gómez </w:t>
      </w:r>
      <w:proofErr w:type="spellStart"/>
      <w:r w:rsidRPr="00373C3A">
        <w:rPr>
          <w:rFonts w:ascii="Arial" w:hAnsi="Arial" w:cs="Arial"/>
          <w:lang w:val="es-CO"/>
        </w:rPr>
        <w:t>Gómez</w:t>
      </w:r>
      <w:proofErr w:type="spellEnd"/>
      <w:r w:rsidRPr="00373C3A">
        <w:rPr>
          <w:rFonts w:ascii="Arial" w:hAnsi="Arial" w:cs="Arial"/>
          <w:lang w:val="es-CO"/>
        </w:rPr>
        <w:t>, referentes a cuotas moderadoras, compra de medicament</w:t>
      </w:r>
      <w:r w:rsidR="009E1AEC" w:rsidRPr="00373C3A">
        <w:rPr>
          <w:rFonts w:ascii="Arial" w:hAnsi="Arial" w:cs="Arial"/>
          <w:lang w:val="es-CO"/>
        </w:rPr>
        <w:t>o</w:t>
      </w:r>
      <w:r w:rsidRPr="00373C3A">
        <w:rPr>
          <w:rFonts w:ascii="Arial" w:hAnsi="Arial" w:cs="Arial"/>
          <w:lang w:val="es-CO"/>
        </w:rPr>
        <w:t xml:space="preserve">, alquiler de silla de levante, muletas, férula de mano, servicios de taxi, celular Galaxy Note 2 supuestamente extraviado en el accidente y oficios varios. No obstante, no existe prueba de que en efecto se hubiese realizado el pago por concepto de los </w:t>
      </w:r>
      <w:proofErr w:type="spellStart"/>
      <w:r w:rsidRPr="00373C3A">
        <w:rPr>
          <w:rFonts w:ascii="Arial" w:hAnsi="Arial" w:cs="Arial"/>
          <w:lang w:val="es-CO"/>
        </w:rPr>
        <w:t>item</w:t>
      </w:r>
      <w:proofErr w:type="spellEnd"/>
      <w:r w:rsidRPr="00373C3A">
        <w:rPr>
          <w:rFonts w:ascii="Arial" w:hAnsi="Arial" w:cs="Arial"/>
          <w:lang w:val="es-CO"/>
        </w:rPr>
        <w:t xml:space="preserve"> referidos por el demandante</w:t>
      </w:r>
      <w:r w:rsidR="00BA5B58" w:rsidRPr="00373C3A">
        <w:rPr>
          <w:rFonts w:ascii="Arial" w:hAnsi="Arial" w:cs="Arial"/>
          <w:lang w:val="es-CO"/>
        </w:rPr>
        <w:t xml:space="preserve"> o que se hubiesen perdido o dañado. </w:t>
      </w:r>
    </w:p>
    <w:p w14:paraId="11D5ED46" w14:textId="77777777" w:rsidR="00CB4A07" w:rsidRPr="00373C3A" w:rsidRDefault="00CB4A07">
      <w:pPr>
        <w:pStyle w:val="Prrafodelista"/>
        <w:spacing w:after="0" w:line="360" w:lineRule="auto"/>
        <w:ind w:left="360"/>
        <w:jc w:val="both"/>
        <w:rPr>
          <w:rFonts w:ascii="Arial" w:hAnsi="Arial" w:cs="Arial"/>
          <w:lang w:val="es-CO"/>
        </w:rPr>
      </w:pPr>
    </w:p>
    <w:p w14:paraId="7386537F" w14:textId="3A50C8C2" w:rsidR="00CE4E33" w:rsidRPr="00373C3A" w:rsidRDefault="00CE4E33">
      <w:pPr>
        <w:pStyle w:val="Prrafodelista"/>
        <w:numPr>
          <w:ilvl w:val="0"/>
          <w:numId w:val="4"/>
        </w:numPr>
        <w:spacing w:after="0" w:line="360" w:lineRule="auto"/>
        <w:jc w:val="both"/>
        <w:rPr>
          <w:rFonts w:ascii="Arial" w:hAnsi="Arial" w:cs="Arial"/>
          <w:lang w:val="es-CO"/>
        </w:rPr>
      </w:pPr>
      <w:r w:rsidRPr="00373C3A">
        <w:rPr>
          <w:rFonts w:ascii="Arial" w:hAnsi="Arial" w:cs="Arial"/>
          <w:b/>
          <w:lang w:val="es-CO"/>
        </w:rPr>
        <w:t>Lucro cesante:</w:t>
      </w:r>
      <w:r w:rsidRPr="00373C3A">
        <w:rPr>
          <w:rFonts w:ascii="Arial" w:hAnsi="Arial" w:cs="Arial"/>
          <w:lang w:val="es-CO"/>
        </w:rPr>
        <w:t xml:space="preserve"> </w:t>
      </w:r>
      <w:r w:rsidRPr="00373C3A">
        <w:rPr>
          <w:rFonts w:ascii="Arial" w:hAnsi="Arial" w:cs="Arial"/>
          <w:b/>
          <w:lang w:val="es-CO"/>
        </w:rPr>
        <w:t xml:space="preserve">$91’875.363 </w:t>
      </w:r>
      <w:r w:rsidRPr="00373C3A">
        <w:rPr>
          <w:rFonts w:ascii="Arial" w:hAnsi="Arial" w:cs="Arial"/>
          <w:lang w:val="es-CO"/>
        </w:rPr>
        <w:t xml:space="preserve">en favor del señor Cristian Camilo </w:t>
      </w:r>
      <w:r w:rsidR="00B41A7D" w:rsidRPr="00373C3A">
        <w:rPr>
          <w:rFonts w:ascii="Arial" w:hAnsi="Arial" w:cs="Arial"/>
          <w:lang w:val="es-CO"/>
        </w:rPr>
        <w:t>Gómez</w:t>
      </w:r>
      <w:r w:rsidRPr="00373C3A">
        <w:rPr>
          <w:rFonts w:ascii="Arial" w:hAnsi="Arial" w:cs="Arial"/>
          <w:lang w:val="es-CO"/>
        </w:rPr>
        <w:t xml:space="preserve"> debido a las siguientes razones: i) Se allega Dictamen de Pérdida de Capacidad Laboral con un porcentaje de </w:t>
      </w:r>
      <w:r w:rsidRPr="00126048">
        <w:rPr>
          <w:rFonts w:ascii="Arial" w:hAnsi="Arial" w:cs="Arial"/>
          <w:b/>
          <w:i/>
          <w:u w:val="single"/>
          <w:lang w:val="es-CO"/>
        </w:rPr>
        <w:t>35,61%;</w:t>
      </w:r>
      <w:r w:rsidRPr="00373C3A">
        <w:rPr>
          <w:rFonts w:ascii="Arial" w:hAnsi="Arial" w:cs="Arial"/>
          <w:lang w:val="es-CO"/>
        </w:rPr>
        <w:t xml:space="preserve"> ii) Dictamen Médico Legal con una incapacidad definitiva de 120 días hábiles; iii) Se tasa sobre el salario mínimo legal mensual vigente debido a que el joven Gomez se encontraba en etapa productiva</w:t>
      </w:r>
      <w:r w:rsidR="00B41A7D" w:rsidRPr="00373C3A">
        <w:rPr>
          <w:rFonts w:ascii="Arial" w:hAnsi="Arial" w:cs="Arial"/>
          <w:lang w:val="es-CO"/>
        </w:rPr>
        <w:t xml:space="preserve">; </w:t>
      </w:r>
      <w:r w:rsidR="00003ED1" w:rsidRPr="00373C3A">
        <w:rPr>
          <w:rFonts w:ascii="Arial" w:hAnsi="Arial" w:cs="Arial"/>
          <w:lang w:val="es-CO"/>
        </w:rPr>
        <w:t>iv) Las lesiones del demandante probadas mediante el dictamen y la historia Clínica consisten en</w:t>
      </w:r>
      <w:r w:rsidR="00BA5B58" w:rsidRPr="00373C3A">
        <w:rPr>
          <w:rFonts w:ascii="Arial" w:hAnsi="Arial" w:cs="Arial"/>
          <w:lang w:val="es-CO"/>
        </w:rPr>
        <w:t xml:space="preserve"> deformidad física que afecta el rostro de carácter permanente, deformidad física que afecta el cuerpo de carácter permanente, perturbación funcional de órgano del sistema nervioso </w:t>
      </w:r>
      <w:proofErr w:type="spellStart"/>
      <w:r w:rsidR="00BA5B58" w:rsidRPr="00373C3A">
        <w:rPr>
          <w:rFonts w:ascii="Arial" w:hAnsi="Arial" w:cs="Arial"/>
          <w:lang w:val="es-CO"/>
        </w:rPr>
        <w:t>perférico</w:t>
      </w:r>
      <w:proofErr w:type="spellEnd"/>
      <w:r w:rsidR="00BA5B58" w:rsidRPr="00373C3A">
        <w:rPr>
          <w:rFonts w:ascii="Arial" w:hAnsi="Arial" w:cs="Arial"/>
          <w:lang w:val="es-CO"/>
        </w:rPr>
        <w:t xml:space="preserve"> (plexo braquial izquierdo) de carácter permanent</w:t>
      </w:r>
      <w:r w:rsidR="004D009E" w:rsidRPr="00373C3A">
        <w:rPr>
          <w:rFonts w:ascii="Arial" w:hAnsi="Arial" w:cs="Arial"/>
          <w:lang w:val="es-CO"/>
        </w:rPr>
        <w:t xml:space="preserve">e, perturbación funcional de miembro superior izquierdo de carácter permanente, perturbación funcional de órgano de la prensión de carácter permanente, pérdida funcional de miembro superior izquierdo de carácter permanente, perturbación funcional de órgano de la locomoción de carácter permanente. </w:t>
      </w:r>
      <w:r w:rsidR="00003ED1" w:rsidRPr="00373C3A">
        <w:rPr>
          <w:rFonts w:ascii="Arial" w:hAnsi="Arial" w:cs="Arial"/>
          <w:lang w:val="es-CO"/>
        </w:rPr>
        <w:t xml:space="preserve"> </w:t>
      </w:r>
    </w:p>
    <w:p w14:paraId="47E4BCA3" w14:textId="77777777" w:rsidR="00CB4A07" w:rsidRPr="00373C3A" w:rsidRDefault="00CB4A07" w:rsidP="00126048">
      <w:pPr>
        <w:pStyle w:val="Prrafodelista"/>
        <w:spacing w:after="0" w:line="360" w:lineRule="auto"/>
        <w:rPr>
          <w:rFonts w:ascii="Arial" w:hAnsi="Arial" w:cs="Arial"/>
          <w:lang w:val="es-CO"/>
        </w:rPr>
      </w:pPr>
    </w:p>
    <w:p w14:paraId="033E22D4" w14:textId="58E59BBA" w:rsidR="00CE4E33" w:rsidRPr="00373C3A" w:rsidRDefault="00CE4E33">
      <w:pPr>
        <w:pStyle w:val="Prrafodelista"/>
        <w:numPr>
          <w:ilvl w:val="0"/>
          <w:numId w:val="4"/>
        </w:numPr>
        <w:spacing w:after="0" w:line="360" w:lineRule="auto"/>
        <w:jc w:val="both"/>
        <w:rPr>
          <w:rFonts w:ascii="Arial" w:hAnsi="Arial" w:cs="Arial"/>
          <w:lang w:val="es-CO"/>
        </w:rPr>
      </w:pPr>
      <w:r w:rsidRPr="00373C3A">
        <w:rPr>
          <w:rFonts w:ascii="Arial" w:hAnsi="Arial" w:cs="Arial"/>
          <w:b/>
          <w:lang w:val="es-CO"/>
        </w:rPr>
        <w:t>Daño moral:</w:t>
      </w:r>
      <w:r w:rsidRPr="00373C3A">
        <w:rPr>
          <w:rFonts w:ascii="Arial" w:hAnsi="Arial" w:cs="Arial"/>
          <w:lang w:val="es-CO"/>
        </w:rPr>
        <w:t xml:space="preserve"> </w:t>
      </w:r>
      <w:r w:rsidR="0006200D" w:rsidRPr="00126048">
        <w:rPr>
          <w:rFonts w:ascii="Arial" w:hAnsi="Arial" w:cs="Arial"/>
          <w:b/>
          <w:lang w:val="es-CO"/>
        </w:rPr>
        <w:t>$105’000.000</w:t>
      </w:r>
      <w:r w:rsidR="00017D06" w:rsidRPr="00126048">
        <w:rPr>
          <w:rFonts w:ascii="Arial" w:hAnsi="Arial" w:cs="Arial"/>
          <w:b/>
          <w:lang w:val="es-CO"/>
        </w:rPr>
        <w:t>.</w:t>
      </w:r>
      <w:r w:rsidR="00017D06" w:rsidRPr="00373C3A">
        <w:rPr>
          <w:rFonts w:ascii="Arial" w:hAnsi="Arial" w:cs="Arial"/>
          <w:lang w:val="es-CO"/>
        </w:rPr>
        <w:t xml:space="preserve"> Lo anterior, c</w:t>
      </w:r>
      <w:r w:rsidRPr="00373C3A">
        <w:rPr>
          <w:rFonts w:ascii="Arial" w:hAnsi="Arial" w:cs="Arial"/>
          <w:lang w:val="es-CO"/>
        </w:rPr>
        <w:t>on ocasión de las lesiones del joven del señor Cristian Camilo Gomez</w:t>
      </w:r>
      <w:r w:rsidR="00CF18ED" w:rsidRPr="00373C3A">
        <w:rPr>
          <w:rFonts w:ascii="Arial" w:hAnsi="Arial" w:cs="Arial"/>
          <w:lang w:val="es-CO"/>
        </w:rPr>
        <w:t xml:space="preserve"> indica</w:t>
      </w:r>
      <w:r w:rsidR="004361C8">
        <w:rPr>
          <w:rFonts w:ascii="Arial" w:hAnsi="Arial" w:cs="Arial"/>
          <w:lang w:val="es-CO"/>
        </w:rPr>
        <w:t>da</w:t>
      </w:r>
      <w:r w:rsidR="00CF18ED" w:rsidRPr="00373C3A">
        <w:rPr>
          <w:rFonts w:ascii="Arial" w:hAnsi="Arial" w:cs="Arial"/>
          <w:lang w:val="es-CO"/>
        </w:rPr>
        <w:t>s arriba. S</w:t>
      </w:r>
      <w:r w:rsidRPr="00373C3A">
        <w:rPr>
          <w:rFonts w:ascii="Arial" w:hAnsi="Arial" w:cs="Arial"/>
          <w:lang w:val="es-CO"/>
        </w:rPr>
        <w:t xml:space="preserve">e </w:t>
      </w:r>
      <w:r w:rsidR="00CF18ED" w:rsidRPr="00373C3A">
        <w:rPr>
          <w:rFonts w:ascii="Arial" w:hAnsi="Arial" w:cs="Arial"/>
          <w:lang w:val="es-CO"/>
        </w:rPr>
        <w:t xml:space="preserve">reconocerá </w:t>
      </w:r>
      <w:r w:rsidRPr="00373C3A">
        <w:rPr>
          <w:rFonts w:ascii="Arial" w:hAnsi="Arial" w:cs="Arial"/>
          <w:lang w:val="es-CO"/>
        </w:rPr>
        <w:t>la suma de $</w:t>
      </w:r>
      <w:r w:rsidR="008320EC" w:rsidRPr="00373C3A">
        <w:rPr>
          <w:rFonts w:ascii="Arial" w:hAnsi="Arial" w:cs="Arial"/>
          <w:lang w:val="es-CO"/>
        </w:rPr>
        <w:t>4</w:t>
      </w:r>
      <w:r w:rsidRPr="00373C3A">
        <w:rPr>
          <w:rFonts w:ascii="Arial" w:hAnsi="Arial" w:cs="Arial"/>
          <w:lang w:val="es-CO"/>
        </w:rPr>
        <w:t>0.000.000 para el joven Gómez, $</w:t>
      </w:r>
      <w:r w:rsidR="00CF18ED" w:rsidRPr="00373C3A">
        <w:rPr>
          <w:rFonts w:ascii="Arial" w:hAnsi="Arial" w:cs="Arial"/>
          <w:lang w:val="es-CO"/>
        </w:rPr>
        <w:t>2</w:t>
      </w:r>
      <w:r w:rsidRPr="00373C3A">
        <w:rPr>
          <w:rFonts w:ascii="Arial" w:hAnsi="Arial" w:cs="Arial"/>
          <w:lang w:val="es-CO"/>
        </w:rPr>
        <w:t>5.000.000 para su madre, $</w:t>
      </w:r>
      <w:r w:rsidR="008320EC" w:rsidRPr="00373C3A">
        <w:rPr>
          <w:rFonts w:ascii="Arial" w:hAnsi="Arial" w:cs="Arial"/>
          <w:lang w:val="es-CO"/>
        </w:rPr>
        <w:t>15</w:t>
      </w:r>
      <w:r w:rsidRPr="00373C3A">
        <w:rPr>
          <w:rFonts w:ascii="Arial" w:hAnsi="Arial" w:cs="Arial"/>
          <w:lang w:val="es-CO"/>
        </w:rPr>
        <w:t>’000.000 para su abuela y $</w:t>
      </w:r>
      <w:r w:rsidR="00CF18ED" w:rsidRPr="00373C3A">
        <w:rPr>
          <w:rFonts w:ascii="Arial" w:hAnsi="Arial" w:cs="Arial"/>
          <w:lang w:val="es-CO"/>
        </w:rPr>
        <w:t>2</w:t>
      </w:r>
      <w:r w:rsidRPr="00373C3A">
        <w:rPr>
          <w:rFonts w:ascii="Arial" w:hAnsi="Arial" w:cs="Arial"/>
          <w:lang w:val="es-CO"/>
        </w:rPr>
        <w:t xml:space="preserve">5’000.000 para </w:t>
      </w:r>
      <w:proofErr w:type="spellStart"/>
      <w:r w:rsidRPr="00373C3A">
        <w:rPr>
          <w:rFonts w:ascii="Arial" w:hAnsi="Arial" w:cs="Arial"/>
          <w:lang w:val="es-CO"/>
        </w:rPr>
        <w:t>Felly</w:t>
      </w:r>
      <w:proofErr w:type="spellEnd"/>
      <w:r w:rsidRPr="00373C3A">
        <w:rPr>
          <w:rFonts w:ascii="Arial" w:hAnsi="Arial" w:cs="Arial"/>
          <w:lang w:val="es-CO"/>
        </w:rPr>
        <w:t xml:space="preserve"> Johana Ponce.  Lo anterior según los topes indemnizatorios establecidos por la Corte Suprema de Justicia, Sala de Casación Civil en sentencia del 07 de marzo de 2019. M.P. Octavio Augusto Tejeiro Duque</w:t>
      </w:r>
      <w:r w:rsidR="004D009E" w:rsidRPr="00373C3A">
        <w:rPr>
          <w:rFonts w:ascii="Arial" w:hAnsi="Arial" w:cs="Arial"/>
          <w:lang w:val="es-CO"/>
        </w:rPr>
        <w:t>.</w:t>
      </w:r>
    </w:p>
    <w:p w14:paraId="63903066" w14:textId="77777777" w:rsidR="00CB4A07" w:rsidRPr="00373C3A" w:rsidRDefault="00CB4A07">
      <w:pPr>
        <w:pStyle w:val="Prrafodelista"/>
        <w:spacing w:after="0" w:line="360" w:lineRule="auto"/>
        <w:ind w:left="360"/>
        <w:jc w:val="both"/>
        <w:rPr>
          <w:rFonts w:ascii="Arial" w:hAnsi="Arial" w:cs="Arial"/>
          <w:lang w:val="es-CO"/>
        </w:rPr>
      </w:pPr>
    </w:p>
    <w:p w14:paraId="01CAE3E1" w14:textId="7B940C27" w:rsidR="00CE4E33" w:rsidRPr="00373C3A" w:rsidRDefault="00CE4E33">
      <w:pPr>
        <w:pStyle w:val="Prrafodelista"/>
        <w:numPr>
          <w:ilvl w:val="0"/>
          <w:numId w:val="4"/>
        </w:numPr>
        <w:spacing w:after="0" w:line="360" w:lineRule="auto"/>
        <w:jc w:val="both"/>
        <w:rPr>
          <w:rFonts w:ascii="Arial" w:hAnsi="Arial" w:cs="Arial"/>
          <w:lang w:val="es-CO"/>
        </w:rPr>
      </w:pPr>
      <w:r w:rsidRPr="00373C3A">
        <w:rPr>
          <w:rFonts w:ascii="Arial" w:hAnsi="Arial" w:cs="Arial"/>
          <w:b/>
          <w:lang w:val="es-CO"/>
        </w:rPr>
        <w:t>Daño a la vida en relación:</w:t>
      </w:r>
      <w:r w:rsidRPr="00373C3A">
        <w:rPr>
          <w:rFonts w:ascii="Arial" w:hAnsi="Arial" w:cs="Arial"/>
          <w:lang w:val="es-CO"/>
        </w:rPr>
        <w:t xml:space="preserve"> </w:t>
      </w:r>
      <w:r w:rsidR="008320EC" w:rsidRPr="00373C3A">
        <w:rPr>
          <w:rFonts w:ascii="Arial" w:hAnsi="Arial" w:cs="Arial"/>
          <w:lang w:val="es-CO"/>
        </w:rPr>
        <w:t>la suma total de</w:t>
      </w:r>
      <w:r w:rsidR="0006200D" w:rsidRPr="00373C3A">
        <w:rPr>
          <w:rFonts w:ascii="Arial" w:hAnsi="Arial" w:cs="Arial"/>
          <w:lang w:val="es-CO"/>
        </w:rPr>
        <w:t xml:space="preserve"> $105’000.000</w:t>
      </w:r>
      <w:r w:rsidR="008320EC" w:rsidRPr="00373C3A">
        <w:rPr>
          <w:rFonts w:ascii="Arial" w:hAnsi="Arial" w:cs="Arial"/>
          <w:lang w:val="es-CO"/>
        </w:rPr>
        <w:t>. Lo anterior, c</w:t>
      </w:r>
      <w:r w:rsidRPr="00373C3A">
        <w:rPr>
          <w:rFonts w:ascii="Arial" w:hAnsi="Arial" w:cs="Arial"/>
          <w:lang w:val="es-CO"/>
        </w:rPr>
        <w:t xml:space="preserve">on ocasión de las lesiones del joven del señor Cristian Camilo Gomez, </w:t>
      </w:r>
      <w:r w:rsidR="00F86DAC" w:rsidRPr="00373C3A">
        <w:rPr>
          <w:rFonts w:ascii="Arial" w:hAnsi="Arial" w:cs="Arial"/>
          <w:lang w:val="es-CO"/>
        </w:rPr>
        <w:t>indicadas</w:t>
      </w:r>
      <w:r w:rsidR="0019202D" w:rsidRPr="00373C3A">
        <w:rPr>
          <w:rFonts w:ascii="Arial" w:hAnsi="Arial" w:cs="Arial"/>
          <w:lang w:val="es-CO"/>
        </w:rPr>
        <w:t xml:space="preserve"> arriba. Se reconocerá la suma de $40.000.000 para el joven Gómez, $25.000.000 para su madre, $ 15’000.000 para su abuela y $25’000.000 para </w:t>
      </w:r>
      <w:proofErr w:type="spellStart"/>
      <w:r w:rsidR="0019202D" w:rsidRPr="00373C3A">
        <w:rPr>
          <w:rFonts w:ascii="Arial" w:hAnsi="Arial" w:cs="Arial"/>
          <w:lang w:val="es-CO"/>
        </w:rPr>
        <w:t>Felly</w:t>
      </w:r>
      <w:proofErr w:type="spellEnd"/>
      <w:r w:rsidR="0019202D" w:rsidRPr="00373C3A">
        <w:rPr>
          <w:rFonts w:ascii="Arial" w:hAnsi="Arial" w:cs="Arial"/>
          <w:lang w:val="es-CO"/>
        </w:rPr>
        <w:t xml:space="preserve"> Johana Ponce. </w:t>
      </w:r>
      <w:r w:rsidRPr="00373C3A">
        <w:rPr>
          <w:rFonts w:ascii="Arial" w:hAnsi="Arial" w:cs="Arial"/>
          <w:lang w:val="es-CO"/>
        </w:rPr>
        <w:t xml:space="preserve">Lo anterior según los topes </w:t>
      </w:r>
      <w:r w:rsidRPr="00373C3A">
        <w:rPr>
          <w:rFonts w:ascii="Arial" w:hAnsi="Arial" w:cs="Arial"/>
          <w:lang w:val="es-CO"/>
        </w:rPr>
        <w:lastRenderedPageBreak/>
        <w:t>indemnizatorios establecidos por la Corte Suprema de Justicia, Sala de Casación Civil en sentencia del 07 de marzo de 2019. M.P. Octavio Augusto Tejeiro Duque</w:t>
      </w:r>
      <w:r w:rsidR="004D009E" w:rsidRPr="00373C3A">
        <w:rPr>
          <w:rFonts w:ascii="Arial" w:hAnsi="Arial" w:cs="Arial"/>
          <w:lang w:val="es-CO"/>
        </w:rPr>
        <w:t xml:space="preserve">. </w:t>
      </w:r>
    </w:p>
    <w:p w14:paraId="38CA930B" w14:textId="77777777" w:rsidR="00CB4A07" w:rsidRPr="00373C3A" w:rsidRDefault="00CB4A07" w:rsidP="00126048">
      <w:pPr>
        <w:pStyle w:val="Prrafodelista"/>
        <w:spacing w:after="0" w:line="360" w:lineRule="auto"/>
        <w:rPr>
          <w:rFonts w:ascii="Arial" w:hAnsi="Arial" w:cs="Arial"/>
          <w:lang w:val="es-CO"/>
        </w:rPr>
      </w:pPr>
    </w:p>
    <w:p w14:paraId="5F94DF71" w14:textId="79A32F59" w:rsidR="00CE4E33" w:rsidRPr="00373C3A" w:rsidRDefault="00CE4E33">
      <w:pPr>
        <w:pStyle w:val="Prrafodelista"/>
        <w:numPr>
          <w:ilvl w:val="0"/>
          <w:numId w:val="4"/>
        </w:numPr>
        <w:spacing w:after="0" w:line="360" w:lineRule="auto"/>
        <w:jc w:val="both"/>
        <w:rPr>
          <w:rFonts w:ascii="Arial" w:hAnsi="Arial" w:cs="Arial"/>
          <w:lang w:val="es-CO"/>
        </w:rPr>
      </w:pPr>
      <w:r w:rsidRPr="00373C3A">
        <w:rPr>
          <w:rFonts w:ascii="Arial" w:hAnsi="Arial" w:cs="Arial"/>
          <w:b/>
          <w:lang w:val="es-CO"/>
        </w:rPr>
        <w:t xml:space="preserve">Perjuicios </w:t>
      </w:r>
      <w:r w:rsidR="00F86DAC" w:rsidRPr="00373C3A">
        <w:rPr>
          <w:rFonts w:ascii="Arial" w:hAnsi="Arial" w:cs="Arial"/>
          <w:b/>
          <w:lang w:val="es-CO"/>
        </w:rPr>
        <w:t>Fisiológicos</w:t>
      </w:r>
      <w:r w:rsidRPr="00373C3A">
        <w:rPr>
          <w:rFonts w:ascii="Arial" w:hAnsi="Arial" w:cs="Arial"/>
          <w:b/>
          <w:lang w:val="es-CO"/>
        </w:rPr>
        <w:t>:</w:t>
      </w:r>
      <w:r w:rsidR="000514E1" w:rsidRPr="00373C3A">
        <w:rPr>
          <w:rFonts w:ascii="Arial" w:hAnsi="Arial" w:cs="Arial"/>
          <w:b/>
          <w:lang w:val="es-CO"/>
        </w:rPr>
        <w:t xml:space="preserve"> $0.</w:t>
      </w:r>
      <w:r w:rsidRPr="00373C3A">
        <w:rPr>
          <w:rFonts w:ascii="Arial" w:hAnsi="Arial" w:cs="Arial"/>
          <w:lang w:val="es-CO"/>
        </w:rPr>
        <w:t xml:space="preserve"> No se reconoce suma alguna por concepto de perjuicios fisiológicos, por cuanto esta tipología de perjuicio no se reconoce como perjuicio autónomo dentro de la jurisdicción civil sino que los mismo </w:t>
      </w:r>
      <w:r w:rsidR="000514E1" w:rsidRPr="00373C3A">
        <w:rPr>
          <w:rFonts w:ascii="Arial" w:hAnsi="Arial" w:cs="Arial"/>
          <w:lang w:val="es-CO"/>
        </w:rPr>
        <w:t>están</w:t>
      </w:r>
      <w:r w:rsidRPr="00373C3A">
        <w:rPr>
          <w:rFonts w:ascii="Arial" w:hAnsi="Arial" w:cs="Arial"/>
          <w:lang w:val="es-CO"/>
        </w:rPr>
        <w:t xml:space="preserve"> subsumidos dentro de la indemnización por daño moral.</w:t>
      </w:r>
    </w:p>
    <w:p w14:paraId="30774BED" w14:textId="77777777" w:rsidR="00CB4A07" w:rsidRPr="00373C3A" w:rsidRDefault="00CB4A07">
      <w:pPr>
        <w:pStyle w:val="Prrafodelista"/>
        <w:spacing w:after="0" w:line="360" w:lineRule="auto"/>
        <w:ind w:left="360"/>
        <w:jc w:val="both"/>
        <w:rPr>
          <w:rFonts w:ascii="Arial" w:hAnsi="Arial" w:cs="Arial"/>
          <w:lang w:val="es-CO"/>
        </w:rPr>
      </w:pPr>
    </w:p>
    <w:p w14:paraId="6D4CE56F" w14:textId="3095FB99" w:rsidR="00CE4E33" w:rsidRPr="00373C3A" w:rsidRDefault="00CE4E33">
      <w:pPr>
        <w:pStyle w:val="Prrafodelista"/>
        <w:numPr>
          <w:ilvl w:val="0"/>
          <w:numId w:val="4"/>
        </w:numPr>
        <w:spacing w:after="0" w:line="360" w:lineRule="auto"/>
        <w:jc w:val="both"/>
        <w:rPr>
          <w:rFonts w:ascii="Arial" w:hAnsi="Arial" w:cs="Arial"/>
          <w:lang w:val="es-CO"/>
        </w:rPr>
      </w:pPr>
      <w:r w:rsidRPr="00373C3A">
        <w:rPr>
          <w:rFonts w:ascii="Arial" w:hAnsi="Arial" w:cs="Arial"/>
          <w:b/>
          <w:lang w:val="es-CO"/>
        </w:rPr>
        <w:t>Pérdida de Oportunidad:</w:t>
      </w:r>
      <w:r w:rsidR="000514E1" w:rsidRPr="00373C3A">
        <w:rPr>
          <w:rFonts w:ascii="Arial" w:hAnsi="Arial" w:cs="Arial"/>
          <w:b/>
          <w:lang w:val="es-CO"/>
        </w:rPr>
        <w:t xml:space="preserve"> $0.</w:t>
      </w:r>
      <w:r w:rsidRPr="00373C3A">
        <w:rPr>
          <w:rFonts w:ascii="Arial" w:hAnsi="Arial" w:cs="Arial"/>
          <w:lang w:val="es-CO"/>
        </w:rPr>
        <w:t xml:space="preserve"> No se reconoce suma alguna por concepto de pérdida de oportunidad, por cuanto esta tipología de perjuicio no se encuentra demostrada dentro del proceso. </w:t>
      </w:r>
    </w:p>
    <w:p w14:paraId="7AC238AE" w14:textId="586942D2" w:rsidR="00132461" w:rsidRPr="00373C3A" w:rsidRDefault="00132461">
      <w:pPr>
        <w:spacing w:after="0" w:line="360" w:lineRule="auto"/>
        <w:jc w:val="both"/>
        <w:rPr>
          <w:rFonts w:ascii="Arial" w:hAnsi="Arial" w:cs="Arial"/>
          <w:b/>
          <w:bCs/>
          <w:lang w:val="es-CO"/>
        </w:rPr>
      </w:pPr>
    </w:p>
    <w:p w14:paraId="23E6C0B0" w14:textId="045C5ADA" w:rsidR="0089401A" w:rsidRPr="00373C3A" w:rsidRDefault="0089401A">
      <w:pPr>
        <w:spacing w:after="0" w:line="360" w:lineRule="auto"/>
        <w:jc w:val="both"/>
        <w:rPr>
          <w:rFonts w:ascii="Arial" w:hAnsi="Arial" w:cs="Arial"/>
          <w:b/>
          <w:bCs/>
          <w:lang w:val="es-CO"/>
        </w:rPr>
      </w:pPr>
      <w:r w:rsidRPr="00373C3A">
        <w:rPr>
          <w:rFonts w:ascii="Arial" w:hAnsi="Arial" w:cs="Arial"/>
          <w:b/>
          <w:bCs/>
          <w:i/>
          <w:u w:val="single"/>
          <w:lang w:val="es-CO"/>
        </w:rPr>
        <w:t>Liquidación de</w:t>
      </w:r>
      <w:r w:rsidR="00F86DAC">
        <w:rPr>
          <w:rFonts w:ascii="Arial" w:hAnsi="Arial" w:cs="Arial"/>
          <w:b/>
          <w:bCs/>
          <w:i/>
          <w:u w:val="single"/>
          <w:lang w:val="es-CO"/>
        </w:rPr>
        <w:t xml:space="preserve"> </w:t>
      </w:r>
      <w:r w:rsidRPr="00373C3A">
        <w:rPr>
          <w:rFonts w:ascii="Arial" w:hAnsi="Arial" w:cs="Arial"/>
          <w:b/>
          <w:bCs/>
          <w:i/>
          <w:u w:val="single"/>
          <w:lang w:val="es-CO"/>
        </w:rPr>
        <w:t>l</w:t>
      </w:r>
      <w:r w:rsidR="00F86DAC">
        <w:rPr>
          <w:rFonts w:ascii="Arial" w:hAnsi="Arial" w:cs="Arial"/>
          <w:b/>
          <w:bCs/>
          <w:i/>
          <w:u w:val="single"/>
          <w:lang w:val="es-CO"/>
        </w:rPr>
        <w:t>a</w:t>
      </w:r>
      <w:r w:rsidRPr="00373C3A">
        <w:rPr>
          <w:rFonts w:ascii="Arial" w:hAnsi="Arial" w:cs="Arial"/>
          <w:b/>
          <w:bCs/>
          <w:i/>
          <w:u w:val="single"/>
          <w:lang w:val="es-CO"/>
        </w:rPr>
        <w:t xml:space="preserve"> señor</w:t>
      </w:r>
      <w:r w:rsidR="00F86DAC">
        <w:rPr>
          <w:rFonts w:ascii="Arial" w:hAnsi="Arial" w:cs="Arial"/>
          <w:b/>
          <w:bCs/>
          <w:i/>
          <w:u w:val="single"/>
          <w:lang w:val="es-CO"/>
        </w:rPr>
        <w:t>a</w:t>
      </w:r>
      <w:r w:rsidRPr="00373C3A">
        <w:rPr>
          <w:rFonts w:ascii="Arial" w:hAnsi="Arial" w:cs="Arial"/>
          <w:b/>
          <w:bCs/>
          <w:i/>
          <w:u w:val="single"/>
          <w:lang w:val="es-CO"/>
        </w:rPr>
        <w:t xml:space="preserve"> </w:t>
      </w:r>
      <w:proofErr w:type="spellStart"/>
      <w:r w:rsidRPr="00373C3A">
        <w:rPr>
          <w:rFonts w:ascii="Arial" w:hAnsi="Arial" w:cs="Arial"/>
          <w:b/>
          <w:bCs/>
          <w:i/>
          <w:u w:val="single"/>
          <w:lang w:val="es-CO"/>
        </w:rPr>
        <w:t>Felly</w:t>
      </w:r>
      <w:proofErr w:type="spellEnd"/>
      <w:r w:rsidRPr="00373C3A">
        <w:rPr>
          <w:rFonts w:ascii="Arial" w:hAnsi="Arial" w:cs="Arial"/>
          <w:b/>
          <w:bCs/>
          <w:i/>
          <w:u w:val="single"/>
          <w:lang w:val="es-CO"/>
        </w:rPr>
        <w:t xml:space="preserve"> Johana Ponce Sánchez y su grupo familiar</w:t>
      </w:r>
      <w:r w:rsidRPr="00373C3A">
        <w:rPr>
          <w:rFonts w:ascii="Arial" w:hAnsi="Arial" w:cs="Arial"/>
          <w:b/>
          <w:bCs/>
          <w:u w:val="single"/>
          <w:lang w:val="es-CO"/>
        </w:rPr>
        <w:t>.</w:t>
      </w:r>
      <w:r w:rsidRPr="00373C3A">
        <w:rPr>
          <w:rFonts w:ascii="Arial" w:hAnsi="Arial" w:cs="Arial"/>
          <w:b/>
          <w:bCs/>
          <w:lang w:val="es-CO"/>
        </w:rPr>
        <w:t xml:space="preserve"> </w:t>
      </w:r>
      <w:r w:rsidR="00132461" w:rsidRPr="00373C3A">
        <w:rPr>
          <w:rFonts w:ascii="Arial" w:hAnsi="Arial" w:cs="Arial"/>
          <w:b/>
          <w:bCs/>
          <w:lang w:val="es-CO"/>
        </w:rPr>
        <w:t>Un total de</w:t>
      </w:r>
      <w:r w:rsidR="0006200D" w:rsidRPr="00373C3A">
        <w:rPr>
          <w:rFonts w:ascii="Arial" w:hAnsi="Arial" w:cs="Arial"/>
          <w:b/>
          <w:bCs/>
          <w:lang w:val="es-CO"/>
        </w:rPr>
        <w:t xml:space="preserve"> $118’272.475</w:t>
      </w:r>
      <w:r w:rsidR="00132461" w:rsidRPr="00373C3A">
        <w:rPr>
          <w:rFonts w:ascii="Arial" w:hAnsi="Arial" w:cs="Arial"/>
          <w:b/>
          <w:bCs/>
          <w:lang w:val="es-CO"/>
        </w:rPr>
        <w:t>: Discriminado así:</w:t>
      </w:r>
    </w:p>
    <w:p w14:paraId="279F72A4" w14:textId="77777777" w:rsidR="0089401A" w:rsidRPr="00373C3A" w:rsidRDefault="0089401A">
      <w:pPr>
        <w:pStyle w:val="Prrafodelista"/>
        <w:spacing w:after="0" w:line="360" w:lineRule="auto"/>
        <w:ind w:left="360"/>
        <w:jc w:val="both"/>
        <w:rPr>
          <w:rFonts w:ascii="Arial" w:hAnsi="Arial" w:cs="Arial"/>
          <w:lang w:val="es-CO"/>
        </w:rPr>
      </w:pPr>
    </w:p>
    <w:p w14:paraId="2AFDBC72" w14:textId="37FBECC7" w:rsidR="0089401A" w:rsidRPr="00373C3A" w:rsidRDefault="0089401A">
      <w:pPr>
        <w:pStyle w:val="Prrafodelista"/>
        <w:numPr>
          <w:ilvl w:val="0"/>
          <w:numId w:val="8"/>
        </w:numPr>
        <w:spacing w:after="0" w:line="360" w:lineRule="auto"/>
        <w:jc w:val="both"/>
        <w:rPr>
          <w:rFonts w:ascii="Arial" w:hAnsi="Arial" w:cs="Arial"/>
          <w:lang w:val="es-CO"/>
        </w:rPr>
      </w:pPr>
      <w:r w:rsidRPr="00373C3A">
        <w:rPr>
          <w:rFonts w:ascii="Arial" w:hAnsi="Arial" w:cs="Arial"/>
          <w:b/>
          <w:lang w:val="es-CO"/>
        </w:rPr>
        <w:t>Daño emergente:</w:t>
      </w:r>
      <w:r w:rsidR="00A11BF7" w:rsidRPr="00373C3A">
        <w:rPr>
          <w:rFonts w:ascii="Arial" w:hAnsi="Arial" w:cs="Arial"/>
          <w:b/>
          <w:lang w:val="es-CO"/>
        </w:rPr>
        <w:t xml:space="preserve"> $0.</w:t>
      </w:r>
      <w:r w:rsidRPr="00373C3A">
        <w:rPr>
          <w:rFonts w:ascii="Arial" w:hAnsi="Arial" w:cs="Arial"/>
          <w:lang w:val="es-CO"/>
        </w:rPr>
        <w:t xml:space="preserve"> No se reconoce </w:t>
      </w:r>
      <w:r w:rsidR="009706B3" w:rsidRPr="00373C3A">
        <w:rPr>
          <w:rFonts w:ascii="Arial" w:hAnsi="Arial" w:cs="Arial"/>
          <w:lang w:val="es-CO"/>
        </w:rPr>
        <w:t xml:space="preserve">indemnización </w:t>
      </w:r>
      <w:r w:rsidRPr="00373C3A">
        <w:rPr>
          <w:rFonts w:ascii="Arial" w:hAnsi="Arial" w:cs="Arial"/>
          <w:lang w:val="es-CO"/>
        </w:rPr>
        <w:t xml:space="preserve">a título de daño emergente </w:t>
      </w:r>
      <w:r w:rsidR="00475634" w:rsidRPr="00373C3A">
        <w:rPr>
          <w:rFonts w:ascii="Arial" w:hAnsi="Arial" w:cs="Arial"/>
          <w:lang w:val="es-CO"/>
        </w:rPr>
        <w:t xml:space="preserve">por </w:t>
      </w:r>
      <w:r w:rsidR="0060479B" w:rsidRPr="00373C3A">
        <w:rPr>
          <w:rFonts w:ascii="Arial" w:hAnsi="Arial" w:cs="Arial"/>
          <w:lang w:val="es-CO"/>
        </w:rPr>
        <w:t>concepto</w:t>
      </w:r>
      <w:r w:rsidR="00475634" w:rsidRPr="00373C3A">
        <w:rPr>
          <w:rFonts w:ascii="Arial" w:hAnsi="Arial" w:cs="Arial"/>
          <w:lang w:val="es-CO"/>
        </w:rPr>
        <w:t xml:space="preserve"> de incapacidad de $2’864.556</w:t>
      </w:r>
      <w:r w:rsidR="0060479B" w:rsidRPr="00373C3A">
        <w:rPr>
          <w:rFonts w:ascii="Arial" w:hAnsi="Arial" w:cs="Arial"/>
          <w:lang w:val="es-CO"/>
        </w:rPr>
        <w:t xml:space="preserve">, </w:t>
      </w:r>
      <w:r w:rsidR="00C46AA5" w:rsidRPr="00373C3A">
        <w:rPr>
          <w:rFonts w:ascii="Arial" w:hAnsi="Arial" w:cs="Arial"/>
          <w:lang w:val="es-CO"/>
        </w:rPr>
        <w:t xml:space="preserve">con ocasión a la presunta actividad económica que desplegaba la señora </w:t>
      </w:r>
      <w:proofErr w:type="spellStart"/>
      <w:r w:rsidR="00C46AA5" w:rsidRPr="00373C3A">
        <w:rPr>
          <w:rFonts w:ascii="Arial" w:hAnsi="Arial" w:cs="Arial"/>
          <w:lang w:val="es-CO"/>
        </w:rPr>
        <w:t>Felly</w:t>
      </w:r>
      <w:proofErr w:type="spellEnd"/>
      <w:r w:rsidR="00C46AA5" w:rsidRPr="00373C3A">
        <w:rPr>
          <w:rFonts w:ascii="Arial" w:hAnsi="Arial" w:cs="Arial"/>
          <w:lang w:val="es-CO"/>
        </w:rPr>
        <w:t xml:space="preserve"> debido a que como se </w:t>
      </w:r>
      <w:r w:rsidR="008B0746" w:rsidRPr="00373C3A">
        <w:rPr>
          <w:rFonts w:ascii="Arial" w:hAnsi="Arial" w:cs="Arial"/>
          <w:lang w:val="es-CO"/>
        </w:rPr>
        <w:t>contestó</w:t>
      </w:r>
      <w:r w:rsidR="00C46AA5" w:rsidRPr="00373C3A">
        <w:rPr>
          <w:rFonts w:ascii="Arial" w:hAnsi="Arial" w:cs="Arial"/>
          <w:lang w:val="es-CO"/>
        </w:rPr>
        <w:t xml:space="preserve"> en la demanda la misma debió ser asumida por el Sistema General de Seguridad Social en razón de las obligatorias </w:t>
      </w:r>
      <w:r w:rsidR="00441693" w:rsidRPr="00373C3A">
        <w:rPr>
          <w:rFonts w:ascii="Arial" w:hAnsi="Arial" w:cs="Arial"/>
          <w:lang w:val="es-CO"/>
        </w:rPr>
        <w:t xml:space="preserve">cotizaciones que la misma debía efectuar. </w:t>
      </w:r>
    </w:p>
    <w:p w14:paraId="6275C3FD" w14:textId="77777777" w:rsidR="007838E3" w:rsidRPr="00373C3A" w:rsidRDefault="007838E3">
      <w:pPr>
        <w:pStyle w:val="Prrafodelista"/>
        <w:spacing w:after="0" w:line="360" w:lineRule="auto"/>
        <w:ind w:left="360"/>
        <w:jc w:val="both"/>
        <w:rPr>
          <w:rFonts w:ascii="Arial" w:hAnsi="Arial" w:cs="Arial"/>
          <w:lang w:val="es-CO"/>
        </w:rPr>
      </w:pPr>
    </w:p>
    <w:p w14:paraId="70E2F139" w14:textId="77777777" w:rsidR="00DC0873" w:rsidRDefault="0089401A" w:rsidP="00126048">
      <w:pPr>
        <w:pStyle w:val="Prrafodelista"/>
        <w:numPr>
          <w:ilvl w:val="0"/>
          <w:numId w:val="8"/>
        </w:numPr>
        <w:spacing w:after="0" w:line="360" w:lineRule="auto"/>
        <w:jc w:val="both"/>
        <w:rPr>
          <w:rFonts w:ascii="Arial" w:hAnsi="Arial" w:cs="Arial"/>
          <w:lang w:val="es-CO"/>
        </w:rPr>
      </w:pPr>
      <w:r w:rsidRPr="00DC0873">
        <w:rPr>
          <w:rFonts w:ascii="Arial" w:hAnsi="Arial" w:cs="Arial"/>
          <w:b/>
          <w:lang w:val="es-CO"/>
        </w:rPr>
        <w:t>Lucro cesante:</w:t>
      </w:r>
      <w:r w:rsidR="008B0746" w:rsidRPr="00DC0873">
        <w:rPr>
          <w:rFonts w:ascii="Arial" w:hAnsi="Arial" w:cs="Arial"/>
          <w:b/>
          <w:lang w:val="es-CO"/>
        </w:rPr>
        <w:t xml:space="preserve"> $</w:t>
      </w:r>
      <w:r w:rsidRPr="00DC0873">
        <w:rPr>
          <w:rFonts w:ascii="Arial" w:hAnsi="Arial" w:cs="Arial"/>
          <w:b/>
          <w:lang w:val="es-CO"/>
        </w:rPr>
        <w:t>48’272.475</w:t>
      </w:r>
      <w:r w:rsidR="008B0746" w:rsidRPr="00DC0873">
        <w:rPr>
          <w:rFonts w:ascii="Arial" w:hAnsi="Arial" w:cs="Arial"/>
          <w:b/>
          <w:lang w:val="es-CO"/>
        </w:rPr>
        <w:t>.</w:t>
      </w:r>
      <w:r w:rsidRPr="00DC0873">
        <w:rPr>
          <w:rFonts w:ascii="Arial" w:hAnsi="Arial" w:cs="Arial"/>
          <w:lang w:val="es-CO"/>
        </w:rPr>
        <w:t xml:space="preserve"> </w:t>
      </w:r>
      <w:r w:rsidR="008B0746" w:rsidRPr="00DC0873">
        <w:rPr>
          <w:rFonts w:ascii="Arial" w:hAnsi="Arial" w:cs="Arial"/>
          <w:lang w:val="es-CO"/>
        </w:rPr>
        <w:t xml:space="preserve">Lo anterior </w:t>
      </w:r>
      <w:r w:rsidRPr="00DC0873">
        <w:rPr>
          <w:rFonts w:ascii="Arial" w:hAnsi="Arial" w:cs="Arial"/>
          <w:lang w:val="es-CO"/>
        </w:rPr>
        <w:t xml:space="preserve">debido a las siguientes razones: i) Se allega Dictamen de Pérdida de Capacidad Laboral con un porcentaje de </w:t>
      </w:r>
      <w:r w:rsidRPr="00DC0873">
        <w:rPr>
          <w:rFonts w:ascii="Arial" w:hAnsi="Arial" w:cs="Arial"/>
          <w:b/>
          <w:i/>
          <w:u w:val="single"/>
          <w:lang w:val="es-CO"/>
        </w:rPr>
        <w:t>18,71%;</w:t>
      </w:r>
      <w:r w:rsidRPr="00DC0873">
        <w:rPr>
          <w:rFonts w:ascii="Arial" w:hAnsi="Arial" w:cs="Arial"/>
          <w:lang w:val="es-CO"/>
        </w:rPr>
        <w:t xml:space="preserve"> ii) Dictamen Médico Legal con una incapacidad definitiva de 110 días hábiles; iii) Se tasa sobre el salario mínimo legal mensual vigente debido a que la joven Ponce se encontraba en etapa productiva. </w:t>
      </w:r>
      <w:r w:rsidR="008B0746" w:rsidRPr="00DC0873">
        <w:rPr>
          <w:rFonts w:ascii="Arial" w:hAnsi="Arial" w:cs="Arial"/>
          <w:lang w:val="es-CO"/>
        </w:rPr>
        <w:t>iv) Las lesiones de</w:t>
      </w:r>
      <w:r w:rsidR="00BF543C" w:rsidRPr="00DC0873">
        <w:rPr>
          <w:rFonts w:ascii="Arial" w:hAnsi="Arial" w:cs="Arial"/>
          <w:lang w:val="es-CO"/>
        </w:rPr>
        <w:t xml:space="preserve"> </w:t>
      </w:r>
      <w:r w:rsidR="008B0746" w:rsidRPr="00DC0873">
        <w:rPr>
          <w:rFonts w:ascii="Arial" w:hAnsi="Arial" w:cs="Arial"/>
          <w:lang w:val="es-CO"/>
        </w:rPr>
        <w:t>l</w:t>
      </w:r>
      <w:r w:rsidR="00BF543C" w:rsidRPr="00DC0873">
        <w:rPr>
          <w:rFonts w:ascii="Arial" w:hAnsi="Arial" w:cs="Arial"/>
          <w:lang w:val="es-CO"/>
        </w:rPr>
        <w:t>a</w:t>
      </w:r>
      <w:r w:rsidR="008B0746" w:rsidRPr="00DC0873">
        <w:rPr>
          <w:rFonts w:ascii="Arial" w:hAnsi="Arial" w:cs="Arial"/>
          <w:lang w:val="es-CO"/>
        </w:rPr>
        <w:t xml:space="preserve"> demandante </w:t>
      </w:r>
      <w:r w:rsidR="00003ED1" w:rsidRPr="00DC0873">
        <w:rPr>
          <w:rFonts w:ascii="Arial" w:hAnsi="Arial" w:cs="Arial"/>
          <w:lang w:val="es-CO"/>
        </w:rPr>
        <w:t xml:space="preserve">probadas mediante el dictamen y la historia Clínica </w:t>
      </w:r>
      <w:r w:rsidR="008B0746" w:rsidRPr="00DC0873">
        <w:rPr>
          <w:rFonts w:ascii="Arial" w:hAnsi="Arial" w:cs="Arial"/>
          <w:lang w:val="es-CO"/>
        </w:rPr>
        <w:t>consisten en:</w:t>
      </w:r>
      <w:r w:rsidR="00DC0873">
        <w:rPr>
          <w:rFonts w:ascii="Arial" w:hAnsi="Arial" w:cs="Arial"/>
          <w:lang w:val="es-CO"/>
        </w:rPr>
        <w:t xml:space="preserve"> Heridas múltiples de la cabeza, fractura de la diáfisis del fémur, traumatismo de otros nervios a nivel de la cadera y del muslo. </w:t>
      </w:r>
    </w:p>
    <w:p w14:paraId="4D4D045A" w14:textId="77777777" w:rsidR="00DC0873" w:rsidRPr="00DC0873" w:rsidRDefault="00DC0873" w:rsidP="00DC0873">
      <w:pPr>
        <w:pStyle w:val="Prrafodelista"/>
        <w:rPr>
          <w:rFonts w:ascii="Arial" w:hAnsi="Arial" w:cs="Arial"/>
          <w:lang w:val="es-CO"/>
        </w:rPr>
      </w:pPr>
    </w:p>
    <w:p w14:paraId="1A783AEC" w14:textId="5E1D7692" w:rsidR="007838E3" w:rsidRPr="00DC0873" w:rsidRDefault="007838E3" w:rsidP="00DC0873">
      <w:pPr>
        <w:pStyle w:val="Prrafodelista"/>
        <w:spacing w:after="0" w:line="360" w:lineRule="auto"/>
        <w:ind w:left="360"/>
        <w:jc w:val="both"/>
        <w:rPr>
          <w:rFonts w:ascii="Arial" w:hAnsi="Arial" w:cs="Arial"/>
          <w:lang w:val="es-CO"/>
        </w:rPr>
      </w:pPr>
    </w:p>
    <w:p w14:paraId="3BFCC63F" w14:textId="7406AA24" w:rsidR="0089401A" w:rsidRPr="00373C3A" w:rsidRDefault="0089401A">
      <w:pPr>
        <w:pStyle w:val="Prrafodelista"/>
        <w:numPr>
          <w:ilvl w:val="0"/>
          <w:numId w:val="8"/>
        </w:numPr>
        <w:spacing w:after="0" w:line="360" w:lineRule="auto"/>
        <w:jc w:val="both"/>
        <w:rPr>
          <w:rFonts w:ascii="Arial" w:hAnsi="Arial" w:cs="Arial"/>
          <w:lang w:val="es-CO"/>
        </w:rPr>
      </w:pPr>
      <w:r w:rsidRPr="00373C3A">
        <w:rPr>
          <w:rFonts w:ascii="Arial" w:hAnsi="Arial" w:cs="Arial"/>
          <w:b/>
          <w:lang w:val="es-CO"/>
        </w:rPr>
        <w:t>Daño moral:</w:t>
      </w:r>
      <w:r w:rsidR="004D009E" w:rsidRPr="00373C3A">
        <w:rPr>
          <w:rFonts w:ascii="Arial" w:hAnsi="Arial" w:cs="Arial"/>
          <w:b/>
          <w:lang w:val="es-CO"/>
        </w:rPr>
        <w:t xml:space="preserve"> </w:t>
      </w:r>
      <w:r w:rsidR="004D009E" w:rsidRPr="00373C3A">
        <w:rPr>
          <w:rFonts w:ascii="Arial" w:hAnsi="Arial" w:cs="Arial"/>
          <w:b/>
          <w:bCs/>
          <w:lang w:val="es-CO"/>
        </w:rPr>
        <w:t>Se reconoce una suma total de $35’000.000.</w:t>
      </w:r>
      <w:r w:rsidR="004D009E" w:rsidRPr="00373C3A">
        <w:rPr>
          <w:rFonts w:ascii="Arial" w:hAnsi="Arial" w:cs="Arial"/>
          <w:lang w:val="es-CO"/>
        </w:rPr>
        <w:t xml:space="preserve"> </w:t>
      </w:r>
      <w:r w:rsidRPr="00373C3A">
        <w:rPr>
          <w:rFonts w:ascii="Arial" w:hAnsi="Arial" w:cs="Arial"/>
          <w:lang w:val="es-CO"/>
        </w:rPr>
        <w:t xml:space="preserve"> Con ocasión de las lesiones del joven de la señora </w:t>
      </w:r>
      <w:proofErr w:type="spellStart"/>
      <w:r w:rsidRPr="00373C3A">
        <w:rPr>
          <w:rFonts w:ascii="Arial" w:hAnsi="Arial" w:cs="Arial"/>
          <w:lang w:val="es-CO"/>
        </w:rPr>
        <w:t>Felly</w:t>
      </w:r>
      <w:proofErr w:type="spellEnd"/>
      <w:r w:rsidRPr="00373C3A">
        <w:rPr>
          <w:rFonts w:ascii="Arial" w:hAnsi="Arial" w:cs="Arial"/>
          <w:lang w:val="es-CO"/>
        </w:rPr>
        <w:t xml:space="preserve"> Johana Ponce, se tendrá la suma de $</w:t>
      </w:r>
      <w:r w:rsidR="004D009E" w:rsidRPr="00373C3A">
        <w:rPr>
          <w:rFonts w:ascii="Arial" w:hAnsi="Arial" w:cs="Arial"/>
          <w:lang w:val="es-CO"/>
        </w:rPr>
        <w:t>2</w:t>
      </w:r>
      <w:r w:rsidRPr="00373C3A">
        <w:rPr>
          <w:rFonts w:ascii="Arial" w:hAnsi="Arial" w:cs="Arial"/>
          <w:lang w:val="es-CO"/>
        </w:rPr>
        <w:t>0.000.000 para</w:t>
      </w:r>
      <w:r w:rsidR="004D009E" w:rsidRPr="00373C3A">
        <w:rPr>
          <w:rFonts w:ascii="Arial" w:hAnsi="Arial" w:cs="Arial"/>
          <w:lang w:val="es-CO"/>
        </w:rPr>
        <w:t xml:space="preserve"> la</w:t>
      </w:r>
      <w:r w:rsidRPr="00373C3A">
        <w:rPr>
          <w:rFonts w:ascii="Arial" w:hAnsi="Arial" w:cs="Arial"/>
          <w:lang w:val="es-CO"/>
        </w:rPr>
        <w:t xml:space="preserve"> joven Ponce y $</w:t>
      </w:r>
      <w:r w:rsidR="004D009E" w:rsidRPr="00373C3A">
        <w:rPr>
          <w:rFonts w:ascii="Arial" w:hAnsi="Arial" w:cs="Arial"/>
          <w:lang w:val="es-CO"/>
        </w:rPr>
        <w:t>15</w:t>
      </w:r>
      <w:r w:rsidRPr="00373C3A">
        <w:rPr>
          <w:rFonts w:ascii="Arial" w:hAnsi="Arial" w:cs="Arial"/>
          <w:lang w:val="es-CO"/>
        </w:rPr>
        <w:t>’000.000 del señor Cristian Camilo Gomez.</w:t>
      </w:r>
      <w:r w:rsidR="00DC0873">
        <w:rPr>
          <w:rFonts w:ascii="Arial" w:hAnsi="Arial" w:cs="Arial"/>
          <w:lang w:val="es-CO"/>
        </w:rPr>
        <w:t xml:space="preserve"> D</w:t>
      </w:r>
      <w:r w:rsidR="007824C8">
        <w:rPr>
          <w:rFonts w:ascii="Arial" w:hAnsi="Arial" w:cs="Arial"/>
          <w:lang w:val="es-CO"/>
        </w:rPr>
        <w:t xml:space="preserve">e igual forma, se excluyen los rubros solicitados en favor de la señora Rosenda debido a que esta </w:t>
      </w:r>
      <w:r w:rsidR="007824C8">
        <w:rPr>
          <w:rFonts w:ascii="Arial" w:hAnsi="Arial" w:cs="Arial"/>
          <w:lang w:val="es-CO"/>
        </w:rPr>
        <w:lastRenderedPageBreak/>
        <w:t>tiene vinculo de consanguineidad con</w:t>
      </w:r>
      <w:r w:rsidR="00C920AB">
        <w:rPr>
          <w:rFonts w:ascii="Arial" w:hAnsi="Arial" w:cs="Arial"/>
          <w:lang w:val="es-CO"/>
        </w:rPr>
        <w:t xml:space="preserve"> el señor </w:t>
      </w:r>
      <w:proofErr w:type="spellStart"/>
      <w:r w:rsidR="00C920AB">
        <w:rPr>
          <w:rFonts w:ascii="Arial" w:hAnsi="Arial" w:cs="Arial"/>
          <w:lang w:val="es-CO"/>
        </w:rPr>
        <w:t>Gomez</w:t>
      </w:r>
      <w:proofErr w:type="spellEnd"/>
      <w:r w:rsidR="00C920AB">
        <w:rPr>
          <w:rFonts w:ascii="Arial" w:hAnsi="Arial" w:cs="Arial"/>
          <w:lang w:val="es-CO"/>
        </w:rPr>
        <w:t xml:space="preserve"> y no con </w:t>
      </w:r>
      <w:proofErr w:type="spellStart"/>
      <w:r w:rsidR="00C920AB">
        <w:rPr>
          <w:rFonts w:ascii="Arial" w:hAnsi="Arial" w:cs="Arial"/>
          <w:lang w:val="es-CO"/>
        </w:rPr>
        <w:t>Felly</w:t>
      </w:r>
      <w:proofErr w:type="spellEnd"/>
      <w:r w:rsidR="00C920AB">
        <w:rPr>
          <w:rFonts w:ascii="Arial" w:hAnsi="Arial" w:cs="Arial"/>
          <w:lang w:val="es-CO"/>
        </w:rPr>
        <w:t xml:space="preserve"> Johana.</w:t>
      </w:r>
      <w:r w:rsidR="007824C8">
        <w:rPr>
          <w:rFonts w:ascii="Arial" w:hAnsi="Arial" w:cs="Arial"/>
          <w:lang w:val="es-CO"/>
        </w:rPr>
        <w:t xml:space="preserve"> </w:t>
      </w:r>
      <w:r w:rsidRPr="00373C3A">
        <w:rPr>
          <w:rFonts w:ascii="Arial" w:hAnsi="Arial" w:cs="Arial"/>
          <w:lang w:val="es-CO"/>
        </w:rPr>
        <w:t xml:space="preserve">Lo anterior según los topes indemnizatorios establecidos por la Corte Suprema de Justicia, Sala de Casación Civil en sentencia del 07 de marzo de 2019. M.P. Octavio Augusto Tejeiro Duque. </w:t>
      </w:r>
    </w:p>
    <w:p w14:paraId="1EA7758C" w14:textId="77777777" w:rsidR="007838E3" w:rsidRPr="00373C3A" w:rsidRDefault="007838E3">
      <w:pPr>
        <w:pStyle w:val="Prrafodelista"/>
        <w:spacing w:after="0" w:line="360" w:lineRule="auto"/>
        <w:ind w:left="360"/>
        <w:jc w:val="both"/>
        <w:rPr>
          <w:rFonts w:ascii="Arial" w:hAnsi="Arial" w:cs="Arial"/>
          <w:lang w:val="es-CO"/>
        </w:rPr>
      </w:pPr>
    </w:p>
    <w:p w14:paraId="6B4E3FB1" w14:textId="5AA8012B" w:rsidR="0089401A" w:rsidRPr="00373C3A" w:rsidRDefault="0089401A">
      <w:pPr>
        <w:pStyle w:val="Prrafodelista"/>
        <w:numPr>
          <w:ilvl w:val="0"/>
          <w:numId w:val="8"/>
        </w:numPr>
        <w:spacing w:after="0" w:line="360" w:lineRule="auto"/>
        <w:jc w:val="both"/>
        <w:rPr>
          <w:rFonts w:ascii="Arial" w:hAnsi="Arial" w:cs="Arial"/>
          <w:lang w:val="es-CO"/>
        </w:rPr>
      </w:pPr>
      <w:r w:rsidRPr="00373C3A">
        <w:rPr>
          <w:rFonts w:ascii="Arial" w:hAnsi="Arial" w:cs="Arial"/>
          <w:b/>
          <w:lang w:val="es-CO"/>
        </w:rPr>
        <w:t>Daño a la vida en relación:</w:t>
      </w:r>
      <w:r w:rsidRPr="00373C3A">
        <w:rPr>
          <w:rFonts w:ascii="Arial" w:hAnsi="Arial" w:cs="Arial"/>
          <w:lang w:val="es-CO"/>
        </w:rPr>
        <w:t xml:space="preserve"> </w:t>
      </w:r>
      <w:r w:rsidR="004D009E" w:rsidRPr="00373C3A">
        <w:rPr>
          <w:rFonts w:ascii="Arial" w:hAnsi="Arial" w:cs="Arial"/>
          <w:lang w:val="es-CO"/>
        </w:rPr>
        <w:t xml:space="preserve"> </w:t>
      </w:r>
      <w:r w:rsidR="004D009E" w:rsidRPr="00373C3A">
        <w:rPr>
          <w:rFonts w:ascii="Arial" w:hAnsi="Arial" w:cs="Arial"/>
          <w:b/>
          <w:bCs/>
          <w:lang w:val="es-CO"/>
        </w:rPr>
        <w:t>Se reconoce una suma total de $35’000.000.</w:t>
      </w:r>
      <w:r w:rsidR="004D009E" w:rsidRPr="00373C3A">
        <w:rPr>
          <w:rFonts w:ascii="Arial" w:hAnsi="Arial" w:cs="Arial"/>
          <w:lang w:val="es-CO"/>
        </w:rPr>
        <w:t xml:space="preserve">  Con ocasión de las lesiones del joven de la señora </w:t>
      </w:r>
      <w:proofErr w:type="spellStart"/>
      <w:r w:rsidR="004D009E" w:rsidRPr="00373C3A">
        <w:rPr>
          <w:rFonts w:ascii="Arial" w:hAnsi="Arial" w:cs="Arial"/>
          <w:lang w:val="es-CO"/>
        </w:rPr>
        <w:t>Felly</w:t>
      </w:r>
      <w:proofErr w:type="spellEnd"/>
      <w:r w:rsidR="004D009E" w:rsidRPr="00373C3A">
        <w:rPr>
          <w:rFonts w:ascii="Arial" w:hAnsi="Arial" w:cs="Arial"/>
          <w:lang w:val="es-CO"/>
        </w:rPr>
        <w:t xml:space="preserve"> Johana Ponce, se tendrá la suma de $20.000.000 para la joven Ponce y $15’000.000 del señor Cristian Camilo Gomez</w:t>
      </w:r>
      <w:r w:rsidR="00DC0873">
        <w:rPr>
          <w:rFonts w:ascii="Arial" w:hAnsi="Arial" w:cs="Arial"/>
          <w:lang w:val="es-CO"/>
        </w:rPr>
        <w:t>. D</w:t>
      </w:r>
      <w:r w:rsidR="00C920AB">
        <w:rPr>
          <w:rFonts w:ascii="Arial" w:hAnsi="Arial" w:cs="Arial"/>
          <w:lang w:val="es-CO"/>
        </w:rPr>
        <w:t xml:space="preserve">e igual forma, se excluyen los rubros solicitados en favor de la señora Rosenda debido a que esta tiene vinculo de consanguineidad con el señor Gomez y no con </w:t>
      </w:r>
      <w:proofErr w:type="spellStart"/>
      <w:r w:rsidR="00C920AB">
        <w:rPr>
          <w:rFonts w:ascii="Arial" w:hAnsi="Arial" w:cs="Arial"/>
          <w:lang w:val="es-CO"/>
        </w:rPr>
        <w:t>Felly</w:t>
      </w:r>
      <w:proofErr w:type="spellEnd"/>
      <w:r w:rsidR="00C920AB">
        <w:rPr>
          <w:rFonts w:ascii="Arial" w:hAnsi="Arial" w:cs="Arial"/>
          <w:lang w:val="es-CO"/>
        </w:rPr>
        <w:t xml:space="preserve"> Johana.</w:t>
      </w:r>
      <w:r w:rsidR="004D009E" w:rsidRPr="00373C3A">
        <w:rPr>
          <w:rFonts w:ascii="Arial" w:hAnsi="Arial" w:cs="Arial"/>
          <w:lang w:val="es-CO"/>
        </w:rPr>
        <w:t xml:space="preserve"> Lo anterior según los topes indemnizatorios establecidos por la Corte Suprema de Justicia, Sala de Casación Civil en sentencia del 07 de marzo de 2019. M.P. Octavio Augusto Tejeiro Duque.</w:t>
      </w:r>
    </w:p>
    <w:p w14:paraId="77220416" w14:textId="77777777" w:rsidR="007838E3" w:rsidRPr="00373C3A" w:rsidRDefault="007838E3">
      <w:pPr>
        <w:pStyle w:val="Prrafodelista"/>
        <w:spacing w:after="0" w:line="360" w:lineRule="auto"/>
        <w:ind w:left="360"/>
        <w:jc w:val="both"/>
        <w:rPr>
          <w:rFonts w:ascii="Arial" w:hAnsi="Arial" w:cs="Arial"/>
          <w:lang w:val="es-CO"/>
        </w:rPr>
      </w:pPr>
    </w:p>
    <w:p w14:paraId="33EE5D37" w14:textId="661617DD" w:rsidR="0089401A" w:rsidRPr="00373C3A" w:rsidRDefault="0089401A">
      <w:pPr>
        <w:pStyle w:val="Prrafodelista"/>
        <w:numPr>
          <w:ilvl w:val="0"/>
          <w:numId w:val="8"/>
        </w:numPr>
        <w:spacing w:after="0" w:line="360" w:lineRule="auto"/>
        <w:jc w:val="both"/>
        <w:rPr>
          <w:rFonts w:ascii="Arial" w:hAnsi="Arial" w:cs="Arial"/>
          <w:lang w:val="es-CO"/>
        </w:rPr>
      </w:pPr>
      <w:r w:rsidRPr="00373C3A">
        <w:rPr>
          <w:rFonts w:ascii="Arial" w:hAnsi="Arial" w:cs="Arial"/>
          <w:b/>
          <w:lang w:val="es-CO"/>
        </w:rPr>
        <w:t>Perjuicios F</w:t>
      </w:r>
      <w:r w:rsidR="005C2F64" w:rsidRPr="00373C3A">
        <w:rPr>
          <w:rFonts w:ascii="Arial" w:hAnsi="Arial" w:cs="Arial"/>
          <w:b/>
          <w:lang w:val="es-CO"/>
        </w:rPr>
        <w:t>i</w:t>
      </w:r>
      <w:r w:rsidRPr="00373C3A">
        <w:rPr>
          <w:rFonts w:ascii="Arial" w:hAnsi="Arial" w:cs="Arial"/>
          <w:b/>
          <w:lang w:val="es-CO"/>
        </w:rPr>
        <w:t>siológicos:</w:t>
      </w:r>
      <w:r w:rsidR="007838E3" w:rsidRPr="00373C3A">
        <w:rPr>
          <w:rFonts w:ascii="Arial" w:hAnsi="Arial" w:cs="Arial"/>
          <w:b/>
          <w:lang w:val="es-CO"/>
        </w:rPr>
        <w:t xml:space="preserve"> $0.</w:t>
      </w:r>
      <w:r w:rsidRPr="00373C3A">
        <w:rPr>
          <w:rFonts w:ascii="Arial" w:hAnsi="Arial" w:cs="Arial"/>
          <w:lang w:val="es-CO"/>
        </w:rPr>
        <w:t xml:space="preserve"> No se reconoce suma alguna por concepto de perjuicios fisiológicos, por cuanto esta tipología de perjuicio no se reconoce como perjuicio autónomo dentro de la jurisdicción </w:t>
      </w:r>
      <w:r w:rsidR="007838E3" w:rsidRPr="00373C3A">
        <w:rPr>
          <w:rFonts w:ascii="Arial" w:hAnsi="Arial" w:cs="Arial"/>
          <w:lang w:val="es-CO"/>
        </w:rPr>
        <w:t>civil,</w:t>
      </w:r>
      <w:r w:rsidRPr="00373C3A">
        <w:rPr>
          <w:rFonts w:ascii="Arial" w:hAnsi="Arial" w:cs="Arial"/>
          <w:lang w:val="es-CO"/>
        </w:rPr>
        <w:t xml:space="preserve"> sino que los mismo </w:t>
      </w:r>
      <w:r w:rsidR="00D23820" w:rsidRPr="00373C3A">
        <w:rPr>
          <w:rFonts w:ascii="Arial" w:hAnsi="Arial" w:cs="Arial"/>
          <w:lang w:val="es-CO"/>
        </w:rPr>
        <w:t>están</w:t>
      </w:r>
      <w:r w:rsidRPr="00373C3A">
        <w:rPr>
          <w:rFonts w:ascii="Arial" w:hAnsi="Arial" w:cs="Arial"/>
          <w:lang w:val="es-CO"/>
        </w:rPr>
        <w:t xml:space="preserve"> subsumidos dentro de la indemnización por daño moral.</w:t>
      </w:r>
    </w:p>
    <w:p w14:paraId="66BA56EF" w14:textId="77777777" w:rsidR="007838E3" w:rsidRPr="00373C3A" w:rsidRDefault="007838E3" w:rsidP="00126048">
      <w:pPr>
        <w:pStyle w:val="Prrafodelista"/>
        <w:spacing w:after="0" w:line="360" w:lineRule="auto"/>
        <w:rPr>
          <w:rFonts w:ascii="Arial" w:hAnsi="Arial" w:cs="Arial"/>
          <w:lang w:val="es-CO"/>
        </w:rPr>
      </w:pPr>
    </w:p>
    <w:p w14:paraId="5A7AE0D1" w14:textId="7ECC491E" w:rsidR="0089401A" w:rsidRPr="00373C3A" w:rsidRDefault="0089401A">
      <w:pPr>
        <w:pStyle w:val="Prrafodelista"/>
        <w:numPr>
          <w:ilvl w:val="0"/>
          <w:numId w:val="8"/>
        </w:numPr>
        <w:spacing w:after="0" w:line="360" w:lineRule="auto"/>
        <w:jc w:val="both"/>
        <w:rPr>
          <w:rFonts w:ascii="Arial" w:hAnsi="Arial" w:cs="Arial"/>
          <w:lang w:val="es-CO"/>
        </w:rPr>
      </w:pPr>
      <w:r w:rsidRPr="00373C3A">
        <w:rPr>
          <w:rFonts w:ascii="Arial" w:hAnsi="Arial" w:cs="Arial"/>
          <w:b/>
          <w:lang w:val="es-CO"/>
        </w:rPr>
        <w:t>Pérdida de Oportunidad:</w:t>
      </w:r>
      <w:r w:rsidR="007838E3" w:rsidRPr="00373C3A">
        <w:rPr>
          <w:rFonts w:ascii="Arial" w:hAnsi="Arial" w:cs="Arial"/>
          <w:b/>
          <w:lang w:val="es-CO"/>
        </w:rPr>
        <w:t xml:space="preserve"> $0.</w:t>
      </w:r>
      <w:r w:rsidRPr="00373C3A">
        <w:rPr>
          <w:rFonts w:ascii="Arial" w:hAnsi="Arial" w:cs="Arial"/>
          <w:lang w:val="es-CO"/>
        </w:rPr>
        <w:t xml:space="preserve"> No se reconoce suma alguna por concepto de pérdida de oportunidad, por cuanto esta tipología de perjuicio no se encuentra demostrada dentro del proceso. </w:t>
      </w:r>
    </w:p>
    <w:p w14:paraId="7E1DF9E8" w14:textId="77777777" w:rsidR="007838E3" w:rsidRPr="00373C3A" w:rsidRDefault="007838E3">
      <w:pPr>
        <w:spacing w:after="0" w:line="360" w:lineRule="auto"/>
        <w:jc w:val="both"/>
        <w:rPr>
          <w:rFonts w:ascii="Arial" w:hAnsi="Arial" w:cs="Arial"/>
          <w:lang w:val="es-CO"/>
        </w:rPr>
      </w:pPr>
    </w:p>
    <w:p w14:paraId="23E89B0F" w14:textId="4083E818" w:rsidR="0006200D" w:rsidRPr="00373C3A" w:rsidRDefault="0006200D">
      <w:pPr>
        <w:spacing w:after="0" w:line="360" w:lineRule="auto"/>
        <w:jc w:val="both"/>
        <w:rPr>
          <w:rFonts w:ascii="Arial" w:hAnsi="Arial" w:cs="Arial"/>
          <w:b/>
          <w:bCs/>
          <w:lang w:val="es-CO"/>
        </w:rPr>
      </w:pPr>
      <w:r w:rsidRPr="00373C3A">
        <w:rPr>
          <w:rFonts w:ascii="Arial" w:hAnsi="Arial" w:cs="Arial"/>
          <w:b/>
          <w:bCs/>
          <w:lang w:val="es-CO"/>
        </w:rPr>
        <w:t>TOTAL LIQUIDACIÓN PRETENSIONES POR CRISTIAN CAMILO GOMEZ Y FELLY JOHANA PONCE: $420’147.838</w:t>
      </w:r>
    </w:p>
    <w:p w14:paraId="3C5B0793" w14:textId="77777777" w:rsidR="0006200D" w:rsidRPr="00373C3A" w:rsidRDefault="0006200D">
      <w:pPr>
        <w:spacing w:after="0" w:line="360" w:lineRule="auto"/>
        <w:jc w:val="both"/>
        <w:rPr>
          <w:rFonts w:ascii="Arial" w:hAnsi="Arial" w:cs="Arial"/>
          <w:lang w:val="es-CO"/>
        </w:rPr>
      </w:pPr>
    </w:p>
    <w:p w14:paraId="6EF81BC1" w14:textId="07E5A20E" w:rsidR="0089401A" w:rsidRPr="00373C3A" w:rsidRDefault="0089401A">
      <w:pPr>
        <w:spacing w:after="0" w:line="360" w:lineRule="auto"/>
        <w:jc w:val="both"/>
        <w:rPr>
          <w:rFonts w:ascii="Arial" w:hAnsi="Arial" w:cs="Arial"/>
          <w:lang w:val="es-CO"/>
        </w:rPr>
      </w:pPr>
      <w:r w:rsidRPr="00373C3A">
        <w:rPr>
          <w:rFonts w:ascii="Arial" w:hAnsi="Arial" w:cs="Arial"/>
          <w:b/>
          <w:u w:val="single"/>
          <w:lang w:val="es-CO"/>
        </w:rPr>
        <w:t>Análisis frente a la póliza</w:t>
      </w:r>
      <w:r w:rsidR="00162843" w:rsidRPr="00373C3A">
        <w:rPr>
          <w:rFonts w:ascii="Arial" w:hAnsi="Arial" w:cs="Arial"/>
          <w:b/>
          <w:u w:val="single"/>
          <w:lang w:val="es-CO"/>
        </w:rPr>
        <w:t xml:space="preserve"> de Axa</w:t>
      </w:r>
      <w:r w:rsidRPr="00373C3A">
        <w:rPr>
          <w:rFonts w:ascii="Arial" w:hAnsi="Arial" w:cs="Arial"/>
          <w:b/>
          <w:u w:val="single"/>
          <w:lang w:val="es-CO"/>
        </w:rPr>
        <w:t>:</w:t>
      </w:r>
      <w:r w:rsidRPr="00373C3A">
        <w:rPr>
          <w:rFonts w:ascii="Arial" w:hAnsi="Arial" w:cs="Arial"/>
          <w:lang w:val="es-CO"/>
        </w:rPr>
        <w:t xml:space="preserve"> la </w:t>
      </w:r>
      <w:r w:rsidRPr="00373C3A">
        <w:rPr>
          <w:rFonts w:ascii="Arial" w:hAnsi="Arial" w:cs="Arial"/>
          <w:b/>
          <w:lang w:val="es-CO"/>
        </w:rPr>
        <w:t xml:space="preserve">Póliza de Responsabilidad Civil Extracontractual General No. 8001050345 </w:t>
      </w:r>
      <w:r w:rsidRPr="00373C3A">
        <w:rPr>
          <w:rFonts w:ascii="Arial" w:hAnsi="Arial" w:cs="Arial"/>
          <w:lang w:val="es-CO"/>
        </w:rPr>
        <w:t>tiene un valor asegurado de $</w:t>
      </w:r>
      <w:r w:rsidR="004D009E" w:rsidRPr="00373C3A">
        <w:rPr>
          <w:rFonts w:ascii="Arial" w:hAnsi="Arial" w:cs="Arial"/>
          <w:lang w:val="es-CO"/>
        </w:rPr>
        <w:t>70</w:t>
      </w:r>
      <w:r w:rsidRPr="00373C3A">
        <w:rPr>
          <w:rFonts w:ascii="Arial" w:hAnsi="Arial" w:cs="Arial"/>
          <w:lang w:val="es-CO"/>
        </w:rPr>
        <w:t>’</w:t>
      </w:r>
      <w:r w:rsidR="004D009E" w:rsidRPr="00373C3A">
        <w:rPr>
          <w:rFonts w:ascii="Arial" w:hAnsi="Arial" w:cs="Arial"/>
          <w:lang w:val="es-CO"/>
        </w:rPr>
        <w:t>740</w:t>
      </w:r>
      <w:r w:rsidRPr="00373C3A">
        <w:rPr>
          <w:rFonts w:ascii="Arial" w:hAnsi="Arial" w:cs="Arial"/>
          <w:lang w:val="es-CO"/>
        </w:rPr>
        <w:t>.000, y se pactó un deducible del 20%.</w:t>
      </w:r>
      <w:r w:rsidR="00DC0873" w:rsidRPr="00DC0873">
        <w:rPr>
          <w:rStyle w:val="Refdecomentario"/>
          <w:lang w:val="es-CO"/>
        </w:rPr>
        <w:t xml:space="preserve"> </w:t>
      </w:r>
      <w:r w:rsidR="00DC0873">
        <w:rPr>
          <w:rFonts w:ascii="Arial" w:hAnsi="Arial" w:cs="Arial"/>
          <w:lang w:val="es-CO"/>
        </w:rPr>
        <w:t>Po</w:t>
      </w:r>
      <w:r w:rsidRPr="00373C3A">
        <w:rPr>
          <w:rFonts w:ascii="Arial" w:hAnsi="Arial" w:cs="Arial"/>
          <w:lang w:val="es-CO"/>
        </w:rPr>
        <w:t>r lo que se podría asumir el valor de la liquidación objetiva.</w:t>
      </w:r>
      <w:r w:rsidR="004D009E" w:rsidRPr="00373C3A">
        <w:rPr>
          <w:rFonts w:ascii="Arial" w:hAnsi="Arial" w:cs="Arial"/>
          <w:lang w:val="es-CO"/>
        </w:rPr>
        <w:t xml:space="preserve"> Por lo que el valor total de la liquidación objetiva</w:t>
      </w:r>
      <w:r w:rsidRPr="00373C3A">
        <w:rPr>
          <w:rFonts w:ascii="Arial" w:hAnsi="Arial" w:cs="Arial"/>
          <w:lang w:val="es-CO"/>
        </w:rPr>
        <w:t xml:space="preserve"> ascendería a </w:t>
      </w:r>
      <w:r w:rsidRPr="00373C3A">
        <w:rPr>
          <w:rFonts w:ascii="Arial" w:hAnsi="Arial" w:cs="Arial"/>
          <w:b/>
          <w:bCs/>
          <w:u w:val="single"/>
          <w:lang w:val="es-CO"/>
        </w:rPr>
        <w:t>$56’592.000.</w:t>
      </w:r>
    </w:p>
    <w:p w14:paraId="01625F31" w14:textId="5FA4DB9A" w:rsidR="007838E3" w:rsidRPr="00373C3A" w:rsidRDefault="007838E3">
      <w:pPr>
        <w:spacing w:after="0" w:line="360" w:lineRule="auto"/>
        <w:jc w:val="both"/>
        <w:rPr>
          <w:rFonts w:ascii="Arial" w:hAnsi="Arial" w:cs="Arial"/>
          <w:lang w:val="es-CO"/>
        </w:rPr>
      </w:pPr>
    </w:p>
    <w:p w14:paraId="52898DB8" w14:textId="789E5BBD" w:rsidR="00162843" w:rsidRPr="00373C3A" w:rsidRDefault="00162843">
      <w:pPr>
        <w:spacing w:after="0" w:line="360" w:lineRule="auto"/>
        <w:jc w:val="both"/>
        <w:rPr>
          <w:rFonts w:ascii="Arial" w:hAnsi="Arial" w:cs="Arial"/>
          <w:lang w:val="es-CO"/>
        </w:rPr>
      </w:pPr>
      <w:r w:rsidRPr="00373C3A">
        <w:rPr>
          <w:rFonts w:ascii="Arial" w:hAnsi="Arial" w:cs="Arial"/>
          <w:b/>
          <w:u w:val="single"/>
          <w:lang w:val="es-CO"/>
        </w:rPr>
        <w:t>Análisis frente a la póliza de Solidaria:</w:t>
      </w:r>
      <w:r w:rsidR="0006200D" w:rsidRPr="00373C3A">
        <w:rPr>
          <w:rFonts w:ascii="Arial" w:hAnsi="Arial" w:cs="Arial"/>
          <w:bCs/>
          <w:lang w:val="es-CO"/>
        </w:rPr>
        <w:t xml:space="preserve"> Con respecto al valor de la Póliza de Solidaria la misma tiene un valor asegurado de 120 </w:t>
      </w:r>
      <w:r w:rsidR="000731B9" w:rsidRPr="00373C3A">
        <w:rPr>
          <w:rFonts w:ascii="Arial" w:hAnsi="Arial" w:cs="Arial"/>
          <w:bCs/>
          <w:lang w:val="es-CO"/>
        </w:rPr>
        <w:t>SMLMV</w:t>
      </w:r>
      <w:r w:rsidR="0006200D" w:rsidRPr="00373C3A">
        <w:rPr>
          <w:rFonts w:ascii="Arial" w:hAnsi="Arial" w:cs="Arial"/>
          <w:bCs/>
          <w:lang w:val="es-CO"/>
        </w:rPr>
        <w:t xml:space="preserve"> que liquidados al año 2024 corresponde a la suma de $156’000.000. Suma que no alcanza a cubrir la totalidad de la liquidación de las </w:t>
      </w:r>
      <w:r w:rsidR="0006200D" w:rsidRPr="00373C3A">
        <w:rPr>
          <w:rFonts w:ascii="Arial" w:hAnsi="Arial" w:cs="Arial"/>
          <w:bCs/>
          <w:lang w:val="es-CO"/>
        </w:rPr>
        <w:lastRenderedPageBreak/>
        <w:t xml:space="preserve">pretensiones señalas. Por lo que se agotaría la suma asegurada </w:t>
      </w:r>
      <w:r w:rsidR="000731B9" w:rsidRPr="00373C3A">
        <w:rPr>
          <w:rFonts w:ascii="Arial" w:hAnsi="Arial" w:cs="Arial"/>
          <w:bCs/>
          <w:lang w:val="es-CO"/>
        </w:rPr>
        <w:t>correspondiente a</w:t>
      </w:r>
      <w:r w:rsidR="0006200D" w:rsidRPr="00373C3A">
        <w:rPr>
          <w:rFonts w:ascii="Arial" w:hAnsi="Arial" w:cs="Arial"/>
          <w:bCs/>
          <w:lang w:val="es-CO"/>
        </w:rPr>
        <w:t xml:space="preserve"> $156’000.000, sin tener deducible aplicable al amparo en concreto. </w:t>
      </w:r>
    </w:p>
    <w:p w14:paraId="4CD1936B" w14:textId="77777777" w:rsidR="000731B9" w:rsidRDefault="000731B9" w:rsidP="00126048">
      <w:pPr>
        <w:pStyle w:val="Prrafodelista"/>
        <w:spacing w:after="0" w:line="360" w:lineRule="auto"/>
        <w:rPr>
          <w:rFonts w:ascii="Arial" w:hAnsi="Arial" w:cs="Arial"/>
          <w:b/>
          <w:lang w:val="es-CO"/>
        </w:rPr>
      </w:pPr>
    </w:p>
    <w:p w14:paraId="3F2B00FB" w14:textId="07D2C8D6" w:rsidR="007B6554" w:rsidRPr="00373C3A" w:rsidRDefault="007B6554">
      <w:pPr>
        <w:pStyle w:val="Prrafodelista"/>
        <w:numPr>
          <w:ilvl w:val="0"/>
          <w:numId w:val="1"/>
        </w:numPr>
        <w:spacing w:after="0" w:line="360" w:lineRule="auto"/>
        <w:rPr>
          <w:rFonts w:ascii="Arial" w:hAnsi="Arial" w:cs="Arial"/>
          <w:b/>
          <w:lang w:val="es-CO"/>
        </w:rPr>
      </w:pPr>
      <w:r w:rsidRPr="00373C3A">
        <w:rPr>
          <w:rFonts w:ascii="Arial" w:hAnsi="Arial" w:cs="Arial"/>
          <w:b/>
          <w:lang w:val="es-CO"/>
        </w:rPr>
        <w:t xml:space="preserve">ESTADO ACTUAL DEL </w:t>
      </w:r>
      <w:r w:rsidR="00BA5B58" w:rsidRPr="00373C3A">
        <w:rPr>
          <w:rFonts w:ascii="Arial" w:hAnsi="Arial" w:cs="Arial"/>
          <w:b/>
          <w:lang w:val="es-CO"/>
        </w:rPr>
        <w:t>P</w:t>
      </w:r>
      <w:r w:rsidRPr="00373C3A">
        <w:rPr>
          <w:rFonts w:ascii="Arial" w:hAnsi="Arial" w:cs="Arial"/>
          <w:b/>
          <w:lang w:val="es-CO"/>
        </w:rPr>
        <w:t xml:space="preserve">ROCESO </w:t>
      </w:r>
    </w:p>
    <w:p w14:paraId="0056D3A9" w14:textId="77777777" w:rsidR="0081467C" w:rsidRPr="00373C3A" w:rsidRDefault="0081467C">
      <w:pPr>
        <w:spacing w:after="0" w:line="360" w:lineRule="auto"/>
        <w:jc w:val="both"/>
        <w:rPr>
          <w:rFonts w:ascii="Arial" w:hAnsi="Arial" w:cs="Arial"/>
          <w:bCs/>
          <w:lang w:val="es-CO"/>
        </w:rPr>
      </w:pPr>
    </w:p>
    <w:p w14:paraId="6BF89E4B" w14:textId="1D2A71A7" w:rsidR="0081467C" w:rsidRPr="00373C3A" w:rsidRDefault="0081467C">
      <w:pPr>
        <w:spacing w:after="0" w:line="360" w:lineRule="auto"/>
        <w:jc w:val="both"/>
        <w:rPr>
          <w:rFonts w:ascii="Arial" w:hAnsi="Arial" w:cs="Arial"/>
          <w:bCs/>
          <w:lang w:val="es-CO"/>
        </w:rPr>
      </w:pPr>
      <w:r w:rsidRPr="00373C3A">
        <w:rPr>
          <w:rFonts w:ascii="Arial" w:hAnsi="Arial" w:cs="Arial"/>
          <w:bCs/>
          <w:lang w:val="es-CO"/>
        </w:rPr>
        <w:t xml:space="preserve">El día miércoles 24 de julio del 2024, se realizó audiencia del artículo 372 del Código General del Proceso. Sin embargo, por solicitud de Axa Colpatria y autorizado por las demás partes se </w:t>
      </w:r>
      <w:r w:rsidRPr="00126048">
        <w:rPr>
          <w:rFonts w:ascii="Arial" w:hAnsi="Arial" w:cs="Arial"/>
          <w:b/>
          <w:bCs/>
          <w:i/>
          <w:u w:val="single"/>
          <w:lang w:val="es-CO"/>
        </w:rPr>
        <w:t>suspendió el proceso hasta el día 14 de agosto del 2024</w:t>
      </w:r>
      <w:r w:rsidRPr="00373C3A">
        <w:rPr>
          <w:rFonts w:ascii="Arial" w:hAnsi="Arial" w:cs="Arial"/>
          <w:bCs/>
          <w:lang w:val="es-CO"/>
        </w:rPr>
        <w:t xml:space="preserve">, con el fin de que la compañía pueda pasar el caso a comité de conciliación y determinar la suma que se ofrecería una vez reanude el proceso. </w:t>
      </w:r>
    </w:p>
    <w:p w14:paraId="68874DAA" w14:textId="77777777" w:rsidR="0081467C" w:rsidRPr="00373C3A" w:rsidRDefault="0081467C">
      <w:pPr>
        <w:spacing w:after="0" w:line="360" w:lineRule="auto"/>
        <w:jc w:val="both"/>
        <w:rPr>
          <w:rFonts w:ascii="Arial" w:hAnsi="Arial" w:cs="Arial"/>
          <w:bCs/>
          <w:lang w:val="es-CO"/>
        </w:rPr>
      </w:pPr>
    </w:p>
    <w:p w14:paraId="15812CB3" w14:textId="1C040281" w:rsidR="0081467C" w:rsidRPr="00373C3A" w:rsidRDefault="0081467C">
      <w:pPr>
        <w:spacing w:after="0" w:line="360" w:lineRule="auto"/>
        <w:jc w:val="both"/>
        <w:rPr>
          <w:rFonts w:ascii="Arial" w:hAnsi="Arial" w:cs="Arial"/>
          <w:bCs/>
          <w:lang w:val="es-CO"/>
        </w:rPr>
      </w:pPr>
      <w:r w:rsidRPr="00373C3A">
        <w:rPr>
          <w:rFonts w:ascii="Arial" w:hAnsi="Arial" w:cs="Arial"/>
          <w:bCs/>
          <w:lang w:val="es-CO"/>
        </w:rPr>
        <w:t xml:space="preserve">Por parte de Solidaria se ofreció la suma de $60’000.000 de pesos y existe un ánimo </w:t>
      </w:r>
      <w:r w:rsidR="000731B9" w:rsidRPr="00373C3A">
        <w:rPr>
          <w:rFonts w:ascii="Arial" w:hAnsi="Arial" w:cs="Arial"/>
          <w:bCs/>
          <w:lang w:val="es-CO"/>
        </w:rPr>
        <w:t>conciliatorio</w:t>
      </w:r>
      <w:r w:rsidRPr="00373C3A">
        <w:rPr>
          <w:rFonts w:ascii="Arial" w:hAnsi="Arial" w:cs="Arial"/>
          <w:bCs/>
          <w:lang w:val="es-CO"/>
        </w:rPr>
        <w:t xml:space="preserve"> de la contraparte en transar por la suma de $130’000.000, por lo que existe una diferencia de $70’000.000. Así mismo, es dable indicar </w:t>
      </w:r>
      <w:r w:rsidR="000731B9" w:rsidRPr="00373C3A">
        <w:rPr>
          <w:rFonts w:ascii="Arial" w:hAnsi="Arial" w:cs="Arial"/>
          <w:bCs/>
          <w:lang w:val="es-CO"/>
        </w:rPr>
        <w:t>que,</w:t>
      </w:r>
      <w:r w:rsidRPr="00373C3A">
        <w:rPr>
          <w:rFonts w:ascii="Arial" w:hAnsi="Arial" w:cs="Arial"/>
          <w:bCs/>
          <w:lang w:val="es-CO"/>
        </w:rPr>
        <w:t xml:space="preserve"> si bien no se realizó ningún ofrecimiento por parte nuestra en audiencia, la apoderada de la contraparte afirmó que por parte de Axa ya se había realizado un ofrecimiento de $40’000.000. </w:t>
      </w:r>
    </w:p>
    <w:p w14:paraId="2C8BCBFA" w14:textId="3EF3C8A6" w:rsidR="00162843" w:rsidRPr="00373C3A" w:rsidRDefault="00162843">
      <w:pPr>
        <w:spacing w:after="0" w:line="360" w:lineRule="auto"/>
        <w:rPr>
          <w:rFonts w:ascii="Arial" w:hAnsi="Arial" w:cs="Arial"/>
          <w:b/>
          <w:lang w:val="es-CO"/>
        </w:rPr>
      </w:pPr>
    </w:p>
    <w:sectPr w:rsidR="00162843" w:rsidRPr="00373C3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7956C2"/>
    <w:multiLevelType w:val="hybridMultilevel"/>
    <w:tmpl w:val="810AEB86"/>
    <w:lvl w:ilvl="0" w:tplc="494AFA2E">
      <w:start w:val="7"/>
      <w:numFmt w:val="bullet"/>
      <w:lvlText w:val="-"/>
      <w:lvlJc w:val="left"/>
      <w:pPr>
        <w:ind w:left="720" w:hanging="360"/>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41F50FEE"/>
    <w:multiLevelType w:val="hybridMultilevel"/>
    <w:tmpl w:val="3F502946"/>
    <w:lvl w:ilvl="0" w:tplc="045A424E">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72136AD"/>
    <w:multiLevelType w:val="hybridMultilevel"/>
    <w:tmpl w:val="224C41AA"/>
    <w:lvl w:ilvl="0" w:tplc="196CABC4">
      <w:start w:val="2"/>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C367990"/>
    <w:multiLevelType w:val="hybridMultilevel"/>
    <w:tmpl w:val="A9606FB0"/>
    <w:lvl w:ilvl="0" w:tplc="234A2684">
      <w:start w:val="7"/>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131413523">
    <w:abstractNumId w:val="4"/>
  </w:num>
  <w:num w:numId="2" w16cid:durableId="546335834">
    <w:abstractNumId w:val="2"/>
  </w:num>
  <w:num w:numId="3" w16cid:durableId="264654889">
    <w:abstractNumId w:val="7"/>
  </w:num>
  <w:num w:numId="4" w16cid:durableId="1613126119">
    <w:abstractNumId w:val="5"/>
  </w:num>
  <w:num w:numId="5" w16cid:durableId="500436062">
    <w:abstractNumId w:val="1"/>
  </w:num>
  <w:num w:numId="6" w16cid:durableId="132405414">
    <w:abstractNumId w:val="0"/>
  </w:num>
  <w:num w:numId="7" w16cid:durableId="1991521794">
    <w:abstractNumId w:val="8"/>
  </w:num>
  <w:num w:numId="8" w16cid:durableId="36861191">
    <w:abstractNumId w:val="3"/>
  </w:num>
  <w:num w:numId="9" w16cid:durableId="5895116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E33"/>
    <w:rsid w:val="00000426"/>
    <w:rsid w:val="00003ED1"/>
    <w:rsid w:val="00017D06"/>
    <w:rsid w:val="00022355"/>
    <w:rsid w:val="000514E1"/>
    <w:rsid w:val="00056CDF"/>
    <w:rsid w:val="0006200D"/>
    <w:rsid w:val="000731B9"/>
    <w:rsid w:val="000B3A7D"/>
    <w:rsid w:val="000C0E5E"/>
    <w:rsid w:val="000F0F5B"/>
    <w:rsid w:val="00103378"/>
    <w:rsid w:val="00126048"/>
    <w:rsid w:val="00132461"/>
    <w:rsid w:val="001423D1"/>
    <w:rsid w:val="00143736"/>
    <w:rsid w:val="00162843"/>
    <w:rsid w:val="00172360"/>
    <w:rsid w:val="0019202D"/>
    <w:rsid w:val="001B39C1"/>
    <w:rsid w:val="001D3EAE"/>
    <w:rsid w:val="00242752"/>
    <w:rsid w:val="00270BB3"/>
    <w:rsid w:val="00285C1F"/>
    <w:rsid w:val="002A6297"/>
    <w:rsid w:val="002B56E0"/>
    <w:rsid w:val="002D317C"/>
    <w:rsid w:val="002E0B6B"/>
    <w:rsid w:val="00301C82"/>
    <w:rsid w:val="0031211E"/>
    <w:rsid w:val="00312645"/>
    <w:rsid w:val="00344109"/>
    <w:rsid w:val="00355523"/>
    <w:rsid w:val="00373C3A"/>
    <w:rsid w:val="00381D1F"/>
    <w:rsid w:val="003A603F"/>
    <w:rsid w:val="003C6D6D"/>
    <w:rsid w:val="00407659"/>
    <w:rsid w:val="004361C8"/>
    <w:rsid w:val="00441693"/>
    <w:rsid w:val="004441BF"/>
    <w:rsid w:val="00475634"/>
    <w:rsid w:val="004A2836"/>
    <w:rsid w:val="004D009E"/>
    <w:rsid w:val="004E60CE"/>
    <w:rsid w:val="004F479E"/>
    <w:rsid w:val="005026FF"/>
    <w:rsid w:val="00511089"/>
    <w:rsid w:val="00513B5A"/>
    <w:rsid w:val="00544821"/>
    <w:rsid w:val="00592CFF"/>
    <w:rsid w:val="00593407"/>
    <w:rsid w:val="005C2F64"/>
    <w:rsid w:val="005C3C83"/>
    <w:rsid w:val="005D496C"/>
    <w:rsid w:val="0060479B"/>
    <w:rsid w:val="006428E6"/>
    <w:rsid w:val="00651B0F"/>
    <w:rsid w:val="006640BA"/>
    <w:rsid w:val="006960E3"/>
    <w:rsid w:val="006A0C68"/>
    <w:rsid w:val="006A37B1"/>
    <w:rsid w:val="006B0C41"/>
    <w:rsid w:val="006C5A3B"/>
    <w:rsid w:val="006E3A6F"/>
    <w:rsid w:val="00743601"/>
    <w:rsid w:val="00747A36"/>
    <w:rsid w:val="00766216"/>
    <w:rsid w:val="00770702"/>
    <w:rsid w:val="007824C8"/>
    <w:rsid w:val="007838E3"/>
    <w:rsid w:val="00794BB2"/>
    <w:rsid w:val="007B56C7"/>
    <w:rsid w:val="007B6554"/>
    <w:rsid w:val="007E58CB"/>
    <w:rsid w:val="0081105F"/>
    <w:rsid w:val="0081467C"/>
    <w:rsid w:val="008320EC"/>
    <w:rsid w:val="008406B6"/>
    <w:rsid w:val="008809B1"/>
    <w:rsid w:val="0089401A"/>
    <w:rsid w:val="008A69B6"/>
    <w:rsid w:val="008B0746"/>
    <w:rsid w:val="008B1EDE"/>
    <w:rsid w:val="008B349E"/>
    <w:rsid w:val="008D2788"/>
    <w:rsid w:val="008F0D8E"/>
    <w:rsid w:val="009039FA"/>
    <w:rsid w:val="009131E3"/>
    <w:rsid w:val="00927F17"/>
    <w:rsid w:val="009706B3"/>
    <w:rsid w:val="00997EBA"/>
    <w:rsid w:val="009B19A8"/>
    <w:rsid w:val="009D5E04"/>
    <w:rsid w:val="009E1AEC"/>
    <w:rsid w:val="009E4A47"/>
    <w:rsid w:val="009E5C6F"/>
    <w:rsid w:val="009F1BE0"/>
    <w:rsid w:val="00A021F3"/>
    <w:rsid w:val="00A11BF7"/>
    <w:rsid w:val="00A11FE4"/>
    <w:rsid w:val="00A12C92"/>
    <w:rsid w:val="00A46BEE"/>
    <w:rsid w:val="00A719C4"/>
    <w:rsid w:val="00A744E9"/>
    <w:rsid w:val="00AA753A"/>
    <w:rsid w:val="00AA7566"/>
    <w:rsid w:val="00AB37F7"/>
    <w:rsid w:val="00AE1BFA"/>
    <w:rsid w:val="00AE61CD"/>
    <w:rsid w:val="00B03F77"/>
    <w:rsid w:val="00B2243F"/>
    <w:rsid w:val="00B3293E"/>
    <w:rsid w:val="00B36A05"/>
    <w:rsid w:val="00B41A7D"/>
    <w:rsid w:val="00B73425"/>
    <w:rsid w:val="00B94FD0"/>
    <w:rsid w:val="00BA2E3D"/>
    <w:rsid w:val="00BA5B58"/>
    <w:rsid w:val="00BD6598"/>
    <w:rsid w:val="00BD77E4"/>
    <w:rsid w:val="00BF543C"/>
    <w:rsid w:val="00C26268"/>
    <w:rsid w:val="00C46AA5"/>
    <w:rsid w:val="00C511FD"/>
    <w:rsid w:val="00C920AB"/>
    <w:rsid w:val="00CB4A07"/>
    <w:rsid w:val="00CE0E54"/>
    <w:rsid w:val="00CE4E33"/>
    <w:rsid w:val="00CF18ED"/>
    <w:rsid w:val="00D23820"/>
    <w:rsid w:val="00D75E04"/>
    <w:rsid w:val="00D97B58"/>
    <w:rsid w:val="00DC0873"/>
    <w:rsid w:val="00DC29F0"/>
    <w:rsid w:val="00DD0EA4"/>
    <w:rsid w:val="00DE43E8"/>
    <w:rsid w:val="00E0350F"/>
    <w:rsid w:val="00E05B7B"/>
    <w:rsid w:val="00E124BC"/>
    <w:rsid w:val="00E7055B"/>
    <w:rsid w:val="00E720E5"/>
    <w:rsid w:val="00E74AF0"/>
    <w:rsid w:val="00E9438C"/>
    <w:rsid w:val="00EA2A78"/>
    <w:rsid w:val="00EB530D"/>
    <w:rsid w:val="00F51D0F"/>
    <w:rsid w:val="00F61EE5"/>
    <w:rsid w:val="00F7669B"/>
    <w:rsid w:val="00F86DAC"/>
    <w:rsid w:val="00FB3564"/>
    <w:rsid w:val="00FB43C7"/>
    <w:rsid w:val="00FC2BD4"/>
    <w:rsid w:val="00FC6459"/>
    <w:rsid w:val="00FD6655"/>
    <w:rsid w:val="00FD669C"/>
    <w:rsid w:val="00FF294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8D7EA"/>
  <w15:chartTrackingRefBased/>
  <w15:docId w15:val="{C3F43D62-48E6-40BC-975B-5E7973E0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58CB"/>
    <w:rPr>
      <w:kern w:val="0"/>
      <w:lang w:val="en-US"/>
    </w:rPr>
  </w:style>
  <w:style w:type="paragraph" w:styleId="Ttulo1">
    <w:name w:val="heading 1"/>
    <w:basedOn w:val="Normal"/>
    <w:next w:val="Normal"/>
    <w:link w:val="Ttulo1Car"/>
    <w:uiPriority w:val="9"/>
    <w:qFormat/>
    <w:rsid w:val="00CE4E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CE4E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CE4E3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CE4E3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CE4E3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CE4E3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CE4E3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CE4E3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CE4E3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E4E3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CE4E3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CE4E3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CE4E3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CE4E3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CE4E3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CE4E3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CE4E3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CE4E33"/>
    <w:rPr>
      <w:rFonts w:eastAsiaTheme="majorEastAsia" w:cstheme="majorBidi"/>
      <w:color w:val="272727" w:themeColor="text1" w:themeTint="D8"/>
    </w:rPr>
  </w:style>
  <w:style w:type="paragraph" w:styleId="Ttulo">
    <w:name w:val="Title"/>
    <w:basedOn w:val="Normal"/>
    <w:next w:val="Normal"/>
    <w:link w:val="TtuloCar"/>
    <w:uiPriority w:val="10"/>
    <w:qFormat/>
    <w:rsid w:val="00CE4E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CE4E3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CE4E3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CE4E3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CE4E33"/>
    <w:pPr>
      <w:spacing w:before="160"/>
      <w:jc w:val="center"/>
    </w:pPr>
    <w:rPr>
      <w:i/>
      <w:iCs/>
      <w:color w:val="404040" w:themeColor="text1" w:themeTint="BF"/>
    </w:rPr>
  </w:style>
  <w:style w:type="character" w:customStyle="1" w:styleId="CitaCar">
    <w:name w:val="Cita Car"/>
    <w:basedOn w:val="Fuentedeprrafopredeter"/>
    <w:link w:val="Cita"/>
    <w:uiPriority w:val="29"/>
    <w:rsid w:val="00CE4E33"/>
    <w:rPr>
      <w:i/>
      <w:iCs/>
      <w:color w:val="404040" w:themeColor="text1" w:themeTint="BF"/>
    </w:rPr>
  </w:style>
  <w:style w:type="paragraph" w:styleId="Prrafodelista">
    <w:name w:val="List Paragraph"/>
    <w:basedOn w:val="Normal"/>
    <w:uiPriority w:val="34"/>
    <w:qFormat/>
    <w:rsid w:val="00CE4E33"/>
    <w:pPr>
      <w:ind w:left="720"/>
      <w:contextualSpacing/>
    </w:pPr>
  </w:style>
  <w:style w:type="character" w:styleId="nfasisintenso">
    <w:name w:val="Intense Emphasis"/>
    <w:basedOn w:val="Fuentedeprrafopredeter"/>
    <w:uiPriority w:val="21"/>
    <w:qFormat/>
    <w:rsid w:val="00CE4E33"/>
    <w:rPr>
      <w:i/>
      <w:iCs/>
      <w:color w:val="0F4761" w:themeColor="accent1" w:themeShade="BF"/>
    </w:rPr>
  </w:style>
  <w:style w:type="paragraph" w:styleId="Citadestacada">
    <w:name w:val="Intense Quote"/>
    <w:basedOn w:val="Normal"/>
    <w:next w:val="Normal"/>
    <w:link w:val="CitadestacadaCar"/>
    <w:uiPriority w:val="30"/>
    <w:qFormat/>
    <w:rsid w:val="00CE4E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CE4E33"/>
    <w:rPr>
      <w:i/>
      <w:iCs/>
      <w:color w:val="0F4761" w:themeColor="accent1" w:themeShade="BF"/>
    </w:rPr>
  </w:style>
  <w:style w:type="character" w:styleId="Referenciaintensa">
    <w:name w:val="Intense Reference"/>
    <w:basedOn w:val="Fuentedeprrafopredeter"/>
    <w:uiPriority w:val="32"/>
    <w:qFormat/>
    <w:rsid w:val="00CE4E33"/>
    <w:rPr>
      <w:b/>
      <w:bCs/>
      <w:smallCaps/>
      <w:color w:val="0F4761" w:themeColor="accent1" w:themeShade="BF"/>
      <w:spacing w:val="5"/>
    </w:rPr>
  </w:style>
  <w:style w:type="table" w:styleId="Tablaconcuadrcula">
    <w:name w:val="Table Grid"/>
    <w:basedOn w:val="Tablanormal"/>
    <w:uiPriority w:val="39"/>
    <w:rsid w:val="00CE4E33"/>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8F0D8E"/>
    <w:rPr>
      <w:sz w:val="16"/>
      <w:szCs w:val="16"/>
    </w:rPr>
  </w:style>
  <w:style w:type="paragraph" w:styleId="Textocomentario">
    <w:name w:val="annotation text"/>
    <w:basedOn w:val="Normal"/>
    <w:link w:val="TextocomentarioCar"/>
    <w:uiPriority w:val="99"/>
    <w:unhideWhenUsed/>
    <w:rsid w:val="008F0D8E"/>
    <w:pPr>
      <w:spacing w:line="240" w:lineRule="auto"/>
    </w:pPr>
    <w:rPr>
      <w:sz w:val="20"/>
      <w:szCs w:val="20"/>
    </w:rPr>
  </w:style>
  <w:style w:type="character" w:customStyle="1" w:styleId="TextocomentarioCar">
    <w:name w:val="Texto comentario Car"/>
    <w:basedOn w:val="Fuentedeprrafopredeter"/>
    <w:link w:val="Textocomentario"/>
    <w:uiPriority w:val="99"/>
    <w:rsid w:val="008F0D8E"/>
    <w:rPr>
      <w:kern w:val="0"/>
      <w:sz w:val="20"/>
      <w:szCs w:val="20"/>
      <w:lang w:val="en-US"/>
    </w:rPr>
  </w:style>
  <w:style w:type="paragraph" w:styleId="Asuntodelcomentario">
    <w:name w:val="annotation subject"/>
    <w:basedOn w:val="Textocomentario"/>
    <w:next w:val="Textocomentario"/>
    <w:link w:val="AsuntodelcomentarioCar"/>
    <w:uiPriority w:val="99"/>
    <w:semiHidden/>
    <w:unhideWhenUsed/>
    <w:rsid w:val="008F0D8E"/>
    <w:rPr>
      <w:b/>
      <w:bCs/>
    </w:rPr>
  </w:style>
  <w:style w:type="character" w:customStyle="1" w:styleId="AsuntodelcomentarioCar">
    <w:name w:val="Asunto del comentario Car"/>
    <w:basedOn w:val="TextocomentarioCar"/>
    <w:link w:val="Asuntodelcomentario"/>
    <w:uiPriority w:val="99"/>
    <w:semiHidden/>
    <w:rsid w:val="008F0D8E"/>
    <w:rPr>
      <w:b/>
      <w:bCs/>
      <w:kern w:val="0"/>
      <w:sz w:val="20"/>
      <w:szCs w:val="20"/>
      <w:lang w:val="en-US"/>
    </w:rPr>
  </w:style>
  <w:style w:type="paragraph" w:styleId="Textodeglobo">
    <w:name w:val="Balloon Text"/>
    <w:basedOn w:val="Normal"/>
    <w:link w:val="TextodegloboCar"/>
    <w:uiPriority w:val="99"/>
    <w:semiHidden/>
    <w:unhideWhenUsed/>
    <w:rsid w:val="008F0D8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0D8E"/>
    <w:rPr>
      <w:rFonts w:ascii="Segoe UI" w:hAnsi="Segoe UI" w:cs="Segoe UI"/>
      <w:kern w:val="0"/>
      <w:sz w:val="18"/>
      <w:szCs w:val="18"/>
      <w:lang w:val="en-US"/>
    </w:rPr>
  </w:style>
  <w:style w:type="paragraph" w:styleId="Revisin">
    <w:name w:val="Revision"/>
    <w:hidden/>
    <w:uiPriority w:val="99"/>
    <w:semiHidden/>
    <w:rsid w:val="00A12C92"/>
    <w:pPr>
      <w:spacing w:after="0" w:line="240" w:lineRule="auto"/>
    </w:pPr>
    <w:rPr>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2697</Words>
  <Characters>14839</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 DAVID VERGARA MELO</dc:creator>
  <cp:keywords/>
  <dc:description/>
  <cp:lastModifiedBy>Juan David   Vergara Melo</cp:lastModifiedBy>
  <cp:revision>4</cp:revision>
  <dcterms:created xsi:type="dcterms:W3CDTF">2024-07-29T19:14:00Z</dcterms:created>
  <dcterms:modified xsi:type="dcterms:W3CDTF">2024-07-31T20:38:00Z</dcterms:modified>
</cp:coreProperties>
</file>