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EC32" w14:textId="77777777" w:rsidR="000A7170" w:rsidRDefault="000A7170" w:rsidP="001446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TRIBUNAL SUPERIOR DEL DISTRITO JUDICIAL DE BOGOTÁ, D.C.</w:t>
      </w:r>
    </w:p>
    <w:p w14:paraId="019BDDD6" w14:textId="77777777" w:rsidR="000A7170" w:rsidRDefault="000A7170" w:rsidP="001446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SALA LABORAL</w:t>
      </w:r>
    </w:p>
    <w:p w14:paraId="5399F989" w14:textId="77777777" w:rsidR="000A7170" w:rsidRDefault="000A7170" w:rsidP="001446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Magistrada Ponente:</w:t>
      </w:r>
    </w:p>
    <w:p w14:paraId="5506EFB6" w14:textId="77777777" w:rsidR="000A7170" w:rsidRDefault="000A7170" w:rsidP="001446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LUZ MARINA IBÁÑEZ HERNÁNDEZ</w:t>
      </w:r>
    </w:p>
    <w:p w14:paraId="0626F07D" w14:textId="77777777" w:rsidR="000A7170" w:rsidRDefault="000A7170" w:rsidP="001446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Bogotá D.C., treinta (30) de abril de dos mil veinticuatro (2024)</w:t>
      </w:r>
    </w:p>
    <w:p w14:paraId="5BBC378B" w14:textId="77777777" w:rsidR="00144605" w:rsidRDefault="00144605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1AEEBCEC" w14:textId="77777777" w:rsidR="00144605" w:rsidRDefault="00144605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1EE496F2" w14:textId="491AC91B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Número de Proceso: </w:t>
      </w:r>
      <w:r w:rsidR="00144605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 w:rsidR="00144605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110013105022 2023 00282 01</w:t>
      </w:r>
    </w:p>
    <w:p w14:paraId="427F89D8" w14:textId="5AEEDCFB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Demandante: </w:t>
      </w:r>
      <w:r w:rsidR="00144605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 w:rsidR="00144605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 w:rsidR="00144605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Maria Del Pilar Rocha Jaramillo</w:t>
      </w:r>
    </w:p>
    <w:p w14:paraId="31D80BB2" w14:textId="374E7260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Demandado: </w:t>
      </w:r>
      <w:r w:rsidR="00144605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 w:rsidR="00144605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 w:rsidR="00144605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Administradora Colombiana de Pensiones-</w:t>
      </w:r>
    </w:p>
    <w:p w14:paraId="4845788A" w14:textId="77777777" w:rsidR="000A7170" w:rsidRDefault="000A7170" w:rsidP="0014460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Colpensiones, Colfondos S.A. Pensiones y</w:t>
      </w:r>
    </w:p>
    <w:p w14:paraId="2C2E2DE9" w14:textId="77777777" w:rsidR="000A7170" w:rsidRDefault="000A7170" w:rsidP="0014460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Cesantías y Sociedad Administradora de</w:t>
      </w:r>
    </w:p>
    <w:p w14:paraId="02A40D14" w14:textId="77777777" w:rsidR="000A7170" w:rsidRDefault="000A7170" w:rsidP="0014460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Fondos de Pensiones y Cesantías Porvenir S.A.</w:t>
      </w:r>
    </w:p>
    <w:p w14:paraId="78249C7A" w14:textId="77777777" w:rsidR="00144605" w:rsidRDefault="00144605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50590D5" w14:textId="77777777" w:rsidR="00144605" w:rsidRDefault="00144605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A3010BA" w14:textId="2ED9FEED" w:rsidR="000A7170" w:rsidRDefault="000A7170" w:rsidP="0014460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Procede la Sala Segunda Laboral del Tribunal Superior de Bogotá,</w:t>
      </w:r>
      <w:r w:rsidR="0014460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conformada por los magistrados, Rafael Albeiro Chavarro Poveda, Claudia</w:t>
      </w:r>
      <w:r w:rsidR="0014460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Angélica Martínez Castillo y Luz Marina Ibáñez Hernández, quien actúa</w:t>
      </w:r>
      <w:r w:rsidR="0014460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como ponente, a dictar la siguiente PROVIDENCIA de segunda instancia</w:t>
      </w:r>
      <w:r w:rsidR="0014460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dentro del presente proceso, así:</w:t>
      </w:r>
    </w:p>
    <w:p w14:paraId="64F59DCC" w14:textId="77777777" w:rsidR="00144605" w:rsidRDefault="00144605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10FE75C8" w14:textId="5786AF08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I. ANTECEDENTES:</w:t>
      </w:r>
    </w:p>
    <w:p w14:paraId="28F93BAF" w14:textId="77777777" w:rsidR="00144605" w:rsidRDefault="00144605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0CF934B4" w14:textId="3DB3776C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1. PRETENSIONES</w:t>
      </w:r>
    </w:p>
    <w:p w14:paraId="732BB309" w14:textId="77777777" w:rsidR="00144605" w:rsidRDefault="00144605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95961AA" w14:textId="64B809AC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La señora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María del Pilar Rocha Jaramillo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actuando por intermedio 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apoderado judicial, demandó a la Administradora Colombiana 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Pensiones Colpensiones, Colfondos S.A.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Pensiones y Cesantías y a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Sociedad Administradora de Fondos de Pensiones y Cesantías Porvenir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S.A., con el fin de que se declare la ineficacia del traslado efectuado a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AFP Colpatria hoy Porvenir S.A. el 29 de septiembre de 1997 así como los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traslados realizados a Colfondos S.A. el 21 de abril de 1999, a Horizonte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hoy Porvenir S.A. el 26 de junio de 2003 y a Porvenir el 3 de octubre 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2007.</w:t>
      </w:r>
    </w:p>
    <w:p w14:paraId="608955DB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002A1A9" w14:textId="5EA0FD7A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Consecuencialmente, reclama que se condene a Colpensiones a tenerla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como afiliada en el régimen de prima media con prestación definida como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si nunca se hubiese trasladado, se ordene su regreso automático con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totalidad de los aportes realizados, rendimientos financieros, y el bono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pensional a que hubiere lugar y la actualización de su historia laboral; 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Colpensiones a que reactive el pago de la mesada pensional a partir del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1° de mayo de 2018 y a la reliquidación de su pensión de vejez a partir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del 1° de agosto de 2017 bajo los parámetros del régimen de transición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del artículo 36 de la Ley 100 de 1993 y el Decreto 758 de 1990, intereses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moratorios, indexación y costas.</w:t>
      </w:r>
    </w:p>
    <w:p w14:paraId="4C87BE09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6000B565" w14:textId="62D97C70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2. ANTECEDENTES</w:t>
      </w:r>
    </w:p>
    <w:p w14:paraId="1CDEDF3D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60E1CFC" w14:textId="707F3AAA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18"/>
          <w:szCs w:val="18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Con auto del 23 de agosto de 2023, el Juzgado Veintidós Laboral del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Circuito de Bogotá admitió la demanda contra Colpensiones, Colfondos y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Porvenir S.A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. </w:t>
      </w:r>
      <w:r>
        <w:rPr>
          <w:rFonts w:ascii="BookmanOldStyle" w:hAnsi="BookmanOldStyle" w:cs="BookmanOldStyle"/>
          <w:kern w:val="0"/>
          <w:sz w:val="18"/>
          <w:szCs w:val="18"/>
          <w:lang w:val="es-CO"/>
        </w:rPr>
        <w:t>(archivo 3).</w:t>
      </w:r>
    </w:p>
    <w:p w14:paraId="33824904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1E225B5" w14:textId="79D79FF1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Fue así como Colfondos S.A. Pensiones y Cesantías al momento de dar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respuesta a la demanda, presentó solicitud de llamamiento en garantía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 Allianz Seguros de Vida S.A. y Axa Colpatria Seguros de Vida S.A.,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bajo el argumento que con estas aseguradoras suscribió pólizas, las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cuales fueron pagadas con los dineros de las cotizaciones efectuadas por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los afiliados, motivo por el cual, Colfondos no cuenta con dichos recursos,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por ende, es necesario llamar a las compañías aseguradoras para que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respondan en una eventual condena por la devolución de los seguros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previsionales. (</w:t>
      </w:r>
      <w:proofErr w:type="spellStart"/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f°</w:t>
      </w:r>
      <w:proofErr w:type="spellEnd"/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. 33 a 38 y 101 a 106 archivo 8).</w:t>
      </w:r>
    </w:p>
    <w:p w14:paraId="42F832AF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5BF670B" w14:textId="1AFCCBA8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El 16 de febrero de 2024 la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A quo,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negó la solicitud de llamamiento en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garantía pretendido, con fundamento en que de las pólizas suscritas entre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Colfondos y las compañías Allianz Seguros de Vida y Axa Colpatria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S.A. se puede colegir que: i) la modalidad corresponde al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seguro previsional de invalidez y sobreviviente; </w:t>
      </w:r>
      <w:proofErr w:type="spell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ii</w:t>
      </w:r>
      <w:proofErr w:type="spell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) los asegurados son los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“afiliados al fondo de pensiones obligatorias Colfondos S.A. y la </w:t>
      </w:r>
      <w:proofErr w:type="spell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iii</w:t>
      </w:r>
      <w:proofErr w:type="spell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)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cobertura corresponde a los riesgos de “muerte por riesgo común,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invalidez por riesgo común, incapacidad temporal y auxilio funerario” y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por sus “sumas adicionales”, por lo que: </w:t>
      </w:r>
      <w:r>
        <w:rPr>
          <w:rFonts w:ascii="BookmanOldStyle" w:hAnsi="BookmanOldStyle" w:cs="BookmanOldStyle"/>
          <w:kern w:val="0"/>
          <w:lang w:val="es-CO"/>
        </w:rPr>
        <w:t>“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en ese contexto, queda demostrado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la inexistencia de un derecho y obligación contractual para asumir la devolución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de los gastos previsionales entre la AFP Colfondos s.a. y </w:t>
      </w:r>
      <w:proofErr w:type="spellStart"/>
      <w:r>
        <w:rPr>
          <w:rFonts w:ascii="BookmanOldStyle,Italic" w:hAnsi="BookmanOldStyle,Italic" w:cs="BookmanOldStyle,Italic"/>
          <w:i/>
          <w:iCs/>
          <w:kern w:val="0"/>
          <w:lang w:val="es-CO"/>
        </w:rPr>
        <w:t>y</w:t>
      </w:r>
      <w:proofErr w:type="spellEnd"/>
      <w:r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Allianz Seguros de Vida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S.A. y AXA Colpatria seguros de vida s.a., como quiera que el objeto asegurado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corresponde a las sumas adicionales que se llegaren a efectuar por los riesgos de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pensión sobrevivientes y la invalidez. circunstancias que no es objeto de debate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en el presente proceso dado que la intención es la declaratoria de la ineficacia de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traslado entre regímenes pensionales. en otras palabras, el origen contractual de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la relación jurídica entre Colfondos s.a. y Allianz Seguros de Sida S.A. y AXA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Colpatria seguros de Vida S.A. es el posible reconocimiento de sumas adicionales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en prestaciones económicas como la pensión sobreviviente y la invalidez, más no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una posible devolución por concepto de gastos previsionales, por lo que no se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cumplen los supuestos fácticos previstos en el artículo 64 del Código General del</w:t>
      </w:r>
      <w:r w:rsidR="0025072A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Proceso, para realizar el llamamiento en garantía”.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(archivo 14).</w:t>
      </w:r>
      <w:r w:rsidR="0025072A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</w:p>
    <w:p w14:paraId="330BAACC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0"/>
          <w:szCs w:val="20"/>
          <w:lang w:val="es-CO"/>
        </w:rPr>
      </w:pPr>
    </w:p>
    <w:p w14:paraId="3AE0D8DA" w14:textId="77777777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3. RECURSO DE APELACIÓN</w:t>
      </w:r>
    </w:p>
    <w:p w14:paraId="7175611A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36D01FD" w14:textId="47C6B429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Inconforme con la decisión, la demandada Colfondos S.A. Pensiones y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Cesantías., interpuso el recurso de alzada argumentando que, se debe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permitir a las entidades administradoras del RAIS, poder garantizar una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participación de los actores que intervinieron en el acto jurídico que se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somete a estudio de la jurisdicción, para que a partir de ello, se resuelva el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grado de responsabilidad que pueda tener cada uno y asimismo, la manera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la que debe contribuir con las resultas del proceso, bajo el entendido que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ineficacia de un acto jurídico invalida cualquier actuación posterior o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dicho de otra manera, le resta validez, por lo que el juez de instancia, decidió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fondo la controversia en lo relacionado con las aseguradoras que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participaron en la administración de los recursos del afiliado, dejando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sentado que, solo la AFP debe soportar las consecuencias de un fallo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eventualmente desfavorable. En el evento de declararse la ineficacia del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traslado realizado por la accionante del Régimen de Prima Media al 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Ahorro Individual, ello implica restituir las cosas en que se encontraban</w:t>
      </w:r>
    </w:p>
    <w:p w14:paraId="4023332C" w14:textId="7DF7305C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inicialmente, como si no hubiese existido el acto o contrato, por lo que todos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los vínculos derivados de éste deben dejarse sin efecto, de suerte </w:t>
      </w:r>
      <w:proofErr w:type="gram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</w:t>
      </w:r>
      <w:proofErr w:type="gram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si no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existió el elemento del interés asegurable, el contrato previsional no produjo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efecto alguno, por lo que le corresponde al asegurador restituir las primas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percibidas.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(archivo 18)</w:t>
      </w:r>
    </w:p>
    <w:p w14:paraId="2120F8FC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216F03EA" w14:textId="0F072B9E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4. PROBLEMA JURÍDICO</w:t>
      </w:r>
    </w:p>
    <w:p w14:paraId="5C77C5CE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B72DBB6" w14:textId="10FBD069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Teniendo en cuenta el motivo de inconformidad exteriorizado por el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apoderado de Colfondos S.A. Pensiones y Cesantías., la atención de la Sala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 circunscribe a determinar si es procedente llamar en garantía a Allianz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S.A y Axa Colpatria Seguros de Vida S.A., en virtud 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los contratos de seguro previsional suscritos con el fondo privado por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mandato legal.</w:t>
      </w:r>
    </w:p>
    <w:p w14:paraId="1C27DDB4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7063AC55" w14:textId="277705D7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II. CONSIDERACIONES</w:t>
      </w:r>
    </w:p>
    <w:p w14:paraId="48FF7289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551F729" w14:textId="6C2A4710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conformidad con lo dispuesto en el artículo 66 A del CPT y la SS, procede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Sala a realizar el análisis del reparo efectuado por el apoderado de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parte actora., así:</w:t>
      </w:r>
    </w:p>
    <w:p w14:paraId="5557D8EC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5483AFB1" w14:textId="2CF530A4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1. Marco Jurídico.</w:t>
      </w:r>
    </w:p>
    <w:p w14:paraId="279D9373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7C9C022" w14:textId="0453A5EB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artículo 64 del CGP, aplicable por autorización analógica del artículo 145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del CPT y SS., establece que:</w:t>
      </w:r>
    </w:p>
    <w:p w14:paraId="59088E6D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02D26A3" w14:textId="04E96FCB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“Quien afirme tener derecho legal o contractual a exigir de otro la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indemnización del perjuicio que llegare a sufrir o el reembolso total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o parcial del pago que tuviere que hacer como resultado de la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sentencia que se dicte en el proceso que promueva o se le promueva,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o quien de acuerdo con la ley sustancial tenga derecho al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saneamiento por evicción, podrá pedir, en la demanda o dentro del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término para contestarla, que en el mismo proceso se resuelva sobre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tal relación.”</w:t>
      </w:r>
    </w:p>
    <w:p w14:paraId="768C70D8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84B25A2" w14:textId="36B9FB14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Mediante la figura del llamamiento en garantía, quien pueda repetir contra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un tercero, por la indemnización del perjuicio que llegare a sufrir o el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reembolso total o parcial del pago resultante de la sentencia, por disposición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legal o contractual, puede solicitar la citación de aquél, para que se resuelva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sobre la relación. De manera que, la cuestión a decidir resulta compleja en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medida que el juez debe resolver no solamente el conflicto jurídico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originalmente planteado sino también el litigio que surge entre el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demandado y el llamado en garantía, con lo cual se pretende lograr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economía procesal, pues la conexidad entre los hechos permite que el juez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 sirva de las mismas pruebas, lo que de paso evita sentencias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contradictorias. Entendido así el llamamiento en garantía, no resulta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extraño y en nada se opone su aplicación en el campo laboral, siempre y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cuando se dé los requisitos contemplados en el mencionado precepto,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esencialmente que el juez del trabajo tenga competencia para definir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relación jurídica entre el demandado y el llamado en garantía.</w:t>
      </w:r>
    </w:p>
    <w:p w14:paraId="53EAF62A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65EF6FD2" w14:textId="17E1FE71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2. Caso Concreto.</w:t>
      </w:r>
    </w:p>
    <w:p w14:paraId="2CB911F9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783527B" w14:textId="6485C61E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En el sub examine se fundamenta el llamado en garantía en que entre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demandada Colfondos S.A. Pensiones y Cesantías y las aseguradoras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Allianz Seguros de Vida S.A y Axa Colpatria Seguros de Vida S.A., se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suscribieron contratos de seguros previsionales así: entre el 1° de enero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1994 y el 31 de diciembre de 2000 con Allianz Seguros de Vida S.A. y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del 1° de enero al 31 de diciembre de 2001 prorrogado para la vigencia 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los años 2002 a 2004 con Seguros de Vida Colpatria S.A. hoy Axa Colpatria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S.A. para garantizar la financiación de los riesgos 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invalidez y sobrevivencia de los afiliados a cada una de las administradoras,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allegados al expediente como soporte de la petición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(</w:t>
      </w:r>
      <w:proofErr w:type="spellStart"/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f°</w:t>
      </w:r>
      <w:proofErr w:type="spellEnd"/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. 77 a 100 y 127 a 148</w:t>
      </w:r>
      <w:r w:rsidR="0025072A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archivo 8),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que coincide con la afiliación del demandante a esa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administradora, como lo aceptó dicha demandada.</w:t>
      </w:r>
    </w:p>
    <w:p w14:paraId="70013835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E042E95" w14:textId="33636290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Surge entonces, con claridad la existencia de conexidad entre lo que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reclama la promotora del litigio y lo que eventualmente debe reconocer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Allianz Seguros de Vida S.A y Axa Colpatria Seguros de Vida S.A., toda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vez que, lo requerido en el proceso, es la devolución de todos los valores que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recibió el fondo de pensiones a causa del traslado de régimen pensional. 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otra parte, con ello se garantiza al tercero que eventualmente puede ser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condenado o que está llamado a satisfacer una condena (in </w:t>
      </w:r>
      <w:proofErr w:type="spell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eventum</w:t>
      </w:r>
      <w:proofErr w:type="spell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) 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ejercer el derecho de defensa.</w:t>
      </w:r>
    </w:p>
    <w:p w14:paraId="37EFBA78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48BFF14" w14:textId="7A671CFE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Así mismo, téngase en cuenta que la Sala de Casación Laboral de la Corte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Suprema de Justicia, ha insistido en que, si se dan los supuestos para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ineficacia del traslado de régimen de ahorro individual con solidaridad,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consecuencia jurídica no es otra que, privar de todo efecto práctico el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traslado, bajo la ficción jurídica de que aquél nunca se dio, por lo que,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administradora del RAIS debe devolver al sistema todos los valores recibidos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concepto de cotización y rendimientos financieros, incluidos los gastos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administración, así como los valores utilizados en seguros previsionales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la garantía de pensión mínima, por lo cual, se debe discutir, entre otras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cosas, ante una eventual condena, cómo la AFP debe reintegrar esos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recursos, esto es, si le es exigible el reclamo a la aseguradora de los dineros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asumidos por el aludido seguro previsional o no, pero eso solo se resolverá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la sentencia, acorde con el debate probatorio, y no antes, como lo sugirió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juzgador de primera instancia.</w:t>
      </w:r>
    </w:p>
    <w:p w14:paraId="2DFAD986" w14:textId="77777777" w:rsidR="0025072A" w:rsidRDefault="0025072A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843F0E4" w14:textId="0FCCB076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igual manera, resulta necesario traer a colación la sentencia de 17 de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agosto de 2011, rad. 36403, mediante la cual, la Corporación de cierre de la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jurisdicción ordinaria laboral determinó la relevancia que adquieren las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aseguradoras de pensiones en su calidad de gestoras de seguros</w:t>
      </w:r>
      <w:r w:rsidR="0025072A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previsionales dentro del proceso ordinario laboral, al enseñar:</w:t>
      </w:r>
    </w:p>
    <w:p w14:paraId="506F27F2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23A2F885" w14:textId="1CD9CA82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“En primer lugar, no puede hacerse una lectura restringida de la norma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acusada como la que plantea el impugnante, orientada a que cuando se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refiere a controversias que vinculen a las “entidades administradoras o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prestadoras” deja por fuera de los litigios de conocimiento de la justicia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laboral como potenciales demandadas a las aseguradoras, pues es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indiscutible que ellas también en sentido amplio hacen parte de las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entidades de la seguridad social como se deriva del artículo 48 de la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Constitución Política, que determina que el servicio público de la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seguridad social podrá ser prestado “por entidades públicas o privadas de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conformidad con la ley”.</w:t>
      </w:r>
    </w:p>
    <w:p w14:paraId="6DA8C4AD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3E24D36B" w14:textId="3F384B2D" w:rsidR="000A7170" w:rsidRDefault="000A7170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(…)</w:t>
      </w:r>
    </w:p>
    <w:p w14:paraId="64FECD5A" w14:textId="77777777" w:rsidR="0025072A" w:rsidRDefault="0025072A" w:rsidP="002507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42F9BF76" w14:textId="596CAA79" w:rsidR="000A7170" w:rsidRDefault="000A7170" w:rsidP="009A5BE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lastRenderedPageBreak/>
        <w:t>Y es por propia disposición de la Ley 100 en el artículo 108, que las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administradoras de </w:t>
      </w:r>
      <w:proofErr w:type="gramStart"/>
      <w:r>
        <w:rPr>
          <w:rFonts w:ascii="BookmanOldStyle" w:hAnsi="BookmanOldStyle" w:cs="BookmanOldStyle"/>
          <w:kern w:val="0"/>
          <w:lang w:val="es-CO"/>
        </w:rPr>
        <w:t xml:space="preserve">pensiones 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d</w:t>
      </w:r>
      <w:r>
        <w:rPr>
          <w:rFonts w:ascii="BookmanOldStyle" w:hAnsi="BookmanOldStyle" w:cs="BookmanOldStyle"/>
          <w:kern w:val="0"/>
          <w:lang w:val="es-CO"/>
        </w:rPr>
        <w:t>eben</w:t>
      </w:r>
      <w:proofErr w:type="gramEnd"/>
      <w:r>
        <w:rPr>
          <w:rFonts w:ascii="BookmanOldStyle" w:hAnsi="BookmanOldStyle" w:cs="BookmanOldStyle"/>
          <w:kern w:val="0"/>
          <w:lang w:val="es-CO"/>
        </w:rPr>
        <w:t xml:space="preserve"> contratar seguros previsionales para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efectos de las pensiones de invalidez y de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sobrevivientes, como una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obligación inherente al régimen de ahorro individual concebido por la ley</w:t>
      </w:r>
      <w:r w:rsidR="0025072A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 carácter de aseguramiento, con la finalidad de garantizar al afiliado o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sus beneficiarios las sumas adicionales indispensables para financiar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esas prestaciones.</w:t>
      </w:r>
    </w:p>
    <w:p w14:paraId="581CC344" w14:textId="77777777" w:rsidR="009A5BE1" w:rsidRDefault="009A5BE1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430D5549" w14:textId="77777777" w:rsidR="009A5BE1" w:rsidRDefault="000A7170" w:rsidP="009A5BE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Por lo tanto, las aseguradoras que gestionan seguros pensionales y los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seguros previsionales de invalidez y supervivencia y que están llamadas a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concurrir al financiamiento de las prestaciones por disposición de la ley y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en los términos en ella previstos, en aquellos asuntos que involucran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derechos de los afiliados y sus beneficiarios deben ser consideradas como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entidades de la seguridad social, y por ende con vocación natural para ser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partes dentro de la conflictividad en esa materia, de conocimiento de la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justicia ordinaria en la especialidad laboral con arreglo al numeral 4° del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artículo 2° de la Ley 712 de 2001, que modificó el artículo 2° del Código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Procesal del Trabajo y de la Seguridad Social.”</w:t>
      </w:r>
      <w:r w:rsidR="009A5BE1">
        <w:rPr>
          <w:rFonts w:ascii="BookmanOldStyle" w:hAnsi="BookmanOldStyle" w:cs="BookmanOldStyle"/>
          <w:kern w:val="0"/>
          <w:lang w:val="es-CO"/>
        </w:rPr>
        <w:t xml:space="preserve"> </w:t>
      </w:r>
    </w:p>
    <w:p w14:paraId="633E76BB" w14:textId="77777777" w:rsidR="009A5BE1" w:rsidRDefault="009A5BE1" w:rsidP="009A5BE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6487E500" w14:textId="011E6B63" w:rsidR="000A7170" w:rsidRDefault="000A7170" w:rsidP="009A5BE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Así, teniendo en cuenta que, ante una eventual condena por obligación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hacer dirigida a las compañías de seguro mencionadas, puede surgir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necesidad de recobrar unos dineros por concepto de primas para cubrir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las pólizas de seguro previsional al ente respectivo, quien en este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momento administra esos recursos, y por el vínculo existente entre el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llamante y los llamados, el cual se acredita con los documentos que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respaldan la suscripción de las citadas pólizas dentro del expediente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firmada entre Colfondos S.A. Pensiones y Cesantías y las compañías de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seguros, para cubrir la suma adicional de pensión de invalidez y de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sobrevivientes de los afiliados a la primera de las nombradas, es que se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allana el camino para aceptar el cumplimiento de los requisitos exigidos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el artículo 64 del CGP, con lo cual se reitera una vez más la procedencia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la vinculación pretendida, brindándole así una garantía adicional al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demandante.</w:t>
      </w:r>
    </w:p>
    <w:p w14:paraId="3313C2B8" w14:textId="77777777" w:rsidR="009A5BE1" w:rsidRDefault="009A5BE1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14EC978" w14:textId="29A78543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consecuencia, se revocará la providencia apelada en ese punto y, en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su lugar, se admite el llamamiento en garantía solicitado por Colfondos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S.A. Pensiones y Cesantías. Dada la prosperidad del recurso, no se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impondrán costas en esta instancia.</w:t>
      </w:r>
    </w:p>
    <w:p w14:paraId="72DE4F6F" w14:textId="77777777" w:rsidR="009A5BE1" w:rsidRDefault="009A5BE1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12CC621" w14:textId="0B7BA07E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virtud de lo expuesto, el Tribunal Superior del Distrito Judicial de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Bogotá, D.C., Sala Segunda de Decisión de la Sala Laboral,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66EAD133" w14:textId="77777777" w:rsidR="009A5BE1" w:rsidRDefault="009A5BE1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7DB99722" w14:textId="1821E214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RESUELVE</w:t>
      </w:r>
    </w:p>
    <w:p w14:paraId="0C596DE3" w14:textId="77777777" w:rsidR="009A5BE1" w:rsidRDefault="009A5BE1" w:rsidP="009A5BE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7BE6AB7C" w14:textId="1688CD61" w:rsidR="000A7170" w:rsidRDefault="000A7170" w:rsidP="009A5BE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PRIMERO. - REVOCAR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auto apelado de fecha 16 de febrero de 2023,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proferido por el Juzgado Veintidós Laboral del Circuito de esta ciudad, sólo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lo que respecta a la decisión de no acceder al llamamiento en garantía y,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en su lugar, aceptar el llamamiento en 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>g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arantía que hace la demandada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Colfondos S.A. Pensiones y Cesantías, respecto de las sociedades Allianz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S.A y Axa Colpatria Seguros de Vida S.A., conforme a lo</w:t>
      </w:r>
      <w:r w:rsidR="009A5BE1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expuesto.</w:t>
      </w:r>
    </w:p>
    <w:p w14:paraId="138733EE" w14:textId="77777777" w:rsidR="009A5BE1" w:rsidRDefault="009A5BE1" w:rsidP="009A5BE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B4DA543" w14:textId="77777777" w:rsidR="000A7170" w:rsidRDefault="000A7170" w:rsidP="009A5BE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SEGUNDO.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- Sin costas en esta instancia.</w:t>
      </w:r>
    </w:p>
    <w:p w14:paraId="22BF9EC4" w14:textId="77777777" w:rsidR="009A5BE1" w:rsidRDefault="009A5BE1" w:rsidP="009A5BE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CC9E6DD" w14:textId="193BB5F1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Notifíquese legalmente a las partes y cúmplase.</w:t>
      </w:r>
    </w:p>
    <w:p w14:paraId="5E08B0C8" w14:textId="77777777" w:rsidR="009A5BE1" w:rsidRDefault="009A5BE1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78AA78DC" w14:textId="2C3A923B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LUZ MARINA IBAÑEZ HERNANDEZ</w:t>
      </w:r>
    </w:p>
    <w:p w14:paraId="3EEB8230" w14:textId="77777777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Magistrada</w:t>
      </w:r>
    </w:p>
    <w:p w14:paraId="65AA5C24" w14:textId="77777777" w:rsidR="009A5BE1" w:rsidRDefault="009A5BE1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6BEE456D" w14:textId="0E72D036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RAFAEL ALBEIRO CHAVARRO POVEDA</w:t>
      </w:r>
    </w:p>
    <w:p w14:paraId="2EEA4635" w14:textId="77777777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Magistrado</w:t>
      </w:r>
    </w:p>
    <w:p w14:paraId="6498952F" w14:textId="77777777" w:rsidR="009A5BE1" w:rsidRDefault="009A5BE1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6C943066" w14:textId="539DB794" w:rsidR="000A7170" w:rsidRDefault="000A7170" w:rsidP="000A717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CLAUDIA ANGÉLICA MARTÍNEZ CASTILLO</w:t>
      </w:r>
    </w:p>
    <w:p w14:paraId="2B3AC5D1" w14:textId="0C11AE65" w:rsidR="00B9243D" w:rsidRDefault="000A7170" w:rsidP="000A7170"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70"/>
    <w:rsid w:val="000A7170"/>
    <w:rsid w:val="00144605"/>
    <w:rsid w:val="0025072A"/>
    <w:rsid w:val="00737460"/>
    <w:rsid w:val="009A5BE1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C26F"/>
  <w15:chartTrackingRefBased/>
  <w15:docId w15:val="{D81A4DE7-A998-417A-B71C-6E06BEC3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2286</Words>
  <Characters>12577</Characters>
  <Application>Microsoft Office Word</Application>
  <DocSecurity>0</DocSecurity>
  <Lines>104</Lines>
  <Paragraphs>29</Paragraphs>
  <ScaleCrop>false</ScaleCrop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2024-05-03T23:11:00Z</dcterms:created>
  <dcterms:modified xsi:type="dcterms:W3CDTF">2024-05-03T23:23:00Z</dcterms:modified>
</cp:coreProperties>
</file>