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DE351" w14:textId="7D1FF0A3" w:rsidR="00E40014" w:rsidRDefault="00415BDB" w:rsidP="00415BDB">
      <w:pPr>
        <w:pStyle w:val="Prrafodelista"/>
        <w:numPr>
          <w:ilvl w:val="0"/>
          <w:numId w:val="1"/>
        </w:numPr>
        <w:rPr>
          <w:b/>
          <w:bCs/>
        </w:rPr>
      </w:pPr>
      <w:r>
        <w:rPr>
          <w:b/>
          <w:bCs/>
        </w:rPr>
        <w:t>IDENTIFICACIÓN DEL PROCESO.</w:t>
      </w:r>
    </w:p>
    <w:p w14:paraId="52EA0483" w14:textId="0A7CD4A5" w:rsidR="00415BDB" w:rsidRDefault="00415BDB" w:rsidP="00415BDB">
      <w:r>
        <w:rPr>
          <w:b/>
          <w:bCs/>
        </w:rPr>
        <w:t xml:space="preserve">RADICADO: </w:t>
      </w:r>
      <w:r w:rsidRPr="00415BDB">
        <w:t>17001-33-33-002-2020-00118</w:t>
      </w:r>
    </w:p>
    <w:p w14:paraId="0406B2B6" w14:textId="6644C28F" w:rsidR="00415BDB" w:rsidRDefault="00415BDB" w:rsidP="00415BDB">
      <w:r>
        <w:rPr>
          <w:b/>
          <w:bCs/>
        </w:rPr>
        <w:t xml:space="preserve">DEMANDANTE: </w:t>
      </w:r>
      <w:r>
        <w:t>MARÍA ALEYDA OCAMPO DELGADO Y OTROS.</w:t>
      </w:r>
    </w:p>
    <w:p w14:paraId="5D89CF95" w14:textId="6A9E5601" w:rsidR="00415BDB" w:rsidRDefault="00415BDB" w:rsidP="00415BDB">
      <w:r>
        <w:rPr>
          <w:b/>
          <w:bCs/>
        </w:rPr>
        <w:t xml:space="preserve">DEMANDADO: </w:t>
      </w:r>
      <w:r>
        <w:t>NACIÓN – MINISTERIO DE SALUD Y PROTECCIÓN SOCIAL Y OTROS</w:t>
      </w:r>
    </w:p>
    <w:p w14:paraId="2554C344" w14:textId="61899A57" w:rsidR="00415BDB" w:rsidRDefault="00415BDB" w:rsidP="00415BDB">
      <w:r>
        <w:rPr>
          <w:b/>
          <w:bCs/>
        </w:rPr>
        <w:t xml:space="preserve">LLAMADO EN GARANTÍA (Y REPRESENTADO): </w:t>
      </w:r>
      <w:r>
        <w:t>ALLIANZ SEGUROS S.A.</w:t>
      </w:r>
    </w:p>
    <w:p w14:paraId="207CED84" w14:textId="70B25776" w:rsidR="005364C8" w:rsidRDefault="005364C8" w:rsidP="00415BDB"/>
    <w:p w14:paraId="5E4398F4" w14:textId="77777777" w:rsidR="00415BDB" w:rsidRDefault="00415BDB" w:rsidP="00415BDB"/>
    <w:p w14:paraId="247580A3" w14:textId="074E41F8" w:rsidR="00415BDB" w:rsidRDefault="005364C8" w:rsidP="005364C8">
      <w:pPr>
        <w:pStyle w:val="Prrafodelista"/>
        <w:numPr>
          <w:ilvl w:val="0"/>
          <w:numId w:val="1"/>
        </w:numPr>
        <w:jc w:val="both"/>
        <w:rPr>
          <w:b/>
          <w:bCs/>
        </w:rPr>
      </w:pPr>
      <w:r>
        <w:rPr>
          <w:b/>
          <w:bCs/>
        </w:rPr>
        <w:t>ETAPAS DE LA AUDIENCIA.</w:t>
      </w:r>
    </w:p>
    <w:p w14:paraId="66FD07DF" w14:textId="610EFBFB" w:rsidR="005364C8" w:rsidRDefault="005364C8" w:rsidP="005364C8">
      <w:pPr>
        <w:jc w:val="both"/>
        <w:rPr>
          <w:b/>
          <w:bCs/>
        </w:rPr>
      </w:pPr>
    </w:p>
    <w:p w14:paraId="047AD635" w14:textId="50BFBFC8" w:rsidR="005364C8" w:rsidRPr="005364C8" w:rsidRDefault="005364C8" w:rsidP="005364C8">
      <w:pPr>
        <w:pStyle w:val="Prrafodelista"/>
        <w:numPr>
          <w:ilvl w:val="0"/>
          <w:numId w:val="4"/>
        </w:numPr>
        <w:jc w:val="both"/>
        <w:rPr>
          <w:b/>
          <w:bCs/>
        </w:rPr>
      </w:pPr>
      <w:r>
        <w:rPr>
          <w:b/>
          <w:bCs/>
        </w:rPr>
        <w:t xml:space="preserve">Asistencia: </w:t>
      </w:r>
      <w:r>
        <w:t xml:space="preserve">Asisten apoderados de la parte demandante, demandada y llamados en garantía. </w:t>
      </w:r>
    </w:p>
    <w:p w14:paraId="4DDA0A41" w14:textId="77777777" w:rsidR="005364C8" w:rsidRDefault="005364C8" w:rsidP="005364C8">
      <w:pPr>
        <w:pStyle w:val="Prrafodelista"/>
        <w:jc w:val="both"/>
        <w:rPr>
          <w:b/>
          <w:bCs/>
        </w:rPr>
      </w:pPr>
    </w:p>
    <w:p w14:paraId="5DAF9909" w14:textId="05D1BCA4" w:rsidR="005364C8" w:rsidRPr="005364C8" w:rsidRDefault="005364C8" w:rsidP="005364C8">
      <w:pPr>
        <w:pStyle w:val="Prrafodelista"/>
        <w:numPr>
          <w:ilvl w:val="0"/>
          <w:numId w:val="4"/>
        </w:numPr>
        <w:jc w:val="both"/>
        <w:rPr>
          <w:b/>
          <w:bCs/>
        </w:rPr>
      </w:pPr>
      <w:r>
        <w:rPr>
          <w:b/>
          <w:bCs/>
        </w:rPr>
        <w:t xml:space="preserve">Saneamiento del proceso: </w:t>
      </w:r>
      <w:r>
        <w:t>No se advierte ninguna irregularidad que deba ser saneada.</w:t>
      </w:r>
    </w:p>
    <w:p w14:paraId="41B56204" w14:textId="77777777" w:rsidR="005364C8" w:rsidRPr="005364C8" w:rsidRDefault="005364C8" w:rsidP="005364C8">
      <w:pPr>
        <w:pStyle w:val="Prrafodelista"/>
        <w:rPr>
          <w:b/>
          <w:bCs/>
        </w:rPr>
      </w:pPr>
    </w:p>
    <w:p w14:paraId="1917D0E3" w14:textId="58903E25" w:rsidR="005364C8" w:rsidRPr="005364C8" w:rsidRDefault="005364C8" w:rsidP="005364C8">
      <w:pPr>
        <w:pStyle w:val="Prrafodelista"/>
        <w:numPr>
          <w:ilvl w:val="0"/>
          <w:numId w:val="4"/>
        </w:numPr>
        <w:jc w:val="both"/>
        <w:rPr>
          <w:b/>
          <w:bCs/>
        </w:rPr>
      </w:pPr>
      <w:r>
        <w:rPr>
          <w:b/>
          <w:bCs/>
        </w:rPr>
        <w:t xml:space="preserve">Excepciones previas: </w:t>
      </w:r>
      <w:r>
        <w:t>No se propusieron excepciones previas</w:t>
      </w:r>
      <w:r w:rsidR="006B4CE6">
        <w:t>.</w:t>
      </w:r>
    </w:p>
    <w:p w14:paraId="50F2733B" w14:textId="77777777" w:rsidR="005364C8" w:rsidRPr="005364C8" w:rsidRDefault="005364C8" w:rsidP="005364C8">
      <w:pPr>
        <w:pStyle w:val="Prrafodelista"/>
        <w:rPr>
          <w:b/>
          <w:bCs/>
        </w:rPr>
      </w:pPr>
    </w:p>
    <w:p w14:paraId="5129F03F" w14:textId="31420396" w:rsidR="005364C8" w:rsidRPr="00D05757" w:rsidRDefault="006B4CE6" w:rsidP="005364C8">
      <w:pPr>
        <w:pStyle w:val="Prrafodelista"/>
        <w:numPr>
          <w:ilvl w:val="0"/>
          <w:numId w:val="4"/>
        </w:numPr>
        <w:jc w:val="both"/>
        <w:rPr>
          <w:b/>
          <w:bCs/>
        </w:rPr>
      </w:pPr>
      <w:r>
        <w:rPr>
          <w:b/>
          <w:bCs/>
        </w:rPr>
        <w:t xml:space="preserve">Fijación del Litigio: </w:t>
      </w:r>
      <w:r w:rsidR="00D05757">
        <w:t>Determinar si las demandadas son responsables de los perjuicios solicitados por la parte actora, por la atención médica brindada al señor Alexander Delgado Ocampo. Adicionalmente, si se dicta sentencia condenatoria se resolverá por la responsabilidad de las llamadas en garantía.</w:t>
      </w:r>
    </w:p>
    <w:p w14:paraId="6E7ECF7A" w14:textId="77777777" w:rsidR="00D05757" w:rsidRPr="00D05757" w:rsidRDefault="00D05757" w:rsidP="00D05757">
      <w:pPr>
        <w:pStyle w:val="Prrafodelista"/>
        <w:rPr>
          <w:b/>
          <w:bCs/>
        </w:rPr>
      </w:pPr>
    </w:p>
    <w:p w14:paraId="1B8C3FF8" w14:textId="6B2B586C" w:rsidR="00D05757" w:rsidRDefault="00D05757" w:rsidP="005364C8">
      <w:pPr>
        <w:pStyle w:val="Prrafodelista"/>
        <w:numPr>
          <w:ilvl w:val="0"/>
          <w:numId w:val="4"/>
        </w:numPr>
        <w:jc w:val="both"/>
        <w:rPr>
          <w:b/>
          <w:bCs/>
        </w:rPr>
      </w:pPr>
      <w:r>
        <w:rPr>
          <w:b/>
          <w:bCs/>
        </w:rPr>
        <w:t xml:space="preserve">Medidas Cautelares: </w:t>
      </w:r>
      <w:r>
        <w:t>No se han solicitado medidas cautelares</w:t>
      </w:r>
    </w:p>
    <w:p w14:paraId="3A2EB99F" w14:textId="77777777" w:rsidR="00D05757" w:rsidRPr="00D05757" w:rsidRDefault="00D05757" w:rsidP="00D05757">
      <w:pPr>
        <w:pStyle w:val="Prrafodelista"/>
        <w:rPr>
          <w:b/>
          <w:bCs/>
        </w:rPr>
      </w:pPr>
    </w:p>
    <w:p w14:paraId="35687A0F" w14:textId="46032692" w:rsidR="00D05757" w:rsidRDefault="00D05757" w:rsidP="00D05757">
      <w:pPr>
        <w:pStyle w:val="Prrafodelista"/>
        <w:numPr>
          <w:ilvl w:val="0"/>
          <w:numId w:val="4"/>
        </w:numPr>
        <w:jc w:val="both"/>
        <w:rPr>
          <w:b/>
          <w:bCs/>
        </w:rPr>
      </w:pPr>
      <w:r>
        <w:rPr>
          <w:b/>
          <w:bCs/>
        </w:rPr>
        <w:t xml:space="preserve">Decreto de pruebas: </w:t>
      </w:r>
    </w:p>
    <w:p w14:paraId="454AC1C3" w14:textId="79C338B0" w:rsidR="00D05757" w:rsidRPr="00D05757" w:rsidRDefault="00D05757" w:rsidP="00D05757">
      <w:pPr>
        <w:jc w:val="both"/>
      </w:pPr>
      <w:r>
        <w:t xml:space="preserve">Se ordenó la práctica de las siguientes pruebas. </w:t>
      </w:r>
    </w:p>
    <w:p w14:paraId="10BCC4E5" w14:textId="7AAEDF55" w:rsidR="00415BDB" w:rsidRPr="00D05757" w:rsidRDefault="00415BDB" w:rsidP="00D05757">
      <w:pPr>
        <w:pStyle w:val="Prrafodelista"/>
        <w:numPr>
          <w:ilvl w:val="0"/>
          <w:numId w:val="5"/>
        </w:numPr>
        <w:jc w:val="both"/>
        <w:rPr>
          <w:b/>
          <w:bCs/>
        </w:rPr>
      </w:pPr>
      <w:r w:rsidRPr="00D05757">
        <w:rPr>
          <w:b/>
          <w:bCs/>
        </w:rPr>
        <w:t>Demanda</w:t>
      </w:r>
      <w:r w:rsidR="00D05757">
        <w:rPr>
          <w:b/>
          <w:bCs/>
        </w:rPr>
        <w:t>nte</w:t>
      </w:r>
      <w:r w:rsidRPr="00D05757">
        <w:rPr>
          <w:b/>
          <w:bCs/>
        </w:rPr>
        <w:t xml:space="preserve">: </w:t>
      </w:r>
    </w:p>
    <w:p w14:paraId="2C90CF91" w14:textId="77777777" w:rsidR="00415BDB" w:rsidRDefault="00415BDB" w:rsidP="00415BDB">
      <w:pPr>
        <w:pStyle w:val="Prrafodelista"/>
        <w:ind w:left="360"/>
        <w:jc w:val="both"/>
      </w:pPr>
    </w:p>
    <w:p w14:paraId="2DFF2EF0" w14:textId="3C8441E3" w:rsidR="00D05757" w:rsidRDefault="00415BDB" w:rsidP="00D05757">
      <w:pPr>
        <w:pStyle w:val="Prrafodelista"/>
        <w:numPr>
          <w:ilvl w:val="0"/>
          <w:numId w:val="3"/>
        </w:numPr>
        <w:jc w:val="both"/>
        <w:rPr>
          <w:b/>
          <w:bCs/>
        </w:rPr>
      </w:pPr>
      <w:r>
        <w:rPr>
          <w:b/>
          <w:bCs/>
        </w:rPr>
        <w:t>Documentales aportadas.</w:t>
      </w:r>
    </w:p>
    <w:p w14:paraId="667F31C1" w14:textId="77777777" w:rsidR="00D05757" w:rsidRPr="00D05757" w:rsidRDefault="00D05757" w:rsidP="00D05757">
      <w:pPr>
        <w:pStyle w:val="Prrafodelista"/>
        <w:ind w:left="360"/>
        <w:jc w:val="both"/>
        <w:rPr>
          <w:b/>
          <w:bCs/>
        </w:rPr>
      </w:pPr>
    </w:p>
    <w:p w14:paraId="28CA4453" w14:textId="653B9640" w:rsidR="00415BDB" w:rsidRDefault="00415BDB" w:rsidP="00415BDB">
      <w:pPr>
        <w:pStyle w:val="Prrafodelista"/>
        <w:numPr>
          <w:ilvl w:val="0"/>
          <w:numId w:val="3"/>
        </w:numPr>
        <w:jc w:val="both"/>
        <w:rPr>
          <w:b/>
          <w:bCs/>
        </w:rPr>
      </w:pPr>
      <w:r>
        <w:rPr>
          <w:b/>
          <w:bCs/>
        </w:rPr>
        <w:t>Documentales</w:t>
      </w:r>
      <w:r w:rsidR="00D05757">
        <w:rPr>
          <w:b/>
          <w:bCs/>
        </w:rPr>
        <w:t xml:space="preserve"> Solicitadas: </w:t>
      </w:r>
    </w:p>
    <w:p w14:paraId="2A746F65" w14:textId="4310359C" w:rsidR="00415BDB" w:rsidRDefault="00415BDB" w:rsidP="00415BDB">
      <w:pPr>
        <w:pStyle w:val="Prrafodelista"/>
        <w:ind w:left="360"/>
        <w:jc w:val="both"/>
      </w:pPr>
      <w:r w:rsidRPr="00415BDB">
        <w:t>Ofíciese al Ministerio de Salud y de la Protección Social a fin de que remita con destino a este proceso todos los documentos que reposan con ocasión de la queja radicada bajo el No. 4-2018-069903 del 8 de marzo de 2018 por el señor Alexander Delgado Ocampo (Q.E.P.D)</w:t>
      </w:r>
      <w:r w:rsidR="00D05757">
        <w:t xml:space="preserve"> </w:t>
      </w:r>
      <w:r w:rsidR="00D05757" w:rsidRPr="00D05757">
        <w:rPr>
          <w:b/>
          <w:bCs/>
        </w:rPr>
        <w:t>(</w:t>
      </w:r>
      <w:r w:rsidR="00D05757">
        <w:rPr>
          <w:b/>
          <w:bCs/>
        </w:rPr>
        <w:t>A cargo del Ministerio de Salud y Protección Social-</w:t>
      </w:r>
      <w:r w:rsidR="00D05757" w:rsidRPr="00D05757">
        <w:rPr>
          <w:b/>
          <w:bCs/>
        </w:rPr>
        <w:t>)</w:t>
      </w:r>
    </w:p>
    <w:p w14:paraId="79EEA9A0" w14:textId="77777777" w:rsidR="00415BDB" w:rsidRDefault="00415BDB" w:rsidP="00415BDB">
      <w:pPr>
        <w:pStyle w:val="Prrafodelista"/>
        <w:ind w:left="360"/>
        <w:jc w:val="both"/>
      </w:pPr>
    </w:p>
    <w:p w14:paraId="7C0502FB" w14:textId="190D71CA" w:rsidR="00415BDB" w:rsidRPr="00415BDB" w:rsidRDefault="00415BDB" w:rsidP="00415BDB">
      <w:pPr>
        <w:pStyle w:val="Prrafodelista"/>
        <w:numPr>
          <w:ilvl w:val="0"/>
          <w:numId w:val="3"/>
        </w:numPr>
        <w:jc w:val="both"/>
      </w:pPr>
      <w:r>
        <w:rPr>
          <w:b/>
          <w:bCs/>
        </w:rPr>
        <w:t>Prueba Testimonial:</w:t>
      </w:r>
      <w:r w:rsidR="00D05757">
        <w:rPr>
          <w:b/>
          <w:bCs/>
        </w:rPr>
        <w:t xml:space="preserve"> </w:t>
      </w:r>
    </w:p>
    <w:p w14:paraId="38E8FDBD" w14:textId="77777777" w:rsidR="00415BDB" w:rsidRDefault="00415BDB" w:rsidP="00415BDB">
      <w:pPr>
        <w:pStyle w:val="Prrafodelista"/>
        <w:ind w:left="360"/>
        <w:jc w:val="both"/>
        <w:rPr>
          <w:b/>
          <w:bCs/>
        </w:rPr>
      </w:pPr>
    </w:p>
    <w:p w14:paraId="0B575589" w14:textId="7B8AA0C8" w:rsidR="00415BDB" w:rsidRDefault="00415BDB" w:rsidP="00415BDB">
      <w:pPr>
        <w:pStyle w:val="Prrafodelista"/>
        <w:numPr>
          <w:ilvl w:val="0"/>
          <w:numId w:val="3"/>
        </w:numPr>
        <w:jc w:val="both"/>
      </w:pPr>
      <w:r w:rsidRPr="00C0068C">
        <w:rPr>
          <w:highlight w:val="yellow"/>
        </w:rPr>
        <w:t>LUCILA VALENCIA CARDONA</w:t>
      </w:r>
      <w:r w:rsidRPr="00415BDB">
        <w:t xml:space="preserve">, quien se identifica con la cédula de ciudadanía No. 20.714.073, cuya declaración permitirá brindar claridad sobre los hechos y circunstancias en las cuales </w:t>
      </w:r>
      <w:r w:rsidRPr="00415BDB">
        <w:lastRenderedPageBreak/>
        <w:t xml:space="preserve">falleció el señor ALEXANDER DELGADO OCAMPO, y sobre los sentimientos de desesperación, congoja, desasosiego, temor, zozobra, dolor y padecimiento que sufrió el núcleo familiar aquí demandante. La citada se puede localizar en la Calle 69 No. 32 115. En la ciudad de Manizales. Teléfono: 890-3509. • </w:t>
      </w:r>
      <w:r w:rsidRPr="00C0068C">
        <w:rPr>
          <w:highlight w:val="yellow"/>
        </w:rPr>
        <w:t>DIANA PATRICIA MOLINA ARIAS</w:t>
      </w:r>
      <w:r w:rsidRPr="00415BDB">
        <w:t xml:space="preserve">, quien se identifica con la cédula de ciudadanía No. 30.232.674, cuya declaración permitirá brindar claridad sobre los hechos y circunstancias en las cuales falleció el señor ALEXANDER DELGADO OCAMPO, y sobre los sentimientos de desesperación, congoja, desasosiego, temor, zozobra, dolor y padecimiento que sufrió el núcleo familiar aquí demandante. La citada se puede localizar en la Calle 65 A </w:t>
      </w:r>
      <w:proofErr w:type="spellStart"/>
      <w:r w:rsidRPr="00415BDB">
        <w:t>N°</w:t>
      </w:r>
      <w:proofErr w:type="spellEnd"/>
      <w:r w:rsidRPr="00415BDB">
        <w:t xml:space="preserve"> 33 74. En la ciudad de Manizales. Teléfono: 3007662407. • </w:t>
      </w:r>
      <w:r w:rsidRPr="00C0068C">
        <w:rPr>
          <w:highlight w:val="yellow"/>
        </w:rPr>
        <w:t>BERTHA LUZ ACEVEDO LOPEZ</w:t>
      </w:r>
      <w:r w:rsidRPr="00415BDB">
        <w:t xml:space="preserve">, quien se identifica con la cédula de ciudadanía No. 30.230.668, cuya declaración permitirá brindar claridad sobre los hechos y circunstancias en las cuales falleció el señor ALEXANDER DELGADO OCAMPO, y sobre los sentimientos de desesperación, congoja, desasosiego, temor, zozobra, dolor y padecimiento que sufrió el núcleo familiar aquí demandante. La citada se puede localizar en la Carrera 34A No. 10D – 81. Barrió Los Nogales de la ciudad de Manizales. • </w:t>
      </w:r>
      <w:r w:rsidRPr="00C0068C">
        <w:rPr>
          <w:highlight w:val="yellow"/>
        </w:rPr>
        <w:t>ESPERANZA VARGAS MUÑOZ</w:t>
      </w:r>
      <w:r w:rsidRPr="00415BDB">
        <w:t>, quien se identifica con la cédula de ciudadanía No. 30.230.668, cuya declaración permitirá brindar claridad sobre los hechos y circunstancias en las cuales falleció el señor ALEXANDER DELGADO OCAMPO, y sobre los sentimientos de desesperación, congoja, desasosiego, temor, zozobra, dolor y padecimiento que sufrió el núcleo familiar aquí demandante.</w:t>
      </w:r>
      <w:r w:rsidR="00D05757">
        <w:t xml:space="preserve"> </w:t>
      </w:r>
      <w:r w:rsidR="00D05757" w:rsidRPr="00D05757">
        <w:rPr>
          <w:b/>
          <w:bCs/>
        </w:rPr>
        <w:t>(</w:t>
      </w:r>
      <w:r w:rsidR="00D05757">
        <w:rPr>
          <w:b/>
          <w:bCs/>
        </w:rPr>
        <w:t>Quedan a cargo de la parte demandante</w:t>
      </w:r>
      <w:r w:rsidR="00D05757" w:rsidRPr="00D05757">
        <w:rPr>
          <w:b/>
          <w:bCs/>
        </w:rPr>
        <w:t>)</w:t>
      </w:r>
    </w:p>
    <w:p w14:paraId="58D9F1E5" w14:textId="77777777" w:rsidR="00415BDB" w:rsidRDefault="00415BDB" w:rsidP="00415BDB">
      <w:pPr>
        <w:jc w:val="both"/>
      </w:pPr>
    </w:p>
    <w:p w14:paraId="757B46C9" w14:textId="77D03EBE" w:rsidR="00415BDB" w:rsidRPr="00415BDB" w:rsidRDefault="00415BDB" w:rsidP="00415BDB">
      <w:pPr>
        <w:pStyle w:val="Prrafodelista"/>
        <w:numPr>
          <w:ilvl w:val="0"/>
          <w:numId w:val="3"/>
        </w:numPr>
        <w:jc w:val="both"/>
      </w:pPr>
      <w:r>
        <w:rPr>
          <w:b/>
          <w:bCs/>
        </w:rPr>
        <w:t>Dictamen Pericial</w:t>
      </w:r>
      <w:r w:rsidR="00D05757">
        <w:rPr>
          <w:b/>
          <w:bCs/>
        </w:rPr>
        <w:t xml:space="preserve"> – Queda a cargo de la parte demandante. </w:t>
      </w:r>
    </w:p>
    <w:p w14:paraId="4DAF4F44" w14:textId="77777777" w:rsidR="00415BDB" w:rsidRDefault="00415BDB" w:rsidP="00415BDB">
      <w:pPr>
        <w:pStyle w:val="Prrafodelista"/>
      </w:pPr>
    </w:p>
    <w:p w14:paraId="5F9A906A" w14:textId="0B03F9AF" w:rsidR="00415BDB" w:rsidRDefault="00D05757" w:rsidP="00D05757">
      <w:pPr>
        <w:pStyle w:val="Prrafodelista"/>
        <w:ind w:left="360"/>
        <w:jc w:val="both"/>
      </w:pPr>
      <w:r>
        <w:t>Se ordena</w:t>
      </w:r>
      <w:r w:rsidR="00415BDB" w:rsidRPr="00415BDB">
        <w:t xml:space="preserve"> al Instituto de Medicina Legal y Ciencias Forenses </w:t>
      </w:r>
      <w:r>
        <w:t>para que</w:t>
      </w:r>
      <w:r w:rsidR="00415BDB" w:rsidRPr="00415BDB">
        <w:t xml:space="preserve"> dictamine según la historia clínica del señor ALEXANDER DELGADO OCAMPO si el manejo que se le dio después de que se cambió de EPS fue el adecuado. </w:t>
      </w:r>
    </w:p>
    <w:p w14:paraId="61994D3E" w14:textId="77777777" w:rsidR="00D05757" w:rsidRDefault="00D05757" w:rsidP="00D05757">
      <w:pPr>
        <w:pStyle w:val="Prrafodelista"/>
        <w:ind w:left="360"/>
        <w:jc w:val="both"/>
      </w:pPr>
    </w:p>
    <w:p w14:paraId="7FFEB012" w14:textId="62672192" w:rsidR="00D05757" w:rsidRDefault="00D05757" w:rsidP="00D05757">
      <w:pPr>
        <w:pStyle w:val="Prrafodelista"/>
        <w:numPr>
          <w:ilvl w:val="0"/>
          <w:numId w:val="3"/>
        </w:numPr>
        <w:jc w:val="both"/>
      </w:pPr>
      <w:r>
        <w:rPr>
          <w:b/>
          <w:bCs/>
        </w:rPr>
        <w:t>SE NIEGA LA DECLARACIÓN DE PARTE SOLICITADA.</w:t>
      </w:r>
    </w:p>
    <w:p w14:paraId="372A0F2D" w14:textId="77777777" w:rsidR="00D05757" w:rsidRDefault="00D05757" w:rsidP="00D05757">
      <w:pPr>
        <w:pStyle w:val="Prrafodelista"/>
        <w:ind w:left="360"/>
        <w:jc w:val="both"/>
      </w:pPr>
    </w:p>
    <w:p w14:paraId="6569323F" w14:textId="664E30C7" w:rsidR="00415BDB" w:rsidRPr="00D05757" w:rsidRDefault="00415BDB" w:rsidP="00D05757">
      <w:pPr>
        <w:pStyle w:val="Prrafodelista"/>
        <w:numPr>
          <w:ilvl w:val="0"/>
          <w:numId w:val="5"/>
        </w:numPr>
        <w:jc w:val="both"/>
        <w:rPr>
          <w:b/>
          <w:bCs/>
        </w:rPr>
      </w:pPr>
      <w:r w:rsidRPr="00D05757">
        <w:rPr>
          <w:b/>
          <w:bCs/>
        </w:rPr>
        <w:t>Minsalud.</w:t>
      </w:r>
    </w:p>
    <w:p w14:paraId="74A383AE" w14:textId="77777777" w:rsidR="00415BDB" w:rsidRDefault="00415BDB" w:rsidP="00415BDB">
      <w:pPr>
        <w:pStyle w:val="Prrafodelista"/>
        <w:ind w:left="360"/>
        <w:jc w:val="both"/>
        <w:rPr>
          <w:b/>
          <w:bCs/>
        </w:rPr>
      </w:pPr>
    </w:p>
    <w:p w14:paraId="41D54998" w14:textId="2ABE34BA" w:rsidR="00415BDB" w:rsidRDefault="00415BDB" w:rsidP="00415BDB">
      <w:pPr>
        <w:pStyle w:val="Prrafodelista"/>
        <w:numPr>
          <w:ilvl w:val="0"/>
          <w:numId w:val="3"/>
        </w:numPr>
        <w:jc w:val="both"/>
        <w:rPr>
          <w:b/>
          <w:bCs/>
        </w:rPr>
      </w:pPr>
      <w:r>
        <w:rPr>
          <w:b/>
          <w:bCs/>
        </w:rPr>
        <w:t>Documentales aportadas.</w:t>
      </w:r>
    </w:p>
    <w:p w14:paraId="47A36A29" w14:textId="77777777" w:rsidR="00415BDB" w:rsidRDefault="00415BDB" w:rsidP="00415BDB">
      <w:pPr>
        <w:jc w:val="both"/>
        <w:rPr>
          <w:b/>
          <w:bCs/>
        </w:rPr>
      </w:pPr>
    </w:p>
    <w:p w14:paraId="5DDD7035" w14:textId="26734451" w:rsidR="00415BDB" w:rsidRDefault="00415BDB" w:rsidP="00D05757">
      <w:pPr>
        <w:pStyle w:val="Prrafodelista"/>
        <w:numPr>
          <w:ilvl w:val="0"/>
          <w:numId w:val="5"/>
        </w:numPr>
        <w:jc w:val="both"/>
        <w:rPr>
          <w:b/>
          <w:bCs/>
        </w:rPr>
      </w:pPr>
      <w:r>
        <w:rPr>
          <w:b/>
          <w:bCs/>
        </w:rPr>
        <w:t>Supersalud.</w:t>
      </w:r>
    </w:p>
    <w:p w14:paraId="29BEA54E" w14:textId="77777777" w:rsidR="00415BDB" w:rsidRDefault="00415BDB" w:rsidP="00415BDB">
      <w:pPr>
        <w:pStyle w:val="Prrafodelista"/>
        <w:ind w:left="360"/>
        <w:jc w:val="both"/>
        <w:rPr>
          <w:b/>
          <w:bCs/>
        </w:rPr>
      </w:pPr>
    </w:p>
    <w:p w14:paraId="6645F338" w14:textId="211BE4F9" w:rsidR="00415BDB" w:rsidRDefault="00415BDB" w:rsidP="00415BDB">
      <w:pPr>
        <w:pStyle w:val="Prrafodelista"/>
        <w:numPr>
          <w:ilvl w:val="0"/>
          <w:numId w:val="3"/>
        </w:numPr>
        <w:jc w:val="both"/>
        <w:rPr>
          <w:b/>
          <w:bCs/>
        </w:rPr>
      </w:pPr>
      <w:r>
        <w:rPr>
          <w:b/>
          <w:bCs/>
        </w:rPr>
        <w:t>Documentales aportadas</w:t>
      </w:r>
    </w:p>
    <w:p w14:paraId="762C0056" w14:textId="77777777" w:rsidR="00415BDB" w:rsidRDefault="00415BDB" w:rsidP="00415BDB">
      <w:pPr>
        <w:pStyle w:val="Prrafodelista"/>
        <w:ind w:left="360"/>
        <w:jc w:val="both"/>
        <w:rPr>
          <w:b/>
          <w:bCs/>
        </w:rPr>
      </w:pPr>
    </w:p>
    <w:p w14:paraId="617D520A" w14:textId="77777777" w:rsidR="00A85320" w:rsidRDefault="00A85320" w:rsidP="00A85320">
      <w:pPr>
        <w:pStyle w:val="Prrafodelista"/>
        <w:numPr>
          <w:ilvl w:val="0"/>
          <w:numId w:val="5"/>
        </w:numPr>
        <w:jc w:val="both"/>
        <w:rPr>
          <w:b/>
          <w:bCs/>
        </w:rPr>
      </w:pPr>
      <w:r>
        <w:rPr>
          <w:b/>
          <w:bCs/>
        </w:rPr>
        <w:t xml:space="preserve">ADVIVANTI S.A.S. </w:t>
      </w:r>
    </w:p>
    <w:p w14:paraId="1FC129D8" w14:textId="77777777" w:rsidR="00A85320" w:rsidRDefault="00A85320" w:rsidP="00A85320">
      <w:pPr>
        <w:pStyle w:val="Prrafodelista"/>
        <w:ind w:left="360"/>
        <w:jc w:val="both"/>
        <w:rPr>
          <w:b/>
          <w:bCs/>
        </w:rPr>
      </w:pPr>
    </w:p>
    <w:p w14:paraId="506EFFA3" w14:textId="77777777" w:rsidR="00A85320" w:rsidRDefault="00A85320" w:rsidP="00A85320">
      <w:pPr>
        <w:pStyle w:val="Prrafodelista"/>
        <w:numPr>
          <w:ilvl w:val="0"/>
          <w:numId w:val="3"/>
        </w:numPr>
        <w:jc w:val="both"/>
        <w:rPr>
          <w:b/>
          <w:bCs/>
        </w:rPr>
      </w:pPr>
      <w:r>
        <w:rPr>
          <w:b/>
          <w:bCs/>
        </w:rPr>
        <w:t>Documentales aportadas.</w:t>
      </w:r>
    </w:p>
    <w:p w14:paraId="5502A4E9" w14:textId="77777777" w:rsidR="00A85320" w:rsidRDefault="00A85320" w:rsidP="00415BDB">
      <w:pPr>
        <w:pStyle w:val="Prrafodelista"/>
        <w:ind w:left="360"/>
        <w:jc w:val="both"/>
        <w:rPr>
          <w:b/>
          <w:bCs/>
        </w:rPr>
      </w:pPr>
    </w:p>
    <w:p w14:paraId="1B4F9A44" w14:textId="30BC0CE9" w:rsidR="00415BDB" w:rsidRDefault="00A85320" w:rsidP="00D05757">
      <w:pPr>
        <w:pStyle w:val="Prrafodelista"/>
        <w:numPr>
          <w:ilvl w:val="0"/>
          <w:numId w:val="5"/>
        </w:numPr>
        <w:jc w:val="both"/>
        <w:rPr>
          <w:b/>
          <w:bCs/>
        </w:rPr>
      </w:pPr>
      <w:r>
        <w:rPr>
          <w:b/>
          <w:bCs/>
        </w:rPr>
        <w:t>ASMETSALUD</w:t>
      </w:r>
    </w:p>
    <w:p w14:paraId="37F4A377" w14:textId="77777777" w:rsidR="00415BDB" w:rsidRDefault="00415BDB" w:rsidP="00415BDB">
      <w:pPr>
        <w:pStyle w:val="Prrafodelista"/>
        <w:ind w:left="360"/>
        <w:jc w:val="both"/>
        <w:rPr>
          <w:b/>
          <w:bCs/>
        </w:rPr>
      </w:pPr>
    </w:p>
    <w:p w14:paraId="2AE4FA5C" w14:textId="34CB28A4" w:rsidR="00415BDB" w:rsidRDefault="00415BDB" w:rsidP="00415BDB">
      <w:pPr>
        <w:pStyle w:val="Prrafodelista"/>
        <w:numPr>
          <w:ilvl w:val="0"/>
          <w:numId w:val="3"/>
        </w:numPr>
        <w:jc w:val="both"/>
        <w:rPr>
          <w:b/>
          <w:bCs/>
        </w:rPr>
      </w:pPr>
      <w:r>
        <w:rPr>
          <w:b/>
          <w:bCs/>
        </w:rPr>
        <w:lastRenderedPageBreak/>
        <w:t>Documentales aportadas.</w:t>
      </w:r>
    </w:p>
    <w:p w14:paraId="59BB1633" w14:textId="77777777" w:rsidR="00A85320" w:rsidRDefault="00A85320" w:rsidP="00A85320">
      <w:pPr>
        <w:pStyle w:val="Prrafodelista"/>
        <w:ind w:left="360"/>
        <w:jc w:val="both"/>
        <w:rPr>
          <w:b/>
          <w:bCs/>
        </w:rPr>
      </w:pPr>
    </w:p>
    <w:p w14:paraId="4D9A7F4B" w14:textId="0B96DE64" w:rsidR="00415BDB" w:rsidRDefault="00415BDB" w:rsidP="00415BDB">
      <w:pPr>
        <w:pStyle w:val="Prrafodelista"/>
        <w:numPr>
          <w:ilvl w:val="0"/>
          <w:numId w:val="3"/>
        </w:numPr>
        <w:jc w:val="both"/>
        <w:rPr>
          <w:b/>
          <w:bCs/>
        </w:rPr>
      </w:pPr>
      <w:r>
        <w:rPr>
          <w:b/>
          <w:bCs/>
        </w:rPr>
        <w:t>Testimoniales</w:t>
      </w:r>
      <w:r w:rsidR="00A85320">
        <w:rPr>
          <w:b/>
          <w:bCs/>
        </w:rPr>
        <w:t xml:space="preserve"> (Queda a cargo de ASMETSALUD)</w:t>
      </w:r>
    </w:p>
    <w:p w14:paraId="33D63214" w14:textId="1B69E206" w:rsidR="00415BDB" w:rsidRDefault="00415BDB" w:rsidP="009054D2">
      <w:pPr>
        <w:pStyle w:val="Prrafodelista"/>
        <w:numPr>
          <w:ilvl w:val="0"/>
          <w:numId w:val="3"/>
        </w:numPr>
        <w:jc w:val="both"/>
      </w:pPr>
      <w:r w:rsidRPr="00415BDB">
        <w:t>Dr. GILBERTO NICOLAS MANJARRES, médico internista de la IPS FAMIPARAISO SAS.</w:t>
      </w:r>
    </w:p>
    <w:p w14:paraId="473E5DDF" w14:textId="77777777" w:rsidR="00A85320" w:rsidRPr="00A85320" w:rsidRDefault="00A85320" w:rsidP="00A85320">
      <w:pPr>
        <w:pStyle w:val="Prrafodelista"/>
        <w:ind w:left="360"/>
        <w:jc w:val="both"/>
      </w:pPr>
    </w:p>
    <w:p w14:paraId="5F67EA17" w14:textId="4181DCC0" w:rsidR="009054D2" w:rsidRDefault="009054D2" w:rsidP="00D05757">
      <w:pPr>
        <w:pStyle w:val="Prrafodelista"/>
        <w:numPr>
          <w:ilvl w:val="0"/>
          <w:numId w:val="5"/>
        </w:numPr>
        <w:jc w:val="both"/>
        <w:rPr>
          <w:b/>
          <w:bCs/>
        </w:rPr>
      </w:pPr>
      <w:r>
        <w:rPr>
          <w:b/>
          <w:bCs/>
        </w:rPr>
        <w:t>ALLIANZ</w:t>
      </w:r>
    </w:p>
    <w:p w14:paraId="18803A11" w14:textId="77777777" w:rsidR="009054D2" w:rsidRDefault="009054D2" w:rsidP="009054D2">
      <w:pPr>
        <w:pStyle w:val="Prrafodelista"/>
        <w:ind w:left="360"/>
        <w:jc w:val="both"/>
        <w:rPr>
          <w:b/>
          <w:bCs/>
        </w:rPr>
      </w:pPr>
    </w:p>
    <w:p w14:paraId="60FC402A" w14:textId="7E4F8899" w:rsidR="009054D2" w:rsidRDefault="009054D2" w:rsidP="009054D2">
      <w:pPr>
        <w:pStyle w:val="Prrafodelista"/>
        <w:numPr>
          <w:ilvl w:val="0"/>
          <w:numId w:val="3"/>
        </w:numPr>
        <w:jc w:val="both"/>
        <w:rPr>
          <w:b/>
          <w:bCs/>
        </w:rPr>
      </w:pPr>
      <w:r>
        <w:rPr>
          <w:b/>
          <w:bCs/>
        </w:rPr>
        <w:t>Documentales aportadas.</w:t>
      </w:r>
    </w:p>
    <w:p w14:paraId="2673E676" w14:textId="6BACDD45" w:rsidR="009054D2" w:rsidRDefault="009054D2" w:rsidP="009054D2">
      <w:pPr>
        <w:pStyle w:val="Prrafodelista"/>
        <w:numPr>
          <w:ilvl w:val="0"/>
          <w:numId w:val="3"/>
        </w:numPr>
        <w:jc w:val="both"/>
        <w:rPr>
          <w:b/>
          <w:bCs/>
        </w:rPr>
      </w:pPr>
      <w:r>
        <w:rPr>
          <w:b/>
          <w:bCs/>
        </w:rPr>
        <w:t>Interrogatorio de parte</w:t>
      </w:r>
      <w:r w:rsidR="00A85320">
        <w:rPr>
          <w:b/>
          <w:bCs/>
        </w:rPr>
        <w:t xml:space="preserve"> (ALLIANZ. DIRECCIÓN TERROTORIAL Y AXA). – Comparecencia a cargo del apoderado de los demandantes. </w:t>
      </w:r>
    </w:p>
    <w:p w14:paraId="743C2162" w14:textId="77777777" w:rsidR="00A85320" w:rsidRDefault="00A85320" w:rsidP="00A85320">
      <w:pPr>
        <w:jc w:val="both"/>
        <w:rPr>
          <w:b/>
          <w:bCs/>
        </w:rPr>
      </w:pPr>
    </w:p>
    <w:p w14:paraId="6399C105" w14:textId="77777777" w:rsidR="00BF26DF" w:rsidRDefault="00BF26DF" w:rsidP="00A85320">
      <w:pPr>
        <w:pStyle w:val="Prrafodelista"/>
        <w:numPr>
          <w:ilvl w:val="0"/>
          <w:numId w:val="4"/>
        </w:numPr>
        <w:jc w:val="both"/>
        <w:rPr>
          <w:b/>
          <w:bCs/>
        </w:rPr>
      </w:pPr>
      <w:r>
        <w:rPr>
          <w:b/>
          <w:bCs/>
        </w:rPr>
        <w:t xml:space="preserve">FIJACIÓN DE FECHA DE AUDIENCIA DE PRUEBAS </w:t>
      </w:r>
    </w:p>
    <w:p w14:paraId="08A2FB5F" w14:textId="77777777" w:rsidR="00BF26DF" w:rsidRDefault="00BF26DF" w:rsidP="00BF26DF">
      <w:pPr>
        <w:pStyle w:val="Prrafodelista"/>
        <w:ind w:left="360"/>
        <w:jc w:val="both"/>
        <w:rPr>
          <w:b/>
          <w:bCs/>
        </w:rPr>
      </w:pPr>
    </w:p>
    <w:p w14:paraId="47F4B1D6" w14:textId="6F35F23F" w:rsidR="00A85320" w:rsidRDefault="00BF26DF" w:rsidP="00BF26DF">
      <w:pPr>
        <w:pStyle w:val="Prrafodelista"/>
        <w:numPr>
          <w:ilvl w:val="0"/>
          <w:numId w:val="3"/>
        </w:numPr>
        <w:jc w:val="both"/>
        <w:rPr>
          <w:b/>
          <w:bCs/>
        </w:rPr>
      </w:pPr>
      <w:r w:rsidRPr="00BF26DF">
        <w:rPr>
          <w:b/>
          <w:bCs/>
        </w:rPr>
        <w:t>12 Y 13 DE JUNIO DE 2025 A LAS 9 AM</w:t>
      </w:r>
      <w:r>
        <w:rPr>
          <w:b/>
          <w:bCs/>
        </w:rPr>
        <w:t xml:space="preserve"> DE MANERA VIRTUAL. </w:t>
      </w:r>
    </w:p>
    <w:p w14:paraId="4F0902A3" w14:textId="2B8AF8A4" w:rsidR="00BF26DF" w:rsidRDefault="00BF26DF" w:rsidP="00BF26DF">
      <w:pPr>
        <w:jc w:val="both"/>
        <w:rPr>
          <w:b/>
          <w:bCs/>
        </w:rPr>
      </w:pPr>
    </w:p>
    <w:p w14:paraId="52442327" w14:textId="7383D496" w:rsidR="00BF26DF" w:rsidRDefault="00BF26DF" w:rsidP="00BF26DF">
      <w:pPr>
        <w:jc w:val="both"/>
        <w:rPr>
          <w:b/>
          <w:bCs/>
        </w:rPr>
      </w:pPr>
      <w:r>
        <w:rPr>
          <w:b/>
          <w:bCs/>
        </w:rPr>
        <w:t>EL ENLACE SE INCORPORA EN EL ACTA.</w:t>
      </w:r>
    </w:p>
    <w:p w14:paraId="6D6E6182" w14:textId="77777777" w:rsidR="00BF26DF" w:rsidRDefault="00BF26DF" w:rsidP="00BF26DF">
      <w:pPr>
        <w:jc w:val="both"/>
        <w:rPr>
          <w:b/>
          <w:bCs/>
        </w:rPr>
      </w:pPr>
    </w:p>
    <w:p w14:paraId="15697D2A" w14:textId="36FC3E86" w:rsidR="00BF26DF" w:rsidRDefault="00BF26DF" w:rsidP="00BF26DF">
      <w:pPr>
        <w:jc w:val="both"/>
        <w:rPr>
          <w:b/>
          <w:bCs/>
        </w:rPr>
      </w:pPr>
      <w:r>
        <w:rPr>
          <w:b/>
          <w:bCs/>
        </w:rPr>
        <w:t xml:space="preserve">FINALIZA LA AUDIENCIA A LAS 3:37 PM. </w:t>
      </w:r>
    </w:p>
    <w:p w14:paraId="7760A58F" w14:textId="77777777" w:rsidR="00BF26DF" w:rsidRDefault="00BF26DF" w:rsidP="00BF26DF">
      <w:pPr>
        <w:jc w:val="both"/>
        <w:rPr>
          <w:b/>
          <w:bCs/>
        </w:rPr>
      </w:pPr>
    </w:p>
    <w:p w14:paraId="3F39F3EB" w14:textId="192B0FDE" w:rsidR="00BF26DF" w:rsidRDefault="00BF26DF" w:rsidP="00BF26DF">
      <w:pPr>
        <w:jc w:val="both"/>
        <w:rPr>
          <w:b/>
          <w:bCs/>
        </w:rPr>
      </w:pPr>
      <w:r>
        <w:rPr>
          <w:b/>
          <w:bCs/>
        </w:rPr>
        <w:t xml:space="preserve">Tiempo invertido. </w:t>
      </w:r>
    </w:p>
    <w:p w14:paraId="0DAFA2B2" w14:textId="419EF38D" w:rsidR="00BF26DF" w:rsidRPr="00BF26DF" w:rsidRDefault="00BF26DF" w:rsidP="00BF26DF">
      <w:pPr>
        <w:pStyle w:val="Prrafodelista"/>
        <w:numPr>
          <w:ilvl w:val="0"/>
          <w:numId w:val="3"/>
        </w:numPr>
        <w:jc w:val="both"/>
        <w:rPr>
          <w:b/>
          <w:bCs/>
        </w:rPr>
      </w:pPr>
      <w:r>
        <w:rPr>
          <w:b/>
          <w:bCs/>
        </w:rPr>
        <w:t xml:space="preserve">Preparación de la audiencia: </w:t>
      </w:r>
      <w:r>
        <w:t>1 hora aproximadamente.</w:t>
      </w:r>
    </w:p>
    <w:p w14:paraId="2FDCDA77" w14:textId="12EB4278" w:rsidR="00BF26DF" w:rsidRPr="00BF26DF" w:rsidRDefault="00BF26DF" w:rsidP="00BF26DF">
      <w:pPr>
        <w:pStyle w:val="Prrafodelista"/>
        <w:numPr>
          <w:ilvl w:val="0"/>
          <w:numId w:val="3"/>
        </w:numPr>
        <w:jc w:val="both"/>
        <w:rPr>
          <w:b/>
          <w:bCs/>
        </w:rPr>
      </w:pPr>
      <w:r>
        <w:rPr>
          <w:b/>
          <w:bCs/>
        </w:rPr>
        <w:t xml:space="preserve">Duración de la audiencia: </w:t>
      </w:r>
      <w:r>
        <w:t xml:space="preserve">1 hora y 37 minutos. </w:t>
      </w:r>
    </w:p>
    <w:p w14:paraId="6BD481E3" w14:textId="77777777" w:rsidR="00A85320" w:rsidRPr="00BF26DF" w:rsidRDefault="00A85320" w:rsidP="00A85320">
      <w:pPr>
        <w:jc w:val="both"/>
        <w:rPr>
          <w:b/>
          <w:bCs/>
        </w:rPr>
      </w:pPr>
    </w:p>
    <w:p w14:paraId="322428F8" w14:textId="27E54102" w:rsidR="00A85320" w:rsidRPr="00A85320" w:rsidRDefault="00A85320" w:rsidP="00A85320">
      <w:pPr>
        <w:jc w:val="both"/>
      </w:pPr>
    </w:p>
    <w:sectPr w:rsidR="00A85320" w:rsidRPr="00A853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3689E"/>
    <w:multiLevelType w:val="hybridMultilevel"/>
    <w:tmpl w:val="7DAE17BC"/>
    <w:lvl w:ilvl="0" w:tplc="374024AE">
      <w:start w:val="1"/>
      <w:numFmt w:val="upp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2721775"/>
    <w:multiLevelType w:val="hybridMultilevel"/>
    <w:tmpl w:val="5554DED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E910AD5"/>
    <w:multiLevelType w:val="hybridMultilevel"/>
    <w:tmpl w:val="73D8A94C"/>
    <w:lvl w:ilvl="0" w:tplc="C41296E6">
      <w:start w:val="1"/>
      <w:numFmt w:val="bullet"/>
      <w:lvlText w:val="-"/>
      <w:lvlJc w:val="left"/>
      <w:pPr>
        <w:ind w:left="360" w:hanging="360"/>
      </w:pPr>
      <w:rPr>
        <w:rFonts w:ascii="Calibri" w:eastAsiaTheme="minorHAnsi" w:hAnsi="Calibri" w:cs="Calibri"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432116DD"/>
    <w:multiLevelType w:val="hybridMultilevel"/>
    <w:tmpl w:val="BC8252F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B5B24E5"/>
    <w:multiLevelType w:val="hybridMultilevel"/>
    <w:tmpl w:val="28803978"/>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051267093">
    <w:abstractNumId w:val="0"/>
  </w:num>
  <w:num w:numId="2" w16cid:durableId="666787997">
    <w:abstractNumId w:val="1"/>
  </w:num>
  <w:num w:numId="3" w16cid:durableId="2030330198">
    <w:abstractNumId w:val="2"/>
  </w:num>
  <w:num w:numId="4" w16cid:durableId="281765009">
    <w:abstractNumId w:val="3"/>
  </w:num>
  <w:num w:numId="5" w16cid:durableId="453989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AF"/>
    <w:rsid w:val="00085FFC"/>
    <w:rsid w:val="000954FF"/>
    <w:rsid w:val="00104A52"/>
    <w:rsid w:val="00415BDB"/>
    <w:rsid w:val="00483A99"/>
    <w:rsid w:val="004A53D4"/>
    <w:rsid w:val="005364C8"/>
    <w:rsid w:val="00555313"/>
    <w:rsid w:val="006B4CE6"/>
    <w:rsid w:val="009054D2"/>
    <w:rsid w:val="00A85320"/>
    <w:rsid w:val="00BF26DF"/>
    <w:rsid w:val="00C0068C"/>
    <w:rsid w:val="00C643AF"/>
    <w:rsid w:val="00CB5A05"/>
    <w:rsid w:val="00D05757"/>
    <w:rsid w:val="00E400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2CDC"/>
  <w15:chartTrackingRefBased/>
  <w15:docId w15:val="{A04191C7-8459-4803-A4B0-0B52F53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43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643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643A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643A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643A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643A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643A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643A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643A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43A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643A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643A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643A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643A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643A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643A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643A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643AF"/>
    <w:rPr>
      <w:rFonts w:eastAsiaTheme="majorEastAsia" w:cstheme="majorBidi"/>
      <w:color w:val="272727" w:themeColor="text1" w:themeTint="D8"/>
    </w:rPr>
  </w:style>
  <w:style w:type="paragraph" w:styleId="Ttulo">
    <w:name w:val="Title"/>
    <w:basedOn w:val="Normal"/>
    <w:next w:val="Normal"/>
    <w:link w:val="TtuloCar"/>
    <w:uiPriority w:val="10"/>
    <w:qFormat/>
    <w:rsid w:val="00C64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643A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643A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643A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643AF"/>
    <w:pPr>
      <w:spacing w:before="160"/>
      <w:jc w:val="center"/>
    </w:pPr>
    <w:rPr>
      <w:i/>
      <w:iCs/>
      <w:color w:val="404040" w:themeColor="text1" w:themeTint="BF"/>
    </w:rPr>
  </w:style>
  <w:style w:type="character" w:customStyle="1" w:styleId="CitaCar">
    <w:name w:val="Cita Car"/>
    <w:basedOn w:val="Fuentedeprrafopredeter"/>
    <w:link w:val="Cita"/>
    <w:uiPriority w:val="29"/>
    <w:rsid w:val="00C643AF"/>
    <w:rPr>
      <w:i/>
      <w:iCs/>
      <w:color w:val="404040" w:themeColor="text1" w:themeTint="BF"/>
    </w:rPr>
  </w:style>
  <w:style w:type="paragraph" w:styleId="Prrafodelista">
    <w:name w:val="List Paragraph"/>
    <w:basedOn w:val="Normal"/>
    <w:uiPriority w:val="34"/>
    <w:qFormat/>
    <w:rsid w:val="00C643AF"/>
    <w:pPr>
      <w:ind w:left="720"/>
      <w:contextualSpacing/>
    </w:pPr>
  </w:style>
  <w:style w:type="character" w:styleId="nfasisintenso">
    <w:name w:val="Intense Emphasis"/>
    <w:basedOn w:val="Fuentedeprrafopredeter"/>
    <w:uiPriority w:val="21"/>
    <w:qFormat/>
    <w:rsid w:val="00C643AF"/>
    <w:rPr>
      <w:i/>
      <w:iCs/>
      <w:color w:val="2F5496" w:themeColor="accent1" w:themeShade="BF"/>
    </w:rPr>
  </w:style>
  <w:style w:type="paragraph" w:styleId="Citadestacada">
    <w:name w:val="Intense Quote"/>
    <w:basedOn w:val="Normal"/>
    <w:next w:val="Normal"/>
    <w:link w:val="CitadestacadaCar"/>
    <w:uiPriority w:val="30"/>
    <w:qFormat/>
    <w:rsid w:val="00C64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643AF"/>
    <w:rPr>
      <w:i/>
      <w:iCs/>
      <w:color w:val="2F5496" w:themeColor="accent1" w:themeShade="BF"/>
    </w:rPr>
  </w:style>
  <w:style w:type="character" w:styleId="Referenciaintensa">
    <w:name w:val="Intense Reference"/>
    <w:basedOn w:val="Fuentedeprrafopredeter"/>
    <w:uiPriority w:val="32"/>
    <w:qFormat/>
    <w:rsid w:val="00C64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656</Words>
  <Characters>3614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2025-03-13T18:38:00Z</dcterms:created>
  <dcterms:modified xsi:type="dcterms:W3CDTF">2025-03-13T20:40:00Z</dcterms:modified>
</cp:coreProperties>
</file>